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C8F4" w14:textId="77777777" w:rsidR="005F6AAC" w:rsidRPr="00E267B1" w:rsidRDefault="005F6AAC" w:rsidP="005F6AAC">
      <w:pPr>
        <w:pStyle w:val="NoSpacing"/>
        <w:rPr>
          <w:b/>
          <w:bCs/>
          <w:sz w:val="28"/>
          <w:szCs w:val="28"/>
          <w:lang w:val="en-AU"/>
        </w:rPr>
      </w:pPr>
      <w:r>
        <w:rPr>
          <w:b/>
          <w:bCs/>
          <w:sz w:val="28"/>
          <w:szCs w:val="28"/>
          <w:lang w:val="en-AU"/>
        </w:rPr>
        <w:t>Policy priorities to enable engaged and t</w:t>
      </w:r>
      <w:r w:rsidRPr="00E267B1">
        <w:rPr>
          <w:b/>
          <w:bCs/>
          <w:sz w:val="28"/>
          <w:szCs w:val="28"/>
          <w:lang w:val="en-AU"/>
        </w:rPr>
        <w:t xml:space="preserve">ransformational adaptation on the coast: </w:t>
      </w:r>
      <w:r>
        <w:rPr>
          <w:b/>
          <w:bCs/>
          <w:sz w:val="28"/>
          <w:szCs w:val="28"/>
          <w:lang w:val="en-AU"/>
        </w:rPr>
        <w:t>learning from practitioner experiences</w:t>
      </w:r>
      <w:r w:rsidRPr="00E267B1">
        <w:rPr>
          <w:b/>
          <w:bCs/>
          <w:sz w:val="28"/>
          <w:szCs w:val="28"/>
          <w:lang w:val="en-AU"/>
        </w:rPr>
        <w:t xml:space="preserve"> in England.</w:t>
      </w:r>
    </w:p>
    <w:p w14:paraId="7136F9F0" w14:textId="77777777" w:rsidR="00AC5068" w:rsidRDefault="00AC5068" w:rsidP="00AC5068">
      <w:pPr>
        <w:rPr>
          <w:rFonts w:ascii="Times New Roman" w:eastAsia="Times New Roman" w:hAnsi="Times New Roman" w:cs="Times New Roman"/>
        </w:rPr>
      </w:pPr>
      <w:r w:rsidRPr="000415C5">
        <w:rPr>
          <w:rFonts w:ascii="Times New Roman" w:eastAsia="Times New Roman" w:hAnsi="Times New Roman" w:cs="Times New Roman"/>
        </w:rPr>
        <w:t xml:space="preserve">Sien van der Plank, School of Geography and Environmental Science, University of Southampton, Southampton, SO17 1BJ, UK, </w:t>
      </w:r>
      <w:hyperlink r:id="rId7" w:history="1">
        <w:r w:rsidRPr="000415C5">
          <w:rPr>
            <w:rStyle w:val="Hyperlink"/>
            <w:rFonts w:ascii="Times New Roman" w:eastAsia="Times New Roman" w:hAnsi="Times New Roman" w:cs="Times New Roman"/>
          </w:rPr>
          <w:t>sien.vanderplank@soton.ac.uk</w:t>
        </w:r>
      </w:hyperlink>
      <w:r w:rsidRPr="000415C5">
        <w:rPr>
          <w:rFonts w:ascii="Times New Roman" w:eastAsia="Times New Roman" w:hAnsi="Times New Roman" w:cs="Times New Roman"/>
        </w:rPr>
        <w:t xml:space="preserve"> </w:t>
      </w:r>
    </w:p>
    <w:p w14:paraId="651F5C5A" w14:textId="77777777" w:rsidR="00AC5068" w:rsidRPr="000415C5" w:rsidRDefault="00AC5068" w:rsidP="00AC5068">
      <w:pPr>
        <w:rPr>
          <w:rFonts w:ascii="Times New Roman" w:eastAsia="Times New Roman" w:hAnsi="Times New Roman" w:cs="Times New Roman"/>
        </w:rPr>
      </w:pPr>
    </w:p>
    <w:p w14:paraId="7F26E5BF" w14:textId="77777777" w:rsidR="00AC5068" w:rsidRPr="000415C5" w:rsidRDefault="00AC5068" w:rsidP="00AC5068">
      <w:pPr>
        <w:pStyle w:val="NoSpacing"/>
        <w:rPr>
          <w:rFonts w:eastAsia="Times New Roman"/>
          <w:b/>
          <w:bCs/>
        </w:rPr>
      </w:pPr>
      <w:r w:rsidRPr="000415C5">
        <w:rPr>
          <w:rFonts w:eastAsia="Times New Roman"/>
          <w:b/>
          <w:bCs/>
        </w:rPr>
        <w:t>Abstract:</w:t>
      </w:r>
    </w:p>
    <w:p w14:paraId="1182C04B" w14:textId="77777777" w:rsidR="001B6D8F" w:rsidRPr="000415C5" w:rsidRDefault="001B6D8F" w:rsidP="001B6D8F">
      <w:pPr>
        <w:rPr>
          <w:rFonts w:ascii="Times New Roman" w:eastAsia="Times New Roman" w:hAnsi="Times New Roman" w:cs="Times New Roman"/>
        </w:rPr>
      </w:pPr>
      <w:r w:rsidRPr="000415C5">
        <w:rPr>
          <w:rFonts w:ascii="Times New Roman" w:eastAsia="Times New Roman" w:hAnsi="Times New Roman" w:cs="Times New Roman"/>
        </w:rPr>
        <w:t xml:space="preserve">Coastal communities and their environments are facing unprecedented changes, with climate change driving rising global mean sea level, exacerbating extreme sea level events, and increasing hazards. Whilst adaptations to change have been central to coastal life for millennia, climate change brings a speed and intensity of change not previously experienced. Researchers are noting that adaptations are needed that are large scale and systemic with significant changes to lives and livelihoods – Transformational Adaptations – yet there is little evidence of this in practice, and there remains an operationalisation gap between ambitions and actions. This paper uses a qualitative case study method to assess how existing policy may enable and inhibit local stakeholder involvement in transformational adaptation in English coastal flood and erosion risk management. Through twenty-one interviews with coastal management stakeholders, the capacity for local coastal management stakeholders to initiate transformational adaptation and the perceived </w:t>
      </w:r>
      <w:r>
        <w:rPr>
          <w:rFonts w:ascii="Times New Roman" w:eastAsia="Times New Roman" w:hAnsi="Times New Roman" w:cs="Times New Roman"/>
        </w:rPr>
        <w:t>involvement of</w:t>
      </w:r>
      <w:r w:rsidRPr="000415C5">
        <w:rPr>
          <w:rFonts w:ascii="Times New Roman" w:eastAsia="Times New Roman" w:hAnsi="Times New Roman" w:cs="Times New Roman"/>
        </w:rPr>
        <w:t xml:space="preserve"> residents </w:t>
      </w:r>
      <w:r>
        <w:rPr>
          <w:rFonts w:ascii="Times New Roman" w:eastAsia="Times New Roman" w:hAnsi="Times New Roman" w:cs="Times New Roman"/>
        </w:rPr>
        <w:t>are</w:t>
      </w:r>
      <w:r w:rsidRPr="000415C5">
        <w:rPr>
          <w:rFonts w:ascii="Times New Roman" w:eastAsia="Times New Roman" w:hAnsi="Times New Roman" w:cs="Times New Roman"/>
        </w:rPr>
        <w:t xml:space="preserve"> </w:t>
      </w:r>
      <w:r>
        <w:rPr>
          <w:rFonts w:ascii="Times New Roman" w:eastAsia="Times New Roman" w:hAnsi="Times New Roman" w:cs="Times New Roman"/>
        </w:rPr>
        <w:t>analysed</w:t>
      </w:r>
      <w:r w:rsidRPr="000415C5">
        <w:rPr>
          <w:rFonts w:ascii="Times New Roman" w:eastAsia="Times New Roman" w:hAnsi="Times New Roman" w:cs="Times New Roman"/>
        </w:rPr>
        <w:t>. The results indicate that transformational adaptation remains a distant aspiration in the English coastal management system, with local stakeholders possessing limited capacity to initiate it. The perceived role for residents in adaptation processes is often focused on their being recipients of adaptation interventions, and there are</w:t>
      </w:r>
      <w:r>
        <w:rPr>
          <w:rFonts w:ascii="Times New Roman" w:eastAsia="Times New Roman" w:hAnsi="Times New Roman" w:cs="Times New Roman"/>
        </w:rPr>
        <w:t xml:space="preserve"> a range of</w:t>
      </w:r>
      <w:r w:rsidRPr="000415C5">
        <w:rPr>
          <w:rFonts w:ascii="Times New Roman" w:eastAsia="Times New Roman" w:hAnsi="Times New Roman" w:cs="Times New Roman"/>
        </w:rPr>
        <w:t xml:space="preserve"> barriers to their further involve</w:t>
      </w:r>
      <w:r>
        <w:rPr>
          <w:rFonts w:ascii="Times New Roman" w:eastAsia="Times New Roman" w:hAnsi="Times New Roman" w:cs="Times New Roman"/>
        </w:rPr>
        <w:t>ment</w:t>
      </w:r>
      <w:r w:rsidRPr="000415C5">
        <w:rPr>
          <w:rFonts w:ascii="Times New Roman" w:eastAsia="Times New Roman" w:hAnsi="Times New Roman" w:cs="Times New Roman"/>
        </w:rPr>
        <w:t>.</w:t>
      </w:r>
      <w:r w:rsidRPr="000415C5">
        <w:rPr>
          <w:rFonts w:ascii="Times New Roman" w:eastAsia="Times New Roman" w:hAnsi="Times New Roman" w:cs="Times New Roman"/>
          <w:b/>
          <w:bCs/>
        </w:rPr>
        <w:t xml:space="preserve"> </w:t>
      </w:r>
      <w:r w:rsidRPr="000415C5">
        <w:rPr>
          <w:rFonts w:ascii="Times New Roman" w:eastAsia="Times New Roman" w:hAnsi="Times New Roman" w:cs="Times New Roman"/>
        </w:rPr>
        <w:t xml:space="preserve">The paper concludes that despite the theoretical interest in transformational adaptation, there is limited evidence </w:t>
      </w:r>
      <w:r>
        <w:rPr>
          <w:rFonts w:ascii="Times New Roman" w:eastAsia="Times New Roman" w:hAnsi="Times New Roman" w:cs="Times New Roman"/>
        </w:rPr>
        <w:t xml:space="preserve">its implementation </w:t>
      </w:r>
      <w:r w:rsidRPr="000415C5">
        <w:rPr>
          <w:rFonts w:ascii="Times New Roman" w:eastAsia="Times New Roman" w:hAnsi="Times New Roman" w:cs="Times New Roman"/>
        </w:rPr>
        <w:t xml:space="preserve">in English coastal flood and erosion risk management, and there </w:t>
      </w:r>
      <w:r>
        <w:rPr>
          <w:rFonts w:ascii="Times New Roman" w:eastAsia="Times New Roman" w:hAnsi="Times New Roman" w:cs="Times New Roman"/>
        </w:rPr>
        <w:t>are multiple priority</w:t>
      </w:r>
      <w:r w:rsidRPr="000415C5">
        <w:rPr>
          <w:rFonts w:ascii="Times New Roman" w:eastAsia="Times New Roman" w:hAnsi="Times New Roman" w:cs="Times New Roman"/>
        </w:rPr>
        <w:t xml:space="preserve"> areas for policy development to support capacity </w:t>
      </w:r>
      <w:r>
        <w:rPr>
          <w:rFonts w:ascii="Times New Roman" w:eastAsia="Times New Roman" w:hAnsi="Times New Roman" w:cs="Times New Roman"/>
        </w:rPr>
        <w:t xml:space="preserve">for </w:t>
      </w:r>
      <w:r w:rsidRPr="000415C5">
        <w:rPr>
          <w:rFonts w:ascii="Times New Roman" w:eastAsia="Times New Roman" w:hAnsi="Times New Roman" w:cs="Times New Roman"/>
        </w:rPr>
        <w:t xml:space="preserve">engaged transformational adaptation practices </w:t>
      </w:r>
      <w:r>
        <w:rPr>
          <w:rFonts w:ascii="Times New Roman" w:eastAsia="Times New Roman" w:hAnsi="Times New Roman" w:cs="Times New Roman"/>
        </w:rPr>
        <w:t>in</w:t>
      </w:r>
      <w:r w:rsidRPr="000415C5">
        <w:rPr>
          <w:rFonts w:ascii="Times New Roman" w:eastAsia="Times New Roman" w:hAnsi="Times New Roman" w:cs="Times New Roman"/>
        </w:rPr>
        <w:t xml:space="preserve"> coastal management context</w:t>
      </w:r>
      <w:r>
        <w:rPr>
          <w:rFonts w:ascii="Times New Roman" w:eastAsia="Times New Roman" w:hAnsi="Times New Roman" w:cs="Times New Roman"/>
        </w:rPr>
        <w:t>s</w:t>
      </w:r>
      <w:r w:rsidRPr="000415C5">
        <w:rPr>
          <w:rFonts w:ascii="Times New Roman" w:eastAsia="Times New Roman" w:hAnsi="Times New Roman" w:cs="Times New Roman"/>
        </w:rPr>
        <w:t xml:space="preserve">. </w:t>
      </w:r>
    </w:p>
    <w:p w14:paraId="0F5FD80E" w14:textId="77777777" w:rsidR="00AC5068" w:rsidRPr="00D67EDD" w:rsidRDefault="00AC5068" w:rsidP="00AC5068">
      <w:pPr>
        <w:rPr>
          <w:rFonts w:ascii="Times New Roman" w:eastAsia="Times New Roman" w:hAnsi="Times New Roman" w:cs="Times New Roman"/>
        </w:rPr>
      </w:pPr>
      <w:r w:rsidRPr="000415C5">
        <w:rPr>
          <w:rFonts w:ascii="Times New Roman" w:eastAsia="Times New Roman" w:hAnsi="Times New Roman" w:cs="Times New Roman"/>
          <w:b/>
          <w:bCs/>
        </w:rPr>
        <w:t xml:space="preserve">Keywords: </w:t>
      </w:r>
      <w:r w:rsidRPr="000415C5">
        <w:rPr>
          <w:rFonts w:ascii="Times New Roman" w:eastAsia="Times New Roman" w:hAnsi="Times New Roman" w:cs="Times New Roman"/>
        </w:rPr>
        <w:t>transformational adaptation, climate change, coastal management, local stakeholder participation, England</w:t>
      </w:r>
    </w:p>
    <w:p w14:paraId="6AF04F93" w14:textId="77777777" w:rsidR="00AC5068" w:rsidRDefault="00AC5068" w:rsidP="00AC5068">
      <w:pPr>
        <w:rPr>
          <w:rFonts w:ascii="Times New Roman" w:eastAsia="Times New Roman" w:hAnsi="Times New Roman" w:cs="Times New Roman"/>
          <w:b/>
          <w:bCs/>
        </w:rPr>
      </w:pPr>
    </w:p>
    <w:p w14:paraId="2029A6FA" w14:textId="77777777" w:rsidR="00AC5068" w:rsidRPr="000415C5" w:rsidRDefault="00AC5068" w:rsidP="00AC5068">
      <w:pPr>
        <w:rPr>
          <w:rFonts w:ascii="Times New Roman" w:hAnsi="Times New Roman" w:cs="Times New Roman"/>
        </w:rPr>
      </w:pPr>
      <w:r w:rsidRPr="000415C5">
        <w:rPr>
          <w:rFonts w:ascii="Times New Roman" w:eastAsia="Times New Roman" w:hAnsi="Times New Roman" w:cs="Times New Roman"/>
          <w:b/>
          <w:bCs/>
        </w:rPr>
        <w:t xml:space="preserve">Data availability statement: </w:t>
      </w:r>
      <w:r w:rsidRPr="000415C5">
        <w:rPr>
          <w:rFonts w:ascii="Times New Roman" w:hAnsi="Times New Roman" w:cs="Times New Roman"/>
        </w:rPr>
        <w:t>The data that supports the findings of this study are available upon reasonable request from the University of Southampton Institutional Research Repository.</w:t>
      </w:r>
    </w:p>
    <w:p w14:paraId="78F77FF0" w14:textId="77777777" w:rsidR="00AC5068" w:rsidRPr="000415C5" w:rsidRDefault="00AC5068" w:rsidP="00AC5068">
      <w:pPr>
        <w:rPr>
          <w:rFonts w:ascii="Times New Roman" w:eastAsia="Times New Roman" w:hAnsi="Times New Roman" w:cs="Times New Roman"/>
        </w:rPr>
      </w:pPr>
      <w:r w:rsidRPr="000415C5">
        <w:rPr>
          <w:rFonts w:ascii="Times New Roman" w:eastAsia="Times New Roman" w:hAnsi="Times New Roman" w:cs="Times New Roman"/>
          <w:b/>
          <w:bCs/>
        </w:rPr>
        <w:t xml:space="preserve">Acknowledgements: </w:t>
      </w:r>
      <w:r w:rsidRPr="000415C5">
        <w:rPr>
          <w:rFonts w:ascii="Times New Roman" w:eastAsia="Times New Roman" w:hAnsi="Times New Roman" w:cs="Times New Roman"/>
        </w:rPr>
        <w:t>The author grateful acknowledges the insights from Profs Emma Tompkins and Pauline Leonard, and to all interviewees and “Transformational Coasts” podcast producers and interviewees for their contributions. The data underlying this paper was collected as part of an ESRC South Coast Doctoral Training Programme Fellowship funded through UKRI ESRC ES/W006189/1.</w:t>
      </w:r>
    </w:p>
    <w:p w14:paraId="49F40017" w14:textId="77777777" w:rsidR="00AC5068" w:rsidRDefault="00AC5068" w:rsidP="00AC5068"/>
    <w:p w14:paraId="479B565E" w14:textId="77777777" w:rsidR="002F210B" w:rsidRPr="002F210B" w:rsidRDefault="002F210B">
      <w:pPr>
        <w:rPr>
          <w:rFonts w:ascii="Times New Roman" w:eastAsia="Times New Roman" w:hAnsi="Times New Roman" w:cs="Times New Roman"/>
        </w:rPr>
      </w:pPr>
    </w:p>
    <w:p w14:paraId="4A659B79" w14:textId="24BBB1C0" w:rsidR="00AC079A" w:rsidRPr="00E267B1" w:rsidRDefault="00E027D2" w:rsidP="00AC079A">
      <w:pPr>
        <w:pStyle w:val="Heading2"/>
      </w:pPr>
      <w:r w:rsidRPr="00E267B1">
        <w:t xml:space="preserve">1. </w:t>
      </w:r>
      <w:r w:rsidR="00AC079A" w:rsidRPr="00E267B1">
        <w:t>Introduction</w:t>
      </w:r>
    </w:p>
    <w:p w14:paraId="731B103B" w14:textId="00F0FEB7" w:rsidR="006255F5" w:rsidRPr="00E267B1" w:rsidRDefault="00BB6FFC" w:rsidP="004046EA">
      <w:pPr>
        <w:pStyle w:val="NoSpacing"/>
        <w:rPr>
          <w:lang w:val="en-AU"/>
        </w:rPr>
      </w:pPr>
      <w:r w:rsidRPr="00E267B1">
        <w:rPr>
          <w:lang w:val="en-AU"/>
        </w:rPr>
        <w:t xml:space="preserve">Our coasts are facing unprecedented changes, with climate change driving rising global mean sea level and exacerbating extreme sea level events and coastal hazards </w:t>
      </w:r>
      <w:r w:rsidRPr="00E267B1">
        <w:rPr>
          <w:lang w:val="en-AU"/>
        </w:rPr>
        <w:fldChar w:fldCharType="begin"/>
      </w:r>
      <w:r w:rsidR="002E2B05" w:rsidRPr="00E267B1">
        <w:rPr>
          <w:lang w:val="en-AU"/>
        </w:rPr>
        <w:instrText xml:space="preserve"> ADDIN EN.CITE &lt;EndNote&gt;&lt;Cite&gt;&lt;Author&gt;Oppenheimer&lt;/Author&gt;&lt;Year&gt;2019&lt;/Year&gt;&lt;RecNum&gt;1787&lt;/RecNum&gt;&lt;DisplayText&gt;(Oppenheimer et al., 2019)&lt;/DisplayText&gt;&lt;record&gt;&lt;rec-number&gt;1787&lt;/rec-number&gt;&lt;foreign-keys&gt;&lt;key app="EN" db-id="vrwz5s5a699zf4e9rzn5evwceaeed0z5vts5" timestamp="1610381466"&gt;1787&lt;/key&gt;&lt;/foreign-keys&gt;&lt;ref-type name="Book Section"&gt;5&lt;/ref-type&gt;&lt;contributors&gt;&lt;authors&gt;&lt;author&gt;Oppenheimer, M&lt;/author&gt;&lt;author&gt;Glavovic, BC&lt;/author&gt;&lt;author&gt;Hinkel, J&lt;/author&gt;&lt;author&gt;van de Wal, R&lt;/author&gt;&lt;author&gt;Magnan, AK&lt;/author&gt;&lt;author&gt;Abd-Elgawad, A&lt;/author&gt;&lt;author&gt;Cai, A&lt;/author&gt;&lt;author&gt;Cifuentes-Jara, M&lt;/author&gt;&lt;author&gt;DeConto, RM&lt;/author&gt;&lt;author&gt;Ghosh, T&lt;/author&gt;&lt;author&gt;Hay, J&lt;/author&gt;&lt;author&gt;Isla, F&lt;/author&gt;&lt;author&gt;Marzeion,, B&lt;/author&gt;&lt;author&gt;Meyssignac, B&lt;/author&gt;&lt;author&gt;Sebesvari, Z&lt;/author&gt;&lt;/authors&gt;&lt;secondary-authors&gt;&lt;author&gt;Pörtner, HO&lt;/author&gt;&lt;author&gt;Roberts, DC&lt;/author&gt;&lt;author&gt;Masson-Delmotte, V&lt;/author&gt;&lt;author&gt;Zhai, P&lt;/author&gt;&lt;author&gt;Tignor,, M&lt;/author&gt;&lt;author&gt;Poloczanska, E&lt;/author&gt;&lt;author&gt;Mintenbeck, K&lt;/author&gt;&lt;author&gt;Mintenbeck, A&lt;/author&gt;&lt;author&gt;Nicolai, M&lt;/author&gt;&lt;author&gt;Okem, A&lt;/author&gt;&lt;author&gt;Petzold, J&lt;/author&gt;&lt;author&gt;Rama, B&lt;/author&gt;&lt;author&gt;Wyer, NM&lt;/author&gt;&lt;/secondary-authors&gt;&lt;/contributors&gt;&lt;titles&gt;&lt;title&gt;Sea Level Rise and Implications for Low-Lying Islands, Coasts and Communities&lt;/title&gt;&lt;secondary-title&gt;IPCC Special Report on the Ocean and Cryosphere in a Changing Climate&lt;/secondary-title&gt;&lt;/titles&gt;&lt;dates&gt;&lt;year&gt;2019&lt;/year&gt;&lt;pub-dates&gt;&lt;date&gt;2019&lt;/date&gt;&lt;/pub-dates&gt;&lt;/dates&gt;&lt;pub-location&gt;Principality of Monaco&lt;/pub-location&gt;&lt;publisher&gt;Intergovernmental Panel on Climate Change&lt;/publisher&gt;&lt;urls&gt;&lt;/urls&gt;&lt;/record&gt;&lt;/Cite&gt;&lt;/EndNote&gt;</w:instrText>
      </w:r>
      <w:r w:rsidRPr="00E267B1">
        <w:rPr>
          <w:lang w:val="en-AU"/>
        </w:rPr>
        <w:fldChar w:fldCharType="separate"/>
      </w:r>
      <w:r w:rsidR="002E2B05" w:rsidRPr="00E267B1">
        <w:rPr>
          <w:noProof/>
          <w:lang w:val="en-AU"/>
        </w:rPr>
        <w:t>(Oppenheimer et al., 2019)</w:t>
      </w:r>
      <w:r w:rsidRPr="00E267B1">
        <w:rPr>
          <w:lang w:val="en-AU"/>
        </w:rPr>
        <w:fldChar w:fldCharType="end"/>
      </w:r>
      <w:r w:rsidRPr="00E267B1">
        <w:rPr>
          <w:lang w:val="en-AU"/>
        </w:rPr>
        <w:t xml:space="preserve">. Coastal communities are particularly exposed to risks of submergence, coastal flooding, and coastal erosion </w:t>
      </w:r>
      <w:r w:rsidRPr="00E267B1">
        <w:rPr>
          <w:lang w:val="en-AU"/>
        </w:rPr>
        <w:fldChar w:fldCharType="begin"/>
      </w:r>
      <w:r w:rsidR="002E2B05" w:rsidRPr="00E267B1">
        <w:rPr>
          <w:lang w:val="en-AU"/>
        </w:rPr>
        <w:instrText xml:space="preserve"> ADDIN EN.CITE &lt;EndNote&gt;&lt;Cite&gt;&lt;Author&gt;Wong&lt;/Author&gt;&lt;Year&gt;2014&lt;/Year&gt;&lt;RecNum&gt;1022&lt;/RecNum&gt;&lt;DisplayText&gt;(Wong et al., 2014)&lt;/DisplayText&gt;&lt;record&gt;&lt;rec-number&gt;1022&lt;/rec-number&gt;&lt;foreign-keys&gt;&lt;key app="EN" db-id="vrwz5s5a699zf4e9rzn5evwceaeed0z5vts5" timestamp="1610381462"&gt;1022&lt;/key&gt;&lt;/foreign-keys&gt;&lt;ref-type name="Book Section"&gt;5&lt;/ref-type&gt;&lt;contributors&gt;&lt;authors&gt;&lt;author&gt;Wong, Poh Poh&lt;/author&gt;&lt;author&gt;Losada, Iñigo J.&lt;/author&gt;&lt;author&gt;Gattuso, J.P.&lt;/author&gt;&lt;author&gt;Hinkel, J.&lt;/author&gt;&lt;author&gt;Khattabi, A.&lt;/author&gt;&lt;author&gt;McInnes, K.L.&lt;/author&gt;&lt;author&gt;Saito, Y.&lt;/author&gt;&lt;author&gt;Sallenger, A.&lt;/author&gt;&lt;/authors&gt;&lt;secondary-authors&gt;&lt;author&gt;Field, C.B.&lt;/author&gt;&lt;author&gt;Barros, V.R.&lt;/author&gt;&lt;author&gt;Dokken, D.J.&lt;/author&gt;&lt;author&gt;Mach, K.J.&lt;/author&gt;&lt;author&gt;Mastrandrea, M.D.&lt;/author&gt;&lt;author&gt;Bilir, T.E.&lt;/author&gt;&lt;author&gt;Chatterjee, M.&lt;/author&gt;&lt;author&gt;Ebi, K.L.&lt;/author&gt;&lt;author&gt;Estrada, Y.O.&lt;/author&gt;&lt;author&gt;Genova, R.C.&lt;/author&gt;&lt;author&gt;Girma, B.&lt;/author&gt;&lt;author&gt;Kissel, E.S.&lt;/author&gt;&lt;author&gt;Levy, A.N.&lt;/author&gt;&lt;author&gt;MacCracken, S.&lt;/author&gt;&lt;author&gt;Mastrandrea, P.R.&lt;/author&gt;&lt;author&gt;White, L.L.&lt;/author&gt;&lt;/secondary-authors&gt;&lt;/contributors&gt;&lt;titles&gt;&lt;title&gt;Coastal Systems and Low-Lying Areas&lt;/title&gt;&lt;secondary-title&gt;Climate Change 2014: Impacts, Adaptation, and Vulnerability. Part A: Global and Sectoral Aspects. Contribution of Working Group II to the Fifth Assessment Report of the Intergovernmental Panel on Climate Change&lt;/secondary-title&gt;&lt;/titles&gt;&lt;pages&gt;361-409&lt;/pages&gt;&lt;dates&gt;&lt;year&gt;2014&lt;/year&gt;&lt;pub-dates&gt;&lt;date&gt;2014&lt;/date&gt;&lt;/pub-dates&gt;&lt;/dates&gt;&lt;pub-location&gt;Cambridge ; New York&lt;/pub-location&gt;&lt;publisher&gt;Cambridge University Press&lt;/publisher&gt;&lt;urls&gt;&lt;/urls&gt;&lt;/record&gt;&lt;/Cite&gt;&lt;/EndNote&gt;</w:instrText>
      </w:r>
      <w:r w:rsidRPr="00E267B1">
        <w:rPr>
          <w:lang w:val="en-AU"/>
        </w:rPr>
        <w:fldChar w:fldCharType="separate"/>
      </w:r>
      <w:r w:rsidR="002E2B05" w:rsidRPr="00E267B1">
        <w:rPr>
          <w:noProof/>
          <w:lang w:val="en-AU"/>
        </w:rPr>
        <w:t>(Wong et al., 2014)</w:t>
      </w:r>
      <w:r w:rsidRPr="00E267B1">
        <w:rPr>
          <w:lang w:val="en-AU"/>
        </w:rPr>
        <w:fldChar w:fldCharType="end"/>
      </w:r>
      <w:r w:rsidRPr="00E267B1">
        <w:rPr>
          <w:lang w:val="en-AU"/>
        </w:rPr>
        <w:t>. Whilst adaptations to change have been central to coastal life for millennia, climate change brings a speed and intensity of change not previously experienced. Researchers are noting that adaptations are needed that are large scale</w:t>
      </w:r>
      <w:r w:rsidR="00471839" w:rsidRPr="00E267B1">
        <w:rPr>
          <w:lang w:val="en-AU"/>
        </w:rPr>
        <w:t xml:space="preserve"> with </w:t>
      </w:r>
      <w:r w:rsidRPr="00E267B1">
        <w:rPr>
          <w:lang w:val="en-AU"/>
        </w:rPr>
        <w:t xml:space="preserve">significant changes to lives and livelihoods – </w:t>
      </w:r>
      <w:r w:rsidR="00471839" w:rsidRPr="00E267B1">
        <w:rPr>
          <w:lang w:val="en-AU"/>
        </w:rPr>
        <w:t>t</w:t>
      </w:r>
      <w:r w:rsidRPr="00E267B1">
        <w:rPr>
          <w:lang w:val="en-AU"/>
        </w:rPr>
        <w:t xml:space="preserve">ransformational </w:t>
      </w:r>
      <w:r w:rsidR="00471839" w:rsidRPr="00E267B1">
        <w:rPr>
          <w:lang w:val="en-AU"/>
        </w:rPr>
        <w:t>a</w:t>
      </w:r>
      <w:r w:rsidRPr="00E267B1">
        <w:rPr>
          <w:lang w:val="en-AU"/>
        </w:rPr>
        <w:t xml:space="preserve">daptations – yet there is little evidence of this in practice </w:t>
      </w:r>
      <w:r w:rsidRPr="00E267B1">
        <w:rPr>
          <w:lang w:val="en-AU"/>
        </w:rPr>
        <w:fldChar w:fldCharType="begin"/>
      </w:r>
      <w:r w:rsidR="002E2B05" w:rsidRPr="00E267B1">
        <w:rPr>
          <w:lang w:val="en-AU"/>
        </w:rPr>
        <w:instrText xml:space="preserve"> ADDIN EN.CITE &lt;EndNote&gt;&lt;Cite&gt;&lt;Author&gt;Suckall&lt;/Author&gt;&lt;Year&gt;2019&lt;/Year&gt;&lt;RecNum&gt;2502&lt;/RecNum&gt;&lt;DisplayText&gt;(Suckall et al., 2019)&lt;/DisplayText&gt;&lt;record&gt;&lt;rec-number&gt;2502&lt;/rec-number&gt;&lt;foreign-keys&gt;&lt;key app="EN" db-id="vrwz5s5a699zf4e9rzn5evwceaeed0z5vts5" timestamp="1610381471"&gt;2502&lt;/key&gt;&lt;/foreign-keys&gt;&lt;ref-type name="Journal Article"&gt;17&lt;/ref-type&gt;&lt;contributors&gt;&lt;authors&gt;&lt;author&gt;Suckall, Natalie&lt;/author&gt;&lt;author&gt;Tompkins, Emma L.&lt;/author&gt;&lt;author&gt;Vincent, Katharine&lt;/author&gt;&lt;/authors&gt;&lt;/contributors&gt;&lt;titles&gt;&lt;title&gt;A framework to analyse the implications of coastal transformation on inclusive development&lt;/title&gt;&lt;secondary-title&gt;Environmental Science &amp;amp; Policy&lt;/secondary-title&gt;&lt;/titles&gt;&lt;periodical&gt;&lt;full-title&gt;Environmental Science &amp;amp; Policy&lt;/full-title&gt;&lt;/periodical&gt;&lt;pages&gt;64-69&lt;/pages&gt;&lt;volume&gt;96&lt;/volume&gt;&lt;dates&gt;&lt;year&gt;2019&lt;/year&gt;&lt;pub-dates&gt;&lt;date&gt;06/2019&lt;/date&gt;&lt;/pub-dates&gt;&lt;/dates&gt;&lt;isbn&gt;14629011&lt;/isbn&gt;&lt;urls&gt;&lt;/urls&gt;&lt;electronic-resource-num&gt;10.1016/j.envsci.2019.03.003&lt;/electronic-resource-num&gt;&lt;remote-database-name&gt;DOI.org (Crossref)&lt;/remote-database-name&gt;&lt;language&gt;en&lt;/language&gt;&lt;access-date&gt;2020-12-16 13:38:24&lt;/access-date&gt;&lt;/record&gt;&lt;/Cite&gt;&lt;/EndNote&gt;</w:instrText>
      </w:r>
      <w:r w:rsidRPr="00E267B1">
        <w:rPr>
          <w:lang w:val="en-AU"/>
        </w:rPr>
        <w:fldChar w:fldCharType="separate"/>
      </w:r>
      <w:r w:rsidR="002E2B05" w:rsidRPr="00E267B1">
        <w:rPr>
          <w:noProof/>
          <w:lang w:val="en-AU"/>
        </w:rPr>
        <w:t>(Suckall et al., 2019)</w:t>
      </w:r>
      <w:r w:rsidRPr="00E267B1">
        <w:rPr>
          <w:lang w:val="en-AU"/>
        </w:rPr>
        <w:fldChar w:fldCharType="end"/>
      </w:r>
      <w:r w:rsidRPr="00E267B1">
        <w:rPr>
          <w:lang w:val="en-AU"/>
        </w:rPr>
        <w:t xml:space="preserve">. </w:t>
      </w:r>
      <w:r w:rsidR="006255F5" w:rsidRPr="00E267B1">
        <w:rPr>
          <w:lang w:val="en-AU"/>
        </w:rPr>
        <w:t xml:space="preserve">Transformational adaptations offer a chance to overcome adaptation limits </w:t>
      </w:r>
      <w:r w:rsidR="006255F5" w:rsidRPr="00E267B1">
        <w:rPr>
          <w:lang w:val="en-AU"/>
        </w:rPr>
        <w:lastRenderedPageBreak/>
        <w:fldChar w:fldCharType="begin"/>
      </w:r>
      <w:r w:rsidR="002E2B05" w:rsidRPr="00E267B1">
        <w:rPr>
          <w:lang w:val="en-AU"/>
        </w:rPr>
        <w:instrText xml:space="preserve"> ADDIN EN.CITE &lt;EndNote&gt;&lt;Cite&gt;&lt;Author&gt;Klein&lt;/Author&gt;&lt;Year&gt;2014&lt;/Year&gt;&lt;RecNum&gt;3218&lt;/RecNum&gt;&lt;DisplayText&gt;(Klein et al., 2014)&lt;/DisplayText&gt;&lt;record&gt;&lt;rec-number&gt;3218&lt;/rec-number&gt;&lt;foreign-keys&gt;&lt;key app="EN" db-id="vrwz5s5a699zf4e9rzn5evwceaeed0z5vts5" timestamp="1644231988"&gt;3218&lt;/key&gt;&lt;/foreign-keys&gt;&lt;ref-type name="Book Section"&gt;5&lt;/ref-type&gt;&lt;contributors&gt;&lt;authors&gt;&lt;author&gt;Klein, Richard J.T.&lt;/author&gt;&lt;author&gt;Midgley, Guy G.F.&lt;/author&gt;&lt;author&gt;Preston, Benjamin L.&lt;/author&gt;&lt;author&gt;Alam, M.&lt;/author&gt;&lt;author&gt;Berkhout, F.G.H.&lt;/author&gt;&lt;author&gt;Dow, K.&lt;/author&gt;&lt;author&gt;Shaw, M.R.&lt;/author&gt;&lt;/authors&gt;&lt;secondary-authors&gt;&lt;author&gt;Field, C.B.&lt;/author&gt;&lt;author&gt;Barros, V.R. &lt;/author&gt;&lt;author&gt;Dokken, D.J.&lt;/author&gt;&lt;author&gt;Mach, K.J. &lt;/author&gt;&lt;author&gt;Mastrandrea, M.D.&lt;/author&gt;&lt;author&gt;Bilir, T.E. &lt;/author&gt;&lt;author&gt;Chatterjee, M. &lt;/author&gt;&lt;author&gt;Ebi, K.L. &lt;/author&gt;&lt;author&gt;Estrada, Y.O. &lt;/author&gt;&lt;author&gt;Genova, R.C. &lt;/author&gt;&lt;author&gt;Girma, B. &lt;/author&gt;&lt;author&gt;Kissel, E.S. &lt;/author&gt;&lt;author&gt;Levy, A.N. &lt;/author&gt;&lt;author&gt;MacCracken, S. &lt;/author&gt;&lt;author&gt;Mastrandrea, P.R. &lt;/author&gt;&lt;author&gt;White, L.L. &lt;/author&gt;&lt;/secondary-authors&gt;&lt;/contributors&gt;&lt;titles&gt;&lt;title&gt;Adaptation Opportunities, Constraints, and Limits&lt;/title&gt;&lt;secondary-title&gt;Climate Change 2014: Impacts, Adaptation, and Vulnerability. Part A: Global and Sectoral Aspects. Contribution of Working Group II to the Fifth Assessment Report of the Intergovernmental Panel on Climate Change&lt;/secondary-title&gt;&lt;/titles&gt;&lt;pages&gt;899-943&lt;/pages&gt;&lt;dates&gt;&lt;year&gt;2014&lt;/year&gt;&lt;/dates&gt;&lt;pub-location&gt;Cambridge, United Kingdom and New York, NY, USA&lt;/pub-location&gt;&lt;publisher&gt;Cambridge University Press&lt;/publisher&gt;&lt;urls&gt;&lt;/urls&gt;&lt;/record&gt;&lt;/Cite&gt;&lt;/EndNote&gt;</w:instrText>
      </w:r>
      <w:r w:rsidR="006255F5" w:rsidRPr="00E267B1">
        <w:rPr>
          <w:lang w:val="en-AU"/>
        </w:rPr>
        <w:fldChar w:fldCharType="separate"/>
      </w:r>
      <w:r w:rsidR="002E2B05" w:rsidRPr="00E267B1">
        <w:rPr>
          <w:noProof/>
          <w:lang w:val="en-AU"/>
        </w:rPr>
        <w:t>(Klein et al., 2014)</w:t>
      </w:r>
      <w:r w:rsidR="006255F5" w:rsidRPr="00E267B1">
        <w:rPr>
          <w:lang w:val="en-AU"/>
        </w:rPr>
        <w:fldChar w:fldCharType="end"/>
      </w:r>
      <w:r w:rsidR="006255F5" w:rsidRPr="00E267B1">
        <w:rPr>
          <w:lang w:val="en-AU"/>
        </w:rPr>
        <w:t>, as is common when traditional coastal management strategies are unable to reduce climate-related risks to acceptable levels.</w:t>
      </w:r>
    </w:p>
    <w:p w14:paraId="78C66423" w14:textId="25C00946" w:rsidR="006255F5" w:rsidRPr="00E267B1" w:rsidRDefault="006255F5" w:rsidP="004046EA">
      <w:pPr>
        <w:pStyle w:val="NoSpacing"/>
        <w:rPr>
          <w:lang w:val="en-AU"/>
        </w:rPr>
      </w:pPr>
    </w:p>
    <w:p w14:paraId="61E1FA4E" w14:textId="4691DD47" w:rsidR="00C43D2E" w:rsidRPr="00E267B1" w:rsidRDefault="006255F5" w:rsidP="00C43D2E">
      <w:pPr>
        <w:pStyle w:val="NoSpacing"/>
        <w:rPr>
          <w:lang w:val="en-AU"/>
        </w:rPr>
      </w:pPr>
      <w:r w:rsidRPr="00E267B1">
        <w:rPr>
          <w:lang w:val="en-AU"/>
        </w:rPr>
        <w:t xml:space="preserve">"Transformational adaptation” remains a widely defined and applied concept, but can be distinguished from incremental adaptation by its focus on: system wide or cross-system change; future, long-term change and uncertainty; recognizing adaptation outcomes to be open ended and uncontrollable, and; proactive, planned management of change (Lonsdale, Pringle et al. 2015). Most examples of transformational adaptation in practice are inland, with agricultural transformations dominating both practice and research </w:t>
      </w:r>
      <w:r w:rsidRPr="00E267B1">
        <w:rPr>
          <w:lang w:val="en-AU"/>
        </w:rPr>
        <w:fldChar w:fldCharType="begin"/>
      </w:r>
      <w:r w:rsidR="002E2B05" w:rsidRPr="00E267B1">
        <w:rPr>
          <w:lang w:val="en-AU"/>
        </w:rPr>
        <w:instrText xml:space="preserve"> ADDIN EN.CITE &lt;EndNote&gt;&lt;Cite&gt;&lt;Author&gt;Vermeulen&lt;/Author&gt;&lt;Year&gt;2018&lt;/Year&gt;&lt;RecNum&gt;3154&lt;/RecNum&gt;&lt;DisplayText&gt;(Vermeulen et al., 2018)&lt;/DisplayText&gt;&lt;record&gt;&lt;rec-number&gt;3154&lt;/rec-number&gt;&lt;foreign-keys&gt;&lt;key app="EN" db-id="vrwz5s5a699zf4e9rzn5evwceaeed0z5vts5" timestamp="1638194454"&gt;3154&lt;/key&gt;&lt;/foreign-keys&gt;&lt;ref-type name="Journal Article"&gt;17&lt;/ref-type&gt;&lt;contributors&gt;&lt;authors&gt;&lt;author&gt;Vermeulen,Sonja J.&lt;/author&gt;&lt;author&gt;Dinesh,Dhanush&lt;/author&gt;&lt;author&gt;Howden,S. Mark&lt;/author&gt;&lt;author&gt;Cramer,Laura&lt;/author&gt;&lt;author&gt;Thornton,Philip K.&lt;/author&gt;&lt;/authors&gt;&lt;/contributors&gt;&lt;titles&gt;&lt;title&gt;Transformation in Practice: A Review of Empirical Cases of Transformational Adaptation in Agriculture Under Climate Change&lt;/title&gt;&lt;secondary-title&gt;Frontiers in Sustainable Food Systems&lt;/secondary-title&gt;&lt;short-title&gt;Transformation in practice&lt;/short-title&gt;&lt;/titles&gt;&lt;periodical&gt;&lt;full-title&gt;Frontiers in Sustainable Food Systems&lt;/full-title&gt;&lt;/periodical&gt;&lt;volume&gt;2&lt;/volume&gt;&lt;number&gt;65&lt;/number&gt;&lt;keywords&gt;&lt;keyword&gt;adaptation cycle,Factors of production,Case studies,Foresight &amp;amp; Scenarios,governance,continual learning,Empirical Research&lt;/keyword&gt;&lt;/keywords&gt;&lt;dates&gt;&lt;year&gt;2018&lt;/year&gt;&lt;pub-dates&gt;&lt;date&gt;2018-October-10&lt;/date&gt;&lt;/pub-dates&gt;&lt;/dates&gt;&lt;isbn&gt;2571-581X&lt;/isbn&gt;&lt;work-type&gt;Systematic Review&lt;/work-type&gt;&lt;urls&gt;&lt;related-urls&gt;&lt;url&gt;https://www.frontiersin.org/article/10.3389/fsufs.2018.00065&lt;/url&gt;&lt;/related-urls&gt;&lt;/urls&gt;&lt;electronic-resource-num&gt;10.3389/fsufs.2018.00065&lt;/electronic-resource-num&gt;&lt;language&gt;English&lt;/language&gt;&lt;/record&gt;&lt;/Cite&gt;&lt;/EndNote&gt;</w:instrText>
      </w:r>
      <w:r w:rsidRPr="00E267B1">
        <w:rPr>
          <w:lang w:val="en-AU"/>
        </w:rPr>
        <w:fldChar w:fldCharType="separate"/>
      </w:r>
      <w:r w:rsidR="002E2B05" w:rsidRPr="00E267B1">
        <w:rPr>
          <w:noProof/>
          <w:lang w:val="en-AU"/>
        </w:rPr>
        <w:t>(Vermeulen et al., 2018)</w:t>
      </w:r>
      <w:r w:rsidRPr="00E267B1">
        <w:rPr>
          <w:lang w:val="en-AU"/>
        </w:rPr>
        <w:fldChar w:fldCharType="end"/>
      </w:r>
      <w:r w:rsidRPr="00E267B1">
        <w:rPr>
          <w:lang w:val="en-AU"/>
        </w:rPr>
        <w:t xml:space="preserve">. There are limited recorded examples of transformational adaptation in coastal environments beyond delta systems </w:t>
      </w:r>
      <w:r w:rsidRPr="00E267B1">
        <w:rPr>
          <w:lang w:val="en-AU"/>
        </w:rPr>
        <w:fldChar w:fldCharType="begin"/>
      </w:r>
      <w:r w:rsidR="002E2B05" w:rsidRPr="00E267B1">
        <w:rPr>
          <w:lang w:val="en-AU"/>
        </w:rPr>
        <w:instrText xml:space="preserve"> ADDIN EN.CITE &lt;EndNote&gt;&lt;Cite&gt;&lt;Author&gt;Suckall&lt;/Author&gt;&lt;Year&gt;2018&lt;/Year&gt;&lt;RecNum&gt;3682&lt;/RecNum&gt;&lt;DisplayText&gt;(Suckall et al., 2018)&lt;/DisplayText&gt;&lt;record&gt;&lt;rec-number&gt;3682&lt;/rec-number&gt;&lt;foreign-keys&gt;&lt;key app="EN" db-id="vrwz5s5a699zf4e9rzn5evwceaeed0z5vts5" timestamp="1700835392"&gt;3682&lt;/key&gt;&lt;/foreign-keys&gt;&lt;ref-type name="Journal Article"&gt;17&lt;/ref-type&gt;&lt;contributors&gt;&lt;authors&gt;&lt;author&gt;Suckall, Natalie&lt;/author&gt;&lt;author&gt;Tompkins, Emma L.&lt;/author&gt;&lt;author&gt;Nicholls, Robert J.&lt;/author&gt;&lt;author&gt;Kebede, Abiy S.&lt;/author&gt;&lt;author&gt;Lázár, Attila N.&lt;/author&gt;&lt;author&gt;Hutton, Craig&lt;/author&gt;&lt;author&gt;Vincent, Katharine&lt;/author&gt;&lt;author&gt;Allan, Andrew&lt;/author&gt;&lt;author&gt;Chapman, Alex&lt;/author&gt;&lt;author&gt;Rahman, Rezaur&lt;/author&gt;&lt;author&gt;Ghosh, Tuhin&lt;/author&gt;&lt;author&gt;Mensah, Adelina&lt;/author&gt;&lt;/authors&gt;&lt;/contributors&gt;&lt;titles&gt;&lt;title&gt;A framework for identifying and selecting long term adaptation policy directions for deltas&lt;/title&gt;&lt;secondary-title&gt;Science of The Total Environment&lt;/secondary-title&gt;&lt;/titles&gt;&lt;periodical&gt;&lt;full-title&gt;Science of The Total Environment&lt;/full-title&gt;&lt;/periodical&gt;&lt;pages&gt;946-957&lt;/pages&gt;&lt;volume&gt;633&lt;/volume&gt;&lt;keywords&gt;&lt;keyword&gt;Deltas&lt;/keyword&gt;&lt;keyword&gt;Climate change&lt;/keyword&gt;&lt;keyword&gt;Adaptation&lt;/keyword&gt;&lt;keyword&gt;Policy&lt;/keyword&gt;&lt;keyword&gt;Transformation&lt;/keyword&gt;&lt;keyword&gt;Framework&lt;/keyword&gt;&lt;/keywords&gt;&lt;dates&gt;&lt;year&gt;2018&lt;/year&gt;&lt;pub-dates&gt;&lt;date&gt;2018/08/15/&lt;/date&gt;&lt;/pub-dates&gt;&lt;/dates&gt;&lt;isbn&gt;0048-9697&lt;/isbn&gt;&lt;urls&gt;&lt;related-urls&gt;&lt;url&gt;https://www.sciencedirect.com/science/article/pii/S0048969718309938&lt;/url&gt;&lt;/related-urls&gt;&lt;/urls&gt;&lt;electronic-resource-num&gt;https://doi.org/10.1016/j.scitotenv.2018.03.234&lt;/electronic-resource-num&gt;&lt;/record&gt;&lt;/Cite&gt;&lt;/EndNote&gt;</w:instrText>
      </w:r>
      <w:r w:rsidRPr="00E267B1">
        <w:rPr>
          <w:lang w:val="en-AU"/>
        </w:rPr>
        <w:fldChar w:fldCharType="separate"/>
      </w:r>
      <w:r w:rsidR="002E2B05" w:rsidRPr="00E267B1">
        <w:rPr>
          <w:noProof/>
          <w:lang w:val="en-AU"/>
        </w:rPr>
        <w:t>(Suckall et al., 2018)</w:t>
      </w:r>
      <w:r w:rsidRPr="00E267B1">
        <w:rPr>
          <w:lang w:val="en-AU"/>
        </w:rPr>
        <w:fldChar w:fldCharType="end"/>
      </w:r>
      <w:r w:rsidRPr="00E267B1">
        <w:rPr>
          <w:lang w:val="en-AU"/>
        </w:rPr>
        <w:t xml:space="preserve">, such as the Delta Works and Room for the River programmes in the Netherlands </w:t>
      </w:r>
      <w:r w:rsidRPr="00E267B1">
        <w:rPr>
          <w:lang w:val="en-AU"/>
        </w:rPr>
        <w:fldChar w:fldCharType="begin">
          <w:fldData xml:space="preserve">PEVuZE5vdGU+PENpdGU+PEF1dGhvcj5LdWhsPC9BdXRob3I+PFllYXI+MjAyMTwvWWVhcj48UmVj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</w:fldData>
        </w:fldChar>
      </w:r>
      <w:r w:rsidR="002E2B05" w:rsidRPr="00E267B1">
        <w:rPr>
          <w:lang w:val="en-AU"/>
        </w:rPr>
        <w:instrText xml:space="preserve"> ADDIN EN.CITE </w:instrText>
      </w:r>
      <w:r w:rsidR="002E2B05" w:rsidRPr="00E267B1">
        <w:rPr>
          <w:lang w:val="en-AU"/>
        </w:rPr>
        <w:fldChar w:fldCharType="begin">
          <w:fldData xml:space="preserve">PEVuZE5vdGU+PENpdGU+PEF1dGhvcj5LdWhsPC9BdXRob3I+PFllYXI+MjAyMTwvWWVhcj48UmVj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</w:fldData>
        </w:fldChar>
      </w:r>
      <w:r w:rsidR="002E2B05" w:rsidRPr="00E267B1">
        <w:rPr>
          <w:lang w:val="en-AU"/>
        </w:rPr>
        <w:instrText xml:space="preserve"> ADDIN EN.CITE.DATA </w:instrText>
      </w:r>
      <w:r w:rsidR="002E2B05" w:rsidRPr="00E267B1">
        <w:rPr>
          <w:lang w:val="en-AU"/>
        </w:rPr>
      </w:r>
      <w:r w:rsidR="002E2B05" w:rsidRPr="00E267B1">
        <w:rPr>
          <w:lang w:val="en-AU"/>
        </w:rPr>
        <w:fldChar w:fldCharType="end"/>
      </w:r>
      <w:r w:rsidRPr="00E267B1">
        <w:rPr>
          <w:lang w:val="en-AU"/>
        </w:rPr>
      </w:r>
      <w:r w:rsidRPr="00E267B1">
        <w:rPr>
          <w:lang w:val="en-AU"/>
        </w:rPr>
        <w:fldChar w:fldCharType="separate"/>
      </w:r>
      <w:r w:rsidR="002E2B05" w:rsidRPr="00E267B1">
        <w:rPr>
          <w:noProof/>
          <w:lang w:val="en-AU"/>
        </w:rPr>
        <w:t>(Kates et al., 2012; Kuhl et al., 2021)</w:t>
      </w:r>
      <w:r w:rsidRPr="00E267B1">
        <w:rPr>
          <w:lang w:val="en-AU"/>
        </w:rPr>
        <w:fldChar w:fldCharType="end"/>
      </w:r>
      <w:r w:rsidRPr="00E267B1">
        <w:rPr>
          <w:lang w:val="en-AU"/>
        </w:rPr>
        <w:t xml:space="preserve">. </w:t>
      </w:r>
      <w:r w:rsidR="00A93C55">
        <w:rPr>
          <w:lang w:val="en-AU"/>
        </w:rPr>
        <w:t xml:space="preserve">Transformational and transformative adaptation are often used interchangeably. Here, the focus is on transformational adaptations that are of a greater spatial, temporal and/or visionary scale than incremental adaptations seeking to maintain the status quo, and are differentiated from transformative adaptations in that their focus may not specifically on development goals within adaptation </w:t>
      </w:r>
      <w:r w:rsidR="00A93C55">
        <w:rPr>
          <w:lang w:val="en-AU"/>
        </w:rPr>
        <w:fldChar w:fldCharType="begin"/>
      </w:r>
      <w:r w:rsidR="00A93C55">
        <w:rPr>
          <w:lang w:val="en-AU"/>
        </w:rPr>
        <w:instrText xml:space="preserve"> ADDIN EN.CITE &lt;EndNote&gt;&lt;Cite&gt;&lt;Author&gt;Few&lt;/Author&gt;&lt;Year&gt;2017&lt;/Year&gt;&lt;RecNum&gt;2016&lt;/RecNum&gt;&lt;DisplayText&gt;(Few et al., 2017)&lt;/DisplayText&gt;&lt;record&gt;&lt;rec-number&gt;2016&lt;/rec-number&gt;&lt;foreign-keys&gt;&lt;key app="EN" db-id="vrwz5s5a699zf4e9rzn5evwceaeed0z5vts5" timestamp="1610381468"&gt;2016&lt;/key&gt;&lt;/foreign-keys&gt;&lt;ref-type name="Journal Article"&gt;17&lt;/ref-type&gt;&lt;contributors&gt;&lt;authors&gt;&lt;author&gt;Few, Roger&lt;/author&gt;&lt;author&gt;Morchain, Daniel&lt;/author&gt;&lt;author&gt;Spear, Dian&lt;/author&gt;&lt;author&gt;Mensah, Adelina&lt;/author&gt;&lt;author&gt;Bendapudi, Ramkumar&lt;/author&gt;&lt;/authors&gt;&lt;/contributors&gt;&lt;titles&gt;&lt;title&gt;Transformation, adaptation and development: relating concepts to practice&lt;/title&gt;&lt;secondary-title&gt;Palgrave Communications&lt;/secondary-title&gt;&lt;short-title&gt;Transformation, adaptation and development&lt;/short-title&gt;&lt;/titles&gt;&lt;periodical&gt;&lt;full-title&gt;Palgrave Communications&lt;/full-title&gt;&lt;/periodical&gt;&lt;pages&gt;17092&lt;/pages&gt;&lt;volume&gt;3&lt;/volume&gt;&lt;number&gt;1&lt;/number&gt;&lt;dates&gt;&lt;year&gt;2017&lt;/year&gt;&lt;pub-dates&gt;&lt;date&gt;10/2017&lt;/date&gt;&lt;/pub-dates&gt;&lt;/dates&gt;&lt;isbn&gt;2055-1045&lt;/isbn&gt;&lt;urls&gt;&lt;pdf-urls&gt;&lt;url&gt;file://C:\Users\Takboom\Zotero\storage\5TQWQYSC\Few et al. - 2017 - Transformation, adaptation and development relati.pdf&lt;/url&gt;&lt;/pdf-urls&gt;&lt;/urls&gt;&lt;electronic-resource-num&gt;10.1057/palcomms.2017.92&lt;/electronic-resource-num&gt;&lt;remote-database-name&gt;DOI.org (Crossref)&lt;/remote-database-name&gt;&lt;language&gt;en&lt;/language&gt;&lt;access-date&gt;2020-05-29 13:38:53&lt;/access-date&gt;&lt;/record&gt;&lt;/Cite&gt;&lt;/EndNote&gt;</w:instrText>
      </w:r>
      <w:r w:rsidR="00A93C55">
        <w:rPr>
          <w:lang w:val="en-AU"/>
        </w:rPr>
        <w:fldChar w:fldCharType="separate"/>
      </w:r>
      <w:r w:rsidR="00A93C55">
        <w:rPr>
          <w:noProof/>
          <w:lang w:val="en-AU"/>
        </w:rPr>
        <w:t>(Few et al., 2017)</w:t>
      </w:r>
      <w:r w:rsidR="00A93C55">
        <w:rPr>
          <w:lang w:val="en-AU"/>
        </w:rPr>
        <w:fldChar w:fldCharType="end"/>
      </w:r>
      <w:r w:rsidR="00A93C55">
        <w:rPr>
          <w:lang w:val="en-AU"/>
        </w:rPr>
        <w:t xml:space="preserve">. </w:t>
      </w:r>
      <w:r w:rsidR="00C43D2E" w:rsidRPr="00E267B1">
        <w:rPr>
          <w:lang w:val="en-AU"/>
        </w:rPr>
        <w:t>Further, across transformational adaptation literature an “operationalisation gap” has been identified</w:t>
      </w:r>
      <w:r w:rsidR="00471839" w:rsidRPr="00E267B1">
        <w:rPr>
          <w:lang w:val="en-AU"/>
        </w:rPr>
        <w:t xml:space="preserve"> to describe the </w:t>
      </w:r>
      <w:r w:rsidR="00C43D2E" w:rsidRPr="00E267B1">
        <w:rPr>
          <w:lang w:val="en-AU"/>
        </w:rPr>
        <w:t>challenge of</w:t>
      </w:r>
      <w:r w:rsidR="00471839" w:rsidRPr="00E267B1">
        <w:rPr>
          <w:lang w:val="en-AU"/>
        </w:rPr>
        <w:t xml:space="preserve"> turning ambitions into actions</w:t>
      </w:r>
      <w:r w:rsidR="00C43D2E" w:rsidRPr="00E267B1">
        <w:rPr>
          <w:lang w:val="en-AU"/>
        </w:rPr>
        <w:t xml:space="preserve"> </w:t>
      </w:r>
      <w:r w:rsidR="00C43D2E" w:rsidRPr="00E267B1">
        <w:rPr>
          <w:lang w:val="en-AU"/>
        </w:rPr>
        <w:fldChar w:fldCharType="begin">
          <w:fldData xml:space="preserve">PEVuZE5vdGU+PENpdGUgRXhjbHVkZUF1dGg9IjEiIEV4Y2x1ZGVZZWFyPSIxIiBIaWRkZW49IjEi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</w:fldData>
        </w:fldChar>
      </w:r>
      <w:r w:rsidR="00C43D2E" w:rsidRPr="00E267B1">
        <w:rPr>
          <w:lang w:val="en-AU"/>
        </w:rPr>
        <w:instrText xml:space="preserve"> ADDIN EN.CITE </w:instrText>
      </w:r>
      <w:r w:rsidR="00C43D2E" w:rsidRPr="00E267B1">
        <w:rPr>
          <w:lang w:val="en-AU"/>
        </w:rPr>
        <w:fldChar w:fldCharType="begin">
          <w:fldData xml:space="preserve">PEVuZE5vdGU+PENpdGUgRXhjbHVkZUF1dGg9IjEiIEV4Y2x1ZGVZZWFyPSIxIiBIaWRkZW49IjEi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</w:fldData>
        </w:fldChar>
      </w:r>
      <w:r w:rsidR="00C43D2E" w:rsidRPr="00E267B1">
        <w:rPr>
          <w:lang w:val="en-AU"/>
        </w:rPr>
        <w:instrText xml:space="preserve"> ADDIN EN.CITE.DATA </w:instrText>
      </w:r>
      <w:r w:rsidR="00C43D2E" w:rsidRPr="00E267B1">
        <w:rPr>
          <w:lang w:val="en-AU"/>
        </w:rPr>
      </w:r>
      <w:r w:rsidR="00C43D2E" w:rsidRPr="00E267B1">
        <w:rPr>
          <w:lang w:val="en-AU"/>
        </w:rPr>
        <w:fldChar w:fldCharType="end"/>
      </w:r>
      <w:r w:rsidR="00000000">
        <w:rPr>
          <w:lang w:val="en-AU"/>
        </w:rPr>
      </w:r>
      <w:r w:rsidR="00000000">
        <w:rPr>
          <w:lang w:val="en-AU"/>
        </w:rPr>
        <w:fldChar w:fldCharType="separate"/>
      </w:r>
      <w:r w:rsidR="00C43D2E" w:rsidRPr="00E267B1">
        <w:rPr>
          <w:lang w:val="en-AU"/>
        </w:rPr>
        <w:fldChar w:fldCharType="end"/>
      </w:r>
      <w:r w:rsidR="006835C2" w:rsidRPr="00E267B1">
        <w:rPr>
          <w:lang w:val="en-AU"/>
        </w:rPr>
        <w:t xml:space="preserve"> </w:t>
      </w:r>
      <w:r w:rsidR="006835C2" w:rsidRPr="00E267B1">
        <w:rPr>
          <w:lang w:val="en-AU"/>
        </w:rPr>
        <w:fldChar w:fldCharType="begin"/>
      </w:r>
      <w:r w:rsidR="002E2B05" w:rsidRPr="00E267B1">
        <w:rPr>
          <w:lang w:val="en-AU"/>
        </w:rPr>
        <w:instrText xml:space="preserve"> ADDIN EN.CITE &lt;EndNote&gt;&lt;Cite&gt;&lt;Author&gt;Deubelli&lt;/Author&gt;&lt;Year&gt;2021&lt;/Year&gt;&lt;RecNum&gt;3648&lt;/RecNum&gt;&lt;DisplayText&gt;(Deubelli and Mechler, 2021)&lt;/DisplayText&gt;&lt;record&gt;&lt;rec-number&gt;3648&lt;/rec-number&gt;&lt;foreign-keys&gt;&lt;key app="EN" db-id="vrwz5s5a699zf4e9rzn5evwceaeed0z5vts5" timestamp="1684835633"&gt;3648&lt;/key&gt;&lt;/foreign-keys&gt;&lt;ref-type name="Journal Article"&gt;17&lt;/ref-type&gt;&lt;contributors&gt;&lt;authors&gt;&lt;author&gt;Deubelli, Teresa Maria&lt;/author&gt;&lt;author&gt;Mechler, Reinhard&lt;/author&gt;&lt;/authors&gt;&lt;/contributors&gt;&lt;titles&gt;&lt;title&gt;Perspectives on transformational change in climate risk management and adaptation&lt;/title&gt;&lt;secondary-title&gt;Environmental Research Letters&lt;/secondary-title&gt;&lt;/titles&gt;&lt;periodical&gt;&lt;full-title&gt;Environmental Research Letters&lt;/full-title&gt;&lt;/periodical&gt;&lt;pages&gt;053002&lt;/pages&gt;&lt;volume&gt;16&lt;/volume&gt;&lt;number&gt;5&lt;/number&gt;&lt;dates&gt;&lt;year&gt;2021&lt;/year&gt;&lt;pub-dates&gt;&lt;date&gt;2021/04/27&lt;/date&gt;&lt;/pub-dates&gt;&lt;/dates&gt;&lt;publisher&gt;IOP Publishing&lt;/publisher&gt;&lt;isbn&gt;1748-9326&lt;/isbn&gt;&lt;urls&gt;&lt;related-urls&gt;&lt;url&gt;https://dx.doi.org/10.1088/1748-9326/abd42d&lt;/url&gt;&lt;/related-urls&gt;&lt;/urls&gt;&lt;electronic-resource-num&gt;10.1088/1748-9326/abd42d&lt;/electronic-resource-num&gt;&lt;/record&gt;&lt;/Cite&gt;&lt;/EndNote&gt;</w:instrText>
      </w:r>
      <w:r w:rsidR="006835C2" w:rsidRPr="00E267B1">
        <w:rPr>
          <w:lang w:val="en-AU"/>
        </w:rPr>
        <w:fldChar w:fldCharType="separate"/>
      </w:r>
      <w:r w:rsidR="002E2B05" w:rsidRPr="00E267B1">
        <w:rPr>
          <w:noProof/>
          <w:lang w:val="en-AU"/>
        </w:rPr>
        <w:t>(Deubelli and Mechler, 2021)</w:t>
      </w:r>
      <w:r w:rsidR="006835C2" w:rsidRPr="00E267B1">
        <w:rPr>
          <w:lang w:val="en-AU"/>
        </w:rPr>
        <w:fldChar w:fldCharType="end"/>
      </w:r>
      <w:r w:rsidR="006835C2" w:rsidRPr="00E267B1">
        <w:rPr>
          <w:lang w:val="en-AU"/>
        </w:rPr>
        <w:t xml:space="preserve"> </w:t>
      </w:r>
      <w:r w:rsidR="00C43D2E" w:rsidRPr="00E267B1">
        <w:rPr>
          <w:lang w:val="en-AU"/>
        </w:rPr>
        <w:t xml:space="preserve">(p11). </w:t>
      </w:r>
    </w:p>
    <w:p w14:paraId="68B0D6F2" w14:textId="77777777" w:rsidR="004B2821" w:rsidRPr="00E267B1" w:rsidRDefault="004B2821" w:rsidP="004046EA">
      <w:pPr>
        <w:pStyle w:val="NoSpacing"/>
        <w:rPr>
          <w:lang w:val="en-AU"/>
        </w:rPr>
      </w:pPr>
    </w:p>
    <w:p w14:paraId="3179DB49" w14:textId="36BDCF52" w:rsidR="00983479" w:rsidRPr="00E267B1" w:rsidRDefault="004046EA" w:rsidP="004046EA">
      <w:pPr>
        <w:pStyle w:val="NoSpacing"/>
        <w:rPr>
          <w:lang w:val="en-AU"/>
        </w:rPr>
      </w:pPr>
      <w:r w:rsidRPr="00E267B1">
        <w:rPr>
          <w:lang w:val="en-AU"/>
        </w:rPr>
        <w:t>Radical step changes, such as the relocation of settlements or ambitious engineering projects, appear to increase community resilience and reduce vulnerability to coastal hazards.</w:t>
      </w:r>
      <w:r w:rsidR="00846C7F" w:rsidRPr="00E267B1">
        <w:rPr>
          <w:lang w:val="en-AU"/>
        </w:rPr>
        <w:t xml:space="preserve"> </w:t>
      </w:r>
      <w:r w:rsidRPr="00E267B1">
        <w:rPr>
          <w:lang w:val="en-AU"/>
        </w:rPr>
        <w:t xml:space="preserve">However, transformational adaptations generate both winners and losers; they cannot be assumed to have universal benefits </w:t>
      </w:r>
      <w:r w:rsidRPr="00E267B1">
        <w:rPr>
          <w:lang w:val="en-AU"/>
        </w:rPr>
        <w:fldChar w:fldCharType="begin"/>
      </w:r>
      <w:r w:rsidR="002E2B05" w:rsidRPr="00E267B1">
        <w:rPr>
          <w:lang w:val="en-AU"/>
        </w:rPr>
        <w:instrText xml:space="preserve"> ADDIN EN.CITE &lt;EndNote&gt;&lt;Cite&gt;&lt;Author&gt;Suckall&lt;/Author&gt;&lt;Year&gt;2019&lt;/Year&gt;&lt;RecNum&gt;2502&lt;/RecNum&gt;&lt;DisplayText&gt;(Suckall et al., 2019)&lt;/DisplayText&gt;&lt;record&gt;&lt;rec-number&gt;2502&lt;/rec-number&gt;&lt;foreign-keys&gt;&lt;key app="EN" db-id="vrwz5s5a699zf4e9rzn5evwceaeed0z5vts5" timestamp="1610381471"&gt;2502&lt;/key&gt;&lt;/foreign-keys&gt;&lt;ref-type name="Journal Article"&gt;17&lt;/ref-type&gt;&lt;contributors&gt;&lt;authors&gt;&lt;author&gt;Suckall, Natalie&lt;/author&gt;&lt;author&gt;Tompkins, Emma L.&lt;/author&gt;&lt;author&gt;Vincent, Katharine&lt;/author&gt;&lt;/authors&gt;&lt;/contributors&gt;&lt;titles&gt;&lt;title&gt;A framework to analyse the implications of coastal transformation on inclusive development&lt;/title&gt;&lt;secondary-title&gt;Environmental Science &amp;amp; Policy&lt;/secondary-title&gt;&lt;/titles&gt;&lt;periodical&gt;&lt;full-title&gt;Environmental Science &amp;amp; Policy&lt;/full-title&gt;&lt;/periodical&gt;&lt;pages&gt;64-69&lt;/pages&gt;&lt;volume&gt;96&lt;/volume&gt;&lt;dates&gt;&lt;year&gt;2019&lt;/year&gt;&lt;pub-dates&gt;&lt;date&gt;06/2019&lt;/date&gt;&lt;/pub-dates&gt;&lt;/dates&gt;&lt;isbn&gt;14629011&lt;/isbn&gt;&lt;urls&gt;&lt;/urls&gt;&lt;electronic-resource-num&gt;10.1016/j.envsci.2019.03.003&lt;/electronic-resource-num&gt;&lt;remote-database-name&gt;DOI.org (Crossref)&lt;/remote-database-name&gt;&lt;language&gt;en&lt;/language&gt;&lt;access-date&gt;2020-12-16 13:38:24&lt;/access-date&gt;&lt;/record&gt;&lt;/Cite&gt;&lt;/EndNote&gt;</w:instrText>
      </w:r>
      <w:r w:rsidRPr="00E267B1">
        <w:rPr>
          <w:lang w:val="en-AU"/>
        </w:rPr>
        <w:fldChar w:fldCharType="separate"/>
      </w:r>
      <w:r w:rsidR="002E2B05" w:rsidRPr="00E267B1">
        <w:rPr>
          <w:noProof/>
          <w:lang w:val="en-AU"/>
        </w:rPr>
        <w:t>(Suckall et al., 2019)</w:t>
      </w:r>
      <w:r w:rsidRPr="00E267B1">
        <w:rPr>
          <w:lang w:val="en-AU"/>
        </w:rPr>
        <w:fldChar w:fldCharType="end"/>
      </w:r>
      <w:r w:rsidRPr="00E267B1">
        <w:rPr>
          <w:lang w:val="en-AU"/>
        </w:rPr>
        <w:t xml:space="preserve">. For example, while relocation is often framed as reducing vulnerability of communities, relocation can be to areas exposed to other hazards, or without effective changes to livelihoods and resource access </w:t>
      </w:r>
      <w:r w:rsidRPr="00E267B1">
        <w:rPr>
          <w:lang w:val="en-AU"/>
        </w:rPr>
        <w:fldChar w:fldCharType="begin"/>
      </w:r>
      <w:r w:rsidR="002E2B05" w:rsidRPr="00E267B1">
        <w:rPr>
          <w:lang w:val="en-AU"/>
        </w:rPr>
        <w:instrText xml:space="preserve"> ADDIN EN.CITE &lt;EndNote&gt;&lt;Cite&gt;&lt;Author&gt;Nalau&lt;/Author&gt;&lt;Year&gt;2018&lt;/Year&gt;&lt;RecNum&gt;2086&lt;/RecNum&gt;&lt;DisplayText&gt;(Nalau and Handmer, 2018)&lt;/DisplayText&gt;&lt;record&gt;&lt;rec-number&gt;2086&lt;/rec-number&gt;&lt;foreign-keys&gt;&lt;key app="EN" db-id="vrwz5s5a699zf4e9rzn5evwceaeed0z5vts5" timestamp="1610381468"&gt;2086&lt;/key&gt;&lt;/foreign-keys&gt;&lt;ref-type name="Journal Article"&gt;17&lt;/ref-type&gt;&lt;contributors&gt;&lt;authors&gt;&lt;author&gt;Nalau, Johanna&lt;/author&gt;&lt;author&gt;Handmer, John&lt;/author&gt;&lt;/authors&gt;&lt;/contributors&gt;&lt;titles&gt;&lt;title&gt;Improving Development Outcomes and Reducing Disaster Risk through Planned Community Relocation&lt;/title&gt;&lt;secondary-title&gt;Sustainability&lt;/secondary-title&gt;&lt;/titles&gt;&lt;periodical&gt;&lt;full-title&gt;Sustainability&lt;/full-title&gt;&lt;/periodical&gt;&lt;pages&gt;3545&lt;/pages&gt;&lt;volume&gt;10&lt;/volume&gt;&lt;number&gt;10&lt;/number&gt;&lt;dates&gt;&lt;year&gt;2018&lt;/year&gt;&lt;pub-dates&gt;&lt;date&gt;2018-10-02&lt;/date&gt;&lt;/pub-dates&gt;&lt;/dates&gt;&lt;isbn&gt;2071-1050&lt;/isbn&gt;&lt;urls&gt;&lt;pdf-urls&gt;&lt;url&gt;file://C:\Users\Takboom\Zotero\storage\MFNHY9KL\Nalau and Handmer - 2018 - Improving Development Outcomes and Reducing Disast.pdf&lt;/url&gt;&lt;/pdf-urls&gt;&lt;/urls&gt;&lt;electronic-resource-num&gt;10.3390/su10103545&lt;/electronic-resource-num&gt;&lt;remote-database-name&gt;DOI.org (Crossref)&lt;/remote-database-name&gt;&lt;language&gt;en&lt;/language&gt;&lt;access-date&gt;2020-06-05 13:03:46&lt;/access-date&gt;&lt;/record&gt;&lt;/Cite&gt;&lt;/EndNote&gt;</w:instrText>
      </w:r>
      <w:r w:rsidRPr="00E267B1">
        <w:rPr>
          <w:lang w:val="en-AU"/>
        </w:rPr>
        <w:fldChar w:fldCharType="separate"/>
      </w:r>
      <w:r w:rsidR="002E2B05" w:rsidRPr="00E267B1">
        <w:rPr>
          <w:noProof/>
          <w:lang w:val="en-AU"/>
        </w:rPr>
        <w:t>(Nalau and Handmer, 2018)</w:t>
      </w:r>
      <w:r w:rsidRPr="00E267B1">
        <w:rPr>
          <w:lang w:val="en-AU"/>
        </w:rPr>
        <w:fldChar w:fldCharType="end"/>
      </w:r>
      <w:r w:rsidRPr="00E267B1">
        <w:rPr>
          <w:lang w:val="en-AU"/>
        </w:rPr>
        <w:t>.</w:t>
      </w:r>
      <w:r w:rsidR="00901157" w:rsidRPr="00E267B1">
        <w:rPr>
          <w:lang w:val="en-AU"/>
        </w:rPr>
        <w:t xml:space="preserve"> I</w:t>
      </w:r>
      <w:r w:rsidR="005D7172" w:rsidRPr="00E267B1">
        <w:rPr>
          <w:lang w:val="en-AU"/>
        </w:rPr>
        <w:t xml:space="preserve">n the </w:t>
      </w:r>
      <w:r w:rsidR="001B4568" w:rsidRPr="00E267B1">
        <w:rPr>
          <w:lang w:val="en-AU"/>
        </w:rPr>
        <w:t>English</w:t>
      </w:r>
      <w:r w:rsidR="005D7172" w:rsidRPr="00E267B1">
        <w:rPr>
          <w:lang w:val="en-AU"/>
        </w:rPr>
        <w:t xml:space="preserve"> context, </w:t>
      </w:r>
      <w:r w:rsidR="001B4568" w:rsidRPr="00E267B1">
        <w:rPr>
          <w:lang w:val="en-AU"/>
        </w:rPr>
        <w:t>t</w:t>
      </w:r>
      <w:r w:rsidR="00901157" w:rsidRPr="00E267B1">
        <w:rPr>
          <w:lang w:val="en-AU"/>
        </w:rPr>
        <w:t>he need for transformational coastal change may require 1,600–1,900 km</w:t>
      </w:r>
      <w:r w:rsidR="007A302B" w:rsidRPr="00E267B1">
        <w:rPr>
          <w:lang w:val="en-AU"/>
        </w:rPr>
        <w:t xml:space="preserve"> of shoreline that is currently planned to be held at its present-day location to be realigned</w:t>
      </w:r>
      <w:r w:rsidR="001B4568" w:rsidRPr="00E267B1">
        <w:rPr>
          <w:lang w:val="en-AU"/>
        </w:rPr>
        <w:t xml:space="preserve"> further inland, directly impact</w:t>
      </w:r>
      <w:r w:rsidR="00F53821" w:rsidRPr="00E267B1">
        <w:rPr>
          <w:lang w:val="en-AU"/>
        </w:rPr>
        <w:t>ing</w:t>
      </w:r>
      <w:r w:rsidR="001B4568" w:rsidRPr="00E267B1">
        <w:rPr>
          <w:lang w:val="en-AU"/>
        </w:rPr>
        <w:t xml:space="preserve"> </w:t>
      </w:r>
      <w:r w:rsidR="00901157" w:rsidRPr="00E267B1">
        <w:rPr>
          <w:lang w:val="en-AU"/>
        </w:rPr>
        <w:t>120,000–160,000 residential and non</w:t>
      </w:r>
      <w:r w:rsidR="00F01319" w:rsidRPr="00E267B1">
        <w:rPr>
          <w:lang w:val="en-AU"/>
        </w:rPr>
        <w:t>-</w:t>
      </w:r>
      <w:r w:rsidR="00901157" w:rsidRPr="00E267B1">
        <w:rPr>
          <w:lang w:val="en-AU"/>
        </w:rPr>
        <w:t>residential</w:t>
      </w:r>
      <w:r w:rsidR="00F01319" w:rsidRPr="00E267B1">
        <w:rPr>
          <w:lang w:val="en-AU"/>
        </w:rPr>
        <w:t xml:space="preserve"> </w:t>
      </w:r>
      <w:r w:rsidR="00901157" w:rsidRPr="00E267B1">
        <w:rPr>
          <w:lang w:val="en-AU"/>
        </w:rPr>
        <w:t>properties</w:t>
      </w:r>
      <w:r w:rsidR="00F01319" w:rsidRPr="00E267B1">
        <w:rPr>
          <w:lang w:val="en-AU"/>
        </w:rPr>
        <w:t xml:space="preserve"> by the mid-century </w:t>
      </w:r>
      <w:r w:rsidR="00447981" w:rsidRPr="00E267B1">
        <w:rPr>
          <w:lang w:val="en-AU"/>
        </w:rPr>
        <w:fldChar w:fldCharType="begin"/>
      </w:r>
      <w:r w:rsidR="002E2B05" w:rsidRPr="00E267B1">
        <w:rPr>
          <w:lang w:val="en-AU"/>
        </w:rPr>
        <w:instrText xml:space="preserve"> ADDIN EN.CITE &lt;EndNote&gt;&lt;Cite&gt;&lt;Author&gt;Sayers&lt;/Author&gt;&lt;Year&gt;2022&lt;/Year&gt;&lt;RecNum&gt;3605&lt;/RecNum&gt;&lt;DisplayText&gt;(Sayers et al., 2022)&lt;/DisplayText&gt;&lt;record&gt;&lt;rec-number&gt;3605&lt;/rec-number&gt;&lt;foreign-keys&gt;&lt;key app="EN" db-id="vrwz5s5a699zf4e9rzn5evwceaeed0z5vts5" timestamp="1672742388"&gt;3605&lt;/key&gt;&lt;/foreign-keys&gt;&lt;ref-type name="Journal Article"&gt;17&lt;/ref-type&gt;&lt;contributors&gt;&lt;authors&gt;&lt;author&gt;Sayers, Paul&lt;/author&gt;&lt;author&gt;Moss, Charlotte&lt;/author&gt;&lt;author&gt;Carr, Sam&lt;/author&gt;&lt;author&gt;Payo, Andres&lt;/author&gt;&lt;/authors&gt;&lt;/contributors&gt;&lt;titles&gt;&lt;title&gt;Responding to climate change around England&amp;apos;s coast - The scale of the transformational challenge&lt;/title&gt;&lt;secondary-title&gt;Ocean &amp;amp; Coastal Management&lt;/secondary-title&gt;&lt;/titles&gt;&lt;periodical&gt;&lt;full-title&gt;Ocean &amp;amp; Coastal Management&lt;/full-title&gt;&lt;/periodical&gt;&lt;pages&gt;106187&lt;/pages&gt;&lt;volume&gt;225&lt;/volume&gt;&lt;keywords&gt;&lt;keyword&gt;Coastal risk&lt;/keyword&gt;&lt;keyword&gt;Sea level rise&lt;/keyword&gt;&lt;keyword&gt;Platform lowering&lt;/keyword&gt;&lt;keyword&gt;Adaptation&lt;/keyword&gt;&lt;keyword&gt;Transformation&lt;/keyword&gt;&lt;/keywords&gt;&lt;dates&gt;&lt;year&gt;2022&lt;/year&gt;&lt;pub-dates&gt;&lt;date&gt;2022/06/15/&lt;/date&gt;&lt;/pub-dates&gt;&lt;/dates&gt;&lt;isbn&gt;0964-5691&lt;/isbn&gt;&lt;urls&gt;&lt;related-urls&gt;&lt;url&gt;https://www.sciencedirect.com/science/article/pii/S0964569122001624&lt;/url&gt;&lt;/related-urls&gt;&lt;/urls&gt;&lt;electronic-resource-num&gt;https://doi.org/10.1016/j.ocecoaman.2022.106187&lt;/electronic-resource-num&gt;&lt;/record&gt;&lt;/Cite&gt;&lt;/EndNote&gt;</w:instrText>
      </w:r>
      <w:r w:rsidR="00447981" w:rsidRPr="00E267B1">
        <w:rPr>
          <w:lang w:val="en-AU"/>
        </w:rPr>
        <w:fldChar w:fldCharType="separate"/>
      </w:r>
      <w:r w:rsidR="002E2B05" w:rsidRPr="00E267B1">
        <w:rPr>
          <w:noProof/>
          <w:lang w:val="en-AU"/>
        </w:rPr>
        <w:t>(Sayers et al., 2022)</w:t>
      </w:r>
      <w:r w:rsidR="00447981" w:rsidRPr="00E267B1">
        <w:rPr>
          <w:lang w:val="en-AU"/>
        </w:rPr>
        <w:fldChar w:fldCharType="end"/>
      </w:r>
      <w:r w:rsidR="00901157" w:rsidRPr="00E267B1">
        <w:rPr>
          <w:lang w:val="en-AU"/>
        </w:rPr>
        <w:t>.</w:t>
      </w:r>
      <w:r w:rsidR="00CB5763" w:rsidRPr="00E267B1">
        <w:rPr>
          <w:lang w:val="en-AU"/>
        </w:rPr>
        <w:t xml:space="preserve"> </w:t>
      </w:r>
    </w:p>
    <w:p w14:paraId="4F8440A8" w14:textId="1FB1539C" w:rsidR="00983479" w:rsidRPr="00E267B1" w:rsidRDefault="00983479" w:rsidP="004046EA">
      <w:pPr>
        <w:pStyle w:val="NoSpacing"/>
        <w:rPr>
          <w:lang w:val="en-AU"/>
        </w:rPr>
      </w:pPr>
    </w:p>
    <w:p w14:paraId="13896EC0" w14:textId="52DB5A1D" w:rsidR="00C4207E" w:rsidRPr="00E267B1" w:rsidRDefault="00983479" w:rsidP="00BB6FFC">
      <w:pPr>
        <w:pStyle w:val="NoSpacing"/>
        <w:rPr>
          <w:sz w:val="20"/>
          <w:szCs w:val="20"/>
        </w:rPr>
      </w:pPr>
      <w:r w:rsidRPr="00E267B1">
        <w:rPr>
          <w:lang w:val="en-AU"/>
        </w:rPr>
        <w:t xml:space="preserve">Increasingly, coastal residents are expected to be part of coastal </w:t>
      </w:r>
      <w:r w:rsidR="00912CAF" w:rsidRPr="00E267B1">
        <w:rPr>
          <w:lang w:val="en-AU"/>
        </w:rPr>
        <w:t xml:space="preserve">flood and coastal erosion </w:t>
      </w:r>
      <w:r w:rsidRPr="00E267B1">
        <w:rPr>
          <w:lang w:val="en-AU"/>
        </w:rPr>
        <w:t>risk management processe</w:t>
      </w:r>
      <w:r w:rsidR="00912CAF" w:rsidRPr="00E267B1">
        <w:rPr>
          <w:lang w:val="en-AU"/>
        </w:rPr>
        <w:t>s,</w:t>
      </w:r>
      <w:r w:rsidRPr="00E267B1">
        <w:rPr>
          <w:lang w:val="en-AU"/>
        </w:rPr>
        <w:t xml:space="preserve"> but engaging stakeholders and supporting their participation remains problematic, both in least developed nations </w:t>
      </w:r>
      <w:r w:rsidRPr="00E267B1">
        <w:rPr>
          <w:lang w:val="en-AU"/>
        </w:rPr>
        <w:fldChar w:fldCharType="begin"/>
      </w:r>
      <w:r w:rsidR="002E2B05" w:rsidRPr="00E267B1">
        <w:rPr>
          <w:lang w:val="en-AU"/>
        </w:rPr>
        <w:instrText xml:space="preserve"> ADDIN EN.CITE &lt;EndNote&gt;&lt;Cite&gt;&lt;Author&gt;Holler&lt;/Author&gt;&lt;Year&gt;2020&lt;/Year&gt;&lt;RecNum&gt;3159&lt;/RecNum&gt;&lt;DisplayText&gt;(Holler et al., 2020)&lt;/DisplayText&gt;&lt;record&gt;&lt;rec-number&gt;3159&lt;/rec-number&gt;&lt;foreign-keys&gt;&lt;key app="EN" db-id="vrwz5s5a699zf4e9rzn5evwceaeed0z5vts5" timestamp="1638269561"&gt;3159&lt;/key&gt;&lt;/foreign-keys&gt;&lt;ref-type name="Journal Article"&gt;17&lt;/ref-type&gt;&lt;contributors&gt;&lt;authors&gt;&lt;author&gt;Holler, Joseph&lt;/author&gt;&lt;author&gt;Bernier, Quinn&lt;/author&gt;&lt;author&gt;Roberts, J. Timmons&lt;/author&gt;&lt;author&gt;Robinson, Stacy-ann&lt;/author&gt;&lt;/authors&gt;&lt;/contributors&gt;&lt;titles&gt;&lt;title&gt;Transformational Adaptation in Least Developed Countries: Does Expanded Stakeholder Participation Make a Difference?&lt;/title&gt;&lt;secondary-title&gt;Sustainability&lt;/secondary-title&gt;&lt;/titles&gt;&lt;periodical&gt;&lt;full-title&gt;Sustainability&lt;/full-title&gt;&lt;/periodical&gt;&lt;pages&gt;1657&lt;/pages&gt;&lt;volume&gt;12&lt;/volume&gt;&lt;number&gt;4&lt;/number&gt;&lt;dates&gt;&lt;year&gt;2020&lt;/year&gt;&lt;/dates&gt;&lt;isbn&gt;2071-1050&lt;/isbn&gt;&lt;accession-num&gt;doi:10.3390/su12041657&lt;/accession-num&gt;&lt;urls&gt;&lt;related-urls&gt;&lt;url&gt;https://www.mdpi.com/2071-1050/12/4/1657&lt;/url&gt;&lt;/related-urls&gt;&lt;/urls&gt;&lt;/record&gt;&lt;/Cite&gt;&lt;/EndNote&gt;</w:instrText>
      </w:r>
      <w:r w:rsidRPr="00E267B1">
        <w:rPr>
          <w:lang w:val="en-AU"/>
        </w:rPr>
        <w:fldChar w:fldCharType="separate"/>
      </w:r>
      <w:r w:rsidR="002E2B05" w:rsidRPr="00E267B1">
        <w:rPr>
          <w:noProof/>
          <w:lang w:val="en-AU"/>
        </w:rPr>
        <w:t>(Holler et al., 2020)</w:t>
      </w:r>
      <w:r w:rsidRPr="00E267B1">
        <w:rPr>
          <w:lang w:val="en-AU"/>
        </w:rPr>
        <w:fldChar w:fldCharType="end"/>
      </w:r>
      <w:r w:rsidRPr="00E267B1">
        <w:rPr>
          <w:lang w:val="en-AU"/>
        </w:rPr>
        <w:t xml:space="preserve">, as well as developed nations such as the United Kingdom (UK) </w:t>
      </w:r>
      <w:r w:rsidRPr="00E267B1">
        <w:rPr>
          <w:lang w:val="en-AU"/>
        </w:rPr>
        <w:fldChar w:fldCharType="begin"/>
      </w:r>
      <w:r w:rsidR="002E2B05" w:rsidRPr="00E267B1">
        <w:rPr>
          <w:lang w:val="en-AU"/>
        </w:rPr>
        <w:instrText xml:space="preserve"> ADDIN EN.CITE &lt;EndNote&gt;&lt;Cite&gt;&lt;Author&gt;Nye&lt;/Author&gt;&lt;Year&gt;2011&lt;/Year&gt;&lt;RecNum&gt;1648&lt;/RecNum&gt;&lt;DisplayText&gt;(Nye et al., 2011)&lt;/DisplayText&gt;&lt;record&gt;&lt;rec-number&gt;1648&lt;/rec-number&gt;&lt;foreign-keys&gt;&lt;key app="EN" db-id="vrwz5s5a699zf4e9rzn5evwceaeed0z5vts5" timestamp="1610381465"&gt;1648&lt;/key&gt;&lt;/foreign-keys&gt;&lt;ref-type name="Journal Article"&gt;17&lt;/ref-type&gt;&lt;contributors&gt;&lt;authors&gt;&lt;author&gt;Nye, M.&lt;/author&gt;&lt;author&gt;Tapsell, S.&lt;/author&gt;&lt;author&gt;Twigger-Ross, C.&lt;/author&gt;&lt;/authors&gt;&lt;/contributors&gt;&lt;titles&gt;&lt;title&gt;New social directions in UK flood risk management: moving towards flood risk citizenship?: Flood risk citizenship&lt;/title&gt;&lt;secondary-title&gt;Journal of Flood Risk Management&lt;/secondary-title&gt;&lt;short-title&gt;New social directions in UK flood risk management&lt;/short-title&gt;&lt;/titles&gt;&lt;periodical&gt;&lt;full-title&gt;Journal of Flood Risk Management&lt;/full-title&gt;&lt;/periodical&gt;&lt;pages&gt;288-297&lt;/pages&gt;&lt;volume&gt;4&lt;/volume&gt;&lt;number&gt;4&lt;/number&gt;&lt;dates&gt;&lt;year&gt;2011&lt;/year&gt;&lt;pub-dates&gt;&lt;date&gt;12/2011&lt;/date&gt;&lt;/pub-dates&gt;&lt;/dates&gt;&lt;isbn&gt;1753318X&lt;/isbn&gt;&lt;urls&gt;&lt;/urls&gt;&lt;electronic-resource-num&gt;10.1111/j.1753-318X.2011.01114.x&lt;/electronic-resource-num&gt;&lt;remote-database-name&gt;Crossref&lt;/remote-database-name&gt;&lt;language&gt;en&lt;/language&gt;&lt;access-date&gt;2018-06-21 08:46:09&lt;/access-date&gt;&lt;/record&gt;&lt;/Cite&gt;&lt;/EndNote&gt;</w:instrText>
      </w:r>
      <w:r w:rsidRPr="00E267B1">
        <w:rPr>
          <w:lang w:val="en-AU"/>
        </w:rPr>
        <w:fldChar w:fldCharType="separate"/>
      </w:r>
      <w:r w:rsidR="002E2B05" w:rsidRPr="00E267B1">
        <w:rPr>
          <w:noProof/>
          <w:lang w:val="en-AU"/>
        </w:rPr>
        <w:t>(Nye et al., 2011)</w:t>
      </w:r>
      <w:r w:rsidRPr="00E267B1">
        <w:rPr>
          <w:lang w:val="en-AU"/>
        </w:rPr>
        <w:fldChar w:fldCharType="end"/>
      </w:r>
      <w:r w:rsidRPr="00E267B1">
        <w:rPr>
          <w:lang w:val="en-AU"/>
        </w:rPr>
        <w:t xml:space="preserve">. Little is known about the types of political power that local stakeholders possess to influence transformational decision-making, nor the existing and potential pathways for household engagement in coastal adaptation. Transformational adaptation offers fundamental challenges to contemporary engagement processes. </w:t>
      </w:r>
      <w:r w:rsidR="004046EA" w:rsidRPr="00E267B1">
        <w:rPr>
          <w:lang w:val="en-AU"/>
        </w:rPr>
        <w:t xml:space="preserve">The critical gap, addressed here, but not considered in prior work, is that achieving transformation depends on it being grounded in local needs and being built on the lived experiences of local residents </w:t>
      </w:r>
      <w:r w:rsidR="004046EA" w:rsidRPr="00E267B1">
        <w:rPr>
          <w:lang w:val="en-AU"/>
        </w:rPr>
        <w:fldChar w:fldCharType="begin"/>
      </w:r>
      <w:r w:rsidR="002E2B05" w:rsidRPr="00E267B1">
        <w:rPr>
          <w:lang w:val="en-AU"/>
        </w:rPr>
        <w:instrText xml:space="preserve"> ADDIN EN.CITE &lt;EndNote&gt;&lt;Cite&gt;&lt;Author&gt;Cradock-Henry&lt;/Author&gt;&lt;Year&gt;2018&lt;/Year&gt;&lt;RecNum&gt;2090&lt;/RecNum&gt;&lt;DisplayText&gt;(Cradock-Henry et al., 2018)&lt;/DisplayText&gt;&lt;record&gt;&lt;rec-number&gt;2090&lt;/rec-number&gt;&lt;foreign-keys&gt;&lt;key app="EN" db-id="vrwz5s5a699zf4e9rzn5evwceaeed0z5vts5" timestamp="1610381468"&gt;2090&lt;/key&gt;&lt;/foreign-keys&gt;&lt;ref-type name="Journal Article"&gt;17&lt;/ref-type&gt;&lt;contributors&gt;&lt;authors&gt;&lt;author&gt;Cradock-Henry, Nicholas&lt;/author&gt;&lt;author&gt;Fountain, Joanna&lt;/author&gt;&lt;author&gt;Buelow, Franca&lt;/author&gt;&lt;/authors&gt;&lt;/contributors&gt;&lt;titles&gt;&lt;title&gt;Transformations for Resilient Rural Futures: The Case of Kaikōura, Aotearoa-New Zealand&lt;/title&gt;&lt;secondary-title&gt;Sustainability&lt;/secondary-title&gt;&lt;short-title&gt;Transformations for Resilient Rural Futures&lt;/short-title&gt;&lt;/titles&gt;&lt;periodical&gt;&lt;full-title&gt;Sustainability&lt;/full-title&gt;&lt;/periodical&gt;&lt;pages&gt;1952&lt;/pages&gt;&lt;volume&gt;10&lt;/volume&gt;&lt;number&gt;6&lt;/number&gt;&lt;dates&gt;&lt;year&gt;2018&lt;/year&gt;&lt;pub-dates&gt;&lt;date&gt;2018-06-11&lt;/date&gt;&lt;/pub-dates&gt;&lt;/dates&gt;&lt;isbn&gt;2071-1050&lt;/isbn&gt;&lt;urls&gt;&lt;pdf-urls&gt;&lt;url&gt;file://C:\Users\Takboom\Zotero\storage\93QKHC3E\Cradock-Henry et al. - 2018 - Transformations for Resilient Rural Futures The C.pdf&lt;/url&gt;&lt;/pdf-urls&gt;&lt;/urls&gt;&lt;electronic-resource-num&gt;10.3390/su10061952&lt;/electronic-resource-num&gt;&lt;remote-database-name&gt;DOI.org (Crossref)&lt;/remote-database-name&gt;&lt;language&gt;en&lt;/language&gt;&lt;access-date&gt;2020-06-05 13:04:15&lt;/access-date&gt;&lt;/record&gt;&lt;/Cite&gt;&lt;/EndNote&gt;</w:instrText>
      </w:r>
      <w:r w:rsidR="004046EA" w:rsidRPr="00E267B1">
        <w:rPr>
          <w:lang w:val="en-AU"/>
        </w:rPr>
        <w:fldChar w:fldCharType="separate"/>
      </w:r>
      <w:r w:rsidR="002E2B05" w:rsidRPr="00E267B1">
        <w:rPr>
          <w:noProof/>
          <w:lang w:val="en-AU"/>
        </w:rPr>
        <w:t>(Cradock-Henry et al., 2018)</w:t>
      </w:r>
      <w:r w:rsidR="004046EA" w:rsidRPr="00E267B1">
        <w:rPr>
          <w:lang w:val="en-AU"/>
        </w:rPr>
        <w:fldChar w:fldCharType="end"/>
      </w:r>
      <w:r w:rsidR="004046EA" w:rsidRPr="00E267B1">
        <w:rPr>
          <w:lang w:val="en-AU"/>
        </w:rPr>
        <w:t>.</w:t>
      </w:r>
      <w:r w:rsidR="007E30F5" w:rsidRPr="00E267B1">
        <w:rPr>
          <w:lang w:val="en-AU"/>
        </w:rPr>
        <w:t xml:space="preserve"> </w:t>
      </w:r>
      <w:r w:rsidR="00612A31" w:rsidRPr="00E267B1">
        <w:rPr>
          <w:rFonts w:eastAsia="Times New Roman"/>
        </w:rPr>
        <w:t>This paper uses a qualitative case study method</w:t>
      </w:r>
      <w:r w:rsidR="002B419C" w:rsidRPr="00E267B1">
        <w:rPr>
          <w:rFonts w:eastAsia="Times New Roman"/>
        </w:rPr>
        <w:t xml:space="preserve">, drawing on semi-structured interviews with </w:t>
      </w:r>
      <w:r w:rsidR="004610FA" w:rsidRPr="00E267B1">
        <w:rPr>
          <w:rFonts w:eastAsia="Times New Roman"/>
        </w:rPr>
        <w:t xml:space="preserve">local, regional and national </w:t>
      </w:r>
      <w:r w:rsidR="002B419C" w:rsidRPr="00E267B1">
        <w:rPr>
          <w:rFonts w:eastAsia="Times New Roman"/>
        </w:rPr>
        <w:t xml:space="preserve">English coastal management stakeholders, </w:t>
      </w:r>
      <w:r w:rsidR="00612A31" w:rsidRPr="00E267B1">
        <w:rPr>
          <w:rFonts w:eastAsia="Times New Roman"/>
        </w:rPr>
        <w:t>to</w:t>
      </w:r>
      <w:r w:rsidR="007E30F5" w:rsidRPr="00E267B1">
        <w:rPr>
          <w:rFonts w:eastAsia="Times New Roman"/>
        </w:rPr>
        <w:t xml:space="preserve"> </w:t>
      </w:r>
      <w:r w:rsidR="00612A31" w:rsidRPr="00E267B1">
        <w:rPr>
          <w:rFonts w:eastAsia="Times New Roman"/>
        </w:rPr>
        <w:t>identify enablers and barriers to transformational adaptation</w:t>
      </w:r>
      <w:r w:rsidR="00625BE7" w:rsidRPr="00E267B1">
        <w:rPr>
          <w:rFonts w:eastAsia="Times New Roman"/>
        </w:rPr>
        <w:t xml:space="preserve"> on the coast</w:t>
      </w:r>
      <w:r w:rsidR="004D0211" w:rsidRPr="00E267B1">
        <w:rPr>
          <w:rFonts w:eastAsia="Times New Roman"/>
        </w:rPr>
        <w:t>, and to local stakeholder involvement in those adaptation processes</w:t>
      </w:r>
      <w:r w:rsidR="00BF50F7" w:rsidRPr="00E267B1">
        <w:rPr>
          <w:lang w:val="en-AU"/>
        </w:rPr>
        <w:t>.</w:t>
      </w:r>
      <w:r w:rsidR="005423ED" w:rsidRPr="00E267B1">
        <w:rPr>
          <w:lang w:val="en-AU"/>
        </w:rPr>
        <w:t xml:space="preserve"> </w:t>
      </w:r>
      <w:r w:rsidR="00775E7A" w:rsidRPr="00E267B1">
        <w:rPr>
          <w:lang w:val="en-AU"/>
        </w:rPr>
        <w:t xml:space="preserve">Drawing together theory and empirical data, the paper </w:t>
      </w:r>
      <w:r w:rsidR="003A5177" w:rsidRPr="00E267B1">
        <w:rPr>
          <w:lang w:val="en-AU"/>
        </w:rPr>
        <w:t>concludes by identifying</w:t>
      </w:r>
      <w:r w:rsidR="00775E7A" w:rsidRPr="00E267B1">
        <w:rPr>
          <w:lang w:val="en-AU"/>
        </w:rPr>
        <w:t xml:space="preserve"> priority policy areas to support </w:t>
      </w:r>
      <w:r w:rsidR="00106D32" w:rsidRPr="00E267B1">
        <w:rPr>
          <w:lang w:val="en-AU"/>
        </w:rPr>
        <w:t>engaged</w:t>
      </w:r>
      <w:r w:rsidR="00775E7A" w:rsidRPr="00E267B1">
        <w:rPr>
          <w:lang w:val="en-AU"/>
        </w:rPr>
        <w:t xml:space="preserve"> transformational adaptation in </w:t>
      </w:r>
      <w:r w:rsidR="00CC3FC0" w:rsidRPr="00E267B1">
        <w:rPr>
          <w:lang w:val="en-AU"/>
        </w:rPr>
        <w:t>England</w:t>
      </w:r>
      <w:r w:rsidR="00775E7A" w:rsidRPr="00E267B1">
        <w:rPr>
          <w:lang w:val="en-AU"/>
        </w:rPr>
        <w:t>, a</w:t>
      </w:r>
      <w:r w:rsidR="004D2450" w:rsidRPr="00E267B1">
        <w:rPr>
          <w:lang w:val="en-AU"/>
        </w:rPr>
        <w:t xml:space="preserve">nd builds on </w:t>
      </w:r>
      <w:r w:rsidR="00C54B63" w:rsidRPr="00E267B1">
        <w:rPr>
          <w:lang w:val="en-AU"/>
        </w:rPr>
        <w:t xml:space="preserve">existing </w:t>
      </w:r>
      <w:r w:rsidR="004D2450" w:rsidRPr="00E267B1">
        <w:rPr>
          <w:lang w:val="en-AU"/>
        </w:rPr>
        <w:t xml:space="preserve">transformational adaptation frameworks </w:t>
      </w:r>
      <w:r w:rsidR="0031679C" w:rsidRPr="00E267B1">
        <w:rPr>
          <w:lang w:val="en-AU"/>
        </w:rPr>
        <w:t xml:space="preserve">originally </w:t>
      </w:r>
      <w:r w:rsidR="00C54B63" w:rsidRPr="00E267B1">
        <w:rPr>
          <w:lang w:val="en-AU"/>
        </w:rPr>
        <w:t>developed</w:t>
      </w:r>
      <w:r w:rsidR="004D2450" w:rsidRPr="00E267B1">
        <w:rPr>
          <w:lang w:val="en-AU"/>
        </w:rPr>
        <w:t xml:space="preserve"> inland for the coastal context.</w:t>
      </w:r>
      <w:r w:rsidR="004D2450" w:rsidRPr="00E267B1">
        <w:rPr>
          <w:sz w:val="20"/>
          <w:szCs w:val="20"/>
        </w:rPr>
        <w:t xml:space="preserve"> </w:t>
      </w:r>
    </w:p>
    <w:p w14:paraId="719EE9E9" w14:textId="77777777" w:rsidR="000664C8" w:rsidRPr="00E267B1" w:rsidRDefault="000664C8" w:rsidP="000664C8">
      <w:pPr>
        <w:rPr>
          <w:rFonts w:ascii="Times New Roman" w:hAnsi="Times New Roman" w:cs="Times New Roman"/>
        </w:rPr>
      </w:pPr>
    </w:p>
    <w:p w14:paraId="72A7C71D" w14:textId="389EF4AE" w:rsidR="00AC079A" w:rsidRPr="00E267B1" w:rsidRDefault="009934C5" w:rsidP="00AC079A">
      <w:pPr>
        <w:pStyle w:val="Heading2"/>
      </w:pPr>
      <w:r w:rsidRPr="00E267B1">
        <w:t xml:space="preserve">3. </w:t>
      </w:r>
      <w:r w:rsidR="00AC079A" w:rsidRPr="00E267B1">
        <w:t>Methods</w:t>
      </w:r>
    </w:p>
    <w:p w14:paraId="766A92A5" w14:textId="6ACF0F2B" w:rsidR="00D53906" w:rsidRPr="00E267B1" w:rsidRDefault="00CA6DE1" w:rsidP="00AA5888">
      <w:pPr>
        <w:pStyle w:val="NoSpacing"/>
        <w:rPr>
          <w:lang w:val="en-AU"/>
        </w:rPr>
      </w:pPr>
      <w:r w:rsidRPr="00E267B1">
        <w:rPr>
          <w:lang w:val="en-AU"/>
        </w:rPr>
        <w:t>In the Un</w:t>
      </w:r>
      <w:r w:rsidR="00943658" w:rsidRPr="00E267B1">
        <w:rPr>
          <w:lang w:val="en-AU"/>
        </w:rPr>
        <w:t xml:space="preserve">ited Kingdom, </w:t>
      </w:r>
      <w:r w:rsidR="007165DE" w:rsidRPr="00E267B1">
        <w:rPr>
          <w:lang w:val="en-AU"/>
        </w:rPr>
        <w:t>coastal</w:t>
      </w:r>
      <w:r w:rsidR="00912CAF" w:rsidRPr="00E267B1">
        <w:rPr>
          <w:lang w:val="en-AU"/>
        </w:rPr>
        <w:t xml:space="preserve"> risk</w:t>
      </w:r>
      <w:r w:rsidR="007165DE" w:rsidRPr="00E267B1">
        <w:rPr>
          <w:lang w:val="en-AU"/>
        </w:rPr>
        <w:t xml:space="preserve"> management responsibilities are, to varying extents, subject to legislation</w:t>
      </w:r>
      <w:r w:rsidR="00DF35F8" w:rsidRPr="00E267B1">
        <w:rPr>
          <w:lang w:val="en-AU"/>
        </w:rPr>
        <w:t>, policy</w:t>
      </w:r>
      <w:r w:rsidR="00824685" w:rsidRPr="00E267B1">
        <w:rPr>
          <w:lang w:val="en-AU"/>
        </w:rPr>
        <w:t>,</w:t>
      </w:r>
      <w:r w:rsidR="00DF35F8" w:rsidRPr="00E267B1">
        <w:rPr>
          <w:lang w:val="en-AU"/>
        </w:rPr>
        <w:t xml:space="preserve"> and administration </w:t>
      </w:r>
      <w:r w:rsidR="007165DE" w:rsidRPr="00E267B1">
        <w:rPr>
          <w:lang w:val="en-AU"/>
        </w:rPr>
        <w:t>from the devolved nations</w:t>
      </w:r>
      <w:r w:rsidR="00B97493" w:rsidRPr="00E267B1">
        <w:rPr>
          <w:lang w:val="en-AU"/>
        </w:rPr>
        <w:t>; the case sites and focus of this work are solely based</w:t>
      </w:r>
      <w:r w:rsidR="007165DE" w:rsidRPr="00E267B1">
        <w:rPr>
          <w:lang w:val="en-AU"/>
        </w:rPr>
        <w:t xml:space="preserve"> on the English governance context.</w:t>
      </w:r>
      <w:r w:rsidR="002A5FC4" w:rsidRPr="00E267B1">
        <w:rPr>
          <w:lang w:val="en-AU"/>
        </w:rPr>
        <w:t xml:space="preserve"> </w:t>
      </w:r>
      <w:r w:rsidR="00DE6FC6" w:rsidRPr="00E267B1">
        <w:rPr>
          <w:lang w:val="en-AU"/>
        </w:rPr>
        <w:t>The study</w:t>
      </w:r>
      <w:r w:rsidR="0001125A" w:rsidRPr="00E267B1">
        <w:rPr>
          <w:lang w:val="en-AU"/>
        </w:rPr>
        <w:t xml:space="preserve"> </w:t>
      </w:r>
      <w:r w:rsidR="006C5CF5" w:rsidRPr="00E267B1">
        <w:rPr>
          <w:lang w:val="en-AU"/>
        </w:rPr>
        <w:t>examined</w:t>
      </w:r>
      <w:r w:rsidR="0001125A" w:rsidRPr="00E267B1">
        <w:rPr>
          <w:lang w:val="en-AU"/>
        </w:rPr>
        <w:t xml:space="preserve"> two broad case study areas which have significant coastal flood and/or erosion risk and are experiencing a shift in coastal risk management practice</w:t>
      </w:r>
      <w:r w:rsidR="008A1A31" w:rsidRPr="00E267B1">
        <w:rPr>
          <w:lang w:val="en-AU"/>
        </w:rPr>
        <w:t>, i</w:t>
      </w:r>
      <w:r w:rsidR="00BD47F1" w:rsidRPr="00E267B1">
        <w:rPr>
          <w:lang w:val="en-AU"/>
        </w:rPr>
        <w:t>n</w:t>
      </w:r>
      <w:r w:rsidR="008A1A31" w:rsidRPr="00E267B1">
        <w:rPr>
          <w:lang w:val="en-AU"/>
        </w:rPr>
        <w:t xml:space="preserve"> </w:t>
      </w:r>
      <w:r w:rsidR="0001125A" w:rsidRPr="00E267B1">
        <w:rPr>
          <w:lang w:val="en-AU"/>
        </w:rPr>
        <w:t xml:space="preserve">the east of England </w:t>
      </w:r>
      <w:r w:rsidR="005B7AD6" w:rsidRPr="00E267B1">
        <w:rPr>
          <w:lang w:val="en-AU"/>
        </w:rPr>
        <w:t>encompassing</w:t>
      </w:r>
      <w:r w:rsidR="0001125A" w:rsidRPr="00E267B1">
        <w:rPr>
          <w:lang w:val="en-AU"/>
        </w:rPr>
        <w:t xml:space="preserve"> Norfolk</w:t>
      </w:r>
      <w:r w:rsidR="0095548E" w:rsidRPr="00E267B1">
        <w:rPr>
          <w:lang w:val="en-AU"/>
        </w:rPr>
        <w:t>, Lincolnshire and Yorkshire</w:t>
      </w:r>
      <w:r w:rsidR="00BD47F1" w:rsidRPr="00E267B1">
        <w:rPr>
          <w:lang w:val="en-AU"/>
        </w:rPr>
        <w:t>, and in</w:t>
      </w:r>
      <w:r w:rsidR="0095548E" w:rsidRPr="00E267B1">
        <w:rPr>
          <w:lang w:val="en-AU"/>
        </w:rPr>
        <w:t xml:space="preserve"> the south of England </w:t>
      </w:r>
      <w:r w:rsidR="006420EE" w:rsidRPr="00E267B1">
        <w:rPr>
          <w:lang w:val="en-AU"/>
        </w:rPr>
        <w:t xml:space="preserve">encompassing </w:t>
      </w:r>
      <w:r w:rsidR="0095548E" w:rsidRPr="00E267B1">
        <w:rPr>
          <w:lang w:val="en-AU"/>
        </w:rPr>
        <w:t>Hampshire and Dorset.</w:t>
      </w:r>
      <w:r w:rsidR="00A2488E" w:rsidRPr="00E267B1">
        <w:rPr>
          <w:lang w:val="en-AU"/>
        </w:rPr>
        <w:t xml:space="preserve"> The use of a case study method allows for insights into coastal </w:t>
      </w:r>
      <w:r w:rsidR="00AD09B4" w:rsidRPr="00E267B1">
        <w:rPr>
          <w:lang w:val="en-AU"/>
        </w:rPr>
        <w:t>flood and erosion</w:t>
      </w:r>
      <w:r w:rsidR="00A2488E" w:rsidRPr="00E267B1">
        <w:rPr>
          <w:lang w:val="en-AU"/>
        </w:rPr>
        <w:t xml:space="preserve"> policy application within England in specific socio-economic, environmental and policy contexts</w:t>
      </w:r>
      <w:r w:rsidR="00AD09B4" w:rsidRPr="00E267B1">
        <w:rPr>
          <w:lang w:val="en-AU"/>
        </w:rPr>
        <w:t xml:space="preserve"> </w:t>
      </w:r>
      <w:r w:rsidR="00AD09B4" w:rsidRPr="00E267B1">
        <w:rPr>
          <w:lang w:val="en-AU"/>
        </w:rPr>
        <w:fldChar w:fldCharType="begin"/>
      </w:r>
      <w:r w:rsidR="002E2B05" w:rsidRPr="00E267B1">
        <w:rPr>
          <w:lang w:val="en-AU"/>
        </w:rPr>
        <w:instrText xml:space="preserve"> ADDIN EN.CITE &lt;EndNote&gt;&lt;Cite&gt;&lt;Author&gt;Yin&lt;/Author&gt;&lt;Year&gt;2014&lt;/Year&gt;&lt;RecNum&gt;1670&lt;/RecNum&gt;&lt;DisplayText&gt;(Yin, 2014)&lt;/DisplayText&gt;&lt;record&gt;&lt;rec-number&gt;1670&lt;/rec-number&gt;&lt;foreign-keys&gt;&lt;key app="EN" db-id="vrwz5s5a699zf4e9rzn5evwceaeed0z5vts5" timestamp="1610381466"&gt;1670&lt;/key&gt;&lt;/foreign-keys&gt;&lt;ref-type name="Book"&gt;6&lt;/ref-type&gt;&lt;contributors&gt;&lt;authors&gt;&lt;author&gt;Yin, Robert K&lt;/author&gt;&lt;/authors&gt;&lt;/contributors&gt;&lt;titles&gt;&lt;title&gt;Case Study Research Design and Methods.&lt;/title&gt;&lt;/titles&gt;&lt;edition&gt;5th&lt;/edition&gt;&lt;dates&gt;&lt;year&gt;2014&lt;/year&gt;&lt;pub-dates&gt;&lt;date&gt;2014&lt;/date&gt;&lt;/pub-dates&gt;&lt;/dates&gt;&lt;pub-location&gt;California&lt;/pub-location&gt;&lt;publisher&gt;Sage Publications&lt;/publisher&gt;&lt;urls&gt;&lt;/urls&gt;&lt;/record&gt;&lt;/Cite&gt;&lt;/EndNote&gt;</w:instrText>
      </w:r>
      <w:r w:rsidR="00AD09B4" w:rsidRPr="00E267B1">
        <w:rPr>
          <w:lang w:val="en-AU"/>
        </w:rPr>
        <w:fldChar w:fldCharType="separate"/>
      </w:r>
      <w:r w:rsidR="002E2B05" w:rsidRPr="00E267B1">
        <w:rPr>
          <w:noProof/>
          <w:lang w:val="en-AU"/>
        </w:rPr>
        <w:t>(Yin, 2014)</w:t>
      </w:r>
      <w:r w:rsidR="00AD09B4" w:rsidRPr="00E267B1">
        <w:rPr>
          <w:lang w:val="en-AU"/>
        </w:rPr>
        <w:fldChar w:fldCharType="end"/>
      </w:r>
      <w:r w:rsidR="00A2488E" w:rsidRPr="00E267B1">
        <w:rPr>
          <w:lang w:val="en-AU"/>
        </w:rPr>
        <w:t>.</w:t>
      </w:r>
    </w:p>
    <w:p w14:paraId="01CC92F4" w14:textId="202E4534" w:rsidR="00D53906" w:rsidRPr="00E267B1" w:rsidRDefault="00D53906" w:rsidP="00AA5888">
      <w:pPr>
        <w:pStyle w:val="NoSpacing"/>
        <w:rPr>
          <w:lang w:val="en-AU"/>
        </w:rPr>
      </w:pPr>
    </w:p>
    <w:p w14:paraId="500F2AA2" w14:textId="00AA60AD" w:rsidR="00041F04" w:rsidRPr="00E267B1" w:rsidRDefault="00D53906" w:rsidP="00041F04">
      <w:pPr>
        <w:pStyle w:val="NoSpacing"/>
        <w:rPr>
          <w:lang w:val="en-AU"/>
        </w:rPr>
      </w:pPr>
      <w:r w:rsidRPr="00E267B1">
        <w:rPr>
          <w:lang w:val="en-AU"/>
        </w:rPr>
        <w:t>The sampling method was purposeful and interviewees</w:t>
      </w:r>
      <w:r w:rsidR="00562E61" w:rsidRPr="00E267B1">
        <w:rPr>
          <w:lang w:val="en-AU"/>
        </w:rPr>
        <w:t xml:space="preserve"> </w:t>
      </w:r>
      <w:r w:rsidR="00D225E6" w:rsidRPr="00E267B1">
        <w:rPr>
          <w:lang w:val="en-AU"/>
        </w:rPr>
        <w:t>were</w:t>
      </w:r>
      <w:r w:rsidRPr="00E267B1">
        <w:rPr>
          <w:lang w:val="en-AU"/>
        </w:rPr>
        <w:t xml:space="preserve"> selected per their anticipated richness in contribution to the research aim</w:t>
      </w:r>
      <w:r w:rsidR="00B050D1" w:rsidRPr="00E267B1">
        <w:rPr>
          <w:lang w:val="en-AU"/>
        </w:rPr>
        <w:t xml:space="preserve"> </w:t>
      </w:r>
      <w:r w:rsidR="00B050D1" w:rsidRPr="00E267B1">
        <w:rPr>
          <w:lang w:val="en-AU"/>
        </w:rPr>
        <w:fldChar w:fldCharType="begin"/>
      </w:r>
      <w:r w:rsidR="002E2B05" w:rsidRPr="00E267B1">
        <w:rPr>
          <w:lang w:val="en-AU"/>
        </w:rPr>
        <w:instrText xml:space="preserve"> ADDIN EN.CITE &lt;EndNote&gt;&lt;Cite&gt;&lt;Author&gt;Gentles&lt;/Author&gt;&lt;Year&gt;2015&lt;/Year&gt;&lt;RecNum&gt;1684&lt;/RecNum&gt;&lt;DisplayText&gt;(Gentles et al., 2015)&lt;/DisplayText&gt;&lt;record&gt;&lt;rec-number&gt;1684&lt;/rec-number&gt;&lt;foreign-keys&gt;&lt;key app="EN" db-id="vrwz5s5a699zf4e9rzn5evwceaeed0z5vts5" timestamp="1610381466"&gt;1684&lt;/key&gt;&lt;/foreign-keys&gt;&lt;ref-type name="Journal Article"&gt;17&lt;/ref-type&gt;&lt;contributors&gt;&lt;authors&gt;&lt;author&gt;Gentles, SJ&lt;/author&gt;&lt;author&gt;Charles, C&lt;/author&gt;&lt;author&gt;Ploeg, J&lt;/author&gt;&lt;author&gt;McKibbon, K&lt;/author&gt;&lt;/authors&gt;&lt;/contributors&gt;&lt;titles&gt;&lt;title&gt;Sampling in Qualitative Research: Insights from an Overview of the Methods Literature&lt;/title&gt;&lt;secondary-title&gt;The Qualitative Report&lt;/secondary-title&gt;&lt;/titles&gt;&lt;periodical&gt;&lt;full-title&gt;The Qualitative Report&lt;/full-title&gt;&lt;/periodical&gt;&lt;pages&gt;1772-1789&lt;/pages&gt;&lt;volume&gt;20&lt;/volume&gt;&lt;number&gt;11&lt;/number&gt;&lt;dates&gt;&lt;year&gt;2015&lt;/year&gt;&lt;pub-dates&gt;&lt;date&gt;2015&lt;/date&gt;&lt;/pub-dates&gt;&lt;/dates&gt;&lt;urls&gt;&lt;/urls&gt;&lt;/record&gt;&lt;/Cite&gt;&lt;/EndNote&gt;</w:instrText>
      </w:r>
      <w:r w:rsidR="00B050D1" w:rsidRPr="00E267B1">
        <w:rPr>
          <w:lang w:val="en-AU"/>
        </w:rPr>
        <w:fldChar w:fldCharType="separate"/>
      </w:r>
      <w:r w:rsidR="002E2B05" w:rsidRPr="00E267B1">
        <w:rPr>
          <w:noProof/>
          <w:lang w:val="en-AU"/>
        </w:rPr>
        <w:t>(Gentles et al., 2015)</w:t>
      </w:r>
      <w:r w:rsidR="00B050D1" w:rsidRPr="00E267B1">
        <w:rPr>
          <w:lang w:val="en-AU"/>
        </w:rPr>
        <w:fldChar w:fldCharType="end"/>
      </w:r>
      <w:r w:rsidRPr="00E267B1">
        <w:rPr>
          <w:lang w:val="en-AU"/>
        </w:rPr>
        <w:t xml:space="preserve">. A stakeholder analysis, whereby stakeholders </w:t>
      </w:r>
      <w:r w:rsidR="00DD33E1" w:rsidRPr="00E267B1">
        <w:rPr>
          <w:lang w:val="en-AU"/>
        </w:rPr>
        <w:t>are</w:t>
      </w:r>
      <w:r w:rsidRPr="00E267B1">
        <w:rPr>
          <w:lang w:val="en-AU"/>
        </w:rPr>
        <w:t xml:space="preserve"> selected according to their influence and importance to the specific project or process</w:t>
      </w:r>
      <w:r w:rsidR="006225D7" w:rsidRPr="00E267B1">
        <w:rPr>
          <w:lang w:val="en-AU"/>
        </w:rPr>
        <w:t xml:space="preserve"> </w:t>
      </w:r>
      <w:r w:rsidR="006225D7" w:rsidRPr="00E267B1">
        <w:rPr>
          <w:lang w:val="en-AU"/>
        </w:rPr>
        <w:fldChar w:fldCharType="begin"/>
      </w:r>
      <w:r w:rsidR="002E2B05" w:rsidRPr="00E267B1">
        <w:rPr>
          <w:lang w:val="en-AU"/>
        </w:rPr>
        <w:instrText xml:space="preserve"> ADDIN EN.CITE &lt;EndNote&gt;&lt;Cite&gt;&lt;Author&gt;Prell&lt;/Author&gt;&lt;Year&gt;2009&lt;/Year&gt;&lt;RecNum&gt;1682&lt;/RecNum&gt;&lt;DisplayText&gt;(Prell et al., 2009)&lt;/DisplayText&gt;&lt;record&gt;&lt;rec-number&gt;1682&lt;/rec-number&gt;&lt;foreign-keys&gt;&lt;key app="EN" db-id="vrwz5s5a699zf4e9rzn5evwceaeed0z5vts5" timestamp="1610381466"&gt;1682&lt;/key&gt;&lt;/foreign-keys&gt;&lt;ref-type name="Journal Article"&gt;17&lt;/ref-type&gt;&lt;contributors&gt;&lt;authors&gt;&lt;author&gt;Prell, Christina&lt;/author&gt;&lt;author&gt;Hubacek, Klaus&lt;/author&gt;&lt;author&gt;Reed, Mark&lt;/author&gt;&lt;/authors&gt;&lt;/contributors&gt;&lt;titles&gt;&lt;title&gt;Stakeholder Analysis and Social Network Analysis in Natural Resource Management&lt;/title&gt;&lt;secondary-title&gt;Society &amp;amp; Natural Resources&lt;/secondary-title&gt;&lt;/titles&gt;&lt;periodical&gt;&lt;full-title&gt;Society &amp;amp; Natural Resources&lt;/full-title&gt;&lt;/periodical&gt;&lt;pages&gt;501-518&lt;/pages&gt;&lt;volume&gt;22&lt;/volume&gt;&lt;number&gt;6&lt;/number&gt;&lt;dates&gt;&lt;year&gt;2009&lt;/year&gt;&lt;pub-dates&gt;&lt;date&gt;2009-06-04&lt;/date&gt;&lt;/pub-dates&gt;&lt;/dates&gt;&lt;isbn&gt;0894-1920, 1521-0723&lt;/isbn&gt;&lt;urls&gt;&lt;pdf-urls&gt;&lt;url&gt;file://C:\Users\Takboom\Zotero\storage\V35QXT4M\Prell et al. - 2009 - Stakeholder Analysis and Social Network Analysis i.pdf&lt;/url&gt;&lt;/pdf-urls&gt;&lt;/urls&gt;&lt;electronic-resource-num&gt;10.1080/08941920802199202&lt;/electronic-resource-num&gt;&lt;remote-database-name&gt;Crossref&lt;/remote-database-name&gt;&lt;language&gt;en&lt;/language&gt;&lt;access-date&gt;2019-03-04 15:41:05&lt;/access-date&gt;&lt;/record&gt;&lt;/Cite&gt;&lt;/EndNote&gt;</w:instrText>
      </w:r>
      <w:r w:rsidR="006225D7" w:rsidRPr="00E267B1">
        <w:rPr>
          <w:lang w:val="en-AU"/>
        </w:rPr>
        <w:fldChar w:fldCharType="separate"/>
      </w:r>
      <w:r w:rsidR="002E2B05" w:rsidRPr="00E267B1">
        <w:rPr>
          <w:noProof/>
          <w:lang w:val="en-AU"/>
        </w:rPr>
        <w:t>(Prell et al., 2009)</w:t>
      </w:r>
      <w:r w:rsidR="006225D7" w:rsidRPr="00E267B1">
        <w:rPr>
          <w:lang w:val="en-AU"/>
        </w:rPr>
        <w:fldChar w:fldCharType="end"/>
      </w:r>
      <w:r w:rsidRPr="00E267B1">
        <w:rPr>
          <w:lang w:val="en-AU"/>
        </w:rPr>
        <w:t xml:space="preserve">, </w:t>
      </w:r>
      <w:r w:rsidR="006225D7" w:rsidRPr="00E267B1">
        <w:rPr>
          <w:lang w:val="en-AU"/>
        </w:rPr>
        <w:t xml:space="preserve">was </w:t>
      </w:r>
      <w:r w:rsidRPr="00E267B1">
        <w:rPr>
          <w:lang w:val="en-AU"/>
        </w:rPr>
        <w:t xml:space="preserve">used to identify potential </w:t>
      </w:r>
      <w:r w:rsidR="00562E61" w:rsidRPr="00E267B1">
        <w:rPr>
          <w:lang w:val="en-AU"/>
        </w:rPr>
        <w:t>interviewee</w:t>
      </w:r>
      <w:r w:rsidR="00D42A4D" w:rsidRPr="00E267B1">
        <w:rPr>
          <w:lang w:val="en-AU"/>
        </w:rPr>
        <w:t>s</w:t>
      </w:r>
      <w:r w:rsidRPr="00E267B1">
        <w:rPr>
          <w:lang w:val="en-AU"/>
        </w:rPr>
        <w:t>. The primary targeted stakeholders for interviewing</w:t>
      </w:r>
      <w:r w:rsidR="0016028B" w:rsidRPr="00E267B1">
        <w:rPr>
          <w:lang w:val="en-AU"/>
        </w:rPr>
        <w:t xml:space="preserve"> were</w:t>
      </w:r>
      <w:r w:rsidRPr="00E267B1">
        <w:rPr>
          <w:lang w:val="en-AU"/>
        </w:rPr>
        <w:t xml:space="preserve"> those who have some or significant influence or interest in coastal </w:t>
      </w:r>
      <w:r w:rsidR="00EE1977" w:rsidRPr="00E267B1">
        <w:rPr>
          <w:lang w:val="en-AU"/>
        </w:rPr>
        <w:t>flood and erosion risk management</w:t>
      </w:r>
      <w:r w:rsidRPr="00E267B1">
        <w:rPr>
          <w:lang w:val="en-AU"/>
        </w:rPr>
        <w:t xml:space="preserve"> in two areas</w:t>
      </w:r>
      <w:r w:rsidR="00231269" w:rsidRPr="00E267B1">
        <w:rPr>
          <w:lang w:val="en-AU"/>
        </w:rPr>
        <w:t xml:space="preserve"> of England experiencing significant flood and coastal erosion risk</w:t>
      </w:r>
      <w:r w:rsidRPr="00E267B1">
        <w:rPr>
          <w:lang w:val="en-AU"/>
        </w:rPr>
        <w:t xml:space="preserve">, or for whom </w:t>
      </w:r>
      <w:r w:rsidR="002604AD" w:rsidRPr="00E267B1">
        <w:rPr>
          <w:lang w:val="en-AU"/>
        </w:rPr>
        <w:t>these</w:t>
      </w:r>
      <w:r w:rsidRPr="00E267B1">
        <w:rPr>
          <w:lang w:val="en-AU"/>
        </w:rPr>
        <w:t xml:space="preserve"> risk</w:t>
      </w:r>
      <w:r w:rsidR="002604AD" w:rsidRPr="00E267B1">
        <w:rPr>
          <w:lang w:val="en-AU"/>
        </w:rPr>
        <w:t xml:space="preserve">s are </w:t>
      </w:r>
      <w:r w:rsidRPr="00E267B1">
        <w:rPr>
          <w:lang w:val="en-AU"/>
        </w:rPr>
        <w:t>an important factor to consider within their responsibilities and interests</w:t>
      </w:r>
      <w:r w:rsidR="0086790B" w:rsidRPr="00E267B1">
        <w:rPr>
          <w:lang w:val="en-AU"/>
        </w:rPr>
        <w:t xml:space="preserve"> (</w:t>
      </w:r>
      <w:r w:rsidR="0086790B" w:rsidRPr="00E267B1">
        <w:rPr>
          <w:i/>
          <w:iCs/>
          <w:lang w:val="en-AU"/>
        </w:rPr>
        <w:t xml:space="preserve">n </w:t>
      </w:r>
      <w:r w:rsidR="0086790B" w:rsidRPr="00E267B1">
        <w:rPr>
          <w:lang w:val="en-AU"/>
        </w:rPr>
        <w:t>= 2</w:t>
      </w:r>
      <w:r w:rsidR="00A1007F">
        <w:rPr>
          <w:lang w:val="en-AU"/>
        </w:rPr>
        <w:t>0</w:t>
      </w:r>
      <w:r w:rsidR="0086790B" w:rsidRPr="00E267B1">
        <w:rPr>
          <w:lang w:val="en-AU"/>
        </w:rPr>
        <w:t xml:space="preserve">, see </w:t>
      </w:r>
      <w:r w:rsidR="00670F56" w:rsidRPr="00E267B1">
        <w:rPr>
          <w:lang w:val="en-AU"/>
        </w:rPr>
        <w:fldChar w:fldCharType="begin"/>
      </w:r>
      <w:r w:rsidR="00670F56" w:rsidRPr="00E267B1">
        <w:rPr>
          <w:lang w:val="en-AU"/>
        </w:rPr>
        <w:instrText xml:space="preserve"> REF _Ref136526687 \h </w:instrText>
      </w:r>
      <w:r w:rsidR="0086790B" w:rsidRPr="00E267B1">
        <w:rPr>
          <w:lang w:val="en-AU"/>
        </w:rPr>
        <w:instrText xml:space="preserve"> \* MERGEFORMAT </w:instrText>
      </w:r>
      <w:r w:rsidR="00670F56" w:rsidRPr="00E267B1">
        <w:rPr>
          <w:lang w:val="en-AU"/>
        </w:rPr>
      </w:r>
      <w:r w:rsidR="00670F56" w:rsidRPr="00E267B1">
        <w:rPr>
          <w:lang w:val="en-AU"/>
        </w:rPr>
        <w:fldChar w:fldCharType="separate"/>
      </w:r>
      <w:r w:rsidR="00E80F9B" w:rsidRPr="00E267B1">
        <w:t xml:space="preserve">Table </w:t>
      </w:r>
      <w:r w:rsidR="00E80F9B" w:rsidRPr="00E267B1">
        <w:rPr>
          <w:noProof/>
        </w:rPr>
        <w:t>1</w:t>
      </w:r>
      <w:r w:rsidR="00670F56" w:rsidRPr="00E267B1">
        <w:rPr>
          <w:lang w:val="en-AU"/>
        </w:rPr>
        <w:fldChar w:fldCharType="end"/>
      </w:r>
      <w:r w:rsidR="00670F56" w:rsidRPr="00E267B1">
        <w:rPr>
          <w:lang w:val="en-AU"/>
        </w:rPr>
        <w:t>)</w:t>
      </w:r>
      <w:r w:rsidR="007A04B2" w:rsidRPr="00E267B1">
        <w:rPr>
          <w:lang w:val="en-AU"/>
        </w:rPr>
        <w:t>.</w:t>
      </w:r>
      <w:r w:rsidR="004712F1">
        <w:rPr>
          <w:lang w:val="en-AU"/>
        </w:rPr>
        <w:t xml:space="preserve"> Interviews were conducted between </w:t>
      </w:r>
      <w:r w:rsidR="000403E8">
        <w:rPr>
          <w:lang w:val="en-AU"/>
        </w:rPr>
        <w:t>June and September 2022.</w:t>
      </w:r>
    </w:p>
    <w:p w14:paraId="78CD61D8" w14:textId="77777777" w:rsidR="00280304" w:rsidRPr="00E267B1" w:rsidRDefault="00280304" w:rsidP="00041F04">
      <w:pPr>
        <w:pStyle w:val="NoSpacing"/>
        <w:rPr>
          <w:lang w:val="en-AU"/>
        </w:rPr>
      </w:pPr>
    </w:p>
    <w:p w14:paraId="62430A03" w14:textId="77777777" w:rsidR="00514215" w:rsidRPr="00E267B1" w:rsidRDefault="00514215" w:rsidP="00041F04">
      <w:pPr>
        <w:pStyle w:val="NoSpacing"/>
        <w:rPr>
          <w:lang w:val="en-AU"/>
        </w:rPr>
      </w:pPr>
    </w:p>
    <w:p w14:paraId="0FAC690F" w14:textId="1B35D186" w:rsidR="00514215" w:rsidRPr="00E267B1" w:rsidRDefault="00514215" w:rsidP="00514215">
      <w:pPr>
        <w:pStyle w:val="Caption"/>
        <w:keepNext/>
        <w:rPr>
          <w:rFonts w:ascii="Times New Roman" w:hAnsi="Times New Roman" w:cs="Times New Roman"/>
        </w:rPr>
      </w:pPr>
      <w:bookmarkStart w:id="0" w:name="_Ref136526687"/>
      <w:r w:rsidRPr="00E267B1">
        <w:rPr>
          <w:rFonts w:ascii="Times New Roman" w:hAnsi="Times New Roman" w:cs="Times New Roman"/>
        </w:rPr>
        <w:t xml:space="preserve">Table </w:t>
      </w:r>
      <w:r w:rsidRPr="00E267B1">
        <w:rPr>
          <w:rFonts w:ascii="Times New Roman" w:hAnsi="Times New Roman" w:cs="Times New Roman"/>
        </w:rPr>
        <w:fldChar w:fldCharType="begin"/>
      </w:r>
      <w:r w:rsidRPr="00E267B1">
        <w:rPr>
          <w:rFonts w:ascii="Times New Roman" w:hAnsi="Times New Roman" w:cs="Times New Roman"/>
        </w:rPr>
        <w:instrText xml:space="preserve"> SEQ Table \* ARABIC </w:instrText>
      </w:r>
      <w:r w:rsidRPr="00E267B1">
        <w:rPr>
          <w:rFonts w:ascii="Times New Roman" w:hAnsi="Times New Roman" w:cs="Times New Roman"/>
        </w:rPr>
        <w:fldChar w:fldCharType="separate"/>
      </w:r>
      <w:r w:rsidR="00E80F9B" w:rsidRPr="00E267B1">
        <w:rPr>
          <w:rFonts w:ascii="Times New Roman" w:hAnsi="Times New Roman" w:cs="Times New Roman"/>
          <w:noProof/>
        </w:rPr>
        <w:t>1</w:t>
      </w:r>
      <w:r w:rsidRPr="00E267B1">
        <w:rPr>
          <w:rFonts w:ascii="Times New Roman" w:hAnsi="Times New Roman" w:cs="Times New Roman"/>
          <w:noProof/>
        </w:rPr>
        <w:fldChar w:fldCharType="end"/>
      </w:r>
      <w:bookmarkEnd w:id="0"/>
      <w:r w:rsidRPr="00E267B1">
        <w:rPr>
          <w:rFonts w:ascii="Times New Roman" w:hAnsi="Times New Roman" w:cs="Times New Roman"/>
        </w:rPr>
        <w:t xml:space="preserve">. </w:t>
      </w:r>
      <w:r w:rsidR="00AF542B" w:rsidRPr="00E267B1">
        <w:rPr>
          <w:rFonts w:ascii="Times New Roman" w:hAnsi="Times New Roman" w:cs="Times New Roman"/>
        </w:rPr>
        <w:t xml:space="preserve">Overview of </w:t>
      </w:r>
      <w:r w:rsidR="00562E61" w:rsidRPr="00E267B1">
        <w:rPr>
          <w:rFonts w:ascii="Times New Roman" w:hAnsi="Times New Roman" w:cs="Times New Roman"/>
        </w:rPr>
        <w:t>interviewee</w:t>
      </w:r>
      <w:r w:rsidRPr="00E267B1">
        <w:rPr>
          <w:rFonts w:ascii="Times New Roman" w:hAnsi="Times New Roman" w:cs="Times New Roman"/>
        </w:rPr>
        <w:t xml:space="preserve">s </w:t>
      </w:r>
      <w:r w:rsidR="00DD33E1" w:rsidRPr="00E267B1">
        <w:rPr>
          <w:rFonts w:ascii="Times New Roman" w:hAnsi="Times New Roman" w:cs="Times New Roman"/>
        </w:rPr>
        <w:t>whose primary focus of work is either in the south or east of England, or at a national scale</w:t>
      </w:r>
      <w:r w:rsidR="003F43AD" w:rsidRPr="00E267B1">
        <w:rPr>
          <w:rFonts w:ascii="Times New Roman" w:hAnsi="Times New Roman" w:cs="Times New Roman"/>
        </w:rPr>
        <w:t xml:space="preserve"> (England)</w:t>
      </w:r>
      <w:r w:rsidR="00DD33E1" w:rsidRPr="00E267B1">
        <w:rPr>
          <w:rFonts w:ascii="Times New Roman" w:hAnsi="Times New Roman" w:cs="Times New Roman"/>
        </w:rPr>
        <w:t>.</w:t>
      </w:r>
      <w:r w:rsidR="00BB6358" w:rsidRPr="00E267B1">
        <w:rPr>
          <w:rFonts w:ascii="Times New Roman" w:hAnsi="Times New Roman" w:cs="Times New Roman"/>
        </w:rPr>
        <w:t xml:space="preserve"> “Coastal management” describes those working in coastal flood and/or erosion risk management</w:t>
      </w:r>
      <w:r w:rsidR="007B3B33" w:rsidRPr="00E267B1">
        <w:rPr>
          <w:rFonts w:ascii="Times New Roman" w:hAnsi="Times New Roman" w:cs="Times New Roman"/>
        </w:rPr>
        <w:t xml:space="preserve"> roles.</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5277"/>
        <w:gridCol w:w="897"/>
        <w:gridCol w:w="1127"/>
        <w:gridCol w:w="797"/>
      </w:tblGrid>
      <w:tr w:rsidR="008B3AAC" w:rsidRPr="00E267B1" w14:paraId="069CCEE7" w14:textId="5378C3CC" w:rsidTr="00A1007F">
        <w:trPr>
          <w:trHeight w:val="20"/>
        </w:trPr>
        <w:tc>
          <w:tcPr>
            <w:tcW w:w="385" w:type="pct"/>
            <w:vAlign w:val="center"/>
          </w:tcPr>
          <w:p w14:paraId="7C033CFB" w14:textId="32781A3E" w:rsidR="00912CAF" w:rsidRPr="00E267B1" w:rsidRDefault="00912CAF" w:rsidP="00635320">
            <w:pPr>
              <w:spacing w:after="0" w:line="240" w:lineRule="auto"/>
              <w:jc w:val="center"/>
              <w:rPr>
                <w:rFonts w:ascii="Times New Roman" w:eastAsia="Times New Roman" w:hAnsi="Times New Roman" w:cs="Times New Roman"/>
                <w:b/>
                <w:bCs/>
                <w:sz w:val="18"/>
                <w:szCs w:val="18"/>
                <w:lang w:eastAsia="en-GB"/>
              </w:rPr>
            </w:pPr>
            <w:r w:rsidRPr="00E267B1">
              <w:rPr>
                <w:rFonts w:ascii="Times New Roman" w:eastAsia="Times New Roman" w:hAnsi="Times New Roman" w:cs="Times New Roman"/>
                <w:b/>
                <w:bCs/>
                <w:sz w:val="18"/>
                <w:szCs w:val="18"/>
                <w:lang w:eastAsia="en-GB"/>
              </w:rPr>
              <w:t>ID code</w:t>
            </w:r>
          </w:p>
        </w:tc>
        <w:tc>
          <w:tcPr>
            <w:tcW w:w="3008" w:type="pct"/>
            <w:shd w:val="clear" w:color="auto" w:fill="auto"/>
            <w:vAlign w:val="center"/>
            <w:hideMark/>
          </w:tcPr>
          <w:p w14:paraId="0374D2BD" w14:textId="5C20AB06" w:rsidR="00912CAF" w:rsidRPr="00E267B1" w:rsidRDefault="00912CAF" w:rsidP="00635320">
            <w:pPr>
              <w:spacing w:after="0" w:line="240" w:lineRule="auto"/>
              <w:jc w:val="center"/>
              <w:rPr>
                <w:rFonts w:ascii="Times New Roman" w:eastAsia="Times New Roman" w:hAnsi="Times New Roman" w:cs="Times New Roman"/>
                <w:b/>
                <w:bCs/>
                <w:sz w:val="18"/>
                <w:szCs w:val="18"/>
                <w:lang w:eastAsia="en-GB"/>
              </w:rPr>
            </w:pPr>
            <w:r w:rsidRPr="00E267B1">
              <w:rPr>
                <w:rFonts w:ascii="Times New Roman" w:eastAsia="Times New Roman" w:hAnsi="Times New Roman" w:cs="Times New Roman"/>
                <w:b/>
                <w:bCs/>
                <w:sz w:val="18"/>
                <w:szCs w:val="18"/>
                <w:lang w:eastAsia="en-GB"/>
              </w:rPr>
              <w:t>Organisation (role</w:t>
            </w:r>
            <w:r w:rsidR="00E2797F" w:rsidRPr="00E267B1">
              <w:rPr>
                <w:rFonts w:ascii="Times New Roman" w:eastAsia="Times New Roman" w:hAnsi="Times New Roman" w:cs="Times New Roman"/>
                <w:b/>
                <w:bCs/>
                <w:sz w:val="18"/>
                <w:szCs w:val="18"/>
                <w:lang w:eastAsia="en-GB"/>
              </w:rPr>
              <w:t xml:space="preserve"> or focus</w:t>
            </w:r>
            <w:r w:rsidRPr="00E267B1">
              <w:rPr>
                <w:rFonts w:ascii="Times New Roman" w:eastAsia="Times New Roman" w:hAnsi="Times New Roman" w:cs="Times New Roman"/>
                <w:b/>
                <w:bCs/>
                <w:sz w:val="18"/>
                <w:szCs w:val="18"/>
                <w:lang w:eastAsia="en-GB"/>
              </w:rPr>
              <w:t>)</w:t>
            </w:r>
          </w:p>
        </w:tc>
        <w:tc>
          <w:tcPr>
            <w:tcW w:w="511" w:type="pct"/>
            <w:shd w:val="clear" w:color="auto" w:fill="auto"/>
            <w:vAlign w:val="center"/>
            <w:hideMark/>
          </w:tcPr>
          <w:p w14:paraId="6C37E458" w14:textId="77777777" w:rsidR="00912CAF" w:rsidRPr="00E267B1" w:rsidRDefault="00912CAF" w:rsidP="00635320">
            <w:pPr>
              <w:spacing w:after="0" w:line="240" w:lineRule="auto"/>
              <w:jc w:val="center"/>
              <w:rPr>
                <w:rFonts w:ascii="Times New Roman" w:eastAsia="Times New Roman" w:hAnsi="Times New Roman" w:cs="Times New Roman"/>
                <w:b/>
                <w:bCs/>
                <w:sz w:val="18"/>
                <w:szCs w:val="18"/>
                <w:lang w:eastAsia="en-GB"/>
              </w:rPr>
            </w:pPr>
            <w:r w:rsidRPr="00E267B1">
              <w:rPr>
                <w:rFonts w:ascii="Times New Roman" w:eastAsia="Times New Roman" w:hAnsi="Times New Roman" w:cs="Times New Roman"/>
                <w:b/>
                <w:bCs/>
                <w:sz w:val="18"/>
                <w:szCs w:val="18"/>
                <w:lang w:eastAsia="en-GB"/>
              </w:rPr>
              <w:t>Location</w:t>
            </w:r>
          </w:p>
        </w:tc>
        <w:tc>
          <w:tcPr>
            <w:tcW w:w="642" w:type="pct"/>
            <w:shd w:val="clear" w:color="auto" w:fill="auto"/>
            <w:vAlign w:val="center"/>
          </w:tcPr>
          <w:p w14:paraId="7EAD5466" w14:textId="005E9E9E" w:rsidR="00912CAF" w:rsidRPr="00E267B1" w:rsidRDefault="00912CAF" w:rsidP="00635320">
            <w:pPr>
              <w:spacing w:after="0" w:line="240" w:lineRule="auto"/>
              <w:jc w:val="center"/>
              <w:rPr>
                <w:rFonts w:ascii="Times New Roman" w:eastAsia="Times New Roman" w:hAnsi="Times New Roman" w:cs="Times New Roman"/>
                <w:b/>
                <w:bCs/>
                <w:sz w:val="18"/>
                <w:szCs w:val="18"/>
                <w:lang w:eastAsia="en-GB"/>
              </w:rPr>
            </w:pPr>
            <w:r w:rsidRPr="00E267B1">
              <w:rPr>
                <w:rFonts w:ascii="Times New Roman" w:eastAsia="Times New Roman" w:hAnsi="Times New Roman" w:cs="Times New Roman"/>
                <w:b/>
                <w:bCs/>
                <w:sz w:val="18"/>
                <w:szCs w:val="18"/>
                <w:lang w:eastAsia="en-GB"/>
              </w:rPr>
              <w:t>Scale of work</w:t>
            </w:r>
          </w:p>
        </w:tc>
        <w:tc>
          <w:tcPr>
            <w:tcW w:w="454" w:type="pct"/>
            <w:shd w:val="clear" w:color="auto" w:fill="auto"/>
            <w:vAlign w:val="center"/>
          </w:tcPr>
          <w:p w14:paraId="5AFC5228" w14:textId="19697B56" w:rsidR="00912CAF" w:rsidRPr="00E267B1" w:rsidRDefault="00912CAF" w:rsidP="00635320">
            <w:pPr>
              <w:spacing w:after="0" w:line="240" w:lineRule="auto"/>
              <w:jc w:val="center"/>
              <w:rPr>
                <w:rFonts w:ascii="Times New Roman" w:eastAsia="Times New Roman" w:hAnsi="Times New Roman" w:cs="Times New Roman"/>
                <w:b/>
                <w:bCs/>
                <w:sz w:val="18"/>
                <w:szCs w:val="18"/>
                <w:lang w:eastAsia="en-GB"/>
              </w:rPr>
            </w:pPr>
            <w:r w:rsidRPr="00E267B1">
              <w:rPr>
                <w:rFonts w:ascii="Times New Roman" w:eastAsia="Times New Roman" w:hAnsi="Times New Roman" w:cs="Times New Roman"/>
                <w:b/>
                <w:bCs/>
                <w:sz w:val="18"/>
                <w:szCs w:val="18"/>
                <w:lang w:eastAsia="en-GB"/>
              </w:rPr>
              <w:t>Gender</w:t>
            </w:r>
          </w:p>
        </w:tc>
      </w:tr>
      <w:tr w:rsidR="008B3AAC" w:rsidRPr="00E267B1" w14:paraId="6988BAF7" w14:textId="6134FB82" w:rsidTr="00A1007F">
        <w:trPr>
          <w:trHeight w:val="307"/>
        </w:trPr>
        <w:tc>
          <w:tcPr>
            <w:tcW w:w="385" w:type="pct"/>
            <w:vAlign w:val="center"/>
          </w:tcPr>
          <w:p w14:paraId="5527CEC9" w14:textId="6FEDD4A7"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LA1</w:t>
            </w:r>
          </w:p>
        </w:tc>
        <w:tc>
          <w:tcPr>
            <w:tcW w:w="3008" w:type="pct"/>
            <w:shd w:val="clear" w:color="auto" w:fill="auto"/>
            <w:vAlign w:val="center"/>
            <w:hideMark/>
          </w:tcPr>
          <w:p w14:paraId="279D49D7" w14:textId="6C1A27A1"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 Authority (</w:t>
            </w:r>
            <w:r w:rsidR="00BB6358" w:rsidRPr="00E267B1">
              <w:rPr>
                <w:rFonts w:ascii="Times New Roman" w:eastAsia="Times New Roman" w:hAnsi="Times New Roman" w:cs="Times New Roman"/>
                <w:sz w:val="18"/>
                <w:szCs w:val="18"/>
                <w:lang w:eastAsia="en-GB"/>
              </w:rPr>
              <w:t>coastal management</w:t>
            </w:r>
            <w:r w:rsidR="00BB6358" w:rsidRPr="00E267B1">
              <w:rPr>
                <w:rStyle w:val="CommentReference"/>
                <w:rFonts w:ascii="Times New Roman" w:hAnsi="Times New Roman" w:cs="Times New Roman"/>
              </w:rPr>
              <w:t>)</w:t>
            </w:r>
          </w:p>
        </w:tc>
        <w:tc>
          <w:tcPr>
            <w:tcW w:w="511" w:type="pct"/>
            <w:shd w:val="clear" w:color="auto" w:fill="auto"/>
            <w:noWrap/>
            <w:vAlign w:val="center"/>
            <w:hideMark/>
          </w:tcPr>
          <w:p w14:paraId="6463F644" w14:textId="5AEB9F67"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0588FA06" w14:textId="0603E91D"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w:t>
            </w:r>
          </w:p>
        </w:tc>
        <w:tc>
          <w:tcPr>
            <w:tcW w:w="454" w:type="pct"/>
            <w:shd w:val="clear" w:color="auto" w:fill="auto"/>
            <w:vAlign w:val="center"/>
          </w:tcPr>
          <w:p w14:paraId="48A183FE" w14:textId="4B227FAD"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72D18D22" w14:textId="1338C7BC" w:rsidTr="00A1007F">
        <w:trPr>
          <w:trHeight w:val="411"/>
        </w:trPr>
        <w:tc>
          <w:tcPr>
            <w:tcW w:w="385" w:type="pct"/>
            <w:vAlign w:val="center"/>
          </w:tcPr>
          <w:p w14:paraId="21D2B50D" w14:textId="6691CE5D"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LA2</w:t>
            </w:r>
          </w:p>
        </w:tc>
        <w:tc>
          <w:tcPr>
            <w:tcW w:w="3008" w:type="pct"/>
            <w:shd w:val="clear" w:color="auto" w:fill="auto"/>
            <w:vAlign w:val="center"/>
            <w:hideMark/>
          </w:tcPr>
          <w:p w14:paraId="79CDA246" w14:textId="28BCB298"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 xml:space="preserve">Local authority (recently retired, previously </w:t>
            </w:r>
            <w:r w:rsidR="00BB6358" w:rsidRPr="00E267B1">
              <w:rPr>
                <w:rFonts w:ascii="Times New Roman" w:eastAsia="Times New Roman" w:hAnsi="Times New Roman" w:cs="Times New Roman"/>
                <w:sz w:val="18"/>
                <w:szCs w:val="18"/>
                <w:lang w:eastAsia="en-GB"/>
              </w:rPr>
              <w:t>coastal 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hideMark/>
          </w:tcPr>
          <w:p w14:paraId="2FC585DF" w14:textId="56EE24DC"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East</w:t>
            </w:r>
          </w:p>
        </w:tc>
        <w:tc>
          <w:tcPr>
            <w:tcW w:w="642" w:type="pct"/>
            <w:shd w:val="clear" w:color="auto" w:fill="auto"/>
            <w:vAlign w:val="center"/>
          </w:tcPr>
          <w:p w14:paraId="6E1B2DC5" w14:textId="66C2C51E"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Regional</w:t>
            </w:r>
          </w:p>
        </w:tc>
        <w:tc>
          <w:tcPr>
            <w:tcW w:w="454" w:type="pct"/>
            <w:shd w:val="clear" w:color="auto" w:fill="auto"/>
            <w:vAlign w:val="center"/>
          </w:tcPr>
          <w:p w14:paraId="04532036" w14:textId="13779852" w:rsidR="00912CAF" w:rsidRPr="00E267B1" w:rsidRDefault="00912CAF" w:rsidP="00635320">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00796F72" w14:textId="77777777" w:rsidTr="00A1007F">
        <w:trPr>
          <w:trHeight w:val="411"/>
        </w:trPr>
        <w:tc>
          <w:tcPr>
            <w:tcW w:w="385" w:type="pct"/>
            <w:vAlign w:val="center"/>
          </w:tcPr>
          <w:p w14:paraId="7B0577B5" w14:textId="1DA2C03E"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LA3</w:t>
            </w:r>
          </w:p>
        </w:tc>
        <w:tc>
          <w:tcPr>
            <w:tcW w:w="3008" w:type="pct"/>
            <w:shd w:val="clear" w:color="auto" w:fill="auto"/>
            <w:vAlign w:val="center"/>
          </w:tcPr>
          <w:p w14:paraId="1BCE65F9" w14:textId="1125541D"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 xml:space="preserve">Local authority (coastal </w:t>
            </w:r>
            <w:r w:rsidR="00BB6358" w:rsidRPr="00E267B1">
              <w:rPr>
                <w:rFonts w:ascii="Times New Roman" w:eastAsia="Times New Roman" w:hAnsi="Times New Roman" w:cs="Times New Roman"/>
                <w:sz w:val="18"/>
                <w:szCs w:val="18"/>
                <w:lang w:eastAsia="en-GB"/>
              </w:rPr>
              <w:t>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tcPr>
          <w:p w14:paraId="582AC7D0" w14:textId="66D8C30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7C4065E7" w14:textId="24BF1460"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w:t>
            </w:r>
          </w:p>
        </w:tc>
        <w:tc>
          <w:tcPr>
            <w:tcW w:w="454" w:type="pct"/>
            <w:shd w:val="clear" w:color="auto" w:fill="auto"/>
            <w:vAlign w:val="center"/>
          </w:tcPr>
          <w:p w14:paraId="4D924BF9" w14:textId="517D7420"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F</w:t>
            </w:r>
          </w:p>
        </w:tc>
      </w:tr>
      <w:tr w:rsidR="008B3AAC" w:rsidRPr="00E267B1" w14:paraId="25D7F309" w14:textId="77777777" w:rsidTr="00A1007F">
        <w:trPr>
          <w:trHeight w:val="411"/>
        </w:trPr>
        <w:tc>
          <w:tcPr>
            <w:tcW w:w="385" w:type="pct"/>
            <w:vAlign w:val="center"/>
          </w:tcPr>
          <w:p w14:paraId="33C3FA2C" w14:textId="4DD31E74"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LA</w:t>
            </w:r>
            <w:r w:rsidR="00A1007F">
              <w:rPr>
                <w:rFonts w:ascii="Times New Roman" w:eastAsia="Times New Roman" w:hAnsi="Times New Roman" w:cs="Times New Roman"/>
                <w:sz w:val="18"/>
                <w:szCs w:val="18"/>
                <w:lang w:eastAsia="en-GB"/>
              </w:rPr>
              <w:t>4</w:t>
            </w:r>
          </w:p>
        </w:tc>
        <w:tc>
          <w:tcPr>
            <w:tcW w:w="3008" w:type="pct"/>
            <w:shd w:val="clear" w:color="auto" w:fill="auto"/>
            <w:vAlign w:val="center"/>
          </w:tcPr>
          <w:p w14:paraId="006130B9" w14:textId="39B6DB8C"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 authority (</w:t>
            </w:r>
            <w:r w:rsidR="00BB6358" w:rsidRPr="00E267B1">
              <w:rPr>
                <w:rFonts w:ascii="Times New Roman" w:eastAsia="Times New Roman" w:hAnsi="Times New Roman" w:cs="Times New Roman"/>
                <w:sz w:val="18"/>
                <w:szCs w:val="18"/>
                <w:lang w:eastAsia="en-GB"/>
              </w:rPr>
              <w:t>coastal 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tcPr>
          <w:p w14:paraId="2B96C84E" w14:textId="0895B3E1"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528F1A6C" w14:textId="7222871E"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w:t>
            </w:r>
          </w:p>
        </w:tc>
        <w:tc>
          <w:tcPr>
            <w:tcW w:w="454" w:type="pct"/>
            <w:shd w:val="clear" w:color="auto" w:fill="auto"/>
            <w:vAlign w:val="center"/>
          </w:tcPr>
          <w:p w14:paraId="56F59167" w14:textId="31A67592"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24733E16" w14:textId="77777777" w:rsidTr="00A1007F">
        <w:trPr>
          <w:trHeight w:val="411"/>
        </w:trPr>
        <w:tc>
          <w:tcPr>
            <w:tcW w:w="385" w:type="pct"/>
            <w:vAlign w:val="center"/>
          </w:tcPr>
          <w:p w14:paraId="0CF94719" w14:textId="089FE73F" w:rsidR="00912CAF" w:rsidRPr="00E267B1" w:rsidRDefault="00941928" w:rsidP="00912CA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LA5</w:t>
            </w:r>
          </w:p>
        </w:tc>
        <w:tc>
          <w:tcPr>
            <w:tcW w:w="3008" w:type="pct"/>
            <w:shd w:val="clear" w:color="auto" w:fill="auto"/>
            <w:vAlign w:val="center"/>
          </w:tcPr>
          <w:p w14:paraId="52293EE8" w14:textId="5D0DB87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 authority (</w:t>
            </w:r>
            <w:r w:rsidR="00BB6358" w:rsidRPr="00E267B1">
              <w:rPr>
                <w:rFonts w:ascii="Times New Roman" w:eastAsia="Times New Roman" w:hAnsi="Times New Roman" w:cs="Times New Roman"/>
                <w:sz w:val="18"/>
                <w:szCs w:val="18"/>
                <w:lang w:eastAsia="en-GB"/>
              </w:rPr>
              <w:t>coastal</w:t>
            </w:r>
            <w:r w:rsidRPr="00E267B1">
              <w:rPr>
                <w:rFonts w:ascii="Times New Roman" w:eastAsia="Times New Roman" w:hAnsi="Times New Roman" w:cs="Times New Roman"/>
                <w:sz w:val="18"/>
                <w:szCs w:val="18"/>
                <w:lang w:eastAsia="en-GB"/>
              </w:rPr>
              <w:t xml:space="preserve"> management)</w:t>
            </w:r>
          </w:p>
        </w:tc>
        <w:tc>
          <w:tcPr>
            <w:tcW w:w="511" w:type="pct"/>
            <w:shd w:val="clear" w:color="auto" w:fill="auto"/>
            <w:noWrap/>
            <w:vAlign w:val="center"/>
          </w:tcPr>
          <w:p w14:paraId="135F264C" w14:textId="3DA9136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East</w:t>
            </w:r>
          </w:p>
        </w:tc>
        <w:tc>
          <w:tcPr>
            <w:tcW w:w="642" w:type="pct"/>
            <w:shd w:val="clear" w:color="auto" w:fill="auto"/>
            <w:vAlign w:val="center"/>
          </w:tcPr>
          <w:p w14:paraId="444CE72F" w14:textId="1A5A658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w:t>
            </w:r>
          </w:p>
        </w:tc>
        <w:tc>
          <w:tcPr>
            <w:tcW w:w="454" w:type="pct"/>
            <w:shd w:val="clear" w:color="auto" w:fill="auto"/>
            <w:vAlign w:val="center"/>
          </w:tcPr>
          <w:p w14:paraId="554DCB0B" w14:textId="18F5E9B3"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50D16415" w14:textId="77777777" w:rsidTr="00A1007F">
        <w:trPr>
          <w:trHeight w:val="411"/>
        </w:trPr>
        <w:tc>
          <w:tcPr>
            <w:tcW w:w="385" w:type="pct"/>
            <w:vAlign w:val="center"/>
          </w:tcPr>
          <w:p w14:paraId="2699FAEC" w14:textId="0518D878" w:rsidR="00912CAF" w:rsidRPr="00E267B1" w:rsidRDefault="00941928" w:rsidP="00912CAF">
            <w:pPr>
              <w:spacing w:after="0" w:line="240" w:lineRule="auto"/>
              <w:jc w:val="center"/>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en-GB"/>
              </w:rPr>
              <w:t>LA6</w:t>
            </w:r>
          </w:p>
        </w:tc>
        <w:tc>
          <w:tcPr>
            <w:tcW w:w="3008" w:type="pct"/>
            <w:shd w:val="clear" w:color="auto" w:fill="auto"/>
            <w:vAlign w:val="center"/>
          </w:tcPr>
          <w:p w14:paraId="7C3BEF45" w14:textId="181A7AFF"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 authority (</w:t>
            </w:r>
            <w:r w:rsidR="00BB6358" w:rsidRPr="00E267B1">
              <w:rPr>
                <w:rFonts w:ascii="Times New Roman" w:eastAsia="Times New Roman" w:hAnsi="Times New Roman" w:cs="Times New Roman"/>
                <w:sz w:val="18"/>
                <w:szCs w:val="18"/>
                <w:lang w:eastAsia="en-GB"/>
              </w:rPr>
              <w:t>coastal</w:t>
            </w:r>
            <w:r w:rsidRPr="00E267B1">
              <w:rPr>
                <w:rFonts w:ascii="Times New Roman" w:eastAsia="Times New Roman" w:hAnsi="Times New Roman" w:cs="Times New Roman"/>
                <w:sz w:val="18"/>
                <w:szCs w:val="18"/>
                <w:lang w:eastAsia="en-GB"/>
              </w:rPr>
              <w:t xml:space="preserve"> management)</w:t>
            </w:r>
          </w:p>
        </w:tc>
        <w:tc>
          <w:tcPr>
            <w:tcW w:w="511" w:type="pct"/>
            <w:shd w:val="clear" w:color="auto" w:fill="auto"/>
            <w:noWrap/>
            <w:vAlign w:val="center"/>
          </w:tcPr>
          <w:p w14:paraId="22572B78" w14:textId="6012820C"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052B68BF" w14:textId="4113EF8F"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 / regional</w:t>
            </w:r>
          </w:p>
        </w:tc>
        <w:tc>
          <w:tcPr>
            <w:tcW w:w="454" w:type="pct"/>
            <w:shd w:val="clear" w:color="auto" w:fill="auto"/>
            <w:vAlign w:val="center"/>
          </w:tcPr>
          <w:p w14:paraId="6D5E2C2B" w14:textId="34DA1BB0"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59998F41" w14:textId="1D6194E1" w:rsidTr="00A1007F">
        <w:trPr>
          <w:trHeight w:val="224"/>
        </w:trPr>
        <w:tc>
          <w:tcPr>
            <w:tcW w:w="385" w:type="pct"/>
            <w:vAlign w:val="center"/>
          </w:tcPr>
          <w:p w14:paraId="1C8EE56D" w14:textId="1E2C1FC6"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ENG1</w:t>
            </w:r>
          </w:p>
        </w:tc>
        <w:tc>
          <w:tcPr>
            <w:tcW w:w="3008" w:type="pct"/>
            <w:shd w:val="clear" w:color="auto" w:fill="auto"/>
            <w:noWrap/>
            <w:vAlign w:val="center"/>
            <w:hideMark/>
          </w:tcPr>
          <w:p w14:paraId="2FBFFC81" w14:textId="33C4B635"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Coastal engineering consultancy (estimator)</w:t>
            </w:r>
          </w:p>
        </w:tc>
        <w:tc>
          <w:tcPr>
            <w:tcW w:w="511" w:type="pct"/>
            <w:shd w:val="clear" w:color="auto" w:fill="auto"/>
            <w:noWrap/>
            <w:vAlign w:val="center"/>
            <w:hideMark/>
          </w:tcPr>
          <w:p w14:paraId="1999AFEB" w14:textId="7975B4CA"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6731DA18" w14:textId="0D7AA09F"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National</w:t>
            </w:r>
          </w:p>
        </w:tc>
        <w:tc>
          <w:tcPr>
            <w:tcW w:w="454" w:type="pct"/>
            <w:shd w:val="clear" w:color="auto" w:fill="auto"/>
            <w:vAlign w:val="center"/>
          </w:tcPr>
          <w:p w14:paraId="43994551" w14:textId="0B94D166"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77E49415" w14:textId="77777777" w:rsidTr="00A1007F">
        <w:trPr>
          <w:trHeight w:val="224"/>
        </w:trPr>
        <w:tc>
          <w:tcPr>
            <w:tcW w:w="385" w:type="pct"/>
            <w:vAlign w:val="center"/>
          </w:tcPr>
          <w:p w14:paraId="233CA083" w14:textId="1DF7714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ENG2</w:t>
            </w:r>
          </w:p>
        </w:tc>
        <w:tc>
          <w:tcPr>
            <w:tcW w:w="3008" w:type="pct"/>
            <w:shd w:val="clear" w:color="auto" w:fill="auto"/>
            <w:noWrap/>
            <w:vAlign w:val="center"/>
          </w:tcPr>
          <w:p w14:paraId="67E673B7" w14:textId="79138EEF"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Engineering consultancy (</w:t>
            </w:r>
            <w:r w:rsidR="008B3AAC" w:rsidRPr="00E267B1">
              <w:rPr>
                <w:rFonts w:ascii="Times New Roman" w:eastAsia="Times New Roman" w:hAnsi="Times New Roman" w:cs="Times New Roman"/>
                <w:sz w:val="18"/>
                <w:szCs w:val="18"/>
                <w:lang w:eastAsia="en-GB"/>
              </w:rPr>
              <w:t>coastal 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tcPr>
          <w:p w14:paraId="0EF2212E" w14:textId="7B36E6B8"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East</w:t>
            </w:r>
          </w:p>
        </w:tc>
        <w:tc>
          <w:tcPr>
            <w:tcW w:w="642" w:type="pct"/>
            <w:shd w:val="clear" w:color="auto" w:fill="auto"/>
            <w:vAlign w:val="center"/>
          </w:tcPr>
          <w:p w14:paraId="79EF9230" w14:textId="043E093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National</w:t>
            </w:r>
          </w:p>
        </w:tc>
        <w:tc>
          <w:tcPr>
            <w:tcW w:w="454" w:type="pct"/>
            <w:shd w:val="clear" w:color="auto" w:fill="auto"/>
            <w:vAlign w:val="center"/>
          </w:tcPr>
          <w:p w14:paraId="76C82948" w14:textId="5AF4843B"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52A785CC" w14:textId="77777777" w:rsidTr="00A1007F">
        <w:trPr>
          <w:trHeight w:val="224"/>
        </w:trPr>
        <w:tc>
          <w:tcPr>
            <w:tcW w:w="385" w:type="pct"/>
            <w:vAlign w:val="center"/>
          </w:tcPr>
          <w:p w14:paraId="67F7AA27" w14:textId="51F621AF"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PL1</w:t>
            </w:r>
          </w:p>
        </w:tc>
        <w:tc>
          <w:tcPr>
            <w:tcW w:w="3008" w:type="pct"/>
            <w:shd w:val="clear" w:color="auto" w:fill="auto"/>
            <w:noWrap/>
            <w:vAlign w:val="center"/>
          </w:tcPr>
          <w:p w14:paraId="234780E6" w14:textId="2B53FCA3"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 Authority (</w:t>
            </w:r>
            <w:r w:rsidR="008B3AAC" w:rsidRPr="00E267B1">
              <w:rPr>
                <w:rFonts w:ascii="Times New Roman" w:eastAsia="Times New Roman" w:hAnsi="Times New Roman" w:cs="Times New Roman"/>
                <w:sz w:val="18"/>
                <w:szCs w:val="18"/>
                <w:lang w:eastAsia="en-GB"/>
              </w:rPr>
              <w:t>p</w:t>
            </w:r>
            <w:r w:rsidRPr="00E267B1">
              <w:rPr>
                <w:rFonts w:ascii="Times New Roman" w:eastAsia="Times New Roman" w:hAnsi="Times New Roman" w:cs="Times New Roman"/>
                <w:sz w:val="18"/>
                <w:szCs w:val="18"/>
                <w:lang w:eastAsia="en-GB"/>
              </w:rPr>
              <w:t>lanning officer)</w:t>
            </w:r>
          </w:p>
        </w:tc>
        <w:tc>
          <w:tcPr>
            <w:tcW w:w="511" w:type="pct"/>
            <w:shd w:val="clear" w:color="auto" w:fill="auto"/>
            <w:noWrap/>
            <w:vAlign w:val="center"/>
          </w:tcPr>
          <w:p w14:paraId="0928AC28" w14:textId="77BA21C7"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786141A3" w14:textId="3AAEB904"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w:t>
            </w:r>
          </w:p>
        </w:tc>
        <w:tc>
          <w:tcPr>
            <w:tcW w:w="454" w:type="pct"/>
            <w:shd w:val="clear" w:color="auto" w:fill="auto"/>
            <w:vAlign w:val="center"/>
          </w:tcPr>
          <w:p w14:paraId="461FF284" w14:textId="5BFCB3AE"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20BA4F97" w14:textId="20538B7E" w:rsidTr="00A1007F">
        <w:trPr>
          <w:trHeight w:val="440"/>
        </w:trPr>
        <w:tc>
          <w:tcPr>
            <w:tcW w:w="385" w:type="pct"/>
            <w:vAlign w:val="center"/>
          </w:tcPr>
          <w:p w14:paraId="1B000A37" w14:textId="03A91C60"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PL2</w:t>
            </w:r>
          </w:p>
        </w:tc>
        <w:tc>
          <w:tcPr>
            <w:tcW w:w="3008" w:type="pct"/>
            <w:shd w:val="clear" w:color="auto" w:fill="auto"/>
            <w:noWrap/>
            <w:vAlign w:val="center"/>
          </w:tcPr>
          <w:p w14:paraId="370C485D" w14:textId="09B23C6F"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 authority (sustainable development officer)</w:t>
            </w:r>
          </w:p>
        </w:tc>
        <w:tc>
          <w:tcPr>
            <w:tcW w:w="511" w:type="pct"/>
            <w:shd w:val="clear" w:color="auto" w:fill="auto"/>
            <w:noWrap/>
            <w:vAlign w:val="center"/>
          </w:tcPr>
          <w:p w14:paraId="554755B5" w14:textId="15C53296"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East</w:t>
            </w:r>
          </w:p>
        </w:tc>
        <w:tc>
          <w:tcPr>
            <w:tcW w:w="642" w:type="pct"/>
            <w:shd w:val="clear" w:color="auto" w:fill="auto"/>
            <w:vAlign w:val="center"/>
          </w:tcPr>
          <w:p w14:paraId="549F4096" w14:textId="49326A2D"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w:t>
            </w:r>
          </w:p>
        </w:tc>
        <w:tc>
          <w:tcPr>
            <w:tcW w:w="454" w:type="pct"/>
            <w:shd w:val="clear" w:color="auto" w:fill="auto"/>
            <w:vAlign w:val="center"/>
          </w:tcPr>
          <w:p w14:paraId="401B2974" w14:textId="2E201757"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256903E8" w14:textId="7913A911" w:rsidTr="00A1007F">
        <w:trPr>
          <w:trHeight w:val="224"/>
        </w:trPr>
        <w:tc>
          <w:tcPr>
            <w:tcW w:w="385" w:type="pct"/>
            <w:vAlign w:val="center"/>
          </w:tcPr>
          <w:p w14:paraId="5F18DDD3" w14:textId="37D80C7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PB1</w:t>
            </w:r>
          </w:p>
        </w:tc>
        <w:tc>
          <w:tcPr>
            <w:tcW w:w="3008" w:type="pct"/>
            <w:shd w:val="clear" w:color="auto" w:fill="auto"/>
            <w:noWrap/>
            <w:vAlign w:val="center"/>
          </w:tcPr>
          <w:p w14:paraId="647740FD" w14:textId="7D26F7A6"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 xml:space="preserve">Non-departmental public body (coastal </w:t>
            </w:r>
            <w:r w:rsidR="00E2797F" w:rsidRPr="00E267B1">
              <w:rPr>
                <w:rFonts w:ascii="Times New Roman" w:eastAsia="Times New Roman" w:hAnsi="Times New Roman" w:cs="Times New Roman"/>
                <w:sz w:val="18"/>
                <w:szCs w:val="18"/>
                <w:lang w:eastAsia="en-GB"/>
              </w:rPr>
              <w:t>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tcPr>
          <w:p w14:paraId="2C5D2AD5" w14:textId="5B6B6772"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East</w:t>
            </w:r>
          </w:p>
        </w:tc>
        <w:tc>
          <w:tcPr>
            <w:tcW w:w="642" w:type="pct"/>
            <w:shd w:val="clear" w:color="auto" w:fill="auto"/>
            <w:vAlign w:val="center"/>
          </w:tcPr>
          <w:p w14:paraId="4226C962" w14:textId="426C6172"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Regional</w:t>
            </w:r>
          </w:p>
        </w:tc>
        <w:tc>
          <w:tcPr>
            <w:tcW w:w="454" w:type="pct"/>
            <w:shd w:val="clear" w:color="auto" w:fill="auto"/>
            <w:vAlign w:val="center"/>
          </w:tcPr>
          <w:p w14:paraId="0249EEAF" w14:textId="52E334DE"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760430E3" w14:textId="1CB0F417" w:rsidTr="00A1007F">
        <w:trPr>
          <w:trHeight w:val="224"/>
        </w:trPr>
        <w:tc>
          <w:tcPr>
            <w:tcW w:w="385" w:type="pct"/>
            <w:vAlign w:val="center"/>
          </w:tcPr>
          <w:p w14:paraId="2BDE1BB1" w14:textId="7CE573EC"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PB2</w:t>
            </w:r>
          </w:p>
        </w:tc>
        <w:tc>
          <w:tcPr>
            <w:tcW w:w="3008" w:type="pct"/>
            <w:shd w:val="clear" w:color="auto" w:fill="auto"/>
            <w:noWrap/>
            <w:vAlign w:val="center"/>
            <w:hideMark/>
          </w:tcPr>
          <w:p w14:paraId="2DF854E7" w14:textId="6CBAE782"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 xml:space="preserve">Non-departmental public body (coastal </w:t>
            </w:r>
            <w:r w:rsidR="00E2797F" w:rsidRPr="00E267B1">
              <w:rPr>
                <w:rFonts w:ascii="Times New Roman" w:eastAsia="Times New Roman" w:hAnsi="Times New Roman" w:cs="Times New Roman"/>
                <w:sz w:val="18"/>
                <w:szCs w:val="18"/>
                <w:lang w:eastAsia="en-GB"/>
              </w:rPr>
              <w:t>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tcPr>
          <w:p w14:paraId="33E2335A" w14:textId="109D8ACD"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East</w:t>
            </w:r>
          </w:p>
        </w:tc>
        <w:tc>
          <w:tcPr>
            <w:tcW w:w="642" w:type="pct"/>
            <w:shd w:val="clear" w:color="auto" w:fill="auto"/>
            <w:vAlign w:val="center"/>
          </w:tcPr>
          <w:p w14:paraId="21BABA0A" w14:textId="17402CA3"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Regional</w:t>
            </w:r>
          </w:p>
        </w:tc>
        <w:tc>
          <w:tcPr>
            <w:tcW w:w="454" w:type="pct"/>
            <w:shd w:val="clear" w:color="auto" w:fill="auto"/>
            <w:vAlign w:val="center"/>
          </w:tcPr>
          <w:p w14:paraId="4B90E51B" w14:textId="0A30D95D"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F</w:t>
            </w:r>
          </w:p>
        </w:tc>
      </w:tr>
      <w:tr w:rsidR="008B3AAC" w:rsidRPr="00E267B1" w14:paraId="1C4A9FE2" w14:textId="74C09E90" w:rsidTr="00A1007F">
        <w:trPr>
          <w:trHeight w:val="224"/>
        </w:trPr>
        <w:tc>
          <w:tcPr>
            <w:tcW w:w="385" w:type="pct"/>
            <w:vAlign w:val="center"/>
          </w:tcPr>
          <w:p w14:paraId="070C45F1" w14:textId="5547CD67"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PB3</w:t>
            </w:r>
          </w:p>
        </w:tc>
        <w:tc>
          <w:tcPr>
            <w:tcW w:w="3008" w:type="pct"/>
            <w:shd w:val="clear" w:color="auto" w:fill="auto"/>
            <w:noWrap/>
            <w:vAlign w:val="center"/>
            <w:hideMark/>
          </w:tcPr>
          <w:p w14:paraId="027090BF" w14:textId="780F8E66"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 xml:space="preserve">Non-departmental public body (coastal </w:t>
            </w:r>
            <w:r w:rsidR="00E2797F" w:rsidRPr="00E267B1">
              <w:rPr>
                <w:rFonts w:ascii="Times New Roman" w:eastAsia="Times New Roman" w:hAnsi="Times New Roman" w:cs="Times New Roman"/>
                <w:sz w:val="18"/>
                <w:szCs w:val="18"/>
                <w:lang w:eastAsia="en-GB"/>
              </w:rPr>
              <w:t>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tcPr>
          <w:p w14:paraId="29D918AF" w14:textId="0BA1547C"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East</w:t>
            </w:r>
          </w:p>
        </w:tc>
        <w:tc>
          <w:tcPr>
            <w:tcW w:w="642" w:type="pct"/>
            <w:shd w:val="clear" w:color="auto" w:fill="auto"/>
            <w:vAlign w:val="center"/>
          </w:tcPr>
          <w:p w14:paraId="730EBE24" w14:textId="540212E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Regional</w:t>
            </w:r>
          </w:p>
        </w:tc>
        <w:tc>
          <w:tcPr>
            <w:tcW w:w="454" w:type="pct"/>
            <w:shd w:val="clear" w:color="auto" w:fill="auto"/>
            <w:vAlign w:val="center"/>
          </w:tcPr>
          <w:p w14:paraId="1C9002E9" w14:textId="0F0F8706"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546ED6CE" w14:textId="6B29C0C7" w:rsidTr="00A1007F">
        <w:trPr>
          <w:trHeight w:val="224"/>
        </w:trPr>
        <w:tc>
          <w:tcPr>
            <w:tcW w:w="385" w:type="pct"/>
            <w:vAlign w:val="center"/>
          </w:tcPr>
          <w:p w14:paraId="612C84E3" w14:textId="686EB268"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PB4</w:t>
            </w:r>
          </w:p>
        </w:tc>
        <w:tc>
          <w:tcPr>
            <w:tcW w:w="3008" w:type="pct"/>
            <w:shd w:val="clear" w:color="auto" w:fill="auto"/>
            <w:noWrap/>
            <w:vAlign w:val="center"/>
          </w:tcPr>
          <w:p w14:paraId="53E80F5D" w14:textId="5ADAC64E"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 xml:space="preserve">Non-departmental public body (adaptation </w:t>
            </w:r>
            <w:r w:rsidR="00E2797F" w:rsidRPr="00E267B1">
              <w:rPr>
                <w:rFonts w:ascii="Times New Roman" w:eastAsia="Times New Roman" w:hAnsi="Times New Roman" w:cs="Times New Roman"/>
                <w:sz w:val="18"/>
                <w:szCs w:val="18"/>
                <w:lang w:eastAsia="en-GB"/>
              </w:rPr>
              <w:t>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tcPr>
          <w:p w14:paraId="02329C99" w14:textId="38685F55"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England</w:t>
            </w:r>
          </w:p>
        </w:tc>
        <w:tc>
          <w:tcPr>
            <w:tcW w:w="642" w:type="pct"/>
            <w:shd w:val="clear" w:color="auto" w:fill="auto"/>
            <w:vAlign w:val="center"/>
          </w:tcPr>
          <w:p w14:paraId="679092E9" w14:textId="171E15D3"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National</w:t>
            </w:r>
          </w:p>
        </w:tc>
        <w:tc>
          <w:tcPr>
            <w:tcW w:w="454" w:type="pct"/>
            <w:shd w:val="clear" w:color="auto" w:fill="auto"/>
            <w:vAlign w:val="center"/>
          </w:tcPr>
          <w:p w14:paraId="3BD579FF" w14:textId="7838003D"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F</w:t>
            </w:r>
          </w:p>
        </w:tc>
      </w:tr>
      <w:tr w:rsidR="008B3AAC" w:rsidRPr="00E267B1" w14:paraId="7015C9BA" w14:textId="57FEDDC6" w:rsidTr="00A1007F">
        <w:trPr>
          <w:trHeight w:val="224"/>
        </w:trPr>
        <w:tc>
          <w:tcPr>
            <w:tcW w:w="385" w:type="pct"/>
            <w:vAlign w:val="center"/>
          </w:tcPr>
          <w:p w14:paraId="3AA61832" w14:textId="3CC899E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PB5</w:t>
            </w:r>
          </w:p>
        </w:tc>
        <w:tc>
          <w:tcPr>
            <w:tcW w:w="3008" w:type="pct"/>
            <w:shd w:val="clear" w:color="auto" w:fill="auto"/>
            <w:noWrap/>
            <w:vAlign w:val="center"/>
          </w:tcPr>
          <w:p w14:paraId="42B8415C" w14:textId="2B5EC8AB"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 xml:space="preserve">Non-departmental public body (adaptation </w:t>
            </w:r>
            <w:r w:rsidR="00E2797F" w:rsidRPr="00E267B1">
              <w:rPr>
                <w:rFonts w:ascii="Times New Roman" w:eastAsia="Times New Roman" w:hAnsi="Times New Roman" w:cs="Times New Roman"/>
                <w:sz w:val="18"/>
                <w:szCs w:val="18"/>
                <w:lang w:eastAsia="en-GB"/>
              </w:rPr>
              <w:t>management</w:t>
            </w:r>
            <w:r w:rsidRPr="00E267B1">
              <w:rPr>
                <w:rFonts w:ascii="Times New Roman" w:eastAsia="Times New Roman" w:hAnsi="Times New Roman" w:cs="Times New Roman"/>
                <w:sz w:val="18"/>
                <w:szCs w:val="18"/>
                <w:lang w:eastAsia="en-GB"/>
              </w:rPr>
              <w:t>)</w:t>
            </w:r>
          </w:p>
        </w:tc>
        <w:tc>
          <w:tcPr>
            <w:tcW w:w="511" w:type="pct"/>
            <w:shd w:val="clear" w:color="auto" w:fill="auto"/>
            <w:noWrap/>
            <w:vAlign w:val="center"/>
          </w:tcPr>
          <w:p w14:paraId="7E28786C" w14:textId="0BD5DDEC"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England</w:t>
            </w:r>
          </w:p>
        </w:tc>
        <w:tc>
          <w:tcPr>
            <w:tcW w:w="642" w:type="pct"/>
            <w:shd w:val="clear" w:color="auto" w:fill="auto"/>
            <w:vAlign w:val="center"/>
          </w:tcPr>
          <w:p w14:paraId="1862BEC5" w14:textId="26AF532B"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National</w:t>
            </w:r>
          </w:p>
        </w:tc>
        <w:tc>
          <w:tcPr>
            <w:tcW w:w="454" w:type="pct"/>
            <w:shd w:val="clear" w:color="auto" w:fill="auto"/>
            <w:vAlign w:val="center"/>
          </w:tcPr>
          <w:p w14:paraId="678EE7B8" w14:textId="2F166772"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F</w:t>
            </w:r>
          </w:p>
        </w:tc>
      </w:tr>
      <w:tr w:rsidR="008B3AAC" w:rsidRPr="00E267B1" w14:paraId="2CA92482" w14:textId="6024811E" w:rsidTr="00A1007F">
        <w:trPr>
          <w:trHeight w:val="224"/>
        </w:trPr>
        <w:tc>
          <w:tcPr>
            <w:tcW w:w="385" w:type="pct"/>
            <w:vAlign w:val="center"/>
          </w:tcPr>
          <w:p w14:paraId="3592F732" w14:textId="20F2B692"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AC1</w:t>
            </w:r>
          </w:p>
        </w:tc>
        <w:tc>
          <w:tcPr>
            <w:tcW w:w="3008" w:type="pct"/>
            <w:shd w:val="clear" w:color="auto" w:fill="auto"/>
            <w:noWrap/>
            <w:vAlign w:val="center"/>
          </w:tcPr>
          <w:p w14:paraId="1569EB07" w14:textId="6A7A2B77"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University (</w:t>
            </w:r>
            <w:r w:rsidR="00E2797F" w:rsidRPr="00E267B1">
              <w:rPr>
                <w:rFonts w:ascii="Times New Roman" w:eastAsia="Times New Roman" w:hAnsi="Times New Roman" w:cs="Times New Roman"/>
                <w:sz w:val="18"/>
                <w:szCs w:val="18"/>
                <w:lang w:eastAsia="en-GB"/>
              </w:rPr>
              <w:t>p</w:t>
            </w:r>
            <w:r w:rsidRPr="00E267B1">
              <w:rPr>
                <w:rFonts w:ascii="Times New Roman" w:eastAsia="Times New Roman" w:hAnsi="Times New Roman" w:cs="Times New Roman"/>
                <w:sz w:val="18"/>
                <w:szCs w:val="18"/>
                <w:lang w:eastAsia="en-GB"/>
              </w:rPr>
              <w:t>hysical geographer)</w:t>
            </w:r>
          </w:p>
        </w:tc>
        <w:tc>
          <w:tcPr>
            <w:tcW w:w="511" w:type="pct"/>
            <w:shd w:val="clear" w:color="auto" w:fill="auto"/>
            <w:noWrap/>
            <w:vAlign w:val="center"/>
          </w:tcPr>
          <w:p w14:paraId="7C6A2A39" w14:textId="76264F1E"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55D82E80" w14:textId="36B61A20"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National / international</w:t>
            </w:r>
          </w:p>
        </w:tc>
        <w:tc>
          <w:tcPr>
            <w:tcW w:w="454" w:type="pct"/>
            <w:shd w:val="clear" w:color="auto" w:fill="auto"/>
            <w:vAlign w:val="center"/>
          </w:tcPr>
          <w:p w14:paraId="737A4625" w14:textId="03150A95"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F</w:t>
            </w:r>
          </w:p>
        </w:tc>
      </w:tr>
      <w:tr w:rsidR="008B3AAC" w:rsidRPr="00E267B1" w14:paraId="5F480E5A" w14:textId="0A9E6C92" w:rsidTr="00A1007F">
        <w:trPr>
          <w:trHeight w:val="224"/>
        </w:trPr>
        <w:tc>
          <w:tcPr>
            <w:tcW w:w="385" w:type="pct"/>
            <w:vAlign w:val="center"/>
          </w:tcPr>
          <w:p w14:paraId="01B98168" w14:textId="14B82DBC"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AC2</w:t>
            </w:r>
          </w:p>
        </w:tc>
        <w:tc>
          <w:tcPr>
            <w:tcW w:w="3008" w:type="pct"/>
            <w:shd w:val="clear" w:color="auto" w:fill="auto"/>
            <w:noWrap/>
            <w:vAlign w:val="center"/>
          </w:tcPr>
          <w:p w14:paraId="0B3E4BD9" w14:textId="78BF345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University (human geographer)</w:t>
            </w:r>
          </w:p>
        </w:tc>
        <w:tc>
          <w:tcPr>
            <w:tcW w:w="511" w:type="pct"/>
            <w:shd w:val="clear" w:color="auto" w:fill="auto"/>
            <w:noWrap/>
            <w:vAlign w:val="center"/>
          </w:tcPr>
          <w:p w14:paraId="4AB5A67F" w14:textId="5A483D3B"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East</w:t>
            </w:r>
          </w:p>
        </w:tc>
        <w:tc>
          <w:tcPr>
            <w:tcW w:w="642" w:type="pct"/>
            <w:shd w:val="clear" w:color="auto" w:fill="auto"/>
            <w:vAlign w:val="center"/>
          </w:tcPr>
          <w:p w14:paraId="53FB3516" w14:textId="2061E6DD"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 / regional</w:t>
            </w:r>
          </w:p>
        </w:tc>
        <w:tc>
          <w:tcPr>
            <w:tcW w:w="454" w:type="pct"/>
            <w:shd w:val="clear" w:color="auto" w:fill="auto"/>
            <w:vAlign w:val="center"/>
          </w:tcPr>
          <w:p w14:paraId="7AB7E0B2" w14:textId="66E26B5F"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F</w:t>
            </w:r>
          </w:p>
        </w:tc>
      </w:tr>
      <w:tr w:rsidR="008B3AAC" w:rsidRPr="00E267B1" w14:paraId="51B84392" w14:textId="2BE0D9CB" w:rsidTr="00A1007F">
        <w:trPr>
          <w:trHeight w:val="224"/>
        </w:trPr>
        <w:tc>
          <w:tcPr>
            <w:tcW w:w="385" w:type="pct"/>
            <w:vAlign w:val="center"/>
          </w:tcPr>
          <w:p w14:paraId="552D763F" w14:textId="14E15E24"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AC3</w:t>
            </w:r>
          </w:p>
        </w:tc>
        <w:tc>
          <w:tcPr>
            <w:tcW w:w="3008" w:type="pct"/>
            <w:shd w:val="clear" w:color="auto" w:fill="auto"/>
            <w:noWrap/>
            <w:vAlign w:val="center"/>
            <w:hideMark/>
          </w:tcPr>
          <w:p w14:paraId="52791D42" w14:textId="0DC19B6E"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University (</w:t>
            </w:r>
            <w:r w:rsidR="00E2797F" w:rsidRPr="00E267B1">
              <w:rPr>
                <w:rFonts w:ascii="Times New Roman" w:eastAsia="Times New Roman" w:hAnsi="Times New Roman" w:cs="Times New Roman"/>
                <w:sz w:val="18"/>
                <w:szCs w:val="18"/>
                <w:lang w:eastAsia="en-GB"/>
              </w:rPr>
              <w:t>c</w:t>
            </w:r>
            <w:r w:rsidRPr="00E267B1">
              <w:rPr>
                <w:rFonts w:ascii="Times New Roman" w:eastAsia="Times New Roman" w:hAnsi="Times New Roman" w:cs="Times New Roman"/>
                <w:sz w:val="18"/>
                <w:szCs w:val="18"/>
                <w:lang w:eastAsia="en-GB"/>
              </w:rPr>
              <w:t xml:space="preserve">oastal </w:t>
            </w:r>
            <w:r w:rsidR="00E2797F" w:rsidRPr="00E267B1">
              <w:rPr>
                <w:rFonts w:ascii="Times New Roman" w:eastAsia="Times New Roman" w:hAnsi="Times New Roman" w:cs="Times New Roman"/>
                <w:sz w:val="18"/>
                <w:szCs w:val="18"/>
                <w:lang w:eastAsia="en-GB"/>
              </w:rPr>
              <w:t>g</w:t>
            </w:r>
            <w:r w:rsidRPr="00E267B1">
              <w:rPr>
                <w:rFonts w:ascii="Times New Roman" w:eastAsia="Times New Roman" w:hAnsi="Times New Roman" w:cs="Times New Roman"/>
                <w:sz w:val="18"/>
                <w:szCs w:val="18"/>
                <w:lang w:eastAsia="en-GB"/>
              </w:rPr>
              <w:t>eomorphologist)</w:t>
            </w:r>
          </w:p>
        </w:tc>
        <w:tc>
          <w:tcPr>
            <w:tcW w:w="511" w:type="pct"/>
            <w:shd w:val="clear" w:color="auto" w:fill="auto"/>
            <w:noWrap/>
            <w:vAlign w:val="center"/>
          </w:tcPr>
          <w:p w14:paraId="42C05B8C" w14:textId="07137160"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062876D5" w14:textId="4CA40C06"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National / international</w:t>
            </w:r>
          </w:p>
        </w:tc>
        <w:tc>
          <w:tcPr>
            <w:tcW w:w="454" w:type="pct"/>
            <w:shd w:val="clear" w:color="auto" w:fill="auto"/>
            <w:vAlign w:val="center"/>
          </w:tcPr>
          <w:p w14:paraId="6C1011D1" w14:textId="7F2E19F4"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r w:rsidR="008B3AAC" w:rsidRPr="00E267B1" w14:paraId="2003B0EC" w14:textId="770728AC" w:rsidTr="00A1007F">
        <w:trPr>
          <w:trHeight w:val="224"/>
        </w:trPr>
        <w:tc>
          <w:tcPr>
            <w:tcW w:w="385" w:type="pct"/>
            <w:vAlign w:val="center"/>
          </w:tcPr>
          <w:p w14:paraId="56C369DE" w14:textId="2D3C444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AC4</w:t>
            </w:r>
          </w:p>
        </w:tc>
        <w:tc>
          <w:tcPr>
            <w:tcW w:w="3008" w:type="pct"/>
            <w:shd w:val="clear" w:color="auto" w:fill="auto"/>
            <w:noWrap/>
            <w:vAlign w:val="center"/>
          </w:tcPr>
          <w:p w14:paraId="4E18BB95" w14:textId="7C1478A9"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University (coastal process scientist)</w:t>
            </w:r>
          </w:p>
        </w:tc>
        <w:tc>
          <w:tcPr>
            <w:tcW w:w="511" w:type="pct"/>
            <w:shd w:val="clear" w:color="auto" w:fill="auto"/>
            <w:noWrap/>
            <w:vAlign w:val="center"/>
          </w:tcPr>
          <w:p w14:paraId="1F27C7A2" w14:textId="3865EAEC"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3CF5CF45" w14:textId="38F23F92"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National</w:t>
            </w:r>
          </w:p>
        </w:tc>
        <w:tc>
          <w:tcPr>
            <w:tcW w:w="454" w:type="pct"/>
            <w:shd w:val="clear" w:color="auto" w:fill="auto"/>
            <w:vAlign w:val="center"/>
          </w:tcPr>
          <w:p w14:paraId="68B058E0" w14:textId="407D83BA"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F</w:t>
            </w:r>
          </w:p>
        </w:tc>
      </w:tr>
      <w:tr w:rsidR="008B3AAC" w:rsidRPr="00E267B1" w14:paraId="4730D045" w14:textId="68F94A81" w:rsidTr="00A1007F">
        <w:trPr>
          <w:trHeight w:val="224"/>
        </w:trPr>
        <w:tc>
          <w:tcPr>
            <w:tcW w:w="385" w:type="pct"/>
            <w:vAlign w:val="center"/>
          </w:tcPr>
          <w:p w14:paraId="611302DD" w14:textId="35D647FA"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LOC1</w:t>
            </w:r>
          </w:p>
        </w:tc>
        <w:tc>
          <w:tcPr>
            <w:tcW w:w="3008" w:type="pct"/>
            <w:shd w:val="clear" w:color="auto" w:fill="auto"/>
            <w:noWrap/>
            <w:vAlign w:val="center"/>
            <w:hideMark/>
          </w:tcPr>
          <w:p w14:paraId="4CDD2426" w14:textId="3C85C117" w:rsidR="00912CAF" w:rsidRPr="00E267B1" w:rsidRDefault="00136D07"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Community f</w:t>
            </w:r>
            <w:r w:rsidR="00912CAF" w:rsidRPr="00E267B1">
              <w:rPr>
                <w:rFonts w:ascii="Times New Roman" w:eastAsia="Times New Roman" w:hAnsi="Times New Roman" w:cs="Times New Roman"/>
                <w:sz w:val="18"/>
                <w:szCs w:val="18"/>
                <w:lang w:eastAsia="en-GB"/>
              </w:rPr>
              <w:t>lood group (chair)</w:t>
            </w:r>
          </w:p>
        </w:tc>
        <w:tc>
          <w:tcPr>
            <w:tcW w:w="511" w:type="pct"/>
            <w:shd w:val="clear" w:color="auto" w:fill="auto"/>
            <w:noWrap/>
            <w:vAlign w:val="center"/>
          </w:tcPr>
          <w:p w14:paraId="49C71F33" w14:textId="4F95A22D"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South</w:t>
            </w:r>
          </w:p>
        </w:tc>
        <w:tc>
          <w:tcPr>
            <w:tcW w:w="642" w:type="pct"/>
            <w:shd w:val="clear" w:color="auto" w:fill="auto"/>
            <w:vAlign w:val="center"/>
          </w:tcPr>
          <w:p w14:paraId="223B8DEB" w14:textId="4BFD9200"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Local</w:t>
            </w:r>
          </w:p>
        </w:tc>
        <w:tc>
          <w:tcPr>
            <w:tcW w:w="454" w:type="pct"/>
            <w:shd w:val="clear" w:color="auto" w:fill="auto"/>
            <w:vAlign w:val="center"/>
          </w:tcPr>
          <w:p w14:paraId="3EAC16D9" w14:textId="60BF7207" w:rsidR="00912CAF" w:rsidRPr="00E267B1" w:rsidRDefault="00912CAF" w:rsidP="00912CAF">
            <w:pPr>
              <w:spacing w:after="0" w:line="240" w:lineRule="auto"/>
              <w:jc w:val="center"/>
              <w:rPr>
                <w:rFonts w:ascii="Times New Roman" w:eastAsia="Times New Roman" w:hAnsi="Times New Roman" w:cs="Times New Roman"/>
                <w:sz w:val="18"/>
                <w:szCs w:val="18"/>
                <w:lang w:eastAsia="en-GB"/>
              </w:rPr>
            </w:pPr>
            <w:r w:rsidRPr="00E267B1">
              <w:rPr>
                <w:rFonts w:ascii="Times New Roman" w:eastAsia="Times New Roman" w:hAnsi="Times New Roman" w:cs="Times New Roman"/>
                <w:sz w:val="18"/>
                <w:szCs w:val="18"/>
                <w:lang w:eastAsia="en-GB"/>
              </w:rPr>
              <w:t>M</w:t>
            </w:r>
          </w:p>
        </w:tc>
      </w:tr>
    </w:tbl>
    <w:p w14:paraId="3F9B9539" w14:textId="77777777" w:rsidR="00280304" w:rsidRPr="00E267B1" w:rsidRDefault="00280304" w:rsidP="00041F04">
      <w:pPr>
        <w:pStyle w:val="NoSpacing"/>
        <w:rPr>
          <w:lang w:val="en-AU"/>
        </w:rPr>
      </w:pPr>
    </w:p>
    <w:p w14:paraId="708C43BA" w14:textId="77777777" w:rsidR="00041F04" w:rsidRPr="00E267B1" w:rsidRDefault="00041F04" w:rsidP="00AA5888">
      <w:pPr>
        <w:pStyle w:val="NoSpacing"/>
        <w:rPr>
          <w:lang w:val="en-AU"/>
        </w:rPr>
      </w:pPr>
    </w:p>
    <w:p w14:paraId="289BF940" w14:textId="0341E308" w:rsidR="00495BD5" w:rsidRPr="00E267B1" w:rsidRDefault="00495BD5" w:rsidP="00495BD5">
      <w:pPr>
        <w:pStyle w:val="NoSpacing"/>
        <w:rPr>
          <w:lang w:val="en-AU"/>
        </w:rPr>
      </w:pPr>
      <w:r w:rsidRPr="00E267B1">
        <w:rPr>
          <w:lang w:val="en-AU"/>
        </w:rPr>
        <w:t xml:space="preserve">The interview protocol focused on </w:t>
      </w:r>
      <w:r w:rsidR="00562E61" w:rsidRPr="00E267B1">
        <w:rPr>
          <w:lang w:val="en-AU"/>
        </w:rPr>
        <w:t>interviewee</w:t>
      </w:r>
      <w:r w:rsidR="002C2A43" w:rsidRPr="00E267B1">
        <w:rPr>
          <w:lang w:val="en-AU"/>
        </w:rPr>
        <w:t>s’</w:t>
      </w:r>
      <w:r w:rsidRPr="00E267B1">
        <w:rPr>
          <w:lang w:val="en-AU"/>
        </w:rPr>
        <w:t xml:space="preserve"> experiences of contemporary policy and practice coastal adaptation, their perceptions of </w:t>
      </w:r>
      <w:r w:rsidR="003A5CD9" w:rsidRPr="00E267B1">
        <w:rPr>
          <w:lang w:val="en-AU"/>
        </w:rPr>
        <w:t xml:space="preserve">key and local stakeholder (including </w:t>
      </w:r>
      <w:r w:rsidR="003024E8" w:rsidRPr="00E267B1">
        <w:rPr>
          <w:lang w:val="en-AU"/>
        </w:rPr>
        <w:t>resident</w:t>
      </w:r>
      <w:r w:rsidR="003A5CD9" w:rsidRPr="00E267B1">
        <w:rPr>
          <w:lang w:val="en-AU"/>
        </w:rPr>
        <w:t>)</w:t>
      </w:r>
      <w:r w:rsidRPr="00E267B1">
        <w:rPr>
          <w:lang w:val="en-AU"/>
        </w:rPr>
        <w:t xml:space="preserve"> responsibilities, and opportunities and barriers to transformational adaptation on the coast</w:t>
      </w:r>
      <w:r w:rsidR="0092025B">
        <w:rPr>
          <w:lang w:val="en-AU"/>
        </w:rPr>
        <w:t xml:space="preserve"> (see Supplementary Material 1 for interview protocol)</w:t>
      </w:r>
      <w:r w:rsidRPr="00E267B1">
        <w:rPr>
          <w:lang w:val="en-AU"/>
        </w:rPr>
        <w:t>. The semi-structured approach offer</w:t>
      </w:r>
      <w:r w:rsidR="003B62CA" w:rsidRPr="00E267B1">
        <w:rPr>
          <w:lang w:val="en-AU"/>
        </w:rPr>
        <w:t>ed</w:t>
      </w:r>
      <w:r w:rsidRPr="00E267B1">
        <w:rPr>
          <w:lang w:val="en-AU"/>
        </w:rPr>
        <w:t xml:space="preserve"> flexibility in the opportunity for dialogue and further probing into ideas and experiences particular to that </w:t>
      </w:r>
      <w:r w:rsidR="00562E61" w:rsidRPr="00E267B1">
        <w:rPr>
          <w:lang w:val="en-AU"/>
        </w:rPr>
        <w:t>interviewee</w:t>
      </w:r>
      <w:r w:rsidRPr="00E267B1">
        <w:rPr>
          <w:lang w:val="en-AU"/>
        </w:rPr>
        <w:t xml:space="preserve"> </w:t>
      </w:r>
      <w:r w:rsidRPr="00E267B1">
        <w:rPr>
          <w:lang w:val="en-AU"/>
        </w:rPr>
        <w:fldChar w:fldCharType="begin"/>
      </w:r>
      <w:r w:rsidR="002E2B05" w:rsidRPr="00E267B1">
        <w:rPr>
          <w:lang w:val="en-AU"/>
        </w:rPr>
        <w:instrText xml:space="preserve"> ADDIN EN.CITE &lt;EndNote&gt;&lt;Cite&gt;&lt;Author&gt;Wincup&lt;/Author&gt;&lt;Year&gt;2017&lt;/Year&gt;&lt;RecNum&gt;2180&lt;/RecNum&gt;&lt;DisplayText&gt;(Wincup, 2017)&lt;/DisplayText&gt;&lt;record&gt;&lt;rec-number&gt;2180&lt;/rec-number&gt;&lt;foreign-keys&gt;&lt;key app="EN" db-id="vrwz5s5a699zf4e9rzn5evwceaeed0z5vts5" timestamp="1610381469"&gt;2180&lt;/key&gt;&lt;/foreign-keys&gt;&lt;ref-type name="Book"&gt;6&lt;/ref-type&gt;&lt;contributors&gt;&lt;authors&gt;&lt;author&gt;Wincup, Emma&lt;/author&gt;&lt;/authors&gt;&lt;/contributors&gt;&lt;titles&gt;&lt;title&gt;Criminological research: understanding qualitative methods&lt;/title&gt;&lt;short-title&gt;Criminological research&lt;/short-title&gt;&lt;/titles&gt;&lt;edition&gt;2nd edition&lt;/edition&gt;&lt;dates&gt;&lt;year&gt;2017&lt;/year&gt;&lt;pub-dates&gt;&lt;date&gt;2017&lt;/date&gt;&lt;/pub-dates&gt;&lt;/dates&gt;&lt;pub-location&gt;Thousand Oaks, CA&lt;/pub-location&gt;&lt;publisher&gt;SAGE Publications&lt;/publisher&gt;&lt;isbn&gt;978-1-4462-0914-1 978-1-4462-0913-4&lt;/isbn&gt;&lt;urls&gt;&lt;/urls&gt;&lt;remote-database-name&gt;Library of Congress ISBN&lt;/remote-database-name&gt;&lt;/record&gt;&lt;/Cite&gt;&lt;/EndNote&gt;</w:instrText>
      </w:r>
      <w:r w:rsidRPr="00E267B1">
        <w:rPr>
          <w:lang w:val="en-AU"/>
        </w:rPr>
        <w:fldChar w:fldCharType="separate"/>
      </w:r>
      <w:r w:rsidR="002E2B05" w:rsidRPr="00E267B1">
        <w:rPr>
          <w:noProof/>
          <w:lang w:val="en-AU"/>
        </w:rPr>
        <w:t>(Wincup, 2017)</w:t>
      </w:r>
      <w:r w:rsidRPr="00E267B1">
        <w:rPr>
          <w:lang w:val="en-AU"/>
        </w:rPr>
        <w:fldChar w:fldCharType="end"/>
      </w:r>
      <w:r w:rsidRPr="00E267B1">
        <w:rPr>
          <w:lang w:val="en-AU"/>
        </w:rPr>
        <w:t>. This support</w:t>
      </w:r>
      <w:r w:rsidR="00B561F0" w:rsidRPr="00E267B1">
        <w:rPr>
          <w:lang w:val="en-AU"/>
        </w:rPr>
        <w:t>ed</w:t>
      </w:r>
      <w:r w:rsidRPr="00E267B1">
        <w:rPr>
          <w:lang w:val="en-AU"/>
        </w:rPr>
        <w:t xml:space="preserve"> the </w:t>
      </w:r>
      <w:r w:rsidR="00562E61" w:rsidRPr="00E267B1">
        <w:rPr>
          <w:lang w:val="en-AU"/>
        </w:rPr>
        <w:t>interviewee</w:t>
      </w:r>
      <w:r w:rsidR="007835CC" w:rsidRPr="00E267B1">
        <w:rPr>
          <w:lang w:val="en-AU"/>
        </w:rPr>
        <w:t xml:space="preserve">s </w:t>
      </w:r>
      <w:r w:rsidRPr="00E267B1">
        <w:rPr>
          <w:lang w:val="en-AU"/>
        </w:rPr>
        <w:t xml:space="preserve">to both reflect on existing practice and policy for coastal adaptation, as well as consider opportunities and barriers for potential transformational adaptations. </w:t>
      </w:r>
    </w:p>
    <w:p w14:paraId="5ACDAB4F" w14:textId="77777777" w:rsidR="00757ABD" w:rsidRPr="00E267B1" w:rsidRDefault="00757ABD" w:rsidP="00495BD5">
      <w:pPr>
        <w:pStyle w:val="NoSpacing"/>
        <w:rPr>
          <w:lang w:val="en-AU"/>
        </w:rPr>
      </w:pPr>
    </w:p>
    <w:p w14:paraId="5C690913" w14:textId="468A78BC" w:rsidR="000458A5" w:rsidRPr="00E267B1" w:rsidRDefault="00757ABD" w:rsidP="000458A5">
      <w:pPr>
        <w:pStyle w:val="NoSpacing"/>
      </w:pPr>
      <w:r w:rsidRPr="00E267B1">
        <w:rPr>
          <w:lang w:val="en-AU"/>
        </w:rPr>
        <w:t xml:space="preserve">The analysis was driven by an abductive coding process, whereby a set of existing theories </w:t>
      </w:r>
      <w:r w:rsidR="002525D5" w:rsidRPr="00E267B1">
        <w:rPr>
          <w:lang w:val="en-AU"/>
        </w:rPr>
        <w:t>were used to drive initial coding, and the resultant outputs judges for their meeting theoretical expectations</w:t>
      </w:r>
      <w:r w:rsidR="00706F00" w:rsidRPr="00E267B1">
        <w:rPr>
          <w:lang w:val="en-AU"/>
        </w:rPr>
        <w:t xml:space="preserve"> </w:t>
      </w:r>
      <w:r w:rsidR="009153D5" w:rsidRPr="00E267B1">
        <w:rPr>
          <w:lang w:val="en-AU"/>
        </w:rPr>
        <w:fldChar w:fldCharType="begin"/>
      </w:r>
      <w:r w:rsidR="002E2B05" w:rsidRPr="00E267B1">
        <w:rPr>
          <w:lang w:val="en-AU"/>
        </w:rPr>
        <w:instrText xml:space="preserve"> ADDIN EN.CITE &lt;EndNote&gt;&lt;Cite&gt;&lt;Author&gt;Vila-Henninger&lt;/Author&gt;&lt;Year&gt;2022&lt;/Year&gt;&lt;RecNum&gt;3653&lt;/RecNum&gt;&lt;DisplayText&gt;(Vila-Henninger et al., 2022)&lt;/DisplayText&gt;&lt;record&gt;&lt;rec-number&gt;3653&lt;/rec-number&gt;&lt;foreign-keys&gt;&lt;key app="EN" db-id="vrwz5s5a699zf4e9rzn5evwceaeed0z5vts5" timestamp="1685631778"&gt;3653&lt;/key&gt;&lt;/foreign-keys&gt;&lt;ref-type name="Journal Article"&gt;17&lt;/ref-type&gt;&lt;contributors&gt;&lt;authors&gt;&lt;author&gt;Vila-Henninger, Luis&lt;/author&gt;&lt;author&gt;Dupuy, Claire&lt;/author&gt;&lt;author&gt;Van Ingelgom, Virginie&lt;/author&gt;&lt;author&gt;Caprioli, Mauro&lt;/author&gt;&lt;author&gt;Teuber, Ferdinand&lt;/author&gt;&lt;author&gt;Pennetreau, Damien&lt;/author&gt;&lt;author&gt;Bussi, Margherita&lt;/author&gt;&lt;author&gt;Le Gall, Cal&lt;/author&gt;&lt;/authors&gt;&lt;/contributors&gt;&lt;titles&gt;&lt;title&gt;Abductive Coding: Theory Building and Qualitative (Re)Analysis&lt;/title&gt;&lt;secondary-title&gt;Sociological Methods &amp;amp; Research&lt;/secondary-title&gt;&lt;/titles&gt;&lt;periodical&gt;&lt;full-title&gt;Sociological Methods &amp;amp; Research&lt;/full-title&gt;&lt;/periodical&gt;&lt;pages&gt;00491241211067508&lt;/pages&gt;&lt;volume&gt;0&lt;/volume&gt;&lt;number&gt;0&lt;/number&gt;&lt;keywords&gt;&lt;keyword&gt;Qualitative,Abduction,Secondary Qualitative Analysis,Coding,Team Research&lt;/keyword&gt;&lt;/keywords&gt;&lt;dates&gt;&lt;year&gt;2022&lt;/year&gt;&lt;/dates&gt;&lt;urls&gt;&lt;related-urls&gt;&lt;url&gt;https://journals.sagepub.com/doi/abs/10.1177/00491241211067508&lt;/url&gt;&lt;/related-urls&gt;&lt;/urls&gt;&lt;electronic-resource-num&gt;10.1177/00491241211067508&lt;/electronic-resource-num&gt;&lt;/record&gt;&lt;/Cite&gt;&lt;/EndNote&gt;</w:instrText>
      </w:r>
      <w:r w:rsidR="009153D5" w:rsidRPr="00E267B1">
        <w:rPr>
          <w:lang w:val="en-AU"/>
        </w:rPr>
        <w:fldChar w:fldCharType="separate"/>
      </w:r>
      <w:r w:rsidR="002E2B05" w:rsidRPr="00E267B1">
        <w:rPr>
          <w:noProof/>
          <w:lang w:val="en-AU"/>
        </w:rPr>
        <w:t>(Vila-Henninger et al., 2022)</w:t>
      </w:r>
      <w:r w:rsidR="009153D5" w:rsidRPr="00E267B1">
        <w:rPr>
          <w:lang w:val="en-AU"/>
        </w:rPr>
        <w:fldChar w:fldCharType="end"/>
      </w:r>
      <w:r w:rsidR="0092025B">
        <w:rPr>
          <w:lang w:val="en-AU"/>
        </w:rPr>
        <w:t xml:space="preserve"> (see Supplementary Material 2 for codebook)</w:t>
      </w:r>
      <w:r w:rsidR="009153D5" w:rsidRPr="00E267B1">
        <w:rPr>
          <w:lang w:val="en-AU"/>
        </w:rPr>
        <w:t xml:space="preserve">. </w:t>
      </w:r>
      <w:r w:rsidR="00966C2A" w:rsidRPr="00E267B1">
        <w:rPr>
          <w:lang w:val="en-AU"/>
        </w:rPr>
        <w:t>Themes derived from existing literature for the abductive coding process</w:t>
      </w:r>
      <w:r w:rsidR="00AB09AB" w:rsidRPr="00E267B1">
        <w:rPr>
          <w:lang w:val="en-AU"/>
        </w:rPr>
        <w:t xml:space="preserve"> are summarised in </w:t>
      </w:r>
      <w:r w:rsidR="00AB09AB" w:rsidRPr="00E267B1">
        <w:rPr>
          <w:lang w:val="en-AU"/>
        </w:rPr>
        <w:fldChar w:fldCharType="begin"/>
      </w:r>
      <w:r w:rsidR="00AB09AB" w:rsidRPr="00E267B1">
        <w:rPr>
          <w:lang w:val="en-AU"/>
        </w:rPr>
        <w:instrText xml:space="preserve"> REF _Ref142587138 \h </w:instrText>
      </w:r>
      <w:r w:rsidR="00E267B1">
        <w:rPr>
          <w:lang w:val="en-AU"/>
        </w:rPr>
        <w:instrText xml:space="preserve"> \* MERGEFORMAT </w:instrText>
      </w:r>
      <w:r w:rsidR="00AB09AB" w:rsidRPr="00E267B1">
        <w:rPr>
          <w:lang w:val="en-AU"/>
        </w:rPr>
      </w:r>
      <w:r w:rsidR="00AB09AB" w:rsidRPr="00E267B1">
        <w:rPr>
          <w:lang w:val="en-AU"/>
        </w:rPr>
        <w:fldChar w:fldCharType="separate"/>
      </w:r>
      <w:r w:rsidR="00E80F9B" w:rsidRPr="00E267B1">
        <w:t xml:space="preserve">Table </w:t>
      </w:r>
      <w:r w:rsidR="00E80F9B" w:rsidRPr="00E267B1">
        <w:rPr>
          <w:noProof/>
        </w:rPr>
        <w:t>2</w:t>
      </w:r>
      <w:r w:rsidR="00AB09AB" w:rsidRPr="00E267B1">
        <w:rPr>
          <w:lang w:val="en-AU"/>
        </w:rPr>
        <w:fldChar w:fldCharType="end"/>
      </w:r>
      <w:r w:rsidR="00AB09AB" w:rsidRPr="00E267B1">
        <w:rPr>
          <w:lang w:val="en-AU"/>
        </w:rPr>
        <w:t>, and include the</w:t>
      </w:r>
      <w:r w:rsidR="005778A0" w:rsidRPr="00E267B1">
        <w:rPr>
          <w:lang w:val="en-AU"/>
        </w:rPr>
        <w:t xml:space="preserve"> </w:t>
      </w:r>
      <w:r w:rsidR="005778A0" w:rsidRPr="00E267B1">
        <w:rPr>
          <w:lang w:val="en-AU"/>
        </w:rPr>
        <w:lastRenderedPageBreak/>
        <w:t>adaptation barriers</w:t>
      </w:r>
      <w:r w:rsidR="006F631D" w:rsidRPr="00E267B1">
        <w:rPr>
          <w:lang w:val="en-AU"/>
        </w:rPr>
        <w:t xml:space="preserve"> and opportunities</w:t>
      </w:r>
      <w:r w:rsidR="005778A0" w:rsidRPr="00E267B1">
        <w:rPr>
          <w:lang w:val="en-AU"/>
        </w:rPr>
        <w:t xml:space="preserve"> </w:t>
      </w:r>
      <w:r w:rsidR="00B91EDC" w:rsidRPr="00E267B1">
        <w:rPr>
          <w:lang w:val="en-AU"/>
        </w:rPr>
        <w:t>typology</w:t>
      </w:r>
      <w:r w:rsidR="005778A0" w:rsidRPr="00E267B1">
        <w:rPr>
          <w:lang w:val="en-AU"/>
        </w:rPr>
        <w:t xml:space="preserve"> of </w:t>
      </w:r>
      <w:r w:rsidR="00BE33AC" w:rsidRPr="00E267B1">
        <w:rPr>
          <w:lang w:val="en-AU"/>
        </w:rPr>
        <w:t xml:space="preserve">Klein et al. </w:t>
      </w:r>
      <w:r w:rsidR="005778A0" w:rsidRPr="00E267B1">
        <w:rPr>
          <w:lang w:val="en-AU"/>
        </w:rPr>
        <w:fldChar w:fldCharType="begin"/>
      </w:r>
      <w:r w:rsidR="005778A0" w:rsidRPr="00E267B1">
        <w:rPr>
          <w:lang w:val="en-AU"/>
        </w:rPr>
        <w:instrText xml:space="preserve"> ADDIN EN.CITE &lt;EndNote&gt;&lt;Cite ExcludeAuth="1"&gt;&lt;Author&gt;Klein&lt;/Author&gt;&lt;Year&gt;2014&lt;/Year&gt;&lt;RecNum&gt;3218&lt;/RecNum&gt;&lt;DisplayText&gt;(2014)&lt;/DisplayText&gt;&lt;record&gt;&lt;rec-number&gt;3218&lt;/rec-number&gt;&lt;foreign-keys&gt;&lt;key app="EN" db-id="vrwz5s5a699zf4e9rzn5evwceaeed0z5vts5" timestamp="1644231988"&gt;3218&lt;/key&gt;&lt;/foreign-keys&gt;&lt;ref-type name="Book Section"&gt;5&lt;/ref-type&gt;&lt;contributors&gt;&lt;authors&gt;&lt;author&gt;Klein, Richard J.T.&lt;/author&gt;&lt;author&gt;Midgley, Guy G.F.&lt;/author&gt;&lt;author&gt;Preston, Benjamin L.&lt;/author&gt;&lt;author&gt;Alam, M.&lt;/author&gt;&lt;author&gt;Berkhout, F.G.H.&lt;/author&gt;&lt;author&gt;Dow, K.&lt;/author&gt;&lt;author&gt;Shaw, M.R.&lt;/author&gt;&lt;/authors&gt;&lt;secondary-authors&gt;&lt;author&gt;Field, C.B.&lt;/author&gt;&lt;author&gt;Barros, V.R. &lt;/author&gt;&lt;author&gt;Dokken, D.J.&lt;/author&gt;&lt;author&gt;Mach, K.J. &lt;/author&gt;&lt;author&gt;Mastrandrea, M.D.&lt;/author&gt;&lt;author&gt;Bilir, T.E. &lt;/author&gt;&lt;author&gt;Chatterjee, M. &lt;/author&gt;&lt;author&gt;Ebi, K.L. &lt;/author&gt;&lt;author&gt;Estrada, Y.O. &lt;/author&gt;&lt;author&gt;Genova, R.C. &lt;/author&gt;&lt;author&gt;Girma, B. &lt;/author&gt;&lt;author&gt;Kissel, E.S. &lt;/author&gt;&lt;author&gt;Levy, A.N. &lt;/author&gt;&lt;author&gt;MacCracken, S. &lt;/author&gt;&lt;author&gt;Mastrandrea, P.R. &lt;/author&gt;&lt;author&gt;White, L.L. &lt;/author&gt;&lt;/secondary-authors&gt;&lt;/contributors&gt;&lt;titles&gt;&lt;title&gt;Adaptation Opportunities, Constraints, and Limits&lt;/title&gt;&lt;secondary-title&gt;Climate Change 2014: Impacts, Adaptation, and Vulnerability. Part A: Global and Sectoral Aspects. Contribution of Working Group II to the Fifth Assessment Report of the Intergovernmental Panel on Climate Change&lt;/secondary-title&gt;&lt;/titles&gt;&lt;pages&gt;899-943&lt;/pages&gt;&lt;dates&gt;&lt;year&gt;2014&lt;/year&gt;&lt;/dates&gt;&lt;pub-location&gt;Cambridge, United Kingdom and New York, NY, USA&lt;/pub-location&gt;&lt;publisher&gt;Cambridge University Press&lt;/publisher&gt;&lt;urls&gt;&lt;/urls&gt;&lt;/record&gt;&lt;/Cite&gt;&lt;/EndNote&gt;</w:instrText>
      </w:r>
      <w:r w:rsidR="005778A0" w:rsidRPr="00E267B1">
        <w:rPr>
          <w:lang w:val="en-AU"/>
        </w:rPr>
        <w:fldChar w:fldCharType="separate"/>
      </w:r>
      <w:r w:rsidR="005778A0" w:rsidRPr="00E267B1">
        <w:rPr>
          <w:noProof/>
          <w:lang w:val="en-AU"/>
        </w:rPr>
        <w:t>(2014)</w:t>
      </w:r>
      <w:r w:rsidR="005778A0" w:rsidRPr="00E267B1">
        <w:rPr>
          <w:lang w:val="en-AU"/>
        </w:rPr>
        <w:fldChar w:fldCharType="end"/>
      </w:r>
      <w:r w:rsidR="00E91392" w:rsidRPr="00E267B1">
        <w:rPr>
          <w:lang w:val="en-AU"/>
        </w:rPr>
        <w:t xml:space="preserve">, </w:t>
      </w:r>
      <w:r w:rsidR="00003709" w:rsidRPr="00E267B1">
        <w:rPr>
          <w:lang w:val="en-AU"/>
        </w:rPr>
        <w:t xml:space="preserve">the participatory process criteria of Samaddar et al. </w:t>
      </w:r>
      <w:r w:rsidR="00003709" w:rsidRPr="00E267B1">
        <w:rPr>
          <w:lang w:val="en-AU"/>
        </w:rPr>
        <w:fldChar w:fldCharType="begin"/>
      </w:r>
      <w:r w:rsidR="00003709" w:rsidRPr="00E267B1">
        <w:rPr>
          <w:lang w:val="en-AU"/>
        </w:rPr>
        <w:instrText xml:space="preserve"> ADDIN EN.CITE &lt;EndNote&gt;&lt;Cite ExcludeAuth="1"&gt;&lt;Author&gt;Samaddar&lt;/Author&gt;&lt;Year&gt;2022&lt;/Year&gt;&lt;RecNum&gt;3641&lt;/RecNum&gt;&lt;DisplayText&gt;(2022)&lt;/DisplayText&gt;&lt;record&gt;&lt;rec-number&gt;3641&lt;/rec-number&gt;&lt;foreign-keys&gt;&lt;key app="EN" db-id="vrwz5s5a699zf4e9rzn5evwceaeed0z5vts5" timestamp="1681986060"&gt;3641&lt;/key&gt;&lt;/foreign-keys&gt;&lt;ref-type name="Journal Article"&gt;17&lt;/ref-type&gt;&lt;contributors&gt;&lt;authors&gt;&lt;author&gt;Samaddar, S.&lt;/author&gt;&lt;author&gt;Si, H.&lt;/author&gt;&lt;author&gt;Jiang, X. Y.&lt;/author&gt;&lt;author&gt;Choi, J.&lt;/author&gt;&lt;author&gt;Tatano, H.&lt;/author&gt;&lt;/authors&gt;&lt;/contributors&gt;&lt;titles&gt;&lt;title&gt;How Participatory is Participatory Flood Risk Mapping? Voices from the Flood Prone Dharavi Slum in Mumbai&lt;/title&gt;&lt;secondary-title&gt;International Journal of Disaster Risk Science&lt;/secondary-title&gt;&lt;/titles&gt;&lt;periodical&gt;&lt;full-title&gt;International Journal of Disaster Risk Science&lt;/full-title&gt;&lt;/periodical&gt;&lt;pages&gt;230-248&lt;/pages&gt;&lt;volume&gt;13&lt;/volume&gt;&lt;number&gt;2&lt;/number&gt;&lt;dates&gt;&lt;year&gt;2022&lt;/year&gt;&lt;pub-dates&gt;&lt;date&gt;Apr&lt;/date&gt;&lt;/pub-dates&gt;&lt;/dates&gt;&lt;isbn&gt;2095-0055&lt;/isbn&gt;&lt;accession-num&gt;WOS:000772319100001&lt;/accession-num&gt;&lt;urls&gt;&lt;related-urls&gt;&lt;url&gt;&amp;lt;Go to ISI&amp;gt;://WOS:000772319100001&lt;/url&gt;&lt;/related-urls&gt;&lt;/urls&gt;&lt;electronic-resource-num&gt;10.1007/s13753-022-00406-5&lt;/electronic-resource-num&gt;&lt;/record&gt;&lt;/Cite&gt;&lt;/EndNote&gt;</w:instrText>
      </w:r>
      <w:r w:rsidR="00003709" w:rsidRPr="00E267B1">
        <w:rPr>
          <w:lang w:val="en-AU"/>
        </w:rPr>
        <w:fldChar w:fldCharType="separate"/>
      </w:r>
      <w:r w:rsidR="00003709" w:rsidRPr="00E267B1">
        <w:rPr>
          <w:noProof/>
          <w:lang w:val="en-AU"/>
        </w:rPr>
        <w:t>(2022)</w:t>
      </w:r>
      <w:r w:rsidR="00003709" w:rsidRPr="00E267B1">
        <w:rPr>
          <w:lang w:val="en-AU"/>
        </w:rPr>
        <w:fldChar w:fldCharType="end"/>
      </w:r>
      <w:r w:rsidR="00E91392" w:rsidRPr="00E267B1">
        <w:rPr>
          <w:lang w:val="en-AU"/>
        </w:rPr>
        <w:t xml:space="preserve">, and the level of citizen involvement in adaptation by the framing of Hegger et al. </w:t>
      </w:r>
      <w:r w:rsidR="00E91392" w:rsidRPr="00E267B1">
        <w:rPr>
          <w:lang w:val="en-AU"/>
        </w:rPr>
        <w:fldChar w:fldCharType="begin"/>
      </w:r>
      <w:r w:rsidR="00E91392" w:rsidRPr="00E267B1">
        <w:rPr>
          <w:lang w:val="en-AU"/>
        </w:rPr>
        <w:instrText xml:space="preserve"> ADDIN EN.CITE &lt;EndNote&gt;&lt;Cite ExcludeAuth="1"&gt;&lt;Author&gt;Hegger&lt;/Author&gt;&lt;Year&gt;2017&lt;/Year&gt;&lt;RecNum&gt;3223&lt;/RecNum&gt;&lt;DisplayText&gt;(2017)&lt;/DisplayText&gt;&lt;record&gt;&lt;rec-number&gt;3223&lt;/rec-number&gt;&lt;foreign-keys&gt;&lt;key app="EN" db-id="vrwz5s5a699zf4e9rzn5evwceaeed0z5vts5" timestamp="1644494109"&gt;3223&lt;/key&gt;&lt;/foreign-keys&gt;&lt;ref-type name="Journal Article"&gt;17&lt;/ref-type&gt;&lt;contributors&gt;&lt;authors&gt;&lt;author&gt;Hegger, Dries L.T.&lt;/author&gt;&lt;author&gt;Mees, Heleen L.P.&lt;/author&gt;&lt;author&gt;Driessen, Peter P.J.&lt;/author&gt;&lt;author&gt;Runhaar, Hens A.C.&lt;/author&gt;&lt;/authors&gt;&lt;/contributors&gt;&lt;titles&gt;&lt;title&gt;The Roles of Residents in Climate Adaptation: A systematic review in the case of the Netherlands&lt;/title&gt;&lt;secondary-title&gt;Environmental Policy and Governance&lt;/secondary-title&gt;&lt;/titles&gt;&lt;periodical&gt;&lt;full-title&gt;Environmental Policy and Governance&lt;/full-title&gt;&lt;/periodical&gt;&lt;pages&gt;336-350&lt;/pages&gt;&lt;volume&gt;27&lt;/volume&gt;&lt;number&gt;4&lt;/number&gt;&lt;dates&gt;&lt;year&gt;2017&lt;/year&gt;&lt;/dates&gt;&lt;isbn&gt;1756-932X&lt;/isbn&gt;&lt;urls&gt;&lt;related-urls&gt;&lt;url&gt;https://onlinelibrary.wiley.com/doi/abs/10.1002/eet.1766&lt;/url&gt;&lt;/related-urls&gt;&lt;/urls&gt;&lt;electronic-resource-num&gt;https://doi.org/10.1002/eet.1766&lt;/electronic-resource-num&gt;&lt;/record&gt;&lt;/Cite&gt;&lt;/EndNote&gt;</w:instrText>
      </w:r>
      <w:r w:rsidR="00E91392" w:rsidRPr="00E267B1">
        <w:rPr>
          <w:lang w:val="en-AU"/>
        </w:rPr>
        <w:fldChar w:fldCharType="separate"/>
      </w:r>
      <w:r w:rsidR="00E91392" w:rsidRPr="00E267B1">
        <w:rPr>
          <w:noProof/>
          <w:lang w:val="en-AU"/>
        </w:rPr>
        <w:t>(2017)</w:t>
      </w:r>
      <w:r w:rsidR="00E91392" w:rsidRPr="00E267B1">
        <w:rPr>
          <w:lang w:val="en-AU"/>
        </w:rPr>
        <w:fldChar w:fldCharType="end"/>
      </w:r>
      <w:r w:rsidR="00003709" w:rsidRPr="00E267B1">
        <w:rPr>
          <w:lang w:val="en-AU"/>
        </w:rPr>
        <w:t>.</w:t>
      </w:r>
      <w:r w:rsidR="000458A5" w:rsidRPr="00E267B1">
        <w:rPr>
          <w:lang w:val="en-AU"/>
        </w:rPr>
        <w:t xml:space="preserve"> </w:t>
      </w:r>
      <w:r w:rsidR="006F539B" w:rsidRPr="00E267B1">
        <w:rPr>
          <w:lang w:val="en-AU"/>
        </w:rPr>
        <w:t>T</w:t>
      </w:r>
      <w:r w:rsidR="00274983" w:rsidRPr="00E267B1">
        <w:rPr>
          <w:lang w:val="en-AU"/>
        </w:rPr>
        <w:t xml:space="preserve">o examine possible </w:t>
      </w:r>
      <w:r w:rsidR="003024E8" w:rsidRPr="00E267B1">
        <w:rPr>
          <w:lang w:val="en-AU"/>
        </w:rPr>
        <w:t>resident</w:t>
      </w:r>
      <w:r w:rsidR="00274983" w:rsidRPr="00E267B1">
        <w:rPr>
          <w:lang w:val="en-AU"/>
        </w:rPr>
        <w:t xml:space="preserve"> roles in transformational adaptation, this </w:t>
      </w:r>
      <w:r w:rsidR="000458A5" w:rsidRPr="00E267B1">
        <w:t xml:space="preserve">analysis </w:t>
      </w:r>
      <w:r w:rsidR="006F539B" w:rsidRPr="00E267B1">
        <w:t>considered</w:t>
      </w:r>
      <w:r w:rsidR="000458A5" w:rsidRPr="00E267B1">
        <w:t xml:space="preserve"> three roles that a resident can perform in society, namely as: a citizen, affected by processes of engagement </w:t>
      </w:r>
      <w:r w:rsidR="00DA17CF" w:rsidRPr="00E267B1">
        <w:t xml:space="preserve">and </w:t>
      </w:r>
      <w:r w:rsidR="000458A5" w:rsidRPr="00E267B1">
        <w:t>decision-making; as a consumer, affected by their adaptive capacity and motivation to “consume” adaptive options, and; as an elector, affected by the scale of policy-making and access to elected representatives</w:t>
      </w:r>
      <w:r w:rsidR="00E91392" w:rsidRPr="00E267B1">
        <w:t xml:space="preserve"> </w:t>
      </w:r>
      <w:r w:rsidR="00E91392" w:rsidRPr="00E267B1">
        <w:fldChar w:fldCharType="begin"/>
      </w:r>
      <w:r w:rsidR="002E2B05" w:rsidRPr="00E267B1">
        <w:instrText xml:space="preserve"> ADDIN EN.CITE &lt;EndNote&gt;&lt;Cite&gt;&lt;Author&gt;Hegger&lt;/Author&gt;&lt;Year&gt;2017&lt;/Year&gt;&lt;RecNum&gt;3223&lt;/RecNum&gt;&lt;DisplayText&gt;(Hegger et al., 2017)&lt;/DisplayText&gt;&lt;record&gt;&lt;rec-number&gt;3223&lt;/rec-number&gt;&lt;foreign-keys&gt;&lt;key app="EN" db-id="vrwz5s5a699zf4e9rzn5evwceaeed0z5vts5" timestamp="1644494109"&gt;3223&lt;/key&gt;&lt;/foreign-keys&gt;&lt;ref-type name="Journal Article"&gt;17&lt;/ref-type&gt;&lt;contributors&gt;&lt;authors&gt;&lt;author&gt;Hegger, Dries L.T.&lt;/author&gt;&lt;author&gt;Mees, Heleen L.P.&lt;/author&gt;&lt;author&gt;Driessen, Peter P.J.&lt;/author&gt;&lt;author&gt;Runhaar, Hens A.C.&lt;/author&gt;&lt;/authors&gt;&lt;/contributors&gt;&lt;titles&gt;&lt;title&gt;The Roles of Residents in Climate Adaptation: A systematic review in the case of the Netherlands&lt;/title&gt;&lt;secondary-title&gt;Environmental Policy and Governance&lt;/secondary-title&gt;&lt;/titles&gt;&lt;periodical&gt;&lt;full-title&gt;Environmental Policy and Governance&lt;/full-title&gt;&lt;/periodical&gt;&lt;pages&gt;336-350&lt;/pages&gt;&lt;volume&gt;27&lt;/volume&gt;&lt;number&gt;4&lt;/number&gt;&lt;dates&gt;&lt;year&gt;2017&lt;/year&gt;&lt;/dates&gt;&lt;isbn&gt;1756-932X&lt;/isbn&gt;&lt;urls&gt;&lt;related-urls&gt;&lt;url&gt;https://onlinelibrary.wiley.com/doi/abs/10.1002/eet.1766&lt;/url&gt;&lt;/related-urls&gt;&lt;/urls&gt;&lt;electronic-resource-num&gt;https://doi.org/10.1002/eet.1766&lt;/electronic-resource-num&gt;&lt;/record&gt;&lt;/Cite&gt;&lt;/EndNote&gt;</w:instrText>
      </w:r>
      <w:r w:rsidR="00E91392" w:rsidRPr="00E267B1">
        <w:fldChar w:fldCharType="separate"/>
      </w:r>
      <w:r w:rsidR="002E2B05" w:rsidRPr="00E267B1">
        <w:rPr>
          <w:noProof/>
        </w:rPr>
        <w:t>(Hegger et al., 2017)</w:t>
      </w:r>
      <w:r w:rsidR="00E91392" w:rsidRPr="00E267B1">
        <w:fldChar w:fldCharType="end"/>
      </w:r>
      <w:r w:rsidR="000458A5" w:rsidRPr="00E267B1">
        <w:t>.</w:t>
      </w:r>
    </w:p>
    <w:p w14:paraId="6BBD35BE" w14:textId="77777777" w:rsidR="00664CCE" w:rsidRPr="00E267B1" w:rsidRDefault="00664CCE" w:rsidP="00664CCE">
      <w:pPr>
        <w:pStyle w:val="NoSpacing"/>
        <w:rPr>
          <w:lang w:val="en-AU"/>
        </w:rPr>
      </w:pPr>
    </w:p>
    <w:p w14:paraId="56AE9EC3" w14:textId="4913B445" w:rsidR="00AB186D" w:rsidRPr="00E267B1" w:rsidRDefault="00AB186D" w:rsidP="00AB186D">
      <w:pPr>
        <w:pStyle w:val="Caption"/>
        <w:keepNext/>
        <w:rPr>
          <w:rFonts w:ascii="Times New Roman" w:hAnsi="Times New Roman" w:cs="Times New Roman"/>
        </w:rPr>
      </w:pPr>
      <w:bookmarkStart w:id="1" w:name="_Ref142587138"/>
      <w:r w:rsidRPr="00E267B1">
        <w:rPr>
          <w:rFonts w:ascii="Times New Roman" w:hAnsi="Times New Roman" w:cs="Times New Roman"/>
        </w:rPr>
        <w:t xml:space="preserve">Table </w:t>
      </w:r>
      <w:r w:rsidRPr="00E267B1">
        <w:rPr>
          <w:rFonts w:ascii="Times New Roman" w:hAnsi="Times New Roman" w:cs="Times New Roman"/>
        </w:rPr>
        <w:fldChar w:fldCharType="begin"/>
      </w:r>
      <w:r w:rsidRPr="00E267B1">
        <w:rPr>
          <w:rFonts w:ascii="Times New Roman" w:hAnsi="Times New Roman" w:cs="Times New Roman"/>
        </w:rPr>
        <w:instrText xml:space="preserve"> SEQ Table \* ARABIC </w:instrText>
      </w:r>
      <w:r w:rsidRPr="00E267B1">
        <w:rPr>
          <w:rFonts w:ascii="Times New Roman" w:hAnsi="Times New Roman" w:cs="Times New Roman"/>
        </w:rPr>
        <w:fldChar w:fldCharType="separate"/>
      </w:r>
      <w:r w:rsidR="00E80F9B" w:rsidRPr="00E267B1">
        <w:rPr>
          <w:rFonts w:ascii="Times New Roman" w:hAnsi="Times New Roman" w:cs="Times New Roman"/>
          <w:noProof/>
        </w:rPr>
        <w:t>2</w:t>
      </w:r>
      <w:r w:rsidRPr="00E267B1">
        <w:rPr>
          <w:rFonts w:ascii="Times New Roman" w:hAnsi="Times New Roman" w:cs="Times New Roman"/>
          <w:noProof/>
        </w:rPr>
        <w:fldChar w:fldCharType="end"/>
      </w:r>
      <w:bookmarkEnd w:id="1"/>
      <w:r w:rsidRPr="00E267B1">
        <w:rPr>
          <w:rFonts w:ascii="Times New Roman" w:hAnsi="Times New Roman" w:cs="Times New Roman"/>
        </w:rPr>
        <w:t>. Theoretical</w:t>
      </w:r>
      <w:r w:rsidR="000F31AA" w:rsidRPr="00E267B1">
        <w:rPr>
          <w:rFonts w:ascii="Times New Roman" w:hAnsi="Times New Roman" w:cs="Times New Roman"/>
        </w:rPr>
        <w:t xml:space="preserve"> (transformational)</w:t>
      </w:r>
      <w:r w:rsidRPr="00E267B1">
        <w:rPr>
          <w:rFonts w:ascii="Times New Roman" w:hAnsi="Times New Roman" w:cs="Times New Roman"/>
        </w:rPr>
        <w:t xml:space="preserve"> adaptation framing for </w:t>
      </w:r>
      <w:r w:rsidR="000022EC" w:rsidRPr="00E267B1">
        <w:rPr>
          <w:rFonts w:ascii="Times New Roman" w:hAnsi="Times New Roman" w:cs="Times New Roman"/>
        </w:rPr>
        <w:t>analysis</w:t>
      </w:r>
      <w:r w:rsidR="00CE6875" w:rsidRPr="00E267B1">
        <w:rPr>
          <w:rFonts w:ascii="Times New Roman" w:hAnsi="Times New Roman" w:cs="Times New Roman"/>
        </w:rPr>
        <w:t xml:space="preserve"> by abductive coding.</w:t>
      </w:r>
      <w:r w:rsidR="00FE457B" w:rsidRPr="00E267B1">
        <w:rPr>
          <w:rFonts w:ascii="Times New Roman" w:hAnsi="Times New Roman" w:cs="Times New Roman"/>
        </w:rPr>
        <w:t xml:space="preserve"> Adaptation opportunities and barriers draw on the Klein et al (2014) framing; participatory adaptation from Samaddar et al. (2022); </w:t>
      </w:r>
      <w:r w:rsidR="00686BBF" w:rsidRPr="00E267B1">
        <w:rPr>
          <w:rFonts w:ascii="Times New Roman" w:hAnsi="Times New Roman" w:cs="Times New Roman"/>
        </w:rPr>
        <w:t>resident role</w:t>
      </w:r>
      <w:r w:rsidR="00EF20C1" w:rsidRPr="00E267B1">
        <w:rPr>
          <w:rFonts w:ascii="Times New Roman" w:hAnsi="Times New Roman" w:cs="Times New Roman"/>
        </w:rPr>
        <w:t xml:space="preserve">s </w:t>
      </w:r>
      <w:r w:rsidR="00E87F12" w:rsidRPr="00E267B1">
        <w:rPr>
          <w:rFonts w:ascii="Times New Roman" w:hAnsi="Times New Roman" w:cs="Times New Roman"/>
        </w:rPr>
        <w:t xml:space="preserve">building on work from </w:t>
      </w:r>
      <w:r w:rsidR="00E91392" w:rsidRPr="00E267B1">
        <w:rPr>
          <w:rFonts w:ascii="Times New Roman" w:hAnsi="Times New Roman" w:cs="Times New Roman"/>
        </w:rPr>
        <w:t xml:space="preserve">Hegger et al. </w:t>
      </w:r>
      <w:r w:rsidR="00E91392" w:rsidRPr="00E267B1">
        <w:rPr>
          <w:rFonts w:ascii="Times New Roman" w:hAnsi="Times New Roman" w:cs="Times New Roman"/>
        </w:rPr>
        <w:fldChar w:fldCharType="begin"/>
      </w:r>
      <w:r w:rsidR="00E91392" w:rsidRPr="00E267B1">
        <w:rPr>
          <w:rFonts w:ascii="Times New Roman" w:hAnsi="Times New Roman" w:cs="Times New Roman"/>
        </w:rPr>
        <w:instrText xml:space="preserve"> ADDIN EN.CITE &lt;EndNote&gt;&lt;Cite ExcludeAuth="1"&gt;&lt;Author&gt;Hegger&lt;/Author&gt;&lt;Year&gt;2017&lt;/Year&gt;&lt;RecNum&gt;3223&lt;/RecNum&gt;&lt;DisplayText&gt;(2017)&lt;/DisplayText&gt;&lt;record&gt;&lt;rec-number&gt;3223&lt;/rec-number&gt;&lt;foreign-keys&gt;&lt;key app="EN" db-id="vrwz5s5a699zf4e9rzn5evwceaeed0z5vts5" timestamp="1644494109"&gt;3223&lt;/key&gt;&lt;/foreign-keys&gt;&lt;ref-type name="Journal Article"&gt;17&lt;/ref-type&gt;&lt;contributors&gt;&lt;authors&gt;&lt;author&gt;Hegger, Dries L.T.&lt;/author&gt;&lt;author&gt;Mees, Heleen L.P.&lt;/author&gt;&lt;author&gt;Driessen, Peter P.J.&lt;/author&gt;&lt;author&gt;Runhaar, Hens A.C.&lt;/author&gt;&lt;/authors&gt;&lt;/contributors&gt;&lt;titles&gt;&lt;title&gt;The Roles of Residents in Climate Adaptation: A systematic review in the case of the Netherlands&lt;/title&gt;&lt;secondary-title&gt;Environmental Policy and Governance&lt;/secondary-title&gt;&lt;/titles&gt;&lt;periodical&gt;&lt;full-title&gt;Environmental Policy and Governance&lt;/full-title&gt;&lt;/periodical&gt;&lt;pages&gt;336-350&lt;/pages&gt;&lt;volume&gt;27&lt;/volume&gt;&lt;number&gt;4&lt;/number&gt;&lt;dates&gt;&lt;year&gt;2017&lt;/year&gt;&lt;/dates&gt;&lt;isbn&gt;1756-932X&lt;/isbn&gt;&lt;urls&gt;&lt;related-urls&gt;&lt;url&gt;https://onlinelibrary.wiley.com/doi/abs/10.1002/eet.1766&lt;/url&gt;&lt;/related-urls&gt;&lt;/urls&gt;&lt;electronic-resource-num&gt;https://doi.org/10.1002/eet.1766&lt;/electronic-resource-num&gt;&lt;/record&gt;&lt;/Cite&gt;&lt;/EndNote&gt;</w:instrText>
      </w:r>
      <w:r w:rsidR="00E91392" w:rsidRPr="00E267B1">
        <w:rPr>
          <w:rFonts w:ascii="Times New Roman" w:hAnsi="Times New Roman" w:cs="Times New Roman"/>
        </w:rPr>
        <w:fldChar w:fldCharType="separate"/>
      </w:r>
      <w:r w:rsidR="00E91392" w:rsidRPr="00E267B1">
        <w:rPr>
          <w:rFonts w:ascii="Times New Roman" w:hAnsi="Times New Roman" w:cs="Times New Roman"/>
          <w:noProof/>
        </w:rPr>
        <w:t>(2017)</w:t>
      </w:r>
      <w:r w:rsidR="00E91392" w:rsidRPr="00E267B1">
        <w:rPr>
          <w:rFonts w:ascii="Times New Roman" w:hAnsi="Times New Roman" w:cs="Times New Roman"/>
        </w:rPr>
        <w:fldChar w:fldCharType="end"/>
      </w:r>
      <w:r w:rsidR="00437565" w:rsidRPr="00E267B1">
        <w:rPr>
          <w:rFonts w:ascii="Times New Roman" w:hAnsi="Times New Roman" w:cs="Times New Roman"/>
        </w:rPr>
        <w:t>.</w:t>
      </w:r>
    </w:p>
    <w:tbl>
      <w:tblPr>
        <w:tblStyle w:val="TableGrid"/>
        <w:tblW w:w="0" w:type="auto"/>
        <w:tblLook w:val="04A0" w:firstRow="1" w:lastRow="0" w:firstColumn="1" w:lastColumn="0" w:noHBand="0" w:noVBand="1"/>
      </w:tblPr>
      <w:tblGrid>
        <w:gridCol w:w="1821"/>
        <w:gridCol w:w="1718"/>
        <w:gridCol w:w="1701"/>
        <w:gridCol w:w="2582"/>
        <w:gridCol w:w="1194"/>
      </w:tblGrid>
      <w:tr w:rsidR="00E477A5" w:rsidRPr="00E267B1" w14:paraId="6EFEFFB1" w14:textId="335CBAF8" w:rsidTr="00B335A6">
        <w:tc>
          <w:tcPr>
            <w:tcW w:w="1821" w:type="dxa"/>
            <w:shd w:val="clear" w:color="auto" w:fill="auto"/>
            <w:vAlign w:val="center"/>
          </w:tcPr>
          <w:p w14:paraId="33879FC2" w14:textId="3B40A5E2" w:rsidR="00E477A5" w:rsidRPr="00E267B1" w:rsidRDefault="00E477A5" w:rsidP="0088702D">
            <w:pPr>
              <w:pStyle w:val="NoSpacing"/>
              <w:jc w:val="center"/>
              <w:rPr>
                <w:b/>
                <w:bCs/>
                <w:sz w:val="18"/>
                <w:szCs w:val="18"/>
                <w:lang w:val="en-AU"/>
              </w:rPr>
            </w:pPr>
            <w:r w:rsidRPr="00E267B1">
              <w:rPr>
                <w:b/>
                <w:bCs/>
                <w:sz w:val="18"/>
                <w:szCs w:val="18"/>
                <w:lang w:val="en-AU"/>
              </w:rPr>
              <w:t>Adaptation framing</w:t>
            </w:r>
          </w:p>
        </w:tc>
        <w:tc>
          <w:tcPr>
            <w:tcW w:w="1718" w:type="dxa"/>
            <w:shd w:val="clear" w:color="auto" w:fill="auto"/>
            <w:vAlign w:val="center"/>
          </w:tcPr>
          <w:p w14:paraId="6A6A0490" w14:textId="701367F2" w:rsidR="00E477A5" w:rsidRPr="00E267B1" w:rsidRDefault="00E477A5" w:rsidP="0088702D">
            <w:pPr>
              <w:pStyle w:val="NoSpacing"/>
              <w:jc w:val="center"/>
              <w:rPr>
                <w:b/>
                <w:bCs/>
                <w:i/>
                <w:iCs/>
                <w:sz w:val="18"/>
                <w:szCs w:val="18"/>
                <w:lang w:val="en-AU"/>
              </w:rPr>
            </w:pPr>
            <w:r w:rsidRPr="00E267B1">
              <w:rPr>
                <w:b/>
                <w:bCs/>
                <w:i/>
                <w:iCs/>
                <w:sz w:val="18"/>
                <w:szCs w:val="18"/>
                <w:lang w:val="en-AU"/>
              </w:rPr>
              <w:t>Adaptation opportunities</w:t>
            </w:r>
          </w:p>
        </w:tc>
        <w:tc>
          <w:tcPr>
            <w:tcW w:w="1701" w:type="dxa"/>
            <w:shd w:val="clear" w:color="auto" w:fill="auto"/>
            <w:vAlign w:val="center"/>
          </w:tcPr>
          <w:p w14:paraId="003DF8A2" w14:textId="5066784A" w:rsidR="00E477A5" w:rsidRPr="00E267B1" w:rsidRDefault="00E477A5" w:rsidP="0088702D">
            <w:pPr>
              <w:pStyle w:val="NoSpacing"/>
              <w:jc w:val="center"/>
              <w:rPr>
                <w:b/>
                <w:bCs/>
                <w:i/>
                <w:iCs/>
                <w:sz w:val="18"/>
                <w:szCs w:val="18"/>
                <w:lang w:val="en-AU"/>
              </w:rPr>
            </w:pPr>
            <w:r w:rsidRPr="00E267B1">
              <w:rPr>
                <w:b/>
                <w:bCs/>
                <w:i/>
                <w:iCs/>
                <w:sz w:val="18"/>
                <w:szCs w:val="18"/>
                <w:lang w:val="en-AU"/>
              </w:rPr>
              <w:t>Adaptation barriers</w:t>
            </w:r>
          </w:p>
        </w:tc>
        <w:tc>
          <w:tcPr>
            <w:tcW w:w="2582" w:type="dxa"/>
            <w:shd w:val="clear" w:color="auto" w:fill="auto"/>
            <w:vAlign w:val="center"/>
          </w:tcPr>
          <w:p w14:paraId="64781D0A" w14:textId="44FAAC33" w:rsidR="00E477A5" w:rsidRPr="00E267B1" w:rsidRDefault="00E477A5" w:rsidP="0088702D">
            <w:pPr>
              <w:pStyle w:val="NoSpacing"/>
              <w:jc w:val="center"/>
              <w:rPr>
                <w:b/>
                <w:bCs/>
                <w:i/>
                <w:iCs/>
                <w:sz w:val="18"/>
                <w:szCs w:val="18"/>
                <w:lang w:val="en-AU"/>
              </w:rPr>
            </w:pPr>
            <w:r w:rsidRPr="00E267B1">
              <w:rPr>
                <w:b/>
                <w:bCs/>
                <w:i/>
                <w:iCs/>
                <w:sz w:val="18"/>
                <w:szCs w:val="18"/>
                <w:lang w:val="en-AU"/>
              </w:rPr>
              <w:t>Participatory adaptation</w:t>
            </w:r>
            <w:r w:rsidR="007A79A4" w:rsidRPr="00E267B1">
              <w:rPr>
                <w:b/>
                <w:bCs/>
                <w:i/>
                <w:iCs/>
                <w:sz w:val="18"/>
                <w:szCs w:val="18"/>
                <w:lang w:val="en-AU"/>
              </w:rPr>
              <w:t>s</w:t>
            </w:r>
          </w:p>
        </w:tc>
        <w:tc>
          <w:tcPr>
            <w:tcW w:w="1194" w:type="dxa"/>
            <w:shd w:val="clear" w:color="auto" w:fill="auto"/>
            <w:vAlign w:val="center"/>
          </w:tcPr>
          <w:p w14:paraId="077D7ABD" w14:textId="6243254B" w:rsidR="00E477A5" w:rsidRPr="00E267B1" w:rsidRDefault="00E477A5" w:rsidP="0088702D">
            <w:pPr>
              <w:pStyle w:val="NoSpacing"/>
              <w:jc w:val="center"/>
              <w:rPr>
                <w:b/>
                <w:bCs/>
                <w:i/>
                <w:iCs/>
                <w:sz w:val="18"/>
                <w:szCs w:val="18"/>
                <w:lang w:val="en-AU"/>
              </w:rPr>
            </w:pPr>
            <w:r w:rsidRPr="00E267B1">
              <w:rPr>
                <w:b/>
                <w:bCs/>
                <w:i/>
                <w:iCs/>
                <w:sz w:val="18"/>
                <w:szCs w:val="18"/>
                <w:lang w:val="en-AU"/>
              </w:rPr>
              <w:t>Resident role</w:t>
            </w:r>
            <w:r w:rsidR="007A79A4" w:rsidRPr="00E267B1">
              <w:rPr>
                <w:b/>
                <w:bCs/>
                <w:i/>
                <w:iCs/>
                <w:sz w:val="18"/>
                <w:szCs w:val="18"/>
                <w:lang w:val="en-AU"/>
              </w:rPr>
              <w:t>s</w:t>
            </w:r>
          </w:p>
        </w:tc>
      </w:tr>
      <w:tr w:rsidR="0088702D" w:rsidRPr="00E267B1" w14:paraId="416E2379" w14:textId="73DA5270" w:rsidTr="00B335A6">
        <w:tc>
          <w:tcPr>
            <w:tcW w:w="1821" w:type="dxa"/>
            <w:vMerge w:val="restart"/>
            <w:shd w:val="clear" w:color="auto" w:fill="auto"/>
            <w:vAlign w:val="center"/>
          </w:tcPr>
          <w:p w14:paraId="442141B1" w14:textId="65632C13" w:rsidR="0088702D" w:rsidRPr="00E267B1" w:rsidRDefault="0088702D" w:rsidP="0088702D">
            <w:pPr>
              <w:pStyle w:val="NoSpacing"/>
              <w:jc w:val="center"/>
              <w:rPr>
                <w:b/>
                <w:bCs/>
                <w:sz w:val="18"/>
                <w:szCs w:val="18"/>
              </w:rPr>
            </w:pPr>
            <w:r w:rsidRPr="00E267B1">
              <w:rPr>
                <w:b/>
                <w:bCs/>
                <w:sz w:val="18"/>
                <w:szCs w:val="18"/>
              </w:rPr>
              <w:t>Categories</w:t>
            </w:r>
          </w:p>
        </w:tc>
        <w:tc>
          <w:tcPr>
            <w:tcW w:w="1718" w:type="dxa"/>
            <w:shd w:val="clear" w:color="auto" w:fill="auto"/>
            <w:vAlign w:val="center"/>
          </w:tcPr>
          <w:p w14:paraId="47A42994" w14:textId="4ECDB18D" w:rsidR="0088702D" w:rsidRPr="00E267B1" w:rsidRDefault="0088702D" w:rsidP="0088702D">
            <w:pPr>
              <w:pStyle w:val="NoSpacing"/>
              <w:jc w:val="center"/>
              <w:rPr>
                <w:sz w:val="18"/>
                <w:szCs w:val="18"/>
                <w:lang w:val="en-AU"/>
              </w:rPr>
            </w:pPr>
            <w:r w:rsidRPr="00E267B1">
              <w:rPr>
                <w:sz w:val="18"/>
                <w:szCs w:val="18"/>
              </w:rPr>
              <w:t>Awareness raising</w:t>
            </w:r>
          </w:p>
        </w:tc>
        <w:tc>
          <w:tcPr>
            <w:tcW w:w="1701" w:type="dxa"/>
            <w:shd w:val="clear" w:color="auto" w:fill="auto"/>
            <w:vAlign w:val="center"/>
          </w:tcPr>
          <w:p w14:paraId="7FDBEB67" w14:textId="7F97C5D9" w:rsidR="0088702D" w:rsidRPr="00E267B1" w:rsidRDefault="0088702D" w:rsidP="0088702D">
            <w:pPr>
              <w:pStyle w:val="NoSpacing"/>
              <w:jc w:val="center"/>
              <w:rPr>
                <w:sz w:val="18"/>
                <w:szCs w:val="18"/>
                <w:lang w:val="en-AU"/>
              </w:rPr>
            </w:pPr>
            <w:r w:rsidRPr="00E267B1">
              <w:rPr>
                <w:sz w:val="18"/>
                <w:szCs w:val="18"/>
              </w:rPr>
              <w:t>Physical</w:t>
            </w:r>
          </w:p>
        </w:tc>
        <w:tc>
          <w:tcPr>
            <w:tcW w:w="2582" w:type="dxa"/>
            <w:shd w:val="clear" w:color="auto" w:fill="auto"/>
            <w:vAlign w:val="center"/>
          </w:tcPr>
          <w:p w14:paraId="32E2CA0D" w14:textId="3A6ADAB6" w:rsidR="0088702D" w:rsidRPr="00E267B1" w:rsidRDefault="0088702D" w:rsidP="0088702D">
            <w:pPr>
              <w:pStyle w:val="NoSpacing"/>
              <w:jc w:val="center"/>
              <w:rPr>
                <w:sz w:val="18"/>
                <w:szCs w:val="18"/>
                <w:lang w:val="en-AU"/>
              </w:rPr>
            </w:pPr>
            <w:r w:rsidRPr="00E267B1">
              <w:rPr>
                <w:color w:val="000000"/>
                <w:sz w:val="18"/>
                <w:szCs w:val="18"/>
              </w:rPr>
              <w:t>Early engagement</w:t>
            </w:r>
          </w:p>
        </w:tc>
        <w:tc>
          <w:tcPr>
            <w:tcW w:w="1194" w:type="dxa"/>
            <w:shd w:val="clear" w:color="auto" w:fill="auto"/>
            <w:vAlign w:val="center"/>
          </w:tcPr>
          <w:p w14:paraId="19999238" w14:textId="42B89465" w:rsidR="0088702D" w:rsidRPr="00E267B1" w:rsidRDefault="0088702D" w:rsidP="0088702D">
            <w:pPr>
              <w:pStyle w:val="NoSpacing"/>
              <w:jc w:val="center"/>
              <w:rPr>
                <w:color w:val="000000"/>
                <w:sz w:val="18"/>
                <w:szCs w:val="18"/>
              </w:rPr>
            </w:pPr>
            <w:r w:rsidRPr="00E267B1">
              <w:rPr>
                <w:color w:val="000000"/>
                <w:sz w:val="18"/>
                <w:szCs w:val="18"/>
              </w:rPr>
              <w:t>Consumers</w:t>
            </w:r>
          </w:p>
        </w:tc>
      </w:tr>
      <w:tr w:rsidR="0088702D" w:rsidRPr="00E267B1" w14:paraId="2507BFA7" w14:textId="338B27D1" w:rsidTr="00B335A6">
        <w:tc>
          <w:tcPr>
            <w:tcW w:w="1821" w:type="dxa"/>
            <w:vMerge/>
            <w:shd w:val="clear" w:color="auto" w:fill="auto"/>
            <w:vAlign w:val="center"/>
          </w:tcPr>
          <w:p w14:paraId="7A171164" w14:textId="77777777" w:rsidR="0088702D" w:rsidRPr="00E267B1" w:rsidRDefault="0088702D" w:rsidP="0088702D">
            <w:pPr>
              <w:pStyle w:val="NoSpacing"/>
              <w:jc w:val="center"/>
              <w:rPr>
                <w:sz w:val="18"/>
                <w:szCs w:val="18"/>
              </w:rPr>
            </w:pPr>
          </w:p>
        </w:tc>
        <w:tc>
          <w:tcPr>
            <w:tcW w:w="1718" w:type="dxa"/>
            <w:shd w:val="clear" w:color="auto" w:fill="auto"/>
            <w:vAlign w:val="center"/>
          </w:tcPr>
          <w:p w14:paraId="3953AF20" w14:textId="37F982AE" w:rsidR="0088702D" w:rsidRPr="00E267B1" w:rsidRDefault="0088702D" w:rsidP="0088702D">
            <w:pPr>
              <w:pStyle w:val="NoSpacing"/>
              <w:jc w:val="center"/>
              <w:rPr>
                <w:sz w:val="18"/>
                <w:szCs w:val="18"/>
                <w:lang w:val="en-AU"/>
              </w:rPr>
            </w:pPr>
            <w:r w:rsidRPr="00E267B1">
              <w:rPr>
                <w:sz w:val="18"/>
                <w:szCs w:val="18"/>
              </w:rPr>
              <w:t>Capacity building</w:t>
            </w:r>
          </w:p>
        </w:tc>
        <w:tc>
          <w:tcPr>
            <w:tcW w:w="1701" w:type="dxa"/>
            <w:shd w:val="clear" w:color="auto" w:fill="auto"/>
            <w:vAlign w:val="center"/>
          </w:tcPr>
          <w:p w14:paraId="5A72341E" w14:textId="7C8E252B" w:rsidR="0088702D" w:rsidRPr="00E267B1" w:rsidRDefault="0088702D" w:rsidP="0088702D">
            <w:pPr>
              <w:pStyle w:val="NoSpacing"/>
              <w:jc w:val="center"/>
              <w:rPr>
                <w:sz w:val="18"/>
                <w:szCs w:val="18"/>
                <w:lang w:val="en-AU"/>
              </w:rPr>
            </w:pPr>
            <w:r w:rsidRPr="00E267B1">
              <w:rPr>
                <w:sz w:val="18"/>
                <w:szCs w:val="18"/>
              </w:rPr>
              <w:t>Biological</w:t>
            </w:r>
          </w:p>
        </w:tc>
        <w:tc>
          <w:tcPr>
            <w:tcW w:w="2582" w:type="dxa"/>
            <w:shd w:val="clear" w:color="auto" w:fill="auto"/>
            <w:vAlign w:val="center"/>
          </w:tcPr>
          <w:p w14:paraId="6A464667" w14:textId="30555388" w:rsidR="0088702D" w:rsidRPr="00E267B1" w:rsidRDefault="0088702D" w:rsidP="0088702D">
            <w:pPr>
              <w:pStyle w:val="NoSpacing"/>
              <w:jc w:val="center"/>
              <w:rPr>
                <w:sz w:val="18"/>
                <w:szCs w:val="18"/>
                <w:lang w:val="en-AU"/>
              </w:rPr>
            </w:pPr>
            <w:r w:rsidRPr="00E267B1">
              <w:rPr>
                <w:color w:val="000000"/>
                <w:sz w:val="18"/>
                <w:szCs w:val="18"/>
              </w:rPr>
              <w:t>Stakeholder representation</w:t>
            </w:r>
          </w:p>
        </w:tc>
        <w:tc>
          <w:tcPr>
            <w:tcW w:w="1194" w:type="dxa"/>
            <w:shd w:val="clear" w:color="auto" w:fill="auto"/>
            <w:vAlign w:val="center"/>
          </w:tcPr>
          <w:p w14:paraId="7C833C9D" w14:textId="62D5A7F1" w:rsidR="0088702D" w:rsidRPr="00E267B1" w:rsidRDefault="0088702D" w:rsidP="0088702D">
            <w:pPr>
              <w:pStyle w:val="NoSpacing"/>
              <w:jc w:val="center"/>
              <w:rPr>
                <w:color w:val="000000"/>
                <w:sz w:val="18"/>
                <w:szCs w:val="18"/>
              </w:rPr>
            </w:pPr>
            <w:r w:rsidRPr="00E267B1">
              <w:rPr>
                <w:color w:val="000000"/>
                <w:sz w:val="18"/>
                <w:szCs w:val="18"/>
              </w:rPr>
              <w:t>Citizens</w:t>
            </w:r>
          </w:p>
        </w:tc>
      </w:tr>
      <w:tr w:rsidR="0088702D" w:rsidRPr="00E267B1" w14:paraId="15FAB2E9" w14:textId="51B93C02" w:rsidTr="00B335A6">
        <w:tc>
          <w:tcPr>
            <w:tcW w:w="1821" w:type="dxa"/>
            <w:vMerge/>
            <w:shd w:val="clear" w:color="auto" w:fill="auto"/>
            <w:vAlign w:val="center"/>
          </w:tcPr>
          <w:p w14:paraId="30C4B390" w14:textId="77777777" w:rsidR="0088702D" w:rsidRPr="00E267B1" w:rsidRDefault="0088702D" w:rsidP="0088702D">
            <w:pPr>
              <w:pStyle w:val="NoSpacing"/>
              <w:jc w:val="center"/>
              <w:rPr>
                <w:sz w:val="18"/>
                <w:szCs w:val="18"/>
              </w:rPr>
            </w:pPr>
          </w:p>
        </w:tc>
        <w:tc>
          <w:tcPr>
            <w:tcW w:w="1718" w:type="dxa"/>
            <w:shd w:val="clear" w:color="auto" w:fill="auto"/>
            <w:vAlign w:val="center"/>
          </w:tcPr>
          <w:p w14:paraId="3550222A" w14:textId="61B67C20" w:rsidR="0088702D" w:rsidRPr="00E267B1" w:rsidRDefault="0088702D" w:rsidP="0088702D">
            <w:pPr>
              <w:pStyle w:val="NoSpacing"/>
              <w:jc w:val="center"/>
              <w:rPr>
                <w:sz w:val="18"/>
                <w:szCs w:val="18"/>
                <w:lang w:val="en-AU"/>
              </w:rPr>
            </w:pPr>
            <w:r w:rsidRPr="00E267B1">
              <w:rPr>
                <w:sz w:val="18"/>
                <w:szCs w:val="18"/>
              </w:rPr>
              <w:t>Tools</w:t>
            </w:r>
          </w:p>
        </w:tc>
        <w:tc>
          <w:tcPr>
            <w:tcW w:w="1701" w:type="dxa"/>
            <w:shd w:val="clear" w:color="auto" w:fill="auto"/>
            <w:vAlign w:val="center"/>
          </w:tcPr>
          <w:p w14:paraId="5E3B7D72" w14:textId="7434CEE4" w:rsidR="0088702D" w:rsidRPr="00E267B1" w:rsidRDefault="0088702D" w:rsidP="0088702D">
            <w:pPr>
              <w:pStyle w:val="NoSpacing"/>
              <w:jc w:val="center"/>
              <w:rPr>
                <w:sz w:val="18"/>
                <w:szCs w:val="18"/>
                <w:lang w:val="en-AU"/>
              </w:rPr>
            </w:pPr>
            <w:r w:rsidRPr="00E267B1">
              <w:rPr>
                <w:sz w:val="18"/>
                <w:szCs w:val="18"/>
              </w:rPr>
              <w:t>Economic</w:t>
            </w:r>
          </w:p>
        </w:tc>
        <w:tc>
          <w:tcPr>
            <w:tcW w:w="2582" w:type="dxa"/>
            <w:shd w:val="clear" w:color="auto" w:fill="auto"/>
            <w:vAlign w:val="center"/>
          </w:tcPr>
          <w:p w14:paraId="2B48769A" w14:textId="547252F5" w:rsidR="0088702D" w:rsidRPr="00E267B1" w:rsidRDefault="0088702D" w:rsidP="0088702D">
            <w:pPr>
              <w:pStyle w:val="NoSpacing"/>
              <w:jc w:val="center"/>
              <w:rPr>
                <w:sz w:val="18"/>
                <w:szCs w:val="18"/>
                <w:lang w:val="en-AU"/>
              </w:rPr>
            </w:pPr>
            <w:r w:rsidRPr="00E267B1">
              <w:rPr>
                <w:color w:val="000000"/>
                <w:sz w:val="18"/>
                <w:szCs w:val="18"/>
              </w:rPr>
              <w:t>Clear and agreed objectives</w:t>
            </w:r>
          </w:p>
        </w:tc>
        <w:tc>
          <w:tcPr>
            <w:tcW w:w="1194" w:type="dxa"/>
            <w:shd w:val="clear" w:color="auto" w:fill="auto"/>
            <w:vAlign w:val="center"/>
          </w:tcPr>
          <w:p w14:paraId="4A4004FF" w14:textId="55205301" w:rsidR="0088702D" w:rsidRPr="00E267B1" w:rsidRDefault="0088702D" w:rsidP="0088702D">
            <w:pPr>
              <w:pStyle w:val="NoSpacing"/>
              <w:jc w:val="center"/>
              <w:rPr>
                <w:color w:val="000000"/>
                <w:sz w:val="18"/>
                <w:szCs w:val="18"/>
              </w:rPr>
            </w:pPr>
            <w:r w:rsidRPr="00E267B1">
              <w:rPr>
                <w:color w:val="000000"/>
                <w:sz w:val="18"/>
                <w:szCs w:val="18"/>
              </w:rPr>
              <w:t>Electors</w:t>
            </w:r>
          </w:p>
        </w:tc>
      </w:tr>
      <w:tr w:rsidR="0088702D" w:rsidRPr="00E267B1" w14:paraId="171B3E4B" w14:textId="150C9689" w:rsidTr="00B335A6">
        <w:tc>
          <w:tcPr>
            <w:tcW w:w="1821" w:type="dxa"/>
            <w:vMerge/>
            <w:shd w:val="clear" w:color="auto" w:fill="auto"/>
            <w:vAlign w:val="center"/>
          </w:tcPr>
          <w:p w14:paraId="6047A02E" w14:textId="77777777" w:rsidR="0088702D" w:rsidRPr="00E267B1" w:rsidRDefault="0088702D" w:rsidP="0088702D">
            <w:pPr>
              <w:pStyle w:val="NoSpacing"/>
              <w:jc w:val="center"/>
              <w:rPr>
                <w:sz w:val="18"/>
                <w:szCs w:val="18"/>
              </w:rPr>
            </w:pPr>
          </w:p>
        </w:tc>
        <w:tc>
          <w:tcPr>
            <w:tcW w:w="1718" w:type="dxa"/>
            <w:shd w:val="clear" w:color="auto" w:fill="auto"/>
            <w:vAlign w:val="center"/>
          </w:tcPr>
          <w:p w14:paraId="4DAE5AA1" w14:textId="2A17709A" w:rsidR="0088702D" w:rsidRPr="00E267B1" w:rsidRDefault="0088702D" w:rsidP="0088702D">
            <w:pPr>
              <w:pStyle w:val="NoSpacing"/>
              <w:jc w:val="center"/>
              <w:rPr>
                <w:sz w:val="18"/>
                <w:szCs w:val="18"/>
                <w:lang w:val="en-AU"/>
              </w:rPr>
            </w:pPr>
            <w:r w:rsidRPr="00E267B1">
              <w:rPr>
                <w:sz w:val="18"/>
                <w:szCs w:val="18"/>
              </w:rPr>
              <w:t>Policy</w:t>
            </w:r>
          </w:p>
        </w:tc>
        <w:tc>
          <w:tcPr>
            <w:tcW w:w="1701" w:type="dxa"/>
            <w:shd w:val="clear" w:color="auto" w:fill="auto"/>
            <w:vAlign w:val="center"/>
          </w:tcPr>
          <w:p w14:paraId="34D79EFE" w14:textId="28F1ECCD" w:rsidR="0088702D" w:rsidRPr="00E267B1" w:rsidRDefault="0088702D" w:rsidP="0088702D">
            <w:pPr>
              <w:pStyle w:val="NoSpacing"/>
              <w:jc w:val="center"/>
              <w:rPr>
                <w:sz w:val="18"/>
                <w:szCs w:val="18"/>
                <w:lang w:val="en-AU"/>
              </w:rPr>
            </w:pPr>
            <w:r w:rsidRPr="00E267B1">
              <w:rPr>
                <w:sz w:val="18"/>
                <w:szCs w:val="18"/>
              </w:rPr>
              <w:t>Financial</w:t>
            </w:r>
          </w:p>
        </w:tc>
        <w:tc>
          <w:tcPr>
            <w:tcW w:w="2582" w:type="dxa"/>
            <w:shd w:val="clear" w:color="auto" w:fill="auto"/>
            <w:vAlign w:val="center"/>
          </w:tcPr>
          <w:p w14:paraId="4EFB3B35" w14:textId="40E576F1" w:rsidR="0088702D" w:rsidRPr="00E267B1" w:rsidRDefault="0088702D" w:rsidP="0088702D">
            <w:pPr>
              <w:pStyle w:val="NoSpacing"/>
              <w:jc w:val="center"/>
              <w:rPr>
                <w:sz w:val="18"/>
                <w:szCs w:val="18"/>
                <w:lang w:val="en-AU"/>
              </w:rPr>
            </w:pPr>
            <w:r w:rsidRPr="00E267B1">
              <w:rPr>
                <w:color w:val="000000"/>
                <w:sz w:val="18"/>
                <w:szCs w:val="18"/>
              </w:rPr>
              <w:t>Continued engagement</w:t>
            </w:r>
          </w:p>
        </w:tc>
        <w:tc>
          <w:tcPr>
            <w:tcW w:w="1194" w:type="dxa"/>
            <w:shd w:val="clear" w:color="auto" w:fill="auto"/>
            <w:vAlign w:val="center"/>
          </w:tcPr>
          <w:p w14:paraId="1EF7CED4" w14:textId="77777777" w:rsidR="0088702D" w:rsidRPr="00E267B1" w:rsidRDefault="0088702D" w:rsidP="0088702D">
            <w:pPr>
              <w:pStyle w:val="NoSpacing"/>
              <w:jc w:val="center"/>
              <w:rPr>
                <w:color w:val="000000"/>
                <w:sz w:val="18"/>
                <w:szCs w:val="18"/>
              </w:rPr>
            </w:pPr>
          </w:p>
        </w:tc>
      </w:tr>
      <w:tr w:rsidR="0088702D" w:rsidRPr="00E267B1" w14:paraId="741D80F4" w14:textId="23C65251" w:rsidTr="00B335A6">
        <w:tc>
          <w:tcPr>
            <w:tcW w:w="1821" w:type="dxa"/>
            <w:vMerge/>
            <w:shd w:val="clear" w:color="auto" w:fill="auto"/>
            <w:vAlign w:val="center"/>
          </w:tcPr>
          <w:p w14:paraId="5502EA9A" w14:textId="77777777" w:rsidR="0088702D" w:rsidRPr="00E267B1" w:rsidRDefault="0088702D" w:rsidP="0088702D">
            <w:pPr>
              <w:pStyle w:val="NoSpacing"/>
              <w:jc w:val="center"/>
              <w:rPr>
                <w:sz w:val="18"/>
                <w:szCs w:val="18"/>
              </w:rPr>
            </w:pPr>
          </w:p>
        </w:tc>
        <w:tc>
          <w:tcPr>
            <w:tcW w:w="1718" w:type="dxa"/>
            <w:shd w:val="clear" w:color="auto" w:fill="auto"/>
            <w:vAlign w:val="center"/>
          </w:tcPr>
          <w:p w14:paraId="0B317527" w14:textId="0D0D5F05" w:rsidR="0088702D" w:rsidRPr="00E267B1" w:rsidRDefault="0088702D" w:rsidP="0088702D">
            <w:pPr>
              <w:pStyle w:val="NoSpacing"/>
              <w:jc w:val="center"/>
              <w:rPr>
                <w:sz w:val="18"/>
                <w:szCs w:val="18"/>
                <w:lang w:val="en-AU"/>
              </w:rPr>
            </w:pPr>
            <w:r w:rsidRPr="00E267B1">
              <w:rPr>
                <w:sz w:val="18"/>
                <w:szCs w:val="18"/>
              </w:rPr>
              <w:t>Learning</w:t>
            </w:r>
          </w:p>
        </w:tc>
        <w:tc>
          <w:tcPr>
            <w:tcW w:w="1701" w:type="dxa"/>
            <w:shd w:val="clear" w:color="auto" w:fill="auto"/>
            <w:vAlign w:val="center"/>
          </w:tcPr>
          <w:p w14:paraId="03680B99" w14:textId="64164492" w:rsidR="0088702D" w:rsidRPr="00E267B1" w:rsidRDefault="0088702D" w:rsidP="0088702D">
            <w:pPr>
              <w:pStyle w:val="NoSpacing"/>
              <w:jc w:val="center"/>
              <w:rPr>
                <w:sz w:val="18"/>
                <w:szCs w:val="18"/>
                <w:lang w:val="en-AU"/>
              </w:rPr>
            </w:pPr>
            <w:r w:rsidRPr="00E267B1">
              <w:rPr>
                <w:sz w:val="18"/>
                <w:szCs w:val="18"/>
              </w:rPr>
              <w:t>Human resource/capacity</w:t>
            </w:r>
          </w:p>
        </w:tc>
        <w:tc>
          <w:tcPr>
            <w:tcW w:w="2582" w:type="dxa"/>
            <w:shd w:val="clear" w:color="auto" w:fill="auto"/>
            <w:vAlign w:val="center"/>
          </w:tcPr>
          <w:p w14:paraId="4991A96C" w14:textId="3E10D1A5" w:rsidR="0088702D" w:rsidRPr="00E267B1" w:rsidRDefault="0088702D" w:rsidP="0088702D">
            <w:pPr>
              <w:pStyle w:val="NoSpacing"/>
              <w:jc w:val="center"/>
              <w:rPr>
                <w:sz w:val="18"/>
                <w:szCs w:val="18"/>
                <w:lang w:val="en-AU"/>
              </w:rPr>
            </w:pPr>
            <w:r w:rsidRPr="00E267B1">
              <w:rPr>
                <w:color w:val="000000"/>
                <w:sz w:val="18"/>
                <w:szCs w:val="18"/>
              </w:rPr>
              <w:t>Fairness and equality</w:t>
            </w:r>
          </w:p>
        </w:tc>
        <w:tc>
          <w:tcPr>
            <w:tcW w:w="1194" w:type="dxa"/>
            <w:shd w:val="clear" w:color="auto" w:fill="auto"/>
            <w:vAlign w:val="center"/>
          </w:tcPr>
          <w:p w14:paraId="0A50A2DA" w14:textId="77777777" w:rsidR="0088702D" w:rsidRPr="00E267B1" w:rsidRDefault="0088702D" w:rsidP="0088702D">
            <w:pPr>
              <w:pStyle w:val="NoSpacing"/>
              <w:jc w:val="center"/>
              <w:rPr>
                <w:color w:val="000000"/>
                <w:sz w:val="18"/>
                <w:szCs w:val="18"/>
              </w:rPr>
            </w:pPr>
          </w:p>
        </w:tc>
      </w:tr>
      <w:tr w:rsidR="0088702D" w:rsidRPr="00E267B1" w14:paraId="3A65A5FA" w14:textId="52844C3A" w:rsidTr="00B335A6">
        <w:tc>
          <w:tcPr>
            <w:tcW w:w="1821" w:type="dxa"/>
            <w:vMerge/>
            <w:shd w:val="clear" w:color="auto" w:fill="auto"/>
            <w:vAlign w:val="center"/>
          </w:tcPr>
          <w:p w14:paraId="25B7313D" w14:textId="77777777" w:rsidR="0088702D" w:rsidRPr="00E267B1" w:rsidRDefault="0088702D" w:rsidP="0088702D">
            <w:pPr>
              <w:pStyle w:val="NoSpacing"/>
              <w:jc w:val="center"/>
              <w:rPr>
                <w:sz w:val="18"/>
                <w:szCs w:val="18"/>
              </w:rPr>
            </w:pPr>
          </w:p>
        </w:tc>
        <w:tc>
          <w:tcPr>
            <w:tcW w:w="1718" w:type="dxa"/>
            <w:shd w:val="clear" w:color="auto" w:fill="auto"/>
            <w:vAlign w:val="center"/>
          </w:tcPr>
          <w:p w14:paraId="2AE8FFFC" w14:textId="50F6C382" w:rsidR="0088702D" w:rsidRPr="00E267B1" w:rsidRDefault="0088702D" w:rsidP="0088702D">
            <w:pPr>
              <w:pStyle w:val="NoSpacing"/>
              <w:jc w:val="center"/>
              <w:rPr>
                <w:sz w:val="18"/>
                <w:szCs w:val="18"/>
                <w:lang w:val="en-AU"/>
              </w:rPr>
            </w:pPr>
            <w:r w:rsidRPr="00E267B1">
              <w:rPr>
                <w:sz w:val="18"/>
                <w:szCs w:val="18"/>
              </w:rPr>
              <w:t>Innovation</w:t>
            </w:r>
          </w:p>
        </w:tc>
        <w:tc>
          <w:tcPr>
            <w:tcW w:w="1701" w:type="dxa"/>
            <w:shd w:val="clear" w:color="auto" w:fill="auto"/>
            <w:vAlign w:val="center"/>
          </w:tcPr>
          <w:p w14:paraId="47B13D63" w14:textId="4551758C" w:rsidR="0088702D" w:rsidRPr="00E267B1" w:rsidRDefault="0088702D" w:rsidP="0088702D">
            <w:pPr>
              <w:pStyle w:val="NoSpacing"/>
              <w:jc w:val="center"/>
              <w:rPr>
                <w:sz w:val="18"/>
                <w:szCs w:val="18"/>
                <w:lang w:val="en-AU"/>
              </w:rPr>
            </w:pPr>
            <w:r w:rsidRPr="00E267B1">
              <w:rPr>
                <w:sz w:val="18"/>
                <w:szCs w:val="18"/>
              </w:rPr>
              <w:t>Social and cultural</w:t>
            </w:r>
          </w:p>
        </w:tc>
        <w:tc>
          <w:tcPr>
            <w:tcW w:w="2582" w:type="dxa"/>
            <w:shd w:val="clear" w:color="auto" w:fill="auto"/>
            <w:vAlign w:val="center"/>
          </w:tcPr>
          <w:p w14:paraId="758CECCF" w14:textId="26477578" w:rsidR="0088702D" w:rsidRPr="00E267B1" w:rsidRDefault="0088702D" w:rsidP="0088702D">
            <w:pPr>
              <w:pStyle w:val="NoSpacing"/>
              <w:jc w:val="center"/>
              <w:rPr>
                <w:sz w:val="18"/>
                <w:szCs w:val="18"/>
                <w:lang w:val="en-AU"/>
              </w:rPr>
            </w:pPr>
            <w:r w:rsidRPr="00E267B1">
              <w:rPr>
                <w:color w:val="000000"/>
                <w:sz w:val="18"/>
                <w:szCs w:val="18"/>
              </w:rPr>
              <w:t>Mutual trust</w:t>
            </w:r>
          </w:p>
        </w:tc>
        <w:tc>
          <w:tcPr>
            <w:tcW w:w="1194" w:type="dxa"/>
            <w:shd w:val="clear" w:color="auto" w:fill="auto"/>
            <w:vAlign w:val="center"/>
          </w:tcPr>
          <w:p w14:paraId="386D2E67" w14:textId="77777777" w:rsidR="0088702D" w:rsidRPr="00E267B1" w:rsidRDefault="0088702D" w:rsidP="0088702D">
            <w:pPr>
              <w:pStyle w:val="NoSpacing"/>
              <w:jc w:val="center"/>
              <w:rPr>
                <w:color w:val="000000"/>
                <w:sz w:val="18"/>
                <w:szCs w:val="18"/>
              </w:rPr>
            </w:pPr>
          </w:p>
        </w:tc>
      </w:tr>
      <w:tr w:rsidR="0088702D" w:rsidRPr="00E267B1" w14:paraId="4FF00C03" w14:textId="4F99FD62" w:rsidTr="00B335A6">
        <w:tc>
          <w:tcPr>
            <w:tcW w:w="1821" w:type="dxa"/>
            <w:vMerge/>
            <w:shd w:val="clear" w:color="auto" w:fill="auto"/>
            <w:vAlign w:val="center"/>
          </w:tcPr>
          <w:p w14:paraId="0999EBC8" w14:textId="77777777" w:rsidR="0088702D" w:rsidRPr="00E267B1" w:rsidRDefault="0088702D" w:rsidP="0088702D">
            <w:pPr>
              <w:pStyle w:val="NoSpacing"/>
              <w:jc w:val="center"/>
              <w:rPr>
                <w:sz w:val="18"/>
                <w:szCs w:val="18"/>
                <w:lang w:val="en-AU"/>
              </w:rPr>
            </w:pPr>
          </w:p>
        </w:tc>
        <w:tc>
          <w:tcPr>
            <w:tcW w:w="1718" w:type="dxa"/>
            <w:shd w:val="clear" w:color="auto" w:fill="auto"/>
            <w:vAlign w:val="center"/>
          </w:tcPr>
          <w:p w14:paraId="689D4D7F" w14:textId="2EC2FE13" w:rsidR="0088702D" w:rsidRPr="00E267B1" w:rsidRDefault="0088702D" w:rsidP="0088702D">
            <w:pPr>
              <w:pStyle w:val="NoSpacing"/>
              <w:jc w:val="center"/>
              <w:rPr>
                <w:sz w:val="18"/>
                <w:szCs w:val="18"/>
                <w:lang w:val="en-AU"/>
              </w:rPr>
            </w:pPr>
          </w:p>
        </w:tc>
        <w:tc>
          <w:tcPr>
            <w:tcW w:w="1701" w:type="dxa"/>
            <w:shd w:val="clear" w:color="auto" w:fill="auto"/>
            <w:vAlign w:val="center"/>
          </w:tcPr>
          <w:p w14:paraId="75B2EDA1" w14:textId="1B85B7B3" w:rsidR="0088702D" w:rsidRPr="00E267B1" w:rsidRDefault="0088702D" w:rsidP="0088702D">
            <w:pPr>
              <w:pStyle w:val="NoSpacing"/>
              <w:jc w:val="center"/>
              <w:rPr>
                <w:sz w:val="18"/>
                <w:szCs w:val="18"/>
                <w:lang w:val="en-AU"/>
              </w:rPr>
            </w:pPr>
            <w:r w:rsidRPr="00E267B1">
              <w:rPr>
                <w:sz w:val="18"/>
                <w:szCs w:val="18"/>
              </w:rPr>
              <w:t>Governance and institutional</w:t>
            </w:r>
          </w:p>
        </w:tc>
        <w:tc>
          <w:tcPr>
            <w:tcW w:w="2582" w:type="dxa"/>
            <w:shd w:val="clear" w:color="auto" w:fill="auto"/>
            <w:vAlign w:val="center"/>
          </w:tcPr>
          <w:p w14:paraId="6C533A4A" w14:textId="1E723DDC" w:rsidR="0088702D" w:rsidRPr="00E267B1" w:rsidRDefault="0088702D" w:rsidP="0088702D">
            <w:pPr>
              <w:pStyle w:val="NoSpacing"/>
              <w:jc w:val="center"/>
              <w:rPr>
                <w:sz w:val="18"/>
                <w:szCs w:val="18"/>
                <w:lang w:val="en-AU"/>
              </w:rPr>
            </w:pPr>
            <w:r w:rsidRPr="00E267B1">
              <w:rPr>
                <w:color w:val="000000"/>
                <w:sz w:val="18"/>
                <w:szCs w:val="18"/>
              </w:rPr>
              <w:t>Transparency and accountability</w:t>
            </w:r>
          </w:p>
        </w:tc>
        <w:tc>
          <w:tcPr>
            <w:tcW w:w="1194" w:type="dxa"/>
            <w:shd w:val="clear" w:color="auto" w:fill="auto"/>
            <w:vAlign w:val="center"/>
          </w:tcPr>
          <w:p w14:paraId="619A7BE1" w14:textId="77777777" w:rsidR="0088702D" w:rsidRPr="00E267B1" w:rsidRDefault="0088702D" w:rsidP="0088702D">
            <w:pPr>
              <w:pStyle w:val="NoSpacing"/>
              <w:jc w:val="center"/>
              <w:rPr>
                <w:color w:val="000000"/>
                <w:sz w:val="18"/>
                <w:szCs w:val="18"/>
              </w:rPr>
            </w:pPr>
          </w:p>
        </w:tc>
      </w:tr>
      <w:tr w:rsidR="0088702D" w:rsidRPr="00E267B1" w14:paraId="6EB0F3A4" w14:textId="7E8F5A6D" w:rsidTr="00B335A6">
        <w:tc>
          <w:tcPr>
            <w:tcW w:w="1821" w:type="dxa"/>
            <w:vMerge/>
            <w:shd w:val="clear" w:color="auto" w:fill="auto"/>
            <w:vAlign w:val="center"/>
          </w:tcPr>
          <w:p w14:paraId="362B48FB" w14:textId="77777777" w:rsidR="0088702D" w:rsidRPr="00E267B1" w:rsidRDefault="0088702D" w:rsidP="0088702D">
            <w:pPr>
              <w:pStyle w:val="NoSpacing"/>
              <w:jc w:val="center"/>
              <w:rPr>
                <w:sz w:val="18"/>
                <w:szCs w:val="18"/>
                <w:lang w:val="en-AU"/>
              </w:rPr>
            </w:pPr>
          </w:p>
        </w:tc>
        <w:tc>
          <w:tcPr>
            <w:tcW w:w="1718" w:type="dxa"/>
            <w:shd w:val="clear" w:color="auto" w:fill="auto"/>
            <w:vAlign w:val="center"/>
          </w:tcPr>
          <w:p w14:paraId="06520504" w14:textId="028B543D" w:rsidR="0088702D" w:rsidRPr="00E267B1" w:rsidRDefault="0088702D" w:rsidP="0088702D">
            <w:pPr>
              <w:pStyle w:val="NoSpacing"/>
              <w:jc w:val="center"/>
              <w:rPr>
                <w:sz w:val="18"/>
                <w:szCs w:val="18"/>
                <w:lang w:val="en-AU"/>
              </w:rPr>
            </w:pPr>
          </w:p>
        </w:tc>
        <w:tc>
          <w:tcPr>
            <w:tcW w:w="1701" w:type="dxa"/>
            <w:shd w:val="clear" w:color="auto" w:fill="auto"/>
            <w:vAlign w:val="center"/>
          </w:tcPr>
          <w:p w14:paraId="13971517" w14:textId="56FA88CD" w:rsidR="0088702D" w:rsidRPr="00E267B1" w:rsidRDefault="0088702D" w:rsidP="0088702D">
            <w:pPr>
              <w:pStyle w:val="NoSpacing"/>
              <w:jc w:val="center"/>
              <w:rPr>
                <w:sz w:val="18"/>
                <w:szCs w:val="18"/>
                <w:lang w:val="en-AU"/>
              </w:rPr>
            </w:pPr>
            <w:r w:rsidRPr="00E267B1">
              <w:rPr>
                <w:sz w:val="18"/>
                <w:szCs w:val="18"/>
              </w:rPr>
              <w:t>Knowledge, awareness and technology</w:t>
            </w:r>
          </w:p>
        </w:tc>
        <w:tc>
          <w:tcPr>
            <w:tcW w:w="2582" w:type="dxa"/>
            <w:shd w:val="clear" w:color="auto" w:fill="auto"/>
            <w:vAlign w:val="center"/>
          </w:tcPr>
          <w:p w14:paraId="2610D465" w14:textId="1FBBDC6B" w:rsidR="0088702D" w:rsidRPr="00E267B1" w:rsidRDefault="0088702D" w:rsidP="0088702D">
            <w:pPr>
              <w:pStyle w:val="NoSpacing"/>
              <w:jc w:val="center"/>
              <w:rPr>
                <w:sz w:val="18"/>
                <w:szCs w:val="18"/>
                <w:lang w:val="en-AU"/>
              </w:rPr>
            </w:pPr>
            <w:r w:rsidRPr="00E267B1">
              <w:rPr>
                <w:color w:val="000000"/>
                <w:sz w:val="18"/>
                <w:szCs w:val="18"/>
              </w:rPr>
              <w:t>Power to influence decisions</w:t>
            </w:r>
          </w:p>
        </w:tc>
        <w:tc>
          <w:tcPr>
            <w:tcW w:w="1194" w:type="dxa"/>
            <w:shd w:val="clear" w:color="auto" w:fill="auto"/>
            <w:vAlign w:val="center"/>
          </w:tcPr>
          <w:p w14:paraId="5C8CF2D2" w14:textId="77777777" w:rsidR="0088702D" w:rsidRPr="00E267B1" w:rsidRDefault="0088702D" w:rsidP="0088702D">
            <w:pPr>
              <w:pStyle w:val="NoSpacing"/>
              <w:jc w:val="center"/>
              <w:rPr>
                <w:color w:val="000000"/>
                <w:sz w:val="18"/>
                <w:szCs w:val="18"/>
              </w:rPr>
            </w:pPr>
          </w:p>
        </w:tc>
      </w:tr>
      <w:tr w:rsidR="0088702D" w:rsidRPr="00E267B1" w14:paraId="3BE3879A" w14:textId="264C396F" w:rsidTr="00B335A6">
        <w:tc>
          <w:tcPr>
            <w:tcW w:w="1821" w:type="dxa"/>
            <w:vMerge/>
            <w:shd w:val="clear" w:color="auto" w:fill="auto"/>
            <w:vAlign w:val="center"/>
          </w:tcPr>
          <w:p w14:paraId="25783554" w14:textId="77777777" w:rsidR="0088702D" w:rsidRPr="00E267B1" w:rsidRDefault="0088702D" w:rsidP="0088702D">
            <w:pPr>
              <w:pStyle w:val="NoSpacing"/>
              <w:jc w:val="center"/>
              <w:rPr>
                <w:sz w:val="18"/>
                <w:szCs w:val="18"/>
                <w:lang w:val="en-AU"/>
              </w:rPr>
            </w:pPr>
          </w:p>
        </w:tc>
        <w:tc>
          <w:tcPr>
            <w:tcW w:w="1718" w:type="dxa"/>
            <w:shd w:val="clear" w:color="auto" w:fill="auto"/>
            <w:vAlign w:val="center"/>
          </w:tcPr>
          <w:p w14:paraId="3388960B" w14:textId="3E2ED398" w:rsidR="0088702D" w:rsidRPr="00E267B1" w:rsidRDefault="0088702D" w:rsidP="0088702D">
            <w:pPr>
              <w:pStyle w:val="NoSpacing"/>
              <w:jc w:val="center"/>
              <w:rPr>
                <w:sz w:val="18"/>
                <w:szCs w:val="18"/>
                <w:lang w:val="en-AU"/>
              </w:rPr>
            </w:pPr>
          </w:p>
        </w:tc>
        <w:tc>
          <w:tcPr>
            <w:tcW w:w="1701" w:type="dxa"/>
            <w:shd w:val="clear" w:color="auto" w:fill="auto"/>
            <w:vAlign w:val="center"/>
          </w:tcPr>
          <w:p w14:paraId="19F0FF69" w14:textId="1B37AD4A" w:rsidR="0088702D" w:rsidRPr="00E267B1" w:rsidRDefault="0088702D" w:rsidP="0088702D">
            <w:pPr>
              <w:pStyle w:val="NoSpacing"/>
              <w:jc w:val="center"/>
              <w:rPr>
                <w:sz w:val="18"/>
                <w:szCs w:val="18"/>
                <w:lang w:val="en-AU"/>
              </w:rPr>
            </w:pPr>
          </w:p>
        </w:tc>
        <w:tc>
          <w:tcPr>
            <w:tcW w:w="2582" w:type="dxa"/>
            <w:shd w:val="clear" w:color="auto" w:fill="auto"/>
            <w:vAlign w:val="center"/>
          </w:tcPr>
          <w:p w14:paraId="4D8329B3" w14:textId="0503B0E5" w:rsidR="0088702D" w:rsidRPr="00E267B1" w:rsidRDefault="0088702D" w:rsidP="0088702D">
            <w:pPr>
              <w:pStyle w:val="NoSpacing"/>
              <w:jc w:val="center"/>
              <w:rPr>
                <w:sz w:val="18"/>
                <w:szCs w:val="18"/>
                <w:lang w:val="en-AU"/>
              </w:rPr>
            </w:pPr>
            <w:r w:rsidRPr="00E267B1">
              <w:rPr>
                <w:color w:val="000000"/>
                <w:sz w:val="18"/>
                <w:szCs w:val="18"/>
              </w:rPr>
              <w:t>Capacity building and empowerment</w:t>
            </w:r>
          </w:p>
        </w:tc>
        <w:tc>
          <w:tcPr>
            <w:tcW w:w="1194" w:type="dxa"/>
            <w:shd w:val="clear" w:color="auto" w:fill="auto"/>
            <w:vAlign w:val="center"/>
          </w:tcPr>
          <w:p w14:paraId="55441451" w14:textId="77777777" w:rsidR="0088702D" w:rsidRPr="00E267B1" w:rsidRDefault="0088702D" w:rsidP="0088702D">
            <w:pPr>
              <w:pStyle w:val="NoSpacing"/>
              <w:jc w:val="center"/>
              <w:rPr>
                <w:color w:val="000000"/>
                <w:sz w:val="18"/>
                <w:szCs w:val="18"/>
              </w:rPr>
            </w:pPr>
          </w:p>
        </w:tc>
      </w:tr>
      <w:tr w:rsidR="0088702D" w:rsidRPr="00E267B1" w14:paraId="4F3B1C27" w14:textId="2FCC3BB9" w:rsidTr="00B335A6">
        <w:tc>
          <w:tcPr>
            <w:tcW w:w="1821" w:type="dxa"/>
            <w:vMerge/>
            <w:shd w:val="clear" w:color="auto" w:fill="auto"/>
            <w:vAlign w:val="center"/>
          </w:tcPr>
          <w:p w14:paraId="14D2D9D9" w14:textId="77777777" w:rsidR="0088702D" w:rsidRPr="00E267B1" w:rsidRDefault="0088702D" w:rsidP="0088702D">
            <w:pPr>
              <w:pStyle w:val="NoSpacing"/>
              <w:jc w:val="center"/>
              <w:rPr>
                <w:sz w:val="18"/>
                <w:szCs w:val="18"/>
                <w:lang w:val="en-AU"/>
              </w:rPr>
            </w:pPr>
          </w:p>
        </w:tc>
        <w:tc>
          <w:tcPr>
            <w:tcW w:w="1718" w:type="dxa"/>
            <w:shd w:val="clear" w:color="auto" w:fill="auto"/>
            <w:vAlign w:val="center"/>
          </w:tcPr>
          <w:p w14:paraId="037B7564" w14:textId="69A90933" w:rsidR="0088702D" w:rsidRPr="00E267B1" w:rsidRDefault="0088702D" w:rsidP="0088702D">
            <w:pPr>
              <w:pStyle w:val="NoSpacing"/>
              <w:jc w:val="center"/>
              <w:rPr>
                <w:sz w:val="18"/>
                <w:szCs w:val="18"/>
                <w:lang w:val="en-AU"/>
              </w:rPr>
            </w:pPr>
          </w:p>
        </w:tc>
        <w:tc>
          <w:tcPr>
            <w:tcW w:w="1701" w:type="dxa"/>
            <w:shd w:val="clear" w:color="auto" w:fill="auto"/>
            <w:vAlign w:val="center"/>
          </w:tcPr>
          <w:p w14:paraId="32533959" w14:textId="41FFC035" w:rsidR="0088702D" w:rsidRPr="00E267B1" w:rsidRDefault="0088702D" w:rsidP="0088702D">
            <w:pPr>
              <w:pStyle w:val="NoSpacing"/>
              <w:jc w:val="center"/>
              <w:rPr>
                <w:sz w:val="18"/>
                <w:szCs w:val="18"/>
                <w:lang w:val="en-AU"/>
              </w:rPr>
            </w:pPr>
          </w:p>
        </w:tc>
        <w:tc>
          <w:tcPr>
            <w:tcW w:w="2582" w:type="dxa"/>
            <w:shd w:val="clear" w:color="auto" w:fill="auto"/>
            <w:vAlign w:val="center"/>
          </w:tcPr>
          <w:p w14:paraId="3DCBD1C4" w14:textId="79A5E142" w:rsidR="0088702D" w:rsidRPr="00E267B1" w:rsidRDefault="0088702D" w:rsidP="0088702D">
            <w:pPr>
              <w:pStyle w:val="NoSpacing"/>
              <w:jc w:val="center"/>
              <w:rPr>
                <w:sz w:val="18"/>
                <w:szCs w:val="18"/>
                <w:lang w:val="en-AU"/>
              </w:rPr>
            </w:pPr>
            <w:r w:rsidRPr="00E267B1">
              <w:rPr>
                <w:color w:val="000000"/>
                <w:sz w:val="18"/>
                <w:szCs w:val="18"/>
              </w:rPr>
              <w:t>Incorporating local knowledge</w:t>
            </w:r>
          </w:p>
        </w:tc>
        <w:tc>
          <w:tcPr>
            <w:tcW w:w="1194" w:type="dxa"/>
            <w:shd w:val="clear" w:color="auto" w:fill="auto"/>
            <w:vAlign w:val="center"/>
          </w:tcPr>
          <w:p w14:paraId="491BE8F2" w14:textId="77777777" w:rsidR="0088702D" w:rsidRPr="00E267B1" w:rsidRDefault="0088702D" w:rsidP="0088702D">
            <w:pPr>
              <w:pStyle w:val="NoSpacing"/>
              <w:jc w:val="center"/>
              <w:rPr>
                <w:color w:val="000000"/>
                <w:sz w:val="18"/>
                <w:szCs w:val="18"/>
              </w:rPr>
            </w:pPr>
          </w:p>
        </w:tc>
      </w:tr>
      <w:tr w:rsidR="0088702D" w:rsidRPr="00E267B1" w14:paraId="2EF84747" w14:textId="4EC4635B" w:rsidTr="00B335A6">
        <w:tc>
          <w:tcPr>
            <w:tcW w:w="1821" w:type="dxa"/>
            <w:vMerge/>
            <w:shd w:val="clear" w:color="auto" w:fill="auto"/>
            <w:vAlign w:val="center"/>
          </w:tcPr>
          <w:p w14:paraId="1C3FE303" w14:textId="77777777" w:rsidR="0088702D" w:rsidRPr="00E267B1" w:rsidRDefault="0088702D" w:rsidP="0088702D">
            <w:pPr>
              <w:pStyle w:val="NoSpacing"/>
              <w:jc w:val="center"/>
              <w:rPr>
                <w:sz w:val="18"/>
                <w:szCs w:val="18"/>
                <w:lang w:val="en-AU"/>
              </w:rPr>
            </w:pPr>
          </w:p>
        </w:tc>
        <w:tc>
          <w:tcPr>
            <w:tcW w:w="1718" w:type="dxa"/>
            <w:shd w:val="clear" w:color="auto" w:fill="auto"/>
            <w:vAlign w:val="center"/>
          </w:tcPr>
          <w:p w14:paraId="7FDDBDF8" w14:textId="32D47958" w:rsidR="0088702D" w:rsidRPr="00E267B1" w:rsidRDefault="0088702D" w:rsidP="0088702D">
            <w:pPr>
              <w:pStyle w:val="NoSpacing"/>
              <w:jc w:val="center"/>
              <w:rPr>
                <w:sz w:val="18"/>
                <w:szCs w:val="18"/>
                <w:lang w:val="en-AU"/>
              </w:rPr>
            </w:pPr>
          </w:p>
        </w:tc>
        <w:tc>
          <w:tcPr>
            <w:tcW w:w="1701" w:type="dxa"/>
            <w:shd w:val="clear" w:color="auto" w:fill="auto"/>
            <w:vAlign w:val="center"/>
          </w:tcPr>
          <w:p w14:paraId="78CDC189" w14:textId="0B7D804F" w:rsidR="0088702D" w:rsidRPr="00E267B1" w:rsidRDefault="0088702D" w:rsidP="0088702D">
            <w:pPr>
              <w:pStyle w:val="NoSpacing"/>
              <w:jc w:val="center"/>
              <w:rPr>
                <w:sz w:val="18"/>
                <w:szCs w:val="18"/>
                <w:lang w:val="en-AU"/>
              </w:rPr>
            </w:pPr>
          </w:p>
        </w:tc>
        <w:tc>
          <w:tcPr>
            <w:tcW w:w="2582" w:type="dxa"/>
            <w:shd w:val="clear" w:color="auto" w:fill="auto"/>
            <w:vAlign w:val="center"/>
          </w:tcPr>
          <w:p w14:paraId="08869B16" w14:textId="6BBF9749" w:rsidR="0088702D" w:rsidRPr="00E267B1" w:rsidRDefault="0088702D" w:rsidP="0088702D">
            <w:pPr>
              <w:pStyle w:val="NoSpacing"/>
              <w:jc w:val="center"/>
              <w:rPr>
                <w:sz w:val="18"/>
                <w:szCs w:val="18"/>
                <w:lang w:val="en-AU"/>
              </w:rPr>
            </w:pPr>
            <w:r w:rsidRPr="00E267B1">
              <w:rPr>
                <w:color w:val="000000"/>
                <w:sz w:val="18"/>
                <w:szCs w:val="18"/>
              </w:rPr>
              <w:t>Good facilitation and two-way communication</w:t>
            </w:r>
          </w:p>
        </w:tc>
        <w:tc>
          <w:tcPr>
            <w:tcW w:w="1194" w:type="dxa"/>
            <w:shd w:val="clear" w:color="auto" w:fill="auto"/>
            <w:vAlign w:val="center"/>
          </w:tcPr>
          <w:p w14:paraId="5F2472EC" w14:textId="77777777" w:rsidR="0088702D" w:rsidRPr="00E267B1" w:rsidRDefault="0088702D" w:rsidP="0088702D">
            <w:pPr>
              <w:pStyle w:val="NoSpacing"/>
              <w:jc w:val="center"/>
              <w:rPr>
                <w:color w:val="000000"/>
                <w:sz w:val="18"/>
                <w:szCs w:val="18"/>
              </w:rPr>
            </w:pPr>
          </w:p>
        </w:tc>
      </w:tr>
      <w:tr w:rsidR="0088702D" w:rsidRPr="00E267B1" w14:paraId="22A4CCA2" w14:textId="1459B1E9" w:rsidTr="00B335A6">
        <w:tc>
          <w:tcPr>
            <w:tcW w:w="1821" w:type="dxa"/>
            <w:vMerge/>
            <w:shd w:val="clear" w:color="auto" w:fill="auto"/>
            <w:vAlign w:val="center"/>
          </w:tcPr>
          <w:p w14:paraId="7E6080CB" w14:textId="77777777" w:rsidR="0088702D" w:rsidRPr="00E267B1" w:rsidRDefault="0088702D" w:rsidP="0088702D">
            <w:pPr>
              <w:pStyle w:val="NoSpacing"/>
              <w:jc w:val="center"/>
              <w:rPr>
                <w:sz w:val="18"/>
                <w:szCs w:val="18"/>
                <w:lang w:val="en-AU"/>
              </w:rPr>
            </w:pPr>
          </w:p>
        </w:tc>
        <w:tc>
          <w:tcPr>
            <w:tcW w:w="1718" w:type="dxa"/>
            <w:shd w:val="clear" w:color="auto" w:fill="auto"/>
            <w:vAlign w:val="center"/>
          </w:tcPr>
          <w:p w14:paraId="2F4DE33F" w14:textId="5383B26A" w:rsidR="0088702D" w:rsidRPr="00E267B1" w:rsidRDefault="0088702D" w:rsidP="0088702D">
            <w:pPr>
              <w:pStyle w:val="NoSpacing"/>
              <w:jc w:val="center"/>
              <w:rPr>
                <w:sz w:val="18"/>
                <w:szCs w:val="18"/>
                <w:lang w:val="en-AU"/>
              </w:rPr>
            </w:pPr>
          </w:p>
        </w:tc>
        <w:tc>
          <w:tcPr>
            <w:tcW w:w="1701" w:type="dxa"/>
            <w:shd w:val="clear" w:color="auto" w:fill="auto"/>
            <w:vAlign w:val="center"/>
          </w:tcPr>
          <w:p w14:paraId="5A13A314" w14:textId="68AFFC03" w:rsidR="0088702D" w:rsidRPr="00E267B1" w:rsidRDefault="0088702D" w:rsidP="0088702D">
            <w:pPr>
              <w:pStyle w:val="NoSpacing"/>
              <w:jc w:val="center"/>
              <w:rPr>
                <w:sz w:val="18"/>
                <w:szCs w:val="18"/>
                <w:lang w:val="en-AU"/>
              </w:rPr>
            </w:pPr>
          </w:p>
        </w:tc>
        <w:tc>
          <w:tcPr>
            <w:tcW w:w="2582" w:type="dxa"/>
            <w:shd w:val="clear" w:color="auto" w:fill="auto"/>
            <w:vAlign w:val="center"/>
          </w:tcPr>
          <w:p w14:paraId="3E642323" w14:textId="301BC488" w:rsidR="0088702D" w:rsidRPr="00E267B1" w:rsidRDefault="0088702D" w:rsidP="0088702D">
            <w:pPr>
              <w:pStyle w:val="NoSpacing"/>
              <w:jc w:val="center"/>
              <w:rPr>
                <w:sz w:val="18"/>
                <w:szCs w:val="18"/>
                <w:lang w:val="en-AU"/>
              </w:rPr>
            </w:pPr>
            <w:r w:rsidRPr="00E267B1">
              <w:rPr>
                <w:color w:val="000000"/>
                <w:sz w:val="18"/>
                <w:szCs w:val="18"/>
              </w:rPr>
              <w:t>Resource availability and mobilisation</w:t>
            </w:r>
          </w:p>
        </w:tc>
        <w:tc>
          <w:tcPr>
            <w:tcW w:w="1194" w:type="dxa"/>
            <w:shd w:val="clear" w:color="auto" w:fill="auto"/>
            <w:vAlign w:val="center"/>
          </w:tcPr>
          <w:p w14:paraId="500AF9E1" w14:textId="77777777" w:rsidR="0088702D" w:rsidRPr="00E267B1" w:rsidRDefault="0088702D" w:rsidP="0088702D">
            <w:pPr>
              <w:pStyle w:val="NoSpacing"/>
              <w:jc w:val="center"/>
              <w:rPr>
                <w:color w:val="000000"/>
                <w:sz w:val="18"/>
                <w:szCs w:val="18"/>
              </w:rPr>
            </w:pPr>
          </w:p>
        </w:tc>
      </w:tr>
      <w:tr w:rsidR="0088702D" w:rsidRPr="00E267B1" w14:paraId="4D43F179" w14:textId="50211C75" w:rsidTr="00B335A6">
        <w:tc>
          <w:tcPr>
            <w:tcW w:w="1821" w:type="dxa"/>
            <w:vMerge/>
            <w:shd w:val="clear" w:color="auto" w:fill="auto"/>
            <w:vAlign w:val="center"/>
          </w:tcPr>
          <w:p w14:paraId="77E50F80" w14:textId="77777777" w:rsidR="0088702D" w:rsidRPr="00E267B1" w:rsidRDefault="0088702D" w:rsidP="0088702D">
            <w:pPr>
              <w:pStyle w:val="NoSpacing"/>
              <w:jc w:val="center"/>
              <w:rPr>
                <w:sz w:val="18"/>
                <w:szCs w:val="18"/>
                <w:lang w:val="en-AU"/>
              </w:rPr>
            </w:pPr>
          </w:p>
        </w:tc>
        <w:tc>
          <w:tcPr>
            <w:tcW w:w="1718" w:type="dxa"/>
            <w:shd w:val="clear" w:color="auto" w:fill="auto"/>
            <w:vAlign w:val="center"/>
          </w:tcPr>
          <w:p w14:paraId="32F0F05C" w14:textId="319D3AC9" w:rsidR="0088702D" w:rsidRPr="00E267B1" w:rsidRDefault="0088702D" w:rsidP="0088702D">
            <w:pPr>
              <w:pStyle w:val="NoSpacing"/>
              <w:jc w:val="center"/>
              <w:rPr>
                <w:sz w:val="18"/>
                <w:szCs w:val="18"/>
                <w:lang w:val="en-AU"/>
              </w:rPr>
            </w:pPr>
          </w:p>
        </w:tc>
        <w:tc>
          <w:tcPr>
            <w:tcW w:w="1701" w:type="dxa"/>
            <w:shd w:val="clear" w:color="auto" w:fill="auto"/>
            <w:vAlign w:val="center"/>
          </w:tcPr>
          <w:p w14:paraId="6041C9AB" w14:textId="4263EA76" w:rsidR="0088702D" w:rsidRPr="00E267B1" w:rsidRDefault="0088702D" w:rsidP="0088702D">
            <w:pPr>
              <w:pStyle w:val="NoSpacing"/>
              <w:jc w:val="center"/>
              <w:rPr>
                <w:sz w:val="18"/>
                <w:szCs w:val="18"/>
                <w:lang w:val="en-AU"/>
              </w:rPr>
            </w:pPr>
          </w:p>
        </w:tc>
        <w:tc>
          <w:tcPr>
            <w:tcW w:w="2582" w:type="dxa"/>
            <w:shd w:val="clear" w:color="auto" w:fill="auto"/>
            <w:vAlign w:val="center"/>
          </w:tcPr>
          <w:p w14:paraId="56E29390" w14:textId="62894370" w:rsidR="0088702D" w:rsidRPr="00E267B1" w:rsidRDefault="0088702D" w:rsidP="0088702D">
            <w:pPr>
              <w:pStyle w:val="NoSpacing"/>
              <w:jc w:val="center"/>
              <w:rPr>
                <w:color w:val="000000"/>
                <w:sz w:val="18"/>
                <w:szCs w:val="18"/>
              </w:rPr>
            </w:pPr>
            <w:r w:rsidRPr="00E267B1">
              <w:rPr>
                <w:color w:val="000000"/>
                <w:sz w:val="18"/>
                <w:szCs w:val="18"/>
              </w:rPr>
              <w:t>Time</w:t>
            </w:r>
          </w:p>
        </w:tc>
        <w:tc>
          <w:tcPr>
            <w:tcW w:w="1194" w:type="dxa"/>
            <w:shd w:val="clear" w:color="auto" w:fill="auto"/>
            <w:vAlign w:val="center"/>
          </w:tcPr>
          <w:p w14:paraId="214D87AD" w14:textId="77777777" w:rsidR="0088702D" w:rsidRPr="00E267B1" w:rsidRDefault="0088702D" w:rsidP="0088702D">
            <w:pPr>
              <w:pStyle w:val="NoSpacing"/>
              <w:jc w:val="center"/>
              <w:rPr>
                <w:color w:val="000000"/>
                <w:sz w:val="18"/>
                <w:szCs w:val="18"/>
              </w:rPr>
            </w:pPr>
          </w:p>
        </w:tc>
      </w:tr>
    </w:tbl>
    <w:p w14:paraId="22079249" w14:textId="77777777" w:rsidR="00664CCE" w:rsidRPr="00E267B1" w:rsidRDefault="00664CCE" w:rsidP="00664CCE">
      <w:pPr>
        <w:pStyle w:val="NoSpacing"/>
        <w:rPr>
          <w:lang w:val="en-AU"/>
        </w:rPr>
      </w:pPr>
    </w:p>
    <w:p w14:paraId="69602040" w14:textId="77777777" w:rsidR="00BA785A" w:rsidRPr="00E267B1" w:rsidRDefault="00BA785A" w:rsidP="00AA5888">
      <w:pPr>
        <w:pStyle w:val="NoSpacing"/>
        <w:rPr>
          <w:lang w:val="en-AU"/>
        </w:rPr>
      </w:pPr>
    </w:p>
    <w:p w14:paraId="7C6AD36D" w14:textId="52E593EF" w:rsidR="00AC079A" w:rsidRPr="00E267B1" w:rsidRDefault="009934C5" w:rsidP="00AC079A">
      <w:pPr>
        <w:pStyle w:val="Heading2"/>
      </w:pPr>
      <w:r w:rsidRPr="00E267B1">
        <w:t>4</w:t>
      </w:r>
      <w:r w:rsidR="00E027D2" w:rsidRPr="00E267B1">
        <w:t xml:space="preserve">. </w:t>
      </w:r>
      <w:r w:rsidR="00AC079A" w:rsidRPr="00E267B1">
        <w:t>Results</w:t>
      </w:r>
    </w:p>
    <w:p w14:paraId="468484E6" w14:textId="34A58AAD" w:rsidR="00261BFD" w:rsidRPr="00E267B1" w:rsidRDefault="000A7F9A" w:rsidP="00261BFD">
      <w:pPr>
        <w:pStyle w:val="NoSpacing"/>
      </w:pPr>
      <w:r w:rsidRPr="00E267B1">
        <w:t xml:space="preserve">There are few examples of transformational adaptation interventions </w:t>
      </w:r>
      <w:r w:rsidR="004E41D9" w:rsidRPr="00E267B1">
        <w:t xml:space="preserve">in contemporary policy or practice </w:t>
      </w:r>
      <w:r w:rsidRPr="00E267B1">
        <w:t xml:space="preserve">on the English coastline. </w:t>
      </w:r>
      <w:r w:rsidR="00372640" w:rsidRPr="00E267B1">
        <w:t xml:space="preserve">Per the definition </w:t>
      </w:r>
      <w:r w:rsidR="009A76CE" w:rsidRPr="00E267B1">
        <w:t>of</w:t>
      </w:r>
      <w:r w:rsidR="00372640" w:rsidRPr="00E267B1">
        <w:t xml:space="preserve"> transformational adaptation adopted in this paper, n</w:t>
      </w:r>
      <w:r w:rsidRPr="00E267B1">
        <w:rPr>
          <w:lang w:val="en-AU"/>
        </w:rPr>
        <w:t xml:space="preserve">o </w:t>
      </w:r>
      <w:r w:rsidR="00562E61" w:rsidRPr="00E267B1">
        <w:rPr>
          <w:lang w:val="en-AU"/>
        </w:rPr>
        <w:t>interviewee</w:t>
      </w:r>
      <w:r w:rsidRPr="00E267B1">
        <w:rPr>
          <w:lang w:val="en-AU"/>
        </w:rPr>
        <w:t xml:space="preserve"> identified past or ongoing examples for </w:t>
      </w:r>
      <w:r w:rsidR="00912CAF" w:rsidRPr="00E267B1">
        <w:rPr>
          <w:lang w:val="en-AU"/>
        </w:rPr>
        <w:t xml:space="preserve">coastal </w:t>
      </w:r>
      <w:r w:rsidRPr="00E267B1">
        <w:rPr>
          <w:lang w:val="en-AU"/>
        </w:rPr>
        <w:t xml:space="preserve">flood </w:t>
      </w:r>
      <w:r w:rsidR="00CD6510" w:rsidRPr="00E267B1">
        <w:rPr>
          <w:lang w:val="en-AU"/>
        </w:rPr>
        <w:t>and</w:t>
      </w:r>
      <w:r w:rsidR="002304EE" w:rsidRPr="00E267B1">
        <w:rPr>
          <w:lang w:val="en-AU"/>
        </w:rPr>
        <w:t xml:space="preserve"> coastal</w:t>
      </w:r>
      <w:r w:rsidRPr="00E267B1">
        <w:rPr>
          <w:lang w:val="en-AU"/>
        </w:rPr>
        <w:t xml:space="preserve"> erosion risk management.</w:t>
      </w:r>
      <w:r w:rsidR="00682C3D" w:rsidRPr="00E267B1">
        <w:rPr>
          <w:lang w:val="en-AU"/>
        </w:rPr>
        <w:t xml:space="preserve"> W</w:t>
      </w:r>
      <w:r w:rsidR="00261BFD" w:rsidRPr="00E267B1">
        <w:rPr>
          <w:lang w:val="en-AU"/>
        </w:rPr>
        <w:t>hilst the interviews and research aims were initially to focus specifically on engagement practices</w:t>
      </w:r>
      <w:r w:rsidR="00261BFD" w:rsidRPr="00E267B1">
        <w:rPr>
          <w:i/>
          <w:iCs/>
          <w:lang w:val="en-AU"/>
        </w:rPr>
        <w:t xml:space="preserve"> </w:t>
      </w:r>
      <w:r w:rsidR="00261BFD" w:rsidRPr="00E267B1">
        <w:rPr>
          <w:lang w:val="en-AU"/>
        </w:rPr>
        <w:t xml:space="preserve">in </w:t>
      </w:r>
      <w:r w:rsidR="00403B4E" w:rsidRPr="00E267B1">
        <w:rPr>
          <w:lang w:val="en-AU"/>
        </w:rPr>
        <w:t xml:space="preserve">ongoing </w:t>
      </w:r>
      <w:r w:rsidR="00261BFD" w:rsidRPr="00E267B1">
        <w:rPr>
          <w:lang w:val="en-AU"/>
        </w:rPr>
        <w:t xml:space="preserve">transformational adaptation, </w:t>
      </w:r>
      <w:r w:rsidR="00261BFD" w:rsidRPr="00E267B1">
        <w:t xml:space="preserve">with so little </w:t>
      </w:r>
      <w:r w:rsidR="00F75985" w:rsidRPr="00E267B1">
        <w:t xml:space="preserve">of any form of </w:t>
      </w:r>
      <w:r w:rsidR="00261BFD" w:rsidRPr="00E267B1">
        <w:t xml:space="preserve">adaptation taking place, the focus expanded to also consider </w:t>
      </w:r>
      <w:r w:rsidR="00530AD6" w:rsidRPr="00E267B1">
        <w:t xml:space="preserve">the expectations for resident involvement in transformational processes, </w:t>
      </w:r>
      <w:r w:rsidR="00682C3D" w:rsidRPr="00E267B1">
        <w:t xml:space="preserve">and </w:t>
      </w:r>
      <w:r w:rsidR="00261BFD" w:rsidRPr="00E267B1">
        <w:t>more broadly</w:t>
      </w:r>
      <w:r w:rsidR="00682C3D" w:rsidRPr="00E267B1">
        <w:t>,</w:t>
      </w:r>
      <w:r w:rsidR="000A3C8D" w:rsidRPr="00E267B1">
        <w:t xml:space="preserve"> </w:t>
      </w:r>
      <w:r w:rsidR="008210A1" w:rsidRPr="00E267B1">
        <w:t xml:space="preserve">the perceived role and involvement of residents in current day </w:t>
      </w:r>
      <w:r w:rsidR="00912CAF" w:rsidRPr="00E267B1">
        <w:t>coastal flood and erosion</w:t>
      </w:r>
      <w:r w:rsidR="008210A1" w:rsidRPr="00E267B1">
        <w:t xml:space="preserve"> practice as an indication of the barriers and opportunities for their involvement in potential transformational adaptation.</w:t>
      </w:r>
      <w:r w:rsidR="00B90DC8" w:rsidRPr="00E267B1">
        <w:t xml:space="preserve"> Henceforth, “(transformational) adaptation” refers to both potential-transformational and current-day incremental adaptation practices.</w:t>
      </w:r>
    </w:p>
    <w:p w14:paraId="03FAE4C0" w14:textId="77777777" w:rsidR="00261BFD" w:rsidRPr="00E267B1" w:rsidRDefault="00261BFD" w:rsidP="00704CDF">
      <w:pPr>
        <w:pStyle w:val="NoSpacing"/>
        <w:rPr>
          <w:lang w:val="en-AU"/>
        </w:rPr>
      </w:pPr>
    </w:p>
    <w:p w14:paraId="415B7D19" w14:textId="2092DB8D" w:rsidR="000A7F9A" w:rsidRPr="00E267B1" w:rsidRDefault="00562E61" w:rsidP="00AC079A">
      <w:pPr>
        <w:pStyle w:val="NoSpacing"/>
        <w:rPr>
          <w:lang w:val="en-AU"/>
        </w:rPr>
      </w:pPr>
      <w:r w:rsidRPr="00E267B1">
        <w:rPr>
          <w:lang w:val="en-AU"/>
        </w:rPr>
        <w:t>Interviewee</w:t>
      </w:r>
      <w:r w:rsidR="000A7F9A" w:rsidRPr="00E267B1">
        <w:rPr>
          <w:lang w:val="en-AU"/>
        </w:rPr>
        <w:t>s identified a lack of policy framework to support (transformational) adaptation</w:t>
      </w:r>
      <w:r w:rsidR="00676F6D" w:rsidRPr="00E267B1">
        <w:rPr>
          <w:lang w:val="en-AU"/>
        </w:rPr>
        <w:t>,</w:t>
      </w:r>
      <w:r w:rsidR="000A7F9A" w:rsidRPr="00E267B1">
        <w:rPr>
          <w:lang w:val="en-AU"/>
        </w:rPr>
        <w:t xml:space="preserve"> a lack of even basic adaptations occurring</w:t>
      </w:r>
      <w:r w:rsidR="00676F6D" w:rsidRPr="00E267B1">
        <w:rPr>
          <w:lang w:val="en-AU"/>
        </w:rPr>
        <w:t>,</w:t>
      </w:r>
      <w:r w:rsidR="000A7F9A" w:rsidRPr="00E267B1">
        <w:rPr>
          <w:lang w:val="en-AU"/>
        </w:rPr>
        <w:t xml:space="preserve"> and, limited use of existing adaptation policy tools such as</w:t>
      </w:r>
      <w:r w:rsidR="00A84D50" w:rsidRPr="00E267B1">
        <w:rPr>
          <w:lang w:val="en-AU"/>
        </w:rPr>
        <w:t xml:space="preserve"> Shoreline Management Plans</w:t>
      </w:r>
      <w:r w:rsidR="00A84D50" w:rsidRPr="00E267B1">
        <w:rPr>
          <w:rStyle w:val="FootnoteReference"/>
          <w:lang w:val="en-AU"/>
        </w:rPr>
        <w:footnoteReference w:id="2"/>
      </w:r>
      <w:r w:rsidR="00A84D50" w:rsidRPr="00E267B1">
        <w:rPr>
          <w:lang w:val="en-AU"/>
        </w:rPr>
        <w:t xml:space="preserve"> </w:t>
      </w:r>
      <w:r w:rsidR="002935DA" w:rsidRPr="00E267B1">
        <w:rPr>
          <w:lang w:val="en-AU"/>
        </w:rPr>
        <w:t xml:space="preserve">(SMPs) </w:t>
      </w:r>
      <w:r w:rsidR="00A84D50" w:rsidRPr="00E267B1">
        <w:rPr>
          <w:lang w:val="en-AU"/>
        </w:rPr>
        <w:t>or Coastal Change Management Areas</w:t>
      </w:r>
      <w:r w:rsidR="00A84D50" w:rsidRPr="00E267B1">
        <w:rPr>
          <w:rStyle w:val="FootnoteReference"/>
          <w:lang w:val="en-AU"/>
        </w:rPr>
        <w:footnoteReference w:id="3"/>
      </w:r>
      <w:r w:rsidR="002935DA" w:rsidRPr="00E267B1">
        <w:rPr>
          <w:lang w:val="en-AU"/>
        </w:rPr>
        <w:t xml:space="preserve"> (C</w:t>
      </w:r>
      <w:r w:rsidR="00312B76" w:rsidRPr="00E267B1">
        <w:rPr>
          <w:lang w:val="en-AU"/>
        </w:rPr>
        <w:t>C</w:t>
      </w:r>
      <w:r w:rsidR="002935DA" w:rsidRPr="00E267B1">
        <w:rPr>
          <w:lang w:val="en-AU"/>
        </w:rPr>
        <w:t>MAs)</w:t>
      </w:r>
      <w:r w:rsidR="00A84D50" w:rsidRPr="00E267B1">
        <w:rPr>
          <w:lang w:val="en-AU"/>
        </w:rPr>
        <w:t>.</w:t>
      </w:r>
      <w:r w:rsidR="000A7F9A" w:rsidRPr="00E267B1">
        <w:rPr>
          <w:lang w:val="en-AU"/>
        </w:rPr>
        <w:t xml:space="preserve"> </w:t>
      </w:r>
      <w:r w:rsidR="00562797" w:rsidRPr="00E267B1">
        <w:rPr>
          <w:lang w:val="en-AU"/>
        </w:rPr>
        <w:t xml:space="preserve">In terms of ongoing adaptations, multiple </w:t>
      </w:r>
      <w:r w:rsidRPr="00E267B1">
        <w:rPr>
          <w:lang w:val="en-AU"/>
        </w:rPr>
        <w:t>interviewee</w:t>
      </w:r>
      <w:r w:rsidR="00562797" w:rsidRPr="00E267B1">
        <w:rPr>
          <w:lang w:val="en-AU"/>
        </w:rPr>
        <w:t>s identified and discussed the Bacton Sand Engine</w:t>
      </w:r>
      <w:r w:rsidR="00B335A6" w:rsidRPr="00E267B1">
        <w:rPr>
          <w:lang w:val="en-AU"/>
        </w:rPr>
        <w:t xml:space="preserve"> (a project in which 1.5 million cubic metres of sand were strategically placed on the North Norfolk coast near </w:t>
      </w:r>
      <w:r w:rsidR="00B335A6" w:rsidRPr="00E267B1">
        <w:rPr>
          <w:lang w:val="en-AU"/>
        </w:rPr>
        <w:lastRenderedPageBreak/>
        <w:t>Bacton, the first major example of sea driven sand nourishment in England)</w:t>
      </w:r>
      <w:r w:rsidR="00562797" w:rsidRPr="00E267B1">
        <w:rPr>
          <w:lang w:val="en-AU"/>
        </w:rPr>
        <w:t xml:space="preserve"> and the Coastal </w:t>
      </w:r>
      <w:r w:rsidR="00484462" w:rsidRPr="00E267B1">
        <w:rPr>
          <w:lang w:val="en-AU"/>
        </w:rPr>
        <w:t>Transformation</w:t>
      </w:r>
      <w:r w:rsidR="00562797" w:rsidRPr="00E267B1">
        <w:rPr>
          <w:lang w:val="en-AU"/>
        </w:rPr>
        <w:t xml:space="preserve"> </w:t>
      </w:r>
      <w:r w:rsidR="00484462" w:rsidRPr="00E267B1">
        <w:rPr>
          <w:lang w:val="en-AU"/>
        </w:rPr>
        <w:t>Accelerator</w:t>
      </w:r>
      <w:r w:rsidR="00562797" w:rsidRPr="00E267B1">
        <w:rPr>
          <w:lang w:val="en-AU"/>
        </w:rPr>
        <w:t xml:space="preserve"> Programme</w:t>
      </w:r>
      <w:r w:rsidR="00B335A6" w:rsidRPr="00E267B1">
        <w:rPr>
          <w:lang w:val="en-AU"/>
        </w:rPr>
        <w:t xml:space="preserve"> (two local authorities on England’s east coast are working with communities to identify strategic planning pathways and actions to support coastal erosion adaptation 2023-2027)</w:t>
      </w:r>
      <w:r w:rsidR="00562797" w:rsidRPr="00E267B1">
        <w:rPr>
          <w:lang w:val="en-AU"/>
        </w:rPr>
        <w:t xml:space="preserve">. </w:t>
      </w:r>
      <w:r w:rsidR="000A7F9A" w:rsidRPr="00E267B1">
        <w:rPr>
          <w:lang w:val="en-AU"/>
        </w:rPr>
        <w:t>Working on longer timescales was the most frequently desired transformational</w:t>
      </w:r>
      <w:r w:rsidR="000A7F9A" w:rsidRPr="00E267B1">
        <w:rPr>
          <w:i/>
          <w:iCs/>
          <w:lang w:val="en-AU"/>
        </w:rPr>
        <w:t xml:space="preserve"> </w:t>
      </w:r>
      <w:r w:rsidR="000A7F9A" w:rsidRPr="00E267B1">
        <w:rPr>
          <w:lang w:val="en-AU"/>
        </w:rPr>
        <w:t>shift to adaptation processes.</w:t>
      </w:r>
      <w:r w:rsidR="00056217" w:rsidRPr="00E267B1">
        <w:rPr>
          <w:lang w:val="en-AU"/>
        </w:rPr>
        <w:t xml:space="preserve"> </w:t>
      </w:r>
      <w:r w:rsidR="009E2351" w:rsidRPr="00E267B1">
        <w:rPr>
          <w:lang w:val="en-AU"/>
        </w:rPr>
        <w:t xml:space="preserve">Below, </w:t>
      </w:r>
      <w:r w:rsidR="001E0135" w:rsidRPr="00E267B1">
        <w:rPr>
          <w:lang w:val="en-AU"/>
        </w:rPr>
        <w:t xml:space="preserve">the </w:t>
      </w:r>
      <w:r w:rsidR="00704CDF" w:rsidRPr="00E267B1">
        <w:rPr>
          <w:lang w:val="en-AU"/>
        </w:rPr>
        <w:t>results are examined through (1) the perceived role of residents, (2) the current and possible involvement of residents, and (3) the capacity of local stakeholders to involve residents, in (transformational) adaptation processes.</w:t>
      </w:r>
    </w:p>
    <w:p w14:paraId="1FE535EF" w14:textId="77777777" w:rsidR="00C624A1" w:rsidRPr="00E267B1" w:rsidRDefault="00C624A1" w:rsidP="00AC079A">
      <w:pPr>
        <w:pStyle w:val="NoSpacing"/>
        <w:rPr>
          <w:i/>
          <w:iCs/>
        </w:rPr>
      </w:pPr>
    </w:p>
    <w:p w14:paraId="670C8D1C" w14:textId="44773273" w:rsidR="006C6EAB" w:rsidRPr="00E267B1" w:rsidRDefault="00BA6AF4" w:rsidP="00546E27">
      <w:pPr>
        <w:pStyle w:val="Heading3"/>
      </w:pPr>
      <w:r w:rsidRPr="00E267B1">
        <w:t xml:space="preserve">4.1 </w:t>
      </w:r>
      <w:r w:rsidR="006C6EAB" w:rsidRPr="00E267B1">
        <w:t>The perceived role for residents in transformational adaptation</w:t>
      </w:r>
    </w:p>
    <w:p w14:paraId="0CA8E9B4" w14:textId="3665A7FA" w:rsidR="00133603" w:rsidRDefault="00D903E4" w:rsidP="00133603">
      <w:pPr>
        <w:pStyle w:val="NoSpacing"/>
        <w:rPr>
          <w:rStyle w:val="Heading2Char"/>
          <w:rFonts w:eastAsiaTheme="minorHAnsi"/>
          <w:b w:val="0"/>
          <w:bCs w:val="0"/>
        </w:rPr>
      </w:pPr>
      <w:r w:rsidRPr="00E267B1">
        <w:t xml:space="preserve">All </w:t>
      </w:r>
      <w:r w:rsidR="00562E61" w:rsidRPr="00E267B1">
        <w:t>interviewee</w:t>
      </w:r>
      <w:r w:rsidR="003B7289" w:rsidRPr="00E267B1">
        <w:t xml:space="preserve">s spoke of </w:t>
      </w:r>
      <w:r w:rsidR="003024E8" w:rsidRPr="00E267B1">
        <w:t>residents</w:t>
      </w:r>
      <w:r w:rsidR="003B7289" w:rsidRPr="00E267B1">
        <w:t xml:space="preserve"> in (transformational) adaptation in the context of their being citizens, but very few considered their consumer and elector roles</w:t>
      </w:r>
      <w:r w:rsidR="003F6779">
        <w:t xml:space="preserve"> (</w:t>
      </w:r>
      <w:r w:rsidR="003F6779">
        <w:fldChar w:fldCharType="begin"/>
      </w:r>
      <w:r w:rsidR="003F6779">
        <w:instrText xml:space="preserve"> REF _Ref142581174 \h </w:instrText>
      </w:r>
      <w:r w:rsidR="003F6779">
        <w:fldChar w:fldCharType="separate"/>
      </w:r>
      <w:r w:rsidR="003F6779" w:rsidRPr="00E267B1">
        <w:t xml:space="preserve">Table </w:t>
      </w:r>
      <w:r w:rsidR="003F6779" w:rsidRPr="00E267B1">
        <w:rPr>
          <w:noProof/>
        </w:rPr>
        <w:t>3</w:t>
      </w:r>
      <w:r w:rsidR="003F6779">
        <w:fldChar w:fldCharType="end"/>
      </w:r>
      <w:r w:rsidR="003F6779">
        <w:t>)</w:t>
      </w:r>
      <w:r w:rsidR="003B7289" w:rsidRPr="00E267B1">
        <w:t xml:space="preserve">. As citizens, </w:t>
      </w:r>
      <w:r w:rsidR="003024E8" w:rsidRPr="00E267B1">
        <w:t>residents</w:t>
      </w:r>
      <w:r w:rsidR="003B7289" w:rsidRPr="00E267B1">
        <w:t xml:space="preserve"> were considered across a spectrum of non-participatory and more-participatory approaches, from: recipients who depend on </w:t>
      </w:r>
      <w:r w:rsidR="00912CAF" w:rsidRPr="00E267B1">
        <w:t>coastal risk management</w:t>
      </w:r>
      <w:r w:rsidR="003B7289" w:rsidRPr="00E267B1">
        <w:t xml:space="preserve"> for the maintenance of their way of living, with </w:t>
      </w:r>
      <w:r w:rsidR="003024E8" w:rsidRPr="00E267B1">
        <w:t>residents</w:t>
      </w:r>
      <w:r w:rsidR="003B7289" w:rsidRPr="00E267B1">
        <w:t xml:space="preserve"> displaying varying opinions on their received adaptations; as citizens who can be engaged and educated in adaptation; as citizens who can support adaptation through providing finance; and as citizens who have the power to drive adaptation. By contrast, considering </w:t>
      </w:r>
      <w:r w:rsidR="003024E8" w:rsidRPr="00E267B1">
        <w:t>resident</w:t>
      </w:r>
      <w:r w:rsidR="003B7289" w:rsidRPr="00E267B1">
        <w:t xml:space="preserve"> roles as consumers of adaptation, </w:t>
      </w:r>
      <w:r w:rsidR="00562E61" w:rsidRPr="00E267B1">
        <w:t>interviewee</w:t>
      </w:r>
      <w:r w:rsidR="003B7289" w:rsidRPr="00E267B1">
        <w:t xml:space="preserve">s identified only two main pathways: as consumers of property through their purchasing decision making; and as consumers of coastal defence options, through driving or leading the development of </w:t>
      </w:r>
      <w:r w:rsidR="00912CAF" w:rsidRPr="00E267B1">
        <w:t>coastal risk management</w:t>
      </w:r>
      <w:r w:rsidR="003B7289" w:rsidRPr="00E267B1">
        <w:t xml:space="preserve"> infrastructure.</w:t>
      </w:r>
      <w:r w:rsidR="00FC7339" w:rsidRPr="00E267B1">
        <w:t xml:space="preserve"> D</w:t>
      </w:r>
      <w:r w:rsidR="003B7289" w:rsidRPr="00E267B1">
        <w:t xml:space="preserve">espite </w:t>
      </w:r>
      <w:r w:rsidR="00FC7339" w:rsidRPr="00E267B1">
        <w:t>significant</w:t>
      </w:r>
      <w:r w:rsidR="003B7289" w:rsidRPr="00E267B1">
        <w:t xml:space="preserve"> reflection from </w:t>
      </w:r>
      <w:r w:rsidR="00562E61" w:rsidRPr="00E267B1">
        <w:t>interviewee</w:t>
      </w:r>
      <w:r w:rsidR="002B316E" w:rsidRPr="00E267B1">
        <w:t>s</w:t>
      </w:r>
      <w:r w:rsidR="003B7289" w:rsidRPr="00E267B1">
        <w:t xml:space="preserve"> on the relationship between politics and (transformational) adaptation, there was minimal consideration of how </w:t>
      </w:r>
      <w:r w:rsidR="003024E8" w:rsidRPr="00E267B1">
        <w:t>residents</w:t>
      </w:r>
      <w:r w:rsidR="003B7289" w:rsidRPr="00E267B1">
        <w:t xml:space="preserve"> are electors, with only </w:t>
      </w:r>
      <w:r w:rsidR="003D1E2E" w:rsidRPr="00E267B1">
        <w:t>PB2</w:t>
      </w:r>
      <w:r w:rsidR="003B7289" w:rsidRPr="00E267B1">
        <w:t xml:space="preserve"> and </w:t>
      </w:r>
      <w:r w:rsidR="003D1E2E" w:rsidRPr="00E267B1">
        <w:t>AC3</w:t>
      </w:r>
      <w:r w:rsidR="003B7289" w:rsidRPr="00E267B1">
        <w:t xml:space="preserve"> directly discussing the influence that </w:t>
      </w:r>
      <w:r w:rsidR="003024E8" w:rsidRPr="00E267B1">
        <w:t>residents</w:t>
      </w:r>
      <w:r w:rsidR="003B7289" w:rsidRPr="00E267B1">
        <w:t xml:space="preserve"> have through their elected representatives.</w:t>
      </w:r>
      <w:r w:rsidR="00704CDF" w:rsidRPr="00E267B1">
        <w:t xml:space="preserve"> </w:t>
      </w:r>
      <w:r w:rsidR="003B7289" w:rsidRPr="00E267B1">
        <w:rPr>
          <w:rStyle w:val="Heading2Char"/>
          <w:rFonts w:eastAsiaTheme="minorHAnsi"/>
          <w:b w:val="0"/>
          <w:bCs w:val="0"/>
          <w:lang w:val="en-AU"/>
        </w:rPr>
        <w:t xml:space="preserve">In summary, </w:t>
      </w:r>
      <w:r w:rsidR="00133603" w:rsidRPr="00E267B1">
        <w:rPr>
          <w:rStyle w:val="Heading2Char"/>
          <w:rFonts w:eastAsiaTheme="minorHAnsi"/>
          <w:b w:val="0"/>
          <w:bCs w:val="0"/>
          <w:lang w:val="en-AU"/>
        </w:rPr>
        <w:t>wher</w:t>
      </w:r>
      <w:r w:rsidR="00824550" w:rsidRPr="00E267B1">
        <w:rPr>
          <w:rStyle w:val="Heading2Char"/>
          <w:rFonts w:eastAsiaTheme="minorHAnsi"/>
          <w:b w:val="0"/>
          <w:bCs w:val="0"/>
          <w:lang w:val="en-AU"/>
        </w:rPr>
        <w:t>e residents are</w:t>
      </w:r>
      <w:r w:rsidR="00133603" w:rsidRPr="00E267B1">
        <w:rPr>
          <w:rStyle w:val="Heading2Char"/>
          <w:rFonts w:eastAsiaTheme="minorHAnsi"/>
          <w:b w:val="0"/>
          <w:bCs w:val="0"/>
          <w:lang w:val="en-AU"/>
        </w:rPr>
        <w:t xml:space="preserve"> involved</w:t>
      </w:r>
      <w:r w:rsidR="00824550" w:rsidRPr="00E267B1">
        <w:rPr>
          <w:rStyle w:val="Heading2Char"/>
          <w:rFonts w:eastAsiaTheme="minorHAnsi"/>
          <w:b w:val="0"/>
          <w:bCs w:val="0"/>
          <w:lang w:val="en-AU"/>
        </w:rPr>
        <w:t xml:space="preserve"> in (transformational) adaptation</w:t>
      </w:r>
      <w:r w:rsidR="00133603" w:rsidRPr="00E267B1">
        <w:rPr>
          <w:rStyle w:val="Heading2Char"/>
          <w:rFonts w:eastAsiaTheme="minorHAnsi"/>
          <w:b w:val="0"/>
          <w:bCs w:val="0"/>
          <w:lang w:val="en-AU"/>
        </w:rPr>
        <w:t xml:space="preserve">, </w:t>
      </w:r>
      <w:r w:rsidR="00687B90" w:rsidRPr="00E267B1">
        <w:rPr>
          <w:rStyle w:val="Heading2Char"/>
          <w:rFonts w:eastAsiaTheme="minorHAnsi"/>
          <w:b w:val="0"/>
          <w:bCs w:val="0"/>
          <w:lang w:val="en-AU"/>
        </w:rPr>
        <w:t xml:space="preserve">interviewees perceive that the main role of residents </w:t>
      </w:r>
      <w:r w:rsidR="0061601A" w:rsidRPr="00E267B1">
        <w:rPr>
          <w:rStyle w:val="Heading2Char"/>
          <w:rFonts w:eastAsiaTheme="minorHAnsi"/>
          <w:b w:val="0"/>
          <w:bCs w:val="0"/>
          <w:lang w:val="en-AU"/>
        </w:rPr>
        <w:t>is to be</w:t>
      </w:r>
      <w:r w:rsidR="00133603" w:rsidRPr="00E267B1">
        <w:rPr>
          <w:rStyle w:val="Heading2Char"/>
          <w:rFonts w:eastAsiaTheme="minorHAnsi"/>
          <w:b w:val="0"/>
          <w:bCs w:val="0"/>
          <w:lang w:val="en-AU"/>
        </w:rPr>
        <w:t xml:space="preserve"> affected and engaged by coastal adaptation decision making.</w:t>
      </w:r>
    </w:p>
    <w:p w14:paraId="4CDEB14B" w14:textId="77777777" w:rsidR="00165F2E" w:rsidRPr="00165F2E" w:rsidRDefault="00165F2E" w:rsidP="00133603">
      <w:pPr>
        <w:pStyle w:val="NoSpacing"/>
      </w:pPr>
    </w:p>
    <w:p w14:paraId="5DC2F21F" w14:textId="2B3FDCAA" w:rsidR="00133603" w:rsidRPr="00E267B1" w:rsidRDefault="00133603" w:rsidP="00133603">
      <w:pPr>
        <w:pStyle w:val="Caption"/>
        <w:keepNext/>
        <w:rPr>
          <w:rFonts w:ascii="Times New Roman" w:hAnsi="Times New Roman" w:cs="Times New Roman"/>
        </w:rPr>
      </w:pPr>
      <w:bookmarkStart w:id="2" w:name="_Ref142581174"/>
      <w:r w:rsidRPr="00E267B1">
        <w:rPr>
          <w:rFonts w:ascii="Times New Roman" w:hAnsi="Times New Roman" w:cs="Times New Roman"/>
        </w:rPr>
        <w:t xml:space="preserve">Table </w:t>
      </w:r>
      <w:r w:rsidRPr="00E267B1">
        <w:rPr>
          <w:rFonts w:ascii="Times New Roman" w:hAnsi="Times New Roman" w:cs="Times New Roman"/>
        </w:rPr>
        <w:fldChar w:fldCharType="begin"/>
      </w:r>
      <w:r w:rsidRPr="00E267B1">
        <w:rPr>
          <w:rFonts w:ascii="Times New Roman" w:hAnsi="Times New Roman" w:cs="Times New Roman"/>
        </w:rPr>
        <w:instrText xml:space="preserve"> SEQ Table \* ARABIC </w:instrText>
      </w:r>
      <w:r w:rsidRPr="00E267B1">
        <w:rPr>
          <w:rFonts w:ascii="Times New Roman" w:hAnsi="Times New Roman" w:cs="Times New Roman"/>
        </w:rPr>
        <w:fldChar w:fldCharType="separate"/>
      </w:r>
      <w:r w:rsidR="00E80F9B" w:rsidRPr="00E267B1">
        <w:rPr>
          <w:rFonts w:ascii="Times New Roman" w:hAnsi="Times New Roman" w:cs="Times New Roman"/>
          <w:noProof/>
        </w:rPr>
        <w:t>3</w:t>
      </w:r>
      <w:r w:rsidRPr="00E267B1">
        <w:rPr>
          <w:rFonts w:ascii="Times New Roman" w:hAnsi="Times New Roman" w:cs="Times New Roman"/>
        </w:rPr>
        <w:fldChar w:fldCharType="end"/>
      </w:r>
      <w:bookmarkEnd w:id="2"/>
      <w:r w:rsidRPr="00E267B1">
        <w:rPr>
          <w:rFonts w:ascii="Times New Roman" w:hAnsi="Times New Roman" w:cs="Times New Roman"/>
        </w:rPr>
        <w:t>. Perceived roles for residents in coastal adaptation decision-making processes.</w:t>
      </w:r>
      <w:r w:rsidR="0092025B">
        <w:rPr>
          <w:rFonts w:ascii="Times New Roman" w:hAnsi="Times New Roman" w:cs="Times New Roman"/>
        </w:rPr>
        <w:t xml:space="preserve"> Associated quotes are cited by </w:t>
      </w:r>
      <w:r w:rsidR="0092025B" w:rsidRPr="00E267B1">
        <w:rPr>
          <w:rFonts w:ascii="Times New Roman" w:hAnsi="Times New Roman" w:cs="Times New Roman"/>
        </w:rPr>
        <w:t xml:space="preserve">Interviewee </w:t>
      </w:r>
      <w:r w:rsidR="0092025B">
        <w:rPr>
          <w:rFonts w:ascii="Times New Roman" w:hAnsi="Times New Roman" w:cs="Times New Roman"/>
        </w:rPr>
        <w:t>I</w:t>
      </w:r>
      <w:r w:rsidR="0092025B" w:rsidRPr="00E267B1">
        <w:rPr>
          <w:rFonts w:ascii="Times New Roman" w:hAnsi="Times New Roman" w:cs="Times New Roman"/>
        </w:rPr>
        <w:t>D codes from Table 1</w:t>
      </w:r>
      <w:r w:rsidR="0092025B">
        <w:rPr>
          <w:rFonts w:ascii="Times New Roman" w:hAnsi="Times New Roman" w:cs="Times New Roman"/>
        </w:rPr>
        <w:t xml:space="preserve"> and</w:t>
      </w:r>
      <w:r w:rsidR="0092025B" w:rsidRPr="00E267B1">
        <w:rPr>
          <w:rFonts w:ascii="Times New Roman" w:hAnsi="Times New Roman" w:cs="Times New Roman"/>
        </w:rPr>
        <w:t xml:space="preserve"> are available in </w:t>
      </w:r>
      <w:r w:rsidR="0092025B">
        <w:rPr>
          <w:rFonts w:ascii="Times New Roman" w:hAnsi="Times New Roman" w:cs="Times New Roman"/>
        </w:rPr>
        <w:t>Supplementary Material</w:t>
      </w:r>
      <w:r w:rsidR="0092025B" w:rsidRPr="00E267B1">
        <w:rPr>
          <w:rFonts w:ascii="Times New Roman" w:hAnsi="Times New Roman" w:cs="Times New Roman"/>
        </w:rPr>
        <w:t xml:space="preserve"> 3</w:t>
      </w:r>
      <w:r w:rsidR="0092025B">
        <w:rPr>
          <w:rFonts w:ascii="Times New Roman" w:hAnsi="Times New Roman" w:cs="Times New Roman"/>
        </w:rPr>
        <w:t>.</w:t>
      </w:r>
    </w:p>
    <w:tbl>
      <w:tblPr>
        <w:tblStyle w:val="TableGrid"/>
        <w:tblW w:w="0" w:type="auto"/>
        <w:tblLook w:val="04A0" w:firstRow="1" w:lastRow="0" w:firstColumn="1" w:lastColumn="0" w:noHBand="0" w:noVBand="1"/>
      </w:tblPr>
      <w:tblGrid>
        <w:gridCol w:w="498"/>
        <w:gridCol w:w="2835"/>
        <w:gridCol w:w="2835"/>
        <w:gridCol w:w="2835"/>
      </w:tblGrid>
      <w:tr w:rsidR="00133603" w:rsidRPr="00E267B1" w14:paraId="5469B2F9" w14:textId="77777777" w:rsidTr="00F4143F">
        <w:trPr>
          <w:cantSplit/>
          <w:trHeight w:val="1134"/>
        </w:trPr>
        <w:tc>
          <w:tcPr>
            <w:tcW w:w="498" w:type="dxa"/>
            <w:textDirection w:val="btLr"/>
            <w:vAlign w:val="bottom"/>
          </w:tcPr>
          <w:p w14:paraId="471A5F0E" w14:textId="77777777" w:rsidR="00133603" w:rsidRPr="00E267B1" w:rsidRDefault="00133603" w:rsidP="00F4143F">
            <w:pPr>
              <w:pStyle w:val="NoSpacing"/>
              <w:ind w:left="113" w:right="113"/>
              <w:jc w:val="center"/>
              <w:rPr>
                <w:i/>
                <w:iCs/>
                <w:smallCaps/>
                <w:noProof/>
                <w:sz w:val="16"/>
                <w:szCs w:val="16"/>
              </w:rPr>
            </w:pPr>
            <w:r w:rsidRPr="00E267B1">
              <w:rPr>
                <w:i/>
                <w:iCs/>
                <w:smallCaps/>
                <w:noProof/>
                <w:sz w:val="16"/>
                <w:szCs w:val="16"/>
              </w:rPr>
              <w:t>Role</w:t>
            </w:r>
          </w:p>
        </w:tc>
        <w:tc>
          <w:tcPr>
            <w:tcW w:w="2835" w:type="dxa"/>
            <w:vAlign w:val="center"/>
          </w:tcPr>
          <w:p w14:paraId="59BD6C8F" w14:textId="77777777" w:rsidR="00133603" w:rsidRPr="00E267B1" w:rsidRDefault="00133603" w:rsidP="00F4143F">
            <w:pPr>
              <w:pStyle w:val="NoSpacing"/>
              <w:jc w:val="center"/>
              <w:rPr>
                <w:sz w:val="18"/>
                <w:szCs w:val="18"/>
              </w:rPr>
            </w:pPr>
            <w:r w:rsidRPr="00E267B1">
              <w:rPr>
                <w:noProof/>
                <w:sz w:val="18"/>
                <w:szCs w:val="18"/>
              </w:rPr>
              <w:drawing>
                <wp:inline distT="0" distB="0" distL="0" distR="0" wp14:anchorId="6AB42A36" wp14:editId="1CC45CD2">
                  <wp:extent cx="383072"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072" cy="720000"/>
                          </a:xfrm>
                          <a:prstGeom prst="rect">
                            <a:avLst/>
                          </a:prstGeom>
                          <a:noFill/>
                        </pic:spPr>
                      </pic:pic>
                    </a:graphicData>
                  </a:graphic>
                </wp:inline>
              </w:drawing>
            </w:r>
          </w:p>
          <w:p w14:paraId="52FA86EF" w14:textId="77777777" w:rsidR="00133603" w:rsidRPr="00E267B1" w:rsidRDefault="00133603" w:rsidP="00F4143F">
            <w:pPr>
              <w:pStyle w:val="NoSpacing"/>
              <w:jc w:val="center"/>
              <w:rPr>
                <w:sz w:val="18"/>
                <w:szCs w:val="18"/>
              </w:rPr>
            </w:pPr>
            <w:r w:rsidRPr="00E267B1">
              <w:rPr>
                <w:sz w:val="18"/>
                <w:szCs w:val="18"/>
              </w:rPr>
              <w:t>Citizen</w:t>
            </w:r>
          </w:p>
        </w:tc>
        <w:tc>
          <w:tcPr>
            <w:tcW w:w="2835" w:type="dxa"/>
            <w:vAlign w:val="center"/>
          </w:tcPr>
          <w:p w14:paraId="7017689F" w14:textId="77777777" w:rsidR="00133603" w:rsidRPr="00E267B1" w:rsidRDefault="00133603" w:rsidP="00F4143F">
            <w:pPr>
              <w:pStyle w:val="NoSpacing"/>
              <w:jc w:val="center"/>
              <w:rPr>
                <w:sz w:val="18"/>
                <w:szCs w:val="18"/>
                <w:lang w:val="en-AU"/>
              </w:rPr>
            </w:pPr>
            <w:r w:rsidRPr="00E267B1">
              <w:rPr>
                <w:noProof/>
                <w:sz w:val="18"/>
                <w:szCs w:val="18"/>
                <w:lang w:val="en-AU"/>
              </w:rPr>
              <w:drawing>
                <wp:inline distT="0" distB="0" distL="0" distR="0" wp14:anchorId="342999CA" wp14:editId="3AFDA862">
                  <wp:extent cx="383072" cy="720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072" cy="720000"/>
                          </a:xfrm>
                          <a:prstGeom prst="rect">
                            <a:avLst/>
                          </a:prstGeom>
                          <a:noFill/>
                        </pic:spPr>
                      </pic:pic>
                    </a:graphicData>
                  </a:graphic>
                </wp:inline>
              </w:drawing>
            </w:r>
          </w:p>
          <w:p w14:paraId="4D1587E2" w14:textId="77777777" w:rsidR="00133603" w:rsidRPr="00E267B1" w:rsidRDefault="00133603" w:rsidP="00F4143F">
            <w:pPr>
              <w:pStyle w:val="NoSpacing"/>
              <w:jc w:val="center"/>
              <w:rPr>
                <w:sz w:val="18"/>
                <w:szCs w:val="18"/>
                <w:lang w:val="en-AU"/>
              </w:rPr>
            </w:pPr>
            <w:r w:rsidRPr="00E267B1">
              <w:rPr>
                <w:sz w:val="18"/>
                <w:szCs w:val="18"/>
                <w:lang w:val="en-AU"/>
              </w:rPr>
              <w:t>Consumer</w:t>
            </w:r>
          </w:p>
        </w:tc>
        <w:tc>
          <w:tcPr>
            <w:tcW w:w="2835" w:type="dxa"/>
            <w:vAlign w:val="center"/>
          </w:tcPr>
          <w:p w14:paraId="4E0AC723" w14:textId="77777777" w:rsidR="00133603" w:rsidRPr="00E267B1" w:rsidRDefault="00133603" w:rsidP="00F4143F">
            <w:pPr>
              <w:pStyle w:val="NoSpacing"/>
              <w:jc w:val="center"/>
              <w:rPr>
                <w:sz w:val="18"/>
                <w:szCs w:val="18"/>
                <w:lang w:val="en-AU"/>
              </w:rPr>
            </w:pPr>
            <w:r w:rsidRPr="00E267B1">
              <w:rPr>
                <w:noProof/>
                <w:sz w:val="18"/>
                <w:szCs w:val="18"/>
                <w:lang w:val="en-AU"/>
              </w:rPr>
              <w:drawing>
                <wp:inline distT="0" distB="0" distL="0" distR="0" wp14:anchorId="303194D0" wp14:editId="7926C7E6">
                  <wp:extent cx="383072"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072" cy="720000"/>
                          </a:xfrm>
                          <a:prstGeom prst="rect">
                            <a:avLst/>
                          </a:prstGeom>
                          <a:noFill/>
                        </pic:spPr>
                      </pic:pic>
                    </a:graphicData>
                  </a:graphic>
                </wp:inline>
              </w:drawing>
            </w:r>
          </w:p>
          <w:p w14:paraId="0E8661FC" w14:textId="77777777" w:rsidR="00133603" w:rsidRPr="00E267B1" w:rsidRDefault="00133603" w:rsidP="00F4143F">
            <w:pPr>
              <w:pStyle w:val="NoSpacing"/>
              <w:jc w:val="center"/>
              <w:rPr>
                <w:sz w:val="18"/>
                <w:szCs w:val="18"/>
                <w:lang w:val="en-AU"/>
              </w:rPr>
            </w:pPr>
            <w:r w:rsidRPr="00E267B1">
              <w:rPr>
                <w:sz w:val="18"/>
                <w:szCs w:val="18"/>
                <w:lang w:val="en-AU"/>
              </w:rPr>
              <w:t>Elector</w:t>
            </w:r>
          </w:p>
        </w:tc>
      </w:tr>
      <w:tr w:rsidR="00133603" w:rsidRPr="00E267B1" w14:paraId="7E2EC7C2" w14:textId="77777777" w:rsidTr="00F4143F">
        <w:trPr>
          <w:cantSplit/>
          <w:trHeight w:val="816"/>
        </w:trPr>
        <w:tc>
          <w:tcPr>
            <w:tcW w:w="498" w:type="dxa"/>
            <w:textDirection w:val="btLr"/>
            <w:vAlign w:val="bottom"/>
          </w:tcPr>
          <w:p w14:paraId="7603DDA9" w14:textId="77777777" w:rsidR="00133603" w:rsidRPr="00E267B1" w:rsidRDefault="00133603" w:rsidP="00F4143F">
            <w:pPr>
              <w:pStyle w:val="NoSpacing"/>
              <w:ind w:left="113" w:right="113"/>
              <w:jc w:val="center"/>
              <w:rPr>
                <w:i/>
                <w:iCs/>
                <w:smallCaps/>
                <w:sz w:val="16"/>
                <w:szCs w:val="16"/>
                <w:lang w:val="en-AU"/>
              </w:rPr>
            </w:pPr>
            <w:r w:rsidRPr="00E267B1">
              <w:rPr>
                <w:i/>
                <w:iCs/>
                <w:smallCaps/>
                <w:sz w:val="16"/>
                <w:szCs w:val="16"/>
                <w:lang w:val="en-AU"/>
              </w:rPr>
              <w:t>Definition</w:t>
            </w:r>
          </w:p>
        </w:tc>
        <w:tc>
          <w:tcPr>
            <w:tcW w:w="2835" w:type="dxa"/>
            <w:vAlign w:val="center"/>
          </w:tcPr>
          <w:p w14:paraId="0D5B891E" w14:textId="27722100" w:rsidR="00133603" w:rsidRPr="00E267B1" w:rsidRDefault="00133603" w:rsidP="00F4143F">
            <w:pPr>
              <w:pStyle w:val="NoSpacing"/>
              <w:jc w:val="center"/>
              <w:rPr>
                <w:i/>
                <w:iCs/>
                <w:sz w:val="18"/>
                <w:szCs w:val="18"/>
                <w:lang w:val="en-AU"/>
              </w:rPr>
            </w:pPr>
            <w:r w:rsidRPr="00E267B1">
              <w:rPr>
                <w:i/>
                <w:iCs/>
                <w:sz w:val="18"/>
                <w:szCs w:val="18"/>
                <w:lang w:val="en-AU"/>
              </w:rPr>
              <w:t>Residents as affected by decision-making and engagement</w:t>
            </w:r>
            <w:r w:rsidR="003141F7" w:rsidRPr="00E267B1">
              <w:rPr>
                <w:i/>
                <w:iCs/>
                <w:sz w:val="18"/>
                <w:szCs w:val="18"/>
                <w:lang w:val="en-AU"/>
              </w:rPr>
              <w:t>.</w:t>
            </w:r>
          </w:p>
        </w:tc>
        <w:tc>
          <w:tcPr>
            <w:tcW w:w="2835" w:type="dxa"/>
            <w:vAlign w:val="center"/>
          </w:tcPr>
          <w:p w14:paraId="0BA80CF5" w14:textId="6068C72D" w:rsidR="00133603" w:rsidRPr="00E267B1" w:rsidRDefault="00133603" w:rsidP="00F4143F">
            <w:pPr>
              <w:pStyle w:val="NoSpacing"/>
              <w:jc w:val="center"/>
              <w:rPr>
                <w:i/>
                <w:iCs/>
                <w:sz w:val="18"/>
                <w:szCs w:val="18"/>
                <w:lang w:val="en-AU"/>
              </w:rPr>
            </w:pPr>
            <w:r w:rsidRPr="00E267B1">
              <w:rPr>
                <w:i/>
                <w:iCs/>
                <w:sz w:val="18"/>
                <w:szCs w:val="18"/>
                <w:lang w:val="en-AU"/>
              </w:rPr>
              <w:t>Residents as consumers of adaptive options</w:t>
            </w:r>
            <w:r w:rsidR="003141F7" w:rsidRPr="00E267B1">
              <w:rPr>
                <w:i/>
                <w:iCs/>
                <w:sz w:val="18"/>
                <w:szCs w:val="18"/>
                <w:lang w:val="en-AU"/>
              </w:rPr>
              <w:t>.</w:t>
            </w:r>
          </w:p>
        </w:tc>
        <w:tc>
          <w:tcPr>
            <w:tcW w:w="2835" w:type="dxa"/>
            <w:vAlign w:val="center"/>
          </w:tcPr>
          <w:p w14:paraId="4905CA4D" w14:textId="2EAE02CF" w:rsidR="00133603" w:rsidRPr="00E267B1" w:rsidRDefault="00133603" w:rsidP="00F4143F">
            <w:pPr>
              <w:pStyle w:val="NoSpacing"/>
              <w:jc w:val="center"/>
              <w:rPr>
                <w:i/>
                <w:iCs/>
                <w:sz w:val="18"/>
                <w:szCs w:val="18"/>
                <w:lang w:val="en-AU"/>
              </w:rPr>
            </w:pPr>
            <w:r w:rsidRPr="00E267B1">
              <w:rPr>
                <w:i/>
                <w:iCs/>
                <w:sz w:val="18"/>
                <w:szCs w:val="18"/>
                <w:lang w:val="en-AU"/>
              </w:rPr>
              <w:t>Residents as affected by policy-makers and access to their elected representatives</w:t>
            </w:r>
            <w:r w:rsidR="003141F7" w:rsidRPr="00E267B1">
              <w:rPr>
                <w:i/>
                <w:iCs/>
                <w:sz w:val="18"/>
                <w:szCs w:val="18"/>
                <w:lang w:val="en-AU"/>
              </w:rPr>
              <w:t>.</w:t>
            </w:r>
          </w:p>
        </w:tc>
      </w:tr>
      <w:tr w:rsidR="00133603" w:rsidRPr="00E267B1" w14:paraId="674C06F7" w14:textId="77777777" w:rsidTr="00F4143F">
        <w:trPr>
          <w:cantSplit/>
          <w:trHeight w:val="1134"/>
        </w:trPr>
        <w:tc>
          <w:tcPr>
            <w:tcW w:w="498" w:type="dxa"/>
            <w:textDirection w:val="btLr"/>
            <w:vAlign w:val="bottom"/>
          </w:tcPr>
          <w:p w14:paraId="63B24ADF" w14:textId="77777777" w:rsidR="00133603" w:rsidRPr="00E267B1" w:rsidRDefault="00133603" w:rsidP="00F4143F">
            <w:pPr>
              <w:pStyle w:val="NoSpacing"/>
              <w:ind w:left="113" w:right="113"/>
              <w:jc w:val="center"/>
              <w:rPr>
                <w:i/>
                <w:iCs/>
                <w:smallCaps/>
                <w:sz w:val="16"/>
                <w:szCs w:val="16"/>
              </w:rPr>
            </w:pPr>
            <w:r w:rsidRPr="00E267B1">
              <w:rPr>
                <w:i/>
                <w:iCs/>
                <w:smallCaps/>
                <w:sz w:val="16"/>
                <w:szCs w:val="16"/>
              </w:rPr>
              <w:t>Study Examples</w:t>
            </w:r>
          </w:p>
        </w:tc>
        <w:tc>
          <w:tcPr>
            <w:tcW w:w="2835" w:type="dxa"/>
            <w:vAlign w:val="center"/>
          </w:tcPr>
          <w:p w14:paraId="49EF2E58" w14:textId="3D1F2FE7" w:rsidR="00133603" w:rsidRPr="00E267B1" w:rsidRDefault="00133603" w:rsidP="00044537">
            <w:pPr>
              <w:pStyle w:val="NoSpacing"/>
              <w:numPr>
                <w:ilvl w:val="0"/>
                <w:numId w:val="29"/>
              </w:numPr>
              <w:jc w:val="center"/>
              <w:rPr>
                <w:sz w:val="18"/>
                <w:szCs w:val="18"/>
              </w:rPr>
            </w:pPr>
            <w:r w:rsidRPr="00E267B1">
              <w:rPr>
                <w:sz w:val="18"/>
                <w:szCs w:val="18"/>
              </w:rPr>
              <w:t>Dependent recipients of adaptation policy and action</w:t>
            </w:r>
            <w:r w:rsidR="00685AAA">
              <w:rPr>
                <w:sz w:val="18"/>
                <w:szCs w:val="18"/>
              </w:rPr>
              <w:t xml:space="preserve"> (</w:t>
            </w:r>
            <w:r w:rsidR="00685AAA" w:rsidRPr="00685AAA">
              <w:rPr>
                <w:sz w:val="18"/>
                <w:szCs w:val="18"/>
              </w:rPr>
              <w:t xml:space="preserve">AC1; AC2; PB2; ENG1; PL2; LA1; </w:t>
            </w:r>
            <w:r w:rsidR="00941928">
              <w:rPr>
                <w:sz w:val="18"/>
                <w:szCs w:val="18"/>
              </w:rPr>
              <w:t>LA5</w:t>
            </w:r>
            <w:r w:rsidR="00685AAA">
              <w:rPr>
                <w:sz w:val="18"/>
                <w:szCs w:val="18"/>
              </w:rPr>
              <w:t>)</w:t>
            </w:r>
            <w:r w:rsidRPr="00E267B1">
              <w:rPr>
                <w:sz w:val="18"/>
                <w:szCs w:val="18"/>
              </w:rPr>
              <w:t>.</w:t>
            </w:r>
          </w:p>
          <w:p w14:paraId="77D1BDEE" w14:textId="28DD91C5" w:rsidR="00133603" w:rsidRPr="00E267B1" w:rsidRDefault="00133603" w:rsidP="00044537">
            <w:pPr>
              <w:pStyle w:val="NoSpacing"/>
              <w:numPr>
                <w:ilvl w:val="0"/>
                <w:numId w:val="29"/>
              </w:numPr>
              <w:jc w:val="center"/>
              <w:rPr>
                <w:sz w:val="18"/>
                <w:szCs w:val="18"/>
              </w:rPr>
            </w:pPr>
            <w:r w:rsidRPr="00E267B1">
              <w:rPr>
                <w:sz w:val="18"/>
                <w:szCs w:val="18"/>
              </w:rPr>
              <w:t>Engaged and educated in adaptation</w:t>
            </w:r>
            <w:r w:rsidR="00951424">
              <w:rPr>
                <w:sz w:val="18"/>
                <w:szCs w:val="18"/>
              </w:rPr>
              <w:t xml:space="preserve"> (</w:t>
            </w:r>
            <w:r w:rsidR="00951424" w:rsidRPr="00951424">
              <w:rPr>
                <w:sz w:val="18"/>
                <w:szCs w:val="18"/>
              </w:rPr>
              <w:t>AC2; AC3; LA1; LA2; LA3; PB3</w:t>
            </w:r>
            <w:r w:rsidR="00951424">
              <w:rPr>
                <w:sz w:val="18"/>
                <w:szCs w:val="18"/>
              </w:rPr>
              <w:t>)</w:t>
            </w:r>
            <w:r w:rsidRPr="00E267B1">
              <w:rPr>
                <w:sz w:val="18"/>
                <w:szCs w:val="18"/>
              </w:rPr>
              <w:t>.</w:t>
            </w:r>
          </w:p>
          <w:p w14:paraId="44705D1B" w14:textId="1216E5A3" w:rsidR="00133603" w:rsidRPr="00E267B1" w:rsidRDefault="00133603" w:rsidP="00044537">
            <w:pPr>
              <w:pStyle w:val="NoSpacing"/>
              <w:numPr>
                <w:ilvl w:val="0"/>
                <w:numId w:val="29"/>
              </w:numPr>
              <w:jc w:val="center"/>
              <w:rPr>
                <w:sz w:val="18"/>
                <w:szCs w:val="18"/>
              </w:rPr>
            </w:pPr>
            <w:r w:rsidRPr="00E267B1">
              <w:rPr>
                <w:sz w:val="18"/>
                <w:szCs w:val="18"/>
              </w:rPr>
              <w:t>Support adaptation through providing finance</w:t>
            </w:r>
            <w:r w:rsidR="00671046">
              <w:rPr>
                <w:sz w:val="18"/>
                <w:szCs w:val="18"/>
              </w:rPr>
              <w:t xml:space="preserve"> (</w:t>
            </w:r>
            <w:r w:rsidR="00941928">
              <w:rPr>
                <w:sz w:val="18"/>
                <w:szCs w:val="18"/>
              </w:rPr>
              <w:t>LA4</w:t>
            </w:r>
            <w:r w:rsidR="00671046">
              <w:rPr>
                <w:sz w:val="18"/>
                <w:szCs w:val="18"/>
              </w:rPr>
              <w:t>)</w:t>
            </w:r>
            <w:r w:rsidR="003141F7" w:rsidRPr="00E267B1">
              <w:rPr>
                <w:sz w:val="18"/>
                <w:szCs w:val="18"/>
              </w:rPr>
              <w:t>.</w:t>
            </w:r>
          </w:p>
          <w:p w14:paraId="25B0A236" w14:textId="446F6D9A" w:rsidR="00133603" w:rsidRPr="00E267B1" w:rsidRDefault="00133603" w:rsidP="00044537">
            <w:pPr>
              <w:pStyle w:val="NoSpacing"/>
              <w:numPr>
                <w:ilvl w:val="0"/>
                <w:numId w:val="29"/>
              </w:numPr>
              <w:jc w:val="center"/>
              <w:rPr>
                <w:sz w:val="18"/>
                <w:szCs w:val="18"/>
                <w:lang w:val="en-AU"/>
              </w:rPr>
            </w:pPr>
            <w:r w:rsidRPr="00E267B1">
              <w:rPr>
                <w:sz w:val="18"/>
                <w:szCs w:val="18"/>
              </w:rPr>
              <w:t>Power to drive adaptation</w:t>
            </w:r>
            <w:r w:rsidR="00BF4A56">
              <w:rPr>
                <w:sz w:val="18"/>
                <w:szCs w:val="18"/>
              </w:rPr>
              <w:t xml:space="preserve"> (</w:t>
            </w:r>
            <w:r w:rsidR="00BF4A56" w:rsidRPr="00BF4A56">
              <w:rPr>
                <w:sz w:val="18"/>
                <w:szCs w:val="18"/>
              </w:rPr>
              <w:t>ENG2; AC4</w:t>
            </w:r>
            <w:r w:rsidR="00BF4A56">
              <w:rPr>
                <w:sz w:val="18"/>
                <w:szCs w:val="18"/>
              </w:rPr>
              <w:t>)</w:t>
            </w:r>
            <w:r w:rsidR="003141F7" w:rsidRPr="00E267B1">
              <w:rPr>
                <w:sz w:val="18"/>
                <w:szCs w:val="18"/>
              </w:rPr>
              <w:t>.</w:t>
            </w:r>
          </w:p>
        </w:tc>
        <w:tc>
          <w:tcPr>
            <w:tcW w:w="2835" w:type="dxa"/>
            <w:vAlign w:val="center"/>
          </w:tcPr>
          <w:p w14:paraId="044BBD73" w14:textId="1821EA1B" w:rsidR="00133603" w:rsidRPr="00E267B1" w:rsidRDefault="00133603" w:rsidP="00044537">
            <w:pPr>
              <w:pStyle w:val="NoSpacing"/>
              <w:numPr>
                <w:ilvl w:val="0"/>
                <w:numId w:val="30"/>
              </w:numPr>
              <w:jc w:val="center"/>
              <w:rPr>
                <w:sz w:val="18"/>
                <w:szCs w:val="18"/>
              </w:rPr>
            </w:pPr>
            <w:r w:rsidRPr="00E267B1">
              <w:rPr>
                <w:sz w:val="18"/>
                <w:szCs w:val="18"/>
              </w:rPr>
              <w:t>Consumers of property, i.e. purchasing homes</w:t>
            </w:r>
            <w:r w:rsidR="00951424">
              <w:rPr>
                <w:sz w:val="18"/>
                <w:szCs w:val="18"/>
              </w:rPr>
              <w:t xml:space="preserve"> (</w:t>
            </w:r>
            <w:r w:rsidR="00941928">
              <w:rPr>
                <w:sz w:val="18"/>
                <w:szCs w:val="18"/>
              </w:rPr>
              <w:t>LA4</w:t>
            </w:r>
            <w:r w:rsidR="00951424" w:rsidRPr="00951424">
              <w:rPr>
                <w:sz w:val="18"/>
                <w:szCs w:val="18"/>
              </w:rPr>
              <w:t xml:space="preserve">; </w:t>
            </w:r>
            <w:r w:rsidR="00941928">
              <w:rPr>
                <w:sz w:val="18"/>
                <w:szCs w:val="18"/>
              </w:rPr>
              <w:t>LA5</w:t>
            </w:r>
            <w:r w:rsidR="00951424" w:rsidRPr="00951424">
              <w:rPr>
                <w:sz w:val="18"/>
                <w:szCs w:val="18"/>
              </w:rPr>
              <w:t>; AC2; PB2</w:t>
            </w:r>
            <w:r w:rsidR="00951424">
              <w:rPr>
                <w:sz w:val="18"/>
                <w:szCs w:val="18"/>
              </w:rPr>
              <w:t>)</w:t>
            </w:r>
            <w:r w:rsidRPr="00E267B1">
              <w:rPr>
                <w:sz w:val="18"/>
                <w:szCs w:val="18"/>
              </w:rPr>
              <w:t>.</w:t>
            </w:r>
          </w:p>
          <w:p w14:paraId="68AF915C" w14:textId="2BBAB6F3" w:rsidR="00133603" w:rsidRPr="00E267B1" w:rsidRDefault="00133603" w:rsidP="00044537">
            <w:pPr>
              <w:pStyle w:val="NoSpacing"/>
              <w:numPr>
                <w:ilvl w:val="0"/>
                <w:numId w:val="30"/>
              </w:numPr>
              <w:jc w:val="center"/>
              <w:rPr>
                <w:sz w:val="18"/>
                <w:szCs w:val="18"/>
                <w:lang w:val="en-AU"/>
              </w:rPr>
            </w:pPr>
            <w:r w:rsidRPr="00E267B1">
              <w:rPr>
                <w:sz w:val="18"/>
                <w:szCs w:val="18"/>
              </w:rPr>
              <w:t>Consumers of coastal defence infrastructure</w:t>
            </w:r>
            <w:r w:rsidR="00044537">
              <w:rPr>
                <w:sz w:val="18"/>
                <w:szCs w:val="18"/>
              </w:rPr>
              <w:t xml:space="preserve"> (</w:t>
            </w:r>
            <w:r w:rsidR="00044537" w:rsidRPr="00044537">
              <w:rPr>
                <w:sz w:val="18"/>
                <w:szCs w:val="18"/>
              </w:rPr>
              <w:t xml:space="preserve">PB4; </w:t>
            </w:r>
            <w:r w:rsidR="00941928">
              <w:rPr>
                <w:sz w:val="18"/>
                <w:szCs w:val="18"/>
              </w:rPr>
              <w:t>LA6</w:t>
            </w:r>
            <w:r w:rsidR="00044537" w:rsidRPr="00044537">
              <w:rPr>
                <w:sz w:val="18"/>
                <w:szCs w:val="18"/>
              </w:rPr>
              <w:t>; ENG2</w:t>
            </w:r>
            <w:r w:rsidR="00044537">
              <w:rPr>
                <w:sz w:val="18"/>
                <w:szCs w:val="18"/>
              </w:rPr>
              <w:t>)</w:t>
            </w:r>
            <w:r w:rsidRPr="00E267B1">
              <w:rPr>
                <w:sz w:val="18"/>
                <w:szCs w:val="18"/>
              </w:rPr>
              <w:t>.</w:t>
            </w:r>
          </w:p>
        </w:tc>
        <w:tc>
          <w:tcPr>
            <w:tcW w:w="2835" w:type="dxa"/>
            <w:vAlign w:val="center"/>
          </w:tcPr>
          <w:p w14:paraId="3268532F" w14:textId="35AEE8DA" w:rsidR="00133603" w:rsidRPr="00E267B1" w:rsidRDefault="00133603" w:rsidP="00044537">
            <w:pPr>
              <w:pStyle w:val="NoSpacing"/>
              <w:numPr>
                <w:ilvl w:val="0"/>
                <w:numId w:val="31"/>
              </w:numPr>
              <w:jc w:val="center"/>
              <w:rPr>
                <w:sz w:val="18"/>
                <w:szCs w:val="18"/>
                <w:lang w:val="en-AU"/>
              </w:rPr>
            </w:pPr>
            <w:r w:rsidRPr="00E267B1">
              <w:rPr>
                <w:sz w:val="18"/>
                <w:szCs w:val="18"/>
              </w:rPr>
              <w:t>Lobbying politicians</w:t>
            </w:r>
            <w:r w:rsidR="001131F0">
              <w:rPr>
                <w:sz w:val="18"/>
                <w:szCs w:val="18"/>
              </w:rPr>
              <w:t xml:space="preserve"> (PB2; AC3)</w:t>
            </w:r>
            <w:r w:rsidRPr="00E267B1">
              <w:rPr>
                <w:sz w:val="18"/>
                <w:szCs w:val="18"/>
              </w:rPr>
              <w:t>.</w:t>
            </w:r>
          </w:p>
        </w:tc>
      </w:tr>
      <w:tr w:rsidR="0054251D" w:rsidRPr="00E267B1" w14:paraId="277EB142" w14:textId="77777777" w:rsidTr="00751BDD">
        <w:trPr>
          <w:cantSplit/>
          <w:trHeight w:val="416"/>
        </w:trPr>
        <w:tc>
          <w:tcPr>
            <w:tcW w:w="498" w:type="dxa"/>
            <w:textDirection w:val="btLr"/>
            <w:vAlign w:val="bottom"/>
          </w:tcPr>
          <w:p w14:paraId="78CB7150" w14:textId="5C7453BF" w:rsidR="0054251D" w:rsidRPr="00E267B1" w:rsidRDefault="0054251D" w:rsidP="00F4143F">
            <w:pPr>
              <w:pStyle w:val="NoSpacing"/>
              <w:ind w:left="113" w:right="113"/>
              <w:jc w:val="center"/>
              <w:rPr>
                <w:i/>
                <w:iCs/>
                <w:smallCaps/>
                <w:sz w:val="16"/>
                <w:szCs w:val="16"/>
              </w:rPr>
            </w:pPr>
            <w:r w:rsidRPr="00E267B1">
              <w:rPr>
                <w:i/>
                <w:iCs/>
                <w:smallCaps/>
                <w:sz w:val="16"/>
                <w:szCs w:val="16"/>
              </w:rPr>
              <w:lastRenderedPageBreak/>
              <w:t>Example quote</w:t>
            </w:r>
          </w:p>
        </w:tc>
        <w:tc>
          <w:tcPr>
            <w:tcW w:w="2835" w:type="dxa"/>
            <w:vAlign w:val="center"/>
          </w:tcPr>
          <w:p w14:paraId="2FC6FDE7" w14:textId="652977AF" w:rsidR="0054251D" w:rsidRPr="00E267B1" w:rsidRDefault="00751BDD" w:rsidP="00F4143F">
            <w:pPr>
              <w:pStyle w:val="NoSpacing"/>
              <w:jc w:val="center"/>
              <w:rPr>
                <w:sz w:val="18"/>
                <w:szCs w:val="18"/>
              </w:rPr>
            </w:pPr>
            <w:r w:rsidRPr="00E267B1">
              <w:rPr>
                <w:sz w:val="18"/>
                <w:szCs w:val="18"/>
              </w:rPr>
              <w:t>“</w:t>
            </w:r>
            <w:r w:rsidRPr="00772046">
              <w:rPr>
                <w:sz w:val="18"/>
                <w:szCs w:val="18"/>
              </w:rPr>
              <w:t xml:space="preserve">And that that is a good example where that, that tireless is having meetings and having studies </w:t>
            </w:r>
            <w:r>
              <w:rPr>
                <w:sz w:val="18"/>
                <w:szCs w:val="18"/>
              </w:rPr>
              <w:t>..</w:t>
            </w:r>
            <w:r w:rsidRPr="00772046">
              <w:rPr>
                <w:sz w:val="18"/>
                <w:szCs w:val="18"/>
              </w:rPr>
              <w:t>. Explaining to people, educating people about this is not a permanent fixture, this is a thing that's on the move and your road is unsustainable and blah blah blah. Yes we can spend £30 million of building a seawall along the whole frontage but you know you never going to get that money and then your beach will disappear in front of your seawall.</w:t>
            </w:r>
            <w:r w:rsidRPr="00E267B1">
              <w:rPr>
                <w:sz w:val="18"/>
                <w:szCs w:val="18"/>
              </w:rPr>
              <w:t>” (</w:t>
            </w:r>
            <w:r>
              <w:rPr>
                <w:sz w:val="18"/>
                <w:szCs w:val="18"/>
              </w:rPr>
              <w:t>AC3</w:t>
            </w:r>
            <w:r w:rsidRPr="00E267B1">
              <w:rPr>
                <w:sz w:val="18"/>
                <w:szCs w:val="18"/>
              </w:rPr>
              <w:t>)</w:t>
            </w:r>
          </w:p>
        </w:tc>
        <w:tc>
          <w:tcPr>
            <w:tcW w:w="2835" w:type="dxa"/>
            <w:vAlign w:val="center"/>
          </w:tcPr>
          <w:p w14:paraId="000759DE" w14:textId="662B181B" w:rsidR="0054251D" w:rsidRPr="00E267B1" w:rsidRDefault="00F67032" w:rsidP="00F4143F">
            <w:pPr>
              <w:pStyle w:val="NoSpacing"/>
              <w:jc w:val="center"/>
              <w:rPr>
                <w:sz w:val="18"/>
                <w:szCs w:val="18"/>
              </w:rPr>
            </w:pPr>
            <w:r w:rsidRPr="00E267B1">
              <w:rPr>
                <w:sz w:val="18"/>
                <w:szCs w:val="18"/>
              </w:rPr>
              <w:t>“We have found actually that one small community … they buil</w:t>
            </w:r>
            <w:r w:rsidR="003141F7" w:rsidRPr="00E267B1">
              <w:rPr>
                <w:sz w:val="18"/>
                <w:szCs w:val="18"/>
              </w:rPr>
              <w:t>t</w:t>
            </w:r>
            <w:r w:rsidRPr="00E267B1">
              <w:rPr>
                <w:sz w:val="18"/>
                <w:szCs w:val="18"/>
              </w:rPr>
              <w:t xml:space="preserve"> their own defences. They have got boat houses, but they also have small chalets and things like that. This community is really forward thinking. They understand they can't be there forever, so they're already putting things in place and their own adaptation plans to relocate or move out of the area in the longer term.” (</w:t>
            </w:r>
            <w:r w:rsidR="003D1E2E" w:rsidRPr="00E267B1">
              <w:rPr>
                <w:sz w:val="18"/>
                <w:szCs w:val="18"/>
              </w:rPr>
              <w:t>PB4</w:t>
            </w:r>
            <w:r w:rsidRPr="00E267B1">
              <w:rPr>
                <w:sz w:val="18"/>
                <w:szCs w:val="18"/>
              </w:rPr>
              <w:t>)</w:t>
            </w:r>
          </w:p>
        </w:tc>
        <w:tc>
          <w:tcPr>
            <w:tcW w:w="2835" w:type="dxa"/>
            <w:vAlign w:val="center"/>
          </w:tcPr>
          <w:p w14:paraId="350F500C" w14:textId="06678447" w:rsidR="0054251D" w:rsidRPr="00E267B1" w:rsidRDefault="00E551FB" w:rsidP="00F4143F">
            <w:pPr>
              <w:pStyle w:val="NoSpacing"/>
              <w:jc w:val="center"/>
              <w:rPr>
                <w:sz w:val="18"/>
                <w:szCs w:val="18"/>
              </w:rPr>
            </w:pPr>
            <w:r w:rsidRPr="00E267B1">
              <w:rPr>
                <w:sz w:val="18"/>
                <w:szCs w:val="18"/>
              </w:rPr>
              <w:t>“Often we end up at the situation where we say, well, you know, there is no other option but to lobby your MP. This week I can only tell you as a as a public officer what the situation is and what is what. Support is available for you. If you don't like the rules or you can do is lobby your MP.” (</w:t>
            </w:r>
            <w:r w:rsidR="003D1E2E" w:rsidRPr="00E267B1">
              <w:rPr>
                <w:sz w:val="18"/>
                <w:szCs w:val="18"/>
              </w:rPr>
              <w:t>PB2</w:t>
            </w:r>
            <w:r w:rsidRPr="00E267B1">
              <w:rPr>
                <w:sz w:val="18"/>
                <w:szCs w:val="18"/>
              </w:rPr>
              <w:t>)</w:t>
            </w:r>
          </w:p>
        </w:tc>
      </w:tr>
    </w:tbl>
    <w:p w14:paraId="0C8B8E63" w14:textId="60E22775" w:rsidR="00CC667D" w:rsidRPr="00E267B1" w:rsidRDefault="00CC667D" w:rsidP="00CC667D">
      <w:pPr>
        <w:rPr>
          <w:rFonts w:ascii="Times New Roman" w:hAnsi="Times New Roman" w:cs="Times New Roman"/>
        </w:rPr>
      </w:pPr>
    </w:p>
    <w:p w14:paraId="76A67395" w14:textId="1FF0B107" w:rsidR="00CC667D" w:rsidRPr="00E267B1" w:rsidRDefault="00BA6AF4" w:rsidP="00CC667D">
      <w:pPr>
        <w:pStyle w:val="Heading3"/>
      </w:pPr>
      <w:r w:rsidRPr="00E267B1">
        <w:t xml:space="preserve">4.2 </w:t>
      </w:r>
      <w:r w:rsidR="00CC667D" w:rsidRPr="00E267B1">
        <w:t xml:space="preserve">The involvement of residents in transformational adaptation </w:t>
      </w:r>
    </w:p>
    <w:p w14:paraId="7061A1F1" w14:textId="5D519330" w:rsidR="005E5345" w:rsidRPr="00E267B1" w:rsidRDefault="00A429EE" w:rsidP="005E5345">
      <w:pPr>
        <w:pStyle w:val="NoSpacing"/>
        <w:rPr>
          <w:i/>
          <w:iCs/>
        </w:rPr>
      </w:pPr>
      <w:r w:rsidRPr="00E267B1">
        <w:rPr>
          <w:lang w:val="en-AU"/>
        </w:rPr>
        <w:t xml:space="preserve">The participatory engagement framework of Samaddar et al. </w:t>
      </w:r>
      <w:r w:rsidRPr="00E267B1">
        <w:rPr>
          <w:lang w:val="en-AU"/>
        </w:rPr>
        <w:fldChar w:fldCharType="begin"/>
      </w:r>
      <w:r w:rsidRPr="00E267B1">
        <w:rPr>
          <w:lang w:val="en-AU"/>
        </w:rPr>
        <w:instrText xml:space="preserve"> ADDIN EN.CITE &lt;EndNote&gt;&lt;Cite ExcludeAuth="1"&gt;&lt;Author&gt;Samaddar&lt;/Author&gt;&lt;Year&gt;2022&lt;/Year&gt;&lt;RecNum&gt;3641&lt;/RecNum&gt;&lt;DisplayText&gt;(2022)&lt;/DisplayText&gt;&lt;record&gt;&lt;rec-number&gt;3641&lt;/rec-number&gt;&lt;foreign-keys&gt;&lt;key app="EN" db-id="vrwz5s5a699zf4e9rzn5evwceaeed0z5vts5" timestamp="1681986060"&gt;3641&lt;/key&gt;&lt;/foreign-keys&gt;&lt;ref-type name="Journal Article"&gt;17&lt;/ref-type&gt;&lt;contributors&gt;&lt;authors&gt;&lt;author&gt;Samaddar, S.&lt;/author&gt;&lt;author&gt;Si, H.&lt;/author&gt;&lt;author&gt;Jiang, X. Y.&lt;/author&gt;&lt;author&gt;Choi, J.&lt;/author&gt;&lt;author&gt;Tatano, H.&lt;/author&gt;&lt;/authors&gt;&lt;/contributors&gt;&lt;titles&gt;&lt;title&gt;How Participatory is Participatory Flood Risk Mapping? Voices from the Flood Prone Dharavi Slum in Mumbai&lt;/title&gt;&lt;secondary-title&gt;International Journal of Disaster Risk Science&lt;/secondary-title&gt;&lt;/titles&gt;&lt;periodical&gt;&lt;full-title&gt;International Journal of Disaster Risk Science&lt;/full-title&gt;&lt;/periodical&gt;&lt;pages&gt;230-248&lt;/pages&gt;&lt;volume&gt;13&lt;/volume&gt;&lt;number&gt;2&lt;/number&gt;&lt;dates&gt;&lt;year&gt;2022&lt;/year&gt;&lt;pub-dates&gt;&lt;date&gt;Apr&lt;/date&gt;&lt;/pub-dates&gt;&lt;/dates&gt;&lt;isbn&gt;2095-0055&lt;/isbn&gt;&lt;accession-num&gt;WOS:000772319100001&lt;/accession-num&gt;&lt;urls&gt;&lt;related-urls&gt;&lt;url&gt;&amp;lt;Go to ISI&amp;gt;://WOS:000772319100001&lt;/url&gt;&lt;/related-urls&gt;&lt;/urls&gt;&lt;electronic-resource-num&gt;10.1007/s13753-022-00406-5&lt;/electronic-resource-num&gt;&lt;/record&gt;&lt;/Cite&gt;&lt;/EndNote&gt;</w:instrText>
      </w:r>
      <w:r w:rsidRPr="00E267B1">
        <w:rPr>
          <w:lang w:val="en-AU"/>
        </w:rPr>
        <w:fldChar w:fldCharType="separate"/>
      </w:r>
      <w:r w:rsidRPr="00E267B1">
        <w:rPr>
          <w:noProof/>
          <w:lang w:val="en-AU"/>
        </w:rPr>
        <w:t>(2022)</w:t>
      </w:r>
      <w:r w:rsidRPr="00E267B1">
        <w:rPr>
          <w:lang w:val="en-AU"/>
        </w:rPr>
        <w:fldChar w:fldCharType="end"/>
      </w:r>
      <w:r w:rsidRPr="00E267B1">
        <w:rPr>
          <w:lang w:val="en-AU"/>
        </w:rPr>
        <w:t xml:space="preserve"> is applied to explore the current state and potential for resident involvement in (transformational) adaptation</w:t>
      </w:r>
      <w:r w:rsidR="00904D9B">
        <w:rPr>
          <w:lang w:val="en-AU"/>
        </w:rPr>
        <w:t xml:space="preserve"> (</w:t>
      </w:r>
      <w:r w:rsidRPr="00E267B1">
        <w:rPr>
          <w:lang w:val="en-AU"/>
        </w:rPr>
        <w:fldChar w:fldCharType="begin"/>
      </w:r>
      <w:r w:rsidRPr="00E267B1">
        <w:rPr>
          <w:lang w:val="en-AU"/>
        </w:rPr>
        <w:instrText xml:space="preserve"> REF _Ref142582495 \h </w:instrText>
      </w:r>
      <w:r w:rsidR="00E267B1">
        <w:rPr>
          <w:lang w:val="en-AU"/>
        </w:rPr>
        <w:instrText xml:space="preserve"> \* MERGEFORMAT </w:instrText>
      </w:r>
      <w:r w:rsidRPr="00E267B1">
        <w:rPr>
          <w:lang w:val="en-AU"/>
        </w:rPr>
      </w:r>
      <w:r w:rsidRPr="00E267B1">
        <w:rPr>
          <w:lang w:val="en-AU"/>
        </w:rPr>
        <w:fldChar w:fldCharType="separate"/>
      </w:r>
      <w:r w:rsidR="00E80F9B" w:rsidRPr="00E267B1">
        <w:t xml:space="preserve">Table </w:t>
      </w:r>
      <w:r w:rsidR="00E80F9B" w:rsidRPr="00E267B1">
        <w:rPr>
          <w:noProof/>
        </w:rPr>
        <w:t>4</w:t>
      </w:r>
      <w:r w:rsidRPr="00E267B1">
        <w:rPr>
          <w:lang w:val="en-AU"/>
        </w:rPr>
        <w:fldChar w:fldCharType="end"/>
      </w:r>
      <w:r w:rsidR="00904D9B">
        <w:rPr>
          <w:lang w:val="en-AU"/>
        </w:rPr>
        <w:t>)</w:t>
      </w:r>
      <w:r w:rsidRPr="00E267B1">
        <w:rPr>
          <w:lang w:val="en-AU"/>
        </w:rPr>
        <w:t>. For example, p</w:t>
      </w:r>
      <w:r w:rsidR="00CC614F" w:rsidRPr="00E267B1">
        <w:t xml:space="preserve">articipatory engagement </w:t>
      </w:r>
      <w:r w:rsidR="00F43765" w:rsidRPr="00E267B1">
        <w:t xml:space="preserve">requires </w:t>
      </w:r>
      <w:r w:rsidR="00376B77" w:rsidRPr="00E267B1">
        <w:t>the</w:t>
      </w:r>
      <w:r w:rsidR="00AD450F" w:rsidRPr="00E267B1">
        <w:t xml:space="preserve"> inclusion of local communities from the “inception of the project”</w:t>
      </w:r>
      <w:r w:rsidRPr="00E267B1">
        <w:t xml:space="preserve"> </w:t>
      </w:r>
      <w:r w:rsidR="00EF0E27" w:rsidRPr="00E267B1">
        <w:fldChar w:fldCharType="begin"/>
      </w:r>
      <w:r w:rsidR="002E2B05" w:rsidRPr="00E267B1">
        <w:instrText xml:space="preserve"> ADDIN EN.CITE &lt;EndNote&gt;&lt;Cite&gt;&lt;Author&gt;Samaddar&lt;/Author&gt;&lt;Year&gt;2022&lt;/Year&gt;&lt;RecNum&gt;3641&lt;/RecNum&gt;&lt;DisplayText&gt;(Samaddar et al., 2022)&lt;/DisplayText&gt;&lt;record&gt;&lt;rec-number&gt;3641&lt;/rec-number&gt;&lt;foreign-keys&gt;&lt;key app="EN" db-id="vrwz5s5a699zf4e9rzn5evwceaeed0z5vts5" timestamp="1681986060"&gt;3641&lt;/key&gt;&lt;/foreign-keys&gt;&lt;ref-type name="Journal Article"&gt;17&lt;/ref-type&gt;&lt;contributors&gt;&lt;authors&gt;&lt;author&gt;Samaddar, S.&lt;/author&gt;&lt;author&gt;Si, H.&lt;/author&gt;&lt;author&gt;Jiang, X. Y.&lt;/author&gt;&lt;author&gt;Choi, J.&lt;/author&gt;&lt;author&gt;Tatano, H.&lt;/author&gt;&lt;/authors&gt;&lt;/contributors&gt;&lt;titles&gt;&lt;title&gt;How Participatory is Participatory Flood Risk Mapping? Voices from the Flood Prone Dharavi Slum in Mumbai&lt;/title&gt;&lt;secondary-title&gt;International Journal of Disaster Risk Science&lt;/secondary-title&gt;&lt;/titles&gt;&lt;periodical&gt;&lt;full-title&gt;International Journal of Disaster Risk Science&lt;/full-title&gt;&lt;/periodical&gt;&lt;pages&gt;230-248&lt;/pages&gt;&lt;volume&gt;13&lt;/volume&gt;&lt;number&gt;2&lt;/number&gt;&lt;dates&gt;&lt;year&gt;2022&lt;/year&gt;&lt;pub-dates&gt;&lt;date&gt;Apr&lt;/date&gt;&lt;/pub-dates&gt;&lt;/dates&gt;&lt;isbn&gt;2095-0055&lt;/isbn&gt;&lt;accession-num&gt;WOS:000772319100001&lt;/accession-num&gt;&lt;urls&gt;&lt;related-urls&gt;&lt;url&gt;&amp;lt;Go to ISI&amp;gt;://WOS:000772319100001&lt;/url&gt;&lt;/related-urls&gt;&lt;/urls&gt;&lt;electronic-resource-num&gt;10.1007/s13753-022-00406-5&lt;/electronic-resource-num&gt;&lt;/record&gt;&lt;/Cite&gt;&lt;/EndNote&gt;</w:instrText>
      </w:r>
      <w:r w:rsidR="00EF0E27" w:rsidRPr="00E267B1">
        <w:fldChar w:fldCharType="separate"/>
      </w:r>
      <w:r w:rsidR="002E2B05" w:rsidRPr="00E267B1">
        <w:rPr>
          <w:noProof/>
        </w:rPr>
        <w:t>(Samaddar et al., 2022)</w:t>
      </w:r>
      <w:r w:rsidR="00EF0E27" w:rsidRPr="00E267B1">
        <w:fldChar w:fldCharType="end"/>
      </w:r>
      <w:r w:rsidRPr="00E267B1">
        <w:t>, and in this case the p</w:t>
      </w:r>
      <w:r w:rsidR="00AD450F" w:rsidRPr="00E267B1">
        <w:t xml:space="preserve">resence of early engagement in project planning and delivery was demonstrated in various ways by the </w:t>
      </w:r>
      <w:r w:rsidR="00562E61" w:rsidRPr="00E267B1">
        <w:t>interviewee</w:t>
      </w:r>
      <w:r w:rsidR="00AD450F" w:rsidRPr="00E267B1">
        <w:t>s</w:t>
      </w:r>
      <w:r w:rsidRPr="00E267B1">
        <w:t>. This included</w:t>
      </w:r>
      <w:r w:rsidR="00AD450F" w:rsidRPr="00E267B1">
        <w:t xml:space="preserve">: developing a shared vision with communities; including communities from the outset of adaptation planning, </w:t>
      </w:r>
      <w:r w:rsidR="00D066C5" w:rsidRPr="00E267B1">
        <w:t>such as</w:t>
      </w:r>
      <w:r w:rsidR="00AD450F" w:rsidRPr="00E267B1">
        <w:t xml:space="preserve"> processes that will lead to management policy change; </w:t>
      </w:r>
      <w:r w:rsidR="00D066C5" w:rsidRPr="00E267B1">
        <w:t>preparing</w:t>
      </w:r>
      <w:r w:rsidR="00AD450F" w:rsidRPr="00E267B1">
        <w:t xml:space="preserve"> communities now for long-term adaptation and coastal change, such as by involving those who are not yet exposed but will be; and using CCMAs as a tool to enable such long-term </w:t>
      </w:r>
      <w:r w:rsidR="00E72CE2" w:rsidRPr="00E267B1">
        <w:t>engagement</w:t>
      </w:r>
      <w:r w:rsidR="00AD450F" w:rsidRPr="00E267B1">
        <w:t>. However,</w:t>
      </w:r>
      <w:r w:rsidR="00A7177C" w:rsidRPr="00E267B1">
        <w:t xml:space="preserve"> long-term engagement</w:t>
      </w:r>
      <w:r w:rsidR="00AD450F" w:rsidRPr="00E267B1">
        <w:t xml:space="preserve"> can be hard to </w:t>
      </w:r>
      <w:r w:rsidR="00A7177C" w:rsidRPr="00E267B1">
        <w:t xml:space="preserve">initiate when </w:t>
      </w:r>
      <w:r w:rsidR="00AD450F" w:rsidRPr="00E267B1">
        <w:t>communities only engage in “the issues which [they] are immediately facing”</w:t>
      </w:r>
      <w:r w:rsidR="00A7177C" w:rsidRPr="00E267B1">
        <w:t xml:space="preserve"> (LA2), and when </w:t>
      </w:r>
      <w:r w:rsidR="00AD450F" w:rsidRPr="00E267B1">
        <w:t>there is little to no funding to deliver what is eventually agreed.</w:t>
      </w:r>
      <w:r w:rsidR="00AD450F" w:rsidRPr="00E267B1">
        <w:rPr>
          <w:i/>
          <w:iCs/>
        </w:rPr>
        <w:t xml:space="preserve"> </w:t>
      </w:r>
      <w:r w:rsidR="005E5345" w:rsidRPr="00E267B1">
        <w:t>Linked to the principle of early engagement, consensus on clear and practical project goals further support participatory management practices (Samaddar et al 2022)</w:t>
      </w:r>
      <w:r w:rsidR="008D1D41" w:rsidRPr="00E267B1">
        <w:t xml:space="preserve">; interviewees stressed the importance of </w:t>
      </w:r>
      <w:r w:rsidR="005E5345" w:rsidRPr="00E267B1">
        <w:t>being clear about project objectives, such as to avoid controversy and tension.</w:t>
      </w:r>
    </w:p>
    <w:p w14:paraId="3D6DB2C2" w14:textId="77777777" w:rsidR="00162D79" w:rsidRPr="00E267B1" w:rsidRDefault="00162D79" w:rsidP="00162D79">
      <w:pPr>
        <w:pStyle w:val="NoSpacing"/>
      </w:pPr>
    </w:p>
    <w:p w14:paraId="636BFA6F" w14:textId="64A0D782" w:rsidR="00F71DCA" w:rsidRPr="00E267B1" w:rsidRDefault="00651878" w:rsidP="00162D79">
      <w:pPr>
        <w:pStyle w:val="NoSpacing"/>
      </w:pPr>
      <w:r w:rsidRPr="00E267B1">
        <w:t xml:space="preserve">Interviewees also identified sustained engagement as key for supporting communities through the long-term nature of adaptation, including preparing people for future change, and maintaining public knowledge on coastal risks and change. </w:t>
      </w:r>
      <w:r w:rsidR="00912CAF" w:rsidRPr="00E267B1">
        <w:t>Coastal flood and erosion risk management</w:t>
      </w:r>
      <w:r w:rsidRPr="00E267B1">
        <w:t xml:space="preserve"> and (transformational) adaptation take time, and community engagement needs to be sustained if public input is to be embedded throughout the process, to build consensus, and because the adaptation communication journey can be lengthy with multiple stages: “But we find that people start to come round to the idea of adapting when they've achieved three key points: And that's baseline, options and benefits.” (PB2). However, despite the desire for sustained engagement, resource (financial, human) was identified as a barrier to encompassing continuous engagement in (transformational) adaptation processes.</w:t>
      </w:r>
      <w:r w:rsidR="008C5EC8" w:rsidRPr="00E267B1">
        <w:t xml:space="preserve"> Interviewees agreed that material, financial and human resource are necessary to enable effective engagement processes, but resource for effective participatory engagement was frequently described as non-existent, insufficient, disjointed, and short-term in character. It was also raised that effective engagement processes take time, and that people’s varying capacity to afford that time affects their ability to be engaged.</w:t>
      </w:r>
    </w:p>
    <w:p w14:paraId="413DA76F" w14:textId="77777777" w:rsidR="00F71DCA" w:rsidRPr="00E267B1" w:rsidRDefault="00F71DCA" w:rsidP="00162D79">
      <w:pPr>
        <w:pStyle w:val="NoSpacing"/>
      </w:pPr>
    </w:p>
    <w:p w14:paraId="68B1C9B3" w14:textId="6C7EAF63" w:rsidR="005948E2" w:rsidRPr="00E267B1" w:rsidRDefault="005948E2" w:rsidP="005948E2">
      <w:pPr>
        <w:pStyle w:val="NoSpacing"/>
      </w:pPr>
      <w:r w:rsidRPr="00E267B1">
        <w:t xml:space="preserve">Ensuring fair and equal representation of different community groups in decision making, including marginalized and deprived publics, was recognised and addressed in various ways. Interviewees described how “it’s really important that you engage in all ages in the household” (AC4), including young people, a diversity of demographics and groups, people beyond the “vocal minority” (LA1), and being expansive in considering who has a “stake” – i.e. those who may be exposed to risks in the future, and those who may be impacted by adaptation decisions and actions. Reaching these different publics was chiefly suggested to be achieved through using targeted and diverse methods of engagement. Fair and equal representation may also require recognition of public concerns and ensuring two-way communication (Samaddar et al 2022): this was often expressed as incorporating local interests and knowledge, having a conversation, listening and asking questions. LA2 further </w:t>
      </w:r>
      <w:r w:rsidRPr="00E267B1">
        <w:lastRenderedPageBreak/>
        <w:t xml:space="preserve">highlighted place-specific values that need consideration in (transformational) adaptation planning. Nevertheless, interviewees were sceptical that representative engagement was occurring in practice, with </w:t>
      </w:r>
      <w:r w:rsidR="00912CAF" w:rsidRPr="00E267B1">
        <w:t>coastal flood and erosion risk management</w:t>
      </w:r>
      <w:r w:rsidRPr="00E267B1">
        <w:t xml:space="preserve"> workforce turnaround impeding relationship-building, instances of one-way engagement, and challenges to identify, access and integrate the knowledge of target communities. Interviewees also offered reflections regarding adaptation justice: who has the right to decide which village gets protection and which does not, or to make a transformational change to a place?</w:t>
      </w:r>
    </w:p>
    <w:p w14:paraId="6A190781" w14:textId="77777777" w:rsidR="000D7233" w:rsidRPr="00E267B1" w:rsidRDefault="000D7233" w:rsidP="000D7233">
      <w:pPr>
        <w:rPr>
          <w:rFonts w:ascii="Times New Roman" w:hAnsi="Times New Roman" w:cs="Times New Roman"/>
          <w:i/>
          <w:iCs/>
          <w:sz w:val="20"/>
          <w:szCs w:val="20"/>
          <w:lang w:val="en-AU"/>
        </w:rPr>
      </w:pPr>
    </w:p>
    <w:p w14:paraId="5D41BD39" w14:textId="1B5FA1C2" w:rsidR="000D7233" w:rsidRPr="00E267B1" w:rsidRDefault="000D7233" w:rsidP="000D7233">
      <w:pPr>
        <w:pStyle w:val="NoSpacing"/>
      </w:pPr>
      <w:r w:rsidRPr="00E267B1">
        <w:t>Further participatory traits – such as transparency and accountability, mutual trust, and power to influence decisions – are all built on the recognition of communities as partners rather than recipients of (transformational) adaptation. But there was limited discussion by interviewees on public understanding of the decision-making process and of approaches to support their voice, and a number of examples demonstrated the absence of mutual trust between stakeholders. One interviewee highlighted the importance of having “honest discussions with affected communities” (PB3), and multiple highlighted opportunities they sought to pursue to facilitate such conversations. The extent of power “given” to communities in decision-making was generally confined to their choosing from provided options, and even then interviewees lamented the situations in which they felt they did not even have options to offer. Furthermore, the power of communities to have decision-making power in (transformational) adaptation was also identified to be limited by institutional barriers in the planning process to incorporate resident or community perspectives, and even by residents’ financial capacity, where those with financial resource are more likely to be able to be an active part of decision-making and adaptation planning.</w:t>
      </w:r>
    </w:p>
    <w:p w14:paraId="20AFCA5B" w14:textId="77777777" w:rsidR="00F71DCA" w:rsidRPr="00E267B1" w:rsidRDefault="00F71DCA" w:rsidP="003D0CF4">
      <w:pPr>
        <w:rPr>
          <w:rFonts w:ascii="Times New Roman" w:hAnsi="Times New Roman" w:cs="Times New Roman"/>
          <w:sz w:val="20"/>
          <w:szCs w:val="20"/>
          <w:lang w:val="en-AU"/>
        </w:rPr>
      </w:pPr>
    </w:p>
    <w:p w14:paraId="0EA5FB2B" w14:textId="35080E48" w:rsidR="00A96021" w:rsidRPr="00E267B1" w:rsidRDefault="00A96021" w:rsidP="00A96021">
      <w:pPr>
        <w:pStyle w:val="Caption"/>
        <w:keepNext/>
        <w:rPr>
          <w:rFonts w:ascii="Times New Roman" w:hAnsi="Times New Roman" w:cs="Times New Roman"/>
        </w:rPr>
      </w:pPr>
      <w:bookmarkStart w:id="3" w:name="_Ref142582495"/>
      <w:r w:rsidRPr="00E267B1">
        <w:rPr>
          <w:rFonts w:ascii="Times New Roman" w:hAnsi="Times New Roman" w:cs="Times New Roman"/>
        </w:rPr>
        <w:t xml:space="preserve">Table </w:t>
      </w:r>
      <w:r w:rsidRPr="00E267B1">
        <w:rPr>
          <w:rFonts w:ascii="Times New Roman" w:hAnsi="Times New Roman" w:cs="Times New Roman"/>
        </w:rPr>
        <w:fldChar w:fldCharType="begin"/>
      </w:r>
      <w:r w:rsidRPr="00E267B1">
        <w:rPr>
          <w:rFonts w:ascii="Times New Roman" w:hAnsi="Times New Roman" w:cs="Times New Roman"/>
        </w:rPr>
        <w:instrText xml:space="preserve"> SEQ Table \* ARABIC </w:instrText>
      </w:r>
      <w:r w:rsidRPr="00E267B1">
        <w:rPr>
          <w:rFonts w:ascii="Times New Roman" w:hAnsi="Times New Roman" w:cs="Times New Roman"/>
        </w:rPr>
        <w:fldChar w:fldCharType="separate"/>
      </w:r>
      <w:r w:rsidR="00E80F9B" w:rsidRPr="00E267B1">
        <w:rPr>
          <w:rFonts w:ascii="Times New Roman" w:hAnsi="Times New Roman" w:cs="Times New Roman"/>
          <w:noProof/>
        </w:rPr>
        <w:t>4</w:t>
      </w:r>
      <w:r w:rsidRPr="00E267B1">
        <w:rPr>
          <w:rFonts w:ascii="Times New Roman" w:hAnsi="Times New Roman" w:cs="Times New Roman"/>
        </w:rPr>
        <w:fldChar w:fldCharType="end"/>
      </w:r>
      <w:bookmarkEnd w:id="3"/>
      <w:r w:rsidRPr="00E267B1">
        <w:rPr>
          <w:rFonts w:ascii="Times New Roman" w:hAnsi="Times New Roman" w:cs="Times New Roman"/>
        </w:rPr>
        <w:t xml:space="preserve">. </w:t>
      </w:r>
      <w:r w:rsidR="003640A0" w:rsidRPr="00E267B1">
        <w:rPr>
          <w:rFonts w:ascii="Times New Roman" w:hAnsi="Times New Roman" w:cs="Times New Roman"/>
        </w:rPr>
        <w:t>Good practice and challenges in involving residents in current adaptation processes</w:t>
      </w:r>
      <w:r w:rsidR="003D24A4" w:rsidRPr="00E267B1">
        <w:rPr>
          <w:rFonts w:ascii="Times New Roman" w:hAnsi="Times New Roman" w:cs="Times New Roman"/>
        </w:rPr>
        <w:t xml:space="preserve">, using the participatory framework of Samaddar et al. </w:t>
      </w:r>
      <w:r w:rsidR="003D24A4" w:rsidRPr="00E267B1">
        <w:rPr>
          <w:rFonts w:ascii="Times New Roman" w:hAnsi="Times New Roman" w:cs="Times New Roman"/>
        </w:rPr>
        <w:fldChar w:fldCharType="begin"/>
      </w:r>
      <w:r w:rsidR="003D24A4" w:rsidRPr="00E267B1">
        <w:rPr>
          <w:rFonts w:ascii="Times New Roman" w:hAnsi="Times New Roman" w:cs="Times New Roman"/>
        </w:rPr>
        <w:instrText xml:space="preserve"> ADDIN EN.CITE &lt;EndNote&gt;&lt;Cite ExcludeAuth="1"&gt;&lt;Author&gt;Samaddar&lt;/Author&gt;&lt;Year&gt;2022&lt;/Year&gt;&lt;RecNum&gt;3641&lt;/RecNum&gt;&lt;DisplayText&gt;(2022)&lt;/DisplayText&gt;&lt;record&gt;&lt;rec-number&gt;3641&lt;/rec-number&gt;&lt;foreign-keys&gt;&lt;key app="EN" db-id="vrwz5s5a699zf4e9rzn5evwceaeed0z5vts5" timestamp="1681986060"&gt;3641&lt;/key&gt;&lt;/foreign-keys&gt;&lt;ref-type name="Journal Article"&gt;17&lt;/ref-type&gt;&lt;contributors&gt;&lt;authors&gt;&lt;author&gt;Samaddar, S.&lt;/author&gt;&lt;author&gt;Si, H.&lt;/author&gt;&lt;author&gt;Jiang, X. Y.&lt;/author&gt;&lt;author&gt;Choi, J.&lt;/author&gt;&lt;author&gt;Tatano, H.&lt;/author&gt;&lt;/authors&gt;&lt;/contributors&gt;&lt;titles&gt;&lt;title&gt;How Participatory is Participatory Flood Risk Mapping? Voices from the Flood Prone Dharavi Slum in Mumbai&lt;/title&gt;&lt;secondary-title&gt;International Journal of Disaster Risk Science&lt;/secondary-title&gt;&lt;/titles&gt;&lt;periodical&gt;&lt;full-title&gt;International Journal of Disaster Risk Science&lt;/full-title&gt;&lt;/periodical&gt;&lt;pages&gt;230-248&lt;/pages&gt;&lt;volume&gt;13&lt;/volume&gt;&lt;number&gt;2&lt;/number&gt;&lt;dates&gt;&lt;year&gt;2022&lt;/year&gt;&lt;pub-dates&gt;&lt;date&gt;Apr&lt;/date&gt;&lt;/pub-dates&gt;&lt;/dates&gt;&lt;isbn&gt;2095-0055&lt;/isbn&gt;&lt;accession-num&gt;WOS:000772319100001&lt;/accession-num&gt;&lt;urls&gt;&lt;related-urls&gt;&lt;url&gt;&amp;lt;Go to ISI&amp;gt;://WOS:000772319100001&lt;/url&gt;&lt;/related-urls&gt;&lt;/urls&gt;&lt;electronic-resource-num&gt;10.1007/s13753-022-00406-5&lt;/electronic-resource-num&gt;&lt;/record&gt;&lt;/Cite&gt;&lt;/EndNote&gt;</w:instrText>
      </w:r>
      <w:r w:rsidR="003D24A4" w:rsidRPr="00E267B1">
        <w:rPr>
          <w:rFonts w:ascii="Times New Roman" w:hAnsi="Times New Roman" w:cs="Times New Roman"/>
        </w:rPr>
        <w:fldChar w:fldCharType="separate"/>
      </w:r>
      <w:r w:rsidR="003D24A4" w:rsidRPr="00E267B1">
        <w:rPr>
          <w:rFonts w:ascii="Times New Roman" w:hAnsi="Times New Roman" w:cs="Times New Roman"/>
          <w:noProof/>
        </w:rPr>
        <w:t>(2022)</w:t>
      </w:r>
      <w:r w:rsidR="003D24A4" w:rsidRPr="00E267B1">
        <w:rPr>
          <w:rFonts w:ascii="Times New Roman" w:hAnsi="Times New Roman" w:cs="Times New Roman"/>
        </w:rPr>
        <w:fldChar w:fldCharType="end"/>
      </w:r>
      <w:r w:rsidR="003D24A4" w:rsidRPr="00E267B1">
        <w:rPr>
          <w:rFonts w:ascii="Times New Roman" w:hAnsi="Times New Roman" w:cs="Times New Roman"/>
        </w:rPr>
        <w:t>.</w:t>
      </w:r>
      <w:r w:rsidR="004D63BF" w:rsidRPr="00E267B1">
        <w:rPr>
          <w:rFonts w:ascii="Times New Roman" w:hAnsi="Times New Roman" w:cs="Times New Roman"/>
        </w:rPr>
        <w:t xml:space="preserve"> </w:t>
      </w:r>
      <w:r w:rsidR="00D443F2">
        <w:rPr>
          <w:rFonts w:ascii="Times New Roman" w:hAnsi="Times New Roman" w:cs="Times New Roman"/>
        </w:rPr>
        <w:t xml:space="preserve">Associated quotes are cited by </w:t>
      </w:r>
      <w:r w:rsidR="00D443F2" w:rsidRPr="00E267B1">
        <w:rPr>
          <w:rFonts w:ascii="Times New Roman" w:hAnsi="Times New Roman" w:cs="Times New Roman"/>
        </w:rPr>
        <w:t xml:space="preserve">Interviewee </w:t>
      </w:r>
      <w:r w:rsidR="00D443F2">
        <w:rPr>
          <w:rFonts w:ascii="Times New Roman" w:hAnsi="Times New Roman" w:cs="Times New Roman"/>
        </w:rPr>
        <w:t>I</w:t>
      </w:r>
      <w:r w:rsidR="00D443F2" w:rsidRPr="00E267B1">
        <w:rPr>
          <w:rFonts w:ascii="Times New Roman" w:hAnsi="Times New Roman" w:cs="Times New Roman"/>
        </w:rPr>
        <w:t>D codes from Table 1</w:t>
      </w:r>
      <w:r w:rsidR="00D443F2">
        <w:rPr>
          <w:rFonts w:ascii="Times New Roman" w:hAnsi="Times New Roman" w:cs="Times New Roman"/>
        </w:rPr>
        <w:t xml:space="preserve"> and</w:t>
      </w:r>
      <w:r w:rsidR="00D443F2" w:rsidRPr="00E267B1">
        <w:rPr>
          <w:rFonts w:ascii="Times New Roman" w:hAnsi="Times New Roman" w:cs="Times New Roman"/>
        </w:rPr>
        <w:t xml:space="preserve"> are available in </w:t>
      </w:r>
      <w:r w:rsidR="0092025B">
        <w:rPr>
          <w:rFonts w:ascii="Times New Roman" w:hAnsi="Times New Roman" w:cs="Times New Roman"/>
        </w:rPr>
        <w:t>Supplementary Material</w:t>
      </w:r>
      <w:r w:rsidR="00D443F2" w:rsidRPr="00E267B1">
        <w:rPr>
          <w:rFonts w:ascii="Times New Roman" w:hAnsi="Times New Roman" w:cs="Times New Roman"/>
        </w:rPr>
        <w:t xml:space="preserve"> 3.</w:t>
      </w:r>
    </w:p>
    <w:tbl>
      <w:tblPr>
        <w:tblStyle w:val="TableGrid"/>
        <w:tblW w:w="5000" w:type="pct"/>
        <w:tblLook w:val="04A0" w:firstRow="1" w:lastRow="0" w:firstColumn="1" w:lastColumn="0" w:noHBand="0" w:noVBand="1"/>
      </w:tblPr>
      <w:tblGrid>
        <w:gridCol w:w="2658"/>
        <w:gridCol w:w="2993"/>
        <w:gridCol w:w="3365"/>
      </w:tblGrid>
      <w:tr w:rsidR="003D0CF4" w:rsidRPr="00E267B1" w14:paraId="08EB7ADA" w14:textId="77777777" w:rsidTr="001F1F1F">
        <w:tc>
          <w:tcPr>
            <w:tcW w:w="1474" w:type="pct"/>
            <w:shd w:val="clear" w:color="auto" w:fill="auto"/>
            <w:vAlign w:val="center"/>
          </w:tcPr>
          <w:p w14:paraId="2C7737D1" w14:textId="77777777" w:rsidR="003D0CF4" w:rsidRPr="00E267B1" w:rsidRDefault="003D0CF4" w:rsidP="0088702D">
            <w:pPr>
              <w:pStyle w:val="NoSpacing"/>
              <w:jc w:val="center"/>
              <w:rPr>
                <w:b/>
                <w:bCs/>
                <w:sz w:val="16"/>
                <w:szCs w:val="16"/>
              </w:rPr>
            </w:pPr>
            <w:r w:rsidRPr="00E267B1">
              <w:rPr>
                <w:b/>
                <w:bCs/>
                <w:sz w:val="16"/>
                <w:szCs w:val="16"/>
              </w:rPr>
              <w:t>Participatory trait</w:t>
            </w:r>
          </w:p>
        </w:tc>
        <w:tc>
          <w:tcPr>
            <w:tcW w:w="1660" w:type="pct"/>
            <w:shd w:val="clear" w:color="auto" w:fill="auto"/>
            <w:vAlign w:val="center"/>
          </w:tcPr>
          <w:p w14:paraId="74A50844" w14:textId="77777777" w:rsidR="003D0CF4" w:rsidRPr="00E267B1" w:rsidRDefault="003D0CF4" w:rsidP="009D297E">
            <w:pPr>
              <w:pStyle w:val="NoSpacing"/>
              <w:jc w:val="center"/>
              <w:rPr>
                <w:b/>
                <w:bCs/>
                <w:sz w:val="16"/>
                <w:szCs w:val="16"/>
              </w:rPr>
            </w:pPr>
            <w:r w:rsidRPr="00E267B1">
              <w:rPr>
                <w:b/>
                <w:bCs/>
                <w:sz w:val="16"/>
                <w:szCs w:val="16"/>
              </w:rPr>
              <w:t>Evidence of good practice from case sites</w:t>
            </w:r>
          </w:p>
        </w:tc>
        <w:tc>
          <w:tcPr>
            <w:tcW w:w="1866" w:type="pct"/>
            <w:shd w:val="clear" w:color="auto" w:fill="auto"/>
            <w:vAlign w:val="center"/>
          </w:tcPr>
          <w:p w14:paraId="7A3B1382" w14:textId="77777777" w:rsidR="003D0CF4" w:rsidRPr="00E267B1" w:rsidRDefault="003D0CF4" w:rsidP="00F4143F">
            <w:pPr>
              <w:pStyle w:val="NoSpacing"/>
              <w:rPr>
                <w:b/>
                <w:bCs/>
                <w:sz w:val="16"/>
                <w:szCs w:val="16"/>
              </w:rPr>
            </w:pPr>
            <w:r w:rsidRPr="00E267B1">
              <w:rPr>
                <w:b/>
                <w:bCs/>
                <w:sz w:val="16"/>
                <w:szCs w:val="16"/>
              </w:rPr>
              <w:t>Challenges in current engagement practices</w:t>
            </w:r>
          </w:p>
        </w:tc>
      </w:tr>
      <w:tr w:rsidR="003D0CF4" w:rsidRPr="00E267B1" w14:paraId="0EB5F049" w14:textId="77777777" w:rsidTr="001F1F1F">
        <w:tc>
          <w:tcPr>
            <w:tcW w:w="1474" w:type="pct"/>
            <w:vMerge w:val="restart"/>
            <w:shd w:val="clear" w:color="auto" w:fill="auto"/>
            <w:vAlign w:val="center"/>
          </w:tcPr>
          <w:p w14:paraId="4CD4B34B" w14:textId="77777777" w:rsidR="003D0CF4" w:rsidRPr="00E267B1" w:rsidRDefault="003D0CF4" w:rsidP="00F4143F">
            <w:pPr>
              <w:pStyle w:val="NoSpacing"/>
              <w:rPr>
                <w:b/>
                <w:bCs/>
                <w:sz w:val="16"/>
                <w:szCs w:val="16"/>
              </w:rPr>
            </w:pPr>
            <w:r w:rsidRPr="00E267B1">
              <w:rPr>
                <w:b/>
                <w:bCs/>
                <w:color w:val="000000"/>
                <w:sz w:val="16"/>
                <w:szCs w:val="16"/>
              </w:rPr>
              <w:t>Early engagement</w:t>
            </w:r>
          </w:p>
        </w:tc>
        <w:tc>
          <w:tcPr>
            <w:tcW w:w="1660" w:type="pct"/>
            <w:shd w:val="clear" w:color="auto" w:fill="auto"/>
            <w:vAlign w:val="center"/>
          </w:tcPr>
          <w:p w14:paraId="16EF23A2" w14:textId="7F7A1281" w:rsidR="003D0CF4" w:rsidRPr="00E267B1" w:rsidRDefault="003D0CF4" w:rsidP="00F4143F">
            <w:pPr>
              <w:pStyle w:val="NoSpacing"/>
              <w:rPr>
                <w:sz w:val="16"/>
                <w:szCs w:val="16"/>
              </w:rPr>
            </w:pPr>
            <w:r w:rsidRPr="00E267B1">
              <w:rPr>
                <w:b/>
                <w:bCs/>
                <w:sz w:val="16"/>
                <w:szCs w:val="16"/>
              </w:rPr>
              <w:t xml:space="preserve">Common vision: </w:t>
            </w:r>
            <w:r w:rsidRPr="00E267B1">
              <w:rPr>
                <w:sz w:val="16"/>
                <w:szCs w:val="16"/>
              </w:rPr>
              <w:t>working with the community to generate a common vision</w:t>
            </w:r>
            <w:r w:rsidRPr="00E267B1">
              <w:rPr>
                <w:b/>
                <w:bCs/>
                <w:sz w:val="16"/>
                <w:szCs w:val="16"/>
              </w:rPr>
              <w:t xml:space="preserve"> </w:t>
            </w:r>
            <w:r w:rsidRPr="00E267B1">
              <w:rPr>
                <w:sz w:val="16"/>
                <w:szCs w:val="16"/>
              </w:rPr>
              <w:t>for the coast</w:t>
            </w:r>
            <w:r w:rsidR="004826FF" w:rsidRPr="00E267B1">
              <w:rPr>
                <w:sz w:val="16"/>
                <w:szCs w:val="16"/>
              </w:rPr>
              <w:t xml:space="preserve"> (AC1; ENG1)</w:t>
            </w:r>
            <w:r w:rsidR="00EE41AB" w:rsidRPr="00E267B1">
              <w:rPr>
                <w:sz w:val="16"/>
                <w:szCs w:val="16"/>
              </w:rPr>
              <w:t>.</w:t>
            </w:r>
          </w:p>
        </w:tc>
        <w:tc>
          <w:tcPr>
            <w:tcW w:w="1866" w:type="pct"/>
            <w:vMerge w:val="restart"/>
            <w:shd w:val="clear" w:color="auto" w:fill="auto"/>
            <w:vAlign w:val="center"/>
          </w:tcPr>
          <w:p w14:paraId="6F36BA17" w14:textId="13C761FA" w:rsidR="003D0CF4" w:rsidRPr="00E267B1" w:rsidRDefault="003D0CF4" w:rsidP="00F4143F">
            <w:pPr>
              <w:pStyle w:val="NoSpacing"/>
              <w:rPr>
                <w:sz w:val="16"/>
                <w:szCs w:val="16"/>
              </w:rPr>
            </w:pPr>
            <w:r w:rsidRPr="00E267B1">
              <w:rPr>
                <w:b/>
                <w:bCs/>
                <w:sz w:val="16"/>
                <w:szCs w:val="16"/>
              </w:rPr>
              <w:t xml:space="preserve">Resource shortfall: </w:t>
            </w:r>
            <w:r w:rsidRPr="00E267B1">
              <w:rPr>
                <w:sz w:val="16"/>
                <w:szCs w:val="16"/>
              </w:rPr>
              <w:t>early engagement can generate open-ended scenarios, but there is no funding to realise any of them</w:t>
            </w:r>
            <w:r w:rsidR="001950E1" w:rsidRPr="00E267B1">
              <w:rPr>
                <w:sz w:val="16"/>
                <w:szCs w:val="16"/>
              </w:rPr>
              <w:t xml:space="preserve"> (LA3)</w:t>
            </w:r>
            <w:r w:rsidRPr="00E267B1">
              <w:rPr>
                <w:sz w:val="16"/>
                <w:szCs w:val="16"/>
              </w:rPr>
              <w:t>.</w:t>
            </w:r>
          </w:p>
          <w:p w14:paraId="218E060F" w14:textId="72DC974A" w:rsidR="003D0CF4" w:rsidRPr="00E267B1" w:rsidRDefault="003D0CF4" w:rsidP="00F4143F">
            <w:pPr>
              <w:pStyle w:val="NoSpacing"/>
              <w:rPr>
                <w:sz w:val="16"/>
                <w:szCs w:val="16"/>
              </w:rPr>
            </w:pPr>
            <w:r w:rsidRPr="00E267B1">
              <w:rPr>
                <w:b/>
                <w:bCs/>
                <w:sz w:val="16"/>
                <w:szCs w:val="16"/>
              </w:rPr>
              <w:t xml:space="preserve">Resident transience: </w:t>
            </w:r>
            <w:r w:rsidRPr="00E267B1">
              <w:rPr>
                <w:sz w:val="16"/>
                <w:szCs w:val="16"/>
              </w:rPr>
              <w:t>difficult to sustain long-term interest with residents</w:t>
            </w:r>
            <w:r w:rsidR="005B32F9" w:rsidRPr="00E267B1">
              <w:rPr>
                <w:sz w:val="16"/>
                <w:szCs w:val="16"/>
              </w:rPr>
              <w:t xml:space="preserve"> (LA</w:t>
            </w:r>
            <w:r w:rsidR="000652EE" w:rsidRPr="00E267B1">
              <w:rPr>
                <w:sz w:val="16"/>
                <w:szCs w:val="16"/>
              </w:rPr>
              <w:t>1</w:t>
            </w:r>
            <w:r w:rsidR="005B32F9" w:rsidRPr="00E267B1">
              <w:rPr>
                <w:sz w:val="16"/>
                <w:szCs w:val="16"/>
              </w:rPr>
              <w:t>).</w:t>
            </w:r>
          </w:p>
        </w:tc>
      </w:tr>
      <w:tr w:rsidR="003D0CF4" w:rsidRPr="00E267B1" w14:paraId="47AC892B" w14:textId="77777777" w:rsidTr="001F1F1F">
        <w:tc>
          <w:tcPr>
            <w:tcW w:w="1474" w:type="pct"/>
            <w:vMerge/>
            <w:shd w:val="clear" w:color="auto" w:fill="auto"/>
            <w:vAlign w:val="center"/>
          </w:tcPr>
          <w:p w14:paraId="74CFD09F" w14:textId="77777777" w:rsidR="003D0CF4" w:rsidRPr="00E267B1" w:rsidRDefault="003D0CF4" w:rsidP="00F4143F">
            <w:pPr>
              <w:pStyle w:val="NoSpacing"/>
              <w:rPr>
                <w:b/>
                <w:bCs/>
                <w:sz w:val="16"/>
                <w:szCs w:val="16"/>
              </w:rPr>
            </w:pPr>
          </w:p>
        </w:tc>
        <w:tc>
          <w:tcPr>
            <w:tcW w:w="1660" w:type="pct"/>
            <w:shd w:val="clear" w:color="auto" w:fill="auto"/>
            <w:vAlign w:val="center"/>
          </w:tcPr>
          <w:p w14:paraId="63835520" w14:textId="7E0F6904" w:rsidR="003D0CF4" w:rsidRPr="00E267B1" w:rsidRDefault="003D0CF4" w:rsidP="00F4143F">
            <w:pPr>
              <w:pStyle w:val="NoSpacing"/>
              <w:rPr>
                <w:sz w:val="16"/>
                <w:szCs w:val="16"/>
              </w:rPr>
            </w:pPr>
            <w:r w:rsidRPr="00E267B1">
              <w:rPr>
                <w:b/>
                <w:bCs/>
                <w:sz w:val="16"/>
                <w:szCs w:val="16"/>
              </w:rPr>
              <w:t>Including communities from the beginning</w:t>
            </w:r>
            <w:r w:rsidRPr="00E267B1">
              <w:rPr>
                <w:sz w:val="16"/>
                <w:szCs w:val="16"/>
              </w:rPr>
              <w:t>: engaging as early as possible</w:t>
            </w:r>
            <w:r w:rsidR="00416B00" w:rsidRPr="00E267B1">
              <w:rPr>
                <w:sz w:val="16"/>
                <w:szCs w:val="16"/>
              </w:rPr>
              <w:t xml:space="preserve"> (</w:t>
            </w:r>
            <w:r w:rsidR="00E97F1B" w:rsidRPr="00E267B1">
              <w:rPr>
                <w:sz w:val="16"/>
                <w:szCs w:val="16"/>
              </w:rPr>
              <w:t xml:space="preserve">AC2; PB4; </w:t>
            </w:r>
            <w:r w:rsidR="00941928">
              <w:rPr>
                <w:sz w:val="16"/>
                <w:szCs w:val="16"/>
              </w:rPr>
              <w:t>LA5</w:t>
            </w:r>
            <w:r w:rsidR="00E97F1B" w:rsidRPr="00E267B1">
              <w:rPr>
                <w:sz w:val="16"/>
                <w:szCs w:val="16"/>
              </w:rPr>
              <w:t>)</w:t>
            </w:r>
            <w:r w:rsidRPr="00E267B1">
              <w:rPr>
                <w:sz w:val="16"/>
                <w:szCs w:val="16"/>
              </w:rPr>
              <w:t>.</w:t>
            </w:r>
          </w:p>
        </w:tc>
        <w:tc>
          <w:tcPr>
            <w:tcW w:w="1866" w:type="pct"/>
            <w:vMerge/>
            <w:shd w:val="clear" w:color="auto" w:fill="auto"/>
            <w:vAlign w:val="center"/>
          </w:tcPr>
          <w:p w14:paraId="4065A616" w14:textId="77777777" w:rsidR="003D0CF4" w:rsidRPr="00E267B1" w:rsidRDefault="003D0CF4" w:rsidP="00F4143F">
            <w:pPr>
              <w:pStyle w:val="NoSpacing"/>
              <w:rPr>
                <w:sz w:val="16"/>
                <w:szCs w:val="16"/>
              </w:rPr>
            </w:pPr>
          </w:p>
        </w:tc>
      </w:tr>
      <w:tr w:rsidR="003D0CF4" w:rsidRPr="00E267B1" w14:paraId="7D19FBCA" w14:textId="77777777" w:rsidTr="001F1F1F">
        <w:tc>
          <w:tcPr>
            <w:tcW w:w="1474" w:type="pct"/>
            <w:vMerge/>
            <w:shd w:val="clear" w:color="auto" w:fill="auto"/>
            <w:vAlign w:val="center"/>
          </w:tcPr>
          <w:p w14:paraId="4117097E" w14:textId="77777777" w:rsidR="003D0CF4" w:rsidRPr="00E267B1" w:rsidRDefault="003D0CF4" w:rsidP="00F4143F">
            <w:pPr>
              <w:pStyle w:val="NoSpacing"/>
              <w:rPr>
                <w:b/>
                <w:bCs/>
                <w:sz w:val="16"/>
                <w:szCs w:val="16"/>
              </w:rPr>
            </w:pPr>
          </w:p>
        </w:tc>
        <w:tc>
          <w:tcPr>
            <w:tcW w:w="1660" w:type="pct"/>
            <w:shd w:val="clear" w:color="auto" w:fill="auto"/>
            <w:vAlign w:val="center"/>
          </w:tcPr>
          <w:p w14:paraId="2BD3FC91" w14:textId="2A31EAF2" w:rsidR="003D0CF4" w:rsidRPr="00E267B1" w:rsidRDefault="003D0CF4" w:rsidP="00F4143F">
            <w:pPr>
              <w:pStyle w:val="NoSpacing"/>
              <w:rPr>
                <w:sz w:val="16"/>
                <w:szCs w:val="16"/>
              </w:rPr>
            </w:pPr>
            <w:r w:rsidRPr="00E267B1">
              <w:rPr>
                <w:b/>
                <w:bCs/>
                <w:sz w:val="16"/>
                <w:szCs w:val="16"/>
              </w:rPr>
              <w:t xml:space="preserve">CCMAs: </w:t>
            </w:r>
            <w:r w:rsidRPr="00E267B1">
              <w:rPr>
                <w:sz w:val="16"/>
                <w:szCs w:val="16"/>
              </w:rPr>
              <w:t>a tool for early engagement of residents and other stakeholders</w:t>
            </w:r>
            <w:r w:rsidR="003948EF" w:rsidRPr="00E267B1">
              <w:rPr>
                <w:sz w:val="16"/>
                <w:szCs w:val="16"/>
              </w:rPr>
              <w:t xml:space="preserve"> (AC3).</w:t>
            </w:r>
          </w:p>
        </w:tc>
        <w:tc>
          <w:tcPr>
            <w:tcW w:w="1866" w:type="pct"/>
            <w:vMerge/>
            <w:shd w:val="clear" w:color="auto" w:fill="auto"/>
            <w:vAlign w:val="center"/>
          </w:tcPr>
          <w:p w14:paraId="7E8D1FB0" w14:textId="77777777" w:rsidR="003D0CF4" w:rsidRPr="00E267B1" w:rsidRDefault="003D0CF4" w:rsidP="00F4143F">
            <w:pPr>
              <w:pStyle w:val="NoSpacing"/>
              <w:rPr>
                <w:color w:val="808080"/>
                <w:sz w:val="16"/>
                <w:szCs w:val="16"/>
              </w:rPr>
            </w:pPr>
          </w:p>
        </w:tc>
      </w:tr>
      <w:tr w:rsidR="003D0CF4" w:rsidRPr="00E267B1" w14:paraId="43DF0964" w14:textId="77777777" w:rsidTr="001F1F1F">
        <w:tc>
          <w:tcPr>
            <w:tcW w:w="1474" w:type="pct"/>
            <w:vMerge/>
            <w:shd w:val="clear" w:color="auto" w:fill="auto"/>
            <w:vAlign w:val="center"/>
          </w:tcPr>
          <w:p w14:paraId="68DD6BD1" w14:textId="77777777" w:rsidR="003D0CF4" w:rsidRPr="00E267B1" w:rsidRDefault="003D0CF4" w:rsidP="00F4143F">
            <w:pPr>
              <w:pStyle w:val="NoSpacing"/>
              <w:rPr>
                <w:b/>
                <w:bCs/>
                <w:sz w:val="16"/>
                <w:szCs w:val="16"/>
              </w:rPr>
            </w:pPr>
          </w:p>
        </w:tc>
        <w:tc>
          <w:tcPr>
            <w:tcW w:w="1660" w:type="pct"/>
            <w:shd w:val="clear" w:color="auto" w:fill="auto"/>
            <w:vAlign w:val="center"/>
          </w:tcPr>
          <w:p w14:paraId="117E1F73" w14:textId="58AAC179" w:rsidR="003D0CF4" w:rsidRPr="00E267B1" w:rsidRDefault="003D0CF4" w:rsidP="00F4143F">
            <w:pPr>
              <w:pStyle w:val="NoSpacing"/>
              <w:rPr>
                <w:sz w:val="16"/>
                <w:szCs w:val="16"/>
              </w:rPr>
            </w:pPr>
            <w:r w:rsidRPr="00E267B1">
              <w:rPr>
                <w:b/>
                <w:bCs/>
                <w:sz w:val="16"/>
                <w:szCs w:val="16"/>
              </w:rPr>
              <w:t>Starting difficult conversations early:</w:t>
            </w:r>
            <w:r w:rsidRPr="00E267B1">
              <w:rPr>
                <w:sz w:val="16"/>
                <w:szCs w:val="16"/>
              </w:rPr>
              <w:t xml:space="preserve"> with communities for long-term retreat and adaptation</w:t>
            </w:r>
            <w:r w:rsidR="005C3468" w:rsidRPr="00E267B1">
              <w:rPr>
                <w:sz w:val="16"/>
                <w:szCs w:val="16"/>
              </w:rPr>
              <w:t xml:space="preserve"> (AC3; ENG2; PB1; PB3; PB4; PL</w:t>
            </w:r>
            <w:r w:rsidR="007C7636" w:rsidRPr="00E267B1">
              <w:rPr>
                <w:sz w:val="16"/>
                <w:szCs w:val="16"/>
              </w:rPr>
              <w:t>2</w:t>
            </w:r>
            <w:r w:rsidR="005C3468" w:rsidRPr="00E267B1">
              <w:rPr>
                <w:sz w:val="16"/>
                <w:szCs w:val="16"/>
              </w:rPr>
              <w:t>)</w:t>
            </w:r>
            <w:r w:rsidRPr="00E267B1">
              <w:rPr>
                <w:sz w:val="16"/>
                <w:szCs w:val="16"/>
              </w:rPr>
              <w:t>.</w:t>
            </w:r>
          </w:p>
        </w:tc>
        <w:tc>
          <w:tcPr>
            <w:tcW w:w="1866" w:type="pct"/>
            <w:vMerge/>
            <w:shd w:val="clear" w:color="auto" w:fill="auto"/>
            <w:vAlign w:val="center"/>
          </w:tcPr>
          <w:p w14:paraId="2E892F2F" w14:textId="77777777" w:rsidR="003D0CF4" w:rsidRPr="00E267B1" w:rsidRDefault="003D0CF4" w:rsidP="00F4143F">
            <w:pPr>
              <w:pStyle w:val="NoSpacing"/>
              <w:rPr>
                <w:sz w:val="16"/>
                <w:szCs w:val="16"/>
              </w:rPr>
            </w:pPr>
          </w:p>
        </w:tc>
      </w:tr>
      <w:tr w:rsidR="003D0CF4" w:rsidRPr="00E267B1" w14:paraId="05B0A9E5" w14:textId="77777777" w:rsidTr="001F1F1F">
        <w:tc>
          <w:tcPr>
            <w:tcW w:w="1474" w:type="pct"/>
            <w:shd w:val="clear" w:color="auto" w:fill="auto"/>
            <w:vAlign w:val="center"/>
          </w:tcPr>
          <w:p w14:paraId="5E78268E" w14:textId="77777777" w:rsidR="003D0CF4" w:rsidRPr="00E267B1" w:rsidRDefault="003D0CF4" w:rsidP="00D14858">
            <w:pPr>
              <w:pStyle w:val="NoSpacing"/>
              <w:rPr>
                <w:b/>
                <w:bCs/>
                <w:sz w:val="16"/>
                <w:szCs w:val="16"/>
              </w:rPr>
            </w:pPr>
            <w:r w:rsidRPr="00E267B1">
              <w:rPr>
                <w:b/>
                <w:bCs/>
                <w:color w:val="000000"/>
                <w:sz w:val="16"/>
                <w:szCs w:val="16"/>
              </w:rPr>
              <w:t>Clear and agreed objectives</w:t>
            </w:r>
          </w:p>
        </w:tc>
        <w:tc>
          <w:tcPr>
            <w:tcW w:w="1660" w:type="pct"/>
            <w:shd w:val="clear" w:color="auto" w:fill="auto"/>
            <w:vAlign w:val="center"/>
          </w:tcPr>
          <w:p w14:paraId="426BFEA3" w14:textId="1024BA77" w:rsidR="003D0CF4" w:rsidRPr="00E267B1" w:rsidRDefault="003D0CF4" w:rsidP="00D14858">
            <w:pPr>
              <w:pStyle w:val="NoSpacing"/>
              <w:rPr>
                <w:sz w:val="16"/>
                <w:szCs w:val="16"/>
              </w:rPr>
            </w:pPr>
            <w:r w:rsidRPr="00E267B1">
              <w:rPr>
                <w:b/>
                <w:bCs/>
                <w:sz w:val="16"/>
                <w:szCs w:val="16"/>
              </w:rPr>
              <w:t xml:space="preserve">Consensus: </w:t>
            </w:r>
            <w:r w:rsidRPr="00E267B1">
              <w:rPr>
                <w:sz w:val="16"/>
                <w:szCs w:val="16"/>
              </w:rPr>
              <w:t>attempting to build consensus between stakeholder groups</w:t>
            </w:r>
            <w:r w:rsidR="00832289" w:rsidRPr="00E267B1">
              <w:rPr>
                <w:sz w:val="16"/>
                <w:szCs w:val="16"/>
              </w:rPr>
              <w:t xml:space="preserve"> and reduce controversy</w:t>
            </w:r>
            <w:r w:rsidR="001950E1" w:rsidRPr="00E267B1">
              <w:rPr>
                <w:sz w:val="16"/>
                <w:szCs w:val="16"/>
              </w:rPr>
              <w:t xml:space="preserve"> (</w:t>
            </w:r>
            <w:r w:rsidR="0023422C" w:rsidRPr="00E267B1">
              <w:rPr>
                <w:sz w:val="16"/>
                <w:szCs w:val="16"/>
              </w:rPr>
              <w:t xml:space="preserve">AC1; </w:t>
            </w:r>
            <w:r w:rsidR="001950E1" w:rsidRPr="00E267B1">
              <w:rPr>
                <w:sz w:val="16"/>
                <w:szCs w:val="16"/>
              </w:rPr>
              <w:t>LA2</w:t>
            </w:r>
            <w:r w:rsidR="0023422C" w:rsidRPr="00E267B1">
              <w:rPr>
                <w:sz w:val="16"/>
                <w:szCs w:val="16"/>
              </w:rPr>
              <w:t>; PL2</w:t>
            </w:r>
            <w:r w:rsidR="001950E1" w:rsidRPr="00E267B1">
              <w:rPr>
                <w:sz w:val="16"/>
                <w:szCs w:val="16"/>
              </w:rPr>
              <w:t>)</w:t>
            </w:r>
            <w:r w:rsidRPr="00E267B1">
              <w:rPr>
                <w:sz w:val="16"/>
                <w:szCs w:val="16"/>
              </w:rPr>
              <w:t>.</w:t>
            </w:r>
          </w:p>
        </w:tc>
        <w:tc>
          <w:tcPr>
            <w:tcW w:w="1866" w:type="pct"/>
            <w:shd w:val="clear" w:color="auto" w:fill="auto"/>
            <w:vAlign w:val="center"/>
          </w:tcPr>
          <w:p w14:paraId="44148004" w14:textId="6F1DB326" w:rsidR="003D0CF4" w:rsidRPr="00E267B1" w:rsidRDefault="003D0CF4" w:rsidP="00D14858">
            <w:pPr>
              <w:pStyle w:val="NoSpacing"/>
              <w:rPr>
                <w:sz w:val="16"/>
                <w:szCs w:val="16"/>
              </w:rPr>
            </w:pPr>
            <w:r w:rsidRPr="00E267B1">
              <w:rPr>
                <w:b/>
                <w:bCs/>
                <w:sz w:val="16"/>
                <w:szCs w:val="16"/>
              </w:rPr>
              <w:t xml:space="preserve">Long-term focus: </w:t>
            </w:r>
            <w:r w:rsidRPr="00E267B1">
              <w:rPr>
                <w:sz w:val="16"/>
                <w:szCs w:val="16"/>
              </w:rPr>
              <w:t>hard to set long-term objectives with residents, who tend to be more reactive to immediate problems</w:t>
            </w:r>
            <w:r w:rsidR="006D7C2C" w:rsidRPr="00E267B1">
              <w:rPr>
                <w:sz w:val="16"/>
                <w:szCs w:val="16"/>
              </w:rPr>
              <w:t xml:space="preserve"> (LA2)</w:t>
            </w:r>
            <w:r w:rsidR="00CA5B3D" w:rsidRPr="00E267B1">
              <w:rPr>
                <w:sz w:val="16"/>
                <w:szCs w:val="16"/>
              </w:rPr>
              <w:t>.</w:t>
            </w:r>
          </w:p>
        </w:tc>
      </w:tr>
      <w:tr w:rsidR="00911A3B" w:rsidRPr="00E267B1" w14:paraId="0C3C39E2" w14:textId="77777777" w:rsidTr="001F1F1F">
        <w:tc>
          <w:tcPr>
            <w:tcW w:w="1474" w:type="pct"/>
            <w:vMerge w:val="restart"/>
            <w:shd w:val="clear" w:color="auto" w:fill="auto"/>
            <w:vAlign w:val="center"/>
          </w:tcPr>
          <w:p w14:paraId="3648E455" w14:textId="2B4C40EA" w:rsidR="00911A3B" w:rsidRPr="00E267B1" w:rsidRDefault="00911A3B" w:rsidP="00D14858">
            <w:pPr>
              <w:pStyle w:val="NoSpacing"/>
              <w:rPr>
                <w:b/>
                <w:bCs/>
                <w:color w:val="000000"/>
                <w:sz w:val="16"/>
                <w:szCs w:val="16"/>
              </w:rPr>
            </w:pPr>
            <w:r w:rsidRPr="00E267B1">
              <w:rPr>
                <w:b/>
                <w:bCs/>
                <w:color w:val="000000"/>
                <w:sz w:val="16"/>
                <w:szCs w:val="16"/>
              </w:rPr>
              <w:t>Continued engagement</w:t>
            </w:r>
          </w:p>
        </w:tc>
        <w:tc>
          <w:tcPr>
            <w:tcW w:w="1660" w:type="pct"/>
            <w:shd w:val="clear" w:color="auto" w:fill="auto"/>
            <w:vAlign w:val="center"/>
          </w:tcPr>
          <w:p w14:paraId="256C572A" w14:textId="5A08BFB1" w:rsidR="00911A3B" w:rsidRPr="00E267B1" w:rsidRDefault="00911A3B" w:rsidP="00D14858">
            <w:pPr>
              <w:pStyle w:val="NoSpacing"/>
              <w:rPr>
                <w:b/>
                <w:bCs/>
                <w:sz w:val="16"/>
                <w:szCs w:val="16"/>
              </w:rPr>
            </w:pPr>
            <w:r w:rsidRPr="00E267B1">
              <w:rPr>
                <w:b/>
                <w:bCs/>
                <w:sz w:val="16"/>
                <w:szCs w:val="16"/>
              </w:rPr>
              <w:t xml:space="preserve">Diverse engagement approaches: </w:t>
            </w:r>
            <w:r w:rsidRPr="00E267B1">
              <w:rPr>
                <w:sz w:val="16"/>
                <w:szCs w:val="16"/>
              </w:rPr>
              <w:t>there are multiple stages to adaptation engagement, requiring diverse engagement approaches</w:t>
            </w:r>
            <w:r w:rsidR="000932FC" w:rsidRPr="00E267B1">
              <w:rPr>
                <w:sz w:val="16"/>
                <w:szCs w:val="16"/>
              </w:rPr>
              <w:t xml:space="preserve"> (PB2; LA1)</w:t>
            </w:r>
            <w:r w:rsidR="00111C4F" w:rsidRPr="00E267B1">
              <w:rPr>
                <w:sz w:val="16"/>
                <w:szCs w:val="16"/>
              </w:rPr>
              <w:t>.</w:t>
            </w:r>
          </w:p>
        </w:tc>
        <w:tc>
          <w:tcPr>
            <w:tcW w:w="1866" w:type="pct"/>
            <w:vMerge w:val="restart"/>
            <w:shd w:val="clear" w:color="auto" w:fill="auto"/>
            <w:vAlign w:val="center"/>
          </w:tcPr>
          <w:p w14:paraId="4858A845" w14:textId="120D4906" w:rsidR="00911A3B" w:rsidRPr="00E267B1" w:rsidRDefault="00911A3B" w:rsidP="00D14858">
            <w:pPr>
              <w:pStyle w:val="NoSpacing"/>
              <w:rPr>
                <w:b/>
                <w:bCs/>
                <w:sz w:val="16"/>
                <w:szCs w:val="16"/>
              </w:rPr>
            </w:pPr>
            <w:r w:rsidRPr="00E267B1">
              <w:rPr>
                <w:b/>
                <w:bCs/>
                <w:sz w:val="16"/>
                <w:szCs w:val="16"/>
              </w:rPr>
              <w:t xml:space="preserve">Limited resource: </w:t>
            </w:r>
            <w:r w:rsidRPr="00E267B1">
              <w:rPr>
                <w:sz w:val="16"/>
                <w:szCs w:val="16"/>
              </w:rPr>
              <w:t xml:space="preserve">for long-term, continued engagement </w:t>
            </w:r>
            <w:r w:rsidR="00FA0F2B" w:rsidRPr="00E267B1">
              <w:rPr>
                <w:sz w:val="16"/>
                <w:szCs w:val="16"/>
              </w:rPr>
              <w:t>(AC1; LA1)</w:t>
            </w:r>
            <w:r w:rsidR="00111C4F" w:rsidRPr="00E267B1">
              <w:rPr>
                <w:sz w:val="16"/>
                <w:szCs w:val="16"/>
              </w:rPr>
              <w:t>.</w:t>
            </w:r>
          </w:p>
        </w:tc>
      </w:tr>
      <w:tr w:rsidR="009D08FA" w:rsidRPr="00E267B1" w14:paraId="295033DB" w14:textId="77777777" w:rsidTr="001F1F1F">
        <w:tc>
          <w:tcPr>
            <w:tcW w:w="1474" w:type="pct"/>
            <w:vMerge/>
            <w:shd w:val="clear" w:color="auto" w:fill="auto"/>
            <w:vAlign w:val="center"/>
          </w:tcPr>
          <w:p w14:paraId="5DB56664" w14:textId="77777777" w:rsidR="009D08FA" w:rsidRPr="00E267B1" w:rsidRDefault="009D08FA" w:rsidP="00D14858">
            <w:pPr>
              <w:pStyle w:val="NoSpacing"/>
              <w:rPr>
                <w:b/>
                <w:bCs/>
                <w:color w:val="000000"/>
                <w:sz w:val="16"/>
                <w:szCs w:val="16"/>
              </w:rPr>
            </w:pPr>
          </w:p>
        </w:tc>
        <w:tc>
          <w:tcPr>
            <w:tcW w:w="1660" w:type="pct"/>
            <w:shd w:val="clear" w:color="auto" w:fill="auto"/>
            <w:vAlign w:val="center"/>
          </w:tcPr>
          <w:p w14:paraId="132604EA" w14:textId="425C7DB6" w:rsidR="009D08FA" w:rsidRPr="00E267B1" w:rsidRDefault="00974BB2" w:rsidP="00D14858">
            <w:pPr>
              <w:pStyle w:val="NoSpacing"/>
              <w:rPr>
                <w:sz w:val="16"/>
                <w:szCs w:val="16"/>
              </w:rPr>
            </w:pPr>
            <w:r w:rsidRPr="00E267B1">
              <w:rPr>
                <w:b/>
                <w:bCs/>
                <w:sz w:val="16"/>
                <w:szCs w:val="16"/>
              </w:rPr>
              <w:t xml:space="preserve">Enables </w:t>
            </w:r>
            <w:r w:rsidR="00CE20C5" w:rsidRPr="00E267B1">
              <w:rPr>
                <w:b/>
                <w:bCs/>
                <w:sz w:val="16"/>
                <w:szCs w:val="16"/>
              </w:rPr>
              <w:t>community</w:t>
            </w:r>
            <w:r w:rsidRPr="00E267B1">
              <w:rPr>
                <w:b/>
                <w:bCs/>
                <w:sz w:val="16"/>
                <w:szCs w:val="16"/>
              </w:rPr>
              <w:t xml:space="preserve"> input: </w:t>
            </w:r>
            <w:r w:rsidR="00CE20C5" w:rsidRPr="00E267B1">
              <w:rPr>
                <w:sz w:val="16"/>
                <w:szCs w:val="16"/>
              </w:rPr>
              <w:t>captures public realm knowledge, support consensus development,</w:t>
            </w:r>
            <w:r w:rsidR="005B1181" w:rsidRPr="00E267B1">
              <w:rPr>
                <w:sz w:val="16"/>
                <w:szCs w:val="16"/>
              </w:rPr>
              <w:t xml:space="preserve"> builds relationships</w:t>
            </w:r>
            <w:r w:rsidR="00B36B02" w:rsidRPr="00E267B1">
              <w:rPr>
                <w:sz w:val="16"/>
                <w:szCs w:val="16"/>
              </w:rPr>
              <w:t xml:space="preserve"> (LA1: LA2; </w:t>
            </w:r>
            <w:r w:rsidR="00941928">
              <w:rPr>
                <w:sz w:val="16"/>
                <w:szCs w:val="16"/>
              </w:rPr>
              <w:t>LA4</w:t>
            </w:r>
            <w:r w:rsidR="00B36B02" w:rsidRPr="00E267B1">
              <w:rPr>
                <w:sz w:val="16"/>
                <w:szCs w:val="16"/>
              </w:rPr>
              <w:t xml:space="preserve">; </w:t>
            </w:r>
            <w:r w:rsidR="00941928">
              <w:rPr>
                <w:sz w:val="16"/>
                <w:szCs w:val="16"/>
              </w:rPr>
              <w:t>LA6</w:t>
            </w:r>
            <w:r w:rsidR="00B36B02" w:rsidRPr="00E267B1">
              <w:rPr>
                <w:sz w:val="16"/>
                <w:szCs w:val="16"/>
              </w:rPr>
              <w:t>; AC2; AC4; PL2)</w:t>
            </w:r>
            <w:r w:rsidR="00111C4F" w:rsidRPr="00E267B1">
              <w:rPr>
                <w:sz w:val="16"/>
                <w:szCs w:val="16"/>
              </w:rPr>
              <w:t>.</w:t>
            </w:r>
          </w:p>
        </w:tc>
        <w:tc>
          <w:tcPr>
            <w:tcW w:w="1866" w:type="pct"/>
            <w:vMerge/>
            <w:shd w:val="clear" w:color="auto" w:fill="auto"/>
            <w:vAlign w:val="center"/>
          </w:tcPr>
          <w:p w14:paraId="34973EC7" w14:textId="77777777" w:rsidR="009D08FA" w:rsidRPr="00E267B1" w:rsidRDefault="009D08FA" w:rsidP="00D14858">
            <w:pPr>
              <w:pStyle w:val="NoSpacing"/>
              <w:rPr>
                <w:b/>
                <w:bCs/>
                <w:sz w:val="16"/>
                <w:szCs w:val="16"/>
              </w:rPr>
            </w:pPr>
          </w:p>
        </w:tc>
      </w:tr>
      <w:tr w:rsidR="00911A3B" w:rsidRPr="00E267B1" w14:paraId="6CCFF71E" w14:textId="77777777" w:rsidTr="001F1F1F">
        <w:tc>
          <w:tcPr>
            <w:tcW w:w="1474" w:type="pct"/>
            <w:vMerge/>
            <w:shd w:val="clear" w:color="auto" w:fill="auto"/>
            <w:vAlign w:val="center"/>
          </w:tcPr>
          <w:p w14:paraId="7F94CBB7" w14:textId="77777777" w:rsidR="00911A3B" w:rsidRPr="00E267B1" w:rsidRDefault="00911A3B" w:rsidP="00911A3B">
            <w:pPr>
              <w:pStyle w:val="NoSpacing"/>
              <w:rPr>
                <w:b/>
                <w:bCs/>
                <w:color w:val="000000"/>
                <w:sz w:val="16"/>
                <w:szCs w:val="16"/>
              </w:rPr>
            </w:pPr>
          </w:p>
        </w:tc>
        <w:tc>
          <w:tcPr>
            <w:tcW w:w="1660" w:type="pct"/>
            <w:shd w:val="clear" w:color="auto" w:fill="auto"/>
            <w:vAlign w:val="center"/>
          </w:tcPr>
          <w:p w14:paraId="0A581D3A" w14:textId="264B3AB1" w:rsidR="00911A3B" w:rsidRPr="00E267B1" w:rsidRDefault="00911A3B" w:rsidP="00911A3B">
            <w:pPr>
              <w:pStyle w:val="NoSpacing"/>
              <w:rPr>
                <w:b/>
                <w:bCs/>
                <w:sz w:val="16"/>
                <w:szCs w:val="16"/>
              </w:rPr>
            </w:pPr>
            <w:r w:rsidRPr="00E267B1">
              <w:rPr>
                <w:b/>
                <w:bCs/>
                <w:sz w:val="16"/>
                <w:szCs w:val="16"/>
              </w:rPr>
              <w:t xml:space="preserve">Takes time: </w:t>
            </w:r>
            <w:r w:rsidRPr="00E267B1">
              <w:rPr>
                <w:sz w:val="16"/>
                <w:szCs w:val="16"/>
              </w:rPr>
              <w:t>provides people with the time needed for long-term adaptation</w:t>
            </w:r>
            <w:r w:rsidR="00824888" w:rsidRPr="00E267B1">
              <w:rPr>
                <w:sz w:val="16"/>
                <w:szCs w:val="16"/>
              </w:rPr>
              <w:t xml:space="preserve"> (AC3; ENG2; LA1; LA2; </w:t>
            </w:r>
            <w:r w:rsidR="00941928">
              <w:rPr>
                <w:sz w:val="16"/>
                <w:szCs w:val="16"/>
              </w:rPr>
              <w:t>LA5</w:t>
            </w:r>
            <w:r w:rsidR="00824888" w:rsidRPr="00E267B1">
              <w:rPr>
                <w:sz w:val="16"/>
                <w:szCs w:val="16"/>
              </w:rPr>
              <w:t>; PL2)</w:t>
            </w:r>
            <w:r w:rsidR="00111C4F" w:rsidRPr="00E267B1">
              <w:rPr>
                <w:sz w:val="16"/>
                <w:szCs w:val="16"/>
              </w:rPr>
              <w:t>.</w:t>
            </w:r>
          </w:p>
        </w:tc>
        <w:tc>
          <w:tcPr>
            <w:tcW w:w="1866" w:type="pct"/>
            <w:vMerge/>
            <w:shd w:val="clear" w:color="auto" w:fill="auto"/>
          </w:tcPr>
          <w:p w14:paraId="7165E35A" w14:textId="41CBBD1A" w:rsidR="00911A3B" w:rsidRPr="00E267B1" w:rsidRDefault="00911A3B" w:rsidP="00911A3B">
            <w:pPr>
              <w:pStyle w:val="NoSpacing"/>
              <w:rPr>
                <w:b/>
                <w:bCs/>
                <w:sz w:val="16"/>
                <w:szCs w:val="16"/>
              </w:rPr>
            </w:pPr>
          </w:p>
        </w:tc>
      </w:tr>
      <w:tr w:rsidR="00911A3B" w:rsidRPr="00E267B1" w14:paraId="52AC6CE9" w14:textId="77777777" w:rsidTr="001F1F1F">
        <w:tc>
          <w:tcPr>
            <w:tcW w:w="1474" w:type="pct"/>
            <w:shd w:val="clear" w:color="auto" w:fill="auto"/>
            <w:vAlign w:val="center"/>
          </w:tcPr>
          <w:p w14:paraId="246B38BB" w14:textId="24B977F4" w:rsidR="00911A3B" w:rsidRPr="00E267B1" w:rsidRDefault="00911A3B" w:rsidP="00911A3B">
            <w:pPr>
              <w:pStyle w:val="NoSpacing"/>
              <w:rPr>
                <w:b/>
                <w:bCs/>
                <w:color w:val="000000"/>
                <w:sz w:val="16"/>
                <w:szCs w:val="16"/>
              </w:rPr>
            </w:pPr>
            <w:r w:rsidRPr="00E267B1">
              <w:rPr>
                <w:b/>
                <w:bCs/>
                <w:color w:val="000000"/>
                <w:sz w:val="16"/>
                <w:szCs w:val="16"/>
              </w:rPr>
              <w:t>Resource availability and mobilisation</w:t>
            </w:r>
          </w:p>
        </w:tc>
        <w:tc>
          <w:tcPr>
            <w:tcW w:w="1660" w:type="pct"/>
            <w:shd w:val="clear" w:color="auto" w:fill="auto"/>
            <w:vAlign w:val="center"/>
          </w:tcPr>
          <w:p w14:paraId="406C33F4" w14:textId="07BF3F7D" w:rsidR="00911A3B" w:rsidRPr="00E267B1" w:rsidRDefault="00911A3B" w:rsidP="00911A3B">
            <w:pPr>
              <w:pStyle w:val="NoSpacing"/>
              <w:rPr>
                <w:sz w:val="16"/>
                <w:szCs w:val="16"/>
              </w:rPr>
            </w:pPr>
            <w:r w:rsidRPr="00E267B1">
              <w:rPr>
                <w:sz w:val="16"/>
                <w:szCs w:val="16"/>
              </w:rPr>
              <w:t xml:space="preserve">Availability and security of (financial, materials, people) </w:t>
            </w:r>
            <w:r w:rsidRPr="00E267B1">
              <w:rPr>
                <w:b/>
                <w:bCs/>
                <w:sz w:val="16"/>
                <w:szCs w:val="16"/>
              </w:rPr>
              <w:t>resource enables effective engagement processes</w:t>
            </w:r>
            <w:r w:rsidR="00241484" w:rsidRPr="00E267B1">
              <w:rPr>
                <w:b/>
                <w:bCs/>
                <w:sz w:val="16"/>
                <w:szCs w:val="16"/>
              </w:rPr>
              <w:t xml:space="preserve"> </w:t>
            </w:r>
            <w:r w:rsidR="00241484" w:rsidRPr="00E267B1">
              <w:rPr>
                <w:sz w:val="16"/>
                <w:szCs w:val="16"/>
              </w:rPr>
              <w:t>(AC4; PB1; PB4)</w:t>
            </w:r>
            <w:r w:rsidR="00111C4F" w:rsidRPr="00E267B1">
              <w:rPr>
                <w:sz w:val="16"/>
                <w:szCs w:val="16"/>
              </w:rPr>
              <w:t>.</w:t>
            </w:r>
          </w:p>
        </w:tc>
        <w:tc>
          <w:tcPr>
            <w:tcW w:w="1866" w:type="pct"/>
            <w:shd w:val="clear" w:color="auto" w:fill="auto"/>
            <w:vAlign w:val="center"/>
          </w:tcPr>
          <w:p w14:paraId="1211DF33" w14:textId="304F0E97" w:rsidR="00911A3B" w:rsidRPr="00E267B1" w:rsidRDefault="00911A3B" w:rsidP="00911A3B">
            <w:pPr>
              <w:pStyle w:val="NoSpacing"/>
              <w:rPr>
                <w:b/>
                <w:bCs/>
                <w:sz w:val="16"/>
                <w:szCs w:val="16"/>
              </w:rPr>
            </w:pPr>
            <w:r w:rsidRPr="00E267B1">
              <w:rPr>
                <w:b/>
                <w:bCs/>
                <w:sz w:val="16"/>
                <w:szCs w:val="16"/>
              </w:rPr>
              <w:t>Lack of resource</w:t>
            </w:r>
            <w:r w:rsidRPr="00E267B1">
              <w:rPr>
                <w:sz w:val="16"/>
                <w:szCs w:val="16"/>
              </w:rPr>
              <w:t xml:space="preserve"> hinders effective engagement processes, i.e. by being unable to plan ahead, not having an engagement led approach, reducing amount of engagement possible</w:t>
            </w:r>
            <w:r w:rsidR="00A86081" w:rsidRPr="00E267B1">
              <w:rPr>
                <w:sz w:val="16"/>
                <w:szCs w:val="16"/>
              </w:rPr>
              <w:t xml:space="preserve"> (LA1; LA2;</w:t>
            </w:r>
            <w:r w:rsidR="00EA7820" w:rsidRPr="00E267B1">
              <w:rPr>
                <w:sz w:val="16"/>
                <w:szCs w:val="16"/>
              </w:rPr>
              <w:t xml:space="preserve"> </w:t>
            </w:r>
            <w:r w:rsidR="00941928">
              <w:rPr>
                <w:sz w:val="16"/>
                <w:szCs w:val="16"/>
              </w:rPr>
              <w:t>LA5</w:t>
            </w:r>
            <w:r w:rsidR="00A86081" w:rsidRPr="00E267B1">
              <w:rPr>
                <w:sz w:val="16"/>
                <w:szCs w:val="16"/>
              </w:rPr>
              <w:t>; PL2</w:t>
            </w:r>
            <w:r w:rsidR="00520B4C" w:rsidRPr="00E267B1">
              <w:rPr>
                <w:sz w:val="16"/>
                <w:szCs w:val="16"/>
              </w:rPr>
              <w:t>; AC1; AC4</w:t>
            </w:r>
            <w:r w:rsidR="00A86081" w:rsidRPr="00E267B1">
              <w:rPr>
                <w:sz w:val="16"/>
                <w:szCs w:val="16"/>
              </w:rPr>
              <w:t>)</w:t>
            </w:r>
            <w:r w:rsidR="00111C4F" w:rsidRPr="00E267B1">
              <w:rPr>
                <w:sz w:val="16"/>
                <w:szCs w:val="16"/>
              </w:rPr>
              <w:t>.</w:t>
            </w:r>
          </w:p>
        </w:tc>
      </w:tr>
      <w:tr w:rsidR="00911A3B" w:rsidRPr="00E267B1" w14:paraId="0F4B641D" w14:textId="77777777" w:rsidTr="001F1F1F">
        <w:tc>
          <w:tcPr>
            <w:tcW w:w="1474" w:type="pct"/>
            <w:shd w:val="clear" w:color="auto" w:fill="auto"/>
            <w:vAlign w:val="center"/>
          </w:tcPr>
          <w:p w14:paraId="207112B5" w14:textId="18F3CF76" w:rsidR="00911A3B" w:rsidRPr="00E267B1" w:rsidRDefault="00911A3B" w:rsidP="00911A3B">
            <w:pPr>
              <w:pStyle w:val="NoSpacing"/>
              <w:rPr>
                <w:b/>
                <w:bCs/>
                <w:color w:val="000000"/>
                <w:sz w:val="16"/>
                <w:szCs w:val="16"/>
              </w:rPr>
            </w:pPr>
            <w:r w:rsidRPr="00E267B1">
              <w:rPr>
                <w:b/>
                <w:bCs/>
                <w:color w:val="000000"/>
                <w:sz w:val="16"/>
                <w:szCs w:val="16"/>
              </w:rPr>
              <w:t>Time</w:t>
            </w:r>
          </w:p>
        </w:tc>
        <w:tc>
          <w:tcPr>
            <w:tcW w:w="1660" w:type="pct"/>
            <w:shd w:val="clear" w:color="auto" w:fill="auto"/>
            <w:vAlign w:val="center"/>
          </w:tcPr>
          <w:p w14:paraId="2CE76792" w14:textId="4EF34A8B" w:rsidR="00911A3B" w:rsidRPr="00E267B1" w:rsidRDefault="00911A3B" w:rsidP="00911A3B">
            <w:pPr>
              <w:pStyle w:val="NoSpacing"/>
              <w:rPr>
                <w:sz w:val="16"/>
                <w:szCs w:val="16"/>
              </w:rPr>
            </w:pPr>
            <w:r w:rsidRPr="00E267B1">
              <w:rPr>
                <w:sz w:val="16"/>
                <w:szCs w:val="16"/>
              </w:rPr>
              <w:t xml:space="preserve">Recognition that </w:t>
            </w:r>
            <w:r w:rsidRPr="00E267B1">
              <w:rPr>
                <w:b/>
                <w:bCs/>
                <w:sz w:val="16"/>
                <w:szCs w:val="16"/>
              </w:rPr>
              <w:t>effective engagement takes time</w:t>
            </w:r>
            <w:r w:rsidR="00FB5A9A" w:rsidRPr="00E267B1">
              <w:rPr>
                <w:b/>
                <w:bCs/>
                <w:sz w:val="16"/>
                <w:szCs w:val="16"/>
              </w:rPr>
              <w:t xml:space="preserve"> </w:t>
            </w:r>
            <w:r w:rsidR="00FB5A9A" w:rsidRPr="00E267B1">
              <w:rPr>
                <w:sz w:val="16"/>
                <w:szCs w:val="16"/>
              </w:rPr>
              <w:t>(LA3; AC2; AC4)</w:t>
            </w:r>
            <w:r w:rsidR="00111C4F" w:rsidRPr="00E267B1">
              <w:rPr>
                <w:sz w:val="16"/>
                <w:szCs w:val="16"/>
              </w:rPr>
              <w:t>.</w:t>
            </w:r>
          </w:p>
        </w:tc>
        <w:tc>
          <w:tcPr>
            <w:tcW w:w="1866" w:type="pct"/>
            <w:shd w:val="clear" w:color="auto" w:fill="auto"/>
            <w:vAlign w:val="center"/>
          </w:tcPr>
          <w:p w14:paraId="0151B2BD" w14:textId="3673440B" w:rsidR="00911A3B" w:rsidRPr="00E267B1" w:rsidRDefault="00911A3B" w:rsidP="00911A3B">
            <w:pPr>
              <w:pStyle w:val="NoSpacing"/>
              <w:rPr>
                <w:sz w:val="16"/>
                <w:szCs w:val="16"/>
              </w:rPr>
            </w:pPr>
            <w:r w:rsidRPr="00E267B1">
              <w:rPr>
                <w:b/>
                <w:bCs/>
                <w:sz w:val="16"/>
                <w:szCs w:val="16"/>
              </w:rPr>
              <w:t xml:space="preserve">Residents’ ability to be available </w:t>
            </w:r>
            <w:r w:rsidRPr="00E267B1">
              <w:rPr>
                <w:sz w:val="16"/>
                <w:szCs w:val="16"/>
              </w:rPr>
              <w:t>for engagement affects who gets engaged/involved</w:t>
            </w:r>
            <w:r w:rsidR="001951FA" w:rsidRPr="00E267B1">
              <w:rPr>
                <w:sz w:val="16"/>
                <w:szCs w:val="16"/>
              </w:rPr>
              <w:t xml:space="preserve"> (AC4; PB1)</w:t>
            </w:r>
            <w:r w:rsidR="00D77ABB" w:rsidRPr="00E267B1">
              <w:rPr>
                <w:sz w:val="16"/>
                <w:szCs w:val="16"/>
              </w:rPr>
              <w:t>.</w:t>
            </w:r>
          </w:p>
          <w:p w14:paraId="447D2042" w14:textId="76F1D487" w:rsidR="00911A3B" w:rsidRPr="00E267B1" w:rsidRDefault="00911A3B" w:rsidP="00911A3B">
            <w:pPr>
              <w:pStyle w:val="NoSpacing"/>
              <w:rPr>
                <w:b/>
                <w:bCs/>
                <w:sz w:val="16"/>
                <w:szCs w:val="16"/>
              </w:rPr>
            </w:pPr>
            <w:r w:rsidRPr="00E267B1">
              <w:rPr>
                <w:b/>
                <w:bCs/>
                <w:sz w:val="16"/>
                <w:szCs w:val="16"/>
              </w:rPr>
              <w:lastRenderedPageBreak/>
              <w:t xml:space="preserve">Wellbeing cost to involvement </w:t>
            </w:r>
            <w:r w:rsidRPr="00E267B1">
              <w:rPr>
                <w:sz w:val="16"/>
                <w:szCs w:val="16"/>
              </w:rPr>
              <w:t>for residents</w:t>
            </w:r>
            <w:r w:rsidR="001951FA" w:rsidRPr="00E267B1">
              <w:rPr>
                <w:sz w:val="16"/>
                <w:szCs w:val="16"/>
              </w:rPr>
              <w:t xml:space="preserve"> (LOC1)</w:t>
            </w:r>
            <w:r w:rsidR="00D77ABB" w:rsidRPr="00E267B1">
              <w:rPr>
                <w:sz w:val="16"/>
                <w:szCs w:val="16"/>
              </w:rPr>
              <w:t>.</w:t>
            </w:r>
          </w:p>
        </w:tc>
      </w:tr>
      <w:tr w:rsidR="003D0CF4" w:rsidRPr="00E267B1" w14:paraId="389C89CB" w14:textId="77777777" w:rsidTr="001F1F1F">
        <w:tc>
          <w:tcPr>
            <w:tcW w:w="1474" w:type="pct"/>
            <w:vMerge w:val="restart"/>
            <w:shd w:val="clear" w:color="auto" w:fill="auto"/>
            <w:vAlign w:val="center"/>
          </w:tcPr>
          <w:p w14:paraId="65726997" w14:textId="77777777" w:rsidR="003D0CF4" w:rsidRPr="00E267B1" w:rsidRDefault="003D0CF4" w:rsidP="00F4143F">
            <w:pPr>
              <w:pStyle w:val="NoSpacing"/>
              <w:rPr>
                <w:b/>
                <w:bCs/>
                <w:sz w:val="16"/>
                <w:szCs w:val="16"/>
              </w:rPr>
            </w:pPr>
            <w:r w:rsidRPr="00E267B1">
              <w:rPr>
                <w:b/>
                <w:bCs/>
                <w:color w:val="000000"/>
                <w:sz w:val="16"/>
                <w:szCs w:val="16"/>
              </w:rPr>
              <w:lastRenderedPageBreak/>
              <w:t>Stakeholder representation</w:t>
            </w:r>
          </w:p>
        </w:tc>
        <w:tc>
          <w:tcPr>
            <w:tcW w:w="1660" w:type="pct"/>
            <w:shd w:val="clear" w:color="auto" w:fill="auto"/>
            <w:vAlign w:val="center"/>
          </w:tcPr>
          <w:p w14:paraId="7149B6EB" w14:textId="1A7789E5" w:rsidR="003D0CF4" w:rsidRPr="00E267B1" w:rsidRDefault="003D0CF4" w:rsidP="00F4143F">
            <w:pPr>
              <w:pStyle w:val="NoSpacing"/>
              <w:rPr>
                <w:sz w:val="16"/>
                <w:szCs w:val="16"/>
              </w:rPr>
            </w:pPr>
            <w:r w:rsidRPr="00E267B1">
              <w:rPr>
                <w:b/>
                <w:bCs/>
                <w:sz w:val="16"/>
                <w:szCs w:val="16"/>
              </w:rPr>
              <w:t xml:space="preserve">Whole household: </w:t>
            </w:r>
            <w:r w:rsidRPr="00E267B1">
              <w:rPr>
                <w:sz w:val="16"/>
                <w:szCs w:val="16"/>
              </w:rPr>
              <w:t>recognition that everyone in the household needs to be involved</w:t>
            </w:r>
            <w:r w:rsidR="00D77ABB" w:rsidRPr="00E267B1">
              <w:rPr>
                <w:sz w:val="16"/>
                <w:szCs w:val="16"/>
              </w:rPr>
              <w:t xml:space="preserve"> (AC4)</w:t>
            </w:r>
            <w:r w:rsidRPr="00E267B1">
              <w:rPr>
                <w:sz w:val="16"/>
                <w:szCs w:val="16"/>
              </w:rPr>
              <w:t>.</w:t>
            </w:r>
          </w:p>
        </w:tc>
        <w:tc>
          <w:tcPr>
            <w:tcW w:w="1866" w:type="pct"/>
            <w:vMerge w:val="restart"/>
            <w:shd w:val="clear" w:color="auto" w:fill="auto"/>
            <w:vAlign w:val="center"/>
          </w:tcPr>
          <w:p w14:paraId="33FB593F" w14:textId="2658F2F6" w:rsidR="003D0CF4" w:rsidRPr="00E267B1" w:rsidRDefault="003D0CF4" w:rsidP="00F4143F">
            <w:pPr>
              <w:pStyle w:val="NoSpacing"/>
              <w:rPr>
                <w:sz w:val="16"/>
                <w:szCs w:val="16"/>
              </w:rPr>
            </w:pPr>
            <w:r w:rsidRPr="00E267B1">
              <w:rPr>
                <w:b/>
                <w:bCs/>
                <w:sz w:val="16"/>
                <w:szCs w:val="16"/>
              </w:rPr>
              <w:t xml:space="preserve">Who is the community: </w:t>
            </w:r>
            <w:r w:rsidRPr="00E267B1">
              <w:rPr>
                <w:sz w:val="16"/>
                <w:szCs w:val="16"/>
              </w:rPr>
              <w:t>defining the “community” is not an obvious process</w:t>
            </w:r>
            <w:r w:rsidR="00F07646" w:rsidRPr="00E267B1">
              <w:rPr>
                <w:sz w:val="16"/>
                <w:szCs w:val="16"/>
              </w:rPr>
              <w:t xml:space="preserve"> (LA2)</w:t>
            </w:r>
            <w:r w:rsidR="00D77ABB" w:rsidRPr="00E267B1">
              <w:rPr>
                <w:sz w:val="16"/>
                <w:szCs w:val="16"/>
              </w:rPr>
              <w:t>.</w:t>
            </w:r>
          </w:p>
          <w:p w14:paraId="4C9B93BD" w14:textId="3C64CD2E" w:rsidR="003D0CF4" w:rsidRPr="00E267B1" w:rsidRDefault="003D0CF4" w:rsidP="00F4143F">
            <w:pPr>
              <w:pStyle w:val="NoSpacing"/>
              <w:rPr>
                <w:sz w:val="16"/>
                <w:szCs w:val="16"/>
              </w:rPr>
            </w:pPr>
            <w:r w:rsidRPr="00E267B1">
              <w:rPr>
                <w:b/>
                <w:bCs/>
                <w:sz w:val="16"/>
                <w:szCs w:val="16"/>
              </w:rPr>
              <w:t xml:space="preserve">Accessing the most impacted: </w:t>
            </w:r>
            <w:r w:rsidRPr="00E267B1">
              <w:rPr>
                <w:sz w:val="16"/>
                <w:szCs w:val="16"/>
              </w:rPr>
              <w:t>engagement processes often still fail to access most impacted publics</w:t>
            </w:r>
            <w:r w:rsidR="007C63DA" w:rsidRPr="00E267B1">
              <w:rPr>
                <w:sz w:val="16"/>
                <w:szCs w:val="16"/>
              </w:rPr>
              <w:t xml:space="preserve"> (AC4)</w:t>
            </w:r>
            <w:r w:rsidRPr="00E267B1">
              <w:rPr>
                <w:sz w:val="16"/>
                <w:szCs w:val="16"/>
              </w:rPr>
              <w:t>.</w:t>
            </w:r>
          </w:p>
          <w:p w14:paraId="077F88F0" w14:textId="0E822381" w:rsidR="003D0CF4" w:rsidRPr="00E267B1" w:rsidRDefault="003D0CF4" w:rsidP="00F4143F">
            <w:pPr>
              <w:pStyle w:val="NoSpacing"/>
              <w:rPr>
                <w:sz w:val="16"/>
                <w:szCs w:val="16"/>
              </w:rPr>
            </w:pPr>
            <w:r w:rsidRPr="00E267B1">
              <w:rPr>
                <w:b/>
                <w:bCs/>
                <w:sz w:val="16"/>
                <w:szCs w:val="16"/>
              </w:rPr>
              <w:t xml:space="preserve">Disengagement: </w:t>
            </w:r>
            <w:r w:rsidRPr="00E267B1">
              <w:rPr>
                <w:sz w:val="16"/>
                <w:szCs w:val="16"/>
              </w:rPr>
              <w:t>majority of public remains disengaged</w:t>
            </w:r>
            <w:r w:rsidR="00C871A0" w:rsidRPr="00E267B1">
              <w:rPr>
                <w:sz w:val="16"/>
                <w:szCs w:val="16"/>
              </w:rPr>
              <w:t xml:space="preserve"> (ENG1)</w:t>
            </w:r>
            <w:r w:rsidR="00D77ABB" w:rsidRPr="00E267B1">
              <w:rPr>
                <w:sz w:val="16"/>
                <w:szCs w:val="16"/>
              </w:rPr>
              <w:t>.</w:t>
            </w:r>
          </w:p>
        </w:tc>
      </w:tr>
      <w:tr w:rsidR="003D0CF4" w:rsidRPr="00E267B1" w14:paraId="3E4988C0" w14:textId="77777777" w:rsidTr="001F1F1F">
        <w:tc>
          <w:tcPr>
            <w:tcW w:w="1474" w:type="pct"/>
            <w:vMerge/>
            <w:shd w:val="clear" w:color="auto" w:fill="auto"/>
            <w:vAlign w:val="center"/>
          </w:tcPr>
          <w:p w14:paraId="685EF082" w14:textId="77777777" w:rsidR="003D0CF4" w:rsidRPr="00E267B1" w:rsidRDefault="003D0CF4" w:rsidP="00F4143F">
            <w:pPr>
              <w:pStyle w:val="NoSpacing"/>
              <w:rPr>
                <w:b/>
                <w:bCs/>
                <w:sz w:val="16"/>
                <w:szCs w:val="16"/>
              </w:rPr>
            </w:pPr>
          </w:p>
        </w:tc>
        <w:tc>
          <w:tcPr>
            <w:tcW w:w="1660" w:type="pct"/>
            <w:shd w:val="clear" w:color="auto" w:fill="auto"/>
            <w:vAlign w:val="center"/>
          </w:tcPr>
          <w:p w14:paraId="1D3D9B2C" w14:textId="530D8951" w:rsidR="003D0CF4" w:rsidRPr="00E267B1" w:rsidRDefault="003D0CF4" w:rsidP="00F4143F">
            <w:pPr>
              <w:pStyle w:val="NoSpacing"/>
              <w:rPr>
                <w:sz w:val="16"/>
                <w:szCs w:val="16"/>
              </w:rPr>
            </w:pPr>
            <w:r w:rsidRPr="00E267B1">
              <w:rPr>
                <w:b/>
                <w:bCs/>
                <w:sz w:val="16"/>
                <w:szCs w:val="16"/>
              </w:rPr>
              <w:t>Involving diverse community demographics and groups</w:t>
            </w:r>
            <w:r w:rsidR="0028009F" w:rsidRPr="00E267B1">
              <w:rPr>
                <w:b/>
                <w:bCs/>
                <w:sz w:val="16"/>
                <w:szCs w:val="16"/>
              </w:rPr>
              <w:t xml:space="preserve"> </w:t>
            </w:r>
            <w:r w:rsidR="0028009F" w:rsidRPr="00E267B1">
              <w:rPr>
                <w:sz w:val="16"/>
                <w:szCs w:val="16"/>
              </w:rPr>
              <w:t>(</w:t>
            </w:r>
            <w:r w:rsidR="00BC010E" w:rsidRPr="00E267B1">
              <w:rPr>
                <w:sz w:val="16"/>
                <w:szCs w:val="16"/>
              </w:rPr>
              <w:t xml:space="preserve">AC2; AC4; PB1; LA2; LA3; </w:t>
            </w:r>
            <w:r w:rsidR="00941928">
              <w:rPr>
                <w:sz w:val="16"/>
                <w:szCs w:val="16"/>
              </w:rPr>
              <w:t>LA4</w:t>
            </w:r>
            <w:r w:rsidR="0028009F" w:rsidRPr="00E267B1">
              <w:rPr>
                <w:sz w:val="16"/>
                <w:szCs w:val="16"/>
              </w:rPr>
              <w:t>)</w:t>
            </w:r>
            <w:r w:rsidR="00D77ABB" w:rsidRPr="00E267B1">
              <w:rPr>
                <w:b/>
                <w:bCs/>
                <w:sz w:val="16"/>
                <w:szCs w:val="16"/>
              </w:rPr>
              <w:t>.</w:t>
            </w:r>
          </w:p>
        </w:tc>
        <w:tc>
          <w:tcPr>
            <w:tcW w:w="1866" w:type="pct"/>
            <w:vMerge/>
            <w:shd w:val="clear" w:color="auto" w:fill="auto"/>
            <w:vAlign w:val="center"/>
          </w:tcPr>
          <w:p w14:paraId="5F76A8B2" w14:textId="77777777" w:rsidR="003D0CF4" w:rsidRPr="00E267B1" w:rsidRDefault="003D0CF4" w:rsidP="00F4143F">
            <w:pPr>
              <w:pStyle w:val="NoSpacing"/>
              <w:rPr>
                <w:sz w:val="16"/>
                <w:szCs w:val="16"/>
              </w:rPr>
            </w:pPr>
          </w:p>
        </w:tc>
      </w:tr>
      <w:tr w:rsidR="003D0CF4" w:rsidRPr="00E267B1" w14:paraId="1EF79A7A" w14:textId="77777777" w:rsidTr="001F1F1F">
        <w:tc>
          <w:tcPr>
            <w:tcW w:w="1474" w:type="pct"/>
            <w:vMerge/>
            <w:shd w:val="clear" w:color="auto" w:fill="auto"/>
            <w:vAlign w:val="center"/>
          </w:tcPr>
          <w:p w14:paraId="260FF66F" w14:textId="77777777" w:rsidR="003D0CF4" w:rsidRPr="00E267B1" w:rsidRDefault="003D0CF4" w:rsidP="00F4143F">
            <w:pPr>
              <w:pStyle w:val="NoSpacing"/>
              <w:rPr>
                <w:b/>
                <w:bCs/>
                <w:sz w:val="16"/>
                <w:szCs w:val="16"/>
              </w:rPr>
            </w:pPr>
          </w:p>
        </w:tc>
        <w:tc>
          <w:tcPr>
            <w:tcW w:w="1660" w:type="pct"/>
            <w:shd w:val="clear" w:color="auto" w:fill="auto"/>
            <w:vAlign w:val="center"/>
          </w:tcPr>
          <w:p w14:paraId="4D6DBB24" w14:textId="129F382E" w:rsidR="003D0CF4" w:rsidRPr="00E267B1" w:rsidRDefault="003D0CF4" w:rsidP="00F4143F">
            <w:pPr>
              <w:pStyle w:val="NoSpacing"/>
              <w:rPr>
                <w:b/>
                <w:bCs/>
                <w:sz w:val="16"/>
                <w:szCs w:val="16"/>
              </w:rPr>
            </w:pPr>
            <w:r w:rsidRPr="00E267B1">
              <w:rPr>
                <w:b/>
                <w:bCs/>
                <w:sz w:val="16"/>
                <w:szCs w:val="16"/>
              </w:rPr>
              <w:t>Engaging schools and young people</w:t>
            </w:r>
            <w:r w:rsidR="00CC70DD" w:rsidRPr="00E267B1">
              <w:rPr>
                <w:b/>
                <w:bCs/>
                <w:sz w:val="16"/>
                <w:szCs w:val="16"/>
              </w:rPr>
              <w:t xml:space="preserve"> </w:t>
            </w:r>
            <w:r w:rsidR="00CC70DD" w:rsidRPr="00E267B1">
              <w:rPr>
                <w:sz w:val="16"/>
                <w:szCs w:val="16"/>
              </w:rPr>
              <w:t xml:space="preserve">(AC4; </w:t>
            </w:r>
            <w:r w:rsidR="00941928">
              <w:rPr>
                <w:sz w:val="16"/>
                <w:szCs w:val="16"/>
              </w:rPr>
              <w:t>LA6</w:t>
            </w:r>
            <w:r w:rsidR="00CC70DD" w:rsidRPr="00E267B1">
              <w:rPr>
                <w:sz w:val="16"/>
                <w:szCs w:val="16"/>
              </w:rPr>
              <w:t>)</w:t>
            </w:r>
            <w:r w:rsidR="00D77ABB" w:rsidRPr="00E267B1">
              <w:rPr>
                <w:b/>
                <w:bCs/>
                <w:sz w:val="16"/>
                <w:szCs w:val="16"/>
              </w:rPr>
              <w:t>.</w:t>
            </w:r>
          </w:p>
        </w:tc>
        <w:tc>
          <w:tcPr>
            <w:tcW w:w="1866" w:type="pct"/>
            <w:vMerge/>
            <w:shd w:val="clear" w:color="auto" w:fill="auto"/>
            <w:vAlign w:val="center"/>
          </w:tcPr>
          <w:p w14:paraId="05B14479" w14:textId="77777777" w:rsidR="003D0CF4" w:rsidRPr="00E267B1" w:rsidRDefault="003D0CF4" w:rsidP="00F4143F">
            <w:pPr>
              <w:pStyle w:val="NoSpacing"/>
              <w:rPr>
                <w:sz w:val="16"/>
                <w:szCs w:val="16"/>
              </w:rPr>
            </w:pPr>
          </w:p>
        </w:tc>
      </w:tr>
      <w:tr w:rsidR="003D0CF4" w:rsidRPr="00E267B1" w14:paraId="65D47746" w14:textId="77777777" w:rsidTr="001F1F1F">
        <w:tc>
          <w:tcPr>
            <w:tcW w:w="1474" w:type="pct"/>
            <w:vMerge/>
            <w:shd w:val="clear" w:color="auto" w:fill="auto"/>
            <w:vAlign w:val="center"/>
          </w:tcPr>
          <w:p w14:paraId="1BEE0660" w14:textId="77777777" w:rsidR="003D0CF4" w:rsidRPr="00E267B1" w:rsidRDefault="003D0CF4" w:rsidP="00F4143F">
            <w:pPr>
              <w:pStyle w:val="NoSpacing"/>
              <w:rPr>
                <w:b/>
                <w:bCs/>
                <w:sz w:val="16"/>
                <w:szCs w:val="16"/>
              </w:rPr>
            </w:pPr>
          </w:p>
        </w:tc>
        <w:tc>
          <w:tcPr>
            <w:tcW w:w="1660" w:type="pct"/>
            <w:shd w:val="clear" w:color="auto" w:fill="auto"/>
            <w:vAlign w:val="center"/>
          </w:tcPr>
          <w:p w14:paraId="1577525E" w14:textId="63208A3A" w:rsidR="003D0CF4" w:rsidRPr="00E267B1" w:rsidRDefault="003D0CF4" w:rsidP="00F4143F">
            <w:pPr>
              <w:pStyle w:val="NoSpacing"/>
              <w:rPr>
                <w:sz w:val="16"/>
                <w:szCs w:val="16"/>
              </w:rPr>
            </w:pPr>
            <w:r w:rsidRPr="00E267B1">
              <w:rPr>
                <w:b/>
                <w:bCs/>
                <w:sz w:val="16"/>
                <w:szCs w:val="16"/>
              </w:rPr>
              <w:t>Inclusive definitions of stakeholder</w:t>
            </w:r>
            <w:r w:rsidRPr="00E267B1">
              <w:rPr>
                <w:sz w:val="16"/>
                <w:szCs w:val="16"/>
              </w:rPr>
              <w:t>, i.e. including those who, although not exposed, will be impacted by adaptation decisions, including those who will be exposed in the future</w:t>
            </w:r>
            <w:r w:rsidR="00CB6129" w:rsidRPr="00E267B1">
              <w:rPr>
                <w:sz w:val="16"/>
                <w:szCs w:val="16"/>
              </w:rPr>
              <w:t xml:space="preserve"> (</w:t>
            </w:r>
            <w:r w:rsidR="009E5696" w:rsidRPr="00E267B1">
              <w:rPr>
                <w:sz w:val="16"/>
                <w:szCs w:val="16"/>
              </w:rPr>
              <w:t xml:space="preserve">LA1; </w:t>
            </w:r>
            <w:r w:rsidR="000A057A" w:rsidRPr="00E267B1">
              <w:rPr>
                <w:sz w:val="16"/>
                <w:szCs w:val="16"/>
              </w:rPr>
              <w:t xml:space="preserve">LA2; </w:t>
            </w:r>
            <w:r w:rsidR="00CB6129" w:rsidRPr="00E267B1">
              <w:rPr>
                <w:sz w:val="16"/>
                <w:szCs w:val="16"/>
              </w:rPr>
              <w:t>PL2)</w:t>
            </w:r>
            <w:r w:rsidR="00D77ABB" w:rsidRPr="00E267B1">
              <w:rPr>
                <w:sz w:val="16"/>
                <w:szCs w:val="16"/>
              </w:rPr>
              <w:t>.</w:t>
            </w:r>
          </w:p>
        </w:tc>
        <w:tc>
          <w:tcPr>
            <w:tcW w:w="1866" w:type="pct"/>
            <w:vMerge/>
            <w:shd w:val="clear" w:color="auto" w:fill="auto"/>
            <w:vAlign w:val="center"/>
          </w:tcPr>
          <w:p w14:paraId="1D9F8A30" w14:textId="77777777" w:rsidR="003D0CF4" w:rsidRPr="00E267B1" w:rsidRDefault="003D0CF4" w:rsidP="00F4143F">
            <w:pPr>
              <w:pStyle w:val="NoSpacing"/>
              <w:rPr>
                <w:sz w:val="16"/>
                <w:szCs w:val="16"/>
              </w:rPr>
            </w:pPr>
          </w:p>
        </w:tc>
      </w:tr>
      <w:tr w:rsidR="003D0CF4" w:rsidRPr="00E267B1" w14:paraId="6DD771F5" w14:textId="77777777" w:rsidTr="001F1F1F">
        <w:tc>
          <w:tcPr>
            <w:tcW w:w="1474" w:type="pct"/>
            <w:vMerge w:val="restart"/>
            <w:shd w:val="clear" w:color="auto" w:fill="auto"/>
            <w:vAlign w:val="center"/>
          </w:tcPr>
          <w:p w14:paraId="4617C15A" w14:textId="77777777" w:rsidR="003D0CF4" w:rsidRPr="00E267B1" w:rsidRDefault="003D0CF4" w:rsidP="00F4143F">
            <w:pPr>
              <w:pStyle w:val="NoSpacing"/>
              <w:rPr>
                <w:b/>
                <w:bCs/>
                <w:sz w:val="16"/>
                <w:szCs w:val="16"/>
              </w:rPr>
            </w:pPr>
            <w:r w:rsidRPr="00E267B1">
              <w:rPr>
                <w:b/>
                <w:bCs/>
                <w:color w:val="000000"/>
                <w:sz w:val="16"/>
                <w:szCs w:val="16"/>
              </w:rPr>
              <w:t>Fairness and equality</w:t>
            </w:r>
          </w:p>
        </w:tc>
        <w:tc>
          <w:tcPr>
            <w:tcW w:w="1660" w:type="pct"/>
            <w:shd w:val="clear" w:color="auto" w:fill="auto"/>
            <w:vAlign w:val="center"/>
          </w:tcPr>
          <w:p w14:paraId="18618405" w14:textId="360EAD79" w:rsidR="003D0CF4" w:rsidRPr="00E267B1" w:rsidRDefault="003D0CF4" w:rsidP="00F4143F">
            <w:pPr>
              <w:pStyle w:val="NoSpacing"/>
              <w:rPr>
                <w:sz w:val="16"/>
                <w:szCs w:val="16"/>
              </w:rPr>
            </w:pPr>
            <w:r w:rsidRPr="00E267B1">
              <w:rPr>
                <w:b/>
                <w:bCs/>
                <w:sz w:val="16"/>
                <w:szCs w:val="16"/>
              </w:rPr>
              <w:t xml:space="preserve">Reflecting on who is (re)present(ed) </w:t>
            </w:r>
            <w:r w:rsidRPr="00E267B1">
              <w:rPr>
                <w:sz w:val="16"/>
                <w:szCs w:val="16"/>
              </w:rPr>
              <w:t>in (transformational) adaptation</w:t>
            </w:r>
            <w:r w:rsidR="00BF38E2" w:rsidRPr="00E267B1">
              <w:rPr>
                <w:sz w:val="16"/>
                <w:szCs w:val="16"/>
              </w:rPr>
              <w:t xml:space="preserve"> (PL2)</w:t>
            </w:r>
            <w:r w:rsidR="00D77ABB" w:rsidRPr="00E267B1">
              <w:rPr>
                <w:sz w:val="16"/>
                <w:szCs w:val="16"/>
              </w:rPr>
              <w:t>.</w:t>
            </w:r>
          </w:p>
        </w:tc>
        <w:tc>
          <w:tcPr>
            <w:tcW w:w="1866" w:type="pct"/>
            <w:vMerge w:val="restart"/>
            <w:shd w:val="clear" w:color="auto" w:fill="auto"/>
            <w:vAlign w:val="center"/>
          </w:tcPr>
          <w:p w14:paraId="701283FD" w14:textId="656022F8" w:rsidR="003D0CF4" w:rsidRPr="00E267B1" w:rsidRDefault="003D0CF4" w:rsidP="00F4143F">
            <w:pPr>
              <w:pStyle w:val="NoSpacing"/>
              <w:rPr>
                <w:sz w:val="16"/>
                <w:szCs w:val="16"/>
              </w:rPr>
            </w:pPr>
            <w:r w:rsidRPr="00E267B1">
              <w:rPr>
                <w:b/>
                <w:bCs/>
                <w:sz w:val="16"/>
                <w:szCs w:val="16"/>
              </w:rPr>
              <w:t xml:space="preserve">Big, ethical decision: </w:t>
            </w:r>
            <w:r w:rsidRPr="00E267B1">
              <w:rPr>
                <w:sz w:val="16"/>
                <w:szCs w:val="16"/>
              </w:rPr>
              <w:t>It is unclear who has the right to make significant decisions around (transformational) adaptation</w:t>
            </w:r>
            <w:r w:rsidR="00A57AD3" w:rsidRPr="00E267B1">
              <w:rPr>
                <w:sz w:val="16"/>
                <w:szCs w:val="16"/>
              </w:rPr>
              <w:t xml:space="preserve"> (AC2; AC3)</w:t>
            </w:r>
            <w:r w:rsidR="00D77ABB" w:rsidRPr="00E267B1">
              <w:rPr>
                <w:sz w:val="16"/>
                <w:szCs w:val="16"/>
              </w:rPr>
              <w:t>.</w:t>
            </w:r>
          </w:p>
        </w:tc>
      </w:tr>
      <w:tr w:rsidR="003D0CF4" w:rsidRPr="00E267B1" w14:paraId="64F60DC6" w14:textId="77777777" w:rsidTr="001F1F1F">
        <w:tc>
          <w:tcPr>
            <w:tcW w:w="1474" w:type="pct"/>
            <w:vMerge/>
            <w:shd w:val="clear" w:color="auto" w:fill="auto"/>
            <w:vAlign w:val="center"/>
          </w:tcPr>
          <w:p w14:paraId="7D3BB597" w14:textId="77777777" w:rsidR="003D0CF4" w:rsidRPr="00E267B1" w:rsidRDefault="003D0CF4" w:rsidP="00F4143F">
            <w:pPr>
              <w:pStyle w:val="NoSpacing"/>
              <w:rPr>
                <w:b/>
                <w:bCs/>
                <w:sz w:val="16"/>
                <w:szCs w:val="16"/>
              </w:rPr>
            </w:pPr>
          </w:p>
        </w:tc>
        <w:tc>
          <w:tcPr>
            <w:tcW w:w="1660" w:type="pct"/>
            <w:shd w:val="clear" w:color="auto" w:fill="auto"/>
            <w:vAlign w:val="center"/>
          </w:tcPr>
          <w:p w14:paraId="76B27024" w14:textId="12F48296" w:rsidR="003D0CF4" w:rsidRPr="00E267B1" w:rsidRDefault="003D0CF4" w:rsidP="00F4143F">
            <w:pPr>
              <w:pStyle w:val="NoSpacing"/>
              <w:rPr>
                <w:sz w:val="16"/>
                <w:szCs w:val="16"/>
              </w:rPr>
            </w:pPr>
            <w:r w:rsidRPr="00E267B1">
              <w:rPr>
                <w:sz w:val="16"/>
                <w:szCs w:val="16"/>
              </w:rPr>
              <w:t xml:space="preserve">Using a </w:t>
            </w:r>
            <w:r w:rsidRPr="00E267B1">
              <w:rPr>
                <w:b/>
                <w:bCs/>
                <w:sz w:val="16"/>
                <w:szCs w:val="16"/>
              </w:rPr>
              <w:t>diversity of methods</w:t>
            </w:r>
            <w:r w:rsidRPr="00E267B1">
              <w:rPr>
                <w:sz w:val="16"/>
                <w:szCs w:val="16"/>
              </w:rPr>
              <w:t xml:space="preserve"> to engage residents</w:t>
            </w:r>
            <w:r w:rsidR="000B0DB1" w:rsidRPr="00E267B1">
              <w:rPr>
                <w:sz w:val="16"/>
                <w:szCs w:val="16"/>
              </w:rPr>
              <w:t xml:space="preserve"> (LA3; </w:t>
            </w:r>
            <w:r w:rsidR="00941928">
              <w:rPr>
                <w:sz w:val="16"/>
                <w:szCs w:val="16"/>
              </w:rPr>
              <w:t>LA4</w:t>
            </w:r>
            <w:r w:rsidR="000B0DB1" w:rsidRPr="00E267B1">
              <w:rPr>
                <w:sz w:val="16"/>
                <w:szCs w:val="16"/>
              </w:rPr>
              <w:t>)</w:t>
            </w:r>
            <w:r w:rsidR="00D77ABB" w:rsidRPr="00E267B1">
              <w:rPr>
                <w:sz w:val="16"/>
                <w:szCs w:val="16"/>
              </w:rPr>
              <w:t>.</w:t>
            </w:r>
          </w:p>
        </w:tc>
        <w:tc>
          <w:tcPr>
            <w:tcW w:w="1866" w:type="pct"/>
            <w:vMerge/>
            <w:shd w:val="clear" w:color="auto" w:fill="auto"/>
            <w:vAlign w:val="center"/>
          </w:tcPr>
          <w:p w14:paraId="368512E2" w14:textId="77777777" w:rsidR="003D0CF4" w:rsidRPr="00E267B1" w:rsidRDefault="003D0CF4" w:rsidP="00F4143F">
            <w:pPr>
              <w:pStyle w:val="NoSpacing"/>
              <w:rPr>
                <w:sz w:val="16"/>
                <w:szCs w:val="16"/>
              </w:rPr>
            </w:pPr>
          </w:p>
        </w:tc>
      </w:tr>
      <w:tr w:rsidR="003D0CF4" w:rsidRPr="00E267B1" w14:paraId="298B46EE" w14:textId="77777777" w:rsidTr="001F1F1F">
        <w:tc>
          <w:tcPr>
            <w:tcW w:w="1474" w:type="pct"/>
            <w:vMerge/>
            <w:shd w:val="clear" w:color="auto" w:fill="auto"/>
            <w:vAlign w:val="center"/>
          </w:tcPr>
          <w:p w14:paraId="4E7B4968" w14:textId="77777777" w:rsidR="003D0CF4" w:rsidRPr="00E267B1" w:rsidRDefault="003D0CF4" w:rsidP="00F4143F">
            <w:pPr>
              <w:pStyle w:val="NoSpacing"/>
              <w:rPr>
                <w:b/>
                <w:bCs/>
                <w:sz w:val="16"/>
                <w:szCs w:val="16"/>
              </w:rPr>
            </w:pPr>
          </w:p>
        </w:tc>
        <w:tc>
          <w:tcPr>
            <w:tcW w:w="1660" w:type="pct"/>
            <w:shd w:val="clear" w:color="auto" w:fill="auto"/>
            <w:vAlign w:val="center"/>
          </w:tcPr>
          <w:p w14:paraId="6ABC0ADF" w14:textId="2A4A52D0" w:rsidR="003D0CF4" w:rsidRPr="00E267B1" w:rsidRDefault="003D0CF4" w:rsidP="00F4143F">
            <w:pPr>
              <w:pStyle w:val="NoSpacing"/>
              <w:rPr>
                <w:b/>
                <w:bCs/>
                <w:sz w:val="16"/>
                <w:szCs w:val="16"/>
              </w:rPr>
            </w:pPr>
            <w:r w:rsidRPr="00E267B1">
              <w:rPr>
                <w:sz w:val="16"/>
                <w:szCs w:val="16"/>
              </w:rPr>
              <w:t xml:space="preserve">Recognising the centrality and relevance of </w:t>
            </w:r>
            <w:r w:rsidRPr="00E267B1">
              <w:rPr>
                <w:b/>
                <w:bCs/>
                <w:sz w:val="16"/>
                <w:szCs w:val="16"/>
              </w:rPr>
              <w:t>stakeholder concerns beyond FCERM</w:t>
            </w:r>
            <w:r w:rsidRPr="00E267B1">
              <w:rPr>
                <w:sz w:val="16"/>
                <w:szCs w:val="16"/>
              </w:rPr>
              <w:t xml:space="preserve"> </w:t>
            </w:r>
            <w:r w:rsidR="00C33356" w:rsidRPr="00E267B1">
              <w:rPr>
                <w:sz w:val="16"/>
                <w:szCs w:val="16"/>
              </w:rPr>
              <w:t>(LA2)</w:t>
            </w:r>
            <w:r w:rsidR="00D77ABB" w:rsidRPr="00E267B1">
              <w:rPr>
                <w:sz w:val="16"/>
                <w:szCs w:val="16"/>
              </w:rPr>
              <w:t>.</w:t>
            </w:r>
          </w:p>
        </w:tc>
        <w:tc>
          <w:tcPr>
            <w:tcW w:w="1866" w:type="pct"/>
            <w:vMerge/>
            <w:shd w:val="clear" w:color="auto" w:fill="auto"/>
            <w:vAlign w:val="center"/>
          </w:tcPr>
          <w:p w14:paraId="4AFA0306" w14:textId="77777777" w:rsidR="003D0CF4" w:rsidRPr="00E267B1" w:rsidRDefault="003D0CF4" w:rsidP="00F4143F">
            <w:pPr>
              <w:pStyle w:val="NoSpacing"/>
              <w:rPr>
                <w:sz w:val="16"/>
                <w:szCs w:val="16"/>
              </w:rPr>
            </w:pPr>
          </w:p>
        </w:tc>
      </w:tr>
      <w:tr w:rsidR="004F550E" w:rsidRPr="00E267B1" w14:paraId="49680965" w14:textId="77777777" w:rsidTr="001F1F1F">
        <w:tc>
          <w:tcPr>
            <w:tcW w:w="1474" w:type="pct"/>
            <w:vMerge w:val="restart"/>
            <w:shd w:val="clear" w:color="auto" w:fill="auto"/>
            <w:vAlign w:val="center"/>
          </w:tcPr>
          <w:p w14:paraId="1DED259F" w14:textId="31778266" w:rsidR="004F550E" w:rsidRPr="00E267B1" w:rsidRDefault="004F550E" w:rsidP="004F550E">
            <w:pPr>
              <w:pStyle w:val="NoSpacing"/>
              <w:rPr>
                <w:b/>
                <w:bCs/>
                <w:sz w:val="16"/>
                <w:szCs w:val="16"/>
              </w:rPr>
            </w:pPr>
            <w:r w:rsidRPr="00E267B1">
              <w:rPr>
                <w:b/>
                <w:bCs/>
                <w:color w:val="000000"/>
                <w:sz w:val="16"/>
                <w:szCs w:val="16"/>
              </w:rPr>
              <w:t>Incorporating local knowledge</w:t>
            </w:r>
          </w:p>
        </w:tc>
        <w:tc>
          <w:tcPr>
            <w:tcW w:w="1660" w:type="pct"/>
            <w:shd w:val="clear" w:color="auto" w:fill="auto"/>
            <w:vAlign w:val="center"/>
          </w:tcPr>
          <w:p w14:paraId="2DC8FB3C" w14:textId="4E5F24A0" w:rsidR="004F550E" w:rsidRPr="00E267B1" w:rsidRDefault="004F550E" w:rsidP="004F550E">
            <w:pPr>
              <w:pStyle w:val="NoSpacing"/>
              <w:rPr>
                <w:sz w:val="16"/>
                <w:szCs w:val="16"/>
              </w:rPr>
            </w:pPr>
            <w:r w:rsidRPr="00E267B1">
              <w:rPr>
                <w:b/>
                <w:bCs/>
                <w:sz w:val="16"/>
                <w:szCs w:val="16"/>
              </w:rPr>
              <w:t xml:space="preserve">Local interests: </w:t>
            </w:r>
            <w:r w:rsidRPr="00E267B1">
              <w:rPr>
                <w:sz w:val="16"/>
                <w:szCs w:val="16"/>
              </w:rPr>
              <w:t>including local interests for the seafront and coast</w:t>
            </w:r>
            <w:r w:rsidR="00281381" w:rsidRPr="00E267B1">
              <w:rPr>
                <w:sz w:val="16"/>
                <w:szCs w:val="16"/>
              </w:rPr>
              <w:t xml:space="preserve"> (PB1; </w:t>
            </w:r>
            <w:r w:rsidR="00941928">
              <w:rPr>
                <w:sz w:val="16"/>
                <w:szCs w:val="16"/>
              </w:rPr>
              <w:t>LA6</w:t>
            </w:r>
            <w:r w:rsidR="00281381" w:rsidRPr="00E267B1">
              <w:rPr>
                <w:sz w:val="16"/>
                <w:szCs w:val="16"/>
              </w:rPr>
              <w:t>)</w:t>
            </w:r>
            <w:r w:rsidR="00D77ABB" w:rsidRPr="00E267B1">
              <w:rPr>
                <w:sz w:val="16"/>
                <w:szCs w:val="16"/>
              </w:rPr>
              <w:t>.</w:t>
            </w:r>
          </w:p>
        </w:tc>
        <w:tc>
          <w:tcPr>
            <w:tcW w:w="1866" w:type="pct"/>
            <w:vMerge w:val="restart"/>
            <w:shd w:val="clear" w:color="auto" w:fill="auto"/>
            <w:vAlign w:val="center"/>
          </w:tcPr>
          <w:p w14:paraId="125B08A9" w14:textId="4FE42B3F" w:rsidR="004F550E" w:rsidRPr="00E267B1" w:rsidRDefault="004F550E" w:rsidP="004F550E">
            <w:pPr>
              <w:pStyle w:val="NoSpacing"/>
              <w:rPr>
                <w:sz w:val="16"/>
                <w:szCs w:val="16"/>
              </w:rPr>
            </w:pPr>
            <w:r w:rsidRPr="00E267B1">
              <w:rPr>
                <w:b/>
                <w:bCs/>
                <w:sz w:val="16"/>
                <w:szCs w:val="16"/>
              </w:rPr>
              <w:t>Challenges of scale</w:t>
            </w:r>
            <w:r w:rsidRPr="00E267B1">
              <w:rPr>
                <w:sz w:val="16"/>
                <w:szCs w:val="16"/>
              </w:rPr>
              <w:t>, how to engage local knowledge into larger scale and longer-term adaptation planning</w:t>
            </w:r>
            <w:r w:rsidR="00AE2ACF" w:rsidRPr="00E267B1">
              <w:rPr>
                <w:sz w:val="16"/>
                <w:szCs w:val="16"/>
              </w:rPr>
              <w:t xml:space="preserve"> (PB1)</w:t>
            </w:r>
            <w:r w:rsidR="00D77ABB" w:rsidRPr="00E267B1">
              <w:rPr>
                <w:sz w:val="16"/>
                <w:szCs w:val="16"/>
              </w:rPr>
              <w:t>.</w:t>
            </w:r>
          </w:p>
        </w:tc>
      </w:tr>
      <w:tr w:rsidR="004F550E" w:rsidRPr="00E267B1" w14:paraId="645AB57A" w14:textId="77777777" w:rsidTr="001F1F1F">
        <w:tc>
          <w:tcPr>
            <w:tcW w:w="1474" w:type="pct"/>
            <w:vMerge/>
            <w:shd w:val="clear" w:color="auto" w:fill="auto"/>
            <w:vAlign w:val="center"/>
          </w:tcPr>
          <w:p w14:paraId="3D13DC62" w14:textId="77777777" w:rsidR="004F550E" w:rsidRPr="00E267B1" w:rsidRDefault="004F550E" w:rsidP="004F550E">
            <w:pPr>
              <w:pStyle w:val="NoSpacing"/>
              <w:rPr>
                <w:b/>
                <w:bCs/>
                <w:sz w:val="16"/>
                <w:szCs w:val="16"/>
              </w:rPr>
            </w:pPr>
          </w:p>
        </w:tc>
        <w:tc>
          <w:tcPr>
            <w:tcW w:w="1660" w:type="pct"/>
            <w:shd w:val="clear" w:color="auto" w:fill="auto"/>
            <w:vAlign w:val="center"/>
          </w:tcPr>
          <w:p w14:paraId="3DFA6256" w14:textId="14701D33" w:rsidR="004F550E" w:rsidRPr="00E267B1" w:rsidRDefault="004F550E" w:rsidP="004F550E">
            <w:pPr>
              <w:pStyle w:val="NoSpacing"/>
              <w:rPr>
                <w:sz w:val="16"/>
                <w:szCs w:val="16"/>
              </w:rPr>
            </w:pPr>
            <w:r w:rsidRPr="00E267B1">
              <w:rPr>
                <w:b/>
                <w:bCs/>
                <w:sz w:val="16"/>
                <w:szCs w:val="16"/>
              </w:rPr>
              <w:t xml:space="preserve">Local knowledge: </w:t>
            </w:r>
            <w:r w:rsidRPr="00E267B1">
              <w:rPr>
                <w:sz w:val="16"/>
                <w:szCs w:val="16"/>
              </w:rPr>
              <w:t>recognising and acknowledging residents’ ideas and experiences</w:t>
            </w:r>
            <w:r w:rsidR="00EB1CDB" w:rsidRPr="00E267B1">
              <w:rPr>
                <w:sz w:val="16"/>
                <w:szCs w:val="16"/>
              </w:rPr>
              <w:t xml:space="preserve"> (</w:t>
            </w:r>
            <w:r w:rsidR="00D85699" w:rsidRPr="00E267B1">
              <w:rPr>
                <w:sz w:val="16"/>
                <w:szCs w:val="16"/>
              </w:rPr>
              <w:t xml:space="preserve">AC2; AC4; </w:t>
            </w:r>
            <w:r w:rsidR="00941928">
              <w:rPr>
                <w:sz w:val="16"/>
                <w:szCs w:val="16"/>
              </w:rPr>
              <w:t>LA4</w:t>
            </w:r>
            <w:r w:rsidR="00EB1CDB" w:rsidRPr="00E267B1">
              <w:rPr>
                <w:sz w:val="16"/>
                <w:szCs w:val="16"/>
              </w:rPr>
              <w:t>)</w:t>
            </w:r>
            <w:r w:rsidR="00D77ABB" w:rsidRPr="00E267B1">
              <w:rPr>
                <w:sz w:val="16"/>
                <w:szCs w:val="16"/>
              </w:rPr>
              <w:t>.</w:t>
            </w:r>
          </w:p>
        </w:tc>
        <w:tc>
          <w:tcPr>
            <w:tcW w:w="1866" w:type="pct"/>
            <w:vMerge/>
            <w:shd w:val="clear" w:color="auto" w:fill="auto"/>
            <w:vAlign w:val="center"/>
          </w:tcPr>
          <w:p w14:paraId="499B42B3" w14:textId="77777777" w:rsidR="004F550E" w:rsidRPr="00E267B1" w:rsidRDefault="004F550E" w:rsidP="004F550E">
            <w:pPr>
              <w:pStyle w:val="NoSpacing"/>
              <w:rPr>
                <w:sz w:val="16"/>
                <w:szCs w:val="16"/>
              </w:rPr>
            </w:pPr>
          </w:p>
        </w:tc>
      </w:tr>
      <w:tr w:rsidR="004F550E" w:rsidRPr="00E267B1" w14:paraId="38CF179F" w14:textId="77777777" w:rsidTr="001F1F1F">
        <w:tc>
          <w:tcPr>
            <w:tcW w:w="1474" w:type="pct"/>
            <w:vMerge w:val="restart"/>
            <w:shd w:val="clear" w:color="auto" w:fill="auto"/>
            <w:vAlign w:val="center"/>
          </w:tcPr>
          <w:p w14:paraId="2EBDE8E5" w14:textId="51B0DA28" w:rsidR="004F550E" w:rsidRPr="00E267B1" w:rsidRDefault="004F550E" w:rsidP="004F550E">
            <w:pPr>
              <w:pStyle w:val="NoSpacing"/>
              <w:rPr>
                <w:b/>
                <w:bCs/>
                <w:sz w:val="16"/>
                <w:szCs w:val="16"/>
              </w:rPr>
            </w:pPr>
            <w:r w:rsidRPr="00E267B1">
              <w:rPr>
                <w:b/>
                <w:bCs/>
                <w:color w:val="000000"/>
                <w:sz w:val="16"/>
                <w:szCs w:val="16"/>
              </w:rPr>
              <w:t>Good facilitation and two-way communication</w:t>
            </w:r>
          </w:p>
        </w:tc>
        <w:tc>
          <w:tcPr>
            <w:tcW w:w="1660" w:type="pct"/>
            <w:shd w:val="clear" w:color="auto" w:fill="auto"/>
            <w:vAlign w:val="center"/>
          </w:tcPr>
          <w:p w14:paraId="469C6F49" w14:textId="10EC8EB7" w:rsidR="004F550E" w:rsidRPr="00E267B1" w:rsidRDefault="004F550E" w:rsidP="004F550E">
            <w:pPr>
              <w:pStyle w:val="NoSpacing"/>
              <w:rPr>
                <w:sz w:val="16"/>
                <w:szCs w:val="16"/>
              </w:rPr>
            </w:pPr>
            <w:r w:rsidRPr="00E267B1">
              <w:rPr>
                <w:b/>
                <w:bCs/>
                <w:sz w:val="16"/>
                <w:szCs w:val="16"/>
              </w:rPr>
              <w:t xml:space="preserve">Different engagement methods: </w:t>
            </w:r>
            <w:r w:rsidRPr="00E267B1">
              <w:rPr>
                <w:sz w:val="16"/>
                <w:szCs w:val="16"/>
              </w:rPr>
              <w:t>Examples of using engagement methods that engage diverse publics</w:t>
            </w:r>
            <w:r w:rsidR="006669AC" w:rsidRPr="00E267B1">
              <w:rPr>
                <w:sz w:val="16"/>
                <w:szCs w:val="16"/>
              </w:rPr>
              <w:t xml:space="preserve"> (</w:t>
            </w:r>
            <w:r w:rsidR="00A0332C" w:rsidRPr="00E267B1">
              <w:rPr>
                <w:sz w:val="16"/>
                <w:szCs w:val="16"/>
              </w:rPr>
              <w:t xml:space="preserve">LA1; LA3; </w:t>
            </w:r>
            <w:r w:rsidR="00941928">
              <w:rPr>
                <w:sz w:val="16"/>
                <w:szCs w:val="16"/>
              </w:rPr>
              <w:t>LA4</w:t>
            </w:r>
            <w:r w:rsidR="00A0332C" w:rsidRPr="00E267B1">
              <w:rPr>
                <w:sz w:val="16"/>
                <w:szCs w:val="16"/>
              </w:rPr>
              <w:t xml:space="preserve">; </w:t>
            </w:r>
            <w:r w:rsidR="00941928">
              <w:rPr>
                <w:sz w:val="16"/>
                <w:szCs w:val="16"/>
              </w:rPr>
              <w:t>LA6</w:t>
            </w:r>
            <w:r w:rsidR="00A0332C" w:rsidRPr="00E267B1">
              <w:rPr>
                <w:sz w:val="16"/>
                <w:szCs w:val="16"/>
              </w:rPr>
              <w:t>; AC2; AC4; PB3</w:t>
            </w:r>
            <w:r w:rsidR="00477758" w:rsidRPr="00E267B1">
              <w:rPr>
                <w:sz w:val="16"/>
                <w:szCs w:val="16"/>
              </w:rPr>
              <w:t>)</w:t>
            </w:r>
            <w:r w:rsidR="00D77ABB" w:rsidRPr="00E267B1">
              <w:rPr>
                <w:sz w:val="16"/>
                <w:szCs w:val="16"/>
              </w:rPr>
              <w:t>.</w:t>
            </w:r>
          </w:p>
        </w:tc>
        <w:tc>
          <w:tcPr>
            <w:tcW w:w="1866" w:type="pct"/>
            <w:vMerge w:val="restart"/>
            <w:shd w:val="clear" w:color="auto" w:fill="auto"/>
            <w:vAlign w:val="center"/>
          </w:tcPr>
          <w:p w14:paraId="18B54AF9" w14:textId="044FACC1" w:rsidR="004F550E" w:rsidRPr="00E267B1" w:rsidRDefault="004F550E" w:rsidP="004F550E">
            <w:pPr>
              <w:pStyle w:val="NoSpacing"/>
              <w:rPr>
                <w:sz w:val="16"/>
                <w:szCs w:val="16"/>
              </w:rPr>
            </w:pPr>
            <w:r w:rsidRPr="00E267B1">
              <w:rPr>
                <w:b/>
                <w:bCs/>
                <w:sz w:val="16"/>
                <w:szCs w:val="16"/>
              </w:rPr>
              <w:t>One-way engagement,</w:t>
            </w:r>
            <w:r w:rsidRPr="00E267B1">
              <w:rPr>
                <w:sz w:val="16"/>
                <w:szCs w:val="16"/>
              </w:rPr>
              <w:t xml:space="preserve"> i.e. “educating” and informing residents</w:t>
            </w:r>
            <w:r w:rsidR="00A144C5" w:rsidRPr="00E267B1">
              <w:rPr>
                <w:sz w:val="16"/>
                <w:szCs w:val="16"/>
              </w:rPr>
              <w:t xml:space="preserve"> (AC4; ENG1; PB1; LA1; </w:t>
            </w:r>
            <w:r w:rsidR="00941928">
              <w:rPr>
                <w:sz w:val="16"/>
                <w:szCs w:val="16"/>
              </w:rPr>
              <w:t>LA4</w:t>
            </w:r>
            <w:r w:rsidR="00A144C5" w:rsidRPr="00E267B1">
              <w:rPr>
                <w:sz w:val="16"/>
                <w:szCs w:val="16"/>
              </w:rPr>
              <w:t>; PL1)</w:t>
            </w:r>
            <w:r w:rsidR="00D77ABB" w:rsidRPr="00E267B1">
              <w:rPr>
                <w:sz w:val="16"/>
                <w:szCs w:val="16"/>
              </w:rPr>
              <w:t>.</w:t>
            </w:r>
          </w:p>
          <w:p w14:paraId="7A66120B" w14:textId="4C7F1951" w:rsidR="004F550E" w:rsidRPr="00E267B1" w:rsidRDefault="004F550E" w:rsidP="004F550E">
            <w:pPr>
              <w:pStyle w:val="NoSpacing"/>
              <w:rPr>
                <w:sz w:val="16"/>
                <w:szCs w:val="16"/>
                <w:highlight w:val="yellow"/>
              </w:rPr>
            </w:pPr>
            <w:r w:rsidRPr="00E267B1">
              <w:rPr>
                <w:b/>
                <w:bCs/>
                <w:sz w:val="16"/>
                <w:szCs w:val="16"/>
              </w:rPr>
              <w:t xml:space="preserve">Transience of the </w:t>
            </w:r>
            <w:r w:rsidR="00912CAF" w:rsidRPr="00E267B1">
              <w:rPr>
                <w:b/>
                <w:bCs/>
                <w:sz w:val="16"/>
                <w:szCs w:val="16"/>
              </w:rPr>
              <w:t xml:space="preserve">coastal risk management </w:t>
            </w:r>
            <w:r w:rsidRPr="00E267B1">
              <w:rPr>
                <w:b/>
                <w:bCs/>
                <w:sz w:val="16"/>
                <w:szCs w:val="16"/>
              </w:rPr>
              <w:t>workforce</w:t>
            </w:r>
            <w:r w:rsidRPr="00E267B1">
              <w:rPr>
                <w:sz w:val="16"/>
                <w:szCs w:val="16"/>
              </w:rPr>
              <w:t xml:space="preserve"> can be a barrier to and failures of two-way communication, with people moving on just as they have established a working relationship</w:t>
            </w:r>
            <w:r w:rsidR="00D8465E" w:rsidRPr="00E267B1">
              <w:rPr>
                <w:sz w:val="16"/>
                <w:szCs w:val="16"/>
              </w:rPr>
              <w:t xml:space="preserve"> (AC1)</w:t>
            </w:r>
            <w:r w:rsidR="00D77ABB" w:rsidRPr="00E267B1">
              <w:rPr>
                <w:sz w:val="16"/>
                <w:szCs w:val="16"/>
              </w:rPr>
              <w:t>.</w:t>
            </w:r>
          </w:p>
        </w:tc>
      </w:tr>
      <w:tr w:rsidR="004F550E" w:rsidRPr="00E267B1" w14:paraId="138FBEB5" w14:textId="77777777" w:rsidTr="001F1F1F">
        <w:tc>
          <w:tcPr>
            <w:tcW w:w="1474" w:type="pct"/>
            <w:vMerge/>
            <w:shd w:val="clear" w:color="auto" w:fill="auto"/>
            <w:vAlign w:val="center"/>
          </w:tcPr>
          <w:p w14:paraId="4AFD4C3F" w14:textId="77777777" w:rsidR="004F550E" w:rsidRPr="00E267B1" w:rsidRDefault="004F550E" w:rsidP="004F550E">
            <w:pPr>
              <w:pStyle w:val="NoSpacing"/>
              <w:rPr>
                <w:b/>
                <w:bCs/>
                <w:sz w:val="16"/>
                <w:szCs w:val="16"/>
              </w:rPr>
            </w:pPr>
          </w:p>
        </w:tc>
        <w:tc>
          <w:tcPr>
            <w:tcW w:w="1660" w:type="pct"/>
            <w:shd w:val="clear" w:color="auto" w:fill="auto"/>
            <w:vAlign w:val="center"/>
          </w:tcPr>
          <w:p w14:paraId="7262FA0E" w14:textId="68A86AE2" w:rsidR="004F550E" w:rsidRPr="00E267B1" w:rsidRDefault="004F550E" w:rsidP="004F550E">
            <w:pPr>
              <w:pStyle w:val="NoSpacing"/>
              <w:rPr>
                <w:sz w:val="16"/>
                <w:szCs w:val="16"/>
              </w:rPr>
            </w:pPr>
            <w:r w:rsidRPr="00E267B1">
              <w:rPr>
                <w:b/>
                <w:bCs/>
                <w:sz w:val="16"/>
                <w:szCs w:val="16"/>
              </w:rPr>
              <w:t xml:space="preserve">Conversation: </w:t>
            </w:r>
            <w:r w:rsidRPr="00E267B1">
              <w:rPr>
                <w:sz w:val="16"/>
                <w:szCs w:val="16"/>
              </w:rPr>
              <w:t>incorporating conversations into engagement, i.e. two-way flow of information that include listening to residents</w:t>
            </w:r>
            <w:r w:rsidR="00C8242B" w:rsidRPr="00E267B1">
              <w:rPr>
                <w:sz w:val="16"/>
                <w:szCs w:val="16"/>
              </w:rPr>
              <w:t xml:space="preserve"> (PB1; LA1; LA2)</w:t>
            </w:r>
            <w:r w:rsidR="00D77ABB" w:rsidRPr="00E267B1">
              <w:rPr>
                <w:sz w:val="16"/>
                <w:szCs w:val="16"/>
              </w:rPr>
              <w:t>.</w:t>
            </w:r>
          </w:p>
        </w:tc>
        <w:tc>
          <w:tcPr>
            <w:tcW w:w="1866" w:type="pct"/>
            <w:vMerge/>
            <w:shd w:val="clear" w:color="auto" w:fill="auto"/>
            <w:vAlign w:val="center"/>
          </w:tcPr>
          <w:p w14:paraId="5A1FDDE0" w14:textId="77777777" w:rsidR="004F550E" w:rsidRPr="00E267B1" w:rsidRDefault="004F550E" w:rsidP="004F550E">
            <w:pPr>
              <w:pStyle w:val="NoSpacing"/>
              <w:rPr>
                <w:sz w:val="16"/>
                <w:szCs w:val="16"/>
                <w:highlight w:val="yellow"/>
              </w:rPr>
            </w:pPr>
          </w:p>
        </w:tc>
      </w:tr>
      <w:tr w:rsidR="003D0CF4" w:rsidRPr="00E267B1" w14:paraId="3B5435BF" w14:textId="77777777" w:rsidTr="001F1F1F">
        <w:tc>
          <w:tcPr>
            <w:tcW w:w="1474" w:type="pct"/>
            <w:shd w:val="clear" w:color="auto" w:fill="auto"/>
            <w:vAlign w:val="center"/>
          </w:tcPr>
          <w:p w14:paraId="5F2CDA2C" w14:textId="77777777" w:rsidR="003D0CF4" w:rsidRPr="00E267B1" w:rsidRDefault="003D0CF4" w:rsidP="00F4143F">
            <w:pPr>
              <w:pStyle w:val="NoSpacing"/>
              <w:rPr>
                <w:b/>
                <w:bCs/>
                <w:sz w:val="16"/>
                <w:szCs w:val="16"/>
              </w:rPr>
            </w:pPr>
            <w:r w:rsidRPr="00E267B1">
              <w:rPr>
                <w:b/>
                <w:bCs/>
                <w:color w:val="000000"/>
                <w:sz w:val="16"/>
                <w:szCs w:val="16"/>
              </w:rPr>
              <w:t>Mutual trust</w:t>
            </w:r>
          </w:p>
        </w:tc>
        <w:tc>
          <w:tcPr>
            <w:tcW w:w="1660" w:type="pct"/>
            <w:shd w:val="clear" w:color="auto" w:fill="auto"/>
            <w:vAlign w:val="center"/>
          </w:tcPr>
          <w:p w14:paraId="56BAAF49" w14:textId="773ABA60" w:rsidR="003D0CF4" w:rsidRPr="00E267B1" w:rsidRDefault="004E2C6B" w:rsidP="00F4143F">
            <w:pPr>
              <w:pStyle w:val="NoSpacing"/>
              <w:rPr>
                <w:sz w:val="16"/>
                <w:szCs w:val="16"/>
              </w:rPr>
            </w:pPr>
            <w:r w:rsidRPr="00E267B1">
              <w:rPr>
                <w:sz w:val="16"/>
                <w:szCs w:val="16"/>
              </w:rPr>
              <w:t>No data</w:t>
            </w:r>
            <w:r w:rsidR="006016E0" w:rsidRPr="00E267B1">
              <w:rPr>
                <w:sz w:val="16"/>
                <w:szCs w:val="16"/>
              </w:rPr>
              <w:t>.</w:t>
            </w:r>
          </w:p>
        </w:tc>
        <w:tc>
          <w:tcPr>
            <w:tcW w:w="1866" w:type="pct"/>
            <w:shd w:val="clear" w:color="auto" w:fill="auto"/>
            <w:vAlign w:val="center"/>
          </w:tcPr>
          <w:p w14:paraId="52E37389" w14:textId="2F46A2F4" w:rsidR="003D0CF4" w:rsidRPr="00E267B1" w:rsidRDefault="003D0CF4" w:rsidP="00F4143F">
            <w:pPr>
              <w:pStyle w:val="NoSpacing"/>
              <w:rPr>
                <w:sz w:val="16"/>
                <w:szCs w:val="16"/>
              </w:rPr>
            </w:pPr>
            <w:r w:rsidRPr="00E267B1">
              <w:rPr>
                <w:b/>
                <w:bCs/>
                <w:sz w:val="16"/>
                <w:szCs w:val="16"/>
              </w:rPr>
              <w:t>Mutual trust is not always evident between residents and other stakeholders</w:t>
            </w:r>
            <w:r w:rsidR="00421F3B" w:rsidRPr="00E267B1">
              <w:rPr>
                <w:b/>
                <w:bCs/>
                <w:sz w:val="16"/>
                <w:szCs w:val="16"/>
              </w:rPr>
              <w:t xml:space="preserve"> </w:t>
            </w:r>
            <w:r w:rsidR="00421F3B" w:rsidRPr="00E267B1">
              <w:rPr>
                <w:sz w:val="16"/>
                <w:szCs w:val="16"/>
              </w:rPr>
              <w:t xml:space="preserve">(AC1; LA2; </w:t>
            </w:r>
            <w:r w:rsidR="00941928">
              <w:rPr>
                <w:sz w:val="16"/>
                <w:szCs w:val="16"/>
              </w:rPr>
              <w:t>LA4</w:t>
            </w:r>
            <w:r w:rsidR="00421F3B" w:rsidRPr="00E267B1">
              <w:rPr>
                <w:sz w:val="16"/>
                <w:szCs w:val="16"/>
              </w:rPr>
              <w:t>; PL1).</w:t>
            </w:r>
          </w:p>
        </w:tc>
      </w:tr>
      <w:tr w:rsidR="003D0CF4" w:rsidRPr="00E267B1" w14:paraId="0B270290" w14:textId="77777777" w:rsidTr="001F1F1F">
        <w:tc>
          <w:tcPr>
            <w:tcW w:w="1474" w:type="pct"/>
            <w:shd w:val="clear" w:color="auto" w:fill="auto"/>
            <w:vAlign w:val="center"/>
          </w:tcPr>
          <w:p w14:paraId="289EAA7E" w14:textId="77777777" w:rsidR="003D0CF4" w:rsidRPr="00E267B1" w:rsidRDefault="003D0CF4" w:rsidP="00F4143F">
            <w:pPr>
              <w:pStyle w:val="NoSpacing"/>
              <w:rPr>
                <w:b/>
                <w:bCs/>
                <w:sz w:val="16"/>
                <w:szCs w:val="16"/>
              </w:rPr>
            </w:pPr>
            <w:r w:rsidRPr="00E267B1">
              <w:rPr>
                <w:b/>
                <w:bCs/>
                <w:color w:val="000000"/>
                <w:sz w:val="16"/>
                <w:szCs w:val="16"/>
              </w:rPr>
              <w:t>Transparency and accountability</w:t>
            </w:r>
          </w:p>
        </w:tc>
        <w:tc>
          <w:tcPr>
            <w:tcW w:w="1660" w:type="pct"/>
            <w:shd w:val="clear" w:color="auto" w:fill="auto"/>
            <w:vAlign w:val="center"/>
          </w:tcPr>
          <w:p w14:paraId="69FF6FE6" w14:textId="16F6056C" w:rsidR="003D0CF4" w:rsidRPr="00E267B1" w:rsidRDefault="003D0CF4" w:rsidP="00F4143F">
            <w:pPr>
              <w:pStyle w:val="NoSpacing"/>
              <w:rPr>
                <w:sz w:val="16"/>
                <w:szCs w:val="16"/>
              </w:rPr>
            </w:pPr>
            <w:r w:rsidRPr="00E267B1">
              <w:rPr>
                <w:b/>
                <w:bCs/>
                <w:sz w:val="16"/>
                <w:szCs w:val="16"/>
              </w:rPr>
              <w:t xml:space="preserve">Data accessibility: </w:t>
            </w:r>
            <w:r w:rsidRPr="00E267B1">
              <w:rPr>
                <w:sz w:val="16"/>
                <w:szCs w:val="16"/>
              </w:rPr>
              <w:t>examples of efforts to</w:t>
            </w:r>
            <w:r w:rsidRPr="00E267B1">
              <w:rPr>
                <w:b/>
                <w:bCs/>
                <w:sz w:val="16"/>
                <w:szCs w:val="16"/>
              </w:rPr>
              <w:t xml:space="preserve"> </w:t>
            </w:r>
            <w:r w:rsidRPr="00E267B1">
              <w:rPr>
                <w:sz w:val="16"/>
                <w:szCs w:val="16"/>
              </w:rPr>
              <w:t>make data available and accessible</w:t>
            </w:r>
            <w:r w:rsidR="006016E0" w:rsidRPr="00E267B1">
              <w:rPr>
                <w:sz w:val="16"/>
                <w:szCs w:val="16"/>
              </w:rPr>
              <w:t xml:space="preserve"> (PB4).</w:t>
            </w:r>
          </w:p>
        </w:tc>
        <w:tc>
          <w:tcPr>
            <w:tcW w:w="1866" w:type="pct"/>
            <w:shd w:val="clear" w:color="auto" w:fill="auto"/>
            <w:vAlign w:val="center"/>
          </w:tcPr>
          <w:p w14:paraId="0774B961" w14:textId="230CF348" w:rsidR="003D0CF4" w:rsidRPr="00E267B1" w:rsidRDefault="004E2C6B" w:rsidP="00F4143F">
            <w:pPr>
              <w:pStyle w:val="NoSpacing"/>
              <w:rPr>
                <w:sz w:val="16"/>
                <w:szCs w:val="16"/>
              </w:rPr>
            </w:pPr>
            <w:r w:rsidRPr="00E267B1">
              <w:rPr>
                <w:sz w:val="16"/>
                <w:szCs w:val="16"/>
              </w:rPr>
              <w:t>No data</w:t>
            </w:r>
            <w:r w:rsidR="006016E0" w:rsidRPr="00E267B1">
              <w:rPr>
                <w:sz w:val="16"/>
                <w:szCs w:val="16"/>
              </w:rPr>
              <w:t>.</w:t>
            </w:r>
          </w:p>
        </w:tc>
      </w:tr>
      <w:tr w:rsidR="003D0CF4" w:rsidRPr="00E267B1" w14:paraId="085AE243" w14:textId="77777777" w:rsidTr="001F1F1F">
        <w:tc>
          <w:tcPr>
            <w:tcW w:w="1474" w:type="pct"/>
            <w:vMerge w:val="restart"/>
            <w:shd w:val="clear" w:color="auto" w:fill="auto"/>
            <w:vAlign w:val="center"/>
          </w:tcPr>
          <w:p w14:paraId="729A1258" w14:textId="77777777" w:rsidR="003D0CF4" w:rsidRPr="00E267B1" w:rsidRDefault="003D0CF4" w:rsidP="00F4143F">
            <w:pPr>
              <w:pStyle w:val="NoSpacing"/>
              <w:rPr>
                <w:b/>
                <w:bCs/>
                <w:sz w:val="16"/>
                <w:szCs w:val="16"/>
              </w:rPr>
            </w:pPr>
            <w:r w:rsidRPr="00E267B1">
              <w:rPr>
                <w:b/>
                <w:bCs/>
                <w:color w:val="000000"/>
                <w:sz w:val="16"/>
                <w:szCs w:val="16"/>
              </w:rPr>
              <w:t>Power to influence decisions</w:t>
            </w:r>
          </w:p>
        </w:tc>
        <w:tc>
          <w:tcPr>
            <w:tcW w:w="1660" w:type="pct"/>
            <w:shd w:val="clear" w:color="auto" w:fill="auto"/>
            <w:vAlign w:val="center"/>
          </w:tcPr>
          <w:p w14:paraId="1BBEB77A" w14:textId="69CAC521" w:rsidR="003D0CF4" w:rsidRPr="00E267B1" w:rsidRDefault="003D0CF4" w:rsidP="00F4143F">
            <w:pPr>
              <w:pStyle w:val="NoSpacing"/>
              <w:rPr>
                <w:sz w:val="16"/>
                <w:szCs w:val="16"/>
              </w:rPr>
            </w:pPr>
            <w:r w:rsidRPr="00E267B1">
              <w:rPr>
                <w:sz w:val="16"/>
                <w:szCs w:val="16"/>
              </w:rPr>
              <w:t>Ensuring that</w:t>
            </w:r>
            <w:r w:rsidRPr="00E267B1">
              <w:rPr>
                <w:b/>
                <w:bCs/>
                <w:sz w:val="16"/>
                <w:szCs w:val="16"/>
              </w:rPr>
              <w:t xml:space="preserve"> communities having a voice</w:t>
            </w:r>
            <w:r w:rsidRPr="00E267B1">
              <w:rPr>
                <w:sz w:val="16"/>
                <w:szCs w:val="16"/>
              </w:rPr>
              <w:t xml:space="preserve"> in coastal management decision making</w:t>
            </w:r>
            <w:r w:rsidR="00A05422" w:rsidRPr="00E267B1">
              <w:rPr>
                <w:sz w:val="16"/>
                <w:szCs w:val="16"/>
              </w:rPr>
              <w:t xml:space="preserve"> (PB4).</w:t>
            </w:r>
          </w:p>
        </w:tc>
        <w:tc>
          <w:tcPr>
            <w:tcW w:w="1866" w:type="pct"/>
            <w:vMerge w:val="restart"/>
            <w:shd w:val="clear" w:color="auto" w:fill="auto"/>
            <w:vAlign w:val="center"/>
          </w:tcPr>
          <w:p w14:paraId="7E918062" w14:textId="4EC2203C" w:rsidR="003D0CF4" w:rsidRPr="00E267B1" w:rsidRDefault="003D0CF4" w:rsidP="00F4143F">
            <w:pPr>
              <w:pStyle w:val="NoSpacing"/>
              <w:rPr>
                <w:sz w:val="16"/>
                <w:szCs w:val="16"/>
              </w:rPr>
            </w:pPr>
            <w:r w:rsidRPr="00E267B1">
              <w:rPr>
                <w:b/>
                <w:bCs/>
                <w:sz w:val="16"/>
                <w:szCs w:val="16"/>
              </w:rPr>
              <w:t xml:space="preserve">Barriers (institutional, financial) </w:t>
            </w:r>
            <w:r w:rsidRPr="00E267B1">
              <w:rPr>
                <w:sz w:val="16"/>
                <w:szCs w:val="16"/>
              </w:rPr>
              <w:t>to providing communities with decision-making power</w:t>
            </w:r>
            <w:r w:rsidR="00963E3B" w:rsidRPr="00E267B1">
              <w:rPr>
                <w:sz w:val="16"/>
                <w:szCs w:val="16"/>
              </w:rPr>
              <w:t xml:space="preserve"> (</w:t>
            </w:r>
            <w:r w:rsidR="00941928">
              <w:rPr>
                <w:sz w:val="16"/>
                <w:szCs w:val="16"/>
              </w:rPr>
              <w:t>LA6</w:t>
            </w:r>
            <w:r w:rsidR="00963E3B" w:rsidRPr="00E267B1">
              <w:rPr>
                <w:sz w:val="16"/>
                <w:szCs w:val="16"/>
              </w:rPr>
              <w:t>; PL1).</w:t>
            </w:r>
          </w:p>
          <w:p w14:paraId="2EF7313B" w14:textId="0CC8C4AA" w:rsidR="003D0CF4" w:rsidRPr="00E267B1" w:rsidRDefault="003D0CF4" w:rsidP="00F4143F">
            <w:pPr>
              <w:pStyle w:val="NoSpacing"/>
              <w:rPr>
                <w:sz w:val="16"/>
                <w:szCs w:val="16"/>
              </w:rPr>
            </w:pPr>
            <w:r w:rsidRPr="00E267B1">
              <w:rPr>
                <w:b/>
                <w:bCs/>
                <w:sz w:val="16"/>
                <w:szCs w:val="16"/>
              </w:rPr>
              <w:t xml:space="preserve">Financial resource </w:t>
            </w:r>
            <w:r w:rsidRPr="00E267B1">
              <w:rPr>
                <w:sz w:val="16"/>
                <w:szCs w:val="16"/>
              </w:rPr>
              <w:t>can determine decision-making power, i.e. wealthier residents may have more options to influence policy</w:t>
            </w:r>
            <w:r w:rsidR="00F4314A" w:rsidRPr="00E267B1">
              <w:rPr>
                <w:sz w:val="16"/>
                <w:szCs w:val="16"/>
              </w:rPr>
              <w:t xml:space="preserve"> (ENG2; PB2).</w:t>
            </w:r>
          </w:p>
          <w:p w14:paraId="5C286133" w14:textId="7C9E2083" w:rsidR="003D0CF4" w:rsidRPr="00E267B1" w:rsidRDefault="003D0CF4" w:rsidP="00F4143F">
            <w:pPr>
              <w:pStyle w:val="NoSpacing"/>
              <w:rPr>
                <w:sz w:val="16"/>
                <w:szCs w:val="16"/>
                <w:highlight w:val="yellow"/>
              </w:rPr>
            </w:pPr>
            <w:r w:rsidRPr="00E267B1">
              <w:rPr>
                <w:b/>
                <w:bCs/>
                <w:sz w:val="16"/>
                <w:szCs w:val="16"/>
              </w:rPr>
              <w:t>Lack of options</w:t>
            </w:r>
            <w:r w:rsidRPr="00E267B1">
              <w:rPr>
                <w:sz w:val="16"/>
                <w:szCs w:val="16"/>
              </w:rPr>
              <w:t xml:space="preserve"> to offer residents in adaptation, i.e. no funding, power or flexibility within the system to offer more than one adaptation</w:t>
            </w:r>
            <w:r w:rsidR="000F5EC5" w:rsidRPr="00E267B1">
              <w:rPr>
                <w:sz w:val="16"/>
                <w:szCs w:val="16"/>
              </w:rPr>
              <w:t xml:space="preserve"> (AC4; PB2; LA1;</w:t>
            </w:r>
            <w:r w:rsidR="00A1007F">
              <w:rPr>
                <w:sz w:val="16"/>
                <w:szCs w:val="16"/>
              </w:rPr>
              <w:t xml:space="preserve"> </w:t>
            </w:r>
            <w:r w:rsidR="000F5EC5" w:rsidRPr="00E267B1">
              <w:rPr>
                <w:sz w:val="16"/>
                <w:szCs w:val="16"/>
              </w:rPr>
              <w:t>PL1).</w:t>
            </w:r>
          </w:p>
        </w:tc>
      </w:tr>
      <w:tr w:rsidR="003D0CF4" w:rsidRPr="00E267B1" w14:paraId="7D780CFB" w14:textId="77777777" w:rsidTr="001F1F1F">
        <w:tc>
          <w:tcPr>
            <w:tcW w:w="1474" w:type="pct"/>
            <w:vMerge/>
            <w:shd w:val="clear" w:color="auto" w:fill="auto"/>
            <w:vAlign w:val="center"/>
          </w:tcPr>
          <w:p w14:paraId="21A6D44C" w14:textId="77777777" w:rsidR="003D0CF4" w:rsidRPr="00E267B1" w:rsidRDefault="003D0CF4" w:rsidP="00F4143F">
            <w:pPr>
              <w:pStyle w:val="NoSpacing"/>
              <w:rPr>
                <w:b/>
                <w:bCs/>
                <w:sz w:val="16"/>
                <w:szCs w:val="16"/>
              </w:rPr>
            </w:pPr>
          </w:p>
        </w:tc>
        <w:tc>
          <w:tcPr>
            <w:tcW w:w="1660" w:type="pct"/>
            <w:shd w:val="clear" w:color="auto" w:fill="auto"/>
            <w:vAlign w:val="center"/>
          </w:tcPr>
          <w:p w14:paraId="182B24AE" w14:textId="6F1B2B30" w:rsidR="003D0CF4" w:rsidRPr="00E267B1" w:rsidRDefault="003D0CF4" w:rsidP="00F4143F">
            <w:pPr>
              <w:pStyle w:val="NoSpacing"/>
              <w:rPr>
                <w:sz w:val="16"/>
                <w:szCs w:val="16"/>
              </w:rPr>
            </w:pPr>
            <w:r w:rsidRPr="00E267B1">
              <w:rPr>
                <w:sz w:val="16"/>
                <w:szCs w:val="16"/>
              </w:rPr>
              <w:t>Supporting stakeholders to propose ideas and identify their priorities</w:t>
            </w:r>
            <w:r w:rsidR="00963E3B" w:rsidRPr="00E267B1">
              <w:rPr>
                <w:sz w:val="16"/>
                <w:szCs w:val="16"/>
              </w:rPr>
              <w:t xml:space="preserve"> (</w:t>
            </w:r>
            <w:r w:rsidR="00941928">
              <w:rPr>
                <w:sz w:val="16"/>
                <w:szCs w:val="16"/>
              </w:rPr>
              <w:t>LA4</w:t>
            </w:r>
            <w:r w:rsidR="00963E3B" w:rsidRPr="00E267B1">
              <w:rPr>
                <w:sz w:val="16"/>
                <w:szCs w:val="16"/>
              </w:rPr>
              <w:t>).</w:t>
            </w:r>
          </w:p>
        </w:tc>
        <w:tc>
          <w:tcPr>
            <w:tcW w:w="1866" w:type="pct"/>
            <w:vMerge/>
            <w:shd w:val="clear" w:color="auto" w:fill="auto"/>
            <w:vAlign w:val="center"/>
          </w:tcPr>
          <w:p w14:paraId="4A2ADC1C" w14:textId="77777777" w:rsidR="003D0CF4" w:rsidRPr="00E267B1" w:rsidRDefault="003D0CF4" w:rsidP="00F4143F">
            <w:pPr>
              <w:pStyle w:val="NoSpacing"/>
              <w:rPr>
                <w:sz w:val="16"/>
                <w:szCs w:val="16"/>
                <w:highlight w:val="yellow"/>
              </w:rPr>
            </w:pPr>
          </w:p>
        </w:tc>
      </w:tr>
      <w:tr w:rsidR="003D0CF4" w:rsidRPr="00E267B1" w14:paraId="481FCFBC" w14:textId="77777777" w:rsidTr="001F1F1F">
        <w:tc>
          <w:tcPr>
            <w:tcW w:w="1474" w:type="pct"/>
            <w:vMerge/>
            <w:shd w:val="clear" w:color="auto" w:fill="auto"/>
            <w:vAlign w:val="center"/>
          </w:tcPr>
          <w:p w14:paraId="0196F4E5" w14:textId="77777777" w:rsidR="003D0CF4" w:rsidRPr="00E267B1" w:rsidRDefault="003D0CF4" w:rsidP="00F4143F">
            <w:pPr>
              <w:pStyle w:val="NoSpacing"/>
              <w:rPr>
                <w:b/>
                <w:bCs/>
                <w:sz w:val="16"/>
                <w:szCs w:val="16"/>
              </w:rPr>
            </w:pPr>
          </w:p>
        </w:tc>
        <w:tc>
          <w:tcPr>
            <w:tcW w:w="1660" w:type="pct"/>
            <w:shd w:val="clear" w:color="auto" w:fill="auto"/>
            <w:vAlign w:val="center"/>
          </w:tcPr>
          <w:p w14:paraId="173DA479" w14:textId="7595109B" w:rsidR="003D0CF4" w:rsidRPr="00E267B1" w:rsidRDefault="003D0CF4" w:rsidP="00F4143F">
            <w:pPr>
              <w:pStyle w:val="NoSpacing"/>
              <w:rPr>
                <w:sz w:val="16"/>
                <w:szCs w:val="16"/>
              </w:rPr>
            </w:pPr>
            <w:r w:rsidRPr="00E267B1">
              <w:rPr>
                <w:b/>
                <w:bCs/>
                <w:sz w:val="16"/>
                <w:szCs w:val="16"/>
              </w:rPr>
              <w:t>Providing options</w:t>
            </w:r>
            <w:r w:rsidRPr="00E267B1">
              <w:rPr>
                <w:sz w:val="16"/>
                <w:szCs w:val="16"/>
              </w:rPr>
              <w:t>, i.e. more than one, for communities and residents to select from</w:t>
            </w:r>
            <w:r w:rsidR="00963E3B" w:rsidRPr="00E267B1">
              <w:rPr>
                <w:sz w:val="16"/>
                <w:szCs w:val="16"/>
              </w:rPr>
              <w:t xml:space="preserve"> (LA2; LA3; </w:t>
            </w:r>
            <w:r w:rsidR="00941928">
              <w:rPr>
                <w:sz w:val="16"/>
                <w:szCs w:val="16"/>
              </w:rPr>
              <w:t>LA4</w:t>
            </w:r>
            <w:r w:rsidR="00963E3B" w:rsidRPr="00E267B1">
              <w:rPr>
                <w:sz w:val="16"/>
                <w:szCs w:val="16"/>
              </w:rPr>
              <w:t xml:space="preserve">; </w:t>
            </w:r>
            <w:r w:rsidR="00941928">
              <w:rPr>
                <w:sz w:val="16"/>
                <w:szCs w:val="16"/>
              </w:rPr>
              <w:t>LA5</w:t>
            </w:r>
            <w:r w:rsidR="00963E3B" w:rsidRPr="00E267B1">
              <w:rPr>
                <w:sz w:val="16"/>
                <w:szCs w:val="16"/>
              </w:rPr>
              <w:t>; PL2).</w:t>
            </w:r>
          </w:p>
        </w:tc>
        <w:tc>
          <w:tcPr>
            <w:tcW w:w="1866" w:type="pct"/>
            <w:vMerge/>
            <w:shd w:val="clear" w:color="auto" w:fill="auto"/>
            <w:vAlign w:val="center"/>
          </w:tcPr>
          <w:p w14:paraId="32DB810A" w14:textId="77777777" w:rsidR="003D0CF4" w:rsidRPr="00E267B1" w:rsidRDefault="003D0CF4" w:rsidP="00F4143F">
            <w:pPr>
              <w:pStyle w:val="NoSpacing"/>
              <w:rPr>
                <w:sz w:val="16"/>
                <w:szCs w:val="16"/>
                <w:highlight w:val="yellow"/>
              </w:rPr>
            </w:pPr>
          </w:p>
        </w:tc>
      </w:tr>
      <w:tr w:rsidR="003D0CF4" w:rsidRPr="00E267B1" w14:paraId="24DA3B1A" w14:textId="77777777" w:rsidTr="001F1F1F">
        <w:tc>
          <w:tcPr>
            <w:tcW w:w="1474" w:type="pct"/>
            <w:shd w:val="clear" w:color="auto" w:fill="auto"/>
            <w:vAlign w:val="center"/>
          </w:tcPr>
          <w:p w14:paraId="077130DC" w14:textId="77777777" w:rsidR="003D0CF4" w:rsidRPr="00E267B1" w:rsidRDefault="003D0CF4" w:rsidP="00F4143F">
            <w:pPr>
              <w:pStyle w:val="NoSpacing"/>
              <w:rPr>
                <w:b/>
                <w:bCs/>
                <w:sz w:val="16"/>
                <w:szCs w:val="16"/>
              </w:rPr>
            </w:pPr>
            <w:r w:rsidRPr="00E267B1">
              <w:rPr>
                <w:b/>
                <w:bCs/>
                <w:color w:val="000000"/>
                <w:sz w:val="16"/>
                <w:szCs w:val="16"/>
              </w:rPr>
              <w:t>Capacity building and empowerment</w:t>
            </w:r>
          </w:p>
        </w:tc>
        <w:tc>
          <w:tcPr>
            <w:tcW w:w="1660" w:type="pct"/>
            <w:shd w:val="clear" w:color="auto" w:fill="auto"/>
            <w:vAlign w:val="center"/>
          </w:tcPr>
          <w:p w14:paraId="1C6C23B8" w14:textId="1B1DAB23" w:rsidR="003D0CF4" w:rsidRPr="00E267B1" w:rsidRDefault="003135E2" w:rsidP="00F4143F">
            <w:pPr>
              <w:pStyle w:val="NoSpacing"/>
              <w:rPr>
                <w:sz w:val="16"/>
                <w:szCs w:val="16"/>
                <w:highlight w:val="yellow"/>
              </w:rPr>
            </w:pPr>
            <w:r w:rsidRPr="00E267B1">
              <w:rPr>
                <w:b/>
                <w:bCs/>
                <w:sz w:val="16"/>
                <w:szCs w:val="16"/>
              </w:rPr>
              <w:t xml:space="preserve">Honest conversations </w:t>
            </w:r>
            <w:r w:rsidRPr="00E267B1">
              <w:rPr>
                <w:sz w:val="16"/>
                <w:szCs w:val="16"/>
              </w:rPr>
              <w:t>can build support</w:t>
            </w:r>
            <w:r w:rsidR="000F5EC5" w:rsidRPr="00E267B1">
              <w:rPr>
                <w:sz w:val="16"/>
                <w:szCs w:val="16"/>
              </w:rPr>
              <w:t xml:space="preserve"> (PB3).</w:t>
            </w:r>
          </w:p>
        </w:tc>
        <w:tc>
          <w:tcPr>
            <w:tcW w:w="1866" w:type="pct"/>
            <w:shd w:val="clear" w:color="auto" w:fill="auto"/>
            <w:vAlign w:val="center"/>
          </w:tcPr>
          <w:p w14:paraId="7BA2FB5E" w14:textId="37D53440" w:rsidR="003D0CF4" w:rsidRPr="00E267B1" w:rsidRDefault="003D0CF4" w:rsidP="00F4143F">
            <w:pPr>
              <w:pStyle w:val="NoSpacing"/>
              <w:rPr>
                <w:b/>
                <w:bCs/>
                <w:sz w:val="16"/>
                <w:szCs w:val="16"/>
              </w:rPr>
            </w:pPr>
            <w:r w:rsidRPr="00E267B1">
              <w:rPr>
                <w:b/>
                <w:bCs/>
                <w:sz w:val="16"/>
                <w:szCs w:val="16"/>
              </w:rPr>
              <w:t xml:space="preserve">Limited capacity building: </w:t>
            </w:r>
            <w:r w:rsidR="000D7A33" w:rsidRPr="00E267B1">
              <w:rPr>
                <w:sz w:val="16"/>
                <w:szCs w:val="16"/>
              </w:rPr>
              <w:t>limited number of</w:t>
            </w:r>
            <w:r w:rsidRPr="00E267B1">
              <w:rPr>
                <w:sz w:val="16"/>
                <w:szCs w:val="16"/>
              </w:rPr>
              <w:t xml:space="preserve"> examples of capacity building efforts for residents and other stakeholders</w:t>
            </w:r>
            <w:r w:rsidR="00200E6F" w:rsidRPr="00E267B1">
              <w:rPr>
                <w:sz w:val="16"/>
                <w:szCs w:val="16"/>
              </w:rPr>
              <w:t xml:space="preserve"> (AC4; PB1; PB5).</w:t>
            </w:r>
          </w:p>
        </w:tc>
      </w:tr>
    </w:tbl>
    <w:p w14:paraId="565CCF41" w14:textId="77777777" w:rsidR="003256E5" w:rsidRPr="00E267B1" w:rsidRDefault="003256E5" w:rsidP="003D0CF4">
      <w:pPr>
        <w:rPr>
          <w:rFonts w:ascii="Times New Roman" w:hAnsi="Times New Roman" w:cs="Times New Roman"/>
          <w:i/>
          <w:iCs/>
          <w:sz w:val="20"/>
          <w:szCs w:val="20"/>
          <w:lang w:val="en-AU"/>
        </w:rPr>
      </w:pPr>
    </w:p>
    <w:p w14:paraId="79BD1F44" w14:textId="3D6575FD" w:rsidR="00546E27" w:rsidRPr="00E267B1" w:rsidRDefault="00BA6AF4" w:rsidP="00546E27">
      <w:pPr>
        <w:pStyle w:val="Heading3"/>
      </w:pPr>
      <w:r w:rsidRPr="00E267B1">
        <w:t xml:space="preserve">4.3 </w:t>
      </w:r>
      <w:r w:rsidR="00547F95" w:rsidRPr="00E267B1">
        <w:t>The capacity of</w:t>
      </w:r>
      <w:r w:rsidR="009E2351" w:rsidRPr="00E267B1">
        <w:t xml:space="preserve"> local stakeholders to initiate transformational adaptation</w:t>
      </w:r>
    </w:p>
    <w:p w14:paraId="4A81DBA2" w14:textId="55691D64" w:rsidR="005E78C4" w:rsidRPr="00E267B1" w:rsidRDefault="008F1C75" w:rsidP="009F0F93">
      <w:pPr>
        <w:pStyle w:val="NoSpacing"/>
        <w:rPr>
          <w:rStyle w:val="Heading2Char"/>
          <w:rFonts w:eastAsiaTheme="minorHAnsi"/>
          <w:b w:val="0"/>
          <w:bCs w:val="0"/>
          <w:lang w:val="en-AU"/>
        </w:rPr>
      </w:pPr>
      <w:r w:rsidRPr="00E267B1">
        <w:rPr>
          <w:rStyle w:val="Heading2Char"/>
          <w:rFonts w:eastAsiaTheme="minorHAnsi"/>
          <w:b w:val="0"/>
          <w:bCs w:val="0"/>
          <w:lang w:val="en-AU"/>
        </w:rPr>
        <w:t xml:space="preserve">The interview analysis exposes limited (transformational) adaptation in practice, with scope to increase the involvement of residents in any existing policy and practical processes. Similarly, </w:t>
      </w:r>
      <w:r w:rsidR="00A706B1" w:rsidRPr="00E267B1">
        <w:rPr>
          <w:rStyle w:val="Heading2Char"/>
          <w:rFonts w:eastAsiaTheme="minorHAnsi"/>
          <w:b w:val="0"/>
          <w:bCs w:val="0"/>
          <w:lang w:val="en-AU"/>
        </w:rPr>
        <w:t xml:space="preserve">the analysis exposed a range of </w:t>
      </w:r>
      <w:r w:rsidRPr="00E267B1">
        <w:rPr>
          <w:rStyle w:val="Heading2Char"/>
          <w:rFonts w:eastAsiaTheme="minorHAnsi"/>
          <w:b w:val="0"/>
          <w:bCs w:val="0"/>
          <w:lang w:val="en-AU"/>
        </w:rPr>
        <w:t xml:space="preserve">barriers </w:t>
      </w:r>
      <w:r w:rsidR="00A706B1" w:rsidRPr="00E267B1">
        <w:rPr>
          <w:rStyle w:val="Heading2Char"/>
          <w:rFonts w:eastAsiaTheme="minorHAnsi"/>
          <w:b w:val="0"/>
          <w:bCs w:val="0"/>
          <w:lang w:val="en-AU"/>
        </w:rPr>
        <w:t>for</w:t>
      </w:r>
      <w:r w:rsidRPr="00E267B1">
        <w:rPr>
          <w:rStyle w:val="Heading2Char"/>
          <w:rFonts w:eastAsiaTheme="minorHAnsi"/>
          <w:b w:val="0"/>
          <w:bCs w:val="0"/>
          <w:lang w:val="en-AU"/>
        </w:rPr>
        <w:t xml:space="preserve"> local stakeholders </w:t>
      </w:r>
      <w:r w:rsidR="00A706B1" w:rsidRPr="00E267B1">
        <w:rPr>
          <w:rStyle w:val="Heading2Char"/>
          <w:rFonts w:eastAsiaTheme="minorHAnsi"/>
          <w:b w:val="0"/>
          <w:bCs w:val="0"/>
          <w:lang w:val="en-AU"/>
        </w:rPr>
        <w:t>to develop and enact any form of coastal adaptation</w:t>
      </w:r>
      <w:r w:rsidR="00EA7FDC" w:rsidRPr="00E267B1">
        <w:rPr>
          <w:rStyle w:val="Heading2Char"/>
          <w:rFonts w:eastAsiaTheme="minorHAnsi"/>
          <w:b w:val="0"/>
          <w:bCs w:val="0"/>
          <w:lang w:val="en-AU"/>
        </w:rPr>
        <w:t xml:space="preserve"> policy or practice.</w:t>
      </w:r>
      <w:r w:rsidR="005E78C4" w:rsidRPr="00E267B1">
        <w:rPr>
          <w:rStyle w:val="Heading2Char"/>
          <w:rFonts w:eastAsiaTheme="minorHAnsi"/>
          <w:b w:val="0"/>
          <w:bCs w:val="0"/>
          <w:lang w:val="en-AU"/>
        </w:rPr>
        <w:t xml:space="preserve"> </w:t>
      </w:r>
      <w:r w:rsidR="00266F34" w:rsidRPr="00E267B1">
        <w:rPr>
          <w:rStyle w:val="Heading2Char"/>
          <w:rFonts w:eastAsiaTheme="minorHAnsi"/>
          <w:b w:val="0"/>
          <w:bCs w:val="0"/>
          <w:lang w:val="en-AU"/>
        </w:rPr>
        <w:t>Beyond the barriers to residents leading (transformational) adaptation, interviewees identified barriers to other local stakeholders being able to initiate (transformational) adaptation.</w:t>
      </w:r>
      <w:r w:rsidR="00567E5D" w:rsidRPr="00E267B1">
        <w:rPr>
          <w:rStyle w:val="Heading2Char"/>
          <w:rFonts w:eastAsiaTheme="minorHAnsi"/>
          <w:b w:val="0"/>
          <w:bCs w:val="0"/>
          <w:lang w:val="en-AU"/>
        </w:rPr>
        <w:t xml:space="preserve"> </w:t>
      </w:r>
      <w:r w:rsidR="00B84B7B" w:rsidRPr="00E267B1">
        <w:rPr>
          <w:rStyle w:val="Heading2Char"/>
          <w:rFonts w:eastAsiaTheme="minorHAnsi"/>
          <w:b w:val="0"/>
          <w:bCs w:val="0"/>
          <w:lang w:val="en-AU"/>
        </w:rPr>
        <w:t>The</w:t>
      </w:r>
      <w:r w:rsidR="00372AE6" w:rsidRPr="00E267B1">
        <w:rPr>
          <w:rStyle w:val="Heading2Char"/>
          <w:rFonts w:eastAsiaTheme="minorHAnsi"/>
          <w:b w:val="0"/>
          <w:bCs w:val="0"/>
          <w:lang w:val="en-AU"/>
        </w:rPr>
        <w:t xml:space="preserve">se </w:t>
      </w:r>
      <w:r w:rsidR="00B84B7B" w:rsidRPr="00E267B1">
        <w:rPr>
          <w:rStyle w:val="Heading2Char"/>
          <w:rFonts w:eastAsiaTheme="minorHAnsi"/>
          <w:b w:val="0"/>
          <w:bCs w:val="0"/>
          <w:lang w:val="en-AU"/>
        </w:rPr>
        <w:t xml:space="preserve">barriers </w:t>
      </w:r>
      <w:r w:rsidR="00372AE6" w:rsidRPr="00E267B1">
        <w:rPr>
          <w:rStyle w:val="Heading2Char"/>
          <w:rFonts w:eastAsiaTheme="minorHAnsi"/>
          <w:b w:val="0"/>
          <w:bCs w:val="0"/>
          <w:lang w:val="en-AU"/>
        </w:rPr>
        <w:t>encompassed</w:t>
      </w:r>
      <w:r w:rsidR="00B84B7B" w:rsidRPr="00E267B1">
        <w:rPr>
          <w:rStyle w:val="Heading2Char"/>
          <w:rFonts w:eastAsiaTheme="minorHAnsi"/>
          <w:b w:val="0"/>
          <w:bCs w:val="0"/>
          <w:lang w:val="en-AU"/>
        </w:rPr>
        <w:t>: knowledge and awareness, social and cultural, funding, human resource and capacity, and governance and institutional</w:t>
      </w:r>
      <w:r w:rsidR="00B32C3C" w:rsidRPr="00E267B1">
        <w:rPr>
          <w:rStyle w:val="Heading2Char"/>
          <w:rFonts w:eastAsiaTheme="minorHAnsi"/>
          <w:b w:val="0"/>
          <w:bCs w:val="0"/>
          <w:lang w:val="en-AU"/>
        </w:rPr>
        <w:t xml:space="preserve"> (see </w:t>
      </w:r>
      <w:r w:rsidR="00B32C3C" w:rsidRPr="00E267B1">
        <w:rPr>
          <w:rStyle w:val="Heading2Char"/>
          <w:rFonts w:eastAsiaTheme="minorHAnsi"/>
          <w:lang w:val="en-AU"/>
        </w:rPr>
        <w:fldChar w:fldCharType="begin"/>
      </w:r>
      <w:r w:rsidR="00B32C3C" w:rsidRPr="00E267B1">
        <w:rPr>
          <w:rStyle w:val="Heading2Char"/>
          <w:rFonts w:eastAsiaTheme="minorHAnsi"/>
          <w:lang w:val="en-AU"/>
        </w:rPr>
        <w:instrText xml:space="preserve"> REF _Ref152906890 \h  \* MERGEFORMAT </w:instrText>
      </w:r>
      <w:r w:rsidR="00B32C3C" w:rsidRPr="00E267B1">
        <w:rPr>
          <w:rStyle w:val="Heading2Char"/>
          <w:rFonts w:eastAsiaTheme="minorHAnsi"/>
          <w:lang w:val="en-AU"/>
        </w:rPr>
      </w:r>
      <w:r w:rsidR="00B32C3C" w:rsidRPr="00E267B1">
        <w:rPr>
          <w:rStyle w:val="Heading2Char"/>
          <w:rFonts w:eastAsiaTheme="minorHAnsi"/>
          <w:lang w:val="en-AU"/>
        </w:rPr>
        <w:fldChar w:fldCharType="separate"/>
      </w:r>
      <w:r w:rsidR="00E80F9B" w:rsidRPr="00E267B1">
        <w:t xml:space="preserve">Table </w:t>
      </w:r>
      <w:r w:rsidR="00E80F9B" w:rsidRPr="00E267B1">
        <w:rPr>
          <w:noProof/>
        </w:rPr>
        <w:t>5</w:t>
      </w:r>
      <w:r w:rsidR="00B32C3C" w:rsidRPr="00E267B1">
        <w:rPr>
          <w:rStyle w:val="Heading2Char"/>
          <w:rFonts w:eastAsiaTheme="minorHAnsi"/>
          <w:lang w:val="en-AU"/>
        </w:rPr>
        <w:fldChar w:fldCharType="end"/>
      </w:r>
      <w:r w:rsidR="00B32C3C" w:rsidRPr="00E267B1">
        <w:rPr>
          <w:rStyle w:val="Heading2Char"/>
          <w:rFonts w:eastAsiaTheme="minorHAnsi"/>
          <w:b w:val="0"/>
          <w:bCs w:val="0"/>
          <w:lang w:val="en-AU"/>
        </w:rPr>
        <w:t>)</w:t>
      </w:r>
      <w:r w:rsidR="00B84B7B" w:rsidRPr="00E267B1">
        <w:rPr>
          <w:rStyle w:val="Heading2Char"/>
          <w:rFonts w:eastAsiaTheme="minorHAnsi"/>
          <w:b w:val="0"/>
          <w:bCs w:val="0"/>
          <w:lang w:val="en-AU"/>
        </w:rPr>
        <w:t xml:space="preserve">. </w:t>
      </w:r>
      <w:r w:rsidR="00DF6EDB" w:rsidRPr="00E267B1">
        <w:rPr>
          <w:rStyle w:val="Heading2Char"/>
          <w:rFonts w:eastAsiaTheme="minorHAnsi"/>
          <w:b w:val="0"/>
          <w:bCs w:val="0"/>
          <w:lang w:val="en-AU"/>
        </w:rPr>
        <w:t xml:space="preserve">By contrast, potential adaptation barriers in the Klein et al (2014) framing such as biological, physical or economic barriers, were scarcely considered by </w:t>
      </w:r>
      <w:r w:rsidR="00562E61" w:rsidRPr="00E267B1">
        <w:rPr>
          <w:rStyle w:val="Heading2Char"/>
          <w:rFonts w:eastAsiaTheme="minorHAnsi"/>
          <w:b w:val="0"/>
          <w:bCs w:val="0"/>
          <w:lang w:val="en-AU"/>
        </w:rPr>
        <w:t>interviewee</w:t>
      </w:r>
      <w:r w:rsidR="00DF6EDB" w:rsidRPr="00E267B1">
        <w:rPr>
          <w:rStyle w:val="Heading2Char"/>
          <w:rFonts w:eastAsiaTheme="minorHAnsi"/>
          <w:b w:val="0"/>
          <w:bCs w:val="0"/>
          <w:lang w:val="en-AU"/>
        </w:rPr>
        <w:t>s.</w:t>
      </w:r>
    </w:p>
    <w:p w14:paraId="3F32DD86" w14:textId="77777777" w:rsidR="005E78C4" w:rsidRPr="00E267B1" w:rsidRDefault="005E78C4" w:rsidP="009F0F93">
      <w:pPr>
        <w:pStyle w:val="NoSpacing"/>
        <w:rPr>
          <w:rStyle w:val="Heading2Char"/>
          <w:rFonts w:eastAsiaTheme="minorHAnsi"/>
          <w:b w:val="0"/>
          <w:bCs w:val="0"/>
          <w:lang w:val="en-AU"/>
        </w:rPr>
      </w:pPr>
    </w:p>
    <w:p w14:paraId="09702E1F" w14:textId="45EA2279" w:rsidR="005E78C4" w:rsidRPr="00E267B1" w:rsidRDefault="005E78C4" w:rsidP="005E78C4">
      <w:pPr>
        <w:pStyle w:val="Caption"/>
        <w:keepNext/>
        <w:rPr>
          <w:rFonts w:ascii="Times New Roman" w:hAnsi="Times New Roman" w:cs="Times New Roman"/>
        </w:rPr>
      </w:pPr>
      <w:bookmarkStart w:id="4" w:name="_Ref152906890"/>
      <w:r w:rsidRPr="00E267B1">
        <w:rPr>
          <w:rFonts w:ascii="Times New Roman" w:hAnsi="Times New Roman" w:cs="Times New Roman"/>
        </w:rPr>
        <w:lastRenderedPageBreak/>
        <w:t xml:space="preserve">Table </w:t>
      </w:r>
      <w:r w:rsidR="00904D9B" w:rsidRPr="00E267B1">
        <w:rPr>
          <w:rFonts w:ascii="Times New Roman" w:hAnsi="Times New Roman" w:cs="Times New Roman"/>
        </w:rPr>
        <w:fldChar w:fldCharType="begin"/>
      </w:r>
      <w:r w:rsidR="00904D9B" w:rsidRPr="00E267B1">
        <w:rPr>
          <w:rFonts w:ascii="Times New Roman" w:hAnsi="Times New Roman" w:cs="Times New Roman"/>
        </w:rPr>
        <w:instrText xml:space="preserve"> SEQ Table \* ARABIC </w:instrText>
      </w:r>
      <w:r w:rsidR="00904D9B" w:rsidRPr="00E267B1">
        <w:rPr>
          <w:rFonts w:ascii="Times New Roman" w:hAnsi="Times New Roman" w:cs="Times New Roman"/>
        </w:rPr>
        <w:fldChar w:fldCharType="separate"/>
      </w:r>
      <w:r w:rsidR="00E80F9B" w:rsidRPr="00E267B1">
        <w:rPr>
          <w:rFonts w:ascii="Times New Roman" w:hAnsi="Times New Roman" w:cs="Times New Roman"/>
          <w:noProof/>
        </w:rPr>
        <w:t>5</w:t>
      </w:r>
      <w:r w:rsidR="00904D9B" w:rsidRPr="00E267B1">
        <w:rPr>
          <w:rFonts w:ascii="Times New Roman" w:hAnsi="Times New Roman" w:cs="Times New Roman"/>
          <w:noProof/>
        </w:rPr>
        <w:fldChar w:fldCharType="end"/>
      </w:r>
      <w:bookmarkEnd w:id="4"/>
      <w:r w:rsidRPr="00E267B1">
        <w:rPr>
          <w:rFonts w:ascii="Times New Roman" w:hAnsi="Times New Roman" w:cs="Times New Roman"/>
        </w:rPr>
        <w:t>. Barriers for local stakeholders to initiate (transformational) adaptation processes</w:t>
      </w:r>
      <w:r w:rsidR="001F1F1F" w:rsidRPr="00E267B1">
        <w:rPr>
          <w:rFonts w:ascii="Times New Roman" w:hAnsi="Times New Roman" w:cs="Times New Roman"/>
        </w:rPr>
        <w:t>.</w:t>
      </w:r>
      <w:r w:rsidR="00E267B1">
        <w:rPr>
          <w:rFonts w:ascii="Times New Roman" w:hAnsi="Times New Roman" w:cs="Times New Roman"/>
        </w:rPr>
        <w:t xml:space="preserve"> </w:t>
      </w:r>
      <w:r w:rsidR="00D443F2">
        <w:rPr>
          <w:rFonts w:ascii="Times New Roman" w:hAnsi="Times New Roman" w:cs="Times New Roman"/>
        </w:rPr>
        <w:t xml:space="preserve">Associated quotes are cited by </w:t>
      </w:r>
      <w:r w:rsidR="00E267B1" w:rsidRPr="00E267B1">
        <w:rPr>
          <w:rFonts w:ascii="Times New Roman" w:hAnsi="Times New Roman" w:cs="Times New Roman"/>
        </w:rPr>
        <w:t xml:space="preserve">Interviewee </w:t>
      </w:r>
      <w:r w:rsidR="00D443F2">
        <w:rPr>
          <w:rFonts w:ascii="Times New Roman" w:hAnsi="Times New Roman" w:cs="Times New Roman"/>
        </w:rPr>
        <w:t>I</w:t>
      </w:r>
      <w:r w:rsidR="00E267B1" w:rsidRPr="00E267B1">
        <w:rPr>
          <w:rFonts w:ascii="Times New Roman" w:hAnsi="Times New Roman" w:cs="Times New Roman"/>
        </w:rPr>
        <w:t>D codes from Table 1</w:t>
      </w:r>
      <w:r w:rsidR="00D443F2">
        <w:rPr>
          <w:rFonts w:ascii="Times New Roman" w:hAnsi="Times New Roman" w:cs="Times New Roman"/>
        </w:rPr>
        <w:t xml:space="preserve"> and</w:t>
      </w:r>
      <w:r w:rsidR="00E267B1" w:rsidRPr="00E267B1">
        <w:rPr>
          <w:rFonts w:ascii="Times New Roman" w:hAnsi="Times New Roman" w:cs="Times New Roman"/>
        </w:rPr>
        <w:t xml:space="preserve"> are available in </w:t>
      </w:r>
      <w:r w:rsidR="0092025B">
        <w:rPr>
          <w:rFonts w:ascii="Times New Roman" w:hAnsi="Times New Roman" w:cs="Times New Roman"/>
        </w:rPr>
        <w:t>Supplementary Material</w:t>
      </w:r>
      <w:r w:rsidR="00E267B1" w:rsidRPr="00E267B1">
        <w:rPr>
          <w:rFonts w:ascii="Times New Roman" w:hAnsi="Times New Roman" w:cs="Times New Roman"/>
        </w:rPr>
        <w:t xml:space="preserve"> 3.</w:t>
      </w:r>
    </w:p>
    <w:tbl>
      <w:tblPr>
        <w:tblStyle w:val="TableGrid"/>
        <w:tblW w:w="0" w:type="auto"/>
        <w:tblLook w:val="04A0" w:firstRow="1" w:lastRow="0" w:firstColumn="1" w:lastColumn="0" w:noHBand="0" w:noVBand="1"/>
      </w:tblPr>
      <w:tblGrid>
        <w:gridCol w:w="2284"/>
        <w:gridCol w:w="3173"/>
        <w:gridCol w:w="3559"/>
      </w:tblGrid>
      <w:tr w:rsidR="005E78C4" w:rsidRPr="00E267B1" w14:paraId="592FFBD1" w14:textId="77777777" w:rsidTr="00E52BD9">
        <w:tc>
          <w:tcPr>
            <w:tcW w:w="2284" w:type="dxa"/>
            <w:vAlign w:val="center"/>
          </w:tcPr>
          <w:p w14:paraId="7F5B475B" w14:textId="77777777" w:rsidR="005E78C4" w:rsidRPr="00E267B1" w:rsidRDefault="005E78C4" w:rsidP="00E52BD9">
            <w:pPr>
              <w:rPr>
                <w:rFonts w:ascii="Times New Roman" w:hAnsi="Times New Roman" w:cs="Times New Roman"/>
                <w:b/>
                <w:bCs/>
                <w:sz w:val="20"/>
                <w:szCs w:val="20"/>
              </w:rPr>
            </w:pPr>
            <w:r w:rsidRPr="00E267B1">
              <w:rPr>
                <w:rFonts w:ascii="Times New Roman" w:hAnsi="Times New Roman" w:cs="Times New Roman"/>
                <w:b/>
                <w:bCs/>
                <w:sz w:val="20"/>
                <w:szCs w:val="20"/>
              </w:rPr>
              <w:t>Barriers for local stakeholders</w:t>
            </w:r>
          </w:p>
        </w:tc>
        <w:tc>
          <w:tcPr>
            <w:tcW w:w="3173" w:type="dxa"/>
            <w:vAlign w:val="center"/>
          </w:tcPr>
          <w:p w14:paraId="6BCD668A" w14:textId="77777777" w:rsidR="005E78C4" w:rsidRPr="00E267B1" w:rsidRDefault="005E78C4" w:rsidP="00E52BD9">
            <w:pPr>
              <w:rPr>
                <w:rFonts w:ascii="Times New Roman" w:hAnsi="Times New Roman" w:cs="Times New Roman"/>
                <w:b/>
                <w:bCs/>
                <w:sz w:val="20"/>
                <w:szCs w:val="20"/>
              </w:rPr>
            </w:pPr>
            <w:r w:rsidRPr="00E267B1">
              <w:rPr>
                <w:rFonts w:ascii="Times New Roman" w:hAnsi="Times New Roman" w:cs="Times New Roman"/>
                <w:b/>
                <w:bCs/>
                <w:sz w:val="20"/>
                <w:szCs w:val="20"/>
              </w:rPr>
              <w:t>Examples (Klein et al. 2014)</w:t>
            </w:r>
          </w:p>
        </w:tc>
        <w:tc>
          <w:tcPr>
            <w:tcW w:w="3559" w:type="dxa"/>
            <w:vAlign w:val="center"/>
          </w:tcPr>
          <w:p w14:paraId="41E3BF55" w14:textId="77777777" w:rsidR="005E78C4" w:rsidRPr="00E267B1" w:rsidRDefault="005E78C4" w:rsidP="00E52BD9">
            <w:pPr>
              <w:rPr>
                <w:rFonts w:ascii="Times New Roman" w:hAnsi="Times New Roman" w:cs="Times New Roman"/>
                <w:b/>
                <w:bCs/>
                <w:sz w:val="20"/>
                <w:szCs w:val="20"/>
              </w:rPr>
            </w:pPr>
            <w:r w:rsidRPr="00E267B1">
              <w:rPr>
                <w:rFonts w:ascii="Times New Roman" w:hAnsi="Times New Roman" w:cs="Times New Roman"/>
                <w:b/>
                <w:bCs/>
                <w:sz w:val="20"/>
                <w:szCs w:val="20"/>
              </w:rPr>
              <w:t>Examples in this study (interviewees)</w:t>
            </w:r>
          </w:p>
        </w:tc>
      </w:tr>
      <w:tr w:rsidR="005E78C4" w:rsidRPr="00E267B1" w14:paraId="4A8FC440" w14:textId="77777777" w:rsidTr="00E52BD9">
        <w:tc>
          <w:tcPr>
            <w:tcW w:w="2284" w:type="dxa"/>
            <w:vAlign w:val="center"/>
          </w:tcPr>
          <w:p w14:paraId="20DC55E6" w14:textId="77777777" w:rsidR="005E78C4" w:rsidRPr="00E267B1" w:rsidRDefault="005E78C4" w:rsidP="00E52BD9">
            <w:pPr>
              <w:rPr>
                <w:rFonts w:ascii="Times New Roman" w:hAnsi="Times New Roman" w:cs="Times New Roman"/>
                <w:b/>
                <w:bCs/>
                <w:i/>
                <w:iCs/>
                <w:sz w:val="20"/>
                <w:szCs w:val="20"/>
              </w:rPr>
            </w:pPr>
            <w:r w:rsidRPr="00E267B1">
              <w:rPr>
                <w:rFonts w:ascii="Times New Roman" w:hAnsi="Times New Roman" w:cs="Times New Roman"/>
                <w:b/>
                <w:bCs/>
                <w:i/>
                <w:iCs/>
                <w:sz w:val="20"/>
                <w:szCs w:val="20"/>
              </w:rPr>
              <w:t>Physical</w:t>
            </w:r>
          </w:p>
        </w:tc>
        <w:tc>
          <w:tcPr>
            <w:tcW w:w="3173" w:type="dxa"/>
            <w:vAlign w:val="center"/>
          </w:tcPr>
          <w:p w14:paraId="3FD80B48"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color w:val="000000"/>
                <w:sz w:val="20"/>
                <w:szCs w:val="20"/>
              </w:rPr>
              <w:t>Climate, geographical features, soil conditions, land use and change</w:t>
            </w:r>
          </w:p>
        </w:tc>
        <w:tc>
          <w:tcPr>
            <w:tcW w:w="3559" w:type="dxa"/>
            <w:vAlign w:val="center"/>
          </w:tcPr>
          <w:p w14:paraId="5E35A1DF"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sz w:val="20"/>
                <w:szCs w:val="20"/>
              </w:rPr>
              <w:t>None</w:t>
            </w:r>
          </w:p>
        </w:tc>
      </w:tr>
      <w:tr w:rsidR="005E78C4" w:rsidRPr="00E267B1" w14:paraId="430B337B" w14:textId="77777777" w:rsidTr="00E52BD9">
        <w:tc>
          <w:tcPr>
            <w:tcW w:w="2284" w:type="dxa"/>
            <w:vAlign w:val="center"/>
          </w:tcPr>
          <w:p w14:paraId="086895BC" w14:textId="77777777" w:rsidR="005E78C4" w:rsidRPr="00E267B1" w:rsidRDefault="005E78C4" w:rsidP="00E52BD9">
            <w:pPr>
              <w:rPr>
                <w:rFonts w:ascii="Times New Roman" w:hAnsi="Times New Roman" w:cs="Times New Roman"/>
                <w:b/>
                <w:bCs/>
                <w:i/>
                <w:iCs/>
                <w:sz w:val="20"/>
                <w:szCs w:val="20"/>
              </w:rPr>
            </w:pPr>
            <w:r w:rsidRPr="00E267B1">
              <w:rPr>
                <w:rFonts w:ascii="Times New Roman" w:hAnsi="Times New Roman" w:cs="Times New Roman"/>
                <w:b/>
                <w:bCs/>
                <w:i/>
                <w:iCs/>
                <w:sz w:val="20"/>
                <w:szCs w:val="20"/>
              </w:rPr>
              <w:t>Biological</w:t>
            </w:r>
          </w:p>
        </w:tc>
        <w:tc>
          <w:tcPr>
            <w:tcW w:w="3173" w:type="dxa"/>
            <w:vAlign w:val="center"/>
          </w:tcPr>
          <w:p w14:paraId="2F44EF8A"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color w:val="000000"/>
                <w:sz w:val="20"/>
                <w:szCs w:val="20"/>
              </w:rPr>
              <w:t>Temperature, precipitation, salinity, acidity, and intensity and frequency of extreme events including storms, drought, and wind</w:t>
            </w:r>
          </w:p>
        </w:tc>
        <w:tc>
          <w:tcPr>
            <w:tcW w:w="3559" w:type="dxa"/>
            <w:vAlign w:val="center"/>
          </w:tcPr>
          <w:p w14:paraId="02A65B5A"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sz w:val="20"/>
                <w:szCs w:val="20"/>
              </w:rPr>
              <w:t>None</w:t>
            </w:r>
          </w:p>
        </w:tc>
      </w:tr>
      <w:tr w:rsidR="005E78C4" w:rsidRPr="00E267B1" w14:paraId="32DB547E" w14:textId="77777777" w:rsidTr="00E52BD9">
        <w:tc>
          <w:tcPr>
            <w:tcW w:w="2284" w:type="dxa"/>
            <w:vAlign w:val="center"/>
          </w:tcPr>
          <w:p w14:paraId="1FC2E0D6" w14:textId="77777777" w:rsidR="005E78C4" w:rsidRPr="00E267B1" w:rsidRDefault="005E78C4" w:rsidP="00E52BD9">
            <w:pPr>
              <w:rPr>
                <w:rFonts w:ascii="Times New Roman" w:hAnsi="Times New Roman" w:cs="Times New Roman"/>
                <w:b/>
                <w:bCs/>
                <w:i/>
                <w:iCs/>
                <w:sz w:val="20"/>
                <w:szCs w:val="20"/>
              </w:rPr>
            </w:pPr>
            <w:r w:rsidRPr="00E267B1">
              <w:rPr>
                <w:rFonts w:ascii="Times New Roman" w:hAnsi="Times New Roman" w:cs="Times New Roman"/>
                <w:b/>
                <w:bCs/>
                <w:i/>
                <w:iCs/>
                <w:sz w:val="20"/>
                <w:szCs w:val="20"/>
              </w:rPr>
              <w:t>Economic</w:t>
            </w:r>
          </w:p>
        </w:tc>
        <w:tc>
          <w:tcPr>
            <w:tcW w:w="3173" w:type="dxa"/>
            <w:vAlign w:val="center"/>
          </w:tcPr>
          <w:p w14:paraId="1238327C"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color w:val="000000"/>
                <w:sz w:val="20"/>
                <w:szCs w:val="20"/>
              </w:rPr>
              <w:t>Existing livelihoods, economic structures, and economic mobility</w:t>
            </w:r>
          </w:p>
        </w:tc>
        <w:tc>
          <w:tcPr>
            <w:tcW w:w="3559" w:type="dxa"/>
            <w:vAlign w:val="center"/>
          </w:tcPr>
          <w:p w14:paraId="10F57021"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sz w:val="20"/>
                <w:szCs w:val="20"/>
              </w:rPr>
              <w:t>None</w:t>
            </w:r>
          </w:p>
        </w:tc>
      </w:tr>
      <w:tr w:rsidR="005E78C4" w:rsidRPr="00E267B1" w14:paraId="25DE1264" w14:textId="77777777" w:rsidTr="00E52BD9">
        <w:tc>
          <w:tcPr>
            <w:tcW w:w="2284" w:type="dxa"/>
            <w:vAlign w:val="center"/>
          </w:tcPr>
          <w:p w14:paraId="23452996" w14:textId="77777777" w:rsidR="005E78C4" w:rsidRPr="00E267B1" w:rsidRDefault="005E78C4" w:rsidP="00E52BD9">
            <w:pPr>
              <w:rPr>
                <w:rFonts w:ascii="Times New Roman" w:hAnsi="Times New Roman" w:cs="Times New Roman"/>
                <w:b/>
                <w:bCs/>
                <w:i/>
                <w:iCs/>
                <w:sz w:val="20"/>
                <w:szCs w:val="20"/>
              </w:rPr>
            </w:pPr>
            <w:r w:rsidRPr="00E267B1">
              <w:rPr>
                <w:rFonts w:ascii="Times New Roman" w:hAnsi="Times New Roman" w:cs="Times New Roman"/>
                <w:b/>
                <w:bCs/>
                <w:i/>
                <w:iCs/>
                <w:sz w:val="20"/>
                <w:szCs w:val="20"/>
              </w:rPr>
              <w:t>Knowledge, awareness and technology</w:t>
            </w:r>
          </w:p>
        </w:tc>
        <w:tc>
          <w:tcPr>
            <w:tcW w:w="3173" w:type="dxa"/>
            <w:vAlign w:val="center"/>
          </w:tcPr>
          <w:p w14:paraId="2F5921BB" w14:textId="77777777" w:rsidR="005E78C4" w:rsidRPr="00E267B1" w:rsidRDefault="005E78C4" w:rsidP="00E52BD9">
            <w:pPr>
              <w:rPr>
                <w:rFonts w:ascii="Times New Roman" w:hAnsi="Times New Roman" w:cs="Times New Roman"/>
                <w:color w:val="000000"/>
                <w:sz w:val="20"/>
                <w:szCs w:val="20"/>
              </w:rPr>
            </w:pPr>
            <w:r w:rsidRPr="00E267B1">
              <w:rPr>
                <w:rFonts w:ascii="Times New Roman" w:hAnsi="Times New Roman" w:cs="Times New Roman"/>
                <w:color w:val="000000"/>
                <w:sz w:val="20"/>
                <w:szCs w:val="20"/>
              </w:rPr>
              <w:t>Lack of awareness or access to information or technology</w:t>
            </w:r>
          </w:p>
        </w:tc>
        <w:tc>
          <w:tcPr>
            <w:tcW w:w="3559" w:type="dxa"/>
            <w:vAlign w:val="center"/>
          </w:tcPr>
          <w:p w14:paraId="096FCC4B" w14:textId="77777777" w:rsidR="005E78C4" w:rsidRPr="00E267B1" w:rsidRDefault="005E78C4" w:rsidP="005E78C4">
            <w:pPr>
              <w:pStyle w:val="ListParagraph"/>
              <w:numPr>
                <w:ilvl w:val="0"/>
                <w:numId w:val="26"/>
              </w:numPr>
              <w:rPr>
                <w:rFonts w:ascii="Times New Roman" w:hAnsi="Times New Roman" w:cs="Times New Roman"/>
                <w:sz w:val="20"/>
                <w:szCs w:val="20"/>
              </w:rPr>
            </w:pPr>
            <w:r w:rsidRPr="00E267B1">
              <w:rPr>
                <w:rFonts w:ascii="Times New Roman" w:hAnsi="Times New Roman" w:cs="Times New Roman"/>
                <w:sz w:val="20"/>
                <w:szCs w:val="20"/>
              </w:rPr>
              <w:t>Lack of expertise (LA1),</w:t>
            </w:r>
          </w:p>
          <w:p w14:paraId="20FD060E" w14:textId="77777777" w:rsidR="005E78C4" w:rsidRPr="00E267B1" w:rsidRDefault="005E78C4" w:rsidP="005E78C4">
            <w:pPr>
              <w:pStyle w:val="ListParagraph"/>
              <w:numPr>
                <w:ilvl w:val="0"/>
                <w:numId w:val="26"/>
              </w:numPr>
              <w:rPr>
                <w:rFonts w:ascii="Times New Roman" w:hAnsi="Times New Roman" w:cs="Times New Roman"/>
                <w:sz w:val="20"/>
                <w:szCs w:val="20"/>
              </w:rPr>
            </w:pPr>
            <w:r w:rsidRPr="00E267B1">
              <w:rPr>
                <w:rFonts w:ascii="Times New Roman" w:hAnsi="Times New Roman" w:cs="Times New Roman"/>
                <w:sz w:val="20"/>
                <w:szCs w:val="20"/>
              </w:rPr>
              <w:t>Limited institutional knowledge (ENG1; LA2; AC3).</w:t>
            </w:r>
          </w:p>
        </w:tc>
      </w:tr>
      <w:tr w:rsidR="005E78C4" w:rsidRPr="00E267B1" w14:paraId="59844CB2" w14:textId="77777777" w:rsidTr="00E52BD9">
        <w:tc>
          <w:tcPr>
            <w:tcW w:w="2284" w:type="dxa"/>
            <w:vAlign w:val="center"/>
          </w:tcPr>
          <w:p w14:paraId="53744EDC" w14:textId="77777777" w:rsidR="005E78C4" w:rsidRPr="00E267B1" w:rsidRDefault="005E78C4" w:rsidP="00E52BD9">
            <w:pPr>
              <w:rPr>
                <w:rFonts w:ascii="Times New Roman" w:hAnsi="Times New Roman" w:cs="Times New Roman"/>
                <w:b/>
                <w:bCs/>
                <w:i/>
                <w:iCs/>
                <w:sz w:val="20"/>
                <w:szCs w:val="20"/>
              </w:rPr>
            </w:pPr>
            <w:r w:rsidRPr="00E267B1">
              <w:rPr>
                <w:rFonts w:ascii="Times New Roman" w:hAnsi="Times New Roman" w:cs="Times New Roman"/>
                <w:b/>
                <w:bCs/>
                <w:i/>
                <w:iCs/>
                <w:sz w:val="20"/>
                <w:szCs w:val="20"/>
              </w:rPr>
              <w:t>Social and cultural</w:t>
            </w:r>
          </w:p>
        </w:tc>
        <w:tc>
          <w:tcPr>
            <w:tcW w:w="3173" w:type="dxa"/>
            <w:vAlign w:val="center"/>
          </w:tcPr>
          <w:p w14:paraId="3002212B" w14:textId="77777777" w:rsidR="005E78C4" w:rsidRPr="00E267B1" w:rsidRDefault="005E78C4" w:rsidP="00E52BD9">
            <w:pPr>
              <w:rPr>
                <w:rFonts w:ascii="Times New Roman" w:hAnsi="Times New Roman" w:cs="Times New Roman"/>
                <w:color w:val="000000"/>
                <w:sz w:val="20"/>
                <w:szCs w:val="20"/>
              </w:rPr>
            </w:pPr>
            <w:r w:rsidRPr="00E267B1">
              <w:rPr>
                <w:rFonts w:ascii="Times New Roman" w:hAnsi="Times New Roman" w:cs="Times New Roman"/>
                <w:color w:val="000000"/>
                <w:sz w:val="20"/>
                <w:szCs w:val="20"/>
              </w:rPr>
              <w:t>Social norms, identity, place attachment, beliefs, worldviews, values, awareness, education, social justice, and social support.</w:t>
            </w:r>
          </w:p>
        </w:tc>
        <w:tc>
          <w:tcPr>
            <w:tcW w:w="3559" w:type="dxa"/>
            <w:vAlign w:val="center"/>
          </w:tcPr>
          <w:p w14:paraId="5CBF40E4" w14:textId="239D1958" w:rsidR="005E78C4" w:rsidRPr="00E267B1" w:rsidRDefault="005E78C4" w:rsidP="005E78C4">
            <w:pPr>
              <w:pStyle w:val="ListParagraph"/>
              <w:numPr>
                <w:ilvl w:val="0"/>
                <w:numId w:val="27"/>
              </w:numPr>
              <w:rPr>
                <w:rFonts w:ascii="Times New Roman" w:hAnsi="Times New Roman" w:cs="Times New Roman"/>
                <w:sz w:val="20"/>
                <w:szCs w:val="20"/>
              </w:rPr>
            </w:pPr>
            <w:r w:rsidRPr="00E267B1">
              <w:rPr>
                <w:rFonts w:ascii="Times New Roman" w:hAnsi="Times New Roman" w:cs="Times New Roman"/>
                <w:sz w:val="20"/>
                <w:szCs w:val="20"/>
              </w:rPr>
              <w:t xml:space="preserve">Negative framing of adaptation and erosion (AC4; </w:t>
            </w:r>
            <w:r w:rsidR="00941928">
              <w:rPr>
                <w:rFonts w:ascii="Times New Roman" w:hAnsi="Times New Roman" w:cs="Times New Roman"/>
                <w:sz w:val="20"/>
                <w:szCs w:val="20"/>
              </w:rPr>
              <w:t>LA5</w:t>
            </w:r>
            <w:r w:rsidRPr="00E267B1">
              <w:rPr>
                <w:rFonts w:ascii="Times New Roman" w:hAnsi="Times New Roman" w:cs="Times New Roman"/>
                <w:sz w:val="20"/>
                <w:szCs w:val="20"/>
              </w:rPr>
              <w:t>),</w:t>
            </w:r>
          </w:p>
          <w:p w14:paraId="3029559A" w14:textId="77777777" w:rsidR="005E78C4" w:rsidRPr="00E267B1" w:rsidRDefault="005E78C4" w:rsidP="005E78C4">
            <w:pPr>
              <w:pStyle w:val="ListParagraph"/>
              <w:numPr>
                <w:ilvl w:val="0"/>
                <w:numId w:val="27"/>
              </w:numPr>
              <w:rPr>
                <w:rFonts w:ascii="Times New Roman" w:hAnsi="Times New Roman" w:cs="Times New Roman"/>
                <w:sz w:val="20"/>
                <w:szCs w:val="20"/>
              </w:rPr>
            </w:pPr>
            <w:r w:rsidRPr="00E267B1">
              <w:rPr>
                <w:rFonts w:ascii="Times New Roman" w:hAnsi="Times New Roman" w:cs="Times New Roman"/>
                <w:sz w:val="20"/>
                <w:szCs w:val="20"/>
              </w:rPr>
              <w:t>Lack of future-looking adaptation (ENG1),</w:t>
            </w:r>
          </w:p>
          <w:p w14:paraId="3CC5C891" w14:textId="77777777" w:rsidR="005E78C4" w:rsidRPr="00E267B1" w:rsidRDefault="005E78C4" w:rsidP="005E78C4">
            <w:pPr>
              <w:pStyle w:val="ListParagraph"/>
              <w:numPr>
                <w:ilvl w:val="0"/>
                <w:numId w:val="27"/>
              </w:numPr>
              <w:rPr>
                <w:rFonts w:ascii="Times New Roman" w:hAnsi="Times New Roman" w:cs="Times New Roman"/>
                <w:sz w:val="20"/>
                <w:szCs w:val="20"/>
              </w:rPr>
            </w:pPr>
            <w:r w:rsidRPr="00E267B1">
              <w:rPr>
                <w:rFonts w:ascii="Times New Roman" w:hAnsi="Times New Roman" w:cs="Times New Roman"/>
                <w:sz w:val="20"/>
                <w:szCs w:val="20"/>
              </w:rPr>
              <w:t>Limited societal acceptance for relocation (PB2),</w:t>
            </w:r>
          </w:p>
          <w:p w14:paraId="0AAC316E" w14:textId="77777777" w:rsidR="005E78C4" w:rsidRPr="00E267B1" w:rsidRDefault="005E78C4" w:rsidP="005E78C4">
            <w:pPr>
              <w:pStyle w:val="ListParagraph"/>
              <w:numPr>
                <w:ilvl w:val="0"/>
                <w:numId w:val="27"/>
              </w:numPr>
              <w:rPr>
                <w:rFonts w:ascii="Times New Roman" w:hAnsi="Times New Roman" w:cs="Times New Roman"/>
                <w:sz w:val="20"/>
                <w:szCs w:val="20"/>
              </w:rPr>
            </w:pPr>
            <w:r w:rsidRPr="00E267B1">
              <w:rPr>
                <w:rFonts w:ascii="Times New Roman" w:hAnsi="Times New Roman" w:cs="Times New Roman"/>
                <w:sz w:val="20"/>
                <w:szCs w:val="20"/>
              </w:rPr>
              <w:t>No coastal adaptation champions (LA3),</w:t>
            </w:r>
          </w:p>
          <w:p w14:paraId="0AF0F8C5" w14:textId="77777777" w:rsidR="005E78C4" w:rsidRPr="00E267B1" w:rsidRDefault="005E78C4" w:rsidP="005E78C4">
            <w:pPr>
              <w:pStyle w:val="ListParagraph"/>
              <w:numPr>
                <w:ilvl w:val="0"/>
                <w:numId w:val="26"/>
              </w:numPr>
              <w:rPr>
                <w:rFonts w:ascii="Times New Roman" w:hAnsi="Times New Roman" w:cs="Times New Roman"/>
                <w:sz w:val="20"/>
                <w:szCs w:val="20"/>
              </w:rPr>
            </w:pPr>
            <w:r w:rsidRPr="00E267B1">
              <w:rPr>
                <w:rFonts w:ascii="Times New Roman" w:hAnsi="Times New Roman" w:cs="Times New Roman"/>
                <w:sz w:val="20"/>
                <w:szCs w:val="20"/>
              </w:rPr>
              <w:t>Limited consideration of social-cultural vulnerabilities of those who live in exposed coastal areas (PL2).</w:t>
            </w:r>
          </w:p>
        </w:tc>
      </w:tr>
      <w:tr w:rsidR="005E78C4" w:rsidRPr="00E267B1" w14:paraId="18CB8244" w14:textId="77777777" w:rsidTr="00E52BD9">
        <w:tc>
          <w:tcPr>
            <w:tcW w:w="2284" w:type="dxa"/>
            <w:vAlign w:val="center"/>
          </w:tcPr>
          <w:p w14:paraId="437F2C2B" w14:textId="77777777" w:rsidR="005E78C4" w:rsidRPr="00E267B1" w:rsidRDefault="005E78C4" w:rsidP="00E52BD9">
            <w:pPr>
              <w:rPr>
                <w:rFonts w:ascii="Times New Roman" w:hAnsi="Times New Roman" w:cs="Times New Roman"/>
                <w:b/>
                <w:bCs/>
                <w:i/>
                <w:iCs/>
                <w:sz w:val="20"/>
                <w:szCs w:val="20"/>
              </w:rPr>
            </w:pPr>
            <w:r w:rsidRPr="00E267B1">
              <w:rPr>
                <w:rFonts w:ascii="Times New Roman" w:hAnsi="Times New Roman" w:cs="Times New Roman"/>
                <w:b/>
                <w:bCs/>
                <w:i/>
                <w:iCs/>
                <w:sz w:val="20"/>
                <w:szCs w:val="20"/>
              </w:rPr>
              <w:t>Financial</w:t>
            </w:r>
          </w:p>
        </w:tc>
        <w:tc>
          <w:tcPr>
            <w:tcW w:w="3173" w:type="dxa"/>
            <w:vAlign w:val="center"/>
          </w:tcPr>
          <w:p w14:paraId="00CE4FDB"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color w:val="000000"/>
                <w:sz w:val="20"/>
                <w:szCs w:val="20"/>
              </w:rPr>
              <w:t>Lack of financial resources</w:t>
            </w:r>
          </w:p>
        </w:tc>
        <w:tc>
          <w:tcPr>
            <w:tcW w:w="3559" w:type="dxa"/>
            <w:vAlign w:val="center"/>
          </w:tcPr>
          <w:p w14:paraId="05DA3D0F" w14:textId="77777777" w:rsidR="005E78C4" w:rsidRPr="00E267B1" w:rsidRDefault="005E78C4" w:rsidP="00E52BD9">
            <w:pPr>
              <w:pStyle w:val="NoSpacing"/>
              <w:rPr>
                <w:sz w:val="20"/>
                <w:szCs w:val="20"/>
              </w:rPr>
            </w:pPr>
            <w:r w:rsidRPr="00E267B1">
              <w:rPr>
                <w:sz w:val="20"/>
                <w:szCs w:val="20"/>
              </w:rPr>
              <w:t>Lack of funding for:</w:t>
            </w:r>
          </w:p>
          <w:p w14:paraId="20651A48" w14:textId="77777777" w:rsidR="005E78C4" w:rsidRPr="00E267B1" w:rsidRDefault="005E78C4" w:rsidP="005E78C4">
            <w:pPr>
              <w:pStyle w:val="NoSpacing"/>
              <w:numPr>
                <w:ilvl w:val="0"/>
                <w:numId w:val="24"/>
              </w:numPr>
              <w:rPr>
                <w:sz w:val="20"/>
                <w:szCs w:val="20"/>
              </w:rPr>
            </w:pPr>
            <w:r w:rsidRPr="00E267B1">
              <w:rPr>
                <w:sz w:val="20"/>
                <w:szCs w:val="20"/>
              </w:rPr>
              <w:t>Public engagement (AC2; LA3),</w:t>
            </w:r>
          </w:p>
          <w:p w14:paraId="61ADF31C" w14:textId="77777777" w:rsidR="005E78C4" w:rsidRPr="00E267B1" w:rsidRDefault="005E78C4" w:rsidP="005E78C4">
            <w:pPr>
              <w:pStyle w:val="NoSpacing"/>
              <w:numPr>
                <w:ilvl w:val="0"/>
                <w:numId w:val="24"/>
              </w:numPr>
              <w:rPr>
                <w:sz w:val="20"/>
                <w:szCs w:val="20"/>
              </w:rPr>
            </w:pPr>
            <w:r w:rsidRPr="00E267B1">
              <w:rPr>
                <w:sz w:val="20"/>
                <w:szCs w:val="20"/>
              </w:rPr>
              <w:t xml:space="preserve">Local authorities (AC4; LA1; LA2; LA3), </w:t>
            </w:r>
          </w:p>
          <w:p w14:paraId="69546780" w14:textId="77777777" w:rsidR="005E78C4" w:rsidRPr="00E267B1" w:rsidRDefault="005E78C4" w:rsidP="005E78C4">
            <w:pPr>
              <w:pStyle w:val="NoSpacing"/>
              <w:numPr>
                <w:ilvl w:val="0"/>
                <w:numId w:val="24"/>
              </w:numPr>
              <w:rPr>
                <w:sz w:val="20"/>
                <w:szCs w:val="20"/>
              </w:rPr>
            </w:pPr>
            <w:r w:rsidRPr="00E267B1">
              <w:rPr>
                <w:sz w:val="20"/>
                <w:szCs w:val="20"/>
              </w:rPr>
              <w:t xml:space="preserve">Specific hazards (PB4; LA3), </w:t>
            </w:r>
          </w:p>
          <w:p w14:paraId="6613986D" w14:textId="7B926562" w:rsidR="005E78C4" w:rsidRPr="00E267B1" w:rsidRDefault="005E78C4" w:rsidP="005E78C4">
            <w:pPr>
              <w:pStyle w:val="NoSpacing"/>
              <w:numPr>
                <w:ilvl w:val="0"/>
                <w:numId w:val="24"/>
              </w:numPr>
              <w:rPr>
                <w:sz w:val="20"/>
                <w:szCs w:val="20"/>
              </w:rPr>
            </w:pPr>
            <w:r w:rsidRPr="00E267B1">
              <w:rPr>
                <w:sz w:val="20"/>
                <w:szCs w:val="20"/>
              </w:rPr>
              <w:t xml:space="preserve">(Transformational) Adaptation as opposed to </w:t>
            </w:r>
            <w:r w:rsidR="00912CAF" w:rsidRPr="00E267B1">
              <w:rPr>
                <w:sz w:val="20"/>
                <w:szCs w:val="20"/>
              </w:rPr>
              <w:t>coastal flood and erosion risk management</w:t>
            </w:r>
            <w:r w:rsidRPr="00E267B1">
              <w:rPr>
                <w:sz w:val="20"/>
                <w:szCs w:val="20"/>
              </w:rPr>
              <w:t xml:space="preserve"> (ENG1; ENG2; LA2; LA3; PL2).</w:t>
            </w:r>
          </w:p>
        </w:tc>
      </w:tr>
      <w:tr w:rsidR="005E78C4" w:rsidRPr="00E267B1" w14:paraId="77EFD97A" w14:textId="77777777" w:rsidTr="00E52BD9">
        <w:tc>
          <w:tcPr>
            <w:tcW w:w="2284" w:type="dxa"/>
            <w:vAlign w:val="center"/>
          </w:tcPr>
          <w:p w14:paraId="5251170F" w14:textId="77777777" w:rsidR="005E78C4" w:rsidRPr="00E267B1" w:rsidRDefault="005E78C4" w:rsidP="00E52BD9">
            <w:pPr>
              <w:rPr>
                <w:rFonts w:ascii="Times New Roman" w:hAnsi="Times New Roman" w:cs="Times New Roman"/>
                <w:b/>
                <w:bCs/>
                <w:i/>
                <w:iCs/>
                <w:sz w:val="20"/>
                <w:szCs w:val="20"/>
              </w:rPr>
            </w:pPr>
            <w:r w:rsidRPr="00E267B1">
              <w:rPr>
                <w:rFonts w:ascii="Times New Roman" w:hAnsi="Times New Roman" w:cs="Times New Roman"/>
                <w:b/>
                <w:bCs/>
                <w:i/>
                <w:iCs/>
                <w:sz w:val="20"/>
                <w:szCs w:val="20"/>
              </w:rPr>
              <w:t>Human resource/capacity</w:t>
            </w:r>
          </w:p>
        </w:tc>
        <w:tc>
          <w:tcPr>
            <w:tcW w:w="3173" w:type="dxa"/>
            <w:vAlign w:val="center"/>
          </w:tcPr>
          <w:p w14:paraId="0BEE88AC"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color w:val="000000"/>
                <w:sz w:val="20"/>
                <w:szCs w:val="20"/>
              </w:rPr>
              <w:t>Individual, organizational, and societal capabilities to set and achieve adaptation objectives over time including training, education, and skill development.</w:t>
            </w:r>
          </w:p>
        </w:tc>
        <w:tc>
          <w:tcPr>
            <w:tcW w:w="3559" w:type="dxa"/>
            <w:vAlign w:val="center"/>
          </w:tcPr>
          <w:p w14:paraId="58FDE960" w14:textId="77777777" w:rsidR="005E78C4" w:rsidRPr="00E267B1" w:rsidRDefault="005E78C4" w:rsidP="005E78C4">
            <w:pPr>
              <w:pStyle w:val="NoSpacing"/>
              <w:numPr>
                <w:ilvl w:val="0"/>
                <w:numId w:val="28"/>
              </w:numPr>
              <w:rPr>
                <w:sz w:val="20"/>
                <w:szCs w:val="20"/>
              </w:rPr>
            </w:pPr>
            <w:r w:rsidRPr="00E267B1">
              <w:rPr>
                <w:sz w:val="20"/>
                <w:szCs w:val="20"/>
              </w:rPr>
              <w:t>Lack of expertise (AC1; AC3; AC4; ENG1),</w:t>
            </w:r>
          </w:p>
          <w:p w14:paraId="1FEEFF3D" w14:textId="42B5E5E0" w:rsidR="005E78C4" w:rsidRPr="00E267B1" w:rsidRDefault="005E78C4" w:rsidP="005E78C4">
            <w:pPr>
              <w:pStyle w:val="NoSpacing"/>
              <w:numPr>
                <w:ilvl w:val="0"/>
                <w:numId w:val="28"/>
              </w:numPr>
              <w:rPr>
                <w:sz w:val="20"/>
                <w:szCs w:val="20"/>
              </w:rPr>
            </w:pPr>
            <w:r w:rsidRPr="00E267B1">
              <w:rPr>
                <w:sz w:val="20"/>
                <w:szCs w:val="20"/>
              </w:rPr>
              <w:t>Lack of necessary funding (LA3; PB2),</w:t>
            </w:r>
          </w:p>
          <w:p w14:paraId="2EC28833" w14:textId="77777777" w:rsidR="005E78C4" w:rsidRPr="00E267B1" w:rsidRDefault="005E78C4" w:rsidP="005E78C4">
            <w:pPr>
              <w:pStyle w:val="NoSpacing"/>
              <w:numPr>
                <w:ilvl w:val="0"/>
                <w:numId w:val="28"/>
              </w:numPr>
              <w:rPr>
                <w:sz w:val="20"/>
                <w:szCs w:val="20"/>
              </w:rPr>
            </w:pPr>
            <w:r w:rsidRPr="00E267B1">
              <w:rPr>
                <w:sz w:val="20"/>
                <w:szCs w:val="20"/>
              </w:rPr>
              <w:t xml:space="preserve">Issues around retaining expertise (AC2; AC3; LA1). </w:t>
            </w:r>
          </w:p>
        </w:tc>
      </w:tr>
      <w:tr w:rsidR="005E78C4" w:rsidRPr="00E267B1" w14:paraId="56B7109F" w14:textId="77777777" w:rsidTr="00E52BD9">
        <w:tc>
          <w:tcPr>
            <w:tcW w:w="2284" w:type="dxa"/>
            <w:vAlign w:val="center"/>
          </w:tcPr>
          <w:p w14:paraId="47770C10" w14:textId="77777777" w:rsidR="005E78C4" w:rsidRPr="00E267B1" w:rsidRDefault="005E78C4" w:rsidP="00E52BD9">
            <w:pPr>
              <w:rPr>
                <w:rFonts w:ascii="Times New Roman" w:hAnsi="Times New Roman" w:cs="Times New Roman"/>
                <w:b/>
                <w:bCs/>
                <w:i/>
                <w:iCs/>
                <w:sz w:val="20"/>
                <w:szCs w:val="20"/>
              </w:rPr>
            </w:pPr>
            <w:r w:rsidRPr="00E267B1">
              <w:rPr>
                <w:rFonts w:ascii="Times New Roman" w:hAnsi="Times New Roman" w:cs="Times New Roman"/>
                <w:b/>
                <w:bCs/>
                <w:i/>
                <w:iCs/>
                <w:sz w:val="20"/>
                <w:szCs w:val="20"/>
              </w:rPr>
              <w:t>Governance and institutional</w:t>
            </w:r>
          </w:p>
        </w:tc>
        <w:tc>
          <w:tcPr>
            <w:tcW w:w="3173" w:type="dxa"/>
            <w:vAlign w:val="center"/>
          </w:tcPr>
          <w:p w14:paraId="3D16ADA3" w14:textId="77777777" w:rsidR="005E78C4" w:rsidRPr="00E267B1" w:rsidRDefault="005E78C4" w:rsidP="00E52BD9">
            <w:pPr>
              <w:rPr>
                <w:rFonts w:ascii="Times New Roman" w:hAnsi="Times New Roman" w:cs="Times New Roman"/>
                <w:sz w:val="20"/>
                <w:szCs w:val="20"/>
              </w:rPr>
            </w:pPr>
            <w:r w:rsidRPr="00E267B1">
              <w:rPr>
                <w:rFonts w:ascii="Times New Roman" w:hAnsi="Times New Roman" w:cs="Times New Roman"/>
                <w:color w:val="000000"/>
                <w:sz w:val="20"/>
                <w:szCs w:val="20"/>
              </w:rPr>
              <w:t>Institutions and Policy: existing laws, regulations, procedural requirements, governance scope, effectiveness, institutional arrangements, adaptive capacity, and absorption capacity.</w:t>
            </w:r>
          </w:p>
        </w:tc>
        <w:tc>
          <w:tcPr>
            <w:tcW w:w="3559" w:type="dxa"/>
            <w:vAlign w:val="center"/>
          </w:tcPr>
          <w:p w14:paraId="2A10084E" w14:textId="77777777" w:rsidR="005E78C4" w:rsidRPr="00E267B1" w:rsidRDefault="005E78C4" w:rsidP="005E78C4">
            <w:pPr>
              <w:pStyle w:val="NoSpacing"/>
              <w:numPr>
                <w:ilvl w:val="0"/>
                <w:numId w:val="25"/>
              </w:numPr>
              <w:rPr>
                <w:sz w:val="20"/>
                <w:szCs w:val="20"/>
              </w:rPr>
            </w:pPr>
            <w:r w:rsidRPr="00E267B1">
              <w:rPr>
                <w:sz w:val="20"/>
                <w:szCs w:val="20"/>
              </w:rPr>
              <w:t>Restrictive planning system (ENG1; PB2; LA3; PL1; LA2),</w:t>
            </w:r>
          </w:p>
          <w:p w14:paraId="441B53C1" w14:textId="77777777" w:rsidR="005E78C4" w:rsidRPr="00E267B1" w:rsidRDefault="005E78C4" w:rsidP="005E78C4">
            <w:pPr>
              <w:pStyle w:val="NoSpacing"/>
              <w:numPr>
                <w:ilvl w:val="0"/>
                <w:numId w:val="25"/>
              </w:numPr>
              <w:rPr>
                <w:sz w:val="20"/>
                <w:szCs w:val="20"/>
              </w:rPr>
            </w:pPr>
            <w:r w:rsidRPr="00E267B1">
              <w:rPr>
                <w:sz w:val="20"/>
                <w:szCs w:val="20"/>
              </w:rPr>
              <w:t>Restrictive policy options (AC4; PB4; LA2),</w:t>
            </w:r>
          </w:p>
          <w:p w14:paraId="6768EE86" w14:textId="260B9A63" w:rsidR="005E78C4" w:rsidRPr="00E267B1" w:rsidRDefault="005E78C4" w:rsidP="005E78C4">
            <w:pPr>
              <w:pStyle w:val="NoSpacing"/>
              <w:numPr>
                <w:ilvl w:val="0"/>
                <w:numId w:val="25"/>
              </w:numPr>
              <w:rPr>
                <w:sz w:val="20"/>
                <w:szCs w:val="20"/>
              </w:rPr>
            </w:pPr>
            <w:r w:rsidRPr="00E267B1">
              <w:rPr>
                <w:sz w:val="20"/>
                <w:szCs w:val="20"/>
              </w:rPr>
              <w:t>Political hindrances (AC3; PB3),</w:t>
            </w:r>
          </w:p>
          <w:p w14:paraId="3F937B99" w14:textId="77777777" w:rsidR="005E78C4" w:rsidRPr="00E267B1" w:rsidRDefault="005E78C4" w:rsidP="005E78C4">
            <w:pPr>
              <w:pStyle w:val="NoSpacing"/>
              <w:numPr>
                <w:ilvl w:val="0"/>
                <w:numId w:val="25"/>
              </w:numPr>
              <w:rPr>
                <w:sz w:val="20"/>
                <w:szCs w:val="20"/>
              </w:rPr>
            </w:pPr>
            <w:r w:rsidRPr="00E267B1">
              <w:rPr>
                <w:sz w:val="20"/>
                <w:szCs w:val="20"/>
              </w:rPr>
              <w:t>Lack of national vision or strategy (AC1; PB1; PB2; PB4; LA2; LA3),</w:t>
            </w:r>
          </w:p>
          <w:p w14:paraId="17F96C29" w14:textId="698B3F75" w:rsidR="005E78C4" w:rsidRPr="00E267B1" w:rsidRDefault="005E78C4" w:rsidP="005E78C4">
            <w:pPr>
              <w:pStyle w:val="NoSpacing"/>
              <w:numPr>
                <w:ilvl w:val="0"/>
                <w:numId w:val="25"/>
              </w:numPr>
              <w:rPr>
                <w:sz w:val="20"/>
                <w:szCs w:val="20"/>
              </w:rPr>
            </w:pPr>
            <w:r w:rsidRPr="00E267B1">
              <w:rPr>
                <w:sz w:val="20"/>
                <w:szCs w:val="20"/>
              </w:rPr>
              <w:t xml:space="preserve">Lack of a delivery mechanism for policy (AC2; LA3; </w:t>
            </w:r>
            <w:r w:rsidR="00941928">
              <w:rPr>
                <w:sz w:val="20"/>
                <w:szCs w:val="20"/>
              </w:rPr>
              <w:t>LA5</w:t>
            </w:r>
            <w:r w:rsidRPr="00E267B1">
              <w:rPr>
                <w:sz w:val="20"/>
                <w:szCs w:val="20"/>
              </w:rPr>
              <w:t>).</w:t>
            </w:r>
          </w:p>
        </w:tc>
      </w:tr>
    </w:tbl>
    <w:p w14:paraId="0271315D" w14:textId="1D6930A1" w:rsidR="005E78C4" w:rsidRPr="00E267B1" w:rsidRDefault="00DF6EDB" w:rsidP="009F0F93">
      <w:pPr>
        <w:pStyle w:val="NoSpacing"/>
        <w:rPr>
          <w:rStyle w:val="Heading2Char"/>
          <w:rFonts w:eastAsiaTheme="minorHAnsi"/>
          <w:b w:val="0"/>
          <w:bCs w:val="0"/>
          <w:lang w:val="en-AU"/>
        </w:rPr>
      </w:pPr>
      <w:r w:rsidRPr="00E267B1">
        <w:rPr>
          <w:rStyle w:val="Heading2Char"/>
          <w:rFonts w:eastAsiaTheme="minorHAnsi"/>
          <w:b w:val="0"/>
          <w:bCs w:val="0"/>
          <w:lang w:val="en-AU"/>
        </w:rPr>
        <w:t xml:space="preserve"> </w:t>
      </w:r>
    </w:p>
    <w:p w14:paraId="6107ACBC" w14:textId="4870F47F" w:rsidR="00D75D77" w:rsidRPr="00E267B1" w:rsidRDefault="00C769FB" w:rsidP="009F0F93">
      <w:pPr>
        <w:pStyle w:val="NoSpacing"/>
      </w:pPr>
      <w:r w:rsidRPr="00E267B1">
        <w:t xml:space="preserve">Generally, where knowledge and awareness were identified as problematic was with regard to local authorities </w:t>
      </w:r>
      <w:r w:rsidR="00590638" w:rsidRPr="00E267B1">
        <w:t>not having</w:t>
      </w:r>
      <w:r w:rsidRPr="00E267B1">
        <w:t xml:space="preserve"> the knowledge</w:t>
      </w:r>
      <w:r w:rsidR="00590638" w:rsidRPr="00E267B1">
        <w:t xml:space="preserve"> or</w:t>
      </w:r>
      <w:r w:rsidRPr="00E267B1">
        <w:t xml:space="preserve"> understand</w:t>
      </w:r>
      <w:r w:rsidR="00C27191" w:rsidRPr="00E267B1">
        <w:t>ing</w:t>
      </w:r>
      <w:r w:rsidRPr="00E267B1">
        <w:t xml:space="preserve"> </w:t>
      </w:r>
      <w:r w:rsidR="00912CAF" w:rsidRPr="00E267B1">
        <w:t xml:space="preserve">coastal flood and erosion risk </w:t>
      </w:r>
      <w:r w:rsidRPr="00E267B1">
        <w:t>data, or</w:t>
      </w:r>
      <w:r w:rsidR="00590638" w:rsidRPr="00E267B1">
        <w:t xml:space="preserve"> being unable to retain</w:t>
      </w:r>
      <w:r w:rsidRPr="00E267B1">
        <w:t xml:space="preserve"> </w:t>
      </w:r>
      <w:r w:rsidR="00590638" w:rsidRPr="00E267B1">
        <w:t>expertise in house</w:t>
      </w:r>
      <w:r w:rsidRPr="00E267B1">
        <w:t xml:space="preserve">. Social and cultural barriers raised by </w:t>
      </w:r>
      <w:r w:rsidR="00562E61" w:rsidRPr="00E267B1">
        <w:t>interviewee</w:t>
      </w:r>
      <w:r w:rsidRPr="00E267B1">
        <w:t xml:space="preserve">s included: the current negative framing of adaptation and erosion, including by the media; long-term effective </w:t>
      </w:r>
      <w:r w:rsidR="00912CAF" w:rsidRPr="00E267B1">
        <w:t xml:space="preserve">coastal erosion risk management </w:t>
      </w:r>
      <w:r w:rsidRPr="00E267B1">
        <w:t xml:space="preserve">stalling future-looking adaptation thinking; lack of societal acceptance in policy to consider relocation as adaptation; lack of coastal adaptation champions; lack </w:t>
      </w:r>
      <w:r w:rsidRPr="00E267B1">
        <w:lastRenderedPageBreak/>
        <w:t xml:space="preserve">of specific consideration of the social-cultural characteristics and vulnerabilities of those who live in exposed coastal areas. </w:t>
      </w:r>
    </w:p>
    <w:p w14:paraId="252E5BC7" w14:textId="77777777" w:rsidR="009E52DE" w:rsidRPr="00E267B1" w:rsidRDefault="009E52DE" w:rsidP="009F0F93">
      <w:pPr>
        <w:pStyle w:val="NoSpacing"/>
      </w:pPr>
    </w:p>
    <w:p w14:paraId="62AD0AE5" w14:textId="1FC7367D" w:rsidR="009F0F93" w:rsidRPr="00E267B1" w:rsidRDefault="00FE7BBE" w:rsidP="009F0F93">
      <w:pPr>
        <w:pStyle w:val="NoSpacing"/>
      </w:pPr>
      <w:r w:rsidRPr="00E267B1">
        <w:t>F</w:t>
      </w:r>
      <w:r w:rsidR="00C769FB" w:rsidRPr="00E267B1">
        <w:t xml:space="preserve">inancial, human resource capacity and governance/institutional barriers were </w:t>
      </w:r>
      <w:r w:rsidRPr="00E267B1">
        <w:t>widely discussed a</w:t>
      </w:r>
      <w:r w:rsidR="00C769FB" w:rsidRPr="00E267B1">
        <w:t xml:space="preserve">nd covered </w:t>
      </w:r>
      <w:r w:rsidRPr="00E267B1">
        <w:t>in greatest detail by the interviewees</w:t>
      </w:r>
      <w:r w:rsidR="00C769FB" w:rsidRPr="00E267B1">
        <w:t>.</w:t>
      </w:r>
      <w:r w:rsidR="006723A3" w:rsidRPr="00E267B1">
        <w:t xml:space="preserve"> </w:t>
      </w:r>
      <w:r w:rsidR="00024A9F" w:rsidRPr="00E267B1">
        <w:t>Financial barriers included</w:t>
      </w:r>
      <w:r w:rsidR="00C769FB" w:rsidRPr="00E267B1">
        <w:t xml:space="preserve"> limited resource available to engage communities, </w:t>
      </w:r>
      <w:r w:rsidR="00257444" w:rsidRPr="00E267B1">
        <w:t xml:space="preserve">curbing local stakeholder </w:t>
      </w:r>
      <w:r w:rsidR="00C769FB" w:rsidRPr="00E267B1">
        <w:t>capacity</w:t>
      </w:r>
      <w:r w:rsidR="00024A9F" w:rsidRPr="00E267B1">
        <w:t xml:space="preserve"> to develop</w:t>
      </w:r>
      <w:r w:rsidR="00C769FB" w:rsidRPr="00E267B1">
        <w:t xml:space="preserve"> long-term and pre-emptive engagement in complex and emotional adaptive journeys.</w:t>
      </w:r>
      <w:r w:rsidR="00353E12" w:rsidRPr="00E267B1">
        <w:t xml:space="preserve"> This was compounded </w:t>
      </w:r>
      <w:r w:rsidR="00C769FB" w:rsidRPr="00E267B1">
        <w:t xml:space="preserve">by the general concern of </w:t>
      </w:r>
      <w:r w:rsidR="00912CAF" w:rsidRPr="00E267B1">
        <w:t>interviewees</w:t>
      </w:r>
      <w:r w:rsidR="00C769FB" w:rsidRPr="00E267B1">
        <w:t xml:space="preserve"> for resource available to local authorities to carry out </w:t>
      </w:r>
      <w:r w:rsidR="00C769FB" w:rsidRPr="00E267B1">
        <w:rPr>
          <w:i/>
          <w:iCs/>
        </w:rPr>
        <w:t xml:space="preserve">all </w:t>
      </w:r>
      <w:r w:rsidR="00C769FB" w:rsidRPr="00E267B1">
        <w:t>aspects of (transformational) adaptation, including: planning, relocation, expertise, people, communication, engagement, and defences.</w:t>
      </w:r>
      <w:r w:rsidR="00353E12" w:rsidRPr="00E267B1">
        <w:t xml:space="preserve"> There was also a perception that </w:t>
      </w:r>
      <w:r w:rsidR="00C769FB" w:rsidRPr="00E267B1">
        <w:t xml:space="preserve">“other” hazards </w:t>
      </w:r>
      <w:r w:rsidR="00353E12" w:rsidRPr="00E267B1">
        <w:t>receive</w:t>
      </w:r>
      <w:r w:rsidR="00C769FB" w:rsidRPr="00E267B1">
        <w:t xml:space="preserve"> more funding than the one of the </w:t>
      </w:r>
      <w:r w:rsidR="00562E61" w:rsidRPr="00E267B1">
        <w:t>interviewee</w:t>
      </w:r>
      <w:r w:rsidR="00C769FB" w:rsidRPr="00E267B1">
        <w:t xml:space="preserve">’s </w:t>
      </w:r>
      <w:r w:rsidR="00353E12" w:rsidRPr="00E267B1">
        <w:t>remit</w:t>
      </w:r>
      <w:r w:rsidR="00C769FB" w:rsidRPr="00E267B1">
        <w:t xml:space="preserve">, i.e. with </w:t>
      </w:r>
      <w:r w:rsidR="003D1E2E" w:rsidRPr="00E267B1">
        <w:t>PB4</w:t>
      </w:r>
      <w:r w:rsidR="00C769FB" w:rsidRPr="00E267B1">
        <w:t xml:space="preserve"> expressing that “there is certainly less resource both in terms of money and people from a coastal perspective than there is from an inland flooding perspective”, and within the coastal zone, </w:t>
      </w:r>
      <w:r w:rsidR="003D1E2E" w:rsidRPr="00E267B1">
        <w:t>LA3</w:t>
      </w:r>
      <w:r w:rsidR="00C769FB" w:rsidRPr="00E267B1">
        <w:t xml:space="preserve"> suggesting that “a lot of money to look into coastal adaptation is funded to the erosion side of things and not the flood risk side of things”. The lack of financial security </w:t>
      </w:r>
      <w:r w:rsidR="005B78A0" w:rsidRPr="00E267B1">
        <w:t xml:space="preserve">was further identified to be </w:t>
      </w:r>
      <w:r w:rsidR="00C769FB" w:rsidRPr="00E267B1">
        <w:t>limiting (transformational) adaptation opportunities,</w:t>
      </w:r>
      <w:r w:rsidR="005B78A0" w:rsidRPr="00E267B1">
        <w:t xml:space="preserve"> such as</w:t>
      </w:r>
      <w:r w:rsidR="00C769FB" w:rsidRPr="00E267B1">
        <w:t xml:space="preserve"> by constraining the potential for larger scale, integrated project</w:t>
      </w:r>
      <w:r w:rsidR="001314F4">
        <w:t>s</w:t>
      </w:r>
      <w:r w:rsidR="00AF364E" w:rsidRPr="00E267B1">
        <w:t>.</w:t>
      </w:r>
    </w:p>
    <w:p w14:paraId="2F7A936B" w14:textId="77777777" w:rsidR="009F0F93" w:rsidRPr="00E267B1" w:rsidRDefault="009F0F93" w:rsidP="009F0F93">
      <w:pPr>
        <w:pStyle w:val="NoSpacing"/>
      </w:pPr>
    </w:p>
    <w:p w14:paraId="124FD8EA" w14:textId="44125E41" w:rsidR="009F0F93" w:rsidRPr="00E267B1" w:rsidRDefault="00C769FB" w:rsidP="009F0F93">
      <w:pPr>
        <w:pStyle w:val="NoSpacing"/>
      </w:pPr>
      <w:r w:rsidRPr="00E267B1">
        <w:t xml:space="preserve">Human resources capacity barriers included: lack of expertise; lack of necessary funding; issues retaining expertise. Concerns around the lack of expertise related both to individuals and organisations: individuals are not always trained in the </w:t>
      </w:r>
      <w:r w:rsidR="00912CAF" w:rsidRPr="00E267B1">
        <w:t>coastal risk management</w:t>
      </w:r>
      <w:r w:rsidRPr="00E267B1">
        <w:t xml:space="preserve"> area that they are now working, the school curriculum is not per se educating the next generation sufficiently in adaptation needs, and there are not enough skilled experts to go round all the local coastal authorities seeking to generate adaptation plans; and, further, local authorities do not have the human resource capacity to design and deliver (transformational) adaptation. Further to this are the related issues of lack of funding for human resource and issues retaining expertise: local authorities are often too small to house necessary expertise, and cannot offer competitive salaries to attract or retain necessary staff. These issues are compounded by a reported focus of funding on delivering and maintaining structural defences, with reduced funding directed toward supporting staff for other roles, including engagement or research</w:t>
      </w:r>
      <w:r w:rsidR="001314F4">
        <w:t>.</w:t>
      </w:r>
    </w:p>
    <w:p w14:paraId="0E4FABFF" w14:textId="77777777" w:rsidR="009F0F93" w:rsidRPr="00E267B1" w:rsidRDefault="009F0F93" w:rsidP="009F0F93">
      <w:pPr>
        <w:pStyle w:val="NoSpacing"/>
      </w:pPr>
    </w:p>
    <w:p w14:paraId="2633C917" w14:textId="60F3B377" w:rsidR="00C769FB" w:rsidRPr="00E267B1" w:rsidRDefault="00C769FB" w:rsidP="00381AF7">
      <w:pPr>
        <w:pStyle w:val="NoSpacing"/>
      </w:pPr>
      <w:r w:rsidRPr="00E267B1">
        <w:t xml:space="preserve">Governance and institutional barriers that interviewees identified encompassed: the planning system; restrictive policy options; the role of politics; lack of national vision or strategy; and the lack of a delivery mechanism for policy. The planning system was seen as </w:t>
      </w:r>
      <w:r w:rsidR="00B66B5B" w:rsidRPr="00E267B1">
        <w:t>restrictive</w:t>
      </w:r>
      <w:r w:rsidRPr="00E267B1">
        <w:t xml:space="preserve">, particularly in the context of enabling rollback or larger scale projects, but similarly the existing </w:t>
      </w:r>
      <w:r w:rsidR="00912CAF" w:rsidRPr="00E267B1">
        <w:t>coastal risk management</w:t>
      </w:r>
      <w:r w:rsidRPr="00E267B1">
        <w:t xml:space="preserve"> and adaptation policy options – and particularly those eligible for </w:t>
      </w:r>
      <w:r w:rsidR="00B66B5B" w:rsidRPr="00E267B1">
        <w:t xml:space="preserve">central government </w:t>
      </w:r>
      <w:r w:rsidRPr="00E267B1">
        <w:t xml:space="preserve">funding – were often described as being limited. </w:t>
      </w:r>
      <w:r w:rsidR="00102B70" w:rsidRPr="00E267B1">
        <w:t>Furthermore,</w:t>
      </w:r>
      <w:r w:rsidRPr="00E267B1">
        <w:t xml:space="preserve"> </w:t>
      </w:r>
      <w:r w:rsidR="00562E61" w:rsidRPr="00E267B1">
        <w:t>interviewee</w:t>
      </w:r>
      <w:r w:rsidRPr="00E267B1">
        <w:t xml:space="preserve">s generally perceived politics to be impeding (transformational) adaptation rather than aiding it, such as by being short sighted and </w:t>
      </w:r>
      <w:r w:rsidR="00102B70" w:rsidRPr="00E267B1">
        <w:t>government turnove</w:t>
      </w:r>
      <w:r w:rsidR="001314F4">
        <w:t>r</w:t>
      </w:r>
      <w:r w:rsidRPr="00E267B1">
        <w:t>, or by alienating communities from the adaptation process and preventing uncomfortable reports from being shared publicly.</w:t>
      </w:r>
      <w:r w:rsidR="004F696D" w:rsidRPr="00E267B1">
        <w:t xml:space="preserve"> T</w:t>
      </w:r>
      <w:r w:rsidR="00B018B6" w:rsidRPr="00E267B1">
        <w:t xml:space="preserve">here was a </w:t>
      </w:r>
      <w:r w:rsidRPr="00E267B1">
        <w:t>reported lack of national interest, vision and strategy for the (transformational)</w:t>
      </w:r>
      <w:r w:rsidR="00F93930" w:rsidRPr="00E267B1">
        <w:t xml:space="preserve"> coastal</w:t>
      </w:r>
      <w:r w:rsidRPr="00E267B1">
        <w:t xml:space="preserve"> adaptation, </w:t>
      </w:r>
      <w:r w:rsidR="004C37A8" w:rsidRPr="00E267B1">
        <w:t>as well as a</w:t>
      </w:r>
      <w:r w:rsidRPr="00E267B1">
        <w:t xml:space="preserve"> lack of delivery mechanism for any such existing or desired national strategy for adaptation or resilience:</w:t>
      </w:r>
      <w:r w:rsidR="00381AF7" w:rsidRPr="00E267B1">
        <w:t xml:space="preserve"> “</w:t>
      </w:r>
      <w:r w:rsidRPr="00E267B1">
        <w:t>At the moment, transformational adaptation in this country feels for me personally, as a bridge too far</w:t>
      </w:r>
      <w:r w:rsidR="00381AF7" w:rsidRPr="00E267B1">
        <w:t xml:space="preserve">… </w:t>
      </w:r>
      <w:r w:rsidRPr="00E267B1">
        <w:t>we've not got the policy framework in place, we've not got the funding mechanisms, we've not got the governance, the organisations, to actually to actually look at that.</w:t>
      </w:r>
      <w:r w:rsidR="00381AF7" w:rsidRPr="00E267B1">
        <w:t>”</w:t>
      </w:r>
      <w:r w:rsidRPr="00E267B1">
        <w:t xml:space="preserve"> (</w:t>
      </w:r>
      <w:r w:rsidR="003D1E2E" w:rsidRPr="00E267B1">
        <w:t>PB4</w:t>
      </w:r>
      <w:r w:rsidRPr="00E267B1">
        <w:t>)</w:t>
      </w:r>
    </w:p>
    <w:p w14:paraId="1144B4DF" w14:textId="77777777" w:rsidR="00C769FB" w:rsidRPr="00E267B1" w:rsidRDefault="00C769FB" w:rsidP="00C769FB">
      <w:pPr>
        <w:pStyle w:val="NoSpacing"/>
        <w:rPr>
          <w:rStyle w:val="Heading2Char"/>
          <w:rFonts w:eastAsiaTheme="minorHAnsi"/>
          <w:b w:val="0"/>
          <w:bCs w:val="0"/>
          <w:lang w:val="en-AU"/>
        </w:rPr>
      </w:pPr>
    </w:p>
    <w:p w14:paraId="4A467017" w14:textId="4CEE352E" w:rsidR="00CC6078" w:rsidRPr="00E267B1" w:rsidRDefault="00C769FB" w:rsidP="00CC6078">
      <w:pPr>
        <w:pStyle w:val="NoSpacing"/>
        <w:rPr>
          <w:rStyle w:val="Heading2Char"/>
          <w:rFonts w:eastAsiaTheme="minorHAnsi"/>
          <w:b w:val="0"/>
          <w:bCs w:val="0"/>
          <w:lang w:val="en-AU"/>
        </w:rPr>
      </w:pPr>
      <w:r w:rsidRPr="00E267B1">
        <w:rPr>
          <w:rStyle w:val="Heading2Char"/>
          <w:rFonts w:eastAsiaTheme="minorHAnsi"/>
          <w:b w:val="0"/>
          <w:bCs w:val="0"/>
          <w:lang w:val="en-AU"/>
        </w:rPr>
        <w:t xml:space="preserve">In summary, the results indicate that there is limited capacity for local stakeholders to proactively initiate (transformational) adaptation processes, and that there are still significant barriers to involving residents </w:t>
      </w:r>
      <w:r w:rsidR="00F275BF" w:rsidRPr="00E267B1">
        <w:rPr>
          <w:rStyle w:val="Heading2Char"/>
          <w:rFonts w:eastAsiaTheme="minorHAnsi"/>
          <w:b w:val="0"/>
          <w:bCs w:val="0"/>
          <w:lang w:val="en-AU"/>
        </w:rPr>
        <w:t xml:space="preserve">(see </w:t>
      </w:r>
      <w:r w:rsidR="00900F73" w:rsidRPr="00E267B1">
        <w:rPr>
          <w:rStyle w:val="Heading2Char"/>
          <w:rFonts w:eastAsiaTheme="minorHAnsi"/>
          <w:lang w:val="en-AU"/>
        </w:rPr>
        <w:fldChar w:fldCharType="begin"/>
      </w:r>
      <w:r w:rsidR="00900F73" w:rsidRPr="00E267B1">
        <w:rPr>
          <w:rStyle w:val="Heading2Char"/>
          <w:rFonts w:eastAsiaTheme="minorHAnsi"/>
          <w:lang w:val="en-AU"/>
        </w:rPr>
        <w:instrText xml:space="preserve"> REF _Ref142584175 \h </w:instrText>
      </w:r>
      <w:r w:rsidR="00464DF8" w:rsidRPr="00E267B1">
        <w:rPr>
          <w:rStyle w:val="Heading2Char"/>
          <w:rFonts w:eastAsiaTheme="minorHAnsi"/>
          <w:lang w:val="en-AU"/>
        </w:rPr>
        <w:instrText xml:space="preserve"> \* MERGEFORMAT </w:instrText>
      </w:r>
      <w:r w:rsidR="00900F73" w:rsidRPr="00E267B1">
        <w:rPr>
          <w:rStyle w:val="Heading2Char"/>
          <w:rFonts w:eastAsiaTheme="minorHAnsi"/>
          <w:lang w:val="en-AU"/>
        </w:rPr>
      </w:r>
      <w:r w:rsidR="00900F73" w:rsidRPr="00E267B1">
        <w:rPr>
          <w:rStyle w:val="Heading2Char"/>
          <w:rFonts w:eastAsiaTheme="minorHAnsi"/>
          <w:lang w:val="en-AU"/>
        </w:rPr>
        <w:fldChar w:fldCharType="separate"/>
      </w:r>
      <w:r w:rsidR="00E80F9B" w:rsidRPr="00E267B1">
        <w:t xml:space="preserve">Figure </w:t>
      </w:r>
      <w:r w:rsidR="00E80F9B" w:rsidRPr="00E267B1">
        <w:rPr>
          <w:noProof/>
        </w:rPr>
        <w:t>1</w:t>
      </w:r>
      <w:r w:rsidR="00900F73" w:rsidRPr="00E267B1">
        <w:rPr>
          <w:rStyle w:val="Heading2Char"/>
          <w:rFonts w:eastAsiaTheme="minorHAnsi"/>
          <w:lang w:val="en-AU"/>
        </w:rPr>
        <w:fldChar w:fldCharType="end"/>
      </w:r>
      <w:r w:rsidR="00900F73" w:rsidRPr="00E267B1">
        <w:rPr>
          <w:rStyle w:val="Heading2Char"/>
          <w:rFonts w:eastAsiaTheme="minorHAnsi"/>
          <w:b w:val="0"/>
          <w:bCs w:val="0"/>
          <w:lang w:val="en-AU"/>
        </w:rPr>
        <w:t>).</w:t>
      </w:r>
    </w:p>
    <w:p w14:paraId="4D47FF4A" w14:textId="77777777" w:rsidR="00C769FB" w:rsidRPr="00E267B1" w:rsidRDefault="00C769FB" w:rsidP="00CC6078">
      <w:pPr>
        <w:pStyle w:val="NoSpacing"/>
        <w:rPr>
          <w:rStyle w:val="Heading2Char"/>
          <w:rFonts w:eastAsiaTheme="minorHAnsi"/>
          <w:sz w:val="20"/>
          <w:szCs w:val="20"/>
          <w:lang w:val="en-AU"/>
        </w:rPr>
      </w:pPr>
    </w:p>
    <w:p w14:paraId="1D44C640" w14:textId="77777777" w:rsidR="00C769FB" w:rsidRPr="00E267B1" w:rsidRDefault="00D73D6B" w:rsidP="00C769FB">
      <w:pPr>
        <w:pStyle w:val="NoSpacing"/>
        <w:keepNext/>
      </w:pPr>
      <w:r w:rsidRPr="00E267B1">
        <w:rPr>
          <w:rStyle w:val="Heading2Char"/>
          <w:rFonts w:eastAsiaTheme="minorHAnsi"/>
          <w:noProof/>
          <w:sz w:val="20"/>
          <w:szCs w:val="20"/>
          <w:lang w:val="en-AU"/>
        </w:rPr>
        <w:lastRenderedPageBreak/>
        <w:drawing>
          <wp:inline distT="0" distB="0" distL="0" distR="0" wp14:anchorId="24333376" wp14:editId="032E1418">
            <wp:extent cx="4295438" cy="1576530"/>
            <wp:effectExtent l="0" t="0" r="0" b="508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bwMode="auto">
                    <a:xfrm>
                      <a:off x="0" y="0"/>
                      <a:ext cx="4295438" cy="1576530"/>
                    </a:xfrm>
                    <a:prstGeom prst="rect">
                      <a:avLst/>
                    </a:prstGeom>
                  </pic:spPr>
                </pic:pic>
              </a:graphicData>
            </a:graphic>
          </wp:inline>
        </w:drawing>
      </w:r>
    </w:p>
    <w:p w14:paraId="6DC9F292" w14:textId="388AA68C" w:rsidR="00D73D6B" w:rsidRPr="00E267B1" w:rsidRDefault="00C769FB" w:rsidP="00C769FB">
      <w:pPr>
        <w:pStyle w:val="Caption"/>
        <w:rPr>
          <w:rStyle w:val="Heading2Char"/>
          <w:rFonts w:eastAsiaTheme="minorHAnsi"/>
          <w:sz w:val="20"/>
          <w:szCs w:val="20"/>
          <w:lang w:val="en-AU"/>
        </w:rPr>
      </w:pPr>
      <w:bookmarkStart w:id="5" w:name="_Ref142584175"/>
      <w:r w:rsidRPr="00E267B1">
        <w:rPr>
          <w:rFonts w:ascii="Times New Roman" w:hAnsi="Times New Roman" w:cs="Times New Roman"/>
        </w:rPr>
        <w:t xml:space="preserve">Figure </w:t>
      </w:r>
      <w:r w:rsidR="00904D9B" w:rsidRPr="00E267B1">
        <w:rPr>
          <w:rFonts w:ascii="Times New Roman" w:hAnsi="Times New Roman" w:cs="Times New Roman"/>
        </w:rPr>
        <w:fldChar w:fldCharType="begin"/>
      </w:r>
      <w:r w:rsidR="00904D9B" w:rsidRPr="00E267B1">
        <w:rPr>
          <w:rFonts w:ascii="Times New Roman" w:hAnsi="Times New Roman" w:cs="Times New Roman"/>
        </w:rPr>
        <w:instrText xml:space="preserve"> SEQ Figure \* ARABIC </w:instrText>
      </w:r>
      <w:r w:rsidR="00904D9B" w:rsidRPr="00E267B1">
        <w:rPr>
          <w:rFonts w:ascii="Times New Roman" w:hAnsi="Times New Roman" w:cs="Times New Roman"/>
        </w:rPr>
        <w:fldChar w:fldCharType="separate"/>
      </w:r>
      <w:r w:rsidR="00E80F9B" w:rsidRPr="00E267B1">
        <w:rPr>
          <w:rFonts w:ascii="Times New Roman" w:hAnsi="Times New Roman" w:cs="Times New Roman"/>
          <w:noProof/>
        </w:rPr>
        <w:t>1</w:t>
      </w:r>
      <w:r w:rsidR="00904D9B" w:rsidRPr="00E267B1">
        <w:rPr>
          <w:rFonts w:ascii="Times New Roman" w:hAnsi="Times New Roman" w:cs="Times New Roman"/>
          <w:noProof/>
        </w:rPr>
        <w:fldChar w:fldCharType="end"/>
      </w:r>
      <w:bookmarkEnd w:id="5"/>
      <w:r w:rsidRPr="00E267B1">
        <w:rPr>
          <w:rFonts w:ascii="Times New Roman" w:hAnsi="Times New Roman" w:cs="Times New Roman"/>
        </w:rPr>
        <w:t>. Summary of barriers to (engaged) (transformational) adaptation practices.</w:t>
      </w:r>
    </w:p>
    <w:p w14:paraId="05B77885" w14:textId="143D7270" w:rsidR="00CC6078" w:rsidRPr="00E267B1" w:rsidRDefault="00CC6078" w:rsidP="00CC6078">
      <w:pPr>
        <w:pStyle w:val="NoSpacing"/>
        <w:rPr>
          <w:sz w:val="20"/>
          <w:szCs w:val="20"/>
          <w:lang w:val="en-AU"/>
        </w:rPr>
      </w:pPr>
    </w:p>
    <w:p w14:paraId="24D92843" w14:textId="2EBB6F46" w:rsidR="00AC079A" w:rsidRPr="00E267B1" w:rsidRDefault="009934C5" w:rsidP="00AC079A">
      <w:pPr>
        <w:pStyle w:val="Heading2"/>
      </w:pPr>
      <w:r w:rsidRPr="00E267B1">
        <w:t>5</w:t>
      </w:r>
      <w:r w:rsidR="00E027D2" w:rsidRPr="00E267B1">
        <w:t xml:space="preserve">. </w:t>
      </w:r>
      <w:r w:rsidR="00AC079A" w:rsidRPr="00E267B1">
        <w:t>Discussion</w:t>
      </w:r>
    </w:p>
    <w:p w14:paraId="6C57E3CB" w14:textId="00626D0A" w:rsidR="00F423DF" w:rsidRPr="00E267B1" w:rsidRDefault="00F423DF" w:rsidP="00F423DF">
      <w:pPr>
        <w:pStyle w:val="NoSpacing"/>
        <w:rPr>
          <w:lang w:val="en-AU"/>
        </w:rPr>
      </w:pPr>
      <w:r w:rsidRPr="00E267B1">
        <w:rPr>
          <w:lang w:val="en-AU"/>
        </w:rPr>
        <w:t xml:space="preserve">Contemporary flood risk management and coastal risk management processes in the UK and </w:t>
      </w:r>
      <w:r w:rsidR="00007EB0">
        <w:rPr>
          <w:lang w:val="en-AU"/>
        </w:rPr>
        <w:t>elsewhere</w:t>
      </w:r>
      <w:r w:rsidRPr="00E267B1">
        <w:rPr>
          <w:lang w:val="en-AU"/>
        </w:rPr>
        <w:t xml:space="preserve"> are only recently starting to recognise the importance of effective, well-designed public engagement programmes</w:t>
      </w:r>
      <w:r w:rsidR="00BA12EC">
        <w:rPr>
          <w:lang w:val="en-AU"/>
        </w:rPr>
        <w:t xml:space="preserve"> and public participation</w:t>
      </w:r>
      <w:r w:rsidR="00405E09">
        <w:rPr>
          <w:lang w:val="en-AU"/>
        </w:rPr>
        <w:t xml:space="preserve"> </w:t>
      </w:r>
      <w:r w:rsidR="00405E09">
        <w:rPr>
          <w:lang w:val="en-AU"/>
        </w:rPr>
        <w:fldChar w:fldCharType="begin">
          <w:fldData xml:space="preserve">PEVuZE5vdGU+PENpdGU+PEF1dGhvcj5CZWdnPC9BdXRob3I+PFllYXI+MjAxODwvWWVhcj48UmVj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</w:fldData>
        </w:fldChar>
      </w:r>
      <w:r w:rsidR="006A4421">
        <w:rPr>
          <w:lang w:val="en-AU"/>
        </w:rPr>
        <w:instrText xml:space="preserve"> ADDIN EN.CITE </w:instrText>
      </w:r>
      <w:r w:rsidR="006A4421">
        <w:rPr>
          <w:lang w:val="en-AU"/>
        </w:rPr>
        <w:fldChar w:fldCharType="begin">
          <w:fldData xml:space="preserve">PEVuZE5vdGU+PENpdGU+PEF1dGhvcj5CZWdnPC9BdXRob3I+PFllYXI+MjAxODwvWWVhcj48UmVj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</w:fldData>
        </w:fldChar>
      </w:r>
      <w:r w:rsidR="006A4421">
        <w:rPr>
          <w:lang w:val="en-AU"/>
        </w:rPr>
        <w:instrText xml:space="preserve"> ADDIN EN.CITE.DATA </w:instrText>
      </w:r>
      <w:r w:rsidR="006A4421">
        <w:rPr>
          <w:lang w:val="en-AU"/>
        </w:rPr>
      </w:r>
      <w:r w:rsidR="006A4421">
        <w:rPr>
          <w:lang w:val="en-AU"/>
        </w:rPr>
        <w:fldChar w:fldCharType="end"/>
      </w:r>
      <w:r w:rsidR="00405E09">
        <w:rPr>
          <w:lang w:val="en-AU"/>
        </w:rPr>
      </w:r>
      <w:r w:rsidR="00405E09">
        <w:rPr>
          <w:lang w:val="en-AU"/>
        </w:rPr>
        <w:fldChar w:fldCharType="separate"/>
      </w:r>
      <w:r w:rsidR="006A4421">
        <w:rPr>
          <w:noProof/>
          <w:lang w:val="en-AU"/>
        </w:rPr>
        <w:t>(Begg, 2018; Challies et al., 2016; EA, 2018; Ueberham and Kabisch, 2016)</w:t>
      </w:r>
      <w:r w:rsidR="00405E09">
        <w:rPr>
          <w:lang w:val="en-AU"/>
        </w:rPr>
        <w:fldChar w:fldCharType="end"/>
      </w:r>
      <w:r w:rsidRPr="00E267B1">
        <w:rPr>
          <w:lang w:val="en-AU"/>
        </w:rPr>
        <w:t>. Yet the transformational adaptation processes that will become more widespread to prepare for and respond to climate change on the coast are</w:t>
      </w:r>
      <w:r w:rsidR="00F56CDC">
        <w:rPr>
          <w:lang w:val="en-AU"/>
        </w:rPr>
        <w:t xml:space="preserve"> </w:t>
      </w:r>
      <w:r w:rsidR="00F56CDC">
        <w:rPr>
          <w:lang w:val="en-AU"/>
        </w:rPr>
        <w:fldChar w:fldCharType="begin">
          <w:fldData xml:space="preserve">PEVuZE5vdGU+PENpdGU+PEF1dGhvcj5Mb25zZGFsZTwvQXV0aG9yPjxZZWFyPjIwMTU8L1llYXI+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</w:fldData>
        </w:fldChar>
      </w:r>
      <w:r w:rsidR="00F56CDC">
        <w:rPr>
          <w:lang w:val="en-AU"/>
        </w:rPr>
        <w:instrText xml:space="preserve"> ADDIN EN.CITE </w:instrText>
      </w:r>
      <w:r w:rsidR="00F56CDC">
        <w:rPr>
          <w:lang w:val="en-AU"/>
        </w:rPr>
        <w:fldChar w:fldCharType="begin">
          <w:fldData xml:space="preserve">PEVuZE5vdGU+PENpdGU+PEF1dGhvcj5Mb25zZGFsZTwvQXV0aG9yPjxZZWFyPjIwMTU8L1llYXI+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</w:fldData>
        </w:fldChar>
      </w:r>
      <w:r w:rsidR="00F56CDC">
        <w:rPr>
          <w:lang w:val="en-AU"/>
        </w:rPr>
        <w:instrText xml:space="preserve"> ADDIN EN.CITE.DATA </w:instrText>
      </w:r>
      <w:r w:rsidR="00F56CDC">
        <w:rPr>
          <w:lang w:val="en-AU"/>
        </w:rPr>
      </w:r>
      <w:r w:rsidR="00F56CDC">
        <w:rPr>
          <w:lang w:val="en-AU"/>
        </w:rPr>
        <w:fldChar w:fldCharType="end"/>
      </w:r>
      <w:r w:rsidR="00F56CDC">
        <w:rPr>
          <w:lang w:val="en-AU"/>
        </w:rPr>
      </w:r>
      <w:r w:rsidR="00F56CDC">
        <w:rPr>
          <w:lang w:val="en-AU"/>
        </w:rPr>
        <w:fldChar w:fldCharType="separate"/>
      </w:r>
      <w:r w:rsidR="00F56CDC">
        <w:rPr>
          <w:noProof/>
          <w:lang w:val="en-AU"/>
        </w:rPr>
        <w:t>(Lonsdale et al., 2015; Mach and Siders, 2021)</w:t>
      </w:r>
      <w:r w:rsidR="00F56CDC">
        <w:rPr>
          <w:lang w:val="en-AU"/>
        </w:rPr>
        <w:fldChar w:fldCharType="end"/>
      </w:r>
      <w:r w:rsidR="00C330CA">
        <w:rPr>
          <w:lang w:val="en-AU"/>
        </w:rPr>
        <w:t>,</w:t>
      </w:r>
      <w:r w:rsidRPr="00E267B1">
        <w:rPr>
          <w:lang w:val="en-AU"/>
        </w:rPr>
        <w:t xml:space="preserve"> by their very nature, going to occur at large</w:t>
      </w:r>
      <w:r w:rsidR="001A6227" w:rsidRPr="00E267B1">
        <w:rPr>
          <w:lang w:val="en-AU"/>
        </w:rPr>
        <w:t>r</w:t>
      </w:r>
      <w:r w:rsidRPr="00E267B1">
        <w:rPr>
          <w:lang w:val="en-AU"/>
        </w:rPr>
        <w:t xml:space="preserve"> time and spatial scales than traditional hazard risk management processes </w:t>
      </w:r>
      <w:r w:rsidRPr="00E267B1">
        <w:rPr>
          <w:lang w:val="en-AU"/>
        </w:rPr>
        <w:fldChar w:fldCharType="begin">
          <w:fldData xml:space="preserve">PEVuZE5vdGU+PENpdGU+PEF1dGhvcj5Ib2xsYW5kPC9BdXRob3I+PFllYXI+MjAxNzwvWWVhcj48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</w:fldData>
        </w:fldChar>
      </w:r>
      <w:r w:rsidR="002E2B05" w:rsidRPr="00E267B1">
        <w:rPr>
          <w:lang w:val="en-AU"/>
        </w:rPr>
        <w:instrText xml:space="preserve"> ADDIN EN.CITE </w:instrText>
      </w:r>
      <w:r w:rsidR="002E2B05" w:rsidRPr="00E267B1">
        <w:rPr>
          <w:lang w:val="en-AU"/>
        </w:rPr>
        <w:fldChar w:fldCharType="begin">
          <w:fldData xml:space="preserve">PEVuZE5vdGU+PENpdGU+PEF1dGhvcj5Ib2xsYW5kPC9BdXRob3I+PFllYXI+MjAxNzwvWWVhcj48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</w:fldData>
        </w:fldChar>
      </w:r>
      <w:r w:rsidR="002E2B05" w:rsidRPr="00E267B1">
        <w:rPr>
          <w:lang w:val="en-AU"/>
        </w:rPr>
        <w:instrText xml:space="preserve"> ADDIN EN.CITE.DATA </w:instrText>
      </w:r>
      <w:r w:rsidR="002E2B05" w:rsidRPr="00E267B1">
        <w:rPr>
          <w:lang w:val="en-AU"/>
        </w:rPr>
      </w:r>
      <w:r w:rsidR="002E2B05" w:rsidRPr="00E267B1">
        <w:rPr>
          <w:lang w:val="en-AU"/>
        </w:rPr>
        <w:fldChar w:fldCharType="end"/>
      </w:r>
      <w:r w:rsidRPr="00E267B1">
        <w:rPr>
          <w:lang w:val="en-AU"/>
        </w:rPr>
      </w:r>
      <w:r w:rsidRPr="00E267B1">
        <w:rPr>
          <w:lang w:val="en-AU"/>
        </w:rPr>
        <w:fldChar w:fldCharType="separate"/>
      </w:r>
      <w:r w:rsidR="002E2B05" w:rsidRPr="00E267B1">
        <w:rPr>
          <w:noProof/>
          <w:lang w:val="en-AU"/>
        </w:rPr>
        <w:t>(Fedele et al., 2019; Holland, 2017; Suckall et al., 2019)</w:t>
      </w:r>
      <w:r w:rsidRPr="00E267B1">
        <w:rPr>
          <w:lang w:val="en-AU"/>
        </w:rPr>
        <w:fldChar w:fldCharType="end"/>
      </w:r>
      <w:r w:rsidR="00CA17D1">
        <w:rPr>
          <w:lang w:val="en-AU"/>
        </w:rPr>
        <w:t xml:space="preserve">. Transformational adaptation may, therefore, both be even more dependent upon participatory and engaged adaptation approaches as well as challenge existing </w:t>
      </w:r>
      <w:r w:rsidR="0009275E">
        <w:rPr>
          <w:lang w:val="en-AU"/>
        </w:rPr>
        <w:t>polic</w:t>
      </w:r>
      <w:r w:rsidR="002F44CF">
        <w:rPr>
          <w:lang w:val="en-AU"/>
        </w:rPr>
        <w:t>ies</w:t>
      </w:r>
      <w:r w:rsidR="0009275E">
        <w:rPr>
          <w:lang w:val="en-AU"/>
        </w:rPr>
        <w:t xml:space="preserve"> and processes to do so.</w:t>
      </w:r>
    </w:p>
    <w:p w14:paraId="61649FEB" w14:textId="77777777" w:rsidR="00F423DF" w:rsidRPr="00E267B1" w:rsidRDefault="00F423DF" w:rsidP="00AC079A">
      <w:pPr>
        <w:rPr>
          <w:rFonts w:ascii="Times New Roman" w:hAnsi="Times New Roman" w:cs="Times New Roman"/>
        </w:rPr>
      </w:pPr>
    </w:p>
    <w:p w14:paraId="3576979A" w14:textId="7CFEDFB5" w:rsidR="000D07D3" w:rsidRPr="00E267B1" w:rsidRDefault="000D07D3" w:rsidP="00BA6AF4">
      <w:pPr>
        <w:pStyle w:val="Heading3"/>
        <w:numPr>
          <w:ilvl w:val="1"/>
          <w:numId w:val="20"/>
        </w:numPr>
      </w:pPr>
      <w:r w:rsidRPr="00E267B1">
        <w:t>Wait</w:t>
      </w:r>
      <w:r w:rsidR="00266F85" w:rsidRPr="00E267B1">
        <w:t xml:space="preserve"> and</w:t>
      </w:r>
      <w:r w:rsidRPr="00E267B1">
        <w:t xml:space="preserve"> react, </w:t>
      </w:r>
      <w:r w:rsidR="00266F85" w:rsidRPr="00E267B1">
        <w:t xml:space="preserve">or </w:t>
      </w:r>
      <w:r w:rsidRPr="00E267B1">
        <w:t>pre-empt</w:t>
      </w:r>
    </w:p>
    <w:p w14:paraId="675886FD" w14:textId="3175F1FD" w:rsidR="002661EF" w:rsidRPr="00E267B1" w:rsidRDefault="00171F58" w:rsidP="002661EF">
      <w:pPr>
        <w:pStyle w:val="NoSpacing"/>
      </w:pPr>
      <w:r w:rsidRPr="00E267B1">
        <w:rPr>
          <w:rStyle w:val="Heading2Char"/>
          <w:rFonts w:eastAsiaTheme="minorHAnsi"/>
          <w:b w:val="0"/>
          <w:bCs w:val="0"/>
        </w:rPr>
        <w:t xml:space="preserve">In the face of rapidly changing coastlines, communities and decision-makers across scales are faced with a choice: wait and react at a later stage, or explore opportunities for adaptation now that address future change and structural problems driving risk </w:t>
      </w:r>
      <w:r w:rsidRPr="00E267B1">
        <w:rPr>
          <w:rStyle w:val="Heading2Char"/>
          <w:rFonts w:eastAsiaTheme="minorHAnsi"/>
          <w:b w:val="0"/>
          <w:bCs w:val="0"/>
        </w:rPr>
        <w:fldChar w:fldCharType="begin"/>
      </w:r>
      <w:r w:rsidR="002E2B05" w:rsidRPr="00E267B1">
        <w:rPr>
          <w:rStyle w:val="Heading2Char"/>
          <w:rFonts w:eastAsiaTheme="minorHAnsi"/>
          <w:b w:val="0"/>
          <w:bCs w:val="0"/>
        </w:rPr>
        <w:instrText xml:space="preserve"> ADDIN EN.CITE &lt;EndNote&gt;&lt;Cite&gt;&lt;Author&gt;Chung Tiam Fook&lt;/Author&gt;&lt;Year&gt;2017&lt;/Year&gt;&lt;RecNum&gt;2028&lt;/RecNum&gt;&lt;DisplayText&gt;(Chung Tiam Fook, 2017)&lt;/DisplayText&gt;&lt;record&gt;&lt;rec-number&gt;2028&lt;/rec-number&gt;&lt;foreign-keys&gt;&lt;key app="EN" db-id="vrwz5s5a699zf4e9rzn5evwceaeed0z5vts5" timestamp="1610381468"&gt;2028&lt;/key&gt;&lt;/foreign-keys&gt;&lt;ref-type name="Journal Article"&gt;17&lt;/ref-type&gt;&lt;contributors&gt;&lt;authors&gt;&lt;author&gt;Chung Tiam Fook, Tanya&lt;/author&gt;&lt;/authors&gt;&lt;/contributors&gt;&lt;titles&gt;&lt;title&gt;Transformational processes for community-focused adaptation and social change: a synthesis&lt;/title&gt;&lt;secondary-title&gt;Climate and Development&lt;/secondary-title&gt;&lt;short-title&gt;Transformational processes for community-focused adaptation and social change&lt;/short-title&gt;&lt;/titles&gt;&lt;periodical&gt;&lt;full-title&gt;Climate and Development&lt;/full-title&gt;&lt;/periodical&gt;&lt;pages&gt;5-21&lt;/pages&gt;&lt;volume&gt;9&lt;/volume&gt;&lt;number&gt;1&lt;/number&gt;&lt;dates&gt;&lt;year&gt;2017&lt;/year&gt;&lt;pub-dates&gt;&lt;date&gt;2017-01-02&lt;/date&gt;&lt;/pub-dates&gt;&lt;/dates&gt;&lt;isbn&gt;1756-5529, 1756-5537&lt;/isbn&gt;&lt;urls&gt;&lt;/urls&gt;&lt;electronic-resource-num&gt;10.1080/17565529.2015.1086294&lt;/electronic-resource-num&gt;&lt;remote-database-name&gt;DOI.org (Crossref)&lt;/remote-database-name&gt;&lt;language&gt;en&lt;/language&gt;&lt;access-date&gt;2020-05-29 18:43:29&lt;/access-date&gt;&lt;/record&gt;&lt;/Cite&gt;&lt;/EndNote&gt;</w:instrText>
      </w:r>
      <w:r w:rsidRPr="00E267B1">
        <w:rPr>
          <w:rStyle w:val="Heading2Char"/>
          <w:rFonts w:eastAsiaTheme="minorHAnsi"/>
          <w:b w:val="0"/>
          <w:bCs w:val="0"/>
        </w:rPr>
        <w:fldChar w:fldCharType="separate"/>
      </w:r>
      <w:r w:rsidR="002E2B05" w:rsidRPr="00E267B1">
        <w:rPr>
          <w:rStyle w:val="Heading2Char"/>
          <w:rFonts w:eastAsiaTheme="minorHAnsi"/>
          <w:b w:val="0"/>
          <w:bCs w:val="0"/>
          <w:noProof/>
        </w:rPr>
        <w:t>(Chung Tiam Fook, 2017)</w:t>
      </w:r>
      <w:r w:rsidRPr="00E267B1">
        <w:rPr>
          <w:rStyle w:val="Heading2Char"/>
          <w:rFonts w:eastAsiaTheme="minorHAnsi"/>
          <w:b w:val="0"/>
          <w:bCs w:val="0"/>
        </w:rPr>
        <w:fldChar w:fldCharType="end"/>
      </w:r>
      <w:r w:rsidRPr="00E267B1">
        <w:rPr>
          <w:rStyle w:val="Heading2Char"/>
          <w:rFonts w:eastAsiaTheme="minorHAnsi"/>
          <w:b w:val="0"/>
          <w:bCs w:val="0"/>
        </w:rPr>
        <w:t>.</w:t>
      </w:r>
      <w:r w:rsidR="009E1A05" w:rsidRPr="00E267B1">
        <w:t xml:space="preserve"> </w:t>
      </w:r>
      <w:r w:rsidR="009E1A05" w:rsidRPr="00E267B1">
        <w:fldChar w:fldCharType="begin"/>
      </w:r>
      <w:r w:rsidR="009E1A05" w:rsidRPr="00E267B1">
        <w:instrText xml:space="preserve"> ADDIN EN.CITE &lt;EndNote&gt;&lt;Cite AuthorYear="1"&gt;&lt;Author&gt;Chung Tiam Fook&lt;/Author&gt;&lt;Year&gt;2017&lt;/Year&gt;&lt;RecNum&gt;2028&lt;/RecNum&gt;&lt;DisplayText&gt;Chung Tiam Fook (2017)&lt;/DisplayText&gt;&lt;record&gt;&lt;rec-number&gt;2028&lt;/rec-number&gt;&lt;foreign-keys&gt;&lt;key app="EN" db-id="vrwz5s5a699zf4e9rzn5evwceaeed0z5vts5" timestamp="1610381468"&gt;2028&lt;/key&gt;&lt;/foreign-keys&gt;&lt;ref-type name="Journal Article"&gt;17&lt;/ref-type&gt;&lt;contributors&gt;&lt;authors&gt;&lt;author&gt;Chung Tiam Fook, Tanya&lt;/author&gt;&lt;/authors&gt;&lt;/contributors&gt;&lt;titles&gt;&lt;title&gt;Transformational processes for community-focused adaptation and social change: a synthesis&lt;/title&gt;&lt;secondary-title&gt;Climate and Development&lt;/secondary-title&gt;&lt;short-title&gt;Transformational processes for community-focused adaptation and social change&lt;/short-title&gt;&lt;/titles&gt;&lt;periodical&gt;&lt;full-title&gt;Climate and Development&lt;/full-title&gt;&lt;/periodical&gt;&lt;pages&gt;5-21&lt;/pages&gt;&lt;volume&gt;9&lt;/volume&gt;&lt;number&gt;1&lt;/number&gt;&lt;dates&gt;&lt;year&gt;2017&lt;/year&gt;&lt;pub-dates&gt;&lt;date&gt;2017-01-02&lt;/date&gt;&lt;/pub-dates&gt;&lt;/dates&gt;&lt;isbn&gt;1756-5529, 1756-5537&lt;/isbn&gt;&lt;urls&gt;&lt;/urls&gt;&lt;electronic-resource-num&gt;10.1080/17565529.2015.1086294&lt;/electronic-resource-num&gt;&lt;remote-database-name&gt;DOI.org (Crossref)&lt;/remote-database-name&gt;&lt;language&gt;en&lt;/language&gt;&lt;access-date&gt;2020-05-29 18:43:29&lt;/access-date&gt;&lt;/record&gt;&lt;/Cite&gt;&lt;/EndNote&gt;</w:instrText>
      </w:r>
      <w:r w:rsidR="009E1A05" w:rsidRPr="00E267B1">
        <w:fldChar w:fldCharType="separate"/>
      </w:r>
      <w:r w:rsidR="009E1A05" w:rsidRPr="00E267B1">
        <w:rPr>
          <w:noProof/>
        </w:rPr>
        <w:t>Chung Tiam Fook (2017)</w:t>
      </w:r>
      <w:r w:rsidR="009E1A05" w:rsidRPr="00E267B1">
        <w:fldChar w:fldCharType="end"/>
      </w:r>
      <w:r w:rsidR="009E1A05" w:rsidRPr="00E267B1">
        <w:t xml:space="preserve"> examined transformative adaptation as an opportunity for forwarding alternative social and policy structures, facilitating community-focused adaptation as opposed to business-as-usual actions in preparation or response to climate change. </w:t>
      </w:r>
      <w:r w:rsidRPr="00E267B1">
        <w:rPr>
          <w:rStyle w:val="Heading2Char"/>
          <w:rFonts w:eastAsiaTheme="minorHAnsi"/>
          <w:b w:val="0"/>
          <w:bCs w:val="0"/>
        </w:rPr>
        <w:t xml:space="preserve">But the results of </w:t>
      </w:r>
      <w:r w:rsidR="00B06E86">
        <w:rPr>
          <w:rStyle w:val="Heading2Char"/>
          <w:rFonts w:eastAsiaTheme="minorHAnsi"/>
          <w:b w:val="0"/>
          <w:bCs w:val="0"/>
        </w:rPr>
        <w:t>these case studies in England</w:t>
      </w:r>
      <w:r w:rsidRPr="00E267B1">
        <w:rPr>
          <w:rStyle w:val="Heading2Char"/>
          <w:rFonts w:eastAsiaTheme="minorHAnsi"/>
          <w:b w:val="0"/>
          <w:bCs w:val="0"/>
        </w:rPr>
        <w:t xml:space="preserve"> suggest that local stakeholders such as residents, communities and/or local authorities have limited power to make that choice to proactively initiate (transformational) adaptation processes. </w:t>
      </w:r>
      <w:r w:rsidR="00A5114C">
        <w:t>However,</w:t>
      </w:r>
      <w:r w:rsidR="0029029F" w:rsidRPr="00E267B1">
        <w:t xml:space="preserve"> the analysis also exposed evidence that</w:t>
      </w:r>
      <w:r w:rsidR="007A0171" w:rsidRPr="00E267B1">
        <w:t xml:space="preserve"> stakeholders are considering social change as</w:t>
      </w:r>
      <w:r w:rsidR="0029029F" w:rsidRPr="00E267B1">
        <w:t xml:space="preserve"> a fundamental</w:t>
      </w:r>
      <w:r w:rsidR="007A0171" w:rsidRPr="00E267B1">
        <w:t xml:space="preserve"> part of coastal adaptation. </w:t>
      </w:r>
      <w:r w:rsidR="0029029F" w:rsidRPr="00E267B1">
        <w:t xml:space="preserve">Interviewees expressed </w:t>
      </w:r>
      <w:r w:rsidR="007B474F" w:rsidRPr="00E267B1">
        <w:t>concerns beyond coast</w:t>
      </w:r>
      <w:r w:rsidR="0029029F" w:rsidRPr="00E267B1">
        <w:t xml:space="preserve">al management </w:t>
      </w:r>
      <w:r w:rsidR="007B474F" w:rsidRPr="00E267B1">
        <w:t xml:space="preserve">being relevant to </w:t>
      </w:r>
      <w:r w:rsidR="0029029F" w:rsidRPr="00E267B1">
        <w:t xml:space="preserve">coastal </w:t>
      </w:r>
      <w:r w:rsidR="007B474F" w:rsidRPr="00E267B1">
        <w:t>adaptation, of generating a holistic vision for the future coast, and of building on local knowledge and interests</w:t>
      </w:r>
      <w:r w:rsidR="0029029F" w:rsidRPr="00E267B1">
        <w:t xml:space="preserve"> (</w:t>
      </w:r>
      <w:r w:rsidR="0029029F" w:rsidRPr="00E267B1">
        <w:fldChar w:fldCharType="begin"/>
      </w:r>
      <w:r w:rsidR="0029029F" w:rsidRPr="00E267B1">
        <w:instrText xml:space="preserve"> REF _Ref142582495 \h </w:instrText>
      </w:r>
      <w:r w:rsidR="00E267B1">
        <w:instrText xml:space="preserve"> \* MERGEFORMAT </w:instrText>
      </w:r>
      <w:r w:rsidR="0029029F" w:rsidRPr="00E267B1">
        <w:fldChar w:fldCharType="separate"/>
      </w:r>
      <w:r w:rsidR="0029029F" w:rsidRPr="00E267B1">
        <w:t xml:space="preserve">Table </w:t>
      </w:r>
      <w:r w:rsidR="0029029F" w:rsidRPr="00E267B1">
        <w:rPr>
          <w:noProof/>
        </w:rPr>
        <w:t>4</w:t>
      </w:r>
      <w:r w:rsidR="0029029F" w:rsidRPr="00E267B1">
        <w:fldChar w:fldCharType="end"/>
      </w:r>
      <w:r w:rsidR="0029029F" w:rsidRPr="00E267B1">
        <w:t>)</w:t>
      </w:r>
      <w:r w:rsidR="007B474F" w:rsidRPr="00E267B1">
        <w:t>.</w:t>
      </w:r>
      <w:r w:rsidR="00FB46D9" w:rsidRPr="00FB46D9">
        <w:t xml:space="preserve"> </w:t>
      </w:r>
      <w:r w:rsidR="00FB46D9" w:rsidRPr="00E267B1">
        <w:t xml:space="preserve">This </w:t>
      </w:r>
      <w:r w:rsidR="00A5114C">
        <w:t>indicates</w:t>
      </w:r>
      <w:r w:rsidR="00FB46D9" w:rsidRPr="00E267B1">
        <w:t xml:space="preserve"> a working practice that is future orientated and actively seeking to listen and be informed by local stakeholders</w:t>
      </w:r>
      <w:r w:rsidR="00FB46D9">
        <w:t>.</w:t>
      </w:r>
      <w:r w:rsidR="00EF3028">
        <w:t xml:space="preserve"> </w:t>
      </w:r>
      <w:r w:rsidR="00A823B1">
        <w:t>In the context of infrastructure developments or energy industries, the opportunity for long-term engagement may be limited by the uncertain geography of future placement of such projects</w:t>
      </w:r>
      <w:r w:rsidR="008606A5">
        <w:t xml:space="preserve"> </w:t>
      </w:r>
      <w:r w:rsidR="008606A5">
        <w:fldChar w:fldCharType="begin"/>
      </w:r>
      <w:r w:rsidR="008606A5">
        <w:instrText xml:space="preserve"> ADDIN EN.CITE &lt;EndNote&gt;&lt;Cite&gt;&lt;Author&gt;Walsh&lt;/Author&gt;&lt;Year&gt;2017&lt;/Year&gt;&lt;RecNum&gt;3064&lt;/RecNum&gt;&lt;DisplayText&gt;(Walsh et al., 2017)&lt;/DisplayText&gt;&lt;record&gt;&lt;rec-number&gt;3064&lt;/rec-number&gt;&lt;foreign-keys&gt;&lt;key app="EN" db-id="vrwz5s5a699zf4e9rzn5evwceaeed0z5vts5" timestamp="1618845261"&gt;3064&lt;/key&gt;&lt;/foreign-keys&gt;&lt;ref-type name="Journal Article"&gt;17&lt;/ref-type&gt;&lt;contributors&gt;&lt;authors&gt;&lt;author&gt;Walsh, Bríd&lt;/author&gt;&lt;author&gt;van der Plank, Sien&lt;/author&gt;&lt;author&gt;Behrens, Paul&lt;/author&gt;&lt;/authors&gt;&lt;/contributors&gt;&lt;titles&gt;&lt;title&gt;The effect of community consultation on perceptions of a proposed mine: A case study from southeast Australia&lt;/title&gt;&lt;secondary-title&gt;Resources Policy&lt;/secondary-title&gt;&lt;/titles&gt;&lt;periodical&gt;&lt;full-title&gt;Resources Policy&lt;/full-title&gt;&lt;/periodical&gt;&lt;pages&gt;163-171&lt;/pages&gt;&lt;volume&gt;51&lt;/volume&gt;&lt;keywords&gt;&lt;keyword&gt;Mining&lt;/keyword&gt;&lt;keyword&gt;Community&lt;/keyword&gt;&lt;keyword&gt;Consultation&lt;/keyword&gt;&lt;keyword&gt;Perceptions&lt;/keyword&gt;&lt;/keywords&gt;&lt;dates&gt;&lt;year&gt;2017&lt;/year&gt;&lt;pub-dates&gt;&lt;date&gt;2017/03/01/&lt;/date&gt;&lt;/pub-dates&gt;&lt;/dates&gt;&lt;isbn&gt;0301-4207&lt;/isbn&gt;&lt;urls&gt;&lt;related-urls&gt;&lt;url&gt;https://www.sciencedirect.com/science/article/pii/S0301420716301660&lt;/url&gt;&lt;/related-urls&gt;&lt;/urls&gt;&lt;electronic-resource-num&gt;https://doi.org/10.1016/j.resourpol.2016.12.006&lt;/electronic-resource-num&gt;&lt;/record&gt;&lt;/Cite&gt;&lt;/EndNote&gt;</w:instrText>
      </w:r>
      <w:r w:rsidR="008606A5">
        <w:fldChar w:fldCharType="separate"/>
      </w:r>
      <w:r w:rsidR="008606A5">
        <w:rPr>
          <w:noProof/>
        </w:rPr>
        <w:t>(Walsh et al., 2017)</w:t>
      </w:r>
      <w:r w:rsidR="008606A5">
        <w:fldChar w:fldCharType="end"/>
      </w:r>
      <w:r w:rsidR="00A823B1">
        <w:t xml:space="preserve">. </w:t>
      </w:r>
      <w:r w:rsidR="0096284E">
        <w:t xml:space="preserve">Researchers have a responsibility in this context also; by embracing interdisciplinary, co-production methods that create knowledge </w:t>
      </w:r>
      <w:r w:rsidR="0096284E">
        <w:rPr>
          <w:i/>
          <w:iCs/>
        </w:rPr>
        <w:t xml:space="preserve">with </w:t>
      </w:r>
      <w:r w:rsidR="0096284E">
        <w:t xml:space="preserve">communities, local organisations feel more legitimised to share their perspective on future coasts </w:t>
      </w:r>
      <w:r w:rsidR="0096284E">
        <w:fldChar w:fldCharType="begin"/>
      </w:r>
      <w:r w:rsidR="0096284E">
        <w:instrText xml:space="preserve"> ADDIN EN.CITE &lt;EndNote&gt;&lt;Cite&gt;&lt;Author&gt;Ziervogel&lt;/Author&gt;&lt;Year&gt;2022&lt;/Year&gt;&lt;RecNum&gt;3765&lt;/RecNum&gt;&lt;DisplayText&gt;(Ziervogel et al., 2022)&lt;/DisplayText&gt;&lt;record&gt;&lt;rec-number&gt;3765&lt;/rec-number&gt;&lt;foreign-keys&gt;&lt;key app="EN" db-id="vrwz5s5a699zf4e9rzn5evwceaeed0z5vts5" timestamp="1717079825"&gt;3765&lt;/key&gt;&lt;/foreign-keys&gt;&lt;ref-type name="Journal Article"&gt;17&lt;/ref-type&gt;&lt;contributors&gt;&lt;authors&gt;&lt;author&gt;Ziervogel, Gina&lt;/author&gt;&lt;author&gt;Enqvist, Johan&lt;/author&gt;&lt;author&gt;Metelerkamp, Luke&lt;/author&gt;&lt;author&gt;van Breda, John&lt;/author&gt;&lt;/authors&gt;&lt;/contributors&gt;&lt;titles&gt;&lt;title&gt;Supporting transformative climate adaptation: community-level capacity building and knowledge co-creation in South Africa&lt;/title&gt;&lt;secondary-title&gt;Climate Policy&lt;/secondary-title&gt;&lt;/titles&gt;&lt;periodical&gt;&lt;full-title&gt;Climate Policy&lt;/full-title&gt;&lt;/periodical&gt;&lt;pages&gt;607-622&lt;/pages&gt;&lt;volume&gt;22&lt;/volume&gt;&lt;number&gt;5&lt;/number&gt;&lt;dates&gt;&lt;year&gt;2022&lt;/year&gt;&lt;pub-dates&gt;&lt;date&gt;2022/05/28&lt;/date&gt;&lt;/pub-dates&gt;&lt;/dates&gt;&lt;publisher&gt;Taylor &amp;amp; Francis&lt;/publisher&gt;&lt;isbn&gt;1469-3062&lt;/isbn&gt;&lt;urls&gt;&lt;related-urls&gt;&lt;url&gt;https://doi.org/10.1080/14693062.2020.1863180&lt;/url&gt;&lt;/related-urls&gt;&lt;/urls&gt;&lt;electronic-resource-num&gt;10.1080/14693062.2020.1863180&lt;/electronic-resource-num&gt;&lt;/record&gt;&lt;/Cite&gt;&lt;/EndNote&gt;</w:instrText>
      </w:r>
      <w:r w:rsidR="0096284E">
        <w:fldChar w:fldCharType="separate"/>
      </w:r>
      <w:r w:rsidR="0096284E">
        <w:rPr>
          <w:noProof/>
        </w:rPr>
        <w:t>(Ziervogel et al., 2022)</w:t>
      </w:r>
      <w:r w:rsidR="0096284E">
        <w:fldChar w:fldCharType="end"/>
      </w:r>
      <w:r w:rsidR="0096284E">
        <w:t xml:space="preserve">. </w:t>
      </w:r>
      <w:r w:rsidR="00AE07BA">
        <w:t>With long-term coastal change data and strategies such as SMPs, c</w:t>
      </w:r>
      <w:r w:rsidR="00A823B1">
        <w:t xml:space="preserve">oastal adaptation </w:t>
      </w:r>
      <w:r w:rsidR="00350AED">
        <w:t xml:space="preserve">processes </w:t>
      </w:r>
      <w:r w:rsidR="00A823B1">
        <w:t xml:space="preserve">in England </w:t>
      </w:r>
      <w:r w:rsidR="00350AED">
        <w:t>do</w:t>
      </w:r>
      <w:r w:rsidR="00A823B1">
        <w:t xml:space="preserve"> not suffer this impediment to structured, long-term engagement</w:t>
      </w:r>
      <w:r w:rsidR="00EF277D">
        <w:t>; there is no physical limit to why there cannot be long-term engagement in place</w:t>
      </w:r>
      <w:r w:rsidR="00FE64E3">
        <w:t xml:space="preserve">, and it appears instead that </w:t>
      </w:r>
      <w:r w:rsidR="00FB46D9">
        <w:t>capacity and institutional barriers</w:t>
      </w:r>
      <w:r w:rsidR="004E3E4F">
        <w:t xml:space="preserve"> in coastal engagement processes</w:t>
      </w:r>
      <w:r w:rsidR="00912B36">
        <w:t xml:space="preserve"> </w:t>
      </w:r>
      <w:r w:rsidR="00E46942">
        <w:t xml:space="preserve">explain </w:t>
      </w:r>
      <w:r w:rsidR="007B474F" w:rsidRPr="00E267B1">
        <w:t xml:space="preserve">why so much adaptation </w:t>
      </w:r>
      <w:r w:rsidR="00E46942">
        <w:t xml:space="preserve">engagement </w:t>
      </w:r>
      <w:r w:rsidR="007B474F" w:rsidRPr="00E267B1">
        <w:t>remains (1) constrained to be wait and react in nature, and (2) lacking long-term, co-produced adaptation pathways.</w:t>
      </w:r>
    </w:p>
    <w:p w14:paraId="2055E26C" w14:textId="77777777" w:rsidR="003803D8" w:rsidRPr="00E267B1" w:rsidRDefault="003803D8" w:rsidP="002661EF">
      <w:pPr>
        <w:pStyle w:val="NoSpacing"/>
      </w:pPr>
    </w:p>
    <w:p w14:paraId="262FA722" w14:textId="77777777" w:rsidR="003803D8" w:rsidRPr="00E267B1" w:rsidRDefault="003803D8" w:rsidP="003803D8">
      <w:pPr>
        <w:pStyle w:val="Heading3"/>
        <w:numPr>
          <w:ilvl w:val="1"/>
          <w:numId w:val="20"/>
        </w:numPr>
      </w:pPr>
      <w:r w:rsidRPr="00E267B1">
        <w:t xml:space="preserve">Procedural justice in transformational adaptation </w:t>
      </w:r>
    </w:p>
    <w:p w14:paraId="0A076B4E" w14:textId="60626D3E" w:rsidR="00CB76BE" w:rsidRPr="00E267B1" w:rsidRDefault="003803D8" w:rsidP="003803D8">
      <w:pPr>
        <w:rPr>
          <w:rFonts w:ascii="Times New Roman" w:hAnsi="Times New Roman" w:cs="Times New Roman"/>
        </w:rPr>
      </w:pPr>
      <w:r w:rsidRPr="00E267B1">
        <w:rPr>
          <w:rFonts w:ascii="Times New Roman" w:hAnsi="Times New Roman" w:cs="Times New Roman"/>
        </w:rPr>
        <w:fldChar w:fldCharType="begin"/>
      </w:r>
      <w:r w:rsidR="002E2B05" w:rsidRPr="00E267B1">
        <w:rPr>
          <w:rFonts w:ascii="Times New Roman" w:hAnsi="Times New Roman" w:cs="Times New Roman"/>
        </w:rPr>
        <w:instrText xml:space="preserve"> ADDIN EN.CITE &lt;EndNote&gt;&lt;Cite AuthorYear="1"&gt;&lt;Author&gt;Hellin&lt;/Author&gt;&lt;Year&gt;2022&lt;/Year&gt;&lt;RecNum&gt;3662&lt;/RecNum&gt;&lt;DisplayText&gt;Hellin et al. (2022)&lt;/DisplayText&gt;&lt;record&gt;&lt;rec-number&gt;3662&lt;/rec-number&gt;&lt;foreign-keys&gt;&lt;key app="EN" db-id="vrwz5s5a699zf4e9rzn5evwceaeed0z5vts5" timestamp="1690553595"&gt;3662&lt;/key&gt;&lt;/foreign-keys&gt;&lt;ref-type name="Journal Article"&gt;17&lt;/ref-type&gt;&lt;contributors&gt;&lt;authors&gt;&lt;author&gt;Hellin, Jon&lt;/author&gt;&lt;author&gt;Amarnath, Giriraj&lt;/author&gt;&lt;author&gt;Challinor, Andrew&lt;/author&gt;&lt;author&gt;Fisher, Eleanor&lt;/author&gt;&lt;author&gt;Girvetz, Evan&lt;/author&gt;&lt;author&gt;Guo, Zhe&lt;/author&gt;&lt;author&gt;Hodur, Janet&lt;/author&gt;&lt;author&gt;Loboguerrero, Ana Maria&lt;/author&gt;&lt;author&gt;Pacillo, Grazia&lt;/author&gt;&lt;author&gt;Rose, Sabrina&lt;/author&gt;&lt;author&gt;Schutz, Tonya&lt;/author&gt;&lt;author&gt;Valencia, Lina&lt;/author&gt;&lt;author&gt;You, Liangzhi&lt;/author&gt;&lt;/authors&gt;&lt;/contributors&gt;&lt;titles&gt;&lt;title&gt;Transformative adaptation and implications for transdisciplinary climate change research&lt;/title&gt;&lt;secondary-title&gt;Environmental Research: Climate&lt;/secondary-title&gt;&lt;/titles&gt;&lt;periodical&gt;&lt;full-title&gt;Environmental Research: Climate&lt;/full-title&gt;&lt;/periodical&gt;&lt;pages&gt;023001&lt;/pages&gt;&lt;volume&gt;1&lt;/volume&gt;&lt;number&gt;2&lt;/number&gt;&lt;dates&gt;&lt;year&gt;2022&lt;/year&gt;&lt;pub-dates&gt;&lt;date&gt;2022/09/22&lt;/date&gt;&lt;/pub-dates&gt;&lt;/dates&gt;&lt;publisher&gt;IOP Publishing&lt;/publisher&gt;&lt;isbn&gt;2752-5295&lt;/isbn&gt;&lt;urls&gt;&lt;related-urls&gt;&lt;url&gt;https://dx.doi.org/10.1088/2752-5295/ac8b9d&lt;/url&gt;&lt;/related-urls&gt;&lt;/urls&gt;&lt;electronic-resource-num&gt;10.1088/2752-5295/ac8b9d&lt;/electronic-resource-num&gt;&lt;/record&gt;&lt;/Cite&gt;&lt;/EndNote&gt;</w:instrText>
      </w:r>
      <w:r w:rsidRPr="00E267B1">
        <w:rPr>
          <w:rFonts w:ascii="Times New Roman" w:hAnsi="Times New Roman" w:cs="Times New Roman"/>
        </w:rPr>
        <w:fldChar w:fldCharType="separate"/>
      </w:r>
      <w:r w:rsidR="002E2B05" w:rsidRPr="00E267B1">
        <w:rPr>
          <w:rFonts w:ascii="Times New Roman" w:hAnsi="Times New Roman" w:cs="Times New Roman"/>
          <w:noProof/>
        </w:rPr>
        <w:t>Hellin et al. (2022)</w:t>
      </w:r>
      <w:r w:rsidRPr="00E267B1">
        <w:rPr>
          <w:rFonts w:ascii="Times New Roman" w:hAnsi="Times New Roman" w:cs="Times New Roman"/>
        </w:rPr>
        <w:fldChar w:fldCharType="end"/>
      </w:r>
      <w:r w:rsidRPr="00E267B1">
        <w:rPr>
          <w:rFonts w:ascii="Times New Roman" w:hAnsi="Times New Roman" w:cs="Times New Roman"/>
        </w:rPr>
        <w:t xml:space="preserve"> were concerned about the social questions of </w:t>
      </w:r>
      <w:r w:rsidR="00FB6DDE">
        <w:rPr>
          <w:rFonts w:ascii="Times New Roman" w:hAnsi="Times New Roman" w:cs="Times New Roman"/>
        </w:rPr>
        <w:t xml:space="preserve">agricultural </w:t>
      </w:r>
      <w:r w:rsidRPr="00E267B1">
        <w:rPr>
          <w:rFonts w:ascii="Times New Roman" w:hAnsi="Times New Roman" w:cs="Times New Roman"/>
        </w:rPr>
        <w:t xml:space="preserve">transformation that go beyond the underpinning technological innovation, building on the premise that social, institutional and governance factors are the key drivers to transformation, and concluding that a transformative agenda is one focussed on justice across generations (intergenerational equity), stakeholders </w:t>
      </w:r>
      <w:r w:rsidRPr="00E267B1">
        <w:rPr>
          <w:rFonts w:ascii="Times New Roman" w:hAnsi="Times New Roman" w:cs="Times New Roman"/>
        </w:rPr>
        <w:lastRenderedPageBreak/>
        <w:t xml:space="preserve">(recognitional equity), decision-making (procedural equity), and resources (distributional equity). </w:t>
      </w:r>
      <w:r w:rsidR="0078162B" w:rsidRPr="00E267B1">
        <w:rPr>
          <w:rFonts w:ascii="Times New Roman" w:hAnsi="Times New Roman" w:cs="Times New Roman"/>
        </w:rPr>
        <w:fldChar w:fldCharType="begin"/>
      </w:r>
      <w:r w:rsidR="0078162B" w:rsidRPr="00E267B1">
        <w:rPr>
          <w:rFonts w:ascii="Times New Roman" w:hAnsi="Times New Roman" w:cs="Times New Roman"/>
        </w:rPr>
        <w:instrText xml:space="preserve"> ADDIN EN.CITE &lt;EndNote&gt;&lt;Cite AuthorYear="1"&gt;&lt;Author&gt;Holland&lt;/Author&gt;&lt;Year&gt;2017&lt;/Year&gt;&lt;RecNum&gt;1181&lt;/RecNum&gt;&lt;DisplayText&gt;Holland (2017)&lt;/DisplayText&gt;&lt;record&gt;&lt;rec-number&gt;1181&lt;/rec-number&gt;&lt;foreign-keys&gt;&lt;key app="EN" db-id="vrwz5s5a699zf4e9rzn5evwceaeed0z5vts5" timestamp="1610381463"&gt;1181&lt;/key&gt;&lt;/foreign-keys&gt;&lt;ref-type name="Journal Article"&gt;17&lt;/ref-type&gt;&lt;contributors&gt;&lt;authors&gt;&lt;author&gt;Holland, Breena&lt;/author&gt;&lt;/authors&gt;&lt;/contributors&gt;&lt;titles&gt;&lt;title&gt;Procedural justice in local climate adaptation: political capabilities and transformational change&lt;/title&gt;&lt;secondary-title&gt;Environmental Politics&lt;/secondary-title&gt;&lt;short-title&gt;Procedural justice in local climate adaptation&lt;/short-title&gt;&lt;/titles&gt;&lt;periodical&gt;&lt;full-title&gt;Environmental Politics&lt;/full-title&gt;&lt;/periodical&gt;&lt;pages&gt;1-22&lt;/pages&gt;&lt;dates&gt;&lt;year&gt;2017&lt;/year&gt;&lt;pub-dates&gt;&lt;date&gt;2017-02-22&lt;/date&gt;&lt;/pub-dates&gt;&lt;/dates&gt;&lt;isbn&gt;0964-4016, 1743-8934&lt;/isbn&gt;&lt;urls&gt;&lt;/urls&gt;&lt;electronic-resource-num&gt;10.1080/09644016.2017.1287625&lt;/electronic-resource-num&gt;&lt;remote-database-name&gt;CrossRef&lt;/remote-database-name&gt;&lt;language&gt;en&lt;/language&gt;&lt;access-date&gt;2017-03-15 09:50:01&lt;/access-date&gt;&lt;/record&gt;&lt;/Cite&gt;&lt;/EndNote&gt;</w:instrText>
      </w:r>
      <w:r w:rsidR="0078162B" w:rsidRPr="00E267B1">
        <w:rPr>
          <w:rFonts w:ascii="Times New Roman" w:hAnsi="Times New Roman" w:cs="Times New Roman"/>
        </w:rPr>
        <w:fldChar w:fldCharType="separate"/>
      </w:r>
      <w:r w:rsidR="0078162B" w:rsidRPr="00E267B1">
        <w:rPr>
          <w:rFonts w:ascii="Times New Roman" w:hAnsi="Times New Roman" w:cs="Times New Roman"/>
          <w:noProof/>
        </w:rPr>
        <w:t>Holland (2017)</w:t>
      </w:r>
      <w:r w:rsidR="0078162B" w:rsidRPr="00E267B1">
        <w:rPr>
          <w:rFonts w:ascii="Times New Roman" w:hAnsi="Times New Roman" w:cs="Times New Roman"/>
        </w:rPr>
        <w:fldChar w:fldCharType="end"/>
      </w:r>
      <w:r w:rsidR="0078162B" w:rsidRPr="00E267B1">
        <w:rPr>
          <w:rFonts w:ascii="Times New Roman" w:hAnsi="Times New Roman" w:cs="Times New Roman"/>
        </w:rPr>
        <w:t xml:space="preserve"> pushes the concept further still, framing transformational adaptation as being</w:t>
      </w:r>
      <w:r w:rsidR="0078162B">
        <w:rPr>
          <w:rFonts w:ascii="Times New Roman" w:hAnsi="Times New Roman" w:cs="Times New Roman"/>
        </w:rPr>
        <w:t xml:space="preserve"> akin to transformative adaptation in that it</w:t>
      </w:r>
      <w:r w:rsidR="0078162B" w:rsidRPr="00E267B1">
        <w:rPr>
          <w:rFonts w:ascii="Times New Roman" w:hAnsi="Times New Roman" w:cs="Times New Roman"/>
        </w:rPr>
        <w:t xml:space="preserve"> addresses the root causes of vulnerability, and argues that procedural justice in this process resembles vulnerability populations having the “political power to shape adaptation decisions” that are being made in the context of limited resources and other policy priorities (p.18).</w:t>
      </w:r>
      <w:r w:rsidR="00823EC9">
        <w:rPr>
          <w:rFonts w:ascii="Times New Roman" w:hAnsi="Times New Roman" w:cs="Times New Roman"/>
        </w:rPr>
        <w:t xml:space="preserve">In the interview data presented here, it was </w:t>
      </w:r>
      <w:r w:rsidR="003D51AF">
        <w:rPr>
          <w:rFonts w:ascii="Times New Roman" w:hAnsi="Times New Roman" w:cs="Times New Roman"/>
        </w:rPr>
        <w:t xml:space="preserve">found both that </w:t>
      </w:r>
      <w:r w:rsidR="00FE0437">
        <w:rPr>
          <w:rFonts w:ascii="Times New Roman" w:hAnsi="Times New Roman" w:cs="Times New Roman"/>
        </w:rPr>
        <w:t>the</w:t>
      </w:r>
      <w:r w:rsidR="00FE0437" w:rsidRPr="00E267B1">
        <w:rPr>
          <w:rFonts w:ascii="Times New Roman" w:hAnsi="Times New Roman" w:cs="Times New Roman"/>
        </w:rPr>
        <w:t>re is limited scope within current policy for local involvement</w:t>
      </w:r>
      <w:r w:rsidR="00FE0437">
        <w:rPr>
          <w:rFonts w:ascii="Times New Roman" w:hAnsi="Times New Roman" w:cs="Times New Roman"/>
        </w:rPr>
        <w:t xml:space="preserve"> in any form of adaptation</w:t>
      </w:r>
      <w:r w:rsidR="00FE0437" w:rsidRPr="00E267B1">
        <w:rPr>
          <w:rFonts w:ascii="Times New Roman" w:hAnsi="Times New Roman" w:cs="Times New Roman"/>
        </w:rPr>
        <w:t xml:space="preserve"> </w:t>
      </w:r>
      <w:r w:rsidR="00FE0437">
        <w:rPr>
          <w:rFonts w:ascii="Times New Roman" w:hAnsi="Times New Roman" w:cs="Times New Roman"/>
        </w:rPr>
        <w:t xml:space="preserve">and </w:t>
      </w:r>
      <w:r w:rsidR="00A008E9">
        <w:rPr>
          <w:rFonts w:ascii="Times New Roman" w:hAnsi="Times New Roman" w:cs="Times New Roman"/>
        </w:rPr>
        <w:t>that there is almost no</w:t>
      </w:r>
      <w:r w:rsidRPr="00E267B1">
        <w:rPr>
          <w:rFonts w:ascii="Times New Roman" w:hAnsi="Times New Roman" w:cs="Times New Roman"/>
        </w:rPr>
        <w:t xml:space="preserve"> ongoing transformation</w:t>
      </w:r>
      <w:r w:rsidR="009042FA">
        <w:rPr>
          <w:rFonts w:ascii="Times New Roman" w:hAnsi="Times New Roman" w:cs="Times New Roman"/>
        </w:rPr>
        <w:t xml:space="preserve">, </w:t>
      </w:r>
      <w:r w:rsidR="00F32C38" w:rsidRPr="00E267B1">
        <w:rPr>
          <w:rFonts w:ascii="Times New Roman" w:hAnsi="Times New Roman" w:cs="Times New Roman"/>
        </w:rPr>
        <w:t xml:space="preserve">supporting earlier desk-based worked of </w:t>
      </w:r>
      <w:r w:rsidR="00F32C38" w:rsidRPr="00E267B1">
        <w:rPr>
          <w:rFonts w:ascii="Times New Roman" w:hAnsi="Times New Roman" w:cs="Times New Roman"/>
        </w:rPr>
        <w:fldChar w:fldCharType="begin">
          <w:fldData xml:space="preserve">PEVuZE5vdGU+PENpdGUgQXV0aG9yWWVhcj0iMSI+PEF1dGhvcj5TY29sb2JpZzwvQXV0aG9yPjxZ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</w:fldData>
        </w:fldChar>
      </w:r>
      <w:r w:rsidR="002E2B05" w:rsidRPr="00E267B1">
        <w:rPr>
          <w:rFonts w:ascii="Times New Roman" w:hAnsi="Times New Roman" w:cs="Times New Roman"/>
        </w:rPr>
        <w:instrText xml:space="preserve"> ADDIN EN.CITE </w:instrText>
      </w:r>
      <w:r w:rsidR="002E2B05" w:rsidRPr="00E267B1">
        <w:rPr>
          <w:rFonts w:ascii="Times New Roman" w:hAnsi="Times New Roman" w:cs="Times New Roman"/>
        </w:rPr>
        <w:fldChar w:fldCharType="begin">
          <w:fldData xml:space="preserve">PEVuZE5vdGU+PENpdGUgQXV0aG9yWWVhcj0iMSI+PEF1dGhvcj5TY29sb2JpZzwvQXV0aG9yPjxZ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</w:fldData>
        </w:fldChar>
      </w:r>
      <w:r w:rsidR="002E2B05" w:rsidRPr="00E267B1">
        <w:rPr>
          <w:rFonts w:ascii="Times New Roman" w:hAnsi="Times New Roman" w:cs="Times New Roman"/>
        </w:rPr>
        <w:instrText xml:space="preserve"> ADDIN EN.CITE.DATA </w:instrText>
      </w:r>
      <w:r w:rsidR="002E2B05" w:rsidRPr="00E267B1">
        <w:rPr>
          <w:rFonts w:ascii="Times New Roman" w:hAnsi="Times New Roman" w:cs="Times New Roman"/>
        </w:rPr>
      </w:r>
      <w:r w:rsidR="002E2B05" w:rsidRPr="00E267B1">
        <w:rPr>
          <w:rFonts w:ascii="Times New Roman" w:hAnsi="Times New Roman" w:cs="Times New Roman"/>
        </w:rPr>
        <w:fldChar w:fldCharType="end"/>
      </w:r>
      <w:r w:rsidR="00F32C38" w:rsidRPr="00E267B1">
        <w:rPr>
          <w:rFonts w:ascii="Times New Roman" w:hAnsi="Times New Roman" w:cs="Times New Roman"/>
        </w:rPr>
      </w:r>
      <w:r w:rsidR="00F32C38" w:rsidRPr="00E267B1">
        <w:rPr>
          <w:rFonts w:ascii="Times New Roman" w:hAnsi="Times New Roman" w:cs="Times New Roman"/>
        </w:rPr>
        <w:fldChar w:fldCharType="separate"/>
      </w:r>
      <w:r w:rsidR="002E2B05" w:rsidRPr="00E267B1">
        <w:rPr>
          <w:rFonts w:ascii="Times New Roman" w:hAnsi="Times New Roman" w:cs="Times New Roman"/>
          <w:noProof/>
        </w:rPr>
        <w:t>Scolobig et al. (2023)</w:t>
      </w:r>
      <w:r w:rsidR="00F32C38" w:rsidRPr="00E267B1">
        <w:rPr>
          <w:rFonts w:ascii="Times New Roman" w:hAnsi="Times New Roman" w:cs="Times New Roman"/>
        </w:rPr>
        <w:fldChar w:fldCharType="end"/>
      </w:r>
      <w:r w:rsidR="00F32C38" w:rsidRPr="00E267B1">
        <w:rPr>
          <w:rFonts w:ascii="Times New Roman" w:hAnsi="Times New Roman" w:cs="Times New Roman"/>
        </w:rPr>
        <w:t xml:space="preserve"> that </w:t>
      </w:r>
      <w:r w:rsidR="00DE3BB6">
        <w:rPr>
          <w:rFonts w:ascii="Times New Roman" w:hAnsi="Times New Roman" w:cs="Times New Roman"/>
        </w:rPr>
        <w:t xml:space="preserve">similarly </w:t>
      </w:r>
      <w:r w:rsidR="0060103C">
        <w:rPr>
          <w:rFonts w:ascii="Times New Roman" w:hAnsi="Times New Roman" w:cs="Times New Roman"/>
        </w:rPr>
        <w:t>observed little</w:t>
      </w:r>
      <w:r w:rsidR="00F32C38" w:rsidRPr="00E267B1">
        <w:rPr>
          <w:rFonts w:ascii="Times New Roman" w:hAnsi="Times New Roman" w:cs="Times New Roman"/>
        </w:rPr>
        <w:t xml:space="preserve"> evidence of transformative adaptation in </w:t>
      </w:r>
      <w:r w:rsidR="00885486" w:rsidRPr="00E267B1">
        <w:rPr>
          <w:rFonts w:ascii="Times New Roman" w:hAnsi="Times New Roman" w:cs="Times New Roman"/>
        </w:rPr>
        <w:t>practice</w:t>
      </w:r>
      <w:r w:rsidRPr="00E267B1">
        <w:rPr>
          <w:rFonts w:ascii="Times New Roman" w:hAnsi="Times New Roman" w:cs="Times New Roman"/>
        </w:rPr>
        <w:t xml:space="preserve">. </w:t>
      </w:r>
      <w:r w:rsidR="00885486" w:rsidRPr="00E267B1">
        <w:rPr>
          <w:rFonts w:ascii="Times New Roman" w:hAnsi="Times New Roman" w:cs="Times New Roman"/>
        </w:rPr>
        <w:t xml:space="preserve">For example, </w:t>
      </w:r>
      <w:r w:rsidR="00EB6BCF">
        <w:rPr>
          <w:rFonts w:ascii="Times New Roman" w:hAnsi="Times New Roman" w:cs="Times New Roman"/>
        </w:rPr>
        <w:t xml:space="preserve">regarding participation </w:t>
      </w:r>
      <w:r w:rsidR="00885486" w:rsidRPr="00E267B1">
        <w:rPr>
          <w:rFonts w:ascii="Times New Roman" w:hAnsi="Times New Roman" w:cs="Times New Roman"/>
        </w:rPr>
        <w:t xml:space="preserve">in coastal adaptation in England, interviewees generally perceived residents as citizens </w:t>
      </w:r>
      <w:r w:rsidR="00885486" w:rsidRPr="00E267B1">
        <w:rPr>
          <w:rFonts w:ascii="Times New Roman" w:hAnsi="Times New Roman" w:cs="Times New Roman"/>
          <w:i/>
          <w:iCs/>
        </w:rPr>
        <w:t xml:space="preserve">affected </w:t>
      </w:r>
      <w:r w:rsidR="00885486" w:rsidRPr="00E267B1">
        <w:rPr>
          <w:rFonts w:ascii="Times New Roman" w:hAnsi="Times New Roman" w:cs="Times New Roman"/>
        </w:rPr>
        <w:t xml:space="preserve">by decision-making with little influence on that process </w:t>
      </w:r>
      <w:r w:rsidR="00615265" w:rsidRPr="00E267B1">
        <w:rPr>
          <w:rFonts w:ascii="Times New Roman" w:hAnsi="Times New Roman" w:cs="Times New Roman"/>
        </w:rPr>
        <w:t xml:space="preserve">(see </w:t>
      </w:r>
      <w:r w:rsidR="00885486" w:rsidRPr="00E267B1">
        <w:rPr>
          <w:rFonts w:ascii="Times New Roman" w:hAnsi="Times New Roman" w:cs="Times New Roman"/>
        </w:rPr>
        <w:fldChar w:fldCharType="begin"/>
      </w:r>
      <w:r w:rsidR="00885486" w:rsidRPr="00E267B1">
        <w:rPr>
          <w:rFonts w:ascii="Times New Roman" w:hAnsi="Times New Roman" w:cs="Times New Roman"/>
        </w:rPr>
        <w:instrText xml:space="preserve"> REF _Ref142581174 \h </w:instrText>
      </w:r>
      <w:r w:rsidR="00E267B1">
        <w:rPr>
          <w:rFonts w:ascii="Times New Roman" w:hAnsi="Times New Roman" w:cs="Times New Roman"/>
        </w:rPr>
        <w:instrText xml:space="preserve"> \* MERGEFORMAT </w:instrText>
      </w:r>
      <w:r w:rsidR="00885486" w:rsidRPr="00E267B1">
        <w:rPr>
          <w:rFonts w:ascii="Times New Roman" w:hAnsi="Times New Roman" w:cs="Times New Roman"/>
        </w:rPr>
      </w:r>
      <w:r w:rsidR="00885486" w:rsidRPr="00E267B1">
        <w:rPr>
          <w:rFonts w:ascii="Times New Roman" w:hAnsi="Times New Roman" w:cs="Times New Roman"/>
        </w:rPr>
        <w:fldChar w:fldCharType="separate"/>
      </w:r>
      <w:r w:rsidR="00885486" w:rsidRPr="00E267B1">
        <w:rPr>
          <w:rFonts w:ascii="Times New Roman" w:hAnsi="Times New Roman" w:cs="Times New Roman"/>
        </w:rPr>
        <w:t xml:space="preserve">Table </w:t>
      </w:r>
      <w:r w:rsidR="00885486" w:rsidRPr="00E267B1">
        <w:rPr>
          <w:rFonts w:ascii="Times New Roman" w:hAnsi="Times New Roman" w:cs="Times New Roman"/>
          <w:noProof/>
        </w:rPr>
        <w:t>3</w:t>
      </w:r>
      <w:r w:rsidR="00885486" w:rsidRPr="00E267B1">
        <w:rPr>
          <w:rFonts w:ascii="Times New Roman" w:hAnsi="Times New Roman" w:cs="Times New Roman"/>
        </w:rPr>
        <w:fldChar w:fldCharType="end"/>
      </w:r>
      <w:r w:rsidR="00615265" w:rsidRPr="00E267B1">
        <w:rPr>
          <w:rFonts w:ascii="Times New Roman" w:hAnsi="Times New Roman" w:cs="Times New Roman"/>
        </w:rPr>
        <w:t>)</w:t>
      </w:r>
      <w:r w:rsidR="00885486" w:rsidRPr="00E267B1">
        <w:rPr>
          <w:rFonts w:ascii="Times New Roman" w:hAnsi="Times New Roman" w:cs="Times New Roman"/>
        </w:rPr>
        <w:t>. Nevertheless, there were multiple examples of residents being directly involved in decision-making (such as Interviewee 17, chair of a community flood group) and adaptation (residents funding their own flood defences) that directly negate the common perception that residents are not powerful players in adaptation processes.</w:t>
      </w:r>
      <w:r w:rsidR="003B340E">
        <w:rPr>
          <w:rFonts w:ascii="Times New Roman" w:hAnsi="Times New Roman" w:cs="Times New Roman"/>
        </w:rPr>
        <w:t xml:space="preserve"> </w:t>
      </w:r>
      <w:r w:rsidR="00430B2F">
        <w:rPr>
          <w:rFonts w:ascii="Times New Roman" w:hAnsi="Times New Roman" w:cs="Times New Roman"/>
        </w:rPr>
        <w:t xml:space="preserve">Residents may be further supported to engage in adaptation processes by recognising their knowledge and contributions as valuable </w:t>
      </w:r>
      <w:r w:rsidR="00430B2F" w:rsidRPr="007D48DD">
        <w:rPr>
          <w:rFonts w:ascii="Times New Roman" w:hAnsi="Times New Roman" w:cs="Times New Roman"/>
          <w:i/>
          <w:iCs/>
        </w:rPr>
        <w:t>because</w:t>
      </w:r>
      <w:r w:rsidR="00430B2F">
        <w:rPr>
          <w:rFonts w:ascii="Times New Roman" w:hAnsi="Times New Roman" w:cs="Times New Roman"/>
        </w:rPr>
        <w:t xml:space="preserve"> they are distinct from scientific evidence, accepting alternative logics as rational even when different to that of accepted elite perspectives, and allowing discourse with residents and/or communities to go beyond assumed project boundaries </w:t>
      </w:r>
      <w:r w:rsidR="00430B2F">
        <w:rPr>
          <w:rFonts w:ascii="Times New Roman" w:hAnsi="Times New Roman" w:cs="Times New Roman"/>
        </w:rPr>
        <w:fldChar w:fldCharType="begin"/>
      </w:r>
      <w:r w:rsidR="00430B2F">
        <w:rPr>
          <w:rFonts w:ascii="Times New Roman" w:hAnsi="Times New Roman" w:cs="Times New Roman"/>
        </w:rPr>
        <w:instrText xml:space="preserve"> ADDIN EN.CITE &lt;EndNote&gt;&lt;Cite&gt;&lt;Author&gt;Turnhout&lt;/Author&gt;&lt;Year&gt;2020&lt;/Year&gt;&lt;RecNum&gt;3766&lt;/RecNum&gt;&lt;DisplayText&gt;(Turnhout et al., 2020)&lt;/DisplayText&gt;&lt;record&gt;&lt;rec-number&gt;3766&lt;/rec-number&gt;&lt;foreign-keys&gt;&lt;key app="EN" db-id="vrwz5s5a699zf4e9rzn5evwceaeed0z5vts5" timestamp="1717079927"&gt;3766&lt;/key&gt;&lt;/foreign-keys&gt;&lt;ref-type name="Journal Article"&gt;17&lt;/ref-type&gt;&lt;contributors&gt;&lt;authors&gt;&lt;author&gt;Turnhout, Esther&lt;/author&gt;&lt;author&gt;Metze, Tamara&lt;/author&gt;&lt;author&gt;Wyborn, Carina&lt;/author&gt;&lt;author&gt;Klenk, Nicole&lt;/author&gt;&lt;author&gt;Louder, Elena&lt;/author&gt;&lt;/authors&gt;&lt;/contributors&gt;&lt;titles&gt;&lt;title&gt;The politics of co-production: participation, power, and transformation&lt;/title&gt;&lt;secondary-title&gt;Current Opinion in Environmental Sustainability&lt;/secondary-title&gt;&lt;/titles&gt;&lt;periodical&gt;&lt;full-title&gt;Current Opinion in Environmental Sustainability&lt;/full-title&gt;&lt;/periodical&gt;&lt;pages&gt;15-21&lt;/pages&gt;&lt;volume&gt;42&lt;/volume&gt;&lt;dates&gt;&lt;year&gt;2020&lt;/year&gt;&lt;pub-dates&gt;&lt;date&gt;2020/02/01/&lt;/date&gt;&lt;/pub-dates&gt;&lt;/dates&gt;&lt;isbn&gt;1877-3435&lt;/isbn&gt;&lt;urls&gt;&lt;related-urls&gt;&lt;url&gt;https://www.sciencedirect.com/science/article/pii/S1877343519301010&lt;/url&gt;&lt;/related-urls&gt;&lt;/urls&gt;&lt;electronic-resource-num&gt;https://doi.org/10.1016/j.cosust.2019.11.009&lt;/electronic-resource-num&gt;&lt;/record&gt;&lt;/Cite&gt;&lt;/EndNote&gt;</w:instrText>
      </w:r>
      <w:r w:rsidR="00430B2F">
        <w:rPr>
          <w:rFonts w:ascii="Times New Roman" w:hAnsi="Times New Roman" w:cs="Times New Roman"/>
        </w:rPr>
        <w:fldChar w:fldCharType="separate"/>
      </w:r>
      <w:r w:rsidR="00430B2F">
        <w:rPr>
          <w:rFonts w:ascii="Times New Roman" w:hAnsi="Times New Roman" w:cs="Times New Roman"/>
          <w:noProof/>
        </w:rPr>
        <w:t>(Turnhout et al., 2020)</w:t>
      </w:r>
      <w:r w:rsidR="00430B2F">
        <w:rPr>
          <w:rFonts w:ascii="Times New Roman" w:hAnsi="Times New Roman" w:cs="Times New Roman"/>
        </w:rPr>
        <w:fldChar w:fldCharType="end"/>
      </w:r>
      <w:r w:rsidR="00430B2F">
        <w:rPr>
          <w:rFonts w:ascii="Times New Roman" w:hAnsi="Times New Roman" w:cs="Times New Roman"/>
        </w:rPr>
        <w:t xml:space="preserve">.Linked to this, local stakeholder engagement in adaptation can be improved by focusing not (only)on persuasive communication campaigns – “adapt by taking this action” – but also inviting stakeholders into local and personal decision making through deliberative communication – “consider this future and reflect on the adaptation pathways” </w:t>
      </w:r>
      <w:r w:rsidR="00430B2F">
        <w:rPr>
          <w:rFonts w:ascii="Times New Roman" w:hAnsi="Times New Roman" w:cs="Times New Roman"/>
        </w:rPr>
        <w:fldChar w:fldCharType="begin"/>
      </w:r>
      <w:r w:rsidR="00430B2F">
        <w:rPr>
          <w:rFonts w:ascii="Times New Roman" w:hAnsi="Times New Roman" w:cs="Times New Roman"/>
        </w:rPr>
        <w:instrText xml:space="preserve"> ADDIN EN.CITE &lt;EndNote&gt;&lt;Cite&gt;&lt;Author&gt;Johnson&lt;/Author&gt;&lt;Year&gt;2012&lt;/Year&gt;&lt;RecNum&gt;3769&lt;/RecNum&gt;&lt;DisplayText&gt;(Johnson, 2012)&lt;/DisplayText&gt;&lt;record&gt;&lt;rec-number&gt;3769&lt;/rec-number&gt;&lt;foreign-keys&gt;&lt;key app="EN" db-id="vrwz5s5a699zf4e9rzn5evwceaeed0z5vts5" timestamp="1717145622"&gt;3769&lt;/key&gt;&lt;/foreign-keys&gt;&lt;ref-type name="Journal Article"&gt;17&lt;/ref-type&gt;&lt;contributors&gt;&lt;authors&gt;&lt;author&gt;Johnson, Branden B.&lt;/author&gt;&lt;/authors&gt;&lt;/contributors&gt;&lt;titles&gt;&lt;title&gt;Climate Change Communication: A Provocative Inquiry into Motives, Meanings, and Means&lt;/title&gt;&lt;secondary-title&gt;Risk Analysis&lt;/secondary-title&gt;&lt;/titles&gt;&lt;periodical&gt;&lt;full-title&gt;Risk Analysis&lt;/full-title&gt;&lt;/periodical&gt;&lt;pages&gt;973-991&lt;/pages&gt;&lt;volume&gt;32&lt;/volume&gt;&lt;number&gt;6&lt;/number&gt;&lt;dates&gt;&lt;year&gt;2012&lt;/year&gt;&lt;/dates&gt;&lt;isbn&gt;0272-4332&lt;/isbn&gt;&lt;urls&gt;&lt;related-urls&gt;&lt;url&gt;https://onlinelibrary.wiley.com/doi/abs/10.1111/j.1539-6924.2011.01731.x&lt;/url&gt;&lt;/related-urls&gt;&lt;/urls&gt;&lt;electronic-resource-num&gt;https://doi.org/10.1111/j.1539-6924.2011.01731.x&lt;/electronic-resource-num&gt;&lt;/record&gt;&lt;/Cite&gt;&lt;/EndNote&gt;</w:instrText>
      </w:r>
      <w:r w:rsidR="00430B2F">
        <w:rPr>
          <w:rFonts w:ascii="Times New Roman" w:hAnsi="Times New Roman" w:cs="Times New Roman"/>
        </w:rPr>
        <w:fldChar w:fldCharType="separate"/>
      </w:r>
      <w:r w:rsidR="00430B2F">
        <w:rPr>
          <w:rFonts w:ascii="Times New Roman" w:hAnsi="Times New Roman" w:cs="Times New Roman"/>
          <w:noProof/>
        </w:rPr>
        <w:t>(Johnson, 2012)</w:t>
      </w:r>
      <w:r w:rsidR="00430B2F">
        <w:rPr>
          <w:rFonts w:ascii="Times New Roman" w:hAnsi="Times New Roman" w:cs="Times New Roman"/>
        </w:rPr>
        <w:fldChar w:fldCharType="end"/>
      </w:r>
      <w:r w:rsidR="00430B2F">
        <w:rPr>
          <w:rFonts w:ascii="Times New Roman" w:hAnsi="Times New Roman" w:cs="Times New Roman"/>
        </w:rPr>
        <w:t>.</w:t>
      </w:r>
    </w:p>
    <w:p w14:paraId="027107A1" w14:textId="77777777" w:rsidR="006A3CD1" w:rsidRPr="00E267B1" w:rsidRDefault="006A3CD1" w:rsidP="002661EF">
      <w:pPr>
        <w:pStyle w:val="NoSpacing"/>
      </w:pPr>
    </w:p>
    <w:p w14:paraId="5244209F" w14:textId="289CF093" w:rsidR="00BA6AF4" w:rsidRPr="00E267B1" w:rsidRDefault="00BA6AF4" w:rsidP="00BA6AF4">
      <w:pPr>
        <w:pStyle w:val="Heading3"/>
      </w:pPr>
      <w:r w:rsidRPr="00E267B1">
        <w:t>5.</w:t>
      </w:r>
      <w:r w:rsidR="0082002E" w:rsidRPr="00E267B1">
        <w:t>3</w:t>
      </w:r>
      <w:r w:rsidRPr="00E267B1">
        <w:t xml:space="preserve"> Policy opportunities to increase capacity for engaged transformational adaptation processes</w:t>
      </w:r>
    </w:p>
    <w:p w14:paraId="775D8EF2" w14:textId="5C6B606A" w:rsidR="00680A60" w:rsidRDefault="006A3CD1" w:rsidP="00214252">
      <w:pPr>
        <w:pStyle w:val="NoSpacing"/>
        <w:rPr>
          <w:lang w:val="en-AU"/>
        </w:rPr>
      </w:pPr>
      <w:r w:rsidRPr="00E267B1">
        <w:rPr>
          <w:lang w:val="en-AU"/>
        </w:rPr>
        <w:t xml:space="preserve">Achieving transformation depends on it being grounded in local needs and being built on the lived experiences of local residents (Cradock-Henry, Fountain and Buelow 2018). </w:t>
      </w:r>
      <w:r w:rsidR="00A506F8">
        <w:rPr>
          <w:lang w:val="en-AU"/>
        </w:rPr>
        <w:fldChar w:fldCharType="begin"/>
      </w:r>
      <w:r w:rsidR="00A506F8">
        <w:rPr>
          <w:lang w:val="en-AU"/>
        </w:rPr>
        <w:instrText xml:space="preserve"> ADDIN EN.CITE &lt;EndNote&gt;&lt;Cite AuthorYear="1"&gt;&lt;Author&gt;Hochrainer-Stigler&lt;/Author&gt;&lt;Year&gt;2023&lt;/Year&gt;&lt;RecNum&gt;3764&lt;/RecNum&gt;&lt;DisplayText&gt;Hochrainer-Stigler et al. (2023)&lt;/DisplayText&gt;&lt;record&gt;&lt;rec-number&gt;3764&lt;/rec-number&gt;&lt;foreign-keys&gt;&lt;key app="EN" db-id="vrwz5s5a699zf4e9rzn5evwceaeed0z5vts5" timestamp="1717079788"&gt;3764&lt;/key&gt;&lt;/foreign-keys&gt;&lt;ref-type name="Journal Article"&gt;17&lt;/ref-type&gt;&lt;contributors&gt;&lt;authors&gt;&lt;author&gt;Hochrainer-Stigler, Stefan&lt;/author&gt;&lt;author&gt;Deubelli-Hwang, Teresa M.&lt;/author&gt;&lt;author&gt;Mechler, Reinhard&lt;/author&gt;&lt;author&gt;Dieckmann, Ulf&lt;/author&gt;&lt;author&gt;Laurien, Finn&lt;/author&gt;&lt;author&gt;Handmer, John&lt;/author&gt;&lt;/authors&gt;&lt;/contributors&gt;&lt;titles&gt;&lt;title&gt;Closing the ‘operationalisation gap’: Insights from systemic risk research to inform transformational adaptation and risk management&lt;/title&gt;&lt;secondary-title&gt;Climate Risk Management&lt;/secondary-title&gt;&lt;/titles&gt;&lt;periodical&gt;&lt;full-title&gt;Climate Risk Management&lt;/full-title&gt;&lt;/periodical&gt;&lt;pages&gt;100531&lt;/pages&gt;&lt;volume&gt;41&lt;/volume&gt;&lt;keywords&gt;&lt;keyword&gt;Transformation&lt;/keyword&gt;&lt;keyword&gt;Climate change&lt;/keyword&gt;&lt;keyword&gt;Global change&lt;/keyword&gt;&lt;keyword&gt;Systemic risk&lt;/keyword&gt;&lt;keyword&gt;Transformational adaptation&lt;/keyword&gt;&lt;keyword&gt;Resilience&lt;/keyword&gt;&lt;keyword&gt;Sustainability&lt;/keyword&gt;&lt;/keywords&gt;&lt;dates&gt;&lt;year&gt;2023&lt;/year&gt;&lt;pub-dates&gt;&lt;date&gt;2023/01/01/&lt;/date&gt;&lt;/pub-dates&gt;&lt;/dates&gt;&lt;isbn&gt;2212-0963&lt;/isbn&gt;&lt;urls&gt;&lt;related-urls&gt;&lt;url&gt;https://www.sciencedirect.com/science/article/pii/S2212096323000578&lt;/url&gt;&lt;/related-urls&gt;&lt;/urls&gt;&lt;electronic-resource-num&gt;https://doi.org/10.1016/j.crm.2023.100531&lt;/electronic-resource-num&gt;&lt;/record&gt;&lt;/Cite&gt;&lt;/EndNote&gt;</w:instrText>
      </w:r>
      <w:r w:rsidR="00A506F8">
        <w:rPr>
          <w:lang w:val="en-AU"/>
        </w:rPr>
        <w:fldChar w:fldCharType="separate"/>
      </w:r>
      <w:r w:rsidR="00A506F8">
        <w:rPr>
          <w:noProof/>
          <w:lang w:val="en-AU"/>
        </w:rPr>
        <w:t>Hochrainer-Stigler et al. (2023)</w:t>
      </w:r>
      <w:r w:rsidR="00A506F8">
        <w:rPr>
          <w:lang w:val="en-AU"/>
        </w:rPr>
        <w:fldChar w:fldCharType="end"/>
      </w:r>
      <w:r w:rsidR="00A506F8">
        <w:rPr>
          <w:lang w:val="en-AU"/>
        </w:rPr>
        <w:t xml:space="preserve"> posit that, despite the need for systemic risk research to address the operationalisation gap in transformational adaptation, these fundamental system changes need not only be top-down change, but can also be driven by cumulative local level changes. </w:t>
      </w:r>
      <w:r w:rsidR="004F38C9" w:rsidRPr="00E267B1">
        <w:rPr>
          <w:lang w:val="en-AU"/>
        </w:rPr>
        <w:t xml:space="preserve">In this assessment of engagement practices of coastal practitioners in England, there was still </w:t>
      </w:r>
      <w:r w:rsidRPr="00E267B1">
        <w:rPr>
          <w:lang w:val="en-AU"/>
        </w:rPr>
        <w:t>significant scope across scales to increase and improve the involvement process</w:t>
      </w:r>
      <w:r w:rsidR="004F38C9" w:rsidRPr="00E267B1">
        <w:rPr>
          <w:lang w:val="en-AU"/>
        </w:rPr>
        <w:t>es</w:t>
      </w:r>
      <w:r w:rsidRPr="00E267B1">
        <w:rPr>
          <w:lang w:val="en-AU"/>
        </w:rPr>
        <w:t xml:space="preserve"> for residents in adaptation. </w:t>
      </w:r>
      <w:r w:rsidR="00A82B6D" w:rsidRPr="00E267B1">
        <w:rPr>
          <w:lang w:val="en-AU"/>
        </w:rPr>
        <w:t>R</w:t>
      </w:r>
      <w:r w:rsidRPr="00E267B1">
        <w:rPr>
          <w:lang w:val="en-AU"/>
        </w:rPr>
        <w:t xml:space="preserve">esidents were generally perceived </w:t>
      </w:r>
      <w:r w:rsidR="00A82B6D" w:rsidRPr="00E267B1">
        <w:rPr>
          <w:lang w:val="en-AU"/>
        </w:rPr>
        <w:t xml:space="preserve">by interviewees </w:t>
      </w:r>
      <w:r w:rsidRPr="00E267B1">
        <w:rPr>
          <w:lang w:val="en-AU"/>
        </w:rPr>
        <w:t xml:space="preserve">as citizens </w:t>
      </w:r>
      <w:r w:rsidR="00214252" w:rsidRPr="00E267B1">
        <w:rPr>
          <w:lang w:val="en-AU"/>
        </w:rPr>
        <w:t>with</w:t>
      </w:r>
      <w:r w:rsidRPr="00E267B1">
        <w:rPr>
          <w:lang w:val="en-AU"/>
        </w:rPr>
        <w:t xml:space="preserve"> varying potential to participate in adaptive processes; their potential elector or consumer roles were rarely considered. Despite </w:t>
      </w:r>
      <w:r w:rsidR="003575A7" w:rsidRPr="00E267B1">
        <w:rPr>
          <w:lang w:val="en-AU"/>
        </w:rPr>
        <w:t>national p</w:t>
      </w:r>
      <w:r w:rsidRPr="00E267B1">
        <w:rPr>
          <w:rStyle w:val="cf01"/>
          <w:rFonts w:ascii="Times New Roman" w:hAnsi="Times New Roman" w:cs="Times New Roman"/>
          <w:sz w:val="22"/>
          <w:szCs w:val="22"/>
        </w:rPr>
        <w:t>olicy statements around household responsibility</w:t>
      </w:r>
      <w:r w:rsidR="003575A7" w:rsidRPr="00E267B1">
        <w:rPr>
          <w:rStyle w:val="cf01"/>
          <w:rFonts w:ascii="Times New Roman" w:hAnsi="Times New Roman" w:cs="Times New Roman"/>
          <w:sz w:val="22"/>
          <w:szCs w:val="22"/>
        </w:rPr>
        <w:t xml:space="preserve"> </w:t>
      </w:r>
      <w:r w:rsidR="003575A7" w:rsidRPr="00E267B1">
        <w:rPr>
          <w:rStyle w:val="cf01"/>
          <w:rFonts w:ascii="Times New Roman" w:hAnsi="Times New Roman" w:cs="Times New Roman"/>
          <w:sz w:val="22"/>
          <w:szCs w:val="22"/>
        </w:rPr>
        <w:fldChar w:fldCharType="begin"/>
      </w:r>
      <w:r w:rsidR="002E2B05" w:rsidRPr="00E267B1">
        <w:rPr>
          <w:rStyle w:val="cf01"/>
          <w:rFonts w:ascii="Times New Roman" w:hAnsi="Times New Roman" w:cs="Times New Roman"/>
          <w:sz w:val="22"/>
          <w:szCs w:val="22"/>
        </w:rPr>
        <w:instrText xml:space="preserve"> ADDIN EN.CITE &lt;EndNote&gt;&lt;Cite&gt;&lt;Author&gt;Environment Agency&lt;/Author&gt;&lt;Year&gt;2020&lt;/Year&gt;&lt;RecNum&gt;2321&lt;/RecNum&gt;&lt;DisplayText&gt;(Environment Agency, 2020, 2022)&lt;/DisplayText&gt;&lt;record&gt;&lt;rec-number&gt;2321&lt;/rec-number&gt;&lt;foreign-keys&gt;&lt;key app="EN" db-id="vrwz5s5a699zf4e9rzn5evwceaeed0z5vts5" timestamp="1610381470"&gt;2321&lt;/key&gt;&lt;/foreign-keys&gt;&lt;ref-type name="Report"&gt;27&lt;/ref-type&gt;&lt;contributors&gt;&lt;authors&gt;&lt;author&gt;Environment Agency,&lt;/author&gt;&lt;/authors&gt;&lt;/contributors&gt;&lt;titles&gt;&lt;title&gt;National Flood and Coastal Erosion Risk Management Strategy for England&lt;/title&gt;&lt;/titles&gt;&lt;dates&gt;&lt;year&gt;2020&lt;/year&gt;&lt;pub-dates&gt;&lt;date&gt;2020&lt;/date&gt;&lt;/pub-dates&gt;&lt;/dates&gt;&lt;pub-location&gt;Bristol&lt;/pub-location&gt;&lt;publisher&gt;Environment Agency&lt;/publisher&gt;&lt;urls&gt;&lt;/urls&gt;&lt;access-date&gt;2020-09-07&lt;/access-date&gt;&lt;/record&gt;&lt;/Cite&gt;&lt;Cite&gt;&lt;Author&gt;Environment Agency&lt;/Author&gt;&lt;Year&gt;2022&lt;/Year&gt;&lt;RecNum&gt;3697&lt;/RecNum&gt;&lt;record&gt;&lt;rec-number&gt;3697&lt;/rec-number&gt;&lt;foreign-keys&gt;&lt;key app="EN" db-id="vrwz5s5a699zf4e9rzn5evwceaeed0z5vts5" timestamp="1702271584"&gt;3697&lt;/key&gt;&lt;/foreign-keys&gt;&lt;ref-type name="Report"&gt;27&lt;/ref-type&gt;&lt;contributors&gt;&lt;authors&gt;&lt;author&gt;Environment Agency,&lt;/author&gt;&lt;/authors&gt;&lt;/contributors&gt;&lt;titles&gt;&lt;title&gt;Flood and Coastal Erosion Risk Management Strategy Roadmap to 2026&lt;/title&gt;&lt;/titles&gt;&lt;dates&gt;&lt;year&gt;2022&lt;/year&gt;&lt;/dates&gt;&lt;urls&gt;&lt;related-urls&gt;&lt;url&gt;https://www.gov.uk/government/publications/flood-and-coastal-erosion-risk-management-strategy-roadmap-to-2026&lt;/url&gt;&lt;/related-urls&gt;&lt;/urls&gt;&lt;/record&gt;&lt;/Cite&gt;&lt;/EndNote&gt;</w:instrText>
      </w:r>
      <w:r w:rsidR="003575A7" w:rsidRPr="00E267B1">
        <w:rPr>
          <w:rStyle w:val="cf01"/>
          <w:rFonts w:ascii="Times New Roman" w:hAnsi="Times New Roman" w:cs="Times New Roman"/>
          <w:sz w:val="22"/>
          <w:szCs w:val="22"/>
        </w:rPr>
        <w:fldChar w:fldCharType="separate"/>
      </w:r>
      <w:r w:rsidR="002E2B05" w:rsidRPr="00E267B1">
        <w:rPr>
          <w:rStyle w:val="cf01"/>
          <w:rFonts w:ascii="Times New Roman" w:hAnsi="Times New Roman" w:cs="Times New Roman"/>
          <w:noProof/>
          <w:sz w:val="22"/>
          <w:szCs w:val="22"/>
        </w:rPr>
        <w:t>(Environment Agency, 2020, 2022)</w:t>
      </w:r>
      <w:r w:rsidR="003575A7" w:rsidRPr="00E267B1">
        <w:rPr>
          <w:rStyle w:val="cf01"/>
          <w:rFonts w:ascii="Times New Roman" w:hAnsi="Times New Roman" w:cs="Times New Roman"/>
          <w:sz w:val="22"/>
          <w:szCs w:val="22"/>
        </w:rPr>
        <w:fldChar w:fldCharType="end"/>
      </w:r>
      <w:r w:rsidRPr="00E267B1">
        <w:rPr>
          <w:rStyle w:val="cf01"/>
          <w:rFonts w:ascii="Times New Roman" w:hAnsi="Times New Roman" w:cs="Times New Roman"/>
          <w:sz w:val="22"/>
          <w:szCs w:val="22"/>
        </w:rPr>
        <w:t>, there is currently limited evidence of that being enacted in practice</w:t>
      </w:r>
      <w:r w:rsidR="00F81308">
        <w:rPr>
          <w:rStyle w:val="cf01"/>
          <w:rFonts w:ascii="Times New Roman" w:hAnsi="Times New Roman" w:cs="Times New Roman"/>
          <w:sz w:val="22"/>
          <w:szCs w:val="22"/>
        </w:rPr>
        <w:t xml:space="preserve"> </w:t>
      </w:r>
      <w:r w:rsidR="00F81308">
        <w:rPr>
          <w:rStyle w:val="cf01"/>
          <w:rFonts w:ascii="Times New Roman" w:hAnsi="Times New Roman" w:cs="Times New Roman"/>
          <w:sz w:val="22"/>
          <w:szCs w:val="22"/>
        </w:rPr>
        <w:fldChar w:fldCharType="begin"/>
      </w:r>
      <w:r w:rsidR="00F81308">
        <w:rPr>
          <w:rStyle w:val="cf01"/>
          <w:rFonts w:ascii="Times New Roman" w:hAnsi="Times New Roman" w:cs="Times New Roman"/>
          <w:sz w:val="22"/>
          <w:szCs w:val="22"/>
        </w:rPr>
        <w:instrText xml:space="preserve"> ADDIN EN.CITE &lt;EndNote&gt;&lt;Cite&gt;&lt;Author&gt;van der Plank&lt;/Author&gt;&lt;Year&gt;2022&lt;/Year&gt;&lt;RecNum&gt;3484&lt;/RecNum&gt;&lt;DisplayText&gt;(van der Plank et al., 2022)&lt;/DisplayText&gt;&lt;record&gt;&lt;rec-number&gt;3484&lt;/rec-number&gt;&lt;foreign-keys&gt;&lt;key app="EN" db-id="vrwz5s5a699zf4e9rzn5evwceaeed0z5vts5" timestamp="1664197267"&gt;3484&lt;/key&gt;&lt;/foreign-keys&gt;&lt;ref-type name="Journal Article"&gt;17&lt;/ref-type&gt;&lt;contributors&gt;&lt;authors&gt;&lt;author&gt;van der Plank,Sien&lt;/author&gt;&lt;author&gt;Brown,Sally&lt;/author&gt;&lt;author&gt;Tompkins,Emma L.&lt;/author&gt;&lt;author&gt;Nicholls,Robert J.&lt;/author&gt;&lt;/authors&gt;&lt;/contributors&gt;&lt;auth-address&gt;Sien van der Plank,Sociology, Social Policy and Criminology, Economic, Social and Policy Science, Faculty of Social Sciences, University of Southampton,United Kingdom,sien.vanderplank@soton.ac.uk&lt;/auth-address&gt;&lt;titles&gt;&lt;title&gt;A typology of responsibility for coastal flood risk adaptation&lt;/title&gt;&lt;secondary-title&gt;Frontiers in Marine Science&lt;/secondary-title&gt;&lt;short-title&gt;Responsibility typology for coastal adaptation&lt;/short-title&gt;&lt;/titles&gt;&lt;periodical&gt;&lt;full-title&gt;Frontiers in Marine Science&lt;/full-title&gt;&lt;/periodical&gt;&lt;volume&gt;9&lt;/volume&gt;&lt;keywords&gt;&lt;keyword&gt;Coastal flood risk management,responsibility,adaptation,local stakeholders,Disaster Risk Reduction&lt;/keyword&gt;&lt;/keywords&gt;&lt;dates&gt;&lt;year&gt;2022&lt;/year&gt;&lt;pub-dates&gt;&lt;date&gt;2022-September-23&lt;/date&gt;&lt;/pub-dates&gt;&lt;/dates&gt;&lt;isbn&gt;2296-7745&lt;/isbn&gt;&lt;work-type&gt;Original Research&lt;/work-type&gt;&lt;urls&gt;&lt;related-urls&gt;&lt;url&gt;https://www.frontiersin.org/articles/10.3389/fmars.2022.954950&lt;/url&gt;&lt;/related-urls&gt;&lt;/urls&gt;&lt;electronic-resource-num&gt;10.3389/fmars.2022.954950&lt;/electronic-resource-num&gt;&lt;language&gt;English&lt;/language&gt;&lt;/record&gt;&lt;/Cite&gt;&lt;/EndNote&gt;</w:instrText>
      </w:r>
      <w:r w:rsidR="00F81308">
        <w:rPr>
          <w:rStyle w:val="cf01"/>
          <w:rFonts w:ascii="Times New Roman" w:hAnsi="Times New Roman" w:cs="Times New Roman"/>
          <w:sz w:val="22"/>
          <w:szCs w:val="22"/>
        </w:rPr>
        <w:fldChar w:fldCharType="separate"/>
      </w:r>
      <w:r w:rsidR="00F81308">
        <w:rPr>
          <w:rStyle w:val="cf01"/>
          <w:rFonts w:ascii="Times New Roman" w:hAnsi="Times New Roman" w:cs="Times New Roman"/>
          <w:noProof/>
          <w:sz w:val="22"/>
          <w:szCs w:val="22"/>
        </w:rPr>
        <w:t>(van der Plank et al., 2022)</w:t>
      </w:r>
      <w:r w:rsidR="00F81308">
        <w:rPr>
          <w:rStyle w:val="cf01"/>
          <w:rFonts w:ascii="Times New Roman" w:hAnsi="Times New Roman" w:cs="Times New Roman"/>
          <w:sz w:val="22"/>
          <w:szCs w:val="22"/>
        </w:rPr>
        <w:fldChar w:fldCharType="end"/>
      </w:r>
      <w:r w:rsidRPr="00E267B1">
        <w:rPr>
          <w:rStyle w:val="cf01"/>
          <w:rFonts w:ascii="Times New Roman" w:hAnsi="Times New Roman" w:cs="Times New Roman"/>
          <w:sz w:val="22"/>
          <w:szCs w:val="22"/>
        </w:rPr>
        <w:t xml:space="preserve">. </w:t>
      </w:r>
      <w:r w:rsidRPr="00E267B1">
        <w:rPr>
          <w:lang w:val="en-AU"/>
        </w:rPr>
        <w:t xml:space="preserve">Thus, as with preceding work </w:t>
      </w:r>
      <w:r w:rsidRPr="00E267B1">
        <w:rPr>
          <w:lang w:val="en-AU"/>
        </w:rPr>
        <w:fldChar w:fldCharType="begin"/>
      </w:r>
      <w:r w:rsidR="002E2B05" w:rsidRPr="00E267B1">
        <w:rPr>
          <w:lang w:val="en-AU"/>
        </w:rPr>
        <w:instrText xml:space="preserve"> ADDIN EN.CITE &lt;EndNote&gt;&lt;Cite&gt;&lt;Author&gt;Deubelli&lt;/Author&gt;&lt;Year&gt;2021&lt;/Year&gt;&lt;RecNum&gt;3648&lt;/RecNum&gt;&lt;DisplayText&gt;(Deubelli and Mechler, 2021)&lt;/DisplayText&gt;&lt;record&gt;&lt;rec-number&gt;3648&lt;/rec-number&gt;&lt;foreign-keys&gt;&lt;key app="EN" db-id="vrwz5s5a699zf4e9rzn5evwceaeed0z5vts5" timestamp="1684835633"&gt;3648&lt;/key&gt;&lt;/foreign-keys&gt;&lt;ref-type name="Journal Article"&gt;17&lt;/ref-type&gt;&lt;contributors&gt;&lt;authors&gt;&lt;author&gt;Deubelli, Teresa Maria&lt;/author&gt;&lt;author&gt;Mechler, Reinhard&lt;/author&gt;&lt;/authors&gt;&lt;/contributors&gt;&lt;titles&gt;&lt;title&gt;Perspectives on transformational change in climate risk management and adaptation&lt;/title&gt;&lt;secondary-title&gt;Environmental Research Letters&lt;/secondary-title&gt;&lt;/titles&gt;&lt;periodical&gt;&lt;full-title&gt;Environmental Research Letters&lt;/full-title&gt;&lt;/periodical&gt;&lt;pages&gt;053002&lt;/pages&gt;&lt;volume&gt;16&lt;/volume&gt;&lt;number&gt;5&lt;/number&gt;&lt;dates&gt;&lt;year&gt;2021&lt;/year&gt;&lt;pub-dates&gt;&lt;date&gt;2021/04/27&lt;/date&gt;&lt;/pub-dates&gt;&lt;/dates&gt;&lt;publisher&gt;IOP Publishing&lt;/publisher&gt;&lt;isbn&gt;1748-9326&lt;/isbn&gt;&lt;urls&gt;&lt;related-urls&gt;&lt;url&gt;https://dx.doi.org/10.1088/1748-9326/abd42d&lt;/url&gt;&lt;/related-urls&gt;&lt;/urls&gt;&lt;electronic-resource-num&gt;10.1088/1748-9326/abd42d&lt;/electronic-resource-num&gt;&lt;/record&gt;&lt;/Cite&gt;&lt;/EndNote&gt;</w:instrText>
      </w:r>
      <w:r w:rsidRPr="00E267B1">
        <w:rPr>
          <w:lang w:val="en-AU"/>
        </w:rPr>
        <w:fldChar w:fldCharType="separate"/>
      </w:r>
      <w:r w:rsidR="002E2B05" w:rsidRPr="00E267B1">
        <w:rPr>
          <w:noProof/>
          <w:lang w:val="en-AU"/>
        </w:rPr>
        <w:t>(Deubelli and Mechler, 2021)</w:t>
      </w:r>
      <w:r w:rsidRPr="00E267B1">
        <w:rPr>
          <w:lang w:val="en-AU"/>
        </w:rPr>
        <w:fldChar w:fldCharType="end"/>
      </w:r>
      <w:r w:rsidRPr="00E267B1">
        <w:rPr>
          <w:lang w:val="en-AU"/>
        </w:rPr>
        <w:t>, these results suggest that there is an operationalisation gap for transformational adaptation in the English coastal context: the vision is there, the structural framework to deliver is lacking.</w:t>
      </w:r>
      <w:r w:rsidR="00FB3CF8" w:rsidRPr="00E267B1">
        <w:rPr>
          <w:lang w:val="en-AU"/>
        </w:rPr>
        <w:t xml:space="preserve"> </w:t>
      </w:r>
    </w:p>
    <w:p w14:paraId="06D57408" w14:textId="77777777" w:rsidR="00680A60" w:rsidRDefault="00680A60" w:rsidP="00214252">
      <w:pPr>
        <w:pStyle w:val="NoSpacing"/>
        <w:rPr>
          <w:lang w:val="en-AU"/>
        </w:rPr>
      </w:pPr>
    </w:p>
    <w:p w14:paraId="2F1EDDA4" w14:textId="357E1355" w:rsidR="00BA6AF4" w:rsidRDefault="006835C2" w:rsidP="00214252">
      <w:pPr>
        <w:pStyle w:val="NoSpacing"/>
      </w:pPr>
      <w:r w:rsidRPr="00E267B1">
        <w:t xml:space="preserve">Whilst the operationalisation gap can seem like an intangible challenge to address, </w:t>
      </w:r>
      <w:r w:rsidRPr="00E267B1">
        <w:fldChar w:fldCharType="begin">
          <w:fldData xml:space="preserve">PEVuZE5vdGU+PENpdGUgQXV0aG9yWWVhcj0iMSI+PEF1dGhvcj5TY29sb2JpZzwvQXV0aG9yPjxZ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</w:fldData>
        </w:fldChar>
      </w:r>
      <w:r w:rsidR="002E2B05" w:rsidRPr="00E267B1">
        <w:instrText xml:space="preserve"> ADDIN EN.CITE </w:instrText>
      </w:r>
      <w:r w:rsidR="002E2B05" w:rsidRPr="00E267B1">
        <w:fldChar w:fldCharType="begin">
          <w:fldData xml:space="preserve">PEVuZE5vdGU+PENpdGUgQXV0aG9yWWVhcj0iMSI+PEF1dGhvcj5TY29sb2JpZzwvQXV0aG9yPjxZ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</w:fldData>
        </w:fldChar>
      </w:r>
      <w:r w:rsidR="002E2B05" w:rsidRPr="00E267B1">
        <w:instrText xml:space="preserve"> ADDIN EN.CITE.DATA </w:instrText>
      </w:r>
      <w:r w:rsidR="002E2B05" w:rsidRPr="00E267B1">
        <w:fldChar w:fldCharType="end"/>
      </w:r>
      <w:r w:rsidRPr="00E267B1">
        <w:fldChar w:fldCharType="separate"/>
      </w:r>
      <w:r w:rsidR="002E2B05" w:rsidRPr="00E267B1">
        <w:rPr>
          <w:noProof/>
        </w:rPr>
        <w:t>Scolobig et al. (2023)</w:t>
      </w:r>
      <w:r w:rsidRPr="00E267B1">
        <w:fldChar w:fldCharType="end"/>
      </w:r>
      <w:r w:rsidRPr="00E267B1">
        <w:t xml:space="preserve"> offer a</w:t>
      </w:r>
      <w:r w:rsidR="005557DC" w:rsidRPr="00E267B1">
        <w:t>n itemization of the core elements of public-sector adaptation. According to their framing, f</w:t>
      </w:r>
      <w:r w:rsidR="00BA6AF4" w:rsidRPr="00E267B1">
        <w:t xml:space="preserve">our system characteristics are necessary to support transformational adaptation: a transformational vision, planning, institutions and interventions. </w:t>
      </w:r>
      <w:r w:rsidR="00D10D0D">
        <w:t>In the</w:t>
      </w:r>
      <w:r w:rsidR="00BA6AF4" w:rsidRPr="00E267B1">
        <w:t xml:space="preserve"> English coastal context, </w:t>
      </w:r>
      <w:r w:rsidR="00D10D0D">
        <w:t xml:space="preserve">this framing </w:t>
      </w:r>
      <w:r w:rsidR="00566835">
        <w:t>exposes</w:t>
      </w:r>
      <w:r w:rsidR="00D10D0D">
        <w:t xml:space="preserve"> </w:t>
      </w:r>
      <w:r w:rsidR="00BA6AF4" w:rsidRPr="00E267B1">
        <w:t>four priority policy areas to enable transformation</w:t>
      </w:r>
      <w:r w:rsidR="0005308F" w:rsidRPr="00E267B1">
        <w:t xml:space="preserve"> and embed people </w:t>
      </w:r>
      <w:r w:rsidR="008F7D79" w:rsidRPr="00E267B1">
        <w:t xml:space="preserve">within that process </w:t>
      </w:r>
      <w:r w:rsidR="005557DC" w:rsidRPr="00E267B1">
        <w:t>(</w:t>
      </w:r>
      <w:r w:rsidR="005557DC" w:rsidRPr="00E267B1">
        <w:fldChar w:fldCharType="begin"/>
      </w:r>
      <w:r w:rsidR="005557DC" w:rsidRPr="00E267B1">
        <w:instrText xml:space="preserve"> REF _Ref151728989 \h  \* MERGEFORMAT </w:instrText>
      </w:r>
      <w:r w:rsidR="005557DC" w:rsidRPr="00E267B1">
        <w:fldChar w:fldCharType="separate"/>
      </w:r>
      <w:r w:rsidR="00E80F9B" w:rsidRPr="00E267B1">
        <w:t xml:space="preserve">Figure </w:t>
      </w:r>
      <w:r w:rsidR="00E80F9B" w:rsidRPr="00E267B1">
        <w:rPr>
          <w:noProof/>
        </w:rPr>
        <w:t>2</w:t>
      </w:r>
      <w:r w:rsidR="005557DC" w:rsidRPr="00E267B1">
        <w:fldChar w:fldCharType="end"/>
      </w:r>
      <w:r w:rsidR="005557DC" w:rsidRPr="00E267B1">
        <w:t>)</w:t>
      </w:r>
      <w:r w:rsidR="00BA6AF4" w:rsidRPr="00E267B1">
        <w:t xml:space="preserve">. First, the need for inclusion </w:t>
      </w:r>
      <w:r w:rsidR="00957A3C" w:rsidRPr="00E267B1">
        <w:t xml:space="preserve">of diverse stakeholder </w:t>
      </w:r>
      <w:r w:rsidR="00BA6AF4" w:rsidRPr="00E267B1">
        <w:t>in adaptation planning</w:t>
      </w:r>
      <w:r w:rsidR="00957A3C" w:rsidRPr="00E267B1">
        <w:t>. I</w:t>
      </w:r>
      <w:r w:rsidR="008F7D79" w:rsidRPr="00E267B1">
        <w:t xml:space="preserve">nterviewees described this as being currently hindered by </w:t>
      </w:r>
      <w:r w:rsidR="00BA6AF4" w:rsidRPr="00E267B1">
        <w:t xml:space="preserve">lack the capacity and resource, and </w:t>
      </w:r>
      <w:r w:rsidR="008F7D79" w:rsidRPr="00E267B1">
        <w:t>not having</w:t>
      </w:r>
      <w:r w:rsidR="00BA6AF4" w:rsidRPr="00E267B1">
        <w:t xml:space="preserve"> the tools to appropriately engage diverse groups and facilitate long-term engagement. Second, the need for aspirational visions for the coast</w:t>
      </w:r>
      <w:r w:rsidR="0051632B" w:rsidRPr="00E267B1">
        <w:t xml:space="preserve">. Interviewees saw </w:t>
      </w:r>
      <w:r w:rsidR="00BA6AF4" w:rsidRPr="00E267B1">
        <w:t>transformational adaptation as offering a narrative for positive adaptation, but</w:t>
      </w:r>
      <w:r w:rsidR="0051632B" w:rsidRPr="00E267B1">
        <w:t xml:space="preserve"> they</w:t>
      </w:r>
      <w:r w:rsidR="00BA6AF4" w:rsidRPr="00E267B1">
        <w:t xml:space="preserve"> </w:t>
      </w:r>
      <w:r w:rsidR="001E3C90">
        <w:t>seek</w:t>
      </w:r>
      <w:r w:rsidR="00BA6AF4" w:rsidRPr="00E267B1">
        <w:t xml:space="preserve"> more flexibility within policy to explore innovative, place specific and creative adaptation approaches. Third, the need for integration across institutions</w:t>
      </w:r>
      <w:r w:rsidR="00694974" w:rsidRPr="00E267B1">
        <w:t>. P</w:t>
      </w:r>
      <w:r w:rsidR="00BA6AF4" w:rsidRPr="00E267B1">
        <w:t>athways</w:t>
      </w:r>
      <w:r w:rsidR="009D1395" w:rsidRPr="00E267B1">
        <w:t xml:space="preserve"> are currently la</w:t>
      </w:r>
      <w:r w:rsidR="00BA6AF4" w:rsidRPr="00E267B1">
        <w:t>cking to communicate adaptation needs and situations across</w:t>
      </w:r>
      <w:r w:rsidR="004436B4" w:rsidRPr="00E267B1">
        <w:t xml:space="preserve"> sectors and</w:t>
      </w:r>
      <w:r w:rsidR="00BA6AF4" w:rsidRPr="00E267B1">
        <w:t xml:space="preserve"> scales</w:t>
      </w:r>
      <w:r w:rsidR="004436B4" w:rsidRPr="00E267B1">
        <w:t xml:space="preserve"> of governance</w:t>
      </w:r>
      <w:r w:rsidR="00BA6AF4" w:rsidRPr="00E267B1">
        <w:t xml:space="preserve">; there remains scope to increase coordination and cooperation. </w:t>
      </w:r>
      <w:r w:rsidR="00BA6AF4" w:rsidRPr="00E267B1">
        <w:lastRenderedPageBreak/>
        <w:t>Fourth, the importance of evidence driven interventions</w:t>
      </w:r>
      <w:r w:rsidR="005C5142" w:rsidRPr="00E267B1">
        <w:t>. D</w:t>
      </w:r>
      <w:r w:rsidR="00BA6AF4" w:rsidRPr="00E267B1">
        <w:t xml:space="preserve">ata availability and quality, regular monitoring, and good modelling are embraced as critical to adaptation, and past and existing innovation programmes </w:t>
      </w:r>
      <w:r w:rsidR="005E7685" w:rsidRPr="00E267B1">
        <w:t>were</w:t>
      </w:r>
      <w:r w:rsidR="00BA6AF4" w:rsidRPr="00E267B1">
        <w:t xml:space="preserve"> welcomed as learning opportunities.</w:t>
      </w:r>
      <w:r w:rsidR="00B804E1" w:rsidRPr="00E267B1">
        <w:t xml:space="preserve"> Whilst transformative adaptive pathways remain more abstract than </w:t>
      </w:r>
      <w:r w:rsidR="004A57C2" w:rsidRPr="00E267B1">
        <w:t>observed</w:t>
      </w:r>
      <w:r w:rsidR="00B804E1" w:rsidRPr="00E267B1">
        <w:t>, both in this and past work</w:t>
      </w:r>
      <w:r w:rsidR="00325480" w:rsidRPr="00E267B1">
        <w:t xml:space="preserve"> </w:t>
      </w:r>
      <w:r w:rsidR="00325480" w:rsidRPr="00E267B1">
        <w:fldChar w:fldCharType="begin">
          <w:fldData xml:space="preserve">PEVuZE5vdGU+PENpdGU+PEF1dGhvcj5TY29sb2JpZzwvQXV0aG9yPjxZZWFyPjIwMjM8L1llYXI+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</w:fldData>
        </w:fldChar>
      </w:r>
      <w:r w:rsidR="002E2B05" w:rsidRPr="00E267B1">
        <w:instrText xml:space="preserve"> ADDIN EN.CITE </w:instrText>
      </w:r>
      <w:r w:rsidR="002E2B05" w:rsidRPr="00E267B1">
        <w:fldChar w:fldCharType="begin">
          <w:fldData xml:space="preserve">PEVuZE5vdGU+PENpdGU+PEF1dGhvcj5TY29sb2JpZzwvQXV0aG9yPjxZZWFyPjIwMjM8L1llYXI+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</w:fldData>
        </w:fldChar>
      </w:r>
      <w:r w:rsidR="002E2B05" w:rsidRPr="00E267B1">
        <w:instrText xml:space="preserve"> ADDIN EN.CITE.DATA </w:instrText>
      </w:r>
      <w:r w:rsidR="002E2B05" w:rsidRPr="00E267B1">
        <w:fldChar w:fldCharType="end"/>
      </w:r>
      <w:r w:rsidR="00325480" w:rsidRPr="00E267B1">
        <w:fldChar w:fldCharType="separate"/>
      </w:r>
      <w:r w:rsidR="002E2B05" w:rsidRPr="00E267B1">
        <w:rPr>
          <w:noProof/>
        </w:rPr>
        <w:t>(Chung Tiam Fook, 2017; Deubelli and Mechler, 2021; Scolobig et al., 2023)</w:t>
      </w:r>
      <w:r w:rsidR="00325480" w:rsidRPr="00E267B1">
        <w:fldChar w:fldCharType="end"/>
      </w:r>
      <w:r w:rsidR="00B804E1" w:rsidRPr="00E267B1">
        <w:t>, th</w:t>
      </w:r>
      <w:r w:rsidR="006B2862" w:rsidRPr="00E267B1">
        <w:t>is work</w:t>
      </w:r>
      <w:r w:rsidR="00B804E1" w:rsidRPr="00E267B1">
        <w:t xml:space="preserve"> highlight</w:t>
      </w:r>
      <w:r w:rsidR="006B2862" w:rsidRPr="00E267B1">
        <w:t>s</w:t>
      </w:r>
      <w:r w:rsidR="00B804E1" w:rsidRPr="00E267B1">
        <w:t xml:space="preserve"> both the aspiration for bigger scale </w:t>
      </w:r>
      <w:r w:rsidR="00326A7B" w:rsidRPr="00E267B1">
        <w:t>approaches to</w:t>
      </w:r>
      <w:r w:rsidR="00B804E1" w:rsidRPr="00E267B1">
        <w:t xml:space="preserve"> climate change adaptation, and the scope to incorporate diverse stakeholders within current and aspirational processes.</w:t>
      </w:r>
    </w:p>
    <w:p w14:paraId="7176439B" w14:textId="77777777" w:rsidR="00582151" w:rsidRDefault="00582151" w:rsidP="00214252">
      <w:pPr>
        <w:pStyle w:val="NoSpacing"/>
      </w:pPr>
    </w:p>
    <w:p w14:paraId="3A28C10F" w14:textId="48833204" w:rsidR="00582151" w:rsidRPr="00E267B1" w:rsidRDefault="00582151" w:rsidP="00214252">
      <w:pPr>
        <w:pStyle w:val="NoSpacing"/>
      </w:pPr>
      <w:r w:rsidRPr="00E267B1">
        <w:t xml:space="preserve">Furthermore, there is reason to be hopeful for a bottom-up drive for change, with policy priorities as perceived by local stakeholders mapping almost directly onto the four equity requirements posed by Hellin et al. </w:t>
      </w:r>
      <w:r w:rsidRPr="00E267B1">
        <w:fldChar w:fldCharType="begin"/>
      </w:r>
      <w:r w:rsidRPr="00E267B1">
        <w:instrText xml:space="preserve"> ADDIN EN.CITE &lt;EndNote&gt;&lt;Cite ExcludeAuth="1"&gt;&lt;Author&gt;Hellin&lt;/Author&gt;&lt;Year&gt;2022&lt;/Year&gt;&lt;RecNum&gt;3662&lt;/RecNum&gt;&lt;DisplayText&gt;(2022)&lt;/DisplayText&gt;&lt;record&gt;&lt;rec-number&gt;3662&lt;/rec-number&gt;&lt;foreign-keys&gt;&lt;key app="EN" db-id="vrwz5s5a699zf4e9rzn5evwceaeed0z5vts5" timestamp="1690553595"&gt;3662&lt;/key&gt;&lt;/foreign-keys&gt;&lt;ref-type name="Journal Article"&gt;17&lt;/ref-type&gt;&lt;contributors&gt;&lt;authors&gt;&lt;author&gt;Hellin, Jon&lt;/author&gt;&lt;author&gt;Amarnath, Giriraj&lt;/author&gt;&lt;author&gt;Challinor, Andrew&lt;/author&gt;&lt;author&gt;Fisher, Eleanor&lt;/author&gt;&lt;author&gt;Girvetz, Evan&lt;/author&gt;&lt;author&gt;Guo, Zhe&lt;/author&gt;&lt;author&gt;Hodur, Janet&lt;/author&gt;&lt;author&gt;Loboguerrero, Ana Maria&lt;/author&gt;&lt;author&gt;Pacillo, Grazia&lt;/author&gt;&lt;author&gt;Rose, Sabrina&lt;/author&gt;&lt;author&gt;Schutz, Tonya&lt;/author&gt;&lt;author&gt;Valencia, Lina&lt;/author&gt;&lt;author&gt;You, Liangzhi&lt;/author&gt;&lt;/authors&gt;&lt;/contributors&gt;&lt;titles&gt;&lt;title&gt;Transformative adaptation and implications for transdisciplinary climate change research&lt;/title&gt;&lt;secondary-title&gt;Environmental Research: Climate&lt;/secondary-title&gt;&lt;/titles&gt;&lt;periodical&gt;&lt;full-title&gt;Environmental Research: Climate&lt;/full-title&gt;&lt;/periodical&gt;&lt;pages&gt;023001&lt;/pages&gt;&lt;volume&gt;1&lt;/volume&gt;&lt;number&gt;2&lt;/number&gt;&lt;dates&gt;&lt;year&gt;2022&lt;/year&gt;&lt;pub-dates&gt;&lt;date&gt;2022/09/22&lt;/date&gt;&lt;/pub-dates&gt;&lt;/dates&gt;&lt;publisher&gt;IOP Publishing&lt;/publisher&gt;&lt;isbn&gt;2752-5295&lt;/isbn&gt;&lt;urls&gt;&lt;related-urls&gt;&lt;url&gt;https://dx.doi.org/10.1088/2752-5295/ac8b9d&lt;/url&gt;&lt;/related-urls&gt;&lt;/urls&gt;&lt;electronic-resource-num&gt;10.1088/2752-5295/ac8b9d&lt;/electronic-resource-num&gt;&lt;/record&gt;&lt;/Cite&gt;&lt;/EndNote&gt;</w:instrText>
      </w:r>
      <w:r w:rsidRPr="00E267B1">
        <w:fldChar w:fldCharType="separate"/>
      </w:r>
      <w:r w:rsidRPr="00E267B1">
        <w:rPr>
          <w:noProof/>
        </w:rPr>
        <w:t>(2022)</w:t>
      </w:r>
      <w:r w:rsidRPr="00E267B1">
        <w:fldChar w:fldCharType="end"/>
      </w:r>
      <w:r w:rsidRPr="00E267B1">
        <w:t xml:space="preserve">: placing people at the heart of adaptation planning </w:t>
      </w:r>
      <w:r>
        <w:t xml:space="preserve">and ensuring adaptation planning is integrated across institutions </w:t>
      </w:r>
      <w:r w:rsidRPr="00E267B1">
        <w:t>(recognitional and procedural equity), being future orientated in adaptation (intergenerational equity), and desiring evidence driven interventions (distributional equity). Thus, despite there being multiple examples in this work of how the existing policy framework in English coastal management and adaptation is currently limited in its support for transformative change and involvement of local stakeholders, there is optimism among those local stakeholders that there are nevertheless pathways to (1) support transformative change under current policy, and (2) improve policy to facilitate engaged transformative change.</w:t>
      </w:r>
    </w:p>
    <w:p w14:paraId="02552483" w14:textId="77777777" w:rsidR="009C0553" w:rsidRPr="00E267B1" w:rsidRDefault="009C0553" w:rsidP="00BA6AF4">
      <w:pPr>
        <w:rPr>
          <w:rFonts w:ascii="Times New Roman" w:hAnsi="Times New Roman" w:cs="Times New Roman"/>
        </w:rPr>
      </w:pPr>
    </w:p>
    <w:p w14:paraId="4E29A6E8" w14:textId="77777777" w:rsidR="00BA6AF4" w:rsidRPr="00E267B1" w:rsidRDefault="00BA6AF4" w:rsidP="00BA6AF4">
      <w:pPr>
        <w:keepNext/>
        <w:rPr>
          <w:rFonts w:ascii="Times New Roman" w:hAnsi="Times New Roman" w:cs="Times New Roman"/>
        </w:rPr>
      </w:pPr>
      <w:r w:rsidRPr="00E267B1">
        <w:rPr>
          <w:rFonts w:ascii="Times New Roman" w:hAnsi="Times New Roman" w:cs="Times New Roman"/>
          <w:noProof/>
        </w:rPr>
        <w:drawing>
          <wp:inline distT="0" distB="0" distL="0" distR="0" wp14:anchorId="26FD89B8" wp14:editId="5D26687C">
            <wp:extent cx="4296186" cy="28800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6186" cy="2880000"/>
                    </a:xfrm>
                    <a:prstGeom prst="rect">
                      <a:avLst/>
                    </a:prstGeom>
                    <a:noFill/>
                  </pic:spPr>
                </pic:pic>
              </a:graphicData>
            </a:graphic>
          </wp:inline>
        </w:drawing>
      </w:r>
    </w:p>
    <w:p w14:paraId="2EF4F351" w14:textId="7035A056" w:rsidR="00BA6AF4" w:rsidRPr="00E267B1" w:rsidRDefault="00BA6AF4" w:rsidP="00BA6AF4">
      <w:pPr>
        <w:pStyle w:val="Caption"/>
        <w:rPr>
          <w:rFonts w:ascii="Times New Roman" w:hAnsi="Times New Roman" w:cs="Times New Roman"/>
          <w:sz w:val="22"/>
          <w:szCs w:val="22"/>
        </w:rPr>
      </w:pPr>
      <w:bookmarkStart w:id="6" w:name="_Ref151728989"/>
      <w:r w:rsidRPr="00E267B1">
        <w:rPr>
          <w:rFonts w:ascii="Times New Roman" w:hAnsi="Times New Roman" w:cs="Times New Roman"/>
          <w:sz w:val="22"/>
          <w:szCs w:val="22"/>
        </w:rPr>
        <w:t xml:space="preserve">Figure </w:t>
      </w:r>
      <w:r w:rsidRPr="00E267B1">
        <w:rPr>
          <w:rFonts w:ascii="Times New Roman" w:hAnsi="Times New Roman" w:cs="Times New Roman"/>
          <w:sz w:val="22"/>
          <w:szCs w:val="22"/>
        </w:rPr>
        <w:fldChar w:fldCharType="begin"/>
      </w:r>
      <w:r w:rsidRPr="00E267B1">
        <w:rPr>
          <w:rFonts w:ascii="Times New Roman" w:hAnsi="Times New Roman" w:cs="Times New Roman"/>
          <w:sz w:val="22"/>
          <w:szCs w:val="22"/>
        </w:rPr>
        <w:instrText xml:space="preserve"> SEQ Figure \* ARABIC </w:instrText>
      </w:r>
      <w:r w:rsidRPr="00E267B1">
        <w:rPr>
          <w:rFonts w:ascii="Times New Roman" w:hAnsi="Times New Roman" w:cs="Times New Roman"/>
          <w:sz w:val="22"/>
          <w:szCs w:val="22"/>
        </w:rPr>
        <w:fldChar w:fldCharType="separate"/>
      </w:r>
      <w:r w:rsidR="00E80F9B" w:rsidRPr="00E267B1">
        <w:rPr>
          <w:rFonts w:ascii="Times New Roman" w:hAnsi="Times New Roman" w:cs="Times New Roman"/>
          <w:noProof/>
          <w:sz w:val="22"/>
          <w:szCs w:val="22"/>
        </w:rPr>
        <w:t>2</w:t>
      </w:r>
      <w:r w:rsidRPr="00E267B1">
        <w:rPr>
          <w:rFonts w:ascii="Times New Roman" w:hAnsi="Times New Roman" w:cs="Times New Roman"/>
          <w:noProof/>
          <w:sz w:val="22"/>
          <w:szCs w:val="22"/>
        </w:rPr>
        <w:fldChar w:fldCharType="end"/>
      </w:r>
      <w:bookmarkEnd w:id="6"/>
      <w:r w:rsidRPr="00E267B1">
        <w:rPr>
          <w:rFonts w:ascii="Times New Roman" w:hAnsi="Times New Roman" w:cs="Times New Roman"/>
          <w:sz w:val="22"/>
          <w:szCs w:val="22"/>
        </w:rPr>
        <w:t xml:space="preserve">. Four priority policy areas to develop transformational adaptation capacities in </w:t>
      </w:r>
      <w:r w:rsidR="006C0B61" w:rsidRPr="00E267B1">
        <w:rPr>
          <w:rFonts w:ascii="Times New Roman" w:hAnsi="Times New Roman" w:cs="Times New Roman"/>
          <w:sz w:val="22"/>
          <w:szCs w:val="22"/>
        </w:rPr>
        <w:t xml:space="preserve">England </w:t>
      </w:r>
      <w:r w:rsidR="00922720" w:rsidRPr="00E267B1">
        <w:rPr>
          <w:rFonts w:ascii="Times New Roman" w:hAnsi="Times New Roman" w:cs="Times New Roman"/>
          <w:sz w:val="22"/>
          <w:szCs w:val="22"/>
        </w:rPr>
        <w:t xml:space="preserve">(drawing on the work of </w:t>
      </w:r>
      <w:r w:rsidR="00922720" w:rsidRPr="00E267B1">
        <w:rPr>
          <w:rFonts w:ascii="Times New Roman" w:hAnsi="Times New Roman" w:cs="Times New Roman"/>
          <w:sz w:val="22"/>
          <w:szCs w:val="22"/>
        </w:rPr>
        <w:fldChar w:fldCharType="begin">
          <w:fldData xml:space="preserve">PEVuZE5vdGU+PENpdGUgQXV0aG9yWWVhcj0iMSI+PEF1dGhvcj5TY29sb2JpZzwvQXV0aG9yPjxZ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</w:fldData>
        </w:fldChar>
      </w:r>
      <w:r w:rsidR="002E2B05" w:rsidRPr="00E267B1">
        <w:rPr>
          <w:rFonts w:ascii="Times New Roman" w:hAnsi="Times New Roman" w:cs="Times New Roman"/>
          <w:sz w:val="22"/>
          <w:szCs w:val="22"/>
        </w:rPr>
        <w:instrText xml:space="preserve"> ADDIN EN.CITE </w:instrText>
      </w:r>
      <w:r w:rsidR="002E2B05" w:rsidRPr="00E267B1">
        <w:rPr>
          <w:rFonts w:ascii="Times New Roman" w:hAnsi="Times New Roman" w:cs="Times New Roman"/>
          <w:sz w:val="22"/>
          <w:szCs w:val="22"/>
        </w:rPr>
        <w:fldChar w:fldCharType="begin">
          <w:fldData xml:space="preserve">PEVuZE5vdGU+PENpdGUgQXV0aG9yWWVhcj0iMSI+PEF1dGhvcj5TY29sb2JpZzwvQXV0aG9yPjxZ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</w:fldData>
        </w:fldChar>
      </w:r>
      <w:r w:rsidR="002E2B05" w:rsidRPr="00E267B1">
        <w:rPr>
          <w:rFonts w:ascii="Times New Roman" w:hAnsi="Times New Roman" w:cs="Times New Roman"/>
          <w:sz w:val="22"/>
          <w:szCs w:val="22"/>
        </w:rPr>
        <w:instrText xml:space="preserve"> ADDIN EN.CITE.DATA </w:instrText>
      </w:r>
      <w:r w:rsidR="002E2B05" w:rsidRPr="00E267B1">
        <w:rPr>
          <w:rFonts w:ascii="Times New Roman" w:hAnsi="Times New Roman" w:cs="Times New Roman"/>
          <w:sz w:val="22"/>
          <w:szCs w:val="22"/>
        </w:rPr>
      </w:r>
      <w:r w:rsidR="002E2B05" w:rsidRPr="00E267B1">
        <w:rPr>
          <w:rFonts w:ascii="Times New Roman" w:hAnsi="Times New Roman" w:cs="Times New Roman"/>
          <w:sz w:val="22"/>
          <w:szCs w:val="22"/>
        </w:rPr>
        <w:fldChar w:fldCharType="end"/>
      </w:r>
      <w:r w:rsidR="00922720" w:rsidRPr="00E267B1">
        <w:rPr>
          <w:rFonts w:ascii="Times New Roman" w:hAnsi="Times New Roman" w:cs="Times New Roman"/>
          <w:sz w:val="22"/>
          <w:szCs w:val="22"/>
        </w:rPr>
      </w:r>
      <w:r w:rsidR="00922720" w:rsidRPr="00E267B1">
        <w:rPr>
          <w:rFonts w:ascii="Times New Roman" w:hAnsi="Times New Roman" w:cs="Times New Roman"/>
          <w:sz w:val="22"/>
          <w:szCs w:val="22"/>
        </w:rPr>
        <w:fldChar w:fldCharType="separate"/>
      </w:r>
      <w:r w:rsidR="002E2B05" w:rsidRPr="00E267B1">
        <w:rPr>
          <w:rFonts w:ascii="Times New Roman" w:hAnsi="Times New Roman" w:cs="Times New Roman"/>
          <w:noProof/>
          <w:sz w:val="22"/>
          <w:szCs w:val="22"/>
        </w:rPr>
        <w:t>Scolobig et al. (2023)</w:t>
      </w:r>
      <w:r w:rsidR="00922720" w:rsidRPr="00E267B1">
        <w:rPr>
          <w:rFonts w:ascii="Times New Roman" w:hAnsi="Times New Roman" w:cs="Times New Roman"/>
          <w:sz w:val="22"/>
          <w:szCs w:val="22"/>
        </w:rPr>
        <w:fldChar w:fldCharType="end"/>
      </w:r>
      <w:r w:rsidR="00922720" w:rsidRPr="00E267B1">
        <w:rPr>
          <w:rFonts w:ascii="Times New Roman" w:hAnsi="Times New Roman" w:cs="Times New Roman"/>
          <w:sz w:val="22"/>
          <w:szCs w:val="22"/>
        </w:rPr>
        <w:t>)</w:t>
      </w:r>
      <w:r w:rsidRPr="00E267B1">
        <w:rPr>
          <w:rFonts w:ascii="Times New Roman" w:hAnsi="Times New Roman" w:cs="Times New Roman"/>
          <w:sz w:val="22"/>
          <w:szCs w:val="22"/>
        </w:rPr>
        <w:t>.</w:t>
      </w:r>
    </w:p>
    <w:p w14:paraId="2DE43A21" w14:textId="77777777" w:rsidR="004F38C9" w:rsidRPr="00E267B1" w:rsidRDefault="004F38C9" w:rsidP="004F38C9">
      <w:pPr>
        <w:rPr>
          <w:rFonts w:ascii="Times New Roman" w:hAnsi="Times New Roman" w:cs="Times New Roman"/>
        </w:rPr>
      </w:pPr>
    </w:p>
    <w:p w14:paraId="54477AD5" w14:textId="1EDC213E" w:rsidR="00AC079A" w:rsidRPr="00E267B1" w:rsidRDefault="009934C5" w:rsidP="00AC079A">
      <w:pPr>
        <w:pStyle w:val="Heading2"/>
      </w:pPr>
      <w:r w:rsidRPr="00E267B1">
        <w:t>6</w:t>
      </w:r>
      <w:r w:rsidR="00E027D2" w:rsidRPr="00E267B1">
        <w:t xml:space="preserve">. </w:t>
      </w:r>
      <w:r w:rsidR="00AC079A" w:rsidRPr="00E267B1">
        <w:t>Conclusion</w:t>
      </w:r>
    </w:p>
    <w:p w14:paraId="7CE97543" w14:textId="5769AF64" w:rsidR="00C07936" w:rsidRPr="00E267B1" w:rsidRDefault="00742B89" w:rsidP="00C07936">
      <w:pPr>
        <w:pStyle w:val="NoSpacing"/>
        <w:rPr>
          <w:rFonts w:eastAsia="Times New Roman"/>
        </w:rPr>
      </w:pPr>
      <w:r w:rsidRPr="00E267B1">
        <w:t>There is a growing body of work exploring the definition, scope, and application of transformational adaptation</w:t>
      </w:r>
      <w:r w:rsidR="00731CE8" w:rsidRPr="00E267B1">
        <w:t xml:space="preserve"> </w:t>
      </w:r>
      <w:r w:rsidR="00731CE8" w:rsidRPr="00E267B1">
        <w:fldChar w:fldCharType="begin">
          <w:fldData xml:space="preserve">PEVuZE5vdGU+PENpdGU+PEF1dGhvcj5Ib2xsYW5kPC9BdXRob3I+PFllYXI+MjAxNzwvWWVhcj48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</w:fldData>
        </w:fldChar>
      </w:r>
      <w:r w:rsidR="002E2B05" w:rsidRPr="00E267B1">
        <w:instrText xml:space="preserve"> ADDIN EN.CITE </w:instrText>
      </w:r>
      <w:r w:rsidR="002E2B05" w:rsidRPr="00E267B1">
        <w:fldChar w:fldCharType="begin">
          <w:fldData xml:space="preserve">PEVuZE5vdGU+PENpdGU+PEF1dGhvcj5Ib2xsYW5kPC9BdXRob3I+PFllYXI+MjAxNzwvWWVhcj48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</w:fldData>
        </w:fldChar>
      </w:r>
      <w:r w:rsidR="002E2B05" w:rsidRPr="00E267B1">
        <w:instrText xml:space="preserve"> ADDIN EN.CITE.DATA </w:instrText>
      </w:r>
      <w:r w:rsidR="002E2B05" w:rsidRPr="00E267B1">
        <w:fldChar w:fldCharType="end"/>
      </w:r>
      <w:r w:rsidR="00731CE8" w:rsidRPr="00E267B1">
        <w:fldChar w:fldCharType="separate"/>
      </w:r>
      <w:r w:rsidR="002E2B05" w:rsidRPr="00E267B1">
        <w:rPr>
          <w:noProof/>
        </w:rPr>
        <w:t>(Fedele et al., 2019; Holland, 2017; Mach and Siders, 2021; Suckall et al., 2019; Vermeulen et al., 2018)</w:t>
      </w:r>
      <w:r w:rsidR="00731CE8" w:rsidRPr="00E267B1">
        <w:fldChar w:fldCharType="end"/>
      </w:r>
      <w:r w:rsidRPr="00E267B1">
        <w:t xml:space="preserve">, but scant literature has assessed this in </w:t>
      </w:r>
      <w:r w:rsidR="00E20F5D" w:rsidRPr="00E267B1">
        <w:t>the context of coastal management practice, nor taken into account how transformative processes may affect the ability of local stakeholders to b</w:t>
      </w:r>
      <w:r w:rsidR="009E42FB" w:rsidRPr="00E267B1">
        <w:t>e involved</w:t>
      </w:r>
      <w:r w:rsidR="00E20F5D" w:rsidRPr="00E267B1">
        <w:t xml:space="preserve">. </w:t>
      </w:r>
      <w:r w:rsidR="007E30F5" w:rsidRPr="00E267B1">
        <w:t>This work therefore applied existing participatory practice and transformational adaptation frameworks to the coastal context</w:t>
      </w:r>
      <w:r w:rsidR="00864FC6" w:rsidRPr="00E267B1">
        <w:t xml:space="preserve"> in England</w:t>
      </w:r>
      <w:r w:rsidR="007E30F5" w:rsidRPr="00E267B1">
        <w:t>, to identify the extent to which local stakeholders are involved in adaptation and how their involvement can be sustained or improved in transformative processes.</w:t>
      </w:r>
      <w:r w:rsidR="00C07936" w:rsidRPr="00E267B1">
        <w:t xml:space="preserve"> </w:t>
      </w:r>
      <w:r w:rsidR="005360A4" w:rsidRPr="00E267B1">
        <w:rPr>
          <w:rFonts w:eastAsia="Times New Roman"/>
        </w:rPr>
        <w:t>The results</w:t>
      </w:r>
      <w:r w:rsidR="00725867" w:rsidRPr="00E267B1">
        <w:rPr>
          <w:rFonts w:eastAsia="Times New Roman"/>
        </w:rPr>
        <w:t xml:space="preserve"> </w:t>
      </w:r>
      <w:r w:rsidR="005360A4" w:rsidRPr="00E267B1">
        <w:rPr>
          <w:rFonts w:eastAsia="Times New Roman"/>
        </w:rPr>
        <w:t xml:space="preserve">drew only </w:t>
      </w:r>
      <w:r w:rsidR="00332A1F" w:rsidRPr="00E267B1">
        <w:rPr>
          <w:rFonts w:eastAsia="Times New Roman"/>
        </w:rPr>
        <w:t>from</w:t>
      </w:r>
      <w:r w:rsidR="00725867" w:rsidRPr="00E267B1">
        <w:rPr>
          <w:rFonts w:eastAsia="Times New Roman"/>
        </w:rPr>
        <w:t xml:space="preserve"> English coast</w:t>
      </w:r>
      <w:r w:rsidR="00332A1F" w:rsidRPr="00E267B1">
        <w:rPr>
          <w:rFonts w:eastAsia="Times New Roman"/>
        </w:rPr>
        <w:t>al sites</w:t>
      </w:r>
      <w:r w:rsidR="00725867" w:rsidRPr="00E267B1">
        <w:rPr>
          <w:rFonts w:eastAsia="Times New Roman"/>
        </w:rPr>
        <w:t xml:space="preserve">, and chiefly </w:t>
      </w:r>
      <w:r w:rsidR="00332A1F" w:rsidRPr="00E267B1">
        <w:rPr>
          <w:rFonts w:eastAsia="Times New Roman"/>
        </w:rPr>
        <w:t>from interviews with</w:t>
      </w:r>
      <w:r w:rsidR="00725867" w:rsidRPr="00E267B1">
        <w:rPr>
          <w:rFonts w:eastAsia="Times New Roman"/>
        </w:rPr>
        <w:t xml:space="preserve"> those working on the management of storms</w:t>
      </w:r>
      <w:r w:rsidR="00332A1F" w:rsidRPr="00E267B1">
        <w:rPr>
          <w:rFonts w:eastAsia="Times New Roman"/>
        </w:rPr>
        <w:t xml:space="preserve">, </w:t>
      </w:r>
      <w:r w:rsidR="00725867" w:rsidRPr="00E267B1">
        <w:rPr>
          <w:rFonts w:eastAsia="Times New Roman"/>
        </w:rPr>
        <w:t>floods, and erosion. In the context of transformational adaptation, whereby adaptation transcends sectoral or topical boundaries, future studies should also consider social, industrial</w:t>
      </w:r>
      <w:r w:rsidR="006F595D">
        <w:rPr>
          <w:rFonts w:eastAsia="Times New Roman"/>
        </w:rPr>
        <w:t xml:space="preserve">, </w:t>
      </w:r>
      <w:r w:rsidR="00725867" w:rsidRPr="00E267B1">
        <w:rPr>
          <w:rFonts w:eastAsia="Times New Roman"/>
        </w:rPr>
        <w:t xml:space="preserve">and other areas of change and adaptation. Furthermore, </w:t>
      </w:r>
      <w:r w:rsidR="00725867" w:rsidRPr="00E267B1">
        <w:rPr>
          <w:rFonts w:eastAsia="Times New Roman"/>
        </w:rPr>
        <w:lastRenderedPageBreak/>
        <w:t>the interviews were</w:t>
      </w:r>
      <w:r w:rsidR="003C7A5F" w:rsidRPr="00E267B1">
        <w:rPr>
          <w:rFonts w:eastAsia="Times New Roman"/>
        </w:rPr>
        <w:t xml:space="preserve"> primarily</w:t>
      </w:r>
      <w:r w:rsidR="00725867" w:rsidRPr="00E267B1">
        <w:rPr>
          <w:rFonts w:eastAsia="Times New Roman"/>
        </w:rPr>
        <w:t xml:space="preserve"> conducted with coastal policy stakeholder and practitioners, with </w:t>
      </w:r>
      <w:r w:rsidR="002233CB">
        <w:rPr>
          <w:rFonts w:eastAsia="Times New Roman"/>
        </w:rPr>
        <w:t>minimal</w:t>
      </w:r>
      <w:r w:rsidR="00725867" w:rsidRPr="00E267B1">
        <w:rPr>
          <w:rFonts w:eastAsia="Times New Roman"/>
        </w:rPr>
        <w:t xml:space="preserve"> representation of the resident voice at stake. This limits the results to</w:t>
      </w:r>
      <w:r w:rsidR="007220EA">
        <w:rPr>
          <w:rFonts w:eastAsia="Times New Roman"/>
        </w:rPr>
        <w:t xml:space="preserve"> being</w:t>
      </w:r>
      <w:r w:rsidR="00725867" w:rsidRPr="00E267B1">
        <w:rPr>
          <w:rFonts w:eastAsia="Times New Roman"/>
        </w:rPr>
        <w:t xml:space="preserve"> a practitioner perspective of resident engagement in coastal management, and fails to capture the experience of those being engaged. </w:t>
      </w:r>
      <w:r w:rsidR="00C07936" w:rsidRPr="00E267B1">
        <w:t xml:space="preserve">Whilst the initial aim was to study </w:t>
      </w:r>
      <w:r w:rsidR="007220EA">
        <w:t>engagement</w:t>
      </w:r>
      <w:r w:rsidR="00C07936" w:rsidRPr="00E267B1">
        <w:t xml:space="preserve"> in the context of transformational adaptation, the interviewees described that there was neither transformational nor even incremental adaptation ongoing in their areas of work, and thus the work provided joint conclusions on how to develop </w:t>
      </w:r>
      <w:r w:rsidR="00AF1118">
        <w:t xml:space="preserve">engaged (and) </w:t>
      </w:r>
      <w:r w:rsidR="00C07936" w:rsidRPr="00E267B1">
        <w:t>transformational adaptation policy. Existing transformational literature laments the lack of practical studies or practical translation of transformational adaptation</w:t>
      </w:r>
      <w:r w:rsidR="006D7B96" w:rsidRPr="00E267B1">
        <w:t xml:space="preserve"> </w:t>
      </w:r>
      <w:r w:rsidR="00A17E61" w:rsidRPr="00E267B1">
        <w:fldChar w:fldCharType="begin">
          <w:fldData xml:space="preserve">PEVuZE5vdGU+PENpdGU+PEF1dGhvcj5EZXViZWxsaTwvQXV0aG9yPjxZZWFyPjIwMjE8L1llYXI+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</w:fldData>
        </w:fldChar>
      </w:r>
      <w:r w:rsidR="002E2B05" w:rsidRPr="00E267B1">
        <w:instrText xml:space="preserve"> ADDIN EN.CITE </w:instrText>
      </w:r>
      <w:r w:rsidR="002E2B05" w:rsidRPr="00E267B1">
        <w:fldChar w:fldCharType="begin">
          <w:fldData xml:space="preserve">PEVuZE5vdGU+PENpdGU+PEF1dGhvcj5EZXViZWxsaTwvQXV0aG9yPjxZZWFyPjIwMjE8L1llYXI+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</w:fldData>
        </w:fldChar>
      </w:r>
      <w:r w:rsidR="002E2B05" w:rsidRPr="00E267B1">
        <w:instrText xml:space="preserve"> ADDIN EN.CITE.DATA </w:instrText>
      </w:r>
      <w:r w:rsidR="002E2B05" w:rsidRPr="00E267B1">
        <w:fldChar w:fldCharType="end"/>
      </w:r>
      <w:r w:rsidR="00A17E61" w:rsidRPr="00E267B1">
        <w:fldChar w:fldCharType="separate"/>
      </w:r>
      <w:r w:rsidR="002E2B05" w:rsidRPr="00E267B1">
        <w:rPr>
          <w:noProof/>
        </w:rPr>
        <w:t>(Deubelli and Mechler, 2021; Sayers et al., 2022)</w:t>
      </w:r>
      <w:r w:rsidR="00A17E61" w:rsidRPr="00E267B1">
        <w:fldChar w:fldCharType="end"/>
      </w:r>
      <w:r w:rsidR="00C07936" w:rsidRPr="00E267B1">
        <w:t>; perhaps there are examples of transformational adaptations underway in agriculture</w:t>
      </w:r>
      <w:r w:rsidR="006D7B96" w:rsidRPr="00E267B1">
        <w:t xml:space="preserve"> </w:t>
      </w:r>
      <w:r w:rsidR="008E13B6" w:rsidRPr="00E267B1">
        <w:fldChar w:fldCharType="begin"/>
      </w:r>
      <w:r w:rsidR="002E2B05" w:rsidRPr="00E267B1">
        <w:instrText xml:space="preserve"> ADDIN EN.CITE &lt;EndNote&gt;&lt;Cite&gt;&lt;Author&gt;Vermeulen&lt;/Author&gt;&lt;Year&gt;2018&lt;/Year&gt;&lt;RecNum&gt;3154&lt;/RecNum&gt;&lt;DisplayText&gt;(Vermeulen et al., 2018)&lt;/DisplayText&gt;&lt;record&gt;&lt;rec-number&gt;3154&lt;/rec-number&gt;&lt;foreign-keys&gt;&lt;key app="EN" db-id="vrwz5s5a699zf4e9rzn5evwceaeed0z5vts5" timestamp="1638194454"&gt;3154&lt;/key&gt;&lt;/foreign-keys&gt;&lt;ref-type name="Journal Article"&gt;17&lt;/ref-type&gt;&lt;contributors&gt;&lt;authors&gt;&lt;author&gt;Vermeulen,Sonja J.&lt;/author&gt;&lt;author&gt;Dinesh,Dhanush&lt;/author&gt;&lt;author&gt;Howden,S. Mark&lt;/author&gt;&lt;author&gt;Cramer,Laura&lt;/author&gt;&lt;author&gt;Thornton,Philip K.&lt;/author&gt;&lt;/authors&gt;&lt;/contributors&gt;&lt;titles&gt;&lt;title&gt;Transformation in Practice: A Review of Empirical Cases of Transformational Adaptation in Agriculture Under Climate Change&lt;/title&gt;&lt;secondary-title&gt;Frontiers in Sustainable Food Systems&lt;/secondary-title&gt;&lt;short-title&gt;Transformation in practice&lt;/short-title&gt;&lt;/titles&gt;&lt;periodical&gt;&lt;full-title&gt;Frontiers in Sustainable Food Systems&lt;/full-title&gt;&lt;/periodical&gt;&lt;volume&gt;2&lt;/volume&gt;&lt;number&gt;65&lt;/number&gt;&lt;keywords&gt;&lt;keyword&gt;adaptation cycle,Factors of production,Case studies,Foresight &amp;amp; Scenarios,governance,continual learning,Empirical Research&lt;/keyword&gt;&lt;/keywords&gt;&lt;dates&gt;&lt;year&gt;2018&lt;/year&gt;&lt;pub-dates&gt;&lt;date&gt;2018-October-10&lt;/date&gt;&lt;/pub-dates&gt;&lt;/dates&gt;&lt;isbn&gt;2571-581X&lt;/isbn&gt;&lt;work-type&gt;Systematic Review&lt;/work-type&gt;&lt;urls&gt;&lt;related-urls&gt;&lt;url&gt;https://www.frontiersin.org/article/10.3389/fsufs.2018.00065&lt;/url&gt;&lt;/related-urls&gt;&lt;/urls&gt;&lt;electronic-resource-num&gt;10.3389/fsufs.2018.00065&lt;/electronic-resource-num&gt;&lt;language&gt;English&lt;/language&gt;&lt;/record&gt;&lt;/Cite&gt;&lt;/EndNote&gt;</w:instrText>
      </w:r>
      <w:r w:rsidR="008E13B6" w:rsidRPr="00E267B1">
        <w:fldChar w:fldCharType="separate"/>
      </w:r>
      <w:r w:rsidR="002E2B05" w:rsidRPr="00E267B1">
        <w:rPr>
          <w:noProof/>
        </w:rPr>
        <w:t>(Vermeulen et al., 2018)</w:t>
      </w:r>
      <w:r w:rsidR="008E13B6" w:rsidRPr="00E267B1">
        <w:fldChar w:fldCharType="end"/>
      </w:r>
      <w:r w:rsidR="00C07936" w:rsidRPr="00E267B1">
        <w:t xml:space="preserve">, where much of </w:t>
      </w:r>
      <w:r w:rsidR="006D7B96" w:rsidRPr="00E267B1">
        <w:t>the</w:t>
      </w:r>
      <w:r w:rsidR="00C07936" w:rsidRPr="00E267B1">
        <w:t xml:space="preserve"> literature focuses on, but in the </w:t>
      </w:r>
      <w:r w:rsidR="00044874">
        <w:t>English</w:t>
      </w:r>
      <w:r w:rsidR="00C07936" w:rsidRPr="00E267B1">
        <w:t xml:space="preserve"> coastal context there is still little to study at the present time. If the transformational adaptation campaign wishes to further their theoretical and practical cause, they need to find pathways for change</w:t>
      </w:r>
      <w:r w:rsidR="00725867" w:rsidRPr="00E267B1">
        <w:t>.</w:t>
      </w:r>
      <w:r w:rsidR="008E13B6" w:rsidRPr="00E267B1">
        <w:t xml:space="preserve"> </w:t>
      </w:r>
      <w:r w:rsidR="00436A39" w:rsidRPr="00E267B1">
        <w:t xml:space="preserve">Such pathways could be through policy, as put forward in this work in the framing of </w:t>
      </w:r>
      <w:r w:rsidR="00513FD1" w:rsidRPr="00E267B1">
        <w:t xml:space="preserve">transformational opportunities through overcoming contemporary barriers in policy to support a transformational vision, planning, institutions and interventions </w:t>
      </w:r>
      <w:r w:rsidR="00B92F3F" w:rsidRPr="00E267B1">
        <w:fldChar w:fldCharType="begin">
          <w:fldData xml:space="preserve">PEVuZE5vdGU+PENpdGU+PEF1dGhvcj5TY29sb2JpZzwvQXV0aG9yPjxZZWFyPjIwMjM8L1llYXI+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</w:fldData>
        </w:fldChar>
      </w:r>
      <w:r w:rsidR="002E2B05" w:rsidRPr="00E267B1">
        <w:instrText xml:space="preserve"> ADDIN EN.CITE </w:instrText>
      </w:r>
      <w:r w:rsidR="002E2B05" w:rsidRPr="00E267B1">
        <w:fldChar w:fldCharType="begin">
          <w:fldData xml:space="preserve">PEVuZE5vdGU+PENpdGU+PEF1dGhvcj5TY29sb2JpZzwvQXV0aG9yPjxZZWFyPjIwMjM8L1llYXI+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</w:fldData>
        </w:fldChar>
      </w:r>
      <w:r w:rsidR="002E2B05" w:rsidRPr="00E267B1">
        <w:instrText xml:space="preserve"> ADDIN EN.CITE.DATA </w:instrText>
      </w:r>
      <w:r w:rsidR="002E2B05" w:rsidRPr="00E267B1">
        <w:fldChar w:fldCharType="end"/>
      </w:r>
      <w:r w:rsidR="00B92F3F" w:rsidRPr="00E267B1">
        <w:fldChar w:fldCharType="separate"/>
      </w:r>
      <w:r w:rsidR="002E2B05" w:rsidRPr="00E267B1">
        <w:rPr>
          <w:noProof/>
        </w:rPr>
        <w:t>(Scolobig et al., 2023)</w:t>
      </w:r>
      <w:r w:rsidR="00B92F3F" w:rsidRPr="00E267B1">
        <w:fldChar w:fldCharType="end"/>
      </w:r>
      <w:r w:rsidR="00B92F3F" w:rsidRPr="00E267B1">
        <w:t xml:space="preserve">. </w:t>
      </w:r>
      <w:r w:rsidR="00AD0058" w:rsidRPr="00E267B1">
        <w:t xml:space="preserve">The potential to ground transformational adaptation in the lived reality of local residents was not </w:t>
      </w:r>
      <w:r w:rsidR="00903395" w:rsidRPr="00E267B1">
        <w:t xml:space="preserve">refuted </w:t>
      </w:r>
      <w:r w:rsidR="00044874">
        <w:t>by those participating in this work; b</w:t>
      </w:r>
      <w:r w:rsidR="00903395" w:rsidRPr="00E267B1">
        <w:t>ut the</w:t>
      </w:r>
      <w:r w:rsidR="00810130" w:rsidRPr="00E267B1">
        <w:t>re is still</w:t>
      </w:r>
      <w:r w:rsidR="00903395" w:rsidRPr="00E267B1">
        <w:t xml:space="preserve"> scope to </w:t>
      </w:r>
      <w:r w:rsidR="009C175A" w:rsidRPr="00E267B1">
        <w:t>develop</w:t>
      </w:r>
      <w:r w:rsidR="00810130" w:rsidRPr="00E267B1">
        <w:t xml:space="preserve"> how coastal policy makers and practitioners define and implement involvement</w:t>
      </w:r>
      <w:r w:rsidR="009C175A" w:rsidRPr="00E267B1">
        <w:t>.</w:t>
      </w:r>
    </w:p>
    <w:p w14:paraId="18ADB7C8" w14:textId="5B7029AE" w:rsidR="00742B89" w:rsidRPr="00E267B1" w:rsidRDefault="00742B89" w:rsidP="00AC079A">
      <w:pPr>
        <w:pStyle w:val="NoSpacing"/>
      </w:pPr>
    </w:p>
    <w:p w14:paraId="2A57FF64" w14:textId="18DF43E7" w:rsidR="00C42E09" w:rsidRPr="00E267B1" w:rsidRDefault="00F423DF" w:rsidP="00F423DF">
      <w:pPr>
        <w:pStyle w:val="Heading2"/>
      </w:pPr>
      <w:r w:rsidRPr="00E267B1">
        <w:t>References</w:t>
      </w:r>
    </w:p>
    <w:p w14:paraId="2D400B75" w14:textId="77777777" w:rsidR="00943B8D" w:rsidRPr="00943B8D" w:rsidRDefault="00C42E09" w:rsidP="00943B8D">
      <w:pPr>
        <w:pStyle w:val="EndNoteBibliography"/>
        <w:spacing w:after="0"/>
      </w:pPr>
      <w:r w:rsidRPr="00E267B1">
        <w:fldChar w:fldCharType="begin"/>
      </w:r>
      <w:r w:rsidRPr="00E267B1">
        <w:instrText xml:space="preserve"> ADDIN EN.REFLIST </w:instrText>
      </w:r>
      <w:r w:rsidRPr="00E267B1">
        <w:fldChar w:fldCharType="separate"/>
      </w:r>
      <w:r w:rsidR="00943B8D" w:rsidRPr="00943B8D">
        <w:t>Begg, C., 2018. Power, responsibility and justice: a review of local stakeholder participation in European flood risk management. Local Environment 23, 383-397. 10.1080/13549839.2017.1422119</w:t>
      </w:r>
    </w:p>
    <w:p w14:paraId="77BC367E" w14:textId="77777777" w:rsidR="00943B8D" w:rsidRPr="00943B8D" w:rsidRDefault="00943B8D" w:rsidP="00943B8D">
      <w:pPr>
        <w:pStyle w:val="EndNoteBibliography"/>
        <w:spacing w:after="0"/>
      </w:pPr>
      <w:r w:rsidRPr="00943B8D">
        <w:t>Challies, E., Newig, J., Thaler, T., Kochskämper, E., Levin-Keitel, M., 2016. Participatory and collaborative governance for sustainable flood risk management: An emerging research agenda. Environmental Science &amp; Policy 55, 275-280. 10.1016/j.envsci.2015.09.012</w:t>
      </w:r>
    </w:p>
    <w:p w14:paraId="6946E085" w14:textId="77777777" w:rsidR="00943B8D" w:rsidRPr="00943B8D" w:rsidRDefault="00943B8D" w:rsidP="00943B8D">
      <w:pPr>
        <w:pStyle w:val="EndNoteBibliography"/>
        <w:spacing w:after="0"/>
      </w:pPr>
      <w:r w:rsidRPr="00943B8D">
        <w:t>Chung Tiam Fook, T., 2017. Transformational processes for community-focused adaptation and social change: a synthesis. Climate and Development 9, 5-21. 10.1080/17565529.2015.1086294</w:t>
      </w:r>
    </w:p>
    <w:p w14:paraId="7792B388" w14:textId="77777777" w:rsidR="00943B8D" w:rsidRPr="00943B8D" w:rsidRDefault="00943B8D" w:rsidP="00943B8D">
      <w:pPr>
        <w:pStyle w:val="EndNoteBibliography"/>
        <w:spacing w:after="0"/>
      </w:pPr>
      <w:r w:rsidRPr="00943B8D">
        <w:t>Cradock-Henry, N., Fountain, J., Buelow, F., 2018. Transformations for Resilient Rural Futures: The Case of Kaikōura, Aotearoa-New Zealand. Sustainability 10, 1952. 10.3390/su10061952</w:t>
      </w:r>
    </w:p>
    <w:p w14:paraId="25035CD2" w14:textId="77777777" w:rsidR="00943B8D" w:rsidRPr="00943B8D" w:rsidRDefault="00943B8D" w:rsidP="00943B8D">
      <w:pPr>
        <w:pStyle w:val="EndNoteBibliography"/>
        <w:spacing w:after="0"/>
      </w:pPr>
      <w:r w:rsidRPr="00943B8D">
        <w:t>Deubelli, T.M., Mechler, R., 2021. Perspectives on transformational change in climate risk management and adaptation. Environmental Research Letters 16, 053002. 10.1088/1748-9326/abd42d</w:t>
      </w:r>
    </w:p>
    <w:p w14:paraId="0ECB021C" w14:textId="77777777" w:rsidR="00943B8D" w:rsidRPr="00943B8D" w:rsidRDefault="00943B8D" w:rsidP="00943B8D">
      <w:pPr>
        <w:pStyle w:val="EndNoteBibliography"/>
        <w:spacing w:after="0"/>
      </w:pPr>
      <w:r w:rsidRPr="00943B8D">
        <w:t>EA, 2018. Accounting for adaptive capacity in FCERM options appraisal. Environment Agency, Bristol.</w:t>
      </w:r>
    </w:p>
    <w:p w14:paraId="708C994C" w14:textId="77777777" w:rsidR="00943B8D" w:rsidRPr="00943B8D" w:rsidRDefault="00943B8D" w:rsidP="00943B8D">
      <w:pPr>
        <w:pStyle w:val="EndNoteBibliography"/>
        <w:spacing w:after="0"/>
      </w:pPr>
      <w:r w:rsidRPr="00943B8D">
        <w:t>Environment Agency, 2020. National Flood and Coastal Erosion Risk Management Strategy for England. Environment Agency, Bristol.</w:t>
      </w:r>
    </w:p>
    <w:p w14:paraId="4B25580F" w14:textId="77777777" w:rsidR="00943B8D" w:rsidRPr="00943B8D" w:rsidRDefault="00943B8D" w:rsidP="00943B8D">
      <w:pPr>
        <w:pStyle w:val="EndNoteBibliography"/>
        <w:spacing w:after="0"/>
      </w:pPr>
      <w:r w:rsidRPr="00943B8D">
        <w:t>Environment Agency, 2022. Flood and Coastal Erosion Risk Management Strategy Roadmap to 2026.</w:t>
      </w:r>
    </w:p>
    <w:p w14:paraId="4148E4F0" w14:textId="77777777" w:rsidR="00943B8D" w:rsidRPr="00943B8D" w:rsidRDefault="00943B8D" w:rsidP="00943B8D">
      <w:pPr>
        <w:pStyle w:val="EndNoteBibliography"/>
        <w:spacing w:after="0"/>
      </w:pPr>
      <w:r w:rsidRPr="00943B8D">
        <w:t>Fedele, G., Donatti, C.I., Harvey, C.A., Hannah, L., Hole, D.G., 2019. Transformative adaptation to climate change for sustainable social-ecological systems. Environmental Science &amp; Policy 101, 116-125. 10.1016/j.envsci.2019.07.001</w:t>
      </w:r>
    </w:p>
    <w:p w14:paraId="6756869F" w14:textId="77777777" w:rsidR="00943B8D" w:rsidRPr="00943B8D" w:rsidRDefault="00943B8D" w:rsidP="00943B8D">
      <w:pPr>
        <w:pStyle w:val="EndNoteBibliography"/>
        <w:spacing w:after="0"/>
      </w:pPr>
      <w:r w:rsidRPr="00943B8D">
        <w:t>Few, R., Morchain, D., Spear, D., Mensah, A., Bendapudi, R., 2017. Transformation, adaptation and development: relating concepts to practice. Palgrave Communications 3, 17092. 10.1057/palcomms.2017.92</w:t>
      </w:r>
    </w:p>
    <w:p w14:paraId="03DB94B4" w14:textId="77777777" w:rsidR="00943B8D" w:rsidRPr="00943B8D" w:rsidRDefault="00943B8D" w:rsidP="00943B8D">
      <w:pPr>
        <w:pStyle w:val="EndNoteBibliography"/>
        <w:spacing w:after="0"/>
      </w:pPr>
      <w:r w:rsidRPr="00943B8D">
        <w:t xml:space="preserve">Gentles, S., Charles, C., Ploeg, J., McKibbon, K., 2015. Sampling in Qualitative Research: Insights from an Overview of the Methods Literature. The Qualitative Report 20, 1772-1789. </w:t>
      </w:r>
    </w:p>
    <w:p w14:paraId="0C60ED1B" w14:textId="26F96D00" w:rsidR="00943B8D" w:rsidRPr="00943B8D" w:rsidRDefault="00943B8D" w:rsidP="00943B8D">
      <w:pPr>
        <w:pStyle w:val="EndNoteBibliography"/>
        <w:spacing w:after="0"/>
      </w:pPr>
      <w:r w:rsidRPr="00943B8D">
        <w:t xml:space="preserve">Hegger, D.L.T., Mees, H.L.P., Driessen, P.P.J., Runhaar, H.A.C., 2017. The Roles of Residents in Climate Adaptation: A systematic review in the case of the Netherlands. Environmental Policy and Governance 27, 336-350. </w:t>
      </w:r>
      <w:hyperlink r:id="rId14" w:history="1">
        <w:r w:rsidRPr="00943B8D">
          <w:rPr>
            <w:rStyle w:val="Hyperlink"/>
          </w:rPr>
          <w:t>https://doi.org/10.1002/eet.1766</w:t>
        </w:r>
      </w:hyperlink>
    </w:p>
    <w:p w14:paraId="0D3671E7" w14:textId="77777777" w:rsidR="00943B8D" w:rsidRPr="00943B8D" w:rsidRDefault="00943B8D" w:rsidP="00943B8D">
      <w:pPr>
        <w:pStyle w:val="EndNoteBibliography"/>
        <w:spacing w:after="0"/>
      </w:pPr>
      <w:r w:rsidRPr="00943B8D">
        <w:t>Hellin, J., Amarnath, G., Challinor, A., Fisher, E., Girvetz, E., Guo, Z., Hodur, J., Loboguerrero, A.M., Pacillo, G., Rose, S., Schutz, T., Valencia, L., You, L., 2022. Transformative adaptation and implications for transdisciplinary climate change research. Environmental Research: Climate 1, 023001. 10.1088/2752-5295/ac8b9d</w:t>
      </w:r>
    </w:p>
    <w:p w14:paraId="1A4BFCB8" w14:textId="0161A7F7" w:rsidR="00943B8D" w:rsidRPr="00943B8D" w:rsidRDefault="00943B8D" w:rsidP="00943B8D">
      <w:pPr>
        <w:pStyle w:val="EndNoteBibliography"/>
        <w:spacing w:after="0"/>
      </w:pPr>
      <w:r w:rsidRPr="00943B8D">
        <w:t xml:space="preserve">Hochrainer-Stigler, S., Deubelli-Hwang, T.M., Mechler, R., Dieckmann, U., Laurien, F., Handmer, J., 2023. Closing the ‘operationalisation gap’: Insights from systemic risk research to inform transformational adaptation and risk management. Climate Risk Management 41, 100531. </w:t>
      </w:r>
      <w:hyperlink r:id="rId15" w:history="1">
        <w:r w:rsidRPr="00943B8D">
          <w:rPr>
            <w:rStyle w:val="Hyperlink"/>
          </w:rPr>
          <w:t>https://doi.org/10.1016/j.crm.2023.100531</w:t>
        </w:r>
      </w:hyperlink>
    </w:p>
    <w:p w14:paraId="371556FA" w14:textId="77777777" w:rsidR="00943B8D" w:rsidRPr="00943B8D" w:rsidRDefault="00943B8D" w:rsidP="00943B8D">
      <w:pPr>
        <w:pStyle w:val="EndNoteBibliography"/>
        <w:spacing w:after="0"/>
      </w:pPr>
      <w:r w:rsidRPr="00943B8D">
        <w:lastRenderedPageBreak/>
        <w:t>Holland, B., 2017. Procedural justice in local climate adaptation: political capabilities and transformational change. Environmental Politics, 1-22. 10.1080/09644016.2017.1287625</w:t>
      </w:r>
    </w:p>
    <w:p w14:paraId="54140EC0" w14:textId="77777777" w:rsidR="00943B8D" w:rsidRPr="00943B8D" w:rsidRDefault="00943B8D" w:rsidP="00943B8D">
      <w:pPr>
        <w:pStyle w:val="EndNoteBibliography"/>
        <w:spacing w:after="0"/>
      </w:pPr>
      <w:r w:rsidRPr="00943B8D">
        <w:t xml:space="preserve">Holler, J., Bernier, Q., Roberts, J.T., Robinson, S.-a., 2020. Transformational Adaptation in Least Developed Countries: Does Expanded Stakeholder Participation Make a Difference? Sustainability 12, 1657. </w:t>
      </w:r>
    </w:p>
    <w:p w14:paraId="7702E954" w14:textId="5E06CA80" w:rsidR="00943B8D" w:rsidRPr="00943B8D" w:rsidRDefault="00943B8D" w:rsidP="00943B8D">
      <w:pPr>
        <w:pStyle w:val="EndNoteBibliography"/>
        <w:spacing w:after="0"/>
      </w:pPr>
      <w:r w:rsidRPr="00943B8D">
        <w:t xml:space="preserve">Johnson, B.B., 2012. Climate Change Communication: A Provocative Inquiry into Motives, Meanings, and Means. Risk Analysis 32, 973-991. </w:t>
      </w:r>
      <w:hyperlink r:id="rId16" w:history="1">
        <w:r w:rsidRPr="00943B8D">
          <w:rPr>
            <w:rStyle w:val="Hyperlink"/>
          </w:rPr>
          <w:t>https://doi.org/10.1111/j.1539-6924.2011.01731.x</w:t>
        </w:r>
      </w:hyperlink>
    </w:p>
    <w:p w14:paraId="3647D468" w14:textId="77777777" w:rsidR="00943B8D" w:rsidRPr="00943B8D" w:rsidRDefault="00943B8D" w:rsidP="00943B8D">
      <w:pPr>
        <w:pStyle w:val="EndNoteBibliography"/>
        <w:spacing w:after="0"/>
      </w:pPr>
      <w:r w:rsidRPr="00943B8D">
        <w:t>Kates, R.W., Travis, W.R., Wilbanks, T.J., 2012. Transformational adaptation when incremental adaptations to climate change are insufficient. Proceedings of the National Academy of Sciences 109, 7156-7161. 10.1073/pnas.1115521109</w:t>
      </w:r>
    </w:p>
    <w:p w14:paraId="67ABB0E0" w14:textId="77777777" w:rsidR="00943B8D" w:rsidRPr="00943B8D" w:rsidRDefault="00943B8D" w:rsidP="00943B8D">
      <w:pPr>
        <w:pStyle w:val="EndNoteBibliography"/>
        <w:spacing w:after="0"/>
      </w:pPr>
      <w:r w:rsidRPr="00943B8D">
        <w:t>Klein, R.J.T., Midgley, G.G.F., Preston, B.L., Alam, M., Berkhout, F.G.H., Dow, K., Shaw, M.R., 2014. Adaptation Opportunities, Constraints, and Limits, in: Field, C.B., Barros, V.R., Dokken, D.J., Mach, K.J., Mastrandrea, M.D., Bilir, T.E., Chatterjee, M., Ebi, K.L., Estrada, Y.O., Genova, R.C., Girma, B., Kissel, E.S., Levy, A.N., MacCracken, S., Mastrandrea, P.R., White, L.L. (Eds.), Climate Change 2014: Impacts, Adaptation, and Vulnerability. Part A: Global and Sectoral Aspects. Contribution of Working Group II to the Fifth Assessment Report of the Intergovernmental Panel on Climate Change. Cambridge University Press, Cambridge, United Kingdom and New York, NY, USA, pp. 899-943.</w:t>
      </w:r>
    </w:p>
    <w:p w14:paraId="4234AF29" w14:textId="77777777" w:rsidR="00943B8D" w:rsidRPr="00943B8D" w:rsidRDefault="00943B8D" w:rsidP="00943B8D">
      <w:pPr>
        <w:pStyle w:val="EndNoteBibliography"/>
        <w:spacing w:after="0"/>
      </w:pPr>
      <w:r w:rsidRPr="00943B8D">
        <w:t>Kuhl, L., Rahman, M.F., McCraine, S., Krause, D., Hossain, M.F., Bahadur, A.V., Huq, S., 2021. Transformational Adaptation in the Context of Coastal Cities. Annual Review of Environment and Resources 46, 449-479. 10.1146/annurev-environ-012420-045211</w:t>
      </w:r>
    </w:p>
    <w:p w14:paraId="78C1D94C" w14:textId="77777777" w:rsidR="00943B8D" w:rsidRPr="00943B8D" w:rsidRDefault="00943B8D" w:rsidP="00943B8D">
      <w:pPr>
        <w:pStyle w:val="EndNoteBibliography"/>
        <w:spacing w:after="0"/>
      </w:pPr>
      <w:r w:rsidRPr="00943B8D">
        <w:t>Lonsdale, K., Pringle, P., Turner, B., 2015. Transformational adaptation: what it is, why it matters and what is needed. UK Climate Impacts Programme, University of Oxford, Oxford, UK.</w:t>
      </w:r>
    </w:p>
    <w:p w14:paraId="2F22E5A2" w14:textId="77777777" w:rsidR="00943B8D" w:rsidRPr="00943B8D" w:rsidRDefault="00943B8D" w:rsidP="00943B8D">
      <w:pPr>
        <w:pStyle w:val="EndNoteBibliography"/>
        <w:spacing w:after="0"/>
      </w:pPr>
      <w:r w:rsidRPr="00943B8D">
        <w:t>Mach, K.J., Siders, A.R., 2021. Reframing strategic, managed retreat for transformative climate adaptation. Science 372, 1294-1299. doi:10.1126/science.abh1894</w:t>
      </w:r>
    </w:p>
    <w:p w14:paraId="168536E5" w14:textId="77777777" w:rsidR="00943B8D" w:rsidRPr="00943B8D" w:rsidRDefault="00943B8D" w:rsidP="00943B8D">
      <w:pPr>
        <w:pStyle w:val="EndNoteBibliography"/>
        <w:spacing w:after="0"/>
      </w:pPr>
      <w:r w:rsidRPr="00943B8D">
        <w:t>Nalau, J., Handmer, J., 2018. Improving Development Outcomes and Reducing Disaster Risk through Planned Community Relocation. Sustainability 10, 3545. 10.3390/su10103545</w:t>
      </w:r>
    </w:p>
    <w:p w14:paraId="2B607AC5" w14:textId="77777777" w:rsidR="00943B8D" w:rsidRPr="00943B8D" w:rsidRDefault="00943B8D" w:rsidP="00943B8D">
      <w:pPr>
        <w:pStyle w:val="EndNoteBibliography"/>
        <w:spacing w:after="0"/>
      </w:pPr>
      <w:r w:rsidRPr="00943B8D">
        <w:t>Nye, M., Tapsell, S., Twigger-Ross, C., 2011. New social directions in UK flood risk management: moving towards flood risk citizenship?: Flood risk citizenship. Journal of Flood Risk Management 4, 288-297. 10.1111/j.1753-318X.2011.01114.x</w:t>
      </w:r>
    </w:p>
    <w:p w14:paraId="2B480098" w14:textId="77777777" w:rsidR="00943B8D" w:rsidRPr="00943B8D" w:rsidRDefault="00943B8D" w:rsidP="00943B8D">
      <w:pPr>
        <w:pStyle w:val="EndNoteBibliography"/>
        <w:spacing w:after="0"/>
      </w:pPr>
      <w:r w:rsidRPr="00943B8D">
        <w:t>Oppenheimer, M., Glavovic, B., Hinkel, J., van de Wal, R., Magnan, A., Abd-Elgawad, A., Cai, A., Cifuentes-Jara, M., DeConto, R., Ghosh, T., Hay, J., Isla, F., Marzeion, B, Meyssignac, B., Sebesvari, Z., 2019. Sea Level Rise and Implications for Low-Lying Islands, Coasts and Communities, in: Pörtner, H., Roberts, D., Masson-Delmotte, V., Zhai, P., Tignor, M, Poloczanska, E., Mintenbeck, K., Mintenbeck, A., Nicolai, M., Okem, A., Petzold, J., Rama, B., Wyer, N. (Eds.), IPCC Special Report on the Ocean and Cryosphere in a Changing Climate. Intergovernmental Panel on Climate Change, Principality of Monaco.</w:t>
      </w:r>
    </w:p>
    <w:p w14:paraId="0A4DFD67" w14:textId="77777777" w:rsidR="00943B8D" w:rsidRPr="00943B8D" w:rsidRDefault="00943B8D" w:rsidP="00943B8D">
      <w:pPr>
        <w:pStyle w:val="EndNoteBibliography"/>
        <w:spacing w:after="0"/>
      </w:pPr>
      <w:r w:rsidRPr="00943B8D">
        <w:t>Prell, C., Hubacek, K., Reed, M., 2009. Stakeholder Analysis and Social Network Analysis in Natural Resource Management. Society &amp; Natural Resources 22, 501-518. 10.1080/08941920802199202</w:t>
      </w:r>
    </w:p>
    <w:p w14:paraId="08E42B74" w14:textId="77777777" w:rsidR="00943B8D" w:rsidRPr="00943B8D" w:rsidRDefault="00943B8D" w:rsidP="00943B8D">
      <w:pPr>
        <w:pStyle w:val="EndNoteBibliography"/>
        <w:spacing w:after="0"/>
      </w:pPr>
      <w:r w:rsidRPr="00943B8D">
        <w:t>Samaddar, S., Si, H., Jiang, X.Y., Choi, J., Tatano, H., 2022. How Participatory is Participatory Flood Risk Mapping? Voices from the Flood Prone Dharavi Slum in Mumbai. International Journal of Disaster Risk Science 13, 230-248. 10.1007/s13753-022-00406-5</w:t>
      </w:r>
    </w:p>
    <w:p w14:paraId="72B864AD" w14:textId="02C56E84" w:rsidR="00943B8D" w:rsidRPr="00943B8D" w:rsidRDefault="00943B8D" w:rsidP="00943B8D">
      <w:pPr>
        <w:pStyle w:val="EndNoteBibliography"/>
        <w:spacing w:after="0"/>
      </w:pPr>
      <w:r w:rsidRPr="00943B8D">
        <w:t xml:space="preserve">Sayers, P., Moss, C., Carr, S., Payo, A., 2022. Responding to climate change around England's coast - The scale of the transformational challenge. Ocean &amp; Coastal Management 225, 106187. </w:t>
      </w:r>
      <w:hyperlink r:id="rId17" w:history="1">
        <w:r w:rsidRPr="00943B8D">
          <w:rPr>
            <w:rStyle w:val="Hyperlink"/>
          </w:rPr>
          <w:t>https://doi.org/10.1016/j.ocecoaman.2022.106187</w:t>
        </w:r>
      </w:hyperlink>
    </w:p>
    <w:p w14:paraId="6D919E4A" w14:textId="77777777" w:rsidR="00943B8D" w:rsidRPr="00943B8D" w:rsidRDefault="00943B8D" w:rsidP="00943B8D">
      <w:pPr>
        <w:pStyle w:val="EndNoteBibliography"/>
        <w:spacing w:after="0"/>
      </w:pPr>
      <w:r w:rsidRPr="00943B8D">
        <w:t>Scolobig, A., Linnerooth-Bayer, J., Pelling, M., Martin, J.G.C., Deubelli, T.M., Liu, W., Oen, A., 2023. Transformative adaptation through nature-based solutions: a comparative case study analysis in China, Italy, and Germany. Reg Environ Change 23, 69. 10.1007/s10113-023-02066-7</w:t>
      </w:r>
    </w:p>
    <w:p w14:paraId="4B599E48" w14:textId="51C47C46" w:rsidR="00943B8D" w:rsidRPr="00943B8D" w:rsidRDefault="00943B8D" w:rsidP="00943B8D">
      <w:pPr>
        <w:pStyle w:val="EndNoteBibliography"/>
        <w:spacing w:after="0"/>
      </w:pPr>
      <w:r w:rsidRPr="00943B8D">
        <w:t xml:space="preserve">Suckall, N., Tompkins, E.L., Nicholls, R.J., Kebede, A.S., Lázár, A.N., Hutton, C., Vincent, K., Allan, A., Chapman, A., Rahman, R., Ghosh, T., Mensah, A., 2018. A framework for identifying and selecting long term adaptation policy directions for deltas. Science of The Total Environment 633, 946-957. </w:t>
      </w:r>
      <w:hyperlink r:id="rId18" w:history="1">
        <w:r w:rsidRPr="00943B8D">
          <w:rPr>
            <w:rStyle w:val="Hyperlink"/>
          </w:rPr>
          <w:t>https://doi.org/10.1016/j.scitotenv.2018.03.234</w:t>
        </w:r>
      </w:hyperlink>
    </w:p>
    <w:p w14:paraId="62CF0186" w14:textId="77777777" w:rsidR="00943B8D" w:rsidRPr="00943B8D" w:rsidRDefault="00943B8D" w:rsidP="00943B8D">
      <w:pPr>
        <w:pStyle w:val="EndNoteBibliography"/>
        <w:spacing w:after="0"/>
      </w:pPr>
      <w:r w:rsidRPr="00943B8D">
        <w:t>Suckall, N., Tompkins, E.L., Vincent, K., 2019. A framework to analyse the implications of coastal transformation on inclusive development. Environmental Science &amp; Policy 96, 64-69. 10.1016/j.envsci.2019.03.003</w:t>
      </w:r>
    </w:p>
    <w:p w14:paraId="25876E74" w14:textId="5E0400F2" w:rsidR="00943B8D" w:rsidRPr="00943B8D" w:rsidRDefault="00943B8D" w:rsidP="00943B8D">
      <w:pPr>
        <w:pStyle w:val="EndNoteBibliography"/>
        <w:spacing w:after="0"/>
      </w:pPr>
      <w:r w:rsidRPr="00943B8D">
        <w:lastRenderedPageBreak/>
        <w:t xml:space="preserve">Turnhout, E., Metze, T., Wyborn, C., Klenk, N., Louder, E., 2020. The politics of co-production: participation, power, and transformation. Current Opinion in Environmental Sustainability 42, 15-21. </w:t>
      </w:r>
      <w:hyperlink r:id="rId19" w:history="1">
        <w:r w:rsidRPr="00943B8D">
          <w:rPr>
            <w:rStyle w:val="Hyperlink"/>
          </w:rPr>
          <w:t>https://doi.org/10.1016/j.cosust.2019.11.009</w:t>
        </w:r>
      </w:hyperlink>
    </w:p>
    <w:p w14:paraId="380D9E9B" w14:textId="77777777" w:rsidR="00943B8D" w:rsidRPr="00943B8D" w:rsidRDefault="00943B8D" w:rsidP="00943B8D">
      <w:pPr>
        <w:pStyle w:val="EndNoteBibliography"/>
        <w:spacing w:after="0"/>
      </w:pPr>
      <w:r w:rsidRPr="00943B8D">
        <w:t xml:space="preserve">Ueberham, M., Kabisch, S., 2016. Resilience, risk communication and responsibility in the context of flood prevention - The relation between public protection and private mitigation in flood-prone settlements. Hydrologie und Wasserbewirtschaftung, 135-145. </w:t>
      </w:r>
    </w:p>
    <w:p w14:paraId="426BED46" w14:textId="77777777" w:rsidR="00943B8D" w:rsidRPr="00943B8D" w:rsidRDefault="00943B8D" w:rsidP="00943B8D">
      <w:pPr>
        <w:pStyle w:val="EndNoteBibliography"/>
        <w:spacing w:after="0"/>
      </w:pPr>
      <w:r w:rsidRPr="00943B8D">
        <w:t>van der Plank, S., Brown, S., Tompkins, E.L., Nicholls, R.J., 2022. A typology of responsibility for coastal flood risk adaptation. Frontiers in Marine Science 9. 10.3389/fmars.2022.954950</w:t>
      </w:r>
    </w:p>
    <w:p w14:paraId="712F7BCD" w14:textId="77777777" w:rsidR="00943B8D" w:rsidRPr="00943B8D" w:rsidRDefault="00943B8D" w:rsidP="00943B8D">
      <w:pPr>
        <w:pStyle w:val="EndNoteBibliography"/>
        <w:spacing w:after="0"/>
      </w:pPr>
      <w:r w:rsidRPr="00943B8D">
        <w:t>Vermeulen, S.J., Dinesh, D., Howden, S.M., Cramer, L., Thornton, P.K., 2018. Transformation in Practice: A Review of Empirical Cases of Transformational Adaptation in Agriculture Under Climate Change. Frontiers in Sustainable Food Systems 2. 10.3389/fsufs.2018.00065</w:t>
      </w:r>
    </w:p>
    <w:p w14:paraId="3DCEDBB4" w14:textId="77777777" w:rsidR="00943B8D" w:rsidRPr="00943B8D" w:rsidRDefault="00943B8D" w:rsidP="00943B8D">
      <w:pPr>
        <w:pStyle w:val="EndNoteBibliography"/>
        <w:spacing w:after="0"/>
      </w:pPr>
      <w:r w:rsidRPr="00943B8D">
        <w:t>Vila-Henninger, L., Dupuy, C., Van Ingelgom, V., Caprioli, M., Teuber, F., Pennetreau, D., Bussi, M., Le Gall, C., 2022. Abductive Coding: Theory Building and Qualitative (Re)Analysis. Sociological Methods &amp; Research 0, 00491241211067508. 10.1177/00491241211067508</w:t>
      </w:r>
    </w:p>
    <w:p w14:paraId="6570EAC9" w14:textId="100DDACD" w:rsidR="00943B8D" w:rsidRPr="00943B8D" w:rsidRDefault="00943B8D" w:rsidP="00943B8D">
      <w:pPr>
        <w:pStyle w:val="EndNoteBibliography"/>
        <w:spacing w:after="0"/>
      </w:pPr>
      <w:r w:rsidRPr="00943B8D">
        <w:t xml:space="preserve">Walsh, B., van der Plank, S., Behrens, P., 2017. The effect of community consultation on perceptions of a proposed mine: A case study from southeast Australia. Resources Policy 51, 163-171. </w:t>
      </w:r>
      <w:hyperlink r:id="rId20" w:history="1">
        <w:r w:rsidRPr="00943B8D">
          <w:rPr>
            <w:rStyle w:val="Hyperlink"/>
          </w:rPr>
          <w:t>https://doi.org/10.1016/j.resourpol.2016.12.006</w:t>
        </w:r>
      </w:hyperlink>
    </w:p>
    <w:p w14:paraId="733A3922" w14:textId="77777777" w:rsidR="00943B8D" w:rsidRPr="00943B8D" w:rsidRDefault="00943B8D" w:rsidP="00943B8D">
      <w:pPr>
        <w:pStyle w:val="EndNoteBibliography"/>
        <w:spacing w:after="0"/>
      </w:pPr>
      <w:r w:rsidRPr="00943B8D">
        <w:t>Wincup, E., 2017. Criminological research: understanding qualitative methods, 2nd edition ed. SAGE Publications, Thousand Oaks, CA.</w:t>
      </w:r>
    </w:p>
    <w:p w14:paraId="24878AAB" w14:textId="77777777" w:rsidR="00943B8D" w:rsidRPr="00943B8D" w:rsidRDefault="00943B8D" w:rsidP="00943B8D">
      <w:pPr>
        <w:pStyle w:val="EndNoteBibliography"/>
        <w:spacing w:after="0"/>
      </w:pPr>
      <w:r w:rsidRPr="00943B8D">
        <w:t>Wong, P.P., Losada, I.J., Gattuso, J.P., Hinkel, J., Khattabi, A., McInnes, K.L., Saito, Y., Sallenger, A., 2014. Coastal Systems and Low-Lying Areas, in: Field, C.B., Barros, V.R., Dokken, D.J., Mach, K.J., Mastrandrea, M.D., Bilir, T.E., Chatterjee, M., Ebi, K.L., Estrada, Y.O., Genova, R.C., Girma, B., Kissel, E.S., Levy, A.N., MacCracken, S., Mastrandrea, P.R., White, L.L. (Eds.), Climate Change 2014: Impacts, Adaptation, and Vulnerability. Part A: Global and Sectoral Aspects. Contribution of Working Group II to the Fifth Assessment Report of the Intergovernmental Panel on Climate Change. Cambridge University Press, Cambridge ; New York, pp. 361-409.</w:t>
      </w:r>
    </w:p>
    <w:p w14:paraId="5E7E36F1" w14:textId="77777777" w:rsidR="00943B8D" w:rsidRPr="00943B8D" w:rsidRDefault="00943B8D" w:rsidP="00943B8D">
      <w:pPr>
        <w:pStyle w:val="EndNoteBibliography"/>
        <w:spacing w:after="0"/>
      </w:pPr>
      <w:r w:rsidRPr="00943B8D">
        <w:t>Yin, R.K., 2014. Case Study Research Design and Methods., 5th ed. Sage Publications, California.</w:t>
      </w:r>
    </w:p>
    <w:p w14:paraId="2E7D45F5" w14:textId="77777777" w:rsidR="00943B8D" w:rsidRPr="00943B8D" w:rsidRDefault="00943B8D" w:rsidP="00943B8D">
      <w:pPr>
        <w:pStyle w:val="EndNoteBibliography"/>
      </w:pPr>
      <w:r w:rsidRPr="00943B8D">
        <w:t>Ziervogel, G., Enqvist, J., Metelerkamp, L., van Breda, J., 2022. Supporting transformative climate adaptation: community-level capacity building and knowledge co-creation in South Africa. Climate Policy 22, 607-622. 10.1080/14693062.2020.1863180</w:t>
      </w:r>
    </w:p>
    <w:p w14:paraId="365988EB" w14:textId="6B015DED" w:rsidR="00BC010A" w:rsidRPr="00E267B1" w:rsidRDefault="00C42E09" w:rsidP="00AC079A">
      <w:pPr>
        <w:pStyle w:val="NoSpacing"/>
      </w:pPr>
      <w:r w:rsidRPr="00E267B1">
        <w:fldChar w:fldCharType="end"/>
      </w:r>
    </w:p>
    <w:p w14:paraId="0AFD8450" w14:textId="77777777" w:rsidR="00BC010A" w:rsidRPr="00E267B1" w:rsidRDefault="00BC010A">
      <w:pPr>
        <w:rPr>
          <w:rFonts w:ascii="Times New Roman" w:hAnsi="Times New Roman" w:cs="Times New Roman"/>
        </w:rPr>
      </w:pPr>
      <w:r w:rsidRPr="00E267B1">
        <w:rPr>
          <w:rFonts w:ascii="Times New Roman" w:hAnsi="Times New Roman" w:cs="Times New Roman"/>
        </w:rPr>
        <w:br w:type="page"/>
      </w:r>
    </w:p>
    <w:p w14:paraId="613D32EF" w14:textId="1556E7B5" w:rsidR="005F48C0" w:rsidRPr="00E267B1" w:rsidRDefault="0092025B" w:rsidP="00BC010A">
      <w:pPr>
        <w:pStyle w:val="Heading2"/>
      </w:pPr>
      <w:r>
        <w:lastRenderedPageBreak/>
        <w:t>Supplementary Material</w:t>
      </w:r>
      <w:r w:rsidR="00BC010A" w:rsidRPr="00E267B1">
        <w:t xml:space="preserve"> 1</w:t>
      </w:r>
    </w:p>
    <w:p w14:paraId="0558FA08" w14:textId="3990AC0B" w:rsidR="004019EA" w:rsidRPr="00E267B1" w:rsidRDefault="00904B27" w:rsidP="004019EA">
      <w:pPr>
        <w:rPr>
          <w:rFonts w:ascii="Times New Roman" w:hAnsi="Times New Roman" w:cs="Times New Roman"/>
        </w:rPr>
      </w:pPr>
      <w:r w:rsidRPr="00E267B1">
        <w:rPr>
          <w:rFonts w:ascii="Times New Roman" w:hAnsi="Times New Roman" w:cs="Times New Roman"/>
        </w:rPr>
        <w:t>Semi-structured interview protocol</w:t>
      </w:r>
    </w:p>
    <w:p w14:paraId="6B3A39C9" w14:textId="77777777" w:rsidR="00930FFA" w:rsidRPr="00E267B1" w:rsidRDefault="00930FFA" w:rsidP="004019EA">
      <w:pPr>
        <w:rPr>
          <w:rFonts w:ascii="Times New Roman" w:hAnsi="Times New Roman" w:cs="Times New Roman"/>
        </w:rPr>
      </w:pPr>
    </w:p>
    <w:p w14:paraId="692A998D" w14:textId="642DD0C1" w:rsidR="0038113A" w:rsidRPr="00E267B1" w:rsidRDefault="0092025B" w:rsidP="00904B27">
      <w:pPr>
        <w:pStyle w:val="Heading2"/>
      </w:pPr>
      <w:r>
        <w:t>Supplementary Material</w:t>
      </w:r>
      <w:r w:rsidR="0038113A" w:rsidRPr="00E267B1">
        <w:t xml:space="preserve"> 2</w:t>
      </w:r>
    </w:p>
    <w:p w14:paraId="741EC022" w14:textId="667915AD" w:rsidR="0038113A" w:rsidRPr="00E267B1" w:rsidRDefault="0038113A" w:rsidP="0038113A">
      <w:pPr>
        <w:pStyle w:val="NoSpacing"/>
      </w:pPr>
      <w:r w:rsidRPr="00E267B1">
        <w:t>Codebook for analysis</w:t>
      </w:r>
    </w:p>
    <w:p w14:paraId="4E4179D2" w14:textId="5EFBBDC8" w:rsidR="00154DD3" w:rsidRPr="00E267B1" w:rsidRDefault="00154DD3">
      <w:pPr>
        <w:rPr>
          <w:rFonts w:ascii="Times New Roman" w:hAnsi="Times New Roman" w:cs="Times New Roman"/>
        </w:rPr>
      </w:pPr>
    </w:p>
    <w:p w14:paraId="763F0A7F" w14:textId="10DC04A4" w:rsidR="00154DD3" w:rsidRPr="00E267B1" w:rsidRDefault="0092025B" w:rsidP="00904B27">
      <w:pPr>
        <w:pStyle w:val="Heading2"/>
      </w:pPr>
      <w:r>
        <w:t>Supplementary Material</w:t>
      </w:r>
      <w:r w:rsidR="00154DD3" w:rsidRPr="00E267B1">
        <w:t xml:space="preserve"> 3</w:t>
      </w:r>
    </w:p>
    <w:p w14:paraId="1B9BFF9B" w14:textId="0DB6B86A" w:rsidR="00154DD3" w:rsidRPr="00E267B1" w:rsidRDefault="001313A1" w:rsidP="00B16B49">
      <w:pPr>
        <w:pStyle w:val="NoSpacing"/>
      </w:pPr>
      <w:r w:rsidRPr="00E267B1">
        <w:t>Q</w:t>
      </w:r>
      <w:r w:rsidR="00154DD3" w:rsidRPr="00E267B1">
        <w:t xml:space="preserve">uotes from </w:t>
      </w:r>
      <w:r w:rsidR="00562E61" w:rsidRPr="00E267B1">
        <w:t>interviewee</w:t>
      </w:r>
      <w:r w:rsidR="00BF0B64" w:rsidRPr="00E267B1">
        <w:t>s</w:t>
      </w:r>
      <w:r w:rsidR="00B401D6" w:rsidRPr="00E267B1">
        <w:t xml:space="preserve"> exemplifying codes and results</w:t>
      </w:r>
      <w:r w:rsidRPr="00E267B1">
        <w:t xml:space="preserve"> </w:t>
      </w:r>
      <w:r w:rsidR="001E77A2" w:rsidRPr="00E267B1">
        <w:t>(w</w:t>
      </w:r>
      <w:r w:rsidRPr="00E267B1">
        <w:t>here consent was given for publication)</w:t>
      </w:r>
      <w:r w:rsidR="00B401D6" w:rsidRPr="00E267B1">
        <w:t>.</w:t>
      </w:r>
      <w:r w:rsidR="00C225CC" w:rsidRPr="00E267B1">
        <w:t xml:space="preserve"> </w:t>
      </w:r>
    </w:p>
    <w:sectPr w:rsidR="00154DD3" w:rsidRPr="00E267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A3AE" w14:textId="77777777" w:rsidR="000059C2" w:rsidRDefault="000059C2" w:rsidP="00862177">
      <w:pPr>
        <w:spacing w:after="0" w:line="240" w:lineRule="auto"/>
      </w:pPr>
      <w:r>
        <w:separator/>
      </w:r>
    </w:p>
  </w:endnote>
  <w:endnote w:type="continuationSeparator" w:id="0">
    <w:p w14:paraId="682790D6" w14:textId="77777777" w:rsidR="000059C2" w:rsidRDefault="000059C2" w:rsidP="00862177">
      <w:pPr>
        <w:spacing w:after="0" w:line="240" w:lineRule="auto"/>
      </w:pPr>
      <w:r>
        <w:continuationSeparator/>
      </w:r>
    </w:p>
  </w:endnote>
  <w:endnote w:type="continuationNotice" w:id="1">
    <w:p w14:paraId="1362E189" w14:textId="77777777" w:rsidR="000059C2" w:rsidRDefault="00005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3EA8" w14:textId="77777777" w:rsidR="000059C2" w:rsidRDefault="000059C2" w:rsidP="00862177">
      <w:pPr>
        <w:spacing w:after="0" w:line="240" w:lineRule="auto"/>
      </w:pPr>
      <w:r>
        <w:separator/>
      </w:r>
    </w:p>
  </w:footnote>
  <w:footnote w:type="continuationSeparator" w:id="0">
    <w:p w14:paraId="03806C9B" w14:textId="77777777" w:rsidR="000059C2" w:rsidRDefault="000059C2" w:rsidP="00862177">
      <w:pPr>
        <w:spacing w:after="0" w:line="240" w:lineRule="auto"/>
      </w:pPr>
      <w:r>
        <w:continuationSeparator/>
      </w:r>
    </w:p>
  </w:footnote>
  <w:footnote w:type="continuationNotice" w:id="1">
    <w:p w14:paraId="6D44F4BA" w14:textId="77777777" w:rsidR="000059C2" w:rsidRDefault="000059C2">
      <w:pPr>
        <w:spacing w:after="0" w:line="240" w:lineRule="auto"/>
      </w:pPr>
    </w:p>
  </w:footnote>
  <w:footnote w:id="2">
    <w:p w14:paraId="7547E046" w14:textId="157D0264" w:rsidR="00A84D50" w:rsidRPr="00912CAF" w:rsidRDefault="00A84D50">
      <w:pPr>
        <w:pStyle w:val="FootnoteText"/>
        <w:rPr>
          <w:rFonts w:ascii="Times New Roman" w:hAnsi="Times New Roman" w:cs="Times New Roman"/>
          <w:lang w:val="en-GB"/>
        </w:rPr>
      </w:pPr>
      <w:r w:rsidRPr="00912CAF">
        <w:rPr>
          <w:rStyle w:val="FootnoteReference"/>
          <w:rFonts w:ascii="Times New Roman" w:hAnsi="Times New Roman" w:cs="Times New Roman"/>
        </w:rPr>
        <w:footnoteRef/>
      </w:r>
      <w:r w:rsidRPr="00912CAF">
        <w:rPr>
          <w:rFonts w:ascii="Times New Roman" w:hAnsi="Times New Roman" w:cs="Times New Roman"/>
        </w:rPr>
        <w:t xml:space="preserve"> </w:t>
      </w:r>
      <w:r w:rsidR="00D566EC" w:rsidRPr="00912CAF">
        <w:rPr>
          <w:rFonts w:ascii="Times New Roman" w:hAnsi="Times New Roman" w:cs="Times New Roman"/>
        </w:rPr>
        <w:t>Shoreline Management Plans identify flood and coastal erosion risk management approaches in the short-term (0-20 years), medium-term (20-50 years) and long-term (50-100 years) and are developed by Coastal Groups, whose membership draw</w:t>
      </w:r>
      <w:r w:rsidR="00A50B74" w:rsidRPr="00912CAF">
        <w:rPr>
          <w:rFonts w:ascii="Times New Roman" w:hAnsi="Times New Roman" w:cs="Times New Roman"/>
        </w:rPr>
        <w:t>s</w:t>
      </w:r>
      <w:r w:rsidR="00D566EC" w:rsidRPr="00912CAF">
        <w:rPr>
          <w:rFonts w:ascii="Times New Roman" w:hAnsi="Times New Roman" w:cs="Times New Roman"/>
        </w:rPr>
        <w:t xml:space="preserve"> mainly from local authorities and the Environment Agency.</w:t>
      </w:r>
    </w:p>
  </w:footnote>
  <w:footnote w:id="3">
    <w:p w14:paraId="095D0E42" w14:textId="10A59D3B" w:rsidR="00A84D50" w:rsidRPr="00912CAF" w:rsidRDefault="00A84D50">
      <w:pPr>
        <w:pStyle w:val="FootnoteText"/>
        <w:rPr>
          <w:rFonts w:ascii="Times New Roman" w:hAnsi="Times New Roman" w:cs="Times New Roman"/>
          <w:lang w:val="en-GB"/>
        </w:rPr>
      </w:pPr>
      <w:r w:rsidRPr="00912CAF">
        <w:rPr>
          <w:rStyle w:val="FootnoteReference"/>
          <w:rFonts w:ascii="Times New Roman" w:hAnsi="Times New Roman" w:cs="Times New Roman"/>
        </w:rPr>
        <w:footnoteRef/>
      </w:r>
      <w:r w:rsidRPr="00912CAF">
        <w:rPr>
          <w:rFonts w:ascii="Times New Roman" w:hAnsi="Times New Roman" w:cs="Times New Roman"/>
        </w:rPr>
        <w:t xml:space="preserve"> </w:t>
      </w:r>
      <w:r w:rsidR="00CD2B36" w:rsidRPr="00912CAF">
        <w:rPr>
          <w:rFonts w:ascii="Times New Roman" w:hAnsi="Times New Roman" w:cs="Times New Roman"/>
        </w:rPr>
        <w:t xml:space="preserve">Within the National Planning Policy Framework for the UK, </w:t>
      </w:r>
      <w:r w:rsidR="00326314" w:rsidRPr="00912CAF">
        <w:rPr>
          <w:rFonts w:ascii="Times New Roman" w:hAnsi="Times New Roman" w:cs="Times New Roman"/>
        </w:rPr>
        <w:t>Coastal C</w:t>
      </w:r>
      <w:r w:rsidR="009F72C3" w:rsidRPr="00912CAF">
        <w:rPr>
          <w:rFonts w:ascii="Times New Roman" w:hAnsi="Times New Roman" w:cs="Times New Roman"/>
        </w:rPr>
        <w:t>hange Management Areas (</w:t>
      </w:r>
      <w:r w:rsidR="00CD2B36" w:rsidRPr="00912CAF">
        <w:rPr>
          <w:rFonts w:ascii="Times New Roman" w:hAnsi="Times New Roman" w:cs="Times New Roman"/>
        </w:rPr>
        <w:t>CCMAs</w:t>
      </w:r>
      <w:r w:rsidR="009F72C3" w:rsidRPr="00912CAF">
        <w:rPr>
          <w:rFonts w:ascii="Times New Roman" w:hAnsi="Times New Roman" w:cs="Times New Roman"/>
        </w:rPr>
        <w:t>)</w:t>
      </w:r>
      <w:r w:rsidR="00CD2B36" w:rsidRPr="00912CAF">
        <w:rPr>
          <w:rFonts w:ascii="Times New Roman" w:hAnsi="Times New Roman" w:cs="Times New Roman"/>
        </w:rPr>
        <w:t xml:space="preserve"> are l</w:t>
      </w:r>
      <w:r w:rsidR="00720432" w:rsidRPr="00912CAF">
        <w:rPr>
          <w:rFonts w:ascii="Times New Roman" w:hAnsi="Times New Roman" w:cs="Times New Roman"/>
        </w:rPr>
        <w:t xml:space="preserve">ocal </w:t>
      </w:r>
      <w:r w:rsidR="00503763" w:rsidRPr="00912CAF">
        <w:rPr>
          <w:rFonts w:ascii="Times New Roman" w:hAnsi="Times New Roman" w:cs="Times New Roman"/>
        </w:rPr>
        <w:t>planning</w:t>
      </w:r>
      <w:r w:rsidR="00720432" w:rsidRPr="00912CAF">
        <w:rPr>
          <w:rFonts w:ascii="Times New Roman" w:hAnsi="Times New Roman" w:cs="Times New Roman"/>
        </w:rPr>
        <w:t xml:space="preserve"> policies for areas where shorelines are likely to change significantly in the next 100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02D"/>
    <w:multiLevelType w:val="hybridMultilevel"/>
    <w:tmpl w:val="9D6A8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C48E5"/>
    <w:multiLevelType w:val="hybridMultilevel"/>
    <w:tmpl w:val="2F1C9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C629D4"/>
    <w:multiLevelType w:val="hybridMultilevel"/>
    <w:tmpl w:val="F68AA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67857"/>
    <w:multiLevelType w:val="hybridMultilevel"/>
    <w:tmpl w:val="E85C91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5A4B65"/>
    <w:multiLevelType w:val="hybridMultilevel"/>
    <w:tmpl w:val="4D485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7873B2"/>
    <w:multiLevelType w:val="hybridMultilevel"/>
    <w:tmpl w:val="EAE27A3A"/>
    <w:lvl w:ilvl="0" w:tplc="7C80C82C">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62DF6"/>
    <w:multiLevelType w:val="hybridMultilevel"/>
    <w:tmpl w:val="6C903774"/>
    <w:lvl w:ilvl="0" w:tplc="A036E13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82571"/>
    <w:multiLevelType w:val="hybridMultilevel"/>
    <w:tmpl w:val="36CED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33537"/>
    <w:multiLevelType w:val="multilevel"/>
    <w:tmpl w:val="427C13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53519D7"/>
    <w:multiLevelType w:val="hybridMultilevel"/>
    <w:tmpl w:val="0DF4AD50"/>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BC72D3E"/>
    <w:multiLevelType w:val="hybridMultilevel"/>
    <w:tmpl w:val="C1323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BB7980"/>
    <w:multiLevelType w:val="hybridMultilevel"/>
    <w:tmpl w:val="F6BE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148DB"/>
    <w:multiLevelType w:val="hybridMultilevel"/>
    <w:tmpl w:val="6896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52E5D"/>
    <w:multiLevelType w:val="hybridMultilevel"/>
    <w:tmpl w:val="103AE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723CBB"/>
    <w:multiLevelType w:val="hybridMultilevel"/>
    <w:tmpl w:val="EF38DB26"/>
    <w:lvl w:ilvl="0" w:tplc="0809000F">
      <w:start w:val="1"/>
      <w:numFmt w:val="decimal"/>
      <w:lvlText w:val="%1."/>
      <w:lvlJc w:val="left"/>
      <w:pPr>
        <w:ind w:left="720" w:hanging="360"/>
      </w:pPr>
    </w:lvl>
    <w:lvl w:ilvl="1" w:tplc="C60C5C5C">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417A9"/>
    <w:multiLevelType w:val="hybridMultilevel"/>
    <w:tmpl w:val="DF3200E0"/>
    <w:lvl w:ilvl="0" w:tplc="03C046F8">
      <w:start w:val="1"/>
      <w:numFmt w:val="bullet"/>
      <w:lvlText w:val=""/>
      <w:lvlJc w:val="left"/>
      <w:pPr>
        <w:ind w:left="1080" w:hanging="360"/>
      </w:pPr>
      <w:rPr>
        <w:rFonts w:ascii="Symbol" w:hAnsi="Symbol"/>
      </w:rPr>
    </w:lvl>
    <w:lvl w:ilvl="1" w:tplc="FF062482">
      <w:start w:val="1"/>
      <w:numFmt w:val="bullet"/>
      <w:lvlText w:val=""/>
      <w:lvlJc w:val="left"/>
      <w:pPr>
        <w:ind w:left="1080" w:hanging="360"/>
      </w:pPr>
      <w:rPr>
        <w:rFonts w:ascii="Symbol" w:hAnsi="Symbol"/>
      </w:rPr>
    </w:lvl>
    <w:lvl w:ilvl="2" w:tplc="18C25340">
      <w:start w:val="1"/>
      <w:numFmt w:val="bullet"/>
      <w:lvlText w:val=""/>
      <w:lvlJc w:val="left"/>
      <w:pPr>
        <w:ind w:left="1080" w:hanging="360"/>
      </w:pPr>
      <w:rPr>
        <w:rFonts w:ascii="Symbol" w:hAnsi="Symbol"/>
      </w:rPr>
    </w:lvl>
    <w:lvl w:ilvl="3" w:tplc="2250B154">
      <w:start w:val="1"/>
      <w:numFmt w:val="bullet"/>
      <w:lvlText w:val=""/>
      <w:lvlJc w:val="left"/>
      <w:pPr>
        <w:ind w:left="1080" w:hanging="360"/>
      </w:pPr>
      <w:rPr>
        <w:rFonts w:ascii="Symbol" w:hAnsi="Symbol"/>
      </w:rPr>
    </w:lvl>
    <w:lvl w:ilvl="4" w:tplc="7AF45F00">
      <w:start w:val="1"/>
      <w:numFmt w:val="bullet"/>
      <w:lvlText w:val=""/>
      <w:lvlJc w:val="left"/>
      <w:pPr>
        <w:ind w:left="1080" w:hanging="360"/>
      </w:pPr>
      <w:rPr>
        <w:rFonts w:ascii="Symbol" w:hAnsi="Symbol"/>
      </w:rPr>
    </w:lvl>
    <w:lvl w:ilvl="5" w:tplc="0E0081F6">
      <w:start w:val="1"/>
      <w:numFmt w:val="bullet"/>
      <w:lvlText w:val=""/>
      <w:lvlJc w:val="left"/>
      <w:pPr>
        <w:ind w:left="1080" w:hanging="360"/>
      </w:pPr>
      <w:rPr>
        <w:rFonts w:ascii="Symbol" w:hAnsi="Symbol"/>
      </w:rPr>
    </w:lvl>
    <w:lvl w:ilvl="6" w:tplc="3DF66184">
      <w:start w:val="1"/>
      <w:numFmt w:val="bullet"/>
      <w:lvlText w:val=""/>
      <w:lvlJc w:val="left"/>
      <w:pPr>
        <w:ind w:left="1080" w:hanging="360"/>
      </w:pPr>
      <w:rPr>
        <w:rFonts w:ascii="Symbol" w:hAnsi="Symbol"/>
      </w:rPr>
    </w:lvl>
    <w:lvl w:ilvl="7" w:tplc="585ADD58">
      <w:start w:val="1"/>
      <w:numFmt w:val="bullet"/>
      <w:lvlText w:val=""/>
      <w:lvlJc w:val="left"/>
      <w:pPr>
        <w:ind w:left="1080" w:hanging="360"/>
      </w:pPr>
      <w:rPr>
        <w:rFonts w:ascii="Symbol" w:hAnsi="Symbol"/>
      </w:rPr>
    </w:lvl>
    <w:lvl w:ilvl="8" w:tplc="21A077BA">
      <w:start w:val="1"/>
      <w:numFmt w:val="bullet"/>
      <w:lvlText w:val=""/>
      <w:lvlJc w:val="left"/>
      <w:pPr>
        <w:ind w:left="1080" w:hanging="360"/>
      </w:pPr>
      <w:rPr>
        <w:rFonts w:ascii="Symbol" w:hAnsi="Symbol"/>
      </w:rPr>
    </w:lvl>
  </w:abstractNum>
  <w:abstractNum w:abstractNumId="16" w15:restartNumberingAfterBreak="0">
    <w:nsid w:val="4D575366"/>
    <w:multiLevelType w:val="hybridMultilevel"/>
    <w:tmpl w:val="0A1E9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8A2639"/>
    <w:multiLevelType w:val="hybridMultilevel"/>
    <w:tmpl w:val="43D2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A84FE8"/>
    <w:multiLevelType w:val="hybridMultilevel"/>
    <w:tmpl w:val="C13231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10521F"/>
    <w:multiLevelType w:val="hybridMultilevel"/>
    <w:tmpl w:val="68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2E24B0"/>
    <w:multiLevelType w:val="multilevel"/>
    <w:tmpl w:val="3DDCA1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B27F62"/>
    <w:multiLevelType w:val="hybridMultilevel"/>
    <w:tmpl w:val="7202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77120"/>
    <w:multiLevelType w:val="hybridMultilevel"/>
    <w:tmpl w:val="72300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E9341E"/>
    <w:multiLevelType w:val="hybridMultilevel"/>
    <w:tmpl w:val="60BEE916"/>
    <w:lvl w:ilvl="0" w:tplc="8C16D188">
      <w:start w:val="1"/>
      <w:numFmt w:val="decimal"/>
      <w:lvlText w:val="%1."/>
      <w:lvlJc w:val="left"/>
      <w:pPr>
        <w:ind w:left="720" w:hanging="360"/>
      </w:pPr>
    </w:lvl>
    <w:lvl w:ilvl="1" w:tplc="06EE5178">
      <w:start w:val="1"/>
      <w:numFmt w:val="decimal"/>
      <w:lvlText w:val="%2."/>
      <w:lvlJc w:val="left"/>
      <w:pPr>
        <w:ind w:left="720" w:hanging="360"/>
      </w:pPr>
    </w:lvl>
    <w:lvl w:ilvl="2" w:tplc="C282A8A0">
      <w:start w:val="1"/>
      <w:numFmt w:val="decimal"/>
      <w:lvlText w:val="%3."/>
      <w:lvlJc w:val="left"/>
      <w:pPr>
        <w:ind w:left="720" w:hanging="360"/>
      </w:pPr>
    </w:lvl>
    <w:lvl w:ilvl="3" w:tplc="6E703854">
      <w:start w:val="1"/>
      <w:numFmt w:val="decimal"/>
      <w:lvlText w:val="%4."/>
      <w:lvlJc w:val="left"/>
      <w:pPr>
        <w:ind w:left="720" w:hanging="360"/>
      </w:pPr>
    </w:lvl>
    <w:lvl w:ilvl="4" w:tplc="742A0C74">
      <w:start w:val="1"/>
      <w:numFmt w:val="decimal"/>
      <w:lvlText w:val="%5."/>
      <w:lvlJc w:val="left"/>
      <w:pPr>
        <w:ind w:left="720" w:hanging="360"/>
      </w:pPr>
    </w:lvl>
    <w:lvl w:ilvl="5" w:tplc="21122866">
      <w:start w:val="1"/>
      <w:numFmt w:val="decimal"/>
      <w:lvlText w:val="%6."/>
      <w:lvlJc w:val="left"/>
      <w:pPr>
        <w:ind w:left="720" w:hanging="360"/>
      </w:pPr>
    </w:lvl>
    <w:lvl w:ilvl="6" w:tplc="2B98BC02">
      <w:start w:val="1"/>
      <w:numFmt w:val="decimal"/>
      <w:lvlText w:val="%7."/>
      <w:lvlJc w:val="left"/>
      <w:pPr>
        <w:ind w:left="720" w:hanging="360"/>
      </w:pPr>
    </w:lvl>
    <w:lvl w:ilvl="7" w:tplc="53C2BB2C">
      <w:start w:val="1"/>
      <w:numFmt w:val="decimal"/>
      <w:lvlText w:val="%8."/>
      <w:lvlJc w:val="left"/>
      <w:pPr>
        <w:ind w:left="720" w:hanging="360"/>
      </w:pPr>
    </w:lvl>
    <w:lvl w:ilvl="8" w:tplc="4192E624">
      <w:start w:val="1"/>
      <w:numFmt w:val="decimal"/>
      <w:lvlText w:val="%9."/>
      <w:lvlJc w:val="left"/>
      <w:pPr>
        <w:ind w:left="720" w:hanging="360"/>
      </w:pPr>
    </w:lvl>
  </w:abstractNum>
  <w:abstractNum w:abstractNumId="24" w15:restartNumberingAfterBreak="0">
    <w:nsid w:val="65A12DB8"/>
    <w:multiLevelType w:val="multilevel"/>
    <w:tmpl w:val="2DC0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69DA99"/>
    <w:multiLevelType w:val="hybridMultilevel"/>
    <w:tmpl w:val="2BAAA350"/>
    <w:lvl w:ilvl="0" w:tplc="E2CA09B4">
      <w:start w:val="1"/>
      <w:numFmt w:val="bullet"/>
      <w:lvlText w:val=""/>
      <w:lvlJc w:val="left"/>
      <w:pPr>
        <w:ind w:left="720" w:hanging="360"/>
      </w:pPr>
      <w:rPr>
        <w:rFonts w:ascii="Symbol" w:hAnsi="Symbol" w:hint="default"/>
      </w:rPr>
    </w:lvl>
    <w:lvl w:ilvl="1" w:tplc="91B2FD0A">
      <w:start w:val="1"/>
      <w:numFmt w:val="bullet"/>
      <w:lvlText w:val="o"/>
      <w:lvlJc w:val="left"/>
      <w:pPr>
        <w:ind w:left="1440" w:hanging="360"/>
      </w:pPr>
      <w:rPr>
        <w:rFonts w:ascii="Courier New" w:hAnsi="Courier New" w:hint="default"/>
      </w:rPr>
    </w:lvl>
    <w:lvl w:ilvl="2" w:tplc="2F461278">
      <w:start w:val="1"/>
      <w:numFmt w:val="bullet"/>
      <w:lvlText w:val=""/>
      <w:lvlJc w:val="left"/>
      <w:pPr>
        <w:ind w:left="2160" w:hanging="360"/>
      </w:pPr>
      <w:rPr>
        <w:rFonts w:ascii="Wingdings" w:hAnsi="Wingdings" w:hint="default"/>
      </w:rPr>
    </w:lvl>
    <w:lvl w:ilvl="3" w:tplc="E33C34E6">
      <w:start w:val="1"/>
      <w:numFmt w:val="bullet"/>
      <w:lvlText w:val=""/>
      <w:lvlJc w:val="left"/>
      <w:pPr>
        <w:ind w:left="2880" w:hanging="360"/>
      </w:pPr>
      <w:rPr>
        <w:rFonts w:ascii="Symbol" w:hAnsi="Symbol" w:hint="default"/>
      </w:rPr>
    </w:lvl>
    <w:lvl w:ilvl="4" w:tplc="C14E54C0">
      <w:start w:val="1"/>
      <w:numFmt w:val="bullet"/>
      <w:lvlText w:val="o"/>
      <w:lvlJc w:val="left"/>
      <w:pPr>
        <w:ind w:left="3600" w:hanging="360"/>
      </w:pPr>
      <w:rPr>
        <w:rFonts w:ascii="Courier New" w:hAnsi="Courier New" w:hint="default"/>
      </w:rPr>
    </w:lvl>
    <w:lvl w:ilvl="5" w:tplc="C7D2695C">
      <w:start w:val="1"/>
      <w:numFmt w:val="bullet"/>
      <w:lvlText w:val=""/>
      <w:lvlJc w:val="left"/>
      <w:pPr>
        <w:ind w:left="4320" w:hanging="360"/>
      </w:pPr>
      <w:rPr>
        <w:rFonts w:ascii="Wingdings" w:hAnsi="Wingdings" w:hint="default"/>
      </w:rPr>
    </w:lvl>
    <w:lvl w:ilvl="6" w:tplc="6F54866C">
      <w:start w:val="1"/>
      <w:numFmt w:val="bullet"/>
      <w:lvlText w:val=""/>
      <w:lvlJc w:val="left"/>
      <w:pPr>
        <w:ind w:left="5040" w:hanging="360"/>
      </w:pPr>
      <w:rPr>
        <w:rFonts w:ascii="Symbol" w:hAnsi="Symbol" w:hint="default"/>
      </w:rPr>
    </w:lvl>
    <w:lvl w:ilvl="7" w:tplc="7E5AC24A">
      <w:start w:val="1"/>
      <w:numFmt w:val="bullet"/>
      <w:lvlText w:val="o"/>
      <w:lvlJc w:val="left"/>
      <w:pPr>
        <w:ind w:left="5760" w:hanging="360"/>
      </w:pPr>
      <w:rPr>
        <w:rFonts w:ascii="Courier New" w:hAnsi="Courier New" w:hint="default"/>
      </w:rPr>
    </w:lvl>
    <w:lvl w:ilvl="8" w:tplc="3C0854FC">
      <w:start w:val="1"/>
      <w:numFmt w:val="bullet"/>
      <w:lvlText w:val=""/>
      <w:lvlJc w:val="left"/>
      <w:pPr>
        <w:ind w:left="6480" w:hanging="360"/>
      </w:pPr>
      <w:rPr>
        <w:rFonts w:ascii="Wingdings" w:hAnsi="Wingdings" w:hint="default"/>
      </w:rPr>
    </w:lvl>
  </w:abstractNum>
  <w:abstractNum w:abstractNumId="26" w15:restartNumberingAfterBreak="0">
    <w:nsid w:val="6BDD5885"/>
    <w:multiLevelType w:val="hybridMultilevel"/>
    <w:tmpl w:val="541E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937F33"/>
    <w:multiLevelType w:val="hybridMultilevel"/>
    <w:tmpl w:val="2E9C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A1707"/>
    <w:multiLevelType w:val="hybridMultilevel"/>
    <w:tmpl w:val="296C7734"/>
    <w:lvl w:ilvl="0" w:tplc="F6BADC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B18D8"/>
    <w:multiLevelType w:val="hybridMultilevel"/>
    <w:tmpl w:val="1E980BFA"/>
    <w:lvl w:ilvl="0" w:tplc="0809000F">
      <w:start w:val="1"/>
      <w:numFmt w:val="decimal"/>
      <w:lvlText w:val="%1."/>
      <w:lvlJc w:val="left"/>
      <w:pPr>
        <w:ind w:left="360" w:hanging="360"/>
      </w:pPr>
    </w:lvl>
    <w:lvl w:ilvl="1" w:tplc="F6BADCD4">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D1F4FDF"/>
    <w:multiLevelType w:val="hybridMultilevel"/>
    <w:tmpl w:val="DBCA7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441587">
    <w:abstractNumId w:val="25"/>
  </w:num>
  <w:num w:numId="2" w16cid:durableId="1637252269">
    <w:abstractNumId w:val="8"/>
  </w:num>
  <w:num w:numId="3" w16cid:durableId="1893613627">
    <w:abstractNumId w:val="19"/>
  </w:num>
  <w:num w:numId="4" w16cid:durableId="1456363532">
    <w:abstractNumId w:val="14"/>
  </w:num>
  <w:num w:numId="5" w16cid:durableId="329405238">
    <w:abstractNumId w:val="17"/>
  </w:num>
  <w:num w:numId="6" w16cid:durableId="365719538">
    <w:abstractNumId w:val="9"/>
  </w:num>
  <w:num w:numId="7" w16cid:durableId="1933511661">
    <w:abstractNumId w:val="2"/>
  </w:num>
  <w:num w:numId="8" w16cid:durableId="526990376">
    <w:abstractNumId w:val="1"/>
  </w:num>
  <w:num w:numId="9" w16cid:durableId="1373194849">
    <w:abstractNumId w:val="13"/>
  </w:num>
  <w:num w:numId="10" w16cid:durableId="668409112">
    <w:abstractNumId w:val="21"/>
  </w:num>
  <w:num w:numId="11" w16cid:durableId="21908978">
    <w:abstractNumId w:val="16"/>
  </w:num>
  <w:num w:numId="12" w16cid:durableId="562370540">
    <w:abstractNumId w:val="28"/>
  </w:num>
  <w:num w:numId="13" w16cid:durableId="304966482">
    <w:abstractNumId w:val="29"/>
  </w:num>
  <w:num w:numId="14" w16cid:durableId="1791438192">
    <w:abstractNumId w:val="3"/>
  </w:num>
  <w:num w:numId="15" w16cid:durableId="2096629277">
    <w:abstractNumId w:val="11"/>
  </w:num>
  <w:num w:numId="16" w16cid:durableId="738939744">
    <w:abstractNumId w:val="6"/>
  </w:num>
  <w:num w:numId="17" w16cid:durableId="228270356">
    <w:abstractNumId w:val="5"/>
  </w:num>
  <w:num w:numId="18" w16cid:durableId="1869677574">
    <w:abstractNumId w:val="12"/>
  </w:num>
  <w:num w:numId="19" w16cid:durableId="1451707829">
    <w:abstractNumId w:val="27"/>
  </w:num>
  <w:num w:numId="20" w16cid:durableId="1782187204">
    <w:abstractNumId w:val="20"/>
  </w:num>
  <w:num w:numId="21" w16cid:durableId="1267419370">
    <w:abstractNumId w:val="15"/>
  </w:num>
  <w:num w:numId="22" w16cid:durableId="1268542294">
    <w:abstractNumId w:val="23"/>
  </w:num>
  <w:num w:numId="23" w16cid:durableId="222568580">
    <w:abstractNumId w:val="24"/>
  </w:num>
  <w:num w:numId="24" w16cid:durableId="1009528108">
    <w:abstractNumId w:val="30"/>
  </w:num>
  <w:num w:numId="25" w16cid:durableId="732385881">
    <w:abstractNumId w:val="7"/>
  </w:num>
  <w:num w:numId="26" w16cid:durableId="1793287908">
    <w:abstractNumId w:val="26"/>
  </w:num>
  <w:num w:numId="27" w16cid:durableId="2074890155">
    <w:abstractNumId w:val="4"/>
  </w:num>
  <w:num w:numId="28" w16cid:durableId="381832481">
    <w:abstractNumId w:val="22"/>
  </w:num>
  <w:num w:numId="29" w16cid:durableId="636498676">
    <w:abstractNumId w:val="0"/>
  </w:num>
  <w:num w:numId="30" w16cid:durableId="1056471739">
    <w:abstractNumId w:val="10"/>
  </w:num>
  <w:num w:numId="31" w16cid:durableId="1003047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cean Coastal Mgt&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12FD3"/>
    <w:rsid w:val="00000631"/>
    <w:rsid w:val="00000A1F"/>
    <w:rsid w:val="00000E00"/>
    <w:rsid w:val="000022EC"/>
    <w:rsid w:val="00003709"/>
    <w:rsid w:val="00003F3C"/>
    <w:rsid w:val="000059C2"/>
    <w:rsid w:val="00007C65"/>
    <w:rsid w:val="00007EB0"/>
    <w:rsid w:val="0001125A"/>
    <w:rsid w:val="00012945"/>
    <w:rsid w:val="0001397B"/>
    <w:rsid w:val="00016EBA"/>
    <w:rsid w:val="0001708A"/>
    <w:rsid w:val="00024A9F"/>
    <w:rsid w:val="00025277"/>
    <w:rsid w:val="000314AE"/>
    <w:rsid w:val="00034B7D"/>
    <w:rsid w:val="00040267"/>
    <w:rsid w:val="000403E8"/>
    <w:rsid w:val="00041F04"/>
    <w:rsid w:val="00044537"/>
    <w:rsid w:val="00044874"/>
    <w:rsid w:val="000457C3"/>
    <w:rsid w:val="000458A5"/>
    <w:rsid w:val="00046A8B"/>
    <w:rsid w:val="0004793E"/>
    <w:rsid w:val="0005308F"/>
    <w:rsid w:val="00056217"/>
    <w:rsid w:val="00061C33"/>
    <w:rsid w:val="00064B4F"/>
    <w:rsid w:val="000652EE"/>
    <w:rsid w:val="00065328"/>
    <w:rsid w:val="000664C8"/>
    <w:rsid w:val="00066ADE"/>
    <w:rsid w:val="00071AF0"/>
    <w:rsid w:val="00072C9A"/>
    <w:rsid w:val="000744A8"/>
    <w:rsid w:val="00075DF1"/>
    <w:rsid w:val="00080633"/>
    <w:rsid w:val="000870F4"/>
    <w:rsid w:val="0009275E"/>
    <w:rsid w:val="00092E33"/>
    <w:rsid w:val="000932FC"/>
    <w:rsid w:val="00094353"/>
    <w:rsid w:val="00095F2E"/>
    <w:rsid w:val="000A057A"/>
    <w:rsid w:val="000A3C8D"/>
    <w:rsid w:val="000A41A6"/>
    <w:rsid w:val="000A473B"/>
    <w:rsid w:val="000A7F9A"/>
    <w:rsid w:val="000B0DB1"/>
    <w:rsid w:val="000C234C"/>
    <w:rsid w:val="000C2DB6"/>
    <w:rsid w:val="000C424F"/>
    <w:rsid w:val="000C4469"/>
    <w:rsid w:val="000D07D3"/>
    <w:rsid w:val="000D0EA9"/>
    <w:rsid w:val="000D14FC"/>
    <w:rsid w:val="000D2D77"/>
    <w:rsid w:val="000D7233"/>
    <w:rsid w:val="000D7A33"/>
    <w:rsid w:val="000E104E"/>
    <w:rsid w:val="000E30CB"/>
    <w:rsid w:val="000E333F"/>
    <w:rsid w:val="000E667D"/>
    <w:rsid w:val="000F2B04"/>
    <w:rsid w:val="000F31AA"/>
    <w:rsid w:val="000F4C9A"/>
    <w:rsid w:val="000F5EC5"/>
    <w:rsid w:val="000F7722"/>
    <w:rsid w:val="000F7E89"/>
    <w:rsid w:val="00101963"/>
    <w:rsid w:val="00102B70"/>
    <w:rsid w:val="00103988"/>
    <w:rsid w:val="00106ABA"/>
    <w:rsid w:val="00106D32"/>
    <w:rsid w:val="00111374"/>
    <w:rsid w:val="00111C4F"/>
    <w:rsid w:val="00112157"/>
    <w:rsid w:val="001122CB"/>
    <w:rsid w:val="001131F0"/>
    <w:rsid w:val="001147CE"/>
    <w:rsid w:val="0011533D"/>
    <w:rsid w:val="00124CD9"/>
    <w:rsid w:val="00130031"/>
    <w:rsid w:val="00130736"/>
    <w:rsid w:val="00130D4F"/>
    <w:rsid w:val="001313A1"/>
    <w:rsid w:val="001314E8"/>
    <w:rsid w:val="001314F4"/>
    <w:rsid w:val="00131E90"/>
    <w:rsid w:val="00132391"/>
    <w:rsid w:val="00132987"/>
    <w:rsid w:val="00133603"/>
    <w:rsid w:val="00135AAB"/>
    <w:rsid w:val="00136D07"/>
    <w:rsid w:val="00137263"/>
    <w:rsid w:val="0014203B"/>
    <w:rsid w:val="00142129"/>
    <w:rsid w:val="00150BC8"/>
    <w:rsid w:val="00151DC5"/>
    <w:rsid w:val="00154DD3"/>
    <w:rsid w:val="00157A4D"/>
    <w:rsid w:val="0016028B"/>
    <w:rsid w:val="00162D79"/>
    <w:rsid w:val="00165F2E"/>
    <w:rsid w:val="001665F3"/>
    <w:rsid w:val="00167855"/>
    <w:rsid w:val="00171F58"/>
    <w:rsid w:val="00185291"/>
    <w:rsid w:val="00186062"/>
    <w:rsid w:val="001909E3"/>
    <w:rsid w:val="001950E1"/>
    <w:rsid w:val="001951FA"/>
    <w:rsid w:val="00195ED7"/>
    <w:rsid w:val="001961F0"/>
    <w:rsid w:val="001973BE"/>
    <w:rsid w:val="00197AE8"/>
    <w:rsid w:val="001A245A"/>
    <w:rsid w:val="001A3277"/>
    <w:rsid w:val="001A6227"/>
    <w:rsid w:val="001A6552"/>
    <w:rsid w:val="001B4568"/>
    <w:rsid w:val="001B5C45"/>
    <w:rsid w:val="001B6A22"/>
    <w:rsid w:val="001B6D8F"/>
    <w:rsid w:val="001C4AF4"/>
    <w:rsid w:val="001C6036"/>
    <w:rsid w:val="001D22B9"/>
    <w:rsid w:val="001D6D37"/>
    <w:rsid w:val="001D7AA5"/>
    <w:rsid w:val="001D7F41"/>
    <w:rsid w:val="001E0135"/>
    <w:rsid w:val="001E2E72"/>
    <w:rsid w:val="001E347F"/>
    <w:rsid w:val="001E3C90"/>
    <w:rsid w:val="001E4983"/>
    <w:rsid w:val="001E64E5"/>
    <w:rsid w:val="001E6F26"/>
    <w:rsid w:val="001E77A2"/>
    <w:rsid w:val="001F1F1F"/>
    <w:rsid w:val="001F5F5D"/>
    <w:rsid w:val="00200E6F"/>
    <w:rsid w:val="002030EA"/>
    <w:rsid w:val="002046BB"/>
    <w:rsid w:val="00211F2D"/>
    <w:rsid w:val="00212DF3"/>
    <w:rsid w:val="00212FA5"/>
    <w:rsid w:val="00214252"/>
    <w:rsid w:val="00222E61"/>
    <w:rsid w:val="002232A8"/>
    <w:rsid w:val="002233CB"/>
    <w:rsid w:val="00223A12"/>
    <w:rsid w:val="002304EE"/>
    <w:rsid w:val="00231269"/>
    <w:rsid w:val="002321C1"/>
    <w:rsid w:val="00232FEF"/>
    <w:rsid w:val="0023422C"/>
    <w:rsid w:val="00234523"/>
    <w:rsid w:val="00235029"/>
    <w:rsid w:val="00241484"/>
    <w:rsid w:val="002471C4"/>
    <w:rsid w:val="002504EA"/>
    <w:rsid w:val="002504F0"/>
    <w:rsid w:val="00251313"/>
    <w:rsid w:val="002525D5"/>
    <w:rsid w:val="00255597"/>
    <w:rsid w:val="00256762"/>
    <w:rsid w:val="00257051"/>
    <w:rsid w:val="00257444"/>
    <w:rsid w:val="002604AD"/>
    <w:rsid w:val="00261BFD"/>
    <w:rsid w:val="002661CF"/>
    <w:rsid w:val="002661EF"/>
    <w:rsid w:val="00266788"/>
    <w:rsid w:val="00266F34"/>
    <w:rsid w:val="00266F85"/>
    <w:rsid w:val="002710F4"/>
    <w:rsid w:val="00272C30"/>
    <w:rsid w:val="00273118"/>
    <w:rsid w:val="00273DB0"/>
    <w:rsid w:val="00274983"/>
    <w:rsid w:val="00275B43"/>
    <w:rsid w:val="00275D29"/>
    <w:rsid w:val="00277F20"/>
    <w:rsid w:val="0028009F"/>
    <w:rsid w:val="00280304"/>
    <w:rsid w:val="00281381"/>
    <w:rsid w:val="00283F51"/>
    <w:rsid w:val="00287B6D"/>
    <w:rsid w:val="0029029F"/>
    <w:rsid w:val="0029072B"/>
    <w:rsid w:val="002935DA"/>
    <w:rsid w:val="00297E1E"/>
    <w:rsid w:val="002A51CD"/>
    <w:rsid w:val="002A5FC4"/>
    <w:rsid w:val="002A6277"/>
    <w:rsid w:val="002B1BBB"/>
    <w:rsid w:val="002B316E"/>
    <w:rsid w:val="002B419C"/>
    <w:rsid w:val="002B635A"/>
    <w:rsid w:val="002B7D13"/>
    <w:rsid w:val="002C2A43"/>
    <w:rsid w:val="002C5569"/>
    <w:rsid w:val="002C5D5C"/>
    <w:rsid w:val="002C64B9"/>
    <w:rsid w:val="002C68FB"/>
    <w:rsid w:val="002D0CC9"/>
    <w:rsid w:val="002D0FE4"/>
    <w:rsid w:val="002D2125"/>
    <w:rsid w:val="002D2795"/>
    <w:rsid w:val="002E2B05"/>
    <w:rsid w:val="002E56F5"/>
    <w:rsid w:val="002E6D28"/>
    <w:rsid w:val="002F210B"/>
    <w:rsid w:val="002F3994"/>
    <w:rsid w:val="002F44CF"/>
    <w:rsid w:val="002F6266"/>
    <w:rsid w:val="003022CE"/>
    <w:rsid w:val="003024E8"/>
    <w:rsid w:val="00304A1A"/>
    <w:rsid w:val="00305EF7"/>
    <w:rsid w:val="00312B76"/>
    <w:rsid w:val="003135E2"/>
    <w:rsid w:val="003141F7"/>
    <w:rsid w:val="0031446F"/>
    <w:rsid w:val="0031679C"/>
    <w:rsid w:val="00316C77"/>
    <w:rsid w:val="0032189C"/>
    <w:rsid w:val="0032417F"/>
    <w:rsid w:val="0032493D"/>
    <w:rsid w:val="00325480"/>
    <w:rsid w:val="003255CD"/>
    <w:rsid w:val="003256E5"/>
    <w:rsid w:val="00326314"/>
    <w:rsid w:val="00326A7B"/>
    <w:rsid w:val="003302BA"/>
    <w:rsid w:val="00332A1F"/>
    <w:rsid w:val="00335633"/>
    <w:rsid w:val="00335668"/>
    <w:rsid w:val="00344992"/>
    <w:rsid w:val="00344CF2"/>
    <w:rsid w:val="00345E6C"/>
    <w:rsid w:val="00350AED"/>
    <w:rsid w:val="00350E2E"/>
    <w:rsid w:val="00353E12"/>
    <w:rsid w:val="00354E99"/>
    <w:rsid w:val="0035657D"/>
    <w:rsid w:val="003575A7"/>
    <w:rsid w:val="003621EB"/>
    <w:rsid w:val="00362814"/>
    <w:rsid w:val="003640A0"/>
    <w:rsid w:val="0036508D"/>
    <w:rsid w:val="00372640"/>
    <w:rsid w:val="00372AE6"/>
    <w:rsid w:val="00373BCD"/>
    <w:rsid w:val="00374ABA"/>
    <w:rsid w:val="003768B1"/>
    <w:rsid w:val="00376B77"/>
    <w:rsid w:val="003803D8"/>
    <w:rsid w:val="0038113A"/>
    <w:rsid w:val="00381AF7"/>
    <w:rsid w:val="00383892"/>
    <w:rsid w:val="00384089"/>
    <w:rsid w:val="00384954"/>
    <w:rsid w:val="0039108D"/>
    <w:rsid w:val="0039372F"/>
    <w:rsid w:val="00393847"/>
    <w:rsid w:val="003948EF"/>
    <w:rsid w:val="003A39C3"/>
    <w:rsid w:val="003A5177"/>
    <w:rsid w:val="003A5CD9"/>
    <w:rsid w:val="003B3000"/>
    <w:rsid w:val="003B340E"/>
    <w:rsid w:val="003B5235"/>
    <w:rsid w:val="003B6181"/>
    <w:rsid w:val="003B62CA"/>
    <w:rsid w:val="003B7289"/>
    <w:rsid w:val="003C2D6E"/>
    <w:rsid w:val="003C42E3"/>
    <w:rsid w:val="003C46B6"/>
    <w:rsid w:val="003C6AE5"/>
    <w:rsid w:val="003C7A5F"/>
    <w:rsid w:val="003D0CF4"/>
    <w:rsid w:val="003D1E2E"/>
    <w:rsid w:val="003D24A4"/>
    <w:rsid w:val="003D2B7B"/>
    <w:rsid w:val="003D3EFD"/>
    <w:rsid w:val="003D407D"/>
    <w:rsid w:val="003D51AF"/>
    <w:rsid w:val="003D5BA0"/>
    <w:rsid w:val="003D7C9A"/>
    <w:rsid w:val="003E27C2"/>
    <w:rsid w:val="003E4058"/>
    <w:rsid w:val="003E43B1"/>
    <w:rsid w:val="003E4809"/>
    <w:rsid w:val="003E5044"/>
    <w:rsid w:val="003F144A"/>
    <w:rsid w:val="003F1DA8"/>
    <w:rsid w:val="003F43AD"/>
    <w:rsid w:val="003F5DAF"/>
    <w:rsid w:val="003F6779"/>
    <w:rsid w:val="003F6BE0"/>
    <w:rsid w:val="004019EA"/>
    <w:rsid w:val="004026E3"/>
    <w:rsid w:val="004030F9"/>
    <w:rsid w:val="00403B4E"/>
    <w:rsid w:val="00404204"/>
    <w:rsid w:val="004046EA"/>
    <w:rsid w:val="004046F5"/>
    <w:rsid w:val="00405DA0"/>
    <w:rsid w:val="00405E09"/>
    <w:rsid w:val="00406D37"/>
    <w:rsid w:val="004115FB"/>
    <w:rsid w:val="00411E53"/>
    <w:rsid w:val="00412FD3"/>
    <w:rsid w:val="00416B00"/>
    <w:rsid w:val="00421F3B"/>
    <w:rsid w:val="00422075"/>
    <w:rsid w:val="00425957"/>
    <w:rsid w:val="00425BD8"/>
    <w:rsid w:val="00426AEB"/>
    <w:rsid w:val="00430638"/>
    <w:rsid w:val="00430B2F"/>
    <w:rsid w:val="00431F28"/>
    <w:rsid w:val="00436A39"/>
    <w:rsid w:val="004374A3"/>
    <w:rsid w:val="00437565"/>
    <w:rsid w:val="00437BC9"/>
    <w:rsid w:val="00440FF9"/>
    <w:rsid w:val="00442486"/>
    <w:rsid w:val="004436B4"/>
    <w:rsid w:val="004442C2"/>
    <w:rsid w:val="00445384"/>
    <w:rsid w:val="00445E88"/>
    <w:rsid w:val="00447220"/>
    <w:rsid w:val="00447981"/>
    <w:rsid w:val="00451D9D"/>
    <w:rsid w:val="00452DA1"/>
    <w:rsid w:val="00457C36"/>
    <w:rsid w:val="004610FA"/>
    <w:rsid w:val="00461FE0"/>
    <w:rsid w:val="00464DF8"/>
    <w:rsid w:val="004712F1"/>
    <w:rsid w:val="00471839"/>
    <w:rsid w:val="00471919"/>
    <w:rsid w:val="00474CEB"/>
    <w:rsid w:val="00477758"/>
    <w:rsid w:val="00480A37"/>
    <w:rsid w:val="004826FF"/>
    <w:rsid w:val="00484462"/>
    <w:rsid w:val="004856E1"/>
    <w:rsid w:val="00486B9B"/>
    <w:rsid w:val="00495BD5"/>
    <w:rsid w:val="004968BA"/>
    <w:rsid w:val="00496D05"/>
    <w:rsid w:val="004A32F6"/>
    <w:rsid w:val="004A57C2"/>
    <w:rsid w:val="004B0A0D"/>
    <w:rsid w:val="004B2821"/>
    <w:rsid w:val="004B72AE"/>
    <w:rsid w:val="004C0B27"/>
    <w:rsid w:val="004C37A8"/>
    <w:rsid w:val="004C3EE7"/>
    <w:rsid w:val="004C4FC4"/>
    <w:rsid w:val="004D0211"/>
    <w:rsid w:val="004D1990"/>
    <w:rsid w:val="004D22AD"/>
    <w:rsid w:val="004D2450"/>
    <w:rsid w:val="004D4DDE"/>
    <w:rsid w:val="004D578D"/>
    <w:rsid w:val="004D63BF"/>
    <w:rsid w:val="004D6C15"/>
    <w:rsid w:val="004E213A"/>
    <w:rsid w:val="004E2C6B"/>
    <w:rsid w:val="004E2F6D"/>
    <w:rsid w:val="004E3E4F"/>
    <w:rsid w:val="004E41D9"/>
    <w:rsid w:val="004E5481"/>
    <w:rsid w:val="004E6C65"/>
    <w:rsid w:val="004F38C9"/>
    <w:rsid w:val="004F550E"/>
    <w:rsid w:val="004F61D3"/>
    <w:rsid w:val="004F662C"/>
    <w:rsid w:val="004F696D"/>
    <w:rsid w:val="004F6AF9"/>
    <w:rsid w:val="005013D6"/>
    <w:rsid w:val="00503763"/>
    <w:rsid w:val="0050384E"/>
    <w:rsid w:val="00503DDF"/>
    <w:rsid w:val="00505C72"/>
    <w:rsid w:val="00506613"/>
    <w:rsid w:val="00510203"/>
    <w:rsid w:val="0051117A"/>
    <w:rsid w:val="00513FD1"/>
    <w:rsid w:val="00514127"/>
    <w:rsid w:val="00514215"/>
    <w:rsid w:val="00514388"/>
    <w:rsid w:val="0051632B"/>
    <w:rsid w:val="0051741D"/>
    <w:rsid w:val="00520B4C"/>
    <w:rsid w:val="00521FB2"/>
    <w:rsid w:val="005245C7"/>
    <w:rsid w:val="00530AD6"/>
    <w:rsid w:val="0053267A"/>
    <w:rsid w:val="00533477"/>
    <w:rsid w:val="00534AE1"/>
    <w:rsid w:val="00535B8E"/>
    <w:rsid w:val="005360A4"/>
    <w:rsid w:val="00536FC1"/>
    <w:rsid w:val="005423ED"/>
    <w:rsid w:val="0054251D"/>
    <w:rsid w:val="005435BA"/>
    <w:rsid w:val="00544F97"/>
    <w:rsid w:val="00546E27"/>
    <w:rsid w:val="00547F95"/>
    <w:rsid w:val="005511F0"/>
    <w:rsid w:val="005513B1"/>
    <w:rsid w:val="00551B40"/>
    <w:rsid w:val="00552075"/>
    <w:rsid w:val="005531B7"/>
    <w:rsid w:val="00554B42"/>
    <w:rsid w:val="005557DC"/>
    <w:rsid w:val="0056022B"/>
    <w:rsid w:val="0056028C"/>
    <w:rsid w:val="00562797"/>
    <w:rsid w:val="00562E61"/>
    <w:rsid w:val="005663A8"/>
    <w:rsid w:val="005666E1"/>
    <w:rsid w:val="00566835"/>
    <w:rsid w:val="00567E5D"/>
    <w:rsid w:val="00571685"/>
    <w:rsid w:val="0057385D"/>
    <w:rsid w:val="00575F0A"/>
    <w:rsid w:val="005778A0"/>
    <w:rsid w:val="00581A28"/>
    <w:rsid w:val="00582151"/>
    <w:rsid w:val="005827FE"/>
    <w:rsid w:val="00586E3D"/>
    <w:rsid w:val="00590638"/>
    <w:rsid w:val="005948E2"/>
    <w:rsid w:val="00596325"/>
    <w:rsid w:val="005A24D0"/>
    <w:rsid w:val="005B1181"/>
    <w:rsid w:val="005B1A82"/>
    <w:rsid w:val="005B2C4C"/>
    <w:rsid w:val="005B309E"/>
    <w:rsid w:val="005B32F9"/>
    <w:rsid w:val="005B67F1"/>
    <w:rsid w:val="005B6DDF"/>
    <w:rsid w:val="005B78A0"/>
    <w:rsid w:val="005B7AD6"/>
    <w:rsid w:val="005C1D6B"/>
    <w:rsid w:val="005C3468"/>
    <w:rsid w:val="005C43E7"/>
    <w:rsid w:val="005C5142"/>
    <w:rsid w:val="005C5580"/>
    <w:rsid w:val="005D03CF"/>
    <w:rsid w:val="005D0B4D"/>
    <w:rsid w:val="005D180B"/>
    <w:rsid w:val="005D29D5"/>
    <w:rsid w:val="005D4061"/>
    <w:rsid w:val="005D6E7A"/>
    <w:rsid w:val="005D7172"/>
    <w:rsid w:val="005D7887"/>
    <w:rsid w:val="005E0F81"/>
    <w:rsid w:val="005E2F44"/>
    <w:rsid w:val="005E5345"/>
    <w:rsid w:val="005E625C"/>
    <w:rsid w:val="005E66FF"/>
    <w:rsid w:val="005E7685"/>
    <w:rsid w:val="005E78C4"/>
    <w:rsid w:val="005F1CE3"/>
    <w:rsid w:val="005F37B6"/>
    <w:rsid w:val="005F40E1"/>
    <w:rsid w:val="005F48C0"/>
    <w:rsid w:val="005F5531"/>
    <w:rsid w:val="005F6AAC"/>
    <w:rsid w:val="006007E8"/>
    <w:rsid w:val="0060103C"/>
    <w:rsid w:val="006016E0"/>
    <w:rsid w:val="006059EE"/>
    <w:rsid w:val="006062FE"/>
    <w:rsid w:val="00606C33"/>
    <w:rsid w:val="00610A16"/>
    <w:rsid w:val="00612A31"/>
    <w:rsid w:val="00614B57"/>
    <w:rsid w:val="00615265"/>
    <w:rsid w:val="0061601A"/>
    <w:rsid w:val="006225D7"/>
    <w:rsid w:val="006253BC"/>
    <w:rsid w:val="006255F5"/>
    <w:rsid w:val="00625BE7"/>
    <w:rsid w:val="0063163A"/>
    <w:rsid w:val="0063166D"/>
    <w:rsid w:val="0063259A"/>
    <w:rsid w:val="006327DD"/>
    <w:rsid w:val="00632D25"/>
    <w:rsid w:val="00635320"/>
    <w:rsid w:val="00635560"/>
    <w:rsid w:val="006420EE"/>
    <w:rsid w:val="00642539"/>
    <w:rsid w:val="00643063"/>
    <w:rsid w:val="00643635"/>
    <w:rsid w:val="00647F47"/>
    <w:rsid w:val="00650A51"/>
    <w:rsid w:val="00650A88"/>
    <w:rsid w:val="00651878"/>
    <w:rsid w:val="00652D7A"/>
    <w:rsid w:val="00654215"/>
    <w:rsid w:val="00656D0E"/>
    <w:rsid w:val="00660BBB"/>
    <w:rsid w:val="00661EBE"/>
    <w:rsid w:val="00662C7D"/>
    <w:rsid w:val="00664CCE"/>
    <w:rsid w:val="0066592F"/>
    <w:rsid w:val="006669AC"/>
    <w:rsid w:val="00670F56"/>
    <w:rsid w:val="00671046"/>
    <w:rsid w:val="00672120"/>
    <w:rsid w:val="006723A3"/>
    <w:rsid w:val="00675CB8"/>
    <w:rsid w:val="00675E3C"/>
    <w:rsid w:val="00676F6D"/>
    <w:rsid w:val="00680A60"/>
    <w:rsid w:val="00682AE8"/>
    <w:rsid w:val="00682C3D"/>
    <w:rsid w:val="00683500"/>
    <w:rsid w:val="006835C2"/>
    <w:rsid w:val="006854A6"/>
    <w:rsid w:val="00685AAA"/>
    <w:rsid w:val="00686BBF"/>
    <w:rsid w:val="00687B90"/>
    <w:rsid w:val="00691C29"/>
    <w:rsid w:val="00694974"/>
    <w:rsid w:val="006A0A1D"/>
    <w:rsid w:val="006A3468"/>
    <w:rsid w:val="006A3CD1"/>
    <w:rsid w:val="006A4421"/>
    <w:rsid w:val="006B1BE9"/>
    <w:rsid w:val="006B2862"/>
    <w:rsid w:val="006B36A4"/>
    <w:rsid w:val="006B4521"/>
    <w:rsid w:val="006B4856"/>
    <w:rsid w:val="006B6CEE"/>
    <w:rsid w:val="006C00AC"/>
    <w:rsid w:val="006C0B61"/>
    <w:rsid w:val="006C109D"/>
    <w:rsid w:val="006C1DD5"/>
    <w:rsid w:val="006C2CE8"/>
    <w:rsid w:val="006C5CF5"/>
    <w:rsid w:val="006C6EAB"/>
    <w:rsid w:val="006D164F"/>
    <w:rsid w:val="006D4DDF"/>
    <w:rsid w:val="006D528C"/>
    <w:rsid w:val="006D7B96"/>
    <w:rsid w:val="006D7C2C"/>
    <w:rsid w:val="006E1236"/>
    <w:rsid w:val="006E1F86"/>
    <w:rsid w:val="006E5A29"/>
    <w:rsid w:val="006E6299"/>
    <w:rsid w:val="006E6FBB"/>
    <w:rsid w:val="006E76F1"/>
    <w:rsid w:val="006E7B57"/>
    <w:rsid w:val="006F539B"/>
    <w:rsid w:val="006F5656"/>
    <w:rsid w:val="006F595D"/>
    <w:rsid w:val="006F631D"/>
    <w:rsid w:val="007024B5"/>
    <w:rsid w:val="0070266D"/>
    <w:rsid w:val="00704CDF"/>
    <w:rsid w:val="00706F00"/>
    <w:rsid w:val="00711468"/>
    <w:rsid w:val="007147A1"/>
    <w:rsid w:val="007165DE"/>
    <w:rsid w:val="00717A85"/>
    <w:rsid w:val="00720432"/>
    <w:rsid w:val="00721030"/>
    <w:rsid w:val="0072173B"/>
    <w:rsid w:val="007220EA"/>
    <w:rsid w:val="00725867"/>
    <w:rsid w:val="00726507"/>
    <w:rsid w:val="00730F2F"/>
    <w:rsid w:val="00731CE8"/>
    <w:rsid w:val="00733C8B"/>
    <w:rsid w:val="00735786"/>
    <w:rsid w:val="00737982"/>
    <w:rsid w:val="00742B89"/>
    <w:rsid w:val="007441BA"/>
    <w:rsid w:val="00744213"/>
    <w:rsid w:val="0074696A"/>
    <w:rsid w:val="00746D18"/>
    <w:rsid w:val="00751BDD"/>
    <w:rsid w:val="00757ABD"/>
    <w:rsid w:val="00760D8E"/>
    <w:rsid w:val="00762A03"/>
    <w:rsid w:val="00763116"/>
    <w:rsid w:val="0076720F"/>
    <w:rsid w:val="00767BF3"/>
    <w:rsid w:val="007719A9"/>
    <w:rsid w:val="00775E7A"/>
    <w:rsid w:val="007775F2"/>
    <w:rsid w:val="0078162B"/>
    <w:rsid w:val="007835CC"/>
    <w:rsid w:val="0078739E"/>
    <w:rsid w:val="00793281"/>
    <w:rsid w:val="00793E98"/>
    <w:rsid w:val="00794703"/>
    <w:rsid w:val="0079775C"/>
    <w:rsid w:val="007A0171"/>
    <w:rsid w:val="007A04B2"/>
    <w:rsid w:val="007A0A45"/>
    <w:rsid w:val="007A302B"/>
    <w:rsid w:val="007A49AF"/>
    <w:rsid w:val="007A79A4"/>
    <w:rsid w:val="007B2D55"/>
    <w:rsid w:val="007B3B33"/>
    <w:rsid w:val="007B474F"/>
    <w:rsid w:val="007B4C58"/>
    <w:rsid w:val="007C1D90"/>
    <w:rsid w:val="007C6212"/>
    <w:rsid w:val="007C63DA"/>
    <w:rsid w:val="007C7636"/>
    <w:rsid w:val="007D3CC0"/>
    <w:rsid w:val="007D4528"/>
    <w:rsid w:val="007D536A"/>
    <w:rsid w:val="007D5554"/>
    <w:rsid w:val="007D71C2"/>
    <w:rsid w:val="007E30F5"/>
    <w:rsid w:val="007E55B6"/>
    <w:rsid w:val="007E6051"/>
    <w:rsid w:val="007F4729"/>
    <w:rsid w:val="007F4C2F"/>
    <w:rsid w:val="007F7BD6"/>
    <w:rsid w:val="00802E9B"/>
    <w:rsid w:val="00805A63"/>
    <w:rsid w:val="00810130"/>
    <w:rsid w:val="00810A8F"/>
    <w:rsid w:val="00812A11"/>
    <w:rsid w:val="00812C36"/>
    <w:rsid w:val="008147BB"/>
    <w:rsid w:val="00817FC0"/>
    <w:rsid w:val="0082002E"/>
    <w:rsid w:val="008210A1"/>
    <w:rsid w:val="00823EC9"/>
    <w:rsid w:val="00824550"/>
    <w:rsid w:val="00824685"/>
    <w:rsid w:val="00824888"/>
    <w:rsid w:val="00832289"/>
    <w:rsid w:val="00833FBD"/>
    <w:rsid w:val="008348F0"/>
    <w:rsid w:val="008352D5"/>
    <w:rsid w:val="008466A8"/>
    <w:rsid w:val="00846AC7"/>
    <w:rsid w:val="00846C7F"/>
    <w:rsid w:val="00852530"/>
    <w:rsid w:val="0085557C"/>
    <w:rsid w:val="008562B1"/>
    <w:rsid w:val="008575FD"/>
    <w:rsid w:val="008606A5"/>
    <w:rsid w:val="00862177"/>
    <w:rsid w:val="0086247C"/>
    <w:rsid w:val="00864FC6"/>
    <w:rsid w:val="0086790B"/>
    <w:rsid w:val="00870D44"/>
    <w:rsid w:val="00870FA4"/>
    <w:rsid w:val="008717CF"/>
    <w:rsid w:val="00872D15"/>
    <w:rsid w:val="00876FE7"/>
    <w:rsid w:val="00885486"/>
    <w:rsid w:val="0088702D"/>
    <w:rsid w:val="008870AF"/>
    <w:rsid w:val="00887651"/>
    <w:rsid w:val="00890EF9"/>
    <w:rsid w:val="008940A1"/>
    <w:rsid w:val="008943C5"/>
    <w:rsid w:val="00894A6F"/>
    <w:rsid w:val="00896060"/>
    <w:rsid w:val="00897D1D"/>
    <w:rsid w:val="008A1A31"/>
    <w:rsid w:val="008A29CA"/>
    <w:rsid w:val="008A475F"/>
    <w:rsid w:val="008A68CB"/>
    <w:rsid w:val="008A68D9"/>
    <w:rsid w:val="008B04D3"/>
    <w:rsid w:val="008B3748"/>
    <w:rsid w:val="008B3AAC"/>
    <w:rsid w:val="008B743B"/>
    <w:rsid w:val="008C33FB"/>
    <w:rsid w:val="008C44B0"/>
    <w:rsid w:val="008C4FEB"/>
    <w:rsid w:val="008C5EC8"/>
    <w:rsid w:val="008C77FC"/>
    <w:rsid w:val="008D1D41"/>
    <w:rsid w:val="008D7630"/>
    <w:rsid w:val="008E13B6"/>
    <w:rsid w:val="008E166A"/>
    <w:rsid w:val="008E6C19"/>
    <w:rsid w:val="008F0B10"/>
    <w:rsid w:val="008F1C75"/>
    <w:rsid w:val="008F53F1"/>
    <w:rsid w:val="008F547D"/>
    <w:rsid w:val="008F7D79"/>
    <w:rsid w:val="009008A1"/>
    <w:rsid w:val="00900F73"/>
    <w:rsid w:val="00901157"/>
    <w:rsid w:val="009014B7"/>
    <w:rsid w:val="00902AD8"/>
    <w:rsid w:val="00903395"/>
    <w:rsid w:val="009042FA"/>
    <w:rsid w:val="00904B27"/>
    <w:rsid w:val="00904D9B"/>
    <w:rsid w:val="00906D57"/>
    <w:rsid w:val="009072BC"/>
    <w:rsid w:val="00910C57"/>
    <w:rsid w:val="00911A3B"/>
    <w:rsid w:val="00911E24"/>
    <w:rsid w:val="00911EAE"/>
    <w:rsid w:val="00912B36"/>
    <w:rsid w:val="00912CAF"/>
    <w:rsid w:val="0091399D"/>
    <w:rsid w:val="009153D5"/>
    <w:rsid w:val="00915A4B"/>
    <w:rsid w:val="0092025B"/>
    <w:rsid w:val="00922720"/>
    <w:rsid w:val="00930FFA"/>
    <w:rsid w:val="00935023"/>
    <w:rsid w:val="009400AA"/>
    <w:rsid w:val="00941854"/>
    <w:rsid w:val="00941928"/>
    <w:rsid w:val="0094241E"/>
    <w:rsid w:val="00943658"/>
    <w:rsid w:val="00943B8D"/>
    <w:rsid w:val="009460FB"/>
    <w:rsid w:val="009469DD"/>
    <w:rsid w:val="00951424"/>
    <w:rsid w:val="00952D36"/>
    <w:rsid w:val="0095548E"/>
    <w:rsid w:val="00957A3C"/>
    <w:rsid w:val="0096284E"/>
    <w:rsid w:val="00963E3B"/>
    <w:rsid w:val="00965DA5"/>
    <w:rsid w:val="00966C2A"/>
    <w:rsid w:val="00967BA4"/>
    <w:rsid w:val="00974BB2"/>
    <w:rsid w:val="009818FF"/>
    <w:rsid w:val="00983479"/>
    <w:rsid w:val="009876DF"/>
    <w:rsid w:val="00991F9D"/>
    <w:rsid w:val="00992200"/>
    <w:rsid w:val="009934C5"/>
    <w:rsid w:val="009A0407"/>
    <w:rsid w:val="009A09BD"/>
    <w:rsid w:val="009A5182"/>
    <w:rsid w:val="009A76CE"/>
    <w:rsid w:val="009C0553"/>
    <w:rsid w:val="009C175A"/>
    <w:rsid w:val="009C5BD2"/>
    <w:rsid w:val="009C689A"/>
    <w:rsid w:val="009C7D4D"/>
    <w:rsid w:val="009C7DC3"/>
    <w:rsid w:val="009D08FA"/>
    <w:rsid w:val="009D1395"/>
    <w:rsid w:val="009D2688"/>
    <w:rsid w:val="009D297E"/>
    <w:rsid w:val="009D7FE5"/>
    <w:rsid w:val="009E1A05"/>
    <w:rsid w:val="009E2351"/>
    <w:rsid w:val="009E42FB"/>
    <w:rsid w:val="009E52DE"/>
    <w:rsid w:val="009E5696"/>
    <w:rsid w:val="009F0F93"/>
    <w:rsid w:val="009F3E65"/>
    <w:rsid w:val="009F5F88"/>
    <w:rsid w:val="009F72C3"/>
    <w:rsid w:val="00A008E9"/>
    <w:rsid w:val="00A01CD3"/>
    <w:rsid w:val="00A0332C"/>
    <w:rsid w:val="00A04152"/>
    <w:rsid w:val="00A05422"/>
    <w:rsid w:val="00A1007F"/>
    <w:rsid w:val="00A11B7E"/>
    <w:rsid w:val="00A13A09"/>
    <w:rsid w:val="00A13F8D"/>
    <w:rsid w:val="00A144C5"/>
    <w:rsid w:val="00A14F7B"/>
    <w:rsid w:val="00A17E61"/>
    <w:rsid w:val="00A20580"/>
    <w:rsid w:val="00A21541"/>
    <w:rsid w:val="00A22C19"/>
    <w:rsid w:val="00A2355B"/>
    <w:rsid w:val="00A2488E"/>
    <w:rsid w:val="00A25622"/>
    <w:rsid w:val="00A33292"/>
    <w:rsid w:val="00A34B68"/>
    <w:rsid w:val="00A378DF"/>
    <w:rsid w:val="00A429EE"/>
    <w:rsid w:val="00A501B4"/>
    <w:rsid w:val="00A506F8"/>
    <w:rsid w:val="00A50B74"/>
    <w:rsid w:val="00A5114C"/>
    <w:rsid w:val="00A51BDB"/>
    <w:rsid w:val="00A54A00"/>
    <w:rsid w:val="00A56DC2"/>
    <w:rsid w:val="00A57AD3"/>
    <w:rsid w:val="00A6389D"/>
    <w:rsid w:val="00A6539A"/>
    <w:rsid w:val="00A65DB0"/>
    <w:rsid w:val="00A665BB"/>
    <w:rsid w:val="00A66FBB"/>
    <w:rsid w:val="00A67816"/>
    <w:rsid w:val="00A706B1"/>
    <w:rsid w:val="00A7177C"/>
    <w:rsid w:val="00A75A39"/>
    <w:rsid w:val="00A75F4D"/>
    <w:rsid w:val="00A818C0"/>
    <w:rsid w:val="00A823B1"/>
    <w:rsid w:val="00A82B6D"/>
    <w:rsid w:val="00A83526"/>
    <w:rsid w:val="00A84277"/>
    <w:rsid w:val="00A84784"/>
    <w:rsid w:val="00A84D50"/>
    <w:rsid w:val="00A86081"/>
    <w:rsid w:val="00A87C2F"/>
    <w:rsid w:val="00A91999"/>
    <w:rsid w:val="00A93C55"/>
    <w:rsid w:val="00A93D55"/>
    <w:rsid w:val="00A96021"/>
    <w:rsid w:val="00AA3217"/>
    <w:rsid w:val="00AA4270"/>
    <w:rsid w:val="00AA4A45"/>
    <w:rsid w:val="00AA5888"/>
    <w:rsid w:val="00AA7BC5"/>
    <w:rsid w:val="00AB09AB"/>
    <w:rsid w:val="00AB186D"/>
    <w:rsid w:val="00AB270E"/>
    <w:rsid w:val="00AB3D9E"/>
    <w:rsid w:val="00AB4E73"/>
    <w:rsid w:val="00AB5E2F"/>
    <w:rsid w:val="00AC079A"/>
    <w:rsid w:val="00AC2A50"/>
    <w:rsid w:val="00AC5068"/>
    <w:rsid w:val="00AC55FE"/>
    <w:rsid w:val="00AC6F68"/>
    <w:rsid w:val="00AC6F80"/>
    <w:rsid w:val="00AD0058"/>
    <w:rsid w:val="00AD09B4"/>
    <w:rsid w:val="00AD187E"/>
    <w:rsid w:val="00AD2675"/>
    <w:rsid w:val="00AD450F"/>
    <w:rsid w:val="00AD4BD1"/>
    <w:rsid w:val="00AE07BA"/>
    <w:rsid w:val="00AE2ACF"/>
    <w:rsid w:val="00AE4261"/>
    <w:rsid w:val="00AE517A"/>
    <w:rsid w:val="00AF1118"/>
    <w:rsid w:val="00AF13D0"/>
    <w:rsid w:val="00AF214D"/>
    <w:rsid w:val="00AF29B4"/>
    <w:rsid w:val="00AF364E"/>
    <w:rsid w:val="00AF542B"/>
    <w:rsid w:val="00AF6426"/>
    <w:rsid w:val="00AF75AA"/>
    <w:rsid w:val="00B0070B"/>
    <w:rsid w:val="00B018B6"/>
    <w:rsid w:val="00B048A4"/>
    <w:rsid w:val="00B050D1"/>
    <w:rsid w:val="00B0683D"/>
    <w:rsid w:val="00B06E86"/>
    <w:rsid w:val="00B16B49"/>
    <w:rsid w:val="00B17143"/>
    <w:rsid w:val="00B22313"/>
    <w:rsid w:val="00B235A4"/>
    <w:rsid w:val="00B236AE"/>
    <w:rsid w:val="00B26758"/>
    <w:rsid w:val="00B3174A"/>
    <w:rsid w:val="00B32C3C"/>
    <w:rsid w:val="00B33154"/>
    <w:rsid w:val="00B335A6"/>
    <w:rsid w:val="00B358AD"/>
    <w:rsid w:val="00B36B02"/>
    <w:rsid w:val="00B401D6"/>
    <w:rsid w:val="00B42F3C"/>
    <w:rsid w:val="00B447E6"/>
    <w:rsid w:val="00B45DE8"/>
    <w:rsid w:val="00B47FBA"/>
    <w:rsid w:val="00B5040F"/>
    <w:rsid w:val="00B52FAE"/>
    <w:rsid w:val="00B561F0"/>
    <w:rsid w:val="00B6027D"/>
    <w:rsid w:val="00B60540"/>
    <w:rsid w:val="00B66B3B"/>
    <w:rsid w:val="00B66B5B"/>
    <w:rsid w:val="00B72C30"/>
    <w:rsid w:val="00B739DC"/>
    <w:rsid w:val="00B77387"/>
    <w:rsid w:val="00B80161"/>
    <w:rsid w:val="00B804E1"/>
    <w:rsid w:val="00B8096B"/>
    <w:rsid w:val="00B80F74"/>
    <w:rsid w:val="00B81608"/>
    <w:rsid w:val="00B82895"/>
    <w:rsid w:val="00B84B7B"/>
    <w:rsid w:val="00B90DC8"/>
    <w:rsid w:val="00B91EDC"/>
    <w:rsid w:val="00B92F3F"/>
    <w:rsid w:val="00B97493"/>
    <w:rsid w:val="00BA12EC"/>
    <w:rsid w:val="00BA22B0"/>
    <w:rsid w:val="00BA6AF4"/>
    <w:rsid w:val="00BA785A"/>
    <w:rsid w:val="00BB118C"/>
    <w:rsid w:val="00BB57C5"/>
    <w:rsid w:val="00BB5A9C"/>
    <w:rsid w:val="00BB6358"/>
    <w:rsid w:val="00BB6FFC"/>
    <w:rsid w:val="00BC010A"/>
    <w:rsid w:val="00BC010E"/>
    <w:rsid w:val="00BC2BDA"/>
    <w:rsid w:val="00BC45F9"/>
    <w:rsid w:val="00BC50DC"/>
    <w:rsid w:val="00BC7AE5"/>
    <w:rsid w:val="00BD0333"/>
    <w:rsid w:val="00BD1E62"/>
    <w:rsid w:val="00BD389F"/>
    <w:rsid w:val="00BD41FD"/>
    <w:rsid w:val="00BD47F1"/>
    <w:rsid w:val="00BD5274"/>
    <w:rsid w:val="00BD53FF"/>
    <w:rsid w:val="00BD6918"/>
    <w:rsid w:val="00BD77E5"/>
    <w:rsid w:val="00BE33AC"/>
    <w:rsid w:val="00BE45ED"/>
    <w:rsid w:val="00BE4B04"/>
    <w:rsid w:val="00BE4B6A"/>
    <w:rsid w:val="00BE54F0"/>
    <w:rsid w:val="00BF0B64"/>
    <w:rsid w:val="00BF0C0A"/>
    <w:rsid w:val="00BF103F"/>
    <w:rsid w:val="00BF218F"/>
    <w:rsid w:val="00BF38E2"/>
    <w:rsid w:val="00BF4A56"/>
    <w:rsid w:val="00BF50F7"/>
    <w:rsid w:val="00BF6308"/>
    <w:rsid w:val="00BF65EF"/>
    <w:rsid w:val="00BF672D"/>
    <w:rsid w:val="00BF7E77"/>
    <w:rsid w:val="00C001E9"/>
    <w:rsid w:val="00C0547D"/>
    <w:rsid w:val="00C05B1D"/>
    <w:rsid w:val="00C0753C"/>
    <w:rsid w:val="00C07936"/>
    <w:rsid w:val="00C07F24"/>
    <w:rsid w:val="00C10922"/>
    <w:rsid w:val="00C14D04"/>
    <w:rsid w:val="00C16BC8"/>
    <w:rsid w:val="00C225CC"/>
    <w:rsid w:val="00C246DA"/>
    <w:rsid w:val="00C27191"/>
    <w:rsid w:val="00C27CFB"/>
    <w:rsid w:val="00C330CA"/>
    <w:rsid w:val="00C33356"/>
    <w:rsid w:val="00C363D9"/>
    <w:rsid w:val="00C36D81"/>
    <w:rsid w:val="00C4207E"/>
    <w:rsid w:val="00C42E09"/>
    <w:rsid w:val="00C43D2E"/>
    <w:rsid w:val="00C446DB"/>
    <w:rsid w:val="00C448BA"/>
    <w:rsid w:val="00C4535A"/>
    <w:rsid w:val="00C46B56"/>
    <w:rsid w:val="00C5164F"/>
    <w:rsid w:val="00C5387F"/>
    <w:rsid w:val="00C54783"/>
    <w:rsid w:val="00C54B63"/>
    <w:rsid w:val="00C55273"/>
    <w:rsid w:val="00C55AAB"/>
    <w:rsid w:val="00C565A5"/>
    <w:rsid w:val="00C624A1"/>
    <w:rsid w:val="00C63839"/>
    <w:rsid w:val="00C70CCE"/>
    <w:rsid w:val="00C74A23"/>
    <w:rsid w:val="00C753D1"/>
    <w:rsid w:val="00C75899"/>
    <w:rsid w:val="00C769FB"/>
    <w:rsid w:val="00C76BB3"/>
    <w:rsid w:val="00C81E84"/>
    <w:rsid w:val="00C8242B"/>
    <w:rsid w:val="00C83776"/>
    <w:rsid w:val="00C84E30"/>
    <w:rsid w:val="00C871A0"/>
    <w:rsid w:val="00C879BC"/>
    <w:rsid w:val="00C905F1"/>
    <w:rsid w:val="00CA17D1"/>
    <w:rsid w:val="00CA30AE"/>
    <w:rsid w:val="00CA5B3D"/>
    <w:rsid w:val="00CA6BAE"/>
    <w:rsid w:val="00CA6DE1"/>
    <w:rsid w:val="00CB0273"/>
    <w:rsid w:val="00CB5006"/>
    <w:rsid w:val="00CB5763"/>
    <w:rsid w:val="00CB6129"/>
    <w:rsid w:val="00CB6F38"/>
    <w:rsid w:val="00CB76BE"/>
    <w:rsid w:val="00CC2594"/>
    <w:rsid w:val="00CC2C3F"/>
    <w:rsid w:val="00CC3FC0"/>
    <w:rsid w:val="00CC5C36"/>
    <w:rsid w:val="00CC6078"/>
    <w:rsid w:val="00CC614F"/>
    <w:rsid w:val="00CC63CB"/>
    <w:rsid w:val="00CC667D"/>
    <w:rsid w:val="00CC70DD"/>
    <w:rsid w:val="00CC71EC"/>
    <w:rsid w:val="00CD1647"/>
    <w:rsid w:val="00CD1742"/>
    <w:rsid w:val="00CD20C9"/>
    <w:rsid w:val="00CD2B36"/>
    <w:rsid w:val="00CD5F61"/>
    <w:rsid w:val="00CD6510"/>
    <w:rsid w:val="00CD6D89"/>
    <w:rsid w:val="00CD731A"/>
    <w:rsid w:val="00CE20C5"/>
    <w:rsid w:val="00CE3ABA"/>
    <w:rsid w:val="00CE6875"/>
    <w:rsid w:val="00CE7328"/>
    <w:rsid w:val="00CF1920"/>
    <w:rsid w:val="00CF1C24"/>
    <w:rsid w:val="00CF3D56"/>
    <w:rsid w:val="00D01F77"/>
    <w:rsid w:val="00D035E1"/>
    <w:rsid w:val="00D0464E"/>
    <w:rsid w:val="00D066C5"/>
    <w:rsid w:val="00D0798D"/>
    <w:rsid w:val="00D10D0D"/>
    <w:rsid w:val="00D13F75"/>
    <w:rsid w:val="00D1474D"/>
    <w:rsid w:val="00D14858"/>
    <w:rsid w:val="00D21410"/>
    <w:rsid w:val="00D21973"/>
    <w:rsid w:val="00D225E6"/>
    <w:rsid w:val="00D273F7"/>
    <w:rsid w:val="00D276B6"/>
    <w:rsid w:val="00D303A6"/>
    <w:rsid w:val="00D31921"/>
    <w:rsid w:val="00D32904"/>
    <w:rsid w:val="00D32F60"/>
    <w:rsid w:val="00D33A08"/>
    <w:rsid w:val="00D36C57"/>
    <w:rsid w:val="00D4224A"/>
    <w:rsid w:val="00D42A4D"/>
    <w:rsid w:val="00D4419F"/>
    <w:rsid w:val="00D443F2"/>
    <w:rsid w:val="00D44483"/>
    <w:rsid w:val="00D44BB4"/>
    <w:rsid w:val="00D52F93"/>
    <w:rsid w:val="00D53906"/>
    <w:rsid w:val="00D566EC"/>
    <w:rsid w:val="00D64296"/>
    <w:rsid w:val="00D646F9"/>
    <w:rsid w:val="00D66923"/>
    <w:rsid w:val="00D73D6B"/>
    <w:rsid w:val="00D74622"/>
    <w:rsid w:val="00D75D77"/>
    <w:rsid w:val="00D761E9"/>
    <w:rsid w:val="00D77ABB"/>
    <w:rsid w:val="00D77D2F"/>
    <w:rsid w:val="00D80C6A"/>
    <w:rsid w:val="00D8465E"/>
    <w:rsid w:val="00D846E8"/>
    <w:rsid w:val="00D85048"/>
    <w:rsid w:val="00D85699"/>
    <w:rsid w:val="00D85BA0"/>
    <w:rsid w:val="00D86736"/>
    <w:rsid w:val="00D874B9"/>
    <w:rsid w:val="00D903E4"/>
    <w:rsid w:val="00D93D03"/>
    <w:rsid w:val="00D9496C"/>
    <w:rsid w:val="00D94BB9"/>
    <w:rsid w:val="00DA17CF"/>
    <w:rsid w:val="00DB1E84"/>
    <w:rsid w:val="00DB2046"/>
    <w:rsid w:val="00DB43D0"/>
    <w:rsid w:val="00DB5FBC"/>
    <w:rsid w:val="00DB60F6"/>
    <w:rsid w:val="00DB7C6B"/>
    <w:rsid w:val="00DD033B"/>
    <w:rsid w:val="00DD33E1"/>
    <w:rsid w:val="00DD374A"/>
    <w:rsid w:val="00DD3B5E"/>
    <w:rsid w:val="00DD3F58"/>
    <w:rsid w:val="00DD49B1"/>
    <w:rsid w:val="00DD519C"/>
    <w:rsid w:val="00DE12C2"/>
    <w:rsid w:val="00DE2EF3"/>
    <w:rsid w:val="00DE3BB6"/>
    <w:rsid w:val="00DE418C"/>
    <w:rsid w:val="00DE4398"/>
    <w:rsid w:val="00DE4C01"/>
    <w:rsid w:val="00DE5BF9"/>
    <w:rsid w:val="00DE5E9C"/>
    <w:rsid w:val="00DE6FC6"/>
    <w:rsid w:val="00DE76CE"/>
    <w:rsid w:val="00DF12BD"/>
    <w:rsid w:val="00DF35F8"/>
    <w:rsid w:val="00DF6EDB"/>
    <w:rsid w:val="00DF72EC"/>
    <w:rsid w:val="00E01436"/>
    <w:rsid w:val="00E01BEF"/>
    <w:rsid w:val="00E027D2"/>
    <w:rsid w:val="00E0298C"/>
    <w:rsid w:val="00E03AEB"/>
    <w:rsid w:val="00E116E7"/>
    <w:rsid w:val="00E20F5D"/>
    <w:rsid w:val="00E2283D"/>
    <w:rsid w:val="00E25CC5"/>
    <w:rsid w:val="00E267B1"/>
    <w:rsid w:val="00E2797F"/>
    <w:rsid w:val="00E3208C"/>
    <w:rsid w:val="00E37E1D"/>
    <w:rsid w:val="00E407B1"/>
    <w:rsid w:val="00E41183"/>
    <w:rsid w:val="00E43BFA"/>
    <w:rsid w:val="00E44B19"/>
    <w:rsid w:val="00E44BD1"/>
    <w:rsid w:val="00E46942"/>
    <w:rsid w:val="00E477A5"/>
    <w:rsid w:val="00E50425"/>
    <w:rsid w:val="00E5096D"/>
    <w:rsid w:val="00E51275"/>
    <w:rsid w:val="00E551FB"/>
    <w:rsid w:val="00E56316"/>
    <w:rsid w:val="00E56846"/>
    <w:rsid w:val="00E62AE4"/>
    <w:rsid w:val="00E62EA8"/>
    <w:rsid w:val="00E63062"/>
    <w:rsid w:val="00E65B87"/>
    <w:rsid w:val="00E66189"/>
    <w:rsid w:val="00E66749"/>
    <w:rsid w:val="00E70626"/>
    <w:rsid w:val="00E706FD"/>
    <w:rsid w:val="00E70C7C"/>
    <w:rsid w:val="00E71450"/>
    <w:rsid w:val="00E72CE2"/>
    <w:rsid w:val="00E758AA"/>
    <w:rsid w:val="00E80F9B"/>
    <w:rsid w:val="00E83237"/>
    <w:rsid w:val="00E84859"/>
    <w:rsid w:val="00E856D9"/>
    <w:rsid w:val="00E87F12"/>
    <w:rsid w:val="00E91392"/>
    <w:rsid w:val="00E95AF2"/>
    <w:rsid w:val="00E97F1B"/>
    <w:rsid w:val="00EA10D8"/>
    <w:rsid w:val="00EA3B8A"/>
    <w:rsid w:val="00EA3D6A"/>
    <w:rsid w:val="00EA409C"/>
    <w:rsid w:val="00EA7820"/>
    <w:rsid w:val="00EA7FDC"/>
    <w:rsid w:val="00EB1CDB"/>
    <w:rsid w:val="00EB3300"/>
    <w:rsid w:val="00EB6555"/>
    <w:rsid w:val="00EB6BCF"/>
    <w:rsid w:val="00EC1A6B"/>
    <w:rsid w:val="00EC2C18"/>
    <w:rsid w:val="00ED03A9"/>
    <w:rsid w:val="00ED41C5"/>
    <w:rsid w:val="00ED5329"/>
    <w:rsid w:val="00EE0A5F"/>
    <w:rsid w:val="00EE1977"/>
    <w:rsid w:val="00EE41AB"/>
    <w:rsid w:val="00EF0933"/>
    <w:rsid w:val="00EF0E27"/>
    <w:rsid w:val="00EF20C1"/>
    <w:rsid w:val="00EF277D"/>
    <w:rsid w:val="00EF2C3B"/>
    <w:rsid w:val="00EF3028"/>
    <w:rsid w:val="00EF7C30"/>
    <w:rsid w:val="00F00C16"/>
    <w:rsid w:val="00F01114"/>
    <w:rsid w:val="00F01319"/>
    <w:rsid w:val="00F06992"/>
    <w:rsid w:val="00F07646"/>
    <w:rsid w:val="00F12D38"/>
    <w:rsid w:val="00F260C2"/>
    <w:rsid w:val="00F272B2"/>
    <w:rsid w:val="00F275BF"/>
    <w:rsid w:val="00F31ADE"/>
    <w:rsid w:val="00F32C38"/>
    <w:rsid w:val="00F343CA"/>
    <w:rsid w:val="00F42240"/>
    <w:rsid w:val="00F423DF"/>
    <w:rsid w:val="00F42611"/>
    <w:rsid w:val="00F4314A"/>
    <w:rsid w:val="00F43765"/>
    <w:rsid w:val="00F4376F"/>
    <w:rsid w:val="00F47295"/>
    <w:rsid w:val="00F5113B"/>
    <w:rsid w:val="00F53821"/>
    <w:rsid w:val="00F53C34"/>
    <w:rsid w:val="00F54BBD"/>
    <w:rsid w:val="00F56CDC"/>
    <w:rsid w:val="00F56FB9"/>
    <w:rsid w:val="00F60D4C"/>
    <w:rsid w:val="00F620C7"/>
    <w:rsid w:val="00F6260B"/>
    <w:rsid w:val="00F67032"/>
    <w:rsid w:val="00F70A36"/>
    <w:rsid w:val="00F710DF"/>
    <w:rsid w:val="00F71D83"/>
    <w:rsid w:val="00F71DCA"/>
    <w:rsid w:val="00F73400"/>
    <w:rsid w:val="00F75985"/>
    <w:rsid w:val="00F81308"/>
    <w:rsid w:val="00F81789"/>
    <w:rsid w:val="00F82C20"/>
    <w:rsid w:val="00F82F15"/>
    <w:rsid w:val="00F83790"/>
    <w:rsid w:val="00F91080"/>
    <w:rsid w:val="00F91099"/>
    <w:rsid w:val="00F916CB"/>
    <w:rsid w:val="00F921E8"/>
    <w:rsid w:val="00F93930"/>
    <w:rsid w:val="00F94A53"/>
    <w:rsid w:val="00F964C5"/>
    <w:rsid w:val="00FA0F2B"/>
    <w:rsid w:val="00FA119C"/>
    <w:rsid w:val="00FA68C7"/>
    <w:rsid w:val="00FB05F6"/>
    <w:rsid w:val="00FB1ABA"/>
    <w:rsid w:val="00FB1D4A"/>
    <w:rsid w:val="00FB3CF8"/>
    <w:rsid w:val="00FB46D9"/>
    <w:rsid w:val="00FB5A9A"/>
    <w:rsid w:val="00FB6DDE"/>
    <w:rsid w:val="00FC0DBD"/>
    <w:rsid w:val="00FC3753"/>
    <w:rsid w:val="00FC5ACF"/>
    <w:rsid w:val="00FC5DFC"/>
    <w:rsid w:val="00FC7339"/>
    <w:rsid w:val="00FC790B"/>
    <w:rsid w:val="00FC7D91"/>
    <w:rsid w:val="00FD0A67"/>
    <w:rsid w:val="00FD57E2"/>
    <w:rsid w:val="00FD634E"/>
    <w:rsid w:val="00FD698C"/>
    <w:rsid w:val="00FE0437"/>
    <w:rsid w:val="00FE09A8"/>
    <w:rsid w:val="00FE0AE3"/>
    <w:rsid w:val="00FE457B"/>
    <w:rsid w:val="00FE64E3"/>
    <w:rsid w:val="00FE7BBE"/>
    <w:rsid w:val="00FF03B3"/>
    <w:rsid w:val="00FF19A1"/>
    <w:rsid w:val="00FF3273"/>
    <w:rsid w:val="00FF43AA"/>
    <w:rsid w:val="15CB764C"/>
    <w:rsid w:val="1AA8688C"/>
    <w:rsid w:val="1B387C8D"/>
    <w:rsid w:val="1B7B159C"/>
    <w:rsid w:val="1F4E11E4"/>
    <w:rsid w:val="2A5F19F7"/>
    <w:rsid w:val="2BE76B2C"/>
    <w:rsid w:val="3645D04A"/>
    <w:rsid w:val="3A6F7C7A"/>
    <w:rsid w:val="3C81C500"/>
    <w:rsid w:val="3F71E372"/>
    <w:rsid w:val="4B0438B5"/>
    <w:rsid w:val="4C2BAF79"/>
    <w:rsid w:val="4C6E18A3"/>
    <w:rsid w:val="520ED5BF"/>
    <w:rsid w:val="54C50CA6"/>
    <w:rsid w:val="55487B7A"/>
    <w:rsid w:val="5B9C8FA8"/>
    <w:rsid w:val="5BD6DD4D"/>
    <w:rsid w:val="6640DCC6"/>
    <w:rsid w:val="6887E349"/>
    <w:rsid w:val="6DB39DF5"/>
    <w:rsid w:val="72FC8F8C"/>
    <w:rsid w:val="74BF7533"/>
    <w:rsid w:val="7992F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085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2F"/>
  </w:style>
  <w:style w:type="paragraph" w:styleId="Heading1">
    <w:name w:val="heading 1"/>
    <w:basedOn w:val="Normal"/>
    <w:next w:val="Normal"/>
    <w:link w:val="Heading1Char"/>
    <w:uiPriority w:val="9"/>
    <w:qFormat/>
    <w:rsid w:val="000170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Spacing"/>
    <w:next w:val="Normal"/>
    <w:link w:val="Heading2Char"/>
    <w:uiPriority w:val="9"/>
    <w:unhideWhenUsed/>
    <w:qFormat/>
    <w:rsid w:val="00AC079A"/>
    <w:pPr>
      <w:outlineLvl w:val="1"/>
    </w:pPr>
    <w:rPr>
      <w:rFonts w:eastAsia="Times New Roman"/>
      <w:b/>
      <w:bCs/>
    </w:rPr>
  </w:style>
  <w:style w:type="paragraph" w:styleId="Heading3">
    <w:name w:val="heading 3"/>
    <w:basedOn w:val="NoSpacing"/>
    <w:next w:val="Normal"/>
    <w:link w:val="Heading3Char"/>
    <w:uiPriority w:val="9"/>
    <w:unhideWhenUsed/>
    <w:qFormat/>
    <w:rsid w:val="00763116"/>
    <w:pPr>
      <w:outlineLvl w:val="2"/>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77E5"/>
    <w:pPr>
      <w:spacing w:after="0" w:line="240" w:lineRule="auto"/>
    </w:pPr>
    <w:rPr>
      <w:rFonts w:ascii="Times New Roman" w:hAnsi="Times New Roman" w:cs="Times New Roman"/>
    </w:rPr>
  </w:style>
  <w:style w:type="character" w:customStyle="1" w:styleId="Heading1Char">
    <w:name w:val="Heading 1 Char"/>
    <w:basedOn w:val="DefaultParagraphFont"/>
    <w:link w:val="Heading1"/>
    <w:uiPriority w:val="9"/>
    <w:rsid w:val="0001708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SpacingChar">
    <w:name w:val="No Spacing Char"/>
    <w:basedOn w:val="DefaultParagraphFont"/>
    <w:link w:val="NoSpacing"/>
    <w:uiPriority w:val="1"/>
    <w:rsid w:val="0078739E"/>
    <w:rPr>
      <w:rFonts w:ascii="Times New Roman" w:hAnsi="Times New Roman" w:cs="Times New Roman"/>
    </w:rPr>
  </w:style>
  <w:style w:type="character" w:styleId="Hyperlink">
    <w:name w:val="Hyperlink"/>
    <w:basedOn w:val="DefaultParagraphFont"/>
    <w:uiPriority w:val="99"/>
    <w:unhideWhenUsed/>
    <w:rsid w:val="00817FC0"/>
    <w:rPr>
      <w:color w:val="0563C1" w:themeColor="hyperlink"/>
      <w:u w:val="single"/>
    </w:rPr>
  </w:style>
  <w:style w:type="character" w:styleId="UnresolvedMention">
    <w:name w:val="Unresolved Mention"/>
    <w:basedOn w:val="DefaultParagraphFont"/>
    <w:uiPriority w:val="99"/>
    <w:semiHidden/>
    <w:unhideWhenUsed/>
    <w:rsid w:val="00817FC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F75"/>
    <w:rPr>
      <w:b/>
      <w:bCs/>
    </w:rPr>
  </w:style>
  <w:style w:type="character" w:customStyle="1" w:styleId="CommentSubjectChar">
    <w:name w:val="Comment Subject Char"/>
    <w:basedOn w:val="CommentTextChar"/>
    <w:link w:val="CommentSubject"/>
    <w:uiPriority w:val="99"/>
    <w:semiHidden/>
    <w:rsid w:val="00D13F75"/>
    <w:rPr>
      <w:b/>
      <w:bCs/>
      <w:sz w:val="20"/>
      <w:szCs w:val="20"/>
    </w:rPr>
  </w:style>
  <w:style w:type="paragraph" w:styleId="Revision">
    <w:name w:val="Revision"/>
    <w:hidden/>
    <w:uiPriority w:val="99"/>
    <w:semiHidden/>
    <w:rsid w:val="00C84E30"/>
    <w:pPr>
      <w:spacing w:after="0" w:line="240" w:lineRule="auto"/>
    </w:pPr>
  </w:style>
  <w:style w:type="character" w:customStyle="1" w:styleId="Heading2Char">
    <w:name w:val="Heading 2 Char"/>
    <w:basedOn w:val="DefaultParagraphFont"/>
    <w:link w:val="Heading2"/>
    <w:uiPriority w:val="9"/>
    <w:rsid w:val="00AC079A"/>
    <w:rPr>
      <w:rFonts w:ascii="Times New Roman" w:eastAsia="Times New Roman" w:hAnsi="Times New Roman" w:cs="Times New Roman"/>
      <w:b/>
      <w:bCs/>
    </w:rPr>
  </w:style>
  <w:style w:type="character" w:customStyle="1" w:styleId="spaced">
    <w:name w:val="spaced"/>
    <w:basedOn w:val="DefaultParagraphFont"/>
    <w:rsid w:val="008C44B0"/>
  </w:style>
  <w:style w:type="character" w:styleId="FootnoteReference">
    <w:name w:val="footnote reference"/>
    <w:basedOn w:val="DefaultParagraphFont"/>
    <w:uiPriority w:val="99"/>
    <w:rsid w:val="00862177"/>
    <w:rPr>
      <w:vertAlign w:val="superscript"/>
    </w:rPr>
  </w:style>
  <w:style w:type="paragraph" w:customStyle="1" w:styleId="EndNoteBibliographyTitle">
    <w:name w:val="EndNote Bibliography Title"/>
    <w:basedOn w:val="Normal"/>
    <w:link w:val="EndNoteBibliographyTitleChar"/>
    <w:rsid w:val="00C42E09"/>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NoSpacingChar"/>
    <w:link w:val="EndNoteBibliographyTitle"/>
    <w:rsid w:val="00C42E09"/>
    <w:rPr>
      <w:rFonts w:ascii="Times New Roman" w:hAnsi="Times New Roman" w:cs="Times New Roman"/>
      <w:noProof/>
      <w:lang w:val="en-US"/>
    </w:rPr>
  </w:style>
  <w:style w:type="paragraph" w:customStyle="1" w:styleId="EndNoteBibliography">
    <w:name w:val="EndNote Bibliography"/>
    <w:basedOn w:val="Normal"/>
    <w:link w:val="EndNoteBibliographyChar"/>
    <w:rsid w:val="00C42E09"/>
    <w:pPr>
      <w:spacing w:line="240" w:lineRule="auto"/>
    </w:pPr>
    <w:rPr>
      <w:rFonts w:ascii="Times New Roman" w:hAnsi="Times New Roman" w:cs="Times New Roman"/>
      <w:noProof/>
      <w:lang w:val="en-US"/>
    </w:rPr>
  </w:style>
  <w:style w:type="character" w:customStyle="1" w:styleId="EndNoteBibliographyChar">
    <w:name w:val="EndNote Bibliography Char"/>
    <w:basedOn w:val="NoSpacingChar"/>
    <w:link w:val="EndNoteBibliography"/>
    <w:rsid w:val="00C42E09"/>
    <w:rPr>
      <w:rFonts w:ascii="Times New Roman" w:hAnsi="Times New Roman" w:cs="Times New Roman"/>
      <w:noProof/>
      <w:lang w:val="en-US"/>
    </w:rPr>
  </w:style>
  <w:style w:type="paragraph" w:styleId="Caption">
    <w:name w:val="caption"/>
    <w:basedOn w:val="Normal"/>
    <w:next w:val="Normal"/>
    <w:uiPriority w:val="35"/>
    <w:unhideWhenUsed/>
    <w:qFormat/>
    <w:rsid w:val="00BC010A"/>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E027D2"/>
    <w:rPr>
      <w:color w:val="954F72" w:themeColor="followedHyperlink"/>
      <w:u w:val="single"/>
    </w:rPr>
  </w:style>
  <w:style w:type="character" w:customStyle="1" w:styleId="Heading3Char">
    <w:name w:val="Heading 3 Char"/>
    <w:basedOn w:val="DefaultParagraphFont"/>
    <w:link w:val="Heading3"/>
    <w:uiPriority w:val="9"/>
    <w:rsid w:val="00763116"/>
    <w:rPr>
      <w:rFonts w:ascii="Times New Roman" w:hAnsi="Times New Roman" w:cs="Times New Roman"/>
      <w:b/>
      <w:bCs/>
      <w:i/>
      <w:iCs/>
    </w:rPr>
  </w:style>
  <w:style w:type="paragraph" w:styleId="FootnoteText">
    <w:name w:val="footnote text"/>
    <w:basedOn w:val="Normal"/>
    <w:link w:val="FootnoteTextChar"/>
    <w:uiPriority w:val="99"/>
    <w:unhideWhenUsed/>
    <w:rsid w:val="00FD0A67"/>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D0A67"/>
    <w:rPr>
      <w:sz w:val="20"/>
      <w:szCs w:val="20"/>
      <w:lang w:val="en-US"/>
    </w:rPr>
  </w:style>
  <w:style w:type="paragraph" w:customStyle="1" w:styleId="pf0">
    <w:name w:val="pf0"/>
    <w:basedOn w:val="Normal"/>
    <w:rsid w:val="007719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719A9"/>
    <w:rPr>
      <w:rFonts w:ascii="Segoe UI" w:hAnsi="Segoe UI" w:cs="Segoe UI" w:hint="default"/>
      <w:sz w:val="18"/>
      <w:szCs w:val="18"/>
    </w:rPr>
  </w:style>
  <w:style w:type="character" w:customStyle="1" w:styleId="cf11">
    <w:name w:val="cf11"/>
    <w:basedOn w:val="DefaultParagraphFont"/>
    <w:rsid w:val="007719A9"/>
    <w:rPr>
      <w:rFonts w:ascii="Segoe UI" w:hAnsi="Segoe UI" w:cs="Segoe UI" w:hint="default"/>
      <w:sz w:val="18"/>
      <w:szCs w:val="18"/>
    </w:rPr>
  </w:style>
  <w:style w:type="character" w:customStyle="1" w:styleId="cf21">
    <w:name w:val="cf21"/>
    <w:basedOn w:val="DefaultParagraphFont"/>
    <w:rsid w:val="007719A9"/>
    <w:rPr>
      <w:rFonts w:ascii="Segoe UI" w:hAnsi="Segoe UI" w:cs="Segoe UI" w:hint="default"/>
      <w:color w:val="008AD2"/>
      <w:sz w:val="18"/>
      <w:szCs w:val="18"/>
    </w:rPr>
  </w:style>
  <w:style w:type="paragraph" w:customStyle="1" w:styleId="pf1">
    <w:name w:val="pf1"/>
    <w:basedOn w:val="Normal"/>
    <w:rsid w:val="00457C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24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685"/>
  </w:style>
  <w:style w:type="paragraph" w:styleId="Footer">
    <w:name w:val="footer"/>
    <w:basedOn w:val="Normal"/>
    <w:link w:val="FooterChar"/>
    <w:uiPriority w:val="99"/>
    <w:unhideWhenUsed/>
    <w:rsid w:val="00824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7686">
      <w:bodyDiv w:val="1"/>
      <w:marLeft w:val="0"/>
      <w:marRight w:val="0"/>
      <w:marTop w:val="0"/>
      <w:marBottom w:val="0"/>
      <w:divBdr>
        <w:top w:val="none" w:sz="0" w:space="0" w:color="auto"/>
        <w:left w:val="none" w:sz="0" w:space="0" w:color="auto"/>
        <w:bottom w:val="none" w:sz="0" w:space="0" w:color="auto"/>
        <w:right w:val="none" w:sz="0" w:space="0" w:color="auto"/>
      </w:divBdr>
    </w:div>
    <w:div w:id="678393789">
      <w:bodyDiv w:val="1"/>
      <w:marLeft w:val="0"/>
      <w:marRight w:val="0"/>
      <w:marTop w:val="0"/>
      <w:marBottom w:val="0"/>
      <w:divBdr>
        <w:top w:val="none" w:sz="0" w:space="0" w:color="auto"/>
        <w:left w:val="none" w:sz="0" w:space="0" w:color="auto"/>
        <w:bottom w:val="none" w:sz="0" w:space="0" w:color="auto"/>
        <w:right w:val="none" w:sz="0" w:space="0" w:color="auto"/>
      </w:divBdr>
    </w:div>
    <w:div w:id="1103839887">
      <w:bodyDiv w:val="1"/>
      <w:marLeft w:val="0"/>
      <w:marRight w:val="0"/>
      <w:marTop w:val="0"/>
      <w:marBottom w:val="0"/>
      <w:divBdr>
        <w:top w:val="none" w:sz="0" w:space="0" w:color="auto"/>
        <w:left w:val="none" w:sz="0" w:space="0" w:color="auto"/>
        <w:bottom w:val="none" w:sz="0" w:space="0" w:color="auto"/>
        <w:right w:val="none" w:sz="0" w:space="0" w:color="auto"/>
      </w:divBdr>
    </w:div>
    <w:div w:id="1331911369">
      <w:bodyDiv w:val="1"/>
      <w:marLeft w:val="0"/>
      <w:marRight w:val="0"/>
      <w:marTop w:val="0"/>
      <w:marBottom w:val="0"/>
      <w:divBdr>
        <w:top w:val="none" w:sz="0" w:space="0" w:color="auto"/>
        <w:left w:val="none" w:sz="0" w:space="0" w:color="auto"/>
        <w:bottom w:val="none" w:sz="0" w:space="0" w:color="auto"/>
        <w:right w:val="none" w:sz="0" w:space="0" w:color="auto"/>
      </w:divBdr>
    </w:div>
    <w:div w:id="1476409030">
      <w:bodyDiv w:val="1"/>
      <w:marLeft w:val="0"/>
      <w:marRight w:val="0"/>
      <w:marTop w:val="0"/>
      <w:marBottom w:val="0"/>
      <w:divBdr>
        <w:top w:val="none" w:sz="0" w:space="0" w:color="auto"/>
        <w:left w:val="none" w:sz="0" w:space="0" w:color="auto"/>
        <w:bottom w:val="none" w:sz="0" w:space="0" w:color="auto"/>
        <w:right w:val="none" w:sz="0" w:space="0" w:color="auto"/>
      </w:divBdr>
    </w:div>
    <w:div w:id="154143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scitotenv.2018.03.23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ien.vanderplank@soton.ac.uk" TargetMode="External"/><Relationship Id="rId12" Type="http://schemas.openxmlformats.org/officeDocument/2006/relationships/image" Target="media/image5.svg"/><Relationship Id="rId17" Type="http://schemas.openxmlformats.org/officeDocument/2006/relationships/hyperlink" Target="https://doi.org/10.1016/j.ocecoaman.2022.106187" TargetMode="External"/><Relationship Id="rId2" Type="http://schemas.openxmlformats.org/officeDocument/2006/relationships/styles" Target="styles.xml"/><Relationship Id="rId16" Type="http://schemas.openxmlformats.org/officeDocument/2006/relationships/hyperlink" Target="https://doi.org/10.1111/j.1539-6924.2011.01731.x" TargetMode="External"/><Relationship Id="rId20" Type="http://schemas.openxmlformats.org/officeDocument/2006/relationships/hyperlink" Target="https://doi.org/10.1016/j.resourpol.2016.12.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1016/j.crm.2023.100531" TargetMode="External"/><Relationship Id="rId10" Type="http://schemas.openxmlformats.org/officeDocument/2006/relationships/image" Target="media/image3.png"/><Relationship Id="rId19" Type="http://schemas.openxmlformats.org/officeDocument/2006/relationships/hyperlink" Target="https://doi.org/10.1016/j.cosust.2019.11.00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2/eet.176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17351</Words>
  <Characters>98904</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2024-01-11T16:20:00Z</dcterms:created>
  <dcterms:modified xsi:type="dcterms:W3CDTF">2024-06-03T15:07:00Z</dcterms:modified>
</cp:coreProperties>
</file>