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D478" w14:textId="26ED7EEE" w:rsidR="00A43427" w:rsidRDefault="00A43427" w:rsidP="00A43427">
      <w:pPr>
        <w:jc w:val="center"/>
        <w:rPr>
          <w:sz w:val="28"/>
          <w:szCs w:val="28"/>
        </w:rPr>
      </w:pPr>
      <w:r w:rsidRPr="009728D9">
        <w:rPr>
          <w:b/>
          <w:bCs/>
          <w:sz w:val="28"/>
          <w:szCs w:val="28"/>
        </w:rPr>
        <w:t>Epidemiology of Robin sequence</w:t>
      </w:r>
      <w:r>
        <w:rPr>
          <w:b/>
          <w:bCs/>
          <w:sz w:val="28"/>
          <w:szCs w:val="28"/>
        </w:rPr>
        <w:t xml:space="preserve">: </w:t>
      </w:r>
      <w:r w:rsidR="00FC7FBE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 xml:space="preserve">eographical </w:t>
      </w:r>
      <w:r w:rsidR="00FC7FBE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ariation in the UK/Ireland</w:t>
      </w:r>
    </w:p>
    <w:p w14:paraId="3E83F29B" w14:textId="171014CF" w:rsidR="00A43427" w:rsidRPr="00A43427" w:rsidRDefault="00A43427" w:rsidP="00A43427">
      <w:pPr>
        <w:rPr>
          <w:vertAlign w:val="superscript"/>
        </w:rPr>
      </w:pPr>
      <w:r>
        <w:t xml:space="preserve">Giles </w:t>
      </w:r>
      <w:proofErr w:type="gramStart"/>
      <w:r>
        <w:t>Atton</w:t>
      </w:r>
      <w:r w:rsidR="00A253A7">
        <w:t>[</w:t>
      </w:r>
      <w:proofErr w:type="gramEnd"/>
      <w:r w:rsidR="005B6034" w:rsidRPr="005B6034">
        <w:t>1</w:t>
      </w:r>
      <w:r w:rsidR="00A253A7">
        <w:t>]</w:t>
      </w:r>
      <w:r>
        <w:t>; Diana Baralle</w:t>
      </w:r>
      <w:r w:rsidR="00A253A7">
        <w:t>[</w:t>
      </w:r>
      <w:r w:rsidRPr="005B6034">
        <w:t>1,2</w:t>
      </w:r>
      <w:r w:rsidR="00A253A7">
        <w:t>]</w:t>
      </w:r>
    </w:p>
    <w:p w14:paraId="66FEEE7C" w14:textId="47877AA6" w:rsidR="00A43427" w:rsidRDefault="00427F68" w:rsidP="00A43427">
      <w:pPr>
        <w:spacing w:line="240" w:lineRule="auto"/>
      </w:pPr>
      <w:r>
        <w:t>[</w:t>
      </w:r>
      <w:r w:rsidR="00A43427" w:rsidRPr="005B6034">
        <w:t>1</w:t>
      </w:r>
      <w:r>
        <w:t>]</w:t>
      </w:r>
      <w:r w:rsidR="005B6034">
        <w:t xml:space="preserve"> </w:t>
      </w:r>
      <w:r w:rsidR="00A43427">
        <w:t xml:space="preserve">Wessex </w:t>
      </w:r>
      <w:r w:rsidR="00FB4F3A">
        <w:t>Clinical</w:t>
      </w:r>
      <w:r w:rsidR="00A43427">
        <w:t xml:space="preserve"> Genetics Service, University Hospital Southampton NHS Foundation Trust, </w:t>
      </w:r>
      <w:r w:rsidR="00FB4F3A">
        <w:t xml:space="preserve">Southampton, </w:t>
      </w:r>
      <w:r w:rsidR="00A43427">
        <w:t>UK</w:t>
      </w:r>
    </w:p>
    <w:p w14:paraId="5D100481" w14:textId="737BDD52" w:rsidR="00A43427" w:rsidRDefault="00427F68" w:rsidP="00A43427">
      <w:pPr>
        <w:spacing w:line="240" w:lineRule="auto"/>
      </w:pPr>
      <w:r>
        <w:t>[</w:t>
      </w:r>
      <w:r w:rsidR="00A43427" w:rsidRPr="005B6034">
        <w:t>2</w:t>
      </w:r>
      <w:r>
        <w:t>]</w:t>
      </w:r>
      <w:r w:rsidR="00A43427">
        <w:t xml:space="preserve"> </w:t>
      </w:r>
      <w:r w:rsidR="00A43427" w:rsidRPr="00A43427">
        <w:t xml:space="preserve">Faculty of Medicine, University of Southampton, </w:t>
      </w:r>
      <w:r w:rsidR="00FB4F3A">
        <w:t xml:space="preserve">Southampton, </w:t>
      </w:r>
      <w:r w:rsidR="00A43427" w:rsidRPr="00A43427">
        <w:t>UK.</w:t>
      </w:r>
    </w:p>
    <w:p w14:paraId="48CF0A8E" w14:textId="514AB3B3" w:rsidR="00A43427" w:rsidRDefault="00A43427" w:rsidP="00A43427">
      <w:pPr>
        <w:spacing w:line="240" w:lineRule="auto"/>
        <w:rPr>
          <w:b/>
          <w:bCs/>
        </w:rPr>
      </w:pPr>
      <w:r>
        <w:rPr>
          <w:b/>
          <w:bCs/>
        </w:rPr>
        <w:t>Introduction</w:t>
      </w:r>
    </w:p>
    <w:p w14:paraId="2762A30A" w14:textId="67515A0F" w:rsidR="002A4997" w:rsidRPr="002A4997" w:rsidRDefault="00977D59" w:rsidP="00A43427">
      <w:pPr>
        <w:spacing w:line="240" w:lineRule="auto"/>
      </w:pPr>
      <w:r w:rsidRPr="00977D59">
        <w:t>Pierre Robin Sequence</w:t>
      </w:r>
      <w:r>
        <w:t xml:space="preserve"> (PRS) </w:t>
      </w:r>
      <w:r w:rsidR="00AC25F8">
        <w:t xml:space="preserve">is a </w:t>
      </w:r>
      <w:r w:rsidR="00F1225D">
        <w:t xml:space="preserve">rare </w:t>
      </w:r>
      <w:r w:rsidR="007115FB">
        <w:t>congen</w:t>
      </w:r>
      <w:r w:rsidR="00DA05E1">
        <w:t>i</w:t>
      </w:r>
      <w:r w:rsidR="007115FB">
        <w:t xml:space="preserve">tal malformation </w:t>
      </w:r>
      <w:r w:rsidR="003D1E88">
        <w:t xml:space="preserve">sequence </w:t>
      </w:r>
      <w:r w:rsidR="00A37644">
        <w:t>characterised by mic</w:t>
      </w:r>
      <w:r w:rsidR="00B93118">
        <w:t>ro</w:t>
      </w:r>
      <w:r w:rsidR="00A37644">
        <w:t xml:space="preserve">gnathia, </w:t>
      </w:r>
      <w:proofErr w:type="spellStart"/>
      <w:r w:rsidR="00A37644">
        <w:t>glossoptosis</w:t>
      </w:r>
      <w:proofErr w:type="spellEnd"/>
      <w:r w:rsidR="00A37644">
        <w:t xml:space="preserve"> and</w:t>
      </w:r>
      <w:r w:rsidR="00AC25F8">
        <w:t xml:space="preserve"> </w:t>
      </w:r>
      <w:r w:rsidR="00B93118">
        <w:t>upper airway obstruction</w:t>
      </w:r>
      <w:r w:rsidR="00DA05E1">
        <w:t>,</w:t>
      </w:r>
      <w:r w:rsidR="00B93118">
        <w:t xml:space="preserve"> </w:t>
      </w:r>
      <w:r w:rsidR="005A7981">
        <w:t xml:space="preserve">often </w:t>
      </w:r>
      <w:r w:rsidR="00E80470">
        <w:t>in association with a</w:t>
      </w:r>
      <w:r w:rsidR="005A7981">
        <w:t xml:space="preserve"> </w:t>
      </w:r>
      <w:r w:rsidR="00083AC0">
        <w:t xml:space="preserve">wide </w:t>
      </w:r>
      <w:r w:rsidR="005A7981">
        <w:t xml:space="preserve">U-shaped </w:t>
      </w:r>
      <w:r w:rsidR="001F18D3">
        <w:t>cleft</w:t>
      </w:r>
      <w:r w:rsidR="005A7981">
        <w:t xml:space="preserve"> </w:t>
      </w:r>
      <w:proofErr w:type="gramStart"/>
      <w:r w:rsidR="005A7981">
        <w:t>palate</w:t>
      </w:r>
      <w:r w:rsidR="005B6034">
        <w:t>(</w:t>
      </w:r>
      <w:proofErr w:type="gramEnd"/>
      <w:r w:rsidR="00D83FA7" w:rsidRPr="005B6034">
        <w:t>1</w:t>
      </w:r>
      <w:r w:rsidR="005B6034">
        <w:t>)</w:t>
      </w:r>
      <w:r w:rsidR="005A7981">
        <w:t>.</w:t>
      </w:r>
      <w:r w:rsidR="00622577">
        <w:t xml:space="preserve"> </w:t>
      </w:r>
      <w:r w:rsidR="00295000">
        <w:t>T</w:t>
      </w:r>
      <w:r w:rsidR="00D93C08">
        <w:t>h</w:t>
      </w:r>
      <w:r w:rsidR="00295000">
        <w:t xml:space="preserve">e aetiology of </w:t>
      </w:r>
      <w:r w:rsidR="00CB1635">
        <w:t>non-syndromic</w:t>
      </w:r>
      <w:r w:rsidR="00295000">
        <w:t xml:space="preserve"> PRS</w:t>
      </w:r>
      <w:r w:rsidR="00CB1635">
        <w:t xml:space="preserve"> (</w:t>
      </w:r>
      <w:proofErr w:type="spellStart"/>
      <w:r w:rsidR="00CB1635">
        <w:t>nsPRS</w:t>
      </w:r>
      <w:proofErr w:type="spellEnd"/>
      <w:r w:rsidR="00CB1635">
        <w:t>)</w:t>
      </w:r>
      <w:r w:rsidR="00295000">
        <w:t xml:space="preserve"> </w:t>
      </w:r>
      <w:r w:rsidR="00D93C08">
        <w:t xml:space="preserve">remains </w:t>
      </w:r>
      <w:r w:rsidR="009D2EC4">
        <w:t xml:space="preserve">uncertain, however </w:t>
      </w:r>
      <w:r w:rsidR="00496E90">
        <w:t xml:space="preserve">non-isolated </w:t>
      </w:r>
      <w:r w:rsidR="00257B0D">
        <w:t>PRS</w:t>
      </w:r>
      <w:r w:rsidR="009D2EC4">
        <w:t xml:space="preserve"> can present </w:t>
      </w:r>
      <w:r w:rsidR="00B44A67">
        <w:t xml:space="preserve">as part of a </w:t>
      </w:r>
      <w:r w:rsidR="00162B8B">
        <w:t xml:space="preserve">wider </w:t>
      </w:r>
      <w:r w:rsidR="00B44A67">
        <w:t xml:space="preserve">syndromic </w:t>
      </w:r>
      <w:proofErr w:type="gramStart"/>
      <w:r w:rsidR="00B44A67">
        <w:t>diag</w:t>
      </w:r>
      <w:r w:rsidR="00686B4D">
        <w:t>n</w:t>
      </w:r>
      <w:r w:rsidR="00B44A67">
        <w:t>osis</w:t>
      </w:r>
      <w:r w:rsidR="005B6034">
        <w:t>(</w:t>
      </w:r>
      <w:proofErr w:type="gramEnd"/>
      <w:r w:rsidR="00D83FA7" w:rsidRPr="005B6034">
        <w:t>1</w:t>
      </w:r>
      <w:r w:rsidR="005B6034">
        <w:t>)</w:t>
      </w:r>
      <w:r w:rsidR="0063786A">
        <w:t xml:space="preserve"> (syndromic PRS (</w:t>
      </w:r>
      <w:proofErr w:type="spellStart"/>
      <w:r w:rsidR="0063786A">
        <w:t>sPRS</w:t>
      </w:r>
      <w:proofErr w:type="spellEnd"/>
      <w:r w:rsidR="0063786A">
        <w:t>))</w:t>
      </w:r>
      <w:r w:rsidR="00B44A67">
        <w:t>.</w:t>
      </w:r>
      <w:r w:rsidR="00686B4D">
        <w:t xml:space="preserve"> </w:t>
      </w:r>
      <w:r w:rsidR="00AD609E">
        <w:t xml:space="preserve">PRS is reported to </w:t>
      </w:r>
      <w:r w:rsidR="00542499">
        <w:t>have a prevalence</w:t>
      </w:r>
      <w:r w:rsidR="00AD609E">
        <w:t xml:space="preserve"> </w:t>
      </w:r>
      <w:r w:rsidR="000763D4">
        <w:t>of</w:t>
      </w:r>
      <w:r w:rsidR="00AD609E">
        <w:t xml:space="preserve"> </w:t>
      </w:r>
      <w:r w:rsidR="00DA05E1">
        <w:t xml:space="preserve">~1/8000-1/14000 </w:t>
      </w:r>
      <w:r w:rsidR="00672DA7">
        <w:t xml:space="preserve">live </w:t>
      </w:r>
      <w:proofErr w:type="gramStart"/>
      <w:r w:rsidR="00672DA7">
        <w:t>bi</w:t>
      </w:r>
      <w:r w:rsidR="00C16B00">
        <w:t>r</w:t>
      </w:r>
      <w:r w:rsidR="00672DA7">
        <w:t>ths</w:t>
      </w:r>
      <w:r w:rsidR="000B5DC7">
        <w:t>(</w:t>
      </w:r>
      <w:proofErr w:type="gramEnd"/>
      <w:r w:rsidR="00D83FA7" w:rsidRPr="000B5DC7">
        <w:t>1,2</w:t>
      </w:r>
      <w:r w:rsidR="000B5DC7">
        <w:t>)</w:t>
      </w:r>
      <w:r w:rsidR="00672DA7">
        <w:t>. A recent study by Wright et al</w:t>
      </w:r>
      <w:r w:rsidR="00CF35A4">
        <w:t xml:space="preserve"> (</w:t>
      </w:r>
      <w:r w:rsidR="00727F1E">
        <w:t xml:space="preserve">ADC </w:t>
      </w:r>
      <w:r w:rsidR="00CF35A4">
        <w:t>2023)</w:t>
      </w:r>
      <w:r w:rsidR="006F450D">
        <w:t>,</w:t>
      </w:r>
      <w:r w:rsidR="005C142F">
        <w:t xml:space="preserve"> </w:t>
      </w:r>
      <w:r w:rsidR="006F450D">
        <w:t>which utilise</w:t>
      </w:r>
      <w:r w:rsidR="000763D4">
        <w:t>d</w:t>
      </w:r>
      <w:r w:rsidR="006F450D">
        <w:t xml:space="preserve"> </w:t>
      </w:r>
      <w:r w:rsidR="005C142F">
        <w:t>dual-source case ascertainment and active surveillance methods</w:t>
      </w:r>
      <w:r w:rsidR="006F450D">
        <w:t>,</w:t>
      </w:r>
      <w:r w:rsidR="00DD6800">
        <w:t xml:space="preserve"> </w:t>
      </w:r>
      <w:r w:rsidR="005C7399">
        <w:t xml:space="preserve">estimated a </w:t>
      </w:r>
      <w:r w:rsidR="00F246A9">
        <w:t xml:space="preserve">PRS </w:t>
      </w:r>
      <w:r w:rsidR="005C7399">
        <w:t xml:space="preserve">prevalence of </w:t>
      </w:r>
      <w:r w:rsidR="005C7399" w:rsidRPr="005C7399">
        <w:t xml:space="preserve">1:5250 live </w:t>
      </w:r>
      <w:proofErr w:type="gramStart"/>
      <w:r w:rsidR="005C7399" w:rsidRPr="005C7399">
        <w:t>births</w:t>
      </w:r>
      <w:r w:rsidR="000B5DC7">
        <w:t>(</w:t>
      </w:r>
      <w:proofErr w:type="gramEnd"/>
      <w:r w:rsidR="00417FBD" w:rsidRPr="000B5DC7">
        <w:t>1</w:t>
      </w:r>
      <w:r w:rsidR="000B5DC7">
        <w:t>)</w:t>
      </w:r>
      <w:r w:rsidR="00931934">
        <w:t>. This is significantly higher than previous estimates,</w:t>
      </w:r>
      <w:r w:rsidR="00AB7BD5">
        <w:t xml:space="preserve"> </w:t>
      </w:r>
      <w:r w:rsidR="00F713AC">
        <w:t>which may</w:t>
      </w:r>
      <w:r w:rsidR="00F63BA4">
        <w:t xml:space="preserve"> </w:t>
      </w:r>
      <w:r w:rsidR="005C7399">
        <w:t>have been</w:t>
      </w:r>
      <w:r w:rsidR="00F63BA4">
        <w:t xml:space="preserve"> </w:t>
      </w:r>
      <w:proofErr w:type="gramStart"/>
      <w:r w:rsidR="00D40D1D">
        <w:t>miscalculated</w:t>
      </w:r>
      <w:r w:rsidR="000B5DC7">
        <w:t>(</w:t>
      </w:r>
      <w:proofErr w:type="gramEnd"/>
      <w:r w:rsidR="00D83FA7" w:rsidRPr="000B5DC7">
        <w:t>1</w:t>
      </w:r>
      <w:r w:rsidR="000B5DC7">
        <w:t>)</w:t>
      </w:r>
      <w:r w:rsidR="00860F92">
        <w:t xml:space="preserve">. </w:t>
      </w:r>
      <w:r w:rsidR="004C22C6">
        <w:t>Importantly</w:t>
      </w:r>
      <w:r w:rsidR="005C7399">
        <w:t xml:space="preserve">, this </w:t>
      </w:r>
      <w:r w:rsidR="00F246A9">
        <w:t>s</w:t>
      </w:r>
      <w:r w:rsidR="005C7399">
        <w:t>tudy also identified a striking geographical variation in prevalence estimates</w:t>
      </w:r>
      <w:r w:rsidR="00984BDC">
        <w:t xml:space="preserve">, which were </w:t>
      </w:r>
      <w:r w:rsidR="00190066">
        <w:t>lowest</w:t>
      </w:r>
      <w:r w:rsidR="00984BDC">
        <w:t xml:space="preserve"> in En</w:t>
      </w:r>
      <w:r w:rsidR="00190066">
        <w:t>gl</w:t>
      </w:r>
      <w:r w:rsidR="00984BDC">
        <w:t>and and Wales</w:t>
      </w:r>
      <w:r w:rsidR="00190066">
        <w:t xml:space="preserve"> (1/5789), higher in Ireland (1/4635) and highest in Scotland (1/</w:t>
      </w:r>
      <w:proofErr w:type="gramStart"/>
      <w:r w:rsidR="00190066">
        <w:t>2692)</w:t>
      </w:r>
      <w:r w:rsidR="000B5DC7">
        <w:t>(</w:t>
      </w:r>
      <w:proofErr w:type="gramEnd"/>
      <w:r w:rsidR="00D83FA7" w:rsidRPr="000B5DC7">
        <w:t>1</w:t>
      </w:r>
      <w:r w:rsidR="000B5DC7">
        <w:t>)</w:t>
      </w:r>
      <w:r w:rsidR="00190066">
        <w:t xml:space="preserve">. </w:t>
      </w:r>
      <w:r w:rsidR="00E227C2">
        <w:t>These findings are</w:t>
      </w:r>
      <w:r w:rsidR="00A5621D">
        <w:t xml:space="preserve"> broadly corroborated by </w:t>
      </w:r>
      <w:r w:rsidR="00E227C2">
        <w:t xml:space="preserve">an earlier study by Wright et al </w:t>
      </w:r>
      <w:r w:rsidR="00CF35A4">
        <w:t>(2018)</w:t>
      </w:r>
      <w:r w:rsidR="00051CEC">
        <w:t xml:space="preserve">, which identified </w:t>
      </w:r>
      <w:r w:rsidR="00EA6EE4">
        <w:t xml:space="preserve">a PRS incidence of 1/2685 in an East of Scotland patient </w:t>
      </w:r>
      <w:proofErr w:type="gramStart"/>
      <w:r w:rsidR="00EA6EE4">
        <w:t>cohort</w:t>
      </w:r>
      <w:r w:rsidR="000B5DC7">
        <w:t>(</w:t>
      </w:r>
      <w:proofErr w:type="gramEnd"/>
      <w:r w:rsidR="00D83FA7" w:rsidRPr="000B5DC7">
        <w:t>2</w:t>
      </w:r>
      <w:r w:rsidR="000B5DC7">
        <w:t>)</w:t>
      </w:r>
      <w:r w:rsidR="00F035FF">
        <w:t xml:space="preserve">. This is significantly higher than previously reported estimates in the UK and </w:t>
      </w:r>
      <w:r w:rsidR="00AE7A23">
        <w:t>globally.</w:t>
      </w:r>
      <w:r w:rsidR="00642854">
        <w:t xml:space="preserve"> </w:t>
      </w:r>
    </w:p>
    <w:p w14:paraId="0D521FB3" w14:textId="1F90ADAC" w:rsidR="00F538D1" w:rsidRDefault="00EC79C1" w:rsidP="00A43427">
      <w:pPr>
        <w:spacing w:line="240" w:lineRule="auto"/>
        <w:rPr>
          <w:b/>
          <w:bCs/>
        </w:rPr>
      </w:pPr>
      <w:r>
        <w:rPr>
          <w:b/>
          <w:bCs/>
        </w:rPr>
        <w:t xml:space="preserve">Why </w:t>
      </w:r>
      <w:r w:rsidR="00DB612E">
        <w:rPr>
          <w:b/>
          <w:bCs/>
        </w:rPr>
        <w:t>do</w:t>
      </w:r>
      <w:r>
        <w:rPr>
          <w:b/>
          <w:bCs/>
        </w:rPr>
        <w:t xml:space="preserve"> </w:t>
      </w:r>
      <w:r w:rsidR="00F30BB6">
        <w:rPr>
          <w:b/>
          <w:bCs/>
        </w:rPr>
        <w:t xml:space="preserve">PRS </w:t>
      </w:r>
      <w:r>
        <w:rPr>
          <w:b/>
          <w:bCs/>
        </w:rPr>
        <w:t xml:space="preserve">prevalence </w:t>
      </w:r>
      <w:r w:rsidR="00DB612E">
        <w:rPr>
          <w:b/>
          <w:bCs/>
        </w:rPr>
        <w:t>estimates</w:t>
      </w:r>
      <w:r>
        <w:rPr>
          <w:b/>
          <w:bCs/>
        </w:rPr>
        <w:t xml:space="preserve"> vary?</w:t>
      </w:r>
    </w:p>
    <w:p w14:paraId="55C299DF" w14:textId="5E064C74" w:rsidR="00141AE1" w:rsidRDefault="00060F74" w:rsidP="00A43427">
      <w:pPr>
        <w:spacing w:line="240" w:lineRule="auto"/>
      </w:pPr>
      <w:r>
        <w:t xml:space="preserve">PRS </w:t>
      </w:r>
      <w:r w:rsidR="00D805D0">
        <w:t xml:space="preserve">is a </w:t>
      </w:r>
      <w:r w:rsidR="0026513E">
        <w:t>complex</w:t>
      </w:r>
      <w:r w:rsidR="00D805D0">
        <w:t xml:space="preserve"> </w:t>
      </w:r>
      <w:r w:rsidR="00627542">
        <w:t>condition</w:t>
      </w:r>
      <w:r w:rsidR="00D805D0">
        <w:t xml:space="preserve"> that </w:t>
      </w:r>
      <w:r>
        <w:t>presents on a clinical spectrum</w:t>
      </w:r>
      <w:r w:rsidR="00AA2FC7">
        <w:t xml:space="preserve"> and</w:t>
      </w:r>
      <w:r w:rsidR="00B81E16">
        <w:t xml:space="preserve"> </w:t>
      </w:r>
      <w:r w:rsidR="00AA2FC7">
        <w:t>potentially</w:t>
      </w:r>
      <w:r w:rsidR="00B81E16">
        <w:t xml:space="preserve"> as part of a wider syndrome: it </w:t>
      </w:r>
      <w:r w:rsidR="000D1AAE">
        <w:t xml:space="preserve">is liable to </w:t>
      </w:r>
      <w:r w:rsidR="00EB1FFA">
        <w:t>misdiagnosis</w:t>
      </w:r>
      <w:r w:rsidR="000D1AAE">
        <w:t xml:space="preserve"> and </w:t>
      </w:r>
      <w:r w:rsidR="00583957">
        <w:t>requires specialist diagnostic expertise</w:t>
      </w:r>
      <w:r w:rsidR="0043408A">
        <w:t xml:space="preserve">. </w:t>
      </w:r>
      <w:r w:rsidR="00452049">
        <w:t xml:space="preserve">Milder cases </w:t>
      </w:r>
      <w:r w:rsidR="00AA7018">
        <w:t>without respiratory distress</w:t>
      </w:r>
      <w:r w:rsidR="00F669E1">
        <w:t xml:space="preserve">, airway obstruction or hospital admission can </w:t>
      </w:r>
      <w:r w:rsidR="00452049">
        <w:t xml:space="preserve">be easily </w:t>
      </w:r>
      <w:proofErr w:type="gramStart"/>
      <w:r w:rsidR="00452049">
        <w:t>missed</w:t>
      </w:r>
      <w:r w:rsidR="006F3073">
        <w:t>(</w:t>
      </w:r>
      <w:proofErr w:type="gramEnd"/>
      <w:r w:rsidR="00452049" w:rsidRPr="006F3073">
        <w:t>1</w:t>
      </w:r>
      <w:r w:rsidR="006F3073">
        <w:t>)</w:t>
      </w:r>
      <w:r w:rsidR="00452049">
        <w:t xml:space="preserve">. </w:t>
      </w:r>
      <w:r w:rsidR="000D1AAE" w:rsidRPr="00452049">
        <w:t>The</w:t>
      </w:r>
      <w:r w:rsidR="000D1AAE">
        <w:t xml:space="preserve"> p</w:t>
      </w:r>
      <w:r w:rsidR="009F06F4">
        <w:t xml:space="preserve">renatal </w:t>
      </w:r>
      <w:r w:rsidR="00EB1FFA">
        <w:t>diagnosis</w:t>
      </w:r>
      <w:r w:rsidR="009F06F4">
        <w:t xml:space="preserve"> </w:t>
      </w:r>
      <w:r w:rsidR="000D1AAE">
        <w:t xml:space="preserve">of the condition </w:t>
      </w:r>
      <w:r w:rsidR="009F06F4">
        <w:t>is difficult</w:t>
      </w:r>
      <w:r w:rsidR="00927FE6">
        <w:t xml:space="preserve"> and in cases of intrauterine death or stillbirth, </w:t>
      </w:r>
      <w:r w:rsidR="00803E75">
        <w:t>access to post-mortem</w:t>
      </w:r>
      <w:r w:rsidR="004F2556">
        <w:t xml:space="preserve"> examination</w:t>
      </w:r>
      <w:r w:rsidR="00707937">
        <w:t xml:space="preserve"> </w:t>
      </w:r>
      <w:r w:rsidR="007B05D5">
        <w:t xml:space="preserve">may not be </w:t>
      </w:r>
      <w:proofErr w:type="gramStart"/>
      <w:r w:rsidR="002B6ABA">
        <w:t>ubiquitous</w:t>
      </w:r>
      <w:r w:rsidR="006F3073">
        <w:t>(</w:t>
      </w:r>
      <w:proofErr w:type="gramEnd"/>
      <w:r w:rsidR="007B05D5" w:rsidRPr="006F3073">
        <w:t>3</w:t>
      </w:r>
      <w:r w:rsidR="006F3073">
        <w:t>)</w:t>
      </w:r>
      <w:r w:rsidR="009F06F4">
        <w:t xml:space="preserve">. </w:t>
      </w:r>
      <w:r w:rsidR="002954FD">
        <w:t xml:space="preserve">A </w:t>
      </w:r>
      <w:r w:rsidR="008D6368">
        <w:t xml:space="preserve">notable source of bias stems from the </w:t>
      </w:r>
      <w:r w:rsidR="001612CA">
        <w:t xml:space="preserve">variability of diagnostic criteria for </w:t>
      </w:r>
      <w:proofErr w:type="gramStart"/>
      <w:r w:rsidR="001612CA">
        <w:t>PRS</w:t>
      </w:r>
      <w:r w:rsidR="006F3073">
        <w:t>(</w:t>
      </w:r>
      <w:proofErr w:type="gramEnd"/>
      <w:r w:rsidR="00801709" w:rsidRPr="006F3073">
        <w:t>1,3</w:t>
      </w:r>
      <w:r w:rsidR="006F3073">
        <w:t>)</w:t>
      </w:r>
      <w:r w:rsidR="00700ED1">
        <w:t xml:space="preserve">, which may have led to inconsistencies in </w:t>
      </w:r>
      <w:r w:rsidR="00CA5154">
        <w:t>identification of PRS cases</w:t>
      </w:r>
      <w:r w:rsidR="00C80563">
        <w:t>, diagnostic practices</w:t>
      </w:r>
      <w:r w:rsidR="00700ED1">
        <w:t xml:space="preserve"> and surveillance methods</w:t>
      </w:r>
      <w:r w:rsidR="00550469">
        <w:t>.</w:t>
      </w:r>
      <w:r w:rsidR="00700ED1">
        <w:t xml:space="preserve"> </w:t>
      </w:r>
      <w:r w:rsidR="00783437">
        <w:t>M</w:t>
      </w:r>
      <w:r w:rsidR="00AC691E">
        <w:t xml:space="preserve">any epidemiological studies </w:t>
      </w:r>
      <w:r w:rsidR="00693D7B">
        <w:t>were</w:t>
      </w:r>
      <w:r w:rsidR="00AC691E">
        <w:t xml:space="preserve"> conducted </w:t>
      </w:r>
      <w:r w:rsidR="0009331D">
        <w:t xml:space="preserve">prior to the publication of </w:t>
      </w:r>
      <w:r w:rsidR="00780C6D">
        <w:t xml:space="preserve">consensus guidance, such as </w:t>
      </w:r>
      <w:r w:rsidR="0009331D">
        <w:t xml:space="preserve">the </w:t>
      </w:r>
      <w:r w:rsidR="003738A7">
        <w:t xml:space="preserve">PRS </w:t>
      </w:r>
      <w:r w:rsidR="0039428C">
        <w:t xml:space="preserve">international </w:t>
      </w:r>
      <w:r w:rsidR="003738A7">
        <w:t xml:space="preserve">clinical consensus </w:t>
      </w:r>
      <w:proofErr w:type="gramStart"/>
      <w:r w:rsidR="003738A7">
        <w:t>report</w:t>
      </w:r>
      <w:r w:rsidR="006F3073">
        <w:t>(</w:t>
      </w:r>
      <w:proofErr w:type="gramEnd"/>
      <w:r w:rsidR="0050222D" w:rsidRPr="006F3073">
        <w:t>4</w:t>
      </w:r>
      <w:r w:rsidR="006F3073">
        <w:t>)</w:t>
      </w:r>
      <w:r w:rsidR="003738A7">
        <w:t>.</w:t>
      </w:r>
      <w:r w:rsidR="00433433">
        <w:t xml:space="preserve"> Thus, it is possible </w:t>
      </w:r>
      <w:r w:rsidR="00783437">
        <w:t xml:space="preserve">that inaccurate case definition </w:t>
      </w:r>
      <w:r w:rsidR="00C953F3">
        <w:t xml:space="preserve">and omission of affected cases </w:t>
      </w:r>
      <w:r w:rsidR="00783437">
        <w:t xml:space="preserve">could have led to </w:t>
      </w:r>
      <w:r w:rsidR="0030667C">
        <w:t>misestimation</w:t>
      </w:r>
      <w:r w:rsidR="00783437">
        <w:t xml:space="preserve"> of PRS </w:t>
      </w:r>
      <w:proofErr w:type="gramStart"/>
      <w:r w:rsidR="00783437">
        <w:t>prevalence</w:t>
      </w:r>
      <w:r w:rsidR="006F3073">
        <w:t>(</w:t>
      </w:r>
      <w:proofErr w:type="gramEnd"/>
      <w:r w:rsidR="00033974" w:rsidRPr="006F3073">
        <w:t>1,3</w:t>
      </w:r>
      <w:r w:rsidR="006F3073">
        <w:t>)</w:t>
      </w:r>
      <w:r w:rsidR="00783437">
        <w:t>.</w:t>
      </w:r>
      <w:r w:rsidR="00F21204">
        <w:t xml:space="preserve"> It is possible that the lack of diagnostic consensus may also account for the lack of epidemiological studies due to a particular difficulty obtaining and interpreting PRS case data.</w:t>
      </w:r>
      <w:r w:rsidR="00525CA6">
        <w:t xml:space="preserve"> </w:t>
      </w:r>
      <w:r w:rsidR="00F21204">
        <w:t xml:space="preserve">Large-scale congenital anomaly registries, most notably </w:t>
      </w:r>
      <w:r w:rsidR="00F21204" w:rsidRPr="007060DB">
        <w:t>EUROCAT (European network of population-based registries for the epidemiological surveillance of congenital anomalies)</w:t>
      </w:r>
      <w:r w:rsidR="00F21204">
        <w:t xml:space="preserve"> and national audit databases are confounded by incomplete datasets and variable case ascertainment bias which could </w:t>
      </w:r>
      <w:r w:rsidR="0030667C">
        <w:t>mis</w:t>
      </w:r>
      <w:r w:rsidR="00F21204">
        <w:t xml:space="preserve">estimate PRS </w:t>
      </w:r>
      <w:proofErr w:type="gramStart"/>
      <w:r w:rsidR="00F21204">
        <w:t>prevalence</w:t>
      </w:r>
      <w:r w:rsidR="006F3073">
        <w:t>(</w:t>
      </w:r>
      <w:proofErr w:type="gramEnd"/>
      <w:r w:rsidR="006622DD" w:rsidRPr="006F3073">
        <w:t>1,3</w:t>
      </w:r>
      <w:r w:rsidR="006F3073">
        <w:t>)</w:t>
      </w:r>
      <w:r w:rsidR="00F21204">
        <w:t xml:space="preserve">. EUROCAT, the largest epidemiological series of PRS cases, </w:t>
      </w:r>
      <w:r w:rsidR="002D38A4">
        <w:t>omits</w:t>
      </w:r>
      <w:r w:rsidR="00F21204">
        <w:t xml:space="preserve"> data from </w:t>
      </w:r>
      <w:proofErr w:type="gramStart"/>
      <w:r w:rsidR="00F21204">
        <w:t>Scotland</w:t>
      </w:r>
      <w:r w:rsidR="006F3073">
        <w:t>(</w:t>
      </w:r>
      <w:proofErr w:type="gramEnd"/>
      <w:r w:rsidR="00F21204" w:rsidRPr="006F3073">
        <w:t>3</w:t>
      </w:r>
      <w:r w:rsidR="006F3073">
        <w:t>)</w:t>
      </w:r>
      <w:r w:rsidR="00EB7941">
        <w:t>, limiting</w:t>
      </w:r>
      <w:r w:rsidR="00F21204">
        <w:t xml:space="preserve"> its ability to provide insight</w:t>
      </w:r>
      <w:r w:rsidR="00EB7941">
        <w:t>s</w:t>
      </w:r>
      <w:r w:rsidR="00F21204">
        <w:t xml:space="preserve"> into the geographical variation in the UK/Ireland. </w:t>
      </w:r>
      <w:r w:rsidR="002B6ABA">
        <w:t>National r</w:t>
      </w:r>
      <w:r w:rsidR="00880940">
        <w:t xml:space="preserve">egistries that do not allow for the follow up of cases diagnosed after the neonatal period </w:t>
      </w:r>
      <w:r w:rsidR="003B4DB6">
        <w:t xml:space="preserve">will also have omitted PRS </w:t>
      </w:r>
      <w:proofErr w:type="gramStart"/>
      <w:r w:rsidR="003B4DB6">
        <w:t>cases</w:t>
      </w:r>
      <w:r w:rsidR="006F3073">
        <w:t>(</w:t>
      </w:r>
      <w:proofErr w:type="gramEnd"/>
      <w:r w:rsidR="003B4DB6" w:rsidRPr="006F3073">
        <w:t>3</w:t>
      </w:r>
      <w:r w:rsidR="006F3073">
        <w:t>)</w:t>
      </w:r>
      <w:r w:rsidR="003B4DB6">
        <w:t xml:space="preserve">. </w:t>
      </w:r>
      <w:r w:rsidR="009A4E03">
        <w:t xml:space="preserve">Epidemiological studies </w:t>
      </w:r>
      <w:r w:rsidR="006A3CB3">
        <w:t>that only consider a subgroup population</w:t>
      </w:r>
      <w:r w:rsidR="00E40E37">
        <w:t xml:space="preserve"> will provide</w:t>
      </w:r>
      <w:r w:rsidR="000A37F4">
        <w:t xml:space="preserve"> limited</w:t>
      </w:r>
      <w:r w:rsidR="00E40E37">
        <w:t xml:space="preserve"> insights into </w:t>
      </w:r>
      <w:r w:rsidR="00E72BC3">
        <w:t xml:space="preserve">any potential geographical variation in disease prevalence. For example, </w:t>
      </w:r>
      <w:r w:rsidR="000910FF">
        <w:t>analysing a</w:t>
      </w:r>
      <w:r w:rsidR="009C63E4">
        <w:t>n isolated</w:t>
      </w:r>
      <w:r w:rsidR="000910FF">
        <w:t xml:space="preserve"> </w:t>
      </w:r>
      <w:r w:rsidR="00F25360">
        <w:t xml:space="preserve">subgroup </w:t>
      </w:r>
      <w:r w:rsidR="004D0C2E">
        <w:t xml:space="preserve">population with </w:t>
      </w:r>
      <w:r w:rsidR="002D5AEB">
        <w:t xml:space="preserve">a spectrum of </w:t>
      </w:r>
      <w:r w:rsidR="00186A6E">
        <w:t>congenital</w:t>
      </w:r>
      <w:r w:rsidR="002D5AEB">
        <w:t xml:space="preserve"> malformations </w:t>
      </w:r>
      <w:r w:rsidR="00C11DE8">
        <w:t xml:space="preserve">or cleft palate </w:t>
      </w:r>
      <w:r w:rsidR="00FD6F73">
        <w:t xml:space="preserve">(not prerequisite for PRS </w:t>
      </w:r>
      <w:r w:rsidR="00186A6E">
        <w:t>diagnosis</w:t>
      </w:r>
      <w:r w:rsidR="00FD6F73">
        <w:t xml:space="preserve">) </w:t>
      </w:r>
      <w:r w:rsidR="00593434">
        <w:t xml:space="preserve">will not provide insights into geographical variations in PRS </w:t>
      </w:r>
      <w:proofErr w:type="gramStart"/>
      <w:r w:rsidR="00593434">
        <w:t>prevalence</w:t>
      </w:r>
      <w:r w:rsidR="006F3073">
        <w:t>(</w:t>
      </w:r>
      <w:proofErr w:type="gramEnd"/>
      <w:r w:rsidR="000A37F4" w:rsidRPr="006F3073">
        <w:t>3</w:t>
      </w:r>
      <w:r w:rsidR="006F3073">
        <w:t>)</w:t>
      </w:r>
      <w:r w:rsidR="002D5AEB">
        <w:t>.</w:t>
      </w:r>
      <w:r w:rsidR="008E00D3">
        <w:t xml:space="preserve"> </w:t>
      </w:r>
      <w:r w:rsidR="00F21204">
        <w:t xml:space="preserve">Furthermore, </w:t>
      </w:r>
      <w:r w:rsidR="00CD428D">
        <w:t xml:space="preserve">studies </w:t>
      </w:r>
      <w:r w:rsidR="001C7F55">
        <w:t xml:space="preserve">utilising single-source case </w:t>
      </w:r>
      <w:r w:rsidR="0094513D">
        <w:t xml:space="preserve">detection may be subject to ascertainment </w:t>
      </w:r>
      <w:proofErr w:type="gramStart"/>
      <w:r w:rsidR="0094513D">
        <w:t>bias</w:t>
      </w:r>
      <w:r w:rsidR="006F3073">
        <w:t>(</w:t>
      </w:r>
      <w:proofErr w:type="gramEnd"/>
      <w:r w:rsidR="000A37F4" w:rsidRPr="006F3073">
        <w:t>1</w:t>
      </w:r>
      <w:r w:rsidR="006F3073">
        <w:t>)</w:t>
      </w:r>
      <w:r w:rsidR="00CB305D">
        <w:t>. Multi-source case ascertainment</w:t>
      </w:r>
      <w:r w:rsidR="00BB604C">
        <w:t xml:space="preserve"> and active surveillance methods</w:t>
      </w:r>
      <w:r w:rsidR="00632099">
        <w:t xml:space="preserve">, as </w:t>
      </w:r>
      <w:r w:rsidR="00E6720A">
        <w:t>utilised</w:t>
      </w:r>
      <w:r w:rsidR="00632099">
        <w:t xml:space="preserve"> by Wright et </w:t>
      </w:r>
      <w:proofErr w:type="gramStart"/>
      <w:r w:rsidR="00632099">
        <w:t>al</w:t>
      </w:r>
      <w:r w:rsidR="006F3073">
        <w:t>(</w:t>
      </w:r>
      <w:proofErr w:type="gramEnd"/>
      <w:r w:rsidR="00D2764E" w:rsidRPr="006F3073">
        <w:t>1</w:t>
      </w:r>
      <w:r w:rsidR="006F3073">
        <w:t>)</w:t>
      </w:r>
      <w:r w:rsidR="00632099">
        <w:t xml:space="preserve">, </w:t>
      </w:r>
      <w:r w:rsidR="00300B7B">
        <w:t>allow for a more robust</w:t>
      </w:r>
      <w:r w:rsidR="00F21204">
        <w:t xml:space="preserve"> and</w:t>
      </w:r>
      <w:r w:rsidR="00A26EF4">
        <w:t xml:space="preserve"> consistent</w:t>
      </w:r>
      <w:r w:rsidR="00300B7B">
        <w:t xml:space="preserve"> </w:t>
      </w:r>
      <w:r w:rsidR="00D2764E">
        <w:t>identification of PRS cases.</w:t>
      </w:r>
      <w:r w:rsidR="00497910">
        <w:t xml:space="preserve"> </w:t>
      </w:r>
      <w:r w:rsidR="009901A0">
        <w:t>The geographical variation in PRS prevalence in the UK/Ireland may</w:t>
      </w:r>
      <w:r w:rsidR="00F959BE">
        <w:t xml:space="preserve"> also</w:t>
      </w:r>
      <w:r w:rsidR="009901A0">
        <w:t xml:space="preserve"> </w:t>
      </w:r>
      <w:r w:rsidR="00B77869">
        <w:t>reflect</w:t>
      </w:r>
      <w:r w:rsidR="009901A0">
        <w:t xml:space="preserve"> differ</w:t>
      </w:r>
      <w:r w:rsidR="00CE2880">
        <w:t>ent</w:t>
      </w:r>
      <w:r w:rsidR="009901A0">
        <w:t xml:space="preserve"> risk profiles between </w:t>
      </w:r>
      <w:r w:rsidR="00B77869">
        <w:t xml:space="preserve">these </w:t>
      </w:r>
      <w:r w:rsidR="009901A0">
        <w:t>populations.</w:t>
      </w:r>
      <w:r w:rsidR="00CE2880">
        <w:t xml:space="preserve"> </w:t>
      </w:r>
      <w:r w:rsidR="002361F1">
        <w:t>T</w:t>
      </w:r>
      <w:r w:rsidR="00141AE1">
        <w:t xml:space="preserve">he </w:t>
      </w:r>
      <w:r w:rsidR="00675CCC">
        <w:t>cause</w:t>
      </w:r>
      <w:r w:rsidR="00141AE1">
        <w:t xml:space="preserve"> of PRS is poorly established and is likely to be secondary to a complex multifactorial </w:t>
      </w:r>
      <w:proofErr w:type="gramStart"/>
      <w:r w:rsidR="00141AE1">
        <w:lastRenderedPageBreak/>
        <w:t>aetiology</w:t>
      </w:r>
      <w:r w:rsidR="006F3073">
        <w:t>(</w:t>
      </w:r>
      <w:proofErr w:type="gramEnd"/>
      <w:r w:rsidR="008E00D3" w:rsidRPr="006F3073">
        <w:t>1</w:t>
      </w:r>
      <w:r w:rsidR="00774140" w:rsidRPr="006F3073">
        <w:t>,2</w:t>
      </w:r>
      <w:r w:rsidR="006F3073">
        <w:t>)</w:t>
      </w:r>
      <w:r w:rsidR="00141AE1">
        <w:t xml:space="preserve">. </w:t>
      </w:r>
      <w:r w:rsidR="00FE462A">
        <w:t>A number of environmental factor</w:t>
      </w:r>
      <w:r w:rsidR="000C02C7">
        <w:t>s have been postulated, including</w:t>
      </w:r>
      <w:r w:rsidR="00276C9A">
        <w:t xml:space="preserve"> </w:t>
      </w:r>
      <w:r w:rsidR="00CE2880">
        <w:t xml:space="preserve">compressive intrauterine forces, </w:t>
      </w:r>
      <w:r w:rsidR="008E00D3">
        <w:t>maternal age</w:t>
      </w:r>
      <w:r w:rsidR="00B740C3">
        <w:rPr>
          <w:i/>
          <w:iCs/>
        </w:rPr>
        <w:t>,</w:t>
      </w:r>
      <w:r w:rsidR="00B740C3">
        <w:t xml:space="preserve"> cigarette smoking</w:t>
      </w:r>
      <w:r w:rsidR="00217D9F">
        <w:t>, alcohol</w:t>
      </w:r>
      <w:r w:rsidR="00B740C3">
        <w:t xml:space="preserve"> and methadone </w:t>
      </w:r>
      <w:proofErr w:type="gramStart"/>
      <w:r w:rsidR="00B740C3">
        <w:t>exposure</w:t>
      </w:r>
      <w:r w:rsidR="006F3073">
        <w:t>(</w:t>
      </w:r>
      <w:proofErr w:type="gramEnd"/>
      <w:r w:rsidR="00FA5894" w:rsidRPr="006F3073">
        <w:t>1</w:t>
      </w:r>
      <w:r w:rsidR="006F3073">
        <w:t>-</w:t>
      </w:r>
      <w:r w:rsidR="00FA5894" w:rsidRPr="006F3073">
        <w:t>3</w:t>
      </w:r>
      <w:r w:rsidR="00EC3E30" w:rsidRPr="006F3073">
        <w:t>,5</w:t>
      </w:r>
      <w:r w:rsidR="006F3073">
        <w:t>)</w:t>
      </w:r>
      <w:r w:rsidR="00B740C3">
        <w:t xml:space="preserve">. </w:t>
      </w:r>
      <w:r w:rsidR="00E720A6">
        <w:t>The extent to which these factors may be implicated in PRS pathogenesis and the molecular mechanisms that underpin them remain uncertain.</w:t>
      </w:r>
      <w:r w:rsidR="00EA7B06">
        <w:t xml:space="preserve"> However, elucidating the potential contribution of environmental factors </w:t>
      </w:r>
      <w:r w:rsidR="009463DA">
        <w:t xml:space="preserve">may help to </w:t>
      </w:r>
      <w:r w:rsidR="00374EA3">
        <w:t>elucidate</w:t>
      </w:r>
      <w:r w:rsidR="009463DA">
        <w:t xml:space="preserve"> the </w:t>
      </w:r>
      <w:r w:rsidR="00675CCC">
        <w:t>cause</w:t>
      </w:r>
      <w:r w:rsidR="00374EA3">
        <w:t xml:space="preserve"> of the condition </w:t>
      </w:r>
      <w:r w:rsidR="00085181">
        <w:t>whilst also providing insights into the</w:t>
      </w:r>
      <w:r w:rsidR="00374EA3">
        <w:t xml:space="preserve"> </w:t>
      </w:r>
      <w:r w:rsidR="009463DA">
        <w:t>geographical variation in PRS prevalence in the UK/Ireland.</w:t>
      </w:r>
    </w:p>
    <w:p w14:paraId="22D37911" w14:textId="0C304592" w:rsidR="00AE434C" w:rsidRDefault="002B23A2" w:rsidP="00AE434C">
      <w:pPr>
        <w:spacing w:line="240" w:lineRule="auto"/>
        <w:rPr>
          <w:b/>
          <w:bCs/>
        </w:rPr>
      </w:pPr>
      <w:r>
        <w:rPr>
          <w:b/>
          <w:bCs/>
        </w:rPr>
        <w:t xml:space="preserve">How could the </w:t>
      </w:r>
      <w:r w:rsidR="00FC2598">
        <w:rPr>
          <w:b/>
          <w:bCs/>
        </w:rPr>
        <w:t>factors underpinning the geographical variation</w:t>
      </w:r>
      <w:r w:rsidR="00AE434C">
        <w:rPr>
          <w:b/>
          <w:bCs/>
        </w:rPr>
        <w:t xml:space="preserve"> </w:t>
      </w:r>
      <w:r w:rsidR="00FC2598">
        <w:rPr>
          <w:b/>
          <w:bCs/>
        </w:rPr>
        <w:t xml:space="preserve">be </w:t>
      </w:r>
      <w:r w:rsidR="00400ECF">
        <w:rPr>
          <w:b/>
          <w:bCs/>
        </w:rPr>
        <w:t>elucidated</w:t>
      </w:r>
      <w:r w:rsidR="00AE434C">
        <w:rPr>
          <w:b/>
          <w:bCs/>
        </w:rPr>
        <w:t>?</w:t>
      </w:r>
    </w:p>
    <w:p w14:paraId="290BBE8E" w14:textId="547A9068" w:rsidR="00B700DD" w:rsidRDefault="00141CA5" w:rsidP="00A43427">
      <w:pPr>
        <w:spacing w:line="240" w:lineRule="auto"/>
      </w:pPr>
      <w:r>
        <w:t>A</w:t>
      </w:r>
      <w:r w:rsidR="0002038E">
        <w:t xml:space="preserve"> </w:t>
      </w:r>
      <w:r>
        <w:t>consensus</w:t>
      </w:r>
      <w:r w:rsidR="0002038E">
        <w:t xml:space="preserve"> definition</w:t>
      </w:r>
      <w:r w:rsidR="00790737">
        <w:t xml:space="preserve"> for </w:t>
      </w:r>
      <w:proofErr w:type="gramStart"/>
      <w:r w:rsidR="00790737">
        <w:t>PRS</w:t>
      </w:r>
      <w:r w:rsidR="006F3073">
        <w:t>(</w:t>
      </w:r>
      <w:proofErr w:type="gramEnd"/>
      <w:r w:rsidRPr="006F3073">
        <w:t>4</w:t>
      </w:r>
      <w:r w:rsidR="006F3073">
        <w:t>)</w:t>
      </w:r>
      <w:r w:rsidR="0002038E">
        <w:t xml:space="preserve"> </w:t>
      </w:r>
      <w:r w:rsidR="0026570E">
        <w:t xml:space="preserve">will improve the epidemiological </w:t>
      </w:r>
      <w:r w:rsidR="00847DB2">
        <w:t>surveillance</w:t>
      </w:r>
      <w:r w:rsidR="0026570E">
        <w:t xml:space="preserve"> of PRS cases by enabling a more standardised </w:t>
      </w:r>
      <w:r w:rsidR="00011B1B">
        <w:t>diagnostic process</w:t>
      </w:r>
      <w:r w:rsidR="00847DB2">
        <w:t xml:space="preserve"> and study inclusion criteria</w:t>
      </w:r>
      <w:r w:rsidR="00011B1B">
        <w:t xml:space="preserve">. This will </w:t>
      </w:r>
      <w:r w:rsidR="00D33326">
        <w:t>refine</w:t>
      </w:r>
      <w:r>
        <w:t xml:space="preserve"> </w:t>
      </w:r>
      <w:r w:rsidR="00D33326">
        <w:t>the identification</w:t>
      </w:r>
      <w:r w:rsidR="00BA7869">
        <w:t xml:space="preserve"> and interpretation of case data</w:t>
      </w:r>
      <w:r w:rsidR="006F57E8">
        <w:t xml:space="preserve">, avoid the omission of </w:t>
      </w:r>
      <w:r w:rsidR="00D33326">
        <w:t xml:space="preserve">affected </w:t>
      </w:r>
      <w:proofErr w:type="gramStart"/>
      <w:r w:rsidR="006F57E8">
        <w:t>cases</w:t>
      </w:r>
      <w:proofErr w:type="gramEnd"/>
      <w:r w:rsidR="006F57E8">
        <w:t xml:space="preserve"> and </w:t>
      </w:r>
      <w:r w:rsidR="00F05E02">
        <w:t xml:space="preserve">improve the accuracy of </w:t>
      </w:r>
      <w:r w:rsidR="00D33326">
        <w:t xml:space="preserve">PRS </w:t>
      </w:r>
      <w:r w:rsidR="00F05E02">
        <w:t>prevalence estimates</w:t>
      </w:r>
      <w:r w:rsidR="00BA7869">
        <w:t>.</w:t>
      </w:r>
      <w:r w:rsidR="00C96A93">
        <w:t xml:space="preserve"> </w:t>
      </w:r>
      <w:r w:rsidR="009829B1">
        <w:t xml:space="preserve">There is a need for robust epidemiological studies </w:t>
      </w:r>
      <w:r w:rsidR="00EA6318">
        <w:t>to</w:t>
      </w:r>
      <w:r w:rsidR="00BD43A1">
        <w:t xml:space="preserve"> </w:t>
      </w:r>
      <w:r w:rsidR="00EA6318">
        <w:t xml:space="preserve">investigate the </w:t>
      </w:r>
      <w:r w:rsidR="009B3901">
        <w:t>geographical</w:t>
      </w:r>
      <w:r w:rsidR="00EA6318">
        <w:t xml:space="preserve"> variations in PRS prevalence</w:t>
      </w:r>
      <w:r w:rsidR="00863D81">
        <w:t xml:space="preserve"> in the UK/Ireland. Comparative studies will </w:t>
      </w:r>
      <w:r w:rsidR="009A1932">
        <w:t xml:space="preserve">enable </w:t>
      </w:r>
      <w:r w:rsidR="00453873">
        <w:t xml:space="preserve">the identification of risk factors for PRS within and between </w:t>
      </w:r>
      <w:r w:rsidR="00150846">
        <w:t>the populations of the UK/</w:t>
      </w:r>
      <w:proofErr w:type="gramStart"/>
      <w:r w:rsidR="00150846">
        <w:t>Ireland</w:t>
      </w:r>
      <w:r w:rsidR="006F3073">
        <w:t>(</w:t>
      </w:r>
      <w:proofErr w:type="gramEnd"/>
      <w:r w:rsidR="00623619" w:rsidRPr="006F3073">
        <w:t>1</w:t>
      </w:r>
      <w:r w:rsidR="006F3073">
        <w:t>)</w:t>
      </w:r>
      <w:r w:rsidR="009B3901">
        <w:t xml:space="preserve">. They will also allow for </w:t>
      </w:r>
      <w:r w:rsidR="00BD43A1">
        <w:t xml:space="preserve">any </w:t>
      </w:r>
      <w:r w:rsidR="009B3901">
        <w:t xml:space="preserve">differences between ethnic and sociocultural groups to be identified. </w:t>
      </w:r>
      <w:r w:rsidR="00566E53">
        <w:t>Determining the geospatial patterns of PRS incidence and prevalence will enable the identification of risk factors for PRS</w:t>
      </w:r>
      <w:r w:rsidR="001D7091">
        <w:t xml:space="preserve"> between populations</w:t>
      </w:r>
      <w:r w:rsidR="00566E53">
        <w:t xml:space="preserve">. </w:t>
      </w:r>
      <w:r w:rsidR="009F7DFA">
        <w:t>Spatial epidemiological studies</w:t>
      </w:r>
      <w:r w:rsidR="00566E53">
        <w:t xml:space="preserve"> could </w:t>
      </w:r>
      <w:r w:rsidR="001F3558">
        <w:t>e</w:t>
      </w:r>
      <w:r w:rsidR="009F7DFA">
        <w:t>nable</w:t>
      </w:r>
      <w:r w:rsidR="001F3558">
        <w:t xml:space="preserve"> a </w:t>
      </w:r>
      <w:r w:rsidR="00874607">
        <w:t>focused</w:t>
      </w:r>
      <w:r w:rsidR="005C5ED5">
        <w:t xml:space="preserve"> analysis of </w:t>
      </w:r>
      <w:r w:rsidR="007634DF">
        <w:t>geographical</w:t>
      </w:r>
      <w:r w:rsidR="005C5ED5">
        <w:t xml:space="preserve"> variations </w:t>
      </w:r>
      <w:r w:rsidR="00082B7C">
        <w:t>in PRS prevalence</w:t>
      </w:r>
      <w:r w:rsidR="005A762F">
        <w:t>, incl</w:t>
      </w:r>
      <w:r w:rsidR="006F4098">
        <w:t>u</w:t>
      </w:r>
      <w:r w:rsidR="005A762F">
        <w:t xml:space="preserve">ding the </w:t>
      </w:r>
      <w:r w:rsidR="006F4098">
        <w:t>potential contribution</w:t>
      </w:r>
      <w:r w:rsidR="00341F5A">
        <w:t>s</w:t>
      </w:r>
      <w:r w:rsidR="006F4098">
        <w:t xml:space="preserve"> of environmental, lifestyle and genetic</w:t>
      </w:r>
      <w:r w:rsidR="00B24765">
        <w:t xml:space="preserve"> risk</w:t>
      </w:r>
      <w:r w:rsidR="006F4098">
        <w:t xml:space="preserve"> factors.</w:t>
      </w:r>
      <w:r w:rsidR="007634DF">
        <w:t xml:space="preserve"> </w:t>
      </w:r>
      <w:r w:rsidR="00566E53">
        <w:t xml:space="preserve">Prospective </w:t>
      </w:r>
      <w:r w:rsidR="003A57A2">
        <w:t xml:space="preserve">studies could allow for the </w:t>
      </w:r>
      <w:r w:rsidR="00E2792E">
        <w:t>identification</w:t>
      </w:r>
      <w:r w:rsidR="00BD7695">
        <w:t xml:space="preserve"> </w:t>
      </w:r>
      <w:r w:rsidR="00341F5A">
        <w:t xml:space="preserve">of risk factors </w:t>
      </w:r>
      <w:r w:rsidR="00BD7695">
        <w:t xml:space="preserve">and </w:t>
      </w:r>
      <w:r w:rsidR="00341F5A">
        <w:t xml:space="preserve">their </w:t>
      </w:r>
      <w:r w:rsidR="00BD7695">
        <w:t>relation to PRS prevalence over time.</w:t>
      </w:r>
      <w:r w:rsidR="003C0BBE">
        <w:t xml:space="preserve"> </w:t>
      </w:r>
      <w:r w:rsidR="000304E7">
        <w:t>Ultimately, the i</w:t>
      </w:r>
      <w:r w:rsidR="00791E74">
        <w:t xml:space="preserve">dentification of risk factors for PRS will enable a more thorough understanding of the </w:t>
      </w:r>
      <w:r w:rsidR="000F6AE8">
        <w:t xml:space="preserve">risk profiles between populations, whilst also </w:t>
      </w:r>
      <w:r w:rsidR="003C0BBE">
        <w:t>aid</w:t>
      </w:r>
      <w:r w:rsidR="000F6AE8">
        <w:t>ing</w:t>
      </w:r>
      <w:r w:rsidR="003C0BBE">
        <w:t xml:space="preserve"> our understanding of the </w:t>
      </w:r>
      <w:r w:rsidR="00675CCC">
        <w:t>cause</w:t>
      </w:r>
      <w:r w:rsidR="003C0BBE">
        <w:t xml:space="preserve"> of the condition and </w:t>
      </w:r>
      <w:r w:rsidR="00B700DD">
        <w:t>the provision of treatments and healthcare services.</w:t>
      </w:r>
    </w:p>
    <w:p w14:paraId="2A52DD11" w14:textId="4B2A7FAE" w:rsidR="00BE7AA5" w:rsidRDefault="00E23884" w:rsidP="00A43427">
      <w:pPr>
        <w:spacing w:line="240" w:lineRule="auto"/>
      </w:pPr>
      <w:r>
        <w:rPr>
          <w:b/>
          <w:bCs/>
        </w:rPr>
        <w:t xml:space="preserve">The </w:t>
      </w:r>
      <w:r w:rsidR="00AD3620">
        <w:rPr>
          <w:b/>
          <w:bCs/>
        </w:rPr>
        <w:t xml:space="preserve">important </w:t>
      </w:r>
      <w:r>
        <w:rPr>
          <w:b/>
          <w:bCs/>
        </w:rPr>
        <w:t xml:space="preserve">role of </w:t>
      </w:r>
      <w:r w:rsidR="00581FC0">
        <w:rPr>
          <w:b/>
          <w:bCs/>
        </w:rPr>
        <w:t>genomic</w:t>
      </w:r>
      <w:r>
        <w:rPr>
          <w:b/>
          <w:bCs/>
        </w:rPr>
        <w:t xml:space="preserve"> testing</w:t>
      </w:r>
    </w:p>
    <w:p w14:paraId="4C615326" w14:textId="40FC4010" w:rsidR="00783CB5" w:rsidRPr="00BE7AA5" w:rsidRDefault="005470E7" w:rsidP="00A43427">
      <w:pPr>
        <w:spacing w:line="240" w:lineRule="auto"/>
      </w:pPr>
      <w:r>
        <w:t>PRS is a heterogeneous condition</w:t>
      </w:r>
      <w:r w:rsidR="00003F5A">
        <w:t xml:space="preserve">. The </w:t>
      </w:r>
      <w:r w:rsidR="008A6393">
        <w:t>cause</w:t>
      </w:r>
      <w:r w:rsidR="00003F5A">
        <w:t xml:space="preserve"> of </w:t>
      </w:r>
      <w:proofErr w:type="spellStart"/>
      <w:r w:rsidR="00003F5A">
        <w:t>sPRS</w:t>
      </w:r>
      <w:proofErr w:type="spellEnd"/>
      <w:r w:rsidR="00003F5A">
        <w:t xml:space="preserve"> is </w:t>
      </w:r>
      <w:r w:rsidR="00A53DBD">
        <w:t>described</w:t>
      </w:r>
      <w:r w:rsidR="00003F5A">
        <w:t xml:space="preserve"> according to its causative gene and </w:t>
      </w:r>
      <w:proofErr w:type="gramStart"/>
      <w:r w:rsidR="00003F5A">
        <w:t>mutation</w:t>
      </w:r>
      <w:r w:rsidR="00A253A7">
        <w:t>(</w:t>
      </w:r>
      <w:proofErr w:type="gramEnd"/>
      <w:r w:rsidR="004F0BDC" w:rsidRPr="00A253A7">
        <w:t>5</w:t>
      </w:r>
      <w:r w:rsidR="00A253A7">
        <w:t>)</w:t>
      </w:r>
      <w:r w:rsidR="00003F5A">
        <w:t>.</w:t>
      </w:r>
      <w:r w:rsidR="00A53DBD">
        <w:t xml:space="preserve"> </w:t>
      </w:r>
      <w:r w:rsidR="00B7439D">
        <w:t>However</w:t>
      </w:r>
      <w:r w:rsidR="00502223">
        <w:t xml:space="preserve">, PRS </w:t>
      </w:r>
      <w:r w:rsidR="006C26E1">
        <w:t>can present in ‘PRS-</w:t>
      </w:r>
      <w:proofErr w:type="spellStart"/>
      <w:r w:rsidR="006C26E1">
        <w:t>plus’</w:t>
      </w:r>
      <w:proofErr w:type="spellEnd"/>
      <w:r w:rsidR="006C26E1">
        <w:t xml:space="preserve"> forms and rare syndrome</w:t>
      </w:r>
      <w:r w:rsidR="00797D4A">
        <w:t>s</w:t>
      </w:r>
      <w:r w:rsidR="006C26E1">
        <w:t xml:space="preserve"> with an undefined genetic </w:t>
      </w:r>
      <w:proofErr w:type="gramStart"/>
      <w:r w:rsidR="006C26E1">
        <w:t>basis</w:t>
      </w:r>
      <w:r w:rsidR="00A253A7">
        <w:t>(</w:t>
      </w:r>
      <w:proofErr w:type="gramEnd"/>
      <w:r w:rsidR="00823F77" w:rsidRPr="00A253A7">
        <w:t>5</w:t>
      </w:r>
      <w:r w:rsidR="00A253A7">
        <w:t>)</w:t>
      </w:r>
      <w:r w:rsidR="006C26E1">
        <w:t xml:space="preserve">. Elucidating the </w:t>
      </w:r>
      <w:r w:rsidR="00797D4A">
        <w:t xml:space="preserve">genetic factors underpinning </w:t>
      </w:r>
      <w:proofErr w:type="spellStart"/>
      <w:r w:rsidR="00797D4A">
        <w:t>sPRS</w:t>
      </w:r>
      <w:proofErr w:type="spellEnd"/>
      <w:r w:rsidR="00797D4A">
        <w:t xml:space="preserve"> </w:t>
      </w:r>
      <w:r w:rsidR="00732A67">
        <w:t xml:space="preserve">will </w:t>
      </w:r>
      <w:r w:rsidR="00797D4A">
        <w:t>provide</w:t>
      </w:r>
      <w:r w:rsidR="00732A67">
        <w:t xml:space="preserve"> </w:t>
      </w:r>
      <w:r w:rsidR="00797D4A">
        <w:t xml:space="preserve">vital insights into </w:t>
      </w:r>
      <w:r w:rsidR="00902E14">
        <w:t>understanding</w:t>
      </w:r>
      <w:r w:rsidR="00797D4A">
        <w:t xml:space="preserve"> the </w:t>
      </w:r>
      <w:r w:rsidR="008A6393">
        <w:t>cause</w:t>
      </w:r>
      <w:r w:rsidR="00902E14">
        <w:t xml:space="preserve"> of the condition </w:t>
      </w:r>
      <w:r w:rsidR="00575941">
        <w:t>and inform</w:t>
      </w:r>
      <w:r w:rsidR="005947B8">
        <w:t>ing</w:t>
      </w:r>
      <w:r w:rsidR="00575941">
        <w:t xml:space="preserve"> the management of affected patients. </w:t>
      </w:r>
      <w:r w:rsidR="005947B8">
        <w:t xml:space="preserve">The advent of next-generation sequencing </w:t>
      </w:r>
      <w:r w:rsidR="00A674C2">
        <w:t>technologies</w:t>
      </w:r>
      <w:r w:rsidR="00AD5DC3">
        <w:t xml:space="preserve"> </w:t>
      </w:r>
      <w:r w:rsidR="00A820F5">
        <w:t xml:space="preserve">(whole genome sequencing, whole exome sequencing and targeted gene panel </w:t>
      </w:r>
      <w:r w:rsidR="00DB463A">
        <w:t>analysis)</w:t>
      </w:r>
      <w:r w:rsidR="005947B8">
        <w:t xml:space="preserve">, which are becoming increasingly commonplace in mainstream clinical care </w:t>
      </w:r>
      <w:r w:rsidR="00A674C2">
        <w:t xml:space="preserve">may help to accelerate our understanding of </w:t>
      </w:r>
      <w:r w:rsidR="00BA2171">
        <w:t>the genetic factors underpinning this</w:t>
      </w:r>
      <w:r w:rsidR="00A674C2">
        <w:t xml:space="preserve"> condition.</w:t>
      </w:r>
      <w:r w:rsidR="003111A5">
        <w:t xml:space="preserve"> </w:t>
      </w:r>
      <w:r w:rsidR="00245930">
        <w:t>W</w:t>
      </w:r>
      <w:r w:rsidR="00AB3210">
        <w:t xml:space="preserve">hilst </w:t>
      </w:r>
      <w:r w:rsidR="00351A63">
        <w:t xml:space="preserve">syndromic </w:t>
      </w:r>
      <w:r w:rsidR="009816A7">
        <w:t>(</w:t>
      </w:r>
      <w:r w:rsidR="00D72674">
        <w:t xml:space="preserve">for example, stickler </w:t>
      </w:r>
      <w:proofErr w:type="gramStart"/>
      <w:r w:rsidR="00D72674">
        <w:t>syndrome</w:t>
      </w:r>
      <w:r w:rsidR="00A253A7">
        <w:t>(</w:t>
      </w:r>
      <w:proofErr w:type="gramEnd"/>
      <w:r w:rsidR="00823F77" w:rsidRPr="00A253A7">
        <w:t>5</w:t>
      </w:r>
      <w:r w:rsidR="00A253A7">
        <w:t>)</w:t>
      </w:r>
      <w:r w:rsidR="00D72674">
        <w:t xml:space="preserve">) </w:t>
      </w:r>
      <w:r w:rsidR="00351A63">
        <w:t xml:space="preserve">and </w:t>
      </w:r>
      <w:r w:rsidR="00AB3210">
        <w:t>single gene associations have been identified (for example</w:t>
      </w:r>
      <w:r w:rsidR="00245930">
        <w:t>,</w:t>
      </w:r>
      <w:r w:rsidR="00AB3210">
        <w:t xml:space="preserve"> </w:t>
      </w:r>
      <w:r w:rsidR="00AB3210" w:rsidRPr="00A253A7">
        <w:rPr>
          <w:i/>
          <w:iCs/>
        </w:rPr>
        <w:t>SOX9</w:t>
      </w:r>
      <w:r w:rsidR="00A253A7">
        <w:t>(</w:t>
      </w:r>
      <w:r w:rsidR="00823F77" w:rsidRPr="00A253A7">
        <w:t>5</w:t>
      </w:r>
      <w:r w:rsidR="00A253A7">
        <w:t>)</w:t>
      </w:r>
      <w:r w:rsidR="00AB3210">
        <w:t xml:space="preserve">), </w:t>
      </w:r>
      <w:r w:rsidR="00AC1578">
        <w:t xml:space="preserve">a </w:t>
      </w:r>
      <w:r w:rsidR="00C076F3">
        <w:t xml:space="preserve">complex </w:t>
      </w:r>
      <w:r w:rsidR="00AC1578">
        <w:t xml:space="preserve">multifactorial </w:t>
      </w:r>
      <w:r w:rsidR="00C076F3">
        <w:t>aetiology</w:t>
      </w:r>
      <w:r w:rsidR="00AC1578">
        <w:t xml:space="preserve"> has been hypothesised in </w:t>
      </w:r>
      <w:proofErr w:type="spellStart"/>
      <w:r w:rsidR="00A53DBD" w:rsidRPr="00AB3210">
        <w:t>nsPRS</w:t>
      </w:r>
      <w:proofErr w:type="spellEnd"/>
      <w:r w:rsidR="00A253A7">
        <w:t>(</w:t>
      </w:r>
      <w:r w:rsidR="00823F77" w:rsidRPr="00A253A7">
        <w:t>1,2</w:t>
      </w:r>
      <w:r w:rsidR="00A253A7">
        <w:t>)</w:t>
      </w:r>
      <w:r w:rsidR="00C076F3" w:rsidRPr="00A253A7">
        <w:t xml:space="preserve"> </w:t>
      </w:r>
      <w:r w:rsidR="00783CB5">
        <w:t xml:space="preserve">and the </w:t>
      </w:r>
      <w:r w:rsidR="00204572">
        <w:t xml:space="preserve">contribution of </w:t>
      </w:r>
      <w:r w:rsidR="00783CB5">
        <w:t>genetic</w:t>
      </w:r>
      <w:r w:rsidR="003111A5">
        <w:t xml:space="preserve">, </w:t>
      </w:r>
      <w:r w:rsidR="00865158">
        <w:t>environm</w:t>
      </w:r>
      <w:r w:rsidR="00AB3210">
        <w:t>e</w:t>
      </w:r>
      <w:r w:rsidR="00865158">
        <w:t>ntal</w:t>
      </w:r>
      <w:r w:rsidR="003111A5">
        <w:t xml:space="preserve"> and lifestyle factors</w:t>
      </w:r>
      <w:r w:rsidR="00783CB5">
        <w:t xml:space="preserve"> is </w:t>
      </w:r>
      <w:r w:rsidR="00245930">
        <w:t xml:space="preserve">difficult to establish and </w:t>
      </w:r>
      <w:r w:rsidR="00082DD4">
        <w:t xml:space="preserve">poorly understood. </w:t>
      </w:r>
      <w:r w:rsidR="00894793">
        <w:t xml:space="preserve">Association studies along with functional characterisation and experimental validation could be utilised to </w:t>
      </w:r>
      <w:r w:rsidR="00467FC0">
        <w:t xml:space="preserve">identify and </w:t>
      </w:r>
      <w:r w:rsidR="00894793">
        <w:t xml:space="preserve">clarify the genotype-phenotype correlations. </w:t>
      </w:r>
      <w:r w:rsidR="008A44E7">
        <w:t>Furthermore, t</w:t>
      </w:r>
      <w:r w:rsidR="00E777B6">
        <w:t>here is a paucity of large-scale cohort</w:t>
      </w:r>
      <w:r w:rsidR="00302065">
        <w:t xml:space="preserve"> and case-control</w:t>
      </w:r>
      <w:r w:rsidR="00E777B6">
        <w:t xml:space="preserve"> </w:t>
      </w:r>
      <w:proofErr w:type="gramStart"/>
      <w:r w:rsidR="00E777B6">
        <w:t>studies</w:t>
      </w:r>
      <w:proofErr w:type="gramEnd"/>
      <w:r w:rsidR="00E777B6">
        <w:t xml:space="preserve"> </w:t>
      </w:r>
      <w:r w:rsidR="009C77C8">
        <w:t xml:space="preserve">and future studies </w:t>
      </w:r>
      <w:r w:rsidR="00302065">
        <w:t>c</w:t>
      </w:r>
      <w:r w:rsidR="009C77C8">
        <w:t xml:space="preserve">ould focus on the delineation of population-level genetic factors along with </w:t>
      </w:r>
      <w:r w:rsidR="00D3022B">
        <w:t>familial analyses.</w:t>
      </w:r>
      <w:r w:rsidR="00467FC0">
        <w:t xml:space="preserve"> The identification of population genetic risk factors </w:t>
      </w:r>
      <w:r w:rsidR="008A44E7">
        <w:t xml:space="preserve">may </w:t>
      </w:r>
      <w:r w:rsidR="00EA1B49">
        <w:t>prov</w:t>
      </w:r>
      <w:r w:rsidR="00B168C6">
        <w:t>i</w:t>
      </w:r>
      <w:r w:rsidR="00EA1B49">
        <w:t>de vital insights into the geographical variation in PRS prevalence</w:t>
      </w:r>
      <w:r w:rsidR="00467FC0">
        <w:t>.</w:t>
      </w:r>
    </w:p>
    <w:p w14:paraId="7BC9DD87" w14:textId="39DCC1A7" w:rsidR="00A43427" w:rsidRDefault="006E1485" w:rsidP="00A43427">
      <w:pPr>
        <w:spacing w:line="240" w:lineRule="auto"/>
      </w:pPr>
      <w:r>
        <w:rPr>
          <w:b/>
          <w:bCs/>
        </w:rPr>
        <w:t>Conclusions</w:t>
      </w:r>
    </w:p>
    <w:p w14:paraId="366D3FA7" w14:textId="711E3536" w:rsidR="006E1485" w:rsidRDefault="00BE401C" w:rsidP="00A43427">
      <w:pPr>
        <w:spacing w:line="240" w:lineRule="auto"/>
      </w:pPr>
      <w:r>
        <w:t xml:space="preserve">The prevalence </w:t>
      </w:r>
      <w:r w:rsidR="003B2007">
        <w:t xml:space="preserve">of </w:t>
      </w:r>
      <w:r w:rsidR="002F08AA">
        <w:t>PRS</w:t>
      </w:r>
      <w:r>
        <w:t xml:space="preserve"> is a vital metric to quantify the burden of </w:t>
      </w:r>
      <w:r w:rsidR="002F08AA">
        <w:t>the</w:t>
      </w:r>
      <w:r>
        <w:t xml:space="preserve"> disease in a population at a given time. It is essential in planning the provision of healthcare services </w:t>
      </w:r>
      <w:r w:rsidR="00B471E1">
        <w:t>for</w:t>
      </w:r>
      <w:r>
        <w:t xml:space="preserve"> </w:t>
      </w:r>
      <w:r w:rsidR="002F08AA">
        <w:t>PRS patients</w:t>
      </w:r>
      <w:r>
        <w:t xml:space="preserve">. </w:t>
      </w:r>
      <w:r w:rsidR="00403E7E">
        <w:t xml:space="preserve">PRS is associated with a </w:t>
      </w:r>
      <w:r w:rsidR="001E6977">
        <w:t xml:space="preserve">significant morbidity and mortality: determining the prevalence of the condition is therefore of great </w:t>
      </w:r>
      <w:r w:rsidR="00277E88">
        <w:t>importance</w:t>
      </w:r>
      <w:r w:rsidR="00595CBE">
        <w:t xml:space="preserve"> in </w:t>
      </w:r>
      <w:r w:rsidR="00697C06">
        <w:t>improving</w:t>
      </w:r>
      <w:r w:rsidR="00595CBE">
        <w:t xml:space="preserve"> the </w:t>
      </w:r>
      <w:r w:rsidR="00697C06">
        <w:t xml:space="preserve">recognition and </w:t>
      </w:r>
      <w:r w:rsidR="00595CBE">
        <w:t xml:space="preserve">management of </w:t>
      </w:r>
      <w:r w:rsidR="00277E88">
        <w:t>PRS</w:t>
      </w:r>
      <w:r w:rsidR="00595CBE">
        <w:t xml:space="preserve"> patients</w:t>
      </w:r>
      <w:r w:rsidR="0051336C">
        <w:t xml:space="preserve"> in the UK/Ireland</w:t>
      </w:r>
      <w:r w:rsidR="00697C06">
        <w:t>.</w:t>
      </w:r>
      <w:r w:rsidR="0051336C">
        <w:t xml:space="preserve"> </w:t>
      </w:r>
      <w:r w:rsidR="00F66ACD">
        <w:t>There is a need for more robust epidemiological studies</w:t>
      </w:r>
      <w:r w:rsidR="006E10CC">
        <w:t xml:space="preserve">, including comparative, spatial </w:t>
      </w:r>
      <w:r w:rsidR="0072727C">
        <w:t>epidemiological</w:t>
      </w:r>
      <w:r w:rsidR="006E10CC">
        <w:t xml:space="preserve"> and prospective studies </w:t>
      </w:r>
      <w:r w:rsidR="006E71EA">
        <w:t xml:space="preserve">to elucidate the epidemiology of the condition and thus provide insights into its </w:t>
      </w:r>
      <w:r w:rsidR="00675CCC">
        <w:t>cause</w:t>
      </w:r>
      <w:r w:rsidR="006E71EA">
        <w:t xml:space="preserve"> and </w:t>
      </w:r>
      <w:r w:rsidR="00661D46">
        <w:t>geographical</w:t>
      </w:r>
      <w:r w:rsidR="006E71EA">
        <w:t xml:space="preserve"> variation. </w:t>
      </w:r>
      <w:r w:rsidR="00726818">
        <w:t xml:space="preserve">Genomic testing will be essential in helping </w:t>
      </w:r>
      <w:r w:rsidR="00726818">
        <w:lastRenderedPageBreak/>
        <w:t>to distinguish between syndromic and non-syndromic PRS</w:t>
      </w:r>
      <w:r w:rsidR="009B514A">
        <w:t>,</w:t>
      </w:r>
      <w:r w:rsidR="001137BA">
        <w:t xml:space="preserve"> informing genotype-phenotype correlations and in the identification of </w:t>
      </w:r>
      <w:r w:rsidR="009B514A">
        <w:t xml:space="preserve">population genetic factors that may underpin </w:t>
      </w:r>
      <w:r w:rsidR="003808A5">
        <w:t>its</w:t>
      </w:r>
      <w:r w:rsidR="009B514A">
        <w:t xml:space="preserve"> striking geog</w:t>
      </w:r>
      <w:r w:rsidR="001137BA">
        <w:t>r</w:t>
      </w:r>
      <w:r w:rsidR="009B514A">
        <w:t>aphical variation.</w:t>
      </w:r>
      <w:r w:rsidR="00084DBA">
        <w:t xml:space="preserve"> Ultimately, this information </w:t>
      </w:r>
      <w:r w:rsidR="0021218D">
        <w:t>is</w:t>
      </w:r>
      <w:r w:rsidR="003D371D">
        <w:t xml:space="preserve"> crucial to inform the management and delivery of healthcare services</w:t>
      </w:r>
      <w:r w:rsidR="0072727C">
        <w:t xml:space="preserve"> for patients with PRS</w:t>
      </w:r>
      <w:r w:rsidR="00823F77">
        <w:t xml:space="preserve"> in the UK/Ireland</w:t>
      </w:r>
      <w:r w:rsidR="003D371D">
        <w:t>.</w:t>
      </w:r>
    </w:p>
    <w:p w14:paraId="1B805AA8" w14:textId="0947FFAD" w:rsidR="00757783" w:rsidRDefault="00A60674" w:rsidP="00A60674">
      <w:r>
        <w:rPr>
          <w:b/>
          <w:bCs/>
        </w:rPr>
        <w:t>References:</w:t>
      </w:r>
    </w:p>
    <w:p w14:paraId="671008C9" w14:textId="19962E41" w:rsidR="00A60674" w:rsidRDefault="00D4283B" w:rsidP="00F718DD">
      <w:pPr>
        <w:pStyle w:val="ListParagraph"/>
        <w:numPr>
          <w:ilvl w:val="0"/>
          <w:numId w:val="1"/>
        </w:numPr>
        <w:ind w:left="426"/>
      </w:pPr>
      <w:r w:rsidRPr="00D4283B">
        <w:t xml:space="preserve">Wright MF, Knowles RL, Cortina-Borja M, </w:t>
      </w:r>
      <w:proofErr w:type="spellStart"/>
      <w:r w:rsidRPr="00D4283B">
        <w:t>Javadpour</w:t>
      </w:r>
      <w:proofErr w:type="spellEnd"/>
      <w:r w:rsidRPr="00D4283B">
        <w:t xml:space="preserve"> S, </w:t>
      </w:r>
      <w:proofErr w:type="spellStart"/>
      <w:r w:rsidRPr="00D4283B">
        <w:t>Mehendale</w:t>
      </w:r>
      <w:proofErr w:type="spellEnd"/>
      <w:r w:rsidRPr="00D4283B">
        <w:t xml:space="preserve"> FV, Urquhart DS. Epidemiology of Robin sequence in the UK and Ireland: an active surveillance study. Arch Dis Child. 2023 Jun </w:t>
      </w:r>
      <w:proofErr w:type="gramStart"/>
      <w:r w:rsidRPr="00D4283B">
        <w:t>27:archdischild</w:t>
      </w:r>
      <w:proofErr w:type="gramEnd"/>
      <w:r w:rsidRPr="00D4283B">
        <w:t xml:space="preserve">-2023-325556. </w:t>
      </w:r>
      <w:proofErr w:type="spellStart"/>
      <w:r w:rsidRPr="00D4283B">
        <w:t>doi</w:t>
      </w:r>
      <w:proofErr w:type="spellEnd"/>
      <w:r w:rsidRPr="00D4283B">
        <w:t>: 10.1136/archdischild-2023-325556.</w:t>
      </w:r>
    </w:p>
    <w:p w14:paraId="4291ED50" w14:textId="66F04989" w:rsidR="00F718DD" w:rsidRDefault="00552585" w:rsidP="00F718DD">
      <w:pPr>
        <w:pStyle w:val="ListParagraph"/>
        <w:numPr>
          <w:ilvl w:val="0"/>
          <w:numId w:val="1"/>
        </w:numPr>
        <w:ind w:left="426"/>
      </w:pPr>
      <w:r w:rsidRPr="00552585">
        <w:t xml:space="preserve">Wright M, </w:t>
      </w:r>
      <w:proofErr w:type="spellStart"/>
      <w:r w:rsidRPr="00552585">
        <w:t>Mehendale</w:t>
      </w:r>
      <w:proofErr w:type="spellEnd"/>
      <w:r w:rsidRPr="00552585">
        <w:t xml:space="preserve"> F, Urquhart DS. Epidemiology of Robin sequence with cleft palate in the East of Scotland between 2004 and 2013. </w:t>
      </w:r>
      <w:proofErr w:type="spellStart"/>
      <w:r w:rsidRPr="00552585">
        <w:t>Pediatr</w:t>
      </w:r>
      <w:proofErr w:type="spellEnd"/>
      <w:r w:rsidRPr="00552585">
        <w:t xml:space="preserve"> </w:t>
      </w:r>
      <w:proofErr w:type="spellStart"/>
      <w:r w:rsidRPr="00552585">
        <w:t>Pulmonol</w:t>
      </w:r>
      <w:proofErr w:type="spellEnd"/>
      <w:r w:rsidRPr="00552585">
        <w:t xml:space="preserve">. 2018 Aug;53(8):1040-1045. </w:t>
      </w:r>
      <w:proofErr w:type="spellStart"/>
      <w:r w:rsidRPr="00552585">
        <w:t>doi</w:t>
      </w:r>
      <w:proofErr w:type="spellEnd"/>
      <w:r w:rsidRPr="00552585">
        <w:t>: 10.1002/ppul.24038.</w:t>
      </w:r>
    </w:p>
    <w:p w14:paraId="5BEF4F25" w14:textId="77777777" w:rsidR="0012007A" w:rsidRDefault="0012007A" w:rsidP="00133FDA">
      <w:pPr>
        <w:pStyle w:val="ListParagraph"/>
        <w:numPr>
          <w:ilvl w:val="0"/>
          <w:numId w:val="1"/>
        </w:numPr>
        <w:ind w:left="426"/>
      </w:pPr>
      <w:r w:rsidRPr="0012007A">
        <w:t xml:space="preserve">Santoro M, </w:t>
      </w:r>
      <w:proofErr w:type="spellStart"/>
      <w:r w:rsidRPr="0012007A">
        <w:t>Coi</w:t>
      </w:r>
      <w:proofErr w:type="spellEnd"/>
      <w:r w:rsidRPr="0012007A">
        <w:t xml:space="preserve"> A, </w:t>
      </w:r>
      <w:proofErr w:type="spellStart"/>
      <w:r w:rsidRPr="0012007A">
        <w:t>Barišić</w:t>
      </w:r>
      <w:proofErr w:type="spellEnd"/>
      <w:r w:rsidRPr="0012007A">
        <w:t xml:space="preserve"> I, </w:t>
      </w:r>
      <w:proofErr w:type="spellStart"/>
      <w:r w:rsidRPr="0012007A">
        <w:t>Pierini</w:t>
      </w:r>
      <w:proofErr w:type="spellEnd"/>
      <w:r w:rsidRPr="0012007A">
        <w:t xml:space="preserve"> A, </w:t>
      </w:r>
      <w:proofErr w:type="spellStart"/>
      <w:r w:rsidRPr="0012007A">
        <w:t>Addor</w:t>
      </w:r>
      <w:proofErr w:type="spellEnd"/>
      <w:r w:rsidRPr="0012007A">
        <w:t xml:space="preserve"> MC, Baldacci S, </w:t>
      </w:r>
      <w:proofErr w:type="spellStart"/>
      <w:r w:rsidRPr="0012007A">
        <w:t>Ballardini</w:t>
      </w:r>
      <w:proofErr w:type="spellEnd"/>
      <w:r w:rsidRPr="0012007A">
        <w:t xml:space="preserve"> E, Boban L, </w:t>
      </w:r>
      <w:proofErr w:type="spellStart"/>
      <w:r w:rsidRPr="0012007A">
        <w:t>Braz</w:t>
      </w:r>
      <w:proofErr w:type="spellEnd"/>
      <w:r w:rsidRPr="0012007A">
        <w:t xml:space="preserve"> P, </w:t>
      </w:r>
      <w:proofErr w:type="spellStart"/>
      <w:r w:rsidRPr="0012007A">
        <w:t>Cavero-Carbonell</w:t>
      </w:r>
      <w:proofErr w:type="spellEnd"/>
      <w:r w:rsidRPr="0012007A">
        <w:t xml:space="preserve"> C, de </w:t>
      </w:r>
      <w:proofErr w:type="spellStart"/>
      <w:r w:rsidRPr="0012007A">
        <w:t>Walle</w:t>
      </w:r>
      <w:proofErr w:type="spellEnd"/>
      <w:r w:rsidRPr="0012007A">
        <w:t xml:space="preserve"> HEK, Draper ES, </w:t>
      </w:r>
      <w:proofErr w:type="spellStart"/>
      <w:r w:rsidRPr="0012007A">
        <w:t>Gatt</w:t>
      </w:r>
      <w:proofErr w:type="spellEnd"/>
      <w:r w:rsidRPr="0012007A">
        <w:t xml:space="preserve"> M, </w:t>
      </w:r>
      <w:proofErr w:type="spellStart"/>
      <w:r w:rsidRPr="0012007A">
        <w:t>Haeusler</w:t>
      </w:r>
      <w:proofErr w:type="spellEnd"/>
      <w:r w:rsidRPr="0012007A">
        <w:t xml:space="preserve"> M, </w:t>
      </w:r>
      <w:proofErr w:type="spellStart"/>
      <w:r w:rsidRPr="0012007A">
        <w:t>Klungsøyr</w:t>
      </w:r>
      <w:proofErr w:type="spellEnd"/>
      <w:r w:rsidRPr="0012007A">
        <w:t xml:space="preserve"> K, </w:t>
      </w:r>
      <w:proofErr w:type="spellStart"/>
      <w:r w:rsidRPr="0012007A">
        <w:t>Kurinczuk</w:t>
      </w:r>
      <w:proofErr w:type="spellEnd"/>
      <w:r w:rsidRPr="0012007A">
        <w:t xml:space="preserve"> JJ, </w:t>
      </w:r>
      <w:proofErr w:type="spellStart"/>
      <w:r w:rsidRPr="0012007A">
        <w:t>Materna-Kiryluk</w:t>
      </w:r>
      <w:proofErr w:type="spellEnd"/>
      <w:r w:rsidRPr="0012007A">
        <w:t xml:space="preserve"> A, </w:t>
      </w:r>
      <w:proofErr w:type="spellStart"/>
      <w:r w:rsidRPr="0012007A">
        <w:t>Lanzoni</w:t>
      </w:r>
      <w:proofErr w:type="spellEnd"/>
      <w:r w:rsidRPr="0012007A">
        <w:t xml:space="preserve"> M, </w:t>
      </w:r>
      <w:proofErr w:type="spellStart"/>
      <w:r w:rsidRPr="0012007A">
        <w:t>Lelong</w:t>
      </w:r>
      <w:proofErr w:type="spellEnd"/>
      <w:r w:rsidRPr="0012007A">
        <w:t xml:space="preserve"> N, </w:t>
      </w:r>
      <w:proofErr w:type="spellStart"/>
      <w:r w:rsidRPr="0012007A">
        <w:t>Luyt</w:t>
      </w:r>
      <w:proofErr w:type="spellEnd"/>
      <w:r w:rsidRPr="0012007A">
        <w:t xml:space="preserve"> K, </w:t>
      </w:r>
      <w:proofErr w:type="spellStart"/>
      <w:r w:rsidRPr="0012007A">
        <w:t>Mokoroa</w:t>
      </w:r>
      <w:proofErr w:type="spellEnd"/>
      <w:r w:rsidRPr="0012007A">
        <w:t xml:space="preserve"> O, Mullaney C, </w:t>
      </w:r>
      <w:proofErr w:type="spellStart"/>
      <w:r w:rsidRPr="0012007A">
        <w:t>Nelen</w:t>
      </w:r>
      <w:proofErr w:type="spellEnd"/>
      <w:r w:rsidRPr="0012007A">
        <w:t xml:space="preserve"> V, </w:t>
      </w:r>
      <w:proofErr w:type="spellStart"/>
      <w:r w:rsidRPr="0012007A">
        <w:t>O'Mahony</w:t>
      </w:r>
      <w:proofErr w:type="spellEnd"/>
      <w:r w:rsidRPr="0012007A">
        <w:t xml:space="preserve"> MT, </w:t>
      </w:r>
      <w:proofErr w:type="spellStart"/>
      <w:r w:rsidRPr="0012007A">
        <w:t>Perthus</w:t>
      </w:r>
      <w:proofErr w:type="spellEnd"/>
      <w:r w:rsidRPr="0012007A">
        <w:t xml:space="preserve"> I, </w:t>
      </w:r>
      <w:proofErr w:type="spellStart"/>
      <w:r w:rsidRPr="0012007A">
        <w:t>Randrianaivo</w:t>
      </w:r>
      <w:proofErr w:type="spellEnd"/>
      <w:r w:rsidRPr="0012007A">
        <w:t xml:space="preserve"> H, Rankin J, </w:t>
      </w:r>
      <w:proofErr w:type="spellStart"/>
      <w:r w:rsidRPr="0012007A">
        <w:t>Rissmann</w:t>
      </w:r>
      <w:proofErr w:type="spellEnd"/>
      <w:r w:rsidRPr="0012007A">
        <w:t xml:space="preserve"> A, Rouget F, Schaub B, Tucker D, Wellesley D, </w:t>
      </w:r>
      <w:proofErr w:type="spellStart"/>
      <w:r w:rsidRPr="0012007A">
        <w:t>Zymak-Zakutnia</w:t>
      </w:r>
      <w:proofErr w:type="spellEnd"/>
      <w:r w:rsidRPr="0012007A">
        <w:t xml:space="preserve"> N, </w:t>
      </w:r>
      <w:proofErr w:type="spellStart"/>
      <w:r w:rsidRPr="0012007A">
        <w:t>Garne</w:t>
      </w:r>
      <w:proofErr w:type="spellEnd"/>
      <w:r w:rsidRPr="0012007A">
        <w:t xml:space="preserve"> E. Epidemiology of Pierre-Robin sequence in Europe: A population-based EUROCAT study. </w:t>
      </w:r>
      <w:proofErr w:type="spellStart"/>
      <w:r w:rsidRPr="0012007A">
        <w:t>Paediatr</w:t>
      </w:r>
      <w:proofErr w:type="spellEnd"/>
      <w:r w:rsidRPr="0012007A">
        <w:t xml:space="preserve"> Perinat </w:t>
      </w:r>
      <w:proofErr w:type="spellStart"/>
      <w:r w:rsidRPr="0012007A">
        <w:t>Epidemiol</w:t>
      </w:r>
      <w:proofErr w:type="spellEnd"/>
      <w:r w:rsidRPr="0012007A">
        <w:t xml:space="preserve">. 2021 Sep;35(5):530-539. </w:t>
      </w:r>
      <w:proofErr w:type="spellStart"/>
      <w:r w:rsidRPr="0012007A">
        <w:t>doi</w:t>
      </w:r>
      <w:proofErr w:type="spellEnd"/>
      <w:r w:rsidRPr="0012007A">
        <w:t xml:space="preserve">: 10.1111/ppe.12776. </w:t>
      </w:r>
    </w:p>
    <w:p w14:paraId="735F571E" w14:textId="0C667ADB" w:rsidR="00C93C73" w:rsidRDefault="00D210CF" w:rsidP="00133FDA">
      <w:pPr>
        <w:pStyle w:val="ListParagraph"/>
        <w:numPr>
          <w:ilvl w:val="0"/>
          <w:numId w:val="1"/>
        </w:numPr>
        <w:ind w:left="426"/>
      </w:pPr>
      <w:proofErr w:type="spellStart"/>
      <w:r w:rsidRPr="00D210CF">
        <w:t>Breugem</w:t>
      </w:r>
      <w:proofErr w:type="spellEnd"/>
      <w:r w:rsidRPr="00D210CF">
        <w:t xml:space="preserve"> CC, Evans KN, Poets CF, Suri S, Picard A, Filip C, Paes EC, </w:t>
      </w:r>
      <w:proofErr w:type="spellStart"/>
      <w:r w:rsidRPr="00D210CF">
        <w:t>Mehendale</w:t>
      </w:r>
      <w:proofErr w:type="spellEnd"/>
      <w:r w:rsidRPr="00D210CF">
        <w:t xml:space="preserve"> FV, Saal HM, </w:t>
      </w:r>
      <w:proofErr w:type="spellStart"/>
      <w:r w:rsidRPr="00D210CF">
        <w:t>Basart</w:t>
      </w:r>
      <w:proofErr w:type="spellEnd"/>
      <w:r w:rsidRPr="00D210CF">
        <w:t xml:space="preserve"> H, Murthy J, Joosten KF, </w:t>
      </w:r>
      <w:proofErr w:type="spellStart"/>
      <w:r w:rsidRPr="00D210CF">
        <w:t>Speleman</w:t>
      </w:r>
      <w:proofErr w:type="spellEnd"/>
      <w:r w:rsidRPr="00D210CF">
        <w:t xml:space="preserve"> L, </w:t>
      </w:r>
      <w:proofErr w:type="spellStart"/>
      <w:r w:rsidRPr="00D210CF">
        <w:t>Collares</w:t>
      </w:r>
      <w:proofErr w:type="spellEnd"/>
      <w:r w:rsidRPr="00D210CF">
        <w:t xml:space="preserve"> MV, van den Boogaard MJ, Muradin M, Andersson ME, </w:t>
      </w:r>
      <w:proofErr w:type="spellStart"/>
      <w:r w:rsidRPr="00D210CF">
        <w:t>Kogo</w:t>
      </w:r>
      <w:proofErr w:type="spellEnd"/>
      <w:r w:rsidRPr="00D210CF">
        <w:t xml:space="preserve"> M, </w:t>
      </w:r>
      <w:proofErr w:type="spellStart"/>
      <w:r w:rsidRPr="00D210CF">
        <w:t>Farlie</w:t>
      </w:r>
      <w:proofErr w:type="spellEnd"/>
      <w:r w:rsidRPr="00D210CF">
        <w:t xml:space="preserve"> PG, Don Griot P, </w:t>
      </w:r>
      <w:proofErr w:type="spellStart"/>
      <w:r w:rsidRPr="00D210CF">
        <w:t>Mossey</w:t>
      </w:r>
      <w:proofErr w:type="spellEnd"/>
      <w:r w:rsidRPr="00D210CF">
        <w:t xml:space="preserve"> PA, </w:t>
      </w:r>
      <w:proofErr w:type="spellStart"/>
      <w:r w:rsidRPr="00D210CF">
        <w:t>Slator</w:t>
      </w:r>
      <w:proofErr w:type="spellEnd"/>
      <w:r w:rsidRPr="00D210CF">
        <w:t xml:space="preserve"> R, Abadie V, Hong P. Best Practices for the Diagnosis and Evaluation of Infants </w:t>
      </w:r>
      <w:proofErr w:type="gramStart"/>
      <w:r w:rsidRPr="00D210CF">
        <w:t>With</w:t>
      </w:r>
      <w:proofErr w:type="gramEnd"/>
      <w:r w:rsidRPr="00D210CF">
        <w:t xml:space="preserve"> Robin Sequence: A Clinical Consensus Report. JAMA </w:t>
      </w:r>
      <w:proofErr w:type="spellStart"/>
      <w:r w:rsidRPr="00D210CF">
        <w:t>Pediatr</w:t>
      </w:r>
      <w:proofErr w:type="spellEnd"/>
      <w:r w:rsidRPr="00D210CF">
        <w:t xml:space="preserve">. 2016 Sep 1;170(9):894-902. </w:t>
      </w:r>
      <w:proofErr w:type="spellStart"/>
      <w:r w:rsidRPr="00D210CF">
        <w:t>doi</w:t>
      </w:r>
      <w:proofErr w:type="spellEnd"/>
      <w:r w:rsidRPr="00D210CF">
        <w:t>: 10.1001/jamapediatrics.2016.0796.</w:t>
      </w:r>
    </w:p>
    <w:p w14:paraId="490E5F3D" w14:textId="60823764" w:rsidR="00824EEC" w:rsidRPr="00A60674" w:rsidRDefault="00D210CF" w:rsidP="00D210CF">
      <w:pPr>
        <w:pStyle w:val="ListParagraph"/>
        <w:numPr>
          <w:ilvl w:val="0"/>
          <w:numId w:val="1"/>
        </w:numPr>
        <w:ind w:left="426"/>
      </w:pPr>
      <w:proofErr w:type="spellStart"/>
      <w:r w:rsidRPr="00D210CF">
        <w:t>Motch</w:t>
      </w:r>
      <w:proofErr w:type="spellEnd"/>
      <w:r w:rsidRPr="00D210CF">
        <w:t xml:space="preserve"> Perrine SM, Wu M, Holmes G, Bjork BC, Jabs EW, </w:t>
      </w:r>
      <w:proofErr w:type="spellStart"/>
      <w:r w:rsidRPr="00D210CF">
        <w:t>Richtsmeier</w:t>
      </w:r>
      <w:proofErr w:type="spellEnd"/>
      <w:r w:rsidRPr="00D210CF">
        <w:t xml:space="preserve"> JT. Phenotypes, Developmental Basis, and Genetics of Pierre Robin Complex. J Dev Biol. 2020 Dec 5;8(4):30. </w:t>
      </w:r>
      <w:proofErr w:type="spellStart"/>
      <w:r w:rsidRPr="00D210CF">
        <w:t>doi</w:t>
      </w:r>
      <w:proofErr w:type="spellEnd"/>
      <w:r w:rsidRPr="00D210CF">
        <w:t>: 10.3390/jdb8040030.</w:t>
      </w:r>
    </w:p>
    <w:sectPr w:rsidR="00824EEC" w:rsidRPr="00A60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6415"/>
    <w:multiLevelType w:val="hybridMultilevel"/>
    <w:tmpl w:val="74FC7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8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27"/>
    <w:rsid w:val="000013BB"/>
    <w:rsid w:val="00003C2D"/>
    <w:rsid w:val="00003F5A"/>
    <w:rsid w:val="000044FF"/>
    <w:rsid w:val="0001134B"/>
    <w:rsid w:val="00011B1B"/>
    <w:rsid w:val="0002038E"/>
    <w:rsid w:val="000304E7"/>
    <w:rsid w:val="00033974"/>
    <w:rsid w:val="0003521F"/>
    <w:rsid w:val="00051CEC"/>
    <w:rsid w:val="00060F74"/>
    <w:rsid w:val="00063F9E"/>
    <w:rsid w:val="00070B68"/>
    <w:rsid w:val="00073730"/>
    <w:rsid w:val="00074BAB"/>
    <w:rsid w:val="000763D4"/>
    <w:rsid w:val="00082B7C"/>
    <w:rsid w:val="00082DD4"/>
    <w:rsid w:val="00083AC0"/>
    <w:rsid w:val="00084790"/>
    <w:rsid w:val="00084DBA"/>
    <w:rsid w:val="00085181"/>
    <w:rsid w:val="000910FF"/>
    <w:rsid w:val="00092143"/>
    <w:rsid w:val="0009331D"/>
    <w:rsid w:val="000A37F4"/>
    <w:rsid w:val="000A68A6"/>
    <w:rsid w:val="000B5DC7"/>
    <w:rsid w:val="000C02C7"/>
    <w:rsid w:val="000D1AAE"/>
    <w:rsid w:val="000F6AE8"/>
    <w:rsid w:val="001024EE"/>
    <w:rsid w:val="00104853"/>
    <w:rsid w:val="0011015B"/>
    <w:rsid w:val="001137BA"/>
    <w:rsid w:val="0012007A"/>
    <w:rsid w:val="00121BC0"/>
    <w:rsid w:val="00132C04"/>
    <w:rsid w:val="00133FDA"/>
    <w:rsid w:val="00141AE1"/>
    <w:rsid w:val="00141CA5"/>
    <w:rsid w:val="00150846"/>
    <w:rsid w:val="00153476"/>
    <w:rsid w:val="001612CA"/>
    <w:rsid w:val="00162B8B"/>
    <w:rsid w:val="00167737"/>
    <w:rsid w:val="00167778"/>
    <w:rsid w:val="00170DE9"/>
    <w:rsid w:val="001724CD"/>
    <w:rsid w:val="0017574E"/>
    <w:rsid w:val="001828C1"/>
    <w:rsid w:val="00186A6E"/>
    <w:rsid w:val="00190066"/>
    <w:rsid w:val="001921D2"/>
    <w:rsid w:val="00194E1D"/>
    <w:rsid w:val="001A0609"/>
    <w:rsid w:val="001C4C7B"/>
    <w:rsid w:val="001C7F55"/>
    <w:rsid w:val="001D1F15"/>
    <w:rsid w:val="001D6AC5"/>
    <w:rsid w:val="001D7091"/>
    <w:rsid w:val="001E0A70"/>
    <w:rsid w:val="001E6977"/>
    <w:rsid w:val="001F18D3"/>
    <w:rsid w:val="001F3558"/>
    <w:rsid w:val="001F41AD"/>
    <w:rsid w:val="002002D0"/>
    <w:rsid w:val="00204572"/>
    <w:rsid w:val="0021218D"/>
    <w:rsid w:val="00217D9F"/>
    <w:rsid w:val="002361F1"/>
    <w:rsid w:val="00237D79"/>
    <w:rsid w:val="00245930"/>
    <w:rsid w:val="00247275"/>
    <w:rsid w:val="00257B0D"/>
    <w:rsid w:val="0026513E"/>
    <w:rsid w:val="0026570E"/>
    <w:rsid w:val="0027427D"/>
    <w:rsid w:val="00276C9A"/>
    <w:rsid w:val="00277E88"/>
    <w:rsid w:val="0029390A"/>
    <w:rsid w:val="00295000"/>
    <w:rsid w:val="002954FD"/>
    <w:rsid w:val="00297269"/>
    <w:rsid w:val="002A2193"/>
    <w:rsid w:val="002A4997"/>
    <w:rsid w:val="002B23A2"/>
    <w:rsid w:val="002B6ABA"/>
    <w:rsid w:val="002C096D"/>
    <w:rsid w:val="002D38A4"/>
    <w:rsid w:val="002D5AEB"/>
    <w:rsid w:val="002E2CD5"/>
    <w:rsid w:val="002E7C0A"/>
    <w:rsid w:val="002F08AA"/>
    <w:rsid w:val="00300B7B"/>
    <w:rsid w:val="00302065"/>
    <w:rsid w:val="0030667C"/>
    <w:rsid w:val="003111A5"/>
    <w:rsid w:val="00316B57"/>
    <w:rsid w:val="00320F4C"/>
    <w:rsid w:val="00327EBB"/>
    <w:rsid w:val="00341F5A"/>
    <w:rsid w:val="00350FC2"/>
    <w:rsid w:val="00351A63"/>
    <w:rsid w:val="00352348"/>
    <w:rsid w:val="00355152"/>
    <w:rsid w:val="0035623B"/>
    <w:rsid w:val="00357827"/>
    <w:rsid w:val="003738A7"/>
    <w:rsid w:val="00374EA3"/>
    <w:rsid w:val="00377E2C"/>
    <w:rsid w:val="003808A5"/>
    <w:rsid w:val="0039428C"/>
    <w:rsid w:val="003A57A2"/>
    <w:rsid w:val="003B2007"/>
    <w:rsid w:val="003B4DB6"/>
    <w:rsid w:val="003C0BBE"/>
    <w:rsid w:val="003C2D34"/>
    <w:rsid w:val="003C3170"/>
    <w:rsid w:val="003C677A"/>
    <w:rsid w:val="003D1E88"/>
    <w:rsid w:val="003D371D"/>
    <w:rsid w:val="003D4B04"/>
    <w:rsid w:val="003E2EF3"/>
    <w:rsid w:val="003E4802"/>
    <w:rsid w:val="00400ECF"/>
    <w:rsid w:val="00403E7E"/>
    <w:rsid w:val="00410DF1"/>
    <w:rsid w:val="00417FBD"/>
    <w:rsid w:val="00421673"/>
    <w:rsid w:val="00427F68"/>
    <w:rsid w:val="00433433"/>
    <w:rsid w:val="0043372B"/>
    <w:rsid w:val="0043408A"/>
    <w:rsid w:val="00435D65"/>
    <w:rsid w:val="00452049"/>
    <w:rsid w:val="00453873"/>
    <w:rsid w:val="00467FC0"/>
    <w:rsid w:val="004754F5"/>
    <w:rsid w:val="00496E90"/>
    <w:rsid w:val="00497910"/>
    <w:rsid w:val="004B1E30"/>
    <w:rsid w:val="004C22C6"/>
    <w:rsid w:val="004C728D"/>
    <w:rsid w:val="004C7E27"/>
    <w:rsid w:val="004D0C2E"/>
    <w:rsid w:val="004D211E"/>
    <w:rsid w:val="004D3211"/>
    <w:rsid w:val="004E08BD"/>
    <w:rsid w:val="004E70F7"/>
    <w:rsid w:val="004F0BDC"/>
    <w:rsid w:val="004F2556"/>
    <w:rsid w:val="004F7456"/>
    <w:rsid w:val="004F7E22"/>
    <w:rsid w:val="00502070"/>
    <w:rsid w:val="00502223"/>
    <w:rsid w:val="0050222D"/>
    <w:rsid w:val="00502DCE"/>
    <w:rsid w:val="00504ECE"/>
    <w:rsid w:val="00506CF0"/>
    <w:rsid w:val="0051336C"/>
    <w:rsid w:val="00513A9A"/>
    <w:rsid w:val="00522818"/>
    <w:rsid w:val="00525CA6"/>
    <w:rsid w:val="0052609C"/>
    <w:rsid w:val="00542499"/>
    <w:rsid w:val="0054315C"/>
    <w:rsid w:val="00544835"/>
    <w:rsid w:val="0054578C"/>
    <w:rsid w:val="00547045"/>
    <w:rsid w:val="005470E7"/>
    <w:rsid w:val="00550469"/>
    <w:rsid w:val="00552585"/>
    <w:rsid w:val="00561987"/>
    <w:rsid w:val="00566E53"/>
    <w:rsid w:val="00571E8F"/>
    <w:rsid w:val="00572270"/>
    <w:rsid w:val="00575941"/>
    <w:rsid w:val="00581EEC"/>
    <w:rsid w:val="00581FC0"/>
    <w:rsid w:val="00583957"/>
    <w:rsid w:val="00590956"/>
    <w:rsid w:val="00593434"/>
    <w:rsid w:val="005947B8"/>
    <w:rsid w:val="00595CBE"/>
    <w:rsid w:val="00596744"/>
    <w:rsid w:val="005A1C92"/>
    <w:rsid w:val="005A1FA5"/>
    <w:rsid w:val="005A52B1"/>
    <w:rsid w:val="005A762F"/>
    <w:rsid w:val="005A7981"/>
    <w:rsid w:val="005B4FCB"/>
    <w:rsid w:val="005B59E0"/>
    <w:rsid w:val="005B6034"/>
    <w:rsid w:val="005C142F"/>
    <w:rsid w:val="005C3539"/>
    <w:rsid w:val="005C5ED5"/>
    <w:rsid w:val="005C7399"/>
    <w:rsid w:val="005D79F5"/>
    <w:rsid w:val="005E3923"/>
    <w:rsid w:val="005E5198"/>
    <w:rsid w:val="00611324"/>
    <w:rsid w:val="00616F85"/>
    <w:rsid w:val="00622577"/>
    <w:rsid w:val="00623619"/>
    <w:rsid w:val="00627542"/>
    <w:rsid w:val="006275B6"/>
    <w:rsid w:val="00632099"/>
    <w:rsid w:val="0063786A"/>
    <w:rsid w:val="0064137B"/>
    <w:rsid w:val="00642854"/>
    <w:rsid w:val="00650CCF"/>
    <w:rsid w:val="0065632D"/>
    <w:rsid w:val="00661D46"/>
    <w:rsid w:val="006622DD"/>
    <w:rsid w:val="006656EF"/>
    <w:rsid w:val="0067295D"/>
    <w:rsid w:val="00672DA7"/>
    <w:rsid w:val="00673A61"/>
    <w:rsid w:val="00675CCC"/>
    <w:rsid w:val="00680128"/>
    <w:rsid w:val="00686B4D"/>
    <w:rsid w:val="00693D7B"/>
    <w:rsid w:val="00697C06"/>
    <w:rsid w:val="006A3CB3"/>
    <w:rsid w:val="006A69BB"/>
    <w:rsid w:val="006B408A"/>
    <w:rsid w:val="006C26E1"/>
    <w:rsid w:val="006C2AEB"/>
    <w:rsid w:val="006C447D"/>
    <w:rsid w:val="006E10CC"/>
    <w:rsid w:val="006E1485"/>
    <w:rsid w:val="006E71EA"/>
    <w:rsid w:val="006F3073"/>
    <w:rsid w:val="006F4098"/>
    <w:rsid w:val="006F450D"/>
    <w:rsid w:val="006F57E8"/>
    <w:rsid w:val="00700ED1"/>
    <w:rsid w:val="007017B5"/>
    <w:rsid w:val="007060DB"/>
    <w:rsid w:val="00707937"/>
    <w:rsid w:val="00710625"/>
    <w:rsid w:val="00710840"/>
    <w:rsid w:val="007115FB"/>
    <w:rsid w:val="00720D35"/>
    <w:rsid w:val="00726818"/>
    <w:rsid w:val="00726E50"/>
    <w:rsid w:val="0072727C"/>
    <w:rsid w:val="00727F1E"/>
    <w:rsid w:val="00732A67"/>
    <w:rsid w:val="007333EE"/>
    <w:rsid w:val="00757783"/>
    <w:rsid w:val="007634DF"/>
    <w:rsid w:val="00767910"/>
    <w:rsid w:val="00774140"/>
    <w:rsid w:val="00780C6D"/>
    <w:rsid w:val="007821D7"/>
    <w:rsid w:val="00783437"/>
    <w:rsid w:val="00783CB5"/>
    <w:rsid w:val="0078769F"/>
    <w:rsid w:val="00790737"/>
    <w:rsid w:val="00791E74"/>
    <w:rsid w:val="00797D4A"/>
    <w:rsid w:val="007A0086"/>
    <w:rsid w:val="007B05D5"/>
    <w:rsid w:val="007C3E03"/>
    <w:rsid w:val="007D16C9"/>
    <w:rsid w:val="007D199E"/>
    <w:rsid w:val="007E6882"/>
    <w:rsid w:val="007F594C"/>
    <w:rsid w:val="007F68B8"/>
    <w:rsid w:val="00801709"/>
    <w:rsid w:val="00803E75"/>
    <w:rsid w:val="00804B3D"/>
    <w:rsid w:val="00823F77"/>
    <w:rsid w:val="00824EEC"/>
    <w:rsid w:val="008435A1"/>
    <w:rsid w:val="00847DB2"/>
    <w:rsid w:val="008534CF"/>
    <w:rsid w:val="008572B3"/>
    <w:rsid w:val="00860F92"/>
    <w:rsid w:val="0086346C"/>
    <w:rsid w:val="00863D81"/>
    <w:rsid w:val="00865158"/>
    <w:rsid w:val="00874607"/>
    <w:rsid w:val="008771B7"/>
    <w:rsid w:val="00880940"/>
    <w:rsid w:val="008870A5"/>
    <w:rsid w:val="00894793"/>
    <w:rsid w:val="008A44E7"/>
    <w:rsid w:val="008A6393"/>
    <w:rsid w:val="008B136E"/>
    <w:rsid w:val="008D6368"/>
    <w:rsid w:val="008E00D3"/>
    <w:rsid w:val="00900D1E"/>
    <w:rsid w:val="00902E14"/>
    <w:rsid w:val="00927FE6"/>
    <w:rsid w:val="00931934"/>
    <w:rsid w:val="009438BB"/>
    <w:rsid w:val="00943911"/>
    <w:rsid w:val="00943938"/>
    <w:rsid w:val="00943F21"/>
    <w:rsid w:val="0094513D"/>
    <w:rsid w:val="00945F2F"/>
    <w:rsid w:val="009463DA"/>
    <w:rsid w:val="00946D80"/>
    <w:rsid w:val="00951591"/>
    <w:rsid w:val="00970945"/>
    <w:rsid w:val="00977D59"/>
    <w:rsid w:val="009816A7"/>
    <w:rsid w:val="009829B1"/>
    <w:rsid w:val="00984BDC"/>
    <w:rsid w:val="009901A0"/>
    <w:rsid w:val="00996A98"/>
    <w:rsid w:val="009A1932"/>
    <w:rsid w:val="009A296B"/>
    <w:rsid w:val="009A4E03"/>
    <w:rsid w:val="009B3901"/>
    <w:rsid w:val="009B4366"/>
    <w:rsid w:val="009B514A"/>
    <w:rsid w:val="009C3924"/>
    <w:rsid w:val="009C63E4"/>
    <w:rsid w:val="009C6B12"/>
    <w:rsid w:val="009C77C8"/>
    <w:rsid w:val="009D2EC4"/>
    <w:rsid w:val="009D48BB"/>
    <w:rsid w:val="009D5E48"/>
    <w:rsid w:val="009E1F35"/>
    <w:rsid w:val="009E2162"/>
    <w:rsid w:val="009E6D72"/>
    <w:rsid w:val="009F06F4"/>
    <w:rsid w:val="009F177B"/>
    <w:rsid w:val="009F3907"/>
    <w:rsid w:val="009F7DFA"/>
    <w:rsid w:val="00A02C33"/>
    <w:rsid w:val="00A07682"/>
    <w:rsid w:val="00A174F8"/>
    <w:rsid w:val="00A253A7"/>
    <w:rsid w:val="00A26EF4"/>
    <w:rsid w:val="00A3762C"/>
    <w:rsid w:val="00A37644"/>
    <w:rsid w:val="00A43427"/>
    <w:rsid w:val="00A44FF1"/>
    <w:rsid w:val="00A53249"/>
    <w:rsid w:val="00A53DBD"/>
    <w:rsid w:val="00A5621D"/>
    <w:rsid w:val="00A60674"/>
    <w:rsid w:val="00A674C2"/>
    <w:rsid w:val="00A7581F"/>
    <w:rsid w:val="00A77C50"/>
    <w:rsid w:val="00A820F5"/>
    <w:rsid w:val="00A87F84"/>
    <w:rsid w:val="00A915AF"/>
    <w:rsid w:val="00A92878"/>
    <w:rsid w:val="00A931E1"/>
    <w:rsid w:val="00A94C16"/>
    <w:rsid w:val="00AA2FC7"/>
    <w:rsid w:val="00AA7018"/>
    <w:rsid w:val="00AB3210"/>
    <w:rsid w:val="00AB5F9E"/>
    <w:rsid w:val="00AB7BD5"/>
    <w:rsid w:val="00AC1578"/>
    <w:rsid w:val="00AC25F8"/>
    <w:rsid w:val="00AC691E"/>
    <w:rsid w:val="00AD3620"/>
    <w:rsid w:val="00AD5DC3"/>
    <w:rsid w:val="00AD609E"/>
    <w:rsid w:val="00AE14AB"/>
    <w:rsid w:val="00AE434C"/>
    <w:rsid w:val="00AE7A23"/>
    <w:rsid w:val="00AF08F8"/>
    <w:rsid w:val="00AF2609"/>
    <w:rsid w:val="00B165DD"/>
    <w:rsid w:val="00B168C6"/>
    <w:rsid w:val="00B24765"/>
    <w:rsid w:val="00B262F7"/>
    <w:rsid w:val="00B430D0"/>
    <w:rsid w:val="00B44A67"/>
    <w:rsid w:val="00B471E1"/>
    <w:rsid w:val="00B515A0"/>
    <w:rsid w:val="00B62903"/>
    <w:rsid w:val="00B700DD"/>
    <w:rsid w:val="00B740C3"/>
    <w:rsid w:val="00B7439D"/>
    <w:rsid w:val="00B77869"/>
    <w:rsid w:val="00B81E16"/>
    <w:rsid w:val="00B836CA"/>
    <w:rsid w:val="00B848C9"/>
    <w:rsid w:val="00B9125B"/>
    <w:rsid w:val="00B93118"/>
    <w:rsid w:val="00B9364D"/>
    <w:rsid w:val="00BA2171"/>
    <w:rsid w:val="00BA7869"/>
    <w:rsid w:val="00BB604C"/>
    <w:rsid w:val="00BD43A1"/>
    <w:rsid w:val="00BD6EF1"/>
    <w:rsid w:val="00BD7695"/>
    <w:rsid w:val="00BE401C"/>
    <w:rsid w:val="00BE7AA5"/>
    <w:rsid w:val="00C00C73"/>
    <w:rsid w:val="00C03243"/>
    <w:rsid w:val="00C076F3"/>
    <w:rsid w:val="00C11DE8"/>
    <w:rsid w:val="00C16B00"/>
    <w:rsid w:val="00C21071"/>
    <w:rsid w:val="00C33811"/>
    <w:rsid w:val="00C41201"/>
    <w:rsid w:val="00C47F08"/>
    <w:rsid w:val="00C67760"/>
    <w:rsid w:val="00C67DED"/>
    <w:rsid w:val="00C77D23"/>
    <w:rsid w:val="00C80563"/>
    <w:rsid w:val="00C81A76"/>
    <w:rsid w:val="00C81AC5"/>
    <w:rsid w:val="00C820F2"/>
    <w:rsid w:val="00C82FDD"/>
    <w:rsid w:val="00C86980"/>
    <w:rsid w:val="00C933F0"/>
    <w:rsid w:val="00C93C73"/>
    <w:rsid w:val="00C953F3"/>
    <w:rsid w:val="00C95FE3"/>
    <w:rsid w:val="00C96A93"/>
    <w:rsid w:val="00CA0DD1"/>
    <w:rsid w:val="00CA48AA"/>
    <w:rsid w:val="00CA5154"/>
    <w:rsid w:val="00CB1635"/>
    <w:rsid w:val="00CB305D"/>
    <w:rsid w:val="00CD0817"/>
    <w:rsid w:val="00CD428D"/>
    <w:rsid w:val="00CE2880"/>
    <w:rsid w:val="00CE4BC2"/>
    <w:rsid w:val="00CF2597"/>
    <w:rsid w:val="00CF35A4"/>
    <w:rsid w:val="00CF69E1"/>
    <w:rsid w:val="00D210CF"/>
    <w:rsid w:val="00D21B58"/>
    <w:rsid w:val="00D2764E"/>
    <w:rsid w:val="00D3022B"/>
    <w:rsid w:val="00D31DA3"/>
    <w:rsid w:val="00D33326"/>
    <w:rsid w:val="00D40D1D"/>
    <w:rsid w:val="00D4283B"/>
    <w:rsid w:val="00D50C82"/>
    <w:rsid w:val="00D72033"/>
    <w:rsid w:val="00D72674"/>
    <w:rsid w:val="00D805D0"/>
    <w:rsid w:val="00D83FA7"/>
    <w:rsid w:val="00D92A19"/>
    <w:rsid w:val="00D93C08"/>
    <w:rsid w:val="00DA00AA"/>
    <w:rsid w:val="00DA05E1"/>
    <w:rsid w:val="00DA2E20"/>
    <w:rsid w:val="00DA4B13"/>
    <w:rsid w:val="00DB463A"/>
    <w:rsid w:val="00DB612E"/>
    <w:rsid w:val="00DB7199"/>
    <w:rsid w:val="00DD01F3"/>
    <w:rsid w:val="00DD4858"/>
    <w:rsid w:val="00DD6800"/>
    <w:rsid w:val="00DD7D21"/>
    <w:rsid w:val="00DE2B26"/>
    <w:rsid w:val="00DE3C77"/>
    <w:rsid w:val="00DE4E5F"/>
    <w:rsid w:val="00DF373D"/>
    <w:rsid w:val="00E07C30"/>
    <w:rsid w:val="00E126DD"/>
    <w:rsid w:val="00E162FC"/>
    <w:rsid w:val="00E1738F"/>
    <w:rsid w:val="00E21D24"/>
    <w:rsid w:val="00E227C2"/>
    <w:rsid w:val="00E23884"/>
    <w:rsid w:val="00E252CC"/>
    <w:rsid w:val="00E2792E"/>
    <w:rsid w:val="00E27EDA"/>
    <w:rsid w:val="00E40E37"/>
    <w:rsid w:val="00E55BA0"/>
    <w:rsid w:val="00E6720A"/>
    <w:rsid w:val="00E674D3"/>
    <w:rsid w:val="00E720A6"/>
    <w:rsid w:val="00E72BC3"/>
    <w:rsid w:val="00E75A3A"/>
    <w:rsid w:val="00E777B6"/>
    <w:rsid w:val="00E80470"/>
    <w:rsid w:val="00E842C6"/>
    <w:rsid w:val="00E909C1"/>
    <w:rsid w:val="00E91637"/>
    <w:rsid w:val="00EA1B49"/>
    <w:rsid w:val="00EA6318"/>
    <w:rsid w:val="00EA6EE4"/>
    <w:rsid w:val="00EA7B06"/>
    <w:rsid w:val="00EB1FFA"/>
    <w:rsid w:val="00EB7941"/>
    <w:rsid w:val="00EC3E30"/>
    <w:rsid w:val="00EC5FE4"/>
    <w:rsid w:val="00EC79C1"/>
    <w:rsid w:val="00EE42E3"/>
    <w:rsid w:val="00EF1424"/>
    <w:rsid w:val="00EF7A29"/>
    <w:rsid w:val="00F035FF"/>
    <w:rsid w:val="00F05E02"/>
    <w:rsid w:val="00F1225D"/>
    <w:rsid w:val="00F20608"/>
    <w:rsid w:val="00F21204"/>
    <w:rsid w:val="00F24654"/>
    <w:rsid w:val="00F246A9"/>
    <w:rsid w:val="00F25360"/>
    <w:rsid w:val="00F26FE9"/>
    <w:rsid w:val="00F30BB6"/>
    <w:rsid w:val="00F538D1"/>
    <w:rsid w:val="00F63BA4"/>
    <w:rsid w:val="00F669E1"/>
    <w:rsid w:val="00F66ACD"/>
    <w:rsid w:val="00F713AC"/>
    <w:rsid w:val="00F718DD"/>
    <w:rsid w:val="00F7262D"/>
    <w:rsid w:val="00F7584E"/>
    <w:rsid w:val="00F75BF1"/>
    <w:rsid w:val="00F951CA"/>
    <w:rsid w:val="00F959BE"/>
    <w:rsid w:val="00FA5894"/>
    <w:rsid w:val="00FB4F3A"/>
    <w:rsid w:val="00FB6552"/>
    <w:rsid w:val="00FB6B76"/>
    <w:rsid w:val="00FC2598"/>
    <w:rsid w:val="00FC7FBE"/>
    <w:rsid w:val="00FD231B"/>
    <w:rsid w:val="00FD6F73"/>
    <w:rsid w:val="00FE462A"/>
    <w:rsid w:val="00FF058F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8058"/>
  <w15:chartTrackingRefBased/>
  <w15:docId w15:val="{82F4F550-E19F-434A-BBCD-2436C953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1568</Words>
  <Characters>8938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Atton, Giles</dc:creator>
  <cp:keywords/>
  <dc:description/>
  <cp:lastModifiedBy>Carolyn Wallis</cp:lastModifiedBy>
  <cp:revision>2</cp:revision>
  <cp:lastPrinted>2024-01-11T13:48:00Z</cp:lastPrinted>
  <dcterms:created xsi:type="dcterms:W3CDTF">2024-01-11T13:49:00Z</dcterms:created>
  <dcterms:modified xsi:type="dcterms:W3CDTF">2024-01-11T13:49:00Z</dcterms:modified>
</cp:coreProperties>
</file>