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837AC" w14:textId="3CA1257A" w:rsidR="002C517D" w:rsidRPr="00CC70E5" w:rsidRDefault="00961F11" w:rsidP="00685358">
      <w:pPr>
        <w:spacing w:line="360" w:lineRule="auto"/>
        <w:jc w:val="center"/>
        <w:rPr>
          <w:rFonts w:ascii="Arial" w:hAnsi="Arial" w:cs="Arial"/>
          <w:b/>
          <w:sz w:val="20"/>
          <w:szCs w:val="22"/>
        </w:rPr>
      </w:pPr>
      <w:r w:rsidRPr="00CC70E5">
        <w:rPr>
          <w:rFonts w:ascii="Arial" w:hAnsi="Arial" w:cs="Arial"/>
          <w:b/>
          <w:bCs/>
          <w:sz w:val="20"/>
          <w:szCs w:val="22"/>
        </w:rPr>
        <w:t>Assessing the Friction and Wear Performance of Self-lubricating Coatings in Dry Aerospace Actuation Gearboxes</w:t>
      </w:r>
    </w:p>
    <w:p w14:paraId="55AC98DA" w14:textId="77777777" w:rsidR="002C517D" w:rsidRPr="00CC70E5" w:rsidRDefault="002C517D" w:rsidP="00685358">
      <w:pPr>
        <w:spacing w:line="360" w:lineRule="auto"/>
        <w:jc w:val="center"/>
        <w:rPr>
          <w:rFonts w:ascii="Arial" w:hAnsi="Arial" w:cs="Arial"/>
        </w:rPr>
      </w:pPr>
    </w:p>
    <w:p w14:paraId="1C50A440" w14:textId="77777777" w:rsidR="00E622C8" w:rsidRPr="00CC70E5" w:rsidRDefault="00E622C8" w:rsidP="00685358">
      <w:pPr>
        <w:spacing w:line="360" w:lineRule="auto"/>
        <w:jc w:val="left"/>
        <w:rPr>
          <w:rFonts w:ascii="Arial" w:hAnsi="Arial" w:cs="Arial"/>
          <w:u w:val="single"/>
          <w:lang w:eastAsia="zh-CN"/>
        </w:rPr>
      </w:pPr>
    </w:p>
    <w:p w14:paraId="5970B517" w14:textId="444154AB" w:rsidR="002C517D" w:rsidRPr="00CC70E5" w:rsidRDefault="001219E1" w:rsidP="00685358">
      <w:pPr>
        <w:spacing w:line="360" w:lineRule="auto"/>
        <w:jc w:val="left"/>
        <w:rPr>
          <w:rFonts w:ascii="Arial" w:hAnsi="Arial" w:cs="Arial"/>
        </w:rPr>
      </w:pPr>
      <w:r w:rsidRPr="00CC70E5">
        <w:rPr>
          <w:rFonts w:ascii="Arial" w:hAnsi="Arial" w:cs="Arial"/>
          <w:lang w:eastAsia="zh-CN"/>
        </w:rPr>
        <w:t>T</w:t>
      </w:r>
      <w:r w:rsidR="00E622C8" w:rsidRPr="00CC70E5">
        <w:rPr>
          <w:rFonts w:ascii="Arial" w:hAnsi="Arial" w:cs="Arial"/>
          <w:lang w:eastAsia="zh-CN"/>
        </w:rPr>
        <w:t>homas</w:t>
      </w:r>
      <w:r w:rsidRPr="00CC70E5">
        <w:rPr>
          <w:rFonts w:ascii="Arial" w:hAnsi="Arial" w:cs="Arial"/>
          <w:lang w:eastAsia="zh-CN"/>
        </w:rPr>
        <w:t xml:space="preserve"> Finch</w:t>
      </w:r>
      <w:r w:rsidR="00C954B0" w:rsidRPr="00CC70E5">
        <w:rPr>
          <w:rFonts w:ascii="Arial" w:hAnsi="Arial" w:cs="Arial"/>
          <w:lang w:eastAsia="zh-CN"/>
        </w:rPr>
        <w:t>*</w:t>
      </w:r>
      <w:r w:rsidR="002C517D" w:rsidRPr="00CC70E5">
        <w:rPr>
          <w:rFonts w:ascii="Arial" w:hAnsi="Arial" w:cs="Arial"/>
          <w:vertAlign w:val="subscript"/>
        </w:rPr>
        <w:t>1</w:t>
      </w:r>
      <w:r w:rsidRPr="00CC70E5">
        <w:rPr>
          <w:rFonts w:ascii="Arial" w:hAnsi="Arial" w:cs="Arial"/>
          <w:vertAlign w:val="subscript"/>
        </w:rPr>
        <w:t xml:space="preserve"> 2</w:t>
      </w:r>
      <w:r w:rsidR="00E622C8" w:rsidRPr="00CC70E5">
        <w:rPr>
          <w:rFonts w:ascii="Arial" w:hAnsi="Arial" w:cs="Arial"/>
        </w:rPr>
        <w:t>, Tomas Vitu</w:t>
      </w:r>
      <w:r w:rsidR="00904FBB">
        <w:rPr>
          <w:rFonts w:ascii="Arial" w:hAnsi="Arial" w:cs="Arial"/>
        </w:rPr>
        <w:t xml:space="preserve"> </w:t>
      </w:r>
      <w:r w:rsidR="00E622C8" w:rsidRPr="00CC70E5">
        <w:rPr>
          <w:rFonts w:ascii="Arial" w:hAnsi="Arial" w:cs="Arial"/>
          <w:vertAlign w:val="subscript"/>
        </w:rPr>
        <w:t>3</w:t>
      </w:r>
      <w:r w:rsidR="00E622C8" w:rsidRPr="00CC70E5">
        <w:rPr>
          <w:rFonts w:ascii="Arial" w:hAnsi="Arial" w:cs="Arial"/>
        </w:rPr>
        <w:t>, Tomas Polcar</w:t>
      </w:r>
      <w:r w:rsidR="00904FBB">
        <w:rPr>
          <w:rFonts w:ascii="Arial" w:hAnsi="Arial" w:cs="Arial"/>
        </w:rPr>
        <w:t xml:space="preserve"> </w:t>
      </w:r>
      <w:r w:rsidR="00C954B0" w:rsidRPr="00CC70E5">
        <w:rPr>
          <w:rFonts w:ascii="Arial" w:hAnsi="Arial" w:cs="Arial"/>
          <w:vertAlign w:val="subscript"/>
        </w:rPr>
        <w:t>1</w:t>
      </w:r>
      <w:r w:rsidR="00E622C8" w:rsidRPr="00CC70E5">
        <w:rPr>
          <w:rFonts w:ascii="Arial" w:hAnsi="Arial" w:cs="Arial"/>
        </w:rPr>
        <w:t xml:space="preserve">  </w:t>
      </w:r>
    </w:p>
    <w:p w14:paraId="5877C587" w14:textId="78B03931" w:rsidR="002C517D" w:rsidRPr="003A5FC3" w:rsidRDefault="003A5FC3" w:rsidP="00685358">
      <w:pPr>
        <w:spacing w:line="360" w:lineRule="auto"/>
        <w:jc w:val="left"/>
        <w:rPr>
          <w:rFonts w:ascii="Arial" w:hAnsi="Arial" w:cs="Arial"/>
          <w:sz w:val="14"/>
          <w:szCs w:val="16"/>
        </w:rPr>
      </w:pPr>
      <w:r w:rsidRPr="003A5FC3">
        <w:rPr>
          <w:rFonts w:ascii="Arial" w:hAnsi="Arial" w:cs="Arial"/>
          <w:sz w:val="14"/>
          <w:szCs w:val="16"/>
        </w:rPr>
        <w:t>Report number</w:t>
      </w:r>
      <w:r>
        <w:rPr>
          <w:rFonts w:ascii="Arial" w:hAnsi="Arial" w:cs="Arial"/>
          <w:sz w:val="14"/>
          <w:szCs w:val="16"/>
        </w:rPr>
        <w:t>:</w:t>
      </w:r>
      <w:r w:rsidRPr="003A5FC3">
        <w:rPr>
          <w:rFonts w:ascii="Arial" w:hAnsi="Arial" w:cs="Arial"/>
          <w:sz w:val="14"/>
          <w:szCs w:val="16"/>
        </w:rPr>
        <w:t xml:space="preserve"> CLS24391808</w:t>
      </w:r>
    </w:p>
    <w:p w14:paraId="5B3CC565" w14:textId="55224926" w:rsidR="00C954B0" w:rsidRPr="0044412F" w:rsidRDefault="00C954B0" w:rsidP="00685358">
      <w:pPr>
        <w:spacing w:line="360" w:lineRule="auto"/>
        <w:jc w:val="left"/>
        <w:rPr>
          <w:rFonts w:ascii="Arial" w:hAnsi="Arial" w:cs="Arial"/>
          <w:sz w:val="14"/>
          <w:szCs w:val="16"/>
        </w:rPr>
      </w:pPr>
      <w:r w:rsidRPr="0044412F">
        <w:rPr>
          <w:rFonts w:ascii="Arial" w:hAnsi="Arial" w:cs="Arial"/>
          <w:sz w:val="14"/>
          <w:szCs w:val="16"/>
        </w:rPr>
        <w:t>* Corresponding Author: tmhf1a14@soton.ac.uk</w:t>
      </w:r>
    </w:p>
    <w:p w14:paraId="05E1BF49" w14:textId="6FE11463" w:rsidR="002C517D" w:rsidRPr="0044412F" w:rsidRDefault="00C954B0" w:rsidP="00685358">
      <w:pPr>
        <w:spacing w:line="360" w:lineRule="auto"/>
        <w:jc w:val="left"/>
        <w:rPr>
          <w:rFonts w:ascii="Arial" w:hAnsi="Arial" w:cs="Arial"/>
          <w:sz w:val="14"/>
          <w:szCs w:val="16"/>
        </w:rPr>
      </w:pPr>
      <w:r w:rsidRPr="0044412F">
        <w:rPr>
          <w:rFonts w:ascii="Arial" w:hAnsi="Arial" w:cs="Arial"/>
          <w:sz w:val="14"/>
          <w:szCs w:val="16"/>
          <w:vertAlign w:val="subscript"/>
        </w:rPr>
        <w:t>1</w:t>
      </w:r>
      <w:r w:rsidRPr="0044412F">
        <w:rPr>
          <w:rFonts w:ascii="Arial" w:hAnsi="Arial" w:cs="Arial"/>
          <w:sz w:val="14"/>
          <w:szCs w:val="16"/>
        </w:rPr>
        <w:t xml:space="preserve"> </w:t>
      </w:r>
      <w:r w:rsidR="001219E1" w:rsidRPr="0044412F">
        <w:rPr>
          <w:rFonts w:ascii="Arial" w:hAnsi="Arial" w:cs="Arial"/>
          <w:sz w:val="14"/>
          <w:szCs w:val="16"/>
        </w:rPr>
        <w:t>nCATS</w:t>
      </w:r>
      <w:r w:rsidR="002C517D" w:rsidRPr="0044412F">
        <w:rPr>
          <w:rFonts w:ascii="Arial" w:hAnsi="Arial" w:cs="Arial"/>
          <w:sz w:val="14"/>
          <w:szCs w:val="16"/>
        </w:rPr>
        <w:t xml:space="preserve">, Faculty of Engineering and </w:t>
      </w:r>
      <w:r w:rsidR="002F017C" w:rsidRPr="0044412F">
        <w:rPr>
          <w:rFonts w:ascii="Arial" w:hAnsi="Arial" w:cs="Arial"/>
          <w:sz w:val="14"/>
          <w:szCs w:val="16"/>
        </w:rPr>
        <w:t>Physical Sciences</w:t>
      </w:r>
      <w:r w:rsidR="002C517D" w:rsidRPr="0044412F">
        <w:rPr>
          <w:rFonts w:ascii="Arial" w:hAnsi="Arial" w:cs="Arial"/>
          <w:sz w:val="14"/>
          <w:szCs w:val="16"/>
        </w:rPr>
        <w:t xml:space="preserve">, </w:t>
      </w:r>
      <w:r w:rsidRPr="0044412F">
        <w:rPr>
          <w:rFonts w:ascii="Arial" w:hAnsi="Arial" w:cs="Arial"/>
          <w:sz w:val="14"/>
          <w:szCs w:val="16"/>
        </w:rPr>
        <w:t>Building 5, University of Southampton, Highfield Campus, Southampton, SO17 1BJ, UK</w:t>
      </w:r>
    </w:p>
    <w:p w14:paraId="68A39567" w14:textId="4E8496F1" w:rsidR="002977B1" w:rsidRPr="0044412F" w:rsidRDefault="00C954B0" w:rsidP="00685358">
      <w:pPr>
        <w:spacing w:line="360" w:lineRule="auto"/>
        <w:jc w:val="left"/>
        <w:rPr>
          <w:rFonts w:ascii="Arial" w:hAnsi="Arial" w:cs="Arial"/>
          <w:sz w:val="14"/>
          <w:szCs w:val="16"/>
        </w:rPr>
      </w:pPr>
      <w:r w:rsidRPr="0044412F">
        <w:rPr>
          <w:rFonts w:ascii="Arial" w:hAnsi="Arial" w:cs="Arial"/>
          <w:sz w:val="14"/>
          <w:szCs w:val="16"/>
          <w:vertAlign w:val="subscript"/>
        </w:rPr>
        <w:t>2</w:t>
      </w:r>
      <w:r w:rsidRPr="0044412F">
        <w:rPr>
          <w:rFonts w:ascii="Arial" w:hAnsi="Arial" w:cs="Arial"/>
          <w:sz w:val="14"/>
          <w:szCs w:val="16"/>
        </w:rPr>
        <w:t xml:space="preserve"> </w:t>
      </w:r>
      <w:r w:rsidR="001219E1" w:rsidRPr="0044412F">
        <w:rPr>
          <w:rFonts w:ascii="Arial" w:hAnsi="Arial" w:cs="Arial"/>
          <w:sz w:val="14"/>
          <w:szCs w:val="16"/>
        </w:rPr>
        <w:t>Actuation Systems, Collins Aerospace, Wolverhampton, UK</w:t>
      </w:r>
      <w:r w:rsidRPr="0044412F">
        <w:rPr>
          <w:rFonts w:ascii="Arial" w:hAnsi="Arial" w:cs="Arial"/>
          <w:sz w:val="14"/>
          <w:szCs w:val="16"/>
        </w:rPr>
        <w:t>, WV10 5EW, UK</w:t>
      </w:r>
    </w:p>
    <w:p w14:paraId="0E46B797" w14:textId="6E46C445" w:rsidR="00CC70E5" w:rsidRDefault="00C954B0" w:rsidP="00685358">
      <w:pPr>
        <w:spacing w:line="360" w:lineRule="auto"/>
        <w:jc w:val="left"/>
        <w:rPr>
          <w:rFonts w:ascii="Arial" w:hAnsi="Arial" w:cs="Arial"/>
          <w:b/>
          <w:bCs/>
        </w:rPr>
      </w:pPr>
      <w:r w:rsidRPr="0044412F">
        <w:rPr>
          <w:rFonts w:ascii="Arial" w:hAnsi="Arial" w:cs="Arial"/>
          <w:sz w:val="14"/>
          <w:szCs w:val="16"/>
          <w:vertAlign w:val="subscript"/>
        </w:rPr>
        <w:t>3</w:t>
      </w:r>
      <w:r w:rsidRPr="0044412F">
        <w:rPr>
          <w:rFonts w:ascii="Arial" w:hAnsi="Arial" w:cs="Arial"/>
          <w:sz w:val="14"/>
          <w:szCs w:val="16"/>
        </w:rPr>
        <w:t xml:space="preserve"> </w:t>
      </w:r>
      <w:r w:rsidR="002F0ACB" w:rsidRPr="002F0ACB">
        <w:rPr>
          <w:rFonts w:ascii="Arial" w:hAnsi="Arial" w:cs="Arial"/>
          <w:sz w:val="14"/>
          <w:szCs w:val="16"/>
        </w:rPr>
        <w:t>Faculty of Electrical Engineering, Czech Technical University in Prague, Technicka 2, 166 27 Prague 6, Czech Republic</w:t>
      </w:r>
    </w:p>
    <w:p w14:paraId="4C0B4474" w14:textId="77777777" w:rsidR="002F0ACB" w:rsidRDefault="002F0ACB" w:rsidP="00685358">
      <w:pPr>
        <w:spacing w:line="360" w:lineRule="auto"/>
        <w:jc w:val="left"/>
        <w:rPr>
          <w:rFonts w:ascii="Arial" w:hAnsi="Arial" w:cs="Arial"/>
          <w:b/>
          <w:bCs/>
          <w:sz w:val="16"/>
          <w:szCs w:val="18"/>
        </w:rPr>
      </w:pPr>
    </w:p>
    <w:p w14:paraId="3BE87E19" w14:textId="2053DB28" w:rsidR="00207CE8" w:rsidRPr="00207CE8" w:rsidRDefault="00207CE8" w:rsidP="00685358">
      <w:pPr>
        <w:spacing w:line="360" w:lineRule="auto"/>
        <w:jc w:val="left"/>
        <w:rPr>
          <w:rFonts w:ascii="Arial" w:hAnsi="Arial" w:cs="Arial"/>
          <w:b/>
          <w:bCs/>
          <w:sz w:val="16"/>
          <w:szCs w:val="18"/>
        </w:rPr>
      </w:pPr>
      <w:r w:rsidRPr="00207CE8">
        <w:rPr>
          <w:rFonts w:ascii="Arial" w:hAnsi="Arial" w:cs="Arial"/>
          <w:b/>
          <w:bCs/>
          <w:sz w:val="16"/>
          <w:szCs w:val="18"/>
        </w:rPr>
        <w:t>Keywords:</w:t>
      </w:r>
    </w:p>
    <w:p w14:paraId="7FB40F18" w14:textId="409A354F" w:rsidR="00207CE8" w:rsidRDefault="00207CE8" w:rsidP="00685358">
      <w:pPr>
        <w:spacing w:line="360" w:lineRule="auto"/>
        <w:jc w:val="left"/>
        <w:rPr>
          <w:rFonts w:ascii="Arial" w:hAnsi="Arial" w:cs="Arial"/>
          <w:sz w:val="16"/>
          <w:szCs w:val="18"/>
        </w:rPr>
      </w:pPr>
      <w:r w:rsidRPr="00207CE8">
        <w:rPr>
          <w:rFonts w:ascii="Arial" w:hAnsi="Arial" w:cs="Arial"/>
          <w:sz w:val="16"/>
          <w:szCs w:val="18"/>
        </w:rPr>
        <w:t xml:space="preserve">Spur </w:t>
      </w:r>
      <w:r w:rsidR="0094618F">
        <w:rPr>
          <w:rFonts w:ascii="Arial" w:hAnsi="Arial" w:cs="Arial"/>
          <w:sz w:val="16"/>
          <w:szCs w:val="18"/>
        </w:rPr>
        <w:t>g</w:t>
      </w:r>
      <w:r w:rsidRPr="00207CE8">
        <w:rPr>
          <w:rFonts w:ascii="Arial" w:hAnsi="Arial" w:cs="Arial"/>
          <w:sz w:val="16"/>
          <w:szCs w:val="18"/>
        </w:rPr>
        <w:t>ear</w:t>
      </w:r>
    </w:p>
    <w:p w14:paraId="6F0061FB" w14:textId="3BB2DE31" w:rsidR="00207CE8" w:rsidRDefault="0094618F" w:rsidP="00685358">
      <w:pPr>
        <w:spacing w:line="360" w:lineRule="auto"/>
        <w:jc w:val="left"/>
        <w:rPr>
          <w:rFonts w:ascii="Arial" w:hAnsi="Arial" w:cs="Arial"/>
          <w:sz w:val="16"/>
          <w:szCs w:val="18"/>
        </w:rPr>
      </w:pPr>
      <w:r>
        <w:rPr>
          <w:rFonts w:ascii="Arial" w:hAnsi="Arial" w:cs="Arial"/>
          <w:sz w:val="16"/>
          <w:szCs w:val="18"/>
        </w:rPr>
        <w:t>Dry wear</w:t>
      </w:r>
    </w:p>
    <w:p w14:paraId="25B36B24" w14:textId="7F3D0A13" w:rsidR="0094618F" w:rsidRDefault="0094618F" w:rsidP="00685358">
      <w:pPr>
        <w:spacing w:line="360" w:lineRule="auto"/>
        <w:jc w:val="left"/>
        <w:rPr>
          <w:rFonts w:ascii="Arial" w:hAnsi="Arial" w:cs="Arial"/>
          <w:sz w:val="16"/>
          <w:szCs w:val="18"/>
        </w:rPr>
      </w:pPr>
      <w:r>
        <w:rPr>
          <w:rFonts w:ascii="Arial" w:hAnsi="Arial" w:cs="Arial"/>
          <w:sz w:val="16"/>
          <w:szCs w:val="18"/>
        </w:rPr>
        <w:t>Dry friction</w:t>
      </w:r>
    </w:p>
    <w:p w14:paraId="79444C5A" w14:textId="7807174E" w:rsidR="0094618F" w:rsidRDefault="0094618F" w:rsidP="00685358">
      <w:pPr>
        <w:spacing w:line="360" w:lineRule="auto"/>
        <w:jc w:val="left"/>
        <w:rPr>
          <w:rFonts w:ascii="Arial" w:hAnsi="Arial" w:cs="Arial"/>
          <w:sz w:val="16"/>
          <w:szCs w:val="18"/>
        </w:rPr>
      </w:pPr>
      <w:r>
        <w:rPr>
          <w:rFonts w:ascii="Arial" w:hAnsi="Arial" w:cs="Arial"/>
          <w:sz w:val="16"/>
          <w:szCs w:val="18"/>
        </w:rPr>
        <w:t>Self-lubricating coating</w:t>
      </w:r>
    </w:p>
    <w:p w14:paraId="5554556D" w14:textId="77777777" w:rsidR="0094618F" w:rsidRPr="00207CE8" w:rsidRDefault="0094618F" w:rsidP="00685358">
      <w:pPr>
        <w:spacing w:line="360" w:lineRule="auto"/>
        <w:jc w:val="left"/>
        <w:rPr>
          <w:rFonts w:ascii="Arial" w:hAnsi="Arial" w:cs="Arial"/>
          <w:sz w:val="16"/>
          <w:szCs w:val="18"/>
        </w:rPr>
      </w:pPr>
    </w:p>
    <w:p w14:paraId="1416C657" w14:textId="77777777" w:rsidR="00207CE8" w:rsidRPr="00CC70E5" w:rsidRDefault="00207CE8" w:rsidP="00685358">
      <w:pPr>
        <w:spacing w:line="360" w:lineRule="auto"/>
        <w:jc w:val="left"/>
        <w:rPr>
          <w:rFonts w:ascii="Arial" w:hAnsi="Arial" w:cs="Arial"/>
          <w:b/>
          <w:bCs/>
        </w:rPr>
      </w:pPr>
    </w:p>
    <w:p w14:paraId="27DFFE50" w14:textId="3C39BE4F" w:rsidR="002977B1" w:rsidRPr="00CC70E5" w:rsidRDefault="002977B1" w:rsidP="00685358">
      <w:pPr>
        <w:spacing w:line="360" w:lineRule="auto"/>
        <w:jc w:val="left"/>
        <w:rPr>
          <w:rFonts w:ascii="Arial" w:hAnsi="Arial" w:cs="Arial"/>
          <w:b/>
          <w:bCs/>
        </w:rPr>
      </w:pPr>
      <w:r w:rsidRPr="00CC70E5">
        <w:rPr>
          <w:rFonts w:ascii="Arial" w:hAnsi="Arial" w:cs="Arial"/>
          <w:b/>
          <w:bCs/>
        </w:rPr>
        <w:t>Abstract:</w:t>
      </w:r>
    </w:p>
    <w:p w14:paraId="2CACAD17" w14:textId="0C75488D" w:rsidR="00FB17DC" w:rsidRPr="00CC70E5" w:rsidRDefault="00E07FBE" w:rsidP="00685358">
      <w:pPr>
        <w:spacing w:line="360" w:lineRule="auto"/>
        <w:ind w:firstLine="284"/>
        <w:rPr>
          <w:rFonts w:ascii="Arial" w:hAnsi="Arial" w:cs="Arial"/>
        </w:rPr>
      </w:pPr>
      <w:r w:rsidRPr="00E07FBE">
        <w:rPr>
          <w:rFonts w:ascii="Arial" w:hAnsi="Arial" w:cs="Arial"/>
        </w:rPr>
        <w:t xml:space="preserve">Aerospace actuation gearboxes operate in low temperature environments where increased lubricant viscosity leads to significant no-load power losses. Replacing fluid lubricants with coatings applied to the gear teeth is one potential approach to improving gearbox efficiency. Here we develop an approach to determining average wear rates of coated gears using a power-recirculating test stand, profile measurements, and a model of the tooth contact. Worn gears are inspected using scanning electron imagery, and energy dispersive x-ray and Raman spectroscopy to understand </w:t>
      </w:r>
      <w:r w:rsidR="001C4883">
        <w:rPr>
          <w:rFonts w:ascii="Arial" w:hAnsi="Arial" w:cs="Arial"/>
        </w:rPr>
        <w:t xml:space="preserve">the </w:t>
      </w:r>
      <w:r w:rsidRPr="00E07FBE">
        <w:rPr>
          <w:rFonts w:ascii="Arial" w:hAnsi="Arial" w:cs="Arial"/>
        </w:rPr>
        <w:t>wear mechanisms and failure modes. Average coefficients of friction are determined at 20°C and -40°C using a power-absorbing test stand and isolation</w:t>
      </w:r>
      <w:r w:rsidR="007D4E73">
        <w:rPr>
          <w:rFonts w:ascii="Arial" w:hAnsi="Arial" w:cs="Arial"/>
        </w:rPr>
        <w:t xml:space="preserve"> of</w:t>
      </w:r>
      <w:r w:rsidRPr="00E07FBE">
        <w:rPr>
          <w:rFonts w:ascii="Arial" w:hAnsi="Arial" w:cs="Arial"/>
        </w:rPr>
        <w:t> tooth friction losses by calculation. These methods are then demonstrated on a promising C/Cr composite coating. </w:t>
      </w:r>
    </w:p>
    <w:p w14:paraId="43C50025" w14:textId="77777777" w:rsidR="002C517D" w:rsidRPr="00CC70E5" w:rsidRDefault="002C517D" w:rsidP="00685358">
      <w:pPr>
        <w:spacing w:line="360" w:lineRule="auto"/>
        <w:jc w:val="center"/>
        <w:rPr>
          <w:rFonts w:ascii="Arial" w:hAnsi="Arial" w:cs="Arial"/>
          <w:lang w:eastAsia="zh-CN"/>
        </w:rPr>
      </w:pPr>
    </w:p>
    <w:p w14:paraId="6C823DC0" w14:textId="481E0C27" w:rsidR="002977B1" w:rsidRPr="00CC70E5" w:rsidRDefault="002977B1" w:rsidP="00685358">
      <w:pPr>
        <w:spacing w:line="360" w:lineRule="auto"/>
        <w:jc w:val="center"/>
        <w:rPr>
          <w:rFonts w:ascii="Arial" w:hAnsi="Arial" w:cs="Arial"/>
          <w:lang w:eastAsia="zh-CN"/>
        </w:rPr>
        <w:sectPr w:rsidR="002977B1" w:rsidRPr="00CC70E5" w:rsidSect="002F0ACB">
          <w:headerReference w:type="even" r:id="rId8"/>
          <w:headerReference w:type="default" r:id="rId9"/>
          <w:footerReference w:type="even" r:id="rId10"/>
          <w:footerReference w:type="default" r:id="rId11"/>
          <w:headerReference w:type="first" r:id="rId12"/>
          <w:footerReference w:type="first" r:id="rId13"/>
          <w:pgSz w:w="11907" w:h="16840" w:code="9"/>
          <w:pgMar w:top="624" w:right="1134" w:bottom="1077" w:left="1134" w:header="720" w:footer="720" w:gutter="0"/>
          <w:cols w:space="567"/>
        </w:sectPr>
      </w:pPr>
    </w:p>
    <w:p w14:paraId="5B87DC4B" w14:textId="77777777" w:rsidR="002C517D" w:rsidRPr="00CC70E5" w:rsidRDefault="002C517D" w:rsidP="00685358">
      <w:pPr>
        <w:pStyle w:val="ListParagraph"/>
        <w:numPr>
          <w:ilvl w:val="0"/>
          <w:numId w:val="1"/>
        </w:numPr>
        <w:spacing w:line="360" w:lineRule="auto"/>
        <w:outlineLvl w:val="0"/>
        <w:rPr>
          <w:rFonts w:ascii="Arial" w:hAnsi="Arial" w:cs="Arial"/>
          <w:b/>
        </w:rPr>
      </w:pPr>
      <w:r w:rsidRPr="00CC70E5">
        <w:rPr>
          <w:rFonts w:ascii="Arial" w:hAnsi="Arial" w:cs="Arial"/>
          <w:b/>
        </w:rPr>
        <w:t>INTRODUCTION</w:t>
      </w:r>
    </w:p>
    <w:p w14:paraId="6B6DB5DB" w14:textId="24C476DF" w:rsidR="00243A6B" w:rsidRPr="00CC70E5" w:rsidRDefault="00243A6B" w:rsidP="00685358">
      <w:pPr>
        <w:spacing w:line="360" w:lineRule="auto"/>
        <w:ind w:firstLine="284"/>
        <w:rPr>
          <w:rFonts w:ascii="Arial" w:hAnsi="Arial" w:cs="Arial"/>
        </w:rPr>
      </w:pPr>
      <w:r w:rsidRPr="00CC70E5">
        <w:rPr>
          <w:rFonts w:ascii="Arial" w:hAnsi="Arial" w:cs="Arial"/>
        </w:rPr>
        <w:t>The majority of gearboxes are designed to prevent wear</w:t>
      </w:r>
      <w:r w:rsidR="005141F8">
        <w:rPr>
          <w:rFonts w:ascii="Arial" w:hAnsi="Arial" w:cs="Arial"/>
        </w:rPr>
        <w:t>ing</w:t>
      </w:r>
      <w:r w:rsidRPr="00CC70E5">
        <w:rPr>
          <w:rFonts w:ascii="Arial" w:hAnsi="Arial" w:cs="Arial"/>
        </w:rPr>
        <w:t xml:space="preserve"> of</w:t>
      </w:r>
      <w:r w:rsidR="005141F8">
        <w:rPr>
          <w:rFonts w:ascii="Arial" w:hAnsi="Arial" w:cs="Arial"/>
        </w:rPr>
        <w:t xml:space="preserve"> the</w:t>
      </w:r>
      <w:r w:rsidRPr="00CC70E5">
        <w:rPr>
          <w:rFonts w:ascii="Arial" w:hAnsi="Arial" w:cs="Arial"/>
        </w:rPr>
        <w:t xml:space="preserve"> gear teeth through the use of fluid lubricants. Fluid lubricants prevent direct contact between the asperities of meshing gear teeth by maintaining a separating film between the two </w:t>
      </w:r>
      <w:r w:rsidR="00704ABC" w:rsidRPr="00CC70E5">
        <w:rPr>
          <w:rFonts w:ascii="Arial" w:hAnsi="Arial" w:cs="Arial"/>
        </w:rPr>
        <w:t>surfaces and</w:t>
      </w:r>
      <w:r w:rsidRPr="00CC70E5">
        <w:rPr>
          <w:rFonts w:ascii="Arial" w:hAnsi="Arial" w:cs="Arial"/>
        </w:rPr>
        <w:t xml:space="preserve"> help to reduce surface stresses and friction. They also contain chemical additives which, when asperity contact does occur, form easily shear</w:t>
      </w:r>
      <w:r w:rsidR="00FB43EA">
        <w:rPr>
          <w:rFonts w:ascii="Arial" w:hAnsi="Arial" w:cs="Arial"/>
        </w:rPr>
        <w:t>ed</w:t>
      </w:r>
      <w:r w:rsidRPr="00CC70E5">
        <w:rPr>
          <w:rFonts w:ascii="Arial" w:hAnsi="Arial" w:cs="Arial"/>
        </w:rPr>
        <w:t xml:space="preserve"> films to separate the metals and prevent wear. </w:t>
      </w:r>
    </w:p>
    <w:p w14:paraId="634778EE" w14:textId="207924BC" w:rsidR="00243A6B" w:rsidRPr="00CC70E5" w:rsidRDefault="00243A6B" w:rsidP="00685358">
      <w:pPr>
        <w:spacing w:line="360" w:lineRule="auto"/>
        <w:ind w:firstLine="284"/>
        <w:rPr>
          <w:rFonts w:ascii="Arial" w:hAnsi="Arial" w:cs="Arial"/>
        </w:rPr>
      </w:pPr>
      <w:r w:rsidRPr="00CC70E5">
        <w:rPr>
          <w:rFonts w:ascii="Arial" w:hAnsi="Arial" w:cs="Arial"/>
        </w:rPr>
        <w:t xml:space="preserve">The aerospace industry utilises fluid-lubricated gearboxes to actuate various control surfaces </w:t>
      </w:r>
      <w:r w:rsidR="00822513" w:rsidRPr="00CC70E5">
        <w:rPr>
          <w:rFonts w:ascii="Arial" w:hAnsi="Arial" w:cs="Arial"/>
        </w:rPr>
        <w:t xml:space="preserve">and utility systems </w:t>
      </w:r>
      <w:r w:rsidRPr="00CC70E5">
        <w:rPr>
          <w:rFonts w:ascii="Arial" w:hAnsi="Arial" w:cs="Arial"/>
        </w:rPr>
        <w:t>on</w:t>
      </w:r>
      <w:r w:rsidR="00822513" w:rsidRPr="00CC70E5">
        <w:rPr>
          <w:rFonts w:ascii="Arial" w:hAnsi="Arial" w:cs="Arial"/>
        </w:rPr>
        <w:t xml:space="preserve"> </w:t>
      </w:r>
      <w:r w:rsidRPr="00CC70E5">
        <w:rPr>
          <w:rFonts w:ascii="Arial" w:hAnsi="Arial" w:cs="Arial"/>
        </w:rPr>
        <w:t>both c</w:t>
      </w:r>
      <w:r w:rsidR="00D564B9">
        <w:rPr>
          <w:rFonts w:ascii="Arial" w:hAnsi="Arial" w:cs="Arial"/>
        </w:rPr>
        <w:t>ivil</w:t>
      </w:r>
      <w:r w:rsidRPr="00CC70E5">
        <w:rPr>
          <w:rFonts w:ascii="Arial" w:hAnsi="Arial" w:cs="Arial"/>
        </w:rPr>
        <w:t xml:space="preserve"> and military aircraft. </w:t>
      </w:r>
      <w:r w:rsidR="00822513" w:rsidRPr="00CC70E5">
        <w:rPr>
          <w:rFonts w:ascii="Arial" w:hAnsi="Arial" w:cs="Arial"/>
        </w:rPr>
        <w:t>However,</w:t>
      </w:r>
      <w:r w:rsidRPr="00CC70E5">
        <w:rPr>
          <w:rFonts w:ascii="Arial" w:hAnsi="Arial" w:cs="Arial"/>
        </w:rPr>
        <w:t xml:space="preserve"> in the low temperature flight environment the</w:t>
      </w:r>
      <w:r w:rsidR="00822513" w:rsidRPr="00CC70E5">
        <w:rPr>
          <w:rFonts w:ascii="Arial" w:hAnsi="Arial" w:cs="Arial"/>
        </w:rPr>
        <w:t xml:space="preserve"> </w:t>
      </w:r>
      <w:r w:rsidRPr="00CC70E5">
        <w:rPr>
          <w:rFonts w:ascii="Arial" w:hAnsi="Arial" w:cs="Arial"/>
        </w:rPr>
        <w:t>high</w:t>
      </w:r>
      <w:r w:rsidR="00822513" w:rsidRPr="00CC70E5">
        <w:rPr>
          <w:rFonts w:ascii="Arial" w:hAnsi="Arial" w:cs="Arial"/>
        </w:rPr>
        <w:t xml:space="preserve"> </w:t>
      </w:r>
      <w:r w:rsidRPr="00CC70E5">
        <w:rPr>
          <w:rFonts w:ascii="Arial" w:hAnsi="Arial" w:cs="Arial"/>
        </w:rPr>
        <w:t xml:space="preserve">viscosity of the fluid causes significant </w:t>
      </w:r>
      <w:r w:rsidR="00822513" w:rsidRPr="00CC70E5">
        <w:rPr>
          <w:rFonts w:ascii="Arial" w:hAnsi="Arial" w:cs="Arial"/>
        </w:rPr>
        <w:t>power loss</w:t>
      </w:r>
      <w:r w:rsidRPr="00CC70E5">
        <w:rPr>
          <w:rFonts w:ascii="Arial" w:hAnsi="Arial" w:cs="Arial"/>
        </w:rPr>
        <w:t xml:space="preserve">, and pressure </w:t>
      </w:r>
      <w:r w:rsidR="00F0317F" w:rsidRPr="00CC70E5">
        <w:rPr>
          <w:rFonts w:ascii="Arial" w:hAnsi="Arial" w:cs="Arial"/>
        </w:rPr>
        <w:t xml:space="preserve">and temperature </w:t>
      </w:r>
      <w:r w:rsidRPr="00CC70E5">
        <w:rPr>
          <w:rFonts w:ascii="Arial" w:hAnsi="Arial" w:cs="Arial"/>
        </w:rPr>
        <w:t>variations make the sealing</w:t>
      </w:r>
      <w:r w:rsidR="00822513" w:rsidRPr="00CC70E5">
        <w:rPr>
          <w:rFonts w:ascii="Arial" w:hAnsi="Arial" w:cs="Arial"/>
        </w:rPr>
        <w:t xml:space="preserve"> </w:t>
      </w:r>
      <w:r w:rsidRPr="00CC70E5">
        <w:rPr>
          <w:rFonts w:ascii="Arial" w:hAnsi="Arial" w:cs="Arial"/>
        </w:rPr>
        <w:t>of dynamic interfaces challenging. This leads to both an increase in system weight and a reduction</w:t>
      </w:r>
      <w:r w:rsidR="00822513" w:rsidRPr="00CC70E5">
        <w:rPr>
          <w:rFonts w:ascii="Arial" w:hAnsi="Arial" w:cs="Arial"/>
        </w:rPr>
        <w:t xml:space="preserve"> </w:t>
      </w:r>
      <w:r w:rsidRPr="00CC70E5">
        <w:rPr>
          <w:rFonts w:ascii="Arial" w:hAnsi="Arial" w:cs="Arial"/>
        </w:rPr>
        <w:t xml:space="preserve">in reliability. </w:t>
      </w:r>
      <w:r w:rsidR="00D544DA" w:rsidRPr="00CC70E5">
        <w:rPr>
          <w:rFonts w:ascii="Arial" w:hAnsi="Arial" w:cs="Arial"/>
        </w:rPr>
        <w:t>A dry lubricated</w:t>
      </w:r>
      <w:r w:rsidRPr="00CC70E5">
        <w:rPr>
          <w:rFonts w:ascii="Arial" w:hAnsi="Arial" w:cs="Arial"/>
        </w:rPr>
        <w:t xml:space="preserve"> </w:t>
      </w:r>
      <w:r w:rsidR="00D544DA" w:rsidRPr="00CC70E5">
        <w:rPr>
          <w:rFonts w:ascii="Arial" w:hAnsi="Arial" w:cs="Arial"/>
        </w:rPr>
        <w:t>approach to</w:t>
      </w:r>
      <w:r w:rsidR="00822513" w:rsidRPr="00CC70E5">
        <w:rPr>
          <w:rFonts w:ascii="Arial" w:hAnsi="Arial" w:cs="Arial"/>
        </w:rPr>
        <w:t xml:space="preserve"> </w:t>
      </w:r>
      <w:r w:rsidRPr="00CC70E5">
        <w:rPr>
          <w:rFonts w:ascii="Arial" w:hAnsi="Arial" w:cs="Arial"/>
        </w:rPr>
        <w:t xml:space="preserve">geared </w:t>
      </w:r>
      <w:r w:rsidR="00D544DA" w:rsidRPr="00CC70E5">
        <w:rPr>
          <w:rFonts w:ascii="Arial" w:hAnsi="Arial" w:cs="Arial"/>
        </w:rPr>
        <w:t xml:space="preserve">actuation has the potential to </w:t>
      </w:r>
      <w:r w:rsidR="003F60E2" w:rsidRPr="00CC70E5">
        <w:rPr>
          <w:rFonts w:ascii="Arial" w:hAnsi="Arial" w:cs="Arial"/>
        </w:rPr>
        <w:t xml:space="preserve">reduce </w:t>
      </w:r>
      <w:r w:rsidR="00361D70" w:rsidRPr="00CC70E5">
        <w:rPr>
          <w:rFonts w:ascii="Arial" w:hAnsi="Arial" w:cs="Arial"/>
        </w:rPr>
        <w:t>no</w:t>
      </w:r>
      <w:r w:rsidR="003F60E2" w:rsidRPr="00CC70E5">
        <w:rPr>
          <w:rFonts w:ascii="Arial" w:hAnsi="Arial" w:cs="Arial"/>
        </w:rPr>
        <w:t>-load losses and system weight</w:t>
      </w:r>
      <w:r w:rsidR="008C6D2E" w:rsidRPr="00CC70E5">
        <w:rPr>
          <w:rFonts w:ascii="Arial" w:hAnsi="Arial" w:cs="Arial"/>
        </w:rPr>
        <w:t>, and to eliminate problems with leakage</w:t>
      </w:r>
      <w:r w:rsidR="00D544DA" w:rsidRPr="00CC70E5">
        <w:rPr>
          <w:rFonts w:ascii="Arial" w:hAnsi="Arial" w:cs="Arial"/>
        </w:rPr>
        <w:t xml:space="preserve">. </w:t>
      </w:r>
    </w:p>
    <w:p w14:paraId="2CA0CD20" w14:textId="6AB225E4" w:rsidR="004A601D" w:rsidRPr="00CC70E5" w:rsidRDefault="00243A6B" w:rsidP="00685358">
      <w:pPr>
        <w:spacing w:line="360" w:lineRule="auto"/>
        <w:ind w:firstLine="284"/>
        <w:rPr>
          <w:rFonts w:ascii="Arial" w:hAnsi="Arial" w:cs="Arial"/>
        </w:rPr>
      </w:pPr>
      <w:r w:rsidRPr="00CC70E5">
        <w:rPr>
          <w:rFonts w:ascii="Arial" w:hAnsi="Arial" w:cs="Arial"/>
        </w:rPr>
        <w:t xml:space="preserve">Modern physical vapor deposition </w:t>
      </w:r>
      <w:r w:rsidR="00D544DA" w:rsidRPr="00CC70E5">
        <w:rPr>
          <w:rFonts w:ascii="Arial" w:hAnsi="Arial" w:cs="Arial"/>
        </w:rPr>
        <w:t xml:space="preserve">(PVD) </w:t>
      </w:r>
      <w:r w:rsidRPr="00CC70E5">
        <w:rPr>
          <w:rFonts w:ascii="Arial" w:hAnsi="Arial" w:cs="Arial"/>
        </w:rPr>
        <w:t>processes allow metal substrates to be coated with tailored</w:t>
      </w:r>
      <w:r w:rsidR="00822513" w:rsidRPr="00CC70E5">
        <w:rPr>
          <w:rFonts w:ascii="Arial" w:hAnsi="Arial" w:cs="Arial"/>
        </w:rPr>
        <w:t xml:space="preserve"> </w:t>
      </w:r>
      <w:r w:rsidRPr="00CC70E5">
        <w:rPr>
          <w:rFonts w:ascii="Arial" w:hAnsi="Arial" w:cs="Arial"/>
        </w:rPr>
        <w:t xml:space="preserve">nanocomposite </w:t>
      </w:r>
      <w:r w:rsidR="00C57140" w:rsidRPr="00CC70E5">
        <w:rPr>
          <w:rFonts w:ascii="Arial" w:hAnsi="Arial" w:cs="Arial"/>
        </w:rPr>
        <w:t xml:space="preserve">films </w:t>
      </w:r>
      <w:r w:rsidRPr="00CC70E5">
        <w:rPr>
          <w:rFonts w:ascii="Arial" w:hAnsi="Arial" w:cs="Arial"/>
        </w:rPr>
        <w:t xml:space="preserve">that combine the beneficial properties of multiple </w:t>
      </w:r>
      <w:r w:rsidR="00D544DA" w:rsidRPr="00CC70E5">
        <w:rPr>
          <w:rFonts w:ascii="Arial" w:hAnsi="Arial" w:cs="Arial"/>
        </w:rPr>
        <w:t>elements</w:t>
      </w:r>
      <w:r w:rsidRPr="00CC70E5">
        <w:rPr>
          <w:rFonts w:ascii="Arial" w:hAnsi="Arial" w:cs="Arial"/>
        </w:rPr>
        <w:t>. This has</w:t>
      </w:r>
      <w:r w:rsidR="00822513" w:rsidRPr="00CC70E5">
        <w:rPr>
          <w:rFonts w:ascii="Arial" w:hAnsi="Arial" w:cs="Arial"/>
        </w:rPr>
        <w:t xml:space="preserve"> </w:t>
      </w:r>
      <w:r w:rsidRPr="00CC70E5">
        <w:rPr>
          <w:rFonts w:ascii="Arial" w:hAnsi="Arial" w:cs="Arial"/>
        </w:rPr>
        <w:t xml:space="preserve">produced a generation of wear-resistant coatings </w:t>
      </w:r>
      <w:r w:rsidR="008C6D2E" w:rsidRPr="00CC70E5">
        <w:rPr>
          <w:rFonts w:ascii="Arial" w:hAnsi="Arial" w:cs="Arial"/>
        </w:rPr>
        <w:t xml:space="preserve">with </w:t>
      </w:r>
      <w:r w:rsidRPr="00CC70E5">
        <w:rPr>
          <w:rFonts w:ascii="Arial" w:hAnsi="Arial" w:cs="Arial"/>
        </w:rPr>
        <w:t>the hardness and low</w:t>
      </w:r>
      <w:r w:rsidR="00822513" w:rsidRPr="00CC70E5">
        <w:rPr>
          <w:rFonts w:ascii="Arial" w:hAnsi="Arial" w:cs="Arial"/>
        </w:rPr>
        <w:t xml:space="preserve"> </w:t>
      </w:r>
      <w:r w:rsidRPr="00CC70E5">
        <w:rPr>
          <w:rFonts w:ascii="Arial" w:hAnsi="Arial" w:cs="Arial"/>
        </w:rPr>
        <w:t xml:space="preserve">friction </w:t>
      </w:r>
      <w:r w:rsidR="00F0317F" w:rsidRPr="00CC70E5">
        <w:rPr>
          <w:rFonts w:ascii="Arial" w:hAnsi="Arial" w:cs="Arial"/>
        </w:rPr>
        <w:t xml:space="preserve">characteristics </w:t>
      </w:r>
      <w:r w:rsidRPr="00CC70E5">
        <w:rPr>
          <w:rFonts w:ascii="Arial" w:hAnsi="Arial" w:cs="Arial"/>
        </w:rPr>
        <w:t>of thin hard films</w:t>
      </w:r>
      <w:r w:rsidR="008C6D2E" w:rsidRPr="00CC70E5">
        <w:rPr>
          <w:rFonts w:ascii="Arial" w:hAnsi="Arial" w:cs="Arial"/>
        </w:rPr>
        <w:t>,</w:t>
      </w:r>
      <w:r w:rsidRPr="00CC70E5">
        <w:rPr>
          <w:rFonts w:ascii="Arial" w:hAnsi="Arial" w:cs="Arial"/>
        </w:rPr>
        <w:t xml:space="preserve"> </w:t>
      </w:r>
      <w:r w:rsidR="008C6D2E" w:rsidRPr="00CC70E5">
        <w:rPr>
          <w:rFonts w:ascii="Arial" w:hAnsi="Arial" w:cs="Arial"/>
        </w:rPr>
        <w:t>and</w:t>
      </w:r>
      <w:r w:rsidRPr="00CC70E5">
        <w:rPr>
          <w:rFonts w:ascii="Arial" w:hAnsi="Arial" w:cs="Arial"/>
        </w:rPr>
        <w:t xml:space="preserve"> the self-lubricating properties of softer lamellar</w:t>
      </w:r>
      <w:r w:rsidR="00822513" w:rsidRPr="00CC70E5">
        <w:rPr>
          <w:rFonts w:ascii="Arial" w:hAnsi="Arial" w:cs="Arial"/>
        </w:rPr>
        <w:t xml:space="preserve"> </w:t>
      </w:r>
      <w:r w:rsidRPr="00CC70E5">
        <w:rPr>
          <w:rFonts w:ascii="Arial" w:hAnsi="Arial" w:cs="Arial"/>
        </w:rPr>
        <w:t xml:space="preserve">materials. </w:t>
      </w:r>
    </w:p>
    <w:p w14:paraId="5BE786D0" w14:textId="75D294AE" w:rsidR="00243A6B" w:rsidRPr="00CC70E5" w:rsidRDefault="00D544DA" w:rsidP="00685358">
      <w:pPr>
        <w:spacing w:line="360" w:lineRule="auto"/>
        <w:ind w:firstLine="284"/>
        <w:rPr>
          <w:rFonts w:ascii="Arial" w:hAnsi="Arial" w:cs="Arial"/>
        </w:rPr>
      </w:pPr>
      <w:r w:rsidRPr="00CC70E5">
        <w:rPr>
          <w:rFonts w:ascii="Arial" w:hAnsi="Arial" w:cs="Arial"/>
        </w:rPr>
        <w:t xml:space="preserve">PVD films, particularly those </w:t>
      </w:r>
      <w:r w:rsidR="00C57140" w:rsidRPr="00CC70E5">
        <w:rPr>
          <w:rFonts w:ascii="Arial" w:hAnsi="Arial" w:cs="Arial"/>
        </w:rPr>
        <w:t xml:space="preserve">incorporating carbon, have been previously </w:t>
      </w:r>
      <w:r w:rsidR="004A601D" w:rsidRPr="00CC70E5">
        <w:rPr>
          <w:rFonts w:ascii="Arial" w:hAnsi="Arial" w:cs="Arial"/>
        </w:rPr>
        <w:t>tested on gears</w:t>
      </w:r>
      <w:r w:rsidR="00C57140" w:rsidRPr="00CC70E5">
        <w:rPr>
          <w:rFonts w:ascii="Arial" w:hAnsi="Arial" w:cs="Arial"/>
        </w:rPr>
        <w:t xml:space="preserve"> </w:t>
      </w:r>
      <w:r w:rsidR="00A50BE6" w:rsidRPr="00CC70E5">
        <w:rPr>
          <w:rFonts w:ascii="Arial" w:hAnsi="Arial" w:cs="Arial"/>
        </w:rPr>
        <w:t xml:space="preserve">to understand </w:t>
      </w:r>
      <w:r w:rsidR="00C57140" w:rsidRPr="00CC70E5">
        <w:rPr>
          <w:rFonts w:ascii="Arial" w:hAnsi="Arial" w:cs="Arial"/>
        </w:rPr>
        <w:t>the</w:t>
      </w:r>
      <w:r w:rsidR="00A50BE6" w:rsidRPr="00CC70E5">
        <w:rPr>
          <w:rFonts w:ascii="Arial" w:hAnsi="Arial" w:cs="Arial"/>
        </w:rPr>
        <w:t>ir impact on</w:t>
      </w:r>
      <w:r w:rsidR="00C57140" w:rsidRPr="00CC70E5">
        <w:rPr>
          <w:rFonts w:ascii="Arial" w:hAnsi="Arial" w:cs="Arial"/>
        </w:rPr>
        <w:t xml:space="preserve"> resistance to scuffing</w:t>
      </w:r>
      <w:r w:rsidR="00A50BE6" w:rsidRPr="00CC70E5">
        <w:rPr>
          <w:rFonts w:ascii="Arial" w:hAnsi="Arial" w:cs="Arial"/>
        </w:rPr>
        <w:t xml:space="preserve"> [1-</w:t>
      </w:r>
      <w:r w:rsidR="003F7C10">
        <w:rPr>
          <w:rFonts w:ascii="Arial" w:hAnsi="Arial" w:cs="Arial"/>
        </w:rPr>
        <w:t>7</w:t>
      </w:r>
      <w:r w:rsidR="00A50BE6" w:rsidRPr="00CC70E5">
        <w:rPr>
          <w:rFonts w:ascii="Arial" w:hAnsi="Arial" w:cs="Arial"/>
        </w:rPr>
        <w:t>]</w:t>
      </w:r>
      <w:r w:rsidR="00C57140" w:rsidRPr="00CC70E5">
        <w:rPr>
          <w:rFonts w:ascii="Arial" w:hAnsi="Arial" w:cs="Arial"/>
        </w:rPr>
        <w:t xml:space="preserve"> and pitting</w:t>
      </w:r>
      <w:r w:rsidR="00AE745B" w:rsidRPr="00CC70E5">
        <w:rPr>
          <w:rFonts w:ascii="Arial" w:hAnsi="Arial" w:cs="Arial"/>
        </w:rPr>
        <w:t xml:space="preserve"> [2-4, </w:t>
      </w:r>
      <w:r w:rsidR="003F7C10">
        <w:rPr>
          <w:rFonts w:ascii="Arial" w:hAnsi="Arial" w:cs="Arial"/>
        </w:rPr>
        <w:t>8</w:t>
      </w:r>
      <w:r w:rsidR="00AE745B" w:rsidRPr="00CC70E5">
        <w:rPr>
          <w:rFonts w:ascii="Arial" w:hAnsi="Arial" w:cs="Arial"/>
        </w:rPr>
        <w:t>-</w:t>
      </w:r>
      <w:r w:rsidR="003F7C10">
        <w:rPr>
          <w:rFonts w:ascii="Arial" w:hAnsi="Arial" w:cs="Arial"/>
        </w:rPr>
        <w:t>10</w:t>
      </w:r>
      <w:r w:rsidR="00AE745B" w:rsidRPr="00CC70E5">
        <w:rPr>
          <w:rFonts w:ascii="Arial" w:hAnsi="Arial" w:cs="Arial"/>
        </w:rPr>
        <w:t>]</w:t>
      </w:r>
      <w:r w:rsidR="004A601D" w:rsidRPr="00CC70E5">
        <w:rPr>
          <w:rFonts w:ascii="Arial" w:hAnsi="Arial" w:cs="Arial"/>
        </w:rPr>
        <w:t xml:space="preserve"> in conventionally lubricated gearboxes</w:t>
      </w:r>
      <w:r w:rsidR="00C57140" w:rsidRPr="00CC70E5">
        <w:rPr>
          <w:rFonts w:ascii="Arial" w:hAnsi="Arial" w:cs="Arial"/>
        </w:rPr>
        <w:t>.</w:t>
      </w:r>
      <w:r w:rsidR="003F7C10">
        <w:rPr>
          <w:rFonts w:ascii="Arial" w:hAnsi="Arial" w:cs="Arial"/>
        </w:rPr>
        <w:t xml:space="preserve"> These have often focussed on the</w:t>
      </w:r>
      <w:r w:rsidR="00CC2291" w:rsidRPr="00CC70E5">
        <w:rPr>
          <w:rFonts w:ascii="Arial" w:hAnsi="Arial" w:cs="Arial"/>
        </w:rPr>
        <w:t xml:space="preserve"> potential for coatings to </w:t>
      </w:r>
      <w:r w:rsidR="00AE745B" w:rsidRPr="00CC70E5">
        <w:rPr>
          <w:rFonts w:ascii="Arial" w:hAnsi="Arial" w:cs="Arial"/>
        </w:rPr>
        <w:t xml:space="preserve">be used to replace environmentally damaging </w:t>
      </w:r>
      <w:r w:rsidR="003F7C10">
        <w:rPr>
          <w:rFonts w:ascii="Arial" w:hAnsi="Arial" w:cs="Arial"/>
        </w:rPr>
        <w:t xml:space="preserve">lubricant </w:t>
      </w:r>
      <w:r w:rsidR="00AE745B" w:rsidRPr="00CC70E5">
        <w:rPr>
          <w:rFonts w:ascii="Arial" w:hAnsi="Arial" w:cs="Arial"/>
        </w:rPr>
        <w:t>additives in conjunction with biodegradable oils</w:t>
      </w:r>
      <w:r w:rsidR="00CC2291" w:rsidRPr="00CC70E5">
        <w:rPr>
          <w:rFonts w:ascii="Arial" w:hAnsi="Arial" w:cs="Arial"/>
        </w:rPr>
        <w:t>.</w:t>
      </w:r>
      <w:r w:rsidR="00C0438C" w:rsidRPr="00CC70E5">
        <w:rPr>
          <w:rFonts w:ascii="Arial" w:hAnsi="Arial" w:cs="Arial"/>
        </w:rPr>
        <w:t xml:space="preserve"> </w:t>
      </w:r>
      <w:r w:rsidR="00A1550D" w:rsidRPr="00CC70E5">
        <w:rPr>
          <w:rFonts w:ascii="Arial" w:hAnsi="Arial" w:cs="Arial"/>
        </w:rPr>
        <w:t>Although the performance of dry PVD coatings</w:t>
      </w:r>
      <w:r w:rsidR="00065729" w:rsidRPr="00CC70E5">
        <w:rPr>
          <w:rFonts w:ascii="Arial" w:hAnsi="Arial" w:cs="Arial"/>
        </w:rPr>
        <w:t xml:space="preserve"> on gears has been simulated on</w:t>
      </w:r>
      <w:r w:rsidR="00A1550D" w:rsidRPr="00CC70E5">
        <w:rPr>
          <w:rFonts w:ascii="Arial" w:hAnsi="Arial" w:cs="Arial"/>
        </w:rPr>
        <w:t xml:space="preserve"> disc machines in mixed rolling and sliding</w:t>
      </w:r>
      <w:r w:rsidR="00065729" w:rsidRPr="00CC70E5">
        <w:rPr>
          <w:rFonts w:ascii="Arial" w:hAnsi="Arial" w:cs="Arial"/>
        </w:rPr>
        <w:t xml:space="preserve"> </w:t>
      </w:r>
      <w:r w:rsidR="009C3449" w:rsidRPr="00CC70E5">
        <w:rPr>
          <w:rFonts w:ascii="Arial" w:hAnsi="Arial" w:cs="Arial"/>
        </w:rPr>
        <w:t>[11-12]</w:t>
      </w:r>
      <w:r w:rsidR="00A1550D" w:rsidRPr="00CC70E5">
        <w:rPr>
          <w:rFonts w:ascii="Arial" w:hAnsi="Arial" w:cs="Arial"/>
        </w:rPr>
        <w:t>, v</w:t>
      </w:r>
      <w:r w:rsidR="00AE745B" w:rsidRPr="00CC70E5">
        <w:rPr>
          <w:rFonts w:ascii="Arial" w:hAnsi="Arial" w:cs="Arial"/>
        </w:rPr>
        <w:t>ery little data is available for the performance and durability</w:t>
      </w:r>
      <w:r w:rsidR="00243A6B" w:rsidRPr="00CC70E5">
        <w:rPr>
          <w:rFonts w:ascii="Arial" w:hAnsi="Arial" w:cs="Arial"/>
        </w:rPr>
        <w:t xml:space="preserve"> of these coatings </w:t>
      </w:r>
      <w:r w:rsidR="00AE745B" w:rsidRPr="00CC70E5">
        <w:rPr>
          <w:rFonts w:ascii="Arial" w:hAnsi="Arial" w:cs="Arial"/>
        </w:rPr>
        <w:t>when</w:t>
      </w:r>
      <w:r w:rsidR="00A1550D" w:rsidRPr="00CC70E5">
        <w:rPr>
          <w:rFonts w:ascii="Arial" w:hAnsi="Arial" w:cs="Arial"/>
        </w:rPr>
        <w:t xml:space="preserve"> </w:t>
      </w:r>
      <w:r w:rsidR="009C3449" w:rsidRPr="00CC70E5">
        <w:rPr>
          <w:rFonts w:ascii="Arial" w:hAnsi="Arial" w:cs="Arial"/>
        </w:rPr>
        <w:t>actually applied to</w:t>
      </w:r>
      <w:r w:rsidR="00243A6B" w:rsidRPr="00CC70E5">
        <w:rPr>
          <w:rFonts w:ascii="Arial" w:hAnsi="Arial" w:cs="Arial"/>
        </w:rPr>
        <w:t xml:space="preserve"> gear teeth</w:t>
      </w:r>
      <w:r w:rsidR="00A1550D" w:rsidRPr="00CC70E5">
        <w:rPr>
          <w:rFonts w:ascii="Arial" w:hAnsi="Arial" w:cs="Arial"/>
        </w:rPr>
        <w:t>.</w:t>
      </w:r>
      <w:r w:rsidR="009C3449" w:rsidRPr="00CC70E5">
        <w:rPr>
          <w:rFonts w:ascii="Arial" w:hAnsi="Arial" w:cs="Arial"/>
        </w:rPr>
        <w:t xml:space="preserve"> The most notable effort came from </w:t>
      </w:r>
      <w:r w:rsidR="00C456AE" w:rsidRPr="00CC70E5">
        <w:rPr>
          <w:rFonts w:ascii="Arial" w:hAnsi="Arial" w:cs="Arial"/>
        </w:rPr>
        <w:t xml:space="preserve">Petrik et. al [13], who studied the dry performance of gear teeth coated with a:C-H:Me and a:C-H films on various substrates, including those pre-treated by nitriding. </w:t>
      </w:r>
      <w:r w:rsidR="00224575">
        <w:rPr>
          <w:rFonts w:ascii="Arial" w:hAnsi="Arial" w:cs="Arial"/>
        </w:rPr>
        <w:t xml:space="preserve">These tests were </w:t>
      </w:r>
      <w:r w:rsidR="00224575">
        <w:rPr>
          <w:rFonts w:ascii="Arial" w:hAnsi="Arial" w:cs="Arial"/>
        </w:rPr>
        <w:lastRenderedPageBreak/>
        <w:t xml:space="preserve">performed using a typical “load stage” approach, with the gears subjected to a fixed number of revolutions at increasing torque levels until seizure of the surfaces was evident. </w:t>
      </w:r>
      <w:r w:rsidR="00C456AE" w:rsidRPr="00CC70E5">
        <w:rPr>
          <w:rFonts w:ascii="Arial" w:hAnsi="Arial" w:cs="Arial"/>
        </w:rPr>
        <w:t xml:space="preserve">Little focus has been placed on understanding the </w:t>
      </w:r>
      <w:r w:rsidR="00E32E9B">
        <w:rPr>
          <w:rFonts w:ascii="Arial" w:hAnsi="Arial" w:cs="Arial"/>
        </w:rPr>
        <w:t xml:space="preserve">evolution and </w:t>
      </w:r>
      <w:r w:rsidR="00C456AE" w:rsidRPr="00CC70E5">
        <w:rPr>
          <w:rFonts w:ascii="Arial" w:hAnsi="Arial" w:cs="Arial"/>
        </w:rPr>
        <w:t>distribution of wear on the tooth surfaces,</w:t>
      </w:r>
      <w:r w:rsidR="00E32E9B">
        <w:rPr>
          <w:rFonts w:ascii="Arial" w:hAnsi="Arial" w:cs="Arial"/>
        </w:rPr>
        <w:t xml:space="preserve"> </w:t>
      </w:r>
      <w:r w:rsidR="00E32E9B" w:rsidRPr="00CC70E5">
        <w:rPr>
          <w:rFonts w:ascii="Arial" w:hAnsi="Arial" w:cs="Arial"/>
        </w:rPr>
        <w:t>the wear processes</w:t>
      </w:r>
      <w:r w:rsidR="00E32E9B">
        <w:rPr>
          <w:rFonts w:ascii="Arial" w:hAnsi="Arial" w:cs="Arial"/>
        </w:rPr>
        <w:t>, or</w:t>
      </w:r>
      <w:r w:rsidR="00C456AE" w:rsidRPr="00CC70E5">
        <w:rPr>
          <w:rFonts w:ascii="Arial" w:hAnsi="Arial" w:cs="Arial"/>
        </w:rPr>
        <w:t xml:space="preserve"> the extent of the performance benefit gained from the reduction of </w:t>
      </w:r>
      <w:r w:rsidR="009A789F" w:rsidRPr="00CC70E5">
        <w:rPr>
          <w:rFonts w:ascii="Arial" w:hAnsi="Arial" w:cs="Arial"/>
        </w:rPr>
        <w:t>no-load</w:t>
      </w:r>
      <w:r w:rsidR="00C456AE" w:rsidRPr="00CC70E5">
        <w:rPr>
          <w:rFonts w:ascii="Arial" w:hAnsi="Arial" w:cs="Arial"/>
        </w:rPr>
        <w:t xml:space="preserve"> losses</w:t>
      </w:r>
      <w:r w:rsidR="00E32E9B">
        <w:rPr>
          <w:rFonts w:ascii="Arial" w:hAnsi="Arial" w:cs="Arial"/>
        </w:rPr>
        <w:t xml:space="preserve">. </w:t>
      </w:r>
    </w:p>
    <w:p w14:paraId="713856B3" w14:textId="2CCCCD14" w:rsidR="00822513" w:rsidRPr="00CC70E5" w:rsidRDefault="00822513" w:rsidP="00685358">
      <w:pPr>
        <w:spacing w:line="360" w:lineRule="auto"/>
        <w:ind w:firstLine="284"/>
        <w:rPr>
          <w:rFonts w:ascii="Arial" w:hAnsi="Arial" w:cs="Arial"/>
        </w:rPr>
      </w:pPr>
      <w:r w:rsidRPr="00CC70E5">
        <w:rPr>
          <w:rFonts w:ascii="Arial" w:hAnsi="Arial" w:cs="Arial"/>
        </w:rPr>
        <w:t xml:space="preserve">This study </w:t>
      </w:r>
      <w:r w:rsidR="00FB43EA">
        <w:rPr>
          <w:rFonts w:ascii="Arial" w:hAnsi="Arial" w:cs="Arial"/>
        </w:rPr>
        <w:t xml:space="preserve">develops methods for quantifying the wear and friction performance of solid lubricant coatings when applied to gear teeth </w:t>
      </w:r>
      <w:r w:rsidR="00207CE8">
        <w:rPr>
          <w:rFonts w:ascii="Arial" w:hAnsi="Arial" w:cs="Arial"/>
        </w:rPr>
        <w:t xml:space="preserve">as a dry lubricant </w:t>
      </w:r>
      <w:r w:rsidR="00FB43EA">
        <w:rPr>
          <w:rFonts w:ascii="Arial" w:hAnsi="Arial" w:cs="Arial"/>
        </w:rPr>
        <w:t xml:space="preserve">in aerospace actuation gearboxes. </w:t>
      </w:r>
      <w:r w:rsidR="00E32E9B">
        <w:rPr>
          <w:rFonts w:ascii="Arial" w:hAnsi="Arial" w:cs="Arial"/>
        </w:rPr>
        <w:t>These methods are then applied to</w:t>
      </w:r>
      <w:r w:rsidRPr="00CC70E5">
        <w:rPr>
          <w:rFonts w:ascii="Arial" w:hAnsi="Arial" w:cs="Arial"/>
        </w:rPr>
        <w:t xml:space="preserve"> a promising </w:t>
      </w:r>
      <w:r w:rsidR="00781185" w:rsidRPr="00CC70E5">
        <w:rPr>
          <w:rFonts w:ascii="Arial" w:hAnsi="Arial" w:cs="Arial"/>
        </w:rPr>
        <w:t>carbon-chromium composite</w:t>
      </w:r>
      <w:r w:rsidR="00E32E9B">
        <w:rPr>
          <w:rFonts w:ascii="Arial" w:hAnsi="Arial" w:cs="Arial"/>
        </w:rPr>
        <w:t xml:space="preserve"> coating.</w:t>
      </w:r>
    </w:p>
    <w:p w14:paraId="017C9340" w14:textId="77777777" w:rsidR="00E451EF" w:rsidRPr="00CC70E5" w:rsidRDefault="00E451EF" w:rsidP="00685358">
      <w:pPr>
        <w:spacing w:line="360" w:lineRule="auto"/>
        <w:ind w:firstLine="284"/>
        <w:rPr>
          <w:rFonts w:ascii="Arial" w:hAnsi="Arial" w:cs="Arial"/>
        </w:rPr>
      </w:pPr>
    </w:p>
    <w:p w14:paraId="6D51F7ED" w14:textId="5C778FBA" w:rsidR="002C517D" w:rsidRPr="00CC70E5" w:rsidRDefault="002977B1" w:rsidP="00685358">
      <w:pPr>
        <w:pStyle w:val="ListParagraph"/>
        <w:numPr>
          <w:ilvl w:val="0"/>
          <w:numId w:val="1"/>
        </w:numPr>
        <w:spacing w:line="360" w:lineRule="auto"/>
        <w:outlineLvl w:val="0"/>
        <w:rPr>
          <w:rFonts w:ascii="Arial" w:hAnsi="Arial" w:cs="Arial"/>
          <w:b/>
          <w:lang w:eastAsia="zh-CN"/>
        </w:rPr>
      </w:pPr>
      <w:r w:rsidRPr="00CC70E5">
        <w:rPr>
          <w:rFonts w:ascii="Arial" w:hAnsi="Arial" w:cs="Arial"/>
          <w:b/>
          <w:lang w:eastAsia="zh-CN"/>
        </w:rPr>
        <w:t>MATERIAL AND METHODS</w:t>
      </w:r>
    </w:p>
    <w:p w14:paraId="71D1AB35" w14:textId="4ABE5215" w:rsidR="002977B1" w:rsidRPr="00CC70E5" w:rsidRDefault="00535BBE" w:rsidP="00685358">
      <w:pPr>
        <w:pStyle w:val="ListParagraph"/>
        <w:numPr>
          <w:ilvl w:val="1"/>
          <w:numId w:val="1"/>
        </w:numPr>
        <w:spacing w:line="360" w:lineRule="auto"/>
        <w:ind w:left="709" w:hanging="709"/>
        <w:outlineLvl w:val="0"/>
        <w:rPr>
          <w:rFonts w:ascii="Arial" w:hAnsi="Arial" w:cs="Arial"/>
          <w:b/>
          <w:lang w:eastAsia="zh-CN"/>
        </w:rPr>
      </w:pPr>
      <w:r w:rsidRPr="00CC70E5">
        <w:rPr>
          <w:rFonts w:ascii="Arial" w:hAnsi="Arial" w:cs="Arial"/>
          <w:b/>
          <w:lang w:eastAsia="zh-CN"/>
        </w:rPr>
        <w:t>Test Samples</w:t>
      </w:r>
    </w:p>
    <w:p w14:paraId="7CA13D6C" w14:textId="53E5095F" w:rsidR="002C517D" w:rsidRPr="00CC70E5" w:rsidRDefault="00DF5D65" w:rsidP="00685358">
      <w:pPr>
        <w:spacing w:line="360" w:lineRule="auto"/>
        <w:ind w:firstLine="284"/>
        <w:rPr>
          <w:rFonts w:ascii="Arial" w:hAnsi="Arial" w:cs="Arial"/>
        </w:rPr>
      </w:pPr>
      <w:r w:rsidRPr="00CC70E5">
        <w:rPr>
          <w:rFonts w:ascii="Arial" w:hAnsi="Arial" w:cs="Arial"/>
        </w:rPr>
        <w:t>All tests were performed on</w:t>
      </w:r>
      <w:r w:rsidR="007E3534" w:rsidRPr="00CC70E5">
        <w:rPr>
          <w:rFonts w:ascii="Arial" w:hAnsi="Arial" w:cs="Arial"/>
        </w:rPr>
        <w:t xml:space="preserve"> coated</w:t>
      </w:r>
      <w:r w:rsidRPr="00CC70E5">
        <w:rPr>
          <w:rFonts w:ascii="Arial" w:hAnsi="Arial" w:cs="Arial"/>
        </w:rPr>
        <w:t xml:space="preserve"> gear</w:t>
      </w:r>
      <w:r w:rsidR="007E3534" w:rsidRPr="00CC70E5">
        <w:rPr>
          <w:rFonts w:ascii="Arial" w:hAnsi="Arial" w:cs="Arial"/>
        </w:rPr>
        <w:t>s assembled into</w:t>
      </w:r>
      <w:r w:rsidRPr="00CC70E5">
        <w:rPr>
          <w:rFonts w:ascii="Arial" w:hAnsi="Arial" w:cs="Arial"/>
        </w:rPr>
        <w:t xml:space="preserve"> a </w:t>
      </w:r>
      <w:r w:rsidR="007E3534" w:rsidRPr="00CC70E5">
        <w:rPr>
          <w:rFonts w:ascii="Arial" w:hAnsi="Arial" w:cs="Arial"/>
        </w:rPr>
        <w:t xml:space="preserve">gearbox from a </w:t>
      </w:r>
      <w:r w:rsidRPr="00CC70E5">
        <w:rPr>
          <w:rFonts w:ascii="Arial" w:hAnsi="Arial" w:cs="Arial"/>
        </w:rPr>
        <w:t>c</w:t>
      </w:r>
      <w:r w:rsidR="00B7287F" w:rsidRPr="00CC70E5">
        <w:rPr>
          <w:rFonts w:ascii="Arial" w:hAnsi="Arial" w:cs="Arial"/>
        </w:rPr>
        <w:t>ivil</w:t>
      </w:r>
      <w:r w:rsidRPr="00CC70E5">
        <w:rPr>
          <w:rFonts w:ascii="Arial" w:hAnsi="Arial" w:cs="Arial"/>
        </w:rPr>
        <w:t xml:space="preserve"> high-lift actuation application. </w:t>
      </w:r>
      <w:r w:rsidR="007E3534" w:rsidRPr="00CC70E5">
        <w:rPr>
          <w:rFonts w:ascii="Arial" w:hAnsi="Arial" w:cs="Arial"/>
        </w:rPr>
        <w:t>The gearbox consists of three spur gears: a pair of identical 24</w:t>
      </w:r>
      <w:r w:rsidR="00B7287F" w:rsidRPr="00CC70E5">
        <w:rPr>
          <w:rFonts w:ascii="Arial" w:hAnsi="Arial" w:cs="Arial"/>
        </w:rPr>
        <w:t>-</w:t>
      </w:r>
      <w:r w:rsidR="007E3534" w:rsidRPr="00CC70E5">
        <w:rPr>
          <w:rFonts w:ascii="Arial" w:hAnsi="Arial" w:cs="Arial"/>
        </w:rPr>
        <w:t xml:space="preserve">tooth input and output gears, and a </w:t>
      </w:r>
      <w:r w:rsidR="005141F8">
        <w:rPr>
          <w:rFonts w:ascii="Arial" w:hAnsi="Arial" w:cs="Arial"/>
        </w:rPr>
        <w:t xml:space="preserve">central </w:t>
      </w:r>
      <w:r w:rsidR="00B7287F" w:rsidRPr="00CC70E5">
        <w:rPr>
          <w:rFonts w:ascii="Arial" w:hAnsi="Arial" w:cs="Arial"/>
        </w:rPr>
        <w:t>33-tooth</w:t>
      </w:r>
      <w:r w:rsidR="007E3534" w:rsidRPr="00CC70E5">
        <w:rPr>
          <w:rFonts w:ascii="Arial" w:hAnsi="Arial" w:cs="Arial"/>
        </w:rPr>
        <w:t xml:space="preserve"> idler gear. Each gear is straddle mounted on a pair of deep groove ball bearings and housed within a set of cast and machined aluminium alloy housings. </w:t>
      </w:r>
      <w:r w:rsidR="00227319" w:rsidRPr="00CC70E5">
        <w:rPr>
          <w:rFonts w:ascii="Arial" w:hAnsi="Arial" w:cs="Arial"/>
        </w:rPr>
        <w:t>See figure 1.</w:t>
      </w:r>
    </w:p>
    <w:p w14:paraId="1E8CA288" w14:textId="12E1793A" w:rsidR="00CC70E5" w:rsidRDefault="00CC70E5" w:rsidP="00685358">
      <w:pPr>
        <w:spacing w:line="360" w:lineRule="auto"/>
        <w:ind w:firstLine="284"/>
        <w:rPr>
          <w:rFonts w:ascii="Arial" w:hAnsi="Arial" w:cs="Arial"/>
        </w:rPr>
      </w:pPr>
    </w:p>
    <w:p w14:paraId="6EF47052" w14:textId="1FE93C72" w:rsidR="00CC70E5" w:rsidRPr="00CC70E5" w:rsidRDefault="00BB10E7" w:rsidP="00BB10E7">
      <w:pPr>
        <w:spacing w:line="360" w:lineRule="auto"/>
        <w:ind w:firstLine="284"/>
        <w:jc w:val="center"/>
        <w:rPr>
          <w:rFonts w:ascii="Arial" w:hAnsi="Arial" w:cs="Arial"/>
        </w:rPr>
      </w:pPr>
      <w:r>
        <w:rPr>
          <w:rFonts w:ascii="Arial" w:hAnsi="Arial" w:cs="Arial"/>
          <w:noProof/>
        </w:rPr>
        <w:drawing>
          <wp:inline distT="0" distB="0" distL="0" distR="0" wp14:anchorId="51C09736" wp14:editId="3019AF2C">
            <wp:extent cx="2596551" cy="32998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643998" cy="3360193"/>
                    </a:xfrm>
                    <a:prstGeom prst="rect">
                      <a:avLst/>
                    </a:prstGeom>
                  </pic:spPr>
                </pic:pic>
              </a:graphicData>
            </a:graphic>
          </wp:inline>
        </w:drawing>
      </w:r>
    </w:p>
    <w:p w14:paraId="5AFD85E4" w14:textId="77777777" w:rsidR="00CC70E5" w:rsidRPr="00CC70E5" w:rsidRDefault="00CC70E5" w:rsidP="00685358">
      <w:pPr>
        <w:tabs>
          <w:tab w:val="left" w:pos="284"/>
        </w:tabs>
        <w:spacing w:line="360" w:lineRule="auto"/>
        <w:jc w:val="center"/>
        <w:rPr>
          <w:rFonts w:ascii="Arial" w:hAnsi="Arial" w:cs="Arial"/>
          <w:bCs/>
          <w:i/>
          <w:iCs/>
          <w:szCs w:val="18"/>
        </w:rPr>
      </w:pPr>
      <w:r w:rsidRPr="00CC70E5">
        <w:rPr>
          <w:rFonts w:ascii="Arial" w:hAnsi="Arial" w:cs="Arial"/>
          <w:bCs/>
          <w:i/>
          <w:iCs/>
          <w:szCs w:val="18"/>
        </w:rPr>
        <w:t>Figure 1: Sectional View of Test Gearbox</w:t>
      </w:r>
    </w:p>
    <w:p w14:paraId="0DE25DC2" w14:textId="3285FA38" w:rsidR="00CC70E5" w:rsidRDefault="00CC70E5" w:rsidP="00685358">
      <w:pPr>
        <w:spacing w:line="360" w:lineRule="auto"/>
        <w:rPr>
          <w:rFonts w:ascii="Arial" w:hAnsi="Arial" w:cs="Arial"/>
        </w:rPr>
      </w:pPr>
    </w:p>
    <w:p w14:paraId="1342F22F" w14:textId="0A5C1F93" w:rsidR="003C1640" w:rsidRPr="00CC70E5" w:rsidRDefault="003C1640" w:rsidP="00685358">
      <w:pPr>
        <w:spacing w:line="360" w:lineRule="auto"/>
        <w:ind w:firstLine="284"/>
        <w:rPr>
          <w:rFonts w:ascii="Arial" w:hAnsi="Arial" w:cs="Arial"/>
        </w:rPr>
      </w:pPr>
      <w:r w:rsidRPr="00CC70E5">
        <w:rPr>
          <w:rFonts w:ascii="Arial" w:hAnsi="Arial" w:cs="Arial"/>
        </w:rPr>
        <w:t>The</w:t>
      </w:r>
      <w:r w:rsidR="00224575">
        <w:rPr>
          <w:rFonts w:ascii="Arial" w:hAnsi="Arial" w:cs="Arial"/>
        </w:rPr>
        <w:t xml:space="preserve"> test</w:t>
      </w:r>
      <w:r w:rsidRPr="00CC70E5">
        <w:rPr>
          <w:rFonts w:ascii="Arial" w:hAnsi="Arial" w:cs="Arial"/>
        </w:rPr>
        <w:t xml:space="preserve"> gears were manufactured in BS S82 and gas carburised to </w:t>
      </w:r>
      <w:r w:rsidR="00224575">
        <w:rPr>
          <w:rFonts w:ascii="Arial" w:hAnsi="Arial" w:cs="Arial"/>
        </w:rPr>
        <w:t xml:space="preserve">a </w:t>
      </w:r>
      <w:r w:rsidR="00224575" w:rsidRPr="00224575">
        <w:rPr>
          <w:rFonts w:ascii="Arial" w:hAnsi="Arial" w:cs="Arial"/>
        </w:rPr>
        <w:t>minimum surface hardness of 650Hv</w:t>
      </w:r>
      <w:r w:rsidR="00224575" w:rsidRPr="00224575">
        <w:rPr>
          <w:rFonts w:ascii="Arial" w:hAnsi="Arial" w:cs="Arial"/>
          <w:vertAlign w:val="subscript"/>
        </w:rPr>
        <w:t xml:space="preserve">2.5 </w:t>
      </w:r>
      <w:r w:rsidR="00224575" w:rsidRPr="00224575">
        <w:rPr>
          <w:rFonts w:ascii="Arial" w:hAnsi="Arial" w:cs="Arial"/>
        </w:rPr>
        <w:t>and a case depth of 0.5mm to 510Hv</w:t>
      </w:r>
      <w:r w:rsidR="00224575" w:rsidRPr="00224575">
        <w:rPr>
          <w:rFonts w:ascii="Arial" w:hAnsi="Arial" w:cs="Arial"/>
          <w:vertAlign w:val="subscript"/>
        </w:rPr>
        <w:t>2.5</w:t>
      </w:r>
      <w:r w:rsidRPr="00CC70E5">
        <w:rPr>
          <w:rFonts w:ascii="Arial" w:hAnsi="Arial" w:cs="Arial"/>
        </w:rPr>
        <w:t>. The tooth surface roughness was improved by wet superfinishing in a disc finishing machine to 0.1µm Ra, with the finished tolerances conforming to AGMA 2000-A88 class 12. The gear design parameters are summarised in table 1.</w:t>
      </w:r>
    </w:p>
    <w:p w14:paraId="0AD06700" w14:textId="15690D9B" w:rsidR="004257CA" w:rsidRDefault="004257CA" w:rsidP="00685358">
      <w:pPr>
        <w:spacing w:line="360" w:lineRule="auto"/>
        <w:ind w:firstLine="284"/>
        <w:rPr>
          <w:rFonts w:ascii="Arial" w:hAnsi="Arial" w:cs="Arial"/>
        </w:rPr>
      </w:pPr>
    </w:p>
    <w:p w14:paraId="4450EB0E" w14:textId="38C37CC0" w:rsidR="00D833B1" w:rsidRPr="00CC70E5" w:rsidRDefault="00D833B1" w:rsidP="00685358">
      <w:pPr>
        <w:tabs>
          <w:tab w:val="left" w:pos="284"/>
        </w:tabs>
        <w:spacing w:line="360" w:lineRule="auto"/>
        <w:jc w:val="center"/>
        <w:rPr>
          <w:rFonts w:ascii="Arial" w:hAnsi="Arial" w:cs="Arial"/>
          <w:bCs/>
          <w:i/>
          <w:iCs/>
          <w:szCs w:val="18"/>
        </w:rPr>
      </w:pPr>
      <w:r w:rsidRPr="00CC70E5">
        <w:rPr>
          <w:rFonts w:ascii="Arial" w:hAnsi="Arial" w:cs="Arial"/>
          <w:bCs/>
          <w:i/>
          <w:iCs/>
          <w:szCs w:val="18"/>
        </w:rPr>
        <w:t>Table 1</w:t>
      </w:r>
      <w:r w:rsidR="004331BD">
        <w:rPr>
          <w:rFonts w:ascii="Arial" w:hAnsi="Arial" w:cs="Arial"/>
          <w:bCs/>
          <w:i/>
          <w:iCs/>
          <w:szCs w:val="18"/>
        </w:rPr>
        <w:t>:</w:t>
      </w:r>
      <w:r w:rsidRPr="00CC70E5">
        <w:rPr>
          <w:rFonts w:ascii="Arial" w:hAnsi="Arial" w:cs="Arial"/>
          <w:bCs/>
          <w:i/>
          <w:iCs/>
          <w:szCs w:val="18"/>
        </w:rPr>
        <w:t xml:space="preserve"> Test Gear Design Parameters</w:t>
      </w:r>
    </w:p>
    <w:p w14:paraId="14C36895" w14:textId="77777777" w:rsidR="00D833B1" w:rsidRPr="00CC70E5" w:rsidRDefault="00D833B1" w:rsidP="00685358">
      <w:pPr>
        <w:tabs>
          <w:tab w:val="left" w:pos="284"/>
        </w:tabs>
        <w:spacing w:line="360" w:lineRule="auto"/>
        <w:jc w:val="center"/>
        <w:rPr>
          <w:rFonts w:ascii="Arial" w:hAnsi="Arial" w:cs="Arial"/>
          <w:bCs/>
          <w:i/>
          <w:iCs/>
          <w:szCs w:val="18"/>
        </w:rPr>
      </w:pPr>
    </w:p>
    <w:tbl>
      <w:tblPr>
        <w:tblStyle w:val="PlainTable2"/>
        <w:tblW w:w="0" w:type="auto"/>
        <w:jc w:val="center"/>
        <w:tblLayout w:type="fixed"/>
        <w:tblLook w:val="04A0" w:firstRow="1" w:lastRow="0" w:firstColumn="1" w:lastColumn="0" w:noHBand="0" w:noVBand="1"/>
      </w:tblPr>
      <w:tblGrid>
        <w:gridCol w:w="1809"/>
        <w:gridCol w:w="1026"/>
        <w:gridCol w:w="1101"/>
        <w:gridCol w:w="567"/>
      </w:tblGrid>
      <w:tr w:rsidR="005626AB" w:rsidRPr="00CC70E5" w14:paraId="4E562665" w14:textId="77777777" w:rsidTr="00C660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7835EB51" w14:textId="511FF771" w:rsidR="005626AB" w:rsidRPr="00CC70E5" w:rsidRDefault="005626AB" w:rsidP="00685358">
            <w:pPr>
              <w:spacing w:line="360" w:lineRule="auto"/>
              <w:jc w:val="center"/>
              <w:rPr>
                <w:rFonts w:ascii="Arial" w:eastAsia="Times New Roman" w:hAnsi="Arial" w:cs="Arial"/>
                <w:color w:val="000000"/>
                <w:sz w:val="14"/>
                <w:szCs w:val="12"/>
                <w:lang w:eastAsia="en-GB"/>
              </w:rPr>
            </w:pPr>
            <w:r w:rsidRPr="00CC70E5">
              <w:rPr>
                <w:rFonts w:ascii="Arial" w:eastAsia="Times New Roman" w:hAnsi="Arial" w:cs="Arial"/>
                <w:color w:val="000000"/>
                <w:sz w:val="14"/>
                <w:szCs w:val="12"/>
                <w:lang w:eastAsia="en-GB"/>
              </w:rPr>
              <w:t>Parameter (units)</w:t>
            </w:r>
          </w:p>
        </w:tc>
        <w:tc>
          <w:tcPr>
            <w:tcW w:w="1026" w:type="dxa"/>
          </w:tcPr>
          <w:p w14:paraId="479186F9" w14:textId="62CD8B1A" w:rsidR="005626AB" w:rsidRPr="00CC70E5" w:rsidRDefault="005626AB" w:rsidP="006853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4"/>
                <w:szCs w:val="12"/>
                <w:lang w:eastAsia="en-GB"/>
              </w:rPr>
            </w:pPr>
            <w:r w:rsidRPr="00CC70E5">
              <w:rPr>
                <w:rFonts w:ascii="Arial" w:eastAsia="Times New Roman" w:hAnsi="Arial" w:cs="Arial"/>
                <w:color w:val="000000"/>
                <w:sz w:val="14"/>
                <w:szCs w:val="12"/>
                <w:lang w:eastAsia="en-GB"/>
              </w:rPr>
              <w:t>Designation</w:t>
            </w:r>
          </w:p>
        </w:tc>
        <w:tc>
          <w:tcPr>
            <w:tcW w:w="1101" w:type="dxa"/>
          </w:tcPr>
          <w:p w14:paraId="34F3E4BC" w14:textId="1EE4B883" w:rsidR="005626AB" w:rsidRPr="00CC70E5" w:rsidRDefault="005626AB" w:rsidP="006853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4"/>
                <w:szCs w:val="12"/>
                <w:lang w:eastAsia="en-GB"/>
              </w:rPr>
            </w:pPr>
            <w:r w:rsidRPr="00CC70E5">
              <w:rPr>
                <w:rFonts w:ascii="Arial" w:eastAsia="Times New Roman" w:hAnsi="Arial" w:cs="Arial"/>
                <w:color w:val="000000"/>
                <w:sz w:val="14"/>
                <w:szCs w:val="12"/>
                <w:lang w:eastAsia="en-GB"/>
              </w:rPr>
              <w:t>Input/Output Gear</w:t>
            </w:r>
          </w:p>
        </w:tc>
        <w:tc>
          <w:tcPr>
            <w:tcW w:w="567" w:type="dxa"/>
          </w:tcPr>
          <w:p w14:paraId="0B9AD7D1" w14:textId="77106DE6" w:rsidR="005626AB" w:rsidRPr="00CC70E5" w:rsidRDefault="005626AB" w:rsidP="0068535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4"/>
                <w:szCs w:val="12"/>
                <w:lang w:eastAsia="en-GB"/>
              </w:rPr>
            </w:pPr>
            <w:r w:rsidRPr="00CC70E5">
              <w:rPr>
                <w:rFonts w:ascii="Arial" w:eastAsia="Times New Roman" w:hAnsi="Arial" w:cs="Arial"/>
                <w:color w:val="000000"/>
                <w:sz w:val="14"/>
                <w:szCs w:val="12"/>
                <w:lang w:eastAsia="en-GB"/>
              </w:rPr>
              <w:t>Idler Gear</w:t>
            </w:r>
          </w:p>
        </w:tc>
      </w:tr>
      <w:tr w:rsidR="005626AB" w:rsidRPr="00CC70E5" w14:paraId="52EBF601" w14:textId="77777777" w:rsidTr="00C660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78DAE311" w14:textId="77777777" w:rsidR="005626AB" w:rsidRPr="00CC70E5" w:rsidRDefault="005626AB" w:rsidP="00685358">
            <w:pPr>
              <w:spacing w:line="360" w:lineRule="auto"/>
              <w:rPr>
                <w:rFonts w:ascii="Arial" w:hAnsi="Arial" w:cs="Arial"/>
                <w:sz w:val="14"/>
                <w:szCs w:val="12"/>
              </w:rPr>
            </w:pPr>
            <w:r w:rsidRPr="00CC70E5">
              <w:rPr>
                <w:rFonts w:ascii="Arial" w:eastAsia="Times New Roman" w:hAnsi="Arial" w:cs="Arial"/>
                <w:color w:val="000000"/>
                <w:sz w:val="14"/>
                <w:szCs w:val="12"/>
                <w:lang w:eastAsia="en-GB"/>
              </w:rPr>
              <w:t>Number of Teeth</w:t>
            </w:r>
          </w:p>
        </w:tc>
        <w:tc>
          <w:tcPr>
            <w:tcW w:w="1026" w:type="dxa"/>
            <w:vAlign w:val="center"/>
          </w:tcPr>
          <w:p w14:paraId="0045EF27" w14:textId="414971AF" w:rsidR="005626AB" w:rsidRPr="00CC70E5" w:rsidRDefault="005626AB"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eastAsia="Times New Roman" w:hAnsi="Arial" w:cs="Arial"/>
                <w:i/>
                <w:iCs/>
                <w:color w:val="000000"/>
                <w:sz w:val="14"/>
                <w:szCs w:val="12"/>
                <w:lang w:eastAsia="en-GB"/>
              </w:rPr>
              <w:t>z</w:t>
            </w:r>
          </w:p>
        </w:tc>
        <w:tc>
          <w:tcPr>
            <w:tcW w:w="1101" w:type="dxa"/>
            <w:vAlign w:val="center"/>
          </w:tcPr>
          <w:p w14:paraId="15F454E8" w14:textId="77777777" w:rsidR="005626AB" w:rsidRPr="00CC70E5" w:rsidRDefault="005626AB"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eastAsia="Times New Roman" w:hAnsi="Arial" w:cs="Arial"/>
                <w:color w:val="000000"/>
                <w:sz w:val="14"/>
                <w:szCs w:val="12"/>
                <w:lang w:eastAsia="en-GB"/>
              </w:rPr>
              <w:t>24</w:t>
            </w:r>
          </w:p>
        </w:tc>
        <w:tc>
          <w:tcPr>
            <w:tcW w:w="567" w:type="dxa"/>
            <w:vAlign w:val="center"/>
          </w:tcPr>
          <w:p w14:paraId="596A026D" w14:textId="77777777" w:rsidR="005626AB" w:rsidRPr="00CC70E5" w:rsidRDefault="005626AB"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hAnsi="Arial" w:cs="Arial"/>
                <w:sz w:val="14"/>
                <w:szCs w:val="12"/>
              </w:rPr>
              <w:t>33</w:t>
            </w:r>
          </w:p>
        </w:tc>
      </w:tr>
      <w:tr w:rsidR="005626AB" w:rsidRPr="00CC70E5" w14:paraId="5C984233" w14:textId="77777777" w:rsidTr="00C660BC">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75A0F4E9" w14:textId="15A3DF11" w:rsidR="005626AB" w:rsidRPr="00CC70E5" w:rsidRDefault="005626AB" w:rsidP="00685358">
            <w:pPr>
              <w:spacing w:line="360" w:lineRule="auto"/>
              <w:rPr>
                <w:rFonts w:ascii="Arial" w:hAnsi="Arial" w:cs="Arial"/>
                <w:sz w:val="14"/>
                <w:szCs w:val="12"/>
              </w:rPr>
            </w:pPr>
            <w:r w:rsidRPr="00CC70E5">
              <w:rPr>
                <w:rFonts w:ascii="Arial" w:eastAsia="Times New Roman" w:hAnsi="Arial" w:cs="Arial"/>
                <w:color w:val="000000"/>
                <w:sz w:val="14"/>
                <w:szCs w:val="12"/>
                <w:lang w:eastAsia="en-GB"/>
              </w:rPr>
              <w:t>Module (mm)</w:t>
            </w:r>
          </w:p>
        </w:tc>
        <w:tc>
          <w:tcPr>
            <w:tcW w:w="1026" w:type="dxa"/>
            <w:vAlign w:val="center"/>
          </w:tcPr>
          <w:p w14:paraId="3AE07B11" w14:textId="4954C2C5" w:rsidR="005626AB" w:rsidRPr="00CC70E5" w:rsidRDefault="005626AB" w:rsidP="0068535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2"/>
              </w:rPr>
            </w:pPr>
            <w:r w:rsidRPr="00CC70E5">
              <w:rPr>
                <w:rFonts w:ascii="Arial" w:eastAsia="Times New Roman" w:hAnsi="Arial" w:cs="Arial"/>
                <w:i/>
                <w:iCs/>
                <w:color w:val="000000"/>
                <w:sz w:val="14"/>
                <w:szCs w:val="12"/>
                <w:lang w:eastAsia="en-GB"/>
              </w:rPr>
              <w:t>m</w:t>
            </w:r>
          </w:p>
        </w:tc>
        <w:tc>
          <w:tcPr>
            <w:tcW w:w="1668" w:type="dxa"/>
            <w:gridSpan w:val="2"/>
            <w:vAlign w:val="center"/>
          </w:tcPr>
          <w:p w14:paraId="71E796FC" w14:textId="135A6B7F" w:rsidR="005626AB" w:rsidRPr="00CC70E5" w:rsidRDefault="00D833B1" w:rsidP="0068535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2"/>
              </w:rPr>
            </w:pPr>
            <w:r w:rsidRPr="00CC70E5">
              <w:rPr>
                <w:rFonts w:ascii="Arial" w:eastAsia="Times New Roman" w:hAnsi="Arial" w:cs="Arial"/>
                <w:color w:val="000000"/>
                <w:sz w:val="14"/>
                <w:szCs w:val="12"/>
                <w:lang w:eastAsia="en-GB"/>
              </w:rPr>
              <w:t xml:space="preserve">       </w:t>
            </w:r>
            <w:r w:rsidR="005626AB" w:rsidRPr="00CC70E5">
              <w:rPr>
                <w:rFonts w:ascii="Arial" w:eastAsia="Times New Roman" w:hAnsi="Arial" w:cs="Arial"/>
                <w:color w:val="000000"/>
                <w:sz w:val="14"/>
                <w:szCs w:val="12"/>
                <w:lang w:eastAsia="en-GB"/>
              </w:rPr>
              <w:t>2.250</w:t>
            </w:r>
          </w:p>
        </w:tc>
      </w:tr>
      <w:tr w:rsidR="005626AB" w:rsidRPr="00CC70E5" w14:paraId="10203C91" w14:textId="77777777" w:rsidTr="00C660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583073B8" w14:textId="4E9A0B0E" w:rsidR="005626AB" w:rsidRPr="00CC70E5" w:rsidRDefault="005626AB" w:rsidP="00685358">
            <w:pPr>
              <w:spacing w:line="360" w:lineRule="auto"/>
              <w:rPr>
                <w:rFonts w:ascii="Arial" w:hAnsi="Arial" w:cs="Arial"/>
                <w:sz w:val="14"/>
                <w:szCs w:val="12"/>
              </w:rPr>
            </w:pPr>
            <w:r w:rsidRPr="00CC70E5">
              <w:rPr>
                <w:rFonts w:ascii="Arial" w:eastAsia="Times New Roman" w:hAnsi="Arial" w:cs="Arial"/>
                <w:color w:val="000000"/>
                <w:sz w:val="14"/>
                <w:szCs w:val="12"/>
                <w:lang w:eastAsia="en-GB"/>
              </w:rPr>
              <w:t>Pressure Angle (°)</w:t>
            </w:r>
          </w:p>
        </w:tc>
        <w:tc>
          <w:tcPr>
            <w:tcW w:w="1026" w:type="dxa"/>
            <w:vAlign w:val="center"/>
          </w:tcPr>
          <w:p w14:paraId="55D447D6" w14:textId="0375B013" w:rsidR="005626AB" w:rsidRPr="00CC70E5" w:rsidRDefault="005626AB"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eastAsia="Times New Roman" w:hAnsi="Arial" w:cs="Arial"/>
                <w:color w:val="000000"/>
                <w:sz w:val="14"/>
                <w:szCs w:val="12"/>
                <w:lang w:eastAsia="en-GB"/>
              </w:rPr>
              <w:t>α</w:t>
            </w:r>
          </w:p>
        </w:tc>
        <w:tc>
          <w:tcPr>
            <w:tcW w:w="1668" w:type="dxa"/>
            <w:gridSpan w:val="2"/>
            <w:vAlign w:val="center"/>
          </w:tcPr>
          <w:p w14:paraId="3E2798DD" w14:textId="2A258E1F" w:rsidR="005626AB" w:rsidRPr="00CC70E5" w:rsidRDefault="00D833B1"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eastAsia="Times New Roman" w:hAnsi="Arial" w:cs="Arial"/>
                <w:color w:val="000000"/>
                <w:sz w:val="14"/>
                <w:szCs w:val="12"/>
                <w:lang w:eastAsia="en-GB"/>
              </w:rPr>
              <w:t xml:space="preserve">       </w:t>
            </w:r>
            <w:r w:rsidR="005626AB" w:rsidRPr="00CC70E5">
              <w:rPr>
                <w:rFonts w:ascii="Arial" w:eastAsia="Times New Roman" w:hAnsi="Arial" w:cs="Arial"/>
                <w:color w:val="000000"/>
                <w:sz w:val="14"/>
                <w:szCs w:val="12"/>
                <w:lang w:eastAsia="en-GB"/>
              </w:rPr>
              <w:t>20</w:t>
            </w:r>
          </w:p>
        </w:tc>
      </w:tr>
      <w:tr w:rsidR="005626AB" w:rsidRPr="00CC70E5" w14:paraId="3AFF836D" w14:textId="77777777" w:rsidTr="00C660BC">
        <w:trPr>
          <w:trHeight w:val="50"/>
          <w:jc w:val="center"/>
        </w:trPr>
        <w:tc>
          <w:tcPr>
            <w:cnfStyle w:val="001000000000" w:firstRow="0" w:lastRow="0" w:firstColumn="1" w:lastColumn="0" w:oddVBand="0" w:evenVBand="0" w:oddHBand="0" w:evenHBand="0" w:firstRowFirstColumn="0" w:firstRowLastColumn="0" w:lastRowFirstColumn="0" w:lastRowLastColumn="0"/>
            <w:tcW w:w="1809" w:type="dxa"/>
          </w:tcPr>
          <w:p w14:paraId="10E4CC89" w14:textId="5DD4898C" w:rsidR="005626AB" w:rsidRPr="00CC70E5" w:rsidRDefault="005626AB" w:rsidP="00685358">
            <w:pPr>
              <w:spacing w:line="360" w:lineRule="auto"/>
              <w:rPr>
                <w:rFonts w:ascii="Arial" w:hAnsi="Arial" w:cs="Arial"/>
                <w:sz w:val="14"/>
                <w:szCs w:val="12"/>
              </w:rPr>
            </w:pPr>
            <w:r w:rsidRPr="00CC70E5">
              <w:rPr>
                <w:rFonts w:ascii="Arial" w:eastAsia="Times New Roman" w:hAnsi="Arial" w:cs="Arial"/>
                <w:color w:val="000000"/>
                <w:sz w:val="14"/>
                <w:szCs w:val="12"/>
                <w:lang w:eastAsia="en-GB"/>
              </w:rPr>
              <w:t>Modification Coefficient</w:t>
            </w:r>
          </w:p>
        </w:tc>
        <w:tc>
          <w:tcPr>
            <w:tcW w:w="1026" w:type="dxa"/>
            <w:vAlign w:val="center"/>
          </w:tcPr>
          <w:p w14:paraId="3487675B" w14:textId="3DAD99D9" w:rsidR="005626AB" w:rsidRPr="00CC70E5" w:rsidRDefault="005626AB" w:rsidP="0068535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2"/>
              </w:rPr>
            </w:pPr>
            <w:r w:rsidRPr="00CC70E5">
              <w:rPr>
                <w:rFonts w:ascii="Arial" w:eastAsia="Times New Roman" w:hAnsi="Arial" w:cs="Arial"/>
                <w:i/>
                <w:color w:val="000000"/>
                <w:sz w:val="14"/>
                <w:szCs w:val="12"/>
                <w:lang w:eastAsia="en-GB"/>
              </w:rPr>
              <w:t>M</w:t>
            </w:r>
          </w:p>
        </w:tc>
        <w:tc>
          <w:tcPr>
            <w:tcW w:w="1668" w:type="dxa"/>
            <w:gridSpan w:val="2"/>
            <w:vAlign w:val="center"/>
          </w:tcPr>
          <w:p w14:paraId="6FA57ED4" w14:textId="66272B8D" w:rsidR="005626AB" w:rsidRPr="00CC70E5" w:rsidRDefault="00D833B1" w:rsidP="0068535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4"/>
                <w:szCs w:val="12"/>
              </w:rPr>
            </w:pPr>
            <w:r w:rsidRPr="00CC70E5">
              <w:rPr>
                <w:rFonts w:ascii="Arial" w:eastAsia="Times New Roman" w:hAnsi="Arial" w:cs="Arial"/>
                <w:color w:val="000000"/>
                <w:sz w:val="14"/>
                <w:szCs w:val="12"/>
                <w:lang w:eastAsia="en-GB"/>
              </w:rPr>
              <w:t xml:space="preserve">      </w:t>
            </w:r>
            <w:r w:rsidR="005626AB" w:rsidRPr="00CC70E5">
              <w:rPr>
                <w:rFonts w:ascii="Arial" w:eastAsia="Times New Roman" w:hAnsi="Arial" w:cs="Arial"/>
                <w:color w:val="000000"/>
                <w:sz w:val="14"/>
                <w:szCs w:val="12"/>
                <w:lang w:eastAsia="en-GB"/>
              </w:rPr>
              <w:t>0</w:t>
            </w:r>
          </w:p>
        </w:tc>
      </w:tr>
      <w:tr w:rsidR="005626AB" w:rsidRPr="00CC70E5" w14:paraId="77E25499" w14:textId="77777777" w:rsidTr="00C660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9" w:type="dxa"/>
          </w:tcPr>
          <w:p w14:paraId="7761C28A" w14:textId="50376617" w:rsidR="005626AB" w:rsidRPr="00CC70E5" w:rsidRDefault="005626AB" w:rsidP="00685358">
            <w:pPr>
              <w:spacing w:line="360" w:lineRule="auto"/>
              <w:rPr>
                <w:rFonts w:ascii="Arial" w:hAnsi="Arial" w:cs="Arial"/>
                <w:sz w:val="14"/>
                <w:szCs w:val="12"/>
              </w:rPr>
            </w:pPr>
            <w:r w:rsidRPr="00CC70E5">
              <w:rPr>
                <w:rFonts w:ascii="Arial" w:eastAsia="Times New Roman" w:hAnsi="Arial" w:cs="Arial"/>
                <w:color w:val="000000"/>
                <w:sz w:val="14"/>
                <w:szCs w:val="12"/>
                <w:lang w:eastAsia="en-GB"/>
              </w:rPr>
              <w:t>Face Width (mm)</w:t>
            </w:r>
          </w:p>
        </w:tc>
        <w:tc>
          <w:tcPr>
            <w:tcW w:w="1026" w:type="dxa"/>
            <w:vAlign w:val="center"/>
          </w:tcPr>
          <w:p w14:paraId="7C710F15" w14:textId="39077DB9" w:rsidR="005626AB" w:rsidRPr="00CC70E5" w:rsidRDefault="005626AB"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eastAsia="Times New Roman" w:hAnsi="Arial" w:cs="Arial"/>
                <w:i/>
                <w:iCs/>
                <w:color w:val="000000"/>
                <w:sz w:val="14"/>
                <w:szCs w:val="12"/>
                <w:lang w:eastAsia="en-GB"/>
              </w:rPr>
              <w:t>b</w:t>
            </w:r>
          </w:p>
        </w:tc>
        <w:tc>
          <w:tcPr>
            <w:tcW w:w="1668" w:type="dxa"/>
            <w:gridSpan w:val="2"/>
            <w:vAlign w:val="center"/>
          </w:tcPr>
          <w:p w14:paraId="30F31110" w14:textId="71B8E8CA" w:rsidR="005626AB" w:rsidRPr="00CC70E5" w:rsidRDefault="00D833B1" w:rsidP="0068535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4"/>
                <w:szCs w:val="12"/>
              </w:rPr>
            </w:pPr>
            <w:r w:rsidRPr="00CC70E5">
              <w:rPr>
                <w:rFonts w:ascii="Arial" w:eastAsia="Times New Roman" w:hAnsi="Arial" w:cs="Arial"/>
                <w:color w:val="000000"/>
                <w:sz w:val="14"/>
                <w:szCs w:val="12"/>
                <w:lang w:eastAsia="en-GB"/>
              </w:rPr>
              <w:t xml:space="preserve">       </w:t>
            </w:r>
            <w:r w:rsidR="005626AB" w:rsidRPr="00CC70E5">
              <w:rPr>
                <w:rFonts w:ascii="Arial" w:eastAsia="Times New Roman" w:hAnsi="Arial" w:cs="Arial"/>
                <w:color w:val="000000"/>
                <w:sz w:val="14"/>
                <w:szCs w:val="12"/>
                <w:lang w:eastAsia="en-GB"/>
              </w:rPr>
              <w:t>6.5</w:t>
            </w:r>
          </w:p>
        </w:tc>
      </w:tr>
      <w:tr w:rsidR="00D833B1" w:rsidRPr="00CC70E5" w14:paraId="779EB8B0" w14:textId="77777777" w:rsidTr="00C660BC">
        <w:trPr>
          <w:jc w:val="center"/>
        </w:trPr>
        <w:tc>
          <w:tcPr>
            <w:cnfStyle w:val="001000000000" w:firstRow="0" w:lastRow="0" w:firstColumn="1" w:lastColumn="0" w:oddVBand="0" w:evenVBand="0" w:oddHBand="0" w:evenHBand="0" w:firstRowFirstColumn="0" w:firstRowLastColumn="0" w:lastRowFirstColumn="0" w:lastRowLastColumn="0"/>
            <w:tcW w:w="1809" w:type="dxa"/>
          </w:tcPr>
          <w:p w14:paraId="096C6247" w14:textId="4B35DF45" w:rsidR="00D833B1" w:rsidRPr="00CC70E5" w:rsidRDefault="00D833B1" w:rsidP="00685358">
            <w:pPr>
              <w:spacing w:line="360" w:lineRule="auto"/>
              <w:rPr>
                <w:rFonts w:ascii="Arial" w:eastAsia="Times New Roman" w:hAnsi="Arial" w:cs="Arial"/>
                <w:color w:val="000000"/>
                <w:sz w:val="14"/>
                <w:szCs w:val="12"/>
                <w:lang w:eastAsia="en-GB"/>
              </w:rPr>
            </w:pPr>
            <w:r w:rsidRPr="00CC70E5">
              <w:rPr>
                <w:rFonts w:ascii="Arial" w:eastAsia="Times New Roman" w:hAnsi="Arial" w:cs="Arial"/>
                <w:color w:val="000000"/>
                <w:sz w:val="14"/>
                <w:szCs w:val="12"/>
                <w:lang w:eastAsia="en-GB"/>
              </w:rPr>
              <w:t>Centre Distance</w:t>
            </w:r>
            <w:r w:rsidR="00E037F2" w:rsidRPr="00CC70E5">
              <w:rPr>
                <w:rFonts w:ascii="Arial" w:eastAsia="Times New Roman" w:hAnsi="Arial" w:cs="Arial"/>
                <w:color w:val="000000"/>
                <w:sz w:val="14"/>
                <w:szCs w:val="12"/>
                <w:lang w:eastAsia="en-GB"/>
              </w:rPr>
              <w:t xml:space="preserve"> (mm)</w:t>
            </w:r>
          </w:p>
        </w:tc>
        <w:tc>
          <w:tcPr>
            <w:tcW w:w="1026" w:type="dxa"/>
            <w:vAlign w:val="center"/>
          </w:tcPr>
          <w:p w14:paraId="1E02F026" w14:textId="40C9DB08" w:rsidR="00D833B1" w:rsidRPr="00CC70E5" w:rsidRDefault="00E037F2" w:rsidP="0068535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sz w:val="14"/>
                <w:szCs w:val="12"/>
                <w:lang w:eastAsia="en-GB"/>
              </w:rPr>
            </w:pPr>
            <w:r w:rsidRPr="00CC70E5">
              <w:rPr>
                <w:rFonts w:ascii="Arial" w:eastAsia="Times New Roman" w:hAnsi="Arial" w:cs="Arial"/>
                <w:i/>
                <w:iCs/>
                <w:color w:val="000000"/>
                <w:sz w:val="14"/>
                <w:szCs w:val="12"/>
                <w:lang w:eastAsia="en-GB"/>
              </w:rPr>
              <w:t>C</w:t>
            </w:r>
          </w:p>
        </w:tc>
        <w:tc>
          <w:tcPr>
            <w:tcW w:w="1668" w:type="dxa"/>
            <w:gridSpan w:val="2"/>
            <w:vAlign w:val="center"/>
          </w:tcPr>
          <w:p w14:paraId="71C397AD" w14:textId="3589F0E6" w:rsidR="00D833B1" w:rsidRPr="00CC70E5" w:rsidRDefault="00E037F2" w:rsidP="0068535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2"/>
                <w:lang w:eastAsia="en-GB"/>
              </w:rPr>
            </w:pPr>
            <w:r w:rsidRPr="00CC70E5">
              <w:rPr>
                <w:rFonts w:ascii="Arial" w:eastAsia="Times New Roman" w:hAnsi="Arial" w:cs="Arial"/>
                <w:color w:val="000000"/>
                <w:sz w:val="14"/>
                <w:szCs w:val="12"/>
                <w:lang w:eastAsia="en-GB"/>
              </w:rPr>
              <w:t xml:space="preserve">       64.125</w:t>
            </w:r>
          </w:p>
        </w:tc>
      </w:tr>
    </w:tbl>
    <w:p w14:paraId="2264473D" w14:textId="679BD2F5" w:rsidR="00C22878" w:rsidRDefault="00227319" w:rsidP="00685358">
      <w:pPr>
        <w:pStyle w:val="ListParagraph"/>
        <w:spacing w:line="360" w:lineRule="auto"/>
        <w:ind w:left="0"/>
        <w:outlineLvl w:val="0"/>
        <w:rPr>
          <w:rFonts w:ascii="Arial" w:hAnsi="Arial" w:cs="Arial"/>
        </w:rPr>
      </w:pPr>
      <w:r w:rsidRPr="00CC70E5">
        <w:rPr>
          <w:rFonts w:ascii="Arial" w:hAnsi="Arial" w:cs="Arial"/>
        </w:rPr>
        <w:lastRenderedPageBreak/>
        <w:t xml:space="preserve">The tested coating, Graphit-iC, was applied to the gears by Teer Coatings using </w:t>
      </w:r>
      <w:r w:rsidR="003C4B80" w:rsidRPr="00CC70E5">
        <w:rPr>
          <w:rFonts w:ascii="Arial" w:hAnsi="Arial" w:cs="Arial"/>
        </w:rPr>
        <w:t xml:space="preserve">closed field unbalanced </w:t>
      </w:r>
      <w:r w:rsidRPr="00CC70E5">
        <w:rPr>
          <w:rFonts w:ascii="Arial" w:hAnsi="Arial" w:cs="Arial"/>
        </w:rPr>
        <w:t>magnetron sputtering</w:t>
      </w:r>
      <w:r w:rsidR="003C4B80" w:rsidRPr="00CC70E5">
        <w:rPr>
          <w:rFonts w:ascii="Arial" w:hAnsi="Arial" w:cs="Arial"/>
        </w:rPr>
        <w:t xml:space="preserve"> </w:t>
      </w:r>
      <w:r w:rsidR="00D12002" w:rsidRPr="00CC70E5">
        <w:rPr>
          <w:rFonts w:ascii="Arial" w:hAnsi="Arial" w:cs="Arial"/>
        </w:rPr>
        <w:t>(CFUBMS)</w:t>
      </w:r>
      <w:r w:rsidR="00BE07E2" w:rsidRPr="00CC70E5">
        <w:rPr>
          <w:rFonts w:ascii="Arial" w:hAnsi="Arial" w:cs="Arial"/>
        </w:rPr>
        <w:t>. It</w:t>
      </w:r>
      <w:r w:rsidRPr="00CC70E5">
        <w:rPr>
          <w:rFonts w:ascii="Arial" w:hAnsi="Arial" w:cs="Arial"/>
        </w:rPr>
        <w:t xml:space="preserve"> consists of a </w:t>
      </w:r>
      <w:r w:rsidR="003C4B80" w:rsidRPr="00CC70E5">
        <w:rPr>
          <w:rFonts w:ascii="Arial" w:hAnsi="Arial" w:cs="Arial"/>
        </w:rPr>
        <w:t xml:space="preserve">thin Cr </w:t>
      </w:r>
      <w:r w:rsidRPr="00CC70E5">
        <w:rPr>
          <w:rFonts w:ascii="Arial" w:hAnsi="Arial" w:cs="Arial"/>
        </w:rPr>
        <w:t>interlayer</w:t>
      </w:r>
      <w:r w:rsidR="003C4B80" w:rsidRPr="00CC70E5">
        <w:rPr>
          <w:rFonts w:ascii="Arial" w:hAnsi="Arial" w:cs="Arial"/>
        </w:rPr>
        <w:t xml:space="preserve"> </w:t>
      </w:r>
      <w:r w:rsidR="00361D70" w:rsidRPr="00CC70E5">
        <w:rPr>
          <w:rFonts w:ascii="Arial" w:hAnsi="Arial" w:cs="Arial"/>
        </w:rPr>
        <w:t xml:space="preserve">to </w:t>
      </w:r>
      <w:r w:rsidR="005967DC">
        <w:rPr>
          <w:rFonts w:ascii="Arial" w:hAnsi="Arial" w:cs="Arial"/>
        </w:rPr>
        <w:t>provide</w:t>
      </w:r>
      <w:r w:rsidR="003C4B80" w:rsidRPr="00CC70E5">
        <w:rPr>
          <w:rFonts w:ascii="Arial" w:hAnsi="Arial" w:cs="Arial"/>
        </w:rPr>
        <w:t xml:space="preserve"> adhesion, </w:t>
      </w:r>
      <w:r w:rsidR="00D12002" w:rsidRPr="00CC70E5">
        <w:rPr>
          <w:rFonts w:ascii="Arial" w:hAnsi="Arial" w:cs="Arial"/>
        </w:rPr>
        <w:t xml:space="preserve">followed by </w:t>
      </w:r>
      <w:r w:rsidR="003C4B80" w:rsidRPr="00CC70E5">
        <w:rPr>
          <w:rFonts w:ascii="Arial" w:hAnsi="Arial" w:cs="Arial"/>
        </w:rPr>
        <w:t>a transition layer</w:t>
      </w:r>
      <w:r w:rsidR="00BE07E2" w:rsidRPr="00CC70E5">
        <w:rPr>
          <w:rFonts w:ascii="Arial" w:hAnsi="Arial" w:cs="Arial"/>
        </w:rPr>
        <w:t xml:space="preserve"> </w:t>
      </w:r>
      <w:r w:rsidR="003C4B80" w:rsidRPr="00CC70E5">
        <w:rPr>
          <w:rFonts w:ascii="Arial" w:hAnsi="Arial" w:cs="Arial"/>
        </w:rPr>
        <w:t xml:space="preserve">in </w:t>
      </w:r>
      <w:r w:rsidR="00BE07E2" w:rsidRPr="00CC70E5">
        <w:rPr>
          <w:rFonts w:ascii="Arial" w:hAnsi="Arial" w:cs="Arial"/>
        </w:rPr>
        <w:t>which</w:t>
      </w:r>
      <w:r w:rsidR="003C4B80" w:rsidRPr="00CC70E5">
        <w:rPr>
          <w:rFonts w:ascii="Arial" w:hAnsi="Arial" w:cs="Arial"/>
        </w:rPr>
        <w:t xml:space="preserve"> the concentration of Cr is gradually reduced while the </w:t>
      </w:r>
      <w:r w:rsidR="002C2F57" w:rsidRPr="00CC70E5">
        <w:rPr>
          <w:rFonts w:ascii="Arial" w:hAnsi="Arial" w:cs="Arial"/>
        </w:rPr>
        <w:t>concentration of C is gradually increased</w:t>
      </w:r>
      <w:r w:rsidR="00D87583" w:rsidRPr="00CC70E5">
        <w:rPr>
          <w:rFonts w:ascii="Arial" w:hAnsi="Arial" w:cs="Arial"/>
        </w:rPr>
        <w:t>.</w:t>
      </w:r>
      <w:r w:rsidR="00BE07E2" w:rsidRPr="00CC70E5">
        <w:rPr>
          <w:rFonts w:ascii="Arial" w:hAnsi="Arial" w:cs="Arial"/>
        </w:rPr>
        <w:t xml:space="preserve"> </w:t>
      </w:r>
      <w:r w:rsidR="00D87583" w:rsidRPr="00CC70E5">
        <w:rPr>
          <w:rFonts w:ascii="Arial" w:hAnsi="Arial" w:cs="Arial"/>
        </w:rPr>
        <w:t>T</w:t>
      </w:r>
      <w:r w:rsidRPr="00CC70E5">
        <w:rPr>
          <w:rFonts w:ascii="Arial" w:hAnsi="Arial" w:cs="Arial"/>
        </w:rPr>
        <w:t xml:space="preserve">he </w:t>
      </w:r>
      <w:r w:rsidR="00D87583" w:rsidRPr="00CC70E5">
        <w:rPr>
          <w:rFonts w:ascii="Arial" w:hAnsi="Arial" w:cs="Arial"/>
        </w:rPr>
        <w:t xml:space="preserve">final </w:t>
      </w:r>
      <w:r w:rsidRPr="00CC70E5">
        <w:rPr>
          <w:rFonts w:ascii="Arial" w:hAnsi="Arial" w:cs="Arial"/>
        </w:rPr>
        <w:t>2.8µm</w:t>
      </w:r>
      <w:r w:rsidR="00E7597E" w:rsidRPr="00CC70E5">
        <w:rPr>
          <w:rFonts w:ascii="Arial" w:hAnsi="Arial" w:cs="Arial"/>
        </w:rPr>
        <w:t xml:space="preserve"> of the coating</w:t>
      </w:r>
      <w:r w:rsidRPr="00CC70E5">
        <w:rPr>
          <w:rFonts w:ascii="Arial" w:hAnsi="Arial" w:cs="Arial"/>
        </w:rPr>
        <w:t xml:space="preserve"> </w:t>
      </w:r>
      <w:r w:rsidR="00D87583" w:rsidRPr="00CC70E5">
        <w:rPr>
          <w:rFonts w:ascii="Arial" w:hAnsi="Arial" w:cs="Arial"/>
        </w:rPr>
        <w:t>consists of Cr-doped</w:t>
      </w:r>
      <w:r w:rsidR="00E7597E" w:rsidRPr="00CC70E5">
        <w:rPr>
          <w:rFonts w:ascii="Arial" w:hAnsi="Arial" w:cs="Arial"/>
        </w:rPr>
        <w:t xml:space="preserve"> (~5 at.%)</w:t>
      </w:r>
      <w:r w:rsidR="00BB7148" w:rsidRPr="00CC70E5">
        <w:rPr>
          <w:rFonts w:ascii="Arial" w:hAnsi="Arial" w:cs="Arial"/>
        </w:rPr>
        <w:t xml:space="preserve"> amorphous carbon</w:t>
      </w:r>
      <w:r w:rsidR="00EC4461" w:rsidRPr="00CC70E5">
        <w:rPr>
          <w:rFonts w:ascii="Arial" w:hAnsi="Arial" w:cs="Arial"/>
        </w:rPr>
        <w:t xml:space="preserve"> (a-C)</w:t>
      </w:r>
      <w:r w:rsidRPr="00CC70E5">
        <w:rPr>
          <w:rFonts w:ascii="Arial" w:hAnsi="Arial" w:cs="Arial"/>
        </w:rPr>
        <w:t>.</w:t>
      </w:r>
      <w:r w:rsidR="00362EB6" w:rsidRPr="00CC70E5">
        <w:rPr>
          <w:rFonts w:ascii="Arial" w:hAnsi="Arial" w:cs="Arial"/>
        </w:rPr>
        <w:t xml:space="preserve"> Further details of the deposition process</w:t>
      </w:r>
      <w:r w:rsidR="00BE07E2" w:rsidRPr="00CC70E5">
        <w:rPr>
          <w:rFonts w:ascii="Arial" w:hAnsi="Arial" w:cs="Arial"/>
        </w:rPr>
        <w:t xml:space="preserve"> of the coating, and its </w:t>
      </w:r>
      <w:r w:rsidR="00C22878" w:rsidRPr="00CC70E5">
        <w:rPr>
          <w:rFonts w:ascii="Arial" w:hAnsi="Arial" w:cs="Arial"/>
        </w:rPr>
        <w:t>performance in standard pin-</w:t>
      </w:r>
      <w:r w:rsidR="00DD4734" w:rsidRPr="00CC70E5">
        <w:rPr>
          <w:rFonts w:ascii="Arial" w:hAnsi="Arial" w:cs="Arial"/>
        </w:rPr>
        <w:t>o</w:t>
      </w:r>
      <w:r w:rsidR="00C22878" w:rsidRPr="00CC70E5">
        <w:rPr>
          <w:rFonts w:ascii="Arial" w:hAnsi="Arial" w:cs="Arial"/>
        </w:rPr>
        <w:t xml:space="preserve">n-disc tests have been documented by Yang </w:t>
      </w:r>
      <w:r w:rsidR="00C22878" w:rsidRPr="00144C72">
        <w:rPr>
          <w:rFonts w:ascii="Arial" w:hAnsi="Arial" w:cs="Arial"/>
        </w:rPr>
        <w:t>et al.</w:t>
      </w:r>
      <w:r w:rsidR="00C22878" w:rsidRPr="00CC70E5">
        <w:rPr>
          <w:rFonts w:ascii="Arial" w:hAnsi="Arial" w:cs="Arial"/>
        </w:rPr>
        <w:t xml:space="preserve"> [</w:t>
      </w:r>
      <w:r w:rsidR="00F0317F" w:rsidRPr="00CC70E5">
        <w:rPr>
          <w:rFonts w:ascii="Arial" w:hAnsi="Arial" w:cs="Arial"/>
        </w:rPr>
        <w:t>1</w:t>
      </w:r>
      <w:r w:rsidR="00293F0A">
        <w:rPr>
          <w:rFonts w:ascii="Arial" w:hAnsi="Arial" w:cs="Arial"/>
        </w:rPr>
        <w:t>4</w:t>
      </w:r>
      <w:r w:rsidR="00F0317F" w:rsidRPr="00CC70E5">
        <w:rPr>
          <w:rFonts w:ascii="Arial" w:hAnsi="Arial" w:cs="Arial"/>
        </w:rPr>
        <w:t>,1</w:t>
      </w:r>
      <w:r w:rsidR="00293F0A">
        <w:rPr>
          <w:rFonts w:ascii="Arial" w:hAnsi="Arial" w:cs="Arial"/>
        </w:rPr>
        <w:t>5</w:t>
      </w:r>
      <w:r w:rsidR="00C22878" w:rsidRPr="00CC70E5">
        <w:rPr>
          <w:rFonts w:ascii="Arial" w:hAnsi="Arial" w:cs="Arial"/>
        </w:rPr>
        <w:t>]</w:t>
      </w:r>
      <w:r w:rsidR="00F0317F" w:rsidRPr="00CC70E5">
        <w:rPr>
          <w:rFonts w:ascii="Arial" w:hAnsi="Arial" w:cs="Arial"/>
        </w:rPr>
        <w:t>.</w:t>
      </w:r>
    </w:p>
    <w:p w14:paraId="5FF8E8DA" w14:textId="77777777" w:rsidR="00281ED1" w:rsidRPr="00CC70E5" w:rsidRDefault="00281ED1" w:rsidP="00685358">
      <w:pPr>
        <w:pStyle w:val="ListParagraph"/>
        <w:spacing w:line="360" w:lineRule="auto"/>
        <w:ind w:left="0"/>
        <w:outlineLvl w:val="0"/>
        <w:rPr>
          <w:rFonts w:ascii="Arial" w:hAnsi="Arial" w:cs="Arial"/>
        </w:rPr>
      </w:pPr>
    </w:p>
    <w:p w14:paraId="38A36D24" w14:textId="2D78AD50" w:rsidR="0041110F" w:rsidRPr="00CC70E5" w:rsidRDefault="00535BBE" w:rsidP="00685358">
      <w:pPr>
        <w:pStyle w:val="ListParagraph"/>
        <w:numPr>
          <w:ilvl w:val="1"/>
          <w:numId w:val="1"/>
        </w:numPr>
        <w:spacing w:line="360" w:lineRule="auto"/>
        <w:ind w:left="0" w:firstLine="0"/>
        <w:outlineLvl w:val="0"/>
        <w:rPr>
          <w:rFonts w:ascii="Arial" w:hAnsi="Arial" w:cs="Arial"/>
          <w:b/>
          <w:lang w:eastAsia="zh-CN"/>
        </w:rPr>
      </w:pPr>
      <w:r w:rsidRPr="00CC70E5">
        <w:rPr>
          <w:rFonts w:ascii="Arial" w:hAnsi="Arial" w:cs="Arial"/>
          <w:b/>
          <w:bCs/>
          <w:lang w:eastAsia="zh-CN"/>
        </w:rPr>
        <w:t xml:space="preserve">Wear </w:t>
      </w:r>
      <w:r w:rsidR="0041110F" w:rsidRPr="00CC70E5">
        <w:rPr>
          <w:rFonts w:ascii="Arial" w:hAnsi="Arial" w:cs="Arial"/>
          <w:b/>
          <w:lang w:eastAsia="zh-CN"/>
        </w:rPr>
        <w:t>Test</w:t>
      </w:r>
      <w:r w:rsidRPr="00CC70E5">
        <w:rPr>
          <w:rFonts w:ascii="Arial" w:hAnsi="Arial" w:cs="Arial"/>
          <w:b/>
          <w:lang w:eastAsia="zh-CN"/>
        </w:rPr>
        <w:t>ing</w:t>
      </w:r>
      <w:r w:rsidR="0041110F" w:rsidRPr="00CC70E5">
        <w:rPr>
          <w:rFonts w:ascii="Arial" w:hAnsi="Arial" w:cs="Arial"/>
          <w:b/>
          <w:lang w:eastAsia="zh-CN"/>
        </w:rPr>
        <w:t xml:space="preserve"> </w:t>
      </w:r>
    </w:p>
    <w:p w14:paraId="099DABC9" w14:textId="73C465A5" w:rsidR="004257CA" w:rsidRPr="00CC70E5" w:rsidRDefault="004257CA" w:rsidP="00685358">
      <w:pPr>
        <w:pStyle w:val="ListParagraph"/>
        <w:numPr>
          <w:ilvl w:val="2"/>
          <w:numId w:val="1"/>
        </w:numPr>
        <w:spacing w:line="360" w:lineRule="auto"/>
        <w:ind w:left="709" w:hanging="709"/>
        <w:outlineLvl w:val="0"/>
        <w:rPr>
          <w:rFonts w:ascii="Arial" w:hAnsi="Arial" w:cs="Arial"/>
          <w:b/>
          <w:lang w:eastAsia="zh-CN"/>
        </w:rPr>
      </w:pPr>
      <w:r w:rsidRPr="00CC70E5">
        <w:rPr>
          <w:rFonts w:ascii="Arial" w:hAnsi="Arial" w:cs="Arial"/>
          <w:b/>
          <w:lang w:eastAsia="zh-CN"/>
        </w:rPr>
        <w:t>Wear Test Setup and Conditions</w:t>
      </w:r>
    </w:p>
    <w:p w14:paraId="3AAF7C8C" w14:textId="77777777" w:rsidR="00CE0E79" w:rsidRPr="00CC70E5" w:rsidRDefault="00227319" w:rsidP="00685358">
      <w:pPr>
        <w:tabs>
          <w:tab w:val="left" w:pos="851"/>
        </w:tabs>
        <w:spacing w:line="360" w:lineRule="auto"/>
        <w:ind w:firstLine="284"/>
        <w:outlineLvl w:val="0"/>
        <w:rPr>
          <w:rFonts w:ascii="Arial" w:hAnsi="Arial" w:cs="Arial"/>
        </w:rPr>
      </w:pPr>
      <w:r w:rsidRPr="00CC70E5">
        <w:rPr>
          <w:rFonts w:ascii="Arial" w:hAnsi="Arial" w:cs="Arial"/>
        </w:rPr>
        <w:t>Wear testing was performed on a test rig designed on the principal of power recirculation. Power-recirculating test rigs, sometimes referred to as “back-to-back” or “four-square” test rigs, are utilised widely in industry for testing the scuffing, pitting, and wear resistance of gears and lubricating oils.</w:t>
      </w:r>
      <w:r w:rsidR="00CE0E79" w:rsidRPr="00CC70E5">
        <w:rPr>
          <w:rFonts w:ascii="Arial" w:hAnsi="Arial" w:cs="Arial"/>
        </w:rPr>
        <w:t xml:space="preserve"> </w:t>
      </w:r>
    </w:p>
    <w:p w14:paraId="4918A0AF" w14:textId="5FAE94EA" w:rsidR="002C517D" w:rsidRPr="00CC70E5" w:rsidRDefault="00CE0E79" w:rsidP="00685358">
      <w:pPr>
        <w:tabs>
          <w:tab w:val="left" w:pos="851"/>
        </w:tabs>
        <w:spacing w:line="360" w:lineRule="auto"/>
        <w:ind w:firstLine="284"/>
        <w:outlineLvl w:val="0"/>
        <w:rPr>
          <w:rFonts w:ascii="Arial" w:hAnsi="Arial" w:cs="Arial"/>
        </w:rPr>
      </w:pPr>
      <w:r w:rsidRPr="00CC70E5">
        <w:rPr>
          <w:rFonts w:ascii="Arial" w:hAnsi="Arial" w:cs="Arial"/>
        </w:rPr>
        <w:t xml:space="preserve">Power-recirculating rigs function by mounting two gearboxes in-line, with the inputs and outputs connected by common shafts. A torque load is then trapped between the gearboxes using a slip coupling and torsion bar. One of the common shafts is driven by a motor, which results in one gearbox (the “test” gearbox) operating against an opposing torque, whilst the other (the “reversing” gearbox) operates with an aiding torque. The advantage of this approach </w:t>
      </w:r>
      <w:r w:rsidR="0041110F" w:rsidRPr="00CC70E5">
        <w:rPr>
          <w:rFonts w:ascii="Arial" w:hAnsi="Arial" w:cs="Arial"/>
        </w:rPr>
        <w:t xml:space="preserve">is that the motor only drives the losses in the system. Consequently, a </w:t>
      </w:r>
      <w:r w:rsidRPr="00CC70E5">
        <w:rPr>
          <w:rFonts w:ascii="Arial" w:hAnsi="Arial" w:cs="Arial"/>
        </w:rPr>
        <w:t>relatively small motor can be used to drive a highly loaded gearbox</w:t>
      </w:r>
      <w:r w:rsidR="0041110F" w:rsidRPr="00CC70E5">
        <w:rPr>
          <w:rFonts w:ascii="Arial" w:hAnsi="Arial" w:cs="Arial"/>
        </w:rPr>
        <w:t>, and no separate load motor or control system is required.</w:t>
      </w:r>
    </w:p>
    <w:p w14:paraId="6BB33449" w14:textId="2A9EE01B" w:rsidR="00CE0E79" w:rsidRPr="00CC70E5" w:rsidRDefault="00CE0E79" w:rsidP="00685358">
      <w:pPr>
        <w:tabs>
          <w:tab w:val="left" w:pos="284"/>
        </w:tabs>
        <w:spacing w:line="360" w:lineRule="auto"/>
        <w:ind w:firstLine="284"/>
        <w:outlineLvl w:val="0"/>
        <w:rPr>
          <w:rFonts w:ascii="Arial" w:hAnsi="Arial" w:cs="Arial"/>
        </w:rPr>
      </w:pPr>
      <w:r w:rsidRPr="00CC70E5">
        <w:rPr>
          <w:rFonts w:ascii="Arial" w:hAnsi="Arial" w:cs="Arial"/>
        </w:rPr>
        <w:t xml:space="preserve">For </w:t>
      </w:r>
      <w:r w:rsidR="00B7287F" w:rsidRPr="00CC70E5">
        <w:rPr>
          <w:rFonts w:ascii="Arial" w:hAnsi="Arial" w:cs="Arial"/>
        </w:rPr>
        <w:t xml:space="preserve">the </w:t>
      </w:r>
      <w:r w:rsidRPr="00CC70E5">
        <w:rPr>
          <w:rFonts w:ascii="Arial" w:hAnsi="Arial" w:cs="Arial"/>
        </w:rPr>
        <w:t xml:space="preserve">test rig used in this study, both the test and reversing gearboxes used the same design shown in figure 1. The coated gears were installed to the test gearbox without any fluid lubrication. </w:t>
      </w:r>
      <w:r w:rsidR="00B7287F" w:rsidRPr="00CC70E5">
        <w:rPr>
          <w:rFonts w:ascii="Arial" w:hAnsi="Arial" w:cs="Arial"/>
        </w:rPr>
        <w:t>T</w:t>
      </w:r>
      <w:r w:rsidR="0041110F" w:rsidRPr="00CC70E5">
        <w:rPr>
          <w:rFonts w:ascii="Arial" w:hAnsi="Arial" w:cs="Arial"/>
        </w:rPr>
        <w:t>he supporting bearings w</w:t>
      </w:r>
      <w:r w:rsidR="00B7287F" w:rsidRPr="00CC70E5">
        <w:rPr>
          <w:rFonts w:ascii="Arial" w:hAnsi="Arial" w:cs="Arial"/>
        </w:rPr>
        <w:t>ere sealed to prevent egress of grease</w:t>
      </w:r>
      <w:r w:rsidR="0041110F" w:rsidRPr="00CC70E5">
        <w:rPr>
          <w:rFonts w:ascii="Arial" w:hAnsi="Arial" w:cs="Arial"/>
        </w:rPr>
        <w:t xml:space="preserve">. </w:t>
      </w:r>
      <w:r w:rsidRPr="00CC70E5">
        <w:rPr>
          <w:rFonts w:ascii="Arial" w:hAnsi="Arial" w:cs="Arial"/>
        </w:rPr>
        <w:t>For the reversing gearbox, uncoated gears were installed, and the gearbox was lubricated with ISO VG 150 EP gear oil to inhibit wear.</w:t>
      </w:r>
    </w:p>
    <w:p w14:paraId="1E033159" w14:textId="7F08EFA8" w:rsidR="00FD4083" w:rsidRDefault="007976E9" w:rsidP="00685358">
      <w:pPr>
        <w:tabs>
          <w:tab w:val="left" w:pos="284"/>
        </w:tabs>
        <w:spacing w:line="360" w:lineRule="auto"/>
        <w:ind w:firstLine="284"/>
        <w:outlineLvl w:val="0"/>
        <w:rPr>
          <w:rFonts w:ascii="Arial" w:hAnsi="Arial" w:cs="Arial"/>
        </w:rPr>
      </w:pPr>
      <w:r w:rsidRPr="00CC70E5">
        <w:rPr>
          <w:rFonts w:ascii="Arial" w:hAnsi="Arial" w:cs="Arial"/>
        </w:rPr>
        <w:t>The applied torque and shaft speeds were monitored during testing using a combined torque transducer and encoder.</w:t>
      </w:r>
      <w:r w:rsidR="00BF15D0" w:rsidRPr="00CC70E5">
        <w:rPr>
          <w:rFonts w:ascii="Arial" w:hAnsi="Arial" w:cs="Arial"/>
        </w:rPr>
        <w:t xml:space="preserve"> </w:t>
      </w:r>
      <w:r w:rsidR="00A94D4E" w:rsidRPr="00CC70E5">
        <w:rPr>
          <w:rFonts w:ascii="Arial" w:hAnsi="Arial" w:cs="Arial"/>
        </w:rPr>
        <w:t>T</w:t>
      </w:r>
      <w:r w:rsidR="00FD4083" w:rsidRPr="00CC70E5">
        <w:rPr>
          <w:rFonts w:ascii="Arial" w:hAnsi="Arial" w:cs="Arial"/>
        </w:rPr>
        <w:t>orque load</w:t>
      </w:r>
      <w:r w:rsidR="00A94D4E" w:rsidRPr="00CC70E5">
        <w:rPr>
          <w:rFonts w:ascii="Arial" w:hAnsi="Arial" w:cs="Arial"/>
        </w:rPr>
        <w:t xml:space="preserve">s were </w:t>
      </w:r>
      <w:r w:rsidR="00FD4083" w:rsidRPr="00CC70E5">
        <w:rPr>
          <w:rFonts w:ascii="Arial" w:hAnsi="Arial" w:cs="Arial"/>
        </w:rPr>
        <w:t xml:space="preserve">applied to the torsion bar by first earthing the slave gearbox with a splined </w:t>
      </w:r>
      <w:r w:rsidR="00A94D4E" w:rsidRPr="00CC70E5">
        <w:rPr>
          <w:rFonts w:ascii="Arial" w:hAnsi="Arial" w:cs="Arial"/>
        </w:rPr>
        <w:t>shaft</w:t>
      </w:r>
      <w:r w:rsidR="00FD4083" w:rsidRPr="00CC70E5">
        <w:rPr>
          <w:rFonts w:ascii="Arial" w:hAnsi="Arial" w:cs="Arial"/>
        </w:rPr>
        <w:t xml:space="preserve"> and disconnecting the slip coupling</w:t>
      </w:r>
      <w:r w:rsidR="00A94D4E" w:rsidRPr="00CC70E5">
        <w:rPr>
          <w:rFonts w:ascii="Arial" w:hAnsi="Arial" w:cs="Arial"/>
        </w:rPr>
        <w:t>,</w:t>
      </w:r>
      <w:r w:rsidR="00FD4083" w:rsidRPr="00CC70E5">
        <w:rPr>
          <w:rFonts w:ascii="Arial" w:hAnsi="Arial" w:cs="Arial"/>
        </w:rPr>
        <w:t xml:space="preserve"> then suspending masses from an attachable moment arm. </w:t>
      </w:r>
      <w:r w:rsidR="00A94D4E" w:rsidRPr="00CC70E5">
        <w:rPr>
          <w:rFonts w:ascii="Arial" w:hAnsi="Arial" w:cs="Arial"/>
        </w:rPr>
        <w:t>Once the</w:t>
      </w:r>
      <w:r w:rsidR="00FD4083" w:rsidRPr="00CC70E5">
        <w:rPr>
          <w:rFonts w:ascii="Arial" w:hAnsi="Arial" w:cs="Arial"/>
        </w:rPr>
        <w:t xml:space="preserve"> applied torque load</w:t>
      </w:r>
      <w:r w:rsidR="00A94D4E" w:rsidRPr="00CC70E5">
        <w:rPr>
          <w:rFonts w:ascii="Arial" w:hAnsi="Arial" w:cs="Arial"/>
        </w:rPr>
        <w:t xml:space="preserve"> was verified by the torque transducer, the slip coupling was retightened to trap the torque in a loop, before removing the earthing shaft.</w:t>
      </w:r>
    </w:p>
    <w:p w14:paraId="14DEF4B3" w14:textId="2FF158B8" w:rsidR="00CC70E5" w:rsidRDefault="00CC70E5" w:rsidP="00685358">
      <w:pPr>
        <w:tabs>
          <w:tab w:val="left" w:pos="284"/>
        </w:tabs>
        <w:spacing w:line="360" w:lineRule="auto"/>
        <w:ind w:firstLine="284"/>
        <w:outlineLvl w:val="0"/>
        <w:rPr>
          <w:rFonts w:ascii="Arial" w:hAnsi="Arial" w:cs="Arial"/>
        </w:rPr>
      </w:pPr>
    </w:p>
    <w:p w14:paraId="58E551F3" w14:textId="5BCC7141" w:rsidR="00CC70E5" w:rsidRDefault="00BB10E7" w:rsidP="00BB10E7">
      <w:pPr>
        <w:tabs>
          <w:tab w:val="left" w:pos="284"/>
        </w:tabs>
        <w:spacing w:line="360" w:lineRule="auto"/>
        <w:ind w:firstLine="284"/>
        <w:jc w:val="center"/>
        <w:outlineLvl w:val="0"/>
        <w:rPr>
          <w:rFonts w:ascii="Arial" w:hAnsi="Arial" w:cs="Arial"/>
        </w:rPr>
      </w:pPr>
      <w:r>
        <w:rPr>
          <w:rFonts w:ascii="Arial" w:hAnsi="Arial" w:cs="Arial"/>
          <w:noProof/>
        </w:rPr>
        <w:drawing>
          <wp:inline distT="0" distB="0" distL="0" distR="0" wp14:anchorId="4D21AC3F" wp14:editId="597539EF">
            <wp:extent cx="3695700" cy="3685347"/>
            <wp:effectExtent l="0" t="0" r="0" b="0"/>
            <wp:docPr id="2" name="Picture 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704398" cy="3694021"/>
                    </a:xfrm>
                    <a:prstGeom prst="rect">
                      <a:avLst/>
                    </a:prstGeom>
                  </pic:spPr>
                </pic:pic>
              </a:graphicData>
            </a:graphic>
          </wp:inline>
        </w:drawing>
      </w:r>
    </w:p>
    <w:p w14:paraId="51DFD454" w14:textId="77777777" w:rsidR="00CC70E5" w:rsidRPr="00CC70E5" w:rsidRDefault="00CC70E5" w:rsidP="00685358">
      <w:pPr>
        <w:tabs>
          <w:tab w:val="left" w:pos="284"/>
        </w:tabs>
        <w:spacing w:line="360" w:lineRule="auto"/>
        <w:jc w:val="center"/>
        <w:rPr>
          <w:rFonts w:ascii="Arial" w:hAnsi="Arial" w:cs="Arial"/>
          <w:bCs/>
          <w:i/>
          <w:iCs/>
          <w:szCs w:val="18"/>
        </w:rPr>
      </w:pPr>
      <w:r w:rsidRPr="00CC70E5">
        <w:rPr>
          <w:rFonts w:ascii="Arial" w:hAnsi="Arial" w:cs="Arial"/>
          <w:bCs/>
          <w:i/>
          <w:iCs/>
          <w:szCs w:val="18"/>
        </w:rPr>
        <w:t>Figure 2: Wear Test Rig</w:t>
      </w:r>
    </w:p>
    <w:p w14:paraId="5E8334B1" w14:textId="6A89476F" w:rsidR="00CC70E5" w:rsidRDefault="00CC70E5" w:rsidP="00685358">
      <w:pPr>
        <w:tabs>
          <w:tab w:val="left" w:pos="284"/>
        </w:tabs>
        <w:spacing w:line="360" w:lineRule="auto"/>
        <w:ind w:firstLine="284"/>
        <w:outlineLvl w:val="0"/>
        <w:rPr>
          <w:rFonts w:ascii="Arial" w:hAnsi="Arial" w:cs="Arial"/>
        </w:rPr>
      </w:pPr>
    </w:p>
    <w:p w14:paraId="2D63C2A2" w14:textId="543B867F" w:rsidR="00535BBE" w:rsidRPr="00CC70E5" w:rsidRDefault="00535BBE" w:rsidP="00685358">
      <w:pPr>
        <w:tabs>
          <w:tab w:val="left" w:pos="284"/>
        </w:tabs>
        <w:spacing w:line="360" w:lineRule="auto"/>
        <w:ind w:firstLine="284"/>
        <w:outlineLvl w:val="0"/>
        <w:rPr>
          <w:rFonts w:ascii="Arial" w:hAnsi="Arial" w:cs="Arial"/>
        </w:rPr>
      </w:pPr>
      <w:r w:rsidRPr="00CC70E5">
        <w:rPr>
          <w:rFonts w:ascii="Arial" w:hAnsi="Arial" w:cs="Arial"/>
        </w:rPr>
        <w:lastRenderedPageBreak/>
        <w:t xml:space="preserve">The applied test duty was based on the normal operating conditions for the gearbox in its real-world application. Test cycles consisted of bursts of 100 revolutions at a speed of 400rpm, with a 165 second period between cycles to allow for dissipation of heat. All cycles were applied in the same direction of rotation. </w:t>
      </w:r>
      <w:r w:rsidR="00EA1CE4" w:rsidRPr="00CC70E5">
        <w:rPr>
          <w:rFonts w:ascii="Arial" w:hAnsi="Arial" w:cs="Arial"/>
        </w:rPr>
        <w:t>In a typical flight control actuation system</w:t>
      </w:r>
      <w:r w:rsidR="00875933" w:rsidRPr="00CC70E5">
        <w:rPr>
          <w:rFonts w:ascii="Arial" w:hAnsi="Arial" w:cs="Arial"/>
        </w:rPr>
        <w:t>,</w:t>
      </w:r>
      <w:r w:rsidR="00EA1CE4" w:rsidRPr="00CC70E5">
        <w:rPr>
          <w:rFonts w:ascii="Arial" w:hAnsi="Arial" w:cs="Arial"/>
        </w:rPr>
        <w:t xml:space="preserve"> gearboxes of the type used </w:t>
      </w:r>
      <w:r w:rsidR="00875933" w:rsidRPr="00CC70E5">
        <w:rPr>
          <w:rFonts w:ascii="Arial" w:hAnsi="Arial" w:cs="Arial"/>
        </w:rPr>
        <w:t xml:space="preserve">in this experiment </w:t>
      </w:r>
      <w:r w:rsidR="00EA1CE4" w:rsidRPr="00CC70E5">
        <w:rPr>
          <w:rFonts w:ascii="Arial" w:hAnsi="Arial" w:cs="Arial"/>
        </w:rPr>
        <w:t xml:space="preserve">would </w:t>
      </w:r>
      <w:r w:rsidR="00426F93" w:rsidRPr="00CC70E5">
        <w:rPr>
          <w:rFonts w:ascii="Arial" w:hAnsi="Arial" w:cs="Arial"/>
        </w:rPr>
        <w:t>operate</w:t>
      </w:r>
      <w:r w:rsidR="00EA1CE4" w:rsidRPr="00CC70E5">
        <w:rPr>
          <w:rFonts w:ascii="Arial" w:hAnsi="Arial" w:cs="Arial"/>
        </w:rPr>
        <w:t xml:space="preserve"> against constantly varying torque loads. However, in order to better understand the impact of changes in torque load i</w:t>
      </w:r>
      <w:r w:rsidRPr="00CC70E5">
        <w:rPr>
          <w:rFonts w:ascii="Arial" w:hAnsi="Arial" w:cs="Arial"/>
        </w:rPr>
        <w:t>ndividual gearsets were tested against</w:t>
      </w:r>
      <w:r w:rsidR="00EA1CE4" w:rsidRPr="00CC70E5">
        <w:rPr>
          <w:rFonts w:ascii="Arial" w:hAnsi="Arial" w:cs="Arial"/>
        </w:rPr>
        <w:t xml:space="preserve"> constant</w:t>
      </w:r>
      <w:r w:rsidRPr="00CC70E5">
        <w:rPr>
          <w:rFonts w:ascii="Arial" w:hAnsi="Arial" w:cs="Arial"/>
        </w:rPr>
        <w:t xml:space="preserve"> opposing torques of 10Nm, 20Nm, and 30Nm.</w:t>
      </w:r>
      <w:r w:rsidR="00EA1CE4" w:rsidRPr="00CC70E5">
        <w:rPr>
          <w:rFonts w:ascii="Arial" w:hAnsi="Arial" w:cs="Arial"/>
        </w:rPr>
        <w:t xml:space="preserve"> An approximate equivalent life requirement for a gearbox of this type would be 120,000 test cycles at </w:t>
      </w:r>
      <w:r w:rsidR="00426F93">
        <w:rPr>
          <w:rFonts w:ascii="Arial" w:hAnsi="Arial" w:cs="Arial"/>
        </w:rPr>
        <w:t xml:space="preserve">a mean torque of </w:t>
      </w:r>
      <w:r w:rsidR="00EA1CE4" w:rsidRPr="00CC70E5">
        <w:rPr>
          <w:rFonts w:ascii="Arial" w:hAnsi="Arial" w:cs="Arial"/>
        </w:rPr>
        <w:t>20Nm.</w:t>
      </w:r>
    </w:p>
    <w:p w14:paraId="375DA381" w14:textId="77777777" w:rsidR="00822513" w:rsidRPr="00CC70E5" w:rsidRDefault="00822513" w:rsidP="00685358">
      <w:pPr>
        <w:tabs>
          <w:tab w:val="left" w:pos="284"/>
        </w:tabs>
        <w:spacing w:line="360" w:lineRule="auto"/>
        <w:rPr>
          <w:rFonts w:ascii="Arial" w:hAnsi="Arial" w:cs="Arial"/>
          <w:bCs/>
          <w:i/>
          <w:iCs/>
          <w:szCs w:val="18"/>
        </w:rPr>
      </w:pPr>
    </w:p>
    <w:p w14:paraId="37DB8FF1" w14:textId="4B5034CE" w:rsidR="00FD4083" w:rsidRPr="00CC70E5" w:rsidRDefault="00FD4083" w:rsidP="00685358">
      <w:pPr>
        <w:tabs>
          <w:tab w:val="left" w:pos="284"/>
        </w:tabs>
        <w:spacing w:line="360" w:lineRule="auto"/>
        <w:ind w:firstLine="284"/>
        <w:outlineLvl w:val="0"/>
        <w:rPr>
          <w:rFonts w:ascii="Arial" w:hAnsi="Arial" w:cs="Arial"/>
        </w:rPr>
      </w:pPr>
    </w:p>
    <w:p w14:paraId="1D089B43" w14:textId="735F2018" w:rsidR="00E037F2" w:rsidRPr="00CC70E5" w:rsidRDefault="00E037F2" w:rsidP="00685358">
      <w:pPr>
        <w:pStyle w:val="ListParagraph"/>
        <w:numPr>
          <w:ilvl w:val="2"/>
          <w:numId w:val="1"/>
        </w:numPr>
        <w:spacing w:line="360" w:lineRule="auto"/>
        <w:ind w:left="709" w:hanging="709"/>
        <w:outlineLvl w:val="0"/>
        <w:rPr>
          <w:rFonts w:ascii="Arial" w:hAnsi="Arial" w:cs="Arial"/>
          <w:b/>
          <w:lang w:eastAsia="zh-CN"/>
        </w:rPr>
      </w:pPr>
      <w:r w:rsidRPr="00CC70E5">
        <w:rPr>
          <w:rFonts w:ascii="Arial" w:hAnsi="Arial" w:cs="Arial"/>
          <w:b/>
          <w:lang w:eastAsia="zh-CN"/>
        </w:rPr>
        <w:t>Measurement</w:t>
      </w:r>
      <w:r w:rsidR="00837A7D" w:rsidRPr="00CC70E5">
        <w:rPr>
          <w:rFonts w:ascii="Arial" w:hAnsi="Arial" w:cs="Arial"/>
          <w:b/>
          <w:lang w:eastAsia="zh-CN"/>
        </w:rPr>
        <w:t xml:space="preserve"> and Inspection</w:t>
      </w:r>
      <w:r w:rsidR="00535BBE" w:rsidRPr="00CC70E5">
        <w:rPr>
          <w:rFonts w:ascii="Arial" w:hAnsi="Arial" w:cs="Arial"/>
          <w:b/>
          <w:lang w:eastAsia="zh-CN"/>
        </w:rPr>
        <w:t xml:space="preserve"> of Wear</w:t>
      </w:r>
    </w:p>
    <w:p w14:paraId="7989E786" w14:textId="4C8FDBBA" w:rsidR="00E57724" w:rsidRPr="00CC70E5" w:rsidRDefault="00E57724" w:rsidP="00685358">
      <w:pPr>
        <w:pStyle w:val="ListParagraph"/>
        <w:spacing w:line="360" w:lineRule="auto"/>
        <w:ind w:left="0" w:firstLine="284"/>
        <w:outlineLvl w:val="0"/>
        <w:rPr>
          <w:rFonts w:ascii="Arial" w:hAnsi="Arial" w:cs="Arial"/>
          <w:bCs/>
          <w:lang w:eastAsia="zh-CN"/>
        </w:rPr>
      </w:pPr>
      <w:r w:rsidRPr="00CC70E5">
        <w:rPr>
          <w:rFonts w:ascii="Arial" w:hAnsi="Arial" w:cs="Arial"/>
          <w:bCs/>
          <w:lang w:eastAsia="zh-CN"/>
        </w:rPr>
        <w:t>Prior to commencing testing 3 equally spaced teeth on each gear were marked with identifying numbers, then measured on a Klingelnberg P26 gear measuring centre. 7 equally spaced profile measurements were taken, with a single lead measurement to allow mapping of the tooth topography. The lead measurement was taken at the start of the profile trace, which was positioned below the start of active profile (SAP) to form a datum.</w:t>
      </w:r>
    </w:p>
    <w:p w14:paraId="3D61940A" w14:textId="62E02978" w:rsidR="00E037F2" w:rsidRPr="00CC70E5" w:rsidRDefault="00280E90" w:rsidP="00685358">
      <w:pPr>
        <w:pStyle w:val="ListParagraph"/>
        <w:spacing w:line="360" w:lineRule="auto"/>
        <w:ind w:left="0" w:firstLine="284"/>
        <w:outlineLvl w:val="0"/>
        <w:rPr>
          <w:rFonts w:ascii="Arial" w:hAnsi="Arial" w:cs="Arial"/>
          <w:bCs/>
          <w:lang w:eastAsia="zh-CN"/>
        </w:rPr>
      </w:pPr>
      <w:r w:rsidRPr="00CC70E5">
        <w:rPr>
          <w:rFonts w:ascii="Arial" w:hAnsi="Arial" w:cs="Arial"/>
          <w:bCs/>
          <w:lang w:eastAsia="zh-CN"/>
        </w:rPr>
        <w:t>T</w:t>
      </w:r>
      <w:r w:rsidR="00E57724" w:rsidRPr="00CC70E5">
        <w:rPr>
          <w:rFonts w:ascii="Arial" w:hAnsi="Arial" w:cs="Arial"/>
          <w:bCs/>
          <w:lang w:eastAsia="zh-CN"/>
        </w:rPr>
        <w:t>esting was paused</w:t>
      </w:r>
      <w:r w:rsidRPr="00CC70E5">
        <w:rPr>
          <w:rFonts w:ascii="Arial" w:hAnsi="Arial" w:cs="Arial"/>
          <w:bCs/>
          <w:lang w:eastAsia="zh-CN"/>
        </w:rPr>
        <w:t xml:space="preserve"> at set intervals</w:t>
      </w:r>
      <w:r w:rsidR="00E57724" w:rsidRPr="00CC70E5">
        <w:rPr>
          <w:rFonts w:ascii="Arial" w:hAnsi="Arial" w:cs="Arial"/>
          <w:bCs/>
          <w:lang w:eastAsia="zh-CN"/>
        </w:rPr>
        <w:t xml:space="preserve"> to allow the measurements to be repeated. </w:t>
      </w:r>
      <w:r w:rsidRPr="00CC70E5">
        <w:rPr>
          <w:rFonts w:ascii="Arial" w:hAnsi="Arial" w:cs="Arial"/>
          <w:bCs/>
          <w:lang w:eastAsia="zh-CN"/>
        </w:rPr>
        <w:t xml:space="preserve">Following disassembly of the test gearbox the teeth were blasted with filtered air to remove any loose debris. No further cleaning was performed to ensure that any transfer films were not disturbed. </w:t>
      </w:r>
      <w:r w:rsidR="00820B61" w:rsidRPr="00CC70E5">
        <w:rPr>
          <w:rFonts w:ascii="Arial" w:hAnsi="Arial" w:cs="Arial"/>
          <w:bCs/>
          <w:lang w:eastAsia="zh-CN"/>
        </w:rPr>
        <w:t>C</w:t>
      </w:r>
      <w:r w:rsidR="00E57724" w:rsidRPr="00CC70E5">
        <w:rPr>
          <w:rFonts w:ascii="Arial" w:hAnsi="Arial" w:cs="Arial"/>
          <w:bCs/>
          <w:lang w:eastAsia="zh-CN"/>
        </w:rPr>
        <w:t>omparison</w:t>
      </w:r>
      <w:r w:rsidRPr="00CC70E5">
        <w:rPr>
          <w:rFonts w:ascii="Arial" w:hAnsi="Arial" w:cs="Arial"/>
          <w:bCs/>
          <w:lang w:eastAsia="zh-CN"/>
        </w:rPr>
        <w:t>s</w:t>
      </w:r>
      <w:r w:rsidR="00E57724" w:rsidRPr="00CC70E5">
        <w:rPr>
          <w:rFonts w:ascii="Arial" w:hAnsi="Arial" w:cs="Arial"/>
          <w:bCs/>
          <w:lang w:eastAsia="zh-CN"/>
        </w:rPr>
        <w:t xml:space="preserve"> to the pre-test measurements</w:t>
      </w:r>
      <w:r w:rsidR="00820B61" w:rsidRPr="00CC70E5">
        <w:rPr>
          <w:rFonts w:ascii="Arial" w:hAnsi="Arial" w:cs="Arial"/>
          <w:bCs/>
          <w:lang w:eastAsia="zh-CN"/>
        </w:rPr>
        <w:t xml:space="preserve"> w</w:t>
      </w:r>
      <w:r w:rsidRPr="00CC70E5">
        <w:rPr>
          <w:rFonts w:ascii="Arial" w:hAnsi="Arial" w:cs="Arial"/>
          <w:bCs/>
          <w:lang w:eastAsia="zh-CN"/>
        </w:rPr>
        <w:t>ere</w:t>
      </w:r>
      <w:r w:rsidR="00820B61" w:rsidRPr="00CC70E5">
        <w:rPr>
          <w:rFonts w:ascii="Arial" w:hAnsi="Arial" w:cs="Arial"/>
          <w:bCs/>
          <w:lang w:eastAsia="zh-CN"/>
        </w:rPr>
        <w:t xml:space="preserve"> then used to quantify and map the wear distribution on each tooth.</w:t>
      </w:r>
      <w:r w:rsidR="00144C72">
        <w:rPr>
          <w:rFonts w:ascii="Arial" w:hAnsi="Arial" w:cs="Arial"/>
          <w:bCs/>
          <w:lang w:eastAsia="zh-CN"/>
        </w:rPr>
        <w:t xml:space="preserve"> </w:t>
      </w:r>
      <w:r w:rsidR="002807CC" w:rsidRPr="00CC70E5">
        <w:rPr>
          <w:rFonts w:ascii="Arial" w:hAnsi="Arial" w:cs="Arial"/>
          <w:bCs/>
          <w:lang w:eastAsia="zh-CN"/>
        </w:rPr>
        <w:t>To</w:t>
      </w:r>
      <w:r w:rsidRPr="00CC70E5">
        <w:rPr>
          <w:rFonts w:ascii="Arial" w:hAnsi="Arial" w:cs="Arial"/>
          <w:bCs/>
          <w:lang w:eastAsia="zh-CN"/>
        </w:rPr>
        <w:t xml:space="preserve"> monitor the accuracy of the measurements one uncoated sample of each gear type</w:t>
      </w:r>
      <w:r w:rsidR="00FF6EB0" w:rsidRPr="00CC70E5">
        <w:rPr>
          <w:rFonts w:ascii="Arial" w:hAnsi="Arial" w:cs="Arial"/>
          <w:bCs/>
          <w:lang w:eastAsia="zh-CN"/>
        </w:rPr>
        <w:t xml:space="preserve"> </w:t>
      </w:r>
      <w:r w:rsidRPr="00CC70E5">
        <w:rPr>
          <w:rFonts w:ascii="Arial" w:hAnsi="Arial" w:cs="Arial"/>
          <w:bCs/>
          <w:lang w:eastAsia="zh-CN"/>
        </w:rPr>
        <w:t>was retained as an artifact, and then rechecked at each inspection of the test gears. 95% of all data points remained within 0.27µm of the original pre-test measurements</w:t>
      </w:r>
      <w:r w:rsidR="003F60E2" w:rsidRPr="00CC70E5">
        <w:rPr>
          <w:rFonts w:ascii="Arial" w:hAnsi="Arial" w:cs="Arial"/>
          <w:bCs/>
          <w:lang w:eastAsia="zh-CN"/>
        </w:rPr>
        <w:t>.</w:t>
      </w:r>
    </w:p>
    <w:p w14:paraId="6C7696DF" w14:textId="013C5A59" w:rsidR="00837A7D" w:rsidRDefault="00837A7D" w:rsidP="00685358">
      <w:pPr>
        <w:pStyle w:val="ListParagraph"/>
        <w:spacing w:line="360" w:lineRule="auto"/>
        <w:ind w:left="0" w:firstLine="284"/>
        <w:outlineLvl w:val="0"/>
        <w:rPr>
          <w:rFonts w:ascii="Arial" w:hAnsi="Arial" w:cs="Arial"/>
          <w:bCs/>
          <w:lang w:eastAsia="zh-CN"/>
        </w:rPr>
      </w:pPr>
      <w:r w:rsidRPr="00CC70E5">
        <w:rPr>
          <w:rFonts w:ascii="Arial" w:hAnsi="Arial" w:cs="Arial"/>
          <w:bCs/>
          <w:lang w:eastAsia="zh-CN"/>
        </w:rPr>
        <w:t xml:space="preserve">Each of the monitored teeth was also </w:t>
      </w:r>
      <w:r w:rsidR="0098214A" w:rsidRPr="00CC70E5">
        <w:rPr>
          <w:rFonts w:ascii="Arial" w:hAnsi="Arial" w:cs="Arial"/>
          <w:bCs/>
          <w:lang w:eastAsia="zh-CN"/>
        </w:rPr>
        <w:t>inspected and photographed under magnification to record visual evidence of coating damage or failure.</w:t>
      </w:r>
      <w:r w:rsidR="002F4FDD" w:rsidRPr="00CC70E5">
        <w:rPr>
          <w:rFonts w:ascii="Arial" w:hAnsi="Arial" w:cs="Arial"/>
          <w:bCs/>
          <w:lang w:eastAsia="zh-CN"/>
        </w:rPr>
        <w:t xml:space="preserve"> Testing was discontinued once coating penetration could be visually verified by the presence </w:t>
      </w:r>
      <w:r w:rsidR="00352C68" w:rsidRPr="00CC70E5">
        <w:rPr>
          <w:rFonts w:ascii="Arial" w:hAnsi="Arial" w:cs="Arial"/>
          <w:bCs/>
          <w:lang w:eastAsia="zh-CN"/>
        </w:rPr>
        <w:t xml:space="preserve">of </w:t>
      </w:r>
      <w:r w:rsidR="007E477D" w:rsidRPr="00CC70E5">
        <w:rPr>
          <w:rFonts w:ascii="Arial" w:hAnsi="Arial" w:cs="Arial"/>
          <w:bCs/>
          <w:lang w:eastAsia="zh-CN"/>
        </w:rPr>
        <w:t xml:space="preserve">significant </w:t>
      </w:r>
      <w:r w:rsidR="00352C68" w:rsidRPr="00CC70E5">
        <w:rPr>
          <w:rFonts w:ascii="Arial" w:hAnsi="Arial" w:cs="Arial"/>
          <w:bCs/>
          <w:lang w:eastAsia="zh-CN"/>
        </w:rPr>
        <w:t>brown staining from oxidation of the substrate</w:t>
      </w:r>
      <w:r w:rsidR="007E477D" w:rsidRPr="00CC70E5">
        <w:rPr>
          <w:rFonts w:ascii="Arial" w:hAnsi="Arial" w:cs="Arial"/>
          <w:bCs/>
          <w:lang w:eastAsia="zh-CN"/>
        </w:rPr>
        <w:t xml:space="preserve"> on multiple teeth</w:t>
      </w:r>
      <w:r w:rsidR="00352C68" w:rsidRPr="00CC70E5">
        <w:rPr>
          <w:rFonts w:ascii="Arial" w:hAnsi="Arial" w:cs="Arial"/>
          <w:bCs/>
          <w:lang w:eastAsia="zh-CN"/>
        </w:rPr>
        <w:t>.</w:t>
      </w:r>
    </w:p>
    <w:p w14:paraId="0362B79E" w14:textId="77777777" w:rsidR="00BB10E7" w:rsidRDefault="00BB10E7" w:rsidP="00685358">
      <w:pPr>
        <w:pStyle w:val="ListParagraph"/>
        <w:spacing w:line="360" w:lineRule="auto"/>
        <w:ind w:left="0" w:firstLine="284"/>
        <w:outlineLvl w:val="0"/>
        <w:rPr>
          <w:rFonts w:ascii="Arial" w:hAnsi="Arial" w:cs="Arial"/>
          <w:bCs/>
          <w:lang w:eastAsia="zh-CN"/>
        </w:rPr>
      </w:pPr>
    </w:p>
    <w:p w14:paraId="07BFE409" w14:textId="77777777" w:rsidR="00281ED1" w:rsidRPr="00CC70E5" w:rsidRDefault="00281ED1" w:rsidP="00685358">
      <w:pPr>
        <w:pStyle w:val="ListParagraph"/>
        <w:spacing w:line="360" w:lineRule="auto"/>
        <w:ind w:left="0" w:firstLine="284"/>
        <w:outlineLvl w:val="0"/>
        <w:rPr>
          <w:rFonts w:ascii="Arial" w:hAnsi="Arial" w:cs="Arial"/>
          <w:bCs/>
          <w:lang w:eastAsia="zh-CN"/>
        </w:rPr>
      </w:pPr>
    </w:p>
    <w:p w14:paraId="71F34CFF" w14:textId="376AFBC0" w:rsidR="0098214A" w:rsidRPr="00CC70E5" w:rsidRDefault="0098214A" w:rsidP="00685358">
      <w:pPr>
        <w:pStyle w:val="ListParagraph"/>
        <w:numPr>
          <w:ilvl w:val="2"/>
          <w:numId w:val="1"/>
        </w:numPr>
        <w:spacing w:line="360" w:lineRule="auto"/>
        <w:ind w:left="709" w:hanging="709"/>
        <w:outlineLvl w:val="0"/>
        <w:rPr>
          <w:rFonts w:ascii="Arial" w:hAnsi="Arial" w:cs="Arial"/>
          <w:b/>
          <w:lang w:eastAsia="zh-CN"/>
        </w:rPr>
      </w:pPr>
      <w:r w:rsidRPr="00CC70E5">
        <w:rPr>
          <w:rFonts w:ascii="Arial" w:hAnsi="Arial" w:cs="Arial"/>
          <w:b/>
          <w:lang w:eastAsia="zh-CN"/>
        </w:rPr>
        <w:t>Determination of Wear Rate</w:t>
      </w:r>
    </w:p>
    <w:p w14:paraId="6B71F9C8" w14:textId="39808854" w:rsidR="0098214A" w:rsidRPr="00CC70E5" w:rsidRDefault="002807CC" w:rsidP="00685358">
      <w:pPr>
        <w:tabs>
          <w:tab w:val="left" w:pos="284"/>
        </w:tabs>
        <w:spacing w:line="360" w:lineRule="auto"/>
        <w:ind w:firstLine="284"/>
        <w:outlineLvl w:val="0"/>
        <w:rPr>
          <w:rFonts w:ascii="Arial" w:hAnsi="Arial" w:cs="Arial"/>
        </w:rPr>
      </w:pPr>
      <w:r w:rsidRPr="00CC70E5">
        <w:rPr>
          <w:rFonts w:ascii="Arial" w:hAnsi="Arial" w:cs="Arial"/>
        </w:rPr>
        <w:t xml:space="preserve">The performance of </w:t>
      </w:r>
      <w:r w:rsidR="007A7502" w:rsidRPr="00CC70E5">
        <w:rPr>
          <w:rFonts w:ascii="Arial" w:hAnsi="Arial" w:cs="Arial"/>
        </w:rPr>
        <w:t xml:space="preserve">a </w:t>
      </w:r>
      <w:r w:rsidRPr="00CC70E5">
        <w:rPr>
          <w:rFonts w:ascii="Arial" w:hAnsi="Arial" w:cs="Arial"/>
        </w:rPr>
        <w:t xml:space="preserve">material couple in sliding wear is often quantified </w:t>
      </w:r>
      <w:r w:rsidR="007A7502" w:rsidRPr="00CC70E5">
        <w:rPr>
          <w:rFonts w:ascii="Arial" w:hAnsi="Arial" w:cs="Arial"/>
        </w:rPr>
        <w:t>in the form of a</w:t>
      </w:r>
      <w:r w:rsidRPr="00CC70E5">
        <w:rPr>
          <w:rFonts w:ascii="Arial" w:hAnsi="Arial" w:cs="Arial"/>
        </w:rPr>
        <w:t xml:space="preserve"> wear rate</w:t>
      </w:r>
      <w:r w:rsidR="007A7502" w:rsidRPr="00CC70E5">
        <w:rPr>
          <w:rFonts w:ascii="Arial" w:hAnsi="Arial" w:cs="Arial"/>
        </w:rPr>
        <w:t>, defined according to Archard’s Law</w:t>
      </w:r>
      <w:r w:rsidR="002D5C77" w:rsidRPr="00CC70E5">
        <w:rPr>
          <w:rFonts w:ascii="Arial" w:hAnsi="Arial" w:cs="Arial"/>
        </w:rPr>
        <w:t xml:space="preserve">. This states that the volume of material worn from rubbing surfaces is proportional </w:t>
      </w:r>
      <w:r w:rsidR="00EC4A04" w:rsidRPr="00CC70E5">
        <w:rPr>
          <w:rFonts w:ascii="Arial" w:hAnsi="Arial" w:cs="Arial"/>
        </w:rPr>
        <w:t xml:space="preserve">to the </w:t>
      </w:r>
      <w:r w:rsidR="002D5C77" w:rsidRPr="00CC70E5">
        <w:rPr>
          <w:rFonts w:ascii="Arial" w:hAnsi="Arial" w:cs="Arial"/>
        </w:rPr>
        <w:t>applied normal force and the sliding distance</w:t>
      </w:r>
      <w:r w:rsidR="00897FF0" w:rsidRPr="00CC70E5">
        <w:rPr>
          <w:rFonts w:ascii="Arial" w:hAnsi="Arial" w:cs="Arial"/>
        </w:rPr>
        <w:t xml:space="preserve"> [1</w:t>
      </w:r>
      <w:r w:rsidR="00293F0A">
        <w:rPr>
          <w:rFonts w:ascii="Arial" w:hAnsi="Arial" w:cs="Arial"/>
        </w:rPr>
        <w:t>6</w:t>
      </w:r>
      <w:r w:rsidR="00897FF0" w:rsidRPr="00CC70E5">
        <w:rPr>
          <w:rFonts w:ascii="Arial" w:hAnsi="Arial" w:cs="Arial"/>
        </w:rPr>
        <w:t>].</w:t>
      </w:r>
      <w:r w:rsidR="00763641" w:rsidRPr="00CC70E5">
        <w:rPr>
          <w:rFonts w:ascii="Arial" w:hAnsi="Arial" w:cs="Arial"/>
        </w:rPr>
        <w:t xml:space="preserve"> When considering a coating</w:t>
      </w:r>
      <w:r w:rsidR="00702559" w:rsidRPr="00CC70E5">
        <w:rPr>
          <w:rFonts w:ascii="Arial" w:hAnsi="Arial" w:cs="Arial"/>
        </w:rPr>
        <w:t>,</w:t>
      </w:r>
      <w:r w:rsidR="00763641" w:rsidRPr="00CC70E5">
        <w:rPr>
          <w:rFonts w:ascii="Arial" w:hAnsi="Arial" w:cs="Arial"/>
        </w:rPr>
        <w:t xml:space="preserve"> where the useful life is dependent on the thickness, this can be rearranged to consider the wear depth instead of volume:</w:t>
      </w:r>
    </w:p>
    <w:p w14:paraId="2DE39604" w14:textId="77777777" w:rsidR="002D5C77" w:rsidRPr="00CC70E5" w:rsidRDefault="002D5C77" w:rsidP="00685358">
      <w:pPr>
        <w:tabs>
          <w:tab w:val="left" w:pos="284"/>
        </w:tabs>
        <w:spacing w:line="360" w:lineRule="auto"/>
        <w:ind w:firstLine="284"/>
        <w:outlineLvl w:val="0"/>
        <w:rPr>
          <w:rFonts w:ascii="Arial" w:hAnsi="Arial" w:cs="Arial"/>
        </w:rPr>
      </w:pPr>
    </w:p>
    <w:p w14:paraId="35BE3CAF" w14:textId="3F78B880" w:rsidR="002D5C77" w:rsidRPr="00CC70E5" w:rsidRDefault="00763641" w:rsidP="00685358">
      <w:pPr>
        <w:tabs>
          <w:tab w:val="left" w:pos="284"/>
        </w:tabs>
        <w:spacing w:line="360" w:lineRule="auto"/>
        <w:jc w:val="left"/>
        <w:rPr>
          <w:rFonts w:ascii="Arial" w:hAnsi="Arial" w:cs="Arial"/>
          <w:bCs/>
        </w:rPr>
      </w:pPr>
      <m:oMath>
        <m:r>
          <w:rPr>
            <w:rFonts w:ascii="Cambria Math" w:hAnsi="Cambria Math" w:cs="Arial"/>
          </w:rPr>
          <m:t>h=kσs</m:t>
        </m:r>
      </m:oMath>
      <w:r w:rsidR="002D5C77" w:rsidRPr="00CC70E5">
        <w:rPr>
          <w:rFonts w:ascii="Arial" w:hAnsi="Arial" w:cs="Arial"/>
          <w:bCs/>
        </w:rPr>
        <w:t xml:space="preserve"> </w:t>
      </w:r>
      <w:r w:rsidR="002D5C77" w:rsidRPr="00CC70E5">
        <w:rPr>
          <w:rFonts w:ascii="Arial" w:hAnsi="Arial" w:cs="Arial"/>
          <w:bCs/>
        </w:rPr>
        <w:tab/>
      </w:r>
      <w:r w:rsidR="002D5C77" w:rsidRPr="00CC70E5">
        <w:rPr>
          <w:rFonts w:ascii="Arial" w:hAnsi="Arial" w:cs="Arial"/>
          <w:bCs/>
        </w:rPr>
        <w:tab/>
      </w:r>
      <w:r w:rsidR="002D5C77" w:rsidRPr="00CC70E5">
        <w:rPr>
          <w:rFonts w:ascii="Arial" w:hAnsi="Arial" w:cs="Arial"/>
          <w:bCs/>
        </w:rPr>
        <w:tab/>
      </w:r>
      <w:r w:rsidR="002D5C77" w:rsidRPr="00CC70E5">
        <w:rPr>
          <w:rFonts w:ascii="Arial" w:hAnsi="Arial" w:cs="Arial"/>
          <w:bCs/>
        </w:rPr>
        <w:tab/>
      </w:r>
      <w:r w:rsidR="002D5C77" w:rsidRPr="00CC70E5">
        <w:rPr>
          <w:rFonts w:ascii="Arial" w:hAnsi="Arial" w:cs="Arial"/>
          <w:bCs/>
        </w:rPr>
        <w:tab/>
      </w:r>
      <w:r w:rsidR="00511A74" w:rsidRPr="00CC70E5">
        <w:rPr>
          <w:rFonts w:ascii="Arial" w:hAnsi="Arial" w:cs="Arial"/>
          <w:bCs/>
        </w:rPr>
        <w:tab/>
      </w:r>
      <w:r w:rsidR="002D5C77" w:rsidRPr="00CC70E5">
        <w:rPr>
          <w:rFonts w:ascii="Arial" w:hAnsi="Arial" w:cs="Arial"/>
          <w:bCs/>
        </w:rPr>
        <w:t>(1)</w:t>
      </w:r>
    </w:p>
    <w:p w14:paraId="2F4B2008" w14:textId="77777777" w:rsidR="002D5C77" w:rsidRPr="00CC70E5" w:rsidRDefault="002D5C77" w:rsidP="00685358">
      <w:pPr>
        <w:tabs>
          <w:tab w:val="left" w:pos="284"/>
        </w:tabs>
        <w:spacing w:line="360" w:lineRule="auto"/>
        <w:ind w:firstLine="284"/>
        <w:outlineLvl w:val="0"/>
        <w:rPr>
          <w:rFonts w:ascii="Arial" w:hAnsi="Arial" w:cs="Arial"/>
        </w:rPr>
      </w:pPr>
    </w:p>
    <w:p w14:paraId="216FF3BE" w14:textId="267B2FFC" w:rsidR="0098214A" w:rsidRPr="00CC70E5" w:rsidRDefault="00763641" w:rsidP="00685358">
      <w:pPr>
        <w:tabs>
          <w:tab w:val="left" w:pos="284"/>
        </w:tabs>
        <w:spacing w:line="360" w:lineRule="auto"/>
        <w:outlineLvl w:val="0"/>
        <w:rPr>
          <w:rFonts w:ascii="Arial" w:hAnsi="Arial" w:cs="Arial"/>
        </w:rPr>
      </w:pPr>
      <w:r w:rsidRPr="00CC70E5">
        <w:rPr>
          <w:rFonts w:ascii="Arial" w:hAnsi="Arial" w:cs="Arial"/>
          <w:i/>
          <w:iCs/>
        </w:rPr>
        <w:t>h</w:t>
      </w:r>
      <w:r w:rsidRPr="00CC70E5">
        <w:rPr>
          <w:rFonts w:ascii="Arial" w:hAnsi="Arial" w:cs="Arial"/>
        </w:rPr>
        <w:t xml:space="preserve"> = wear depth</w:t>
      </w:r>
    </w:p>
    <w:p w14:paraId="461A0D89" w14:textId="1160F501" w:rsidR="00763641" w:rsidRPr="00CC70E5" w:rsidRDefault="00763641" w:rsidP="00685358">
      <w:pPr>
        <w:tabs>
          <w:tab w:val="left" w:pos="284"/>
        </w:tabs>
        <w:spacing w:line="360" w:lineRule="auto"/>
        <w:outlineLvl w:val="0"/>
        <w:rPr>
          <w:rFonts w:ascii="Arial" w:hAnsi="Arial" w:cs="Arial"/>
        </w:rPr>
      </w:pPr>
      <w:r w:rsidRPr="00CC70E5">
        <w:rPr>
          <w:rFonts w:ascii="Arial" w:hAnsi="Arial" w:cs="Arial"/>
          <w:i/>
          <w:iCs/>
        </w:rPr>
        <w:t>k</w:t>
      </w:r>
      <w:r w:rsidRPr="00CC70E5">
        <w:rPr>
          <w:rFonts w:ascii="Arial" w:hAnsi="Arial" w:cs="Arial"/>
        </w:rPr>
        <w:t xml:space="preserve"> = wear coefficient</w:t>
      </w:r>
    </w:p>
    <w:p w14:paraId="22D287AE" w14:textId="35D65E91" w:rsidR="00763641" w:rsidRPr="00CC70E5" w:rsidRDefault="00763641" w:rsidP="00685358">
      <w:pPr>
        <w:tabs>
          <w:tab w:val="left" w:pos="284"/>
        </w:tabs>
        <w:spacing w:line="360" w:lineRule="auto"/>
        <w:outlineLvl w:val="0"/>
        <w:rPr>
          <w:rFonts w:ascii="Arial" w:hAnsi="Arial" w:cs="Arial"/>
        </w:rPr>
      </w:pPr>
      <w:r w:rsidRPr="00CC70E5">
        <w:rPr>
          <w:rFonts w:ascii="Arial" w:hAnsi="Arial" w:cs="Arial"/>
          <w:i/>
          <w:iCs/>
        </w:rPr>
        <w:t>σ</w:t>
      </w:r>
      <w:r w:rsidRPr="00CC70E5">
        <w:rPr>
          <w:rFonts w:ascii="Arial" w:hAnsi="Arial" w:cs="Arial"/>
        </w:rPr>
        <w:t xml:space="preserve"> = contact pressure</w:t>
      </w:r>
    </w:p>
    <w:p w14:paraId="261F875A" w14:textId="03ACA426" w:rsidR="00763641" w:rsidRDefault="00763641" w:rsidP="00685358">
      <w:pPr>
        <w:tabs>
          <w:tab w:val="left" w:pos="284"/>
        </w:tabs>
        <w:spacing w:line="360" w:lineRule="auto"/>
        <w:outlineLvl w:val="0"/>
        <w:rPr>
          <w:rFonts w:ascii="Arial" w:hAnsi="Arial" w:cs="Arial"/>
        </w:rPr>
      </w:pPr>
      <w:r w:rsidRPr="00CC70E5">
        <w:rPr>
          <w:rFonts w:ascii="Arial" w:hAnsi="Arial" w:cs="Arial"/>
          <w:i/>
          <w:iCs/>
        </w:rPr>
        <w:t>s</w:t>
      </w:r>
      <w:r w:rsidRPr="00CC70E5">
        <w:rPr>
          <w:rFonts w:ascii="Arial" w:hAnsi="Arial" w:cs="Arial"/>
        </w:rPr>
        <w:t xml:space="preserve"> = sliding distance</w:t>
      </w:r>
    </w:p>
    <w:p w14:paraId="1122050C" w14:textId="77777777" w:rsidR="00CC70E5" w:rsidRPr="00CC70E5" w:rsidRDefault="00CC70E5" w:rsidP="00685358">
      <w:pPr>
        <w:tabs>
          <w:tab w:val="left" w:pos="284"/>
        </w:tabs>
        <w:spacing w:line="360" w:lineRule="auto"/>
        <w:outlineLvl w:val="0"/>
        <w:rPr>
          <w:rFonts w:ascii="Arial" w:hAnsi="Arial" w:cs="Arial"/>
        </w:rPr>
      </w:pPr>
    </w:p>
    <w:p w14:paraId="0034EDB2" w14:textId="71EE4AD1" w:rsidR="00763641" w:rsidRPr="00CC70E5" w:rsidRDefault="00763641" w:rsidP="00685358">
      <w:pPr>
        <w:tabs>
          <w:tab w:val="left" w:pos="284"/>
        </w:tabs>
        <w:spacing w:line="360" w:lineRule="auto"/>
        <w:ind w:firstLine="284"/>
        <w:outlineLvl w:val="0"/>
        <w:rPr>
          <w:rFonts w:ascii="Arial" w:hAnsi="Arial" w:cs="Arial"/>
        </w:rPr>
      </w:pPr>
      <w:r w:rsidRPr="00CC70E5">
        <w:rPr>
          <w:rFonts w:ascii="Arial" w:hAnsi="Arial" w:cs="Arial"/>
        </w:rPr>
        <w:t>As the curvature, loads, and sliding velocities of the contacting gear teeth vary during the mesh cycle, the sliding distance and contact pressure must be calculated for each position on the tooth surfaces.</w:t>
      </w:r>
      <w:r w:rsidR="00BE1375" w:rsidRPr="00CC70E5">
        <w:rPr>
          <w:rFonts w:ascii="Arial" w:hAnsi="Arial" w:cs="Arial"/>
        </w:rPr>
        <w:t xml:space="preserve"> The following method </w:t>
      </w:r>
      <w:r w:rsidR="00AB4667" w:rsidRPr="00CC70E5">
        <w:rPr>
          <w:rFonts w:ascii="Arial" w:hAnsi="Arial" w:cs="Arial"/>
        </w:rPr>
        <w:t xml:space="preserve">simplifies the contact between the gear teeth to a pair of loaded rollers of constantly changing radius and </w:t>
      </w:r>
      <w:r w:rsidR="00187672" w:rsidRPr="00CC70E5">
        <w:rPr>
          <w:rFonts w:ascii="Arial" w:hAnsi="Arial" w:cs="Arial"/>
        </w:rPr>
        <w:t>velocity and</w:t>
      </w:r>
      <w:r w:rsidR="00AB4667" w:rsidRPr="00CC70E5">
        <w:rPr>
          <w:rFonts w:ascii="Arial" w:hAnsi="Arial" w:cs="Arial"/>
        </w:rPr>
        <w:t xml:space="preserve"> was originally proposed by Flodin and Andersson [1</w:t>
      </w:r>
      <w:r w:rsidR="00293F0A">
        <w:rPr>
          <w:rFonts w:ascii="Arial" w:hAnsi="Arial" w:cs="Arial"/>
        </w:rPr>
        <w:t>7</w:t>
      </w:r>
      <w:r w:rsidR="00AB4667" w:rsidRPr="00CC70E5">
        <w:rPr>
          <w:rFonts w:ascii="Arial" w:hAnsi="Arial" w:cs="Arial"/>
        </w:rPr>
        <w:t>].</w:t>
      </w:r>
    </w:p>
    <w:p w14:paraId="4BEC5006" w14:textId="0AA38A36" w:rsidR="0098214A" w:rsidRPr="00CC70E5" w:rsidRDefault="00E01C22" w:rsidP="00685358">
      <w:pPr>
        <w:tabs>
          <w:tab w:val="left" w:pos="284"/>
        </w:tabs>
        <w:spacing w:line="360" w:lineRule="auto"/>
        <w:ind w:firstLine="284"/>
        <w:outlineLvl w:val="0"/>
        <w:rPr>
          <w:rFonts w:ascii="Arial" w:hAnsi="Arial" w:cs="Arial"/>
        </w:rPr>
      </w:pPr>
      <w:r w:rsidRPr="00CC70E5">
        <w:rPr>
          <w:rFonts w:ascii="Arial" w:hAnsi="Arial" w:cs="Arial"/>
        </w:rPr>
        <w:t xml:space="preserve">During the meshing cycle of the teeth the contact travels through a straight line </w:t>
      </w:r>
      <w:r w:rsidR="00C864EB" w:rsidRPr="00CC70E5">
        <w:rPr>
          <w:rFonts w:ascii="Arial" w:hAnsi="Arial" w:cs="Arial"/>
        </w:rPr>
        <w:t xml:space="preserve">of action </w:t>
      </w:r>
      <w:r w:rsidRPr="00CC70E5">
        <w:rPr>
          <w:rFonts w:ascii="Arial" w:hAnsi="Arial" w:cs="Arial"/>
        </w:rPr>
        <w:t>that is cotangent to the base circles of the involute</w:t>
      </w:r>
      <w:r w:rsidR="00C864EB" w:rsidRPr="00CC70E5">
        <w:rPr>
          <w:rFonts w:ascii="Arial" w:hAnsi="Arial" w:cs="Arial"/>
        </w:rPr>
        <w:t xml:space="preserve">s. </w:t>
      </w:r>
      <w:r w:rsidR="00BE1375" w:rsidRPr="00CC70E5">
        <w:rPr>
          <w:rFonts w:ascii="Arial" w:hAnsi="Arial" w:cs="Arial"/>
        </w:rPr>
        <w:t>F</w:t>
      </w:r>
      <w:r w:rsidR="00C864EB" w:rsidRPr="00CC70E5">
        <w:rPr>
          <w:rFonts w:ascii="Arial" w:hAnsi="Arial" w:cs="Arial"/>
        </w:rPr>
        <w:t xml:space="preserve">or each position on the line of action, where the pitch point is zero, the radius of curvature on the pinion (1) and wheel (2) can be found by: </w:t>
      </w:r>
    </w:p>
    <w:p w14:paraId="3BC59165" w14:textId="64620412" w:rsidR="0098214A" w:rsidRDefault="0098214A" w:rsidP="00685358">
      <w:pPr>
        <w:tabs>
          <w:tab w:val="left" w:pos="284"/>
        </w:tabs>
        <w:spacing w:line="360" w:lineRule="auto"/>
        <w:ind w:firstLine="284"/>
        <w:outlineLvl w:val="0"/>
        <w:rPr>
          <w:rFonts w:ascii="Arial" w:hAnsi="Arial" w:cs="Arial"/>
        </w:rPr>
      </w:pPr>
    </w:p>
    <w:p w14:paraId="1F43259F" w14:textId="77777777" w:rsidR="00643C24" w:rsidRPr="00CC70E5" w:rsidRDefault="00643C24" w:rsidP="00685358">
      <w:pPr>
        <w:tabs>
          <w:tab w:val="left" w:pos="284"/>
        </w:tabs>
        <w:spacing w:line="360" w:lineRule="auto"/>
        <w:ind w:firstLine="284"/>
        <w:outlineLvl w:val="0"/>
        <w:rPr>
          <w:rFonts w:ascii="Arial" w:hAnsi="Arial" w:cs="Arial"/>
        </w:rPr>
      </w:pPr>
    </w:p>
    <w:p w14:paraId="75A2198F" w14:textId="2B229BEC" w:rsidR="00C864EB" w:rsidRPr="00CC70E5" w:rsidRDefault="00000000" w:rsidP="00685358">
      <w:pPr>
        <w:tabs>
          <w:tab w:val="left" w:pos="284"/>
        </w:tabs>
        <w:spacing w:line="360" w:lineRule="auto"/>
        <w:ind w:left="720" w:hanging="720"/>
        <w:jc w:val="left"/>
        <w:rPr>
          <w:rFonts w:ascii="Arial" w:hAnsi="Arial" w:cs="Arial"/>
          <w:bCs/>
        </w:rPr>
      </w:pPr>
      <m:oMath>
        <m:sSub>
          <m:sSubPr>
            <m:ctrlPr>
              <w:rPr>
                <w:rFonts w:ascii="Cambria Math" w:hAnsi="Cambria Math" w:cs="Arial"/>
                <w:bCs/>
                <w:i/>
              </w:rPr>
            </m:ctrlPr>
          </m:sSubPr>
          <m:e>
            <m:r>
              <w:rPr>
                <w:rFonts w:ascii="Cambria Math" w:hAnsi="Cambria Math" w:cs="Arial"/>
              </w:rPr>
              <m:t>R</m:t>
            </m:r>
          </m:e>
          <m:sub>
            <m:r>
              <w:rPr>
                <w:rFonts w:ascii="Cambria Math" w:hAnsi="Cambria Math" w:cs="Arial"/>
              </w:rPr>
              <m:t>1</m:t>
            </m:r>
          </m:sub>
        </m:sSub>
        <m:r>
          <w:rPr>
            <w:rFonts w:ascii="Cambria Math" w:hAnsi="Cambria Math" w:cs="Arial"/>
          </w:rPr>
          <m:t xml:space="preserve">= </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d</m:t>
                </m:r>
              </m:e>
              <m:sub>
                <m:r>
                  <w:rPr>
                    <w:rFonts w:ascii="Cambria Math" w:hAnsi="Cambria Math" w:cs="Arial"/>
                  </w:rPr>
                  <m:t>p1</m:t>
                </m:r>
              </m:sub>
            </m:sSub>
          </m:num>
          <m:den>
            <m:r>
              <w:rPr>
                <w:rFonts w:ascii="Cambria Math" w:hAnsi="Cambria Math" w:cs="Arial"/>
              </w:rPr>
              <m:t>2</m:t>
            </m:r>
          </m:den>
        </m:f>
        <m:func>
          <m:funcPr>
            <m:ctrlPr>
              <w:rPr>
                <w:rFonts w:ascii="Cambria Math" w:hAnsi="Cambria Math" w:cs="Arial"/>
                <w:bCs/>
                <w:i/>
              </w:rPr>
            </m:ctrlPr>
          </m:funcPr>
          <m:fName>
            <m:r>
              <m:rPr>
                <m:sty m:val="p"/>
              </m:rPr>
              <w:rPr>
                <w:rFonts w:ascii="Cambria Math" w:hAnsi="Cambria Math" w:cs="Arial"/>
              </w:rPr>
              <m:t>sin</m:t>
            </m:r>
          </m:fName>
          <m:e>
            <m:r>
              <w:rPr>
                <w:rFonts w:ascii="Cambria Math" w:hAnsi="Cambria Math" w:cs="Arial"/>
              </w:rPr>
              <m:t>α+ ξ</m:t>
            </m:r>
          </m:e>
        </m:func>
      </m:oMath>
      <w:r w:rsidR="00C864EB" w:rsidRPr="00CC70E5">
        <w:rPr>
          <w:rFonts w:ascii="Arial" w:hAnsi="Arial" w:cs="Arial"/>
          <w:bCs/>
        </w:rPr>
        <w:tab/>
      </w:r>
      <w:r w:rsidR="00C864EB" w:rsidRPr="00CC70E5">
        <w:rPr>
          <w:rFonts w:ascii="Arial" w:hAnsi="Arial" w:cs="Arial"/>
          <w:bCs/>
        </w:rPr>
        <w:tab/>
      </w:r>
      <w:r w:rsidR="00C864EB" w:rsidRPr="00CC70E5">
        <w:rPr>
          <w:rFonts w:ascii="Arial" w:hAnsi="Arial" w:cs="Arial"/>
          <w:bCs/>
        </w:rPr>
        <w:tab/>
      </w:r>
      <w:r w:rsidR="00C864EB" w:rsidRPr="00CC70E5">
        <w:rPr>
          <w:rFonts w:ascii="Arial" w:hAnsi="Arial" w:cs="Arial"/>
          <w:bCs/>
        </w:rPr>
        <w:tab/>
      </w:r>
      <w:r w:rsidR="0003196E" w:rsidRPr="00CC70E5">
        <w:rPr>
          <w:rFonts w:ascii="Arial" w:hAnsi="Arial" w:cs="Arial"/>
          <w:bCs/>
        </w:rPr>
        <w:tab/>
      </w:r>
      <w:r w:rsidR="00C864EB" w:rsidRPr="00CC70E5">
        <w:rPr>
          <w:rFonts w:ascii="Arial" w:hAnsi="Arial" w:cs="Arial"/>
          <w:bCs/>
        </w:rPr>
        <w:t>(2)</w:t>
      </w:r>
    </w:p>
    <w:p w14:paraId="3F2DE8BF" w14:textId="77777777" w:rsidR="00C864EB" w:rsidRPr="00CC70E5" w:rsidRDefault="00C864EB" w:rsidP="00685358">
      <w:pPr>
        <w:tabs>
          <w:tab w:val="left" w:pos="284"/>
        </w:tabs>
        <w:spacing w:line="360" w:lineRule="auto"/>
        <w:ind w:left="720" w:hanging="720"/>
        <w:jc w:val="left"/>
        <w:rPr>
          <w:rFonts w:ascii="Arial" w:hAnsi="Arial" w:cs="Arial"/>
          <w:bCs/>
        </w:rPr>
      </w:pPr>
    </w:p>
    <w:p w14:paraId="543ECA10" w14:textId="1B6D013B" w:rsidR="00352C68" w:rsidRPr="00CC70E5" w:rsidRDefault="00000000" w:rsidP="00685358">
      <w:pPr>
        <w:tabs>
          <w:tab w:val="left" w:pos="284"/>
        </w:tabs>
        <w:spacing w:after="120" w:line="360" w:lineRule="auto"/>
        <w:ind w:left="720" w:hanging="720"/>
        <w:jc w:val="left"/>
        <w:rPr>
          <w:rFonts w:ascii="Arial" w:hAnsi="Arial" w:cs="Arial"/>
          <w:bCs/>
        </w:rPr>
      </w:pPr>
      <m:oMath>
        <m:sSub>
          <m:sSubPr>
            <m:ctrlPr>
              <w:rPr>
                <w:rFonts w:ascii="Cambria Math" w:hAnsi="Cambria Math" w:cs="Arial"/>
                <w:bCs/>
                <w:i/>
              </w:rPr>
            </m:ctrlPr>
          </m:sSubPr>
          <m:e>
            <m:r>
              <w:rPr>
                <w:rFonts w:ascii="Cambria Math" w:hAnsi="Cambria Math" w:cs="Arial"/>
              </w:rPr>
              <m:t>R</m:t>
            </m:r>
          </m:e>
          <m:sub>
            <m:r>
              <w:rPr>
                <w:rFonts w:ascii="Cambria Math" w:hAnsi="Cambria Math" w:cs="Arial"/>
              </w:rPr>
              <m:t>2</m:t>
            </m:r>
          </m:sub>
        </m:sSub>
        <m:r>
          <w:rPr>
            <w:rFonts w:ascii="Cambria Math" w:hAnsi="Cambria Math" w:cs="Arial"/>
          </w:rPr>
          <m:t xml:space="preserve">= </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d</m:t>
                </m:r>
              </m:e>
              <m:sub>
                <m:r>
                  <w:rPr>
                    <w:rFonts w:ascii="Cambria Math" w:hAnsi="Cambria Math" w:cs="Arial"/>
                  </w:rPr>
                  <m:t>p2</m:t>
                </m:r>
              </m:sub>
            </m:sSub>
          </m:num>
          <m:den>
            <m:r>
              <w:rPr>
                <w:rFonts w:ascii="Cambria Math" w:hAnsi="Cambria Math" w:cs="Arial"/>
              </w:rPr>
              <m:t>2</m:t>
            </m:r>
          </m:den>
        </m:f>
        <m:func>
          <m:funcPr>
            <m:ctrlPr>
              <w:rPr>
                <w:rFonts w:ascii="Cambria Math" w:hAnsi="Cambria Math" w:cs="Arial"/>
                <w:bCs/>
                <w:i/>
              </w:rPr>
            </m:ctrlPr>
          </m:funcPr>
          <m:fName>
            <m:r>
              <m:rPr>
                <m:sty m:val="p"/>
              </m:rPr>
              <w:rPr>
                <w:rFonts w:ascii="Cambria Math" w:hAnsi="Cambria Math" w:cs="Arial"/>
              </w:rPr>
              <m:t>sin</m:t>
            </m:r>
          </m:fName>
          <m:e>
            <m:r>
              <w:rPr>
                <w:rFonts w:ascii="Cambria Math" w:hAnsi="Cambria Math" w:cs="Arial"/>
              </w:rPr>
              <m:t>α- ξ</m:t>
            </m:r>
          </m:e>
        </m:func>
      </m:oMath>
      <w:r w:rsidR="00C864EB" w:rsidRPr="00CC70E5">
        <w:rPr>
          <w:rFonts w:ascii="Arial" w:hAnsi="Arial" w:cs="Arial"/>
          <w:bCs/>
        </w:rPr>
        <w:tab/>
      </w:r>
      <w:r w:rsidR="00C864EB" w:rsidRPr="00CC70E5">
        <w:rPr>
          <w:rFonts w:ascii="Arial" w:hAnsi="Arial" w:cs="Arial"/>
          <w:bCs/>
        </w:rPr>
        <w:tab/>
      </w:r>
      <w:r w:rsidR="00C864EB" w:rsidRPr="00CC70E5">
        <w:rPr>
          <w:rFonts w:ascii="Arial" w:hAnsi="Arial" w:cs="Arial"/>
          <w:bCs/>
        </w:rPr>
        <w:tab/>
      </w:r>
      <w:r w:rsidR="006B2B47" w:rsidRPr="00CC70E5">
        <w:rPr>
          <w:rFonts w:ascii="Arial" w:hAnsi="Arial" w:cs="Arial"/>
          <w:bCs/>
        </w:rPr>
        <w:tab/>
      </w:r>
      <w:r w:rsidR="0003196E" w:rsidRPr="00CC70E5">
        <w:rPr>
          <w:rFonts w:ascii="Arial" w:hAnsi="Arial" w:cs="Arial"/>
          <w:bCs/>
        </w:rPr>
        <w:tab/>
      </w:r>
      <w:r w:rsidR="00C864EB" w:rsidRPr="00CC70E5">
        <w:rPr>
          <w:rFonts w:ascii="Arial" w:hAnsi="Arial" w:cs="Arial"/>
          <w:bCs/>
        </w:rPr>
        <w:t>(3)</w:t>
      </w:r>
    </w:p>
    <w:p w14:paraId="4BDF22CB" w14:textId="77777777" w:rsidR="00685358" w:rsidRDefault="00685358" w:rsidP="00685358">
      <w:pPr>
        <w:tabs>
          <w:tab w:val="left" w:pos="284"/>
        </w:tabs>
        <w:spacing w:line="360" w:lineRule="auto"/>
        <w:outlineLvl w:val="0"/>
        <w:rPr>
          <w:rFonts w:ascii="Arial" w:hAnsi="Arial" w:cs="Arial"/>
          <w:i/>
          <w:iCs/>
        </w:rPr>
      </w:pPr>
    </w:p>
    <w:p w14:paraId="2F22A09E" w14:textId="45724573" w:rsidR="006B2B47" w:rsidRPr="00CC70E5" w:rsidRDefault="006B2B47" w:rsidP="00685358">
      <w:pPr>
        <w:tabs>
          <w:tab w:val="left" w:pos="284"/>
        </w:tabs>
        <w:spacing w:line="360" w:lineRule="auto"/>
        <w:outlineLvl w:val="0"/>
        <w:rPr>
          <w:rFonts w:ascii="Arial" w:hAnsi="Arial" w:cs="Arial"/>
        </w:rPr>
      </w:pPr>
      <w:r w:rsidRPr="00CC70E5">
        <w:rPr>
          <w:rFonts w:ascii="Arial" w:hAnsi="Arial" w:cs="Arial"/>
          <w:i/>
          <w:iCs/>
        </w:rPr>
        <w:t>R</w:t>
      </w:r>
      <w:r w:rsidRPr="00CC70E5">
        <w:rPr>
          <w:rFonts w:ascii="Arial" w:hAnsi="Arial" w:cs="Arial"/>
        </w:rPr>
        <w:t xml:space="preserve">  = radius of curvature</w:t>
      </w:r>
    </w:p>
    <w:p w14:paraId="5E789AA6" w14:textId="072C5EAA" w:rsidR="006B2B47" w:rsidRPr="00CC70E5" w:rsidRDefault="006B2B47" w:rsidP="00685358">
      <w:pPr>
        <w:tabs>
          <w:tab w:val="left" w:pos="284"/>
        </w:tabs>
        <w:spacing w:line="360" w:lineRule="auto"/>
        <w:outlineLvl w:val="0"/>
        <w:rPr>
          <w:rFonts w:ascii="Arial" w:hAnsi="Arial" w:cs="Arial"/>
        </w:rPr>
      </w:pPr>
      <w:r w:rsidRPr="00CC70E5">
        <w:rPr>
          <w:rFonts w:ascii="Arial" w:hAnsi="Arial" w:cs="Arial"/>
          <w:i/>
          <w:iCs/>
        </w:rPr>
        <w:t>d</w:t>
      </w:r>
      <w:r w:rsidRPr="00CC70E5">
        <w:rPr>
          <w:rFonts w:ascii="Arial" w:hAnsi="Arial" w:cs="Arial"/>
          <w:i/>
          <w:iCs/>
          <w:vertAlign w:val="subscript"/>
        </w:rPr>
        <w:t>p</w:t>
      </w:r>
      <w:r w:rsidRPr="00CC70E5">
        <w:rPr>
          <w:rFonts w:ascii="Arial" w:hAnsi="Arial" w:cs="Arial"/>
        </w:rPr>
        <w:t xml:space="preserve"> = pitch diameter</w:t>
      </w:r>
    </w:p>
    <w:p w14:paraId="3835ADAF" w14:textId="40EE26BA" w:rsidR="006B2B47" w:rsidRPr="00CC70E5" w:rsidRDefault="006B2B47" w:rsidP="00685358">
      <w:pPr>
        <w:tabs>
          <w:tab w:val="left" w:pos="284"/>
        </w:tabs>
        <w:spacing w:line="360" w:lineRule="auto"/>
        <w:outlineLvl w:val="0"/>
        <w:rPr>
          <w:rFonts w:ascii="Arial" w:hAnsi="Arial" w:cs="Arial"/>
        </w:rPr>
      </w:pPr>
      <w:r w:rsidRPr="00CC70E5">
        <w:rPr>
          <w:rFonts w:ascii="Arial" w:hAnsi="Arial" w:cs="Arial"/>
        </w:rPr>
        <w:t>α  = pressure angle</w:t>
      </w:r>
    </w:p>
    <w:p w14:paraId="14DC4105" w14:textId="0B50859D" w:rsidR="006B2B47" w:rsidRPr="00CC70E5" w:rsidRDefault="006B2B47" w:rsidP="00685358">
      <w:pPr>
        <w:tabs>
          <w:tab w:val="left" w:pos="284"/>
        </w:tabs>
        <w:spacing w:line="360" w:lineRule="auto"/>
        <w:outlineLvl w:val="0"/>
        <w:rPr>
          <w:rFonts w:ascii="Arial" w:hAnsi="Arial" w:cs="Arial"/>
        </w:rPr>
      </w:pPr>
      <w:r w:rsidRPr="00CC70E5">
        <w:rPr>
          <w:rFonts w:ascii="Arial" w:hAnsi="Arial" w:cs="Arial"/>
        </w:rPr>
        <w:t>ξ  = position on line of action</w:t>
      </w:r>
    </w:p>
    <w:p w14:paraId="3F02545C" w14:textId="77777777" w:rsidR="00352C68" w:rsidRPr="00CC70E5" w:rsidRDefault="00352C68" w:rsidP="00685358">
      <w:pPr>
        <w:tabs>
          <w:tab w:val="left" w:pos="284"/>
        </w:tabs>
        <w:spacing w:line="360" w:lineRule="auto"/>
        <w:ind w:firstLine="284"/>
        <w:outlineLvl w:val="0"/>
        <w:rPr>
          <w:rFonts w:ascii="Arial" w:hAnsi="Arial" w:cs="Arial"/>
        </w:rPr>
      </w:pPr>
    </w:p>
    <w:p w14:paraId="6495BA3B" w14:textId="129C6A97" w:rsidR="006B2B47" w:rsidRPr="00CC70E5" w:rsidRDefault="006B2B47" w:rsidP="00685358">
      <w:pPr>
        <w:tabs>
          <w:tab w:val="left" w:pos="284"/>
        </w:tabs>
        <w:spacing w:line="360" w:lineRule="auto"/>
        <w:ind w:firstLine="284"/>
        <w:outlineLvl w:val="0"/>
        <w:rPr>
          <w:rFonts w:ascii="Arial" w:hAnsi="Arial" w:cs="Arial"/>
        </w:rPr>
      </w:pPr>
      <w:r w:rsidRPr="00CC70E5">
        <w:rPr>
          <w:rFonts w:ascii="Arial" w:hAnsi="Arial" w:cs="Arial"/>
        </w:rPr>
        <w:t>At different positions in the mesh cycle the load is carried by either one or two pairs of teeth</w:t>
      </w:r>
      <w:r w:rsidR="00A13E01" w:rsidRPr="00CC70E5">
        <w:rPr>
          <w:rFonts w:ascii="Arial" w:hAnsi="Arial" w:cs="Arial"/>
        </w:rPr>
        <w:t xml:space="preserve">. </w:t>
      </w:r>
      <w:r w:rsidR="00111287" w:rsidRPr="00CC70E5">
        <w:rPr>
          <w:rFonts w:ascii="Arial" w:hAnsi="Arial" w:cs="Arial"/>
        </w:rPr>
        <w:t xml:space="preserve">The regions of single and double tooth contact are established from the length of the line of action and the base pitch. </w:t>
      </w:r>
      <w:r w:rsidR="00A13E01" w:rsidRPr="00CC70E5">
        <w:rPr>
          <w:rFonts w:ascii="Arial" w:hAnsi="Arial" w:cs="Arial"/>
        </w:rPr>
        <w:t>When a single tooth pair is in contact the force per unit face</w:t>
      </w:r>
      <w:r w:rsidR="0095580B" w:rsidRPr="00CC70E5">
        <w:rPr>
          <w:rFonts w:ascii="Arial" w:hAnsi="Arial" w:cs="Arial"/>
        </w:rPr>
        <w:t xml:space="preserve"> </w:t>
      </w:r>
      <w:r w:rsidR="00A13E01" w:rsidRPr="00CC70E5">
        <w:rPr>
          <w:rFonts w:ascii="Arial" w:hAnsi="Arial" w:cs="Arial"/>
        </w:rPr>
        <w:t>width is found by:</w:t>
      </w:r>
    </w:p>
    <w:p w14:paraId="4B2F26F1" w14:textId="77777777" w:rsidR="00A13E01" w:rsidRPr="00CC70E5" w:rsidRDefault="00A13E01" w:rsidP="00685358">
      <w:pPr>
        <w:tabs>
          <w:tab w:val="left" w:pos="284"/>
        </w:tabs>
        <w:spacing w:line="360" w:lineRule="auto"/>
        <w:ind w:firstLine="284"/>
        <w:outlineLvl w:val="0"/>
        <w:rPr>
          <w:rFonts w:ascii="Arial" w:hAnsi="Arial" w:cs="Arial"/>
        </w:rPr>
      </w:pPr>
    </w:p>
    <w:p w14:paraId="5EA20536" w14:textId="2C4D368B" w:rsidR="0095580B" w:rsidRPr="00CC70E5" w:rsidRDefault="0095580B" w:rsidP="00685358">
      <w:pPr>
        <w:tabs>
          <w:tab w:val="left" w:pos="284"/>
        </w:tabs>
        <w:spacing w:line="360" w:lineRule="auto"/>
        <w:ind w:left="720" w:hanging="720"/>
        <w:jc w:val="left"/>
        <w:rPr>
          <w:rFonts w:ascii="Arial" w:hAnsi="Arial" w:cs="Arial"/>
          <w:bCs/>
        </w:rPr>
      </w:pPr>
      <m:oMath>
        <m:r>
          <w:rPr>
            <w:rFonts w:ascii="Cambria Math" w:hAnsi="Cambria Math" w:cs="Arial"/>
          </w:rPr>
          <m:t xml:space="preserve">F= </m:t>
        </m:r>
        <m:f>
          <m:fPr>
            <m:ctrlPr>
              <w:rPr>
                <w:rFonts w:ascii="Cambria Math" w:hAnsi="Cambria Math" w:cs="Arial"/>
                <w:bCs/>
                <w:i/>
              </w:rPr>
            </m:ctrlPr>
          </m:fPr>
          <m:num>
            <m:r>
              <w:rPr>
                <w:rFonts w:ascii="Cambria Math" w:hAnsi="Cambria Math" w:cs="Arial"/>
              </w:rPr>
              <m:t>2T</m:t>
            </m:r>
          </m:num>
          <m:den>
            <m:r>
              <w:rPr>
                <w:rFonts w:ascii="Cambria Math" w:hAnsi="Cambria Math" w:cs="Arial"/>
              </w:rPr>
              <m:t>b</m:t>
            </m:r>
            <m:sSub>
              <m:sSubPr>
                <m:ctrlPr>
                  <w:rPr>
                    <w:rFonts w:ascii="Cambria Math" w:hAnsi="Cambria Math" w:cs="Arial"/>
                    <w:bCs/>
                    <w:i/>
                  </w:rPr>
                </m:ctrlPr>
              </m:sSubPr>
              <m:e>
                <m:r>
                  <w:rPr>
                    <w:rFonts w:ascii="Cambria Math" w:hAnsi="Cambria Math" w:cs="Arial"/>
                  </w:rPr>
                  <m:t>d</m:t>
                </m:r>
              </m:e>
              <m:sub>
                <m:r>
                  <w:rPr>
                    <w:rFonts w:ascii="Cambria Math" w:hAnsi="Cambria Math" w:cs="Arial"/>
                  </w:rPr>
                  <m:t>b</m:t>
                </m:r>
              </m:sub>
            </m:sSub>
          </m:den>
        </m:f>
      </m:oMath>
      <w:r w:rsidRPr="00CC70E5">
        <w:rPr>
          <w:rFonts w:ascii="Arial" w:hAnsi="Arial" w:cs="Arial"/>
          <w:bCs/>
        </w:rPr>
        <w:tab/>
      </w:r>
      <w:r w:rsidRPr="00CC70E5">
        <w:rPr>
          <w:rFonts w:ascii="Arial" w:hAnsi="Arial" w:cs="Arial"/>
          <w:bCs/>
        </w:rPr>
        <w:tab/>
      </w:r>
      <w:r w:rsidRPr="00CC70E5">
        <w:rPr>
          <w:rFonts w:ascii="Arial" w:hAnsi="Arial" w:cs="Arial"/>
          <w:bCs/>
        </w:rPr>
        <w:tab/>
      </w:r>
      <w:r w:rsidRPr="00CC70E5">
        <w:rPr>
          <w:rFonts w:ascii="Arial" w:hAnsi="Arial" w:cs="Arial"/>
          <w:bCs/>
        </w:rPr>
        <w:tab/>
      </w:r>
      <w:r w:rsidR="00511A74" w:rsidRPr="00CC70E5">
        <w:rPr>
          <w:rFonts w:ascii="Arial" w:hAnsi="Arial" w:cs="Arial"/>
          <w:bCs/>
        </w:rPr>
        <w:tab/>
      </w:r>
      <w:r w:rsidR="00511A74" w:rsidRPr="00CC70E5">
        <w:rPr>
          <w:rFonts w:ascii="Arial" w:hAnsi="Arial" w:cs="Arial"/>
          <w:bCs/>
        </w:rPr>
        <w:tab/>
      </w:r>
      <w:r w:rsidRPr="00CC70E5">
        <w:rPr>
          <w:rFonts w:ascii="Arial" w:hAnsi="Arial" w:cs="Arial"/>
          <w:bCs/>
        </w:rPr>
        <w:t>(4)</w:t>
      </w:r>
    </w:p>
    <w:p w14:paraId="1607AAC3" w14:textId="3F2EAB65" w:rsidR="0098214A" w:rsidRPr="00CC70E5" w:rsidRDefault="0098214A" w:rsidP="00685358">
      <w:pPr>
        <w:tabs>
          <w:tab w:val="left" w:pos="284"/>
        </w:tabs>
        <w:spacing w:line="360" w:lineRule="auto"/>
        <w:jc w:val="left"/>
        <w:outlineLvl w:val="0"/>
        <w:rPr>
          <w:rFonts w:ascii="Arial" w:hAnsi="Arial" w:cs="Arial"/>
        </w:rPr>
      </w:pPr>
    </w:p>
    <w:p w14:paraId="46121630" w14:textId="3BBA7258" w:rsidR="0095580B" w:rsidRPr="00CC70E5" w:rsidRDefault="00685358" w:rsidP="00685358">
      <w:pPr>
        <w:tabs>
          <w:tab w:val="left" w:pos="284"/>
        </w:tabs>
        <w:spacing w:line="360" w:lineRule="auto"/>
        <w:outlineLvl w:val="0"/>
        <w:rPr>
          <w:rFonts w:ascii="Arial" w:hAnsi="Arial" w:cs="Arial"/>
        </w:rPr>
      </w:pPr>
      <w:r w:rsidRPr="00CC70E5">
        <w:rPr>
          <w:rFonts w:ascii="Arial" w:hAnsi="Arial" w:cs="Arial"/>
          <w:i/>
          <w:iCs/>
        </w:rPr>
        <w:t>F</w:t>
      </w:r>
      <w:r w:rsidRPr="00CC70E5">
        <w:rPr>
          <w:rFonts w:ascii="Arial" w:hAnsi="Arial" w:cs="Arial"/>
        </w:rPr>
        <w:t xml:space="preserve"> =</w:t>
      </w:r>
      <w:r w:rsidR="0095580B" w:rsidRPr="00CC70E5">
        <w:rPr>
          <w:rFonts w:ascii="Arial" w:hAnsi="Arial" w:cs="Arial"/>
        </w:rPr>
        <w:t xml:space="preserve"> force per unit face width</w:t>
      </w:r>
    </w:p>
    <w:p w14:paraId="3EEA05C1" w14:textId="56F1E5DF" w:rsidR="0095580B" w:rsidRPr="00CC70E5" w:rsidRDefault="00685358" w:rsidP="00685358">
      <w:pPr>
        <w:tabs>
          <w:tab w:val="left" w:pos="284"/>
        </w:tabs>
        <w:spacing w:line="360" w:lineRule="auto"/>
        <w:outlineLvl w:val="0"/>
        <w:rPr>
          <w:rFonts w:ascii="Arial" w:hAnsi="Arial" w:cs="Arial"/>
        </w:rPr>
      </w:pPr>
      <w:r w:rsidRPr="00CC70E5">
        <w:rPr>
          <w:rFonts w:ascii="Arial" w:hAnsi="Arial" w:cs="Arial"/>
          <w:i/>
          <w:iCs/>
        </w:rPr>
        <w:t>T</w:t>
      </w:r>
      <w:r w:rsidRPr="00CC70E5">
        <w:rPr>
          <w:rFonts w:ascii="Arial" w:hAnsi="Arial" w:cs="Arial"/>
        </w:rPr>
        <w:t xml:space="preserve"> =</w:t>
      </w:r>
      <w:r w:rsidR="0095580B" w:rsidRPr="00CC70E5">
        <w:rPr>
          <w:rFonts w:ascii="Arial" w:hAnsi="Arial" w:cs="Arial"/>
        </w:rPr>
        <w:t xml:space="preserve"> torque</w:t>
      </w:r>
    </w:p>
    <w:p w14:paraId="32EBA08B" w14:textId="5314FDAC" w:rsidR="0095580B" w:rsidRPr="00CC70E5" w:rsidRDefault="00685358" w:rsidP="00685358">
      <w:pPr>
        <w:tabs>
          <w:tab w:val="left" w:pos="284"/>
        </w:tabs>
        <w:spacing w:line="360" w:lineRule="auto"/>
        <w:outlineLvl w:val="0"/>
        <w:rPr>
          <w:rFonts w:ascii="Arial" w:hAnsi="Arial" w:cs="Arial"/>
        </w:rPr>
      </w:pPr>
      <w:r w:rsidRPr="00CC70E5">
        <w:rPr>
          <w:rFonts w:ascii="Arial" w:hAnsi="Arial" w:cs="Arial"/>
          <w:i/>
          <w:iCs/>
        </w:rPr>
        <w:t>b</w:t>
      </w:r>
      <w:r w:rsidRPr="00CC70E5">
        <w:rPr>
          <w:rFonts w:ascii="Arial" w:hAnsi="Arial" w:cs="Arial"/>
        </w:rPr>
        <w:t xml:space="preserve"> =</w:t>
      </w:r>
      <w:r w:rsidR="0095580B" w:rsidRPr="00CC70E5">
        <w:rPr>
          <w:rFonts w:ascii="Arial" w:hAnsi="Arial" w:cs="Arial"/>
        </w:rPr>
        <w:t xml:space="preserve"> face width</w:t>
      </w:r>
    </w:p>
    <w:p w14:paraId="147ACFC3" w14:textId="3D597794" w:rsidR="0095580B" w:rsidRPr="00CC70E5" w:rsidRDefault="0095580B" w:rsidP="00685358">
      <w:pPr>
        <w:tabs>
          <w:tab w:val="left" w:pos="284"/>
        </w:tabs>
        <w:spacing w:line="360" w:lineRule="auto"/>
        <w:outlineLvl w:val="0"/>
        <w:rPr>
          <w:rFonts w:ascii="Arial" w:hAnsi="Arial" w:cs="Arial"/>
        </w:rPr>
      </w:pPr>
      <w:r w:rsidRPr="00CC70E5">
        <w:rPr>
          <w:rFonts w:ascii="Arial" w:hAnsi="Arial" w:cs="Arial"/>
          <w:i/>
          <w:iCs/>
        </w:rPr>
        <w:t>d</w:t>
      </w:r>
      <w:r w:rsidRPr="00CC70E5">
        <w:rPr>
          <w:rFonts w:ascii="Arial" w:hAnsi="Arial" w:cs="Arial"/>
          <w:i/>
          <w:iCs/>
          <w:vertAlign w:val="subscript"/>
        </w:rPr>
        <w:t>b</w:t>
      </w:r>
      <w:r w:rsidRPr="00CC70E5">
        <w:rPr>
          <w:rFonts w:ascii="Arial" w:hAnsi="Arial" w:cs="Arial"/>
        </w:rPr>
        <w:t xml:space="preserve"> = base diameter</w:t>
      </w:r>
    </w:p>
    <w:p w14:paraId="7C721023" w14:textId="3EE215BC" w:rsidR="0098214A" w:rsidRPr="00CC70E5" w:rsidRDefault="0098214A" w:rsidP="00685358">
      <w:pPr>
        <w:tabs>
          <w:tab w:val="left" w:pos="284"/>
        </w:tabs>
        <w:spacing w:line="360" w:lineRule="auto"/>
        <w:ind w:firstLine="284"/>
        <w:outlineLvl w:val="0"/>
        <w:rPr>
          <w:rFonts w:ascii="Arial" w:hAnsi="Arial" w:cs="Arial"/>
        </w:rPr>
      </w:pPr>
    </w:p>
    <w:p w14:paraId="0268B36E" w14:textId="4312D972" w:rsidR="0098214A" w:rsidRPr="00CC70E5" w:rsidRDefault="0095580B" w:rsidP="00685358">
      <w:pPr>
        <w:tabs>
          <w:tab w:val="left" w:pos="284"/>
        </w:tabs>
        <w:spacing w:line="360" w:lineRule="auto"/>
        <w:ind w:firstLine="284"/>
        <w:outlineLvl w:val="0"/>
        <w:rPr>
          <w:rFonts w:ascii="Arial" w:hAnsi="Arial" w:cs="Arial"/>
        </w:rPr>
      </w:pPr>
      <w:r w:rsidRPr="00CC70E5">
        <w:rPr>
          <w:rFonts w:ascii="Arial" w:hAnsi="Arial" w:cs="Arial"/>
        </w:rPr>
        <w:t>At positions where two tooth pairs are in mesh the load share is determined by the stiffness of teeth</w:t>
      </w:r>
      <w:r w:rsidR="00511A74" w:rsidRPr="00CC70E5">
        <w:rPr>
          <w:rFonts w:ascii="Arial" w:hAnsi="Arial" w:cs="Arial"/>
        </w:rPr>
        <w:t xml:space="preserve">, the position of the point of contact on the tooth surface, and the </w:t>
      </w:r>
      <w:r w:rsidR="004B2631" w:rsidRPr="00CC70E5">
        <w:rPr>
          <w:rFonts w:ascii="Arial" w:hAnsi="Arial" w:cs="Arial"/>
        </w:rPr>
        <w:t xml:space="preserve">profile deviations. </w:t>
      </w:r>
      <w:r w:rsidR="00511A74" w:rsidRPr="00CC70E5">
        <w:rPr>
          <w:rFonts w:ascii="Arial" w:hAnsi="Arial" w:cs="Arial"/>
        </w:rPr>
        <w:t>These deviations will be present due to inaccuracies in the manufacturing process but will also evolve during operation due to wear. As the points of contact between tooth pairs on the line of action are separated by a distance equal to the base pitch, the load share can be calculated by:</w:t>
      </w:r>
    </w:p>
    <w:p w14:paraId="7743EF20" w14:textId="6B09E9F4" w:rsidR="00511A74" w:rsidRDefault="00511A74" w:rsidP="00685358">
      <w:pPr>
        <w:tabs>
          <w:tab w:val="left" w:pos="284"/>
        </w:tabs>
        <w:spacing w:line="360" w:lineRule="auto"/>
        <w:jc w:val="left"/>
        <w:outlineLvl w:val="0"/>
        <w:rPr>
          <w:rFonts w:ascii="Arial" w:hAnsi="Arial" w:cs="Arial"/>
        </w:rPr>
      </w:pPr>
    </w:p>
    <w:p w14:paraId="6596AE43" w14:textId="77777777" w:rsidR="00281ED1" w:rsidRPr="00CC70E5" w:rsidRDefault="00281ED1" w:rsidP="00685358">
      <w:pPr>
        <w:tabs>
          <w:tab w:val="left" w:pos="284"/>
        </w:tabs>
        <w:spacing w:line="360" w:lineRule="auto"/>
        <w:jc w:val="left"/>
        <w:outlineLvl w:val="0"/>
        <w:rPr>
          <w:rFonts w:ascii="Arial" w:hAnsi="Arial" w:cs="Arial"/>
        </w:rPr>
      </w:pPr>
    </w:p>
    <w:p w14:paraId="6EF9F646" w14:textId="0D59A3FA" w:rsidR="00511A74" w:rsidRPr="00CC70E5" w:rsidRDefault="00511A74" w:rsidP="00685358">
      <w:pPr>
        <w:tabs>
          <w:tab w:val="left" w:pos="284"/>
        </w:tabs>
        <w:spacing w:line="360" w:lineRule="auto"/>
        <w:jc w:val="left"/>
        <w:outlineLvl w:val="0"/>
        <w:rPr>
          <w:rFonts w:ascii="Arial" w:hAnsi="Arial" w:cs="Arial"/>
        </w:rPr>
      </w:pPr>
      <m:oMath>
        <m:r>
          <w:rPr>
            <w:rFonts w:ascii="Cambria Math" w:hAnsi="Cambria Math" w:cs="Arial"/>
          </w:rPr>
          <m:t xml:space="preserve">F= </m:t>
        </m:r>
        <m:sSub>
          <m:sSubPr>
            <m:ctrlPr>
              <w:rPr>
                <w:rFonts w:ascii="Cambria Math" w:hAnsi="Cambria Math" w:cs="Arial"/>
                <w:i/>
              </w:rPr>
            </m:ctrlPr>
          </m:sSubPr>
          <m:e>
            <m:r>
              <w:rPr>
                <w:rFonts w:ascii="Cambria Math" w:hAnsi="Cambria Math" w:cs="Arial"/>
              </w:rPr>
              <m:t>F</m:t>
            </m:r>
          </m:e>
          <m:sub>
            <m:r>
              <w:rPr>
                <w:rFonts w:ascii="Cambria Math" w:hAnsi="Cambria Math" w:cs="Arial"/>
              </w:rPr>
              <m:t>ξ</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F</m:t>
            </m:r>
          </m:e>
          <m:sub>
            <m:r>
              <w:rPr>
                <w:rFonts w:ascii="Cambria Math" w:hAnsi="Cambria Math" w:cs="Arial"/>
              </w:rPr>
              <m:t>ξ+</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sub>
        </m:sSub>
      </m:oMath>
      <w:r w:rsidRPr="00CC70E5">
        <w:rPr>
          <w:rFonts w:ascii="Arial" w:hAnsi="Arial" w:cs="Arial"/>
        </w:rPr>
        <w:tab/>
      </w:r>
      <w:r w:rsidRPr="00CC70E5">
        <w:rPr>
          <w:rFonts w:ascii="Arial" w:hAnsi="Arial" w:cs="Arial"/>
        </w:rPr>
        <w:tab/>
      </w:r>
      <w:r w:rsidRPr="00CC70E5">
        <w:rPr>
          <w:rFonts w:ascii="Arial" w:hAnsi="Arial" w:cs="Arial"/>
        </w:rPr>
        <w:tab/>
      </w:r>
      <w:r w:rsidRPr="00CC70E5">
        <w:rPr>
          <w:rFonts w:ascii="Arial" w:hAnsi="Arial" w:cs="Arial"/>
        </w:rPr>
        <w:tab/>
      </w:r>
      <w:r w:rsidRPr="00CC70E5">
        <w:rPr>
          <w:rFonts w:ascii="Arial" w:hAnsi="Arial" w:cs="Arial"/>
        </w:rPr>
        <w:tab/>
      </w:r>
      <w:r w:rsidRPr="00CC70E5">
        <w:rPr>
          <w:rFonts w:ascii="Arial" w:hAnsi="Arial" w:cs="Arial"/>
          <w:bCs/>
        </w:rPr>
        <w:t>(5)</w:t>
      </w:r>
    </w:p>
    <w:p w14:paraId="7E836F59" w14:textId="77777777" w:rsidR="00511A74" w:rsidRPr="00CC70E5" w:rsidRDefault="00511A74" w:rsidP="00685358">
      <w:pPr>
        <w:tabs>
          <w:tab w:val="left" w:pos="284"/>
        </w:tabs>
        <w:spacing w:line="360" w:lineRule="auto"/>
        <w:ind w:firstLine="284"/>
        <w:jc w:val="left"/>
        <w:outlineLvl w:val="0"/>
        <w:rPr>
          <w:rFonts w:ascii="Arial" w:hAnsi="Arial" w:cs="Arial"/>
        </w:rPr>
      </w:pPr>
    </w:p>
    <w:p w14:paraId="3E736DE7" w14:textId="4371AA3C" w:rsidR="00511A74" w:rsidRPr="00CC70E5" w:rsidRDefault="00000000" w:rsidP="00685358">
      <w:pPr>
        <w:tabs>
          <w:tab w:val="left" w:pos="284"/>
        </w:tabs>
        <w:spacing w:after="120" w:line="360" w:lineRule="auto"/>
        <w:jc w:val="left"/>
        <w:outlineLvl w:val="0"/>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ξ</m:t>
            </m:r>
          </m:sub>
        </m:sSub>
        <m:r>
          <w:rPr>
            <w:rFonts w:ascii="Cambria Math" w:hAnsi="Cambria Math" w:cs="Arial"/>
          </w:rPr>
          <m:t>=</m:t>
        </m:r>
        <m:f>
          <m:fPr>
            <m:ctrlPr>
              <w:rPr>
                <w:rFonts w:ascii="Cambria Math" w:hAnsi="Cambria Math" w:cs="Arial"/>
                <w:i/>
              </w:rPr>
            </m:ctrlPr>
          </m:fPr>
          <m:num>
            <m:r>
              <w:rPr>
                <w:rFonts w:ascii="Cambria Math" w:hAnsi="Cambria Math" w:cs="Arial"/>
              </w:rPr>
              <m:t>F</m:t>
            </m:r>
          </m:num>
          <m:den>
            <m:r>
              <w:rPr>
                <w:rFonts w:ascii="Cambria Math" w:hAnsi="Cambria Math" w:cs="Arial"/>
              </w:rPr>
              <m:t>2</m:t>
            </m:r>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ΣT</m:t>
                </m:r>
              </m:sub>
            </m:sSub>
          </m:num>
          <m:den>
            <m:r>
              <w:rPr>
                <w:rFonts w:ascii="Cambria Math" w:hAnsi="Cambria Math" w:cs="Arial"/>
              </w:rPr>
              <m:t>2</m:t>
            </m:r>
          </m:den>
        </m:f>
        <m:r>
          <w:rPr>
            <w:rFonts w:ascii="Cambria Math" w:hAnsi="Cambria Math" w:cs="Arial"/>
          </w:rPr>
          <m:t xml:space="preserve"> </m:t>
        </m:r>
        <m:d>
          <m:dPr>
            <m:begChr m:val="["/>
            <m:endChr m:val="]"/>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1,ξ</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2,ξ</m:t>
                    </m:r>
                  </m:sub>
                </m:sSub>
              </m:e>
            </m:d>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1,ξ+</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2,ξ+</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sub>
                </m:sSub>
              </m:e>
            </m:d>
          </m:e>
        </m:d>
      </m:oMath>
      <w:r w:rsidR="00511A74" w:rsidRPr="00CC70E5">
        <w:rPr>
          <w:rFonts w:ascii="Arial" w:hAnsi="Arial" w:cs="Arial"/>
        </w:rPr>
        <w:tab/>
      </w:r>
      <w:r w:rsidR="00511A74" w:rsidRPr="00CC70E5">
        <w:rPr>
          <w:rFonts w:ascii="Arial" w:hAnsi="Arial" w:cs="Arial"/>
          <w:bCs/>
        </w:rPr>
        <w:t>(6)</w:t>
      </w:r>
    </w:p>
    <w:p w14:paraId="43BEADCA" w14:textId="051DF2D5" w:rsidR="00511A74" w:rsidRPr="00CC70E5" w:rsidRDefault="00511A74" w:rsidP="00685358">
      <w:pPr>
        <w:tabs>
          <w:tab w:val="left" w:pos="284"/>
        </w:tabs>
        <w:spacing w:line="360" w:lineRule="auto"/>
        <w:ind w:firstLine="284"/>
        <w:jc w:val="left"/>
        <w:outlineLvl w:val="0"/>
        <w:rPr>
          <w:rFonts w:ascii="Arial" w:hAnsi="Arial" w:cs="Arial"/>
        </w:rPr>
      </w:pPr>
    </w:p>
    <w:p w14:paraId="68F97DB0" w14:textId="2062E78C" w:rsidR="00511A74" w:rsidRPr="00CC70E5" w:rsidRDefault="00000000" w:rsidP="00685358">
      <w:pPr>
        <w:tabs>
          <w:tab w:val="left" w:pos="284"/>
        </w:tabs>
        <w:spacing w:line="360" w:lineRule="auto"/>
        <w:jc w:val="left"/>
        <w:outlineLvl w:val="0"/>
        <w:rPr>
          <w:rFonts w:ascii="Arial" w:hAnsi="Arial"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ξ+</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sub>
        </m:sSub>
        <m:r>
          <w:rPr>
            <w:rFonts w:ascii="Cambria Math" w:hAnsi="Cambria Math" w:cs="Arial"/>
          </w:rPr>
          <m:t>=</m:t>
        </m:r>
        <m:f>
          <m:fPr>
            <m:ctrlPr>
              <w:rPr>
                <w:rFonts w:ascii="Cambria Math" w:hAnsi="Cambria Math" w:cs="Arial"/>
                <w:i/>
              </w:rPr>
            </m:ctrlPr>
          </m:fPr>
          <m:num>
            <m:r>
              <w:rPr>
                <w:rFonts w:ascii="Cambria Math" w:hAnsi="Cambria Math" w:cs="Arial"/>
              </w:rPr>
              <m:t>F</m:t>
            </m:r>
          </m:num>
          <m:den>
            <m:r>
              <w:rPr>
                <w:rFonts w:ascii="Cambria Math" w:hAnsi="Cambria Math" w:cs="Arial"/>
              </w:rPr>
              <m:t>2</m:t>
            </m:r>
          </m:den>
        </m:f>
        <m:r>
          <w:rPr>
            <w:rFonts w:ascii="Cambria Math" w:hAnsi="Cambria Math" w:cs="Arial"/>
          </w:rPr>
          <m:t xml:space="preserve">- </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C</m:t>
                </m:r>
              </m:e>
              <m:sub>
                <m:r>
                  <w:rPr>
                    <w:rFonts w:ascii="Cambria Math" w:hAnsi="Cambria Math" w:cs="Arial"/>
                  </w:rPr>
                  <m:t>ΣT</m:t>
                </m:r>
              </m:sub>
            </m:sSub>
          </m:num>
          <m:den>
            <m:r>
              <w:rPr>
                <w:rFonts w:ascii="Cambria Math" w:hAnsi="Cambria Math" w:cs="Arial"/>
              </w:rPr>
              <m:t>2</m:t>
            </m:r>
          </m:den>
        </m:f>
        <m:r>
          <w:rPr>
            <w:rFonts w:ascii="Cambria Math" w:hAnsi="Cambria Math" w:cs="Arial"/>
          </w:rPr>
          <m:t xml:space="preserve"> </m:t>
        </m:r>
        <m:d>
          <m:dPr>
            <m:begChr m:val="["/>
            <m:endChr m:val="]"/>
            <m:ctrlPr>
              <w:rPr>
                <w:rFonts w:ascii="Cambria Math" w:hAnsi="Cambria Math" w:cs="Arial"/>
                <w:i/>
              </w:rPr>
            </m:ctrlPr>
          </m:d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1,ξ+</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2,ξ+</m:t>
                    </m:r>
                    <m:sSub>
                      <m:sSubPr>
                        <m:ctrlPr>
                          <w:rPr>
                            <w:rFonts w:ascii="Cambria Math" w:hAnsi="Cambria Math" w:cs="Arial"/>
                            <w:i/>
                          </w:rPr>
                        </m:ctrlPr>
                      </m:sSubPr>
                      <m:e>
                        <m:r>
                          <w:rPr>
                            <w:rFonts w:ascii="Cambria Math" w:hAnsi="Cambria Math" w:cs="Arial"/>
                          </w:rPr>
                          <m:t>p</m:t>
                        </m:r>
                      </m:e>
                      <m:sub>
                        <m:r>
                          <w:rPr>
                            <w:rFonts w:ascii="Cambria Math" w:hAnsi="Cambria Math" w:cs="Arial"/>
                          </w:rPr>
                          <m:t>b</m:t>
                        </m:r>
                      </m:sub>
                    </m:sSub>
                  </m:sub>
                </m:sSub>
              </m:e>
            </m:d>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h</m:t>
                    </m:r>
                  </m:e>
                  <m:sub>
                    <m:r>
                      <w:rPr>
                        <w:rFonts w:ascii="Cambria Math" w:hAnsi="Cambria Math" w:cs="Arial"/>
                      </w:rPr>
                      <m:t>1,ξ</m:t>
                    </m:r>
                  </m:sub>
                </m:sSub>
                <m:r>
                  <w:rPr>
                    <w:rFonts w:ascii="Cambria Math" w:hAnsi="Cambria Math" w:cs="Arial"/>
                  </w:rPr>
                  <m:t>+</m:t>
                </m:r>
                <m:sSub>
                  <m:sSubPr>
                    <m:ctrlPr>
                      <w:rPr>
                        <w:rFonts w:ascii="Cambria Math" w:hAnsi="Cambria Math" w:cs="Arial"/>
                        <w:i/>
                      </w:rPr>
                    </m:ctrlPr>
                  </m:sSubPr>
                  <m:e>
                    <m:r>
                      <w:rPr>
                        <w:rFonts w:ascii="Cambria Math" w:hAnsi="Cambria Math" w:cs="Arial"/>
                      </w:rPr>
                      <m:t>h</m:t>
                    </m:r>
                  </m:e>
                  <m:sub>
                    <m:r>
                      <w:rPr>
                        <w:rFonts w:ascii="Cambria Math" w:hAnsi="Cambria Math" w:cs="Arial"/>
                      </w:rPr>
                      <m:t>2,ξ</m:t>
                    </m:r>
                  </m:sub>
                </m:sSub>
              </m:e>
            </m:d>
          </m:e>
        </m:d>
      </m:oMath>
      <w:r w:rsidR="00511A74" w:rsidRPr="00CC70E5">
        <w:rPr>
          <w:rFonts w:ascii="Arial" w:hAnsi="Arial" w:cs="Arial"/>
        </w:rPr>
        <w:tab/>
      </w:r>
      <w:r w:rsidR="00511A74" w:rsidRPr="00CC70E5">
        <w:rPr>
          <w:rFonts w:ascii="Arial" w:hAnsi="Arial" w:cs="Arial"/>
          <w:bCs/>
        </w:rPr>
        <w:t>(7)</w:t>
      </w:r>
    </w:p>
    <w:p w14:paraId="049D746E" w14:textId="27884F88" w:rsidR="0098214A" w:rsidRPr="00CC70E5" w:rsidRDefault="0098214A" w:rsidP="00685358">
      <w:pPr>
        <w:tabs>
          <w:tab w:val="left" w:pos="284"/>
        </w:tabs>
        <w:spacing w:line="360" w:lineRule="auto"/>
        <w:ind w:firstLine="284"/>
        <w:outlineLvl w:val="0"/>
        <w:rPr>
          <w:rFonts w:ascii="Arial" w:hAnsi="Arial" w:cs="Arial"/>
        </w:rPr>
      </w:pPr>
    </w:p>
    <w:p w14:paraId="63222775" w14:textId="5F863966" w:rsidR="0003196E" w:rsidRPr="00CC70E5" w:rsidRDefault="0003196E" w:rsidP="00685358">
      <w:pPr>
        <w:tabs>
          <w:tab w:val="left" w:pos="284"/>
        </w:tabs>
        <w:spacing w:line="360" w:lineRule="auto"/>
        <w:outlineLvl w:val="0"/>
        <w:rPr>
          <w:rFonts w:ascii="Arial" w:hAnsi="Arial" w:cs="Arial"/>
        </w:rPr>
      </w:pPr>
      <w:r w:rsidRPr="00CC70E5">
        <w:rPr>
          <w:rFonts w:ascii="Arial" w:hAnsi="Arial" w:cs="Arial"/>
          <w:i/>
          <w:iCs/>
        </w:rPr>
        <w:t>C</w:t>
      </w:r>
      <w:r w:rsidRPr="00CC70E5">
        <w:rPr>
          <w:rFonts w:ascii="Arial" w:hAnsi="Arial" w:cs="Arial"/>
          <w:i/>
          <w:iCs/>
          <w:vertAlign w:val="subscript"/>
        </w:rPr>
        <w:t>Σ</w:t>
      </w:r>
      <w:r w:rsidR="004B2631" w:rsidRPr="00CC70E5">
        <w:rPr>
          <w:rFonts w:ascii="Arial" w:hAnsi="Arial" w:cs="Arial"/>
          <w:i/>
          <w:iCs/>
          <w:vertAlign w:val="subscript"/>
        </w:rPr>
        <w:t>T</w:t>
      </w:r>
      <w:r w:rsidR="004B2631" w:rsidRPr="00CC70E5">
        <w:rPr>
          <w:rFonts w:ascii="Arial" w:hAnsi="Arial" w:cs="Arial"/>
        </w:rPr>
        <w:t xml:space="preserve"> =</w:t>
      </w:r>
      <w:r w:rsidRPr="00CC70E5">
        <w:rPr>
          <w:rFonts w:ascii="Arial" w:hAnsi="Arial" w:cs="Arial"/>
        </w:rPr>
        <w:t xml:space="preserve"> tooth deflection constant</w:t>
      </w:r>
    </w:p>
    <w:p w14:paraId="6584649C" w14:textId="0A51A5C8" w:rsidR="0003196E" w:rsidRPr="00CC70E5" w:rsidRDefault="0003196E" w:rsidP="00685358">
      <w:pPr>
        <w:tabs>
          <w:tab w:val="left" w:pos="284"/>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b</w:t>
      </w:r>
      <w:r w:rsidRPr="00CC70E5">
        <w:rPr>
          <w:rFonts w:ascii="Arial" w:hAnsi="Arial" w:cs="Arial"/>
        </w:rPr>
        <w:t xml:space="preserve">    = base pitch</w:t>
      </w:r>
    </w:p>
    <w:p w14:paraId="79519FAD" w14:textId="77777777" w:rsidR="003C1640" w:rsidRPr="00CC70E5" w:rsidRDefault="003C1640" w:rsidP="00685358">
      <w:pPr>
        <w:tabs>
          <w:tab w:val="left" w:pos="284"/>
        </w:tabs>
        <w:spacing w:line="360" w:lineRule="auto"/>
        <w:outlineLvl w:val="0"/>
        <w:rPr>
          <w:rFonts w:ascii="Arial" w:hAnsi="Arial" w:cs="Arial"/>
        </w:rPr>
      </w:pPr>
    </w:p>
    <w:p w14:paraId="57A30F19" w14:textId="6CF651F4" w:rsidR="0003196E" w:rsidRPr="00CC70E5" w:rsidRDefault="0003196E" w:rsidP="00685358">
      <w:pPr>
        <w:spacing w:line="360" w:lineRule="auto"/>
        <w:ind w:firstLine="284"/>
        <w:rPr>
          <w:rFonts w:ascii="Arial" w:hAnsi="Arial" w:cs="Arial"/>
        </w:rPr>
      </w:pPr>
      <w:r w:rsidRPr="00CC70E5">
        <w:rPr>
          <w:rFonts w:ascii="Arial" w:hAnsi="Arial" w:cs="Arial"/>
        </w:rPr>
        <w:t xml:space="preserve">The tooth deflection constant is related to the modulus of elasticity of the material and is the combined stiffness of each tooth in bending. Treating </w:t>
      </w:r>
      <w:r w:rsidR="00726FAE" w:rsidRPr="00CC70E5">
        <w:rPr>
          <w:rFonts w:ascii="Arial" w:hAnsi="Arial" w:cs="Arial"/>
        </w:rPr>
        <w:t>each</w:t>
      </w:r>
      <w:r w:rsidRPr="00CC70E5">
        <w:rPr>
          <w:rFonts w:ascii="Arial" w:hAnsi="Arial" w:cs="Arial"/>
        </w:rPr>
        <w:t xml:space="preserve"> tooth pair as two springs in series:</w:t>
      </w:r>
    </w:p>
    <w:p w14:paraId="266CE434" w14:textId="3A7B7044" w:rsidR="0098214A" w:rsidRPr="00CC70E5" w:rsidRDefault="0098214A" w:rsidP="00685358">
      <w:pPr>
        <w:tabs>
          <w:tab w:val="left" w:pos="284"/>
        </w:tabs>
        <w:spacing w:line="360" w:lineRule="auto"/>
        <w:ind w:firstLine="284"/>
        <w:outlineLvl w:val="0"/>
        <w:rPr>
          <w:rFonts w:ascii="Arial" w:hAnsi="Arial" w:cs="Arial"/>
        </w:rPr>
      </w:pPr>
    </w:p>
    <w:p w14:paraId="2C8EB539" w14:textId="0C4098E5" w:rsidR="0098214A" w:rsidRPr="00CC70E5" w:rsidRDefault="00000000" w:rsidP="00685358">
      <w:pPr>
        <w:tabs>
          <w:tab w:val="left" w:pos="284"/>
        </w:tabs>
        <w:spacing w:line="360" w:lineRule="auto"/>
        <w:outlineLvl w:val="0"/>
        <w:rPr>
          <w:rFonts w:ascii="Arial" w:hAnsi="Arial" w:cs="Arial"/>
          <w:b/>
          <w:bCs/>
        </w:rPr>
      </w:pPr>
      <m:oMath>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ΣT</m:t>
                </m:r>
              </m:sub>
            </m:sSub>
          </m:den>
        </m:f>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T1</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sSub>
              <m:sSubPr>
                <m:ctrlPr>
                  <w:rPr>
                    <w:rFonts w:ascii="Cambria Math" w:hAnsi="Cambria Math" w:cs="Arial"/>
                    <w:i/>
                  </w:rPr>
                </m:ctrlPr>
              </m:sSubPr>
              <m:e>
                <m:r>
                  <w:rPr>
                    <w:rFonts w:ascii="Cambria Math" w:hAnsi="Cambria Math" w:cs="Arial"/>
                  </w:rPr>
                  <m:t>C</m:t>
                </m:r>
              </m:e>
              <m:sub>
                <m:r>
                  <w:rPr>
                    <w:rFonts w:ascii="Cambria Math" w:hAnsi="Cambria Math" w:cs="Arial"/>
                  </w:rPr>
                  <m:t>T2</m:t>
                </m:r>
              </m:sub>
            </m:sSub>
          </m:den>
        </m:f>
      </m:oMath>
      <w:r w:rsidR="00726FAE" w:rsidRPr="00CC70E5">
        <w:rPr>
          <w:rFonts w:ascii="Arial" w:hAnsi="Arial" w:cs="Arial"/>
        </w:rPr>
        <w:tab/>
      </w:r>
      <w:r w:rsidR="00726FAE" w:rsidRPr="00CC70E5">
        <w:rPr>
          <w:rFonts w:ascii="Arial" w:hAnsi="Arial" w:cs="Arial"/>
        </w:rPr>
        <w:tab/>
      </w:r>
      <w:r w:rsidR="00726FAE" w:rsidRPr="00CC70E5">
        <w:rPr>
          <w:rFonts w:ascii="Arial" w:hAnsi="Arial" w:cs="Arial"/>
        </w:rPr>
        <w:tab/>
      </w:r>
      <w:r w:rsidR="00726FAE" w:rsidRPr="00CC70E5">
        <w:rPr>
          <w:rFonts w:ascii="Arial" w:hAnsi="Arial" w:cs="Arial"/>
        </w:rPr>
        <w:tab/>
      </w:r>
      <w:r w:rsidR="00726FAE" w:rsidRPr="00CC70E5">
        <w:rPr>
          <w:rFonts w:ascii="Arial" w:hAnsi="Arial" w:cs="Arial"/>
        </w:rPr>
        <w:tab/>
      </w:r>
      <w:r w:rsidR="00726FAE" w:rsidRPr="00CC70E5">
        <w:rPr>
          <w:rFonts w:ascii="Arial" w:hAnsi="Arial" w:cs="Arial"/>
          <w:bCs/>
        </w:rPr>
        <w:t>(8)</w:t>
      </w:r>
    </w:p>
    <w:p w14:paraId="36328BB9" w14:textId="4C270C9D" w:rsidR="0098214A" w:rsidRPr="00CC70E5" w:rsidRDefault="0098214A" w:rsidP="00685358">
      <w:pPr>
        <w:tabs>
          <w:tab w:val="left" w:pos="284"/>
        </w:tabs>
        <w:spacing w:line="360" w:lineRule="auto"/>
        <w:ind w:firstLine="284"/>
        <w:outlineLvl w:val="0"/>
        <w:rPr>
          <w:rFonts w:ascii="Arial" w:hAnsi="Arial" w:cs="Arial"/>
        </w:rPr>
      </w:pPr>
    </w:p>
    <w:p w14:paraId="111BC173" w14:textId="06B38934" w:rsidR="0098214A" w:rsidRPr="00CC70E5" w:rsidRDefault="00D12002" w:rsidP="00685358">
      <w:pPr>
        <w:tabs>
          <w:tab w:val="left" w:pos="284"/>
        </w:tabs>
        <w:spacing w:line="360" w:lineRule="auto"/>
        <w:ind w:firstLine="284"/>
        <w:outlineLvl w:val="0"/>
        <w:rPr>
          <w:rFonts w:ascii="Arial" w:hAnsi="Arial" w:cs="Arial"/>
        </w:rPr>
      </w:pPr>
      <w:r w:rsidRPr="00CC70E5">
        <w:rPr>
          <w:rFonts w:ascii="Arial" w:hAnsi="Arial" w:cs="Arial"/>
        </w:rPr>
        <w:t>Tooth deflection constants were selected from the work of</w:t>
      </w:r>
      <w:r w:rsidR="00726FAE" w:rsidRPr="00CC70E5">
        <w:rPr>
          <w:rFonts w:ascii="Arial" w:hAnsi="Arial" w:cs="Arial"/>
        </w:rPr>
        <w:t xml:space="preserve"> Wang and Cheng </w:t>
      </w:r>
      <w:r w:rsidR="005D63C3" w:rsidRPr="00CC70E5">
        <w:rPr>
          <w:rFonts w:ascii="Arial" w:hAnsi="Arial" w:cs="Arial"/>
        </w:rPr>
        <w:t>[1</w:t>
      </w:r>
      <w:r w:rsidR="00293F0A">
        <w:rPr>
          <w:rFonts w:ascii="Arial" w:hAnsi="Arial" w:cs="Arial"/>
        </w:rPr>
        <w:t>8</w:t>
      </w:r>
      <w:r w:rsidR="005D63C3" w:rsidRPr="00CC70E5">
        <w:rPr>
          <w:rFonts w:ascii="Arial" w:hAnsi="Arial" w:cs="Arial"/>
        </w:rPr>
        <w:t>]</w:t>
      </w:r>
      <w:r w:rsidRPr="00CC70E5">
        <w:rPr>
          <w:rFonts w:ascii="Arial" w:hAnsi="Arial" w:cs="Arial"/>
        </w:rPr>
        <w:t>, who</w:t>
      </w:r>
      <w:r w:rsidR="005D63C3" w:rsidRPr="00CC70E5">
        <w:rPr>
          <w:rFonts w:ascii="Arial" w:hAnsi="Arial" w:cs="Arial"/>
        </w:rPr>
        <w:t xml:space="preserve"> </w:t>
      </w:r>
      <w:r w:rsidR="00726FAE" w:rsidRPr="00CC70E5">
        <w:rPr>
          <w:rFonts w:ascii="Arial" w:hAnsi="Arial" w:cs="Arial"/>
        </w:rPr>
        <w:t>studied</w:t>
      </w:r>
      <w:r w:rsidR="00F51FEF" w:rsidRPr="00CC70E5">
        <w:rPr>
          <w:rFonts w:ascii="Arial" w:hAnsi="Arial" w:cs="Arial"/>
        </w:rPr>
        <w:t xml:space="preserve"> variations in tooth</w:t>
      </w:r>
      <w:r w:rsidR="00726FAE" w:rsidRPr="00CC70E5">
        <w:rPr>
          <w:rFonts w:ascii="Arial" w:hAnsi="Arial" w:cs="Arial"/>
        </w:rPr>
        <w:t xml:space="preserve"> stiffness</w:t>
      </w:r>
      <w:r w:rsidR="00F51FEF" w:rsidRPr="00CC70E5">
        <w:rPr>
          <w:rFonts w:ascii="Arial" w:hAnsi="Arial" w:cs="Arial"/>
        </w:rPr>
        <w:t xml:space="preserve"> by finite element analysis</w:t>
      </w:r>
      <w:r w:rsidR="00726FAE" w:rsidRPr="00CC70E5">
        <w:rPr>
          <w:rFonts w:ascii="Arial" w:hAnsi="Arial" w:cs="Arial"/>
        </w:rPr>
        <w:t xml:space="preserve"> </w:t>
      </w:r>
      <w:r w:rsidR="00F51FEF" w:rsidRPr="00CC70E5">
        <w:rPr>
          <w:rFonts w:ascii="Arial" w:hAnsi="Arial" w:cs="Arial"/>
        </w:rPr>
        <w:t xml:space="preserve">and produced a series of curves that related the deflection </w:t>
      </w:r>
      <w:r w:rsidR="004B40BE" w:rsidRPr="00CC70E5">
        <w:rPr>
          <w:rFonts w:ascii="Arial" w:hAnsi="Arial" w:cs="Arial"/>
        </w:rPr>
        <w:t xml:space="preserve">to the number of teeth and loading position. These curves </w:t>
      </w:r>
      <w:r w:rsidR="00AB4667" w:rsidRPr="00CC70E5">
        <w:rPr>
          <w:rFonts w:ascii="Arial" w:hAnsi="Arial" w:cs="Arial"/>
        </w:rPr>
        <w:t>were</w:t>
      </w:r>
      <w:r w:rsidR="004B40BE" w:rsidRPr="00CC70E5">
        <w:rPr>
          <w:rFonts w:ascii="Arial" w:hAnsi="Arial" w:cs="Arial"/>
        </w:rPr>
        <w:t xml:space="preserve"> used to determine the deflection</w:t>
      </w:r>
      <w:r w:rsidR="002E2C15" w:rsidRPr="00CC70E5">
        <w:rPr>
          <w:rFonts w:ascii="Arial" w:hAnsi="Arial" w:cs="Arial"/>
        </w:rPr>
        <w:t xml:space="preserve"> constant</w:t>
      </w:r>
      <w:r w:rsidRPr="00CC70E5">
        <w:rPr>
          <w:rFonts w:ascii="Arial" w:hAnsi="Arial" w:cs="Arial"/>
        </w:rPr>
        <w:t>s for the model</w:t>
      </w:r>
      <w:r w:rsidR="004B2631" w:rsidRPr="00CC70E5">
        <w:rPr>
          <w:rFonts w:ascii="Arial" w:hAnsi="Arial" w:cs="Arial"/>
        </w:rPr>
        <w:t>,</w:t>
      </w:r>
      <w:r w:rsidR="004B40BE" w:rsidRPr="00CC70E5">
        <w:rPr>
          <w:rFonts w:ascii="Arial" w:hAnsi="Arial" w:cs="Arial"/>
        </w:rPr>
        <w:t xml:space="preserve"> </w:t>
      </w:r>
      <w:r w:rsidRPr="00CC70E5">
        <w:rPr>
          <w:rFonts w:ascii="Arial" w:hAnsi="Arial" w:cs="Arial"/>
        </w:rPr>
        <w:t>based on the stiffness when loaded at the pitch circle</w:t>
      </w:r>
      <w:r w:rsidR="004B40BE" w:rsidRPr="00CC70E5">
        <w:rPr>
          <w:rFonts w:ascii="Arial" w:hAnsi="Arial" w:cs="Arial"/>
        </w:rPr>
        <w:t>.</w:t>
      </w:r>
    </w:p>
    <w:p w14:paraId="50F47414" w14:textId="56E91E9C" w:rsidR="0098214A" w:rsidRPr="00CC70E5" w:rsidRDefault="004B40BE" w:rsidP="00685358">
      <w:pPr>
        <w:tabs>
          <w:tab w:val="left" w:pos="284"/>
        </w:tabs>
        <w:spacing w:line="360" w:lineRule="auto"/>
        <w:ind w:firstLine="284"/>
        <w:outlineLvl w:val="0"/>
        <w:rPr>
          <w:rFonts w:ascii="Arial" w:hAnsi="Arial" w:cs="Arial"/>
        </w:rPr>
      </w:pPr>
      <w:r w:rsidRPr="00CC70E5">
        <w:rPr>
          <w:rFonts w:ascii="Arial" w:hAnsi="Arial" w:cs="Arial"/>
        </w:rPr>
        <w:lastRenderedPageBreak/>
        <w:t xml:space="preserve">Having determined the radius of curvature and normal forces at each point, the contact </w:t>
      </w:r>
      <w:r w:rsidR="003A548E" w:rsidRPr="00CC70E5">
        <w:rPr>
          <w:rFonts w:ascii="Arial" w:hAnsi="Arial" w:cs="Arial"/>
        </w:rPr>
        <w:t>conditions</w:t>
      </w:r>
      <w:r w:rsidRPr="00CC70E5">
        <w:rPr>
          <w:rFonts w:ascii="Arial" w:hAnsi="Arial" w:cs="Arial"/>
        </w:rPr>
        <w:t xml:space="preserve"> may now be </w:t>
      </w:r>
      <w:r w:rsidR="003A548E" w:rsidRPr="00CC70E5">
        <w:rPr>
          <w:rFonts w:ascii="Arial" w:hAnsi="Arial" w:cs="Arial"/>
        </w:rPr>
        <w:t xml:space="preserve">calculated by treating the teeth as parallel cylinders in contact using </w:t>
      </w:r>
      <w:r w:rsidR="00565D31" w:rsidRPr="00CC70E5">
        <w:rPr>
          <w:rFonts w:ascii="Arial" w:hAnsi="Arial" w:cs="Arial"/>
        </w:rPr>
        <w:t>H</w:t>
      </w:r>
      <w:r w:rsidR="003A548E" w:rsidRPr="00CC70E5">
        <w:rPr>
          <w:rFonts w:ascii="Arial" w:hAnsi="Arial" w:cs="Arial"/>
        </w:rPr>
        <w:t xml:space="preserve">ertz’s formulae. The </w:t>
      </w:r>
      <w:r w:rsidR="00527EA4" w:rsidRPr="00CC70E5">
        <w:rPr>
          <w:rFonts w:ascii="Arial" w:hAnsi="Arial" w:cs="Arial"/>
        </w:rPr>
        <w:t xml:space="preserve">contact </w:t>
      </w:r>
      <w:r w:rsidR="003A548E" w:rsidRPr="00CC70E5">
        <w:rPr>
          <w:rFonts w:ascii="Arial" w:hAnsi="Arial" w:cs="Arial"/>
        </w:rPr>
        <w:t>half width is calculated from:</w:t>
      </w:r>
    </w:p>
    <w:p w14:paraId="6150B2D2" w14:textId="5D9ACB3E" w:rsidR="0098214A" w:rsidRPr="00CC70E5" w:rsidRDefault="0098214A" w:rsidP="00685358">
      <w:pPr>
        <w:tabs>
          <w:tab w:val="left" w:pos="284"/>
        </w:tabs>
        <w:spacing w:line="360" w:lineRule="auto"/>
        <w:ind w:firstLine="284"/>
        <w:outlineLvl w:val="0"/>
        <w:rPr>
          <w:rFonts w:ascii="Arial" w:hAnsi="Arial" w:cs="Arial"/>
        </w:rPr>
      </w:pPr>
    </w:p>
    <w:p w14:paraId="1673FC17" w14:textId="31F4ABBE" w:rsidR="003A548E" w:rsidRPr="00CC70E5" w:rsidRDefault="003A548E" w:rsidP="00685358">
      <w:pPr>
        <w:tabs>
          <w:tab w:val="left" w:pos="284"/>
        </w:tabs>
        <w:spacing w:line="360" w:lineRule="auto"/>
        <w:jc w:val="left"/>
        <w:outlineLvl w:val="0"/>
        <w:rPr>
          <w:rFonts w:ascii="Arial" w:hAnsi="Arial" w:cs="Arial"/>
        </w:rPr>
      </w:pPr>
      <m:oMath>
        <m:r>
          <w:rPr>
            <w:rFonts w:ascii="Cambria Math" w:eastAsia="Calibri" w:hAnsi="Cambria Math" w:cs="Arial"/>
          </w:rPr>
          <m:t xml:space="preserve">a= </m:t>
        </m:r>
        <m:rad>
          <m:radPr>
            <m:degHide m:val="1"/>
            <m:ctrlPr>
              <w:rPr>
                <w:rFonts w:ascii="Cambria Math" w:eastAsia="Calibri" w:hAnsi="Cambria Math" w:cs="Arial"/>
                <w:i/>
              </w:rPr>
            </m:ctrlPr>
          </m:radPr>
          <m:deg/>
          <m:e>
            <m:f>
              <m:fPr>
                <m:ctrlPr>
                  <w:rPr>
                    <w:rFonts w:ascii="Cambria Math" w:eastAsia="Calibri" w:hAnsi="Cambria Math" w:cs="Arial"/>
                    <w:i/>
                  </w:rPr>
                </m:ctrlPr>
              </m:fPr>
              <m:num>
                <m:r>
                  <w:rPr>
                    <w:rFonts w:ascii="Cambria Math" w:eastAsia="Calibri" w:hAnsi="Cambria Math" w:cs="Arial"/>
                  </w:rPr>
                  <m:t>4F</m:t>
                </m:r>
                <m:sSup>
                  <m:sSupPr>
                    <m:ctrlPr>
                      <w:rPr>
                        <w:rFonts w:ascii="Cambria Math" w:eastAsia="Calibri" w:hAnsi="Cambria Math" w:cs="Arial"/>
                        <w:i/>
                      </w:rPr>
                    </m:ctrlPr>
                  </m:sSupPr>
                  <m:e>
                    <m:r>
                      <w:rPr>
                        <w:rFonts w:ascii="Cambria Math" w:eastAsia="Calibri" w:hAnsi="Cambria Math" w:cs="Arial"/>
                      </w:rPr>
                      <m:t>R</m:t>
                    </m:r>
                  </m:e>
                  <m:sup>
                    <m:r>
                      <w:rPr>
                        <w:rFonts w:ascii="Cambria Math" w:eastAsia="Calibri" w:hAnsi="Cambria Math" w:cs="Arial"/>
                      </w:rPr>
                      <m:t>*</m:t>
                    </m:r>
                  </m:sup>
                </m:sSup>
              </m:num>
              <m:den>
                <m:r>
                  <w:rPr>
                    <w:rFonts w:ascii="Cambria Math" w:eastAsia="Calibri" w:hAnsi="Cambria Math" w:cs="Arial"/>
                  </w:rPr>
                  <m:t>π</m:t>
                </m:r>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rPr>
                      <m:t>*</m:t>
                    </m:r>
                  </m:sup>
                </m:sSup>
              </m:den>
            </m:f>
          </m:e>
        </m:rad>
      </m:oMath>
      <w:r w:rsidRPr="00CC70E5">
        <w:rPr>
          <w:rFonts w:ascii="Arial" w:hAnsi="Arial" w:cs="Arial"/>
        </w:rPr>
        <w:tab/>
      </w:r>
      <w:r w:rsidRPr="00CC70E5">
        <w:rPr>
          <w:rFonts w:ascii="Arial" w:hAnsi="Arial" w:cs="Arial"/>
        </w:rPr>
        <w:tab/>
      </w:r>
      <w:r w:rsidRPr="00CC70E5">
        <w:rPr>
          <w:rFonts w:ascii="Arial" w:hAnsi="Arial" w:cs="Arial"/>
        </w:rPr>
        <w:tab/>
      </w:r>
      <w:r w:rsidRPr="00CC70E5">
        <w:rPr>
          <w:rFonts w:ascii="Arial" w:hAnsi="Arial" w:cs="Arial"/>
        </w:rPr>
        <w:tab/>
      </w:r>
      <w:r w:rsidRPr="00CC70E5">
        <w:rPr>
          <w:rFonts w:ascii="Arial" w:hAnsi="Arial" w:cs="Arial"/>
        </w:rPr>
        <w:tab/>
        <w:t>(9)</w:t>
      </w:r>
    </w:p>
    <w:p w14:paraId="5853737E" w14:textId="77777777" w:rsidR="003A548E" w:rsidRPr="00CC70E5" w:rsidRDefault="003A548E" w:rsidP="00685358">
      <w:pPr>
        <w:tabs>
          <w:tab w:val="left" w:pos="284"/>
        </w:tabs>
        <w:spacing w:line="360" w:lineRule="auto"/>
        <w:jc w:val="left"/>
        <w:outlineLvl w:val="0"/>
        <w:rPr>
          <w:rFonts w:ascii="Arial" w:hAnsi="Arial" w:cs="Arial"/>
        </w:rPr>
      </w:pPr>
    </w:p>
    <w:p w14:paraId="5BE8E3F2" w14:textId="23C3C722" w:rsidR="0098214A" w:rsidRPr="00CC70E5" w:rsidRDefault="00000000" w:rsidP="00685358">
      <w:pPr>
        <w:tabs>
          <w:tab w:val="left" w:pos="284"/>
        </w:tabs>
        <w:spacing w:line="360" w:lineRule="auto"/>
        <w:jc w:val="left"/>
        <w:outlineLvl w:val="0"/>
        <w:rPr>
          <w:rFonts w:ascii="Arial" w:hAnsi="Arial" w:cs="Arial"/>
        </w:rPr>
      </w:pPr>
      <m:oMath>
        <m:sSup>
          <m:sSupPr>
            <m:ctrlPr>
              <w:rPr>
                <w:rFonts w:ascii="Cambria Math" w:eastAsia="Calibri" w:hAnsi="Cambria Math" w:cs="Arial"/>
                <w:i/>
              </w:rPr>
            </m:ctrlPr>
          </m:sSupPr>
          <m:e>
            <m:r>
              <w:rPr>
                <w:rFonts w:ascii="Cambria Math" w:eastAsia="Calibri" w:hAnsi="Cambria Math" w:cs="Arial"/>
              </w:rPr>
              <m:t>R</m:t>
            </m:r>
          </m:e>
          <m:sup>
            <m:r>
              <w:rPr>
                <w:rFonts w:ascii="Cambria Math" w:eastAsia="Calibri" w:hAnsi="Cambria Math" w:cs="Arial"/>
              </w:rPr>
              <m:t>*</m:t>
            </m:r>
          </m:sup>
        </m:sSup>
        <m:r>
          <w:rPr>
            <w:rFonts w:ascii="Cambria Math" w:eastAsia="Calibri" w:hAnsi="Cambria Math" w:cs="Arial"/>
          </w:rPr>
          <m:t xml:space="preserve">= </m:t>
        </m:r>
        <m:sSup>
          <m:sSupPr>
            <m:ctrlPr>
              <w:rPr>
                <w:rFonts w:ascii="Cambria Math" w:eastAsia="Calibri" w:hAnsi="Cambria Math" w:cs="Arial"/>
                <w:i/>
              </w:rPr>
            </m:ctrlPr>
          </m:sSupPr>
          <m:e>
            <m:d>
              <m:dPr>
                <m:ctrlPr>
                  <w:rPr>
                    <w:rFonts w:ascii="Cambria Math" w:eastAsia="Calibri" w:hAnsi="Cambria Math" w:cs="Arial"/>
                    <w:i/>
                  </w:rPr>
                </m:ctrlPr>
              </m:dPr>
              <m:e>
                <m:sSubSup>
                  <m:sSubSupPr>
                    <m:ctrlPr>
                      <w:rPr>
                        <w:rFonts w:ascii="Cambria Math" w:eastAsia="Calibri" w:hAnsi="Cambria Math" w:cs="Arial"/>
                        <w:i/>
                      </w:rPr>
                    </m:ctrlPr>
                  </m:sSubSupPr>
                  <m:e>
                    <m:r>
                      <w:rPr>
                        <w:rFonts w:ascii="Cambria Math" w:eastAsia="Calibri" w:hAnsi="Cambria Math" w:cs="Arial"/>
                      </w:rPr>
                      <m:t>R</m:t>
                    </m:r>
                  </m:e>
                  <m:sub>
                    <m:r>
                      <w:rPr>
                        <w:rFonts w:ascii="Cambria Math" w:eastAsia="Calibri" w:hAnsi="Cambria Math" w:cs="Arial"/>
                      </w:rPr>
                      <m:t>1</m:t>
                    </m:r>
                  </m:sub>
                  <m:sup>
                    <m:r>
                      <w:rPr>
                        <w:rFonts w:ascii="Cambria Math" w:eastAsia="Calibri" w:hAnsi="Cambria Math" w:cs="Arial"/>
                      </w:rPr>
                      <m:t>-1</m:t>
                    </m:r>
                  </m:sup>
                </m:sSubSup>
                <m:r>
                  <w:rPr>
                    <w:rFonts w:ascii="Cambria Math" w:eastAsia="Calibri" w:hAnsi="Cambria Math" w:cs="Arial"/>
                  </w:rPr>
                  <m:t>+</m:t>
                </m:r>
                <m:sSubSup>
                  <m:sSubSupPr>
                    <m:ctrlPr>
                      <w:rPr>
                        <w:rFonts w:ascii="Cambria Math" w:eastAsia="Calibri" w:hAnsi="Cambria Math" w:cs="Arial"/>
                        <w:i/>
                      </w:rPr>
                    </m:ctrlPr>
                  </m:sSubSupPr>
                  <m:e>
                    <m:r>
                      <w:rPr>
                        <w:rFonts w:ascii="Cambria Math" w:eastAsia="Calibri" w:hAnsi="Cambria Math" w:cs="Arial"/>
                      </w:rPr>
                      <m:t>R</m:t>
                    </m:r>
                  </m:e>
                  <m:sub>
                    <m:r>
                      <w:rPr>
                        <w:rFonts w:ascii="Cambria Math" w:eastAsia="Calibri" w:hAnsi="Cambria Math" w:cs="Arial"/>
                      </w:rPr>
                      <m:t>2</m:t>
                    </m:r>
                  </m:sub>
                  <m:sup>
                    <m:r>
                      <w:rPr>
                        <w:rFonts w:ascii="Cambria Math" w:eastAsia="Calibri" w:hAnsi="Cambria Math" w:cs="Arial"/>
                      </w:rPr>
                      <m:t>-1</m:t>
                    </m:r>
                  </m:sup>
                </m:sSubSup>
              </m:e>
            </m:d>
          </m:e>
          <m:sup>
            <m:r>
              <w:rPr>
                <w:rFonts w:ascii="Cambria Math" w:eastAsia="Calibri" w:hAnsi="Cambria Math" w:cs="Arial"/>
              </w:rPr>
              <m:t>-1</m:t>
            </m:r>
          </m:sup>
        </m:sSup>
      </m:oMath>
      <w:r w:rsidR="003A548E" w:rsidRPr="00CC70E5">
        <w:rPr>
          <w:rFonts w:ascii="Arial" w:hAnsi="Arial" w:cs="Arial"/>
        </w:rPr>
        <w:tab/>
      </w:r>
      <w:r w:rsidR="003A548E" w:rsidRPr="00CC70E5">
        <w:rPr>
          <w:rFonts w:ascii="Arial" w:hAnsi="Arial" w:cs="Arial"/>
        </w:rPr>
        <w:tab/>
      </w:r>
      <w:r w:rsidR="003A548E" w:rsidRPr="00CC70E5">
        <w:rPr>
          <w:rFonts w:ascii="Arial" w:hAnsi="Arial" w:cs="Arial"/>
        </w:rPr>
        <w:tab/>
        <w:t xml:space="preserve">              (10)</w:t>
      </w:r>
    </w:p>
    <w:p w14:paraId="40A8D4C8" w14:textId="27F7C75D" w:rsidR="0098214A" w:rsidRPr="00CC70E5" w:rsidRDefault="0098214A" w:rsidP="00685358">
      <w:pPr>
        <w:tabs>
          <w:tab w:val="left" w:pos="284"/>
        </w:tabs>
        <w:spacing w:line="360" w:lineRule="auto"/>
        <w:ind w:firstLine="284"/>
        <w:jc w:val="left"/>
        <w:outlineLvl w:val="0"/>
        <w:rPr>
          <w:rFonts w:ascii="Arial" w:hAnsi="Arial" w:cs="Arial"/>
        </w:rPr>
      </w:pPr>
    </w:p>
    <w:p w14:paraId="620D5B1F" w14:textId="5653AF61" w:rsidR="0098214A" w:rsidRPr="00CC70E5" w:rsidRDefault="00000000" w:rsidP="00685358">
      <w:pPr>
        <w:tabs>
          <w:tab w:val="left" w:pos="284"/>
        </w:tabs>
        <w:spacing w:line="360" w:lineRule="auto"/>
        <w:jc w:val="left"/>
        <w:outlineLvl w:val="0"/>
        <w:rPr>
          <w:rFonts w:ascii="Arial" w:hAnsi="Arial" w:cs="Arial"/>
        </w:rPr>
      </w:pPr>
      <m:oMath>
        <m:sSup>
          <m:sSupPr>
            <m:ctrlPr>
              <w:rPr>
                <w:rFonts w:ascii="Cambria Math" w:eastAsia="Calibri" w:hAnsi="Cambria Math" w:cs="Arial"/>
                <w:i/>
              </w:rPr>
            </m:ctrlPr>
          </m:sSupPr>
          <m:e>
            <m:r>
              <w:rPr>
                <w:rFonts w:ascii="Cambria Math" w:eastAsia="Calibri" w:hAnsi="Cambria Math" w:cs="Arial"/>
              </w:rPr>
              <m:t>E</m:t>
            </m:r>
          </m:e>
          <m:sup>
            <m:r>
              <w:rPr>
                <w:rFonts w:ascii="Cambria Math" w:eastAsia="Calibri" w:hAnsi="Cambria Math" w:cs="Arial"/>
              </w:rPr>
              <m:t>*</m:t>
            </m:r>
          </m:sup>
        </m:sSup>
        <m:r>
          <w:rPr>
            <w:rFonts w:ascii="Cambria Math" w:eastAsia="Calibri" w:hAnsi="Cambria Math" w:cs="Arial"/>
          </w:rPr>
          <m:t>=</m:t>
        </m:r>
        <m:sSup>
          <m:sSupPr>
            <m:ctrlPr>
              <w:rPr>
                <w:rFonts w:ascii="Cambria Math" w:eastAsia="Times New Roman" w:hAnsi="Cambria Math" w:cs="Arial"/>
                <w:i/>
              </w:rPr>
            </m:ctrlPr>
          </m:sSupPr>
          <m:e>
            <m:r>
              <w:rPr>
                <w:rFonts w:ascii="Cambria Math" w:eastAsia="Calibri" w:hAnsi="Cambria Math" w:cs="Arial"/>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1-</m:t>
                    </m:r>
                    <m:sSubSup>
                      <m:sSubSupPr>
                        <m:ctrlPr>
                          <w:rPr>
                            <w:rFonts w:ascii="Cambria Math" w:eastAsia="Calibri" w:hAnsi="Cambria Math" w:cs="Arial"/>
                            <w:i/>
                          </w:rPr>
                        </m:ctrlPr>
                      </m:sSubSupPr>
                      <m:e>
                        <m:r>
                          <w:rPr>
                            <w:rFonts w:ascii="Cambria Math" w:eastAsia="Calibri" w:hAnsi="Cambria Math" w:cs="Arial"/>
                          </w:rPr>
                          <m:t>ν</m:t>
                        </m:r>
                      </m:e>
                      <m:sub>
                        <m:r>
                          <w:rPr>
                            <w:rFonts w:ascii="Cambria Math" w:eastAsia="Calibri" w:hAnsi="Cambria Math" w:cs="Arial"/>
                          </w:rPr>
                          <m:t>1</m:t>
                        </m:r>
                      </m:sub>
                      <m:sup>
                        <m:r>
                          <w:rPr>
                            <w:rFonts w:ascii="Cambria Math" w:eastAsia="Calibri" w:hAnsi="Cambria Math" w:cs="Arial"/>
                          </w:rPr>
                          <m:t>2</m:t>
                        </m:r>
                      </m:sup>
                    </m:sSubSup>
                  </m:num>
                  <m:den>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1</m:t>
                        </m:r>
                      </m:sub>
                    </m:sSub>
                  </m:den>
                </m:f>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m:t>
                    </m:r>
                    <m:sSubSup>
                      <m:sSubSupPr>
                        <m:ctrlPr>
                          <w:rPr>
                            <w:rFonts w:ascii="Cambria Math" w:eastAsia="Calibri" w:hAnsi="Cambria Math" w:cs="Arial"/>
                            <w:i/>
                          </w:rPr>
                        </m:ctrlPr>
                      </m:sSubSupPr>
                      <m:e>
                        <m:r>
                          <w:rPr>
                            <w:rFonts w:ascii="Cambria Math" w:eastAsia="Calibri" w:hAnsi="Cambria Math" w:cs="Arial"/>
                          </w:rPr>
                          <m:t>ν</m:t>
                        </m:r>
                      </m:e>
                      <m:sub>
                        <m:r>
                          <w:rPr>
                            <w:rFonts w:ascii="Cambria Math" w:eastAsia="Calibri" w:hAnsi="Cambria Math" w:cs="Arial"/>
                          </w:rPr>
                          <m:t>2</m:t>
                        </m:r>
                      </m:sub>
                      <m:sup>
                        <m:r>
                          <w:rPr>
                            <w:rFonts w:ascii="Cambria Math" w:eastAsia="Calibri" w:hAnsi="Cambria Math" w:cs="Arial"/>
                          </w:rPr>
                          <m:t>2</m:t>
                        </m:r>
                      </m:sup>
                    </m:sSubSup>
                  </m:num>
                  <m:den>
                    <m:sSub>
                      <m:sSubPr>
                        <m:ctrlPr>
                          <w:rPr>
                            <w:rFonts w:ascii="Cambria Math" w:eastAsia="Calibri" w:hAnsi="Cambria Math" w:cs="Arial"/>
                            <w:i/>
                          </w:rPr>
                        </m:ctrlPr>
                      </m:sSubPr>
                      <m:e>
                        <m:r>
                          <w:rPr>
                            <w:rFonts w:ascii="Cambria Math" w:eastAsia="Calibri" w:hAnsi="Cambria Math" w:cs="Arial"/>
                          </w:rPr>
                          <m:t>E</m:t>
                        </m:r>
                      </m:e>
                      <m:sub>
                        <m:r>
                          <w:rPr>
                            <w:rFonts w:ascii="Cambria Math" w:eastAsia="Calibri" w:hAnsi="Cambria Math" w:cs="Arial"/>
                          </w:rPr>
                          <m:t>2</m:t>
                        </m:r>
                      </m:sub>
                    </m:sSub>
                  </m:den>
                </m:f>
              </m:e>
            </m:d>
          </m:e>
          <m:sup>
            <m:r>
              <w:rPr>
                <w:rFonts w:ascii="Cambria Math" w:eastAsia="Times New Roman" w:hAnsi="Cambria Math" w:cs="Arial"/>
              </w:rPr>
              <m:t>-1</m:t>
            </m:r>
          </m:sup>
        </m:sSup>
      </m:oMath>
      <w:r w:rsidR="003A548E" w:rsidRPr="00CC70E5">
        <w:rPr>
          <w:rFonts w:ascii="Arial" w:hAnsi="Arial" w:cs="Arial"/>
        </w:rPr>
        <w:tab/>
      </w:r>
      <w:r w:rsidR="003A548E" w:rsidRPr="00CC70E5">
        <w:rPr>
          <w:rFonts w:ascii="Arial" w:hAnsi="Arial" w:cs="Arial"/>
        </w:rPr>
        <w:tab/>
      </w:r>
      <w:r w:rsidR="003A548E" w:rsidRPr="00CC70E5">
        <w:rPr>
          <w:rFonts w:ascii="Arial" w:hAnsi="Arial" w:cs="Arial"/>
        </w:rPr>
        <w:tab/>
        <w:t xml:space="preserve">              (11)</w:t>
      </w:r>
    </w:p>
    <w:p w14:paraId="47F4017A" w14:textId="76E98B72" w:rsidR="0098214A" w:rsidRPr="00CC70E5" w:rsidRDefault="0098214A" w:rsidP="00685358">
      <w:pPr>
        <w:tabs>
          <w:tab w:val="left" w:pos="284"/>
        </w:tabs>
        <w:spacing w:line="360" w:lineRule="auto"/>
        <w:ind w:firstLine="284"/>
        <w:outlineLvl w:val="0"/>
        <w:rPr>
          <w:rFonts w:ascii="Arial" w:hAnsi="Arial" w:cs="Arial"/>
        </w:rPr>
      </w:pPr>
    </w:p>
    <w:p w14:paraId="503C3CFE" w14:textId="4B356C7B" w:rsidR="003A548E" w:rsidRPr="00CC70E5" w:rsidRDefault="003A548E" w:rsidP="00685358">
      <w:pPr>
        <w:tabs>
          <w:tab w:val="left" w:pos="284"/>
        </w:tabs>
        <w:spacing w:line="360" w:lineRule="auto"/>
        <w:outlineLvl w:val="0"/>
        <w:rPr>
          <w:rFonts w:ascii="Arial" w:hAnsi="Arial" w:cs="Arial"/>
        </w:rPr>
      </w:pPr>
      <w:r w:rsidRPr="00CC70E5">
        <w:rPr>
          <w:rFonts w:ascii="Arial" w:hAnsi="Arial" w:cs="Arial"/>
          <w:i/>
          <w:iCs/>
        </w:rPr>
        <w:t>a</w:t>
      </w:r>
      <w:r w:rsidRPr="00CC70E5">
        <w:rPr>
          <w:rFonts w:ascii="Arial" w:hAnsi="Arial" w:cs="Arial"/>
        </w:rPr>
        <w:t xml:space="preserve">  </w:t>
      </w:r>
      <w:r w:rsidR="00527EA4" w:rsidRPr="00CC70E5">
        <w:rPr>
          <w:rFonts w:ascii="Arial" w:hAnsi="Arial" w:cs="Arial"/>
        </w:rPr>
        <w:t xml:space="preserve"> </w:t>
      </w:r>
      <w:r w:rsidRPr="00CC70E5">
        <w:rPr>
          <w:rFonts w:ascii="Arial" w:hAnsi="Arial" w:cs="Arial"/>
        </w:rPr>
        <w:t>= contact half width</w:t>
      </w:r>
    </w:p>
    <w:p w14:paraId="6A24976F" w14:textId="31A40853" w:rsidR="00527EA4" w:rsidRPr="00CC70E5" w:rsidRDefault="00527EA4" w:rsidP="00685358">
      <w:pPr>
        <w:tabs>
          <w:tab w:val="left" w:pos="284"/>
        </w:tabs>
        <w:spacing w:line="360" w:lineRule="auto"/>
        <w:outlineLvl w:val="0"/>
        <w:rPr>
          <w:rFonts w:ascii="Arial" w:hAnsi="Arial" w:cs="Arial"/>
        </w:rPr>
      </w:pPr>
      <w:r w:rsidRPr="00CC70E5">
        <w:rPr>
          <w:rFonts w:ascii="Arial" w:hAnsi="Arial" w:cs="Arial"/>
          <w:i/>
          <w:iCs/>
        </w:rPr>
        <w:t>R</w:t>
      </w:r>
      <w:r w:rsidRPr="00CC70E5">
        <w:rPr>
          <w:rFonts w:ascii="Arial" w:hAnsi="Arial" w:cs="Arial"/>
          <w:vertAlign w:val="superscript"/>
        </w:rPr>
        <w:t>*</w:t>
      </w:r>
      <w:r w:rsidRPr="00CC70E5">
        <w:rPr>
          <w:rFonts w:ascii="Arial" w:hAnsi="Arial" w:cs="Arial"/>
        </w:rPr>
        <w:t xml:space="preserve"> = equivalent radius of curvature </w:t>
      </w:r>
    </w:p>
    <w:p w14:paraId="4C1B1BC5" w14:textId="77777777" w:rsidR="00527EA4" w:rsidRPr="00CC70E5" w:rsidRDefault="00527EA4" w:rsidP="00685358">
      <w:pPr>
        <w:tabs>
          <w:tab w:val="left" w:pos="284"/>
        </w:tabs>
        <w:spacing w:line="360" w:lineRule="auto"/>
        <w:outlineLvl w:val="0"/>
        <w:rPr>
          <w:rFonts w:ascii="Arial" w:hAnsi="Arial" w:cs="Arial"/>
        </w:rPr>
      </w:pPr>
      <w:r w:rsidRPr="00CC70E5">
        <w:rPr>
          <w:rFonts w:ascii="Arial" w:hAnsi="Arial" w:cs="Arial"/>
          <w:i/>
          <w:iCs/>
        </w:rPr>
        <w:t>E</w:t>
      </w:r>
      <w:r w:rsidRPr="00CC70E5">
        <w:rPr>
          <w:rFonts w:ascii="Arial" w:hAnsi="Arial" w:cs="Arial"/>
          <w:vertAlign w:val="superscript"/>
        </w:rPr>
        <w:t>*</w:t>
      </w:r>
      <w:r w:rsidRPr="00CC70E5">
        <w:rPr>
          <w:rFonts w:ascii="Arial" w:hAnsi="Arial" w:cs="Arial"/>
        </w:rPr>
        <w:t xml:space="preserve"> = equivalent modulus of elasticity</w:t>
      </w:r>
    </w:p>
    <w:p w14:paraId="7897845B" w14:textId="7902239A" w:rsidR="0098214A" w:rsidRPr="00CC70E5" w:rsidRDefault="00527EA4" w:rsidP="00685358">
      <w:pPr>
        <w:tabs>
          <w:tab w:val="left" w:pos="284"/>
        </w:tabs>
        <w:spacing w:line="360" w:lineRule="auto"/>
        <w:outlineLvl w:val="0"/>
        <w:rPr>
          <w:rFonts w:ascii="Arial" w:hAnsi="Arial" w:cs="Arial"/>
        </w:rPr>
      </w:pPr>
      <w:r w:rsidRPr="00CC70E5">
        <w:rPr>
          <w:rFonts w:ascii="Arial" w:hAnsi="Arial" w:cs="Arial"/>
          <w:i/>
          <w:iCs/>
        </w:rPr>
        <w:t>ν</w:t>
      </w:r>
      <w:r w:rsidRPr="00CC70E5">
        <w:rPr>
          <w:rFonts w:ascii="Arial" w:hAnsi="Arial" w:cs="Arial"/>
        </w:rPr>
        <w:t xml:space="preserve">   = Poisson’s ratio</w:t>
      </w:r>
    </w:p>
    <w:p w14:paraId="286F7755" w14:textId="77777777" w:rsidR="004331BD" w:rsidRPr="00CC70E5" w:rsidRDefault="004331BD" w:rsidP="00685358">
      <w:pPr>
        <w:tabs>
          <w:tab w:val="left" w:pos="284"/>
        </w:tabs>
        <w:spacing w:line="360" w:lineRule="auto"/>
        <w:outlineLvl w:val="0"/>
        <w:rPr>
          <w:rFonts w:ascii="Arial" w:hAnsi="Arial" w:cs="Arial"/>
        </w:rPr>
      </w:pPr>
    </w:p>
    <w:p w14:paraId="1A28B111" w14:textId="686E2DD0" w:rsidR="0098214A" w:rsidRPr="00CC70E5" w:rsidRDefault="00527EA4" w:rsidP="00685358">
      <w:pPr>
        <w:tabs>
          <w:tab w:val="left" w:pos="284"/>
        </w:tabs>
        <w:spacing w:line="360" w:lineRule="auto"/>
        <w:ind w:firstLine="284"/>
        <w:outlineLvl w:val="0"/>
        <w:rPr>
          <w:rFonts w:ascii="Arial" w:hAnsi="Arial" w:cs="Arial"/>
        </w:rPr>
      </w:pPr>
      <w:r w:rsidRPr="00CC70E5">
        <w:rPr>
          <w:rFonts w:ascii="Arial" w:hAnsi="Arial" w:cs="Arial"/>
        </w:rPr>
        <w:t>The mean contact pressure is then:</w:t>
      </w:r>
    </w:p>
    <w:p w14:paraId="58DA3B1F" w14:textId="6B4F861D" w:rsidR="0098214A" w:rsidRPr="00CC70E5" w:rsidRDefault="0098214A" w:rsidP="00685358">
      <w:pPr>
        <w:tabs>
          <w:tab w:val="left" w:pos="284"/>
        </w:tabs>
        <w:spacing w:line="360" w:lineRule="auto"/>
        <w:ind w:firstLine="284"/>
        <w:outlineLvl w:val="0"/>
        <w:rPr>
          <w:rFonts w:ascii="Arial" w:hAnsi="Arial" w:cs="Arial"/>
        </w:rPr>
      </w:pPr>
    </w:p>
    <w:p w14:paraId="64D90A2F" w14:textId="75DDF6FC" w:rsidR="00527EA4" w:rsidRPr="00CC70E5" w:rsidRDefault="00000000" w:rsidP="00685358">
      <w:pPr>
        <w:tabs>
          <w:tab w:val="left" w:pos="284"/>
        </w:tabs>
        <w:spacing w:line="360" w:lineRule="auto"/>
        <w:outlineLvl w:val="0"/>
        <w:rPr>
          <w:rFonts w:ascii="Arial" w:hAnsi="Arial" w:cs="Arial"/>
        </w:rPr>
      </w:pPr>
      <m:oMath>
        <m:sSub>
          <m:sSubPr>
            <m:ctrlPr>
              <w:rPr>
                <w:rFonts w:ascii="Cambria Math" w:eastAsia="Calibri" w:hAnsi="Cambria Math" w:cs="Arial"/>
                <w:i/>
              </w:rPr>
            </m:ctrlPr>
          </m:sSubPr>
          <m:e>
            <m:r>
              <w:rPr>
                <w:rFonts w:ascii="Cambria Math" w:eastAsia="Calibri" w:hAnsi="Cambria Math" w:cs="Arial"/>
              </w:rPr>
              <m:t>σ</m:t>
            </m:r>
          </m:e>
          <m:sub>
            <m:r>
              <w:rPr>
                <w:rFonts w:ascii="Cambria Math" w:eastAsia="Calibri" w:hAnsi="Cambria Math" w:cs="Arial"/>
              </w:rPr>
              <m:t>m</m:t>
            </m:r>
          </m:sub>
        </m:sSub>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F</m:t>
            </m:r>
          </m:num>
          <m:den>
            <m:r>
              <w:rPr>
                <w:rFonts w:ascii="Cambria Math" w:eastAsia="Calibri" w:hAnsi="Cambria Math" w:cs="Arial"/>
              </w:rPr>
              <m:t>2a</m:t>
            </m:r>
          </m:den>
        </m:f>
      </m:oMath>
      <w:r w:rsidR="00527EA4" w:rsidRPr="00CC70E5">
        <w:rPr>
          <w:rFonts w:ascii="Arial" w:hAnsi="Arial" w:cs="Arial"/>
        </w:rPr>
        <w:tab/>
      </w:r>
      <w:r w:rsidR="00527EA4" w:rsidRPr="00CC70E5">
        <w:rPr>
          <w:rFonts w:ascii="Arial" w:hAnsi="Arial" w:cs="Arial"/>
        </w:rPr>
        <w:tab/>
      </w:r>
      <w:r w:rsidR="00527EA4" w:rsidRPr="00CC70E5">
        <w:rPr>
          <w:rFonts w:ascii="Arial" w:hAnsi="Arial" w:cs="Arial"/>
        </w:rPr>
        <w:tab/>
      </w:r>
      <w:r w:rsidR="00527EA4" w:rsidRPr="00CC70E5">
        <w:rPr>
          <w:rFonts w:ascii="Arial" w:hAnsi="Arial" w:cs="Arial"/>
        </w:rPr>
        <w:tab/>
      </w:r>
      <w:r w:rsidR="00527EA4" w:rsidRPr="00CC70E5">
        <w:rPr>
          <w:rFonts w:ascii="Arial" w:hAnsi="Arial" w:cs="Arial"/>
        </w:rPr>
        <w:tab/>
        <w:t xml:space="preserve">              (12)</w:t>
      </w:r>
    </w:p>
    <w:p w14:paraId="131191C7" w14:textId="77777777" w:rsidR="004331BD" w:rsidRPr="00CC70E5" w:rsidRDefault="004331BD" w:rsidP="00685358">
      <w:pPr>
        <w:tabs>
          <w:tab w:val="left" w:pos="284"/>
        </w:tabs>
        <w:spacing w:line="360" w:lineRule="auto"/>
        <w:ind w:firstLine="284"/>
        <w:outlineLvl w:val="0"/>
        <w:rPr>
          <w:rFonts w:ascii="Arial" w:hAnsi="Arial" w:cs="Arial"/>
        </w:rPr>
      </w:pPr>
    </w:p>
    <w:p w14:paraId="6F698A66" w14:textId="3966134D" w:rsidR="0098214A" w:rsidRPr="00CC70E5" w:rsidRDefault="00527EA4" w:rsidP="00685358">
      <w:pPr>
        <w:tabs>
          <w:tab w:val="left" w:pos="284"/>
        </w:tabs>
        <w:spacing w:line="360" w:lineRule="auto"/>
        <w:ind w:firstLine="284"/>
        <w:outlineLvl w:val="0"/>
        <w:rPr>
          <w:rFonts w:ascii="Arial" w:hAnsi="Arial" w:cs="Arial"/>
        </w:rPr>
      </w:pPr>
      <w:r w:rsidRPr="00CC70E5">
        <w:rPr>
          <w:rFonts w:ascii="Arial" w:hAnsi="Arial" w:cs="Arial"/>
        </w:rPr>
        <w:t xml:space="preserve">The sliding distance is found by continuing to treat the contact as a pair of loaded cylinders in mixed rolling and sliding, and using </w:t>
      </w:r>
      <w:r w:rsidR="00B7287F" w:rsidRPr="00CC70E5">
        <w:rPr>
          <w:rFonts w:ascii="Arial" w:hAnsi="Arial" w:cs="Arial"/>
        </w:rPr>
        <w:t>the principle of</w:t>
      </w:r>
      <w:r w:rsidRPr="00CC70E5">
        <w:rPr>
          <w:rFonts w:ascii="Arial" w:hAnsi="Arial" w:cs="Arial"/>
        </w:rPr>
        <w:t xml:space="preserve"> single point observation as described by Andersson</w:t>
      </w:r>
      <w:r w:rsidR="005D63C3" w:rsidRPr="00CC70E5">
        <w:rPr>
          <w:rFonts w:ascii="Arial" w:hAnsi="Arial" w:cs="Arial"/>
        </w:rPr>
        <w:t xml:space="preserve"> [1</w:t>
      </w:r>
      <w:r w:rsidR="00293F0A">
        <w:rPr>
          <w:rFonts w:ascii="Arial" w:hAnsi="Arial" w:cs="Arial"/>
        </w:rPr>
        <w:t>9</w:t>
      </w:r>
      <w:r w:rsidR="005D63C3" w:rsidRPr="00CC70E5">
        <w:rPr>
          <w:rFonts w:ascii="Arial" w:hAnsi="Arial" w:cs="Arial"/>
        </w:rPr>
        <w:t>]</w:t>
      </w:r>
      <w:r w:rsidRPr="00CC70E5">
        <w:rPr>
          <w:rFonts w:ascii="Arial" w:hAnsi="Arial" w:cs="Arial"/>
        </w:rPr>
        <w:t>:</w:t>
      </w:r>
    </w:p>
    <w:p w14:paraId="7A1D5B74" w14:textId="77777777" w:rsidR="005377DE" w:rsidRPr="00CC70E5" w:rsidRDefault="005377DE" w:rsidP="00685358">
      <w:pPr>
        <w:tabs>
          <w:tab w:val="left" w:pos="284"/>
        </w:tabs>
        <w:spacing w:line="360" w:lineRule="auto"/>
        <w:ind w:firstLine="284"/>
        <w:outlineLvl w:val="0"/>
        <w:rPr>
          <w:rFonts w:ascii="Arial" w:hAnsi="Arial" w:cs="Arial"/>
        </w:rPr>
      </w:pPr>
    </w:p>
    <w:p w14:paraId="64725F3D" w14:textId="77777777" w:rsidR="00CC70E5" w:rsidRDefault="00000000" w:rsidP="00685358">
      <w:pPr>
        <w:tabs>
          <w:tab w:val="left" w:pos="284"/>
          <w:tab w:val="left" w:pos="4111"/>
        </w:tabs>
        <w:spacing w:line="360" w:lineRule="auto"/>
        <w:outlineLvl w:val="0"/>
        <w:rPr>
          <w:rFonts w:ascii="Arial" w:hAnsi="Arial" w:cs="Arial"/>
        </w:rPr>
      </w:pPr>
      <m:oMath>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ω</m:t>
            </m:r>
          </m:e>
          <m:sub>
            <m:r>
              <w:rPr>
                <w:rFonts w:ascii="Cambria Math" w:eastAsia="Calibri" w:hAnsi="Cambria Math" w:cs="Arial"/>
              </w:rPr>
              <m:t>1</m:t>
            </m:r>
          </m:sub>
        </m:sSub>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1</m:t>
            </m:r>
          </m:sub>
        </m:sSub>
      </m:oMath>
      <w:r w:rsidR="005377DE" w:rsidRPr="00CC70E5">
        <w:rPr>
          <w:rFonts w:ascii="Arial" w:hAnsi="Arial" w:cs="Arial"/>
        </w:rPr>
        <w:tab/>
        <w:t xml:space="preserve">  (13)</w:t>
      </w:r>
    </w:p>
    <w:p w14:paraId="6B104186" w14:textId="61285C86" w:rsidR="005377DE" w:rsidRPr="00CC70E5" w:rsidRDefault="005377DE" w:rsidP="00685358">
      <w:pPr>
        <w:tabs>
          <w:tab w:val="left" w:pos="284"/>
          <w:tab w:val="left" w:pos="4111"/>
        </w:tabs>
        <w:spacing w:line="360" w:lineRule="auto"/>
        <w:outlineLvl w:val="0"/>
        <w:rPr>
          <w:rFonts w:ascii="Arial" w:hAnsi="Arial" w:cs="Arial"/>
        </w:rPr>
      </w:pPr>
      <w:r w:rsidRPr="00CC70E5">
        <w:rPr>
          <w:rFonts w:ascii="Arial" w:hAnsi="Arial" w:cs="Arial"/>
        </w:rPr>
        <w:tab/>
      </w:r>
      <w:r w:rsidRPr="00CC70E5">
        <w:rPr>
          <w:rFonts w:ascii="Arial" w:hAnsi="Arial" w:cs="Arial"/>
        </w:rPr>
        <w:tab/>
      </w:r>
      <w:r w:rsidRPr="00CC70E5">
        <w:rPr>
          <w:rFonts w:ascii="Arial" w:hAnsi="Arial" w:cs="Arial"/>
        </w:rPr>
        <w:tab/>
      </w:r>
    </w:p>
    <w:p w14:paraId="696490E4" w14:textId="41848879" w:rsidR="005377DE" w:rsidRPr="00CC70E5" w:rsidRDefault="00000000" w:rsidP="00685358">
      <w:pPr>
        <w:tabs>
          <w:tab w:val="left" w:pos="4111"/>
        </w:tabs>
        <w:spacing w:line="360" w:lineRule="auto"/>
        <w:outlineLvl w:val="0"/>
        <w:rPr>
          <w:rFonts w:ascii="Arial" w:hAnsi="Arial" w:cs="Arial"/>
        </w:rPr>
      </w:pPr>
      <m:oMath>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2</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ω</m:t>
            </m:r>
          </m:e>
          <m:sub>
            <m:r>
              <w:rPr>
                <w:rFonts w:ascii="Cambria Math" w:eastAsia="Calibri" w:hAnsi="Cambria Math" w:cs="Arial"/>
              </w:rPr>
              <m:t>2</m:t>
            </m:r>
          </m:sub>
        </m:sSub>
        <m:sSub>
          <m:sSubPr>
            <m:ctrlPr>
              <w:rPr>
                <w:rFonts w:ascii="Cambria Math" w:eastAsia="Calibri" w:hAnsi="Cambria Math" w:cs="Arial"/>
                <w:i/>
              </w:rPr>
            </m:ctrlPr>
          </m:sSubPr>
          <m:e>
            <m:r>
              <w:rPr>
                <w:rFonts w:ascii="Cambria Math" w:eastAsia="Calibri" w:hAnsi="Cambria Math" w:cs="Arial"/>
              </w:rPr>
              <m:t>R</m:t>
            </m:r>
          </m:e>
          <m:sub>
            <m:r>
              <w:rPr>
                <w:rFonts w:ascii="Cambria Math" w:eastAsia="Calibri" w:hAnsi="Cambria Math" w:cs="Arial"/>
              </w:rPr>
              <m:t>2</m:t>
            </m:r>
          </m:sub>
        </m:sSub>
      </m:oMath>
      <w:r w:rsidR="005377DE" w:rsidRPr="00CC70E5">
        <w:rPr>
          <w:rFonts w:ascii="Arial" w:hAnsi="Arial" w:cs="Arial"/>
        </w:rPr>
        <w:tab/>
        <w:t xml:space="preserve">  (14)</w:t>
      </w:r>
    </w:p>
    <w:p w14:paraId="2EA1BCAD" w14:textId="0DCFFDDC" w:rsidR="00527EA4" w:rsidRPr="00CC70E5" w:rsidRDefault="00527EA4" w:rsidP="00685358">
      <w:pPr>
        <w:tabs>
          <w:tab w:val="left" w:pos="284"/>
        </w:tabs>
        <w:spacing w:line="360" w:lineRule="auto"/>
        <w:ind w:firstLine="284"/>
        <w:outlineLvl w:val="0"/>
        <w:rPr>
          <w:rFonts w:ascii="Arial" w:hAnsi="Arial" w:cs="Arial"/>
        </w:rPr>
      </w:pPr>
    </w:p>
    <w:p w14:paraId="7F4A9F8F" w14:textId="77735A81" w:rsidR="00527EA4" w:rsidRPr="00CC70E5" w:rsidRDefault="00000000" w:rsidP="00685358">
      <w:pPr>
        <w:tabs>
          <w:tab w:val="left" w:pos="284"/>
          <w:tab w:val="left" w:pos="4111"/>
        </w:tabs>
        <w:spacing w:line="360" w:lineRule="auto"/>
        <w:outlineLvl w:val="0"/>
        <w:rPr>
          <w:rFonts w:ascii="Arial" w:hAnsi="Arial" w:cs="Arial"/>
        </w:rPr>
      </w:pPr>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1</m:t>
            </m:r>
          </m:sub>
        </m:sSub>
        <m:r>
          <w:rPr>
            <w:rFonts w:ascii="Cambria Math" w:eastAsia="Calibri" w:hAnsi="Cambria Math" w:cs="Arial"/>
          </w:rPr>
          <m:t xml:space="preserve"> = </m:t>
        </m:r>
        <m:f>
          <m:fPr>
            <m:ctrlPr>
              <w:rPr>
                <w:rFonts w:ascii="Cambria Math" w:eastAsia="Calibri" w:hAnsi="Cambria Math" w:cs="Arial"/>
                <w:i/>
              </w:rPr>
            </m:ctrlPr>
          </m:fPr>
          <m:num>
            <m:d>
              <m:dPr>
                <m:begChr m:val="|"/>
                <m:endChr m:val="|"/>
                <m:ctrlPr>
                  <w:rPr>
                    <w:rFonts w:ascii="Cambria Math" w:eastAsia="Calibri" w:hAnsi="Cambria Math" w:cs="Arial"/>
                    <w:i/>
                  </w:rPr>
                </m:ctrlPr>
              </m:dPr>
              <m:e>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2</m:t>
                    </m:r>
                  </m:sub>
                </m:sSub>
              </m:e>
            </m:d>
          </m:num>
          <m:den>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den>
        </m:f>
        <m:r>
          <w:rPr>
            <w:rFonts w:ascii="Cambria Math" w:eastAsia="Calibri" w:hAnsi="Cambria Math" w:cs="Arial"/>
          </w:rPr>
          <m:t xml:space="preserve"> . 2a</m:t>
        </m:r>
      </m:oMath>
      <w:r w:rsidR="00527EA4" w:rsidRPr="00CC70E5">
        <w:rPr>
          <w:rFonts w:ascii="Arial" w:hAnsi="Arial" w:cs="Arial"/>
        </w:rPr>
        <w:tab/>
        <w:t xml:space="preserve">  (1</w:t>
      </w:r>
      <w:r w:rsidR="005377DE" w:rsidRPr="00CC70E5">
        <w:rPr>
          <w:rFonts w:ascii="Arial" w:hAnsi="Arial" w:cs="Arial"/>
        </w:rPr>
        <w:t>5</w:t>
      </w:r>
      <w:r w:rsidR="00527EA4" w:rsidRPr="00CC70E5">
        <w:rPr>
          <w:rFonts w:ascii="Arial" w:hAnsi="Arial" w:cs="Arial"/>
        </w:rPr>
        <w:t>)</w:t>
      </w:r>
    </w:p>
    <w:p w14:paraId="0068C685" w14:textId="4E94926A" w:rsidR="0098214A" w:rsidRPr="00CC70E5" w:rsidRDefault="0098214A" w:rsidP="00685358">
      <w:pPr>
        <w:tabs>
          <w:tab w:val="left" w:pos="284"/>
        </w:tabs>
        <w:spacing w:line="360" w:lineRule="auto"/>
        <w:ind w:firstLine="284"/>
        <w:outlineLvl w:val="0"/>
        <w:rPr>
          <w:rFonts w:ascii="Arial" w:hAnsi="Arial" w:cs="Arial"/>
        </w:rPr>
      </w:pPr>
    </w:p>
    <w:p w14:paraId="6D5280D4" w14:textId="22354168" w:rsidR="0098214A" w:rsidRPr="00CC70E5" w:rsidRDefault="00000000" w:rsidP="00685358">
      <w:pPr>
        <w:tabs>
          <w:tab w:val="left" w:pos="284"/>
        </w:tabs>
        <w:spacing w:line="360" w:lineRule="auto"/>
        <w:outlineLvl w:val="0"/>
        <w:rPr>
          <w:rFonts w:ascii="Arial" w:hAnsi="Arial" w:cs="Arial"/>
        </w:rPr>
      </w:pPr>
      <m:oMath>
        <m:sSub>
          <m:sSubPr>
            <m:ctrlPr>
              <w:rPr>
                <w:rFonts w:ascii="Cambria Math" w:eastAsia="Calibri" w:hAnsi="Cambria Math" w:cs="Arial"/>
                <w:i/>
              </w:rPr>
            </m:ctrlPr>
          </m:sSubPr>
          <m:e>
            <m:r>
              <w:rPr>
                <w:rFonts w:ascii="Cambria Math" w:eastAsia="Calibri" w:hAnsi="Cambria Math" w:cs="Arial"/>
              </w:rPr>
              <m:t>s</m:t>
            </m:r>
          </m:e>
          <m:sub>
            <m:r>
              <w:rPr>
                <w:rFonts w:ascii="Cambria Math" w:eastAsia="Calibri" w:hAnsi="Cambria Math" w:cs="Arial"/>
              </w:rPr>
              <m:t>2</m:t>
            </m:r>
          </m:sub>
        </m:sSub>
        <m:r>
          <w:rPr>
            <w:rFonts w:ascii="Cambria Math" w:eastAsia="Calibri" w:hAnsi="Cambria Math" w:cs="Arial"/>
          </w:rPr>
          <m:t xml:space="preserve"> = </m:t>
        </m:r>
        <m:f>
          <m:fPr>
            <m:ctrlPr>
              <w:rPr>
                <w:rFonts w:ascii="Cambria Math" w:eastAsia="Calibri" w:hAnsi="Cambria Math" w:cs="Arial"/>
                <w:i/>
              </w:rPr>
            </m:ctrlPr>
          </m:fPr>
          <m:num>
            <m:d>
              <m:dPr>
                <m:begChr m:val="|"/>
                <m:endChr m:val="|"/>
                <m:ctrlPr>
                  <w:rPr>
                    <w:rFonts w:ascii="Cambria Math" w:eastAsia="Calibri" w:hAnsi="Cambria Math" w:cs="Arial"/>
                    <w:i/>
                  </w:rPr>
                </m:ctrlPr>
              </m:dPr>
              <m:e>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2</m:t>
                    </m:r>
                  </m:sub>
                </m:sSub>
              </m:e>
            </m:d>
          </m:num>
          <m:den>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2</m:t>
                </m:r>
              </m:sub>
            </m:sSub>
          </m:den>
        </m:f>
        <m:r>
          <w:rPr>
            <w:rFonts w:ascii="Cambria Math" w:eastAsia="Calibri" w:hAnsi="Cambria Math" w:cs="Arial"/>
          </w:rPr>
          <m:t xml:space="preserve"> . 2a</m:t>
        </m:r>
      </m:oMath>
      <w:r w:rsidR="00527EA4" w:rsidRPr="00CC70E5">
        <w:rPr>
          <w:rFonts w:ascii="Arial" w:hAnsi="Arial" w:cs="Arial"/>
        </w:rPr>
        <w:tab/>
      </w:r>
      <w:r w:rsidR="00527EA4" w:rsidRPr="00CC70E5">
        <w:rPr>
          <w:rFonts w:ascii="Arial" w:hAnsi="Arial" w:cs="Arial"/>
        </w:rPr>
        <w:tab/>
      </w:r>
      <w:r w:rsidR="00527EA4" w:rsidRPr="00CC70E5">
        <w:rPr>
          <w:rFonts w:ascii="Arial" w:hAnsi="Arial" w:cs="Arial"/>
        </w:rPr>
        <w:tab/>
      </w:r>
      <w:r w:rsidR="00527EA4" w:rsidRPr="00CC70E5">
        <w:rPr>
          <w:rFonts w:ascii="Arial" w:hAnsi="Arial" w:cs="Arial"/>
        </w:rPr>
        <w:tab/>
        <w:t xml:space="preserve">            (1</w:t>
      </w:r>
      <w:r w:rsidR="005377DE" w:rsidRPr="00CC70E5">
        <w:rPr>
          <w:rFonts w:ascii="Arial" w:hAnsi="Arial" w:cs="Arial"/>
        </w:rPr>
        <w:t>6</w:t>
      </w:r>
      <w:r w:rsidR="00527EA4" w:rsidRPr="00CC70E5">
        <w:rPr>
          <w:rFonts w:ascii="Arial" w:hAnsi="Arial" w:cs="Arial"/>
        </w:rPr>
        <w:t>)</w:t>
      </w:r>
    </w:p>
    <w:p w14:paraId="5CAF74BE" w14:textId="521E8F10" w:rsidR="0098214A" w:rsidRPr="00CC70E5" w:rsidRDefault="0098214A" w:rsidP="00685358">
      <w:pPr>
        <w:tabs>
          <w:tab w:val="left" w:pos="284"/>
        </w:tabs>
        <w:spacing w:line="360" w:lineRule="auto"/>
        <w:ind w:firstLine="284"/>
        <w:outlineLvl w:val="0"/>
        <w:rPr>
          <w:rFonts w:ascii="Arial" w:hAnsi="Arial" w:cs="Arial"/>
        </w:rPr>
      </w:pPr>
    </w:p>
    <w:p w14:paraId="7963442E" w14:textId="4343B9B2" w:rsidR="0098214A" w:rsidRPr="00CC70E5" w:rsidRDefault="002E2C15" w:rsidP="00685358">
      <w:pPr>
        <w:tabs>
          <w:tab w:val="left" w:pos="284"/>
        </w:tabs>
        <w:spacing w:line="360" w:lineRule="auto"/>
        <w:outlineLvl w:val="0"/>
        <w:rPr>
          <w:rFonts w:ascii="Arial" w:hAnsi="Arial" w:cs="Arial"/>
        </w:rPr>
      </w:pPr>
      <w:r w:rsidRPr="00CC70E5">
        <w:rPr>
          <w:rFonts w:ascii="Arial" w:hAnsi="Arial" w:cs="Arial"/>
          <w:i/>
          <w:iCs/>
        </w:rPr>
        <w:t>u</w:t>
      </w:r>
      <w:r w:rsidR="00527EA4" w:rsidRPr="00CC70E5">
        <w:rPr>
          <w:rFonts w:ascii="Arial" w:hAnsi="Arial" w:cs="Arial"/>
        </w:rPr>
        <w:t xml:space="preserve"> = peripheral velocity of tooth surface</w:t>
      </w:r>
    </w:p>
    <w:p w14:paraId="3B126769" w14:textId="4C160062" w:rsidR="0098214A" w:rsidRPr="00CC70E5" w:rsidRDefault="0098214A" w:rsidP="00685358">
      <w:pPr>
        <w:tabs>
          <w:tab w:val="left" w:pos="284"/>
        </w:tabs>
        <w:spacing w:line="360" w:lineRule="auto"/>
        <w:ind w:firstLine="284"/>
        <w:outlineLvl w:val="0"/>
        <w:rPr>
          <w:rFonts w:ascii="Arial" w:hAnsi="Arial" w:cs="Arial"/>
        </w:rPr>
      </w:pPr>
    </w:p>
    <w:p w14:paraId="03199642" w14:textId="2C8B1455" w:rsidR="0098214A" w:rsidRPr="00CC70E5" w:rsidRDefault="002E2C15" w:rsidP="00685358">
      <w:pPr>
        <w:tabs>
          <w:tab w:val="left" w:pos="284"/>
        </w:tabs>
        <w:spacing w:line="360" w:lineRule="auto"/>
        <w:ind w:firstLine="284"/>
        <w:outlineLvl w:val="0"/>
        <w:rPr>
          <w:rFonts w:ascii="Arial" w:hAnsi="Arial" w:cs="Arial"/>
        </w:rPr>
      </w:pPr>
      <w:r w:rsidRPr="00CC70E5">
        <w:rPr>
          <w:rFonts w:ascii="Arial" w:hAnsi="Arial" w:cs="Arial"/>
        </w:rPr>
        <w:t>Hence</w:t>
      </w:r>
      <w:r w:rsidR="0083383D">
        <w:rPr>
          <w:rFonts w:ascii="Arial" w:hAnsi="Arial" w:cs="Arial"/>
        </w:rPr>
        <w:t xml:space="preserve"> if the contact pressure and wear rate are considered as constant </w:t>
      </w:r>
      <w:r w:rsidR="00E32E9B">
        <w:rPr>
          <w:rFonts w:ascii="Arial" w:hAnsi="Arial" w:cs="Arial"/>
        </w:rPr>
        <w:t>across the contact,</w:t>
      </w:r>
      <w:r w:rsidRPr="00CC70E5">
        <w:rPr>
          <w:rFonts w:ascii="Arial" w:hAnsi="Arial" w:cs="Arial"/>
        </w:rPr>
        <w:t xml:space="preserve"> the wear depth at a point </w:t>
      </w:r>
      <w:r w:rsidRPr="00CC70E5">
        <w:rPr>
          <w:rFonts w:ascii="Arial" w:hAnsi="Arial" w:cs="Arial"/>
          <w:i/>
          <w:iCs/>
        </w:rPr>
        <w:t>p</w:t>
      </w:r>
      <w:r w:rsidRPr="00CC70E5">
        <w:rPr>
          <w:rFonts w:ascii="Arial" w:hAnsi="Arial" w:cs="Arial"/>
        </w:rPr>
        <w:t xml:space="preserve"> on the tooth surface after a single mesh cycle is:</w:t>
      </w:r>
    </w:p>
    <w:p w14:paraId="2C94084A" w14:textId="460ED7AC" w:rsidR="002E2C15" w:rsidRPr="00CC70E5" w:rsidRDefault="002E2C15" w:rsidP="00685358">
      <w:pPr>
        <w:tabs>
          <w:tab w:val="left" w:pos="284"/>
        </w:tabs>
        <w:spacing w:line="360" w:lineRule="auto"/>
        <w:ind w:firstLine="284"/>
        <w:outlineLvl w:val="0"/>
        <w:rPr>
          <w:rFonts w:ascii="Arial" w:hAnsi="Arial" w:cs="Arial"/>
        </w:rPr>
      </w:pPr>
    </w:p>
    <w:p w14:paraId="4274C4B1" w14:textId="592B6A05" w:rsidR="002E2C15" w:rsidRPr="00CC70E5" w:rsidRDefault="00000000" w:rsidP="00685358">
      <w:pPr>
        <w:tabs>
          <w:tab w:val="left" w:pos="284"/>
        </w:tabs>
        <w:spacing w:line="360" w:lineRule="auto"/>
        <w:outlineLvl w:val="0"/>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p1</m:t>
            </m:r>
          </m:sub>
        </m:sSub>
        <m:r>
          <w:rPr>
            <w:rFonts w:ascii="Cambria Math" w:hAnsi="Cambria Math" w:cs="Arial"/>
          </w:rPr>
          <m:t>= k</m:t>
        </m:r>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r>
          <w:rPr>
            <w:rFonts w:ascii="Cambria Math" w:hAnsi="Cambria Math" w:cs="Arial"/>
          </w:rPr>
          <m:t>2a</m:t>
        </m:r>
        <m:f>
          <m:fPr>
            <m:ctrlPr>
              <w:rPr>
                <w:rFonts w:ascii="Cambria Math" w:eastAsia="Calibri" w:hAnsi="Cambria Math" w:cs="Arial"/>
                <w:i/>
              </w:rPr>
            </m:ctrlPr>
          </m:fPr>
          <m:num>
            <m:d>
              <m:dPr>
                <m:begChr m:val="|"/>
                <m:endChr m:val="|"/>
                <m:ctrlPr>
                  <w:rPr>
                    <w:rFonts w:ascii="Cambria Math" w:eastAsia="Calibri" w:hAnsi="Cambria Math" w:cs="Arial"/>
                    <w:i/>
                  </w:rPr>
                </m:ctrlPr>
              </m:dPr>
              <m:e>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2</m:t>
                    </m:r>
                  </m:sub>
                </m:sSub>
              </m:e>
            </m:d>
          </m:num>
          <m:den>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den>
        </m:f>
      </m:oMath>
      <w:r w:rsidR="002E2C15" w:rsidRPr="00CC70E5">
        <w:rPr>
          <w:rFonts w:ascii="Arial" w:hAnsi="Arial" w:cs="Arial"/>
        </w:rPr>
        <w:tab/>
      </w:r>
      <w:r w:rsidR="002E2C15" w:rsidRPr="00CC70E5">
        <w:rPr>
          <w:rFonts w:ascii="Arial" w:hAnsi="Arial" w:cs="Arial"/>
        </w:rPr>
        <w:tab/>
      </w:r>
      <w:r w:rsidR="002E2C15" w:rsidRPr="00CC70E5">
        <w:rPr>
          <w:rFonts w:ascii="Arial" w:hAnsi="Arial" w:cs="Arial"/>
        </w:rPr>
        <w:tab/>
        <w:t xml:space="preserve">              (15)</w:t>
      </w:r>
    </w:p>
    <w:p w14:paraId="08B19EE8" w14:textId="2129DC7A" w:rsidR="0098214A" w:rsidRPr="00CC70E5" w:rsidRDefault="0098214A" w:rsidP="00685358">
      <w:pPr>
        <w:tabs>
          <w:tab w:val="left" w:pos="284"/>
        </w:tabs>
        <w:spacing w:line="360" w:lineRule="auto"/>
        <w:ind w:firstLine="284"/>
        <w:outlineLvl w:val="0"/>
        <w:rPr>
          <w:rFonts w:ascii="Arial" w:hAnsi="Arial" w:cs="Arial"/>
        </w:rPr>
      </w:pPr>
    </w:p>
    <w:p w14:paraId="5DFBF35D" w14:textId="718F29E4" w:rsidR="0098214A" w:rsidRPr="00CC70E5" w:rsidRDefault="00000000" w:rsidP="00685358">
      <w:pPr>
        <w:tabs>
          <w:tab w:val="left" w:pos="284"/>
        </w:tabs>
        <w:spacing w:line="360" w:lineRule="auto"/>
        <w:outlineLvl w:val="0"/>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p2</m:t>
            </m:r>
          </m:sub>
        </m:sSub>
        <m:r>
          <w:rPr>
            <w:rFonts w:ascii="Cambria Math" w:hAnsi="Cambria Math" w:cs="Arial"/>
          </w:rPr>
          <m:t>= k</m:t>
        </m:r>
        <m:sSub>
          <m:sSubPr>
            <m:ctrlPr>
              <w:rPr>
                <w:rFonts w:ascii="Cambria Math" w:hAnsi="Cambria Math" w:cs="Arial"/>
                <w:i/>
              </w:rPr>
            </m:ctrlPr>
          </m:sSubPr>
          <m:e>
            <m:r>
              <w:rPr>
                <w:rFonts w:ascii="Cambria Math" w:hAnsi="Cambria Math" w:cs="Arial"/>
              </w:rPr>
              <m:t>σ</m:t>
            </m:r>
          </m:e>
          <m:sub>
            <m:r>
              <w:rPr>
                <w:rFonts w:ascii="Cambria Math" w:hAnsi="Cambria Math" w:cs="Arial"/>
              </w:rPr>
              <m:t>m</m:t>
            </m:r>
          </m:sub>
        </m:sSub>
        <m:r>
          <w:rPr>
            <w:rFonts w:ascii="Cambria Math" w:hAnsi="Cambria Math" w:cs="Arial"/>
          </w:rPr>
          <m:t>2a</m:t>
        </m:r>
        <m:f>
          <m:fPr>
            <m:ctrlPr>
              <w:rPr>
                <w:rFonts w:ascii="Cambria Math" w:eastAsia="Calibri" w:hAnsi="Cambria Math" w:cs="Arial"/>
                <w:i/>
              </w:rPr>
            </m:ctrlPr>
          </m:fPr>
          <m:num>
            <m:d>
              <m:dPr>
                <m:begChr m:val="|"/>
                <m:endChr m:val="|"/>
                <m:ctrlPr>
                  <w:rPr>
                    <w:rFonts w:ascii="Cambria Math" w:eastAsia="Calibri" w:hAnsi="Cambria Math" w:cs="Arial"/>
                    <w:i/>
                  </w:rPr>
                </m:ctrlPr>
              </m:dPr>
              <m:e>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1</m:t>
                    </m:r>
                  </m:sub>
                </m:sSub>
                <m:r>
                  <w:rPr>
                    <w:rFonts w:ascii="Cambria Math" w:eastAsia="Calibri" w:hAnsi="Cambria Math" w:cs="Arial"/>
                  </w:rPr>
                  <m:t xml:space="preserve">- </m:t>
                </m:r>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2</m:t>
                    </m:r>
                  </m:sub>
                </m:sSub>
              </m:e>
            </m:d>
          </m:num>
          <m:den>
            <m:sSub>
              <m:sSubPr>
                <m:ctrlPr>
                  <w:rPr>
                    <w:rFonts w:ascii="Cambria Math" w:eastAsia="Calibri" w:hAnsi="Cambria Math" w:cs="Arial"/>
                    <w:i/>
                  </w:rPr>
                </m:ctrlPr>
              </m:sSubPr>
              <m:e>
                <m:r>
                  <w:rPr>
                    <w:rFonts w:ascii="Cambria Math" w:eastAsia="Calibri" w:hAnsi="Cambria Math" w:cs="Arial"/>
                  </w:rPr>
                  <m:t>u</m:t>
                </m:r>
              </m:e>
              <m:sub>
                <m:r>
                  <w:rPr>
                    <w:rFonts w:ascii="Cambria Math" w:eastAsia="Calibri" w:hAnsi="Cambria Math" w:cs="Arial"/>
                  </w:rPr>
                  <m:t>3</m:t>
                </m:r>
              </m:sub>
            </m:sSub>
          </m:den>
        </m:f>
      </m:oMath>
      <w:r w:rsidR="002E2C15" w:rsidRPr="00CC70E5">
        <w:rPr>
          <w:rFonts w:ascii="Arial" w:hAnsi="Arial" w:cs="Arial"/>
        </w:rPr>
        <w:tab/>
      </w:r>
      <w:r w:rsidR="002E2C15" w:rsidRPr="00CC70E5">
        <w:rPr>
          <w:rFonts w:ascii="Arial" w:hAnsi="Arial" w:cs="Arial"/>
        </w:rPr>
        <w:tab/>
      </w:r>
      <w:r w:rsidR="002E2C15" w:rsidRPr="00CC70E5">
        <w:rPr>
          <w:rFonts w:ascii="Arial" w:hAnsi="Arial" w:cs="Arial"/>
        </w:rPr>
        <w:tab/>
        <w:t xml:space="preserve">              (16)</w:t>
      </w:r>
    </w:p>
    <w:p w14:paraId="07A99EE8" w14:textId="1141CD20" w:rsidR="0098214A" w:rsidRPr="00CC70E5" w:rsidRDefault="0098214A" w:rsidP="00685358">
      <w:pPr>
        <w:tabs>
          <w:tab w:val="left" w:pos="284"/>
        </w:tabs>
        <w:spacing w:line="360" w:lineRule="auto"/>
        <w:ind w:firstLine="284"/>
        <w:outlineLvl w:val="0"/>
        <w:rPr>
          <w:rFonts w:ascii="Arial" w:hAnsi="Arial" w:cs="Arial"/>
        </w:rPr>
      </w:pPr>
    </w:p>
    <w:p w14:paraId="246709DC" w14:textId="271C9AD8" w:rsidR="0098214A" w:rsidRPr="00CC70E5" w:rsidRDefault="002E2C15" w:rsidP="00685358">
      <w:pPr>
        <w:tabs>
          <w:tab w:val="left" w:pos="284"/>
        </w:tabs>
        <w:spacing w:line="360" w:lineRule="auto"/>
        <w:outlineLvl w:val="0"/>
        <w:rPr>
          <w:rFonts w:ascii="Arial" w:hAnsi="Arial" w:cs="Arial"/>
        </w:rPr>
      </w:pPr>
      <w:r w:rsidRPr="00CC70E5">
        <w:rPr>
          <w:rFonts w:ascii="Arial" w:hAnsi="Arial" w:cs="Arial"/>
        </w:rPr>
        <w:tab/>
        <w:t xml:space="preserve">This model can be extended to calculate the cumulative wear over many cycles by breaking up the total duty into discrete periods. This gives the following expression for the wear at a point </w:t>
      </w:r>
      <w:r w:rsidRPr="00CC70E5">
        <w:rPr>
          <w:rFonts w:ascii="Arial" w:hAnsi="Arial" w:cs="Arial"/>
          <w:i/>
        </w:rPr>
        <w:t>p</w:t>
      </w:r>
      <w:r w:rsidRPr="00CC70E5">
        <w:rPr>
          <w:rFonts w:ascii="Arial" w:hAnsi="Arial" w:cs="Arial"/>
        </w:rPr>
        <w:t xml:space="preserve"> after </w:t>
      </w:r>
      <w:r w:rsidRPr="00CC70E5">
        <w:rPr>
          <w:rFonts w:ascii="Arial" w:hAnsi="Arial" w:cs="Arial"/>
          <w:i/>
        </w:rPr>
        <w:t>n</w:t>
      </w:r>
      <w:r w:rsidRPr="00CC70E5">
        <w:rPr>
          <w:rFonts w:ascii="Arial" w:hAnsi="Arial" w:cs="Arial"/>
        </w:rPr>
        <w:t xml:space="preserve"> cycles:</w:t>
      </w:r>
    </w:p>
    <w:p w14:paraId="246E9361" w14:textId="4118A42A" w:rsidR="0098214A" w:rsidRPr="00CC70E5" w:rsidRDefault="0098214A" w:rsidP="00685358">
      <w:pPr>
        <w:tabs>
          <w:tab w:val="left" w:pos="284"/>
        </w:tabs>
        <w:spacing w:line="360" w:lineRule="auto"/>
        <w:ind w:firstLine="284"/>
        <w:outlineLvl w:val="0"/>
        <w:rPr>
          <w:rFonts w:ascii="Arial" w:hAnsi="Arial" w:cs="Arial"/>
        </w:rPr>
      </w:pPr>
    </w:p>
    <w:p w14:paraId="695EB460" w14:textId="0C1A1E14" w:rsidR="0098214A" w:rsidRPr="00CC70E5" w:rsidRDefault="00000000" w:rsidP="00685358">
      <w:pPr>
        <w:tabs>
          <w:tab w:val="left" w:pos="284"/>
        </w:tabs>
        <w:spacing w:line="360" w:lineRule="auto"/>
        <w:outlineLvl w:val="0"/>
        <w:rPr>
          <w:rFonts w:ascii="Arial" w:hAnsi="Arial" w:cs="Arial"/>
        </w:rPr>
      </w:pPr>
      <m:oMath>
        <m:sSub>
          <m:sSubPr>
            <m:ctrlPr>
              <w:rPr>
                <w:rFonts w:ascii="Cambria Math" w:hAnsi="Cambria Math" w:cs="Arial"/>
                <w:i/>
              </w:rPr>
            </m:ctrlPr>
          </m:sSubPr>
          <m:e>
            <m:r>
              <w:rPr>
                <w:rFonts w:ascii="Cambria Math" w:hAnsi="Cambria Math" w:cs="Arial"/>
              </w:rPr>
              <m:t>h</m:t>
            </m:r>
          </m:e>
          <m:sub>
            <m:r>
              <w:rPr>
                <w:rFonts w:ascii="Cambria Math" w:hAnsi="Cambria Math" w:cs="Arial"/>
              </w:rPr>
              <m:t>p,n</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h</m:t>
            </m:r>
          </m:e>
          <m:sub>
            <m:r>
              <w:rPr>
                <w:rFonts w:ascii="Cambria Math" w:hAnsi="Cambria Math" w:cs="Arial"/>
              </w:rPr>
              <m:t>p, n-1</m:t>
            </m:r>
          </m:sub>
        </m:sSub>
        <m:r>
          <w:rPr>
            <w:rFonts w:ascii="Cambria Math" w:hAnsi="Cambria Math" w:cs="Arial"/>
          </w:rPr>
          <m:t>+k</m:t>
        </m:r>
        <m:sSub>
          <m:sSubPr>
            <m:ctrlPr>
              <w:rPr>
                <w:rFonts w:ascii="Cambria Math" w:hAnsi="Cambria Math" w:cs="Arial"/>
                <w:i/>
              </w:rPr>
            </m:ctrlPr>
          </m:sSubPr>
          <m:e>
            <m:r>
              <w:rPr>
                <w:rFonts w:ascii="Cambria Math" w:hAnsi="Cambria Math" w:cs="Arial"/>
              </w:rPr>
              <m:t>σ</m:t>
            </m:r>
          </m:e>
          <m:sub>
            <m:r>
              <w:rPr>
                <w:rFonts w:ascii="Cambria Math" w:hAnsi="Cambria Math" w:cs="Arial"/>
              </w:rPr>
              <m:t>p, n</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p, n</m:t>
            </m:r>
          </m:sub>
        </m:sSub>
      </m:oMath>
      <w:r w:rsidR="002E2C15" w:rsidRPr="00CC70E5">
        <w:rPr>
          <w:rFonts w:ascii="Arial" w:hAnsi="Arial" w:cs="Arial"/>
        </w:rPr>
        <w:tab/>
      </w:r>
      <w:r w:rsidR="002E2C15" w:rsidRPr="00CC70E5">
        <w:rPr>
          <w:rFonts w:ascii="Arial" w:hAnsi="Arial" w:cs="Arial"/>
        </w:rPr>
        <w:tab/>
      </w:r>
      <w:r w:rsidR="002E2C15" w:rsidRPr="00CC70E5">
        <w:rPr>
          <w:rFonts w:ascii="Arial" w:hAnsi="Arial" w:cs="Arial"/>
        </w:rPr>
        <w:tab/>
        <w:t xml:space="preserve">              (17)</w:t>
      </w:r>
    </w:p>
    <w:p w14:paraId="7A5A9CA0" w14:textId="77777777" w:rsidR="00535BBE" w:rsidRPr="00CC70E5" w:rsidRDefault="00535BBE" w:rsidP="00685358">
      <w:pPr>
        <w:tabs>
          <w:tab w:val="left" w:pos="284"/>
        </w:tabs>
        <w:spacing w:line="360" w:lineRule="auto"/>
        <w:outlineLvl w:val="0"/>
        <w:rPr>
          <w:rFonts w:ascii="Arial" w:hAnsi="Arial" w:cs="Arial"/>
        </w:rPr>
      </w:pPr>
    </w:p>
    <w:p w14:paraId="29333AAE" w14:textId="51966FE2" w:rsidR="0098214A" w:rsidRDefault="002E2C15" w:rsidP="00685358">
      <w:pPr>
        <w:tabs>
          <w:tab w:val="left" w:pos="284"/>
        </w:tabs>
        <w:spacing w:line="360" w:lineRule="auto"/>
        <w:ind w:firstLine="284"/>
        <w:outlineLvl w:val="0"/>
        <w:rPr>
          <w:rFonts w:ascii="Arial" w:hAnsi="Arial" w:cs="Arial"/>
        </w:rPr>
      </w:pPr>
      <w:r w:rsidRPr="00CC70E5">
        <w:rPr>
          <w:rFonts w:ascii="Arial" w:hAnsi="Arial" w:cs="Arial"/>
        </w:rPr>
        <w:lastRenderedPageBreak/>
        <w:t xml:space="preserve">A model was developed based on the approach described, with pre-test measurements of the test gears used to determine the starting conditions for </w:t>
      </w:r>
      <w:r w:rsidRPr="00CC70E5">
        <w:rPr>
          <w:rFonts w:ascii="Arial" w:hAnsi="Arial" w:cs="Arial"/>
          <w:i/>
          <w:iCs/>
        </w:rPr>
        <w:t>h</w:t>
      </w:r>
      <w:r w:rsidRPr="00CC70E5">
        <w:rPr>
          <w:rFonts w:ascii="Arial" w:hAnsi="Arial" w:cs="Arial"/>
        </w:rPr>
        <w:t xml:space="preserve">. On completion of testing </w:t>
      </w:r>
      <w:r w:rsidR="0093294D" w:rsidRPr="00CC70E5">
        <w:rPr>
          <w:rFonts w:ascii="Arial" w:hAnsi="Arial" w:cs="Arial"/>
        </w:rPr>
        <w:t xml:space="preserve">the final set of measurements were used to determine the distribution of wear on the tooth surfaces. The </w:t>
      </w:r>
      <w:r w:rsidR="00340C8E" w:rsidRPr="00CC70E5">
        <w:rPr>
          <w:rFonts w:ascii="Arial" w:hAnsi="Arial" w:cs="Arial"/>
        </w:rPr>
        <w:t xml:space="preserve">average </w:t>
      </w:r>
      <w:r w:rsidR="0093294D" w:rsidRPr="00CC70E5">
        <w:rPr>
          <w:rFonts w:ascii="Arial" w:hAnsi="Arial" w:cs="Arial"/>
        </w:rPr>
        <w:t xml:space="preserve">wear rate was then determined by adjusting its value to give a </w:t>
      </w:r>
      <w:r w:rsidR="0051374F" w:rsidRPr="00CC70E5">
        <w:rPr>
          <w:rFonts w:ascii="Arial" w:hAnsi="Arial" w:cs="Arial"/>
        </w:rPr>
        <w:t xml:space="preserve">combined </w:t>
      </w:r>
      <w:r w:rsidR="0093294D" w:rsidRPr="00CC70E5">
        <w:rPr>
          <w:rFonts w:ascii="Arial" w:hAnsi="Arial" w:cs="Arial"/>
        </w:rPr>
        <w:t>least</w:t>
      </w:r>
      <w:r w:rsidR="0095735B" w:rsidRPr="00CC70E5">
        <w:rPr>
          <w:rFonts w:ascii="Arial" w:hAnsi="Arial" w:cs="Arial"/>
        </w:rPr>
        <w:t>-</w:t>
      </w:r>
      <w:r w:rsidR="0093294D" w:rsidRPr="00CC70E5">
        <w:rPr>
          <w:rFonts w:ascii="Arial" w:hAnsi="Arial" w:cs="Arial"/>
        </w:rPr>
        <w:t>squares fit between the model output</w:t>
      </w:r>
      <w:r w:rsidR="0051374F" w:rsidRPr="00CC70E5">
        <w:rPr>
          <w:rFonts w:ascii="Arial" w:hAnsi="Arial" w:cs="Arial"/>
        </w:rPr>
        <w:t>s</w:t>
      </w:r>
      <w:r w:rsidR="0093294D" w:rsidRPr="00CC70E5">
        <w:rPr>
          <w:rFonts w:ascii="Arial" w:hAnsi="Arial" w:cs="Arial"/>
        </w:rPr>
        <w:t xml:space="preserve"> and the test measurements. </w:t>
      </w:r>
      <w:r w:rsidR="003F60E2" w:rsidRPr="00CC70E5">
        <w:rPr>
          <w:rFonts w:ascii="Arial" w:hAnsi="Arial" w:cs="Arial"/>
        </w:rPr>
        <w:t xml:space="preserve">The worn </w:t>
      </w:r>
      <w:r w:rsidR="00756045" w:rsidRPr="00CC70E5">
        <w:rPr>
          <w:rFonts w:ascii="Arial" w:hAnsi="Arial" w:cs="Arial"/>
        </w:rPr>
        <w:t xml:space="preserve">and pre-test </w:t>
      </w:r>
      <w:r w:rsidR="003F60E2" w:rsidRPr="00CC70E5">
        <w:rPr>
          <w:rFonts w:ascii="Arial" w:hAnsi="Arial" w:cs="Arial"/>
        </w:rPr>
        <w:t>profile</w:t>
      </w:r>
      <w:r w:rsidR="00756045" w:rsidRPr="00CC70E5">
        <w:rPr>
          <w:rFonts w:ascii="Arial" w:hAnsi="Arial" w:cs="Arial"/>
        </w:rPr>
        <w:t>s</w:t>
      </w:r>
      <w:r w:rsidR="003F60E2" w:rsidRPr="00CC70E5">
        <w:rPr>
          <w:rFonts w:ascii="Arial" w:hAnsi="Arial" w:cs="Arial"/>
        </w:rPr>
        <w:t xml:space="preserve"> </w:t>
      </w:r>
      <w:r w:rsidR="00756045" w:rsidRPr="00CC70E5">
        <w:rPr>
          <w:rFonts w:ascii="Arial" w:hAnsi="Arial" w:cs="Arial"/>
        </w:rPr>
        <w:t>were</w:t>
      </w:r>
      <w:r w:rsidR="003F60E2" w:rsidRPr="00CC70E5">
        <w:rPr>
          <w:rFonts w:ascii="Arial" w:hAnsi="Arial" w:cs="Arial"/>
        </w:rPr>
        <w:t xml:space="preserve"> generated based on the average of the 7 equally spaced profiles. </w:t>
      </w:r>
      <w:r w:rsidR="00152066" w:rsidRPr="00CC70E5">
        <w:rPr>
          <w:rFonts w:ascii="Arial" w:hAnsi="Arial" w:cs="Arial"/>
        </w:rPr>
        <w:t xml:space="preserve">It should be noted that as coating penetration occurred during testing, the reported wear rate is for the combined coating and substrate. </w:t>
      </w:r>
      <w:r w:rsidR="0093294D" w:rsidRPr="00CC70E5">
        <w:rPr>
          <w:rFonts w:ascii="Arial" w:hAnsi="Arial" w:cs="Arial"/>
        </w:rPr>
        <w:t xml:space="preserve">An example comparison between the model and test data is shown </w:t>
      </w:r>
      <w:r w:rsidR="002F4FDD" w:rsidRPr="00CC70E5">
        <w:rPr>
          <w:rFonts w:ascii="Arial" w:hAnsi="Arial" w:cs="Arial"/>
        </w:rPr>
        <w:t>figure 3.</w:t>
      </w:r>
      <w:r w:rsidR="000C396E" w:rsidRPr="00CC70E5">
        <w:rPr>
          <w:rFonts w:ascii="Arial" w:hAnsi="Arial" w:cs="Arial"/>
        </w:rPr>
        <w:t xml:space="preserve"> A schematic diagram of the model is shown in figure </w:t>
      </w:r>
      <w:r w:rsidR="006521E1" w:rsidRPr="00CC70E5">
        <w:rPr>
          <w:rFonts w:ascii="Arial" w:hAnsi="Arial" w:cs="Arial"/>
        </w:rPr>
        <w:t>4</w:t>
      </w:r>
      <w:r w:rsidR="000C396E" w:rsidRPr="00CC70E5">
        <w:rPr>
          <w:rFonts w:ascii="Arial" w:hAnsi="Arial" w:cs="Arial"/>
        </w:rPr>
        <w:t xml:space="preserve">. </w:t>
      </w:r>
    </w:p>
    <w:p w14:paraId="1E2FDF2E" w14:textId="7D2ACD1C" w:rsidR="004331BD" w:rsidRDefault="004331BD" w:rsidP="00685358">
      <w:pPr>
        <w:tabs>
          <w:tab w:val="left" w:pos="284"/>
        </w:tabs>
        <w:spacing w:line="360" w:lineRule="auto"/>
        <w:ind w:firstLine="284"/>
        <w:outlineLvl w:val="0"/>
        <w:rPr>
          <w:rFonts w:ascii="Arial" w:hAnsi="Arial" w:cs="Arial"/>
        </w:rPr>
      </w:pPr>
    </w:p>
    <w:p w14:paraId="6E0BB705" w14:textId="00253FD1" w:rsidR="00BB10E7" w:rsidRDefault="00BB10E7" w:rsidP="00BB10E7">
      <w:pPr>
        <w:tabs>
          <w:tab w:val="left" w:pos="284"/>
        </w:tabs>
        <w:spacing w:line="360" w:lineRule="auto"/>
        <w:jc w:val="center"/>
        <w:outlineLvl w:val="0"/>
        <w:rPr>
          <w:rFonts w:ascii="Arial" w:hAnsi="Arial" w:cs="Arial"/>
        </w:rPr>
      </w:pPr>
      <w:r>
        <w:rPr>
          <w:rFonts w:ascii="Arial" w:hAnsi="Arial" w:cs="Arial"/>
          <w:noProof/>
        </w:rPr>
        <w:drawing>
          <wp:inline distT="0" distB="0" distL="0" distR="0" wp14:anchorId="300DEA20" wp14:editId="48A23C4E">
            <wp:extent cx="2812211" cy="2753568"/>
            <wp:effectExtent l="0" t="0" r="7620" b="889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831760" cy="2772709"/>
                    </a:xfrm>
                    <a:prstGeom prst="rect">
                      <a:avLst/>
                    </a:prstGeom>
                  </pic:spPr>
                </pic:pic>
              </a:graphicData>
            </a:graphic>
          </wp:inline>
        </w:drawing>
      </w:r>
    </w:p>
    <w:p w14:paraId="0FEECFA8" w14:textId="788F1E90" w:rsidR="004331BD" w:rsidRDefault="004331BD" w:rsidP="00685358">
      <w:pPr>
        <w:tabs>
          <w:tab w:val="left" w:pos="284"/>
        </w:tabs>
        <w:spacing w:line="360" w:lineRule="auto"/>
        <w:jc w:val="center"/>
        <w:rPr>
          <w:rFonts w:ascii="Arial" w:hAnsi="Arial" w:cs="Arial"/>
          <w:bCs/>
          <w:i/>
          <w:iCs/>
          <w:szCs w:val="18"/>
        </w:rPr>
      </w:pPr>
      <w:r w:rsidRPr="00CC70E5">
        <w:rPr>
          <w:rFonts w:ascii="Arial" w:hAnsi="Arial" w:cs="Arial"/>
          <w:bCs/>
          <w:i/>
          <w:iCs/>
          <w:szCs w:val="18"/>
        </w:rPr>
        <w:t>Figure 3: Example of Predicted Wear Distribution fitted to Measurements from Tested Gears</w:t>
      </w:r>
      <w:r w:rsidR="00F654A9">
        <w:rPr>
          <w:rFonts w:ascii="Arial" w:hAnsi="Arial" w:cs="Arial"/>
          <w:bCs/>
          <w:i/>
          <w:iCs/>
          <w:szCs w:val="18"/>
        </w:rPr>
        <w:t xml:space="preserve"> </w:t>
      </w:r>
      <w:r w:rsidR="00F654A9" w:rsidRPr="00F654A9">
        <w:rPr>
          <w:rFonts w:ascii="Arial" w:hAnsi="Arial" w:cs="Arial"/>
          <w:bCs/>
          <w:i/>
          <w:iCs/>
          <w:szCs w:val="18"/>
          <w:highlight w:val="yellow"/>
        </w:rPr>
        <w:t>(Colour)</w:t>
      </w:r>
    </w:p>
    <w:p w14:paraId="7507E179" w14:textId="4A61D425" w:rsidR="00BB10E7" w:rsidRDefault="00BB10E7" w:rsidP="00685358">
      <w:pPr>
        <w:tabs>
          <w:tab w:val="left" w:pos="284"/>
        </w:tabs>
        <w:spacing w:line="360" w:lineRule="auto"/>
        <w:jc w:val="center"/>
        <w:rPr>
          <w:rFonts w:ascii="Arial" w:hAnsi="Arial" w:cs="Arial"/>
          <w:bCs/>
          <w:i/>
          <w:iCs/>
          <w:szCs w:val="18"/>
        </w:rPr>
      </w:pPr>
    </w:p>
    <w:p w14:paraId="531F4546" w14:textId="36679198" w:rsidR="004331BD" w:rsidRDefault="00BB10E7" w:rsidP="00685358">
      <w:pPr>
        <w:tabs>
          <w:tab w:val="left" w:pos="284"/>
        </w:tabs>
        <w:spacing w:line="360" w:lineRule="auto"/>
        <w:jc w:val="center"/>
        <w:rPr>
          <w:rFonts w:ascii="Arial" w:hAnsi="Arial" w:cs="Arial"/>
          <w:bCs/>
          <w:i/>
          <w:iCs/>
          <w:szCs w:val="18"/>
        </w:rPr>
      </w:pPr>
      <w:r>
        <w:rPr>
          <w:rFonts w:ascii="Arial" w:hAnsi="Arial" w:cs="Arial"/>
          <w:bCs/>
          <w:i/>
          <w:iCs/>
          <w:noProof/>
          <w:szCs w:val="18"/>
        </w:rPr>
        <w:drawing>
          <wp:inline distT="0" distB="0" distL="0" distR="0" wp14:anchorId="3E495301" wp14:editId="629D8697">
            <wp:extent cx="4019909" cy="4301831"/>
            <wp:effectExtent l="0" t="0" r="0" b="381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030801" cy="4313487"/>
                    </a:xfrm>
                    <a:prstGeom prst="rect">
                      <a:avLst/>
                    </a:prstGeom>
                  </pic:spPr>
                </pic:pic>
              </a:graphicData>
            </a:graphic>
          </wp:inline>
        </w:drawing>
      </w:r>
    </w:p>
    <w:p w14:paraId="1C6068D8" w14:textId="510412C0" w:rsidR="004331BD" w:rsidRPr="00CC70E5" w:rsidRDefault="004331BD" w:rsidP="00685358">
      <w:pPr>
        <w:tabs>
          <w:tab w:val="left" w:pos="284"/>
        </w:tabs>
        <w:spacing w:line="360" w:lineRule="auto"/>
        <w:ind w:firstLine="284"/>
        <w:jc w:val="center"/>
        <w:outlineLvl w:val="0"/>
        <w:rPr>
          <w:rFonts w:ascii="Arial" w:hAnsi="Arial" w:cs="Arial"/>
          <w:bCs/>
          <w:i/>
          <w:iCs/>
          <w:szCs w:val="18"/>
        </w:rPr>
      </w:pPr>
      <w:r w:rsidRPr="00CC70E5">
        <w:rPr>
          <w:rFonts w:ascii="Arial" w:hAnsi="Arial" w:cs="Arial"/>
          <w:i/>
          <w:iCs/>
        </w:rPr>
        <w:t>Figure 4</w:t>
      </w:r>
      <w:r w:rsidR="00A96A14">
        <w:rPr>
          <w:rFonts w:ascii="Arial" w:hAnsi="Arial" w:cs="Arial"/>
          <w:i/>
          <w:iCs/>
        </w:rPr>
        <w:t xml:space="preserve">: </w:t>
      </w:r>
      <w:r w:rsidRPr="00CC70E5">
        <w:rPr>
          <w:rFonts w:ascii="Arial" w:hAnsi="Arial" w:cs="Arial"/>
          <w:i/>
          <w:iCs/>
        </w:rPr>
        <w:t>Wear Model Schematic</w:t>
      </w:r>
    </w:p>
    <w:p w14:paraId="4A1482E8" w14:textId="77777777" w:rsidR="004331BD" w:rsidRPr="00CC70E5" w:rsidRDefault="004331BD" w:rsidP="00685358">
      <w:pPr>
        <w:tabs>
          <w:tab w:val="left" w:pos="284"/>
        </w:tabs>
        <w:spacing w:line="360" w:lineRule="auto"/>
        <w:ind w:firstLine="284"/>
        <w:outlineLvl w:val="0"/>
        <w:rPr>
          <w:rFonts w:ascii="Arial" w:hAnsi="Arial" w:cs="Arial"/>
        </w:rPr>
      </w:pPr>
    </w:p>
    <w:p w14:paraId="47ACD461" w14:textId="77777777" w:rsidR="00531DFC" w:rsidRPr="00CC70E5" w:rsidRDefault="00531DFC" w:rsidP="00685358">
      <w:pPr>
        <w:pStyle w:val="ListParagraph"/>
        <w:numPr>
          <w:ilvl w:val="2"/>
          <w:numId w:val="1"/>
        </w:numPr>
        <w:tabs>
          <w:tab w:val="left" w:pos="709"/>
        </w:tabs>
        <w:spacing w:line="360" w:lineRule="auto"/>
        <w:ind w:left="709" w:hanging="709"/>
        <w:outlineLvl w:val="0"/>
        <w:rPr>
          <w:rFonts w:ascii="Arial" w:hAnsi="Arial" w:cs="Arial"/>
          <w:b/>
        </w:rPr>
      </w:pPr>
      <w:r w:rsidRPr="00CC70E5">
        <w:rPr>
          <w:rFonts w:ascii="Arial" w:hAnsi="Arial" w:cs="Arial"/>
          <w:b/>
          <w:lang w:eastAsia="zh-CN"/>
        </w:rPr>
        <w:t>Post-Test Inspections</w:t>
      </w:r>
    </w:p>
    <w:p w14:paraId="4C5C655B" w14:textId="7EE050A6" w:rsidR="00531DFC" w:rsidRPr="00CC70E5" w:rsidRDefault="00531DFC" w:rsidP="00685358">
      <w:pPr>
        <w:tabs>
          <w:tab w:val="left" w:pos="284"/>
        </w:tabs>
        <w:spacing w:line="360" w:lineRule="auto"/>
        <w:ind w:firstLine="284"/>
        <w:outlineLvl w:val="0"/>
        <w:rPr>
          <w:rFonts w:ascii="Arial" w:hAnsi="Arial" w:cs="Arial"/>
          <w:lang w:val="en-US"/>
        </w:rPr>
      </w:pPr>
      <w:r w:rsidRPr="00CC70E5">
        <w:rPr>
          <w:rFonts w:ascii="Arial" w:hAnsi="Arial" w:cs="Arial"/>
        </w:rPr>
        <w:t xml:space="preserve">On completion of the final set of measurements, the three monitored teeth were sectioned from each gear. After a final visual </w:t>
      </w:r>
      <w:r w:rsidR="003A4013">
        <w:rPr>
          <w:rFonts w:ascii="Arial" w:hAnsi="Arial" w:cs="Arial"/>
        </w:rPr>
        <w:t>examination</w:t>
      </w:r>
      <w:r w:rsidRPr="00CC70E5">
        <w:rPr>
          <w:rFonts w:ascii="Arial" w:hAnsi="Arial" w:cs="Arial"/>
        </w:rPr>
        <w:t>, the teeth were inspected using a Tescan Vega 3 scanning electron microscope</w:t>
      </w:r>
      <w:r w:rsidR="002F0ACB">
        <w:rPr>
          <w:rFonts w:ascii="Arial" w:hAnsi="Arial" w:cs="Arial"/>
        </w:rPr>
        <w:t xml:space="preserve"> (SEM)</w:t>
      </w:r>
      <w:r w:rsidRPr="00CC70E5">
        <w:rPr>
          <w:rFonts w:ascii="Arial" w:hAnsi="Arial" w:cs="Arial"/>
        </w:rPr>
        <w:t xml:space="preserve">, using both secondary and backscatter electron detectors. Material analysis was performed on areas of interest using an Oxford Instruments INCA energy dispersive x-ray spectroscopy </w:t>
      </w:r>
      <w:r w:rsidR="002F0ACB">
        <w:rPr>
          <w:rFonts w:ascii="Arial" w:hAnsi="Arial" w:cs="Arial"/>
        </w:rPr>
        <w:t xml:space="preserve">(EDS) </w:t>
      </w:r>
      <w:r w:rsidRPr="00CC70E5">
        <w:rPr>
          <w:rFonts w:ascii="Arial" w:hAnsi="Arial" w:cs="Arial"/>
        </w:rPr>
        <w:t xml:space="preserve">system. Further analysis of the worn and as-deposited coating was performed using a </w:t>
      </w:r>
      <w:r w:rsidRPr="00CC70E5">
        <w:rPr>
          <w:rFonts w:ascii="Arial" w:hAnsi="Arial" w:cs="Arial"/>
          <w:lang w:val="en-US"/>
        </w:rPr>
        <w:t>Horiba XploRA Raman spectrometer with laser excitation at 532nm.</w:t>
      </w:r>
    </w:p>
    <w:p w14:paraId="082D03C3" w14:textId="77777777" w:rsidR="00A96A14" w:rsidRDefault="00A96A14" w:rsidP="00685358">
      <w:pPr>
        <w:tabs>
          <w:tab w:val="left" w:pos="284"/>
        </w:tabs>
        <w:spacing w:line="360" w:lineRule="auto"/>
        <w:outlineLvl w:val="0"/>
        <w:rPr>
          <w:rFonts w:ascii="Arial" w:hAnsi="Arial" w:cs="Arial"/>
          <w:lang w:val="en-US"/>
        </w:rPr>
      </w:pPr>
    </w:p>
    <w:p w14:paraId="53772020" w14:textId="77777777" w:rsidR="00426F93" w:rsidRPr="00CC70E5" w:rsidRDefault="00426F93" w:rsidP="00685358">
      <w:pPr>
        <w:tabs>
          <w:tab w:val="left" w:pos="284"/>
        </w:tabs>
        <w:spacing w:line="360" w:lineRule="auto"/>
        <w:ind w:firstLine="284"/>
        <w:outlineLvl w:val="0"/>
        <w:rPr>
          <w:rFonts w:ascii="Arial" w:hAnsi="Arial" w:cs="Arial"/>
          <w:lang w:val="en-US"/>
        </w:rPr>
      </w:pPr>
    </w:p>
    <w:p w14:paraId="6A0DC6D0" w14:textId="77777777" w:rsidR="00531DFC" w:rsidRPr="00CC70E5" w:rsidRDefault="00531DFC" w:rsidP="00685358">
      <w:pPr>
        <w:pStyle w:val="ListParagraph"/>
        <w:numPr>
          <w:ilvl w:val="1"/>
          <w:numId w:val="1"/>
        </w:numPr>
        <w:spacing w:line="360" w:lineRule="auto"/>
        <w:ind w:left="426" w:hanging="426"/>
        <w:outlineLvl w:val="0"/>
        <w:rPr>
          <w:rFonts w:ascii="Arial" w:hAnsi="Arial" w:cs="Arial"/>
          <w:b/>
          <w:lang w:eastAsia="zh-CN"/>
        </w:rPr>
      </w:pPr>
      <w:r w:rsidRPr="00CC70E5">
        <w:rPr>
          <w:rFonts w:ascii="Arial" w:hAnsi="Arial" w:cs="Arial"/>
          <w:b/>
          <w:bCs/>
          <w:lang w:eastAsia="zh-CN"/>
        </w:rPr>
        <w:t>Efficiency Testing</w:t>
      </w:r>
    </w:p>
    <w:p w14:paraId="2D910A08" w14:textId="77777777" w:rsidR="00531DFC" w:rsidRPr="00CC70E5" w:rsidRDefault="00531DFC" w:rsidP="00685358">
      <w:pPr>
        <w:pStyle w:val="ListParagraph"/>
        <w:numPr>
          <w:ilvl w:val="2"/>
          <w:numId w:val="1"/>
        </w:numPr>
        <w:spacing w:line="360" w:lineRule="auto"/>
        <w:ind w:left="709" w:hanging="709"/>
        <w:outlineLvl w:val="0"/>
        <w:rPr>
          <w:rFonts w:ascii="Arial" w:hAnsi="Arial" w:cs="Arial"/>
          <w:b/>
          <w:lang w:eastAsia="zh-CN"/>
        </w:rPr>
      </w:pPr>
      <w:r w:rsidRPr="00CC70E5">
        <w:rPr>
          <w:rFonts w:ascii="Arial" w:hAnsi="Arial" w:cs="Arial"/>
          <w:b/>
          <w:lang w:eastAsia="zh-CN"/>
        </w:rPr>
        <w:t>Efficiency Test Setup and Conditions</w:t>
      </w:r>
    </w:p>
    <w:p w14:paraId="0C20034F" w14:textId="30EE6948" w:rsidR="004331BD" w:rsidRDefault="00531DFC" w:rsidP="00685358">
      <w:pPr>
        <w:tabs>
          <w:tab w:val="left" w:pos="284"/>
        </w:tabs>
        <w:spacing w:line="360" w:lineRule="auto"/>
        <w:ind w:firstLine="284"/>
        <w:outlineLvl w:val="0"/>
        <w:rPr>
          <w:rFonts w:ascii="Arial" w:hAnsi="Arial" w:cs="Arial"/>
          <w:lang w:eastAsia="zh-CN"/>
        </w:rPr>
      </w:pPr>
      <w:r w:rsidRPr="00CC70E5">
        <w:rPr>
          <w:rFonts w:ascii="Arial" w:hAnsi="Arial" w:cs="Arial"/>
          <w:lang w:eastAsia="zh-CN"/>
        </w:rPr>
        <w:t xml:space="preserve">Efficiency tests were performed </w:t>
      </w:r>
      <w:r w:rsidR="00685358" w:rsidRPr="00CC70E5">
        <w:rPr>
          <w:rFonts w:ascii="Arial" w:hAnsi="Arial" w:cs="Arial"/>
          <w:lang w:eastAsia="zh-CN"/>
        </w:rPr>
        <w:t>to</w:t>
      </w:r>
      <w:r w:rsidRPr="00CC70E5">
        <w:rPr>
          <w:rFonts w:ascii="Arial" w:hAnsi="Arial" w:cs="Arial"/>
          <w:lang w:eastAsia="zh-CN"/>
        </w:rPr>
        <w:t xml:space="preserve"> determine the frictional characteristics of the coated gears, and to provide a comparison of gearbox performance to those lubricated by common aerospace fluid lubricants. Testing was conducted on a power-absorbing test rig. The rig consisted of separate load and drive electric motors with torque transducers positioned to measure the input and output torques. The input torque transducer was a dual range type with separate outputs for 5Nm and 50Nm ranges to allow precise measurement of no-load and loaded input torques. This test setup was adopted in place of the power-recirculating wear test rig to allow the losses within the test gearbox to be isolated, and to allow the application of linearly increasing loads to generate efficiency profiles.</w:t>
      </w:r>
    </w:p>
    <w:p w14:paraId="6184AF40" w14:textId="1D62858C" w:rsidR="00535BBE" w:rsidRDefault="00535BBE" w:rsidP="00685358">
      <w:pPr>
        <w:tabs>
          <w:tab w:val="left" w:pos="284"/>
        </w:tabs>
        <w:spacing w:line="360" w:lineRule="auto"/>
        <w:ind w:firstLine="284"/>
        <w:outlineLvl w:val="0"/>
        <w:rPr>
          <w:rFonts w:ascii="Arial" w:hAnsi="Arial" w:cs="Arial"/>
          <w:lang w:eastAsia="zh-CN"/>
        </w:rPr>
      </w:pPr>
      <w:r w:rsidRPr="00CC70E5">
        <w:rPr>
          <w:rFonts w:ascii="Arial" w:hAnsi="Arial" w:cs="Arial"/>
          <w:lang w:eastAsia="zh-CN"/>
        </w:rPr>
        <w:t xml:space="preserve">Testing was performed at 20°C and at -40°C. Temperature requirements for aerospace actuation equipment in unsealed zones generally specify -40°C as the lower temperature limit at which system performance requirements must be met, though lower temperatures are often specified as survival conditions. Low temperature tests were performed by surrounding the test gearbox with an insulated enclosure and circulating air with a centrifugal blower. Cooling of </w:t>
      </w:r>
      <w:r w:rsidR="00152066" w:rsidRPr="00CC70E5">
        <w:rPr>
          <w:rFonts w:ascii="Arial" w:hAnsi="Arial" w:cs="Arial"/>
          <w:lang w:eastAsia="zh-CN"/>
        </w:rPr>
        <w:t xml:space="preserve">the </w:t>
      </w:r>
      <w:r w:rsidRPr="00CC70E5">
        <w:rPr>
          <w:rFonts w:ascii="Arial" w:hAnsi="Arial" w:cs="Arial"/>
          <w:lang w:eastAsia="zh-CN"/>
        </w:rPr>
        <w:t>air was performed using liquid N</w:t>
      </w:r>
      <w:r w:rsidRPr="00CC70E5">
        <w:rPr>
          <w:rFonts w:ascii="Arial" w:hAnsi="Arial" w:cs="Arial"/>
          <w:vertAlign w:val="subscript"/>
          <w:lang w:eastAsia="zh-CN"/>
        </w:rPr>
        <w:t>2</w:t>
      </w:r>
      <w:r w:rsidRPr="00CC70E5">
        <w:rPr>
          <w:rFonts w:ascii="Arial" w:hAnsi="Arial" w:cs="Arial"/>
          <w:lang w:eastAsia="zh-CN"/>
        </w:rPr>
        <w:t xml:space="preserve"> in a separate mixing chamber. T-type thermocouples were used to monitor the temperature of the gearbox, with a 2-hour cold soak period being implemented once the target temperature was reached to ensure uniform temperature distribution throughout the unit. This test setup is shown schematically in figure </w:t>
      </w:r>
      <w:r w:rsidR="00C507A3" w:rsidRPr="00CC70E5">
        <w:rPr>
          <w:rFonts w:ascii="Arial" w:hAnsi="Arial" w:cs="Arial"/>
          <w:lang w:eastAsia="zh-CN"/>
        </w:rPr>
        <w:t>5</w:t>
      </w:r>
      <w:r w:rsidRPr="00CC70E5">
        <w:rPr>
          <w:rFonts w:ascii="Arial" w:hAnsi="Arial" w:cs="Arial"/>
          <w:lang w:eastAsia="zh-CN"/>
        </w:rPr>
        <w:t>.</w:t>
      </w:r>
    </w:p>
    <w:p w14:paraId="67AA0CBF" w14:textId="5ED1A66C" w:rsidR="004331BD" w:rsidRDefault="004331BD" w:rsidP="00BB10E7">
      <w:pPr>
        <w:tabs>
          <w:tab w:val="left" w:pos="284"/>
        </w:tabs>
        <w:spacing w:line="360" w:lineRule="auto"/>
        <w:outlineLvl w:val="0"/>
        <w:rPr>
          <w:rFonts w:ascii="Arial" w:hAnsi="Arial" w:cs="Arial"/>
          <w:lang w:eastAsia="zh-CN"/>
        </w:rPr>
      </w:pPr>
    </w:p>
    <w:p w14:paraId="2BEA7738" w14:textId="754864E2" w:rsidR="00BB10E7" w:rsidRDefault="00BB10E7" w:rsidP="00BB10E7">
      <w:pPr>
        <w:tabs>
          <w:tab w:val="left" w:pos="284"/>
        </w:tabs>
        <w:spacing w:line="360" w:lineRule="auto"/>
        <w:jc w:val="center"/>
        <w:outlineLvl w:val="0"/>
        <w:rPr>
          <w:rFonts w:ascii="Arial" w:hAnsi="Arial" w:cs="Arial"/>
          <w:lang w:eastAsia="zh-CN"/>
        </w:rPr>
      </w:pPr>
      <w:r>
        <w:rPr>
          <w:rFonts w:ascii="Arial" w:hAnsi="Arial" w:cs="Arial"/>
          <w:noProof/>
          <w:lang w:eastAsia="zh-CN"/>
        </w:rPr>
        <w:drawing>
          <wp:inline distT="0" distB="0" distL="0" distR="0" wp14:anchorId="75532DF5" wp14:editId="014C913E">
            <wp:extent cx="4252254" cy="2951301"/>
            <wp:effectExtent l="0" t="0" r="0"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266513" cy="2961198"/>
                    </a:xfrm>
                    <a:prstGeom prst="rect">
                      <a:avLst/>
                    </a:prstGeom>
                  </pic:spPr>
                </pic:pic>
              </a:graphicData>
            </a:graphic>
          </wp:inline>
        </w:drawing>
      </w:r>
    </w:p>
    <w:p w14:paraId="6D44DB37" w14:textId="01A3C0BF" w:rsidR="004331BD" w:rsidRDefault="004331BD" w:rsidP="00685358">
      <w:pPr>
        <w:tabs>
          <w:tab w:val="left" w:pos="284"/>
        </w:tabs>
        <w:spacing w:line="360" w:lineRule="auto"/>
        <w:ind w:firstLine="284"/>
        <w:jc w:val="center"/>
        <w:outlineLvl w:val="0"/>
        <w:rPr>
          <w:rFonts w:ascii="Arial" w:hAnsi="Arial" w:cs="Arial"/>
          <w:i/>
          <w:iCs/>
        </w:rPr>
      </w:pPr>
      <w:r w:rsidRPr="00CC70E5">
        <w:rPr>
          <w:rFonts w:ascii="Arial" w:hAnsi="Arial" w:cs="Arial"/>
          <w:i/>
          <w:iCs/>
        </w:rPr>
        <w:t>Figure 5</w:t>
      </w:r>
      <w:r w:rsidR="00A96A14">
        <w:rPr>
          <w:rFonts w:ascii="Arial" w:hAnsi="Arial" w:cs="Arial"/>
          <w:i/>
          <w:iCs/>
        </w:rPr>
        <w:t xml:space="preserve">: </w:t>
      </w:r>
      <w:r w:rsidRPr="00CC70E5">
        <w:rPr>
          <w:rFonts w:ascii="Arial" w:hAnsi="Arial" w:cs="Arial"/>
          <w:i/>
          <w:iCs/>
        </w:rPr>
        <w:t>Test Setup Schematic for Efficiency Testing at Low Temperature</w:t>
      </w:r>
      <w:r w:rsidR="00F654A9">
        <w:rPr>
          <w:rFonts w:ascii="Arial" w:hAnsi="Arial" w:cs="Arial"/>
          <w:i/>
          <w:iCs/>
        </w:rPr>
        <w:t xml:space="preserve"> </w:t>
      </w:r>
      <w:r w:rsidR="00F654A9" w:rsidRPr="00F654A9">
        <w:rPr>
          <w:rFonts w:ascii="Arial" w:hAnsi="Arial" w:cs="Arial"/>
          <w:bCs/>
          <w:i/>
          <w:iCs/>
          <w:szCs w:val="18"/>
          <w:highlight w:val="yellow"/>
        </w:rPr>
        <w:t>(Colour)</w:t>
      </w:r>
    </w:p>
    <w:p w14:paraId="06368FD4" w14:textId="77777777" w:rsidR="004331BD" w:rsidRPr="00CC70E5" w:rsidRDefault="004331BD" w:rsidP="00685358">
      <w:pPr>
        <w:tabs>
          <w:tab w:val="left" w:pos="284"/>
        </w:tabs>
        <w:spacing w:line="360" w:lineRule="auto"/>
        <w:ind w:firstLine="284"/>
        <w:outlineLvl w:val="0"/>
        <w:rPr>
          <w:rFonts w:ascii="Arial" w:hAnsi="Arial" w:cs="Arial"/>
          <w:lang w:eastAsia="zh-CN"/>
        </w:rPr>
      </w:pPr>
    </w:p>
    <w:p w14:paraId="108720E8" w14:textId="3A091B77" w:rsidR="004331BD" w:rsidRDefault="00535BBE" w:rsidP="00685358">
      <w:pPr>
        <w:spacing w:line="360" w:lineRule="auto"/>
        <w:ind w:firstLine="284"/>
        <w:outlineLvl w:val="0"/>
        <w:rPr>
          <w:rFonts w:ascii="Arial" w:hAnsi="Arial" w:cs="Arial"/>
          <w:lang w:eastAsia="zh-CN"/>
        </w:rPr>
      </w:pPr>
      <w:r w:rsidRPr="00CC70E5">
        <w:rPr>
          <w:rFonts w:ascii="Arial" w:hAnsi="Arial" w:cs="Arial"/>
          <w:lang w:eastAsia="zh-CN"/>
        </w:rPr>
        <w:t>Tests were performed by running the gearbox at 400rpm against zero load until the input torque had stabilised, then applying a linearly increasing torque</w:t>
      </w:r>
      <w:r w:rsidR="008E3753">
        <w:rPr>
          <w:rFonts w:ascii="Arial" w:hAnsi="Arial" w:cs="Arial"/>
          <w:lang w:eastAsia="zh-CN"/>
        </w:rPr>
        <w:t xml:space="preserve"> load</w:t>
      </w:r>
      <w:r w:rsidRPr="00CC70E5">
        <w:rPr>
          <w:rFonts w:ascii="Arial" w:hAnsi="Arial" w:cs="Arial"/>
          <w:lang w:eastAsia="zh-CN"/>
        </w:rPr>
        <w:t>. This test was repeated using uncoated gears, with the gearbox lubricated with common aerospace actuation fluid lubricants for comparison. The selected fluids were MIL-PRF-7808 turbine oil and AMS-3057 semi-fluid</w:t>
      </w:r>
      <w:r w:rsidR="00685358">
        <w:rPr>
          <w:rFonts w:ascii="Arial" w:hAnsi="Arial" w:cs="Arial"/>
          <w:lang w:eastAsia="zh-CN"/>
        </w:rPr>
        <w:t xml:space="preserve"> grease</w:t>
      </w:r>
      <w:r w:rsidRPr="00CC70E5">
        <w:rPr>
          <w:rFonts w:ascii="Arial" w:hAnsi="Arial" w:cs="Arial"/>
          <w:lang w:eastAsia="zh-CN"/>
        </w:rPr>
        <w:t>. The gearbox was filled sufficiently to immerse the lower 25% of the input and output seal lips.</w:t>
      </w:r>
    </w:p>
    <w:p w14:paraId="5E0D3BA6" w14:textId="343BF911" w:rsidR="00535BBE" w:rsidRPr="00CC70E5" w:rsidRDefault="00535BBE" w:rsidP="00685358">
      <w:pPr>
        <w:spacing w:line="360" w:lineRule="auto"/>
        <w:ind w:firstLine="284"/>
        <w:outlineLvl w:val="0"/>
        <w:rPr>
          <w:rFonts w:ascii="Arial" w:hAnsi="Arial" w:cs="Arial"/>
          <w:lang w:eastAsia="zh-CN"/>
        </w:rPr>
      </w:pPr>
      <w:r w:rsidRPr="00CC70E5">
        <w:rPr>
          <w:rFonts w:ascii="Arial" w:hAnsi="Arial" w:cs="Arial"/>
          <w:lang w:eastAsia="zh-CN"/>
        </w:rPr>
        <w:lastRenderedPageBreak/>
        <w:t>During testing at -40°C the fluid lubricants exhibited a time dependent decay of the no-load losses</w:t>
      </w:r>
      <w:r w:rsidR="009A3576">
        <w:rPr>
          <w:rFonts w:ascii="Arial" w:hAnsi="Arial" w:cs="Arial"/>
          <w:lang w:eastAsia="zh-CN"/>
        </w:rPr>
        <w:t xml:space="preserve"> prior to stabilising</w:t>
      </w:r>
      <w:r w:rsidRPr="00CC70E5">
        <w:rPr>
          <w:rFonts w:ascii="Arial" w:hAnsi="Arial" w:cs="Arial"/>
          <w:lang w:eastAsia="zh-CN"/>
        </w:rPr>
        <w:t xml:space="preserve">. As the starting conditions are often key to meeting performance requirements in actuation systems, which typically operate only for brief periods at a time, the gearbox was additionally operated against a range of discrete starting torques. During these tests the efficiency was measured immediately after the speed had stabilised in order to assess the impact of the initial, rather than steady state, no-load losses when the net efficiency is at its minimum. The </w:t>
      </w:r>
      <w:r w:rsidR="008E3753">
        <w:rPr>
          <w:rFonts w:ascii="Arial" w:hAnsi="Arial" w:cs="Arial"/>
          <w:lang w:eastAsia="zh-CN"/>
        </w:rPr>
        <w:t xml:space="preserve">initial </w:t>
      </w:r>
      <w:r w:rsidRPr="00CC70E5">
        <w:rPr>
          <w:rFonts w:ascii="Arial" w:hAnsi="Arial" w:cs="Arial"/>
          <w:lang w:eastAsia="zh-CN"/>
        </w:rPr>
        <w:t>no-load losses were then found by performing separate unloaded movements.</w:t>
      </w:r>
    </w:p>
    <w:p w14:paraId="697304C8" w14:textId="7C8B4A2A" w:rsidR="00535BBE" w:rsidRPr="00CC70E5" w:rsidRDefault="00535BBE" w:rsidP="00685358">
      <w:pPr>
        <w:spacing w:line="360" w:lineRule="auto"/>
        <w:ind w:firstLine="284"/>
        <w:outlineLvl w:val="0"/>
        <w:rPr>
          <w:rFonts w:ascii="Arial" w:hAnsi="Arial" w:cs="Arial"/>
          <w:lang w:eastAsia="zh-CN"/>
        </w:rPr>
      </w:pPr>
    </w:p>
    <w:p w14:paraId="2175EE4F" w14:textId="77777777" w:rsidR="00535BBE" w:rsidRPr="00CC70E5" w:rsidRDefault="00535BBE" w:rsidP="00685358">
      <w:pPr>
        <w:pStyle w:val="ListParagraph"/>
        <w:numPr>
          <w:ilvl w:val="2"/>
          <w:numId w:val="1"/>
        </w:numPr>
        <w:spacing w:line="360" w:lineRule="auto"/>
        <w:ind w:left="709" w:hanging="709"/>
        <w:outlineLvl w:val="0"/>
        <w:rPr>
          <w:rFonts w:ascii="Arial" w:hAnsi="Arial" w:cs="Arial"/>
          <w:b/>
          <w:lang w:eastAsia="zh-CN"/>
        </w:rPr>
      </w:pPr>
      <w:r w:rsidRPr="00CC70E5">
        <w:rPr>
          <w:rFonts w:ascii="Arial" w:hAnsi="Arial" w:cs="Arial"/>
          <w:b/>
          <w:lang w:eastAsia="zh-CN"/>
        </w:rPr>
        <w:t>Calculation of Tooth Friction</w:t>
      </w:r>
    </w:p>
    <w:p w14:paraId="01D5985B" w14:textId="5CD2465A" w:rsidR="00535BBE" w:rsidRDefault="00535BBE" w:rsidP="00685358">
      <w:pPr>
        <w:spacing w:line="360" w:lineRule="auto"/>
        <w:ind w:firstLine="284"/>
        <w:outlineLvl w:val="0"/>
        <w:rPr>
          <w:rFonts w:ascii="Arial" w:hAnsi="Arial" w:cs="Arial"/>
          <w:lang w:eastAsia="zh-CN"/>
        </w:rPr>
      </w:pPr>
      <w:r w:rsidRPr="00CC70E5">
        <w:rPr>
          <w:rFonts w:ascii="Arial" w:hAnsi="Arial" w:cs="Arial"/>
          <w:lang w:eastAsia="zh-CN"/>
        </w:rPr>
        <w:t>Power losses in gearboxes can be separated into the load-dependent and no-load losses. The load-dependent losses are caused by friction between the gear teeth and frictional moments of the bearing rolling elements. The no-load losses are caused by friction from gearbox and bearing seals, and churning losses of the lubricant. See eq</w:t>
      </w:r>
      <w:r w:rsidR="00685358">
        <w:rPr>
          <w:rFonts w:ascii="Arial" w:hAnsi="Arial" w:cs="Arial"/>
          <w:lang w:eastAsia="zh-CN"/>
        </w:rPr>
        <w:t>uation</w:t>
      </w:r>
      <w:r w:rsidRPr="00CC70E5">
        <w:rPr>
          <w:rFonts w:ascii="Arial" w:hAnsi="Arial" w:cs="Arial"/>
          <w:lang w:eastAsia="zh-CN"/>
        </w:rPr>
        <w:t xml:space="preserve"> (18), taken from [</w:t>
      </w:r>
      <w:r w:rsidR="00FB438F">
        <w:rPr>
          <w:rFonts w:ascii="Arial" w:hAnsi="Arial" w:cs="Arial"/>
          <w:lang w:eastAsia="zh-CN"/>
        </w:rPr>
        <w:t>20</w:t>
      </w:r>
      <w:r w:rsidRPr="00CC70E5">
        <w:rPr>
          <w:rFonts w:ascii="Arial" w:hAnsi="Arial" w:cs="Arial"/>
          <w:lang w:eastAsia="zh-CN"/>
        </w:rPr>
        <w:t>].</w:t>
      </w:r>
    </w:p>
    <w:p w14:paraId="06A9217A" w14:textId="77777777" w:rsidR="00535BBE" w:rsidRPr="00CC70E5" w:rsidRDefault="00535BBE" w:rsidP="00685358">
      <w:pPr>
        <w:spacing w:line="360" w:lineRule="auto"/>
        <w:ind w:firstLine="284"/>
        <w:outlineLvl w:val="0"/>
        <w:rPr>
          <w:rFonts w:ascii="Arial" w:hAnsi="Arial" w:cs="Arial"/>
          <w:lang w:eastAsia="zh-CN"/>
        </w:rPr>
      </w:pPr>
    </w:p>
    <w:p w14:paraId="5D60850A" w14:textId="77777777" w:rsidR="004257CA" w:rsidRPr="00CC70E5" w:rsidRDefault="00000000" w:rsidP="00685358">
      <w:pPr>
        <w:tabs>
          <w:tab w:val="left" w:pos="284"/>
        </w:tabs>
        <w:spacing w:line="360" w:lineRule="auto"/>
        <w:jc w:val="left"/>
        <w:rPr>
          <w:rFonts w:ascii="Arial" w:hAnsi="Arial" w:cs="Arial"/>
          <w:bCs/>
        </w:rPr>
      </w:pPr>
      <m:oMath>
        <m:sSub>
          <m:sSubPr>
            <m:ctrlPr>
              <w:rPr>
                <w:rFonts w:ascii="Cambria Math" w:hAnsi="Cambria Math" w:cs="Arial"/>
                <w:bCs/>
                <w:i/>
              </w:rPr>
            </m:ctrlPr>
          </m:sSubPr>
          <m:e>
            <m:r>
              <w:rPr>
                <w:rFonts w:ascii="Cambria Math" w:hAnsi="Cambria Math" w:cs="Arial"/>
              </w:rPr>
              <m:t>P</m:t>
            </m:r>
          </m:e>
          <m:sub>
            <m:r>
              <w:rPr>
                <w:rFonts w:ascii="Cambria Math" w:hAnsi="Cambria Math" w:cs="Arial"/>
              </w:rPr>
              <m:t>gbx</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gl</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g0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bl</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b0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s</m:t>
            </m:r>
          </m:sub>
        </m:sSub>
      </m:oMath>
      <w:r w:rsidR="004257CA" w:rsidRPr="00CC70E5">
        <w:rPr>
          <w:rFonts w:ascii="Arial" w:hAnsi="Arial" w:cs="Arial"/>
          <w:bCs/>
        </w:rPr>
        <w:t xml:space="preserve"> </w:t>
      </w:r>
      <w:r w:rsidR="004257CA" w:rsidRPr="00CC70E5">
        <w:rPr>
          <w:rFonts w:ascii="Arial" w:hAnsi="Arial" w:cs="Arial"/>
          <w:bCs/>
        </w:rPr>
        <w:tab/>
      </w:r>
      <w:r w:rsidR="004257CA" w:rsidRPr="00CC70E5">
        <w:rPr>
          <w:rFonts w:ascii="Arial" w:hAnsi="Arial" w:cs="Arial"/>
          <w:bCs/>
        </w:rPr>
        <w:tab/>
        <w:t xml:space="preserve">              (18)</w:t>
      </w:r>
    </w:p>
    <w:p w14:paraId="5ADCB4A9" w14:textId="77777777" w:rsidR="004257CA" w:rsidRPr="00CC70E5" w:rsidRDefault="004257CA" w:rsidP="00685358">
      <w:pPr>
        <w:tabs>
          <w:tab w:val="left" w:pos="284"/>
        </w:tabs>
        <w:spacing w:line="360" w:lineRule="auto"/>
        <w:ind w:firstLine="284"/>
        <w:outlineLvl w:val="0"/>
        <w:rPr>
          <w:rFonts w:ascii="Arial" w:hAnsi="Arial" w:cs="Arial"/>
        </w:rPr>
      </w:pPr>
    </w:p>
    <w:p w14:paraId="600BA40A" w14:textId="77777777" w:rsidR="004257CA" w:rsidRPr="00CC70E5"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gbx</w:t>
      </w:r>
      <w:r w:rsidRPr="00CC70E5">
        <w:rPr>
          <w:rFonts w:ascii="Arial" w:hAnsi="Arial" w:cs="Arial"/>
        </w:rPr>
        <w:t xml:space="preserve"> </w:t>
      </w:r>
      <w:r w:rsidRPr="00CC70E5">
        <w:rPr>
          <w:rFonts w:ascii="Arial" w:hAnsi="Arial" w:cs="Arial"/>
        </w:rPr>
        <w:tab/>
        <w:t>= gearbox power losses</w:t>
      </w:r>
    </w:p>
    <w:p w14:paraId="39A0FC02" w14:textId="77777777" w:rsidR="004257CA" w:rsidRPr="00CC70E5"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gl</w:t>
      </w:r>
      <w:r w:rsidRPr="00CC70E5">
        <w:rPr>
          <w:rFonts w:ascii="Arial" w:hAnsi="Arial" w:cs="Arial"/>
        </w:rPr>
        <w:t xml:space="preserve"> </w:t>
      </w:r>
      <w:r w:rsidRPr="00CC70E5">
        <w:rPr>
          <w:rFonts w:ascii="Arial" w:hAnsi="Arial" w:cs="Arial"/>
        </w:rPr>
        <w:tab/>
        <w:t>= load-dependent power losses from gears</w:t>
      </w:r>
    </w:p>
    <w:p w14:paraId="6FF0B389" w14:textId="77777777" w:rsidR="004257CA" w:rsidRPr="00CC70E5"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g0</w:t>
      </w:r>
      <w:r w:rsidRPr="00CC70E5">
        <w:rPr>
          <w:rFonts w:ascii="Arial" w:hAnsi="Arial" w:cs="Arial"/>
        </w:rPr>
        <w:t xml:space="preserve"> </w:t>
      </w:r>
      <w:r w:rsidRPr="00CC70E5">
        <w:rPr>
          <w:rFonts w:ascii="Arial" w:hAnsi="Arial" w:cs="Arial"/>
        </w:rPr>
        <w:tab/>
        <w:t>= no-load power losses from gears</w:t>
      </w:r>
    </w:p>
    <w:p w14:paraId="002494AC" w14:textId="77777777" w:rsidR="004257CA" w:rsidRPr="00CC70E5"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 xml:space="preserve">bl </w:t>
      </w:r>
      <w:r w:rsidRPr="00CC70E5">
        <w:rPr>
          <w:rFonts w:ascii="Arial" w:hAnsi="Arial" w:cs="Arial"/>
          <w:i/>
          <w:iCs/>
          <w:vertAlign w:val="subscript"/>
        </w:rPr>
        <w:tab/>
      </w:r>
      <w:r w:rsidRPr="00CC70E5">
        <w:rPr>
          <w:rFonts w:ascii="Arial" w:hAnsi="Arial" w:cs="Arial"/>
        </w:rPr>
        <w:t>= load-dependent power losses from bearings</w:t>
      </w:r>
    </w:p>
    <w:p w14:paraId="16682E61" w14:textId="77777777" w:rsidR="004257CA" w:rsidRPr="00CC70E5"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b0</w:t>
      </w:r>
      <w:r w:rsidRPr="00CC70E5">
        <w:rPr>
          <w:rFonts w:ascii="Arial" w:hAnsi="Arial" w:cs="Arial"/>
        </w:rPr>
        <w:t xml:space="preserve"> </w:t>
      </w:r>
      <w:r w:rsidRPr="00CC70E5">
        <w:rPr>
          <w:rFonts w:ascii="Arial" w:hAnsi="Arial" w:cs="Arial"/>
        </w:rPr>
        <w:tab/>
        <w:t>= no-load power losses from bearings</w:t>
      </w:r>
    </w:p>
    <w:p w14:paraId="35C7F2F1" w14:textId="0CE79CB4" w:rsidR="004257CA"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s</w:t>
      </w:r>
      <w:r w:rsidRPr="00CC70E5">
        <w:rPr>
          <w:rFonts w:ascii="Arial" w:hAnsi="Arial" w:cs="Arial"/>
          <w:i/>
          <w:iCs/>
          <w:vertAlign w:val="subscript"/>
        </w:rPr>
        <w:tab/>
      </w:r>
      <w:r w:rsidRPr="00CC70E5">
        <w:rPr>
          <w:rFonts w:ascii="Arial" w:hAnsi="Arial" w:cs="Arial"/>
        </w:rPr>
        <w:t>= no-load power losses from seals</w:t>
      </w:r>
    </w:p>
    <w:p w14:paraId="2C7362D5" w14:textId="77777777" w:rsidR="004331BD" w:rsidRPr="00CC70E5" w:rsidRDefault="004331BD" w:rsidP="00685358">
      <w:pPr>
        <w:tabs>
          <w:tab w:val="left" w:pos="426"/>
        </w:tabs>
        <w:spacing w:line="360" w:lineRule="auto"/>
        <w:outlineLvl w:val="0"/>
        <w:rPr>
          <w:rFonts w:ascii="Arial" w:hAnsi="Arial" w:cs="Arial"/>
        </w:rPr>
      </w:pPr>
    </w:p>
    <w:p w14:paraId="2486A674" w14:textId="77777777" w:rsidR="004257CA" w:rsidRPr="00CC70E5" w:rsidRDefault="004257CA" w:rsidP="00685358">
      <w:pPr>
        <w:spacing w:line="360" w:lineRule="auto"/>
        <w:ind w:firstLine="284"/>
        <w:outlineLvl w:val="0"/>
        <w:rPr>
          <w:rFonts w:ascii="Arial" w:hAnsi="Arial" w:cs="Arial"/>
          <w:lang w:eastAsia="zh-CN"/>
        </w:rPr>
      </w:pPr>
      <w:r w:rsidRPr="00CC70E5">
        <w:rPr>
          <w:rFonts w:ascii="Arial" w:hAnsi="Arial" w:cs="Arial"/>
          <w:lang w:eastAsia="zh-CN"/>
        </w:rPr>
        <w:t>The different components of the overall power loss can be determined either through experiment or by calculation in order to isolate the frictional losses from the gears. The combined no-load losses from the gears, bearings and seals during the experiment were found from the stabilised input torque readings when the output load was at zero.</w:t>
      </w:r>
    </w:p>
    <w:p w14:paraId="5CAC6A49" w14:textId="77777777" w:rsidR="004257CA" w:rsidRPr="00CC70E5" w:rsidRDefault="004257CA" w:rsidP="00685358">
      <w:pPr>
        <w:spacing w:line="360" w:lineRule="auto"/>
        <w:outlineLvl w:val="0"/>
        <w:rPr>
          <w:rFonts w:ascii="Arial" w:hAnsi="Arial" w:cs="Arial"/>
          <w:lang w:eastAsia="zh-CN"/>
        </w:rPr>
      </w:pPr>
    </w:p>
    <w:p w14:paraId="5D764A8F" w14:textId="77777777" w:rsidR="004257CA" w:rsidRPr="00CC70E5" w:rsidRDefault="00000000" w:rsidP="00685358">
      <w:pPr>
        <w:tabs>
          <w:tab w:val="left" w:pos="284"/>
        </w:tabs>
        <w:spacing w:line="360" w:lineRule="auto"/>
        <w:jc w:val="left"/>
        <w:rPr>
          <w:rFonts w:ascii="Arial" w:hAnsi="Arial" w:cs="Arial"/>
          <w:bCs/>
        </w:rPr>
      </w:pPr>
      <m:oMath>
        <m:sSub>
          <m:sSubPr>
            <m:ctrlPr>
              <w:rPr>
                <w:rFonts w:ascii="Cambria Math" w:hAnsi="Cambria Math" w:cs="Arial"/>
                <w:bCs/>
                <w:i/>
              </w:rPr>
            </m:ctrlPr>
          </m:sSubPr>
          <m:e>
            <m:r>
              <w:rPr>
                <w:rFonts w:ascii="Cambria Math" w:hAnsi="Cambria Math" w:cs="Arial"/>
              </w:rPr>
              <m:t>P</m:t>
            </m:r>
          </m:e>
          <m:sub>
            <m:r>
              <w:rPr>
                <w:rFonts w:ascii="Cambria Math" w:hAnsi="Cambria Math" w:cs="Arial"/>
              </w:rPr>
              <m:t>gbx0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g0</m:t>
            </m:r>
          </m:sub>
        </m:sSub>
        <m:r>
          <w:rPr>
            <w:rFonts w:ascii="Cambria Math" w:hAnsi="Cambria Math" w:cs="Arial"/>
          </w:rPr>
          <m:t xml:space="preserve">+ </m:t>
        </m:r>
        <m:sSub>
          <m:sSubPr>
            <m:ctrlPr>
              <w:rPr>
                <w:rFonts w:ascii="Cambria Math" w:hAnsi="Cambria Math" w:cs="Arial"/>
                <w:bCs/>
                <w:i/>
              </w:rPr>
            </m:ctrlPr>
          </m:sSubPr>
          <m:e>
            <m:r>
              <w:rPr>
                <w:rFonts w:ascii="Cambria Math" w:hAnsi="Cambria Math" w:cs="Arial"/>
              </w:rPr>
              <m:t>P</m:t>
            </m:r>
          </m:e>
          <m:sub>
            <m:r>
              <w:rPr>
                <w:rFonts w:ascii="Cambria Math" w:hAnsi="Cambria Math" w:cs="Arial"/>
              </w:rPr>
              <m:t>b0</m:t>
            </m:r>
          </m:sub>
        </m:sSub>
        <m:r>
          <w:rPr>
            <w:rFonts w:ascii="Cambria Math" w:hAnsi="Cambria Math" w:cs="Arial"/>
          </w:rPr>
          <m:t>+</m:t>
        </m:r>
        <m:sSub>
          <m:sSubPr>
            <m:ctrlPr>
              <w:rPr>
                <w:rFonts w:ascii="Cambria Math" w:hAnsi="Cambria Math" w:cs="Arial"/>
                <w:bCs/>
                <w:i/>
              </w:rPr>
            </m:ctrlPr>
          </m:sSubPr>
          <m:e>
            <m:r>
              <w:rPr>
                <w:rFonts w:ascii="Cambria Math" w:hAnsi="Cambria Math" w:cs="Arial"/>
              </w:rPr>
              <m:t>P</m:t>
            </m:r>
          </m:e>
          <m:sub>
            <m:r>
              <w:rPr>
                <w:rFonts w:ascii="Cambria Math" w:hAnsi="Cambria Math" w:cs="Arial"/>
              </w:rPr>
              <m:t>s</m:t>
            </m:r>
          </m:sub>
        </m:sSub>
      </m:oMath>
      <w:r w:rsidR="004257CA" w:rsidRPr="00CC70E5">
        <w:rPr>
          <w:rFonts w:ascii="Arial" w:hAnsi="Arial" w:cs="Arial"/>
          <w:bCs/>
        </w:rPr>
        <w:t xml:space="preserve"> </w:t>
      </w:r>
      <w:r w:rsidR="004257CA" w:rsidRPr="00CC70E5">
        <w:rPr>
          <w:rFonts w:ascii="Arial" w:hAnsi="Arial" w:cs="Arial"/>
          <w:bCs/>
        </w:rPr>
        <w:tab/>
      </w:r>
      <w:r w:rsidR="004257CA" w:rsidRPr="00CC70E5">
        <w:rPr>
          <w:rFonts w:ascii="Arial" w:hAnsi="Arial" w:cs="Arial"/>
          <w:bCs/>
        </w:rPr>
        <w:tab/>
        <w:t xml:space="preserve">                              (19)</w:t>
      </w:r>
    </w:p>
    <w:p w14:paraId="1E173A33" w14:textId="77777777" w:rsidR="004257CA" w:rsidRPr="00CC70E5" w:rsidRDefault="004257CA" w:rsidP="00685358">
      <w:pPr>
        <w:tabs>
          <w:tab w:val="left" w:pos="284"/>
        </w:tabs>
        <w:spacing w:line="360" w:lineRule="auto"/>
        <w:ind w:firstLine="284"/>
        <w:outlineLvl w:val="0"/>
        <w:rPr>
          <w:rFonts w:ascii="Arial" w:hAnsi="Arial" w:cs="Arial"/>
        </w:rPr>
      </w:pPr>
    </w:p>
    <w:p w14:paraId="7C207FBB" w14:textId="77777777" w:rsidR="004257CA" w:rsidRPr="00CC70E5" w:rsidRDefault="004257CA"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gbx0</w:t>
      </w:r>
      <w:r w:rsidRPr="00CC70E5">
        <w:rPr>
          <w:rFonts w:ascii="Arial" w:hAnsi="Arial" w:cs="Arial"/>
        </w:rPr>
        <w:t xml:space="preserve"> </w:t>
      </w:r>
      <w:r w:rsidRPr="00CC70E5">
        <w:rPr>
          <w:rFonts w:ascii="Arial" w:hAnsi="Arial" w:cs="Arial"/>
        </w:rPr>
        <w:tab/>
        <w:t>= gearbox no-load power losses</w:t>
      </w:r>
    </w:p>
    <w:p w14:paraId="05D11489" w14:textId="77777777" w:rsidR="004257CA" w:rsidRPr="00CC70E5" w:rsidRDefault="004257CA" w:rsidP="00685358">
      <w:pPr>
        <w:tabs>
          <w:tab w:val="left" w:pos="426"/>
        </w:tabs>
        <w:spacing w:line="360" w:lineRule="auto"/>
        <w:outlineLvl w:val="0"/>
        <w:rPr>
          <w:rFonts w:ascii="Arial" w:hAnsi="Arial" w:cs="Arial"/>
          <w:bCs/>
          <w:lang w:eastAsia="zh-CN"/>
        </w:rPr>
      </w:pPr>
    </w:p>
    <w:p w14:paraId="410D78F4" w14:textId="610F4265" w:rsidR="004257CA" w:rsidRPr="00CC70E5" w:rsidRDefault="004257CA" w:rsidP="00685358">
      <w:pPr>
        <w:spacing w:line="360" w:lineRule="auto"/>
        <w:ind w:firstLine="284"/>
        <w:outlineLvl w:val="0"/>
        <w:rPr>
          <w:rFonts w:ascii="Arial" w:hAnsi="Arial" w:cs="Arial"/>
          <w:lang w:eastAsia="zh-CN"/>
        </w:rPr>
      </w:pPr>
      <w:r w:rsidRPr="00CC70E5">
        <w:rPr>
          <w:rFonts w:ascii="Arial" w:hAnsi="Arial" w:cs="Arial"/>
          <w:lang w:eastAsia="zh-CN"/>
        </w:rPr>
        <w:t>The load dependent losses from each bearing were determined by calculation. This utilised the method defined by SKF [</w:t>
      </w:r>
      <w:r w:rsidR="00FB438F">
        <w:rPr>
          <w:rFonts w:ascii="Arial" w:hAnsi="Arial" w:cs="Arial"/>
          <w:lang w:eastAsia="zh-CN"/>
        </w:rPr>
        <w:t>21</w:t>
      </w:r>
      <w:r w:rsidRPr="00CC70E5">
        <w:rPr>
          <w:rFonts w:ascii="Arial" w:hAnsi="Arial" w:cs="Arial"/>
          <w:lang w:eastAsia="zh-CN"/>
        </w:rPr>
        <w:t xml:space="preserve">], where the total power losses at the bearings are defined as the sum of sliding and rolling friction moment losses, drag losses, and seal losses. </w:t>
      </w:r>
    </w:p>
    <w:p w14:paraId="3CE5F06C" w14:textId="17E2A9EA" w:rsidR="004257CA" w:rsidRPr="00CC70E5" w:rsidRDefault="004257CA" w:rsidP="00685358">
      <w:pPr>
        <w:tabs>
          <w:tab w:val="left" w:pos="284"/>
        </w:tabs>
        <w:spacing w:line="360" w:lineRule="auto"/>
        <w:jc w:val="left"/>
        <w:rPr>
          <w:rFonts w:ascii="Arial" w:hAnsi="Arial" w:cs="Arial"/>
          <w:lang w:eastAsia="zh-CN"/>
        </w:rPr>
      </w:pPr>
    </w:p>
    <w:p w14:paraId="12DA28FD" w14:textId="77777777" w:rsidR="000F039F" w:rsidRPr="00CC70E5" w:rsidRDefault="00000000" w:rsidP="00685358">
      <w:pPr>
        <w:tabs>
          <w:tab w:val="left" w:pos="284"/>
        </w:tabs>
        <w:spacing w:line="360" w:lineRule="auto"/>
        <w:jc w:val="left"/>
        <w:rPr>
          <w:rFonts w:ascii="Arial" w:hAnsi="Arial" w:cs="Arial"/>
        </w:rPr>
      </w:pPr>
      <m:oMath>
        <m:sSub>
          <m:sSubPr>
            <m:ctrlPr>
              <w:rPr>
                <w:rFonts w:ascii="Cambria Math" w:hAnsi="Cambria Math" w:cs="Arial"/>
                <w:bCs/>
                <w:i/>
              </w:rPr>
            </m:ctrlPr>
          </m:sSubPr>
          <m:e>
            <m:r>
              <w:rPr>
                <w:rFonts w:ascii="Cambria Math" w:hAnsi="Cambria Math" w:cs="Arial"/>
              </w:rPr>
              <m:t>M</m:t>
            </m:r>
          </m:e>
          <m:sub>
            <m:r>
              <w:rPr>
                <w:rFonts w:ascii="Cambria Math" w:hAnsi="Cambria Math" w:cs="Arial"/>
              </w:rPr>
              <m:t>t</m:t>
            </m:r>
          </m:sub>
        </m:sSub>
        <m:r>
          <w:rPr>
            <w:rFonts w:ascii="Cambria Math" w:hAnsi="Cambria Math" w:cs="Arial"/>
          </w:rPr>
          <m:t xml:space="preserve">= </m:t>
        </m:r>
        <m:sSubSup>
          <m:sSubSupPr>
            <m:ctrlPr>
              <w:rPr>
                <w:rFonts w:ascii="Cambria Math" w:hAnsi="Cambria Math" w:cs="Arial"/>
                <w:bCs/>
                <w:i/>
              </w:rPr>
            </m:ctrlPr>
          </m:sSubSupPr>
          <m:e>
            <m:r>
              <w:rPr>
                <w:rFonts w:ascii="Cambria Math" w:hAnsi="Cambria Math" w:cs="Arial"/>
              </w:rPr>
              <m:t>M</m:t>
            </m:r>
          </m:e>
          <m:sub>
            <m:r>
              <w:rPr>
                <w:rFonts w:ascii="Cambria Math" w:hAnsi="Cambria Math" w:cs="Arial"/>
              </w:rPr>
              <m:t>rr</m:t>
            </m:r>
          </m:sub>
          <m:sup>
            <m:r>
              <w:rPr>
                <w:rFonts w:ascii="Cambria Math" w:hAnsi="Cambria Math" w:cs="Arial"/>
              </w:rPr>
              <m:t>'</m:t>
            </m:r>
          </m:sup>
        </m:sSubSup>
        <m:r>
          <w:rPr>
            <w:rFonts w:ascii="Cambria Math" w:hAnsi="Cambria Math" w:cs="Arial"/>
          </w:rPr>
          <m:t>+</m:t>
        </m:r>
        <m:sSub>
          <m:sSubPr>
            <m:ctrlPr>
              <w:rPr>
                <w:rFonts w:ascii="Cambria Math" w:hAnsi="Cambria Math" w:cs="Arial"/>
                <w:bCs/>
                <w:i/>
              </w:rPr>
            </m:ctrlPr>
          </m:sSubPr>
          <m:e>
            <m:r>
              <w:rPr>
                <w:rFonts w:ascii="Cambria Math" w:hAnsi="Cambria Math" w:cs="Arial"/>
              </w:rPr>
              <m:t>M</m:t>
            </m:r>
          </m:e>
          <m:sub>
            <m:r>
              <w:rPr>
                <w:rFonts w:ascii="Cambria Math" w:hAnsi="Cambria Math" w:cs="Arial"/>
              </w:rPr>
              <m:t>sl</m:t>
            </m:r>
          </m:sub>
        </m:sSub>
        <m:r>
          <w:rPr>
            <w:rFonts w:ascii="Cambria Math" w:hAnsi="Cambria Math" w:cs="Arial"/>
          </w:rPr>
          <m:t>+</m:t>
        </m:r>
        <m:sSub>
          <m:sSubPr>
            <m:ctrlPr>
              <w:rPr>
                <w:rFonts w:ascii="Cambria Math" w:hAnsi="Cambria Math" w:cs="Arial"/>
                <w:bCs/>
                <w:i/>
              </w:rPr>
            </m:ctrlPr>
          </m:sSubPr>
          <m:e>
            <m:r>
              <w:rPr>
                <w:rFonts w:ascii="Cambria Math" w:hAnsi="Cambria Math" w:cs="Arial"/>
              </w:rPr>
              <m:t>M</m:t>
            </m:r>
          </m:e>
          <m:sub>
            <m:r>
              <w:rPr>
                <w:rFonts w:ascii="Cambria Math" w:hAnsi="Cambria Math" w:cs="Arial"/>
              </w:rPr>
              <m:t>drag</m:t>
            </m:r>
          </m:sub>
        </m:sSub>
        <m:r>
          <w:rPr>
            <w:rFonts w:ascii="Cambria Math" w:hAnsi="Cambria Math" w:cs="Arial"/>
          </w:rPr>
          <m:t>+</m:t>
        </m:r>
        <m:sSub>
          <m:sSubPr>
            <m:ctrlPr>
              <w:rPr>
                <w:rFonts w:ascii="Cambria Math" w:hAnsi="Cambria Math" w:cs="Arial"/>
                <w:bCs/>
                <w:i/>
              </w:rPr>
            </m:ctrlPr>
          </m:sSubPr>
          <m:e>
            <m:r>
              <w:rPr>
                <w:rFonts w:ascii="Cambria Math" w:hAnsi="Cambria Math" w:cs="Arial"/>
              </w:rPr>
              <m:t>M</m:t>
            </m:r>
          </m:e>
          <m:sub>
            <m:r>
              <w:rPr>
                <w:rFonts w:ascii="Cambria Math" w:hAnsi="Cambria Math" w:cs="Arial"/>
              </w:rPr>
              <m:t>seal</m:t>
            </m:r>
          </m:sub>
        </m:sSub>
      </m:oMath>
      <w:r w:rsidR="000F039F" w:rsidRPr="00CC70E5">
        <w:rPr>
          <w:rFonts w:ascii="Arial" w:hAnsi="Arial" w:cs="Arial"/>
          <w:bCs/>
        </w:rPr>
        <w:tab/>
        <w:t xml:space="preserve">                              (20)</w:t>
      </w:r>
    </w:p>
    <w:p w14:paraId="56633F76" w14:textId="77777777" w:rsidR="000F039F" w:rsidRPr="00CC70E5" w:rsidRDefault="000F039F" w:rsidP="00685358">
      <w:pPr>
        <w:tabs>
          <w:tab w:val="left" w:pos="426"/>
        </w:tabs>
        <w:spacing w:line="360" w:lineRule="auto"/>
        <w:outlineLvl w:val="0"/>
        <w:rPr>
          <w:rFonts w:ascii="Arial" w:hAnsi="Arial" w:cs="Arial"/>
          <w:i/>
          <w:iCs/>
        </w:rPr>
      </w:pPr>
    </w:p>
    <w:p w14:paraId="38866BA2" w14:textId="77777777" w:rsidR="000F039F" w:rsidRPr="00CC70E5" w:rsidRDefault="000F039F" w:rsidP="00685358">
      <w:pPr>
        <w:tabs>
          <w:tab w:val="left" w:pos="426"/>
        </w:tabs>
        <w:spacing w:line="360" w:lineRule="auto"/>
        <w:outlineLvl w:val="0"/>
        <w:rPr>
          <w:rFonts w:ascii="Arial" w:hAnsi="Arial" w:cs="Arial"/>
        </w:rPr>
      </w:pPr>
      <w:r w:rsidRPr="00CC70E5">
        <w:rPr>
          <w:rFonts w:ascii="Arial" w:hAnsi="Arial" w:cs="Arial"/>
          <w:i/>
          <w:iCs/>
        </w:rPr>
        <w:t>M</w:t>
      </w:r>
      <w:r w:rsidRPr="00CC70E5">
        <w:rPr>
          <w:rFonts w:ascii="Arial" w:hAnsi="Arial" w:cs="Arial"/>
          <w:i/>
          <w:iCs/>
          <w:vertAlign w:val="subscript"/>
        </w:rPr>
        <w:t>t</w:t>
      </w:r>
      <w:r w:rsidRPr="00CC70E5">
        <w:rPr>
          <w:rFonts w:ascii="Arial" w:hAnsi="Arial" w:cs="Arial"/>
        </w:rPr>
        <w:t xml:space="preserve"> </w:t>
      </w:r>
      <w:r w:rsidRPr="00CC70E5">
        <w:rPr>
          <w:rFonts w:ascii="Arial" w:hAnsi="Arial" w:cs="Arial"/>
        </w:rPr>
        <w:tab/>
        <w:t>= bearing friction torque</w:t>
      </w:r>
    </w:p>
    <w:p w14:paraId="17DBF08F" w14:textId="77777777" w:rsidR="000F039F" w:rsidRPr="00CC70E5" w:rsidRDefault="000F039F" w:rsidP="00685358">
      <w:pPr>
        <w:tabs>
          <w:tab w:val="left" w:pos="426"/>
        </w:tabs>
        <w:spacing w:line="360" w:lineRule="auto"/>
        <w:outlineLvl w:val="0"/>
        <w:rPr>
          <w:rFonts w:ascii="Arial" w:hAnsi="Arial" w:cs="Arial"/>
        </w:rPr>
      </w:pPr>
      <w:r w:rsidRPr="00CC70E5">
        <w:rPr>
          <w:rFonts w:ascii="Arial" w:hAnsi="Arial" w:cs="Arial"/>
          <w:i/>
          <w:iCs/>
        </w:rPr>
        <w:t>M’</w:t>
      </w:r>
      <w:r w:rsidRPr="00CC70E5">
        <w:rPr>
          <w:rFonts w:ascii="Arial" w:hAnsi="Arial" w:cs="Arial"/>
          <w:i/>
          <w:iCs/>
          <w:vertAlign w:val="subscript"/>
        </w:rPr>
        <w:t>rr</w:t>
      </w:r>
      <w:r w:rsidRPr="00CC70E5">
        <w:rPr>
          <w:rFonts w:ascii="Arial" w:hAnsi="Arial" w:cs="Arial"/>
        </w:rPr>
        <w:t xml:space="preserve"> </w:t>
      </w:r>
      <w:r w:rsidRPr="00CC70E5">
        <w:rPr>
          <w:rFonts w:ascii="Arial" w:hAnsi="Arial" w:cs="Arial"/>
        </w:rPr>
        <w:tab/>
        <w:t>= rolling friction moment</w:t>
      </w:r>
    </w:p>
    <w:p w14:paraId="6BA85518" w14:textId="77777777" w:rsidR="000F039F" w:rsidRPr="00CC70E5" w:rsidRDefault="000F039F" w:rsidP="00685358">
      <w:pPr>
        <w:tabs>
          <w:tab w:val="left" w:pos="426"/>
        </w:tabs>
        <w:spacing w:line="360" w:lineRule="auto"/>
        <w:outlineLvl w:val="0"/>
        <w:rPr>
          <w:rFonts w:ascii="Arial" w:hAnsi="Arial" w:cs="Arial"/>
        </w:rPr>
      </w:pPr>
      <w:r w:rsidRPr="00CC70E5">
        <w:rPr>
          <w:rFonts w:ascii="Arial" w:hAnsi="Arial" w:cs="Arial"/>
          <w:i/>
          <w:iCs/>
        </w:rPr>
        <w:t>M</w:t>
      </w:r>
      <w:r w:rsidRPr="00CC70E5">
        <w:rPr>
          <w:rFonts w:ascii="Arial" w:hAnsi="Arial" w:cs="Arial"/>
          <w:i/>
          <w:iCs/>
          <w:vertAlign w:val="subscript"/>
        </w:rPr>
        <w:t>sl</w:t>
      </w:r>
      <w:r w:rsidRPr="00CC70E5">
        <w:rPr>
          <w:rFonts w:ascii="Arial" w:hAnsi="Arial" w:cs="Arial"/>
        </w:rPr>
        <w:t xml:space="preserve"> </w:t>
      </w:r>
      <w:r w:rsidRPr="00CC70E5">
        <w:rPr>
          <w:rFonts w:ascii="Arial" w:hAnsi="Arial" w:cs="Arial"/>
        </w:rPr>
        <w:tab/>
        <w:t>= sliding friction moment</w:t>
      </w:r>
    </w:p>
    <w:p w14:paraId="33D56DEF" w14:textId="61A35D1E" w:rsidR="000F039F" w:rsidRPr="00CC70E5" w:rsidRDefault="000F039F" w:rsidP="00685358">
      <w:pPr>
        <w:tabs>
          <w:tab w:val="left" w:pos="426"/>
        </w:tabs>
        <w:spacing w:line="360" w:lineRule="auto"/>
        <w:outlineLvl w:val="0"/>
        <w:rPr>
          <w:rFonts w:ascii="Arial" w:hAnsi="Arial" w:cs="Arial"/>
        </w:rPr>
      </w:pPr>
      <w:r w:rsidRPr="00CC70E5">
        <w:rPr>
          <w:rFonts w:ascii="Arial" w:hAnsi="Arial" w:cs="Arial"/>
          <w:i/>
          <w:iCs/>
        </w:rPr>
        <w:t>M</w:t>
      </w:r>
      <w:r w:rsidRPr="00CC70E5">
        <w:rPr>
          <w:rFonts w:ascii="Arial" w:hAnsi="Arial" w:cs="Arial"/>
          <w:i/>
          <w:iCs/>
          <w:vertAlign w:val="subscript"/>
        </w:rPr>
        <w:t>drag</w:t>
      </w:r>
      <w:r w:rsidRPr="00CC70E5">
        <w:rPr>
          <w:rFonts w:ascii="Arial" w:hAnsi="Arial" w:cs="Arial"/>
        </w:rPr>
        <w:t xml:space="preserve"> = drag losses</w:t>
      </w:r>
    </w:p>
    <w:p w14:paraId="1DE7392D" w14:textId="77777777" w:rsidR="000F039F" w:rsidRPr="00CC70E5" w:rsidRDefault="000F039F" w:rsidP="00685358">
      <w:pPr>
        <w:tabs>
          <w:tab w:val="left" w:pos="426"/>
        </w:tabs>
        <w:spacing w:line="360" w:lineRule="auto"/>
        <w:outlineLvl w:val="0"/>
        <w:rPr>
          <w:rFonts w:ascii="Arial" w:hAnsi="Arial" w:cs="Arial"/>
        </w:rPr>
      </w:pPr>
      <w:r w:rsidRPr="00CC70E5">
        <w:rPr>
          <w:rFonts w:ascii="Arial" w:hAnsi="Arial" w:cs="Arial"/>
          <w:i/>
          <w:iCs/>
        </w:rPr>
        <w:t>M</w:t>
      </w:r>
      <w:r w:rsidRPr="00CC70E5">
        <w:rPr>
          <w:rFonts w:ascii="Arial" w:hAnsi="Arial" w:cs="Arial"/>
          <w:i/>
          <w:iCs/>
          <w:vertAlign w:val="subscript"/>
        </w:rPr>
        <w:t>seal</w:t>
      </w:r>
      <w:r w:rsidRPr="00CC70E5">
        <w:rPr>
          <w:rFonts w:ascii="Arial" w:hAnsi="Arial" w:cs="Arial"/>
        </w:rPr>
        <w:t xml:space="preserve"> </w:t>
      </w:r>
      <w:r w:rsidRPr="00CC70E5">
        <w:rPr>
          <w:rFonts w:ascii="Arial" w:hAnsi="Arial" w:cs="Arial"/>
        </w:rPr>
        <w:tab/>
        <w:t>= seal losses</w:t>
      </w:r>
    </w:p>
    <w:p w14:paraId="789E86B7" w14:textId="77777777" w:rsidR="00603937" w:rsidRPr="00CC70E5" w:rsidRDefault="00603937" w:rsidP="00685358">
      <w:pPr>
        <w:tabs>
          <w:tab w:val="left" w:pos="284"/>
        </w:tabs>
        <w:spacing w:line="360" w:lineRule="auto"/>
        <w:outlineLvl w:val="0"/>
        <w:rPr>
          <w:rFonts w:ascii="Arial" w:hAnsi="Arial" w:cs="Arial"/>
        </w:rPr>
      </w:pPr>
    </w:p>
    <w:p w14:paraId="2F26EA0D" w14:textId="77777777" w:rsidR="00603937" w:rsidRPr="00CC70E5" w:rsidRDefault="00603937" w:rsidP="00685358">
      <w:pPr>
        <w:tabs>
          <w:tab w:val="left" w:pos="284"/>
        </w:tabs>
        <w:spacing w:line="360" w:lineRule="auto"/>
        <w:outlineLvl w:val="0"/>
        <w:rPr>
          <w:rFonts w:ascii="Arial" w:hAnsi="Arial" w:cs="Arial"/>
        </w:rPr>
      </w:pPr>
    </w:p>
    <w:p w14:paraId="0CB146A9" w14:textId="6E473CC3" w:rsidR="000F039F" w:rsidRPr="00CC70E5" w:rsidRDefault="000F039F" w:rsidP="00685358">
      <w:pPr>
        <w:tabs>
          <w:tab w:val="left" w:pos="284"/>
        </w:tabs>
        <w:spacing w:line="360" w:lineRule="auto"/>
        <w:outlineLvl w:val="0"/>
        <w:rPr>
          <w:rFonts w:ascii="Arial" w:hAnsi="Arial" w:cs="Arial"/>
        </w:rPr>
      </w:pPr>
      <w:r w:rsidRPr="00CC70E5">
        <w:rPr>
          <w:rFonts w:ascii="Arial" w:hAnsi="Arial" w:cs="Arial"/>
        </w:rPr>
        <w:t xml:space="preserve">Both the drag and seal loss terms are independent of the applied load, and hence these are included with the zero load drag measurements and only the rolling and sliding friction moment terms required calculation to determine the value of </w:t>
      </w:r>
      <w:r w:rsidRPr="00CC70E5">
        <w:rPr>
          <w:rFonts w:ascii="Arial" w:hAnsi="Arial" w:cs="Arial"/>
          <w:i/>
          <w:iCs/>
        </w:rPr>
        <w:t>P</w:t>
      </w:r>
      <w:r w:rsidRPr="00CC70E5">
        <w:rPr>
          <w:rFonts w:ascii="Arial" w:hAnsi="Arial" w:cs="Arial"/>
          <w:i/>
          <w:iCs/>
          <w:vertAlign w:val="subscript"/>
        </w:rPr>
        <w:t>b</w:t>
      </w:r>
      <w:r w:rsidR="008E3753">
        <w:rPr>
          <w:rFonts w:ascii="Arial" w:hAnsi="Arial" w:cs="Arial"/>
          <w:i/>
          <w:iCs/>
          <w:vertAlign w:val="subscript"/>
        </w:rPr>
        <w:t>l</w:t>
      </w:r>
      <w:r w:rsidRPr="00CC70E5">
        <w:rPr>
          <w:rFonts w:ascii="Arial" w:hAnsi="Arial" w:cs="Arial"/>
        </w:rPr>
        <w:t>.</w:t>
      </w:r>
    </w:p>
    <w:p w14:paraId="0DEED400" w14:textId="4D701A6B" w:rsidR="00535BBE" w:rsidRPr="00CC70E5" w:rsidRDefault="000F039F" w:rsidP="00685358">
      <w:pPr>
        <w:tabs>
          <w:tab w:val="left" w:pos="426"/>
        </w:tabs>
        <w:spacing w:line="360" w:lineRule="auto"/>
        <w:ind w:firstLine="284"/>
        <w:outlineLvl w:val="0"/>
        <w:rPr>
          <w:rFonts w:ascii="Arial" w:hAnsi="Arial" w:cs="Arial"/>
        </w:rPr>
      </w:pPr>
      <w:r w:rsidRPr="00CC70E5">
        <w:rPr>
          <w:rFonts w:ascii="Arial" w:hAnsi="Arial" w:cs="Arial"/>
        </w:rPr>
        <w:lastRenderedPageBreak/>
        <w:t xml:space="preserve">With all other terms having been determined, the load dependent losses from the gears </w:t>
      </w:r>
      <w:r w:rsidRPr="00CC70E5">
        <w:rPr>
          <w:rFonts w:ascii="Arial" w:hAnsi="Arial" w:cs="Arial"/>
          <w:i/>
          <w:iCs/>
        </w:rPr>
        <w:t>P</w:t>
      </w:r>
      <w:r w:rsidRPr="00CC70E5">
        <w:rPr>
          <w:rFonts w:ascii="Arial" w:hAnsi="Arial" w:cs="Arial"/>
          <w:i/>
          <w:iCs/>
          <w:vertAlign w:val="subscript"/>
        </w:rPr>
        <w:t>g</w:t>
      </w:r>
      <w:r w:rsidR="008E3753">
        <w:rPr>
          <w:rFonts w:ascii="Arial" w:hAnsi="Arial" w:cs="Arial"/>
          <w:i/>
          <w:iCs/>
          <w:vertAlign w:val="subscript"/>
        </w:rPr>
        <w:t>l</w:t>
      </w:r>
      <w:r w:rsidRPr="00CC70E5">
        <w:rPr>
          <w:rFonts w:ascii="Arial" w:hAnsi="Arial" w:cs="Arial"/>
        </w:rPr>
        <w:t xml:space="preserve"> can be calculated from the overall power losses measured during the test. The average coefficient of friction during the meshing action may then be calculated according to Ohlendorf [</w:t>
      </w:r>
      <w:r w:rsidR="00FB438F">
        <w:rPr>
          <w:rFonts w:ascii="Arial" w:hAnsi="Arial" w:cs="Arial"/>
        </w:rPr>
        <w:t>22</w:t>
      </w:r>
      <w:r w:rsidRPr="00CC70E5">
        <w:rPr>
          <w:rFonts w:ascii="Arial" w:hAnsi="Arial" w:cs="Arial"/>
        </w:rPr>
        <w:t>] from eq. (21).</w:t>
      </w:r>
    </w:p>
    <w:p w14:paraId="1B6D0516" w14:textId="77777777" w:rsidR="004331BD" w:rsidRPr="00CC70E5" w:rsidRDefault="004331BD" w:rsidP="00685358">
      <w:pPr>
        <w:tabs>
          <w:tab w:val="left" w:pos="426"/>
        </w:tabs>
        <w:spacing w:line="360" w:lineRule="auto"/>
        <w:ind w:firstLine="284"/>
        <w:outlineLvl w:val="0"/>
        <w:rPr>
          <w:rFonts w:ascii="Arial" w:hAnsi="Arial" w:cs="Arial"/>
        </w:rPr>
      </w:pPr>
    </w:p>
    <w:p w14:paraId="1E47C364" w14:textId="77777777" w:rsidR="00531DFC" w:rsidRPr="00CC70E5" w:rsidRDefault="00000000" w:rsidP="00685358">
      <w:pPr>
        <w:tabs>
          <w:tab w:val="left" w:pos="284"/>
        </w:tabs>
        <w:spacing w:line="360" w:lineRule="auto"/>
        <w:jc w:val="left"/>
        <w:rPr>
          <w:rFonts w:ascii="Arial" w:hAnsi="Arial" w:cs="Arial"/>
        </w:rPr>
      </w:pPr>
      <m:oMath>
        <m:sSub>
          <m:sSubPr>
            <m:ctrlPr>
              <w:rPr>
                <w:rFonts w:ascii="Cambria Math" w:hAnsi="Cambria Math" w:cs="Arial"/>
                <w:bCs/>
                <w:i/>
              </w:rPr>
            </m:ctrlPr>
          </m:sSubPr>
          <m:e>
            <m:r>
              <w:rPr>
                <w:rFonts w:ascii="Cambria Math" w:hAnsi="Cambria Math" w:cs="Arial"/>
              </w:rPr>
              <m:t>P</m:t>
            </m:r>
          </m:e>
          <m:sub>
            <m:r>
              <w:rPr>
                <w:rFonts w:ascii="Cambria Math" w:hAnsi="Cambria Math" w:cs="Arial"/>
              </w:rPr>
              <m:t>gl</m:t>
            </m:r>
          </m:sub>
        </m:sSub>
        <m:r>
          <w:rPr>
            <w:rFonts w:ascii="Cambria Math" w:hAnsi="Cambria Math" w:cs="Arial"/>
          </w:rPr>
          <m:t xml:space="preserve">= </m:t>
        </m:r>
        <m:sSub>
          <m:sSubPr>
            <m:ctrlPr>
              <w:rPr>
                <w:rFonts w:ascii="Cambria Math" w:hAnsi="Cambria Math" w:cs="Arial"/>
                <w:bCs/>
                <w:i/>
              </w:rPr>
            </m:ctrlPr>
          </m:sSubPr>
          <m:e>
            <m:r>
              <w:rPr>
                <w:rFonts w:ascii="Cambria Math" w:hAnsi="Cambria Math" w:cs="Arial"/>
              </w:rPr>
              <m:t>P</m:t>
            </m:r>
          </m:e>
          <m:sub>
            <m:r>
              <w:rPr>
                <w:rFonts w:ascii="Cambria Math" w:hAnsi="Cambria Math" w:cs="Arial"/>
              </w:rPr>
              <m:t>i</m:t>
            </m:r>
          </m:sub>
        </m:sSub>
        <m:sSub>
          <m:sSubPr>
            <m:ctrlPr>
              <w:rPr>
                <w:rFonts w:ascii="Cambria Math" w:hAnsi="Cambria Math" w:cs="Arial"/>
                <w:bCs/>
                <w:i/>
              </w:rPr>
            </m:ctrlPr>
          </m:sSubPr>
          <m:e>
            <m:r>
              <w:rPr>
                <w:rFonts w:ascii="Cambria Math" w:hAnsi="Cambria Math" w:cs="Arial"/>
              </w:rPr>
              <m:t>H</m:t>
            </m:r>
          </m:e>
          <m:sub>
            <m:r>
              <w:rPr>
                <w:rFonts w:ascii="Cambria Math" w:hAnsi="Cambria Math" w:cs="Arial"/>
              </w:rPr>
              <m:t>v</m:t>
            </m:r>
          </m:sub>
        </m:sSub>
        <m:sSub>
          <m:sSubPr>
            <m:ctrlPr>
              <w:rPr>
                <w:rFonts w:ascii="Cambria Math" w:hAnsi="Cambria Math" w:cs="Arial"/>
                <w:bCs/>
                <w:i/>
              </w:rPr>
            </m:ctrlPr>
          </m:sSubPr>
          <m:e>
            <m:r>
              <w:rPr>
                <w:rFonts w:ascii="Cambria Math" w:hAnsi="Cambria Math" w:cs="Arial"/>
              </w:rPr>
              <m:t>µ</m:t>
            </m:r>
          </m:e>
          <m:sub>
            <m:r>
              <w:rPr>
                <w:rFonts w:ascii="Cambria Math" w:hAnsi="Cambria Math" w:cs="Arial"/>
              </w:rPr>
              <m:t>a</m:t>
            </m:r>
          </m:sub>
        </m:sSub>
      </m:oMath>
      <w:r w:rsidR="00531DFC" w:rsidRPr="00CC70E5">
        <w:rPr>
          <w:rFonts w:ascii="Arial" w:hAnsi="Arial" w:cs="Arial"/>
          <w:bCs/>
        </w:rPr>
        <w:tab/>
        <w:t xml:space="preserve">                                                              (21)</w:t>
      </w:r>
    </w:p>
    <w:p w14:paraId="421FA06E" w14:textId="77777777" w:rsidR="00531DFC" w:rsidRPr="00CC70E5" w:rsidRDefault="00531DFC" w:rsidP="00685358">
      <w:pPr>
        <w:tabs>
          <w:tab w:val="left" w:pos="426"/>
        </w:tabs>
        <w:spacing w:line="360" w:lineRule="auto"/>
        <w:outlineLvl w:val="0"/>
        <w:rPr>
          <w:rFonts w:ascii="Arial" w:hAnsi="Arial" w:cs="Arial"/>
          <w:i/>
          <w:iCs/>
        </w:rPr>
      </w:pPr>
    </w:p>
    <w:p w14:paraId="525A7247"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P</w:t>
      </w:r>
      <w:r w:rsidRPr="00CC70E5">
        <w:rPr>
          <w:rFonts w:ascii="Arial" w:hAnsi="Arial" w:cs="Arial"/>
          <w:i/>
          <w:iCs/>
          <w:vertAlign w:val="subscript"/>
        </w:rPr>
        <w:t>i</w:t>
      </w:r>
      <w:r w:rsidRPr="00CC70E5">
        <w:rPr>
          <w:rFonts w:ascii="Arial" w:hAnsi="Arial" w:cs="Arial"/>
        </w:rPr>
        <w:t xml:space="preserve"> </w:t>
      </w:r>
      <w:r w:rsidRPr="00CC70E5">
        <w:rPr>
          <w:rFonts w:ascii="Arial" w:hAnsi="Arial" w:cs="Arial"/>
        </w:rPr>
        <w:tab/>
        <w:t>= input power</w:t>
      </w:r>
    </w:p>
    <w:p w14:paraId="72DEF138"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H</w:t>
      </w:r>
      <w:r w:rsidRPr="00CC70E5">
        <w:rPr>
          <w:rFonts w:ascii="Arial" w:hAnsi="Arial" w:cs="Arial"/>
          <w:i/>
          <w:iCs/>
          <w:vertAlign w:val="subscript"/>
        </w:rPr>
        <w:t>v</w:t>
      </w:r>
      <w:r w:rsidRPr="00CC70E5">
        <w:rPr>
          <w:rFonts w:ascii="Arial" w:hAnsi="Arial" w:cs="Arial"/>
        </w:rPr>
        <w:t xml:space="preserve"> </w:t>
      </w:r>
      <w:r w:rsidRPr="00CC70E5">
        <w:rPr>
          <w:rFonts w:ascii="Arial" w:hAnsi="Arial" w:cs="Arial"/>
        </w:rPr>
        <w:tab/>
        <w:t>= loss factor</w:t>
      </w:r>
    </w:p>
    <w:p w14:paraId="6DD8F2F8"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µ</w:t>
      </w:r>
      <w:r w:rsidRPr="00CC70E5">
        <w:rPr>
          <w:rFonts w:ascii="Arial" w:hAnsi="Arial" w:cs="Arial"/>
          <w:i/>
          <w:iCs/>
          <w:vertAlign w:val="subscript"/>
        </w:rPr>
        <w:t>a</w:t>
      </w:r>
      <w:r w:rsidRPr="00CC70E5">
        <w:rPr>
          <w:rFonts w:ascii="Arial" w:hAnsi="Arial" w:cs="Arial"/>
        </w:rPr>
        <w:t xml:space="preserve"> </w:t>
      </w:r>
      <w:r w:rsidRPr="00CC70E5">
        <w:rPr>
          <w:rFonts w:ascii="Arial" w:hAnsi="Arial" w:cs="Arial"/>
        </w:rPr>
        <w:tab/>
        <w:t>= average coefficient of friction</w:t>
      </w:r>
    </w:p>
    <w:p w14:paraId="36EDF73A" w14:textId="77777777" w:rsidR="00531DFC" w:rsidRPr="00CC70E5" w:rsidRDefault="00531DFC" w:rsidP="00685358">
      <w:pPr>
        <w:spacing w:line="360" w:lineRule="auto"/>
        <w:outlineLvl w:val="0"/>
        <w:rPr>
          <w:rFonts w:ascii="Arial" w:hAnsi="Arial" w:cs="Arial"/>
          <w:lang w:eastAsia="zh-CN"/>
        </w:rPr>
      </w:pPr>
    </w:p>
    <w:p w14:paraId="62322B88" w14:textId="366844C5" w:rsidR="00531DFC" w:rsidRPr="00CC70E5" w:rsidRDefault="00531DFC" w:rsidP="00685358">
      <w:pPr>
        <w:spacing w:line="360" w:lineRule="auto"/>
        <w:ind w:firstLine="284"/>
        <w:outlineLvl w:val="0"/>
        <w:rPr>
          <w:rFonts w:ascii="Arial" w:hAnsi="Arial" w:cs="Arial"/>
          <w:lang w:eastAsia="zh-CN"/>
        </w:rPr>
      </w:pPr>
      <w:r w:rsidRPr="00CC70E5">
        <w:rPr>
          <w:rFonts w:ascii="Arial" w:hAnsi="Arial" w:cs="Arial"/>
          <w:lang w:eastAsia="zh-CN"/>
        </w:rPr>
        <w:t xml:space="preserve">The loss factor, according to Buckingham </w:t>
      </w:r>
      <w:r w:rsidRPr="00CC70E5">
        <w:rPr>
          <w:rFonts w:ascii="Arial" w:hAnsi="Arial" w:cs="Arial"/>
        </w:rPr>
        <w:t>[2</w:t>
      </w:r>
      <w:r w:rsidR="00FB438F">
        <w:rPr>
          <w:rFonts w:ascii="Arial" w:hAnsi="Arial" w:cs="Arial"/>
        </w:rPr>
        <w:t>3</w:t>
      </w:r>
      <w:r w:rsidRPr="00CC70E5">
        <w:rPr>
          <w:rFonts w:ascii="Arial" w:hAnsi="Arial" w:cs="Arial"/>
        </w:rPr>
        <w:t>]</w:t>
      </w:r>
      <w:r w:rsidRPr="00CC70E5">
        <w:rPr>
          <w:rFonts w:ascii="Arial" w:hAnsi="Arial" w:cs="Arial"/>
          <w:lang w:eastAsia="zh-CN"/>
        </w:rPr>
        <w:t>, is given by eq. (22)</w:t>
      </w:r>
    </w:p>
    <w:p w14:paraId="39BCFAD7" w14:textId="77777777" w:rsidR="00531DFC" w:rsidRPr="00CC70E5" w:rsidRDefault="00531DFC" w:rsidP="00685358">
      <w:pPr>
        <w:spacing w:line="360" w:lineRule="auto"/>
        <w:outlineLvl w:val="0"/>
        <w:rPr>
          <w:rFonts w:ascii="Arial" w:hAnsi="Arial" w:cs="Arial"/>
          <w:lang w:eastAsia="zh-CN"/>
        </w:rPr>
      </w:pPr>
    </w:p>
    <w:p w14:paraId="21EFDC4E" w14:textId="77777777" w:rsidR="00531DFC" w:rsidRPr="00CC70E5" w:rsidRDefault="00000000" w:rsidP="00685358">
      <w:pPr>
        <w:tabs>
          <w:tab w:val="left" w:pos="284"/>
        </w:tabs>
        <w:spacing w:line="360" w:lineRule="auto"/>
        <w:jc w:val="left"/>
        <w:rPr>
          <w:rFonts w:ascii="Arial" w:hAnsi="Arial" w:cs="Arial"/>
        </w:rPr>
      </w:pPr>
      <m:oMath>
        <m:sSub>
          <m:sSubPr>
            <m:ctrlPr>
              <w:rPr>
                <w:rFonts w:ascii="Cambria Math" w:hAnsi="Cambria Math" w:cs="Arial"/>
                <w:bCs/>
                <w:i/>
              </w:rPr>
            </m:ctrlPr>
          </m:sSubPr>
          <m:e>
            <m:r>
              <w:rPr>
                <w:rFonts w:ascii="Cambria Math" w:hAnsi="Cambria Math" w:cs="Arial"/>
              </w:rPr>
              <m:t>H</m:t>
            </m:r>
          </m:e>
          <m:sub>
            <m:r>
              <w:rPr>
                <w:rFonts w:ascii="Cambria Math" w:hAnsi="Cambria Math" w:cs="Arial"/>
              </w:rPr>
              <m:t>v</m:t>
            </m:r>
          </m:sub>
        </m:sSub>
        <m:r>
          <w:rPr>
            <w:rFonts w:ascii="Cambria Math" w:hAnsi="Cambria Math" w:cs="Arial"/>
          </w:rPr>
          <m:t>=</m:t>
        </m:r>
        <m:d>
          <m:dPr>
            <m:ctrlPr>
              <w:rPr>
                <w:rFonts w:ascii="Cambria Math" w:hAnsi="Cambria Math" w:cs="Arial"/>
                <w:bCs/>
                <w:i/>
              </w:rPr>
            </m:ctrlPr>
          </m:dPr>
          <m:e>
            <m:r>
              <w:rPr>
                <w:rFonts w:ascii="Cambria Math" w:hAnsi="Cambria Math" w:cs="Arial"/>
              </w:rPr>
              <m:t>1+u</m:t>
            </m:r>
          </m:e>
        </m:d>
        <m:r>
          <w:rPr>
            <w:rFonts w:ascii="Cambria Math" w:hAnsi="Cambria Math" w:cs="Arial"/>
          </w:rPr>
          <m:t>.</m:t>
        </m:r>
        <m:f>
          <m:fPr>
            <m:ctrlPr>
              <w:rPr>
                <w:rFonts w:ascii="Cambria Math" w:hAnsi="Cambria Math" w:cs="Arial"/>
                <w:bCs/>
                <w:i/>
              </w:rPr>
            </m:ctrlPr>
          </m:fPr>
          <m:num>
            <m:r>
              <w:rPr>
                <w:rFonts w:ascii="Cambria Math" w:hAnsi="Cambria Math" w:cs="Arial"/>
              </w:rPr>
              <m:t>π</m:t>
            </m:r>
          </m:num>
          <m:den>
            <m:sSub>
              <m:sSubPr>
                <m:ctrlPr>
                  <w:rPr>
                    <w:rFonts w:ascii="Cambria Math" w:hAnsi="Cambria Math" w:cs="Arial"/>
                    <w:bCs/>
                    <w:i/>
                  </w:rPr>
                </m:ctrlPr>
              </m:sSubPr>
              <m:e>
                <m:r>
                  <w:rPr>
                    <w:rFonts w:ascii="Cambria Math" w:hAnsi="Cambria Math" w:cs="Arial"/>
                  </w:rPr>
                  <m:t>z</m:t>
                </m:r>
              </m:e>
              <m:sub>
                <m:r>
                  <w:rPr>
                    <w:rFonts w:ascii="Cambria Math" w:hAnsi="Cambria Math" w:cs="Arial"/>
                  </w:rPr>
                  <m:t>1</m:t>
                </m:r>
              </m:sub>
            </m:sSub>
          </m:den>
        </m:f>
        <m:r>
          <w:rPr>
            <w:rFonts w:ascii="Cambria Math" w:hAnsi="Cambria Math" w:cs="Arial"/>
          </w:rPr>
          <m:t>.</m:t>
        </m:r>
        <m:f>
          <m:fPr>
            <m:ctrlPr>
              <w:rPr>
                <w:rFonts w:ascii="Cambria Math" w:hAnsi="Cambria Math" w:cs="Arial"/>
                <w:bCs/>
                <w:i/>
              </w:rPr>
            </m:ctrlPr>
          </m:fPr>
          <m:num>
            <m:r>
              <w:rPr>
                <w:rFonts w:ascii="Cambria Math" w:hAnsi="Cambria Math" w:cs="Arial"/>
              </w:rPr>
              <m:t>1</m:t>
            </m:r>
          </m:num>
          <m:den>
            <m:func>
              <m:funcPr>
                <m:ctrlPr>
                  <w:rPr>
                    <w:rFonts w:ascii="Cambria Math" w:hAnsi="Cambria Math" w:cs="Arial"/>
                    <w:bCs/>
                    <w:i/>
                  </w:rPr>
                </m:ctrlPr>
              </m:funcPr>
              <m:fName>
                <m:r>
                  <m:rPr>
                    <m:sty m:val="p"/>
                  </m:rPr>
                  <w:rPr>
                    <w:rFonts w:ascii="Cambria Math" w:hAnsi="Cambria Math" w:cs="Arial"/>
                  </w:rPr>
                  <m:t>cos</m:t>
                </m:r>
              </m:fName>
              <m:e>
                <m:sSub>
                  <m:sSubPr>
                    <m:ctrlPr>
                      <w:rPr>
                        <w:rFonts w:ascii="Cambria Math" w:hAnsi="Cambria Math" w:cs="Arial"/>
                        <w:bCs/>
                        <w:i/>
                      </w:rPr>
                    </m:ctrlPr>
                  </m:sSubPr>
                  <m:e>
                    <m:r>
                      <w:rPr>
                        <w:rFonts w:ascii="Cambria Math" w:hAnsi="Cambria Math" w:cs="Arial"/>
                      </w:rPr>
                      <m:t>β</m:t>
                    </m:r>
                  </m:e>
                  <m:sub>
                    <m:r>
                      <w:rPr>
                        <w:rFonts w:ascii="Cambria Math" w:hAnsi="Cambria Math" w:cs="Arial"/>
                      </w:rPr>
                      <m:t>b</m:t>
                    </m:r>
                  </m:sub>
                </m:sSub>
              </m:e>
            </m:func>
          </m:den>
        </m:f>
        <m:r>
          <w:rPr>
            <w:rFonts w:ascii="Cambria Math" w:hAnsi="Cambria Math" w:cs="Arial"/>
          </w:rPr>
          <m:t>.</m:t>
        </m:r>
        <m:sSub>
          <m:sSubPr>
            <m:ctrlPr>
              <w:rPr>
                <w:rFonts w:ascii="Cambria Math" w:hAnsi="Cambria Math" w:cs="Arial"/>
                <w:bCs/>
                <w:i/>
              </w:rPr>
            </m:ctrlPr>
          </m:sSubPr>
          <m:e>
            <m:r>
              <w:rPr>
                <w:rFonts w:ascii="Cambria Math" w:hAnsi="Cambria Math" w:cs="Arial"/>
              </w:rPr>
              <m:t>ε</m:t>
            </m:r>
          </m:e>
          <m:sub>
            <m:r>
              <w:rPr>
                <w:rFonts w:ascii="Cambria Math" w:hAnsi="Cambria Math" w:cs="Arial"/>
              </w:rPr>
              <m:t>α</m:t>
            </m:r>
          </m:sub>
        </m:sSub>
        <m:r>
          <w:rPr>
            <w:rFonts w:ascii="Cambria Math" w:hAnsi="Cambria Math" w:cs="Arial"/>
          </w:rPr>
          <m:t>.</m:t>
        </m:r>
        <m:d>
          <m:dPr>
            <m:ctrlPr>
              <w:rPr>
                <w:rFonts w:ascii="Cambria Math" w:hAnsi="Cambria Math" w:cs="Arial"/>
                <w:bCs/>
                <w:i/>
              </w:rPr>
            </m:ctrlPr>
          </m:dPr>
          <m:e>
            <m:sSubSup>
              <m:sSubSupPr>
                <m:ctrlPr>
                  <w:rPr>
                    <w:rFonts w:ascii="Cambria Math" w:hAnsi="Cambria Math" w:cs="Arial"/>
                    <w:bCs/>
                    <w:i/>
                  </w:rPr>
                </m:ctrlPr>
              </m:sSubSupPr>
              <m:e>
                <m:r>
                  <w:rPr>
                    <w:rFonts w:ascii="Cambria Math" w:hAnsi="Cambria Math" w:cs="Arial"/>
                  </w:rPr>
                  <m:t>2k</m:t>
                </m:r>
              </m:e>
              <m:sub>
                <m:r>
                  <w:rPr>
                    <w:rFonts w:ascii="Cambria Math" w:hAnsi="Cambria Math" w:cs="Arial"/>
                  </w:rPr>
                  <m:t>0</m:t>
                </m:r>
              </m:sub>
              <m:sup>
                <m:r>
                  <w:rPr>
                    <w:rFonts w:ascii="Cambria Math" w:hAnsi="Cambria Math" w:cs="Arial"/>
                  </w:rPr>
                  <m:t>2</m:t>
                </m:r>
              </m:sup>
            </m:sSubSup>
            <m:r>
              <w:rPr>
                <w:rFonts w:ascii="Cambria Math" w:hAnsi="Cambria Math" w:cs="Arial"/>
              </w:rPr>
              <m:t>-</m:t>
            </m:r>
            <m:sSub>
              <m:sSubPr>
                <m:ctrlPr>
                  <w:rPr>
                    <w:rFonts w:ascii="Cambria Math" w:hAnsi="Cambria Math" w:cs="Arial"/>
                    <w:bCs/>
                    <w:i/>
                  </w:rPr>
                </m:ctrlPr>
              </m:sSubPr>
              <m:e>
                <m:r>
                  <w:rPr>
                    <w:rFonts w:ascii="Cambria Math" w:hAnsi="Cambria Math" w:cs="Arial"/>
                  </w:rPr>
                  <m:t>2k</m:t>
                </m:r>
              </m:e>
              <m:sub>
                <m:r>
                  <w:rPr>
                    <w:rFonts w:ascii="Cambria Math" w:hAnsi="Cambria Math" w:cs="Arial"/>
                  </w:rPr>
                  <m:t>0</m:t>
                </m:r>
              </m:sub>
            </m:sSub>
            <m:r>
              <w:rPr>
                <w:rFonts w:ascii="Cambria Math" w:hAnsi="Cambria Math" w:cs="Arial"/>
              </w:rPr>
              <m:t>+1</m:t>
            </m:r>
          </m:e>
        </m:d>
      </m:oMath>
      <w:r w:rsidR="00531DFC" w:rsidRPr="00CC70E5">
        <w:rPr>
          <w:rFonts w:ascii="Arial" w:hAnsi="Arial" w:cs="Arial"/>
          <w:bCs/>
        </w:rPr>
        <w:t xml:space="preserve">                     (22)                                                 </w:t>
      </w:r>
    </w:p>
    <w:p w14:paraId="09E359C8" w14:textId="77777777" w:rsidR="00531DFC" w:rsidRPr="00CC70E5" w:rsidRDefault="00531DFC" w:rsidP="00685358">
      <w:pPr>
        <w:tabs>
          <w:tab w:val="left" w:pos="426"/>
        </w:tabs>
        <w:spacing w:line="360" w:lineRule="auto"/>
        <w:outlineLvl w:val="0"/>
        <w:rPr>
          <w:rFonts w:ascii="Arial" w:hAnsi="Arial" w:cs="Arial"/>
          <w:i/>
          <w:iCs/>
        </w:rPr>
      </w:pPr>
    </w:p>
    <w:p w14:paraId="71F7FF08" w14:textId="77777777" w:rsidR="00531DFC" w:rsidRPr="00CC70E5" w:rsidRDefault="00531DFC" w:rsidP="00685358">
      <w:pPr>
        <w:tabs>
          <w:tab w:val="left" w:pos="426"/>
        </w:tabs>
        <w:spacing w:line="360" w:lineRule="auto"/>
        <w:outlineLvl w:val="0"/>
        <w:rPr>
          <w:rFonts w:ascii="Arial" w:hAnsi="Arial" w:cs="Arial"/>
          <w:i/>
          <w:iCs/>
        </w:rPr>
      </w:pPr>
      <w:r w:rsidRPr="00CC70E5">
        <w:rPr>
          <w:rFonts w:ascii="Arial" w:hAnsi="Arial" w:cs="Arial"/>
          <w:i/>
          <w:iCs/>
        </w:rPr>
        <w:t>u</w:t>
      </w:r>
      <w:r w:rsidRPr="00CC70E5">
        <w:rPr>
          <w:rFonts w:ascii="Arial" w:hAnsi="Arial" w:cs="Arial"/>
        </w:rPr>
        <w:t xml:space="preserve"> </w:t>
      </w:r>
      <w:r w:rsidRPr="00CC70E5">
        <w:rPr>
          <w:rFonts w:ascii="Arial" w:hAnsi="Arial" w:cs="Arial"/>
        </w:rPr>
        <w:tab/>
        <w:t>= gear ratio</w:t>
      </w:r>
    </w:p>
    <w:p w14:paraId="51FFCAA5"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z</w:t>
      </w:r>
      <w:r w:rsidRPr="00CC70E5">
        <w:rPr>
          <w:rFonts w:ascii="Arial" w:hAnsi="Arial" w:cs="Arial"/>
          <w:i/>
          <w:iCs/>
          <w:vertAlign w:val="subscript"/>
        </w:rPr>
        <w:t>1</w:t>
      </w:r>
      <w:r w:rsidRPr="00CC70E5">
        <w:rPr>
          <w:rFonts w:ascii="Arial" w:hAnsi="Arial" w:cs="Arial"/>
        </w:rPr>
        <w:t xml:space="preserve"> </w:t>
      </w:r>
      <w:r w:rsidRPr="00CC70E5">
        <w:rPr>
          <w:rFonts w:ascii="Arial" w:hAnsi="Arial" w:cs="Arial"/>
        </w:rPr>
        <w:tab/>
        <w:t>= number of teeth on pinion</w:t>
      </w:r>
    </w:p>
    <w:p w14:paraId="5D0DF5C7"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β</w:t>
      </w:r>
      <w:r w:rsidRPr="00CC70E5">
        <w:rPr>
          <w:rFonts w:ascii="Arial" w:hAnsi="Arial" w:cs="Arial"/>
          <w:i/>
          <w:iCs/>
          <w:vertAlign w:val="subscript"/>
        </w:rPr>
        <w:t>b</w:t>
      </w:r>
      <w:r w:rsidRPr="00CC70E5">
        <w:rPr>
          <w:rFonts w:ascii="Arial" w:hAnsi="Arial" w:cs="Arial"/>
        </w:rPr>
        <w:t xml:space="preserve"> </w:t>
      </w:r>
      <w:r w:rsidRPr="00CC70E5">
        <w:rPr>
          <w:rFonts w:ascii="Arial" w:hAnsi="Arial" w:cs="Arial"/>
        </w:rPr>
        <w:tab/>
        <w:t>= base helix angle</w:t>
      </w:r>
    </w:p>
    <w:p w14:paraId="7B9ACB53"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ε</w:t>
      </w:r>
      <w:r w:rsidRPr="00CC70E5">
        <w:rPr>
          <w:rFonts w:ascii="Arial" w:hAnsi="Arial" w:cs="Arial"/>
          <w:i/>
          <w:iCs/>
          <w:vertAlign w:val="subscript"/>
        </w:rPr>
        <w:t>α</w:t>
      </w:r>
      <w:r w:rsidRPr="00CC70E5">
        <w:rPr>
          <w:rFonts w:ascii="Arial" w:hAnsi="Arial" w:cs="Arial"/>
        </w:rPr>
        <w:t xml:space="preserve"> </w:t>
      </w:r>
      <w:r w:rsidRPr="00CC70E5">
        <w:rPr>
          <w:rFonts w:ascii="Arial" w:hAnsi="Arial" w:cs="Arial"/>
        </w:rPr>
        <w:tab/>
        <w:t>= transverse contact ratio</w:t>
      </w:r>
    </w:p>
    <w:p w14:paraId="7C772EE7"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k</w:t>
      </w:r>
      <w:r w:rsidRPr="00CC70E5">
        <w:rPr>
          <w:rFonts w:ascii="Arial" w:hAnsi="Arial" w:cs="Arial"/>
          <w:i/>
          <w:iCs/>
          <w:vertAlign w:val="subscript"/>
        </w:rPr>
        <w:t>0</w:t>
      </w:r>
      <w:r w:rsidRPr="00CC70E5">
        <w:rPr>
          <w:rFonts w:ascii="Arial" w:hAnsi="Arial" w:cs="Arial"/>
        </w:rPr>
        <w:t xml:space="preserve"> </w:t>
      </w:r>
      <w:r w:rsidRPr="00CC70E5">
        <w:rPr>
          <w:rFonts w:ascii="Arial" w:hAnsi="Arial" w:cs="Arial"/>
        </w:rPr>
        <w:tab/>
        <w:t>= gear geometry factor</w:t>
      </w:r>
    </w:p>
    <w:p w14:paraId="13A04EED" w14:textId="77777777" w:rsidR="00531DFC" w:rsidRPr="00CC70E5" w:rsidRDefault="00531DFC" w:rsidP="00685358">
      <w:pPr>
        <w:spacing w:line="360" w:lineRule="auto"/>
        <w:outlineLvl w:val="0"/>
        <w:rPr>
          <w:rFonts w:ascii="Arial" w:hAnsi="Arial" w:cs="Arial"/>
          <w:lang w:eastAsia="zh-CN"/>
        </w:rPr>
      </w:pPr>
    </w:p>
    <w:p w14:paraId="0800A8EE" w14:textId="77777777" w:rsidR="00531DFC" w:rsidRPr="00CC70E5" w:rsidRDefault="00531DFC" w:rsidP="00685358">
      <w:pPr>
        <w:spacing w:line="360" w:lineRule="auto"/>
        <w:ind w:firstLine="284"/>
        <w:outlineLvl w:val="0"/>
        <w:rPr>
          <w:rFonts w:ascii="Arial" w:hAnsi="Arial" w:cs="Arial"/>
          <w:lang w:eastAsia="zh-CN"/>
        </w:rPr>
      </w:pPr>
      <w:r w:rsidRPr="00CC70E5">
        <w:rPr>
          <w:rFonts w:ascii="Arial" w:hAnsi="Arial" w:cs="Arial"/>
          <w:lang w:eastAsia="zh-CN"/>
        </w:rPr>
        <w:t>The gear geometry factor k</w:t>
      </w:r>
      <w:r w:rsidRPr="00CC70E5">
        <w:rPr>
          <w:rFonts w:ascii="Arial" w:hAnsi="Arial" w:cs="Arial"/>
          <w:vertAlign w:val="subscript"/>
          <w:lang w:eastAsia="zh-CN"/>
        </w:rPr>
        <w:t>0</w:t>
      </w:r>
      <w:r w:rsidRPr="00CC70E5">
        <w:rPr>
          <w:rFonts w:ascii="Arial" w:hAnsi="Arial" w:cs="Arial"/>
          <w:lang w:eastAsia="zh-CN"/>
        </w:rPr>
        <w:t xml:space="preserve"> is calculated from eq. (23)</w:t>
      </w:r>
    </w:p>
    <w:p w14:paraId="1C5D59E0" w14:textId="77777777" w:rsidR="00531DFC" w:rsidRPr="00CC70E5" w:rsidRDefault="00531DFC" w:rsidP="00685358">
      <w:pPr>
        <w:spacing w:line="360" w:lineRule="auto"/>
        <w:outlineLvl w:val="0"/>
        <w:rPr>
          <w:rFonts w:ascii="Arial" w:hAnsi="Arial" w:cs="Arial"/>
          <w:lang w:eastAsia="zh-CN"/>
        </w:rPr>
      </w:pPr>
    </w:p>
    <w:p w14:paraId="444DAEAE" w14:textId="77777777" w:rsidR="00531DFC" w:rsidRPr="00CC70E5" w:rsidRDefault="00000000" w:rsidP="00685358">
      <w:pPr>
        <w:tabs>
          <w:tab w:val="left" w:pos="1134"/>
        </w:tabs>
        <w:spacing w:line="360" w:lineRule="auto"/>
        <w:outlineLvl w:val="0"/>
        <w:rPr>
          <w:rFonts w:ascii="Arial" w:hAnsi="Arial" w:cs="Arial"/>
          <w:lang w:eastAsia="zh-CN"/>
        </w:rPr>
      </w:pPr>
      <m:oMath>
        <m:sSub>
          <m:sSubPr>
            <m:ctrlPr>
              <w:rPr>
                <w:rFonts w:ascii="Cambria Math" w:hAnsi="Cambria Math" w:cs="Arial"/>
                <w:bCs/>
                <w:i/>
              </w:rPr>
            </m:ctrlPr>
          </m:sSubPr>
          <m:e>
            <m:r>
              <w:rPr>
                <w:rFonts w:ascii="Cambria Math" w:hAnsi="Cambria Math" w:cs="Arial"/>
              </w:rPr>
              <m:t>k</m:t>
            </m:r>
          </m:e>
          <m:sub>
            <m:r>
              <w:rPr>
                <w:rFonts w:ascii="Cambria Math" w:hAnsi="Cambria Math" w:cs="Arial"/>
              </w:rPr>
              <m:t>0</m:t>
            </m:r>
          </m:sub>
        </m:sSub>
        <m:r>
          <w:rPr>
            <w:rFonts w:ascii="Cambria Math" w:hAnsi="Cambria Math" w:cs="Arial"/>
          </w:rPr>
          <m:t>=</m:t>
        </m:r>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z</m:t>
                </m:r>
              </m:e>
              <m:sub>
                <m:r>
                  <w:rPr>
                    <w:rFonts w:ascii="Cambria Math" w:hAnsi="Cambria Math" w:cs="Arial"/>
                  </w:rPr>
                  <m:t>1</m:t>
                </m:r>
              </m:sub>
            </m:sSub>
          </m:num>
          <m:den>
            <m:r>
              <w:rPr>
                <w:rFonts w:ascii="Cambria Math" w:hAnsi="Cambria Math" w:cs="Arial"/>
              </w:rPr>
              <m:t>2π.</m:t>
            </m:r>
            <m:sSub>
              <m:sSubPr>
                <m:ctrlPr>
                  <w:rPr>
                    <w:rFonts w:ascii="Cambria Math" w:hAnsi="Cambria Math" w:cs="Arial"/>
                    <w:bCs/>
                    <w:i/>
                  </w:rPr>
                </m:ctrlPr>
              </m:sSubPr>
              <m:e>
                <m:r>
                  <w:rPr>
                    <w:rFonts w:ascii="Cambria Math" w:hAnsi="Cambria Math" w:cs="Arial"/>
                  </w:rPr>
                  <m:t>ε</m:t>
                </m:r>
              </m:e>
              <m:sub>
                <m:r>
                  <w:rPr>
                    <w:rFonts w:ascii="Cambria Math" w:hAnsi="Cambria Math" w:cs="Arial"/>
                  </w:rPr>
                  <m:t>α</m:t>
                </m:r>
              </m:sub>
            </m:sSub>
            <m:r>
              <w:rPr>
                <w:rFonts w:ascii="Cambria Math" w:hAnsi="Cambria Math" w:cs="Arial"/>
              </w:rPr>
              <m:t>.u</m:t>
            </m:r>
          </m:den>
        </m:f>
        <m:r>
          <w:rPr>
            <w:rFonts w:ascii="Cambria Math" w:hAnsi="Cambria Math" w:cs="Arial"/>
          </w:rPr>
          <m:t>.</m:t>
        </m:r>
        <m:d>
          <m:dPr>
            <m:ctrlPr>
              <w:rPr>
                <w:rFonts w:ascii="Cambria Math" w:hAnsi="Cambria Math" w:cs="Arial"/>
                <w:bCs/>
                <w:i/>
              </w:rPr>
            </m:ctrlPr>
          </m:dPr>
          <m:e>
            <m:sSup>
              <m:sSupPr>
                <m:ctrlPr>
                  <w:rPr>
                    <w:rFonts w:ascii="Cambria Math" w:hAnsi="Cambria Math" w:cs="Arial"/>
                    <w:bCs/>
                    <w:i/>
                  </w:rPr>
                </m:ctrlPr>
              </m:sSupPr>
              <m:e>
                <m:d>
                  <m:dPr>
                    <m:ctrlPr>
                      <w:rPr>
                        <w:rFonts w:ascii="Cambria Math" w:hAnsi="Cambria Math" w:cs="Arial"/>
                        <w:bCs/>
                        <w:i/>
                      </w:rPr>
                    </m:ctrlPr>
                  </m:dPr>
                  <m:e>
                    <m:sSup>
                      <m:sSupPr>
                        <m:ctrlPr>
                          <w:rPr>
                            <w:rFonts w:ascii="Cambria Math" w:hAnsi="Cambria Math" w:cs="Arial"/>
                            <w:bCs/>
                            <w:i/>
                          </w:rPr>
                        </m:ctrlPr>
                      </m:sSupPr>
                      <m:e>
                        <m:d>
                          <m:dPr>
                            <m:ctrlPr>
                              <w:rPr>
                                <w:rFonts w:ascii="Cambria Math" w:hAnsi="Cambria Math" w:cs="Arial"/>
                                <w:bCs/>
                                <w:i/>
                              </w:rPr>
                            </m:ctrlPr>
                          </m:dPr>
                          <m:e>
                            <m:f>
                              <m:fPr>
                                <m:ctrlPr>
                                  <w:rPr>
                                    <w:rFonts w:ascii="Cambria Math" w:hAnsi="Cambria Math" w:cs="Arial"/>
                                    <w:bCs/>
                                    <w:i/>
                                  </w:rPr>
                                </m:ctrlPr>
                              </m:fPr>
                              <m:num>
                                <m:sSub>
                                  <m:sSubPr>
                                    <m:ctrlPr>
                                      <w:rPr>
                                        <w:rFonts w:ascii="Cambria Math" w:hAnsi="Cambria Math" w:cs="Arial"/>
                                        <w:bCs/>
                                        <w:i/>
                                      </w:rPr>
                                    </m:ctrlPr>
                                  </m:sSubPr>
                                  <m:e>
                                    <m:r>
                                      <w:rPr>
                                        <w:rFonts w:ascii="Cambria Math" w:hAnsi="Cambria Math" w:cs="Arial"/>
                                      </w:rPr>
                                      <m:t>r</m:t>
                                    </m:r>
                                  </m:e>
                                  <m:sub>
                                    <m:r>
                                      <w:rPr>
                                        <w:rFonts w:ascii="Cambria Math" w:hAnsi="Cambria Math" w:cs="Arial"/>
                                      </w:rPr>
                                      <m:t>a2</m:t>
                                    </m:r>
                                  </m:sub>
                                </m:sSub>
                              </m:num>
                              <m:den>
                                <m:sSub>
                                  <m:sSubPr>
                                    <m:ctrlPr>
                                      <w:rPr>
                                        <w:rFonts w:ascii="Cambria Math" w:hAnsi="Cambria Math" w:cs="Arial"/>
                                        <w:bCs/>
                                        <w:i/>
                                      </w:rPr>
                                    </m:ctrlPr>
                                  </m:sSubPr>
                                  <m:e>
                                    <m:r>
                                      <w:rPr>
                                        <w:rFonts w:ascii="Cambria Math" w:hAnsi="Cambria Math" w:cs="Arial"/>
                                      </w:rPr>
                                      <m:t>r</m:t>
                                    </m:r>
                                  </m:e>
                                  <m:sub>
                                    <m:r>
                                      <w:rPr>
                                        <w:rFonts w:ascii="Cambria Math" w:hAnsi="Cambria Math" w:cs="Arial"/>
                                      </w:rPr>
                                      <m:t>p2</m:t>
                                    </m:r>
                                  </m:sub>
                                </m:sSub>
                              </m:den>
                            </m:f>
                          </m:e>
                        </m:d>
                      </m:e>
                      <m:sup>
                        <m:r>
                          <w:rPr>
                            <w:rFonts w:ascii="Cambria Math" w:hAnsi="Cambria Math" w:cs="Arial"/>
                          </w:rPr>
                          <m:t>2</m:t>
                        </m:r>
                      </m:sup>
                    </m:sSup>
                    <m:r>
                      <w:rPr>
                        <w:rFonts w:ascii="Cambria Math" w:hAnsi="Cambria Math" w:cs="Arial"/>
                      </w:rPr>
                      <m:t>.</m:t>
                    </m:r>
                    <m:f>
                      <m:fPr>
                        <m:ctrlPr>
                          <w:rPr>
                            <w:rFonts w:ascii="Cambria Math" w:hAnsi="Cambria Math" w:cs="Arial"/>
                            <w:bCs/>
                            <w:i/>
                          </w:rPr>
                        </m:ctrlPr>
                      </m:fPr>
                      <m:num>
                        <m:r>
                          <w:rPr>
                            <w:rFonts w:ascii="Cambria Math" w:hAnsi="Cambria Math" w:cs="Arial"/>
                          </w:rPr>
                          <m:t>1</m:t>
                        </m:r>
                      </m:num>
                      <m:den>
                        <m:func>
                          <m:funcPr>
                            <m:ctrlPr>
                              <w:rPr>
                                <w:rFonts w:ascii="Cambria Math" w:hAnsi="Cambria Math" w:cs="Arial"/>
                                <w:bCs/>
                                <w:i/>
                              </w:rPr>
                            </m:ctrlPr>
                          </m:funcPr>
                          <m:fName>
                            <m:r>
                              <m:rPr>
                                <m:sty m:val="p"/>
                              </m:rPr>
                              <w:rPr>
                                <w:rFonts w:ascii="Cambria Math" w:hAnsi="Cambria Math" w:cs="Arial"/>
                              </w:rPr>
                              <m:t>cos</m:t>
                            </m:r>
                          </m:fName>
                          <m:e>
                            <m:sSubSup>
                              <m:sSubSupPr>
                                <m:ctrlPr>
                                  <w:rPr>
                                    <w:rFonts w:ascii="Cambria Math" w:hAnsi="Cambria Math" w:cs="Arial"/>
                                    <w:bCs/>
                                    <w:i/>
                                  </w:rPr>
                                </m:ctrlPr>
                              </m:sSubSupPr>
                              <m:e>
                                <m:r>
                                  <w:rPr>
                                    <w:rFonts w:ascii="Cambria Math" w:hAnsi="Cambria Math" w:cs="Arial"/>
                                  </w:rPr>
                                  <m:t>α</m:t>
                                </m:r>
                              </m:e>
                              <m:sub>
                                <m:r>
                                  <w:rPr>
                                    <w:rFonts w:ascii="Cambria Math" w:hAnsi="Cambria Math" w:cs="Arial"/>
                                  </w:rPr>
                                  <m:t>t</m:t>
                                </m:r>
                              </m:sub>
                              <m:sup>
                                <m:r>
                                  <w:rPr>
                                    <w:rFonts w:ascii="Cambria Math" w:hAnsi="Cambria Math" w:cs="Arial"/>
                                  </w:rPr>
                                  <m:t>2</m:t>
                                </m:r>
                              </m:sup>
                            </m:sSubSup>
                          </m:e>
                        </m:func>
                      </m:den>
                    </m:f>
                    <m:r>
                      <w:rPr>
                        <w:rFonts w:ascii="Cambria Math" w:hAnsi="Cambria Math" w:cs="Arial"/>
                      </w:rPr>
                      <m:t>-1</m:t>
                    </m:r>
                  </m:e>
                </m:d>
              </m:e>
              <m:sup>
                <m:f>
                  <m:fPr>
                    <m:ctrlPr>
                      <w:rPr>
                        <w:rFonts w:ascii="Cambria Math" w:hAnsi="Cambria Math" w:cs="Arial"/>
                        <w:bCs/>
                        <w:i/>
                      </w:rPr>
                    </m:ctrlPr>
                  </m:fPr>
                  <m:num>
                    <m:r>
                      <w:rPr>
                        <w:rFonts w:ascii="Cambria Math" w:hAnsi="Cambria Math" w:cs="Arial"/>
                      </w:rPr>
                      <m:t>1</m:t>
                    </m:r>
                  </m:num>
                  <m:den>
                    <m:r>
                      <w:rPr>
                        <w:rFonts w:ascii="Cambria Math" w:hAnsi="Cambria Math" w:cs="Arial"/>
                      </w:rPr>
                      <m:t>2</m:t>
                    </m:r>
                  </m:den>
                </m:f>
              </m:sup>
            </m:sSup>
            <m:r>
              <w:rPr>
                <w:rFonts w:ascii="Cambria Math" w:hAnsi="Cambria Math" w:cs="Arial"/>
              </w:rPr>
              <m:t>-</m:t>
            </m:r>
            <m:func>
              <m:funcPr>
                <m:ctrlPr>
                  <w:rPr>
                    <w:rFonts w:ascii="Cambria Math" w:hAnsi="Cambria Math" w:cs="Arial"/>
                    <w:bCs/>
                    <w:i/>
                  </w:rPr>
                </m:ctrlPr>
              </m:funcPr>
              <m:fName>
                <m:r>
                  <m:rPr>
                    <m:sty m:val="p"/>
                  </m:rPr>
                  <w:rPr>
                    <w:rFonts w:ascii="Cambria Math" w:hAnsi="Cambria Math" w:cs="Arial"/>
                  </w:rPr>
                  <m:t>tan</m:t>
                </m:r>
              </m:fName>
              <m:e>
                <m:sSub>
                  <m:sSubPr>
                    <m:ctrlPr>
                      <w:rPr>
                        <w:rFonts w:ascii="Cambria Math" w:hAnsi="Cambria Math" w:cs="Arial"/>
                        <w:bCs/>
                        <w:i/>
                      </w:rPr>
                    </m:ctrlPr>
                  </m:sSubPr>
                  <m:e>
                    <m:r>
                      <w:rPr>
                        <w:rFonts w:ascii="Cambria Math" w:hAnsi="Cambria Math" w:cs="Arial"/>
                      </w:rPr>
                      <m:t>α</m:t>
                    </m:r>
                  </m:e>
                  <m:sub>
                    <m:r>
                      <w:rPr>
                        <w:rFonts w:ascii="Cambria Math" w:hAnsi="Cambria Math" w:cs="Arial"/>
                      </w:rPr>
                      <m:t>t</m:t>
                    </m:r>
                  </m:sub>
                </m:sSub>
              </m:e>
            </m:func>
          </m:e>
        </m:d>
      </m:oMath>
      <w:r w:rsidR="00531DFC" w:rsidRPr="00CC70E5">
        <w:rPr>
          <w:rFonts w:ascii="Arial" w:hAnsi="Arial" w:cs="Arial"/>
          <w:bCs/>
        </w:rPr>
        <w:t xml:space="preserve">                    </w:t>
      </w:r>
      <w:r w:rsidR="00531DFC" w:rsidRPr="00CC70E5">
        <w:rPr>
          <w:rFonts w:ascii="Arial" w:hAnsi="Arial" w:cs="Arial"/>
          <w:lang w:eastAsia="zh-CN"/>
        </w:rPr>
        <w:t>(23)</w:t>
      </w:r>
    </w:p>
    <w:p w14:paraId="73332DE9" w14:textId="77777777" w:rsidR="00531DFC" w:rsidRPr="00CC70E5" w:rsidRDefault="00531DFC" w:rsidP="00685358">
      <w:pPr>
        <w:tabs>
          <w:tab w:val="left" w:pos="426"/>
        </w:tabs>
        <w:spacing w:line="360" w:lineRule="auto"/>
        <w:outlineLvl w:val="0"/>
        <w:rPr>
          <w:rFonts w:ascii="Arial" w:hAnsi="Arial" w:cs="Arial"/>
          <w:i/>
          <w:iCs/>
        </w:rPr>
      </w:pPr>
    </w:p>
    <w:p w14:paraId="0D7548A5"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r</w:t>
      </w:r>
      <w:r w:rsidRPr="00CC70E5">
        <w:rPr>
          <w:rFonts w:ascii="Arial" w:hAnsi="Arial" w:cs="Arial"/>
          <w:i/>
          <w:iCs/>
          <w:vertAlign w:val="subscript"/>
        </w:rPr>
        <w:t>a2</w:t>
      </w:r>
      <w:r w:rsidRPr="00CC70E5">
        <w:rPr>
          <w:rFonts w:ascii="Arial" w:hAnsi="Arial" w:cs="Arial"/>
        </w:rPr>
        <w:t xml:space="preserve"> </w:t>
      </w:r>
      <w:r w:rsidRPr="00CC70E5">
        <w:rPr>
          <w:rFonts w:ascii="Arial" w:hAnsi="Arial" w:cs="Arial"/>
        </w:rPr>
        <w:tab/>
        <w:t>= gear tip radius</w:t>
      </w:r>
    </w:p>
    <w:p w14:paraId="6770A54D"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r</w:t>
      </w:r>
      <w:r w:rsidRPr="00CC70E5">
        <w:rPr>
          <w:rFonts w:ascii="Arial" w:hAnsi="Arial" w:cs="Arial"/>
          <w:i/>
          <w:iCs/>
          <w:vertAlign w:val="subscript"/>
        </w:rPr>
        <w:t>p2</w:t>
      </w:r>
      <w:r w:rsidRPr="00CC70E5">
        <w:rPr>
          <w:rFonts w:ascii="Arial" w:hAnsi="Arial" w:cs="Arial"/>
        </w:rPr>
        <w:t xml:space="preserve"> </w:t>
      </w:r>
      <w:r w:rsidRPr="00CC70E5">
        <w:rPr>
          <w:rFonts w:ascii="Arial" w:hAnsi="Arial" w:cs="Arial"/>
        </w:rPr>
        <w:tab/>
        <w:t>= gear pitch radius</w:t>
      </w:r>
    </w:p>
    <w:p w14:paraId="67826020" w14:textId="77777777" w:rsidR="00531DFC" w:rsidRPr="00CC70E5" w:rsidRDefault="00531DFC" w:rsidP="00685358">
      <w:pPr>
        <w:tabs>
          <w:tab w:val="left" w:pos="426"/>
        </w:tabs>
        <w:spacing w:line="360" w:lineRule="auto"/>
        <w:outlineLvl w:val="0"/>
        <w:rPr>
          <w:rFonts w:ascii="Arial" w:hAnsi="Arial" w:cs="Arial"/>
        </w:rPr>
      </w:pPr>
      <w:r w:rsidRPr="00CC70E5">
        <w:rPr>
          <w:rFonts w:ascii="Arial" w:hAnsi="Arial" w:cs="Arial"/>
          <w:i/>
          <w:iCs/>
        </w:rPr>
        <w:t>α</w:t>
      </w:r>
      <w:r w:rsidRPr="00CC70E5">
        <w:rPr>
          <w:rFonts w:ascii="Arial" w:hAnsi="Arial" w:cs="Arial"/>
          <w:i/>
          <w:iCs/>
          <w:vertAlign w:val="subscript"/>
        </w:rPr>
        <w:t>t</w:t>
      </w:r>
      <w:r w:rsidRPr="00CC70E5">
        <w:rPr>
          <w:rFonts w:ascii="Arial" w:hAnsi="Arial" w:cs="Arial"/>
          <w:vertAlign w:val="superscript"/>
        </w:rPr>
        <w:tab/>
      </w:r>
      <w:r w:rsidRPr="00CC70E5">
        <w:rPr>
          <w:rFonts w:ascii="Arial" w:hAnsi="Arial" w:cs="Arial"/>
        </w:rPr>
        <w:t>= transverse pressure angle</w:t>
      </w:r>
    </w:p>
    <w:p w14:paraId="0FAE8DB6" w14:textId="77777777" w:rsidR="00531DFC" w:rsidRPr="00CC70E5" w:rsidRDefault="00531DFC" w:rsidP="00685358">
      <w:pPr>
        <w:tabs>
          <w:tab w:val="left" w:pos="426"/>
        </w:tabs>
        <w:spacing w:line="360" w:lineRule="auto"/>
        <w:outlineLvl w:val="0"/>
        <w:rPr>
          <w:rFonts w:ascii="Arial" w:hAnsi="Arial" w:cs="Arial"/>
          <w:vertAlign w:val="superscript"/>
        </w:rPr>
      </w:pPr>
    </w:p>
    <w:p w14:paraId="367F29AD" w14:textId="77777777" w:rsidR="00531DFC" w:rsidRPr="00CC70E5" w:rsidRDefault="00531DFC" w:rsidP="00685358">
      <w:pPr>
        <w:spacing w:line="360" w:lineRule="auto"/>
        <w:ind w:firstLine="284"/>
        <w:outlineLvl w:val="0"/>
        <w:rPr>
          <w:rFonts w:ascii="Arial" w:hAnsi="Arial" w:cs="Arial"/>
          <w:lang w:eastAsia="zh-CN"/>
        </w:rPr>
      </w:pPr>
      <w:r w:rsidRPr="00CC70E5">
        <w:rPr>
          <w:rFonts w:ascii="Arial" w:hAnsi="Arial" w:cs="Arial"/>
          <w:lang w:eastAsia="zh-CN"/>
        </w:rPr>
        <w:t>As the test gearbox includes two gear meshes, the overall no load losses of the gearbox were split evenly between the two meshes, and then the load-dependent losses were calculated in series. A single average coefficient of friction for both meshes was then calculated to match the input and output torques from the test data.</w:t>
      </w:r>
    </w:p>
    <w:p w14:paraId="686C4EF5" w14:textId="1E1E05B7" w:rsidR="00603937" w:rsidRPr="00CC70E5" w:rsidRDefault="00603937" w:rsidP="00685358">
      <w:pPr>
        <w:tabs>
          <w:tab w:val="left" w:pos="284"/>
        </w:tabs>
        <w:spacing w:line="360" w:lineRule="auto"/>
        <w:ind w:firstLine="284"/>
        <w:outlineLvl w:val="0"/>
        <w:rPr>
          <w:rFonts w:ascii="Arial" w:hAnsi="Arial" w:cs="Arial"/>
        </w:rPr>
      </w:pPr>
    </w:p>
    <w:p w14:paraId="10FEB071" w14:textId="77241DA6" w:rsidR="00531DFC" w:rsidRPr="00CC70E5" w:rsidRDefault="00531DFC" w:rsidP="00685358">
      <w:pPr>
        <w:pStyle w:val="ListParagraph"/>
        <w:numPr>
          <w:ilvl w:val="0"/>
          <w:numId w:val="1"/>
        </w:numPr>
        <w:spacing w:line="360" w:lineRule="auto"/>
        <w:outlineLvl w:val="0"/>
        <w:rPr>
          <w:rFonts w:ascii="Arial" w:hAnsi="Arial" w:cs="Arial"/>
          <w:b/>
          <w:lang w:eastAsia="zh-CN"/>
        </w:rPr>
      </w:pPr>
      <w:r w:rsidRPr="00CC70E5">
        <w:rPr>
          <w:rFonts w:ascii="Arial" w:hAnsi="Arial" w:cs="Arial"/>
          <w:b/>
          <w:bCs/>
          <w:lang w:eastAsia="zh-CN"/>
        </w:rPr>
        <w:t>RESULTS</w:t>
      </w:r>
      <w:r w:rsidR="00B142E3" w:rsidRPr="00CC70E5">
        <w:rPr>
          <w:rFonts w:ascii="Arial" w:hAnsi="Arial" w:cs="Arial"/>
          <w:b/>
          <w:bCs/>
          <w:lang w:eastAsia="zh-CN"/>
        </w:rPr>
        <w:t xml:space="preserve"> AND DISCUSSION</w:t>
      </w:r>
    </w:p>
    <w:p w14:paraId="15C3A7F5" w14:textId="24D31ABD" w:rsidR="00531DFC" w:rsidRPr="00CC70E5" w:rsidRDefault="00531DFC" w:rsidP="00685358">
      <w:pPr>
        <w:pStyle w:val="ListParagraph"/>
        <w:numPr>
          <w:ilvl w:val="1"/>
          <w:numId w:val="1"/>
        </w:numPr>
        <w:spacing w:line="360" w:lineRule="auto"/>
        <w:ind w:left="426" w:hanging="426"/>
        <w:outlineLvl w:val="0"/>
        <w:rPr>
          <w:rFonts w:ascii="Arial" w:hAnsi="Arial" w:cs="Arial"/>
          <w:b/>
          <w:lang w:eastAsia="zh-CN"/>
        </w:rPr>
      </w:pPr>
      <w:r w:rsidRPr="00CC70E5">
        <w:rPr>
          <w:rFonts w:ascii="Arial" w:hAnsi="Arial" w:cs="Arial"/>
          <w:b/>
          <w:bCs/>
          <w:lang w:eastAsia="zh-CN"/>
        </w:rPr>
        <w:t>Wear Test Results</w:t>
      </w:r>
      <w:r w:rsidR="00B142E3" w:rsidRPr="00CC70E5">
        <w:rPr>
          <w:rFonts w:ascii="Arial" w:hAnsi="Arial" w:cs="Arial"/>
          <w:b/>
          <w:bCs/>
          <w:lang w:eastAsia="zh-CN"/>
        </w:rPr>
        <w:t xml:space="preserve"> and Discussion</w:t>
      </w:r>
    </w:p>
    <w:p w14:paraId="24511EDD" w14:textId="77777777" w:rsidR="00603937" w:rsidRPr="00CC70E5" w:rsidRDefault="00603937" w:rsidP="00685358">
      <w:pPr>
        <w:tabs>
          <w:tab w:val="left" w:pos="284"/>
        </w:tabs>
        <w:spacing w:line="360" w:lineRule="auto"/>
        <w:ind w:firstLine="284"/>
        <w:outlineLvl w:val="0"/>
        <w:rPr>
          <w:rFonts w:ascii="Arial" w:hAnsi="Arial" w:cs="Arial"/>
        </w:rPr>
      </w:pPr>
      <w:r w:rsidRPr="00CC70E5">
        <w:rPr>
          <w:rFonts w:ascii="Arial" w:hAnsi="Arial" w:cs="Arial"/>
        </w:rPr>
        <w:t xml:space="preserve">On the vast majority of teeth and at all load cases the first 100 to 500 test cycles resulted in localised wear around the SAP on the teeth. However, during subsequent cycling this localised root wear deepened very slowly and remained bright and reflective. The overall contact area was clearly visible as a darker and more reflective region when compared with the as-deposited coating. A line of unworn, unreflective coating was visible at the pitch circle. </w:t>
      </w:r>
    </w:p>
    <w:p w14:paraId="5719D176" w14:textId="0E5DA3A4" w:rsidR="00603937" w:rsidRPr="00CC70E5" w:rsidRDefault="00603937" w:rsidP="00685358">
      <w:pPr>
        <w:tabs>
          <w:tab w:val="left" w:pos="426"/>
        </w:tabs>
        <w:spacing w:line="360" w:lineRule="auto"/>
        <w:ind w:firstLine="283"/>
        <w:outlineLvl w:val="0"/>
        <w:rPr>
          <w:rFonts w:ascii="Arial" w:hAnsi="Arial" w:cs="Arial"/>
        </w:rPr>
      </w:pPr>
      <w:r w:rsidRPr="00CC70E5">
        <w:rPr>
          <w:rFonts w:ascii="Arial" w:hAnsi="Arial" w:cs="Arial"/>
        </w:rPr>
        <w:t>With further operation most samples began to display the anticipated wear pattern. Wear at the pitch circle was negligible, whilst in the dedendum the wear was deeper with increasing distance from the pitch circle, eventually blending with the root wear, which had broadened both across the face width and up the profile. On the addendum the wear tended to be highest approximately midway between pitch circle and the tips.</w:t>
      </w:r>
    </w:p>
    <w:p w14:paraId="0E0F31BB" w14:textId="20AE991B" w:rsidR="00531DFC" w:rsidRDefault="00531DFC" w:rsidP="00685358">
      <w:pPr>
        <w:tabs>
          <w:tab w:val="left" w:pos="284"/>
        </w:tabs>
        <w:spacing w:line="360" w:lineRule="auto"/>
        <w:ind w:firstLine="284"/>
        <w:outlineLvl w:val="0"/>
        <w:rPr>
          <w:rFonts w:ascii="Arial" w:hAnsi="Arial" w:cs="Arial"/>
        </w:rPr>
      </w:pPr>
      <w:r w:rsidRPr="00CC70E5">
        <w:rPr>
          <w:rFonts w:ascii="Arial" w:hAnsi="Arial" w:cs="Arial"/>
        </w:rPr>
        <w:t xml:space="preserve">In </w:t>
      </w:r>
      <w:r w:rsidR="004B1C6E" w:rsidRPr="00CC70E5">
        <w:rPr>
          <w:rFonts w:ascii="Arial" w:hAnsi="Arial" w:cs="Arial"/>
        </w:rPr>
        <w:t>most</w:t>
      </w:r>
      <w:r w:rsidRPr="00CC70E5">
        <w:rPr>
          <w:rFonts w:ascii="Arial" w:hAnsi="Arial" w:cs="Arial"/>
        </w:rPr>
        <w:t xml:space="preserve"> cases</w:t>
      </w:r>
      <w:r w:rsidR="004B1C6E">
        <w:rPr>
          <w:rFonts w:ascii="Arial" w:hAnsi="Arial" w:cs="Arial"/>
        </w:rPr>
        <w:t xml:space="preserve"> when testing at 10Nm and 20Nm </w:t>
      </w:r>
      <w:r w:rsidRPr="00CC70E5">
        <w:rPr>
          <w:rFonts w:ascii="Arial" w:hAnsi="Arial" w:cs="Arial"/>
        </w:rPr>
        <w:t xml:space="preserve">the first evidence of coating failure was observed on the mid-addendum. This was initially evident as bright, reflective lines that were oriented across the face of the tooth. With further cycling these regions increased in size and developed a brown </w:t>
      </w:r>
      <w:r w:rsidR="00CB08D5">
        <w:rPr>
          <w:rFonts w:ascii="Arial" w:hAnsi="Arial" w:cs="Arial"/>
        </w:rPr>
        <w:t>colouration</w:t>
      </w:r>
      <w:r w:rsidRPr="00CC70E5">
        <w:rPr>
          <w:rFonts w:ascii="Arial" w:hAnsi="Arial" w:cs="Arial"/>
        </w:rPr>
        <w:t xml:space="preserve">, indicating complete removal of the coating and oxidation of </w:t>
      </w:r>
      <w:r w:rsidRPr="00CC70E5">
        <w:rPr>
          <w:rFonts w:ascii="Arial" w:hAnsi="Arial" w:cs="Arial"/>
        </w:rPr>
        <w:lastRenderedPageBreak/>
        <w:t xml:space="preserve">the underlying substrate. </w:t>
      </w:r>
      <w:r w:rsidR="004B1C6E">
        <w:rPr>
          <w:rFonts w:ascii="Arial" w:hAnsi="Arial" w:cs="Arial"/>
        </w:rPr>
        <w:t>At 30Nm coating failure occur</w:t>
      </w:r>
      <w:r w:rsidR="00CB08D5">
        <w:rPr>
          <w:rFonts w:ascii="Arial" w:hAnsi="Arial" w:cs="Arial"/>
        </w:rPr>
        <w:t>red</w:t>
      </w:r>
      <w:r w:rsidR="004B1C6E">
        <w:rPr>
          <w:rFonts w:ascii="Arial" w:hAnsi="Arial" w:cs="Arial"/>
        </w:rPr>
        <w:t xml:space="preserve"> on the tooth addendum of one gear, and on the contacting point on the dedendum of the mating tooth. </w:t>
      </w:r>
      <w:r w:rsidRPr="00CC70E5">
        <w:rPr>
          <w:rFonts w:ascii="Arial" w:hAnsi="Arial" w:cs="Arial"/>
        </w:rPr>
        <w:t xml:space="preserve">However, there were also instances on some teeth of coating failure and oxidation at the SAP and tips. Figure </w:t>
      </w:r>
      <w:r w:rsidR="00603937" w:rsidRPr="00CC70E5">
        <w:rPr>
          <w:rFonts w:ascii="Arial" w:hAnsi="Arial" w:cs="Arial"/>
        </w:rPr>
        <w:t>6</w:t>
      </w:r>
      <w:r w:rsidRPr="00CC70E5">
        <w:rPr>
          <w:rFonts w:ascii="Arial" w:hAnsi="Arial" w:cs="Arial"/>
        </w:rPr>
        <w:t xml:space="preserve"> shows the progression of wear on a typical tooth from testing at 20Nm.</w:t>
      </w:r>
    </w:p>
    <w:p w14:paraId="666FC44D" w14:textId="1CD84E43" w:rsidR="004331BD" w:rsidRDefault="004331BD" w:rsidP="00BB10E7">
      <w:pPr>
        <w:tabs>
          <w:tab w:val="left" w:pos="284"/>
        </w:tabs>
        <w:spacing w:line="360" w:lineRule="auto"/>
        <w:outlineLvl w:val="0"/>
        <w:rPr>
          <w:rFonts w:ascii="Arial" w:hAnsi="Arial" w:cs="Arial"/>
        </w:rPr>
      </w:pPr>
    </w:p>
    <w:p w14:paraId="313F1B16" w14:textId="3899885E" w:rsidR="00BB10E7" w:rsidRDefault="00BB10E7" w:rsidP="00BB10E7">
      <w:pPr>
        <w:tabs>
          <w:tab w:val="left" w:pos="284"/>
        </w:tabs>
        <w:spacing w:line="360" w:lineRule="auto"/>
        <w:jc w:val="center"/>
        <w:outlineLvl w:val="0"/>
        <w:rPr>
          <w:rFonts w:ascii="Arial" w:hAnsi="Arial" w:cs="Arial"/>
        </w:rPr>
      </w:pPr>
      <w:r>
        <w:rPr>
          <w:rFonts w:ascii="Arial" w:hAnsi="Arial" w:cs="Arial"/>
          <w:noProof/>
        </w:rPr>
        <w:drawing>
          <wp:inline distT="0" distB="0" distL="0" distR="0" wp14:anchorId="75114A59" wp14:editId="0831A772">
            <wp:extent cx="5978106" cy="3000527"/>
            <wp:effectExtent l="0" t="0" r="3810" b="9525"/>
            <wp:docPr id="6" name="Picture 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84574" cy="3003773"/>
                    </a:xfrm>
                    <a:prstGeom prst="rect">
                      <a:avLst/>
                    </a:prstGeom>
                  </pic:spPr>
                </pic:pic>
              </a:graphicData>
            </a:graphic>
          </wp:inline>
        </w:drawing>
      </w:r>
    </w:p>
    <w:p w14:paraId="62E9598F" w14:textId="081EEBF0" w:rsidR="004331BD" w:rsidRPr="00CC70E5" w:rsidRDefault="004331BD" w:rsidP="00685358">
      <w:pPr>
        <w:tabs>
          <w:tab w:val="left" w:pos="284"/>
        </w:tabs>
        <w:spacing w:line="360" w:lineRule="auto"/>
        <w:ind w:firstLine="284"/>
        <w:jc w:val="center"/>
        <w:outlineLvl w:val="0"/>
        <w:rPr>
          <w:rFonts w:ascii="Arial" w:hAnsi="Arial" w:cs="Arial"/>
          <w:i/>
          <w:iCs/>
        </w:rPr>
      </w:pPr>
      <w:r w:rsidRPr="00CC70E5">
        <w:rPr>
          <w:rFonts w:ascii="Arial" w:hAnsi="Arial" w:cs="Arial"/>
          <w:i/>
          <w:iCs/>
        </w:rPr>
        <w:t>Figure 6: Example Wear Maps, Visual Inspection, and Wear Rate Calculation for Monitored Tooth during Testing at 20Nm</w:t>
      </w:r>
      <w:r w:rsidR="00F654A9">
        <w:rPr>
          <w:rFonts w:ascii="Arial" w:hAnsi="Arial" w:cs="Arial"/>
          <w:i/>
          <w:iCs/>
        </w:rPr>
        <w:t xml:space="preserve"> </w:t>
      </w:r>
      <w:r w:rsidR="00F654A9" w:rsidRPr="00F654A9">
        <w:rPr>
          <w:rFonts w:ascii="Arial" w:hAnsi="Arial" w:cs="Arial"/>
          <w:bCs/>
          <w:i/>
          <w:iCs/>
          <w:szCs w:val="18"/>
          <w:highlight w:val="yellow"/>
        </w:rPr>
        <w:t>(Colour)</w:t>
      </w:r>
    </w:p>
    <w:p w14:paraId="43A9C4A2" w14:textId="77777777" w:rsidR="004331BD" w:rsidRPr="00CC70E5" w:rsidRDefault="004331BD" w:rsidP="00685358">
      <w:pPr>
        <w:tabs>
          <w:tab w:val="left" w:pos="284"/>
        </w:tabs>
        <w:spacing w:line="360" w:lineRule="auto"/>
        <w:ind w:firstLine="284"/>
        <w:outlineLvl w:val="0"/>
        <w:rPr>
          <w:rFonts w:ascii="Arial" w:hAnsi="Arial" w:cs="Arial"/>
        </w:rPr>
      </w:pPr>
    </w:p>
    <w:p w14:paraId="55FF2A3A" w14:textId="601A1C28" w:rsidR="00531DFC" w:rsidRDefault="00531DFC" w:rsidP="00685358">
      <w:pPr>
        <w:tabs>
          <w:tab w:val="left" w:pos="284"/>
        </w:tabs>
        <w:spacing w:line="360" w:lineRule="auto"/>
        <w:ind w:firstLine="284"/>
        <w:outlineLvl w:val="0"/>
        <w:rPr>
          <w:rFonts w:ascii="Arial" w:hAnsi="Arial" w:cs="Arial"/>
        </w:rPr>
      </w:pPr>
      <w:r w:rsidRPr="00CC70E5">
        <w:rPr>
          <w:rFonts w:ascii="Arial" w:hAnsi="Arial" w:cs="Arial"/>
        </w:rPr>
        <w:t>As anticipated, increasing the applied torque load resulted in more rapid failure of the coating. The initial root wear, in terms of area and depth, was more severe at higher loads, but the calculated average wear rate for the post-test measured profiles showed reasonable consistency across the load range. The highest wear rates (</w:t>
      </w:r>
      <w:r w:rsidR="006F0C20">
        <w:rPr>
          <w:rFonts w:ascii="Arial" w:hAnsi="Arial" w:cs="Arial"/>
        </w:rPr>
        <w:t>4.25</w:t>
      </w:r>
      <w:r w:rsidRPr="00CC70E5">
        <w:rPr>
          <w:rFonts w:ascii="Arial" w:hAnsi="Arial" w:cs="Arial"/>
        </w:rPr>
        <w:t>E-11 mm</w:t>
      </w:r>
      <w:r w:rsidRPr="00CC70E5">
        <w:rPr>
          <w:rFonts w:ascii="Arial" w:hAnsi="Arial" w:cs="Arial"/>
          <w:vertAlign w:val="superscript"/>
        </w:rPr>
        <w:t>3</w:t>
      </w:r>
      <w:r w:rsidRPr="00CC70E5">
        <w:rPr>
          <w:rFonts w:ascii="Arial" w:hAnsi="Arial" w:cs="Arial"/>
        </w:rPr>
        <w:t xml:space="preserve">/N.mm) occurred during cycling at </w:t>
      </w:r>
      <w:r w:rsidR="006F0C20">
        <w:rPr>
          <w:rFonts w:ascii="Arial" w:hAnsi="Arial" w:cs="Arial"/>
        </w:rPr>
        <w:t>1</w:t>
      </w:r>
      <w:r w:rsidRPr="00CC70E5">
        <w:rPr>
          <w:rFonts w:ascii="Arial" w:hAnsi="Arial" w:cs="Arial"/>
        </w:rPr>
        <w:t xml:space="preserve">0Nm, </w:t>
      </w:r>
      <w:r w:rsidR="006F0C20">
        <w:rPr>
          <w:rFonts w:ascii="Arial" w:hAnsi="Arial" w:cs="Arial"/>
        </w:rPr>
        <w:t>whilst t</w:t>
      </w:r>
      <w:r w:rsidRPr="00CC70E5">
        <w:rPr>
          <w:rFonts w:ascii="Arial" w:hAnsi="Arial" w:cs="Arial"/>
        </w:rPr>
        <w:t>he lowest wear rates (2.34E-11 mm</w:t>
      </w:r>
      <w:r w:rsidRPr="00CC70E5">
        <w:rPr>
          <w:rFonts w:ascii="Arial" w:hAnsi="Arial" w:cs="Arial"/>
          <w:vertAlign w:val="superscript"/>
        </w:rPr>
        <w:t>3</w:t>
      </w:r>
      <w:r w:rsidRPr="00CC70E5">
        <w:rPr>
          <w:rFonts w:ascii="Arial" w:hAnsi="Arial" w:cs="Arial"/>
        </w:rPr>
        <w:t>/N.mm) occurred during cycling at 20Nm</w:t>
      </w:r>
      <w:r w:rsidR="006F0C20">
        <w:rPr>
          <w:rFonts w:ascii="Arial" w:hAnsi="Arial" w:cs="Arial"/>
        </w:rPr>
        <w:t xml:space="preserve"> However there was significant overlap in the range of wear rates measured at different loads</w:t>
      </w:r>
      <w:r w:rsidRPr="00CC70E5">
        <w:rPr>
          <w:rFonts w:ascii="Arial" w:hAnsi="Arial" w:cs="Arial"/>
        </w:rPr>
        <w:t xml:space="preserve">. Figure </w:t>
      </w:r>
      <w:r w:rsidR="00603937" w:rsidRPr="00CC70E5">
        <w:rPr>
          <w:rFonts w:ascii="Arial" w:hAnsi="Arial" w:cs="Arial"/>
        </w:rPr>
        <w:t>7</w:t>
      </w:r>
      <w:r w:rsidRPr="00CC70E5">
        <w:rPr>
          <w:rFonts w:ascii="Arial" w:hAnsi="Arial" w:cs="Arial"/>
        </w:rPr>
        <w:t xml:space="preserve"> shows the range of wear rates for each load at the input and output meshes of the gearbox on the monitored gear teeth. </w:t>
      </w:r>
      <w:r w:rsidR="008F5689">
        <w:rPr>
          <w:rFonts w:ascii="Arial" w:hAnsi="Arial" w:cs="Arial"/>
        </w:rPr>
        <w:t xml:space="preserve">Figure 8 </w:t>
      </w:r>
      <w:r w:rsidR="008F5689" w:rsidRPr="008F5689">
        <w:rPr>
          <w:rFonts w:ascii="Arial" w:hAnsi="Arial" w:cs="Arial"/>
        </w:rPr>
        <w:t>displays the maximum wear depth against test cycles, using the average of the maximum wear depth measured on each monitored tooth in the gearbox.</w:t>
      </w:r>
      <w:r w:rsidR="008F5689">
        <w:rPr>
          <w:rFonts w:ascii="Arial" w:hAnsi="Arial" w:cs="Arial"/>
        </w:rPr>
        <w:t xml:space="preserve"> </w:t>
      </w:r>
      <w:r w:rsidR="008F5689" w:rsidRPr="00CC70E5">
        <w:rPr>
          <w:rFonts w:ascii="Arial" w:hAnsi="Arial" w:cs="Arial"/>
        </w:rPr>
        <w:t xml:space="preserve">When assessing the correlation in wear distribution between the measured components and the model output it was noted that the magnitude of addendum wear was often greater than predicted in comparison to the dedendum. </w:t>
      </w:r>
      <w:r w:rsidR="009A3576" w:rsidRPr="00CC70E5">
        <w:rPr>
          <w:rFonts w:ascii="Arial" w:hAnsi="Arial" w:cs="Arial"/>
        </w:rPr>
        <w:t>Refer</w:t>
      </w:r>
      <w:r w:rsidR="008F5689" w:rsidRPr="00CC70E5">
        <w:rPr>
          <w:rFonts w:ascii="Arial" w:hAnsi="Arial" w:cs="Arial"/>
        </w:rPr>
        <w:t xml:space="preserve"> to figure 3</w:t>
      </w:r>
      <w:r w:rsidR="009A3576">
        <w:rPr>
          <w:rFonts w:ascii="Arial" w:hAnsi="Arial" w:cs="Arial"/>
        </w:rPr>
        <w:t>.</w:t>
      </w:r>
    </w:p>
    <w:p w14:paraId="677E9BBD" w14:textId="2DAAD218" w:rsidR="004331BD" w:rsidRDefault="004331BD" w:rsidP="00BB10E7">
      <w:pPr>
        <w:tabs>
          <w:tab w:val="left" w:pos="284"/>
        </w:tabs>
        <w:spacing w:line="360" w:lineRule="auto"/>
        <w:outlineLvl w:val="0"/>
        <w:rPr>
          <w:rFonts w:ascii="Arial" w:hAnsi="Arial" w:cs="Arial"/>
        </w:rPr>
      </w:pPr>
    </w:p>
    <w:p w14:paraId="0D4AA542" w14:textId="29670AF7" w:rsidR="00BB10E7" w:rsidRDefault="00643C24" w:rsidP="00BB10E7">
      <w:pPr>
        <w:tabs>
          <w:tab w:val="left" w:pos="284"/>
        </w:tabs>
        <w:spacing w:line="360" w:lineRule="auto"/>
        <w:jc w:val="center"/>
        <w:outlineLvl w:val="0"/>
        <w:rPr>
          <w:rFonts w:ascii="Arial" w:hAnsi="Arial" w:cs="Arial"/>
        </w:rPr>
      </w:pPr>
      <w:r>
        <w:rPr>
          <w:rFonts w:ascii="Arial" w:hAnsi="Arial" w:cs="Arial"/>
          <w:noProof/>
        </w:rPr>
        <w:drawing>
          <wp:inline distT="0" distB="0" distL="0" distR="0" wp14:anchorId="711C7394" wp14:editId="63F103FD">
            <wp:extent cx="3743864" cy="2488529"/>
            <wp:effectExtent l="0" t="0" r="0" b="7620"/>
            <wp:docPr id="10" name="Picture 10"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waterfall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765581" cy="2502964"/>
                    </a:xfrm>
                    <a:prstGeom prst="rect">
                      <a:avLst/>
                    </a:prstGeom>
                  </pic:spPr>
                </pic:pic>
              </a:graphicData>
            </a:graphic>
          </wp:inline>
        </w:drawing>
      </w:r>
    </w:p>
    <w:p w14:paraId="2B42B88F" w14:textId="375D3971" w:rsidR="004331BD" w:rsidRDefault="004331BD" w:rsidP="00685358">
      <w:pPr>
        <w:tabs>
          <w:tab w:val="left" w:pos="284"/>
        </w:tabs>
        <w:spacing w:line="360" w:lineRule="auto"/>
        <w:jc w:val="center"/>
        <w:rPr>
          <w:rFonts w:ascii="Arial" w:hAnsi="Arial" w:cs="Arial"/>
          <w:bCs/>
          <w:i/>
          <w:iCs/>
          <w:szCs w:val="18"/>
        </w:rPr>
      </w:pPr>
      <w:r w:rsidRPr="00CC70E5">
        <w:rPr>
          <w:rFonts w:ascii="Arial" w:hAnsi="Arial" w:cs="Arial"/>
          <w:bCs/>
          <w:i/>
          <w:iCs/>
          <w:szCs w:val="18"/>
        </w:rPr>
        <w:t>Figure 7: Range of Calculated Post-Test Wear Rates by Torque Load and Mesh Position</w:t>
      </w:r>
    </w:p>
    <w:p w14:paraId="1F4EB4CF" w14:textId="78350EE6" w:rsidR="00BB10E7" w:rsidRDefault="00BB10E7" w:rsidP="00BB10E7">
      <w:pPr>
        <w:tabs>
          <w:tab w:val="left" w:pos="284"/>
        </w:tabs>
        <w:spacing w:line="360" w:lineRule="auto"/>
        <w:jc w:val="center"/>
        <w:outlineLvl w:val="0"/>
        <w:rPr>
          <w:rFonts w:ascii="Arial" w:hAnsi="Arial" w:cs="Arial"/>
        </w:rPr>
      </w:pPr>
      <w:r>
        <w:rPr>
          <w:rFonts w:ascii="Arial" w:hAnsi="Arial" w:cs="Arial"/>
          <w:noProof/>
        </w:rPr>
        <w:lastRenderedPageBreak/>
        <w:drawing>
          <wp:inline distT="0" distB="0" distL="0" distR="0" wp14:anchorId="2689794E" wp14:editId="2B2D7EF1">
            <wp:extent cx="4253023" cy="2568844"/>
            <wp:effectExtent l="0" t="0" r="0" b="317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280723" cy="2585575"/>
                    </a:xfrm>
                    <a:prstGeom prst="rect">
                      <a:avLst/>
                    </a:prstGeom>
                  </pic:spPr>
                </pic:pic>
              </a:graphicData>
            </a:graphic>
          </wp:inline>
        </w:drawing>
      </w:r>
    </w:p>
    <w:p w14:paraId="145F4CB0" w14:textId="3F18DAE3" w:rsidR="004331BD" w:rsidRPr="00CC70E5" w:rsidRDefault="004331BD" w:rsidP="00685358">
      <w:pPr>
        <w:tabs>
          <w:tab w:val="left" w:pos="284"/>
        </w:tabs>
        <w:spacing w:line="360" w:lineRule="auto"/>
        <w:jc w:val="center"/>
        <w:rPr>
          <w:rFonts w:ascii="Arial" w:hAnsi="Arial" w:cs="Arial"/>
          <w:bCs/>
          <w:i/>
          <w:iCs/>
          <w:szCs w:val="18"/>
        </w:rPr>
      </w:pPr>
      <w:r w:rsidRPr="00CC70E5">
        <w:rPr>
          <w:rFonts w:ascii="Arial" w:hAnsi="Arial" w:cs="Arial"/>
          <w:bCs/>
          <w:i/>
          <w:iCs/>
          <w:szCs w:val="18"/>
        </w:rPr>
        <w:t>Figure 8: Maximum Wear Depth vs. Test Cycles</w:t>
      </w:r>
      <w:r w:rsidR="00F654A9">
        <w:rPr>
          <w:rFonts w:ascii="Arial" w:hAnsi="Arial" w:cs="Arial"/>
          <w:bCs/>
          <w:i/>
          <w:iCs/>
          <w:szCs w:val="18"/>
        </w:rPr>
        <w:t xml:space="preserve"> </w:t>
      </w:r>
      <w:r w:rsidR="00F654A9" w:rsidRPr="00F654A9">
        <w:rPr>
          <w:rFonts w:ascii="Arial" w:hAnsi="Arial" w:cs="Arial"/>
          <w:bCs/>
          <w:i/>
          <w:iCs/>
          <w:szCs w:val="18"/>
          <w:highlight w:val="yellow"/>
        </w:rPr>
        <w:t>(Colour)</w:t>
      </w:r>
    </w:p>
    <w:p w14:paraId="347D7B34" w14:textId="77777777" w:rsidR="004331BD" w:rsidRPr="00CC70E5" w:rsidRDefault="004331BD" w:rsidP="00685358">
      <w:pPr>
        <w:tabs>
          <w:tab w:val="left" w:pos="284"/>
        </w:tabs>
        <w:spacing w:line="360" w:lineRule="auto"/>
        <w:ind w:firstLine="284"/>
        <w:outlineLvl w:val="0"/>
        <w:rPr>
          <w:rFonts w:ascii="Arial" w:hAnsi="Arial" w:cs="Arial"/>
        </w:rPr>
      </w:pPr>
    </w:p>
    <w:p w14:paraId="32E87BFB" w14:textId="32660533" w:rsidR="00531DFC" w:rsidRDefault="00531DFC" w:rsidP="00685358">
      <w:pPr>
        <w:tabs>
          <w:tab w:val="left" w:pos="284"/>
        </w:tabs>
        <w:spacing w:line="360" w:lineRule="auto"/>
        <w:ind w:firstLine="284"/>
        <w:outlineLvl w:val="0"/>
        <w:rPr>
          <w:rFonts w:ascii="Arial" w:hAnsi="Arial" w:cs="Arial"/>
        </w:rPr>
      </w:pPr>
      <w:r w:rsidRPr="00CC70E5">
        <w:rPr>
          <w:rFonts w:ascii="Arial" w:hAnsi="Arial" w:cs="Arial"/>
        </w:rPr>
        <w:t>During the post-test SEM inspection, backscatter imaging was used to further visualise the distribution of wear to the tooth surface</w:t>
      </w:r>
      <w:r w:rsidR="00B81470">
        <w:rPr>
          <w:rFonts w:ascii="Arial" w:hAnsi="Arial" w:cs="Arial"/>
        </w:rPr>
        <w:t>s</w:t>
      </w:r>
      <w:r w:rsidRPr="00CC70E5">
        <w:rPr>
          <w:rFonts w:ascii="Arial" w:hAnsi="Arial" w:cs="Arial"/>
        </w:rPr>
        <w:t xml:space="preserve">. Due to the greater atomic number of the underlying substrate and the subsurface emission of backscattered electrons, the images display more heavily worn areas of the </w:t>
      </w:r>
      <w:r w:rsidR="008F5689">
        <w:rPr>
          <w:rFonts w:ascii="Arial" w:hAnsi="Arial" w:cs="Arial"/>
        </w:rPr>
        <w:t xml:space="preserve">tooth </w:t>
      </w:r>
      <w:r w:rsidRPr="00CC70E5">
        <w:rPr>
          <w:rFonts w:ascii="Arial" w:hAnsi="Arial" w:cs="Arial"/>
        </w:rPr>
        <w:t xml:space="preserve">with a brighter shade. The worn areas around the SAP were sharply contrasted with the adjacent coated areas, indicating that the process of initial damage to the coating is one of delamination rather than sliding wear. Areas of coating failure on the addendum were almost indistinguishable from the surrounding coating, which also appeared to be heavily worn. This is more consistent with a process of gradual material removal by sliding wear. The images </w:t>
      </w:r>
      <w:r w:rsidR="006F0C20">
        <w:rPr>
          <w:rFonts w:ascii="Arial" w:hAnsi="Arial" w:cs="Arial"/>
        </w:rPr>
        <w:t xml:space="preserve">also </w:t>
      </w:r>
      <w:r w:rsidRPr="00CC70E5">
        <w:rPr>
          <w:rFonts w:ascii="Arial" w:hAnsi="Arial" w:cs="Arial"/>
        </w:rPr>
        <w:t xml:space="preserve">highlighted bands of wear variation extending across the faces of the teeth, with a large band of low wear evident around the pitch circle.  Figure </w:t>
      </w:r>
      <w:r w:rsidR="00603937" w:rsidRPr="00CC70E5">
        <w:rPr>
          <w:rFonts w:ascii="Arial" w:hAnsi="Arial" w:cs="Arial"/>
        </w:rPr>
        <w:t>9</w:t>
      </w:r>
      <w:r w:rsidRPr="00CC70E5">
        <w:rPr>
          <w:rFonts w:ascii="Arial" w:hAnsi="Arial" w:cs="Arial"/>
        </w:rPr>
        <w:t xml:space="preserve"> provides a comparison of optical and backscatter imagery for a tooth at the end of testing.</w:t>
      </w:r>
    </w:p>
    <w:p w14:paraId="6B8C9EAB" w14:textId="0CAFEFEC" w:rsidR="00BB10E7" w:rsidRDefault="00BB10E7" w:rsidP="00BB10E7">
      <w:pPr>
        <w:tabs>
          <w:tab w:val="left" w:pos="284"/>
        </w:tabs>
        <w:spacing w:line="360" w:lineRule="auto"/>
        <w:outlineLvl w:val="0"/>
        <w:rPr>
          <w:rFonts w:ascii="Arial" w:hAnsi="Arial" w:cs="Arial"/>
        </w:rPr>
      </w:pPr>
    </w:p>
    <w:p w14:paraId="5493F67E" w14:textId="5AD58698" w:rsidR="00BB10E7" w:rsidRDefault="00BB10E7" w:rsidP="00BB10E7">
      <w:pPr>
        <w:tabs>
          <w:tab w:val="left" w:pos="284"/>
        </w:tabs>
        <w:spacing w:line="360" w:lineRule="auto"/>
        <w:jc w:val="center"/>
        <w:outlineLvl w:val="0"/>
        <w:rPr>
          <w:rFonts w:ascii="Arial" w:hAnsi="Arial" w:cs="Arial"/>
        </w:rPr>
      </w:pPr>
      <w:r>
        <w:rPr>
          <w:rFonts w:ascii="Arial" w:hAnsi="Arial" w:cs="Arial"/>
          <w:noProof/>
        </w:rPr>
        <w:drawing>
          <wp:inline distT="0" distB="0" distL="0" distR="0" wp14:anchorId="4C995221" wp14:editId="21D4459C">
            <wp:extent cx="2000250" cy="319394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2004326" cy="3200456"/>
                    </a:xfrm>
                    <a:prstGeom prst="rect">
                      <a:avLst/>
                    </a:prstGeom>
                  </pic:spPr>
                </pic:pic>
              </a:graphicData>
            </a:graphic>
          </wp:inline>
        </w:drawing>
      </w:r>
    </w:p>
    <w:p w14:paraId="34E1B7C0" w14:textId="79BEEF8C" w:rsidR="004331BD" w:rsidRDefault="004331BD" w:rsidP="00685358">
      <w:pPr>
        <w:tabs>
          <w:tab w:val="left" w:pos="284"/>
        </w:tabs>
        <w:spacing w:line="360" w:lineRule="auto"/>
        <w:ind w:firstLine="284"/>
        <w:jc w:val="center"/>
        <w:outlineLvl w:val="0"/>
        <w:rPr>
          <w:rFonts w:ascii="Arial" w:hAnsi="Arial" w:cs="Arial"/>
        </w:rPr>
      </w:pPr>
      <w:r w:rsidRPr="00CC70E5">
        <w:rPr>
          <w:rFonts w:ascii="Arial" w:hAnsi="Arial" w:cs="Arial"/>
          <w:bCs/>
          <w:i/>
          <w:iCs/>
          <w:szCs w:val="18"/>
        </w:rPr>
        <w:t>Figure 9: Post-Test Microscopic and SEM Backscatter Imagery of Graphit-iC Coated Tooth</w:t>
      </w:r>
      <w:r w:rsidR="00F654A9">
        <w:rPr>
          <w:rFonts w:ascii="Arial" w:hAnsi="Arial" w:cs="Arial"/>
          <w:bCs/>
          <w:i/>
          <w:iCs/>
          <w:szCs w:val="18"/>
        </w:rPr>
        <w:t xml:space="preserve"> </w:t>
      </w:r>
      <w:r w:rsidR="00F654A9" w:rsidRPr="00F654A9">
        <w:rPr>
          <w:rFonts w:ascii="Arial" w:hAnsi="Arial" w:cs="Arial"/>
          <w:bCs/>
          <w:i/>
          <w:iCs/>
          <w:szCs w:val="18"/>
          <w:highlight w:val="yellow"/>
        </w:rPr>
        <w:t>(Colour)</w:t>
      </w:r>
    </w:p>
    <w:p w14:paraId="599BAFAD" w14:textId="77777777" w:rsidR="004331BD" w:rsidRPr="00CC70E5" w:rsidRDefault="004331BD" w:rsidP="00685358">
      <w:pPr>
        <w:tabs>
          <w:tab w:val="left" w:pos="284"/>
        </w:tabs>
        <w:spacing w:line="360" w:lineRule="auto"/>
        <w:ind w:firstLine="284"/>
        <w:outlineLvl w:val="0"/>
        <w:rPr>
          <w:rFonts w:ascii="Arial" w:hAnsi="Arial" w:cs="Arial"/>
        </w:rPr>
      </w:pPr>
    </w:p>
    <w:p w14:paraId="2EA85AC5" w14:textId="0CAB4076" w:rsidR="00531DFC" w:rsidRPr="00CC70E5" w:rsidRDefault="00531DFC" w:rsidP="00685358">
      <w:pPr>
        <w:tabs>
          <w:tab w:val="left" w:pos="284"/>
        </w:tabs>
        <w:spacing w:line="360" w:lineRule="auto"/>
        <w:ind w:firstLine="284"/>
        <w:outlineLvl w:val="0"/>
        <w:rPr>
          <w:rFonts w:ascii="Arial" w:hAnsi="Arial" w:cs="Arial"/>
        </w:rPr>
      </w:pPr>
      <w:r w:rsidRPr="00CC70E5">
        <w:rPr>
          <w:rFonts w:ascii="Arial" w:hAnsi="Arial" w:cs="Arial"/>
        </w:rPr>
        <w:t xml:space="preserve">Areas of interest were studied further using secondary electron imagery. Figure </w:t>
      </w:r>
      <w:r w:rsidR="00603937" w:rsidRPr="00CC70E5">
        <w:rPr>
          <w:rFonts w:ascii="Arial" w:hAnsi="Arial" w:cs="Arial"/>
        </w:rPr>
        <w:t>10</w:t>
      </w:r>
      <w:r w:rsidRPr="00CC70E5">
        <w:rPr>
          <w:rFonts w:ascii="Arial" w:hAnsi="Arial" w:cs="Arial"/>
        </w:rPr>
        <w:t xml:space="preserve"> shows </w:t>
      </w:r>
      <w:r w:rsidR="008E3753">
        <w:rPr>
          <w:rFonts w:ascii="Arial" w:hAnsi="Arial" w:cs="Arial"/>
        </w:rPr>
        <w:t>the</w:t>
      </w:r>
      <w:r w:rsidRPr="00CC70E5">
        <w:rPr>
          <w:rFonts w:ascii="Arial" w:hAnsi="Arial" w:cs="Arial"/>
        </w:rPr>
        <w:t xml:space="preserve"> region</w:t>
      </w:r>
      <w:r w:rsidR="00CB08D5">
        <w:rPr>
          <w:rFonts w:ascii="Arial" w:hAnsi="Arial" w:cs="Arial"/>
        </w:rPr>
        <w:t>s</w:t>
      </w:r>
      <w:r w:rsidRPr="00CC70E5">
        <w:rPr>
          <w:rFonts w:ascii="Arial" w:hAnsi="Arial" w:cs="Arial"/>
        </w:rPr>
        <w:t xml:space="preserve"> of coating </w:t>
      </w:r>
      <w:r w:rsidR="00CB08D5">
        <w:rPr>
          <w:rFonts w:ascii="Arial" w:hAnsi="Arial" w:cs="Arial"/>
        </w:rPr>
        <w:t>damage</w:t>
      </w:r>
      <w:r w:rsidRPr="00CC70E5">
        <w:rPr>
          <w:rFonts w:ascii="Arial" w:hAnsi="Arial" w:cs="Arial"/>
        </w:rPr>
        <w:t xml:space="preserve"> at the SAP</w:t>
      </w:r>
      <w:r w:rsidR="00CB08D5">
        <w:rPr>
          <w:rFonts w:ascii="Arial" w:hAnsi="Arial" w:cs="Arial"/>
        </w:rPr>
        <w:t xml:space="preserve"> and mid-addendum</w:t>
      </w:r>
      <w:r w:rsidR="008E3753">
        <w:rPr>
          <w:rFonts w:ascii="Arial" w:hAnsi="Arial" w:cs="Arial"/>
        </w:rPr>
        <w:t xml:space="preserve"> of the tooth shown in figure 9</w:t>
      </w:r>
      <w:r w:rsidRPr="00CC70E5">
        <w:rPr>
          <w:rFonts w:ascii="Arial" w:hAnsi="Arial" w:cs="Arial"/>
        </w:rPr>
        <w:t xml:space="preserve">. </w:t>
      </w:r>
      <w:r w:rsidR="00CB08D5">
        <w:rPr>
          <w:rFonts w:ascii="Arial" w:hAnsi="Arial" w:cs="Arial"/>
        </w:rPr>
        <w:t>At the SAP t</w:t>
      </w:r>
      <w:r w:rsidRPr="00CC70E5">
        <w:rPr>
          <w:rFonts w:ascii="Arial" w:hAnsi="Arial" w:cs="Arial"/>
        </w:rPr>
        <w:t xml:space="preserve">he lower edge of the worn area was marked with an abrupt boundary between coating and exposed substrate, indicating that the coating in this region had </w:t>
      </w:r>
      <w:r w:rsidRPr="00CC70E5">
        <w:rPr>
          <w:rFonts w:ascii="Arial" w:hAnsi="Arial" w:cs="Arial"/>
        </w:rPr>
        <w:lastRenderedPageBreak/>
        <w:t>suffered from delamination. The upper edge of the area was more irregular in</w:t>
      </w:r>
      <w:r w:rsidR="006945C2" w:rsidRPr="00CC70E5">
        <w:rPr>
          <w:rFonts w:ascii="Arial" w:hAnsi="Arial" w:cs="Arial"/>
        </w:rPr>
        <w:t xml:space="preserve"> </w:t>
      </w:r>
      <w:r w:rsidRPr="00CC70E5">
        <w:rPr>
          <w:rFonts w:ascii="Arial" w:hAnsi="Arial" w:cs="Arial"/>
        </w:rPr>
        <w:t xml:space="preserve">shape, and the edges of the coating were not visible. The edges from the initial delamination appeared to have </w:t>
      </w:r>
      <w:r w:rsidR="00B81470">
        <w:rPr>
          <w:rFonts w:ascii="Arial" w:hAnsi="Arial" w:cs="Arial"/>
        </w:rPr>
        <w:t xml:space="preserve">been </w:t>
      </w:r>
      <w:r w:rsidRPr="00CC70E5">
        <w:rPr>
          <w:rFonts w:ascii="Arial" w:hAnsi="Arial" w:cs="Arial"/>
        </w:rPr>
        <w:t>blended by the subsequent sliding wear. The region immediately above the exposed substrate was pockmarked with round delaminated areas, mostly 10µm to 20µm in diameter. This may have been due to debris impacts from the initial failure. The exposed substrate was marked with scratches oriented in the direction of sliding.</w:t>
      </w:r>
    </w:p>
    <w:p w14:paraId="2E4E2EBB" w14:textId="13ED3788" w:rsidR="004331BD" w:rsidRDefault="00CB08D5" w:rsidP="00685358">
      <w:pPr>
        <w:tabs>
          <w:tab w:val="left" w:pos="284"/>
        </w:tabs>
        <w:spacing w:line="360" w:lineRule="auto"/>
        <w:ind w:firstLine="284"/>
        <w:outlineLvl w:val="0"/>
        <w:rPr>
          <w:rFonts w:ascii="Arial" w:hAnsi="Arial" w:cs="Arial"/>
        </w:rPr>
      </w:pPr>
      <w:r>
        <w:rPr>
          <w:rFonts w:ascii="Arial" w:hAnsi="Arial" w:cs="Arial"/>
        </w:rPr>
        <w:t>O</w:t>
      </w:r>
      <w:r w:rsidR="00531DFC" w:rsidRPr="00CC70E5">
        <w:rPr>
          <w:rFonts w:ascii="Arial" w:hAnsi="Arial" w:cs="Arial"/>
        </w:rPr>
        <w:t>n the</w:t>
      </w:r>
      <w:r>
        <w:rPr>
          <w:rFonts w:ascii="Arial" w:hAnsi="Arial" w:cs="Arial"/>
        </w:rPr>
        <w:t xml:space="preserve"> region of </w:t>
      </w:r>
      <w:r w:rsidR="008E3753" w:rsidRPr="00CC70E5">
        <w:rPr>
          <w:rFonts w:ascii="Arial" w:hAnsi="Arial" w:cs="Arial"/>
        </w:rPr>
        <w:t xml:space="preserve">mid-addendum </w:t>
      </w:r>
      <w:r>
        <w:rPr>
          <w:rFonts w:ascii="Arial" w:hAnsi="Arial" w:cs="Arial"/>
        </w:rPr>
        <w:t>coating failure</w:t>
      </w:r>
      <w:r w:rsidR="00531DFC" w:rsidRPr="00CC70E5">
        <w:rPr>
          <w:rFonts w:ascii="Arial" w:hAnsi="Arial" w:cs="Arial"/>
        </w:rPr>
        <w:t xml:space="preserve"> </w:t>
      </w:r>
      <w:r>
        <w:rPr>
          <w:rFonts w:ascii="Arial" w:hAnsi="Arial" w:cs="Arial"/>
        </w:rPr>
        <w:t>b</w:t>
      </w:r>
      <w:r w:rsidR="00531DFC" w:rsidRPr="00CC70E5">
        <w:rPr>
          <w:rFonts w:ascii="Arial" w:hAnsi="Arial" w:cs="Arial"/>
        </w:rPr>
        <w:t xml:space="preserve">oth the upper and lower edges were jagged and irregular in appearance, with the peaks and troughs oriented in the direction of sliding. The brown-stained areas of the exposed </w:t>
      </w:r>
      <w:r w:rsidR="006945C2" w:rsidRPr="00CC70E5">
        <w:rPr>
          <w:rFonts w:ascii="Arial" w:hAnsi="Arial" w:cs="Arial"/>
        </w:rPr>
        <w:t xml:space="preserve">substrate were covered in a thick oxide layer, which was cracked and spalling away in places. The edges of the coating were not visible. Some small patches of intact coating remained within the zone of </w:t>
      </w:r>
      <w:r w:rsidR="004331BD" w:rsidRPr="00CC70E5">
        <w:rPr>
          <w:rFonts w:ascii="Arial" w:hAnsi="Arial" w:cs="Arial"/>
        </w:rPr>
        <w:t>failure and</w:t>
      </w:r>
      <w:r w:rsidR="006945C2" w:rsidRPr="00CC70E5">
        <w:rPr>
          <w:rFonts w:ascii="Arial" w:hAnsi="Arial" w:cs="Arial"/>
        </w:rPr>
        <w:t xml:space="preserve"> were also oriented in the direction of sliding</w:t>
      </w:r>
      <w:r w:rsidR="004331BD">
        <w:rPr>
          <w:rFonts w:ascii="Arial" w:hAnsi="Arial" w:cs="Arial"/>
        </w:rPr>
        <w:t>.</w:t>
      </w:r>
    </w:p>
    <w:p w14:paraId="6F759E99" w14:textId="14F831B8" w:rsidR="004331BD" w:rsidRDefault="004331BD" w:rsidP="00643C24">
      <w:pPr>
        <w:tabs>
          <w:tab w:val="left" w:pos="284"/>
        </w:tabs>
        <w:spacing w:line="360" w:lineRule="auto"/>
        <w:outlineLvl w:val="0"/>
        <w:rPr>
          <w:rFonts w:ascii="Arial" w:hAnsi="Arial" w:cs="Arial"/>
        </w:rPr>
      </w:pPr>
    </w:p>
    <w:p w14:paraId="10982A53" w14:textId="661E3EB0" w:rsidR="00643C24" w:rsidRDefault="00643C24" w:rsidP="00643C24">
      <w:pPr>
        <w:tabs>
          <w:tab w:val="left" w:pos="284"/>
        </w:tabs>
        <w:spacing w:line="360" w:lineRule="auto"/>
        <w:jc w:val="center"/>
        <w:outlineLvl w:val="0"/>
        <w:rPr>
          <w:rFonts w:ascii="Arial" w:hAnsi="Arial" w:cs="Arial"/>
        </w:rPr>
      </w:pPr>
      <w:r>
        <w:rPr>
          <w:rFonts w:ascii="Arial" w:hAnsi="Arial" w:cs="Arial"/>
          <w:noProof/>
        </w:rPr>
        <w:drawing>
          <wp:inline distT="0" distB="0" distL="0" distR="0" wp14:anchorId="3157DA74" wp14:editId="156509F1">
            <wp:extent cx="4993399" cy="3466214"/>
            <wp:effectExtent l="0" t="0" r="0" b="1270"/>
            <wp:docPr id="11" name="Picture 1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ackground patter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013855" cy="3480414"/>
                    </a:xfrm>
                    <a:prstGeom prst="rect">
                      <a:avLst/>
                    </a:prstGeom>
                  </pic:spPr>
                </pic:pic>
              </a:graphicData>
            </a:graphic>
          </wp:inline>
        </w:drawing>
      </w:r>
    </w:p>
    <w:p w14:paraId="1AB8D045" w14:textId="5FB870F9" w:rsidR="004331BD" w:rsidRPr="00CC70E5" w:rsidRDefault="004331BD" w:rsidP="00685358">
      <w:pPr>
        <w:tabs>
          <w:tab w:val="left" w:pos="284"/>
        </w:tabs>
        <w:spacing w:line="360" w:lineRule="auto"/>
        <w:ind w:firstLine="284"/>
        <w:jc w:val="center"/>
        <w:outlineLvl w:val="0"/>
        <w:rPr>
          <w:rFonts w:ascii="Arial" w:hAnsi="Arial" w:cs="Arial"/>
          <w:i/>
          <w:iCs/>
        </w:rPr>
      </w:pPr>
      <w:r w:rsidRPr="00CC70E5">
        <w:rPr>
          <w:rFonts w:ascii="Arial" w:hAnsi="Arial" w:cs="Arial"/>
          <w:i/>
          <w:iCs/>
        </w:rPr>
        <w:t>Figure 10 – SEM Secondary Electron Imagery of Wear to</w:t>
      </w:r>
      <w:r w:rsidR="00CB08D5">
        <w:rPr>
          <w:rFonts w:ascii="Arial" w:hAnsi="Arial" w:cs="Arial"/>
          <w:i/>
          <w:iCs/>
        </w:rPr>
        <w:t xml:space="preserve"> </w:t>
      </w:r>
      <w:r w:rsidR="00CB08D5" w:rsidRPr="00CC70E5">
        <w:rPr>
          <w:rFonts w:ascii="Arial" w:hAnsi="Arial" w:cs="Arial"/>
          <w:i/>
          <w:iCs/>
        </w:rPr>
        <w:t>Addendum</w:t>
      </w:r>
      <w:r w:rsidR="00CB08D5">
        <w:rPr>
          <w:rFonts w:ascii="Arial" w:hAnsi="Arial" w:cs="Arial"/>
          <w:i/>
          <w:iCs/>
        </w:rPr>
        <w:t xml:space="preserve"> and</w:t>
      </w:r>
      <w:r w:rsidRPr="00CC70E5">
        <w:rPr>
          <w:rFonts w:ascii="Arial" w:hAnsi="Arial" w:cs="Arial"/>
          <w:i/>
          <w:iCs/>
        </w:rPr>
        <w:t xml:space="preserve"> SAP</w:t>
      </w:r>
      <w:r w:rsidR="00F654A9">
        <w:rPr>
          <w:rFonts w:ascii="Arial" w:hAnsi="Arial" w:cs="Arial"/>
          <w:i/>
          <w:iCs/>
        </w:rPr>
        <w:t xml:space="preserve"> </w:t>
      </w:r>
      <w:r w:rsidR="00F654A9" w:rsidRPr="00F654A9">
        <w:rPr>
          <w:rFonts w:ascii="Arial" w:hAnsi="Arial" w:cs="Arial"/>
          <w:bCs/>
          <w:i/>
          <w:iCs/>
          <w:szCs w:val="18"/>
          <w:highlight w:val="yellow"/>
        </w:rPr>
        <w:t>(Colour)</w:t>
      </w:r>
    </w:p>
    <w:p w14:paraId="734B424E" w14:textId="3EBA525B" w:rsidR="006945C2" w:rsidRPr="00CC70E5" w:rsidRDefault="006945C2" w:rsidP="00685358">
      <w:pPr>
        <w:tabs>
          <w:tab w:val="left" w:pos="284"/>
        </w:tabs>
        <w:spacing w:line="360" w:lineRule="auto"/>
        <w:outlineLvl w:val="0"/>
        <w:rPr>
          <w:rFonts w:ascii="Arial" w:hAnsi="Arial" w:cs="Arial"/>
        </w:rPr>
      </w:pPr>
    </w:p>
    <w:p w14:paraId="2AE75DC5" w14:textId="7C44980B" w:rsidR="006945C2" w:rsidRPr="00CC70E5" w:rsidRDefault="006945C2" w:rsidP="00685358">
      <w:pPr>
        <w:tabs>
          <w:tab w:val="left" w:pos="284"/>
        </w:tabs>
        <w:spacing w:line="360" w:lineRule="auto"/>
        <w:ind w:firstLine="284"/>
        <w:outlineLvl w:val="0"/>
        <w:rPr>
          <w:rFonts w:ascii="Arial" w:hAnsi="Arial" w:cs="Arial"/>
        </w:rPr>
      </w:pPr>
      <w:r w:rsidRPr="00CC70E5">
        <w:rPr>
          <w:rFonts w:ascii="Arial" w:hAnsi="Arial" w:cs="Arial"/>
        </w:rPr>
        <w:t xml:space="preserve">EDS </w:t>
      </w:r>
      <w:r w:rsidR="0044412F">
        <w:rPr>
          <w:rFonts w:ascii="Arial" w:hAnsi="Arial" w:cs="Arial"/>
        </w:rPr>
        <w:t>analysis</w:t>
      </w:r>
      <w:r w:rsidRPr="00CC70E5">
        <w:rPr>
          <w:rFonts w:ascii="Arial" w:hAnsi="Arial" w:cs="Arial"/>
        </w:rPr>
        <w:t xml:space="preserve"> for the as deposited coating and underlying substrate</w:t>
      </w:r>
      <w:r w:rsidR="0044412F">
        <w:rPr>
          <w:rFonts w:ascii="Arial" w:hAnsi="Arial" w:cs="Arial"/>
        </w:rPr>
        <w:t xml:space="preserve"> detected</w:t>
      </w:r>
      <w:r w:rsidRPr="00CC70E5">
        <w:rPr>
          <w:rFonts w:ascii="Arial" w:hAnsi="Arial" w:cs="Arial"/>
        </w:rPr>
        <w:t xml:space="preserve"> 5</w:t>
      </w:r>
      <w:r w:rsidR="0044412F">
        <w:rPr>
          <w:rFonts w:ascii="Arial" w:hAnsi="Arial" w:cs="Arial"/>
        </w:rPr>
        <w:t>4</w:t>
      </w:r>
      <w:r w:rsidRPr="00CC70E5">
        <w:rPr>
          <w:rFonts w:ascii="Arial" w:hAnsi="Arial" w:cs="Arial"/>
        </w:rPr>
        <w:t>% by weight C, 2</w:t>
      </w:r>
      <w:r w:rsidR="0044412F">
        <w:rPr>
          <w:rFonts w:ascii="Arial" w:hAnsi="Arial" w:cs="Arial"/>
        </w:rPr>
        <w:t>2</w:t>
      </w:r>
      <w:r w:rsidRPr="00CC70E5">
        <w:rPr>
          <w:rFonts w:ascii="Arial" w:hAnsi="Arial" w:cs="Arial"/>
        </w:rPr>
        <w:t>% Cr</w:t>
      </w:r>
      <w:r w:rsidR="0044412F">
        <w:rPr>
          <w:rFonts w:ascii="Arial" w:hAnsi="Arial" w:cs="Arial"/>
        </w:rPr>
        <w:t>,</w:t>
      </w:r>
      <w:r w:rsidRPr="00CC70E5">
        <w:rPr>
          <w:rFonts w:ascii="Arial" w:hAnsi="Arial" w:cs="Arial"/>
        </w:rPr>
        <w:t xml:space="preserve"> </w:t>
      </w:r>
      <w:r w:rsidR="0044412F">
        <w:rPr>
          <w:rFonts w:ascii="Arial" w:hAnsi="Arial" w:cs="Arial"/>
        </w:rPr>
        <w:t>20%</w:t>
      </w:r>
      <w:r w:rsidRPr="00CC70E5">
        <w:rPr>
          <w:rFonts w:ascii="Arial" w:hAnsi="Arial" w:cs="Arial"/>
        </w:rPr>
        <w:t xml:space="preserve"> Fe, with </w:t>
      </w:r>
      <w:r w:rsidR="0044412F">
        <w:rPr>
          <w:rFonts w:ascii="Arial" w:hAnsi="Arial" w:cs="Arial"/>
        </w:rPr>
        <w:t>1-2%</w:t>
      </w:r>
      <w:r w:rsidRPr="00CC70E5">
        <w:rPr>
          <w:rFonts w:ascii="Arial" w:hAnsi="Arial" w:cs="Arial"/>
        </w:rPr>
        <w:t xml:space="preserve"> O, Ar, and Ni. Partially worn areas</w:t>
      </w:r>
      <w:r w:rsidR="00A7160E">
        <w:rPr>
          <w:rFonts w:ascii="Arial" w:hAnsi="Arial" w:cs="Arial"/>
        </w:rPr>
        <w:t xml:space="preserve"> </w:t>
      </w:r>
      <w:r w:rsidRPr="00CC70E5">
        <w:rPr>
          <w:rFonts w:ascii="Arial" w:hAnsi="Arial" w:cs="Arial"/>
        </w:rPr>
        <w:t>show</w:t>
      </w:r>
      <w:r w:rsidR="0044412F">
        <w:rPr>
          <w:rFonts w:ascii="Arial" w:hAnsi="Arial" w:cs="Arial"/>
        </w:rPr>
        <w:t>ed</w:t>
      </w:r>
      <w:r w:rsidRPr="00CC70E5">
        <w:rPr>
          <w:rFonts w:ascii="Arial" w:hAnsi="Arial" w:cs="Arial"/>
        </w:rPr>
        <w:t xml:space="preserve"> a reduction in the detected C content, and a corresponding increase in the detected Cr and Fe due to the wear of the coating bringing more of the Cr interlayer and steel substrate within the penetration depth of the electron beam.</w:t>
      </w:r>
      <w:r w:rsidR="0044412F">
        <w:rPr>
          <w:rFonts w:ascii="Arial" w:hAnsi="Arial" w:cs="Arial"/>
        </w:rPr>
        <w:t xml:space="preserve"> </w:t>
      </w:r>
      <w:r w:rsidRPr="00CC70E5">
        <w:rPr>
          <w:rFonts w:ascii="Arial" w:hAnsi="Arial" w:cs="Arial"/>
        </w:rPr>
        <w:t>In heavily worn areas on the addendum where the coating was no longer visible the EDS continued to detect 6-11% C. The presence of O varied significantly between 32% in regions with thick oxide layers, to as little as 2% in others. In and around the heavily oxidised regions very little C or Cr content was present: 6-9% and 1-6% respectively.  In the delaminated regions on the SAP, although the C content was also greatly reduced, all areas examined continued to exhibit &gt;17% Cr. This may provide an explanation for the absence of brown staining in these regions: sufficient Cr was present to protect the surface from gross oxidation. It may also indicate that the apparent delamination had not occurred between the interlayer and substrate, but between the interlayer and transition layer instead.</w:t>
      </w:r>
    </w:p>
    <w:p w14:paraId="728E649E" w14:textId="1905D467" w:rsidR="00A75168" w:rsidRPr="00CC70E5" w:rsidRDefault="00A75168" w:rsidP="00685358">
      <w:pPr>
        <w:tabs>
          <w:tab w:val="left" w:pos="284"/>
        </w:tabs>
        <w:spacing w:line="360" w:lineRule="auto"/>
        <w:ind w:firstLine="284"/>
        <w:outlineLvl w:val="0"/>
        <w:rPr>
          <w:rFonts w:ascii="Arial" w:hAnsi="Arial" w:cs="Arial"/>
        </w:rPr>
      </w:pPr>
      <w:r w:rsidRPr="00CC70E5">
        <w:rPr>
          <w:rFonts w:ascii="Arial" w:hAnsi="Arial" w:cs="Arial"/>
        </w:rPr>
        <w:t xml:space="preserve">Post-test Raman spectra from for the </w:t>
      </w:r>
      <w:r w:rsidR="0000315D" w:rsidRPr="00CC70E5">
        <w:rPr>
          <w:rFonts w:ascii="Arial" w:hAnsi="Arial" w:cs="Arial"/>
        </w:rPr>
        <w:t>as deposited</w:t>
      </w:r>
      <w:r w:rsidRPr="00CC70E5">
        <w:rPr>
          <w:rFonts w:ascii="Arial" w:hAnsi="Arial" w:cs="Arial"/>
        </w:rPr>
        <w:t xml:space="preserve"> and partially worn coating are displayed in figure 1</w:t>
      </w:r>
      <w:r w:rsidR="00B81470">
        <w:rPr>
          <w:rFonts w:ascii="Arial" w:hAnsi="Arial" w:cs="Arial"/>
        </w:rPr>
        <w:t>1</w:t>
      </w:r>
      <w:r w:rsidRPr="00CC70E5">
        <w:rPr>
          <w:rFonts w:ascii="Arial" w:hAnsi="Arial" w:cs="Arial"/>
        </w:rPr>
        <w:t>. The spectra have been deconvoluted into multiple peak fits using gaussian curves.</w:t>
      </w:r>
    </w:p>
    <w:p w14:paraId="18C35DCA" w14:textId="770D2EC2" w:rsidR="006945C2" w:rsidRPr="00CC70E5" w:rsidRDefault="006945C2" w:rsidP="00685358">
      <w:pPr>
        <w:tabs>
          <w:tab w:val="left" w:pos="284"/>
        </w:tabs>
        <w:spacing w:line="360" w:lineRule="auto"/>
        <w:ind w:firstLine="284"/>
        <w:outlineLvl w:val="0"/>
        <w:rPr>
          <w:rFonts w:ascii="Arial" w:hAnsi="Arial" w:cs="Arial"/>
        </w:rPr>
        <w:sectPr w:rsidR="006945C2" w:rsidRPr="00CC70E5" w:rsidSect="004331BD">
          <w:type w:val="continuous"/>
          <w:pgSz w:w="11907" w:h="16840" w:code="9"/>
          <w:pgMar w:top="851" w:right="1134" w:bottom="1134" w:left="1134" w:header="720" w:footer="720" w:gutter="0"/>
          <w:cols w:space="567"/>
          <w:docGrid w:linePitch="360"/>
        </w:sectPr>
      </w:pPr>
    </w:p>
    <w:p w14:paraId="51DC6342" w14:textId="77777777" w:rsidR="00A75168" w:rsidRPr="00CC70E5" w:rsidRDefault="00A75168" w:rsidP="00685358">
      <w:pPr>
        <w:tabs>
          <w:tab w:val="left" w:pos="284"/>
        </w:tabs>
        <w:spacing w:line="360" w:lineRule="auto"/>
        <w:ind w:firstLine="284"/>
        <w:outlineLvl w:val="0"/>
        <w:rPr>
          <w:rFonts w:ascii="Arial" w:hAnsi="Arial" w:cs="Arial"/>
        </w:rPr>
      </w:pPr>
    </w:p>
    <w:p w14:paraId="23E3D279" w14:textId="4CB9B09F" w:rsidR="00643C24" w:rsidRDefault="00643C24" w:rsidP="00643C24">
      <w:pPr>
        <w:tabs>
          <w:tab w:val="left" w:pos="284"/>
        </w:tabs>
        <w:spacing w:line="360" w:lineRule="auto"/>
        <w:jc w:val="center"/>
        <w:outlineLvl w:val="0"/>
        <w:rPr>
          <w:rFonts w:ascii="Arial" w:hAnsi="Arial" w:cs="Arial"/>
          <w:b/>
          <w:lang w:eastAsia="zh-CN"/>
        </w:rPr>
        <w:sectPr w:rsidR="00643C24" w:rsidSect="00C14040">
          <w:type w:val="continuous"/>
          <w:pgSz w:w="11907" w:h="16840" w:code="9"/>
          <w:pgMar w:top="851" w:right="1134" w:bottom="1134" w:left="1134" w:header="720" w:footer="720" w:gutter="0"/>
          <w:cols w:space="567"/>
          <w:docGrid w:linePitch="360"/>
        </w:sectPr>
      </w:pPr>
      <w:r>
        <w:rPr>
          <w:rFonts w:ascii="Arial" w:hAnsi="Arial" w:cs="Arial"/>
          <w:b/>
          <w:noProof/>
          <w:lang w:eastAsia="zh-CN"/>
        </w:rPr>
        <w:lastRenderedPageBreak/>
        <w:drawing>
          <wp:inline distT="0" distB="0" distL="0" distR="0" wp14:anchorId="0AB99B95" wp14:editId="243F0526">
            <wp:extent cx="3415735" cy="3912781"/>
            <wp:effectExtent l="0" t="0" r="0" b="0"/>
            <wp:docPr id="12" name="Picture 12" descr="Chart, line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 histo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450190" cy="3952250"/>
                    </a:xfrm>
                    <a:prstGeom prst="rect">
                      <a:avLst/>
                    </a:prstGeom>
                  </pic:spPr>
                </pic:pic>
              </a:graphicData>
            </a:graphic>
          </wp:inline>
        </w:drawing>
      </w:r>
    </w:p>
    <w:p w14:paraId="4199DBD8" w14:textId="3E5D29CE" w:rsidR="00A75168" w:rsidRPr="00CC70E5" w:rsidRDefault="00A75168" w:rsidP="00685358">
      <w:pPr>
        <w:tabs>
          <w:tab w:val="left" w:pos="284"/>
        </w:tabs>
        <w:spacing w:line="360" w:lineRule="auto"/>
        <w:ind w:firstLine="284"/>
        <w:jc w:val="center"/>
        <w:outlineLvl w:val="0"/>
        <w:rPr>
          <w:rFonts w:ascii="Arial" w:hAnsi="Arial" w:cs="Arial"/>
          <w:i/>
          <w:iCs/>
        </w:rPr>
      </w:pPr>
      <w:r w:rsidRPr="00CC70E5">
        <w:rPr>
          <w:rFonts w:ascii="Arial" w:hAnsi="Arial" w:cs="Arial"/>
          <w:i/>
          <w:iCs/>
        </w:rPr>
        <w:t>Figure 1</w:t>
      </w:r>
      <w:r w:rsidR="0044412F">
        <w:rPr>
          <w:rFonts w:ascii="Arial" w:hAnsi="Arial" w:cs="Arial"/>
          <w:i/>
          <w:iCs/>
        </w:rPr>
        <w:t>1</w:t>
      </w:r>
      <w:r w:rsidRPr="00CC70E5">
        <w:rPr>
          <w:rFonts w:ascii="Arial" w:hAnsi="Arial" w:cs="Arial"/>
          <w:i/>
          <w:iCs/>
        </w:rPr>
        <w:t xml:space="preserve"> – Raman Spectra (532nm Excitation)</w:t>
      </w:r>
    </w:p>
    <w:p w14:paraId="4693C429" w14:textId="56294C70" w:rsidR="00A75168" w:rsidRPr="00CC70E5" w:rsidRDefault="00A75168" w:rsidP="00685358">
      <w:pPr>
        <w:tabs>
          <w:tab w:val="left" w:pos="284"/>
        </w:tabs>
        <w:spacing w:line="360" w:lineRule="auto"/>
        <w:ind w:firstLine="284"/>
        <w:jc w:val="center"/>
        <w:outlineLvl w:val="0"/>
        <w:rPr>
          <w:rFonts w:ascii="Arial" w:hAnsi="Arial" w:cs="Arial"/>
          <w:i/>
          <w:iCs/>
        </w:rPr>
      </w:pPr>
      <w:r w:rsidRPr="00CC70E5">
        <w:rPr>
          <w:rFonts w:ascii="Arial" w:hAnsi="Arial" w:cs="Arial"/>
          <w:i/>
          <w:iCs/>
        </w:rPr>
        <w:t>As-deposited and Worn Graphit-iC Coating</w:t>
      </w:r>
      <w:r w:rsidR="00F654A9">
        <w:rPr>
          <w:rFonts w:ascii="Arial" w:hAnsi="Arial" w:cs="Arial"/>
          <w:i/>
          <w:iCs/>
        </w:rPr>
        <w:t xml:space="preserve"> </w:t>
      </w:r>
      <w:r w:rsidR="00F654A9" w:rsidRPr="00F654A9">
        <w:rPr>
          <w:rFonts w:ascii="Arial" w:hAnsi="Arial" w:cs="Arial"/>
          <w:bCs/>
          <w:i/>
          <w:iCs/>
          <w:szCs w:val="18"/>
          <w:highlight w:val="yellow"/>
        </w:rPr>
        <w:t>(Colour)</w:t>
      </w:r>
    </w:p>
    <w:p w14:paraId="2DD938CE" w14:textId="77777777" w:rsidR="00A75168" w:rsidRPr="00CC70E5" w:rsidRDefault="00A75168" w:rsidP="00685358">
      <w:pPr>
        <w:tabs>
          <w:tab w:val="left" w:pos="284"/>
        </w:tabs>
        <w:spacing w:line="360" w:lineRule="auto"/>
        <w:ind w:firstLine="284"/>
        <w:jc w:val="center"/>
        <w:outlineLvl w:val="0"/>
        <w:rPr>
          <w:rFonts w:ascii="Arial" w:hAnsi="Arial" w:cs="Arial"/>
          <w:i/>
          <w:iCs/>
        </w:rPr>
      </w:pPr>
    </w:p>
    <w:p w14:paraId="0164FD7F" w14:textId="30E8D740" w:rsidR="00A75168" w:rsidRPr="00CC70E5" w:rsidRDefault="00A75168" w:rsidP="00685358">
      <w:pPr>
        <w:tabs>
          <w:tab w:val="left" w:pos="284"/>
        </w:tabs>
        <w:spacing w:line="360" w:lineRule="auto"/>
        <w:ind w:firstLine="284"/>
        <w:outlineLvl w:val="0"/>
        <w:rPr>
          <w:rFonts w:ascii="Arial" w:hAnsi="Arial" w:cs="Arial"/>
        </w:rPr>
      </w:pPr>
      <w:r w:rsidRPr="00CC70E5">
        <w:rPr>
          <w:rFonts w:ascii="Arial" w:hAnsi="Arial" w:cs="Arial"/>
        </w:rPr>
        <w:t>Raman spectra of disordered C are dominated by two bands [</w:t>
      </w:r>
      <w:r w:rsidR="00FB438F">
        <w:rPr>
          <w:rFonts w:ascii="Arial" w:hAnsi="Arial" w:cs="Arial"/>
        </w:rPr>
        <w:t>24</w:t>
      </w:r>
      <w:r w:rsidRPr="00CC70E5">
        <w:rPr>
          <w:rFonts w:ascii="Arial" w:hAnsi="Arial" w:cs="Arial"/>
        </w:rPr>
        <w:t>]. The G (graphite) band is attributed to in-plane stretching of pairs of C atoms and can be found between 1500cm</w:t>
      </w:r>
      <w:r w:rsidRPr="00CC70E5">
        <w:rPr>
          <w:rFonts w:ascii="Arial" w:hAnsi="Arial" w:cs="Arial"/>
          <w:vertAlign w:val="superscript"/>
        </w:rPr>
        <w:t xml:space="preserve">-1 </w:t>
      </w:r>
      <w:r w:rsidRPr="00CC70E5">
        <w:rPr>
          <w:rFonts w:ascii="Arial" w:hAnsi="Arial" w:cs="Arial"/>
        </w:rPr>
        <w:t>to 1600cm</w:t>
      </w:r>
      <w:r w:rsidRPr="00CC70E5">
        <w:rPr>
          <w:rFonts w:ascii="Arial" w:hAnsi="Arial" w:cs="Arial"/>
          <w:vertAlign w:val="superscript"/>
        </w:rPr>
        <w:t>-1</w:t>
      </w:r>
      <w:r w:rsidRPr="00CC70E5">
        <w:rPr>
          <w:rFonts w:ascii="Arial" w:hAnsi="Arial" w:cs="Arial"/>
        </w:rPr>
        <w:t>. In the spectra for the coated gear teeth, the partially worn coating exhibited an increase in the G peak wavenumber from 1567cm</w:t>
      </w:r>
      <w:r w:rsidRPr="00CC70E5">
        <w:rPr>
          <w:rFonts w:ascii="Arial" w:hAnsi="Arial" w:cs="Arial"/>
          <w:vertAlign w:val="superscript"/>
        </w:rPr>
        <w:t>-1</w:t>
      </w:r>
      <w:r w:rsidRPr="00CC70E5">
        <w:rPr>
          <w:rFonts w:ascii="Arial" w:hAnsi="Arial" w:cs="Arial"/>
        </w:rPr>
        <w:t xml:space="preserve"> to 1583cm</w:t>
      </w:r>
      <w:r w:rsidRPr="00CC70E5">
        <w:rPr>
          <w:rFonts w:ascii="Arial" w:hAnsi="Arial" w:cs="Arial"/>
          <w:vertAlign w:val="superscript"/>
        </w:rPr>
        <w:t>-1</w:t>
      </w:r>
      <w:r w:rsidRPr="00CC70E5">
        <w:rPr>
          <w:rFonts w:ascii="Arial" w:hAnsi="Arial" w:cs="Arial"/>
        </w:rPr>
        <w:t xml:space="preserve"> when compared to the as-deposited coating. As the sp</w:t>
      </w:r>
      <w:r w:rsidRPr="00CC70E5">
        <w:rPr>
          <w:rFonts w:ascii="Arial" w:hAnsi="Arial" w:cs="Arial"/>
          <w:vertAlign w:val="superscript"/>
        </w:rPr>
        <w:t>2</w:t>
      </w:r>
      <w:r w:rsidRPr="00CC70E5">
        <w:rPr>
          <w:rFonts w:ascii="Arial" w:hAnsi="Arial" w:cs="Arial"/>
        </w:rPr>
        <w:t xml:space="preserve"> content in a-C increases the size of sp</w:t>
      </w:r>
      <w:r w:rsidRPr="00CC70E5">
        <w:rPr>
          <w:rFonts w:ascii="Arial" w:hAnsi="Arial" w:cs="Arial"/>
          <w:vertAlign w:val="superscript"/>
        </w:rPr>
        <w:t>2</w:t>
      </w:r>
      <w:r w:rsidRPr="00CC70E5">
        <w:rPr>
          <w:rFonts w:ascii="Arial" w:hAnsi="Arial" w:cs="Arial"/>
        </w:rPr>
        <w:t xml:space="preserve"> clusters also increases. The longer chains result in higher vibrational frequencies. The worn coating’s increase in G peak wavenumber indicates that the wear process has caused a conversion of sp</w:t>
      </w:r>
      <w:r w:rsidRPr="00CC70E5">
        <w:rPr>
          <w:rFonts w:ascii="Arial" w:hAnsi="Arial" w:cs="Arial"/>
          <w:vertAlign w:val="superscript"/>
        </w:rPr>
        <w:t>3</w:t>
      </w:r>
      <w:r w:rsidRPr="00CC70E5">
        <w:rPr>
          <w:rFonts w:ascii="Arial" w:hAnsi="Arial" w:cs="Arial"/>
        </w:rPr>
        <w:t xml:space="preserve"> bonding to sp</w:t>
      </w:r>
      <w:r w:rsidRPr="00CC70E5">
        <w:rPr>
          <w:rFonts w:ascii="Arial" w:hAnsi="Arial" w:cs="Arial"/>
          <w:vertAlign w:val="superscript"/>
        </w:rPr>
        <w:t>2</w:t>
      </w:r>
      <w:r w:rsidRPr="00CC70E5">
        <w:rPr>
          <w:rFonts w:ascii="Arial" w:hAnsi="Arial" w:cs="Arial"/>
        </w:rPr>
        <w:t xml:space="preserve">, and a transition towards a nanocrystalline graphite structure. </w:t>
      </w:r>
    </w:p>
    <w:p w14:paraId="1A5DAFA1" w14:textId="17E5FF14" w:rsidR="00A75168" w:rsidRPr="00CC70E5" w:rsidRDefault="00A75168" w:rsidP="00685358">
      <w:pPr>
        <w:tabs>
          <w:tab w:val="left" w:pos="284"/>
        </w:tabs>
        <w:spacing w:line="360" w:lineRule="auto"/>
        <w:ind w:firstLine="284"/>
        <w:outlineLvl w:val="0"/>
        <w:rPr>
          <w:rFonts w:ascii="Arial" w:hAnsi="Arial" w:cs="Arial"/>
        </w:rPr>
      </w:pPr>
      <w:r w:rsidRPr="00CC70E5">
        <w:rPr>
          <w:rFonts w:ascii="Arial" w:hAnsi="Arial" w:cs="Arial"/>
        </w:rPr>
        <w:t>The second band prominent band, the D (disorder) band</w:t>
      </w:r>
      <w:r w:rsidR="0056017C">
        <w:rPr>
          <w:rFonts w:ascii="Arial" w:hAnsi="Arial" w:cs="Arial"/>
        </w:rPr>
        <w:t>,</w:t>
      </w:r>
      <w:r w:rsidRPr="00CC70E5">
        <w:rPr>
          <w:rFonts w:ascii="Arial" w:hAnsi="Arial" w:cs="Arial"/>
        </w:rPr>
        <w:t xml:space="preserve"> is found around 1335 cm</w:t>
      </w:r>
      <w:r w:rsidRPr="00CC70E5">
        <w:rPr>
          <w:rFonts w:ascii="Arial" w:hAnsi="Arial" w:cs="Arial"/>
          <w:vertAlign w:val="superscript"/>
        </w:rPr>
        <w:t>-1</w:t>
      </w:r>
      <w:r w:rsidRPr="00CC70E5">
        <w:rPr>
          <w:rFonts w:ascii="Arial" w:hAnsi="Arial" w:cs="Arial"/>
        </w:rPr>
        <w:t xml:space="preserve"> and is caused by breathing of sp</w:t>
      </w:r>
      <w:r w:rsidRPr="00CC70E5">
        <w:rPr>
          <w:rFonts w:ascii="Arial" w:hAnsi="Arial" w:cs="Arial"/>
          <w:vertAlign w:val="superscript"/>
        </w:rPr>
        <w:t>2</w:t>
      </w:r>
      <w:r w:rsidRPr="00CC70E5">
        <w:rPr>
          <w:rFonts w:ascii="Arial" w:hAnsi="Arial" w:cs="Arial"/>
        </w:rPr>
        <w:t xml:space="preserve"> rings. However multiple peaks of significant intensity were required to obtain satisfactory fitment to the spectra in this region. Consequently, the D band position and intensity could not be accurately determined.</w:t>
      </w:r>
    </w:p>
    <w:p w14:paraId="7A388AC3" w14:textId="77777777" w:rsidR="00A75168" w:rsidRPr="00CC70E5" w:rsidRDefault="00A75168" w:rsidP="00685358">
      <w:pPr>
        <w:tabs>
          <w:tab w:val="left" w:pos="284"/>
        </w:tabs>
        <w:spacing w:line="360" w:lineRule="auto"/>
        <w:outlineLvl w:val="0"/>
        <w:rPr>
          <w:rFonts w:ascii="Arial" w:hAnsi="Arial" w:cs="Arial"/>
          <w:b/>
          <w:lang w:eastAsia="zh-CN"/>
        </w:rPr>
      </w:pPr>
    </w:p>
    <w:p w14:paraId="720CF2D7" w14:textId="48DD7EC0" w:rsidR="00DD635D" w:rsidRPr="00CC70E5" w:rsidRDefault="00DD635D" w:rsidP="00685358">
      <w:pPr>
        <w:pStyle w:val="ListParagraph"/>
        <w:numPr>
          <w:ilvl w:val="1"/>
          <w:numId w:val="1"/>
        </w:numPr>
        <w:tabs>
          <w:tab w:val="left" w:pos="709"/>
        </w:tabs>
        <w:spacing w:line="360" w:lineRule="auto"/>
        <w:ind w:hanging="792"/>
        <w:outlineLvl w:val="0"/>
        <w:rPr>
          <w:rFonts w:ascii="Arial" w:hAnsi="Arial" w:cs="Arial"/>
          <w:b/>
          <w:lang w:eastAsia="zh-CN"/>
        </w:rPr>
      </w:pPr>
      <w:r w:rsidRPr="00CC70E5">
        <w:rPr>
          <w:rFonts w:ascii="Arial" w:hAnsi="Arial" w:cs="Arial"/>
          <w:b/>
          <w:lang w:eastAsia="zh-CN"/>
        </w:rPr>
        <w:t>Efficiency Test Results</w:t>
      </w:r>
      <w:r w:rsidR="00B142E3" w:rsidRPr="00CC70E5">
        <w:rPr>
          <w:rFonts w:ascii="Arial" w:hAnsi="Arial" w:cs="Arial"/>
          <w:b/>
          <w:lang w:eastAsia="zh-CN"/>
        </w:rPr>
        <w:t xml:space="preserve"> and Discussion</w:t>
      </w:r>
    </w:p>
    <w:p w14:paraId="7EE77080" w14:textId="5EEFAFEF" w:rsidR="0094393B" w:rsidRPr="00CC70E5" w:rsidRDefault="00565D31" w:rsidP="00685358">
      <w:pPr>
        <w:pStyle w:val="ListParagraph"/>
        <w:spacing w:line="360" w:lineRule="auto"/>
        <w:ind w:left="0" w:firstLine="284"/>
        <w:outlineLvl w:val="0"/>
        <w:rPr>
          <w:rFonts w:ascii="Arial" w:hAnsi="Arial" w:cs="Arial"/>
          <w:bCs/>
          <w:lang w:eastAsia="zh-CN"/>
        </w:rPr>
      </w:pPr>
      <w:r w:rsidRPr="00CC70E5">
        <w:rPr>
          <w:rFonts w:ascii="Arial" w:hAnsi="Arial" w:cs="Arial"/>
          <w:bCs/>
          <w:lang w:eastAsia="zh-CN"/>
        </w:rPr>
        <w:t xml:space="preserve">During </w:t>
      </w:r>
      <w:r w:rsidR="008C3FA3" w:rsidRPr="00CC70E5">
        <w:rPr>
          <w:rFonts w:ascii="Arial" w:hAnsi="Arial" w:cs="Arial"/>
          <w:bCs/>
          <w:lang w:eastAsia="zh-CN"/>
        </w:rPr>
        <w:t xml:space="preserve">steady state efficiency </w:t>
      </w:r>
      <w:r w:rsidRPr="00CC70E5">
        <w:rPr>
          <w:rFonts w:ascii="Arial" w:hAnsi="Arial" w:cs="Arial"/>
          <w:bCs/>
          <w:lang w:eastAsia="zh-CN"/>
        </w:rPr>
        <w:t xml:space="preserve">testing at room temperature, </w:t>
      </w:r>
      <w:r w:rsidR="004E74F0" w:rsidRPr="00CC70E5">
        <w:rPr>
          <w:rFonts w:ascii="Arial" w:hAnsi="Arial" w:cs="Arial"/>
          <w:bCs/>
          <w:lang w:eastAsia="zh-CN"/>
        </w:rPr>
        <w:t xml:space="preserve">the </w:t>
      </w:r>
      <w:r w:rsidR="00361D70" w:rsidRPr="00CC70E5">
        <w:rPr>
          <w:rFonts w:ascii="Arial" w:hAnsi="Arial" w:cs="Arial"/>
          <w:bCs/>
          <w:lang w:eastAsia="zh-CN"/>
        </w:rPr>
        <w:t>no</w:t>
      </w:r>
      <w:r w:rsidR="004E74F0" w:rsidRPr="00CC70E5">
        <w:rPr>
          <w:rFonts w:ascii="Arial" w:hAnsi="Arial" w:cs="Arial"/>
          <w:bCs/>
          <w:lang w:eastAsia="zh-CN"/>
        </w:rPr>
        <w:t xml:space="preserve">-load losses for </w:t>
      </w:r>
      <w:r w:rsidR="00340778" w:rsidRPr="00CC70E5">
        <w:rPr>
          <w:rFonts w:ascii="Arial" w:hAnsi="Arial" w:cs="Arial"/>
          <w:bCs/>
          <w:lang w:eastAsia="zh-CN"/>
        </w:rPr>
        <w:t>both the coated and fluid-lubricated gearboxes were broadly similar</w:t>
      </w:r>
      <w:r w:rsidR="004E74F0" w:rsidRPr="00CC70E5">
        <w:rPr>
          <w:rFonts w:ascii="Arial" w:hAnsi="Arial" w:cs="Arial"/>
          <w:bCs/>
          <w:lang w:eastAsia="zh-CN"/>
        </w:rPr>
        <w:t xml:space="preserve">, </w:t>
      </w:r>
      <w:r w:rsidR="006A62A9" w:rsidRPr="00CC70E5">
        <w:rPr>
          <w:rFonts w:ascii="Arial" w:hAnsi="Arial" w:cs="Arial"/>
          <w:bCs/>
          <w:lang w:eastAsia="zh-CN"/>
        </w:rPr>
        <w:t xml:space="preserve">but </w:t>
      </w:r>
      <w:r w:rsidR="004E74F0" w:rsidRPr="00CC70E5">
        <w:rPr>
          <w:rFonts w:ascii="Arial" w:hAnsi="Arial" w:cs="Arial"/>
          <w:bCs/>
          <w:lang w:eastAsia="zh-CN"/>
        </w:rPr>
        <w:t xml:space="preserve">the load-dependent losses </w:t>
      </w:r>
      <w:r w:rsidR="00340778" w:rsidRPr="00CC70E5">
        <w:rPr>
          <w:rFonts w:ascii="Arial" w:hAnsi="Arial" w:cs="Arial"/>
          <w:bCs/>
          <w:lang w:eastAsia="zh-CN"/>
        </w:rPr>
        <w:t xml:space="preserve">on the coated gears </w:t>
      </w:r>
      <w:r w:rsidR="004E74F0" w:rsidRPr="00CC70E5">
        <w:rPr>
          <w:rFonts w:ascii="Arial" w:hAnsi="Arial" w:cs="Arial"/>
          <w:bCs/>
          <w:lang w:eastAsia="zh-CN"/>
        </w:rPr>
        <w:t xml:space="preserve">were higher. </w:t>
      </w:r>
      <w:r w:rsidR="00BB1CA7" w:rsidRPr="00CC70E5">
        <w:rPr>
          <w:rFonts w:ascii="Arial" w:hAnsi="Arial" w:cs="Arial"/>
          <w:bCs/>
          <w:lang w:eastAsia="zh-CN"/>
        </w:rPr>
        <w:t>Consequently,</w:t>
      </w:r>
      <w:r w:rsidR="00340778" w:rsidRPr="00CC70E5">
        <w:rPr>
          <w:rFonts w:ascii="Arial" w:hAnsi="Arial" w:cs="Arial"/>
          <w:bCs/>
          <w:lang w:eastAsia="zh-CN"/>
        </w:rPr>
        <w:t xml:space="preserve"> the coated gear</w:t>
      </w:r>
      <w:r w:rsidR="00E14C9A" w:rsidRPr="00CC70E5">
        <w:rPr>
          <w:rFonts w:ascii="Arial" w:hAnsi="Arial" w:cs="Arial"/>
          <w:bCs/>
          <w:lang w:eastAsia="zh-CN"/>
        </w:rPr>
        <w:t>s</w:t>
      </w:r>
      <w:r w:rsidR="00340778" w:rsidRPr="00CC70E5">
        <w:rPr>
          <w:rFonts w:ascii="Arial" w:hAnsi="Arial" w:cs="Arial"/>
          <w:bCs/>
          <w:lang w:eastAsia="zh-CN"/>
        </w:rPr>
        <w:t xml:space="preserve"> </w:t>
      </w:r>
      <w:r w:rsidR="000D5424" w:rsidRPr="00CC70E5">
        <w:rPr>
          <w:rFonts w:ascii="Arial" w:hAnsi="Arial" w:cs="Arial"/>
          <w:bCs/>
          <w:lang w:eastAsia="zh-CN"/>
        </w:rPr>
        <w:t xml:space="preserve">exhibited a </w:t>
      </w:r>
      <w:r w:rsidR="00EA4605" w:rsidRPr="00CC70E5">
        <w:rPr>
          <w:rFonts w:ascii="Arial" w:hAnsi="Arial" w:cs="Arial"/>
          <w:bCs/>
          <w:lang w:eastAsia="zh-CN"/>
        </w:rPr>
        <w:t xml:space="preserve">slightly </w:t>
      </w:r>
      <w:r w:rsidR="000D5424" w:rsidRPr="00CC70E5">
        <w:rPr>
          <w:rFonts w:ascii="Arial" w:hAnsi="Arial" w:cs="Arial"/>
          <w:bCs/>
          <w:lang w:eastAsia="zh-CN"/>
        </w:rPr>
        <w:t xml:space="preserve">lower net </w:t>
      </w:r>
      <w:r w:rsidR="00340778" w:rsidRPr="00CC70E5">
        <w:rPr>
          <w:rFonts w:ascii="Arial" w:hAnsi="Arial" w:cs="Arial"/>
          <w:bCs/>
          <w:lang w:eastAsia="zh-CN"/>
        </w:rPr>
        <w:t>efficien</w:t>
      </w:r>
      <w:r w:rsidR="000D5424" w:rsidRPr="00CC70E5">
        <w:rPr>
          <w:rFonts w:ascii="Arial" w:hAnsi="Arial" w:cs="Arial"/>
          <w:bCs/>
          <w:lang w:eastAsia="zh-CN"/>
        </w:rPr>
        <w:t>cy across the load range</w:t>
      </w:r>
      <w:r w:rsidR="00340778" w:rsidRPr="00CC70E5">
        <w:rPr>
          <w:rFonts w:ascii="Arial" w:hAnsi="Arial" w:cs="Arial"/>
          <w:bCs/>
          <w:lang w:eastAsia="zh-CN"/>
        </w:rPr>
        <w:t xml:space="preserve"> than the fluid-lubricated gears.</w:t>
      </w:r>
      <w:r w:rsidR="00E14C9A" w:rsidRPr="00CC70E5">
        <w:rPr>
          <w:rFonts w:ascii="Arial" w:hAnsi="Arial" w:cs="Arial"/>
          <w:bCs/>
          <w:lang w:eastAsia="zh-CN"/>
        </w:rPr>
        <w:t xml:space="preserve"> </w:t>
      </w:r>
    </w:p>
    <w:p w14:paraId="56B044CB" w14:textId="69AC4251" w:rsidR="00DD635D" w:rsidRDefault="004E74F0" w:rsidP="00685358">
      <w:pPr>
        <w:pStyle w:val="ListParagraph"/>
        <w:spacing w:line="360" w:lineRule="auto"/>
        <w:ind w:left="0" w:firstLine="284"/>
        <w:outlineLvl w:val="0"/>
        <w:rPr>
          <w:rFonts w:ascii="Arial" w:hAnsi="Arial" w:cs="Arial"/>
          <w:bCs/>
          <w:lang w:eastAsia="zh-CN"/>
        </w:rPr>
      </w:pPr>
      <w:r w:rsidRPr="00CC70E5">
        <w:rPr>
          <w:rFonts w:ascii="Arial" w:hAnsi="Arial" w:cs="Arial"/>
          <w:bCs/>
          <w:lang w:eastAsia="zh-CN"/>
        </w:rPr>
        <w:t xml:space="preserve"> </w:t>
      </w:r>
      <w:r w:rsidR="0094393B" w:rsidRPr="00CC70E5">
        <w:rPr>
          <w:rFonts w:ascii="Arial" w:hAnsi="Arial" w:cs="Arial"/>
          <w:bCs/>
          <w:lang w:eastAsia="zh-CN"/>
        </w:rPr>
        <w:t xml:space="preserve">At -40°C the </w:t>
      </w:r>
      <w:r w:rsidR="00361D70" w:rsidRPr="00CC70E5">
        <w:rPr>
          <w:rFonts w:ascii="Arial" w:hAnsi="Arial" w:cs="Arial"/>
          <w:bCs/>
          <w:lang w:eastAsia="zh-CN"/>
        </w:rPr>
        <w:t>no</w:t>
      </w:r>
      <w:r w:rsidR="00E14C9A" w:rsidRPr="00CC70E5">
        <w:rPr>
          <w:rFonts w:ascii="Arial" w:hAnsi="Arial" w:cs="Arial"/>
          <w:bCs/>
          <w:lang w:eastAsia="zh-CN"/>
        </w:rPr>
        <w:t>-load</w:t>
      </w:r>
      <w:r w:rsidR="0094393B" w:rsidRPr="00CC70E5">
        <w:rPr>
          <w:rFonts w:ascii="Arial" w:hAnsi="Arial" w:cs="Arial"/>
          <w:bCs/>
          <w:lang w:eastAsia="zh-CN"/>
        </w:rPr>
        <w:t xml:space="preserve"> losses became far more significant and were the dominant source of power loss. Whilst the load dependent losses of the coated gears were again higher than those </w:t>
      </w:r>
      <w:r w:rsidR="00E14C9A" w:rsidRPr="00CC70E5">
        <w:rPr>
          <w:rFonts w:ascii="Arial" w:hAnsi="Arial" w:cs="Arial"/>
          <w:bCs/>
          <w:lang w:eastAsia="zh-CN"/>
        </w:rPr>
        <w:t xml:space="preserve">of the fluid lubricated gears, due to the lower </w:t>
      </w:r>
      <w:r w:rsidR="00361D70" w:rsidRPr="00CC70E5">
        <w:rPr>
          <w:rFonts w:ascii="Arial" w:hAnsi="Arial" w:cs="Arial"/>
          <w:bCs/>
          <w:lang w:eastAsia="zh-CN"/>
        </w:rPr>
        <w:t>no</w:t>
      </w:r>
      <w:r w:rsidR="00E14C9A" w:rsidRPr="00CC70E5">
        <w:rPr>
          <w:rFonts w:ascii="Arial" w:hAnsi="Arial" w:cs="Arial"/>
          <w:bCs/>
          <w:lang w:eastAsia="zh-CN"/>
        </w:rPr>
        <w:t>-load losses on the coated gears the net efficiency was higher. The efficiency benefit became smaller with increasing load, and by 40Nm the net efficiencies for all three lubrication regimes were roughly equal.</w:t>
      </w:r>
      <w:r w:rsidR="000D5424" w:rsidRPr="00CC70E5">
        <w:rPr>
          <w:rFonts w:ascii="Arial" w:hAnsi="Arial" w:cs="Arial"/>
          <w:bCs/>
          <w:lang w:eastAsia="zh-CN"/>
        </w:rPr>
        <w:t xml:space="preserve"> Due to the effects of </w:t>
      </w:r>
      <w:r w:rsidR="00875933" w:rsidRPr="00CC70E5">
        <w:rPr>
          <w:rFonts w:ascii="Arial" w:hAnsi="Arial" w:cs="Arial"/>
          <w:bCs/>
          <w:lang w:eastAsia="zh-CN"/>
        </w:rPr>
        <w:t>kinematic</w:t>
      </w:r>
      <w:r w:rsidR="000D5424" w:rsidRPr="00CC70E5">
        <w:rPr>
          <w:rFonts w:ascii="Arial" w:hAnsi="Arial" w:cs="Arial"/>
          <w:bCs/>
          <w:lang w:eastAsia="zh-CN"/>
        </w:rPr>
        <w:t xml:space="preserve"> starvation</w:t>
      </w:r>
      <w:r w:rsidR="006F3DFA" w:rsidRPr="00CC70E5">
        <w:rPr>
          <w:rFonts w:ascii="Arial" w:hAnsi="Arial" w:cs="Arial"/>
          <w:bCs/>
          <w:lang w:eastAsia="zh-CN"/>
        </w:rPr>
        <w:t xml:space="preserve"> and inlet shear heating,</w:t>
      </w:r>
      <w:r w:rsidR="000D5424" w:rsidRPr="00CC70E5">
        <w:rPr>
          <w:rFonts w:ascii="Arial" w:hAnsi="Arial" w:cs="Arial"/>
          <w:bCs/>
          <w:lang w:eastAsia="zh-CN"/>
        </w:rPr>
        <w:t xml:space="preserve"> </w:t>
      </w:r>
      <w:r w:rsidR="006F3DFA" w:rsidRPr="00CC70E5">
        <w:rPr>
          <w:rFonts w:ascii="Arial" w:hAnsi="Arial" w:cs="Arial"/>
          <w:bCs/>
          <w:lang w:eastAsia="zh-CN"/>
        </w:rPr>
        <w:t xml:space="preserve">the </w:t>
      </w:r>
      <w:r w:rsidR="000D5424" w:rsidRPr="00CC70E5">
        <w:rPr>
          <w:rFonts w:ascii="Arial" w:hAnsi="Arial" w:cs="Arial"/>
          <w:bCs/>
          <w:lang w:eastAsia="zh-CN"/>
        </w:rPr>
        <w:t xml:space="preserve">increased base oil viscosity within the bearings </w:t>
      </w:r>
      <w:r w:rsidR="006F3DFA" w:rsidRPr="00CC70E5">
        <w:rPr>
          <w:rFonts w:ascii="Arial" w:hAnsi="Arial" w:cs="Arial"/>
          <w:bCs/>
          <w:lang w:eastAsia="zh-CN"/>
        </w:rPr>
        <w:t xml:space="preserve">resulted in a reduction of the </w:t>
      </w:r>
      <w:r w:rsidR="000D5424" w:rsidRPr="00CC70E5">
        <w:rPr>
          <w:rFonts w:ascii="Arial" w:hAnsi="Arial" w:cs="Arial"/>
          <w:bCs/>
          <w:lang w:eastAsia="zh-CN"/>
        </w:rPr>
        <w:t>M’</w:t>
      </w:r>
      <w:r w:rsidR="000D5424" w:rsidRPr="00CC70E5">
        <w:rPr>
          <w:rFonts w:ascii="Arial" w:hAnsi="Arial" w:cs="Arial"/>
          <w:bCs/>
          <w:vertAlign w:val="subscript"/>
          <w:lang w:eastAsia="zh-CN"/>
        </w:rPr>
        <w:t>rr</w:t>
      </w:r>
      <w:r w:rsidR="000D5424" w:rsidRPr="00CC70E5">
        <w:rPr>
          <w:rFonts w:ascii="Arial" w:hAnsi="Arial" w:cs="Arial"/>
          <w:bCs/>
          <w:lang w:eastAsia="zh-CN"/>
        </w:rPr>
        <w:t xml:space="preserve"> and M</w:t>
      </w:r>
      <w:r w:rsidR="000D5424" w:rsidRPr="00CC70E5">
        <w:rPr>
          <w:rFonts w:ascii="Arial" w:hAnsi="Arial" w:cs="Arial"/>
          <w:bCs/>
          <w:vertAlign w:val="subscript"/>
          <w:lang w:eastAsia="zh-CN"/>
        </w:rPr>
        <w:t>sl</w:t>
      </w:r>
      <w:r w:rsidR="000D5424" w:rsidRPr="00CC70E5">
        <w:rPr>
          <w:rFonts w:ascii="Arial" w:hAnsi="Arial" w:cs="Arial"/>
          <w:bCs/>
          <w:lang w:eastAsia="zh-CN"/>
        </w:rPr>
        <w:t xml:space="preserve"> </w:t>
      </w:r>
      <w:r w:rsidR="006F3DFA" w:rsidRPr="00CC70E5">
        <w:rPr>
          <w:rFonts w:ascii="Arial" w:hAnsi="Arial" w:cs="Arial"/>
          <w:bCs/>
          <w:lang w:eastAsia="zh-CN"/>
        </w:rPr>
        <w:t>terms, to the point that</w:t>
      </w:r>
      <w:r w:rsidR="000D5424" w:rsidRPr="00CC70E5">
        <w:rPr>
          <w:rFonts w:ascii="Arial" w:hAnsi="Arial" w:cs="Arial"/>
          <w:bCs/>
          <w:lang w:eastAsia="zh-CN"/>
        </w:rPr>
        <w:t xml:space="preserve"> the load-dependent losses in the bearings were calculated to be negligible during the tests at</w:t>
      </w:r>
      <w:r w:rsidR="006F3DFA" w:rsidRPr="00CC70E5">
        <w:rPr>
          <w:rFonts w:ascii="Arial" w:hAnsi="Arial" w:cs="Arial"/>
          <w:bCs/>
          <w:lang w:eastAsia="zh-CN"/>
        </w:rPr>
        <w:t xml:space="preserve"> </w:t>
      </w:r>
      <w:r w:rsidR="000D5424" w:rsidRPr="00CC70E5">
        <w:rPr>
          <w:rFonts w:ascii="Arial" w:hAnsi="Arial" w:cs="Arial"/>
          <w:bCs/>
          <w:lang w:eastAsia="zh-CN"/>
        </w:rPr>
        <w:t>-40°C</w:t>
      </w:r>
      <w:r w:rsidR="00E14C9A" w:rsidRPr="00CC70E5">
        <w:rPr>
          <w:rFonts w:ascii="Arial" w:hAnsi="Arial" w:cs="Arial"/>
          <w:bCs/>
          <w:lang w:eastAsia="zh-CN"/>
        </w:rPr>
        <w:t xml:space="preserve">. </w:t>
      </w:r>
      <w:r w:rsidR="0034585C" w:rsidRPr="00CC70E5">
        <w:rPr>
          <w:rFonts w:ascii="Arial" w:hAnsi="Arial" w:cs="Arial"/>
          <w:bCs/>
          <w:lang w:eastAsia="zh-CN"/>
        </w:rPr>
        <w:t>During the initial efficiency tests, the benefit of the Graphit-iC coated gears was even more pronounced. The no-load losses formed a more significant proportion of the overall losses for the fluid-lubricated gears; hence a net efficiency benefit was maintained over the entire range of output loads tested.</w:t>
      </w:r>
      <w:r w:rsidR="0034585C">
        <w:rPr>
          <w:rFonts w:ascii="Arial" w:hAnsi="Arial" w:cs="Arial"/>
          <w:bCs/>
          <w:lang w:eastAsia="zh-CN"/>
        </w:rPr>
        <w:t xml:space="preserve"> </w:t>
      </w:r>
      <w:r w:rsidR="0034585C" w:rsidRPr="00CC70E5">
        <w:rPr>
          <w:rFonts w:ascii="Arial" w:hAnsi="Arial" w:cs="Arial"/>
          <w:bCs/>
          <w:lang w:eastAsia="zh-CN"/>
        </w:rPr>
        <w:t xml:space="preserve">The net efficiencies are plotted against output load in figure </w:t>
      </w:r>
      <w:r w:rsidR="0034585C">
        <w:rPr>
          <w:rFonts w:ascii="Arial" w:hAnsi="Arial" w:cs="Arial"/>
          <w:bCs/>
          <w:lang w:eastAsia="zh-CN"/>
        </w:rPr>
        <w:t>12. Figure 13 provides a breakdown of the different sources of power loss at discrete torque loads for each lubricant.</w:t>
      </w:r>
    </w:p>
    <w:p w14:paraId="0F57C232" w14:textId="043E2F90" w:rsidR="00C14040" w:rsidRDefault="00C14040" w:rsidP="00643C24">
      <w:pPr>
        <w:spacing w:line="360" w:lineRule="auto"/>
        <w:outlineLvl w:val="0"/>
        <w:rPr>
          <w:rFonts w:ascii="Arial" w:hAnsi="Arial" w:cs="Arial"/>
          <w:bCs/>
          <w:lang w:eastAsia="zh-CN"/>
        </w:rPr>
      </w:pPr>
    </w:p>
    <w:p w14:paraId="60B34C53" w14:textId="384E2294" w:rsidR="00643C24" w:rsidRPr="00643C24" w:rsidRDefault="00643C24" w:rsidP="00643C24">
      <w:pPr>
        <w:spacing w:line="360" w:lineRule="auto"/>
        <w:jc w:val="center"/>
        <w:outlineLvl w:val="0"/>
        <w:rPr>
          <w:rFonts w:ascii="Arial" w:hAnsi="Arial" w:cs="Arial"/>
          <w:bCs/>
          <w:lang w:eastAsia="zh-CN"/>
        </w:rPr>
      </w:pPr>
      <w:r>
        <w:rPr>
          <w:rFonts w:ascii="Arial" w:hAnsi="Arial" w:cs="Arial"/>
          <w:bCs/>
          <w:noProof/>
          <w:lang w:eastAsia="zh-CN"/>
        </w:rPr>
        <w:drawing>
          <wp:inline distT="0" distB="0" distL="0" distR="0" wp14:anchorId="28915A6A" wp14:editId="2EE36307">
            <wp:extent cx="4253024" cy="4395541"/>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4265500" cy="4408435"/>
                    </a:xfrm>
                    <a:prstGeom prst="rect">
                      <a:avLst/>
                    </a:prstGeom>
                  </pic:spPr>
                </pic:pic>
              </a:graphicData>
            </a:graphic>
          </wp:inline>
        </w:drawing>
      </w:r>
    </w:p>
    <w:p w14:paraId="694406D5" w14:textId="331D6B58" w:rsidR="00C14040" w:rsidRDefault="00C14040" w:rsidP="00685358">
      <w:pPr>
        <w:pStyle w:val="ListParagraph"/>
        <w:spacing w:line="360" w:lineRule="auto"/>
        <w:ind w:left="0"/>
        <w:jc w:val="center"/>
        <w:outlineLvl w:val="0"/>
        <w:rPr>
          <w:rFonts w:ascii="Arial" w:hAnsi="Arial" w:cs="Arial"/>
          <w:i/>
          <w:iCs/>
        </w:rPr>
      </w:pPr>
      <w:r w:rsidRPr="00CC70E5">
        <w:rPr>
          <w:rFonts w:ascii="Arial" w:hAnsi="Arial" w:cs="Arial"/>
          <w:i/>
          <w:iCs/>
        </w:rPr>
        <w:t>Figure 1</w:t>
      </w:r>
      <w:r w:rsidR="0044412F">
        <w:rPr>
          <w:rFonts w:ascii="Arial" w:hAnsi="Arial" w:cs="Arial"/>
          <w:i/>
          <w:iCs/>
        </w:rPr>
        <w:t>2</w:t>
      </w:r>
      <w:r w:rsidRPr="00CC70E5">
        <w:rPr>
          <w:rFonts w:ascii="Arial" w:hAnsi="Arial" w:cs="Arial"/>
          <w:i/>
          <w:iCs/>
        </w:rPr>
        <w:t xml:space="preserve"> –</w:t>
      </w:r>
      <w:r w:rsidR="0034585C">
        <w:rPr>
          <w:rFonts w:ascii="Arial" w:hAnsi="Arial" w:cs="Arial"/>
          <w:i/>
          <w:iCs/>
        </w:rPr>
        <w:t xml:space="preserve"> </w:t>
      </w:r>
      <w:r w:rsidRPr="00CC70E5">
        <w:rPr>
          <w:rFonts w:ascii="Arial" w:hAnsi="Arial" w:cs="Arial"/>
          <w:i/>
          <w:iCs/>
        </w:rPr>
        <w:t>Efficienc</w:t>
      </w:r>
      <w:r w:rsidR="0044412F">
        <w:rPr>
          <w:rFonts w:ascii="Arial" w:hAnsi="Arial" w:cs="Arial"/>
          <w:i/>
          <w:iCs/>
        </w:rPr>
        <w:t>y</w:t>
      </w:r>
      <w:r w:rsidRPr="00CC70E5">
        <w:rPr>
          <w:rFonts w:ascii="Arial" w:hAnsi="Arial" w:cs="Arial"/>
          <w:i/>
          <w:iCs/>
        </w:rPr>
        <w:t xml:space="preserve"> </w:t>
      </w:r>
      <w:r w:rsidR="0044412F">
        <w:rPr>
          <w:rFonts w:ascii="Arial" w:hAnsi="Arial" w:cs="Arial"/>
          <w:i/>
          <w:iCs/>
        </w:rPr>
        <w:t>Curves</w:t>
      </w:r>
      <w:r w:rsidR="0034585C">
        <w:rPr>
          <w:rFonts w:ascii="Arial" w:hAnsi="Arial" w:cs="Arial"/>
          <w:i/>
          <w:iCs/>
        </w:rPr>
        <w:t xml:space="preserve"> for Dry-Coated and Conventionally Lubricated Gears</w:t>
      </w:r>
      <w:r w:rsidR="00F654A9">
        <w:rPr>
          <w:rFonts w:ascii="Arial" w:hAnsi="Arial" w:cs="Arial"/>
          <w:i/>
          <w:iCs/>
        </w:rPr>
        <w:t xml:space="preserve"> </w:t>
      </w:r>
      <w:r w:rsidR="00F654A9" w:rsidRPr="00F654A9">
        <w:rPr>
          <w:rFonts w:ascii="Arial" w:hAnsi="Arial" w:cs="Arial"/>
          <w:bCs/>
          <w:i/>
          <w:iCs/>
          <w:szCs w:val="18"/>
          <w:highlight w:val="yellow"/>
        </w:rPr>
        <w:t>(Colour)</w:t>
      </w:r>
    </w:p>
    <w:p w14:paraId="4D40DCB2" w14:textId="6B3161B1" w:rsidR="0034585C" w:rsidRDefault="00643C24" w:rsidP="00685358">
      <w:pPr>
        <w:pStyle w:val="ListParagraph"/>
        <w:spacing w:line="360" w:lineRule="auto"/>
        <w:ind w:left="0"/>
        <w:jc w:val="center"/>
        <w:outlineLvl w:val="0"/>
        <w:rPr>
          <w:rFonts w:ascii="Arial" w:hAnsi="Arial" w:cs="Arial"/>
          <w:bCs/>
          <w:lang w:eastAsia="zh-CN"/>
        </w:rPr>
      </w:pPr>
      <w:r>
        <w:rPr>
          <w:rFonts w:ascii="Arial" w:hAnsi="Arial" w:cs="Arial"/>
          <w:bCs/>
          <w:noProof/>
          <w:lang w:eastAsia="zh-CN"/>
        </w:rPr>
        <w:lastRenderedPageBreak/>
        <w:drawing>
          <wp:inline distT="0" distB="0" distL="0" distR="0" wp14:anchorId="607DA3A8" wp14:editId="4A277E2C">
            <wp:extent cx="5351337" cy="8704053"/>
            <wp:effectExtent l="0" t="0" r="1905" b="1905"/>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5354797" cy="8709681"/>
                    </a:xfrm>
                    <a:prstGeom prst="rect">
                      <a:avLst/>
                    </a:prstGeom>
                  </pic:spPr>
                </pic:pic>
              </a:graphicData>
            </a:graphic>
          </wp:inline>
        </w:drawing>
      </w:r>
    </w:p>
    <w:p w14:paraId="1B28B3F7" w14:textId="7F48C7CA" w:rsidR="0034585C" w:rsidRDefault="0034585C" w:rsidP="00685358">
      <w:pPr>
        <w:pStyle w:val="ListParagraph"/>
        <w:spacing w:line="360" w:lineRule="auto"/>
        <w:ind w:left="0"/>
        <w:jc w:val="center"/>
        <w:outlineLvl w:val="0"/>
        <w:rPr>
          <w:rFonts w:ascii="Arial" w:hAnsi="Arial" w:cs="Arial"/>
          <w:i/>
          <w:iCs/>
        </w:rPr>
      </w:pPr>
      <w:r w:rsidRPr="00CC70E5">
        <w:rPr>
          <w:rFonts w:ascii="Arial" w:hAnsi="Arial" w:cs="Arial"/>
          <w:i/>
          <w:iCs/>
        </w:rPr>
        <w:t>Figure 1</w:t>
      </w:r>
      <w:r>
        <w:rPr>
          <w:rFonts w:ascii="Arial" w:hAnsi="Arial" w:cs="Arial"/>
          <w:i/>
          <w:iCs/>
        </w:rPr>
        <w:t>3 – Power Loss Contributions</w:t>
      </w:r>
      <w:r w:rsidR="00F654A9">
        <w:rPr>
          <w:rFonts w:ascii="Arial" w:hAnsi="Arial" w:cs="Arial"/>
          <w:i/>
          <w:iCs/>
        </w:rPr>
        <w:t xml:space="preserve"> </w:t>
      </w:r>
      <w:r w:rsidR="00F654A9" w:rsidRPr="00F654A9">
        <w:rPr>
          <w:rFonts w:ascii="Arial" w:hAnsi="Arial" w:cs="Arial"/>
          <w:bCs/>
          <w:i/>
          <w:iCs/>
          <w:szCs w:val="18"/>
          <w:highlight w:val="yellow"/>
        </w:rPr>
        <w:t>(Colour)</w:t>
      </w:r>
    </w:p>
    <w:p w14:paraId="4DF0DA82" w14:textId="77777777" w:rsidR="008F5689" w:rsidRPr="00CC70E5" w:rsidRDefault="008F5689" w:rsidP="00685358">
      <w:pPr>
        <w:pStyle w:val="ListParagraph"/>
        <w:spacing w:line="360" w:lineRule="auto"/>
        <w:ind w:left="0"/>
        <w:jc w:val="center"/>
        <w:outlineLvl w:val="0"/>
        <w:rPr>
          <w:rFonts w:ascii="Arial" w:hAnsi="Arial" w:cs="Arial"/>
          <w:b/>
          <w:lang w:eastAsia="zh-CN"/>
        </w:rPr>
      </w:pPr>
    </w:p>
    <w:p w14:paraId="3F48918A" w14:textId="2245DB29" w:rsidR="00FD1CF5" w:rsidRDefault="00FD1CF5" w:rsidP="00685358">
      <w:pPr>
        <w:pStyle w:val="ListParagraph"/>
        <w:spacing w:line="360" w:lineRule="auto"/>
        <w:ind w:left="0" w:firstLine="284"/>
        <w:outlineLvl w:val="0"/>
        <w:rPr>
          <w:rFonts w:ascii="Arial" w:hAnsi="Arial" w:cs="Arial"/>
          <w:bCs/>
          <w:lang w:eastAsia="zh-CN"/>
        </w:rPr>
      </w:pPr>
      <w:r w:rsidRPr="00CC70E5">
        <w:rPr>
          <w:rFonts w:ascii="Arial" w:hAnsi="Arial" w:cs="Arial"/>
          <w:bCs/>
          <w:lang w:eastAsia="zh-CN"/>
        </w:rPr>
        <w:lastRenderedPageBreak/>
        <w:t>Both fluid lubricants exhibited lower coefficients of tooth friction at low temperature, with the lowest values being achieved for MIL-PRF-7808 at -40°C. This behaviour is consistent with greater film thicknesses due to increased lubricant viscosity</w:t>
      </w:r>
      <w:r w:rsidR="00B142E3" w:rsidRPr="00CC70E5">
        <w:rPr>
          <w:rFonts w:ascii="Arial" w:hAnsi="Arial" w:cs="Arial"/>
          <w:bCs/>
          <w:lang w:eastAsia="zh-CN"/>
        </w:rPr>
        <w:t xml:space="preserve">, and a </w:t>
      </w:r>
      <w:r w:rsidR="006F3DFA" w:rsidRPr="00CC70E5">
        <w:rPr>
          <w:rFonts w:ascii="Arial" w:hAnsi="Arial" w:cs="Arial"/>
          <w:bCs/>
          <w:lang w:eastAsia="zh-CN"/>
        </w:rPr>
        <w:t>transition</w:t>
      </w:r>
      <w:r w:rsidR="00B142E3" w:rsidRPr="00CC70E5">
        <w:rPr>
          <w:rFonts w:ascii="Arial" w:hAnsi="Arial" w:cs="Arial"/>
          <w:bCs/>
          <w:lang w:eastAsia="zh-CN"/>
        </w:rPr>
        <w:t xml:space="preserve"> from a boundary or mixed lubrication regime to</w:t>
      </w:r>
      <w:r w:rsidR="006F3DFA" w:rsidRPr="00CC70E5">
        <w:rPr>
          <w:rFonts w:ascii="Arial" w:hAnsi="Arial" w:cs="Arial"/>
          <w:bCs/>
          <w:lang w:eastAsia="zh-CN"/>
        </w:rPr>
        <w:t>wards a</w:t>
      </w:r>
      <w:r w:rsidR="00B142E3" w:rsidRPr="00CC70E5">
        <w:rPr>
          <w:rFonts w:ascii="Arial" w:hAnsi="Arial" w:cs="Arial"/>
          <w:bCs/>
          <w:lang w:eastAsia="zh-CN"/>
        </w:rPr>
        <w:t xml:space="preserve"> hydrodynamic</w:t>
      </w:r>
      <w:r w:rsidR="006F3DFA" w:rsidRPr="00CC70E5">
        <w:rPr>
          <w:rFonts w:ascii="Arial" w:hAnsi="Arial" w:cs="Arial"/>
          <w:bCs/>
          <w:lang w:eastAsia="zh-CN"/>
        </w:rPr>
        <w:t xml:space="preserve"> regime</w:t>
      </w:r>
      <w:r w:rsidRPr="00CC70E5">
        <w:rPr>
          <w:rFonts w:ascii="Arial" w:hAnsi="Arial" w:cs="Arial"/>
          <w:bCs/>
          <w:lang w:eastAsia="zh-CN"/>
        </w:rPr>
        <w:t xml:space="preserve">. </w:t>
      </w:r>
      <w:r w:rsidR="00F279F6" w:rsidRPr="00CC70E5">
        <w:rPr>
          <w:rFonts w:ascii="Arial" w:hAnsi="Arial" w:cs="Arial"/>
          <w:bCs/>
          <w:lang w:eastAsia="zh-CN"/>
        </w:rPr>
        <w:t>For the Graphit-iC lubricated gears this relationship was inverted, with the coefficient of friction increasing at -40°C</w:t>
      </w:r>
      <w:r w:rsidR="00701DAD" w:rsidRPr="00CC70E5">
        <w:rPr>
          <w:rFonts w:ascii="Arial" w:hAnsi="Arial" w:cs="Arial"/>
          <w:bCs/>
          <w:lang w:eastAsia="zh-CN"/>
        </w:rPr>
        <w:t xml:space="preserve"> by up to 16.4%</w:t>
      </w:r>
      <w:r w:rsidR="00F279F6" w:rsidRPr="00CC70E5">
        <w:rPr>
          <w:rFonts w:ascii="Arial" w:hAnsi="Arial" w:cs="Arial"/>
          <w:bCs/>
          <w:lang w:eastAsia="zh-CN"/>
        </w:rPr>
        <w:t xml:space="preserve">. Similar behaviour has been observed </w:t>
      </w:r>
      <w:r w:rsidR="007E494E" w:rsidRPr="00CC70E5">
        <w:rPr>
          <w:rFonts w:ascii="Arial" w:hAnsi="Arial" w:cs="Arial"/>
          <w:bCs/>
          <w:lang w:eastAsia="zh-CN"/>
        </w:rPr>
        <w:t>in other studies [</w:t>
      </w:r>
      <w:r w:rsidR="00E1082B" w:rsidRPr="00CC70E5">
        <w:rPr>
          <w:rFonts w:ascii="Arial" w:hAnsi="Arial" w:cs="Arial"/>
          <w:bCs/>
          <w:lang w:eastAsia="zh-CN"/>
        </w:rPr>
        <w:t>2</w:t>
      </w:r>
      <w:r w:rsidR="00FB438F">
        <w:rPr>
          <w:rFonts w:ascii="Arial" w:hAnsi="Arial" w:cs="Arial"/>
          <w:bCs/>
          <w:lang w:eastAsia="zh-CN"/>
        </w:rPr>
        <w:t>5</w:t>
      </w:r>
      <w:r w:rsidR="00513277" w:rsidRPr="00CC70E5">
        <w:rPr>
          <w:rFonts w:ascii="Arial" w:hAnsi="Arial" w:cs="Arial"/>
          <w:bCs/>
          <w:lang w:eastAsia="zh-CN"/>
        </w:rPr>
        <w:t>] and</w:t>
      </w:r>
      <w:r w:rsidR="007E494E" w:rsidRPr="00CC70E5">
        <w:rPr>
          <w:rFonts w:ascii="Arial" w:hAnsi="Arial" w:cs="Arial"/>
          <w:bCs/>
          <w:lang w:eastAsia="zh-CN"/>
        </w:rPr>
        <w:t xml:space="preserve"> has been attributed to the inhibition of the transfer film formation and graphitization processes, which benefit from high flash temperatures in the contact and are responsible for the low friction properties DLC coatings</w:t>
      </w:r>
      <w:r w:rsidR="003618C0" w:rsidRPr="00CC70E5">
        <w:rPr>
          <w:rFonts w:ascii="Arial" w:hAnsi="Arial" w:cs="Arial"/>
          <w:bCs/>
          <w:lang w:eastAsia="zh-CN"/>
        </w:rPr>
        <w:t>. Additionally adsorbed water from ice layers formed during the cold soak period may be drawn into the contact by capillary action resulting in additional viscous drag.</w:t>
      </w:r>
      <w:r w:rsidR="00D12002" w:rsidRPr="00CC70E5">
        <w:rPr>
          <w:rFonts w:ascii="Arial" w:hAnsi="Arial" w:cs="Arial"/>
          <w:bCs/>
          <w:lang w:eastAsia="zh-CN"/>
        </w:rPr>
        <w:t xml:space="preserve"> </w:t>
      </w:r>
      <w:r w:rsidR="00455CF3" w:rsidRPr="00CC70E5">
        <w:rPr>
          <w:rFonts w:ascii="Arial" w:hAnsi="Arial" w:cs="Arial"/>
          <w:bCs/>
          <w:lang w:eastAsia="zh-CN"/>
        </w:rPr>
        <w:t>The coefficients of friction at 20°C and -40°C</w:t>
      </w:r>
      <w:r w:rsidR="00EA4605" w:rsidRPr="00CC70E5">
        <w:rPr>
          <w:rFonts w:ascii="Arial" w:hAnsi="Arial" w:cs="Arial"/>
          <w:bCs/>
          <w:lang w:eastAsia="zh-CN"/>
        </w:rPr>
        <w:t xml:space="preserve"> </w:t>
      </w:r>
      <w:r w:rsidR="005967DC">
        <w:rPr>
          <w:rFonts w:ascii="Arial" w:hAnsi="Arial" w:cs="Arial"/>
          <w:bCs/>
          <w:lang w:eastAsia="zh-CN"/>
        </w:rPr>
        <w:t>for 20Nm torque load are shown in</w:t>
      </w:r>
      <w:r w:rsidR="00455CF3" w:rsidRPr="00CC70E5">
        <w:rPr>
          <w:rFonts w:ascii="Arial" w:hAnsi="Arial" w:cs="Arial"/>
          <w:bCs/>
          <w:lang w:eastAsia="zh-CN"/>
        </w:rPr>
        <w:t xml:space="preserve"> Figure 1</w:t>
      </w:r>
      <w:r w:rsidR="00A769C1">
        <w:rPr>
          <w:rFonts w:ascii="Arial" w:hAnsi="Arial" w:cs="Arial"/>
          <w:bCs/>
          <w:lang w:eastAsia="zh-CN"/>
        </w:rPr>
        <w:t>4</w:t>
      </w:r>
      <w:r w:rsidR="00455CF3" w:rsidRPr="00CC70E5">
        <w:rPr>
          <w:rFonts w:ascii="Arial" w:hAnsi="Arial" w:cs="Arial"/>
          <w:bCs/>
          <w:lang w:eastAsia="zh-CN"/>
        </w:rPr>
        <w:t>.</w:t>
      </w:r>
      <w:r w:rsidR="005967DC">
        <w:rPr>
          <w:rFonts w:ascii="Arial" w:hAnsi="Arial" w:cs="Arial"/>
          <w:bCs/>
          <w:lang w:eastAsia="zh-CN"/>
        </w:rPr>
        <w:t xml:space="preserve"> </w:t>
      </w:r>
      <w:r w:rsidR="005967DC" w:rsidRPr="00CC70E5">
        <w:rPr>
          <w:rFonts w:ascii="Arial" w:hAnsi="Arial" w:cs="Arial"/>
          <w:bCs/>
          <w:lang w:eastAsia="zh-CN"/>
        </w:rPr>
        <w:t>The output torque to load-dependent loss relationship was highly linear in all cases</w:t>
      </w:r>
      <w:r w:rsidR="005967DC">
        <w:rPr>
          <w:rFonts w:ascii="Arial" w:hAnsi="Arial" w:cs="Arial"/>
          <w:bCs/>
          <w:lang w:eastAsia="zh-CN"/>
        </w:rPr>
        <w:t>.</w:t>
      </w:r>
    </w:p>
    <w:p w14:paraId="27F0EA17" w14:textId="404F4FAF" w:rsidR="00C14040" w:rsidRDefault="00C14040" w:rsidP="00685358">
      <w:pPr>
        <w:pStyle w:val="ListParagraph"/>
        <w:spacing w:line="360" w:lineRule="auto"/>
        <w:ind w:left="0" w:firstLine="284"/>
        <w:outlineLvl w:val="0"/>
        <w:rPr>
          <w:rFonts w:ascii="Arial" w:hAnsi="Arial" w:cs="Arial"/>
          <w:bCs/>
          <w:lang w:eastAsia="zh-CN"/>
        </w:rPr>
      </w:pPr>
    </w:p>
    <w:p w14:paraId="3DB0CC09" w14:textId="24914016" w:rsidR="005967DC" w:rsidRPr="00643C24" w:rsidRDefault="00643C24" w:rsidP="00643C24">
      <w:pPr>
        <w:spacing w:line="360" w:lineRule="auto"/>
        <w:jc w:val="center"/>
        <w:outlineLvl w:val="0"/>
        <w:rPr>
          <w:rFonts w:ascii="Arial" w:hAnsi="Arial" w:cs="Arial"/>
          <w:bCs/>
          <w:lang w:eastAsia="zh-CN"/>
        </w:rPr>
      </w:pPr>
      <w:r>
        <w:rPr>
          <w:rFonts w:ascii="Arial" w:hAnsi="Arial" w:cs="Arial"/>
          <w:bCs/>
          <w:noProof/>
          <w:lang w:eastAsia="zh-CN"/>
        </w:rPr>
        <w:drawing>
          <wp:inline distT="0" distB="0" distL="0" distR="0" wp14:anchorId="73545BA3" wp14:editId="46785E97">
            <wp:extent cx="4554748" cy="2687297"/>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62162" cy="2691671"/>
                    </a:xfrm>
                    <a:prstGeom prst="rect">
                      <a:avLst/>
                    </a:prstGeom>
                  </pic:spPr>
                </pic:pic>
              </a:graphicData>
            </a:graphic>
          </wp:inline>
        </w:drawing>
      </w:r>
    </w:p>
    <w:p w14:paraId="423239D4" w14:textId="0C75E1A8" w:rsidR="00C14040" w:rsidRPr="00CC70E5" w:rsidRDefault="00C14040" w:rsidP="00685358">
      <w:pPr>
        <w:pStyle w:val="ListParagraph"/>
        <w:spacing w:line="360" w:lineRule="auto"/>
        <w:ind w:left="0"/>
        <w:jc w:val="center"/>
        <w:outlineLvl w:val="0"/>
        <w:rPr>
          <w:rFonts w:ascii="Arial" w:hAnsi="Arial" w:cs="Arial"/>
          <w:i/>
          <w:iCs/>
        </w:rPr>
      </w:pPr>
      <w:r w:rsidRPr="00CC70E5">
        <w:rPr>
          <w:rFonts w:ascii="Arial" w:hAnsi="Arial" w:cs="Arial"/>
          <w:i/>
          <w:iCs/>
        </w:rPr>
        <w:t>Figure 1</w:t>
      </w:r>
      <w:r w:rsidR="00A769C1">
        <w:rPr>
          <w:rFonts w:ascii="Arial" w:hAnsi="Arial" w:cs="Arial"/>
          <w:i/>
          <w:iCs/>
        </w:rPr>
        <w:t>4</w:t>
      </w:r>
      <w:r w:rsidRPr="00CC70E5">
        <w:rPr>
          <w:rFonts w:ascii="Arial" w:hAnsi="Arial" w:cs="Arial"/>
          <w:i/>
          <w:iCs/>
        </w:rPr>
        <w:t xml:space="preserve"> – Tooth Average Coefficients of Friction</w:t>
      </w:r>
      <w:r w:rsidR="005967DC">
        <w:rPr>
          <w:rFonts w:ascii="Arial" w:hAnsi="Arial" w:cs="Arial"/>
          <w:i/>
          <w:iCs/>
        </w:rPr>
        <w:t xml:space="preserve"> (20Nm)</w:t>
      </w:r>
      <w:r w:rsidR="00F654A9">
        <w:rPr>
          <w:rFonts w:ascii="Arial" w:hAnsi="Arial" w:cs="Arial"/>
          <w:i/>
          <w:iCs/>
        </w:rPr>
        <w:t xml:space="preserve"> </w:t>
      </w:r>
      <w:r w:rsidR="00F654A9" w:rsidRPr="00F654A9">
        <w:rPr>
          <w:rFonts w:ascii="Arial" w:hAnsi="Arial" w:cs="Arial"/>
          <w:bCs/>
          <w:i/>
          <w:iCs/>
          <w:szCs w:val="18"/>
          <w:highlight w:val="yellow"/>
        </w:rPr>
        <w:t>(Colour)</w:t>
      </w:r>
    </w:p>
    <w:p w14:paraId="16150072" w14:textId="5B7B046F" w:rsidR="00340778" w:rsidRPr="00CC70E5" w:rsidRDefault="00340778" w:rsidP="00685358">
      <w:pPr>
        <w:spacing w:line="360" w:lineRule="auto"/>
        <w:outlineLvl w:val="0"/>
        <w:rPr>
          <w:rFonts w:ascii="Arial" w:hAnsi="Arial" w:cs="Arial"/>
          <w:b/>
          <w:lang w:eastAsia="zh-CN"/>
        </w:rPr>
      </w:pPr>
    </w:p>
    <w:p w14:paraId="4F64FCF5" w14:textId="77777777" w:rsidR="00AF5530" w:rsidRPr="00CC70E5" w:rsidRDefault="00AF5530" w:rsidP="00685358">
      <w:pPr>
        <w:pStyle w:val="ListParagraph"/>
        <w:spacing w:line="360" w:lineRule="auto"/>
        <w:ind w:left="0"/>
        <w:jc w:val="center"/>
        <w:outlineLvl w:val="0"/>
        <w:rPr>
          <w:rFonts w:ascii="Arial" w:hAnsi="Arial" w:cs="Arial"/>
          <w:b/>
          <w:lang w:eastAsia="zh-CN"/>
        </w:rPr>
      </w:pPr>
    </w:p>
    <w:p w14:paraId="1B01A544" w14:textId="3730F84D" w:rsidR="00A75168" w:rsidRPr="00CC70E5" w:rsidRDefault="00A75168" w:rsidP="00685358">
      <w:pPr>
        <w:pStyle w:val="ListParagraph"/>
        <w:numPr>
          <w:ilvl w:val="1"/>
          <w:numId w:val="1"/>
        </w:numPr>
        <w:spacing w:line="360" w:lineRule="auto"/>
        <w:ind w:left="426"/>
        <w:outlineLvl w:val="0"/>
        <w:rPr>
          <w:rFonts w:ascii="Arial" w:hAnsi="Arial" w:cs="Arial"/>
          <w:b/>
          <w:lang w:eastAsia="zh-CN"/>
        </w:rPr>
      </w:pPr>
      <w:r w:rsidRPr="00CC70E5">
        <w:rPr>
          <w:rFonts w:ascii="Arial" w:hAnsi="Arial" w:cs="Arial"/>
          <w:b/>
          <w:lang w:eastAsia="zh-CN"/>
        </w:rPr>
        <w:t>F</w:t>
      </w:r>
      <w:r w:rsidR="00B142E3" w:rsidRPr="00CC70E5">
        <w:rPr>
          <w:rFonts w:ascii="Arial" w:hAnsi="Arial" w:cs="Arial"/>
          <w:b/>
          <w:lang w:eastAsia="zh-CN"/>
        </w:rPr>
        <w:t>uture Work</w:t>
      </w:r>
    </w:p>
    <w:p w14:paraId="292DDDF2" w14:textId="653A3E5A" w:rsidR="00A75168" w:rsidRPr="00CC70E5" w:rsidRDefault="00A75168" w:rsidP="00685358">
      <w:pPr>
        <w:spacing w:line="360" w:lineRule="auto"/>
        <w:ind w:firstLine="284"/>
        <w:outlineLvl w:val="0"/>
        <w:rPr>
          <w:rFonts w:ascii="Arial" w:hAnsi="Arial" w:cs="Arial"/>
          <w:bCs/>
          <w:lang w:eastAsia="zh-CN"/>
        </w:rPr>
      </w:pPr>
      <w:r w:rsidRPr="00CC70E5">
        <w:rPr>
          <w:rFonts w:ascii="Arial" w:hAnsi="Arial" w:cs="Arial"/>
          <w:bCs/>
          <w:lang w:eastAsia="zh-CN"/>
        </w:rPr>
        <w:t xml:space="preserve">As the </w:t>
      </w:r>
      <w:r w:rsidR="00A769C1">
        <w:rPr>
          <w:rFonts w:ascii="Arial" w:hAnsi="Arial" w:cs="Arial"/>
          <w:bCs/>
          <w:lang w:eastAsia="zh-CN"/>
        </w:rPr>
        <w:t>most common</w:t>
      </w:r>
      <w:r w:rsidRPr="00CC70E5">
        <w:rPr>
          <w:rFonts w:ascii="Arial" w:hAnsi="Arial" w:cs="Arial"/>
          <w:bCs/>
          <w:lang w:eastAsia="zh-CN"/>
        </w:rPr>
        <w:t xml:space="preserve"> cause of failure </w:t>
      </w:r>
      <w:r w:rsidR="0034585C">
        <w:rPr>
          <w:rFonts w:ascii="Arial" w:hAnsi="Arial" w:cs="Arial"/>
          <w:bCs/>
          <w:lang w:eastAsia="zh-CN"/>
        </w:rPr>
        <w:t>was found to be</w:t>
      </w:r>
      <w:r w:rsidRPr="00CC70E5">
        <w:rPr>
          <w:rFonts w:ascii="Arial" w:hAnsi="Arial" w:cs="Arial"/>
          <w:bCs/>
          <w:lang w:eastAsia="zh-CN"/>
        </w:rPr>
        <w:t xml:space="preserve"> sliding wear on the mid-addendum, and the extent of this wear is not predicted by the rolling cylinder model, </w:t>
      </w:r>
      <w:r w:rsidR="0034585C">
        <w:rPr>
          <w:rFonts w:ascii="Arial" w:hAnsi="Arial" w:cs="Arial"/>
          <w:bCs/>
          <w:lang w:eastAsia="zh-CN"/>
        </w:rPr>
        <w:t xml:space="preserve">efforts should be made to </w:t>
      </w:r>
      <w:r w:rsidRPr="00CC70E5">
        <w:rPr>
          <w:rFonts w:ascii="Arial" w:hAnsi="Arial" w:cs="Arial"/>
          <w:bCs/>
          <w:lang w:eastAsia="zh-CN"/>
        </w:rPr>
        <w:t>better understand the contact conditions at this point in the mesh cycle</w:t>
      </w:r>
      <w:r w:rsidR="0034585C">
        <w:rPr>
          <w:rFonts w:ascii="Arial" w:hAnsi="Arial" w:cs="Arial"/>
          <w:bCs/>
          <w:lang w:eastAsia="zh-CN"/>
        </w:rPr>
        <w:t>.</w:t>
      </w:r>
      <w:r w:rsidRPr="00CC70E5">
        <w:rPr>
          <w:rFonts w:ascii="Arial" w:hAnsi="Arial" w:cs="Arial"/>
          <w:bCs/>
          <w:lang w:eastAsia="zh-CN"/>
        </w:rPr>
        <w:t xml:space="preserve"> </w:t>
      </w:r>
    </w:p>
    <w:p w14:paraId="5AB44933" w14:textId="52272FB1" w:rsidR="00A75168" w:rsidRPr="00CC70E5" w:rsidRDefault="0034585C" w:rsidP="00110220">
      <w:pPr>
        <w:spacing w:line="360" w:lineRule="auto"/>
        <w:ind w:firstLine="284"/>
        <w:outlineLvl w:val="0"/>
        <w:rPr>
          <w:rFonts w:ascii="Arial" w:hAnsi="Arial" w:cs="Arial"/>
          <w:bCs/>
          <w:lang w:eastAsia="zh-CN"/>
        </w:rPr>
      </w:pPr>
      <w:r>
        <w:rPr>
          <w:rFonts w:ascii="Arial" w:hAnsi="Arial" w:cs="Arial"/>
          <w:bCs/>
          <w:lang w:eastAsia="zh-CN"/>
        </w:rPr>
        <w:t>In terms of the</w:t>
      </w:r>
      <w:r w:rsidR="00A75168" w:rsidRPr="00CC70E5">
        <w:rPr>
          <w:rFonts w:ascii="Arial" w:hAnsi="Arial" w:cs="Arial"/>
          <w:bCs/>
          <w:lang w:eastAsia="zh-CN"/>
        </w:rPr>
        <w:t xml:space="preserve"> coating </w:t>
      </w:r>
      <w:r>
        <w:rPr>
          <w:rFonts w:ascii="Arial" w:hAnsi="Arial" w:cs="Arial"/>
          <w:bCs/>
          <w:lang w:eastAsia="zh-CN"/>
        </w:rPr>
        <w:t xml:space="preserve">itself, an obvious improvement </w:t>
      </w:r>
      <w:r w:rsidR="00A75168" w:rsidRPr="00CC70E5">
        <w:rPr>
          <w:rFonts w:ascii="Arial" w:hAnsi="Arial" w:cs="Arial"/>
          <w:bCs/>
          <w:lang w:eastAsia="zh-CN"/>
        </w:rPr>
        <w:t>would be to simply increase the thickness to extend its life. However, increasing the thickness of the coating would also lead to an increase in intrinsic stresses, which may exacerbate the issues with delamination. Therefore, an increase in coating thickness should also be accompanied by measures to improve coating adhesion, whether through changes to the coating interlayer, or improvements to the pre-deposition cleaning procedures.</w:t>
      </w:r>
      <w:r w:rsidR="00110220">
        <w:rPr>
          <w:rFonts w:ascii="Arial" w:hAnsi="Arial" w:cs="Arial"/>
          <w:bCs/>
          <w:lang w:eastAsia="zh-CN"/>
        </w:rPr>
        <w:t xml:space="preserve"> </w:t>
      </w:r>
      <w:r w:rsidR="00A75168" w:rsidRPr="00CC70E5">
        <w:rPr>
          <w:rFonts w:ascii="Arial" w:hAnsi="Arial" w:cs="Arial"/>
          <w:bCs/>
          <w:lang w:eastAsia="zh-CN"/>
        </w:rPr>
        <w:t xml:space="preserve">The early delamination of the coating at the SAP could potentially be addressed by the introduction of </w:t>
      </w:r>
      <w:r w:rsidR="0056017C" w:rsidRPr="00CC70E5">
        <w:rPr>
          <w:rFonts w:ascii="Arial" w:hAnsi="Arial" w:cs="Arial"/>
          <w:bCs/>
          <w:lang w:eastAsia="zh-CN"/>
        </w:rPr>
        <w:t>micro geometric</w:t>
      </w:r>
      <w:r w:rsidR="00A75168" w:rsidRPr="00CC70E5">
        <w:rPr>
          <w:rFonts w:ascii="Arial" w:hAnsi="Arial" w:cs="Arial"/>
          <w:bCs/>
          <w:lang w:eastAsia="zh-CN"/>
        </w:rPr>
        <w:t xml:space="preserve"> tooth profile modifications, specifically tip relief, </w:t>
      </w:r>
      <w:r w:rsidRPr="00CC70E5">
        <w:rPr>
          <w:rFonts w:ascii="Arial" w:hAnsi="Arial" w:cs="Arial"/>
          <w:bCs/>
          <w:lang w:eastAsia="zh-CN"/>
        </w:rPr>
        <w:t>to</w:t>
      </w:r>
      <w:r w:rsidR="00A75168" w:rsidRPr="00CC70E5">
        <w:rPr>
          <w:rFonts w:ascii="Arial" w:hAnsi="Arial" w:cs="Arial"/>
          <w:bCs/>
          <w:lang w:eastAsia="zh-CN"/>
        </w:rPr>
        <w:t xml:space="preserve"> ease the loads at the point of tooth engagement and disengagement.</w:t>
      </w:r>
    </w:p>
    <w:p w14:paraId="5168FD39" w14:textId="77777777" w:rsidR="00A75168" w:rsidRPr="00CC70E5" w:rsidRDefault="00A75168" w:rsidP="00685358">
      <w:pPr>
        <w:spacing w:line="360" w:lineRule="auto"/>
        <w:ind w:firstLine="284"/>
        <w:outlineLvl w:val="0"/>
        <w:rPr>
          <w:rFonts w:ascii="Arial" w:hAnsi="Arial" w:cs="Arial"/>
          <w:bCs/>
          <w:lang w:eastAsia="zh-CN"/>
        </w:rPr>
      </w:pPr>
      <w:r w:rsidRPr="00CC70E5">
        <w:rPr>
          <w:rFonts w:ascii="Arial" w:hAnsi="Arial" w:cs="Arial"/>
          <w:bCs/>
          <w:lang w:eastAsia="zh-CN"/>
        </w:rPr>
        <w:t>As the efficiency testing showed an increase in tooth friction when tested at low temperature, the implications of low temperature operation with regards to wear rates also requires further study. Long-term wear testing at low temperature requires a significant increase in test setup complexity and monitoring requirements. However, in order to confirm suitability for aerospace applications any temperature sensitivity with respect to the useful life of the coating needs to be quantified.</w:t>
      </w:r>
    </w:p>
    <w:p w14:paraId="43C7496D" w14:textId="23751E5A" w:rsidR="00A75168" w:rsidRPr="00CC70E5" w:rsidRDefault="00A75168" w:rsidP="00685358">
      <w:pPr>
        <w:spacing w:line="360" w:lineRule="auto"/>
        <w:ind w:firstLine="284"/>
        <w:outlineLvl w:val="0"/>
        <w:rPr>
          <w:rFonts w:ascii="Arial" w:hAnsi="Arial" w:cs="Arial"/>
          <w:bCs/>
          <w:lang w:eastAsia="zh-CN"/>
        </w:rPr>
      </w:pPr>
      <w:r w:rsidRPr="00CC70E5">
        <w:rPr>
          <w:rFonts w:ascii="Arial" w:hAnsi="Arial" w:cs="Arial"/>
          <w:bCs/>
          <w:lang w:eastAsia="zh-CN"/>
        </w:rPr>
        <w:t>Similarly, this study covers operation at a single gearbox speed. Efficiency and wear testing should be expanded to cover a range of speeds to determine any effects on friction or wear performance.</w:t>
      </w:r>
    </w:p>
    <w:p w14:paraId="5F1A22C2" w14:textId="08B451EF" w:rsidR="00AF5530" w:rsidRPr="00CC70E5" w:rsidRDefault="00AF5530" w:rsidP="00685358">
      <w:pPr>
        <w:spacing w:line="360" w:lineRule="auto"/>
        <w:ind w:firstLine="284"/>
        <w:outlineLvl w:val="0"/>
        <w:rPr>
          <w:rFonts w:ascii="Arial" w:hAnsi="Arial" w:cs="Arial"/>
          <w:bCs/>
          <w:lang w:eastAsia="zh-CN"/>
        </w:rPr>
      </w:pPr>
    </w:p>
    <w:p w14:paraId="7A735FD9" w14:textId="77777777" w:rsidR="004678D2" w:rsidRDefault="004678D2" w:rsidP="00685358">
      <w:pPr>
        <w:spacing w:line="360" w:lineRule="auto"/>
        <w:outlineLvl w:val="0"/>
        <w:rPr>
          <w:rFonts w:ascii="Arial" w:hAnsi="Arial" w:cs="Arial"/>
          <w:b/>
          <w:lang w:eastAsia="zh-CN"/>
        </w:rPr>
      </w:pPr>
    </w:p>
    <w:p w14:paraId="1193CE28" w14:textId="30E5C996" w:rsidR="00C14040" w:rsidRPr="00CC70E5" w:rsidRDefault="00C14040" w:rsidP="00685358">
      <w:pPr>
        <w:spacing w:line="360" w:lineRule="auto"/>
        <w:outlineLvl w:val="0"/>
        <w:rPr>
          <w:rFonts w:ascii="Arial" w:hAnsi="Arial" w:cs="Arial"/>
          <w:b/>
          <w:lang w:eastAsia="zh-CN"/>
        </w:rPr>
        <w:sectPr w:rsidR="00C14040" w:rsidRPr="00CC70E5" w:rsidSect="00340778">
          <w:type w:val="continuous"/>
          <w:pgSz w:w="11907" w:h="16840" w:code="9"/>
          <w:pgMar w:top="851" w:right="1134" w:bottom="1134" w:left="1134" w:header="720" w:footer="720" w:gutter="0"/>
          <w:cols w:space="567"/>
          <w:docGrid w:linePitch="360"/>
        </w:sectPr>
      </w:pPr>
    </w:p>
    <w:p w14:paraId="4A1FE601" w14:textId="7E9EE69B" w:rsidR="004678D2" w:rsidRPr="00CC70E5" w:rsidRDefault="004678D2" w:rsidP="00685358">
      <w:pPr>
        <w:pStyle w:val="ListParagraph"/>
        <w:numPr>
          <w:ilvl w:val="0"/>
          <w:numId w:val="1"/>
        </w:numPr>
        <w:spacing w:line="360" w:lineRule="auto"/>
        <w:outlineLvl w:val="0"/>
        <w:rPr>
          <w:rFonts w:ascii="Arial" w:hAnsi="Arial" w:cs="Arial"/>
          <w:b/>
          <w:lang w:eastAsia="zh-CN"/>
        </w:rPr>
      </w:pPr>
      <w:r w:rsidRPr="00CC70E5">
        <w:rPr>
          <w:rFonts w:ascii="Arial" w:hAnsi="Arial" w:cs="Arial"/>
          <w:b/>
          <w:lang w:eastAsia="zh-CN"/>
        </w:rPr>
        <w:lastRenderedPageBreak/>
        <w:t>CONCLUSIONS</w:t>
      </w:r>
    </w:p>
    <w:p w14:paraId="55937383" w14:textId="77777777" w:rsidR="00B142E3" w:rsidRPr="00CC70E5" w:rsidRDefault="00B142E3" w:rsidP="00685358">
      <w:pPr>
        <w:spacing w:line="360" w:lineRule="auto"/>
        <w:ind w:firstLine="284"/>
        <w:outlineLvl w:val="0"/>
        <w:rPr>
          <w:rFonts w:ascii="Arial" w:hAnsi="Arial" w:cs="Arial"/>
          <w:bCs/>
          <w:lang w:eastAsia="zh-CN"/>
        </w:rPr>
      </w:pPr>
    </w:p>
    <w:p w14:paraId="54859C13" w14:textId="4A7BB112" w:rsidR="00F86736" w:rsidRPr="00110220" w:rsidRDefault="00152066" w:rsidP="00110220">
      <w:pPr>
        <w:pStyle w:val="ListParagraph"/>
        <w:numPr>
          <w:ilvl w:val="0"/>
          <w:numId w:val="5"/>
        </w:numPr>
        <w:spacing w:line="360" w:lineRule="auto"/>
        <w:outlineLvl w:val="0"/>
        <w:rPr>
          <w:rFonts w:ascii="Arial" w:hAnsi="Arial" w:cs="Arial"/>
          <w:bCs/>
          <w:lang w:eastAsia="zh-CN"/>
        </w:rPr>
      </w:pPr>
      <w:r w:rsidRPr="00CC70E5">
        <w:rPr>
          <w:rFonts w:ascii="Arial" w:hAnsi="Arial" w:cs="Arial"/>
          <w:bCs/>
          <w:lang w:eastAsia="zh-CN"/>
        </w:rPr>
        <w:t>Whilst</w:t>
      </w:r>
      <w:r w:rsidR="00F86736" w:rsidRPr="00CC70E5">
        <w:rPr>
          <w:rFonts w:ascii="Arial" w:hAnsi="Arial" w:cs="Arial"/>
          <w:bCs/>
          <w:lang w:eastAsia="zh-CN"/>
        </w:rPr>
        <w:t xml:space="preserve"> the tested gears could potentially </w:t>
      </w:r>
      <w:r w:rsidRPr="00CC70E5">
        <w:rPr>
          <w:rFonts w:ascii="Arial" w:hAnsi="Arial" w:cs="Arial"/>
          <w:bCs/>
          <w:lang w:eastAsia="zh-CN"/>
        </w:rPr>
        <w:t xml:space="preserve">have </w:t>
      </w:r>
      <w:r w:rsidR="00F86736" w:rsidRPr="00CC70E5">
        <w:rPr>
          <w:rFonts w:ascii="Arial" w:hAnsi="Arial" w:cs="Arial"/>
          <w:bCs/>
          <w:lang w:eastAsia="zh-CN"/>
        </w:rPr>
        <w:t xml:space="preserve">continued to </w:t>
      </w:r>
      <w:r w:rsidR="00110220">
        <w:rPr>
          <w:rFonts w:ascii="Arial" w:hAnsi="Arial" w:cs="Arial"/>
          <w:bCs/>
          <w:lang w:eastAsia="zh-CN"/>
        </w:rPr>
        <w:t>operate</w:t>
      </w:r>
      <w:r w:rsidR="00F86736" w:rsidRPr="00CC70E5">
        <w:rPr>
          <w:rFonts w:ascii="Arial" w:hAnsi="Arial" w:cs="Arial"/>
          <w:bCs/>
          <w:lang w:eastAsia="zh-CN"/>
        </w:rPr>
        <w:t xml:space="preserve"> satisfactorily for a </w:t>
      </w:r>
      <w:r w:rsidR="003F60E2" w:rsidRPr="00CC70E5">
        <w:rPr>
          <w:rFonts w:ascii="Arial" w:hAnsi="Arial" w:cs="Arial"/>
          <w:bCs/>
          <w:lang w:eastAsia="zh-CN"/>
        </w:rPr>
        <w:t xml:space="preserve">further </w:t>
      </w:r>
      <w:r w:rsidR="00035DAA" w:rsidRPr="00CC70E5">
        <w:rPr>
          <w:rFonts w:ascii="Arial" w:hAnsi="Arial" w:cs="Arial"/>
          <w:bCs/>
          <w:lang w:eastAsia="zh-CN"/>
        </w:rPr>
        <w:t>period</w:t>
      </w:r>
      <w:r w:rsidR="00F86736" w:rsidRPr="00CC70E5">
        <w:rPr>
          <w:rFonts w:ascii="Arial" w:hAnsi="Arial" w:cs="Arial"/>
          <w:bCs/>
          <w:lang w:eastAsia="zh-CN"/>
        </w:rPr>
        <w:t xml:space="preserve"> following partial coating failure, </w:t>
      </w:r>
      <w:r w:rsidR="00EA1CE4" w:rsidRPr="00CC70E5">
        <w:rPr>
          <w:rFonts w:ascii="Arial" w:hAnsi="Arial" w:cs="Arial"/>
          <w:bCs/>
          <w:lang w:eastAsia="zh-CN"/>
        </w:rPr>
        <w:t>the</w:t>
      </w:r>
      <w:r w:rsidR="00F86736" w:rsidRPr="00CC70E5">
        <w:rPr>
          <w:rFonts w:ascii="Arial" w:hAnsi="Arial" w:cs="Arial"/>
          <w:bCs/>
          <w:lang w:eastAsia="zh-CN"/>
        </w:rPr>
        <w:t xml:space="preserve"> useful life of the coating is far less than required for this gearbox in </w:t>
      </w:r>
      <w:r w:rsidR="003F60E2" w:rsidRPr="00CC70E5">
        <w:rPr>
          <w:rFonts w:ascii="Arial" w:hAnsi="Arial" w:cs="Arial"/>
          <w:bCs/>
          <w:lang w:eastAsia="zh-CN"/>
        </w:rPr>
        <w:t>its</w:t>
      </w:r>
      <w:r w:rsidR="00F86736" w:rsidRPr="00CC70E5">
        <w:rPr>
          <w:rFonts w:ascii="Arial" w:hAnsi="Arial" w:cs="Arial"/>
          <w:bCs/>
          <w:lang w:eastAsia="zh-CN"/>
        </w:rPr>
        <w:t xml:space="preserve"> real-world application</w:t>
      </w:r>
      <w:r w:rsidR="003F60E2" w:rsidRPr="00CC70E5">
        <w:rPr>
          <w:rFonts w:ascii="Arial" w:hAnsi="Arial" w:cs="Arial"/>
          <w:bCs/>
          <w:lang w:eastAsia="zh-CN"/>
        </w:rPr>
        <w:t xml:space="preserve">. </w:t>
      </w:r>
      <w:r w:rsidR="007F0B25" w:rsidRPr="00110220">
        <w:rPr>
          <w:rFonts w:ascii="Arial" w:hAnsi="Arial" w:cs="Arial"/>
          <w:bCs/>
          <w:lang w:eastAsia="zh-CN"/>
        </w:rPr>
        <w:t>The coating does, however, show potential for military applications where flight cycle requirements are lower, and with improvements it is possible that the required life could be met.</w:t>
      </w:r>
      <w:r w:rsidR="00A769C1" w:rsidRPr="00A769C1">
        <w:rPr>
          <w:rFonts w:ascii="Arial" w:hAnsi="Arial" w:cs="Arial"/>
          <w:bCs/>
          <w:lang w:eastAsia="zh-CN"/>
        </w:rPr>
        <w:t xml:space="preserve"> </w:t>
      </w:r>
      <w:r w:rsidR="00A769C1" w:rsidRPr="00110220">
        <w:rPr>
          <w:rFonts w:ascii="Arial" w:hAnsi="Arial" w:cs="Arial"/>
          <w:bCs/>
          <w:lang w:eastAsia="zh-CN"/>
        </w:rPr>
        <w:t>The primary cause of failure for the coating and operating conditions tested in this study are delamination at the SAP and sliding wear on the addendum for both driven and driving gears.</w:t>
      </w:r>
    </w:p>
    <w:p w14:paraId="37270B4A" w14:textId="77777777" w:rsidR="00EA1CE4" w:rsidRPr="00CC70E5" w:rsidRDefault="00EA1CE4" w:rsidP="00685358">
      <w:pPr>
        <w:pStyle w:val="ListParagraph"/>
        <w:spacing w:line="360" w:lineRule="auto"/>
        <w:rPr>
          <w:rFonts w:ascii="Arial" w:hAnsi="Arial" w:cs="Arial"/>
          <w:bCs/>
          <w:lang w:eastAsia="zh-CN"/>
        </w:rPr>
      </w:pPr>
    </w:p>
    <w:p w14:paraId="751E8106" w14:textId="3EB8CC89" w:rsidR="00110220" w:rsidRPr="00110220" w:rsidRDefault="00B945D8" w:rsidP="00110220">
      <w:pPr>
        <w:pStyle w:val="ListParagraph"/>
        <w:numPr>
          <w:ilvl w:val="0"/>
          <w:numId w:val="5"/>
        </w:numPr>
        <w:spacing w:line="360" w:lineRule="auto"/>
        <w:rPr>
          <w:rFonts w:ascii="Arial" w:hAnsi="Arial" w:cs="Arial"/>
          <w:bCs/>
          <w:lang w:eastAsia="zh-CN"/>
        </w:rPr>
      </w:pPr>
      <w:r>
        <w:rPr>
          <w:rFonts w:ascii="Arial" w:hAnsi="Arial" w:cs="Arial"/>
          <w:bCs/>
          <w:lang w:eastAsia="zh-CN"/>
        </w:rPr>
        <w:t>The results show the value of conducting p</w:t>
      </w:r>
      <w:r w:rsidR="00110220" w:rsidRPr="00110220">
        <w:rPr>
          <w:rFonts w:ascii="Arial" w:hAnsi="Arial" w:cs="Arial"/>
          <w:bCs/>
          <w:lang w:eastAsia="zh-CN"/>
        </w:rPr>
        <w:t xml:space="preserve">eriodic dimensional inspections </w:t>
      </w:r>
      <w:r>
        <w:rPr>
          <w:rFonts w:ascii="Arial" w:hAnsi="Arial" w:cs="Arial"/>
          <w:bCs/>
          <w:lang w:eastAsia="zh-CN"/>
        </w:rPr>
        <w:t>during wear testing to</w:t>
      </w:r>
      <w:r w:rsidR="00110220" w:rsidRPr="00110220">
        <w:rPr>
          <w:rFonts w:ascii="Arial" w:hAnsi="Arial" w:cs="Arial"/>
          <w:bCs/>
          <w:lang w:eastAsia="zh-CN"/>
        </w:rPr>
        <w:t xml:space="preserve"> understand the evolution of wear distribution to the tooth surfaces. The rolling/sliding cylinder model is a useful tool for calculating the average wear rate of coated gears but requires refinement due to the tendency to underestimate the extent of wear on the addendum.</w:t>
      </w:r>
    </w:p>
    <w:p w14:paraId="12DCD654" w14:textId="2E48BC44" w:rsidR="00B142E3" w:rsidRPr="00CC70E5" w:rsidRDefault="00B142E3" w:rsidP="00110220">
      <w:pPr>
        <w:pStyle w:val="ListParagraph"/>
        <w:spacing w:line="360" w:lineRule="auto"/>
        <w:ind w:left="360"/>
        <w:outlineLvl w:val="0"/>
        <w:rPr>
          <w:rFonts w:ascii="Arial" w:hAnsi="Arial" w:cs="Arial"/>
          <w:bCs/>
          <w:lang w:eastAsia="zh-CN"/>
        </w:rPr>
      </w:pPr>
    </w:p>
    <w:p w14:paraId="3CB08F4A" w14:textId="2BAD4475" w:rsidR="00EA1CE4" w:rsidRDefault="00EA1CE4" w:rsidP="00685358">
      <w:pPr>
        <w:pStyle w:val="ListParagraph"/>
        <w:numPr>
          <w:ilvl w:val="0"/>
          <w:numId w:val="5"/>
        </w:numPr>
        <w:spacing w:line="360" w:lineRule="auto"/>
        <w:outlineLvl w:val="0"/>
        <w:rPr>
          <w:rFonts w:ascii="Arial" w:hAnsi="Arial" w:cs="Arial"/>
          <w:bCs/>
          <w:lang w:eastAsia="zh-CN"/>
        </w:rPr>
      </w:pPr>
      <w:r w:rsidRPr="00CC70E5">
        <w:rPr>
          <w:rFonts w:ascii="Arial" w:hAnsi="Arial" w:cs="Arial"/>
          <w:bCs/>
          <w:lang w:eastAsia="zh-CN"/>
        </w:rPr>
        <w:t xml:space="preserve">Adopting a dry lubricated approach may </w:t>
      </w:r>
      <w:r w:rsidR="00152066" w:rsidRPr="00CC70E5">
        <w:rPr>
          <w:rFonts w:ascii="Arial" w:hAnsi="Arial" w:cs="Arial"/>
          <w:bCs/>
          <w:lang w:eastAsia="zh-CN"/>
        </w:rPr>
        <w:t xml:space="preserve">offer </w:t>
      </w:r>
      <w:r w:rsidRPr="00CC70E5">
        <w:rPr>
          <w:rFonts w:ascii="Arial" w:hAnsi="Arial" w:cs="Arial"/>
          <w:bCs/>
          <w:lang w:eastAsia="zh-CN"/>
        </w:rPr>
        <w:t>a significant benefit to overall efficiency, particularly for gearboxes that are required to operate at low temperatures for brief periods, and where the system starting efficiencies are significant design drivers</w:t>
      </w:r>
      <w:r w:rsidR="006F3DFA" w:rsidRPr="00CC70E5">
        <w:rPr>
          <w:rFonts w:ascii="Arial" w:hAnsi="Arial" w:cs="Arial"/>
          <w:bCs/>
          <w:lang w:eastAsia="zh-CN"/>
        </w:rPr>
        <w:t>.</w:t>
      </w:r>
      <w:r w:rsidR="00110220">
        <w:rPr>
          <w:rFonts w:ascii="Arial" w:hAnsi="Arial" w:cs="Arial"/>
          <w:bCs/>
          <w:lang w:eastAsia="zh-CN"/>
        </w:rPr>
        <w:t xml:space="preserve"> The extent of this benefit may be quantified and understood through loaded efficiency testing and isolation of the sources of power loss by calculation.</w:t>
      </w:r>
    </w:p>
    <w:p w14:paraId="2B316F29" w14:textId="77777777" w:rsidR="005141F8" w:rsidRPr="005141F8" w:rsidRDefault="005141F8" w:rsidP="00685358">
      <w:pPr>
        <w:pStyle w:val="ListParagraph"/>
        <w:spacing w:line="360" w:lineRule="auto"/>
        <w:rPr>
          <w:rFonts w:ascii="Arial" w:hAnsi="Arial" w:cs="Arial"/>
          <w:bCs/>
          <w:lang w:eastAsia="zh-CN"/>
        </w:rPr>
      </w:pPr>
    </w:p>
    <w:p w14:paraId="61D0C997" w14:textId="77777777" w:rsidR="005141F8" w:rsidRDefault="005141F8" w:rsidP="00685358">
      <w:pPr>
        <w:spacing w:line="360" w:lineRule="auto"/>
        <w:outlineLvl w:val="0"/>
        <w:rPr>
          <w:rFonts w:ascii="Arial" w:hAnsi="Arial" w:cs="Arial"/>
          <w:b/>
          <w:lang w:eastAsia="zh-CN"/>
        </w:rPr>
      </w:pPr>
    </w:p>
    <w:p w14:paraId="21D284A4" w14:textId="77777777" w:rsidR="005141F8" w:rsidRPr="00CC70E5" w:rsidRDefault="005141F8" w:rsidP="00685358">
      <w:pPr>
        <w:spacing w:line="360" w:lineRule="auto"/>
        <w:outlineLvl w:val="0"/>
        <w:rPr>
          <w:rFonts w:ascii="Arial" w:hAnsi="Arial" w:cs="Arial"/>
          <w:b/>
          <w:lang w:eastAsia="zh-CN"/>
        </w:rPr>
        <w:sectPr w:rsidR="005141F8" w:rsidRPr="00CC70E5" w:rsidSect="00340778">
          <w:type w:val="continuous"/>
          <w:pgSz w:w="11907" w:h="16840" w:code="9"/>
          <w:pgMar w:top="851" w:right="1134" w:bottom="1134" w:left="1134" w:header="720" w:footer="720" w:gutter="0"/>
          <w:cols w:space="567"/>
          <w:docGrid w:linePitch="360"/>
        </w:sectPr>
      </w:pPr>
    </w:p>
    <w:p w14:paraId="243758CD" w14:textId="451106E6" w:rsidR="005141F8" w:rsidRPr="00CC70E5" w:rsidRDefault="005141F8" w:rsidP="00685358">
      <w:pPr>
        <w:pStyle w:val="ListParagraph"/>
        <w:numPr>
          <w:ilvl w:val="0"/>
          <w:numId w:val="1"/>
        </w:numPr>
        <w:spacing w:line="360" w:lineRule="auto"/>
        <w:outlineLvl w:val="0"/>
        <w:rPr>
          <w:rFonts w:ascii="Arial" w:hAnsi="Arial" w:cs="Arial"/>
          <w:b/>
          <w:lang w:eastAsia="zh-CN"/>
        </w:rPr>
      </w:pPr>
      <w:r>
        <w:rPr>
          <w:rFonts w:ascii="Arial" w:hAnsi="Arial" w:cs="Arial"/>
          <w:b/>
          <w:lang w:eastAsia="zh-CN"/>
        </w:rPr>
        <w:t>ACKNOWLEDGEMENTS</w:t>
      </w:r>
    </w:p>
    <w:p w14:paraId="70331E23" w14:textId="0C0DA25D" w:rsidR="00AF5530" w:rsidRPr="00CC70E5" w:rsidRDefault="00AF5530" w:rsidP="00685358">
      <w:pPr>
        <w:spacing w:line="360" w:lineRule="auto"/>
        <w:ind w:firstLine="284"/>
        <w:outlineLvl w:val="0"/>
        <w:rPr>
          <w:rFonts w:ascii="Arial" w:hAnsi="Arial" w:cs="Arial"/>
          <w:bCs/>
          <w:lang w:eastAsia="zh-CN"/>
        </w:rPr>
      </w:pPr>
    </w:p>
    <w:p w14:paraId="6B31E690" w14:textId="7CE49C16" w:rsidR="0034585C" w:rsidRDefault="005141F8" w:rsidP="00685358">
      <w:pPr>
        <w:spacing w:after="200" w:line="360" w:lineRule="auto"/>
        <w:jc w:val="left"/>
        <w:rPr>
          <w:rFonts w:ascii="Arial" w:hAnsi="Arial" w:cs="Arial"/>
          <w:b/>
          <w:bCs/>
        </w:rPr>
      </w:pPr>
      <w:r>
        <w:rPr>
          <w:rFonts w:ascii="Arial" w:hAnsi="Arial" w:cs="Arial"/>
        </w:rPr>
        <w:t>The authors would like to thank Teer Coatings for performing the coating</w:t>
      </w:r>
      <w:r w:rsidR="00293F0A">
        <w:rPr>
          <w:rFonts w:ascii="Arial" w:hAnsi="Arial" w:cs="Arial"/>
        </w:rPr>
        <w:t xml:space="preserve"> deposition and Collins Aerospace for funding the manufacture of the test rig and samples.</w:t>
      </w:r>
      <w:r w:rsidR="00C50CF8">
        <w:rPr>
          <w:rFonts w:ascii="Arial" w:hAnsi="Arial" w:cs="Arial"/>
        </w:rPr>
        <w:t xml:space="preserve"> </w:t>
      </w:r>
      <w:r w:rsidR="00C50CF8" w:rsidRPr="00C50CF8">
        <w:rPr>
          <w:rFonts w:ascii="Arial" w:hAnsi="Arial" w:cs="Arial"/>
        </w:rPr>
        <w:t xml:space="preserve">This work was </w:t>
      </w:r>
      <w:r w:rsidR="00B945D8">
        <w:rPr>
          <w:rFonts w:ascii="Arial" w:hAnsi="Arial" w:cs="Arial"/>
        </w:rPr>
        <w:t xml:space="preserve">partially </w:t>
      </w:r>
      <w:r w:rsidR="00C50CF8" w:rsidRPr="00C50CF8">
        <w:rPr>
          <w:rFonts w:ascii="Arial" w:hAnsi="Arial" w:cs="Arial"/>
        </w:rPr>
        <w:t>supported by the MEYS CR project "Novel Nanostructures for Engineering Applications" No. CZ.02.1.01/0.0/0.016 026/0008396.</w:t>
      </w:r>
      <w:r w:rsidR="0034585C">
        <w:rPr>
          <w:rFonts w:ascii="Arial" w:hAnsi="Arial" w:cs="Arial"/>
          <w:b/>
          <w:bCs/>
        </w:rPr>
        <w:br w:type="page"/>
      </w:r>
    </w:p>
    <w:p w14:paraId="67B646EE" w14:textId="09D92A21" w:rsidR="00E42D9A" w:rsidRPr="002F0ACB" w:rsidRDefault="00E42D9A" w:rsidP="00AF5530">
      <w:pPr>
        <w:ind w:firstLine="284"/>
        <w:outlineLvl w:val="0"/>
        <w:rPr>
          <w:rFonts w:ascii="Arial" w:hAnsi="Arial" w:cs="Arial"/>
          <w:b/>
          <w:bCs/>
        </w:rPr>
      </w:pPr>
      <w:r w:rsidRPr="00CC70E5">
        <w:rPr>
          <w:rFonts w:ascii="Arial" w:hAnsi="Arial" w:cs="Arial"/>
          <w:b/>
          <w:bCs/>
        </w:rPr>
        <w:lastRenderedPageBreak/>
        <w:t>REFERENCES</w:t>
      </w:r>
    </w:p>
    <w:p w14:paraId="59E3BEFD" w14:textId="77777777" w:rsidR="00AF5530" w:rsidRPr="002F0ACB" w:rsidRDefault="00AF5530" w:rsidP="00AF5530">
      <w:pPr>
        <w:pStyle w:val="ListParagraph"/>
        <w:numPr>
          <w:ilvl w:val="0"/>
          <w:numId w:val="2"/>
        </w:numPr>
        <w:tabs>
          <w:tab w:val="left" w:pos="284"/>
        </w:tabs>
        <w:ind w:left="284" w:hanging="284"/>
        <w:rPr>
          <w:rFonts w:ascii="Arial" w:hAnsi="Arial" w:cs="Arial"/>
          <w:sz w:val="12"/>
          <w:szCs w:val="12"/>
        </w:rPr>
      </w:pPr>
      <w:r w:rsidRPr="002F0ACB">
        <w:rPr>
          <w:rFonts w:ascii="Arial" w:hAnsi="Arial" w:cs="Arial"/>
          <w:sz w:val="14"/>
          <w:szCs w:val="18"/>
        </w:rPr>
        <w:t xml:space="preserve">B. Kržan, M. Kalin, J. Vižintin, “The Lubrication of DLC Coated Gears with Environmentally Adapted Ester-Based Oil”, </w:t>
      </w:r>
      <w:r w:rsidRPr="002F0ACB">
        <w:rPr>
          <w:rFonts w:ascii="Arial" w:hAnsi="Arial" w:cs="Arial"/>
          <w:i/>
          <w:sz w:val="14"/>
          <w:szCs w:val="18"/>
        </w:rPr>
        <w:t>Gear Technology</w:t>
      </w:r>
      <w:r w:rsidRPr="002F0ACB">
        <w:rPr>
          <w:rFonts w:ascii="Arial" w:hAnsi="Arial" w:cs="Arial"/>
          <w:sz w:val="14"/>
          <w:szCs w:val="18"/>
        </w:rPr>
        <w:t>, July/August, pp 36-40, 2006.</w:t>
      </w:r>
    </w:p>
    <w:p w14:paraId="1122E866" w14:textId="77777777" w:rsidR="00AF5530" w:rsidRPr="002F0ACB" w:rsidRDefault="00AF5530" w:rsidP="00AF5530">
      <w:pPr>
        <w:pStyle w:val="ListParagraph"/>
        <w:numPr>
          <w:ilvl w:val="0"/>
          <w:numId w:val="2"/>
        </w:numPr>
        <w:tabs>
          <w:tab w:val="left" w:pos="284"/>
        </w:tabs>
        <w:ind w:left="284" w:hanging="284"/>
        <w:rPr>
          <w:rFonts w:ascii="Arial" w:hAnsi="Arial" w:cs="Arial"/>
          <w:sz w:val="12"/>
          <w:szCs w:val="12"/>
        </w:rPr>
      </w:pPr>
      <w:r w:rsidRPr="002F0ACB">
        <w:rPr>
          <w:rFonts w:ascii="Arial" w:hAnsi="Arial" w:cs="Arial"/>
          <w:sz w:val="14"/>
          <w:szCs w:val="18"/>
        </w:rPr>
        <w:t xml:space="preserve">F. Joachim, N. Kurz, B. Glatthaar, “Influence of Coatings and Surface Improvements on the Lifetime of Gears”, </w:t>
      </w:r>
      <w:r w:rsidRPr="002F0ACB">
        <w:rPr>
          <w:rFonts w:ascii="Arial" w:hAnsi="Arial" w:cs="Arial"/>
          <w:i/>
          <w:iCs/>
          <w:sz w:val="14"/>
          <w:szCs w:val="18"/>
        </w:rPr>
        <w:t>Gear Technology</w:t>
      </w:r>
      <w:r w:rsidRPr="002F0ACB">
        <w:rPr>
          <w:rFonts w:ascii="Arial" w:hAnsi="Arial" w:cs="Arial"/>
          <w:sz w:val="14"/>
          <w:szCs w:val="18"/>
        </w:rPr>
        <w:t>, pp 50-56, July/August 2004.</w:t>
      </w:r>
    </w:p>
    <w:p w14:paraId="033A4788" w14:textId="77777777" w:rsidR="00AF5530" w:rsidRPr="002F0ACB" w:rsidRDefault="00AF5530" w:rsidP="00AF5530">
      <w:pPr>
        <w:pStyle w:val="ListParagraph"/>
        <w:numPr>
          <w:ilvl w:val="0"/>
          <w:numId w:val="2"/>
        </w:numPr>
        <w:tabs>
          <w:tab w:val="left" w:pos="284"/>
        </w:tabs>
        <w:ind w:left="284" w:hanging="284"/>
        <w:rPr>
          <w:rFonts w:ascii="Arial" w:hAnsi="Arial" w:cs="Arial"/>
          <w:sz w:val="10"/>
          <w:szCs w:val="10"/>
        </w:rPr>
      </w:pPr>
      <w:r w:rsidRPr="002F0ACB">
        <w:rPr>
          <w:rFonts w:ascii="Arial" w:hAnsi="Arial" w:cs="Arial"/>
          <w:sz w:val="14"/>
          <w:szCs w:val="18"/>
        </w:rPr>
        <w:t xml:space="preserve">M. Weck, O. Hurasky-Schönwerth, C. Bugiel, “Service Behaviour of PVD-Coated Gearing Lubricated with Biodegradable Synthetic Ester Oils”, </w:t>
      </w:r>
      <w:r w:rsidRPr="002F0ACB">
        <w:rPr>
          <w:rFonts w:ascii="Arial" w:hAnsi="Arial" w:cs="Arial"/>
          <w:i/>
          <w:sz w:val="14"/>
          <w:szCs w:val="18"/>
        </w:rPr>
        <w:t>Proceedings of the International Conference on Gears</w:t>
      </w:r>
      <w:r w:rsidRPr="002F0ACB">
        <w:rPr>
          <w:rFonts w:ascii="Arial" w:hAnsi="Arial" w:cs="Arial"/>
          <w:sz w:val="14"/>
          <w:szCs w:val="18"/>
        </w:rPr>
        <w:t>, 2002</w:t>
      </w:r>
    </w:p>
    <w:p w14:paraId="6DD6E1E7" w14:textId="77777777" w:rsidR="00AF5530" w:rsidRPr="002F0ACB" w:rsidRDefault="00AF5530" w:rsidP="00AF5530">
      <w:pPr>
        <w:pStyle w:val="ListParagraph"/>
        <w:numPr>
          <w:ilvl w:val="0"/>
          <w:numId w:val="2"/>
        </w:numPr>
        <w:tabs>
          <w:tab w:val="left" w:pos="284"/>
        </w:tabs>
        <w:ind w:left="284" w:hanging="284"/>
        <w:rPr>
          <w:rFonts w:ascii="Arial" w:hAnsi="Arial" w:cs="Arial"/>
          <w:sz w:val="10"/>
          <w:szCs w:val="10"/>
        </w:rPr>
      </w:pPr>
      <w:r w:rsidRPr="002F0ACB">
        <w:rPr>
          <w:rFonts w:ascii="Arial" w:hAnsi="Arial" w:cs="Arial"/>
          <w:sz w:val="14"/>
          <w:szCs w:val="18"/>
        </w:rPr>
        <w:t xml:space="preserve">R. Michalczewski, W. Piekoszewski, M. Szczerek, W. Tuszynski, “The Lubricant-Coating Interaction in Rolling and Sliding Contacts”, </w:t>
      </w:r>
      <w:r w:rsidRPr="002F0ACB">
        <w:rPr>
          <w:rFonts w:ascii="Arial" w:hAnsi="Arial" w:cs="Arial"/>
          <w:i/>
          <w:iCs/>
          <w:sz w:val="14"/>
          <w:szCs w:val="18"/>
        </w:rPr>
        <w:t>Tribology International</w:t>
      </w:r>
      <w:r w:rsidRPr="002F0ACB">
        <w:rPr>
          <w:rFonts w:ascii="Arial" w:hAnsi="Arial" w:cs="Arial"/>
          <w:sz w:val="14"/>
          <w:szCs w:val="18"/>
        </w:rPr>
        <w:t>, Vol. 42, pp 554-560, 2009</w:t>
      </w:r>
    </w:p>
    <w:p w14:paraId="67A54F48" w14:textId="77777777" w:rsidR="00AF5530" w:rsidRPr="002F0ACB" w:rsidRDefault="00AF5530" w:rsidP="00AF5530">
      <w:pPr>
        <w:pStyle w:val="ListParagraph"/>
        <w:numPr>
          <w:ilvl w:val="0"/>
          <w:numId w:val="2"/>
        </w:numPr>
        <w:tabs>
          <w:tab w:val="left" w:pos="284"/>
        </w:tabs>
        <w:ind w:left="284" w:hanging="284"/>
        <w:rPr>
          <w:rFonts w:ascii="Arial" w:hAnsi="Arial" w:cs="Arial"/>
          <w:sz w:val="10"/>
          <w:szCs w:val="10"/>
        </w:rPr>
      </w:pPr>
      <w:r w:rsidRPr="002F0ACB">
        <w:rPr>
          <w:rFonts w:ascii="Arial" w:hAnsi="Arial" w:cs="Arial"/>
          <w:sz w:val="14"/>
          <w:szCs w:val="22"/>
        </w:rPr>
        <w:t xml:space="preserve">R.I. Amaro, R.C. Martins, J.O. Seabra, S. Yang, D.G. Teer, N.M, Renevier, “Carbon/Chromium Low Friction Surface Coating for Gears Application”, </w:t>
      </w:r>
      <w:r w:rsidRPr="002F0ACB">
        <w:rPr>
          <w:rFonts w:ascii="Arial" w:hAnsi="Arial" w:cs="Arial"/>
          <w:i/>
          <w:sz w:val="14"/>
          <w:szCs w:val="22"/>
        </w:rPr>
        <w:t xml:space="preserve">Industrial Lubrication and Tribology, </w:t>
      </w:r>
      <w:r w:rsidRPr="002F0ACB">
        <w:rPr>
          <w:rFonts w:ascii="Arial" w:hAnsi="Arial" w:cs="Arial"/>
          <w:sz w:val="14"/>
          <w:szCs w:val="22"/>
        </w:rPr>
        <w:t>Vol 57, Iss 6, pp 233-242, 2005</w:t>
      </w:r>
    </w:p>
    <w:p w14:paraId="4BDF715F" w14:textId="45531A94" w:rsidR="00AF5530" w:rsidRPr="003F7C10" w:rsidRDefault="00AF5530" w:rsidP="00AF5530">
      <w:pPr>
        <w:pStyle w:val="ListParagraph"/>
        <w:numPr>
          <w:ilvl w:val="0"/>
          <w:numId w:val="2"/>
        </w:numPr>
        <w:tabs>
          <w:tab w:val="left" w:pos="284"/>
        </w:tabs>
        <w:ind w:left="284" w:hanging="284"/>
        <w:rPr>
          <w:rFonts w:ascii="Arial" w:hAnsi="Arial" w:cs="Arial"/>
          <w:sz w:val="8"/>
          <w:szCs w:val="8"/>
        </w:rPr>
      </w:pPr>
      <w:r w:rsidRPr="002F0ACB">
        <w:rPr>
          <w:rFonts w:ascii="Arial" w:hAnsi="Arial" w:cs="Arial"/>
          <w:sz w:val="14"/>
          <w:szCs w:val="18"/>
        </w:rPr>
        <w:t xml:space="preserve">R. Martins, R. Amaro, J. Seabra, “Influence of Low Friction Coatings on the Scuffing Load Capacity and Efficiency of Gears”, </w:t>
      </w:r>
      <w:r w:rsidRPr="002F0ACB">
        <w:rPr>
          <w:rFonts w:ascii="Arial" w:hAnsi="Arial" w:cs="Arial"/>
          <w:i/>
          <w:iCs/>
          <w:sz w:val="14"/>
          <w:szCs w:val="18"/>
        </w:rPr>
        <w:t>Tribology International</w:t>
      </w:r>
      <w:r w:rsidRPr="002F0ACB">
        <w:rPr>
          <w:rFonts w:ascii="Arial" w:hAnsi="Arial" w:cs="Arial"/>
          <w:sz w:val="14"/>
          <w:szCs w:val="18"/>
        </w:rPr>
        <w:t>, Vol. 41, pp 234-243, 2007</w:t>
      </w:r>
    </w:p>
    <w:p w14:paraId="202F78C8" w14:textId="75A7EC53" w:rsidR="003F7C10" w:rsidRPr="003F7C10" w:rsidRDefault="003F7C10" w:rsidP="003F7C10">
      <w:pPr>
        <w:pStyle w:val="ListParagraph"/>
        <w:numPr>
          <w:ilvl w:val="0"/>
          <w:numId w:val="2"/>
        </w:numPr>
        <w:tabs>
          <w:tab w:val="left" w:pos="284"/>
        </w:tabs>
        <w:ind w:left="284" w:hanging="284"/>
        <w:rPr>
          <w:rFonts w:ascii="Arial" w:hAnsi="Arial" w:cs="Arial"/>
          <w:sz w:val="2"/>
          <w:szCs w:val="2"/>
        </w:rPr>
      </w:pPr>
      <w:r w:rsidRPr="002F0ACB">
        <w:rPr>
          <w:rFonts w:ascii="Arial" w:hAnsi="Arial" w:cs="Arial"/>
          <w:sz w:val="14"/>
          <w:szCs w:val="18"/>
        </w:rPr>
        <w:t xml:space="preserve">M. Kalin, J. Vižintin, “The Tribological Performance of DLC-Coated Gears Lubricated with Biodegradable Oil in Various Pinion/Gear Material Combinations”, </w:t>
      </w:r>
      <w:r w:rsidRPr="002F0ACB">
        <w:rPr>
          <w:rFonts w:ascii="Arial" w:hAnsi="Arial" w:cs="Arial"/>
          <w:i/>
          <w:iCs/>
          <w:sz w:val="14"/>
          <w:szCs w:val="18"/>
        </w:rPr>
        <w:t>Wear</w:t>
      </w:r>
      <w:r w:rsidRPr="002F0ACB">
        <w:rPr>
          <w:rFonts w:ascii="Arial" w:hAnsi="Arial" w:cs="Arial"/>
          <w:sz w:val="14"/>
          <w:szCs w:val="18"/>
        </w:rPr>
        <w:t>, Vol. 259, pp 1270-1280, 2005</w:t>
      </w:r>
    </w:p>
    <w:p w14:paraId="560D18C9" w14:textId="77777777" w:rsidR="00AF5530" w:rsidRPr="002F0ACB" w:rsidRDefault="00AF5530" w:rsidP="00AF5530">
      <w:pPr>
        <w:pStyle w:val="ListParagraph"/>
        <w:numPr>
          <w:ilvl w:val="0"/>
          <w:numId w:val="2"/>
        </w:numPr>
        <w:tabs>
          <w:tab w:val="left" w:pos="284"/>
        </w:tabs>
        <w:ind w:left="284" w:hanging="284"/>
        <w:rPr>
          <w:rFonts w:ascii="Arial" w:hAnsi="Arial" w:cs="Arial"/>
          <w:sz w:val="6"/>
          <w:szCs w:val="6"/>
        </w:rPr>
      </w:pPr>
      <w:r w:rsidRPr="002F0ACB">
        <w:rPr>
          <w:rFonts w:ascii="Arial" w:hAnsi="Arial" w:cs="Arial"/>
          <w:sz w:val="14"/>
          <w:szCs w:val="18"/>
        </w:rPr>
        <w:t xml:space="preserve">M. Fujii, M. Seki, A. Yoshida, “Surface Durability of WC/C-Coated Case-Hardened Steel Gear”, </w:t>
      </w:r>
      <w:r w:rsidRPr="002F0ACB">
        <w:rPr>
          <w:rFonts w:ascii="Arial" w:hAnsi="Arial" w:cs="Arial"/>
          <w:i/>
          <w:sz w:val="14"/>
          <w:szCs w:val="18"/>
        </w:rPr>
        <w:t>Journal of Mechanical Science and Technology</w:t>
      </w:r>
      <w:r w:rsidRPr="002F0ACB">
        <w:rPr>
          <w:rFonts w:ascii="Arial" w:hAnsi="Arial" w:cs="Arial"/>
          <w:sz w:val="14"/>
          <w:szCs w:val="18"/>
        </w:rPr>
        <w:t>, Vol. 24, pp 103-106, 2010</w:t>
      </w:r>
    </w:p>
    <w:p w14:paraId="4F7CB79A" w14:textId="77777777" w:rsidR="00AF5530" w:rsidRPr="002F0ACB" w:rsidRDefault="00AF5530" w:rsidP="00AF5530">
      <w:pPr>
        <w:pStyle w:val="ListParagraph"/>
        <w:numPr>
          <w:ilvl w:val="0"/>
          <w:numId w:val="2"/>
        </w:numPr>
        <w:tabs>
          <w:tab w:val="left" w:pos="284"/>
        </w:tabs>
        <w:ind w:left="284" w:hanging="284"/>
        <w:rPr>
          <w:rFonts w:ascii="Arial" w:hAnsi="Arial" w:cs="Arial"/>
          <w:sz w:val="4"/>
          <w:szCs w:val="4"/>
        </w:rPr>
      </w:pPr>
      <w:r w:rsidRPr="002F0ACB">
        <w:rPr>
          <w:rFonts w:ascii="Arial" w:hAnsi="Arial" w:cs="Arial"/>
          <w:sz w:val="14"/>
          <w:szCs w:val="18"/>
        </w:rPr>
        <w:t xml:space="preserve">V. Moorthy, B. Shaw, “Contact Fatigue Performance of Helical Gears with Surface Coatings”, </w:t>
      </w:r>
      <w:r w:rsidRPr="002F0ACB">
        <w:rPr>
          <w:rFonts w:ascii="Arial" w:hAnsi="Arial" w:cs="Arial"/>
          <w:i/>
          <w:sz w:val="14"/>
          <w:szCs w:val="18"/>
        </w:rPr>
        <w:t>Wear</w:t>
      </w:r>
      <w:r w:rsidRPr="002F0ACB">
        <w:rPr>
          <w:rFonts w:ascii="Arial" w:hAnsi="Arial" w:cs="Arial"/>
          <w:sz w:val="14"/>
          <w:szCs w:val="18"/>
        </w:rPr>
        <w:t>, Vol. 276-277, pp 130-140, 2012</w:t>
      </w:r>
    </w:p>
    <w:p w14:paraId="7E9C6DF3" w14:textId="77777777" w:rsidR="00AF5530" w:rsidRPr="002F0ACB" w:rsidRDefault="00AF5530" w:rsidP="00AF5530">
      <w:pPr>
        <w:pStyle w:val="ListParagraph"/>
        <w:numPr>
          <w:ilvl w:val="0"/>
          <w:numId w:val="2"/>
        </w:numPr>
        <w:tabs>
          <w:tab w:val="left" w:pos="284"/>
        </w:tabs>
        <w:ind w:left="284" w:hanging="284"/>
        <w:rPr>
          <w:rFonts w:ascii="Arial" w:hAnsi="Arial" w:cs="Arial"/>
          <w:sz w:val="2"/>
          <w:szCs w:val="2"/>
        </w:rPr>
      </w:pPr>
      <w:r w:rsidRPr="002F0ACB">
        <w:rPr>
          <w:rFonts w:ascii="Arial" w:hAnsi="Arial" w:cs="Arial"/>
          <w:sz w:val="14"/>
          <w:szCs w:val="18"/>
        </w:rPr>
        <w:t xml:space="preserve">V. Moorthy, B. Shaw, “Effect of As-Ground Surface and the BALINIT C® and Nb-S Coatings on Contact Fatigue Damage in Gears”, </w:t>
      </w:r>
      <w:r w:rsidRPr="002F0ACB">
        <w:rPr>
          <w:rFonts w:ascii="Arial" w:hAnsi="Arial" w:cs="Arial"/>
          <w:i/>
          <w:sz w:val="14"/>
          <w:szCs w:val="18"/>
        </w:rPr>
        <w:t xml:space="preserve">Tribology International, </w:t>
      </w:r>
      <w:r w:rsidRPr="002F0ACB">
        <w:rPr>
          <w:rFonts w:ascii="Arial" w:hAnsi="Arial" w:cs="Arial"/>
          <w:iCs/>
          <w:sz w:val="14"/>
          <w:szCs w:val="18"/>
        </w:rPr>
        <w:t xml:space="preserve">Vol. </w:t>
      </w:r>
      <w:r w:rsidRPr="002F0ACB">
        <w:rPr>
          <w:rFonts w:ascii="Arial" w:hAnsi="Arial" w:cs="Arial"/>
          <w:sz w:val="14"/>
          <w:szCs w:val="18"/>
        </w:rPr>
        <w:t>51, pp 61-70, 2012</w:t>
      </w:r>
    </w:p>
    <w:p w14:paraId="0C4D5F10" w14:textId="574A656B" w:rsidR="00065729" w:rsidRPr="002F0ACB" w:rsidRDefault="00065729" w:rsidP="00065729">
      <w:pPr>
        <w:pStyle w:val="ListParagraph"/>
        <w:numPr>
          <w:ilvl w:val="0"/>
          <w:numId w:val="2"/>
        </w:numPr>
        <w:tabs>
          <w:tab w:val="left" w:pos="284"/>
        </w:tabs>
        <w:ind w:left="284" w:hanging="284"/>
        <w:rPr>
          <w:rFonts w:ascii="Arial" w:hAnsi="Arial" w:cs="Arial"/>
          <w:sz w:val="14"/>
          <w:szCs w:val="18"/>
        </w:rPr>
      </w:pPr>
      <w:r w:rsidRPr="002F0ACB">
        <w:rPr>
          <w:rFonts w:ascii="Arial" w:hAnsi="Arial" w:cs="Arial"/>
          <w:sz w:val="14"/>
          <w:szCs w:val="18"/>
        </w:rPr>
        <w:t xml:space="preserve">M. Yilmaz, D. Kratzer, T. Lohner, K. Michaelis, K. Stahl, “A study on highly-loaded contacts under dry lubrication for gear applications”, </w:t>
      </w:r>
      <w:r w:rsidRPr="002F0ACB">
        <w:rPr>
          <w:rFonts w:ascii="Arial" w:hAnsi="Arial" w:cs="Arial"/>
          <w:i/>
          <w:iCs/>
          <w:sz w:val="14"/>
          <w:szCs w:val="18"/>
        </w:rPr>
        <w:t>Tribology International</w:t>
      </w:r>
      <w:r w:rsidRPr="002F0ACB">
        <w:rPr>
          <w:rFonts w:ascii="Arial" w:hAnsi="Arial" w:cs="Arial"/>
          <w:sz w:val="14"/>
          <w:szCs w:val="18"/>
        </w:rPr>
        <w:t xml:space="preserve">, Vol 128, pp </w:t>
      </w:r>
      <w:r w:rsidR="00911B08" w:rsidRPr="002F0ACB">
        <w:rPr>
          <w:rFonts w:ascii="Arial" w:hAnsi="Arial" w:cs="Arial"/>
          <w:sz w:val="14"/>
          <w:szCs w:val="18"/>
        </w:rPr>
        <w:t>410-420, 2018.</w:t>
      </w:r>
    </w:p>
    <w:p w14:paraId="10770FEB" w14:textId="1330BE01" w:rsidR="00911B08" w:rsidRPr="002F0ACB" w:rsidRDefault="00911B08" w:rsidP="00AF5530">
      <w:pPr>
        <w:pStyle w:val="ListParagraph"/>
        <w:numPr>
          <w:ilvl w:val="0"/>
          <w:numId w:val="2"/>
        </w:numPr>
        <w:tabs>
          <w:tab w:val="left" w:pos="284"/>
        </w:tabs>
        <w:ind w:left="284" w:hanging="284"/>
        <w:rPr>
          <w:rFonts w:ascii="Arial" w:hAnsi="Arial" w:cs="Arial"/>
          <w:sz w:val="14"/>
          <w:szCs w:val="14"/>
        </w:rPr>
      </w:pPr>
      <w:r w:rsidRPr="002F0ACB">
        <w:rPr>
          <w:rFonts w:ascii="Arial" w:hAnsi="Arial" w:cs="Arial"/>
          <w:sz w:val="14"/>
          <w:szCs w:val="14"/>
        </w:rPr>
        <w:t xml:space="preserve">A. Rempp, A. Killinger, R. Gadow, “New Approach to Ceramic/Metal-Polymer Multilayered Coatings for High Performance Dry Sliding Applications”, </w:t>
      </w:r>
      <w:r w:rsidRPr="002F0ACB">
        <w:rPr>
          <w:rFonts w:ascii="Arial" w:hAnsi="Arial" w:cs="Arial"/>
          <w:i/>
          <w:iCs/>
          <w:sz w:val="14"/>
          <w:szCs w:val="14"/>
        </w:rPr>
        <w:t>Journal of Thermal Spray Technology</w:t>
      </w:r>
      <w:r w:rsidRPr="002F0ACB">
        <w:rPr>
          <w:rFonts w:ascii="Arial" w:hAnsi="Arial" w:cs="Arial"/>
          <w:sz w:val="14"/>
          <w:szCs w:val="14"/>
        </w:rPr>
        <w:t>, Vol 21, pp 659-667, 2012.</w:t>
      </w:r>
    </w:p>
    <w:p w14:paraId="4FF5D4E6" w14:textId="0A24B2A9" w:rsidR="009C3449" w:rsidRPr="002F0ACB" w:rsidRDefault="009C3449" w:rsidP="00AF5530">
      <w:pPr>
        <w:pStyle w:val="ListParagraph"/>
        <w:numPr>
          <w:ilvl w:val="0"/>
          <w:numId w:val="2"/>
        </w:numPr>
        <w:tabs>
          <w:tab w:val="left" w:pos="284"/>
        </w:tabs>
        <w:ind w:left="284" w:hanging="284"/>
        <w:rPr>
          <w:rFonts w:ascii="Arial" w:hAnsi="Arial" w:cs="Arial"/>
          <w:sz w:val="14"/>
          <w:szCs w:val="14"/>
        </w:rPr>
      </w:pPr>
      <w:r w:rsidRPr="002F0ACB">
        <w:rPr>
          <w:rFonts w:ascii="Arial" w:hAnsi="Arial" w:cs="Arial"/>
          <w:sz w:val="14"/>
          <w:szCs w:val="14"/>
        </w:rPr>
        <w:t xml:space="preserve">M. Petrik, R.W. Titel, H. Thomsen, P. Kaestner, J.P. Kropp, “Beschichtungen für Zahnräder”, </w:t>
      </w:r>
      <w:r w:rsidRPr="002F0ACB">
        <w:rPr>
          <w:rFonts w:ascii="Arial" w:hAnsi="Arial" w:cs="Arial"/>
          <w:i/>
          <w:iCs/>
          <w:sz w:val="14"/>
          <w:szCs w:val="14"/>
        </w:rPr>
        <w:t>Vakuum in Forschung und Praxis</w:t>
      </w:r>
      <w:r w:rsidRPr="002F0ACB">
        <w:rPr>
          <w:rFonts w:ascii="Arial" w:hAnsi="Arial" w:cs="Arial"/>
          <w:sz w:val="14"/>
          <w:szCs w:val="14"/>
        </w:rPr>
        <w:t>, Vol 20, pp 6-12, 2008.</w:t>
      </w:r>
    </w:p>
    <w:p w14:paraId="0BF0C239" w14:textId="2848DEAB" w:rsidR="00AF5530" w:rsidRPr="002F0ACB" w:rsidRDefault="00AF5530" w:rsidP="00AF5530">
      <w:pPr>
        <w:pStyle w:val="ListParagraph"/>
        <w:numPr>
          <w:ilvl w:val="0"/>
          <w:numId w:val="2"/>
        </w:numPr>
        <w:tabs>
          <w:tab w:val="left" w:pos="284"/>
        </w:tabs>
        <w:ind w:left="284" w:hanging="284"/>
        <w:rPr>
          <w:rFonts w:ascii="Arial" w:hAnsi="Arial" w:cs="Arial"/>
          <w:sz w:val="14"/>
          <w:szCs w:val="14"/>
        </w:rPr>
      </w:pPr>
      <w:r w:rsidRPr="002F0ACB">
        <w:rPr>
          <w:rFonts w:ascii="Arial" w:hAnsi="Arial" w:cs="Arial"/>
          <w:sz w:val="14"/>
          <w:szCs w:val="14"/>
        </w:rPr>
        <w:t xml:space="preserve">S. Yang, D. Camino, N. Renevier, A. Jones, and D. Teer, “Deposition and </w:t>
      </w:r>
      <w:r w:rsidR="00911B08" w:rsidRPr="002F0ACB">
        <w:rPr>
          <w:rFonts w:ascii="Arial" w:hAnsi="Arial" w:cs="Arial"/>
          <w:sz w:val="14"/>
          <w:szCs w:val="14"/>
        </w:rPr>
        <w:t>Tribological Behavior of Sputtered Carbon Hard Coatings</w:t>
      </w:r>
      <w:r w:rsidRPr="002F0ACB">
        <w:rPr>
          <w:rFonts w:ascii="Arial" w:hAnsi="Arial" w:cs="Arial"/>
          <w:sz w:val="14"/>
          <w:szCs w:val="14"/>
        </w:rPr>
        <w:t xml:space="preserve">”, </w:t>
      </w:r>
      <w:r w:rsidRPr="002F0ACB">
        <w:rPr>
          <w:rFonts w:ascii="Arial" w:hAnsi="Arial" w:cs="Arial"/>
          <w:i/>
          <w:iCs/>
          <w:sz w:val="14"/>
          <w:szCs w:val="14"/>
        </w:rPr>
        <w:t>Surface and Coatings Technology</w:t>
      </w:r>
      <w:r w:rsidRPr="002F0ACB">
        <w:rPr>
          <w:rFonts w:ascii="Arial" w:hAnsi="Arial" w:cs="Arial"/>
          <w:sz w:val="14"/>
          <w:szCs w:val="14"/>
        </w:rPr>
        <w:t>, Vol. 124, 2000.</w:t>
      </w:r>
    </w:p>
    <w:p w14:paraId="2E57CD64" w14:textId="2F98F62C" w:rsidR="00AF5530" w:rsidRPr="002F0ACB" w:rsidRDefault="00AF5530" w:rsidP="00AF5530">
      <w:pPr>
        <w:pStyle w:val="ListParagraph"/>
        <w:numPr>
          <w:ilvl w:val="0"/>
          <w:numId w:val="2"/>
        </w:numPr>
        <w:tabs>
          <w:tab w:val="left" w:pos="142"/>
        </w:tabs>
        <w:autoSpaceDE w:val="0"/>
        <w:autoSpaceDN w:val="0"/>
        <w:adjustRightInd w:val="0"/>
        <w:ind w:left="284" w:hanging="284"/>
        <w:rPr>
          <w:rFonts w:ascii="Arial" w:hAnsi="Arial" w:cs="Arial"/>
          <w:sz w:val="14"/>
          <w:szCs w:val="14"/>
        </w:rPr>
      </w:pPr>
      <w:r w:rsidRPr="002F0ACB">
        <w:rPr>
          <w:rFonts w:ascii="Arial" w:hAnsi="Arial" w:cs="Arial"/>
          <w:sz w:val="14"/>
          <w:szCs w:val="14"/>
        </w:rPr>
        <w:t>S.</w:t>
      </w:r>
      <w:r w:rsidRPr="002F0ACB">
        <w:rPr>
          <w:rFonts w:ascii="Arial" w:eastAsiaTheme="minorEastAsia" w:hAnsi="Arial" w:cs="Arial"/>
          <w:szCs w:val="18"/>
          <w:lang w:eastAsia="zh-CN"/>
        </w:rPr>
        <w:t xml:space="preserve"> </w:t>
      </w:r>
      <w:r w:rsidRPr="002F0ACB">
        <w:rPr>
          <w:rFonts w:ascii="Arial" w:hAnsi="Arial" w:cs="Arial"/>
          <w:sz w:val="14"/>
          <w:szCs w:val="14"/>
        </w:rPr>
        <w:t xml:space="preserve">Yang, X. Li, N. Renevier, and D. Teer. “Tribological </w:t>
      </w:r>
      <w:r w:rsidR="00911B08" w:rsidRPr="002F0ACB">
        <w:rPr>
          <w:rFonts w:ascii="Arial" w:hAnsi="Arial" w:cs="Arial"/>
          <w:sz w:val="14"/>
          <w:szCs w:val="14"/>
        </w:rPr>
        <w:t>P</w:t>
      </w:r>
      <w:r w:rsidRPr="002F0ACB">
        <w:rPr>
          <w:rFonts w:ascii="Arial" w:hAnsi="Arial" w:cs="Arial"/>
          <w:sz w:val="14"/>
          <w:szCs w:val="14"/>
        </w:rPr>
        <w:t xml:space="preserve">roperties and </w:t>
      </w:r>
      <w:r w:rsidR="00911B08" w:rsidRPr="002F0ACB">
        <w:rPr>
          <w:rFonts w:ascii="Arial" w:hAnsi="Arial" w:cs="Arial"/>
          <w:sz w:val="14"/>
          <w:szCs w:val="14"/>
        </w:rPr>
        <w:t>W</w:t>
      </w:r>
      <w:r w:rsidRPr="002F0ACB">
        <w:rPr>
          <w:rFonts w:ascii="Arial" w:hAnsi="Arial" w:cs="Arial"/>
          <w:sz w:val="14"/>
          <w:szCs w:val="14"/>
        </w:rPr>
        <w:t xml:space="preserve">ear </w:t>
      </w:r>
      <w:r w:rsidR="00911B08" w:rsidRPr="002F0ACB">
        <w:rPr>
          <w:rFonts w:ascii="Arial" w:hAnsi="Arial" w:cs="Arial"/>
          <w:sz w:val="14"/>
          <w:szCs w:val="14"/>
        </w:rPr>
        <w:t>M</w:t>
      </w:r>
      <w:r w:rsidRPr="002F0ACB">
        <w:rPr>
          <w:rFonts w:ascii="Arial" w:hAnsi="Arial" w:cs="Arial"/>
          <w:sz w:val="14"/>
          <w:szCs w:val="14"/>
        </w:rPr>
        <w:t xml:space="preserve">echanism of </w:t>
      </w:r>
      <w:r w:rsidR="00911B08" w:rsidRPr="002F0ACB">
        <w:rPr>
          <w:rFonts w:ascii="Arial" w:hAnsi="Arial" w:cs="Arial"/>
          <w:sz w:val="14"/>
          <w:szCs w:val="14"/>
        </w:rPr>
        <w:t>S</w:t>
      </w:r>
      <w:r w:rsidRPr="002F0ACB">
        <w:rPr>
          <w:rFonts w:ascii="Arial" w:hAnsi="Arial" w:cs="Arial"/>
          <w:sz w:val="14"/>
          <w:szCs w:val="14"/>
        </w:rPr>
        <w:t xml:space="preserve">puttered C/Cr coating”, </w:t>
      </w:r>
      <w:r w:rsidRPr="002F0ACB">
        <w:rPr>
          <w:rFonts w:ascii="Arial" w:hAnsi="Arial" w:cs="Arial"/>
          <w:i/>
          <w:iCs/>
          <w:sz w:val="14"/>
          <w:szCs w:val="14"/>
        </w:rPr>
        <w:t>Surface and Coatings Technology</w:t>
      </w:r>
      <w:r w:rsidRPr="002F0ACB">
        <w:rPr>
          <w:rFonts w:ascii="Arial" w:hAnsi="Arial" w:cs="Arial"/>
          <w:sz w:val="14"/>
          <w:szCs w:val="14"/>
        </w:rPr>
        <w:t>, Vol. 142, 2001.</w:t>
      </w:r>
    </w:p>
    <w:p w14:paraId="796F3025" w14:textId="77777777" w:rsidR="00AF5530" w:rsidRPr="002F0ACB" w:rsidRDefault="00AF5530" w:rsidP="00AF5530">
      <w:pPr>
        <w:pStyle w:val="ListParagraph"/>
        <w:numPr>
          <w:ilvl w:val="0"/>
          <w:numId w:val="2"/>
        </w:numPr>
        <w:tabs>
          <w:tab w:val="left" w:pos="284"/>
        </w:tabs>
        <w:ind w:left="284" w:hanging="284"/>
        <w:rPr>
          <w:rFonts w:ascii="Arial" w:hAnsi="Arial" w:cs="Arial"/>
          <w:sz w:val="14"/>
          <w:szCs w:val="14"/>
        </w:rPr>
      </w:pPr>
      <w:r w:rsidRPr="002F0ACB">
        <w:rPr>
          <w:rFonts w:ascii="Arial" w:hAnsi="Arial" w:cs="Arial"/>
          <w:sz w:val="14"/>
          <w:szCs w:val="14"/>
        </w:rPr>
        <w:t xml:space="preserve">J.F. Archard, “Contact and Rubbing of Flat Surfaces, </w:t>
      </w:r>
      <w:r w:rsidRPr="002F0ACB">
        <w:rPr>
          <w:rFonts w:ascii="Arial" w:hAnsi="Arial" w:cs="Arial"/>
          <w:i/>
          <w:iCs/>
          <w:sz w:val="14"/>
          <w:szCs w:val="14"/>
        </w:rPr>
        <w:t xml:space="preserve">Journal of Applied Physics, Vol. 24, </w:t>
      </w:r>
      <w:r w:rsidRPr="002F0ACB">
        <w:rPr>
          <w:rFonts w:ascii="Arial" w:hAnsi="Arial" w:cs="Arial"/>
          <w:sz w:val="14"/>
          <w:szCs w:val="14"/>
        </w:rPr>
        <w:t>pp 981-988, 1953.</w:t>
      </w:r>
    </w:p>
    <w:p w14:paraId="3996EBD6" w14:textId="77777777" w:rsidR="00AF5530" w:rsidRPr="002F0ACB" w:rsidRDefault="00AF5530" w:rsidP="00AF5530">
      <w:pPr>
        <w:pStyle w:val="ListParagraph"/>
        <w:numPr>
          <w:ilvl w:val="0"/>
          <w:numId w:val="2"/>
        </w:numPr>
        <w:tabs>
          <w:tab w:val="left" w:pos="142"/>
        </w:tabs>
        <w:autoSpaceDE w:val="0"/>
        <w:autoSpaceDN w:val="0"/>
        <w:adjustRightInd w:val="0"/>
        <w:ind w:left="284" w:hanging="284"/>
        <w:rPr>
          <w:rFonts w:ascii="Arial" w:hAnsi="Arial" w:cs="Arial"/>
          <w:sz w:val="14"/>
          <w:szCs w:val="14"/>
        </w:rPr>
      </w:pPr>
      <w:r w:rsidRPr="002F0ACB">
        <w:rPr>
          <w:rFonts w:ascii="Arial" w:hAnsi="Arial" w:cs="Arial"/>
          <w:sz w:val="14"/>
          <w:szCs w:val="18"/>
        </w:rPr>
        <w:t xml:space="preserve">S. Andersson, A. Flodin, “Simulation of Mild Wear in Spur Gears”, </w:t>
      </w:r>
      <w:r w:rsidRPr="002F0ACB">
        <w:rPr>
          <w:rFonts w:ascii="Arial" w:hAnsi="Arial" w:cs="Arial"/>
          <w:i/>
          <w:iCs/>
          <w:sz w:val="14"/>
          <w:szCs w:val="18"/>
        </w:rPr>
        <w:t>Wear</w:t>
      </w:r>
      <w:r w:rsidRPr="002F0ACB">
        <w:rPr>
          <w:rFonts w:ascii="Arial" w:hAnsi="Arial" w:cs="Arial"/>
          <w:sz w:val="14"/>
          <w:szCs w:val="18"/>
        </w:rPr>
        <w:t>, Vol. 207, pp 16-23, 1997</w:t>
      </w:r>
    </w:p>
    <w:p w14:paraId="6DE235E6" w14:textId="7C0B23FC" w:rsidR="00AF5530" w:rsidRPr="002F0ACB" w:rsidRDefault="00AF5530" w:rsidP="00AF5530">
      <w:pPr>
        <w:pStyle w:val="ListParagraph"/>
        <w:numPr>
          <w:ilvl w:val="0"/>
          <w:numId w:val="2"/>
        </w:numPr>
        <w:tabs>
          <w:tab w:val="left" w:pos="284"/>
        </w:tabs>
        <w:ind w:left="284" w:hanging="284"/>
        <w:rPr>
          <w:rFonts w:ascii="Arial" w:hAnsi="Arial" w:cs="Arial"/>
          <w:sz w:val="12"/>
          <w:szCs w:val="16"/>
        </w:rPr>
      </w:pPr>
      <w:r w:rsidRPr="002F0ACB">
        <w:rPr>
          <w:rFonts w:ascii="Arial" w:hAnsi="Arial" w:cs="Arial"/>
          <w:sz w:val="14"/>
          <w:szCs w:val="18"/>
        </w:rPr>
        <w:t xml:space="preserve">K. Wang, H. Cheng, “A Numerical Solution to the Dynamic Load, Film Thickness and Surface Temperature in Spur Gears, Part I – Analysis”, </w:t>
      </w:r>
      <w:r w:rsidRPr="002F0ACB">
        <w:rPr>
          <w:rFonts w:ascii="Arial" w:hAnsi="Arial" w:cs="Arial"/>
          <w:i/>
          <w:sz w:val="14"/>
          <w:szCs w:val="18"/>
        </w:rPr>
        <w:t>ASME J</w:t>
      </w:r>
      <w:r w:rsidR="003B6F83">
        <w:rPr>
          <w:rFonts w:ascii="Arial" w:hAnsi="Arial" w:cs="Arial"/>
          <w:i/>
          <w:sz w:val="14"/>
          <w:szCs w:val="18"/>
        </w:rPr>
        <w:t>ournal of</w:t>
      </w:r>
      <w:r w:rsidRPr="002F0ACB">
        <w:rPr>
          <w:rFonts w:ascii="Arial" w:hAnsi="Arial" w:cs="Arial"/>
          <w:i/>
          <w:sz w:val="14"/>
          <w:szCs w:val="18"/>
        </w:rPr>
        <w:t xml:space="preserve"> Mech</w:t>
      </w:r>
      <w:r w:rsidR="003B6F83">
        <w:rPr>
          <w:rFonts w:ascii="Arial" w:hAnsi="Arial" w:cs="Arial"/>
          <w:i/>
          <w:sz w:val="14"/>
          <w:szCs w:val="18"/>
        </w:rPr>
        <w:t>anical</w:t>
      </w:r>
      <w:r w:rsidRPr="002F0ACB">
        <w:rPr>
          <w:rFonts w:ascii="Arial" w:hAnsi="Arial" w:cs="Arial"/>
          <w:i/>
          <w:sz w:val="14"/>
          <w:szCs w:val="18"/>
        </w:rPr>
        <w:t xml:space="preserve"> Design</w:t>
      </w:r>
      <w:r w:rsidRPr="002F0ACB">
        <w:rPr>
          <w:rFonts w:ascii="Arial" w:hAnsi="Arial" w:cs="Arial"/>
          <w:sz w:val="14"/>
          <w:szCs w:val="18"/>
        </w:rPr>
        <w:t>, Vol. 103, pp 177-187, 1980</w:t>
      </w:r>
    </w:p>
    <w:p w14:paraId="1A3AAB7F" w14:textId="00EFCC37" w:rsidR="00AF5530" w:rsidRPr="002F0ACB" w:rsidRDefault="00AF5530" w:rsidP="00AF5530">
      <w:pPr>
        <w:pStyle w:val="ListParagraph"/>
        <w:numPr>
          <w:ilvl w:val="0"/>
          <w:numId w:val="2"/>
        </w:numPr>
        <w:tabs>
          <w:tab w:val="left" w:pos="284"/>
        </w:tabs>
        <w:ind w:left="284" w:hanging="284"/>
        <w:rPr>
          <w:rFonts w:ascii="Arial" w:hAnsi="Arial" w:cs="Arial"/>
          <w:sz w:val="10"/>
          <w:szCs w:val="14"/>
        </w:rPr>
      </w:pPr>
      <w:r w:rsidRPr="002F0ACB">
        <w:rPr>
          <w:rFonts w:ascii="Arial" w:hAnsi="Arial" w:cs="Arial"/>
          <w:sz w:val="14"/>
          <w:szCs w:val="18"/>
        </w:rPr>
        <w:t xml:space="preserve">S. Andersson, “Wear Simulation with a Focus on Mild Wear in Rolling and Sliding Contacts”, </w:t>
      </w:r>
      <w:r w:rsidRPr="002F0ACB">
        <w:rPr>
          <w:rFonts w:ascii="Arial" w:hAnsi="Arial" w:cs="Arial"/>
          <w:i/>
          <w:sz w:val="14"/>
          <w:szCs w:val="18"/>
        </w:rPr>
        <w:t>Friction, Wear, and Wear Protection</w:t>
      </w:r>
      <w:r w:rsidRPr="002F0ACB">
        <w:rPr>
          <w:rFonts w:ascii="Arial" w:hAnsi="Arial" w:cs="Arial"/>
          <w:sz w:val="14"/>
          <w:szCs w:val="18"/>
        </w:rPr>
        <w:t>, pp 3-20, 2008</w:t>
      </w:r>
    </w:p>
    <w:p w14:paraId="21FFBB40" w14:textId="77777777" w:rsidR="001F6EE4" w:rsidRPr="002F0ACB" w:rsidRDefault="001F6EE4" w:rsidP="001F6EE4">
      <w:pPr>
        <w:pStyle w:val="ListParagraph"/>
        <w:numPr>
          <w:ilvl w:val="0"/>
          <w:numId w:val="2"/>
        </w:numPr>
        <w:tabs>
          <w:tab w:val="left" w:pos="142"/>
          <w:tab w:val="left" w:pos="284"/>
        </w:tabs>
        <w:autoSpaceDE w:val="0"/>
        <w:autoSpaceDN w:val="0"/>
        <w:adjustRightInd w:val="0"/>
        <w:ind w:left="284" w:hanging="284"/>
        <w:rPr>
          <w:rFonts w:ascii="Arial" w:hAnsi="Arial" w:cs="Arial"/>
          <w:sz w:val="14"/>
          <w:szCs w:val="18"/>
        </w:rPr>
      </w:pPr>
      <w:r w:rsidRPr="002F0ACB">
        <w:rPr>
          <w:rFonts w:ascii="Arial" w:hAnsi="Arial" w:cs="Arial"/>
          <w:sz w:val="14"/>
          <w:szCs w:val="18"/>
        </w:rPr>
        <w:t xml:space="preserve">C. Fernandes, P. Marques, R. Martins, J. Seabra, “Gearbox Power Loss. Part II: Friction Losses in Gears”, </w:t>
      </w:r>
      <w:r w:rsidRPr="002F0ACB">
        <w:rPr>
          <w:rFonts w:ascii="Arial" w:hAnsi="Arial" w:cs="Arial"/>
          <w:i/>
          <w:iCs/>
          <w:sz w:val="14"/>
          <w:szCs w:val="18"/>
        </w:rPr>
        <w:t>Tribology International</w:t>
      </w:r>
      <w:r w:rsidRPr="002F0ACB">
        <w:rPr>
          <w:rFonts w:ascii="Arial" w:hAnsi="Arial" w:cs="Arial"/>
          <w:sz w:val="14"/>
          <w:szCs w:val="18"/>
        </w:rPr>
        <w:t>, Vol. 88, pp. 309-316, 2015.</w:t>
      </w:r>
    </w:p>
    <w:p w14:paraId="6ABF4C02" w14:textId="77777777" w:rsidR="001F6EE4" w:rsidRPr="002F0ACB" w:rsidRDefault="001F6EE4" w:rsidP="001F6EE4">
      <w:pPr>
        <w:pStyle w:val="ListParagraph"/>
        <w:numPr>
          <w:ilvl w:val="0"/>
          <w:numId w:val="2"/>
        </w:numPr>
        <w:tabs>
          <w:tab w:val="left" w:pos="142"/>
          <w:tab w:val="left" w:pos="284"/>
        </w:tabs>
        <w:autoSpaceDE w:val="0"/>
        <w:autoSpaceDN w:val="0"/>
        <w:adjustRightInd w:val="0"/>
        <w:ind w:left="284" w:hanging="284"/>
        <w:rPr>
          <w:rFonts w:ascii="Arial" w:hAnsi="Arial" w:cs="Arial"/>
          <w:sz w:val="14"/>
          <w:szCs w:val="18"/>
        </w:rPr>
      </w:pPr>
      <w:r w:rsidRPr="002F0ACB">
        <w:rPr>
          <w:rFonts w:ascii="Arial" w:hAnsi="Arial" w:cs="Arial"/>
          <w:sz w:val="14"/>
          <w:szCs w:val="14"/>
        </w:rPr>
        <w:t xml:space="preserve">SKF Group, “The SKF model for calculating the frictional moment”, </w:t>
      </w:r>
      <w:r w:rsidRPr="002F0ACB">
        <w:rPr>
          <w:rFonts w:ascii="Arial" w:hAnsi="Arial" w:cs="Arial"/>
          <w:i/>
          <w:iCs/>
          <w:sz w:val="14"/>
          <w:szCs w:val="14"/>
        </w:rPr>
        <w:t>SKF Rolling Bearings Catalogue</w:t>
      </w:r>
      <w:r w:rsidRPr="002F0ACB">
        <w:rPr>
          <w:rFonts w:ascii="Arial" w:hAnsi="Arial" w:cs="Arial"/>
          <w:sz w:val="14"/>
          <w:szCs w:val="14"/>
        </w:rPr>
        <w:t>, 2018</w:t>
      </w:r>
      <w:r w:rsidRPr="002F0ACB">
        <w:rPr>
          <w:rFonts w:ascii="Arial" w:hAnsi="Arial" w:cs="Arial"/>
          <w:sz w:val="14"/>
          <w:szCs w:val="18"/>
        </w:rPr>
        <w:t>.</w:t>
      </w:r>
    </w:p>
    <w:p w14:paraId="47D3C6B0" w14:textId="77777777" w:rsidR="001F6EE4" w:rsidRPr="002F0ACB" w:rsidRDefault="001F6EE4" w:rsidP="001F6EE4">
      <w:pPr>
        <w:pStyle w:val="ListParagraph"/>
        <w:numPr>
          <w:ilvl w:val="0"/>
          <w:numId w:val="2"/>
        </w:numPr>
        <w:tabs>
          <w:tab w:val="left" w:pos="142"/>
          <w:tab w:val="left" w:pos="284"/>
        </w:tabs>
        <w:autoSpaceDE w:val="0"/>
        <w:autoSpaceDN w:val="0"/>
        <w:adjustRightInd w:val="0"/>
        <w:ind w:left="284" w:hanging="284"/>
        <w:rPr>
          <w:rFonts w:ascii="Arial" w:hAnsi="Arial" w:cs="Arial"/>
          <w:sz w:val="14"/>
          <w:szCs w:val="18"/>
        </w:rPr>
      </w:pPr>
      <w:r w:rsidRPr="002F0ACB">
        <w:rPr>
          <w:rFonts w:ascii="Arial" w:hAnsi="Arial" w:cs="Arial"/>
          <w:sz w:val="14"/>
          <w:szCs w:val="18"/>
        </w:rPr>
        <w:t>H. Ohlendorf, “Verlustleistung und Erwärmung von Stirnrädern”, Dissertation, TU München, 1958.</w:t>
      </w:r>
    </w:p>
    <w:p w14:paraId="227A1F3D" w14:textId="77777777" w:rsidR="001F6EE4" w:rsidRPr="002F0ACB" w:rsidRDefault="001F6EE4" w:rsidP="001F6EE4">
      <w:pPr>
        <w:pStyle w:val="ListParagraph"/>
        <w:numPr>
          <w:ilvl w:val="0"/>
          <w:numId w:val="2"/>
        </w:numPr>
        <w:tabs>
          <w:tab w:val="left" w:pos="142"/>
          <w:tab w:val="left" w:pos="284"/>
        </w:tabs>
        <w:autoSpaceDE w:val="0"/>
        <w:autoSpaceDN w:val="0"/>
        <w:adjustRightInd w:val="0"/>
        <w:ind w:left="284" w:hanging="284"/>
        <w:rPr>
          <w:rFonts w:ascii="Arial" w:hAnsi="Arial" w:cs="Arial"/>
          <w:sz w:val="14"/>
          <w:szCs w:val="14"/>
        </w:rPr>
      </w:pPr>
      <w:r w:rsidRPr="002F0ACB">
        <w:rPr>
          <w:rFonts w:ascii="Arial" w:hAnsi="Arial" w:cs="Arial"/>
          <w:sz w:val="14"/>
          <w:szCs w:val="14"/>
        </w:rPr>
        <w:t>E. Buckingham, “</w:t>
      </w:r>
      <w:r w:rsidRPr="002F0ACB">
        <w:rPr>
          <w:rFonts w:ascii="Arial" w:eastAsiaTheme="minorEastAsia" w:hAnsi="Arial" w:cs="Arial"/>
          <w:sz w:val="14"/>
          <w:szCs w:val="14"/>
          <w:lang w:eastAsia="zh-CN"/>
        </w:rPr>
        <w:t>Analytical mechanics of gears”, Dover Publications, 1963</w:t>
      </w:r>
    </w:p>
    <w:p w14:paraId="57D1F330" w14:textId="77777777" w:rsidR="00AF5530" w:rsidRPr="002F0ACB" w:rsidRDefault="00AF5530" w:rsidP="00AF5530">
      <w:pPr>
        <w:pStyle w:val="ListParagraph"/>
        <w:numPr>
          <w:ilvl w:val="0"/>
          <w:numId w:val="2"/>
        </w:numPr>
        <w:tabs>
          <w:tab w:val="left" w:pos="284"/>
        </w:tabs>
        <w:ind w:left="284" w:hanging="284"/>
        <w:rPr>
          <w:rFonts w:ascii="Arial" w:hAnsi="Arial" w:cs="Arial"/>
          <w:sz w:val="14"/>
          <w:szCs w:val="18"/>
        </w:rPr>
      </w:pPr>
      <w:r w:rsidRPr="002F0ACB">
        <w:rPr>
          <w:rFonts w:ascii="Arial" w:hAnsi="Arial" w:cs="Arial"/>
          <w:sz w:val="14"/>
          <w:szCs w:val="18"/>
        </w:rPr>
        <w:t xml:space="preserve">A.C. Ferrari, J. Robertson, “Interpretation of Raman spectra of disordered and amorphous carbon”, </w:t>
      </w:r>
      <w:r w:rsidRPr="002F0ACB">
        <w:rPr>
          <w:rFonts w:ascii="Arial" w:hAnsi="Arial" w:cs="Arial"/>
          <w:i/>
          <w:iCs/>
          <w:sz w:val="14"/>
          <w:szCs w:val="18"/>
        </w:rPr>
        <w:t>Physical Review B</w:t>
      </w:r>
      <w:r w:rsidRPr="002F0ACB">
        <w:rPr>
          <w:rFonts w:ascii="Arial" w:hAnsi="Arial" w:cs="Arial"/>
          <w:sz w:val="14"/>
          <w:szCs w:val="18"/>
        </w:rPr>
        <w:t>, Vol 21, 1999.</w:t>
      </w:r>
    </w:p>
    <w:p w14:paraId="7DEA5DA9" w14:textId="63571C97" w:rsidR="00AF5530" w:rsidRPr="002F0ACB" w:rsidRDefault="00AF5530" w:rsidP="00AF5530">
      <w:pPr>
        <w:pStyle w:val="ListParagraph"/>
        <w:numPr>
          <w:ilvl w:val="0"/>
          <w:numId w:val="2"/>
        </w:numPr>
        <w:spacing w:after="120"/>
        <w:ind w:left="284" w:hanging="284"/>
        <w:jc w:val="left"/>
        <w:rPr>
          <w:rFonts w:ascii="Arial" w:hAnsi="Arial" w:cs="Arial"/>
        </w:rPr>
      </w:pPr>
      <w:bookmarkStart w:id="0" w:name="bau1"/>
      <w:r w:rsidRPr="002F0ACB">
        <w:rPr>
          <w:rFonts w:ascii="Arial" w:eastAsia="Times New Roman" w:hAnsi="Arial" w:cs="Arial"/>
          <w:sz w:val="14"/>
          <w:szCs w:val="14"/>
          <w:lang w:eastAsia="en-GB"/>
        </w:rPr>
        <w:t>T. Ye</w:t>
      </w:r>
      <w:bookmarkStart w:id="1" w:name="bau2"/>
      <w:bookmarkEnd w:id="0"/>
      <w:r w:rsidRPr="002F0ACB">
        <w:rPr>
          <w:rFonts w:ascii="Arial" w:eastAsia="Times New Roman" w:hAnsi="Arial" w:cs="Arial"/>
          <w:sz w:val="14"/>
          <w:szCs w:val="14"/>
          <w:lang w:eastAsia="en-GB"/>
        </w:rPr>
        <w:t xml:space="preserve">, J. Ma, </w:t>
      </w:r>
      <w:bookmarkStart w:id="2" w:name="bau3"/>
      <w:bookmarkEnd w:id="1"/>
      <w:r w:rsidRPr="002F0ACB">
        <w:rPr>
          <w:rFonts w:ascii="Arial" w:eastAsia="Times New Roman" w:hAnsi="Arial" w:cs="Arial"/>
          <w:sz w:val="14"/>
          <w:szCs w:val="14"/>
          <w:lang w:eastAsia="en-GB"/>
        </w:rPr>
        <w:t>Z. Jia,</w:t>
      </w:r>
      <w:bookmarkStart w:id="3" w:name="bau4"/>
      <w:bookmarkEnd w:id="2"/>
      <w:r w:rsidRPr="002F0ACB">
        <w:rPr>
          <w:rFonts w:ascii="Arial" w:eastAsia="Times New Roman" w:hAnsi="Arial" w:cs="Arial"/>
          <w:sz w:val="14"/>
          <w:szCs w:val="14"/>
          <w:lang w:eastAsia="en-GB"/>
        </w:rPr>
        <w:t xml:space="preserve"> T. Li</w:t>
      </w:r>
      <w:bookmarkStart w:id="4" w:name="bau5"/>
      <w:bookmarkEnd w:id="3"/>
      <w:r w:rsidRPr="002F0ACB">
        <w:rPr>
          <w:rFonts w:ascii="Arial" w:eastAsia="Times New Roman" w:hAnsi="Arial" w:cs="Arial"/>
          <w:sz w:val="14"/>
          <w:szCs w:val="14"/>
          <w:lang w:eastAsia="en-GB"/>
        </w:rPr>
        <w:t>, W. Liu,</w:t>
      </w:r>
      <w:bookmarkStart w:id="5" w:name="bau6"/>
      <w:bookmarkEnd w:id="4"/>
      <w:r w:rsidRPr="002F0ACB">
        <w:rPr>
          <w:rFonts w:ascii="Arial" w:eastAsia="Times New Roman" w:hAnsi="Arial" w:cs="Arial"/>
          <w:sz w:val="14"/>
          <w:szCs w:val="14"/>
          <w:lang w:eastAsia="en-GB"/>
        </w:rPr>
        <w:t xml:space="preserve"> W. Yu</w:t>
      </w:r>
      <w:bookmarkEnd w:id="5"/>
      <w:r w:rsidRPr="002F0ACB">
        <w:rPr>
          <w:rFonts w:ascii="Arial" w:eastAsia="Times New Roman" w:hAnsi="Arial" w:cs="Arial"/>
          <w:sz w:val="14"/>
          <w:szCs w:val="14"/>
          <w:lang w:eastAsia="en-GB"/>
        </w:rPr>
        <w:t>, ,”</w:t>
      </w:r>
      <w:r w:rsidRPr="002F0ACB">
        <w:rPr>
          <w:rFonts w:ascii="Arial" w:eastAsia="Times New Roman" w:hAnsi="Arial" w:cs="Arial"/>
          <w:kern w:val="36"/>
          <w:sz w:val="14"/>
          <w:szCs w:val="14"/>
          <w:lang w:eastAsia="en-GB"/>
        </w:rPr>
        <w:t xml:space="preserve">Microstructure, Mechanical Properties and Low-Temperature Tribological Behavior of Cr/Cr-W/W-DLC/DLC Multilayer Coatings on 5A06 Al alloy”, </w:t>
      </w:r>
      <w:hyperlink r:id="rId28" w:tooltip="Go to Journal of Materials Research and Technology on ScienceDirect" w:history="1">
        <w:r w:rsidRPr="002F0ACB">
          <w:rPr>
            <w:rStyle w:val="Hyperlink"/>
            <w:rFonts w:ascii="Arial" w:hAnsi="Arial" w:cs="Arial"/>
            <w:i/>
            <w:iCs/>
            <w:color w:val="auto"/>
            <w:sz w:val="14"/>
            <w:szCs w:val="14"/>
            <w:u w:val="none"/>
          </w:rPr>
          <w:t>Journal of Materials Research and Technology</w:t>
        </w:r>
      </w:hyperlink>
      <w:r w:rsidRPr="002F0ACB">
        <w:rPr>
          <w:rFonts w:ascii="Arial" w:eastAsia="Times New Roman" w:hAnsi="Arial" w:cs="Arial"/>
          <w:sz w:val="14"/>
          <w:szCs w:val="14"/>
          <w:lang w:eastAsia="en-GB"/>
        </w:rPr>
        <w:t xml:space="preserve">, </w:t>
      </w:r>
      <w:r w:rsidRPr="002F0ACB">
        <w:rPr>
          <w:rFonts w:ascii="Arial" w:hAnsi="Arial" w:cs="Arial"/>
          <w:sz w:val="14"/>
          <w:szCs w:val="14"/>
        </w:rPr>
        <w:t>Vol.</w:t>
      </w:r>
      <w:r w:rsidR="002937AF">
        <w:rPr>
          <w:rFonts w:ascii="Arial" w:hAnsi="Arial" w:cs="Arial"/>
          <w:sz w:val="14"/>
          <w:szCs w:val="14"/>
        </w:rPr>
        <w:t xml:space="preserve"> 18</w:t>
      </w:r>
      <w:r w:rsidRPr="002F0ACB">
        <w:rPr>
          <w:rFonts w:ascii="Arial" w:hAnsi="Arial" w:cs="Arial"/>
          <w:sz w:val="14"/>
          <w:szCs w:val="14"/>
        </w:rPr>
        <w:t xml:space="preserve">, pp. 810-819, 2022. </w:t>
      </w:r>
    </w:p>
    <w:p w14:paraId="636766F0" w14:textId="56CC13DE" w:rsidR="00E42D9A" w:rsidRPr="00CC70E5" w:rsidRDefault="00E42D9A" w:rsidP="002C517D">
      <w:pPr>
        <w:tabs>
          <w:tab w:val="left" w:pos="284"/>
        </w:tabs>
        <w:rPr>
          <w:rFonts w:ascii="Arial" w:hAnsi="Arial" w:cs="Arial"/>
          <w:b/>
          <w:bCs/>
        </w:rPr>
        <w:sectPr w:rsidR="00E42D9A" w:rsidRPr="00CC70E5" w:rsidSect="00C14040">
          <w:type w:val="continuous"/>
          <w:pgSz w:w="11907" w:h="16840" w:code="9"/>
          <w:pgMar w:top="851" w:right="1134" w:bottom="1134" w:left="1134" w:header="720" w:footer="720" w:gutter="0"/>
          <w:cols w:space="567"/>
          <w:docGrid w:linePitch="360"/>
        </w:sectPr>
      </w:pPr>
    </w:p>
    <w:p w14:paraId="0C2D459D" w14:textId="1B5EC5BA" w:rsidR="00A94203" w:rsidRPr="00CC70E5" w:rsidRDefault="00A94203" w:rsidP="00450954">
      <w:pPr>
        <w:pStyle w:val="ListParagraph"/>
        <w:tabs>
          <w:tab w:val="left" w:pos="284"/>
        </w:tabs>
        <w:ind w:left="284"/>
        <w:rPr>
          <w:rFonts w:ascii="Arial" w:hAnsi="Arial" w:cs="Arial"/>
        </w:rPr>
      </w:pPr>
    </w:p>
    <w:sectPr w:rsidR="00A94203" w:rsidRPr="00CC70E5" w:rsidSect="001E0AC0">
      <w:type w:val="continuous"/>
      <w:pgSz w:w="11907" w:h="16840" w:code="9"/>
      <w:pgMar w:top="851" w:right="1134" w:bottom="1134" w:left="1134" w:header="720" w:footer="720"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03548" w14:textId="77777777" w:rsidR="004B5FBC" w:rsidRDefault="004B5FBC" w:rsidP="001219E1">
      <w:r>
        <w:separator/>
      </w:r>
    </w:p>
  </w:endnote>
  <w:endnote w:type="continuationSeparator" w:id="0">
    <w:p w14:paraId="009AC8A8" w14:textId="77777777" w:rsidR="004B5FBC" w:rsidRDefault="004B5FBC" w:rsidP="0012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7C3AF" w14:textId="77777777" w:rsidR="00E451EF" w:rsidRDefault="00E45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0C0D" w14:textId="77777777" w:rsidR="00E451EF" w:rsidRDefault="00E451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A518E" w14:textId="77777777" w:rsidR="00E451EF" w:rsidRDefault="00E451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A5E37" w14:textId="77777777" w:rsidR="004B5FBC" w:rsidRDefault="004B5FBC" w:rsidP="001219E1">
      <w:r>
        <w:separator/>
      </w:r>
    </w:p>
  </w:footnote>
  <w:footnote w:type="continuationSeparator" w:id="0">
    <w:p w14:paraId="41641F1F" w14:textId="77777777" w:rsidR="004B5FBC" w:rsidRDefault="004B5FBC" w:rsidP="0012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85C6" w14:textId="77777777" w:rsidR="00E451EF" w:rsidRDefault="00E451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77C0" w14:textId="77777777" w:rsidR="00E451EF" w:rsidRDefault="00E451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58DA" w14:textId="77777777" w:rsidR="00E451EF" w:rsidRDefault="00E451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A4FA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BF412D2"/>
    <w:multiLevelType w:val="hybridMultilevel"/>
    <w:tmpl w:val="A776E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3DD7F8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3AF7382"/>
    <w:multiLevelType w:val="hybridMultilevel"/>
    <w:tmpl w:val="9E2EC5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E4C2006"/>
    <w:multiLevelType w:val="hybridMultilevel"/>
    <w:tmpl w:val="F6B626D2"/>
    <w:lvl w:ilvl="0" w:tplc="D4487778">
      <w:start w:val="1"/>
      <w:numFmt w:val="decimal"/>
      <w:lvlText w:val="%1."/>
      <w:lvlJc w:val="left"/>
      <w:pPr>
        <w:ind w:left="720" w:hanging="360"/>
      </w:pPr>
      <w:rPr>
        <w:rFonts w:ascii="Arial" w:hAnsi="Arial" w:cs="Arial" w:hint="default"/>
        <w:sz w:val="14"/>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983A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08622599">
    <w:abstractNumId w:val="2"/>
  </w:num>
  <w:num w:numId="2" w16cid:durableId="1078406370">
    <w:abstractNumId w:val="4"/>
  </w:num>
  <w:num w:numId="3" w16cid:durableId="492525714">
    <w:abstractNumId w:val="0"/>
  </w:num>
  <w:num w:numId="4" w16cid:durableId="1951935917">
    <w:abstractNumId w:val="5"/>
  </w:num>
  <w:num w:numId="5" w16cid:durableId="1068841876">
    <w:abstractNumId w:val="1"/>
  </w:num>
  <w:num w:numId="6" w16cid:durableId="725418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17D"/>
    <w:rsid w:val="00000CE5"/>
    <w:rsid w:val="0000315D"/>
    <w:rsid w:val="00021961"/>
    <w:rsid w:val="00024914"/>
    <w:rsid w:val="0002512A"/>
    <w:rsid w:val="0003196E"/>
    <w:rsid w:val="00032526"/>
    <w:rsid w:val="00035DAA"/>
    <w:rsid w:val="00040FB9"/>
    <w:rsid w:val="0005111A"/>
    <w:rsid w:val="00061300"/>
    <w:rsid w:val="000638A8"/>
    <w:rsid w:val="00065729"/>
    <w:rsid w:val="00071F73"/>
    <w:rsid w:val="00073861"/>
    <w:rsid w:val="00076175"/>
    <w:rsid w:val="0008093F"/>
    <w:rsid w:val="00084E03"/>
    <w:rsid w:val="00090860"/>
    <w:rsid w:val="000936BF"/>
    <w:rsid w:val="000A6007"/>
    <w:rsid w:val="000B2518"/>
    <w:rsid w:val="000B5417"/>
    <w:rsid w:val="000B5BF4"/>
    <w:rsid w:val="000C396E"/>
    <w:rsid w:val="000C59B1"/>
    <w:rsid w:val="000D379E"/>
    <w:rsid w:val="000D51F1"/>
    <w:rsid w:val="000D5424"/>
    <w:rsid w:val="000D6BF8"/>
    <w:rsid w:val="000D6C01"/>
    <w:rsid w:val="000E1DB1"/>
    <w:rsid w:val="000E7E38"/>
    <w:rsid w:val="000F0263"/>
    <w:rsid w:val="000F039F"/>
    <w:rsid w:val="00110220"/>
    <w:rsid w:val="00111287"/>
    <w:rsid w:val="001219E1"/>
    <w:rsid w:val="0012460B"/>
    <w:rsid w:val="00126D3F"/>
    <w:rsid w:val="0013776A"/>
    <w:rsid w:val="001411A3"/>
    <w:rsid w:val="00144C72"/>
    <w:rsid w:val="00152066"/>
    <w:rsid w:val="00152E86"/>
    <w:rsid w:val="00166AB8"/>
    <w:rsid w:val="00187672"/>
    <w:rsid w:val="001B2D72"/>
    <w:rsid w:val="001B7F7F"/>
    <w:rsid w:val="001C4883"/>
    <w:rsid w:val="001D124D"/>
    <w:rsid w:val="001D1476"/>
    <w:rsid w:val="001D20C4"/>
    <w:rsid w:val="001E0AC0"/>
    <w:rsid w:val="001E167C"/>
    <w:rsid w:val="001F6EE4"/>
    <w:rsid w:val="00207CE8"/>
    <w:rsid w:val="00207DEC"/>
    <w:rsid w:val="002128AC"/>
    <w:rsid w:val="00214D81"/>
    <w:rsid w:val="00217AD0"/>
    <w:rsid w:val="0022323D"/>
    <w:rsid w:val="00224575"/>
    <w:rsid w:val="00227319"/>
    <w:rsid w:val="00232431"/>
    <w:rsid w:val="00243A6B"/>
    <w:rsid w:val="002500C1"/>
    <w:rsid w:val="00254B7B"/>
    <w:rsid w:val="002560EB"/>
    <w:rsid w:val="002562AB"/>
    <w:rsid w:val="00271300"/>
    <w:rsid w:val="00272A74"/>
    <w:rsid w:val="00274094"/>
    <w:rsid w:val="002807CC"/>
    <w:rsid w:val="00280E90"/>
    <w:rsid w:val="00281ED1"/>
    <w:rsid w:val="002937AF"/>
    <w:rsid w:val="00293F0A"/>
    <w:rsid w:val="00294276"/>
    <w:rsid w:val="002977B1"/>
    <w:rsid w:val="002A0186"/>
    <w:rsid w:val="002A1E51"/>
    <w:rsid w:val="002B0E44"/>
    <w:rsid w:val="002B55A5"/>
    <w:rsid w:val="002C2F57"/>
    <w:rsid w:val="002C517D"/>
    <w:rsid w:val="002D4625"/>
    <w:rsid w:val="002D5C77"/>
    <w:rsid w:val="002D6E3A"/>
    <w:rsid w:val="002E2C15"/>
    <w:rsid w:val="002F017C"/>
    <w:rsid w:val="002F0ACB"/>
    <w:rsid w:val="002F4FDD"/>
    <w:rsid w:val="002F55C7"/>
    <w:rsid w:val="003138E2"/>
    <w:rsid w:val="00317FBE"/>
    <w:rsid w:val="00321D3D"/>
    <w:rsid w:val="0032298F"/>
    <w:rsid w:val="00322D99"/>
    <w:rsid w:val="00327D6F"/>
    <w:rsid w:val="00331366"/>
    <w:rsid w:val="00340778"/>
    <w:rsid w:val="00340C8E"/>
    <w:rsid w:val="0034585C"/>
    <w:rsid w:val="00352C68"/>
    <w:rsid w:val="003618C0"/>
    <w:rsid w:val="00361D70"/>
    <w:rsid w:val="00362EB6"/>
    <w:rsid w:val="003634E8"/>
    <w:rsid w:val="003676BE"/>
    <w:rsid w:val="003962F8"/>
    <w:rsid w:val="003974D0"/>
    <w:rsid w:val="003A4013"/>
    <w:rsid w:val="003A548E"/>
    <w:rsid w:val="003A5FC3"/>
    <w:rsid w:val="003B6F83"/>
    <w:rsid w:val="003C1640"/>
    <w:rsid w:val="003C4B80"/>
    <w:rsid w:val="003D4058"/>
    <w:rsid w:val="003E1F5C"/>
    <w:rsid w:val="003F0D72"/>
    <w:rsid w:val="003F4136"/>
    <w:rsid w:val="003F4F7C"/>
    <w:rsid w:val="003F60E2"/>
    <w:rsid w:val="003F7C10"/>
    <w:rsid w:val="003F7D88"/>
    <w:rsid w:val="004016ED"/>
    <w:rsid w:val="004019E1"/>
    <w:rsid w:val="0040465A"/>
    <w:rsid w:val="0041110F"/>
    <w:rsid w:val="00414E7A"/>
    <w:rsid w:val="004230F6"/>
    <w:rsid w:val="004257CA"/>
    <w:rsid w:val="00426F93"/>
    <w:rsid w:val="004331BD"/>
    <w:rsid w:val="0044412F"/>
    <w:rsid w:val="0044654A"/>
    <w:rsid w:val="00450954"/>
    <w:rsid w:val="00451336"/>
    <w:rsid w:val="004532C2"/>
    <w:rsid w:val="00455CF3"/>
    <w:rsid w:val="004627A9"/>
    <w:rsid w:val="004678D2"/>
    <w:rsid w:val="00472C8F"/>
    <w:rsid w:val="00474D50"/>
    <w:rsid w:val="00480A77"/>
    <w:rsid w:val="00483AB0"/>
    <w:rsid w:val="00493D6E"/>
    <w:rsid w:val="004A0D55"/>
    <w:rsid w:val="004A5FAC"/>
    <w:rsid w:val="004A601D"/>
    <w:rsid w:val="004B1C6E"/>
    <w:rsid w:val="004B2631"/>
    <w:rsid w:val="004B40BE"/>
    <w:rsid w:val="004B5FBC"/>
    <w:rsid w:val="004B6EC7"/>
    <w:rsid w:val="004C3955"/>
    <w:rsid w:val="004D27E9"/>
    <w:rsid w:val="004D6B9E"/>
    <w:rsid w:val="004E4958"/>
    <w:rsid w:val="004E74F0"/>
    <w:rsid w:val="004E776E"/>
    <w:rsid w:val="00503C1C"/>
    <w:rsid w:val="00511A74"/>
    <w:rsid w:val="00513277"/>
    <w:rsid w:val="0051374F"/>
    <w:rsid w:val="005141F8"/>
    <w:rsid w:val="00522224"/>
    <w:rsid w:val="00527EA4"/>
    <w:rsid w:val="00531DFC"/>
    <w:rsid w:val="00535BBE"/>
    <w:rsid w:val="00536DD8"/>
    <w:rsid w:val="005377DE"/>
    <w:rsid w:val="00545E67"/>
    <w:rsid w:val="0056017C"/>
    <w:rsid w:val="005609D3"/>
    <w:rsid w:val="005626AB"/>
    <w:rsid w:val="00565D31"/>
    <w:rsid w:val="005675DE"/>
    <w:rsid w:val="00576FC6"/>
    <w:rsid w:val="0057750F"/>
    <w:rsid w:val="005827AF"/>
    <w:rsid w:val="00582DF6"/>
    <w:rsid w:val="005866E0"/>
    <w:rsid w:val="005967DC"/>
    <w:rsid w:val="005A717C"/>
    <w:rsid w:val="005A75B1"/>
    <w:rsid w:val="005B150A"/>
    <w:rsid w:val="005D0E78"/>
    <w:rsid w:val="005D116D"/>
    <w:rsid w:val="005D63C3"/>
    <w:rsid w:val="005F11D8"/>
    <w:rsid w:val="005F15D9"/>
    <w:rsid w:val="005F4E1D"/>
    <w:rsid w:val="00603937"/>
    <w:rsid w:val="00605360"/>
    <w:rsid w:val="00614AB3"/>
    <w:rsid w:val="006172C1"/>
    <w:rsid w:val="006270ED"/>
    <w:rsid w:val="006309BB"/>
    <w:rsid w:val="00635774"/>
    <w:rsid w:val="00637738"/>
    <w:rsid w:val="00643C24"/>
    <w:rsid w:val="00650518"/>
    <w:rsid w:val="006521E1"/>
    <w:rsid w:val="00661866"/>
    <w:rsid w:val="0067283D"/>
    <w:rsid w:val="006738E4"/>
    <w:rsid w:val="006765DE"/>
    <w:rsid w:val="00685358"/>
    <w:rsid w:val="00686693"/>
    <w:rsid w:val="0069286D"/>
    <w:rsid w:val="006945C2"/>
    <w:rsid w:val="00696B76"/>
    <w:rsid w:val="006A2994"/>
    <w:rsid w:val="006A605C"/>
    <w:rsid w:val="006A62A9"/>
    <w:rsid w:val="006A7220"/>
    <w:rsid w:val="006B2B47"/>
    <w:rsid w:val="006C722C"/>
    <w:rsid w:val="006D7574"/>
    <w:rsid w:val="006E3CAD"/>
    <w:rsid w:val="006F0C20"/>
    <w:rsid w:val="006F3DFA"/>
    <w:rsid w:val="006F79CB"/>
    <w:rsid w:val="006F79F9"/>
    <w:rsid w:val="00701DAD"/>
    <w:rsid w:val="00702559"/>
    <w:rsid w:val="00702596"/>
    <w:rsid w:val="00703225"/>
    <w:rsid w:val="00704ABC"/>
    <w:rsid w:val="0070665A"/>
    <w:rsid w:val="00706C74"/>
    <w:rsid w:val="00710032"/>
    <w:rsid w:val="00720B94"/>
    <w:rsid w:val="0072461E"/>
    <w:rsid w:val="00725BF7"/>
    <w:rsid w:val="00726FAE"/>
    <w:rsid w:val="0072790F"/>
    <w:rsid w:val="00756045"/>
    <w:rsid w:val="00763641"/>
    <w:rsid w:val="00764398"/>
    <w:rsid w:val="00780437"/>
    <w:rsid w:val="00781185"/>
    <w:rsid w:val="007976E9"/>
    <w:rsid w:val="007A5A2B"/>
    <w:rsid w:val="007A7502"/>
    <w:rsid w:val="007B00BF"/>
    <w:rsid w:val="007C5EE0"/>
    <w:rsid w:val="007D4E73"/>
    <w:rsid w:val="007E16E3"/>
    <w:rsid w:val="007E2DB2"/>
    <w:rsid w:val="007E3534"/>
    <w:rsid w:val="007E477D"/>
    <w:rsid w:val="007E494E"/>
    <w:rsid w:val="007E50CE"/>
    <w:rsid w:val="007F0B25"/>
    <w:rsid w:val="007F0E71"/>
    <w:rsid w:val="007F102B"/>
    <w:rsid w:val="007F1DBF"/>
    <w:rsid w:val="007F7012"/>
    <w:rsid w:val="008128DE"/>
    <w:rsid w:val="00820B61"/>
    <w:rsid w:val="00822513"/>
    <w:rsid w:val="0082662A"/>
    <w:rsid w:val="0083004B"/>
    <w:rsid w:val="0083383D"/>
    <w:rsid w:val="0083429B"/>
    <w:rsid w:val="00837A7D"/>
    <w:rsid w:val="00837FCF"/>
    <w:rsid w:val="00850D27"/>
    <w:rsid w:val="00863B58"/>
    <w:rsid w:val="00867943"/>
    <w:rsid w:val="00871F46"/>
    <w:rsid w:val="00874E08"/>
    <w:rsid w:val="00875933"/>
    <w:rsid w:val="008765D2"/>
    <w:rsid w:val="00876BA1"/>
    <w:rsid w:val="00896915"/>
    <w:rsid w:val="00897FF0"/>
    <w:rsid w:val="008B0C78"/>
    <w:rsid w:val="008B267B"/>
    <w:rsid w:val="008B3951"/>
    <w:rsid w:val="008B6912"/>
    <w:rsid w:val="008C18FC"/>
    <w:rsid w:val="008C3FA3"/>
    <w:rsid w:val="008C6D2E"/>
    <w:rsid w:val="008D3D1B"/>
    <w:rsid w:val="008E3753"/>
    <w:rsid w:val="008E46BC"/>
    <w:rsid w:val="008F5689"/>
    <w:rsid w:val="008F7822"/>
    <w:rsid w:val="00903868"/>
    <w:rsid w:val="00904FBB"/>
    <w:rsid w:val="00911B08"/>
    <w:rsid w:val="00921E2B"/>
    <w:rsid w:val="00924852"/>
    <w:rsid w:val="00924A53"/>
    <w:rsid w:val="00931676"/>
    <w:rsid w:val="0093294D"/>
    <w:rsid w:val="0094393B"/>
    <w:rsid w:val="0094618F"/>
    <w:rsid w:val="00946D4E"/>
    <w:rsid w:val="0095580B"/>
    <w:rsid w:val="0095592E"/>
    <w:rsid w:val="0095735B"/>
    <w:rsid w:val="00961F11"/>
    <w:rsid w:val="00965A21"/>
    <w:rsid w:val="009727CE"/>
    <w:rsid w:val="0097402F"/>
    <w:rsid w:val="00974AB0"/>
    <w:rsid w:val="0098133E"/>
    <w:rsid w:val="00981EED"/>
    <w:rsid w:val="0098214A"/>
    <w:rsid w:val="009833CD"/>
    <w:rsid w:val="009934DD"/>
    <w:rsid w:val="009A3576"/>
    <w:rsid w:val="009A789F"/>
    <w:rsid w:val="009C17ED"/>
    <w:rsid w:val="009C3449"/>
    <w:rsid w:val="009C3FEF"/>
    <w:rsid w:val="009D1137"/>
    <w:rsid w:val="009D554A"/>
    <w:rsid w:val="009D63B4"/>
    <w:rsid w:val="009D643D"/>
    <w:rsid w:val="009E6B64"/>
    <w:rsid w:val="00A03565"/>
    <w:rsid w:val="00A03E74"/>
    <w:rsid w:val="00A13E01"/>
    <w:rsid w:val="00A1550D"/>
    <w:rsid w:val="00A171F2"/>
    <w:rsid w:val="00A200AD"/>
    <w:rsid w:val="00A22374"/>
    <w:rsid w:val="00A225F4"/>
    <w:rsid w:val="00A24F51"/>
    <w:rsid w:val="00A37005"/>
    <w:rsid w:val="00A412AE"/>
    <w:rsid w:val="00A47EFD"/>
    <w:rsid w:val="00A50B7A"/>
    <w:rsid w:val="00A50BE6"/>
    <w:rsid w:val="00A629C5"/>
    <w:rsid w:val="00A64296"/>
    <w:rsid w:val="00A646B0"/>
    <w:rsid w:val="00A7160E"/>
    <w:rsid w:val="00A75168"/>
    <w:rsid w:val="00A769C1"/>
    <w:rsid w:val="00A87441"/>
    <w:rsid w:val="00A9414C"/>
    <w:rsid w:val="00A94203"/>
    <w:rsid w:val="00A94D4E"/>
    <w:rsid w:val="00A96A14"/>
    <w:rsid w:val="00AA32E8"/>
    <w:rsid w:val="00AB0A84"/>
    <w:rsid w:val="00AB4667"/>
    <w:rsid w:val="00AB7363"/>
    <w:rsid w:val="00AC1A6B"/>
    <w:rsid w:val="00AC26E2"/>
    <w:rsid w:val="00AE1AC8"/>
    <w:rsid w:val="00AE2294"/>
    <w:rsid w:val="00AE6734"/>
    <w:rsid w:val="00AE745B"/>
    <w:rsid w:val="00AF5530"/>
    <w:rsid w:val="00B12728"/>
    <w:rsid w:val="00B142E3"/>
    <w:rsid w:val="00B143F2"/>
    <w:rsid w:val="00B14A11"/>
    <w:rsid w:val="00B222AB"/>
    <w:rsid w:val="00B36682"/>
    <w:rsid w:val="00B42EE1"/>
    <w:rsid w:val="00B477B3"/>
    <w:rsid w:val="00B54036"/>
    <w:rsid w:val="00B56F90"/>
    <w:rsid w:val="00B5762F"/>
    <w:rsid w:val="00B7287F"/>
    <w:rsid w:val="00B770D6"/>
    <w:rsid w:val="00B81470"/>
    <w:rsid w:val="00B945D8"/>
    <w:rsid w:val="00BA3494"/>
    <w:rsid w:val="00BA5179"/>
    <w:rsid w:val="00BB10E7"/>
    <w:rsid w:val="00BB1CA7"/>
    <w:rsid w:val="00BB2344"/>
    <w:rsid w:val="00BB2503"/>
    <w:rsid w:val="00BB7148"/>
    <w:rsid w:val="00BC30A4"/>
    <w:rsid w:val="00BE07E2"/>
    <w:rsid w:val="00BE1375"/>
    <w:rsid w:val="00BE6462"/>
    <w:rsid w:val="00BE7253"/>
    <w:rsid w:val="00BF0F10"/>
    <w:rsid w:val="00BF15D0"/>
    <w:rsid w:val="00C0438C"/>
    <w:rsid w:val="00C058E7"/>
    <w:rsid w:val="00C14040"/>
    <w:rsid w:val="00C20494"/>
    <w:rsid w:val="00C22878"/>
    <w:rsid w:val="00C25939"/>
    <w:rsid w:val="00C26885"/>
    <w:rsid w:val="00C34996"/>
    <w:rsid w:val="00C42188"/>
    <w:rsid w:val="00C456AE"/>
    <w:rsid w:val="00C46571"/>
    <w:rsid w:val="00C47E56"/>
    <w:rsid w:val="00C507A3"/>
    <w:rsid w:val="00C50CF8"/>
    <w:rsid w:val="00C57140"/>
    <w:rsid w:val="00C64997"/>
    <w:rsid w:val="00C660BC"/>
    <w:rsid w:val="00C72AE3"/>
    <w:rsid w:val="00C864EB"/>
    <w:rsid w:val="00C92165"/>
    <w:rsid w:val="00C954B0"/>
    <w:rsid w:val="00CA0118"/>
    <w:rsid w:val="00CA214D"/>
    <w:rsid w:val="00CB08D5"/>
    <w:rsid w:val="00CC2291"/>
    <w:rsid w:val="00CC39C2"/>
    <w:rsid w:val="00CC636C"/>
    <w:rsid w:val="00CC66F4"/>
    <w:rsid w:val="00CC6F77"/>
    <w:rsid w:val="00CC70E5"/>
    <w:rsid w:val="00CD0F7E"/>
    <w:rsid w:val="00CD3314"/>
    <w:rsid w:val="00CD618D"/>
    <w:rsid w:val="00CE0E79"/>
    <w:rsid w:val="00CE4078"/>
    <w:rsid w:val="00CE4B27"/>
    <w:rsid w:val="00CF0013"/>
    <w:rsid w:val="00CF1AD3"/>
    <w:rsid w:val="00CF71F3"/>
    <w:rsid w:val="00D12002"/>
    <w:rsid w:val="00D145AF"/>
    <w:rsid w:val="00D22935"/>
    <w:rsid w:val="00D30856"/>
    <w:rsid w:val="00D410A4"/>
    <w:rsid w:val="00D41580"/>
    <w:rsid w:val="00D447FD"/>
    <w:rsid w:val="00D45ED8"/>
    <w:rsid w:val="00D544DA"/>
    <w:rsid w:val="00D564B9"/>
    <w:rsid w:val="00D73DFE"/>
    <w:rsid w:val="00D73F6A"/>
    <w:rsid w:val="00D82DED"/>
    <w:rsid w:val="00D833B1"/>
    <w:rsid w:val="00D84D7C"/>
    <w:rsid w:val="00D87583"/>
    <w:rsid w:val="00D94143"/>
    <w:rsid w:val="00D97194"/>
    <w:rsid w:val="00DA266A"/>
    <w:rsid w:val="00DA2B04"/>
    <w:rsid w:val="00DB0D83"/>
    <w:rsid w:val="00DB78DC"/>
    <w:rsid w:val="00DC00FB"/>
    <w:rsid w:val="00DC0153"/>
    <w:rsid w:val="00DC2776"/>
    <w:rsid w:val="00DD370B"/>
    <w:rsid w:val="00DD4734"/>
    <w:rsid w:val="00DD635D"/>
    <w:rsid w:val="00DE73F8"/>
    <w:rsid w:val="00DF13CB"/>
    <w:rsid w:val="00DF564B"/>
    <w:rsid w:val="00DF5D65"/>
    <w:rsid w:val="00E01C22"/>
    <w:rsid w:val="00E02351"/>
    <w:rsid w:val="00E037F2"/>
    <w:rsid w:val="00E05518"/>
    <w:rsid w:val="00E064A2"/>
    <w:rsid w:val="00E06585"/>
    <w:rsid w:val="00E07FBE"/>
    <w:rsid w:val="00E1082B"/>
    <w:rsid w:val="00E12754"/>
    <w:rsid w:val="00E12E04"/>
    <w:rsid w:val="00E14C9A"/>
    <w:rsid w:val="00E32E9B"/>
    <w:rsid w:val="00E35799"/>
    <w:rsid w:val="00E42D9A"/>
    <w:rsid w:val="00E45139"/>
    <w:rsid w:val="00E451EF"/>
    <w:rsid w:val="00E57724"/>
    <w:rsid w:val="00E622C8"/>
    <w:rsid w:val="00E63496"/>
    <w:rsid w:val="00E67F14"/>
    <w:rsid w:val="00E7597E"/>
    <w:rsid w:val="00E873C9"/>
    <w:rsid w:val="00E87EFE"/>
    <w:rsid w:val="00EA1CE4"/>
    <w:rsid w:val="00EA4605"/>
    <w:rsid w:val="00EB167A"/>
    <w:rsid w:val="00EB2673"/>
    <w:rsid w:val="00EB3BAA"/>
    <w:rsid w:val="00EB4E41"/>
    <w:rsid w:val="00EB5308"/>
    <w:rsid w:val="00EC00A4"/>
    <w:rsid w:val="00EC0FEA"/>
    <w:rsid w:val="00EC4461"/>
    <w:rsid w:val="00EC4A04"/>
    <w:rsid w:val="00EC5B71"/>
    <w:rsid w:val="00EE16DB"/>
    <w:rsid w:val="00EE32E0"/>
    <w:rsid w:val="00EE686E"/>
    <w:rsid w:val="00EF0994"/>
    <w:rsid w:val="00F0317F"/>
    <w:rsid w:val="00F07BDD"/>
    <w:rsid w:val="00F111FF"/>
    <w:rsid w:val="00F1588C"/>
    <w:rsid w:val="00F24EE3"/>
    <w:rsid w:val="00F24FAB"/>
    <w:rsid w:val="00F279F6"/>
    <w:rsid w:val="00F41F74"/>
    <w:rsid w:val="00F4309D"/>
    <w:rsid w:val="00F46628"/>
    <w:rsid w:val="00F51FEF"/>
    <w:rsid w:val="00F603BD"/>
    <w:rsid w:val="00F654A9"/>
    <w:rsid w:val="00F66375"/>
    <w:rsid w:val="00F7725E"/>
    <w:rsid w:val="00F80F51"/>
    <w:rsid w:val="00F86736"/>
    <w:rsid w:val="00FA0BA0"/>
    <w:rsid w:val="00FA3741"/>
    <w:rsid w:val="00FA6A37"/>
    <w:rsid w:val="00FA749A"/>
    <w:rsid w:val="00FB17DC"/>
    <w:rsid w:val="00FB438F"/>
    <w:rsid w:val="00FB43EA"/>
    <w:rsid w:val="00FB4B16"/>
    <w:rsid w:val="00FB6EED"/>
    <w:rsid w:val="00FC2DBD"/>
    <w:rsid w:val="00FC4FF9"/>
    <w:rsid w:val="00FD1537"/>
    <w:rsid w:val="00FD1CF5"/>
    <w:rsid w:val="00FD22A4"/>
    <w:rsid w:val="00FD2609"/>
    <w:rsid w:val="00FD38FD"/>
    <w:rsid w:val="00FD4083"/>
    <w:rsid w:val="00FD71C8"/>
    <w:rsid w:val="00FF4F94"/>
    <w:rsid w:val="00FF6EB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E90B1"/>
  <w15:docId w15:val="{6F423C2A-1455-44EA-A37C-1CBACB17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E3A"/>
    <w:pPr>
      <w:spacing w:after="0" w:line="240" w:lineRule="auto"/>
      <w:jc w:val="both"/>
    </w:pPr>
    <w:rPr>
      <w:rFonts w:ascii="Times New Roman" w:eastAsia="SimSun" w:hAnsi="Times New Roman" w:cs="Times New Roman"/>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C517D"/>
    <w:rPr>
      <w:rFonts w:cs="Times New Roman"/>
      <w:color w:val="0000FF"/>
      <w:u w:val="single"/>
    </w:rPr>
  </w:style>
  <w:style w:type="paragraph" w:styleId="Header">
    <w:name w:val="header"/>
    <w:basedOn w:val="Normal"/>
    <w:link w:val="HeaderChar"/>
    <w:uiPriority w:val="99"/>
    <w:unhideWhenUsed/>
    <w:rsid w:val="001219E1"/>
    <w:pPr>
      <w:tabs>
        <w:tab w:val="center" w:pos="4513"/>
        <w:tab w:val="right" w:pos="9026"/>
      </w:tabs>
    </w:pPr>
  </w:style>
  <w:style w:type="character" w:customStyle="1" w:styleId="HeaderChar">
    <w:name w:val="Header Char"/>
    <w:basedOn w:val="DefaultParagraphFont"/>
    <w:link w:val="Header"/>
    <w:uiPriority w:val="99"/>
    <w:rsid w:val="001219E1"/>
    <w:rPr>
      <w:rFonts w:ascii="Times New Roman" w:eastAsia="SimSun" w:hAnsi="Times New Roman" w:cs="Times New Roman"/>
      <w:sz w:val="18"/>
      <w:szCs w:val="20"/>
      <w:lang w:eastAsia="en-US"/>
    </w:rPr>
  </w:style>
  <w:style w:type="paragraph" w:styleId="Footer">
    <w:name w:val="footer"/>
    <w:basedOn w:val="Normal"/>
    <w:link w:val="FooterChar"/>
    <w:uiPriority w:val="99"/>
    <w:unhideWhenUsed/>
    <w:rsid w:val="001219E1"/>
    <w:pPr>
      <w:tabs>
        <w:tab w:val="center" w:pos="4513"/>
        <w:tab w:val="right" w:pos="9026"/>
      </w:tabs>
    </w:pPr>
  </w:style>
  <w:style w:type="character" w:customStyle="1" w:styleId="FooterChar">
    <w:name w:val="Footer Char"/>
    <w:basedOn w:val="DefaultParagraphFont"/>
    <w:link w:val="Footer"/>
    <w:uiPriority w:val="99"/>
    <w:rsid w:val="001219E1"/>
    <w:rPr>
      <w:rFonts w:ascii="Times New Roman" w:eastAsia="SimSun" w:hAnsi="Times New Roman" w:cs="Times New Roman"/>
      <w:sz w:val="18"/>
      <w:szCs w:val="20"/>
      <w:lang w:eastAsia="en-US"/>
    </w:rPr>
  </w:style>
  <w:style w:type="paragraph" w:styleId="ListParagraph">
    <w:name w:val="List Paragraph"/>
    <w:basedOn w:val="Normal"/>
    <w:uiPriority w:val="34"/>
    <w:qFormat/>
    <w:rsid w:val="00AB7363"/>
    <w:pPr>
      <w:ind w:left="720"/>
      <w:contextualSpacing/>
    </w:pPr>
  </w:style>
  <w:style w:type="table" w:styleId="TableGrid">
    <w:name w:val="Table Grid"/>
    <w:basedOn w:val="TableNormal"/>
    <w:uiPriority w:val="59"/>
    <w:rsid w:val="00876B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5626A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51374F"/>
    <w:pPr>
      <w:spacing w:before="100" w:beforeAutospacing="1" w:after="100" w:afterAutospacing="1"/>
      <w:jc w:val="left"/>
    </w:pPr>
    <w:rPr>
      <w:rFonts w:eastAsia="Times New Roman"/>
      <w:sz w:val="24"/>
      <w:szCs w:val="24"/>
      <w:lang w:eastAsia="en-GB"/>
    </w:rPr>
  </w:style>
  <w:style w:type="paragraph" w:styleId="Caption">
    <w:name w:val="caption"/>
    <w:basedOn w:val="Normal"/>
    <w:next w:val="Normal"/>
    <w:uiPriority w:val="35"/>
    <w:semiHidden/>
    <w:unhideWhenUsed/>
    <w:qFormat/>
    <w:rsid w:val="00AE2294"/>
    <w:pPr>
      <w:spacing w:after="200"/>
    </w:pPr>
    <w:rPr>
      <w:i/>
      <w:iCs/>
      <w:color w:val="1F497D" w:themeColor="text2"/>
      <w:szCs w:val="18"/>
    </w:rPr>
  </w:style>
  <w:style w:type="character" w:styleId="PlaceholderText">
    <w:name w:val="Placeholder Text"/>
    <w:basedOn w:val="DefaultParagraphFont"/>
    <w:uiPriority w:val="99"/>
    <w:semiHidden/>
    <w:rsid w:val="006A7220"/>
    <w:rPr>
      <w:color w:val="808080"/>
    </w:rPr>
  </w:style>
  <w:style w:type="paragraph" w:styleId="Revision">
    <w:name w:val="Revision"/>
    <w:hidden/>
    <w:uiPriority w:val="99"/>
    <w:semiHidden/>
    <w:rsid w:val="0097402F"/>
    <w:pPr>
      <w:spacing w:after="0" w:line="240" w:lineRule="auto"/>
    </w:pPr>
    <w:rPr>
      <w:rFonts w:ascii="Times New Roman" w:eastAsia="SimSun" w:hAnsi="Times New Roman" w:cs="Times New Roman"/>
      <w:sz w:val="1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960261">
      <w:bodyDiv w:val="1"/>
      <w:marLeft w:val="0"/>
      <w:marRight w:val="0"/>
      <w:marTop w:val="0"/>
      <w:marBottom w:val="0"/>
      <w:divBdr>
        <w:top w:val="none" w:sz="0" w:space="0" w:color="auto"/>
        <w:left w:val="none" w:sz="0" w:space="0" w:color="auto"/>
        <w:bottom w:val="none" w:sz="0" w:space="0" w:color="auto"/>
        <w:right w:val="none" w:sz="0" w:space="0" w:color="auto"/>
      </w:divBdr>
    </w:div>
    <w:div w:id="1151867072">
      <w:bodyDiv w:val="1"/>
      <w:marLeft w:val="0"/>
      <w:marRight w:val="0"/>
      <w:marTop w:val="0"/>
      <w:marBottom w:val="0"/>
      <w:divBdr>
        <w:top w:val="none" w:sz="0" w:space="0" w:color="auto"/>
        <w:left w:val="none" w:sz="0" w:space="0" w:color="auto"/>
        <w:bottom w:val="none" w:sz="0" w:space="0" w:color="auto"/>
        <w:right w:val="none" w:sz="0" w:space="0" w:color="auto"/>
      </w:divBdr>
    </w:div>
    <w:div w:id="1241405624">
      <w:bodyDiv w:val="1"/>
      <w:marLeft w:val="0"/>
      <w:marRight w:val="0"/>
      <w:marTop w:val="0"/>
      <w:marBottom w:val="0"/>
      <w:divBdr>
        <w:top w:val="none" w:sz="0" w:space="0" w:color="auto"/>
        <w:left w:val="none" w:sz="0" w:space="0" w:color="auto"/>
        <w:bottom w:val="none" w:sz="0" w:space="0" w:color="auto"/>
        <w:right w:val="none" w:sz="0" w:space="0" w:color="auto"/>
      </w:divBdr>
      <w:divsChild>
        <w:div w:id="1595670772">
          <w:marLeft w:val="0"/>
          <w:marRight w:val="0"/>
          <w:marTop w:val="0"/>
          <w:marBottom w:val="0"/>
          <w:divBdr>
            <w:top w:val="none" w:sz="0" w:space="0" w:color="auto"/>
            <w:left w:val="none" w:sz="0" w:space="0" w:color="auto"/>
            <w:bottom w:val="none" w:sz="0" w:space="0" w:color="auto"/>
            <w:right w:val="none" w:sz="0" w:space="0" w:color="auto"/>
          </w:divBdr>
          <w:divsChild>
            <w:div w:id="434136687">
              <w:marLeft w:val="0"/>
              <w:marRight w:val="0"/>
              <w:marTop w:val="0"/>
              <w:marBottom w:val="0"/>
              <w:divBdr>
                <w:top w:val="none" w:sz="0" w:space="0" w:color="auto"/>
                <w:left w:val="none" w:sz="0" w:space="0" w:color="auto"/>
                <w:bottom w:val="none" w:sz="0" w:space="0" w:color="auto"/>
                <w:right w:val="none" w:sz="0" w:space="0" w:color="auto"/>
              </w:divBdr>
            </w:div>
          </w:divsChild>
        </w:div>
        <w:div w:id="373972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Relationship Id="rId26" Type="http://schemas.openxmlformats.org/officeDocument/2006/relationships/image" Target="media/image13.tif"/><Relationship Id="rId3" Type="http://schemas.openxmlformats.org/officeDocument/2006/relationships/styles" Target="styles.xml"/><Relationship Id="rId21" Type="http://schemas.openxmlformats.org/officeDocument/2006/relationships/image" Target="media/image8.t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5" Type="http://schemas.openxmlformats.org/officeDocument/2006/relationships/image" Target="media/image12.tif"/><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tif"/><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10.tif"/><Relationship Id="rId28" Type="http://schemas.openxmlformats.org/officeDocument/2006/relationships/hyperlink" Target="https://www.sciencedirect.com/journal/journal-of-materials-research-and-technology" TargetMode="External"/><Relationship Id="rId10" Type="http://schemas.openxmlformats.org/officeDocument/2006/relationships/footer" Target="footer1.xml"/><Relationship Id="rId19"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tif"/><Relationship Id="rId27" Type="http://schemas.openxmlformats.org/officeDocument/2006/relationships/image" Target="media/image14.t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857A0-7A48-4840-962F-4A7B5067A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19</Pages>
  <Words>6183</Words>
  <Characters>35244</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 B.</dc:creator>
  <cp:lastModifiedBy>Finch, Tom                           Export License Required - US Collins</cp:lastModifiedBy>
  <cp:revision>4</cp:revision>
  <cp:lastPrinted>2022-11-16T19:24:00Z</cp:lastPrinted>
  <dcterms:created xsi:type="dcterms:W3CDTF">2023-01-24T12:40:00Z</dcterms:created>
  <dcterms:modified xsi:type="dcterms:W3CDTF">2023-01-30T09:52:00Z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47dd6a-a4a1-440b-a6a3-9124ef1ee017_Enabled">
    <vt:lpwstr>true</vt:lpwstr>
  </property>
  <property fmtid="{D5CDD505-2E9C-101B-9397-08002B2CF9AE}" pid="3" name="MSIP_Label_4447dd6a-a4a1-440b-a6a3-9124ef1ee017_SetDate">
    <vt:lpwstr>2022-05-24T18:41:28Z</vt:lpwstr>
  </property>
  <property fmtid="{D5CDD505-2E9C-101B-9397-08002B2CF9AE}" pid="4" name="MSIP_Label_4447dd6a-a4a1-440b-a6a3-9124ef1ee017_Method">
    <vt:lpwstr>Privileged</vt:lpwstr>
  </property>
  <property fmtid="{D5CDD505-2E9C-101B-9397-08002B2CF9AE}" pid="5" name="MSIP_Label_4447dd6a-a4a1-440b-a6a3-9124ef1ee017_Name">
    <vt:lpwstr>NO TECH DATA</vt:lpwstr>
  </property>
  <property fmtid="{D5CDD505-2E9C-101B-9397-08002B2CF9AE}" pid="6" name="MSIP_Label_4447dd6a-a4a1-440b-a6a3-9124ef1ee017_SiteId">
    <vt:lpwstr>7a18110d-ef9b-4274-acef-e62ab0fe28ed</vt:lpwstr>
  </property>
  <property fmtid="{D5CDD505-2E9C-101B-9397-08002B2CF9AE}" pid="7" name="MSIP_Label_4447dd6a-a4a1-440b-a6a3-9124ef1ee017_ActionId">
    <vt:lpwstr>1748f033-6f8f-4a7a-a5fb-8f07980b48ae</vt:lpwstr>
  </property>
  <property fmtid="{D5CDD505-2E9C-101B-9397-08002B2CF9AE}" pid="8" name="MSIP_Label_4447dd6a-a4a1-440b-a6a3-9124ef1ee017_ContentBits">
    <vt:lpwstr>0</vt:lpwstr>
  </property>
</Properties>
</file>