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D1F7" w14:textId="1425E9BF" w:rsidR="000C31F2" w:rsidRDefault="009C514E" w:rsidP="5BCB92FD">
      <w:pPr>
        <w:spacing w:line="360" w:lineRule="auto"/>
        <w:rPr>
          <w:rFonts w:cs="Arial"/>
          <w:b/>
          <w:bCs/>
          <w:shd w:val="clear" w:color="auto" w:fill="FFFFFF"/>
        </w:rPr>
      </w:pPr>
      <w:r w:rsidRPr="5BCB92FD">
        <w:rPr>
          <w:rFonts w:cs="Arial"/>
          <w:b/>
          <w:bCs/>
          <w:shd w:val="clear" w:color="auto" w:fill="FFFFFF"/>
        </w:rPr>
        <w:t>Cost-effectiveness</w:t>
      </w:r>
      <w:r w:rsidR="0058236C" w:rsidRPr="5BCB92FD">
        <w:rPr>
          <w:rFonts w:cs="Arial"/>
          <w:b/>
          <w:bCs/>
          <w:shd w:val="clear" w:color="auto" w:fill="FFFFFF"/>
        </w:rPr>
        <w:t xml:space="preserve"> </w:t>
      </w:r>
      <w:r w:rsidR="005126FD" w:rsidRPr="5BCB92FD">
        <w:rPr>
          <w:rFonts w:cs="Arial"/>
          <w:b/>
          <w:bCs/>
          <w:shd w:val="clear" w:color="auto" w:fill="FFFFFF"/>
        </w:rPr>
        <w:t>of</w:t>
      </w:r>
      <w:r w:rsidR="00F2313B" w:rsidRPr="5BCB92FD">
        <w:rPr>
          <w:rFonts w:cs="Arial"/>
          <w:b/>
          <w:bCs/>
          <w:shd w:val="clear" w:color="auto" w:fill="FFFFFF"/>
        </w:rPr>
        <w:t xml:space="preserve"> </w:t>
      </w:r>
      <w:r w:rsidR="0054270A" w:rsidRPr="5BCB92FD">
        <w:rPr>
          <w:rFonts w:cs="Arial"/>
          <w:b/>
          <w:bCs/>
          <w:shd w:val="clear" w:color="auto" w:fill="FFFFFF"/>
        </w:rPr>
        <w:t xml:space="preserve">a </w:t>
      </w:r>
      <w:r w:rsidR="003C1A97">
        <w:rPr>
          <w:rFonts w:cs="Arial"/>
          <w:b/>
          <w:bCs/>
          <w:shd w:val="clear" w:color="auto" w:fill="FFFFFF"/>
        </w:rPr>
        <w:t xml:space="preserve">primary </w:t>
      </w:r>
      <w:r w:rsidR="00B061BF">
        <w:rPr>
          <w:rFonts w:cs="Arial"/>
          <w:b/>
          <w:bCs/>
          <w:shd w:val="clear" w:color="auto" w:fill="FFFFFF"/>
        </w:rPr>
        <w:t>health</w:t>
      </w:r>
      <w:r w:rsidR="003C1A97">
        <w:rPr>
          <w:rFonts w:cs="Arial"/>
          <w:b/>
          <w:bCs/>
          <w:shd w:val="clear" w:color="auto" w:fill="FFFFFF"/>
        </w:rPr>
        <w:t xml:space="preserve">care </w:t>
      </w:r>
      <w:r w:rsidR="005126FD" w:rsidRPr="5BCB92FD">
        <w:rPr>
          <w:rFonts w:cs="Arial"/>
          <w:b/>
          <w:bCs/>
          <w:shd w:val="clear" w:color="auto" w:fill="FFFFFF"/>
        </w:rPr>
        <w:t>intervention</w:t>
      </w:r>
      <w:r w:rsidR="00C12831" w:rsidRPr="5BCB92FD">
        <w:rPr>
          <w:rFonts w:cs="Arial"/>
          <w:b/>
          <w:bCs/>
          <w:shd w:val="clear" w:color="auto" w:fill="FFFFFF"/>
        </w:rPr>
        <w:t xml:space="preserve"> </w:t>
      </w:r>
      <w:r w:rsidR="00453ACB" w:rsidRPr="5BCB92FD">
        <w:rPr>
          <w:rFonts w:cs="Arial"/>
          <w:b/>
          <w:bCs/>
          <w:shd w:val="clear" w:color="auto" w:fill="FFFFFF"/>
        </w:rPr>
        <w:t>to treat</w:t>
      </w:r>
      <w:r w:rsidR="005126FD" w:rsidRPr="5BCB92FD">
        <w:rPr>
          <w:rFonts w:cs="Arial"/>
          <w:b/>
          <w:bCs/>
          <w:shd w:val="clear" w:color="auto" w:fill="FFFFFF"/>
        </w:rPr>
        <w:t xml:space="preserve"> male lower urinary tract symptoms</w:t>
      </w:r>
      <w:r w:rsidR="00EA5DF7" w:rsidRPr="5BCB92FD">
        <w:rPr>
          <w:rFonts w:cs="Arial"/>
          <w:b/>
          <w:bCs/>
          <w:shd w:val="clear" w:color="auto" w:fill="FFFFFF"/>
        </w:rPr>
        <w:t xml:space="preserve">: </w:t>
      </w:r>
      <w:r w:rsidR="00B061BF">
        <w:rPr>
          <w:rFonts w:cs="Arial"/>
          <w:b/>
          <w:bCs/>
          <w:shd w:val="clear" w:color="auto" w:fill="FFFFFF"/>
        </w:rPr>
        <w:t xml:space="preserve">the TRIUMPH </w:t>
      </w:r>
      <w:r w:rsidR="00EA5DF7" w:rsidRPr="5BCB92FD">
        <w:rPr>
          <w:rFonts w:cs="Arial"/>
          <w:b/>
          <w:bCs/>
          <w:shd w:val="clear" w:color="auto" w:fill="FFFFFF"/>
        </w:rPr>
        <w:t>cluster randomised controlled trial</w:t>
      </w:r>
    </w:p>
    <w:p w14:paraId="18A188AE" w14:textId="77777777" w:rsidR="001408B8" w:rsidRDefault="001408B8" w:rsidP="002F2F2F">
      <w:pPr>
        <w:spacing w:line="360" w:lineRule="auto"/>
        <w:rPr>
          <w:rFonts w:cs="Arial"/>
          <w:szCs w:val="20"/>
        </w:rPr>
      </w:pPr>
      <w:bookmarkStart w:id="0" w:name="_Hlk95137937"/>
    </w:p>
    <w:p w14:paraId="3612BF56" w14:textId="5D369824" w:rsidR="00BA0AD5" w:rsidRDefault="00893533" w:rsidP="002F2F2F">
      <w:pPr>
        <w:spacing w:line="360" w:lineRule="auto"/>
        <w:rPr>
          <w:rFonts w:cs="Arial"/>
          <w:szCs w:val="20"/>
        </w:rPr>
      </w:pPr>
      <w:r w:rsidRPr="00F12EC1">
        <w:rPr>
          <w:rFonts w:cs="Arial"/>
          <w:szCs w:val="20"/>
        </w:rPr>
        <w:t xml:space="preserve">Madeleine </w:t>
      </w:r>
      <w:r w:rsidR="00D72661" w:rsidRPr="00F12EC1">
        <w:rPr>
          <w:rFonts w:cs="Arial"/>
          <w:szCs w:val="20"/>
        </w:rPr>
        <w:t>Cochrane</w:t>
      </w:r>
      <w:r w:rsidR="007B1BD8">
        <w:rPr>
          <w:rFonts w:cs="Arial"/>
          <w:szCs w:val="20"/>
        </w:rPr>
        <w:t xml:space="preserve">* </w:t>
      </w:r>
      <w:r w:rsidR="00F6368C">
        <w:rPr>
          <w:rFonts w:cs="Arial"/>
          <w:szCs w:val="20"/>
        </w:rPr>
        <w:t>(</w:t>
      </w:r>
      <w:r w:rsidR="00F6368C" w:rsidRPr="00F6368C">
        <w:rPr>
          <w:rFonts w:cs="Arial"/>
          <w:szCs w:val="20"/>
        </w:rPr>
        <w:t>0000-0003-1856-3293</w:t>
      </w:r>
      <w:r w:rsidR="00F6368C">
        <w:rPr>
          <w:rFonts w:cs="Arial"/>
          <w:szCs w:val="20"/>
        </w:rPr>
        <w:t>)</w:t>
      </w:r>
      <w:r w:rsidR="007568AB">
        <w:rPr>
          <w:rFonts w:cs="Arial"/>
          <w:szCs w:val="20"/>
        </w:rPr>
        <w:t xml:space="preserve">, </w:t>
      </w:r>
      <w:r w:rsidR="00BA0AD5" w:rsidRPr="00BA0AD5">
        <w:rPr>
          <w:rFonts w:cs="Arial"/>
          <w:szCs w:val="20"/>
        </w:rPr>
        <w:t>Marcus J. Drake</w:t>
      </w:r>
      <w:r w:rsidR="007B1BD8">
        <w:rPr>
          <w:rFonts w:cs="Arial"/>
          <w:szCs w:val="20"/>
        </w:rPr>
        <w:t xml:space="preserve"> </w:t>
      </w:r>
      <w:r w:rsidR="007B1BD8" w:rsidRPr="007B1BD8">
        <w:rPr>
          <w:rFonts w:cs="Arial"/>
          <w:szCs w:val="20"/>
        </w:rPr>
        <w:t>(0000-0002-6230-2552)</w:t>
      </w:r>
      <w:r w:rsidR="007568AB">
        <w:rPr>
          <w:rFonts w:cs="Arial"/>
          <w:szCs w:val="20"/>
        </w:rPr>
        <w:t xml:space="preserve">, </w:t>
      </w:r>
      <w:r w:rsidR="00110736" w:rsidRPr="00110736">
        <w:rPr>
          <w:rFonts w:cs="Arial"/>
          <w:szCs w:val="20"/>
        </w:rPr>
        <w:t>Jo Worthington (0000-0002-2860-3511)</w:t>
      </w:r>
      <w:r w:rsidR="007568AB">
        <w:rPr>
          <w:rFonts w:cs="Arial"/>
          <w:szCs w:val="20"/>
        </w:rPr>
        <w:t xml:space="preserve">, </w:t>
      </w:r>
      <w:r w:rsidR="00BA0AD5" w:rsidRPr="00110736">
        <w:rPr>
          <w:rFonts w:cs="Arial"/>
          <w:szCs w:val="20"/>
        </w:rPr>
        <w:t>Jessica Frost (0000-0002-2454-311X)</w:t>
      </w:r>
      <w:r w:rsidR="007568AB">
        <w:rPr>
          <w:rFonts w:cs="Arial"/>
          <w:szCs w:val="20"/>
        </w:rPr>
        <w:t xml:space="preserve">, </w:t>
      </w:r>
      <w:r w:rsidR="00BA0AD5" w:rsidRPr="007568AB">
        <w:rPr>
          <w:rFonts w:cs="Arial"/>
          <w:szCs w:val="20"/>
        </w:rPr>
        <w:t>Nikki Cotterill (0000-0001-6921-2712)</w:t>
      </w:r>
      <w:r w:rsidR="007568AB">
        <w:rPr>
          <w:rFonts w:cs="Arial"/>
          <w:szCs w:val="20"/>
        </w:rPr>
        <w:t xml:space="preserve">, </w:t>
      </w:r>
      <w:r w:rsidR="00BA0AD5" w:rsidRPr="00BA0AD5">
        <w:rPr>
          <w:rFonts w:cs="Arial"/>
          <w:szCs w:val="20"/>
        </w:rPr>
        <w:t>Mandy Fader (0000-0002-0801-543X)</w:t>
      </w:r>
      <w:r w:rsidR="007568AB">
        <w:rPr>
          <w:rFonts w:cs="Arial"/>
          <w:szCs w:val="20"/>
        </w:rPr>
        <w:t xml:space="preserve">, </w:t>
      </w:r>
      <w:r w:rsidR="00BA0AD5" w:rsidRPr="5BCB92FD">
        <w:rPr>
          <w:rFonts w:cs="Arial"/>
        </w:rPr>
        <w:t xml:space="preserve">Lucy </w:t>
      </w:r>
      <w:proofErr w:type="spellStart"/>
      <w:r w:rsidR="00BA0AD5" w:rsidRPr="5BCB92FD">
        <w:rPr>
          <w:rFonts w:cs="Arial"/>
        </w:rPr>
        <w:t>McGeagh</w:t>
      </w:r>
      <w:proofErr w:type="spellEnd"/>
      <w:r w:rsidR="00BA0AD5" w:rsidRPr="5BCB92FD">
        <w:rPr>
          <w:rFonts w:cs="Arial"/>
        </w:rPr>
        <w:t xml:space="preserve"> (0000-0002-9226-5115)</w:t>
      </w:r>
      <w:r w:rsidR="007568AB">
        <w:rPr>
          <w:rFonts w:cs="Arial"/>
        </w:rPr>
        <w:t>, H</w:t>
      </w:r>
      <w:r w:rsidR="00BA0AD5" w:rsidRPr="00BA0AD5">
        <w:rPr>
          <w:rFonts w:cs="Arial"/>
          <w:szCs w:val="20"/>
        </w:rPr>
        <w:t xml:space="preserve">ashim </w:t>
      </w:r>
      <w:proofErr w:type="spellStart"/>
      <w:r w:rsidR="00BA0AD5" w:rsidRPr="00BA0AD5">
        <w:rPr>
          <w:rFonts w:cs="Arial"/>
          <w:szCs w:val="20"/>
        </w:rPr>
        <w:t>Hashim</w:t>
      </w:r>
      <w:proofErr w:type="spellEnd"/>
      <w:r w:rsidR="00BA0AD5" w:rsidRPr="00BA0AD5">
        <w:rPr>
          <w:rFonts w:cs="Arial"/>
          <w:szCs w:val="20"/>
        </w:rPr>
        <w:t xml:space="preserve"> (0000-0003-2467-407X)</w:t>
      </w:r>
      <w:r w:rsidR="007568AB">
        <w:rPr>
          <w:rFonts w:cs="Arial"/>
          <w:szCs w:val="20"/>
        </w:rPr>
        <w:t xml:space="preserve">, </w:t>
      </w:r>
      <w:r w:rsidR="00F778C8" w:rsidRPr="00F778C8">
        <w:rPr>
          <w:rFonts w:cs="Arial"/>
          <w:szCs w:val="20"/>
        </w:rPr>
        <w:t>J Athene Lane (0000-0002-7578-4925)</w:t>
      </w:r>
      <w:r w:rsidR="007568AB">
        <w:rPr>
          <w:rFonts w:cs="Arial"/>
          <w:szCs w:val="20"/>
        </w:rPr>
        <w:t xml:space="preserve">, </w:t>
      </w:r>
      <w:r w:rsidR="00BA0AD5" w:rsidRPr="00BA0AD5">
        <w:rPr>
          <w:rFonts w:cs="Arial"/>
          <w:szCs w:val="20"/>
        </w:rPr>
        <w:t>Margaret Macaulay (0000-0003-1737-4589)</w:t>
      </w:r>
      <w:r w:rsidR="007568AB">
        <w:rPr>
          <w:rFonts w:cs="Arial"/>
          <w:szCs w:val="20"/>
        </w:rPr>
        <w:t xml:space="preserve">, </w:t>
      </w:r>
      <w:r w:rsidR="00F778C8" w:rsidRPr="00F778C8">
        <w:rPr>
          <w:rFonts w:cs="Arial"/>
          <w:szCs w:val="20"/>
        </w:rPr>
        <w:t>Stephanie J MacNeill (0000-0001-6553-1433)</w:t>
      </w:r>
      <w:r w:rsidR="007568AB">
        <w:rPr>
          <w:rFonts w:cs="Arial"/>
          <w:szCs w:val="20"/>
        </w:rPr>
        <w:t xml:space="preserve">, </w:t>
      </w:r>
      <w:r w:rsidR="00BA0AD5" w:rsidRPr="00BA0AD5">
        <w:rPr>
          <w:rFonts w:cs="Arial"/>
          <w:szCs w:val="20"/>
        </w:rPr>
        <w:t>Jonathan Rees (0000-0001-8014-4407)</w:t>
      </w:r>
      <w:r w:rsidR="007568AB">
        <w:rPr>
          <w:rFonts w:cs="Arial"/>
          <w:szCs w:val="20"/>
        </w:rPr>
        <w:t xml:space="preserve">, </w:t>
      </w:r>
      <w:r w:rsidR="00D96F73" w:rsidRPr="00D96F73">
        <w:rPr>
          <w:rFonts w:cs="Arial"/>
          <w:szCs w:val="20"/>
        </w:rPr>
        <w:t>Matthew J Ridd (0000-0002-7954-8823)</w:t>
      </w:r>
      <w:r w:rsidR="007568AB">
        <w:rPr>
          <w:rFonts w:cs="Arial"/>
          <w:szCs w:val="20"/>
        </w:rPr>
        <w:t xml:space="preserve">, </w:t>
      </w:r>
      <w:r w:rsidR="00BA0AD5" w:rsidRPr="2898A9A7">
        <w:rPr>
          <w:rFonts w:cs="Arial"/>
        </w:rPr>
        <w:t xml:space="preserve">Luke </w:t>
      </w:r>
      <w:r w:rsidR="1FDD9CCE" w:rsidRPr="2898A9A7">
        <w:rPr>
          <w:rFonts w:cs="Arial"/>
        </w:rPr>
        <w:t xml:space="preserve">A </w:t>
      </w:r>
      <w:r w:rsidR="00BA0AD5" w:rsidRPr="2898A9A7">
        <w:rPr>
          <w:rFonts w:cs="Arial"/>
        </w:rPr>
        <w:t>Robles (0000-0003-2882-9868)</w:t>
      </w:r>
      <w:r w:rsidR="007568AB">
        <w:rPr>
          <w:rFonts w:cs="Arial"/>
        </w:rPr>
        <w:t xml:space="preserve">, </w:t>
      </w:r>
      <w:r w:rsidR="00D96F73" w:rsidRPr="00D96F73">
        <w:rPr>
          <w:rFonts w:cs="Arial"/>
          <w:szCs w:val="20"/>
        </w:rPr>
        <w:t>Emily Sanderson (0000-0003-2268-4194)</w:t>
      </w:r>
      <w:r w:rsidR="007568AB">
        <w:rPr>
          <w:rFonts w:cs="Arial"/>
          <w:szCs w:val="20"/>
        </w:rPr>
        <w:t xml:space="preserve">, </w:t>
      </w:r>
      <w:r w:rsidR="00BA0AD5" w:rsidRPr="00BA0AD5">
        <w:rPr>
          <w:rFonts w:cs="Arial"/>
          <w:szCs w:val="20"/>
        </w:rPr>
        <w:t>Gordon Taylor (0000-0002-8029-2503)</w:t>
      </w:r>
      <w:r w:rsidR="007568AB">
        <w:rPr>
          <w:rFonts w:cs="Arial"/>
          <w:szCs w:val="20"/>
        </w:rPr>
        <w:t xml:space="preserve">, </w:t>
      </w:r>
      <w:r w:rsidR="00BA0AD5" w:rsidRPr="00BA0AD5">
        <w:rPr>
          <w:rFonts w:cs="Arial"/>
          <w:szCs w:val="20"/>
        </w:rPr>
        <w:t>Jodi Taylor (0000-0001-7171-8923)</w:t>
      </w:r>
      <w:r w:rsidR="007568AB">
        <w:rPr>
          <w:rFonts w:cs="Arial"/>
          <w:szCs w:val="20"/>
        </w:rPr>
        <w:t xml:space="preserve">, </w:t>
      </w:r>
      <w:r w:rsidR="00EC2254" w:rsidRPr="00EC2254">
        <w:rPr>
          <w:rFonts w:cs="Arial"/>
          <w:szCs w:val="20"/>
        </w:rPr>
        <w:t>Sian Noble (0000-0002-8011-0722)</w:t>
      </w:r>
    </w:p>
    <w:bookmarkEnd w:id="0"/>
    <w:p w14:paraId="4CD20AA5" w14:textId="77777777" w:rsidR="006E0CF8" w:rsidRDefault="006E0CF8" w:rsidP="006E0CF8">
      <w:pPr>
        <w:spacing w:line="360" w:lineRule="auto"/>
        <w:rPr>
          <w:rFonts w:cs="Arial"/>
          <w:szCs w:val="20"/>
          <w:shd w:val="clear" w:color="auto" w:fill="FFFFFF"/>
        </w:rPr>
      </w:pPr>
    </w:p>
    <w:p w14:paraId="49AC08B8" w14:textId="77777777" w:rsidR="00D86AEE" w:rsidRDefault="002D175F" w:rsidP="006E0CF8">
      <w:pPr>
        <w:spacing w:line="360" w:lineRule="auto"/>
        <w:rPr>
          <w:rFonts w:eastAsia="Calibri" w:cs="Arial"/>
          <w:color w:val="000000"/>
          <w:szCs w:val="20"/>
          <w:u w:color="000000"/>
          <w:bdr w:val="nil"/>
          <w:lang w:eastAsia="en-GB"/>
        </w:rPr>
      </w:pPr>
      <w:r w:rsidRPr="006E0CF8">
        <w:rPr>
          <w:rFonts w:cs="Arial"/>
          <w:szCs w:val="20"/>
          <w:shd w:val="clear" w:color="auto" w:fill="FFFFFF"/>
        </w:rPr>
        <w:t>Population Health Sciences, Bristol Medical School, University of Bristol,</w:t>
      </w:r>
      <w:r w:rsidR="10FA8EE7" w:rsidRPr="006E0CF8">
        <w:rPr>
          <w:rFonts w:cs="Arial"/>
          <w:szCs w:val="20"/>
          <w:shd w:val="clear" w:color="auto" w:fill="FFFFFF"/>
        </w:rPr>
        <w:t xml:space="preserve"> </w:t>
      </w:r>
      <w:r w:rsidR="10FA8EE7" w:rsidRPr="006E0CF8">
        <w:rPr>
          <w:rFonts w:cs="Arial"/>
          <w:szCs w:val="20"/>
        </w:rPr>
        <w:t xml:space="preserve">1-5 </w:t>
      </w:r>
      <w:proofErr w:type="spellStart"/>
      <w:r w:rsidR="10FA8EE7" w:rsidRPr="006E0CF8">
        <w:rPr>
          <w:rFonts w:cs="Arial"/>
          <w:szCs w:val="20"/>
        </w:rPr>
        <w:t>Whiteladies</w:t>
      </w:r>
      <w:proofErr w:type="spellEnd"/>
      <w:r w:rsidR="10FA8EE7" w:rsidRPr="006E0CF8">
        <w:rPr>
          <w:rFonts w:cs="Arial"/>
          <w:szCs w:val="20"/>
        </w:rPr>
        <w:t xml:space="preserve"> Road, Bristol, BS8 1NU,</w:t>
      </w:r>
      <w:r w:rsidRPr="006E0CF8">
        <w:rPr>
          <w:rFonts w:cs="Arial"/>
          <w:szCs w:val="20"/>
          <w:shd w:val="clear" w:color="auto" w:fill="FFFFFF"/>
        </w:rPr>
        <w:t xml:space="preserve"> UK</w:t>
      </w:r>
      <w:r w:rsidR="006E0CF8" w:rsidRPr="006E0CF8">
        <w:rPr>
          <w:rFonts w:cs="Arial"/>
          <w:szCs w:val="20"/>
          <w:shd w:val="clear" w:color="auto" w:fill="FFFFFF"/>
        </w:rPr>
        <w:t>.</w:t>
      </w:r>
      <w:r w:rsidR="00CE4068" w:rsidRPr="006E0CF8">
        <w:rPr>
          <w:rFonts w:cs="Arial"/>
          <w:szCs w:val="20"/>
          <w:shd w:val="clear" w:color="auto" w:fill="FFFFFF"/>
        </w:rPr>
        <w:t xml:space="preserve"> </w:t>
      </w:r>
      <w:r w:rsidR="00CE4068" w:rsidRPr="006E0CF8">
        <w:rPr>
          <w:rFonts w:cs="Arial"/>
          <w:szCs w:val="20"/>
        </w:rPr>
        <w:t>Madeleine Cochrane</w:t>
      </w:r>
      <w:r w:rsidR="00857152">
        <w:rPr>
          <w:rFonts w:cs="Arial"/>
          <w:szCs w:val="20"/>
        </w:rPr>
        <w:t>,</w:t>
      </w:r>
      <w:r w:rsidR="00CE4068" w:rsidRPr="006E0CF8">
        <w:rPr>
          <w:rFonts w:cs="Arial"/>
          <w:szCs w:val="20"/>
        </w:rPr>
        <w:t xml:space="preserve"> </w:t>
      </w:r>
      <w:r w:rsidR="00404CD2" w:rsidRPr="006E0CF8">
        <w:rPr>
          <w:rFonts w:cs="Arial"/>
          <w:szCs w:val="20"/>
        </w:rPr>
        <w:t>Senior Research Associate in Health Economics</w:t>
      </w:r>
      <w:r w:rsidR="00202498" w:rsidRPr="006E0CF8">
        <w:rPr>
          <w:rFonts w:cs="Arial"/>
          <w:szCs w:val="20"/>
        </w:rPr>
        <w:t xml:space="preserve">, </w:t>
      </w:r>
      <w:r w:rsidR="00E20914" w:rsidRPr="00E20914">
        <w:rPr>
          <w:rFonts w:eastAsia="Calibri" w:cs="Arial"/>
          <w:color w:val="000000"/>
          <w:szCs w:val="20"/>
          <w:u w:color="000000"/>
          <w:bdr w:val="nil"/>
          <w:lang w:eastAsia="en-GB"/>
        </w:rPr>
        <w:t xml:space="preserve">J Athene Lane, Professor of Trials Research, Jo Worthington, Senior Trial Manager, </w:t>
      </w:r>
      <w:r w:rsidR="006E0CF8">
        <w:rPr>
          <w:rFonts w:eastAsia="Calibri" w:cs="Arial"/>
          <w:color w:val="000000"/>
          <w:szCs w:val="20"/>
          <w:u w:color="000000"/>
          <w:bdr w:val="nil"/>
          <w:lang w:eastAsia="en-GB"/>
        </w:rPr>
        <w:t>J</w:t>
      </w:r>
      <w:r w:rsidR="00E20914" w:rsidRPr="00E20914">
        <w:rPr>
          <w:rFonts w:eastAsia="Calibri" w:cs="Arial"/>
          <w:color w:val="000000"/>
          <w:szCs w:val="20"/>
          <w:u w:color="000000"/>
          <w:bdr w:val="nil"/>
          <w:lang w:eastAsia="en-GB"/>
        </w:rPr>
        <w:t xml:space="preserve">essica Frost, Trial Manager, Stephanie J MacNeill, Senior Lecturer in Medical Statistics, </w:t>
      </w:r>
      <w:r w:rsidR="0060224D" w:rsidRPr="006E0CF8">
        <w:rPr>
          <w:rFonts w:eastAsia="Calibri" w:cs="Arial"/>
          <w:color w:val="000000"/>
          <w:szCs w:val="20"/>
          <w:u w:color="000000"/>
          <w:bdr w:val="nil"/>
          <w:lang w:eastAsia="en-GB"/>
        </w:rPr>
        <w:t>Emily Sanderson, Research Associate</w:t>
      </w:r>
      <w:r w:rsidR="00404CD2" w:rsidRPr="006E0CF8">
        <w:rPr>
          <w:rFonts w:eastAsia="Calibri" w:cs="Arial"/>
          <w:color w:val="000000"/>
          <w:szCs w:val="20"/>
          <w:u w:color="000000"/>
          <w:bdr w:val="nil"/>
          <w:lang w:eastAsia="en-GB"/>
        </w:rPr>
        <w:t xml:space="preserve"> in</w:t>
      </w:r>
      <w:r w:rsidR="0060224D" w:rsidRPr="006E0CF8">
        <w:rPr>
          <w:rFonts w:eastAsia="Calibri" w:cs="Arial"/>
          <w:color w:val="000000"/>
          <w:szCs w:val="20"/>
          <w:u w:color="000000"/>
          <w:bdr w:val="nil"/>
          <w:lang w:eastAsia="en-GB"/>
        </w:rPr>
        <w:t xml:space="preserve"> Medical Statistics, </w:t>
      </w:r>
      <w:r w:rsidR="00E20914" w:rsidRPr="00E20914">
        <w:rPr>
          <w:rFonts w:eastAsia="Calibri" w:cs="Arial"/>
          <w:color w:val="000000"/>
          <w:szCs w:val="20"/>
          <w:u w:color="000000"/>
          <w:bdr w:val="nil"/>
          <w:lang w:eastAsia="en-GB"/>
        </w:rPr>
        <w:t>Jodi Taylor, Head of Trial Management and Operations (Bristol Trials Centre)</w:t>
      </w:r>
      <w:r w:rsidR="00B338C5">
        <w:rPr>
          <w:rFonts w:eastAsia="Calibri" w:cs="Arial"/>
          <w:color w:val="000000"/>
          <w:szCs w:val="20"/>
          <w:u w:color="000000"/>
          <w:bdr w:val="nil"/>
          <w:lang w:eastAsia="en-GB"/>
        </w:rPr>
        <w:t xml:space="preserve">, </w:t>
      </w:r>
      <w:r w:rsidR="00B338C5" w:rsidRPr="00B338C5">
        <w:rPr>
          <w:rFonts w:eastAsia="Calibri" w:cs="Arial"/>
          <w:color w:val="000000"/>
          <w:szCs w:val="20"/>
          <w:u w:color="000000"/>
          <w:bdr w:val="nil"/>
          <w:lang w:eastAsia="en-GB"/>
        </w:rPr>
        <w:t>Sian Noble, Senior Lecturer in Health Economics</w:t>
      </w:r>
    </w:p>
    <w:p w14:paraId="76B4F64E" w14:textId="76205D48" w:rsidR="006E0CF8" w:rsidRPr="0041579F" w:rsidRDefault="0041579F" w:rsidP="0041579F">
      <w:pPr>
        <w:spacing w:line="360" w:lineRule="auto"/>
        <w:rPr>
          <w:rFonts w:cs="Arial"/>
          <w:szCs w:val="20"/>
          <w:shd w:val="clear" w:color="auto" w:fill="FFFFFF"/>
        </w:rPr>
      </w:pPr>
      <w:bookmarkStart w:id="1" w:name="_Hlk126333166"/>
      <w:r w:rsidRPr="0041579F">
        <w:rPr>
          <w:rFonts w:cs="Arial"/>
          <w:szCs w:val="20"/>
          <w:shd w:val="clear" w:color="auto" w:fill="FFFFFF"/>
        </w:rPr>
        <w:t>Faculty of Medicine, Department of Surgery &amp; Cancer</w:t>
      </w:r>
      <w:r w:rsidR="006E0CF8" w:rsidRPr="006E0CF8">
        <w:rPr>
          <w:rFonts w:cs="Arial"/>
          <w:szCs w:val="20"/>
          <w:shd w:val="clear" w:color="auto" w:fill="FFFFFF"/>
        </w:rPr>
        <w:t xml:space="preserve">, </w:t>
      </w:r>
      <w:r w:rsidR="00B6604D">
        <w:rPr>
          <w:rFonts w:cs="Arial"/>
          <w:szCs w:val="20"/>
          <w:shd w:val="clear" w:color="auto" w:fill="FFFFFF"/>
        </w:rPr>
        <w:t xml:space="preserve">Imperial College London, </w:t>
      </w:r>
      <w:r w:rsidRPr="0041579F">
        <w:rPr>
          <w:rFonts w:cs="Arial"/>
          <w:szCs w:val="20"/>
          <w:shd w:val="clear" w:color="auto" w:fill="FFFFFF"/>
        </w:rPr>
        <w:t>London W12 0HS</w:t>
      </w:r>
      <w:r w:rsidR="006E0CF8" w:rsidRPr="006E0CF8">
        <w:rPr>
          <w:rFonts w:cs="Arial"/>
          <w:szCs w:val="20"/>
          <w:shd w:val="clear" w:color="auto" w:fill="FFFFFF"/>
        </w:rPr>
        <w:t xml:space="preserve">, UK. Marcus J. Drake, </w:t>
      </w:r>
      <w:r w:rsidRPr="0041579F">
        <w:rPr>
          <w:rFonts w:cs="Arial"/>
          <w:szCs w:val="20"/>
          <w:shd w:val="clear" w:color="auto" w:fill="FFFFFF"/>
        </w:rPr>
        <w:t>Chair in Neurological Urology</w:t>
      </w:r>
    </w:p>
    <w:bookmarkEnd w:id="1"/>
    <w:p w14:paraId="7CAEC86B" w14:textId="177BE0C4" w:rsidR="00CA58D5" w:rsidRPr="006E0CF8" w:rsidRDefault="00CA58D5" w:rsidP="006E0CF8">
      <w:pPr>
        <w:spacing w:line="360" w:lineRule="auto"/>
        <w:rPr>
          <w:rFonts w:cs="Arial"/>
          <w:szCs w:val="20"/>
          <w:shd w:val="clear" w:color="auto" w:fill="FFFFFF"/>
        </w:rPr>
      </w:pPr>
      <w:r w:rsidRPr="006E0CF8">
        <w:rPr>
          <w:rFonts w:cs="Arial"/>
          <w:szCs w:val="20"/>
          <w:shd w:val="clear" w:color="auto" w:fill="FFFFFF"/>
        </w:rPr>
        <w:t>Department of Nursing &amp; Midwifery, Faculty of Health &amp; Applied Sciences, University of the West of England, Bristol, UK</w:t>
      </w:r>
      <w:r w:rsidR="00B719A2" w:rsidRPr="006E0CF8">
        <w:rPr>
          <w:rFonts w:cs="Arial"/>
          <w:szCs w:val="20"/>
          <w:shd w:val="clear" w:color="auto" w:fill="FFFFFF"/>
        </w:rPr>
        <w:t xml:space="preserve">. </w:t>
      </w:r>
      <w:r w:rsidRPr="006E0CF8">
        <w:rPr>
          <w:rFonts w:cs="Arial"/>
          <w:szCs w:val="20"/>
          <w:shd w:val="clear" w:color="auto" w:fill="FFFFFF"/>
        </w:rPr>
        <w:t>Nikki Cotterill, Associate Professor in Continence Care</w:t>
      </w:r>
    </w:p>
    <w:p w14:paraId="388995FE" w14:textId="1D856998" w:rsidR="00CA58D5" w:rsidRPr="006E0CF8" w:rsidRDefault="00CA58D5" w:rsidP="006E0CF8">
      <w:pPr>
        <w:spacing w:line="360" w:lineRule="auto"/>
        <w:rPr>
          <w:rFonts w:cs="Arial"/>
          <w:szCs w:val="20"/>
          <w:shd w:val="clear" w:color="auto" w:fill="FFFFFF"/>
        </w:rPr>
      </w:pPr>
      <w:r w:rsidRPr="006E0CF8">
        <w:rPr>
          <w:rFonts w:cs="Arial"/>
          <w:szCs w:val="20"/>
          <w:shd w:val="clear" w:color="auto" w:fill="FFFFFF"/>
        </w:rPr>
        <w:t>School of Health Sciences, University of Southampton, University Road, Southampton, SO17 1BJ, UK</w:t>
      </w:r>
      <w:r w:rsidR="00B719A2" w:rsidRPr="006E0CF8">
        <w:rPr>
          <w:rFonts w:cs="Arial"/>
          <w:szCs w:val="20"/>
          <w:shd w:val="clear" w:color="auto" w:fill="FFFFFF"/>
        </w:rPr>
        <w:t xml:space="preserve">. </w:t>
      </w:r>
      <w:r w:rsidRPr="006E0CF8">
        <w:rPr>
          <w:rFonts w:cs="Arial"/>
          <w:szCs w:val="20"/>
          <w:shd w:val="clear" w:color="auto" w:fill="FFFFFF"/>
        </w:rPr>
        <w:t>Mandy Fader, Professor of Continence Technology, Margaret Macaulay, Senior Research Nurse</w:t>
      </w:r>
    </w:p>
    <w:p w14:paraId="296D3D9D" w14:textId="5A8ABF02" w:rsidR="00CA58D5" w:rsidRPr="006E0CF8" w:rsidRDefault="00CA58D5" w:rsidP="006E0CF8">
      <w:pPr>
        <w:spacing w:line="360" w:lineRule="auto"/>
        <w:rPr>
          <w:rFonts w:cs="Arial"/>
          <w:szCs w:val="20"/>
          <w:shd w:val="clear" w:color="auto" w:fill="FFFFFF"/>
        </w:rPr>
      </w:pPr>
      <w:r w:rsidRPr="006E0CF8">
        <w:rPr>
          <w:rFonts w:cs="Arial"/>
          <w:szCs w:val="20"/>
          <w:shd w:val="clear" w:color="auto" w:fill="FFFFFF"/>
        </w:rPr>
        <w:t>Bristol Urological Institute, Level 3, Learning and Research Building, North Bristol NHS Trust, Southmead Hospital, Bristol, BS10 5NB, UK</w:t>
      </w:r>
      <w:r w:rsidR="00B719A2" w:rsidRPr="006E0CF8">
        <w:rPr>
          <w:rFonts w:cs="Arial"/>
          <w:szCs w:val="20"/>
          <w:shd w:val="clear" w:color="auto" w:fill="FFFFFF"/>
        </w:rPr>
        <w:t xml:space="preserve">. </w:t>
      </w:r>
      <w:r w:rsidRPr="006E0CF8">
        <w:rPr>
          <w:rFonts w:cs="Arial"/>
          <w:szCs w:val="20"/>
          <w:shd w:val="clear" w:color="auto" w:fill="FFFFFF"/>
        </w:rPr>
        <w:t xml:space="preserve">Hashim </w:t>
      </w:r>
      <w:proofErr w:type="spellStart"/>
      <w:r w:rsidRPr="006E0CF8">
        <w:rPr>
          <w:rFonts w:cs="Arial"/>
          <w:szCs w:val="20"/>
          <w:shd w:val="clear" w:color="auto" w:fill="FFFFFF"/>
        </w:rPr>
        <w:t>Hashim</w:t>
      </w:r>
      <w:proofErr w:type="spellEnd"/>
      <w:r w:rsidRPr="006E0CF8">
        <w:rPr>
          <w:rFonts w:cs="Arial"/>
          <w:szCs w:val="20"/>
          <w:shd w:val="clear" w:color="auto" w:fill="FFFFFF"/>
        </w:rPr>
        <w:t>, Professor, Consultant Urological Surgeon</w:t>
      </w:r>
    </w:p>
    <w:p w14:paraId="0C70D68A" w14:textId="109450D3" w:rsidR="00CA58D5" w:rsidRPr="006E0CF8" w:rsidRDefault="00CA58D5" w:rsidP="5BCB92FD">
      <w:pPr>
        <w:spacing w:line="360" w:lineRule="auto"/>
        <w:rPr>
          <w:rFonts w:cs="Arial"/>
          <w:shd w:val="clear" w:color="auto" w:fill="FFFFFF"/>
        </w:rPr>
      </w:pPr>
      <w:r w:rsidRPr="5BCB92FD">
        <w:rPr>
          <w:rFonts w:cs="Arial"/>
          <w:shd w:val="clear" w:color="auto" w:fill="FFFFFF"/>
        </w:rPr>
        <w:t>NIHR Bristol Biomedical Research Centre, University Hospitals Bristol and Weston NHS Foundation Trust and the University of Bristol, Level 3, University Hospitals Bristol Education Centre, Upper Maudlin Street, Bristol, BS2 8AE, UK</w:t>
      </w:r>
      <w:r w:rsidR="00B719A2" w:rsidRPr="5BCB92FD">
        <w:rPr>
          <w:rFonts w:cs="Arial"/>
          <w:shd w:val="clear" w:color="auto" w:fill="FFFFFF"/>
        </w:rPr>
        <w:t xml:space="preserve">. </w:t>
      </w:r>
      <w:r w:rsidRPr="5BCB92FD">
        <w:rPr>
          <w:rFonts w:cs="Arial"/>
          <w:shd w:val="clear" w:color="auto" w:fill="FFFFFF"/>
        </w:rPr>
        <w:t xml:space="preserve">Luke </w:t>
      </w:r>
      <w:r w:rsidR="60355E9D" w:rsidRPr="5BCB92FD">
        <w:rPr>
          <w:rFonts w:cs="Arial"/>
          <w:shd w:val="clear" w:color="auto" w:fill="FFFFFF"/>
        </w:rPr>
        <w:t xml:space="preserve">A </w:t>
      </w:r>
      <w:r w:rsidRPr="5BCB92FD">
        <w:rPr>
          <w:rFonts w:cs="Arial"/>
          <w:shd w:val="clear" w:color="auto" w:fill="FFFFFF"/>
        </w:rPr>
        <w:t>Robles, Senior Research Associate in Cancer</w:t>
      </w:r>
    </w:p>
    <w:p w14:paraId="5E6C0A6D" w14:textId="05F8DBEB" w:rsidR="006E0CF8" w:rsidRDefault="006D00ED" w:rsidP="006E0CF8">
      <w:pPr>
        <w:spacing w:line="360" w:lineRule="auto"/>
        <w:rPr>
          <w:rFonts w:cs="Arial"/>
        </w:rPr>
      </w:pPr>
      <w:r w:rsidRPr="006D00ED">
        <w:rPr>
          <w:rFonts w:cs="Arial"/>
          <w:shd w:val="clear" w:color="auto" w:fill="FFFFFF"/>
        </w:rPr>
        <w:t xml:space="preserve">Oxford </w:t>
      </w:r>
      <w:r w:rsidR="00273E89" w:rsidRPr="006D00ED">
        <w:rPr>
          <w:rFonts w:cs="Arial"/>
          <w:shd w:val="clear" w:color="auto" w:fill="FFFFFF"/>
        </w:rPr>
        <w:t>Institute</w:t>
      </w:r>
      <w:r w:rsidRPr="006D00ED">
        <w:rPr>
          <w:rFonts w:cs="Arial"/>
          <w:shd w:val="clear" w:color="auto" w:fill="FFFFFF"/>
        </w:rPr>
        <w:t xml:space="preserve"> Nursing, Midwifery and Allied Health Research, Oxford Brookes University</w:t>
      </w:r>
      <w:r w:rsidR="00EA61F8">
        <w:rPr>
          <w:rFonts w:cs="Arial"/>
          <w:shd w:val="clear" w:color="auto" w:fill="FFFFFF"/>
        </w:rPr>
        <w:t>,</w:t>
      </w:r>
      <w:r w:rsidR="00EA61F8" w:rsidRPr="00EA61F8">
        <w:t xml:space="preserve"> </w:t>
      </w:r>
      <w:r w:rsidR="00EA61F8" w:rsidRPr="00EA61F8">
        <w:rPr>
          <w:rFonts w:cs="Arial"/>
          <w:shd w:val="clear" w:color="auto" w:fill="FFFFFF"/>
        </w:rPr>
        <w:t>OX3 0BP</w:t>
      </w:r>
      <w:r w:rsidRPr="006D00ED">
        <w:rPr>
          <w:rFonts w:cs="Arial"/>
          <w:shd w:val="clear" w:color="auto" w:fill="FFFFFF"/>
        </w:rPr>
        <w:t>.</w:t>
      </w:r>
      <w:r>
        <w:rPr>
          <w:rFonts w:cs="Arial"/>
          <w:shd w:val="clear" w:color="auto" w:fill="FFFFFF"/>
        </w:rPr>
        <w:t xml:space="preserve"> </w:t>
      </w:r>
      <w:r w:rsidRPr="5BCB92FD">
        <w:rPr>
          <w:rFonts w:cs="Arial"/>
          <w:shd w:val="clear" w:color="auto" w:fill="FFFFFF"/>
        </w:rPr>
        <w:t xml:space="preserve">Lucy </w:t>
      </w:r>
      <w:proofErr w:type="spellStart"/>
      <w:r w:rsidRPr="5BCB92FD">
        <w:rPr>
          <w:rFonts w:cs="Arial"/>
          <w:shd w:val="clear" w:color="auto" w:fill="FFFFFF"/>
        </w:rPr>
        <w:t>McGeagh</w:t>
      </w:r>
      <w:proofErr w:type="spellEnd"/>
      <w:r w:rsidRPr="5BCB92FD">
        <w:rPr>
          <w:rFonts w:cs="Arial"/>
          <w:shd w:val="clear" w:color="auto" w:fill="FFFFFF"/>
        </w:rPr>
        <w:t xml:space="preserve">, Senior Research </w:t>
      </w:r>
      <w:r w:rsidRPr="2898A9A7">
        <w:rPr>
          <w:rFonts w:cs="Arial"/>
        </w:rPr>
        <w:t>Fellow</w:t>
      </w:r>
    </w:p>
    <w:p w14:paraId="2900E12C" w14:textId="7021DEC4" w:rsidR="00CA58D5" w:rsidRPr="006E0CF8" w:rsidRDefault="00CA58D5" w:rsidP="00683444">
      <w:pPr>
        <w:spacing w:line="240" w:lineRule="auto"/>
        <w:rPr>
          <w:rFonts w:cs="Arial"/>
          <w:szCs w:val="20"/>
          <w:shd w:val="clear" w:color="auto" w:fill="FFFFFF"/>
        </w:rPr>
      </w:pPr>
      <w:proofErr w:type="spellStart"/>
      <w:r w:rsidRPr="006E0CF8">
        <w:rPr>
          <w:rFonts w:cs="Arial"/>
          <w:szCs w:val="20"/>
          <w:shd w:val="clear" w:color="auto" w:fill="FFFFFF"/>
        </w:rPr>
        <w:t>Tyntesfield</w:t>
      </w:r>
      <w:proofErr w:type="spellEnd"/>
      <w:r w:rsidRPr="006E0CF8">
        <w:rPr>
          <w:rFonts w:cs="Arial"/>
          <w:szCs w:val="20"/>
          <w:shd w:val="clear" w:color="auto" w:fill="FFFFFF"/>
        </w:rPr>
        <w:t xml:space="preserve"> Medical Group, Brockway Medical Centre, 8 Brockway, Nailsea, Bristol, BS48 1BZ, UK</w:t>
      </w:r>
    </w:p>
    <w:p w14:paraId="21CB114E" w14:textId="6FDEC02C" w:rsidR="00CA58D5" w:rsidRPr="006E0CF8" w:rsidRDefault="00CA58D5" w:rsidP="00683444">
      <w:pPr>
        <w:spacing w:line="240" w:lineRule="auto"/>
        <w:rPr>
          <w:rFonts w:cs="Arial"/>
          <w:szCs w:val="20"/>
          <w:shd w:val="clear" w:color="auto" w:fill="FFFFFF"/>
        </w:rPr>
      </w:pPr>
      <w:r w:rsidRPr="006E0CF8">
        <w:rPr>
          <w:rFonts w:cs="Arial"/>
          <w:szCs w:val="20"/>
          <w:shd w:val="clear" w:color="auto" w:fill="FFFFFF"/>
        </w:rPr>
        <w:t>Jonathan Rees, General Practitioner Partner</w:t>
      </w:r>
    </w:p>
    <w:p w14:paraId="79EAF35D" w14:textId="0CE9CE7C" w:rsidR="00E6593B" w:rsidRDefault="00CA58D5" w:rsidP="006E0CF8">
      <w:pPr>
        <w:spacing w:line="360" w:lineRule="auto"/>
        <w:rPr>
          <w:rFonts w:cs="Arial"/>
          <w:szCs w:val="20"/>
          <w:shd w:val="clear" w:color="auto" w:fill="FFFFFF"/>
        </w:rPr>
      </w:pPr>
      <w:r w:rsidRPr="006E0CF8">
        <w:rPr>
          <w:rFonts w:cs="Arial"/>
          <w:szCs w:val="20"/>
          <w:shd w:val="clear" w:color="auto" w:fill="FFFFFF"/>
        </w:rPr>
        <w:t>Public and patient involvement representative, UK</w:t>
      </w:r>
      <w:r w:rsidR="00B719A2" w:rsidRPr="006E0CF8">
        <w:rPr>
          <w:rFonts w:cs="Arial"/>
          <w:szCs w:val="20"/>
          <w:shd w:val="clear" w:color="auto" w:fill="FFFFFF"/>
        </w:rPr>
        <w:t xml:space="preserve">. </w:t>
      </w:r>
      <w:r w:rsidRPr="006E0CF8">
        <w:rPr>
          <w:rFonts w:cs="Arial"/>
          <w:szCs w:val="20"/>
          <w:shd w:val="clear" w:color="auto" w:fill="FFFFFF"/>
        </w:rPr>
        <w:t>Gordon Taylor, PPI representative</w:t>
      </w:r>
    </w:p>
    <w:p w14:paraId="3D9E11D7" w14:textId="2FDADA06" w:rsidR="00CE4068" w:rsidRDefault="00CA58D5" w:rsidP="006E0CF8">
      <w:pPr>
        <w:spacing w:line="360" w:lineRule="auto"/>
        <w:rPr>
          <w:rFonts w:cs="Arial"/>
          <w:szCs w:val="20"/>
          <w:shd w:val="clear" w:color="auto" w:fill="FFFFFF"/>
        </w:rPr>
      </w:pPr>
      <w:r w:rsidRPr="006E0CF8">
        <w:rPr>
          <w:rFonts w:cs="Arial"/>
          <w:szCs w:val="20"/>
          <w:shd w:val="clear" w:color="auto" w:fill="FFFFFF"/>
        </w:rPr>
        <w:lastRenderedPageBreak/>
        <w:t xml:space="preserve">Centre of Academic Primary Care, Population Health Sciences, Bristol Medical School, University of Bristol, </w:t>
      </w:r>
      <w:proofErr w:type="spellStart"/>
      <w:r w:rsidRPr="006E0CF8">
        <w:rPr>
          <w:rFonts w:cs="Arial"/>
          <w:szCs w:val="20"/>
          <w:shd w:val="clear" w:color="auto" w:fill="FFFFFF"/>
        </w:rPr>
        <w:t>Canynge</w:t>
      </w:r>
      <w:proofErr w:type="spellEnd"/>
      <w:r w:rsidRPr="006E0CF8">
        <w:rPr>
          <w:rFonts w:cs="Arial"/>
          <w:szCs w:val="20"/>
          <w:shd w:val="clear" w:color="auto" w:fill="FFFFFF"/>
        </w:rPr>
        <w:t xml:space="preserve"> Hall, 39 Whatley Road, Bristol, BS8 2PS, UK</w:t>
      </w:r>
      <w:r w:rsidR="00B719A2" w:rsidRPr="006E0CF8">
        <w:rPr>
          <w:rFonts w:cs="Arial"/>
          <w:szCs w:val="20"/>
          <w:shd w:val="clear" w:color="auto" w:fill="FFFFFF"/>
        </w:rPr>
        <w:t xml:space="preserve">. </w:t>
      </w:r>
      <w:r w:rsidRPr="006E0CF8">
        <w:rPr>
          <w:rFonts w:cs="Arial"/>
          <w:szCs w:val="20"/>
          <w:shd w:val="clear" w:color="auto" w:fill="FFFFFF"/>
        </w:rPr>
        <w:t>Matthew J Ridd, Professor of Primary Health Care</w:t>
      </w:r>
    </w:p>
    <w:p w14:paraId="31A1324A" w14:textId="78E7B281" w:rsidR="00B87297" w:rsidRDefault="00C3770D" w:rsidP="001408B8">
      <w:pPr>
        <w:spacing w:line="360" w:lineRule="auto"/>
        <w:rPr>
          <w:shd w:val="clear" w:color="auto" w:fill="FFFFFF"/>
        </w:rPr>
      </w:pPr>
      <w:r>
        <w:rPr>
          <w:rFonts w:cs="Arial"/>
          <w:szCs w:val="20"/>
          <w:shd w:val="clear" w:color="auto" w:fill="FFFFFF"/>
        </w:rPr>
        <w:t>*</w:t>
      </w:r>
      <w:r w:rsidR="008762B2">
        <w:rPr>
          <w:rFonts w:cs="Arial"/>
          <w:szCs w:val="20"/>
          <w:shd w:val="clear" w:color="auto" w:fill="FFFFFF"/>
        </w:rPr>
        <w:t>Correspondence to:</w:t>
      </w:r>
      <w:r>
        <w:rPr>
          <w:rFonts w:cs="Arial"/>
          <w:szCs w:val="20"/>
          <w:shd w:val="clear" w:color="auto" w:fill="FFFFFF"/>
        </w:rPr>
        <w:t xml:space="preserve"> Dr</w:t>
      </w:r>
      <w:r w:rsidR="008762B2">
        <w:rPr>
          <w:rFonts w:cs="Arial"/>
          <w:szCs w:val="20"/>
          <w:shd w:val="clear" w:color="auto" w:fill="FFFFFF"/>
        </w:rPr>
        <w:t xml:space="preserve"> </w:t>
      </w:r>
      <w:r w:rsidR="00AB12F1" w:rsidRPr="00AB12F1">
        <w:rPr>
          <w:rFonts w:cs="Arial"/>
          <w:szCs w:val="20"/>
          <w:shd w:val="clear" w:color="auto" w:fill="FFFFFF"/>
        </w:rPr>
        <w:t>Madeleine Cochrane</w:t>
      </w:r>
      <w:r w:rsidR="008762B2">
        <w:rPr>
          <w:rFonts w:cs="Arial"/>
          <w:szCs w:val="20"/>
          <w:shd w:val="clear" w:color="auto" w:fill="FFFFFF"/>
        </w:rPr>
        <w:t xml:space="preserve">: </w:t>
      </w:r>
      <w:proofErr w:type="spellStart"/>
      <w:r w:rsidR="006F6E7F">
        <w:rPr>
          <w:rFonts w:cs="Arial"/>
          <w:szCs w:val="20"/>
          <w:shd w:val="clear" w:color="auto" w:fill="FFFFFF"/>
        </w:rPr>
        <w:t>ORCiD</w:t>
      </w:r>
      <w:proofErr w:type="spellEnd"/>
      <w:r w:rsidR="006F6E7F">
        <w:rPr>
          <w:rFonts w:cs="Arial"/>
          <w:szCs w:val="20"/>
          <w:shd w:val="clear" w:color="auto" w:fill="FFFFFF"/>
        </w:rPr>
        <w:t xml:space="preserve"> ID</w:t>
      </w:r>
      <w:r w:rsidR="00D61EB8">
        <w:rPr>
          <w:rFonts w:cs="Arial"/>
          <w:szCs w:val="20"/>
          <w:shd w:val="clear" w:color="auto" w:fill="FFFFFF"/>
        </w:rPr>
        <w:t xml:space="preserve"> </w:t>
      </w:r>
      <w:r w:rsidR="006F6E7F" w:rsidRPr="006F6E7F">
        <w:rPr>
          <w:rFonts w:cs="Arial"/>
          <w:szCs w:val="20"/>
          <w:shd w:val="clear" w:color="auto" w:fill="FFFFFF"/>
        </w:rPr>
        <w:t>0000-0003-1856-3293</w:t>
      </w:r>
      <w:r w:rsidR="006F6E7F">
        <w:rPr>
          <w:rFonts w:cs="Arial"/>
          <w:szCs w:val="20"/>
          <w:shd w:val="clear" w:color="auto" w:fill="FFFFFF"/>
        </w:rPr>
        <w:t>;</w:t>
      </w:r>
      <w:r w:rsidR="00AB12F1" w:rsidRPr="00AB12F1">
        <w:rPr>
          <w:rFonts w:cs="Arial"/>
          <w:szCs w:val="20"/>
          <w:shd w:val="clear" w:color="auto" w:fill="FFFFFF"/>
        </w:rPr>
        <w:t xml:space="preserve"> </w:t>
      </w:r>
      <w:hyperlink r:id="rId11" w:history="1">
        <w:r w:rsidR="00AB12F1" w:rsidRPr="00AB12F1">
          <w:rPr>
            <w:rStyle w:val="Hyperlink"/>
            <w:rFonts w:cs="Arial"/>
            <w:szCs w:val="20"/>
            <w:shd w:val="clear" w:color="auto" w:fill="FFFFFF"/>
          </w:rPr>
          <w:t>madeleine.cochrane@bristol.ac.uk</w:t>
        </w:r>
      </w:hyperlink>
      <w:r w:rsidR="00AB12F1" w:rsidRPr="00AB12F1">
        <w:rPr>
          <w:rFonts w:cs="Arial"/>
          <w:szCs w:val="20"/>
          <w:shd w:val="clear" w:color="auto" w:fill="FFFFFF"/>
        </w:rPr>
        <w:t xml:space="preserve">; </w:t>
      </w:r>
      <w:r w:rsidR="00880644" w:rsidRPr="002D175F">
        <w:rPr>
          <w:shd w:val="clear" w:color="auto" w:fill="FFFFFF"/>
        </w:rPr>
        <w:t xml:space="preserve">Bristol Trials Centre, Population Health Sciences, Bristol Medical School, University of Bristol, </w:t>
      </w:r>
      <w:proofErr w:type="spellStart"/>
      <w:r w:rsidR="00880644" w:rsidRPr="002D175F">
        <w:rPr>
          <w:shd w:val="clear" w:color="auto" w:fill="FFFFFF"/>
        </w:rPr>
        <w:t>Canynge</w:t>
      </w:r>
      <w:proofErr w:type="spellEnd"/>
      <w:r w:rsidR="00880644" w:rsidRPr="002D175F">
        <w:rPr>
          <w:shd w:val="clear" w:color="auto" w:fill="FFFFFF"/>
        </w:rPr>
        <w:t xml:space="preserve"> Hall, 39 Whatley Road, Bristol, BS8 2PS, UK</w:t>
      </w:r>
    </w:p>
    <w:p w14:paraId="561EFEB2" w14:textId="77777777" w:rsidR="00B87297" w:rsidRPr="001408B8" w:rsidRDefault="00B87297" w:rsidP="001408B8">
      <w:pPr>
        <w:spacing w:line="360" w:lineRule="auto"/>
        <w:rPr>
          <w:shd w:val="clear" w:color="auto" w:fill="FFFFFF"/>
        </w:rPr>
      </w:pPr>
    </w:p>
    <w:p w14:paraId="046B9A48" w14:textId="792DF4E0" w:rsidR="00880644" w:rsidRPr="00D15369" w:rsidRDefault="005626D6" w:rsidP="00880644">
      <w:pPr>
        <w:pStyle w:val="Body"/>
        <w:spacing w:line="480" w:lineRule="auto"/>
        <w:contextualSpacing/>
        <w:rPr>
          <w:rFonts w:ascii="Arial" w:hAnsi="Arial" w:cs="Arial"/>
          <w:b/>
          <w:color w:val="auto"/>
          <w:sz w:val="24"/>
          <w:szCs w:val="24"/>
          <w:shd w:val="clear" w:color="auto" w:fill="FFFFFF"/>
        </w:rPr>
      </w:pPr>
      <w:r>
        <w:rPr>
          <w:rFonts w:ascii="Arial" w:hAnsi="Arial" w:cs="Arial"/>
          <w:b/>
          <w:color w:val="auto"/>
          <w:sz w:val="24"/>
          <w:szCs w:val="24"/>
          <w:shd w:val="clear" w:color="auto" w:fill="FFFFFF"/>
        </w:rPr>
        <w:t>Transparency statement</w:t>
      </w:r>
    </w:p>
    <w:p w14:paraId="5B481EFE" w14:textId="3816A7E2" w:rsidR="00D15369" w:rsidRDefault="00880644" w:rsidP="00D15369">
      <w:pPr>
        <w:spacing w:line="360" w:lineRule="auto"/>
        <w:rPr>
          <w:shd w:val="clear" w:color="auto" w:fill="FFFFFF"/>
        </w:rPr>
      </w:pPr>
      <w:r>
        <w:rPr>
          <w:shd w:val="clear" w:color="auto" w:fill="FFFFFF"/>
        </w:rPr>
        <w:t>Cochrane had full access to all the data in the study</w:t>
      </w:r>
      <w:r w:rsidR="00D15369">
        <w:t xml:space="preserve"> and</w:t>
      </w:r>
      <w:r w:rsidR="00D15369" w:rsidRPr="00D15369">
        <w:rPr>
          <w:shd w:val="clear" w:color="auto" w:fill="FFFFFF"/>
        </w:rPr>
        <w:t xml:space="preserve"> affirms that the manuscript is an honest, accurate, and transparent account of the study being reported; that no important aspects of the study have been omitted; and that any discrepancies from the study as originally planned (and, if relevant, registered) have been explained.</w:t>
      </w:r>
      <w:r w:rsidR="00D15369">
        <w:rPr>
          <w:shd w:val="clear" w:color="auto" w:fill="FFFFFF"/>
        </w:rPr>
        <w:t xml:space="preserve"> </w:t>
      </w:r>
    </w:p>
    <w:p w14:paraId="16DB128C" w14:textId="1D56CEFF" w:rsidR="00FB3ADC" w:rsidRPr="00FB3ADC" w:rsidRDefault="00FB3ADC" w:rsidP="00FB3ADC">
      <w:pPr>
        <w:tabs>
          <w:tab w:val="left" w:pos="2537"/>
        </w:tabs>
        <w:spacing w:line="360" w:lineRule="auto"/>
        <w:rPr>
          <w:b/>
          <w:bCs/>
          <w:sz w:val="24"/>
          <w:szCs w:val="24"/>
          <w:shd w:val="clear" w:color="auto" w:fill="FFFFFF"/>
        </w:rPr>
      </w:pPr>
      <w:r w:rsidRPr="00FB3ADC">
        <w:rPr>
          <w:b/>
          <w:bCs/>
          <w:sz w:val="24"/>
          <w:szCs w:val="24"/>
          <w:shd w:val="clear" w:color="auto" w:fill="FFFFFF"/>
        </w:rPr>
        <w:t>Copyright/license for publication</w:t>
      </w:r>
    </w:p>
    <w:p w14:paraId="2518A657" w14:textId="068D06EB" w:rsidR="00FB3ADC" w:rsidRDefault="00FB3ADC" w:rsidP="00D15369">
      <w:pPr>
        <w:spacing w:line="360" w:lineRule="auto"/>
        <w:rPr>
          <w:shd w:val="clear" w:color="auto" w:fill="FFFFFF"/>
        </w:rPr>
      </w:pPr>
      <w:r w:rsidRPr="00FB3ADC">
        <w:rPr>
          <w:shd w:val="clear" w:color="auto" w:fill="FFFFFF"/>
        </w:rPr>
        <w:t xml:space="preserve">The Corresponding Author has the right to grant on behalf of all authors and does grant on behalf of all authors, a worldwide licence to the Publishers and its licensees in perpetuity, in all forms, formats and media (whether known now or created in the future), to </w:t>
      </w:r>
      <w:proofErr w:type="spellStart"/>
      <w:r w:rsidRPr="00FB3ADC">
        <w:rPr>
          <w:shd w:val="clear" w:color="auto" w:fill="FFFFFF"/>
        </w:rPr>
        <w:t>i</w:t>
      </w:r>
      <w:proofErr w:type="spellEnd"/>
      <w:r w:rsidRPr="00FB3ADC">
        <w:rPr>
          <w:shd w:val="clear" w:color="auto" w:fill="FFFFFF"/>
        </w:rPr>
        <w:t>)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17C0D929" w14:textId="77B5A551" w:rsidR="00C52F74" w:rsidRPr="00C52F74" w:rsidRDefault="00C52F74" w:rsidP="00BE39D8">
      <w:pPr>
        <w:spacing w:line="360" w:lineRule="auto"/>
        <w:rPr>
          <w:b/>
          <w:bCs/>
          <w:sz w:val="24"/>
          <w:szCs w:val="24"/>
          <w:shd w:val="clear" w:color="auto" w:fill="FFFFFF"/>
        </w:rPr>
      </w:pPr>
      <w:r w:rsidRPr="00C52F74">
        <w:rPr>
          <w:b/>
          <w:bCs/>
          <w:sz w:val="24"/>
          <w:szCs w:val="24"/>
          <w:shd w:val="clear" w:color="auto" w:fill="FFFFFF"/>
        </w:rPr>
        <w:t>Disclaimer</w:t>
      </w:r>
    </w:p>
    <w:p w14:paraId="0E9403C6" w14:textId="2F1998E0" w:rsidR="00C52F74" w:rsidRDefault="00C52F74" w:rsidP="00BE39D8">
      <w:pPr>
        <w:spacing w:line="360" w:lineRule="auto"/>
        <w:rPr>
          <w:shd w:val="clear" w:color="auto" w:fill="FFFFFF"/>
        </w:rPr>
      </w:pPr>
      <w:r w:rsidRPr="00C52F74">
        <w:rPr>
          <w:shd w:val="clear" w:color="auto" w:fill="FFFFFF"/>
        </w:rPr>
        <w:t>The views expressed in this article are those of the authors and do not necessarily reflect the opinions of the National Health Service, the National Institute for Health Research, or the Department of Health.</w:t>
      </w:r>
    </w:p>
    <w:p w14:paraId="1B48867E" w14:textId="77777777" w:rsidR="006F28B5" w:rsidRPr="006F28B5" w:rsidRDefault="006F28B5" w:rsidP="006F28B5">
      <w:pPr>
        <w:spacing w:line="360" w:lineRule="auto"/>
        <w:rPr>
          <w:b/>
          <w:bCs/>
          <w:sz w:val="24"/>
          <w:szCs w:val="24"/>
          <w:shd w:val="clear" w:color="auto" w:fill="FFFFFF"/>
        </w:rPr>
      </w:pPr>
      <w:r w:rsidRPr="006F28B5">
        <w:rPr>
          <w:b/>
          <w:bCs/>
          <w:sz w:val="24"/>
          <w:szCs w:val="24"/>
          <w:shd w:val="clear" w:color="auto" w:fill="FFFFFF"/>
        </w:rPr>
        <w:t>Ethical approval</w:t>
      </w:r>
    </w:p>
    <w:p w14:paraId="485C5F92" w14:textId="24B76297" w:rsidR="006F28B5" w:rsidRDefault="006F28B5" w:rsidP="006F28B5">
      <w:pPr>
        <w:spacing w:line="360" w:lineRule="auto"/>
        <w:rPr>
          <w:shd w:val="clear" w:color="auto" w:fill="FFFFFF"/>
        </w:rPr>
      </w:pPr>
      <w:r w:rsidRPr="006F28B5">
        <w:rPr>
          <w:shd w:val="clear" w:color="auto" w:fill="FFFFFF"/>
        </w:rPr>
        <w:t>Approval from the NRES North West Preston Ethics Committee (18/NW/0135) was received on 11 April 2018 and applied to all NHS sites who took part in the study.  All participants provided their written, informed consent to participation before entering the study</w:t>
      </w:r>
    </w:p>
    <w:p w14:paraId="553F0FC2" w14:textId="4A2EFFCC" w:rsidR="00BE39D8" w:rsidRDefault="00BE39D8" w:rsidP="00BE39D8">
      <w:pPr>
        <w:spacing w:line="360" w:lineRule="auto"/>
        <w:rPr>
          <w:b/>
          <w:bCs/>
          <w:sz w:val="24"/>
          <w:szCs w:val="24"/>
          <w:shd w:val="clear" w:color="auto" w:fill="FFFFFF"/>
        </w:rPr>
      </w:pPr>
      <w:r>
        <w:rPr>
          <w:b/>
          <w:bCs/>
          <w:sz w:val="24"/>
          <w:szCs w:val="24"/>
          <w:shd w:val="clear" w:color="auto" w:fill="FFFFFF"/>
        </w:rPr>
        <w:t>D</w:t>
      </w:r>
      <w:r w:rsidR="00643D3F">
        <w:rPr>
          <w:b/>
          <w:bCs/>
          <w:sz w:val="24"/>
          <w:szCs w:val="24"/>
          <w:shd w:val="clear" w:color="auto" w:fill="FFFFFF"/>
        </w:rPr>
        <w:t>issemination</w:t>
      </w:r>
    </w:p>
    <w:p w14:paraId="1E94EB5B" w14:textId="29631580" w:rsidR="00643D3F" w:rsidRPr="00643D3F" w:rsidRDefault="00643D3F" w:rsidP="00BE39D8">
      <w:pPr>
        <w:spacing w:line="360" w:lineRule="auto"/>
        <w:rPr>
          <w:sz w:val="24"/>
          <w:szCs w:val="24"/>
          <w:shd w:val="clear" w:color="auto" w:fill="FFFFFF"/>
        </w:rPr>
      </w:pPr>
      <w:r w:rsidRPr="00643D3F">
        <w:rPr>
          <w:szCs w:val="20"/>
          <w:shd w:val="clear" w:color="auto" w:fill="FFFFFF"/>
        </w:rPr>
        <w:t>TRIUMPH study</w:t>
      </w:r>
      <w:r>
        <w:rPr>
          <w:szCs w:val="20"/>
          <w:shd w:val="clear" w:color="auto" w:fill="FFFFFF"/>
        </w:rPr>
        <w:t xml:space="preserve"> participants</w:t>
      </w:r>
      <w:r w:rsidRPr="00643D3F">
        <w:rPr>
          <w:szCs w:val="20"/>
          <w:shd w:val="clear" w:color="auto" w:fill="FFFFFF"/>
        </w:rPr>
        <w:t xml:space="preserve"> will be informed of the </w:t>
      </w:r>
      <w:r>
        <w:rPr>
          <w:szCs w:val="20"/>
          <w:shd w:val="clear" w:color="auto" w:fill="FFFFFF"/>
        </w:rPr>
        <w:t>study results via our study</w:t>
      </w:r>
      <w:r w:rsidRPr="00643D3F">
        <w:rPr>
          <w:szCs w:val="20"/>
          <w:shd w:val="clear" w:color="auto" w:fill="FFFFFF"/>
        </w:rPr>
        <w:t xml:space="preserve"> website (bristol.ac.uk/triumph-study)</w:t>
      </w:r>
      <w:r>
        <w:rPr>
          <w:szCs w:val="20"/>
          <w:shd w:val="clear" w:color="auto" w:fill="FFFFFF"/>
        </w:rPr>
        <w:t>. In addition, t</w:t>
      </w:r>
      <w:r w:rsidRPr="00643D3F">
        <w:rPr>
          <w:szCs w:val="20"/>
          <w:shd w:val="clear" w:color="auto" w:fill="FFFFFF"/>
        </w:rPr>
        <w:t xml:space="preserve">hey will be sent details of the results </w:t>
      </w:r>
      <w:r>
        <w:rPr>
          <w:szCs w:val="20"/>
          <w:shd w:val="clear" w:color="auto" w:fill="FFFFFF"/>
        </w:rPr>
        <w:t>via the</w:t>
      </w:r>
      <w:r w:rsidRPr="00643D3F">
        <w:rPr>
          <w:szCs w:val="20"/>
          <w:shd w:val="clear" w:color="auto" w:fill="FFFFFF"/>
        </w:rPr>
        <w:t xml:space="preserve"> study newsletter</w:t>
      </w:r>
      <w:r w:rsidRPr="00643D3F">
        <w:rPr>
          <w:sz w:val="24"/>
          <w:szCs w:val="24"/>
          <w:shd w:val="clear" w:color="auto" w:fill="FFFFFF"/>
        </w:rPr>
        <w:t>.</w:t>
      </w:r>
    </w:p>
    <w:p w14:paraId="4972C006" w14:textId="351DC4B9" w:rsidR="007B614F" w:rsidRPr="007B614F" w:rsidRDefault="001F4CA7" w:rsidP="007B614F">
      <w:pPr>
        <w:pStyle w:val="para"/>
        <w:spacing w:before="0" w:beforeAutospacing="0" w:after="300" w:afterAutospacing="0"/>
        <w:rPr>
          <w:rFonts w:ascii="Arial" w:hAnsi="Arial" w:cs="Arial"/>
        </w:rPr>
      </w:pPr>
      <w:r>
        <w:rPr>
          <w:rStyle w:val="Strong"/>
          <w:rFonts w:ascii="Arial" w:hAnsi="Arial" w:cs="Arial"/>
        </w:rPr>
        <w:lastRenderedPageBreak/>
        <w:t>Acknowledgements</w:t>
      </w:r>
    </w:p>
    <w:p w14:paraId="3B92D7B0" w14:textId="77777777" w:rsidR="00080261" w:rsidRPr="00080261" w:rsidRDefault="00080261" w:rsidP="00080261">
      <w:pPr>
        <w:spacing w:line="360" w:lineRule="auto"/>
        <w:rPr>
          <w:rFonts w:cs="Arial"/>
          <w:szCs w:val="20"/>
          <w:shd w:val="clear" w:color="auto" w:fill="FFFFFF"/>
        </w:rPr>
      </w:pPr>
      <w:r w:rsidRPr="00080261">
        <w:rPr>
          <w:rFonts w:cs="Arial"/>
          <w:szCs w:val="20"/>
          <w:shd w:val="clear" w:color="auto" w:fill="FFFFFF"/>
        </w:rPr>
        <w:t xml:space="preserve">This study was designed and delivered in collaboration with the Bristol Randomised Trials Collaboration (BRTC), a UKCRC registered clinical trials unit which, as part of the Bristol Trials Centre, is in receipt of National Institute for Health Research CTU support funding. The University of Bristol acted as the Sponsor for this trial and the trial was hosted by the NHS Bristol, North Somerset and South Gloucestershire Clinical Commissioning Group (CCG).  The TRIUMPH Research team acknowledges the support of the National Institute for Health Research Clinical Research Network (NIHR CRN). Study data were collected and managed using </w:t>
      </w:r>
      <w:proofErr w:type="spellStart"/>
      <w:r w:rsidRPr="00080261">
        <w:rPr>
          <w:rFonts w:cs="Arial"/>
          <w:szCs w:val="20"/>
          <w:shd w:val="clear" w:color="auto" w:fill="FFFFFF"/>
        </w:rPr>
        <w:t>REDCap</w:t>
      </w:r>
      <w:proofErr w:type="spellEnd"/>
      <w:r w:rsidRPr="00080261">
        <w:rPr>
          <w:rFonts w:cs="Arial"/>
          <w:szCs w:val="20"/>
          <w:shd w:val="clear" w:color="auto" w:fill="FFFFFF"/>
        </w:rPr>
        <w:t xml:space="preserve"> hosted at the University of Bristol.</w:t>
      </w:r>
    </w:p>
    <w:p w14:paraId="085B0BAB" w14:textId="0B695A79" w:rsidR="00080261" w:rsidRPr="00080261" w:rsidRDefault="00080261" w:rsidP="00080261">
      <w:pPr>
        <w:spacing w:line="360" w:lineRule="auto"/>
        <w:rPr>
          <w:rFonts w:cs="Arial"/>
          <w:szCs w:val="20"/>
          <w:shd w:val="clear" w:color="auto" w:fill="FFFFFF"/>
        </w:rPr>
      </w:pPr>
      <w:r w:rsidRPr="00080261">
        <w:rPr>
          <w:rFonts w:cs="Arial"/>
          <w:szCs w:val="20"/>
          <w:shd w:val="clear" w:color="auto" w:fill="FFFFFF"/>
        </w:rPr>
        <w:t>The authors would like to thank all participants, principal investigators and their teams at each of the TRIUMPH study sites for their involvement, and the West of England and Wessex CRNs for their role in the study. The authors would also like to thank the members of the Patient Advisory Group, Trial Steering Committee and Data Monitoring Committee.</w:t>
      </w:r>
    </w:p>
    <w:p w14:paraId="11EEEFA4" w14:textId="2AD605E2" w:rsidR="001408B8" w:rsidRDefault="00D411DF" w:rsidP="002F2F2F">
      <w:pPr>
        <w:spacing w:line="360" w:lineRule="auto"/>
        <w:rPr>
          <w:rFonts w:cs="Arial"/>
          <w:b/>
          <w:bCs/>
          <w:sz w:val="24"/>
          <w:szCs w:val="24"/>
          <w:shd w:val="clear" w:color="auto" w:fill="FFFFFF"/>
        </w:rPr>
      </w:pPr>
      <w:bookmarkStart w:id="2" w:name="_Hlk123907358"/>
      <w:r>
        <w:rPr>
          <w:rFonts w:cs="Arial"/>
          <w:b/>
          <w:bCs/>
          <w:sz w:val="24"/>
          <w:szCs w:val="24"/>
          <w:shd w:val="clear" w:color="auto" w:fill="FFFFFF"/>
        </w:rPr>
        <w:t>Trial registration</w:t>
      </w:r>
    </w:p>
    <w:p w14:paraId="25395B7B" w14:textId="06C81AB6" w:rsidR="00D411DF" w:rsidRPr="00D411DF" w:rsidRDefault="00D411DF" w:rsidP="00D411DF">
      <w:pPr>
        <w:rPr>
          <w:rFonts w:cs="Arial"/>
          <w:szCs w:val="20"/>
          <w:shd w:val="clear" w:color="auto" w:fill="FFFFFF"/>
        </w:rPr>
      </w:pPr>
      <w:r>
        <w:rPr>
          <w:rFonts w:cs="Arial"/>
          <w:szCs w:val="20"/>
          <w:shd w:val="clear" w:color="auto" w:fill="FFFFFF"/>
        </w:rPr>
        <w:t xml:space="preserve">Trial </w:t>
      </w:r>
      <w:r w:rsidRPr="00D411DF">
        <w:rPr>
          <w:rFonts w:cs="Arial"/>
          <w:szCs w:val="20"/>
          <w:shd w:val="clear" w:color="auto" w:fill="FFFFFF"/>
        </w:rPr>
        <w:t>registration was prospective before enrolling the first patient</w:t>
      </w:r>
      <w:r>
        <w:rPr>
          <w:rFonts w:cs="Arial"/>
          <w:szCs w:val="20"/>
          <w:shd w:val="clear" w:color="auto" w:fill="FFFFFF"/>
        </w:rPr>
        <w:t xml:space="preserve">. </w:t>
      </w:r>
      <w:r w:rsidRPr="00D411DF">
        <w:rPr>
          <w:rFonts w:cs="Arial"/>
          <w:szCs w:val="20"/>
          <w:shd w:val="clear" w:color="auto" w:fill="FFFFFF"/>
        </w:rPr>
        <w:t xml:space="preserve">ISRCTN registry </w:t>
      </w:r>
      <w:r>
        <w:rPr>
          <w:rFonts w:cs="Arial"/>
          <w:szCs w:val="20"/>
          <w:shd w:val="clear" w:color="auto" w:fill="FFFFFF"/>
        </w:rPr>
        <w:t>number:</w:t>
      </w:r>
      <w:r w:rsidRPr="00D411DF">
        <w:rPr>
          <w:rFonts w:cs="Arial"/>
          <w:szCs w:val="20"/>
          <w:shd w:val="clear" w:color="auto" w:fill="FFFFFF"/>
        </w:rPr>
        <w:t xml:space="preserve"> ISRCTN11669964</w:t>
      </w:r>
      <w:r>
        <w:rPr>
          <w:rFonts w:cs="Arial"/>
          <w:szCs w:val="20"/>
          <w:shd w:val="clear" w:color="auto" w:fill="FFFFFF"/>
        </w:rPr>
        <w:t xml:space="preserve">. </w:t>
      </w:r>
      <w:r w:rsidRPr="00D411DF">
        <w:rPr>
          <w:rFonts w:cs="Arial"/>
          <w:szCs w:val="20"/>
          <w:shd w:val="clear" w:color="auto" w:fill="FFFFFF"/>
        </w:rPr>
        <w:t>Registration date</w:t>
      </w:r>
      <w:r>
        <w:rPr>
          <w:rFonts w:cs="Arial"/>
          <w:szCs w:val="20"/>
          <w:shd w:val="clear" w:color="auto" w:fill="FFFFFF"/>
        </w:rPr>
        <w:t xml:space="preserve">: </w:t>
      </w:r>
      <w:r w:rsidRPr="00D411DF">
        <w:rPr>
          <w:rFonts w:cs="Arial"/>
          <w:szCs w:val="20"/>
          <w:shd w:val="clear" w:color="auto" w:fill="FFFFFF"/>
        </w:rPr>
        <w:t>12/04/2018</w:t>
      </w:r>
      <w:r>
        <w:rPr>
          <w:rFonts w:cs="Arial"/>
          <w:szCs w:val="20"/>
          <w:shd w:val="clear" w:color="auto" w:fill="FFFFFF"/>
        </w:rPr>
        <w:t>.</w:t>
      </w:r>
      <w:bookmarkEnd w:id="2"/>
      <w:r w:rsidRPr="00D411DF">
        <w:rPr>
          <w:rFonts w:cs="Arial"/>
          <w:szCs w:val="20"/>
          <w:shd w:val="clear" w:color="auto" w:fill="FFFFFF"/>
        </w:rPr>
        <w:br w:type="page"/>
      </w:r>
    </w:p>
    <w:p w14:paraId="6CFF8082" w14:textId="166C2FC9" w:rsidR="0058236C" w:rsidRPr="0060403A" w:rsidRDefault="0058236C" w:rsidP="002F2F2F">
      <w:pPr>
        <w:spacing w:line="360" w:lineRule="auto"/>
        <w:rPr>
          <w:rFonts w:cs="Arial"/>
          <w:b/>
          <w:bCs/>
          <w:sz w:val="24"/>
          <w:szCs w:val="24"/>
          <w:shd w:val="clear" w:color="auto" w:fill="FFFFFF"/>
        </w:rPr>
      </w:pPr>
      <w:r w:rsidRPr="0060403A">
        <w:rPr>
          <w:rFonts w:cs="Arial"/>
          <w:b/>
          <w:bCs/>
          <w:sz w:val="24"/>
          <w:szCs w:val="24"/>
          <w:shd w:val="clear" w:color="auto" w:fill="FFFFFF"/>
        </w:rPr>
        <w:lastRenderedPageBreak/>
        <w:t>Abstract</w:t>
      </w:r>
    </w:p>
    <w:p w14:paraId="38DEF9FA" w14:textId="3A7EE76F" w:rsidR="00410DAE" w:rsidRPr="00873FCE" w:rsidRDefault="0058236C" w:rsidP="002F2F2F">
      <w:pPr>
        <w:spacing w:line="360" w:lineRule="auto"/>
        <w:rPr>
          <w:rFonts w:cs="Arial"/>
          <w:szCs w:val="20"/>
          <w:shd w:val="clear" w:color="auto" w:fill="FFFFFF"/>
        </w:rPr>
      </w:pPr>
      <w:r w:rsidRPr="00873FCE">
        <w:rPr>
          <w:rFonts w:cs="Arial"/>
          <w:b/>
          <w:bCs/>
          <w:szCs w:val="20"/>
          <w:shd w:val="clear" w:color="auto" w:fill="FFFFFF"/>
        </w:rPr>
        <w:t>Objectives</w:t>
      </w:r>
      <w:r w:rsidR="00DC6FF4" w:rsidRPr="00873FCE">
        <w:rPr>
          <w:rFonts w:cs="Arial"/>
          <w:b/>
          <w:bCs/>
          <w:szCs w:val="20"/>
          <w:shd w:val="clear" w:color="auto" w:fill="FFFFFF"/>
        </w:rPr>
        <w:t>:</w:t>
      </w:r>
      <w:r w:rsidRPr="00873FCE">
        <w:rPr>
          <w:rFonts w:cs="Arial"/>
          <w:szCs w:val="20"/>
          <w:shd w:val="clear" w:color="auto" w:fill="FFFFFF"/>
        </w:rPr>
        <w:t xml:space="preserve"> </w:t>
      </w:r>
      <w:r w:rsidR="00FC3E32">
        <w:t>T</w:t>
      </w:r>
      <w:r w:rsidR="00FC3E32" w:rsidRPr="00FC3E32">
        <w:rPr>
          <w:rFonts w:cs="Arial"/>
          <w:szCs w:val="20"/>
          <w:shd w:val="clear" w:color="auto" w:fill="FFFFFF"/>
        </w:rPr>
        <w:t xml:space="preserve">o </w:t>
      </w:r>
      <w:r w:rsidR="00052709">
        <w:rPr>
          <w:rFonts w:cs="Arial"/>
          <w:szCs w:val="20"/>
          <w:shd w:val="clear" w:color="auto" w:fill="FFFFFF"/>
        </w:rPr>
        <w:t>estimate the</w:t>
      </w:r>
      <w:r w:rsidR="00FC3E32" w:rsidRPr="00FC3E32">
        <w:rPr>
          <w:rFonts w:cs="Arial"/>
          <w:szCs w:val="20"/>
          <w:shd w:val="clear" w:color="auto" w:fill="FFFFFF"/>
        </w:rPr>
        <w:t xml:space="preserve"> cost-effectiveness of</w:t>
      </w:r>
      <w:r w:rsidR="005557D2">
        <w:rPr>
          <w:rFonts w:cs="Arial"/>
          <w:szCs w:val="20"/>
          <w:shd w:val="clear" w:color="auto" w:fill="FFFFFF"/>
        </w:rPr>
        <w:t xml:space="preserve"> </w:t>
      </w:r>
      <w:r w:rsidR="00FC3E32" w:rsidRPr="00FC3E32">
        <w:rPr>
          <w:rFonts w:cs="Arial"/>
          <w:szCs w:val="20"/>
          <w:shd w:val="clear" w:color="auto" w:fill="FFFFFF"/>
        </w:rPr>
        <w:t xml:space="preserve">a </w:t>
      </w:r>
      <w:r w:rsidR="00236146">
        <w:rPr>
          <w:rFonts w:cs="Arial"/>
          <w:szCs w:val="20"/>
          <w:shd w:val="clear" w:color="auto" w:fill="FFFFFF"/>
        </w:rPr>
        <w:t>primary care</w:t>
      </w:r>
      <w:r w:rsidR="00FC3E32" w:rsidRPr="00FC3E32">
        <w:rPr>
          <w:rFonts w:cs="Arial"/>
          <w:szCs w:val="20"/>
          <w:shd w:val="clear" w:color="auto" w:fill="FFFFFF"/>
        </w:rPr>
        <w:t xml:space="preserve"> intervention</w:t>
      </w:r>
      <w:r w:rsidR="00A63B65" w:rsidRPr="00A63B65">
        <w:t xml:space="preserve"> </w:t>
      </w:r>
      <w:r w:rsidR="00FC3E32" w:rsidRPr="00FC3E32">
        <w:rPr>
          <w:rFonts w:cs="Arial"/>
          <w:szCs w:val="20"/>
          <w:shd w:val="clear" w:color="auto" w:fill="FFFFFF"/>
        </w:rPr>
        <w:t>for male lower urinary tract symptoms</w:t>
      </w:r>
      <w:r w:rsidR="001620B1">
        <w:rPr>
          <w:rFonts w:cs="Arial"/>
          <w:szCs w:val="20"/>
          <w:shd w:val="clear" w:color="auto" w:fill="FFFFFF"/>
        </w:rPr>
        <w:t xml:space="preserve"> (LUTS)</w:t>
      </w:r>
      <w:r w:rsidR="00FC3E32" w:rsidRPr="00FC3E32">
        <w:rPr>
          <w:rFonts w:cs="Arial"/>
          <w:szCs w:val="20"/>
          <w:shd w:val="clear" w:color="auto" w:fill="FFFFFF"/>
        </w:rPr>
        <w:t xml:space="preserve"> compared with usual care</w:t>
      </w:r>
      <w:r w:rsidR="00237E15">
        <w:rPr>
          <w:rFonts w:cs="Arial"/>
          <w:szCs w:val="20"/>
          <w:shd w:val="clear" w:color="auto" w:fill="FFFFFF"/>
        </w:rPr>
        <w:t>.</w:t>
      </w:r>
    </w:p>
    <w:p w14:paraId="282B05CB" w14:textId="0DD3324B" w:rsidR="00911694" w:rsidRPr="00873FCE" w:rsidRDefault="0058236C" w:rsidP="002F2F2F">
      <w:pPr>
        <w:spacing w:line="360" w:lineRule="auto"/>
        <w:rPr>
          <w:rFonts w:cs="Arial"/>
          <w:szCs w:val="20"/>
          <w:shd w:val="clear" w:color="auto" w:fill="FFFFFF"/>
        </w:rPr>
      </w:pPr>
      <w:r w:rsidRPr="00873FCE">
        <w:rPr>
          <w:rFonts w:cs="Arial"/>
          <w:b/>
          <w:bCs/>
          <w:szCs w:val="20"/>
          <w:shd w:val="clear" w:color="auto" w:fill="FFFFFF"/>
        </w:rPr>
        <w:t>Design</w:t>
      </w:r>
      <w:r w:rsidR="00DC6FF4" w:rsidRPr="00873FCE">
        <w:rPr>
          <w:rFonts w:cs="Arial"/>
          <w:b/>
          <w:bCs/>
          <w:szCs w:val="20"/>
          <w:shd w:val="clear" w:color="auto" w:fill="FFFFFF"/>
        </w:rPr>
        <w:t>:</w:t>
      </w:r>
      <w:r w:rsidRPr="00873FCE">
        <w:rPr>
          <w:rFonts w:cs="Arial"/>
          <w:szCs w:val="20"/>
          <w:shd w:val="clear" w:color="auto" w:fill="FFFFFF"/>
        </w:rPr>
        <w:t xml:space="preserve"> </w:t>
      </w:r>
      <w:bookmarkStart w:id="3" w:name="_Hlk86616811"/>
      <w:r w:rsidR="00C543F6">
        <w:rPr>
          <w:rFonts w:cs="Arial"/>
          <w:szCs w:val="20"/>
          <w:shd w:val="clear" w:color="auto" w:fill="FFFFFF"/>
        </w:rPr>
        <w:t>E</w:t>
      </w:r>
      <w:r w:rsidR="00FE64D7">
        <w:rPr>
          <w:rFonts w:cs="Arial"/>
          <w:szCs w:val="20"/>
          <w:shd w:val="clear" w:color="auto" w:fill="FFFFFF"/>
        </w:rPr>
        <w:t>conomic evaluation</w:t>
      </w:r>
      <w:r w:rsidR="00C543F6">
        <w:rPr>
          <w:rFonts w:cs="Arial"/>
          <w:szCs w:val="20"/>
          <w:shd w:val="clear" w:color="auto" w:fill="FFFFFF"/>
        </w:rPr>
        <w:t xml:space="preserve"> alongside</w:t>
      </w:r>
      <w:r w:rsidR="00FE64D7">
        <w:rPr>
          <w:rFonts w:cs="Arial"/>
          <w:szCs w:val="20"/>
          <w:shd w:val="clear" w:color="auto" w:fill="FFFFFF"/>
        </w:rPr>
        <w:t xml:space="preserve"> </w:t>
      </w:r>
      <w:r w:rsidR="00911694" w:rsidRPr="00873FCE">
        <w:rPr>
          <w:rFonts w:cs="Arial"/>
          <w:szCs w:val="20"/>
          <w:shd w:val="clear" w:color="auto" w:fill="FFFFFF"/>
        </w:rPr>
        <w:t>a cluster randomised controlled trial</w:t>
      </w:r>
      <w:bookmarkEnd w:id="3"/>
      <w:r w:rsidR="00D43E8F">
        <w:rPr>
          <w:rFonts w:cs="Arial"/>
          <w:szCs w:val="20"/>
          <w:shd w:val="clear" w:color="auto" w:fill="FFFFFF"/>
        </w:rPr>
        <w:t xml:space="preserve"> </w:t>
      </w:r>
      <w:r w:rsidR="00D43E8F" w:rsidRPr="00873FCE">
        <w:rPr>
          <w:rFonts w:cs="Arial"/>
          <w:szCs w:val="20"/>
          <w:shd w:val="clear" w:color="auto" w:fill="FFFFFF"/>
        </w:rPr>
        <w:t xml:space="preserve">from </w:t>
      </w:r>
      <w:r w:rsidR="00D43E8F">
        <w:rPr>
          <w:rFonts w:cs="Arial"/>
          <w:szCs w:val="20"/>
          <w:shd w:val="clear" w:color="auto" w:fill="FFFFFF"/>
        </w:rPr>
        <w:t xml:space="preserve">an </w:t>
      </w:r>
      <w:r w:rsidR="00A63B65">
        <w:rPr>
          <w:rFonts w:cs="Arial"/>
          <w:szCs w:val="20"/>
          <w:shd w:val="clear" w:color="auto" w:fill="FFFFFF"/>
        </w:rPr>
        <w:t>UK National Health Service</w:t>
      </w:r>
      <w:r w:rsidR="001620B1">
        <w:rPr>
          <w:rFonts w:cs="Arial"/>
          <w:szCs w:val="20"/>
          <w:shd w:val="clear" w:color="auto" w:fill="FFFFFF"/>
        </w:rPr>
        <w:t xml:space="preserve"> (NHS)</w:t>
      </w:r>
      <w:r w:rsidR="00D43E8F" w:rsidRPr="00873FCE">
        <w:rPr>
          <w:rFonts w:cs="Arial"/>
          <w:szCs w:val="20"/>
          <w:shd w:val="clear" w:color="auto" w:fill="FFFFFF"/>
        </w:rPr>
        <w:t xml:space="preserve"> perspective</w:t>
      </w:r>
      <w:r w:rsidR="00D43E8F">
        <w:rPr>
          <w:rFonts w:cs="Arial"/>
          <w:szCs w:val="20"/>
          <w:shd w:val="clear" w:color="auto" w:fill="FFFFFF"/>
        </w:rPr>
        <w:t xml:space="preserve"> </w:t>
      </w:r>
      <w:r w:rsidR="00456409">
        <w:rPr>
          <w:rFonts w:cs="Arial"/>
          <w:szCs w:val="20"/>
          <w:shd w:val="clear" w:color="auto" w:fill="FFFFFF"/>
        </w:rPr>
        <w:t xml:space="preserve">with a </w:t>
      </w:r>
      <w:r w:rsidR="00D43E8F">
        <w:rPr>
          <w:rFonts w:cs="Arial"/>
          <w:szCs w:val="20"/>
          <w:shd w:val="clear" w:color="auto" w:fill="FFFFFF"/>
        </w:rPr>
        <w:t>12</w:t>
      </w:r>
      <w:r w:rsidR="00EB4669">
        <w:rPr>
          <w:rFonts w:cs="Arial"/>
          <w:szCs w:val="20"/>
          <w:shd w:val="clear" w:color="auto" w:fill="FFFFFF"/>
        </w:rPr>
        <w:t>-</w:t>
      </w:r>
      <w:r w:rsidR="00D43E8F">
        <w:rPr>
          <w:rFonts w:cs="Arial"/>
          <w:szCs w:val="20"/>
          <w:shd w:val="clear" w:color="auto" w:fill="FFFFFF"/>
        </w:rPr>
        <w:t>month</w:t>
      </w:r>
      <w:r w:rsidR="00456409">
        <w:rPr>
          <w:rFonts w:cs="Arial"/>
          <w:szCs w:val="20"/>
          <w:shd w:val="clear" w:color="auto" w:fill="FFFFFF"/>
        </w:rPr>
        <w:t xml:space="preserve"> time horizon</w:t>
      </w:r>
      <w:r w:rsidR="00D43E8F">
        <w:rPr>
          <w:rFonts w:cs="Arial"/>
          <w:szCs w:val="20"/>
          <w:shd w:val="clear" w:color="auto" w:fill="FFFFFF"/>
        </w:rPr>
        <w:t>.</w:t>
      </w:r>
    </w:p>
    <w:p w14:paraId="21D48A2E" w14:textId="2A9977D3" w:rsidR="0058236C" w:rsidRPr="00873FCE" w:rsidRDefault="0058236C" w:rsidP="1A692D80">
      <w:pPr>
        <w:spacing w:line="360" w:lineRule="auto"/>
        <w:rPr>
          <w:rFonts w:cs="Arial"/>
          <w:shd w:val="clear" w:color="auto" w:fill="FFFFFF"/>
        </w:rPr>
      </w:pPr>
      <w:r w:rsidRPr="1A692D80">
        <w:rPr>
          <w:rFonts w:cs="Arial"/>
          <w:b/>
          <w:bCs/>
          <w:shd w:val="clear" w:color="auto" w:fill="FFFFFF"/>
        </w:rPr>
        <w:t>Setting</w:t>
      </w:r>
      <w:r w:rsidR="00B4758D" w:rsidRPr="1A692D80">
        <w:rPr>
          <w:rFonts w:cs="Arial"/>
          <w:b/>
          <w:bCs/>
          <w:shd w:val="clear" w:color="auto" w:fill="FFFFFF"/>
        </w:rPr>
        <w:t>:</w:t>
      </w:r>
      <w:r w:rsidRPr="1A692D80">
        <w:rPr>
          <w:rFonts w:cs="Arial"/>
          <w:shd w:val="clear" w:color="auto" w:fill="FFFFFF"/>
        </w:rPr>
        <w:t xml:space="preserve"> </w:t>
      </w:r>
      <w:r w:rsidR="0058191E" w:rsidRPr="1A692D80">
        <w:rPr>
          <w:rFonts w:cs="Arial"/>
          <w:shd w:val="clear" w:color="auto" w:fill="FFFFFF"/>
        </w:rPr>
        <w:t>T</w:t>
      </w:r>
      <w:r w:rsidR="004134FB" w:rsidRPr="1A692D80">
        <w:rPr>
          <w:rFonts w:cs="Arial"/>
          <w:shd w:val="clear" w:color="auto" w:fill="FFFFFF"/>
        </w:rPr>
        <w:t xml:space="preserve">hirty </w:t>
      </w:r>
      <w:r w:rsidR="002C5508" w:rsidRPr="1A692D80">
        <w:rPr>
          <w:rFonts w:cs="Arial"/>
          <w:shd w:val="clear" w:color="auto" w:fill="FFFFFF"/>
        </w:rPr>
        <w:t>NHS g</w:t>
      </w:r>
      <w:r w:rsidR="00771E8E" w:rsidRPr="1A692D80">
        <w:rPr>
          <w:rFonts w:cs="Arial"/>
          <w:shd w:val="clear" w:color="auto" w:fill="FFFFFF"/>
        </w:rPr>
        <w:t xml:space="preserve">eneral </w:t>
      </w:r>
      <w:r w:rsidR="002C5508" w:rsidRPr="1A692D80">
        <w:rPr>
          <w:rFonts w:cs="Arial"/>
          <w:shd w:val="clear" w:color="auto" w:fill="FFFFFF"/>
        </w:rPr>
        <w:t>p</w:t>
      </w:r>
      <w:r w:rsidR="00771E8E" w:rsidRPr="1A692D80">
        <w:rPr>
          <w:rFonts w:cs="Arial"/>
          <w:shd w:val="clear" w:color="auto" w:fill="FFFFFF"/>
        </w:rPr>
        <w:t>ractice</w:t>
      </w:r>
      <w:r w:rsidR="00FC3E32">
        <w:rPr>
          <w:rFonts w:cs="Arial"/>
          <w:shd w:val="clear" w:color="auto" w:fill="FFFFFF"/>
        </w:rPr>
        <w:t xml:space="preserve"> sites</w:t>
      </w:r>
      <w:r w:rsidR="00771E8E" w:rsidRPr="1A692D80">
        <w:rPr>
          <w:rFonts w:cs="Arial"/>
          <w:shd w:val="clear" w:color="auto" w:fill="FFFFFF"/>
        </w:rPr>
        <w:t xml:space="preserve"> </w:t>
      </w:r>
      <w:r w:rsidR="00BC14BE" w:rsidRPr="1A692D80">
        <w:rPr>
          <w:rFonts w:cs="Arial"/>
          <w:shd w:val="clear" w:color="auto" w:fill="FFFFFF"/>
        </w:rPr>
        <w:t xml:space="preserve">in </w:t>
      </w:r>
      <w:r w:rsidR="00771E8E" w:rsidRPr="1A692D80">
        <w:rPr>
          <w:rFonts w:cs="Arial"/>
          <w:shd w:val="clear" w:color="auto" w:fill="FFFFFF"/>
        </w:rPr>
        <w:t>England</w:t>
      </w:r>
      <w:r w:rsidR="005059E0">
        <w:rPr>
          <w:rFonts w:cs="Arial"/>
          <w:shd w:val="clear" w:color="auto" w:fill="FFFFFF"/>
        </w:rPr>
        <w:t>.</w:t>
      </w:r>
    </w:p>
    <w:p w14:paraId="0D768930" w14:textId="78592DC2" w:rsidR="007C4D48" w:rsidRPr="00873FCE" w:rsidRDefault="0058236C" w:rsidP="1A692D80">
      <w:pPr>
        <w:spacing w:line="360" w:lineRule="auto"/>
        <w:rPr>
          <w:rFonts w:cs="Arial"/>
          <w:shd w:val="clear" w:color="auto" w:fill="FFFFFF"/>
        </w:rPr>
      </w:pPr>
      <w:r w:rsidRPr="1A692D80">
        <w:rPr>
          <w:rFonts w:cs="Arial"/>
          <w:b/>
          <w:bCs/>
          <w:shd w:val="clear" w:color="auto" w:fill="FFFFFF"/>
        </w:rPr>
        <w:t>Participants</w:t>
      </w:r>
      <w:r w:rsidR="004134FB" w:rsidRPr="1A692D80">
        <w:rPr>
          <w:rFonts w:cs="Arial"/>
          <w:b/>
          <w:bCs/>
          <w:shd w:val="clear" w:color="auto" w:fill="FFFFFF"/>
        </w:rPr>
        <w:t>:</w:t>
      </w:r>
      <w:r w:rsidRPr="1A692D80">
        <w:rPr>
          <w:rFonts w:cs="Arial"/>
          <w:shd w:val="clear" w:color="auto" w:fill="FFFFFF"/>
        </w:rPr>
        <w:t xml:space="preserve"> </w:t>
      </w:r>
      <w:r w:rsidR="002C5508" w:rsidRPr="1A692D80">
        <w:rPr>
          <w:rFonts w:cs="Arial"/>
          <w:shd w:val="clear" w:color="auto" w:fill="FFFFFF"/>
        </w:rPr>
        <w:t xml:space="preserve">1,077 </w:t>
      </w:r>
      <w:r w:rsidR="00BB0D19" w:rsidRPr="1A692D80">
        <w:rPr>
          <w:rFonts w:cs="Arial"/>
          <w:shd w:val="clear" w:color="auto" w:fill="FFFFFF"/>
        </w:rPr>
        <w:t>men</w:t>
      </w:r>
      <w:r w:rsidR="005773EA" w:rsidRPr="1A692D80">
        <w:rPr>
          <w:rFonts w:cs="Arial"/>
          <w:shd w:val="clear" w:color="auto" w:fill="FFFFFF"/>
        </w:rPr>
        <w:t xml:space="preserve"> aged</w:t>
      </w:r>
      <w:r w:rsidR="007630A2" w:rsidRPr="1A692D80">
        <w:rPr>
          <w:rFonts w:cs="Arial"/>
          <w:shd w:val="clear" w:color="auto" w:fill="FFFFFF"/>
        </w:rPr>
        <w:t xml:space="preserve"> 18 or older</w:t>
      </w:r>
      <w:r w:rsidR="002B41EF" w:rsidRPr="1A692D80">
        <w:rPr>
          <w:rFonts w:cs="Arial"/>
          <w:shd w:val="clear" w:color="auto" w:fill="FFFFFF"/>
        </w:rPr>
        <w:t xml:space="preserve"> </w:t>
      </w:r>
      <w:r w:rsidR="00DE64C6" w:rsidRPr="1A692D80">
        <w:rPr>
          <w:rFonts w:cs="Arial"/>
          <w:shd w:val="clear" w:color="auto" w:fill="FFFFFF"/>
        </w:rPr>
        <w:t>identified</w:t>
      </w:r>
      <w:r w:rsidR="002B41EF" w:rsidRPr="1A692D80">
        <w:rPr>
          <w:rFonts w:cs="Arial"/>
          <w:shd w:val="clear" w:color="auto" w:fill="FFFFFF"/>
        </w:rPr>
        <w:t xml:space="preserve"> in primary care with</w:t>
      </w:r>
      <w:r w:rsidR="002C5508" w:rsidRPr="1A692D80">
        <w:rPr>
          <w:rFonts w:cs="Arial"/>
          <w:shd w:val="clear" w:color="auto" w:fill="FFFFFF"/>
        </w:rPr>
        <w:t xml:space="preserve"> bothersome</w:t>
      </w:r>
      <w:r w:rsidR="002B41EF" w:rsidRPr="1A692D80">
        <w:rPr>
          <w:rFonts w:cs="Arial"/>
          <w:shd w:val="clear" w:color="auto" w:fill="FFFFFF"/>
        </w:rPr>
        <w:t xml:space="preserve"> </w:t>
      </w:r>
      <w:r w:rsidR="004C138D">
        <w:rPr>
          <w:rFonts w:cs="Arial"/>
          <w:shd w:val="clear" w:color="auto" w:fill="FFFFFF"/>
        </w:rPr>
        <w:t>LUTS</w:t>
      </w:r>
      <w:r w:rsidR="00034F49">
        <w:rPr>
          <w:rFonts w:cs="Arial"/>
          <w:shd w:val="clear" w:color="auto" w:fill="FFFFFF"/>
        </w:rPr>
        <w:t>.</w:t>
      </w:r>
    </w:p>
    <w:p w14:paraId="06DC4B43" w14:textId="103D5175" w:rsidR="00310559" w:rsidRDefault="0058236C" w:rsidP="1A692D80">
      <w:pPr>
        <w:spacing w:line="360" w:lineRule="auto"/>
        <w:rPr>
          <w:rFonts w:cs="Arial"/>
          <w:shd w:val="clear" w:color="auto" w:fill="FFFFFF"/>
        </w:rPr>
      </w:pPr>
      <w:r w:rsidRPr="1A692D80">
        <w:rPr>
          <w:rFonts w:cs="Arial"/>
          <w:b/>
          <w:bCs/>
          <w:shd w:val="clear" w:color="auto" w:fill="FFFFFF"/>
        </w:rPr>
        <w:t>Interventions</w:t>
      </w:r>
      <w:r w:rsidR="001B44B9" w:rsidRPr="1A692D80">
        <w:rPr>
          <w:rFonts w:cs="Arial"/>
          <w:b/>
          <w:bCs/>
          <w:shd w:val="clear" w:color="auto" w:fill="FFFFFF"/>
        </w:rPr>
        <w:t>:</w:t>
      </w:r>
      <w:r w:rsidRPr="1A692D80">
        <w:rPr>
          <w:rFonts w:cs="Arial"/>
          <w:shd w:val="clear" w:color="auto" w:fill="FFFFFF"/>
        </w:rPr>
        <w:t xml:space="preserve"> </w:t>
      </w:r>
      <w:r w:rsidR="00D9589D" w:rsidRPr="1A692D80">
        <w:rPr>
          <w:rFonts w:cs="Arial"/>
          <w:shd w:val="clear" w:color="auto" w:fill="FFFFFF"/>
        </w:rPr>
        <w:t>A</w:t>
      </w:r>
      <w:r w:rsidR="008F140A" w:rsidRPr="1A692D80">
        <w:rPr>
          <w:rFonts w:cs="Arial"/>
          <w:shd w:val="clear" w:color="auto" w:fill="FFFFFF"/>
        </w:rPr>
        <w:t xml:space="preserve"> </w:t>
      </w:r>
      <w:r w:rsidR="0086143B" w:rsidRPr="0086143B">
        <w:rPr>
          <w:rFonts w:cs="Arial"/>
          <w:shd w:val="clear" w:color="auto" w:fill="FFFFFF"/>
        </w:rPr>
        <w:t xml:space="preserve">standardised and manualised intervention </w:t>
      </w:r>
      <w:r w:rsidR="002A3579" w:rsidRPr="1A692D80">
        <w:rPr>
          <w:rFonts w:cs="Arial"/>
          <w:shd w:val="clear" w:color="auto" w:fill="FFFFFF"/>
        </w:rPr>
        <w:t xml:space="preserve">for the treatment of </w:t>
      </w:r>
      <w:r w:rsidR="002C5508" w:rsidRPr="1A692D80">
        <w:rPr>
          <w:rFonts w:cs="Arial"/>
          <w:shd w:val="clear" w:color="auto" w:fill="FFFFFF"/>
        </w:rPr>
        <w:t>bothersome LUTS</w:t>
      </w:r>
      <w:r w:rsidR="002A3579" w:rsidRPr="1A692D80">
        <w:rPr>
          <w:rFonts w:cs="Arial"/>
          <w:shd w:val="clear" w:color="auto" w:fill="FFFFFF"/>
        </w:rPr>
        <w:t xml:space="preserve"> </w:t>
      </w:r>
      <w:r w:rsidR="00E37311" w:rsidRPr="1A692D80">
        <w:rPr>
          <w:rFonts w:cs="Arial"/>
          <w:shd w:val="clear" w:color="auto" w:fill="FFFFFF"/>
        </w:rPr>
        <w:t>was compared to usual care. The intervention group</w:t>
      </w:r>
      <w:r w:rsidR="00FA7304">
        <w:rPr>
          <w:rFonts w:cs="Arial"/>
          <w:shd w:val="clear" w:color="auto" w:fill="FFFFFF"/>
        </w:rPr>
        <w:t xml:space="preserve"> (n=</w:t>
      </w:r>
      <w:r w:rsidR="00EC3D6D">
        <w:rPr>
          <w:rFonts w:cs="Arial"/>
          <w:shd w:val="clear" w:color="auto" w:fill="FFFFFF"/>
        </w:rPr>
        <w:t>524)</w:t>
      </w:r>
      <w:r w:rsidR="00E37311" w:rsidRPr="1A692D80">
        <w:rPr>
          <w:rFonts w:cs="Arial"/>
          <w:shd w:val="clear" w:color="auto" w:fill="FFFFFF"/>
        </w:rPr>
        <w:t xml:space="preserve"> received a</w:t>
      </w:r>
      <w:r w:rsidR="000F6FC8">
        <w:rPr>
          <w:rFonts w:cs="Arial"/>
          <w:shd w:val="clear" w:color="auto" w:fill="FFFFFF"/>
        </w:rPr>
        <w:t xml:space="preserve"> standardised information</w:t>
      </w:r>
      <w:r w:rsidR="00EC4BF7" w:rsidRPr="1A692D80">
        <w:rPr>
          <w:rFonts w:cs="Arial"/>
          <w:shd w:val="clear" w:color="auto" w:fill="FFFFFF"/>
        </w:rPr>
        <w:t xml:space="preserve"> booklet</w:t>
      </w:r>
      <w:r w:rsidR="00842F2B">
        <w:rPr>
          <w:rFonts w:cs="Arial"/>
          <w:shd w:val="clear" w:color="auto" w:fill="FFFFFF"/>
        </w:rPr>
        <w:t xml:space="preserve"> with guidance on conservative</w:t>
      </w:r>
      <w:r w:rsidR="004C138D">
        <w:rPr>
          <w:rFonts w:cs="Arial"/>
          <w:shd w:val="clear" w:color="auto" w:fill="FFFFFF"/>
        </w:rPr>
        <w:t xml:space="preserve"> treatment</w:t>
      </w:r>
      <w:r w:rsidR="00842F2B">
        <w:rPr>
          <w:rFonts w:cs="Arial"/>
          <w:shd w:val="clear" w:color="auto" w:fill="FFFFFF"/>
        </w:rPr>
        <w:t xml:space="preserve"> for </w:t>
      </w:r>
      <w:r w:rsidR="00842F2B" w:rsidRPr="00842F2B">
        <w:rPr>
          <w:rFonts w:cs="Arial"/>
          <w:shd w:val="clear" w:color="auto" w:fill="FFFFFF"/>
        </w:rPr>
        <w:t>LUTS</w:t>
      </w:r>
      <w:r w:rsidR="00EC4BF7" w:rsidRPr="1A692D80">
        <w:rPr>
          <w:rFonts w:cs="Arial"/>
          <w:shd w:val="clear" w:color="auto" w:fill="FFFFFF"/>
        </w:rPr>
        <w:t>,</w:t>
      </w:r>
      <w:r w:rsidR="00E37311">
        <w:t xml:space="preserve"> </w:t>
      </w:r>
      <w:r w:rsidR="00045F3E">
        <w:t xml:space="preserve">urinary </w:t>
      </w:r>
      <w:r w:rsidR="002A3579" w:rsidRPr="1A692D80">
        <w:rPr>
          <w:rFonts w:cs="Arial"/>
          <w:shd w:val="clear" w:color="auto" w:fill="FFFFFF"/>
        </w:rPr>
        <w:t>symptom assessment</w:t>
      </w:r>
      <w:r w:rsidR="00EC4BF7" w:rsidRPr="1A692D80">
        <w:rPr>
          <w:rFonts w:cs="Arial"/>
          <w:shd w:val="clear" w:color="auto" w:fill="FFFFFF"/>
        </w:rPr>
        <w:t>,</w:t>
      </w:r>
      <w:r w:rsidR="00E37311" w:rsidRPr="1A692D80">
        <w:rPr>
          <w:rFonts w:cs="Arial"/>
          <w:shd w:val="clear" w:color="auto" w:fill="FFFFFF"/>
        </w:rPr>
        <w:t xml:space="preserve"> </w:t>
      </w:r>
      <w:r w:rsidR="2B9EEA9D" w:rsidRPr="1A692D80">
        <w:rPr>
          <w:rFonts w:cs="Arial"/>
          <w:shd w:val="clear" w:color="auto" w:fill="FFFFFF"/>
        </w:rPr>
        <w:t>and follow up contact</w:t>
      </w:r>
      <w:r w:rsidR="004C138D">
        <w:rPr>
          <w:rFonts w:cs="Arial"/>
          <w:shd w:val="clear" w:color="auto" w:fill="FFFFFF"/>
        </w:rPr>
        <w:t>s</w:t>
      </w:r>
      <w:r w:rsidR="2B9EEA9D" w:rsidRPr="1A692D80">
        <w:rPr>
          <w:rFonts w:cs="Arial"/>
          <w:shd w:val="clear" w:color="auto" w:fill="FFFFFF"/>
        </w:rPr>
        <w:t xml:space="preserve"> for 12 weeks</w:t>
      </w:r>
      <w:r w:rsidR="002A3579" w:rsidRPr="1A692D80">
        <w:rPr>
          <w:rFonts w:cs="Arial"/>
          <w:shd w:val="clear" w:color="auto" w:fill="FFFFFF"/>
        </w:rPr>
        <w:t>.</w:t>
      </w:r>
      <w:r w:rsidR="008F140A" w:rsidRPr="1A692D80">
        <w:rPr>
          <w:rFonts w:cs="Arial"/>
          <w:shd w:val="clear" w:color="auto" w:fill="FFFFFF"/>
        </w:rPr>
        <w:t xml:space="preserve"> </w:t>
      </w:r>
      <w:r w:rsidR="00EC3D6D">
        <w:rPr>
          <w:rFonts w:cs="Arial"/>
          <w:shd w:val="clear" w:color="auto" w:fill="FFFFFF"/>
        </w:rPr>
        <w:t>The u</w:t>
      </w:r>
      <w:r w:rsidR="00EC4BF7" w:rsidRPr="1A692D80">
        <w:rPr>
          <w:rFonts w:cs="Arial"/>
          <w:shd w:val="clear" w:color="auto" w:fill="FFFFFF"/>
        </w:rPr>
        <w:t>sual care</w:t>
      </w:r>
      <w:r w:rsidR="00EC3D6D">
        <w:rPr>
          <w:rFonts w:cs="Arial"/>
          <w:shd w:val="clear" w:color="auto" w:fill="FFFFFF"/>
        </w:rPr>
        <w:t xml:space="preserve"> group (n=553)</w:t>
      </w:r>
      <w:r w:rsidR="004A0C43" w:rsidRPr="1A692D80">
        <w:rPr>
          <w:rFonts w:cs="Arial"/>
          <w:shd w:val="clear" w:color="auto" w:fill="FFFFFF"/>
        </w:rPr>
        <w:t xml:space="preserve"> </w:t>
      </w:r>
      <w:r w:rsidR="09CD5498" w:rsidRPr="2E74C588">
        <w:rPr>
          <w:rFonts w:cs="Arial"/>
        </w:rPr>
        <w:t>followed local guidelines</w:t>
      </w:r>
      <w:r w:rsidR="004A0C43" w:rsidRPr="1A692D80">
        <w:rPr>
          <w:rFonts w:cs="Arial"/>
          <w:shd w:val="clear" w:color="auto" w:fill="FFFFFF"/>
        </w:rPr>
        <w:t xml:space="preserve"> between</w:t>
      </w:r>
      <w:r w:rsidR="005D3DAB" w:rsidRPr="1A692D80">
        <w:rPr>
          <w:rFonts w:cs="Arial"/>
          <w:shd w:val="clear" w:color="auto" w:fill="FFFFFF"/>
        </w:rPr>
        <w:t xml:space="preserve"> general p</w:t>
      </w:r>
      <w:r w:rsidR="004A0C43" w:rsidRPr="1A692D80">
        <w:rPr>
          <w:rFonts w:cs="Arial"/>
          <w:shd w:val="clear" w:color="auto" w:fill="FFFFFF"/>
        </w:rPr>
        <w:t>ractice</w:t>
      </w:r>
      <w:r w:rsidR="00EA28BC">
        <w:rPr>
          <w:rFonts w:cs="Arial"/>
          <w:shd w:val="clear" w:color="auto" w:fill="FFFFFF"/>
        </w:rPr>
        <w:t xml:space="preserve"> sites</w:t>
      </w:r>
      <w:r w:rsidR="004A0C43" w:rsidRPr="1A692D80">
        <w:rPr>
          <w:rFonts w:cs="Arial"/>
          <w:shd w:val="clear" w:color="auto" w:fill="FFFFFF"/>
        </w:rPr>
        <w:t>.</w:t>
      </w:r>
    </w:p>
    <w:p w14:paraId="1B417F15" w14:textId="0A507F91" w:rsidR="002F67A8" w:rsidRPr="00873FCE" w:rsidRDefault="008E325C" w:rsidP="3A0F0EEB">
      <w:pPr>
        <w:spacing w:line="360" w:lineRule="auto"/>
        <w:rPr>
          <w:rFonts w:cs="Arial"/>
          <w:shd w:val="clear" w:color="auto" w:fill="FFFFFF"/>
        </w:rPr>
      </w:pPr>
      <w:r w:rsidRPr="3A0F0EEB">
        <w:rPr>
          <w:rFonts w:cs="Arial"/>
          <w:b/>
          <w:bCs/>
          <w:shd w:val="clear" w:color="auto" w:fill="FFFFFF"/>
        </w:rPr>
        <w:t>Measures</w:t>
      </w:r>
      <w:r w:rsidR="003455AD" w:rsidRPr="3A0F0EEB">
        <w:rPr>
          <w:rFonts w:cs="Arial"/>
          <w:b/>
          <w:bCs/>
          <w:shd w:val="clear" w:color="auto" w:fill="FFFFFF"/>
        </w:rPr>
        <w:t>:</w:t>
      </w:r>
      <w:r w:rsidR="003455AD" w:rsidRPr="3A0F0EEB">
        <w:rPr>
          <w:rFonts w:cs="Arial"/>
          <w:shd w:val="clear" w:color="auto" w:fill="FFFFFF"/>
        </w:rPr>
        <w:t xml:space="preserve"> </w:t>
      </w:r>
      <w:r w:rsidR="00C41C23" w:rsidRPr="3A0F0EEB">
        <w:rPr>
          <w:rFonts w:cs="Arial"/>
          <w:shd w:val="clear" w:color="auto" w:fill="FFFFFF"/>
        </w:rPr>
        <w:t>Resource use was obtained from</w:t>
      </w:r>
      <w:r w:rsidR="00B61D88" w:rsidRPr="3A0F0EEB">
        <w:rPr>
          <w:rFonts w:cs="Arial"/>
          <w:shd w:val="clear" w:color="auto" w:fill="FFFFFF"/>
        </w:rPr>
        <w:t xml:space="preserve"> </w:t>
      </w:r>
      <w:r w:rsidR="00C41C23" w:rsidRPr="3A0F0EEB">
        <w:rPr>
          <w:rFonts w:cs="Arial"/>
          <w:shd w:val="clear" w:color="auto" w:fill="FFFFFF"/>
        </w:rPr>
        <w:t>electronic health records</w:t>
      </w:r>
      <w:r w:rsidR="000C31F2" w:rsidRPr="3A0F0EEB">
        <w:rPr>
          <w:rFonts w:cs="Arial"/>
          <w:shd w:val="clear" w:color="auto" w:fill="FFFFFF"/>
        </w:rPr>
        <w:t xml:space="preserve">, </w:t>
      </w:r>
      <w:r w:rsidR="00C41C23" w:rsidRPr="3A0F0EEB">
        <w:rPr>
          <w:rFonts w:cs="Arial"/>
          <w:shd w:val="clear" w:color="auto" w:fill="FFFFFF"/>
        </w:rPr>
        <w:t>trial</w:t>
      </w:r>
      <w:r w:rsidR="00B61D88" w:rsidRPr="3A0F0EEB">
        <w:rPr>
          <w:rFonts w:cs="Arial"/>
          <w:shd w:val="clear" w:color="auto" w:fill="FFFFFF"/>
        </w:rPr>
        <w:t xml:space="preserve"> staff and</w:t>
      </w:r>
      <w:r w:rsidR="00C41C23" w:rsidRPr="3A0F0EEB">
        <w:rPr>
          <w:rFonts w:cs="Arial"/>
          <w:shd w:val="clear" w:color="auto" w:fill="FFFFFF"/>
        </w:rPr>
        <w:t xml:space="preserve"> participants, and valued using</w:t>
      </w:r>
      <w:r w:rsidR="00310559" w:rsidRPr="3A0F0EEB">
        <w:rPr>
          <w:rFonts w:cs="Arial"/>
          <w:shd w:val="clear" w:color="auto" w:fill="FFFFFF"/>
        </w:rPr>
        <w:t xml:space="preserve"> UK reference costs. </w:t>
      </w:r>
      <w:r w:rsidR="002C5508">
        <w:rPr>
          <w:rFonts w:cs="Arial"/>
        </w:rPr>
        <w:t>Quality</w:t>
      </w:r>
      <w:r w:rsidR="005A70A6">
        <w:rPr>
          <w:rFonts w:cs="Arial"/>
        </w:rPr>
        <w:t>-</w:t>
      </w:r>
      <w:r w:rsidR="005A70A6" w:rsidRPr="005A70A6">
        <w:rPr>
          <w:rFonts w:cs="Arial"/>
        </w:rPr>
        <w:t>adjusted life year</w:t>
      </w:r>
      <w:r w:rsidR="005A70A6">
        <w:rPr>
          <w:rFonts w:cs="Arial"/>
        </w:rPr>
        <w:t>s</w:t>
      </w:r>
      <w:r w:rsidR="005A70A6" w:rsidRPr="005A70A6">
        <w:rPr>
          <w:rFonts w:cs="Arial"/>
        </w:rPr>
        <w:t xml:space="preserve"> </w:t>
      </w:r>
      <w:r w:rsidR="002C5508">
        <w:rPr>
          <w:rFonts w:cs="Arial"/>
        </w:rPr>
        <w:t>(QALYs)</w:t>
      </w:r>
      <w:r w:rsidR="00C41C23" w:rsidRPr="3A0F0EEB">
        <w:rPr>
          <w:rFonts w:cs="Arial"/>
          <w:shd w:val="clear" w:color="auto" w:fill="FFFFFF"/>
        </w:rPr>
        <w:t xml:space="preserve"> were calculated from the</w:t>
      </w:r>
      <w:r w:rsidR="00BC14BE" w:rsidRPr="3A0F0EEB">
        <w:rPr>
          <w:rFonts w:cs="Arial"/>
          <w:shd w:val="clear" w:color="auto" w:fill="FFFFFF"/>
        </w:rPr>
        <w:t xml:space="preserve"> </w:t>
      </w:r>
      <w:r w:rsidR="00C41C23" w:rsidRPr="3A0F0EEB">
        <w:rPr>
          <w:rFonts w:cs="Arial"/>
          <w:shd w:val="clear" w:color="auto" w:fill="FFFFFF"/>
        </w:rPr>
        <w:t xml:space="preserve">EQ-5D-5L questionnaire. </w:t>
      </w:r>
      <w:r w:rsidR="00DF6458" w:rsidRPr="3A0F0EEB">
        <w:rPr>
          <w:rFonts w:cs="Arial"/>
          <w:shd w:val="clear" w:color="auto" w:fill="FFFFFF"/>
        </w:rPr>
        <w:t>A</w:t>
      </w:r>
      <w:r w:rsidR="00345D3F" w:rsidRPr="3A0F0EEB">
        <w:rPr>
          <w:rFonts w:cs="Arial"/>
          <w:shd w:val="clear" w:color="auto" w:fill="FFFFFF"/>
        </w:rPr>
        <w:t>djusted</w:t>
      </w:r>
      <w:r w:rsidR="00C41C23" w:rsidRPr="3A0F0EEB">
        <w:rPr>
          <w:rFonts w:cs="Arial"/>
          <w:shd w:val="clear" w:color="auto" w:fill="FFFFFF"/>
        </w:rPr>
        <w:t xml:space="preserve"> </w:t>
      </w:r>
      <w:r w:rsidR="00FC35A0" w:rsidRPr="3A0F0EEB">
        <w:rPr>
          <w:rFonts w:cs="Arial"/>
          <w:shd w:val="clear" w:color="auto" w:fill="FFFFFF"/>
        </w:rPr>
        <w:t>mean differences in</w:t>
      </w:r>
      <w:r w:rsidR="00345D3F" w:rsidRPr="3A0F0EEB">
        <w:rPr>
          <w:rFonts w:cs="Arial"/>
          <w:shd w:val="clear" w:color="auto" w:fill="FFFFFF"/>
        </w:rPr>
        <w:t xml:space="preserve"> cost</w:t>
      </w:r>
      <w:r w:rsidR="00D9589D" w:rsidRPr="3A0F0EEB">
        <w:rPr>
          <w:rFonts w:cs="Arial"/>
          <w:shd w:val="clear" w:color="auto" w:fill="FFFFFF"/>
        </w:rPr>
        <w:t xml:space="preserve">s </w:t>
      </w:r>
      <w:r w:rsidR="00345D3F" w:rsidRPr="3A0F0EEB">
        <w:rPr>
          <w:rFonts w:cs="Arial"/>
          <w:shd w:val="clear" w:color="auto" w:fill="FFFFFF"/>
        </w:rPr>
        <w:t xml:space="preserve">and </w:t>
      </w:r>
      <w:r w:rsidR="00C41C23" w:rsidRPr="3A0F0EEB">
        <w:rPr>
          <w:rFonts w:cs="Arial"/>
          <w:shd w:val="clear" w:color="auto" w:fill="FFFFFF"/>
        </w:rPr>
        <w:t xml:space="preserve">QALYs </w:t>
      </w:r>
      <w:r w:rsidR="00FC35A0" w:rsidRPr="3A0F0EEB">
        <w:rPr>
          <w:rFonts w:cs="Arial"/>
          <w:shd w:val="clear" w:color="auto" w:fill="FFFFFF"/>
        </w:rPr>
        <w:t xml:space="preserve">and </w:t>
      </w:r>
      <w:r w:rsidR="00BA2155" w:rsidRPr="3A0F0EEB">
        <w:rPr>
          <w:rFonts w:cs="Arial"/>
          <w:shd w:val="clear" w:color="auto" w:fill="FFFFFF"/>
        </w:rPr>
        <w:t>incremental net monetary benefit</w:t>
      </w:r>
      <w:r w:rsidR="00FC35A0" w:rsidRPr="3A0F0EEB">
        <w:rPr>
          <w:rFonts w:cs="Arial"/>
          <w:shd w:val="clear" w:color="auto" w:fill="FFFFFF"/>
        </w:rPr>
        <w:t xml:space="preserve"> were estimated</w:t>
      </w:r>
      <w:r w:rsidR="00034F49">
        <w:rPr>
          <w:rFonts w:cs="Arial"/>
          <w:shd w:val="clear" w:color="auto" w:fill="FFFFFF"/>
        </w:rPr>
        <w:t>.</w:t>
      </w:r>
    </w:p>
    <w:p w14:paraId="1C6A894E" w14:textId="10F51473" w:rsidR="00CC53E8" w:rsidRPr="00873FCE" w:rsidRDefault="0067489A" w:rsidP="1A692D80">
      <w:pPr>
        <w:spacing w:line="360" w:lineRule="auto"/>
        <w:rPr>
          <w:rFonts w:cs="Arial"/>
          <w:shd w:val="clear" w:color="auto" w:fill="FFFFFF"/>
        </w:rPr>
      </w:pPr>
      <w:r w:rsidRPr="1A692D80">
        <w:rPr>
          <w:rFonts w:cs="Arial"/>
          <w:b/>
          <w:bCs/>
          <w:shd w:val="clear" w:color="auto" w:fill="FFFFFF"/>
        </w:rPr>
        <w:t>R</w:t>
      </w:r>
      <w:r w:rsidR="0058236C" w:rsidRPr="1A692D80">
        <w:rPr>
          <w:rFonts w:cs="Arial"/>
          <w:b/>
          <w:bCs/>
          <w:shd w:val="clear" w:color="auto" w:fill="FFFFFF"/>
        </w:rPr>
        <w:t>esults</w:t>
      </w:r>
      <w:r w:rsidR="00DC5DF0" w:rsidRPr="1A692D80">
        <w:rPr>
          <w:rFonts w:cs="Arial"/>
          <w:b/>
          <w:bCs/>
          <w:shd w:val="clear" w:color="auto" w:fill="FFFFFF"/>
        </w:rPr>
        <w:t>:</w:t>
      </w:r>
      <w:r w:rsidR="0058236C" w:rsidRPr="1A692D80">
        <w:rPr>
          <w:rFonts w:cs="Arial"/>
          <w:shd w:val="clear" w:color="auto" w:fill="FFFFFF"/>
        </w:rPr>
        <w:t xml:space="preserve"> </w:t>
      </w:r>
      <w:r w:rsidR="00D36F5B" w:rsidRPr="1A692D80">
        <w:rPr>
          <w:rFonts w:cs="Arial"/>
          <w:shd w:val="clear" w:color="auto" w:fill="FFFFFF"/>
        </w:rPr>
        <w:t xml:space="preserve">866 </w:t>
      </w:r>
      <w:r w:rsidR="005C181C" w:rsidRPr="1A692D80">
        <w:rPr>
          <w:rFonts w:cs="Arial"/>
          <w:shd w:val="clear" w:color="auto" w:fill="FFFFFF"/>
        </w:rPr>
        <w:t>of 1</w:t>
      </w:r>
      <w:r w:rsidR="002C5508" w:rsidRPr="1A692D80">
        <w:rPr>
          <w:rFonts w:cs="Arial"/>
          <w:shd w:val="clear" w:color="auto" w:fill="FFFFFF"/>
        </w:rPr>
        <w:t>,</w:t>
      </w:r>
      <w:r w:rsidR="005C181C" w:rsidRPr="1A692D80">
        <w:rPr>
          <w:rFonts w:cs="Arial"/>
          <w:shd w:val="clear" w:color="auto" w:fill="FFFFFF"/>
        </w:rPr>
        <w:t xml:space="preserve">077 </w:t>
      </w:r>
      <w:r w:rsidR="5D308E72" w:rsidRPr="3616E3E9">
        <w:rPr>
          <w:rFonts w:cs="Arial"/>
        </w:rPr>
        <w:t>(</w:t>
      </w:r>
      <w:r w:rsidR="17B8C581" w:rsidRPr="3616E3E9">
        <w:rPr>
          <w:rFonts w:cs="Arial"/>
        </w:rPr>
        <w:t>80.4</w:t>
      </w:r>
      <w:r w:rsidR="5D308E72" w:rsidRPr="1A692D80">
        <w:rPr>
          <w:rFonts w:cs="Arial"/>
          <w:shd w:val="clear" w:color="auto" w:fill="FFFFFF"/>
        </w:rPr>
        <w:t>%)</w:t>
      </w:r>
      <w:r w:rsidR="005C181C" w:rsidRPr="1A692D80">
        <w:rPr>
          <w:rFonts w:cs="Arial"/>
          <w:shd w:val="clear" w:color="auto" w:fill="FFFFFF"/>
        </w:rPr>
        <w:t xml:space="preserve"> </w:t>
      </w:r>
      <w:r w:rsidR="005D0C43" w:rsidRPr="1A692D80">
        <w:rPr>
          <w:rFonts w:cs="Arial"/>
          <w:shd w:val="clear" w:color="auto" w:fill="FFFFFF"/>
        </w:rPr>
        <w:t>participants</w:t>
      </w:r>
      <w:r w:rsidR="005C181C" w:rsidRPr="1A692D80">
        <w:rPr>
          <w:rFonts w:cs="Arial"/>
          <w:shd w:val="clear" w:color="auto" w:fill="FFFFFF"/>
        </w:rPr>
        <w:t xml:space="preserve"> had complete</w:t>
      </w:r>
      <w:r w:rsidR="005D5325" w:rsidRPr="1A692D80">
        <w:rPr>
          <w:rFonts w:cs="Arial"/>
          <w:shd w:val="clear" w:color="auto" w:fill="FFFFFF"/>
        </w:rPr>
        <w:t xml:space="preserve"> data and</w:t>
      </w:r>
      <w:r w:rsidR="00D43E8F" w:rsidRPr="1A692D80">
        <w:rPr>
          <w:rFonts w:cs="Arial"/>
          <w:shd w:val="clear" w:color="auto" w:fill="FFFFFF"/>
        </w:rPr>
        <w:t xml:space="preserve"> were included in the base-case analysis</w:t>
      </w:r>
      <w:r w:rsidR="00D36F5B" w:rsidRPr="1A692D80">
        <w:rPr>
          <w:rFonts w:cs="Arial"/>
          <w:shd w:val="clear" w:color="auto" w:fill="FFFFFF"/>
        </w:rPr>
        <w:t>.</w:t>
      </w:r>
      <w:r w:rsidR="00DC5DF0" w:rsidRPr="1A692D80">
        <w:rPr>
          <w:rFonts w:cs="Arial"/>
        </w:rPr>
        <w:t xml:space="preserve"> </w:t>
      </w:r>
      <w:bookmarkStart w:id="4" w:name="_Hlk88641520"/>
      <w:r w:rsidR="002B0A47" w:rsidRPr="1A692D80">
        <w:rPr>
          <w:rFonts w:cs="Arial"/>
        </w:rPr>
        <w:t xml:space="preserve">Over </w:t>
      </w:r>
      <w:r w:rsidR="00F349A6" w:rsidRPr="1A692D80">
        <w:rPr>
          <w:rFonts w:cs="Arial"/>
        </w:rPr>
        <w:t>the</w:t>
      </w:r>
      <w:r w:rsidR="002B0A47" w:rsidRPr="1A692D80">
        <w:rPr>
          <w:rFonts w:cs="Arial"/>
        </w:rPr>
        <w:t xml:space="preserve"> 12-month </w:t>
      </w:r>
      <w:r w:rsidR="00F349A6" w:rsidRPr="1A692D80">
        <w:rPr>
          <w:rFonts w:cs="Arial"/>
        </w:rPr>
        <w:t>follow</w:t>
      </w:r>
      <w:r w:rsidR="005D5325" w:rsidRPr="1A692D80">
        <w:rPr>
          <w:rFonts w:cs="Arial"/>
        </w:rPr>
        <w:t>-</w:t>
      </w:r>
      <w:r w:rsidR="00F349A6" w:rsidRPr="1A692D80">
        <w:rPr>
          <w:rFonts w:cs="Arial"/>
        </w:rPr>
        <w:t>up period</w:t>
      </w:r>
      <w:r w:rsidR="000C31F2" w:rsidRPr="1A692D80">
        <w:rPr>
          <w:rFonts w:cs="Arial"/>
        </w:rPr>
        <w:t>,</w:t>
      </w:r>
      <w:r w:rsidR="00130528" w:rsidRPr="1A692D80">
        <w:rPr>
          <w:rFonts w:cs="Arial"/>
        </w:rPr>
        <w:t xml:space="preserve"> intervention and usual care arms had similar m</w:t>
      </w:r>
      <w:r w:rsidR="00E67AA8" w:rsidRPr="1A692D80">
        <w:rPr>
          <w:rFonts w:cs="Arial"/>
        </w:rPr>
        <w:t>ean adjusted</w:t>
      </w:r>
      <w:r w:rsidR="00A27BDC" w:rsidRPr="1A692D80">
        <w:rPr>
          <w:rFonts w:cs="Arial"/>
        </w:rPr>
        <w:t xml:space="preserve"> costs and</w:t>
      </w:r>
      <w:r w:rsidR="00EE50F6" w:rsidRPr="1A692D80">
        <w:rPr>
          <w:rFonts w:cs="Arial"/>
        </w:rPr>
        <w:t xml:space="preserve"> QALYs</w:t>
      </w:r>
      <w:r w:rsidR="000C31F2" w:rsidRPr="1A692D80">
        <w:rPr>
          <w:rFonts w:cs="Arial"/>
        </w:rPr>
        <w:t>.</w:t>
      </w:r>
      <w:r w:rsidR="00A27BDC" w:rsidRPr="1A692D80">
        <w:rPr>
          <w:rFonts w:cs="Arial"/>
        </w:rPr>
        <w:t xml:space="preserve"> </w:t>
      </w:r>
      <w:r w:rsidR="004D147C" w:rsidRPr="1A692D80">
        <w:rPr>
          <w:rFonts w:cs="Arial"/>
        </w:rPr>
        <w:t>Mean</w:t>
      </w:r>
      <w:r w:rsidR="00A27BDC" w:rsidRPr="1A692D80">
        <w:rPr>
          <w:rFonts w:cs="Arial"/>
        </w:rPr>
        <w:t xml:space="preserve"> </w:t>
      </w:r>
      <w:r w:rsidR="004D147C" w:rsidRPr="1A692D80">
        <w:rPr>
          <w:rFonts w:cs="Arial"/>
        </w:rPr>
        <w:t xml:space="preserve">differences </w:t>
      </w:r>
      <w:r w:rsidR="001313AD" w:rsidRPr="1A692D80">
        <w:rPr>
          <w:rFonts w:cs="Arial"/>
        </w:rPr>
        <w:t>were lower in the intervention arm for</w:t>
      </w:r>
      <w:r w:rsidR="004D147C" w:rsidRPr="1A692D80">
        <w:rPr>
          <w:rFonts w:cs="Arial"/>
        </w:rPr>
        <w:t xml:space="preserve"> </w:t>
      </w:r>
      <w:r w:rsidR="00560237" w:rsidRPr="1A692D80">
        <w:rPr>
          <w:rFonts w:cs="Arial"/>
        </w:rPr>
        <w:t xml:space="preserve">adjusted </w:t>
      </w:r>
      <w:r w:rsidR="00A27BDC" w:rsidRPr="1A692D80">
        <w:rPr>
          <w:rFonts w:cs="Arial"/>
        </w:rPr>
        <w:t>cost</w:t>
      </w:r>
      <w:r w:rsidR="001D3939" w:rsidRPr="1A692D80">
        <w:rPr>
          <w:rFonts w:cs="Arial"/>
        </w:rPr>
        <w:t>s</w:t>
      </w:r>
      <w:r w:rsidR="00DD6B36" w:rsidRPr="1A692D80">
        <w:rPr>
          <w:rFonts w:cs="Arial"/>
        </w:rPr>
        <w:t xml:space="preserve"> </w:t>
      </w:r>
      <w:r w:rsidR="005D5325" w:rsidRPr="1A692D80">
        <w:rPr>
          <w:rFonts w:cs="Arial"/>
        </w:rPr>
        <w:t>-</w:t>
      </w:r>
      <w:r w:rsidR="00DD6B36" w:rsidRPr="1A692D80">
        <w:rPr>
          <w:rFonts w:cs="Arial"/>
        </w:rPr>
        <w:t xml:space="preserve">£29.99 </w:t>
      </w:r>
      <w:r w:rsidR="00A27BDC" w:rsidRPr="1A692D80">
        <w:rPr>
          <w:rFonts w:cs="Arial"/>
        </w:rPr>
        <w:t>(95% CI -£109.84 to £22.63)</w:t>
      </w:r>
      <w:r w:rsidR="0034140C">
        <w:rPr>
          <w:rFonts w:cs="Arial"/>
        </w:rPr>
        <w:t xml:space="preserve"> while higher in the intervention arm for adjusted</w:t>
      </w:r>
      <w:r w:rsidR="00560237" w:rsidRPr="1A692D80">
        <w:rPr>
          <w:rFonts w:cs="Arial"/>
        </w:rPr>
        <w:t xml:space="preserve"> </w:t>
      </w:r>
      <w:r w:rsidR="00FC415E" w:rsidRPr="1A692D80">
        <w:rPr>
          <w:rFonts w:cs="Arial"/>
        </w:rPr>
        <w:t>QALYs</w:t>
      </w:r>
      <w:r w:rsidR="00DD6B36" w:rsidRPr="1A692D80">
        <w:rPr>
          <w:rFonts w:cs="Arial"/>
        </w:rPr>
        <w:t xml:space="preserve"> 0.001</w:t>
      </w:r>
      <w:r w:rsidR="00A27BDC" w:rsidRPr="1A692D80">
        <w:rPr>
          <w:rFonts w:cs="Arial"/>
        </w:rPr>
        <w:t xml:space="preserve"> (95% CI -0.011 to 0.014)</w:t>
      </w:r>
      <w:r w:rsidR="0034140C">
        <w:rPr>
          <w:rFonts w:cs="Arial"/>
        </w:rPr>
        <w:t>. The</w:t>
      </w:r>
      <w:r w:rsidR="00767162" w:rsidRPr="1A692D80">
        <w:rPr>
          <w:rFonts w:cs="Arial"/>
        </w:rPr>
        <w:t xml:space="preserve"> </w:t>
      </w:r>
      <w:r w:rsidR="00762B39" w:rsidRPr="1A692D80">
        <w:rPr>
          <w:rFonts w:cs="Arial"/>
        </w:rPr>
        <w:t xml:space="preserve">incremental net monetary benefit </w:t>
      </w:r>
      <w:r w:rsidR="004C0E84" w:rsidRPr="1A692D80">
        <w:rPr>
          <w:rFonts w:cs="Arial"/>
        </w:rPr>
        <w:t>statistic</w:t>
      </w:r>
      <w:r w:rsidR="002B2126" w:rsidRPr="1A692D80">
        <w:rPr>
          <w:rFonts w:cs="Arial"/>
        </w:rPr>
        <w:t xml:space="preserve"> </w:t>
      </w:r>
      <w:r w:rsidR="0034140C">
        <w:rPr>
          <w:rFonts w:cs="Arial"/>
        </w:rPr>
        <w:t xml:space="preserve">was </w:t>
      </w:r>
      <w:r w:rsidR="00767162" w:rsidRPr="1A692D80">
        <w:rPr>
          <w:rFonts w:cs="Arial"/>
        </w:rPr>
        <w:t>£48.01</w:t>
      </w:r>
      <w:r w:rsidR="000C31F2" w:rsidRPr="1A692D80">
        <w:rPr>
          <w:rFonts w:cs="Arial"/>
        </w:rPr>
        <w:t xml:space="preserve"> </w:t>
      </w:r>
      <w:r w:rsidR="002B2126" w:rsidRPr="1A692D80">
        <w:rPr>
          <w:rFonts w:cs="Arial"/>
        </w:rPr>
        <w:t>(</w:t>
      </w:r>
      <w:r w:rsidR="00767162" w:rsidRPr="1A692D80">
        <w:rPr>
          <w:rFonts w:cs="Arial"/>
        </w:rPr>
        <w:t xml:space="preserve">95% CI </w:t>
      </w:r>
      <w:r w:rsidR="005D5325" w:rsidRPr="1A692D80">
        <w:rPr>
          <w:rFonts w:cs="Arial"/>
        </w:rPr>
        <w:t>-</w:t>
      </w:r>
      <w:r w:rsidR="00767162" w:rsidRPr="1A692D80">
        <w:rPr>
          <w:rFonts w:cs="Arial"/>
        </w:rPr>
        <w:t>£225.83 to £321.85)</w:t>
      </w:r>
      <w:r w:rsidR="00336A13" w:rsidRPr="1A692D80">
        <w:rPr>
          <w:rFonts w:cs="Arial"/>
        </w:rPr>
        <w:t xml:space="preserve"> at </w:t>
      </w:r>
      <w:r w:rsidR="00772759" w:rsidRPr="1A692D80">
        <w:rPr>
          <w:rFonts w:cs="Arial"/>
        </w:rPr>
        <w:t xml:space="preserve">the </w:t>
      </w:r>
      <w:r w:rsidR="00336A13" w:rsidRPr="1A692D80">
        <w:rPr>
          <w:rFonts w:cs="Arial"/>
        </w:rPr>
        <w:t>NICE UK threshold of £20,000 per QALY</w:t>
      </w:r>
      <w:r w:rsidR="00ED7B5B" w:rsidRPr="1A692D80">
        <w:rPr>
          <w:rFonts w:cs="Arial"/>
        </w:rPr>
        <w:t>.</w:t>
      </w:r>
      <w:r w:rsidR="000C31F2" w:rsidRPr="1A692D80">
        <w:rPr>
          <w:rFonts w:cs="Arial"/>
        </w:rPr>
        <w:t xml:space="preserve"> </w:t>
      </w:r>
      <w:r w:rsidR="00ED7B5B" w:rsidRPr="1A692D80">
        <w:rPr>
          <w:rFonts w:cs="Arial"/>
        </w:rPr>
        <w:t>T</w:t>
      </w:r>
      <w:r w:rsidR="00767162" w:rsidRPr="1A692D80">
        <w:rPr>
          <w:rFonts w:cs="Arial"/>
        </w:rPr>
        <w:t>h</w:t>
      </w:r>
      <w:r w:rsidR="00E2471D" w:rsidRPr="1A692D80">
        <w:rPr>
          <w:rFonts w:cs="Arial"/>
        </w:rPr>
        <w:t xml:space="preserve">e cost-effectiveness acceptability curve </w:t>
      </w:r>
      <w:r w:rsidR="00772759" w:rsidRPr="1A692D80">
        <w:rPr>
          <w:rFonts w:cs="Arial"/>
        </w:rPr>
        <w:t xml:space="preserve">showed </w:t>
      </w:r>
      <w:r w:rsidR="00767162" w:rsidRPr="1A692D80">
        <w:rPr>
          <w:rFonts w:cs="Arial"/>
        </w:rPr>
        <w:t>a</w:t>
      </w:r>
      <w:r w:rsidR="00EC50F8" w:rsidRPr="1A692D80">
        <w:rPr>
          <w:rFonts w:cs="Arial"/>
        </w:rPr>
        <w:t xml:space="preserve"> 63% probability of </w:t>
      </w:r>
      <w:r w:rsidR="00772759" w:rsidRPr="1A692D80">
        <w:rPr>
          <w:rFonts w:cs="Arial"/>
        </w:rPr>
        <w:t xml:space="preserve">the intervention arm </w:t>
      </w:r>
      <w:r w:rsidR="00EC50F8" w:rsidRPr="1A692D80">
        <w:rPr>
          <w:rFonts w:cs="Arial"/>
        </w:rPr>
        <w:t>being cost-effective at this threshold</w:t>
      </w:r>
      <w:r w:rsidR="00664089" w:rsidRPr="1A692D80">
        <w:rPr>
          <w:rFonts w:cs="Arial"/>
        </w:rPr>
        <w:t>.</w:t>
      </w:r>
      <w:r w:rsidR="007D5A99" w:rsidRPr="1A692D80">
        <w:rPr>
          <w:rFonts w:cs="Arial"/>
        </w:rPr>
        <w:t xml:space="preserve"> </w:t>
      </w:r>
    </w:p>
    <w:bookmarkEnd w:id="4"/>
    <w:p w14:paraId="70485C1C" w14:textId="091CF3ED" w:rsidR="00255F1E" w:rsidRPr="00873FCE" w:rsidRDefault="0058236C" w:rsidP="002F2F2F">
      <w:pPr>
        <w:spacing w:line="360" w:lineRule="auto"/>
        <w:rPr>
          <w:rFonts w:cs="Arial"/>
          <w:shd w:val="clear" w:color="auto" w:fill="FFFFFF"/>
        </w:rPr>
      </w:pPr>
      <w:r w:rsidRPr="2E74C588">
        <w:rPr>
          <w:rFonts w:cs="Arial"/>
          <w:b/>
          <w:shd w:val="clear" w:color="auto" w:fill="FFFFFF"/>
        </w:rPr>
        <w:t>Conclusions</w:t>
      </w:r>
      <w:r w:rsidR="00255F1E" w:rsidRPr="2E74C588">
        <w:rPr>
          <w:rFonts w:cs="Arial"/>
          <w:b/>
          <w:shd w:val="clear" w:color="auto" w:fill="FFFFFF"/>
        </w:rPr>
        <w:t>:</w:t>
      </w:r>
      <w:r w:rsidRPr="2E74C588">
        <w:rPr>
          <w:rFonts w:cs="Arial"/>
          <w:b/>
          <w:shd w:val="clear" w:color="auto" w:fill="FFFFFF"/>
        </w:rPr>
        <w:t xml:space="preserve"> </w:t>
      </w:r>
      <w:r w:rsidR="00767162" w:rsidRPr="2E74C588">
        <w:rPr>
          <w:rFonts w:cs="Arial"/>
          <w:shd w:val="clear" w:color="auto" w:fill="FFFFFF"/>
        </w:rPr>
        <w:t>C</w:t>
      </w:r>
      <w:r w:rsidR="004206C1" w:rsidRPr="2E74C588">
        <w:rPr>
          <w:rFonts w:cs="Arial"/>
          <w:shd w:val="clear" w:color="auto" w:fill="FFFFFF"/>
        </w:rPr>
        <w:t xml:space="preserve">osts and </w:t>
      </w:r>
      <w:r w:rsidR="00DB69EB" w:rsidRPr="2E74C588">
        <w:rPr>
          <w:rFonts w:cs="Arial"/>
          <w:shd w:val="clear" w:color="auto" w:fill="FFFFFF"/>
        </w:rPr>
        <w:t xml:space="preserve">QALYs </w:t>
      </w:r>
      <w:r w:rsidR="00767162" w:rsidRPr="2E74C588">
        <w:rPr>
          <w:rFonts w:cs="Arial"/>
          <w:shd w:val="clear" w:color="auto" w:fill="FFFFFF"/>
        </w:rPr>
        <w:t xml:space="preserve">were similar </w:t>
      </w:r>
      <w:r w:rsidR="004206C1" w:rsidRPr="2E74C588">
        <w:rPr>
          <w:rFonts w:cs="Arial"/>
          <w:shd w:val="clear" w:color="auto" w:fill="FFFFFF"/>
        </w:rPr>
        <w:t>between the two arms</w:t>
      </w:r>
      <w:r w:rsidR="00271CE1" w:rsidRPr="2E74C588">
        <w:rPr>
          <w:rFonts w:cs="Arial"/>
          <w:shd w:val="clear" w:color="auto" w:fill="FFFFFF"/>
        </w:rPr>
        <w:t xml:space="preserve"> at 12</w:t>
      </w:r>
      <w:r w:rsidR="00C26EBE" w:rsidRPr="2E74C588">
        <w:rPr>
          <w:rFonts w:cs="Arial"/>
          <w:shd w:val="clear" w:color="auto" w:fill="FFFFFF"/>
        </w:rPr>
        <w:t xml:space="preserve"> </w:t>
      </w:r>
      <w:r w:rsidR="00271CE1" w:rsidRPr="2E74C588">
        <w:rPr>
          <w:rFonts w:cs="Arial"/>
          <w:shd w:val="clear" w:color="auto" w:fill="FFFFFF"/>
        </w:rPr>
        <w:t xml:space="preserve">months </w:t>
      </w:r>
      <w:r w:rsidR="000C31F2" w:rsidRPr="2E74C588">
        <w:rPr>
          <w:rFonts w:cs="Arial"/>
          <w:shd w:val="clear" w:color="auto" w:fill="FFFFFF"/>
        </w:rPr>
        <w:t>follow-up</w:t>
      </w:r>
      <w:r w:rsidR="00767162" w:rsidRPr="2E74C588">
        <w:rPr>
          <w:rFonts w:cs="Arial"/>
          <w:shd w:val="clear" w:color="auto" w:fill="FFFFFF"/>
        </w:rPr>
        <w:t>.</w:t>
      </w:r>
      <w:r w:rsidR="009D6892" w:rsidRPr="2E74C588">
        <w:rPr>
          <w:rFonts w:cs="Arial"/>
          <w:shd w:val="clear" w:color="auto" w:fill="FFFFFF"/>
        </w:rPr>
        <w:t xml:space="preserve"> </w:t>
      </w:r>
      <w:r w:rsidR="4DB656D5" w:rsidRPr="2E74C588">
        <w:rPr>
          <w:rFonts w:cs="Arial"/>
          <w:shd w:val="clear" w:color="auto" w:fill="FFFFFF"/>
        </w:rPr>
        <w:t xml:space="preserve">This indicates </w:t>
      </w:r>
      <w:r w:rsidR="4DB656D5" w:rsidRPr="2E74C588">
        <w:rPr>
          <w:rFonts w:cs="Arial"/>
        </w:rPr>
        <w:t>that the intervention can be implemented</w:t>
      </w:r>
      <w:r w:rsidR="005059E0" w:rsidRPr="005059E0">
        <w:t xml:space="preserve"> </w:t>
      </w:r>
      <w:r w:rsidR="00477974">
        <w:t xml:space="preserve">in general practice </w:t>
      </w:r>
      <w:r w:rsidR="4DB656D5" w:rsidRPr="2E74C588">
        <w:rPr>
          <w:rFonts w:cs="Arial"/>
        </w:rPr>
        <w:t xml:space="preserve">at </w:t>
      </w:r>
      <w:r w:rsidR="00477974">
        <w:rPr>
          <w:rFonts w:cs="Arial"/>
        </w:rPr>
        <w:t xml:space="preserve">neutral </w:t>
      </w:r>
      <w:r w:rsidR="4DB656D5" w:rsidRPr="2E74C588">
        <w:rPr>
          <w:rFonts w:cs="Arial"/>
        </w:rPr>
        <w:t xml:space="preserve"> cost.</w:t>
      </w:r>
      <w:r w:rsidR="00B35015" w:rsidRPr="00B35015">
        <w:t xml:space="preserve"> </w:t>
      </w:r>
    </w:p>
    <w:p w14:paraId="7F1BE110" w14:textId="39807BD7" w:rsidR="00E122FE" w:rsidRPr="00AF10C9" w:rsidRDefault="0058236C" w:rsidP="002F2F2F">
      <w:pPr>
        <w:spacing w:line="360" w:lineRule="auto"/>
        <w:rPr>
          <w:rFonts w:cs="Arial"/>
          <w:szCs w:val="20"/>
          <w:shd w:val="clear" w:color="auto" w:fill="FFFFFF"/>
        </w:rPr>
      </w:pPr>
      <w:r w:rsidRPr="00873FCE">
        <w:rPr>
          <w:rFonts w:cs="Arial"/>
          <w:b/>
          <w:bCs/>
          <w:szCs w:val="20"/>
          <w:shd w:val="clear" w:color="auto" w:fill="FFFFFF"/>
        </w:rPr>
        <w:t>Trial registration</w:t>
      </w:r>
      <w:r w:rsidR="00271CE1" w:rsidRPr="00873FCE">
        <w:rPr>
          <w:rFonts w:cs="Arial"/>
          <w:b/>
          <w:bCs/>
          <w:szCs w:val="20"/>
          <w:shd w:val="clear" w:color="auto" w:fill="FFFFFF"/>
        </w:rPr>
        <w:t>:</w:t>
      </w:r>
      <w:r w:rsidRPr="00873FCE">
        <w:rPr>
          <w:rFonts w:cs="Arial"/>
          <w:szCs w:val="20"/>
          <w:shd w:val="clear" w:color="auto" w:fill="FFFFFF"/>
        </w:rPr>
        <w:t xml:space="preserve"> </w:t>
      </w:r>
      <w:r w:rsidR="00983024" w:rsidRPr="00873FCE">
        <w:rPr>
          <w:rFonts w:cs="Arial"/>
          <w:szCs w:val="20"/>
          <w:shd w:val="clear" w:color="auto" w:fill="FFFFFF"/>
        </w:rPr>
        <w:t>ISRCTN11669964</w:t>
      </w:r>
      <w:r w:rsidR="0013286A">
        <w:rPr>
          <w:rFonts w:cs="Arial"/>
          <w:szCs w:val="20"/>
          <w:shd w:val="clear" w:color="auto" w:fill="FFFFFF"/>
        </w:rPr>
        <w:t>.</w:t>
      </w:r>
      <w:r w:rsidR="00E122FE" w:rsidRPr="00873FCE">
        <w:rPr>
          <w:rFonts w:cs="Arial"/>
          <w:b/>
          <w:bCs/>
          <w:szCs w:val="20"/>
          <w:shd w:val="clear" w:color="auto" w:fill="FFFFFF"/>
        </w:rPr>
        <w:br w:type="page"/>
      </w:r>
    </w:p>
    <w:p w14:paraId="1CEC0BE1" w14:textId="105E0E17" w:rsidR="004C38B7" w:rsidRDefault="004C38B7" w:rsidP="008D685B">
      <w:pPr>
        <w:spacing w:line="360" w:lineRule="auto"/>
        <w:rPr>
          <w:rFonts w:cs="Arial"/>
          <w:b/>
          <w:bCs/>
          <w:sz w:val="24"/>
          <w:szCs w:val="24"/>
          <w:shd w:val="clear" w:color="auto" w:fill="FFFFFF"/>
        </w:rPr>
      </w:pPr>
      <w:r w:rsidRPr="004C38B7">
        <w:rPr>
          <w:rFonts w:cs="Arial"/>
          <w:b/>
          <w:bCs/>
          <w:sz w:val="24"/>
          <w:szCs w:val="24"/>
          <w:shd w:val="clear" w:color="auto" w:fill="FFFFFF"/>
        </w:rPr>
        <w:lastRenderedPageBreak/>
        <w:t>Strengths and limitations of this study</w:t>
      </w:r>
    </w:p>
    <w:p w14:paraId="58B36C1D" w14:textId="77777777" w:rsidR="00C41561" w:rsidRPr="00C41561" w:rsidRDefault="00C41561" w:rsidP="00C41561">
      <w:pPr>
        <w:pStyle w:val="ListParagraph"/>
        <w:numPr>
          <w:ilvl w:val="0"/>
          <w:numId w:val="13"/>
        </w:numPr>
        <w:spacing w:line="360" w:lineRule="auto"/>
        <w:rPr>
          <w:rFonts w:cs="Arial"/>
          <w:szCs w:val="20"/>
          <w:shd w:val="clear" w:color="auto" w:fill="FFFFFF"/>
        </w:rPr>
      </w:pPr>
      <w:r w:rsidRPr="00C41561">
        <w:rPr>
          <w:rFonts w:cs="Arial"/>
          <w:szCs w:val="20"/>
          <w:shd w:val="clear" w:color="auto" w:fill="FFFFFF"/>
        </w:rPr>
        <w:t>This was a multi-centre study that collected data from a large number of general practice sites and participants.</w:t>
      </w:r>
    </w:p>
    <w:p w14:paraId="0362CD8B" w14:textId="77777777" w:rsidR="0018438F" w:rsidRDefault="00C41561" w:rsidP="0018438F">
      <w:pPr>
        <w:pStyle w:val="ListParagraph"/>
        <w:numPr>
          <w:ilvl w:val="0"/>
          <w:numId w:val="13"/>
        </w:numPr>
        <w:spacing w:line="360" w:lineRule="auto"/>
        <w:rPr>
          <w:rFonts w:cs="Arial"/>
          <w:szCs w:val="20"/>
          <w:shd w:val="clear" w:color="auto" w:fill="FFFFFF"/>
        </w:rPr>
      </w:pPr>
      <w:r w:rsidRPr="00C41561">
        <w:rPr>
          <w:rFonts w:cs="Arial"/>
          <w:szCs w:val="20"/>
          <w:shd w:val="clear" w:color="auto" w:fill="FFFFFF"/>
        </w:rPr>
        <w:t>A strength of using electronic health records was that it reduced the data collection and recall burden for participants</w:t>
      </w:r>
      <w:r w:rsidR="0018438F">
        <w:rPr>
          <w:rFonts w:cs="Arial"/>
          <w:szCs w:val="20"/>
          <w:shd w:val="clear" w:color="auto" w:fill="FFFFFF"/>
        </w:rPr>
        <w:t xml:space="preserve">. </w:t>
      </w:r>
    </w:p>
    <w:p w14:paraId="45151676" w14:textId="4E6D0329" w:rsidR="0018438F" w:rsidRPr="0018438F" w:rsidRDefault="0018438F" w:rsidP="0018438F">
      <w:pPr>
        <w:pStyle w:val="ListParagraph"/>
        <w:numPr>
          <w:ilvl w:val="0"/>
          <w:numId w:val="13"/>
        </w:numPr>
        <w:spacing w:line="360" w:lineRule="auto"/>
        <w:rPr>
          <w:rFonts w:cs="Arial"/>
          <w:szCs w:val="20"/>
          <w:shd w:val="clear" w:color="auto" w:fill="FFFFFF"/>
        </w:rPr>
      </w:pPr>
      <w:r w:rsidRPr="0018438F">
        <w:rPr>
          <w:rFonts w:cs="Arial"/>
          <w:szCs w:val="20"/>
          <w:shd w:val="clear" w:color="auto" w:fill="FFFFFF"/>
        </w:rPr>
        <w:t>A limitation of using electronic health records was that different levels of detail were provided by the two general practice IT systems</w:t>
      </w:r>
      <w:r>
        <w:rPr>
          <w:rFonts w:cs="Arial"/>
          <w:szCs w:val="20"/>
          <w:shd w:val="clear" w:color="auto" w:fill="FFFFFF"/>
        </w:rPr>
        <w:t>.</w:t>
      </w:r>
    </w:p>
    <w:p w14:paraId="5680B434" w14:textId="7A8C3FDB" w:rsidR="00072738" w:rsidRPr="0092568C" w:rsidRDefault="00072738" w:rsidP="009816C4">
      <w:pPr>
        <w:pStyle w:val="ListParagraph"/>
        <w:numPr>
          <w:ilvl w:val="0"/>
          <w:numId w:val="18"/>
        </w:numPr>
        <w:rPr>
          <w:shd w:val="clear" w:color="auto" w:fill="FFFFFF"/>
        </w:rPr>
      </w:pPr>
      <w:r w:rsidRPr="009816C4">
        <w:rPr>
          <w:rFonts w:cs="Arial"/>
          <w:b/>
          <w:bCs/>
          <w:szCs w:val="20"/>
          <w:shd w:val="clear" w:color="auto" w:fill="FFFFFF"/>
        </w:rPr>
        <w:br w:type="page"/>
      </w:r>
    </w:p>
    <w:p w14:paraId="53B99DF8" w14:textId="0695F635" w:rsidR="00F06160" w:rsidRPr="0060403A" w:rsidRDefault="000E6295" w:rsidP="002F2F2F">
      <w:pPr>
        <w:spacing w:line="360" w:lineRule="auto"/>
        <w:rPr>
          <w:rFonts w:cs="Arial"/>
          <w:b/>
          <w:bCs/>
          <w:sz w:val="24"/>
          <w:szCs w:val="24"/>
          <w:shd w:val="clear" w:color="auto" w:fill="FFFFFF"/>
        </w:rPr>
      </w:pPr>
      <w:r w:rsidRPr="0060403A">
        <w:rPr>
          <w:rFonts w:cs="Arial"/>
          <w:b/>
          <w:bCs/>
          <w:sz w:val="24"/>
          <w:szCs w:val="24"/>
          <w:shd w:val="clear" w:color="auto" w:fill="FFFFFF"/>
        </w:rPr>
        <w:lastRenderedPageBreak/>
        <w:t xml:space="preserve">Introduction </w:t>
      </w:r>
    </w:p>
    <w:p w14:paraId="233AC6E4" w14:textId="5416F103" w:rsidR="002C14AA" w:rsidRDefault="004B01B6" w:rsidP="5BCB92FD">
      <w:pPr>
        <w:spacing w:line="360" w:lineRule="auto"/>
        <w:rPr>
          <w:rFonts w:cs="Arial"/>
          <w:shd w:val="clear" w:color="auto" w:fill="FFFFFF"/>
        </w:rPr>
      </w:pPr>
      <w:r w:rsidRPr="5BCB92FD">
        <w:rPr>
          <w:rFonts w:cs="Arial"/>
          <w:shd w:val="clear" w:color="auto" w:fill="FFFFFF"/>
        </w:rPr>
        <w:t>Lower urinary tract symptoms (LUTS)</w:t>
      </w:r>
      <w:r w:rsidR="00105DA1" w:rsidRPr="5BCB92FD">
        <w:rPr>
          <w:rFonts w:cs="Arial"/>
          <w:shd w:val="clear" w:color="auto" w:fill="FFFFFF"/>
        </w:rPr>
        <w:t xml:space="preserve"> is </w:t>
      </w:r>
      <w:r w:rsidR="00163A08" w:rsidRPr="5BCB92FD">
        <w:rPr>
          <w:rFonts w:cs="Arial"/>
          <w:shd w:val="clear" w:color="auto" w:fill="FFFFFF"/>
        </w:rPr>
        <w:t xml:space="preserve">a </w:t>
      </w:r>
      <w:r w:rsidR="007522D3" w:rsidRPr="5BCB92FD">
        <w:rPr>
          <w:rFonts w:cs="Arial"/>
          <w:shd w:val="clear" w:color="auto" w:fill="FFFFFF"/>
        </w:rPr>
        <w:t>b</w:t>
      </w:r>
      <w:r w:rsidR="00E608AF">
        <w:rPr>
          <w:rFonts w:cs="Arial"/>
          <w:shd w:val="clear" w:color="auto" w:fill="FFFFFF"/>
        </w:rPr>
        <w:t>other</w:t>
      </w:r>
      <w:r w:rsidR="00621339" w:rsidRPr="5BCB92FD">
        <w:rPr>
          <w:rFonts w:cs="Arial"/>
          <w:shd w:val="clear" w:color="auto" w:fill="FFFFFF"/>
        </w:rPr>
        <w:t>some</w:t>
      </w:r>
      <w:r w:rsidR="000725B6" w:rsidRPr="5BCB92FD">
        <w:rPr>
          <w:rFonts w:cs="Arial"/>
          <w:shd w:val="clear" w:color="auto" w:fill="FFFFFF"/>
        </w:rPr>
        <w:t xml:space="preserve"> condition</w:t>
      </w:r>
      <w:r w:rsidR="007522D3" w:rsidRPr="5BCB92FD">
        <w:rPr>
          <w:rFonts w:cs="Arial"/>
          <w:shd w:val="clear" w:color="auto" w:fill="FFFFFF"/>
        </w:rPr>
        <w:t xml:space="preserve"> </w:t>
      </w:r>
      <w:r w:rsidR="00AF7F7B" w:rsidRPr="5BCB92FD">
        <w:rPr>
          <w:rFonts w:cs="Arial"/>
          <w:shd w:val="clear" w:color="auto" w:fill="FFFFFF"/>
        </w:rPr>
        <w:t>among</w:t>
      </w:r>
      <w:r w:rsidR="007522D3" w:rsidRPr="5BCB92FD">
        <w:rPr>
          <w:rFonts w:cs="Arial"/>
          <w:shd w:val="clear" w:color="auto" w:fill="FFFFFF"/>
        </w:rPr>
        <w:t xml:space="preserve"> the ageing</w:t>
      </w:r>
      <w:r w:rsidR="00AF7F7B" w:rsidRPr="5BCB92FD">
        <w:rPr>
          <w:rFonts w:cs="Arial"/>
          <w:shd w:val="clear" w:color="auto" w:fill="FFFFFF"/>
        </w:rPr>
        <w:t xml:space="preserve"> male</w:t>
      </w:r>
      <w:r w:rsidR="007522D3" w:rsidRPr="5BCB92FD">
        <w:rPr>
          <w:rFonts w:cs="Arial"/>
          <w:shd w:val="clear" w:color="auto" w:fill="FFFFFF"/>
        </w:rPr>
        <w:t xml:space="preserve"> population</w:t>
      </w:r>
      <w:r w:rsidR="00CF5F10" w:rsidRPr="5BCB92FD">
        <w:rPr>
          <w:rFonts w:cs="Arial"/>
          <w:shd w:val="clear" w:color="auto" w:fill="FFFFFF"/>
        </w:rPr>
        <w:t xml:space="preserve"> with </w:t>
      </w:r>
      <w:r w:rsidR="00DA6A57" w:rsidRPr="5BCB92FD">
        <w:rPr>
          <w:rFonts w:cs="Arial"/>
          <w:shd w:val="clear" w:color="auto" w:fill="FFFFFF"/>
        </w:rPr>
        <w:t xml:space="preserve">a prevalence of up to 30% in men </w:t>
      </w:r>
      <w:r w:rsidR="00B550A6" w:rsidRPr="5BCB92FD">
        <w:rPr>
          <w:rFonts w:cs="Arial"/>
          <w:shd w:val="clear" w:color="auto" w:fill="FFFFFF"/>
        </w:rPr>
        <w:t>over</w:t>
      </w:r>
      <w:r w:rsidR="00DA6A57" w:rsidRPr="5BCB92FD">
        <w:rPr>
          <w:rFonts w:cs="Arial"/>
          <w:shd w:val="clear" w:color="auto" w:fill="FFFFFF"/>
        </w:rPr>
        <w:t xml:space="preserve"> 65 years</w:t>
      </w:r>
      <w:r w:rsidR="00B550A6" w:rsidRPr="5BCB92FD">
        <w:rPr>
          <w:rFonts w:cs="Arial"/>
          <w:shd w:val="clear" w:color="auto" w:fill="FFFFFF"/>
        </w:rPr>
        <w:t xml:space="preserve"> old</w:t>
      </w:r>
      <w:r w:rsidR="00F054D1" w:rsidRPr="5BCB92FD">
        <w:rPr>
          <w:rFonts w:cs="Arial"/>
          <w:shd w:val="clear" w:color="auto" w:fill="FFFFFF"/>
        </w:rPr>
        <w:t xml:space="preserve"> </w:t>
      </w:r>
      <w:r w:rsidR="00C6050C" w:rsidRPr="5BCB92FD">
        <w:rPr>
          <w:rFonts w:cs="Arial"/>
          <w:shd w:val="clear" w:color="auto" w:fill="FFFFFF"/>
        </w:rPr>
        <w:fldChar w:fldCharType="begin"/>
      </w:r>
      <w:r w:rsidR="00C6050C" w:rsidRPr="5BCB92FD">
        <w:rPr>
          <w:rFonts w:cs="Arial"/>
          <w:shd w:val="clear" w:color="auto" w:fill="FFFFFF"/>
        </w:rPr>
        <w:instrText xml:space="preserve"> ADDIN EN.CITE &lt;EndNote&gt;&lt;Cite&gt;&lt;Author&gt;National Institute for Health and Care Excellence&lt;/Author&gt;&lt;Year&gt;2010&lt;/Year&gt;&lt;RecNum&gt;391&lt;/RecNum&gt;&lt;DisplayText&gt;(1)&lt;/DisplayText&gt;&lt;record&gt;&lt;rec-number&gt;391&lt;/rec-number&gt;&lt;foreign-keys&gt;&lt;key app="EN" db-id="0zx22sx23pttz3eddv3xwfw75pv0w0tvs0vf" timestamp="1635696440"&gt;391&lt;/key&gt;&lt;/foreign-keys&gt;&lt;ref-type name="Web Page"&gt;12&lt;/ref-type&gt;&lt;contributors&gt;&lt;authors&gt;&lt;author&gt;National Institute for Health and Care Excellence,&lt;/author&gt;&lt;/authors&gt;&lt;/contributors&gt;&lt;titles&gt;&lt;title&gt;Lower urinary tract symptoms in men: management. Clinical Guideline 97&lt;/title&gt;&lt;/titles&gt;&lt;volume&gt;2021&lt;/volume&gt;&lt;number&gt;28th October&lt;/number&gt;&lt;dates&gt;&lt;year&gt;2010&lt;/year&gt;&lt;/dates&gt;&lt;urls&gt;&lt;related-urls&gt;&lt;url&gt;https://www.nice.org.uk/guidance/cg97 &lt;/url&gt;&lt;/related-urls&gt;&lt;/urls&gt;&lt;custom1&gt;2021&lt;/custom1&gt;&lt;custom2&gt;28th October&lt;/custom2&gt;&lt;/record&gt;&lt;/Cite&gt;&lt;/EndNote&gt;</w:instrText>
      </w:r>
      <w:r w:rsidR="00C6050C" w:rsidRPr="5BCB92FD">
        <w:rPr>
          <w:rFonts w:cs="Arial"/>
          <w:shd w:val="clear" w:color="auto" w:fill="FFFFFF"/>
        </w:rPr>
        <w:fldChar w:fldCharType="separate"/>
      </w:r>
      <w:r w:rsidR="00C6050C" w:rsidRPr="5BCB92FD">
        <w:rPr>
          <w:rFonts w:cs="Arial"/>
          <w:noProof/>
          <w:shd w:val="clear" w:color="auto" w:fill="FFFFFF"/>
        </w:rPr>
        <w:t>(1)</w:t>
      </w:r>
      <w:r w:rsidR="00C6050C" w:rsidRPr="5BCB92FD">
        <w:rPr>
          <w:rFonts w:cs="Arial"/>
          <w:shd w:val="clear" w:color="auto" w:fill="FFFFFF"/>
        </w:rPr>
        <w:fldChar w:fldCharType="end"/>
      </w:r>
      <w:r w:rsidR="00A92C28" w:rsidRPr="5BCB92FD">
        <w:rPr>
          <w:rFonts w:cs="Arial"/>
          <w:shd w:val="clear" w:color="auto" w:fill="FFFFFF"/>
        </w:rPr>
        <w:t>. LUTS</w:t>
      </w:r>
      <w:r w:rsidR="00C47D55" w:rsidRPr="5BCB92FD">
        <w:rPr>
          <w:rFonts w:cs="Arial"/>
          <w:shd w:val="clear" w:color="auto" w:fill="FFFFFF"/>
        </w:rPr>
        <w:t xml:space="preserve"> </w:t>
      </w:r>
      <w:r w:rsidR="00A92C28" w:rsidRPr="5BCB92FD">
        <w:rPr>
          <w:rFonts w:cs="Arial"/>
          <w:shd w:val="clear" w:color="auto" w:fill="FFFFFF"/>
        </w:rPr>
        <w:t>includes</w:t>
      </w:r>
      <w:r w:rsidR="002F248E" w:rsidRPr="5BCB92FD">
        <w:rPr>
          <w:rFonts w:cs="Arial"/>
          <w:shd w:val="clear" w:color="auto" w:fill="FFFFFF"/>
        </w:rPr>
        <w:t xml:space="preserve"> </w:t>
      </w:r>
      <w:r w:rsidR="005C6EFF" w:rsidRPr="5BCB92FD">
        <w:rPr>
          <w:rFonts w:cs="Arial"/>
          <w:shd w:val="clear" w:color="auto" w:fill="FFFFFF"/>
        </w:rPr>
        <w:t>storage, voiding and post-micturition</w:t>
      </w:r>
      <w:r w:rsidR="00A92C28" w:rsidRPr="5BCB92FD">
        <w:rPr>
          <w:rFonts w:cs="Arial"/>
          <w:shd w:val="clear" w:color="auto" w:fill="FFFFFF"/>
        </w:rPr>
        <w:t xml:space="preserve"> symptoms</w:t>
      </w:r>
      <w:r w:rsidR="00107479" w:rsidRPr="5BCB92FD">
        <w:rPr>
          <w:rFonts w:cs="Arial"/>
          <w:shd w:val="clear" w:color="auto" w:fill="FFFFFF"/>
        </w:rPr>
        <w:t>,</w:t>
      </w:r>
      <w:r w:rsidR="00A92C28" w:rsidRPr="5BCB92FD">
        <w:rPr>
          <w:rFonts w:cs="Arial"/>
          <w:shd w:val="clear" w:color="auto" w:fill="FFFFFF"/>
        </w:rPr>
        <w:t xml:space="preserve"> </w:t>
      </w:r>
      <w:r w:rsidR="00107479" w:rsidRPr="5BCB92FD">
        <w:rPr>
          <w:rFonts w:cs="Arial"/>
          <w:shd w:val="clear" w:color="auto" w:fill="FFFFFF"/>
        </w:rPr>
        <w:t xml:space="preserve">and </w:t>
      </w:r>
      <w:r w:rsidR="00A35AAA" w:rsidRPr="5BCB92FD">
        <w:rPr>
          <w:rFonts w:cs="Arial"/>
          <w:shd w:val="clear" w:color="auto" w:fill="FFFFFF"/>
        </w:rPr>
        <w:t>can</w:t>
      </w:r>
      <w:r w:rsidR="002F248E" w:rsidRPr="5BCB92FD">
        <w:rPr>
          <w:rFonts w:cs="Arial"/>
          <w:shd w:val="clear" w:color="auto" w:fill="FFFFFF"/>
        </w:rPr>
        <w:t xml:space="preserve"> </w:t>
      </w:r>
      <w:r w:rsidR="002F7C64" w:rsidRPr="5BCB92FD">
        <w:rPr>
          <w:rFonts w:cs="Arial"/>
          <w:shd w:val="clear" w:color="auto" w:fill="FFFFFF"/>
        </w:rPr>
        <w:t xml:space="preserve">have a </w:t>
      </w:r>
      <w:r w:rsidR="00612A6E" w:rsidRPr="5BCB92FD">
        <w:rPr>
          <w:rFonts w:cs="Arial"/>
          <w:shd w:val="clear" w:color="auto" w:fill="FFFFFF"/>
        </w:rPr>
        <w:t>considerable</w:t>
      </w:r>
      <w:r w:rsidR="002F7C64" w:rsidRPr="5BCB92FD">
        <w:rPr>
          <w:rFonts w:cs="Arial"/>
          <w:shd w:val="clear" w:color="auto" w:fill="FFFFFF"/>
        </w:rPr>
        <w:t xml:space="preserve"> impact on</w:t>
      </w:r>
      <w:r w:rsidRPr="5BCB92FD">
        <w:rPr>
          <w:rFonts w:cs="Arial"/>
          <w:shd w:val="clear" w:color="auto" w:fill="FFFFFF"/>
        </w:rPr>
        <w:t xml:space="preserve"> quality of life</w:t>
      </w:r>
      <w:r w:rsidR="00CD3284" w:rsidRPr="5BCB92FD">
        <w:rPr>
          <w:rFonts w:cs="Arial"/>
          <w:shd w:val="clear" w:color="auto" w:fill="FFFFFF"/>
        </w:rPr>
        <w:t xml:space="preserve"> </w:t>
      </w:r>
      <w:r w:rsidR="00005569" w:rsidRPr="5BCB92FD">
        <w:rPr>
          <w:rFonts w:cs="Arial"/>
          <w:shd w:val="clear" w:color="auto" w:fill="FFFFFF"/>
        </w:rPr>
        <w:fldChar w:fldCharType="begin"/>
      </w:r>
      <w:r w:rsidR="00C6050C" w:rsidRPr="5BCB92FD">
        <w:rPr>
          <w:rFonts w:cs="Arial"/>
          <w:shd w:val="clear" w:color="auto" w:fill="FFFFFF"/>
        </w:rPr>
        <w:instrText xml:space="preserve"> ADDIN EN.CITE &lt;EndNote&gt;&lt;Cite&gt;&lt;Author&gt;Hunter&lt;/Author&gt;&lt;Year&gt;1995&lt;/Year&gt;&lt;RecNum&gt;390&lt;/RecNum&gt;&lt;DisplayText&gt;(2)&lt;/DisplayText&gt;&lt;record&gt;&lt;rec-number&gt;390&lt;/rec-number&gt;&lt;foreign-keys&gt;&lt;key app="EN" db-id="0zx22sx23pttz3eddv3xwfw75pv0w0tvs0vf" timestamp="1635696020"&gt;390&lt;/key&gt;&lt;/foreign-keys&gt;&lt;ref-type name="Journal Article"&gt;17&lt;/ref-type&gt;&lt;contributors&gt;&lt;authors&gt;&lt;author&gt;Hunter, D. J.&lt;/author&gt;&lt;author&gt;McKee, M.&lt;/author&gt;&lt;author&gt;Black, N. A.&lt;/author&gt;&lt;author&gt;Sanderson, C. F.&lt;/author&gt;&lt;/authors&gt;&lt;/contributors&gt;&lt;auth-address&gt;Health Services Research Unit, London School of Hygiene &amp;amp; Tropical Medicine, London, United Kingdom.&lt;/auth-address&gt;&lt;titles&gt;&lt;title&gt;Health status and quality of life of British men with lower urinary tract symptoms: results from the SF-36&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962-71&lt;/pages&gt;&lt;volume&gt;45&lt;/volume&gt;&lt;number&gt;6&lt;/number&gt;&lt;edition&gt;1995/06/01&lt;/edition&gt;&lt;keywords&gt;&lt;keyword&gt;*Activities of Daily Living&lt;/keyword&gt;&lt;keyword&gt;Follow-Up Studies&lt;/keyword&gt;&lt;keyword&gt;*Health Status&lt;/keyword&gt;&lt;keyword&gt;Humans&lt;/keyword&gt;&lt;keyword&gt;Male&lt;/keyword&gt;&lt;keyword&gt;Middle Aged&lt;/keyword&gt;&lt;keyword&gt;*Prostatic Hyperplasia/complications/physiopathology&lt;/keyword&gt;&lt;keyword&gt;*Quality of Life&lt;/keyword&gt;&lt;keyword&gt;Severity of Illness Index&lt;/keyword&gt;&lt;keyword&gt;Surveys and Questionnaires&lt;/keyword&gt;&lt;keyword&gt;United Kingdom&lt;/keyword&gt;&lt;/keywords&gt;&lt;dates&gt;&lt;year&gt;1995&lt;/year&gt;&lt;pub-dates&gt;&lt;date&gt;Jun&lt;/date&gt;&lt;/pub-dates&gt;&lt;/dates&gt;&lt;isbn&gt;0090-4295 (Print)&amp;#xD;0090-4295&lt;/isbn&gt;&lt;accession-num&gt;7539561&lt;/accession-num&gt;&lt;urls&gt;&lt;/urls&gt;&lt;electronic-resource-num&gt;10.1016/s0090-4295(99)80116-2&lt;/electronic-resource-num&gt;&lt;remote-database-provider&gt;NLM&lt;/remote-database-provider&gt;&lt;language&gt;eng&lt;/language&gt;&lt;/record&gt;&lt;/Cite&gt;&lt;/EndNote&gt;</w:instrText>
      </w:r>
      <w:r w:rsidR="00005569" w:rsidRPr="5BCB92FD">
        <w:rPr>
          <w:rFonts w:cs="Arial"/>
          <w:shd w:val="clear" w:color="auto" w:fill="FFFFFF"/>
        </w:rPr>
        <w:fldChar w:fldCharType="separate"/>
      </w:r>
      <w:r w:rsidR="00C6050C" w:rsidRPr="5BCB92FD">
        <w:rPr>
          <w:rFonts w:cs="Arial"/>
          <w:noProof/>
          <w:shd w:val="clear" w:color="auto" w:fill="FFFFFF"/>
        </w:rPr>
        <w:t>(2)</w:t>
      </w:r>
      <w:r w:rsidR="00005569" w:rsidRPr="5BCB92FD">
        <w:rPr>
          <w:rFonts w:cs="Arial"/>
          <w:shd w:val="clear" w:color="auto" w:fill="FFFFFF"/>
        </w:rPr>
        <w:fldChar w:fldCharType="end"/>
      </w:r>
      <w:r w:rsidRPr="5BCB92FD">
        <w:rPr>
          <w:rFonts w:cs="Arial"/>
          <w:shd w:val="clear" w:color="auto" w:fill="FFFFFF"/>
        </w:rPr>
        <w:t>.</w:t>
      </w:r>
      <w:r w:rsidR="005D17E1" w:rsidRPr="5BCB92FD">
        <w:rPr>
          <w:rFonts w:cs="Arial"/>
        </w:rPr>
        <w:t xml:space="preserve"> </w:t>
      </w:r>
      <w:r w:rsidR="00C91C32" w:rsidRPr="5BCB92FD">
        <w:rPr>
          <w:rFonts w:cs="Arial"/>
        </w:rPr>
        <w:t>C</w:t>
      </w:r>
      <w:r w:rsidR="005D17E1" w:rsidRPr="5BCB92FD">
        <w:rPr>
          <w:rFonts w:cs="Arial"/>
        </w:rPr>
        <w:t>auses</w:t>
      </w:r>
      <w:r w:rsidR="000744BB" w:rsidRPr="5BCB92FD">
        <w:rPr>
          <w:rFonts w:cs="Arial"/>
        </w:rPr>
        <w:t xml:space="preserve"> of LUTS include </w:t>
      </w:r>
      <w:r w:rsidR="00421DAC" w:rsidRPr="5BCB92FD">
        <w:rPr>
          <w:rFonts w:cs="Arial"/>
        </w:rPr>
        <w:t>benign prostate enlargement (BPE)</w:t>
      </w:r>
      <w:r w:rsidR="009F05C6" w:rsidRPr="5BCB92FD">
        <w:rPr>
          <w:rFonts w:cs="Arial"/>
        </w:rPr>
        <w:t>, detrusor muscle weakness or overactivity, prostate</w:t>
      </w:r>
      <w:r w:rsidR="00457F87" w:rsidRPr="5BCB92FD">
        <w:rPr>
          <w:rFonts w:cs="Arial"/>
        </w:rPr>
        <w:t xml:space="preserve"> </w:t>
      </w:r>
      <w:r w:rsidR="009F05C6" w:rsidRPr="5BCB92FD">
        <w:rPr>
          <w:rFonts w:cs="Arial"/>
        </w:rPr>
        <w:t>inflammation</w:t>
      </w:r>
      <w:r w:rsidR="00107479" w:rsidRPr="5BCB92FD">
        <w:rPr>
          <w:rFonts w:cs="Arial"/>
        </w:rPr>
        <w:t xml:space="preserve"> and</w:t>
      </w:r>
      <w:r w:rsidR="005D17E1" w:rsidRPr="5BCB92FD">
        <w:rPr>
          <w:rFonts w:cs="Arial"/>
        </w:rPr>
        <w:t xml:space="preserve"> lifestyle habits.</w:t>
      </w:r>
      <w:r w:rsidR="00A7670E" w:rsidRPr="5BCB92FD">
        <w:rPr>
          <w:rFonts w:cs="Arial"/>
        </w:rPr>
        <w:t xml:space="preserve"> </w:t>
      </w:r>
      <w:r w:rsidR="00A60970" w:rsidRPr="5BCB92FD">
        <w:rPr>
          <w:rFonts w:cs="Arial"/>
          <w:shd w:val="clear" w:color="auto" w:fill="FFFFFF"/>
        </w:rPr>
        <w:t>Evidence-based</w:t>
      </w:r>
      <w:r w:rsidR="00115096" w:rsidRPr="5BCB92FD">
        <w:rPr>
          <w:rFonts w:cs="Arial"/>
          <w:shd w:val="clear" w:color="auto" w:fill="FFFFFF"/>
        </w:rPr>
        <w:t xml:space="preserve"> national</w:t>
      </w:r>
      <w:r w:rsidR="00A60970" w:rsidRPr="5BCB92FD">
        <w:rPr>
          <w:rFonts w:cs="Arial"/>
          <w:shd w:val="clear" w:color="auto" w:fill="FFFFFF"/>
        </w:rPr>
        <w:t xml:space="preserve"> guidelines from the</w:t>
      </w:r>
      <w:r w:rsidR="00D62D74" w:rsidRPr="5BCB92FD">
        <w:rPr>
          <w:rFonts w:cs="Arial"/>
          <w:shd w:val="clear" w:color="auto" w:fill="FFFFFF"/>
        </w:rPr>
        <w:t xml:space="preserve"> UK’s </w:t>
      </w:r>
      <w:r w:rsidR="004D488B" w:rsidRPr="5BCB92FD">
        <w:rPr>
          <w:rFonts w:cs="Arial"/>
          <w:shd w:val="clear" w:color="auto" w:fill="FFFFFF"/>
        </w:rPr>
        <w:t xml:space="preserve">National Institute for Health and Care Excellence (NICE) </w:t>
      </w:r>
      <w:r w:rsidR="00A60970" w:rsidRPr="5BCB92FD">
        <w:rPr>
          <w:rFonts w:cs="Arial"/>
          <w:shd w:val="clear" w:color="auto" w:fill="FFFFFF"/>
        </w:rPr>
        <w:t>recommend</w:t>
      </w:r>
      <w:r w:rsidR="00F4137B" w:rsidRPr="5BCB92FD">
        <w:rPr>
          <w:rFonts w:cs="Arial"/>
          <w:shd w:val="clear" w:color="auto" w:fill="FFFFFF"/>
        </w:rPr>
        <w:t xml:space="preserve"> </w:t>
      </w:r>
      <w:r w:rsidR="00DD5F49" w:rsidRPr="5BCB92FD">
        <w:rPr>
          <w:rFonts w:cs="Arial"/>
          <w:shd w:val="clear" w:color="auto" w:fill="FFFFFF"/>
        </w:rPr>
        <w:t xml:space="preserve">conservative management </w:t>
      </w:r>
      <w:r w:rsidR="00FF1143" w:rsidRPr="5BCB92FD">
        <w:rPr>
          <w:rFonts w:cs="Arial"/>
          <w:shd w:val="clear" w:color="auto" w:fill="FFFFFF"/>
        </w:rPr>
        <w:t>interventions</w:t>
      </w:r>
      <w:r w:rsidR="00956D13" w:rsidRPr="5BCB92FD">
        <w:rPr>
          <w:rFonts w:cs="Arial"/>
          <w:shd w:val="clear" w:color="auto" w:fill="FFFFFF"/>
        </w:rPr>
        <w:t xml:space="preserve"> </w:t>
      </w:r>
      <w:r w:rsidR="00956D13" w:rsidRPr="5BCB92FD">
        <w:rPr>
          <w:rFonts w:cs="Arial"/>
        </w:rPr>
        <w:t>(such as fluid</w:t>
      </w:r>
      <w:r w:rsidR="00B95604" w:rsidRPr="5BCB92FD">
        <w:rPr>
          <w:rFonts w:cs="Arial"/>
        </w:rPr>
        <w:t xml:space="preserve"> and caffeine intake</w:t>
      </w:r>
      <w:r w:rsidR="00956D13" w:rsidRPr="5BCB92FD">
        <w:rPr>
          <w:rFonts w:cs="Arial"/>
        </w:rPr>
        <w:t>, bladder training, urethral compression and release, and pelvic floor muscle exercises)</w:t>
      </w:r>
      <w:r w:rsidR="001F4C7E" w:rsidRPr="5BCB92FD">
        <w:rPr>
          <w:rFonts w:cs="Arial"/>
        </w:rPr>
        <w:t xml:space="preserve"> at initial assessment</w:t>
      </w:r>
      <w:r w:rsidR="00201294" w:rsidRPr="5BCB92FD">
        <w:rPr>
          <w:rFonts w:cs="Arial"/>
        </w:rPr>
        <w:t>s</w:t>
      </w:r>
      <w:r w:rsidR="001F4C7E" w:rsidRPr="5BCB92FD">
        <w:rPr>
          <w:rFonts w:cs="Arial"/>
        </w:rPr>
        <w:t xml:space="preserve"> for LUT</w:t>
      </w:r>
      <w:r w:rsidR="00DD5F49" w:rsidRPr="5BCB92FD">
        <w:rPr>
          <w:rFonts w:cs="Arial"/>
        </w:rPr>
        <w:t>S</w:t>
      </w:r>
      <w:r w:rsidR="001F4C7E" w:rsidRPr="5BCB92FD">
        <w:rPr>
          <w:rFonts w:cs="Arial"/>
        </w:rPr>
        <w:t>,</w:t>
      </w:r>
      <w:r w:rsidR="00D378B5" w:rsidRPr="5BCB92FD">
        <w:rPr>
          <w:rFonts w:cs="Arial"/>
          <w:shd w:val="clear" w:color="auto" w:fill="FFFFFF"/>
        </w:rPr>
        <w:t xml:space="preserve"> </w:t>
      </w:r>
      <w:r w:rsidR="00932189" w:rsidRPr="5BCB92FD">
        <w:rPr>
          <w:rFonts w:cs="Arial"/>
          <w:shd w:val="clear" w:color="auto" w:fill="FFFFFF"/>
        </w:rPr>
        <w:t>once</w:t>
      </w:r>
      <w:r w:rsidR="008D6980" w:rsidRPr="5BCB92FD">
        <w:rPr>
          <w:rFonts w:cs="Arial"/>
          <w:shd w:val="clear" w:color="auto" w:fill="FFFFFF"/>
        </w:rPr>
        <w:t xml:space="preserve"> serious</w:t>
      </w:r>
      <w:r w:rsidR="00A90344" w:rsidRPr="5BCB92FD">
        <w:rPr>
          <w:rFonts w:cs="Arial"/>
          <w:shd w:val="clear" w:color="auto" w:fill="FFFFFF"/>
        </w:rPr>
        <w:t xml:space="preserve"> underlying</w:t>
      </w:r>
      <w:r w:rsidR="008D6980" w:rsidRPr="5BCB92FD">
        <w:rPr>
          <w:rFonts w:cs="Arial"/>
          <w:shd w:val="clear" w:color="auto" w:fill="FFFFFF"/>
        </w:rPr>
        <w:t xml:space="preserve"> </w:t>
      </w:r>
      <w:r w:rsidR="00DD5F49" w:rsidRPr="5BCB92FD">
        <w:rPr>
          <w:rFonts w:cs="Arial"/>
          <w:shd w:val="clear" w:color="auto" w:fill="FFFFFF"/>
        </w:rPr>
        <w:t>conditions</w:t>
      </w:r>
      <w:r w:rsidR="000C7E31" w:rsidRPr="5BCB92FD">
        <w:rPr>
          <w:rFonts w:cs="Arial"/>
          <w:shd w:val="clear" w:color="auto" w:fill="FFFFFF"/>
        </w:rPr>
        <w:t xml:space="preserve"> </w:t>
      </w:r>
      <w:r w:rsidR="00590211" w:rsidRPr="5BCB92FD">
        <w:rPr>
          <w:rFonts w:cs="Arial"/>
          <w:shd w:val="clear" w:color="auto" w:fill="FFFFFF"/>
        </w:rPr>
        <w:t xml:space="preserve">(e.g. </w:t>
      </w:r>
      <w:r w:rsidR="00590211" w:rsidRPr="5BCB92FD">
        <w:rPr>
          <w:rFonts w:cs="Arial"/>
        </w:rPr>
        <w:t>urinary tract infection, prostate cancer, neurological disease)</w:t>
      </w:r>
      <w:r w:rsidR="00590211" w:rsidRPr="00590211">
        <w:t xml:space="preserve"> </w:t>
      </w:r>
      <w:r w:rsidR="00590211" w:rsidRPr="5BCB92FD">
        <w:rPr>
          <w:rFonts w:cs="Arial"/>
        </w:rPr>
        <w:t xml:space="preserve">have been excluded </w:t>
      </w:r>
      <w:r w:rsidR="005C5DA4" w:rsidRPr="5BCB92FD">
        <w:rPr>
          <w:rFonts w:cs="Arial"/>
          <w:shd w:val="clear" w:color="auto" w:fill="FFFFFF"/>
        </w:rPr>
        <w:fldChar w:fldCharType="begin"/>
      </w:r>
      <w:r w:rsidR="005C5DA4" w:rsidRPr="5BCB92FD">
        <w:rPr>
          <w:rFonts w:cs="Arial"/>
          <w:shd w:val="clear" w:color="auto" w:fill="FFFFFF"/>
        </w:rPr>
        <w:instrText xml:space="preserve"> ADDIN EN.CITE &lt;EndNote&gt;&lt;Cite&gt;&lt;Author&gt;National Institute for Health and Care Excellence&lt;/Author&gt;&lt;Year&gt;2010&lt;/Year&gt;&lt;RecNum&gt;1&lt;/RecNum&gt;&lt;DisplayText&gt;(1)&lt;/DisplayText&gt;&lt;record&gt;&lt;rec-number&gt;1&lt;/rec-number&gt;&lt;foreign-keys&gt;&lt;key app="EN" db-id="xdxx2v99lwwpvdeds285f5tv0rvapw2tw0rv" timestamp="1636017054"&gt;1&lt;/key&gt;&lt;/foreign-keys&gt;&lt;ref-type name="Web Page"&gt;12&lt;/ref-type&gt;&lt;contributors&gt;&lt;authors&gt;&lt;author&gt;National Institute for Health and Care Excellence,&lt;/author&gt;&lt;/authors&gt;&lt;/contributors&gt;&lt;titles&gt;&lt;title&gt;Lower urinary tract symptoms in men: management. Clinical Guideline 97&lt;/title&gt;&lt;/titles&gt;&lt;volume&gt;2021&lt;/volume&gt;&lt;number&gt;28th October&lt;/number&gt;&lt;dates&gt;&lt;year&gt;2010&lt;/year&gt;&lt;/dates&gt;&lt;urls&gt;&lt;related-urls&gt;&lt;url&gt;https://www.nice.org.uk/guidance/cg97 &lt;/url&gt;&lt;/related-urls&gt;&lt;/urls&gt;&lt;custom1&gt;2021&lt;/custom1&gt;&lt;custom2&gt;28th October&lt;/custom2&gt;&lt;/record&gt;&lt;/Cite&gt;&lt;/EndNote&gt;</w:instrText>
      </w:r>
      <w:r w:rsidR="005C5DA4" w:rsidRPr="5BCB92FD">
        <w:rPr>
          <w:rFonts w:cs="Arial"/>
          <w:shd w:val="clear" w:color="auto" w:fill="FFFFFF"/>
        </w:rPr>
        <w:fldChar w:fldCharType="separate"/>
      </w:r>
      <w:r w:rsidR="005C5DA4" w:rsidRPr="5BCB92FD">
        <w:rPr>
          <w:rFonts w:cs="Arial"/>
          <w:noProof/>
          <w:shd w:val="clear" w:color="auto" w:fill="FFFFFF"/>
        </w:rPr>
        <w:t>(1)</w:t>
      </w:r>
      <w:r w:rsidR="005C5DA4" w:rsidRPr="5BCB92FD">
        <w:rPr>
          <w:rFonts w:cs="Arial"/>
          <w:shd w:val="clear" w:color="auto" w:fill="FFFFFF"/>
        </w:rPr>
        <w:fldChar w:fldCharType="end"/>
      </w:r>
      <w:r w:rsidR="00392553" w:rsidRPr="5BCB92FD">
        <w:rPr>
          <w:rFonts w:cs="Arial"/>
          <w:shd w:val="clear" w:color="auto" w:fill="FFFFFF"/>
        </w:rPr>
        <w:t>.</w:t>
      </w:r>
      <w:r w:rsidR="00F5407B" w:rsidRPr="5BCB92FD">
        <w:rPr>
          <w:rFonts w:cs="Arial"/>
          <w:shd w:val="clear" w:color="auto" w:fill="FFFFFF"/>
        </w:rPr>
        <w:t xml:space="preserve"> </w:t>
      </w:r>
    </w:p>
    <w:p w14:paraId="69F8AC5C" w14:textId="150710A6" w:rsidR="008875F0" w:rsidRPr="00873FCE" w:rsidRDefault="00C800EE" w:rsidP="02B38AE5">
      <w:pPr>
        <w:spacing w:line="360" w:lineRule="auto"/>
        <w:rPr>
          <w:rFonts w:cs="Arial"/>
        </w:rPr>
      </w:pPr>
      <w:r w:rsidRPr="02B38AE5">
        <w:rPr>
          <w:rFonts w:cs="Arial"/>
          <w:shd w:val="clear" w:color="auto" w:fill="FFFFFF"/>
        </w:rPr>
        <w:t>C</w:t>
      </w:r>
      <w:r w:rsidR="00647447" w:rsidRPr="02B38AE5">
        <w:rPr>
          <w:rFonts w:cs="Arial"/>
          <w:shd w:val="clear" w:color="auto" w:fill="FFFFFF"/>
        </w:rPr>
        <w:t>onservative management</w:t>
      </w:r>
      <w:r w:rsidR="009541A7" w:rsidRPr="02B38AE5">
        <w:rPr>
          <w:rFonts w:cs="Arial"/>
          <w:shd w:val="clear" w:color="auto" w:fill="FFFFFF"/>
        </w:rPr>
        <w:t xml:space="preserve"> options</w:t>
      </w:r>
      <w:r w:rsidR="00C64774">
        <w:rPr>
          <w:rFonts w:cs="Arial"/>
          <w:shd w:val="clear" w:color="auto" w:fill="FFFFFF"/>
        </w:rPr>
        <w:t xml:space="preserve"> </w:t>
      </w:r>
      <w:r w:rsidR="00E40B4B" w:rsidRPr="02B38AE5">
        <w:rPr>
          <w:rFonts w:cs="Arial"/>
          <w:shd w:val="clear" w:color="auto" w:fill="FFFFFF"/>
        </w:rPr>
        <w:fldChar w:fldCharType="begin"/>
      </w:r>
      <w:r w:rsidR="00E40B4B" w:rsidRPr="02B38AE5">
        <w:rPr>
          <w:rFonts w:cs="Arial"/>
          <w:shd w:val="clear" w:color="auto" w:fill="FFFFFF"/>
        </w:rPr>
        <w:instrText xml:space="preserve"> ADDIN EN.CITE &lt;EndNote&gt;&lt;Cite&gt;&lt;Author&gt;National Institute for&lt;/Author&gt;&lt;Year&gt;2010&lt;/Year&gt;&lt;RecNum&gt;32&lt;/RecNum&gt;&lt;DisplayText&gt;(3)&lt;/DisplayText&gt;&lt;record&gt;&lt;rec-number&gt;32&lt;/rec-number&gt;&lt;foreign-keys&gt;&lt;key app="EN" db-id="zzv9wfetn9d0tmeztr1vw5wes9s2pftdrfva" timestamp="1637582660"&gt;32&lt;/key&gt;&lt;/foreign-keys&gt;&lt;ref-type name="Generic"&gt;13&lt;/ref-type&gt;&lt;contributors&gt;&lt;authors&gt;&lt;author&gt;National Institute for, Health&lt;/author&gt;&lt;author&gt;Care, Excellence&lt;/author&gt;&lt;/authors&gt;&lt;/contributors&gt;&lt;titles&gt;&lt;title&gt;Lower Urinary Tract Symptoms in Men: Management [CG97]&lt;/title&gt;&lt;/titles&gt;&lt;dates&gt;&lt;year&gt;2010&lt;/year&gt;&lt;/dates&gt;&lt;pub-location&gt;London&lt;/pub-location&gt;&lt;publisher&gt;NICE&lt;/publisher&gt;&lt;label&gt;5.&lt;/label&gt;&lt;urls&gt;&lt;related-urls&gt;&lt;url&gt;www.nice.org.uk/guidance/cg97&lt;/url&gt;&lt;/related-urls&gt;&lt;/urls&gt;&lt;access-date&gt;25 July 2019&lt;/access-date&gt;&lt;/record&gt;&lt;/Cite&gt;&lt;/EndNote&gt;</w:instrText>
      </w:r>
      <w:r w:rsidR="00E40B4B" w:rsidRPr="02B38AE5">
        <w:rPr>
          <w:rFonts w:cs="Arial"/>
          <w:shd w:val="clear" w:color="auto" w:fill="FFFFFF"/>
        </w:rPr>
        <w:fldChar w:fldCharType="separate"/>
      </w:r>
      <w:r w:rsidR="00E40B4B" w:rsidRPr="02B38AE5">
        <w:rPr>
          <w:rFonts w:cs="Arial"/>
          <w:noProof/>
          <w:shd w:val="clear" w:color="auto" w:fill="FFFFFF"/>
        </w:rPr>
        <w:t>(3)</w:t>
      </w:r>
      <w:r w:rsidR="00E40B4B" w:rsidRPr="02B38AE5">
        <w:rPr>
          <w:rFonts w:cs="Arial"/>
          <w:shd w:val="clear" w:color="auto" w:fill="FFFFFF"/>
        </w:rPr>
        <w:fldChar w:fldCharType="end"/>
      </w:r>
      <w:r w:rsidR="00E40B4B" w:rsidRPr="02B38AE5">
        <w:rPr>
          <w:rFonts w:cs="Arial"/>
          <w:shd w:val="clear" w:color="auto" w:fill="FFFFFF"/>
        </w:rPr>
        <w:t>,</w:t>
      </w:r>
      <w:r w:rsidR="009541A7" w:rsidRPr="02B38AE5">
        <w:rPr>
          <w:rFonts w:cs="Arial"/>
          <w:shd w:val="clear" w:color="auto" w:fill="FFFFFF"/>
        </w:rPr>
        <w:t xml:space="preserve"> are</w:t>
      </w:r>
      <w:r w:rsidR="00482B69" w:rsidRPr="02B38AE5">
        <w:rPr>
          <w:rFonts w:cs="Arial"/>
          <w:shd w:val="clear" w:color="auto" w:fill="FFFFFF"/>
        </w:rPr>
        <w:t xml:space="preserve"> </w:t>
      </w:r>
      <w:r w:rsidR="00980002" w:rsidRPr="02B38AE5">
        <w:rPr>
          <w:rFonts w:cs="Arial"/>
          <w:shd w:val="clear" w:color="auto" w:fill="FFFFFF"/>
        </w:rPr>
        <w:t xml:space="preserve">time-consuming </w:t>
      </w:r>
      <w:r w:rsidR="00794871" w:rsidRPr="02B38AE5">
        <w:rPr>
          <w:rFonts w:cs="Arial"/>
          <w:shd w:val="clear" w:color="auto" w:fill="FFFFFF"/>
        </w:rPr>
        <w:t xml:space="preserve">and </w:t>
      </w:r>
      <w:r w:rsidR="001A454E" w:rsidRPr="02B38AE5">
        <w:rPr>
          <w:rFonts w:cs="Arial"/>
          <w:shd w:val="clear" w:color="auto" w:fill="FFFFFF"/>
        </w:rPr>
        <w:t>complex to implement</w:t>
      </w:r>
      <w:r w:rsidR="00980002" w:rsidRPr="02B38AE5">
        <w:rPr>
          <w:rFonts w:cs="Arial"/>
          <w:shd w:val="clear" w:color="auto" w:fill="FFFFFF"/>
        </w:rPr>
        <w:t xml:space="preserve"> </w:t>
      </w:r>
      <w:r w:rsidR="001A454E" w:rsidRPr="02B38AE5">
        <w:rPr>
          <w:rFonts w:cs="Arial"/>
          <w:shd w:val="clear" w:color="auto" w:fill="FFFFFF"/>
        </w:rPr>
        <w:t>due to</w:t>
      </w:r>
      <w:r w:rsidR="009541A7" w:rsidRPr="02B38AE5">
        <w:rPr>
          <w:rFonts w:cs="Arial"/>
          <w:shd w:val="clear" w:color="auto" w:fill="FFFFFF"/>
        </w:rPr>
        <w:t xml:space="preserve"> the </w:t>
      </w:r>
      <w:r w:rsidR="00EB21C8" w:rsidRPr="02B38AE5">
        <w:rPr>
          <w:rFonts w:cs="Arial"/>
          <w:shd w:val="clear" w:color="auto" w:fill="FFFFFF"/>
        </w:rPr>
        <w:t xml:space="preserve">range of </w:t>
      </w:r>
      <w:r w:rsidR="00932189" w:rsidRPr="02B38AE5">
        <w:rPr>
          <w:rFonts w:cs="Arial"/>
          <w:shd w:val="clear" w:color="auto" w:fill="FFFFFF"/>
        </w:rPr>
        <w:t>possible symptoms and causes</w:t>
      </w:r>
      <w:r w:rsidR="009541A7" w:rsidRPr="02B38AE5">
        <w:rPr>
          <w:rFonts w:cs="Arial"/>
          <w:shd w:val="clear" w:color="auto" w:fill="FFFFFF"/>
        </w:rPr>
        <w:t xml:space="preserve"> of LUTS</w:t>
      </w:r>
      <w:r w:rsidR="00932189" w:rsidRPr="02B38AE5">
        <w:rPr>
          <w:rFonts w:cs="Arial"/>
          <w:shd w:val="clear" w:color="auto" w:fill="FFFFFF"/>
        </w:rPr>
        <w:t>.</w:t>
      </w:r>
      <w:r w:rsidR="00831EA5" w:rsidRPr="02B38AE5">
        <w:rPr>
          <w:rFonts w:cs="Arial"/>
          <w:shd w:val="clear" w:color="auto" w:fill="FFFFFF"/>
        </w:rPr>
        <w:t xml:space="preserve"> </w:t>
      </w:r>
      <w:r w:rsidR="009867CC" w:rsidRPr="02B38AE5">
        <w:rPr>
          <w:rFonts w:cs="Arial"/>
        </w:rPr>
        <w:t>Initial</w:t>
      </w:r>
      <w:r w:rsidR="00F84528" w:rsidRPr="02B38AE5">
        <w:rPr>
          <w:rFonts w:cs="Arial"/>
        </w:rPr>
        <w:t xml:space="preserve"> </w:t>
      </w:r>
      <w:r w:rsidR="00805CDC" w:rsidRPr="02B38AE5">
        <w:rPr>
          <w:rFonts w:cs="Arial"/>
        </w:rPr>
        <w:t>evidence from a small single centre randomised controlled trial (RCT) suggest</w:t>
      </w:r>
      <w:r w:rsidR="0071799C" w:rsidRPr="02B38AE5">
        <w:rPr>
          <w:rFonts w:cs="Arial"/>
        </w:rPr>
        <w:t xml:space="preserve">s </w:t>
      </w:r>
      <w:r w:rsidR="00586328" w:rsidRPr="02B38AE5">
        <w:rPr>
          <w:rFonts w:cs="Arial"/>
        </w:rPr>
        <w:t xml:space="preserve">conservative </w:t>
      </w:r>
      <w:r w:rsidR="0071799C" w:rsidRPr="02B38AE5">
        <w:rPr>
          <w:rFonts w:cs="Arial"/>
        </w:rPr>
        <w:t>s</w:t>
      </w:r>
      <w:r w:rsidR="00805CDC" w:rsidRPr="02B38AE5">
        <w:rPr>
          <w:rFonts w:cs="Arial"/>
        </w:rPr>
        <w:t xml:space="preserve">elf-management </w:t>
      </w:r>
      <w:r w:rsidR="00D4104A" w:rsidRPr="02B38AE5">
        <w:rPr>
          <w:rFonts w:cs="Arial"/>
        </w:rPr>
        <w:t xml:space="preserve">interventions </w:t>
      </w:r>
      <w:r w:rsidR="00805CDC" w:rsidRPr="02B38AE5">
        <w:rPr>
          <w:rFonts w:cs="Arial"/>
        </w:rPr>
        <w:t>could play a role in</w:t>
      </w:r>
      <w:r w:rsidR="0071799C" w:rsidRPr="02B38AE5">
        <w:rPr>
          <w:rFonts w:cs="Arial"/>
        </w:rPr>
        <w:t xml:space="preserve"> the delivery of treatment for LUT</w:t>
      </w:r>
      <w:r w:rsidR="00F84528" w:rsidRPr="02B38AE5">
        <w:rPr>
          <w:rFonts w:cs="Arial"/>
        </w:rPr>
        <w:t xml:space="preserve">S. </w:t>
      </w:r>
      <w:r w:rsidR="0083550D" w:rsidRPr="02B38AE5">
        <w:rPr>
          <w:rFonts w:cs="Arial"/>
        </w:rPr>
        <w:t>However</w:t>
      </w:r>
      <w:r w:rsidR="00F84528" w:rsidRPr="02B38AE5">
        <w:rPr>
          <w:rFonts w:cs="Arial"/>
        </w:rPr>
        <w:t>, th</w:t>
      </w:r>
      <w:r w:rsidR="00B64C99" w:rsidRPr="02B38AE5">
        <w:rPr>
          <w:rFonts w:cs="Arial"/>
        </w:rPr>
        <w:t>is smaller</w:t>
      </w:r>
      <w:r w:rsidR="00F84528" w:rsidRPr="02B38AE5">
        <w:rPr>
          <w:rFonts w:cs="Arial"/>
        </w:rPr>
        <w:t xml:space="preserve"> trial </w:t>
      </w:r>
      <w:r w:rsidR="00E40B4B" w:rsidRPr="02B38AE5">
        <w:rPr>
          <w:rFonts w:cs="Arial"/>
        </w:rPr>
        <w:t xml:space="preserve">only </w:t>
      </w:r>
      <w:r w:rsidR="00B64C99" w:rsidRPr="02B38AE5">
        <w:rPr>
          <w:rFonts w:cs="Arial"/>
        </w:rPr>
        <w:t>evaluated</w:t>
      </w:r>
      <w:r w:rsidR="00E40B4B" w:rsidRPr="02B38AE5">
        <w:rPr>
          <w:rFonts w:cs="Arial"/>
        </w:rPr>
        <w:t xml:space="preserve"> effectiveness and not </w:t>
      </w:r>
      <w:r w:rsidR="005516D6" w:rsidRPr="02B38AE5">
        <w:rPr>
          <w:rFonts w:cs="Arial"/>
        </w:rPr>
        <w:t xml:space="preserve">cost-effectiveness </w:t>
      </w:r>
      <w:r w:rsidR="00BF1167" w:rsidRPr="02B38AE5">
        <w:rPr>
          <w:rFonts w:cs="Arial"/>
        </w:rPr>
        <w:fldChar w:fldCharType="begin"/>
      </w:r>
      <w:r w:rsidR="00E40B4B" w:rsidRPr="02B38AE5">
        <w:rPr>
          <w:rFonts w:cs="Arial"/>
        </w:rPr>
        <w:instrText xml:space="preserve"> ADDIN EN.CITE &lt;EndNote&gt;&lt;Cite&gt;&lt;Author&gt;Brown&lt;/Author&gt;&lt;Year&gt;2007&lt;/Year&gt;&lt;RecNum&gt;21&lt;/RecNum&gt;&lt;DisplayText&gt;(4)&lt;/DisplayText&gt;&lt;record&gt;&lt;rec-number&gt;21&lt;/rec-number&gt;&lt;foreign-keys&gt;&lt;key app="EN" db-id="zzv9wfetn9d0tmeztr1vw5wes9s2pftdrfva" timestamp="1636017439"&gt;21&lt;/key&gt;&lt;/foreign-keys&gt;&lt;ref-type name="Journal Article"&gt;17&lt;/ref-type&gt;&lt;contributors&gt;&lt;authors&gt;&lt;author&gt;Brown, C. T.&lt;/author&gt;&lt;author&gt;Yap, T.&lt;/author&gt;&lt;author&gt;Cromwell, D. A.&lt;/author&gt;&lt;author&gt;Rixon, L.&lt;/author&gt;&lt;author&gt;Steed, L.&lt;/author&gt;&lt;author&gt;Mulligan, K.&lt;/author&gt;&lt;author&gt;Mundy, A.&lt;/author&gt;&lt;author&gt;Newman, S. P.&lt;/author&gt;&lt;author&gt;van der Meulen, J.&lt;/author&gt;&lt;author&gt;Emberton, M.&lt;/author&gt;&lt;/authors&gt;&lt;/contributors&gt;&lt;auth-address&gt;Clinical Effectiveness Unit, Royal College of Surgeons of England, London WC2A 3PE. Jan.vanderMeulen@LSHTM.ac.uk&lt;/auth-address&gt;&lt;titles&gt;&lt;title&gt;Self management for men with lower urinary tract symptoms: randomised controlled trial&lt;/title&gt;&lt;secondary-title&gt;Bmj&lt;/secondary-title&gt;&lt;/titles&gt;&lt;periodical&gt;&lt;full-title&gt;Bmj&lt;/full-title&gt;&lt;/periodical&gt;&lt;pages&gt;25&lt;/pages&gt;&lt;volume&gt;334&lt;/volume&gt;&lt;number&gt;7583&lt;/number&gt;&lt;edition&gt;2006/11/23&lt;/edition&gt;&lt;keywords&gt;&lt;keyword&gt;Ambulatory Care&lt;/keyword&gt;&lt;keyword&gt;Follow-Up Studies&lt;/keyword&gt;&lt;keyword&gt;Humans&lt;/keyword&gt;&lt;keyword&gt;Male&lt;/keyword&gt;&lt;keyword&gt;Middle Aged&lt;/keyword&gt;&lt;keyword&gt;Patient Compliance&lt;/keyword&gt;&lt;keyword&gt;Patient Satisfaction&lt;/keyword&gt;&lt;keyword&gt;Prostatism/*therapy&lt;/keyword&gt;&lt;keyword&gt;Self Care/*methods&lt;/keyword&gt;&lt;keyword&gt;Treatment Outcome&lt;/keyword&gt;&lt;/keywords&gt;&lt;dates&gt;&lt;year&gt;2007&lt;/year&gt;&lt;pub-dates&gt;&lt;date&gt;Jan 6&lt;/date&gt;&lt;/pub-dates&gt;&lt;/dates&gt;&lt;isbn&gt;0959-8138 (Print)&amp;#xD;0959-8138&lt;/isbn&gt;&lt;accession-num&gt;17118949&lt;/accession-num&gt;&lt;urls&gt;&lt;/urls&gt;&lt;custom2&gt;PMC1764065 for acting as a consultant, giving lectures, and working as an investigator. All other authors: none declared.&lt;/custom2&gt;&lt;electronic-resource-num&gt;10.1136/bmj.39010.551319.AE&lt;/electronic-resource-num&gt;&lt;remote-database-provider&gt;NLM&lt;/remote-database-provider&gt;&lt;language&gt;eng&lt;/language&gt;&lt;/record&gt;&lt;/Cite&gt;&lt;/EndNote&gt;</w:instrText>
      </w:r>
      <w:r w:rsidR="00BF1167" w:rsidRPr="02B38AE5">
        <w:rPr>
          <w:rFonts w:cs="Arial"/>
        </w:rPr>
        <w:fldChar w:fldCharType="separate"/>
      </w:r>
      <w:r w:rsidR="00E40B4B" w:rsidRPr="02B38AE5">
        <w:rPr>
          <w:rFonts w:cs="Arial"/>
          <w:noProof/>
        </w:rPr>
        <w:t>(4)</w:t>
      </w:r>
      <w:r w:rsidR="00BF1167" w:rsidRPr="02B38AE5">
        <w:rPr>
          <w:rFonts w:cs="Arial"/>
        </w:rPr>
        <w:fldChar w:fldCharType="end"/>
      </w:r>
      <w:r w:rsidR="00805CDC" w:rsidRPr="02B38AE5">
        <w:rPr>
          <w:rFonts w:cs="Arial"/>
        </w:rPr>
        <w:t xml:space="preserve">. </w:t>
      </w:r>
      <w:r w:rsidR="00D8172C" w:rsidRPr="02B38AE5">
        <w:rPr>
          <w:rFonts w:cs="Arial"/>
        </w:rPr>
        <w:t>The</w:t>
      </w:r>
      <w:r w:rsidR="00586328" w:rsidRPr="02B38AE5">
        <w:rPr>
          <w:rFonts w:cs="Arial"/>
        </w:rPr>
        <w:t xml:space="preserve"> present </w:t>
      </w:r>
      <w:r w:rsidR="00E40B4B" w:rsidRPr="02B38AE5">
        <w:rPr>
          <w:rFonts w:cs="Arial"/>
        </w:rPr>
        <w:t>study</w:t>
      </w:r>
      <w:r w:rsidR="00586328" w:rsidRPr="02B38AE5">
        <w:rPr>
          <w:rFonts w:cs="Arial"/>
        </w:rPr>
        <w:t>,</w:t>
      </w:r>
      <w:r w:rsidR="00586328" w:rsidRPr="00586328">
        <w:t xml:space="preserve"> </w:t>
      </w:r>
      <w:proofErr w:type="spellStart"/>
      <w:r w:rsidR="00586328" w:rsidRPr="02B38AE5">
        <w:rPr>
          <w:rFonts w:cs="Arial"/>
        </w:rPr>
        <w:t>TReatIng</w:t>
      </w:r>
      <w:proofErr w:type="spellEnd"/>
      <w:r w:rsidR="00586328" w:rsidRPr="02B38AE5">
        <w:rPr>
          <w:rFonts w:cs="Arial"/>
        </w:rPr>
        <w:t xml:space="preserve"> Urinary symptoms in Men in Primary Healthcare</w:t>
      </w:r>
      <w:r w:rsidR="00D8172C" w:rsidRPr="02B38AE5">
        <w:rPr>
          <w:rFonts w:cs="Arial"/>
        </w:rPr>
        <w:t xml:space="preserve"> </w:t>
      </w:r>
      <w:r w:rsidR="00586328" w:rsidRPr="02B38AE5">
        <w:rPr>
          <w:rFonts w:cs="Arial"/>
        </w:rPr>
        <w:t>(</w:t>
      </w:r>
      <w:r w:rsidR="00D8172C" w:rsidRPr="02B38AE5">
        <w:rPr>
          <w:rFonts w:cs="Arial"/>
        </w:rPr>
        <w:t>TRIUMPH</w:t>
      </w:r>
      <w:r w:rsidR="00586328" w:rsidRPr="02B38AE5">
        <w:rPr>
          <w:rFonts w:cs="Arial"/>
        </w:rPr>
        <w:t xml:space="preserve">), </w:t>
      </w:r>
      <w:r w:rsidR="00080289" w:rsidRPr="02B38AE5">
        <w:rPr>
          <w:rFonts w:cs="Arial"/>
        </w:rPr>
        <w:t xml:space="preserve">sought </w:t>
      </w:r>
      <w:r w:rsidR="00CE1FD3" w:rsidRPr="02B38AE5">
        <w:rPr>
          <w:rFonts w:cs="Arial"/>
        </w:rPr>
        <w:t xml:space="preserve">to provide </w:t>
      </w:r>
      <w:r w:rsidR="00080289" w:rsidRPr="02B38AE5">
        <w:rPr>
          <w:rFonts w:cs="Arial"/>
        </w:rPr>
        <w:t>evidence on</w:t>
      </w:r>
      <w:r w:rsidR="00DB3FD1" w:rsidRPr="02B38AE5">
        <w:rPr>
          <w:rFonts w:cs="Arial"/>
        </w:rPr>
        <w:t xml:space="preserve"> </w:t>
      </w:r>
      <w:r w:rsidR="00707D3E" w:rsidRPr="02B38AE5">
        <w:rPr>
          <w:rFonts w:cs="Arial"/>
        </w:rPr>
        <w:t>whether</w:t>
      </w:r>
      <w:r w:rsidR="00530465" w:rsidRPr="02B38AE5">
        <w:rPr>
          <w:rFonts w:cs="Arial"/>
        </w:rPr>
        <w:t xml:space="preserve"> </w:t>
      </w:r>
      <w:r w:rsidR="00B64C99" w:rsidRPr="02B38AE5">
        <w:rPr>
          <w:rFonts w:cs="Arial"/>
        </w:rPr>
        <w:t xml:space="preserve">the provision of </w:t>
      </w:r>
      <w:r w:rsidR="00530465" w:rsidRPr="02B38AE5">
        <w:rPr>
          <w:rFonts w:cs="Arial"/>
        </w:rPr>
        <w:t>a</w:t>
      </w:r>
      <w:r w:rsidR="00080289" w:rsidRPr="02B38AE5">
        <w:rPr>
          <w:rFonts w:cs="Arial"/>
        </w:rPr>
        <w:t xml:space="preserve"> </w:t>
      </w:r>
      <w:r w:rsidR="00586328" w:rsidRPr="02B38AE5">
        <w:rPr>
          <w:rFonts w:cs="Arial"/>
        </w:rPr>
        <w:t xml:space="preserve">manualised and </w:t>
      </w:r>
      <w:r w:rsidR="003234D0" w:rsidRPr="02B38AE5">
        <w:rPr>
          <w:rFonts w:cs="Arial"/>
        </w:rPr>
        <w:t>standardised</w:t>
      </w:r>
      <w:r w:rsidR="00586328" w:rsidRPr="02B38AE5">
        <w:rPr>
          <w:rFonts w:cs="Arial"/>
        </w:rPr>
        <w:t xml:space="preserve"> </w:t>
      </w:r>
      <w:r w:rsidR="003234D0" w:rsidRPr="02B38AE5">
        <w:rPr>
          <w:rFonts w:cs="Arial"/>
        </w:rPr>
        <w:t>non-pharmacological</w:t>
      </w:r>
      <w:r w:rsidR="00805CDC" w:rsidRPr="02B38AE5">
        <w:rPr>
          <w:rFonts w:cs="Arial"/>
        </w:rPr>
        <w:t xml:space="preserve"> </w:t>
      </w:r>
      <w:r w:rsidR="00530465" w:rsidRPr="02B38AE5">
        <w:rPr>
          <w:rFonts w:cs="Arial"/>
        </w:rPr>
        <w:t>intervention</w:t>
      </w:r>
      <w:r w:rsidR="00B64C99" w:rsidRPr="02B38AE5">
        <w:rPr>
          <w:rFonts w:cs="Arial"/>
        </w:rPr>
        <w:t xml:space="preserve"> in primary care,</w:t>
      </w:r>
      <w:r w:rsidR="00E12E61" w:rsidRPr="02B38AE5">
        <w:rPr>
          <w:rFonts w:cs="Arial"/>
        </w:rPr>
        <w:t xml:space="preserve"> </w:t>
      </w:r>
      <w:r w:rsidR="00E40B4B" w:rsidRPr="02B38AE5">
        <w:rPr>
          <w:rFonts w:cs="Arial"/>
        </w:rPr>
        <w:t xml:space="preserve">is </w:t>
      </w:r>
      <w:r w:rsidR="006A7EDF" w:rsidRPr="02B38AE5">
        <w:rPr>
          <w:rFonts w:cs="Arial"/>
        </w:rPr>
        <w:t xml:space="preserve">effective and </w:t>
      </w:r>
      <w:r w:rsidR="00E40B4B" w:rsidRPr="02B38AE5">
        <w:rPr>
          <w:rFonts w:cs="Arial"/>
        </w:rPr>
        <w:t>cost-effective compared to usual care</w:t>
      </w:r>
      <w:r w:rsidR="006A7EDF" w:rsidRPr="02B38AE5">
        <w:rPr>
          <w:rFonts w:cs="Arial"/>
        </w:rPr>
        <w:t xml:space="preserve">. The effectiveness results, reported elsewhere, showed </w:t>
      </w:r>
      <w:r w:rsidR="0083550D" w:rsidRPr="02B38AE5">
        <w:rPr>
          <w:rFonts w:cs="Arial"/>
        </w:rPr>
        <w:t xml:space="preserve">improved symptoms </w:t>
      </w:r>
      <w:r w:rsidR="006A7EDF" w:rsidRPr="02B38AE5">
        <w:rPr>
          <w:rFonts w:cs="Arial"/>
        </w:rPr>
        <w:t xml:space="preserve">for </w:t>
      </w:r>
      <w:r w:rsidR="00BB0D19" w:rsidRPr="02B38AE5">
        <w:rPr>
          <w:rFonts w:cs="Arial"/>
        </w:rPr>
        <w:t>men</w:t>
      </w:r>
      <w:r w:rsidR="006A7EDF" w:rsidRPr="02B38AE5">
        <w:rPr>
          <w:rFonts w:cs="Arial"/>
        </w:rPr>
        <w:t xml:space="preserve"> with LUTS and these benefits were sustained for a full year</w:t>
      </w:r>
      <w:r w:rsidR="00DB2C17">
        <w:rPr>
          <w:rFonts w:cs="Arial"/>
        </w:rPr>
        <w:t xml:space="preserve"> </w:t>
      </w:r>
      <w:r w:rsidR="00DB2C17">
        <w:rPr>
          <w:rFonts w:cs="Arial"/>
        </w:rPr>
        <w:fldChar w:fldCharType="begin"/>
      </w:r>
      <w:r w:rsidR="00DB2C17">
        <w:rPr>
          <w:rFonts w:cs="Arial"/>
        </w:rPr>
        <w:instrText xml:space="preserve"> ADDIN EN.CITE &lt;EndNote&gt;&lt;Cite&gt;&lt;Author&gt;Drake&lt;/Author&gt;&lt;Year&gt;2023&lt;/Year&gt;&lt;RecNum&gt;30&lt;/RecNum&gt;&lt;DisplayText&gt;(5)&lt;/DisplayText&gt;&lt;record&gt;&lt;rec-number&gt;30&lt;/rec-number&gt;&lt;foreign-keys&gt;&lt;key app="EN" db-id="zzv9wfetn9d0tmeztr1vw5wes9s2pftdrfva" timestamp="1699445274"&gt;30&lt;/key&gt;&lt;/foreign-keys&gt;&lt;ref-type name="Journal Article"&gt;17&lt;/ref-type&gt;&lt;contributors&gt;&lt;authors&gt;&lt;author&gt;Drake, M., &lt;/author&gt;&lt;author&gt;Worthington, J. M., &lt;/author&gt;&lt;author&gt;Frost, J., &lt;/author&gt;&lt;author&gt;Sanderson, E. J., &lt;/author&gt;&lt;author&gt;Cochrane, M., &lt;/author&gt;&lt;author&gt;Cotterill, N., &lt;/author&gt;&lt;author&gt;Fader, M., &lt;/author&gt;&lt;author&gt;McGeagh, L., &lt;/author&gt;&lt;author&gt;Hashim, H., &lt;/author&gt;&lt;author&gt;Macaulay, M., &lt;/author&gt;&lt;author&gt;Rees, J., &lt;/author&gt;&lt;author&gt;Robles, L. A., &lt;/author&gt;&lt;author&gt;Taylor, G., &lt;/author&gt;&lt;author&gt;Taylor, J., &lt;/author&gt;&lt;author&gt;Ridd, M. J., &lt;/author&gt;&lt;author&gt;MacNeill, S. J., &lt;/author&gt;&lt;author&gt;Noble, S. M.,&lt;/author&gt;&lt;author&gt;Lane, J. A.&lt;/author&gt;&lt;/authors&gt;&lt;/contributors&gt;&lt;titles&gt;&lt;title&gt;Treating male lower urinary tract symptoms in primary healthcare using conservative interventions: the TRIUMPH cluster randomised controlled trial&lt;/title&gt;&lt;secondary-title&gt;The BMJ&lt;/secondary-title&gt;&lt;/titles&gt;&lt;periodical&gt;&lt;full-title&gt;The BMJ&lt;/full-title&gt;&lt;/periodical&gt;&lt;volume&gt;Accepted/In press&lt;/volume&gt;&lt;dates&gt;&lt;year&gt;2023&lt;/year&gt;&lt;pub-dates&gt;&lt;date&gt;2nd October 2023&lt;/date&gt;&lt;/pub-dates&gt;&lt;/dates&gt;&lt;urls&gt;&lt;/urls&gt;&lt;/record&gt;&lt;/Cite&gt;&lt;/EndNote&gt;</w:instrText>
      </w:r>
      <w:r w:rsidR="00DB2C17">
        <w:rPr>
          <w:rFonts w:cs="Arial"/>
        </w:rPr>
        <w:fldChar w:fldCharType="separate"/>
      </w:r>
      <w:r w:rsidR="00DB2C17">
        <w:rPr>
          <w:rFonts w:cs="Arial"/>
          <w:noProof/>
        </w:rPr>
        <w:t>(5)</w:t>
      </w:r>
      <w:r w:rsidR="00DB2C17">
        <w:rPr>
          <w:rFonts w:cs="Arial"/>
        </w:rPr>
        <w:fldChar w:fldCharType="end"/>
      </w:r>
      <w:r w:rsidR="00E40B4B" w:rsidRPr="02B38AE5">
        <w:rPr>
          <w:rFonts w:cs="Arial"/>
        </w:rPr>
        <w:t>.</w:t>
      </w:r>
      <w:r w:rsidR="00707D3E" w:rsidRPr="02B38AE5">
        <w:rPr>
          <w:rFonts w:cs="Arial"/>
        </w:rPr>
        <w:t xml:space="preserve"> </w:t>
      </w:r>
      <w:r w:rsidR="0083550D" w:rsidRPr="02B38AE5">
        <w:rPr>
          <w:rFonts w:cs="Arial"/>
          <w:shd w:val="clear" w:color="auto" w:fill="FFFFFF"/>
        </w:rPr>
        <w:t xml:space="preserve">The current cost-effectiveness </w:t>
      </w:r>
      <w:r w:rsidR="00B64C99" w:rsidRPr="02B38AE5">
        <w:rPr>
          <w:rFonts w:cs="Arial"/>
          <w:shd w:val="clear" w:color="auto" w:fill="FFFFFF"/>
        </w:rPr>
        <w:t xml:space="preserve">study is </w:t>
      </w:r>
      <w:r w:rsidR="008875F0" w:rsidRPr="02B38AE5">
        <w:rPr>
          <w:rFonts w:cs="Arial"/>
          <w:shd w:val="clear" w:color="auto" w:fill="FFFFFF"/>
        </w:rPr>
        <w:t xml:space="preserve">conducted </w:t>
      </w:r>
      <w:r w:rsidR="00140D8B" w:rsidRPr="02B38AE5">
        <w:rPr>
          <w:rFonts w:cs="Arial"/>
          <w:shd w:val="clear" w:color="auto" w:fill="FFFFFF"/>
        </w:rPr>
        <w:t xml:space="preserve">from an NHS perspective over a 12-month time horizon, </w:t>
      </w:r>
      <w:r w:rsidR="008875F0" w:rsidRPr="02B38AE5">
        <w:rPr>
          <w:rFonts w:cs="Arial"/>
          <w:shd w:val="clear" w:color="auto" w:fill="FFFFFF"/>
        </w:rPr>
        <w:t xml:space="preserve">with the intention to inform </w:t>
      </w:r>
      <w:r w:rsidR="00B64C99" w:rsidRPr="02B38AE5">
        <w:rPr>
          <w:rFonts w:cs="Arial"/>
          <w:shd w:val="clear" w:color="auto" w:fill="FFFFFF"/>
        </w:rPr>
        <w:t xml:space="preserve">clinical </w:t>
      </w:r>
      <w:r w:rsidR="008875F0" w:rsidRPr="02B38AE5">
        <w:rPr>
          <w:rFonts w:cs="Arial"/>
          <w:shd w:val="clear" w:color="auto" w:fill="FFFFFF"/>
        </w:rPr>
        <w:t>practice decisions within primary care.</w:t>
      </w:r>
      <w:r w:rsidR="00A119DF" w:rsidRPr="00A119DF">
        <w:t xml:space="preserve"> </w:t>
      </w:r>
      <w:r w:rsidR="00A119DF" w:rsidRPr="00A119DF">
        <w:rPr>
          <w:rFonts w:cs="Arial"/>
          <w:shd w:val="clear" w:color="auto" w:fill="FFFFFF"/>
        </w:rPr>
        <w:t>The</w:t>
      </w:r>
      <w:r w:rsidR="00A119DF">
        <w:rPr>
          <w:rFonts w:cs="Arial"/>
          <w:shd w:val="clear" w:color="auto" w:fill="FFFFFF"/>
        </w:rPr>
        <w:t xml:space="preserve"> analysis is reported according to the</w:t>
      </w:r>
      <w:r w:rsidR="00A119DF" w:rsidRPr="00A119DF">
        <w:rPr>
          <w:rFonts w:cs="Arial"/>
          <w:shd w:val="clear" w:color="auto" w:fill="FFFFFF"/>
        </w:rPr>
        <w:t xml:space="preserve"> Consolidated Health Economic Evaluation Reporting Standards (CHEERS) guidelines</w:t>
      </w:r>
      <w:r w:rsidR="00A119DF">
        <w:rPr>
          <w:rFonts w:cs="Arial"/>
          <w:shd w:val="clear" w:color="auto" w:fill="FFFFFF"/>
        </w:rPr>
        <w:fldChar w:fldCharType="begin"/>
      </w:r>
      <w:r w:rsidR="00DB2C17">
        <w:rPr>
          <w:rFonts w:cs="Arial"/>
          <w:shd w:val="clear" w:color="auto" w:fill="FFFFFF"/>
        </w:rPr>
        <w:instrText xml:space="preserve"> ADDIN EN.CITE &lt;EndNote&gt;&lt;Cite&gt;&lt;Author&gt;Husereau&lt;/Author&gt;&lt;Year&gt;2022&lt;/Year&gt;&lt;RecNum&gt;29&lt;/RecNum&gt;&lt;DisplayText&gt;(6)&lt;/DisplayText&gt;&lt;record&gt;&lt;rec-number&gt;29&lt;/rec-number&gt;&lt;foreign-keys&gt;&lt;key app="EN" db-id="zzv9wfetn9d0tmeztr1vw5wes9s2pftdrfva" timestamp="1699348509"&gt;29&lt;/key&gt;&lt;/foreign-keys&gt;&lt;ref-type name="Journal Article"&gt;17&lt;/ref-type&gt;&lt;contributors&gt;&lt;authors&gt;&lt;author&gt;Don Husereau&lt;/author&gt;&lt;author&gt;Michael Drummond&lt;/author&gt;&lt;author&gt;Federico Augustovski&lt;/author&gt;&lt;author&gt;Esther de Bekker-Grob&lt;/author&gt;&lt;author&gt;Andrew H Briggs&lt;/author&gt;&lt;author&gt;Chris Carswell&lt;/author&gt;&lt;author&gt;Lisa Caulley&lt;/author&gt;&lt;author&gt;Nathorn Chaiyakunapruk&lt;/author&gt;&lt;author&gt;Dan Greenberg&lt;/author&gt;&lt;author&gt;Elizabeth Loder&lt;/author&gt;&lt;author&gt;Josephine Mauskopf&lt;/author&gt;&lt;author&gt;C Daniel Mullins&lt;/author&gt;&lt;author&gt;Stavros Petrou&lt;/author&gt;&lt;author&gt;Raoh-Fang Pwu&lt;/author&gt;&lt;author&gt;Sophie Staniszewska&lt;/author&gt;&lt;/authors&gt;&lt;/contributors&gt;&lt;titles&gt;&lt;title&gt;Consolidated Health Economic Evaluation Reporting Standards 2022 (CHEERS 2022) statement: updated reporting guidance for health economic evaluations&lt;/title&gt;&lt;secondary-title&gt;BMJ&lt;/secondary-title&gt;&lt;/titles&gt;&lt;periodical&gt;&lt;full-title&gt;BMJ&lt;/full-title&gt;&lt;/periodical&gt;&lt;pages&gt;e067975&lt;/pages&gt;&lt;volume&gt;376&lt;/volume&gt;&lt;dates&gt;&lt;year&gt;2022&lt;/year&gt;&lt;/dates&gt;&lt;urls&gt;&lt;related-urls&gt;&lt;url&gt;https://www.bmj.com/content/bmj/376/bmj-2021-067975.full.pdf&lt;/url&gt;&lt;/related-urls&gt;&lt;/urls&gt;&lt;electronic-resource-num&gt;10.1136/bmj-2021-067975&lt;/electronic-resource-num&gt;&lt;/record&gt;&lt;/Cite&gt;&lt;/EndNote&gt;</w:instrText>
      </w:r>
      <w:r w:rsidR="00A119DF">
        <w:rPr>
          <w:rFonts w:cs="Arial"/>
          <w:shd w:val="clear" w:color="auto" w:fill="FFFFFF"/>
        </w:rPr>
        <w:fldChar w:fldCharType="separate"/>
      </w:r>
      <w:r w:rsidR="00DB2C17">
        <w:rPr>
          <w:rFonts w:cs="Arial"/>
          <w:noProof/>
          <w:shd w:val="clear" w:color="auto" w:fill="FFFFFF"/>
        </w:rPr>
        <w:t>(6)</w:t>
      </w:r>
      <w:r w:rsidR="00A119DF">
        <w:rPr>
          <w:rFonts w:cs="Arial"/>
          <w:shd w:val="clear" w:color="auto" w:fill="FFFFFF"/>
        </w:rPr>
        <w:fldChar w:fldCharType="end"/>
      </w:r>
      <w:r w:rsidR="00A119DF">
        <w:rPr>
          <w:rFonts w:cs="Arial"/>
          <w:shd w:val="clear" w:color="auto" w:fill="FFFFFF"/>
        </w:rPr>
        <w:t>.</w:t>
      </w:r>
    </w:p>
    <w:p w14:paraId="2CD76E47" w14:textId="0BD3D5BE" w:rsidR="000E6295" w:rsidRPr="0060403A" w:rsidRDefault="000E6295" w:rsidP="002F2F2F">
      <w:pPr>
        <w:spacing w:line="360" w:lineRule="auto"/>
        <w:rPr>
          <w:rFonts w:cs="Arial"/>
          <w:b/>
          <w:bCs/>
          <w:sz w:val="24"/>
          <w:szCs w:val="24"/>
          <w:shd w:val="clear" w:color="auto" w:fill="FFFFFF"/>
        </w:rPr>
      </w:pPr>
      <w:r w:rsidRPr="0060403A">
        <w:rPr>
          <w:rFonts w:cs="Arial"/>
          <w:b/>
          <w:bCs/>
          <w:sz w:val="24"/>
          <w:szCs w:val="24"/>
          <w:shd w:val="clear" w:color="auto" w:fill="FFFFFF"/>
        </w:rPr>
        <w:t>Methods</w:t>
      </w:r>
    </w:p>
    <w:p w14:paraId="58BB8448" w14:textId="7DA13535" w:rsidR="00711C61" w:rsidRPr="00873FCE" w:rsidRDefault="00711C61" w:rsidP="002F2F2F">
      <w:pPr>
        <w:spacing w:line="360" w:lineRule="auto"/>
        <w:rPr>
          <w:rFonts w:cs="Arial"/>
          <w:b/>
          <w:bCs/>
          <w:szCs w:val="20"/>
          <w:shd w:val="clear" w:color="auto" w:fill="FFFFFF"/>
        </w:rPr>
      </w:pPr>
      <w:r w:rsidRPr="00873FCE">
        <w:rPr>
          <w:rFonts w:cs="Arial"/>
          <w:b/>
          <w:bCs/>
          <w:szCs w:val="20"/>
          <w:shd w:val="clear" w:color="auto" w:fill="FFFFFF"/>
        </w:rPr>
        <w:t>Target population and setting</w:t>
      </w:r>
    </w:p>
    <w:p w14:paraId="5072E5F1" w14:textId="1EE826C1" w:rsidR="00D225BB" w:rsidRPr="00873FCE" w:rsidRDefault="00850DAB" w:rsidP="002F2F2F">
      <w:pPr>
        <w:spacing w:line="360" w:lineRule="auto"/>
        <w:rPr>
          <w:rFonts w:cs="Arial"/>
          <w:szCs w:val="20"/>
          <w:shd w:val="clear" w:color="auto" w:fill="FFFFFF"/>
        </w:rPr>
      </w:pPr>
      <w:r w:rsidRPr="00873FCE">
        <w:rPr>
          <w:rFonts w:cs="Arial"/>
          <w:szCs w:val="20"/>
          <w:shd w:val="clear" w:color="auto" w:fill="FFFFFF"/>
        </w:rPr>
        <w:t xml:space="preserve">Participants in the TRIUMPH study were </w:t>
      </w:r>
      <w:r w:rsidR="00BB0D19">
        <w:rPr>
          <w:rFonts w:cs="Arial"/>
          <w:szCs w:val="20"/>
          <w:shd w:val="clear" w:color="auto" w:fill="FFFFFF"/>
        </w:rPr>
        <w:t>men</w:t>
      </w:r>
      <w:r w:rsidRPr="00873FCE">
        <w:rPr>
          <w:rFonts w:cs="Arial"/>
          <w:szCs w:val="20"/>
          <w:shd w:val="clear" w:color="auto" w:fill="FFFFFF"/>
        </w:rPr>
        <w:t xml:space="preserve"> aged 18 or over</w:t>
      </w:r>
      <w:r w:rsidR="006335AD" w:rsidRPr="00873FCE">
        <w:rPr>
          <w:rFonts w:cs="Arial"/>
          <w:szCs w:val="20"/>
          <w:shd w:val="clear" w:color="auto" w:fill="FFFFFF"/>
        </w:rPr>
        <w:t>,</w:t>
      </w:r>
      <w:r w:rsidRPr="00873FCE">
        <w:rPr>
          <w:rFonts w:cs="Arial"/>
          <w:szCs w:val="20"/>
          <w:shd w:val="clear" w:color="auto" w:fill="FFFFFF"/>
        </w:rPr>
        <w:t xml:space="preserve"> </w:t>
      </w:r>
      <w:r w:rsidR="00F3145F" w:rsidRPr="00873FCE">
        <w:rPr>
          <w:rFonts w:cs="Arial"/>
          <w:szCs w:val="20"/>
          <w:shd w:val="clear" w:color="auto" w:fill="FFFFFF"/>
        </w:rPr>
        <w:t>w</w:t>
      </w:r>
      <w:r w:rsidR="00E0502E" w:rsidRPr="00873FCE">
        <w:rPr>
          <w:rFonts w:cs="Arial"/>
          <w:szCs w:val="20"/>
          <w:shd w:val="clear" w:color="auto" w:fill="FFFFFF"/>
        </w:rPr>
        <w:t>ho considered themselves to have bothersome LUTS</w:t>
      </w:r>
      <w:r w:rsidR="00C17C44" w:rsidRPr="00873FCE">
        <w:rPr>
          <w:rFonts w:cs="Arial"/>
          <w:szCs w:val="20"/>
          <w:shd w:val="clear" w:color="auto" w:fill="FFFFFF"/>
        </w:rPr>
        <w:t xml:space="preserve"> and had</w:t>
      </w:r>
      <w:r w:rsidR="00E0502E" w:rsidRPr="00873FCE">
        <w:rPr>
          <w:rFonts w:cs="Arial"/>
          <w:szCs w:val="20"/>
          <w:shd w:val="clear" w:color="auto" w:fill="FFFFFF"/>
        </w:rPr>
        <w:t xml:space="preserve"> present</w:t>
      </w:r>
      <w:r w:rsidR="00C17C44" w:rsidRPr="00873FCE">
        <w:rPr>
          <w:rFonts w:cs="Arial"/>
          <w:szCs w:val="20"/>
          <w:shd w:val="clear" w:color="auto" w:fill="FFFFFF"/>
        </w:rPr>
        <w:t>ed</w:t>
      </w:r>
      <w:r w:rsidR="00E0502E" w:rsidRPr="00873FCE">
        <w:rPr>
          <w:rFonts w:cs="Arial"/>
          <w:szCs w:val="20"/>
          <w:shd w:val="clear" w:color="auto" w:fill="FFFFFF"/>
        </w:rPr>
        <w:t xml:space="preserve"> to primary care within the past </w:t>
      </w:r>
      <w:r w:rsidR="001E0FC5" w:rsidRPr="00873FCE">
        <w:rPr>
          <w:rFonts w:cs="Arial"/>
          <w:szCs w:val="20"/>
          <w:shd w:val="clear" w:color="auto" w:fill="FFFFFF"/>
        </w:rPr>
        <w:t>five</w:t>
      </w:r>
      <w:r w:rsidR="00E0502E" w:rsidRPr="00873FCE">
        <w:rPr>
          <w:rFonts w:cs="Arial"/>
          <w:szCs w:val="20"/>
          <w:shd w:val="clear" w:color="auto" w:fill="FFFFFF"/>
        </w:rPr>
        <w:t xml:space="preserve"> years with at least one symptom of LUTS</w:t>
      </w:r>
      <w:r w:rsidR="000F16E6" w:rsidRPr="00873FCE">
        <w:rPr>
          <w:rFonts w:cs="Arial"/>
          <w:szCs w:val="20"/>
          <w:shd w:val="clear" w:color="auto" w:fill="FFFFFF"/>
        </w:rPr>
        <w:t>.</w:t>
      </w:r>
      <w:r w:rsidR="005F37CB" w:rsidRPr="00873FCE">
        <w:rPr>
          <w:rFonts w:cs="Arial"/>
          <w:szCs w:val="20"/>
        </w:rPr>
        <w:t xml:space="preserve"> </w:t>
      </w:r>
      <w:r w:rsidR="005F37CB" w:rsidRPr="00873FCE">
        <w:rPr>
          <w:rFonts w:cs="Arial"/>
          <w:szCs w:val="20"/>
          <w:shd w:val="clear" w:color="auto" w:fill="FFFFFF"/>
        </w:rPr>
        <w:t>The trial was c</w:t>
      </w:r>
      <w:r w:rsidR="00925E49" w:rsidRPr="00873FCE">
        <w:rPr>
          <w:rFonts w:cs="Arial"/>
          <w:szCs w:val="20"/>
          <w:shd w:val="clear" w:color="auto" w:fill="FFFFFF"/>
        </w:rPr>
        <w:t>arried out</w:t>
      </w:r>
      <w:r w:rsidR="005F37CB" w:rsidRPr="00873FCE">
        <w:rPr>
          <w:rFonts w:cs="Arial"/>
          <w:szCs w:val="20"/>
          <w:shd w:val="clear" w:color="auto" w:fill="FFFFFF"/>
        </w:rPr>
        <w:t xml:space="preserve"> </w:t>
      </w:r>
      <w:r w:rsidR="00B64C99">
        <w:rPr>
          <w:rFonts w:cs="Arial"/>
          <w:szCs w:val="20"/>
          <w:shd w:val="clear" w:color="auto" w:fill="FFFFFF"/>
        </w:rPr>
        <w:t>across</w:t>
      </w:r>
      <w:r w:rsidR="005F37CB" w:rsidRPr="00873FCE">
        <w:rPr>
          <w:rFonts w:cs="Arial"/>
          <w:szCs w:val="20"/>
          <w:shd w:val="clear" w:color="auto" w:fill="FFFFFF"/>
        </w:rPr>
        <w:t xml:space="preserve"> thirty </w:t>
      </w:r>
      <w:r w:rsidR="00D33840" w:rsidRPr="00873FCE">
        <w:rPr>
          <w:rFonts w:cs="Arial"/>
          <w:szCs w:val="20"/>
          <w:shd w:val="clear" w:color="auto" w:fill="FFFFFF"/>
        </w:rPr>
        <w:t>general practice</w:t>
      </w:r>
      <w:r w:rsidR="00FC3E32">
        <w:rPr>
          <w:rFonts w:cs="Arial"/>
          <w:szCs w:val="20"/>
          <w:shd w:val="clear" w:color="auto" w:fill="FFFFFF"/>
        </w:rPr>
        <w:t xml:space="preserve"> site</w:t>
      </w:r>
      <w:r w:rsidR="00840909">
        <w:rPr>
          <w:rFonts w:cs="Arial"/>
          <w:szCs w:val="20"/>
          <w:shd w:val="clear" w:color="auto" w:fill="FFFFFF"/>
        </w:rPr>
        <w:t>s</w:t>
      </w:r>
      <w:r w:rsidR="00D33840" w:rsidRPr="00873FCE">
        <w:rPr>
          <w:rFonts w:cs="Arial"/>
          <w:szCs w:val="20"/>
          <w:shd w:val="clear" w:color="auto" w:fill="FFFFFF"/>
        </w:rPr>
        <w:t xml:space="preserve"> in </w:t>
      </w:r>
      <w:r w:rsidR="0008338C" w:rsidRPr="00873FCE">
        <w:rPr>
          <w:rFonts w:cs="Arial"/>
          <w:szCs w:val="20"/>
          <w:shd w:val="clear" w:color="auto" w:fill="FFFFFF"/>
        </w:rPr>
        <w:t>Southwest</w:t>
      </w:r>
      <w:r w:rsidR="00D33840" w:rsidRPr="00873FCE">
        <w:rPr>
          <w:rFonts w:cs="Arial"/>
          <w:szCs w:val="20"/>
          <w:shd w:val="clear" w:color="auto" w:fill="FFFFFF"/>
        </w:rPr>
        <w:t xml:space="preserve"> England</w:t>
      </w:r>
      <w:r w:rsidR="005F37CB" w:rsidRPr="00873FCE">
        <w:rPr>
          <w:rFonts w:cs="Arial"/>
          <w:szCs w:val="20"/>
          <w:shd w:val="clear" w:color="auto" w:fill="FFFFFF"/>
        </w:rPr>
        <w:t>.</w:t>
      </w:r>
      <w:r w:rsidR="000932E6" w:rsidRPr="00873FCE">
        <w:rPr>
          <w:rFonts w:cs="Arial"/>
          <w:szCs w:val="20"/>
          <w:shd w:val="clear" w:color="auto" w:fill="FFFFFF"/>
        </w:rPr>
        <w:t xml:space="preserve"> </w:t>
      </w:r>
      <w:r w:rsidR="00784D4A">
        <w:rPr>
          <w:rFonts w:cs="Arial"/>
          <w:szCs w:val="20"/>
          <w:shd w:val="clear" w:color="auto" w:fill="FFFFFF"/>
        </w:rPr>
        <w:t>The</w:t>
      </w:r>
      <w:r w:rsidR="00784D4A" w:rsidRPr="00833920">
        <w:rPr>
          <w:rFonts w:cs="Arial"/>
          <w:szCs w:val="20"/>
          <w:shd w:val="clear" w:color="auto" w:fill="FFFFFF"/>
        </w:rPr>
        <w:t xml:space="preserve"> </w:t>
      </w:r>
      <w:r w:rsidR="00784D4A">
        <w:rPr>
          <w:rFonts w:cs="Arial"/>
          <w:szCs w:val="20"/>
          <w:shd w:val="clear" w:color="auto" w:fill="FFFFFF"/>
        </w:rPr>
        <w:t xml:space="preserve">National Research Ethics Service </w:t>
      </w:r>
      <w:r w:rsidR="00784D4A" w:rsidRPr="00833920">
        <w:rPr>
          <w:rFonts w:cs="Arial"/>
          <w:szCs w:val="20"/>
          <w:shd w:val="clear" w:color="auto" w:fill="FFFFFF"/>
        </w:rPr>
        <w:t xml:space="preserve">North West Preston Ethics Committee (18/NW/0135) </w:t>
      </w:r>
      <w:r w:rsidR="00784D4A">
        <w:rPr>
          <w:rFonts w:cs="Arial"/>
          <w:szCs w:val="20"/>
          <w:shd w:val="clear" w:color="auto" w:fill="FFFFFF"/>
        </w:rPr>
        <w:t>gave ethical approval</w:t>
      </w:r>
      <w:r w:rsidR="00784D4A" w:rsidRPr="00833920">
        <w:rPr>
          <w:rFonts w:cs="Arial"/>
          <w:szCs w:val="20"/>
          <w:shd w:val="clear" w:color="auto" w:fill="FFFFFF"/>
        </w:rPr>
        <w:t xml:space="preserve"> </w:t>
      </w:r>
      <w:r w:rsidR="00784D4A">
        <w:rPr>
          <w:rFonts w:cs="Arial"/>
          <w:szCs w:val="20"/>
          <w:shd w:val="clear" w:color="auto" w:fill="FFFFFF"/>
        </w:rPr>
        <w:t>and all study participants gave written, informed consent before participating in the study.</w:t>
      </w:r>
    </w:p>
    <w:p w14:paraId="1FA88015" w14:textId="2343D1A2" w:rsidR="00711C61" w:rsidRPr="00873FCE" w:rsidRDefault="00711C61" w:rsidP="002F2F2F">
      <w:pPr>
        <w:spacing w:line="360" w:lineRule="auto"/>
        <w:rPr>
          <w:rFonts w:cs="Arial"/>
          <w:b/>
          <w:bCs/>
          <w:szCs w:val="20"/>
          <w:shd w:val="clear" w:color="auto" w:fill="FFFFFF"/>
        </w:rPr>
      </w:pPr>
      <w:r w:rsidRPr="00873FCE">
        <w:rPr>
          <w:rFonts w:cs="Arial"/>
          <w:b/>
          <w:bCs/>
          <w:szCs w:val="20"/>
          <w:shd w:val="clear" w:color="auto" w:fill="FFFFFF"/>
        </w:rPr>
        <w:t>Comparators</w:t>
      </w:r>
    </w:p>
    <w:p w14:paraId="7A403F35" w14:textId="28C89B45" w:rsidR="00C8322E" w:rsidRPr="00873FCE" w:rsidRDefault="00CA75E2" w:rsidP="002F2F2F">
      <w:pPr>
        <w:spacing w:line="360" w:lineRule="auto"/>
        <w:rPr>
          <w:rFonts w:cs="Arial"/>
          <w:szCs w:val="20"/>
          <w:shd w:val="clear" w:color="auto" w:fill="FFFFFF"/>
        </w:rPr>
      </w:pPr>
      <w:r w:rsidRPr="00873FCE">
        <w:rPr>
          <w:rFonts w:cs="Arial"/>
          <w:szCs w:val="20"/>
          <w:shd w:val="clear" w:color="auto" w:fill="FFFFFF"/>
        </w:rPr>
        <w:t>The intervention arm</w:t>
      </w:r>
      <w:r w:rsidR="00A1377A" w:rsidRPr="00873FCE">
        <w:rPr>
          <w:rFonts w:cs="Arial"/>
          <w:szCs w:val="20"/>
          <w:shd w:val="clear" w:color="auto" w:fill="FFFFFF"/>
        </w:rPr>
        <w:t>,</w:t>
      </w:r>
      <w:r w:rsidRPr="00873FCE">
        <w:rPr>
          <w:rFonts w:cs="Arial"/>
          <w:szCs w:val="20"/>
          <w:shd w:val="clear" w:color="auto" w:fill="FFFFFF"/>
        </w:rPr>
        <w:t xml:space="preserve"> a</w:t>
      </w:r>
      <w:r w:rsidR="00BF1167">
        <w:rPr>
          <w:rFonts w:cs="Arial"/>
          <w:szCs w:val="20"/>
          <w:shd w:val="clear" w:color="auto" w:fill="FFFFFF"/>
        </w:rPr>
        <w:t xml:space="preserve"> manualised and standardised</w:t>
      </w:r>
      <w:r w:rsidR="00CB62EB" w:rsidRPr="00873FCE">
        <w:rPr>
          <w:rFonts w:cs="Arial"/>
          <w:szCs w:val="20"/>
          <w:shd w:val="clear" w:color="auto" w:fill="FFFFFF"/>
        </w:rPr>
        <w:t xml:space="preserve"> intervention</w:t>
      </w:r>
      <w:r w:rsidR="00A1377A" w:rsidRPr="00873FCE">
        <w:rPr>
          <w:rFonts w:cs="Arial"/>
          <w:szCs w:val="20"/>
          <w:shd w:val="clear" w:color="auto" w:fill="FFFFFF"/>
        </w:rPr>
        <w:t>,</w:t>
      </w:r>
      <w:r w:rsidR="00CB62EB" w:rsidRPr="00873FCE">
        <w:rPr>
          <w:rFonts w:cs="Arial"/>
          <w:szCs w:val="20"/>
          <w:shd w:val="clear" w:color="auto" w:fill="FFFFFF"/>
        </w:rPr>
        <w:t xml:space="preserve"> involved the provision of </w:t>
      </w:r>
      <w:proofErr w:type="spellStart"/>
      <w:r w:rsidR="001C5C39" w:rsidRPr="001C5C39">
        <w:t>a</w:t>
      </w:r>
      <w:proofErr w:type="spellEnd"/>
      <w:r w:rsidR="001C5C39" w:rsidRPr="001C5C39">
        <w:t xml:space="preserve"> information booklet with guidance on conservative interventions for LUTS</w:t>
      </w:r>
      <w:r w:rsidR="00CC76AB">
        <w:t xml:space="preserve">. </w:t>
      </w:r>
      <w:bookmarkStart w:id="5" w:name="_Hlk99461735"/>
      <w:r w:rsidR="00CC76AB">
        <w:t>Pa</w:t>
      </w:r>
      <w:r w:rsidR="002A3579">
        <w:t>rticipants</w:t>
      </w:r>
      <w:r w:rsidR="00CC76AB">
        <w:t xml:space="preserve"> had a</w:t>
      </w:r>
      <w:r w:rsidR="002A3579">
        <w:t>n initial</w:t>
      </w:r>
      <w:r w:rsidR="00CC76AB">
        <w:t xml:space="preserve"> symptom assessment</w:t>
      </w:r>
      <w:r w:rsidR="002A3579">
        <w:t xml:space="preserve"> </w:t>
      </w:r>
      <w:r w:rsidR="00CC76AB">
        <w:t>with a Nurse</w:t>
      </w:r>
      <w:r w:rsidR="00C81339">
        <w:t xml:space="preserve"> or </w:t>
      </w:r>
      <w:r w:rsidR="00CC76AB">
        <w:t>Healthcare Assistant</w:t>
      </w:r>
      <w:r w:rsidR="00EC4BF7">
        <w:t xml:space="preserve"> i</w:t>
      </w:r>
      <w:r w:rsidR="00330E41">
        <w:rPr>
          <w:rFonts w:cs="Arial"/>
          <w:szCs w:val="20"/>
          <w:shd w:val="clear" w:color="auto" w:fill="FFFFFF"/>
        </w:rPr>
        <w:t xml:space="preserve">n order to understand their symptom needs, </w:t>
      </w:r>
      <w:proofErr w:type="spellStart"/>
      <w:r w:rsidR="00330E41">
        <w:rPr>
          <w:rFonts w:cs="Arial"/>
          <w:szCs w:val="20"/>
          <w:shd w:val="clear" w:color="auto" w:fill="FFFFFF"/>
        </w:rPr>
        <w:t>bothersomeness</w:t>
      </w:r>
      <w:proofErr w:type="spellEnd"/>
      <w:r w:rsidR="00330E41">
        <w:rPr>
          <w:rFonts w:cs="Arial"/>
          <w:szCs w:val="20"/>
          <w:shd w:val="clear" w:color="auto" w:fill="FFFFFF"/>
        </w:rPr>
        <w:t xml:space="preserve">, and impact on their quality of life, as well as their personal circumstances. </w:t>
      </w:r>
      <w:bookmarkEnd w:id="5"/>
      <w:r w:rsidR="002A3579">
        <w:rPr>
          <w:rFonts w:cs="Arial"/>
          <w:szCs w:val="20"/>
          <w:shd w:val="clear" w:color="auto" w:fill="FFFFFF"/>
        </w:rPr>
        <w:t xml:space="preserve">This was delivered face-to-face. </w:t>
      </w:r>
      <w:r w:rsidR="00330E41">
        <w:rPr>
          <w:rFonts w:cs="Arial"/>
          <w:szCs w:val="20"/>
          <w:shd w:val="clear" w:color="auto" w:fill="FFFFFF"/>
        </w:rPr>
        <w:t>Participants were then</w:t>
      </w:r>
      <w:r w:rsidR="00CB62EB" w:rsidRPr="00873FCE">
        <w:rPr>
          <w:rFonts w:cs="Arial"/>
          <w:szCs w:val="20"/>
          <w:shd w:val="clear" w:color="auto" w:fill="FFFFFF"/>
        </w:rPr>
        <w:t xml:space="preserve"> direct</w:t>
      </w:r>
      <w:r w:rsidR="00330E41">
        <w:rPr>
          <w:rFonts w:cs="Arial"/>
          <w:szCs w:val="20"/>
          <w:shd w:val="clear" w:color="auto" w:fill="FFFFFF"/>
        </w:rPr>
        <w:t>ed</w:t>
      </w:r>
      <w:r w:rsidR="00CB62EB" w:rsidRPr="00873FCE">
        <w:rPr>
          <w:rFonts w:cs="Arial"/>
          <w:szCs w:val="20"/>
          <w:shd w:val="clear" w:color="auto" w:fill="FFFFFF"/>
        </w:rPr>
        <w:t xml:space="preserve"> to</w:t>
      </w:r>
      <w:r w:rsidR="00EC4BF7">
        <w:rPr>
          <w:rFonts w:cs="Arial"/>
          <w:szCs w:val="20"/>
          <w:shd w:val="clear" w:color="auto" w:fill="FFFFFF"/>
        </w:rPr>
        <w:t xml:space="preserve"> specific</w:t>
      </w:r>
      <w:r w:rsidR="00CB62EB" w:rsidRPr="00873FCE">
        <w:rPr>
          <w:rFonts w:cs="Arial"/>
          <w:szCs w:val="20"/>
          <w:shd w:val="clear" w:color="auto" w:fill="FFFFFF"/>
        </w:rPr>
        <w:t xml:space="preserve"> sections of the</w:t>
      </w:r>
      <w:r w:rsidR="00EC4BF7">
        <w:rPr>
          <w:rFonts w:cs="Arial"/>
          <w:szCs w:val="20"/>
          <w:shd w:val="clear" w:color="auto" w:fill="FFFFFF"/>
        </w:rPr>
        <w:t xml:space="preserve"> </w:t>
      </w:r>
      <w:r w:rsidR="00032DCC">
        <w:rPr>
          <w:rFonts w:cs="Arial"/>
          <w:szCs w:val="20"/>
          <w:shd w:val="clear" w:color="auto" w:fill="FFFFFF"/>
        </w:rPr>
        <w:t>information</w:t>
      </w:r>
      <w:r w:rsidR="00CC76AB">
        <w:rPr>
          <w:rFonts w:cs="Arial"/>
          <w:szCs w:val="20"/>
          <w:shd w:val="clear" w:color="auto" w:fill="FFFFFF"/>
        </w:rPr>
        <w:t xml:space="preserve"> booklet.</w:t>
      </w:r>
      <w:r w:rsidR="00CB62EB" w:rsidRPr="00873FCE">
        <w:rPr>
          <w:rFonts w:cs="Arial"/>
          <w:szCs w:val="20"/>
          <w:shd w:val="clear" w:color="auto" w:fill="FFFFFF"/>
        </w:rPr>
        <w:t xml:space="preserve"> Participants were </w:t>
      </w:r>
      <w:r w:rsidR="00F20508">
        <w:rPr>
          <w:rFonts w:cs="Arial"/>
          <w:szCs w:val="20"/>
          <w:shd w:val="clear" w:color="auto" w:fill="FFFFFF"/>
        </w:rPr>
        <w:t>offered</w:t>
      </w:r>
      <w:r w:rsidR="00CB62EB" w:rsidRPr="00873FCE">
        <w:rPr>
          <w:rFonts w:cs="Arial"/>
          <w:szCs w:val="20"/>
          <w:shd w:val="clear" w:color="auto" w:fill="FFFFFF"/>
        </w:rPr>
        <w:t xml:space="preserve"> up to three further contacts from the healthcare professional</w:t>
      </w:r>
      <w:r w:rsidR="00F20508">
        <w:rPr>
          <w:rFonts w:cs="Arial"/>
          <w:szCs w:val="20"/>
          <w:shd w:val="clear" w:color="auto" w:fill="FFFFFF"/>
        </w:rPr>
        <w:t xml:space="preserve">. The </w:t>
      </w:r>
      <w:r w:rsidR="00F20508">
        <w:rPr>
          <w:rFonts w:cs="Arial"/>
          <w:szCs w:val="20"/>
          <w:shd w:val="clear" w:color="auto" w:fill="FFFFFF"/>
        </w:rPr>
        <w:lastRenderedPageBreak/>
        <w:t xml:space="preserve">first of the three was offered via telephone while for the remaining two, participants were </w:t>
      </w:r>
      <w:r w:rsidR="007F4155">
        <w:rPr>
          <w:rFonts w:cs="Arial"/>
          <w:szCs w:val="20"/>
          <w:shd w:val="clear" w:color="auto" w:fill="FFFFFF"/>
        </w:rPr>
        <w:t>given the option to receive th</w:t>
      </w:r>
      <w:r w:rsidR="00F20508">
        <w:rPr>
          <w:rFonts w:cs="Arial"/>
          <w:szCs w:val="20"/>
          <w:shd w:val="clear" w:color="auto" w:fill="FFFFFF"/>
        </w:rPr>
        <w:t>ese</w:t>
      </w:r>
      <w:r w:rsidR="007F4155">
        <w:rPr>
          <w:rFonts w:cs="Arial"/>
          <w:szCs w:val="20"/>
          <w:shd w:val="clear" w:color="auto" w:fill="FFFFFF"/>
        </w:rPr>
        <w:t xml:space="preserve"> </w:t>
      </w:r>
      <w:r w:rsidR="00CB62EB" w:rsidRPr="00873FCE">
        <w:rPr>
          <w:rFonts w:cs="Arial"/>
          <w:szCs w:val="20"/>
          <w:shd w:val="clear" w:color="auto" w:fill="FFFFFF"/>
        </w:rPr>
        <w:t xml:space="preserve">via telephone, email or text. The comparator group </w:t>
      </w:r>
      <w:r w:rsidR="00D01AFC" w:rsidRPr="00873FCE">
        <w:rPr>
          <w:rFonts w:cs="Arial"/>
          <w:szCs w:val="20"/>
          <w:shd w:val="clear" w:color="auto" w:fill="FFFFFF"/>
        </w:rPr>
        <w:t xml:space="preserve">continued </w:t>
      </w:r>
      <w:bookmarkStart w:id="6" w:name="_Hlk93481119"/>
      <w:r w:rsidR="005B05C5" w:rsidRPr="00873FCE">
        <w:rPr>
          <w:rFonts w:cs="Arial"/>
          <w:szCs w:val="20"/>
          <w:shd w:val="clear" w:color="auto" w:fill="FFFFFF"/>
        </w:rPr>
        <w:t>to receive</w:t>
      </w:r>
      <w:r w:rsidR="00D01AFC" w:rsidRPr="00873FCE">
        <w:rPr>
          <w:rFonts w:cs="Arial"/>
          <w:szCs w:val="20"/>
          <w:shd w:val="clear" w:color="auto" w:fill="FFFFFF"/>
        </w:rPr>
        <w:t xml:space="preserve"> care as</w:t>
      </w:r>
      <w:r w:rsidR="00CB62EB" w:rsidRPr="00873FCE">
        <w:rPr>
          <w:rFonts w:cs="Arial"/>
          <w:szCs w:val="20"/>
          <w:shd w:val="clear" w:color="auto" w:fill="FFFFFF"/>
        </w:rPr>
        <w:t xml:space="preserve"> usual</w:t>
      </w:r>
      <w:r w:rsidR="00FD0576" w:rsidRPr="00873FCE">
        <w:rPr>
          <w:rFonts w:cs="Arial"/>
          <w:szCs w:val="20"/>
          <w:shd w:val="clear" w:color="auto" w:fill="FFFFFF"/>
        </w:rPr>
        <w:t xml:space="preserve">. </w:t>
      </w:r>
      <w:bookmarkEnd w:id="6"/>
    </w:p>
    <w:p w14:paraId="1C5C1C6A" w14:textId="64BE1F6B" w:rsidR="008C364E" w:rsidRPr="00873FCE" w:rsidRDefault="008C364E" w:rsidP="002F2F2F">
      <w:pPr>
        <w:spacing w:line="360" w:lineRule="auto"/>
        <w:rPr>
          <w:rFonts w:cs="Arial"/>
          <w:b/>
          <w:bCs/>
          <w:szCs w:val="20"/>
          <w:shd w:val="clear" w:color="auto" w:fill="FFFFFF"/>
        </w:rPr>
      </w:pPr>
      <w:r w:rsidRPr="00873FCE">
        <w:rPr>
          <w:rFonts w:cs="Arial"/>
          <w:b/>
          <w:bCs/>
          <w:szCs w:val="20"/>
          <w:shd w:val="clear" w:color="auto" w:fill="FFFFFF"/>
        </w:rPr>
        <w:t>Study design</w:t>
      </w:r>
    </w:p>
    <w:p w14:paraId="37D65576" w14:textId="3642BE5A" w:rsidR="000A5999" w:rsidRDefault="00F349A6" w:rsidP="5BCB92FD">
      <w:pPr>
        <w:spacing w:line="360" w:lineRule="auto"/>
        <w:rPr>
          <w:rFonts w:cs="Arial"/>
          <w:shd w:val="clear" w:color="auto" w:fill="FFFFFF"/>
        </w:rPr>
      </w:pPr>
      <w:r w:rsidRPr="5BCB92FD">
        <w:rPr>
          <w:rFonts w:cs="Arial"/>
          <w:shd w:val="clear" w:color="auto" w:fill="FFFFFF"/>
        </w:rPr>
        <w:t>The economic evaluation was conducted alongside the TRIUMPH trial, a multicentre cluster RCT</w:t>
      </w:r>
      <w:r w:rsidR="00441A8D" w:rsidRPr="5BCB92FD">
        <w:rPr>
          <w:rFonts w:cs="Arial"/>
          <w:shd w:val="clear" w:color="auto" w:fill="FFFFFF"/>
        </w:rPr>
        <w:t>, and</w:t>
      </w:r>
      <w:r w:rsidRPr="5BCB92FD">
        <w:rPr>
          <w:rFonts w:cs="Arial"/>
          <w:shd w:val="clear" w:color="auto" w:fill="FFFFFF"/>
        </w:rPr>
        <w:t xml:space="preserve"> </w:t>
      </w:r>
      <w:r w:rsidR="00441A8D" w:rsidRPr="5BCB92FD">
        <w:rPr>
          <w:rFonts w:cs="Arial"/>
          <w:shd w:val="clear" w:color="auto" w:fill="FFFFFF"/>
        </w:rPr>
        <w:t>evaluated</w:t>
      </w:r>
      <w:r w:rsidRPr="5BCB92FD">
        <w:rPr>
          <w:rFonts w:cs="Arial"/>
          <w:shd w:val="clear" w:color="auto" w:fill="FFFFFF"/>
        </w:rPr>
        <w:t xml:space="preserve"> costs and outcomes from an NHS perspective over a 12-month time horizon</w:t>
      </w:r>
      <w:r w:rsidR="001C63DE" w:rsidRPr="5BCB92FD">
        <w:rPr>
          <w:rFonts w:cs="Arial"/>
          <w:shd w:val="clear" w:color="auto" w:fill="FFFFFF"/>
        </w:rPr>
        <w:t>.</w:t>
      </w:r>
      <w:r w:rsidR="005707A8" w:rsidRPr="5BCB92FD">
        <w:rPr>
          <w:rFonts w:cs="Arial"/>
          <w:shd w:val="clear" w:color="auto" w:fill="FFFFFF"/>
        </w:rPr>
        <w:t xml:space="preserve"> </w:t>
      </w:r>
      <w:r w:rsidRPr="5BCB92FD">
        <w:rPr>
          <w:rFonts w:cs="Arial"/>
          <w:shd w:val="clear" w:color="auto" w:fill="FFFFFF"/>
        </w:rPr>
        <w:t>Detailed methods for the design of the TRIUMPH trial [ISRCTN11669964] are described elsewhere</w:t>
      </w:r>
      <w:r w:rsidR="00441A8D" w:rsidRPr="5BCB92FD">
        <w:rPr>
          <w:rFonts w:cs="Arial"/>
          <w:shd w:val="clear" w:color="auto" w:fill="FFFFFF"/>
        </w:rPr>
        <w:t xml:space="preserve"> </w:t>
      </w:r>
      <w:r w:rsidRPr="5BCB92FD">
        <w:rPr>
          <w:rFonts w:cs="Arial"/>
          <w:shd w:val="clear" w:color="auto" w:fill="FFFFFF"/>
        </w:rPr>
        <w:fldChar w:fldCharType="begin"/>
      </w:r>
      <w:r w:rsidR="00DB2C17">
        <w:rPr>
          <w:rFonts w:cs="Arial"/>
          <w:shd w:val="clear" w:color="auto" w:fill="FFFFFF"/>
        </w:rPr>
        <w:instrText xml:space="preserve"> ADDIN EN.CITE &lt;EndNote&gt;&lt;Cite&gt;&lt;Author&gt;Frost&lt;/Author&gt;&lt;Year&gt;2019&lt;/Year&gt;&lt;RecNum&gt;1&lt;/RecNum&gt;&lt;DisplayText&gt;(7)&lt;/DisplayText&gt;&lt;record&gt;&lt;rec-number&gt;1&lt;/rec-number&gt;&lt;foreign-keys&gt;&lt;key app="EN" db-id="zzv9wfetn9d0tmeztr1vw5wes9s2pftdrfva" timestamp="0"&gt;1&lt;/key&gt;&lt;/foreign-keys&gt;&lt;ref-type name="Journal Article"&gt;17&lt;/ref-type&gt;&lt;contributors&gt;&lt;authors&gt;&lt;author&gt;Frost, Jessica&lt;/author&gt;&lt;author&gt;Lane, J. Athene&lt;/author&gt;&lt;author&gt;Cotterill, Nikki&lt;/author&gt;&lt;author&gt;Fader, Mandy&lt;/author&gt;&lt;author&gt;Hackshaw-McGeagh, Lucy&lt;/author&gt;&lt;author&gt;Hashim, Hashim&lt;/author&gt;&lt;author&gt;Macaulay, Margaret&lt;/author&gt;&lt;author&gt;MacNeill, Stephanie J.&lt;/author&gt;&lt;author&gt;Noble, Sian&lt;/author&gt;&lt;author&gt;Rees, Jonathan&lt;/author&gt;&lt;author&gt;Ridd, Matthew J.&lt;/author&gt;&lt;author&gt;Robles, Luke&lt;/author&gt;&lt;author&gt;Taylor, Gordon&lt;/author&gt;&lt;author&gt;Taylor, Jodi&lt;/author&gt;&lt;author&gt;Drake, Marcus J.&lt;/author&gt;&lt;author&gt;Worthington, Jo&lt;/author&gt;&lt;/authors&gt;&lt;/contributors&gt;&lt;titles&gt;&lt;title&gt;TReatIng Urinary symptoms in Men in Primary Healthcare using non-pharmacological and non-surgical interventions (TRIUMPH) compared with usual care: study protocol for a cluster randomised controlled trial&lt;/title&gt;&lt;secondary-title&gt;Trials&lt;/secondary-title&gt;&lt;/titles&gt;&lt;pages&gt;546&lt;/pages&gt;&lt;volume&gt;20&lt;/volume&gt;&lt;number&gt;1&lt;/number&gt;&lt;dates&gt;&lt;year&gt;2019&lt;/year&gt;&lt;pub-dates&gt;&lt;date&gt;2019/09/02&lt;/date&gt;&lt;/pub-dates&gt;&lt;/dates&gt;&lt;isbn&gt;1745-6215&lt;/isbn&gt;&lt;urls&gt;&lt;related-urls&gt;&lt;url&gt;https://doi.org/10.1186/s13063-019-3648-1&lt;/url&gt;&lt;/related-urls&gt;&lt;/urls&gt;&lt;electronic-resource-num&gt;10.1186/s13063-019-3648-1&lt;/electronic-resource-num&gt;&lt;/record&gt;&lt;/Cite&gt;&lt;/EndNote&gt;</w:instrText>
      </w:r>
      <w:r w:rsidRPr="5BCB92FD">
        <w:rPr>
          <w:rFonts w:cs="Arial"/>
          <w:shd w:val="clear" w:color="auto" w:fill="FFFFFF"/>
        </w:rPr>
        <w:fldChar w:fldCharType="separate"/>
      </w:r>
      <w:r w:rsidR="00DB2C17">
        <w:rPr>
          <w:rFonts w:cs="Arial"/>
          <w:noProof/>
          <w:shd w:val="clear" w:color="auto" w:fill="FFFFFF"/>
        </w:rPr>
        <w:t>(7)</w:t>
      </w:r>
      <w:r w:rsidRPr="5BCB92FD">
        <w:rPr>
          <w:rFonts w:cs="Arial"/>
          <w:shd w:val="clear" w:color="auto" w:fill="FFFFFF"/>
        </w:rPr>
        <w:fldChar w:fldCharType="end"/>
      </w:r>
      <w:r w:rsidRPr="5BCB92FD">
        <w:rPr>
          <w:rFonts w:cs="Arial"/>
          <w:shd w:val="clear" w:color="auto" w:fill="FFFFFF"/>
        </w:rPr>
        <w:t xml:space="preserve">. </w:t>
      </w:r>
      <w:r w:rsidR="00441A8D" w:rsidRPr="5BCB92FD">
        <w:rPr>
          <w:rFonts w:cs="Arial"/>
          <w:shd w:val="clear" w:color="auto" w:fill="FFFFFF"/>
        </w:rPr>
        <w:t>In brief, t</w:t>
      </w:r>
      <w:r w:rsidR="00125EB5" w:rsidRPr="5BCB92FD">
        <w:rPr>
          <w:rFonts w:cs="Arial"/>
          <w:shd w:val="clear" w:color="auto" w:fill="FFFFFF"/>
        </w:rPr>
        <w:t>hirty</w:t>
      </w:r>
      <w:r w:rsidR="003F0A0B" w:rsidRPr="5BCB92FD">
        <w:rPr>
          <w:rFonts w:cs="Arial"/>
          <w:shd w:val="clear" w:color="auto" w:fill="FFFFFF"/>
        </w:rPr>
        <w:t xml:space="preserve"> general</w:t>
      </w:r>
      <w:r w:rsidR="00DE3718" w:rsidRPr="5BCB92FD">
        <w:rPr>
          <w:rFonts w:cs="Arial"/>
          <w:shd w:val="clear" w:color="auto" w:fill="FFFFFF"/>
        </w:rPr>
        <w:t xml:space="preserve"> practice</w:t>
      </w:r>
      <w:r w:rsidR="008D308E">
        <w:rPr>
          <w:rFonts w:cs="Arial"/>
          <w:shd w:val="clear" w:color="auto" w:fill="FFFFFF"/>
        </w:rPr>
        <w:t xml:space="preserve"> site</w:t>
      </w:r>
      <w:r w:rsidR="00840909">
        <w:rPr>
          <w:rFonts w:cs="Arial"/>
          <w:shd w:val="clear" w:color="auto" w:fill="FFFFFF"/>
        </w:rPr>
        <w:t>s</w:t>
      </w:r>
      <w:r w:rsidR="00231A3D" w:rsidRPr="5BCB92FD">
        <w:rPr>
          <w:rFonts w:cs="Arial"/>
          <w:shd w:val="clear" w:color="auto" w:fill="FFFFFF"/>
        </w:rPr>
        <w:t xml:space="preserve"> were randomised</w:t>
      </w:r>
      <w:r w:rsidR="007F609F" w:rsidRPr="5BCB92FD">
        <w:rPr>
          <w:rFonts w:cs="Arial"/>
          <w:shd w:val="clear" w:color="auto" w:fill="FFFFFF"/>
        </w:rPr>
        <w:t xml:space="preserve"> on a 1:1 basis</w:t>
      </w:r>
      <w:r w:rsidR="00231A3D" w:rsidRPr="5BCB92FD">
        <w:rPr>
          <w:rFonts w:cs="Arial"/>
          <w:shd w:val="clear" w:color="auto" w:fill="FFFFFF"/>
        </w:rPr>
        <w:t xml:space="preserve"> to either</w:t>
      </w:r>
      <w:r w:rsidR="00031C4D" w:rsidRPr="5BCB92FD">
        <w:rPr>
          <w:rFonts w:cs="Arial"/>
          <w:shd w:val="clear" w:color="auto" w:fill="FFFFFF"/>
        </w:rPr>
        <w:t xml:space="preserve"> </w:t>
      </w:r>
      <w:r w:rsidR="000936D3" w:rsidRPr="5BCB92FD">
        <w:rPr>
          <w:rFonts w:cs="Arial"/>
          <w:shd w:val="clear" w:color="auto" w:fill="FFFFFF"/>
        </w:rPr>
        <w:t xml:space="preserve">deliver </w:t>
      </w:r>
      <w:r w:rsidR="00B96993" w:rsidRPr="5BCB92FD">
        <w:rPr>
          <w:rFonts w:cs="Arial"/>
          <w:shd w:val="clear" w:color="auto" w:fill="FFFFFF"/>
        </w:rPr>
        <w:t>the intervention or</w:t>
      </w:r>
      <w:r w:rsidR="00031C4D" w:rsidRPr="5BCB92FD">
        <w:rPr>
          <w:rFonts w:cs="Arial"/>
          <w:shd w:val="clear" w:color="auto" w:fill="FFFFFF"/>
        </w:rPr>
        <w:t xml:space="preserve"> to continue care as</w:t>
      </w:r>
      <w:r w:rsidR="00B96993" w:rsidRPr="5BCB92FD">
        <w:rPr>
          <w:rFonts w:cs="Arial"/>
          <w:shd w:val="clear" w:color="auto" w:fill="FFFFFF"/>
        </w:rPr>
        <w:t xml:space="preserve"> usual</w:t>
      </w:r>
      <w:r w:rsidR="00031C4D" w:rsidRPr="5BCB92FD">
        <w:rPr>
          <w:rFonts w:cs="Arial"/>
          <w:shd w:val="clear" w:color="auto" w:fill="FFFFFF"/>
        </w:rPr>
        <w:t>.</w:t>
      </w:r>
      <w:r w:rsidR="00A40DDD" w:rsidRPr="5BCB92FD">
        <w:rPr>
          <w:rFonts w:cs="Arial"/>
          <w:shd w:val="clear" w:color="auto" w:fill="FFFFFF"/>
        </w:rPr>
        <w:t xml:space="preserve"> </w:t>
      </w:r>
      <w:r w:rsidR="0059665A" w:rsidRPr="5BCB92FD">
        <w:rPr>
          <w:rFonts w:cs="Arial"/>
          <w:shd w:val="clear" w:color="auto" w:fill="FFFFFF"/>
        </w:rPr>
        <w:t>R</w:t>
      </w:r>
      <w:r w:rsidR="004D363F" w:rsidRPr="5BCB92FD">
        <w:rPr>
          <w:rFonts w:cs="Arial"/>
          <w:shd w:val="clear" w:color="auto" w:fill="FFFFFF"/>
        </w:rPr>
        <w:t>andomisation was</w:t>
      </w:r>
      <w:r w:rsidR="00A96166" w:rsidRPr="5BCB92FD">
        <w:rPr>
          <w:rFonts w:cs="Arial"/>
          <w:shd w:val="clear" w:color="auto" w:fill="FFFFFF"/>
        </w:rPr>
        <w:t xml:space="preserve"> </w:t>
      </w:r>
      <w:r w:rsidR="006F02BF" w:rsidRPr="5BCB92FD">
        <w:rPr>
          <w:rFonts w:cs="Arial"/>
          <w:shd w:val="clear" w:color="auto" w:fill="FFFFFF"/>
        </w:rPr>
        <w:t>minimis</w:t>
      </w:r>
      <w:r w:rsidR="0059665A" w:rsidRPr="5BCB92FD">
        <w:rPr>
          <w:rFonts w:cs="Arial"/>
          <w:shd w:val="clear" w:color="auto" w:fill="FFFFFF"/>
        </w:rPr>
        <w:t xml:space="preserve">ed </w:t>
      </w:r>
      <w:r w:rsidR="006F02BF" w:rsidRPr="5BCB92FD">
        <w:rPr>
          <w:rFonts w:cs="Arial"/>
          <w:shd w:val="clear" w:color="auto" w:fill="FFFFFF"/>
        </w:rPr>
        <w:t>by</w:t>
      </w:r>
      <w:r w:rsidR="00C26EBE" w:rsidRPr="5BCB92FD">
        <w:rPr>
          <w:rFonts w:cs="Arial"/>
          <w:shd w:val="clear" w:color="auto" w:fill="FFFFFF"/>
        </w:rPr>
        <w:t xml:space="preserve"> </w:t>
      </w:r>
      <w:r w:rsidR="27F9A25A" w:rsidRPr="5BCB92FD">
        <w:rPr>
          <w:rFonts w:cs="Arial"/>
          <w:shd w:val="clear" w:color="auto" w:fill="FFFFFF"/>
        </w:rPr>
        <w:t xml:space="preserve">NIHR </w:t>
      </w:r>
      <w:r w:rsidR="00C26EBE" w:rsidRPr="5BCB92FD">
        <w:rPr>
          <w:rFonts w:cs="Arial"/>
          <w:shd w:val="clear" w:color="auto" w:fill="FFFFFF"/>
        </w:rPr>
        <w:t>C</w:t>
      </w:r>
      <w:r w:rsidR="00CB1B6B">
        <w:rPr>
          <w:rFonts w:cs="Arial"/>
          <w:shd w:val="clear" w:color="auto" w:fill="FFFFFF"/>
        </w:rPr>
        <w:t xml:space="preserve">linical </w:t>
      </w:r>
      <w:r w:rsidR="00C26EBE" w:rsidRPr="5BCB92FD">
        <w:rPr>
          <w:rFonts w:cs="Arial"/>
          <w:shd w:val="clear" w:color="auto" w:fill="FFFFFF"/>
        </w:rPr>
        <w:t>R</w:t>
      </w:r>
      <w:r w:rsidR="00CB1B6B">
        <w:rPr>
          <w:rFonts w:cs="Arial"/>
          <w:shd w:val="clear" w:color="auto" w:fill="FFFFFF"/>
        </w:rPr>
        <w:t xml:space="preserve">esearch </w:t>
      </w:r>
      <w:r w:rsidR="00C26EBE" w:rsidRPr="5BCB92FD">
        <w:rPr>
          <w:rFonts w:cs="Arial"/>
          <w:shd w:val="clear" w:color="auto" w:fill="FFFFFF"/>
        </w:rPr>
        <w:t>N</w:t>
      </w:r>
      <w:r w:rsidR="00CB1B6B">
        <w:rPr>
          <w:rFonts w:cs="Arial"/>
          <w:shd w:val="clear" w:color="auto" w:fill="FFFFFF"/>
        </w:rPr>
        <w:t>etwork (CRN)</w:t>
      </w:r>
      <w:r w:rsidR="00D1171B" w:rsidRPr="5BCB92FD">
        <w:rPr>
          <w:rFonts w:cs="Arial"/>
          <w:shd w:val="clear" w:color="auto" w:fill="FFFFFF"/>
        </w:rPr>
        <w:t xml:space="preserve"> centre</w:t>
      </w:r>
      <w:r w:rsidR="006F02BF" w:rsidRPr="5BCB92FD">
        <w:rPr>
          <w:rFonts w:cs="Arial"/>
          <w:shd w:val="clear" w:color="auto" w:fill="FFFFFF"/>
        </w:rPr>
        <w:t xml:space="preserve"> </w:t>
      </w:r>
      <w:r w:rsidR="00D1171B" w:rsidRPr="5BCB92FD">
        <w:rPr>
          <w:rFonts w:cs="Arial"/>
          <w:shd w:val="clear" w:color="auto" w:fill="FFFFFF"/>
        </w:rPr>
        <w:t>(West of England and Wessex), practice size and area-level deprivation.</w:t>
      </w:r>
      <w:r w:rsidR="00E4369E" w:rsidRPr="5BCB92FD">
        <w:rPr>
          <w:rFonts w:cs="Arial"/>
          <w:shd w:val="clear" w:color="auto" w:fill="FFFFFF"/>
        </w:rPr>
        <w:t xml:space="preserve"> </w:t>
      </w:r>
    </w:p>
    <w:p w14:paraId="679668C9" w14:textId="19AC460B" w:rsidR="00FF152E" w:rsidRDefault="00FF152E" w:rsidP="002F2F2F">
      <w:pPr>
        <w:spacing w:line="360" w:lineRule="auto"/>
        <w:rPr>
          <w:rFonts w:cs="Arial"/>
          <w:b/>
          <w:bCs/>
          <w:szCs w:val="20"/>
          <w:shd w:val="clear" w:color="auto" w:fill="FFFFFF"/>
        </w:rPr>
      </w:pPr>
      <w:r w:rsidRPr="00FF152E">
        <w:rPr>
          <w:rFonts w:cs="Arial"/>
          <w:b/>
          <w:bCs/>
          <w:szCs w:val="20"/>
          <w:shd w:val="clear" w:color="auto" w:fill="FFFFFF"/>
        </w:rPr>
        <w:t xml:space="preserve">Patient and public involvement </w:t>
      </w:r>
    </w:p>
    <w:p w14:paraId="47A44C4B" w14:textId="67398D13" w:rsidR="00FF152E" w:rsidRPr="00873FCE" w:rsidRDefault="00EA12BE" w:rsidP="5BCB92FD">
      <w:pPr>
        <w:spacing w:line="360" w:lineRule="auto"/>
        <w:rPr>
          <w:rFonts w:cs="Arial"/>
          <w:shd w:val="clear" w:color="auto" w:fill="FFFFFF"/>
        </w:rPr>
      </w:pPr>
      <w:r w:rsidRPr="5BCB92FD">
        <w:rPr>
          <w:rFonts w:cs="Arial"/>
          <w:shd w:val="clear" w:color="auto" w:fill="FFFFFF"/>
        </w:rPr>
        <w:t>A Patient Advisory Group</w:t>
      </w:r>
      <w:r w:rsidR="001D56A0" w:rsidRPr="5BCB92FD">
        <w:rPr>
          <w:rFonts w:cs="Arial"/>
          <w:shd w:val="clear" w:color="auto" w:fill="FFFFFF"/>
        </w:rPr>
        <w:t xml:space="preserve"> (PAG)</w:t>
      </w:r>
      <w:r w:rsidRPr="5BCB92FD">
        <w:rPr>
          <w:rFonts w:cs="Arial"/>
          <w:shd w:val="clear" w:color="auto" w:fill="FFFFFF"/>
        </w:rPr>
        <w:t xml:space="preserve"> was set up to ensure patient and public involvement (PPI) throughout all stages of the research.</w:t>
      </w:r>
      <w:r w:rsidR="001D56A0" w:rsidRPr="5BCB92FD">
        <w:rPr>
          <w:rFonts w:cs="Arial"/>
          <w:shd w:val="clear" w:color="auto" w:fill="FFFFFF"/>
        </w:rPr>
        <w:t xml:space="preserve"> PPI representative</w:t>
      </w:r>
      <w:r w:rsidR="00A228CB" w:rsidRPr="5BCB92FD">
        <w:rPr>
          <w:rFonts w:cs="Arial"/>
          <w:shd w:val="clear" w:color="auto" w:fill="FFFFFF"/>
        </w:rPr>
        <w:t xml:space="preserve">s were involved in the design of the </w:t>
      </w:r>
      <w:r w:rsidR="001D56A0" w:rsidRPr="5BCB92FD">
        <w:rPr>
          <w:rFonts w:cs="Arial"/>
          <w:shd w:val="clear" w:color="auto" w:fill="FFFFFF"/>
        </w:rPr>
        <w:t>stud</w:t>
      </w:r>
      <w:r w:rsidR="00A228CB" w:rsidRPr="5BCB92FD">
        <w:rPr>
          <w:rFonts w:cs="Arial"/>
          <w:shd w:val="clear" w:color="auto" w:fill="FFFFFF"/>
        </w:rPr>
        <w:t>y, ensuring all study material were</w:t>
      </w:r>
      <w:r w:rsidR="004619C5" w:rsidRPr="5BCB92FD">
        <w:rPr>
          <w:rFonts w:cs="Arial"/>
          <w:shd w:val="clear" w:color="auto" w:fill="FFFFFF"/>
        </w:rPr>
        <w:t xml:space="preserve"> usable and</w:t>
      </w:r>
      <w:r w:rsidR="001D56A0" w:rsidRPr="5BCB92FD">
        <w:rPr>
          <w:rFonts w:cs="Arial"/>
          <w:shd w:val="clear" w:color="auto" w:fill="FFFFFF"/>
        </w:rPr>
        <w:t xml:space="preserve"> appropriate for a non-specialist audience</w:t>
      </w:r>
      <w:r w:rsidR="004619C5" w:rsidRPr="5BCB92FD">
        <w:rPr>
          <w:rFonts w:cs="Arial"/>
          <w:shd w:val="clear" w:color="auto" w:fill="FFFFFF"/>
        </w:rPr>
        <w:t>.</w:t>
      </w:r>
      <w:r w:rsidR="00A228CB" w:rsidRPr="5BCB92FD">
        <w:rPr>
          <w:rFonts w:cs="Arial"/>
          <w:shd w:val="clear" w:color="auto" w:fill="FFFFFF"/>
        </w:rPr>
        <w:t xml:space="preserve"> In particular, the PPI group</w:t>
      </w:r>
      <w:r w:rsidR="004619C5" w:rsidRPr="5BCB92FD">
        <w:rPr>
          <w:rFonts w:cs="Arial"/>
          <w:shd w:val="clear" w:color="auto" w:fill="FFFFFF"/>
        </w:rPr>
        <w:t xml:space="preserve"> </w:t>
      </w:r>
      <w:r w:rsidR="001D56A0" w:rsidRPr="5BCB92FD">
        <w:rPr>
          <w:rFonts w:cs="Arial"/>
          <w:shd w:val="clear" w:color="auto" w:fill="FFFFFF"/>
        </w:rPr>
        <w:t>review</w:t>
      </w:r>
      <w:r w:rsidR="004619C5" w:rsidRPr="5BCB92FD">
        <w:rPr>
          <w:rFonts w:cs="Arial"/>
          <w:shd w:val="clear" w:color="auto" w:fill="FFFFFF"/>
        </w:rPr>
        <w:t>ed</w:t>
      </w:r>
      <w:r w:rsidR="001D56A0" w:rsidRPr="5BCB92FD">
        <w:rPr>
          <w:rFonts w:cs="Arial"/>
          <w:shd w:val="clear" w:color="auto" w:fill="FFFFFF"/>
        </w:rPr>
        <w:t xml:space="preserve"> and advi</w:t>
      </w:r>
      <w:r w:rsidR="004619C5" w:rsidRPr="5BCB92FD">
        <w:rPr>
          <w:rFonts w:cs="Arial"/>
          <w:shd w:val="clear" w:color="auto" w:fill="FFFFFF"/>
        </w:rPr>
        <w:t>sed</w:t>
      </w:r>
      <w:r w:rsidR="00AF0AF9" w:rsidRPr="5BCB92FD">
        <w:rPr>
          <w:rFonts w:cs="Arial"/>
          <w:shd w:val="clear" w:color="auto" w:fill="FFFFFF"/>
        </w:rPr>
        <w:t xml:space="preserve"> on the</w:t>
      </w:r>
      <w:r w:rsidR="004619C5" w:rsidRPr="5BCB92FD">
        <w:rPr>
          <w:rFonts w:cs="Arial"/>
          <w:shd w:val="clear" w:color="auto" w:fill="FFFFFF"/>
        </w:rPr>
        <w:t xml:space="preserve"> </w:t>
      </w:r>
      <w:r w:rsidR="00AF0AF9" w:rsidRPr="5BCB92FD">
        <w:rPr>
          <w:rFonts w:cs="Arial"/>
          <w:shd w:val="clear" w:color="auto" w:fill="FFFFFF"/>
        </w:rPr>
        <w:t>following</w:t>
      </w:r>
      <w:r w:rsidR="00A228CB" w:rsidRPr="5BCB92FD">
        <w:rPr>
          <w:rFonts w:cs="Arial"/>
          <w:shd w:val="clear" w:color="auto" w:fill="FFFFFF"/>
        </w:rPr>
        <w:t xml:space="preserve"> study components</w:t>
      </w:r>
      <w:r w:rsidR="00AF0AF9" w:rsidRPr="5BCB92FD">
        <w:rPr>
          <w:rFonts w:cs="Arial"/>
          <w:shd w:val="clear" w:color="auto" w:fill="FFFFFF"/>
        </w:rPr>
        <w:t xml:space="preserve">: </w:t>
      </w:r>
      <w:r w:rsidRPr="5BCB92FD">
        <w:rPr>
          <w:rFonts w:cs="Arial"/>
          <w:shd w:val="clear" w:color="auto" w:fill="FFFFFF"/>
        </w:rPr>
        <w:t xml:space="preserve">TRIUMPH intervention </w:t>
      </w:r>
      <w:r w:rsidR="004619C5" w:rsidRPr="5BCB92FD">
        <w:rPr>
          <w:rFonts w:cs="Arial"/>
          <w:shd w:val="clear" w:color="auto" w:fill="FFFFFF"/>
        </w:rPr>
        <w:t>booklet,</w:t>
      </w:r>
      <w:r w:rsidR="00AF0AF9" w:rsidRPr="5BCB92FD">
        <w:rPr>
          <w:rFonts w:cs="Arial"/>
          <w:shd w:val="clear" w:color="auto" w:fill="FFFFFF"/>
        </w:rPr>
        <w:t xml:space="preserve"> patient-facing questionnaires</w:t>
      </w:r>
      <w:r w:rsidR="004619C5" w:rsidRPr="5BCB92FD">
        <w:rPr>
          <w:rFonts w:cs="Arial"/>
          <w:shd w:val="clear" w:color="auto" w:fill="FFFFFF"/>
        </w:rPr>
        <w:t xml:space="preserve">, </w:t>
      </w:r>
      <w:r w:rsidR="00AF0AF9" w:rsidRPr="5BCB92FD">
        <w:rPr>
          <w:rFonts w:cs="Arial"/>
          <w:shd w:val="clear" w:color="auto" w:fill="FFFFFF"/>
        </w:rPr>
        <w:t>newsletters</w:t>
      </w:r>
      <w:r w:rsidR="004619C5" w:rsidRPr="5BCB92FD">
        <w:rPr>
          <w:rFonts w:cs="Arial"/>
          <w:shd w:val="clear" w:color="auto" w:fill="FFFFFF"/>
        </w:rPr>
        <w:t xml:space="preserve">, </w:t>
      </w:r>
      <w:r w:rsidR="00AF0AF9" w:rsidRPr="5BCB92FD">
        <w:rPr>
          <w:rFonts w:cs="Arial"/>
          <w:shd w:val="clear" w:color="auto" w:fill="FFFFFF"/>
        </w:rPr>
        <w:t>website</w:t>
      </w:r>
      <w:r w:rsidR="004619C5" w:rsidRPr="5BCB92FD">
        <w:rPr>
          <w:rFonts w:cs="Arial"/>
          <w:shd w:val="clear" w:color="auto" w:fill="FFFFFF"/>
        </w:rPr>
        <w:t>,</w:t>
      </w:r>
      <w:r w:rsidR="007A02A0" w:rsidRPr="5BCB92FD">
        <w:rPr>
          <w:rFonts w:cs="Arial"/>
          <w:shd w:val="clear" w:color="auto" w:fill="FFFFFF"/>
        </w:rPr>
        <w:t xml:space="preserve"> initial qualitative </w:t>
      </w:r>
      <w:r w:rsidR="004619C5" w:rsidRPr="5BCB92FD">
        <w:rPr>
          <w:rFonts w:cs="Arial"/>
          <w:shd w:val="clear" w:color="auto" w:fill="FFFFFF"/>
        </w:rPr>
        <w:t>result</w:t>
      </w:r>
      <w:r w:rsidR="007A02A0" w:rsidRPr="5BCB92FD">
        <w:rPr>
          <w:rFonts w:cs="Arial"/>
          <w:shd w:val="clear" w:color="auto" w:fill="FFFFFF"/>
        </w:rPr>
        <w:t>s relating to</w:t>
      </w:r>
      <w:r w:rsidR="00AF0AF9" w:rsidRPr="5BCB92FD">
        <w:rPr>
          <w:rFonts w:cs="Arial"/>
          <w:shd w:val="clear" w:color="auto" w:fill="FFFFFF"/>
        </w:rPr>
        <w:t xml:space="preserve"> </w:t>
      </w:r>
      <w:r w:rsidR="007A02A0" w:rsidRPr="5BCB92FD">
        <w:rPr>
          <w:rFonts w:cs="Arial"/>
          <w:shd w:val="clear" w:color="auto" w:fill="FFFFFF"/>
        </w:rPr>
        <w:t>men’s experiences of the patient pathways for LUTS within the NHS</w:t>
      </w:r>
      <w:r w:rsidR="004619C5" w:rsidRPr="5BCB92FD">
        <w:rPr>
          <w:rFonts w:cs="Arial"/>
          <w:shd w:val="clear" w:color="auto" w:fill="FFFFFF"/>
        </w:rPr>
        <w:t>,</w:t>
      </w:r>
      <w:r w:rsidR="007A02A0" w:rsidRPr="5BCB92FD">
        <w:rPr>
          <w:rFonts w:cs="Arial"/>
          <w:shd w:val="clear" w:color="auto" w:fill="FFFFFF"/>
        </w:rPr>
        <w:t xml:space="preserve"> and</w:t>
      </w:r>
      <w:r w:rsidR="004619C5" w:rsidRPr="5BCB92FD">
        <w:rPr>
          <w:rFonts w:cs="Arial"/>
          <w:shd w:val="clear" w:color="auto" w:fill="FFFFFF"/>
        </w:rPr>
        <w:t xml:space="preserve"> </w:t>
      </w:r>
      <w:r w:rsidR="00A228CB" w:rsidRPr="5BCB92FD">
        <w:rPr>
          <w:rFonts w:cs="Arial"/>
          <w:shd w:val="clear" w:color="auto" w:fill="FFFFFF"/>
        </w:rPr>
        <w:t>agreeing to plans for</w:t>
      </w:r>
      <w:r w:rsidR="007A02A0" w:rsidRPr="5BCB92FD">
        <w:rPr>
          <w:rFonts w:cs="Arial"/>
          <w:shd w:val="clear" w:color="auto" w:fill="FFFFFF"/>
        </w:rPr>
        <w:t xml:space="preserve"> implement</w:t>
      </w:r>
      <w:r w:rsidR="00A228CB" w:rsidRPr="5BCB92FD">
        <w:rPr>
          <w:rFonts w:cs="Arial"/>
          <w:shd w:val="clear" w:color="auto" w:fill="FFFFFF"/>
        </w:rPr>
        <w:t>ing</w:t>
      </w:r>
      <w:r w:rsidR="007A02A0" w:rsidRPr="5BCB92FD">
        <w:rPr>
          <w:rFonts w:cs="Arial"/>
          <w:shd w:val="clear" w:color="auto" w:fill="FFFFFF"/>
        </w:rPr>
        <w:t xml:space="preserve"> and disseminat</w:t>
      </w:r>
      <w:r w:rsidR="00A228CB" w:rsidRPr="5BCB92FD">
        <w:rPr>
          <w:rFonts w:cs="Arial"/>
          <w:shd w:val="clear" w:color="auto" w:fill="FFFFFF"/>
        </w:rPr>
        <w:t>ing</w:t>
      </w:r>
      <w:r w:rsidR="007A02A0" w:rsidRPr="5BCB92FD">
        <w:rPr>
          <w:rFonts w:cs="Arial"/>
          <w:shd w:val="clear" w:color="auto" w:fill="FFFFFF"/>
        </w:rPr>
        <w:t xml:space="preserve"> the study </w:t>
      </w:r>
      <w:r w:rsidR="004619C5" w:rsidRPr="5BCB92FD">
        <w:rPr>
          <w:rFonts w:cs="Arial"/>
          <w:shd w:val="clear" w:color="auto" w:fill="FFFFFF"/>
        </w:rPr>
        <w:t>results</w:t>
      </w:r>
      <w:r w:rsidR="00AF0AF9" w:rsidRPr="5BCB92FD">
        <w:rPr>
          <w:rFonts w:cs="Arial"/>
          <w:shd w:val="clear" w:color="auto" w:fill="FFFFFF"/>
        </w:rPr>
        <w:t>.</w:t>
      </w:r>
      <w:r w:rsidR="004619C5" w:rsidRPr="5BCB92FD">
        <w:rPr>
          <w:rFonts w:cs="Arial"/>
          <w:shd w:val="clear" w:color="auto" w:fill="FFFFFF"/>
        </w:rPr>
        <w:t xml:space="preserve"> Two PPI representatives also played a significant role in planning and chairing the PAG meetings. </w:t>
      </w:r>
      <w:r w:rsidRPr="5BCB92FD">
        <w:rPr>
          <w:rFonts w:cs="Arial"/>
          <w:shd w:val="clear" w:color="auto" w:fill="FFFFFF"/>
        </w:rPr>
        <w:t xml:space="preserve">In addition, </w:t>
      </w:r>
      <w:r w:rsidR="004619C5" w:rsidRPr="5BCB92FD">
        <w:rPr>
          <w:rFonts w:cs="Arial"/>
          <w:shd w:val="clear" w:color="auto" w:fill="FFFFFF"/>
        </w:rPr>
        <w:t xml:space="preserve">both </w:t>
      </w:r>
      <w:r w:rsidRPr="5BCB92FD">
        <w:rPr>
          <w:rFonts w:cs="Arial"/>
          <w:shd w:val="clear" w:color="auto" w:fill="FFFFFF"/>
        </w:rPr>
        <w:t>t</w:t>
      </w:r>
      <w:r w:rsidR="003A15C7" w:rsidRPr="5BCB92FD">
        <w:rPr>
          <w:rFonts w:cs="Arial"/>
          <w:shd w:val="clear" w:color="auto" w:fill="FFFFFF"/>
        </w:rPr>
        <w:t xml:space="preserve">he Trial Management Group and Trial Steering Committee </w:t>
      </w:r>
      <w:r w:rsidR="002235C6" w:rsidRPr="5BCB92FD">
        <w:rPr>
          <w:rFonts w:cs="Arial"/>
          <w:shd w:val="clear" w:color="auto" w:fill="FFFFFF"/>
        </w:rPr>
        <w:t xml:space="preserve">each </w:t>
      </w:r>
      <w:r w:rsidR="003A15C7" w:rsidRPr="5BCB92FD">
        <w:rPr>
          <w:rFonts w:cs="Arial"/>
          <w:shd w:val="clear" w:color="auto" w:fill="FFFFFF"/>
        </w:rPr>
        <w:t>included a patient representative</w:t>
      </w:r>
      <w:r w:rsidR="00955E9D" w:rsidRPr="5BCB92FD">
        <w:rPr>
          <w:rFonts w:cs="Arial"/>
          <w:shd w:val="clear" w:color="auto" w:fill="FFFFFF"/>
        </w:rPr>
        <w:t xml:space="preserve"> who contributed to the management and conduct of the trial</w:t>
      </w:r>
      <w:r w:rsidR="003A15C7" w:rsidRPr="5BCB92FD">
        <w:rPr>
          <w:rFonts w:cs="Arial"/>
          <w:shd w:val="clear" w:color="auto" w:fill="FFFFFF"/>
        </w:rPr>
        <w:t xml:space="preserve">. </w:t>
      </w:r>
    </w:p>
    <w:p w14:paraId="76EDC8C7" w14:textId="08A343A6" w:rsidR="00A601B8" w:rsidRPr="00873FCE" w:rsidRDefault="00A601B8" w:rsidP="002F2F2F">
      <w:pPr>
        <w:spacing w:line="360" w:lineRule="auto"/>
        <w:rPr>
          <w:rFonts w:cs="Arial"/>
          <w:b/>
          <w:bCs/>
          <w:szCs w:val="20"/>
          <w:shd w:val="clear" w:color="auto" w:fill="FFFFFF"/>
        </w:rPr>
      </w:pPr>
      <w:r w:rsidRPr="00873FCE">
        <w:rPr>
          <w:rFonts w:cs="Arial"/>
          <w:b/>
          <w:bCs/>
          <w:szCs w:val="20"/>
          <w:shd w:val="clear" w:color="auto" w:fill="FFFFFF"/>
        </w:rPr>
        <w:t>Outcomes</w:t>
      </w:r>
    </w:p>
    <w:p w14:paraId="4211472D" w14:textId="19ABD0A1" w:rsidR="00725797" w:rsidRPr="00873FCE" w:rsidRDefault="00725797" w:rsidP="002F2F2F">
      <w:pPr>
        <w:spacing w:line="360" w:lineRule="auto"/>
        <w:rPr>
          <w:rFonts w:cs="Arial"/>
          <w:szCs w:val="20"/>
          <w:shd w:val="clear" w:color="auto" w:fill="FFFFFF"/>
        </w:rPr>
      </w:pPr>
      <w:r w:rsidRPr="00873FCE">
        <w:rPr>
          <w:rFonts w:cs="Arial"/>
          <w:szCs w:val="20"/>
          <w:shd w:val="clear" w:color="auto" w:fill="FFFFFF"/>
        </w:rPr>
        <w:t>The quality-adjusted life year (QALY)</w:t>
      </w:r>
      <w:r w:rsidR="00312744" w:rsidRPr="00873FCE">
        <w:rPr>
          <w:rFonts w:cs="Arial"/>
          <w:szCs w:val="20"/>
          <w:shd w:val="clear" w:color="auto" w:fill="FFFFFF"/>
        </w:rPr>
        <w:t xml:space="preserve"> </w:t>
      </w:r>
      <w:r w:rsidRPr="00873FCE">
        <w:rPr>
          <w:rFonts w:cs="Arial"/>
          <w:szCs w:val="20"/>
          <w:shd w:val="clear" w:color="auto" w:fill="FFFFFF"/>
        </w:rPr>
        <w:t>was used a</w:t>
      </w:r>
      <w:r w:rsidR="005560F1" w:rsidRPr="00873FCE">
        <w:rPr>
          <w:rFonts w:cs="Arial"/>
          <w:szCs w:val="20"/>
          <w:shd w:val="clear" w:color="auto" w:fill="FFFFFF"/>
        </w:rPr>
        <w:t>s</w:t>
      </w:r>
      <w:r w:rsidR="00F151DB" w:rsidRPr="00873FCE">
        <w:rPr>
          <w:rFonts w:cs="Arial"/>
          <w:szCs w:val="20"/>
          <w:shd w:val="clear" w:color="auto" w:fill="FFFFFF"/>
        </w:rPr>
        <w:t xml:space="preserve"> the outcome measure, as</w:t>
      </w:r>
      <w:r w:rsidR="00A50818" w:rsidRPr="00873FCE">
        <w:rPr>
          <w:rFonts w:cs="Arial"/>
          <w:szCs w:val="20"/>
          <w:shd w:val="clear" w:color="auto" w:fill="FFFFFF"/>
        </w:rPr>
        <w:t xml:space="preserve"> recommended in</w:t>
      </w:r>
      <w:r w:rsidRPr="00873FCE">
        <w:rPr>
          <w:rFonts w:cs="Arial"/>
          <w:szCs w:val="20"/>
          <w:shd w:val="clear" w:color="auto" w:fill="FFFFFF"/>
        </w:rPr>
        <w:t xml:space="preserve"> the UK’s reference case</w:t>
      </w:r>
      <w:r w:rsidR="005805E2">
        <w:rPr>
          <w:rFonts w:cs="Arial"/>
          <w:szCs w:val="20"/>
          <w:shd w:val="clear" w:color="auto" w:fill="FFFFFF"/>
        </w:rPr>
        <w:t xml:space="preserve"> </w:t>
      </w:r>
      <w:r w:rsidR="00DB3FA7">
        <w:rPr>
          <w:rFonts w:cs="Arial"/>
          <w:szCs w:val="20"/>
          <w:shd w:val="clear" w:color="auto" w:fill="FFFFFF"/>
        </w:rPr>
        <w:fldChar w:fldCharType="begin"/>
      </w:r>
      <w:r w:rsidR="00DB2C17">
        <w:rPr>
          <w:rFonts w:cs="Arial"/>
          <w:szCs w:val="20"/>
          <w:shd w:val="clear" w:color="auto" w:fill="FFFFFF"/>
        </w:rPr>
        <w:instrText xml:space="preserve"> ADDIN EN.CITE &lt;EndNote&gt;&lt;Cite&gt;&lt;Author&gt;NICE&lt;/Author&gt;&lt;Year&gt;2014&lt;/Year&gt;&lt;RecNum&gt;23&lt;/RecNum&gt;&lt;DisplayText&gt;(8)&lt;/DisplayText&gt;&lt;record&gt;&lt;rec-number&gt;23&lt;/rec-number&gt;&lt;foreign-keys&gt;&lt;key app="EN" db-id="zzv9wfetn9d0tmeztr1vw5wes9s2pftdrfva" timestamp="1636017836"&gt;23&lt;/key&gt;&lt;/foreign-keys&gt;&lt;ref-type name="Electronic Article"&gt;43&lt;/ref-type&gt;&lt;contributors&gt;&lt;authors&gt;&lt;author&gt;NICE,&lt;/author&gt;&lt;/authors&gt;&lt;/contributors&gt;&lt;titles&gt;&lt;title&gt;Developing NICE guidelines: the manual. 7 Incorporating economic evaluation&lt;/title&gt;&lt;/titles&gt;&lt;section&gt;31st October 2014&lt;/section&gt;&lt;dates&gt;&lt;year&gt;2014&lt;/year&gt;&lt;/dates&gt;&lt;pub-location&gt;London, UK&lt;/pub-location&gt;&lt;publisher&gt;NICE&lt;/publisher&gt;&lt;urls&gt;&lt;related-urls&gt;&lt;url&gt;https://www.nice.org.uk/process/pmg20/chapter/incorporating-economic-evaluation&lt;/url&gt;&lt;/related-urls&gt;&lt;/urls&gt;&lt;custom1&gt;2014&lt;/custom1&gt;&lt;custom2&gt;31st October &lt;/custom2&gt;&lt;/record&gt;&lt;/Cite&gt;&lt;/EndNote&gt;</w:instrText>
      </w:r>
      <w:r w:rsidR="00DB3FA7">
        <w:rPr>
          <w:rFonts w:cs="Arial"/>
          <w:szCs w:val="20"/>
          <w:shd w:val="clear" w:color="auto" w:fill="FFFFFF"/>
        </w:rPr>
        <w:fldChar w:fldCharType="separate"/>
      </w:r>
      <w:r w:rsidR="00DB2C17">
        <w:rPr>
          <w:rFonts w:cs="Arial"/>
          <w:noProof/>
          <w:szCs w:val="20"/>
          <w:shd w:val="clear" w:color="auto" w:fill="FFFFFF"/>
        </w:rPr>
        <w:t>(8)</w:t>
      </w:r>
      <w:r w:rsidR="00DB3FA7">
        <w:rPr>
          <w:rFonts w:cs="Arial"/>
          <w:szCs w:val="20"/>
          <w:shd w:val="clear" w:color="auto" w:fill="FFFFFF"/>
        </w:rPr>
        <w:fldChar w:fldCharType="end"/>
      </w:r>
      <w:r w:rsidR="006518FA" w:rsidRPr="00873FCE">
        <w:rPr>
          <w:rFonts w:cs="Arial"/>
          <w:szCs w:val="20"/>
          <w:shd w:val="clear" w:color="auto" w:fill="FFFFFF"/>
        </w:rPr>
        <w:t xml:space="preserve"> for interventions funded by the NHS</w:t>
      </w:r>
      <w:r w:rsidRPr="00873FCE">
        <w:rPr>
          <w:rFonts w:cs="Arial"/>
          <w:szCs w:val="20"/>
          <w:shd w:val="clear" w:color="auto" w:fill="FFFFFF"/>
        </w:rPr>
        <w:t xml:space="preserve">. </w:t>
      </w:r>
      <w:r w:rsidR="0059665A">
        <w:rPr>
          <w:rFonts w:cs="Arial"/>
          <w:szCs w:val="20"/>
          <w:shd w:val="clear" w:color="auto" w:fill="FFFFFF"/>
        </w:rPr>
        <w:t xml:space="preserve">Health status </w:t>
      </w:r>
      <w:r w:rsidR="00A50818" w:rsidRPr="00873FCE">
        <w:rPr>
          <w:rFonts w:cs="Arial"/>
          <w:szCs w:val="20"/>
          <w:shd w:val="clear" w:color="auto" w:fill="FFFFFF"/>
        </w:rPr>
        <w:t>w</w:t>
      </w:r>
      <w:r w:rsidR="0059665A">
        <w:rPr>
          <w:rFonts w:cs="Arial"/>
          <w:szCs w:val="20"/>
          <w:shd w:val="clear" w:color="auto" w:fill="FFFFFF"/>
        </w:rPr>
        <w:t>as</w:t>
      </w:r>
      <w:r w:rsidR="00A50818" w:rsidRPr="00873FCE">
        <w:rPr>
          <w:rFonts w:cs="Arial"/>
          <w:szCs w:val="20"/>
          <w:shd w:val="clear" w:color="auto" w:fill="FFFFFF"/>
        </w:rPr>
        <w:t xml:space="preserve"> measured using</w:t>
      </w:r>
      <w:r w:rsidR="00F151DB" w:rsidRPr="00873FCE">
        <w:rPr>
          <w:rFonts w:cs="Arial"/>
          <w:szCs w:val="20"/>
          <w:shd w:val="clear" w:color="auto" w:fill="FFFFFF"/>
        </w:rPr>
        <w:t xml:space="preserve"> the</w:t>
      </w:r>
      <w:r w:rsidR="006D3C1C" w:rsidRPr="00873FCE">
        <w:rPr>
          <w:rFonts w:cs="Arial"/>
          <w:szCs w:val="20"/>
          <w:shd w:val="clear" w:color="auto" w:fill="FFFFFF"/>
        </w:rPr>
        <w:t xml:space="preserve"> EQ-5D-5L questionnaire</w:t>
      </w:r>
      <w:r w:rsidR="0059665A">
        <w:rPr>
          <w:rFonts w:cs="Arial"/>
          <w:szCs w:val="20"/>
          <w:shd w:val="clear" w:color="auto" w:fill="FFFFFF"/>
        </w:rPr>
        <w:t xml:space="preserve"> and EQ-5D-VAS</w:t>
      </w:r>
      <w:r w:rsidR="00562FAB" w:rsidRPr="00873FCE">
        <w:rPr>
          <w:rFonts w:cs="Arial"/>
          <w:szCs w:val="20"/>
          <w:shd w:val="clear" w:color="auto" w:fill="FFFFFF"/>
        </w:rPr>
        <w:t xml:space="preserve"> </w:t>
      </w:r>
      <w:r w:rsidR="000123C4" w:rsidRPr="00873FCE">
        <w:rPr>
          <w:rFonts w:cs="Arial"/>
          <w:szCs w:val="20"/>
          <w:shd w:val="clear" w:color="auto" w:fill="FFFFFF"/>
        </w:rPr>
        <w:t xml:space="preserve">at baseline, </w:t>
      </w:r>
      <w:r w:rsidR="00086123" w:rsidRPr="00873FCE">
        <w:rPr>
          <w:rFonts w:cs="Arial"/>
          <w:szCs w:val="20"/>
          <w:shd w:val="clear" w:color="auto" w:fill="FFFFFF"/>
        </w:rPr>
        <w:t>six and 12 months</w:t>
      </w:r>
      <w:r w:rsidR="00B103AF" w:rsidRPr="00873FCE">
        <w:rPr>
          <w:rFonts w:cs="Arial"/>
          <w:szCs w:val="20"/>
          <w:shd w:val="clear" w:color="auto" w:fill="FFFFFF"/>
        </w:rPr>
        <w:t xml:space="preserve">. </w:t>
      </w:r>
      <w:r w:rsidR="005D764D" w:rsidRPr="00873FCE">
        <w:rPr>
          <w:rFonts w:cs="Arial"/>
          <w:szCs w:val="20"/>
          <w:shd w:val="clear" w:color="auto" w:fill="FFFFFF"/>
        </w:rPr>
        <w:t xml:space="preserve">At baseline the questionnaire was administered via post, </w:t>
      </w:r>
      <w:r w:rsidR="000936D3">
        <w:rPr>
          <w:rFonts w:cs="Arial"/>
          <w:szCs w:val="20"/>
          <w:shd w:val="clear" w:color="auto" w:fill="FFFFFF"/>
        </w:rPr>
        <w:t xml:space="preserve">while </w:t>
      </w:r>
      <w:r w:rsidR="005D764D" w:rsidRPr="00873FCE">
        <w:rPr>
          <w:rFonts w:cs="Arial"/>
          <w:szCs w:val="20"/>
          <w:shd w:val="clear" w:color="auto" w:fill="FFFFFF"/>
        </w:rPr>
        <w:t xml:space="preserve">at </w:t>
      </w:r>
      <w:r w:rsidR="00BF55B5" w:rsidRPr="00873FCE">
        <w:rPr>
          <w:rFonts w:cs="Arial"/>
          <w:szCs w:val="20"/>
          <w:shd w:val="clear" w:color="auto" w:fill="FFFFFF"/>
        </w:rPr>
        <w:t>six</w:t>
      </w:r>
      <w:r w:rsidR="005D764D" w:rsidRPr="00873FCE">
        <w:rPr>
          <w:rFonts w:cs="Arial"/>
          <w:szCs w:val="20"/>
          <w:shd w:val="clear" w:color="auto" w:fill="FFFFFF"/>
        </w:rPr>
        <w:t xml:space="preserve"> and 12 month</w:t>
      </w:r>
      <w:r w:rsidR="00BF55B5" w:rsidRPr="00873FCE">
        <w:rPr>
          <w:rFonts w:cs="Arial"/>
          <w:szCs w:val="20"/>
          <w:shd w:val="clear" w:color="auto" w:fill="FFFFFF"/>
        </w:rPr>
        <w:t xml:space="preserve">s </w:t>
      </w:r>
      <w:r w:rsidR="005D764D" w:rsidRPr="00873FCE">
        <w:rPr>
          <w:rFonts w:cs="Arial"/>
          <w:szCs w:val="20"/>
          <w:shd w:val="clear" w:color="auto" w:fill="FFFFFF"/>
        </w:rPr>
        <w:t xml:space="preserve">it could be completed </w:t>
      </w:r>
      <w:r w:rsidR="000936D3">
        <w:rPr>
          <w:rFonts w:cs="Arial"/>
          <w:szCs w:val="20"/>
          <w:shd w:val="clear" w:color="auto" w:fill="FFFFFF"/>
        </w:rPr>
        <w:t xml:space="preserve">by post or </w:t>
      </w:r>
      <w:r w:rsidR="005D764D" w:rsidRPr="00873FCE">
        <w:rPr>
          <w:rFonts w:cs="Arial"/>
          <w:szCs w:val="20"/>
          <w:shd w:val="clear" w:color="auto" w:fill="FFFFFF"/>
        </w:rPr>
        <w:t>online</w:t>
      </w:r>
      <w:r w:rsidR="008438AF">
        <w:rPr>
          <w:rFonts w:cs="Arial"/>
          <w:szCs w:val="20"/>
          <w:shd w:val="clear" w:color="auto" w:fill="FFFFFF"/>
        </w:rPr>
        <w:t xml:space="preserve">. </w:t>
      </w:r>
      <w:r w:rsidR="00B50536">
        <w:rPr>
          <w:rFonts w:cs="Arial"/>
          <w:szCs w:val="20"/>
          <w:shd w:val="clear" w:color="auto" w:fill="FFFFFF"/>
        </w:rPr>
        <w:t>P</w:t>
      </w:r>
      <w:r w:rsidR="009F4389" w:rsidRPr="00873FCE">
        <w:rPr>
          <w:rFonts w:cs="Arial"/>
          <w:szCs w:val="20"/>
          <w:shd w:val="clear" w:color="auto" w:fill="FFFFFF"/>
        </w:rPr>
        <w:t xml:space="preserve">articipants’ EQ-5D-5L scores were mapped to the EQ-5D-3L valuation set </w:t>
      </w:r>
      <w:r w:rsidR="00787886" w:rsidRPr="00873FCE">
        <w:rPr>
          <w:rFonts w:cs="Arial"/>
          <w:szCs w:val="20"/>
          <w:shd w:val="clear" w:color="auto" w:fill="FFFFFF"/>
        </w:rPr>
        <w:t xml:space="preserve">using </w:t>
      </w:r>
      <w:r w:rsidR="009F4389" w:rsidRPr="00873FCE">
        <w:rPr>
          <w:rFonts w:cs="Arial"/>
          <w:szCs w:val="20"/>
          <w:shd w:val="clear" w:color="auto" w:fill="FFFFFF"/>
        </w:rPr>
        <w:t xml:space="preserve">a validated mapping function by van Hout et al. </w:t>
      </w:r>
      <w:r w:rsidR="00CE51A7">
        <w:rPr>
          <w:rFonts w:cs="Arial"/>
          <w:szCs w:val="20"/>
          <w:shd w:val="clear" w:color="auto" w:fill="FFFFFF"/>
        </w:rPr>
        <w:fldChar w:fldCharType="begin"/>
      </w:r>
      <w:r w:rsidR="00DB2C17">
        <w:rPr>
          <w:rFonts w:cs="Arial"/>
          <w:szCs w:val="20"/>
          <w:shd w:val="clear" w:color="auto" w:fill="FFFFFF"/>
        </w:rPr>
        <w:instrText xml:space="preserve"> ADDIN EN.CITE &lt;EndNote&gt;&lt;Cite&gt;&lt;Author&gt;van Hout&lt;/Author&gt;&lt;Year&gt;2012&lt;/Year&gt;&lt;RecNum&gt;7&lt;/RecNum&gt;&lt;DisplayText&gt;(9)&lt;/DisplayText&gt;&lt;record&gt;&lt;rec-number&gt;7&lt;/rec-number&gt;&lt;foreign-keys&gt;&lt;key app="EN" db-id="zzv9wfetn9d0tmeztr1vw5wes9s2pftdrfva" timestamp="0"&gt;7&lt;/key&gt;&lt;/foreign-keys&gt;&lt;ref-type name="Journal Article"&gt;17&lt;/ref-type&gt;&lt;contributors&gt;&lt;authors&gt;&lt;author&gt;van Hout, Ben&lt;/author&gt;&lt;author&gt;Janssen, M. F.&lt;/author&gt;&lt;author&gt;Feng, You-Shan&lt;/author&gt;&lt;author&gt;Kohlmann, Thomas&lt;/author&gt;&lt;author&gt;Busschbach, Jan&lt;/author&gt;&lt;author&gt;Golicki, Dominik&lt;/author&gt;&lt;author&gt;Lloyd, Andrew&lt;/author&gt;&lt;author&gt;Scalone, Luciana&lt;/author&gt;&lt;author&gt;Kind, Paul&lt;/author&gt;&lt;author&gt;Pickard, A. Simon&lt;/author&gt;&lt;/authors&gt;&lt;/contributors&gt;&lt;titles&gt;&lt;title&gt;Interim Scoring for the EQ-5D-5L: Mapping the EQ-5D-5L to EQ-5D-3L Value Sets&lt;/title&gt;&lt;secondary-title&gt;Value in Health&lt;/secondary-title&gt;&lt;/titles&gt;&lt;pages&gt;708-715&lt;/pages&gt;&lt;volume&gt;15&lt;/volume&gt;&lt;number&gt;5&lt;/number&gt;&lt;keywords&gt;&lt;keyword&gt;EQ-5D&lt;/keyword&gt;&lt;keyword&gt;mapping&lt;/keyword&gt;&lt;keyword&gt;preference-based measures&lt;/keyword&gt;&lt;keyword&gt;quality of life&lt;/keyword&gt;&lt;keyword&gt;utilities&lt;/keyword&gt;&lt;/keywords&gt;&lt;dates&gt;&lt;year&gt;2012&lt;/year&gt;&lt;pub-dates&gt;&lt;date&gt;2012/07/01/&lt;/date&gt;&lt;/pub-dates&gt;&lt;/dates&gt;&lt;isbn&gt;1098-3015&lt;/isbn&gt;&lt;urls&gt;&lt;related-urls&gt;&lt;url&gt;http://www.sciencedirect.com/science/article/pii/S1098301512000587&lt;/url&gt;&lt;/related-urls&gt;&lt;/urls&gt;&lt;electronic-resource-num&gt;https://doi.org/10.1016/j.jval.2012.02.008&lt;/electronic-resource-num&gt;&lt;/record&gt;&lt;/Cite&gt;&lt;/EndNote&gt;</w:instrText>
      </w:r>
      <w:r w:rsidR="00CE51A7">
        <w:rPr>
          <w:rFonts w:cs="Arial"/>
          <w:szCs w:val="20"/>
          <w:shd w:val="clear" w:color="auto" w:fill="FFFFFF"/>
        </w:rPr>
        <w:fldChar w:fldCharType="separate"/>
      </w:r>
      <w:r w:rsidR="00DB2C17">
        <w:rPr>
          <w:rFonts w:cs="Arial"/>
          <w:noProof/>
          <w:szCs w:val="20"/>
          <w:shd w:val="clear" w:color="auto" w:fill="FFFFFF"/>
        </w:rPr>
        <w:t>(9)</w:t>
      </w:r>
      <w:r w:rsidR="00CE51A7">
        <w:rPr>
          <w:rFonts w:cs="Arial"/>
          <w:szCs w:val="20"/>
          <w:shd w:val="clear" w:color="auto" w:fill="FFFFFF"/>
        </w:rPr>
        <w:fldChar w:fldCharType="end"/>
      </w:r>
      <w:r w:rsidR="009F4389" w:rsidRPr="00873FCE">
        <w:rPr>
          <w:rFonts w:cs="Arial"/>
          <w:szCs w:val="20"/>
          <w:shd w:val="clear" w:color="auto" w:fill="FFFFFF"/>
        </w:rPr>
        <w:t xml:space="preserve">. </w:t>
      </w:r>
      <w:r w:rsidR="008438AF">
        <w:rPr>
          <w:rFonts w:cs="Arial"/>
          <w:szCs w:val="20"/>
          <w:shd w:val="clear" w:color="auto" w:fill="FFFFFF"/>
        </w:rPr>
        <w:t>This</w:t>
      </w:r>
      <w:r w:rsidR="009F4389" w:rsidRPr="00873FCE">
        <w:rPr>
          <w:rFonts w:cs="Arial"/>
          <w:szCs w:val="20"/>
          <w:shd w:val="clear" w:color="auto" w:fill="FFFFFF"/>
        </w:rPr>
        <w:t xml:space="preserve"> enable</w:t>
      </w:r>
      <w:r w:rsidR="00132538" w:rsidRPr="00873FCE">
        <w:rPr>
          <w:rFonts w:cs="Arial"/>
          <w:szCs w:val="20"/>
          <w:shd w:val="clear" w:color="auto" w:fill="FFFFFF"/>
        </w:rPr>
        <w:t>d</w:t>
      </w:r>
      <w:r w:rsidR="009F4389" w:rsidRPr="00873FCE">
        <w:rPr>
          <w:rFonts w:cs="Arial"/>
          <w:szCs w:val="20"/>
          <w:shd w:val="clear" w:color="auto" w:fill="FFFFFF"/>
        </w:rPr>
        <w:t xml:space="preserve"> a utility score to be calculated for each </w:t>
      </w:r>
      <w:r w:rsidR="00132538" w:rsidRPr="00873FCE">
        <w:rPr>
          <w:rFonts w:cs="Arial"/>
          <w:szCs w:val="20"/>
          <w:shd w:val="clear" w:color="auto" w:fill="FFFFFF"/>
        </w:rPr>
        <w:t xml:space="preserve">participant </w:t>
      </w:r>
      <w:r w:rsidR="009F4389" w:rsidRPr="00873FCE">
        <w:rPr>
          <w:rFonts w:cs="Arial"/>
          <w:szCs w:val="20"/>
          <w:shd w:val="clear" w:color="auto" w:fill="FFFFFF"/>
        </w:rPr>
        <w:t>based on published</w:t>
      </w:r>
      <w:r w:rsidR="00787886" w:rsidRPr="00873FCE">
        <w:rPr>
          <w:rFonts w:cs="Arial"/>
          <w:szCs w:val="20"/>
          <w:shd w:val="clear" w:color="auto" w:fill="FFFFFF"/>
        </w:rPr>
        <w:t xml:space="preserve"> pre-existing </w:t>
      </w:r>
      <w:r w:rsidR="00995729" w:rsidRPr="00873FCE">
        <w:rPr>
          <w:rFonts w:cs="Arial"/>
          <w:szCs w:val="20"/>
          <w:shd w:val="clear" w:color="auto" w:fill="FFFFFF"/>
        </w:rPr>
        <w:t>utility scores</w:t>
      </w:r>
      <w:r w:rsidR="00787886" w:rsidRPr="00873FCE">
        <w:rPr>
          <w:rFonts w:cs="Arial"/>
          <w:szCs w:val="20"/>
          <w:shd w:val="clear" w:color="auto" w:fill="FFFFFF"/>
        </w:rPr>
        <w:t xml:space="preserve"> </w:t>
      </w:r>
      <w:r w:rsidR="00995729" w:rsidRPr="00873FCE">
        <w:rPr>
          <w:rFonts w:cs="Arial"/>
          <w:szCs w:val="20"/>
          <w:shd w:val="clear" w:color="auto" w:fill="FFFFFF"/>
        </w:rPr>
        <w:t>derived</w:t>
      </w:r>
      <w:r w:rsidR="00787886" w:rsidRPr="00873FCE">
        <w:rPr>
          <w:rFonts w:cs="Arial"/>
          <w:szCs w:val="20"/>
          <w:shd w:val="clear" w:color="auto" w:fill="FFFFFF"/>
        </w:rPr>
        <w:t xml:space="preserve"> </w:t>
      </w:r>
      <w:r w:rsidR="00D2665F" w:rsidRPr="00873FCE">
        <w:rPr>
          <w:rFonts w:cs="Arial"/>
          <w:szCs w:val="20"/>
          <w:shd w:val="clear" w:color="auto" w:fill="FFFFFF"/>
        </w:rPr>
        <w:t xml:space="preserve">from </w:t>
      </w:r>
      <w:r w:rsidR="00787886" w:rsidRPr="00873FCE">
        <w:rPr>
          <w:rFonts w:cs="Arial"/>
          <w:szCs w:val="20"/>
          <w:shd w:val="clear" w:color="auto" w:fill="FFFFFF"/>
        </w:rPr>
        <w:t>a representative sample of the UK population.</w:t>
      </w:r>
      <w:r w:rsidR="00DA2CE8" w:rsidRPr="00873FCE">
        <w:rPr>
          <w:rFonts w:cs="Arial"/>
          <w:szCs w:val="20"/>
          <w:shd w:val="clear" w:color="auto" w:fill="FFFFFF"/>
        </w:rPr>
        <w:t xml:space="preserve"> </w:t>
      </w:r>
      <w:r w:rsidR="009F4389" w:rsidRPr="00873FCE">
        <w:rPr>
          <w:rFonts w:cs="Arial"/>
          <w:szCs w:val="20"/>
          <w:shd w:val="clear" w:color="auto" w:fill="FFFFFF"/>
        </w:rPr>
        <w:t xml:space="preserve">Utility scores were then </w:t>
      </w:r>
      <w:r w:rsidR="007D5EB2" w:rsidRPr="00873FCE">
        <w:rPr>
          <w:rFonts w:cs="Arial"/>
          <w:szCs w:val="20"/>
          <w:shd w:val="clear" w:color="auto" w:fill="FFFFFF"/>
        </w:rPr>
        <w:t>combined with length of life</w:t>
      </w:r>
      <w:r w:rsidR="009F4389" w:rsidRPr="00873FCE">
        <w:rPr>
          <w:rFonts w:cs="Arial"/>
          <w:szCs w:val="20"/>
          <w:shd w:val="clear" w:color="auto" w:fill="FFFFFF"/>
        </w:rPr>
        <w:t xml:space="preserve"> to calculate the QALYs for each pa</w:t>
      </w:r>
      <w:r w:rsidR="007D5EB2" w:rsidRPr="00873FCE">
        <w:rPr>
          <w:rFonts w:cs="Arial"/>
          <w:szCs w:val="20"/>
          <w:shd w:val="clear" w:color="auto" w:fill="FFFFFF"/>
        </w:rPr>
        <w:t>rticipant</w:t>
      </w:r>
      <w:r w:rsidR="009F4389" w:rsidRPr="00873FCE">
        <w:rPr>
          <w:rFonts w:cs="Arial"/>
          <w:szCs w:val="20"/>
          <w:shd w:val="clear" w:color="auto" w:fill="FFFFFF"/>
        </w:rPr>
        <w:t xml:space="preserve"> using an area-under-the-curve approach</w:t>
      </w:r>
      <w:r w:rsidR="00507AD2">
        <w:rPr>
          <w:rFonts w:cs="Arial"/>
          <w:szCs w:val="20"/>
          <w:shd w:val="clear" w:color="auto" w:fill="FFFFFF"/>
        </w:rPr>
        <w:t xml:space="preserve"> </w:t>
      </w:r>
      <w:r w:rsidR="00507AD2">
        <w:rPr>
          <w:rFonts w:cs="Arial"/>
          <w:szCs w:val="20"/>
          <w:shd w:val="clear" w:color="auto" w:fill="FFFFFF"/>
        </w:rPr>
        <w:fldChar w:fldCharType="begin"/>
      </w:r>
      <w:r w:rsidR="00DB2C17">
        <w:rPr>
          <w:rFonts w:cs="Arial"/>
          <w:szCs w:val="20"/>
          <w:shd w:val="clear" w:color="auto" w:fill="FFFFFF"/>
        </w:rPr>
        <w:instrText xml:space="preserve"> ADDIN EN.CITE &lt;EndNote&gt;&lt;Cite&gt;&lt;Author&gt;Drummond&lt;/Author&gt;&lt;Year&gt;2015&lt;/Year&gt;&lt;RecNum&gt;27&lt;/RecNum&gt;&lt;DisplayText&gt;(10)&lt;/DisplayText&gt;&lt;record&gt;&lt;rec-number&gt;27&lt;/rec-number&gt;&lt;foreign-keys&gt;&lt;key app="EN" db-id="zzv9wfetn9d0tmeztr1vw5wes9s2pftdrfva" timestamp="1637571416"&gt;27&lt;/key&gt;&lt;/foreign-keys&gt;&lt;ref-type name="Book"&gt;6&lt;/ref-type&gt;&lt;contributors&gt;&lt;authors&gt;&lt;author&gt;Drummond, M. F.&lt;/author&gt;&lt;author&gt;Sculpher, M. J.&lt;/author&gt;&lt;author&gt;Claxton, K.&lt;/author&gt;&lt;author&gt;Stoddart, G. L.&lt;/author&gt;&lt;author&gt;Torrance, G. W.&lt;/author&gt;&lt;/authors&gt;&lt;/contributors&gt;&lt;titles&gt;&lt;title&gt;Methods for the Economic Evaluation of Health Care Programmes&lt;/title&gt;&lt;/titles&gt;&lt;dates&gt;&lt;year&gt;2015&lt;/year&gt;&lt;/dates&gt;&lt;pub-location&gt;Oxford&lt;/pub-location&gt;&lt;publisher&gt;Oxford: Oxford University Press&lt;/publisher&gt;&lt;isbn&gt;9780199665884&lt;/isbn&gt;&lt;work-type&gt;Book&lt;/work-type&gt;&lt;urls&gt;&lt;/urls&gt;&lt;/record&gt;&lt;/Cite&gt;&lt;/EndNote&gt;</w:instrText>
      </w:r>
      <w:r w:rsidR="00507AD2">
        <w:rPr>
          <w:rFonts w:cs="Arial"/>
          <w:szCs w:val="20"/>
          <w:shd w:val="clear" w:color="auto" w:fill="FFFFFF"/>
        </w:rPr>
        <w:fldChar w:fldCharType="separate"/>
      </w:r>
      <w:r w:rsidR="00DB2C17">
        <w:rPr>
          <w:rFonts w:cs="Arial"/>
          <w:noProof/>
          <w:szCs w:val="20"/>
          <w:shd w:val="clear" w:color="auto" w:fill="FFFFFF"/>
        </w:rPr>
        <w:t>(10)</w:t>
      </w:r>
      <w:r w:rsidR="00507AD2">
        <w:rPr>
          <w:rFonts w:cs="Arial"/>
          <w:szCs w:val="20"/>
          <w:shd w:val="clear" w:color="auto" w:fill="FFFFFF"/>
        </w:rPr>
        <w:fldChar w:fldCharType="end"/>
      </w:r>
      <w:r w:rsidR="009F4389" w:rsidRPr="00873FCE">
        <w:rPr>
          <w:rFonts w:cs="Arial"/>
          <w:szCs w:val="20"/>
          <w:shd w:val="clear" w:color="auto" w:fill="FFFFFF"/>
        </w:rPr>
        <w:t>. Th</w:t>
      </w:r>
      <w:r w:rsidR="001142FE" w:rsidRPr="00873FCE">
        <w:rPr>
          <w:rFonts w:cs="Arial"/>
          <w:szCs w:val="20"/>
          <w:shd w:val="clear" w:color="auto" w:fill="FFFFFF"/>
        </w:rPr>
        <w:t xml:space="preserve">e </w:t>
      </w:r>
      <w:r w:rsidR="009F4389" w:rsidRPr="00873FCE">
        <w:rPr>
          <w:rFonts w:cs="Arial"/>
          <w:szCs w:val="20"/>
          <w:shd w:val="clear" w:color="auto" w:fill="FFFFFF"/>
        </w:rPr>
        <w:t xml:space="preserve">approach accounted for any deaths that occurred during the 12-month </w:t>
      </w:r>
      <w:r w:rsidR="00E246FB" w:rsidRPr="00873FCE">
        <w:rPr>
          <w:rFonts w:cs="Arial"/>
          <w:szCs w:val="20"/>
          <w:shd w:val="clear" w:color="auto" w:fill="FFFFFF"/>
        </w:rPr>
        <w:t>trial</w:t>
      </w:r>
      <w:r w:rsidR="009F4389" w:rsidRPr="00873FCE">
        <w:rPr>
          <w:rFonts w:cs="Arial"/>
          <w:szCs w:val="20"/>
          <w:shd w:val="clear" w:color="auto" w:fill="FFFFFF"/>
        </w:rPr>
        <w:t xml:space="preserve"> period.</w:t>
      </w:r>
    </w:p>
    <w:p w14:paraId="5A3E2156" w14:textId="4EAFD819" w:rsidR="00A601B8" w:rsidRPr="00873FCE" w:rsidRDefault="0059665A" w:rsidP="002F2F2F">
      <w:pPr>
        <w:spacing w:line="360" w:lineRule="auto"/>
        <w:rPr>
          <w:rFonts w:cs="Arial"/>
          <w:b/>
          <w:bCs/>
          <w:szCs w:val="20"/>
          <w:shd w:val="clear" w:color="auto" w:fill="FFFFFF"/>
        </w:rPr>
      </w:pPr>
      <w:r>
        <w:rPr>
          <w:rFonts w:cs="Arial"/>
          <w:b/>
          <w:bCs/>
          <w:szCs w:val="20"/>
          <w:shd w:val="clear" w:color="auto" w:fill="FFFFFF"/>
        </w:rPr>
        <w:t>Resource use data collection and valuation</w:t>
      </w:r>
    </w:p>
    <w:p w14:paraId="2EDA849C" w14:textId="1C3890E1" w:rsidR="003378E2" w:rsidRDefault="00E84226" w:rsidP="002F2F2F">
      <w:pPr>
        <w:spacing w:line="360" w:lineRule="auto"/>
        <w:rPr>
          <w:rFonts w:cs="Arial"/>
          <w:szCs w:val="20"/>
          <w:shd w:val="clear" w:color="auto" w:fill="FFFFFF"/>
        </w:rPr>
      </w:pPr>
      <w:r w:rsidRPr="00873FCE">
        <w:rPr>
          <w:rFonts w:cs="Arial"/>
          <w:szCs w:val="20"/>
          <w:shd w:val="clear" w:color="auto" w:fill="FFFFFF"/>
        </w:rPr>
        <w:t xml:space="preserve">Resource use </w:t>
      </w:r>
      <w:r w:rsidR="006C2C45">
        <w:rPr>
          <w:rFonts w:cs="Arial"/>
          <w:szCs w:val="20"/>
          <w:shd w:val="clear" w:color="auto" w:fill="FFFFFF"/>
        </w:rPr>
        <w:t xml:space="preserve">data </w:t>
      </w:r>
      <w:r w:rsidRPr="00873FCE">
        <w:rPr>
          <w:rFonts w:cs="Arial"/>
          <w:szCs w:val="20"/>
          <w:shd w:val="clear" w:color="auto" w:fill="FFFFFF"/>
        </w:rPr>
        <w:t xml:space="preserve">was </w:t>
      </w:r>
      <w:r w:rsidR="00786809">
        <w:rPr>
          <w:rFonts w:cs="Arial"/>
          <w:szCs w:val="20"/>
          <w:shd w:val="clear" w:color="auto" w:fill="FFFFFF"/>
        </w:rPr>
        <w:t>obtained</w:t>
      </w:r>
      <w:r w:rsidR="00F1791A">
        <w:rPr>
          <w:rFonts w:cs="Arial"/>
          <w:szCs w:val="20"/>
          <w:shd w:val="clear" w:color="auto" w:fill="FFFFFF"/>
        </w:rPr>
        <w:t xml:space="preserve"> </w:t>
      </w:r>
      <w:r w:rsidR="00E769FA">
        <w:rPr>
          <w:rFonts w:cs="Arial"/>
          <w:szCs w:val="20"/>
          <w:shd w:val="clear" w:color="auto" w:fill="FFFFFF"/>
        </w:rPr>
        <w:t>for</w:t>
      </w:r>
      <w:r w:rsidR="00F1791A" w:rsidRPr="00873FCE">
        <w:rPr>
          <w:rFonts w:cs="Arial"/>
          <w:szCs w:val="20"/>
          <w:shd w:val="clear" w:color="auto" w:fill="FFFFFF"/>
        </w:rPr>
        <w:t xml:space="preserve"> intervention training and delivery costs, primary</w:t>
      </w:r>
      <w:r w:rsidR="00F1791A">
        <w:rPr>
          <w:rFonts w:cs="Arial"/>
          <w:szCs w:val="20"/>
          <w:shd w:val="clear" w:color="auto" w:fill="FFFFFF"/>
        </w:rPr>
        <w:t xml:space="preserve"> care consultations </w:t>
      </w:r>
      <w:r w:rsidR="00F1791A" w:rsidRPr="00873FCE">
        <w:rPr>
          <w:rFonts w:cs="Arial"/>
          <w:szCs w:val="20"/>
          <w:shd w:val="clear" w:color="auto" w:fill="FFFFFF"/>
        </w:rPr>
        <w:t>and</w:t>
      </w:r>
      <w:r w:rsidR="00F1791A">
        <w:rPr>
          <w:rFonts w:cs="Arial"/>
          <w:szCs w:val="20"/>
          <w:shd w:val="clear" w:color="auto" w:fill="FFFFFF"/>
        </w:rPr>
        <w:t xml:space="preserve"> LUTS- related medication and</w:t>
      </w:r>
      <w:r w:rsidR="00F1791A" w:rsidRPr="00873FCE">
        <w:rPr>
          <w:rFonts w:cs="Arial"/>
          <w:szCs w:val="20"/>
          <w:shd w:val="clear" w:color="auto" w:fill="FFFFFF"/>
        </w:rPr>
        <w:t xml:space="preserve"> secondary care.</w:t>
      </w:r>
      <w:r w:rsidRPr="00873FCE">
        <w:rPr>
          <w:rFonts w:cs="Arial"/>
          <w:szCs w:val="20"/>
          <w:shd w:val="clear" w:color="auto" w:fill="FFFFFF"/>
        </w:rPr>
        <w:t xml:space="preserve"> </w:t>
      </w:r>
      <w:r w:rsidR="00F1791A">
        <w:rPr>
          <w:rFonts w:cs="Arial"/>
          <w:szCs w:val="20"/>
          <w:shd w:val="clear" w:color="auto" w:fill="FFFFFF"/>
        </w:rPr>
        <w:t>Data f</w:t>
      </w:r>
      <w:r w:rsidRPr="00873FCE">
        <w:rPr>
          <w:rFonts w:cs="Arial"/>
          <w:szCs w:val="20"/>
          <w:shd w:val="clear" w:color="auto" w:fill="FFFFFF"/>
        </w:rPr>
        <w:t>or each individual patient’s 12-month follow up perio</w:t>
      </w:r>
      <w:r w:rsidR="00F1791A">
        <w:rPr>
          <w:rFonts w:cs="Arial"/>
          <w:szCs w:val="20"/>
          <w:shd w:val="clear" w:color="auto" w:fill="FFFFFF"/>
        </w:rPr>
        <w:t>d was captured</w:t>
      </w:r>
      <w:r w:rsidRPr="00873FCE">
        <w:rPr>
          <w:rFonts w:cs="Arial"/>
          <w:szCs w:val="20"/>
          <w:shd w:val="clear" w:color="auto" w:fill="FFFFFF"/>
        </w:rPr>
        <w:t xml:space="preserve"> </w:t>
      </w:r>
      <w:r w:rsidR="00623289">
        <w:rPr>
          <w:rFonts w:cs="Arial"/>
          <w:szCs w:val="20"/>
          <w:shd w:val="clear" w:color="auto" w:fill="FFFFFF"/>
        </w:rPr>
        <w:t>via the following</w:t>
      </w:r>
      <w:r w:rsidRPr="00873FCE">
        <w:rPr>
          <w:rFonts w:cs="Arial"/>
          <w:szCs w:val="20"/>
          <w:shd w:val="clear" w:color="auto" w:fill="FFFFFF"/>
        </w:rPr>
        <w:t xml:space="preserve"> sources: trial management records, case report forms, primary care</w:t>
      </w:r>
      <w:r w:rsidR="008462D4">
        <w:rPr>
          <w:rFonts w:cs="Arial"/>
          <w:szCs w:val="20"/>
          <w:shd w:val="clear" w:color="auto" w:fill="FFFFFF"/>
        </w:rPr>
        <w:t xml:space="preserve"> </w:t>
      </w:r>
      <w:bookmarkStart w:id="7" w:name="_Hlk92711341"/>
      <w:r w:rsidR="008462D4">
        <w:rPr>
          <w:rFonts w:cs="Arial"/>
          <w:szCs w:val="20"/>
          <w:shd w:val="clear" w:color="auto" w:fill="FFFFFF"/>
        </w:rPr>
        <w:t xml:space="preserve">Electronic Health Records </w:t>
      </w:r>
      <w:r w:rsidRPr="00873FCE">
        <w:rPr>
          <w:rFonts w:cs="Arial"/>
          <w:szCs w:val="20"/>
          <w:shd w:val="clear" w:color="auto" w:fill="FFFFFF"/>
        </w:rPr>
        <w:t>(E</w:t>
      </w:r>
      <w:r w:rsidR="00213EA6" w:rsidRPr="00873FCE">
        <w:rPr>
          <w:rFonts w:cs="Arial"/>
          <w:szCs w:val="20"/>
          <w:shd w:val="clear" w:color="auto" w:fill="FFFFFF"/>
        </w:rPr>
        <w:t>HR</w:t>
      </w:r>
      <w:r w:rsidRPr="00873FCE">
        <w:rPr>
          <w:rFonts w:cs="Arial"/>
          <w:szCs w:val="20"/>
          <w:shd w:val="clear" w:color="auto" w:fill="FFFFFF"/>
        </w:rPr>
        <w:t>)</w:t>
      </w:r>
      <w:r w:rsidR="008462D4">
        <w:rPr>
          <w:rFonts w:cs="Arial"/>
          <w:szCs w:val="20"/>
          <w:shd w:val="clear" w:color="auto" w:fill="FFFFFF"/>
        </w:rPr>
        <w:t xml:space="preserve"> data</w:t>
      </w:r>
      <w:r w:rsidRPr="00873FCE">
        <w:rPr>
          <w:rFonts w:cs="Arial"/>
          <w:szCs w:val="20"/>
          <w:shd w:val="clear" w:color="auto" w:fill="FFFFFF"/>
        </w:rPr>
        <w:t xml:space="preserve"> and </w:t>
      </w:r>
      <w:bookmarkEnd w:id="7"/>
      <w:r w:rsidRPr="00873FCE">
        <w:rPr>
          <w:rFonts w:cs="Arial"/>
          <w:szCs w:val="20"/>
          <w:shd w:val="clear" w:color="auto" w:fill="FFFFFF"/>
        </w:rPr>
        <w:t>self-report questionnaires.</w:t>
      </w:r>
      <w:r w:rsidR="005B42C4" w:rsidRPr="00873FCE">
        <w:rPr>
          <w:rFonts w:cs="Arial"/>
          <w:szCs w:val="20"/>
          <w:shd w:val="clear" w:color="auto" w:fill="FFFFFF"/>
        </w:rPr>
        <w:t xml:space="preserve"> </w:t>
      </w:r>
    </w:p>
    <w:p w14:paraId="6CA5E1FC" w14:textId="308319B1" w:rsidR="0044210E" w:rsidRDefault="00AB5DC8" w:rsidP="00962798">
      <w:pPr>
        <w:spacing w:line="360" w:lineRule="auto"/>
        <w:rPr>
          <w:rFonts w:cs="Arial"/>
          <w:szCs w:val="20"/>
          <w:shd w:val="clear" w:color="auto" w:fill="FFFFFF"/>
        </w:rPr>
      </w:pPr>
      <w:r>
        <w:rPr>
          <w:rFonts w:cs="Arial"/>
          <w:szCs w:val="20"/>
          <w:shd w:val="clear" w:color="auto" w:fill="FFFFFF"/>
        </w:rPr>
        <w:lastRenderedPageBreak/>
        <w:t>I</w:t>
      </w:r>
      <w:r w:rsidRPr="00873FCE">
        <w:rPr>
          <w:rFonts w:cs="Arial"/>
          <w:szCs w:val="20"/>
          <w:shd w:val="clear" w:color="auto" w:fill="FFFFFF"/>
        </w:rPr>
        <w:t>ntervention</w:t>
      </w:r>
      <w:r w:rsidR="004A13D5">
        <w:rPr>
          <w:rFonts w:cs="Arial"/>
          <w:szCs w:val="20"/>
          <w:shd w:val="clear" w:color="auto" w:fill="FFFFFF"/>
        </w:rPr>
        <w:t>-</w:t>
      </w:r>
      <w:r>
        <w:rPr>
          <w:rFonts w:cs="Arial"/>
          <w:szCs w:val="20"/>
          <w:shd w:val="clear" w:color="auto" w:fill="FFFFFF"/>
        </w:rPr>
        <w:t xml:space="preserve">related resources in terms of training, </w:t>
      </w:r>
      <w:r w:rsidRPr="00873FCE">
        <w:rPr>
          <w:rFonts w:cs="Arial"/>
          <w:szCs w:val="20"/>
          <w:shd w:val="clear" w:color="auto" w:fill="FFFFFF"/>
        </w:rPr>
        <w:t>includ</w:t>
      </w:r>
      <w:r>
        <w:rPr>
          <w:rFonts w:cs="Arial"/>
          <w:szCs w:val="20"/>
          <w:shd w:val="clear" w:color="auto" w:fill="FFFFFF"/>
        </w:rPr>
        <w:t>ing</w:t>
      </w:r>
      <w:r w:rsidRPr="00873FCE">
        <w:rPr>
          <w:rFonts w:cs="Arial"/>
          <w:szCs w:val="20"/>
          <w:shd w:val="clear" w:color="auto" w:fill="FFFFFF"/>
        </w:rPr>
        <w:t xml:space="preserve"> staff time, travel and teleconference expenses</w:t>
      </w:r>
      <w:r>
        <w:rPr>
          <w:rFonts w:cs="Arial"/>
          <w:szCs w:val="20"/>
          <w:shd w:val="clear" w:color="auto" w:fill="FFFFFF"/>
        </w:rPr>
        <w:t>,</w:t>
      </w:r>
      <w:r w:rsidRPr="00873FCE">
        <w:rPr>
          <w:rFonts w:cs="Arial"/>
          <w:szCs w:val="20"/>
          <w:shd w:val="clear" w:color="auto" w:fill="FFFFFF"/>
        </w:rPr>
        <w:t xml:space="preserve"> were obtained primarily through trial management records</w:t>
      </w:r>
      <w:r>
        <w:rPr>
          <w:rFonts w:cs="Arial"/>
          <w:szCs w:val="20"/>
          <w:shd w:val="clear" w:color="auto" w:fill="FFFFFF"/>
        </w:rPr>
        <w:t xml:space="preserve">. Expert opinion from the Lead Nurses was used to capture </w:t>
      </w:r>
      <w:r w:rsidRPr="00873FCE">
        <w:rPr>
          <w:rFonts w:cs="Arial"/>
          <w:szCs w:val="20"/>
          <w:shd w:val="clear" w:color="auto" w:fill="FFFFFF"/>
        </w:rPr>
        <w:t>duration of</w:t>
      </w:r>
      <w:r w:rsidR="00645B2F">
        <w:rPr>
          <w:rFonts w:cs="Arial"/>
          <w:szCs w:val="20"/>
          <w:shd w:val="clear" w:color="auto" w:fill="FFFFFF"/>
        </w:rPr>
        <w:t xml:space="preserve"> the</w:t>
      </w:r>
      <w:r w:rsidRPr="00873FCE">
        <w:rPr>
          <w:rFonts w:cs="Arial"/>
          <w:szCs w:val="20"/>
          <w:shd w:val="clear" w:color="auto" w:fill="FFFFFF"/>
        </w:rPr>
        <w:t xml:space="preserve"> training</w:t>
      </w:r>
      <w:r>
        <w:rPr>
          <w:rFonts w:cs="Arial"/>
          <w:szCs w:val="20"/>
          <w:shd w:val="clear" w:color="auto" w:fill="FFFFFF"/>
        </w:rPr>
        <w:t xml:space="preserve">. Resources used in the delivery of the intervention in terms of staff time for </w:t>
      </w:r>
      <w:r w:rsidRPr="00873FCE">
        <w:rPr>
          <w:rFonts w:cs="Arial"/>
          <w:szCs w:val="20"/>
          <w:shd w:val="clear" w:color="auto" w:fill="FFFFFF"/>
        </w:rPr>
        <w:t xml:space="preserve">the initial clinic visit and subsequent follow-up </w:t>
      </w:r>
      <w:r>
        <w:rPr>
          <w:rFonts w:cs="Arial"/>
          <w:szCs w:val="20"/>
          <w:shd w:val="clear" w:color="auto" w:fill="FFFFFF"/>
        </w:rPr>
        <w:t>w</w:t>
      </w:r>
      <w:r w:rsidR="00E1489B">
        <w:rPr>
          <w:rFonts w:cs="Arial"/>
          <w:szCs w:val="20"/>
          <w:shd w:val="clear" w:color="auto" w:fill="FFFFFF"/>
        </w:rPr>
        <w:t>ere</w:t>
      </w:r>
      <w:r>
        <w:rPr>
          <w:rFonts w:cs="Arial"/>
          <w:szCs w:val="20"/>
          <w:shd w:val="clear" w:color="auto" w:fill="FFFFFF"/>
        </w:rPr>
        <w:t xml:space="preserve"> </w:t>
      </w:r>
      <w:r w:rsidRPr="00873FCE">
        <w:rPr>
          <w:rFonts w:cs="Arial"/>
          <w:szCs w:val="20"/>
          <w:shd w:val="clear" w:color="auto" w:fill="FFFFFF"/>
        </w:rPr>
        <w:t>prospectively recorded on case report forms</w:t>
      </w:r>
      <w:r>
        <w:rPr>
          <w:rFonts w:cs="Arial"/>
          <w:szCs w:val="20"/>
        </w:rPr>
        <w:t xml:space="preserve">. </w:t>
      </w:r>
      <w:r w:rsidR="000568F7" w:rsidRPr="00873FCE">
        <w:rPr>
          <w:rFonts w:cs="Arial"/>
          <w:szCs w:val="20"/>
          <w:shd w:val="clear" w:color="auto" w:fill="FFFFFF"/>
        </w:rPr>
        <w:t xml:space="preserve">Primary care EHRs were used to </w:t>
      </w:r>
      <w:r w:rsidR="00786809">
        <w:rPr>
          <w:rFonts w:cs="Arial"/>
          <w:szCs w:val="20"/>
          <w:shd w:val="clear" w:color="auto" w:fill="FFFFFF"/>
        </w:rPr>
        <w:t>capture</w:t>
      </w:r>
      <w:r w:rsidR="000568F7" w:rsidRPr="00873FCE">
        <w:rPr>
          <w:rFonts w:cs="Arial"/>
          <w:szCs w:val="20"/>
          <w:shd w:val="clear" w:color="auto" w:fill="FFFFFF"/>
        </w:rPr>
        <w:t xml:space="preserve">: (1) </w:t>
      </w:r>
      <w:r w:rsidR="00786809">
        <w:rPr>
          <w:rFonts w:cs="Arial"/>
          <w:szCs w:val="20"/>
          <w:shd w:val="clear" w:color="auto" w:fill="FFFFFF"/>
        </w:rPr>
        <w:t xml:space="preserve">all </w:t>
      </w:r>
      <w:r w:rsidR="000568F7" w:rsidRPr="00873FCE">
        <w:rPr>
          <w:rFonts w:cs="Arial"/>
          <w:szCs w:val="20"/>
          <w:shd w:val="clear" w:color="auto" w:fill="FFFFFF"/>
        </w:rPr>
        <w:t xml:space="preserve">primary care consultations with a GP, Nurse, Healthcare Assistant or Pharmacist; </w:t>
      </w:r>
      <w:r w:rsidR="00E273DD">
        <w:rPr>
          <w:rFonts w:cs="Arial"/>
          <w:szCs w:val="20"/>
          <w:shd w:val="clear" w:color="auto" w:fill="FFFFFF"/>
        </w:rPr>
        <w:t xml:space="preserve">and </w:t>
      </w:r>
      <w:r w:rsidR="000568F7" w:rsidRPr="00873FCE">
        <w:rPr>
          <w:rFonts w:cs="Arial"/>
          <w:szCs w:val="20"/>
          <w:shd w:val="clear" w:color="auto" w:fill="FFFFFF"/>
        </w:rPr>
        <w:t>(2) LUTS-related prescribed medication</w:t>
      </w:r>
      <w:r w:rsidR="00E273DD">
        <w:rPr>
          <w:rFonts w:cs="Arial"/>
          <w:szCs w:val="20"/>
          <w:shd w:val="clear" w:color="auto" w:fill="FFFFFF"/>
        </w:rPr>
        <w:t>. .</w:t>
      </w:r>
      <w:r w:rsidR="00585DCF">
        <w:rPr>
          <w:rFonts w:cs="Arial"/>
          <w:szCs w:val="20"/>
          <w:shd w:val="clear" w:color="auto" w:fill="FFFFFF"/>
        </w:rPr>
        <w:t>D</w:t>
      </w:r>
      <w:r w:rsidR="00527EA3" w:rsidRPr="00873FCE" w:rsidDel="00C56D16">
        <w:rPr>
          <w:rFonts w:cs="Arial"/>
          <w:szCs w:val="20"/>
          <w:shd w:val="clear" w:color="auto" w:fill="FFFFFF"/>
        </w:rPr>
        <w:t xml:space="preserve">atabase searches were </w:t>
      </w:r>
      <w:r w:rsidR="00786809" w:rsidRPr="00873FCE" w:rsidDel="00C56D16">
        <w:rPr>
          <w:rFonts w:cs="Arial"/>
          <w:szCs w:val="20"/>
          <w:shd w:val="clear" w:color="auto" w:fill="FFFFFF"/>
        </w:rPr>
        <w:t>built</w:t>
      </w:r>
      <w:r w:rsidR="00527EA3" w:rsidRPr="00873FCE" w:rsidDel="00C56D16">
        <w:rPr>
          <w:rFonts w:cs="Arial"/>
          <w:szCs w:val="20"/>
          <w:shd w:val="clear" w:color="auto" w:fill="FFFFFF"/>
        </w:rPr>
        <w:t xml:space="preserve"> to extract EHRs from primary care administration systems (EMIS and </w:t>
      </w:r>
      <w:proofErr w:type="spellStart"/>
      <w:r w:rsidR="00527EA3" w:rsidRPr="00873FCE" w:rsidDel="00C56D16">
        <w:rPr>
          <w:rFonts w:cs="Arial"/>
          <w:szCs w:val="20"/>
          <w:shd w:val="clear" w:color="auto" w:fill="FFFFFF"/>
        </w:rPr>
        <w:t>SystmOne</w:t>
      </w:r>
      <w:proofErr w:type="spellEnd"/>
      <w:r w:rsidR="00527EA3" w:rsidRPr="00873FCE" w:rsidDel="00C56D16">
        <w:rPr>
          <w:rFonts w:cs="Arial"/>
          <w:szCs w:val="20"/>
          <w:shd w:val="clear" w:color="auto" w:fill="FFFFFF"/>
        </w:rPr>
        <w:t xml:space="preserve">). Records were extracted from each </w:t>
      </w:r>
      <w:r w:rsidR="00527EA3" w:rsidDel="00C56D16">
        <w:rPr>
          <w:rFonts w:cs="Arial"/>
          <w:szCs w:val="20"/>
          <w:shd w:val="clear" w:color="auto" w:fill="FFFFFF"/>
        </w:rPr>
        <w:t>general</w:t>
      </w:r>
      <w:r w:rsidR="00527EA3" w:rsidRPr="00873FCE" w:rsidDel="00C56D16">
        <w:rPr>
          <w:rFonts w:cs="Arial"/>
          <w:szCs w:val="20"/>
          <w:shd w:val="clear" w:color="auto" w:fill="FFFFFF"/>
        </w:rPr>
        <w:t xml:space="preserve"> practice</w:t>
      </w:r>
      <w:r w:rsidR="00840909" w:rsidDel="00C56D16">
        <w:rPr>
          <w:rFonts w:cs="Arial"/>
          <w:szCs w:val="20"/>
          <w:shd w:val="clear" w:color="auto" w:fill="FFFFFF"/>
        </w:rPr>
        <w:t xml:space="preserve"> site</w:t>
      </w:r>
      <w:r w:rsidR="00527EA3" w:rsidRPr="00873FCE" w:rsidDel="00C56D16">
        <w:rPr>
          <w:rFonts w:cs="Arial"/>
          <w:szCs w:val="20"/>
          <w:shd w:val="clear" w:color="auto" w:fill="FFFFFF"/>
        </w:rPr>
        <w:t xml:space="preserve"> a</w:t>
      </w:r>
      <w:r w:rsidR="00786809" w:rsidDel="00C56D16">
        <w:rPr>
          <w:rFonts w:cs="Arial"/>
          <w:szCs w:val="20"/>
          <w:shd w:val="clear" w:color="auto" w:fill="FFFFFF"/>
        </w:rPr>
        <w:t>t least</w:t>
      </w:r>
      <w:r w:rsidR="00527EA3" w:rsidRPr="00873FCE" w:rsidDel="00C56D16">
        <w:rPr>
          <w:rFonts w:cs="Arial"/>
          <w:szCs w:val="20"/>
          <w:shd w:val="clear" w:color="auto" w:fill="FFFFFF"/>
        </w:rPr>
        <w:t xml:space="preserve"> one month after</w:t>
      </w:r>
      <w:r w:rsidR="00786809" w:rsidDel="00C56D16">
        <w:rPr>
          <w:rFonts w:cs="Arial"/>
          <w:szCs w:val="20"/>
          <w:shd w:val="clear" w:color="auto" w:fill="FFFFFF"/>
        </w:rPr>
        <w:t xml:space="preserve"> their last recruited</w:t>
      </w:r>
      <w:r w:rsidR="00527EA3" w:rsidRPr="00873FCE" w:rsidDel="00C56D16">
        <w:rPr>
          <w:rFonts w:cs="Arial"/>
          <w:szCs w:val="20"/>
          <w:shd w:val="clear" w:color="auto" w:fill="FFFFFF"/>
        </w:rPr>
        <w:t xml:space="preserve"> participant had reached their 12-month follow up date. </w:t>
      </w:r>
    </w:p>
    <w:p w14:paraId="34F36E63" w14:textId="43F32A34" w:rsidR="00E273DD" w:rsidRDefault="00585DCF" w:rsidP="00962798">
      <w:pPr>
        <w:spacing w:line="360" w:lineRule="auto"/>
        <w:rPr>
          <w:rFonts w:cs="Arial"/>
          <w:szCs w:val="20"/>
          <w:shd w:val="clear" w:color="auto" w:fill="FFFFFF"/>
        </w:rPr>
      </w:pPr>
      <w:r w:rsidRPr="00585DCF">
        <w:rPr>
          <w:rFonts w:cs="Arial"/>
          <w:szCs w:val="20"/>
          <w:shd w:val="clear" w:color="auto" w:fill="FFFFFF"/>
        </w:rPr>
        <w:t>Secondary care was predominantly collected via patient s</w:t>
      </w:r>
      <w:r w:rsidR="000568F7" w:rsidRPr="00873FCE" w:rsidDel="00C56D16">
        <w:rPr>
          <w:rFonts w:cs="Arial"/>
          <w:szCs w:val="20"/>
          <w:shd w:val="clear" w:color="auto" w:fill="FFFFFF"/>
        </w:rPr>
        <w:t>elf-</w:t>
      </w:r>
      <w:r w:rsidR="00786809" w:rsidDel="00C56D16">
        <w:rPr>
          <w:rFonts w:cs="Arial"/>
          <w:szCs w:val="20"/>
          <w:shd w:val="clear" w:color="auto" w:fill="FFFFFF"/>
        </w:rPr>
        <w:t xml:space="preserve">report </w:t>
      </w:r>
      <w:r w:rsidR="000568F7" w:rsidRPr="00873FCE" w:rsidDel="00C56D16">
        <w:rPr>
          <w:rFonts w:cs="Arial"/>
          <w:szCs w:val="20"/>
          <w:shd w:val="clear" w:color="auto" w:fill="FFFFFF"/>
        </w:rPr>
        <w:t>questionnaires</w:t>
      </w:r>
      <w:r w:rsidR="005268CF" w:rsidDel="00C56D16">
        <w:rPr>
          <w:rFonts w:cs="Arial"/>
          <w:szCs w:val="20"/>
          <w:shd w:val="clear" w:color="auto" w:fill="FFFFFF"/>
        </w:rPr>
        <w:t xml:space="preserve"> </w:t>
      </w:r>
      <w:r w:rsidR="000568F7" w:rsidRPr="00873FCE" w:rsidDel="00C56D16">
        <w:rPr>
          <w:rFonts w:cs="Arial"/>
          <w:szCs w:val="20"/>
          <w:shd w:val="clear" w:color="auto" w:fill="FFFFFF"/>
        </w:rPr>
        <w:t xml:space="preserve">at </w:t>
      </w:r>
      <w:r w:rsidR="003150E5" w:rsidRPr="00873FCE" w:rsidDel="00C56D16">
        <w:rPr>
          <w:rFonts w:cs="Arial"/>
          <w:szCs w:val="20"/>
          <w:shd w:val="clear" w:color="auto" w:fill="FFFFFF"/>
        </w:rPr>
        <w:t>six a</w:t>
      </w:r>
      <w:r w:rsidR="000568F7" w:rsidRPr="00873FCE" w:rsidDel="00C56D16">
        <w:rPr>
          <w:rFonts w:cs="Arial"/>
          <w:szCs w:val="20"/>
          <w:shd w:val="clear" w:color="auto" w:fill="FFFFFF"/>
        </w:rPr>
        <w:t>nd 12-month follow-up,</w:t>
      </w:r>
      <w:r w:rsidR="005268CF" w:rsidDel="00C56D16">
        <w:rPr>
          <w:rFonts w:cs="Arial"/>
          <w:szCs w:val="20"/>
          <w:shd w:val="clear" w:color="auto" w:fill="FFFFFF"/>
        </w:rPr>
        <w:t xml:space="preserve"> </w:t>
      </w:r>
      <w:r w:rsidR="000568F7" w:rsidRPr="00873FCE" w:rsidDel="00C56D16">
        <w:rPr>
          <w:rFonts w:cs="Arial"/>
          <w:szCs w:val="20"/>
          <w:shd w:val="clear" w:color="auto" w:fill="FFFFFF"/>
        </w:rPr>
        <w:t>administered either online or via post</w:t>
      </w:r>
      <w:r w:rsidR="00E273DD">
        <w:rPr>
          <w:rFonts w:cs="Arial"/>
          <w:szCs w:val="20"/>
          <w:shd w:val="clear" w:color="auto" w:fill="FFFFFF"/>
        </w:rPr>
        <w:t>. Participants</w:t>
      </w:r>
      <w:r w:rsidR="005268CF" w:rsidDel="00C56D16">
        <w:rPr>
          <w:rFonts w:cs="Arial"/>
          <w:szCs w:val="20"/>
          <w:shd w:val="clear" w:color="auto" w:fill="FFFFFF"/>
        </w:rPr>
        <w:t xml:space="preserve"> were </w:t>
      </w:r>
      <w:r w:rsidR="00E273DD">
        <w:rPr>
          <w:rFonts w:cs="Arial"/>
          <w:szCs w:val="20"/>
          <w:shd w:val="clear" w:color="auto" w:fill="FFFFFF"/>
        </w:rPr>
        <w:t>asked to report</w:t>
      </w:r>
      <w:r w:rsidR="005268CF" w:rsidRPr="00873FCE">
        <w:rPr>
          <w:rFonts w:cs="Arial"/>
          <w:szCs w:val="20"/>
          <w:shd w:val="clear" w:color="auto" w:fill="FFFFFF"/>
        </w:rPr>
        <w:t xml:space="preserve"> LUTS-related outpatient, day case, inpatient and A&amp;E visits</w:t>
      </w:r>
      <w:r w:rsidR="000568F7" w:rsidRPr="00873FCE">
        <w:rPr>
          <w:rFonts w:cs="Arial"/>
          <w:szCs w:val="20"/>
          <w:shd w:val="clear" w:color="auto" w:fill="FFFFFF"/>
        </w:rPr>
        <w:t xml:space="preserve">. </w:t>
      </w:r>
      <w:r w:rsidR="00E273DD" w:rsidRPr="00E273DD">
        <w:rPr>
          <w:rFonts w:cs="Arial"/>
          <w:szCs w:val="20"/>
          <w:shd w:val="clear" w:color="auto" w:fill="FFFFFF"/>
        </w:rPr>
        <w:t xml:space="preserve">EHR data were used to identify secondary </w:t>
      </w:r>
      <w:r w:rsidR="00E273DD">
        <w:rPr>
          <w:rFonts w:cs="Arial"/>
          <w:szCs w:val="20"/>
          <w:shd w:val="clear" w:color="auto" w:fill="FFFFFF"/>
        </w:rPr>
        <w:t xml:space="preserve">care </w:t>
      </w:r>
      <w:r w:rsidR="00E273DD" w:rsidRPr="00E273DD">
        <w:rPr>
          <w:rFonts w:cs="Arial"/>
          <w:szCs w:val="20"/>
          <w:shd w:val="clear" w:color="auto" w:fill="FFFFFF"/>
        </w:rPr>
        <w:t>referrals. If a participant had a urology referral but had missing or no secondary care self-report data, then we reviewed the participant’s secondary care letters</w:t>
      </w:r>
      <w:r w:rsidR="00E273DD">
        <w:rPr>
          <w:rFonts w:cs="Arial"/>
          <w:szCs w:val="20"/>
          <w:shd w:val="clear" w:color="auto" w:fill="FFFFFF"/>
        </w:rPr>
        <w:t xml:space="preserve">. </w:t>
      </w:r>
    </w:p>
    <w:p w14:paraId="397B8A7C" w14:textId="77777777" w:rsidR="00EC3694" w:rsidRDefault="005268CF" w:rsidP="00962798">
      <w:pPr>
        <w:spacing w:line="360" w:lineRule="auto"/>
        <w:rPr>
          <w:rFonts w:cs="Arial"/>
          <w:szCs w:val="20"/>
        </w:rPr>
      </w:pPr>
      <w:r w:rsidDel="00E44314">
        <w:rPr>
          <w:rFonts w:cs="Arial"/>
          <w:szCs w:val="20"/>
        </w:rPr>
        <w:t>A urology c</w:t>
      </w:r>
      <w:r w:rsidR="00962798" w:rsidRPr="00873FCE" w:rsidDel="00E44314">
        <w:rPr>
          <w:rFonts w:cs="Arial"/>
          <w:szCs w:val="20"/>
        </w:rPr>
        <w:t>linician</w:t>
      </w:r>
      <w:r w:rsidDel="00E44314">
        <w:rPr>
          <w:rFonts w:cs="Arial"/>
          <w:szCs w:val="20"/>
        </w:rPr>
        <w:t xml:space="preserve"> was consulted to </w:t>
      </w:r>
      <w:r w:rsidR="002603AD" w:rsidDel="00E44314">
        <w:rPr>
          <w:rFonts w:cs="Arial"/>
          <w:szCs w:val="20"/>
        </w:rPr>
        <w:t>identify LUTS-related</w:t>
      </w:r>
      <w:r w:rsidR="00E273DD">
        <w:rPr>
          <w:rFonts w:cs="Arial"/>
          <w:szCs w:val="20"/>
        </w:rPr>
        <w:t xml:space="preserve"> prescribed medications and</w:t>
      </w:r>
      <w:r w:rsidR="002603AD" w:rsidDel="00E44314">
        <w:rPr>
          <w:rFonts w:cs="Arial"/>
          <w:szCs w:val="20"/>
        </w:rPr>
        <w:t xml:space="preserve"> </w:t>
      </w:r>
      <w:r w:rsidR="00962798" w:rsidRPr="00873FCE" w:rsidDel="00E44314">
        <w:rPr>
          <w:rFonts w:cs="Arial"/>
          <w:szCs w:val="20"/>
        </w:rPr>
        <w:t>secondary care visit</w:t>
      </w:r>
      <w:r w:rsidR="002603AD" w:rsidDel="00E44314">
        <w:rPr>
          <w:rFonts w:cs="Arial"/>
          <w:szCs w:val="20"/>
        </w:rPr>
        <w:t>s.</w:t>
      </w:r>
      <w:r w:rsidR="00F45741" w:rsidRPr="00F45741">
        <w:t xml:space="preserve"> </w:t>
      </w:r>
      <w:r w:rsidR="00F45741">
        <w:t xml:space="preserve">More specifically, </w:t>
      </w:r>
      <w:r w:rsidR="0085727F">
        <w:t xml:space="preserve">Prescribed </w:t>
      </w:r>
      <w:r w:rsidR="00F45741" w:rsidRPr="00F45741">
        <w:rPr>
          <w:rFonts w:cs="Arial"/>
          <w:szCs w:val="20"/>
        </w:rPr>
        <w:t xml:space="preserve">medications were extracted </w:t>
      </w:r>
      <w:r w:rsidR="00F45741">
        <w:rPr>
          <w:rFonts w:cs="Arial"/>
          <w:szCs w:val="20"/>
        </w:rPr>
        <w:t>from the EHRs</w:t>
      </w:r>
      <w:r w:rsidR="00F45741" w:rsidRPr="00F45741">
        <w:rPr>
          <w:rFonts w:cs="Arial"/>
          <w:szCs w:val="20"/>
        </w:rPr>
        <w:t xml:space="preserve"> if they were coded under the drug criteria: urinary frequency, nocturnal enuresis, incontinence</w:t>
      </w:r>
      <w:r w:rsidR="00F45741">
        <w:rPr>
          <w:rFonts w:cs="Arial"/>
          <w:szCs w:val="20"/>
        </w:rPr>
        <w:t>,</w:t>
      </w:r>
      <w:r w:rsidR="00F45741" w:rsidRPr="00F45741">
        <w:rPr>
          <w:rFonts w:cs="Arial"/>
          <w:szCs w:val="20"/>
        </w:rPr>
        <w:t xml:space="preserve"> urinary retention</w:t>
      </w:r>
      <w:r w:rsidR="00F45741">
        <w:rPr>
          <w:rFonts w:cs="Arial"/>
          <w:szCs w:val="20"/>
        </w:rPr>
        <w:t xml:space="preserve"> or</w:t>
      </w:r>
      <w:r w:rsidR="00F45741" w:rsidRPr="00F45741">
        <w:rPr>
          <w:rFonts w:cs="Arial"/>
          <w:szCs w:val="20"/>
        </w:rPr>
        <w:t xml:space="preserve"> diuretics. </w:t>
      </w:r>
      <w:r w:rsidR="00F45741">
        <w:rPr>
          <w:rFonts w:cs="Arial"/>
          <w:szCs w:val="20"/>
        </w:rPr>
        <w:t>The</w:t>
      </w:r>
      <w:r w:rsidR="00F45741" w:rsidRPr="00F45741">
        <w:rPr>
          <w:rFonts w:cs="Arial"/>
          <w:szCs w:val="20"/>
        </w:rPr>
        <w:t xml:space="preserve"> clinician</w:t>
      </w:r>
      <w:r w:rsidR="00F45741">
        <w:rPr>
          <w:rFonts w:cs="Arial"/>
          <w:szCs w:val="20"/>
        </w:rPr>
        <w:t xml:space="preserve"> reviewed the names and doses of the extracted medications and created a list of LUTS-related medications</w:t>
      </w:r>
      <w:r w:rsidR="0085727F">
        <w:rPr>
          <w:rFonts w:cs="Arial"/>
          <w:szCs w:val="20"/>
        </w:rPr>
        <w:t xml:space="preserve"> which was applied by the analyst</w:t>
      </w:r>
      <w:r w:rsidR="00F45741">
        <w:rPr>
          <w:rFonts w:cs="Arial"/>
          <w:szCs w:val="20"/>
        </w:rPr>
        <w:t xml:space="preserve">. </w:t>
      </w:r>
      <w:r w:rsidR="0085727F">
        <w:rPr>
          <w:rFonts w:cs="Arial"/>
          <w:szCs w:val="20"/>
        </w:rPr>
        <w:t>Similarly,</w:t>
      </w:r>
      <w:r w:rsidR="00F45741">
        <w:rPr>
          <w:rFonts w:cs="Arial"/>
          <w:szCs w:val="20"/>
        </w:rPr>
        <w:t xml:space="preserve"> </w:t>
      </w:r>
      <w:r w:rsidR="0085727F">
        <w:rPr>
          <w:rFonts w:cs="Arial"/>
          <w:szCs w:val="20"/>
        </w:rPr>
        <w:t xml:space="preserve">the clinician reviewed a list of the types of secondary care visits reported by the participants and in the primary care letters. The clinician created </w:t>
      </w:r>
      <w:r w:rsidR="00F45741">
        <w:rPr>
          <w:rFonts w:cs="Arial"/>
          <w:szCs w:val="20"/>
        </w:rPr>
        <w:t xml:space="preserve">a list of </w:t>
      </w:r>
      <w:r w:rsidR="0085727F">
        <w:rPr>
          <w:rFonts w:cs="Arial"/>
          <w:szCs w:val="20"/>
        </w:rPr>
        <w:t>LUTS-related care and this was applied by the analyst.</w:t>
      </w:r>
    </w:p>
    <w:p w14:paraId="6BE48F5B" w14:textId="39F98E12" w:rsidR="00423314" w:rsidRPr="00873FCE" w:rsidRDefault="0085727F" w:rsidP="00423314">
      <w:pPr>
        <w:spacing w:line="360" w:lineRule="auto"/>
        <w:rPr>
          <w:rFonts w:cs="Arial"/>
          <w:szCs w:val="20"/>
        </w:rPr>
      </w:pPr>
      <w:r>
        <w:rPr>
          <w:rFonts w:cs="Arial"/>
          <w:szCs w:val="20"/>
        </w:rPr>
        <w:t xml:space="preserve"> </w:t>
      </w:r>
      <w:r w:rsidR="00951E53" w:rsidRPr="00873FCE">
        <w:rPr>
          <w:rFonts w:cs="Arial"/>
          <w:szCs w:val="20"/>
          <w:shd w:val="clear" w:color="auto" w:fill="FFFFFF"/>
        </w:rPr>
        <w:t xml:space="preserve">Details of </w:t>
      </w:r>
      <w:r w:rsidR="00225496">
        <w:rPr>
          <w:rFonts w:cs="Arial"/>
          <w:szCs w:val="20"/>
          <w:shd w:val="clear" w:color="auto" w:fill="FFFFFF"/>
        </w:rPr>
        <w:t xml:space="preserve">how the resources were </w:t>
      </w:r>
      <w:r w:rsidR="00951E53" w:rsidRPr="00873FCE">
        <w:rPr>
          <w:rFonts w:cs="Arial"/>
          <w:szCs w:val="20"/>
          <w:shd w:val="clear" w:color="auto" w:fill="FFFFFF"/>
        </w:rPr>
        <w:t>value</w:t>
      </w:r>
      <w:r w:rsidR="00225496">
        <w:rPr>
          <w:rFonts w:cs="Arial"/>
          <w:szCs w:val="20"/>
          <w:shd w:val="clear" w:color="auto" w:fill="FFFFFF"/>
        </w:rPr>
        <w:t>d</w:t>
      </w:r>
      <w:r w:rsidR="00951E53" w:rsidRPr="00873FCE">
        <w:rPr>
          <w:rFonts w:cs="Arial"/>
          <w:szCs w:val="20"/>
          <w:shd w:val="clear" w:color="auto" w:fill="FFFFFF"/>
        </w:rPr>
        <w:t xml:space="preserve"> are reported in Table </w:t>
      </w:r>
      <w:r w:rsidR="00F3166E">
        <w:rPr>
          <w:rFonts w:cs="Arial"/>
          <w:szCs w:val="20"/>
          <w:shd w:val="clear" w:color="auto" w:fill="FFFFFF"/>
        </w:rPr>
        <w:t>1</w:t>
      </w:r>
      <w:r w:rsidR="00951E53" w:rsidRPr="00873FCE">
        <w:rPr>
          <w:rFonts w:cs="Arial"/>
          <w:szCs w:val="20"/>
          <w:shd w:val="clear" w:color="auto" w:fill="FFFFFF"/>
        </w:rPr>
        <w:t>. 2018/19 costs were used to value the resource use.</w:t>
      </w:r>
      <w:r w:rsidR="00D405A3">
        <w:rPr>
          <w:rFonts w:cs="Arial"/>
          <w:szCs w:val="20"/>
          <w:shd w:val="clear" w:color="auto" w:fill="FFFFFF"/>
        </w:rPr>
        <w:t xml:space="preserve"> The</w:t>
      </w:r>
      <w:r w:rsidR="00423314" w:rsidRPr="00873FCE">
        <w:rPr>
          <w:rFonts w:cs="Arial"/>
          <w:szCs w:val="20"/>
        </w:rPr>
        <w:t xml:space="preserve"> NHS cost inflation index (NHSCII)</w:t>
      </w:r>
      <w:r w:rsidR="00D405A3">
        <w:rPr>
          <w:rFonts w:cs="Arial"/>
          <w:szCs w:val="20"/>
        </w:rPr>
        <w:t xml:space="preserve"> was used to inflate a unit cost to current prices if it was unavailable for the year of analysis</w:t>
      </w:r>
      <w:r w:rsidR="00423314" w:rsidRPr="00873FCE">
        <w:rPr>
          <w:rFonts w:cs="Arial"/>
          <w:szCs w:val="20"/>
        </w:rPr>
        <w:t xml:space="preserve"> </w:t>
      </w:r>
      <w:r w:rsidR="00423314" w:rsidRPr="00873FCE">
        <w:rPr>
          <w:rFonts w:cs="Arial"/>
          <w:szCs w:val="20"/>
        </w:rPr>
        <w:fldChar w:fldCharType="begin"/>
      </w:r>
      <w:r w:rsidR="00DB2C17">
        <w:rPr>
          <w:rFonts w:cs="Arial"/>
          <w:szCs w:val="20"/>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00423314" w:rsidRPr="00873FCE">
        <w:rPr>
          <w:rFonts w:cs="Arial"/>
          <w:szCs w:val="20"/>
        </w:rPr>
        <w:fldChar w:fldCharType="separate"/>
      </w:r>
      <w:r w:rsidR="00DB2C17">
        <w:rPr>
          <w:rFonts w:cs="Arial"/>
          <w:noProof/>
          <w:szCs w:val="20"/>
        </w:rPr>
        <w:t>(11)</w:t>
      </w:r>
      <w:r w:rsidR="00423314" w:rsidRPr="00873FCE">
        <w:rPr>
          <w:rFonts w:cs="Arial"/>
          <w:szCs w:val="20"/>
        </w:rPr>
        <w:fldChar w:fldCharType="end"/>
      </w:r>
      <w:r w:rsidR="00423314" w:rsidRPr="00873FCE">
        <w:rPr>
          <w:rFonts w:cs="Arial"/>
          <w:szCs w:val="20"/>
        </w:rPr>
        <w:t>.</w:t>
      </w:r>
    </w:p>
    <w:p w14:paraId="1A146E28" w14:textId="5D547A19" w:rsidR="00423314" w:rsidRPr="00873FCE" w:rsidRDefault="00423314" w:rsidP="00423314">
      <w:pPr>
        <w:pStyle w:val="Caption"/>
        <w:keepNext/>
        <w:rPr>
          <w:rFonts w:ascii="Arial" w:hAnsi="Arial" w:cs="Arial"/>
          <w:sz w:val="20"/>
          <w:szCs w:val="20"/>
        </w:rPr>
      </w:pPr>
      <w:bookmarkStart w:id="8" w:name="_Ref76637511"/>
      <w:bookmarkStart w:id="9" w:name="_Toc78551433"/>
      <w:r w:rsidRPr="00873FCE">
        <w:rPr>
          <w:rFonts w:ascii="Arial" w:hAnsi="Arial" w:cs="Arial"/>
          <w:sz w:val="20"/>
          <w:szCs w:val="20"/>
        </w:rPr>
        <w:t>Table</w:t>
      </w:r>
      <w:bookmarkEnd w:id="8"/>
      <w:r w:rsidR="0060403A">
        <w:rPr>
          <w:rFonts w:ascii="Arial" w:hAnsi="Arial" w:cs="Arial"/>
          <w:color w:val="2B579A"/>
          <w:sz w:val="20"/>
          <w:szCs w:val="20"/>
          <w:shd w:val="clear" w:color="auto" w:fill="E6E6E6"/>
        </w:rPr>
        <w:t xml:space="preserve"> 1</w:t>
      </w:r>
      <w:r w:rsidRPr="00873FCE">
        <w:rPr>
          <w:rFonts w:ascii="Arial" w:hAnsi="Arial" w:cs="Arial"/>
          <w:sz w:val="20"/>
          <w:szCs w:val="20"/>
        </w:rPr>
        <w:t>. Resources collected and their valuation</w:t>
      </w:r>
      <w:bookmarkEnd w:id="9"/>
    </w:p>
    <w:tbl>
      <w:tblPr>
        <w:tblStyle w:val="TableGrid"/>
        <w:tblW w:w="0" w:type="auto"/>
        <w:tblLook w:val="04A0" w:firstRow="1" w:lastRow="0" w:firstColumn="1" w:lastColumn="0" w:noHBand="0" w:noVBand="1"/>
      </w:tblPr>
      <w:tblGrid>
        <w:gridCol w:w="3539"/>
        <w:gridCol w:w="1418"/>
        <w:gridCol w:w="4059"/>
      </w:tblGrid>
      <w:tr w:rsidR="00423314" w:rsidRPr="00CD4C16" w14:paraId="0E27F285" w14:textId="77777777">
        <w:tc>
          <w:tcPr>
            <w:tcW w:w="3539" w:type="dxa"/>
            <w:shd w:val="clear" w:color="auto" w:fill="auto"/>
          </w:tcPr>
          <w:p w14:paraId="1CD2C528" w14:textId="77777777" w:rsidR="00423314" w:rsidRPr="00CD4C16" w:rsidRDefault="00423314">
            <w:pPr>
              <w:rPr>
                <w:rFonts w:cs="Arial"/>
                <w:sz w:val="18"/>
                <w:szCs w:val="18"/>
              </w:rPr>
            </w:pPr>
            <w:r w:rsidRPr="00CD4C16">
              <w:rPr>
                <w:rFonts w:cs="Arial"/>
                <w:sz w:val="18"/>
                <w:szCs w:val="18"/>
              </w:rPr>
              <w:t>Resources</w:t>
            </w:r>
          </w:p>
        </w:tc>
        <w:tc>
          <w:tcPr>
            <w:tcW w:w="1418" w:type="dxa"/>
            <w:shd w:val="clear" w:color="auto" w:fill="auto"/>
          </w:tcPr>
          <w:p w14:paraId="5CE25417" w14:textId="77777777" w:rsidR="00423314" w:rsidRPr="00CD4C16" w:rsidRDefault="00423314">
            <w:pPr>
              <w:rPr>
                <w:rFonts w:cs="Arial"/>
                <w:sz w:val="18"/>
                <w:szCs w:val="18"/>
              </w:rPr>
            </w:pPr>
            <w:r w:rsidRPr="00CD4C16">
              <w:rPr>
                <w:rFonts w:cs="Arial"/>
                <w:sz w:val="18"/>
                <w:szCs w:val="18"/>
              </w:rPr>
              <w:t>Unit cost (£)</w:t>
            </w:r>
          </w:p>
        </w:tc>
        <w:tc>
          <w:tcPr>
            <w:tcW w:w="4059" w:type="dxa"/>
            <w:shd w:val="clear" w:color="auto" w:fill="auto"/>
          </w:tcPr>
          <w:p w14:paraId="71C0D7E9" w14:textId="77777777" w:rsidR="00423314" w:rsidRPr="00CD4C16" w:rsidRDefault="00423314">
            <w:pPr>
              <w:rPr>
                <w:rFonts w:cs="Arial"/>
                <w:sz w:val="18"/>
                <w:szCs w:val="18"/>
              </w:rPr>
            </w:pPr>
            <w:r w:rsidRPr="00CD4C16">
              <w:rPr>
                <w:rFonts w:cs="Arial"/>
                <w:sz w:val="18"/>
                <w:szCs w:val="18"/>
              </w:rPr>
              <w:t>Source of unit cost</w:t>
            </w:r>
          </w:p>
        </w:tc>
      </w:tr>
      <w:tr w:rsidR="00423314" w:rsidRPr="00CD4C16" w14:paraId="1E2EA6F0" w14:textId="77777777">
        <w:tc>
          <w:tcPr>
            <w:tcW w:w="3539" w:type="dxa"/>
          </w:tcPr>
          <w:p w14:paraId="2D8F88F2" w14:textId="77777777" w:rsidR="00423314" w:rsidRPr="00CD4C16" w:rsidRDefault="00423314">
            <w:pPr>
              <w:rPr>
                <w:rFonts w:cs="Arial"/>
                <w:sz w:val="18"/>
                <w:szCs w:val="18"/>
              </w:rPr>
            </w:pPr>
            <w:r w:rsidRPr="00CD4C16">
              <w:rPr>
                <w:rFonts w:cs="Arial"/>
                <w:sz w:val="18"/>
                <w:szCs w:val="18"/>
              </w:rPr>
              <w:t>GP Surgery visit</w:t>
            </w:r>
          </w:p>
        </w:tc>
        <w:tc>
          <w:tcPr>
            <w:tcW w:w="1418" w:type="dxa"/>
          </w:tcPr>
          <w:p w14:paraId="76858154" w14:textId="77777777" w:rsidR="00423314" w:rsidRPr="00CD4C16" w:rsidRDefault="00423314">
            <w:pPr>
              <w:rPr>
                <w:rFonts w:cs="Arial"/>
                <w:sz w:val="18"/>
                <w:szCs w:val="18"/>
              </w:rPr>
            </w:pPr>
            <w:r w:rsidRPr="00CD4C16">
              <w:rPr>
                <w:rFonts w:cs="Arial"/>
                <w:sz w:val="18"/>
                <w:szCs w:val="18"/>
              </w:rPr>
              <w:t>34</w:t>
            </w:r>
            <w:r w:rsidRPr="00CD4C16">
              <w:rPr>
                <w:rFonts w:cs="Arial"/>
                <w:sz w:val="18"/>
                <w:szCs w:val="18"/>
                <w:vertAlign w:val="superscript"/>
              </w:rPr>
              <w:t>a,b</w:t>
            </w:r>
          </w:p>
        </w:tc>
        <w:tc>
          <w:tcPr>
            <w:tcW w:w="4059" w:type="dxa"/>
            <w:shd w:val="clear" w:color="auto" w:fill="auto"/>
          </w:tcPr>
          <w:p w14:paraId="7ABF7669" w14:textId="67FF0143" w:rsidR="00423314" w:rsidRPr="00CD4C16" w:rsidRDefault="00423314">
            <w:pPr>
              <w:rPr>
                <w:rFonts w:cs="Arial"/>
                <w:sz w:val="18"/>
                <w:szCs w:val="18"/>
                <w:vertAlign w:val="superscript"/>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30F9864B" w14:textId="77777777">
        <w:tc>
          <w:tcPr>
            <w:tcW w:w="3539" w:type="dxa"/>
          </w:tcPr>
          <w:p w14:paraId="7EC70459" w14:textId="77777777" w:rsidR="00423314" w:rsidRPr="00CD4C16" w:rsidRDefault="00423314">
            <w:pPr>
              <w:rPr>
                <w:rFonts w:cs="Arial"/>
                <w:sz w:val="18"/>
                <w:szCs w:val="18"/>
              </w:rPr>
            </w:pPr>
            <w:r w:rsidRPr="00CD4C16">
              <w:rPr>
                <w:rFonts w:cs="Arial"/>
                <w:sz w:val="18"/>
                <w:szCs w:val="18"/>
              </w:rPr>
              <w:t>GP Telephone call</w:t>
            </w:r>
          </w:p>
        </w:tc>
        <w:tc>
          <w:tcPr>
            <w:tcW w:w="1418" w:type="dxa"/>
          </w:tcPr>
          <w:p w14:paraId="33FECF42" w14:textId="77777777" w:rsidR="00423314" w:rsidRPr="00CD4C16" w:rsidRDefault="00423314">
            <w:pPr>
              <w:rPr>
                <w:rFonts w:cs="Arial"/>
                <w:sz w:val="18"/>
                <w:szCs w:val="18"/>
              </w:rPr>
            </w:pPr>
            <w:r w:rsidRPr="00CD4C16">
              <w:rPr>
                <w:rFonts w:cs="Arial"/>
                <w:sz w:val="18"/>
                <w:szCs w:val="18"/>
              </w:rPr>
              <w:t>26.27</w:t>
            </w:r>
            <w:r w:rsidRPr="00CD4C16">
              <w:rPr>
                <w:rFonts w:cs="Arial"/>
                <w:sz w:val="18"/>
                <w:szCs w:val="18"/>
                <w:vertAlign w:val="superscript"/>
              </w:rPr>
              <w:t xml:space="preserve"> </w:t>
            </w:r>
            <w:proofErr w:type="spellStart"/>
            <w:r w:rsidRPr="00CD4C16">
              <w:rPr>
                <w:rFonts w:cs="Arial"/>
                <w:sz w:val="18"/>
                <w:szCs w:val="18"/>
                <w:vertAlign w:val="superscript"/>
              </w:rPr>
              <w:t>a,b,c</w:t>
            </w:r>
            <w:proofErr w:type="spellEnd"/>
          </w:p>
        </w:tc>
        <w:tc>
          <w:tcPr>
            <w:tcW w:w="4059" w:type="dxa"/>
            <w:shd w:val="clear" w:color="auto" w:fill="auto"/>
          </w:tcPr>
          <w:p w14:paraId="5161D371" w14:textId="75A1D8E3"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0458EF2C" w14:textId="77777777">
        <w:tc>
          <w:tcPr>
            <w:tcW w:w="3539" w:type="dxa"/>
          </w:tcPr>
          <w:p w14:paraId="6FA1C8D4" w14:textId="77777777" w:rsidR="00423314" w:rsidRPr="00CD4C16" w:rsidRDefault="00423314">
            <w:pPr>
              <w:rPr>
                <w:rFonts w:cs="Arial"/>
                <w:sz w:val="18"/>
                <w:szCs w:val="18"/>
              </w:rPr>
            </w:pPr>
            <w:r w:rsidRPr="00CD4C16">
              <w:rPr>
                <w:rFonts w:cs="Arial"/>
                <w:sz w:val="18"/>
                <w:szCs w:val="18"/>
              </w:rPr>
              <w:t>GP Home visit</w:t>
            </w:r>
          </w:p>
        </w:tc>
        <w:tc>
          <w:tcPr>
            <w:tcW w:w="1418" w:type="dxa"/>
          </w:tcPr>
          <w:p w14:paraId="2CA26833" w14:textId="77777777" w:rsidR="00423314" w:rsidRPr="00CD4C16" w:rsidRDefault="00423314">
            <w:pPr>
              <w:rPr>
                <w:rFonts w:cs="Arial"/>
                <w:sz w:val="18"/>
                <w:szCs w:val="18"/>
              </w:rPr>
            </w:pPr>
            <w:r w:rsidRPr="00CD4C16">
              <w:rPr>
                <w:rFonts w:cs="Arial"/>
                <w:sz w:val="18"/>
                <w:szCs w:val="18"/>
              </w:rPr>
              <w:t>87.28</w:t>
            </w:r>
            <w:r w:rsidRPr="00CD4C16">
              <w:rPr>
                <w:rFonts w:cs="Arial"/>
                <w:sz w:val="18"/>
                <w:szCs w:val="18"/>
                <w:vertAlign w:val="superscript"/>
              </w:rPr>
              <w:t xml:space="preserve"> </w:t>
            </w:r>
            <w:proofErr w:type="spellStart"/>
            <w:r w:rsidRPr="00CD4C16">
              <w:rPr>
                <w:rFonts w:cs="Arial"/>
                <w:sz w:val="18"/>
                <w:szCs w:val="18"/>
                <w:vertAlign w:val="superscript"/>
              </w:rPr>
              <w:t>a,b,d</w:t>
            </w:r>
            <w:proofErr w:type="spellEnd"/>
          </w:p>
        </w:tc>
        <w:tc>
          <w:tcPr>
            <w:tcW w:w="4059" w:type="dxa"/>
            <w:shd w:val="clear" w:color="auto" w:fill="auto"/>
          </w:tcPr>
          <w:p w14:paraId="6D8437AE" w14:textId="1845E3D7"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rPr>
              <w:fldChar w:fldCharType="begin"/>
            </w:r>
            <w:r w:rsidR="00DB2C17">
              <w:rPr>
                <w:rFonts w:cs="Arial"/>
                <w:sz w:val="18"/>
                <w:szCs w:val="18"/>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rPr>
              <w:fldChar w:fldCharType="separate"/>
            </w:r>
            <w:r w:rsidR="00DB2C17">
              <w:rPr>
                <w:rFonts w:cs="Arial"/>
                <w:noProof/>
                <w:sz w:val="18"/>
                <w:szCs w:val="18"/>
              </w:rPr>
              <w:t>(11)</w:t>
            </w:r>
            <w:r w:rsidRPr="00CD4C16">
              <w:rPr>
                <w:rFonts w:cs="Arial"/>
                <w:sz w:val="18"/>
                <w:szCs w:val="18"/>
              </w:rPr>
              <w:fldChar w:fldCharType="end"/>
            </w:r>
          </w:p>
        </w:tc>
      </w:tr>
      <w:tr w:rsidR="00423314" w:rsidRPr="00CD4C16" w14:paraId="2EAF88C6" w14:textId="77777777">
        <w:tc>
          <w:tcPr>
            <w:tcW w:w="3539" w:type="dxa"/>
          </w:tcPr>
          <w:p w14:paraId="62DC2042" w14:textId="77777777" w:rsidR="00423314" w:rsidRPr="00CD4C16" w:rsidRDefault="00423314">
            <w:pPr>
              <w:rPr>
                <w:rFonts w:cs="Arial"/>
                <w:sz w:val="18"/>
                <w:szCs w:val="18"/>
              </w:rPr>
            </w:pPr>
            <w:r w:rsidRPr="00CD4C16">
              <w:rPr>
                <w:rFonts w:cs="Arial"/>
                <w:sz w:val="18"/>
                <w:szCs w:val="18"/>
              </w:rPr>
              <w:t>Practice Nurse Surgery visit</w:t>
            </w:r>
          </w:p>
        </w:tc>
        <w:tc>
          <w:tcPr>
            <w:tcW w:w="1418" w:type="dxa"/>
          </w:tcPr>
          <w:p w14:paraId="31CE6370" w14:textId="77777777" w:rsidR="00423314" w:rsidRPr="00CD4C16" w:rsidRDefault="00423314">
            <w:pPr>
              <w:rPr>
                <w:rFonts w:cs="Arial"/>
                <w:sz w:val="18"/>
                <w:szCs w:val="18"/>
              </w:rPr>
            </w:pPr>
            <w:r w:rsidRPr="00CD4C16">
              <w:rPr>
                <w:rFonts w:cs="Arial"/>
                <w:sz w:val="18"/>
                <w:szCs w:val="18"/>
              </w:rPr>
              <w:t>10.85</w:t>
            </w:r>
            <w:r w:rsidRPr="00CD4C16">
              <w:rPr>
                <w:rFonts w:cs="Arial"/>
                <w:sz w:val="18"/>
                <w:szCs w:val="18"/>
                <w:vertAlign w:val="superscript"/>
              </w:rPr>
              <w:t xml:space="preserve"> </w:t>
            </w:r>
            <w:proofErr w:type="spellStart"/>
            <w:r w:rsidRPr="00CD4C16">
              <w:rPr>
                <w:rFonts w:cs="Arial"/>
                <w:sz w:val="18"/>
                <w:szCs w:val="18"/>
                <w:vertAlign w:val="superscript"/>
              </w:rPr>
              <w:t>b,e</w:t>
            </w:r>
            <w:proofErr w:type="spellEnd"/>
          </w:p>
        </w:tc>
        <w:tc>
          <w:tcPr>
            <w:tcW w:w="4059" w:type="dxa"/>
            <w:shd w:val="clear" w:color="auto" w:fill="auto"/>
          </w:tcPr>
          <w:p w14:paraId="55C982E6" w14:textId="0B54AC71"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0DDD4D51" w14:textId="77777777">
        <w:tc>
          <w:tcPr>
            <w:tcW w:w="3539" w:type="dxa"/>
            <w:shd w:val="clear" w:color="auto" w:fill="auto"/>
          </w:tcPr>
          <w:p w14:paraId="1F1ED7E4" w14:textId="77777777" w:rsidR="00423314" w:rsidRPr="00CD4C16" w:rsidRDefault="00423314">
            <w:pPr>
              <w:rPr>
                <w:rFonts w:cs="Arial"/>
                <w:sz w:val="18"/>
                <w:szCs w:val="18"/>
              </w:rPr>
            </w:pPr>
            <w:r w:rsidRPr="00CD4C16">
              <w:rPr>
                <w:rFonts w:cs="Arial"/>
                <w:sz w:val="18"/>
                <w:szCs w:val="18"/>
              </w:rPr>
              <w:t xml:space="preserve">Practice Nurse Telephone call </w:t>
            </w:r>
          </w:p>
        </w:tc>
        <w:tc>
          <w:tcPr>
            <w:tcW w:w="1418" w:type="dxa"/>
            <w:shd w:val="clear" w:color="auto" w:fill="auto"/>
          </w:tcPr>
          <w:p w14:paraId="7D4D15FF" w14:textId="77777777" w:rsidR="00423314" w:rsidRPr="00CD4C16" w:rsidRDefault="00423314">
            <w:pPr>
              <w:rPr>
                <w:rFonts w:cs="Arial"/>
                <w:sz w:val="18"/>
                <w:szCs w:val="18"/>
              </w:rPr>
            </w:pPr>
            <w:r w:rsidRPr="00CD4C16">
              <w:rPr>
                <w:rFonts w:cs="Arial"/>
                <w:sz w:val="18"/>
                <w:szCs w:val="18"/>
              </w:rPr>
              <w:t>8.25</w:t>
            </w:r>
            <w:r w:rsidRPr="00CD4C16">
              <w:rPr>
                <w:rFonts w:cs="Arial"/>
                <w:sz w:val="18"/>
                <w:szCs w:val="18"/>
                <w:vertAlign w:val="superscript"/>
              </w:rPr>
              <w:t xml:space="preserve"> </w:t>
            </w:r>
            <w:proofErr w:type="spellStart"/>
            <w:r w:rsidRPr="00CD4C16">
              <w:rPr>
                <w:rFonts w:cs="Arial"/>
                <w:sz w:val="18"/>
                <w:szCs w:val="18"/>
                <w:vertAlign w:val="superscript"/>
              </w:rPr>
              <w:t>b,f</w:t>
            </w:r>
            <w:proofErr w:type="spellEnd"/>
          </w:p>
        </w:tc>
        <w:tc>
          <w:tcPr>
            <w:tcW w:w="4059" w:type="dxa"/>
            <w:shd w:val="clear" w:color="auto" w:fill="auto"/>
          </w:tcPr>
          <w:p w14:paraId="1151E57B" w14:textId="3F194154" w:rsidR="00423314" w:rsidRPr="00CD4C16" w:rsidRDefault="00423314">
            <w:pPr>
              <w:rPr>
                <w:rFonts w:cs="Arial"/>
                <w:sz w:val="18"/>
                <w:szCs w:val="18"/>
              </w:rPr>
            </w:pPr>
            <w:r w:rsidRPr="00CD4C16">
              <w:rPr>
                <w:rFonts w:cs="Arial"/>
                <w:sz w:val="18"/>
                <w:szCs w:val="18"/>
              </w:rPr>
              <w:t>Curtis and Burns, 2019</w:t>
            </w:r>
            <w:r w:rsidR="005C5DA4">
              <w:rPr>
                <w:rFonts w:cs="Arial"/>
                <w:sz w:val="18"/>
                <w:szCs w:val="18"/>
              </w:rPr>
              <w:fldChar w:fldCharType="begin"/>
            </w:r>
            <w:r w:rsidR="00DB2C17">
              <w:rPr>
                <w:rFonts w:cs="Arial"/>
                <w:sz w:val="18"/>
                <w:szCs w:val="18"/>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005C5DA4">
              <w:rPr>
                <w:rFonts w:cs="Arial"/>
                <w:sz w:val="18"/>
                <w:szCs w:val="18"/>
              </w:rPr>
              <w:fldChar w:fldCharType="separate"/>
            </w:r>
            <w:r w:rsidR="00DB2C17">
              <w:rPr>
                <w:rFonts w:cs="Arial"/>
                <w:noProof/>
                <w:sz w:val="18"/>
                <w:szCs w:val="18"/>
              </w:rPr>
              <w:t>(11)</w:t>
            </w:r>
            <w:r w:rsidR="005C5DA4">
              <w:rPr>
                <w:rFonts w:cs="Arial"/>
                <w:sz w:val="18"/>
                <w:szCs w:val="18"/>
              </w:rPr>
              <w:fldChar w:fldCharType="end"/>
            </w:r>
          </w:p>
        </w:tc>
      </w:tr>
      <w:tr w:rsidR="00423314" w:rsidRPr="00CD4C16" w14:paraId="4B1BF342" w14:textId="77777777">
        <w:tc>
          <w:tcPr>
            <w:tcW w:w="3539" w:type="dxa"/>
            <w:shd w:val="clear" w:color="auto" w:fill="auto"/>
          </w:tcPr>
          <w:p w14:paraId="7DEBE7A6" w14:textId="77777777" w:rsidR="00423314" w:rsidRPr="00CD4C16" w:rsidRDefault="00423314">
            <w:pPr>
              <w:rPr>
                <w:rFonts w:cs="Arial"/>
                <w:sz w:val="18"/>
                <w:szCs w:val="18"/>
              </w:rPr>
            </w:pPr>
            <w:r w:rsidRPr="00CD4C16">
              <w:rPr>
                <w:rFonts w:cs="Arial"/>
                <w:sz w:val="18"/>
                <w:szCs w:val="18"/>
              </w:rPr>
              <w:t>Healthcare Assistant Surgery visit</w:t>
            </w:r>
          </w:p>
        </w:tc>
        <w:tc>
          <w:tcPr>
            <w:tcW w:w="1418" w:type="dxa"/>
            <w:shd w:val="clear" w:color="auto" w:fill="auto"/>
          </w:tcPr>
          <w:p w14:paraId="5E22D998" w14:textId="14B02934" w:rsidR="00423314" w:rsidRPr="00CD4C16" w:rsidRDefault="00423314">
            <w:pPr>
              <w:rPr>
                <w:rFonts w:cs="Arial"/>
                <w:sz w:val="18"/>
                <w:szCs w:val="18"/>
              </w:rPr>
            </w:pPr>
            <w:r w:rsidRPr="00CD4C16">
              <w:rPr>
                <w:rFonts w:cs="Arial"/>
                <w:sz w:val="18"/>
                <w:szCs w:val="18"/>
              </w:rPr>
              <w:t>6.67</w:t>
            </w:r>
            <w:r w:rsidRPr="00CD4C16">
              <w:rPr>
                <w:rFonts w:cs="Arial"/>
                <w:sz w:val="18"/>
                <w:szCs w:val="18"/>
                <w:vertAlign w:val="superscript"/>
              </w:rPr>
              <w:t>e</w:t>
            </w:r>
          </w:p>
        </w:tc>
        <w:tc>
          <w:tcPr>
            <w:tcW w:w="4059" w:type="dxa"/>
            <w:shd w:val="clear" w:color="auto" w:fill="auto"/>
          </w:tcPr>
          <w:p w14:paraId="7A0273A8" w14:textId="13084448"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2758884B" w14:textId="77777777">
        <w:tc>
          <w:tcPr>
            <w:tcW w:w="3539" w:type="dxa"/>
            <w:shd w:val="clear" w:color="auto" w:fill="auto"/>
          </w:tcPr>
          <w:p w14:paraId="0A50154E" w14:textId="77777777" w:rsidR="00423314" w:rsidRPr="00CD4C16" w:rsidRDefault="00423314">
            <w:pPr>
              <w:rPr>
                <w:rFonts w:cs="Arial"/>
                <w:sz w:val="18"/>
                <w:szCs w:val="18"/>
              </w:rPr>
            </w:pPr>
            <w:r w:rsidRPr="00CD4C16">
              <w:rPr>
                <w:rFonts w:cs="Arial"/>
                <w:sz w:val="18"/>
                <w:szCs w:val="18"/>
              </w:rPr>
              <w:t xml:space="preserve">Healthcare Assistant Telephone call </w:t>
            </w:r>
          </w:p>
        </w:tc>
        <w:tc>
          <w:tcPr>
            <w:tcW w:w="1418" w:type="dxa"/>
            <w:shd w:val="clear" w:color="auto" w:fill="auto"/>
          </w:tcPr>
          <w:p w14:paraId="3D4DFB25" w14:textId="67CADA35" w:rsidR="00423314" w:rsidRPr="00CD4C16" w:rsidRDefault="00423314">
            <w:pPr>
              <w:rPr>
                <w:rFonts w:cs="Arial"/>
                <w:sz w:val="18"/>
                <w:szCs w:val="18"/>
              </w:rPr>
            </w:pPr>
            <w:r w:rsidRPr="00CD4C16">
              <w:rPr>
                <w:rFonts w:cs="Arial"/>
                <w:sz w:val="18"/>
                <w:szCs w:val="18"/>
              </w:rPr>
              <w:t>5.07</w:t>
            </w:r>
            <w:r w:rsidRPr="00CD4C16">
              <w:rPr>
                <w:rFonts w:cs="Arial"/>
                <w:sz w:val="18"/>
                <w:szCs w:val="18"/>
                <w:vertAlign w:val="superscript"/>
              </w:rPr>
              <w:t>f</w:t>
            </w:r>
          </w:p>
        </w:tc>
        <w:tc>
          <w:tcPr>
            <w:tcW w:w="4059" w:type="dxa"/>
            <w:shd w:val="clear" w:color="auto" w:fill="auto"/>
          </w:tcPr>
          <w:p w14:paraId="73A8A1EA" w14:textId="3F575E42"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46F5ACA2" w14:textId="77777777">
        <w:tc>
          <w:tcPr>
            <w:tcW w:w="3539" w:type="dxa"/>
            <w:shd w:val="clear" w:color="auto" w:fill="auto"/>
          </w:tcPr>
          <w:p w14:paraId="0A716982" w14:textId="77777777" w:rsidR="00423314" w:rsidRPr="00CD4C16" w:rsidRDefault="00423314">
            <w:pPr>
              <w:rPr>
                <w:rFonts w:cs="Arial"/>
                <w:sz w:val="18"/>
                <w:szCs w:val="18"/>
              </w:rPr>
            </w:pPr>
            <w:r w:rsidRPr="00CD4C16">
              <w:rPr>
                <w:rFonts w:cs="Arial"/>
                <w:sz w:val="18"/>
                <w:szCs w:val="18"/>
              </w:rPr>
              <w:t>Pharmacist Surgery visit</w:t>
            </w:r>
          </w:p>
        </w:tc>
        <w:tc>
          <w:tcPr>
            <w:tcW w:w="1418" w:type="dxa"/>
            <w:shd w:val="clear" w:color="auto" w:fill="auto"/>
          </w:tcPr>
          <w:p w14:paraId="3BE965E9" w14:textId="70A98466" w:rsidR="00423314" w:rsidRPr="00CD4C16" w:rsidRDefault="00423314">
            <w:pPr>
              <w:rPr>
                <w:rFonts w:cs="Arial"/>
                <w:sz w:val="18"/>
                <w:szCs w:val="18"/>
              </w:rPr>
            </w:pPr>
            <w:r w:rsidRPr="00CD4C16">
              <w:rPr>
                <w:rFonts w:cs="Arial"/>
                <w:sz w:val="18"/>
                <w:szCs w:val="18"/>
              </w:rPr>
              <w:t>11.63</w:t>
            </w:r>
            <w:r w:rsidRPr="00CD4C16">
              <w:rPr>
                <w:rFonts w:cs="Arial"/>
                <w:sz w:val="18"/>
                <w:szCs w:val="18"/>
                <w:vertAlign w:val="superscript"/>
              </w:rPr>
              <w:t>e</w:t>
            </w:r>
          </w:p>
        </w:tc>
        <w:tc>
          <w:tcPr>
            <w:tcW w:w="4059" w:type="dxa"/>
            <w:shd w:val="clear" w:color="auto" w:fill="auto"/>
          </w:tcPr>
          <w:p w14:paraId="03F772A4" w14:textId="7FBAA09C"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5AD4DA5B" w14:textId="77777777">
        <w:tc>
          <w:tcPr>
            <w:tcW w:w="3539" w:type="dxa"/>
            <w:shd w:val="clear" w:color="auto" w:fill="auto"/>
          </w:tcPr>
          <w:p w14:paraId="59EC9F63" w14:textId="77777777" w:rsidR="00423314" w:rsidRPr="00CD4C16" w:rsidRDefault="00423314">
            <w:pPr>
              <w:rPr>
                <w:rFonts w:cs="Arial"/>
                <w:sz w:val="18"/>
                <w:szCs w:val="18"/>
              </w:rPr>
            </w:pPr>
            <w:r w:rsidRPr="00CD4C16">
              <w:rPr>
                <w:rFonts w:cs="Arial"/>
                <w:sz w:val="18"/>
                <w:szCs w:val="18"/>
              </w:rPr>
              <w:t>Pharmacist Surgery Telephone call</w:t>
            </w:r>
          </w:p>
        </w:tc>
        <w:tc>
          <w:tcPr>
            <w:tcW w:w="1418" w:type="dxa"/>
            <w:shd w:val="clear" w:color="auto" w:fill="auto"/>
          </w:tcPr>
          <w:p w14:paraId="65AB7F51" w14:textId="3226C714" w:rsidR="00423314" w:rsidRPr="00CD4C16" w:rsidRDefault="00423314">
            <w:pPr>
              <w:rPr>
                <w:rFonts w:cs="Arial"/>
                <w:sz w:val="18"/>
                <w:szCs w:val="18"/>
              </w:rPr>
            </w:pPr>
            <w:r w:rsidRPr="00CD4C16">
              <w:rPr>
                <w:rFonts w:cs="Arial"/>
                <w:sz w:val="18"/>
                <w:szCs w:val="18"/>
              </w:rPr>
              <w:t>8.84</w:t>
            </w:r>
            <w:r w:rsidRPr="00CD4C16">
              <w:rPr>
                <w:rFonts w:cs="Arial"/>
                <w:sz w:val="18"/>
                <w:szCs w:val="18"/>
                <w:vertAlign w:val="superscript"/>
              </w:rPr>
              <w:t>f</w:t>
            </w:r>
          </w:p>
        </w:tc>
        <w:tc>
          <w:tcPr>
            <w:tcW w:w="4059" w:type="dxa"/>
            <w:shd w:val="clear" w:color="auto" w:fill="auto"/>
          </w:tcPr>
          <w:p w14:paraId="7F4024E8" w14:textId="7AEA76EE"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7E67F828" w14:textId="77777777">
        <w:tc>
          <w:tcPr>
            <w:tcW w:w="3539" w:type="dxa"/>
            <w:shd w:val="clear" w:color="auto" w:fill="auto"/>
          </w:tcPr>
          <w:p w14:paraId="32C9BB7D" w14:textId="77777777" w:rsidR="00423314" w:rsidRPr="00CD4C16" w:rsidRDefault="00423314">
            <w:pPr>
              <w:rPr>
                <w:rFonts w:cs="Arial"/>
                <w:sz w:val="18"/>
                <w:szCs w:val="18"/>
              </w:rPr>
            </w:pPr>
            <w:r w:rsidRPr="00CD4C16">
              <w:rPr>
                <w:rFonts w:cs="Arial"/>
                <w:sz w:val="18"/>
                <w:szCs w:val="18"/>
              </w:rPr>
              <w:t xml:space="preserve">NHS 111 call </w:t>
            </w:r>
          </w:p>
        </w:tc>
        <w:tc>
          <w:tcPr>
            <w:tcW w:w="1418" w:type="dxa"/>
            <w:shd w:val="clear" w:color="auto" w:fill="auto"/>
          </w:tcPr>
          <w:p w14:paraId="002A6981" w14:textId="77777777" w:rsidR="00423314" w:rsidRPr="00CD4C16" w:rsidRDefault="00423314">
            <w:pPr>
              <w:rPr>
                <w:rFonts w:cs="Arial"/>
                <w:sz w:val="18"/>
                <w:szCs w:val="18"/>
              </w:rPr>
            </w:pPr>
            <w:r w:rsidRPr="00CD4C16">
              <w:rPr>
                <w:rFonts w:cs="Arial"/>
                <w:sz w:val="18"/>
                <w:szCs w:val="18"/>
              </w:rPr>
              <w:t xml:space="preserve">12.26 </w:t>
            </w:r>
          </w:p>
        </w:tc>
        <w:tc>
          <w:tcPr>
            <w:tcW w:w="4059" w:type="dxa"/>
            <w:shd w:val="clear" w:color="auto" w:fill="auto"/>
          </w:tcPr>
          <w:p w14:paraId="761E2B17" w14:textId="674360E2" w:rsidR="00423314" w:rsidRPr="00CD4C16" w:rsidRDefault="00423314">
            <w:pPr>
              <w:rPr>
                <w:rFonts w:cs="Arial"/>
                <w:sz w:val="18"/>
                <w:szCs w:val="18"/>
              </w:rPr>
            </w:pPr>
            <w:r w:rsidRPr="00CD4C16">
              <w:rPr>
                <w:rFonts w:cs="Arial"/>
                <w:sz w:val="18"/>
                <w:szCs w:val="18"/>
              </w:rPr>
              <w:t xml:space="preserve">Pope et al. 2017 </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&lt;EndNote&gt;&lt;Cite&gt;&lt;Author&gt;Pope&lt;/Author&gt;&lt;Year&gt;2017&lt;/Year&gt;&lt;RecNum&gt;18&lt;/RecNum&gt;&lt;DisplayText&gt;(12)&lt;/DisplayText&gt;&lt;record&gt;&lt;rec-number&gt;18&lt;/rec-number&gt;&lt;foreign-keys&gt;&lt;key app="EN" db-id="zzv9wfetn9d0tmeztr1vw5wes9s2pftdrfva" timestamp="1621889618"&gt;18&lt;/key&gt;&lt;/foreign-keys&gt;&lt;ref-type name="Journal Article"&gt;17&lt;/ref-type&gt;&lt;contributors&gt;&lt;authors&gt;&lt;author&gt;Pope, Catherine&lt;/author&gt;&lt;author&gt;Turnbull, Joanne&lt;/author&gt;&lt;author&gt;Jones, Jeremy&lt;/author&gt;&lt;author&gt;Prichard, Jane&lt;/author&gt;&lt;author&gt;Rowsell, Ali&lt;/author&gt;&lt;author&gt;Halford, Susan&lt;/author&gt;&lt;/authors&gt;&lt;/contributors&gt;&lt;titles&gt;&lt;title&gt;Has the NHS 111 urgent care telephone service been a success? Case study and secondary data analysis in England&lt;/title&gt;&lt;secondary-title&gt;BMJ Open&lt;/secondary-title&gt;&lt;/titles&gt;&lt;periodical&gt;&lt;full-title&gt;BMJ Open&lt;/full-title&gt;&lt;/periodical&gt;&lt;pages&gt;e014815&lt;/pages&gt;&lt;volume&gt;7&lt;/volume&gt;&lt;number&gt;5&lt;/number&gt;&lt;dates&gt;&lt;year&gt;2017&lt;/year&gt;&lt;/dates&gt;&lt;urls&gt;&lt;related-urls&gt;&lt;url&gt;http://bmjopen.bmj.com/content/7/5/e014815.abstract&lt;/url&gt;&lt;/related-urls&gt;&lt;/urls&gt;&lt;electronic-resource-num&gt;10.1136/bmjopen-2016-014815&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(12)</w:t>
            </w:r>
            <w:r w:rsidRPr="00CD4C16">
              <w:rPr>
                <w:rFonts w:cs="Arial"/>
                <w:sz w:val="18"/>
                <w:szCs w:val="18"/>
                <w:shd w:val="clear" w:color="auto" w:fill="E6E6E6"/>
              </w:rPr>
              <w:fldChar w:fldCharType="end"/>
            </w:r>
          </w:p>
        </w:tc>
      </w:tr>
      <w:tr w:rsidR="00423314" w:rsidRPr="00CD4C16" w14:paraId="1994E20D" w14:textId="77777777">
        <w:tc>
          <w:tcPr>
            <w:tcW w:w="3539" w:type="dxa"/>
            <w:shd w:val="clear" w:color="auto" w:fill="auto"/>
          </w:tcPr>
          <w:p w14:paraId="75A806D9" w14:textId="77777777" w:rsidR="00423314" w:rsidRPr="00CD4C16" w:rsidRDefault="00423314">
            <w:pPr>
              <w:rPr>
                <w:rFonts w:cs="Arial"/>
                <w:sz w:val="18"/>
                <w:szCs w:val="18"/>
              </w:rPr>
            </w:pPr>
            <w:r w:rsidRPr="00CD4C16">
              <w:rPr>
                <w:rFonts w:cs="Arial"/>
                <w:sz w:val="18"/>
                <w:szCs w:val="18"/>
              </w:rPr>
              <w:t>Trainers (Professor; Lead Nurses)</w:t>
            </w:r>
          </w:p>
        </w:tc>
        <w:tc>
          <w:tcPr>
            <w:tcW w:w="1418" w:type="dxa"/>
            <w:shd w:val="clear" w:color="auto" w:fill="auto"/>
          </w:tcPr>
          <w:p w14:paraId="4A1B9776" w14:textId="77777777" w:rsidR="00423314" w:rsidRPr="00CD4C16" w:rsidRDefault="00423314">
            <w:pPr>
              <w:rPr>
                <w:rFonts w:cs="Arial"/>
                <w:sz w:val="18"/>
                <w:szCs w:val="18"/>
              </w:rPr>
            </w:pPr>
            <w:r w:rsidRPr="00CD4C16">
              <w:rPr>
                <w:rFonts w:cs="Arial"/>
                <w:sz w:val="18"/>
                <w:szCs w:val="18"/>
              </w:rPr>
              <w:t>Varies</w:t>
            </w:r>
          </w:p>
        </w:tc>
        <w:tc>
          <w:tcPr>
            <w:tcW w:w="4059" w:type="dxa"/>
            <w:shd w:val="clear" w:color="auto" w:fill="auto"/>
          </w:tcPr>
          <w:p w14:paraId="1F8E619C" w14:textId="73D073E3" w:rsidR="00423314" w:rsidRPr="00CD4C16" w:rsidRDefault="00077585">
            <w:pPr>
              <w:rPr>
                <w:rFonts w:cs="Arial"/>
                <w:sz w:val="18"/>
                <w:szCs w:val="18"/>
                <w:vertAlign w:val="superscript"/>
              </w:rPr>
            </w:pPr>
            <w:r>
              <w:rPr>
                <w:rFonts w:cs="Arial"/>
                <w:sz w:val="18"/>
                <w:szCs w:val="18"/>
              </w:rPr>
              <w:t>Research I</w:t>
            </w:r>
            <w:r w:rsidR="00AA2082">
              <w:rPr>
                <w:rFonts w:cs="Arial"/>
                <w:sz w:val="18"/>
                <w:szCs w:val="18"/>
              </w:rPr>
              <w:t>nstitution</w:t>
            </w:r>
            <w:r>
              <w:rPr>
                <w:rFonts w:cs="Arial"/>
                <w:sz w:val="18"/>
                <w:szCs w:val="18"/>
              </w:rPr>
              <w:t>’s</w:t>
            </w:r>
            <w:r w:rsidR="00423314" w:rsidRPr="00CD4C16">
              <w:rPr>
                <w:rFonts w:cs="Arial"/>
                <w:sz w:val="18"/>
                <w:szCs w:val="18"/>
              </w:rPr>
              <w:t xml:space="preserve"> pay scales, 2018/19</w:t>
            </w:r>
            <w:r w:rsidR="00423314" w:rsidRPr="00CD4C16">
              <w:rPr>
                <w:rFonts w:cs="Arial"/>
                <w:sz w:val="18"/>
                <w:szCs w:val="18"/>
                <w:vertAlign w:val="superscript"/>
              </w:rPr>
              <w:t xml:space="preserve">g </w:t>
            </w:r>
            <w:r w:rsidR="00423314"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&lt;EndNote&gt;&lt;Cite&gt;&lt;Author&gt;University of Bristol Human Resources&lt;/Author&gt;&lt;Year&gt;2018/19&lt;/Year&gt;&lt;RecNum&gt;25&lt;/RecNum&gt;&lt;DisplayText&gt;(13)&lt;/DisplayText&gt;&lt;record&gt;&lt;rec-number&gt;25&lt;/rec-number&gt;&lt;foreign-keys&gt;&lt;key app="EN" db-id="zzv9wfetn9d0tmeztr1vw5wes9s2pftdrfva" timestamp="1622633945"&gt;25&lt;/key&gt;&lt;/foreign-keys&gt;&lt;ref-type name="Web Page"&gt;12&lt;/ref-type&gt;&lt;contributors&gt;&lt;authors&gt;&lt;author&gt;University of Bristol Human Resources,&lt;/author&gt;&lt;/authors&gt;&lt;/contributors&gt;&lt;titles&gt;&lt;title&gt;Professorial salary ranges history&lt;/title&gt;&lt;/titles&gt;&lt;volume&gt;2021&lt;/volume&gt;&lt;number&gt;2nd March&lt;/number&gt;&lt;dates&gt;&lt;year&gt;2018/19&lt;/year&gt;&lt;/dates&gt;&lt;urls&gt;&lt;related-urls&gt;&lt;url&gt;http://www.bristol.ac.uk/hr/salaries/gradem-prof-history.html#a1819&lt;/url&gt;&lt;/related-urls&gt;&lt;/urls&gt;&lt;custom1&gt;2021&lt;/custom1&gt;&lt;custom2&gt;2nd March&lt;/custom2&gt;&lt;/record&gt;&lt;/Cite&gt;&lt;/EndNote&gt;</w:instrText>
            </w:r>
            <w:r w:rsidR="00423314" w:rsidRPr="00CD4C16">
              <w:rPr>
                <w:rFonts w:cs="Arial"/>
                <w:sz w:val="18"/>
                <w:szCs w:val="18"/>
                <w:shd w:val="clear" w:color="auto" w:fill="E6E6E6"/>
              </w:rPr>
              <w:fldChar w:fldCharType="separate"/>
            </w:r>
            <w:r w:rsidR="00DB2C17">
              <w:rPr>
                <w:rFonts w:cs="Arial"/>
                <w:noProof/>
                <w:sz w:val="18"/>
                <w:szCs w:val="18"/>
                <w:shd w:val="clear" w:color="auto" w:fill="E6E6E6"/>
              </w:rPr>
              <w:t>(13)</w:t>
            </w:r>
            <w:r w:rsidR="00423314" w:rsidRPr="00CD4C16">
              <w:rPr>
                <w:rFonts w:cs="Arial"/>
                <w:sz w:val="18"/>
                <w:szCs w:val="18"/>
                <w:shd w:val="clear" w:color="auto" w:fill="E6E6E6"/>
              </w:rPr>
              <w:fldChar w:fldCharType="end"/>
            </w:r>
            <w:r w:rsidR="00423314" w:rsidRPr="00CD4C16">
              <w:rPr>
                <w:rFonts w:cs="Arial"/>
                <w:sz w:val="18"/>
                <w:szCs w:val="18"/>
              </w:rPr>
              <w:t>;</w:t>
            </w:r>
            <w:r w:rsidR="00423314" w:rsidRPr="00CD4C16">
              <w:rPr>
                <w:rFonts w:cs="Arial"/>
                <w:sz w:val="18"/>
                <w:szCs w:val="18"/>
                <w:vertAlign w:val="superscript"/>
              </w:rPr>
              <w:t xml:space="preserve"> </w:t>
            </w:r>
          </w:p>
          <w:p w14:paraId="34436C0C" w14:textId="3FD28B64"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vertAlign w:val="superscript"/>
              </w:rPr>
              <w:t xml:space="preserve">h </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0484B079" w14:textId="77777777">
        <w:tc>
          <w:tcPr>
            <w:tcW w:w="3539" w:type="dxa"/>
            <w:shd w:val="clear" w:color="auto" w:fill="auto"/>
          </w:tcPr>
          <w:p w14:paraId="7FB0D074" w14:textId="77777777" w:rsidR="00423314" w:rsidRPr="00CD4C16" w:rsidRDefault="00423314">
            <w:pPr>
              <w:rPr>
                <w:rFonts w:cs="Arial"/>
                <w:sz w:val="18"/>
                <w:szCs w:val="18"/>
              </w:rPr>
            </w:pPr>
            <w:r w:rsidRPr="00CD4C16">
              <w:rPr>
                <w:rFonts w:cs="Arial"/>
                <w:sz w:val="18"/>
                <w:szCs w:val="18"/>
              </w:rPr>
              <w:t>Intervention booklet</w:t>
            </w:r>
          </w:p>
        </w:tc>
        <w:tc>
          <w:tcPr>
            <w:tcW w:w="1418" w:type="dxa"/>
            <w:shd w:val="clear" w:color="auto" w:fill="auto"/>
          </w:tcPr>
          <w:p w14:paraId="3D39FA23" w14:textId="600B1F64" w:rsidR="00423314" w:rsidRPr="00077585" w:rsidRDefault="00423314">
            <w:pPr>
              <w:rPr>
                <w:rFonts w:cs="Arial"/>
                <w:sz w:val="18"/>
                <w:szCs w:val="18"/>
                <w:vertAlign w:val="superscript"/>
              </w:rPr>
            </w:pPr>
            <w:r w:rsidRPr="00CD4C16">
              <w:rPr>
                <w:rFonts w:cs="Arial"/>
                <w:sz w:val="18"/>
                <w:szCs w:val="18"/>
              </w:rPr>
              <w:t>6.15</w:t>
            </w:r>
            <w:r w:rsidR="00DF517D">
              <w:rPr>
                <w:rFonts w:cs="Arial"/>
                <w:sz w:val="18"/>
                <w:szCs w:val="18"/>
                <w:vertAlign w:val="superscript"/>
              </w:rPr>
              <w:t>i</w:t>
            </w:r>
          </w:p>
        </w:tc>
        <w:tc>
          <w:tcPr>
            <w:tcW w:w="4059" w:type="dxa"/>
            <w:shd w:val="clear" w:color="auto" w:fill="auto"/>
          </w:tcPr>
          <w:p w14:paraId="743DDE43" w14:textId="365C350F" w:rsidR="00423314" w:rsidRPr="00CD4C16" w:rsidRDefault="00077585">
            <w:pPr>
              <w:rPr>
                <w:rFonts w:cs="Arial"/>
                <w:sz w:val="18"/>
                <w:szCs w:val="18"/>
              </w:rPr>
            </w:pPr>
            <w:r>
              <w:rPr>
                <w:rFonts w:cs="Arial"/>
                <w:sz w:val="18"/>
                <w:szCs w:val="18"/>
              </w:rPr>
              <w:t xml:space="preserve">Research </w:t>
            </w:r>
            <w:r w:rsidR="00AA2082">
              <w:rPr>
                <w:rFonts w:cs="Arial"/>
                <w:sz w:val="18"/>
                <w:szCs w:val="18"/>
              </w:rPr>
              <w:t>Institution</w:t>
            </w:r>
            <w:r>
              <w:rPr>
                <w:rFonts w:cs="Arial"/>
                <w:sz w:val="18"/>
                <w:szCs w:val="18"/>
              </w:rPr>
              <w:t>’s</w:t>
            </w:r>
            <w:r w:rsidR="00423314" w:rsidRPr="00CD4C16">
              <w:rPr>
                <w:rFonts w:cs="Arial"/>
                <w:sz w:val="18"/>
                <w:szCs w:val="18"/>
              </w:rPr>
              <w:t xml:space="preserve"> printing service charge</w:t>
            </w:r>
            <w:r w:rsidR="00423314"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&lt;EndNote&gt;&lt;Cite&gt;&lt;Author&gt;University of Bristol Print Service&lt;/Author&gt;&lt;Year&gt;2018&lt;/Year&gt;&lt;RecNum&gt;23&lt;/RecNum&gt;&lt;DisplayText&gt;(14)&lt;/DisplayText&gt;&lt;record&gt;&lt;rec-number&gt;23&lt;/rec-number&gt;&lt;foreign-keys&gt;&lt;key app="EN" db-id="zzv9wfetn9d0tmeztr1vw5wes9s2pftdrfva" timestamp="1622633263"&gt;23&lt;/key&gt;&lt;/foreign-keys&gt;&lt;ref-type name="Web Page"&gt;12&lt;/ref-type&gt;&lt;contributors&gt;&lt;authors&gt;&lt;author&gt;University of Bristol Print Service,&lt;/author&gt;&lt;/authors&gt;&lt;/contributors&gt;&lt;titles&gt;&lt;title&gt;Bespoke Printing&lt;/title&gt;&lt;/titles&gt;&lt;volume&gt;2021&lt;/volume&gt;&lt;number&gt;2nd March&lt;/number&gt;&lt;dates&gt;&lt;year&gt;2018&lt;/year&gt;&lt;/dates&gt;&lt;urls&gt;&lt;related-urls&gt;&lt;url&gt;http://www.bristol.ac.uk/print-services/bespoke-print-promotional-products-and-signage/&lt;/url&gt;&lt;/related-urls&gt;&lt;/urls&gt;&lt;custom1&gt;2021&lt;/custom1&gt;&lt;custom2&gt;2nd March &lt;/custom2&gt;&lt;/record&gt;&lt;/Cite&gt;&lt;/EndNote&gt;</w:instrText>
            </w:r>
            <w:r w:rsidR="00423314" w:rsidRPr="00CD4C16">
              <w:rPr>
                <w:rFonts w:cs="Arial"/>
                <w:sz w:val="18"/>
                <w:szCs w:val="18"/>
                <w:shd w:val="clear" w:color="auto" w:fill="E6E6E6"/>
              </w:rPr>
              <w:fldChar w:fldCharType="separate"/>
            </w:r>
            <w:r w:rsidR="00DB2C17">
              <w:rPr>
                <w:rFonts w:cs="Arial"/>
                <w:noProof/>
                <w:sz w:val="18"/>
                <w:szCs w:val="18"/>
                <w:shd w:val="clear" w:color="auto" w:fill="E6E6E6"/>
              </w:rPr>
              <w:t>(14)</w:t>
            </w:r>
            <w:r w:rsidR="00423314" w:rsidRPr="00CD4C16">
              <w:rPr>
                <w:rFonts w:cs="Arial"/>
                <w:sz w:val="18"/>
                <w:szCs w:val="18"/>
                <w:shd w:val="clear" w:color="auto" w:fill="E6E6E6"/>
              </w:rPr>
              <w:fldChar w:fldCharType="end"/>
            </w:r>
          </w:p>
        </w:tc>
      </w:tr>
      <w:tr w:rsidR="00423314" w:rsidRPr="00CD4C16" w14:paraId="128DE5F6" w14:textId="77777777">
        <w:tc>
          <w:tcPr>
            <w:tcW w:w="3539" w:type="dxa"/>
            <w:shd w:val="clear" w:color="auto" w:fill="auto"/>
          </w:tcPr>
          <w:p w14:paraId="7172B672" w14:textId="77777777" w:rsidR="00423314" w:rsidRPr="00CD4C16" w:rsidRDefault="00423314">
            <w:pPr>
              <w:rPr>
                <w:rFonts w:cs="Arial"/>
                <w:sz w:val="18"/>
                <w:szCs w:val="18"/>
              </w:rPr>
            </w:pPr>
            <w:r w:rsidRPr="00CD4C16">
              <w:rPr>
                <w:rFonts w:cs="Arial"/>
                <w:sz w:val="18"/>
                <w:szCs w:val="18"/>
              </w:rPr>
              <w:t>Intervention visit time per minute</w:t>
            </w:r>
          </w:p>
        </w:tc>
        <w:tc>
          <w:tcPr>
            <w:tcW w:w="1418" w:type="dxa"/>
            <w:shd w:val="clear" w:color="auto" w:fill="auto"/>
          </w:tcPr>
          <w:p w14:paraId="58CE1EDC" w14:textId="62503C82" w:rsidR="00423314" w:rsidRPr="00CD4C16" w:rsidRDefault="00423314">
            <w:pPr>
              <w:rPr>
                <w:rFonts w:cs="Arial"/>
                <w:sz w:val="18"/>
                <w:szCs w:val="18"/>
              </w:rPr>
            </w:pPr>
            <w:proofErr w:type="spellStart"/>
            <w:r w:rsidRPr="00CD4C16">
              <w:rPr>
                <w:rFonts w:cs="Arial"/>
                <w:sz w:val="18"/>
                <w:szCs w:val="18"/>
              </w:rPr>
              <w:t>Varies</w:t>
            </w:r>
            <w:r w:rsidR="007B4883" w:rsidRPr="007B4883">
              <w:rPr>
                <w:rFonts w:cs="Arial"/>
                <w:sz w:val="18"/>
                <w:szCs w:val="18"/>
                <w:vertAlign w:val="superscript"/>
              </w:rPr>
              <w:t>j</w:t>
            </w:r>
            <w:proofErr w:type="spellEnd"/>
          </w:p>
        </w:tc>
        <w:tc>
          <w:tcPr>
            <w:tcW w:w="4059" w:type="dxa"/>
            <w:shd w:val="clear" w:color="auto" w:fill="auto"/>
          </w:tcPr>
          <w:p w14:paraId="7682CA0A" w14:textId="7F2777ED"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04EDAE1D" w14:textId="77777777">
        <w:tc>
          <w:tcPr>
            <w:tcW w:w="3539" w:type="dxa"/>
            <w:shd w:val="clear" w:color="auto" w:fill="auto"/>
          </w:tcPr>
          <w:p w14:paraId="68BBB973" w14:textId="77777777" w:rsidR="00423314" w:rsidRPr="00CD4C16" w:rsidRDefault="00423314">
            <w:pPr>
              <w:rPr>
                <w:rFonts w:cs="Arial"/>
                <w:sz w:val="18"/>
                <w:szCs w:val="18"/>
              </w:rPr>
            </w:pPr>
            <w:r w:rsidRPr="00CD4C16">
              <w:rPr>
                <w:rFonts w:cs="Arial"/>
                <w:sz w:val="18"/>
                <w:szCs w:val="18"/>
              </w:rPr>
              <w:t>Follow up contact time per minute</w:t>
            </w:r>
          </w:p>
        </w:tc>
        <w:tc>
          <w:tcPr>
            <w:tcW w:w="1418" w:type="dxa"/>
            <w:shd w:val="clear" w:color="auto" w:fill="auto"/>
          </w:tcPr>
          <w:p w14:paraId="04C65BA1" w14:textId="765533B7" w:rsidR="00423314" w:rsidRPr="00CD4C16" w:rsidRDefault="00423314">
            <w:pPr>
              <w:rPr>
                <w:rFonts w:cs="Arial"/>
                <w:sz w:val="18"/>
                <w:szCs w:val="18"/>
                <w:vertAlign w:val="superscript"/>
              </w:rPr>
            </w:pPr>
            <w:proofErr w:type="spellStart"/>
            <w:r w:rsidRPr="00CD4C16">
              <w:rPr>
                <w:rFonts w:cs="Arial"/>
                <w:sz w:val="18"/>
                <w:szCs w:val="18"/>
              </w:rPr>
              <w:t>Varies</w:t>
            </w:r>
            <w:r w:rsidR="007B4883" w:rsidRPr="007B4883">
              <w:rPr>
                <w:rFonts w:cs="Arial"/>
                <w:sz w:val="18"/>
                <w:szCs w:val="18"/>
                <w:vertAlign w:val="superscript"/>
              </w:rPr>
              <w:t>k</w:t>
            </w:r>
            <w:proofErr w:type="spellEnd"/>
          </w:p>
        </w:tc>
        <w:tc>
          <w:tcPr>
            <w:tcW w:w="4059" w:type="dxa"/>
            <w:shd w:val="clear" w:color="auto" w:fill="auto"/>
          </w:tcPr>
          <w:p w14:paraId="48B5E3B7" w14:textId="6B8E9FB5" w:rsidR="00423314" w:rsidRPr="00CD4C16" w:rsidRDefault="00423314">
            <w:pPr>
              <w:rPr>
                <w:rFonts w:cs="Arial"/>
                <w:sz w:val="18"/>
                <w:szCs w:val="18"/>
              </w:rPr>
            </w:pPr>
            <w:r w:rsidRPr="00CD4C16">
              <w:rPr>
                <w:rFonts w:cs="Arial"/>
                <w:sz w:val="18"/>
                <w:szCs w:val="18"/>
              </w:rPr>
              <w:t>Curtis and Burns,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&lt;EndNote&gt;&lt;Cite&gt;&lt;Author&gt;Curtis&lt;/Author&gt;&lt;Year&gt;2020&lt;/Year&gt;&lt;RecNum&gt;9&lt;/RecNum&gt;&lt;DisplayText&gt;(11)&lt;/DisplayText&gt;&lt;record&gt;&lt;rec-number&gt;9&lt;/rec-number&gt;&lt;foreign-keys&gt;&lt;key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(11)</w:t>
            </w:r>
            <w:r w:rsidRPr="00CD4C16">
              <w:rPr>
                <w:rFonts w:cs="Arial"/>
                <w:sz w:val="18"/>
                <w:szCs w:val="18"/>
                <w:shd w:val="clear" w:color="auto" w:fill="E6E6E6"/>
              </w:rPr>
              <w:fldChar w:fldCharType="end"/>
            </w:r>
          </w:p>
        </w:tc>
      </w:tr>
      <w:tr w:rsidR="00423314" w:rsidRPr="00CD4C16" w14:paraId="0F4D14BE" w14:textId="77777777">
        <w:tc>
          <w:tcPr>
            <w:tcW w:w="3539" w:type="dxa"/>
            <w:shd w:val="clear" w:color="auto" w:fill="auto"/>
          </w:tcPr>
          <w:p w14:paraId="2D3D3EB7" w14:textId="77777777" w:rsidR="00423314" w:rsidRPr="00CD4C16" w:rsidRDefault="00423314">
            <w:pPr>
              <w:rPr>
                <w:rFonts w:cs="Arial"/>
                <w:sz w:val="18"/>
                <w:szCs w:val="18"/>
              </w:rPr>
            </w:pPr>
            <w:r w:rsidRPr="00CD4C16">
              <w:rPr>
                <w:rFonts w:cs="Arial"/>
                <w:sz w:val="18"/>
                <w:szCs w:val="18"/>
              </w:rPr>
              <w:t>Teleconference call per minute</w:t>
            </w:r>
          </w:p>
        </w:tc>
        <w:tc>
          <w:tcPr>
            <w:tcW w:w="1418" w:type="dxa"/>
            <w:shd w:val="clear" w:color="auto" w:fill="auto"/>
          </w:tcPr>
          <w:p w14:paraId="219BC474" w14:textId="77777777" w:rsidR="00423314" w:rsidRPr="00CD4C16" w:rsidRDefault="00423314">
            <w:pPr>
              <w:rPr>
                <w:rFonts w:cs="Arial"/>
                <w:sz w:val="18"/>
                <w:szCs w:val="18"/>
              </w:rPr>
            </w:pPr>
            <w:r w:rsidRPr="00CD4C16">
              <w:rPr>
                <w:rFonts w:cs="Arial"/>
                <w:sz w:val="18"/>
                <w:szCs w:val="18"/>
              </w:rPr>
              <w:t>0.15</w:t>
            </w:r>
          </w:p>
        </w:tc>
        <w:tc>
          <w:tcPr>
            <w:tcW w:w="4059" w:type="dxa"/>
            <w:shd w:val="clear" w:color="auto" w:fill="auto"/>
          </w:tcPr>
          <w:p w14:paraId="6FCC650A" w14:textId="0CBF2158" w:rsidR="00423314" w:rsidRPr="00CD4C16" w:rsidRDefault="00423314">
            <w:pPr>
              <w:rPr>
                <w:rFonts w:cs="Arial"/>
                <w:sz w:val="18"/>
                <w:szCs w:val="18"/>
              </w:rPr>
            </w:pPr>
            <w:r w:rsidRPr="00CD4C16">
              <w:rPr>
                <w:rFonts w:cs="Arial"/>
                <w:sz w:val="18"/>
                <w:szCs w:val="18"/>
              </w:rPr>
              <w:t>BT Conference Call service charge</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&lt;EndNote&gt;&lt;Cite&gt;&lt;Author&gt;BT&lt;/Author&gt;&lt;Year&gt;2018/19&lt;/Year&gt;&lt;RecNum&gt;24&lt;/RecNum&gt;&lt;DisplayText&gt;(15)&lt;/DisplayText&gt;&lt;record&gt;&lt;rec-number&gt;24&lt;/rec-number&gt;&lt;foreign-keys&gt;&lt;key app="EN" db-id="zzv9wfetn9d0tmeztr1vw5wes9s2pftdrfva" timestamp="1622633622"&gt;24&lt;/key&gt;&lt;/foreign-keys&gt;&lt;ref-type name="Web Page"&gt;12&lt;/ref-type&gt;&lt;contributors&gt;&lt;authors&gt;&lt;author&gt;BT,&lt;/author&gt;&lt;/authors&gt;&lt;/contributors&gt;&lt;titles&gt;&lt;title&gt;BT Public Sector: Higher education IT solutions&lt;/title&gt;&lt;/titles&gt;&lt;volume&gt;2021&lt;/volume&gt;&lt;number&gt;2nd March&lt;/number&gt;&lt;dates&gt;&lt;year&gt;2018/19&lt;/year&gt;&lt;/dates&gt;&lt;urls&gt;&lt;related-urls&gt;&lt;url&gt;https://business.bt.com/public-sector/universities/&lt;/url&gt;&lt;/related-urls&gt;&lt;/urls&gt;&lt;custom1&gt;2021&lt;/custom1&gt;&lt;custom2&gt;2nd March&lt;/custom2&gt;&lt;/record&gt;&lt;/Cite&gt;&lt;/EndNote&gt;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(15)</w:t>
            </w:r>
            <w:r w:rsidRPr="00CD4C16">
              <w:rPr>
                <w:rFonts w:cs="Arial"/>
                <w:sz w:val="18"/>
                <w:szCs w:val="18"/>
                <w:shd w:val="clear" w:color="auto" w:fill="E6E6E6"/>
              </w:rPr>
              <w:fldChar w:fldCharType="end"/>
            </w:r>
          </w:p>
        </w:tc>
      </w:tr>
      <w:tr w:rsidR="00423314" w:rsidRPr="00CD4C16" w14:paraId="0D23CC1D" w14:textId="77777777">
        <w:tc>
          <w:tcPr>
            <w:tcW w:w="3539" w:type="dxa"/>
            <w:shd w:val="clear" w:color="auto" w:fill="auto"/>
          </w:tcPr>
          <w:p w14:paraId="1B2163EA" w14:textId="77777777" w:rsidR="00423314" w:rsidRPr="00CD4C16" w:rsidRDefault="00423314">
            <w:pPr>
              <w:rPr>
                <w:rFonts w:cs="Arial"/>
                <w:sz w:val="18"/>
                <w:szCs w:val="18"/>
              </w:rPr>
            </w:pPr>
            <w:r w:rsidRPr="00CD4C16">
              <w:rPr>
                <w:rFonts w:cs="Arial"/>
                <w:sz w:val="18"/>
                <w:szCs w:val="18"/>
              </w:rPr>
              <w:t>Car mileage</w:t>
            </w:r>
          </w:p>
        </w:tc>
        <w:tc>
          <w:tcPr>
            <w:tcW w:w="1418" w:type="dxa"/>
            <w:shd w:val="clear" w:color="auto" w:fill="auto"/>
          </w:tcPr>
          <w:p w14:paraId="6B02C5E5" w14:textId="53D224AF" w:rsidR="00423314" w:rsidRPr="00CD4C16" w:rsidRDefault="00423314">
            <w:pPr>
              <w:rPr>
                <w:rFonts w:cs="Arial"/>
                <w:sz w:val="18"/>
                <w:szCs w:val="18"/>
                <w:vertAlign w:val="superscript"/>
              </w:rPr>
            </w:pPr>
            <w:r w:rsidRPr="00CD4C16">
              <w:rPr>
                <w:rFonts w:cs="Arial"/>
                <w:sz w:val="18"/>
                <w:szCs w:val="18"/>
              </w:rPr>
              <w:t>0.45</w:t>
            </w:r>
            <w:r w:rsidR="007B4883" w:rsidRPr="007B4883">
              <w:rPr>
                <w:rFonts w:cs="Arial"/>
                <w:sz w:val="18"/>
                <w:szCs w:val="18"/>
                <w:vertAlign w:val="superscript"/>
              </w:rPr>
              <w:t>l</w:t>
            </w:r>
          </w:p>
        </w:tc>
        <w:tc>
          <w:tcPr>
            <w:tcW w:w="4059" w:type="dxa"/>
            <w:shd w:val="clear" w:color="auto" w:fill="auto"/>
          </w:tcPr>
          <w:p w14:paraId="646EE3BE" w14:textId="2D746120" w:rsidR="00423314" w:rsidRPr="00CD4C16" w:rsidRDefault="00423314">
            <w:pPr>
              <w:rPr>
                <w:rFonts w:cs="Arial"/>
                <w:sz w:val="18"/>
                <w:szCs w:val="18"/>
              </w:rPr>
            </w:pPr>
            <w:r w:rsidRPr="00CD4C16">
              <w:rPr>
                <w:rFonts w:cs="Arial"/>
                <w:sz w:val="18"/>
                <w:szCs w:val="18"/>
              </w:rPr>
              <w:t xml:space="preserve">HM Revenue and Customs </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&lt;EndNote&gt;&lt;Cite&gt;&lt;Author&gt;HM Revenue and Customs&lt;/Author&gt;&lt;Year&gt;2019&lt;/Year&gt;&lt;RecNum&gt;17&lt;/RecNum&gt;&lt;DisplayText&gt;(16)&lt;/DisplayText&gt;&lt;record&gt;&lt;rec-number&gt;17&lt;/rec-number&gt;&lt;foreign-keys&gt;&lt;key app="EN" db-id="zzv9wfetn9d0tmeztr1vw5wes9s2pftdrfva" timestamp="1621889528"&gt;17&lt;/key&gt;&lt;/foreign-keys&gt;&lt;ref-type name="Web Page"&gt;12&lt;/ref-type&gt;&lt;contributors&gt;&lt;authors&gt;&lt;author&gt;HM Revenue and Customs,&lt;/author&gt;&lt;/authors&gt;&lt;/contributors&gt;&lt;titles&gt;&lt;title&gt;Travel – Mileage and Fuel Rates and Allowances &lt;/title&gt;&lt;/titles&gt;&lt;volume&gt;2021&lt;/volume&gt;&lt;number&gt;2nd March&lt;/number&gt;&lt;dates&gt;&lt;year&gt;2019&lt;/year&gt;&lt;/dates&gt;&lt;urls&gt;&lt;related-urls&gt;&lt;url&gt;https://www.gov.uk/government/publications/rates-and-allowances-travel-mileage-and-fuel-allowances/travel-mileageand-fuel-rates-and-allowances&lt;/url&gt;&lt;/related-urls&gt;&lt;/urls&gt;&lt;custom1&gt;2021&lt;/custom1&gt;&lt;custom2&gt;2nd March 2021&lt;/custom2&gt;&lt;/record&gt;&lt;/Cite&gt;&lt;/EndNote&gt;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(16)</w:t>
            </w:r>
            <w:r w:rsidRPr="00CD4C16">
              <w:rPr>
                <w:rFonts w:cs="Arial"/>
                <w:sz w:val="18"/>
                <w:szCs w:val="18"/>
                <w:shd w:val="clear" w:color="auto" w:fill="E6E6E6"/>
              </w:rPr>
              <w:fldChar w:fldCharType="end"/>
            </w:r>
            <w:r w:rsidRPr="00CD4C16">
              <w:rPr>
                <w:rFonts w:cs="Arial"/>
                <w:sz w:val="18"/>
                <w:szCs w:val="18"/>
              </w:rPr>
              <w:t xml:space="preserve"> </w:t>
            </w:r>
          </w:p>
        </w:tc>
      </w:tr>
      <w:tr w:rsidR="00423314" w:rsidRPr="00CD4C16" w14:paraId="69BD4457" w14:textId="77777777">
        <w:tc>
          <w:tcPr>
            <w:tcW w:w="3539" w:type="dxa"/>
            <w:shd w:val="clear" w:color="auto" w:fill="auto"/>
          </w:tcPr>
          <w:p w14:paraId="315A3114" w14:textId="77777777" w:rsidR="00423314" w:rsidRPr="00CD4C16" w:rsidRDefault="00423314">
            <w:pPr>
              <w:rPr>
                <w:rFonts w:cs="Arial"/>
                <w:sz w:val="18"/>
                <w:szCs w:val="18"/>
              </w:rPr>
            </w:pPr>
            <w:r w:rsidRPr="00CD4C16">
              <w:rPr>
                <w:rFonts w:cs="Arial"/>
                <w:sz w:val="18"/>
                <w:szCs w:val="18"/>
              </w:rPr>
              <w:t>Outpatient procedures</w:t>
            </w:r>
          </w:p>
        </w:tc>
        <w:tc>
          <w:tcPr>
            <w:tcW w:w="1418" w:type="dxa"/>
            <w:shd w:val="clear" w:color="auto" w:fill="auto"/>
          </w:tcPr>
          <w:p w14:paraId="6C199D1C" w14:textId="7117EDF3" w:rsidR="00423314" w:rsidRPr="00CD4C16" w:rsidRDefault="00423314">
            <w:pPr>
              <w:rPr>
                <w:rFonts w:cs="Arial"/>
                <w:sz w:val="18"/>
                <w:szCs w:val="18"/>
              </w:rPr>
            </w:pPr>
            <w:r w:rsidRPr="00CD4C16">
              <w:rPr>
                <w:rFonts w:cs="Arial"/>
                <w:sz w:val="18"/>
                <w:szCs w:val="18"/>
              </w:rPr>
              <w:t>Varies</w:t>
            </w:r>
          </w:p>
        </w:tc>
        <w:tc>
          <w:tcPr>
            <w:tcW w:w="4059" w:type="dxa"/>
            <w:shd w:val="clear" w:color="auto" w:fill="auto"/>
          </w:tcPr>
          <w:p w14:paraId="2DAD3B00" w14:textId="78C756CA" w:rsidR="00423314" w:rsidRPr="00CD4C16" w:rsidRDefault="00423314">
            <w:pPr>
              <w:rPr>
                <w:rFonts w:cs="Arial"/>
                <w:sz w:val="18"/>
                <w:szCs w:val="18"/>
              </w:rPr>
            </w:pPr>
            <w:r w:rsidRPr="00CD4C16">
              <w:rPr>
                <w:rFonts w:cs="Arial"/>
                <w:sz w:val="18"/>
                <w:szCs w:val="18"/>
              </w:rPr>
              <w:t>NHS National Cost Collection, 2018/19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&lt;EndNote&gt;&lt;Cite&gt;&lt;Author&gt;National Cost Collection for the NHS&lt;/Author&gt;&lt;Year&gt;2020&lt;/Year&gt;&lt;RecNum&gt;10&lt;/RecNum&gt;&lt;DisplayText&gt;(17)&lt;/DisplayText&gt;&lt;record&gt;&lt;rec-number&gt;10&lt;/rec-number&gt;&lt;foreign-keys&gt;&lt;key app="EN" db-id="zzv9wfetn9d0tmeztr1vw5wes9s2pftdrfva" timestamp="1597656089"&gt;10&lt;/key&gt;&lt;/foreign-keys&gt;&lt;ref-type name="Web Page"&gt;12&lt;/ref-type&gt;&lt;contributors&gt;&lt;authors&gt;&lt;author&gt;National Cost Collection for the NHS,&lt;/author&gt;&lt;/authors&gt;&lt;/contributors&gt;&lt;titles&gt;&lt;title&gt;2018/19 National Cost Collection data&lt;/title&gt;&lt;/titles&gt;&lt;volume&gt;2020&lt;/volume&gt;&lt;number&gt;17th August&lt;/number&gt;&lt;dates&gt;&lt;year&gt;2020&lt;/year&gt;&lt;/dates&gt;&lt;publisher&gt;NHS Improvement,&lt;/publisher&gt;&lt;urls&gt;&lt;related-urls&gt;&lt;url&gt;https://improvement.nhs.uk/resources/national-cost-collection/&lt;/url&gt;&lt;/related-urls&gt;&lt;/urls&gt;&lt;custom1&gt;2020&lt;/custom1&gt;&lt;custom2&gt;17th August&lt;/custom2&gt;&lt;/record&gt;&lt;/Cite&gt;&lt;/EndNote&gt;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(17)</w:t>
            </w:r>
            <w:r w:rsidRPr="00CD4C16">
              <w:rPr>
                <w:rFonts w:cs="Arial"/>
                <w:sz w:val="18"/>
                <w:szCs w:val="18"/>
                <w:shd w:val="clear" w:color="auto" w:fill="E6E6E6"/>
              </w:rPr>
              <w:fldChar w:fldCharType="end"/>
            </w:r>
          </w:p>
        </w:tc>
      </w:tr>
      <w:tr w:rsidR="00423314" w:rsidRPr="00CD4C16" w14:paraId="3CD8CD16" w14:textId="77777777">
        <w:tc>
          <w:tcPr>
            <w:tcW w:w="3539" w:type="dxa"/>
            <w:shd w:val="clear" w:color="auto" w:fill="auto"/>
          </w:tcPr>
          <w:p w14:paraId="1CF3B98A" w14:textId="77777777" w:rsidR="00423314" w:rsidRPr="00CD4C16" w:rsidRDefault="00423314">
            <w:pPr>
              <w:rPr>
                <w:rFonts w:cs="Arial"/>
                <w:sz w:val="18"/>
                <w:szCs w:val="18"/>
              </w:rPr>
            </w:pPr>
            <w:r w:rsidRPr="00CD4C16">
              <w:rPr>
                <w:rFonts w:cs="Arial"/>
                <w:sz w:val="18"/>
                <w:szCs w:val="18"/>
              </w:rPr>
              <w:t>Outpatient visits</w:t>
            </w:r>
          </w:p>
        </w:tc>
        <w:tc>
          <w:tcPr>
            <w:tcW w:w="1418" w:type="dxa"/>
            <w:shd w:val="clear" w:color="auto" w:fill="auto"/>
          </w:tcPr>
          <w:p w14:paraId="4D21A73E" w14:textId="1DA22952" w:rsidR="00423314" w:rsidRPr="00CD4C16" w:rsidRDefault="00423314">
            <w:pPr>
              <w:rPr>
                <w:rFonts w:cs="Arial"/>
                <w:sz w:val="18"/>
                <w:szCs w:val="18"/>
              </w:rPr>
            </w:pPr>
            <w:r w:rsidRPr="00CD4C16">
              <w:rPr>
                <w:rFonts w:cs="Arial"/>
                <w:sz w:val="18"/>
                <w:szCs w:val="18"/>
              </w:rPr>
              <w:t>110</w:t>
            </w:r>
            <w:r w:rsidR="006E2995" w:rsidRPr="006E2995">
              <w:rPr>
                <w:rFonts w:cs="Arial"/>
                <w:sz w:val="18"/>
                <w:szCs w:val="18"/>
                <w:vertAlign w:val="superscript"/>
              </w:rPr>
              <w:t>m</w:t>
            </w:r>
          </w:p>
        </w:tc>
        <w:tc>
          <w:tcPr>
            <w:tcW w:w="4059" w:type="dxa"/>
            <w:shd w:val="clear" w:color="auto" w:fill="auto"/>
          </w:tcPr>
          <w:p w14:paraId="1F19D3A3" w14:textId="18AA9034" w:rsidR="00423314" w:rsidRPr="00CD4C16" w:rsidRDefault="00423314">
            <w:pPr>
              <w:rPr>
                <w:rFonts w:cs="Arial"/>
                <w:sz w:val="18"/>
                <w:szCs w:val="18"/>
              </w:rPr>
            </w:pPr>
            <w:r w:rsidRPr="00CD4C16">
              <w:rPr>
                <w:rFonts w:cs="Arial"/>
                <w:sz w:val="18"/>
                <w:szCs w:val="18"/>
              </w:rPr>
              <w:t>NHS National Cost Collection, 2018/19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&lt;EndNote&gt;&lt;Cite&gt;&lt;Author&gt;National Cost Collection for the NHS&lt;/Author&gt;&lt;Year&gt;2020&lt;/Year&gt;&lt;RecNum&gt;10&lt;/RecNum&gt;&lt;DisplayText&gt;(17)&lt;/DisplayText&gt;&lt;record&gt;&lt;rec-number&gt;10&lt;/rec-number&gt;&lt;foreign-keys&gt;&lt;key app="EN" db-id="zzv9wfetn9d0tmeztr1vw5wes9s2pftdrfva" timestamp="1597656089"&gt;10&lt;/key&gt;&lt;/foreign-keys&gt;&lt;ref-type name="Web Page"&gt;12&lt;/ref-type&gt;&lt;contributors&gt;&lt;authors&gt;&lt;author&gt;National Cost Collection for the NHS,&lt;/author&gt;&lt;/authors&gt;&lt;/contributors&gt;&lt;titles&gt;&lt;title&gt;2018/19 National Cost Collection data&lt;/title&gt;&lt;/titles&gt;&lt;volume&gt;2020&lt;/volume&gt;&lt;number&gt;17th August&lt;/number&gt;&lt;dates&gt;&lt;year&gt;2020&lt;/year&gt;&lt;/dates&gt;&lt;publisher&gt;NHS Improvement,&lt;/publisher&gt;&lt;urls&gt;&lt;related-urls&gt;&lt;url&gt;https://improvement.nhs.uk/resources/national-cost-collection/&lt;/url&gt;&lt;/related-urls&gt;&lt;/urls&gt;&lt;custom1&gt;2020&lt;/custom1&gt;&lt;custom2&gt;17th August&lt;/custom2&gt;&lt;/record&gt;&lt;/Cite&gt;&lt;/EndNote&gt;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(17)</w:t>
            </w:r>
            <w:r w:rsidRPr="00CD4C16">
              <w:rPr>
                <w:rFonts w:cs="Arial"/>
                <w:sz w:val="18"/>
                <w:szCs w:val="18"/>
                <w:shd w:val="clear" w:color="auto" w:fill="E6E6E6"/>
              </w:rPr>
              <w:fldChar w:fldCharType="end"/>
            </w:r>
          </w:p>
        </w:tc>
      </w:tr>
      <w:tr w:rsidR="00423314" w:rsidRPr="00CD4C16" w14:paraId="49841FC5" w14:textId="77777777">
        <w:tc>
          <w:tcPr>
            <w:tcW w:w="3539" w:type="dxa"/>
            <w:shd w:val="clear" w:color="auto" w:fill="auto"/>
          </w:tcPr>
          <w:p w14:paraId="644099A9" w14:textId="77777777" w:rsidR="00423314" w:rsidRPr="00CD4C16" w:rsidRDefault="00423314">
            <w:pPr>
              <w:rPr>
                <w:rFonts w:cs="Arial"/>
                <w:sz w:val="18"/>
                <w:szCs w:val="18"/>
              </w:rPr>
            </w:pPr>
            <w:r w:rsidRPr="00CD4C16">
              <w:rPr>
                <w:rFonts w:cs="Arial"/>
                <w:sz w:val="18"/>
                <w:szCs w:val="18"/>
              </w:rPr>
              <w:lastRenderedPageBreak/>
              <w:t>Day cases</w:t>
            </w:r>
          </w:p>
        </w:tc>
        <w:tc>
          <w:tcPr>
            <w:tcW w:w="1418" w:type="dxa"/>
            <w:shd w:val="clear" w:color="auto" w:fill="auto"/>
          </w:tcPr>
          <w:p w14:paraId="1D53CBFA" w14:textId="77777777" w:rsidR="00423314" w:rsidRPr="00CD4C16" w:rsidRDefault="00423314">
            <w:pPr>
              <w:rPr>
                <w:rFonts w:cs="Arial"/>
                <w:sz w:val="18"/>
                <w:szCs w:val="18"/>
              </w:rPr>
            </w:pPr>
            <w:r w:rsidRPr="00CD4C16">
              <w:rPr>
                <w:rFonts w:cs="Arial"/>
                <w:sz w:val="18"/>
                <w:szCs w:val="18"/>
              </w:rPr>
              <w:t>Varies</w:t>
            </w:r>
          </w:p>
        </w:tc>
        <w:tc>
          <w:tcPr>
            <w:tcW w:w="4059" w:type="dxa"/>
            <w:shd w:val="clear" w:color="auto" w:fill="auto"/>
          </w:tcPr>
          <w:p w14:paraId="32C4F8A8" w14:textId="02FB1BBE" w:rsidR="00423314" w:rsidRPr="00CD4C16" w:rsidRDefault="00423314">
            <w:pPr>
              <w:rPr>
                <w:rFonts w:cs="Arial"/>
                <w:sz w:val="18"/>
                <w:szCs w:val="18"/>
              </w:rPr>
            </w:pPr>
            <w:r w:rsidRPr="00CD4C16">
              <w:rPr>
                <w:rFonts w:cs="Arial"/>
                <w:sz w:val="18"/>
                <w:szCs w:val="18"/>
              </w:rPr>
              <w:t>NHS National Cost Collection, 2018/19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&lt;EndNote&gt;&lt;Cite&gt;&lt;Author&gt;National Cost Collection for the NHS&lt;/Author&gt;&lt;Year&gt;2020&lt;/Year&gt;&lt;RecNum&gt;10&lt;/RecNum&gt;&lt;DisplayText&gt;(17)&lt;/DisplayText&gt;&lt;record&gt;&lt;rec-number&gt;10&lt;/rec-number&gt;&lt;foreign-keys&gt;&lt;key app="EN" db-id="zzv9wfetn9d0tmeztr1vw5wes9s2pftdrfva" timestamp="1597656089"&gt;10&lt;/key&gt;&lt;/foreign-keys&gt;&lt;ref-type name="Web Page"&gt;12&lt;/ref-type&gt;&lt;contributors&gt;&lt;authors&gt;&lt;author&gt;National Cost Collection for the NHS,&lt;/author&gt;&lt;/authors&gt;&lt;/contributors&gt;&lt;titles&gt;&lt;title&gt;2018/19 National Cost Collection data&lt;/title&gt;&lt;/titles&gt;&lt;volume&gt;2020&lt;/volume&gt;&lt;number&gt;17th August&lt;/number&gt;&lt;dates&gt;&lt;year&gt;2020&lt;/year&gt;&lt;/dates&gt;&lt;publisher&gt;NHS Improvement,&lt;/publisher&gt;&lt;urls&gt;&lt;related-urls&gt;&lt;url&gt;https://improvement.nhs.uk/resources/national-cost-collection/&lt;/url&gt;&lt;/related-urls&gt;&lt;/urls&gt;&lt;custom1&gt;2020&lt;/custom1&gt;&lt;custom2&gt;17th August&lt;/custom2&gt;&lt;/record&gt;&lt;/Cite&gt;&lt;/EndNote&gt;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(17)</w:t>
            </w:r>
            <w:r w:rsidRPr="00CD4C16">
              <w:rPr>
                <w:rFonts w:cs="Arial"/>
                <w:sz w:val="18"/>
                <w:szCs w:val="18"/>
                <w:shd w:val="clear" w:color="auto" w:fill="E6E6E6"/>
              </w:rPr>
              <w:fldChar w:fldCharType="end"/>
            </w:r>
          </w:p>
        </w:tc>
      </w:tr>
      <w:tr w:rsidR="00423314" w:rsidRPr="00CD4C16" w14:paraId="508A340E" w14:textId="77777777">
        <w:tc>
          <w:tcPr>
            <w:tcW w:w="3539" w:type="dxa"/>
            <w:shd w:val="clear" w:color="auto" w:fill="auto"/>
          </w:tcPr>
          <w:p w14:paraId="6CC3A121" w14:textId="77777777" w:rsidR="00423314" w:rsidRPr="00CD4C16" w:rsidRDefault="00423314">
            <w:pPr>
              <w:rPr>
                <w:rFonts w:cs="Arial"/>
                <w:sz w:val="18"/>
                <w:szCs w:val="18"/>
              </w:rPr>
            </w:pPr>
            <w:r w:rsidRPr="00CD4C16">
              <w:rPr>
                <w:rFonts w:cs="Arial"/>
                <w:sz w:val="18"/>
                <w:szCs w:val="18"/>
              </w:rPr>
              <w:t>Inpatient admissions</w:t>
            </w:r>
          </w:p>
        </w:tc>
        <w:tc>
          <w:tcPr>
            <w:tcW w:w="1418" w:type="dxa"/>
            <w:shd w:val="clear" w:color="auto" w:fill="auto"/>
          </w:tcPr>
          <w:p w14:paraId="280963A7" w14:textId="77777777" w:rsidR="00423314" w:rsidRPr="00CD4C16" w:rsidRDefault="00423314">
            <w:pPr>
              <w:rPr>
                <w:rFonts w:cs="Arial"/>
                <w:sz w:val="18"/>
                <w:szCs w:val="18"/>
              </w:rPr>
            </w:pPr>
            <w:r w:rsidRPr="00CD4C16">
              <w:rPr>
                <w:rFonts w:cs="Arial"/>
                <w:sz w:val="18"/>
                <w:szCs w:val="18"/>
              </w:rPr>
              <w:t>Varies</w:t>
            </w:r>
          </w:p>
        </w:tc>
        <w:tc>
          <w:tcPr>
            <w:tcW w:w="4059" w:type="dxa"/>
            <w:shd w:val="clear" w:color="auto" w:fill="auto"/>
          </w:tcPr>
          <w:p w14:paraId="0B40D078" w14:textId="2627E5BD" w:rsidR="00423314" w:rsidRPr="00CD4C16" w:rsidRDefault="00423314">
            <w:pPr>
              <w:rPr>
                <w:rFonts w:cs="Arial"/>
                <w:sz w:val="18"/>
                <w:szCs w:val="18"/>
              </w:rPr>
            </w:pPr>
            <w:r w:rsidRPr="00CD4C16">
              <w:rPr>
                <w:rFonts w:cs="Arial"/>
                <w:sz w:val="18"/>
                <w:szCs w:val="18"/>
              </w:rPr>
              <w:t>NHS National Cost Collection, 2018/19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&lt;EndNote&gt;&lt;Cite&gt;&lt;Author&gt;National Cost Collection for the NHS&lt;/Author&gt;&lt;Year&gt;2020&lt;/Year&gt;&lt;RecNum&gt;10&lt;/RecNum&gt;&lt;DisplayText&gt;(17)&lt;/DisplayText&gt;&lt;record&gt;&lt;rec-number&gt;10&lt;/rec-number&gt;&lt;foreign-keys&gt;&lt;key app="EN" db-id="zzv9wfetn9d0tmeztr1vw5wes9s2pftdrfva" timestamp="1597656089"&gt;10&lt;/key&gt;&lt;/foreign-keys&gt;&lt;ref-type name="Web Page"&gt;12&lt;/ref-type&gt;&lt;contributors&gt;&lt;authors&gt;&lt;author&gt;National Cost Collection for the NHS,&lt;/author&gt;&lt;/authors&gt;&lt;/contributors&gt;&lt;titles&gt;&lt;title&gt;2018/19 National Cost Collection data&lt;/title&gt;&lt;/titles&gt;&lt;volume&gt;2020&lt;/volume&gt;&lt;number&gt;17th August&lt;/number&gt;&lt;dates&gt;&lt;year&gt;2020&lt;/year&gt;&lt;/dates&gt;&lt;publisher&gt;NHS Improvement,&lt;/publisher&gt;&lt;urls&gt;&lt;related-urls&gt;&lt;url&gt;https://improvement.nhs.uk/resources/national-cost-collection/&lt;/url&gt;&lt;/related-urls&gt;&lt;/urls&gt;&lt;custom1&gt;2020&lt;/custom1&gt;&lt;custom2&gt;17th August&lt;/custom2&gt;&lt;/record&gt;&lt;/Cite&gt;&lt;/EndNote&gt;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(17)</w:t>
            </w:r>
            <w:r w:rsidRPr="00CD4C16">
              <w:rPr>
                <w:rFonts w:cs="Arial"/>
                <w:sz w:val="18"/>
                <w:szCs w:val="18"/>
                <w:shd w:val="clear" w:color="auto" w:fill="E6E6E6"/>
              </w:rPr>
              <w:fldChar w:fldCharType="end"/>
            </w:r>
          </w:p>
        </w:tc>
      </w:tr>
      <w:tr w:rsidR="00423314" w:rsidRPr="00CD4C16" w14:paraId="4D765F26" w14:textId="77777777">
        <w:tc>
          <w:tcPr>
            <w:tcW w:w="3539" w:type="dxa"/>
            <w:shd w:val="clear" w:color="auto" w:fill="auto"/>
          </w:tcPr>
          <w:p w14:paraId="60FBDA38" w14:textId="77777777" w:rsidR="00423314" w:rsidRPr="00CD4C16" w:rsidRDefault="00423314">
            <w:pPr>
              <w:rPr>
                <w:rFonts w:cs="Arial"/>
                <w:sz w:val="18"/>
                <w:szCs w:val="18"/>
              </w:rPr>
            </w:pPr>
            <w:r w:rsidRPr="00CD4C16">
              <w:rPr>
                <w:rFonts w:cs="Arial"/>
                <w:sz w:val="18"/>
                <w:szCs w:val="18"/>
              </w:rPr>
              <w:t>Accident &amp; Emergency attendances</w:t>
            </w:r>
          </w:p>
        </w:tc>
        <w:tc>
          <w:tcPr>
            <w:tcW w:w="1418" w:type="dxa"/>
            <w:shd w:val="clear" w:color="auto" w:fill="auto"/>
          </w:tcPr>
          <w:p w14:paraId="38EF8E14" w14:textId="77777777" w:rsidR="00423314" w:rsidRPr="00CD4C16" w:rsidRDefault="00423314">
            <w:pPr>
              <w:rPr>
                <w:rFonts w:cs="Arial"/>
                <w:sz w:val="18"/>
                <w:szCs w:val="18"/>
              </w:rPr>
            </w:pPr>
            <w:r w:rsidRPr="00CD4C16">
              <w:rPr>
                <w:rFonts w:cs="Arial"/>
                <w:sz w:val="18"/>
                <w:szCs w:val="18"/>
              </w:rPr>
              <w:t>159</w:t>
            </w:r>
          </w:p>
        </w:tc>
        <w:tc>
          <w:tcPr>
            <w:tcW w:w="4059" w:type="dxa"/>
            <w:shd w:val="clear" w:color="auto" w:fill="auto"/>
          </w:tcPr>
          <w:p w14:paraId="592A7925" w14:textId="7BF7643D" w:rsidR="00423314" w:rsidRPr="00CD4C16" w:rsidRDefault="00423314">
            <w:pPr>
              <w:rPr>
                <w:rFonts w:cs="Arial"/>
                <w:sz w:val="18"/>
                <w:szCs w:val="18"/>
              </w:rPr>
            </w:pPr>
            <w:r w:rsidRPr="00CD4C16">
              <w:rPr>
                <w:rFonts w:cs="Arial"/>
                <w:sz w:val="18"/>
                <w:szCs w:val="18"/>
              </w:rPr>
              <w:t>NHS National Cost Collection, 2018/19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&lt;EndNote&gt;&lt;Cite&gt;&lt;Author&gt;National Cost Collection for the NHS&lt;/Author&gt;&lt;Year&gt;2020&lt;/Year&gt;&lt;RecNum&gt;10&lt;/RecNum&gt;&lt;DisplayText&gt;(17)&lt;/DisplayText&gt;&lt;record&gt;&lt;rec-number&gt;10&lt;/rec-number&gt;&lt;foreign-keys&gt;&lt;key app="EN" db-id="zzv9wfetn9d0tmeztr1vw5wes9s2pftdrfva" timestamp="1597656089"&gt;10&lt;/key&gt;&lt;/foreign-keys&gt;&lt;ref-type name="Web Page"&gt;12&lt;/ref-type&gt;&lt;contributors&gt;&lt;authors&gt;&lt;author&gt;National Cost Collection for the NHS,&lt;/author&gt;&lt;/authors&gt;&lt;/contributors&gt;&lt;titles&gt;&lt;title&gt;2018/19 National Cost Collection data&lt;/title&gt;&lt;/titles&gt;&lt;volume&gt;2020&lt;/volume&gt;&lt;number&gt;17th August&lt;/number&gt;&lt;dates&gt;&lt;year&gt;2020&lt;/year&gt;&lt;/dates&gt;&lt;publisher&gt;NHS Improvement,&lt;/publisher&gt;&lt;urls&gt;&lt;related-urls&gt;&lt;url&gt;https://improvement.nhs.uk/resources/national-cost-collection/&lt;/url&gt;&lt;/related-urls&gt;&lt;/urls&gt;&lt;custom1&gt;2020&lt;/custom1&gt;&lt;custom2&gt;17th August&lt;/custom2&gt;&lt;/record&gt;&lt;/Cite&gt;&lt;/EndNote&gt;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(17)</w:t>
            </w:r>
            <w:r w:rsidRPr="00CD4C16">
              <w:rPr>
                <w:rFonts w:cs="Arial"/>
                <w:sz w:val="18"/>
                <w:szCs w:val="18"/>
                <w:shd w:val="clear" w:color="auto" w:fill="E6E6E6"/>
              </w:rPr>
              <w:fldChar w:fldCharType="end"/>
            </w:r>
          </w:p>
        </w:tc>
      </w:tr>
      <w:tr w:rsidR="00423314" w:rsidRPr="00CD4C16" w14:paraId="05216695" w14:textId="77777777">
        <w:tc>
          <w:tcPr>
            <w:tcW w:w="3539" w:type="dxa"/>
            <w:shd w:val="clear" w:color="auto" w:fill="auto"/>
          </w:tcPr>
          <w:p w14:paraId="512D256C" w14:textId="77777777" w:rsidR="00423314" w:rsidRPr="00CD4C16" w:rsidRDefault="00423314">
            <w:pPr>
              <w:rPr>
                <w:rFonts w:cs="Arial"/>
                <w:sz w:val="18"/>
                <w:szCs w:val="18"/>
              </w:rPr>
            </w:pPr>
            <w:r w:rsidRPr="00CD4C16">
              <w:rPr>
                <w:rFonts w:cs="Arial"/>
                <w:sz w:val="18"/>
                <w:szCs w:val="18"/>
              </w:rPr>
              <w:t xml:space="preserve">Medications </w:t>
            </w:r>
          </w:p>
        </w:tc>
        <w:tc>
          <w:tcPr>
            <w:tcW w:w="1418" w:type="dxa"/>
            <w:shd w:val="clear" w:color="auto" w:fill="auto"/>
          </w:tcPr>
          <w:p w14:paraId="4C017A4C" w14:textId="2D25C924" w:rsidR="00423314" w:rsidRPr="00844402" w:rsidRDefault="00423314">
            <w:pPr>
              <w:rPr>
                <w:rFonts w:cs="Arial"/>
                <w:sz w:val="18"/>
                <w:szCs w:val="18"/>
                <w:vertAlign w:val="superscript"/>
              </w:rPr>
            </w:pPr>
            <w:proofErr w:type="spellStart"/>
            <w:r w:rsidRPr="00CD4C16">
              <w:rPr>
                <w:rFonts w:cs="Arial"/>
                <w:sz w:val="18"/>
                <w:szCs w:val="18"/>
              </w:rPr>
              <w:t>Varies</w:t>
            </w:r>
            <w:r w:rsidR="006E2995" w:rsidRPr="006E2995">
              <w:rPr>
                <w:rFonts w:cs="Arial"/>
                <w:sz w:val="18"/>
                <w:szCs w:val="18"/>
                <w:vertAlign w:val="superscript"/>
              </w:rPr>
              <w:t>n</w:t>
            </w:r>
            <w:proofErr w:type="spellEnd"/>
          </w:p>
        </w:tc>
        <w:tc>
          <w:tcPr>
            <w:tcW w:w="4059" w:type="dxa"/>
            <w:shd w:val="clear" w:color="auto" w:fill="auto"/>
          </w:tcPr>
          <w:p w14:paraId="6FBD9C2F" w14:textId="3F13F008" w:rsidR="00423314" w:rsidRPr="00CD4C16" w:rsidRDefault="00423314">
            <w:pPr>
              <w:rPr>
                <w:rFonts w:cs="Arial"/>
                <w:sz w:val="18"/>
                <w:szCs w:val="18"/>
              </w:rPr>
            </w:pPr>
            <w:r w:rsidRPr="00CD4C16">
              <w:rPr>
                <w:rFonts w:cs="Arial"/>
                <w:sz w:val="18"/>
                <w:szCs w:val="18"/>
              </w:rPr>
              <w:t>Prescription Cost Analysis,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&lt;EndNote&gt;&lt;Cite&gt;&lt;Author&gt;NHS Buisness Services Authority&lt;/Author&gt;&lt;Year&gt;2020&lt;/Year&gt;&lt;RecNum&gt;12&lt;/RecNum&gt;&lt;DisplayText&gt;(18)&lt;/DisplayText&gt;&lt;record&gt;&lt;rec-number&gt;12&lt;/rec-number&gt;&lt;foreign-keys&gt;&lt;key app="EN" db-id="zzv9wfetn9d0tmeztr1vw5wes9s2pftdrfva" timestamp="1597657449"&gt;12&lt;/key&gt;&lt;/foreign-keys&gt;&lt;ref-type name="Web Page"&gt;12&lt;/ref-type&gt;&lt;contributors&gt;&lt;authors&gt;&lt;author&gt;NHS Buisness Services Authority,&lt;/author&gt;&lt;/authors&gt;&lt;/contributors&gt;&lt;titles&gt;&lt;title&gt;Prescription Cost Analysis- England 2019&lt;/title&gt;&lt;/titles&gt;&lt;volume&gt;2020&lt;/volume&gt;&lt;number&gt;17th August&lt;/number&gt;&lt;dates&gt;&lt;year&gt;2020&lt;/year&gt;&lt;/dates&gt;&lt;publisher&gt;NHS Buisness Services Authority&lt;/publisher&gt;&lt;urls&gt;&lt;related-urls&gt;&lt;url&gt;https://www.nhsbsa.nhs.uk/statistical-collections/prescription-cost-analysis/prescription-cost-analysis-england-2019&lt;/url&gt;&lt;/related-urls&gt;&lt;/urls&gt;&lt;custom1&gt;2020&lt;/custom1&gt;&lt;custom2&gt;17th August&lt;/custom2&gt;&lt;/record&gt;&lt;/Cite&gt;&lt;/EndNote&gt;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(18)</w:t>
            </w:r>
            <w:r w:rsidRPr="00CD4C16">
              <w:rPr>
                <w:rFonts w:cs="Arial"/>
                <w:sz w:val="18"/>
                <w:szCs w:val="18"/>
                <w:shd w:val="clear" w:color="auto" w:fill="E6E6E6"/>
              </w:rPr>
              <w:fldChar w:fldCharType="end"/>
            </w:r>
            <w:r w:rsidRPr="00CD4C16">
              <w:rPr>
                <w:rFonts w:cs="Arial"/>
                <w:sz w:val="18"/>
                <w:szCs w:val="18"/>
              </w:rPr>
              <w:t>;</w:t>
            </w:r>
          </w:p>
          <w:p w14:paraId="581DAA76" w14:textId="616282C0" w:rsidR="00423314" w:rsidRPr="00CD4C16" w:rsidRDefault="00423314">
            <w:pPr>
              <w:rPr>
                <w:rFonts w:cs="Arial"/>
                <w:sz w:val="18"/>
                <w:szCs w:val="18"/>
              </w:rPr>
            </w:pPr>
            <w:r w:rsidRPr="00CD4C16">
              <w:rPr>
                <w:rFonts w:cs="Arial"/>
                <w:sz w:val="18"/>
                <w:szCs w:val="18"/>
              </w:rPr>
              <w:t>NHS Drug Tariff, 2019</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&lt;EndNote&gt;&lt;Cite&gt;&lt;Author&gt;NHS Business Services Authority&lt;/Author&gt;&lt;Year&gt;2019&lt;/Year&gt;&lt;RecNum&gt;19&lt;/RecNum&gt;&lt;DisplayText&gt;(19)&lt;/DisplayText&gt;&lt;record&gt;&lt;rec-number&gt;19&lt;/rec-number&gt;&lt;foreign-keys&gt;&lt;key app="EN" db-id="zzv9wfetn9d0tmeztr1vw5wes9s2pftdrfva" timestamp="1621890558"&gt;19&lt;/key&gt;&lt;/foreign-keys&gt;&lt;ref-type name="Web Page"&gt;12&lt;/ref-type&gt;&lt;contributors&gt;&lt;authors&gt;&lt;author&gt;NHS Business Services Authority,&lt;/author&gt;&lt;/authors&gt;&lt;/contributors&gt;&lt;titles&gt;&lt;title&gt;NHS Drug Tariff &lt;/title&gt;&lt;/titles&gt;&lt;volume&gt;2021&lt;/volume&gt;&lt;number&gt;2nd March&lt;/number&gt;&lt;dates&gt;&lt;year&gt;2019&lt;/year&gt;&lt;/dates&gt;&lt;urls&gt;&lt;related-urls&gt;&lt;url&gt;https://www.nhsbsa.nhs.uk/pharmacies-gp-practices-and-appliance-contractors/drug-tariff&lt;/url&gt;&lt;/related-urls&gt;&lt;/urls&gt;&lt;custom1&gt;2021&lt;/custom1&gt;&lt;custom2&gt;2nd March&lt;/custom2&gt;&lt;/record&gt;&lt;/Cite&gt;&lt;/EndNote&gt;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(19)</w:t>
            </w:r>
            <w:r w:rsidRPr="00CD4C16">
              <w:rPr>
                <w:rFonts w:cs="Arial"/>
                <w:sz w:val="18"/>
                <w:szCs w:val="18"/>
                <w:shd w:val="clear" w:color="auto" w:fill="E6E6E6"/>
              </w:rPr>
              <w:fldChar w:fldCharType="end"/>
            </w:r>
          </w:p>
        </w:tc>
      </w:tr>
    </w:tbl>
    <w:p w14:paraId="6D692350" w14:textId="77777777"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a</w:t>
      </w:r>
      <w:r w:rsidRPr="00CD4C16">
        <w:rPr>
          <w:rFonts w:cs="Arial"/>
          <w:sz w:val="18"/>
          <w:szCs w:val="18"/>
        </w:rPr>
        <w:t>Excluding</w:t>
      </w:r>
      <w:proofErr w:type="spellEnd"/>
      <w:r w:rsidRPr="00CD4C16">
        <w:rPr>
          <w:rFonts w:cs="Arial"/>
          <w:sz w:val="18"/>
          <w:szCs w:val="18"/>
        </w:rPr>
        <w:t xml:space="preserve"> direct care staff costs</w:t>
      </w:r>
    </w:p>
    <w:p w14:paraId="757CB550" w14:textId="77777777"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b</w:t>
      </w:r>
      <w:r w:rsidRPr="00CD4C16">
        <w:rPr>
          <w:rFonts w:cs="Arial"/>
          <w:sz w:val="18"/>
          <w:szCs w:val="18"/>
        </w:rPr>
        <w:t>Including</w:t>
      </w:r>
      <w:proofErr w:type="spellEnd"/>
      <w:r w:rsidRPr="00CD4C16">
        <w:rPr>
          <w:rFonts w:cs="Arial"/>
          <w:sz w:val="18"/>
          <w:szCs w:val="18"/>
        </w:rPr>
        <w:t xml:space="preserve"> qualifications</w:t>
      </w:r>
    </w:p>
    <w:p w14:paraId="4C44A4A4" w14:textId="01BF0E4F"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c</w:t>
      </w:r>
      <w:r w:rsidRPr="00CD4C16">
        <w:rPr>
          <w:rFonts w:cs="Arial"/>
          <w:sz w:val="18"/>
          <w:szCs w:val="18"/>
        </w:rPr>
        <w:t>Based</w:t>
      </w:r>
      <w:proofErr w:type="spellEnd"/>
      <w:r w:rsidRPr="00CD4C16">
        <w:rPr>
          <w:rFonts w:cs="Arial"/>
          <w:sz w:val="18"/>
          <w:szCs w:val="18"/>
        </w:rPr>
        <w:t xml:space="preserve"> on the assumption of a 7.1 minute telephone c</w:t>
      </w:r>
      <w:r w:rsidR="00262BF7">
        <w:rPr>
          <w:rFonts w:cs="Arial"/>
          <w:sz w:val="18"/>
          <w:szCs w:val="18"/>
        </w:rPr>
        <w:t>onsultation</w:t>
      </w:r>
      <w:r w:rsidRPr="00CD4C16">
        <w:rPr>
          <w:rFonts w:cs="Arial"/>
          <w:sz w:val="18"/>
          <w:szCs w:val="18"/>
        </w:rPr>
        <w:t xml:space="preserve">, as reported in earlier unit cost series by Curtis and Burns </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&lt;EndNote&gt;&lt;Cite&gt;&lt;Author&gt;Curtis&lt;/Author&gt;&lt;Year&gt;2015&lt;/Year&gt;&lt;RecNum&gt;16&lt;/RecNum&gt;&lt;DisplayText&gt;(20)&lt;/DisplayText&gt;&lt;record&gt;&lt;rec-number&gt;16&lt;/rec-number&gt;&lt;foreign-keys&gt;&lt;key app="EN" db-id="zzv9wfetn9d0tmeztr1vw5wes9s2pftdrfva" timestamp="1621886356"&gt;16&lt;/key&gt;&lt;/foreign-keys&gt;&lt;ref-type name="Web Page"&gt;12&lt;/ref-type&gt;&lt;contributors&gt;&lt;authors&gt;&lt;author&gt;Curtis, L.&lt;/author&gt;&lt;author&gt;Burns, A.&lt;/author&gt;&lt;/authors&gt;&lt;/contributors&gt;&lt;titles&gt;&lt;title&gt;Unit Costs of Health and Social Care 2015&lt;/title&gt;&lt;secondary-title&gt;Personal Social Services Research Unit&lt;/secondary-title&gt;&lt;/titles&gt;&lt;dates&gt;&lt;year&gt;2015&lt;/year&gt;&lt;/dates&gt;&lt;pub-location&gt;Canterbury&lt;/pub-location&gt;&lt;publisher&gt;University of Kent&lt;/publisher&gt;&lt;urls&gt;&lt;related-urls&gt;&lt;url&gt;https://www.pssru.ac.uk/project-pages/unit-costs/unit-costs-2015/&lt;/url&gt;&lt;/related-urls&gt;&lt;/urls&gt;&lt;custom1&gt;2020&lt;/custom1&gt;&lt;custom2&gt;17th August&lt;/custom2&gt;&lt;access-date&gt;17th August 2020&lt;/access-date&gt;&lt;/record&gt;&lt;/Cite&gt;&lt;/EndNote&gt;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(20)</w:t>
      </w:r>
      <w:r w:rsidRPr="00CD4C16">
        <w:rPr>
          <w:rFonts w:cs="Arial"/>
          <w:sz w:val="18"/>
          <w:szCs w:val="18"/>
          <w:shd w:val="clear" w:color="auto" w:fill="E6E6E6"/>
        </w:rPr>
        <w:fldChar w:fldCharType="end"/>
      </w:r>
    </w:p>
    <w:p w14:paraId="006CF4AF" w14:textId="4B8630A0"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d</w:t>
      </w:r>
      <w:r w:rsidRPr="00CD4C16">
        <w:rPr>
          <w:rFonts w:cs="Arial"/>
          <w:sz w:val="18"/>
          <w:szCs w:val="18"/>
        </w:rPr>
        <w:t>Based</w:t>
      </w:r>
      <w:proofErr w:type="spellEnd"/>
      <w:r w:rsidRPr="00CD4C16">
        <w:rPr>
          <w:rFonts w:cs="Arial"/>
          <w:sz w:val="18"/>
          <w:szCs w:val="18"/>
        </w:rPr>
        <w:t xml:space="preserve"> on the assumption of a 11.4 minute home visit and 12 minutes of travel, as reported in earlier unit cost series by Curtis and Burns </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&lt;EndNote&gt;&lt;Cite&gt;&lt;Author&gt;Curtis&lt;/Author&gt;&lt;Year&gt;2015&lt;/Year&gt;&lt;RecNum&gt;16&lt;/RecNum&gt;&lt;DisplayText&gt;(20)&lt;/DisplayText&gt;&lt;record&gt;&lt;rec-number&gt;16&lt;/rec-number&gt;&lt;foreign-keys&gt;&lt;key app="EN" db-id="zzv9wfetn9d0tmeztr1vw5wes9s2pftdrfva" timestamp="1621886356"&gt;16&lt;/key&gt;&lt;/foreign-keys&gt;&lt;ref-type name="Web Page"&gt;12&lt;/ref-type&gt;&lt;contributors&gt;&lt;authors&gt;&lt;author&gt;Curtis, L.&lt;/author&gt;&lt;author&gt;Burns, A.&lt;/author&gt;&lt;/authors&gt;&lt;/contributors&gt;&lt;titles&gt;&lt;title&gt;Unit Costs of Health and Social Care 2015&lt;/title&gt;&lt;secondary-title&gt;Personal Social Services Research Unit&lt;/secondary-title&gt;&lt;/titles&gt;&lt;dates&gt;&lt;year&gt;2015&lt;/year&gt;&lt;/dates&gt;&lt;pub-location&gt;Canterbury&lt;/pub-location&gt;&lt;publisher&gt;University of Kent&lt;/publisher&gt;&lt;urls&gt;&lt;related-urls&gt;&lt;url&gt;https://www.pssru.ac.uk/project-pages/unit-costs/unit-costs-2015/&lt;/url&gt;&lt;/related-urls&gt;&lt;/urls&gt;&lt;custom1&gt;2020&lt;/custom1&gt;&lt;custom2&gt;17th August&lt;/custom2&gt;&lt;access-date&gt;17th August 2020&lt;/access-date&gt;&lt;/record&gt;&lt;/Cite&gt;&lt;/EndNote&gt;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(20)</w:t>
      </w:r>
      <w:r w:rsidRPr="00CD4C16">
        <w:rPr>
          <w:rFonts w:cs="Arial"/>
          <w:sz w:val="18"/>
          <w:szCs w:val="18"/>
          <w:shd w:val="clear" w:color="auto" w:fill="E6E6E6"/>
        </w:rPr>
        <w:fldChar w:fldCharType="end"/>
      </w:r>
    </w:p>
    <w:p w14:paraId="6EF38D87" w14:textId="46CEFABB"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e</w:t>
      </w:r>
      <w:r w:rsidRPr="00CD4C16">
        <w:rPr>
          <w:rFonts w:cs="Arial"/>
          <w:sz w:val="18"/>
          <w:szCs w:val="18"/>
        </w:rPr>
        <w:t>Based</w:t>
      </w:r>
      <w:proofErr w:type="spellEnd"/>
      <w:r w:rsidRPr="00CD4C16">
        <w:rPr>
          <w:rFonts w:cs="Arial"/>
          <w:sz w:val="18"/>
          <w:szCs w:val="18"/>
        </w:rPr>
        <w:t xml:space="preserve"> on the assumption of a 15.5 minute</w:t>
      </w:r>
      <w:r w:rsidR="00C676D7">
        <w:rPr>
          <w:rFonts w:cs="Arial"/>
          <w:sz w:val="18"/>
          <w:szCs w:val="18"/>
        </w:rPr>
        <w:t xml:space="preserve"> surgery</w:t>
      </w:r>
      <w:r w:rsidRPr="00CD4C16">
        <w:rPr>
          <w:rFonts w:cs="Arial"/>
          <w:sz w:val="18"/>
          <w:szCs w:val="18"/>
        </w:rPr>
        <w:t xml:space="preserve"> consultation, as reported for a Practice Nurse in earlier unit cost series by Curtis and Burns</w:t>
      </w:r>
      <w:r w:rsidR="00C676D7">
        <w:rPr>
          <w:rFonts w:cs="Arial"/>
          <w:sz w:val="18"/>
          <w:szCs w:val="18"/>
        </w:rPr>
        <w:t>. It was assume</w:t>
      </w:r>
      <w:r w:rsidR="000A7273">
        <w:rPr>
          <w:rFonts w:cs="Arial"/>
          <w:sz w:val="18"/>
          <w:szCs w:val="18"/>
        </w:rPr>
        <w:t>d</w:t>
      </w:r>
      <w:r w:rsidR="00C676D7">
        <w:rPr>
          <w:rFonts w:cs="Arial"/>
          <w:sz w:val="18"/>
          <w:szCs w:val="18"/>
        </w:rPr>
        <w:t xml:space="preserve"> the Nurses (practice and research), HCAs and Pharmacists had the same</w:t>
      </w:r>
      <w:r w:rsidR="00262BF7">
        <w:rPr>
          <w:rFonts w:cs="Arial"/>
          <w:sz w:val="18"/>
          <w:szCs w:val="18"/>
        </w:rPr>
        <w:t xml:space="preserve"> surgery</w:t>
      </w:r>
      <w:r w:rsidR="00C676D7">
        <w:rPr>
          <w:rFonts w:cs="Arial"/>
          <w:sz w:val="18"/>
          <w:szCs w:val="18"/>
        </w:rPr>
        <w:t xml:space="preserve"> consultation length</w:t>
      </w:r>
      <w:r w:rsidRPr="00CD4C16">
        <w:rPr>
          <w:rFonts w:cs="Arial"/>
          <w:sz w:val="18"/>
          <w:szCs w:val="18"/>
        </w:rPr>
        <w:t xml:space="preserve"> </w:t>
      </w:r>
      <w:r w:rsidRPr="00CD4C16">
        <w:rPr>
          <w:rFonts w:cs="Arial"/>
          <w:sz w:val="18"/>
          <w:szCs w:val="18"/>
          <w:shd w:val="clear" w:color="auto" w:fill="E6E6E6"/>
        </w:rPr>
        <w:fldChar w:fldCharType="begin"/>
      </w:r>
      <w:r w:rsidR="00DB2C17">
        <w:rPr>
          <w:rFonts w:cs="Arial"/>
          <w:sz w:val="18"/>
          <w:szCs w:val="18"/>
          <w:shd w:val="clear" w:color="auto" w:fill="E6E6E6"/>
        </w:rPr>
        <w:instrText xml:space="preserve"> ADDIN EN.CITE &lt;EndNote&gt;&lt;Cite&gt;&lt;Author&gt;Curtis&lt;/Author&gt;&lt;Year&gt;2015&lt;/Year&gt;&lt;RecNum&gt;16&lt;/RecNum&gt;&lt;DisplayText&gt;(20)&lt;/DisplayText&gt;&lt;record&gt;&lt;rec-number&gt;16&lt;/rec-number&gt;&lt;foreign-keys&gt;&lt;key app="EN" db-id="zzv9wfetn9d0tmeztr1vw5wes9s2pftdrfva" timestamp="1621886356"&gt;16&lt;/key&gt;&lt;/foreign-keys&gt;&lt;ref-type name="Web Page"&gt;12&lt;/ref-type&gt;&lt;contributors&gt;&lt;authors&gt;&lt;author&gt;Curtis, L.&lt;/author&gt;&lt;author&gt;Burns, A.&lt;/author&gt;&lt;/authors&gt;&lt;/contributors&gt;&lt;titles&gt;&lt;title&gt;Unit Costs of Health and Social Care 2015&lt;/title&gt;&lt;secondary-title&gt;Personal Social Services Research Unit&lt;/secondary-title&gt;&lt;/titles&gt;&lt;dates&gt;&lt;year&gt;2015&lt;/year&gt;&lt;/dates&gt;&lt;pub-location&gt;Canterbury&lt;/pub-location&gt;&lt;publisher&gt;University of Kent&lt;/publisher&gt;&lt;urls&gt;&lt;related-urls&gt;&lt;url&gt;https://www.pssru.ac.uk/project-pages/unit-costs/unit-costs-2015/&lt;/url&gt;&lt;/related-urls&gt;&lt;/urls&gt;&lt;custom1&gt;2020&lt;/custom1&gt;&lt;custom2&gt;17th August&lt;/custom2&gt;&lt;access-date&gt;17th August 2020&lt;/access-date&gt;&lt;/record&gt;&lt;/Cite&gt;&lt;/EndNote&gt;</w:instrText>
      </w:r>
      <w:r w:rsidRPr="00CD4C16">
        <w:rPr>
          <w:rFonts w:cs="Arial"/>
          <w:sz w:val="18"/>
          <w:szCs w:val="18"/>
          <w:shd w:val="clear" w:color="auto" w:fill="E6E6E6"/>
        </w:rPr>
        <w:fldChar w:fldCharType="separate"/>
      </w:r>
      <w:r w:rsidR="00DB2C17">
        <w:rPr>
          <w:rFonts w:cs="Arial"/>
          <w:noProof/>
          <w:sz w:val="18"/>
          <w:szCs w:val="18"/>
          <w:shd w:val="clear" w:color="auto" w:fill="E6E6E6"/>
        </w:rPr>
        <w:t>(20)</w:t>
      </w:r>
      <w:r w:rsidRPr="00CD4C16">
        <w:rPr>
          <w:rFonts w:cs="Arial"/>
          <w:sz w:val="18"/>
          <w:szCs w:val="18"/>
          <w:shd w:val="clear" w:color="auto" w:fill="E6E6E6"/>
        </w:rPr>
        <w:fldChar w:fldCharType="end"/>
      </w:r>
    </w:p>
    <w:p w14:paraId="1089577A" w14:textId="2090BDB4"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f</w:t>
      </w:r>
      <w:r w:rsidR="00AF33D2">
        <w:rPr>
          <w:rFonts w:cs="Arial"/>
          <w:sz w:val="18"/>
          <w:szCs w:val="18"/>
        </w:rPr>
        <w:t>There</w:t>
      </w:r>
      <w:proofErr w:type="spellEnd"/>
      <w:r w:rsidR="00AF33D2">
        <w:rPr>
          <w:rFonts w:cs="Arial"/>
          <w:sz w:val="18"/>
          <w:szCs w:val="18"/>
        </w:rPr>
        <w:t xml:space="preserve"> is no published unit cost for non-triage</w:t>
      </w:r>
      <w:r w:rsidR="00262BF7">
        <w:rPr>
          <w:rFonts w:cs="Arial"/>
          <w:sz w:val="18"/>
          <w:szCs w:val="18"/>
        </w:rPr>
        <w:t xml:space="preserve"> </w:t>
      </w:r>
      <w:r w:rsidR="00DF67C2">
        <w:rPr>
          <w:rFonts w:cs="Arial"/>
          <w:sz w:val="18"/>
          <w:szCs w:val="18"/>
        </w:rPr>
        <w:t>telephone co</w:t>
      </w:r>
      <w:r w:rsidR="00262BF7">
        <w:rPr>
          <w:rFonts w:cs="Arial"/>
          <w:sz w:val="18"/>
          <w:szCs w:val="18"/>
        </w:rPr>
        <w:t>nsultation</w:t>
      </w:r>
      <w:r w:rsidR="00AF33D2">
        <w:rPr>
          <w:rFonts w:cs="Arial"/>
          <w:sz w:val="18"/>
          <w:szCs w:val="18"/>
        </w:rPr>
        <w:t>s for Practice Nurses, HCAs and Pharmacists. Telephone consultations were assumed to be</w:t>
      </w:r>
      <w:r w:rsidRPr="00CD4C16">
        <w:rPr>
          <w:rFonts w:cs="Arial"/>
          <w:sz w:val="18"/>
          <w:szCs w:val="18"/>
        </w:rPr>
        <w:t xml:space="preserve"> 11.8 minute</w:t>
      </w:r>
      <w:r w:rsidR="00DF67C2">
        <w:rPr>
          <w:rFonts w:cs="Arial"/>
          <w:sz w:val="18"/>
          <w:szCs w:val="18"/>
        </w:rPr>
        <w:t>s</w:t>
      </w:r>
      <w:r w:rsidR="00AF33D2">
        <w:rPr>
          <w:rFonts w:cs="Arial"/>
          <w:sz w:val="18"/>
          <w:szCs w:val="18"/>
        </w:rPr>
        <w:t xml:space="preserve"> for these healthcare professionals. </w:t>
      </w:r>
      <w:r w:rsidR="00262BF7">
        <w:rPr>
          <w:rFonts w:cs="Arial"/>
          <w:sz w:val="18"/>
          <w:szCs w:val="18"/>
        </w:rPr>
        <w:t>This was</w:t>
      </w:r>
      <w:r w:rsidRPr="00CD4C16">
        <w:rPr>
          <w:rFonts w:cs="Arial"/>
          <w:sz w:val="18"/>
          <w:szCs w:val="18"/>
        </w:rPr>
        <w:t xml:space="preserve"> based on</w:t>
      </w:r>
      <w:r w:rsidR="00DF67C2">
        <w:rPr>
          <w:rFonts w:cs="Arial"/>
          <w:sz w:val="18"/>
          <w:szCs w:val="18"/>
        </w:rPr>
        <w:t xml:space="preserve"> data</w:t>
      </w:r>
      <w:r w:rsidR="00262BF7">
        <w:rPr>
          <w:rFonts w:cs="Arial"/>
          <w:sz w:val="18"/>
          <w:szCs w:val="18"/>
        </w:rPr>
        <w:t xml:space="preserve"> in Curtis and Burns 2015 and 2019 series, which</w:t>
      </w:r>
      <w:r w:rsidR="00DF67C2">
        <w:rPr>
          <w:rFonts w:cs="Arial"/>
          <w:sz w:val="18"/>
          <w:szCs w:val="18"/>
        </w:rPr>
        <w:t xml:space="preserve"> </w:t>
      </w:r>
      <w:r w:rsidR="00262BF7">
        <w:rPr>
          <w:rFonts w:cs="Arial"/>
          <w:sz w:val="18"/>
          <w:szCs w:val="18"/>
        </w:rPr>
        <w:t>indicates</w:t>
      </w:r>
      <w:r w:rsidR="00DF67C2">
        <w:rPr>
          <w:rFonts w:cs="Arial"/>
          <w:sz w:val="18"/>
          <w:szCs w:val="18"/>
        </w:rPr>
        <w:t xml:space="preserve"> face-to-face and triage telephone consultations </w:t>
      </w:r>
      <w:r w:rsidR="00262BF7">
        <w:rPr>
          <w:rFonts w:cs="Arial"/>
          <w:sz w:val="18"/>
          <w:szCs w:val="18"/>
        </w:rPr>
        <w:t>delivered by a Practice Nurse are</w:t>
      </w:r>
      <w:r w:rsidR="00DF67C2">
        <w:rPr>
          <w:rFonts w:cs="Arial"/>
          <w:sz w:val="18"/>
          <w:szCs w:val="18"/>
        </w:rPr>
        <w:t xml:space="preserve"> approximately 1.5 times longer </w:t>
      </w:r>
      <w:r w:rsidR="00262BF7">
        <w:rPr>
          <w:rFonts w:cs="Arial"/>
          <w:sz w:val="18"/>
          <w:szCs w:val="18"/>
        </w:rPr>
        <w:t>than those provided by a GP</w:t>
      </w:r>
      <w:r w:rsidR="00262BF7">
        <w:rPr>
          <w:rFonts w:cs="Arial"/>
          <w:sz w:val="18"/>
          <w:szCs w:val="18"/>
        </w:rPr>
        <w:fldChar w:fldCharType="begin"/>
      </w:r>
      <w:r w:rsidR="00DB2C17">
        <w:rPr>
          <w:rFonts w:cs="Arial"/>
          <w:sz w:val="18"/>
          <w:szCs w:val="18"/>
        </w:rPr>
        <w:instrText xml:space="preserve"> ADDIN EN.CITE &lt;EndNote&gt;&lt;Cite&gt;&lt;Author&gt;Curtis&lt;/Author&gt;&lt;Year&gt;2020&lt;/Year&gt;&lt;RecNum&gt;9&lt;/RecNum&gt;&lt;DisplayText&gt;(11, 20)&lt;/DisplayText&gt;&lt;record&gt;&lt;rec-number&gt;9&lt;/rec-number&gt;&lt;foreign-keys&gt;&lt;key app="EN" db-id="zzv9wfetn9d0tmeztr1vw5wes9s2pftdrfva" timestamp="1597655736"&gt;9&lt;/key&gt;&lt;/foreign-keys&gt;&lt;ref-type name="Web Page"&gt;12&lt;/ref-type&gt;&lt;contributors&gt;&lt;authors&gt;&lt;author&gt;Curtis, L.&lt;/author&gt;&lt;author&gt;Burns, A.&lt;/author&gt;&lt;/authors&gt;&lt;/contributors&gt;&lt;titles&gt;&lt;title&gt;Unit Costs of Health and Social Care 2019&lt;/title&gt;&lt;/titles&gt;&lt;volume&gt;2020&lt;/volume&gt;&lt;number&gt;17th August&lt;/number&gt;&lt;dates&gt;&lt;year&gt;2020&lt;/year&gt;&lt;/dates&gt;&lt;pub-location&gt;Canterbury&lt;/pub-location&gt;&lt;publisher&gt;Personal Social Services Research Unit&lt;/publisher&gt;&lt;urls&gt;&lt;related-urls&gt;&lt;url&gt;https://www.pssru.ac.uk/project-pages/unit-costs/unit-costs-2019/&lt;/url&gt;&lt;/related-urls&gt;&lt;/urls&gt;&lt;custom1&gt;2020&lt;/custom1&gt;&lt;custom2&gt;17th August&lt;/custom2&gt;&lt;electronic-resource-num&gt;10.22024/UniKent/01.02.79286 &lt;/electronic-resource-num&gt;&lt;/record&gt;&lt;/Cite&gt;&lt;Cite&gt;&lt;Author&gt;Curtis&lt;/Author&gt;&lt;Year&gt;2015&lt;/Year&gt;&lt;RecNum&gt;16&lt;/RecNum&gt;&lt;record&gt;&lt;rec-number&gt;16&lt;/rec-number&gt;&lt;foreign-keys&gt;&lt;key app="EN" db-id="zzv9wfetn9d0tmeztr1vw5wes9s2pftdrfva" timestamp="1621886356"&gt;16&lt;/key&gt;&lt;/foreign-keys&gt;&lt;ref-type name="Web Page"&gt;12&lt;/ref-type&gt;&lt;contributors&gt;&lt;authors&gt;&lt;author&gt;Curtis, L.&lt;/author&gt;&lt;author&gt;Burns, A.&lt;/author&gt;&lt;/authors&gt;&lt;/contributors&gt;&lt;titles&gt;&lt;title&gt;Unit Costs of Health and Social Care 2015&lt;/title&gt;&lt;secondary-title&gt;Personal Social Services Research Unit&lt;/secondary-title&gt;&lt;/titles&gt;&lt;dates&gt;&lt;year&gt;2015&lt;/year&gt;&lt;/dates&gt;&lt;pub-location&gt;Canterbury&lt;/pub-location&gt;&lt;publisher&gt;University of Kent&lt;/publisher&gt;&lt;urls&gt;&lt;related-urls&gt;&lt;url&gt;https://www.pssru.ac.uk/project-pages/unit-costs/unit-costs-2015/&lt;/url&gt;&lt;/related-urls&gt;&lt;/urls&gt;&lt;custom1&gt;2020&lt;/custom1&gt;&lt;custom2&gt;17th August&lt;/custom2&gt;&lt;access-date&gt;17th August 2020&lt;/access-date&gt;&lt;/record&gt;&lt;/Cite&gt;&lt;/EndNote&gt;</w:instrText>
      </w:r>
      <w:r w:rsidR="00262BF7">
        <w:rPr>
          <w:rFonts w:cs="Arial"/>
          <w:sz w:val="18"/>
          <w:szCs w:val="18"/>
        </w:rPr>
        <w:fldChar w:fldCharType="separate"/>
      </w:r>
      <w:r w:rsidR="00DB2C17">
        <w:rPr>
          <w:rFonts w:cs="Arial"/>
          <w:noProof/>
          <w:sz w:val="18"/>
          <w:szCs w:val="18"/>
        </w:rPr>
        <w:t>(11, 20)</w:t>
      </w:r>
      <w:r w:rsidR="00262BF7">
        <w:rPr>
          <w:rFonts w:cs="Arial"/>
          <w:sz w:val="18"/>
          <w:szCs w:val="18"/>
        </w:rPr>
        <w:fldChar w:fldCharType="end"/>
      </w:r>
      <w:r w:rsidR="00DF67C2">
        <w:rPr>
          <w:rFonts w:cs="Arial"/>
          <w:sz w:val="18"/>
          <w:szCs w:val="18"/>
        </w:rPr>
        <w:t>.</w:t>
      </w:r>
    </w:p>
    <w:p w14:paraId="7FEDA3D4" w14:textId="77777777" w:rsidR="00423314" w:rsidRPr="00CD4C16" w:rsidRDefault="00423314" w:rsidP="00423314">
      <w:pPr>
        <w:spacing w:after="0" w:line="240" w:lineRule="auto"/>
        <w:rPr>
          <w:rFonts w:cs="Arial"/>
          <w:sz w:val="18"/>
          <w:szCs w:val="18"/>
        </w:rPr>
      </w:pPr>
      <w:proofErr w:type="spellStart"/>
      <w:r w:rsidRPr="00CD4C16">
        <w:rPr>
          <w:rFonts w:cs="Arial"/>
          <w:sz w:val="18"/>
          <w:szCs w:val="18"/>
          <w:vertAlign w:val="superscript"/>
        </w:rPr>
        <w:t>g</w:t>
      </w:r>
      <w:r w:rsidRPr="00CD4C16">
        <w:rPr>
          <w:rFonts w:cs="Arial"/>
          <w:sz w:val="18"/>
          <w:szCs w:val="18"/>
        </w:rPr>
        <w:t>Including</w:t>
      </w:r>
      <w:proofErr w:type="spellEnd"/>
      <w:r w:rsidRPr="00CD4C16">
        <w:rPr>
          <w:rFonts w:cs="Arial"/>
          <w:sz w:val="18"/>
          <w:szCs w:val="18"/>
        </w:rPr>
        <w:t xml:space="preserve"> basic salary, National Insurance and superannuation</w:t>
      </w:r>
    </w:p>
    <w:p w14:paraId="5AB30B47" w14:textId="25C02B27" w:rsidR="00423314" w:rsidRDefault="00423314" w:rsidP="006E2995">
      <w:pPr>
        <w:spacing w:after="0" w:line="240" w:lineRule="auto"/>
        <w:rPr>
          <w:rFonts w:cs="Arial"/>
          <w:sz w:val="18"/>
          <w:szCs w:val="18"/>
        </w:rPr>
      </w:pPr>
      <w:proofErr w:type="spellStart"/>
      <w:r w:rsidRPr="00CD4C16">
        <w:rPr>
          <w:rFonts w:cs="Arial"/>
          <w:sz w:val="18"/>
          <w:szCs w:val="18"/>
          <w:vertAlign w:val="superscript"/>
        </w:rPr>
        <w:t>h</w:t>
      </w:r>
      <w:r w:rsidRPr="00CD4C16">
        <w:rPr>
          <w:rFonts w:cs="Arial"/>
          <w:sz w:val="18"/>
          <w:szCs w:val="18"/>
        </w:rPr>
        <w:t>Assuming</w:t>
      </w:r>
      <w:proofErr w:type="spellEnd"/>
      <w:r w:rsidRPr="00CD4C16">
        <w:rPr>
          <w:rFonts w:cs="Arial"/>
          <w:sz w:val="18"/>
          <w:szCs w:val="18"/>
        </w:rPr>
        <w:t xml:space="preserve"> Band 6 for all Lead Nurses</w:t>
      </w:r>
    </w:p>
    <w:p w14:paraId="58443941" w14:textId="6A18E582" w:rsidR="00DF517D" w:rsidRPr="00DF517D" w:rsidRDefault="00DF517D" w:rsidP="006E2995">
      <w:pPr>
        <w:spacing w:after="0" w:line="240" w:lineRule="auto"/>
        <w:rPr>
          <w:rFonts w:cs="Arial"/>
          <w:sz w:val="18"/>
          <w:szCs w:val="18"/>
        </w:rPr>
      </w:pPr>
      <w:proofErr w:type="spellStart"/>
      <w:r>
        <w:rPr>
          <w:rFonts w:cs="Arial"/>
          <w:sz w:val="18"/>
          <w:szCs w:val="18"/>
          <w:vertAlign w:val="superscript"/>
        </w:rPr>
        <w:t>i</w:t>
      </w:r>
      <w:proofErr w:type="spellEnd"/>
      <w:r w:rsidRPr="00DF517D">
        <w:t xml:space="preserve"> </w:t>
      </w:r>
      <w:r w:rsidRPr="00DF517D">
        <w:rPr>
          <w:rFonts w:cs="Arial"/>
          <w:sz w:val="18"/>
          <w:szCs w:val="18"/>
        </w:rPr>
        <w:t xml:space="preserve">All booklets had to be prepared in advance, it was </w:t>
      </w:r>
      <w:r>
        <w:rPr>
          <w:rFonts w:cs="Arial"/>
          <w:sz w:val="18"/>
          <w:szCs w:val="18"/>
        </w:rPr>
        <w:t xml:space="preserve">therefore </w:t>
      </w:r>
      <w:r w:rsidRPr="00DF517D">
        <w:rPr>
          <w:rFonts w:cs="Arial"/>
          <w:sz w:val="18"/>
          <w:szCs w:val="18"/>
        </w:rPr>
        <w:t>assumed all participants randomised to the intervention arm incurred the booklet cost</w:t>
      </w:r>
    </w:p>
    <w:p w14:paraId="21C48806" w14:textId="1822A31E" w:rsidR="00423314" w:rsidRPr="00CD4C16" w:rsidRDefault="007B4883" w:rsidP="006E2995">
      <w:pPr>
        <w:spacing w:after="0" w:line="240" w:lineRule="auto"/>
        <w:rPr>
          <w:rFonts w:cs="Arial"/>
          <w:sz w:val="18"/>
          <w:szCs w:val="18"/>
        </w:rPr>
      </w:pPr>
      <w:proofErr w:type="spellStart"/>
      <w:r>
        <w:rPr>
          <w:rFonts w:cs="Arial"/>
          <w:sz w:val="18"/>
          <w:szCs w:val="18"/>
          <w:vertAlign w:val="superscript"/>
        </w:rPr>
        <w:t>j</w:t>
      </w:r>
      <w:r w:rsidR="00423314" w:rsidRPr="00CD4C16">
        <w:rPr>
          <w:rFonts w:cs="Arial"/>
          <w:sz w:val="18"/>
          <w:szCs w:val="18"/>
        </w:rPr>
        <w:t>For</w:t>
      </w:r>
      <w:proofErr w:type="spellEnd"/>
      <w:r w:rsidR="00423314" w:rsidRPr="00CD4C16">
        <w:rPr>
          <w:rFonts w:cs="Arial"/>
          <w:sz w:val="18"/>
          <w:szCs w:val="18"/>
        </w:rPr>
        <w:t xml:space="preserve"> intervention visits, length of visit was reported in minutes in the case report form. Unit cost varied depending upon which staff type delivered the intervention. </w:t>
      </w:r>
    </w:p>
    <w:p w14:paraId="0BA310DF" w14:textId="69CEF218" w:rsidR="00423314" w:rsidRPr="00CD4C16" w:rsidRDefault="007B4883" w:rsidP="006E2995">
      <w:pPr>
        <w:spacing w:after="0" w:line="240" w:lineRule="auto"/>
        <w:rPr>
          <w:rFonts w:cs="Arial"/>
          <w:sz w:val="18"/>
          <w:szCs w:val="18"/>
        </w:rPr>
      </w:pPr>
      <w:proofErr w:type="spellStart"/>
      <w:r>
        <w:rPr>
          <w:rFonts w:cs="Arial"/>
          <w:sz w:val="18"/>
          <w:szCs w:val="18"/>
          <w:vertAlign w:val="superscript"/>
        </w:rPr>
        <w:t>k</w:t>
      </w:r>
      <w:r w:rsidR="00423314" w:rsidRPr="00CD4C16">
        <w:rPr>
          <w:rFonts w:cs="Arial"/>
          <w:sz w:val="18"/>
          <w:szCs w:val="18"/>
        </w:rPr>
        <w:t>For</w:t>
      </w:r>
      <w:proofErr w:type="spellEnd"/>
      <w:r w:rsidR="00423314" w:rsidRPr="00CD4C16">
        <w:rPr>
          <w:rFonts w:cs="Arial"/>
          <w:sz w:val="18"/>
          <w:szCs w:val="18"/>
        </w:rPr>
        <w:t xml:space="preserve"> telephone follow-ups, length of visit was reported in minutes in the case report form. Unit cost varied depending upon which staff type delivered the intervention.</w:t>
      </w:r>
      <w:r w:rsidR="00262BF7">
        <w:rPr>
          <w:rFonts w:cs="Arial"/>
          <w:sz w:val="18"/>
          <w:szCs w:val="18"/>
        </w:rPr>
        <w:t xml:space="preserve"> </w:t>
      </w:r>
      <w:r w:rsidR="00423314" w:rsidRPr="00CD4C16">
        <w:rPr>
          <w:rFonts w:cs="Arial"/>
          <w:sz w:val="18"/>
          <w:szCs w:val="18"/>
        </w:rPr>
        <w:t>For texts and emails, the number of these were reported in the case report form.</w:t>
      </w:r>
      <w:r w:rsidR="00262BF7">
        <w:rPr>
          <w:rFonts w:cs="Arial"/>
          <w:sz w:val="18"/>
          <w:szCs w:val="18"/>
        </w:rPr>
        <w:t xml:space="preserve"> </w:t>
      </w:r>
      <w:r w:rsidR="00423314" w:rsidRPr="00CD4C16">
        <w:rPr>
          <w:rFonts w:cs="Arial"/>
          <w:sz w:val="18"/>
          <w:szCs w:val="18"/>
        </w:rPr>
        <w:t xml:space="preserve">Time taken to send each text and/or email was assumed to be two minutes. </w:t>
      </w:r>
    </w:p>
    <w:p w14:paraId="39BF02B7" w14:textId="77777777" w:rsidR="009A5B69" w:rsidRDefault="00844402" w:rsidP="006E2995">
      <w:pPr>
        <w:spacing w:line="240" w:lineRule="auto"/>
        <w:rPr>
          <w:rFonts w:cs="Arial"/>
          <w:sz w:val="18"/>
          <w:szCs w:val="18"/>
        </w:rPr>
      </w:pPr>
      <w:proofErr w:type="spellStart"/>
      <w:r>
        <w:rPr>
          <w:rFonts w:cs="Arial"/>
          <w:sz w:val="18"/>
          <w:szCs w:val="18"/>
          <w:vertAlign w:val="superscript"/>
        </w:rPr>
        <w:t>l</w:t>
      </w:r>
      <w:r w:rsidR="00423314" w:rsidRPr="00CD4C16">
        <w:rPr>
          <w:rFonts w:cs="Arial"/>
          <w:sz w:val="18"/>
          <w:szCs w:val="18"/>
        </w:rPr>
        <w:t>Distance</w:t>
      </w:r>
      <w:proofErr w:type="spellEnd"/>
      <w:r w:rsidR="00423314" w:rsidRPr="00CD4C16">
        <w:rPr>
          <w:rFonts w:cs="Arial"/>
          <w:sz w:val="18"/>
          <w:szCs w:val="18"/>
        </w:rPr>
        <w:t xml:space="preserve"> travelled was calculated by measuring the distance between the staff’s workplace and the training location</w:t>
      </w:r>
      <w:r>
        <w:rPr>
          <w:rFonts w:cs="Arial"/>
          <w:sz w:val="18"/>
          <w:szCs w:val="18"/>
        </w:rPr>
        <w:t>s</w:t>
      </w:r>
    </w:p>
    <w:p w14:paraId="15DD21BA" w14:textId="77777777" w:rsidR="006E2995" w:rsidRDefault="00844402" w:rsidP="006E2995">
      <w:pPr>
        <w:spacing w:line="240" w:lineRule="auto"/>
        <w:rPr>
          <w:rFonts w:cs="Arial"/>
          <w:sz w:val="18"/>
          <w:szCs w:val="18"/>
        </w:rPr>
      </w:pPr>
      <w:proofErr w:type="spellStart"/>
      <w:r>
        <w:rPr>
          <w:rFonts w:cs="Arial"/>
          <w:sz w:val="18"/>
          <w:szCs w:val="18"/>
          <w:vertAlign w:val="superscript"/>
        </w:rPr>
        <w:t>m</w:t>
      </w:r>
      <w:r w:rsidR="006E2995" w:rsidRPr="006E2995">
        <w:rPr>
          <w:rFonts w:cs="Arial"/>
          <w:sz w:val="18"/>
          <w:szCs w:val="18"/>
        </w:rPr>
        <w:t>For</w:t>
      </w:r>
      <w:proofErr w:type="spellEnd"/>
      <w:r w:rsidR="006E2995" w:rsidRPr="006E2995">
        <w:rPr>
          <w:rFonts w:cs="Arial"/>
          <w:sz w:val="18"/>
          <w:szCs w:val="18"/>
        </w:rPr>
        <w:t xml:space="preserve"> outpatient visits a weighted average of the unit costs for consultant and non-consultant led visits was used.</w:t>
      </w:r>
    </w:p>
    <w:p w14:paraId="15C60C0A" w14:textId="4AD62F30" w:rsidR="00844402" w:rsidRPr="009A5B69" w:rsidRDefault="006E2995" w:rsidP="006E2995">
      <w:pPr>
        <w:spacing w:line="240" w:lineRule="auto"/>
        <w:rPr>
          <w:rFonts w:cs="Arial"/>
          <w:sz w:val="18"/>
          <w:szCs w:val="18"/>
        </w:rPr>
      </w:pPr>
      <w:proofErr w:type="spellStart"/>
      <w:r w:rsidRPr="006E2995">
        <w:rPr>
          <w:rFonts w:cs="Arial"/>
          <w:sz w:val="18"/>
          <w:szCs w:val="18"/>
          <w:vertAlign w:val="superscript"/>
        </w:rPr>
        <w:t>n</w:t>
      </w:r>
      <w:r w:rsidR="009A5B69" w:rsidRPr="009A5B69">
        <w:rPr>
          <w:rFonts w:cs="Arial"/>
          <w:sz w:val="18"/>
          <w:szCs w:val="18"/>
        </w:rPr>
        <w:t>In</w:t>
      </w:r>
      <w:proofErr w:type="spellEnd"/>
      <w:r w:rsidR="009A5B69" w:rsidRPr="009A5B69">
        <w:rPr>
          <w:rFonts w:cs="Arial"/>
          <w:sz w:val="18"/>
          <w:szCs w:val="18"/>
        </w:rPr>
        <w:t xml:space="preserve"> the minority of instances where a unit cost was not available in the P</w:t>
      </w:r>
      <w:r w:rsidR="009A5B69">
        <w:rPr>
          <w:rFonts w:cs="Arial"/>
          <w:sz w:val="18"/>
          <w:szCs w:val="18"/>
        </w:rPr>
        <w:t>rescription Cost Analysis</w:t>
      </w:r>
      <w:r w:rsidR="009A5B69" w:rsidRPr="009A5B69">
        <w:rPr>
          <w:rFonts w:cs="Arial"/>
          <w:sz w:val="18"/>
          <w:szCs w:val="18"/>
        </w:rPr>
        <w:t xml:space="preserve">, then the unit costs </w:t>
      </w:r>
      <w:r w:rsidR="009A5B69">
        <w:rPr>
          <w:rFonts w:cs="Arial"/>
          <w:sz w:val="18"/>
          <w:szCs w:val="18"/>
        </w:rPr>
        <w:t>from the</w:t>
      </w:r>
      <w:r w:rsidR="009A5B69" w:rsidRPr="009A5B69">
        <w:rPr>
          <w:rFonts w:cs="Arial"/>
          <w:sz w:val="18"/>
          <w:szCs w:val="18"/>
        </w:rPr>
        <w:t xml:space="preserve"> 2019 NHS Drug Tariff were used</w:t>
      </w:r>
    </w:p>
    <w:p w14:paraId="483CF2D0" w14:textId="77777777" w:rsidR="006816EC" w:rsidRDefault="006816EC" w:rsidP="002F2F2F">
      <w:pPr>
        <w:spacing w:line="360" w:lineRule="auto"/>
        <w:rPr>
          <w:rFonts w:cs="Arial"/>
          <w:b/>
          <w:bCs/>
          <w:szCs w:val="20"/>
          <w:shd w:val="clear" w:color="auto" w:fill="FFFFFF"/>
        </w:rPr>
      </w:pPr>
    </w:p>
    <w:p w14:paraId="2DB7985E" w14:textId="549A8DC0" w:rsidR="006816EC" w:rsidRPr="00873FCE" w:rsidRDefault="00121AB3" w:rsidP="002F2F2F">
      <w:pPr>
        <w:spacing w:line="360" w:lineRule="auto"/>
        <w:rPr>
          <w:rFonts w:cs="Arial"/>
          <w:b/>
          <w:bCs/>
          <w:szCs w:val="20"/>
          <w:shd w:val="clear" w:color="auto" w:fill="FFFFFF"/>
        </w:rPr>
      </w:pPr>
      <w:r w:rsidRPr="00873FCE">
        <w:rPr>
          <w:rFonts w:cs="Arial"/>
          <w:b/>
          <w:bCs/>
          <w:szCs w:val="20"/>
          <w:shd w:val="clear" w:color="auto" w:fill="FFFFFF"/>
        </w:rPr>
        <w:t>Analysis</w:t>
      </w:r>
    </w:p>
    <w:p w14:paraId="6E633ECD" w14:textId="35CC0CCD" w:rsidR="00974407" w:rsidRDefault="00BA1D2F" w:rsidP="00B11C1B">
      <w:pPr>
        <w:spacing w:line="360" w:lineRule="auto"/>
        <w:rPr>
          <w:rFonts w:cs="Arial"/>
          <w:szCs w:val="20"/>
          <w:shd w:val="clear" w:color="auto" w:fill="FFFFFF"/>
        </w:rPr>
      </w:pPr>
      <w:r>
        <w:rPr>
          <w:rFonts w:cs="Arial"/>
          <w:szCs w:val="20"/>
        </w:rPr>
        <w:t xml:space="preserve">An </w:t>
      </w:r>
      <w:r w:rsidR="00441A8D">
        <w:rPr>
          <w:rFonts w:cs="Arial"/>
          <w:szCs w:val="20"/>
        </w:rPr>
        <w:t>analysis plan was</w:t>
      </w:r>
      <w:r w:rsidR="00B11C1B" w:rsidRPr="00873FCE">
        <w:rPr>
          <w:rFonts w:cs="Arial"/>
          <w:szCs w:val="20"/>
        </w:rPr>
        <w:t xml:space="preserve"> pre-specified before </w:t>
      </w:r>
      <w:r w:rsidR="009C7DE9" w:rsidRPr="00873FCE">
        <w:rPr>
          <w:rFonts w:cs="Arial"/>
          <w:szCs w:val="20"/>
        </w:rPr>
        <w:t>all data w</w:t>
      </w:r>
      <w:r>
        <w:rPr>
          <w:rFonts w:cs="Arial"/>
          <w:szCs w:val="20"/>
        </w:rPr>
        <w:t>ere</w:t>
      </w:r>
      <w:r w:rsidR="009C7DE9" w:rsidRPr="00873FCE">
        <w:rPr>
          <w:rFonts w:cs="Arial"/>
          <w:szCs w:val="20"/>
        </w:rPr>
        <w:t xml:space="preserve"> collected</w:t>
      </w:r>
      <w:r w:rsidR="00A119DF">
        <w:rPr>
          <w:rFonts w:cs="Arial"/>
          <w:szCs w:val="20"/>
        </w:rPr>
        <w:t xml:space="preserve"> and </w:t>
      </w:r>
      <w:r w:rsidR="00A119DF" w:rsidRPr="00A119DF">
        <w:rPr>
          <w:rFonts w:cs="Arial"/>
          <w:szCs w:val="20"/>
        </w:rPr>
        <w:t>S</w:t>
      </w:r>
      <w:r w:rsidR="00A119DF">
        <w:rPr>
          <w:rFonts w:cs="Arial"/>
          <w:szCs w:val="20"/>
        </w:rPr>
        <w:t>TATA</w:t>
      </w:r>
      <w:r w:rsidR="00A119DF" w:rsidRPr="00A119DF">
        <w:rPr>
          <w:rFonts w:cs="Arial"/>
          <w:szCs w:val="20"/>
        </w:rPr>
        <w:t xml:space="preserve"> version 16.1 w</w:t>
      </w:r>
      <w:r w:rsidR="00A119DF">
        <w:rPr>
          <w:rFonts w:cs="Arial"/>
          <w:szCs w:val="20"/>
        </w:rPr>
        <w:t>as</w:t>
      </w:r>
      <w:r w:rsidR="00A119DF" w:rsidRPr="00A119DF">
        <w:rPr>
          <w:rFonts w:cs="Arial"/>
          <w:szCs w:val="20"/>
        </w:rPr>
        <w:t xml:space="preserve"> used for all analyses</w:t>
      </w:r>
      <w:r w:rsidR="00830F9B">
        <w:rPr>
          <w:rFonts w:cs="Arial"/>
          <w:szCs w:val="20"/>
        </w:rPr>
        <w:fldChar w:fldCharType="begin"/>
      </w:r>
      <w:r w:rsidR="00DB2C17">
        <w:rPr>
          <w:rFonts w:cs="Arial"/>
          <w:szCs w:val="20"/>
        </w:rPr>
        <w:instrText xml:space="preserve"> ADDIN EN.CITE &lt;EndNote&gt;&lt;Cite&gt;&lt;Author&gt;Cochrane&lt;/Author&gt;&lt;Year&gt;2021&lt;/Year&gt;&lt;RecNum&gt;25&lt;/RecNum&gt;&lt;DisplayText&gt;(21)&lt;/DisplayText&gt;&lt;record&gt;&lt;rec-number&gt;25&lt;/rec-number&gt;&lt;foreign-keys&gt;&lt;key app="EN" db-id="zzv9wfetn9d0tmeztr1vw5wes9s2pftdrfva" timestamp="1636446028"&gt;25&lt;/key&gt;&lt;/foreign-keys&gt;&lt;ref-type name="Unpublished Work"&gt;34&lt;/ref-type&gt;&lt;contributors&gt;&lt;authors&gt;&lt;author&gt;Cochrane, M.,&lt;/author&gt;&lt;author&gt;Noble, S. M.,&lt;/author&gt;&lt;author&gt;Worthington, J. M.,  &lt;/author&gt;&lt;author&gt;Drake, M. J.&lt;/author&gt;&lt;/authors&gt;&lt;/contributors&gt;&lt;titles&gt;&lt;title&gt;The TRIUMPH Study: Health Economic Analysis Plan&lt;/title&gt;&lt;/titles&gt;&lt;dates&gt;&lt;year&gt;2021&lt;/year&gt;&lt;/dates&gt;&lt;publisher&gt;University of Bristol &lt;/publisher&gt;&lt;urls&gt;&lt;related-urls&gt;&lt;url&gt;https://research-information.bris.ac.uk/en/publications/the-triumph-study-health-economic-analysis-plan-heap#:~:text=Health%20Economic%20Analysis%20Plan%20(HEAP)%20for%20the%20TRIUMPH%20trial%3A,in%20men%20in%20primary%20healthcare.&lt;/url&gt;&lt;/related-urls&gt;&lt;/urls&gt;&lt;/record&gt;&lt;/Cite&gt;&lt;/EndNote&gt;</w:instrText>
      </w:r>
      <w:r w:rsidR="00830F9B">
        <w:rPr>
          <w:rFonts w:cs="Arial"/>
          <w:szCs w:val="20"/>
        </w:rPr>
        <w:fldChar w:fldCharType="separate"/>
      </w:r>
      <w:r w:rsidR="00DB2C17">
        <w:rPr>
          <w:rFonts w:cs="Arial"/>
          <w:noProof/>
          <w:szCs w:val="20"/>
        </w:rPr>
        <w:t>(21)</w:t>
      </w:r>
      <w:r w:rsidR="00830F9B">
        <w:rPr>
          <w:rFonts w:cs="Arial"/>
          <w:szCs w:val="20"/>
        </w:rPr>
        <w:fldChar w:fldCharType="end"/>
      </w:r>
      <w:r w:rsidR="009C7DE9" w:rsidRPr="00873FCE">
        <w:rPr>
          <w:rFonts w:cs="Arial"/>
          <w:szCs w:val="20"/>
        </w:rPr>
        <w:t>.</w:t>
      </w:r>
      <w:r w:rsidR="006B69A3" w:rsidRPr="006B69A3">
        <w:rPr>
          <w:rFonts w:cs="Arial"/>
          <w:szCs w:val="20"/>
          <w:shd w:val="clear" w:color="auto" w:fill="FFFFFF"/>
        </w:rPr>
        <w:t xml:space="preserve"> </w:t>
      </w:r>
      <w:r w:rsidRPr="00873FCE">
        <w:rPr>
          <w:rFonts w:cs="Arial"/>
          <w:szCs w:val="20"/>
        </w:rPr>
        <w:t>The primary economic analysis was</w:t>
      </w:r>
      <w:r>
        <w:rPr>
          <w:rFonts w:cs="Arial"/>
          <w:szCs w:val="20"/>
        </w:rPr>
        <w:t xml:space="preserve"> to evaluate costs and outcomes over a 12-month time horizon and so discounting was not required.</w:t>
      </w:r>
      <w:r w:rsidR="006B69A3" w:rsidRPr="00286E5F">
        <w:rPr>
          <w:rFonts w:cs="Arial"/>
          <w:szCs w:val="20"/>
          <w:shd w:val="clear" w:color="auto" w:fill="FFFFFF"/>
        </w:rPr>
        <w:t xml:space="preserve"> EHR data w</w:t>
      </w:r>
      <w:r w:rsidR="0042261A">
        <w:rPr>
          <w:rFonts w:cs="Arial"/>
          <w:szCs w:val="20"/>
          <w:shd w:val="clear" w:color="auto" w:fill="FFFFFF"/>
        </w:rPr>
        <w:t>ere</w:t>
      </w:r>
      <w:r w:rsidR="006B69A3" w:rsidRPr="00286E5F">
        <w:rPr>
          <w:rFonts w:cs="Arial"/>
          <w:szCs w:val="20"/>
          <w:shd w:val="clear" w:color="auto" w:fill="FFFFFF"/>
        </w:rPr>
        <w:t xml:space="preserve"> derived from two different IT systems</w:t>
      </w:r>
      <w:r w:rsidR="00D578BD">
        <w:rPr>
          <w:rFonts w:cs="Arial"/>
          <w:szCs w:val="20"/>
          <w:shd w:val="clear" w:color="auto" w:fill="FFFFFF"/>
        </w:rPr>
        <w:t>,</w:t>
      </w:r>
      <w:r w:rsidR="006B69A3" w:rsidRPr="00286E5F">
        <w:rPr>
          <w:rFonts w:cs="Arial"/>
          <w:szCs w:val="20"/>
          <w:shd w:val="clear" w:color="auto" w:fill="FFFFFF"/>
        </w:rPr>
        <w:t xml:space="preserve"> a standardised cleaning process was </w:t>
      </w:r>
      <w:r w:rsidR="00D578BD">
        <w:rPr>
          <w:rFonts w:cs="Arial"/>
          <w:szCs w:val="20"/>
          <w:shd w:val="clear" w:color="auto" w:fill="FFFFFF"/>
        </w:rPr>
        <w:t xml:space="preserve">therefore </w:t>
      </w:r>
      <w:r w:rsidR="006B69A3" w:rsidRPr="00286E5F">
        <w:rPr>
          <w:rFonts w:cs="Arial"/>
          <w:szCs w:val="20"/>
          <w:shd w:val="clear" w:color="auto" w:fill="FFFFFF"/>
        </w:rPr>
        <w:t>implemented to ensure the final analysis dataset was comparable across the two systems</w:t>
      </w:r>
      <w:r w:rsidR="0032055E" w:rsidRPr="00873FCE">
        <w:rPr>
          <w:rFonts w:cs="Arial"/>
          <w:szCs w:val="20"/>
          <w:shd w:val="clear" w:color="auto" w:fill="FFFFFF"/>
        </w:rPr>
        <w:t>.</w:t>
      </w:r>
      <w:r w:rsidR="00120804">
        <w:rPr>
          <w:rFonts w:cs="Arial"/>
          <w:szCs w:val="20"/>
          <w:shd w:val="clear" w:color="auto" w:fill="FFFFFF"/>
        </w:rPr>
        <w:t xml:space="preserve"> A</w:t>
      </w:r>
      <w:r w:rsidR="00120804" w:rsidRPr="00873FCE">
        <w:rPr>
          <w:rFonts w:cs="Arial"/>
          <w:szCs w:val="20"/>
          <w:shd w:val="clear" w:color="auto" w:fill="FFFFFF"/>
        </w:rPr>
        <w:t xml:space="preserve">ll participants were analysed in accordance </w:t>
      </w:r>
      <w:r w:rsidR="008B5F9F">
        <w:rPr>
          <w:rFonts w:cs="Arial"/>
          <w:szCs w:val="20"/>
          <w:shd w:val="clear" w:color="auto" w:fill="FFFFFF"/>
        </w:rPr>
        <w:t>with</w:t>
      </w:r>
      <w:r w:rsidR="008B5F9F" w:rsidRPr="00873FCE">
        <w:rPr>
          <w:rFonts w:cs="Arial"/>
          <w:szCs w:val="20"/>
          <w:shd w:val="clear" w:color="auto" w:fill="FFFFFF"/>
        </w:rPr>
        <w:t xml:space="preserve"> </w:t>
      </w:r>
      <w:r w:rsidR="00120804" w:rsidRPr="00873FCE">
        <w:rPr>
          <w:rFonts w:cs="Arial"/>
          <w:szCs w:val="20"/>
          <w:shd w:val="clear" w:color="auto" w:fill="FFFFFF"/>
        </w:rPr>
        <w:t>the allocation group they were assigned to at the point of randomisation</w:t>
      </w:r>
      <w:r w:rsidR="00120804">
        <w:rPr>
          <w:rFonts w:cs="Arial"/>
          <w:szCs w:val="20"/>
          <w:shd w:val="clear" w:color="auto" w:fill="FFFFFF"/>
        </w:rPr>
        <w:t>.</w:t>
      </w:r>
    </w:p>
    <w:p w14:paraId="4B95B049" w14:textId="4245349C" w:rsidR="00856A9F" w:rsidRDefault="00F8329D" w:rsidP="00974407">
      <w:pPr>
        <w:spacing w:line="360" w:lineRule="auto"/>
        <w:rPr>
          <w:rFonts w:cs="Arial"/>
          <w:szCs w:val="20"/>
          <w:shd w:val="clear" w:color="auto" w:fill="FFFFFF"/>
        </w:rPr>
      </w:pPr>
      <w:r>
        <w:rPr>
          <w:rFonts w:cs="Arial"/>
          <w:szCs w:val="20"/>
          <w:shd w:val="clear" w:color="auto" w:fill="FFFFFF"/>
        </w:rPr>
        <w:t>S</w:t>
      </w:r>
      <w:r w:rsidR="00286E5F" w:rsidRPr="00286E5F">
        <w:rPr>
          <w:rFonts w:cs="Arial"/>
          <w:szCs w:val="20"/>
          <w:shd w:val="clear" w:color="auto" w:fill="FFFFFF"/>
        </w:rPr>
        <w:t xml:space="preserve">imple mean imputation was used for a </w:t>
      </w:r>
      <w:r>
        <w:rPr>
          <w:rFonts w:cs="Arial"/>
          <w:szCs w:val="20"/>
          <w:shd w:val="clear" w:color="auto" w:fill="FFFFFF"/>
        </w:rPr>
        <w:t>minority of</w:t>
      </w:r>
      <w:r w:rsidR="00286E5F" w:rsidRPr="00286E5F">
        <w:rPr>
          <w:rFonts w:cs="Arial"/>
          <w:szCs w:val="20"/>
          <w:shd w:val="clear" w:color="auto" w:fill="FFFFFF"/>
        </w:rPr>
        <w:t xml:space="preserve"> participants who had missing data </w:t>
      </w:r>
      <w:r>
        <w:rPr>
          <w:rFonts w:cs="Arial"/>
          <w:szCs w:val="20"/>
          <w:shd w:val="clear" w:color="auto" w:fill="FFFFFF"/>
        </w:rPr>
        <w:t xml:space="preserve">in relation to their </w:t>
      </w:r>
      <w:r w:rsidR="00286E5F" w:rsidRPr="00286E5F">
        <w:rPr>
          <w:rFonts w:cs="Arial"/>
          <w:szCs w:val="20"/>
          <w:shd w:val="clear" w:color="auto" w:fill="FFFFFF"/>
        </w:rPr>
        <w:t>length of follow up visit at week 1 (n=1) and week 4 (n=7)</w:t>
      </w:r>
      <w:r>
        <w:rPr>
          <w:rFonts w:cs="Arial"/>
          <w:szCs w:val="20"/>
          <w:shd w:val="clear" w:color="auto" w:fill="FFFFFF"/>
        </w:rPr>
        <w:t xml:space="preserve"> in their case report forms</w:t>
      </w:r>
      <w:r w:rsidR="00262BF7">
        <w:rPr>
          <w:rFonts w:cs="Arial"/>
          <w:szCs w:val="20"/>
          <w:shd w:val="clear" w:color="auto" w:fill="FFFFFF"/>
        </w:rPr>
        <w:t>.</w:t>
      </w:r>
      <w:r w:rsidR="00286E5F" w:rsidRPr="00286E5F">
        <w:rPr>
          <w:rFonts w:cs="Arial"/>
          <w:szCs w:val="20"/>
          <w:shd w:val="clear" w:color="auto" w:fill="FFFFFF"/>
        </w:rPr>
        <w:t xml:space="preserve"> </w:t>
      </w:r>
      <w:r w:rsidR="00AE3750">
        <w:rPr>
          <w:rFonts w:cs="Arial"/>
          <w:szCs w:val="20"/>
          <w:shd w:val="clear" w:color="auto" w:fill="FFFFFF"/>
        </w:rPr>
        <w:t>Additionally, i</w:t>
      </w:r>
      <w:r w:rsidR="00286E5F" w:rsidRPr="00286E5F">
        <w:rPr>
          <w:rFonts w:cs="Arial"/>
          <w:szCs w:val="20"/>
          <w:shd w:val="clear" w:color="auto" w:fill="FFFFFF"/>
        </w:rPr>
        <w:t xml:space="preserve">t was assumed zero </w:t>
      </w:r>
      <w:r>
        <w:rPr>
          <w:rFonts w:cs="Arial"/>
          <w:szCs w:val="20"/>
          <w:shd w:val="clear" w:color="auto" w:fill="FFFFFF"/>
        </w:rPr>
        <w:t>secondary care visits</w:t>
      </w:r>
      <w:r w:rsidR="00286E5F" w:rsidRPr="00286E5F">
        <w:rPr>
          <w:rFonts w:cs="Arial"/>
          <w:szCs w:val="20"/>
          <w:shd w:val="clear" w:color="auto" w:fill="FFFFFF"/>
        </w:rPr>
        <w:t xml:space="preserve"> </w:t>
      </w:r>
      <w:r>
        <w:rPr>
          <w:rFonts w:cs="Arial"/>
          <w:szCs w:val="20"/>
          <w:shd w:val="clear" w:color="auto" w:fill="FFFFFF"/>
        </w:rPr>
        <w:t>occurred if other parts of the questionnaire had been completed but the resource use questions had been left blank</w:t>
      </w:r>
      <w:r w:rsidR="00284385">
        <w:rPr>
          <w:rFonts w:cs="Arial"/>
          <w:szCs w:val="20"/>
          <w:shd w:val="clear" w:color="auto" w:fill="FFFFFF"/>
        </w:rPr>
        <w:t xml:space="preserve"> and the patient had no urology referrals recorded in their EHRs</w:t>
      </w:r>
      <w:r w:rsidR="00286E5F" w:rsidRPr="00286E5F">
        <w:rPr>
          <w:rFonts w:cs="Arial"/>
          <w:szCs w:val="20"/>
          <w:shd w:val="clear" w:color="auto" w:fill="FFFFFF"/>
        </w:rPr>
        <w:t xml:space="preserve">. </w:t>
      </w:r>
      <w:r w:rsidR="00856A9F">
        <w:rPr>
          <w:rFonts w:cs="Arial"/>
          <w:szCs w:val="20"/>
          <w:shd w:val="clear" w:color="auto" w:fill="FFFFFF"/>
        </w:rPr>
        <w:t>Total</w:t>
      </w:r>
      <w:r w:rsidR="00856A9F" w:rsidRPr="00974407">
        <w:rPr>
          <w:rFonts w:cs="Arial"/>
          <w:szCs w:val="20"/>
          <w:shd w:val="clear" w:color="auto" w:fill="FFFFFF"/>
        </w:rPr>
        <w:t xml:space="preserve"> costs </w:t>
      </w:r>
      <w:r w:rsidR="00856A9F">
        <w:rPr>
          <w:rFonts w:cs="Arial"/>
          <w:szCs w:val="20"/>
          <w:shd w:val="clear" w:color="auto" w:fill="FFFFFF"/>
        </w:rPr>
        <w:t xml:space="preserve">were </w:t>
      </w:r>
      <w:r w:rsidR="00B07E3E">
        <w:rPr>
          <w:rFonts w:cs="Arial"/>
          <w:szCs w:val="20"/>
          <w:shd w:val="clear" w:color="auto" w:fill="FFFFFF"/>
        </w:rPr>
        <w:t xml:space="preserve">then </w:t>
      </w:r>
      <w:r w:rsidR="00856A9F">
        <w:rPr>
          <w:rFonts w:cs="Arial"/>
          <w:szCs w:val="20"/>
          <w:shd w:val="clear" w:color="auto" w:fill="FFFFFF"/>
        </w:rPr>
        <w:t>calculated for each individual participant by summing all the costs across all categories (intervention, primary care, LUTS medications and secondary care)</w:t>
      </w:r>
      <w:r w:rsidR="00B07E3E">
        <w:rPr>
          <w:rFonts w:cs="Arial"/>
          <w:szCs w:val="20"/>
          <w:shd w:val="clear" w:color="auto" w:fill="FFFFFF"/>
        </w:rPr>
        <w:t xml:space="preserve"> and </w:t>
      </w:r>
      <w:r w:rsidR="000C31F2">
        <w:rPr>
          <w:rFonts w:cs="Arial"/>
          <w:szCs w:val="20"/>
          <w:shd w:val="clear" w:color="auto" w:fill="FFFFFF"/>
        </w:rPr>
        <w:t>m</w:t>
      </w:r>
      <w:r w:rsidR="00856A9F">
        <w:rPr>
          <w:rFonts w:cs="Arial"/>
          <w:szCs w:val="20"/>
          <w:shd w:val="clear" w:color="auto" w:fill="FFFFFF"/>
        </w:rPr>
        <w:t>ean total unadjusted costs per arm were then estimated</w:t>
      </w:r>
      <w:r w:rsidR="00B07E3E">
        <w:rPr>
          <w:rFonts w:cs="Arial"/>
          <w:szCs w:val="20"/>
          <w:shd w:val="clear" w:color="auto" w:fill="FFFFFF"/>
        </w:rPr>
        <w:t>.</w:t>
      </w:r>
      <w:r w:rsidR="00856A9F">
        <w:rPr>
          <w:rFonts w:cs="Arial"/>
          <w:szCs w:val="20"/>
          <w:shd w:val="clear" w:color="auto" w:fill="FFFFFF"/>
        </w:rPr>
        <w:t xml:space="preserve"> </w:t>
      </w:r>
    </w:p>
    <w:p w14:paraId="2C58A81E" w14:textId="7013DA27" w:rsidR="005416CA" w:rsidRDefault="00452DF5" w:rsidP="00EF44F0">
      <w:pPr>
        <w:spacing w:line="360" w:lineRule="auto"/>
        <w:rPr>
          <w:rFonts w:cs="Arial"/>
          <w:szCs w:val="20"/>
        </w:rPr>
      </w:pPr>
      <w:r>
        <w:rPr>
          <w:rFonts w:cs="Arial"/>
          <w:szCs w:val="20"/>
        </w:rPr>
        <w:t>A</w:t>
      </w:r>
      <w:r w:rsidR="008A30E3">
        <w:rPr>
          <w:rFonts w:cs="Arial"/>
          <w:szCs w:val="20"/>
        </w:rPr>
        <w:t xml:space="preserve"> </w:t>
      </w:r>
      <w:bookmarkStart w:id="10" w:name="_Hlk150181187"/>
      <w:r w:rsidR="008A30E3">
        <w:rPr>
          <w:rFonts w:cs="Arial"/>
          <w:szCs w:val="20"/>
        </w:rPr>
        <w:t xml:space="preserve">mixed effects </w:t>
      </w:r>
      <w:r w:rsidR="00580D74" w:rsidRPr="00A9295A">
        <w:rPr>
          <w:rFonts w:cs="Arial"/>
          <w:szCs w:val="20"/>
        </w:rPr>
        <w:t>multilevel model (MLM)</w:t>
      </w:r>
      <w:r>
        <w:rPr>
          <w:rFonts w:cs="Arial"/>
          <w:szCs w:val="20"/>
        </w:rPr>
        <w:t xml:space="preserve"> </w:t>
      </w:r>
      <w:r w:rsidR="009A50B0">
        <w:rPr>
          <w:rFonts w:cs="Arial"/>
          <w:szCs w:val="20"/>
        </w:rPr>
        <w:t>using random intercepts</w:t>
      </w:r>
      <w:r w:rsidR="00B33B36">
        <w:rPr>
          <w:rFonts w:cs="Arial"/>
          <w:szCs w:val="20"/>
        </w:rPr>
        <w:t xml:space="preserve"> and assuming a two-level structure</w:t>
      </w:r>
      <w:r w:rsidR="009A50B0">
        <w:rPr>
          <w:rFonts w:cs="Arial"/>
          <w:szCs w:val="20"/>
        </w:rPr>
        <w:t xml:space="preserve"> </w:t>
      </w:r>
      <w:bookmarkEnd w:id="10"/>
      <w:r>
        <w:rPr>
          <w:rFonts w:cs="Arial"/>
          <w:szCs w:val="20"/>
        </w:rPr>
        <w:t>was used</w:t>
      </w:r>
      <w:r w:rsidR="00580D74">
        <w:rPr>
          <w:rFonts w:cs="Arial"/>
          <w:szCs w:val="20"/>
        </w:rPr>
        <w:t xml:space="preserve"> to account for</w:t>
      </w:r>
      <w:r w:rsidR="008B54FB" w:rsidRPr="00A9295A">
        <w:rPr>
          <w:rFonts w:cs="Arial"/>
          <w:szCs w:val="20"/>
        </w:rPr>
        <w:t xml:space="preserve"> clustered data and to adjust for the minimisation variables (practice size, IMD </w:t>
      </w:r>
      <w:r w:rsidR="008B54FB" w:rsidRPr="00A9295A">
        <w:rPr>
          <w:rFonts w:cs="Arial"/>
          <w:szCs w:val="20"/>
        </w:rPr>
        <w:lastRenderedPageBreak/>
        <w:t xml:space="preserve">and centre) as well as </w:t>
      </w:r>
      <w:r w:rsidR="007B3063" w:rsidRPr="00A9295A">
        <w:rPr>
          <w:rFonts w:cs="Arial"/>
          <w:szCs w:val="20"/>
        </w:rPr>
        <w:t>general practice</w:t>
      </w:r>
      <w:r w:rsidR="008B54FB" w:rsidRPr="00A9295A">
        <w:rPr>
          <w:rFonts w:cs="Arial"/>
          <w:szCs w:val="20"/>
        </w:rPr>
        <w:t xml:space="preserve"> IT system and baseline utility for costs and QALYs</w:t>
      </w:r>
      <w:r w:rsidR="00C66F0D" w:rsidRPr="00A9295A">
        <w:rPr>
          <w:rFonts w:cs="Arial"/>
          <w:szCs w:val="20"/>
        </w:rPr>
        <w:t xml:space="preserve"> </w:t>
      </w:r>
      <w:r w:rsidR="00C66F0D" w:rsidRPr="00A9295A">
        <w:rPr>
          <w:rFonts w:cs="Arial"/>
          <w:szCs w:val="20"/>
        </w:rPr>
        <w:fldChar w:fldCharType="begin"/>
      </w:r>
      <w:r w:rsidR="00DB2C17">
        <w:rPr>
          <w:rFonts w:cs="Arial"/>
          <w:szCs w:val="20"/>
        </w:rPr>
        <w:instrText xml:space="preserve"> ADDIN EN.CITE &lt;EndNote&gt;&lt;Cite&gt;&lt;Author&gt;Manca&lt;/Author&gt;&lt;Year&gt;2005&lt;/Year&gt;&lt;RecNum&gt;8&lt;/RecNum&gt;&lt;DisplayText&gt;(22)&lt;/DisplayText&gt;&lt;record&gt;&lt;rec-number&gt;8&lt;/rec-number&gt;&lt;foreign-keys&gt;&lt;key app="EN" db-id="zzv9wfetn9d0tmeztr1vw5wes9s2pftdrfva" timestamp="0"&gt;8&lt;/key&gt;&lt;/foreign-keys&gt;&lt;ref-type name="Journal Article"&gt;17&lt;/ref-type&gt;&lt;contributors&gt;&lt;authors&gt;&lt;author&gt;Manca, A.&lt;/author&gt;&lt;author&gt;Hawkins, N.&lt;/author&gt;&lt;author&gt;Sculpher, M. J.&lt;/author&gt;&lt;/authors&gt;&lt;/contributors&gt;&lt;auth-address&gt;Centre for Health Economics, University of York, UK. am126@york.ac.uk&lt;/auth-address&gt;&lt;titles&gt;&lt;title&gt;Estimating mean QALYs in trial-based cost-effectiveness analysis: the importance of controlling for baseline utility&lt;/title&gt;&lt;secondary-title&gt;Health Econ&lt;/secondary-title&gt;&lt;alt-title&gt;Health economics&lt;/alt-title&gt;&lt;/titles&gt;&lt;periodical&gt;&lt;full-title&gt;Health Econ&lt;/full-title&gt;&lt;abbr-1&gt;Health economics&lt;/abbr-1&gt;&lt;/periodical&gt;&lt;alt-periodical&gt;&lt;full-title&gt;Health Econ&lt;/full-title&gt;&lt;abbr-1&gt;Health economics&lt;/abbr-1&gt;&lt;/alt-periodical&gt;&lt;pages&gt;487-96&lt;/pages&gt;&lt;volume&gt;14&lt;/volume&gt;&lt;number&gt;5&lt;/number&gt;&lt;edition&gt;2004/10/22&lt;/edition&gt;&lt;keywords&gt;&lt;keyword&gt;Cost-Benefit Analysis/*methods&lt;/keyword&gt;&lt;keyword&gt;Female&lt;/keyword&gt;&lt;keyword&gt;Humans&lt;/keyword&gt;&lt;keyword&gt;Hysterectomy/economics/methods&lt;/keyword&gt;&lt;keyword&gt;Laparoscopy/economics&lt;/keyword&gt;&lt;keyword&gt;*Models, Econometric&lt;/keyword&gt;&lt;keyword&gt;*Quality-Adjusted Life Years&lt;/keyword&gt;&lt;keyword&gt;Randomized Controlled Trials as Topic/*economics&lt;/keyword&gt;&lt;keyword&gt;Regression Analysis&lt;/keyword&gt;&lt;keyword&gt;United Kingdom&lt;/keyword&gt;&lt;/keywords&gt;&lt;dates&gt;&lt;year&gt;2005&lt;/year&gt;&lt;pub-dates&gt;&lt;date&gt;May&lt;/date&gt;&lt;/pub-dates&gt;&lt;/dates&gt;&lt;isbn&gt;1057-9230 (Print)&amp;#xD;1057-9230&lt;/isbn&gt;&lt;accession-num&gt;15497198&lt;/accession-num&gt;&lt;urls&gt;&lt;/urls&gt;&lt;electronic-resource-num&gt;10.1002/hec.944&lt;/electronic-resource-num&gt;&lt;remote-database-provider&gt;NLM&lt;/remote-database-provider&gt;&lt;language&gt;eng&lt;/language&gt;&lt;/record&gt;&lt;/Cite&gt;&lt;/EndNote&gt;</w:instrText>
      </w:r>
      <w:r w:rsidR="00C66F0D" w:rsidRPr="00A9295A">
        <w:rPr>
          <w:rFonts w:cs="Arial"/>
          <w:szCs w:val="20"/>
        </w:rPr>
        <w:fldChar w:fldCharType="separate"/>
      </w:r>
      <w:r w:rsidR="00DB2C17">
        <w:rPr>
          <w:rFonts w:cs="Arial"/>
          <w:noProof/>
          <w:szCs w:val="20"/>
        </w:rPr>
        <w:t>(22)</w:t>
      </w:r>
      <w:r w:rsidR="00C66F0D" w:rsidRPr="00A9295A">
        <w:rPr>
          <w:rFonts w:cs="Arial"/>
          <w:szCs w:val="20"/>
        </w:rPr>
        <w:fldChar w:fldCharType="end"/>
      </w:r>
      <w:r w:rsidR="008B54FB" w:rsidRPr="00A9295A">
        <w:rPr>
          <w:rFonts w:cs="Arial"/>
          <w:szCs w:val="20"/>
        </w:rPr>
        <w:t xml:space="preserve">, respectively. El Alili et al. </w:t>
      </w:r>
      <w:r w:rsidR="008B54FB" w:rsidRPr="00A9295A">
        <w:rPr>
          <w:rFonts w:cs="Arial"/>
          <w:szCs w:val="20"/>
        </w:rPr>
        <w:fldChar w:fldCharType="begin">
          <w:fldData xml:space="preserve">PEVuZE5vdGU+PENpdGU+PEF1dGhvcj5FbCBBbGlsaTwvQXV0aG9yPjxZZWFyPjIwMjA8L1llYXI+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</w:fldData>
        </w:fldChar>
      </w:r>
      <w:r w:rsidR="00DB2C17">
        <w:rPr>
          <w:rFonts w:cs="Arial"/>
          <w:szCs w:val="20"/>
        </w:rPr>
        <w:instrText xml:space="preserve"> ADDIN EN.CITE </w:instrText>
      </w:r>
      <w:r w:rsidR="00DB2C17">
        <w:rPr>
          <w:rFonts w:cs="Arial"/>
          <w:szCs w:val="20"/>
        </w:rPr>
        <w:fldChar w:fldCharType="begin">
          <w:fldData xml:space="preserve">PEVuZE5vdGU+PENpdGU+PEF1dGhvcj5FbCBBbGlsaTwvQXV0aG9yPjxZZWFyPjIwMjA8L1llYXI+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</w:fldData>
        </w:fldChar>
      </w:r>
      <w:r w:rsidR="00DB2C17">
        <w:rPr>
          <w:rFonts w:cs="Arial"/>
          <w:szCs w:val="20"/>
        </w:rPr>
        <w:instrText xml:space="preserve"> ADDIN EN.CITE.DATA </w:instrText>
      </w:r>
      <w:r w:rsidR="00DB2C17">
        <w:rPr>
          <w:rFonts w:cs="Arial"/>
          <w:szCs w:val="20"/>
        </w:rPr>
      </w:r>
      <w:r w:rsidR="00DB2C17">
        <w:rPr>
          <w:rFonts w:cs="Arial"/>
          <w:szCs w:val="20"/>
        </w:rPr>
        <w:fldChar w:fldCharType="end"/>
      </w:r>
      <w:r w:rsidR="008B54FB" w:rsidRPr="00A9295A">
        <w:rPr>
          <w:rFonts w:cs="Arial"/>
          <w:szCs w:val="20"/>
        </w:rPr>
      </w:r>
      <w:r w:rsidR="008B54FB" w:rsidRPr="00A9295A">
        <w:rPr>
          <w:rFonts w:cs="Arial"/>
          <w:szCs w:val="20"/>
        </w:rPr>
        <w:fldChar w:fldCharType="separate"/>
      </w:r>
      <w:r w:rsidR="00DB2C17">
        <w:rPr>
          <w:rFonts w:cs="Arial"/>
          <w:noProof/>
          <w:szCs w:val="20"/>
        </w:rPr>
        <w:t>(23)</w:t>
      </w:r>
      <w:r w:rsidR="008B54FB" w:rsidRPr="00A9295A">
        <w:rPr>
          <w:rFonts w:cs="Arial"/>
          <w:szCs w:val="20"/>
        </w:rPr>
        <w:fldChar w:fldCharType="end"/>
      </w:r>
      <w:r w:rsidR="008B54FB" w:rsidRPr="00A9295A">
        <w:rPr>
          <w:rFonts w:cs="Arial"/>
          <w:szCs w:val="20"/>
        </w:rPr>
        <w:t xml:space="preserve"> found MLMs perform</w:t>
      </w:r>
      <w:r w:rsidR="00580D74">
        <w:rPr>
          <w:rFonts w:cs="Arial"/>
          <w:szCs w:val="20"/>
        </w:rPr>
        <w:t>ed</w:t>
      </w:r>
      <w:r w:rsidR="008B54FB" w:rsidRPr="00A9295A">
        <w:rPr>
          <w:rFonts w:cs="Arial"/>
          <w:szCs w:val="20"/>
        </w:rPr>
        <w:t xml:space="preserve"> better than OLS regression for</w:t>
      </w:r>
      <w:r w:rsidR="00580D74">
        <w:rPr>
          <w:rFonts w:cs="Arial"/>
          <w:szCs w:val="20"/>
        </w:rPr>
        <w:t xml:space="preserve"> cluster-based </w:t>
      </w:r>
      <w:r w:rsidR="008B54FB" w:rsidRPr="00A9295A">
        <w:rPr>
          <w:rFonts w:cs="Arial"/>
          <w:szCs w:val="20"/>
        </w:rPr>
        <w:t xml:space="preserve">economic evaluations. The MLM </w:t>
      </w:r>
      <w:r w:rsidR="009F54D5">
        <w:rPr>
          <w:rFonts w:cs="Arial"/>
          <w:szCs w:val="20"/>
        </w:rPr>
        <w:t xml:space="preserve">was used </w:t>
      </w:r>
      <w:r w:rsidR="008B54FB" w:rsidRPr="00A9295A">
        <w:rPr>
          <w:rFonts w:cs="Arial"/>
          <w:szCs w:val="20"/>
        </w:rPr>
        <w:t>to calculate the adjusted mean cost</w:t>
      </w:r>
      <w:r w:rsidR="00827D3D" w:rsidRPr="00A9295A">
        <w:rPr>
          <w:rFonts w:cs="Arial"/>
          <w:szCs w:val="20"/>
        </w:rPr>
        <w:t>s</w:t>
      </w:r>
      <w:r w:rsidR="008B54FB" w:rsidRPr="00A9295A">
        <w:rPr>
          <w:rFonts w:cs="Arial"/>
          <w:szCs w:val="20"/>
        </w:rPr>
        <w:t xml:space="preserve"> and QALYs, and the adjusted mean differences in costs and QALYs between groups. </w:t>
      </w:r>
      <w:r w:rsidR="005416CA">
        <w:rPr>
          <w:rFonts w:cs="Arial"/>
          <w:szCs w:val="20"/>
        </w:rPr>
        <w:t>For</w:t>
      </w:r>
      <w:r w:rsidR="00262BF7">
        <w:rPr>
          <w:rFonts w:cs="Arial"/>
          <w:szCs w:val="20"/>
        </w:rPr>
        <w:t xml:space="preserve"> </w:t>
      </w:r>
      <w:r w:rsidR="005416CA">
        <w:rPr>
          <w:rFonts w:cs="Arial"/>
          <w:szCs w:val="20"/>
        </w:rPr>
        <w:t xml:space="preserve">both costs and QALYs, </w:t>
      </w:r>
      <w:r w:rsidR="006A7182">
        <w:rPr>
          <w:rFonts w:cs="Arial"/>
          <w:szCs w:val="20"/>
        </w:rPr>
        <w:t>95%</w:t>
      </w:r>
      <w:r>
        <w:rPr>
          <w:rFonts w:cs="Arial"/>
          <w:szCs w:val="20"/>
        </w:rPr>
        <w:t xml:space="preserve"> </w:t>
      </w:r>
      <w:r w:rsidR="006A7182">
        <w:rPr>
          <w:rFonts w:cs="Arial"/>
          <w:szCs w:val="20"/>
        </w:rPr>
        <w:t xml:space="preserve">CIs </w:t>
      </w:r>
      <w:r w:rsidR="005416CA">
        <w:rPr>
          <w:rFonts w:cs="Arial"/>
          <w:szCs w:val="20"/>
        </w:rPr>
        <w:t>were estimated using b</w:t>
      </w:r>
      <w:r w:rsidR="005416CA" w:rsidRPr="00A9295A">
        <w:rPr>
          <w:rFonts w:cs="Arial"/>
          <w:szCs w:val="20"/>
        </w:rPr>
        <w:t xml:space="preserve">ias-corrected and accelerated </w:t>
      </w:r>
      <w:r w:rsidR="008A69E8">
        <w:rPr>
          <w:rFonts w:cs="Arial"/>
          <w:szCs w:val="20"/>
        </w:rPr>
        <w:t>(</w:t>
      </w:r>
      <w:proofErr w:type="spellStart"/>
      <w:r w:rsidR="008A69E8">
        <w:rPr>
          <w:rFonts w:cs="Arial"/>
          <w:szCs w:val="20"/>
        </w:rPr>
        <w:t>BCa</w:t>
      </w:r>
      <w:proofErr w:type="spellEnd"/>
      <w:r w:rsidR="008A69E8">
        <w:rPr>
          <w:rFonts w:cs="Arial"/>
          <w:szCs w:val="20"/>
        </w:rPr>
        <w:t xml:space="preserve">) </w:t>
      </w:r>
      <w:r w:rsidR="005416CA" w:rsidRPr="00A9295A">
        <w:rPr>
          <w:rFonts w:cs="Arial"/>
          <w:szCs w:val="20"/>
        </w:rPr>
        <w:t>bootstrapping</w:t>
      </w:r>
      <w:r w:rsidR="0099184F">
        <w:rPr>
          <w:rFonts w:cs="Arial"/>
          <w:szCs w:val="20"/>
        </w:rPr>
        <w:t xml:space="preserve"> </w:t>
      </w:r>
      <w:r w:rsidR="0099184F">
        <w:rPr>
          <w:rFonts w:cs="Arial"/>
          <w:szCs w:val="20"/>
        </w:rPr>
        <w:fldChar w:fldCharType="begin">
          <w:fldData xml:space="preserve">PEVuZE5vdGU+PENpdGU+PEF1dGhvcj5FbCBBbGlsaTwvQXV0aG9yPjxZZWFyPjIwMjA8L1llYXI+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</w:fldData>
        </w:fldChar>
      </w:r>
      <w:r w:rsidR="00DB2C17">
        <w:rPr>
          <w:rFonts w:cs="Arial"/>
          <w:szCs w:val="20"/>
        </w:rPr>
        <w:instrText xml:space="preserve"> ADDIN EN.CITE </w:instrText>
      </w:r>
      <w:r w:rsidR="00DB2C17">
        <w:rPr>
          <w:rFonts w:cs="Arial"/>
          <w:szCs w:val="20"/>
        </w:rPr>
        <w:fldChar w:fldCharType="begin">
          <w:fldData xml:space="preserve">PEVuZE5vdGU+PENpdGU+PEF1dGhvcj5FbCBBbGlsaTwvQXV0aG9yPjxZZWFyPjIwMjA8L1llYXI+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</w:fldData>
        </w:fldChar>
      </w:r>
      <w:r w:rsidR="00DB2C17">
        <w:rPr>
          <w:rFonts w:cs="Arial"/>
          <w:szCs w:val="20"/>
        </w:rPr>
        <w:instrText xml:space="preserve"> ADDIN EN.CITE.DATA </w:instrText>
      </w:r>
      <w:r w:rsidR="00DB2C17">
        <w:rPr>
          <w:rFonts w:cs="Arial"/>
          <w:szCs w:val="20"/>
        </w:rPr>
      </w:r>
      <w:r w:rsidR="00DB2C17">
        <w:rPr>
          <w:rFonts w:cs="Arial"/>
          <w:szCs w:val="20"/>
        </w:rPr>
        <w:fldChar w:fldCharType="end"/>
      </w:r>
      <w:r w:rsidR="0099184F">
        <w:rPr>
          <w:rFonts w:cs="Arial"/>
          <w:szCs w:val="20"/>
        </w:rPr>
      </w:r>
      <w:r w:rsidR="0099184F">
        <w:rPr>
          <w:rFonts w:cs="Arial"/>
          <w:szCs w:val="20"/>
        </w:rPr>
        <w:fldChar w:fldCharType="separate"/>
      </w:r>
      <w:r w:rsidR="00DB2C17">
        <w:rPr>
          <w:rFonts w:cs="Arial"/>
          <w:noProof/>
          <w:szCs w:val="20"/>
        </w:rPr>
        <w:t>(23)</w:t>
      </w:r>
      <w:r w:rsidR="0099184F">
        <w:rPr>
          <w:rFonts w:cs="Arial"/>
          <w:szCs w:val="20"/>
        </w:rPr>
        <w:fldChar w:fldCharType="end"/>
      </w:r>
      <w:r w:rsidR="005416CA">
        <w:rPr>
          <w:rFonts w:cs="Arial"/>
          <w:szCs w:val="20"/>
        </w:rPr>
        <w:t>.</w:t>
      </w:r>
    </w:p>
    <w:p w14:paraId="31F6C8CA" w14:textId="0096ACB4" w:rsidR="004A15D5" w:rsidRDefault="00827D3D" w:rsidP="008D5EFD">
      <w:pPr>
        <w:spacing w:line="360" w:lineRule="auto"/>
        <w:rPr>
          <w:rFonts w:cs="Arial"/>
          <w:szCs w:val="20"/>
        </w:rPr>
      </w:pPr>
      <w:r>
        <w:rPr>
          <w:rFonts w:cs="Arial"/>
          <w:szCs w:val="20"/>
        </w:rPr>
        <w:t xml:space="preserve">Regression outputs </w:t>
      </w:r>
      <w:r w:rsidR="00416D1C" w:rsidRPr="00873FCE">
        <w:rPr>
          <w:rFonts w:cs="Arial"/>
          <w:szCs w:val="20"/>
        </w:rPr>
        <w:t>from the MLM</w:t>
      </w:r>
      <w:r w:rsidR="00580D74">
        <w:rPr>
          <w:rFonts w:cs="Arial"/>
          <w:szCs w:val="20"/>
        </w:rPr>
        <w:t xml:space="preserve"> facilitated the</w:t>
      </w:r>
      <w:r w:rsidR="00416D1C" w:rsidRPr="00873FCE">
        <w:rPr>
          <w:rFonts w:cs="Arial"/>
          <w:szCs w:val="20"/>
        </w:rPr>
        <w:t xml:space="preserve"> </w:t>
      </w:r>
      <w:r w:rsidR="00580D74" w:rsidRPr="00873FCE">
        <w:rPr>
          <w:rFonts w:cs="Arial"/>
          <w:szCs w:val="20"/>
        </w:rPr>
        <w:t>estimat</w:t>
      </w:r>
      <w:r w:rsidR="00580D74">
        <w:rPr>
          <w:rFonts w:cs="Arial"/>
          <w:szCs w:val="20"/>
        </w:rPr>
        <w:t>ion of</w:t>
      </w:r>
      <w:r w:rsidR="00416D1C" w:rsidRPr="00873FCE">
        <w:rPr>
          <w:rFonts w:cs="Arial"/>
          <w:szCs w:val="20"/>
        </w:rPr>
        <w:t xml:space="preserve"> </w:t>
      </w:r>
      <w:r w:rsidR="00580D74">
        <w:rPr>
          <w:rFonts w:cs="Arial"/>
          <w:szCs w:val="20"/>
        </w:rPr>
        <w:t>a</w:t>
      </w:r>
      <w:r w:rsidR="00B07E3E">
        <w:rPr>
          <w:rFonts w:cs="Arial"/>
          <w:szCs w:val="20"/>
        </w:rPr>
        <w:t>n</w:t>
      </w:r>
      <w:r w:rsidR="00416D1C" w:rsidRPr="00873FCE">
        <w:rPr>
          <w:rFonts w:cs="Arial"/>
          <w:szCs w:val="20"/>
        </w:rPr>
        <w:t xml:space="preserve"> incremental net monetary benefit (INMB) statistic</w:t>
      </w:r>
      <w:r w:rsidR="00150F10" w:rsidRPr="00873FCE">
        <w:rPr>
          <w:rFonts w:cs="Arial"/>
          <w:szCs w:val="20"/>
        </w:rPr>
        <w:t xml:space="preserve"> and the associated </w:t>
      </w:r>
      <w:r w:rsidR="00754C12" w:rsidRPr="00873FCE">
        <w:rPr>
          <w:rFonts w:cs="Arial"/>
          <w:szCs w:val="20"/>
        </w:rPr>
        <w:t xml:space="preserve">confidence intervals at NICE’s recommended willingness to pay threshold </w:t>
      </w:r>
      <w:r w:rsidR="00486CC1" w:rsidRPr="00873FCE">
        <w:rPr>
          <w:rFonts w:cs="Arial"/>
          <w:szCs w:val="20"/>
        </w:rPr>
        <w:t xml:space="preserve">of £20,000 </w:t>
      </w:r>
      <w:r w:rsidR="0067130C" w:rsidRPr="00873FCE">
        <w:rPr>
          <w:rFonts w:cs="Arial"/>
          <w:szCs w:val="20"/>
        </w:rPr>
        <w:t>and £30,000 p</w:t>
      </w:r>
      <w:r w:rsidR="00486CC1" w:rsidRPr="00873FCE">
        <w:rPr>
          <w:rFonts w:cs="Arial"/>
          <w:szCs w:val="20"/>
        </w:rPr>
        <w:t>er QALY</w:t>
      </w:r>
      <w:r w:rsidR="00EC36BC">
        <w:rPr>
          <w:rFonts w:cs="Arial"/>
          <w:szCs w:val="20"/>
        </w:rPr>
        <w:t xml:space="preserve"> (MLM outputs in Tables 1 and 2, Supplementary Material)</w:t>
      </w:r>
      <w:r w:rsidR="00486CC1" w:rsidRPr="00873FCE">
        <w:rPr>
          <w:rFonts w:cs="Arial"/>
          <w:szCs w:val="20"/>
        </w:rPr>
        <w:t xml:space="preserve">. </w:t>
      </w:r>
      <w:r w:rsidR="004A15D5">
        <w:rPr>
          <w:rFonts w:cs="Arial"/>
          <w:szCs w:val="20"/>
        </w:rPr>
        <w:t xml:space="preserve">A </w:t>
      </w:r>
      <w:r w:rsidR="00524973" w:rsidRPr="00873FCE">
        <w:rPr>
          <w:rFonts w:cs="Arial"/>
          <w:szCs w:val="20"/>
        </w:rPr>
        <w:t>cost-effectiveness acceptability curve (CEAC) w</w:t>
      </w:r>
      <w:r w:rsidR="004A15D5">
        <w:rPr>
          <w:rFonts w:cs="Arial"/>
          <w:szCs w:val="20"/>
        </w:rPr>
        <w:t>as</w:t>
      </w:r>
      <w:r w:rsidR="00524973" w:rsidRPr="00873FCE">
        <w:rPr>
          <w:rFonts w:cs="Arial"/>
          <w:szCs w:val="20"/>
        </w:rPr>
        <w:t xml:space="preserve"> constructed</w:t>
      </w:r>
      <w:r w:rsidR="004A15D5">
        <w:rPr>
          <w:rFonts w:cs="Arial"/>
          <w:szCs w:val="20"/>
        </w:rPr>
        <w:t xml:space="preserve"> to present the uncertainty over a</w:t>
      </w:r>
      <w:r w:rsidR="00524973" w:rsidRPr="00873FCE">
        <w:rPr>
          <w:rFonts w:cs="Arial"/>
          <w:szCs w:val="20"/>
        </w:rPr>
        <w:t xml:space="preserve"> range of willingness to pay thresholds</w:t>
      </w:r>
      <w:r w:rsidR="004A15D5">
        <w:rPr>
          <w:rFonts w:cs="Arial"/>
          <w:szCs w:val="20"/>
        </w:rPr>
        <w:t>. T</w:t>
      </w:r>
      <w:r w:rsidR="00524973" w:rsidRPr="00873FCE">
        <w:rPr>
          <w:rFonts w:cs="Arial"/>
          <w:szCs w:val="20"/>
        </w:rPr>
        <w:t>h</w:t>
      </w:r>
      <w:r w:rsidR="004A15D5">
        <w:rPr>
          <w:rFonts w:cs="Arial"/>
          <w:szCs w:val="20"/>
        </w:rPr>
        <w:t>is was done using the</w:t>
      </w:r>
      <w:r w:rsidR="00524973" w:rsidRPr="00873FCE">
        <w:rPr>
          <w:rFonts w:cs="Arial"/>
          <w:szCs w:val="20"/>
        </w:rPr>
        <w:t xml:space="preserve"> parametric p-value approach a</w:t>
      </w:r>
      <w:r w:rsidR="004A15D5">
        <w:rPr>
          <w:rFonts w:cs="Arial"/>
          <w:szCs w:val="20"/>
        </w:rPr>
        <w:t>s</w:t>
      </w:r>
      <w:r w:rsidR="00524973" w:rsidRPr="00873FCE">
        <w:rPr>
          <w:rFonts w:cs="Arial"/>
          <w:szCs w:val="20"/>
        </w:rPr>
        <w:t xml:space="preserve"> </w:t>
      </w:r>
      <w:r w:rsidR="004A15D5">
        <w:rPr>
          <w:rFonts w:cs="Arial"/>
          <w:szCs w:val="20"/>
        </w:rPr>
        <w:t xml:space="preserve">applied </w:t>
      </w:r>
      <w:r w:rsidR="00524973" w:rsidRPr="00873FCE">
        <w:rPr>
          <w:rFonts w:cs="Arial"/>
          <w:szCs w:val="20"/>
        </w:rPr>
        <w:t>by El Alili et al.</w:t>
      </w:r>
      <w:r w:rsidR="0041051C">
        <w:rPr>
          <w:rFonts w:cs="Arial"/>
          <w:szCs w:val="20"/>
        </w:rPr>
        <w:fldChar w:fldCharType="begin">
          <w:fldData xml:space="preserve">PEVuZE5vdGU+PENpdGU+PEF1dGhvcj5FbCBBbGlsaTwvQXV0aG9yPjxZZWFyPjIwMjA8L1llYXI+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</w:fldData>
        </w:fldChar>
      </w:r>
      <w:r w:rsidR="00DB2C17">
        <w:rPr>
          <w:rFonts w:cs="Arial"/>
          <w:szCs w:val="20"/>
        </w:rPr>
        <w:instrText xml:space="preserve"> ADDIN EN.CITE </w:instrText>
      </w:r>
      <w:r w:rsidR="00DB2C17">
        <w:rPr>
          <w:rFonts w:cs="Arial"/>
          <w:szCs w:val="20"/>
        </w:rPr>
        <w:fldChar w:fldCharType="begin">
          <w:fldData xml:space="preserve">PEVuZE5vdGU+PENpdGU+PEF1dGhvcj5FbCBBbGlsaTwvQXV0aG9yPjxZZWFyPjIwMjA8L1llYXI+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</w:fldData>
        </w:fldChar>
      </w:r>
      <w:r w:rsidR="00DB2C17">
        <w:rPr>
          <w:rFonts w:cs="Arial"/>
          <w:szCs w:val="20"/>
        </w:rPr>
        <w:instrText xml:space="preserve"> ADDIN EN.CITE.DATA </w:instrText>
      </w:r>
      <w:r w:rsidR="00DB2C17">
        <w:rPr>
          <w:rFonts w:cs="Arial"/>
          <w:szCs w:val="20"/>
        </w:rPr>
      </w:r>
      <w:r w:rsidR="00DB2C17">
        <w:rPr>
          <w:rFonts w:cs="Arial"/>
          <w:szCs w:val="20"/>
        </w:rPr>
        <w:fldChar w:fldCharType="end"/>
      </w:r>
      <w:r w:rsidR="0041051C">
        <w:rPr>
          <w:rFonts w:cs="Arial"/>
          <w:szCs w:val="20"/>
        </w:rPr>
      </w:r>
      <w:r w:rsidR="0041051C">
        <w:rPr>
          <w:rFonts w:cs="Arial"/>
          <w:szCs w:val="20"/>
        </w:rPr>
        <w:fldChar w:fldCharType="separate"/>
      </w:r>
      <w:r w:rsidR="00DB2C17">
        <w:rPr>
          <w:rFonts w:cs="Arial"/>
          <w:noProof/>
          <w:szCs w:val="20"/>
        </w:rPr>
        <w:t>(23)</w:t>
      </w:r>
      <w:r w:rsidR="0041051C">
        <w:rPr>
          <w:rFonts w:cs="Arial"/>
          <w:szCs w:val="20"/>
        </w:rPr>
        <w:fldChar w:fldCharType="end"/>
      </w:r>
      <w:r w:rsidR="0041051C">
        <w:rPr>
          <w:rFonts w:cs="Arial"/>
          <w:szCs w:val="20"/>
        </w:rPr>
        <w:t xml:space="preserve"> </w:t>
      </w:r>
      <w:r w:rsidR="00524973" w:rsidRPr="00873FCE">
        <w:rPr>
          <w:rFonts w:cs="Arial"/>
          <w:szCs w:val="20"/>
        </w:rPr>
        <w:t>and Hoch et al.</w:t>
      </w:r>
      <w:r w:rsidR="002F55A2">
        <w:rPr>
          <w:rFonts w:cs="Arial"/>
          <w:szCs w:val="20"/>
        </w:rPr>
        <w:fldChar w:fldCharType="begin"/>
      </w:r>
      <w:r w:rsidR="00E40B4B">
        <w:rPr>
          <w:rFonts w:cs="Arial"/>
          <w:szCs w:val="20"/>
        </w:rPr>
        <w:instrText xml:space="preserve"> ADDIN EN.CITE &lt;EndNote&gt;&lt;Cite&gt;&lt;Author&gt;Brown&lt;/Author&gt;&lt;Year&gt;2007&lt;/Year&gt;&lt;RecNum&gt;21&lt;/RecNum&gt;&lt;DisplayText&gt;(4)&lt;/DisplayText&gt;&lt;record&gt;&lt;rec-number&gt;21&lt;/rec-number&gt;&lt;foreign-keys&gt;&lt;key app="EN" db-id="zzv9wfetn9d0tmeztr1vw5wes9s2pftdrfva" timestamp="1636017439"&gt;21&lt;/key&gt;&lt;/foreign-keys&gt;&lt;ref-type name="Journal Article"&gt;17&lt;/ref-type&gt;&lt;contributors&gt;&lt;authors&gt;&lt;author&gt;Brown, C. T.&lt;/author&gt;&lt;author&gt;Yap, T.&lt;/author&gt;&lt;author&gt;Cromwell, D. A.&lt;/author&gt;&lt;author&gt;Rixon, L.&lt;/author&gt;&lt;author&gt;Steed, L.&lt;/author&gt;&lt;author&gt;Mulligan, K.&lt;/author&gt;&lt;author&gt;Mundy, A.&lt;/author&gt;&lt;author&gt;Newman, S. P.&lt;/author&gt;&lt;author&gt;van der Meulen, J.&lt;/author&gt;&lt;author&gt;Emberton, M.&lt;/author&gt;&lt;/authors&gt;&lt;/contributors&gt;&lt;auth-address&gt;Clinical Effectiveness Unit, Royal College of Surgeons of England, London WC2A 3PE. Jan.vanderMeulen@LSHTM.ac.uk&lt;/auth-address&gt;&lt;titles&gt;&lt;title&gt;Self management for men with lower urinary tract symptoms: randomised controlled trial&lt;/title&gt;&lt;secondary-title&gt;Bmj&lt;/secondary-title&gt;&lt;/titles&gt;&lt;periodical&gt;&lt;full-title&gt;Bmj&lt;/full-title&gt;&lt;/periodical&gt;&lt;pages&gt;25&lt;/pages&gt;&lt;volume&gt;334&lt;/volume&gt;&lt;number&gt;7583&lt;/number&gt;&lt;edition&gt;2006/11/23&lt;/edition&gt;&lt;keywords&gt;&lt;keyword&gt;Ambulatory Care&lt;/keyword&gt;&lt;keyword&gt;Follow-Up Studies&lt;/keyword&gt;&lt;keyword&gt;Humans&lt;/keyword&gt;&lt;keyword&gt;Male&lt;/keyword&gt;&lt;keyword&gt;Middle Aged&lt;/keyword&gt;&lt;keyword&gt;Patient Compliance&lt;/keyword&gt;&lt;keyword&gt;Patient Satisfaction&lt;/keyword&gt;&lt;keyword&gt;Prostatism/*therapy&lt;/keyword&gt;&lt;keyword&gt;Self Care/*methods&lt;/keyword&gt;&lt;keyword&gt;Treatment Outcome&lt;/keyword&gt;&lt;/keywords&gt;&lt;dates&gt;&lt;year&gt;2007&lt;/year&gt;&lt;pub-dates&gt;&lt;date&gt;Jan 6&lt;/date&gt;&lt;/pub-dates&gt;&lt;/dates&gt;&lt;isbn&gt;0959-8138 (Print)&amp;#xD;0959-8138&lt;/isbn&gt;&lt;accession-num&gt;17118949&lt;/accession-num&gt;&lt;urls&gt;&lt;/urls&gt;&lt;custom2&gt;PMC1764065 for acting as a consultant, giving lectures, and working as an investigator. All other authors: none declared.&lt;/custom2&gt;&lt;electronic-resource-num&gt;10.1136/bmj.39010.551319.AE&lt;/electronic-resource-num&gt;&lt;remote-database-provider&gt;NLM&lt;/remote-database-provider&gt;&lt;language&gt;eng&lt;/language&gt;&lt;/record&gt;&lt;/Cite&gt;&lt;/EndNote&gt;</w:instrText>
      </w:r>
      <w:r w:rsidR="002F55A2">
        <w:rPr>
          <w:rFonts w:cs="Arial"/>
          <w:szCs w:val="20"/>
        </w:rPr>
        <w:fldChar w:fldCharType="separate"/>
      </w:r>
      <w:r w:rsidR="00E40B4B">
        <w:rPr>
          <w:rFonts w:cs="Arial"/>
          <w:noProof/>
          <w:szCs w:val="20"/>
        </w:rPr>
        <w:t>(4)</w:t>
      </w:r>
      <w:r w:rsidR="002F55A2">
        <w:rPr>
          <w:rFonts w:cs="Arial"/>
          <w:szCs w:val="20"/>
        </w:rPr>
        <w:fldChar w:fldCharType="end"/>
      </w:r>
      <w:r w:rsidR="00524973" w:rsidRPr="00873FCE">
        <w:rPr>
          <w:rFonts w:cs="Arial"/>
          <w:szCs w:val="20"/>
        </w:rPr>
        <w:t>.</w:t>
      </w:r>
      <w:r w:rsidR="0092194D" w:rsidRPr="00873FCE">
        <w:rPr>
          <w:rFonts w:cs="Arial"/>
          <w:szCs w:val="20"/>
        </w:rPr>
        <w:t xml:space="preserve"> </w:t>
      </w:r>
    </w:p>
    <w:p w14:paraId="2A88E54C" w14:textId="6381BE87" w:rsidR="008D5DF6" w:rsidRDefault="004A15D5" w:rsidP="008D5EFD">
      <w:pPr>
        <w:spacing w:line="360" w:lineRule="auto"/>
        <w:rPr>
          <w:rFonts w:cs="Arial"/>
          <w:szCs w:val="20"/>
        </w:rPr>
      </w:pPr>
      <w:r>
        <w:rPr>
          <w:rFonts w:cs="Arial"/>
          <w:szCs w:val="20"/>
        </w:rPr>
        <w:t>O</w:t>
      </w:r>
      <w:r w:rsidR="008D5EFD">
        <w:rPr>
          <w:rFonts w:cs="Arial"/>
          <w:szCs w:val="20"/>
        </w:rPr>
        <w:t xml:space="preserve">ne-way </w:t>
      </w:r>
      <w:r w:rsidR="004F2CC3" w:rsidRPr="00873FCE">
        <w:rPr>
          <w:rFonts w:cs="Arial"/>
          <w:szCs w:val="20"/>
        </w:rPr>
        <w:t xml:space="preserve">sensitivity analyses were conducted to explore </w:t>
      </w:r>
      <w:r w:rsidR="00827D3D">
        <w:rPr>
          <w:rFonts w:cs="Arial"/>
          <w:szCs w:val="20"/>
        </w:rPr>
        <w:t>methodological uncertainty</w:t>
      </w:r>
      <w:r w:rsidR="00A9295A">
        <w:rPr>
          <w:rFonts w:cs="Arial"/>
          <w:szCs w:val="20"/>
        </w:rPr>
        <w:t>:</w:t>
      </w:r>
    </w:p>
    <w:p w14:paraId="3E04DF58" w14:textId="06160EAE" w:rsidR="004F2CC3" w:rsidRPr="008D5DF6" w:rsidRDefault="004F2CC3" w:rsidP="008D5DF6">
      <w:pPr>
        <w:pStyle w:val="ListParagraph"/>
        <w:numPr>
          <w:ilvl w:val="0"/>
          <w:numId w:val="10"/>
        </w:numPr>
        <w:spacing w:line="360" w:lineRule="auto"/>
        <w:rPr>
          <w:rFonts w:cs="Arial"/>
          <w:szCs w:val="20"/>
        </w:rPr>
      </w:pPr>
      <w:r w:rsidRPr="008D5DF6">
        <w:rPr>
          <w:rFonts w:cs="Arial"/>
          <w:szCs w:val="20"/>
        </w:rPr>
        <w:t>A</w:t>
      </w:r>
      <w:r w:rsidR="004A15D5">
        <w:rPr>
          <w:rFonts w:cs="Arial"/>
          <w:szCs w:val="20"/>
        </w:rPr>
        <w:t xml:space="preserve">n alternative </w:t>
      </w:r>
      <w:r w:rsidR="00452DF5">
        <w:rPr>
          <w:rFonts w:cs="Arial"/>
          <w:szCs w:val="20"/>
        </w:rPr>
        <w:t>analytic model</w:t>
      </w:r>
      <w:r w:rsidR="004A15D5">
        <w:rPr>
          <w:rFonts w:cs="Arial"/>
          <w:szCs w:val="20"/>
        </w:rPr>
        <w:t xml:space="preserve"> was employed </w:t>
      </w:r>
      <w:r w:rsidR="00B77C52">
        <w:rPr>
          <w:rFonts w:cs="Arial"/>
          <w:szCs w:val="20"/>
        </w:rPr>
        <w:t xml:space="preserve">by </w:t>
      </w:r>
      <w:r w:rsidR="004A15D5">
        <w:rPr>
          <w:rFonts w:cs="Arial"/>
          <w:szCs w:val="20"/>
        </w:rPr>
        <w:t>using a</w:t>
      </w:r>
      <w:r w:rsidRPr="008D5DF6">
        <w:rPr>
          <w:rFonts w:cs="Arial"/>
          <w:szCs w:val="20"/>
        </w:rPr>
        <w:t xml:space="preserve"> seemingly unrelated regression (SUR) model</w:t>
      </w:r>
      <w:r w:rsidR="004A15D5">
        <w:rPr>
          <w:rFonts w:cs="Arial"/>
          <w:szCs w:val="20"/>
        </w:rPr>
        <w:t xml:space="preserve"> instead of a MLM</w:t>
      </w:r>
      <w:r w:rsidR="00452DF5">
        <w:rPr>
          <w:rFonts w:cs="Arial"/>
          <w:szCs w:val="20"/>
        </w:rPr>
        <w:t>.</w:t>
      </w:r>
      <w:r w:rsidRPr="008D5DF6">
        <w:rPr>
          <w:rFonts w:cs="Arial"/>
          <w:szCs w:val="20"/>
        </w:rPr>
        <w:t xml:space="preserve"> </w:t>
      </w:r>
    </w:p>
    <w:p w14:paraId="039FEBBA" w14:textId="2E60CBEE" w:rsidR="00E50444" w:rsidRPr="00E84C54" w:rsidRDefault="00B77C52" w:rsidP="00E84C54">
      <w:pPr>
        <w:pStyle w:val="ListParagraph"/>
        <w:numPr>
          <w:ilvl w:val="0"/>
          <w:numId w:val="10"/>
        </w:numPr>
        <w:spacing w:line="360" w:lineRule="auto"/>
        <w:rPr>
          <w:rFonts w:cs="Arial"/>
          <w:szCs w:val="20"/>
        </w:rPr>
      </w:pPr>
      <w:r>
        <w:rPr>
          <w:rFonts w:cs="Arial"/>
          <w:szCs w:val="20"/>
        </w:rPr>
        <w:t>Inconsistency in coding</w:t>
      </w:r>
      <w:r w:rsidR="0037212A">
        <w:rPr>
          <w:rFonts w:cs="Arial"/>
          <w:szCs w:val="20"/>
        </w:rPr>
        <w:t xml:space="preserve"> the m</w:t>
      </w:r>
      <w:r w:rsidR="008714C5" w:rsidRPr="00E84C54">
        <w:rPr>
          <w:rFonts w:cs="Arial"/>
          <w:szCs w:val="20"/>
        </w:rPr>
        <w:t xml:space="preserve">ode of delivery for </w:t>
      </w:r>
      <w:r w:rsidR="004A15D5">
        <w:rPr>
          <w:rFonts w:cs="Arial"/>
          <w:szCs w:val="20"/>
        </w:rPr>
        <w:t xml:space="preserve">primary care </w:t>
      </w:r>
      <w:r w:rsidR="008714C5" w:rsidRPr="00E84C54">
        <w:rPr>
          <w:rFonts w:cs="Arial"/>
          <w:szCs w:val="20"/>
        </w:rPr>
        <w:t xml:space="preserve">consultations was explored by </w:t>
      </w:r>
      <w:r w:rsidR="004A15D5">
        <w:rPr>
          <w:rFonts w:cs="Arial"/>
          <w:szCs w:val="20"/>
        </w:rPr>
        <w:t xml:space="preserve">re-coding </w:t>
      </w:r>
      <w:r w:rsidR="008714C5" w:rsidRPr="00E84C54">
        <w:rPr>
          <w:rFonts w:cs="Arial"/>
          <w:szCs w:val="20"/>
        </w:rPr>
        <w:t xml:space="preserve">all </w:t>
      </w:r>
      <w:r>
        <w:rPr>
          <w:rFonts w:cs="Arial"/>
          <w:szCs w:val="20"/>
        </w:rPr>
        <w:t xml:space="preserve">unit costs for </w:t>
      </w:r>
      <w:r w:rsidR="008714C5" w:rsidRPr="00E84C54">
        <w:rPr>
          <w:rFonts w:cs="Arial"/>
          <w:szCs w:val="20"/>
        </w:rPr>
        <w:t>telephone contacts</w:t>
      </w:r>
      <w:r>
        <w:rPr>
          <w:rFonts w:cs="Arial"/>
          <w:szCs w:val="20"/>
        </w:rPr>
        <w:t xml:space="preserve"> </w:t>
      </w:r>
      <w:r w:rsidR="004A15D5">
        <w:rPr>
          <w:rFonts w:cs="Arial"/>
          <w:szCs w:val="20"/>
        </w:rPr>
        <w:t>to</w:t>
      </w:r>
      <w:r>
        <w:rPr>
          <w:rFonts w:cs="Arial"/>
          <w:szCs w:val="20"/>
        </w:rPr>
        <w:t xml:space="preserve"> unit costs for</w:t>
      </w:r>
      <w:r w:rsidR="004A15D5">
        <w:rPr>
          <w:rFonts w:cs="Arial"/>
          <w:szCs w:val="20"/>
        </w:rPr>
        <w:t xml:space="preserve"> </w:t>
      </w:r>
      <w:r w:rsidR="0037212A">
        <w:rPr>
          <w:rFonts w:cs="Arial"/>
          <w:szCs w:val="20"/>
        </w:rPr>
        <w:t>face-to-face</w:t>
      </w:r>
      <w:r>
        <w:rPr>
          <w:rFonts w:cs="Arial"/>
          <w:szCs w:val="20"/>
        </w:rPr>
        <w:t xml:space="preserve"> contacts</w:t>
      </w:r>
      <w:r w:rsidR="000137D2">
        <w:rPr>
          <w:rFonts w:cs="Arial"/>
          <w:szCs w:val="20"/>
        </w:rPr>
        <w:t>.</w:t>
      </w:r>
    </w:p>
    <w:p w14:paraId="3B78F5DF" w14:textId="0FD28BD7" w:rsidR="00E50444" w:rsidRPr="00E84C54" w:rsidRDefault="00827DAE" w:rsidP="00E84C54">
      <w:pPr>
        <w:pStyle w:val="ListParagraph"/>
        <w:numPr>
          <w:ilvl w:val="0"/>
          <w:numId w:val="10"/>
        </w:numPr>
        <w:spacing w:line="360" w:lineRule="auto"/>
        <w:rPr>
          <w:rFonts w:cs="Arial"/>
          <w:szCs w:val="20"/>
        </w:rPr>
      </w:pPr>
      <w:r>
        <w:rPr>
          <w:rFonts w:cs="Arial"/>
          <w:szCs w:val="20"/>
        </w:rPr>
        <w:t>T</w:t>
      </w:r>
      <w:r w:rsidR="008714C5" w:rsidRPr="00E84C54">
        <w:rPr>
          <w:rFonts w:cs="Arial"/>
          <w:szCs w:val="20"/>
        </w:rPr>
        <w:t>raining costs were excluded</w:t>
      </w:r>
      <w:r>
        <w:rPr>
          <w:rFonts w:cs="Arial"/>
          <w:szCs w:val="20"/>
        </w:rPr>
        <w:t xml:space="preserve"> from the total intervention costs</w:t>
      </w:r>
      <w:r w:rsidR="00452DF5">
        <w:rPr>
          <w:rFonts w:cs="Arial"/>
          <w:szCs w:val="20"/>
        </w:rPr>
        <w:t>,</w:t>
      </w:r>
      <w:r w:rsidR="008714C5" w:rsidRPr="00E84C54">
        <w:rPr>
          <w:rFonts w:cs="Arial"/>
          <w:szCs w:val="20"/>
        </w:rPr>
        <w:t xml:space="preserve"> </w:t>
      </w:r>
      <w:r w:rsidR="00452DF5">
        <w:rPr>
          <w:rFonts w:cs="Arial"/>
          <w:szCs w:val="20"/>
        </w:rPr>
        <w:t>as it is possible</w:t>
      </w:r>
      <w:r w:rsidR="008714C5" w:rsidRPr="00E84C54">
        <w:rPr>
          <w:rFonts w:cs="Arial"/>
          <w:szCs w:val="20"/>
        </w:rPr>
        <w:t xml:space="preserve"> that these costs </w:t>
      </w:r>
      <w:r w:rsidR="00B07E3E">
        <w:rPr>
          <w:rFonts w:cs="Arial"/>
          <w:szCs w:val="20"/>
        </w:rPr>
        <w:t>are</w:t>
      </w:r>
      <w:r w:rsidR="008714C5" w:rsidRPr="00E84C54">
        <w:rPr>
          <w:rFonts w:cs="Arial"/>
          <w:szCs w:val="20"/>
        </w:rPr>
        <w:t xml:space="preserve"> captured in the published unit costs</w:t>
      </w:r>
      <w:r w:rsidR="00452DF5">
        <w:rPr>
          <w:rFonts w:cs="Arial"/>
          <w:szCs w:val="20"/>
        </w:rPr>
        <w:t>.</w:t>
      </w:r>
    </w:p>
    <w:p w14:paraId="455C2757" w14:textId="66084D62" w:rsidR="00E84C54" w:rsidRPr="00E84C54" w:rsidRDefault="00936337" w:rsidP="00E84C54">
      <w:pPr>
        <w:pStyle w:val="ListParagraph"/>
        <w:numPr>
          <w:ilvl w:val="0"/>
          <w:numId w:val="10"/>
        </w:numPr>
        <w:spacing w:line="360" w:lineRule="auto"/>
        <w:rPr>
          <w:rFonts w:cs="Arial"/>
          <w:szCs w:val="20"/>
        </w:rPr>
      </w:pPr>
      <w:r>
        <w:rPr>
          <w:rFonts w:cs="Arial"/>
          <w:szCs w:val="20"/>
        </w:rPr>
        <w:t>I</w:t>
      </w:r>
      <w:r w:rsidR="008714C5" w:rsidRPr="00E84C54">
        <w:rPr>
          <w:rFonts w:cs="Arial"/>
          <w:szCs w:val="20"/>
        </w:rPr>
        <w:t>ntervention</w:t>
      </w:r>
      <w:r>
        <w:rPr>
          <w:rFonts w:cs="Arial"/>
          <w:szCs w:val="20"/>
        </w:rPr>
        <w:t xml:space="preserve"> training and delivery</w:t>
      </w:r>
      <w:r w:rsidR="008714C5" w:rsidRPr="00E84C54">
        <w:rPr>
          <w:rFonts w:cs="Arial"/>
          <w:szCs w:val="20"/>
        </w:rPr>
        <w:t xml:space="preserve"> costs</w:t>
      </w:r>
      <w:r w:rsidR="00827DAE">
        <w:rPr>
          <w:rFonts w:cs="Arial"/>
          <w:szCs w:val="20"/>
        </w:rPr>
        <w:t xml:space="preserve"> were excluded</w:t>
      </w:r>
      <w:r w:rsidR="00352B3A">
        <w:rPr>
          <w:rFonts w:cs="Arial"/>
          <w:szCs w:val="20"/>
        </w:rPr>
        <w:t>.</w:t>
      </w:r>
    </w:p>
    <w:p w14:paraId="273ABBF1" w14:textId="66A6989B" w:rsidR="00E84C54" w:rsidRPr="00936337" w:rsidRDefault="5404E386" w:rsidP="3616E3E9">
      <w:pPr>
        <w:pStyle w:val="ListParagraph"/>
        <w:numPr>
          <w:ilvl w:val="0"/>
          <w:numId w:val="10"/>
        </w:numPr>
        <w:spacing w:line="360" w:lineRule="auto"/>
        <w:rPr>
          <w:rFonts w:cs="Arial"/>
        </w:rPr>
      </w:pPr>
      <w:r w:rsidRPr="3616E3E9">
        <w:rPr>
          <w:rFonts w:cs="Arial"/>
        </w:rPr>
        <w:t xml:space="preserve">The primary analysis model was adjusted for </w:t>
      </w:r>
      <w:r w:rsidR="008714C5" w:rsidRPr="3616E3E9">
        <w:rPr>
          <w:rFonts w:cs="Arial"/>
        </w:rPr>
        <w:t>GP consultation costs for the 12-month period pre-consent</w:t>
      </w:r>
      <w:r w:rsidR="67EC7483" w:rsidRPr="3616E3E9">
        <w:rPr>
          <w:rFonts w:cs="Arial"/>
        </w:rPr>
        <w:t>.</w:t>
      </w:r>
      <w:r w:rsidR="00936337" w:rsidRPr="3616E3E9">
        <w:rPr>
          <w:rFonts w:cs="Arial"/>
        </w:rPr>
        <w:t xml:space="preserve"> </w:t>
      </w:r>
    </w:p>
    <w:p w14:paraId="3251316F" w14:textId="38E6A21F" w:rsidR="00E84C54" w:rsidRPr="00936337" w:rsidRDefault="00936337" w:rsidP="3616E3E9">
      <w:pPr>
        <w:pStyle w:val="ListParagraph"/>
        <w:numPr>
          <w:ilvl w:val="0"/>
          <w:numId w:val="10"/>
        </w:numPr>
        <w:spacing w:line="360" w:lineRule="auto"/>
        <w:rPr>
          <w:rFonts w:cs="Arial"/>
        </w:rPr>
      </w:pPr>
      <w:r w:rsidRPr="3616E3E9">
        <w:rPr>
          <w:rFonts w:cs="Arial"/>
        </w:rPr>
        <w:t>M</w:t>
      </w:r>
      <w:r w:rsidR="00E84C54" w:rsidRPr="3616E3E9">
        <w:rPr>
          <w:rFonts w:cs="Arial"/>
        </w:rPr>
        <w:t xml:space="preserve">issing data </w:t>
      </w:r>
      <w:r w:rsidRPr="3616E3E9">
        <w:rPr>
          <w:rFonts w:cs="Arial"/>
        </w:rPr>
        <w:t>assumptions were tested using a range of approaches, including</w:t>
      </w:r>
      <w:r w:rsidR="00E84C54" w:rsidRPr="3616E3E9">
        <w:rPr>
          <w:rFonts w:cs="Arial"/>
        </w:rPr>
        <w:t xml:space="preserve">: </w:t>
      </w:r>
    </w:p>
    <w:p w14:paraId="6FE24FC1" w14:textId="26F14D26" w:rsidR="00E84C54" w:rsidRPr="00873FCE" w:rsidRDefault="00003E16" w:rsidP="00E84C54">
      <w:pPr>
        <w:pStyle w:val="ListParagraph"/>
        <w:numPr>
          <w:ilvl w:val="1"/>
          <w:numId w:val="10"/>
        </w:numPr>
        <w:spacing w:line="360" w:lineRule="auto"/>
        <w:rPr>
          <w:rFonts w:cs="Arial"/>
          <w:szCs w:val="20"/>
        </w:rPr>
      </w:pPr>
      <w:r w:rsidRPr="00003E16">
        <w:rPr>
          <w:rFonts w:cs="Arial"/>
          <w:szCs w:val="20"/>
        </w:rPr>
        <w:t xml:space="preserve">For our primary analysis we assumed our data were missing completely at random. In addition, we tested the assumption that our data were missing at random </w:t>
      </w:r>
      <w:r>
        <w:rPr>
          <w:rFonts w:cs="Arial"/>
          <w:szCs w:val="20"/>
        </w:rPr>
        <w:t>by</w:t>
      </w:r>
      <w:r w:rsidR="00D44B44">
        <w:rPr>
          <w:rFonts w:cs="Arial"/>
          <w:szCs w:val="20"/>
        </w:rPr>
        <w:t xml:space="preserve"> perform</w:t>
      </w:r>
      <w:r>
        <w:rPr>
          <w:rFonts w:cs="Arial"/>
          <w:szCs w:val="20"/>
        </w:rPr>
        <w:t>ing</w:t>
      </w:r>
      <w:r w:rsidR="00D44B44">
        <w:rPr>
          <w:rFonts w:cs="Arial"/>
          <w:szCs w:val="20"/>
        </w:rPr>
        <w:t xml:space="preserve"> m</w:t>
      </w:r>
      <w:r w:rsidR="00E84C54" w:rsidRPr="00873FCE">
        <w:rPr>
          <w:rFonts w:cs="Arial"/>
          <w:szCs w:val="20"/>
        </w:rPr>
        <w:t>ultiple imputation by chained equations</w:t>
      </w:r>
      <w:r w:rsidR="00936337">
        <w:rPr>
          <w:rFonts w:cs="Arial"/>
          <w:szCs w:val="20"/>
        </w:rPr>
        <w:t xml:space="preserve"> </w:t>
      </w:r>
      <w:r>
        <w:rPr>
          <w:rFonts w:cs="Arial"/>
          <w:szCs w:val="20"/>
        </w:rPr>
        <w:t xml:space="preserve">with </w:t>
      </w:r>
      <w:r w:rsidR="00936337">
        <w:rPr>
          <w:rFonts w:cs="Arial"/>
          <w:szCs w:val="20"/>
        </w:rPr>
        <w:t>p</w:t>
      </w:r>
      <w:r w:rsidR="00E84C54" w:rsidRPr="00873FCE">
        <w:rPr>
          <w:rFonts w:cs="Arial"/>
          <w:szCs w:val="20"/>
        </w:rPr>
        <w:t>redictive mean matching</w:t>
      </w:r>
      <w:r>
        <w:rPr>
          <w:rFonts w:cs="Arial"/>
          <w:szCs w:val="20"/>
        </w:rPr>
        <w:t xml:space="preserve"> and our</w:t>
      </w:r>
      <w:r w:rsidR="00E84C54" w:rsidRPr="00873FCE">
        <w:rPr>
          <w:rFonts w:cs="Arial"/>
          <w:szCs w:val="20"/>
        </w:rPr>
        <w:t xml:space="preserve"> SUR model. The covariates in the multiple imputation model were site ID, baseline utility, centre, practice size, IMD and </w:t>
      </w:r>
      <w:r w:rsidR="00E84C54">
        <w:rPr>
          <w:rFonts w:cs="Arial"/>
          <w:szCs w:val="20"/>
        </w:rPr>
        <w:t>general practice</w:t>
      </w:r>
      <w:r w:rsidR="00E84C54" w:rsidRPr="00873FCE">
        <w:rPr>
          <w:rFonts w:cs="Arial"/>
          <w:szCs w:val="20"/>
        </w:rPr>
        <w:t xml:space="preserve"> system. The model was run by allocation group and a randomisation seed was set to ensure reproducible imputations. A total of 25 imputations were performed and combined with Rubin’s rule in Stata 16.1 </w:t>
      </w:r>
      <w:r w:rsidR="00E84C54" w:rsidRPr="00873FCE">
        <w:rPr>
          <w:rFonts w:cs="Arial"/>
          <w:szCs w:val="20"/>
        </w:rPr>
        <w:fldChar w:fldCharType="begin"/>
      </w:r>
      <w:r w:rsidR="00DB2C17">
        <w:rPr>
          <w:rFonts w:cs="Arial"/>
          <w:szCs w:val="20"/>
        </w:rPr>
        <w:instrText xml:space="preserve"> ADDIN EN.CITE &lt;EndNote&gt;&lt;Cite&gt;&lt;Author&gt;White&lt;/Author&gt;&lt;Year&gt;2011&lt;/Year&gt;&lt;RecNum&gt;21&lt;/RecNum&gt;&lt;DisplayText&gt;(24)&lt;/DisplayText&gt;&lt;record&gt;&lt;rec-number&gt;21&lt;/rec-number&gt;&lt;foreign-keys&gt;&lt;key app="EN" db-id="zzv9wfetn9d0tmeztr1vw5wes9s2pftdrfva" timestamp="1621960063"&gt;21&lt;/key&gt;&lt;/foreign-keys&gt;&lt;ref-type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0277-6715&lt;/isbn&gt;&lt;accession-num&gt;21225900&lt;/accession-num&gt;&lt;urls&gt;&lt;/urls&gt;&lt;electronic-resource-num&gt;10.1002/sim.4067&lt;/electronic-resource-num&gt;&lt;remote-database-provider&gt;NLM&lt;/remote-database-provider&gt;&lt;language&gt;eng&lt;/language&gt;&lt;/record&gt;&lt;/Cite&gt;&lt;/EndNote&gt;</w:instrText>
      </w:r>
      <w:r w:rsidR="00E84C54" w:rsidRPr="00873FCE">
        <w:rPr>
          <w:rFonts w:cs="Arial"/>
          <w:szCs w:val="20"/>
        </w:rPr>
        <w:fldChar w:fldCharType="separate"/>
      </w:r>
      <w:r w:rsidR="00DB2C17">
        <w:rPr>
          <w:rFonts w:cs="Arial"/>
          <w:noProof/>
          <w:szCs w:val="20"/>
        </w:rPr>
        <w:t>(24)</w:t>
      </w:r>
      <w:r w:rsidR="00E84C54" w:rsidRPr="00873FCE">
        <w:rPr>
          <w:rFonts w:cs="Arial"/>
          <w:szCs w:val="20"/>
        </w:rPr>
        <w:fldChar w:fldCharType="end"/>
      </w:r>
      <w:r w:rsidR="00E84C54" w:rsidRPr="00873FCE">
        <w:rPr>
          <w:rFonts w:cs="Arial"/>
          <w:szCs w:val="20"/>
        </w:rPr>
        <w:t>.</w:t>
      </w:r>
      <w:r w:rsidR="00D44B44">
        <w:rPr>
          <w:rFonts w:cs="Arial"/>
          <w:szCs w:val="20"/>
        </w:rPr>
        <w:t xml:space="preserve"> </w:t>
      </w:r>
      <w:r w:rsidR="00E84C54" w:rsidRPr="00873FCE">
        <w:rPr>
          <w:rFonts w:cs="Arial"/>
          <w:szCs w:val="20"/>
        </w:rPr>
        <w:t xml:space="preserve">  </w:t>
      </w:r>
    </w:p>
    <w:p w14:paraId="23B67788" w14:textId="2D7E940A" w:rsidR="00E37EDC" w:rsidRDefault="00632CB0" w:rsidP="00E37EDC">
      <w:pPr>
        <w:pStyle w:val="ListParagraph"/>
        <w:numPr>
          <w:ilvl w:val="1"/>
          <w:numId w:val="10"/>
        </w:numPr>
        <w:spacing w:line="360" w:lineRule="auto"/>
        <w:rPr>
          <w:rFonts w:cs="Arial"/>
          <w:szCs w:val="20"/>
        </w:rPr>
      </w:pPr>
      <w:r w:rsidRPr="00632CB0">
        <w:rPr>
          <w:rFonts w:cs="Arial"/>
          <w:szCs w:val="20"/>
        </w:rPr>
        <w:t xml:space="preserve">For each arm, </w:t>
      </w:r>
      <w:r w:rsidR="00E84C54" w:rsidRPr="00873FCE">
        <w:rPr>
          <w:rFonts w:cs="Arial"/>
          <w:szCs w:val="20"/>
        </w:rPr>
        <w:t xml:space="preserve">zero costs and a QALY value </w:t>
      </w:r>
      <w:r w:rsidR="00E37EDC">
        <w:rPr>
          <w:rFonts w:cs="Arial"/>
          <w:szCs w:val="20"/>
        </w:rPr>
        <w:t>that</w:t>
      </w:r>
      <w:r w:rsidR="00E84C54" w:rsidRPr="00873FCE">
        <w:rPr>
          <w:rFonts w:cs="Arial"/>
          <w:szCs w:val="20"/>
        </w:rPr>
        <w:t xml:space="preserve"> was 10% higher than the mean QALY value</w:t>
      </w:r>
      <w:r w:rsidR="00E37EDC">
        <w:rPr>
          <w:rFonts w:cs="Arial"/>
          <w:szCs w:val="20"/>
        </w:rPr>
        <w:t xml:space="preserve"> was</w:t>
      </w:r>
      <w:r w:rsidR="00D70A8E">
        <w:rPr>
          <w:rFonts w:cs="Arial"/>
          <w:szCs w:val="20"/>
        </w:rPr>
        <w:t xml:space="preserve"> </w:t>
      </w:r>
      <w:r w:rsidR="00F64BA0">
        <w:rPr>
          <w:rFonts w:cs="Arial"/>
          <w:szCs w:val="20"/>
        </w:rPr>
        <w:t>imputed</w:t>
      </w:r>
      <w:bookmarkStart w:id="11" w:name="_Hlk92706410"/>
      <w:r w:rsidR="00E37EDC">
        <w:rPr>
          <w:rFonts w:cs="Arial"/>
          <w:szCs w:val="20"/>
        </w:rPr>
        <w:t xml:space="preserve"> for </w:t>
      </w:r>
      <w:r w:rsidR="00E37EDC" w:rsidRPr="00632CB0">
        <w:rPr>
          <w:rFonts w:cs="Arial"/>
          <w:szCs w:val="20"/>
        </w:rPr>
        <w:t>participants with</w:t>
      </w:r>
      <w:r w:rsidR="00E37EDC" w:rsidRPr="00873FCE">
        <w:rPr>
          <w:rFonts w:cs="Arial"/>
          <w:szCs w:val="20"/>
        </w:rPr>
        <w:t xml:space="preserve"> missing questionnaire data</w:t>
      </w:r>
      <w:r w:rsidR="00E37EDC">
        <w:rPr>
          <w:rFonts w:cs="Arial"/>
          <w:szCs w:val="20"/>
        </w:rPr>
        <w:t>.</w:t>
      </w:r>
    </w:p>
    <w:p w14:paraId="36A0CB02" w14:textId="448E44B9" w:rsidR="00E84C54" w:rsidRPr="00E37EDC" w:rsidRDefault="00F64BA0" w:rsidP="00E37EDC">
      <w:pPr>
        <w:pStyle w:val="ListParagraph"/>
        <w:numPr>
          <w:ilvl w:val="1"/>
          <w:numId w:val="10"/>
        </w:numPr>
        <w:spacing w:line="360" w:lineRule="auto"/>
        <w:rPr>
          <w:rFonts w:cs="Arial"/>
          <w:szCs w:val="20"/>
        </w:rPr>
      </w:pPr>
      <w:r w:rsidRPr="00E37EDC">
        <w:rPr>
          <w:rFonts w:cs="Arial"/>
          <w:szCs w:val="20"/>
        </w:rPr>
        <w:t>For participants with missing questionnaire data</w:t>
      </w:r>
      <w:r w:rsidR="008B47A6" w:rsidRPr="00E37EDC">
        <w:rPr>
          <w:rFonts w:cs="Arial"/>
          <w:szCs w:val="20"/>
        </w:rPr>
        <w:t>,</w:t>
      </w:r>
      <w:r w:rsidRPr="00E37EDC">
        <w:rPr>
          <w:rFonts w:cs="Arial"/>
          <w:szCs w:val="20"/>
        </w:rPr>
        <w:t xml:space="preserve"> the largest</w:t>
      </w:r>
      <w:r w:rsidR="00E84C54" w:rsidRPr="00E37EDC">
        <w:rPr>
          <w:rFonts w:cs="Arial"/>
          <w:szCs w:val="20"/>
        </w:rPr>
        <w:t xml:space="preserve"> participant cost for secondary care and a QALY value 10% lower than the mean QALY value per arm</w:t>
      </w:r>
      <w:r w:rsidRPr="00E37EDC">
        <w:rPr>
          <w:rFonts w:cs="Arial"/>
          <w:szCs w:val="20"/>
        </w:rPr>
        <w:t xml:space="preserve"> were imputed</w:t>
      </w:r>
      <w:r w:rsidR="00E37EDC">
        <w:rPr>
          <w:rFonts w:cs="Arial"/>
          <w:szCs w:val="20"/>
        </w:rPr>
        <w:t>.</w:t>
      </w:r>
    </w:p>
    <w:bookmarkEnd w:id="11"/>
    <w:p w14:paraId="14A80F64" w14:textId="65F3AB43" w:rsidR="00E84C54" w:rsidRPr="001029C7" w:rsidRDefault="00E84C54" w:rsidP="008714C5">
      <w:pPr>
        <w:pStyle w:val="ListParagraph"/>
        <w:numPr>
          <w:ilvl w:val="1"/>
          <w:numId w:val="10"/>
        </w:numPr>
        <w:spacing w:line="360" w:lineRule="auto"/>
        <w:rPr>
          <w:rFonts w:cs="Arial"/>
          <w:szCs w:val="20"/>
        </w:rPr>
      </w:pPr>
      <w:proofErr w:type="spellStart"/>
      <w:r w:rsidRPr="00873FCE">
        <w:rPr>
          <w:rFonts w:cs="Arial"/>
          <w:szCs w:val="20"/>
        </w:rPr>
        <w:t>SystmOne</w:t>
      </w:r>
      <w:proofErr w:type="spellEnd"/>
      <w:r w:rsidRPr="00873FCE">
        <w:rPr>
          <w:rFonts w:cs="Arial"/>
          <w:szCs w:val="20"/>
        </w:rPr>
        <w:t xml:space="preserve"> </w:t>
      </w:r>
      <w:r w:rsidR="00C26EBE" w:rsidRPr="00C26EBE">
        <w:rPr>
          <w:rFonts w:cs="Arial"/>
          <w:szCs w:val="20"/>
        </w:rPr>
        <w:t xml:space="preserve">EHR based </w:t>
      </w:r>
      <w:r w:rsidRPr="00873FCE">
        <w:rPr>
          <w:rFonts w:cs="Arial"/>
          <w:szCs w:val="20"/>
        </w:rPr>
        <w:t>practices</w:t>
      </w:r>
      <w:r w:rsidR="00F64BA0">
        <w:rPr>
          <w:rFonts w:cs="Arial"/>
          <w:szCs w:val="20"/>
        </w:rPr>
        <w:t xml:space="preserve"> did not include data on the quantity of tablets prescribed per medication</w:t>
      </w:r>
      <w:r w:rsidRPr="00873FCE">
        <w:rPr>
          <w:rFonts w:cs="Arial"/>
          <w:szCs w:val="20"/>
        </w:rPr>
        <w:t xml:space="preserve">. In the base-case analysis, EMIS practices data was used to </w:t>
      </w:r>
      <w:r w:rsidR="00F64BA0">
        <w:rPr>
          <w:rFonts w:cs="Arial"/>
          <w:szCs w:val="20"/>
        </w:rPr>
        <w:t>estimate the</w:t>
      </w:r>
      <w:r w:rsidRPr="00873FCE">
        <w:rPr>
          <w:rFonts w:cs="Arial"/>
          <w:szCs w:val="20"/>
        </w:rPr>
        <w:t xml:space="preserve"> </w:t>
      </w:r>
      <w:r w:rsidR="00F64BA0">
        <w:rPr>
          <w:rFonts w:cs="Arial"/>
          <w:szCs w:val="20"/>
        </w:rPr>
        <w:t xml:space="preserve">mean </w:t>
      </w:r>
      <w:r w:rsidRPr="00873FCE">
        <w:rPr>
          <w:rFonts w:cs="Arial"/>
          <w:szCs w:val="20"/>
        </w:rPr>
        <w:t xml:space="preserve">quantity in the </w:t>
      </w:r>
      <w:proofErr w:type="spellStart"/>
      <w:r w:rsidRPr="00873FCE">
        <w:rPr>
          <w:rFonts w:cs="Arial"/>
          <w:szCs w:val="20"/>
        </w:rPr>
        <w:t>SystmOne</w:t>
      </w:r>
      <w:proofErr w:type="spellEnd"/>
      <w:r w:rsidRPr="00873FCE">
        <w:rPr>
          <w:rFonts w:cs="Arial"/>
          <w:szCs w:val="20"/>
        </w:rPr>
        <w:t xml:space="preserve"> practices. A sensitivity analysis </w:t>
      </w:r>
      <w:r w:rsidR="00F64BA0">
        <w:rPr>
          <w:rFonts w:cs="Arial"/>
          <w:szCs w:val="20"/>
        </w:rPr>
        <w:t>used the most frequently reported quantity</w:t>
      </w:r>
      <w:r w:rsidRPr="00873FCE">
        <w:rPr>
          <w:rFonts w:cs="Arial"/>
          <w:szCs w:val="20"/>
        </w:rPr>
        <w:t>, rather than the mean</w:t>
      </w:r>
      <w:r w:rsidR="00F64BA0">
        <w:rPr>
          <w:rFonts w:cs="Arial"/>
          <w:szCs w:val="20"/>
        </w:rPr>
        <w:t>.</w:t>
      </w:r>
    </w:p>
    <w:p w14:paraId="0ADEA0A7" w14:textId="7134A65A" w:rsidR="00681E2B" w:rsidRPr="00873FCE" w:rsidRDefault="00681E2B" w:rsidP="00681E2B">
      <w:pPr>
        <w:spacing w:line="360" w:lineRule="auto"/>
        <w:rPr>
          <w:rFonts w:cs="Arial"/>
          <w:szCs w:val="20"/>
        </w:rPr>
      </w:pPr>
      <w:r w:rsidRPr="00873FCE">
        <w:rPr>
          <w:rFonts w:cs="Arial"/>
          <w:szCs w:val="20"/>
        </w:rPr>
        <w:lastRenderedPageBreak/>
        <w:t xml:space="preserve">A </w:t>
      </w:r>
      <w:r w:rsidR="00C26EBE" w:rsidRPr="00C26EBE">
        <w:rPr>
          <w:rFonts w:cs="Arial"/>
          <w:szCs w:val="20"/>
        </w:rPr>
        <w:t xml:space="preserve">post-hoc </w:t>
      </w:r>
      <w:r w:rsidRPr="00873FCE">
        <w:rPr>
          <w:rFonts w:cs="Arial"/>
          <w:szCs w:val="20"/>
        </w:rPr>
        <w:t xml:space="preserve">subgroup analysis </w:t>
      </w:r>
      <w:r w:rsidR="00F64BA0">
        <w:rPr>
          <w:rFonts w:cs="Arial"/>
          <w:szCs w:val="20"/>
        </w:rPr>
        <w:t>compared</w:t>
      </w:r>
      <w:r w:rsidRPr="00873FCE">
        <w:rPr>
          <w:rFonts w:cs="Arial"/>
          <w:szCs w:val="20"/>
        </w:rPr>
        <w:t xml:space="preserve"> participants who</w:t>
      </w:r>
      <w:r w:rsidR="00F64BA0">
        <w:rPr>
          <w:rFonts w:cs="Arial"/>
          <w:szCs w:val="20"/>
        </w:rPr>
        <w:t xml:space="preserve"> had</w:t>
      </w:r>
      <w:r w:rsidRPr="00873FCE">
        <w:rPr>
          <w:rFonts w:cs="Arial"/>
          <w:szCs w:val="20"/>
        </w:rPr>
        <w:t xml:space="preserve"> completed follow-up from 11th March 2020 (where 11th March 2020 reflects when the COVID-19 outbreak</w:t>
      </w:r>
      <w:r w:rsidR="007A20BF">
        <w:rPr>
          <w:rFonts w:cs="Arial"/>
          <w:szCs w:val="20"/>
        </w:rPr>
        <w:t xml:space="preserve"> was declared international</w:t>
      </w:r>
      <w:r w:rsidR="000C47E0">
        <w:rPr>
          <w:rFonts w:cs="Arial"/>
          <w:szCs w:val="20"/>
        </w:rPr>
        <w:t>ly</w:t>
      </w:r>
      <w:r w:rsidRPr="00873FCE">
        <w:rPr>
          <w:rFonts w:cs="Arial"/>
          <w:szCs w:val="20"/>
        </w:rPr>
        <w:t xml:space="preserve"> as a pandemic) to those who completed follow-up before this date. </w:t>
      </w:r>
    </w:p>
    <w:p w14:paraId="2136B8D4" w14:textId="1BE178B8" w:rsidR="00CF4587" w:rsidRPr="00873FCE" w:rsidRDefault="000E6295" w:rsidP="00CF4587">
      <w:pPr>
        <w:spacing w:line="360" w:lineRule="auto"/>
        <w:rPr>
          <w:rFonts w:cs="Arial"/>
          <w:b/>
          <w:bCs/>
          <w:szCs w:val="20"/>
          <w:shd w:val="clear" w:color="auto" w:fill="FFFFFF"/>
        </w:rPr>
      </w:pPr>
      <w:r w:rsidRPr="00873FCE">
        <w:rPr>
          <w:rFonts w:cs="Arial"/>
          <w:b/>
          <w:bCs/>
          <w:szCs w:val="20"/>
          <w:shd w:val="clear" w:color="auto" w:fill="FFFFFF"/>
        </w:rPr>
        <w:t>Results</w:t>
      </w:r>
    </w:p>
    <w:p w14:paraId="72A1E40A" w14:textId="3EB51044" w:rsidR="008D5EFD" w:rsidRPr="00BD15FD" w:rsidRDefault="001551B9" w:rsidP="005D620A">
      <w:pPr>
        <w:spacing w:line="360" w:lineRule="auto"/>
        <w:rPr>
          <w:rFonts w:ascii="Times New Roman" w:hAnsi="Times New Roman" w:cs="Times New Roman"/>
          <w:sz w:val="24"/>
          <w:szCs w:val="24"/>
          <w:lang w:eastAsia="en-GB"/>
        </w:rPr>
      </w:pPr>
      <w:r>
        <w:t xml:space="preserve">1,077 </w:t>
      </w:r>
      <w:r w:rsidR="00BB0D19">
        <w:t>men</w:t>
      </w:r>
      <w:r w:rsidR="005D620A">
        <w:t xml:space="preserve"> were recruited</w:t>
      </w:r>
      <w:r w:rsidR="7734D89B">
        <w:t>; either</w:t>
      </w:r>
      <w:r w:rsidR="005D620A">
        <w:t xml:space="preserve"> t</w:t>
      </w:r>
      <w:r w:rsidR="005D6F0A">
        <w:t>o receive the intervention</w:t>
      </w:r>
      <w:r w:rsidR="00C734FD">
        <w:t xml:space="preserve"> sites</w:t>
      </w:r>
      <w:r w:rsidR="005D6F0A">
        <w:t xml:space="preserve"> (n=524) or </w:t>
      </w:r>
      <w:r w:rsidR="00C734FD">
        <w:t>usual care sites</w:t>
      </w:r>
      <w:r w:rsidR="005D6F0A">
        <w:t xml:space="preserve"> (n=553).</w:t>
      </w:r>
      <w:r w:rsidR="0016091D">
        <w:t xml:space="preserve"> There w</w:t>
      </w:r>
      <w:r w:rsidR="00061BF6">
        <w:t xml:space="preserve">as a </w:t>
      </w:r>
      <w:r w:rsidR="0016091D">
        <w:t xml:space="preserve">low rate </w:t>
      </w:r>
      <w:r w:rsidR="00C62FCE">
        <w:t>(</w:t>
      </w:r>
      <w:r w:rsidR="0077310C">
        <w:t>5.1%, n=55</w:t>
      </w:r>
      <w:r w:rsidR="00C62FCE">
        <w:t>)</w:t>
      </w:r>
      <w:r w:rsidR="0077310C">
        <w:t xml:space="preserve"> </w:t>
      </w:r>
      <w:r w:rsidR="0016091D">
        <w:t>of missing</w:t>
      </w:r>
      <w:r w:rsidR="00D92BC6">
        <w:t xml:space="preserve"> EHR data (</w:t>
      </w:r>
      <w:r w:rsidR="008E4C89">
        <w:t>primary care and medication</w:t>
      </w:r>
      <w:r w:rsidR="212954D0">
        <w:t>s</w:t>
      </w:r>
      <w:r w:rsidR="00D92BC6">
        <w:t>)</w:t>
      </w:r>
      <w:r w:rsidR="008E4C89">
        <w:t>,</w:t>
      </w:r>
      <w:r w:rsidR="00D6030C">
        <w:t xml:space="preserve"> </w:t>
      </w:r>
      <w:r w:rsidR="008E4C89">
        <w:t xml:space="preserve">and a greater rate of </w:t>
      </w:r>
      <w:r w:rsidR="007F577A">
        <w:t xml:space="preserve">item </w:t>
      </w:r>
      <w:r w:rsidR="008E4C89">
        <w:t>missingness</w:t>
      </w:r>
      <w:r w:rsidR="009409EE">
        <w:t xml:space="preserve"> </w:t>
      </w:r>
      <w:r w:rsidR="008E4C89">
        <w:t>for the self-report secondary care</w:t>
      </w:r>
      <w:r w:rsidR="009409EE">
        <w:t xml:space="preserve"> (12.5%, n=135) </w:t>
      </w:r>
      <w:r w:rsidR="008E4C89">
        <w:t xml:space="preserve">and </w:t>
      </w:r>
      <w:r w:rsidR="001C6D71">
        <w:t xml:space="preserve">EQ-5D-5L </w:t>
      </w:r>
      <w:r w:rsidR="009409EE">
        <w:t>(1</w:t>
      </w:r>
      <w:r w:rsidR="00AE5016">
        <w:t>6.1</w:t>
      </w:r>
      <w:r w:rsidR="009409EE">
        <w:t>%, n=1</w:t>
      </w:r>
      <w:r w:rsidR="001C6D71">
        <w:t>73</w:t>
      </w:r>
      <w:r w:rsidR="009409EE">
        <w:t xml:space="preserve">) </w:t>
      </w:r>
      <w:r w:rsidR="008E4C89">
        <w:t>data.</w:t>
      </w:r>
      <w:r w:rsidR="00ED216D">
        <w:t xml:space="preserve"> </w:t>
      </w:r>
      <w:r w:rsidR="00AE3750">
        <w:t xml:space="preserve">This </w:t>
      </w:r>
      <w:r w:rsidR="00ED3E86">
        <w:t xml:space="preserve">rate of missing data permitted a </w:t>
      </w:r>
      <w:r w:rsidR="00B07E3E">
        <w:t xml:space="preserve">complete case </w:t>
      </w:r>
      <w:r w:rsidR="000137D2">
        <w:t>primary</w:t>
      </w:r>
      <w:r w:rsidR="00ED3E86">
        <w:t xml:space="preserve"> analysis on</w:t>
      </w:r>
      <w:r w:rsidR="008D5EFD">
        <w:t xml:space="preserve"> 866</w:t>
      </w:r>
      <w:r w:rsidR="00B07E3E">
        <w:t xml:space="preserve"> out of 1</w:t>
      </w:r>
      <w:r w:rsidR="00AC7E89">
        <w:t>,</w:t>
      </w:r>
      <w:r w:rsidR="00B07E3E">
        <w:t>077</w:t>
      </w:r>
      <w:r w:rsidR="008D5EFD">
        <w:t xml:space="preserve"> (80.4%) participants, 413 (78.8%) and 453 (81.9%) participants in the intervention and usual care </w:t>
      </w:r>
      <w:r w:rsidR="00E616A1">
        <w:t>arm</w:t>
      </w:r>
      <w:r w:rsidR="008D5EFD">
        <w:t>, respectively</w:t>
      </w:r>
      <w:r w:rsidR="00EA65CA">
        <w:t>.</w:t>
      </w:r>
    </w:p>
    <w:p w14:paraId="53246034" w14:textId="192ED7B6" w:rsidR="00C967C8" w:rsidRPr="00873FCE" w:rsidRDefault="00C967C8" w:rsidP="5BCB92FD">
      <w:pPr>
        <w:spacing w:line="360" w:lineRule="auto"/>
        <w:rPr>
          <w:rFonts w:cs="Arial"/>
          <w:b/>
          <w:bCs/>
        </w:rPr>
      </w:pPr>
      <w:r w:rsidRPr="5BCB92FD">
        <w:rPr>
          <w:rFonts w:cs="Arial"/>
          <w:b/>
          <w:bCs/>
        </w:rPr>
        <w:t xml:space="preserve">Resource </w:t>
      </w:r>
      <w:r w:rsidR="32AD8F28" w:rsidRPr="5BCB92FD">
        <w:rPr>
          <w:rFonts w:cs="Arial"/>
          <w:b/>
          <w:bCs/>
        </w:rPr>
        <w:t>u</w:t>
      </w:r>
      <w:r w:rsidRPr="5BCB92FD">
        <w:rPr>
          <w:rFonts w:cs="Arial"/>
          <w:b/>
          <w:bCs/>
        </w:rPr>
        <w:t>se, costs and outcomes</w:t>
      </w:r>
    </w:p>
    <w:p w14:paraId="358B82EF" w14:textId="6EA76880" w:rsidR="00C967C8" w:rsidRPr="00873FCE" w:rsidRDefault="00C967C8" w:rsidP="00C967C8">
      <w:pPr>
        <w:spacing w:line="360" w:lineRule="auto"/>
        <w:rPr>
          <w:rFonts w:cs="Arial"/>
          <w:szCs w:val="20"/>
        </w:rPr>
      </w:pPr>
      <w:r w:rsidRPr="00873FCE">
        <w:rPr>
          <w:rFonts w:cs="Arial"/>
          <w:szCs w:val="20"/>
        </w:rPr>
        <w:t xml:space="preserve">Table </w:t>
      </w:r>
      <w:r>
        <w:rPr>
          <w:rFonts w:cs="Arial"/>
          <w:szCs w:val="20"/>
        </w:rPr>
        <w:t>2</w:t>
      </w:r>
      <w:r w:rsidRPr="00873FCE">
        <w:rPr>
          <w:rFonts w:cs="Arial"/>
          <w:szCs w:val="20"/>
        </w:rPr>
        <w:t xml:space="preserve"> </w:t>
      </w:r>
      <w:r w:rsidR="0023655A">
        <w:rPr>
          <w:rFonts w:cs="Arial"/>
          <w:szCs w:val="20"/>
        </w:rPr>
        <w:t>shows that</w:t>
      </w:r>
      <w:r w:rsidRPr="00873FCE">
        <w:rPr>
          <w:rFonts w:cs="Arial"/>
          <w:szCs w:val="20"/>
        </w:rPr>
        <w:t xml:space="preserve"> </w:t>
      </w:r>
      <w:r w:rsidR="007A20BF">
        <w:rPr>
          <w:rFonts w:cs="Arial"/>
          <w:szCs w:val="20"/>
        </w:rPr>
        <w:t xml:space="preserve">mean </w:t>
      </w:r>
      <w:r w:rsidRPr="00873FCE">
        <w:rPr>
          <w:rFonts w:cs="Arial"/>
          <w:szCs w:val="20"/>
        </w:rPr>
        <w:t>resource use and costs</w:t>
      </w:r>
      <w:r w:rsidR="007A20BF">
        <w:rPr>
          <w:rFonts w:cs="Arial"/>
          <w:szCs w:val="20"/>
        </w:rPr>
        <w:t xml:space="preserve"> </w:t>
      </w:r>
      <w:r w:rsidR="0023655A">
        <w:rPr>
          <w:rFonts w:cs="Arial"/>
          <w:szCs w:val="20"/>
        </w:rPr>
        <w:t>from available cases were similar between arms</w:t>
      </w:r>
      <w:r w:rsidR="007A20BF">
        <w:rPr>
          <w:rFonts w:cs="Arial"/>
          <w:szCs w:val="20"/>
        </w:rPr>
        <w:t>, as</w:t>
      </w:r>
      <w:r w:rsidR="0023655A">
        <w:rPr>
          <w:rFonts w:cs="Arial"/>
          <w:szCs w:val="20"/>
        </w:rPr>
        <w:t xml:space="preserve"> were the </w:t>
      </w:r>
      <w:r w:rsidRPr="00873FCE">
        <w:rPr>
          <w:rFonts w:cs="Arial"/>
          <w:szCs w:val="20"/>
        </w:rPr>
        <w:t>adjusted mean costs for</w:t>
      </w:r>
      <w:r w:rsidR="007A20BF">
        <w:rPr>
          <w:rFonts w:cs="Arial"/>
          <w:szCs w:val="20"/>
        </w:rPr>
        <w:t xml:space="preserve"> total</w:t>
      </w:r>
      <w:r w:rsidRPr="00873FCE">
        <w:rPr>
          <w:rFonts w:cs="Arial"/>
          <w:szCs w:val="20"/>
        </w:rPr>
        <w:t xml:space="preserve"> primary care consultations, medications and secondary care visits.</w:t>
      </w:r>
      <w:r w:rsidR="0023655A">
        <w:rPr>
          <w:rFonts w:cs="Arial"/>
          <w:szCs w:val="20"/>
        </w:rPr>
        <w:t xml:space="preserve"> </w:t>
      </w:r>
      <w:r w:rsidR="0094790E">
        <w:rPr>
          <w:rFonts w:cs="Arial"/>
          <w:szCs w:val="20"/>
        </w:rPr>
        <w:t>Mean i</w:t>
      </w:r>
      <w:r w:rsidRPr="00873FCE">
        <w:rPr>
          <w:rFonts w:cs="Arial"/>
          <w:szCs w:val="20"/>
        </w:rPr>
        <w:t>ntervention costs</w:t>
      </w:r>
      <w:r w:rsidR="007A20BF">
        <w:rPr>
          <w:rFonts w:cs="Arial"/>
          <w:szCs w:val="20"/>
        </w:rPr>
        <w:t xml:space="preserve"> were</w:t>
      </w:r>
      <w:r w:rsidRPr="00873FCE">
        <w:rPr>
          <w:rFonts w:cs="Arial"/>
          <w:szCs w:val="20"/>
        </w:rPr>
        <w:t xml:space="preserve"> £39, excluding intervention training costs</w:t>
      </w:r>
      <w:r w:rsidR="007A20BF">
        <w:rPr>
          <w:rFonts w:cs="Arial"/>
          <w:szCs w:val="20"/>
        </w:rPr>
        <w:t xml:space="preserve"> </w:t>
      </w:r>
      <w:r w:rsidRPr="00873FCE">
        <w:rPr>
          <w:rFonts w:cs="Arial"/>
          <w:szCs w:val="20"/>
        </w:rPr>
        <w:t>reduced this to £31.</w:t>
      </w:r>
      <w:r>
        <w:rPr>
          <w:rFonts w:cs="Arial"/>
          <w:szCs w:val="20"/>
        </w:rPr>
        <w:t xml:space="preserve"> </w:t>
      </w:r>
      <w:r w:rsidRPr="00873FCE">
        <w:rPr>
          <w:rFonts w:cs="Arial"/>
          <w:szCs w:val="20"/>
        </w:rPr>
        <w:t>Overall,</w:t>
      </w:r>
      <w:r w:rsidR="007A20BF">
        <w:rPr>
          <w:rFonts w:cs="Arial"/>
          <w:szCs w:val="20"/>
        </w:rPr>
        <w:t xml:space="preserve"> EQ-5D-5L scores,</w:t>
      </w:r>
      <w:r w:rsidRPr="00873FCE">
        <w:rPr>
          <w:rFonts w:cs="Arial"/>
          <w:szCs w:val="20"/>
        </w:rPr>
        <w:t xml:space="preserve"> QALYs</w:t>
      </w:r>
      <w:r w:rsidR="007A20BF">
        <w:rPr>
          <w:rFonts w:cs="Arial"/>
          <w:szCs w:val="20"/>
        </w:rPr>
        <w:t xml:space="preserve"> and EQ-VAS scores</w:t>
      </w:r>
      <w:r w:rsidRPr="00873FCE">
        <w:rPr>
          <w:rFonts w:cs="Arial"/>
          <w:szCs w:val="20"/>
        </w:rPr>
        <w:t xml:space="preserve"> were similar across bot</w:t>
      </w:r>
      <w:r w:rsidR="007A20BF">
        <w:rPr>
          <w:rFonts w:cs="Arial"/>
          <w:szCs w:val="20"/>
        </w:rPr>
        <w:t xml:space="preserve">h </w:t>
      </w:r>
      <w:r w:rsidRPr="00873FCE">
        <w:rPr>
          <w:rFonts w:cs="Arial"/>
          <w:szCs w:val="20"/>
        </w:rPr>
        <w:t xml:space="preserve">groups and all timepoints (Table </w:t>
      </w:r>
      <w:r>
        <w:rPr>
          <w:rFonts w:cs="Arial"/>
          <w:szCs w:val="20"/>
        </w:rPr>
        <w:t>3</w:t>
      </w:r>
      <w:r w:rsidRPr="00873FCE">
        <w:rPr>
          <w:rFonts w:cs="Arial"/>
          <w:szCs w:val="20"/>
        </w:rPr>
        <w:t>).</w:t>
      </w:r>
    </w:p>
    <w:p w14:paraId="442ACEB6" w14:textId="77777777" w:rsidR="00C967C8" w:rsidRPr="00873FCE" w:rsidRDefault="00C967C8" w:rsidP="00C967C8">
      <w:pPr>
        <w:spacing w:line="360" w:lineRule="auto"/>
        <w:rPr>
          <w:rFonts w:cs="Arial"/>
          <w:szCs w:val="20"/>
        </w:rPr>
      </w:pPr>
      <w:r w:rsidRPr="00873FCE">
        <w:rPr>
          <w:rFonts w:cs="Arial"/>
          <w:szCs w:val="20"/>
        </w:rPr>
        <w:t xml:space="preserve">Table </w:t>
      </w:r>
      <w:r>
        <w:rPr>
          <w:rFonts w:cs="Arial"/>
          <w:szCs w:val="20"/>
        </w:rPr>
        <w:t>2</w:t>
      </w:r>
      <w:r w:rsidRPr="00873FCE">
        <w:rPr>
          <w:rFonts w:cs="Arial"/>
          <w:szCs w:val="20"/>
        </w:rPr>
        <w:t>. Resource use and costs from NHS perspective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597"/>
        <w:gridCol w:w="1128"/>
        <w:gridCol w:w="1252"/>
        <w:gridCol w:w="614"/>
        <w:gridCol w:w="1128"/>
        <w:gridCol w:w="1904"/>
      </w:tblGrid>
      <w:tr w:rsidR="00C967C8" w:rsidRPr="00873FCE" w14:paraId="4D82E45F" w14:textId="77777777">
        <w:trPr>
          <w:trHeight w:val="548"/>
        </w:trPr>
        <w:tc>
          <w:tcPr>
            <w:tcW w:w="1442" w:type="dxa"/>
            <w:vMerge w:val="restart"/>
            <w:tcBorders>
              <w:top w:val="single" w:sz="4" w:space="0" w:color="auto"/>
              <w:bottom w:val="nil"/>
            </w:tcBorders>
            <w:shd w:val="clear" w:color="auto" w:fill="auto"/>
          </w:tcPr>
          <w:p w14:paraId="3948E553" w14:textId="77777777" w:rsidR="00C967C8" w:rsidRPr="00873FCE" w:rsidRDefault="00C967C8">
            <w:pPr>
              <w:rPr>
                <w:rFonts w:cs="Arial"/>
                <w:sz w:val="18"/>
                <w:szCs w:val="18"/>
              </w:rPr>
            </w:pPr>
            <w:r w:rsidRPr="00873FCE">
              <w:rPr>
                <w:rFonts w:cs="Arial"/>
                <w:sz w:val="18"/>
                <w:szCs w:val="18"/>
              </w:rPr>
              <w:t>Resource category</w:t>
            </w:r>
          </w:p>
        </w:tc>
        <w:tc>
          <w:tcPr>
            <w:tcW w:w="2977" w:type="dxa"/>
            <w:gridSpan w:val="3"/>
            <w:tcBorders>
              <w:top w:val="single" w:sz="4" w:space="0" w:color="auto"/>
              <w:bottom w:val="single" w:sz="4" w:space="0" w:color="auto"/>
            </w:tcBorders>
            <w:shd w:val="clear" w:color="auto" w:fill="auto"/>
          </w:tcPr>
          <w:p w14:paraId="3C926663" w14:textId="77777777" w:rsidR="00C967C8" w:rsidRPr="00873FCE" w:rsidRDefault="00C967C8">
            <w:pPr>
              <w:rPr>
                <w:rFonts w:cs="Arial"/>
                <w:sz w:val="18"/>
                <w:szCs w:val="18"/>
              </w:rPr>
            </w:pPr>
            <w:r w:rsidRPr="00873FCE">
              <w:rPr>
                <w:rFonts w:cs="Arial"/>
                <w:sz w:val="18"/>
                <w:szCs w:val="18"/>
              </w:rPr>
              <w:t>Intervention (n=524)</w:t>
            </w:r>
          </w:p>
        </w:tc>
        <w:tc>
          <w:tcPr>
            <w:tcW w:w="3646" w:type="dxa"/>
            <w:gridSpan w:val="3"/>
            <w:tcBorders>
              <w:top w:val="single" w:sz="4" w:space="0" w:color="auto"/>
              <w:bottom w:val="single" w:sz="4" w:space="0" w:color="auto"/>
            </w:tcBorders>
            <w:shd w:val="clear" w:color="auto" w:fill="auto"/>
          </w:tcPr>
          <w:p w14:paraId="576EB782" w14:textId="77777777" w:rsidR="00C967C8" w:rsidRPr="00873FCE" w:rsidRDefault="00C967C8">
            <w:pPr>
              <w:rPr>
                <w:rFonts w:cs="Arial"/>
                <w:sz w:val="18"/>
                <w:szCs w:val="18"/>
              </w:rPr>
            </w:pPr>
            <w:r w:rsidRPr="00873FCE">
              <w:rPr>
                <w:rFonts w:cs="Arial"/>
                <w:sz w:val="18"/>
                <w:szCs w:val="18"/>
              </w:rPr>
              <w:t>Usual care (n=553)</w:t>
            </w:r>
          </w:p>
        </w:tc>
      </w:tr>
      <w:tr w:rsidR="00C967C8" w:rsidRPr="00873FCE" w14:paraId="3C1E3A67" w14:textId="77777777">
        <w:trPr>
          <w:trHeight w:val="548"/>
        </w:trPr>
        <w:tc>
          <w:tcPr>
            <w:tcW w:w="1442" w:type="dxa"/>
            <w:vMerge/>
            <w:tcBorders>
              <w:top w:val="nil"/>
              <w:bottom w:val="single" w:sz="4" w:space="0" w:color="auto"/>
            </w:tcBorders>
            <w:shd w:val="clear" w:color="auto" w:fill="auto"/>
          </w:tcPr>
          <w:p w14:paraId="317FEACD" w14:textId="77777777" w:rsidR="00C967C8" w:rsidRPr="00873FCE" w:rsidRDefault="00C967C8">
            <w:pPr>
              <w:rPr>
                <w:rFonts w:cs="Arial"/>
                <w:sz w:val="18"/>
                <w:szCs w:val="18"/>
              </w:rPr>
            </w:pPr>
          </w:p>
        </w:tc>
        <w:tc>
          <w:tcPr>
            <w:tcW w:w="597" w:type="dxa"/>
            <w:tcBorders>
              <w:top w:val="single" w:sz="4" w:space="0" w:color="auto"/>
              <w:bottom w:val="single" w:sz="4" w:space="0" w:color="auto"/>
            </w:tcBorders>
            <w:shd w:val="clear" w:color="auto" w:fill="auto"/>
          </w:tcPr>
          <w:p w14:paraId="135F8F98" w14:textId="77777777" w:rsidR="00C967C8" w:rsidRPr="00873FCE" w:rsidRDefault="00C967C8">
            <w:pPr>
              <w:rPr>
                <w:rFonts w:cs="Arial"/>
                <w:sz w:val="18"/>
                <w:szCs w:val="18"/>
              </w:rPr>
            </w:pPr>
            <w:r w:rsidRPr="00873FCE">
              <w:rPr>
                <w:rFonts w:cs="Arial"/>
                <w:sz w:val="18"/>
                <w:szCs w:val="18"/>
              </w:rPr>
              <w:t>n</w:t>
            </w:r>
          </w:p>
        </w:tc>
        <w:tc>
          <w:tcPr>
            <w:tcW w:w="1128" w:type="dxa"/>
            <w:tcBorders>
              <w:top w:val="single" w:sz="4" w:space="0" w:color="auto"/>
              <w:bottom w:val="single" w:sz="4" w:space="0" w:color="auto"/>
            </w:tcBorders>
            <w:shd w:val="clear" w:color="auto" w:fill="auto"/>
          </w:tcPr>
          <w:p w14:paraId="54147AE2" w14:textId="77777777" w:rsidR="00C967C8" w:rsidRPr="00873FCE" w:rsidRDefault="00C967C8">
            <w:pPr>
              <w:rPr>
                <w:rFonts w:cs="Arial"/>
                <w:sz w:val="18"/>
                <w:szCs w:val="18"/>
              </w:rPr>
            </w:pPr>
            <w:r w:rsidRPr="00873FCE">
              <w:rPr>
                <w:rFonts w:cs="Arial"/>
                <w:sz w:val="18"/>
                <w:szCs w:val="18"/>
              </w:rPr>
              <w:t>Resource use, mean (SD)</w:t>
            </w:r>
          </w:p>
        </w:tc>
        <w:tc>
          <w:tcPr>
            <w:tcW w:w="1252" w:type="dxa"/>
            <w:tcBorders>
              <w:top w:val="single" w:sz="4" w:space="0" w:color="auto"/>
              <w:bottom w:val="single" w:sz="4" w:space="0" w:color="auto"/>
            </w:tcBorders>
            <w:shd w:val="clear" w:color="auto" w:fill="auto"/>
          </w:tcPr>
          <w:p w14:paraId="30BB0093" w14:textId="77777777" w:rsidR="00C967C8" w:rsidRPr="00873FCE" w:rsidRDefault="00C967C8">
            <w:pPr>
              <w:rPr>
                <w:rFonts w:cs="Arial"/>
                <w:sz w:val="18"/>
                <w:szCs w:val="18"/>
              </w:rPr>
            </w:pPr>
            <w:r w:rsidRPr="00873FCE">
              <w:rPr>
                <w:rFonts w:cs="Arial"/>
                <w:sz w:val="18"/>
                <w:szCs w:val="18"/>
              </w:rPr>
              <w:t>Cost, mean (SD) (£)</w:t>
            </w:r>
          </w:p>
        </w:tc>
        <w:tc>
          <w:tcPr>
            <w:tcW w:w="614" w:type="dxa"/>
            <w:tcBorders>
              <w:top w:val="single" w:sz="4" w:space="0" w:color="auto"/>
              <w:bottom w:val="single" w:sz="4" w:space="0" w:color="auto"/>
            </w:tcBorders>
            <w:shd w:val="clear" w:color="auto" w:fill="auto"/>
          </w:tcPr>
          <w:p w14:paraId="1111E464" w14:textId="77777777" w:rsidR="00C967C8" w:rsidRPr="00873FCE" w:rsidRDefault="00C967C8">
            <w:pPr>
              <w:rPr>
                <w:rFonts w:cs="Arial"/>
                <w:sz w:val="18"/>
                <w:szCs w:val="18"/>
              </w:rPr>
            </w:pPr>
            <w:r w:rsidRPr="00873FCE">
              <w:rPr>
                <w:rFonts w:cs="Arial"/>
                <w:sz w:val="18"/>
                <w:szCs w:val="18"/>
              </w:rPr>
              <w:t>n</w:t>
            </w:r>
          </w:p>
        </w:tc>
        <w:tc>
          <w:tcPr>
            <w:tcW w:w="1128" w:type="dxa"/>
            <w:tcBorders>
              <w:top w:val="single" w:sz="4" w:space="0" w:color="auto"/>
              <w:bottom w:val="single" w:sz="4" w:space="0" w:color="auto"/>
            </w:tcBorders>
            <w:shd w:val="clear" w:color="auto" w:fill="auto"/>
          </w:tcPr>
          <w:p w14:paraId="767393C3" w14:textId="77777777" w:rsidR="00C967C8" w:rsidRPr="00873FCE" w:rsidRDefault="00C967C8">
            <w:pPr>
              <w:rPr>
                <w:rFonts w:cs="Arial"/>
                <w:sz w:val="18"/>
                <w:szCs w:val="18"/>
              </w:rPr>
            </w:pPr>
            <w:r w:rsidRPr="00873FCE">
              <w:rPr>
                <w:rFonts w:cs="Arial"/>
                <w:sz w:val="18"/>
                <w:szCs w:val="18"/>
              </w:rPr>
              <w:t>Resource use, mean (SD)</w:t>
            </w:r>
          </w:p>
        </w:tc>
        <w:tc>
          <w:tcPr>
            <w:tcW w:w="1904" w:type="dxa"/>
            <w:tcBorders>
              <w:top w:val="single" w:sz="4" w:space="0" w:color="auto"/>
              <w:bottom w:val="single" w:sz="4" w:space="0" w:color="auto"/>
            </w:tcBorders>
            <w:shd w:val="clear" w:color="auto" w:fill="auto"/>
          </w:tcPr>
          <w:p w14:paraId="4AF88BF6" w14:textId="77777777" w:rsidR="00C967C8" w:rsidRPr="00873FCE" w:rsidRDefault="00C967C8">
            <w:pPr>
              <w:rPr>
                <w:rFonts w:cs="Arial"/>
                <w:sz w:val="18"/>
                <w:szCs w:val="18"/>
              </w:rPr>
            </w:pPr>
            <w:r w:rsidRPr="00873FCE">
              <w:rPr>
                <w:rFonts w:cs="Arial"/>
                <w:sz w:val="18"/>
                <w:szCs w:val="18"/>
              </w:rPr>
              <w:t>Cost, mean (SD) (£)</w:t>
            </w:r>
          </w:p>
        </w:tc>
      </w:tr>
      <w:tr w:rsidR="00C967C8" w:rsidRPr="00873FCE" w14:paraId="24DA42EA" w14:textId="77777777">
        <w:trPr>
          <w:trHeight w:val="360"/>
        </w:trPr>
        <w:tc>
          <w:tcPr>
            <w:tcW w:w="1442" w:type="dxa"/>
            <w:tcBorders>
              <w:top w:val="single" w:sz="4" w:space="0" w:color="auto"/>
              <w:bottom w:val="nil"/>
            </w:tcBorders>
            <w:shd w:val="clear" w:color="auto" w:fill="auto"/>
          </w:tcPr>
          <w:p w14:paraId="6EB359AE" w14:textId="77777777" w:rsidR="00C967C8" w:rsidRPr="00873FCE" w:rsidRDefault="00C967C8">
            <w:pPr>
              <w:rPr>
                <w:rFonts w:cs="Arial"/>
                <w:sz w:val="18"/>
                <w:szCs w:val="18"/>
              </w:rPr>
            </w:pPr>
            <w:r w:rsidRPr="00873FCE">
              <w:rPr>
                <w:rFonts w:cs="Arial"/>
                <w:sz w:val="18"/>
                <w:szCs w:val="18"/>
              </w:rPr>
              <w:t>GP consultations all types</w:t>
            </w:r>
          </w:p>
        </w:tc>
        <w:tc>
          <w:tcPr>
            <w:tcW w:w="597" w:type="dxa"/>
            <w:tcBorders>
              <w:top w:val="single" w:sz="4" w:space="0" w:color="auto"/>
              <w:bottom w:val="nil"/>
            </w:tcBorders>
            <w:shd w:val="clear" w:color="auto" w:fill="auto"/>
          </w:tcPr>
          <w:p w14:paraId="7184675D" w14:textId="77777777" w:rsidR="00C967C8" w:rsidRPr="00873FCE" w:rsidRDefault="00C967C8">
            <w:pPr>
              <w:rPr>
                <w:rFonts w:cs="Arial"/>
                <w:sz w:val="18"/>
                <w:szCs w:val="18"/>
              </w:rPr>
            </w:pPr>
            <w:r w:rsidRPr="00873FCE">
              <w:rPr>
                <w:rFonts w:cs="Arial"/>
                <w:sz w:val="18"/>
                <w:szCs w:val="18"/>
              </w:rPr>
              <w:t>478</w:t>
            </w:r>
          </w:p>
        </w:tc>
        <w:tc>
          <w:tcPr>
            <w:tcW w:w="1128" w:type="dxa"/>
            <w:tcBorders>
              <w:top w:val="single" w:sz="4" w:space="0" w:color="auto"/>
              <w:bottom w:val="nil"/>
            </w:tcBorders>
            <w:shd w:val="clear" w:color="auto" w:fill="auto"/>
          </w:tcPr>
          <w:p w14:paraId="7F7E3E10" w14:textId="77777777" w:rsidR="00C967C8" w:rsidRPr="00873FCE" w:rsidRDefault="00C967C8">
            <w:pPr>
              <w:rPr>
                <w:rFonts w:cs="Arial"/>
                <w:sz w:val="18"/>
                <w:szCs w:val="18"/>
              </w:rPr>
            </w:pPr>
            <w:r w:rsidRPr="00873FCE">
              <w:rPr>
                <w:rFonts w:cs="Arial"/>
                <w:sz w:val="18"/>
                <w:szCs w:val="18"/>
              </w:rPr>
              <w:t>4.60 (4.67)</w:t>
            </w:r>
          </w:p>
        </w:tc>
        <w:tc>
          <w:tcPr>
            <w:tcW w:w="1252" w:type="dxa"/>
            <w:tcBorders>
              <w:top w:val="single" w:sz="4" w:space="0" w:color="auto"/>
              <w:bottom w:val="nil"/>
            </w:tcBorders>
            <w:shd w:val="clear" w:color="auto" w:fill="auto"/>
          </w:tcPr>
          <w:p w14:paraId="291FDF94" w14:textId="77777777" w:rsidR="00C967C8" w:rsidRPr="00873FCE" w:rsidRDefault="00C967C8">
            <w:pPr>
              <w:rPr>
                <w:rFonts w:cs="Arial"/>
                <w:sz w:val="18"/>
                <w:szCs w:val="18"/>
              </w:rPr>
            </w:pPr>
            <w:r w:rsidRPr="00873FCE">
              <w:rPr>
                <w:rFonts w:cs="Arial"/>
                <w:sz w:val="18"/>
                <w:szCs w:val="18"/>
              </w:rPr>
              <w:t>145.86 (162.62)</w:t>
            </w:r>
          </w:p>
        </w:tc>
        <w:tc>
          <w:tcPr>
            <w:tcW w:w="614" w:type="dxa"/>
            <w:tcBorders>
              <w:top w:val="single" w:sz="4" w:space="0" w:color="auto"/>
              <w:bottom w:val="nil"/>
            </w:tcBorders>
            <w:shd w:val="clear" w:color="auto" w:fill="auto"/>
          </w:tcPr>
          <w:p w14:paraId="46D0FCAB" w14:textId="77777777" w:rsidR="00C967C8" w:rsidRPr="00873FCE" w:rsidRDefault="00C967C8">
            <w:pPr>
              <w:rPr>
                <w:rFonts w:cs="Arial"/>
                <w:sz w:val="18"/>
                <w:szCs w:val="18"/>
              </w:rPr>
            </w:pPr>
            <w:r w:rsidRPr="00873FCE">
              <w:rPr>
                <w:rFonts w:cs="Arial"/>
                <w:sz w:val="18"/>
                <w:szCs w:val="18"/>
              </w:rPr>
              <w:t>544</w:t>
            </w:r>
          </w:p>
        </w:tc>
        <w:tc>
          <w:tcPr>
            <w:tcW w:w="1128" w:type="dxa"/>
            <w:tcBorders>
              <w:top w:val="single" w:sz="4" w:space="0" w:color="auto"/>
              <w:bottom w:val="nil"/>
            </w:tcBorders>
            <w:shd w:val="clear" w:color="auto" w:fill="auto"/>
          </w:tcPr>
          <w:p w14:paraId="5A7A0609" w14:textId="77777777" w:rsidR="00C967C8" w:rsidRPr="00873FCE" w:rsidRDefault="00C967C8">
            <w:pPr>
              <w:rPr>
                <w:rFonts w:cs="Arial"/>
                <w:sz w:val="18"/>
                <w:szCs w:val="18"/>
              </w:rPr>
            </w:pPr>
            <w:r w:rsidRPr="00873FCE">
              <w:rPr>
                <w:rFonts w:cs="Arial"/>
                <w:sz w:val="18"/>
                <w:szCs w:val="18"/>
              </w:rPr>
              <w:t>5.00 (5.68)</w:t>
            </w:r>
          </w:p>
        </w:tc>
        <w:tc>
          <w:tcPr>
            <w:tcW w:w="1904" w:type="dxa"/>
            <w:tcBorders>
              <w:top w:val="single" w:sz="4" w:space="0" w:color="auto"/>
              <w:bottom w:val="nil"/>
            </w:tcBorders>
            <w:shd w:val="clear" w:color="auto" w:fill="auto"/>
          </w:tcPr>
          <w:p w14:paraId="16465FEA" w14:textId="77777777" w:rsidR="00C967C8" w:rsidRPr="00873FCE" w:rsidRDefault="00C967C8">
            <w:pPr>
              <w:rPr>
                <w:rFonts w:cs="Arial"/>
                <w:sz w:val="18"/>
                <w:szCs w:val="18"/>
              </w:rPr>
            </w:pPr>
            <w:r w:rsidRPr="00873FCE">
              <w:rPr>
                <w:rFonts w:cs="Arial"/>
                <w:sz w:val="18"/>
                <w:szCs w:val="18"/>
              </w:rPr>
              <w:t>158.17 (180.05)</w:t>
            </w:r>
          </w:p>
        </w:tc>
      </w:tr>
      <w:tr w:rsidR="00C967C8" w:rsidRPr="00873FCE" w14:paraId="579B97BD" w14:textId="77777777">
        <w:trPr>
          <w:trHeight w:val="374"/>
        </w:trPr>
        <w:tc>
          <w:tcPr>
            <w:tcW w:w="1442" w:type="dxa"/>
            <w:tcBorders>
              <w:top w:val="nil"/>
              <w:bottom w:val="nil"/>
            </w:tcBorders>
            <w:shd w:val="clear" w:color="auto" w:fill="auto"/>
          </w:tcPr>
          <w:p w14:paraId="6445D99B" w14:textId="77777777" w:rsidR="00C967C8" w:rsidRPr="00873FCE" w:rsidRDefault="00C967C8">
            <w:pPr>
              <w:rPr>
                <w:rFonts w:cs="Arial"/>
                <w:sz w:val="18"/>
                <w:szCs w:val="18"/>
              </w:rPr>
            </w:pPr>
            <w:r w:rsidRPr="00873FCE">
              <w:rPr>
                <w:rFonts w:cs="Arial"/>
                <w:sz w:val="18"/>
                <w:szCs w:val="18"/>
              </w:rPr>
              <w:t>Practice Nurse consultations all types</w:t>
            </w:r>
          </w:p>
        </w:tc>
        <w:tc>
          <w:tcPr>
            <w:tcW w:w="597" w:type="dxa"/>
            <w:tcBorders>
              <w:top w:val="nil"/>
              <w:bottom w:val="nil"/>
            </w:tcBorders>
            <w:shd w:val="clear" w:color="auto" w:fill="auto"/>
          </w:tcPr>
          <w:p w14:paraId="66B9FDE7" w14:textId="77777777" w:rsidR="00C967C8" w:rsidRPr="00873FCE" w:rsidRDefault="00C967C8">
            <w:pPr>
              <w:rPr>
                <w:rFonts w:cs="Arial"/>
                <w:sz w:val="18"/>
                <w:szCs w:val="18"/>
              </w:rPr>
            </w:pPr>
            <w:r w:rsidRPr="00873FCE">
              <w:rPr>
                <w:rFonts w:cs="Arial"/>
                <w:sz w:val="18"/>
                <w:szCs w:val="18"/>
              </w:rPr>
              <w:t>478</w:t>
            </w:r>
          </w:p>
        </w:tc>
        <w:tc>
          <w:tcPr>
            <w:tcW w:w="1128" w:type="dxa"/>
            <w:tcBorders>
              <w:top w:val="nil"/>
              <w:bottom w:val="nil"/>
            </w:tcBorders>
            <w:shd w:val="clear" w:color="auto" w:fill="auto"/>
          </w:tcPr>
          <w:p w14:paraId="084E64A8" w14:textId="77777777" w:rsidR="00C967C8" w:rsidRPr="00873FCE" w:rsidRDefault="00C967C8">
            <w:pPr>
              <w:rPr>
                <w:rFonts w:cs="Arial"/>
                <w:sz w:val="18"/>
                <w:szCs w:val="18"/>
              </w:rPr>
            </w:pPr>
            <w:r w:rsidRPr="00873FCE">
              <w:rPr>
                <w:rFonts w:cs="Arial"/>
                <w:sz w:val="18"/>
                <w:szCs w:val="18"/>
              </w:rPr>
              <w:t>2.78 (3.64)</w:t>
            </w:r>
          </w:p>
        </w:tc>
        <w:tc>
          <w:tcPr>
            <w:tcW w:w="1252" w:type="dxa"/>
            <w:tcBorders>
              <w:top w:val="nil"/>
              <w:bottom w:val="nil"/>
            </w:tcBorders>
            <w:shd w:val="clear" w:color="auto" w:fill="auto"/>
          </w:tcPr>
          <w:p w14:paraId="42783D6C" w14:textId="77777777" w:rsidR="00C967C8" w:rsidRPr="00873FCE" w:rsidRDefault="00C967C8">
            <w:pPr>
              <w:rPr>
                <w:rFonts w:cs="Arial"/>
                <w:sz w:val="18"/>
                <w:szCs w:val="18"/>
              </w:rPr>
            </w:pPr>
            <w:r w:rsidRPr="00873FCE">
              <w:rPr>
                <w:rFonts w:cs="Arial"/>
                <w:sz w:val="18"/>
                <w:szCs w:val="18"/>
              </w:rPr>
              <w:t>28.77 (38.58)</w:t>
            </w:r>
          </w:p>
        </w:tc>
        <w:tc>
          <w:tcPr>
            <w:tcW w:w="614" w:type="dxa"/>
            <w:tcBorders>
              <w:top w:val="nil"/>
              <w:bottom w:val="nil"/>
            </w:tcBorders>
            <w:shd w:val="clear" w:color="auto" w:fill="auto"/>
          </w:tcPr>
          <w:p w14:paraId="19D94183" w14:textId="77777777" w:rsidR="00C967C8" w:rsidRPr="00873FCE" w:rsidRDefault="00C967C8">
            <w:pPr>
              <w:rPr>
                <w:rFonts w:cs="Arial"/>
                <w:sz w:val="18"/>
                <w:szCs w:val="18"/>
              </w:rPr>
            </w:pPr>
            <w:r w:rsidRPr="00873FCE">
              <w:rPr>
                <w:rFonts w:cs="Arial"/>
                <w:sz w:val="18"/>
                <w:szCs w:val="18"/>
              </w:rPr>
              <w:t>544</w:t>
            </w:r>
          </w:p>
        </w:tc>
        <w:tc>
          <w:tcPr>
            <w:tcW w:w="1128" w:type="dxa"/>
            <w:tcBorders>
              <w:top w:val="nil"/>
              <w:bottom w:val="nil"/>
            </w:tcBorders>
            <w:shd w:val="clear" w:color="auto" w:fill="auto"/>
          </w:tcPr>
          <w:p w14:paraId="3EB2F9EF" w14:textId="77777777" w:rsidR="00C967C8" w:rsidRPr="00873FCE" w:rsidRDefault="00C967C8">
            <w:pPr>
              <w:rPr>
                <w:rFonts w:cs="Arial"/>
                <w:sz w:val="18"/>
                <w:szCs w:val="18"/>
              </w:rPr>
            </w:pPr>
            <w:r w:rsidRPr="00873FCE">
              <w:rPr>
                <w:rFonts w:cs="Arial"/>
                <w:sz w:val="18"/>
                <w:szCs w:val="18"/>
              </w:rPr>
              <w:t>3.61 (5.75)</w:t>
            </w:r>
          </w:p>
        </w:tc>
        <w:tc>
          <w:tcPr>
            <w:tcW w:w="1904" w:type="dxa"/>
            <w:tcBorders>
              <w:top w:val="nil"/>
              <w:bottom w:val="nil"/>
            </w:tcBorders>
            <w:shd w:val="clear" w:color="auto" w:fill="auto"/>
          </w:tcPr>
          <w:p w14:paraId="732B1A44" w14:textId="77777777" w:rsidR="00C967C8" w:rsidRPr="00873FCE" w:rsidRDefault="00C967C8">
            <w:pPr>
              <w:rPr>
                <w:rFonts w:cs="Arial"/>
                <w:sz w:val="18"/>
                <w:szCs w:val="18"/>
              </w:rPr>
            </w:pPr>
            <w:r w:rsidRPr="00873FCE">
              <w:rPr>
                <w:rFonts w:cs="Arial"/>
                <w:sz w:val="18"/>
                <w:szCs w:val="18"/>
              </w:rPr>
              <w:t>38.41 (58.48)</w:t>
            </w:r>
          </w:p>
        </w:tc>
      </w:tr>
      <w:tr w:rsidR="00C967C8" w:rsidRPr="00873FCE" w14:paraId="7CCD5E83" w14:textId="77777777">
        <w:trPr>
          <w:trHeight w:val="374"/>
        </w:trPr>
        <w:tc>
          <w:tcPr>
            <w:tcW w:w="1442" w:type="dxa"/>
            <w:tcBorders>
              <w:top w:val="nil"/>
              <w:bottom w:val="nil"/>
            </w:tcBorders>
            <w:shd w:val="clear" w:color="auto" w:fill="auto"/>
          </w:tcPr>
          <w:p w14:paraId="07192360" w14:textId="77777777" w:rsidR="00C967C8" w:rsidRPr="00873FCE" w:rsidRDefault="00C967C8">
            <w:pPr>
              <w:rPr>
                <w:rFonts w:cs="Arial"/>
                <w:sz w:val="18"/>
                <w:szCs w:val="18"/>
              </w:rPr>
            </w:pPr>
            <w:r w:rsidRPr="00873FCE">
              <w:rPr>
                <w:rFonts w:cs="Arial"/>
                <w:sz w:val="18"/>
                <w:szCs w:val="18"/>
              </w:rPr>
              <w:t>HCA all types of consultations</w:t>
            </w:r>
          </w:p>
        </w:tc>
        <w:tc>
          <w:tcPr>
            <w:tcW w:w="597" w:type="dxa"/>
            <w:tcBorders>
              <w:top w:val="nil"/>
              <w:bottom w:val="nil"/>
            </w:tcBorders>
            <w:shd w:val="clear" w:color="auto" w:fill="auto"/>
          </w:tcPr>
          <w:p w14:paraId="6A6EDB0F" w14:textId="77777777" w:rsidR="00C967C8" w:rsidRPr="00873FCE" w:rsidRDefault="00C967C8">
            <w:pPr>
              <w:rPr>
                <w:rFonts w:cs="Arial"/>
                <w:sz w:val="18"/>
                <w:szCs w:val="18"/>
              </w:rPr>
            </w:pPr>
            <w:r w:rsidRPr="00873FCE">
              <w:rPr>
                <w:rFonts w:cs="Arial"/>
                <w:sz w:val="18"/>
                <w:szCs w:val="18"/>
              </w:rPr>
              <w:t>478</w:t>
            </w:r>
          </w:p>
        </w:tc>
        <w:tc>
          <w:tcPr>
            <w:tcW w:w="1128" w:type="dxa"/>
            <w:tcBorders>
              <w:top w:val="nil"/>
              <w:bottom w:val="nil"/>
            </w:tcBorders>
            <w:shd w:val="clear" w:color="auto" w:fill="auto"/>
          </w:tcPr>
          <w:p w14:paraId="39D6CFB4" w14:textId="77777777" w:rsidR="00C967C8" w:rsidRPr="00873FCE" w:rsidRDefault="00C967C8">
            <w:pPr>
              <w:rPr>
                <w:rFonts w:cs="Arial"/>
                <w:sz w:val="18"/>
                <w:szCs w:val="18"/>
              </w:rPr>
            </w:pPr>
            <w:r w:rsidRPr="00873FCE">
              <w:rPr>
                <w:rFonts w:cs="Arial"/>
                <w:sz w:val="18"/>
                <w:szCs w:val="18"/>
              </w:rPr>
              <w:t>1.16 (2.05)</w:t>
            </w:r>
          </w:p>
        </w:tc>
        <w:tc>
          <w:tcPr>
            <w:tcW w:w="1252" w:type="dxa"/>
            <w:tcBorders>
              <w:top w:val="nil"/>
              <w:bottom w:val="nil"/>
            </w:tcBorders>
            <w:shd w:val="clear" w:color="auto" w:fill="auto"/>
          </w:tcPr>
          <w:p w14:paraId="00EAEC89" w14:textId="77777777" w:rsidR="00C967C8" w:rsidRPr="00873FCE" w:rsidRDefault="00C967C8">
            <w:pPr>
              <w:rPr>
                <w:rFonts w:cs="Arial"/>
                <w:sz w:val="18"/>
                <w:szCs w:val="18"/>
              </w:rPr>
            </w:pPr>
            <w:r w:rsidRPr="00873FCE">
              <w:rPr>
                <w:rFonts w:cs="Arial"/>
                <w:sz w:val="18"/>
                <w:szCs w:val="18"/>
              </w:rPr>
              <w:t>7.70 (13.67)</w:t>
            </w:r>
          </w:p>
        </w:tc>
        <w:tc>
          <w:tcPr>
            <w:tcW w:w="614" w:type="dxa"/>
            <w:tcBorders>
              <w:top w:val="nil"/>
              <w:bottom w:val="nil"/>
            </w:tcBorders>
            <w:shd w:val="clear" w:color="auto" w:fill="auto"/>
          </w:tcPr>
          <w:p w14:paraId="4F80E377" w14:textId="77777777" w:rsidR="00C967C8" w:rsidRPr="00873FCE" w:rsidRDefault="00C967C8">
            <w:pPr>
              <w:rPr>
                <w:rFonts w:cs="Arial"/>
                <w:sz w:val="18"/>
                <w:szCs w:val="18"/>
              </w:rPr>
            </w:pPr>
            <w:r w:rsidRPr="00873FCE">
              <w:rPr>
                <w:rFonts w:cs="Arial"/>
                <w:sz w:val="18"/>
                <w:szCs w:val="18"/>
              </w:rPr>
              <w:t>544</w:t>
            </w:r>
          </w:p>
        </w:tc>
        <w:tc>
          <w:tcPr>
            <w:tcW w:w="1128" w:type="dxa"/>
            <w:tcBorders>
              <w:top w:val="nil"/>
              <w:bottom w:val="nil"/>
            </w:tcBorders>
            <w:shd w:val="clear" w:color="auto" w:fill="auto"/>
          </w:tcPr>
          <w:p w14:paraId="1EA31FB4" w14:textId="77777777" w:rsidR="00C967C8" w:rsidRPr="00873FCE" w:rsidRDefault="00C967C8">
            <w:pPr>
              <w:rPr>
                <w:rFonts w:cs="Arial"/>
                <w:sz w:val="18"/>
                <w:szCs w:val="18"/>
              </w:rPr>
            </w:pPr>
            <w:r w:rsidRPr="00873FCE">
              <w:rPr>
                <w:rFonts w:cs="Arial"/>
                <w:sz w:val="18"/>
                <w:szCs w:val="18"/>
              </w:rPr>
              <w:t>0.59 (2.07)</w:t>
            </w:r>
          </w:p>
        </w:tc>
        <w:tc>
          <w:tcPr>
            <w:tcW w:w="1904" w:type="dxa"/>
            <w:tcBorders>
              <w:top w:val="nil"/>
              <w:bottom w:val="nil"/>
            </w:tcBorders>
            <w:shd w:val="clear" w:color="auto" w:fill="auto"/>
          </w:tcPr>
          <w:p w14:paraId="730408AA" w14:textId="77777777" w:rsidR="00C967C8" w:rsidRPr="00873FCE" w:rsidRDefault="00C967C8">
            <w:pPr>
              <w:rPr>
                <w:rFonts w:cs="Arial"/>
                <w:sz w:val="18"/>
                <w:szCs w:val="18"/>
              </w:rPr>
            </w:pPr>
            <w:r w:rsidRPr="00873FCE">
              <w:rPr>
                <w:rFonts w:cs="Arial"/>
                <w:sz w:val="18"/>
                <w:szCs w:val="18"/>
              </w:rPr>
              <w:t>3.91 (13.82)</w:t>
            </w:r>
          </w:p>
        </w:tc>
      </w:tr>
      <w:tr w:rsidR="00C967C8" w:rsidRPr="00873FCE" w14:paraId="3C3C556B" w14:textId="77777777">
        <w:trPr>
          <w:trHeight w:val="374"/>
        </w:trPr>
        <w:tc>
          <w:tcPr>
            <w:tcW w:w="1442" w:type="dxa"/>
            <w:tcBorders>
              <w:top w:val="nil"/>
              <w:bottom w:val="nil"/>
            </w:tcBorders>
            <w:shd w:val="clear" w:color="auto" w:fill="auto"/>
          </w:tcPr>
          <w:p w14:paraId="6DAFB20F" w14:textId="77777777" w:rsidR="00C967C8" w:rsidRPr="00873FCE" w:rsidRDefault="00C967C8">
            <w:pPr>
              <w:rPr>
                <w:rFonts w:cs="Arial"/>
                <w:sz w:val="18"/>
                <w:szCs w:val="18"/>
              </w:rPr>
            </w:pPr>
            <w:r w:rsidRPr="00873FCE">
              <w:rPr>
                <w:rFonts w:cs="Arial"/>
                <w:sz w:val="18"/>
                <w:szCs w:val="18"/>
              </w:rPr>
              <w:t>Pharmacist all types of consultations</w:t>
            </w:r>
          </w:p>
        </w:tc>
        <w:tc>
          <w:tcPr>
            <w:tcW w:w="597" w:type="dxa"/>
            <w:tcBorders>
              <w:top w:val="nil"/>
              <w:bottom w:val="nil"/>
            </w:tcBorders>
            <w:shd w:val="clear" w:color="auto" w:fill="auto"/>
          </w:tcPr>
          <w:p w14:paraId="084EEE00" w14:textId="77777777" w:rsidR="00C967C8" w:rsidRPr="00873FCE" w:rsidRDefault="00C967C8">
            <w:pPr>
              <w:rPr>
                <w:rFonts w:cs="Arial"/>
                <w:sz w:val="18"/>
                <w:szCs w:val="18"/>
              </w:rPr>
            </w:pPr>
            <w:r w:rsidRPr="00873FCE">
              <w:rPr>
                <w:rFonts w:cs="Arial"/>
                <w:sz w:val="18"/>
                <w:szCs w:val="18"/>
              </w:rPr>
              <w:t>478</w:t>
            </w:r>
          </w:p>
        </w:tc>
        <w:tc>
          <w:tcPr>
            <w:tcW w:w="1128" w:type="dxa"/>
            <w:tcBorders>
              <w:top w:val="nil"/>
              <w:bottom w:val="nil"/>
            </w:tcBorders>
            <w:shd w:val="clear" w:color="auto" w:fill="auto"/>
          </w:tcPr>
          <w:p w14:paraId="570D35EA" w14:textId="77777777" w:rsidR="00C967C8" w:rsidRPr="00873FCE" w:rsidRDefault="00C967C8">
            <w:pPr>
              <w:rPr>
                <w:rFonts w:cs="Arial"/>
                <w:sz w:val="18"/>
                <w:szCs w:val="18"/>
              </w:rPr>
            </w:pPr>
            <w:r w:rsidRPr="00873FCE">
              <w:rPr>
                <w:rFonts w:cs="Arial"/>
                <w:sz w:val="18"/>
                <w:szCs w:val="18"/>
              </w:rPr>
              <w:t>0.15 (0.54)</w:t>
            </w:r>
          </w:p>
        </w:tc>
        <w:tc>
          <w:tcPr>
            <w:tcW w:w="1252" w:type="dxa"/>
            <w:tcBorders>
              <w:top w:val="nil"/>
              <w:bottom w:val="nil"/>
            </w:tcBorders>
            <w:shd w:val="clear" w:color="auto" w:fill="auto"/>
          </w:tcPr>
          <w:p w14:paraId="30DA2986" w14:textId="77777777" w:rsidR="00C967C8" w:rsidRPr="00873FCE" w:rsidRDefault="00C967C8">
            <w:pPr>
              <w:rPr>
                <w:rFonts w:cs="Arial"/>
                <w:sz w:val="18"/>
                <w:szCs w:val="18"/>
              </w:rPr>
            </w:pPr>
            <w:r w:rsidRPr="00873FCE">
              <w:rPr>
                <w:rFonts w:cs="Arial"/>
                <w:sz w:val="18"/>
                <w:szCs w:val="18"/>
              </w:rPr>
              <w:t>1.60 (5.59)</w:t>
            </w:r>
          </w:p>
        </w:tc>
        <w:tc>
          <w:tcPr>
            <w:tcW w:w="614" w:type="dxa"/>
            <w:tcBorders>
              <w:top w:val="nil"/>
              <w:bottom w:val="nil"/>
            </w:tcBorders>
            <w:shd w:val="clear" w:color="auto" w:fill="auto"/>
          </w:tcPr>
          <w:p w14:paraId="3C77D983" w14:textId="77777777" w:rsidR="00C967C8" w:rsidRPr="00873FCE" w:rsidRDefault="00C967C8">
            <w:pPr>
              <w:rPr>
                <w:rFonts w:cs="Arial"/>
                <w:sz w:val="18"/>
                <w:szCs w:val="18"/>
              </w:rPr>
            </w:pPr>
            <w:r w:rsidRPr="00873FCE">
              <w:rPr>
                <w:rFonts w:cs="Arial"/>
                <w:sz w:val="18"/>
                <w:szCs w:val="18"/>
              </w:rPr>
              <w:t>544</w:t>
            </w:r>
          </w:p>
        </w:tc>
        <w:tc>
          <w:tcPr>
            <w:tcW w:w="1128" w:type="dxa"/>
            <w:tcBorders>
              <w:top w:val="nil"/>
              <w:bottom w:val="nil"/>
            </w:tcBorders>
            <w:shd w:val="clear" w:color="auto" w:fill="auto"/>
          </w:tcPr>
          <w:p w14:paraId="5CE05CA4" w14:textId="77777777" w:rsidR="00C967C8" w:rsidRPr="00873FCE" w:rsidRDefault="00C967C8">
            <w:pPr>
              <w:rPr>
                <w:rFonts w:cs="Arial"/>
                <w:sz w:val="18"/>
                <w:szCs w:val="18"/>
              </w:rPr>
            </w:pPr>
            <w:r w:rsidRPr="00873FCE">
              <w:rPr>
                <w:rFonts w:cs="Arial"/>
                <w:sz w:val="18"/>
                <w:szCs w:val="18"/>
              </w:rPr>
              <w:t>0.15 (0.90)</w:t>
            </w:r>
          </w:p>
        </w:tc>
        <w:tc>
          <w:tcPr>
            <w:tcW w:w="1904" w:type="dxa"/>
            <w:tcBorders>
              <w:top w:val="nil"/>
              <w:bottom w:val="nil"/>
            </w:tcBorders>
            <w:shd w:val="clear" w:color="auto" w:fill="auto"/>
          </w:tcPr>
          <w:p w14:paraId="264EE88E" w14:textId="77777777" w:rsidR="00C967C8" w:rsidRPr="00873FCE" w:rsidRDefault="00C967C8">
            <w:pPr>
              <w:rPr>
                <w:rFonts w:cs="Arial"/>
                <w:sz w:val="18"/>
                <w:szCs w:val="18"/>
              </w:rPr>
            </w:pPr>
            <w:r w:rsidRPr="00873FCE">
              <w:rPr>
                <w:rFonts w:cs="Arial"/>
                <w:sz w:val="18"/>
                <w:szCs w:val="18"/>
              </w:rPr>
              <w:t>1.36 (7.18)</w:t>
            </w:r>
          </w:p>
        </w:tc>
      </w:tr>
      <w:tr w:rsidR="00C967C8" w:rsidRPr="00873FCE" w14:paraId="4366D2CB" w14:textId="77777777">
        <w:trPr>
          <w:trHeight w:val="374"/>
        </w:trPr>
        <w:tc>
          <w:tcPr>
            <w:tcW w:w="1442" w:type="dxa"/>
            <w:tcBorders>
              <w:top w:val="nil"/>
              <w:bottom w:val="nil"/>
            </w:tcBorders>
            <w:shd w:val="clear" w:color="auto" w:fill="auto"/>
          </w:tcPr>
          <w:p w14:paraId="71A5CECC" w14:textId="77777777" w:rsidR="00C967C8" w:rsidRPr="00873FCE" w:rsidRDefault="00C967C8">
            <w:pPr>
              <w:rPr>
                <w:rFonts w:cs="Arial"/>
                <w:sz w:val="18"/>
                <w:szCs w:val="18"/>
              </w:rPr>
            </w:pPr>
            <w:r w:rsidRPr="00873FCE">
              <w:rPr>
                <w:rFonts w:cs="Arial"/>
                <w:sz w:val="18"/>
                <w:szCs w:val="18"/>
              </w:rPr>
              <w:t xml:space="preserve">Total LUTS medications  </w:t>
            </w:r>
          </w:p>
        </w:tc>
        <w:tc>
          <w:tcPr>
            <w:tcW w:w="597" w:type="dxa"/>
            <w:tcBorders>
              <w:top w:val="nil"/>
              <w:bottom w:val="nil"/>
            </w:tcBorders>
            <w:shd w:val="clear" w:color="auto" w:fill="auto"/>
          </w:tcPr>
          <w:p w14:paraId="00FB5BA7" w14:textId="77777777" w:rsidR="00C967C8" w:rsidRPr="00873FCE" w:rsidRDefault="00C967C8">
            <w:pPr>
              <w:rPr>
                <w:rFonts w:cs="Arial"/>
                <w:sz w:val="18"/>
                <w:szCs w:val="18"/>
              </w:rPr>
            </w:pPr>
            <w:r w:rsidRPr="00873FCE">
              <w:rPr>
                <w:rFonts w:cs="Arial"/>
                <w:sz w:val="18"/>
                <w:szCs w:val="18"/>
              </w:rPr>
              <w:t>478</w:t>
            </w:r>
          </w:p>
        </w:tc>
        <w:tc>
          <w:tcPr>
            <w:tcW w:w="1128" w:type="dxa"/>
            <w:tcBorders>
              <w:top w:val="nil"/>
              <w:bottom w:val="nil"/>
            </w:tcBorders>
            <w:shd w:val="clear" w:color="auto" w:fill="auto"/>
          </w:tcPr>
          <w:p w14:paraId="45F7CCBD" w14:textId="77777777" w:rsidR="00C967C8" w:rsidRPr="00873FCE" w:rsidRDefault="00C967C8">
            <w:pPr>
              <w:rPr>
                <w:rFonts w:cs="Arial"/>
                <w:sz w:val="18"/>
                <w:szCs w:val="18"/>
              </w:rPr>
            </w:pPr>
            <w:r w:rsidRPr="00873FCE">
              <w:rPr>
                <w:rFonts w:cs="Arial"/>
                <w:sz w:val="18"/>
                <w:szCs w:val="18"/>
              </w:rPr>
              <w:t>3.27 (4.74)</w:t>
            </w:r>
          </w:p>
        </w:tc>
        <w:tc>
          <w:tcPr>
            <w:tcW w:w="1252" w:type="dxa"/>
            <w:tcBorders>
              <w:top w:val="nil"/>
              <w:bottom w:val="nil"/>
            </w:tcBorders>
            <w:shd w:val="clear" w:color="auto" w:fill="auto"/>
          </w:tcPr>
          <w:p w14:paraId="4E765BE8" w14:textId="77777777" w:rsidR="00C967C8" w:rsidRPr="00873FCE" w:rsidRDefault="00C967C8">
            <w:pPr>
              <w:rPr>
                <w:rFonts w:cs="Arial"/>
                <w:sz w:val="18"/>
                <w:szCs w:val="18"/>
              </w:rPr>
            </w:pPr>
            <w:r w:rsidRPr="00873FCE">
              <w:rPr>
                <w:rFonts w:cs="Arial"/>
                <w:sz w:val="18"/>
                <w:szCs w:val="18"/>
              </w:rPr>
              <w:t>45.77 (100.50)</w:t>
            </w:r>
          </w:p>
        </w:tc>
        <w:tc>
          <w:tcPr>
            <w:tcW w:w="614" w:type="dxa"/>
            <w:tcBorders>
              <w:top w:val="nil"/>
              <w:bottom w:val="nil"/>
            </w:tcBorders>
            <w:shd w:val="clear" w:color="auto" w:fill="auto"/>
          </w:tcPr>
          <w:p w14:paraId="2DB0B224" w14:textId="77777777" w:rsidR="00C967C8" w:rsidRPr="00873FCE" w:rsidRDefault="00C967C8">
            <w:pPr>
              <w:rPr>
                <w:rFonts w:cs="Arial"/>
                <w:sz w:val="18"/>
                <w:szCs w:val="18"/>
              </w:rPr>
            </w:pPr>
            <w:r w:rsidRPr="00873FCE">
              <w:rPr>
                <w:rFonts w:cs="Arial"/>
                <w:sz w:val="18"/>
                <w:szCs w:val="18"/>
              </w:rPr>
              <w:t xml:space="preserve">544 </w:t>
            </w:r>
          </w:p>
        </w:tc>
        <w:tc>
          <w:tcPr>
            <w:tcW w:w="1128" w:type="dxa"/>
            <w:tcBorders>
              <w:top w:val="nil"/>
              <w:bottom w:val="nil"/>
            </w:tcBorders>
            <w:shd w:val="clear" w:color="auto" w:fill="auto"/>
          </w:tcPr>
          <w:p w14:paraId="6EAEE744" w14:textId="77777777" w:rsidR="00C967C8" w:rsidRPr="00873FCE" w:rsidRDefault="00C967C8">
            <w:pPr>
              <w:rPr>
                <w:rFonts w:cs="Arial"/>
                <w:sz w:val="18"/>
                <w:szCs w:val="18"/>
              </w:rPr>
            </w:pPr>
            <w:r w:rsidRPr="00873FCE">
              <w:rPr>
                <w:rFonts w:cs="Arial"/>
                <w:sz w:val="18"/>
                <w:szCs w:val="18"/>
              </w:rPr>
              <w:t>4.29 (5.75)</w:t>
            </w:r>
          </w:p>
        </w:tc>
        <w:tc>
          <w:tcPr>
            <w:tcW w:w="1904" w:type="dxa"/>
            <w:tcBorders>
              <w:top w:val="nil"/>
              <w:bottom w:val="nil"/>
            </w:tcBorders>
            <w:shd w:val="clear" w:color="auto" w:fill="auto"/>
          </w:tcPr>
          <w:p w14:paraId="46EB13E3" w14:textId="77777777" w:rsidR="00C967C8" w:rsidRPr="00873FCE" w:rsidRDefault="00C967C8">
            <w:pPr>
              <w:rPr>
                <w:rFonts w:cs="Arial"/>
                <w:sz w:val="18"/>
                <w:szCs w:val="18"/>
              </w:rPr>
            </w:pPr>
            <w:r w:rsidRPr="00873FCE">
              <w:rPr>
                <w:rFonts w:cs="Arial"/>
                <w:sz w:val="18"/>
                <w:szCs w:val="18"/>
              </w:rPr>
              <w:t>42.22 (98.97)</w:t>
            </w:r>
          </w:p>
        </w:tc>
      </w:tr>
      <w:tr w:rsidR="00C967C8" w:rsidRPr="00873FCE" w14:paraId="33963E17" w14:textId="77777777">
        <w:trPr>
          <w:trHeight w:val="374"/>
        </w:trPr>
        <w:tc>
          <w:tcPr>
            <w:tcW w:w="1442" w:type="dxa"/>
            <w:tcBorders>
              <w:top w:val="nil"/>
              <w:bottom w:val="nil"/>
            </w:tcBorders>
            <w:shd w:val="clear" w:color="auto" w:fill="auto"/>
          </w:tcPr>
          <w:p w14:paraId="5AB17BBA" w14:textId="77777777" w:rsidR="00C967C8" w:rsidRPr="00873FCE" w:rsidRDefault="00C967C8">
            <w:pPr>
              <w:rPr>
                <w:rFonts w:cs="Arial"/>
                <w:sz w:val="18"/>
                <w:szCs w:val="18"/>
              </w:rPr>
            </w:pPr>
            <w:r w:rsidRPr="00873FCE">
              <w:rPr>
                <w:rFonts w:cs="Arial"/>
                <w:sz w:val="18"/>
                <w:szCs w:val="18"/>
              </w:rPr>
              <w:t>NHS 111 encounters</w:t>
            </w:r>
          </w:p>
        </w:tc>
        <w:tc>
          <w:tcPr>
            <w:tcW w:w="597" w:type="dxa"/>
            <w:tcBorders>
              <w:top w:val="nil"/>
              <w:bottom w:val="nil"/>
            </w:tcBorders>
            <w:shd w:val="clear" w:color="auto" w:fill="auto"/>
          </w:tcPr>
          <w:p w14:paraId="65E4816F" w14:textId="77777777" w:rsidR="00C967C8" w:rsidRPr="00873FCE" w:rsidRDefault="00C967C8">
            <w:pPr>
              <w:rPr>
                <w:rFonts w:cs="Arial"/>
                <w:sz w:val="18"/>
                <w:szCs w:val="18"/>
              </w:rPr>
            </w:pPr>
            <w:r w:rsidRPr="00873FCE">
              <w:rPr>
                <w:rFonts w:cs="Arial"/>
                <w:sz w:val="18"/>
                <w:szCs w:val="18"/>
              </w:rPr>
              <w:t>459</w:t>
            </w:r>
          </w:p>
        </w:tc>
        <w:tc>
          <w:tcPr>
            <w:tcW w:w="1128" w:type="dxa"/>
            <w:tcBorders>
              <w:top w:val="nil"/>
              <w:bottom w:val="nil"/>
            </w:tcBorders>
            <w:shd w:val="clear" w:color="auto" w:fill="auto"/>
          </w:tcPr>
          <w:p w14:paraId="0A466AA0" w14:textId="77777777" w:rsidR="00C967C8" w:rsidRPr="00873FCE" w:rsidRDefault="00C967C8">
            <w:pPr>
              <w:rPr>
                <w:rFonts w:cs="Arial"/>
                <w:sz w:val="18"/>
                <w:szCs w:val="18"/>
              </w:rPr>
            </w:pPr>
            <w:r w:rsidRPr="00873FCE">
              <w:rPr>
                <w:rFonts w:cs="Arial"/>
                <w:sz w:val="18"/>
                <w:szCs w:val="18"/>
              </w:rPr>
              <w:t>0</w:t>
            </w:r>
          </w:p>
        </w:tc>
        <w:tc>
          <w:tcPr>
            <w:tcW w:w="1252" w:type="dxa"/>
            <w:tcBorders>
              <w:top w:val="nil"/>
              <w:bottom w:val="nil"/>
            </w:tcBorders>
            <w:shd w:val="clear" w:color="auto" w:fill="auto"/>
          </w:tcPr>
          <w:p w14:paraId="4A7533CC" w14:textId="77777777" w:rsidR="00C967C8" w:rsidRPr="00873FCE" w:rsidRDefault="00C967C8">
            <w:pPr>
              <w:rPr>
                <w:rFonts w:cs="Arial"/>
                <w:sz w:val="18"/>
                <w:szCs w:val="18"/>
              </w:rPr>
            </w:pPr>
            <w:r w:rsidRPr="00873FCE">
              <w:rPr>
                <w:rFonts w:cs="Arial"/>
                <w:sz w:val="18"/>
                <w:szCs w:val="18"/>
              </w:rPr>
              <w:t>0.00</w:t>
            </w:r>
          </w:p>
        </w:tc>
        <w:tc>
          <w:tcPr>
            <w:tcW w:w="614" w:type="dxa"/>
            <w:tcBorders>
              <w:top w:val="nil"/>
              <w:bottom w:val="nil"/>
            </w:tcBorders>
            <w:shd w:val="clear" w:color="auto" w:fill="auto"/>
          </w:tcPr>
          <w:p w14:paraId="0D50F161" w14:textId="77777777" w:rsidR="00C967C8" w:rsidRPr="00873FCE" w:rsidRDefault="00C967C8">
            <w:pPr>
              <w:rPr>
                <w:rFonts w:cs="Arial"/>
                <w:sz w:val="18"/>
                <w:szCs w:val="18"/>
              </w:rPr>
            </w:pPr>
            <w:r w:rsidRPr="00873FCE">
              <w:rPr>
                <w:rFonts w:cs="Arial"/>
                <w:sz w:val="18"/>
                <w:szCs w:val="18"/>
              </w:rPr>
              <w:t>479</w:t>
            </w:r>
          </w:p>
        </w:tc>
        <w:tc>
          <w:tcPr>
            <w:tcW w:w="1128" w:type="dxa"/>
            <w:tcBorders>
              <w:top w:val="nil"/>
              <w:bottom w:val="nil"/>
            </w:tcBorders>
            <w:shd w:val="clear" w:color="auto" w:fill="auto"/>
          </w:tcPr>
          <w:p w14:paraId="7548C8A9" w14:textId="77777777" w:rsidR="00C967C8" w:rsidRPr="00873FCE" w:rsidRDefault="00C967C8">
            <w:pPr>
              <w:rPr>
                <w:rFonts w:cs="Arial"/>
                <w:sz w:val="18"/>
                <w:szCs w:val="18"/>
              </w:rPr>
            </w:pPr>
            <w:r w:rsidRPr="00873FCE">
              <w:rPr>
                <w:rFonts w:cs="Arial"/>
                <w:sz w:val="18"/>
                <w:szCs w:val="18"/>
              </w:rPr>
              <w:t>0.01 (0.14)</w:t>
            </w:r>
          </w:p>
        </w:tc>
        <w:tc>
          <w:tcPr>
            <w:tcW w:w="1904" w:type="dxa"/>
            <w:tcBorders>
              <w:top w:val="nil"/>
              <w:bottom w:val="nil"/>
            </w:tcBorders>
            <w:shd w:val="clear" w:color="auto" w:fill="auto"/>
          </w:tcPr>
          <w:p w14:paraId="044704F8" w14:textId="77777777" w:rsidR="00C967C8" w:rsidRPr="00873FCE" w:rsidRDefault="00C967C8">
            <w:pPr>
              <w:rPr>
                <w:rFonts w:cs="Arial"/>
                <w:sz w:val="18"/>
                <w:szCs w:val="18"/>
              </w:rPr>
            </w:pPr>
            <w:r w:rsidRPr="00873FCE">
              <w:rPr>
                <w:rFonts w:cs="Arial"/>
                <w:sz w:val="18"/>
                <w:szCs w:val="18"/>
              </w:rPr>
              <w:t>0.08 (1.72)</w:t>
            </w:r>
          </w:p>
        </w:tc>
      </w:tr>
      <w:tr w:rsidR="00C967C8" w:rsidRPr="00873FCE" w14:paraId="59015BC2" w14:textId="77777777">
        <w:trPr>
          <w:trHeight w:val="374"/>
        </w:trPr>
        <w:tc>
          <w:tcPr>
            <w:tcW w:w="1442" w:type="dxa"/>
            <w:tcBorders>
              <w:top w:val="nil"/>
              <w:bottom w:val="nil"/>
            </w:tcBorders>
            <w:shd w:val="clear" w:color="auto" w:fill="auto"/>
          </w:tcPr>
          <w:p w14:paraId="25D8C156" w14:textId="77777777" w:rsidR="00C967C8" w:rsidRPr="00873FCE" w:rsidRDefault="00C967C8">
            <w:pPr>
              <w:rPr>
                <w:rFonts w:cs="Arial"/>
                <w:sz w:val="18"/>
                <w:szCs w:val="18"/>
              </w:rPr>
            </w:pPr>
            <w:r w:rsidRPr="00873FCE">
              <w:rPr>
                <w:rFonts w:cs="Arial"/>
                <w:sz w:val="18"/>
                <w:szCs w:val="18"/>
              </w:rPr>
              <w:t>Outpatient visits</w:t>
            </w:r>
          </w:p>
          <w:p w14:paraId="077DD6F0" w14:textId="77777777" w:rsidR="00C967C8" w:rsidRPr="00873FCE" w:rsidRDefault="00C967C8">
            <w:pPr>
              <w:rPr>
                <w:rFonts w:cs="Arial"/>
                <w:sz w:val="18"/>
                <w:szCs w:val="18"/>
              </w:rPr>
            </w:pPr>
          </w:p>
        </w:tc>
        <w:tc>
          <w:tcPr>
            <w:tcW w:w="597" w:type="dxa"/>
            <w:tcBorders>
              <w:top w:val="nil"/>
              <w:bottom w:val="nil"/>
            </w:tcBorders>
            <w:shd w:val="clear" w:color="auto" w:fill="auto"/>
          </w:tcPr>
          <w:p w14:paraId="01AB6EBD" w14:textId="77777777" w:rsidR="00C967C8" w:rsidRPr="00873FCE" w:rsidRDefault="00C967C8">
            <w:pPr>
              <w:rPr>
                <w:rFonts w:cs="Arial"/>
                <w:sz w:val="18"/>
                <w:szCs w:val="18"/>
              </w:rPr>
            </w:pPr>
            <w:r w:rsidRPr="00873FCE">
              <w:rPr>
                <w:rFonts w:cs="Arial"/>
                <w:sz w:val="18"/>
                <w:szCs w:val="18"/>
              </w:rPr>
              <w:t>459</w:t>
            </w:r>
          </w:p>
        </w:tc>
        <w:tc>
          <w:tcPr>
            <w:tcW w:w="1128" w:type="dxa"/>
            <w:tcBorders>
              <w:top w:val="nil"/>
              <w:bottom w:val="nil"/>
            </w:tcBorders>
            <w:shd w:val="clear" w:color="auto" w:fill="auto"/>
          </w:tcPr>
          <w:p w14:paraId="28C3E8F5" w14:textId="77777777" w:rsidR="00C967C8" w:rsidRPr="00873FCE" w:rsidRDefault="00C967C8">
            <w:pPr>
              <w:rPr>
                <w:rFonts w:cs="Arial"/>
                <w:sz w:val="18"/>
                <w:szCs w:val="18"/>
                <w:highlight w:val="yellow"/>
              </w:rPr>
            </w:pPr>
            <w:r w:rsidRPr="00873FCE">
              <w:rPr>
                <w:rFonts w:cs="Arial"/>
                <w:sz w:val="18"/>
                <w:szCs w:val="18"/>
              </w:rPr>
              <w:t>0.07(0.34)</w:t>
            </w:r>
          </w:p>
        </w:tc>
        <w:tc>
          <w:tcPr>
            <w:tcW w:w="1252" w:type="dxa"/>
            <w:tcBorders>
              <w:top w:val="nil"/>
              <w:bottom w:val="nil"/>
            </w:tcBorders>
            <w:shd w:val="clear" w:color="auto" w:fill="auto"/>
          </w:tcPr>
          <w:p w14:paraId="7ECCBD7E" w14:textId="77777777" w:rsidR="00C967C8" w:rsidRPr="00873FCE" w:rsidRDefault="00C967C8">
            <w:pPr>
              <w:rPr>
                <w:rFonts w:cs="Arial"/>
                <w:sz w:val="18"/>
                <w:szCs w:val="18"/>
              </w:rPr>
            </w:pPr>
            <w:r w:rsidRPr="00873FCE">
              <w:rPr>
                <w:rFonts w:cs="Arial"/>
                <w:sz w:val="18"/>
                <w:szCs w:val="18"/>
              </w:rPr>
              <w:t>8.04(36.75)</w:t>
            </w:r>
          </w:p>
        </w:tc>
        <w:tc>
          <w:tcPr>
            <w:tcW w:w="614" w:type="dxa"/>
            <w:tcBorders>
              <w:top w:val="nil"/>
              <w:bottom w:val="nil"/>
            </w:tcBorders>
            <w:shd w:val="clear" w:color="auto" w:fill="auto"/>
          </w:tcPr>
          <w:p w14:paraId="0F8E8E5A" w14:textId="77777777" w:rsidR="00C967C8" w:rsidRPr="00873FCE" w:rsidRDefault="00C967C8">
            <w:pPr>
              <w:rPr>
                <w:rFonts w:cs="Arial"/>
                <w:sz w:val="18"/>
                <w:szCs w:val="18"/>
              </w:rPr>
            </w:pPr>
            <w:r w:rsidRPr="00873FCE">
              <w:rPr>
                <w:rFonts w:cs="Arial"/>
                <w:sz w:val="18"/>
                <w:szCs w:val="18"/>
              </w:rPr>
              <w:t>479</w:t>
            </w:r>
          </w:p>
        </w:tc>
        <w:tc>
          <w:tcPr>
            <w:tcW w:w="1128" w:type="dxa"/>
            <w:tcBorders>
              <w:top w:val="nil"/>
              <w:bottom w:val="nil"/>
            </w:tcBorders>
            <w:shd w:val="clear" w:color="auto" w:fill="auto"/>
          </w:tcPr>
          <w:p w14:paraId="6AF7C4AC" w14:textId="77777777" w:rsidR="00C967C8" w:rsidRPr="00873FCE" w:rsidRDefault="00C967C8">
            <w:pPr>
              <w:rPr>
                <w:rFonts w:cs="Arial"/>
                <w:sz w:val="18"/>
                <w:szCs w:val="18"/>
              </w:rPr>
            </w:pPr>
            <w:r w:rsidRPr="00873FCE">
              <w:rPr>
                <w:rFonts w:cs="Arial"/>
                <w:sz w:val="18"/>
                <w:szCs w:val="18"/>
              </w:rPr>
              <w:t>0.08(0.37)</w:t>
            </w:r>
          </w:p>
        </w:tc>
        <w:tc>
          <w:tcPr>
            <w:tcW w:w="1904" w:type="dxa"/>
            <w:tcBorders>
              <w:top w:val="nil"/>
              <w:bottom w:val="nil"/>
            </w:tcBorders>
            <w:shd w:val="clear" w:color="auto" w:fill="auto"/>
          </w:tcPr>
          <w:p w14:paraId="3E40DA3E" w14:textId="77777777" w:rsidR="00C967C8" w:rsidRPr="00873FCE" w:rsidRDefault="00C967C8">
            <w:pPr>
              <w:rPr>
                <w:rFonts w:cs="Arial"/>
                <w:sz w:val="18"/>
                <w:szCs w:val="18"/>
              </w:rPr>
            </w:pPr>
            <w:r w:rsidRPr="00873FCE">
              <w:rPr>
                <w:rFonts w:cs="Arial"/>
                <w:sz w:val="18"/>
                <w:szCs w:val="18"/>
              </w:rPr>
              <w:t>8.96 (40.82)</w:t>
            </w:r>
          </w:p>
        </w:tc>
      </w:tr>
      <w:tr w:rsidR="00C967C8" w:rsidRPr="00873FCE" w14:paraId="2C390E3A" w14:textId="77777777">
        <w:trPr>
          <w:trHeight w:val="374"/>
        </w:trPr>
        <w:tc>
          <w:tcPr>
            <w:tcW w:w="1442" w:type="dxa"/>
            <w:tcBorders>
              <w:top w:val="nil"/>
              <w:bottom w:val="nil"/>
            </w:tcBorders>
            <w:shd w:val="clear" w:color="auto" w:fill="auto"/>
          </w:tcPr>
          <w:p w14:paraId="2429F626" w14:textId="77777777" w:rsidR="00C967C8" w:rsidRPr="00873FCE" w:rsidRDefault="00C967C8">
            <w:pPr>
              <w:rPr>
                <w:rFonts w:cs="Arial"/>
                <w:sz w:val="18"/>
                <w:szCs w:val="18"/>
              </w:rPr>
            </w:pPr>
            <w:r w:rsidRPr="00873FCE">
              <w:rPr>
                <w:rFonts w:cs="Arial"/>
                <w:sz w:val="18"/>
                <w:szCs w:val="18"/>
              </w:rPr>
              <w:t>Outpatient procedures</w:t>
            </w:r>
          </w:p>
        </w:tc>
        <w:tc>
          <w:tcPr>
            <w:tcW w:w="597" w:type="dxa"/>
            <w:tcBorders>
              <w:top w:val="nil"/>
              <w:bottom w:val="nil"/>
            </w:tcBorders>
            <w:shd w:val="clear" w:color="auto" w:fill="auto"/>
          </w:tcPr>
          <w:p w14:paraId="78D4CD05" w14:textId="77777777" w:rsidR="00C967C8" w:rsidRPr="00873FCE" w:rsidRDefault="00C967C8">
            <w:pPr>
              <w:rPr>
                <w:rFonts w:cs="Arial"/>
                <w:sz w:val="18"/>
                <w:szCs w:val="18"/>
              </w:rPr>
            </w:pPr>
            <w:r w:rsidRPr="00873FCE">
              <w:rPr>
                <w:rFonts w:cs="Arial"/>
                <w:sz w:val="18"/>
                <w:szCs w:val="18"/>
              </w:rPr>
              <w:t>459</w:t>
            </w:r>
          </w:p>
        </w:tc>
        <w:tc>
          <w:tcPr>
            <w:tcW w:w="1128" w:type="dxa"/>
            <w:tcBorders>
              <w:top w:val="nil"/>
              <w:bottom w:val="nil"/>
            </w:tcBorders>
            <w:shd w:val="clear" w:color="auto" w:fill="auto"/>
          </w:tcPr>
          <w:p w14:paraId="16CA2205" w14:textId="77777777" w:rsidR="00C967C8" w:rsidRPr="00873FCE" w:rsidRDefault="00C967C8">
            <w:pPr>
              <w:rPr>
                <w:rFonts w:cs="Arial"/>
                <w:sz w:val="18"/>
                <w:szCs w:val="18"/>
              </w:rPr>
            </w:pPr>
            <w:r w:rsidRPr="00873FCE">
              <w:rPr>
                <w:rFonts w:cs="Arial"/>
                <w:sz w:val="18"/>
                <w:szCs w:val="18"/>
              </w:rPr>
              <w:t>0.03 (0.20)</w:t>
            </w:r>
          </w:p>
        </w:tc>
        <w:tc>
          <w:tcPr>
            <w:tcW w:w="1252" w:type="dxa"/>
            <w:tcBorders>
              <w:top w:val="nil"/>
              <w:bottom w:val="nil"/>
            </w:tcBorders>
            <w:shd w:val="clear" w:color="auto" w:fill="auto"/>
          </w:tcPr>
          <w:p w14:paraId="6387CE30" w14:textId="77777777" w:rsidR="00C967C8" w:rsidRPr="00873FCE" w:rsidRDefault="00C967C8">
            <w:pPr>
              <w:rPr>
                <w:rFonts w:cs="Arial"/>
                <w:sz w:val="18"/>
                <w:szCs w:val="18"/>
              </w:rPr>
            </w:pPr>
            <w:r w:rsidRPr="00873FCE">
              <w:rPr>
                <w:rFonts w:cs="Arial"/>
                <w:sz w:val="18"/>
                <w:szCs w:val="18"/>
              </w:rPr>
              <w:t>4.00 (27.78)</w:t>
            </w:r>
          </w:p>
        </w:tc>
        <w:tc>
          <w:tcPr>
            <w:tcW w:w="614" w:type="dxa"/>
            <w:tcBorders>
              <w:top w:val="nil"/>
              <w:bottom w:val="nil"/>
            </w:tcBorders>
            <w:shd w:val="clear" w:color="auto" w:fill="auto"/>
          </w:tcPr>
          <w:p w14:paraId="6BFE065D" w14:textId="77777777" w:rsidR="00C967C8" w:rsidRPr="00873FCE" w:rsidRDefault="00C967C8">
            <w:pPr>
              <w:rPr>
                <w:rFonts w:cs="Arial"/>
                <w:sz w:val="18"/>
                <w:szCs w:val="18"/>
              </w:rPr>
            </w:pPr>
            <w:r w:rsidRPr="00873FCE">
              <w:rPr>
                <w:rFonts w:cs="Arial"/>
                <w:sz w:val="18"/>
                <w:szCs w:val="18"/>
              </w:rPr>
              <w:t>479</w:t>
            </w:r>
          </w:p>
        </w:tc>
        <w:tc>
          <w:tcPr>
            <w:tcW w:w="1128" w:type="dxa"/>
            <w:tcBorders>
              <w:top w:val="nil"/>
              <w:bottom w:val="nil"/>
            </w:tcBorders>
            <w:shd w:val="clear" w:color="auto" w:fill="auto"/>
          </w:tcPr>
          <w:p w14:paraId="0B471274" w14:textId="77777777" w:rsidR="00C967C8" w:rsidRPr="00873FCE" w:rsidRDefault="00C967C8">
            <w:pPr>
              <w:rPr>
                <w:rFonts w:cs="Arial"/>
                <w:sz w:val="18"/>
                <w:szCs w:val="18"/>
              </w:rPr>
            </w:pPr>
            <w:r w:rsidRPr="00873FCE">
              <w:rPr>
                <w:rFonts w:cs="Arial"/>
                <w:sz w:val="18"/>
                <w:szCs w:val="18"/>
              </w:rPr>
              <w:t>0.05 (0.31)</w:t>
            </w:r>
          </w:p>
        </w:tc>
        <w:tc>
          <w:tcPr>
            <w:tcW w:w="1904" w:type="dxa"/>
            <w:tcBorders>
              <w:top w:val="nil"/>
              <w:bottom w:val="nil"/>
            </w:tcBorders>
            <w:shd w:val="clear" w:color="auto" w:fill="auto"/>
          </w:tcPr>
          <w:p w14:paraId="409B9893" w14:textId="77777777" w:rsidR="00C967C8" w:rsidRPr="00873FCE" w:rsidRDefault="00C967C8">
            <w:pPr>
              <w:rPr>
                <w:rFonts w:cs="Arial"/>
                <w:sz w:val="18"/>
                <w:szCs w:val="18"/>
              </w:rPr>
            </w:pPr>
            <w:r w:rsidRPr="00873FCE">
              <w:rPr>
                <w:rFonts w:cs="Arial"/>
                <w:sz w:val="18"/>
                <w:szCs w:val="18"/>
              </w:rPr>
              <w:t>6.43 (39.65)</w:t>
            </w:r>
          </w:p>
        </w:tc>
      </w:tr>
      <w:tr w:rsidR="00C967C8" w:rsidRPr="00873FCE" w14:paraId="3D16D781" w14:textId="77777777">
        <w:trPr>
          <w:trHeight w:val="374"/>
        </w:trPr>
        <w:tc>
          <w:tcPr>
            <w:tcW w:w="1442" w:type="dxa"/>
            <w:tcBorders>
              <w:top w:val="nil"/>
              <w:bottom w:val="nil"/>
            </w:tcBorders>
            <w:shd w:val="clear" w:color="auto" w:fill="auto"/>
          </w:tcPr>
          <w:p w14:paraId="23E3A435" w14:textId="77777777" w:rsidR="00C967C8" w:rsidRPr="00873FCE" w:rsidRDefault="00C967C8">
            <w:pPr>
              <w:rPr>
                <w:rFonts w:cs="Arial"/>
                <w:sz w:val="18"/>
                <w:szCs w:val="18"/>
              </w:rPr>
            </w:pPr>
            <w:r w:rsidRPr="00873FCE">
              <w:rPr>
                <w:rFonts w:cs="Arial"/>
                <w:sz w:val="18"/>
                <w:szCs w:val="18"/>
              </w:rPr>
              <w:t>Inpatient stay</w:t>
            </w:r>
          </w:p>
        </w:tc>
        <w:tc>
          <w:tcPr>
            <w:tcW w:w="597" w:type="dxa"/>
            <w:tcBorders>
              <w:top w:val="nil"/>
              <w:bottom w:val="nil"/>
            </w:tcBorders>
            <w:shd w:val="clear" w:color="auto" w:fill="auto"/>
          </w:tcPr>
          <w:p w14:paraId="6F1F56A0" w14:textId="77777777" w:rsidR="00C967C8" w:rsidRPr="00873FCE" w:rsidRDefault="00C967C8">
            <w:pPr>
              <w:rPr>
                <w:rFonts w:cs="Arial"/>
                <w:sz w:val="18"/>
                <w:szCs w:val="18"/>
                <w:highlight w:val="yellow"/>
              </w:rPr>
            </w:pPr>
            <w:r w:rsidRPr="00873FCE">
              <w:rPr>
                <w:rFonts w:cs="Arial"/>
                <w:sz w:val="18"/>
                <w:szCs w:val="18"/>
              </w:rPr>
              <w:t>459</w:t>
            </w:r>
          </w:p>
        </w:tc>
        <w:tc>
          <w:tcPr>
            <w:tcW w:w="1128" w:type="dxa"/>
            <w:tcBorders>
              <w:top w:val="nil"/>
              <w:bottom w:val="nil"/>
            </w:tcBorders>
            <w:shd w:val="clear" w:color="auto" w:fill="auto"/>
          </w:tcPr>
          <w:p w14:paraId="204B1C02" w14:textId="77777777" w:rsidR="00C967C8" w:rsidRPr="00873FCE" w:rsidRDefault="00C967C8">
            <w:pPr>
              <w:rPr>
                <w:rFonts w:cs="Arial"/>
                <w:sz w:val="18"/>
                <w:szCs w:val="18"/>
              </w:rPr>
            </w:pPr>
            <w:r w:rsidRPr="00873FCE">
              <w:rPr>
                <w:rFonts w:cs="Arial"/>
                <w:sz w:val="18"/>
                <w:szCs w:val="18"/>
              </w:rPr>
              <w:t>0</w:t>
            </w:r>
          </w:p>
        </w:tc>
        <w:tc>
          <w:tcPr>
            <w:tcW w:w="1252" w:type="dxa"/>
            <w:tcBorders>
              <w:top w:val="nil"/>
              <w:bottom w:val="nil"/>
            </w:tcBorders>
            <w:shd w:val="clear" w:color="auto" w:fill="auto"/>
          </w:tcPr>
          <w:p w14:paraId="7C7E3125" w14:textId="77777777" w:rsidR="00C967C8" w:rsidRPr="00873FCE" w:rsidRDefault="00C967C8">
            <w:pPr>
              <w:rPr>
                <w:rFonts w:cs="Arial"/>
                <w:sz w:val="18"/>
                <w:szCs w:val="18"/>
              </w:rPr>
            </w:pPr>
            <w:r w:rsidRPr="00873FCE">
              <w:rPr>
                <w:rFonts w:cs="Arial"/>
                <w:sz w:val="18"/>
                <w:szCs w:val="18"/>
              </w:rPr>
              <w:t xml:space="preserve">0.00 </w:t>
            </w:r>
          </w:p>
        </w:tc>
        <w:tc>
          <w:tcPr>
            <w:tcW w:w="614" w:type="dxa"/>
            <w:tcBorders>
              <w:top w:val="nil"/>
              <w:bottom w:val="nil"/>
            </w:tcBorders>
            <w:shd w:val="clear" w:color="auto" w:fill="auto"/>
          </w:tcPr>
          <w:p w14:paraId="10305008" w14:textId="77777777" w:rsidR="00C967C8" w:rsidRPr="00873FCE" w:rsidRDefault="00C967C8">
            <w:pPr>
              <w:rPr>
                <w:rFonts w:cs="Arial"/>
                <w:sz w:val="18"/>
                <w:szCs w:val="18"/>
              </w:rPr>
            </w:pPr>
            <w:r w:rsidRPr="00873FCE">
              <w:rPr>
                <w:rFonts w:cs="Arial"/>
                <w:sz w:val="18"/>
                <w:szCs w:val="18"/>
              </w:rPr>
              <w:t>479</w:t>
            </w:r>
          </w:p>
        </w:tc>
        <w:tc>
          <w:tcPr>
            <w:tcW w:w="1128" w:type="dxa"/>
            <w:tcBorders>
              <w:top w:val="nil"/>
              <w:bottom w:val="nil"/>
            </w:tcBorders>
            <w:shd w:val="clear" w:color="auto" w:fill="auto"/>
          </w:tcPr>
          <w:p w14:paraId="287AF27D" w14:textId="77777777" w:rsidR="00C967C8" w:rsidRPr="00873FCE" w:rsidRDefault="00C967C8">
            <w:pPr>
              <w:rPr>
                <w:rFonts w:cs="Arial"/>
                <w:sz w:val="18"/>
                <w:szCs w:val="18"/>
              </w:rPr>
            </w:pPr>
            <w:r w:rsidRPr="00873FCE">
              <w:rPr>
                <w:rFonts w:cs="Arial"/>
                <w:sz w:val="18"/>
                <w:szCs w:val="18"/>
              </w:rPr>
              <w:t>0.00 (0.09)</w:t>
            </w:r>
          </w:p>
        </w:tc>
        <w:tc>
          <w:tcPr>
            <w:tcW w:w="1904" w:type="dxa"/>
            <w:tcBorders>
              <w:top w:val="nil"/>
              <w:bottom w:val="nil"/>
            </w:tcBorders>
            <w:shd w:val="clear" w:color="auto" w:fill="auto"/>
          </w:tcPr>
          <w:p w14:paraId="0FB56600" w14:textId="77777777" w:rsidR="00C967C8" w:rsidRPr="00873FCE" w:rsidRDefault="00C967C8">
            <w:pPr>
              <w:rPr>
                <w:rFonts w:cs="Arial"/>
                <w:sz w:val="18"/>
                <w:szCs w:val="18"/>
                <w:highlight w:val="yellow"/>
              </w:rPr>
            </w:pPr>
            <w:r w:rsidRPr="00873FCE">
              <w:rPr>
                <w:rFonts w:cs="Arial"/>
                <w:sz w:val="18"/>
                <w:szCs w:val="18"/>
              </w:rPr>
              <w:t>7.10 (155.49)</w:t>
            </w:r>
          </w:p>
        </w:tc>
      </w:tr>
      <w:tr w:rsidR="00C967C8" w:rsidRPr="00873FCE" w14:paraId="1DF4F974" w14:textId="77777777">
        <w:trPr>
          <w:trHeight w:val="374"/>
        </w:trPr>
        <w:tc>
          <w:tcPr>
            <w:tcW w:w="1442" w:type="dxa"/>
            <w:tcBorders>
              <w:top w:val="nil"/>
              <w:bottom w:val="nil"/>
            </w:tcBorders>
            <w:shd w:val="clear" w:color="auto" w:fill="auto"/>
          </w:tcPr>
          <w:p w14:paraId="305650F9" w14:textId="77777777" w:rsidR="00C967C8" w:rsidRPr="00873FCE" w:rsidRDefault="00C967C8">
            <w:pPr>
              <w:rPr>
                <w:rFonts w:cs="Arial"/>
                <w:sz w:val="18"/>
                <w:szCs w:val="18"/>
              </w:rPr>
            </w:pPr>
            <w:r w:rsidRPr="00873FCE">
              <w:rPr>
                <w:rFonts w:cs="Arial"/>
                <w:sz w:val="18"/>
                <w:szCs w:val="18"/>
              </w:rPr>
              <w:t xml:space="preserve">Accident and emergency (A&amp;E) visits </w:t>
            </w:r>
          </w:p>
        </w:tc>
        <w:tc>
          <w:tcPr>
            <w:tcW w:w="597" w:type="dxa"/>
            <w:tcBorders>
              <w:top w:val="nil"/>
              <w:bottom w:val="nil"/>
            </w:tcBorders>
            <w:shd w:val="clear" w:color="auto" w:fill="auto"/>
          </w:tcPr>
          <w:p w14:paraId="7A6D2384" w14:textId="77777777" w:rsidR="00C967C8" w:rsidRPr="00873FCE" w:rsidRDefault="00C967C8">
            <w:pPr>
              <w:rPr>
                <w:rFonts w:cs="Arial"/>
                <w:sz w:val="18"/>
                <w:szCs w:val="18"/>
                <w:highlight w:val="yellow"/>
              </w:rPr>
            </w:pPr>
            <w:r w:rsidRPr="00873FCE">
              <w:rPr>
                <w:rFonts w:cs="Arial"/>
                <w:sz w:val="18"/>
                <w:szCs w:val="18"/>
              </w:rPr>
              <w:t>459</w:t>
            </w:r>
          </w:p>
        </w:tc>
        <w:tc>
          <w:tcPr>
            <w:tcW w:w="1128" w:type="dxa"/>
            <w:tcBorders>
              <w:top w:val="nil"/>
              <w:bottom w:val="nil"/>
            </w:tcBorders>
            <w:shd w:val="clear" w:color="auto" w:fill="auto"/>
          </w:tcPr>
          <w:p w14:paraId="47F86E99" w14:textId="77777777" w:rsidR="00C967C8" w:rsidRPr="00873FCE" w:rsidRDefault="00C967C8">
            <w:pPr>
              <w:rPr>
                <w:rFonts w:cs="Arial"/>
                <w:sz w:val="18"/>
                <w:szCs w:val="18"/>
                <w:highlight w:val="yellow"/>
              </w:rPr>
            </w:pPr>
            <w:r w:rsidRPr="00873FCE">
              <w:rPr>
                <w:rFonts w:cs="Arial"/>
                <w:sz w:val="18"/>
                <w:szCs w:val="18"/>
              </w:rPr>
              <w:t>0.00 (0.09)</w:t>
            </w:r>
          </w:p>
        </w:tc>
        <w:tc>
          <w:tcPr>
            <w:tcW w:w="1252" w:type="dxa"/>
            <w:tcBorders>
              <w:top w:val="nil"/>
              <w:bottom w:val="nil"/>
            </w:tcBorders>
            <w:shd w:val="clear" w:color="auto" w:fill="auto"/>
          </w:tcPr>
          <w:p w14:paraId="20B7AFF0" w14:textId="77777777" w:rsidR="00C967C8" w:rsidRPr="00873FCE" w:rsidRDefault="00C967C8">
            <w:pPr>
              <w:rPr>
                <w:rFonts w:cs="Arial"/>
                <w:sz w:val="18"/>
                <w:szCs w:val="18"/>
              </w:rPr>
            </w:pPr>
            <w:r w:rsidRPr="00873FCE">
              <w:rPr>
                <w:rFonts w:cs="Arial"/>
                <w:sz w:val="18"/>
                <w:szCs w:val="18"/>
              </w:rPr>
              <w:t>0.69 (14.84)</w:t>
            </w:r>
          </w:p>
        </w:tc>
        <w:tc>
          <w:tcPr>
            <w:tcW w:w="614" w:type="dxa"/>
            <w:tcBorders>
              <w:top w:val="nil"/>
              <w:bottom w:val="nil"/>
            </w:tcBorders>
            <w:shd w:val="clear" w:color="auto" w:fill="auto"/>
          </w:tcPr>
          <w:p w14:paraId="41E5412F" w14:textId="77777777" w:rsidR="00C967C8" w:rsidRPr="00873FCE" w:rsidRDefault="00C967C8">
            <w:pPr>
              <w:rPr>
                <w:rFonts w:cs="Arial"/>
                <w:sz w:val="18"/>
                <w:szCs w:val="18"/>
              </w:rPr>
            </w:pPr>
            <w:r w:rsidRPr="00873FCE">
              <w:rPr>
                <w:rFonts w:cs="Arial"/>
                <w:sz w:val="18"/>
                <w:szCs w:val="18"/>
              </w:rPr>
              <w:t>479</w:t>
            </w:r>
          </w:p>
        </w:tc>
        <w:tc>
          <w:tcPr>
            <w:tcW w:w="1128" w:type="dxa"/>
            <w:tcBorders>
              <w:top w:val="nil"/>
              <w:bottom w:val="nil"/>
            </w:tcBorders>
            <w:shd w:val="clear" w:color="auto" w:fill="auto"/>
          </w:tcPr>
          <w:p w14:paraId="13028E5B" w14:textId="77777777" w:rsidR="00C967C8" w:rsidRPr="00873FCE" w:rsidRDefault="00C967C8">
            <w:pPr>
              <w:rPr>
                <w:rFonts w:cs="Arial"/>
                <w:sz w:val="18"/>
                <w:szCs w:val="18"/>
              </w:rPr>
            </w:pPr>
            <w:r w:rsidRPr="00873FCE">
              <w:rPr>
                <w:rFonts w:cs="Arial"/>
                <w:sz w:val="18"/>
                <w:szCs w:val="18"/>
              </w:rPr>
              <w:t>0.01 (0.08)</w:t>
            </w:r>
          </w:p>
        </w:tc>
        <w:tc>
          <w:tcPr>
            <w:tcW w:w="1904" w:type="dxa"/>
            <w:tcBorders>
              <w:top w:val="nil"/>
              <w:bottom w:val="nil"/>
            </w:tcBorders>
            <w:shd w:val="clear" w:color="auto" w:fill="auto"/>
          </w:tcPr>
          <w:p w14:paraId="641BEA36" w14:textId="77777777" w:rsidR="00C967C8" w:rsidRPr="00873FCE" w:rsidRDefault="00C967C8">
            <w:pPr>
              <w:rPr>
                <w:rFonts w:cs="Arial"/>
                <w:sz w:val="18"/>
                <w:szCs w:val="18"/>
              </w:rPr>
            </w:pPr>
            <w:r w:rsidRPr="00873FCE">
              <w:rPr>
                <w:rFonts w:cs="Arial"/>
                <w:sz w:val="18"/>
                <w:szCs w:val="18"/>
              </w:rPr>
              <w:t>0.99 (12.56)</w:t>
            </w:r>
          </w:p>
        </w:tc>
      </w:tr>
      <w:tr w:rsidR="00C967C8" w:rsidRPr="00873FCE" w14:paraId="6183B909" w14:textId="77777777">
        <w:trPr>
          <w:trHeight w:val="374"/>
        </w:trPr>
        <w:tc>
          <w:tcPr>
            <w:tcW w:w="1442" w:type="dxa"/>
            <w:tcBorders>
              <w:top w:val="nil"/>
              <w:bottom w:val="nil"/>
            </w:tcBorders>
            <w:shd w:val="clear" w:color="auto" w:fill="auto"/>
          </w:tcPr>
          <w:p w14:paraId="5A1296D4" w14:textId="77777777" w:rsidR="00C967C8" w:rsidRPr="00873FCE" w:rsidRDefault="00C967C8">
            <w:pPr>
              <w:rPr>
                <w:rFonts w:cs="Arial"/>
                <w:sz w:val="18"/>
                <w:szCs w:val="18"/>
              </w:rPr>
            </w:pPr>
          </w:p>
        </w:tc>
        <w:tc>
          <w:tcPr>
            <w:tcW w:w="597" w:type="dxa"/>
            <w:tcBorders>
              <w:top w:val="nil"/>
              <w:bottom w:val="nil"/>
            </w:tcBorders>
            <w:shd w:val="clear" w:color="auto" w:fill="auto"/>
          </w:tcPr>
          <w:p w14:paraId="16312BFE" w14:textId="77777777" w:rsidR="00C967C8" w:rsidRPr="00873FCE" w:rsidRDefault="00C967C8">
            <w:pPr>
              <w:rPr>
                <w:rFonts w:cs="Arial"/>
                <w:sz w:val="18"/>
                <w:szCs w:val="18"/>
                <w:highlight w:val="yellow"/>
              </w:rPr>
            </w:pPr>
          </w:p>
        </w:tc>
        <w:tc>
          <w:tcPr>
            <w:tcW w:w="1128" w:type="dxa"/>
            <w:tcBorders>
              <w:top w:val="nil"/>
              <w:bottom w:val="nil"/>
            </w:tcBorders>
            <w:shd w:val="clear" w:color="auto" w:fill="auto"/>
          </w:tcPr>
          <w:p w14:paraId="7771751B" w14:textId="77777777" w:rsidR="00C967C8" w:rsidRPr="00873FCE" w:rsidRDefault="00C967C8">
            <w:pPr>
              <w:rPr>
                <w:rFonts w:cs="Arial"/>
                <w:sz w:val="18"/>
                <w:szCs w:val="18"/>
              </w:rPr>
            </w:pPr>
          </w:p>
        </w:tc>
        <w:tc>
          <w:tcPr>
            <w:tcW w:w="1252" w:type="dxa"/>
            <w:tcBorders>
              <w:top w:val="nil"/>
              <w:bottom w:val="nil"/>
            </w:tcBorders>
            <w:shd w:val="clear" w:color="auto" w:fill="auto"/>
          </w:tcPr>
          <w:p w14:paraId="56A671BC" w14:textId="77777777" w:rsidR="00C967C8" w:rsidRPr="00873FCE" w:rsidRDefault="00C967C8">
            <w:pPr>
              <w:rPr>
                <w:rFonts w:cs="Arial"/>
                <w:sz w:val="18"/>
                <w:szCs w:val="18"/>
              </w:rPr>
            </w:pPr>
          </w:p>
        </w:tc>
        <w:tc>
          <w:tcPr>
            <w:tcW w:w="614" w:type="dxa"/>
            <w:tcBorders>
              <w:top w:val="nil"/>
              <w:bottom w:val="nil"/>
            </w:tcBorders>
            <w:shd w:val="clear" w:color="auto" w:fill="auto"/>
          </w:tcPr>
          <w:p w14:paraId="4A662CE9" w14:textId="77777777" w:rsidR="00C967C8" w:rsidRPr="00873FCE" w:rsidRDefault="00C967C8">
            <w:pPr>
              <w:rPr>
                <w:rFonts w:cs="Arial"/>
                <w:sz w:val="18"/>
                <w:szCs w:val="18"/>
                <w:highlight w:val="yellow"/>
              </w:rPr>
            </w:pPr>
          </w:p>
        </w:tc>
        <w:tc>
          <w:tcPr>
            <w:tcW w:w="1128" w:type="dxa"/>
            <w:tcBorders>
              <w:top w:val="nil"/>
              <w:bottom w:val="nil"/>
            </w:tcBorders>
            <w:shd w:val="clear" w:color="auto" w:fill="auto"/>
          </w:tcPr>
          <w:p w14:paraId="4CD5CAE6" w14:textId="77777777" w:rsidR="00C967C8" w:rsidRPr="00873FCE" w:rsidRDefault="00C967C8">
            <w:pPr>
              <w:rPr>
                <w:rFonts w:cs="Arial"/>
                <w:sz w:val="18"/>
                <w:szCs w:val="18"/>
              </w:rPr>
            </w:pPr>
          </w:p>
        </w:tc>
        <w:tc>
          <w:tcPr>
            <w:tcW w:w="1904" w:type="dxa"/>
            <w:tcBorders>
              <w:top w:val="nil"/>
              <w:bottom w:val="nil"/>
            </w:tcBorders>
            <w:shd w:val="clear" w:color="auto" w:fill="auto"/>
          </w:tcPr>
          <w:p w14:paraId="40D5B4BE" w14:textId="77777777" w:rsidR="00C967C8" w:rsidRPr="00873FCE" w:rsidRDefault="00C967C8">
            <w:pPr>
              <w:rPr>
                <w:rFonts w:cs="Arial"/>
                <w:sz w:val="18"/>
                <w:szCs w:val="18"/>
              </w:rPr>
            </w:pPr>
          </w:p>
        </w:tc>
      </w:tr>
      <w:tr w:rsidR="00C967C8" w:rsidRPr="00873FCE" w14:paraId="6ACF8F4F" w14:textId="77777777">
        <w:trPr>
          <w:trHeight w:val="374"/>
        </w:trPr>
        <w:tc>
          <w:tcPr>
            <w:tcW w:w="1442" w:type="dxa"/>
            <w:tcBorders>
              <w:top w:val="nil"/>
              <w:bottom w:val="nil"/>
            </w:tcBorders>
            <w:shd w:val="clear" w:color="auto" w:fill="auto"/>
          </w:tcPr>
          <w:p w14:paraId="155E6A36" w14:textId="77777777" w:rsidR="00C967C8" w:rsidRPr="00873FCE" w:rsidRDefault="00C967C8">
            <w:pPr>
              <w:rPr>
                <w:rFonts w:cs="Arial"/>
                <w:sz w:val="18"/>
                <w:szCs w:val="18"/>
              </w:rPr>
            </w:pPr>
            <w:r w:rsidRPr="00873FCE">
              <w:rPr>
                <w:rFonts w:cs="Arial"/>
                <w:sz w:val="18"/>
                <w:szCs w:val="18"/>
              </w:rPr>
              <w:lastRenderedPageBreak/>
              <w:t>Total intervention delivery costs</w:t>
            </w:r>
          </w:p>
        </w:tc>
        <w:tc>
          <w:tcPr>
            <w:tcW w:w="597" w:type="dxa"/>
            <w:tcBorders>
              <w:top w:val="nil"/>
              <w:bottom w:val="nil"/>
            </w:tcBorders>
            <w:shd w:val="clear" w:color="auto" w:fill="auto"/>
          </w:tcPr>
          <w:p w14:paraId="621D4839" w14:textId="77777777" w:rsidR="00C967C8" w:rsidRPr="00873FCE" w:rsidRDefault="00C967C8">
            <w:pPr>
              <w:rPr>
                <w:rFonts w:cs="Arial"/>
                <w:sz w:val="18"/>
                <w:szCs w:val="18"/>
              </w:rPr>
            </w:pPr>
            <w:r w:rsidRPr="00873FCE">
              <w:rPr>
                <w:rFonts w:cs="Arial"/>
                <w:sz w:val="18"/>
                <w:szCs w:val="18"/>
              </w:rPr>
              <w:t>524</w:t>
            </w:r>
          </w:p>
        </w:tc>
        <w:tc>
          <w:tcPr>
            <w:tcW w:w="1128" w:type="dxa"/>
            <w:tcBorders>
              <w:top w:val="nil"/>
              <w:bottom w:val="nil"/>
            </w:tcBorders>
            <w:shd w:val="clear" w:color="auto" w:fill="auto"/>
          </w:tcPr>
          <w:p w14:paraId="18688BCD" w14:textId="77777777" w:rsidR="00C967C8" w:rsidRPr="00873FCE" w:rsidRDefault="00C967C8">
            <w:pPr>
              <w:rPr>
                <w:rFonts w:cs="Arial"/>
                <w:sz w:val="18"/>
                <w:szCs w:val="18"/>
              </w:rPr>
            </w:pPr>
          </w:p>
        </w:tc>
        <w:tc>
          <w:tcPr>
            <w:tcW w:w="1252" w:type="dxa"/>
            <w:tcBorders>
              <w:top w:val="nil"/>
              <w:bottom w:val="nil"/>
            </w:tcBorders>
            <w:shd w:val="clear" w:color="auto" w:fill="auto"/>
          </w:tcPr>
          <w:p w14:paraId="7DC7E9D2" w14:textId="77777777" w:rsidR="00C967C8" w:rsidRPr="00873FCE" w:rsidRDefault="00C967C8">
            <w:pPr>
              <w:rPr>
                <w:rFonts w:cs="Arial"/>
                <w:sz w:val="18"/>
                <w:szCs w:val="18"/>
              </w:rPr>
            </w:pPr>
            <w:r w:rsidRPr="00873FCE">
              <w:rPr>
                <w:rFonts w:cs="Arial"/>
                <w:sz w:val="18"/>
                <w:szCs w:val="18"/>
              </w:rPr>
              <w:t>31.48 (10.16)</w:t>
            </w:r>
          </w:p>
        </w:tc>
        <w:tc>
          <w:tcPr>
            <w:tcW w:w="614" w:type="dxa"/>
            <w:tcBorders>
              <w:top w:val="nil"/>
              <w:bottom w:val="nil"/>
            </w:tcBorders>
            <w:shd w:val="clear" w:color="auto" w:fill="auto"/>
          </w:tcPr>
          <w:p w14:paraId="79621FE3" w14:textId="77777777" w:rsidR="00C967C8" w:rsidRPr="00873FCE" w:rsidRDefault="00C967C8">
            <w:pPr>
              <w:rPr>
                <w:rFonts w:cs="Arial"/>
                <w:sz w:val="18"/>
                <w:szCs w:val="18"/>
              </w:rPr>
            </w:pPr>
            <w:r w:rsidRPr="00873FCE">
              <w:rPr>
                <w:rFonts w:cs="Arial"/>
                <w:sz w:val="18"/>
                <w:szCs w:val="18"/>
              </w:rPr>
              <w:t>-</w:t>
            </w:r>
          </w:p>
        </w:tc>
        <w:tc>
          <w:tcPr>
            <w:tcW w:w="1128" w:type="dxa"/>
            <w:tcBorders>
              <w:top w:val="nil"/>
              <w:bottom w:val="nil"/>
            </w:tcBorders>
            <w:shd w:val="clear" w:color="auto" w:fill="auto"/>
          </w:tcPr>
          <w:p w14:paraId="446E3862" w14:textId="77777777" w:rsidR="00C967C8" w:rsidRPr="00873FCE" w:rsidRDefault="00C967C8">
            <w:pPr>
              <w:rPr>
                <w:rFonts w:cs="Arial"/>
                <w:sz w:val="18"/>
                <w:szCs w:val="18"/>
              </w:rPr>
            </w:pPr>
          </w:p>
        </w:tc>
        <w:tc>
          <w:tcPr>
            <w:tcW w:w="1904" w:type="dxa"/>
            <w:tcBorders>
              <w:top w:val="nil"/>
              <w:bottom w:val="nil"/>
            </w:tcBorders>
            <w:shd w:val="clear" w:color="auto" w:fill="auto"/>
          </w:tcPr>
          <w:p w14:paraId="5375D740" w14:textId="77777777" w:rsidR="00C967C8" w:rsidRPr="00873FCE" w:rsidRDefault="00C967C8">
            <w:pPr>
              <w:rPr>
                <w:rFonts w:cs="Arial"/>
                <w:sz w:val="18"/>
                <w:szCs w:val="18"/>
              </w:rPr>
            </w:pPr>
            <w:r w:rsidRPr="00873FCE">
              <w:rPr>
                <w:rFonts w:cs="Arial"/>
                <w:sz w:val="18"/>
                <w:szCs w:val="18"/>
              </w:rPr>
              <w:t>0.00</w:t>
            </w:r>
          </w:p>
        </w:tc>
      </w:tr>
      <w:tr w:rsidR="00C967C8" w:rsidRPr="00873FCE" w14:paraId="16DB6946" w14:textId="77777777">
        <w:trPr>
          <w:trHeight w:val="374"/>
        </w:trPr>
        <w:tc>
          <w:tcPr>
            <w:tcW w:w="1442" w:type="dxa"/>
            <w:tcBorders>
              <w:top w:val="nil"/>
              <w:bottom w:val="nil"/>
            </w:tcBorders>
            <w:shd w:val="clear" w:color="auto" w:fill="auto"/>
          </w:tcPr>
          <w:p w14:paraId="37B9BA78" w14:textId="77777777" w:rsidR="00C967C8" w:rsidRPr="00873FCE" w:rsidRDefault="00C967C8">
            <w:pPr>
              <w:rPr>
                <w:rFonts w:cs="Arial"/>
                <w:sz w:val="18"/>
                <w:szCs w:val="18"/>
              </w:rPr>
            </w:pPr>
            <w:r w:rsidRPr="00873FCE">
              <w:rPr>
                <w:rFonts w:cs="Arial"/>
                <w:sz w:val="18"/>
                <w:szCs w:val="18"/>
              </w:rPr>
              <w:t>Total intervention training costs</w:t>
            </w:r>
          </w:p>
        </w:tc>
        <w:tc>
          <w:tcPr>
            <w:tcW w:w="597" w:type="dxa"/>
            <w:tcBorders>
              <w:top w:val="nil"/>
              <w:bottom w:val="nil"/>
            </w:tcBorders>
            <w:shd w:val="clear" w:color="auto" w:fill="auto"/>
          </w:tcPr>
          <w:p w14:paraId="6B334F4E" w14:textId="77777777" w:rsidR="00C967C8" w:rsidRPr="00873FCE" w:rsidRDefault="00C967C8">
            <w:pPr>
              <w:rPr>
                <w:rFonts w:cs="Arial"/>
                <w:sz w:val="18"/>
                <w:szCs w:val="18"/>
              </w:rPr>
            </w:pPr>
            <w:r w:rsidRPr="00873FCE">
              <w:rPr>
                <w:rFonts w:cs="Arial"/>
                <w:sz w:val="18"/>
                <w:szCs w:val="18"/>
              </w:rPr>
              <w:t>524</w:t>
            </w:r>
          </w:p>
        </w:tc>
        <w:tc>
          <w:tcPr>
            <w:tcW w:w="1128" w:type="dxa"/>
            <w:tcBorders>
              <w:top w:val="nil"/>
              <w:bottom w:val="nil"/>
            </w:tcBorders>
            <w:shd w:val="clear" w:color="auto" w:fill="auto"/>
          </w:tcPr>
          <w:p w14:paraId="2A7648A4" w14:textId="77777777" w:rsidR="00C967C8" w:rsidRPr="00873FCE" w:rsidRDefault="00C967C8">
            <w:pPr>
              <w:rPr>
                <w:rFonts w:cs="Arial"/>
                <w:sz w:val="18"/>
                <w:szCs w:val="18"/>
              </w:rPr>
            </w:pPr>
          </w:p>
        </w:tc>
        <w:tc>
          <w:tcPr>
            <w:tcW w:w="1252" w:type="dxa"/>
            <w:tcBorders>
              <w:top w:val="nil"/>
              <w:bottom w:val="nil"/>
            </w:tcBorders>
            <w:shd w:val="clear" w:color="auto" w:fill="auto"/>
          </w:tcPr>
          <w:p w14:paraId="16CD853C" w14:textId="77777777" w:rsidR="00C967C8" w:rsidRPr="00873FCE" w:rsidRDefault="00C967C8">
            <w:pPr>
              <w:rPr>
                <w:rFonts w:cs="Arial"/>
                <w:sz w:val="18"/>
                <w:szCs w:val="18"/>
              </w:rPr>
            </w:pPr>
            <w:r w:rsidRPr="00873FCE">
              <w:rPr>
                <w:rFonts w:cs="Arial"/>
                <w:sz w:val="18"/>
                <w:szCs w:val="18"/>
              </w:rPr>
              <w:t>7.66</w:t>
            </w:r>
          </w:p>
          <w:p w14:paraId="657D177A" w14:textId="77777777" w:rsidR="00C967C8" w:rsidRPr="00873FCE" w:rsidRDefault="00C967C8">
            <w:pPr>
              <w:rPr>
                <w:rFonts w:cs="Arial"/>
                <w:sz w:val="18"/>
                <w:szCs w:val="18"/>
              </w:rPr>
            </w:pPr>
          </w:p>
        </w:tc>
        <w:tc>
          <w:tcPr>
            <w:tcW w:w="614" w:type="dxa"/>
            <w:tcBorders>
              <w:top w:val="nil"/>
              <w:bottom w:val="nil"/>
            </w:tcBorders>
            <w:shd w:val="clear" w:color="auto" w:fill="auto"/>
          </w:tcPr>
          <w:p w14:paraId="0AFA8482" w14:textId="77777777" w:rsidR="00C967C8" w:rsidRPr="00873FCE" w:rsidRDefault="00C967C8">
            <w:pPr>
              <w:rPr>
                <w:rFonts w:cs="Arial"/>
                <w:sz w:val="18"/>
                <w:szCs w:val="18"/>
              </w:rPr>
            </w:pPr>
            <w:r w:rsidRPr="00873FCE">
              <w:rPr>
                <w:rFonts w:cs="Arial"/>
                <w:sz w:val="18"/>
                <w:szCs w:val="18"/>
              </w:rPr>
              <w:t>-</w:t>
            </w:r>
          </w:p>
        </w:tc>
        <w:tc>
          <w:tcPr>
            <w:tcW w:w="1128" w:type="dxa"/>
            <w:tcBorders>
              <w:top w:val="nil"/>
              <w:bottom w:val="nil"/>
            </w:tcBorders>
            <w:shd w:val="clear" w:color="auto" w:fill="auto"/>
          </w:tcPr>
          <w:p w14:paraId="47BA12E4" w14:textId="77777777" w:rsidR="00C967C8" w:rsidRPr="00873FCE" w:rsidRDefault="00C967C8">
            <w:pPr>
              <w:rPr>
                <w:rFonts w:cs="Arial"/>
                <w:sz w:val="18"/>
                <w:szCs w:val="18"/>
              </w:rPr>
            </w:pPr>
          </w:p>
        </w:tc>
        <w:tc>
          <w:tcPr>
            <w:tcW w:w="1904" w:type="dxa"/>
            <w:tcBorders>
              <w:top w:val="nil"/>
              <w:bottom w:val="nil"/>
            </w:tcBorders>
            <w:shd w:val="clear" w:color="auto" w:fill="auto"/>
          </w:tcPr>
          <w:p w14:paraId="4873A05A" w14:textId="77777777" w:rsidR="00C967C8" w:rsidRPr="00873FCE" w:rsidRDefault="00C967C8">
            <w:pPr>
              <w:rPr>
                <w:rFonts w:cs="Arial"/>
                <w:sz w:val="18"/>
                <w:szCs w:val="18"/>
              </w:rPr>
            </w:pPr>
            <w:r w:rsidRPr="00873FCE">
              <w:rPr>
                <w:rFonts w:cs="Arial"/>
                <w:sz w:val="18"/>
                <w:szCs w:val="18"/>
              </w:rPr>
              <w:t>0.00</w:t>
            </w:r>
          </w:p>
        </w:tc>
      </w:tr>
      <w:tr w:rsidR="00C967C8" w:rsidRPr="00873FCE" w14:paraId="5CC35021" w14:textId="77777777">
        <w:trPr>
          <w:trHeight w:val="374"/>
        </w:trPr>
        <w:tc>
          <w:tcPr>
            <w:tcW w:w="1442" w:type="dxa"/>
            <w:tcBorders>
              <w:top w:val="nil"/>
              <w:bottom w:val="nil"/>
            </w:tcBorders>
            <w:shd w:val="clear" w:color="auto" w:fill="auto"/>
          </w:tcPr>
          <w:p w14:paraId="7A626E54" w14:textId="77777777" w:rsidR="00C967C8" w:rsidRPr="00873FCE" w:rsidRDefault="00C967C8">
            <w:pPr>
              <w:rPr>
                <w:rFonts w:cs="Arial"/>
                <w:sz w:val="18"/>
                <w:szCs w:val="18"/>
              </w:rPr>
            </w:pPr>
            <w:r w:rsidRPr="00873FCE">
              <w:rPr>
                <w:rFonts w:cs="Arial"/>
                <w:sz w:val="18"/>
                <w:szCs w:val="18"/>
              </w:rPr>
              <w:t xml:space="preserve">Total adjusted primary care consultation </w:t>
            </w:r>
            <w:proofErr w:type="spellStart"/>
            <w:r w:rsidRPr="00873FCE">
              <w:rPr>
                <w:rFonts w:cs="Arial"/>
                <w:sz w:val="18"/>
                <w:szCs w:val="18"/>
              </w:rPr>
              <w:t>costs</w:t>
            </w:r>
            <w:r w:rsidRPr="00873FCE">
              <w:rPr>
                <w:rFonts w:cs="Arial"/>
                <w:sz w:val="18"/>
                <w:szCs w:val="18"/>
                <w:vertAlign w:val="superscript"/>
              </w:rPr>
              <w:t>a</w:t>
            </w:r>
            <w:proofErr w:type="spellEnd"/>
          </w:p>
        </w:tc>
        <w:tc>
          <w:tcPr>
            <w:tcW w:w="597" w:type="dxa"/>
            <w:tcBorders>
              <w:top w:val="nil"/>
              <w:bottom w:val="nil"/>
            </w:tcBorders>
            <w:shd w:val="clear" w:color="auto" w:fill="auto"/>
          </w:tcPr>
          <w:p w14:paraId="2D2F8CCB" w14:textId="77777777" w:rsidR="00C967C8" w:rsidRPr="00873FCE" w:rsidRDefault="00C967C8">
            <w:pPr>
              <w:rPr>
                <w:rFonts w:cs="Arial"/>
                <w:sz w:val="18"/>
                <w:szCs w:val="18"/>
              </w:rPr>
            </w:pPr>
            <w:r w:rsidRPr="00873FCE">
              <w:rPr>
                <w:rFonts w:cs="Arial"/>
                <w:sz w:val="18"/>
                <w:szCs w:val="18"/>
              </w:rPr>
              <w:t>478</w:t>
            </w:r>
          </w:p>
        </w:tc>
        <w:tc>
          <w:tcPr>
            <w:tcW w:w="1128" w:type="dxa"/>
            <w:tcBorders>
              <w:top w:val="nil"/>
              <w:bottom w:val="nil"/>
            </w:tcBorders>
            <w:shd w:val="clear" w:color="auto" w:fill="auto"/>
          </w:tcPr>
          <w:p w14:paraId="14392064" w14:textId="77777777" w:rsidR="00C967C8" w:rsidRPr="00873FCE" w:rsidRDefault="00C967C8">
            <w:pPr>
              <w:tabs>
                <w:tab w:val="left" w:pos="1275"/>
              </w:tabs>
              <w:rPr>
                <w:rFonts w:cs="Arial"/>
                <w:sz w:val="18"/>
                <w:szCs w:val="18"/>
              </w:rPr>
            </w:pPr>
          </w:p>
        </w:tc>
        <w:tc>
          <w:tcPr>
            <w:tcW w:w="1252" w:type="dxa"/>
            <w:tcBorders>
              <w:top w:val="nil"/>
              <w:bottom w:val="nil"/>
            </w:tcBorders>
            <w:shd w:val="clear" w:color="auto" w:fill="auto"/>
          </w:tcPr>
          <w:p w14:paraId="6E9C4B3B" w14:textId="77777777" w:rsidR="00C967C8" w:rsidRPr="00873FCE" w:rsidRDefault="00C967C8">
            <w:pPr>
              <w:rPr>
                <w:rFonts w:cs="Arial"/>
                <w:sz w:val="18"/>
                <w:szCs w:val="18"/>
              </w:rPr>
            </w:pPr>
            <w:r w:rsidRPr="00873FCE">
              <w:rPr>
                <w:rFonts w:cs="Arial"/>
                <w:sz w:val="18"/>
                <w:szCs w:val="18"/>
              </w:rPr>
              <w:t>£174.48 (£142.80 to £206.16)</w:t>
            </w:r>
          </w:p>
        </w:tc>
        <w:tc>
          <w:tcPr>
            <w:tcW w:w="614" w:type="dxa"/>
            <w:tcBorders>
              <w:top w:val="nil"/>
              <w:bottom w:val="nil"/>
            </w:tcBorders>
            <w:shd w:val="clear" w:color="auto" w:fill="auto"/>
          </w:tcPr>
          <w:p w14:paraId="7CFF0B65" w14:textId="77777777" w:rsidR="00C967C8" w:rsidRPr="00873FCE" w:rsidRDefault="00C967C8">
            <w:pPr>
              <w:rPr>
                <w:rFonts w:cs="Arial"/>
                <w:sz w:val="18"/>
                <w:szCs w:val="18"/>
              </w:rPr>
            </w:pPr>
            <w:r w:rsidRPr="00873FCE">
              <w:rPr>
                <w:rFonts w:cs="Arial"/>
                <w:sz w:val="18"/>
                <w:szCs w:val="18"/>
              </w:rPr>
              <w:t>544</w:t>
            </w:r>
          </w:p>
        </w:tc>
        <w:tc>
          <w:tcPr>
            <w:tcW w:w="1128" w:type="dxa"/>
            <w:tcBorders>
              <w:top w:val="nil"/>
              <w:bottom w:val="nil"/>
            </w:tcBorders>
            <w:shd w:val="clear" w:color="auto" w:fill="auto"/>
          </w:tcPr>
          <w:p w14:paraId="5F65105C" w14:textId="77777777" w:rsidR="00C967C8" w:rsidRPr="00873FCE" w:rsidRDefault="00C967C8">
            <w:pPr>
              <w:rPr>
                <w:rFonts w:cs="Arial"/>
                <w:sz w:val="18"/>
                <w:szCs w:val="18"/>
              </w:rPr>
            </w:pPr>
          </w:p>
        </w:tc>
        <w:tc>
          <w:tcPr>
            <w:tcW w:w="1904" w:type="dxa"/>
            <w:tcBorders>
              <w:top w:val="nil"/>
              <w:bottom w:val="nil"/>
            </w:tcBorders>
            <w:shd w:val="clear" w:color="auto" w:fill="auto"/>
          </w:tcPr>
          <w:p w14:paraId="43317E33" w14:textId="77777777" w:rsidR="00C967C8" w:rsidRPr="00873FCE" w:rsidRDefault="00C967C8">
            <w:pPr>
              <w:rPr>
                <w:rFonts w:cs="Arial"/>
                <w:sz w:val="18"/>
                <w:szCs w:val="18"/>
              </w:rPr>
            </w:pPr>
            <w:r w:rsidRPr="00873FCE">
              <w:rPr>
                <w:rFonts w:cs="Arial"/>
                <w:sz w:val="18"/>
                <w:szCs w:val="18"/>
              </w:rPr>
              <w:t>£205.61 (£166.05 to £245.18)</w:t>
            </w:r>
          </w:p>
        </w:tc>
      </w:tr>
      <w:tr w:rsidR="00C967C8" w:rsidRPr="00873FCE" w14:paraId="22BEEDC0" w14:textId="77777777">
        <w:trPr>
          <w:trHeight w:val="374"/>
        </w:trPr>
        <w:tc>
          <w:tcPr>
            <w:tcW w:w="1442" w:type="dxa"/>
            <w:tcBorders>
              <w:top w:val="nil"/>
              <w:bottom w:val="nil"/>
            </w:tcBorders>
            <w:shd w:val="clear" w:color="auto" w:fill="auto"/>
          </w:tcPr>
          <w:p w14:paraId="4BE5E784" w14:textId="77777777" w:rsidR="00C967C8" w:rsidRPr="00873FCE" w:rsidRDefault="00C967C8">
            <w:pPr>
              <w:rPr>
                <w:rFonts w:cs="Arial"/>
                <w:sz w:val="18"/>
                <w:szCs w:val="18"/>
              </w:rPr>
            </w:pPr>
            <w:r w:rsidRPr="00873FCE">
              <w:rPr>
                <w:rFonts w:cs="Arial"/>
                <w:sz w:val="18"/>
                <w:szCs w:val="18"/>
              </w:rPr>
              <w:t xml:space="preserve">Total adjusted medication </w:t>
            </w:r>
            <w:proofErr w:type="spellStart"/>
            <w:r w:rsidRPr="00873FCE">
              <w:rPr>
                <w:rFonts w:cs="Arial"/>
                <w:sz w:val="18"/>
                <w:szCs w:val="18"/>
              </w:rPr>
              <w:t>costs</w:t>
            </w:r>
            <w:r w:rsidRPr="00873FCE">
              <w:rPr>
                <w:rFonts w:cs="Arial"/>
                <w:sz w:val="18"/>
                <w:szCs w:val="18"/>
                <w:vertAlign w:val="superscript"/>
              </w:rPr>
              <w:t>a</w:t>
            </w:r>
            <w:proofErr w:type="spellEnd"/>
          </w:p>
        </w:tc>
        <w:tc>
          <w:tcPr>
            <w:tcW w:w="597" w:type="dxa"/>
            <w:tcBorders>
              <w:top w:val="nil"/>
              <w:bottom w:val="nil"/>
            </w:tcBorders>
            <w:shd w:val="clear" w:color="auto" w:fill="auto"/>
          </w:tcPr>
          <w:p w14:paraId="4DEF9183" w14:textId="77777777" w:rsidR="00C967C8" w:rsidRPr="00873FCE" w:rsidRDefault="00C967C8">
            <w:pPr>
              <w:rPr>
                <w:rFonts w:cs="Arial"/>
                <w:sz w:val="18"/>
                <w:szCs w:val="18"/>
              </w:rPr>
            </w:pPr>
            <w:r w:rsidRPr="00873FCE">
              <w:rPr>
                <w:rFonts w:cs="Arial"/>
                <w:sz w:val="18"/>
                <w:szCs w:val="18"/>
              </w:rPr>
              <w:t>478</w:t>
            </w:r>
          </w:p>
        </w:tc>
        <w:tc>
          <w:tcPr>
            <w:tcW w:w="1128" w:type="dxa"/>
            <w:tcBorders>
              <w:top w:val="nil"/>
              <w:bottom w:val="nil"/>
            </w:tcBorders>
            <w:shd w:val="clear" w:color="auto" w:fill="auto"/>
          </w:tcPr>
          <w:p w14:paraId="7AAE3144" w14:textId="77777777" w:rsidR="00C967C8" w:rsidRPr="00873FCE" w:rsidRDefault="00C967C8">
            <w:pPr>
              <w:rPr>
                <w:rFonts w:cs="Arial"/>
                <w:sz w:val="18"/>
                <w:szCs w:val="18"/>
              </w:rPr>
            </w:pPr>
          </w:p>
        </w:tc>
        <w:tc>
          <w:tcPr>
            <w:tcW w:w="1252" w:type="dxa"/>
            <w:tcBorders>
              <w:top w:val="nil"/>
              <w:bottom w:val="nil"/>
            </w:tcBorders>
            <w:shd w:val="clear" w:color="auto" w:fill="auto"/>
          </w:tcPr>
          <w:p w14:paraId="07A50660" w14:textId="77777777" w:rsidR="00C967C8" w:rsidRPr="00873FCE" w:rsidRDefault="00C967C8">
            <w:pPr>
              <w:rPr>
                <w:rFonts w:cs="Arial"/>
                <w:sz w:val="18"/>
                <w:szCs w:val="18"/>
              </w:rPr>
            </w:pPr>
            <w:r w:rsidRPr="00873FCE">
              <w:rPr>
                <w:rFonts w:cs="Arial"/>
                <w:sz w:val="18"/>
                <w:szCs w:val="18"/>
              </w:rPr>
              <w:t>£40.49 (£28.28 to £52.71)</w:t>
            </w:r>
          </w:p>
          <w:p w14:paraId="60F25056" w14:textId="77777777" w:rsidR="00C967C8" w:rsidRPr="00873FCE" w:rsidRDefault="00C967C8">
            <w:pPr>
              <w:rPr>
                <w:rFonts w:cs="Arial"/>
                <w:sz w:val="18"/>
                <w:szCs w:val="18"/>
              </w:rPr>
            </w:pPr>
          </w:p>
        </w:tc>
        <w:tc>
          <w:tcPr>
            <w:tcW w:w="614" w:type="dxa"/>
            <w:tcBorders>
              <w:top w:val="nil"/>
              <w:bottom w:val="nil"/>
            </w:tcBorders>
            <w:shd w:val="clear" w:color="auto" w:fill="auto"/>
          </w:tcPr>
          <w:p w14:paraId="4B00EDAD" w14:textId="77777777" w:rsidR="00C967C8" w:rsidRPr="00873FCE" w:rsidRDefault="00C967C8">
            <w:pPr>
              <w:rPr>
                <w:rFonts w:cs="Arial"/>
                <w:sz w:val="18"/>
                <w:szCs w:val="18"/>
              </w:rPr>
            </w:pPr>
            <w:r w:rsidRPr="00873FCE">
              <w:rPr>
                <w:rFonts w:cs="Arial"/>
                <w:sz w:val="18"/>
                <w:szCs w:val="18"/>
              </w:rPr>
              <w:t>544</w:t>
            </w:r>
          </w:p>
          <w:p w14:paraId="7DAAD80A" w14:textId="77777777" w:rsidR="00C967C8" w:rsidRPr="00873FCE" w:rsidRDefault="00C967C8">
            <w:pPr>
              <w:rPr>
                <w:rFonts w:cs="Arial"/>
                <w:sz w:val="18"/>
                <w:szCs w:val="18"/>
              </w:rPr>
            </w:pPr>
          </w:p>
        </w:tc>
        <w:tc>
          <w:tcPr>
            <w:tcW w:w="1128" w:type="dxa"/>
            <w:tcBorders>
              <w:top w:val="nil"/>
              <w:bottom w:val="nil"/>
            </w:tcBorders>
            <w:shd w:val="clear" w:color="auto" w:fill="auto"/>
          </w:tcPr>
          <w:p w14:paraId="1E2F01CE" w14:textId="77777777" w:rsidR="00C967C8" w:rsidRPr="00873FCE" w:rsidRDefault="00C967C8">
            <w:pPr>
              <w:rPr>
                <w:rFonts w:cs="Arial"/>
                <w:sz w:val="18"/>
                <w:szCs w:val="18"/>
              </w:rPr>
            </w:pPr>
          </w:p>
        </w:tc>
        <w:tc>
          <w:tcPr>
            <w:tcW w:w="1904" w:type="dxa"/>
            <w:tcBorders>
              <w:top w:val="nil"/>
              <w:bottom w:val="nil"/>
            </w:tcBorders>
            <w:shd w:val="clear" w:color="auto" w:fill="auto"/>
          </w:tcPr>
          <w:p w14:paraId="0C64ED38" w14:textId="77777777" w:rsidR="00C967C8" w:rsidRPr="00873FCE" w:rsidRDefault="00C967C8">
            <w:pPr>
              <w:rPr>
                <w:rFonts w:cs="Arial"/>
                <w:sz w:val="18"/>
                <w:szCs w:val="18"/>
              </w:rPr>
            </w:pPr>
            <w:r w:rsidRPr="00873FCE">
              <w:rPr>
                <w:rFonts w:cs="Arial"/>
                <w:sz w:val="18"/>
                <w:szCs w:val="18"/>
              </w:rPr>
              <w:t>£46.39 (£34.90 to £57.88)</w:t>
            </w:r>
          </w:p>
          <w:p w14:paraId="16ED255C" w14:textId="77777777" w:rsidR="00C967C8" w:rsidRPr="00873FCE" w:rsidRDefault="00C967C8">
            <w:pPr>
              <w:rPr>
                <w:rFonts w:cs="Arial"/>
                <w:sz w:val="18"/>
                <w:szCs w:val="18"/>
              </w:rPr>
            </w:pPr>
          </w:p>
        </w:tc>
      </w:tr>
      <w:tr w:rsidR="00C967C8" w:rsidRPr="00873FCE" w14:paraId="42871EC6" w14:textId="77777777">
        <w:trPr>
          <w:trHeight w:val="149"/>
        </w:trPr>
        <w:tc>
          <w:tcPr>
            <w:tcW w:w="1442" w:type="dxa"/>
            <w:tcBorders>
              <w:top w:val="nil"/>
              <w:bottom w:val="nil"/>
            </w:tcBorders>
            <w:shd w:val="clear" w:color="auto" w:fill="auto"/>
          </w:tcPr>
          <w:p w14:paraId="11B3A27D" w14:textId="77777777" w:rsidR="00C967C8" w:rsidRPr="00873FCE" w:rsidRDefault="00C967C8">
            <w:pPr>
              <w:rPr>
                <w:rFonts w:cs="Arial"/>
                <w:sz w:val="18"/>
                <w:szCs w:val="18"/>
              </w:rPr>
            </w:pPr>
            <w:r w:rsidRPr="00873FCE">
              <w:rPr>
                <w:rFonts w:cs="Arial"/>
                <w:sz w:val="18"/>
                <w:szCs w:val="18"/>
              </w:rPr>
              <w:t xml:space="preserve">Total adjusted secondary care consultation </w:t>
            </w:r>
            <w:proofErr w:type="spellStart"/>
            <w:r w:rsidRPr="00873FCE">
              <w:rPr>
                <w:rFonts w:cs="Arial"/>
                <w:sz w:val="18"/>
                <w:szCs w:val="18"/>
              </w:rPr>
              <w:t>cost</w:t>
            </w:r>
            <w:r w:rsidRPr="00873FCE">
              <w:rPr>
                <w:rFonts w:cs="Arial"/>
                <w:sz w:val="18"/>
                <w:szCs w:val="18"/>
                <w:vertAlign w:val="superscript"/>
              </w:rPr>
              <w:t>a,b</w:t>
            </w:r>
            <w:proofErr w:type="spellEnd"/>
          </w:p>
        </w:tc>
        <w:tc>
          <w:tcPr>
            <w:tcW w:w="597" w:type="dxa"/>
            <w:tcBorders>
              <w:top w:val="nil"/>
              <w:bottom w:val="nil"/>
            </w:tcBorders>
            <w:shd w:val="clear" w:color="auto" w:fill="auto"/>
          </w:tcPr>
          <w:p w14:paraId="336D50AE" w14:textId="77777777" w:rsidR="00C967C8" w:rsidRPr="00873FCE" w:rsidRDefault="00C967C8">
            <w:pPr>
              <w:rPr>
                <w:rFonts w:cs="Arial"/>
                <w:sz w:val="18"/>
                <w:szCs w:val="18"/>
              </w:rPr>
            </w:pPr>
            <w:r w:rsidRPr="00873FCE">
              <w:rPr>
                <w:rFonts w:cs="Arial"/>
                <w:sz w:val="18"/>
                <w:szCs w:val="18"/>
              </w:rPr>
              <w:t>459</w:t>
            </w:r>
          </w:p>
        </w:tc>
        <w:tc>
          <w:tcPr>
            <w:tcW w:w="1128" w:type="dxa"/>
            <w:tcBorders>
              <w:top w:val="nil"/>
              <w:bottom w:val="nil"/>
            </w:tcBorders>
            <w:shd w:val="clear" w:color="auto" w:fill="auto"/>
          </w:tcPr>
          <w:p w14:paraId="03BCF0B1" w14:textId="77777777" w:rsidR="00C967C8" w:rsidRPr="00873FCE" w:rsidRDefault="00C967C8">
            <w:pPr>
              <w:rPr>
                <w:rFonts w:cs="Arial"/>
                <w:sz w:val="18"/>
                <w:szCs w:val="18"/>
              </w:rPr>
            </w:pPr>
          </w:p>
        </w:tc>
        <w:tc>
          <w:tcPr>
            <w:tcW w:w="1252" w:type="dxa"/>
            <w:tcBorders>
              <w:top w:val="nil"/>
              <w:bottom w:val="nil"/>
            </w:tcBorders>
            <w:shd w:val="clear" w:color="auto" w:fill="auto"/>
          </w:tcPr>
          <w:p w14:paraId="026A62BD" w14:textId="77777777" w:rsidR="00C967C8" w:rsidRPr="00873FCE" w:rsidRDefault="00C967C8">
            <w:pPr>
              <w:rPr>
                <w:rFonts w:cs="Arial"/>
                <w:sz w:val="18"/>
                <w:szCs w:val="18"/>
              </w:rPr>
            </w:pPr>
            <w:r w:rsidRPr="00873FCE">
              <w:rPr>
                <w:rFonts w:cs="Arial"/>
                <w:sz w:val="18"/>
                <w:szCs w:val="18"/>
              </w:rPr>
              <w:t>£13.78 (£0.37 to £27.19)</w:t>
            </w:r>
          </w:p>
        </w:tc>
        <w:tc>
          <w:tcPr>
            <w:tcW w:w="614" w:type="dxa"/>
            <w:tcBorders>
              <w:top w:val="nil"/>
              <w:bottom w:val="nil"/>
            </w:tcBorders>
            <w:shd w:val="clear" w:color="auto" w:fill="auto"/>
          </w:tcPr>
          <w:p w14:paraId="465A951F" w14:textId="77777777" w:rsidR="00C967C8" w:rsidRPr="00873FCE" w:rsidRDefault="00C967C8">
            <w:pPr>
              <w:rPr>
                <w:rFonts w:cs="Arial"/>
                <w:sz w:val="18"/>
                <w:szCs w:val="18"/>
              </w:rPr>
            </w:pPr>
            <w:r w:rsidRPr="00873FCE">
              <w:rPr>
                <w:rFonts w:cs="Arial"/>
                <w:sz w:val="18"/>
                <w:szCs w:val="18"/>
              </w:rPr>
              <w:t>479</w:t>
            </w:r>
          </w:p>
        </w:tc>
        <w:tc>
          <w:tcPr>
            <w:tcW w:w="1128" w:type="dxa"/>
            <w:tcBorders>
              <w:top w:val="nil"/>
              <w:bottom w:val="nil"/>
            </w:tcBorders>
            <w:shd w:val="clear" w:color="auto" w:fill="auto"/>
          </w:tcPr>
          <w:p w14:paraId="1C17A367" w14:textId="77777777" w:rsidR="00C967C8" w:rsidRPr="00873FCE" w:rsidRDefault="00C967C8">
            <w:pPr>
              <w:rPr>
                <w:rFonts w:cs="Arial"/>
                <w:sz w:val="18"/>
                <w:szCs w:val="18"/>
              </w:rPr>
            </w:pPr>
          </w:p>
        </w:tc>
        <w:tc>
          <w:tcPr>
            <w:tcW w:w="1904" w:type="dxa"/>
            <w:tcBorders>
              <w:top w:val="nil"/>
              <w:bottom w:val="nil"/>
            </w:tcBorders>
            <w:shd w:val="clear" w:color="auto" w:fill="auto"/>
          </w:tcPr>
          <w:p w14:paraId="51E4686E" w14:textId="77777777" w:rsidR="00C967C8" w:rsidRPr="00873FCE" w:rsidRDefault="00C967C8">
            <w:pPr>
              <w:rPr>
                <w:rFonts w:cs="Arial"/>
                <w:sz w:val="18"/>
                <w:szCs w:val="18"/>
              </w:rPr>
            </w:pPr>
            <w:r w:rsidRPr="00873FCE">
              <w:rPr>
                <w:rFonts w:cs="Arial"/>
                <w:sz w:val="18"/>
                <w:szCs w:val="18"/>
              </w:rPr>
              <w:t>£25.83(£0.06 to £51.59)</w:t>
            </w:r>
          </w:p>
        </w:tc>
      </w:tr>
      <w:tr w:rsidR="00C967C8" w:rsidRPr="00873FCE" w14:paraId="206C8F9D" w14:textId="77777777">
        <w:trPr>
          <w:trHeight w:val="374"/>
        </w:trPr>
        <w:tc>
          <w:tcPr>
            <w:tcW w:w="1442" w:type="dxa"/>
            <w:tcBorders>
              <w:top w:val="nil"/>
              <w:bottom w:val="single" w:sz="4" w:space="0" w:color="auto"/>
            </w:tcBorders>
            <w:shd w:val="clear" w:color="auto" w:fill="auto"/>
          </w:tcPr>
          <w:p w14:paraId="54B47176" w14:textId="77777777" w:rsidR="00C967C8" w:rsidRPr="00873FCE" w:rsidRDefault="00C967C8">
            <w:pPr>
              <w:rPr>
                <w:rFonts w:cs="Arial"/>
                <w:b/>
                <w:bCs/>
                <w:sz w:val="18"/>
                <w:szCs w:val="18"/>
              </w:rPr>
            </w:pPr>
          </w:p>
        </w:tc>
        <w:tc>
          <w:tcPr>
            <w:tcW w:w="597" w:type="dxa"/>
            <w:tcBorders>
              <w:top w:val="nil"/>
              <w:bottom w:val="single" w:sz="4" w:space="0" w:color="auto"/>
            </w:tcBorders>
            <w:shd w:val="clear" w:color="auto" w:fill="auto"/>
          </w:tcPr>
          <w:p w14:paraId="2971AC69" w14:textId="77777777" w:rsidR="00C967C8" w:rsidRPr="00873FCE" w:rsidRDefault="00C967C8">
            <w:pPr>
              <w:rPr>
                <w:rFonts w:cs="Arial"/>
                <w:b/>
                <w:bCs/>
                <w:sz w:val="18"/>
                <w:szCs w:val="18"/>
              </w:rPr>
            </w:pPr>
          </w:p>
        </w:tc>
        <w:tc>
          <w:tcPr>
            <w:tcW w:w="1128" w:type="dxa"/>
            <w:tcBorders>
              <w:top w:val="nil"/>
              <w:bottom w:val="single" w:sz="4" w:space="0" w:color="auto"/>
            </w:tcBorders>
            <w:shd w:val="clear" w:color="auto" w:fill="auto"/>
          </w:tcPr>
          <w:p w14:paraId="08F00B3E" w14:textId="77777777" w:rsidR="00C967C8" w:rsidRPr="00873FCE" w:rsidRDefault="00C967C8">
            <w:pPr>
              <w:tabs>
                <w:tab w:val="left" w:pos="1275"/>
              </w:tabs>
              <w:rPr>
                <w:rFonts w:cs="Arial"/>
                <w:b/>
                <w:bCs/>
                <w:sz w:val="18"/>
                <w:szCs w:val="18"/>
              </w:rPr>
            </w:pPr>
          </w:p>
        </w:tc>
        <w:tc>
          <w:tcPr>
            <w:tcW w:w="1252" w:type="dxa"/>
            <w:tcBorders>
              <w:top w:val="nil"/>
              <w:bottom w:val="single" w:sz="4" w:space="0" w:color="auto"/>
            </w:tcBorders>
            <w:shd w:val="clear" w:color="auto" w:fill="auto"/>
          </w:tcPr>
          <w:p w14:paraId="7BEC0DDB" w14:textId="77777777" w:rsidR="00C967C8" w:rsidRPr="00873FCE" w:rsidRDefault="00C967C8">
            <w:pPr>
              <w:rPr>
                <w:rFonts w:cs="Arial"/>
                <w:b/>
                <w:bCs/>
                <w:sz w:val="18"/>
                <w:szCs w:val="18"/>
              </w:rPr>
            </w:pPr>
          </w:p>
        </w:tc>
        <w:tc>
          <w:tcPr>
            <w:tcW w:w="614" w:type="dxa"/>
            <w:tcBorders>
              <w:top w:val="nil"/>
              <w:bottom w:val="single" w:sz="4" w:space="0" w:color="auto"/>
            </w:tcBorders>
            <w:shd w:val="clear" w:color="auto" w:fill="auto"/>
          </w:tcPr>
          <w:p w14:paraId="29DC7D93" w14:textId="77777777" w:rsidR="00C967C8" w:rsidRPr="00873FCE" w:rsidRDefault="00C967C8">
            <w:pPr>
              <w:rPr>
                <w:rFonts w:cs="Arial"/>
                <w:b/>
                <w:bCs/>
                <w:sz w:val="18"/>
                <w:szCs w:val="18"/>
              </w:rPr>
            </w:pPr>
          </w:p>
        </w:tc>
        <w:tc>
          <w:tcPr>
            <w:tcW w:w="1128" w:type="dxa"/>
            <w:tcBorders>
              <w:top w:val="nil"/>
              <w:bottom w:val="single" w:sz="4" w:space="0" w:color="auto"/>
            </w:tcBorders>
            <w:shd w:val="clear" w:color="auto" w:fill="auto"/>
          </w:tcPr>
          <w:p w14:paraId="0ACA435A" w14:textId="77777777" w:rsidR="00C967C8" w:rsidRPr="00873FCE" w:rsidRDefault="00C967C8">
            <w:pPr>
              <w:rPr>
                <w:rFonts w:cs="Arial"/>
                <w:b/>
                <w:bCs/>
                <w:sz w:val="18"/>
                <w:szCs w:val="18"/>
              </w:rPr>
            </w:pPr>
          </w:p>
        </w:tc>
        <w:tc>
          <w:tcPr>
            <w:tcW w:w="1904" w:type="dxa"/>
            <w:tcBorders>
              <w:top w:val="nil"/>
              <w:bottom w:val="single" w:sz="4" w:space="0" w:color="auto"/>
            </w:tcBorders>
            <w:shd w:val="clear" w:color="auto" w:fill="auto"/>
          </w:tcPr>
          <w:p w14:paraId="0C868A19" w14:textId="77777777" w:rsidR="00C967C8" w:rsidRPr="00873FCE" w:rsidRDefault="00C967C8">
            <w:pPr>
              <w:rPr>
                <w:rFonts w:cs="Arial"/>
                <w:b/>
                <w:bCs/>
                <w:sz w:val="18"/>
                <w:szCs w:val="18"/>
              </w:rPr>
            </w:pPr>
          </w:p>
        </w:tc>
      </w:tr>
    </w:tbl>
    <w:p w14:paraId="7FCE4C27" w14:textId="77777777" w:rsidR="00C967C8" w:rsidRPr="00873FCE" w:rsidRDefault="00C967C8" w:rsidP="00C967C8">
      <w:pPr>
        <w:rPr>
          <w:rFonts w:cs="Arial"/>
          <w:szCs w:val="20"/>
        </w:rPr>
      </w:pPr>
      <w:proofErr w:type="spellStart"/>
      <w:r w:rsidRPr="00873FCE">
        <w:rPr>
          <w:rFonts w:cs="Arial"/>
          <w:szCs w:val="20"/>
          <w:vertAlign w:val="superscript"/>
        </w:rPr>
        <w:t>a</w:t>
      </w:r>
      <w:r w:rsidRPr="00873FCE">
        <w:rPr>
          <w:rFonts w:cs="Arial"/>
          <w:szCs w:val="20"/>
        </w:rPr>
        <w:t>Adjusted</w:t>
      </w:r>
      <w:proofErr w:type="spellEnd"/>
      <w:r w:rsidRPr="00873FCE">
        <w:rPr>
          <w:rFonts w:cs="Arial"/>
          <w:szCs w:val="20"/>
        </w:rPr>
        <w:t xml:space="preserve"> for centre, practice-size, area-level deprivation and </w:t>
      </w:r>
      <w:r>
        <w:rPr>
          <w:rFonts w:cs="Arial"/>
          <w:szCs w:val="20"/>
        </w:rPr>
        <w:t>general practice IT</w:t>
      </w:r>
      <w:r w:rsidRPr="00873FCE">
        <w:rPr>
          <w:rFonts w:cs="Arial"/>
          <w:szCs w:val="20"/>
        </w:rPr>
        <w:t xml:space="preserve"> system; </w:t>
      </w:r>
      <w:proofErr w:type="spellStart"/>
      <w:r w:rsidRPr="00873FCE">
        <w:rPr>
          <w:rFonts w:cs="Arial"/>
          <w:szCs w:val="20"/>
          <w:vertAlign w:val="superscript"/>
        </w:rPr>
        <w:t>b</w:t>
      </w:r>
      <w:r w:rsidRPr="00873FCE">
        <w:rPr>
          <w:rFonts w:cs="Arial"/>
          <w:szCs w:val="20"/>
        </w:rPr>
        <w:t>Zero</w:t>
      </w:r>
      <w:proofErr w:type="spellEnd"/>
      <w:r w:rsidRPr="00873FCE">
        <w:rPr>
          <w:rFonts w:cs="Arial"/>
          <w:szCs w:val="20"/>
        </w:rPr>
        <w:t xml:space="preserve"> day case visits were reported in either arm.</w:t>
      </w:r>
    </w:p>
    <w:p w14:paraId="284C775F" w14:textId="792BB4F2" w:rsidR="00C967C8" w:rsidRPr="00873FCE" w:rsidRDefault="00C967C8" w:rsidP="00C967C8">
      <w:pPr>
        <w:spacing w:line="360" w:lineRule="auto"/>
        <w:rPr>
          <w:rFonts w:cs="Arial"/>
          <w:szCs w:val="20"/>
        </w:rPr>
      </w:pPr>
      <w:r w:rsidRPr="00873FCE">
        <w:rPr>
          <w:rFonts w:cs="Arial"/>
          <w:szCs w:val="20"/>
        </w:rPr>
        <w:t xml:space="preserve">Table </w:t>
      </w:r>
      <w:r>
        <w:rPr>
          <w:rFonts w:cs="Arial"/>
          <w:szCs w:val="20"/>
        </w:rPr>
        <w:t>3</w:t>
      </w:r>
      <w:r w:rsidRPr="00873FCE">
        <w:rPr>
          <w:rFonts w:cs="Arial"/>
          <w:szCs w:val="20"/>
        </w:rPr>
        <w:t>. Mean unadjusted</w:t>
      </w:r>
      <w:r w:rsidR="00A20B9D">
        <w:rPr>
          <w:rFonts w:cs="Arial"/>
          <w:szCs w:val="20"/>
        </w:rPr>
        <w:t xml:space="preserve"> EQ-5D-5L</w:t>
      </w:r>
      <w:r w:rsidR="00EF26F4">
        <w:rPr>
          <w:rFonts w:cs="Arial"/>
          <w:szCs w:val="20"/>
        </w:rPr>
        <w:t xml:space="preserve"> health index score, QALYs and EQ-VAS</w:t>
      </w:r>
      <w:r w:rsidRPr="00873FCE">
        <w:rPr>
          <w:rFonts w:cs="Arial"/>
          <w:szCs w:val="20"/>
        </w:rPr>
        <w:t xml:space="preserve"> score</w:t>
      </w:r>
      <w:r w:rsidR="00A20B9D">
        <w:rPr>
          <w:rFonts w:cs="Arial"/>
          <w:szCs w:val="20"/>
        </w:rPr>
        <w:t xml:space="preserve"> </w:t>
      </w:r>
      <w:r w:rsidRPr="00873FCE">
        <w:rPr>
          <w:rFonts w:cs="Arial"/>
          <w:szCs w:val="20"/>
        </w:rPr>
        <w:t>by trial arm</w:t>
      </w:r>
    </w:p>
    <w:tbl>
      <w:tblPr>
        <w:tblStyle w:val="TableGrid"/>
        <w:tblW w:w="85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7"/>
        <w:gridCol w:w="2068"/>
        <w:gridCol w:w="1035"/>
        <w:gridCol w:w="2068"/>
        <w:gridCol w:w="1035"/>
      </w:tblGrid>
      <w:tr w:rsidR="00C967C8" w:rsidRPr="00873FCE" w14:paraId="5C29AF26" w14:textId="77777777" w:rsidTr="00B01684">
        <w:trPr>
          <w:trHeight w:val="276"/>
        </w:trPr>
        <w:tc>
          <w:tcPr>
            <w:tcW w:w="2327" w:type="dxa"/>
            <w:vMerge w:val="restart"/>
            <w:tcBorders>
              <w:top w:val="single" w:sz="4" w:space="0" w:color="auto"/>
            </w:tcBorders>
            <w:shd w:val="clear" w:color="auto" w:fill="auto"/>
          </w:tcPr>
          <w:p w14:paraId="795F8037" w14:textId="47F241BA" w:rsidR="00C967C8" w:rsidRPr="00873FCE" w:rsidRDefault="00B01684">
            <w:pPr>
              <w:rPr>
                <w:rFonts w:cs="Arial"/>
                <w:sz w:val="18"/>
                <w:szCs w:val="18"/>
              </w:rPr>
            </w:pPr>
            <w:bookmarkStart w:id="12" w:name="OLE_LINK1"/>
            <w:r>
              <w:rPr>
                <w:rFonts w:cs="Arial"/>
                <w:sz w:val="18"/>
                <w:szCs w:val="18"/>
              </w:rPr>
              <w:t>Time period</w:t>
            </w:r>
          </w:p>
        </w:tc>
        <w:tc>
          <w:tcPr>
            <w:tcW w:w="3103" w:type="dxa"/>
            <w:gridSpan w:val="2"/>
            <w:tcBorders>
              <w:top w:val="single" w:sz="4" w:space="0" w:color="auto"/>
              <w:bottom w:val="single" w:sz="4" w:space="0" w:color="auto"/>
            </w:tcBorders>
            <w:shd w:val="clear" w:color="auto" w:fill="auto"/>
          </w:tcPr>
          <w:p w14:paraId="5FC6C094" w14:textId="77777777" w:rsidR="00C967C8" w:rsidRPr="00873FCE" w:rsidRDefault="00C967C8">
            <w:pPr>
              <w:rPr>
                <w:rFonts w:cs="Arial"/>
                <w:sz w:val="18"/>
                <w:szCs w:val="18"/>
              </w:rPr>
            </w:pPr>
            <w:r w:rsidRPr="00873FCE">
              <w:rPr>
                <w:rFonts w:cs="Arial"/>
                <w:sz w:val="18"/>
                <w:szCs w:val="18"/>
              </w:rPr>
              <w:t xml:space="preserve">Intervention </w:t>
            </w:r>
          </w:p>
        </w:tc>
        <w:tc>
          <w:tcPr>
            <w:tcW w:w="3103" w:type="dxa"/>
            <w:gridSpan w:val="2"/>
            <w:tcBorders>
              <w:top w:val="single" w:sz="4" w:space="0" w:color="auto"/>
              <w:bottom w:val="single" w:sz="4" w:space="0" w:color="auto"/>
            </w:tcBorders>
            <w:shd w:val="clear" w:color="auto" w:fill="auto"/>
          </w:tcPr>
          <w:p w14:paraId="66D6DEAE" w14:textId="77777777" w:rsidR="00C967C8" w:rsidRPr="00873FCE" w:rsidRDefault="00C967C8">
            <w:pPr>
              <w:rPr>
                <w:rFonts w:cs="Arial"/>
                <w:sz w:val="18"/>
                <w:szCs w:val="18"/>
              </w:rPr>
            </w:pPr>
            <w:r w:rsidRPr="00873FCE">
              <w:rPr>
                <w:rFonts w:cs="Arial"/>
                <w:sz w:val="18"/>
                <w:szCs w:val="18"/>
              </w:rPr>
              <w:t>Usual care</w:t>
            </w:r>
          </w:p>
        </w:tc>
      </w:tr>
      <w:tr w:rsidR="00C967C8" w:rsidRPr="00873FCE" w14:paraId="00836E84" w14:textId="77777777" w:rsidTr="00B01684">
        <w:trPr>
          <w:trHeight w:val="231"/>
        </w:trPr>
        <w:tc>
          <w:tcPr>
            <w:tcW w:w="2327" w:type="dxa"/>
            <w:vMerge/>
            <w:tcBorders>
              <w:bottom w:val="single" w:sz="4" w:space="0" w:color="auto"/>
            </w:tcBorders>
            <w:shd w:val="clear" w:color="auto" w:fill="auto"/>
          </w:tcPr>
          <w:p w14:paraId="46311AE6" w14:textId="77777777" w:rsidR="00C967C8" w:rsidRPr="00873FCE" w:rsidRDefault="00C967C8">
            <w:pPr>
              <w:rPr>
                <w:rFonts w:cs="Arial"/>
                <w:sz w:val="18"/>
                <w:szCs w:val="18"/>
              </w:rPr>
            </w:pPr>
          </w:p>
        </w:tc>
        <w:tc>
          <w:tcPr>
            <w:tcW w:w="2068" w:type="dxa"/>
            <w:tcBorders>
              <w:top w:val="single" w:sz="4" w:space="0" w:color="auto"/>
              <w:bottom w:val="single" w:sz="4" w:space="0" w:color="auto"/>
            </w:tcBorders>
            <w:shd w:val="clear" w:color="auto" w:fill="auto"/>
          </w:tcPr>
          <w:p w14:paraId="64E1B814" w14:textId="3C88D35E" w:rsidR="00C967C8" w:rsidRPr="00873FCE" w:rsidRDefault="00C967C8">
            <w:pPr>
              <w:rPr>
                <w:rFonts w:cs="Arial"/>
                <w:sz w:val="18"/>
                <w:szCs w:val="18"/>
              </w:rPr>
            </w:pPr>
            <w:r w:rsidRPr="00873FCE">
              <w:rPr>
                <w:rFonts w:cs="Arial"/>
                <w:sz w:val="18"/>
                <w:szCs w:val="18"/>
              </w:rPr>
              <w:t>Mean(SD)</w:t>
            </w:r>
            <w:r w:rsidR="00B01684" w:rsidRPr="00873FCE">
              <w:rPr>
                <w:rFonts w:cs="Arial"/>
                <w:sz w:val="18"/>
                <w:szCs w:val="18"/>
                <w:vertAlign w:val="superscript"/>
              </w:rPr>
              <w:t xml:space="preserve"> a</w:t>
            </w:r>
          </w:p>
        </w:tc>
        <w:tc>
          <w:tcPr>
            <w:tcW w:w="1035" w:type="dxa"/>
            <w:tcBorders>
              <w:top w:val="single" w:sz="4" w:space="0" w:color="auto"/>
              <w:bottom w:val="single" w:sz="4" w:space="0" w:color="auto"/>
            </w:tcBorders>
            <w:shd w:val="clear" w:color="auto" w:fill="auto"/>
          </w:tcPr>
          <w:p w14:paraId="425FBEE4" w14:textId="77777777" w:rsidR="00C967C8" w:rsidRPr="00873FCE" w:rsidRDefault="00C967C8">
            <w:pPr>
              <w:rPr>
                <w:rFonts w:cs="Arial"/>
                <w:sz w:val="18"/>
                <w:szCs w:val="18"/>
              </w:rPr>
            </w:pPr>
            <w:r w:rsidRPr="00873FCE">
              <w:rPr>
                <w:rFonts w:cs="Arial"/>
                <w:sz w:val="18"/>
                <w:szCs w:val="18"/>
              </w:rPr>
              <w:t>n</w:t>
            </w:r>
          </w:p>
        </w:tc>
        <w:tc>
          <w:tcPr>
            <w:tcW w:w="2068" w:type="dxa"/>
            <w:tcBorders>
              <w:top w:val="single" w:sz="4" w:space="0" w:color="auto"/>
              <w:bottom w:val="single" w:sz="4" w:space="0" w:color="auto"/>
            </w:tcBorders>
            <w:shd w:val="clear" w:color="auto" w:fill="auto"/>
          </w:tcPr>
          <w:p w14:paraId="6E2B12AF" w14:textId="69853248" w:rsidR="00C967C8" w:rsidRPr="00873FCE" w:rsidRDefault="00C967C8">
            <w:pPr>
              <w:rPr>
                <w:rFonts w:cs="Arial"/>
                <w:sz w:val="18"/>
                <w:szCs w:val="18"/>
              </w:rPr>
            </w:pPr>
            <w:r w:rsidRPr="00873FCE">
              <w:rPr>
                <w:rFonts w:cs="Arial"/>
                <w:sz w:val="18"/>
                <w:szCs w:val="18"/>
              </w:rPr>
              <w:t>Mean(SD)</w:t>
            </w:r>
            <w:r w:rsidR="00B01684" w:rsidRPr="00873FCE">
              <w:rPr>
                <w:rFonts w:cs="Arial"/>
                <w:sz w:val="18"/>
                <w:szCs w:val="18"/>
                <w:vertAlign w:val="superscript"/>
              </w:rPr>
              <w:t xml:space="preserve"> a</w:t>
            </w:r>
          </w:p>
        </w:tc>
        <w:tc>
          <w:tcPr>
            <w:tcW w:w="1035" w:type="dxa"/>
            <w:tcBorders>
              <w:top w:val="single" w:sz="4" w:space="0" w:color="auto"/>
              <w:bottom w:val="single" w:sz="4" w:space="0" w:color="auto"/>
            </w:tcBorders>
            <w:shd w:val="clear" w:color="auto" w:fill="auto"/>
          </w:tcPr>
          <w:p w14:paraId="0578A5F5" w14:textId="77777777" w:rsidR="00C967C8" w:rsidRPr="00873FCE" w:rsidRDefault="00C967C8">
            <w:pPr>
              <w:rPr>
                <w:rFonts w:cs="Arial"/>
                <w:sz w:val="18"/>
                <w:szCs w:val="18"/>
              </w:rPr>
            </w:pPr>
            <w:r w:rsidRPr="00873FCE">
              <w:rPr>
                <w:rFonts w:cs="Arial"/>
                <w:sz w:val="18"/>
                <w:szCs w:val="18"/>
              </w:rPr>
              <w:t>n</w:t>
            </w:r>
          </w:p>
        </w:tc>
      </w:tr>
      <w:tr w:rsidR="00B01684" w:rsidRPr="00B01684" w14:paraId="17352E99" w14:textId="77777777">
        <w:trPr>
          <w:trHeight w:val="48"/>
        </w:trPr>
        <w:tc>
          <w:tcPr>
            <w:tcW w:w="8533" w:type="dxa"/>
            <w:gridSpan w:val="5"/>
            <w:tcBorders>
              <w:top w:val="single" w:sz="4" w:space="0" w:color="auto"/>
              <w:bottom w:val="single" w:sz="4" w:space="0" w:color="auto"/>
            </w:tcBorders>
          </w:tcPr>
          <w:p w14:paraId="575FF48A" w14:textId="4FFCE7D4" w:rsidR="00B01684" w:rsidRPr="00B01684" w:rsidRDefault="00B01684">
            <w:pPr>
              <w:rPr>
                <w:rFonts w:cs="Arial"/>
                <w:sz w:val="18"/>
                <w:szCs w:val="18"/>
              </w:rPr>
            </w:pPr>
            <w:r w:rsidRPr="00B01684">
              <w:rPr>
                <w:rFonts w:cs="Arial"/>
                <w:sz w:val="18"/>
                <w:szCs w:val="18"/>
              </w:rPr>
              <w:t>EQ-5D-5L</w:t>
            </w:r>
            <w:r w:rsidR="00EF26F4">
              <w:rPr>
                <w:rFonts w:cs="Arial"/>
                <w:sz w:val="18"/>
                <w:szCs w:val="18"/>
              </w:rPr>
              <w:t xml:space="preserve"> health</w:t>
            </w:r>
            <w:r w:rsidRPr="00B01684">
              <w:rPr>
                <w:rFonts w:cs="Arial"/>
                <w:sz w:val="18"/>
                <w:szCs w:val="18"/>
              </w:rPr>
              <w:t xml:space="preserve"> </w:t>
            </w:r>
            <w:r w:rsidR="00EF26F4">
              <w:rPr>
                <w:rFonts w:cs="Arial"/>
                <w:sz w:val="18"/>
                <w:szCs w:val="18"/>
              </w:rPr>
              <w:t xml:space="preserve">index </w:t>
            </w:r>
            <w:r w:rsidRPr="00B01684">
              <w:rPr>
                <w:rFonts w:cs="Arial"/>
                <w:sz w:val="18"/>
                <w:szCs w:val="18"/>
              </w:rPr>
              <w:t>score and QALYs</w:t>
            </w:r>
          </w:p>
        </w:tc>
      </w:tr>
      <w:tr w:rsidR="00C967C8" w:rsidRPr="00873FCE" w14:paraId="15147D84" w14:textId="77777777" w:rsidTr="00B01684">
        <w:trPr>
          <w:trHeight w:val="48"/>
        </w:trPr>
        <w:tc>
          <w:tcPr>
            <w:tcW w:w="2327" w:type="dxa"/>
            <w:tcBorders>
              <w:top w:val="single" w:sz="4" w:space="0" w:color="auto"/>
              <w:bottom w:val="nil"/>
            </w:tcBorders>
          </w:tcPr>
          <w:p w14:paraId="4D336E82" w14:textId="20E7E75A" w:rsidR="00C967C8" w:rsidRPr="00873FCE" w:rsidRDefault="00C967C8">
            <w:pPr>
              <w:rPr>
                <w:rFonts w:cs="Arial"/>
                <w:sz w:val="18"/>
                <w:szCs w:val="18"/>
              </w:rPr>
            </w:pPr>
            <w:r w:rsidRPr="00873FCE">
              <w:rPr>
                <w:rFonts w:cs="Arial"/>
                <w:sz w:val="18"/>
                <w:szCs w:val="18"/>
              </w:rPr>
              <w:t xml:space="preserve">Baseline </w:t>
            </w:r>
          </w:p>
        </w:tc>
        <w:tc>
          <w:tcPr>
            <w:tcW w:w="2068" w:type="dxa"/>
            <w:tcBorders>
              <w:top w:val="single" w:sz="4" w:space="0" w:color="auto"/>
              <w:bottom w:val="nil"/>
            </w:tcBorders>
          </w:tcPr>
          <w:p w14:paraId="49233FAD" w14:textId="77777777" w:rsidR="00C967C8" w:rsidRPr="00873FCE" w:rsidRDefault="00C967C8">
            <w:pPr>
              <w:rPr>
                <w:rFonts w:cs="Arial"/>
                <w:sz w:val="18"/>
                <w:szCs w:val="18"/>
              </w:rPr>
            </w:pPr>
            <w:r w:rsidRPr="00873FCE">
              <w:rPr>
                <w:rFonts w:cs="Arial"/>
                <w:sz w:val="18"/>
                <w:szCs w:val="18"/>
              </w:rPr>
              <w:t>0.83 (0.17)</w:t>
            </w:r>
          </w:p>
        </w:tc>
        <w:tc>
          <w:tcPr>
            <w:tcW w:w="1035" w:type="dxa"/>
            <w:tcBorders>
              <w:top w:val="single" w:sz="4" w:space="0" w:color="auto"/>
              <w:bottom w:val="nil"/>
            </w:tcBorders>
          </w:tcPr>
          <w:p w14:paraId="684EBBF8" w14:textId="77777777" w:rsidR="00C967C8" w:rsidRPr="00873FCE" w:rsidRDefault="00C967C8">
            <w:pPr>
              <w:rPr>
                <w:rFonts w:cs="Arial"/>
                <w:sz w:val="18"/>
                <w:szCs w:val="18"/>
              </w:rPr>
            </w:pPr>
            <w:r w:rsidRPr="00873FCE">
              <w:rPr>
                <w:rFonts w:cs="Arial"/>
                <w:sz w:val="18"/>
                <w:szCs w:val="18"/>
              </w:rPr>
              <w:t>522</w:t>
            </w:r>
          </w:p>
        </w:tc>
        <w:tc>
          <w:tcPr>
            <w:tcW w:w="2068" w:type="dxa"/>
            <w:tcBorders>
              <w:top w:val="single" w:sz="4" w:space="0" w:color="auto"/>
              <w:bottom w:val="nil"/>
            </w:tcBorders>
          </w:tcPr>
          <w:p w14:paraId="2F8DF70E" w14:textId="77777777" w:rsidR="00C967C8" w:rsidRPr="00873FCE" w:rsidRDefault="00C967C8">
            <w:pPr>
              <w:rPr>
                <w:rFonts w:cs="Arial"/>
                <w:sz w:val="18"/>
                <w:szCs w:val="18"/>
              </w:rPr>
            </w:pPr>
            <w:r w:rsidRPr="00873FCE">
              <w:rPr>
                <w:rFonts w:cs="Arial"/>
                <w:sz w:val="18"/>
                <w:szCs w:val="18"/>
              </w:rPr>
              <w:t>0.83 (0.16)</w:t>
            </w:r>
          </w:p>
        </w:tc>
        <w:tc>
          <w:tcPr>
            <w:tcW w:w="1035" w:type="dxa"/>
            <w:tcBorders>
              <w:top w:val="single" w:sz="4" w:space="0" w:color="auto"/>
              <w:bottom w:val="nil"/>
            </w:tcBorders>
          </w:tcPr>
          <w:p w14:paraId="744BA561" w14:textId="77777777" w:rsidR="00C967C8" w:rsidRPr="00873FCE" w:rsidRDefault="00C967C8">
            <w:pPr>
              <w:rPr>
                <w:rFonts w:cs="Arial"/>
                <w:sz w:val="18"/>
                <w:szCs w:val="18"/>
              </w:rPr>
            </w:pPr>
            <w:r w:rsidRPr="00873FCE">
              <w:rPr>
                <w:rFonts w:cs="Arial"/>
                <w:sz w:val="18"/>
                <w:szCs w:val="18"/>
              </w:rPr>
              <w:t>547</w:t>
            </w:r>
          </w:p>
        </w:tc>
      </w:tr>
      <w:tr w:rsidR="00C967C8" w:rsidRPr="00873FCE" w14:paraId="3D56939D" w14:textId="77777777" w:rsidTr="00FF1EB3">
        <w:trPr>
          <w:trHeight w:val="48"/>
        </w:trPr>
        <w:tc>
          <w:tcPr>
            <w:tcW w:w="2327" w:type="dxa"/>
            <w:tcBorders>
              <w:top w:val="nil"/>
              <w:bottom w:val="nil"/>
            </w:tcBorders>
          </w:tcPr>
          <w:p w14:paraId="4E1FED6B" w14:textId="4FBF2EFE" w:rsidR="00C967C8" w:rsidRPr="00873FCE" w:rsidRDefault="00C967C8">
            <w:pPr>
              <w:rPr>
                <w:rFonts w:cs="Arial"/>
                <w:sz w:val="18"/>
                <w:szCs w:val="18"/>
              </w:rPr>
            </w:pPr>
            <w:r w:rsidRPr="00873FCE">
              <w:rPr>
                <w:rFonts w:cs="Arial"/>
                <w:sz w:val="18"/>
                <w:szCs w:val="18"/>
              </w:rPr>
              <w:t>6 months</w:t>
            </w:r>
          </w:p>
        </w:tc>
        <w:tc>
          <w:tcPr>
            <w:tcW w:w="2068" w:type="dxa"/>
            <w:tcBorders>
              <w:top w:val="nil"/>
              <w:bottom w:val="nil"/>
            </w:tcBorders>
          </w:tcPr>
          <w:p w14:paraId="39E4121D" w14:textId="77777777" w:rsidR="00C967C8" w:rsidRPr="00873FCE" w:rsidRDefault="00C967C8">
            <w:pPr>
              <w:rPr>
                <w:rFonts w:cs="Arial"/>
                <w:sz w:val="18"/>
                <w:szCs w:val="18"/>
              </w:rPr>
            </w:pPr>
            <w:r w:rsidRPr="00873FCE">
              <w:rPr>
                <w:rFonts w:cs="Arial"/>
                <w:sz w:val="18"/>
                <w:szCs w:val="18"/>
              </w:rPr>
              <w:t>0.84 (0.17)</w:t>
            </w:r>
          </w:p>
        </w:tc>
        <w:tc>
          <w:tcPr>
            <w:tcW w:w="1035" w:type="dxa"/>
            <w:tcBorders>
              <w:top w:val="nil"/>
              <w:bottom w:val="nil"/>
            </w:tcBorders>
          </w:tcPr>
          <w:p w14:paraId="7D97C01E" w14:textId="77777777" w:rsidR="00C967C8" w:rsidRPr="00873FCE" w:rsidRDefault="00C967C8">
            <w:pPr>
              <w:rPr>
                <w:rFonts w:cs="Arial"/>
                <w:sz w:val="18"/>
                <w:szCs w:val="18"/>
              </w:rPr>
            </w:pPr>
            <w:r w:rsidRPr="00873FCE">
              <w:rPr>
                <w:rFonts w:cs="Arial"/>
                <w:sz w:val="18"/>
                <w:szCs w:val="18"/>
              </w:rPr>
              <w:t>483</w:t>
            </w:r>
          </w:p>
        </w:tc>
        <w:tc>
          <w:tcPr>
            <w:tcW w:w="2068" w:type="dxa"/>
            <w:tcBorders>
              <w:top w:val="nil"/>
              <w:bottom w:val="nil"/>
            </w:tcBorders>
          </w:tcPr>
          <w:p w14:paraId="41B23A15" w14:textId="77777777" w:rsidR="00C967C8" w:rsidRPr="00873FCE" w:rsidRDefault="00C967C8">
            <w:pPr>
              <w:rPr>
                <w:rFonts w:cs="Arial"/>
                <w:sz w:val="18"/>
                <w:szCs w:val="18"/>
              </w:rPr>
            </w:pPr>
            <w:r w:rsidRPr="00873FCE">
              <w:rPr>
                <w:rFonts w:cs="Arial"/>
                <w:sz w:val="18"/>
                <w:szCs w:val="18"/>
              </w:rPr>
              <w:t>0.84 (0.16)</w:t>
            </w:r>
          </w:p>
        </w:tc>
        <w:tc>
          <w:tcPr>
            <w:tcW w:w="1035" w:type="dxa"/>
            <w:tcBorders>
              <w:top w:val="nil"/>
              <w:bottom w:val="nil"/>
            </w:tcBorders>
          </w:tcPr>
          <w:p w14:paraId="6D6B02C8" w14:textId="77777777" w:rsidR="00C967C8" w:rsidRPr="00873FCE" w:rsidRDefault="00C967C8">
            <w:pPr>
              <w:rPr>
                <w:rFonts w:cs="Arial"/>
                <w:sz w:val="18"/>
                <w:szCs w:val="18"/>
              </w:rPr>
            </w:pPr>
            <w:r w:rsidRPr="00873FCE">
              <w:rPr>
                <w:rFonts w:cs="Arial"/>
                <w:sz w:val="18"/>
                <w:szCs w:val="18"/>
              </w:rPr>
              <w:t>509</w:t>
            </w:r>
          </w:p>
        </w:tc>
      </w:tr>
      <w:tr w:rsidR="00C967C8" w:rsidRPr="00873FCE" w14:paraId="6AE8C522" w14:textId="77777777" w:rsidTr="00FF1EB3">
        <w:trPr>
          <w:trHeight w:val="48"/>
        </w:trPr>
        <w:tc>
          <w:tcPr>
            <w:tcW w:w="2327" w:type="dxa"/>
            <w:tcBorders>
              <w:top w:val="nil"/>
              <w:bottom w:val="nil"/>
            </w:tcBorders>
          </w:tcPr>
          <w:p w14:paraId="3D69C9AC" w14:textId="4E13E1F6" w:rsidR="00C967C8" w:rsidRPr="00873FCE" w:rsidRDefault="00C967C8">
            <w:pPr>
              <w:rPr>
                <w:rFonts w:cs="Arial"/>
                <w:sz w:val="18"/>
                <w:szCs w:val="18"/>
              </w:rPr>
            </w:pPr>
            <w:r w:rsidRPr="00873FCE">
              <w:rPr>
                <w:rFonts w:cs="Arial"/>
                <w:sz w:val="18"/>
                <w:szCs w:val="18"/>
              </w:rPr>
              <w:t>12 months</w:t>
            </w:r>
          </w:p>
        </w:tc>
        <w:tc>
          <w:tcPr>
            <w:tcW w:w="2068" w:type="dxa"/>
            <w:tcBorders>
              <w:top w:val="nil"/>
              <w:bottom w:val="nil"/>
            </w:tcBorders>
          </w:tcPr>
          <w:p w14:paraId="1E6AAAF2" w14:textId="77777777" w:rsidR="00C967C8" w:rsidRPr="00873FCE" w:rsidRDefault="00C967C8">
            <w:pPr>
              <w:rPr>
                <w:rFonts w:cs="Arial"/>
                <w:sz w:val="18"/>
                <w:szCs w:val="18"/>
              </w:rPr>
            </w:pPr>
            <w:r w:rsidRPr="00873FCE">
              <w:rPr>
                <w:rFonts w:cs="Arial"/>
                <w:sz w:val="18"/>
                <w:szCs w:val="18"/>
              </w:rPr>
              <w:t>0.83 (0.17)</w:t>
            </w:r>
          </w:p>
        </w:tc>
        <w:tc>
          <w:tcPr>
            <w:tcW w:w="1035" w:type="dxa"/>
            <w:tcBorders>
              <w:top w:val="nil"/>
              <w:bottom w:val="nil"/>
            </w:tcBorders>
          </w:tcPr>
          <w:p w14:paraId="7D2CC91F" w14:textId="77777777" w:rsidR="00C967C8" w:rsidRPr="00873FCE" w:rsidRDefault="00C967C8">
            <w:pPr>
              <w:rPr>
                <w:rFonts w:cs="Arial"/>
                <w:sz w:val="18"/>
                <w:szCs w:val="18"/>
              </w:rPr>
            </w:pPr>
            <w:r w:rsidRPr="00873FCE">
              <w:rPr>
                <w:rFonts w:cs="Arial"/>
                <w:sz w:val="18"/>
                <w:szCs w:val="18"/>
              </w:rPr>
              <w:t>457</w:t>
            </w:r>
          </w:p>
        </w:tc>
        <w:tc>
          <w:tcPr>
            <w:tcW w:w="2068" w:type="dxa"/>
            <w:tcBorders>
              <w:top w:val="nil"/>
              <w:bottom w:val="nil"/>
            </w:tcBorders>
          </w:tcPr>
          <w:p w14:paraId="3A2CA7D8" w14:textId="77777777" w:rsidR="00C967C8" w:rsidRPr="00873FCE" w:rsidRDefault="00C967C8">
            <w:pPr>
              <w:rPr>
                <w:rFonts w:cs="Arial"/>
                <w:sz w:val="18"/>
                <w:szCs w:val="18"/>
              </w:rPr>
            </w:pPr>
            <w:r w:rsidRPr="00873FCE">
              <w:rPr>
                <w:rFonts w:cs="Arial"/>
                <w:sz w:val="18"/>
                <w:szCs w:val="18"/>
              </w:rPr>
              <w:t>0.83 (0.17)</w:t>
            </w:r>
          </w:p>
        </w:tc>
        <w:tc>
          <w:tcPr>
            <w:tcW w:w="1035" w:type="dxa"/>
            <w:tcBorders>
              <w:top w:val="nil"/>
              <w:bottom w:val="nil"/>
            </w:tcBorders>
          </w:tcPr>
          <w:p w14:paraId="5E2FCD6D" w14:textId="77777777" w:rsidR="00C967C8" w:rsidRPr="00873FCE" w:rsidRDefault="00C967C8">
            <w:pPr>
              <w:rPr>
                <w:rFonts w:cs="Arial"/>
                <w:sz w:val="18"/>
                <w:szCs w:val="18"/>
              </w:rPr>
            </w:pPr>
            <w:r w:rsidRPr="00873FCE">
              <w:rPr>
                <w:rFonts w:cs="Arial"/>
                <w:sz w:val="18"/>
                <w:szCs w:val="18"/>
              </w:rPr>
              <w:t>482</w:t>
            </w:r>
          </w:p>
        </w:tc>
      </w:tr>
      <w:tr w:rsidR="00C967C8" w:rsidRPr="00873FCE" w14:paraId="158F1DEA" w14:textId="77777777" w:rsidTr="00B01684">
        <w:trPr>
          <w:trHeight w:val="48"/>
        </w:trPr>
        <w:tc>
          <w:tcPr>
            <w:tcW w:w="2327" w:type="dxa"/>
            <w:tcBorders>
              <w:top w:val="nil"/>
              <w:bottom w:val="single" w:sz="4" w:space="0" w:color="auto"/>
            </w:tcBorders>
          </w:tcPr>
          <w:p w14:paraId="7EDF90D3" w14:textId="77777777" w:rsidR="00C967C8" w:rsidRPr="00873FCE" w:rsidRDefault="00C967C8">
            <w:pPr>
              <w:rPr>
                <w:rFonts w:cs="Arial"/>
                <w:sz w:val="18"/>
                <w:szCs w:val="18"/>
                <w:vertAlign w:val="superscript"/>
              </w:rPr>
            </w:pPr>
            <w:r w:rsidRPr="00873FCE">
              <w:rPr>
                <w:rFonts w:cs="Arial"/>
                <w:sz w:val="18"/>
                <w:szCs w:val="18"/>
              </w:rPr>
              <w:t>Total QALYs</w:t>
            </w:r>
          </w:p>
        </w:tc>
        <w:tc>
          <w:tcPr>
            <w:tcW w:w="2068" w:type="dxa"/>
            <w:tcBorders>
              <w:top w:val="nil"/>
              <w:bottom w:val="single" w:sz="4" w:space="0" w:color="auto"/>
            </w:tcBorders>
          </w:tcPr>
          <w:p w14:paraId="61C3E902" w14:textId="77777777" w:rsidR="00C967C8" w:rsidRPr="00873FCE" w:rsidRDefault="00C967C8">
            <w:pPr>
              <w:rPr>
                <w:rFonts w:cs="Arial"/>
                <w:sz w:val="18"/>
                <w:szCs w:val="18"/>
              </w:rPr>
            </w:pPr>
            <w:r w:rsidRPr="00873FCE">
              <w:rPr>
                <w:rFonts w:cs="Arial"/>
                <w:sz w:val="18"/>
                <w:szCs w:val="18"/>
              </w:rPr>
              <w:t>0.84 (0.16)</w:t>
            </w:r>
          </w:p>
        </w:tc>
        <w:tc>
          <w:tcPr>
            <w:tcW w:w="1035" w:type="dxa"/>
            <w:tcBorders>
              <w:top w:val="nil"/>
              <w:bottom w:val="single" w:sz="4" w:space="0" w:color="auto"/>
            </w:tcBorders>
          </w:tcPr>
          <w:p w14:paraId="33CEE365" w14:textId="77777777" w:rsidR="00C967C8" w:rsidRPr="00873FCE" w:rsidRDefault="00C967C8">
            <w:pPr>
              <w:rPr>
                <w:rFonts w:cs="Arial"/>
                <w:sz w:val="18"/>
                <w:szCs w:val="18"/>
              </w:rPr>
            </w:pPr>
            <w:r w:rsidRPr="00873FCE">
              <w:rPr>
                <w:rFonts w:cs="Arial"/>
                <w:sz w:val="18"/>
                <w:szCs w:val="18"/>
              </w:rPr>
              <w:t>444</w:t>
            </w:r>
          </w:p>
        </w:tc>
        <w:tc>
          <w:tcPr>
            <w:tcW w:w="2068" w:type="dxa"/>
            <w:tcBorders>
              <w:top w:val="nil"/>
              <w:bottom w:val="single" w:sz="4" w:space="0" w:color="auto"/>
            </w:tcBorders>
          </w:tcPr>
          <w:p w14:paraId="22F66239" w14:textId="77777777" w:rsidR="00C967C8" w:rsidRPr="00873FCE" w:rsidRDefault="00C967C8">
            <w:pPr>
              <w:rPr>
                <w:rFonts w:cs="Arial"/>
                <w:sz w:val="18"/>
                <w:szCs w:val="18"/>
              </w:rPr>
            </w:pPr>
            <w:r w:rsidRPr="00873FCE">
              <w:rPr>
                <w:rFonts w:cs="Arial"/>
                <w:sz w:val="18"/>
                <w:szCs w:val="18"/>
              </w:rPr>
              <w:t>0.84 (0.15)</w:t>
            </w:r>
          </w:p>
        </w:tc>
        <w:tc>
          <w:tcPr>
            <w:tcW w:w="1035" w:type="dxa"/>
            <w:tcBorders>
              <w:top w:val="nil"/>
              <w:bottom w:val="single" w:sz="4" w:space="0" w:color="auto"/>
            </w:tcBorders>
          </w:tcPr>
          <w:p w14:paraId="6122F7F3" w14:textId="77777777" w:rsidR="00C967C8" w:rsidRPr="00873FCE" w:rsidRDefault="00C967C8">
            <w:pPr>
              <w:rPr>
                <w:rFonts w:cs="Arial"/>
                <w:sz w:val="18"/>
                <w:szCs w:val="18"/>
              </w:rPr>
            </w:pPr>
            <w:r w:rsidRPr="00873FCE">
              <w:rPr>
                <w:rFonts w:cs="Arial"/>
                <w:sz w:val="18"/>
                <w:szCs w:val="18"/>
              </w:rPr>
              <w:t>460</w:t>
            </w:r>
          </w:p>
        </w:tc>
      </w:tr>
      <w:tr w:rsidR="00B01684" w:rsidRPr="00873FCE" w14:paraId="5063DAD4" w14:textId="77777777" w:rsidTr="00B01684">
        <w:trPr>
          <w:trHeight w:val="48"/>
        </w:trPr>
        <w:tc>
          <w:tcPr>
            <w:tcW w:w="2327" w:type="dxa"/>
            <w:tcBorders>
              <w:top w:val="single" w:sz="4" w:space="0" w:color="auto"/>
              <w:bottom w:val="single" w:sz="4" w:space="0" w:color="auto"/>
            </w:tcBorders>
          </w:tcPr>
          <w:p w14:paraId="61B8AC38" w14:textId="226DF3E8" w:rsidR="00B01684" w:rsidRDefault="00EF26F4">
            <w:pPr>
              <w:rPr>
                <w:rFonts w:cs="Arial"/>
                <w:sz w:val="18"/>
                <w:szCs w:val="18"/>
              </w:rPr>
            </w:pPr>
            <w:r>
              <w:rPr>
                <w:rFonts w:cs="Arial"/>
                <w:sz w:val="18"/>
                <w:szCs w:val="18"/>
              </w:rPr>
              <w:t>EQ-VAS score</w:t>
            </w:r>
          </w:p>
        </w:tc>
        <w:tc>
          <w:tcPr>
            <w:tcW w:w="2068" w:type="dxa"/>
            <w:tcBorders>
              <w:top w:val="single" w:sz="4" w:space="0" w:color="auto"/>
              <w:bottom w:val="single" w:sz="4" w:space="0" w:color="auto"/>
            </w:tcBorders>
          </w:tcPr>
          <w:p w14:paraId="04B3CC52" w14:textId="77777777" w:rsidR="00B01684" w:rsidRDefault="00B01684">
            <w:pPr>
              <w:rPr>
                <w:rFonts w:cs="Arial"/>
                <w:sz w:val="18"/>
                <w:szCs w:val="18"/>
              </w:rPr>
            </w:pPr>
          </w:p>
        </w:tc>
        <w:tc>
          <w:tcPr>
            <w:tcW w:w="1035" w:type="dxa"/>
            <w:tcBorders>
              <w:top w:val="single" w:sz="4" w:space="0" w:color="auto"/>
              <w:bottom w:val="single" w:sz="4" w:space="0" w:color="auto"/>
            </w:tcBorders>
          </w:tcPr>
          <w:p w14:paraId="00B20F74" w14:textId="77777777" w:rsidR="00B01684" w:rsidRDefault="00B01684">
            <w:pPr>
              <w:rPr>
                <w:rFonts w:cs="Arial"/>
                <w:sz w:val="18"/>
                <w:szCs w:val="18"/>
              </w:rPr>
            </w:pPr>
          </w:p>
        </w:tc>
        <w:tc>
          <w:tcPr>
            <w:tcW w:w="2068" w:type="dxa"/>
            <w:tcBorders>
              <w:top w:val="single" w:sz="4" w:space="0" w:color="auto"/>
              <w:bottom w:val="single" w:sz="4" w:space="0" w:color="auto"/>
            </w:tcBorders>
          </w:tcPr>
          <w:p w14:paraId="4A078851" w14:textId="77777777" w:rsidR="00B01684" w:rsidRDefault="00B01684">
            <w:pPr>
              <w:rPr>
                <w:rFonts w:cs="Arial"/>
                <w:sz w:val="18"/>
                <w:szCs w:val="18"/>
              </w:rPr>
            </w:pPr>
          </w:p>
        </w:tc>
        <w:tc>
          <w:tcPr>
            <w:tcW w:w="1035" w:type="dxa"/>
            <w:tcBorders>
              <w:top w:val="single" w:sz="4" w:space="0" w:color="auto"/>
              <w:bottom w:val="single" w:sz="4" w:space="0" w:color="auto"/>
            </w:tcBorders>
          </w:tcPr>
          <w:p w14:paraId="1E056797" w14:textId="77777777" w:rsidR="00B01684" w:rsidRDefault="00B01684">
            <w:pPr>
              <w:rPr>
                <w:rFonts w:cs="Arial"/>
                <w:sz w:val="18"/>
                <w:szCs w:val="18"/>
              </w:rPr>
            </w:pPr>
          </w:p>
        </w:tc>
      </w:tr>
      <w:tr w:rsidR="00A20B9D" w:rsidRPr="00873FCE" w14:paraId="52EC5DBE" w14:textId="77777777" w:rsidTr="00B01684">
        <w:trPr>
          <w:trHeight w:val="48"/>
        </w:trPr>
        <w:tc>
          <w:tcPr>
            <w:tcW w:w="2327" w:type="dxa"/>
            <w:tcBorders>
              <w:top w:val="single" w:sz="4" w:space="0" w:color="auto"/>
              <w:bottom w:val="nil"/>
            </w:tcBorders>
          </w:tcPr>
          <w:p w14:paraId="3E2B3A77" w14:textId="0065D259" w:rsidR="00A20B9D" w:rsidRPr="00873FCE" w:rsidRDefault="00FF1EB3">
            <w:pPr>
              <w:rPr>
                <w:rFonts w:cs="Arial"/>
                <w:sz w:val="18"/>
                <w:szCs w:val="18"/>
              </w:rPr>
            </w:pPr>
            <w:r>
              <w:rPr>
                <w:rFonts w:cs="Arial"/>
                <w:sz w:val="18"/>
                <w:szCs w:val="18"/>
              </w:rPr>
              <w:t>Baseline</w:t>
            </w:r>
          </w:p>
        </w:tc>
        <w:tc>
          <w:tcPr>
            <w:tcW w:w="2068" w:type="dxa"/>
            <w:tcBorders>
              <w:top w:val="single" w:sz="4" w:space="0" w:color="auto"/>
              <w:bottom w:val="nil"/>
            </w:tcBorders>
          </w:tcPr>
          <w:p w14:paraId="1B6ECC50" w14:textId="0D88AE5E" w:rsidR="00A20B9D" w:rsidRPr="00873FCE" w:rsidRDefault="00FF1EB3">
            <w:pPr>
              <w:rPr>
                <w:rFonts w:cs="Arial"/>
                <w:sz w:val="18"/>
                <w:szCs w:val="18"/>
              </w:rPr>
            </w:pPr>
            <w:r>
              <w:rPr>
                <w:rFonts w:cs="Arial"/>
                <w:sz w:val="18"/>
                <w:szCs w:val="18"/>
              </w:rPr>
              <w:t>78.05 (15.27)</w:t>
            </w:r>
          </w:p>
        </w:tc>
        <w:tc>
          <w:tcPr>
            <w:tcW w:w="1035" w:type="dxa"/>
            <w:tcBorders>
              <w:top w:val="single" w:sz="4" w:space="0" w:color="auto"/>
              <w:bottom w:val="nil"/>
            </w:tcBorders>
          </w:tcPr>
          <w:p w14:paraId="04A0CDD1" w14:textId="6EA647E7" w:rsidR="00A20B9D" w:rsidRPr="00873FCE" w:rsidRDefault="00FF1EB3">
            <w:pPr>
              <w:rPr>
                <w:rFonts w:cs="Arial"/>
                <w:sz w:val="18"/>
                <w:szCs w:val="18"/>
              </w:rPr>
            </w:pPr>
            <w:r>
              <w:rPr>
                <w:rFonts w:cs="Arial"/>
                <w:sz w:val="18"/>
                <w:szCs w:val="18"/>
              </w:rPr>
              <w:t>522</w:t>
            </w:r>
          </w:p>
        </w:tc>
        <w:tc>
          <w:tcPr>
            <w:tcW w:w="2068" w:type="dxa"/>
            <w:tcBorders>
              <w:top w:val="single" w:sz="4" w:space="0" w:color="auto"/>
              <w:bottom w:val="nil"/>
            </w:tcBorders>
          </w:tcPr>
          <w:p w14:paraId="2804799C" w14:textId="6E369F58" w:rsidR="00A20B9D" w:rsidRPr="00873FCE" w:rsidRDefault="00FF1EB3">
            <w:pPr>
              <w:rPr>
                <w:rFonts w:cs="Arial"/>
                <w:sz w:val="18"/>
                <w:szCs w:val="18"/>
              </w:rPr>
            </w:pPr>
            <w:r>
              <w:rPr>
                <w:rFonts w:cs="Arial"/>
                <w:sz w:val="18"/>
                <w:szCs w:val="18"/>
              </w:rPr>
              <w:t>77.81 (15.49)</w:t>
            </w:r>
          </w:p>
        </w:tc>
        <w:tc>
          <w:tcPr>
            <w:tcW w:w="1035" w:type="dxa"/>
            <w:tcBorders>
              <w:top w:val="single" w:sz="4" w:space="0" w:color="auto"/>
              <w:bottom w:val="nil"/>
            </w:tcBorders>
          </w:tcPr>
          <w:p w14:paraId="4EBA0F5E" w14:textId="46FA371A" w:rsidR="00A20B9D" w:rsidRPr="00873FCE" w:rsidRDefault="00FF1EB3">
            <w:pPr>
              <w:rPr>
                <w:rFonts w:cs="Arial"/>
                <w:sz w:val="18"/>
                <w:szCs w:val="18"/>
              </w:rPr>
            </w:pPr>
            <w:r>
              <w:rPr>
                <w:rFonts w:cs="Arial"/>
                <w:sz w:val="18"/>
                <w:szCs w:val="18"/>
              </w:rPr>
              <w:t>551</w:t>
            </w:r>
          </w:p>
        </w:tc>
      </w:tr>
      <w:tr w:rsidR="00FF1EB3" w:rsidRPr="00873FCE" w14:paraId="3E0AB0A3" w14:textId="77777777" w:rsidTr="00FF1EB3">
        <w:trPr>
          <w:trHeight w:val="48"/>
        </w:trPr>
        <w:tc>
          <w:tcPr>
            <w:tcW w:w="2327" w:type="dxa"/>
            <w:tcBorders>
              <w:top w:val="nil"/>
              <w:bottom w:val="nil"/>
            </w:tcBorders>
          </w:tcPr>
          <w:p w14:paraId="21924B8C" w14:textId="59F43C4E" w:rsidR="00FF1EB3" w:rsidRDefault="00FF1EB3">
            <w:pPr>
              <w:rPr>
                <w:rFonts w:cs="Arial"/>
                <w:sz w:val="18"/>
                <w:szCs w:val="18"/>
              </w:rPr>
            </w:pPr>
            <w:r w:rsidRPr="00873FCE">
              <w:rPr>
                <w:rFonts w:cs="Arial"/>
                <w:sz w:val="18"/>
                <w:szCs w:val="18"/>
              </w:rPr>
              <w:t>6 months</w:t>
            </w:r>
          </w:p>
        </w:tc>
        <w:tc>
          <w:tcPr>
            <w:tcW w:w="2068" w:type="dxa"/>
            <w:tcBorders>
              <w:top w:val="nil"/>
              <w:bottom w:val="nil"/>
            </w:tcBorders>
          </w:tcPr>
          <w:p w14:paraId="0468FA14" w14:textId="20F3F03A" w:rsidR="00FF1EB3" w:rsidRDefault="00794F5F">
            <w:pPr>
              <w:rPr>
                <w:rFonts w:cs="Arial"/>
                <w:sz w:val="18"/>
                <w:szCs w:val="18"/>
              </w:rPr>
            </w:pPr>
            <w:r>
              <w:rPr>
                <w:rFonts w:cs="Arial"/>
                <w:sz w:val="18"/>
                <w:szCs w:val="18"/>
              </w:rPr>
              <w:t>77.87 (15.93)</w:t>
            </w:r>
          </w:p>
        </w:tc>
        <w:tc>
          <w:tcPr>
            <w:tcW w:w="1035" w:type="dxa"/>
            <w:tcBorders>
              <w:top w:val="nil"/>
              <w:bottom w:val="nil"/>
            </w:tcBorders>
          </w:tcPr>
          <w:p w14:paraId="4A4E77EE" w14:textId="34D6D456" w:rsidR="00FF1EB3" w:rsidRDefault="00794F5F">
            <w:pPr>
              <w:rPr>
                <w:rFonts w:cs="Arial"/>
                <w:sz w:val="18"/>
                <w:szCs w:val="18"/>
              </w:rPr>
            </w:pPr>
            <w:r>
              <w:rPr>
                <w:rFonts w:cs="Arial"/>
                <w:sz w:val="18"/>
                <w:szCs w:val="18"/>
              </w:rPr>
              <w:t>481</w:t>
            </w:r>
          </w:p>
        </w:tc>
        <w:tc>
          <w:tcPr>
            <w:tcW w:w="2068" w:type="dxa"/>
            <w:tcBorders>
              <w:top w:val="nil"/>
              <w:bottom w:val="nil"/>
            </w:tcBorders>
          </w:tcPr>
          <w:p w14:paraId="3F5BB4CF" w14:textId="08A4FA58" w:rsidR="00FF1EB3" w:rsidRDefault="00794F5F">
            <w:pPr>
              <w:rPr>
                <w:rFonts w:cs="Arial"/>
                <w:sz w:val="18"/>
                <w:szCs w:val="18"/>
              </w:rPr>
            </w:pPr>
            <w:r>
              <w:rPr>
                <w:rFonts w:cs="Arial"/>
                <w:sz w:val="18"/>
                <w:szCs w:val="18"/>
              </w:rPr>
              <w:t>76.34 (16.30)</w:t>
            </w:r>
          </w:p>
        </w:tc>
        <w:tc>
          <w:tcPr>
            <w:tcW w:w="1035" w:type="dxa"/>
            <w:tcBorders>
              <w:top w:val="nil"/>
              <w:bottom w:val="nil"/>
            </w:tcBorders>
          </w:tcPr>
          <w:p w14:paraId="3C3450C0" w14:textId="28CCD9D1" w:rsidR="00FF1EB3" w:rsidRDefault="00794F5F">
            <w:pPr>
              <w:rPr>
                <w:rFonts w:cs="Arial"/>
                <w:sz w:val="18"/>
                <w:szCs w:val="18"/>
              </w:rPr>
            </w:pPr>
            <w:r>
              <w:rPr>
                <w:rFonts w:cs="Arial"/>
                <w:sz w:val="18"/>
                <w:szCs w:val="18"/>
              </w:rPr>
              <w:t>505</w:t>
            </w:r>
          </w:p>
        </w:tc>
      </w:tr>
      <w:tr w:rsidR="00FF1EB3" w:rsidRPr="00873FCE" w14:paraId="6190306F" w14:textId="77777777" w:rsidTr="00FF1EB3">
        <w:trPr>
          <w:trHeight w:val="48"/>
        </w:trPr>
        <w:tc>
          <w:tcPr>
            <w:tcW w:w="2327" w:type="dxa"/>
            <w:tcBorders>
              <w:top w:val="nil"/>
              <w:bottom w:val="single" w:sz="4" w:space="0" w:color="auto"/>
            </w:tcBorders>
          </w:tcPr>
          <w:p w14:paraId="34266DE0" w14:textId="7A29E155" w:rsidR="00FF1EB3" w:rsidRPr="00873FCE" w:rsidRDefault="00FF1EB3" w:rsidP="00FF1EB3">
            <w:pPr>
              <w:rPr>
                <w:rFonts w:cs="Arial"/>
                <w:sz w:val="18"/>
                <w:szCs w:val="18"/>
              </w:rPr>
            </w:pPr>
            <w:r w:rsidRPr="00873FCE">
              <w:rPr>
                <w:rFonts w:cs="Arial"/>
                <w:sz w:val="18"/>
                <w:szCs w:val="18"/>
              </w:rPr>
              <w:t>12 months</w:t>
            </w:r>
          </w:p>
        </w:tc>
        <w:tc>
          <w:tcPr>
            <w:tcW w:w="2068" w:type="dxa"/>
            <w:tcBorders>
              <w:top w:val="nil"/>
              <w:bottom w:val="single" w:sz="4" w:space="0" w:color="auto"/>
            </w:tcBorders>
          </w:tcPr>
          <w:p w14:paraId="4152032A" w14:textId="3E4DAD91" w:rsidR="00FF1EB3" w:rsidRDefault="00794F5F" w:rsidP="00FF1EB3">
            <w:pPr>
              <w:rPr>
                <w:rFonts w:cs="Arial"/>
                <w:sz w:val="18"/>
                <w:szCs w:val="18"/>
              </w:rPr>
            </w:pPr>
            <w:r>
              <w:rPr>
                <w:rFonts w:cs="Arial"/>
                <w:sz w:val="18"/>
                <w:szCs w:val="18"/>
              </w:rPr>
              <w:t>77.13 (16.48)</w:t>
            </w:r>
          </w:p>
        </w:tc>
        <w:tc>
          <w:tcPr>
            <w:tcW w:w="1035" w:type="dxa"/>
            <w:tcBorders>
              <w:top w:val="nil"/>
              <w:bottom w:val="single" w:sz="4" w:space="0" w:color="auto"/>
            </w:tcBorders>
          </w:tcPr>
          <w:p w14:paraId="02504578" w14:textId="112259E1" w:rsidR="00FF1EB3" w:rsidRDefault="00794F5F" w:rsidP="00FF1EB3">
            <w:pPr>
              <w:rPr>
                <w:rFonts w:cs="Arial"/>
                <w:sz w:val="18"/>
                <w:szCs w:val="18"/>
              </w:rPr>
            </w:pPr>
            <w:r>
              <w:rPr>
                <w:rFonts w:cs="Arial"/>
                <w:sz w:val="18"/>
                <w:szCs w:val="18"/>
              </w:rPr>
              <w:t>463</w:t>
            </w:r>
          </w:p>
        </w:tc>
        <w:tc>
          <w:tcPr>
            <w:tcW w:w="2068" w:type="dxa"/>
            <w:tcBorders>
              <w:top w:val="nil"/>
              <w:bottom w:val="single" w:sz="4" w:space="0" w:color="auto"/>
            </w:tcBorders>
          </w:tcPr>
          <w:p w14:paraId="5C85AC96" w14:textId="43E25146" w:rsidR="00FF1EB3" w:rsidRDefault="00107B17" w:rsidP="00FF1EB3">
            <w:pPr>
              <w:rPr>
                <w:rFonts w:cs="Arial"/>
                <w:sz w:val="18"/>
                <w:szCs w:val="18"/>
              </w:rPr>
            </w:pPr>
            <w:r>
              <w:rPr>
                <w:rFonts w:cs="Arial"/>
                <w:sz w:val="18"/>
                <w:szCs w:val="18"/>
              </w:rPr>
              <w:t>76.11 (16.46)</w:t>
            </w:r>
          </w:p>
        </w:tc>
        <w:tc>
          <w:tcPr>
            <w:tcW w:w="1035" w:type="dxa"/>
            <w:tcBorders>
              <w:top w:val="nil"/>
              <w:bottom w:val="single" w:sz="4" w:space="0" w:color="auto"/>
            </w:tcBorders>
          </w:tcPr>
          <w:p w14:paraId="0F3AE5D7" w14:textId="41974A18" w:rsidR="00FF1EB3" w:rsidRDefault="00107B17" w:rsidP="00FF1EB3">
            <w:pPr>
              <w:rPr>
                <w:rFonts w:cs="Arial"/>
                <w:sz w:val="18"/>
                <w:szCs w:val="18"/>
              </w:rPr>
            </w:pPr>
            <w:r>
              <w:rPr>
                <w:rFonts w:cs="Arial"/>
                <w:sz w:val="18"/>
                <w:szCs w:val="18"/>
              </w:rPr>
              <w:t>481</w:t>
            </w:r>
          </w:p>
        </w:tc>
      </w:tr>
    </w:tbl>
    <w:bookmarkEnd w:id="12"/>
    <w:p w14:paraId="5B9840B7" w14:textId="7867D200" w:rsidR="00C967C8" w:rsidRDefault="00C967C8" w:rsidP="00922AB0">
      <w:pPr>
        <w:spacing w:line="360" w:lineRule="auto"/>
        <w:rPr>
          <w:rFonts w:cs="Arial"/>
          <w:sz w:val="16"/>
          <w:szCs w:val="16"/>
        </w:rPr>
      </w:pPr>
      <w:proofErr w:type="spellStart"/>
      <w:r w:rsidRPr="00873FCE">
        <w:rPr>
          <w:rFonts w:cs="Arial"/>
          <w:sz w:val="16"/>
          <w:szCs w:val="16"/>
          <w:vertAlign w:val="superscript"/>
        </w:rPr>
        <w:t>a</w:t>
      </w:r>
      <w:r w:rsidRPr="00873FCE">
        <w:rPr>
          <w:rFonts w:cs="Arial"/>
          <w:sz w:val="16"/>
          <w:szCs w:val="16"/>
        </w:rPr>
        <w:t>Higher</w:t>
      </w:r>
      <w:proofErr w:type="spellEnd"/>
      <w:r w:rsidRPr="00873FCE">
        <w:rPr>
          <w:rFonts w:cs="Arial"/>
          <w:sz w:val="16"/>
          <w:szCs w:val="16"/>
        </w:rPr>
        <w:t xml:space="preserve"> scores represents better </w:t>
      </w:r>
      <w:r w:rsidR="0026480E">
        <w:rPr>
          <w:rFonts w:cs="Arial"/>
          <w:sz w:val="16"/>
          <w:szCs w:val="16"/>
        </w:rPr>
        <w:t>health</w:t>
      </w:r>
    </w:p>
    <w:p w14:paraId="5A3383D3" w14:textId="5FF52BA5" w:rsidR="00D848F6" w:rsidRPr="00873FCE" w:rsidRDefault="00FE4870" w:rsidP="00922AB0">
      <w:pPr>
        <w:spacing w:line="360" w:lineRule="auto"/>
        <w:rPr>
          <w:rFonts w:cs="Arial"/>
          <w:b/>
          <w:bCs/>
          <w:szCs w:val="20"/>
        </w:rPr>
      </w:pPr>
      <w:r w:rsidRPr="00873FCE">
        <w:rPr>
          <w:rFonts w:cs="Arial"/>
          <w:b/>
          <w:bCs/>
          <w:szCs w:val="20"/>
        </w:rPr>
        <w:t>Cost-effectiveness analysis</w:t>
      </w:r>
    </w:p>
    <w:p w14:paraId="706CB306" w14:textId="391270DF" w:rsidR="002B0A47" w:rsidRPr="002B0A47" w:rsidRDefault="00075880" w:rsidP="00922AB0">
      <w:pPr>
        <w:spacing w:line="360" w:lineRule="auto"/>
        <w:rPr>
          <w:rFonts w:cs="Arial"/>
          <w:szCs w:val="20"/>
        </w:rPr>
      </w:pPr>
      <w:r w:rsidRPr="00873FCE">
        <w:rPr>
          <w:rFonts w:cs="Arial"/>
          <w:szCs w:val="20"/>
        </w:rPr>
        <w:t>A</w:t>
      </w:r>
      <w:r w:rsidR="00E72678">
        <w:rPr>
          <w:rFonts w:cs="Arial"/>
          <w:szCs w:val="20"/>
        </w:rPr>
        <w:t xml:space="preserve">s shown in Table </w:t>
      </w:r>
      <w:r w:rsidR="0033261E">
        <w:rPr>
          <w:rFonts w:cs="Arial"/>
          <w:szCs w:val="20"/>
        </w:rPr>
        <w:t>4</w:t>
      </w:r>
      <w:r w:rsidR="002B0A47">
        <w:rPr>
          <w:rFonts w:cs="Arial"/>
          <w:szCs w:val="20"/>
        </w:rPr>
        <w:t>, over the 12-month analysis period intervention and usual care arms had similar m</w:t>
      </w:r>
      <w:r w:rsidR="002B0A47" w:rsidRPr="00873FCE">
        <w:rPr>
          <w:rFonts w:cs="Arial"/>
          <w:szCs w:val="20"/>
        </w:rPr>
        <w:t>ean adjusted costs and QALYs</w:t>
      </w:r>
      <w:r w:rsidR="002B0A47">
        <w:rPr>
          <w:rFonts w:cs="Arial"/>
          <w:szCs w:val="20"/>
        </w:rPr>
        <w:t xml:space="preserve">. </w:t>
      </w:r>
      <w:r w:rsidR="002B0A47" w:rsidRPr="002B0A47">
        <w:rPr>
          <w:rFonts w:cs="Arial"/>
          <w:szCs w:val="20"/>
        </w:rPr>
        <w:t>Compare</w:t>
      </w:r>
      <w:r w:rsidR="004A2065">
        <w:rPr>
          <w:rFonts w:cs="Arial"/>
          <w:szCs w:val="20"/>
        </w:rPr>
        <w:t>d</w:t>
      </w:r>
      <w:r w:rsidR="002B0A47" w:rsidRPr="002B0A47">
        <w:rPr>
          <w:rFonts w:cs="Arial"/>
          <w:szCs w:val="20"/>
        </w:rPr>
        <w:t xml:space="preserve"> to usual care, </w:t>
      </w:r>
      <w:r w:rsidR="0094790E">
        <w:rPr>
          <w:rFonts w:cs="Arial"/>
          <w:szCs w:val="20"/>
        </w:rPr>
        <w:t xml:space="preserve">adjusted </w:t>
      </w:r>
      <w:r w:rsidR="002B0A47" w:rsidRPr="002B0A47">
        <w:rPr>
          <w:rFonts w:cs="Arial"/>
          <w:szCs w:val="20"/>
        </w:rPr>
        <w:t xml:space="preserve">costs were </w:t>
      </w:r>
      <w:r w:rsidR="005D6F0A">
        <w:rPr>
          <w:rFonts w:cs="Arial"/>
          <w:szCs w:val="20"/>
        </w:rPr>
        <w:t>-</w:t>
      </w:r>
      <w:r w:rsidR="002B0A47" w:rsidRPr="002B0A47">
        <w:rPr>
          <w:rFonts w:cs="Arial"/>
          <w:szCs w:val="20"/>
        </w:rPr>
        <w:t xml:space="preserve">£29.99 (95% CI -£109.84 to £22.63) lower and </w:t>
      </w:r>
      <w:r w:rsidR="0094790E">
        <w:rPr>
          <w:rFonts w:cs="Arial"/>
          <w:szCs w:val="20"/>
        </w:rPr>
        <w:t xml:space="preserve">adjusted </w:t>
      </w:r>
      <w:r w:rsidR="002B0A47" w:rsidRPr="002B0A47">
        <w:rPr>
          <w:rFonts w:cs="Arial"/>
          <w:szCs w:val="20"/>
        </w:rPr>
        <w:t>QALYs were only 0.001 (95% CI -0.011 to 0.014) greater in the intervention arm. The INMB</w:t>
      </w:r>
      <w:r w:rsidR="00A87FBF">
        <w:rPr>
          <w:rFonts w:cs="Arial"/>
          <w:szCs w:val="20"/>
        </w:rPr>
        <w:t xml:space="preserve"> results</w:t>
      </w:r>
      <w:r w:rsidR="002B0A47" w:rsidRPr="002B0A47">
        <w:rPr>
          <w:rFonts w:cs="Arial"/>
          <w:szCs w:val="20"/>
        </w:rPr>
        <w:t xml:space="preserve"> (£48.01, 95% CI’s: </w:t>
      </w:r>
      <w:r w:rsidR="005D6F0A">
        <w:rPr>
          <w:rFonts w:cs="Arial"/>
          <w:szCs w:val="20"/>
        </w:rPr>
        <w:t>-</w:t>
      </w:r>
      <w:r w:rsidR="002B0A47" w:rsidRPr="002B0A47">
        <w:rPr>
          <w:rFonts w:cs="Arial"/>
          <w:szCs w:val="20"/>
        </w:rPr>
        <w:t>£225.83 to £321.85)</w:t>
      </w:r>
      <w:r w:rsidR="001E57F9">
        <w:rPr>
          <w:rFonts w:cs="Arial"/>
          <w:szCs w:val="20"/>
        </w:rPr>
        <w:t xml:space="preserve"> and </w:t>
      </w:r>
      <w:r w:rsidR="00585DCF">
        <w:rPr>
          <w:rFonts w:cs="Arial"/>
          <w:szCs w:val="20"/>
        </w:rPr>
        <w:t xml:space="preserve">the </w:t>
      </w:r>
      <w:r w:rsidR="001E57F9">
        <w:rPr>
          <w:rFonts w:cs="Arial"/>
          <w:szCs w:val="20"/>
        </w:rPr>
        <w:t>cost-effectiveness acceptability curve</w:t>
      </w:r>
      <w:r w:rsidR="00A87FBF">
        <w:rPr>
          <w:rFonts w:cs="Arial"/>
          <w:szCs w:val="20"/>
        </w:rPr>
        <w:t xml:space="preserve"> (CEAC)</w:t>
      </w:r>
      <w:r w:rsidR="002B0A47" w:rsidRPr="002B0A47">
        <w:rPr>
          <w:rFonts w:cs="Arial"/>
          <w:szCs w:val="20"/>
        </w:rPr>
        <w:t xml:space="preserve"> </w:t>
      </w:r>
      <w:r w:rsidR="001E57F9">
        <w:rPr>
          <w:rFonts w:cs="Arial"/>
          <w:szCs w:val="20"/>
        </w:rPr>
        <w:t>suggest a 63% probability of the</w:t>
      </w:r>
      <w:r w:rsidR="002B0A47" w:rsidRPr="002B0A47">
        <w:rPr>
          <w:rFonts w:cs="Arial"/>
          <w:szCs w:val="20"/>
        </w:rPr>
        <w:t xml:space="preserve"> intervention </w:t>
      </w:r>
      <w:r w:rsidR="00A87FBF">
        <w:rPr>
          <w:rFonts w:cs="Arial"/>
          <w:szCs w:val="20"/>
        </w:rPr>
        <w:t xml:space="preserve">being </w:t>
      </w:r>
      <w:r w:rsidR="002B0A47" w:rsidRPr="002B0A47">
        <w:rPr>
          <w:rFonts w:cs="Arial"/>
          <w:szCs w:val="20"/>
        </w:rPr>
        <w:t>cost-effective when applying the UK’s recommended threshold of £20,000 per QALY</w:t>
      </w:r>
      <w:r w:rsidR="00A87FBF">
        <w:rPr>
          <w:rFonts w:cs="Arial"/>
          <w:szCs w:val="20"/>
        </w:rPr>
        <w:t xml:space="preserve"> (Figure 1).</w:t>
      </w:r>
      <w:r w:rsidR="00ED7B5B">
        <w:rPr>
          <w:rFonts w:cs="Arial"/>
          <w:szCs w:val="20"/>
        </w:rPr>
        <w:t xml:space="preserve"> </w:t>
      </w:r>
      <w:r w:rsidR="00A87FBF">
        <w:rPr>
          <w:rFonts w:cs="Arial"/>
          <w:szCs w:val="20"/>
        </w:rPr>
        <w:t>Together the CEAC and</w:t>
      </w:r>
      <w:r w:rsidR="00ED7B5B">
        <w:rPr>
          <w:rFonts w:cs="Arial"/>
          <w:szCs w:val="20"/>
        </w:rPr>
        <w:t xml:space="preserve"> </w:t>
      </w:r>
      <w:r w:rsidR="00A87FBF">
        <w:rPr>
          <w:rFonts w:cs="Arial"/>
          <w:szCs w:val="20"/>
        </w:rPr>
        <w:t xml:space="preserve">the </w:t>
      </w:r>
      <w:r w:rsidR="004C1151">
        <w:rPr>
          <w:rFonts w:cs="Arial"/>
          <w:szCs w:val="20"/>
        </w:rPr>
        <w:t xml:space="preserve">95% </w:t>
      </w:r>
      <w:r w:rsidR="00ED7B5B">
        <w:rPr>
          <w:rFonts w:cs="Arial"/>
          <w:szCs w:val="20"/>
        </w:rPr>
        <w:t>confidence intervals</w:t>
      </w:r>
      <w:r w:rsidR="00A87FBF">
        <w:rPr>
          <w:rFonts w:cs="Arial"/>
          <w:szCs w:val="20"/>
        </w:rPr>
        <w:t xml:space="preserve"> of the INMB results, which</w:t>
      </w:r>
      <w:r w:rsidR="004C1151">
        <w:rPr>
          <w:rFonts w:cs="Arial"/>
          <w:szCs w:val="20"/>
        </w:rPr>
        <w:t xml:space="preserve"> include zero</w:t>
      </w:r>
      <w:r w:rsidR="00A87FBF">
        <w:rPr>
          <w:rFonts w:cs="Arial"/>
          <w:szCs w:val="20"/>
        </w:rPr>
        <w:t>,</w:t>
      </w:r>
      <w:r w:rsidR="00ED7B5B">
        <w:rPr>
          <w:rFonts w:cs="Arial"/>
          <w:szCs w:val="20"/>
        </w:rPr>
        <w:t xml:space="preserve"> indicat</w:t>
      </w:r>
      <w:r w:rsidR="00A87FBF">
        <w:rPr>
          <w:rFonts w:cs="Arial"/>
          <w:szCs w:val="20"/>
        </w:rPr>
        <w:t>es</w:t>
      </w:r>
      <w:r w:rsidR="004C1151">
        <w:rPr>
          <w:rFonts w:cs="Arial"/>
          <w:szCs w:val="20"/>
        </w:rPr>
        <w:t xml:space="preserve"> there is</w:t>
      </w:r>
      <w:r w:rsidR="00ED7B5B">
        <w:rPr>
          <w:rFonts w:cs="Arial"/>
          <w:szCs w:val="20"/>
        </w:rPr>
        <w:t xml:space="preserve"> uncertainty</w:t>
      </w:r>
      <w:r w:rsidR="004C1151">
        <w:rPr>
          <w:rFonts w:cs="Arial"/>
          <w:szCs w:val="20"/>
        </w:rPr>
        <w:t xml:space="preserve"> in our findings</w:t>
      </w:r>
      <w:r w:rsidR="007249EE">
        <w:rPr>
          <w:rFonts w:cs="Arial"/>
          <w:szCs w:val="20"/>
        </w:rPr>
        <w:t xml:space="preserve">. </w:t>
      </w:r>
    </w:p>
    <w:p w14:paraId="04076499" w14:textId="01B4A008" w:rsidR="00F87A83" w:rsidRPr="00873FCE" w:rsidRDefault="00F87A83" w:rsidP="00922AB0">
      <w:pPr>
        <w:spacing w:line="360" w:lineRule="auto"/>
        <w:rPr>
          <w:rFonts w:cs="Arial"/>
          <w:b/>
          <w:bCs/>
          <w:szCs w:val="20"/>
        </w:rPr>
      </w:pPr>
      <w:r w:rsidRPr="00873FCE">
        <w:rPr>
          <w:rFonts w:cs="Arial"/>
          <w:b/>
          <w:bCs/>
          <w:szCs w:val="20"/>
        </w:rPr>
        <w:t>Sensitivity analysis</w:t>
      </w:r>
    </w:p>
    <w:p w14:paraId="2CEF83C8" w14:textId="6C2899E7" w:rsidR="00B10266" w:rsidRPr="00873FCE" w:rsidRDefault="00780B03" w:rsidP="00B10266">
      <w:pPr>
        <w:spacing w:line="360" w:lineRule="auto"/>
        <w:rPr>
          <w:rFonts w:cs="Arial"/>
          <w:szCs w:val="20"/>
        </w:rPr>
      </w:pPr>
      <w:r>
        <w:rPr>
          <w:rFonts w:cs="Arial"/>
          <w:szCs w:val="20"/>
        </w:rPr>
        <w:t>In general, the s</w:t>
      </w:r>
      <w:r w:rsidR="00B10266" w:rsidRPr="00873FCE">
        <w:rPr>
          <w:rFonts w:cs="Arial"/>
          <w:szCs w:val="20"/>
        </w:rPr>
        <w:t>ensitivity analyses (</w:t>
      </w:r>
      <w:r w:rsidR="005577CA">
        <w:rPr>
          <w:rFonts w:cs="Arial"/>
          <w:szCs w:val="20"/>
        </w:rPr>
        <w:t>Table 4</w:t>
      </w:r>
      <w:r w:rsidR="00B10266" w:rsidRPr="00873FCE">
        <w:rPr>
          <w:rFonts w:cs="Arial"/>
          <w:szCs w:val="20"/>
        </w:rPr>
        <w:t>)</w:t>
      </w:r>
      <w:r>
        <w:rPr>
          <w:rFonts w:cs="Arial"/>
          <w:szCs w:val="20"/>
        </w:rPr>
        <w:t xml:space="preserve"> </w:t>
      </w:r>
      <w:r w:rsidR="00B10266" w:rsidRPr="00873FCE">
        <w:rPr>
          <w:rFonts w:cs="Arial"/>
          <w:szCs w:val="20"/>
        </w:rPr>
        <w:t>show</w:t>
      </w:r>
      <w:r>
        <w:rPr>
          <w:rFonts w:cs="Arial"/>
          <w:szCs w:val="20"/>
        </w:rPr>
        <w:t>ed</w:t>
      </w:r>
      <w:r w:rsidR="00B10266" w:rsidRPr="00873FCE">
        <w:rPr>
          <w:rFonts w:cs="Arial"/>
          <w:szCs w:val="20"/>
        </w:rPr>
        <w:t xml:space="preserve"> similar results</w:t>
      </w:r>
      <w:r w:rsidR="004B6CF2">
        <w:rPr>
          <w:rFonts w:cs="Arial"/>
          <w:szCs w:val="20"/>
        </w:rPr>
        <w:t xml:space="preserve"> to the base-case analysis,</w:t>
      </w:r>
      <w:r w:rsidR="00B10266" w:rsidRPr="00873FCE">
        <w:rPr>
          <w:rFonts w:cs="Arial"/>
          <w:szCs w:val="20"/>
        </w:rPr>
        <w:t xml:space="preserve"> with a small positive INMB and wide confidence intervals</w:t>
      </w:r>
      <w:r w:rsidR="004B6CF2">
        <w:rPr>
          <w:rFonts w:cs="Arial"/>
          <w:szCs w:val="20"/>
        </w:rPr>
        <w:t xml:space="preserve"> observed</w:t>
      </w:r>
      <w:r w:rsidR="00B10266" w:rsidRPr="00873FCE">
        <w:rPr>
          <w:rFonts w:cs="Arial"/>
          <w:szCs w:val="20"/>
        </w:rPr>
        <w:t xml:space="preserve">. </w:t>
      </w:r>
      <w:r w:rsidR="009F1490">
        <w:rPr>
          <w:rFonts w:cs="Arial"/>
          <w:szCs w:val="20"/>
        </w:rPr>
        <w:t>However</w:t>
      </w:r>
      <w:r>
        <w:rPr>
          <w:rFonts w:cs="Arial"/>
          <w:szCs w:val="20"/>
        </w:rPr>
        <w:t xml:space="preserve">, two </w:t>
      </w:r>
      <w:r w:rsidR="00B10266" w:rsidRPr="00873FCE">
        <w:rPr>
          <w:rFonts w:cs="Arial"/>
          <w:szCs w:val="20"/>
        </w:rPr>
        <w:t xml:space="preserve">sensitivity analyses </w:t>
      </w:r>
      <w:r>
        <w:rPr>
          <w:rFonts w:cs="Arial"/>
          <w:szCs w:val="20"/>
        </w:rPr>
        <w:t>exploring</w:t>
      </w:r>
      <w:r w:rsidR="00D52073">
        <w:rPr>
          <w:rFonts w:cs="Arial"/>
          <w:szCs w:val="20"/>
        </w:rPr>
        <w:t xml:space="preserve"> ways to handle</w:t>
      </w:r>
      <w:r>
        <w:rPr>
          <w:rFonts w:cs="Arial"/>
          <w:szCs w:val="20"/>
        </w:rPr>
        <w:t xml:space="preserve"> </w:t>
      </w:r>
      <w:r w:rsidR="00B10266" w:rsidRPr="00873FCE">
        <w:rPr>
          <w:rFonts w:cs="Arial"/>
          <w:szCs w:val="20"/>
        </w:rPr>
        <w:t xml:space="preserve">missing data </w:t>
      </w:r>
      <w:r w:rsidR="00D52073">
        <w:rPr>
          <w:rFonts w:cs="Arial"/>
          <w:szCs w:val="20"/>
        </w:rPr>
        <w:t xml:space="preserve">approaches </w:t>
      </w:r>
      <w:r w:rsidR="00B10266" w:rsidRPr="00873FCE">
        <w:rPr>
          <w:rFonts w:cs="Arial"/>
          <w:szCs w:val="20"/>
        </w:rPr>
        <w:t>(multiple imputation, and</w:t>
      </w:r>
      <w:r w:rsidR="00D52073">
        <w:rPr>
          <w:rFonts w:cs="Arial"/>
          <w:szCs w:val="20"/>
        </w:rPr>
        <w:t xml:space="preserve"> assuming</w:t>
      </w:r>
      <w:r w:rsidR="00B10266" w:rsidRPr="00873FCE">
        <w:rPr>
          <w:rFonts w:cs="Arial"/>
          <w:szCs w:val="20"/>
        </w:rPr>
        <w:t xml:space="preserve"> zero costs </w:t>
      </w:r>
      <w:r w:rsidR="00D52073">
        <w:rPr>
          <w:rFonts w:cs="Arial"/>
          <w:szCs w:val="20"/>
        </w:rPr>
        <w:t>and</w:t>
      </w:r>
      <w:r w:rsidR="00B10266" w:rsidRPr="00873FCE">
        <w:rPr>
          <w:rFonts w:cs="Arial"/>
          <w:szCs w:val="20"/>
        </w:rPr>
        <w:t xml:space="preserve"> higher QALYs for missing </w:t>
      </w:r>
      <w:r w:rsidR="00D52073">
        <w:rPr>
          <w:rFonts w:cs="Arial"/>
          <w:szCs w:val="20"/>
        </w:rPr>
        <w:t>self-report</w:t>
      </w:r>
      <w:r w:rsidR="00B10266" w:rsidRPr="00873FCE">
        <w:rPr>
          <w:rFonts w:cs="Arial"/>
          <w:szCs w:val="20"/>
        </w:rPr>
        <w:t xml:space="preserve"> data) led to small negative INMB and wide confidence intervals. </w:t>
      </w:r>
      <w:r w:rsidR="00D52073">
        <w:rPr>
          <w:rFonts w:cs="Arial"/>
          <w:szCs w:val="20"/>
        </w:rPr>
        <w:t>A</w:t>
      </w:r>
      <w:r w:rsidR="00B10266" w:rsidRPr="00873FCE">
        <w:rPr>
          <w:rFonts w:cs="Arial"/>
          <w:szCs w:val="20"/>
        </w:rPr>
        <w:t xml:space="preserve"> sensitivity analysis </w:t>
      </w:r>
      <w:r w:rsidR="00D52073">
        <w:rPr>
          <w:rFonts w:cs="Arial"/>
          <w:szCs w:val="20"/>
        </w:rPr>
        <w:t>assuming</w:t>
      </w:r>
      <w:r w:rsidR="00B10266" w:rsidRPr="00873FCE">
        <w:rPr>
          <w:rFonts w:cs="Arial"/>
          <w:szCs w:val="20"/>
        </w:rPr>
        <w:t xml:space="preserve"> highest costs and lower QALY</w:t>
      </w:r>
      <w:r w:rsidR="00D52073">
        <w:rPr>
          <w:rFonts w:cs="Arial"/>
          <w:szCs w:val="20"/>
        </w:rPr>
        <w:t>s</w:t>
      </w:r>
      <w:r w:rsidR="00B10266" w:rsidRPr="00873FCE">
        <w:rPr>
          <w:rFonts w:cs="Arial"/>
          <w:szCs w:val="20"/>
        </w:rPr>
        <w:t xml:space="preserve"> for missing </w:t>
      </w:r>
      <w:r w:rsidR="00D52073">
        <w:rPr>
          <w:rFonts w:cs="Arial"/>
          <w:szCs w:val="20"/>
        </w:rPr>
        <w:t>self-report</w:t>
      </w:r>
      <w:r w:rsidR="00B10266" w:rsidRPr="00873FCE">
        <w:rPr>
          <w:rFonts w:cs="Arial"/>
          <w:szCs w:val="20"/>
        </w:rPr>
        <w:t xml:space="preserve"> data, led to a </w:t>
      </w:r>
      <w:r w:rsidR="00B10266" w:rsidRPr="00873FCE">
        <w:rPr>
          <w:rFonts w:cs="Arial"/>
          <w:szCs w:val="20"/>
        </w:rPr>
        <w:lastRenderedPageBreak/>
        <w:t xml:space="preserve">positive INMB as well as wide confidence intervals. </w:t>
      </w:r>
      <w:r w:rsidR="00D52073">
        <w:rPr>
          <w:rFonts w:cs="Arial"/>
          <w:szCs w:val="20"/>
        </w:rPr>
        <w:t xml:space="preserve">Lastly, a </w:t>
      </w:r>
      <w:r w:rsidR="00A87FBF">
        <w:rPr>
          <w:rFonts w:cs="Arial"/>
          <w:szCs w:val="20"/>
        </w:rPr>
        <w:t xml:space="preserve">£70 </w:t>
      </w:r>
      <w:r w:rsidR="00794D49" w:rsidRPr="00873FCE">
        <w:rPr>
          <w:rFonts w:cs="Arial"/>
          <w:szCs w:val="20"/>
        </w:rPr>
        <w:t>(</w:t>
      </w:r>
      <w:r w:rsidR="00794D49">
        <w:rPr>
          <w:rFonts w:cs="Arial"/>
          <w:szCs w:val="20"/>
        </w:rPr>
        <w:t>95%</w:t>
      </w:r>
      <w:r w:rsidR="00794D49" w:rsidRPr="00873FCE">
        <w:rPr>
          <w:rFonts w:cs="Arial"/>
          <w:szCs w:val="20"/>
        </w:rPr>
        <w:t xml:space="preserve"> C</w:t>
      </w:r>
      <w:r w:rsidR="00794D49">
        <w:rPr>
          <w:rFonts w:cs="Arial"/>
          <w:szCs w:val="20"/>
        </w:rPr>
        <w:t xml:space="preserve">Is: </w:t>
      </w:r>
      <w:r w:rsidR="00794D49" w:rsidRPr="00873FCE">
        <w:rPr>
          <w:rFonts w:cs="Arial"/>
          <w:szCs w:val="20"/>
        </w:rPr>
        <w:t>-£154 to -£18)</w:t>
      </w:r>
      <w:r w:rsidR="00794D49">
        <w:rPr>
          <w:rFonts w:cs="Arial"/>
          <w:szCs w:val="20"/>
        </w:rPr>
        <w:t xml:space="preserve"> </w:t>
      </w:r>
      <w:r w:rsidR="00B10266" w:rsidRPr="00873FCE">
        <w:rPr>
          <w:rFonts w:cs="Arial"/>
          <w:szCs w:val="20"/>
        </w:rPr>
        <w:t xml:space="preserve">reduction in cost </w:t>
      </w:r>
      <w:r w:rsidR="00D52073">
        <w:rPr>
          <w:rFonts w:cs="Arial"/>
          <w:szCs w:val="20"/>
        </w:rPr>
        <w:t>was observed when i</w:t>
      </w:r>
      <w:r w:rsidR="00D52073" w:rsidRPr="00873FCE">
        <w:rPr>
          <w:rFonts w:cs="Arial"/>
          <w:szCs w:val="20"/>
        </w:rPr>
        <w:t>ntervention costs</w:t>
      </w:r>
      <w:r w:rsidR="004D4417">
        <w:rPr>
          <w:rFonts w:cs="Arial"/>
          <w:szCs w:val="20"/>
        </w:rPr>
        <w:t xml:space="preserve"> were excluded</w:t>
      </w:r>
      <w:r w:rsidR="00D52073">
        <w:rPr>
          <w:rFonts w:cs="Arial"/>
          <w:szCs w:val="20"/>
        </w:rPr>
        <w:t>.</w:t>
      </w:r>
    </w:p>
    <w:p w14:paraId="4B4C6BF6" w14:textId="2E39E673" w:rsidR="00A8189A" w:rsidRPr="00873FCE" w:rsidRDefault="00992F00" w:rsidP="00922AB0">
      <w:pPr>
        <w:spacing w:line="360" w:lineRule="auto"/>
        <w:rPr>
          <w:rFonts w:cs="Arial"/>
          <w:b/>
          <w:bCs/>
          <w:szCs w:val="20"/>
          <w:shd w:val="clear" w:color="auto" w:fill="FFFFFF"/>
        </w:rPr>
      </w:pPr>
      <w:r w:rsidRPr="00873FCE">
        <w:rPr>
          <w:rFonts w:cs="Arial"/>
          <w:b/>
          <w:bCs/>
          <w:szCs w:val="20"/>
          <w:shd w:val="clear" w:color="auto" w:fill="FFFFFF"/>
        </w:rPr>
        <w:t>Subgr</w:t>
      </w:r>
      <w:r w:rsidR="007F4F99" w:rsidRPr="00873FCE">
        <w:rPr>
          <w:rFonts w:cs="Arial"/>
          <w:b/>
          <w:bCs/>
          <w:szCs w:val="20"/>
          <w:shd w:val="clear" w:color="auto" w:fill="FFFFFF"/>
        </w:rPr>
        <w:t>oup analysis</w:t>
      </w:r>
    </w:p>
    <w:p w14:paraId="43650D8E" w14:textId="6CA532BE" w:rsidR="009C580F" w:rsidRPr="00BD15FD" w:rsidRDefault="004D4417" w:rsidP="005D620A">
      <w:pPr>
        <w:spacing w:line="360" w:lineRule="auto"/>
        <w:rPr>
          <w:rFonts w:ascii="Times New Roman" w:hAnsi="Times New Roman" w:cs="Times New Roman"/>
          <w:sz w:val="24"/>
          <w:szCs w:val="24"/>
          <w:lang w:eastAsia="en-GB"/>
        </w:rPr>
      </w:pPr>
      <w:r>
        <w:t>More than half of</w:t>
      </w:r>
      <w:r w:rsidR="00E53617">
        <w:t xml:space="preserve"> participants in the</w:t>
      </w:r>
      <w:r>
        <w:t xml:space="preserve"> intervention arm</w:t>
      </w:r>
      <w:r w:rsidR="00F40113">
        <w:t xml:space="preserve"> (57.1%, n=236) </w:t>
      </w:r>
      <w:r>
        <w:t>had completed their 12-month follow up before 11</w:t>
      </w:r>
      <w:r w:rsidRPr="1D5383F0">
        <w:rPr>
          <w:vertAlign w:val="superscript"/>
        </w:rPr>
        <w:t>th</w:t>
      </w:r>
      <w:r>
        <w:t xml:space="preserve"> March 2020 (Table </w:t>
      </w:r>
      <w:r w:rsidR="00EC36BC">
        <w:t>3</w:t>
      </w:r>
      <w:r w:rsidR="00E70014">
        <w:t>, Supplementary Material</w:t>
      </w:r>
      <w:r>
        <w:t>)</w:t>
      </w:r>
      <w:r w:rsidR="000C47E0">
        <w:t xml:space="preserve"> (</w:t>
      </w:r>
      <w:r w:rsidR="00EB6335">
        <w:t>beginning of the</w:t>
      </w:r>
      <w:r w:rsidR="000C47E0">
        <w:t xml:space="preserve"> COVID-19 pandemic). </w:t>
      </w:r>
      <w:r w:rsidR="00303148">
        <w:t>T</w:t>
      </w:r>
      <w:r w:rsidR="00A66CF2">
        <w:t>his was the case for a</w:t>
      </w:r>
      <w:r w:rsidR="00E53617">
        <w:t xml:space="preserve"> third of participants</w:t>
      </w:r>
      <w:r>
        <w:t xml:space="preserve"> </w:t>
      </w:r>
      <w:r w:rsidR="00F40113">
        <w:t xml:space="preserve">(37.3%, n=169) </w:t>
      </w:r>
      <w:r w:rsidR="00E53617">
        <w:t xml:space="preserve">in the usual care </w:t>
      </w:r>
      <w:r w:rsidR="00BD15FD">
        <w:t xml:space="preserve">arm. For the </w:t>
      </w:r>
      <w:r w:rsidR="00824DAF">
        <w:t>pre-11</w:t>
      </w:r>
      <w:r w:rsidR="00824DAF" w:rsidRPr="1D5383F0">
        <w:rPr>
          <w:vertAlign w:val="superscript"/>
        </w:rPr>
        <w:t>th</w:t>
      </w:r>
      <w:r w:rsidR="00824DAF">
        <w:t xml:space="preserve"> March participants </w:t>
      </w:r>
      <w:r w:rsidR="00E53617">
        <w:t>c</w:t>
      </w:r>
      <w:r w:rsidR="00F40113">
        <w:t>osts in each arm were similar</w:t>
      </w:r>
      <w:r w:rsidR="00824DAF">
        <w:t xml:space="preserve"> compared with the </w:t>
      </w:r>
      <w:r w:rsidR="000137D2">
        <w:t>primary analysis</w:t>
      </w:r>
      <w:r w:rsidR="00303148">
        <w:t>.</w:t>
      </w:r>
      <w:r w:rsidR="00E53617">
        <w:t xml:space="preserve"> </w:t>
      </w:r>
      <w:r w:rsidR="00500FC5">
        <w:t>However,</w:t>
      </w:r>
      <w:r w:rsidR="004670B7">
        <w:t xml:space="preserve"> </w:t>
      </w:r>
      <w:r w:rsidR="00F40113">
        <w:t>QALYs were slightly lower in the intervention arm</w:t>
      </w:r>
      <w:r w:rsidR="00303148">
        <w:t>,</w:t>
      </w:r>
      <w:r w:rsidR="00F40113">
        <w:t xml:space="preserve"> </w:t>
      </w:r>
      <w:r w:rsidR="00E53617">
        <w:t>which</w:t>
      </w:r>
      <w:r w:rsidR="00F40113">
        <w:t xml:space="preserve"> result</w:t>
      </w:r>
      <w:r w:rsidR="00E53617">
        <w:t>ed</w:t>
      </w:r>
      <w:r w:rsidR="00F40113">
        <w:t xml:space="preserve"> in a</w:t>
      </w:r>
      <w:r w:rsidR="00E53617">
        <w:t xml:space="preserve"> negative </w:t>
      </w:r>
      <w:r w:rsidR="00F40113">
        <w:t xml:space="preserve">INMB </w:t>
      </w:r>
      <w:r w:rsidR="00E53617">
        <w:t>(</w:t>
      </w:r>
      <w:r w:rsidR="00F40113">
        <w:t>-£156</w:t>
      </w:r>
      <w:r w:rsidR="00E53617">
        <w:t xml:space="preserve">, </w:t>
      </w:r>
      <w:r w:rsidR="00F40113">
        <w:t>95% CIs: -£730 to £419).</w:t>
      </w:r>
      <w:r w:rsidR="00E53617">
        <w:t xml:space="preserve"> </w:t>
      </w:r>
      <w:r w:rsidR="004670B7">
        <w:t>P</w:t>
      </w:r>
      <w:r w:rsidR="00B632AB">
        <w:t>ost</w:t>
      </w:r>
      <w:r w:rsidR="0094790E">
        <w:t xml:space="preserve"> </w:t>
      </w:r>
      <w:r w:rsidR="00F40113">
        <w:t>11</w:t>
      </w:r>
      <w:r w:rsidR="00F40113" w:rsidRPr="1D5383F0">
        <w:rPr>
          <w:vertAlign w:val="superscript"/>
        </w:rPr>
        <w:t>th</w:t>
      </w:r>
      <w:r w:rsidR="00F40113">
        <w:t xml:space="preserve"> March 2020</w:t>
      </w:r>
      <w:r w:rsidR="00303148">
        <w:t>,</w:t>
      </w:r>
      <w:r w:rsidR="00E53617">
        <w:t xml:space="preserve"> participants in the intervention arm had</w:t>
      </w:r>
      <w:r w:rsidR="00F40113">
        <w:t xml:space="preserve"> lower</w:t>
      </w:r>
      <w:r w:rsidR="00E53617">
        <w:t xml:space="preserve"> costs </w:t>
      </w:r>
      <w:r w:rsidR="00EA640A">
        <w:t>and greater</w:t>
      </w:r>
      <w:r w:rsidR="00F40113">
        <w:t xml:space="preserve"> QALYs</w:t>
      </w:r>
      <w:r w:rsidR="00303148">
        <w:t>, while</w:t>
      </w:r>
      <w:r w:rsidR="00B632AB">
        <w:t xml:space="preserve"> participants in the usual care arm had slightly higher costs and </w:t>
      </w:r>
      <w:r w:rsidR="00E93E62">
        <w:t>fewer</w:t>
      </w:r>
      <w:r w:rsidR="00B632AB">
        <w:t xml:space="preserve"> </w:t>
      </w:r>
      <w:r w:rsidR="004C57A9">
        <w:t xml:space="preserve">QALYs </w:t>
      </w:r>
      <w:r w:rsidR="00EA640A">
        <w:t xml:space="preserve">compared to </w:t>
      </w:r>
      <w:r w:rsidR="004C57A9">
        <w:t xml:space="preserve">the </w:t>
      </w:r>
      <w:r w:rsidR="000137D2">
        <w:t>primary analysis</w:t>
      </w:r>
      <w:r w:rsidR="00F40113">
        <w:t xml:space="preserve">, which </w:t>
      </w:r>
      <w:r w:rsidR="00EA640A">
        <w:t>led to an</w:t>
      </w:r>
      <w:r w:rsidR="00F40113">
        <w:t xml:space="preserve"> overall higher INMB of £640 (95% CIs -£1445 to £2727).</w:t>
      </w:r>
    </w:p>
    <w:p w14:paraId="3DEF2991" w14:textId="5A14A070" w:rsidR="009C580F" w:rsidRPr="00873FCE" w:rsidRDefault="009C580F" w:rsidP="00BD15FD">
      <w:pPr>
        <w:rPr>
          <w:shd w:val="clear" w:color="auto" w:fill="FFFFFF"/>
        </w:rPr>
      </w:pPr>
    </w:p>
    <w:p w14:paraId="7995C2C1" w14:textId="11D293E5" w:rsidR="00873FCE" w:rsidRDefault="00873FCE" w:rsidP="00922AB0">
      <w:pPr>
        <w:spacing w:line="360" w:lineRule="auto"/>
        <w:rPr>
          <w:rFonts w:cs="Arial"/>
          <w:szCs w:val="20"/>
          <w:shd w:val="clear" w:color="auto" w:fill="FFFFFF"/>
        </w:rPr>
        <w:sectPr w:rsidR="00873FCE">
          <w:footerReference w:type="default" r:id="rId12"/>
          <w:pgSz w:w="11906" w:h="16838"/>
          <w:pgMar w:top="1440" w:right="1440" w:bottom="1440" w:left="1440" w:header="708" w:footer="708" w:gutter="0"/>
          <w:cols w:space="708"/>
          <w:docGrid w:linePitch="360"/>
        </w:sectPr>
      </w:pPr>
    </w:p>
    <w:p w14:paraId="64F16D1C" w14:textId="5F4FD2C2" w:rsidR="00AB0291" w:rsidRPr="00873FCE" w:rsidRDefault="009F3D83" w:rsidP="009F4EC8">
      <w:pPr>
        <w:spacing w:after="0" w:line="240" w:lineRule="auto"/>
        <w:rPr>
          <w:rFonts w:cs="Arial"/>
          <w:b/>
          <w:bCs/>
          <w:szCs w:val="20"/>
          <w:shd w:val="clear" w:color="auto" w:fill="FFFFFF"/>
        </w:rPr>
      </w:pPr>
      <w:bookmarkStart w:id="13" w:name="_Hlk126326273"/>
      <w:bookmarkStart w:id="14" w:name="_Hlk126326370"/>
      <w:r w:rsidRPr="3616E3E9">
        <w:rPr>
          <w:rFonts w:cs="Arial"/>
        </w:rPr>
        <w:lastRenderedPageBreak/>
        <w:t xml:space="preserve">Table </w:t>
      </w:r>
      <w:r w:rsidR="005577CA" w:rsidRPr="3616E3E9">
        <w:rPr>
          <w:rFonts w:cs="Arial"/>
        </w:rPr>
        <w:t>4</w:t>
      </w:r>
      <w:r w:rsidRPr="3616E3E9">
        <w:rPr>
          <w:rFonts w:cs="Arial"/>
        </w:rPr>
        <w:t xml:space="preserve">. </w:t>
      </w:r>
      <w:r w:rsidR="000137D2" w:rsidRPr="3616E3E9">
        <w:rPr>
          <w:rFonts w:cs="Arial"/>
        </w:rPr>
        <w:t>Primary</w:t>
      </w:r>
      <w:r w:rsidR="00D01B07" w:rsidRPr="3616E3E9">
        <w:rPr>
          <w:rFonts w:cs="Arial"/>
        </w:rPr>
        <w:t xml:space="preserve"> analysis</w:t>
      </w:r>
      <w:r w:rsidR="008305CE">
        <w:rPr>
          <w:rFonts w:cs="Arial"/>
        </w:rPr>
        <w:t xml:space="preserve"> and</w:t>
      </w:r>
      <w:r w:rsidR="00D01B07" w:rsidRPr="3616E3E9">
        <w:rPr>
          <w:rFonts w:cs="Arial"/>
        </w:rPr>
        <w:t xml:space="preserve"> sensitivity analyses </w:t>
      </w:r>
    </w:p>
    <w:tbl>
      <w:tblPr>
        <w:tblStyle w:val="TableGrid"/>
        <w:tblW w:w="12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684"/>
        <w:gridCol w:w="2295"/>
        <w:gridCol w:w="1696"/>
        <w:gridCol w:w="1948"/>
        <w:gridCol w:w="1928"/>
        <w:gridCol w:w="2224"/>
        <w:gridCol w:w="241"/>
      </w:tblGrid>
      <w:tr w:rsidR="00623D2E" w:rsidRPr="00873FCE" w14:paraId="2FBFE7B1" w14:textId="77777777" w:rsidTr="000265EA">
        <w:trPr>
          <w:trHeight w:val="96"/>
        </w:trPr>
        <w:tc>
          <w:tcPr>
            <w:tcW w:w="2100" w:type="dxa"/>
            <w:gridSpan w:val="2"/>
            <w:tcBorders>
              <w:top w:val="single" w:sz="4" w:space="0" w:color="auto"/>
            </w:tcBorders>
            <w:shd w:val="clear" w:color="auto" w:fill="auto"/>
          </w:tcPr>
          <w:p w14:paraId="102BDD29" w14:textId="77777777" w:rsidR="00FE43A5" w:rsidRPr="00873FCE" w:rsidRDefault="00FE43A5" w:rsidP="009F4EC8">
            <w:pPr>
              <w:rPr>
                <w:rFonts w:cs="Arial"/>
                <w:sz w:val="18"/>
                <w:szCs w:val="18"/>
              </w:rPr>
            </w:pPr>
            <w:bookmarkStart w:id="15" w:name="_Hlk74842424"/>
          </w:p>
        </w:tc>
        <w:tc>
          <w:tcPr>
            <w:tcW w:w="3991" w:type="dxa"/>
            <w:gridSpan w:val="2"/>
            <w:tcBorders>
              <w:top w:val="single" w:sz="4" w:space="0" w:color="auto"/>
            </w:tcBorders>
            <w:shd w:val="clear" w:color="auto" w:fill="auto"/>
          </w:tcPr>
          <w:p w14:paraId="7DD02065" w14:textId="77777777" w:rsidR="00FE43A5" w:rsidRPr="00873FCE" w:rsidRDefault="00FE43A5" w:rsidP="009F4EC8">
            <w:pPr>
              <w:rPr>
                <w:rFonts w:cs="Arial"/>
                <w:sz w:val="18"/>
                <w:szCs w:val="18"/>
              </w:rPr>
            </w:pPr>
            <w:r w:rsidRPr="00873FCE">
              <w:rPr>
                <w:rFonts w:cs="Arial"/>
                <w:sz w:val="18"/>
                <w:szCs w:val="18"/>
              </w:rPr>
              <w:t>Adjusted*, mean (95% CI)**</w:t>
            </w:r>
          </w:p>
        </w:tc>
        <w:tc>
          <w:tcPr>
            <w:tcW w:w="3876" w:type="dxa"/>
            <w:gridSpan w:val="2"/>
            <w:tcBorders>
              <w:top w:val="single" w:sz="4" w:space="0" w:color="auto"/>
            </w:tcBorders>
            <w:shd w:val="clear" w:color="auto" w:fill="auto"/>
          </w:tcPr>
          <w:p w14:paraId="3477ACDE" w14:textId="77777777" w:rsidR="00FE43A5" w:rsidRPr="00873FCE" w:rsidRDefault="00FE43A5" w:rsidP="009F4EC8">
            <w:pPr>
              <w:rPr>
                <w:rFonts w:cs="Arial"/>
                <w:sz w:val="18"/>
                <w:szCs w:val="18"/>
              </w:rPr>
            </w:pPr>
            <w:r w:rsidRPr="00873FCE">
              <w:rPr>
                <w:rFonts w:cs="Arial"/>
                <w:sz w:val="18"/>
                <w:szCs w:val="18"/>
              </w:rPr>
              <w:t>Incremental adjusted mean (95% CI **)</w:t>
            </w:r>
          </w:p>
        </w:tc>
        <w:tc>
          <w:tcPr>
            <w:tcW w:w="2465" w:type="dxa"/>
            <w:gridSpan w:val="2"/>
            <w:tcBorders>
              <w:top w:val="single" w:sz="4" w:space="0" w:color="auto"/>
            </w:tcBorders>
            <w:shd w:val="clear" w:color="auto" w:fill="auto"/>
          </w:tcPr>
          <w:p w14:paraId="6E2F82F5" w14:textId="77777777" w:rsidR="00FE43A5" w:rsidRPr="00873FCE" w:rsidRDefault="00FE43A5" w:rsidP="009F4EC8">
            <w:pPr>
              <w:rPr>
                <w:rFonts w:cs="Arial"/>
                <w:sz w:val="18"/>
                <w:szCs w:val="18"/>
              </w:rPr>
            </w:pPr>
          </w:p>
        </w:tc>
      </w:tr>
      <w:bookmarkEnd w:id="15"/>
      <w:tr w:rsidR="00BD5237" w:rsidRPr="00873FCE" w14:paraId="33A59933" w14:textId="77777777" w:rsidTr="000265EA">
        <w:trPr>
          <w:trHeight w:val="655"/>
        </w:trPr>
        <w:tc>
          <w:tcPr>
            <w:tcW w:w="1416" w:type="dxa"/>
            <w:tcBorders>
              <w:bottom w:val="single" w:sz="4" w:space="0" w:color="auto"/>
            </w:tcBorders>
            <w:shd w:val="clear" w:color="auto" w:fill="auto"/>
            <w:hideMark/>
          </w:tcPr>
          <w:p w14:paraId="70284059" w14:textId="77777777" w:rsidR="00BD5237" w:rsidRPr="00873FCE" w:rsidRDefault="00BD5237" w:rsidP="009F4EC8">
            <w:pPr>
              <w:rPr>
                <w:rFonts w:cs="Arial"/>
                <w:sz w:val="18"/>
                <w:szCs w:val="18"/>
              </w:rPr>
            </w:pPr>
            <w:r w:rsidRPr="00873FCE">
              <w:rPr>
                <w:rFonts w:cs="Arial"/>
                <w:sz w:val="18"/>
                <w:szCs w:val="18"/>
              </w:rPr>
              <w:t>Trial arm</w:t>
            </w:r>
          </w:p>
        </w:tc>
        <w:tc>
          <w:tcPr>
            <w:tcW w:w="684" w:type="dxa"/>
            <w:tcBorders>
              <w:bottom w:val="single" w:sz="4" w:space="0" w:color="auto"/>
            </w:tcBorders>
            <w:shd w:val="clear" w:color="auto" w:fill="auto"/>
            <w:hideMark/>
          </w:tcPr>
          <w:p w14:paraId="5339885F" w14:textId="77777777" w:rsidR="00BD5237" w:rsidRPr="00873FCE" w:rsidRDefault="00BD5237" w:rsidP="009F4EC8">
            <w:pPr>
              <w:rPr>
                <w:rFonts w:cs="Arial"/>
                <w:sz w:val="18"/>
                <w:szCs w:val="18"/>
              </w:rPr>
            </w:pPr>
            <w:r w:rsidRPr="00873FCE">
              <w:rPr>
                <w:rFonts w:cs="Arial"/>
                <w:sz w:val="18"/>
                <w:szCs w:val="18"/>
              </w:rPr>
              <w:t>n</w:t>
            </w:r>
          </w:p>
        </w:tc>
        <w:tc>
          <w:tcPr>
            <w:tcW w:w="2295" w:type="dxa"/>
            <w:tcBorders>
              <w:bottom w:val="single" w:sz="4" w:space="0" w:color="auto"/>
            </w:tcBorders>
            <w:shd w:val="clear" w:color="auto" w:fill="auto"/>
            <w:hideMark/>
          </w:tcPr>
          <w:p w14:paraId="61319008" w14:textId="77777777" w:rsidR="00BD5237" w:rsidRPr="00873FCE" w:rsidRDefault="00BD5237" w:rsidP="009F4EC8">
            <w:pPr>
              <w:rPr>
                <w:rFonts w:cs="Arial"/>
                <w:sz w:val="18"/>
                <w:szCs w:val="18"/>
              </w:rPr>
            </w:pPr>
            <w:r w:rsidRPr="00873FCE">
              <w:rPr>
                <w:rFonts w:cs="Arial"/>
                <w:sz w:val="18"/>
                <w:szCs w:val="18"/>
              </w:rPr>
              <w:t xml:space="preserve">Costs (£) </w:t>
            </w:r>
          </w:p>
          <w:p w14:paraId="456F75D9" w14:textId="77777777" w:rsidR="00BD5237" w:rsidRPr="00873FCE" w:rsidRDefault="00BD5237" w:rsidP="009F4EC8">
            <w:pPr>
              <w:rPr>
                <w:rFonts w:cs="Arial"/>
                <w:sz w:val="18"/>
                <w:szCs w:val="18"/>
              </w:rPr>
            </w:pPr>
          </w:p>
        </w:tc>
        <w:tc>
          <w:tcPr>
            <w:tcW w:w="1696" w:type="dxa"/>
            <w:tcBorders>
              <w:bottom w:val="single" w:sz="4" w:space="0" w:color="auto"/>
            </w:tcBorders>
            <w:shd w:val="clear" w:color="auto" w:fill="auto"/>
            <w:hideMark/>
          </w:tcPr>
          <w:p w14:paraId="6008D1BC" w14:textId="77777777" w:rsidR="00BD5237" w:rsidRPr="00873FCE" w:rsidRDefault="00BD5237" w:rsidP="009F4EC8">
            <w:pPr>
              <w:rPr>
                <w:rFonts w:cs="Arial"/>
                <w:sz w:val="18"/>
                <w:szCs w:val="18"/>
              </w:rPr>
            </w:pPr>
            <w:r w:rsidRPr="00873FCE">
              <w:rPr>
                <w:rFonts w:cs="Arial"/>
                <w:sz w:val="18"/>
                <w:szCs w:val="18"/>
              </w:rPr>
              <w:t>QALYs</w:t>
            </w:r>
          </w:p>
        </w:tc>
        <w:tc>
          <w:tcPr>
            <w:tcW w:w="1948" w:type="dxa"/>
            <w:tcBorders>
              <w:bottom w:val="single" w:sz="4" w:space="0" w:color="auto"/>
            </w:tcBorders>
            <w:shd w:val="clear" w:color="auto" w:fill="auto"/>
            <w:hideMark/>
          </w:tcPr>
          <w:p w14:paraId="4D62F336" w14:textId="77777777" w:rsidR="00BD5237" w:rsidRPr="00873FCE" w:rsidRDefault="00BD5237" w:rsidP="009F4EC8">
            <w:pPr>
              <w:rPr>
                <w:rFonts w:cs="Arial"/>
                <w:sz w:val="18"/>
                <w:szCs w:val="18"/>
              </w:rPr>
            </w:pPr>
            <w:r w:rsidRPr="00873FCE">
              <w:rPr>
                <w:rFonts w:cs="Arial"/>
                <w:sz w:val="18"/>
                <w:szCs w:val="18"/>
              </w:rPr>
              <w:t>Costs (£)</w:t>
            </w:r>
          </w:p>
          <w:p w14:paraId="68193741" w14:textId="77777777" w:rsidR="00BD5237" w:rsidRPr="00873FCE" w:rsidRDefault="00BD5237" w:rsidP="009F4EC8">
            <w:pPr>
              <w:rPr>
                <w:rFonts w:cs="Arial"/>
                <w:sz w:val="18"/>
                <w:szCs w:val="18"/>
              </w:rPr>
            </w:pPr>
          </w:p>
        </w:tc>
        <w:tc>
          <w:tcPr>
            <w:tcW w:w="1928" w:type="dxa"/>
            <w:tcBorders>
              <w:bottom w:val="single" w:sz="4" w:space="0" w:color="auto"/>
            </w:tcBorders>
            <w:shd w:val="clear" w:color="auto" w:fill="auto"/>
            <w:hideMark/>
          </w:tcPr>
          <w:p w14:paraId="2A69B43F" w14:textId="77777777" w:rsidR="00BD5237" w:rsidRPr="00873FCE" w:rsidRDefault="00BD5237" w:rsidP="009F4EC8">
            <w:pPr>
              <w:rPr>
                <w:rFonts w:cs="Arial"/>
                <w:sz w:val="18"/>
                <w:szCs w:val="18"/>
              </w:rPr>
            </w:pPr>
            <w:r w:rsidRPr="00873FCE">
              <w:rPr>
                <w:rFonts w:cs="Arial"/>
                <w:sz w:val="18"/>
                <w:szCs w:val="18"/>
              </w:rPr>
              <w:t>QALYs</w:t>
            </w:r>
          </w:p>
        </w:tc>
        <w:tc>
          <w:tcPr>
            <w:tcW w:w="2224" w:type="dxa"/>
            <w:tcBorders>
              <w:bottom w:val="single" w:sz="4" w:space="0" w:color="auto"/>
            </w:tcBorders>
            <w:shd w:val="clear" w:color="auto" w:fill="auto"/>
            <w:hideMark/>
          </w:tcPr>
          <w:p w14:paraId="3A70A480" w14:textId="77777777" w:rsidR="00BD5237" w:rsidRPr="00873FCE" w:rsidRDefault="00BD5237" w:rsidP="009F4EC8">
            <w:pPr>
              <w:rPr>
                <w:rFonts w:cs="Arial"/>
                <w:sz w:val="18"/>
                <w:szCs w:val="18"/>
              </w:rPr>
            </w:pPr>
            <w:r w:rsidRPr="00873FCE">
              <w:rPr>
                <w:rFonts w:cs="Arial"/>
                <w:sz w:val="18"/>
                <w:szCs w:val="18"/>
              </w:rPr>
              <w:t>INMB (£) at</w:t>
            </w:r>
          </w:p>
          <w:p w14:paraId="6270BAA4" w14:textId="0E638FFB" w:rsidR="00BD5237" w:rsidRPr="00873FCE" w:rsidRDefault="00BD5237" w:rsidP="009F4EC8">
            <w:pPr>
              <w:rPr>
                <w:rFonts w:cs="Arial"/>
                <w:sz w:val="18"/>
                <w:szCs w:val="18"/>
              </w:rPr>
            </w:pPr>
            <w:r w:rsidRPr="00873FCE">
              <w:rPr>
                <w:rFonts w:cs="Arial"/>
                <w:sz w:val="18"/>
                <w:szCs w:val="18"/>
              </w:rPr>
              <w:t>£20,000/QALY (95% CI)</w:t>
            </w:r>
          </w:p>
        </w:tc>
        <w:tc>
          <w:tcPr>
            <w:tcW w:w="241" w:type="dxa"/>
            <w:tcBorders>
              <w:bottom w:val="single" w:sz="4" w:space="0" w:color="auto"/>
            </w:tcBorders>
            <w:shd w:val="clear" w:color="auto" w:fill="auto"/>
          </w:tcPr>
          <w:p w14:paraId="504CF6D1" w14:textId="53946FAA" w:rsidR="00BD5237" w:rsidRPr="00873FCE" w:rsidRDefault="00BD5237" w:rsidP="009F4EC8">
            <w:pPr>
              <w:rPr>
                <w:rFonts w:cs="Arial"/>
                <w:sz w:val="18"/>
                <w:szCs w:val="18"/>
              </w:rPr>
            </w:pPr>
          </w:p>
        </w:tc>
      </w:tr>
      <w:tr w:rsidR="00BD5237" w:rsidRPr="00873FCE" w14:paraId="7368A13D" w14:textId="77777777" w:rsidTr="000265EA">
        <w:trPr>
          <w:trHeight w:val="290"/>
        </w:trPr>
        <w:tc>
          <w:tcPr>
            <w:tcW w:w="12432" w:type="dxa"/>
            <w:gridSpan w:val="8"/>
            <w:tcBorders>
              <w:top w:val="single" w:sz="4" w:space="0" w:color="auto"/>
            </w:tcBorders>
            <w:shd w:val="clear" w:color="auto" w:fill="auto"/>
          </w:tcPr>
          <w:p w14:paraId="72F31B3B" w14:textId="778666F1" w:rsidR="00BD5237" w:rsidRPr="00873FCE" w:rsidRDefault="000137D2" w:rsidP="009F4EC8">
            <w:pPr>
              <w:rPr>
                <w:rFonts w:cs="Arial"/>
                <w:sz w:val="18"/>
                <w:szCs w:val="18"/>
              </w:rPr>
            </w:pPr>
            <w:r>
              <w:rPr>
                <w:rFonts w:cs="Arial"/>
                <w:i/>
                <w:iCs/>
                <w:sz w:val="18"/>
                <w:szCs w:val="18"/>
              </w:rPr>
              <w:t>Primary analysis</w:t>
            </w:r>
            <w:r w:rsidR="00BD5237" w:rsidRPr="00873FCE">
              <w:rPr>
                <w:rFonts w:cs="Arial"/>
                <w:i/>
                <w:iCs/>
                <w:sz w:val="18"/>
                <w:szCs w:val="18"/>
              </w:rPr>
              <w:t xml:space="preserve">: Complete Case Analysis with MLM </w:t>
            </w:r>
          </w:p>
        </w:tc>
      </w:tr>
      <w:tr w:rsidR="00BD5237" w:rsidRPr="00873FCE" w14:paraId="45771774" w14:textId="77777777" w:rsidTr="000265EA">
        <w:trPr>
          <w:trHeight w:val="114"/>
        </w:trPr>
        <w:tc>
          <w:tcPr>
            <w:tcW w:w="1416" w:type="dxa"/>
            <w:shd w:val="clear" w:color="auto" w:fill="auto"/>
          </w:tcPr>
          <w:p w14:paraId="0FFE9647"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34D7D1AC" w14:textId="77777777" w:rsidR="00BD5237" w:rsidRPr="00873FCE" w:rsidRDefault="00BD5237" w:rsidP="009F4EC8">
            <w:pPr>
              <w:rPr>
                <w:rFonts w:cs="Arial"/>
                <w:sz w:val="18"/>
                <w:szCs w:val="18"/>
              </w:rPr>
            </w:pPr>
            <w:r w:rsidRPr="00873FCE">
              <w:rPr>
                <w:rFonts w:cs="Arial"/>
                <w:sz w:val="18"/>
                <w:szCs w:val="18"/>
              </w:rPr>
              <w:t>413</w:t>
            </w:r>
          </w:p>
        </w:tc>
        <w:tc>
          <w:tcPr>
            <w:tcW w:w="2295" w:type="dxa"/>
            <w:shd w:val="clear" w:color="auto" w:fill="auto"/>
          </w:tcPr>
          <w:p w14:paraId="56938FF2" w14:textId="77777777" w:rsidR="00BD5237" w:rsidRPr="00873FCE" w:rsidRDefault="00BD5237" w:rsidP="009F4EC8">
            <w:pPr>
              <w:rPr>
                <w:rFonts w:cs="Arial"/>
                <w:sz w:val="18"/>
                <w:szCs w:val="18"/>
              </w:rPr>
            </w:pPr>
            <w:r w:rsidRPr="00873FCE">
              <w:rPr>
                <w:rFonts w:cs="Arial"/>
                <w:sz w:val="18"/>
                <w:szCs w:val="18"/>
              </w:rPr>
              <w:t>£253.53</w:t>
            </w:r>
          </w:p>
          <w:p w14:paraId="7606164B" w14:textId="77777777" w:rsidR="00BD5237" w:rsidRPr="00873FCE" w:rsidRDefault="00BD5237" w:rsidP="009F4EC8">
            <w:pPr>
              <w:rPr>
                <w:rFonts w:cs="Arial"/>
                <w:sz w:val="18"/>
                <w:szCs w:val="18"/>
              </w:rPr>
            </w:pPr>
            <w:r w:rsidRPr="00873FCE">
              <w:rPr>
                <w:rFonts w:cs="Arial"/>
                <w:sz w:val="18"/>
                <w:szCs w:val="18"/>
              </w:rPr>
              <w:t>(£215.85 to £291.22)</w:t>
            </w:r>
          </w:p>
        </w:tc>
        <w:tc>
          <w:tcPr>
            <w:tcW w:w="1696" w:type="dxa"/>
            <w:shd w:val="clear" w:color="auto" w:fill="auto"/>
          </w:tcPr>
          <w:p w14:paraId="681FE85F" w14:textId="67F695D7" w:rsidR="00EC3694" w:rsidRDefault="006E1CF1" w:rsidP="009F4EC8">
            <w:pPr>
              <w:rPr>
                <w:rFonts w:cs="Arial"/>
                <w:sz w:val="18"/>
                <w:szCs w:val="18"/>
              </w:rPr>
            </w:pPr>
            <w:r>
              <w:rPr>
                <w:rFonts w:cs="Arial"/>
                <w:sz w:val="18"/>
                <w:szCs w:val="18"/>
              </w:rPr>
              <w:t>0</w:t>
            </w:r>
            <w:r w:rsidR="00F13DA5" w:rsidRPr="00F13DA5">
              <w:rPr>
                <w:rFonts w:cs="Arial"/>
                <w:sz w:val="18"/>
                <w:szCs w:val="18"/>
              </w:rPr>
              <w:t>.836</w:t>
            </w:r>
          </w:p>
          <w:p w14:paraId="204FCD52" w14:textId="0B44C400" w:rsidR="00BD5237" w:rsidRPr="00873FCE" w:rsidRDefault="0099273E" w:rsidP="009F4EC8">
            <w:pPr>
              <w:rPr>
                <w:rFonts w:cs="Arial"/>
                <w:sz w:val="18"/>
                <w:szCs w:val="18"/>
              </w:rPr>
            </w:pPr>
            <w:r>
              <w:t>(</w:t>
            </w:r>
            <w:r w:rsidR="006E1CF1">
              <w:rPr>
                <w:rFonts w:cs="Arial"/>
                <w:sz w:val="18"/>
                <w:szCs w:val="18"/>
              </w:rPr>
              <w:t>0.</w:t>
            </w:r>
            <w:r w:rsidR="00F13DA5" w:rsidRPr="00F13DA5">
              <w:rPr>
                <w:rFonts w:cs="Arial"/>
                <w:sz w:val="18"/>
                <w:szCs w:val="18"/>
              </w:rPr>
              <w:t xml:space="preserve">828 </w:t>
            </w:r>
            <w:r>
              <w:rPr>
                <w:rFonts w:cs="Arial"/>
                <w:sz w:val="18"/>
                <w:szCs w:val="18"/>
              </w:rPr>
              <w:t>to</w:t>
            </w:r>
            <w:r w:rsidR="00F13DA5" w:rsidRPr="00F13DA5">
              <w:rPr>
                <w:rFonts w:cs="Arial"/>
                <w:sz w:val="18"/>
                <w:szCs w:val="18"/>
              </w:rPr>
              <w:t xml:space="preserve"> </w:t>
            </w:r>
            <w:r>
              <w:rPr>
                <w:rFonts w:cs="Arial"/>
                <w:sz w:val="18"/>
                <w:szCs w:val="18"/>
              </w:rPr>
              <w:t>0</w:t>
            </w:r>
            <w:r w:rsidR="00F13DA5" w:rsidRPr="00F13DA5">
              <w:rPr>
                <w:rFonts w:cs="Arial"/>
                <w:sz w:val="18"/>
                <w:szCs w:val="18"/>
              </w:rPr>
              <w:t>.84</w:t>
            </w:r>
            <w:r>
              <w:rPr>
                <w:rFonts w:cs="Arial"/>
                <w:sz w:val="18"/>
                <w:szCs w:val="18"/>
              </w:rPr>
              <w:t>5)</w:t>
            </w:r>
          </w:p>
        </w:tc>
        <w:tc>
          <w:tcPr>
            <w:tcW w:w="1948" w:type="dxa"/>
            <w:shd w:val="clear" w:color="auto" w:fill="auto"/>
          </w:tcPr>
          <w:p w14:paraId="30848660" w14:textId="00FE5761"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 xml:space="preserve">£29.99 </w:t>
            </w:r>
          </w:p>
          <w:p w14:paraId="6723E491" w14:textId="72FCBA84"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£109.84 to £22.63)</w:t>
            </w:r>
          </w:p>
        </w:tc>
        <w:tc>
          <w:tcPr>
            <w:tcW w:w="1928" w:type="dxa"/>
            <w:shd w:val="clear" w:color="auto" w:fill="auto"/>
          </w:tcPr>
          <w:p w14:paraId="67048AC1" w14:textId="77777777" w:rsidR="00BD5237" w:rsidRPr="00873FCE" w:rsidRDefault="00BD5237" w:rsidP="009F4EC8">
            <w:pPr>
              <w:rPr>
                <w:rFonts w:cs="Arial"/>
                <w:sz w:val="18"/>
                <w:szCs w:val="18"/>
              </w:rPr>
            </w:pPr>
            <w:r w:rsidRPr="00873FCE">
              <w:rPr>
                <w:rFonts w:cs="Arial"/>
                <w:sz w:val="18"/>
                <w:szCs w:val="18"/>
              </w:rPr>
              <w:t xml:space="preserve">0.001 </w:t>
            </w:r>
          </w:p>
          <w:p w14:paraId="344C0686" w14:textId="77777777" w:rsidR="00BD5237" w:rsidRPr="00873FCE" w:rsidRDefault="00BD5237" w:rsidP="009F4EC8">
            <w:pPr>
              <w:rPr>
                <w:rFonts w:cs="Arial"/>
                <w:sz w:val="18"/>
                <w:szCs w:val="18"/>
              </w:rPr>
            </w:pPr>
            <w:r w:rsidRPr="00873FCE">
              <w:rPr>
                <w:rFonts w:cs="Arial"/>
                <w:sz w:val="18"/>
                <w:szCs w:val="18"/>
              </w:rPr>
              <w:t>(-0.011 to 0.014)</w:t>
            </w:r>
          </w:p>
        </w:tc>
        <w:tc>
          <w:tcPr>
            <w:tcW w:w="2224" w:type="dxa"/>
            <w:shd w:val="clear" w:color="auto" w:fill="auto"/>
          </w:tcPr>
          <w:p w14:paraId="198A9C28" w14:textId="77777777" w:rsidR="00BD5237" w:rsidRPr="00873FCE" w:rsidRDefault="00BD5237" w:rsidP="009F4EC8">
            <w:pPr>
              <w:rPr>
                <w:rFonts w:cs="Arial"/>
                <w:sz w:val="18"/>
                <w:szCs w:val="18"/>
              </w:rPr>
            </w:pPr>
            <w:r w:rsidRPr="00873FCE">
              <w:rPr>
                <w:rFonts w:cs="Arial"/>
                <w:sz w:val="18"/>
                <w:szCs w:val="18"/>
              </w:rPr>
              <w:t xml:space="preserve">£48.01 </w:t>
            </w:r>
          </w:p>
          <w:p w14:paraId="63A3188C" w14:textId="3D974659"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£225.83 to £321.85)</w:t>
            </w:r>
          </w:p>
        </w:tc>
        <w:tc>
          <w:tcPr>
            <w:tcW w:w="241" w:type="dxa"/>
            <w:shd w:val="clear" w:color="auto" w:fill="auto"/>
          </w:tcPr>
          <w:p w14:paraId="089B3619" w14:textId="0C8978AB" w:rsidR="00BD5237" w:rsidRPr="00873FCE" w:rsidRDefault="00BD5237" w:rsidP="009F4EC8">
            <w:pPr>
              <w:rPr>
                <w:rFonts w:cs="Arial"/>
                <w:sz w:val="18"/>
                <w:szCs w:val="18"/>
              </w:rPr>
            </w:pPr>
          </w:p>
        </w:tc>
      </w:tr>
      <w:tr w:rsidR="00BD5237" w:rsidRPr="00873FCE" w14:paraId="00C58009" w14:textId="77777777" w:rsidTr="000265EA">
        <w:trPr>
          <w:trHeight w:val="668"/>
        </w:trPr>
        <w:tc>
          <w:tcPr>
            <w:tcW w:w="1416" w:type="dxa"/>
            <w:shd w:val="clear" w:color="auto" w:fill="auto"/>
          </w:tcPr>
          <w:p w14:paraId="04CB9AB8"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11FB4A61" w14:textId="77777777" w:rsidR="00BD5237" w:rsidRPr="00873FCE" w:rsidRDefault="00BD5237" w:rsidP="009F4EC8">
            <w:pPr>
              <w:rPr>
                <w:rFonts w:cs="Arial"/>
                <w:sz w:val="18"/>
                <w:szCs w:val="18"/>
              </w:rPr>
            </w:pPr>
            <w:r w:rsidRPr="00873FCE">
              <w:rPr>
                <w:rFonts w:cs="Arial"/>
                <w:sz w:val="18"/>
                <w:szCs w:val="18"/>
              </w:rPr>
              <w:t>453</w:t>
            </w:r>
          </w:p>
        </w:tc>
        <w:tc>
          <w:tcPr>
            <w:tcW w:w="2295" w:type="dxa"/>
            <w:shd w:val="clear" w:color="auto" w:fill="auto"/>
          </w:tcPr>
          <w:p w14:paraId="7061344A" w14:textId="77777777" w:rsidR="00BD5237" w:rsidRPr="00873FCE" w:rsidRDefault="00BD5237" w:rsidP="009F4EC8">
            <w:pPr>
              <w:rPr>
                <w:rFonts w:cs="Arial"/>
                <w:sz w:val="18"/>
                <w:szCs w:val="18"/>
              </w:rPr>
            </w:pPr>
            <w:r w:rsidRPr="00873FCE">
              <w:rPr>
                <w:rFonts w:cs="Arial"/>
                <w:sz w:val="18"/>
                <w:szCs w:val="18"/>
              </w:rPr>
              <w:t xml:space="preserve">£283.52 </w:t>
            </w:r>
          </w:p>
          <w:p w14:paraId="5C1FFEE8" w14:textId="77777777" w:rsidR="00BD5237" w:rsidRPr="00873FCE" w:rsidRDefault="00BD5237" w:rsidP="009F4EC8">
            <w:pPr>
              <w:rPr>
                <w:rFonts w:cs="Arial"/>
                <w:sz w:val="18"/>
                <w:szCs w:val="18"/>
              </w:rPr>
            </w:pPr>
            <w:r w:rsidRPr="00873FCE">
              <w:rPr>
                <w:rFonts w:cs="Arial"/>
                <w:sz w:val="18"/>
                <w:szCs w:val="18"/>
              </w:rPr>
              <w:t>(£235.40 to £331.64)</w:t>
            </w:r>
          </w:p>
        </w:tc>
        <w:tc>
          <w:tcPr>
            <w:tcW w:w="1696" w:type="dxa"/>
            <w:shd w:val="clear" w:color="auto" w:fill="auto"/>
          </w:tcPr>
          <w:p w14:paraId="42266CFA" w14:textId="749ED2AE" w:rsidR="00EC3694" w:rsidRDefault="006E1CF1" w:rsidP="009F4EC8">
            <w:pPr>
              <w:rPr>
                <w:rFonts w:cs="Arial"/>
                <w:sz w:val="18"/>
                <w:szCs w:val="18"/>
              </w:rPr>
            </w:pPr>
            <w:r>
              <w:rPr>
                <w:rFonts w:cs="Arial"/>
                <w:sz w:val="18"/>
                <w:szCs w:val="18"/>
              </w:rPr>
              <w:t>0</w:t>
            </w:r>
            <w:r w:rsidR="00F13DA5" w:rsidRPr="00F13DA5">
              <w:rPr>
                <w:rFonts w:cs="Arial"/>
                <w:sz w:val="18"/>
                <w:szCs w:val="18"/>
              </w:rPr>
              <w:t>.83</w:t>
            </w:r>
            <w:r>
              <w:rPr>
                <w:rFonts w:cs="Arial"/>
                <w:sz w:val="18"/>
                <w:szCs w:val="18"/>
              </w:rPr>
              <w:t>6</w:t>
            </w:r>
          </w:p>
          <w:p w14:paraId="02C6C751" w14:textId="21C29DA4" w:rsidR="00BD5237" w:rsidRPr="00873FCE" w:rsidRDefault="006E1CF1" w:rsidP="009F4EC8">
            <w:pPr>
              <w:rPr>
                <w:rFonts w:cs="Arial"/>
                <w:sz w:val="18"/>
                <w:szCs w:val="18"/>
              </w:rPr>
            </w:pPr>
            <w:r>
              <w:t>(0</w:t>
            </w:r>
            <w:r w:rsidR="00F13DA5" w:rsidRPr="00F13DA5">
              <w:rPr>
                <w:rFonts w:cs="Arial"/>
                <w:sz w:val="18"/>
                <w:szCs w:val="18"/>
              </w:rPr>
              <w:t>.82</w:t>
            </w:r>
            <w:r>
              <w:rPr>
                <w:rFonts w:cs="Arial"/>
                <w:sz w:val="18"/>
                <w:szCs w:val="18"/>
              </w:rPr>
              <w:t>8 to 0</w:t>
            </w:r>
            <w:r w:rsidR="00F13DA5" w:rsidRPr="00F13DA5">
              <w:rPr>
                <w:rFonts w:cs="Arial"/>
                <w:sz w:val="18"/>
                <w:szCs w:val="18"/>
              </w:rPr>
              <w:t>.843</w:t>
            </w:r>
            <w:r>
              <w:rPr>
                <w:rFonts w:cs="Arial"/>
                <w:sz w:val="18"/>
                <w:szCs w:val="18"/>
              </w:rPr>
              <w:t>)</w:t>
            </w:r>
          </w:p>
        </w:tc>
        <w:tc>
          <w:tcPr>
            <w:tcW w:w="1948" w:type="dxa"/>
            <w:shd w:val="clear" w:color="auto" w:fill="auto"/>
            <w:vAlign w:val="center"/>
          </w:tcPr>
          <w:p w14:paraId="1ED92128" w14:textId="77777777" w:rsidR="00BD5237" w:rsidRPr="00873FCE" w:rsidRDefault="00BD5237" w:rsidP="009F4EC8">
            <w:pPr>
              <w:rPr>
                <w:rFonts w:cs="Arial"/>
                <w:sz w:val="18"/>
                <w:szCs w:val="18"/>
              </w:rPr>
            </w:pPr>
          </w:p>
        </w:tc>
        <w:tc>
          <w:tcPr>
            <w:tcW w:w="1928" w:type="dxa"/>
            <w:shd w:val="clear" w:color="auto" w:fill="auto"/>
            <w:vAlign w:val="center"/>
          </w:tcPr>
          <w:p w14:paraId="0AD9ADE4" w14:textId="77777777" w:rsidR="00BD5237" w:rsidRPr="00873FCE" w:rsidRDefault="00BD5237" w:rsidP="009F4EC8">
            <w:pPr>
              <w:rPr>
                <w:rFonts w:cs="Arial"/>
                <w:sz w:val="18"/>
                <w:szCs w:val="18"/>
              </w:rPr>
            </w:pPr>
          </w:p>
        </w:tc>
        <w:tc>
          <w:tcPr>
            <w:tcW w:w="2224" w:type="dxa"/>
            <w:shd w:val="clear" w:color="auto" w:fill="auto"/>
            <w:vAlign w:val="center"/>
          </w:tcPr>
          <w:p w14:paraId="5BF0AA57" w14:textId="77777777" w:rsidR="00BD5237" w:rsidRPr="00873FCE" w:rsidRDefault="00BD5237" w:rsidP="009F4EC8">
            <w:pPr>
              <w:rPr>
                <w:rFonts w:cs="Arial"/>
                <w:sz w:val="18"/>
                <w:szCs w:val="18"/>
              </w:rPr>
            </w:pPr>
          </w:p>
        </w:tc>
        <w:tc>
          <w:tcPr>
            <w:tcW w:w="241" w:type="dxa"/>
            <w:shd w:val="clear" w:color="auto" w:fill="auto"/>
            <w:vAlign w:val="center"/>
          </w:tcPr>
          <w:p w14:paraId="3AC3B362" w14:textId="77777777" w:rsidR="00BD5237" w:rsidRPr="00873FCE" w:rsidRDefault="00BD5237" w:rsidP="009F4EC8">
            <w:pPr>
              <w:rPr>
                <w:rFonts w:cs="Arial"/>
                <w:sz w:val="18"/>
                <w:szCs w:val="18"/>
              </w:rPr>
            </w:pPr>
          </w:p>
        </w:tc>
      </w:tr>
      <w:tr w:rsidR="00BD5237" w:rsidRPr="00873FCE" w14:paraId="6FA8CC8A" w14:textId="77777777" w:rsidTr="000265EA">
        <w:trPr>
          <w:trHeight w:val="280"/>
        </w:trPr>
        <w:tc>
          <w:tcPr>
            <w:tcW w:w="12432" w:type="dxa"/>
            <w:gridSpan w:val="8"/>
            <w:shd w:val="clear" w:color="auto" w:fill="auto"/>
          </w:tcPr>
          <w:p w14:paraId="33CD8D0C" w14:textId="77777777" w:rsidR="00BD5237" w:rsidRPr="00873FCE" w:rsidRDefault="00BD5237" w:rsidP="009F4EC8">
            <w:pPr>
              <w:rPr>
                <w:rFonts w:cs="Arial"/>
                <w:sz w:val="18"/>
                <w:szCs w:val="18"/>
              </w:rPr>
            </w:pPr>
            <w:r w:rsidRPr="00873FCE">
              <w:rPr>
                <w:rFonts w:cs="Arial"/>
                <w:i/>
                <w:iCs/>
                <w:sz w:val="18"/>
                <w:szCs w:val="18"/>
              </w:rPr>
              <w:t>Alternative analysis: Complete Case Analysis with SUREG</w:t>
            </w:r>
          </w:p>
        </w:tc>
      </w:tr>
      <w:tr w:rsidR="00BD5237" w:rsidRPr="00873FCE" w14:paraId="2188DC6B" w14:textId="77777777" w:rsidTr="000265EA">
        <w:trPr>
          <w:trHeight w:val="668"/>
        </w:trPr>
        <w:tc>
          <w:tcPr>
            <w:tcW w:w="1416" w:type="dxa"/>
            <w:shd w:val="clear" w:color="auto" w:fill="auto"/>
          </w:tcPr>
          <w:p w14:paraId="39BBC4E7"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737DB066" w14:textId="77777777" w:rsidR="00BD5237" w:rsidRPr="00873FCE" w:rsidRDefault="00BD5237" w:rsidP="009F4EC8">
            <w:pPr>
              <w:rPr>
                <w:rFonts w:cs="Arial"/>
                <w:sz w:val="18"/>
                <w:szCs w:val="18"/>
              </w:rPr>
            </w:pPr>
            <w:r w:rsidRPr="00873FCE">
              <w:rPr>
                <w:rFonts w:cs="Arial"/>
                <w:sz w:val="18"/>
                <w:szCs w:val="18"/>
              </w:rPr>
              <w:t>413</w:t>
            </w:r>
          </w:p>
        </w:tc>
        <w:tc>
          <w:tcPr>
            <w:tcW w:w="2295" w:type="dxa"/>
            <w:shd w:val="clear" w:color="auto" w:fill="auto"/>
          </w:tcPr>
          <w:p w14:paraId="37E53B22" w14:textId="77777777" w:rsidR="00BD5237" w:rsidRPr="00873FCE" w:rsidRDefault="00BD5237" w:rsidP="009F4EC8">
            <w:pPr>
              <w:rPr>
                <w:rFonts w:cs="Arial"/>
                <w:sz w:val="18"/>
                <w:szCs w:val="18"/>
              </w:rPr>
            </w:pPr>
            <w:r w:rsidRPr="00873FCE">
              <w:rPr>
                <w:rFonts w:cs="Arial"/>
                <w:sz w:val="18"/>
                <w:szCs w:val="18"/>
              </w:rPr>
              <w:t>£258.05</w:t>
            </w:r>
          </w:p>
          <w:p w14:paraId="701A476A" w14:textId="77777777" w:rsidR="00BD5237" w:rsidRPr="00873FCE" w:rsidRDefault="00BD5237" w:rsidP="009F4EC8">
            <w:pPr>
              <w:rPr>
                <w:rFonts w:cs="Arial"/>
                <w:sz w:val="18"/>
                <w:szCs w:val="18"/>
              </w:rPr>
            </w:pPr>
            <w:r w:rsidRPr="00873FCE">
              <w:rPr>
                <w:rFonts w:cs="Arial"/>
                <w:sz w:val="18"/>
                <w:szCs w:val="18"/>
              </w:rPr>
              <w:t>(£229.90 to £286.21)</w:t>
            </w:r>
          </w:p>
        </w:tc>
        <w:tc>
          <w:tcPr>
            <w:tcW w:w="1696" w:type="dxa"/>
            <w:shd w:val="clear" w:color="auto" w:fill="auto"/>
          </w:tcPr>
          <w:p w14:paraId="3B3292F6" w14:textId="0C05528D"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36</w:t>
            </w:r>
            <w:r w:rsidRPr="00873FCE">
              <w:rPr>
                <w:rFonts w:cs="Arial"/>
                <w:sz w:val="18"/>
                <w:szCs w:val="18"/>
              </w:rPr>
              <w:t xml:space="preserve"> </w:t>
            </w:r>
          </w:p>
          <w:p w14:paraId="1E3CBF1C" w14:textId="433CB015"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29</w:t>
            </w:r>
            <w:r w:rsidRPr="00873FCE">
              <w:rPr>
                <w:rFonts w:cs="Arial"/>
                <w:sz w:val="18"/>
                <w:szCs w:val="18"/>
              </w:rPr>
              <w:t xml:space="preserve"> to 0.84</w:t>
            </w:r>
            <w:r w:rsidR="008B0D1D">
              <w:rPr>
                <w:rFonts w:cs="Arial"/>
                <w:sz w:val="18"/>
                <w:szCs w:val="18"/>
              </w:rPr>
              <w:t>4</w:t>
            </w:r>
            <w:r w:rsidRPr="00873FCE">
              <w:rPr>
                <w:rFonts w:cs="Arial"/>
                <w:sz w:val="18"/>
                <w:szCs w:val="18"/>
              </w:rPr>
              <w:t>)</w:t>
            </w:r>
          </w:p>
        </w:tc>
        <w:tc>
          <w:tcPr>
            <w:tcW w:w="1948" w:type="dxa"/>
            <w:shd w:val="clear" w:color="auto" w:fill="auto"/>
          </w:tcPr>
          <w:p w14:paraId="1B7C638D" w14:textId="776E6212"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 xml:space="preserve">£20.00 </w:t>
            </w:r>
          </w:p>
          <w:p w14:paraId="0E03CB8D" w14:textId="259E8EBC"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£62.50 to £22.50)</w:t>
            </w:r>
          </w:p>
        </w:tc>
        <w:tc>
          <w:tcPr>
            <w:tcW w:w="1928" w:type="dxa"/>
            <w:shd w:val="clear" w:color="auto" w:fill="auto"/>
          </w:tcPr>
          <w:p w14:paraId="42A4A3F5" w14:textId="77777777" w:rsidR="00BD5237" w:rsidRPr="00873FCE" w:rsidRDefault="00BD5237" w:rsidP="009F4EC8">
            <w:pPr>
              <w:rPr>
                <w:rFonts w:cs="Arial"/>
                <w:sz w:val="18"/>
                <w:szCs w:val="18"/>
              </w:rPr>
            </w:pPr>
            <w:r w:rsidRPr="00873FCE">
              <w:rPr>
                <w:rFonts w:cs="Arial"/>
                <w:sz w:val="18"/>
                <w:szCs w:val="18"/>
              </w:rPr>
              <w:t xml:space="preserve">0.001 </w:t>
            </w:r>
          </w:p>
          <w:p w14:paraId="4132CFA3" w14:textId="77777777" w:rsidR="00BD5237" w:rsidRPr="00873FCE" w:rsidRDefault="00BD5237" w:rsidP="009F4EC8">
            <w:pPr>
              <w:rPr>
                <w:rFonts w:cs="Arial"/>
                <w:sz w:val="18"/>
                <w:szCs w:val="18"/>
              </w:rPr>
            </w:pPr>
            <w:r w:rsidRPr="00873FCE">
              <w:rPr>
                <w:rFonts w:cs="Arial"/>
                <w:sz w:val="18"/>
                <w:szCs w:val="18"/>
              </w:rPr>
              <w:t>(-0.010 to 0.011)</w:t>
            </w:r>
          </w:p>
        </w:tc>
        <w:tc>
          <w:tcPr>
            <w:tcW w:w="2224" w:type="dxa"/>
            <w:shd w:val="clear" w:color="auto" w:fill="auto"/>
            <w:vAlign w:val="center"/>
          </w:tcPr>
          <w:p w14:paraId="281F2A6F" w14:textId="77777777" w:rsidR="00BD5237" w:rsidRPr="00873FCE" w:rsidRDefault="00BD5237" w:rsidP="009F4EC8">
            <w:pPr>
              <w:rPr>
                <w:rFonts w:cs="Arial"/>
                <w:sz w:val="18"/>
                <w:szCs w:val="18"/>
              </w:rPr>
            </w:pPr>
            <w:r w:rsidRPr="00873FCE">
              <w:rPr>
                <w:rFonts w:cs="Arial"/>
                <w:sz w:val="18"/>
                <w:szCs w:val="18"/>
              </w:rPr>
              <w:t xml:space="preserve">£35.54 </w:t>
            </w:r>
          </w:p>
          <w:p w14:paraId="55546DB1" w14:textId="5A3C8FEA"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£182.20 to £253.28)</w:t>
            </w:r>
          </w:p>
        </w:tc>
        <w:tc>
          <w:tcPr>
            <w:tcW w:w="241" w:type="dxa"/>
            <w:shd w:val="clear" w:color="auto" w:fill="auto"/>
            <w:vAlign w:val="center"/>
          </w:tcPr>
          <w:p w14:paraId="765477E7" w14:textId="2BD1FE11" w:rsidR="00BD5237" w:rsidRPr="00873FCE" w:rsidRDefault="00BD5237" w:rsidP="009F4EC8">
            <w:pPr>
              <w:rPr>
                <w:rFonts w:cs="Arial"/>
                <w:sz w:val="18"/>
                <w:szCs w:val="18"/>
              </w:rPr>
            </w:pPr>
          </w:p>
        </w:tc>
      </w:tr>
      <w:tr w:rsidR="00BD5237" w:rsidRPr="00873FCE" w14:paraId="61A3E4CC" w14:textId="77777777" w:rsidTr="000265EA">
        <w:trPr>
          <w:trHeight w:val="668"/>
        </w:trPr>
        <w:tc>
          <w:tcPr>
            <w:tcW w:w="1416" w:type="dxa"/>
            <w:shd w:val="clear" w:color="auto" w:fill="auto"/>
          </w:tcPr>
          <w:p w14:paraId="1A7CC652"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3FD0FC46" w14:textId="77777777" w:rsidR="00BD5237" w:rsidRPr="00873FCE" w:rsidRDefault="00BD5237" w:rsidP="009F4EC8">
            <w:pPr>
              <w:rPr>
                <w:rFonts w:cs="Arial"/>
                <w:sz w:val="18"/>
                <w:szCs w:val="18"/>
              </w:rPr>
            </w:pPr>
            <w:r w:rsidRPr="00873FCE">
              <w:rPr>
                <w:rFonts w:cs="Arial"/>
                <w:sz w:val="18"/>
                <w:szCs w:val="18"/>
              </w:rPr>
              <w:t>453</w:t>
            </w:r>
          </w:p>
        </w:tc>
        <w:tc>
          <w:tcPr>
            <w:tcW w:w="2295" w:type="dxa"/>
            <w:shd w:val="clear" w:color="auto" w:fill="auto"/>
          </w:tcPr>
          <w:p w14:paraId="4F6AE404" w14:textId="77777777" w:rsidR="00BD5237" w:rsidRPr="00873FCE" w:rsidRDefault="00BD5237" w:rsidP="009F4EC8">
            <w:pPr>
              <w:rPr>
                <w:rFonts w:cs="Arial"/>
                <w:sz w:val="18"/>
                <w:szCs w:val="18"/>
              </w:rPr>
            </w:pPr>
            <w:r w:rsidRPr="00873FCE">
              <w:rPr>
                <w:rFonts w:cs="Arial"/>
                <w:sz w:val="18"/>
                <w:szCs w:val="18"/>
              </w:rPr>
              <w:t>£278.05</w:t>
            </w:r>
          </w:p>
          <w:p w14:paraId="52BA5E72" w14:textId="77777777" w:rsidR="00BD5237" w:rsidRPr="00873FCE" w:rsidRDefault="00BD5237" w:rsidP="009F4EC8">
            <w:pPr>
              <w:rPr>
                <w:rFonts w:cs="Arial"/>
                <w:sz w:val="18"/>
                <w:szCs w:val="18"/>
              </w:rPr>
            </w:pPr>
            <w:r w:rsidRPr="00873FCE">
              <w:rPr>
                <w:rFonts w:cs="Arial"/>
                <w:sz w:val="18"/>
                <w:szCs w:val="18"/>
              </w:rPr>
              <w:t>(£251.42 to£304.68)</w:t>
            </w:r>
          </w:p>
        </w:tc>
        <w:tc>
          <w:tcPr>
            <w:tcW w:w="1696" w:type="dxa"/>
            <w:shd w:val="clear" w:color="auto" w:fill="auto"/>
          </w:tcPr>
          <w:p w14:paraId="52C611F5" w14:textId="0A3BECB3" w:rsidR="00BD5237" w:rsidRPr="00873FCE" w:rsidRDefault="00BD5237" w:rsidP="009F4EC8">
            <w:pPr>
              <w:rPr>
                <w:rFonts w:cs="Arial"/>
                <w:sz w:val="18"/>
                <w:szCs w:val="18"/>
              </w:rPr>
            </w:pPr>
            <w:r w:rsidRPr="00873FCE">
              <w:rPr>
                <w:rFonts w:cs="Arial"/>
                <w:sz w:val="18"/>
                <w:szCs w:val="18"/>
              </w:rPr>
              <w:t>0.8</w:t>
            </w:r>
            <w:r w:rsidR="005A2FB8">
              <w:rPr>
                <w:rFonts w:cs="Arial"/>
                <w:sz w:val="18"/>
                <w:szCs w:val="18"/>
              </w:rPr>
              <w:t>36</w:t>
            </w:r>
            <w:r w:rsidRPr="00873FCE">
              <w:rPr>
                <w:rFonts w:cs="Arial"/>
                <w:sz w:val="18"/>
                <w:szCs w:val="18"/>
              </w:rPr>
              <w:t xml:space="preserve"> </w:t>
            </w:r>
          </w:p>
          <w:p w14:paraId="13ABB5FA" w14:textId="37F4450D" w:rsidR="00BD5237" w:rsidRPr="00873FCE" w:rsidRDefault="00BD5237" w:rsidP="009F4EC8">
            <w:pPr>
              <w:rPr>
                <w:rFonts w:cs="Arial"/>
                <w:sz w:val="18"/>
                <w:szCs w:val="18"/>
              </w:rPr>
            </w:pPr>
            <w:r w:rsidRPr="00873FCE">
              <w:rPr>
                <w:rFonts w:cs="Arial"/>
                <w:sz w:val="18"/>
                <w:szCs w:val="18"/>
              </w:rPr>
              <w:t>(0.8</w:t>
            </w:r>
            <w:r w:rsidR="005A2FB8">
              <w:rPr>
                <w:rFonts w:cs="Arial"/>
                <w:sz w:val="18"/>
                <w:szCs w:val="18"/>
              </w:rPr>
              <w:t>29</w:t>
            </w:r>
            <w:r w:rsidRPr="00873FCE">
              <w:rPr>
                <w:rFonts w:cs="Arial"/>
                <w:sz w:val="18"/>
                <w:szCs w:val="18"/>
              </w:rPr>
              <w:t xml:space="preserve"> to 0.84</w:t>
            </w:r>
            <w:r w:rsidR="005A2FB8">
              <w:rPr>
                <w:rFonts w:cs="Arial"/>
                <w:sz w:val="18"/>
                <w:szCs w:val="18"/>
              </w:rPr>
              <w:t>2</w:t>
            </w:r>
            <w:r w:rsidRPr="00873FCE">
              <w:rPr>
                <w:rFonts w:cs="Arial"/>
                <w:sz w:val="18"/>
                <w:szCs w:val="18"/>
              </w:rPr>
              <w:t>)</w:t>
            </w:r>
          </w:p>
        </w:tc>
        <w:tc>
          <w:tcPr>
            <w:tcW w:w="1948" w:type="dxa"/>
            <w:shd w:val="clear" w:color="auto" w:fill="auto"/>
            <w:vAlign w:val="center"/>
          </w:tcPr>
          <w:p w14:paraId="3D7106B8" w14:textId="77777777" w:rsidR="00BD5237" w:rsidRPr="00873FCE" w:rsidRDefault="00BD5237" w:rsidP="009F4EC8">
            <w:pPr>
              <w:rPr>
                <w:rFonts w:cs="Arial"/>
                <w:sz w:val="18"/>
                <w:szCs w:val="18"/>
              </w:rPr>
            </w:pPr>
          </w:p>
        </w:tc>
        <w:tc>
          <w:tcPr>
            <w:tcW w:w="1928" w:type="dxa"/>
            <w:shd w:val="clear" w:color="auto" w:fill="auto"/>
            <w:vAlign w:val="center"/>
          </w:tcPr>
          <w:p w14:paraId="341BA4F3" w14:textId="77777777" w:rsidR="00BD5237" w:rsidRPr="00873FCE" w:rsidRDefault="00BD5237" w:rsidP="009F4EC8">
            <w:pPr>
              <w:rPr>
                <w:rFonts w:cs="Arial"/>
                <w:sz w:val="18"/>
                <w:szCs w:val="18"/>
              </w:rPr>
            </w:pPr>
          </w:p>
        </w:tc>
        <w:tc>
          <w:tcPr>
            <w:tcW w:w="2224" w:type="dxa"/>
            <w:shd w:val="clear" w:color="auto" w:fill="auto"/>
            <w:vAlign w:val="center"/>
          </w:tcPr>
          <w:p w14:paraId="2393CB88" w14:textId="77777777" w:rsidR="00BD5237" w:rsidRPr="00873FCE" w:rsidRDefault="00BD5237" w:rsidP="009F4EC8">
            <w:pPr>
              <w:rPr>
                <w:rFonts w:cs="Arial"/>
                <w:sz w:val="18"/>
                <w:szCs w:val="18"/>
              </w:rPr>
            </w:pPr>
          </w:p>
        </w:tc>
        <w:tc>
          <w:tcPr>
            <w:tcW w:w="241" w:type="dxa"/>
            <w:shd w:val="clear" w:color="auto" w:fill="auto"/>
            <w:vAlign w:val="center"/>
          </w:tcPr>
          <w:p w14:paraId="77F3DE4B" w14:textId="77777777" w:rsidR="00BD5237" w:rsidRPr="00873FCE" w:rsidRDefault="00BD5237" w:rsidP="009F4EC8">
            <w:pPr>
              <w:rPr>
                <w:rFonts w:cs="Arial"/>
                <w:sz w:val="18"/>
                <w:szCs w:val="18"/>
              </w:rPr>
            </w:pPr>
          </w:p>
        </w:tc>
      </w:tr>
      <w:tr w:rsidR="00BD5237" w:rsidRPr="00873FCE" w14:paraId="31315B12" w14:textId="77777777" w:rsidTr="000265EA">
        <w:trPr>
          <w:trHeight w:val="281"/>
        </w:trPr>
        <w:tc>
          <w:tcPr>
            <w:tcW w:w="12432" w:type="dxa"/>
            <w:gridSpan w:val="8"/>
            <w:shd w:val="clear" w:color="auto" w:fill="auto"/>
          </w:tcPr>
          <w:p w14:paraId="678D4232" w14:textId="77777777" w:rsidR="00BD5237" w:rsidRPr="00873FCE" w:rsidRDefault="00BD5237" w:rsidP="009F4EC8">
            <w:pPr>
              <w:rPr>
                <w:rFonts w:cs="Arial"/>
                <w:i/>
                <w:iCs/>
                <w:sz w:val="18"/>
                <w:szCs w:val="18"/>
              </w:rPr>
            </w:pPr>
            <w:r w:rsidRPr="00873FCE">
              <w:rPr>
                <w:rFonts w:cs="Arial"/>
                <w:i/>
                <w:iCs/>
                <w:sz w:val="18"/>
                <w:szCs w:val="18"/>
              </w:rPr>
              <w:t>Multiple Imputation with SUREG</w:t>
            </w:r>
          </w:p>
        </w:tc>
      </w:tr>
      <w:tr w:rsidR="00BD5237" w:rsidRPr="00873FCE" w14:paraId="60AD184F" w14:textId="77777777" w:rsidTr="000265EA">
        <w:trPr>
          <w:trHeight w:val="668"/>
        </w:trPr>
        <w:tc>
          <w:tcPr>
            <w:tcW w:w="1416" w:type="dxa"/>
            <w:shd w:val="clear" w:color="auto" w:fill="auto"/>
          </w:tcPr>
          <w:p w14:paraId="4D7F9263"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321FB96E" w14:textId="77777777" w:rsidR="00BD5237" w:rsidRPr="00873FCE" w:rsidRDefault="00BD5237" w:rsidP="009F4EC8">
            <w:pPr>
              <w:rPr>
                <w:rFonts w:cs="Arial"/>
                <w:sz w:val="18"/>
                <w:szCs w:val="18"/>
              </w:rPr>
            </w:pPr>
            <w:r w:rsidRPr="00873FCE">
              <w:rPr>
                <w:rFonts w:cs="Arial"/>
                <w:sz w:val="18"/>
                <w:szCs w:val="18"/>
              </w:rPr>
              <w:t>524</w:t>
            </w:r>
          </w:p>
        </w:tc>
        <w:tc>
          <w:tcPr>
            <w:tcW w:w="2295" w:type="dxa"/>
            <w:shd w:val="clear" w:color="auto" w:fill="auto"/>
          </w:tcPr>
          <w:p w14:paraId="06198629" w14:textId="77777777" w:rsidR="00BD5237" w:rsidRPr="00873FCE" w:rsidRDefault="00BD5237" w:rsidP="009F4EC8">
            <w:pPr>
              <w:rPr>
                <w:rFonts w:cs="Arial"/>
                <w:sz w:val="18"/>
                <w:szCs w:val="18"/>
              </w:rPr>
            </w:pPr>
            <w:r w:rsidRPr="00873FCE">
              <w:rPr>
                <w:rFonts w:cs="Arial"/>
                <w:sz w:val="18"/>
                <w:szCs w:val="18"/>
              </w:rPr>
              <w:t>£275.03</w:t>
            </w:r>
          </w:p>
          <w:p w14:paraId="1C3C742A" w14:textId="77777777" w:rsidR="00BD5237" w:rsidRPr="00873FCE" w:rsidRDefault="00BD5237" w:rsidP="009F4EC8">
            <w:pPr>
              <w:rPr>
                <w:rFonts w:cs="Arial"/>
                <w:sz w:val="18"/>
                <w:szCs w:val="18"/>
              </w:rPr>
            </w:pPr>
            <w:r w:rsidRPr="00873FCE">
              <w:rPr>
                <w:rFonts w:cs="Arial"/>
                <w:sz w:val="18"/>
                <w:szCs w:val="18"/>
              </w:rPr>
              <w:t>(£248.63 to £301.43)</w:t>
            </w:r>
          </w:p>
        </w:tc>
        <w:tc>
          <w:tcPr>
            <w:tcW w:w="1696" w:type="dxa"/>
            <w:shd w:val="clear" w:color="auto" w:fill="auto"/>
          </w:tcPr>
          <w:p w14:paraId="56413B9C" w14:textId="0579A97C" w:rsidR="00BD5237" w:rsidRPr="00873FCE" w:rsidRDefault="00BD5237" w:rsidP="009F4EC8">
            <w:pPr>
              <w:rPr>
                <w:rFonts w:cs="Arial"/>
                <w:sz w:val="18"/>
                <w:szCs w:val="18"/>
              </w:rPr>
            </w:pPr>
            <w:r w:rsidRPr="00873FCE">
              <w:rPr>
                <w:rFonts w:cs="Arial"/>
                <w:sz w:val="18"/>
                <w:szCs w:val="18"/>
              </w:rPr>
              <w:t>0.83</w:t>
            </w:r>
            <w:r w:rsidR="005A2FB8">
              <w:rPr>
                <w:rFonts w:cs="Arial"/>
                <w:sz w:val="18"/>
                <w:szCs w:val="18"/>
              </w:rPr>
              <w:t>5</w:t>
            </w:r>
            <w:r w:rsidRPr="00873FCE">
              <w:rPr>
                <w:rFonts w:cs="Arial"/>
                <w:sz w:val="18"/>
                <w:szCs w:val="18"/>
              </w:rPr>
              <w:t xml:space="preserve"> </w:t>
            </w:r>
          </w:p>
          <w:p w14:paraId="1F98AD09" w14:textId="3109DC24" w:rsidR="00BD5237" w:rsidRPr="00873FCE" w:rsidRDefault="00BD5237" w:rsidP="009F4EC8">
            <w:pPr>
              <w:rPr>
                <w:rFonts w:cs="Arial"/>
                <w:sz w:val="18"/>
                <w:szCs w:val="18"/>
              </w:rPr>
            </w:pPr>
            <w:r w:rsidRPr="00873FCE">
              <w:rPr>
                <w:rFonts w:cs="Arial"/>
                <w:sz w:val="18"/>
                <w:szCs w:val="18"/>
              </w:rPr>
              <w:t>(0.8</w:t>
            </w:r>
            <w:r w:rsidR="005A2FB8">
              <w:rPr>
                <w:rFonts w:cs="Arial"/>
                <w:sz w:val="18"/>
                <w:szCs w:val="18"/>
              </w:rPr>
              <w:t>28</w:t>
            </w:r>
            <w:r w:rsidRPr="00873FCE">
              <w:rPr>
                <w:rFonts w:cs="Arial"/>
                <w:sz w:val="18"/>
                <w:szCs w:val="18"/>
              </w:rPr>
              <w:t xml:space="preserve"> to 0.84</w:t>
            </w:r>
            <w:r w:rsidR="005A2FB8">
              <w:rPr>
                <w:rFonts w:cs="Arial"/>
                <w:sz w:val="18"/>
                <w:szCs w:val="18"/>
              </w:rPr>
              <w:t>2</w:t>
            </w:r>
            <w:r w:rsidRPr="00873FCE">
              <w:rPr>
                <w:rFonts w:cs="Arial"/>
                <w:sz w:val="18"/>
                <w:szCs w:val="18"/>
              </w:rPr>
              <w:t>)</w:t>
            </w:r>
          </w:p>
        </w:tc>
        <w:tc>
          <w:tcPr>
            <w:tcW w:w="1948" w:type="dxa"/>
            <w:shd w:val="clear" w:color="auto" w:fill="auto"/>
          </w:tcPr>
          <w:p w14:paraId="3F32F22F" w14:textId="77777777" w:rsidR="00BD5237" w:rsidRPr="00873FCE" w:rsidRDefault="00BD5237" w:rsidP="009F4EC8">
            <w:pPr>
              <w:rPr>
                <w:rFonts w:cs="Arial"/>
                <w:sz w:val="18"/>
                <w:szCs w:val="18"/>
              </w:rPr>
            </w:pPr>
            <w:r w:rsidRPr="00873FCE">
              <w:rPr>
                <w:rFonts w:cs="Arial"/>
                <w:sz w:val="18"/>
                <w:szCs w:val="18"/>
              </w:rPr>
              <w:t xml:space="preserve">£1.42 </w:t>
            </w:r>
          </w:p>
          <w:p w14:paraId="2081CC98" w14:textId="19A3E2BA"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£38.61 to £41.46)</w:t>
            </w:r>
          </w:p>
        </w:tc>
        <w:tc>
          <w:tcPr>
            <w:tcW w:w="1928" w:type="dxa"/>
            <w:shd w:val="clear" w:color="auto" w:fill="auto"/>
          </w:tcPr>
          <w:p w14:paraId="2E929CB1" w14:textId="77777777" w:rsidR="00BD5237" w:rsidRPr="00873FCE" w:rsidRDefault="00BD5237" w:rsidP="009F4EC8">
            <w:pPr>
              <w:rPr>
                <w:rFonts w:cs="Arial"/>
                <w:sz w:val="18"/>
                <w:szCs w:val="18"/>
              </w:rPr>
            </w:pPr>
            <w:r w:rsidRPr="00873FCE">
              <w:rPr>
                <w:rFonts w:cs="Arial"/>
                <w:sz w:val="18"/>
                <w:szCs w:val="18"/>
              </w:rPr>
              <w:t>-0.002</w:t>
            </w:r>
          </w:p>
          <w:p w14:paraId="4991F1FD" w14:textId="77777777" w:rsidR="00BD5237" w:rsidRPr="00873FCE" w:rsidRDefault="00BD5237" w:rsidP="009F4EC8">
            <w:pPr>
              <w:rPr>
                <w:rFonts w:cs="Arial"/>
                <w:sz w:val="18"/>
                <w:szCs w:val="18"/>
              </w:rPr>
            </w:pPr>
            <w:r w:rsidRPr="00873FCE">
              <w:rPr>
                <w:rFonts w:cs="Arial"/>
                <w:sz w:val="18"/>
                <w:szCs w:val="18"/>
              </w:rPr>
              <w:t>(-0.012 to 0.009)</w:t>
            </w:r>
          </w:p>
        </w:tc>
        <w:tc>
          <w:tcPr>
            <w:tcW w:w="2224" w:type="dxa"/>
            <w:shd w:val="clear" w:color="auto" w:fill="auto"/>
            <w:vAlign w:val="center"/>
          </w:tcPr>
          <w:p w14:paraId="18D69DDE" w14:textId="5A9886AC"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 xml:space="preserve">£35.42 </w:t>
            </w:r>
          </w:p>
          <w:p w14:paraId="7EFD5FE2" w14:textId="6CA73FC4"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£248.71 to £177.87)</w:t>
            </w:r>
          </w:p>
        </w:tc>
        <w:tc>
          <w:tcPr>
            <w:tcW w:w="241" w:type="dxa"/>
            <w:shd w:val="clear" w:color="auto" w:fill="auto"/>
            <w:vAlign w:val="center"/>
          </w:tcPr>
          <w:p w14:paraId="1226418A" w14:textId="67794421" w:rsidR="00BD5237" w:rsidRPr="00873FCE" w:rsidRDefault="00BD5237" w:rsidP="009F4EC8">
            <w:pPr>
              <w:rPr>
                <w:rFonts w:cs="Arial"/>
                <w:sz w:val="18"/>
                <w:szCs w:val="18"/>
              </w:rPr>
            </w:pPr>
          </w:p>
        </w:tc>
      </w:tr>
      <w:tr w:rsidR="00BD5237" w:rsidRPr="00873FCE" w14:paraId="12F6A808" w14:textId="77777777" w:rsidTr="000265EA">
        <w:trPr>
          <w:trHeight w:val="668"/>
        </w:trPr>
        <w:tc>
          <w:tcPr>
            <w:tcW w:w="1416" w:type="dxa"/>
            <w:shd w:val="clear" w:color="auto" w:fill="auto"/>
          </w:tcPr>
          <w:p w14:paraId="6B8A6BFC"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385D81DB" w14:textId="77777777" w:rsidR="00BD5237" w:rsidRPr="00873FCE" w:rsidRDefault="00BD5237" w:rsidP="009F4EC8">
            <w:pPr>
              <w:rPr>
                <w:rFonts w:cs="Arial"/>
                <w:sz w:val="18"/>
                <w:szCs w:val="18"/>
              </w:rPr>
            </w:pPr>
            <w:r w:rsidRPr="00873FCE">
              <w:rPr>
                <w:rFonts w:cs="Arial"/>
                <w:sz w:val="18"/>
                <w:szCs w:val="18"/>
              </w:rPr>
              <w:t>553</w:t>
            </w:r>
          </w:p>
        </w:tc>
        <w:tc>
          <w:tcPr>
            <w:tcW w:w="2295" w:type="dxa"/>
            <w:shd w:val="clear" w:color="auto" w:fill="auto"/>
          </w:tcPr>
          <w:p w14:paraId="764B8A31" w14:textId="77777777" w:rsidR="00BD5237" w:rsidRPr="00873FCE" w:rsidRDefault="00BD5237" w:rsidP="009F4EC8">
            <w:pPr>
              <w:rPr>
                <w:rFonts w:cs="Arial"/>
                <w:sz w:val="18"/>
                <w:szCs w:val="18"/>
              </w:rPr>
            </w:pPr>
            <w:r w:rsidRPr="00873FCE">
              <w:rPr>
                <w:rFonts w:cs="Arial"/>
                <w:sz w:val="18"/>
                <w:szCs w:val="18"/>
              </w:rPr>
              <w:t>£273.61</w:t>
            </w:r>
          </w:p>
          <w:p w14:paraId="4B017F9F" w14:textId="77777777" w:rsidR="00BD5237" w:rsidRPr="00873FCE" w:rsidRDefault="00BD5237" w:rsidP="009F4EC8">
            <w:pPr>
              <w:rPr>
                <w:rFonts w:cs="Arial"/>
                <w:sz w:val="18"/>
                <w:szCs w:val="18"/>
              </w:rPr>
            </w:pPr>
            <w:r w:rsidRPr="00873FCE">
              <w:rPr>
                <w:rFonts w:cs="Arial"/>
                <w:sz w:val="18"/>
                <w:szCs w:val="18"/>
              </w:rPr>
              <w:t>(£248.26 to £298.96)</w:t>
            </w:r>
          </w:p>
        </w:tc>
        <w:tc>
          <w:tcPr>
            <w:tcW w:w="1696" w:type="dxa"/>
            <w:shd w:val="clear" w:color="auto" w:fill="auto"/>
          </w:tcPr>
          <w:p w14:paraId="1389E07D" w14:textId="624F1171" w:rsidR="00BD5237" w:rsidRPr="00873FCE" w:rsidRDefault="00BD5237" w:rsidP="009F4EC8">
            <w:pPr>
              <w:rPr>
                <w:rFonts w:cs="Arial"/>
                <w:sz w:val="18"/>
                <w:szCs w:val="18"/>
              </w:rPr>
            </w:pPr>
            <w:r w:rsidRPr="00873FCE">
              <w:rPr>
                <w:rFonts w:cs="Arial"/>
                <w:sz w:val="18"/>
                <w:szCs w:val="18"/>
              </w:rPr>
              <w:t>0.8</w:t>
            </w:r>
            <w:r w:rsidR="005A2FB8">
              <w:rPr>
                <w:rFonts w:cs="Arial"/>
                <w:sz w:val="18"/>
                <w:szCs w:val="18"/>
              </w:rPr>
              <w:t>36</w:t>
            </w:r>
            <w:r w:rsidRPr="00873FCE">
              <w:rPr>
                <w:rFonts w:cs="Arial"/>
                <w:sz w:val="18"/>
                <w:szCs w:val="18"/>
              </w:rPr>
              <w:t xml:space="preserve"> </w:t>
            </w:r>
          </w:p>
          <w:p w14:paraId="2B75DA34" w14:textId="0E5CF704" w:rsidR="00BD5237" w:rsidRPr="00873FCE" w:rsidRDefault="00BD5237" w:rsidP="009F4EC8">
            <w:pPr>
              <w:rPr>
                <w:rFonts w:cs="Arial"/>
                <w:sz w:val="18"/>
                <w:szCs w:val="18"/>
              </w:rPr>
            </w:pPr>
            <w:r w:rsidRPr="00873FCE">
              <w:rPr>
                <w:rFonts w:cs="Arial"/>
                <w:sz w:val="18"/>
                <w:szCs w:val="18"/>
              </w:rPr>
              <w:t>(0.8</w:t>
            </w:r>
            <w:r w:rsidR="005A2FB8">
              <w:rPr>
                <w:rFonts w:cs="Arial"/>
                <w:sz w:val="18"/>
                <w:szCs w:val="18"/>
              </w:rPr>
              <w:t>29</w:t>
            </w:r>
            <w:r w:rsidRPr="00873FCE">
              <w:rPr>
                <w:rFonts w:cs="Arial"/>
                <w:sz w:val="18"/>
                <w:szCs w:val="18"/>
              </w:rPr>
              <w:t xml:space="preserve"> to 0.84</w:t>
            </w:r>
            <w:r w:rsidR="005A2FB8">
              <w:rPr>
                <w:rFonts w:cs="Arial"/>
                <w:sz w:val="18"/>
                <w:szCs w:val="18"/>
              </w:rPr>
              <w:t>3</w:t>
            </w:r>
            <w:r w:rsidRPr="00873FCE">
              <w:rPr>
                <w:rFonts w:cs="Arial"/>
                <w:sz w:val="18"/>
                <w:szCs w:val="18"/>
              </w:rPr>
              <w:t>)</w:t>
            </w:r>
          </w:p>
        </w:tc>
        <w:tc>
          <w:tcPr>
            <w:tcW w:w="1948" w:type="dxa"/>
            <w:shd w:val="clear" w:color="auto" w:fill="auto"/>
            <w:vAlign w:val="center"/>
          </w:tcPr>
          <w:p w14:paraId="6340B89B" w14:textId="77777777" w:rsidR="00BD5237" w:rsidRPr="00873FCE" w:rsidRDefault="00BD5237" w:rsidP="009F4EC8">
            <w:pPr>
              <w:rPr>
                <w:rFonts w:cs="Arial"/>
                <w:sz w:val="18"/>
                <w:szCs w:val="18"/>
              </w:rPr>
            </w:pPr>
          </w:p>
        </w:tc>
        <w:tc>
          <w:tcPr>
            <w:tcW w:w="1928" w:type="dxa"/>
            <w:shd w:val="clear" w:color="auto" w:fill="auto"/>
            <w:vAlign w:val="center"/>
          </w:tcPr>
          <w:p w14:paraId="44F70998" w14:textId="77777777" w:rsidR="00BD5237" w:rsidRPr="00873FCE" w:rsidRDefault="00BD5237" w:rsidP="009F4EC8">
            <w:pPr>
              <w:rPr>
                <w:rFonts w:cs="Arial"/>
                <w:sz w:val="18"/>
                <w:szCs w:val="18"/>
              </w:rPr>
            </w:pPr>
          </w:p>
        </w:tc>
        <w:tc>
          <w:tcPr>
            <w:tcW w:w="2224" w:type="dxa"/>
            <w:shd w:val="clear" w:color="auto" w:fill="auto"/>
            <w:vAlign w:val="center"/>
          </w:tcPr>
          <w:p w14:paraId="5437ECA7" w14:textId="77777777" w:rsidR="00BD5237" w:rsidRPr="00873FCE" w:rsidRDefault="00BD5237" w:rsidP="009F4EC8">
            <w:pPr>
              <w:rPr>
                <w:rFonts w:cs="Arial"/>
                <w:sz w:val="18"/>
                <w:szCs w:val="18"/>
              </w:rPr>
            </w:pPr>
          </w:p>
        </w:tc>
        <w:tc>
          <w:tcPr>
            <w:tcW w:w="241" w:type="dxa"/>
            <w:shd w:val="clear" w:color="auto" w:fill="auto"/>
            <w:vAlign w:val="center"/>
          </w:tcPr>
          <w:p w14:paraId="007E93BF" w14:textId="77777777" w:rsidR="00BD5237" w:rsidRPr="00873FCE" w:rsidRDefault="00BD5237" w:rsidP="009F4EC8">
            <w:pPr>
              <w:rPr>
                <w:rFonts w:cs="Arial"/>
                <w:sz w:val="18"/>
                <w:szCs w:val="18"/>
              </w:rPr>
            </w:pPr>
          </w:p>
        </w:tc>
      </w:tr>
      <w:bookmarkEnd w:id="13"/>
      <w:tr w:rsidR="00BD5237" w:rsidRPr="00873FCE" w14:paraId="58313DEA" w14:textId="77777777" w:rsidTr="000265EA">
        <w:trPr>
          <w:trHeight w:val="238"/>
        </w:trPr>
        <w:tc>
          <w:tcPr>
            <w:tcW w:w="12432" w:type="dxa"/>
            <w:gridSpan w:val="8"/>
            <w:shd w:val="clear" w:color="auto" w:fill="auto"/>
          </w:tcPr>
          <w:p w14:paraId="1B9903BE" w14:textId="77777777" w:rsidR="00BD5237" w:rsidRPr="00873FCE" w:rsidRDefault="00BD5237" w:rsidP="009F4EC8">
            <w:pPr>
              <w:rPr>
                <w:rFonts w:cs="Arial"/>
                <w:i/>
                <w:iCs/>
                <w:sz w:val="18"/>
                <w:szCs w:val="18"/>
              </w:rPr>
            </w:pPr>
            <w:r w:rsidRPr="00873FCE">
              <w:rPr>
                <w:rFonts w:cs="Arial"/>
                <w:i/>
                <w:iCs/>
                <w:sz w:val="18"/>
                <w:szCs w:val="18"/>
              </w:rPr>
              <w:t>Complete Case Analysis with MLM: Applying unit cost for face-to-face contacts used for telephone contacts</w:t>
            </w:r>
          </w:p>
        </w:tc>
      </w:tr>
      <w:tr w:rsidR="00BD5237" w:rsidRPr="00873FCE" w14:paraId="6633FCDA" w14:textId="77777777" w:rsidTr="000265EA">
        <w:trPr>
          <w:trHeight w:val="668"/>
        </w:trPr>
        <w:tc>
          <w:tcPr>
            <w:tcW w:w="1416" w:type="dxa"/>
            <w:shd w:val="clear" w:color="auto" w:fill="auto"/>
          </w:tcPr>
          <w:p w14:paraId="742130CE"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385A3B7C" w14:textId="77777777" w:rsidR="00BD5237" w:rsidRPr="00873FCE" w:rsidRDefault="00BD5237" w:rsidP="009F4EC8">
            <w:pPr>
              <w:rPr>
                <w:rFonts w:cs="Arial"/>
                <w:sz w:val="18"/>
                <w:szCs w:val="18"/>
              </w:rPr>
            </w:pPr>
            <w:r w:rsidRPr="00873FCE">
              <w:rPr>
                <w:rFonts w:cs="Arial"/>
                <w:sz w:val="18"/>
                <w:szCs w:val="18"/>
              </w:rPr>
              <w:t>413</w:t>
            </w:r>
          </w:p>
        </w:tc>
        <w:tc>
          <w:tcPr>
            <w:tcW w:w="2295" w:type="dxa"/>
            <w:shd w:val="clear" w:color="auto" w:fill="auto"/>
          </w:tcPr>
          <w:p w14:paraId="78A8C635" w14:textId="77777777" w:rsidR="00BD5237" w:rsidRPr="00873FCE" w:rsidRDefault="00BD5237" w:rsidP="009F4EC8">
            <w:pPr>
              <w:rPr>
                <w:rFonts w:cs="Arial"/>
                <w:sz w:val="18"/>
                <w:szCs w:val="18"/>
              </w:rPr>
            </w:pPr>
            <w:r w:rsidRPr="00873FCE">
              <w:rPr>
                <w:rFonts w:cs="Arial"/>
                <w:sz w:val="18"/>
                <w:szCs w:val="18"/>
              </w:rPr>
              <w:t>£262.52</w:t>
            </w:r>
          </w:p>
          <w:p w14:paraId="7DC8C800" w14:textId="77777777" w:rsidR="00BD5237" w:rsidRPr="00873FCE" w:rsidRDefault="00BD5237" w:rsidP="009F4EC8">
            <w:pPr>
              <w:rPr>
                <w:rFonts w:cs="Arial"/>
                <w:sz w:val="18"/>
                <w:szCs w:val="18"/>
              </w:rPr>
            </w:pPr>
            <w:r w:rsidRPr="00873FCE">
              <w:rPr>
                <w:rFonts w:cs="Arial"/>
                <w:sz w:val="18"/>
                <w:szCs w:val="18"/>
              </w:rPr>
              <w:t>(£222.73 to £302.32)</w:t>
            </w:r>
          </w:p>
        </w:tc>
        <w:tc>
          <w:tcPr>
            <w:tcW w:w="1696" w:type="dxa"/>
            <w:shd w:val="clear" w:color="auto" w:fill="auto"/>
          </w:tcPr>
          <w:p w14:paraId="1AADA5CF" w14:textId="1F7D1B90"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36</w:t>
            </w:r>
            <w:r w:rsidRPr="00873FCE">
              <w:rPr>
                <w:rFonts w:cs="Arial"/>
                <w:sz w:val="18"/>
                <w:szCs w:val="18"/>
              </w:rPr>
              <w:t xml:space="preserve"> </w:t>
            </w:r>
          </w:p>
          <w:p w14:paraId="12BEA8C7" w14:textId="1D972540"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28</w:t>
            </w:r>
            <w:r w:rsidRPr="00873FCE">
              <w:rPr>
                <w:rFonts w:cs="Arial"/>
                <w:sz w:val="18"/>
                <w:szCs w:val="18"/>
              </w:rPr>
              <w:t xml:space="preserve"> to 0.84</w:t>
            </w:r>
            <w:r w:rsidR="008B0D1D">
              <w:rPr>
                <w:rFonts w:cs="Arial"/>
                <w:sz w:val="18"/>
                <w:szCs w:val="18"/>
              </w:rPr>
              <w:t>4</w:t>
            </w:r>
            <w:r w:rsidRPr="00873FCE">
              <w:rPr>
                <w:rFonts w:cs="Arial"/>
                <w:sz w:val="18"/>
                <w:szCs w:val="18"/>
              </w:rPr>
              <w:t>)</w:t>
            </w:r>
          </w:p>
        </w:tc>
        <w:tc>
          <w:tcPr>
            <w:tcW w:w="1948" w:type="dxa"/>
            <w:shd w:val="clear" w:color="auto" w:fill="auto"/>
          </w:tcPr>
          <w:p w14:paraId="375DA512" w14:textId="4B217907"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£34.81</w:t>
            </w:r>
          </w:p>
          <w:p w14:paraId="1E928805" w14:textId="79AF92DB"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£114.27 to £19.65)</w:t>
            </w:r>
          </w:p>
        </w:tc>
        <w:tc>
          <w:tcPr>
            <w:tcW w:w="1928" w:type="dxa"/>
            <w:shd w:val="clear" w:color="auto" w:fill="auto"/>
          </w:tcPr>
          <w:p w14:paraId="7678F18B" w14:textId="77777777" w:rsidR="00BD5237" w:rsidRPr="00873FCE" w:rsidRDefault="00BD5237" w:rsidP="009F4EC8">
            <w:pPr>
              <w:rPr>
                <w:rFonts w:cs="Arial"/>
                <w:sz w:val="18"/>
                <w:szCs w:val="18"/>
              </w:rPr>
            </w:pPr>
            <w:r w:rsidRPr="00873FCE">
              <w:rPr>
                <w:rFonts w:cs="Arial"/>
                <w:sz w:val="18"/>
                <w:szCs w:val="18"/>
              </w:rPr>
              <w:t>0.001</w:t>
            </w:r>
          </w:p>
          <w:p w14:paraId="18D75783" w14:textId="77777777" w:rsidR="00BD5237" w:rsidRPr="00873FCE" w:rsidRDefault="00BD5237" w:rsidP="009F4EC8">
            <w:pPr>
              <w:rPr>
                <w:rFonts w:cs="Arial"/>
                <w:sz w:val="18"/>
                <w:szCs w:val="18"/>
              </w:rPr>
            </w:pPr>
            <w:r w:rsidRPr="00873FCE">
              <w:rPr>
                <w:rFonts w:cs="Arial"/>
                <w:sz w:val="18"/>
                <w:szCs w:val="18"/>
              </w:rPr>
              <w:t>(-0.011 to 0.014)</w:t>
            </w:r>
          </w:p>
        </w:tc>
        <w:tc>
          <w:tcPr>
            <w:tcW w:w="2224" w:type="dxa"/>
            <w:shd w:val="clear" w:color="auto" w:fill="auto"/>
            <w:vAlign w:val="center"/>
          </w:tcPr>
          <w:p w14:paraId="2EB1565C" w14:textId="77777777" w:rsidR="00BD5237" w:rsidRPr="00873FCE" w:rsidRDefault="00BD5237" w:rsidP="009F4EC8">
            <w:pPr>
              <w:rPr>
                <w:rFonts w:cs="Arial"/>
                <w:sz w:val="18"/>
                <w:szCs w:val="18"/>
              </w:rPr>
            </w:pPr>
            <w:r w:rsidRPr="00873FCE">
              <w:rPr>
                <w:rFonts w:cs="Arial"/>
                <w:sz w:val="18"/>
                <w:szCs w:val="18"/>
              </w:rPr>
              <w:t xml:space="preserve">£52.83 </w:t>
            </w:r>
          </w:p>
          <w:p w14:paraId="1844F35D" w14:textId="0D79E104"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£222.33 to £327.99)</w:t>
            </w:r>
          </w:p>
        </w:tc>
        <w:tc>
          <w:tcPr>
            <w:tcW w:w="241" w:type="dxa"/>
            <w:shd w:val="clear" w:color="auto" w:fill="auto"/>
            <w:vAlign w:val="center"/>
          </w:tcPr>
          <w:p w14:paraId="2EFACA69" w14:textId="3215CAFF" w:rsidR="00BD5237" w:rsidRPr="00873FCE" w:rsidRDefault="00BD5237" w:rsidP="009F4EC8">
            <w:pPr>
              <w:rPr>
                <w:rFonts w:cs="Arial"/>
                <w:sz w:val="18"/>
                <w:szCs w:val="18"/>
              </w:rPr>
            </w:pPr>
          </w:p>
        </w:tc>
      </w:tr>
      <w:tr w:rsidR="00BD5237" w:rsidRPr="00873FCE" w14:paraId="7E847F09" w14:textId="77777777" w:rsidTr="000265EA">
        <w:trPr>
          <w:trHeight w:val="668"/>
        </w:trPr>
        <w:tc>
          <w:tcPr>
            <w:tcW w:w="1416" w:type="dxa"/>
            <w:shd w:val="clear" w:color="auto" w:fill="auto"/>
          </w:tcPr>
          <w:p w14:paraId="737827CF"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639C30A0" w14:textId="77777777" w:rsidR="00BD5237" w:rsidRPr="00873FCE" w:rsidRDefault="00BD5237" w:rsidP="009F4EC8">
            <w:pPr>
              <w:rPr>
                <w:rFonts w:cs="Arial"/>
                <w:sz w:val="18"/>
                <w:szCs w:val="18"/>
              </w:rPr>
            </w:pPr>
            <w:r w:rsidRPr="00873FCE">
              <w:rPr>
                <w:rFonts w:cs="Arial"/>
                <w:sz w:val="18"/>
                <w:szCs w:val="18"/>
              </w:rPr>
              <w:t>453</w:t>
            </w:r>
          </w:p>
        </w:tc>
        <w:tc>
          <w:tcPr>
            <w:tcW w:w="2295" w:type="dxa"/>
            <w:shd w:val="clear" w:color="auto" w:fill="auto"/>
          </w:tcPr>
          <w:p w14:paraId="7A0250D9" w14:textId="77777777" w:rsidR="00BD5237" w:rsidRPr="00873FCE" w:rsidRDefault="00BD5237" w:rsidP="009F4EC8">
            <w:pPr>
              <w:rPr>
                <w:rFonts w:cs="Arial"/>
                <w:sz w:val="18"/>
                <w:szCs w:val="18"/>
              </w:rPr>
            </w:pPr>
            <w:r w:rsidRPr="00873FCE">
              <w:rPr>
                <w:rFonts w:cs="Arial"/>
                <w:sz w:val="18"/>
                <w:szCs w:val="18"/>
              </w:rPr>
              <w:t>£297.33</w:t>
            </w:r>
          </w:p>
          <w:p w14:paraId="45E49629" w14:textId="77777777" w:rsidR="00BD5237" w:rsidRPr="00873FCE" w:rsidRDefault="00BD5237" w:rsidP="009F4EC8">
            <w:pPr>
              <w:rPr>
                <w:rFonts w:cs="Arial"/>
                <w:sz w:val="18"/>
                <w:szCs w:val="18"/>
              </w:rPr>
            </w:pPr>
            <w:r w:rsidRPr="00873FCE">
              <w:rPr>
                <w:rFonts w:cs="Arial"/>
                <w:sz w:val="18"/>
                <w:szCs w:val="18"/>
              </w:rPr>
              <w:t>(£248.37 to £346.29)</w:t>
            </w:r>
          </w:p>
        </w:tc>
        <w:tc>
          <w:tcPr>
            <w:tcW w:w="1696" w:type="dxa"/>
            <w:shd w:val="clear" w:color="auto" w:fill="auto"/>
          </w:tcPr>
          <w:p w14:paraId="6D616A26" w14:textId="4A7CDC18"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36</w:t>
            </w:r>
            <w:r w:rsidRPr="00873FCE">
              <w:rPr>
                <w:rFonts w:cs="Arial"/>
                <w:sz w:val="18"/>
                <w:szCs w:val="18"/>
              </w:rPr>
              <w:t xml:space="preserve"> </w:t>
            </w:r>
          </w:p>
          <w:p w14:paraId="4D322A0B" w14:textId="33146860"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28</w:t>
            </w:r>
            <w:r w:rsidRPr="00873FCE">
              <w:rPr>
                <w:rFonts w:cs="Arial"/>
                <w:sz w:val="18"/>
                <w:szCs w:val="18"/>
              </w:rPr>
              <w:t xml:space="preserve"> to 0.84</w:t>
            </w:r>
            <w:r w:rsidR="008B0D1D">
              <w:rPr>
                <w:rFonts w:cs="Arial"/>
                <w:sz w:val="18"/>
                <w:szCs w:val="18"/>
              </w:rPr>
              <w:t>3</w:t>
            </w:r>
            <w:r w:rsidRPr="00873FCE">
              <w:rPr>
                <w:rFonts w:cs="Arial"/>
                <w:sz w:val="18"/>
                <w:szCs w:val="18"/>
              </w:rPr>
              <w:t>)</w:t>
            </w:r>
          </w:p>
        </w:tc>
        <w:tc>
          <w:tcPr>
            <w:tcW w:w="1948" w:type="dxa"/>
            <w:shd w:val="clear" w:color="auto" w:fill="auto"/>
            <w:vAlign w:val="center"/>
          </w:tcPr>
          <w:p w14:paraId="1883B3C0" w14:textId="77777777" w:rsidR="00BD5237" w:rsidRPr="00873FCE" w:rsidRDefault="00BD5237" w:rsidP="009F4EC8">
            <w:pPr>
              <w:rPr>
                <w:rFonts w:cs="Arial"/>
                <w:sz w:val="18"/>
                <w:szCs w:val="18"/>
              </w:rPr>
            </w:pPr>
          </w:p>
        </w:tc>
        <w:tc>
          <w:tcPr>
            <w:tcW w:w="1928" w:type="dxa"/>
            <w:shd w:val="clear" w:color="auto" w:fill="auto"/>
            <w:vAlign w:val="center"/>
          </w:tcPr>
          <w:p w14:paraId="0F9398BB" w14:textId="77777777" w:rsidR="00BD5237" w:rsidRPr="00873FCE" w:rsidRDefault="00BD5237" w:rsidP="009F4EC8">
            <w:pPr>
              <w:rPr>
                <w:rFonts w:cs="Arial"/>
                <w:sz w:val="18"/>
                <w:szCs w:val="18"/>
              </w:rPr>
            </w:pPr>
          </w:p>
        </w:tc>
        <w:tc>
          <w:tcPr>
            <w:tcW w:w="2224" w:type="dxa"/>
            <w:shd w:val="clear" w:color="auto" w:fill="auto"/>
            <w:vAlign w:val="center"/>
          </w:tcPr>
          <w:p w14:paraId="2C56F874" w14:textId="77777777" w:rsidR="00BD5237" w:rsidRPr="00873FCE" w:rsidRDefault="00BD5237" w:rsidP="009F4EC8">
            <w:pPr>
              <w:rPr>
                <w:rFonts w:cs="Arial"/>
                <w:sz w:val="18"/>
                <w:szCs w:val="18"/>
              </w:rPr>
            </w:pPr>
          </w:p>
        </w:tc>
        <w:tc>
          <w:tcPr>
            <w:tcW w:w="241" w:type="dxa"/>
            <w:shd w:val="clear" w:color="auto" w:fill="auto"/>
            <w:vAlign w:val="center"/>
          </w:tcPr>
          <w:p w14:paraId="1F864EA9" w14:textId="77777777" w:rsidR="00BD5237" w:rsidRPr="00873FCE" w:rsidRDefault="00BD5237" w:rsidP="009F4EC8">
            <w:pPr>
              <w:rPr>
                <w:rFonts w:cs="Arial"/>
                <w:sz w:val="18"/>
                <w:szCs w:val="18"/>
              </w:rPr>
            </w:pPr>
          </w:p>
        </w:tc>
      </w:tr>
      <w:tr w:rsidR="00BD5237" w:rsidRPr="00873FCE" w14:paraId="5CCC7713" w14:textId="77777777" w:rsidTr="000265EA">
        <w:trPr>
          <w:trHeight w:val="335"/>
        </w:trPr>
        <w:tc>
          <w:tcPr>
            <w:tcW w:w="12432" w:type="dxa"/>
            <w:gridSpan w:val="8"/>
            <w:shd w:val="clear" w:color="auto" w:fill="auto"/>
          </w:tcPr>
          <w:p w14:paraId="6FBDBB6F" w14:textId="77777777" w:rsidR="00BD5237" w:rsidRPr="00873FCE" w:rsidRDefault="00BD5237" w:rsidP="009F4EC8">
            <w:pPr>
              <w:rPr>
                <w:rFonts w:cs="Arial"/>
                <w:sz w:val="18"/>
                <w:szCs w:val="18"/>
              </w:rPr>
            </w:pPr>
            <w:r w:rsidRPr="00873FCE">
              <w:rPr>
                <w:rFonts w:cs="Arial"/>
                <w:i/>
                <w:iCs/>
                <w:sz w:val="18"/>
                <w:szCs w:val="18"/>
              </w:rPr>
              <w:t xml:space="preserve">Complete Case Analysis with MLM: </w:t>
            </w:r>
            <w:r w:rsidRPr="00873FCE">
              <w:rPr>
                <w:rFonts w:cs="Arial"/>
                <w:sz w:val="18"/>
                <w:szCs w:val="18"/>
              </w:rPr>
              <w:t xml:space="preserve"> </w:t>
            </w:r>
            <w:r w:rsidRPr="00873FCE">
              <w:rPr>
                <w:rFonts w:cs="Arial"/>
                <w:i/>
                <w:iCs/>
                <w:sz w:val="18"/>
                <w:szCs w:val="18"/>
              </w:rPr>
              <w:t xml:space="preserve">Medication quantities for </w:t>
            </w:r>
            <w:proofErr w:type="spellStart"/>
            <w:r w:rsidRPr="00873FCE">
              <w:rPr>
                <w:rFonts w:cs="Arial"/>
                <w:i/>
                <w:iCs/>
                <w:sz w:val="18"/>
                <w:szCs w:val="18"/>
              </w:rPr>
              <w:t>SystmOne</w:t>
            </w:r>
            <w:proofErr w:type="spellEnd"/>
            <w:r w:rsidRPr="00873FCE">
              <w:rPr>
                <w:rFonts w:cs="Arial"/>
                <w:i/>
                <w:iCs/>
                <w:sz w:val="18"/>
                <w:szCs w:val="18"/>
              </w:rPr>
              <w:t xml:space="preserve"> based on most frequently reported rather than average</w:t>
            </w:r>
          </w:p>
        </w:tc>
      </w:tr>
      <w:tr w:rsidR="00BD5237" w:rsidRPr="00873FCE" w14:paraId="0C72B756" w14:textId="77777777" w:rsidTr="000265EA">
        <w:trPr>
          <w:trHeight w:val="127"/>
        </w:trPr>
        <w:tc>
          <w:tcPr>
            <w:tcW w:w="1416" w:type="dxa"/>
            <w:shd w:val="clear" w:color="auto" w:fill="auto"/>
          </w:tcPr>
          <w:p w14:paraId="2B010785"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618A3735" w14:textId="77777777" w:rsidR="00BD5237" w:rsidRPr="00873FCE" w:rsidRDefault="00BD5237" w:rsidP="009F4EC8">
            <w:pPr>
              <w:rPr>
                <w:rFonts w:cs="Arial"/>
                <w:sz w:val="18"/>
                <w:szCs w:val="18"/>
              </w:rPr>
            </w:pPr>
            <w:r w:rsidRPr="00873FCE">
              <w:rPr>
                <w:rFonts w:cs="Arial"/>
                <w:sz w:val="18"/>
                <w:szCs w:val="18"/>
              </w:rPr>
              <w:t>413</w:t>
            </w:r>
          </w:p>
        </w:tc>
        <w:tc>
          <w:tcPr>
            <w:tcW w:w="2295" w:type="dxa"/>
            <w:shd w:val="clear" w:color="auto" w:fill="auto"/>
          </w:tcPr>
          <w:p w14:paraId="0E74C772" w14:textId="77777777" w:rsidR="00BD5237" w:rsidRPr="00873FCE" w:rsidRDefault="00BD5237" w:rsidP="009F4EC8">
            <w:pPr>
              <w:rPr>
                <w:rFonts w:cs="Arial"/>
                <w:sz w:val="18"/>
                <w:szCs w:val="18"/>
              </w:rPr>
            </w:pPr>
            <w:r w:rsidRPr="00873FCE">
              <w:rPr>
                <w:rFonts w:cs="Arial"/>
                <w:sz w:val="18"/>
                <w:szCs w:val="18"/>
              </w:rPr>
              <w:t>£259.39</w:t>
            </w:r>
          </w:p>
          <w:p w14:paraId="31141610" w14:textId="77777777" w:rsidR="00BD5237" w:rsidRPr="00873FCE" w:rsidRDefault="00BD5237" w:rsidP="009F4EC8">
            <w:pPr>
              <w:rPr>
                <w:rFonts w:cs="Arial"/>
                <w:sz w:val="18"/>
                <w:szCs w:val="18"/>
              </w:rPr>
            </w:pPr>
            <w:r w:rsidRPr="00873FCE">
              <w:rPr>
                <w:rFonts w:cs="Arial"/>
                <w:sz w:val="18"/>
                <w:szCs w:val="18"/>
              </w:rPr>
              <w:t>(£219.57 to £299.21)</w:t>
            </w:r>
          </w:p>
        </w:tc>
        <w:tc>
          <w:tcPr>
            <w:tcW w:w="1696" w:type="dxa"/>
            <w:shd w:val="clear" w:color="auto" w:fill="auto"/>
          </w:tcPr>
          <w:p w14:paraId="6A9F3FBF" w14:textId="30F4F4AE"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36</w:t>
            </w:r>
            <w:r w:rsidRPr="00873FCE">
              <w:rPr>
                <w:rFonts w:cs="Arial"/>
                <w:sz w:val="18"/>
                <w:szCs w:val="18"/>
              </w:rPr>
              <w:t xml:space="preserve"> </w:t>
            </w:r>
          </w:p>
          <w:p w14:paraId="7A5D7DB7" w14:textId="405B8DD4"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28</w:t>
            </w:r>
            <w:r w:rsidRPr="00873FCE">
              <w:rPr>
                <w:rFonts w:cs="Arial"/>
                <w:sz w:val="18"/>
                <w:szCs w:val="18"/>
              </w:rPr>
              <w:t xml:space="preserve"> to 0.84</w:t>
            </w:r>
            <w:r w:rsidR="008B0D1D">
              <w:rPr>
                <w:rFonts w:cs="Arial"/>
                <w:sz w:val="18"/>
                <w:szCs w:val="18"/>
              </w:rPr>
              <w:t>5</w:t>
            </w:r>
            <w:r w:rsidRPr="00873FCE">
              <w:rPr>
                <w:rFonts w:cs="Arial"/>
                <w:sz w:val="18"/>
                <w:szCs w:val="18"/>
              </w:rPr>
              <w:t>)</w:t>
            </w:r>
          </w:p>
        </w:tc>
        <w:tc>
          <w:tcPr>
            <w:tcW w:w="1948" w:type="dxa"/>
            <w:shd w:val="clear" w:color="auto" w:fill="auto"/>
          </w:tcPr>
          <w:p w14:paraId="6FACD4EE" w14:textId="42E4367E"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£29.89</w:t>
            </w:r>
          </w:p>
          <w:p w14:paraId="5471AD9D" w14:textId="77B8BF59"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£118.22 to £24.25)</w:t>
            </w:r>
          </w:p>
        </w:tc>
        <w:tc>
          <w:tcPr>
            <w:tcW w:w="1928" w:type="dxa"/>
            <w:shd w:val="clear" w:color="auto" w:fill="auto"/>
          </w:tcPr>
          <w:p w14:paraId="281E4351" w14:textId="77777777" w:rsidR="00BD5237" w:rsidRPr="00873FCE" w:rsidRDefault="00BD5237" w:rsidP="009F4EC8">
            <w:pPr>
              <w:rPr>
                <w:rFonts w:cs="Arial"/>
                <w:sz w:val="18"/>
                <w:szCs w:val="18"/>
              </w:rPr>
            </w:pPr>
            <w:r w:rsidRPr="00873FCE">
              <w:rPr>
                <w:rFonts w:cs="Arial"/>
                <w:sz w:val="18"/>
                <w:szCs w:val="18"/>
              </w:rPr>
              <w:t>0.001</w:t>
            </w:r>
          </w:p>
          <w:p w14:paraId="2C0947C1" w14:textId="77777777" w:rsidR="00BD5237" w:rsidRPr="00873FCE" w:rsidRDefault="00BD5237" w:rsidP="009F4EC8">
            <w:pPr>
              <w:rPr>
                <w:rFonts w:cs="Arial"/>
                <w:sz w:val="18"/>
                <w:szCs w:val="18"/>
              </w:rPr>
            </w:pPr>
            <w:r w:rsidRPr="00873FCE">
              <w:rPr>
                <w:rFonts w:cs="Arial"/>
                <w:sz w:val="18"/>
                <w:szCs w:val="18"/>
              </w:rPr>
              <w:t>(-0.011 to 0.014)</w:t>
            </w:r>
          </w:p>
        </w:tc>
        <w:tc>
          <w:tcPr>
            <w:tcW w:w="2224" w:type="dxa"/>
            <w:shd w:val="clear" w:color="auto" w:fill="auto"/>
            <w:vAlign w:val="center"/>
          </w:tcPr>
          <w:p w14:paraId="53AF6EC5" w14:textId="77777777" w:rsidR="00BD5237" w:rsidRPr="00873FCE" w:rsidRDefault="00BD5237" w:rsidP="009F4EC8">
            <w:pPr>
              <w:rPr>
                <w:rFonts w:cs="Arial"/>
                <w:sz w:val="18"/>
                <w:szCs w:val="18"/>
              </w:rPr>
            </w:pPr>
            <w:r w:rsidRPr="00873FCE">
              <w:rPr>
                <w:rFonts w:cs="Arial"/>
                <w:sz w:val="18"/>
                <w:szCs w:val="18"/>
              </w:rPr>
              <w:t xml:space="preserve">£47.92 </w:t>
            </w:r>
          </w:p>
          <w:p w14:paraId="7B127BF8" w14:textId="42E66A2C"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£226.82 to £322.66)</w:t>
            </w:r>
          </w:p>
        </w:tc>
        <w:tc>
          <w:tcPr>
            <w:tcW w:w="241" w:type="dxa"/>
            <w:shd w:val="clear" w:color="auto" w:fill="auto"/>
            <w:vAlign w:val="center"/>
          </w:tcPr>
          <w:p w14:paraId="7974AF37" w14:textId="247B6806" w:rsidR="00BD5237" w:rsidRPr="00873FCE" w:rsidRDefault="00BD5237" w:rsidP="009F4EC8">
            <w:pPr>
              <w:rPr>
                <w:rFonts w:cs="Arial"/>
                <w:sz w:val="18"/>
                <w:szCs w:val="18"/>
              </w:rPr>
            </w:pPr>
          </w:p>
        </w:tc>
      </w:tr>
      <w:tr w:rsidR="00BD5237" w:rsidRPr="00873FCE" w14:paraId="2DD1E2B5" w14:textId="77777777" w:rsidTr="000265EA">
        <w:trPr>
          <w:trHeight w:val="668"/>
        </w:trPr>
        <w:tc>
          <w:tcPr>
            <w:tcW w:w="1416" w:type="dxa"/>
            <w:shd w:val="clear" w:color="auto" w:fill="auto"/>
          </w:tcPr>
          <w:p w14:paraId="27F01684"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409C893D" w14:textId="77777777" w:rsidR="00BD5237" w:rsidRPr="00873FCE" w:rsidRDefault="00BD5237" w:rsidP="009F4EC8">
            <w:pPr>
              <w:rPr>
                <w:rFonts w:cs="Arial"/>
                <w:sz w:val="18"/>
                <w:szCs w:val="18"/>
              </w:rPr>
            </w:pPr>
            <w:r w:rsidRPr="00873FCE">
              <w:rPr>
                <w:rFonts w:cs="Arial"/>
                <w:sz w:val="18"/>
                <w:szCs w:val="18"/>
              </w:rPr>
              <w:t>453</w:t>
            </w:r>
          </w:p>
        </w:tc>
        <w:tc>
          <w:tcPr>
            <w:tcW w:w="2295" w:type="dxa"/>
            <w:shd w:val="clear" w:color="auto" w:fill="auto"/>
          </w:tcPr>
          <w:p w14:paraId="5049C758" w14:textId="77777777" w:rsidR="00BD5237" w:rsidRPr="00873FCE" w:rsidRDefault="00BD5237" w:rsidP="009F4EC8">
            <w:pPr>
              <w:rPr>
                <w:rFonts w:cs="Arial"/>
                <w:sz w:val="18"/>
                <w:szCs w:val="18"/>
              </w:rPr>
            </w:pPr>
            <w:r w:rsidRPr="00873FCE">
              <w:rPr>
                <w:rFonts w:cs="Arial"/>
                <w:sz w:val="18"/>
                <w:szCs w:val="18"/>
              </w:rPr>
              <w:t>£289.28</w:t>
            </w:r>
          </w:p>
          <w:p w14:paraId="3971612C" w14:textId="77777777" w:rsidR="00BD5237" w:rsidRPr="00873FCE" w:rsidRDefault="00BD5237" w:rsidP="009F4EC8">
            <w:pPr>
              <w:rPr>
                <w:rFonts w:cs="Arial"/>
                <w:sz w:val="18"/>
                <w:szCs w:val="18"/>
              </w:rPr>
            </w:pPr>
            <w:r w:rsidRPr="00873FCE">
              <w:rPr>
                <w:rFonts w:cs="Arial"/>
                <w:sz w:val="18"/>
                <w:szCs w:val="18"/>
              </w:rPr>
              <w:t>(£239.48 to £339.08)</w:t>
            </w:r>
          </w:p>
        </w:tc>
        <w:tc>
          <w:tcPr>
            <w:tcW w:w="1696" w:type="dxa"/>
            <w:shd w:val="clear" w:color="auto" w:fill="auto"/>
          </w:tcPr>
          <w:p w14:paraId="4DA9A588" w14:textId="135CD6F5"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36</w:t>
            </w:r>
            <w:r w:rsidRPr="00873FCE">
              <w:rPr>
                <w:rFonts w:cs="Arial"/>
                <w:sz w:val="18"/>
                <w:szCs w:val="18"/>
              </w:rPr>
              <w:t xml:space="preserve"> </w:t>
            </w:r>
          </w:p>
          <w:p w14:paraId="0040365D" w14:textId="6BAF3FC8" w:rsidR="00BD5237" w:rsidRPr="00873FCE" w:rsidRDefault="00BD5237" w:rsidP="009F4EC8">
            <w:pPr>
              <w:rPr>
                <w:rFonts w:cs="Arial"/>
                <w:sz w:val="18"/>
                <w:szCs w:val="18"/>
              </w:rPr>
            </w:pPr>
            <w:r w:rsidRPr="00873FCE">
              <w:rPr>
                <w:rFonts w:cs="Arial"/>
                <w:sz w:val="18"/>
                <w:szCs w:val="18"/>
              </w:rPr>
              <w:t>(0.8</w:t>
            </w:r>
            <w:r w:rsidR="008B0D1D">
              <w:rPr>
                <w:rFonts w:cs="Arial"/>
                <w:sz w:val="18"/>
                <w:szCs w:val="18"/>
              </w:rPr>
              <w:t>28</w:t>
            </w:r>
            <w:r w:rsidRPr="00873FCE">
              <w:rPr>
                <w:rFonts w:cs="Arial"/>
                <w:sz w:val="18"/>
                <w:szCs w:val="18"/>
              </w:rPr>
              <w:t xml:space="preserve"> to 0.84</w:t>
            </w:r>
            <w:r w:rsidR="008B0D1D">
              <w:rPr>
                <w:rFonts w:cs="Arial"/>
                <w:sz w:val="18"/>
                <w:szCs w:val="18"/>
              </w:rPr>
              <w:t>3</w:t>
            </w:r>
            <w:r w:rsidRPr="00873FCE">
              <w:rPr>
                <w:rFonts w:cs="Arial"/>
                <w:sz w:val="18"/>
                <w:szCs w:val="18"/>
              </w:rPr>
              <w:t>)</w:t>
            </w:r>
          </w:p>
        </w:tc>
        <w:tc>
          <w:tcPr>
            <w:tcW w:w="1948" w:type="dxa"/>
            <w:shd w:val="clear" w:color="auto" w:fill="auto"/>
            <w:vAlign w:val="center"/>
          </w:tcPr>
          <w:p w14:paraId="3A724D1A" w14:textId="77777777" w:rsidR="00BD5237" w:rsidRPr="00873FCE" w:rsidRDefault="00BD5237" w:rsidP="009F4EC8">
            <w:pPr>
              <w:rPr>
                <w:rFonts w:cs="Arial"/>
                <w:sz w:val="18"/>
                <w:szCs w:val="18"/>
              </w:rPr>
            </w:pPr>
          </w:p>
        </w:tc>
        <w:tc>
          <w:tcPr>
            <w:tcW w:w="1928" w:type="dxa"/>
            <w:shd w:val="clear" w:color="auto" w:fill="auto"/>
            <w:vAlign w:val="center"/>
          </w:tcPr>
          <w:p w14:paraId="4E04A494" w14:textId="77777777" w:rsidR="00BD5237" w:rsidRPr="00873FCE" w:rsidRDefault="00BD5237" w:rsidP="009F4EC8">
            <w:pPr>
              <w:rPr>
                <w:rFonts w:cs="Arial"/>
                <w:sz w:val="18"/>
                <w:szCs w:val="18"/>
              </w:rPr>
            </w:pPr>
          </w:p>
        </w:tc>
        <w:tc>
          <w:tcPr>
            <w:tcW w:w="2224" w:type="dxa"/>
            <w:shd w:val="clear" w:color="auto" w:fill="auto"/>
            <w:vAlign w:val="center"/>
          </w:tcPr>
          <w:p w14:paraId="232AAA98" w14:textId="77777777" w:rsidR="00BD5237" w:rsidRPr="00873FCE" w:rsidRDefault="00BD5237" w:rsidP="009F4EC8">
            <w:pPr>
              <w:rPr>
                <w:rFonts w:cs="Arial"/>
                <w:sz w:val="18"/>
                <w:szCs w:val="18"/>
              </w:rPr>
            </w:pPr>
          </w:p>
        </w:tc>
        <w:tc>
          <w:tcPr>
            <w:tcW w:w="241" w:type="dxa"/>
            <w:shd w:val="clear" w:color="auto" w:fill="auto"/>
            <w:vAlign w:val="center"/>
          </w:tcPr>
          <w:p w14:paraId="36DF411E" w14:textId="77777777" w:rsidR="00BD5237" w:rsidRPr="00873FCE" w:rsidRDefault="00BD5237" w:rsidP="009F4EC8">
            <w:pPr>
              <w:rPr>
                <w:rFonts w:cs="Arial"/>
                <w:sz w:val="18"/>
                <w:szCs w:val="18"/>
              </w:rPr>
            </w:pPr>
          </w:p>
        </w:tc>
      </w:tr>
      <w:tr w:rsidR="00BD5237" w:rsidRPr="00873FCE" w14:paraId="7140F70A" w14:textId="77777777" w:rsidTr="000265EA">
        <w:trPr>
          <w:trHeight w:val="359"/>
        </w:trPr>
        <w:tc>
          <w:tcPr>
            <w:tcW w:w="12432" w:type="dxa"/>
            <w:gridSpan w:val="8"/>
            <w:shd w:val="clear" w:color="auto" w:fill="auto"/>
          </w:tcPr>
          <w:p w14:paraId="67F3062E" w14:textId="77777777" w:rsidR="00BD5237" w:rsidRPr="00873FCE" w:rsidRDefault="00BD5237" w:rsidP="009F4EC8">
            <w:pPr>
              <w:rPr>
                <w:rFonts w:cs="Arial"/>
                <w:sz w:val="18"/>
                <w:szCs w:val="18"/>
              </w:rPr>
            </w:pPr>
            <w:r w:rsidRPr="00873FCE">
              <w:rPr>
                <w:rFonts w:cs="Arial"/>
                <w:i/>
                <w:iCs/>
                <w:sz w:val="18"/>
                <w:szCs w:val="18"/>
              </w:rPr>
              <w:lastRenderedPageBreak/>
              <w:t xml:space="preserve">Complete Case Analysis with MLM: </w:t>
            </w:r>
            <w:r w:rsidRPr="00873FCE">
              <w:rPr>
                <w:rFonts w:cs="Arial"/>
                <w:sz w:val="18"/>
                <w:szCs w:val="18"/>
              </w:rPr>
              <w:t xml:space="preserve"> </w:t>
            </w:r>
            <w:r w:rsidRPr="00873FCE">
              <w:rPr>
                <w:rFonts w:cs="Arial"/>
                <w:i/>
                <w:iCs/>
                <w:sz w:val="18"/>
                <w:szCs w:val="18"/>
              </w:rPr>
              <w:t>Removal of training costs</w:t>
            </w:r>
          </w:p>
        </w:tc>
      </w:tr>
      <w:tr w:rsidR="00BD5237" w:rsidRPr="00873FCE" w14:paraId="2112E595" w14:textId="77777777" w:rsidTr="000265EA">
        <w:trPr>
          <w:trHeight w:val="668"/>
        </w:trPr>
        <w:tc>
          <w:tcPr>
            <w:tcW w:w="1416" w:type="dxa"/>
            <w:shd w:val="clear" w:color="auto" w:fill="auto"/>
          </w:tcPr>
          <w:p w14:paraId="64521CC9"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3D27496D" w14:textId="77777777" w:rsidR="00BD5237" w:rsidRPr="00873FCE" w:rsidRDefault="00BD5237" w:rsidP="009F4EC8">
            <w:pPr>
              <w:rPr>
                <w:rFonts w:cs="Arial"/>
                <w:sz w:val="18"/>
                <w:szCs w:val="18"/>
              </w:rPr>
            </w:pPr>
            <w:r w:rsidRPr="00873FCE">
              <w:rPr>
                <w:rFonts w:cs="Arial"/>
                <w:sz w:val="18"/>
                <w:szCs w:val="18"/>
              </w:rPr>
              <w:t>413</w:t>
            </w:r>
          </w:p>
        </w:tc>
        <w:tc>
          <w:tcPr>
            <w:tcW w:w="2295" w:type="dxa"/>
            <w:shd w:val="clear" w:color="auto" w:fill="auto"/>
          </w:tcPr>
          <w:p w14:paraId="27389E7C" w14:textId="77777777" w:rsidR="00BD5237" w:rsidRPr="00873FCE" w:rsidRDefault="00BD5237" w:rsidP="009F4EC8">
            <w:pPr>
              <w:rPr>
                <w:rFonts w:cs="Arial"/>
                <w:sz w:val="18"/>
                <w:szCs w:val="18"/>
              </w:rPr>
            </w:pPr>
            <w:r w:rsidRPr="00873FCE">
              <w:rPr>
                <w:rFonts w:cs="Arial"/>
                <w:sz w:val="18"/>
                <w:szCs w:val="18"/>
              </w:rPr>
              <w:t>£245.87</w:t>
            </w:r>
          </w:p>
          <w:p w14:paraId="4224C441" w14:textId="77777777" w:rsidR="00BD5237" w:rsidRPr="00873FCE" w:rsidRDefault="00BD5237" w:rsidP="009F4EC8">
            <w:pPr>
              <w:rPr>
                <w:rFonts w:cs="Arial"/>
                <w:sz w:val="18"/>
                <w:szCs w:val="18"/>
              </w:rPr>
            </w:pPr>
            <w:r w:rsidRPr="00873FCE">
              <w:rPr>
                <w:rFonts w:cs="Arial"/>
                <w:sz w:val="18"/>
                <w:szCs w:val="18"/>
              </w:rPr>
              <w:t>(£208.19 to £283.56)</w:t>
            </w:r>
          </w:p>
        </w:tc>
        <w:tc>
          <w:tcPr>
            <w:tcW w:w="1696" w:type="dxa"/>
            <w:shd w:val="clear" w:color="auto" w:fill="auto"/>
          </w:tcPr>
          <w:p w14:paraId="1789B6DA" w14:textId="3D2EC023"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36</w:t>
            </w:r>
            <w:r w:rsidRPr="00873FCE">
              <w:rPr>
                <w:rFonts w:cs="Arial"/>
                <w:sz w:val="18"/>
                <w:szCs w:val="18"/>
              </w:rPr>
              <w:t xml:space="preserve"> </w:t>
            </w:r>
          </w:p>
          <w:p w14:paraId="19387661" w14:textId="458DC885"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28</w:t>
            </w:r>
            <w:r w:rsidRPr="00873FCE">
              <w:rPr>
                <w:rFonts w:cs="Arial"/>
                <w:sz w:val="18"/>
                <w:szCs w:val="18"/>
              </w:rPr>
              <w:t xml:space="preserve"> to 0.84</w:t>
            </w:r>
            <w:r w:rsidR="00A24E86">
              <w:rPr>
                <w:rFonts w:cs="Arial"/>
                <w:sz w:val="18"/>
                <w:szCs w:val="18"/>
              </w:rPr>
              <w:t>5</w:t>
            </w:r>
            <w:r w:rsidRPr="00873FCE">
              <w:rPr>
                <w:rFonts w:cs="Arial"/>
                <w:sz w:val="18"/>
                <w:szCs w:val="18"/>
              </w:rPr>
              <w:t>)</w:t>
            </w:r>
          </w:p>
        </w:tc>
        <w:tc>
          <w:tcPr>
            <w:tcW w:w="1948" w:type="dxa"/>
            <w:shd w:val="clear" w:color="auto" w:fill="auto"/>
          </w:tcPr>
          <w:p w14:paraId="26222F06" w14:textId="29ADD6FB"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£37.65</w:t>
            </w:r>
          </w:p>
          <w:p w14:paraId="0872AD1C" w14:textId="42D1F4C0"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£117.50 to £14.97)</w:t>
            </w:r>
          </w:p>
        </w:tc>
        <w:tc>
          <w:tcPr>
            <w:tcW w:w="1928" w:type="dxa"/>
            <w:shd w:val="clear" w:color="auto" w:fill="auto"/>
          </w:tcPr>
          <w:p w14:paraId="3267B9EE" w14:textId="77777777" w:rsidR="00BD5237" w:rsidRPr="00873FCE" w:rsidRDefault="00BD5237" w:rsidP="009F4EC8">
            <w:pPr>
              <w:rPr>
                <w:rFonts w:cs="Arial"/>
                <w:sz w:val="18"/>
                <w:szCs w:val="18"/>
              </w:rPr>
            </w:pPr>
            <w:r w:rsidRPr="00873FCE">
              <w:rPr>
                <w:rFonts w:cs="Arial"/>
                <w:sz w:val="18"/>
                <w:szCs w:val="18"/>
              </w:rPr>
              <w:t>0.001</w:t>
            </w:r>
          </w:p>
          <w:p w14:paraId="5054A020" w14:textId="77777777" w:rsidR="00BD5237" w:rsidRPr="00873FCE" w:rsidRDefault="00BD5237" w:rsidP="009F4EC8">
            <w:pPr>
              <w:rPr>
                <w:rFonts w:cs="Arial"/>
                <w:sz w:val="18"/>
                <w:szCs w:val="18"/>
              </w:rPr>
            </w:pPr>
            <w:r w:rsidRPr="00873FCE">
              <w:rPr>
                <w:rFonts w:cs="Arial"/>
                <w:sz w:val="18"/>
                <w:szCs w:val="18"/>
              </w:rPr>
              <w:t>(-0.011 to 0.014)</w:t>
            </w:r>
          </w:p>
        </w:tc>
        <w:tc>
          <w:tcPr>
            <w:tcW w:w="2224" w:type="dxa"/>
            <w:shd w:val="clear" w:color="auto" w:fill="auto"/>
            <w:vAlign w:val="center"/>
          </w:tcPr>
          <w:p w14:paraId="762E05F6" w14:textId="77777777" w:rsidR="00BD5237" w:rsidRPr="00873FCE" w:rsidRDefault="00BD5237" w:rsidP="009F4EC8">
            <w:pPr>
              <w:rPr>
                <w:rFonts w:cs="Arial"/>
                <w:sz w:val="18"/>
                <w:szCs w:val="18"/>
              </w:rPr>
            </w:pPr>
            <w:r w:rsidRPr="00873FCE">
              <w:rPr>
                <w:rFonts w:cs="Arial"/>
                <w:sz w:val="18"/>
                <w:szCs w:val="18"/>
              </w:rPr>
              <w:t xml:space="preserve">£55.67 </w:t>
            </w:r>
          </w:p>
          <w:p w14:paraId="598FBC19" w14:textId="0FBA39F8"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£218.17 to £329.51)</w:t>
            </w:r>
          </w:p>
        </w:tc>
        <w:tc>
          <w:tcPr>
            <w:tcW w:w="241" w:type="dxa"/>
            <w:shd w:val="clear" w:color="auto" w:fill="auto"/>
            <w:vAlign w:val="center"/>
          </w:tcPr>
          <w:p w14:paraId="1AE6BDFA" w14:textId="31CF0F2B" w:rsidR="00BD5237" w:rsidRPr="00873FCE" w:rsidRDefault="00BD5237" w:rsidP="009F4EC8">
            <w:pPr>
              <w:rPr>
                <w:rFonts w:cs="Arial"/>
                <w:sz w:val="18"/>
                <w:szCs w:val="18"/>
              </w:rPr>
            </w:pPr>
          </w:p>
        </w:tc>
      </w:tr>
      <w:tr w:rsidR="00BD5237" w:rsidRPr="00873FCE" w14:paraId="1920558C" w14:textId="77777777" w:rsidTr="000265EA">
        <w:trPr>
          <w:trHeight w:val="668"/>
        </w:trPr>
        <w:tc>
          <w:tcPr>
            <w:tcW w:w="1416" w:type="dxa"/>
            <w:shd w:val="clear" w:color="auto" w:fill="auto"/>
          </w:tcPr>
          <w:p w14:paraId="6CFE3CB9"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706C7CDD" w14:textId="77777777" w:rsidR="00BD5237" w:rsidRPr="00873FCE" w:rsidRDefault="00BD5237" w:rsidP="009F4EC8">
            <w:pPr>
              <w:rPr>
                <w:rFonts w:cs="Arial"/>
                <w:sz w:val="18"/>
                <w:szCs w:val="18"/>
              </w:rPr>
            </w:pPr>
            <w:r w:rsidRPr="00873FCE">
              <w:rPr>
                <w:rFonts w:cs="Arial"/>
                <w:sz w:val="18"/>
                <w:szCs w:val="18"/>
              </w:rPr>
              <w:t>453</w:t>
            </w:r>
          </w:p>
        </w:tc>
        <w:tc>
          <w:tcPr>
            <w:tcW w:w="2295" w:type="dxa"/>
            <w:shd w:val="clear" w:color="auto" w:fill="auto"/>
          </w:tcPr>
          <w:p w14:paraId="0CFF2DA3" w14:textId="77777777" w:rsidR="00BD5237" w:rsidRPr="00873FCE" w:rsidRDefault="00BD5237" w:rsidP="009F4EC8">
            <w:pPr>
              <w:rPr>
                <w:rFonts w:cs="Arial"/>
                <w:sz w:val="18"/>
                <w:szCs w:val="18"/>
              </w:rPr>
            </w:pPr>
            <w:r w:rsidRPr="00873FCE">
              <w:rPr>
                <w:rFonts w:cs="Arial"/>
                <w:sz w:val="18"/>
                <w:szCs w:val="18"/>
              </w:rPr>
              <w:t xml:space="preserve">£283.52 </w:t>
            </w:r>
          </w:p>
          <w:p w14:paraId="348689BA" w14:textId="77777777" w:rsidR="00BD5237" w:rsidRPr="00873FCE" w:rsidRDefault="00BD5237" w:rsidP="009F4EC8">
            <w:pPr>
              <w:rPr>
                <w:rFonts w:cs="Arial"/>
                <w:sz w:val="18"/>
                <w:szCs w:val="18"/>
              </w:rPr>
            </w:pPr>
            <w:r w:rsidRPr="00873FCE">
              <w:rPr>
                <w:rFonts w:cs="Arial"/>
                <w:sz w:val="18"/>
                <w:szCs w:val="18"/>
              </w:rPr>
              <w:t>(£235.40 to £331.64)</w:t>
            </w:r>
          </w:p>
        </w:tc>
        <w:tc>
          <w:tcPr>
            <w:tcW w:w="1696" w:type="dxa"/>
            <w:shd w:val="clear" w:color="auto" w:fill="auto"/>
          </w:tcPr>
          <w:p w14:paraId="285E714C" w14:textId="6B526CEE"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36</w:t>
            </w:r>
            <w:r w:rsidRPr="00873FCE">
              <w:rPr>
                <w:rFonts w:cs="Arial"/>
                <w:sz w:val="18"/>
                <w:szCs w:val="18"/>
              </w:rPr>
              <w:t xml:space="preserve"> </w:t>
            </w:r>
          </w:p>
          <w:p w14:paraId="4A2D4A73" w14:textId="66605B0E"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28</w:t>
            </w:r>
            <w:r w:rsidRPr="00873FCE">
              <w:rPr>
                <w:rFonts w:cs="Arial"/>
                <w:sz w:val="18"/>
                <w:szCs w:val="18"/>
              </w:rPr>
              <w:t xml:space="preserve"> to 0.8</w:t>
            </w:r>
            <w:r w:rsidR="00A24E86">
              <w:rPr>
                <w:rFonts w:cs="Arial"/>
                <w:sz w:val="18"/>
                <w:szCs w:val="18"/>
              </w:rPr>
              <w:t>43</w:t>
            </w:r>
            <w:r w:rsidRPr="00873FCE">
              <w:rPr>
                <w:rFonts w:cs="Arial"/>
                <w:sz w:val="18"/>
                <w:szCs w:val="18"/>
              </w:rPr>
              <w:t>)</w:t>
            </w:r>
          </w:p>
        </w:tc>
        <w:tc>
          <w:tcPr>
            <w:tcW w:w="1948" w:type="dxa"/>
            <w:shd w:val="clear" w:color="auto" w:fill="auto"/>
            <w:vAlign w:val="center"/>
          </w:tcPr>
          <w:p w14:paraId="468DEF73" w14:textId="77777777" w:rsidR="00BD5237" w:rsidRPr="00873FCE" w:rsidRDefault="00BD5237" w:rsidP="009F4EC8">
            <w:pPr>
              <w:rPr>
                <w:rFonts w:cs="Arial"/>
                <w:sz w:val="18"/>
                <w:szCs w:val="18"/>
              </w:rPr>
            </w:pPr>
          </w:p>
        </w:tc>
        <w:tc>
          <w:tcPr>
            <w:tcW w:w="1928" w:type="dxa"/>
            <w:shd w:val="clear" w:color="auto" w:fill="auto"/>
            <w:vAlign w:val="center"/>
          </w:tcPr>
          <w:p w14:paraId="4E27E82B" w14:textId="77777777" w:rsidR="00BD5237" w:rsidRPr="00873FCE" w:rsidRDefault="00BD5237" w:rsidP="009F4EC8">
            <w:pPr>
              <w:rPr>
                <w:rFonts w:cs="Arial"/>
                <w:sz w:val="18"/>
                <w:szCs w:val="18"/>
              </w:rPr>
            </w:pPr>
          </w:p>
        </w:tc>
        <w:tc>
          <w:tcPr>
            <w:tcW w:w="2224" w:type="dxa"/>
            <w:shd w:val="clear" w:color="auto" w:fill="auto"/>
            <w:vAlign w:val="center"/>
          </w:tcPr>
          <w:p w14:paraId="6C0287D8" w14:textId="77777777" w:rsidR="00BD5237" w:rsidRPr="00873FCE" w:rsidRDefault="00BD5237" w:rsidP="009F4EC8">
            <w:pPr>
              <w:rPr>
                <w:rFonts w:cs="Arial"/>
                <w:sz w:val="18"/>
                <w:szCs w:val="18"/>
              </w:rPr>
            </w:pPr>
          </w:p>
        </w:tc>
        <w:tc>
          <w:tcPr>
            <w:tcW w:w="241" w:type="dxa"/>
            <w:shd w:val="clear" w:color="auto" w:fill="auto"/>
            <w:vAlign w:val="center"/>
          </w:tcPr>
          <w:p w14:paraId="38225B96" w14:textId="77777777" w:rsidR="00BD5237" w:rsidRPr="00873FCE" w:rsidRDefault="00BD5237" w:rsidP="009F4EC8">
            <w:pPr>
              <w:rPr>
                <w:rFonts w:cs="Arial"/>
                <w:sz w:val="18"/>
                <w:szCs w:val="18"/>
              </w:rPr>
            </w:pPr>
          </w:p>
        </w:tc>
      </w:tr>
      <w:tr w:rsidR="00BD5237" w:rsidRPr="00873FCE" w14:paraId="7C672FBA" w14:textId="77777777" w:rsidTr="000265EA">
        <w:trPr>
          <w:trHeight w:val="451"/>
        </w:trPr>
        <w:tc>
          <w:tcPr>
            <w:tcW w:w="12432" w:type="dxa"/>
            <w:gridSpan w:val="8"/>
            <w:shd w:val="clear" w:color="auto" w:fill="auto"/>
          </w:tcPr>
          <w:p w14:paraId="087E9D5A" w14:textId="77777777" w:rsidR="00BD5237" w:rsidRPr="00873FCE" w:rsidRDefault="00BD5237" w:rsidP="009F4EC8">
            <w:pPr>
              <w:rPr>
                <w:rFonts w:cs="Arial"/>
                <w:sz w:val="18"/>
                <w:szCs w:val="18"/>
              </w:rPr>
            </w:pPr>
            <w:r w:rsidRPr="00873FCE">
              <w:rPr>
                <w:rFonts w:cs="Arial"/>
                <w:i/>
                <w:iCs/>
                <w:sz w:val="18"/>
                <w:szCs w:val="18"/>
              </w:rPr>
              <w:t>Complete Case Analysis with MLM: Removal of all intervention costs</w:t>
            </w:r>
          </w:p>
        </w:tc>
      </w:tr>
      <w:tr w:rsidR="00BD5237" w:rsidRPr="00873FCE" w14:paraId="24AAA5D0" w14:textId="77777777" w:rsidTr="000265EA">
        <w:trPr>
          <w:trHeight w:val="668"/>
        </w:trPr>
        <w:tc>
          <w:tcPr>
            <w:tcW w:w="1416" w:type="dxa"/>
            <w:shd w:val="clear" w:color="auto" w:fill="auto"/>
          </w:tcPr>
          <w:p w14:paraId="1D9EEEF4" w14:textId="77777777" w:rsidR="00BD5237" w:rsidRPr="00873FCE" w:rsidRDefault="00BD5237" w:rsidP="009F4EC8">
            <w:pPr>
              <w:rPr>
                <w:rFonts w:cs="Arial"/>
                <w:sz w:val="18"/>
                <w:szCs w:val="18"/>
              </w:rPr>
            </w:pPr>
            <w:r w:rsidRPr="00873FCE">
              <w:rPr>
                <w:rFonts w:cs="Arial"/>
                <w:sz w:val="18"/>
                <w:szCs w:val="18"/>
              </w:rPr>
              <w:t>Intervention</w:t>
            </w:r>
          </w:p>
        </w:tc>
        <w:tc>
          <w:tcPr>
            <w:tcW w:w="684" w:type="dxa"/>
            <w:shd w:val="clear" w:color="auto" w:fill="auto"/>
          </w:tcPr>
          <w:p w14:paraId="7541CE32" w14:textId="77777777" w:rsidR="00BD5237" w:rsidRPr="00873FCE" w:rsidRDefault="00BD5237" w:rsidP="009F4EC8">
            <w:pPr>
              <w:rPr>
                <w:rFonts w:cs="Arial"/>
                <w:sz w:val="18"/>
                <w:szCs w:val="18"/>
              </w:rPr>
            </w:pPr>
            <w:r w:rsidRPr="00873FCE">
              <w:rPr>
                <w:rFonts w:cs="Arial"/>
                <w:sz w:val="18"/>
                <w:szCs w:val="18"/>
              </w:rPr>
              <w:t>413</w:t>
            </w:r>
          </w:p>
        </w:tc>
        <w:tc>
          <w:tcPr>
            <w:tcW w:w="2295" w:type="dxa"/>
            <w:shd w:val="clear" w:color="auto" w:fill="auto"/>
          </w:tcPr>
          <w:p w14:paraId="78903FE8" w14:textId="77777777" w:rsidR="00BD5237" w:rsidRPr="00873FCE" w:rsidRDefault="00BD5237" w:rsidP="009F4EC8">
            <w:pPr>
              <w:rPr>
                <w:rFonts w:cs="Arial"/>
                <w:sz w:val="18"/>
                <w:szCs w:val="18"/>
              </w:rPr>
            </w:pPr>
            <w:r w:rsidRPr="00873FCE">
              <w:rPr>
                <w:rFonts w:cs="Arial"/>
                <w:sz w:val="18"/>
                <w:szCs w:val="18"/>
              </w:rPr>
              <w:t>£213.55</w:t>
            </w:r>
          </w:p>
          <w:p w14:paraId="50F0AF47" w14:textId="77777777" w:rsidR="00BD5237" w:rsidRPr="00873FCE" w:rsidRDefault="00BD5237" w:rsidP="009F4EC8">
            <w:pPr>
              <w:rPr>
                <w:rFonts w:cs="Arial"/>
                <w:sz w:val="18"/>
                <w:szCs w:val="18"/>
              </w:rPr>
            </w:pPr>
            <w:r w:rsidRPr="00873FCE">
              <w:rPr>
                <w:rFonts w:cs="Arial"/>
                <w:sz w:val="18"/>
                <w:szCs w:val="18"/>
              </w:rPr>
              <w:t>(£176.34 to £250.77)</w:t>
            </w:r>
          </w:p>
        </w:tc>
        <w:tc>
          <w:tcPr>
            <w:tcW w:w="1696" w:type="dxa"/>
            <w:shd w:val="clear" w:color="auto" w:fill="auto"/>
          </w:tcPr>
          <w:p w14:paraId="3C810458" w14:textId="759EA82A" w:rsidR="00BD5237" w:rsidRPr="00873FCE" w:rsidRDefault="00BD5237" w:rsidP="009F4EC8">
            <w:pPr>
              <w:rPr>
                <w:rFonts w:cs="Arial"/>
                <w:sz w:val="18"/>
                <w:szCs w:val="18"/>
              </w:rPr>
            </w:pPr>
            <w:r w:rsidRPr="00873FCE">
              <w:rPr>
                <w:rFonts w:cs="Arial"/>
                <w:sz w:val="18"/>
                <w:szCs w:val="18"/>
              </w:rPr>
              <w:t>0.84</w:t>
            </w:r>
            <w:r w:rsidR="00A24E86">
              <w:rPr>
                <w:rFonts w:cs="Arial"/>
                <w:sz w:val="18"/>
                <w:szCs w:val="18"/>
              </w:rPr>
              <w:t>36</w:t>
            </w:r>
            <w:r w:rsidRPr="00873FCE">
              <w:rPr>
                <w:rFonts w:cs="Arial"/>
                <w:sz w:val="18"/>
                <w:szCs w:val="18"/>
              </w:rPr>
              <w:t xml:space="preserve"> </w:t>
            </w:r>
          </w:p>
          <w:p w14:paraId="3C907DBC" w14:textId="19921389"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28</w:t>
            </w:r>
            <w:r w:rsidRPr="00873FCE">
              <w:rPr>
                <w:rFonts w:cs="Arial"/>
                <w:sz w:val="18"/>
                <w:szCs w:val="18"/>
              </w:rPr>
              <w:t xml:space="preserve"> to 0.84</w:t>
            </w:r>
            <w:r w:rsidR="00A24E86">
              <w:rPr>
                <w:rFonts w:cs="Arial"/>
                <w:sz w:val="18"/>
                <w:szCs w:val="18"/>
              </w:rPr>
              <w:t>5</w:t>
            </w:r>
            <w:r w:rsidRPr="00873FCE">
              <w:rPr>
                <w:rFonts w:cs="Arial"/>
                <w:sz w:val="18"/>
                <w:szCs w:val="18"/>
              </w:rPr>
              <w:t>)</w:t>
            </w:r>
          </w:p>
        </w:tc>
        <w:tc>
          <w:tcPr>
            <w:tcW w:w="1948" w:type="dxa"/>
            <w:shd w:val="clear" w:color="auto" w:fill="auto"/>
          </w:tcPr>
          <w:p w14:paraId="0E346001" w14:textId="2FB3F077" w:rsidR="00BD5237" w:rsidRPr="00873FCE" w:rsidRDefault="000137D2" w:rsidP="009F4EC8">
            <w:pPr>
              <w:rPr>
                <w:rFonts w:cs="Arial"/>
                <w:sz w:val="18"/>
                <w:szCs w:val="18"/>
              </w:rPr>
            </w:pPr>
            <w:r>
              <w:rPr>
                <w:rFonts w:cs="Arial"/>
                <w:sz w:val="18"/>
                <w:szCs w:val="18"/>
              </w:rPr>
              <w:t>-</w:t>
            </w:r>
            <w:r w:rsidR="00BD5237" w:rsidRPr="00873FCE">
              <w:rPr>
                <w:rFonts w:cs="Arial"/>
                <w:sz w:val="18"/>
                <w:szCs w:val="18"/>
              </w:rPr>
              <w:t>£70.28</w:t>
            </w:r>
          </w:p>
          <w:p w14:paraId="0A53BD84" w14:textId="68A611CA"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153.84 to -£18.45)</w:t>
            </w:r>
          </w:p>
        </w:tc>
        <w:tc>
          <w:tcPr>
            <w:tcW w:w="1928" w:type="dxa"/>
            <w:shd w:val="clear" w:color="auto" w:fill="auto"/>
          </w:tcPr>
          <w:p w14:paraId="499A1871" w14:textId="77777777" w:rsidR="00BD5237" w:rsidRPr="00873FCE" w:rsidRDefault="00BD5237" w:rsidP="009F4EC8">
            <w:pPr>
              <w:rPr>
                <w:rFonts w:cs="Arial"/>
                <w:sz w:val="18"/>
                <w:szCs w:val="18"/>
              </w:rPr>
            </w:pPr>
            <w:r w:rsidRPr="00873FCE">
              <w:rPr>
                <w:rFonts w:cs="Arial"/>
                <w:sz w:val="18"/>
                <w:szCs w:val="18"/>
              </w:rPr>
              <w:t>0.001</w:t>
            </w:r>
          </w:p>
          <w:p w14:paraId="37A87653" w14:textId="77777777" w:rsidR="00BD5237" w:rsidRPr="00873FCE" w:rsidRDefault="00BD5237" w:rsidP="009F4EC8">
            <w:pPr>
              <w:rPr>
                <w:rFonts w:cs="Arial"/>
                <w:sz w:val="18"/>
                <w:szCs w:val="18"/>
              </w:rPr>
            </w:pPr>
            <w:r w:rsidRPr="00873FCE">
              <w:rPr>
                <w:rFonts w:cs="Arial"/>
                <w:sz w:val="18"/>
                <w:szCs w:val="18"/>
              </w:rPr>
              <w:t>(-0.011 to 0.014)</w:t>
            </w:r>
          </w:p>
        </w:tc>
        <w:tc>
          <w:tcPr>
            <w:tcW w:w="2224" w:type="dxa"/>
            <w:shd w:val="clear" w:color="auto" w:fill="auto"/>
            <w:vAlign w:val="center"/>
          </w:tcPr>
          <w:p w14:paraId="0E2DFEE7" w14:textId="77777777" w:rsidR="00BD5237" w:rsidRPr="00873FCE" w:rsidRDefault="00BD5237" w:rsidP="009F4EC8">
            <w:pPr>
              <w:rPr>
                <w:rFonts w:cs="Arial"/>
                <w:sz w:val="18"/>
                <w:szCs w:val="18"/>
              </w:rPr>
            </w:pPr>
            <w:r w:rsidRPr="00873FCE">
              <w:rPr>
                <w:rFonts w:cs="Arial"/>
                <w:sz w:val="18"/>
                <w:szCs w:val="18"/>
              </w:rPr>
              <w:t xml:space="preserve">£88.31 </w:t>
            </w:r>
          </w:p>
          <w:p w14:paraId="54D02EBC" w14:textId="555DEBF6" w:rsidR="00BD5237" w:rsidRPr="00873FCE" w:rsidRDefault="00BD5237" w:rsidP="009F4EC8">
            <w:pPr>
              <w:rPr>
                <w:rFonts w:cs="Arial"/>
                <w:sz w:val="18"/>
                <w:szCs w:val="18"/>
              </w:rPr>
            </w:pPr>
            <w:r w:rsidRPr="00873FCE">
              <w:rPr>
                <w:rFonts w:cs="Arial"/>
                <w:sz w:val="18"/>
                <w:szCs w:val="18"/>
              </w:rPr>
              <w:t>(</w:t>
            </w:r>
            <w:r w:rsidR="000137D2">
              <w:rPr>
                <w:rFonts w:cs="Arial"/>
                <w:sz w:val="18"/>
                <w:szCs w:val="18"/>
              </w:rPr>
              <w:t>-</w:t>
            </w:r>
            <w:r w:rsidRPr="00873FCE">
              <w:rPr>
                <w:rFonts w:cs="Arial"/>
                <w:sz w:val="18"/>
                <w:szCs w:val="18"/>
              </w:rPr>
              <w:t>£185.50 to £362.12)</w:t>
            </w:r>
          </w:p>
        </w:tc>
        <w:tc>
          <w:tcPr>
            <w:tcW w:w="241" w:type="dxa"/>
            <w:shd w:val="clear" w:color="auto" w:fill="auto"/>
            <w:vAlign w:val="center"/>
          </w:tcPr>
          <w:p w14:paraId="2C0DB377" w14:textId="6B2B43CE" w:rsidR="00BD5237" w:rsidRPr="00873FCE" w:rsidRDefault="00BD5237" w:rsidP="009F4EC8">
            <w:pPr>
              <w:rPr>
                <w:rFonts w:cs="Arial"/>
                <w:sz w:val="18"/>
                <w:szCs w:val="18"/>
              </w:rPr>
            </w:pPr>
          </w:p>
        </w:tc>
      </w:tr>
      <w:tr w:rsidR="00BD5237" w:rsidRPr="00873FCE" w14:paraId="58FD2C1B" w14:textId="77777777" w:rsidTr="000265EA">
        <w:trPr>
          <w:trHeight w:val="668"/>
        </w:trPr>
        <w:tc>
          <w:tcPr>
            <w:tcW w:w="1416" w:type="dxa"/>
            <w:shd w:val="clear" w:color="auto" w:fill="auto"/>
          </w:tcPr>
          <w:p w14:paraId="41A7DE46" w14:textId="77777777" w:rsidR="00BD5237" w:rsidRPr="00873FCE" w:rsidRDefault="00BD5237" w:rsidP="009F4EC8">
            <w:pPr>
              <w:rPr>
                <w:rFonts w:cs="Arial"/>
                <w:sz w:val="18"/>
                <w:szCs w:val="18"/>
              </w:rPr>
            </w:pPr>
            <w:r w:rsidRPr="00873FCE">
              <w:rPr>
                <w:rFonts w:cs="Arial"/>
                <w:sz w:val="18"/>
                <w:szCs w:val="18"/>
              </w:rPr>
              <w:t>Usual care</w:t>
            </w:r>
          </w:p>
        </w:tc>
        <w:tc>
          <w:tcPr>
            <w:tcW w:w="684" w:type="dxa"/>
            <w:shd w:val="clear" w:color="auto" w:fill="auto"/>
          </w:tcPr>
          <w:p w14:paraId="600708BB" w14:textId="77777777" w:rsidR="00BD5237" w:rsidRPr="00873FCE" w:rsidRDefault="00BD5237" w:rsidP="009F4EC8">
            <w:pPr>
              <w:rPr>
                <w:rFonts w:cs="Arial"/>
                <w:sz w:val="18"/>
                <w:szCs w:val="18"/>
              </w:rPr>
            </w:pPr>
            <w:r w:rsidRPr="00873FCE">
              <w:rPr>
                <w:rFonts w:cs="Arial"/>
                <w:sz w:val="18"/>
                <w:szCs w:val="18"/>
              </w:rPr>
              <w:t>453</w:t>
            </w:r>
          </w:p>
        </w:tc>
        <w:tc>
          <w:tcPr>
            <w:tcW w:w="2295" w:type="dxa"/>
            <w:shd w:val="clear" w:color="auto" w:fill="auto"/>
          </w:tcPr>
          <w:p w14:paraId="08E6DDF4" w14:textId="77777777" w:rsidR="00BD5237" w:rsidRPr="00873FCE" w:rsidRDefault="00BD5237" w:rsidP="009F4EC8">
            <w:pPr>
              <w:rPr>
                <w:rFonts w:cs="Arial"/>
                <w:sz w:val="18"/>
                <w:szCs w:val="18"/>
              </w:rPr>
            </w:pPr>
            <w:r w:rsidRPr="00873FCE">
              <w:rPr>
                <w:rFonts w:cs="Arial"/>
                <w:sz w:val="18"/>
                <w:szCs w:val="18"/>
              </w:rPr>
              <w:t xml:space="preserve">£283.84 </w:t>
            </w:r>
          </w:p>
          <w:p w14:paraId="1BDDA253" w14:textId="77777777" w:rsidR="00BD5237" w:rsidRPr="00873FCE" w:rsidRDefault="00BD5237" w:rsidP="009F4EC8">
            <w:pPr>
              <w:rPr>
                <w:rFonts w:cs="Arial"/>
                <w:sz w:val="18"/>
                <w:szCs w:val="18"/>
              </w:rPr>
            </w:pPr>
            <w:r w:rsidRPr="00873FCE">
              <w:rPr>
                <w:rFonts w:cs="Arial"/>
                <w:sz w:val="18"/>
                <w:szCs w:val="18"/>
              </w:rPr>
              <w:t>(£235.59 to £332.09)</w:t>
            </w:r>
          </w:p>
        </w:tc>
        <w:tc>
          <w:tcPr>
            <w:tcW w:w="1696" w:type="dxa"/>
            <w:shd w:val="clear" w:color="auto" w:fill="auto"/>
          </w:tcPr>
          <w:p w14:paraId="20A904F9" w14:textId="14043462"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36</w:t>
            </w:r>
            <w:r w:rsidRPr="00873FCE">
              <w:rPr>
                <w:rFonts w:cs="Arial"/>
                <w:sz w:val="18"/>
                <w:szCs w:val="18"/>
              </w:rPr>
              <w:t xml:space="preserve"> </w:t>
            </w:r>
          </w:p>
          <w:p w14:paraId="0F308E7D" w14:textId="005A3D44" w:rsidR="00BD5237" w:rsidRPr="00873FCE" w:rsidRDefault="00BD5237" w:rsidP="009F4EC8">
            <w:pPr>
              <w:rPr>
                <w:rFonts w:cs="Arial"/>
                <w:sz w:val="18"/>
                <w:szCs w:val="18"/>
              </w:rPr>
            </w:pPr>
            <w:r w:rsidRPr="00873FCE">
              <w:rPr>
                <w:rFonts w:cs="Arial"/>
                <w:sz w:val="18"/>
                <w:szCs w:val="18"/>
              </w:rPr>
              <w:t>(0.8</w:t>
            </w:r>
            <w:r w:rsidR="00A24E86">
              <w:rPr>
                <w:rFonts w:cs="Arial"/>
                <w:sz w:val="18"/>
                <w:szCs w:val="18"/>
              </w:rPr>
              <w:t>28</w:t>
            </w:r>
            <w:r w:rsidRPr="00873FCE">
              <w:rPr>
                <w:rFonts w:cs="Arial"/>
                <w:sz w:val="18"/>
                <w:szCs w:val="18"/>
              </w:rPr>
              <w:t xml:space="preserve"> to 0.84</w:t>
            </w:r>
            <w:r w:rsidR="00A24E86">
              <w:rPr>
                <w:rFonts w:cs="Arial"/>
                <w:sz w:val="18"/>
                <w:szCs w:val="18"/>
              </w:rPr>
              <w:t>3</w:t>
            </w:r>
            <w:r w:rsidRPr="00873FCE">
              <w:rPr>
                <w:rFonts w:cs="Arial"/>
                <w:sz w:val="18"/>
                <w:szCs w:val="18"/>
              </w:rPr>
              <w:t>)</w:t>
            </w:r>
          </w:p>
        </w:tc>
        <w:tc>
          <w:tcPr>
            <w:tcW w:w="1948" w:type="dxa"/>
            <w:shd w:val="clear" w:color="auto" w:fill="auto"/>
            <w:vAlign w:val="center"/>
          </w:tcPr>
          <w:p w14:paraId="54D71691" w14:textId="77777777" w:rsidR="00BD5237" w:rsidRPr="00873FCE" w:rsidRDefault="00BD5237" w:rsidP="009F4EC8">
            <w:pPr>
              <w:rPr>
                <w:rFonts w:cs="Arial"/>
                <w:sz w:val="18"/>
                <w:szCs w:val="18"/>
              </w:rPr>
            </w:pPr>
          </w:p>
        </w:tc>
        <w:tc>
          <w:tcPr>
            <w:tcW w:w="1928" w:type="dxa"/>
            <w:shd w:val="clear" w:color="auto" w:fill="auto"/>
            <w:vAlign w:val="center"/>
          </w:tcPr>
          <w:p w14:paraId="5A89AB9D" w14:textId="77777777" w:rsidR="00BD5237" w:rsidRPr="00873FCE" w:rsidRDefault="00BD5237" w:rsidP="009F4EC8">
            <w:pPr>
              <w:rPr>
                <w:rFonts w:cs="Arial"/>
                <w:sz w:val="18"/>
                <w:szCs w:val="18"/>
              </w:rPr>
            </w:pPr>
          </w:p>
        </w:tc>
        <w:tc>
          <w:tcPr>
            <w:tcW w:w="2224" w:type="dxa"/>
            <w:shd w:val="clear" w:color="auto" w:fill="auto"/>
            <w:vAlign w:val="center"/>
          </w:tcPr>
          <w:p w14:paraId="6E89984C" w14:textId="77777777" w:rsidR="00BD5237" w:rsidRPr="00873FCE" w:rsidRDefault="00BD5237" w:rsidP="009F4EC8">
            <w:pPr>
              <w:rPr>
                <w:rFonts w:cs="Arial"/>
                <w:sz w:val="18"/>
                <w:szCs w:val="18"/>
              </w:rPr>
            </w:pPr>
          </w:p>
        </w:tc>
        <w:tc>
          <w:tcPr>
            <w:tcW w:w="241" w:type="dxa"/>
            <w:shd w:val="clear" w:color="auto" w:fill="auto"/>
            <w:vAlign w:val="center"/>
          </w:tcPr>
          <w:p w14:paraId="2FA49BE3" w14:textId="77777777" w:rsidR="00BD5237" w:rsidRPr="00873FCE" w:rsidRDefault="00BD5237" w:rsidP="009F4EC8">
            <w:pPr>
              <w:rPr>
                <w:rFonts w:cs="Arial"/>
                <w:sz w:val="18"/>
                <w:szCs w:val="18"/>
              </w:rPr>
            </w:pPr>
          </w:p>
        </w:tc>
      </w:tr>
      <w:tr w:rsidR="00E70014" w:rsidRPr="00873FCE" w14:paraId="0011F4FF" w14:textId="77777777" w:rsidTr="00F44D91">
        <w:trPr>
          <w:trHeight w:val="290"/>
        </w:trPr>
        <w:tc>
          <w:tcPr>
            <w:tcW w:w="12432" w:type="dxa"/>
            <w:gridSpan w:val="8"/>
            <w:shd w:val="clear" w:color="auto" w:fill="auto"/>
          </w:tcPr>
          <w:p w14:paraId="4C94B5DE" w14:textId="77777777" w:rsidR="00E70014" w:rsidRPr="00873FCE" w:rsidRDefault="00E70014" w:rsidP="00F44D91">
            <w:pPr>
              <w:rPr>
                <w:rFonts w:cs="Arial"/>
                <w:sz w:val="18"/>
                <w:szCs w:val="18"/>
              </w:rPr>
            </w:pPr>
            <w:bookmarkStart w:id="16" w:name="_Hlk126326966"/>
            <w:r w:rsidRPr="00873FCE">
              <w:rPr>
                <w:rFonts w:cs="Arial"/>
                <w:i/>
                <w:iCs/>
                <w:sz w:val="18"/>
                <w:szCs w:val="18"/>
              </w:rPr>
              <w:t>MLM: Simple imputation of £0 for secondary care per arm and a QALY value 10% higher than the mean QALY value per arm</w:t>
            </w:r>
          </w:p>
        </w:tc>
      </w:tr>
      <w:tr w:rsidR="00E70014" w:rsidRPr="00873FCE" w14:paraId="0FE9BB46" w14:textId="77777777" w:rsidTr="00F44D91">
        <w:trPr>
          <w:gridAfter w:val="1"/>
          <w:wAfter w:w="241" w:type="dxa"/>
          <w:trHeight w:val="114"/>
        </w:trPr>
        <w:tc>
          <w:tcPr>
            <w:tcW w:w="1416" w:type="dxa"/>
            <w:shd w:val="clear" w:color="auto" w:fill="auto"/>
          </w:tcPr>
          <w:p w14:paraId="4BF08AF7" w14:textId="77777777" w:rsidR="00E70014" w:rsidRPr="00873FCE" w:rsidRDefault="00E70014" w:rsidP="00F44D91">
            <w:pPr>
              <w:rPr>
                <w:rFonts w:cs="Arial"/>
                <w:sz w:val="18"/>
                <w:szCs w:val="18"/>
              </w:rPr>
            </w:pPr>
            <w:r w:rsidRPr="00873FCE">
              <w:rPr>
                <w:rFonts w:cs="Arial"/>
                <w:sz w:val="18"/>
                <w:szCs w:val="18"/>
              </w:rPr>
              <w:t>Intervention</w:t>
            </w:r>
          </w:p>
        </w:tc>
        <w:tc>
          <w:tcPr>
            <w:tcW w:w="684" w:type="dxa"/>
            <w:shd w:val="clear" w:color="auto" w:fill="auto"/>
          </w:tcPr>
          <w:p w14:paraId="661005A3" w14:textId="77777777" w:rsidR="00E70014" w:rsidRPr="00873FCE" w:rsidRDefault="00E70014" w:rsidP="00F44D91">
            <w:pPr>
              <w:rPr>
                <w:rFonts w:cs="Arial"/>
                <w:sz w:val="18"/>
                <w:szCs w:val="18"/>
              </w:rPr>
            </w:pPr>
            <w:r w:rsidRPr="00873FCE">
              <w:rPr>
                <w:rFonts w:cs="Arial"/>
                <w:sz w:val="18"/>
                <w:szCs w:val="18"/>
              </w:rPr>
              <w:t>456</w:t>
            </w:r>
          </w:p>
        </w:tc>
        <w:tc>
          <w:tcPr>
            <w:tcW w:w="2295" w:type="dxa"/>
            <w:shd w:val="clear" w:color="auto" w:fill="auto"/>
          </w:tcPr>
          <w:p w14:paraId="0FB538E0" w14:textId="77777777" w:rsidR="00E70014" w:rsidRPr="00873FCE" w:rsidRDefault="00E70014" w:rsidP="00F44D91">
            <w:pPr>
              <w:rPr>
                <w:rFonts w:cs="Arial"/>
                <w:sz w:val="18"/>
                <w:szCs w:val="18"/>
              </w:rPr>
            </w:pPr>
            <w:r w:rsidRPr="00873FCE">
              <w:rPr>
                <w:rFonts w:cs="Arial"/>
                <w:sz w:val="18"/>
                <w:szCs w:val="18"/>
              </w:rPr>
              <w:t>£254.12</w:t>
            </w:r>
          </w:p>
          <w:p w14:paraId="3653AA1D" w14:textId="77777777" w:rsidR="00E70014" w:rsidRPr="00873FCE" w:rsidRDefault="00E70014" w:rsidP="00F44D91">
            <w:pPr>
              <w:rPr>
                <w:rFonts w:cs="Arial"/>
                <w:sz w:val="18"/>
                <w:szCs w:val="18"/>
              </w:rPr>
            </w:pPr>
            <w:r w:rsidRPr="00873FCE">
              <w:rPr>
                <w:rFonts w:cs="Arial"/>
                <w:sz w:val="18"/>
                <w:szCs w:val="18"/>
              </w:rPr>
              <w:t>(£216.02 to £ 292.21)</w:t>
            </w:r>
          </w:p>
        </w:tc>
        <w:tc>
          <w:tcPr>
            <w:tcW w:w="1696" w:type="dxa"/>
            <w:shd w:val="clear" w:color="auto" w:fill="auto"/>
          </w:tcPr>
          <w:p w14:paraId="42B1F1FA" w14:textId="53DC3550" w:rsidR="00E70014" w:rsidRPr="00873FCE" w:rsidRDefault="00E70014" w:rsidP="00F44D91">
            <w:pPr>
              <w:rPr>
                <w:rFonts w:cs="Arial"/>
                <w:sz w:val="18"/>
                <w:szCs w:val="18"/>
              </w:rPr>
            </w:pPr>
            <w:r w:rsidRPr="00873FCE">
              <w:rPr>
                <w:rFonts w:cs="Arial"/>
                <w:sz w:val="18"/>
                <w:szCs w:val="18"/>
              </w:rPr>
              <w:t>0.84</w:t>
            </w:r>
            <w:r w:rsidR="006E1CF1">
              <w:rPr>
                <w:rFonts w:cs="Arial"/>
                <w:sz w:val="18"/>
                <w:szCs w:val="18"/>
              </w:rPr>
              <w:t>2</w:t>
            </w:r>
            <w:r w:rsidRPr="00873FCE">
              <w:rPr>
                <w:rFonts w:cs="Arial"/>
                <w:sz w:val="18"/>
                <w:szCs w:val="18"/>
              </w:rPr>
              <w:t xml:space="preserve"> </w:t>
            </w:r>
          </w:p>
          <w:p w14:paraId="3F9CDCB0" w14:textId="1C3F389C" w:rsidR="00E70014" w:rsidRPr="00873FCE" w:rsidRDefault="00E70014" w:rsidP="00F44D91">
            <w:pPr>
              <w:rPr>
                <w:rFonts w:cs="Arial"/>
                <w:sz w:val="18"/>
                <w:szCs w:val="18"/>
              </w:rPr>
            </w:pPr>
            <w:r w:rsidRPr="00873FCE">
              <w:rPr>
                <w:rFonts w:cs="Arial"/>
                <w:sz w:val="18"/>
                <w:szCs w:val="18"/>
              </w:rPr>
              <w:t>(0.83</w:t>
            </w:r>
            <w:r w:rsidR="006E1CF1">
              <w:rPr>
                <w:rFonts w:cs="Arial"/>
                <w:sz w:val="18"/>
                <w:szCs w:val="18"/>
              </w:rPr>
              <w:t>4</w:t>
            </w:r>
            <w:r w:rsidRPr="00873FCE">
              <w:rPr>
                <w:rFonts w:cs="Arial"/>
                <w:sz w:val="18"/>
                <w:szCs w:val="18"/>
              </w:rPr>
              <w:t xml:space="preserve"> to 0.85</w:t>
            </w:r>
            <w:r w:rsidR="006E1CF1">
              <w:rPr>
                <w:rFonts w:cs="Arial"/>
                <w:sz w:val="18"/>
                <w:szCs w:val="18"/>
              </w:rPr>
              <w:t>0</w:t>
            </w:r>
            <w:r w:rsidRPr="00873FCE">
              <w:rPr>
                <w:rFonts w:cs="Arial"/>
                <w:sz w:val="18"/>
                <w:szCs w:val="18"/>
              </w:rPr>
              <w:t>)</w:t>
            </w:r>
          </w:p>
        </w:tc>
        <w:tc>
          <w:tcPr>
            <w:tcW w:w="1948" w:type="dxa"/>
            <w:shd w:val="clear" w:color="auto" w:fill="auto"/>
          </w:tcPr>
          <w:p w14:paraId="7FCB0FBE" w14:textId="77777777" w:rsidR="00E70014" w:rsidRPr="00873FCE" w:rsidRDefault="00E70014" w:rsidP="00F44D91">
            <w:pPr>
              <w:rPr>
                <w:rFonts w:cs="Arial"/>
                <w:sz w:val="18"/>
                <w:szCs w:val="18"/>
              </w:rPr>
            </w:pPr>
            <w:r>
              <w:rPr>
                <w:rFonts w:cs="Arial"/>
                <w:sz w:val="18"/>
                <w:szCs w:val="18"/>
              </w:rPr>
              <w:t>-</w:t>
            </w:r>
            <w:r w:rsidRPr="00873FCE">
              <w:rPr>
                <w:rFonts w:cs="Arial"/>
                <w:sz w:val="18"/>
                <w:szCs w:val="18"/>
              </w:rPr>
              <w:t xml:space="preserve">£20.19 </w:t>
            </w:r>
          </w:p>
          <w:p w14:paraId="2C27FAFD" w14:textId="77777777" w:rsidR="00E70014" w:rsidRPr="00873FCE" w:rsidRDefault="00E70014" w:rsidP="00F44D91">
            <w:pPr>
              <w:rPr>
                <w:rFonts w:cs="Arial"/>
                <w:sz w:val="18"/>
                <w:szCs w:val="18"/>
              </w:rPr>
            </w:pPr>
            <w:r w:rsidRPr="00873FCE">
              <w:rPr>
                <w:rFonts w:cs="Arial"/>
                <w:sz w:val="18"/>
                <w:szCs w:val="18"/>
              </w:rPr>
              <w:t>(</w:t>
            </w:r>
            <w:r>
              <w:rPr>
                <w:rFonts w:cs="Arial"/>
                <w:sz w:val="18"/>
                <w:szCs w:val="18"/>
              </w:rPr>
              <w:t>-</w:t>
            </w:r>
            <w:r w:rsidRPr="00873FCE">
              <w:rPr>
                <w:rFonts w:cs="Arial"/>
                <w:sz w:val="18"/>
                <w:szCs w:val="18"/>
              </w:rPr>
              <w:t>£91.44 to £30.56)</w:t>
            </w:r>
          </w:p>
        </w:tc>
        <w:tc>
          <w:tcPr>
            <w:tcW w:w="1928" w:type="dxa"/>
            <w:shd w:val="clear" w:color="auto" w:fill="auto"/>
          </w:tcPr>
          <w:p w14:paraId="14D48545" w14:textId="77777777" w:rsidR="00E70014" w:rsidRPr="00873FCE" w:rsidRDefault="00E70014" w:rsidP="00F44D91">
            <w:pPr>
              <w:rPr>
                <w:rFonts w:cs="Arial"/>
                <w:sz w:val="18"/>
                <w:szCs w:val="18"/>
              </w:rPr>
            </w:pPr>
            <w:r w:rsidRPr="00873FCE">
              <w:rPr>
                <w:rFonts w:cs="Arial"/>
                <w:sz w:val="18"/>
                <w:szCs w:val="18"/>
              </w:rPr>
              <w:t>-0.006</w:t>
            </w:r>
          </w:p>
          <w:p w14:paraId="380954E0" w14:textId="77777777" w:rsidR="00E70014" w:rsidRPr="00873FCE" w:rsidRDefault="00E70014" w:rsidP="00F44D91">
            <w:pPr>
              <w:rPr>
                <w:rFonts w:cs="Arial"/>
                <w:sz w:val="18"/>
                <w:szCs w:val="18"/>
              </w:rPr>
            </w:pPr>
            <w:r w:rsidRPr="00873FCE">
              <w:rPr>
                <w:rFonts w:cs="Arial"/>
                <w:sz w:val="18"/>
                <w:szCs w:val="18"/>
              </w:rPr>
              <w:t>(-0.020 to 0.008)</w:t>
            </w:r>
          </w:p>
        </w:tc>
        <w:tc>
          <w:tcPr>
            <w:tcW w:w="2224" w:type="dxa"/>
            <w:shd w:val="clear" w:color="auto" w:fill="auto"/>
            <w:vAlign w:val="center"/>
          </w:tcPr>
          <w:p w14:paraId="5909E0AD" w14:textId="77777777" w:rsidR="00E70014" w:rsidRPr="00873FCE" w:rsidRDefault="00E70014" w:rsidP="00F44D91">
            <w:pPr>
              <w:rPr>
                <w:rFonts w:cs="Arial"/>
                <w:sz w:val="18"/>
                <w:szCs w:val="18"/>
              </w:rPr>
            </w:pPr>
            <w:r>
              <w:rPr>
                <w:rFonts w:cs="Arial"/>
                <w:sz w:val="18"/>
                <w:szCs w:val="18"/>
              </w:rPr>
              <w:t>-</w:t>
            </w:r>
            <w:r w:rsidRPr="00873FCE">
              <w:rPr>
                <w:rFonts w:cs="Arial"/>
                <w:sz w:val="18"/>
                <w:szCs w:val="18"/>
              </w:rPr>
              <w:t xml:space="preserve">£96.06 </w:t>
            </w:r>
          </w:p>
          <w:p w14:paraId="6AFD3BBD" w14:textId="77777777" w:rsidR="00E70014" w:rsidRPr="00873FCE" w:rsidRDefault="00E70014" w:rsidP="00F44D91">
            <w:pPr>
              <w:rPr>
                <w:rFonts w:cs="Arial"/>
                <w:sz w:val="18"/>
                <w:szCs w:val="18"/>
              </w:rPr>
            </w:pPr>
            <w:r w:rsidRPr="00873FCE">
              <w:rPr>
                <w:rFonts w:cs="Arial"/>
                <w:sz w:val="18"/>
                <w:szCs w:val="18"/>
              </w:rPr>
              <w:t>(</w:t>
            </w:r>
            <w:r>
              <w:rPr>
                <w:rFonts w:cs="Arial"/>
                <w:sz w:val="18"/>
                <w:szCs w:val="18"/>
              </w:rPr>
              <w:t>-</w:t>
            </w:r>
            <w:r w:rsidRPr="00873FCE">
              <w:rPr>
                <w:rFonts w:cs="Arial"/>
                <w:sz w:val="18"/>
                <w:szCs w:val="18"/>
              </w:rPr>
              <w:t>£394.16 to £202.04)</w:t>
            </w:r>
          </w:p>
        </w:tc>
      </w:tr>
      <w:tr w:rsidR="00E70014" w:rsidRPr="00873FCE" w14:paraId="020A8993" w14:textId="77777777" w:rsidTr="00F44D91">
        <w:trPr>
          <w:gridAfter w:val="1"/>
          <w:wAfter w:w="241" w:type="dxa"/>
          <w:trHeight w:val="668"/>
        </w:trPr>
        <w:tc>
          <w:tcPr>
            <w:tcW w:w="1416" w:type="dxa"/>
            <w:shd w:val="clear" w:color="auto" w:fill="auto"/>
          </w:tcPr>
          <w:p w14:paraId="14C2186A" w14:textId="77777777" w:rsidR="00E70014" w:rsidRPr="00873FCE" w:rsidRDefault="00E70014" w:rsidP="00F44D91">
            <w:pPr>
              <w:rPr>
                <w:rFonts w:cs="Arial"/>
                <w:sz w:val="18"/>
                <w:szCs w:val="18"/>
              </w:rPr>
            </w:pPr>
            <w:r w:rsidRPr="00873FCE">
              <w:rPr>
                <w:rFonts w:cs="Arial"/>
                <w:sz w:val="18"/>
                <w:szCs w:val="18"/>
              </w:rPr>
              <w:t>Usual care</w:t>
            </w:r>
          </w:p>
        </w:tc>
        <w:tc>
          <w:tcPr>
            <w:tcW w:w="684" w:type="dxa"/>
            <w:shd w:val="clear" w:color="auto" w:fill="auto"/>
          </w:tcPr>
          <w:p w14:paraId="752F65E2" w14:textId="77777777" w:rsidR="00E70014" w:rsidRPr="00873FCE" w:rsidRDefault="00E70014" w:rsidP="00F44D91">
            <w:pPr>
              <w:rPr>
                <w:rFonts w:cs="Arial"/>
                <w:sz w:val="18"/>
                <w:szCs w:val="18"/>
              </w:rPr>
            </w:pPr>
            <w:r w:rsidRPr="00873FCE">
              <w:rPr>
                <w:rFonts w:cs="Arial"/>
                <w:sz w:val="18"/>
                <w:szCs w:val="18"/>
              </w:rPr>
              <w:t>516</w:t>
            </w:r>
          </w:p>
        </w:tc>
        <w:tc>
          <w:tcPr>
            <w:tcW w:w="2295" w:type="dxa"/>
            <w:shd w:val="clear" w:color="auto" w:fill="auto"/>
          </w:tcPr>
          <w:p w14:paraId="366484F7" w14:textId="77777777" w:rsidR="00E70014" w:rsidRPr="00873FCE" w:rsidRDefault="00E70014" w:rsidP="00F44D91">
            <w:pPr>
              <w:rPr>
                <w:rFonts w:cs="Arial"/>
                <w:sz w:val="18"/>
                <w:szCs w:val="18"/>
              </w:rPr>
            </w:pPr>
            <w:r w:rsidRPr="00873FCE">
              <w:rPr>
                <w:rFonts w:cs="Arial"/>
                <w:sz w:val="18"/>
                <w:szCs w:val="18"/>
              </w:rPr>
              <w:t>£274.31</w:t>
            </w:r>
          </w:p>
          <w:p w14:paraId="494DC6EE" w14:textId="77777777" w:rsidR="00E70014" w:rsidRPr="00873FCE" w:rsidRDefault="00E70014" w:rsidP="00F44D91">
            <w:pPr>
              <w:rPr>
                <w:rFonts w:cs="Arial"/>
                <w:sz w:val="18"/>
                <w:szCs w:val="18"/>
              </w:rPr>
            </w:pPr>
            <w:r w:rsidRPr="00873FCE">
              <w:rPr>
                <w:rFonts w:cs="Arial"/>
                <w:sz w:val="18"/>
                <w:szCs w:val="18"/>
              </w:rPr>
              <w:t>(£231.20 to £317.42)</w:t>
            </w:r>
          </w:p>
        </w:tc>
        <w:tc>
          <w:tcPr>
            <w:tcW w:w="1696" w:type="dxa"/>
            <w:shd w:val="clear" w:color="auto" w:fill="auto"/>
          </w:tcPr>
          <w:p w14:paraId="47D57213" w14:textId="20ED0CE2" w:rsidR="00E70014" w:rsidRPr="00873FCE" w:rsidRDefault="00E70014" w:rsidP="00F44D91">
            <w:pPr>
              <w:rPr>
                <w:rFonts w:cs="Arial"/>
                <w:sz w:val="18"/>
                <w:szCs w:val="18"/>
              </w:rPr>
            </w:pPr>
            <w:r w:rsidRPr="00873FCE">
              <w:rPr>
                <w:rFonts w:cs="Arial"/>
                <w:sz w:val="18"/>
                <w:szCs w:val="18"/>
              </w:rPr>
              <w:t>0.8</w:t>
            </w:r>
            <w:r w:rsidR="006E1CF1">
              <w:rPr>
                <w:rFonts w:cs="Arial"/>
                <w:sz w:val="18"/>
                <w:szCs w:val="18"/>
              </w:rPr>
              <w:t>48</w:t>
            </w:r>
            <w:r w:rsidRPr="00873FCE">
              <w:rPr>
                <w:rFonts w:cs="Arial"/>
                <w:sz w:val="18"/>
                <w:szCs w:val="18"/>
              </w:rPr>
              <w:t xml:space="preserve"> </w:t>
            </w:r>
          </w:p>
          <w:p w14:paraId="62862608" w14:textId="34E742D1" w:rsidR="00E70014" w:rsidRPr="00873FCE" w:rsidRDefault="00E70014" w:rsidP="00F44D91">
            <w:pPr>
              <w:rPr>
                <w:rFonts w:cs="Arial"/>
                <w:sz w:val="18"/>
                <w:szCs w:val="18"/>
              </w:rPr>
            </w:pPr>
            <w:r w:rsidRPr="00873FCE">
              <w:rPr>
                <w:rFonts w:cs="Arial"/>
                <w:sz w:val="18"/>
                <w:szCs w:val="18"/>
              </w:rPr>
              <w:t>(0.8</w:t>
            </w:r>
            <w:r w:rsidR="006E1CF1">
              <w:rPr>
                <w:rFonts w:cs="Arial"/>
                <w:sz w:val="18"/>
                <w:szCs w:val="18"/>
              </w:rPr>
              <w:t>39</w:t>
            </w:r>
            <w:r w:rsidRPr="00873FCE">
              <w:rPr>
                <w:rFonts w:cs="Arial"/>
                <w:sz w:val="18"/>
                <w:szCs w:val="18"/>
              </w:rPr>
              <w:t xml:space="preserve"> to 0.8</w:t>
            </w:r>
            <w:r w:rsidR="006E1CF1">
              <w:rPr>
                <w:rFonts w:cs="Arial"/>
                <w:sz w:val="18"/>
                <w:szCs w:val="18"/>
              </w:rPr>
              <w:t>57</w:t>
            </w:r>
            <w:r w:rsidRPr="00873FCE">
              <w:rPr>
                <w:rFonts w:cs="Arial"/>
                <w:sz w:val="18"/>
                <w:szCs w:val="18"/>
              </w:rPr>
              <w:t>)</w:t>
            </w:r>
          </w:p>
        </w:tc>
        <w:tc>
          <w:tcPr>
            <w:tcW w:w="1948" w:type="dxa"/>
            <w:shd w:val="clear" w:color="auto" w:fill="auto"/>
            <w:vAlign w:val="center"/>
          </w:tcPr>
          <w:p w14:paraId="4F6DE6A9" w14:textId="77777777" w:rsidR="00E70014" w:rsidRPr="00873FCE" w:rsidRDefault="00E70014" w:rsidP="00F44D91">
            <w:pPr>
              <w:rPr>
                <w:rFonts w:cs="Arial"/>
                <w:sz w:val="18"/>
                <w:szCs w:val="18"/>
              </w:rPr>
            </w:pPr>
          </w:p>
        </w:tc>
        <w:tc>
          <w:tcPr>
            <w:tcW w:w="1928" w:type="dxa"/>
            <w:shd w:val="clear" w:color="auto" w:fill="auto"/>
            <w:vAlign w:val="center"/>
          </w:tcPr>
          <w:p w14:paraId="4636AE7F" w14:textId="77777777" w:rsidR="00E70014" w:rsidRPr="00873FCE" w:rsidRDefault="00E70014" w:rsidP="00F44D91">
            <w:pPr>
              <w:rPr>
                <w:rFonts w:cs="Arial"/>
                <w:sz w:val="18"/>
                <w:szCs w:val="18"/>
              </w:rPr>
            </w:pPr>
          </w:p>
        </w:tc>
        <w:tc>
          <w:tcPr>
            <w:tcW w:w="2224" w:type="dxa"/>
            <w:shd w:val="clear" w:color="auto" w:fill="auto"/>
            <w:vAlign w:val="center"/>
          </w:tcPr>
          <w:p w14:paraId="3AD11474" w14:textId="77777777" w:rsidR="00E70014" w:rsidRPr="00873FCE" w:rsidRDefault="00E70014" w:rsidP="00F44D91">
            <w:pPr>
              <w:rPr>
                <w:rFonts w:cs="Arial"/>
                <w:sz w:val="18"/>
                <w:szCs w:val="18"/>
              </w:rPr>
            </w:pPr>
          </w:p>
        </w:tc>
      </w:tr>
      <w:tr w:rsidR="00E70014" w:rsidRPr="00873FCE" w14:paraId="370949F5" w14:textId="77777777" w:rsidTr="00F44D91">
        <w:trPr>
          <w:trHeight w:val="280"/>
        </w:trPr>
        <w:tc>
          <w:tcPr>
            <w:tcW w:w="12432" w:type="dxa"/>
            <w:gridSpan w:val="8"/>
            <w:shd w:val="clear" w:color="auto" w:fill="auto"/>
          </w:tcPr>
          <w:p w14:paraId="694C814D" w14:textId="77777777" w:rsidR="00E70014" w:rsidRPr="00873FCE" w:rsidRDefault="00E70014" w:rsidP="00F44D91">
            <w:pPr>
              <w:rPr>
                <w:rFonts w:cs="Arial"/>
                <w:sz w:val="18"/>
                <w:szCs w:val="18"/>
              </w:rPr>
            </w:pPr>
            <w:r w:rsidRPr="00873FCE">
              <w:rPr>
                <w:rFonts w:cs="Arial"/>
                <w:i/>
                <w:iCs/>
                <w:sz w:val="18"/>
                <w:szCs w:val="18"/>
              </w:rPr>
              <w:t>MLM: Simple imputation of the highest participant cost for secondary care per arm and a QALY value 10% lower than the mean QALY value per arm</w:t>
            </w:r>
          </w:p>
        </w:tc>
      </w:tr>
      <w:tr w:rsidR="00E70014" w:rsidRPr="00873FCE" w14:paraId="207EAF15" w14:textId="77777777" w:rsidTr="00F44D91">
        <w:trPr>
          <w:gridAfter w:val="1"/>
          <w:wAfter w:w="241" w:type="dxa"/>
          <w:trHeight w:val="668"/>
        </w:trPr>
        <w:tc>
          <w:tcPr>
            <w:tcW w:w="1416" w:type="dxa"/>
            <w:shd w:val="clear" w:color="auto" w:fill="auto"/>
          </w:tcPr>
          <w:p w14:paraId="7A670475" w14:textId="77777777" w:rsidR="00E70014" w:rsidRPr="00873FCE" w:rsidRDefault="00E70014" w:rsidP="00F44D91">
            <w:pPr>
              <w:rPr>
                <w:rFonts w:cs="Arial"/>
                <w:sz w:val="18"/>
                <w:szCs w:val="18"/>
              </w:rPr>
            </w:pPr>
            <w:r w:rsidRPr="00873FCE">
              <w:rPr>
                <w:rFonts w:cs="Arial"/>
                <w:sz w:val="18"/>
                <w:szCs w:val="18"/>
              </w:rPr>
              <w:t>Intervention</w:t>
            </w:r>
          </w:p>
        </w:tc>
        <w:tc>
          <w:tcPr>
            <w:tcW w:w="684" w:type="dxa"/>
            <w:shd w:val="clear" w:color="auto" w:fill="auto"/>
          </w:tcPr>
          <w:p w14:paraId="5D22EF25" w14:textId="77777777" w:rsidR="00E70014" w:rsidRPr="00873FCE" w:rsidRDefault="00E70014" w:rsidP="00F44D91">
            <w:pPr>
              <w:rPr>
                <w:rFonts w:cs="Arial"/>
                <w:sz w:val="18"/>
                <w:szCs w:val="18"/>
              </w:rPr>
            </w:pPr>
            <w:r w:rsidRPr="00873FCE">
              <w:rPr>
                <w:rFonts w:cs="Arial"/>
                <w:sz w:val="18"/>
                <w:szCs w:val="18"/>
              </w:rPr>
              <w:t>456</w:t>
            </w:r>
          </w:p>
        </w:tc>
        <w:tc>
          <w:tcPr>
            <w:tcW w:w="2295" w:type="dxa"/>
            <w:shd w:val="clear" w:color="auto" w:fill="auto"/>
          </w:tcPr>
          <w:p w14:paraId="203D34FC" w14:textId="77777777" w:rsidR="00E70014" w:rsidRPr="00873FCE" w:rsidRDefault="00E70014" w:rsidP="00F44D91">
            <w:pPr>
              <w:rPr>
                <w:rFonts w:cs="Arial"/>
                <w:sz w:val="18"/>
                <w:szCs w:val="18"/>
              </w:rPr>
            </w:pPr>
            <w:r w:rsidRPr="00873FCE">
              <w:rPr>
                <w:rFonts w:cs="Arial"/>
                <w:sz w:val="18"/>
                <w:szCs w:val="18"/>
              </w:rPr>
              <w:t>£330.66</w:t>
            </w:r>
          </w:p>
          <w:p w14:paraId="67267984" w14:textId="77777777" w:rsidR="00E70014" w:rsidRPr="00873FCE" w:rsidRDefault="00E70014" w:rsidP="00F44D91">
            <w:pPr>
              <w:rPr>
                <w:rFonts w:cs="Arial"/>
                <w:sz w:val="18"/>
                <w:szCs w:val="18"/>
              </w:rPr>
            </w:pPr>
            <w:r w:rsidRPr="00873FCE">
              <w:rPr>
                <w:rFonts w:cs="Arial"/>
                <w:sz w:val="18"/>
                <w:szCs w:val="18"/>
              </w:rPr>
              <w:t>(£273.59 to £387.73)</w:t>
            </w:r>
          </w:p>
        </w:tc>
        <w:tc>
          <w:tcPr>
            <w:tcW w:w="1696" w:type="dxa"/>
            <w:shd w:val="clear" w:color="auto" w:fill="auto"/>
          </w:tcPr>
          <w:p w14:paraId="4A10B237" w14:textId="7243AB16" w:rsidR="00E70014" w:rsidRPr="00873FCE" w:rsidRDefault="00E70014" w:rsidP="00F44D91">
            <w:pPr>
              <w:rPr>
                <w:rFonts w:cs="Arial"/>
                <w:sz w:val="18"/>
                <w:szCs w:val="18"/>
              </w:rPr>
            </w:pPr>
            <w:r w:rsidRPr="00873FCE">
              <w:rPr>
                <w:rFonts w:cs="Arial"/>
                <w:sz w:val="18"/>
                <w:szCs w:val="18"/>
              </w:rPr>
              <w:t>0.82</w:t>
            </w:r>
            <w:r w:rsidR="006E1CF1">
              <w:rPr>
                <w:rFonts w:cs="Arial"/>
                <w:sz w:val="18"/>
                <w:szCs w:val="18"/>
              </w:rPr>
              <w:t>4</w:t>
            </w:r>
            <w:r w:rsidRPr="00873FCE">
              <w:rPr>
                <w:rFonts w:cs="Arial"/>
                <w:sz w:val="18"/>
                <w:szCs w:val="18"/>
              </w:rPr>
              <w:t xml:space="preserve"> </w:t>
            </w:r>
          </w:p>
          <w:p w14:paraId="7D91CC15" w14:textId="26FB13DC" w:rsidR="00E70014" w:rsidRPr="00873FCE" w:rsidRDefault="00E70014" w:rsidP="00F44D91">
            <w:pPr>
              <w:rPr>
                <w:rFonts w:cs="Arial"/>
                <w:sz w:val="18"/>
                <w:szCs w:val="18"/>
              </w:rPr>
            </w:pPr>
            <w:r w:rsidRPr="00873FCE">
              <w:rPr>
                <w:rFonts w:cs="Arial"/>
                <w:sz w:val="18"/>
                <w:szCs w:val="18"/>
              </w:rPr>
              <w:t>(0.8</w:t>
            </w:r>
            <w:r w:rsidR="006E1CF1">
              <w:rPr>
                <w:rFonts w:cs="Arial"/>
                <w:sz w:val="18"/>
                <w:szCs w:val="18"/>
              </w:rPr>
              <w:t>16</w:t>
            </w:r>
            <w:r w:rsidRPr="00873FCE">
              <w:rPr>
                <w:rFonts w:cs="Arial"/>
                <w:sz w:val="18"/>
                <w:szCs w:val="18"/>
              </w:rPr>
              <w:t xml:space="preserve"> to 0.83</w:t>
            </w:r>
            <w:r w:rsidR="006E1CF1">
              <w:rPr>
                <w:rFonts w:cs="Arial"/>
                <w:sz w:val="18"/>
                <w:szCs w:val="18"/>
              </w:rPr>
              <w:t>3</w:t>
            </w:r>
            <w:r w:rsidRPr="00873FCE">
              <w:rPr>
                <w:rFonts w:cs="Arial"/>
                <w:sz w:val="18"/>
                <w:szCs w:val="18"/>
              </w:rPr>
              <w:t>)</w:t>
            </w:r>
          </w:p>
        </w:tc>
        <w:tc>
          <w:tcPr>
            <w:tcW w:w="1948" w:type="dxa"/>
            <w:shd w:val="clear" w:color="auto" w:fill="auto"/>
          </w:tcPr>
          <w:p w14:paraId="5D4F353E" w14:textId="77777777" w:rsidR="00E70014" w:rsidRPr="00873FCE" w:rsidRDefault="00E70014" w:rsidP="00F44D91">
            <w:pPr>
              <w:rPr>
                <w:rFonts w:cs="Arial"/>
                <w:sz w:val="18"/>
                <w:szCs w:val="18"/>
              </w:rPr>
            </w:pPr>
            <w:r>
              <w:rPr>
                <w:rFonts w:cs="Arial"/>
                <w:sz w:val="18"/>
                <w:szCs w:val="18"/>
              </w:rPr>
              <w:t>-</w:t>
            </w:r>
            <w:r w:rsidRPr="00873FCE">
              <w:rPr>
                <w:rFonts w:cs="Arial"/>
                <w:sz w:val="18"/>
                <w:szCs w:val="18"/>
              </w:rPr>
              <w:t>£322.19</w:t>
            </w:r>
          </w:p>
          <w:p w14:paraId="42BA6FDA" w14:textId="77777777" w:rsidR="00E70014" w:rsidRPr="00873FCE" w:rsidRDefault="00E70014" w:rsidP="00F44D91">
            <w:pPr>
              <w:rPr>
                <w:rFonts w:cs="Arial"/>
                <w:sz w:val="18"/>
                <w:szCs w:val="18"/>
              </w:rPr>
            </w:pPr>
            <w:r w:rsidRPr="00873FCE">
              <w:rPr>
                <w:rFonts w:cs="Arial"/>
                <w:sz w:val="18"/>
                <w:szCs w:val="18"/>
              </w:rPr>
              <w:t>(</w:t>
            </w:r>
            <w:r>
              <w:rPr>
                <w:rFonts w:cs="Arial"/>
                <w:sz w:val="18"/>
                <w:szCs w:val="18"/>
              </w:rPr>
              <w:t>-</w:t>
            </w:r>
            <w:r w:rsidRPr="00873FCE">
              <w:rPr>
                <w:rFonts w:cs="Arial"/>
                <w:sz w:val="18"/>
                <w:szCs w:val="18"/>
              </w:rPr>
              <w:t xml:space="preserve">£435.12 to </w:t>
            </w:r>
            <w:r>
              <w:rPr>
                <w:rFonts w:cs="Arial"/>
                <w:sz w:val="18"/>
                <w:szCs w:val="18"/>
              </w:rPr>
              <w:t>-</w:t>
            </w:r>
            <w:r w:rsidRPr="00873FCE">
              <w:rPr>
                <w:rFonts w:cs="Arial"/>
                <w:sz w:val="18"/>
                <w:szCs w:val="18"/>
              </w:rPr>
              <w:t>£232.31)</w:t>
            </w:r>
          </w:p>
        </w:tc>
        <w:tc>
          <w:tcPr>
            <w:tcW w:w="1928" w:type="dxa"/>
            <w:shd w:val="clear" w:color="auto" w:fill="auto"/>
          </w:tcPr>
          <w:p w14:paraId="0561E05B" w14:textId="77777777" w:rsidR="00E70014" w:rsidRPr="00873FCE" w:rsidRDefault="00E70014" w:rsidP="00F44D91">
            <w:pPr>
              <w:rPr>
                <w:rFonts w:cs="Arial"/>
                <w:sz w:val="18"/>
                <w:szCs w:val="18"/>
              </w:rPr>
            </w:pPr>
            <w:r w:rsidRPr="00873FCE">
              <w:rPr>
                <w:rFonts w:cs="Arial"/>
                <w:sz w:val="18"/>
                <w:szCs w:val="18"/>
              </w:rPr>
              <w:t>-0.004</w:t>
            </w:r>
          </w:p>
          <w:p w14:paraId="16E8B497" w14:textId="77777777" w:rsidR="00E70014" w:rsidRPr="00873FCE" w:rsidRDefault="00E70014" w:rsidP="00F44D91">
            <w:pPr>
              <w:rPr>
                <w:rFonts w:cs="Arial"/>
                <w:sz w:val="18"/>
                <w:szCs w:val="18"/>
              </w:rPr>
            </w:pPr>
            <w:r w:rsidRPr="00873FCE">
              <w:rPr>
                <w:rFonts w:cs="Arial"/>
                <w:sz w:val="18"/>
                <w:szCs w:val="18"/>
              </w:rPr>
              <w:t>(-0.015 to 0.010)</w:t>
            </w:r>
          </w:p>
        </w:tc>
        <w:tc>
          <w:tcPr>
            <w:tcW w:w="2224" w:type="dxa"/>
            <w:shd w:val="clear" w:color="auto" w:fill="auto"/>
            <w:vAlign w:val="center"/>
          </w:tcPr>
          <w:p w14:paraId="7864BACD" w14:textId="77777777" w:rsidR="00E70014" w:rsidRPr="00873FCE" w:rsidRDefault="00E70014" w:rsidP="00F44D91">
            <w:pPr>
              <w:rPr>
                <w:rFonts w:cs="Arial"/>
                <w:sz w:val="18"/>
                <w:szCs w:val="18"/>
              </w:rPr>
            </w:pPr>
            <w:r w:rsidRPr="00873FCE">
              <w:rPr>
                <w:rFonts w:cs="Arial"/>
                <w:sz w:val="18"/>
                <w:szCs w:val="18"/>
              </w:rPr>
              <w:t xml:space="preserve">£243.74 </w:t>
            </w:r>
          </w:p>
          <w:p w14:paraId="4B5F4248" w14:textId="77777777" w:rsidR="00E70014" w:rsidRPr="00873FCE" w:rsidRDefault="00E70014" w:rsidP="00F44D91">
            <w:pPr>
              <w:rPr>
                <w:rFonts w:cs="Arial"/>
                <w:sz w:val="18"/>
                <w:szCs w:val="18"/>
              </w:rPr>
            </w:pPr>
            <w:r w:rsidRPr="00873FCE">
              <w:rPr>
                <w:rFonts w:cs="Arial"/>
                <w:sz w:val="18"/>
                <w:szCs w:val="18"/>
              </w:rPr>
              <w:t>(</w:t>
            </w:r>
            <w:r>
              <w:rPr>
                <w:rFonts w:cs="Arial"/>
                <w:sz w:val="18"/>
                <w:szCs w:val="18"/>
              </w:rPr>
              <w:t>-</w:t>
            </w:r>
            <w:r w:rsidRPr="00873FCE">
              <w:rPr>
                <w:rFonts w:cs="Arial"/>
                <w:sz w:val="18"/>
                <w:szCs w:val="18"/>
              </w:rPr>
              <w:t>£39.00 to £526.48)</w:t>
            </w:r>
          </w:p>
        </w:tc>
      </w:tr>
      <w:tr w:rsidR="00E70014" w:rsidRPr="00873FCE" w14:paraId="5C20FDE7" w14:textId="77777777" w:rsidTr="00F44D91">
        <w:trPr>
          <w:gridAfter w:val="1"/>
          <w:wAfter w:w="241" w:type="dxa"/>
          <w:trHeight w:val="668"/>
        </w:trPr>
        <w:tc>
          <w:tcPr>
            <w:tcW w:w="1416" w:type="dxa"/>
            <w:shd w:val="clear" w:color="auto" w:fill="auto"/>
          </w:tcPr>
          <w:p w14:paraId="370F73D3" w14:textId="77777777" w:rsidR="00E70014" w:rsidRPr="00873FCE" w:rsidRDefault="00E70014" w:rsidP="00F44D91">
            <w:pPr>
              <w:rPr>
                <w:rFonts w:cs="Arial"/>
                <w:sz w:val="18"/>
                <w:szCs w:val="18"/>
              </w:rPr>
            </w:pPr>
            <w:r w:rsidRPr="00873FCE">
              <w:rPr>
                <w:rFonts w:cs="Arial"/>
                <w:sz w:val="18"/>
                <w:szCs w:val="18"/>
              </w:rPr>
              <w:t>Usual care</w:t>
            </w:r>
          </w:p>
        </w:tc>
        <w:tc>
          <w:tcPr>
            <w:tcW w:w="684" w:type="dxa"/>
            <w:shd w:val="clear" w:color="auto" w:fill="auto"/>
          </w:tcPr>
          <w:p w14:paraId="66DB2C28" w14:textId="77777777" w:rsidR="00E70014" w:rsidRPr="00873FCE" w:rsidRDefault="00E70014" w:rsidP="00F44D91">
            <w:pPr>
              <w:rPr>
                <w:rFonts w:cs="Arial"/>
                <w:sz w:val="18"/>
                <w:szCs w:val="18"/>
              </w:rPr>
            </w:pPr>
            <w:r w:rsidRPr="00873FCE">
              <w:rPr>
                <w:rFonts w:cs="Arial"/>
                <w:sz w:val="18"/>
                <w:szCs w:val="18"/>
              </w:rPr>
              <w:t>516</w:t>
            </w:r>
          </w:p>
        </w:tc>
        <w:tc>
          <w:tcPr>
            <w:tcW w:w="2295" w:type="dxa"/>
            <w:shd w:val="clear" w:color="auto" w:fill="auto"/>
          </w:tcPr>
          <w:p w14:paraId="0139F7D1" w14:textId="77777777" w:rsidR="00E70014" w:rsidRPr="00873FCE" w:rsidRDefault="00E70014" w:rsidP="00F44D91">
            <w:pPr>
              <w:rPr>
                <w:rFonts w:cs="Arial"/>
                <w:sz w:val="18"/>
                <w:szCs w:val="18"/>
              </w:rPr>
            </w:pPr>
            <w:r w:rsidRPr="00873FCE">
              <w:rPr>
                <w:rFonts w:cs="Arial"/>
                <w:sz w:val="18"/>
                <w:szCs w:val="18"/>
              </w:rPr>
              <w:t xml:space="preserve">£652.85 </w:t>
            </w:r>
          </w:p>
          <w:p w14:paraId="27E4B504" w14:textId="77777777" w:rsidR="00E70014" w:rsidRPr="00873FCE" w:rsidRDefault="00E70014" w:rsidP="00F44D91">
            <w:pPr>
              <w:rPr>
                <w:rFonts w:cs="Arial"/>
                <w:sz w:val="18"/>
                <w:szCs w:val="18"/>
              </w:rPr>
            </w:pPr>
            <w:r w:rsidRPr="00873FCE">
              <w:rPr>
                <w:rFonts w:cs="Arial"/>
                <w:sz w:val="18"/>
                <w:szCs w:val="18"/>
              </w:rPr>
              <w:t xml:space="preserve">(£582.44 to £723.25)                                                     </w:t>
            </w:r>
          </w:p>
        </w:tc>
        <w:tc>
          <w:tcPr>
            <w:tcW w:w="1696" w:type="dxa"/>
            <w:shd w:val="clear" w:color="auto" w:fill="auto"/>
          </w:tcPr>
          <w:p w14:paraId="0C0114C1" w14:textId="01164F6E" w:rsidR="00E70014" w:rsidRPr="00873FCE" w:rsidRDefault="00E70014" w:rsidP="00F44D91">
            <w:pPr>
              <w:rPr>
                <w:rFonts w:cs="Arial"/>
                <w:sz w:val="18"/>
                <w:szCs w:val="18"/>
              </w:rPr>
            </w:pPr>
            <w:r w:rsidRPr="00873FCE">
              <w:rPr>
                <w:rFonts w:cs="Arial"/>
                <w:sz w:val="18"/>
                <w:szCs w:val="18"/>
              </w:rPr>
              <w:t>0.83</w:t>
            </w:r>
            <w:r w:rsidR="006E1CF1">
              <w:rPr>
                <w:rFonts w:cs="Arial"/>
                <w:sz w:val="18"/>
                <w:szCs w:val="18"/>
              </w:rPr>
              <w:t>8</w:t>
            </w:r>
            <w:r w:rsidRPr="00873FCE">
              <w:rPr>
                <w:rFonts w:cs="Arial"/>
                <w:sz w:val="18"/>
                <w:szCs w:val="18"/>
              </w:rPr>
              <w:t xml:space="preserve"> </w:t>
            </w:r>
          </w:p>
          <w:p w14:paraId="2085D4DE" w14:textId="0935A0CA" w:rsidR="00E70014" w:rsidRPr="00873FCE" w:rsidRDefault="00E70014" w:rsidP="00F44D91">
            <w:pPr>
              <w:rPr>
                <w:rFonts w:cs="Arial"/>
                <w:sz w:val="18"/>
                <w:szCs w:val="18"/>
              </w:rPr>
            </w:pPr>
            <w:r w:rsidRPr="00873FCE">
              <w:rPr>
                <w:rFonts w:cs="Arial"/>
                <w:sz w:val="18"/>
                <w:szCs w:val="18"/>
              </w:rPr>
              <w:t>(0.82</w:t>
            </w:r>
            <w:r w:rsidR="006E1CF1">
              <w:rPr>
                <w:rFonts w:cs="Arial"/>
                <w:sz w:val="18"/>
                <w:szCs w:val="18"/>
              </w:rPr>
              <w:t>1</w:t>
            </w:r>
            <w:r w:rsidRPr="00873FCE">
              <w:rPr>
                <w:rFonts w:cs="Arial"/>
                <w:sz w:val="18"/>
                <w:szCs w:val="18"/>
              </w:rPr>
              <w:t xml:space="preserve"> to 0.8</w:t>
            </w:r>
            <w:r w:rsidR="006E1CF1">
              <w:rPr>
                <w:rFonts w:cs="Arial"/>
                <w:sz w:val="18"/>
                <w:szCs w:val="18"/>
              </w:rPr>
              <w:t>36</w:t>
            </w:r>
            <w:r w:rsidRPr="00873FCE">
              <w:rPr>
                <w:rFonts w:cs="Arial"/>
                <w:sz w:val="18"/>
                <w:szCs w:val="18"/>
              </w:rPr>
              <w:t>)</w:t>
            </w:r>
          </w:p>
        </w:tc>
        <w:tc>
          <w:tcPr>
            <w:tcW w:w="1948" w:type="dxa"/>
            <w:shd w:val="clear" w:color="auto" w:fill="auto"/>
            <w:vAlign w:val="center"/>
          </w:tcPr>
          <w:p w14:paraId="494412F1" w14:textId="77777777" w:rsidR="00E70014" w:rsidRPr="00873FCE" w:rsidRDefault="00E70014" w:rsidP="00F44D91">
            <w:pPr>
              <w:rPr>
                <w:rFonts w:cs="Arial"/>
                <w:sz w:val="18"/>
                <w:szCs w:val="18"/>
              </w:rPr>
            </w:pPr>
          </w:p>
        </w:tc>
        <w:tc>
          <w:tcPr>
            <w:tcW w:w="1928" w:type="dxa"/>
            <w:shd w:val="clear" w:color="auto" w:fill="auto"/>
            <w:vAlign w:val="center"/>
          </w:tcPr>
          <w:p w14:paraId="539771EB" w14:textId="77777777" w:rsidR="00E70014" w:rsidRPr="00873FCE" w:rsidRDefault="00E70014" w:rsidP="00F44D91">
            <w:pPr>
              <w:rPr>
                <w:rFonts w:cs="Arial"/>
                <w:sz w:val="18"/>
                <w:szCs w:val="18"/>
              </w:rPr>
            </w:pPr>
          </w:p>
        </w:tc>
        <w:tc>
          <w:tcPr>
            <w:tcW w:w="2224" w:type="dxa"/>
            <w:shd w:val="clear" w:color="auto" w:fill="auto"/>
            <w:vAlign w:val="center"/>
          </w:tcPr>
          <w:p w14:paraId="73FA15BE" w14:textId="77777777" w:rsidR="00E70014" w:rsidRPr="00873FCE" w:rsidRDefault="00E70014" w:rsidP="00F44D91">
            <w:pPr>
              <w:rPr>
                <w:rFonts w:cs="Arial"/>
                <w:sz w:val="18"/>
                <w:szCs w:val="18"/>
              </w:rPr>
            </w:pPr>
          </w:p>
        </w:tc>
      </w:tr>
      <w:tr w:rsidR="00BD5237" w:rsidRPr="00873FCE" w14:paraId="05FA9BE0" w14:textId="77777777" w:rsidTr="000265EA">
        <w:trPr>
          <w:trHeight w:val="668"/>
        </w:trPr>
        <w:tc>
          <w:tcPr>
            <w:tcW w:w="12432" w:type="dxa"/>
            <w:gridSpan w:val="8"/>
            <w:tcBorders>
              <w:top w:val="single" w:sz="4" w:space="0" w:color="auto"/>
            </w:tcBorders>
            <w:shd w:val="clear" w:color="auto" w:fill="auto"/>
          </w:tcPr>
          <w:p w14:paraId="137C33B9" w14:textId="629FBA5C" w:rsidR="00BD5237" w:rsidRPr="00873FCE" w:rsidRDefault="00BD5237" w:rsidP="009F4EC8">
            <w:pPr>
              <w:spacing w:after="160"/>
              <w:rPr>
                <w:rFonts w:cs="Arial"/>
                <w:sz w:val="18"/>
                <w:szCs w:val="18"/>
              </w:rPr>
            </w:pPr>
            <w:bookmarkStart w:id="17" w:name="_Hlk126325801"/>
            <w:bookmarkEnd w:id="16"/>
            <w:r w:rsidRPr="00873FCE">
              <w:rPr>
                <w:rFonts w:cs="Arial"/>
                <w:sz w:val="18"/>
                <w:szCs w:val="18"/>
              </w:rPr>
              <w:t xml:space="preserve">*Adjusted for centre, practice-size and area-level deprivation. In addition, costs were adjusted for </w:t>
            </w:r>
            <w:r>
              <w:rPr>
                <w:rFonts w:cs="Arial"/>
                <w:sz w:val="18"/>
                <w:szCs w:val="18"/>
              </w:rPr>
              <w:t>general practice IT</w:t>
            </w:r>
            <w:r w:rsidRPr="00873FCE">
              <w:rPr>
                <w:rFonts w:cs="Arial"/>
                <w:sz w:val="18"/>
                <w:szCs w:val="18"/>
              </w:rPr>
              <w:t xml:space="preserve"> system and QALYs were adjusted for baseline utility</w:t>
            </w:r>
            <w:bookmarkStart w:id="18" w:name="_Hlk78487297"/>
            <w:r w:rsidRPr="00873FCE">
              <w:rPr>
                <w:rFonts w:cs="Arial"/>
                <w:sz w:val="18"/>
                <w:szCs w:val="18"/>
              </w:rPr>
              <w:t>.**Bootstrapped bias corrected and accelerated confidence intervals;</w:t>
            </w:r>
            <w:bookmarkEnd w:id="18"/>
            <w:r w:rsidRPr="00873FCE">
              <w:rPr>
                <w:rFonts w:cs="Arial"/>
                <w:sz w:val="18"/>
                <w:szCs w:val="18"/>
              </w:rPr>
              <w:t xml:space="preserve"> SUR= Seemingly Unrelated Regression; </w:t>
            </w:r>
            <w:r w:rsidR="00303148">
              <w:rPr>
                <w:rFonts w:cs="Arial"/>
                <w:sz w:val="18"/>
                <w:szCs w:val="18"/>
              </w:rPr>
              <w:t>I</w:t>
            </w:r>
            <w:r w:rsidR="00303148" w:rsidRPr="00873FCE">
              <w:rPr>
                <w:rFonts w:cs="Arial"/>
                <w:sz w:val="18"/>
                <w:szCs w:val="18"/>
              </w:rPr>
              <w:t>NMB</w:t>
            </w:r>
            <w:r w:rsidRPr="00873FCE">
              <w:rPr>
                <w:rFonts w:cs="Arial"/>
                <w:sz w:val="18"/>
                <w:szCs w:val="18"/>
              </w:rPr>
              <w:t>= Incremental Net Monetary Benefit; MLM= Multilevel model.</w:t>
            </w:r>
          </w:p>
          <w:p w14:paraId="1ED900A6" w14:textId="77777777" w:rsidR="00BD5237" w:rsidRPr="00873FCE" w:rsidRDefault="00BD5237" w:rsidP="009F4EC8">
            <w:pPr>
              <w:rPr>
                <w:rFonts w:cs="Arial"/>
                <w:sz w:val="18"/>
                <w:szCs w:val="18"/>
              </w:rPr>
            </w:pPr>
            <w:r w:rsidRPr="00873FCE">
              <w:rPr>
                <w:rFonts w:cs="Arial"/>
                <w:sz w:val="18"/>
                <w:szCs w:val="18"/>
              </w:rPr>
              <w:tab/>
            </w:r>
          </w:p>
        </w:tc>
      </w:tr>
      <w:bookmarkEnd w:id="17"/>
    </w:tbl>
    <w:p w14:paraId="78C050DC" w14:textId="77777777" w:rsidR="00873FCE" w:rsidRDefault="00873FCE" w:rsidP="00922AB0">
      <w:pPr>
        <w:spacing w:line="360" w:lineRule="auto"/>
        <w:rPr>
          <w:rFonts w:cs="Arial"/>
          <w:szCs w:val="20"/>
          <w:shd w:val="clear" w:color="auto" w:fill="FFFFFF"/>
        </w:rPr>
        <w:sectPr w:rsidR="00873FCE" w:rsidSect="00873FCE">
          <w:pgSz w:w="16838" w:h="11906" w:orient="landscape"/>
          <w:pgMar w:top="1440" w:right="1440" w:bottom="1440" w:left="1440" w:header="709" w:footer="709" w:gutter="0"/>
          <w:cols w:space="708"/>
          <w:docGrid w:linePitch="360"/>
        </w:sectPr>
      </w:pPr>
    </w:p>
    <w:bookmarkEnd w:id="14"/>
    <w:p w14:paraId="631C66CB" w14:textId="2278F2F5" w:rsidR="000E6295" w:rsidRPr="0033261E" w:rsidRDefault="000E6295" w:rsidP="002F2F2F">
      <w:pPr>
        <w:spacing w:line="360" w:lineRule="auto"/>
        <w:rPr>
          <w:rFonts w:cs="Arial"/>
          <w:b/>
          <w:bCs/>
          <w:sz w:val="24"/>
          <w:szCs w:val="24"/>
          <w:shd w:val="clear" w:color="auto" w:fill="FFFFFF"/>
        </w:rPr>
      </w:pPr>
      <w:r w:rsidRPr="0033261E">
        <w:rPr>
          <w:rFonts w:cs="Arial"/>
          <w:b/>
          <w:bCs/>
          <w:sz w:val="24"/>
          <w:szCs w:val="24"/>
          <w:shd w:val="clear" w:color="auto" w:fill="FFFFFF"/>
        </w:rPr>
        <w:lastRenderedPageBreak/>
        <w:t xml:space="preserve">Discussion </w:t>
      </w:r>
    </w:p>
    <w:p w14:paraId="1C560129" w14:textId="77777777" w:rsidR="00BA553D" w:rsidRDefault="00BA553D" w:rsidP="0007005B">
      <w:pPr>
        <w:spacing w:line="360" w:lineRule="auto"/>
        <w:rPr>
          <w:rFonts w:cs="Arial"/>
          <w:b/>
          <w:bCs/>
          <w:szCs w:val="20"/>
          <w:shd w:val="clear" w:color="auto" w:fill="FFFFFF"/>
        </w:rPr>
      </w:pPr>
      <w:r w:rsidRPr="00BA553D">
        <w:rPr>
          <w:rFonts w:cs="Arial"/>
          <w:b/>
          <w:bCs/>
          <w:szCs w:val="20"/>
          <w:shd w:val="clear" w:color="auto" w:fill="FFFFFF"/>
        </w:rPr>
        <w:t>Statement of principal findings</w:t>
      </w:r>
    </w:p>
    <w:p w14:paraId="12A4A561" w14:textId="3040269A" w:rsidR="00441A8D" w:rsidRPr="00873FCE" w:rsidRDefault="003D5CAF" w:rsidP="1A692D80">
      <w:pPr>
        <w:spacing w:line="360" w:lineRule="auto"/>
        <w:rPr>
          <w:rFonts w:cs="Arial"/>
        </w:rPr>
      </w:pPr>
      <w:r w:rsidRPr="1A692D80">
        <w:rPr>
          <w:rFonts w:cs="Arial"/>
        </w:rPr>
        <w:t>We report on the cost-effectiveness of</w:t>
      </w:r>
      <w:r w:rsidR="00F70268" w:rsidRPr="1A692D80">
        <w:rPr>
          <w:rFonts w:cs="Arial"/>
        </w:rPr>
        <w:t xml:space="preserve"> a</w:t>
      </w:r>
      <w:r w:rsidR="0078046C" w:rsidRPr="1A692D80">
        <w:rPr>
          <w:rFonts w:cs="Arial"/>
        </w:rPr>
        <w:t xml:space="preserve"> </w:t>
      </w:r>
      <w:r w:rsidR="000A6EA0" w:rsidRPr="1A692D80">
        <w:rPr>
          <w:rFonts w:cs="Arial"/>
          <w:shd w:val="clear" w:color="auto" w:fill="FFFFFF"/>
        </w:rPr>
        <w:t xml:space="preserve">manualised and standardised </w:t>
      </w:r>
      <w:r w:rsidR="00342509" w:rsidRPr="1A692D80">
        <w:rPr>
          <w:rFonts w:cs="Arial"/>
          <w:shd w:val="clear" w:color="auto" w:fill="FFFFFF"/>
        </w:rPr>
        <w:t>intervention</w:t>
      </w:r>
      <w:r w:rsidR="00342509" w:rsidRPr="1A692D80">
        <w:rPr>
          <w:rFonts w:cs="Arial"/>
        </w:rPr>
        <w:t xml:space="preserve"> </w:t>
      </w:r>
      <w:r w:rsidR="0078046C" w:rsidRPr="1A692D80">
        <w:rPr>
          <w:rFonts w:cs="Arial"/>
        </w:rPr>
        <w:t xml:space="preserve">to treat male LUTS in primary care. </w:t>
      </w:r>
      <w:r w:rsidR="006D5747" w:rsidRPr="1A692D80">
        <w:rPr>
          <w:rFonts w:cs="Arial"/>
        </w:rPr>
        <w:t>From a</w:t>
      </w:r>
      <w:r w:rsidR="005B66D5" w:rsidRPr="1A692D80">
        <w:rPr>
          <w:rFonts w:cs="Arial"/>
        </w:rPr>
        <w:t xml:space="preserve"> UK</w:t>
      </w:r>
      <w:r w:rsidR="006D5747" w:rsidRPr="1A692D80">
        <w:rPr>
          <w:rFonts w:cs="Arial"/>
        </w:rPr>
        <w:t xml:space="preserve"> NHS perspective, c</w:t>
      </w:r>
      <w:r w:rsidR="00CC1229" w:rsidRPr="1A692D80">
        <w:rPr>
          <w:rFonts w:cs="Arial"/>
        </w:rPr>
        <w:t xml:space="preserve">osts </w:t>
      </w:r>
      <w:r w:rsidR="00697FBF" w:rsidRPr="1A692D80">
        <w:rPr>
          <w:rFonts w:cs="Arial"/>
        </w:rPr>
        <w:t xml:space="preserve">and QALYs </w:t>
      </w:r>
      <w:r w:rsidR="00BD15FD" w:rsidRPr="1A692D80">
        <w:rPr>
          <w:rFonts w:cs="Arial"/>
        </w:rPr>
        <w:t xml:space="preserve">that had </w:t>
      </w:r>
      <w:r w:rsidR="00697FBF" w:rsidRPr="1A692D80">
        <w:rPr>
          <w:rFonts w:cs="Arial"/>
        </w:rPr>
        <w:t>accrued</w:t>
      </w:r>
      <w:r w:rsidR="00632E4A" w:rsidRPr="1A692D80">
        <w:rPr>
          <w:rFonts w:cs="Arial"/>
        </w:rPr>
        <w:t xml:space="preserve"> 12 months post-</w:t>
      </w:r>
      <w:r w:rsidR="2FC815D1" w:rsidRPr="1A692D80">
        <w:rPr>
          <w:rFonts w:cs="Arial"/>
        </w:rPr>
        <w:t>consent</w:t>
      </w:r>
      <w:r w:rsidR="00632E4A" w:rsidRPr="1A692D80">
        <w:rPr>
          <w:rFonts w:cs="Arial"/>
        </w:rPr>
        <w:t xml:space="preserve"> </w:t>
      </w:r>
      <w:r w:rsidR="00DF1B30" w:rsidRPr="1A692D80">
        <w:rPr>
          <w:rFonts w:cs="Arial"/>
        </w:rPr>
        <w:t>we</w:t>
      </w:r>
      <w:r w:rsidR="00697FBF" w:rsidRPr="1A692D80">
        <w:rPr>
          <w:rFonts w:cs="Arial"/>
        </w:rPr>
        <w:t xml:space="preserve">re </w:t>
      </w:r>
      <w:r w:rsidR="134C4A77" w:rsidRPr="1A692D80">
        <w:rPr>
          <w:rFonts w:cs="Arial"/>
        </w:rPr>
        <w:t xml:space="preserve">largely </w:t>
      </w:r>
      <w:r w:rsidR="00CC1229" w:rsidRPr="1A692D80">
        <w:rPr>
          <w:rFonts w:cs="Arial"/>
        </w:rPr>
        <w:t>similar across both</w:t>
      </w:r>
      <w:r w:rsidR="00697FBF" w:rsidRPr="1A692D80">
        <w:rPr>
          <w:rFonts w:cs="Arial"/>
        </w:rPr>
        <w:t xml:space="preserve"> </w:t>
      </w:r>
      <w:r w:rsidR="00CC1229" w:rsidRPr="1A692D80">
        <w:rPr>
          <w:rFonts w:cs="Arial"/>
        </w:rPr>
        <w:t>arms</w:t>
      </w:r>
      <w:r w:rsidR="00B307B7" w:rsidRPr="1A692D80">
        <w:rPr>
          <w:rFonts w:cs="Arial"/>
        </w:rPr>
        <w:t xml:space="preserve">. </w:t>
      </w:r>
      <w:r w:rsidR="00BA1D2F" w:rsidRPr="1A692D80">
        <w:rPr>
          <w:rFonts w:cs="Arial"/>
        </w:rPr>
        <w:t>A</w:t>
      </w:r>
      <w:r w:rsidR="00574A5B" w:rsidRPr="1A692D80">
        <w:rPr>
          <w:rFonts w:cs="Arial"/>
        </w:rPr>
        <w:t xml:space="preserve">pplying </w:t>
      </w:r>
      <w:r w:rsidR="00B3027C" w:rsidRPr="1A692D80">
        <w:rPr>
          <w:rFonts w:cs="Arial"/>
        </w:rPr>
        <w:t>a</w:t>
      </w:r>
      <w:r w:rsidR="00BA1D2F" w:rsidRPr="1A692D80">
        <w:rPr>
          <w:rFonts w:cs="Arial"/>
        </w:rPr>
        <w:t xml:space="preserve"> willingness to pay threshold of £20,000 per QALY</w:t>
      </w:r>
      <w:r w:rsidR="00B3027C" w:rsidRPr="1A692D80">
        <w:rPr>
          <w:rFonts w:cs="Arial"/>
        </w:rPr>
        <w:t xml:space="preserve"> (as stated in the UK’s reference case) </w:t>
      </w:r>
      <w:r w:rsidR="0060108F" w:rsidRPr="1A692D80">
        <w:rPr>
          <w:rFonts w:cs="Arial"/>
        </w:rPr>
        <w:t xml:space="preserve">resulted in </w:t>
      </w:r>
      <w:r w:rsidR="00574A5B" w:rsidRPr="1A692D80">
        <w:rPr>
          <w:rFonts w:cs="Arial"/>
        </w:rPr>
        <w:t>a</w:t>
      </w:r>
      <w:r w:rsidR="006D5747" w:rsidRPr="1A692D80">
        <w:rPr>
          <w:rFonts w:cs="Arial"/>
        </w:rPr>
        <w:t xml:space="preserve"> small positive INMB</w:t>
      </w:r>
      <w:r w:rsidR="00574A5B" w:rsidRPr="1A692D80">
        <w:rPr>
          <w:rFonts w:cs="Arial"/>
        </w:rPr>
        <w:t xml:space="preserve"> and a</w:t>
      </w:r>
      <w:r w:rsidR="00C135BF" w:rsidRPr="1A692D80">
        <w:rPr>
          <w:rFonts w:cs="Arial"/>
        </w:rPr>
        <w:t xml:space="preserve"> 63% probability of the intervention being</w:t>
      </w:r>
      <w:r w:rsidR="00EE00CC" w:rsidRPr="1A692D80">
        <w:rPr>
          <w:rFonts w:cs="Arial"/>
        </w:rPr>
        <w:t xml:space="preserve"> </w:t>
      </w:r>
      <w:r w:rsidR="00C135BF" w:rsidRPr="1A692D80">
        <w:rPr>
          <w:rFonts w:cs="Arial"/>
        </w:rPr>
        <w:t>cost-effective</w:t>
      </w:r>
      <w:r w:rsidR="006D5747" w:rsidRPr="1A692D80">
        <w:rPr>
          <w:rFonts w:cs="Arial"/>
        </w:rPr>
        <w:t xml:space="preserve"> </w:t>
      </w:r>
      <w:r w:rsidR="0060108F" w:rsidRPr="1A692D80">
        <w:rPr>
          <w:rFonts w:cs="Arial"/>
        </w:rPr>
        <w:t xml:space="preserve">when </w:t>
      </w:r>
      <w:r w:rsidR="00574A5B" w:rsidRPr="1A692D80">
        <w:rPr>
          <w:rFonts w:cs="Arial"/>
        </w:rPr>
        <w:t>compared to usual care</w:t>
      </w:r>
      <w:r w:rsidR="00BA1D2F" w:rsidRPr="1A692D80">
        <w:rPr>
          <w:rFonts w:cs="Arial"/>
        </w:rPr>
        <w:t xml:space="preserve">. </w:t>
      </w:r>
      <w:r w:rsidR="00C27FC8" w:rsidRPr="1A692D80">
        <w:rPr>
          <w:rFonts w:cs="Arial"/>
        </w:rPr>
        <w:t>The sensitivity analyses indicated that our base-case results were robust</w:t>
      </w:r>
      <w:r w:rsidR="00303148" w:rsidRPr="1A692D80">
        <w:rPr>
          <w:rFonts w:cs="Arial"/>
        </w:rPr>
        <w:t>,</w:t>
      </w:r>
      <w:r w:rsidR="00C27FC8" w:rsidRPr="1A692D80">
        <w:rPr>
          <w:rFonts w:cs="Arial"/>
        </w:rPr>
        <w:t xml:space="preserve"> with the exception of two sensitivity analyses exploring the impact of missing data.</w:t>
      </w:r>
    </w:p>
    <w:p w14:paraId="667EE021" w14:textId="120812E8" w:rsidR="00053A6A" w:rsidRPr="00352B3A" w:rsidRDefault="00BA553D" w:rsidP="00BA553D">
      <w:pPr>
        <w:spacing w:line="360" w:lineRule="auto"/>
        <w:rPr>
          <w:rFonts w:cs="Arial"/>
          <w:b/>
          <w:bCs/>
          <w:szCs w:val="20"/>
          <w:shd w:val="clear" w:color="auto" w:fill="FFFFFF"/>
        </w:rPr>
      </w:pPr>
      <w:r w:rsidRPr="00BA553D">
        <w:rPr>
          <w:rFonts w:cs="Arial"/>
          <w:b/>
          <w:bCs/>
          <w:szCs w:val="20"/>
          <w:shd w:val="clear" w:color="auto" w:fill="FFFFFF"/>
        </w:rPr>
        <w:t xml:space="preserve">Strengths and weaknesses </w:t>
      </w:r>
    </w:p>
    <w:p w14:paraId="559D6D98" w14:textId="4615DACB" w:rsidR="00053A6A" w:rsidRDefault="00053A6A" w:rsidP="00053A6A">
      <w:pPr>
        <w:spacing w:line="360" w:lineRule="auto"/>
        <w:rPr>
          <w:rFonts w:cs="Arial"/>
          <w:szCs w:val="20"/>
        </w:rPr>
      </w:pPr>
      <w:r>
        <w:rPr>
          <w:rFonts w:cs="Arial"/>
          <w:szCs w:val="20"/>
        </w:rPr>
        <w:t xml:space="preserve">Using EHRs to capture primary care resource use </w:t>
      </w:r>
      <w:r>
        <w:rPr>
          <w:rFonts w:cs="Arial"/>
          <w:szCs w:val="20"/>
        </w:rPr>
        <w:fldChar w:fldCharType="begin"/>
      </w:r>
      <w:r w:rsidR="00DB2C17">
        <w:rPr>
          <w:rFonts w:cs="Arial"/>
          <w:szCs w:val="20"/>
        </w:rPr>
        <w:instrText xml:space="preserve"> ADDIN EN.CITE &lt;EndNote&gt;&lt;Cite&gt;&lt;Author&gt;Kwakkenbos&lt;/Author&gt;&lt;Year&gt;2021&lt;/Year&gt;&lt;RecNum&gt;104&lt;/RecNum&gt;&lt;DisplayText&gt;(25)&lt;/DisplayText&gt;&lt;record&gt;&lt;rec-number&gt;104&lt;/rec-number&gt;&lt;foreign-keys&gt;&lt;key app="EN" db-id="zzv9wfetn9d0tmeztr1vw5wes9s2pftdrfva" timestamp="1638375401"&gt;104&lt;/key&gt;&lt;/foreign-keys&gt;&lt;ref-type name="Journal Article"&gt;17&lt;/ref-type&gt;&lt;contributors&gt;&lt;authors&gt;&lt;author&gt;Kwakkenbos, Linda&lt;/author&gt;&lt;author&gt;Imran, Mahrukh&lt;/author&gt;&lt;author&gt;McCall, Stephen J.&lt;/author&gt;&lt;author&gt;McCord, Kimberly A.&lt;/author&gt;&lt;author&gt;Fröbert, Ole&lt;/author&gt;&lt;author&gt;Hemkens, Lars G.&lt;/author&gt;&lt;author&gt;Zwarenstein, Merrick&lt;/author&gt;&lt;author&gt;Relton, Clare&lt;/author&gt;&lt;author&gt;Rice, Danielle B.&lt;/author&gt;&lt;author&gt;Langan, Sinéad M.&lt;/author&gt;&lt;author&gt;Benchimol, Eric I.&lt;/author&gt;&lt;author&gt;Thabane, Lehana&lt;/author&gt;&lt;author&gt;Campbell, Marion K.&lt;/author&gt;&lt;author&gt;Sampson, Margaret&lt;/author&gt;&lt;author&gt;Erlinge, David&lt;/author&gt;&lt;author&gt;Verkooijen, Helena M.&lt;/author&gt;&lt;author&gt;Moher, David&lt;/author&gt;&lt;author&gt;Boutron, Isabelle&lt;/author&gt;&lt;author&gt;Ravaud, Philippe&lt;/author&gt;&lt;author&gt;Nicholl, Jon&lt;/author&gt;&lt;author&gt;Uher, Rudolf&lt;/author&gt;&lt;author&gt;Sauvé, Maureen&lt;/author&gt;&lt;author&gt;Fletcher, John&lt;/author&gt;&lt;author&gt;Torgerson, David&lt;/author&gt;&lt;author&gt;Gale, Chris&lt;/author&gt;&lt;author&gt;Juszczak, Edmund&lt;/author&gt;&lt;author&gt;Thombs, Brett D.&lt;/author&gt;&lt;/authors&gt;&lt;/contributors&gt;&lt;titles&gt;&lt;title&gt;CONSORT extension for the reporting of randomised controlled trials conducted using cohorts and routinely collected data (CONSORT-ROUTINE): checklist with explanation and elaboration&lt;/title&gt;&lt;secondary-title&gt;BMJ&lt;/secondary-title&gt;&lt;/titles&gt;&lt;periodical&gt;&lt;full-title&gt;Bmj&lt;/full-title&gt;&lt;/periodical&gt;&lt;pages&gt;n857&lt;/pages&gt;&lt;volume&gt;373&lt;/volume&gt;&lt;dates&gt;&lt;year&gt;2021&lt;/year&gt;&lt;/dates&gt;&lt;urls&gt;&lt;related-urls&gt;&lt;url&gt;http://www.bmj.com/content/373/bmj.n857.abstract&lt;/url&gt;&lt;/related-urls&gt;&lt;/urls&gt;&lt;electronic-resource-num&gt;10.1136/bmj.n857&lt;/electronic-resource-num&gt;&lt;/record&gt;&lt;/Cite&gt;&lt;/EndNote&gt;</w:instrText>
      </w:r>
      <w:r>
        <w:rPr>
          <w:rFonts w:cs="Arial"/>
          <w:szCs w:val="20"/>
        </w:rPr>
        <w:fldChar w:fldCharType="separate"/>
      </w:r>
      <w:r w:rsidR="00DB2C17">
        <w:rPr>
          <w:rFonts w:cs="Arial"/>
          <w:noProof/>
          <w:szCs w:val="20"/>
        </w:rPr>
        <w:t>(25)</w:t>
      </w:r>
      <w:r>
        <w:rPr>
          <w:rFonts w:cs="Arial"/>
          <w:szCs w:val="20"/>
        </w:rPr>
        <w:fldChar w:fldCharType="end"/>
      </w:r>
      <w:r>
        <w:rPr>
          <w:rFonts w:cs="Arial"/>
          <w:szCs w:val="20"/>
        </w:rPr>
        <w:t xml:space="preserve"> resulted in very high rates (94.9%, n=1,022) of complete data. This meant we were able to conduct a complete case base-case analysis with </w:t>
      </w:r>
      <w:r w:rsidRPr="007C2B31">
        <w:rPr>
          <w:rFonts w:cs="Arial"/>
          <w:szCs w:val="20"/>
        </w:rPr>
        <w:t>78.8% (</w:t>
      </w:r>
      <w:r>
        <w:rPr>
          <w:rFonts w:cs="Arial"/>
          <w:szCs w:val="20"/>
        </w:rPr>
        <w:t>n=413)</w:t>
      </w:r>
      <w:r w:rsidRPr="007C2B31">
        <w:rPr>
          <w:rFonts w:cs="Arial"/>
          <w:szCs w:val="20"/>
        </w:rPr>
        <w:t xml:space="preserve"> and</w:t>
      </w:r>
      <w:r>
        <w:rPr>
          <w:rFonts w:cs="Arial"/>
          <w:szCs w:val="20"/>
        </w:rPr>
        <w:t xml:space="preserve"> </w:t>
      </w:r>
      <w:r w:rsidRPr="007C2B31">
        <w:rPr>
          <w:rFonts w:cs="Arial"/>
          <w:szCs w:val="20"/>
        </w:rPr>
        <w:t xml:space="preserve">81.9% </w:t>
      </w:r>
      <w:r>
        <w:rPr>
          <w:rFonts w:cs="Arial"/>
          <w:szCs w:val="20"/>
        </w:rPr>
        <w:t>(n=</w:t>
      </w:r>
      <w:r w:rsidRPr="007C2B31">
        <w:rPr>
          <w:rFonts w:cs="Arial"/>
          <w:szCs w:val="20"/>
        </w:rPr>
        <w:t>453</w:t>
      </w:r>
      <w:r>
        <w:rPr>
          <w:rFonts w:cs="Arial"/>
          <w:szCs w:val="20"/>
        </w:rPr>
        <w:t>) of participants included from the intervention and usual care arm, respectively. Our rates of complete data are higher than those reported in a recent review of missing data in economic evaluation</w:t>
      </w:r>
      <w:r w:rsidR="007D7EE8">
        <w:rPr>
          <w:rFonts w:cs="Arial"/>
          <w:szCs w:val="20"/>
        </w:rPr>
        <w:t>.</w:t>
      </w:r>
      <w:r>
        <w:rPr>
          <w:rFonts w:cs="Arial"/>
          <w:szCs w:val="20"/>
        </w:rPr>
        <w:t xml:space="preserve"> </w:t>
      </w:r>
      <w:r w:rsidR="007D7EE8">
        <w:rPr>
          <w:rFonts w:cs="Arial"/>
          <w:szCs w:val="20"/>
        </w:rPr>
        <w:t xml:space="preserve">This </w:t>
      </w:r>
      <w:r>
        <w:rPr>
          <w:rFonts w:cs="Arial"/>
          <w:szCs w:val="20"/>
        </w:rPr>
        <w:t>found that missing data is very common in trial-based analyses</w:t>
      </w:r>
      <w:r w:rsidR="007D7EE8">
        <w:rPr>
          <w:rFonts w:cs="Arial"/>
          <w:szCs w:val="20"/>
        </w:rPr>
        <w:t>,</w:t>
      </w:r>
      <w:r>
        <w:rPr>
          <w:rFonts w:cs="Arial"/>
          <w:szCs w:val="20"/>
        </w:rPr>
        <w:t xml:space="preserve"> with studies typically reporting 63% of participants having complete cost-effectiveness data </w:t>
      </w:r>
      <w:r>
        <w:rPr>
          <w:rFonts w:cs="Arial"/>
          <w:szCs w:val="20"/>
        </w:rPr>
        <w:fldChar w:fldCharType="begin"/>
      </w:r>
      <w:r w:rsidR="00DB2C17">
        <w:rPr>
          <w:rFonts w:cs="Arial"/>
          <w:szCs w:val="20"/>
        </w:rPr>
        <w:instrText xml:space="preserve"> ADDIN EN.CITE &lt;EndNote&gt;&lt;Cite&gt;&lt;Author&gt;Leurent&lt;/Author&gt;&lt;Year&gt;2018&lt;/Year&gt;&lt;RecNum&gt;105&lt;/RecNum&gt;&lt;DisplayText&gt;(26)&lt;/DisplayText&gt;&lt;record&gt;&lt;rec-number&gt;105&lt;/rec-number&gt;&lt;foreign-keys&gt;&lt;key app="EN" db-id="zzv9wfetn9d0tmeztr1vw5wes9s2pftdrfva" timestamp="1638437999"&gt;105&lt;/key&gt;&lt;/foreign-keys&gt;&lt;ref-type name="Journal Article"&gt;17&lt;/ref-type&gt;&lt;contributors&gt;&lt;authors&gt;&lt;author&gt;Leurent, Baptiste&lt;/author&gt;&lt;author&gt;Gomes, Manuel&lt;/author&gt;&lt;author&gt;Carpenter, James R.&lt;/author&gt;&lt;/authors&gt;&lt;/contributors&gt;&lt;titles&gt;&lt;title&gt;Missing data in trial-based cost-effectiveness analysis: An incomplete journey&lt;/title&gt;&lt;secondary-title&gt;Health Economics&lt;/secondary-title&gt;&lt;/titles&gt;&lt;periodical&gt;&lt;full-title&gt;Health Econ&lt;/full-title&gt;&lt;abbr-1&gt;Health economics&lt;/abbr-1&gt;&lt;/periodical&gt;&lt;pages&gt;1024-1040&lt;/pages&gt;&lt;volume&gt;27&lt;/volume&gt;&lt;number&gt;6&lt;/number&gt;&lt;keywords&gt;&lt;keyword&gt;cost-effectiveness analysis&lt;/keyword&gt;&lt;keyword&gt;missing data&lt;/keyword&gt;&lt;keyword&gt;multiple imputation&lt;/keyword&gt;&lt;keyword&gt;randomised controlled trials&lt;/keyword&gt;&lt;keyword&gt;sensitivity analysis&lt;/keyword&gt;&lt;/keywords&gt;&lt;dates&gt;&lt;year&gt;2018&lt;/year&gt;&lt;pub-dates&gt;&lt;date&gt;2018/06/01&lt;/date&gt;&lt;/pub-dates&gt;&lt;/dates&gt;&lt;publisher&gt;John Wiley &amp;amp; Sons, Ltd&lt;/publisher&gt;&lt;isbn&gt;1057-9230&lt;/isbn&gt;&lt;work-type&gt;https://doi.org/10.1002/hec.3654&lt;/work-type&gt;&lt;urls&gt;&lt;related-urls&gt;&lt;url&gt;https://doi.org/10.1002/hec.3654&lt;/url&gt;&lt;/related-urls&gt;&lt;/urls&gt;&lt;electronic-resource-num&gt;https://doi.org/10.1002/hec.3654&lt;/electronic-resource-num&gt;&lt;access-date&gt;2021/12/02&lt;/access-date&gt;&lt;/record&gt;&lt;/Cite&gt;&lt;/EndNote&gt;</w:instrText>
      </w:r>
      <w:r>
        <w:rPr>
          <w:rFonts w:cs="Arial"/>
          <w:szCs w:val="20"/>
        </w:rPr>
        <w:fldChar w:fldCharType="separate"/>
      </w:r>
      <w:r w:rsidR="00DB2C17">
        <w:rPr>
          <w:rFonts w:cs="Arial"/>
          <w:noProof/>
          <w:szCs w:val="20"/>
        </w:rPr>
        <w:t>(26)</w:t>
      </w:r>
      <w:r>
        <w:rPr>
          <w:rFonts w:cs="Arial"/>
          <w:szCs w:val="20"/>
        </w:rPr>
        <w:fldChar w:fldCharType="end"/>
      </w:r>
      <w:r>
        <w:rPr>
          <w:rFonts w:cs="Arial"/>
          <w:szCs w:val="20"/>
        </w:rPr>
        <w:t>. The authors of the review attributed this issue of missing data to analysts’ reliance on self-report questionnaires for measuring resource use and health economic outcomes.</w:t>
      </w:r>
      <w:r w:rsidRPr="00141DEB">
        <w:t xml:space="preserve"> </w:t>
      </w:r>
    </w:p>
    <w:p w14:paraId="4171AAE2" w14:textId="708E1B1B" w:rsidR="00053A6A" w:rsidRDefault="00053A6A" w:rsidP="02B38AE5">
      <w:pPr>
        <w:spacing w:line="360" w:lineRule="auto"/>
        <w:rPr>
          <w:rFonts w:cs="Arial"/>
        </w:rPr>
      </w:pPr>
      <w:r w:rsidRPr="02B38AE5">
        <w:rPr>
          <w:rFonts w:cs="Arial"/>
        </w:rPr>
        <w:t xml:space="preserve">A further advantage of </w:t>
      </w:r>
      <w:r w:rsidR="002B2BCD" w:rsidRPr="02B38AE5">
        <w:rPr>
          <w:rFonts w:cs="Arial"/>
        </w:rPr>
        <w:t>using EHRs</w:t>
      </w:r>
      <w:r w:rsidRPr="02B38AE5">
        <w:rPr>
          <w:rFonts w:cs="Arial"/>
        </w:rPr>
        <w:t xml:space="preserve"> </w:t>
      </w:r>
      <w:r w:rsidR="0026480E" w:rsidRPr="02B38AE5">
        <w:rPr>
          <w:rFonts w:cs="Arial"/>
        </w:rPr>
        <w:t>was the reduced burden for the participant</w:t>
      </w:r>
      <w:r w:rsidR="641C8E90" w:rsidRPr="02B38AE5">
        <w:rPr>
          <w:rFonts w:cs="Arial"/>
        </w:rPr>
        <w:t>, especially for those participants in the usual care group who gained little from trial participation.</w:t>
      </w:r>
      <w:r w:rsidRPr="02B38AE5">
        <w:rPr>
          <w:rFonts w:cs="Arial"/>
        </w:rPr>
        <w:t xml:space="preserve"> Self-report questionnaires which ask participants to recall details on when they accessed care, what care was provided and by whom, can be cognitively burdensome for participants </w:t>
      </w:r>
      <w:r w:rsidRPr="02B38AE5">
        <w:rPr>
          <w:rFonts w:cs="Arial"/>
        </w:rPr>
        <w:fldChar w:fldCharType="begin">
          <w:fldData xml:space="preserve">PEVuZE5vdGU+PENpdGU+PEF1dGhvcj5UaG9ybjwvQXV0aG9yPjxZZWFyPjIwMTg8L1llYXI+PFJl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</w:fldData>
        </w:fldChar>
      </w:r>
      <w:r w:rsidR="00DB2C17">
        <w:rPr>
          <w:rFonts w:cs="Arial"/>
        </w:rPr>
        <w:instrText xml:space="preserve"> ADDIN EN.CITE </w:instrText>
      </w:r>
      <w:r w:rsidR="00DB2C17">
        <w:rPr>
          <w:rFonts w:cs="Arial"/>
        </w:rPr>
        <w:fldChar w:fldCharType="begin">
          <w:fldData xml:space="preserve">PEVuZE5vdGU+PENpdGU+PEF1dGhvcj5UaG9ybjwvQXV0aG9yPjxZZWFyPjIwMTg8L1llYXI+PFJl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</w:fldData>
        </w:fldChar>
      </w:r>
      <w:r w:rsidR="00DB2C17">
        <w:rPr>
          <w:rFonts w:cs="Arial"/>
        </w:rPr>
        <w:instrText xml:space="preserve"> ADDIN EN.CITE.DATA </w:instrText>
      </w:r>
      <w:r w:rsidR="00DB2C17">
        <w:rPr>
          <w:rFonts w:cs="Arial"/>
        </w:rPr>
      </w:r>
      <w:r w:rsidR="00DB2C17">
        <w:rPr>
          <w:rFonts w:cs="Arial"/>
        </w:rPr>
        <w:fldChar w:fldCharType="end"/>
      </w:r>
      <w:r w:rsidRPr="02B38AE5">
        <w:rPr>
          <w:rFonts w:cs="Arial"/>
        </w:rPr>
      </w:r>
      <w:r w:rsidRPr="02B38AE5">
        <w:rPr>
          <w:rFonts w:cs="Arial"/>
        </w:rPr>
        <w:fldChar w:fldCharType="separate"/>
      </w:r>
      <w:r w:rsidR="00DB2C17">
        <w:rPr>
          <w:rFonts w:cs="Arial"/>
          <w:noProof/>
        </w:rPr>
        <w:t>(27)</w:t>
      </w:r>
      <w:r w:rsidRPr="02B38AE5">
        <w:rPr>
          <w:rFonts w:cs="Arial"/>
        </w:rPr>
        <w:fldChar w:fldCharType="end"/>
      </w:r>
      <w:r w:rsidRPr="02B38AE5">
        <w:rPr>
          <w:rFonts w:cs="Arial"/>
        </w:rPr>
        <w:t xml:space="preserve">. </w:t>
      </w:r>
      <w:r w:rsidR="00497E42" w:rsidRPr="02B38AE5">
        <w:rPr>
          <w:rFonts w:cs="Arial"/>
        </w:rPr>
        <w:t xml:space="preserve">Evidence from an earlier large male urology trial which reported low levels of resource use from the patient’s perspective </w:t>
      </w:r>
      <w:r w:rsidR="00497E42" w:rsidRPr="02B38AE5">
        <w:rPr>
          <w:rFonts w:cs="Arial"/>
        </w:rPr>
        <w:fldChar w:fldCharType="begin"/>
      </w:r>
      <w:r w:rsidR="00DB2C17">
        <w:rPr>
          <w:rFonts w:cs="Arial"/>
        </w:rPr>
        <w:instrText xml:space="preserve"> ADDIN EN.CITE &lt;EndNote&gt;&lt;Cite&gt;&lt;Author&gt;Lewis&lt;/Author&gt;&lt;Year&gt;2020&lt;/Year&gt;&lt;RecNum&gt;103&lt;/RecNum&gt;&lt;DisplayText&gt;(28)&lt;/DisplayText&gt;&lt;record&gt;&lt;rec-number&gt;103&lt;/rec-number&gt;&lt;foreign-keys&gt;&lt;key app="EN" db-id="zzv9wfetn9d0tmeztr1vw5wes9s2pftdrfva" timestamp="1637582799"&gt;103&lt;/key&gt;&lt;/foreign-keys&gt;&lt;ref-type name="Journal Article"&gt;17&lt;/ref-type&gt;&lt;contributors&gt;&lt;authors&gt;&lt;author&gt;Lewis, Amanda L.&lt;/author&gt;&lt;author&gt;Young, Grace J.&lt;/author&gt;&lt;author&gt;Selman, Lucy E.&lt;/author&gt;&lt;author&gt;Rice, Caoimhe&lt;/author&gt;&lt;author&gt;Clement, Clare&lt;/author&gt;&lt;author&gt;Ochieng, Cynthia A.&lt;/author&gt;&lt;author&gt;Abrams, Paul&lt;/author&gt;&lt;author&gt;Blair, Peter S.&lt;/author&gt;&lt;author&gt;Chapple, Christopher&lt;/author&gt;&lt;author&gt;Glazener, Cathryn M. A.&lt;/author&gt;&lt;author&gt;Horwood, Jeremy&lt;/author&gt;&lt;author&gt;McGrath, John S.&lt;/author&gt;&lt;author&gt;Noble, Sian&lt;/author&gt;&lt;author&gt;Taylor, Gordon T.&lt;/author&gt;&lt;author&gt;Lane, J. Athene&lt;/author&gt;&lt;author&gt;Drake, Marcus J.&lt;/author&gt;&lt;/authors&gt;&lt;/contributors&gt;&lt;titles&gt;&lt;title&gt;Urodynamics tests for the diagnosis and management of bladder outlet obstruction in men: the UPSTREAM non-inferiority RCT&lt;/title&gt;&lt;alt-title&gt;Health Technol Assess&lt;/alt-title&gt;&lt;/titles&gt;&lt;alt-periodical&gt;&lt;abbr-1&gt;Health Technol Assess&lt;/abbr-1&gt;&lt;/alt-periodical&gt;&lt;pages&gt;42&lt;/pages&gt;&lt;volume&gt;24&lt;/volume&gt;&lt;dates&gt;&lt;year&gt;2020&lt;/year&gt;&lt;/dates&gt;&lt;label&gt;1.&lt;/label&gt;&lt;urls&gt;&lt;related-urls&gt;&lt;url&gt;https://doi.org/10.3310/hta24420&lt;/url&gt;&lt;/related-urls&gt;&lt;/urls&gt;&lt;electronic-resource-num&gt;10.3310/hta24420&lt;/electronic-resource-num&gt;&lt;/record&gt;&lt;/Cite&gt;&lt;/EndNote&gt;</w:instrText>
      </w:r>
      <w:r w:rsidR="00497E42" w:rsidRPr="02B38AE5">
        <w:rPr>
          <w:rFonts w:cs="Arial"/>
        </w:rPr>
        <w:fldChar w:fldCharType="separate"/>
      </w:r>
      <w:r w:rsidR="00DB2C17">
        <w:rPr>
          <w:rFonts w:cs="Arial"/>
          <w:noProof/>
        </w:rPr>
        <w:t>(28)</w:t>
      </w:r>
      <w:r w:rsidR="00497E42" w:rsidRPr="02B38AE5">
        <w:rPr>
          <w:rFonts w:cs="Arial"/>
        </w:rPr>
        <w:fldChar w:fldCharType="end"/>
      </w:r>
      <w:r w:rsidR="00497E42" w:rsidRPr="02B38AE5">
        <w:rPr>
          <w:rFonts w:cs="Arial"/>
        </w:rPr>
        <w:t>, combined with the c</w:t>
      </w:r>
      <w:r w:rsidR="006A3433" w:rsidRPr="02B38AE5">
        <w:rPr>
          <w:rFonts w:cs="Arial"/>
        </w:rPr>
        <w:t xml:space="preserve">oncern over </w:t>
      </w:r>
      <w:r w:rsidR="002B4BA4" w:rsidRPr="02B38AE5">
        <w:rPr>
          <w:rFonts w:cs="Arial"/>
        </w:rPr>
        <w:t>participant burden</w:t>
      </w:r>
      <w:r w:rsidR="007D7EE8" w:rsidRPr="02B38AE5">
        <w:rPr>
          <w:rFonts w:cs="Arial"/>
        </w:rPr>
        <w:t>,</w:t>
      </w:r>
      <w:r w:rsidR="002B4BA4" w:rsidRPr="02B38AE5">
        <w:rPr>
          <w:rFonts w:cs="Arial"/>
        </w:rPr>
        <w:t xml:space="preserve"> meant that the </w:t>
      </w:r>
      <w:r w:rsidR="007D7EE8" w:rsidRPr="02B38AE5">
        <w:rPr>
          <w:rFonts w:cs="Arial"/>
        </w:rPr>
        <w:t xml:space="preserve">current </w:t>
      </w:r>
      <w:r w:rsidR="002B4BA4" w:rsidRPr="02B38AE5">
        <w:rPr>
          <w:rFonts w:cs="Arial"/>
        </w:rPr>
        <w:t>study only took an NHS perspective.</w:t>
      </w:r>
    </w:p>
    <w:p w14:paraId="5878C7E9" w14:textId="78445B15" w:rsidR="002B2BCD" w:rsidRDefault="002B2BCD" w:rsidP="002B2BCD">
      <w:pPr>
        <w:spacing w:line="360" w:lineRule="auto"/>
        <w:rPr>
          <w:rFonts w:cs="Arial"/>
          <w:szCs w:val="20"/>
        </w:rPr>
      </w:pPr>
      <w:r>
        <w:rPr>
          <w:rFonts w:cs="Arial"/>
          <w:szCs w:val="20"/>
        </w:rPr>
        <w:t>Our EHR data derived from</w:t>
      </w:r>
      <w:r w:rsidRPr="00873FCE">
        <w:rPr>
          <w:rFonts w:cs="Arial"/>
          <w:szCs w:val="20"/>
        </w:rPr>
        <w:t xml:space="preserve"> England’s two main </w:t>
      </w:r>
      <w:r>
        <w:rPr>
          <w:rFonts w:cs="Arial"/>
          <w:szCs w:val="20"/>
        </w:rPr>
        <w:t>general practice</w:t>
      </w:r>
      <w:r w:rsidRPr="00873FCE">
        <w:rPr>
          <w:rFonts w:cs="Arial"/>
          <w:szCs w:val="20"/>
        </w:rPr>
        <w:t xml:space="preserve"> IT systems (EMIS or </w:t>
      </w:r>
      <w:proofErr w:type="spellStart"/>
      <w:r w:rsidRPr="00873FCE">
        <w:rPr>
          <w:rFonts w:cs="Arial"/>
          <w:szCs w:val="20"/>
        </w:rPr>
        <w:t>SystmOne</w:t>
      </w:r>
      <w:proofErr w:type="spellEnd"/>
      <w:r w:rsidRPr="00873FCE">
        <w:rPr>
          <w:rFonts w:cs="Arial"/>
          <w:szCs w:val="20"/>
        </w:rPr>
        <w:t xml:space="preserve">). </w:t>
      </w:r>
      <w:r>
        <w:rPr>
          <w:rFonts w:cs="Arial"/>
          <w:szCs w:val="20"/>
        </w:rPr>
        <w:t xml:space="preserve">A noteworthy limitation of using </w:t>
      </w:r>
      <w:r w:rsidR="00D34F99">
        <w:rPr>
          <w:rFonts w:cs="Arial"/>
          <w:szCs w:val="20"/>
        </w:rPr>
        <w:t>different EHR systems</w:t>
      </w:r>
      <w:r>
        <w:rPr>
          <w:rFonts w:cs="Arial"/>
          <w:szCs w:val="20"/>
        </w:rPr>
        <w:t xml:space="preserve"> was </w:t>
      </w:r>
      <w:r w:rsidR="00D34F99">
        <w:rPr>
          <w:rFonts w:cs="Arial"/>
          <w:szCs w:val="20"/>
        </w:rPr>
        <w:t>that they provide</w:t>
      </w:r>
      <w:r w:rsidR="000537AA">
        <w:rPr>
          <w:rFonts w:cs="Arial"/>
          <w:szCs w:val="20"/>
        </w:rPr>
        <w:t>d</w:t>
      </w:r>
      <w:r w:rsidR="00D34F99">
        <w:rPr>
          <w:rFonts w:cs="Arial"/>
          <w:szCs w:val="20"/>
        </w:rPr>
        <w:t xml:space="preserve"> different</w:t>
      </w:r>
      <w:r w:rsidR="000537AA">
        <w:rPr>
          <w:rFonts w:cs="Arial"/>
          <w:szCs w:val="20"/>
        </w:rPr>
        <w:t xml:space="preserve"> levels of detail.</w:t>
      </w:r>
      <w:r w:rsidR="00D34F99">
        <w:rPr>
          <w:rFonts w:cs="Arial"/>
          <w:szCs w:val="20"/>
        </w:rPr>
        <w:t xml:space="preserve"> </w:t>
      </w:r>
      <w:r w:rsidR="000537AA" w:rsidDel="001721F6">
        <w:rPr>
          <w:rFonts w:cs="Arial"/>
          <w:szCs w:val="20"/>
        </w:rPr>
        <w:t xml:space="preserve">Specifically, </w:t>
      </w:r>
      <w:r w:rsidRPr="00873FCE" w:rsidDel="001721F6">
        <w:rPr>
          <w:rFonts w:cs="Arial"/>
          <w:szCs w:val="20"/>
        </w:rPr>
        <w:t>the reason for a consultation and the quantities prescribed for a medication</w:t>
      </w:r>
      <w:r w:rsidDel="001721F6">
        <w:rPr>
          <w:rFonts w:cs="Arial"/>
          <w:szCs w:val="20"/>
        </w:rPr>
        <w:t xml:space="preserve"> could not be extracted</w:t>
      </w:r>
      <w:r w:rsidR="000537AA" w:rsidDel="001721F6">
        <w:rPr>
          <w:rFonts w:cs="Arial"/>
          <w:szCs w:val="20"/>
        </w:rPr>
        <w:t xml:space="preserve"> from practices which used the </w:t>
      </w:r>
      <w:proofErr w:type="spellStart"/>
      <w:r w:rsidR="000537AA" w:rsidRPr="00873FCE" w:rsidDel="001721F6">
        <w:rPr>
          <w:rFonts w:cs="Arial"/>
          <w:szCs w:val="20"/>
        </w:rPr>
        <w:t>SystmOne</w:t>
      </w:r>
      <w:proofErr w:type="spellEnd"/>
      <w:r w:rsidR="000537AA" w:rsidRPr="00873FCE" w:rsidDel="001721F6">
        <w:rPr>
          <w:rFonts w:cs="Arial"/>
          <w:szCs w:val="20"/>
        </w:rPr>
        <w:t xml:space="preserve"> </w:t>
      </w:r>
      <w:r w:rsidR="000537AA" w:rsidDel="001721F6">
        <w:rPr>
          <w:rFonts w:cs="Arial"/>
          <w:szCs w:val="20"/>
        </w:rPr>
        <w:t>IT system</w:t>
      </w:r>
      <w:r w:rsidR="00D34F99" w:rsidDel="001721F6">
        <w:rPr>
          <w:rFonts w:cs="Arial"/>
          <w:szCs w:val="20"/>
        </w:rPr>
        <w:t>.</w:t>
      </w:r>
      <w:r w:rsidDel="001721F6">
        <w:rPr>
          <w:rFonts w:cs="Arial"/>
          <w:szCs w:val="20"/>
        </w:rPr>
        <w:t xml:space="preserve"> </w:t>
      </w:r>
      <w:r>
        <w:rPr>
          <w:rFonts w:cs="Arial"/>
          <w:szCs w:val="20"/>
        </w:rPr>
        <w:t>In order to reduce any potential bias from using a different IT system,</w:t>
      </w:r>
      <w:r w:rsidRPr="00873FCE">
        <w:rPr>
          <w:rFonts w:cs="Arial"/>
          <w:szCs w:val="20"/>
        </w:rPr>
        <w:t xml:space="preserve"> a standardised approach was</w:t>
      </w:r>
      <w:r>
        <w:rPr>
          <w:rFonts w:cs="Arial"/>
          <w:szCs w:val="20"/>
        </w:rPr>
        <w:t xml:space="preserve"> developed</w:t>
      </w:r>
      <w:r w:rsidR="001721F6">
        <w:rPr>
          <w:rFonts w:cs="Arial"/>
          <w:szCs w:val="20"/>
        </w:rPr>
        <w:t xml:space="preserve"> which we have described in our methods</w:t>
      </w:r>
      <w:r>
        <w:rPr>
          <w:rFonts w:cs="Arial"/>
          <w:szCs w:val="20"/>
        </w:rPr>
        <w:t xml:space="preserve">. In the regression analysis </w:t>
      </w:r>
      <w:r w:rsidR="001721F6">
        <w:rPr>
          <w:rFonts w:cs="Arial"/>
          <w:szCs w:val="20"/>
        </w:rPr>
        <w:t xml:space="preserve">we </w:t>
      </w:r>
      <w:r>
        <w:rPr>
          <w:rFonts w:cs="Arial"/>
          <w:szCs w:val="20"/>
        </w:rPr>
        <w:t>adjusted for</w:t>
      </w:r>
      <w:r w:rsidRPr="00873FCE">
        <w:rPr>
          <w:rFonts w:cs="Arial"/>
          <w:szCs w:val="20"/>
        </w:rPr>
        <w:t xml:space="preserve"> IT system</w:t>
      </w:r>
      <w:r w:rsidR="000537AA">
        <w:rPr>
          <w:rFonts w:cs="Arial"/>
          <w:szCs w:val="20"/>
        </w:rPr>
        <w:t xml:space="preserve"> and a sensitivity analys</w:t>
      </w:r>
      <w:r w:rsidR="000A794E">
        <w:rPr>
          <w:rFonts w:cs="Arial"/>
          <w:szCs w:val="20"/>
        </w:rPr>
        <w:t>i</w:t>
      </w:r>
      <w:r w:rsidR="000537AA">
        <w:rPr>
          <w:rFonts w:cs="Arial"/>
          <w:szCs w:val="20"/>
        </w:rPr>
        <w:t>s w</w:t>
      </w:r>
      <w:r w:rsidR="000A794E">
        <w:rPr>
          <w:rFonts w:cs="Arial"/>
          <w:szCs w:val="20"/>
        </w:rPr>
        <w:t>as</w:t>
      </w:r>
      <w:r w:rsidR="000537AA">
        <w:rPr>
          <w:rFonts w:cs="Arial"/>
          <w:szCs w:val="20"/>
        </w:rPr>
        <w:t xml:space="preserve"> conducted</w:t>
      </w:r>
      <w:r w:rsidR="000A794E">
        <w:rPr>
          <w:rFonts w:cs="Arial"/>
          <w:szCs w:val="20"/>
        </w:rPr>
        <w:t xml:space="preserve"> which didn’t alter the findings.</w:t>
      </w:r>
      <w:r w:rsidR="000537AA">
        <w:rPr>
          <w:rFonts w:cs="Arial"/>
          <w:szCs w:val="20"/>
        </w:rPr>
        <w:t xml:space="preserve"> </w:t>
      </w:r>
      <w:r w:rsidRPr="00BB74BF">
        <w:rPr>
          <w:rFonts w:cs="Arial"/>
          <w:szCs w:val="20"/>
        </w:rPr>
        <w:t xml:space="preserve">Future cluster randomised studies using </w:t>
      </w:r>
      <w:r>
        <w:rPr>
          <w:rFonts w:cs="Arial"/>
          <w:szCs w:val="20"/>
        </w:rPr>
        <w:t>EHR data</w:t>
      </w:r>
      <w:r w:rsidRPr="00BB74BF">
        <w:rPr>
          <w:rFonts w:cs="Arial"/>
          <w:szCs w:val="20"/>
        </w:rPr>
        <w:t xml:space="preserve"> to capture healthcare resource use should</w:t>
      </w:r>
      <w:r>
        <w:rPr>
          <w:rFonts w:cs="Arial"/>
          <w:szCs w:val="20"/>
        </w:rPr>
        <w:t xml:space="preserve"> also</w:t>
      </w:r>
      <w:r w:rsidRPr="00BB74BF">
        <w:rPr>
          <w:rFonts w:cs="Arial"/>
          <w:szCs w:val="20"/>
        </w:rPr>
        <w:t xml:space="preserve"> consider stratifying for the general practice IT system within the randomisation process</w:t>
      </w:r>
      <w:r w:rsidR="007D7EE8">
        <w:rPr>
          <w:rFonts w:cs="Arial"/>
          <w:szCs w:val="20"/>
        </w:rPr>
        <w:t>,</w:t>
      </w:r>
      <w:r w:rsidRPr="00BB74BF">
        <w:rPr>
          <w:rFonts w:cs="Arial"/>
          <w:szCs w:val="20"/>
        </w:rPr>
        <w:t xml:space="preserve"> as well as controlling for this variable.</w:t>
      </w:r>
      <w:r>
        <w:rPr>
          <w:rFonts w:cs="Arial"/>
          <w:szCs w:val="20"/>
        </w:rPr>
        <w:t xml:space="preserve"> </w:t>
      </w:r>
    </w:p>
    <w:p w14:paraId="042D607C" w14:textId="2A11A553" w:rsidR="001D6D30" w:rsidRDefault="00093694" w:rsidP="02B38AE5">
      <w:pPr>
        <w:spacing w:line="360" w:lineRule="auto"/>
        <w:rPr>
          <w:rFonts w:cs="Arial"/>
        </w:rPr>
      </w:pPr>
      <w:r>
        <w:rPr>
          <w:rFonts w:cs="Arial"/>
          <w:szCs w:val="20"/>
          <w:shd w:val="clear" w:color="auto" w:fill="FFFFFF"/>
        </w:rPr>
        <w:t>The COVID-19 pandemic also led to a number of limitations. It</w:t>
      </w:r>
      <w:r w:rsidR="00C525C3">
        <w:rPr>
          <w:rFonts w:cs="Arial"/>
          <w:szCs w:val="20"/>
        </w:rPr>
        <w:t xml:space="preserve"> was</w:t>
      </w:r>
      <w:r w:rsidR="00C525C3" w:rsidRPr="00873FCE">
        <w:rPr>
          <w:rFonts w:cs="Arial"/>
          <w:szCs w:val="20"/>
        </w:rPr>
        <w:t xml:space="preserve"> not possible to request secondary care letters for all participants with missing data</w:t>
      </w:r>
      <w:r w:rsidR="007D7EE8">
        <w:rPr>
          <w:rFonts w:cs="Arial"/>
          <w:szCs w:val="20"/>
        </w:rPr>
        <w:t>,</w:t>
      </w:r>
      <w:r w:rsidR="00C23C46">
        <w:rPr>
          <w:rFonts w:cs="Arial"/>
          <w:szCs w:val="20"/>
        </w:rPr>
        <w:t xml:space="preserve"> </w:t>
      </w:r>
      <w:r w:rsidR="004F4BAA">
        <w:rPr>
          <w:rFonts w:cs="Arial"/>
          <w:szCs w:val="20"/>
        </w:rPr>
        <w:t xml:space="preserve">because </w:t>
      </w:r>
      <w:r w:rsidR="00C23C46">
        <w:rPr>
          <w:rFonts w:cs="Arial"/>
          <w:szCs w:val="20"/>
        </w:rPr>
        <w:t xml:space="preserve">practices </w:t>
      </w:r>
      <w:r w:rsidR="004F4BAA">
        <w:rPr>
          <w:rFonts w:cs="Arial"/>
          <w:szCs w:val="20"/>
        </w:rPr>
        <w:t xml:space="preserve">were </w:t>
      </w:r>
      <w:r w:rsidR="00C23C46">
        <w:rPr>
          <w:rFonts w:cs="Arial"/>
          <w:szCs w:val="20"/>
        </w:rPr>
        <w:t xml:space="preserve">reporting time constraints </w:t>
      </w:r>
      <w:r w:rsidR="004F4BAA">
        <w:rPr>
          <w:rFonts w:cs="Arial"/>
          <w:szCs w:val="20"/>
        </w:rPr>
        <w:t>resulting from the</w:t>
      </w:r>
      <w:r w:rsidR="00352B3A">
        <w:rPr>
          <w:rFonts w:cs="Arial"/>
          <w:szCs w:val="20"/>
        </w:rPr>
        <w:t xml:space="preserve"> </w:t>
      </w:r>
      <w:r w:rsidR="00C23C46">
        <w:rPr>
          <w:rFonts w:cs="Arial"/>
          <w:szCs w:val="20"/>
        </w:rPr>
        <w:t>pandemic</w:t>
      </w:r>
      <w:r w:rsidR="00C525C3" w:rsidRPr="00873FCE">
        <w:rPr>
          <w:rFonts w:cs="Arial"/>
          <w:szCs w:val="20"/>
        </w:rPr>
        <w:t xml:space="preserve">. Prioritising participants with a urology referral in their </w:t>
      </w:r>
      <w:r w:rsidR="00C525C3">
        <w:rPr>
          <w:rFonts w:cs="Arial"/>
          <w:szCs w:val="20"/>
        </w:rPr>
        <w:t>EHR data was</w:t>
      </w:r>
      <w:r w:rsidR="00C23C46">
        <w:rPr>
          <w:rFonts w:cs="Arial"/>
          <w:szCs w:val="20"/>
        </w:rPr>
        <w:t xml:space="preserve"> therefore</w:t>
      </w:r>
      <w:r w:rsidR="00C525C3" w:rsidRPr="00873FCE">
        <w:rPr>
          <w:rFonts w:cs="Arial"/>
          <w:szCs w:val="20"/>
        </w:rPr>
        <w:t xml:space="preserve"> deemed a pragmatic approach. </w:t>
      </w:r>
      <w:r w:rsidR="00CE3A36">
        <w:rPr>
          <w:rFonts w:cs="Arial"/>
          <w:szCs w:val="20"/>
        </w:rPr>
        <w:t xml:space="preserve">It was assumed </w:t>
      </w:r>
      <w:r w:rsidR="002A0195">
        <w:rPr>
          <w:rFonts w:cs="Arial"/>
          <w:szCs w:val="20"/>
        </w:rPr>
        <w:t xml:space="preserve">the reporting quality was the same for the </w:t>
      </w:r>
      <w:r w:rsidR="002A0195">
        <w:rPr>
          <w:rFonts w:cs="Arial"/>
          <w:szCs w:val="20"/>
        </w:rPr>
        <w:lastRenderedPageBreak/>
        <w:t xml:space="preserve">self-report questionnaires and secondary care letters. </w:t>
      </w:r>
      <w:r w:rsidR="001647C2" w:rsidRPr="02B38AE5">
        <w:rPr>
          <w:rFonts w:cs="Arial"/>
        </w:rPr>
        <w:t>One practice</w:t>
      </w:r>
      <w:r w:rsidR="00541D4B">
        <w:rPr>
          <w:rFonts w:cs="Arial"/>
        </w:rPr>
        <w:t xml:space="preserve"> site</w:t>
      </w:r>
      <w:r w:rsidR="001647C2" w:rsidRPr="02B38AE5">
        <w:rPr>
          <w:rFonts w:cs="Arial"/>
        </w:rPr>
        <w:t xml:space="preserve"> in the intervention arm did not provide EHRs for any of their patients</w:t>
      </w:r>
      <w:r w:rsidR="00BD5F30" w:rsidRPr="02B38AE5">
        <w:rPr>
          <w:rFonts w:cs="Arial"/>
        </w:rPr>
        <w:t xml:space="preserve"> (n=29)</w:t>
      </w:r>
      <w:r w:rsidR="001647C2" w:rsidRPr="02B38AE5">
        <w:rPr>
          <w:rFonts w:cs="Arial"/>
        </w:rPr>
        <w:t xml:space="preserve"> taking part in the study</w:t>
      </w:r>
      <w:r w:rsidR="00352B3A" w:rsidRPr="02B38AE5">
        <w:rPr>
          <w:rFonts w:cs="Arial"/>
        </w:rPr>
        <w:t xml:space="preserve"> </w:t>
      </w:r>
      <w:r w:rsidR="001647C2" w:rsidRPr="02B38AE5">
        <w:rPr>
          <w:rFonts w:cs="Arial"/>
        </w:rPr>
        <w:t>because of time and staff constraints resulting from the COVID-19 pandemic.</w:t>
      </w:r>
      <w:r w:rsidR="007A3DA5" w:rsidRPr="02B38AE5">
        <w:rPr>
          <w:rFonts w:cs="Arial"/>
        </w:rPr>
        <w:t xml:space="preserve"> </w:t>
      </w:r>
    </w:p>
    <w:p w14:paraId="522526DB" w14:textId="71671FA0" w:rsidR="00441A8D" w:rsidRDefault="00441A8D" w:rsidP="00BA553D">
      <w:pPr>
        <w:spacing w:line="360" w:lineRule="auto"/>
        <w:rPr>
          <w:rFonts w:cs="Arial"/>
        </w:rPr>
      </w:pPr>
      <w:r w:rsidRPr="2E74C588">
        <w:rPr>
          <w:rFonts w:cs="Arial"/>
        </w:rPr>
        <w:t xml:space="preserve">It was expected that </w:t>
      </w:r>
      <w:r w:rsidR="00A141FC" w:rsidRPr="2E74C588">
        <w:rPr>
          <w:rFonts w:cs="Arial"/>
        </w:rPr>
        <w:t xml:space="preserve">key important and </w:t>
      </w:r>
      <w:r w:rsidRPr="2E74C588">
        <w:rPr>
          <w:rFonts w:cs="Arial"/>
        </w:rPr>
        <w:t>relevant</w:t>
      </w:r>
      <w:r w:rsidR="00A141FC" w:rsidRPr="2E74C588">
        <w:rPr>
          <w:rFonts w:cs="Arial"/>
        </w:rPr>
        <w:t xml:space="preserve"> differences</w:t>
      </w:r>
      <w:r w:rsidRPr="2E74C588">
        <w:rPr>
          <w:rFonts w:cs="Arial"/>
        </w:rPr>
        <w:t xml:space="preserve"> between </w:t>
      </w:r>
      <w:r w:rsidR="00A141FC" w:rsidRPr="2E74C588">
        <w:rPr>
          <w:rFonts w:cs="Arial"/>
        </w:rPr>
        <w:t xml:space="preserve">arms for </w:t>
      </w:r>
      <w:r w:rsidRPr="2E74C588">
        <w:rPr>
          <w:rFonts w:cs="Arial"/>
        </w:rPr>
        <w:t xml:space="preserve">costs and effects would be captured over </w:t>
      </w:r>
      <w:r w:rsidR="00A141FC" w:rsidRPr="2E74C588">
        <w:rPr>
          <w:rFonts w:cs="Arial"/>
        </w:rPr>
        <w:t>the</w:t>
      </w:r>
      <w:r w:rsidRPr="2E74C588">
        <w:rPr>
          <w:rFonts w:cs="Arial"/>
        </w:rPr>
        <w:t xml:space="preserve"> 12-month time horizon. </w:t>
      </w:r>
      <w:r w:rsidR="00A141FC" w:rsidRPr="2E74C588">
        <w:rPr>
          <w:rFonts w:cs="Arial"/>
        </w:rPr>
        <w:t>Nevertheless, as shown in our post hoc subgroup analys</w:t>
      </w:r>
      <w:r w:rsidR="0096444E" w:rsidRPr="2E74C588">
        <w:rPr>
          <w:rFonts w:cs="Arial"/>
        </w:rPr>
        <w:t>i</w:t>
      </w:r>
      <w:r w:rsidR="00A141FC" w:rsidRPr="2E74C588">
        <w:rPr>
          <w:rFonts w:cs="Arial"/>
        </w:rPr>
        <w:t xml:space="preserve">s (Table </w:t>
      </w:r>
      <w:r w:rsidR="00EC36BC">
        <w:rPr>
          <w:rFonts w:cs="Arial"/>
        </w:rPr>
        <w:t>3</w:t>
      </w:r>
      <w:r w:rsidR="008305CE">
        <w:rPr>
          <w:rFonts w:cs="Arial"/>
        </w:rPr>
        <w:t>, Supplementary Material</w:t>
      </w:r>
      <w:r w:rsidR="0096444E" w:rsidRPr="2E74C588">
        <w:rPr>
          <w:rFonts w:cs="Arial"/>
        </w:rPr>
        <w:t>)</w:t>
      </w:r>
      <w:r w:rsidR="00415AB0">
        <w:rPr>
          <w:rFonts w:cs="Arial"/>
        </w:rPr>
        <w:t xml:space="preserve"> there were a</w:t>
      </w:r>
      <w:r w:rsidR="00A141FC" w:rsidRPr="2E74C588">
        <w:rPr>
          <w:rFonts w:cs="Arial"/>
        </w:rPr>
        <w:t xml:space="preserve"> significant proportion of participants</w:t>
      </w:r>
      <w:r w:rsidR="00DC26BD">
        <w:rPr>
          <w:rFonts w:cs="Arial"/>
        </w:rPr>
        <w:t xml:space="preserve">, specifically in the usual care arm, </w:t>
      </w:r>
      <w:r w:rsidR="006F58D3">
        <w:rPr>
          <w:rFonts w:cs="Arial"/>
        </w:rPr>
        <w:t>who had their</w:t>
      </w:r>
      <w:r w:rsidR="00415AB0">
        <w:rPr>
          <w:rFonts w:cs="Arial"/>
        </w:rPr>
        <w:t xml:space="preserve"> </w:t>
      </w:r>
      <w:r w:rsidR="00A141FC" w:rsidRPr="2E74C588">
        <w:rPr>
          <w:rFonts w:cs="Arial"/>
        </w:rPr>
        <w:t xml:space="preserve">12-month </w:t>
      </w:r>
      <w:r w:rsidR="0096444E" w:rsidRPr="2E74C588">
        <w:rPr>
          <w:rFonts w:cs="Arial"/>
        </w:rPr>
        <w:t>data collect</w:t>
      </w:r>
      <w:r w:rsidR="006F58D3">
        <w:rPr>
          <w:rFonts w:cs="Arial"/>
        </w:rPr>
        <w:t>ed</w:t>
      </w:r>
      <w:r w:rsidR="00A141FC" w:rsidRPr="2E74C588">
        <w:rPr>
          <w:rFonts w:cs="Arial"/>
        </w:rPr>
        <w:t xml:space="preserve"> during the COVID-19 pandemic</w:t>
      </w:r>
      <w:r w:rsidR="00B375C4">
        <w:rPr>
          <w:rFonts w:cs="Arial"/>
        </w:rPr>
        <w:t xml:space="preserve">. </w:t>
      </w:r>
      <w:r w:rsidR="00444FCF">
        <w:rPr>
          <w:rFonts w:cs="Arial"/>
        </w:rPr>
        <w:t>I</w:t>
      </w:r>
      <w:r w:rsidR="00791F02" w:rsidRPr="2E74C588">
        <w:rPr>
          <w:rFonts w:cs="Arial"/>
        </w:rPr>
        <w:t>t is unclear how the pandemic impacted our analyses.</w:t>
      </w:r>
      <w:r w:rsidR="00A141FC" w:rsidRPr="2E74C588">
        <w:rPr>
          <w:rFonts w:cs="Arial"/>
        </w:rPr>
        <w:t xml:space="preserve"> </w:t>
      </w:r>
      <w:r w:rsidR="00320268" w:rsidRPr="2E74C588">
        <w:rPr>
          <w:rFonts w:cs="Arial"/>
        </w:rPr>
        <w:t>I</w:t>
      </w:r>
      <w:r w:rsidR="007672A6">
        <w:rPr>
          <w:rFonts w:cs="Arial"/>
        </w:rPr>
        <w:t>n the wider literature, it</w:t>
      </w:r>
      <w:r w:rsidR="0096444E" w:rsidRPr="2E74C588">
        <w:rPr>
          <w:rFonts w:cs="Arial"/>
        </w:rPr>
        <w:t xml:space="preserve"> has been estimated that there was around a 30% reduction in GP consultations </w:t>
      </w:r>
      <w:r w:rsidR="006609F9" w:rsidRPr="2E74C588">
        <w:rPr>
          <w:rFonts w:cs="Arial"/>
        </w:rPr>
        <w:t xml:space="preserve">from March 2020 </w:t>
      </w:r>
      <w:r w:rsidR="00D6425B" w:rsidRPr="2E74C588">
        <w:rPr>
          <w:rFonts w:cs="Arial"/>
        </w:rPr>
        <w:t>up to</w:t>
      </w:r>
      <w:r w:rsidR="006609F9" w:rsidRPr="2E74C588">
        <w:rPr>
          <w:rFonts w:cs="Arial"/>
        </w:rPr>
        <w:t xml:space="preserve"> June 2020</w:t>
      </w:r>
      <w:r w:rsidR="00475941" w:rsidRPr="2E74C588">
        <w:rPr>
          <w:rFonts w:cs="Arial"/>
        </w:rPr>
        <w:t xml:space="preserve"> </w:t>
      </w:r>
      <w:r w:rsidR="00475941" w:rsidRPr="2E74C588">
        <w:rPr>
          <w:rFonts w:cs="Arial"/>
        </w:rPr>
        <w:fldChar w:fldCharType="begin"/>
      </w:r>
      <w:r w:rsidR="00DB2C17">
        <w:rPr>
          <w:rFonts w:cs="Arial"/>
        </w:rPr>
        <w:instrText xml:space="preserve"> ADDIN EN.CITE &lt;EndNote&gt;&lt;Cite&gt;&lt;Author&gt;Watt&lt;/Author&gt;&lt;Year&gt;2020&lt;/Year&gt;&lt;RecNum&gt;106&lt;/RecNum&gt;&lt;DisplayText&gt;(29)&lt;/DisplayText&gt;&lt;record&gt;&lt;rec-number&gt;106&lt;/rec-number&gt;&lt;foreign-keys&gt;&lt;key app="EN" db-id="zzv9wfetn9d0tmeztr1vw5wes9s2pftdrfva" timestamp="1638440810"&gt;106&lt;/key&gt;&lt;/foreign-keys&gt;&lt;ref-type name="Web Page"&gt;12&lt;/ref-type&gt;&lt;contributors&gt;&lt;authors&gt;&lt;author&gt;Watt, T. &lt;/author&gt;&lt;author&gt;Firth, Z. &lt;/author&gt;&lt;author&gt;Fisher, R.&lt;/author&gt;&lt;author&gt;Thorlby, R.&lt;/author&gt;&lt;author&gt;Kelly, E.&lt;/author&gt;&lt;/authors&gt;&lt;/contributors&gt;&lt;titles&gt;&lt;title&gt;Use of primary care during the COVID-19 pandemic: Patient-level data analysis of the impact of COVID-19 on primary care activity in England&lt;/title&gt;&lt;/titles&gt;&lt;volume&gt;2021&lt;/volume&gt;&lt;number&gt;30th November 2021&lt;/number&gt;&lt;dates&gt;&lt;year&gt;2020&lt;/year&gt;&lt;/dates&gt;&lt;urls&gt;&lt;related-urls&gt;&lt;url&gt;https://www.health.org.uk/news-and-comment/charts-and-infographics/use-of-primary-care-during-the-covid-19-pandemic&lt;/url&gt;&lt;/related-urls&gt;&lt;/urls&gt;&lt;custom1&gt;2021&lt;/custom1&gt;&lt;custom2&gt;30th November 2021&lt;/custom2&gt;&lt;/record&gt;&lt;/Cite&gt;&lt;/EndNote&gt;</w:instrText>
      </w:r>
      <w:r w:rsidR="00475941" w:rsidRPr="2E74C588">
        <w:rPr>
          <w:rFonts w:cs="Arial"/>
        </w:rPr>
        <w:fldChar w:fldCharType="separate"/>
      </w:r>
      <w:r w:rsidR="00DB2C17">
        <w:rPr>
          <w:rFonts w:cs="Arial"/>
          <w:noProof/>
        </w:rPr>
        <w:t>(29)</w:t>
      </w:r>
      <w:r w:rsidR="00475941" w:rsidRPr="2E74C588">
        <w:rPr>
          <w:rFonts w:cs="Arial"/>
        </w:rPr>
        <w:fldChar w:fldCharType="end"/>
      </w:r>
      <w:r w:rsidR="000400C6">
        <w:rPr>
          <w:rFonts w:cs="Arial"/>
        </w:rPr>
        <w:t xml:space="preserve">. </w:t>
      </w:r>
      <w:r w:rsidR="0071517D">
        <w:rPr>
          <w:rFonts w:cs="Arial"/>
        </w:rPr>
        <w:t>T</w:t>
      </w:r>
      <w:r w:rsidR="0071517D" w:rsidRPr="2E74C588">
        <w:rPr>
          <w:rFonts w:cs="Arial"/>
        </w:rPr>
        <w:t>herefore,</w:t>
      </w:r>
      <w:r w:rsidR="00352B3A" w:rsidRPr="2E74C588">
        <w:rPr>
          <w:rFonts w:cs="Arial"/>
        </w:rPr>
        <w:t xml:space="preserve"> </w:t>
      </w:r>
      <w:r w:rsidR="0026758E" w:rsidRPr="2E74C588">
        <w:rPr>
          <w:rFonts w:cs="Arial"/>
        </w:rPr>
        <w:t>p</w:t>
      </w:r>
      <w:r w:rsidR="0096444E" w:rsidRPr="2E74C588">
        <w:rPr>
          <w:rFonts w:cs="Arial"/>
        </w:rPr>
        <w:t>articipants whose 12-month follow</w:t>
      </w:r>
      <w:r w:rsidR="00FE0189">
        <w:rPr>
          <w:rFonts w:cs="Arial"/>
        </w:rPr>
        <w:t xml:space="preserve"> </w:t>
      </w:r>
      <w:r w:rsidR="0096444E" w:rsidRPr="2E74C588">
        <w:rPr>
          <w:rFonts w:cs="Arial"/>
        </w:rPr>
        <w:t xml:space="preserve">up occurred after 11th March 2020 may have reduced healthcare use due to the impact the pandemic had on primary and secondary care services in the UK. </w:t>
      </w:r>
      <w:r w:rsidR="007E6AF7">
        <w:rPr>
          <w:rFonts w:cs="Arial"/>
        </w:rPr>
        <w:t>Since a larger proportion of usual care participants</w:t>
      </w:r>
      <w:r w:rsidR="006E7EC2">
        <w:rPr>
          <w:rFonts w:cs="Arial"/>
        </w:rPr>
        <w:t xml:space="preserve"> had their 12-month data </w:t>
      </w:r>
      <w:r w:rsidR="00121F4A">
        <w:rPr>
          <w:rFonts w:cs="Arial"/>
        </w:rPr>
        <w:t>collected</w:t>
      </w:r>
      <w:r w:rsidR="006E7EC2">
        <w:rPr>
          <w:rFonts w:cs="Arial"/>
        </w:rPr>
        <w:t xml:space="preserve"> during the pandemic, </w:t>
      </w:r>
      <w:r w:rsidR="0096444E" w:rsidRPr="2E74C588">
        <w:rPr>
          <w:rFonts w:cs="Arial"/>
        </w:rPr>
        <w:t xml:space="preserve">it </w:t>
      </w:r>
      <w:r w:rsidR="00320268" w:rsidRPr="2E74C588">
        <w:rPr>
          <w:rFonts w:cs="Arial"/>
        </w:rPr>
        <w:t>is</w:t>
      </w:r>
      <w:r w:rsidR="0096444E" w:rsidRPr="2E74C588">
        <w:rPr>
          <w:rFonts w:cs="Arial"/>
        </w:rPr>
        <w:t xml:space="preserve"> possible that resource use was underestimated in the usual care arm</w:t>
      </w:r>
      <w:r w:rsidR="00B266E7">
        <w:rPr>
          <w:rFonts w:cs="Arial"/>
        </w:rPr>
        <w:t>.</w:t>
      </w:r>
      <w:r w:rsidR="0096444E" w:rsidRPr="2E74C588">
        <w:rPr>
          <w:rFonts w:cs="Arial"/>
        </w:rPr>
        <w:t xml:space="preserve"> </w:t>
      </w:r>
      <w:r w:rsidR="00BD2665">
        <w:rPr>
          <w:rFonts w:cs="Arial"/>
        </w:rPr>
        <w:t>Lastly, the</w:t>
      </w:r>
      <w:r w:rsidR="00C92978">
        <w:rPr>
          <w:rFonts w:cs="Arial"/>
        </w:rPr>
        <w:t xml:space="preserve"> </w:t>
      </w:r>
      <w:r w:rsidR="008305CE">
        <w:rPr>
          <w:rFonts w:cs="Arial"/>
        </w:rPr>
        <w:t>subgroup analysis indicated</w:t>
      </w:r>
      <w:r w:rsidR="00655744">
        <w:rPr>
          <w:rFonts w:cs="Arial"/>
        </w:rPr>
        <w:t xml:space="preserve"> </w:t>
      </w:r>
      <w:r w:rsidR="0096444E" w:rsidRPr="2E74C588">
        <w:rPr>
          <w:rFonts w:cs="Arial"/>
        </w:rPr>
        <w:t>higher</w:t>
      </w:r>
      <w:r w:rsidR="00655744">
        <w:rPr>
          <w:rFonts w:cs="Arial"/>
        </w:rPr>
        <w:t xml:space="preserve"> costs </w:t>
      </w:r>
      <w:r w:rsidR="0096444E" w:rsidRPr="2E74C588">
        <w:rPr>
          <w:rFonts w:cs="Arial"/>
        </w:rPr>
        <w:t>for th</w:t>
      </w:r>
      <w:r w:rsidR="00655744">
        <w:rPr>
          <w:rFonts w:cs="Arial"/>
        </w:rPr>
        <w:t>e usual care</w:t>
      </w:r>
      <w:r w:rsidR="0096444E" w:rsidRPr="2E74C588">
        <w:rPr>
          <w:rFonts w:cs="Arial"/>
        </w:rPr>
        <w:t xml:space="preserve"> participants whose 12-month follow-up occurred during the pandemic</w:t>
      </w:r>
      <w:r w:rsidR="00C92978">
        <w:rPr>
          <w:rFonts w:cs="Arial"/>
        </w:rPr>
        <w:t>, though the wide confidence intervals suggest this</w:t>
      </w:r>
      <w:r w:rsidR="00B266E7">
        <w:rPr>
          <w:rFonts w:cs="Arial"/>
        </w:rPr>
        <w:t xml:space="preserve"> is likely to be due to chance</w:t>
      </w:r>
      <w:r w:rsidR="0096444E" w:rsidRPr="2E74C588">
        <w:rPr>
          <w:rFonts w:cs="Arial"/>
        </w:rPr>
        <w:t>.</w:t>
      </w:r>
    </w:p>
    <w:p w14:paraId="2F70E888" w14:textId="77777777" w:rsidR="00352B3A" w:rsidRDefault="001D6D30" w:rsidP="001D6D30">
      <w:pPr>
        <w:spacing w:line="360" w:lineRule="auto"/>
        <w:rPr>
          <w:rFonts w:cs="Arial"/>
          <w:szCs w:val="20"/>
        </w:rPr>
      </w:pPr>
      <w:r>
        <w:rPr>
          <w:rFonts w:cs="Arial"/>
          <w:szCs w:val="20"/>
        </w:rPr>
        <w:t>Missing data in our study was primarily</w:t>
      </w:r>
      <w:r w:rsidRPr="00141DEB">
        <w:rPr>
          <w:rFonts w:cs="Arial"/>
          <w:szCs w:val="20"/>
        </w:rPr>
        <w:t xml:space="preserve"> driven by </w:t>
      </w:r>
      <w:r>
        <w:rPr>
          <w:rFonts w:cs="Arial"/>
          <w:szCs w:val="20"/>
        </w:rPr>
        <w:t xml:space="preserve">incomplete </w:t>
      </w:r>
      <w:r w:rsidRPr="00141DEB">
        <w:rPr>
          <w:rFonts w:cs="Arial"/>
          <w:szCs w:val="20"/>
        </w:rPr>
        <w:t>self-report questionnaire</w:t>
      </w:r>
      <w:r>
        <w:rPr>
          <w:rFonts w:cs="Arial"/>
          <w:szCs w:val="20"/>
        </w:rPr>
        <w:t xml:space="preserve"> data</w:t>
      </w:r>
      <w:r w:rsidRPr="00141DEB">
        <w:rPr>
          <w:rFonts w:cs="Arial"/>
          <w:szCs w:val="20"/>
        </w:rPr>
        <w:t xml:space="preserve"> for secondary care </w:t>
      </w:r>
      <w:r>
        <w:rPr>
          <w:rFonts w:cs="Arial"/>
          <w:szCs w:val="20"/>
        </w:rPr>
        <w:t xml:space="preserve">activity </w:t>
      </w:r>
      <w:r w:rsidRPr="00141DEB">
        <w:rPr>
          <w:rFonts w:cs="Arial"/>
          <w:szCs w:val="20"/>
        </w:rPr>
        <w:t>and EQ-5D-5L</w:t>
      </w:r>
      <w:r>
        <w:rPr>
          <w:rFonts w:cs="Arial"/>
          <w:szCs w:val="20"/>
        </w:rPr>
        <w:t xml:space="preserve"> data, and when this missing data was accounted for using multiple imputation analysis it resulted in the intervention arm having slightly greater costs and lower QALYs than the usual care arm, indicating the similarity of costs and effects between the two arms</w:t>
      </w:r>
      <w:r w:rsidR="00352B3A">
        <w:rPr>
          <w:rFonts w:cs="Arial"/>
          <w:szCs w:val="20"/>
        </w:rPr>
        <w:t xml:space="preserve">. </w:t>
      </w:r>
    </w:p>
    <w:p w14:paraId="55701996" w14:textId="20200DFE" w:rsidR="00475941" w:rsidRPr="00475941" w:rsidRDefault="0014150C" w:rsidP="5BCB92FD">
      <w:pPr>
        <w:spacing w:line="360" w:lineRule="auto"/>
        <w:rPr>
          <w:rFonts w:cs="Arial"/>
          <w:b/>
          <w:bCs/>
          <w:shd w:val="clear" w:color="auto" w:fill="FFFFFF"/>
        </w:rPr>
      </w:pPr>
      <w:r>
        <w:rPr>
          <w:rFonts w:cs="Arial"/>
          <w:b/>
          <w:bCs/>
          <w:shd w:val="clear" w:color="auto" w:fill="FFFFFF"/>
        </w:rPr>
        <w:t>Implications for practice</w:t>
      </w:r>
      <w:r w:rsidR="00475941" w:rsidRPr="5BCB92FD">
        <w:rPr>
          <w:rFonts w:cs="Arial"/>
          <w:b/>
          <w:bCs/>
          <w:shd w:val="clear" w:color="auto" w:fill="FFFFFF"/>
        </w:rPr>
        <w:t xml:space="preserve"> </w:t>
      </w:r>
    </w:p>
    <w:p w14:paraId="39970907" w14:textId="450D883F" w:rsidR="00351820" w:rsidRDefault="00351820" w:rsidP="00351820">
      <w:pPr>
        <w:spacing w:line="360" w:lineRule="auto"/>
        <w:rPr>
          <w:rFonts w:cs="Arial"/>
          <w:szCs w:val="20"/>
          <w:shd w:val="clear" w:color="auto" w:fill="FFFFFF"/>
        </w:rPr>
      </w:pPr>
      <w:r>
        <w:rPr>
          <w:rFonts w:cs="Arial"/>
          <w:szCs w:val="20"/>
          <w:shd w:val="clear" w:color="auto" w:fill="FFFFFF"/>
        </w:rPr>
        <w:t>O</w:t>
      </w:r>
      <w:r w:rsidRPr="00873FCE">
        <w:rPr>
          <w:rFonts w:cs="Arial"/>
          <w:szCs w:val="20"/>
          <w:shd w:val="clear" w:color="auto" w:fill="FFFFFF"/>
        </w:rPr>
        <w:t xml:space="preserve">ur study </w:t>
      </w:r>
      <w:r>
        <w:rPr>
          <w:rFonts w:cs="Arial"/>
          <w:szCs w:val="20"/>
          <w:shd w:val="clear" w:color="auto" w:fill="FFFFFF"/>
        </w:rPr>
        <w:t xml:space="preserve">presents </w:t>
      </w:r>
      <w:r w:rsidRPr="00873FCE">
        <w:rPr>
          <w:rFonts w:cs="Arial"/>
          <w:szCs w:val="20"/>
          <w:shd w:val="clear" w:color="auto" w:fill="FFFFFF"/>
        </w:rPr>
        <w:t xml:space="preserve">the first economic evaluation </w:t>
      </w:r>
      <w:r>
        <w:rPr>
          <w:rFonts w:cs="Arial"/>
          <w:szCs w:val="20"/>
          <w:shd w:val="clear" w:color="auto" w:fill="FFFFFF"/>
        </w:rPr>
        <w:t>carried out alongside a large</w:t>
      </w:r>
      <w:r w:rsidRPr="00873FCE">
        <w:rPr>
          <w:rFonts w:cs="Arial"/>
          <w:szCs w:val="20"/>
          <w:shd w:val="clear" w:color="auto" w:fill="FFFFFF"/>
        </w:rPr>
        <w:t xml:space="preserve"> multi-centre definitive trial to provide evidence on the value for money of providing a manualised and standardised non-pharmacological intervention in general practice.</w:t>
      </w:r>
      <w:r>
        <w:rPr>
          <w:rFonts w:cs="Arial"/>
          <w:szCs w:val="20"/>
          <w:shd w:val="clear" w:color="auto" w:fill="FFFFFF"/>
        </w:rPr>
        <w:t xml:space="preserve"> An earlier smaller trial evaluating self-management for bothersome uncomplicated LUTS </w:t>
      </w:r>
      <w:r w:rsidR="002138A7">
        <w:rPr>
          <w:rFonts w:cs="Arial"/>
          <w:szCs w:val="20"/>
          <w:shd w:val="clear" w:color="auto" w:fill="FFFFFF"/>
        </w:rPr>
        <w:t xml:space="preserve">did not report </w:t>
      </w:r>
      <w:r>
        <w:rPr>
          <w:rFonts w:cs="Arial"/>
          <w:szCs w:val="20"/>
          <w:shd w:val="clear" w:color="auto" w:fill="FFFFFF"/>
        </w:rPr>
        <w:t xml:space="preserve">on the cost-effectiveness of this type of intervention </w:t>
      </w:r>
      <w:r>
        <w:rPr>
          <w:rFonts w:cs="Arial"/>
          <w:szCs w:val="20"/>
          <w:shd w:val="clear" w:color="auto" w:fill="FFFFFF"/>
        </w:rPr>
        <w:fldChar w:fldCharType="begin"/>
      </w:r>
      <w:r>
        <w:rPr>
          <w:rFonts w:cs="Arial"/>
          <w:szCs w:val="20"/>
          <w:shd w:val="clear" w:color="auto" w:fill="FFFFFF"/>
        </w:rPr>
        <w:instrText xml:space="preserve"> ADDIN EN.CITE &lt;EndNote&gt;&lt;Cite&gt;&lt;Author&gt;Brown&lt;/Author&gt;&lt;Year&gt;2007&lt;/Year&gt;&lt;RecNum&gt;21&lt;/RecNum&gt;&lt;DisplayText&gt;(4)&lt;/DisplayText&gt;&lt;record&gt;&lt;rec-number&gt;21&lt;/rec-number&gt;&lt;foreign-keys&gt;&lt;key app="EN" db-id="zzv9wfetn9d0tmeztr1vw5wes9s2pftdrfva" timestamp="1636017439"&gt;21&lt;/key&gt;&lt;/foreign-keys&gt;&lt;ref-type name="Journal Article"&gt;17&lt;/ref-type&gt;&lt;contributors&gt;&lt;authors&gt;&lt;author&gt;Brown, C. T.&lt;/author&gt;&lt;author&gt;Yap, T.&lt;/author&gt;&lt;author&gt;Cromwell, D. A.&lt;/author&gt;&lt;author&gt;Rixon, L.&lt;/author&gt;&lt;author&gt;Steed, L.&lt;/author&gt;&lt;author&gt;Mulligan, K.&lt;/author&gt;&lt;author&gt;Mundy, A.&lt;/author&gt;&lt;author&gt;Newman, S. P.&lt;/author&gt;&lt;author&gt;van der Meulen, J.&lt;/author&gt;&lt;author&gt;Emberton, M.&lt;/author&gt;&lt;/authors&gt;&lt;/contributors&gt;&lt;auth-address&gt;Clinical Effectiveness Unit, Royal College of Surgeons of England, London WC2A 3PE. Jan.vanderMeulen@LSHTM.ac.uk&lt;/auth-address&gt;&lt;titles&gt;&lt;title&gt;Self management for men with lower urinary tract symptoms: randomised controlled trial&lt;/title&gt;&lt;secondary-title&gt;Bmj&lt;/secondary-title&gt;&lt;/titles&gt;&lt;periodical&gt;&lt;full-title&gt;Bmj&lt;/full-title&gt;&lt;/periodical&gt;&lt;pages&gt;25&lt;/pages&gt;&lt;volume&gt;334&lt;/volume&gt;&lt;number&gt;7583&lt;/number&gt;&lt;edition&gt;2006/11/23&lt;/edition&gt;&lt;keywords&gt;&lt;keyword&gt;Ambulatory Care&lt;/keyword&gt;&lt;keyword&gt;Follow-Up Studies&lt;/keyword&gt;&lt;keyword&gt;Humans&lt;/keyword&gt;&lt;keyword&gt;Male&lt;/keyword&gt;&lt;keyword&gt;Middle Aged&lt;/keyword&gt;&lt;keyword&gt;Patient Compliance&lt;/keyword&gt;&lt;keyword&gt;Patient Satisfaction&lt;/keyword&gt;&lt;keyword&gt;Prostatism/*therapy&lt;/keyword&gt;&lt;keyword&gt;Self Care/*methods&lt;/keyword&gt;&lt;keyword&gt;Treatment Outcome&lt;/keyword&gt;&lt;/keywords&gt;&lt;dates&gt;&lt;year&gt;2007&lt;/year&gt;&lt;pub-dates&gt;&lt;date&gt;Jan 6&lt;/date&gt;&lt;/pub-dates&gt;&lt;/dates&gt;&lt;isbn&gt;0959-8138 (Print)&amp;#xD;0959-8138&lt;/isbn&gt;&lt;accession-num&gt;17118949&lt;/accession-num&gt;&lt;urls&gt;&lt;/urls&gt;&lt;custom2&gt;PMC1764065 for acting as a consultant, giving lectures, and working as an investigator. All other authors: none declared.&lt;/custom2&gt;&lt;electronic-resource-num&gt;10.1136/bmj.39010.551319.AE&lt;/electronic-resource-num&gt;&lt;remote-database-provider&gt;NLM&lt;/remote-database-provider&gt;&lt;language&gt;eng&lt;/language&gt;&lt;/record&gt;&lt;/Cite&gt;&lt;/EndNote&gt;</w:instrText>
      </w:r>
      <w:r>
        <w:rPr>
          <w:rFonts w:cs="Arial"/>
          <w:szCs w:val="20"/>
          <w:shd w:val="clear" w:color="auto" w:fill="FFFFFF"/>
        </w:rPr>
        <w:fldChar w:fldCharType="separate"/>
      </w:r>
      <w:r>
        <w:rPr>
          <w:rFonts w:cs="Arial"/>
          <w:noProof/>
          <w:szCs w:val="20"/>
          <w:shd w:val="clear" w:color="auto" w:fill="FFFFFF"/>
        </w:rPr>
        <w:t>(4)</w:t>
      </w:r>
      <w:r>
        <w:rPr>
          <w:rFonts w:cs="Arial"/>
          <w:szCs w:val="20"/>
          <w:shd w:val="clear" w:color="auto" w:fill="FFFFFF"/>
        </w:rPr>
        <w:fldChar w:fldCharType="end"/>
      </w:r>
      <w:r>
        <w:rPr>
          <w:rFonts w:cs="Arial"/>
          <w:szCs w:val="20"/>
          <w:shd w:val="clear" w:color="auto" w:fill="FFFFFF"/>
        </w:rPr>
        <w:t>.</w:t>
      </w:r>
    </w:p>
    <w:p w14:paraId="64EB48EC" w14:textId="196AC7A9" w:rsidR="00352B3A" w:rsidRDefault="00BA553D" w:rsidP="00BA553D">
      <w:pPr>
        <w:spacing w:line="360" w:lineRule="auto"/>
        <w:rPr>
          <w:rFonts w:cs="Arial"/>
          <w:szCs w:val="20"/>
        </w:rPr>
      </w:pPr>
      <w:r w:rsidRPr="00873FCE">
        <w:rPr>
          <w:rFonts w:cs="Arial"/>
          <w:szCs w:val="20"/>
          <w:shd w:val="clear" w:color="auto" w:fill="FFFFFF"/>
        </w:rPr>
        <w:t>Conservative management for LUTS, as recommended by NICE, is not standardised across UK general practice</w:t>
      </w:r>
      <w:r w:rsidR="0064378D">
        <w:rPr>
          <w:rFonts w:cs="Arial"/>
          <w:szCs w:val="20"/>
          <w:shd w:val="clear" w:color="auto" w:fill="FFFFFF"/>
        </w:rPr>
        <w:t xml:space="preserve">. </w:t>
      </w:r>
      <w:r w:rsidRPr="00BA553D">
        <w:rPr>
          <w:rFonts w:cs="Arial"/>
          <w:szCs w:val="20"/>
        </w:rPr>
        <w:t>Furthermore, an audit by the Royal College of Physicians (RCP) found most men are not receiving any conservative management for their bothersome LUTS at initial assessments</w:t>
      </w:r>
      <w:r w:rsidRPr="00BA553D">
        <w:t xml:space="preserve"> </w:t>
      </w:r>
      <w:r w:rsidRPr="00BA553D">
        <w:fldChar w:fldCharType="begin">
          <w:fldData xml:space="preserve">PEVuZE5vdGU+PENpdGU+PEF1dGhvcj5HaWJzb248L0F1dGhvcj48WWVhcj4yMDE2PC9ZZWFyPjxS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</w:fldData>
        </w:fldChar>
      </w:r>
      <w:r w:rsidR="00DB2C17">
        <w:instrText xml:space="preserve"> ADDIN EN.CITE </w:instrText>
      </w:r>
      <w:r w:rsidR="00DB2C17">
        <w:fldChar w:fldCharType="begin">
          <w:fldData xml:space="preserve">PEVuZE5vdGU+PENpdGU+PEF1dGhvcj5HaWJzb248L0F1dGhvcj48WWVhcj4yMDE2PC9ZZWFyPjxS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</w:fldData>
        </w:fldChar>
      </w:r>
      <w:r w:rsidR="00DB2C17">
        <w:instrText xml:space="preserve"> ADDIN EN.CITE.DATA </w:instrText>
      </w:r>
      <w:r w:rsidR="00DB2C17">
        <w:fldChar w:fldCharType="end"/>
      </w:r>
      <w:r w:rsidRPr="00BA553D">
        <w:fldChar w:fldCharType="separate"/>
      </w:r>
      <w:r w:rsidR="00DB2C17">
        <w:rPr>
          <w:noProof/>
        </w:rPr>
        <w:t>(30)</w:t>
      </w:r>
      <w:r w:rsidRPr="00BA553D">
        <w:fldChar w:fldCharType="end"/>
      </w:r>
      <w:r w:rsidRPr="00BA553D">
        <w:rPr>
          <w:rFonts w:cs="Arial"/>
          <w:szCs w:val="20"/>
        </w:rPr>
        <w:t>. The consequence of not implementing NICE guidelines c</w:t>
      </w:r>
      <w:r w:rsidR="00AA5C71">
        <w:rPr>
          <w:rFonts w:cs="Arial"/>
          <w:szCs w:val="20"/>
        </w:rPr>
        <w:t>ould</w:t>
      </w:r>
      <w:r w:rsidRPr="00BA553D">
        <w:rPr>
          <w:rFonts w:cs="Arial"/>
          <w:szCs w:val="20"/>
        </w:rPr>
        <w:t xml:space="preserve"> mean men are more likely to endure a reduction in quality of life, continue to </w:t>
      </w:r>
      <w:r w:rsidR="00DE64C6">
        <w:rPr>
          <w:rFonts w:cs="Arial"/>
          <w:szCs w:val="20"/>
        </w:rPr>
        <w:t>call on</w:t>
      </w:r>
      <w:r w:rsidRPr="00BA553D">
        <w:rPr>
          <w:rFonts w:cs="Arial"/>
          <w:szCs w:val="20"/>
        </w:rPr>
        <w:t xml:space="preserve"> primary care </w:t>
      </w:r>
      <w:r w:rsidR="00DE64C6">
        <w:rPr>
          <w:rFonts w:cs="Arial"/>
          <w:szCs w:val="20"/>
        </w:rPr>
        <w:t xml:space="preserve">support </w:t>
      </w:r>
      <w:r w:rsidRPr="00BA553D">
        <w:rPr>
          <w:rFonts w:cs="Arial"/>
          <w:szCs w:val="20"/>
        </w:rPr>
        <w:t xml:space="preserve">due to persistent symptoms, be </w:t>
      </w:r>
      <w:r w:rsidRPr="00873FCE">
        <w:rPr>
          <w:rFonts w:cs="Arial"/>
          <w:szCs w:val="20"/>
          <w:shd w:val="clear" w:color="auto" w:fill="FFFFFF"/>
        </w:rPr>
        <w:t>prescribed prostate medication or</w:t>
      </w:r>
      <w:r w:rsidR="007352D3">
        <w:rPr>
          <w:rFonts w:cs="Arial"/>
          <w:szCs w:val="20"/>
          <w:shd w:val="clear" w:color="auto" w:fill="FFFFFF"/>
        </w:rPr>
        <w:t xml:space="preserve"> be</w:t>
      </w:r>
      <w:r w:rsidRPr="00873FCE">
        <w:rPr>
          <w:rFonts w:cs="Arial"/>
          <w:szCs w:val="20"/>
          <w:shd w:val="clear" w:color="auto" w:fill="FFFFFF"/>
        </w:rPr>
        <w:t xml:space="preserve"> referred to secondary care.</w:t>
      </w:r>
      <w:r w:rsidRPr="00873FCE">
        <w:rPr>
          <w:rFonts w:cs="Arial"/>
          <w:szCs w:val="20"/>
        </w:rPr>
        <w:t xml:space="preserve"> </w:t>
      </w:r>
    </w:p>
    <w:p w14:paraId="13EDD69E" w14:textId="2ACEFA19" w:rsidR="00C525C3" w:rsidRDefault="00351820" w:rsidP="02B38AE5">
      <w:pPr>
        <w:spacing w:line="360" w:lineRule="auto"/>
        <w:rPr>
          <w:rFonts w:cs="Arial"/>
        </w:rPr>
      </w:pPr>
      <w:r w:rsidRPr="02B38AE5">
        <w:rPr>
          <w:rFonts w:cs="Arial"/>
          <w:shd w:val="clear" w:color="auto" w:fill="FFFFFF"/>
        </w:rPr>
        <w:t xml:space="preserve">In the UK, an average GP consultation is </w:t>
      </w:r>
      <w:r w:rsidR="006C1BC3">
        <w:rPr>
          <w:rFonts w:cs="Arial"/>
          <w:shd w:val="clear" w:color="auto" w:fill="FFFFFF"/>
        </w:rPr>
        <w:t>around</w:t>
      </w:r>
      <w:r w:rsidRPr="02B38AE5">
        <w:rPr>
          <w:rFonts w:cs="Arial"/>
          <w:shd w:val="clear" w:color="auto" w:fill="FFFFFF"/>
        </w:rPr>
        <w:t xml:space="preserve"> 1</w:t>
      </w:r>
      <w:r w:rsidR="00C92978">
        <w:rPr>
          <w:rFonts w:cs="Arial"/>
          <w:shd w:val="clear" w:color="auto" w:fill="FFFFFF"/>
        </w:rPr>
        <w:t>2</w:t>
      </w:r>
      <w:r w:rsidRPr="02B38AE5">
        <w:rPr>
          <w:rFonts w:cs="Arial"/>
          <w:shd w:val="clear" w:color="auto" w:fill="FFFFFF"/>
        </w:rPr>
        <w:t xml:space="preserve"> minutes</w:t>
      </w:r>
      <w:r w:rsidR="006C1BC3">
        <w:rPr>
          <w:rFonts w:cs="Arial"/>
          <w:shd w:val="clear" w:color="auto" w:fill="FFFFFF"/>
        </w:rPr>
        <w:t xml:space="preserve"> </w:t>
      </w:r>
      <w:r w:rsidR="006C1BC3">
        <w:rPr>
          <w:rFonts w:cs="Arial"/>
          <w:shd w:val="clear" w:color="auto" w:fill="FFFFFF"/>
        </w:rPr>
        <w:fldChar w:fldCharType="begin"/>
      </w:r>
      <w:r w:rsidR="00DB2C17">
        <w:rPr>
          <w:rFonts w:cs="Arial"/>
          <w:shd w:val="clear" w:color="auto" w:fill="FFFFFF"/>
        </w:rPr>
        <w:instrText xml:space="preserve"> ADDIN EN.CITE &lt;EndNote&gt;&lt;Cite&gt;&lt;Author&gt;Jepson&lt;/Author&gt;&lt;Year&gt;2017&lt;/Year&gt;&lt;RecNum&gt;107&lt;/RecNum&gt;&lt;DisplayText&gt;(31)&lt;/DisplayText&gt;&lt;record&gt;&lt;rec-number&gt;107&lt;/rec-number&gt;&lt;foreign-keys&gt;&lt;key app="EN" db-id="zzv9wfetn9d0tmeztr1vw5wes9s2pftdrfva" timestamp="1672837754"&gt;107&lt;/key&gt;&lt;/foreign-keys&gt;&lt;ref-type name="Journal Article"&gt;17&lt;/ref-type&gt;&lt;contributors&gt;&lt;authors&gt;&lt;author&gt;Jepson, Marcus&lt;/author&gt;&lt;author&gt;Salisbury, Chris&lt;/author&gt;&lt;author&gt;Ridd, Matthew J.&lt;/author&gt;&lt;author&gt;Metcalfe, Chris&lt;/author&gt;&lt;author&gt;Garside, Ludivine&lt;/author&gt;&lt;author&gt;Barnes, Rebecca K.&lt;/author&gt;&lt;/authors&gt;&lt;/contributors&gt;&lt;titles&gt;&lt;title&gt;The ‘One in a Million’ study: creating a database of UK primary care consultations&lt;/title&gt;&lt;secondary-title&gt;British Journal of General Practice&lt;/secondary-title&gt;&lt;/titles&gt;&lt;periodical&gt;&lt;full-title&gt;British Journal of General Practice&lt;/full-title&gt;&lt;/periodical&gt;&lt;pages&gt;e345&lt;/pages&gt;&lt;volume&gt;67&lt;/volume&gt;&lt;number&gt;658&lt;/number&gt;&lt;dates&gt;&lt;year&gt;2017&lt;/year&gt;&lt;/dates&gt;&lt;urls&gt;&lt;related-urls&gt;&lt;url&gt;http://bjgp.org/content/67/658/e345.abstract&lt;/url&gt;&lt;/related-urls&gt;&lt;/urls&gt;&lt;electronic-resource-num&gt;10.3399/bjgp17X690521&lt;/electronic-resource-num&gt;&lt;/record&gt;&lt;/Cite&gt;&lt;/EndNote&gt;</w:instrText>
      </w:r>
      <w:r w:rsidR="006C1BC3">
        <w:rPr>
          <w:rFonts w:cs="Arial"/>
          <w:shd w:val="clear" w:color="auto" w:fill="FFFFFF"/>
        </w:rPr>
        <w:fldChar w:fldCharType="separate"/>
      </w:r>
      <w:r w:rsidR="00DB2C17">
        <w:rPr>
          <w:rFonts w:cs="Arial"/>
          <w:noProof/>
          <w:shd w:val="clear" w:color="auto" w:fill="FFFFFF"/>
        </w:rPr>
        <w:t>(31)</w:t>
      </w:r>
      <w:r w:rsidR="006C1BC3">
        <w:rPr>
          <w:rFonts w:cs="Arial"/>
          <w:shd w:val="clear" w:color="auto" w:fill="FFFFFF"/>
        </w:rPr>
        <w:fldChar w:fldCharType="end"/>
      </w:r>
      <w:r w:rsidR="00272A79" w:rsidRPr="02B38AE5">
        <w:rPr>
          <w:rFonts w:cs="Arial"/>
          <w:shd w:val="clear" w:color="auto" w:fill="FFFFFF"/>
        </w:rPr>
        <w:t>,</w:t>
      </w:r>
      <w:r w:rsidRPr="02B38AE5">
        <w:rPr>
          <w:rFonts w:cs="Arial"/>
          <w:shd w:val="clear" w:color="auto" w:fill="FFFFFF"/>
        </w:rPr>
        <w:t xml:space="preserve"> meaning there is limited opportunity for GPs to deliver conservative management, as recommended in NICE guidelines.</w:t>
      </w:r>
      <w:r w:rsidRPr="02B38AE5">
        <w:rPr>
          <w:rFonts w:cs="Arial"/>
        </w:rPr>
        <w:t xml:space="preserve"> Our study indicates that it is possible for other primary care health care professionals to implement a standardised conservative intervention which provides advice and behavioural techniques to men at a </w:t>
      </w:r>
      <w:r w:rsidR="00163A8C">
        <w:rPr>
          <w:rFonts w:cs="Arial"/>
        </w:rPr>
        <w:t xml:space="preserve">neutral </w:t>
      </w:r>
      <w:r w:rsidRPr="02B38AE5">
        <w:rPr>
          <w:rFonts w:cs="Arial"/>
        </w:rPr>
        <w:t xml:space="preserve"> cost. </w:t>
      </w:r>
    </w:p>
    <w:p w14:paraId="57A4A611" w14:textId="14C22603" w:rsidR="00BA553D" w:rsidRPr="00352B3A" w:rsidRDefault="0086116E" w:rsidP="00C5715B">
      <w:pPr>
        <w:spacing w:line="360" w:lineRule="auto"/>
        <w:rPr>
          <w:rFonts w:cs="Arial"/>
          <w:b/>
          <w:bCs/>
          <w:szCs w:val="20"/>
          <w:shd w:val="clear" w:color="auto" w:fill="FFFFFF"/>
        </w:rPr>
      </w:pPr>
      <w:r w:rsidRPr="0086116E">
        <w:rPr>
          <w:rFonts w:cs="Arial"/>
          <w:b/>
          <w:bCs/>
          <w:szCs w:val="20"/>
          <w:shd w:val="clear" w:color="auto" w:fill="FFFFFF"/>
        </w:rPr>
        <w:lastRenderedPageBreak/>
        <w:t>Conclusion</w:t>
      </w:r>
    </w:p>
    <w:p w14:paraId="50FCDCC6" w14:textId="53AB81A5" w:rsidR="00EC510A" w:rsidRDefault="00EC510A" w:rsidP="02B38AE5">
      <w:pPr>
        <w:spacing w:line="360" w:lineRule="auto"/>
        <w:rPr>
          <w:rFonts w:cs="Arial"/>
        </w:rPr>
      </w:pPr>
      <w:r w:rsidRPr="02B38AE5">
        <w:rPr>
          <w:rFonts w:cs="Arial"/>
        </w:rPr>
        <w:t xml:space="preserve">The </w:t>
      </w:r>
      <w:r w:rsidRPr="02B38AE5">
        <w:rPr>
          <w:rFonts w:cs="Arial"/>
          <w:shd w:val="clear" w:color="auto" w:fill="FFFFFF"/>
        </w:rPr>
        <w:t xml:space="preserve">cost-effectiveness analysis of the </w:t>
      </w:r>
      <w:r w:rsidR="00272A79" w:rsidRPr="02B38AE5">
        <w:rPr>
          <w:rFonts w:cs="Arial"/>
          <w:shd w:val="clear" w:color="auto" w:fill="FFFFFF"/>
        </w:rPr>
        <w:t xml:space="preserve">TRIUMPH </w:t>
      </w:r>
      <w:r w:rsidRPr="02B38AE5">
        <w:rPr>
          <w:rFonts w:cs="Arial"/>
          <w:shd w:val="clear" w:color="auto" w:fill="FFFFFF"/>
        </w:rPr>
        <w:t xml:space="preserve">study showed that </w:t>
      </w:r>
      <w:r w:rsidR="00E003FE" w:rsidRPr="02B38AE5">
        <w:rPr>
          <w:rFonts w:cs="Arial"/>
          <w:shd w:val="clear" w:color="auto" w:fill="FFFFFF"/>
        </w:rPr>
        <w:t>there were similar</w:t>
      </w:r>
      <w:r w:rsidR="00181EC3" w:rsidRPr="02B38AE5">
        <w:rPr>
          <w:rFonts w:cs="Arial"/>
          <w:shd w:val="clear" w:color="auto" w:fill="FFFFFF"/>
        </w:rPr>
        <w:t xml:space="preserve"> costs and outcomes between the two arms of the trial, </w:t>
      </w:r>
      <w:bookmarkStart w:id="19" w:name="_Hlk92712333"/>
      <w:r w:rsidR="00181EC3" w:rsidRPr="02B38AE5">
        <w:rPr>
          <w:rFonts w:cs="Arial"/>
          <w:shd w:val="clear" w:color="auto" w:fill="FFFFFF"/>
        </w:rPr>
        <w:t>indicating that</w:t>
      </w:r>
      <w:r w:rsidR="00E003FE" w:rsidRPr="02B38AE5">
        <w:rPr>
          <w:rFonts w:cs="Arial"/>
          <w:shd w:val="clear" w:color="auto" w:fill="FFFFFF"/>
        </w:rPr>
        <w:t xml:space="preserve"> </w:t>
      </w:r>
      <w:r w:rsidRPr="02B38AE5">
        <w:rPr>
          <w:rFonts w:cs="Arial"/>
          <w:shd w:val="clear" w:color="auto" w:fill="FFFFFF"/>
        </w:rPr>
        <w:t xml:space="preserve">the provision of a manualised and standardised non-pharmacological intervention in general practice can be implemented at </w:t>
      </w:r>
      <w:r w:rsidR="00477974">
        <w:rPr>
          <w:rFonts w:cs="Arial"/>
          <w:shd w:val="clear" w:color="auto" w:fill="FFFFFF"/>
        </w:rPr>
        <w:t xml:space="preserve">neutral </w:t>
      </w:r>
      <w:r w:rsidRPr="02B38AE5">
        <w:rPr>
          <w:rFonts w:cs="Arial"/>
          <w:shd w:val="clear" w:color="auto" w:fill="FFFFFF"/>
        </w:rPr>
        <w:t xml:space="preserve"> cost</w:t>
      </w:r>
      <w:r w:rsidR="00181EC3" w:rsidRPr="02B38AE5">
        <w:rPr>
          <w:rFonts w:cs="Arial"/>
          <w:shd w:val="clear" w:color="auto" w:fill="FFFFFF"/>
        </w:rPr>
        <w:t xml:space="preserve">. </w:t>
      </w:r>
      <w:bookmarkEnd w:id="19"/>
      <w:r w:rsidR="00181EC3" w:rsidRPr="02B38AE5">
        <w:rPr>
          <w:rFonts w:cs="Arial"/>
          <w:shd w:val="clear" w:color="auto" w:fill="FFFFFF"/>
        </w:rPr>
        <w:t xml:space="preserve">This evidence in conjunction with the improvement shown in the </w:t>
      </w:r>
      <w:r w:rsidR="008A259D" w:rsidRPr="02B38AE5">
        <w:rPr>
          <w:rFonts w:cs="Arial"/>
          <w:shd w:val="clear" w:color="auto" w:fill="FFFFFF"/>
        </w:rPr>
        <w:t>effectiveness study, gives support to its implementation within primary care service</w:t>
      </w:r>
      <w:r w:rsidR="00272A79" w:rsidRPr="02B38AE5">
        <w:rPr>
          <w:rFonts w:cs="Arial"/>
          <w:shd w:val="clear" w:color="auto" w:fill="FFFFFF"/>
        </w:rPr>
        <w:t>s</w:t>
      </w:r>
      <w:r w:rsidR="00456409" w:rsidRPr="02B38AE5">
        <w:rPr>
          <w:rFonts w:cs="Arial"/>
          <w:shd w:val="clear" w:color="auto" w:fill="FFFFFF"/>
        </w:rPr>
        <w:t xml:space="preserve"> in the UK.</w:t>
      </w:r>
    </w:p>
    <w:p w14:paraId="6CC8C372" w14:textId="77777777" w:rsidR="00351820" w:rsidRPr="00BA553D" w:rsidRDefault="00351820" w:rsidP="00C5715B">
      <w:pPr>
        <w:spacing w:line="360" w:lineRule="auto"/>
        <w:rPr>
          <w:rFonts w:cs="Arial"/>
          <w:szCs w:val="20"/>
        </w:rPr>
      </w:pPr>
    </w:p>
    <w:p w14:paraId="1F91F3DC" w14:textId="55B16CA1" w:rsidR="00C5715B" w:rsidRPr="00873FCE" w:rsidRDefault="00C5715B" w:rsidP="00C5715B">
      <w:pPr>
        <w:spacing w:line="360" w:lineRule="auto"/>
        <w:rPr>
          <w:rFonts w:cs="Arial"/>
          <w:szCs w:val="20"/>
        </w:rPr>
      </w:pPr>
    </w:p>
    <w:p w14:paraId="57096E40" w14:textId="328DE6BB" w:rsidR="009264EF" w:rsidRPr="00873FCE" w:rsidRDefault="009264EF" w:rsidP="002F2F2F">
      <w:pPr>
        <w:spacing w:line="360" w:lineRule="auto"/>
        <w:rPr>
          <w:rFonts w:cs="Arial"/>
          <w:szCs w:val="20"/>
        </w:rPr>
      </w:pPr>
      <w:r w:rsidRPr="00873FCE">
        <w:rPr>
          <w:rFonts w:cs="Arial"/>
          <w:szCs w:val="20"/>
        </w:rPr>
        <w:br w:type="page"/>
      </w:r>
    </w:p>
    <w:p w14:paraId="64C0FF3A" w14:textId="759972F3" w:rsidR="004A32CB" w:rsidRDefault="004A32CB" w:rsidP="004A32CB">
      <w:pPr>
        <w:pStyle w:val="Body"/>
        <w:spacing w:line="480" w:lineRule="auto"/>
        <w:contextualSpacing/>
        <w:rPr>
          <w:rFonts w:ascii="Arial" w:hAnsi="Arial" w:cs="Arial"/>
          <w:b/>
          <w:color w:val="auto"/>
          <w:sz w:val="24"/>
          <w:szCs w:val="24"/>
          <w:shd w:val="clear" w:color="auto" w:fill="FFFFFF"/>
        </w:rPr>
      </w:pPr>
      <w:proofErr w:type="spellStart"/>
      <w:r w:rsidRPr="00D15369">
        <w:rPr>
          <w:rFonts w:ascii="Arial" w:hAnsi="Arial" w:cs="Arial"/>
          <w:b/>
          <w:color w:val="auto"/>
          <w:sz w:val="24"/>
          <w:szCs w:val="24"/>
          <w:shd w:val="clear" w:color="auto" w:fill="FFFFFF"/>
        </w:rPr>
        <w:lastRenderedPageBreak/>
        <w:t>Contributor</w:t>
      </w:r>
      <w:r w:rsidR="004970BD">
        <w:rPr>
          <w:rFonts w:ascii="Arial" w:hAnsi="Arial" w:cs="Arial"/>
          <w:b/>
          <w:color w:val="auto"/>
          <w:sz w:val="24"/>
          <w:szCs w:val="24"/>
          <w:shd w:val="clear" w:color="auto" w:fill="FFFFFF"/>
        </w:rPr>
        <w:t>ship</w:t>
      </w:r>
      <w:proofErr w:type="spellEnd"/>
      <w:r w:rsidR="004970BD">
        <w:rPr>
          <w:rFonts w:ascii="Arial" w:hAnsi="Arial" w:cs="Arial"/>
          <w:b/>
          <w:color w:val="auto"/>
          <w:sz w:val="24"/>
          <w:szCs w:val="24"/>
          <w:shd w:val="clear" w:color="auto" w:fill="FFFFFF"/>
        </w:rPr>
        <w:t xml:space="preserve"> statement</w:t>
      </w:r>
      <w:r>
        <w:rPr>
          <w:rFonts w:ascii="Arial" w:hAnsi="Arial" w:cs="Arial"/>
          <w:b/>
          <w:color w:val="auto"/>
          <w:sz w:val="24"/>
          <w:szCs w:val="24"/>
          <w:shd w:val="clear" w:color="auto" w:fill="FFFFFF"/>
        </w:rPr>
        <w:t xml:space="preserve"> </w:t>
      </w:r>
    </w:p>
    <w:p w14:paraId="5B0C47C2" w14:textId="77777777" w:rsidR="004A32CB" w:rsidRDefault="004A32CB" w:rsidP="004A32CB">
      <w:pPr>
        <w:spacing w:line="360" w:lineRule="auto"/>
        <w:rPr>
          <w:shd w:val="clear" w:color="auto" w:fill="FFFFFF"/>
        </w:rPr>
      </w:pPr>
      <w:r>
        <w:rPr>
          <w:shd w:val="clear" w:color="auto" w:fill="FFFFFF"/>
        </w:rPr>
        <w:t>Cochrane</w:t>
      </w:r>
      <w:r w:rsidRPr="00880644">
        <w:rPr>
          <w:shd w:val="clear" w:color="auto" w:fill="FFFFFF"/>
        </w:rPr>
        <w:t xml:space="preserve"> attests that all listed authors meet authorship criteria and that no others meeting the criteria have been omitted</w:t>
      </w:r>
      <w:r>
        <w:rPr>
          <w:shd w:val="clear" w:color="auto" w:fill="FFFFFF"/>
        </w:rPr>
        <w:t>.</w:t>
      </w:r>
    </w:p>
    <w:p w14:paraId="0129C8B4" w14:textId="77777777" w:rsidR="004A32CB" w:rsidRDefault="004A32CB" w:rsidP="004A32CB">
      <w:pPr>
        <w:spacing w:line="360" w:lineRule="auto"/>
      </w:pPr>
      <w:r w:rsidRPr="5BCB92FD">
        <w:rPr>
          <w:rFonts w:cs="Arial"/>
          <w:i/>
          <w:iCs/>
          <w:shd w:val="clear" w:color="auto" w:fill="FFFFFF"/>
        </w:rPr>
        <w:t>Conception or design:</w:t>
      </w:r>
      <w:r w:rsidRPr="00430806">
        <w:rPr>
          <w:rFonts w:cs="Arial"/>
          <w:shd w:val="clear" w:color="auto" w:fill="FFFFFF"/>
        </w:rPr>
        <w:t xml:space="preserve"> </w:t>
      </w:r>
      <w:r>
        <w:rPr>
          <w:rFonts w:cs="Arial"/>
          <w:shd w:val="clear" w:color="auto" w:fill="FFFFFF"/>
        </w:rPr>
        <w:t xml:space="preserve">MC, SN, MDJ, </w:t>
      </w:r>
      <w:r w:rsidRPr="00207C2B">
        <w:rPr>
          <w:rFonts w:cs="Arial"/>
          <w:shd w:val="clear" w:color="auto" w:fill="FFFFFF"/>
        </w:rPr>
        <w:t xml:space="preserve">JAL, NC, MF, LM, HH, SM, MJR, </w:t>
      </w:r>
      <w:r>
        <w:rPr>
          <w:rFonts w:cs="Arial"/>
          <w:shd w:val="clear" w:color="auto" w:fill="FFFFFF"/>
        </w:rPr>
        <w:t>ES</w:t>
      </w:r>
      <w:r w:rsidRPr="00207C2B">
        <w:rPr>
          <w:rFonts w:cs="Arial"/>
          <w:shd w:val="clear" w:color="auto" w:fill="FFFFFF"/>
        </w:rPr>
        <w:t>, JR, LAR and GT assisted with the study design.</w:t>
      </w:r>
      <w:r w:rsidRPr="006453CC">
        <w:t xml:space="preserve"> </w:t>
      </w:r>
      <w:r w:rsidRPr="001314B8">
        <w:t>JW and JF managed the coordination of the study. MM and JT also assisted with the coordination of the study.</w:t>
      </w:r>
    </w:p>
    <w:p w14:paraId="3B055218" w14:textId="77777777" w:rsidR="004A32CB" w:rsidRDefault="004A32CB" w:rsidP="004A32CB">
      <w:pPr>
        <w:spacing w:line="360" w:lineRule="auto"/>
        <w:rPr>
          <w:rFonts w:cs="Arial"/>
          <w:szCs w:val="20"/>
          <w:shd w:val="clear" w:color="auto" w:fill="FFFFFF"/>
        </w:rPr>
      </w:pPr>
      <w:r>
        <w:rPr>
          <w:rFonts w:cs="Arial"/>
          <w:i/>
          <w:iCs/>
          <w:szCs w:val="20"/>
          <w:shd w:val="clear" w:color="auto" w:fill="FFFFFF"/>
        </w:rPr>
        <w:t>Analysis</w:t>
      </w:r>
      <w:r w:rsidRPr="00430806">
        <w:rPr>
          <w:rFonts w:cs="Arial"/>
          <w:i/>
          <w:iCs/>
          <w:szCs w:val="20"/>
          <w:shd w:val="clear" w:color="auto" w:fill="FFFFFF"/>
        </w:rPr>
        <w:t>:</w:t>
      </w:r>
      <w:r w:rsidRPr="00430806">
        <w:rPr>
          <w:rFonts w:cs="Arial"/>
          <w:szCs w:val="20"/>
          <w:shd w:val="clear" w:color="auto" w:fill="FFFFFF"/>
        </w:rPr>
        <w:t xml:space="preserve"> </w:t>
      </w:r>
      <w:r w:rsidRPr="00282922">
        <w:rPr>
          <w:rFonts w:cs="Arial"/>
          <w:szCs w:val="20"/>
          <w:shd w:val="clear" w:color="auto" w:fill="FFFFFF"/>
        </w:rPr>
        <w:t xml:space="preserve">MC and SN conducted </w:t>
      </w:r>
      <w:r>
        <w:rPr>
          <w:rFonts w:cs="Arial"/>
          <w:szCs w:val="20"/>
          <w:shd w:val="clear" w:color="auto" w:fill="FFFFFF"/>
        </w:rPr>
        <w:t xml:space="preserve">the analysis </w:t>
      </w:r>
      <w:r w:rsidRPr="00282922">
        <w:rPr>
          <w:rFonts w:cs="Arial"/>
          <w:szCs w:val="20"/>
          <w:shd w:val="clear" w:color="auto" w:fill="FFFFFF"/>
        </w:rPr>
        <w:t xml:space="preserve">for the economic evaluation. </w:t>
      </w:r>
    </w:p>
    <w:p w14:paraId="562B3F1B" w14:textId="77777777" w:rsidR="004A32CB" w:rsidRPr="00430806" w:rsidRDefault="004A32CB" w:rsidP="004A32CB">
      <w:pPr>
        <w:spacing w:line="360" w:lineRule="auto"/>
        <w:rPr>
          <w:rFonts w:cs="Arial"/>
          <w:i/>
          <w:iCs/>
          <w:shd w:val="clear" w:color="auto" w:fill="FFFFFF"/>
        </w:rPr>
      </w:pPr>
      <w:r w:rsidRPr="00430806">
        <w:rPr>
          <w:rFonts w:cs="Arial"/>
          <w:i/>
          <w:iCs/>
          <w:shd w:val="clear" w:color="auto" w:fill="FFFFFF"/>
        </w:rPr>
        <w:t xml:space="preserve">Drafting the manuscript: </w:t>
      </w:r>
      <w:r w:rsidRPr="006453CC">
        <w:rPr>
          <w:rFonts w:cs="Arial"/>
          <w:shd w:val="clear" w:color="auto" w:fill="FFFFFF"/>
        </w:rPr>
        <w:t xml:space="preserve">MC and SN </w:t>
      </w:r>
      <w:r>
        <w:rPr>
          <w:rFonts w:cs="Arial"/>
          <w:shd w:val="clear" w:color="auto" w:fill="FFFFFF"/>
        </w:rPr>
        <w:t>developed the manuscript</w:t>
      </w:r>
      <w:r w:rsidRPr="006453CC">
        <w:rPr>
          <w:rFonts w:cs="Arial"/>
          <w:shd w:val="clear" w:color="auto" w:fill="FFFFFF"/>
        </w:rPr>
        <w:t xml:space="preserve"> for the economic evaluation</w:t>
      </w:r>
      <w:r>
        <w:rPr>
          <w:rFonts w:cs="Arial"/>
          <w:shd w:val="clear" w:color="auto" w:fill="FFFFFF"/>
        </w:rPr>
        <w:t>.</w:t>
      </w:r>
      <w:r w:rsidRPr="009B79FB">
        <w:rPr>
          <w:rFonts w:cs="Arial"/>
          <w:shd w:val="clear" w:color="auto" w:fill="FFFFFF"/>
        </w:rPr>
        <w:t xml:space="preserve"> All authors contributed to the oversight of the study via the TMG, read and commented on manuscript drafts and approved the final manuscript.</w:t>
      </w:r>
    </w:p>
    <w:p w14:paraId="5420D2B0" w14:textId="77777777" w:rsidR="004A32CB" w:rsidRPr="00430806" w:rsidRDefault="004A32CB" w:rsidP="004A32CB">
      <w:pPr>
        <w:spacing w:line="360" w:lineRule="auto"/>
        <w:rPr>
          <w:rFonts w:cs="Arial"/>
          <w:shd w:val="clear" w:color="auto" w:fill="FFFFFF"/>
        </w:rPr>
      </w:pPr>
      <w:r w:rsidRPr="00430806">
        <w:rPr>
          <w:rFonts w:cs="Arial"/>
          <w:i/>
          <w:iCs/>
          <w:shd w:val="clear" w:color="auto" w:fill="FFFFFF"/>
        </w:rPr>
        <w:t>Obtaining funding:</w:t>
      </w:r>
      <w:r w:rsidRPr="00430806">
        <w:rPr>
          <w:rFonts w:cs="Arial"/>
          <w:shd w:val="clear" w:color="auto" w:fill="FFFFFF"/>
        </w:rPr>
        <w:t xml:space="preserve"> </w:t>
      </w:r>
      <w:r w:rsidRPr="000E50DA">
        <w:rPr>
          <w:rFonts w:cs="Arial"/>
          <w:shd w:val="clear" w:color="auto" w:fill="FFFFFF"/>
        </w:rPr>
        <w:t>MJD was the Chief Investigator of the TRIUMPH study.</w:t>
      </w:r>
      <w:r w:rsidRPr="00DD669B">
        <w:t xml:space="preserve"> </w:t>
      </w:r>
      <w:r w:rsidRPr="00DD669B">
        <w:rPr>
          <w:rFonts w:cs="Arial"/>
          <w:shd w:val="clear" w:color="auto" w:fill="FFFFFF"/>
        </w:rPr>
        <w:t>The study was funded by National Institute for Health Research (NIHR), Health Technology Assessment (HTA) programme, funding number 16/90/03. The views expressed in this publication are those of the authors and not necessarily those of the NHS, the NIHR or the Department of Health and Social Care. MJR is partially funded by a Post-Doctoral Research Fellowship from the NIHR (PDF-2014-07-013).</w:t>
      </w:r>
    </w:p>
    <w:p w14:paraId="69CF5D11" w14:textId="1ADBD695" w:rsidR="004A32CB" w:rsidRPr="00C52F74" w:rsidRDefault="004A32CB" w:rsidP="004A32CB">
      <w:pPr>
        <w:spacing w:line="360" w:lineRule="auto"/>
        <w:rPr>
          <w:b/>
          <w:bCs/>
          <w:sz w:val="24"/>
          <w:szCs w:val="24"/>
        </w:rPr>
      </w:pPr>
      <w:r w:rsidRPr="00C52F74">
        <w:rPr>
          <w:b/>
          <w:bCs/>
          <w:sz w:val="24"/>
          <w:szCs w:val="24"/>
          <w:shd w:val="clear" w:color="auto" w:fill="FFFFFF"/>
        </w:rPr>
        <w:t>Competing interests</w:t>
      </w:r>
      <w:r w:rsidRPr="00C52F74">
        <w:rPr>
          <w:b/>
          <w:bCs/>
          <w:sz w:val="24"/>
          <w:szCs w:val="24"/>
        </w:rPr>
        <w:t xml:space="preserve"> </w:t>
      </w:r>
    </w:p>
    <w:p w14:paraId="53325321" w14:textId="77777777" w:rsidR="004A32CB" w:rsidRDefault="004A32CB" w:rsidP="004A32CB">
      <w:pPr>
        <w:spacing w:line="360" w:lineRule="auto"/>
        <w:rPr>
          <w:shd w:val="clear" w:color="auto" w:fill="FFFFFF"/>
        </w:rPr>
      </w:pPr>
      <w:r w:rsidRPr="00FB3169">
        <w:rPr>
          <w:shd w:val="clear" w:color="auto" w:fill="FFFFFF"/>
        </w:rPr>
        <w:t xml:space="preserve">Prof Marcus Drake reports personal fees from Astellas and Pfizer, outside the submitted work. Dr Jonathan Rees is chair of the Primary Care Urology Society which has received non-promotional sponsorship for annual meetings from Ferring, Astellas, </w:t>
      </w:r>
      <w:proofErr w:type="spellStart"/>
      <w:r w:rsidRPr="00FB3169">
        <w:rPr>
          <w:shd w:val="clear" w:color="auto" w:fill="FFFFFF"/>
        </w:rPr>
        <w:t>Neotract</w:t>
      </w:r>
      <w:proofErr w:type="spellEnd"/>
      <w:r w:rsidRPr="00FB3169">
        <w:rPr>
          <w:shd w:val="clear" w:color="auto" w:fill="FFFFFF"/>
        </w:rPr>
        <w:t xml:space="preserve"> and </w:t>
      </w:r>
      <w:proofErr w:type="spellStart"/>
      <w:r w:rsidRPr="00FB3169">
        <w:rPr>
          <w:shd w:val="clear" w:color="auto" w:fill="FFFFFF"/>
        </w:rPr>
        <w:t>IMedicare</w:t>
      </w:r>
      <w:proofErr w:type="spellEnd"/>
      <w:r w:rsidRPr="00FB3169">
        <w:rPr>
          <w:shd w:val="clear" w:color="auto" w:fill="FFFFFF"/>
        </w:rPr>
        <w:t xml:space="preserve">. He has also received speaker fees from Astellas Pharmaceuticals. Prof Hashim </w:t>
      </w:r>
      <w:proofErr w:type="spellStart"/>
      <w:r w:rsidRPr="00FB3169">
        <w:rPr>
          <w:shd w:val="clear" w:color="auto" w:fill="FFFFFF"/>
        </w:rPr>
        <w:t>Hashim</w:t>
      </w:r>
      <w:proofErr w:type="spellEnd"/>
      <w:r w:rsidRPr="00FB3169">
        <w:rPr>
          <w:shd w:val="clear" w:color="auto" w:fill="FFFFFF"/>
        </w:rPr>
        <w:t xml:space="preserve"> reports personal fees from Medtronic, Astellas, Allergan and Boston Scientific, outside the submitted work. Prof Athene Lane reports receiving funding for the clinical trials unit (CTU) of which she was co-director, and is currently an active member on the NIHR CTU Standing Advisory Committee. Dr Matthew Ridd has been on several NIHR committees including the Systematic Reviews NIHR Cochrane Incentive Awards, HTA General Committee, Evidence Synthesis Programme Grants Committee, NIHR Incentive Awards Committee and is currently on the Evidence Synthesis Programme Advisory Group. Stephanie MacNeill is an active member of the HTA General Committee.</w:t>
      </w:r>
    </w:p>
    <w:p w14:paraId="5FE9952D" w14:textId="36C8A542" w:rsidR="004A32CB" w:rsidRPr="00D15369" w:rsidRDefault="004970BD" w:rsidP="004A32CB">
      <w:pPr>
        <w:spacing w:line="360" w:lineRule="auto"/>
        <w:rPr>
          <w:b/>
          <w:bCs/>
          <w:sz w:val="24"/>
          <w:szCs w:val="24"/>
          <w:shd w:val="clear" w:color="auto" w:fill="FFFFFF"/>
        </w:rPr>
      </w:pPr>
      <w:r>
        <w:rPr>
          <w:b/>
          <w:bCs/>
          <w:sz w:val="24"/>
          <w:szCs w:val="24"/>
          <w:shd w:val="clear" w:color="auto" w:fill="FFFFFF"/>
        </w:rPr>
        <w:t>F</w:t>
      </w:r>
      <w:r w:rsidR="004A32CB" w:rsidRPr="00D15369">
        <w:rPr>
          <w:b/>
          <w:bCs/>
          <w:sz w:val="24"/>
          <w:szCs w:val="24"/>
          <w:shd w:val="clear" w:color="auto" w:fill="FFFFFF"/>
        </w:rPr>
        <w:t>unding</w:t>
      </w:r>
    </w:p>
    <w:p w14:paraId="1F0CC853" w14:textId="77777777" w:rsidR="004A32CB" w:rsidRDefault="004A32CB" w:rsidP="004A32CB">
      <w:pPr>
        <w:spacing w:line="360" w:lineRule="auto"/>
        <w:rPr>
          <w:shd w:val="clear" w:color="auto" w:fill="FFFFFF"/>
        </w:rPr>
      </w:pPr>
      <w:r w:rsidRPr="00EB531F">
        <w:rPr>
          <w:shd w:val="clear" w:color="auto" w:fill="FFFFFF"/>
        </w:rPr>
        <w:t xml:space="preserve">This </w:t>
      </w:r>
      <w:r>
        <w:rPr>
          <w:shd w:val="clear" w:color="auto" w:fill="FFFFFF"/>
        </w:rPr>
        <w:t xml:space="preserve">study </w:t>
      </w:r>
      <w:r w:rsidRPr="00EB531F">
        <w:rPr>
          <w:shd w:val="clear" w:color="auto" w:fill="FFFFFF"/>
        </w:rPr>
        <w:t>was funded by the National Institute for Health Research (NIHR) HTA</w:t>
      </w:r>
      <w:r>
        <w:rPr>
          <w:shd w:val="clear" w:color="auto" w:fill="FFFFFF"/>
        </w:rPr>
        <w:t xml:space="preserve"> </w:t>
      </w:r>
      <w:r w:rsidRPr="00EB531F">
        <w:rPr>
          <w:shd w:val="clear" w:color="auto" w:fill="FFFFFF"/>
        </w:rPr>
        <w:t>programme</w:t>
      </w:r>
      <w:r>
        <w:rPr>
          <w:shd w:val="clear" w:color="auto" w:fill="FFFFFF"/>
        </w:rPr>
        <w:t xml:space="preserve">, funding number </w:t>
      </w:r>
      <w:r w:rsidRPr="00F97FF9">
        <w:t>16/90/03</w:t>
      </w:r>
      <w:r>
        <w:rPr>
          <w:shd w:val="clear" w:color="auto" w:fill="FFFFFF"/>
        </w:rPr>
        <w:t xml:space="preserve">. </w:t>
      </w:r>
      <w:r w:rsidRPr="00430806">
        <w:rPr>
          <w:shd w:val="clear" w:color="auto" w:fill="FFFFFF"/>
        </w:rPr>
        <w:t>The funder had no role in the design and conduct of the study; collection, management, analysis, and interpretation of the data; preparation, review, or approval of the manuscript; and decision to submit the manuscript for publication</w:t>
      </w:r>
      <w:r>
        <w:rPr>
          <w:shd w:val="clear" w:color="auto" w:fill="FFFFFF"/>
        </w:rPr>
        <w:t>.</w:t>
      </w:r>
    </w:p>
    <w:p w14:paraId="486DDDFC" w14:textId="77777777" w:rsidR="004A32CB" w:rsidRDefault="004A32CB" w:rsidP="004A32CB">
      <w:pPr>
        <w:spacing w:line="360" w:lineRule="auto"/>
        <w:rPr>
          <w:shd w:val="clear" w:color="auto" w:fill="FFFFFF"/>
        </w:rPr>
      </w:pPr>
      <w:r w:rsidRPr="002E282B">
        <w:rPr>
          <w:shd w:val="clear" w:color="auto" w:fill="FFFFFF"/>
        </w:rPr>
        <w:t xml:space="preserve">Bristol Trials Centre receives National Institute for Health Research CTU Support Funding. This funding has been awarded to support us in developing and supporting NIHR trials. The views </w:t>
      </w:r>
      <w:r w:rsidRPr="002E282B">
        <w:rPr>
          <w:shd w:val="clear" w:color="auto" w:fill="FFFFFF"/>
        </w:rPr>
        <w:lastRenderedPageBreak/>
        <w:t>expressed are those of Bristol Trials Centre and not necessarily those of the NIHR or the Department of Health and Social Care.</w:t>
      </w:r>
    </w:p>
    <w:p w14:paraId="057EC9EB" w14:textId="1213E265" w:rsidR="004A32CB" w:rsidRPr="006F28B5" w:rsidRDefault="004A32CB" w:rsidP="004A32CB">
      <w:pPr>
        <w:spacing w:line="360" w:lineRule="auto"/>
        <w:rPr>
          <w:b/>
          <w:bCs/>
          <w:sz w:val="24"/>
          <w:szCs w:val="24"/>
          <w:shd w:val="clear" w:color="auto" w:fill="FFFFFF"/>
        </w:rPr>
      </w:pPr>
      <w:r w:rsidRPr="006F28B5">
        <w:rPr>
          <w:b/>
          <w:bCs/>
          <w:sz w:val="24"/>
          <w:szCs w:val="24"/>
          <w:shd w:val="clear" w:color="auto" w:fill="FFFFFF"/>
        </w:rPr>
        <w:t xml:space="preserve">Data </w:t>
      </w:r>
      <w:r>
        <w:rPr>
          <w:b/>
          <w:bCs/>
          <w:sz w:val="24"/>
          <w:szCs w:val="24"/>
          <w:shd w:val="clear" w:color="auto" w:fill="FFFFFF"/>
        </w:rPr>
        <w:t>sharing</w:t>
      </w:r>
      <w:r w:rsidRPr="006F28B5">
        <w:rPr>
          <w:b/>
          <w:bCs/>
          <w:sz w:val="24"/>
          <w:szCs w:val="24"/>
          <w:shd w:val="clear" w:color="auto" w:fill="FFFFFF"/>
        </w:rPr>
        <w:t xml:space="preserve"> statement</w:t>
      </w:r>
    </w:p>
    <w:p w14:paraId="6C1501C1" w14:textId="77777777" w:rsidR="004A32CB" w:rsidRDefault="004A32CB" w:rsidP="004A32CB">
      <w:pPr>
        <w:spacing w:line="360" w:lineRule="auto"/>
        <w:rPr>
          <w:shd w:val="clear" w:color="auto" w:fill="FFFFFF"/>
        </w:rPr>
      </w:pPr>
      <w:r w:rsidRPr="006F28B5">
        <w:rPr>
          <w:shd w:val="clear" w:color="auto" w:fill="FFFFFF"/>
        </w:rPr>
        <w:t>All data requests should be submitted to the corresponding author for consideration.  Access to anonymised data may be granted following review.</w:t>
      </w:r>
      <w:r w:rsidRPr="00AA508D">
        <w:t xml:space="preserve"> </w:t>
      </w:r>
    </w:p>
    <w:p w14:paraId="4F4EF182" w14:textId="77777777" w:rsidR="004A32CB" w:rsidRDefault="004A32CB">
      <w:pPr>
        <w:rPr>
          <w:rFonts w:cs="Arial"/>
          <w:b/>
          <w:bCs/>
          <w:szCs w:val="20"/>
        </w:rPr>
      </w:pPr>
      <w:r>
        <w:rPr>
          <w:rFonts w:cs="Arial"/>
          <w:b/>
          <w:bCs/>
          <w:szCs w:val="20"/>
        </w:rPr>
        <w:br w:type="page"/>
      </w:r>
    </w:p>
    <w:p w14:paraId="29EA7D5E" w14:textId="057E09E9" w:rsidR="00005569" w:rsidRPr="00873FCE" w:rsidRDefault="00D9470F" w:rsidP="002F2F2F">
      <w:pPr>
        <w:spacing w:line="360" w:lineRule="auto"/>
        <w:rPr>
          <w:rFonts w:cs="Arial"/>
          <w:b/>
          <w:bCs/>
          <w:szCs w:val="20"/>
        </w:rPr>
      </w:pPr>
      <w:r w:rsidRPr="00873FCE">
        <w:rPr>
          <w:rFonts w:cs="Arial"/>
          <w:b/>
          <w:bCs/>
          <w:szCs w:val="20"/>
        </w:rPr>
        <w:lastRenderedPageBreak/>
        <w:t>References</w:t>
      </w:r>
    </w:p>
    <w:p w14:paraId="41BB7009" w14:textId="3075B03B" w:rsidR="00DB2C17" w:rsidRPr="00DB2C17" w:rsidRDefault="00005569" w:rsidP="00DB2C17">
      <w:pPr>
        <w:pStyle w:val="EndNoteBibliography"/>
        <w:spacing w:after="0"/>
      </w:pPr>
      <w:r w:rsidRPr="00873FCE">
        <w:rPr>
          <w:rFonts w:ascii="Arial" w:hAnsi="Arial" w:cs="Arial"/>
          <w:sz w:val="20"/>
          <w:szCs w:val="20"/>
        </w:rPr>
        <w:fldChar w:fldCharType="begin"/>
      </w:r>
      <w:r w:rsidRPr="00873FCE">
        <w:rPr>
          <w:rFonts w:ascii="Arial" w:hAnsi="Arial" w:cs="Arial"/>
          <w:sz w:val="20"/>
          <w:szCs w:val="20"/>
        </w:rPr>
        <w:instrText xml:space="preserve"> ADDIN EN.REFLIST </w:instrText>
      </w:r>
      <w:r w:rsidRPr="00873FCE">
        <w:rPr>
          <w:rFonts w:ascii="Arial" w:hAnsi="Arial" w:cs="Arial"/>
          <w:sz w:val="20"/>
          <w:szCs w:val="20"/>
        </w:rPr>
        <w:fldChar w:fldCharType="separate"/>
      </w:r>
      <w:r w:rsidR="00DB2C17" w:rsidRPr="00DB2C17">
        <w:t>1.</w:t>
      </w:r>
      <w:r w:rsidR="00DB2C17" w:rsidRPr="00DB2C17">
        <w:tab/>
        <w:t xml:space="preserve">National Institute for Health and Care Excellence. Lower urinary tract symptoms in men: management. Clinical Guideline 97 2010 [cited 2021 28th October]. Available from: </w:t>
      </w:r>
      <w:hyperlink r:id="rId13" w:history="1">
        <w:r w:rsidR="00DB2C17" w:rsidRPr="00DB2C17">
          <w:rPr>
            <w:rStyle w:val="Hyperlink"/>
          </w:rPr>
          <w:t>https://www.nice.org.uk/guidance/cg97</w:t>
        </w:r>
      </w:hyperlink>
      <w:r w:rsidR="00DB2C17" w:rsidRPr="00DB2C17">
        <w:t xml:space="preserve"> </w:t>
      </w:r>
    </w:p>
    <w:p w14:paraId="4D5F1A1D" w14:textId="77777777" w:rsidR="00DB2C17" w:rsidRPr="00DB2C17" w:rsidRDefault="00DB2C17" w:rsidP="00DB2C17">
      <w:pPr>
        <w:pStyle w:val="EndNoteBibliography"/>
        <w:spacing w:after="0"/>
      </w:pPr>
      <w:r w:rsidRPr="00DB2C17">
        <w:t>2.</w:t>
      </w:r>
      <w:r w:rsidRPr="00DB2C17">
        <w:tab/>
        <w:t>Hunter DJ, McKee M, Black NA, Sanderson CF. Health status and quality of life of British men with lower urinary tract symptoms: results from the SF-36. Urology. 1995;45(6):962-71.</w:t>
      </w:r>
    </w:p>
    <w:p w14:paraId="5A3C21B1" w14:textId="77777777" w:rsidR="00DB2C17" w:rsidRPr="00DB2C17" w:rsidRDefault="00DB2C17" w:rsidP="00DB2C17">
      <w:pPr>
        <w:pStyle w:val="EndNoteBibliography"/>
        <w:spacing w:after="0"/>
      </w:pPr>
      <w:r w:rsidRPr="00DB2C17">
        <w:t>3.</w:t>
      </w:r>
      <w:r w:rsidRPr="00DB2C17">
        <w:tab/>
        <w:t>National Institute for H, Care E. Lower Urinary Tract Symptoms in Men: Management [CG97]. London: NICE; 2010.</w:t>
      </w:r>
    </w:p>
    <w:p w14:paraId="2412B7A2" w14:textId="77777777" w:rsidR="00DB2C17" w:rsidRPr="00DB2C17" w:rsidRDefault="00DB2C17" w:rsidP="00DB2C17">
      <w:pPr>
        <w:pStyle w:val="EndNoteBibliography"/>
        <w:spacing w:after="0"/>
      </w:pPr>
      <w:r w:rsidRPr="00DB2C17">
        <w:t>4.</w:t>
      </w:r>
      <w:r w:rsidRPr="00DB2C17">
        <w:tab/>
        <w:t>Brown CT, Yap T, Cromwell DA, Rixon L, Steed L, Mulligan K, et al. Self management for men with lower urinary tract symptoms: randomised controlled trial. Bmj. 2007;334(7583):25.</w:t>
      </w:r>
    </w:p>
    <w:p w14:paraId="6BE3165A" w14:textId="77777777" w:rsidR="00DB2C17" w:rsidRPr="00DB2C17" w:rsidRDefault="00DB2C17" w:rsidP="00DB2C17">
      <w:pPr>
        <w:pStyle w:val="EndNoteBibliography"/>
        <w:spacing w:after="0"/>
      </w:pPr>
      <w:r w:rsidRPr="00DB2C17">
        <w:t>5.</w:t>
      </w:r>
      <w:r w:rsidRPr="00DB2C17">
        <w:tab/>
        <w:t>Drake M, Worthington JM, Frost J, Sanderson EJ, Cochrane M, Cotterill N, et al. Treating male lower urinary tract symptoms in primary healthcare using conservative interventions: the TRIUMPH cluster randomised controlled trial. The BMJ. 2023;Accepted/In press.</w:t>
      </w:r>
    </w:p>
    <w:p w14:paraId="56CEA3AF" w14:textId="77777777" w:rsidR="00DB2C17" w:rsidRPr="00DB2C17" w:rsidRDefault="00DB2C17" w:rsidP="00DB2C17">
      <w:pPr>
        <w:pStyle w:val="EndNoteBibliography"/>
        <w:spacing w:after="0"/>
      </w:pPr>
      <w:r w:rsidRPr="00DB2C17">
        <w:t>6.</w:t>
      </w:r>
      <w:r w:rsidRPr="00DB2C17">
        <w:tab/>
        <w:t>Husereau D, Drummond M, Augustovski F, Bekker-Grob Ed, Briggs AH, Carswell C, et al. Consolidated Health Economic Evaluation Reporting Standards 2022 (CHEERS 2022) statement: updated reporting guidance for health economic evaluations. BMJ. 2022;376:e067975.</w:t>
      </w:r>
    </w:p>
    <w:p w14:paraId="5F4D97F1" w14:textId="77777777" w:rsidR="00DB2C17" w:rsidRPr="00DB2C17" w:rsidRDefault="00DB2C17" w:rsidP="00DB2C17">
      <w:pPr>
        <w:pStyle w:val="EndNoteBibliography"/>
        <w:spacing w:after="0"/>
      </w:pPr>
      <w:r w:rsidRPr="00DB2C17">
        <w:t>7.</w:t>
      </w:r>
      <w:r w:rsidRPr="00DB2C17">
        <w:tab/>
        <w:t>Frost J, Lane JA, Cotterill N, Fader M, Hackshaw-McGeagh L, Hashim H, et al. TReatIng Urinary symptoms in Men in Primary Healthcare using non-pharmacological and non-surgical interventions (TRIUMPH) compared with usual care: study protocol for a cluster randomised controlled trial. Trials. 2019;20(1):546.</w:t>
      </w:r>
    </w:p>
    <w:p w14:paraId="0FDDE77D" w14:textId="7B8D6D22" w:rsidR="00DB2C17" w:rsidRPr="00DB2C17" w:rsidRDefault="00DB2C17" w:rsidP="00DB2C17">
      <w:pPr>
        <w:pStyle w:val="EndNoteBibliography"/>
        <w:spacing w:after="0"/>
      </w:pPr>
      <w:r w:rsidRPr="00DB2C17">
        <w:t>8.</w:t>
      </w:r>
      <w:r w:rsidRPr="00DB2C17">
        <w:tab/>
        <w:t xml:space="preserve">NICE. Developing NICE guidelines: the manual. 7 Incorporating economic evaluation2014 [cited 2014 31st October ]. Available from: </w:t>
      </w:r>
      <w:hyperlink r:id="rId14" w:history="1">
        <w:r w:rsidRPr="00DB2C17">
          <w:rPr>
            <w:rStyle w:val="Hyperlink"/>
          </w:rPr>
          <w:t>https://www.nice.org.uk/process/pmg20/chapter/incorporating-economic-evaluation</w:t>
        </w:r>
      </w:hyperlink>
      <w:r w:rsidRPr="00DB2C17">
        <w:t>.</w:t>
      </w:r>
    </w:p>
    <w:p w14:paraId="1B2C4888" w14:textId="77777777" w:rsidR="00DB2C17" w:rsidRPr="00DB2C17" w:rsidRDefault="00DB2C17" w:rsidP="00DB2C17">
      <w:pPr>
        <w:pStyle w:val="EndNoteBibliography"/>
        <w:spacing w:after="0"/>
      </w:pPr>
      <w:r w:rsidRPr="00DB2C17">
        <w:t>9.</w:t>
      </w:r>
      <w:r w:rsidRPr="00DB2C17">
        <w:tab/>
        <w:t>van Hout B, Janssen MF, Feng Y-S, Kohlmann T, Busschbach J, Golicki D, et al. Interim Scoring for the EQ-5D-5L: Mapping the EQ-5D-5L to EQ-5D-3L Value Sets. Value in Health. 2012;15(5):708-15.</w:t>
      </w:r>
    </w:p>
    <w:p w14:paraId="7179EE65" w14:textId="77777777" w:rsidR="00DB2C17" w:rsidRPr="00DB2C17" w:rsidRDefault="00DB2C17" w:rsidP="00DB2C17">
      <w:pPr>
        <w:pStyle w:val="EndNoteBibliography"/>
        <w:spacing w:after="0"/>
      </w:pPr>
      <w:r w:rsidRPr="00DB2C17">
        <w:t>10.</w:t>
      </w:r>
      <w:r w:rsidRPr="00DB2C17">
        <w:tab/>
        <w:t>Drummond MF, Sculpher MJ, Claxton K, Stoddart GL, Torrance GW. Methods for the Economic Evaluation of Health Care Programmes. Oxford: Oxford: Oxford University Press; 2015.</w:t>
      </w:r>
    </w:p>
    <w:p w14:paraId="2B870F03" w14:textId="062AC77B" w:rsidR="00DB2C17" w:rsidRPr="00DB2C17" w:rsidRDefault="00DB2C17" w:rsidP="00DB2C17">
      <w:pPr>
        <w:pStyle w:val="EndNoteBibliography"/>
        <w:spacing w:after="0"/>
      </w:pPr>
      <w:r w:rsidRPr="00DB2C17">
        <w:t>11.</w:t>
      </w:r>
      <w:r w:rsidRPr="00DB2C17">
        <w:tab/>
        <w:t xml:space="preserve">Curtis L, Burns A. Unit Costs of Health and Social Care 2019 Canterbury: Personal Social Services Research Unit; 2020 [cited 2020 17th August]. Available from: </w:t>
      </w:r>
      <w:hyperlink r:id="rId15" w:history="1">
        <w:r w:rsidRPr="00DB2C17">
          <w:rPr>
            <w:rStyle w:val="Hyperlink"/>
          </w:rPr>
          <w:t>https://www.pssru.ac.uk/project-pages/unit-costs/unit-costs-2019/</w:t>
        </w:r>
      </w:hyperlink>
      <w:r w:rsidRPr="00DB2C17">
        <w:t>.</w:t>
      </w:r>
    </w:p>
    <w:p w14:paraId="2B1E11ED" w14:textId="77777777" w:rsidR="00DB2C17" w:rsidRPr="00DB2C17" w:rsidRDefault="00DB2C17" w:rsidP="00DB2C17">
      <w:pPr>
        <w:pStyle w:val="EndNoteBibliography"/>
        <w:spacing w:after="0"/>
      </w:pPr>
      <w:r w:rsidRPr="00DB2C17">
        <w:t>12.</w:t>
      </w:r>
      <w:r w:rsidRPr="00DB2C17">
        <w:tab/>
        <w:t>Pope C, Turnbull J, Jones J, Prichard J, Rowsell A, Halford S. Has the NHS 111 urgent care telephone service been a success? Case study and secondary data analysis in England. BMJ Open. 2017;7(5):e014815.</w:t>
      </w:r>
    </w:p>
    <w:p w14:paraId="61635CC7" w14:textId="3A326FB2" w:rsidR="00DB2C17" w:rsidRPr="00DB2C17" w:rsidRDefault="00DB2C17" w:rsidP="00DB2C17">
      <w:pPr>
        <w:pStyle w:val="EndNoteBibliography"/>
        <w:spacing w:after="0"/>
      </w:pPr>
      <w:r w:rsidRPr="00DB2C17">
        <w:t>13.</w:t>
      </w:r>
      <w:r w:rsidRPr="00DB2C17">
        <w:tab/>
        <w:t xml:space="preserve">University of Bristol Human Resources. Professorial salary ranges history 2018/19 [cited 2021 2nd March]. Available from: </w:t>
      </w:r>
      <w:hyperlink r:id="rId16" w:anchor="a1819" w:history="1">
        <w:r w:rsidRPr="00DB2C17">
          <w:rPr>
            <w:rStyle w:val="Hyperlink"/>
          </w:rPr>
          <w:t>http://www.bristol.ac.uk/hr/salaries/gradem-prof-history.html#a1819</w:t>
        </w:r>
      </w:hyperlink>
      <w:r w:rsidRPr="00DB2C17">
        <w:t>.</w:t>
      </w:r>
    </w:p>
    <w:p w14:paraId="0D699035" w14:textId="24E2EFAD" w:rsidR="00DB2C17" w:rsidRPr="00DB2C17" w:rsidRDefault="00DB2C17" w:rsidP="00DB2C17">
      <w:pPr>
        <w:pStyle w:val="EndNoteBibliography"/>
        <w:spacing w:after="0"/>
      </w:pPr>
      <w:r w:rsidRPr="00DB2C17">
        <w:t>14.</w:t>
      </w:r>
      <w:r w:rsidRPr="00DB2C17">
        <w:tab/>
        <w:t xml:space="preserve">University of Bristol Print Service. Bespoke Printing 2018 [cited 2021 2nd March ]. Available from: </w:t>
      </w:r>
      <w:hyperlink r:id="rId17" w:history="1">
        <w:r w:rsidRPr="00DB2C17">
          <w:rPr>
            <w:rStyle w:val="Hyperlink"/>
          </w:rPr>
          <w:t>http://www.bristol.ac.uk/print-services/bespoke-print-promotional-products-and-signage/</w:t>
        </w:r>
      </w:hyperlink>
      <w:r w:rsidRPr="00DB2C17">
        <w:t>.</w:t>
      </w:r>
    </w:p>
    <w:p w14:paraId="2182E6C7" w14:textId="3AC20C0E" w:rsidR="00DB2C17" w:rsidRPr="00DB2C17" w:rsidRDefault="00DB2C17" w:rsidP="00DB2C17">
      <w:pPr>
        <w:pStyle w:val="EndNoteBibliography"/>
        <w:spacing w:after="0"/>
      </w:pPr>
      <w:r w:rsidRPr="00DB2C17">
        <w:t>15.</w:t>
      </w:r>
      <w:r w:rsidRPr="00DB2C17">
        <w:tab/>
        <w:t xml:space="preserve">BT. BT Public Sector: Higher education IT solutions 2018/19 [cited 2021 2nd March]. Available from: </w:t>
      </w:r>
      <w:hyperlink r:id="rId18" w:history="1">
        <w:r w:rsidRPr="00DB2C17">
          <w:rPr>
            <w:rStyle w:val="Hyperlink"/>
          </w:rPr>
          <w:t>https://business.bt.com/public-sector/universities/</w:t>
        </w:r>
      </w:hyperlink>
      <w:r w:rsidRPr="00DB2C17">
        <w:t>.</w:t>
      </w:r>
    </w:p>
    <w:p w14:paraId="0F43E2E8" w14:textId="0DB92E1F" w:rsidR="00DB2C17" w:rsidRPr="00DB2C17" w:rsidRDefault="00DB2C17" w:rsidP="00DB2C17">
      <w:pPr>
        <w:pStyle w:val="EndNoteBibliography"/>
        <w:spacing w:after="0"/>
      </w:pPr>
      <w:r w:rsidRPr="00DB2C17">
        <w:t>16.</w:t>
      </w:r>
      <w:r w:rsidRPr="00DB2C17">
        <w:tab/>
        <w:t xml:space="preserve">HM Revenue and Customs. Travel – Mileage and Fuel Rates and Allowances 2019 [cited 2021 2nd March 2021]. Available from: </w:t>
      </w:r>
      <w:hyperlink r:id="rId19" w:history="1">
        <w:r w:rsidRPr="00DB2C17">
          <w:rPr>
            <w:rStyle w:val="Hyperlink"/>
          </w:rPr>
          <w:t>https://www.gov.uk/government/publications/rates-and-allowances-travel-mileage-and-fuel-allowances/travel-mileageand-fuel-rates-and-allowances</w:t>
        </w:r>
      </w:hyperlink>
      <w:r w:rsidRPr="00DB2C17">
        <w:t>.</w:t>
      </w:r>
    </w:p>
    <w:p w14:paraId="662D67DE" w14:textId="7E0207BA" w:rsidR="00DB2C17" w:rsidRPr="00DB2C17" w:rsidRDefault="00DB2C17" w:rsidP="00DB2C17">
      <w:pPr>
        <w:pStyle w:val="EndNoteBibliography"/>
        <w:spacing w:after="0"/>
      </w:pPr>
      <w:r w:rsidRPr="00DB2C17">
        <w:t>17.</w:t>
      </w:r>
      <w:r w:rsidRPr="00DB2C17">
        <w:tab/>
        <w:t xml:space="preserve">National Cost Collection for the NHS. 2018/19 National Cost Collection data: NHS Improvement,; 2020 [cited 2020 17th August]. Available from: </w:t>
      </w:r>
      <w:hyperlink r:id="rId20" w:history="1">
        <w:r w:rsidRPr="00DB2C17">
          <w:rPr>
            <w:rStyle w:val="Hyperlink"/>
          </w:rPr>
          <w:t>https://improvement.nhs.uk/resources/national-cost-collection/</w:t>
        </w:r>
      </w:hyperlink>
      <w:r w:rsidRPr="00DB2C17">
        <w:t>.</w:t>
      </w:r>
    </w:p>
    <w:p w14:paraId="27B19A80" w14:textId="5A0EAFAC" w:rsidR="00DB2C17" w:rsidRPr="00DB2C17" w:rsidRDefault="00DB2C17" w:rsidP="00DB2C17">
      <w:pPr>
        <w:pStyle w:val="EndNoteBibliography"/>
        <w:spacing w:after="0"/>
      </w:pPr>
      <w:r w:rsidRPr="00DB2C17">
        <w:t>18.</w:t>
      </w:r>
      <w:r w:rsidRPr="00DB2C17">
        <w:tab/>
        <w:t xml:space="preserve">NHS Buisness Services Authority. Prescription Cost Analysis- England 2019: NHS Buisness Services Authority; 2020 [cited 2020 17th August]. Available from: </w:t>
      </w:r>
      <w:hyperlink r:id="rId21" w:history="1">
        <w:r w:rsidRPr="00DB2C17">
          <w:rPr>
            <w:rStyle w:val="Hyperlink"/>
          </w:rPr>
          <w:t>https://www.nhsbsa.nhs.uk/statistical-collections/prescription-cost-analysis/prescription-cost-analysis-england-2019</w:t>
        </w:r>
      </w:hyperlink>
      <w:r w:rsidRPr="00DB2C17">
        <w:t>.</w:t>
      </w:r>
    </w:p>
    <w:p w14:paraId="65C030E5" w14:textId="7329B1F0" w:rsidR="00DB2C17" w:rsidRPr="00DB2C17" w:rsidRDefault="00DB2C17" w:rsidP="00DB2C17">
      <w:pPr>
        <w:pStyle w:val="EndNoteBibliography"/>
        <w:spacing w:after="0"/>
      </w:pPr>
      <w:r w:rsidRPr="00DB2C17">
        <w:lastRenderedPageBreak/>
        <w:t>19.</w:t>
      </w:r>
      <w:r w:rsidRPr="00DB2C17">
        <w:tab/>
        <w:t xml:space="preserve">NHS Business Services Authority. NHS Drug Tariff 2019 [cited 2021 2nd March]. Available from: </w:t>
      </w:r>
      <w:hyperlink r:id="rId22" w:history="1">
        <w:r w:rsidRPr="00DB2C17">
          <w:rPr>
            <w:rStyle w:val="Hyperlink"/>
          </w:rPr>
          <w:t>https://www.nhsbsa.nhs.uk/pharmacies-gp-practices-and-appliance-contractors/drug-tariff</w:t>
        </w:r>
      </w:hyperlink>
      <w:r w:rsidRPr="00DB2C17">
        <w:t>.</w:t>
      </w:r>
    </w:p>
    <w:p w14:paraId="26222265" w14:textId="74D48563" w:rsidR="00DB2C17" w:rsidRPr="00DB2C17" w:rsidRDefault="00DB2C17" w:rsidP="00DB2C17">
      <w:pPr>
        <w:pStyle w:val="EndNoteBibliography"/>
        <w:spacing w:after="0"/>
      </w:pPr>
      <w:r w:rsidRPr="00DB2C17">
        <w:t>20.</w:t>
      </w:r>
      <w:r w:rsidRPr="00DB2C17">
        <w:tab/>
        <w:t xml:space="preserve">Curtis L, Burns A. Unit Costs of Health and Social Care 2015 Canterbury: University of Kent; 2015 [cited 2020 17th August]. Available from: </w:t>
      </w:r>
      <w:hyperlink r:id="rId23" w:history="1">
        <w:r w:rsidRPr="00DB2C17">
          <w:rPr>
            <w:rStyle w:val="Hyperlink"/>
          </w:rPr>
          <w:t>https://www.pssru.ac.uk/project-pages/unit-costs/unit-costs-2015/</w:t>
        </w:r>
      </w:hyperlink>
      <w:r w:rsidRPr="00DB2C17">
        <w:t>.</w:t>
      </w:r>
    </w:p>
    <w:p w14:paraId="358EA5B2" w14:textId="77777777" w:rsidR="00DB2C17" w:rsidRPr="00DB2C17" w:rsidRDefault="00DB2C17" w:rsidP="00DB2C17">
      <w:pPr>
        <w:pStyle w:val="EndNoteBibliography"/>
        <w:spacing w:after="0"/>
      </w:pPr>
      <w:r w:rsidRPr="00DB2C17">
        <w:t>21.</w:t>
      </w:r>
      <w:r w:rsidRPr="00DB2C17">
        <w:tab/>
        <w:t>Cochrane M, Noble SM, Worthington JM, Drake MJ. The TRIUMPH Study: Health Economic Analysis Plan. 2021.</w:t>
      </w:r>
    </w:p>
    <w:p w14:paraId="4EAEDBD8" w14:textId="77777777" w:rsidR="00DB2C17" w:rsidRPr="00DB2C17" w:rsidRDefault="00DB2C17" w:rsidP="00DB2C17">
      <w:pPr>
        <w:pStyle w:val="EndNoteBibliography"/>
        <w:spacing w:after="0"/>
      </w:pPr>
      <w:r w:rsidRPr="00DB2C17">
        <w:t>22.</w:t>
      </w:r>
      <w:r w:rsidRPr="00DB2C17">
        <w:tab/>
        <w:t>Manca A, Hawkins N, Sculpher MJ. Estimating mean QALYs in trial-based cost-effectiveness analysis: the importance of controlling for baseline utility. Health economics. 2005;14(5):487-96.</w:t>
      </w:r>
    </w:p>
    <w:p w14:paraId="7B36CA3F" w14:textId="77777777" w:rsidR="00DB2C17" w:rsidRPr="00DB2C17" w:rsidRDefault="00DB2C17" w:rsidP="00DB2C17">
      <w:pPr>
        <w:pStyle w:val="EndNoteBibliography"/>
        <w:spacing w:after="0"/>
      </w:pPr>
      <w:r w:rsidRPr="00DB2C17">
        <w:t>23.</w:t>
      </w:r>
      <w:r w:rsidRPr="00DB2C17">
        <w:tab/>
        <w:t>El Alili M, van Dongen JM, Goldfeld KS, Heymans MW, van Tulder MW, Bosmans JE. Taking the Analysis of Trial-Based Economic Evaluations to the Next Level: The Importance of Accounting for Clustering. PharmacoEconomics. 2020;38(11):1247-61.</w:t>
      </w:r>
    </w:p>
    <w:p w14:paraId="6C18CC70" w14:textId="77777777" w:rsidR="00DB2C17" w:rsidRPr="00DB2C17" w:rsidRDefault="00DB2C17" w:rsidP="00DB2C17">
      <w:pPr>
        <w:pStyle w:val="EndNoteBibliography"/>
        <w:spacing w:after="0"/>
      </w:pPr>
      <w:r w:rsidRPr="00DB2C17">
        <w:t>24.</w:t>
      </w:r>
      <w:r w:rsidRPr="00DB2C17">
        <w:tab/>
        <w:t>White IR, Royston P, Wood AM. Multiple imputation using chained equations: Issues and guidance for practice. Statistics in medicine. 2011;30(4):377-99.</w:t>
      </w:r>
    </w:p>
    <w:p w14:paraId="4AD7383C" w14:textId="77777777" w:rsidR="00DB2C17" w:rsidRPr="00DB2C17" w:rsidRDefault="00DB2C17" w:rsidP="00DB2C17">
      <w:pPr>
        <w:pStyle w:val="EndNoteBibliography"/>
        <w:spacing w:after="0"/>
      </w:pPr>
      <w:r w:rsidRPr="00DB2C17">
        <w:t>25.</w:t>
      </w:r>
      <w:r w:rsidRPr="00DB2C17">
        <w:tab/>
        <w:t>Kwakkenbos L, Imran M, McCall SJ, McCord KA, Fröbert O, Hemkens LG, et al. CONSORT extension for the reporting of randomised controlled trials conducted using cohorts and routinely collected data (CONSORT-ROUTINE): checklist with explanation and elaboration. BMJ. 2021;373:n857.</w:t>
      </w:r>
    </w:p>
    <w:p w14:paraId="151CA0E6" w14:textId="77777777" w:rsidR="00DB2C17" w:rsidRPr="00DB2C17" w:rsidRDefault="00DB2C17" w:rsidP="00DB2C17">
      <w:pPr>
        <w:pStyle w:val="EndNoteBibliography"/>
        <w:spacing w:after="0"/>
      </w:pPr>
      <w:r w:rsidRPr="00DB2C17">
        <w:t>26.</w:t>
      </w:r>
      <w:r w:rsidRPr="00DB2C17">
        <w:tab/>
        <w:t>Leurent B, Gomes M, Carpenter JR. Missing data in trial-based cost-effectiveness analysis: An incomplete journey. Health economics. 2018;27(6):1024-40.</w:t>
      </w:r>
    </w:p>
    <w:p w14:paraId="13514AE1" w14:textId="77777777" w:rsidR="00DB2C17" w:rsidRPr="00DB2C17" w:rsidRDefault="00DB2C17" w:rsidP="00DB2C17">
      <w:pPr>
        <w:pStyle w:val="EndNoteBibliography"/>
        <w:spacing w:after="0"/>
      </w:pPr>
      <w:r w:rsidRPr="00DB2C17">
        <w:t>27.</w:t>
      </w:r>
      <w:r w:rsidRPr="00DB2C17">
        <w:tab/>
        <w:t>Thorn JC, Brookes ST, Ridyard C, Riley R, Hughes DA, Wordsworth S, et al. Core Items for a Standardized Resource Use Measure: Expert Delphi Consensus Survey. Value Health. 2018;21(6):640-9.</w:t>
      </w:r>
    </w:p>
    <w:p w14:paraId="342777B5" w14:textId="77777777" w:rsidR="00DB2C17" w:rsidRPr="00DB2C17" w:rsidRDefault="00DB2C17" w:rsidP="00DB2C17">
      <w:pPr>
        <w:pStyle w:val="EndNoteBibliography"/>
        <w:spacing w:after="0"/>
      </w:pPr>
      <w:r w:rsidRPr="00DB2C17">
        <w:t>28.</w:t>
      </w:r>
      <w:r w:rsidRPr="00DB2C17">
        <w:tab/>
        <w:t>Lewis AL, Young GJ, Selman LE, Rice C, Clement C, Ochieng CA, et al. Urodynamics tests for the diagnosis and management of bladder outlet obstruction in men: the UPSTREAM non-inferiority RCT. 2020;24:42.</w:t>
      </w:r>
    </w:p>
    <w:p w14:paraId="1C1527D8" w14:textId="5C466904" w:rsidR="00DB2C17" w:rsidRPr="00DB2C17" w:rsidRDefault="00DB2C17" w:rsidP="00DB2C17">
      <w:pPr>
        <w:pStyle w:val="EndNoteBibliography"/>
        <w:spacing w:after="0"/>
      </w:pPr>
      <w:r w:rsidRPr="00DB2C17">
        <w:t>29.</w:t>
      </w:r>
      <w:r w:rsidRPr="00DB2C17">
        <w:tab/>
        <w:t xml:space="preserve">Watt T, Firth Z, Fisher R, Thorlby R, Kelly E. Use of primary care during the COVID-19 pandemic: Patient-level data analysis of the impact of COVID-19 on primary care activity in England 2020 [cited 2021 30th November 2021]. Available from: </w:t>
      </w:r>
      <w:hyperlink r:id="rId24" w:history="1">
        <w:r w:rsidRPr="00DB2C17">
          <w:rPr>
            <w:rStyle w:val="Hyperlink"/>
          </w:rPr>
          <w:t>https://www.health.org.uk/news-and-comment/charts-and-infographics/use-of-primary-care-during-the-covid-19-pandemic</w:t>
        </w:r>
      </w:hyperlink>
      <w:r w:rsidRPr="00DB2C17">
        <w:t>.</w:t>
      </w:r>
    </w:p>
    <w:p w14:paraId="6B1C0309" w14:textId="77777777" w:rsidR="00DB2C17" w:rsidRPr="00DB2C17" w:rsidRDefault="00DB2C17" w:rsidP="00DB2C17">
      <w:pPr>
        <w:pStyle w:val="EndNoteBibliography"/>
        <w:spacing w:after="0"/>
      </w:pPr>
      <w:r w:rsidRPr="00DB2C17">
        <w:t>30.</w:t>
      </w:r>
      <w:r w:rsidRPr="00DB2C17">
        <w:tab/>
        <w:t>Gibson W, Harari D, Husk J, Lowe D, Wagg A. A national benchmark for the initial assessment of men with LUTS: data from the 2010 Royal College of Physicians National Audit of Continence Care. World J Urol. 2016;34(7):969-77.</w:t>
      </w:r>
    </w:p>
    <w:p w14:paraId="10CCD13B" w14:textId="77777777" w:rsidR="00DB2C17" w:rsidRPr="00DB2C17" w:rsidRDefault="00DB2C17" w:rsidP="00DB2C17">
      <w:pPr>
        <w:pStyle w:val="EndNoteBibliography"/>
      </w:pPr>
      <w:r w:rsidRPr="00DB2C17">
        <w:t>31.</w:t>
      </w:r>
      <w:r w:rsidRPr="00DB2C17">
        <w:tab/>
        <w:t>Jepson M, Salisbury C, Ridd MJ, Metcalfe C, Garside L, Barnes RK. The ‘One in a Million’ study: creating a database of UK primary care consultations. British Journal of General Practice. 2017;67(658):e345.</w:t>
      </w:r>
    </w:p>
    <w:p w14:paraId="44AC58D5" w14:textId="2CAD5619" w:rsidR="00C468FD" w:rsidRPr="00873FCE" w:rsidRDefault="00005569" w:rsidP="002F2F2F">
      <w:pPr>
        <w:spacing w:line="360" w:lineRule="auto"/>
        <w:rPr>
          <w:rFonts w:cs="Arial"/>
          <w:szCs w:val="20"/>
        </w:rPr>
      </w:pPr>
      <w:r w:rsidRPr="00873FCE">
        <w:rPr>
          <w:rFonts w:cs="Arial"/>
          <w:szCs w:val="20"/>
        </w:rPr>
        <w:fldChar w:fldCharType="end"/>
      </w:r>
    </w:p>
    <w:p w14:paraId="2B885F3E" w14:textId="37ECA59F" w:rsidR="00665941" w:rsidRPr="009816C4" w:rsidRDefault="00665941">
      <w:pPr>
        <w:spacing w:line="360" w:lineRule="auto"/>
        <w:rPr>
          <w:rFonts w:cs="Arial"/>
          <w:b/>
          <w:bCs/>
          <w:szCs w:val="20"/>
        </w:rPr>
      </w:pPr>
      <w:r w:rsidRPr="009816C4">
        <w:rPr>
          <w:rFonts w:cs="Arial"/>
          <w:b/>
          <w:bCs/>
          <w:szCs w:val="20"/>
        </w:rPr>
        <w:t>Figure legend</w:t>
      </w:r>
    </w:p>
    <w:p w14:paraId="1873658B" w14:textId="520F2EEF" w:rsidR="000903BE" w:rsidRPr="00873FCE" w:rsidRDefault="004A32CB">
      <w:pPr>
        <w:spacing w:line="360" w:lineRule="auto"/>
        <w:rPr>
          <w:rFonts w:cs="Arial"/>
          <w:szCs w:val="20"/>
        </w:rPr>
      </w:pPr>
      <w:r>
        <w:rPr>
          <w:rFonts w:cs="Arial"/>
          <w:szCs w:val="20"/>
        </w:rPr>
        <w:t xml:space="preserve">Figure 1. </w:t>
      </w:r>
      <w:r w:rsidR="00665941">
        <w:rPr>
          <w:rFonts w:cs="Arial"/>
          <w:szCs w:val="20"/>
        </w:rPr>
        <w:t xml:space="preserve">Cost-effectiveness acceptability curve from an NHS perspective </w:t>
      </w:r>
    </w:p>
    <w:sectPr w:rsidR="000903BE" w:rsidRPr="00873F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2FB6" w14:textId="77777777" w:rsidR="0081511F" w:rsidRDefault="0081511F" w:rsidP="00DF0D77">
      <w:pPr>
        <w:spacing w:after="0" w:line="240" w:lineRule="auto"/>
      </w:pPr>
      <w:r>
        <w:separator/>
      </w:r>
    </w:p>
  </w:endnote>
  <w:endnote w:type="continuationSeparator" w:id="0">
    <w:p w14:paraId="35068A48" w14:textId="77777777" w:rsidR="0081511F" w:rsidRDefault="0081511F" w:rsidP="00DF0D77">
      <w:pPr>
        <w:spacing w:after="0" w:line="240" w:lineRule="auto"/>
      </w:pPr>
      <w:r>
        <w:continuationSeparator/>
      </w:r>
    </w:p>
  </w:endnote>
  <w:endnote w:type="continuationNotice" w:id="1">
    <w:p w14:paraId="5D568378" w14:textId="77777777" w:rsidR="0081511F" w:rsidRDefault="0081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99082"/>
      <w:docPartObj>
        <w:docPartGallery w:val="Page Numbers (Bottom of Page)"/>
        <w:docPartUnique/>
      </w:docPartObj>
    </w:sdtPr>
    <w:sdtEndPr>
      <w:rPr>
        <w:noProof/>
      </w:rPr>
    </w:sdtEndPr>
    <w:sdtContent>
      <w:p w14:paraId="53F71A38" w14:textId="58A53EB9" w:rsidR="009264EF" w:rsidRDefault="009264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A9B4A" w14:textId="77777777" w:rsidR="009264EF" w:rsidRDefault="0092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3575" w14:textId="77777777" w:rsidR="0081511F" w:rsidRDefault="0081511F" w:rsidP="00DF0D77">
      <w:pPr>
        <w:spacing w:after="0" w:line="240" w:lineRule="auto"/>
      </w:pPr>
      <w:r>
        <w:separator/>
      </w:r>
    </w:p>
  </w:footnote>
  <w:footnote w:type="continuationSeparator" w:id="0">
    <w:p w14:paraId="4DCB57CB" w14:textId="77777777" w:rsidR="0081511F" w:rsidRDefault="0081511F" w:rsidP="00DF0D77">
      <w:pPr>
        <w:spacing w:after="0" w:line="240" w:lineRule="auto"/>
      </w:pPr>
      <w:r>
        <w:continuationSeparator/>
      </w:r>
    </w:p>
  </w:footnote>
  <w:footnote w:type="continuationNotice" w:id="1">
    <w:p w14:paraId="0146BFD3" w14:textId="77777777" w:rsidR="0081511F" w:rsidRDefault="008151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03"/>
    <w:multiLevelType w:val="hybridMultilevel"/>
    <w:tmpl w:val="A2C4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52CF"/>
    <w:multiLevelType w:val="hybridMultilevel"/>
    <w:tmpl w:val="6E729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7FE"/>
    <w:multiLevelType w:val="hybridMultilevel"/>
    <w:tmpl w:val="71C2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07968"/>
    <w:multiLevelType w:val="multilevel"/>
    <w:tmpl w:val="C556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91968"/>
    <w:multiLevelType w:val="hybridMultilevel"/>
    <w:tmpl w:val="BD88B96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40894"/>
    <w:multiLevelType w:val="hybridMultilevel"/>
    <w:tmpl w:val="28DE5008"/>
    <w:lvl w:ilvl="0" w:tplc="28BC09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01805"/>
    <w:multiLevelType w:val="hybridMultilevel"/>
    <w:tmpl w:val="62F4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02CFE"/>
    <w:multiLevelType w:val="hybridMultilevel"/>
    <w:tmpl w:val="69F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C7B12"/>
    <w:multiLevelType w:val="hybridMultilevel"/>
    <w:tmpl w:val="84A0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E6AA6"/>
    <w:multiLevelType w:val="hybridMultilevel"/>
    <w:tmpl w:val="6F8CBBFE"/>
    <w:lvl w:ilvl="0" w:tplc="28BC09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11689"/>
    <w:multiLevelType w:val="hybridMultilevel"/>
    <w:tmpl w:val="8252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90A5F"/>
    <w:multiLevelType w:val="hybridMultilevel"/>
    <w:tmpl w:val="17DEEFCC"/>
    <w:lvl w:ilvl="0" w:tplc="28BC09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F3AB8"/>
    <w:multiLevelType w:val="hybridMultilevel"/>
    <w:tmpl w:val="AE0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2C5DD9"/>
    <w:multiLevelType w:val="hybridMultilevel"/>
    <w:tmpl w:val="257C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A5E12"/>
    <w:multiLevelType w:val="hybridMultilevel"/>
    <w:tmpl w:val="56F2F2EA"/>
    <w:lvl w:ilvl="0" w:tplc="28BC09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2D5D10"/>
    <w:multiLevelType w:val="hybridMultilevel"/>
    <w:tmpl w:val="F66E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45BC6"/>
    <w:multiLevelType w:val="hybridMultilevel"/>
    <w:tmpl w:val="004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74E60"/>
    <w:multiLevelType w:val="hybridMultilevel"/>
    <w:tmpl w:val="1328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2698255">
    <w:abstractNumId w:val="2"/>
  </w:num>
  <w:num w:numId="2" w16cid:durableId="697508446">
    <w:abstractNumId w:val="3"/>
  </w:num>
  <w:num w:numId="3" w16cid:durableId="1770083402">
    <w:abstractNumId w:val="8"/>
  </w:num>
  <w:num w:numId="4" w16cid:durableId="739407311">
    <w:abstractNumId w:val="15"/>
  </w:num>
  <w:num w:numId="5" w16cid:durableId="1108041144">
    <w:abstractNumId w:val="10"/>
  </w:num>
  <w:num w:numId="6" w16cid:durableId="905073137">
    <w:abstractNumId w:val="4"/>
  </w:num>
  <w:num w:numId="7" w16cid:durableId="943729342">
    <w:abstractNumId w:val="12"/>
  </w:num>
  <w:num w:numId="8" w16cid:durableId="524291469">
    <w:abstractNumId w:val="17"/>
  </w:num>
  <w:num w:numId="9" w16cid:durableId="432672907">
    <w:abstractNumId w:val="7"/>
  </w:num>
  <w:num w:numId="10" w16cid:durableId="1941642616">
    <w:abstractNumId w:val="1"/>
  </w:num>
  <w:num w:numId="11" w16cid:durableId="1779636714">
    <w:abstractNumId w:val="16"/>
  </w:num>
  <w:num w:numId="12" w16cid:durableId="300698380">
    <w:abstractNumId w:val="5"/>
  </w:num>
  <w:num w:numId="13" w16cid:durableId="1078600236">
    <w:abstractNumId w:val="14"/>
  </w:num>
  <w:num w:numId="14" w16cid:durableId="2008903183">
    <w:abstractNumId w:val="9"/>
  </w:num>
  <w:num w:numId="15" w16cid:durableId="559707203">
    <w:abstractNumId w:val="0"/>
  </w:num>
  <w:num w:numId="16" w16cid:durableId="1589339859">
    <w:abstractNumId w:val="13"/>
  </w:num>
  <w:num w:numId="17" w16cid:durableId="501316562">
    <w:abstractNumId w:val="6"/>
  </w:num>
  <w:num w:numId="18" w16cid:durableId="10531205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v9wfetn9d0tmeztr1vw5wes9s2pftdrfva&quot;&gt;HEAP TRIUMPH_References-Converted&lt;record-ids&gt;&lt;item&gt;1&lt;/item&gt;&lt;item&gt;7&lt;/item&gt;&lt;item&gt;8&lt;/item&gt;&lt;item&gt;9&lt;/item&gt;&lt;item&gt;10&lt;/item&gt;&lt;item&gt;12&lt;/item&gt;&lt;item&gt;16&lt;/item&gt;&lt;item&gt;17&lt;/item&gt;&lt;item&gt;18&lt;/item&gt;&lt;item&gt;19&lt;/item&gt;&lt;item&gt;21&lt;/item&gt;&lt;item&gt;22&lt;/item&gt;&lt;item&gt;23&lt;/item&gt;&lt;item&gt;24&lt;/item&gt;&lt;item&gt;25&lt;/item&gt;&lt;item&gt;29&lt;/item&gt;&lt;item&gt;30&lt;/item&gt;&lt;/record-ids&gt;&lt;/item&gt;&lt;/Libraries&gt;"/>
  </w:docVars>
  <w:rsids>
    <w:rsidRoot w:val="000E6295"/>
    <w:rsid w:val="0000073C"/>
    <w:rsid w:val="000018AC"/>
    <w:rsid w:val="00003B57"/>
    <w:rsid w:val="00003E16"/>
    <w:rsid w:val="00004C4C"/>
    <w:rsid w:val="00005569"/>
    <w:rsid w:val="0000628B"/>
    <w:rsid w:val="00007845"/>
    <w:rsid w:val="00010D39"/>
    <w:rsid w:val="00011517"/>
    <w:rsid w:val="000123C4"/>
    <w:rsid w:val="00012B96"/>
    <w:rsid w:val="000137D2"/>
    <w:rsid w:val="00014686"/>
    <w:rsid w:val="000178B6"/>
    <w:rsid w:val="00021D33"/>
    <w:rsid w:val="00022DE5"/>
    <w:rsid w:val="00023BC0"/>
    <w:rsid w:val="000262E7"/>
    <w:rsid w:val="000265EA"/>
    <w:rsid w:val="00031C4D"/>
    <w:rsid w:val="0003234D"/>
    <w:rsid w:val="0003269E"/>
    <w:rsid w:val="00032DCC"/>
    <w:rsid w:val="00034F49"/>
    <w:rsid w:val="000400C6"/>
    <w:rsid w:val="00041654"/>
    <w:rsid w:val="0004169B"/>
    <w:rsid w:val="00041D8E"/>
    <w:rsid w:val="000429B8"/>
    <w:rsid w:val="00042A6C"/>
    <w:rsid w:val="0004370E"/>
    <w:rsid w:val="00044B90"/>
    <w:rsid w:val="00045F3E"/>
    <w:rsid w:val="00046200"/>
    <w:rsid w:val="0004765A"/>
    <w:rsid w:val="000500C2"/>
    <w:rsid w:val="000501F8"/>
    <w:rsid w:val="00051E76"/>
    <w:rsid w:val="00052709"/>
    <w:rsid w:val="000537AA"/>
    <w:rsid w:val="00053A6A"/>
    <w:rsid w:val="0005416C"/>
    <w:rsid w:val="00054EF4"/>
    <w:rsid w:val="000568F7"/>
    <w:rsid w:val="00060188"/>
    <w:rsid w:val="00061BF6"/>
    <w:rsid w:val="00062758"/>
    <w:rsid w:val="00063687"/>
    <w:rsid w:val="00063C79"/>
    <w:rsid w:val="00067165"/>
    <w:rsid w:val="000678E7"/>
    <w:rsid w:val="0007005B"/>
    <w:rsid w:val="0007149E"/>
    <w:rsid w:val="000725B6"/>
    <w:rsid w:val="00072738"/>
    <w:rsid w:val="000744BB"/>
    <w:rsid w:val="00075880"/>
    <w:rsid w:val="000761FB"/>
    <w:rsid w:val="00076407"/>
    <w:rsid w:val="00076BDD"/>
    <w:rsid w:val="00077539"/>
    <w:rsid w:val="00077585"/>
    <w:rsid w:val="00080261"/>
    <w:rsid w:val="00080289"/>
    <w:rsid w:val="0008050C"/>
    <w:rsid w:val="000808B4"/>
    <w:rsid w:val="00080B7E"/>
    <w:rsid w:val="0008338C"/>
    <w:rsid w:val="00083914"/>
    <w:rsid w:val="0008479D"/>
    <w:rsid w:val="00086123"/>
    <w:rsid w:val="0008769B"/>
    <w:rsid w:val="00087918"/>
    <w:rsid w:val="00087B75"/>
    <w:rsid w:val="000903BE"/>
    <w:rsid w:val="00090E92"/>
    <w:rsid w:val="000910E3"/>
    <w:rsid w:val="00091459"/>
    <w:rsid w:val="000924C9"/>
    <w:rsid w:val="0009301F"/>
    <w:rsid w:val="000932E6"/>
    <w:rsid w:val="00093694"/>
    <w:rsid w:val="000936D3"/>
    <w:rsid w:val="00096041"/>
    <w:rsid w:val="00097B71"/>
    <w:rsid w:val="00097E10"/>
    <w:rsid w:val="000A3F3E"/>
    <w:rsid w:val="000A485F"/>
    <w:rsid w:val="000A55E9"/>
    <w:rsid w:val="000A5999"/>
    <w:rsid w:val="000A6EA0"/>
    <w:rsid w:val="000A7211"/>
    <w:rsid w:val="000A7273"/>
    <w:rsid w:val="000A794E"/>
    <w:rsid w:val="000B084C"/>
    <w:rsid w:val="000B0C37"/>
    <w:rsid w:val="000B0C98"/>
    <w:rsid w:val="000B21C8"/>
    <w:rsid w:val="000B2DB9"/>
    <w:rsid w:val="000B2FE8"/>
    <w:rsid w:val="000B30FF"/>
    <w:rsid w:val="000B5BD7"/>
    <w:rsid w:val="000B73C8"/>
    <w:rsid w:val="000C0052"/>
    <w:rsid w:val="000C0E36"/>
    <w:rsid w:val="000C1CF7"/>
    <w:rsid w:val="000C2ABC"/>
    <w:rsid w:val="000C31F2"/>
    <w:rsid w:val="000C3E29"/>
    <w:rsid w:val="000C47E0"/>
    <w:rsid w:val="000C5AE0"/>
    <w:rsid w:val="000C605C"/>
    <w:rsid w:val="000C7E31"/>
    <w:rsid w:val="000D1EE7"/>
    <w:rsid w:val="000D25FB"/>
    <w:rsid w:val="000D2DDF"/>
    <w:rsid w:val="000D31BF"/>
    <w:rsid w:val="000D3486"/>
    <w:rsid w:val="000D46BE"/>
    <w:rsid w:val="000D57D1"/>
    <w:rsid w:val="000D62CE"/>
    <w:rsid w:val="000D6F58"/>
    <w:rsid w:val="000D7779"/>
    <w:rsid w:val="000E1F4C"/>
    <w:rsid w:val="000E2856"/>
    <w:rsid w:val="000E2F00"/>
    <w:rsid w:val="000E4E7C"/>
    <w:rsid w:val="000E50DA"/>
    <w:rsid w:val="000E6295"/>
    <w:rsid w:val="000E70AD"/>
    <w:rsid w:val="000E7DE8"/>
    <w:rsid w:val="000F08C3"/>
    <w:rsid w:val="000F16E6"/>
    <w:rsid w:val="000F31D5"/>
    <w:rsid w:val="000F3368"/>
    <w:rsid w:val="000F47D7"/>
    <w:rsid w:val="000F63E0"/>
    <w:rsid w:val="000F6FC8"/>
    <w:rsid w:val="000F7526"/>
    <w:rsid w:val="000F7A86"/>
    <w:rsid w:val="00100A60"/>
    <w:rsid w:val="00101D00"/>
    <w:rsid w:val="001029C7"/>
    <w:rsid w:val="00105DA1"/>
    <w:rsid w:val="00107479"/>
    <w:rsid w:val="001076AC"/>
    <w:rsid w:val="00107B17"/>
    <w:rsid w:val="00110211"/>
    <w:rsid w:val="00110736"/>
    <w:rsid w:val="00110C8E"/>
    <w:rsid w:val="0011223F"/>
    <w:rsid w:val="00112F94"/>
    <w:rsid w:val="001142FE"/>
    <w:rsid w:val="001143EB"/>
    <w:rsid w:val="00115096"/>
    <w:rsid w:val="001153AF"/>
    <w:rsid w:val="00117256"/>
    <w:rsid w:val="00120804"/>
    <w:rsid w:val="001209D4"/>
    <w:rsid w:val="00120A25"/>
    <w:rsid w:val="00121AB3"/>
    <w:rsid w:val="00121F4A"/>
    <w:rsid w:val="001220C5"/>
    <w:rsid w:val="00125EB5"/>
    <w:rsid w:val="00126042"/>
    <w:rsid w:val="00130528"/>
    <w:rsid w:val="0013127A"/>
    <w:rsid w:val="001313AD"/>
    <w:rsid w:val="001314B8"/>
    <w:rsid w:val="00132327"/>
    <w:rsid w:val="00132538"/>
    <w:rsid w:val="0013286A"/>
    <w:rsid w:val="00132BC5"/>
    <w:rsid w:val="00132D15"/>
    <w:rsid w:val="001400AB"/>
    <w:rsid w:val="001408B8"/>
    <w:rsid w:val="00140D8B"/>
    <w:rsid w:val="00141291"/>
    <w:rsid w:val="001412A2"/>
    <w:rsid w:val="0014150C"/>
    <w:rsid w:val="00141DEB"/>
    <w:rsid w:val="00143B7D"/>
    <w:rsid w:val="00143BEC"/>
    <w:rsid w:val="00145508"/>
    <w:rsid w:val="00146C84"/>
    <w:rsid w:val="00147858"/>
    <w:rsid w:val="00147FF9"/>
    <w:rsid w:val="00150F10"/>
    <w:rsid w:val="00153D73"/>
    <w:rsid w:val="001551B9"/>
    <w:rsid w:val="00156679"/>
    <w:rsid w:val="001604F8"/>
    <w:rsid w:val="0016091D"/>
    <w:rsid w:val="001620B1"/>
    <w:rsid w:val="00163A08"/>
    <w:rsid w:val="00163A8C"/>
    <w:rsid w:val="0016411A"/>
    <w:rsid w:val="00164594"/>
    <w:rsid w:val="001647C2"/>
    <w:rsid w:val="0016490C"/>
    <w:rsid w:val="001721F6"/>
    <w:rsid w:val="001724EE"/>
    <w:rsid w:val="00173FD7"/>
    <w:rsid w:val="00176180"/>
    <w:rsid w:val="00180F40"/>
    <w:rsid w:val="00181EC3"/>
    <w:rsid w:val="00181F48"/>
    <w:rsid w:val="0018438F"/>
    <w:rsid w:val="00186765"/>
    <w:rsid w:val="00190E2A"/>
    <w:rsid w:val="00191F9A"/>
    <w:rsid w:val="00194158"/>
    <w:rsid w:val="00194AEA"/>
    <w:rsid w:val="0019502A"/>
    <w:rsid w:val="00196EC9"/>
    <w:rsid w:val="00197384"/>
    <w:rsid w:val="001A1001"/>
    <w:rsid w:val="001A2638"/>
    <w:rsid w:val="001A2648"/>
    <w:rsid w:val="001A43C9"/>
    <w:rsid w:val="001A454E"/>
    <w:rsid w:val="001A6BAE"/>
    <w:rsid w:val="001B07B0"/>
    <w:rsid w:val="001B12BC"/>
    <w:rsid w:val="001B44B9"/>
    <w:rsid w:val="001B48AB"/>
    <w:rsid w:val="001B57AD"/>
    <w:rsid w:val="001C05C1"/>
    <w:rsid w:val="001C0E88"/>
    <w:rsid w:val="001C170D"/>
    <w:rsid w:val="001C2257"/>
    <w:rsid w:val="001C50B7"/>
    <w:rsid w:val="001C5530"/>
    <w:rsid w:val="001C56D6"/>
    <w:rsid w:val="001C5C39"/>
    <w:rsid w:val="001C63DE"/>
    <w:rsid w:val="001C6D71"/>
    <w:rsid w:val="001D1DE9"/>
    <w:rsid w:val="001D3005"/>
    <w:rsid w:val="001D3939"/>
    <w:rsid w:val="001D3D30"/>
    <w:rsid w:val="001D56A0"/>
    <w:rsid w:val="001D6D30"/>
    <w:rsid w:val="001D7CA8"/>
    <w:rsid w:val="001E0FC5"/>
    <w:rsid w:val="001E1181"/>
    <w:rsid w:val="001E57F9"/>
    <w:rsid w:val="001E5DA1"/>
    <w:rsid w:val="001F0263"/>
    <w:rsid w:val="001F1FA5"/>
    <w:rsid w:val="001F2156"/>
    <w:rsid w:val="001F4182"/>
    <w:rsid w:val="001F4C7E"/>
    <w:rsid w:val="001F4CA7"/>
    <w:rsid w:val="001F4E18"/>
    <w:rsid w:val="001F7D04"/>
    <w:rsid w:val="001F7DBC"/>
    <w:rsid w:val="00201294"/>
    <w:rsid w:val="00202498"/>
    <w:rsid w:val="00203CE8"/>
    <w:rsid w:val="00206975"/>
    <w:rsid w:val="00207A25"/>
    <w:rsid w:val="00207C2B"/>
    <w:rsid w:val="00207E22"/>
    <w:rsid w:val="00210F3E"/>
    <w:rsid w:val="0021129A"/>
    <w:rsid w:val="002128F9"/>
    <w:rsid w:val="002138A7"/>
    <w:rsid w:val="00213EA6"/>
    <w:rsid w:val="002163B3"/>
    <w:rsid w:val="00217496"/>
    <w:rsid w:val="0021768C"/>
    <w:rsid w:val="00221071"/>
    <w:rsid w:val="00221F63"/>
    <w:rsid w:val="00222CFA"/>
    <w:rsid w:val="002235C6"/>
    <w:rsid w:val="00224092"/>
    <w:rsid w:val="00225496"/>
    <w:rsid w:val="002254CA"/>
    <w:rsid w:val="002262D8"/>
    <w:rsid w:val="00227036"/>
    <w:rsid w:val="00231A3D"/>
    <w:rsid w:val="002333C9"/>
    <w:rsid w:val="00236146"/>
    <w:rsid w:val="0023655A"/>
    <w:rsid w:val="0023703E"/>
    <w:rsid w:val="002374B6"/>
    <w:rsid w:val="00237E15"/>
    <w:rsid w:val="002413E6"/>
    <w:rsid w:val="0024235A"/>
    <w:rsid w:val="00242AA8"/>
    <w:rsid w:val="00243644"/>
    <w:rsid w:val="002464AB"/>
    <w:rsid w:val="002469E7"/>
    <w:rsid w:val="002509FD"/>
    <w:rsid w:val="00250DAC"/>
    <w:rsid w:val="00251003"/>
    <w:rsid w:val="002512C4"/>
    <w:rsid w:val="0025267E"/>
    <w:rsid w:val="00252E6D"/>
    <w:rsid w:val="00253149"/>
    <w:rsid w:val="00255924"/>
    <w:rsid w:val="00255F1E"/>
    <w:rsid w:val="0025625B"/>
    <w:rsid w:val="00256883"/>
    <w:rsid w:val="00257043"/>
    <w:rsid w:val="002603AD"/>
    <w:rsid w:val="00261186"/>
    <w:rsid w:val="00261334"/>
    <w:rsid w:val="00261EB0"/>
    <w:rsid w:val="00262292"/>
    <w:rsid w:val="00262BF7"/>
    <w:rsid w:val="0026480E"/>
    <w:rsid w:val="00265B23"/>
    <w:rsid w:val="00267112"/>
    <w:rsid w:val="0026758E"/>
    <w:rsid w:val="00271CE1"/>
    <w:rsid w:val="00272A79"/>
    <w:rsid w:val="00273E89"/>
    <w:rsid w:val="0027575E"/>
    <w:rsid w:val="00277C44"/>
    <w:rsid w:val="00281054"/>
    <w:rsid w:val="0028140B"/>
    <w:rsid w:val="0028146C"/>
    <w:rsid w:val="00282922"/>
    <w:rsid w:val="00284385"/>
    <w:rsid w:val="002847B0"/>
    <w:rsid w:val="002857D1"/>
    <w:rsid w:val="002858BF"/>
    <w:rsid w:val="00286B5D"/>
    <w:rsid w:val="00286E5F"/>
    <w:rsid w:val="002874AD"/>
    <w:rsid w:val="00292974"/>
    <w:rsid w:val="00293F34"/>
    <w:rsid w:val="002A0195"/>
    <w:rsid w:val="002A0D62"/>
    <w:rsid w:val="002A0DE3"/>
    <w:rsid w:val="002A3579"/>
    <w:rsid w:val="002A5422"/>
    <w:rsid w:val="002A5F6F"/>
    <w:rsid w:val="002A7663"/>
    <w:rsid w:val="002B0A47"/>
    <w:rsid w:val="002B2126"/>
    <w:rsid w:val="002B27FB"/>
    <w:rsid w:val="002B2AC0"/>
    <w:rsid w:val="002B2BCD"/>
    <w:rsid w:val="002B41EF"/>
    <w:rsid w:val="002B4BA4"/>
    <w:rsid w:val="002B6F06"/>
    <w:rsid w:val="002C09A9"/>
    <w:rsid w:val="002C14AA"/>
    <w:rsid w:val="002C1B35"/>
    <w:rsid w:val="002C25C0"/>
    <w:rsid w:val="002C2D9B"/>
    <w:rsid w:val="002C403C"/>
    <w:rsid w:val="002C507F"/>
    <w:rsid w:val="002C5508"/>
    <w:rsid w:val="002C5A26"/>
    <w:rsid w:val="002C5FEF"/>
    <w:rsid w:val="002C6C19"/>
    <w:rsid w:val="002C6F0C"/>
    <w:rsid w:val="002D175F"/>
    <w:rsid w:val="002D3190"/>
    <w:rsid w:val="002D51AB"/>
    <w:rsid w:val="002D6D81"/>
    <w:rsid w:val="002E282B"/>
    <w:rsid w:val="002E3B85"/>
    <w:rsid w:val="002E6DC0"/>
    <w:rsid w:val="002F01A8"/>
    <w:rsid w:val="002F1682"/>
    <w:rsid w:val="002F248E"/>
    <w:rsid w:val="002F2DBF"/>
    <w:rsid w:val="002F2F2F"/>
    <w:rsid w:val="002F446B"/>
    <w:rsid w:val="002F527A"/>
    <w:rsid w:val="002F55A2"/>
    <w:rsid w:val="002F67A8"/>
    <w:rsid w:val="002F6DBA"/>
    <w:rsid w:val="002F7C64"/>
    <w:rsid w:val="00300197"/>
    <w:rsid w:val="003020A1"/>
    <w:rsid w:val="00303148"/>
    <w:rsid w:val="00310559"/>
    <w:rsid w:val="00310BBB"/>
    <w:rsid w:val="00312744"/>
    <w:rsid w:val="00312E6B"/>
    <w:rsid w:val="00313351"/>
    <w:rsid w:val="00314828"/>
    <w:rsid w:val="003150E5"/>
    <w:rsid w:val="00316569"/>
    <w:rsid w:val="00316B00"/>
    <w:rsid w:val="00317279"/>
    <w:rsid w:val="00317931"/>
    <w:rsid w:val="00317CA5"/>
    <w:rsid w:val="00320268"/>
    <w:rsid w:val="0032055E"/>
    <w:rsid w:val="00320C70"/>
    <w:rsid w:val="003226B7"/>
    <w:rsid w:val="003232B2"/>
    <w:rsid w:val="003234D0"/>
    <w:rsid w:val="00323963"/>
    <w:rsid w:val="00325A78"/>
    <w:rsid w:val="00325B1B"/>
    <w:rsid w:val="0033075A"/>
    <w:rsid w:val="00330E41"/>
    <w:rsid w:val="0033261E"/>
    <w:rsid w:val="00334131"/>
    <w:rsid w:val="00335C88"/>
    <w:rsid w:val="00336888"/>
    <w:rsid w:val="00336A13"/>
    <w:rsid w:val="003378E2"/>
    <w:rsid w:val="003403B0"/>
    <w:rsid w:val="00341097"/>
    <w:rsid w:val="00341165"/>
    <w:rsid w:val="0034140C"/>
    <w:rsid w:val="00342509"/>
    <w:rsid w:val="00342925"/>
    <w:rsid w:val="00343C7B"/>
    <w:rsid w:val="00344E00"/>
    <w:rsid w:val="003455AD"/>
    <w:rsid w:val="00345D3F"/>
    <w:rsid w:val="00347DF8"/>
    <w:rsid w:val="00351820"/>
    <w:rsid w:val="00352B3A"/>
    <w:rsid w:val="0035725C"/>
    <w:rsid w:val="0036189A"/>
    <w:rsid w:val="00363ACD"/>
    <w:rsid w:val="00363F53"/>
    <w:rsid w:val="00365C6D"/>
    <w:rsid w:val="00367D24"/>
    <w:rsid w:val="0037017C"/>
    <w:rsid w:val="00370E5C"/>
    <w:rsid w:val="00371B66"/>
    <w:rsid w:val="0037212A"/>
    <w:rsid w:val="00372FDC"/>
    <w:rsid w:val="003733E5"/>
    <w:rsid w:val="0037460F"/>
    <w:rsid w:val="0037493E"/>
    <w:rsid w:val="0037688C"/>
    <w:rsid w:val="00376D3C"/>
    <w:rsid w:val="003802AC"/>
    <w:rsid w:val="0038193D"/>
    <w:rsid w:val="00383D41"/>
    <w:rsid w:val="00386C5E"/>
    <w:rsid w:val="00391E05"/>
    <w:rsid w:val="00392553"/>
    <w:rsid w:val="00393413"/>
    <w:rsid w:val="003940F9"/>
    <w:rsid w:val="00397439"/>
    <w:rsid w:val="0039745E"/>
    <w:rsid w:val="003A15C7"/>
    <w:rsid w:val="003A1C04"/>
    <w:rsid w:val="003A2097"/>
    <w:rsid w:val="003A420B"/>
    <w:rsid w:val="003B5145"/>
    <w:rsid w:val="003C0B6F"/>
    <w:rsid w:val="003C1A97"/>
    <w:rsid w:val="003C3B75"/>
    <w:rsid w:val="003C525B"/>
    <w:rsid w:val="003C66FA"/>
    <w:rsid w:val="003C72F4"/>
    <w:rsid w:val="003D07FE"/>
    <w:rsid w:val="003D1C4A"/>
    <w:rsid w:val="003D2B31"/>
    <w:rsid w:val="003D371C"/>
    <w:rsid w:val="003D5744"/>
    <w:rsid w:val="003D5CAF"/>
    <w:rsid w:val="003D6822"/>
    <w:rsid w:val="003E01C5"/>
    <w:rsid w:val="003E0690"/>
    <w:rsid w:val="003E16E8"/>
    <w:rsid w:val="003E1D5D"/>
    <w:rsid w:val="003E7B56"/>
    <w:rsid w:val="003F01D5"/>
    <w:rsid w:val="003F0A0B"/>
    <w:rsid w:val="003F186C"/>
    <w:rsid w:val="003F2EBF"/>
    <w:rsid w:val="003F31B0"/>
    <w:rsid w:val="003F356B"/>
    <w:rsid w:val="003F5759"/>
    <w:rsid w:val="003F5B84"/>
    <w:rsid w:val="004019D3"/>
    <w:rsid w:val="00401D93"/>
    <w:rsid w:val="004026C6"/>
    <w:rsid w:val="00403251"/>
    <w:rsid w:val="004032AE"/>
    <w:rsid w:val="004035A7"/>
    <w:rsid w:val="00403C77"/>
    <w:rsid w:val="00404CD2"/>
    <w:rsid w:val="00404D67"/>
    <w:rsid w:val="00407C4F"/>
    <w:rsid w:val="0041051C"/>
    <w:rsid w:val="004107E1"/>
    <w:rsid w:val="00410DAE"/>
    <w:rsid w:val="0041182A"/>
    <w:rsid w:val="00412024"/>
    <w:rsid w:val="004134FB"/>
    <w:rsid w:val="004139A3"/>
    <w:rsid w:val="00413D54"/>
    <w:rsid w:val="00414BD8"/>
    <w:rsid w:val="00415175"/>
    <w:rsid w:val="0041579F"/>
    <w:rsid w:val="00415AB0"/>
    <w:rsid w:val="00416D1C"/>
    <w:rsid w:val="004206C1"/>
    <w:rsid w:val="0042184E"/>
    <w:rsid w:val="00421DAC"/>
    <w:rsid w:val="004222D5"/>
    <w:rsid w:val="0042261A"/>
    <w:rsid w:val="004229E8"/>
    <w:rsid w:val="0042309B"/>
    <w:rsid w:val="00423314"/>
    <w:rsid w:val="00425683"/>
    <w:rsid w:val="0043077D"/>
    <w:rsid w:val="00430806"/>
    <w:rsid w:val="00430EEA"/>
    <w:rsid w:val="004326DE"/>
    <w:rsid w:val="004330D9"/>
    <w:rsid w:val="00433339"/>
    <w:rsid w:val="0043654A"/>
    <w:rsid w:val="00441A8D"/>
    <w:rsid w:val="0044210E"/>
    <w:rsid w:val="004431D6"/>
    <w:rsid w:val="0044426B"/>
    <w:rsid w:val="00444302"/>
    <w:rsid w:val="00444FCF"/>
    <w:rsid w:val="004471B3"/>
    <w:rsid w:val="004478A9"/>
    <w:rsid w:val="0045270F"/>
    <w:rsid w:val="00452DF5"/>
    <w:rsid w:val="00453ACB"/>
    <w:rsid w:val="00456409"/>
    <w:rsid w:val="004567D7"/>
    <w:rsid w:val="0045747D"/>
    <w:rsid w:val="00457A33"/>
    <w:rsid w:val="00457F87"/>
    <w:rsid w:val="004619C5"/>
    <w:rsid w:val="004621EB"/>
    <w:rsid w:val="004624DB"/>
    <w:rsid w:val="00463C58"/>
    <w:rsid w:val="00465613"/>
    <w:rsid w:val="004670B7"/>
    <w:rsid w:val="00470B9D"/>
    <w:rsid w:val="00471358"/>
    <w:rsid w:val="00472459"/>
    <w:rsid w:val="004741DB"/>
    <w:rsid w:val="00474CC2"/>
    <w:rsid w:val="00474D4F"/>
    <w:rsid w:val="00475878"/>
    <w:rsid w:val="00475941"/>
    <w:rsid w:val="00477974"/>
    <w:rsid w:val="00477F13"/>
    <w:rsid w:val="004801C6"/>
    <w:rsid w:val="00480594"/>
    <w:rsid w:val="004827A2"/>
    <w:rsid w:val="004828BC"/>
    <w:rsid w:val="00482B69"/>
    <w:rsid w:val="004841C8"/>
    <w:rsid w:val="00485015"/>
    <w:rsid w:val="00486CC1"/>
    <w:rsid w:val="004871F3"/>
    <w:rsid w:val="00490E12"/>
    <w:rsid w:val="00495FA8"/>
    <w:rsid w:val="004960A4"/>
    <w:rsid w:val="00496202"/>
    <w:rsid w:val="004970BD"/>
    <w:rsid w:val="00497E42"/>
    <w:rsid w:val="004A0C43"/>
    <w:rsid w:val="004A13D5"/>
    <w:rsid w:val="004A15D5"/>
    <w:rsid w:val="004A2065"/>
    <w:rsid w:val="004A32CB"/>
    <w:rsid w:val="004A4C59"/>
    <w:rsid w:val="004B01B6"/>
    <w:rsid w:val="004B1E47"/>
    <w:rsid w:val="004B3C63"/>
    <w:rsid w:val="004B5FB5"/>
    <w:rsid w:val="004B6077"/>
    <w:rsid w:val="004B6CF2"/>
    <w:rsid w:val="004C0E84"/>
    <w:rsid w:val="004C1151"/>
    <w:rsid w:val="004C138D"/>
    <w:rsid w:val="004C38B7"/>
    <w:rsid w:val="004C57A9"/>
    <w:rsid w:val="004C61EB"/>
    <w:rsid w:val="004C6C9C"/>
    <w:rsid w:val="004C794B"/>
    <w:rsid w:val="004D147C"/>
    <w:rsid w:val="004D1E96"/>
    <w:rsid w:val="004D299D"/>
    <w:rsid w:val="004D2F43"/>
    <w:rsid w:val="004D363F"/>
    <w:rsid w:val="004D4417"/>
    <w:rsid w:val="004D488B"/>
    <w:rsid w:val="004D61AD"/>
    <w:rsid w:val="004D6FAD"/>
    <w:rsid w:val="004E1E1E"/>
    <w:rsid w:val="004E320C"/>
    <w:rsid w:val="004F0338"/>
    <w:rsid w:val="004F1F86"/>
    <w:rsid w:val="004F2CC3"/>
    <w:rsid w:val="004F377B"/>
    <w:rsid w:val="004F4728"/>
    <w:rsid w:val="004F4BAA"/>
    <w:rsid w:val="004F6A01"/>
    <w:rsid w:val="004F7FDA"/>
    <w:rsid w:val="00500FC5"/>
    <w:rsid w:val="00501CAE"/>
    <w:rsid w:val="0050266B"/>
    <w:rsid w:val="005026EB"/>
    <w:rsid w:val="0050452D"/>
    <w:rsid w:val="005059DC"/>
    <w:rsid w:val="005059E0"/>
    <w:rsid w:val="005075ED"/>
    <w:rsid w:val="00507AD2"/>
    <w:rsid w:val="005126FD"/>
    <w:rsid w:val="00513042"/>
    <w:rsid w:val="00513A68"/>
    <w:rsid w:val="00515247"/>
    <w:rsid w:val="005166F5"/>
    <w:rsid w:val="00521D96"/>
    <w:rsid w:val="00524973"/>
    <w:rsid w:val="005268CF"/>
    <w:rsid w:val="0052791F"/>
    <w:rsid w:val="00527B27"/>
    <w:rsid w:val="00527EA3"/>
    <w:rsid w:val="00530465"/>
    <w:rsid w:val="005416CA"/>
    <w:rsid w:val="00541D4B"/>
    <w:rsid w:val="00542128"/>
    <w:rsid w:val="0054270A"/>
    <w:rsid w:val="00542C23"/>
    <w:rsid w:val="005469FD"/>
    <w:rsid w:val="005501AA"/>
    <w:rsid w:val="005505DA"/>
    <w:rsid w:val="00550638"/>
    <w:rsid w:val="0055089C"/>
    <w:rsid w:val="005516D6"/>
    <w:rsid w:val="005528B7"/>
    <w:rsid w:val="00554707"/>
    <w:rsid w:val="005557D2"/>
    <w:rsid w:val="005560F1"/>
    <w:rsid w:val="00556707"/>
    <w:rsid w:val="005577CA"/>
    <w:rsid w:val="00560237"/>
    <w:rsid w:val="005614D8"/>
    <w:rsid w:val="005626D6"/>
    <w:rsid w:val="00562FAB"/>
    <w:rsid w:val="00565240"/>
    <w:rsid w:val="0056534C"/>
    <w:rsid w:val="00565355"/>
    <w:rsid w:val="0056647E"/>
    <w:rsid w:val="005707A8"/>
    <w:rsid w:val="00571497"/>
    <w:rsid w:val="005726FF"/>
    <w:rsid w:val="00573612"/>
    <w:rsid w:val="00573D28"/>
    <w:rsid w:val="00574A5B"/>
    <w:rsid w:val="005763FA"/>
    <w:rsid w:val="00576EB0"/>
    <w:rsid w:val="005773EA"/>
    <w:rsid w:val="005779EA"/>
    <w:rsid w:val="00577DC4"/>
    <w:rsid w:val="005805E2"/>
    <w:rsid w:val="0058078B"/>
    <w:rsid w:val="00580D74"/>
    <w:rsid w:val="0058191E"/>
    <w:rsid w:val="0058236C"/>
    <w:rsid w:val="00585A7B"/>
    <w:rsid w:val="00585DCF"/>
    <w:rsid w:val="00585F4F"/>
    <w:rsid w:val="00586328"/>
    <w:rsid w:val="00586D0F"/>
    <w:rsid w:val="005877DB"/>
    <w:rsid w:val="00590211"/>
    <w:rsid w:val="00591EDD"/>
    <w:rsid w:val="005943BE"/>
    <w:rsid w:val="00594B78"/>
    <w:rsid w:val="0059665A"/>
    <w:rsid w:val="005A2919"/>
    <w:rsid w:val="005A2FB8"/>
    <w:rsid w:val="005A4423"/>
    <w:rsid w:val="005A65CE"/>
    <w:rsid w:val="005A6A74"/>
    <w:rsid w:val="005A70A6"/>
    <w:rsid w:val="005A7D04"/>
    <w:rsid w:val="005B05C5"/>
    <w:rsid w:val="005B42C4"/>
    <w:rsid w:val="005B66D5"/>
    <w:rsid w:val="005C0798"/>
    <w:rsid w:val="005C07EF"/>
    <w:rsid w:val="005C181C"/>
    <w:rsid w:val="005C2663"/>
    <w:rsid w:val="005C45B0"/>
    <w:rsid w:val="005C5DA4"/>
    <w:rsid w:val="005C6307"/>
    <w:rsid w:val="005C6EFF"/>
    <w:rsid w:val="005D0C43"/>
    <w:rsid w:val="005D1186"/>
    <w:rsid w:val="005D17C5"/>
    <w:rsid w:val="005D17E1"/>
    <w:rsid w:val="005D3DAB"/>
    <w:rsid w:val="005D43C0"/>
    <w:rsid w:val="005D5325"/>
    <w:rsid w:val="005D620A"/>
    <w:rsid w:val="005D6F0A"/>
    <w:rsid w:val="005D764D"/>
    <w:rsid w:val="005E104B"/>
    <w:rsid w:val="005E141B"/>
    <w:rsid w:val="005E3CDB"/>
    <w:rsid w:val="005E6155"/>
    <w:rsid w:val="005F029B"/>
    <w:rsid w:val="005F1FFB"/>
    <w:rsid w:val="005F2157"/>
    <w:rsid w:val="005F2C19"/>
    <w:rsid w:val="005F37CB"/>
    <w:rsid w:val="005F7DEB"/>
    <w:rsid w:val="0060108F"/>
    <w:rsid w:val="0060224D"/>
    <w:rsid w:val="00603E3C"/>
    <w:rsid w:val="0060403A"/>
    <w:rsid w:val="00604EDA"/>
    <w:rsid w:val="00605D71"/>
    <w:rsid w:val="0060673D"/>
    <w:rsid w:val="00610DCD"/>
    <w:rsid w:val="00612A6E"/>
    <w:rsid w:val="00617133"/>
    <w:rsid w:val="0062085E"/>
    <w:rsid w:val="0062131D"/>
    <w:rsid w:val="00621339"/>
    <w:rsid w:val="00621A71"/>
    <w:rsid w:val="00623289"/>
    <w:rsid w:val="006236EE"/>
    <w:rsid w:val="00623D2E"/>
    <w:rsid w:val="00623EEE"/>
    <w:rsid w:val="0063027E"/>
    <w:rsid w:val="00631120"/>
    <w:rsid w:val="00631632"/>
    <w:rsid w:val="00632CB0"/>
    <w:rsid w:val="00632E4A"/>
    <w:rsid w:val="006335AD"/>
    <w:rsid w:val="00635D0A"/>
    <w:rsid w:val="006363B9"/>
    <w:rsid w:val="006369D6"/>
    <w:rsid w:val="00637BBF"/>
    <w:rsid w:val="006403E2"/>
    <w:rsid w:val="0064378D"/>
    <w:rsid w:val="00643D3F"/>
    <w:rsid w:val="0064494A"/>
    <w:rsid w:val="006449EA"/>
    <w:rsid w:val="00644D7C"/>
    <w:rsid w:val="006453CC"/>
    <w:rsid w:val="0064573D"/>
    <w:rsid w:val="00645B2F"/>
    <w:rsid w:val="00646075"/>
    <w:rsid w:val="00647447"/>
    <w:rsid w:val="00647C94"/>
    <w:rsid w:val="0065047C"/>
    <w:rsid w:val="00650A82"/>
    <w:rsid w:val="00650CAC"/>
    <w:rsid w:val="006517CC"/>
    <w:rsid w:val="006518FA"/>
    <w:rsid w:val="00654661"/>
    <w:rsid w:val="00655744"/>
    <w:rsid w:val="006559F0"/>
    <w:rsid w:val="006609F9"/>
    <w:rsid w:val="00662B8F"/>
    <w:rsid w:val="00663577"/>
    <w:rsid w:val="00663F8B"/>
    <w:rsid w:val="00664089"/>
    <w:rsid w:val="006652F3"/>
    <w:rsid w:val="00665941"/>
    <w:rsid w:val="00667C6F"/>
    <w:rsid w:val="00670E68"/>
    <w:rsid w:val="00671243"/>
    <w:rsid w:val="0067130C"/>
    <w:rsid w:val="006726AF"/>
    <w:rsid w:val="0067489A"/>
    <w:rsid w:val="006816EC"/>
    <w:rsid w:val="00681863"/>
    <w:rsid w:val="00681C1F"/>
    <w:rsid w:val="00681E2B"/>
    <w:rsid w:val="00683074"/>
    <w:rsid w:val="00683444"/>
    <w:rsid w:val="00683B6B"/>
    <w:rsid w:val="006852E1"/>
    <w:rsid w:val="006919DA"/>
    <w:rsid w:val="006933D8"/>
    <w:rsid w:val="006935D7"/>
    <w:rsid w:val="00693746"/>
    <w:rsid w:val="00695203"/>
    <w:rsid w:val="00696112"/>
    <w:rsid w:val="00697624"/>
    <w:rsid w:val="00697FBF"/>
    <w:rsid w:val="006A0567"/>
    <w:rsid w:val="006A1542"/>
    <w:rsid w:val="006A1A1F"/>
    <w:rsid w:val="006A3433"/>
    <w:rsid w:val="006A549E"/>
    <w:rsid w:val="006A634D"/>
    <w:rsid w:val="006A7146"/>
    <w:rsid w:val="006A7182"/>
    <w:rsid w:val="006A7842"/>
    <w:rsid w:val="006A7EDF"/>
    <w:rsid w:val="006B0D42"/>
    <w:rsid w:val="006B148E"/>
    <w:rsid w:val="006B4E55"/>
    <w:rsid w:val="006B69A3"/>
    <w:rsid w:val="006C1BC3"/>
    <w:rsid w:val="006C2C45"/>
    <w:rsid w:val="006C47F0"/>
    <w:rsid w:val="006C4F57"/>
    <w:rsid w:val="006C6676"/>
    <w:rsid w:val="006C7755"/>
    <w:rsid w:val="006D00ED"/>
    <w:rsid w:val="006D1211"/>
    <w:rsid w:val="006D36BE"/>
    <w:rsid w:val="006D39E7"/>
    <w:rsid w:val="006D3C1C"/>
    <w:rsid w:val="006D4004"/>
    <w:rsid w:val="006D5129"/>
    <w:rsid w:val="006D5747"/>
    <w:rsid w:val="006D7576"/>
    <w:rsid w:val="006D7996"/>
    <w:rsid w:val="006D7D39"/>
    <w:rsid w:val="006E0CF8"/>
    <w:rsid w:val="006E1AA2"/>
    <w:rsid w:val="006E1CF1"/>
    <w:rsid w:val="006E2995"/>
    <w:rsid w:val="006E3700"/>
    <w:rsid w:val="006E66C4"/>
    <w:rsid w:val="006E7EC2"/>
    <w:rsid w:val="006F02BF"/>
    <w:rsid w:val="006F1CA4"/>
    <w:rsid w:val="006F28B5"/>
    <w:rsid w:val="006F2DF7"/>
    <w:rsid w:val="006F39D7"/>
    <w:rsid w:val="006F500B"/>
    <w:rsid w:val="006F52C6"/>
    <w:rsid w:val="006F58D3"/>
    <w:rsid w:val="006F6E7F"/>
    <w:rsid w:val="00702114"/>
    <w:rsid w:val="00702CD3"/>
    <w:rsid w:val="00703D21"/>
    <w:rsid w:val="00704ED0"/>
    <w:rsid w:val="00707D3E"/>
    <w:rsid w:val="0071004A"/>
    <w:rsid w:val="007118AE"/>
    <w:rsid w:val="00711C61"/>
    <w:rsid w:val="007136E2"/>
    <w:rsid w:val="0071517D"/>
    <w:rsid w:val="00716FB8"/>
    <w:rsid w:val="0071799C"/>
    <w:rsid w:val="00722A0F"/>
    <w:rsid w:val="00722B90"/>
    <w:rsid w:val="007249EE"/>
    <w:rsid w:val="00725565"/>
    <w:rsid w:val="00725797"/>
    <w:rsid w:val="007301FA"/>
    <w:rsid w:val="00731067"/>
    <w:rsid w:val="00733D1B"/>
    <w:rsid w:val="00734A64"/>
    <w:rsid w:val="007352D3"/>
    <w:rsid w:val="007367E2"/>
    <w:rsid w:val="00737A9B"/>
    <w:rsid w:val="0074005F"/>
    <w:rsid w:val="00745B31"/>
    <w:rsid w:val="007468C4"/>
    <w:rsid w:val="007473D9"/>
    <w:rsid w:val="00750D43"/>
    <w:rsid w:val="00750F6C"/>
    <w:rsid w:val="00751C02"/>
    <w:rsid w:val="007522D3"/>
    <w:rsid w:val="007526F2"/>
    <w:rsid w:val="00753C4A"/>
    <w:rsid w:val="00754C12"/>
    <w:rsid w:val="00755E90"/>
    <w:rsid w:val="00756361"/>
    <w:rsid w:val="007568AB"/>
    <w:rsid w:val="007573F5"/>
    <w:rsid w:val="00762B39"/>
    <w:rsid w:val="007630A2"/>
    <w:rsid w:val="007654DD"/>
    <w:rsid w:val="00767162"/>
    <w:rsid w:val="007672A6"/>
    <w:rsid w:val="00771E8E"/>
    <w:rsid w:val="007720B2"/>
    <w:rsid w:val="00772499"/>
    <w:rsid w:val="00772759"/>
    <w:rsid w:val="0077310C"/>
    <w:rsid w:val="00773167"/>
    <w:rsid w:val="0077459C"/>
    <w:rsid w:val="00774B94"/>
    <w:rsid w:val="00774C65"/>
    <w:rsid w:val="0077564B"/>
    <w:rsid w:val="007756C0"/>
    <w:rsid w:val="00777458"/>
    <w:rsid w:val="00777F14"/>
    <w:rsid w:val="0078046C"/>
    <w:rsid w:val="00780B03"/>
    <w:rsid w:val="0078135A"/>
    <w:rsid w:val="00782A3F"/>
    <w:rsid w:val="00783ECF"/>
    <w:rsid w:val="00784D4A"/>
    <w:rsid w:val="00785B72"/>
    <w:rsid w:val="00786809"/>
    <w:rsid w:val="0078763A"/>
    <w:rsid w:val="00787886"/>
    <w:rsid w:val="00791F02"/>
    <w:rsid w:val="00792007"/>
    <w:rsid w:val="00793A60"/>
    <w:rsid w:val="0079462D"/>
    <w:rsid w:val="00794871"/>
    <w:rsid w:val="00794D49"/>
    <w:rsid w:val="00794F5F"/>
    <w:rsid w:val="00796200"/>
    <w:rsid w:val="007A02A0"/>
    <w:rsid w:val="007A09B2"/>
    <w:rsid w:val="007A20BF"/>
    <w:rsid w:val="007A2901"/>
    <w:rsid w:val="007A3DA5"/>
    <w:rsid w:val="007B0F0C"/>
    <w:rsid w:val="007B1BD8"/>
    <w:rsid w:val="007B3063"/>
    <w:rsid w:val="007B38BC"/>
    <w:rsid w:val="007B4883"/>
    <w:rsid w:val="007B5138"/>
    <w:rsid w:val="007B614F"/>
    <w:rsid w:val="007B62FC"/>
    <w:rsid w:val="007B78AC"/>
    <w:rsid w:val="007C09AC"/>
    <w:rsid w:val="007C2A5E"/>
    <w:rsid w:val="007C2B31"/>
    <w:rsid w:val="007C3F0D"/>
    <w:rsid w:val="007C4D48"/>
    <w:rsid w:val="007C6958"/>
    <w:rsid w:val="007C7342"/>
    <w:rsid w:val="007D1BC5"/>
    <w:rsid w:val="007D2A36"/>
    <w:rsid w:val="007D3AD4"/>
    <w:rsid w:val="007D3B03"/>
    <w:rsid w:val="007D48D4"/>
    <w:rsid w:val="007D5A99"/>
    <w:rsid w:val="007D5EB2"/>
    <w:rsid w:val="007D6FD2"/>
    <w:rsid w:val="007D7BAD"/>
    <w:rsid w:val="007D7EE8"/>
    <w:rsid w:val="007E0436"/>
    <w:rsid w:val="007E106B"/>
    <w:rsid w:val="007E397F"/>
    <w:rsid w:val="007E3D21"/>
    <w:rsid w:val="007E43CC"/>
    <w:rsid w:val="007E44A6"/>
    <w:rsid w:val="007E4623"/>
    <w:rsid w:val="007E6AF7"/>
    <w:rsid w:val="007E7D8C"/>
    <w:rsid w:val="007F1C34"/>
    <w:rsid w:val="007F1D6E"/>
    <w:rsid w:val="007F3CA8"/>
    <w:rsid w:val="007F4155"/>
    <w:rsid w:val="007F4F99"/>
    <w:rsid w:val="007F577A"/>
    <w:rsid w:val="007F609F"/>
    <w:rsid w:val="007F6A2A"/>
    <w:rsid w:val="008004C8"/>
    <w:rsid w:val="008013EA"/>
    <w:rsid w:val="0080409B"/>
    <w:rsid w:val="00804DF2"/>
    <w:rsid w:val="008055E9"/>
    <w:rsid w:val="0080570F"/>
    <w:rsid w:val="00805CDC"/>
    <w:rsid w:val="00805EBC"/>
    <w:rsid w:val="008061F2"/>
    <w:rsid w:val="008102DA"/>
    <w:rsid w:val="00811070"/>
    <w:rsid w:val="00811280"/>
    <w:rsid w:val="00811487"/>
    <w:rsid w:val="00814109"/>
    <w:rsid w:val="0081511F"/>
    <w:rsid w:val="00817AC6"/>
    <w:rsid w:val="008226C3"/>
    <w:rsid w:val="00824DAF"/>
    <w:rsid w:val="00827D3D"/>
    <w:rsid w:val="00827DAE"/>
    <w:rsid w:val="00827EB7"/>
    <w:rsid w:val="0082CA15"/>
    <w:rsid w:val="008301BF"/>
    <w:rsid w:val="008305CE"/>
    <w:rsid w:val="0083074B"/>
    <w:rsid w:val="00830F9B"/>
    <w:rsid w:val="00831153"/>
    <w:rsid w:val="00831EA5"/>
    <w:rsid w:val="00835325"/>
    <w:rsid w:val="0083550D"/>
    <w:rsid w:val="008361DD"/>
    <w:rsid w:val="00837FB0"/>
    <w:rsid w:val="00840664"/>
    <w:rsid w:val="00840732"/>
    <w:rsid w:val="00840909"/>
    <w:rsid w:val="00842F2B"/>
    <w:rsid w:val="008435B7"/>
    <w:rsid w:val="00843872"/>
    <w:rsid w:val="008438AF"/>
    <w:rsid w:val="00843E6E"/>
    <w:rsid w:val="00844402"/>
    <w:rsid w:val="00845197"/>
    <w:rsid w:val="008451D0"/>
    <w:rsid w:val="008462D4"/>
    <w:rsid w:val="00846DCF"/>
    <w:rsid w:val="00850DAB"/>
    <w:rsid w:val="00852917"/>
    <w:rsid w:val="0085683F"/>
    <w:rsid w:val="00856918"/>
    <w:rsid w:val="00856A9F"/>
    <w:rsid w:val="00857152"/>
    <w:rsid w:val="0085727F"/>
    <w:rsid w:val="0086116E"/>
    <w:rsid w:val="0086143B"/>
    <w:rsid w:val="00861DE5"/>
    <w:rsid w:val="00861E75"/>
    <w:rsid w:val="00862E9D"/>
    <w:rsid w:val="00863380"/>
    <w:rsid w:val="00864345"/>
    <w:rsid w:val="00865446"/>
    <w:rsid w:val="0086787F"/>
    <w:rsid w:val="008714C5"/>
    <w:rsid w:val="0087306F"/>
    <w:rsid w:val="00873FCE"/>
    <w:rsid w:val="0087407D"/>
    <w:rsid w:val="00874E36"/>
    <w:rsid w:val="00874F20"/>
    <w:rsid w:val="00875534"/>
    <w:rsid w:val="008762B2"/>
    <w:rsid w:val="00880644"/>
    <w:rsid w:val="00880E89"/>
    <w:rsid w:val="008875F0"/>
    <w:rsid w:val="00887961"/>
    <w:rsid w:val="00890C03"/>
    <w:rsid w:val="00892504"/>
    <w:rsid w:val="008929CA"/>
    <w:rsid w:val="00893533"/>
    <w:rsid w:val="00897BDD"/>
    <w:rsid w:val="00897DDB"/>
    <w:rsid w:val="008A1039"/>
    <w:rsid w:val="008A1758"/>
    <w:rsid w:val="008A259D"/>
    <w:rsid w:val="008A2E5D"/>
    <w:rsid w:val="008A30E3"/>
    <w:rsid w:val="008A4F22"/>
    <w:rsid w:val="008A51F5"/>
    <w:rsid w:val="008A69E8"/>
    <w:rsid w:val="008B0D1D"/>
    <w:rsid w:val="008B1BC2"/>
    <w:rsid w:val="008B3B12"/>
    <w:rsid w:val="008B47A6"/>
    <w:rsid w:val="008B54FB"/>
    <w:rsid w:val="008B5F9F"/>
    <w:rsid w:val="008B7D3A"/>
    <w:rsid w:val="008C0027"/>
    <w:rsid w:val="008C2936"/>
    <w:rsid w:val="008C364E"/>
    <w:rsid w:val="008C569E"/>
    <w:rsid w:val="008C7993"/>
    <w:rsid w:val="008C7E26"/>
    <w:rsid w:val="008D00BE"/>
    <w:rsid w:val="008D308E"/>
    <w:rsid w:val="008D363F"/>
    <w:rsid w:val="008D486A"/>
    <w:rsid w:val="008D4C90"/>
    <w:rsid w:val="008D4D15"/>
    <w:rsid w:val="008D5DF6"/>
    <w:rsid w:val="008D5EFD"/>
    <w:rsid w:val="008D685B"/>
    <w:rsid w:val="008D6980"/>
    <w:rsid w:val="008E045C"/>
    <w:rsid w:val="008E1530"/>
    <w:rsid w:val="008E20D6"/>
    <w:rsid w:val="008E325C"/>
    <w:rsid w:val="008E3CB7"/>
    <w:rsid w:val="008E4AA6"/>
    <w:rsid w:val="008E4C89"/>
    <w:rsid w:val="008E6926"/>
    <w:rsid w:val="008E6F33"/>
    <w:rsid w:val="008F140A"/>
    <w:rsid w:val="008F23BD"/>
    <w:rsid w:val="008F28CB"/>
    <w:rsid w:val="008F6390"/>
    <w:rsid w:val="008F79A1"/>
    <w:rsid w:val="00911049"/>
    <w:rsid w:val="00911694"/>
    <w:rsid w:val="00911958"/>
    <w:rsid w:val="00913172"/>
    <w:rsid w:val="0091395F"/>
    <w:rsid w:val="009146FA"/>
    <w:rsid w:val="00914977"/>
    <w:rsid w:val="00916317"/>
    <w:rsid w:val="00917672"/>
    <w:rsid w:val="00917D2A"/>
    <w:rsid w:val="00920734"/>
    <w:rsid w:val="00920F0E"/>
    <w:rsid w:val="0092194D"/>
    <w:rsid w:val="00922AB0"/>
    <w:rsid w:val="00923551"/>
    <w:rsid w:val="0092565A"/>
    <w:rsid w:val="0092568C"/>
    <w:rsid w:val="00925E49"/>
    <w:rsid w:val="009264EF"/>
    <w:rsid w:val="009313AF"/>
    <w:rsid w:val="00931DFC"/>
    <w:rsid w:val="00932189"/>
    <w:rsid w:val="00933721"/>
    <w:rsid w:val="009356D3"/>
    <w:rsid w:val="00936337"/>
    <w:rsid w:val="00936F25"/>
    <w:rsid w:val="00936F9F"/>
    <w:rsid w:val="00937B3F"/>
    <w:rsid w:val="009400C6"/>
    <w:rsid w:val="009409EE"/>
    <w:rsid w:val="009433E7"/>
    <w:rsid w:val="00944CA2"/>
    <w:rsid w:val="00945047"/>
    <w:rsid w:val="00945935"/>
    <w:rsid w:val="00945A55"/>
    <w:rsid w:val="00946CB7"/>
    <w:rsid w:val="009472DC"/>
    <w:rsid w:val="009473DD"/>
    <w:rsid w:val="0094790E"/>
    <w:rsid w:val="009504AF"/>
    <w:rsid w:val="00950C09"/>
    <w:rsid w:val="0095167A"/>
    <w:rsid w:val="009517BF"/>
    <w:rsid w:val="009519F6"/>
    <w:rsid w:val="00951E53"/>
    <w:rsid w:val="00953D31"/>
    <w:rsid w:val="009541A7"/>
    <w:rsid w:val="00955B34"/>
    <w:rsid w:val="00955E9D"/>
    <w:rsid w:val="00956D13"/>
    <w:rsid w:val="009575DC"/>
    <w:rsid w:val="0095761B"/>
    <w:rsid w:val="00960BF1"/>
    <w:rsid w:val="00962798"/>
    <w:rsid w:val="009631C8"/>
    <w:rsid w:val="00963996"/>
    <w:rsid w:val="00963C79"/>
    <w:rsid w:val="0096444E"/>
    <w:rsid w:val="00964598"/>
    <w:rsid w:val="00965D65"/>
    <w:rsid w:val="00967CFB"/>
    <w:rsid w:val="0097162B"/>
    <w:rsid w:val="00974407"/>
    <w:rsid w:val="00974623"/>
    <w:rsid w:val="00977E18"/>
    <w:rsid w:val="00980002"/>
    <w:rsid w:val="009816C4"/>
    <w:rsid w:val="00983024"/>
    <w:rsid w:val="009867CC"/>
    <w:rsid w:val="00986F28"/>
    <w:rsid w:val="0099184F"/>
    <w:rsid w:val="0099273E"/>
    <w:rsid w:val="00992F00"/>
    <w:rsid w:val="00995729"/>
    <w:rsid w:val="009A2406"/>
    <w:rsid w:val="009A34CD"/>
    <w:rsid w:val="009A42BA"/>
    <w:rsid w:val="009A4D75"/>
    <w:rsid w:val="009A50B0"/>
    <w:rsid w:val="009A56F0"/>
    <w:rsid w:val="009A5842"/>
    <w:rsid w:val="009A5B69"/>
    <w:rsid w:val="009A5F54"/>
    <w:rsid w:val="009A6A1D"/>
    <w:rsid w:val="009A710D"/>
    <w:rsid w:val="009B3B02"/>
    <w:rsid w:val="009B3E5D"/>
    <w:rsid w:val="009B7395"/>
    <w:rsid w:val="009B79FB"/>
    <w:rsid w:val="009C2B13"/>
    <w:rsid w:val="009C3EF7"/>
    <w:rsid w:val="009C4CDD"/>
    <w:rsid w:val="009C514E"/>
    <w:rsid w:val="009C580F"/>
    <w:rsid w:val="009C7DE9"/>
    <w:rsid w:val="009D4312"/>
    <w:rsid w:val="009D509A"/>
    <w:rsid w:val="009D5254"/>
    <w:rsid w:val="009D666C"/>
    <w:rsid w:val="009D67F0"/>
    <w:rsid w:val="009D6892"/>
    <w:rsid w:val="009D7E2E"/>
    <w:rsid w:val="009E212D"/>
    <w:rsid w:val="009E217C"/>
    <w:rsid w:val="009E47D7"/>
    <w:rsid w:val="009E4B09"/>
    <w:rsid w:val="009F02AC"/>
    <w:rsid w:val="009F05C6"/>
    <w:rsid w:val="009F0735"/>
    <w:rsid w:val="009F07CE"/>
    <w:rsid w:val="009F1406"/>
    <w:rsid w:val="009F1490"/>
    <w:rsid w:val="009F14DC"/>
    <w:rsid w:val="009F21A6"/>
    <w:rsid w:val="009F27F8"/>
    <w:rsid w:val="009F3217"/>
    <w:rsid w:val="009F37BA"/>
    <w:rsid w:val="009F38A0"/>
    <w:rsid w:val="009F3D83"/>
    <w:rsid w:val="009F4389"/>
    <w:rsid w:val="009F4EC8"/>
    <w:rsid w:val="009F5433"/>
    <w:rsid w:val="009F54D5"/>
    <w:rsid w:val="00A00865"/>
    <w:rsid w:val="00A0354E"/>
    <w:rsid w:val="00A03C3F"/>
    <w:rsid w:val="00A03C83"/>
    <w:rsid w:val="00A04255"/>
    <w:rsid w:val="00A05037"/>
    <w:rsid w:val="00A10ADE"/>
    <w:rsid w:val="00A10FFE"/>
    <w:rsid w:val="00A119DF"/>
    <w:rsid w:val="00A128A0"/>
    <w:rsid w:val="00A1377A"/>
    <w:rsid w:val="00A141FC"/>
    <w:rsid w:val="00A14C38"/>
    <w:rsid w:val="00A15143"/>
    <w:rsid w:val="00A15A40"/>
    <w:rsid w:val="00A15FAE"/>
    <w:rsid w:val="00A1658C"/>
    <w:rsid w:val="00A20902"/>
    <w:rsid w:val="00A20B9D"/>
    <w:rsid w:val="00A22646"/>
    <w:rsid w:val="00A228CB"/>
    <w:rsid w:val="00A24A02"/>
    <w:rsid w:val="00A24E86"/>
    <w:rsid w:val="00A274BC"/>
    <w:rsid w:val="00A27BDC"/>
    <w:rsid w:val="00A3285F"/>
    <w:rsid w:val="00A352AB"/>
    <w:rsid w:val="00A35AAA"/>
    <w:rsid w:val="00A40DDD"/>
    <w:rsid w:val="00A4170C"/>
    <w:rsid w:val="00A43842"/>
    <w:rsid w:val="00A45770"/>
    <w:rsid w:val="00A50818"/>
    <w:rsid w:val="00A530C1"/>
    <w:rsid w:val="00A5333E"/>
    <w:rsid w:val="00A53C05"/>
    <w:rsid w:val="00A546C7"/>
    <w:rsid w:val="00A563CE"/>
    <w:rsid w:val="00A56A83"/>
    <w:rsid w:val="00A601B8"/>
    <w:rsid w:val="00A60970"/>
    <w:rsid w:val="00A6116F"/>
    <w:rsid w:val="00A6289D"/>
    <w:rsid w:val="00A63B65"/>
    <w:rsid w:val="00A644E4"/>
    <w:rsid w:val="00A64A08"/>
    <w:rsid w:val="00A6595D"/>
    <w:rsid w:val="00A66CF2"/>
    <w:rsid w:val="00A66E5C"/>
    <w:rsid w:val="00A714FC"/>
    <w:rsid w:val="00A71CAA"/>
    <w:rsid w:val="00A74388"/>
    <w:rsid w:val="00A7627C"/>
    <w:rsid w:val="00A7670E"/>
    <w:rsid w:val="00A76FB3"/>
    <w:rsid w:val="00A77A61"/>
    <w:rsid w:val="00A77FA1"/>
    <w:rsid w:val="00A80792"/>
    <w:rsid w:val="00A8189A"/>
    <w:rsid w:val="00A84289"/>
    <w:rsid w:val="00A84A6E"/>
    <w:rsid w:val="00A8557C"/>
    <w:rsid w:val="00A87FBF"/>
    <w:rsid w:val="00A90344"/>
    <w:rsid w:val="00A9295A"/>
    <w:rsid w:val="00A92C28"/>
    <w:rsid w:val="00A9318A"/>
    <w:rsid w:val="00A93B93"/>
    <w:rsid w:val="00A95AB6"/>
    <w:rsid w:val="00A95DE9"/>
    <w:rsid w:val="00A96166"/>
    <w:rsid w:val="00AA13AE"/>
    <w:rsid w:val="00AA1FA6"/>
    <w:rsid w:val="00AA2057"/>
    <w:rsid w:val="00AA2082"/>
    <w:rsid w:val="00AA37C8"/>
    <w:rsid w:val="00AA46EB"/>
    <w:rsid w:val="00AA500A"/>
    <w:rsid w:val="00AA508D"/>
    <w:rsid w:val="00AA5A4C"/>
    <w:rsid w:val="00AA5C71"/>
    <w:rsid w:val="00AA6F34"/>
    <w:rsid w:val="00AA7FBD"/>
    <w:rsid w:val="00AB0291"/>
    <w:rsid w:val="00AB0912"/>
    <w:rsid w:val="00AB12F1"/>
    <w:rsid w:val="00AB5DC8"/>
    <w:rsid w:val="00AC0411"/>
    <w:rsid w:val="00AC0544"/>
    <w:rsid w:val="00AC065E"/>
    <w:rsid w:val="00AC2578"/>
    <w:rsid w:val="00AC2E05"/>
    <w:rsid w:val="00AC35BE"/>
    <w:rsid w:val="00AC44AB"/>
    <w:rsid w:val="00AC6F83"/>
    <w:rsid w:val="00AC7641"/>
    <w:rsid w:val="00AC78E2"/>
    <w:rsid w:val="00AC7E89"/>
    <w:rsid w:val="00AD41FE"/>
    <w:rsid w:val="00AD5135"/>
    <w:rsid w:val="00AD5227"/>
    <w:rsid w:val="00AD64B7"/>
    <w:rsid w:val="00AE29BF"/>
    <w:rsid w:val="00AE3750"/>
    <w:rsid w:val="00AE3AB7"/>
    <w:rsid w:val="00AE5016"/>
    <w:rsid w:val="00AE5FAB"/>
    <w:rsid w:val="00AF00B2"/>
    <w:rsid w:val="00AF0AF9"/>
    <w:rsid w:val="00AF10C9"/>
    <w:rsid w:val="00AF1A29"/>
    <w:rsid w:val="00AF1FB4"/>
    <w:rsid w:val="00AF33D2"/>
    <w:rsid w:val="00AF49DF"/>
    <w:rsid w:val="00AF7F7B"/>
    <w:rsid w:val="00B01684"/>
    <w:rsid w:val="00B04484"/>
    <w:rsid w:val="00B060F6"/>
    <w:rsid w:val="00B061BF"/>
    <w:rsid w:val="00B06935"/>
    <w:rsid w:val="00B07691"/>
    <w:rsid w:val="00B07E3E"/>
    <w:rsid w:val="00B101AF"/>
    <w:rsid w:val="00B10266"/>
    <w:rsid w:val="00B103AF"/>
    <w:rsid w:val="00B107E2"/>
    <w:rsid w:val="00B11C1B"/>
    <w:rsid w:val="00B1217D"/>
    <w:rsid w:val="00B21616"/>
    <w:rsid w:val="00B21687"/>
    <w:rsid w:val="00B217EE"/>
    <w:rsid w:val="00B22286"/>
    <w:rsid w:val="00B2344D"/>
    <w:rsid w:val="00B238A7"/>
    <w:rsid w:val="00B238DD"/>
    <w:rsid w:val="00B23AF1"/>
    <w:rsid w:val="00B23FAF"/>
    <w:rsid w:val="00B24CA1"/>
    <w:rsid w:val="00B266E7"/>
    <w:rsid w:val="00B3027C"/>
    <w:rsid w:val="00B307B7"/>
    <w:rsid w:val="00B30E9C"/>
    <w:rsid w:val="00B31652"/>
    <w:rsid w:val="00B334BE"/>
    <w:rsid w:val="00B338C5"/>
    <w:rsid w:val="00B33B36"/>
    <w:rsid w:val="00B35015"/>
    <w:rsid w:val="00B3537E"/>
    <w:rsid w:val="00B375C4"/>
    <w:rsid w:val="00B406D7"/>
    <w:rsid w:val="00B41C14"/>
    <w:rsid w:val="00B44A6B"/>
    <w:rsid w:val="00B4758D"/>
    <w:rsid w:val="00B47AFE"/>
    <w:rsid w:val="00B50536"/>
    <w:rsid w:val="00B531A5"/>
    <w:rsid w:val="00B54473"/>
    <w:rsid w:val="00B550A6"/>
    <w:rsid w:val="00B55455"/>
    <w:rsid w:val="00B61D88"/>
    <w:rsid w:val="00B62645"/>
    <w:rsid w:val="00B632AB"/>
    <w:rsid w:val="00B63A69"/>
    <w:rsid w:val="00B64146"/>
    <w:rsid w:val="00B64C99"/>
    <w:rsid w:val="00B65D94"/>
    <w:rsid w:val="00B6604D"/>
    <w:rsid w:val="00B6615F"/>
    <w:rsid w:val="00B719A2"/>
    <w:rsid w:val="00B71A51"/>
    <w:rsid w:val="00B77C52"/>
    <w:rsid w:val="00B8035A"/>
    <w:rsid w:val="00B80AC1"/>
    <w:rsid w:val="00B846FA"/>
    <w:rsid w:val="00B850FF"/>
    <w:rsid w:val="00B86EE2"/>
    <w:rsid w:val="00B87297"/>
    <w:rsid w:val="00B87804"/>
    <w:rsid w:val="00B87824"/>
    <w:rsid w:val="00B9245B"/>
    <w:rsid w:val="00B93155"/>
    <w:rsid w:val="00B935B4"/>
    <w:rsid w:val="00B93657"/>
    <w:rsid w:val="00B945FD"/>
    <w:rsid w:val="00B95304"/>
    <w:rsid w:val="00B9541D"/>
    <w:rsid w:val="00B95437"/>
    <w:rsid w:val="00B954BD"/>
    <w:rsid w:val="00B95604"/>
    <w:rsid w:val="00B958F0"/>
    <w:rsid w:val="00B96993"/>
    <w:rsid w:val="00BA004A"/>
    <w:rsid w:val="00BA0AD5"/>
    <w:rsid w:val="00BA1D2F"/>
    <w:rsid w:val="00BA2155"/>
    <w:rsid w:val="00BA3B0C"/>
    <w:rsid w:val="00BA553D"/>
    <w:rsid w:val="00BA690B"/>
    <w:rsid w:val="00BA6C85"/>
    <w:rsid w:val="00BA75C7"/>
    <w:rsid w:val="00BB0BD8"/>
    <w:rsid w:val="00BB0D19"/>
    <w:rsid w:val="00BB2B2F"/>
    <w:rsid w:val="00BB41EF"/>
    <w:rsid w:val="00BB73D4"/>
    <w:rsid w:val="00BB74BF"/>
    <w:rsid w:val="00BB7E33"/>
    <w:rsid w:val="00BC14BE"/>
    <w:rsid w:val="00BC1689"/>
    <w:rsid w:val="00BC21BF"/>
    <w:rsid w:val="00BC2864"/>
    <w:rsid w:val="00BC4A3E"/>
    <w:rsid w:val="00BC5106"/>
    <w:rsid w:val="00BC5197"/>
    <w:rsid w:val="00BC7C6C"/>
    <w:rsid w:val="00BD15FD"/>
    <w:rsid w:val="00BD1C7D"/>
    <w:rsid w:val="00BD2189"/>
    <w:rsid w:val="00BD2665"/>
    <w:rsid w:val="00BD2D03"/>
    <w:rsid w:val="00BD381E"/>
    <w:rsid w:val="00BD3C55"/>
    <w:rsid w:val="00BD458B"/>
    <w:rsid w:val="00BD5237"/>
    <w:rsid w:val="00BD5F30"/>
    <w:rsid w:val="00BD6909"/>
    <w:rsid w:val="00BE39D8"/>
    <w:rsid w:val="00BE66E8"/>
    <w:rsid w:val="00BF1167"/>
    <w:rsid w:val="00BF246F"/>
    <w:rsid w:val="00BF2601"/>
    <w:rsid w:val="00BF43F1"/>
    <w:rsid w:val="00BF461C"/>
    <w:rsid w:val="00BF47AA"/>
    <w:rsid w:val="00BF4DE5"/>
    <w:rsid w:val="00BF55B5"/>
    <w:rsid w:val="00BF6345"/>
    <w:rsid w:val="00BF6C49"/>
    <w:rsid w:val="00BF6FF1"/>
    <w:rsid w:val="00C04FE2"/>
    <w:rsid w:val="00C05579"/>
    <w:rsid w:val="00C05BDF"/>
    <w:rsid w:val="00C0656F"/>
    <w:rsid w:val="00C07E3C"/>
    <w:rsid w:val="00C10463"/>
    <w:rsid w:val="00C122EB"/>
    <w:rsid w:val="00C12831"/>
    <w:rsid w:val="00C12C43"/>
    <w:rsid w:val="00C135BF"/>
    <w:rsid w:val="00C13ECB"/>
    <w:rsid w:val="00C150DB"/>
    <w:rsid w:val="00C17B05"/>
    <w:rsid w:val="00C17B1D"/>
    <w:rsid w:val="00C17C44"/>
    <w:rsid w:val="00C233EE"/>
    <w:rsid w:val="00C23C46"/>
    <w:rsid w:val="00C26EBE"/>
    <w:rsid w:val="00C27FC8"/>
    <w:rsid w:val="00C301B3"/>
    <w:rsid w:val="00C31E0D"/>
    <w:rsid w:val="00C31E9B"/>
    <w:rsid w:val="00C35806"/>
    <w:rsid w:val="00C367F9"/>
    <w:rsid w:val="00C3756A"/>
    <w:rsid w:val="00C3770D"/>
    <w:rsid w:val="00C4013D"/>
    <w:rsid w:val="00C41362"/>
    <w:rsid w:val="00C41561"/>
    <w:rsid w:val="00C41C23"/>
    <w:rsid w:val="00C429ED"/>
    <w:rsid w:val="00C43902"/>
    <w:rsid w:val="00C441FF"/>
    <w:rsid w:val="00C45672"/>
    <w:rsid w:val="00C45896"/>
    <w:rsid w:val="00C4591E"/>
    <w:rsid w:val="00C46534"/>
    <w:rsid w:val="00C4672D"/>
    <w:rsid w:val="00C468FD"/>
    <w:rsid w:val="00C47B34"/>
    <w:rsid w:val="00C47D55"/>
    <w:rsid w:val="00C52156"/>
    <w:rsid w:val="00C525C3"/>
    <w:rsid w:val="00C5263C"/>
    <w:rsid w:val="00C52F74"/>
    <w:rsid w:val="00C543F6"/>
    <w:rsid w:val="00C56D16"/>
    <w:rsid w:val="00C5715B"/>
    <w:rsid w:val="00C57D2A"/>
    <w:rsid w:val="00C6050C"/>
    <w:rsid w:val="00C62FCE"/>
    <w:rsid w:val="00C63F7E"/>
    <w:rsid w:val="00C64774"/>
    <w:rsid w:val="00C66C5F"/>
    <w:rsid w:val="00C66E15"/>
    <w:rsid w:val="00C66F0D"/>
    <w:rsid w:val="00C676D7"/>
    <w:rsid w:val="00C706CE"/>
    <w:rsid w:val="00C72E9A"/>
    <w:rsid w:val="00C734FD"/>
    <w:rsid w:val="00C736CD"/>
    <w:rsid w:val="00C74D8B"/>
    <w:rsid w:val="00C75EAE"/>
    <w:rsid w:val="00C800EE"/>
    <w:rsid w:val="00C8122D"/>
    <w:rsid w:val="00C81339"/>
    <w:rsid w:val="00C8172A"/>
    <w:rsid w:val="00C81E7E"/>
    <w:rsid w:val="00C8322E"/>
    <w:rsid w:val="00C8390C"/>
    <w:rsid w:val="00C900C5"/>
    <w:rsid w:val="00C90539"/>
    <w:rsid w:val="00C90FD9"/>
    <w:rsid w:val="00C91C32"/>
    <w:rsid w:val="00C92978"/>
    <w:rsid w:val="00C92D9C"/>
    <w:rsid w:val="00C92EDB"/>
    <w:rsid w:val="00C95AF4"/>
    <w:rsid w:val="00C967C8"/>
    <w:rsid w:val="00CA2170"/>
    <w:rsid w:val="00CA25CE"/>
    <w:rsid w:val="00CA4488"/>
    <w:rsid w:val="00CA45CC"/>
    <w:rsid w:val="00CA579C"/>
    <w:rsid w:val="00CA58D5"/>
    <w:rsid w:val="00CA75E2"/>
    <w:rsid w:val="00CB13C3"/>
    <w:rsid w:val="00CB1718"/>
    <w:rsid w:val="00CB1B6B"/>
    <w:rsid w:val="00CB1EB0"/>
    <w:rsid w:val="00CB27E9"/>
    <w:rsid w:val="00CB30F4"/>
    <w:rsid w:val="00CB482F"/>
    <w:rsid w:val="00CB62EB"/>
    <w:rsid w:val="00CB69F8"/>
    <w:rsid w:val="00CC1229"/>
    <w:rsid w:val="00CC1D49"/>
    <w:rsid w:val="00CC214A"/>
    <w:rsid w:val="00CC2C75"/>
    <w:rsid w:val="00CC53E8"/>
    <w:rsid w:val="00CC5F11"/>
    <w:rsid w:val="00CC76AB"/>
    <w:rsid w:val="00CD3284"/>
    <w:rsid w:val="00CD37F1"/>
    <w:rsid w:val="00CD442D"/>
    <w:rsid w:val="00CD4C16"/>
    <w:rsid w:val="00CD5F3E"/>
    <w:rsid w:val="00CD5FAE"/>
    <w:rsid w:val="00CD760F"/>
    <w:rsid w:val="00CE000A"/>
    <w:rsid w:val="00CE0D21"/>
    <w:rsid w:val="00CE1FD3"/>
    <w:rsid w:val="00CE3A36"/>
    <w:rsid w:val="00CE3D7F"/>
    <w:rsid w:val="00CE4068"/>
    <w:rsid w:val="00CE51A7"/>
    <w:rsid w:val="00CE5560"/>
    <w:rsid w:val="00CE57B1"/>
    <w:rsid w:val="00CE6038"/>
    <w:rsid w:val="00CE6D10"/>
    <w:rsid w:val="00CE754F"/>
    <w:rsid w:val="00CE79C7"/>
    <w:rsid w:val="00CE7F1C"/>
    <w:rsid w:val="00CF3D0A"/>
    <w:rsid w:val="00CF4587"/>
    <w:rsid w:val="00CF5F10"/>
    <w:rsid w:val="00D00731"/>
    <w:rsid w:val="00D01249"/>
    <w:rsid w:val="00D01AFC"/>
    <w:rsid w:val="00D01B07"/>
    <w:rsid w:val="00D0223C"/>
    <w:rsid w:val="00D02865"/>
    <w:rsid w:val="00D03E0D"/>
    <w:rsid w:val="00D04A95"/>
    <w:rsid w:val="00D10BA1"/>
    <w:rsid w:val="00D1171B"/>
    <w:rsid w:val="00D12D5F"/>
    <w:rsid w:val="00D15369"/>
    <w:rsid w:val="00D15807"/>
    <w:rsid w:val="00D16084"/>
    <w:rsid w:val="00D1623E"/>
    <w:rsid w:val="00D22404"/>
    <w:rsid w:val="00D225BB"/>
    <w:rsid w:val="00D2665F"/>
    <w:rsid w:val="00D267AC"/>
    <w:rsid w:val="00D2692B"/>
    <w:rsid w:val="00D27EF8"/>
    <w:rsid w:val="00D303F4"/>
    <w:rsid w:val="00D30A8F"/>
    <w:rsid w:val="00D312B6"/>
    <w:rsid w:val="00D33840"/>
    <w:rsid w:val="00D34B5B"/>
    <w:rsid w:val="00D34F99"/>
    <w:rsid w:val="00D36320"/>
    <w:rsid w:val="00D36F03"/>
    <w:rsid w:val="00D36F5B"/>
    <w:rsid w:val="00D3702A"/>
    <w:rsid w:val="00D378B5"/>
    <w:rsid w:val="00D405A3"/>
    <w:rsid w:val="00D4104A"/>
    <w:rsid w:val="00D411DF"/>
    <w:rsid w:val="00D42571"/>
    <w:rsid w:val="00D42EC8"/>
    <w:rsid w:val="00D43119"/>
    <w:rsid w:val="00D435B4"/>
    <w:rsid w:val="00D43E8F"/>
    <w:rsid w:val="00D44B44"/>
    <w:rsid w:val="00D52073"/>
    <w:rsid w:val="00D54C5F"/>
    <w:rsid w:val="00D577E4"/>
    <w:rsid w:val="00D578BD"/>
    <w:rsid w:val="00D6030C"/>
    <w:rsid w:val="00D619DC"/>
    <w:rsid w:val="00D61EB8"/>
    <w:rsid w:val="00D627D6"/>
    <w:rsid w:val="00D62D74"/>
    <w:rsid w:val="00D6425B"/>
    <w:rsid w:val="00D64A74"/>
    <w:rsid w:val="00D70A8E"/>
    <w:rsid w:val="00D72038"/>
    <w:rsid w:val="00D72355"/>
    <w:rsid w:val="00D72661"/>
    <w:rsid w:val="00D72982"/>
    <w:rsid w:val="00D75C41"/>
    <w:rsid w:val="00D808A9"/>
    <w:rsid w:val="00D8172C"/>
    <w:rsid w:val="00D83988"/>
    <w:rsid w:val="00D848F6"/>
    <w:rsid w:val="00D86AEE"/>
    <w:rsid w:val="00D92BC6"/>
    <w:rsid w:val="00D9470F"/>
    <w:rsid w:val="00D95256"/>
    <w:rsid w:val="00D9589D"/>
    <w:rsid w:val="00D96F73"/>
    <w:rsid w:val="00D972E4"/>
    <w:rsid w:val="00D9747E"/>
    <w:rsid w:val="00DA0537"/>
    <w:rsid w:val="00DA108A"/>
    <w:rsid w:val="00DA2CE8"/>
    <w:rsid w:val="00DA480B"/>
    <w:rsid w:val="00DA495B"/>
    <w:rsid w:val="00DA4BE4"/>
    <w:rsid w:val="00DA6A57"/>
    <w:rsid w:val="00DB03EB"/>
    <w:rsid w:val="00DB2774"/>
    <w:rsid w:val="00DB290A"/>
    <w:rsid w:val="00DB29B3"/>
    <w:rsid w:val="00DB2C17"/>
    <w:rsid w:val="00DB3C54"/>
    <w:rsid w:val="00DB3FA7"/>
    <w:rsid w:val="00DB3FD1"/>
    <w:rsid w:val="00DB48C1"/>
    <w:rsid w:val="00DB54F5"/>
    <w:rsid w:val="00DB5F72"/>
    <w:rsid w:val="00DB6325"/>
    <w:rsid w:val="00DB69EB"/>
    <w:rsid w:val="00DC1F27"/>
    <w:rsid w:val="00DC26BD"/>
    <w:rsid w:val="00DC3729"/>
    <w:rsid w:val="00DC4075"/>
    <w:rsid w:val="00DC4D2F"/>
    <w:rsid w:val="00DC5210"/>
    <w:rsid w:val="00DC5572"/>
    <w:rsid w:val="00DC5DF0"/>
    <w:rsid w:val="00DC6FF4"/>
    <w:rsid w:val="00DD5F49"/>
    <w:rsid w:val="00DD669B"/>
    <w:rsid w:val="00DD6B36"/>
    <w:rsid w:val="00DD6CBB"/>
    <w:rsid w:val="00DD7AB8"/>
    <w:rsid w:val="00DE261D"/>
    <w:rsid w:val="00DE3718"/>
    <w:rsid w:val="00DE64C6"/>
    <w:rsid w:val="00DE7F42"/>
    <w:rsid w:val="00DF0D77"/>
    <w:rsid w:val="00DF1B30"/>
    <w:rsid w:val="00DF344B"/>
    <w:rsid w:val="00DF517D"/>
    <w:rsid w:val="00DF58CC"/>
    <w:rsid w:val="00DF6458"/>
    <w:rsid w:val="00DF646C"/>
    <w:rsid w:val="00DF67C2"/>
    <w:rsid w:val="00DF68F7"/>
    <w:rsid w:val="00E003FE"/>
    <w:rsid w:val="00E02766"/>
    <w:rsid w:val="00E02E6B"/>
    <w:rsid w:val="00E037C9"/>
    <w:rsid w:val="00E0502E"/>
    <w:rsid w:val="00E05955"/>
    <w:rsid w:val="00E069A6"/>
    <w:rsid w:val="00E122FE"/>
    <w:rsid w:val="00E12E61"/>
    <w:rsid w:val="00E1489B"/>
    <w:rsid w:val="00E15870"/>
    <w:rsid w:val="00E16E4E"/>
    <w:rsid w:val="00E20914"/>
    <w:rsid w:val="00E20F64"/>
    <w:rsid w:val="00E22A31"/>
    <w:rsid w:val="00E23DB4"/>
    <w:rsid w:val="00E246FB"/>
    <w:rsid w:val="00E2471D"/>
    <w:rsid w:val="00E273DD"/>
    <w:rsid w:val="00E302E0"/>
    <w:rsid w:val="00E33199"/>
    <w:rsid w:val="00E33887"/>
    <w:rsid w:val="00E357A3"/>
    <w:rsid w:val="00E35A2C"/>
    <w:rsid w:val="00E37311"/>
    <w:rsid w:val="00E37EDC"/>
    <w:rsid w:val="00E4031C"/>
    <w:rsid w:val="00E40B4B"/>
    <w:rsid w:val="00E43563"/>
    <w:rsid w:val="00E4369E"/>
    <w:rsid w:val="00E43BEA"/>
    <w:rsid w:val="00E44314"/>
    <w:rsid w:val="00E46ADD"/>
    <w:rsid w:val="00E470F8"/>
    <w:rsid w:val="00E476B4"/>
    <w:rsid w:val="00E47882"/>
    <w:rsid w:val="00E50444"/>
    <w:rsid w:val="00E52B59"/>
    <w:rsid w:val="00E53617"/>
    <w:rsid w:val="00E553BA"/>
    <w:rsid w:val="00E569A6"/>
    <w:rsid w:val="00E5708C"/>
    <w:rsid w:val="00E57B0C"/>
    <w:rsid w:val="00E57EFE"/>
    <w:rsid w:val="00E60746"/>
    <w:rsid w:val="00E608AF"/>
    <w:rsid w:val="00E60C76"/>
    <w:rsid w:val="00E616A1"/>
    <w:rsid w:val="00E61D68"/>
    <w:rsid w:val="00E61E19"/>
    <w:rsid w:val="00E62CBA"/>
    <w:rsid w:val="00E6593B"/>
    <w:rsid w:val="00E65D41"/>
    <w:rsid w:val="00E67AA8"/>
    <w:rsid w:val="00E70014"/>
    <w:rsid w:val="00E70254"/>
    <w:rsid w:val="00E70C77"/>
    <w:rsid w:val="00E71BC5"/>
    <w:rsid w:val="00E72021"/>
    <w:rsid w:val="00E72678"/>
    <w:rsid w:val="00E72F40"/>
    <w:rsid w:val="00E76194"/>
    <w:rsid w:val="00E76379"/>
    <w:rsid w:val="00E769FA"/>
    <w:rsid w:val="00E8232D"/>
    <w:rsid w:val="00E8351D"/>
    <w:rsid w:val="00E84226"/>
    <w:rsid w:val="00E84940"/>
    <w:rsid w:val="00E84C54"/>
    <w:rsid w:val="00E85192"/>
    <w:rsid w:val="00E85A90"/>
    <w:rsid w:val="00E911DE"/>
    <w:rsid w:val="00E912EE"/>
    <w:rsid w:val="00E923F0"/>
    <w:rsid w:val="00E93E62"/>
    <w:rsid w:val="00EA06E7"/>
    <w:rsid w:val="00EA0F7E"/>
    <w:rsid w:val="00EA12BE"/>
    <w:rsid w:val="00EA28BC"/>
    <w:rsid w:val="00EA31B9"/>
    <w:rsid w:val="00EA3A35"/>
    <w:rsid w:val="00EA3FC4"/>
    <w:rsid w:val="00EA4B9D"/>
    <w:rsid w:val="00EA5DF7"/>
    <w:rsid w:val="00EA61F8"/>
    <w:rsid w:val="00EA640A"/>
    <w:rsid w:val="00EA65CA"/>
    <w:rsid w:val="00EA6D19"/>
    <w:rsid w:val="00EB0E50"/>
    <w:rsid w:val="00EB1811"/>
    <w:rsid w:val="00EB21C8"/>
    <w:rsid w:val="00EB3F4E"/>
    <w:rsid w:val="00EB4669"/>
    <w:rsid w:val="00EB48AD"/>
    <w:rsid w:val="00EB531F"/>
    <w:rsid w:val="00EB6335"/>
    <w:rsid w:val="00EB6F54"/>
    <w:rsid w:val="00EB7BB6"/>
    <w:rsid w:val="00EC2171"/>
    <w:rsid w:val="00EC2254"/>
    <w:rsid w:val="00EC2B85"/>
    <w:rsid w:val="00EC3694"/>
    <w:rsid w:val="00EC36BC"/>
    <w:rsid w:val="00EC3CC2"/>
    <w:rsid w:val="00EC3D6D"/>
    <w:rsid w:val="00EC4BF7"/>
    <w:rsid w:val="00EC50F8"/>
    <w:rsid w:val="00EC510A"/>
    <w:rsid w:val="00EC53AA"/>
    <w:rsid w:val="00EC574E"/>
    <w:rsid w:val="00ED216D"/>
    <w:rsid w:val="00ED3E86"/>
    <w:rsid w:val="00ED4E05"/>
    <w:rsid w:val="00ED58CD"/>
    <w:rsid w:val="00ED7967"/>
    <w:rsid w:val="00ED7B5B"/>
    <w:rsid w:val="00EE00CC"/>
    <w:rsid w:val="00EE168A"/>
    <w:rsid w:val="00EE50F6"/>
    <w:rsid w:val="00EE6653"/>
    <w:rsid w:val="00EF26F4"/>
    <w:rsid w:val="00EF38BA"/>
    <w:rsid w:val="00EF44F0"/>
    <w:rsid w:val="00EF4CED"/>
    <w:rsid w:val="00EF5EA1"/>
    <w:rsid w:val="00EF5F12"/>
    <w:rsid w:val="00EF7DC0"/>
    <w:rsid w:val="00F01366"/>
    <w:rsid w:val="00F021EB"/>
    <w:rsid w:val="00F028FE"/>
    <w:rsid w:val="00F054D1"/>
    <w:rsid w:val="00F06160"/>
    <w:rsid w:val="00F12EC1"/>
    <w:rsid w:val="00F12FF4"/>
    <w:rsid w:val="00F13DA5"/>
    <w:rsid w:val="00F13EFE"/>
    <w:rsid w:val="00F151DB"/>
    <w:rsid w:val="00F15ED6"/>
    <w:rsid w:val="00F15FCD"/>
    <w:rsid w:val="00F1791A"/>
    <w:rsid w:val="00F17DB8"/>
    <w:rsid w:val="00F20508"/>
    <w:rsid w:val="00F21D32"/>
    <w:rsid w:val="00F22125"/>
    <w:rsid w:val="00F2313B"/>
    <w:rsid w:val="00F250CB"/>
    <w:rsid w:val="00F25D07"/>
    <w:rsid w:val="00F300ED"/>
    <w:rsid w:val="00F3145F"/>
    <w:rsid w:val="00F3166E"/>
    <w:rsid w:val="00F349A6"/>
    <w:rsid w:val="00F34B52"/>
    <w:rsid w:val="00F40113"/>
    <w:rsid w:val="00F4137B"/>
    <w:rsid w:val="00F42D5A"/>
    <w:rsid w:val="00F45247"/>
    <w:rsid w:val="00F454A1"/>
    <w:rsid w:val="00F45741"/>
    <w:rsid w:val="00F45A29"/>
    <w:rsid w:val="00F45EE0"/>
    <w:rsid w:val="00F507BD"/>
    <w:rsid w:val="00F514E0"/>
    <w:rsid w:val="00F51709"/>
    <w:rsid w:val="00F53D66"/>
    <w:rsid w:val="00F5407B"/>
    <w:rsid w:val="00F556EA"/>
    <w:rsid w:val="00F56FF1"/>
    <w:rsid w:val="00F575C1"/>
    <w:rsid w:val="00F62D4E"/>
    <w:rsid w:val="00F6368C"/>
    <w:rsid w:val="00F64BA0"/>
    <w:rsid w:val="00F70268"/>
    <w:rsid w:val="00F73273"/>
    <w:rsid w:val="00F753B7"/>
    <w:rsid w:val="00F758C6"/>
    <w:rsid w:val="00F75C96"/>
    <w:rsid w:val="00F778C8"/>
    <w:rsid w:val="00F8329D"/>
    <w:rsid w:val="00F84528"/>
    <w:rsid w:val="00F8537F"/>
    <w:rsid w:val="00F87A83"/>
    <w:rsid w:val="00F90CDA"/>
    <w:rsid w:val="00F91965"/>
    <w:rsid w:val="00F91F40"/>
    <w:rsid w:val="00F92832"/>
    <w:rsid w:val="00F92E9B"/>
    <w:rsid w:val="00F94104"/>
    <w:rsid w:val="00F94333"/>
    <w:rsid w:val="00F9509C"/>
    <w:rsid w:val="00F95706"/>
    <w:rsid w:val="00F965CA"/>
    <w:rsid w:val="00F97FF9"/>
    <w:rsid w:val="00FA0359"/>
    <w:rsid w:val="00FA289F"/>
    <w:rsid w:val="00FA45EB"/>
    <w:rsid w:val="00FA543E"/>
    <w:rsid w:val="00FA7284"/>
    <w:rsid w:val="00FA7304"/>
    <w:rsid w:val="00FB09A7"/>
    <w:rsid w:val="00FB3169"/>
    <w:rsid w:val="00FB3ADC"/>
    <w:rsid w:val="00FB3B97"/>
    <w:rsid w:val="00FB4FD8"/>
    <w:rsid w:val="00FC1037"/>
    <w:rsid w:val="00FC28B5"/>
    <w:rsid w:val="00FC31DE"/>
    <w:rsid w:val="00FC35A0"/>
    <w:rsid w:val="00FC383F"/>
    <w:rsid w:val="00FC3E32"/>
    <w:rsid w:val="00FC415E"/>
    <w:rsid w:val="00FC4BCA"/>
    <w:rsid w:val="00FC4C7D"/>
    <w:rsid w:val="00FC64DE"/>
    <w:rsid w:val="00FD0576"/>
    <w:rsid w:val="00FD0C3D"/>
    <w:rsid w:val="00FD20F2"/>
    <w:rsid w:val="00FD20F3"/>
    <w:rsid w:val="00FD2206"/>
    <w:rsid w:val="00FD4208"/>
    <w:rsid w:val="00FD42F8"/>
    <w:rsid w:val="00FD4CD5"/>
    <w:rsid w:val="00FD52A0"/>
    <w:rsid w:val="00FD6B08"/>
    <w:rsid w:val="00FE0189"/>
    <w:rsid w:val="00FE3BCF"/>
    <w:rsid w:val="00FE3CFB"/>
    <w:rsid w:val="00FE43A5"/>
    <w:rsid w:val="00FE4870"/>
    <w:rsid w:val="00FE5C90"/>
    <w:rsid w:val="00FE64D7"/>
    <w:rsid w:val="00FE72BE"/>
    <w:rsid w:val="00FF1143"/>
    <w:rsid w:val="00FF152E"/>
    <w:rsid w:val="00FF1EB3"/>
    <w:rsid w:val="00FF3D9B"/>
    <w:rsid w:val="00FF4B81"/>
    <w:rsid w:val="00FF533C"/>
    <w:rsid w:val="00FF7448"/>
    <w:rsid w:val="00FF7722"/>
    <w:rsid w:val="02B38AE5"/>
    <w:rsid w:val="04275B04"/>
    <w:rsid w:val="044D3494"/>
    <w:rsid w:val="04536E90"/>
    <w:rsid w:val="046DBE74"/>
    <w:rsid w:val="0484D5D6"/>
    <w:rsid w:val="04B41CBD"/>
    <w:rsid w:val="055AFC36"/>
    <w:rsid w:val="05D02460"/>
    <w:rsid w:val="064431FA"/>
    <w:rsid w:val="06C6FC44"/>
    <w:rsid w:val="0733DD36"/>
    <w:rsid w:val="079CE6C5"/>
    <w:rsid w:val="08852463"/>
    <w:rsid w:val="09CD5498"/>
    <w:rsid w:val="0BA2BC13"/>
    <w:rsid w:val="0CCFC633"/>
    <w:rsid w:val="0CF03D3C"/>
    <w:rsid w:val="0D04B700"/>
    <w:rsid w:val="0D0DCBBB"/>
    <w:rsid w:val="0D25F001"/>
    <w:rsid w:val="0D589D44"/>
    <w:rsid w:val="0D71C3E4"/>
    <w:rsid w:val="0E86ABDE"/>
    <w:rsid w:val="0EBCE797"/>
    <w:rsid w:val="0EE260FD"/>
    <w:rsid w:val="108870F1"/>
    <w:rsid w:val="10FA8EE7"/>
    <w:rsid w:val="11B29985"/>
    <w:rsid w:val="12A9D8BB"/>
    <w:rsid w:val="134C4A77"/>
    <w:rsid w:val="14223319"/>
    <w:rsid w:val="15AD58BE"/>
    <w:rsid w:val="166C964B"/>
    <w:rsid w:val="174109C3"/>
    <w:rsid w:val="17B8C581"/>
    <w:rsid w:val="191C3C01"/>
    <w:rsid w:val="1A692D80"/>
    <w:rsid w:val="1B0B838E"/>
    <w:rsid w:val="1B9A4A91"/>
    <w:rsid w:val="1C6A4633"/>
    <w:rsid w:val="1CBAFC1A"/>
    <w:rsid w:val="1D5383F0"/>
    <w:rsid w:val="1D62F29F"/>
    <w:rsid w:val="1D7D8036"/>
    <w:rsid w:val="1E2C5BC9"/>
    <w:rsid w:val="1E3CF545"/>
    <w:rsid w:val="1E869438"/>
    <w:rsid w:val="1F2BA595"/>
    <w:rsid w:val="1F60AE84"/>
    <w:rsid w:val="1F9A8D4D"/>
    <w:rsid w:val="1FDD9CCE"/>
    <w:rsid w:val="1FE03703"/>
    <w:rsid w:val="1FFA10DC"/>
    <w:rsid w:val="212954D0"/>
    <w:rsid w:val="23F55850"/>
    <w:rsid w:val="25150E00"/>
    <w:rsid w:val="259AE719"/>
    <w:rsid w:val="25B6C1DE"/>
    <w:rsid w:val="264E38CA"/>
    <w:rsid w:val="26981959"/>
    <w:rsid w:val="26A57FE4"/>
    <w:rsid w:val="272D4EF8"/>
    <w:rsid w:val="27F9A25A"/>
    <w:rsid w:val="2898A9A7"/>
    <w:rsid w:val="28E90744"/>
    <w:rsid w:val="28F273F5"/>
    <w:rsid w:val="2B58C586"/>
    <w:rsid w:val="2B7269C3"/>
    <w:rsid w:val="2B9EEA9D"/>
    <w:rsid w:val="2C209D6E"/>
    <w:rsid w:val="2DBC6DCF"/>
    <w:rsid w:val="2E74C588"/>
    <w:rsid w:val="2E7580C0"/>
    <w:rsid w:val="2F8F5954"/>
    <w:rsid w:val="2FC815D1"/>
    <w:rsid w:val="300A9670"/>
    <w:rsid w:val="301095E9"/>
    <w:rsid w:val="3044F964"/>
    <w:rsid w:val="32AD8F28"/>
    <w:rsid w:val="3388423E"/>
    <w:rsid w:val="33BB228C"/>
    <w:rsid w:val="3575E175"/>
    <w:rsid w:val="3577B25C"/>
    <w:rsid w:val="35D91037"/>
    <w:rsid w:val="3616E3E9"/>
    <w:rsid w:val="3666187A"/>
    <w:rsid w:val="36E01910"/>
    <w:rsid w:val="37480EC7"/>
    <w:rsid w:val="37E501D8"/>
    <w:rsid w:val="38A98A9C"/>
    <w:rsid w:val="3A0F0EEB"/>
    <w:rsid w:val="3A257C0B"/>
    <w:rsid w:val="3A322DF3"/>
    <w:rsid w:val="3A3B5BC8"/>
    <w:rsid w:val="3C298DEA"/>
    <w:rsid w:val="3CBC31A1"/>
    <w:rsid w:val="3CFAE6FD"/>
    <w:rsid w:val="3D92E884"/>
    <w:rsid w:val="3DCA4985"/>
    <w:rsid w:val="3DCDC39B"/>
    <w:rsid w:val="3E830BA3"/>
    <w:rsid w:val="3EE53F9A"/>
    <w:rsid w:val="3FF3D263"/>
    <w:rsid w:val="405FB855"/>
    <w:rsid w:val="418A1AFE"/>
    <w:rsid w:val="4232FBD4"/>
    <w:rsid w:val="427D3C96"/>
    <w:rsid w:val="42E232E1"/>
    <w:rsid w:val="45C1EACE"/>
    <w:rsid w:val="4720A26D"/>
    <w:rsid w:val="4765F764"/>
    <w:rsid w:val="477BB272"/>
    <w:rsid w:val="48407C5A"/>
    <w:rsid w:val="49447769"/>
    <w:rsid w:val="4965E1FD"/>
    <w:rsid w:val="496A08E7"/>
    <w:rsid w:val="49A0444F"/>
    <w:rsid w:val="4A5F7417"/>
    <w:rsid w:val="4B7373C1"/>
    <w:rsid w:val="4C81E721"/>
    <w:rsid w:val="4DB656D5"/>
    <w:rsid w:val="4EED12AD"/>
    <w:rsid w:val="5193514D"/>
    <w:rsid w:val="525B1E57"/>
    <w:rsid w:val="5404E386"/>
    <w:rsid w:val="5429027E"/>
    <w:rsid w:val="54907674"/>
    <w:rsid w:val="54BD1CB1"/>
    <w:rsid w:val="55134089"/>
    <w:rsid w:val="57891066"/>
    <w:rsid w:val="5874822E"/>
    <w:rsid w:val="59EE9EDA"/>
    <w:rsid w:val="5BCB92FD"/>
    <w:rsid w:val="5BE680C7"/>
    <w:rsid w:val="5C8606F1"/>
    <w:rsid w:val="5C9B6B53"/>
    <w:rsid w:val="5CC0AE20"/>
    <w:rsid w:val="5D308E72"/>
    <w:rsid w:val="5DD09DC0"/>
    <w:rsid w:val="5E7E1425"/>
    <w:rsid w:val="5FEFB7F7"/>
    <w:rsid w:val="600682DC"/>
    <w:rsid w:val="60355E9D"/>
    <w:rsid w:val="61A12F5F"/>
    <w:rsid w:val="61A63A4F"/>
    <w:rsid w:val="61EAB8DA"/>
    <w:rsid w:val="633CFFC0"/>
    <w:rsid w:val="641C8E90"/>
    <w:rsid w:val="64268121"/>
    <w:rsid w:val="64A55C1B"/>
    <w:rsid w:val="65732E8D"/>
    <w:rsid w:val="667E1784"/>
    <w:rsid w:val="6707559F"/>
    <w:rsid w:val="67EC7483"/>
    <w:rsid w:val="6BC9690A"/>
    <w:rsid w:val="6D6CEEB2"/>
    <w:rsid w:val="6EE8E3D9"/>
    <w:rsid w:val="7048E958"/>
    <w:rsid w:val="71ACD1B0"/>
    <w:rsid w:val="71ED1E91"/>
    <w:rsid w:val="72054A23"/>
    <w:rsid w:val="72746AFF"/>
    <w:rsid w:val="72EBDB1A"/>
    <w:rsid w:val="73DDB8E4"/>
    <w:rsid w:val="766333A3"/>
    <w:rsid w:val="77136573"/>
    <w:rsid w:val="7734D89B"/>
    <w:rsid w:val="77E612E7"/>
    <w:rsid w:val="7817E0D9"/>
    <w:rsid w:val="78240E42"/>
    <w:rsid w:val="78C451D0"/>
    <w:rsid w:val="78DF7FBE"/>
    <w:rsid w:val="7A65BD23"/>
    <w:rsid w:val="7C774349"/>
    <w:rsid w:val="7D25F102"/>
    <w:rsid w:val="7E524871"/>
    <w:rsid w:val="7FCD1FB1"/>
    <w:rsid w:val="7FE929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FD04"/>
  <w15:chartTrackingRefBased/>
  <w15:docId w15:val="{176AD1CC-7FA5-4619-A253-816F70CE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2F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295"/>
    <w:pPr>
      <w:ind w:left="720"/>
      <w:contextualSpacing/>
    </w:pPr>
  </w:style>
  <w:style w:type="character" w:styleId="CommentReference">
    <w:name w:val="annotation reference"/>
    <w:basedOn w:val="DefaultParagraphFont"/>
    <w:uiPriority w:val="99"/>
    <w:semiHidden/>
    <w:unhideWhenUsed/>
    <w:rsid w:val="00BC4A3E"/>
    <w:rPr>
      <w:sz w:val="16"/>
      <w:szCs w:val="16"/>
    </w:rPr>
  </w:style>
  <w:style w:type="paragraph" w:styleId="CommentText">
    <w:name w:val="annotation text"/>
    <w:basedOn w:val="Normal"/>
    <w:link w:val="CommentTextChar"/>
    <w:uiPriority w:val="99"/>
    <w:unhideWhenUsed/>
    <w:rsid w:val="00BC4A3E"/>
    <w:pPr>
      <w:spacing w:line="240" w:lineRule="auto"/>
    </w:pPr>
    <w:rPr>
      <w:szCs w:val="20"/>
    </w:rPr>
  </w:style>
  <w:style w:type="character" w:customStyle="1" w:styleId="CommentTextChar">
    <w:name w:val="Comment Text Char"/>
    <w:basedOn w:val="DefaultParagraphFont"/>
    <w:link w:val="CommentText"/>
    <w:uiPriority w:val="99"/>
    <w:rsid w:val="00BC4A3E"/>
    <w:rPr>
      <w:sz w:val="20"/>
      <w:szCs w:val="20"/>
    </w:rPr>
  </w:style>
  <w:style w:type="paragraph" w:styleId="CommentSubject">
    <w:name w:val="annotation subject"/>
    <w:basedOn w:val="CommentText"/>
    <w:next w:val="CommentText"/>
    <w:link w:val="CommentSubjectChar"/>
    <w:uiPriority w:val="99"/>
    <w:semiHidden/>
    <w:unhideWhenUsed/>
    <w:rsid w:val="00BC4A3E"/>
    <w:rPr>
      <w:b/>
      <w:bCs/>
    </w:rPr>
  </w:style>
  <w:style w:type="character" w:customStyle="1" w:styleId="CommentSubjectChar">
    <w:name w:val="Comment Subject Char"/>
    <w:basedOn w:val="CommentTextChar"/>
    <w:link w:val="CommentSubject"/>
    <w:uiPriority w:val="99"/>
    <w:semiHidden/>
    <w:rsid w:val="00BC4A3E"/>
    <w:rPr>
      <w:b/>
      <w:bCs/>
      <w:sz w:val="20"/>
      <w:szCs w:val="20"/>
    </w:rPr>
  </w:style>
  <w:style w:type="character" w:styleId="Strong">
    <w:name w:val="Strong"/>
    <w:basedOn w:val="DefaultParagraphFont"/>
    <w:uiPriority w:val="22"/>
    <w:qFormat/>
    <w:rsid w:val="00911049"/>
    <w:rPr>
      <w:b/>
      <w:bCs/>
    </w:rPr>
  </w:style>
  <w:style w:type="character" w:styleId="Hyperlink">
    <w:name w:val="Hyperlink"/>
    <w:basedOn w:val="DefaultParagraphFont"/>
    <w:uiPriority w:val="99"/>
    <w:unhideWhenUsed/>
    <w:rsid w:val="00146C84"/>
    <w:rPr>
      <w:color w:val="0563C1" w:themeColor="hyperlink"/>
      <w:u w:val="single"/>
    </w:rPr>
  </w:style>
  <w:style w:type="character" w:styleId="UnresolvedMention">
    <w:name w:val="Unresolved Mention"/>
    <w:basedOn w:val="DefaultParagraphFont"/>
    <w:uiPriority w:val="99"/>
    <w:semiHidden/>
    <w:unhideWhenUsed/>
    <w:rsid w:val="00146C84"/>
    <w:rPr>
      <w:color w:val="605E5C"/>
      <w:shd w:val="clear" w:color="auto" w:fill="E1DFDD"/>
    </w:rPr>
  </w:style>
  <w:style w:type="paragraph" w:customStyle="1" w:styleId="EndNoteBibliographyTitle">
    <w:name w:val="EndNote Bibliography Title"/>
    <w:basedOn w:val="Normal"/>
    <w:link w:val="EndNoteBibliographyTitleChar"/>
    <w:rsid w:val="00005569"/>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005569"/>
    <w:rPr>
      <w:rFonts w:ascii="Calibri" w:hAnsi="Calibri" w:cs="Calibri"/>
      <w:noProof/>
      <w:lang w:val="en-US"/>
    </w:rPr>
  </w:style>
  <w:style w:type="paragraph" w:customStyle="1" w:styleId="EndNoteBibliography">
    <w:name w:val="EndNote Bibliography"/>
    <w:basedOn w:val="Normal"/>
    <w:link w:val="EndNoteBibliographyChar"/>
    <w:rsid w:val="00005569"/>
    <w:pPr>
      <w:spacing w:line="240" w:lineRule="auto"/>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005569"/>
    <w:rPr>
      <w:rFonts w:ascii="Calibri" w:hAnsi="Calibri" w:cs="Calibri"/>
      <w:noProof/>
      <w:lang w:val="en-US"/>
    </w:rPr>
  </w:style>
  <w:style w:type="paragraph" w:styleId="Header">
    <w:name w:val="header"/>
    <w:basedOn w:val="Normal"/>
    <w:link w:val="HeaderChar"/>
    <w:uiPriority w:val="99"/>
    <w:unhideWhenUsed/>
    <w:rsid w:val="00926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EF"/>
  </w:style>
  <w:style w:type="paragraph" w:styleId="Footer">
    <w:name w:val="footer"/>
    <w:basedOn w:val="Normal"/>
    <w:link w:val="FooterChar"/>
    <w:uiPriority w:val="99"/>
    <w:unhideWhenUsed/>
    <w:rsid w:val="00926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EF"/>
  </w:style>
  <w:style w:type="table" w:styleId="TableGrid">
    <w:name w:val="Table Grid"/>
    <w:basedOn w:val="TableNormal"/>
    <w:uiPriority w:val="39"/>
    <w:rsid w:val="0042331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rsid w:val="00423314"/>
    <w:pPr>
      <w:pBdr>
        <w:top w:val="nil"/>
        <w:left w:val="nil"/>
        <w:bottom w:val="nil"/>
        <w:right w:val="nil"/>
        <w:between w:val="nil"/>
        <w:bar w:val="nil"/>
      </w:pBdr>
      <w:spacing w:after="200" w:line="240" w:lineRule="auto"/>
    </w:pPr>
    <w:rPr>
      <w:rFonts w:ascii="Calibri" w:eastAsia="Calibri" w:hAnsi="Calibri" w:cs="Calibri"/>
      <w:b/>
      <w:iCs/>
      <w:color w:val="000000" w:themeColor="text1"/>
      <w:szCs w:val="18"/>
      <w:u w:color="44546A"/>
      <w:bdr w:val="nil"/>
      <w:lang w:val="en-US" w:eastAsia="en-GB"/>
    </w:rPr>
  </w:style>
  <w:style w:type="character" w:customStyle="1" w:styleId="CaptionChar">
    <w:name w:val="Caption Char"/>
    <w:basedOn w:val="DefaultParagraphFont"/>
    <w:link w:val="Caption"/>
    <w:rsid w:val="00423314"/>
    <w:rPr>
      <w:rFonts w:ascii="Calibri" w:eastAsia="Calibri" w:hAnsi="Calibri" w:cs="Calibri"/>
      <w:b/>
      <w:iCs/>
      <w:color w:val="000000" w:themeColor="text1"/>
      <w:szCs w:val="18"/>
      <w:u w:color="44546A"/>
      <w:bdr w:val="nil"/>
      <w:lang w:val="en-US" w:eastAsia="en-GB"/>
    </w:rPr>
  </w:style>
  <w:style w:type="character" w:customStyle="1" w:styleId="ListParagraphChar">
    <w:name w:val="List Paragraph Char"/>
    <w:basedOn w:val="DefaultParagraphFont"/>
    <w:link w:val="ListParagraph"/>
    <w:uiPriority w:val="34"/>
    <w:rsid w:val="008714C5"/>
  </w:style>
  <w:style w:type="paragraph" w:customStyle="1" w:styleId="Body">
    <w:name w:val="Body"/>
    <w:rsid w:val="00C800EE"/>
    <w:pPr>
      <w:spacing w:after="16" w:line="360" w:lineRule="auto"/>
    </w:pPr>
    <w:rPr>
      <w:rFonts w:ascii="Calibri" w:eastAsia="Calibri" w:hAnsi="Calibri" w:cs="Calibri"/>
      <w:color w:val="000000"/>
      <w:u w:color="000000"/>
      <w:lang w:val="en-US" w:eastAsia="en-GB"/>
    </w:rPr>
  </w:style>
  <w:style w:type="paragraph" w:styleId="Revision">
    <w:name w:val="Revision"/>
    <w:hidden/>
    <w:uiPriority w:val="99"/>
    <w:semiHidden/>
    <w:rsid w:val="006E3700"/>
    <w:pPr>
      <w:spacing w:after="0" w:line="240" w:lineRule="auto"/>
    </w:pPr>
  </w:style>
  <w:style w:type="paragraph" w:styleId="NormalWeb">
    <w:name w:val="Normal (Web)"/>
    <w:basedOn w:val="Normal"/>
    <w:uiPriority w:val="99"/>
    <w:unhideWhenUsed/>
    <w:rsid w:val="00AB12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
    <w:name w:val="para"/>
    <w:basedOn w:val="Normal"/>
    <w:rsid w:val="007B61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1085">
      <w:bodyDiv w:val="1"/>
      <w:marLeft w:val="0"/>
      <w:marRight w:val="0"/>
      <w:marTop w:val="0"/>
      <w:marBottom w:val="0"/>
      <w:divBdr>
        <w:top w:val="none" w:sz="0" w:space="0" w:color="auto"/>
        <w:left w:val="none" w:sz="0" w:space="0" w:color="auto"/>
        <w:bottom w:val="none" w:sz="0" w:space="0" w:color="auto"/>
        <w:right w:val="none" w:sz="0" w:space="0" w:color="auto"/>
      </w:divBdr>
    </w:div>
    <w:div w:id="331376632">
      <w:bodyDiv w:val="1"/>
      <w:marLeft w:val="0"/>
      <w:marRight w:val="0"/>
      <w:marTop w:val="0"/>
      <w:marBottom w:val="0"/>
      <w:divBdr>
        <w:top w:val="none" w:sz="0" w:space="0" w:color="auto"/>
        <w:left w:val="none" w:sz="0" w:space="0" w:color="auto"/>
        <w:bottom w:val="none" w:sz="0" w:space="0" w:color="auto"/>
        <w:right w:val="none" w:sz="0" w:space="0" w:color="auto"/>
      </w:divBdr>
    </w:div>
    <w:div w:id="593248545">
      <w:bodyDiv w:val="1"/>
      <w:marLeft w:val="0"/>
      <w:marRight w:val="0"/>
      <w:marTop w:val="0"/>
      <w:marBottom w:val="0"/>
      <w:divBdr>
        <w:top w:val="none" w:sz="0" w:space="0" w:color="auto"/>
        <w:left w:val="none" w:sz="0" w:space="0" w:color="auto"/>
        <w:bottom w:val="none" w:sz="0" w:space="0" w:color="auto"/>
        <w:right w:val="none" w:sz="0" w:space="0" w:color="auto"/>
      </w:divBdr>
    </w:div>
    <w:div w:id="736324021">
      <w:bodyDiv w:val="1"/>
      <w:marLeft w:val="0"/>
      <w:marRight w:val="0"/>
      <w:marTop w:val="0"/>
      <w:marBottom w:val="0"/>
      <w:divBdr>
        <w:top w:val="none" w:sz="0" w:space="0" w:color="auto"/>
        <w:left w:val="none" w:sz="0" w:space="0" w:color="auto"/>
        <w:bottom w:val="none" w:sz="0" w:space="0" w:color="auto"/>
        <w:right w:val="none" w:sz="0" w:space="0" w:color="auto"/>
      </w:divBdr>
    </w:div>
    <w:div w:id="844054270">
      <w:bodyDiv w:val="1"/>
      <w:marLeft w:val="0"/>
      <w:marRight w:val="0"/>
      <w:marTop w:val="0"/>
      <w:marBottom w:val="0"/>
      <w:divBdr>
        <w:top w:val="none" w:sz="0" w:space="0" w:color="auto"/>
        <w:left w:val="none" w:sz="0" w:space="0" w:color="auto"/>
        <w:bottom w:val="none" w:sz="0" w:space="0" w:color="auto"/>
        <w:right w:val="none" w:sz="0" w:space="0" w:color="auto"/>
      </w:divBdr>
    </w:div>
    <w:div w:id="849101262">
      <w:bodyDiv w:val="1"/>
      <w:marLeft w:val="0"/>
      <w:marRight w:val="0"/>
      <w:marTop w:val="0"/>
      <w:marBottom w:val="0"/>
      <w:divBdr>
        <w:top w:val="none" w:sz="0" w:space="0" w:color="auto"/>
        <w:left w:val="none" w:sz="0" w:space="0" w:color="auto"/>
        <w:bottom w:val="none" w:sz="0" w:space="0" w:color="auto"/>
        <w:right w:val="none" w:sz="0" w:space="0" w:color="auto"/>
      </w:divBdr>
    </w:div>
    <w:div w:id="869999290">
      <w:bodyDiv w:val="1"/>
      <w:marLeft w:val="0"/>
      <w:marRight w:val="0"/>
      <w:marTop w:val="0"/>
      <w:marBottom w:val="0"/>
      <w:divBdr>
        <w:top w:val="none" w:sz="0" w:space="0" w:color="auto"/>
        <w:left w:val="none" w:sz="0" w:space="0" w:color="auto"/>
        <w:bottom w:val="none" w:sz="0" w:space="0" w:color="auto"/>
        <w:right w:val="none" w:sz="0" w:space="0" w:color="auto"/>
      </w:divBdr>
    </w:div>
    <w:div w:id="1068652233">
      <w:bodyDiv w:val="1"/>
      <w:marLeft w:val="0"/>
      <w:marRight w:val="0"/>
      <w:marTop w:val="0"/>
      <w:marBottom w:val="0"/>
      <w:divBdr>
        <w:top w:val="none" w:sz="0" w:space="0" w:color="auto"/>
        <w:left w:val="none" w:sz="0" w:space="0" w:color="auto"/>
        <w:bottom w:val="none" w:sz="0" w:space="0" w:color="auto"/>
        <w:right w:val="none" w:sz="0" w:space="0" w:color="auto"/>
      </w:divBdr>
    </w:div>
    <w:div w:id="1079521911">
      <w:bodyDiv w:val="1"/>
      <w:marLeft w:val="0"/>
      <w:marRight w:val="0"/>
      <w:marTop w:val="0"/>
      <w:marBottom w:val="0"/>
      <w:divBdr>
        <w:top w:val="none" w:sz="0" w:space="0" w:color="auto"/>
        <w:left w:val="none" w:sz="0" w:space="0" w:color="auto"/>
        <w:bottom w:val="none" w:sz="0" w:space="0" w:color="auto"/>
        <w:right w:val="none" w:sz="0" w:space="0" w:color="auto"/>
      </w:divBdr>
    </w:div>
    <w:div w:id="1512529123">
      <w:bodyDiv w:val="1"/>
      <w:marLeft w:val="0"/>
      <w:marRight w:val="0"/>
      <w:marTop w:val="0"/>
      <w:marBottom w:val="0"/>
      <w:divBdr>
        <w:top w:val="none" w:sz="0" w:space="0" w:color="auto"/>
        <w:left w:val="none" w:sz="0" w:space="0" w:color="auto"/>
        <w:bottom w:val="none" w:sz="0" w:space="0" w:color="auto"/>
        <w:right w:val="none" w:sz="0" w:space="0" w:color="auto"/>
      </w:divBdr>
    </w:div>
    <w:div w:id="1713459857">
      <w:bodyDiv w:val="1"/>
      <w:marLeft w:val="0"/>
      <w:marRight w:val="0"/>
      <w:marTop w:val="0"/>
      <w:marBottom w:val="0"/>
      <w:divBdr>
        <w:top w:val="none" w:sz="0" w:space="0" w:color="auto"/>
        <w:left w:val="none" w:sz="0" w:space="0" w:color="auto"/>
        <w:bottom w:val="none" w:sz="0" w:space="0" w:color="auto"/>
        <w:right w:val="none" w:sz="0" w:space="0" w:color="auto"/>
      </w:divBdr>
    </w:div>
    <w:div w:id="1776511158">
      <w:bodyDiv w:val="1"/>
      <w:marLeft w:val="0"/>
      <w:marRight w:val="0"/>
      <w:marTop w:val="0"/>
      <w:marBottom w:val="0"/>
      <w:divBdr>
        <w:top w:val="none" w:sz="0" w:space="0" w:color="auto"/>
        <w:left w:val="none" w:sz="0" w:space="0" w:color="auto"/>
        <w:bottom w:val="none" w:sz="0" w:space="0" w:color="auto"/>
        <w:right w:val="none" w:sz="0" w:space="0" w:color="auto"/>
      </w:divBdr>
    </w:div>
    <w:div w:id="1809125059">
      <w:bodyDiv w:val="1"/>
      <w:marLeft w:val="0"/>
      <w:marRight w:val="0"/>
      <w:marTop w:val="0"/>
      <w:marBottom w:val="0"/>
      <w:divBdr>
        <w:top w:val="none" w:sz="0" w:space="0" w:color="auto"/>
        <w:left w:val="none" w:sz="0" w:space="0" w:color="auto"/>
        <w:bottom w:val="none" w:sz="0" w:space="0" w:color="auto"/>
        <w:right w:val="none" w:sz="0" w:space="0" w:color="auto"/>
      </w:divBdr>
    </w:div>
    <w:div w:id="1992982401">
      <w:bodyDiv w:val="1"/>
      <w:marLeft w:val="0"/>
      <w:marRight w:val="0"/>
      <w:marTop w:val="0"/>
      <w:marBottom w:val="0"/>
      <w:divBdr>
        <w:top w:val="none" w:sz="0" w:space="0" w:color="auto"/>
        <w:left w:val="none" w:sz="0" w:space="0" w:color="auto"/>
        <w:bottom w:val="none" w:sz="0" w:space="0" w:color="auto"/>
        <w:right w:val="none" w:sz="0" w:space="0" w:color="auto"/>
      </w:divBdr>
    </w:div>
    <w:div w:id="20337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cg97" TargetMode="External"/><Relationship Id="rId18" Type="http://schemas.openxmlformats.org/officeDocument/2006/relationships/hyperlink" Target="https://business.bt.com/public-sector/univers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hsbsa.nhs.uk/statistical-collections/prescription-cost-analysis/prescription-cost-analysis-england-201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ristol.ac.uk/print-services/bespoke-print-promotional-products-and-signag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istol.ac.uk/hr/salaries/gradem-prof-history.html" TargetMode="External"/><Relationship Id="rId20" Type="http://schemas.openxmlformats.org/officeDocument/2006/relationships/hyperlink" Target="https://improvement.nhs.uk/resources/national-cost-coll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deleine.cochrane@bristol.ac.uk" TargetMode="External"/><Relationship Id="rId24" Type="http://schemas.openxmlformats.org/officeDocument/2006/relationships/hyperlink" Target="https://www.health.org.uk/news-and-comment/charts-and-infographics/use-of-primary-care-during-the-covid-19-pandemic" TargetMode="External"/><Relationship Id="rId5" Type="http://schemas.openxmlformats.org/officeDocument/2006/relationships/numbering" Target="numbering.xml"/><Relationship Id="rId15" Type="http://schemas.openxmlformats.org/officeDocument/2006/relationships/hyperlink" Target="https://www.pssru.ac.uk/project-pages/unit-costs/unit-costs-2019/" TargetMode="External"/><Relationship Id="rId23" Type="http://schemas.openxmlformats.org/officeDocument/2006/relationships/hyperlink" Target="https://www.pssru.ac.uk/project-pages/unit-costs/unit-costs-2015/" TargetMode="External"/><Relationship Id="rId10" Type="http://schemas.openxmlformats.org/officeDocument/2006/relationships/endnotes" Target="endnotes.xml"/><Relationship Id="rId19" Type="http://schemas.openxmlformats.org/officeDocument/2006/relationships/hyperlink" Target="https://www.gov.uk/government/publications/rates-and-allowances-travel-mileage-and-fuel-allowances/travel-mileageand-fuel-rates-and-allowan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process/pmg20/chapter/incorporating-economic-evaluation" TargetMode="External"/><Relationship Id="rId22" Type="http://schemas.openxmlformats.org/officeDocument/2006/relationships/hyperlink" Target="https://www.nhsbsa.nhs.uk/pharmacies-gp-practices-and-appliance-contractors/drug-tar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8DE9BA6CC1D441B901F1BB8D22DFDA" ma:contentTypeVersion="6" ma:contentTypeDescription="Create a new document." ma:contentTypeScope="" ma:versionID="fa18d656e8eecfb62493a4e549ce2b3a">
  <xsd:schema xmlns:xsd="http://www.w3.org/2001/XMLSchema" xmlns:xs="http://www.w3.org/2001/XMLSchema" xmlns:p="http://schemas.microsoft.com/office/2006/metadata/properties" xmlns:ns2="4bf6003b-5b89-4207-97ab-aceaba451966" xmlns:ns3="53555b6e-43f5-4214-96d0-7921b5fe199a" targetNamespace="http://schemas.microsoft.com/office/2006/metadata/properties" ma:root="true" ma:fieldsID="2ffb13cc059dda9277d2304d95554d0c" ns2:_="" ns3:_="">
    <xsd:import namespace="4bf6003b-5b89-4207-97ab-aceaba451966"/>
    <xsd:import namespace="53555b6e-43f5-4214-96d0-7921b5fe19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003b-5b89-4207-97ab-aceaba451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555b6e-43f5-4214-96d0-7921b5fe19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3555b6e-43f5-4214-96d0-7921b5fe199a">
      <UserInfo>
        <DisplayName>Jessica Wheeler</DisplayName>
        <AccountId>69</AccountId>
        <AccountType/>
      </UserInfo>
      <UserInfo>
        <DisplayName>Marcus Drake</DisplayName>
        <AccountId>68</AccountId>
        <AccountType/>
      </UserInfo>
      <UserInfo>
        <DisplayName>TRIUMPH Mailbox</DisplayName>
        <AccountId>86</AccountId>
        <AccountType/>
      </UserInfo>
      <UserInfo>
        <DisplayName>Athene Lane</DisplayName>
        <AccountId>78</AccountId>
        <AccountType/>
      </UserInfo>
      <UserInfo>
        <DisplayName>Stephanie MacNeill</DisplayName>
        <AccountId>67</AccountId>
        <AccountType/>
      </UserInfo>
      <UserInfo>
        <DisplayName>Sian Noble</DisplayName>
        <AccountId>84</AccountId>
        <AccountType/>
      </UserInfo>
      <UserInfo>
        <DisplayName>Madeleine Cochrane</DisplayName>
        <AccountId>66</AccountId>
        <AccountType/>
      </UserInfo>
    </SharedWithUsers>
  </documentManagement>
</p:properties>
</file>

<file path=customXml/itemProps1.xml><?xml version="1.0" encoding="utf-8"?>
<ds:datastoreItem xmlns:ds="http://schemas.openxmlformats.org/officeDocument/2006/customXml" ds:itemID="{63E7E138-CEB8-4D04-BE1D-4F120DD2F602}">
  <ds:schemaRefs>
    <ds:schemaRef ds:uri="http://schemas.microsoft.com/sharepoint/v3/contenttype/forms"/>
  </ds:schemaRefs>
</ds:datastoreItem>
</file>

<file path=customXml/itemProps2.xml><?xml version="1.0" encoding="utf-8"?>
<ds:datastoreItem xmlns:ds="http://schemas.openxmlformats.org/officeDocument/2006/customXml" ds:itemID="{65657397-8C2A-4DC3-B3C2-AC2E1BFEC972}">
  <ds:schemaRefs>
    <ds:schemaRef ds:uri="http://schemas.openxmlformats.org/officeDocument/2006/bibliography"/>
  </ds:schemaRefs>
</ds:datastoreItem>
</file>

<file path=customXml/itemProps3.xml><?xml version="1.0" encoding="utf-8"?>
<ds:datastoreItem xmlns:ds="http://schemas.openxmlformats.org/officeDocument/2006/customXml" ds:itemID="{807AFA54-7DAA-490F-B355-885D4C269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003b-5b89-4207-97ab-aceaba451966"/>
    <ds:schemaRef ds:uri="53555b6e-43f5-4214-96d0-7921b5fe1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A593C-5454-46B9-A7C8-EA73477EC58E}">
  <ds:schemaRefs>
    <ds:schemaRef ds:uri="http://schemas.microsoft.com/office/2006/metadata/properties"/>
    <ds:schemaRef ds:uri="http://schemas.microsoft.com/office/infopath/2007/PartnerControls"/>
    <ds:schemaRef ds:uri="53555b6e-43f5-4214-96d0-7921b5fe199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16241</Words>
  <Characters>92575</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Cochrane</dc:creator>
  <cp:keywords/>
  <dc:description/>
  <cp:lastModifiedBy>Madeleine Cochrane</cp:lastModifiedBy>
  <cp:revision>2</cp:revision>
  <dcterms:created xsi:type="dcterms:W3CDTF">2023-11-17T11:22:00Z</dcterms:created>
  <dcterms:modified xsi:type="dcterms:W3CDTF">2023-11-17T11:22:00Z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f13dc-fde9-4565-8fe8-16daab2c2cf7_Enabled">
    <vt:lpwstr>True</vt:lpwstr>
  </property>
  <property fmtid="{D5CDD505-2E9C-101B-9397-08002B2CF9AE}" pid="3" name="MSIP_Label_7f8f13dc-fde9-4565-8fe8-16daab2c2cf7_SiteId">
    <vt:lpwstr>b2e47f30-cd7d-4a4e-a5da-b18cf1a4151b</vt:lpwstr>
  </property>
  <property fmtid="{D5CDD505-2E9C-101B-9397-08002B2CF9AE}" pid="4" name="MSIP_Label_7f8f13dc-fde9-4565-8fe8-16daab2c2cf7_Owner">
    <vt:lpwstr>ip19584@bristol.ac.uk</vt:lpwstr>
  </property>
  <property fmtid="{D5CDD505-2E9C-101B-9397-08002B2CF9AE}" pid="5" name="MSIP_Label_7f8f13dc-fde9-4565-8fe8-16daab2c2cf7_SetDate">
    <vt:lpwstr>2021-10-29T15:44:36.7815424Z</vt:lpwstr>
  </property>
  <property fmtid="{D5CDD505-2E9C-101B-9397-08002B2CF9AE}" pid="6" name="MSIP_Label_7f8f13dc-fde9-4565-8fe8-16daab2c2cf7_Name">
    <vt:lpwstr>Not classifiable or in progress</vt:lpwstr>
  </property>
  <property fmtid="{D5CDD505-2E9C-101B-9397-08002B2CF9AE}" pid="7" name="MSIP_Label_7f8f13dc-fde9-4565-8fe8-16daab2c2cf7_Application">
    <vt:lpwstr>Microsoft Azure Information Protection</vt:lpwstr>
  </property>
  <property fmtid="{D5CDD505-2E9C-101B-9397-08002B2CF9AE}" pid="8" name="MSIP_Label_7f8f13dc-fde9-4565-8fe8-16daab2c2cf7_ActionId">
    <vt:lpwstr>51a9adc7-fca0-4783-8b43-2c9028baab6f</vt:lpwstr>
  </property>
  <property fmtid="{D5CDD505-2E9C-101B-9397-08002B2CF9AE}" pid="9" name="MSIP_Label_7f8f13dc-fde9-4565-8fe8-16daab2c2cf7_Extended_MSFT_Method">
    <vt:lpwstr>Manual</vt:lpwstr>
  </property>
  <property fmtid="{D5CDD505-2E9C-101B-9397-08002B2CF9AE}" pid="10" name="Sensitivity">
    <vt:lpwstr>Not classifiable or in progress</vt:lpwstr>
  </property>
  <property fmtid="{D5CDD505-2E9C-101B-9397-08002B2CF9AE}" pid="11" name="ContentTypeId">
    <vt:lpwstr>0x010100D08DE9BA6CC1D441B901F1BB8D22DFDA</vt:lpwstr>
  </property>
</Properties>
</file>