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62C0" w14:textId="28C5ADDD" w:rsidR="00505CFE" w:rsidRDefault="0029149D" w:rsidP="0029149D">
      <w:pPr>
        <w:rPr>
          <w:b/>
        </w:rPr>
      </w:pPr>
      <w:bookmarkStart w:id="0" w:name="_Hlk493932433"/>
      <w:r w:rsidRPr="0029149D">
        <w:rPr>
          <w:b/>
        </w:rPr>
        <w:t>The missing link - fairness as the ultimate determ</w:t>
      </w:r>
      <w:r w:rsidR="00A95E51">
        <w:rPr>
          <w:b/>
        </w:rPr>
        <w:t>inant of service profitability</w:t>
      </w:r>
    </w:p>
    <w:p w14:paraId="7491AE22" w14:textId="77777777" w:rsidR="00A95E51" w:rsidRDefault="00A95E51" w:rsidP="0029149D">
      <w:pPr>
        <w:rPr>
          <w:b/>
        </w:rPr>
      </w:pPr>
    </w:p>
    <w:p w14:paraId="6A8064F2" w14:textId="53DC0D84" w:rsidR="00A95E51" w:rsidRPr="0029149D" w:rsidRDefault="00A95E51" w:rsidP="0029149D">
      <w:pPr>
        <w:rPr>
          <w:b/>
        </w:rPr>
      </w:pPr>
      <w:proofErr w:type="spellStart"/>
      <w:r w:rsidRPr="005036BD">
        <w:rPr>
          <w:rFonts w:asciiTheme="majorBidi" w:hAnsiTheme="majorBidi" w:cstheme="majorBidi"/>
          <w:szCs w:val="24"/>
          <w:lang w:val="de-DE"/>
        </w:rPr>
        <w:t>Kuppelwieser</w:t>
      </w:r>
      <w:proofErr w:type="spellEnd"/>
      <w:r w:rsidRPr="005036BD">
        <w:rPr>
          <w:rFonts w:asciiTheme="majorBidi" w:hAnsiTheme="majorBidi" w:cstheme="majorBidi"/>
          <w:szCs w:val="24"/>
          <w:lang w:val="de-DE"/>
        </w:rPr>
        <w:t xml:space="preserve">, V., Klaus, P., Baruch, Y., </w:t>
      </w:r>
      <w:proofErr w:type="spellStart"/>
      <w:r w:rsidRPr="005036BD">
        <w:rPr>
          <w:rFonts w:asciiTheme="majorBidi" w:hAnsiTheme="majorBidi" w:cstheme="majorBidi"/>
          <w:szCs w:val="24"/>
          <w:lang w:val="de-DE"/>
        </w:rPr>
        <w:t>Manthiou</w:t>
      </w:r>
      <w:proofErr w:type="spellEnd"/>
      <w:r w:rsidRPr="005036BD">
        <w:rPr>
          <w:rFonts w:asciiTheme="majorBidi" w:hAnsiTheme="majorBidi" w:cstheme="majorBidi"/>
          <w:szCs w:val="24"/>
          <w:lang w:val="de-DE"/>
        </w:rPr>
        <w:t>, A.</w:t>
      </w:r>
      <w:r w:rsidRPr="00A541C3">
        <w:rPr>
          <w:szCs w:val="24"/>
        </w:rPr>
        <w:t xml:space="preserve"> (2017). </w:t>
      </w:r>
      <w:r w:rsidRPr="00A541C3">
        <w:t>The missing link – fairness as the ultimate determinant of service profitability</w:t>
      </w:r>
      <w:r w:rsidRPr="00A541C3">
        <w:rPr>
          <w:szCs w:val="24"/>
        </w:rPr>
        <w:t xml:space="preserve">. </w:t>
      </w:r>
      <w:r w:rsidRPr="00A541C3">
        <w:rPr>
          <w:i/>
          <w:iCs/>
          <w:szCs w:val="24"/>
        </w:rPr>
        <w:t xml:space="preserve">Recherche et Applications </w:t>
      </w:r>
      <w:proofErr w:type="spellStart"/>
      <w:r w:rsidRPr="00A541C3">
        <w:rPr>
          <w:i/>
          <w:iCs/>
          <w:szCs w:val="24"/>
        </w:rPr>
        <w:t>en</w:t>
      </w:r>
      <w:proofErr w:type="spellEnd"/>
      <w:r w:rsidRPr="00A541C3">
        <w:rPr>
          <w:i/>
          <w:iCs/>
          <w:szCs w:val="24"/>
        </w:rPr>
        <w:t xml:space="preserve"> Marketing</w:t>
      </w:r>
    </w:p>
    <w:bookmarkEnd w:id="0"/>
    <w:p w14:paraId="10F022BD" w14:textId="77777777" w:rsidR="00BD1EC3" w:rsidRPr="004A3B50" w:rsidRDefault="00BD1EC3" w:rsidP="00BD1EC3">
      <w:pPr>
        <w:rPr>
          <w:b/>
        </w:rPr>
      </w:pPr>
    </w:p>
    <w:p w14:paraId="67716EF8" w14:textId="77777777" w:rsidR="00500159" w:rsidRPr="00A73226" w:rsidRDefault="00500159" w:rsidP="00A73226">
      <w:pPr>
        <w:ind w:firstLine="0"/>
        <w:rPr>
          <w:b/>
          <w:sz w:val="22"/>
        </w:rPr>
      </w:pPr>
      <w:r w:rsidRPr="00A73226">
        <w:rPr>
          <w:b/>
          <w:sz w:val="22"/>
        </w:rPr>
        <w:t>Abstract</w:t>
      </w:r>
    </w:p>
    <w:p w14:paraId="7565C5B4" w14:textId="5361B606" w:rsidR="001C6E7B" w:rsidRPr="004A3B50" w:rsidRDefault="000165BF" w:rsidP="00DA2647">
      <w:pPr>
        <w:ind w:firstLine="0"/>
      </w:pPr>
      <w:r w:rsidRPr="004A3B50">
        <w:t xml:space="preserve">Fairness is a widely considered a key driver of human behavior. Organizational behavior research focuses on fairness as </w:t>
      </w:r>
      <w:r w:rsidR="002A230F" w:rsidRPr="004A3B50">
        <w:t xml:space="preserve">an </w:t>
      </w:r>
      <w:r w:rsidRPr="004A3B50">
        <w:t xml:space="preserve">employee attitude driver. Marketing research highlights fairness perceptions as a key determinant of both purchase intentions and purchase behavior. </w:t>
      </w:r>
      <w:r w:rsidR="00500159" w:rsidRPr="004A3B50">
        <w:t xml:space="preserve">Yet, to our best knowledge, no explicit attempt has been made to bridge the two phenomena. </w:t>
      </w:r>
      <w:r w:rsidRPr="004A3B50">
        <w:t>Using deductive reasoning and delineation methods</w:t>
      </w:r>
      <w:r w:rsidR="002A230F" w:rsidRPr="004A3B50">
        <w:t>,</w:t>
      </w:r>
      <w:r w:rsidRPr="004A3B50">
        <w:t xml:space="preserve"> we posit </w:t>
      </w:r>
      <w:r w:rsidR="002A230F" w:rsidRPr="004A3B50">
        <w:t xml:space="preserve">that, through the diffusion of customer experience, value perception, attitudes, and behaviors, </w:t>
      </w:r>
      <w:r w:rsidRPr="004A3B50">
        <w:t>a symbiosis of organizational behavior and marketing research ultimately influenc</w:t>
      </w:r>
      <w:r w:rsidR="002A230F" w:rsidRPr="004A3B50">
        <w:t>es</w:t>
      </w:r>
      <w:r w:rsidRPr="004A3B50">
        <w:t xml:space="preserve"> organizational performance. Our corresponding conceptual framework </w:t>
      </w:r>
      <w:r w:rsidR="002A230F" w:rsidRPr="004A3B50">
        <w:t xml:space="preserve">determines </w:t>
      </w:r>
      <w:r w:rsidRPr="004A3B50">
        <w:t xml:space="preserve">fairness perceptions’ influence on employee attitudes and service productivity </w:t>
      </w:r>
      <w:r w:rsidR="002A230F" w:rsidRPr="004A3B50">
        <w:t xml:space="preserve">by means of </w:t>
      </w:r>
      <w:r w:rsidRPr="004A3B50">
        <w:t>proposition development. In turn, this leads to an increase in customer satisfaction, consumer purchasing and re-purchasing behavior, and – ultimately – profitability.</w:t>
      </w:r>
    </w:p>
    <w:p w14:paraId="5C5E7C6E" w14:textId="77777777" w:rsidR="00DD7D97" w:rsidRPr="004A3B50" w:rsidRDefault="00DD7D97" w:rsidP="00E30E74">
      <w:pPr>
        <w:rPr>
          <w:rFonts w:cs="Times New Roman"/>
          <w:szCs w:val="24"/>
        </w:rPr>
      </w:pPr>
    </w:p>
    <w:p w14:paraId="5D036818" w14:textId="77777777" w:rsidR="00A73226" w:rsidRPr="00A73226" w:rsidRDefault="00DD7D97" w:rsidP="00A73226">
      <w:pPr>
        <w:ind w:firstLine="0"/>
        <w:rPr>
          <w:b/>
          <w:sz w:val="22"/>
        </w:rPr>
      </w:pPr>
      <w:r w:rsidRPr="00A73226">
        <w:rPr>
          <w:b/>
          <w:sz w:val="22"/>
        </w:rPr>
        <w:t>Keywords</w:t>
      </w:r>
    </w:p>
    <w:p w14:paraId="2FD8737C" w14:textId="08DA4C44" w:rsidR="00DD7D97" w:rsidRPr="004A3B50" w:rsidRDefault="00DA2647" w:rsidP="00DA2647">
      <w:pPr>
        <w:ind w:firstLine="0"/>
        <w:rPr>
          <w:szCs w:val="24"/>
        </w:rPr>
      </w:pPr>
      <w:r>
        <w:t>Consumer behavior,</w:t>
      </w:r>
      <w:r w:rsidR="00947658" w:rsidRPr="004A3B50">
        <w:t xml:space="preserve"> f</w:t>
      </w:r>
      <w:r>
        <w:t>airness, justice,</w:t>
      </w:r>
      <w:r w:rsidR="00BB3C29" w:rsidRPr="004A3B50">
        <w:t xml:space="preserve"> </w:t>
      </w:r>
      <w:r>
        <w:t>multidisciplinary,</w:t>
      </w:r>
      <w:r w:rsidR="00947658" w:rsidRPr="004A3B50">
        <w:t xml:space="preserve"> work attitudes</w:t>
      </w:r>
      <w:r w:rsidR="00F905E5" w:rsidRPr="004A3B50">
        <w:t>.</w:t>
      </w:r>
    </w:p>
    <w:p w14:paraId="1DD328A0" w14:textId="77777777" w:rsidR="00DD7D97" w:rsidRPr="004A3B50" w:rsidRDefault="00DD7D97" w:rsidP="00E30E74">
      <w:pPr>
        <w:rPr>
          <w:rFonts w:cs="Times New Roman"/>
          <w:szCs w:val="24"/>
        </w:rPr>
        <w:sectPr w:rsidR="00DD7D97" w:rsidRPr="004A3B50" w:rsidSect="0029149D">
          <w:headerReference w:type="default" r:id="rId8"/>
          <w:footerReference w:type="default" r:id="rId9"/>
          <w:pgSz w:w="11906" w:h="16838" w:code="9"/>
          <w:pgMar w:top="1417" w:right="1417" w:bottom="1417" w:left="1417" w:header="708" w:footer="708" w:gutter="0"/>
          <w:pgNumType w:start="1"/>
          <w:cols w:space="708"/>
          <w:docGrid w:linePitch="360"/>
        </w:sectPr>
      </w:pPr>
    </w:p>
    <w:p w14:paraId="48CA4E07" w14:textId="3B1A10B8" w:rsidR="00027CD3" w:rsidRPr="00A952B0" w:rsidRDefault="00027CD3" w:rsidP="00A952B0">
      <w:pPr>
        <w:pStyle w:val="Heading1"/>
      </w:pPr>
      <w:r w:rsidRPr="00A952B0">
        <w:lastRenderedPageBreak/>
        <w:t>I</w:t>
      </w:r>
      <w:r w:rsidR="00A952B0" w:rsidRPr="00A952B0">
        <w:t>ntroduction</w:t>
      </w:r>
    </w:p>
    <w:p w14:paraId="7D8E01D8" w14:textId="60A5446D" w:rsidR="0069270D" w:rsidRPr="004A3B50" w:rsidRDefault="00490BEC" w:rsidP="008F60B1">
      <w:r w:rsidRPr="004A3B50">
        <w:t>For service delivery t</w:t>
      </w:r>
      <w:r w:rsidR="0069270D" w:rsidRPr="004A3B50">
        <w:t>o be successful</w:t>
      </w:r>
      <w:r w:rsidRPr="004A3B50">
        <w:t xml:space="preserve">, </w:t>
      </w:r>
      <w:r w:rsidR="0069270D" w:rsidRPr="004A3B50">
        <w:t xml:space="preserve">it is not enough to hire the </w:t>
      </w:r>
      <w:r w:rsidR="0069270D" w:rsidRPr="004A3B50">
        <w:rPr>
          <w:i/>
        </w:rPr>
        <w:t>right</w:t>
      </w:r>
      <w:r w:rsidR="0069270D" w:rsidRPr="004A3B50">
        <w:t xml:space="preserve"> service-oriented people </w:t>
      </w:r>
      <w:r w:rsidR="0069270D" w:rsidRPr="004A3B50">
        <w:fldChar w:fldCharType="begin"/>
      </w:r>
      <w:r w:rsidR="0069270D" w:rsidRPr="004A3B50">
        <w:instrText xml:space="preserve"> ADDIN EN.CITE &lt;EndNote&gt;&lt;Cite&gt;&lt;Author&gt;Berry&lt;/Author&gt;&lt;Year&gt;1990&lt;/Year&gt;&lt;RecNum&gt;36&lt;/RecNum&gt;&lt;DisplayText&gt;(Berry et al., 1990)&lt;/DisplayText&gt;&lt;record&gt;&lt;rec-number&gt;36&lt;/rec-number&gt;&lt;foreign-keys&gt;&lt;key app="EN" db-id="e5a2p2xsraep0ge2wzp59zsvs0dd9x0expxr" timestamp="1427367282"&gt;36&lt;/key&gt;&lt;/foreign-keys&gt;&lt;ref-type name="Journal Article"&gt;17&lt;/ref-type&gt;&lt;contributors&gt;&lt;authors&gt;&lt;author&gt;Berry, L. L.&lt;/author&gt;&lt;author&gt;Zeithaml, V. A.&lt;/author&gt;&lt;author&gt;Parasuraman, A.&lt;/author&gt;&lt;/authors&gt;&lt;/contributors&gt;&lt;titles&gt;&lt;title&gt;Five imperatives for improving service quality&lt;/title&gt;&lt;secondary-title&gt;Sloan Management Review&lt;/secondary-title&gt;&lt;/titles&gt;&lt;periodical&gt;&lt;full-title&gt;Sloan Management Review&lt;/full-title&gt;&lt;/periodical&gt;&lt;pages&gt;29-38&lt;/pages&gt;&lt;volume&gt;31&lt;/volume&gt;&lt;number&gt;4&lt;/number&gt;&lt;dates&gt;&lt;year&gt;1990&lt;/year&gt;&lt;/dates&gt;&lt;urls&gt;&lt;/urls&gt;&lt;/record&gt;&lt;/Cite&gt;&lt;/EndNote&gt;</w:instrText>
      </w:r>
      <w:r w:rsidR="0069270D" w:rsidRPr="004A3B50">
        <w:fldChar w:fldCharType="separate"/>
      </w:r>
      <w:r w:rsidR="0069270D" w:rsidRPr="004A3B50">
        <w:rPr>
          <w:noProof/>
        </w:rPr>
        <w:t>(</w:t>
      </w:r>
      <w:hyperlink w:anchor="_ENREF_17" w:tooltip="Berry, 1990 #36" w:history="1">
        <w:r w:rsidR="004A3B50" w:rsidRPr="004A3B50">
          <w:rPr>
            <w:noProof/>
          </w:rPr>
          <w:t>Berry et al., 1990</w:t>
        </w:r>
      </w:hyperlink>
      <w:r w:rsidR="0069270D" w:rsidRPr="004A3B50">
        <w:rPr>
          <w:noProof/>
        </w:rPr>
        <w:t>)</w:t>
      </w:r>
      <w:r w:rsidR="0069270D" w:rsidRPr="004A3B50">
        <w:fldChar w:fldCharType="end"/>
      </w:r>
      <w:r w:rsidR="00947658" w:rsidRPr="004A3B50">
        <w:t xml:space="preserve"> </w:t>
      </w:r>
      <w:r w:rsidRPr="004A3B50">
        <w:t>:</w:t>
      </w:r>
      <w:r w:rsidR="0069270D" w:rsidRPr="004A3B50">
        <w:t xml:space="preserve"> </w:t>
      </w:r>
      <w:r w:rsidR="00CA265A" w:rsidRPr="004A3B50">
        <w:t>In order to deliver the best customer experiences, e</w:t>
      </w:r>
      <w:r w:rsidR="0069270D" w:rsidRPr="004A3B50">
        <w:t>mployees also need to be treated fairly in the company</w:t>
      </w:r>
      <w:r w:rsidRPr="004A3B50">
        <w:t xml:space="preserve">. Such treatment </w:t>
      </w:r>
      <w:r w:rsidR="0069270D" w:rsidRPr="004A3B50">
        <w:t>ultimately lead</w:t>
      </w:r>
      <w:r w:rsidR="00CA265A" w:rsidRPr="004A3B50">
        <w:t>s</w:t>
      </w:r>
      <w:r w:rsidR="0069270D" w:rsidRPr="004A3B50">
        <w:t xml:space="preserve"> to an all-important increase in service profitability. </w:t>
      </w:r>
    </w:p>
    <w:p w14:paraId="41139C8B" w14:textId="6FE01428" w:rsidR="0069270D" w:rsidRPr="004A3B50" w:rsidRDefault="0069270D" w:rsidP="0069270D">
      <w:r w:rsidRPr="004A3B50">
        <w:t xml:space="preserve">As services are interactive by nature, a frontline service employee’s performance </w:t>
      </w:r>
      <w:r w:rsidR="00115044" w:rsidRPr="004A3B50">
        <w:t xml:space="preserve">often </w:t>
      </w:r>
      <w:r w:rsidRPr="004A3B50">
        <w:t xml:space="preserve">influences the customer’s service experience </w:t>
      </w:r>
      <w:r w:rsidRPr="004A3B50">
        <w:fldChar w:fldCharType="begin"/>
      </w:r>
      <w:r w:rsidR="004D3825" w:rsidRPr="004A3B50">
        <w:instrText xml:space="preserve"> ADDIN EN.CITE &lt;EndNote&gt;&lt;Cite&gt;&lt;Author&gt;Klaus&lt;/Author&gt;&lt;Year&gt;2014&lt;/Year&gt;&lt;RecNum&gt;53&lt;/RecNum&gt;&lt;Prefix&gt;e.g.`, &lt;/Prefix&gt;&lt;DisplayText&gt;(e.g., Klaus, 2014; Kahn et al., 2014)&lt;/DisplayText&gt;&lt;record&gt;&lt;rec-number&gt;53&lt;/rec-number&gt;&lt;foreign-keys&gt;&lt;key app="EN" db-id="e5a2p2xsraep0ge2wzp59zsvs0dd9x0expxr" timestamp="1427368305"&gt;53&lt;/key&gt;&lt;/foreign-keys&gt;&lt;ref-type name="Book"&gt;6&lt;/ref-type&gt;&lt;contributors&gt;&lt;authors&gt;&lt;author&gt;Klaus, P.&lt;/author&gt;&lt;/authors&gt;&lt;/contributors&gt;&lt;titles&gt;&lt;title&gt;Measuring Customer Experience - How to Develop and Execute the Most Profitable Customer Experience Strategies&lt;/title&gt;&lt;/titles&gt;&lt;dates&gt;&lt;year&gt;2014&lt;/year&gt;&lt;/dates&gt;&lt;publisher&gt;Palgrave-Macmillan&lt;/publisher&gt;&lt;urls&gt;&lt;/urls&gt;&lt;/record&gt;&lt;/Cite&gt;&lt;Cite&gt;&lt;Author&gt;Kahn&lt;/Author&gt;&lt;Year&gt;2014&lt;/Year&gt;&lt;RecNum&gt;155&lt;/RecNum&gt;&lt;record&gt;&lt;rec-number&gt;155&lt;/rec-number&gt;&lt;foreign-keys&gt;&lt;key app="EN" db-id="e5a2p2xsraep0ge2wzp59zsvs0dd9x0expxr" timestamp="1467708987"&gt;155&lt;/key&gt;&lt;/foreign-keys&gt;&lt;ref-type name="Book Section"&gt;5&lt;/ref-type&gt;&lt;contributors&gt;&lt;authors&gt;&lt;author&gt;Kahn, W&lt;/author&gt;&lt;author&gt;Heaphy, Emily D&lt;/author&gt;&lt;author&gt;Truss, C&lt;/author&gt;&lt;/authors&gt;&lt;secondary-authors&gt;&lt;author&gt;Truss, Catherine&lt;/author&gt;&lt;author&gt;Alfes, Kerstin&lt;/author&gt;&lt;author&gt;Delbridge, Rick&lt;/author&gt;&lt;author&gt;Shantz, Amanda&lt;/author&gt;&lt;author&gt;Soane, Emma&lt;/author&gt;&lt;/secondary-authors&gt;&lt;/contributors&gt;&lt;titles&gt;&lt;title&gt;Relational contexts of personal engagement at work&lt;/title&gt;&lt;secondary-title&gt;Employee engagement in theory and practice&lt;/secondary-title&gt;&lt;/titles&gt;&lt;periodical&gt;&lt;full-title&gt;Employee engagement in theory and practice&lt;/full-title&gt;&lt;/periodical&gt;&lt;pages&gt;163-179&lt;/pages&gt;&lt;dates&gt;&lt;year&gt;2014&lt;/year&gt;&lt;/dates&gt;&lt;pub-location&gt;New York&lt;/pub-location&gt;&lt;publisher&gt;Routledge&lt;/publisher&gt;&lt;urls&gt;&lt;/urls&gt;&lt;/record&gt;&lt;/Cite&gt;&lt;/EndNote&gt;</w:instrText>
      </w:r>
      <w:r w:rsidRPr="004A3B50">
        <w:fldChar w:fldCharType="separate"/>
      </w:r>
      <w:r w:rsidR="004D3825" w:rsidRPr="004A3B50">
        <w:rPr>
          <w:noProof/>
        </w:rPr>
        <w:t xml:space="preserve">(e.g., </w:t>
      </w:r>
      <w:hyperlink w:anchor="_ENREF_85" w:tooltip="Klaus, 2014 #53" w:history="1">
        <w:r w:rsidR="004A3B50" w:rsidRPr="004A3B50">
          <w:rPr>
            <w:noProof/>
          </w:rPr>
          <w:t>Klaus, 2014</w:t>
        </w:r>
      </w:hyperlink>
      <w:r w:rsidR="004D3825" w:rsidRPr="004A3B50">
        <w:rPr>
          <w:noProof/>
        </w:rPr>
        <w:t xml:space="preserve">; </w:t>
      </w:r>
      <w:hyperlink w:anchor="_ENREF_84" w:tooltip="Kahn, 2014 #155" w:history="1">
        <w:r w:rsidR="004A3B50" w:rsidRPr="004A3B50">
          <w:rPr>
            <w:noProof/>
          </w:rPr>
          <w:t>Kahn et al., 2014</w:t>
        </w:r>
      </w:hyperlink>
      <w:r w:rsidR="004D3825" w:rsidRPr="004A3B50">
        <w:rPr>
          <w:noProof/>
        </w:rPr>
        <w:t>)</w:t>
      </w:r>
      <w:r w:rsidRPr="004A3B50">
        <w:fldChar w:fldCharType="end"/>
      </w:r>
      <w:r w:rsidRPr="004A3B50">
        <w:t>. The construct of fairness</w:t>
      </w:r>
      <w:r w:rsidR="00CA265A" w:rsidRPr="004A3B50">
        <w:t xml:space="preserve">, as well as </w:t>
      </w:r>
      <w:r w:rsidRPr="004A3B50">
        <w:t>its relationship to both customer experience and employee behavior</w:t>
      </w:r>
      <w:r w:rsidR="00CA265A" w:rsidRPr="004A3B50">
        <w:t>,</w:t>
      </w:r>
      <w:r w:rsidRPr="004A3B50">
        <w:t xml:space="preserve"> has recently </w:t>
      </w:r>
      <w:r w:rsidR="00CA265A" w:rsidRPr="004A3B50">
        <w:t xml:space="preserve">received </w:t>
      </w:r>
      <w:r w:rsidRPr="004A3B50">
        <w:t xml:space="preserve">attention in service marketing research and organizational behavior literature. While some researchers seek to understand the link between employees’ fairness perceptions and service behaviors </w:t>
      </w:r>
      <w:r w:rsidRPr="004A3B50">
        <w:fldChar w:fldCharType="begin"/>
      </w:r>
      <w:r w:rsidRPr="004A3B50">
        <w:instrText xml:space="preserve"> ADDIN EN.CITE &lt;EndNote&gt;&lt;Cite&gt;&lt;Author&gt;Bettencourt&lt;/Author&gt;&lt;Year&gt;1997&lt;/Year&gt;&lt;RecNum&gt;73&lt;/RecNum&gt;&lt;Prefix&gt;e.g.`, &lt;/Prefix&gt;&lt;DisplayText&gt;(e.g., Bettencourt and Brown, 1997)&lt;/DisplayText&gt;&lt;record&gt;&lt;rec-number&gt;73&lt;/rec-number&gt;&lt;foreign-keys&gt;&lt;key app="EN" db-id="e5a2p2xsraep0ge2wzp59zsvs0dd9x0expxr" timestamp="1434455821"&gt;73&lt;/key&gt;&lt;/foreign-keys&gt;&lt;ref-type name="Journal Article"&gt;17&lt;/ref-type&gt;&lt;contributors&gt;&lt;authors&gt;&lt;author&gt;Bettencourt, Lance A.&lt;/author&gt;&lt;author&gt;Brown, Stephen W.&lt;/author&gt;&lt;/authors&gt;&lt;/contributors&gt;&lt;titles&gt;&lt;title&gt;Contact employees: Relationships among workplace fairness, job satisfaction and prosocial service behaviors&lt;/title&gt;&lt;secondary-title&gt;Journal of Retailing&lt;/secondary-title&gt;&lt;/titles&gt;&lt;periodical&gt;&lt;full-title&gt;Journal of Retailing&lt;/full-title&gt;&lt;/periodical&gt;&lt;pages&gt;39-61&lt;/pages&gt;&lt;volume&gt;73&lt;/volume&gt;&lt;number&gt;1&lt;/number&gt;&lt;dates&gt;&lt;year&gt;1997&lt;/year&gt;&lt;pub-dates&gt;&lt;date&gt;//Spring&lt;/date&gt;&lt;/pub-dates&gt;&lt;/dates&gt;&lt;isbn&gt;0022-4359&lt;/isbn&gt;&lt;urls&gt;&lt;related-urls&gt;&lt;url&gt;http://www.sciencedirect.com/science/article/pii/S0022435997900142&lt;/url&gt;&lt;/related-urls&gt;&lt;/urls&gt;&lt;electronic-resource-num&gt;http://dx.doi.org/10.1016/S0022-4359(97)90014-2&lt;/electronic-resource-num&gt;&lt;/record&gt;&lt;/Cite&gt;&lt;/EndNote&gt;</w:instrText>
      </w:r>
      <w:r w:rsidRPr="004A3B50">
        <w:fldChar w:fldCharType="separate"/>
      </w:r>
      <w:r w:rsidRPr="004A3B50">
        <w:rPr>
          <w:noProof/>
        </w:rPr>
        <w:t>(</w:t>
      </w:r>
      <w:hyperlink w:anchor="_ENREF_18" w:tooltip="Bettencourt, 1997 #73" w:history="1">
        <w:r w:rsidR="004A3B50" w:rsidRPr="004A3B50">
          <w:rPr>
            <w:noProof/>
          </w:rPr>
          <w:t>e.g., Bettencourt and Brown, 1997</w:t>
        </w:r>
      </w:hyperlink>
      <w:r w:rsidRPr="004A3B50">
        <w:rPr>
          <w:noProof/>
        </w:rPr>
        <w:t>)</w:t>
      </w:r>
      <w:r w:rsidRPr="004A3B50">
        <w:fldChar w:fldCharType="end"/>
      </w:r>
      <w:r w:rsidRPr="004A3B50">
        <w:t xml:space="preserve">, others explore the effects of customers’ fairness perceptions on trust and loyalty </w:t>
      </w:r>
      <w:r w:rsidRPr="004A3B50">
        <w:fldChar w:fldCharType="begin"/>
      </w:r>
      <w:r w:rsidRPr="004A3B50">
        <w:instrText xml:space="preserve"> ADDIN EN.CITE &lt;EndNote&gt;&lt;Cite&gt;&lt;Author&gt;Nguyen&lt;/Author&gt;&lt;Year&gt;2014&lt;/Year&gt;&lt;RecNum&gt;30&lt;/RecNum&gt;&lt;DisplayText&gt;(Nguyen et al., 2014)&lt;/DisplayText&gt;&lt;record&gt;&lt;rec-number&gt;30&lt;/rec-number&gt;&lt;foreign-keys&gt;&lt;key app="EN" db-id="e5a2p2xsraep0ge2wzp59zsvs0dd9x0expxr" timestamp="1425904603"&gt;30&lt;/key&gt;&lt;/foreign-keys&gt;&lt;ref-type name="Journal Article"&gt;17&lt;/ref-type&gt;&lt;contributors&gt;&lt;authors&gt;&lt;author&gt;Nguyen, Bang&lt;/author&gt;&lt;author&gt;Klaus, Philipp “Phil”&lt;/author&gt;&lt;author&gt;Simkin, Lyndon&lt;/author&gt;&lt;/authors&gt;&lt;/contributors&gt;&lt;titles&gt;&lt;title&gt;It’s just not fair: exploring the effects of firm customization on unfairness perceptions, trust and loyalty&lt;/title&gt;&lt;secondary-title&gt;Journal of Services Marketing&lt;/secondary-title&gt;&lt;/titles&gt;&lt;periodical&gt;&lt;full-title&gt;Journal of Services Marketing&lt;/full-title&gt;&lt;/periodical&gt;&lt;pages&gt;484-497&lt;/pages&gt;&lt;volume&gt;28&lt;/volume&gt;&lt;number&gt;6&lt;/number&gt;&lt;keywords&gt;&lt;keyword&gt;Trust,Loyalty,Framework,Customization,Unfairness&lt;/keyword&gt;&lt;/keywords&gt;&lt;dates&gt;&lt;year&gt;2014&lt;/year&gt;&lt;/dates&gt;&lt;urls&gt;&lt;related-urls&gt;&lt;url&gt;http://www.emeraldinsight.com/doi/abs/10.1108/JSM-05-2013-0113&lt;/url&gt;&lt;/related-urls&gt;&lt;/urls&gt;&lt;electronic-resource-num&gt;doi:10.1108/JSM-05-2013-0113&lt;/electronic-resource-num&gt;&lt;/record&gt;&lt;/Cite&gt;&lt;/EndNote&gt;</w:instrText>
      </w:r>
      <w:r w:rsidRPr="004A3B50">
        <w:fldChar w:fldCharType="separate"/>
      </w:r>
      <w:r w:rsidRPr="004A3B50">
        <w:rPr>
          <w:noProof/>
        </w:rPr>
        <w:t>(</w:t>
      </w:r>
      <w:hyperlink w:anchor="_ENREF_121" w:tooltip="Nguyen, 2014 #30" w:history="1">
        <w:r w:rsidR="004A3B50" w:rsidRPr="004A3B50">
          <w:rPr>
            <w:noProof/>
          </w:rPr>
          <w:t>Nguyen et al., 2014</w:t>
        </w:r>
      </w:hyperlink>
      <w:r w:rsidRPr="004A3B50">
        <w:rPr>
          <w:noProof/>
        </w:rPr>
        <w:t>)</w:t>
      </w:r>
      <w:r w:rsidRPr="004A3B50">
        <w:fldChar w:fldCharType="end"/>
      </w:r>
      <w:r w:rsidRPr="004A3B50">
        <w:t xml:space="preserve">. </w:t>
      </w:r>
    </w:p>
    <w:p w14:paraId="14203C76" w14:textId="2965B790" w:rsidR="00F53CC8" w:rsidRPr="004A3B50" w:rsidRDefault="0069270D" w:rsidP="00F21FB2">
      <w:r w:rsidRPr="004A3B50">
        <w:t>T</w:t>
      </w:r>
      <w:r w:rsidR="00F53CC8" w:rsidRPr="004A3B50">
        <w:t xml:space="preserve">he </w:t>
      </w:r>
      <w:r w:rsidR="00F53CC8" w:rsidRPr="004A3B50">
        <w:rPr>
          <w:noProof/>
        </w:rPr>
        <w:t>literature</w:t>
      </w:r>
      <w:r w:rsidR="00EB471D" w:rsidRPr="004A3B50">
        <w:rPr>
          <w:noProof/>
        </w:rPr>
        <w:t>s</w:t>
      </w:r>
      <w:r w:rsidR="00F53CC8" w:rsidRPr="004A3B50">
        <w:t xml:space="preserve"> of </w:t>
      </w:r>
      <w:r w:rsidR="00DD7D97" w:rsidRPr="004A3B50">
        <w:t>management studies (MS</w:t>
      </w:r>
      <w:r w:rsidR="00F53CC8" w:rsidRPr="004A3B50">
        <w:t xml:space="preserve">) and </w:t>
      </w:r>
      <w:r w:rsidR="003D0A4A" w:rsidRPr="004A3B50">
        <w:t>industrial</w:t>
      </w:r>
      <w:r w:rsidR="00F53CC8" w:rsidRPr="004A3B50">
        <w:t xml:space="preserve"> psychology (</w:t>
      </w:r>
      <w:r w:rsidR="003D0A4A" w:rsidRPr="004A3B50">
        <w:t>I</w:t>
      </w:r>
      <w:r w:rsidR="00F53CC8" w:rsidRPr="004A3B50">
        <w:t xml:space="preserve">P) in the talent management context offer ample </w:t>
      </w:r>
      <w:r w:rsidR="00806EB7" w:rsidRPr="004A3B50">
        <w:t xml:space="preserve">studies </w:t>
      </w:r>
      <w:r w:rsidR="00F53CC8" w:rsidRPr="004A3B50">
        <w:t xml:space="preserve">that focus on the concepts of procedural and distributive justice </w:t>
      </w:r>
      <w:r w:rsidR="00F53CC8" w:rsidRPr="004A3B50">
        <w:fldChar w:fldCharType="begin"/>
      </w:r>
      <w:r w:rsidR="007D64BD" w:rsidRPr="004A3B50">
        <w:instrText xml:space="preserve"> ADDIN EN.CITE &lt;EndNote&gt;&lt;Cite&gt;&lt;Author&gt;Alexander&lt;/Author&gt;&lt;Year&gt;1987&lt;/Year&gt;&lt;RecNum&gt;34&lt;/RecNum&gt;&lt;DisplayText&gt;(Alexander and Ruderman, 1987; Greenberg and Colquitt, 2013)&lt;/DisplayText&gt;&lt;record&gt;&lt;rec-number&gt;34&lt;/rec-number&gt;&lt;foreign-keys&gt;&lt;key app="EN" db-id="e5a2p2xsraep0ge2wzp59zsvs0dd9x0expxr" timestamp="1427367187"&gt;34&lt;/key&gt;&lt;/foreign-keys&gt;&lt;ref-type name="Journal Article"&gt;17&lt;/ref-type&gt;&lt;contributors&gt;&lt;authors&gt;&lt;author&gt;Alexander, S.&lt;/author&gt;&lt;author&gt;Ruderman, M.&lt;/author&gt;&lt;/authors&gt;&lt;/contributors&gt;&lt;titles&gt;&lt;title&gt;The role of procedural and distributive justice in organizational behavior&lt;/title&gt;&lt;secondary-title&gt;Social Justice Research&lt;/secondary-title&gt;&lt;/titles&gt;&lt;periodical&gt;&lt;full-title&gt;Social Justice Research&lt;/full-title&gt;&lt;/periodical&gt;&lt;pages&gt;177-198&lt;/pages&gt;&lt;volume&gt;1&lt;/volume&gt;&lt;number&gt;2&lt;/number&gt;&lt;dates&gt;&lt;year&gt;1987&lt;/year&gt;&lt;/dates&gt;&lt;urls&gt;&lt;/urls&gt;&lt;/record&gt;&lt;/Cite&gt;&lt;Cite&gt;&lt;Author&gt;Greenberg&lt;/Author&gt;&lt;Year&gt;2013&lt;/Year&gt;&lt;RecNum&gt;45&lt;/RecNum&gt;&lt;record&gt;&lt;rec-number&gt;45&lt;/rec-number&gt;&lt;foreign-keys&gt;&lt;key app="EN" db-id="e5a2p2xsraep0ge2wzp59zsvs0dd9x0expxr" timestamp="1427367760"&gt;45&lt;/key&gt;&lt;/foreign-keys&gt;&lt;ref-type name="Book"&gt;6&lt;/ref-type&gt;&lt;contributors&gt;&lt;authors&gt;&lt;author&gt;Greenberg, J.&lt;/author&gt;&lt;author&gt;Colquitt, J. A.&lt;/author&gt;&lt;/authors&gt;&lt;/contributors&gt;&lt;titles&gt;&lt;title&gt;Handbook of organizational justice&lt;/title&gt;&lt;/titles&gt;&lt;dates&gt;&lt;year&gt;2013&lt;/year&gt;&lt;/dates&gt;&lt;publisher&gt;Psychology Press&lt;/publisher&gt;&lt;urls&gt;&lt;/urls&gt;&lt;/record&gt;&lt;/Cite&gt;&lt;/EndNote&gt;</w:instrText>
      </w:r>
      <w:r w:rsidR="00F53CC8" w:rsidRPr="004A3B50">
        <w:fldChar w:fldCharType="separate"/>
      </w:r>
      <w:r w:rsidR="009A29DC" w:rsidRPr="004A3B50">
        <w:rPr>
          <w:noProof/>
        </w:rPr>
        <w:t>(</w:t>
      </w:r>
      <w:hyperlink w:anchor="_ENREF_9" w:tooltip="Alexander, 1987 #34" w:history="1">
        <w:r w:rsidR="004A3B50" w:rsidRPr="004A3B50">
          <w:rPr>
            <w:noProof/>
          </w:rPr>
          <w:t>Alexander and Ruderman, 1987</w:t>
        </w:r>
      </w:hyperlink>
      <w:r w:rsidR="009A29DC" w:rsidRPr="004A3B50">
        <w:rPr>
          <w:noProof/>
        </w:rPr>
        <w:t xml:space="preserve">; </w:t>
      </w:r>
      <w:hyperlink w:anchor="_ENREF_70" w:tooltip="Greenberg, 2013 #45" w:history="1">
        <w:r w:rsidR="004A3B50" w:rsidRPr="004A3B50">
          <w:rPr>
            <w:noProof/>
          </w:rPr>
          <w:t>Greenberg and Colquitt, 2013</w:t>
        </w:r>
      </w:hyperlink>
      <w:r w:rsidR="009A29DC" w:rsidRPr="004A3B50">
        <w:rPr>
          <w:noProof/>
        </w:rPr>
        <w:t>)</w:t>
      </w:r>
      <w:r w:rsidR="00F53CC8" w:rsidRPr="004A3B50">
        <w:fldChar w:fldCharType="end"/>
      </w:r>
      <w:r w:rsidRPr="004A3B50">
        <w:t>. M</w:t>
      </w:r>
      <w:r w:rsidR="00F21FB2" w:rsidRPr="004A3B50">
        <w:t>anagement studies, in particular organizational behavior (OB)</w:t>
      </w:r>
      <w:r w:rsidR="00F53CC8" w:rsidRPr="004A3B50">
        <w:t xml:space="preserve"> research highlights </w:t>
      </w:r>
      <w:r w:rsidR="00982C5D" w:rsidRPr="004A3B50">
        <w:t>anticipated</w:t>
      </w:r>
      <w:r w:rsidR="00F53CC8" w:rsidRPr="004A3B50">
        <w:t xml:space="preserve"> links between these justice concepts and fairness, </w:t>
      </w:r>
      <w:r w:rsidR="005202B7" w:rsidRPr="004A3B50">
        <w:t xml:space="preserve">as well as the </w:t>
      </w:r>
      <w:r w:rsidR="00F53CC8" w:rsidRPr="004A3B50">
        <w:t>related outcomes of fairness perceptions</w:t>
      </w:r>
      <w:r w:rsidR="00144AAF" w:rsidRPr="004A3B50">
        <w:t xml:space="preserve"> </w:t>
      </w:r>
      <w:r w:rsidR="001C5448" w:rsidRPr="004A3B50">
        <w:fldChar w:fldCharType="begin"/>
      </w:r>
      <w:r w:rsidR="007D64BD" w:rsidRPr="004A3B50">
        <w:instrText xml:space="preserve"> ADDIN EN.CITE &lt;EndNote&gt;&lt;Cite&gt;&lt;Author&gt;Blader&lt;/Author&gt;&lt;Year&gt;2005&lt;/Year&gt;&lt;RecNum&gt;99&lt;/RecNum&gt;&lt;DisplayText&gt;(Blader and Tyler, 2005)&lt;/DisplayText&gt;&lt;record&gt;&lt;rec-number&gt;99&lt;/rec-number&gt;&lt;foreign-keys&gt;&lt;key app="EN" db-id="e5a2p2xsraep0ge2wzp59zsvs0dd9x0expxr" timestamp="1465474865"&gt;99&lt;/key&gt;&lt;/foreign-keys&gt;&lt;ref-type name="Book Section"&gt;5&lt;/ref-type&gt;&lt;contributors&gt;&lt;authors&gt;&lt;author&gt;Blader, S. L.&lt;/author&gt;&lt;author&gt;Tyler, T. R.&lt;/author&gt;&lt;/authors&gt;&lt;secondary-authors&gt;&lt;author&gt;Greenberg, J.&lt;/author&gt;&lt;author&gt;Colquitt, J. A.&lt;/author&gt;&lt;/secondary-authors&gt;&lt;/contributors&gt;&lt;titles&gt;&lt;title&gt;How can theories of organizational justice explain the effects of fairness?&lt;/title&gt;&lt;secondary-title&gt;Handbook of organizational justice&lt;/secondary-title&gt;&lt;/titles&gt;&lt;pages&gt;329-354&lt;/pages&gt;&lt;dates&gt;&lt;year&gt;2005&lt;/year&gt;&lt;/dates&gt;&lt;pub-location&gt;Mahwah, NJ&lt;/pub-location&gt;&lt;publisher&gt;Erlbaum&lt;/publisher&gt;&lt;urls&gt;&lt;/urls&gt;&lt;/record&gt;&lt;/Cite&gt;&lt;/EndNote&gt;</w:instrText>
      </w:r>
      <w:r w:rsidR="001C5448" w:rsidRPr="004A3B50">
        <w:fldChar w:fldCharType="separate"/>
      </w:r>
      <w:r w:rsidR="009A29DC" w:rsidRPr="004A3B50">
        <w:rPr>
          <w:noProof/>
        </w:rPr>
        <w:t>(</w:t>
      </w:r>
      <w:hyperlink w:anchor="_ENREF_19" w:tooltip="Blader, 2005 #99" w:history="1">
        <w:r w:rsidR="004A3B50" w:rsidRPr="004A3B50">
          <w:rPr>
            <w:noProof/>
          </w:rPr>
          <w:t>Blader and Tyler, 2005</w:t>
        </w:r>
      </w:hyperlink>
      <w:r w:rsidR="009A29DC" w:rsidRPr="004A3B50">
        <w:rPr>
          <w:noProof/>
        </w:rPr>
        <w:t>)</w:t>
      </w:r>
      <w:r w:rsidR="001C5448" w:rsidRPr="004A3B50">
        <w:fldChar w:fldCharType="end"/>
      </w:r>
      <w:r w:rsidR="00F53CC8" w:rsidRPr="004A3B50">
        <w:t xml:space="preserve">. Possible consequences </w:t>
      </w:r>
      <w:r w:rsidR="00982C5D" w:rsidRPr="004A3B50">
        <w:t>of fairness perceptions</w:t>
      </w:r>
      <w:r w:rsidR="00F53CC8" w:rsidRPr="004A3B50">
        <w:t xml:space="preserve"> are </w:t>
      </w:r>
      <w:r w:rsidR="00291055" w:rsidRPr="004A3B50">
        <w:t>employee</w:t>
      </w:r>
      <w:r w:rsidR="00982C5D" w:rsidRPr="004A3B50">
        <w:t xml:space="preserve"> attitudes</w:t>
      </w:r>
      <w:r w:rsidR="005202B7" w:rsidRPr="004A3B50">
        <w:t xml:space="preserve"> such as </w:t>
      </w:r>
      <w:r w:rsidR="00F53CC8" w:rsidRPr="004A3B50">
        <w:t>organizational commitment,</w:t>
      </w:r>
      <w:r w:rsidR="00982C5D" w:rsidRPr="004A3B50">
        <w:t xml:space="preserve"> satisfaction,</w:t>
      </w:r>
      <w:r w:rsidR="00F53CC8" w:rsidRPr="004A3B50">
        <w:t xml:space="preserve"> motivation</w:t>
      </w:r>
      <w:r w:rsidR="00982C5D" w:rsidRPr="004A3B50">
        <w:t>,</w:t>
      </w:r>
      <w:r w:rsidR="00F53CC8" w:rsidRPr="004A3B50">
        <w:t xml:space="preserve"> and the resulting employee performance</w:t>
      </w:r>
      <w:r w:rsidR="00982C5D" w:rsidRPr="004A3B50">
        <w:t xml:space="preserve"> </w:t>
      </w:r>
      <w:r w:rsidR="00F53CC8" w:rsidRPr="004A3B50">
        <w:fldChar w:fldCharType="begin">
          <w:fldData xml:space="preserve">PEVuZE5vdGU+PENpdGU+PEF1dGhvcj5NY0ZhcmxpbjwvQXV0aG9yPjxZZWFyPjE5OTI8L1llYXI+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</w:fldData>
        </w:fldChar>
      </w:r>
      <w:r w:rsidR="004D3825" w:rsidRPr="004A3B50">
        <w:instrText xml:space="preserve"> ADDIN EN.CITE </w:instrText>
      </w:r>
      <w:r w:rsidR="004D3825" w:rsidRPr="004A3B50">
        <w:fldChar w:fldCharType="begin">
          <w:fldData xml:space="preserve">PEVuZE5vdGU+PENpdGU+PEF1dGhvcj5NY0ZhcmxpbjwvQXV0aG9yPjxZZWFyPjE5OTI8L1llYXI+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</w:fldData>
        </w:fldChar>
      </w:r>
      <w:r w:rsidR="004D3825" w:rsidRPr="004A3B50">
        <w:instrText xml:space="preserve"> ADDIN EN.CITE.DATA </w:instrText>
      </w:r>
      <w:r w:rsidR="004D3825" w:rsidRPr="004A3B50">
        <w:fldChar w:fldCharType="end"/>
      </w:r>
      <w:r w:rsidR="00F53CC8" w:rsidRPr="004A3B50">
        <w:fldChar w:fldCharType="separate"/>
      </w:r>
      <w:r w:rsidR="004D3825" w:rsidRPr="004A3B50">
        <w:rPr>
          <w:noProof/>
        </w:rPr>
        <w:t xml:space="preserve">(e.g., </w:t>
      </w:r>
      <w:hyperlink w:anchor="_ENREF_108" w:tooltip="McFarlin, 1992 #55" w:history="1">
        <w:r w:rsidR="004A3B50" w:rsidRPr="004A3B50">
          <w:rPr>
            <w:noProof/>
          </w:rPr>
          <w:t>McFarlin and Sweeney, 1992</w:t>
        </w:r>
      </w:hyperlink>
      <w:r w:rsidR="004D3825" w:rsidRPr="004A3B50">
        <w:rPr>
          <w:noProof/>
        </w:rPr>
        <w:t xml:space="preserve">; </w:t>
      </w:r>
      <w:hyperlink w:anchor="_ENREF_27" w:tooltip="Bowling, 2015 #100" w:history="1">
        <w:r w:rsidR="004A3B50" w:rsidRPr="004A3B50">
          <w:rPr>
            <w:noProof/>
          </w:rPr>
          <w:t>Bowling et al., 2015</w:t>
        </w:r>
      </w:hyperlink>
      <w:r w:rsidR="004D3825" w:rsidRPr="004A3B50">
        <w:rPr>
          <w:noProof/>
        </w:rPr>
        <w:t xml:space="preserve">; </w:t>
      </w:r>
      <w:hyperlink w:anchor="_ENREF_41" w:tooltip="Collins, 2012 #93" w:history="1">
        <w:r w:rsidR="004A3B50" w:rsidRPr="004A3B50">
          <w:rPr>
            <w:noProof/>
          </w:rPr>
          <w:t>Collins et al., 2012</w:t>
        </w:r>
      </w:hyperlink>
      <w:r w:rsidR="004D3825" w:rsidRPr="004A3B50">
        <w:rPr>
          <w:noProof/>
        </w:rPr>
        <w:t>)</w:t>
      </w:r>
      <w:r w:rsidR="00F53CC8" w:rsidRPr="004A3B50">
        <w:fldChar w:fldCharType="end"/>
      </w:r>
      <w:r w:rsidR="00F53CC8" w:rsidRPr="004A3B50">
        <w:t xml:space="preserve">. </w:t>
      </w:r>
      <w:r w:rsidR="00982C5D" w:rsidRPr="004A3B50">
        <w:t>This line of</w:t>
      </w:r>
      <w:r w:rsidR="00F53CC8" w:rsidRPr="004A3B50">
        <w:t xml:space="preserve"> research tends to focus on the relationship between employees and their </w:t>
      </w:r>
      <w:r w:rsidR="005202B7" w:rsidRPr="004A3B50">
        <w:t>line managers</w:t>
      </w:r>
      <w:r w:rsidR="00982C5D" w:rsidRPr="004A3B50">
        <w:t xml:space="preserve">, or their attitudes towards the organization </w:t>
      </w:r>
      <w:r w:rsidR="00097E36" w:rsidRPr="004A3B50">
        <w:fldChar w:fldCharType="begin">
          <w:fldData xml:space="preserve">PEVuZE5vdGU+PENpdGU+PEF1dGhvcj5HaXR0ZWxsPC9BdXRob3I+PFllYXI+MjAxMDwvWWVhcj48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</w:fldData>
        </w:fldChar>
      </w:r>
      <w:r w:rsidR="004D3825" w:rsidRPr="004A3B50">
        <w:instrText xml:space="preserve"> ADDIN EN.CITE </w:instrText>
      </w:r>
      <w:r w:rsidR="004D3825" w:rsidRPr="004A3B50">
        <w:fldChar w:fldCharType="begin">
          <w:fldData xml:space="preserve">PEVuZE5vdGU+PENpdGU+PEF1dGhvcj5HaXR0ZWxsPC9BdXRob3I+PFllYXI+MjAxMDwvWWVhcj48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</w:fldData>
        </w:fldChar>
      </w:r>
      <w:r w:rsidR="004D3825" w:rsidRPr="004A3B50">
        <w:instrText xml:space="preserve"> ADDIN EN.CITE.DATA </w:instrText>
      </w:r>
      <w:r w:rsidR="004D3825" w:rsidRPr="004A3B50">
        <w:fldChar w:fldCharType="end"/>
      </w:r>
      <w:r w:rsidR="00097E36" w:rsidRPr="004A3B50">
        <w:fldChar w:fldCharType="separate"/>
      </w:r>
      <w:r w:rsidR="004D3825" w:rsidRPr="004A3B50">
        <w:rPr>
          <w:noProof/>
        </w:rPr>
        <w:t xml:space="preserve">(e.g., identity, loyalty, see </w:t>
      </w:r>
      <w:hyperlink w:anchor="_ENREF_65" w:tooltip="Gittell, 2010 #154" w:history="1">
        <w:r w:rsidR="004A3B50" w:rsidRPr="004A3B50">
          <w:rPr>
            <w:noProof/>
          </w:rPr>
          <w:t>Gittell et al., 2010</w:t>
        </w:r>
      </w:hyperlink>
      <w:r w:rsidR="004D3825" w:rsidRPr="004A3B50">
        <w:rPr>
          <w:noProof/>
        </w:rPr>
        <w:t xml:space="preserve">; </w:t>
      </w:r>
      <w:hyperlink w:anchor="_ENREF_84" w:tooltip="Kahn, 2014 #155" w:history="1">
        <w:r w:rsidR="004A3B50" w:rsidRPr="004A3B50">
          <w:rPr>
            <w:noProof/>
          </w:rPr>
          <w:t>Kahn et al., 2014</w:t>
        </w:r>
      </w:hyperlink>
      <w:r w:rsidR="004D3825" w:rsidRPr="004A3B50">
        <w:rPr>
          <w:noProof/>
        </w:rPr>
        <w:t xml:space="preserve">; </w:t>
      </w:r>
      <w:hyperlink w:anchor="_ENREF_150" w:tooltip="Sluss, 2007 #156" w:history="1">
        <w:r w:rsidR="004A3B50" w:rsidRPr="004A3B50">
          <w:rPr>
            <w:noProof/>
          </w:rPr>
          <w:t>Sluss and Ashforth, 2007</w:t>
        </w:r>
      </w:hyperlink>
      <w:r w:rsidR="004D3825" w:rsidRPr="004A3B50">
        <w:rPr>
          <w:noProof/>
        </w:rPr>
        <w:t>)</w:t>
      </w:r>
      <w:r w:rsidR="00097E36" w:rsidRPr="004A3B50">
        <w:fldChar w:fldCharType="end"/>
      </w:r>
      <w:r w:rsidR="00F53CC8" w:rsidRPr="004A3B50">
        <w:t xml:space="preserve">. </w:t>
      </w:r>
    </w:p>
    <w:p w14:paraId="551CB9B5" w14:textId="7D011101" w:rsidR="004B2C07" w:rsidRPr="004A3B50" w:rsidRDefault="000567B6" w:rsidP="004B2C07">
      <w:r w:rsidRPr="004A3B50">
        <w:t>F</w:t>
      </w:r>
      <w:r w:rsidR="004B2C07" w:rsidRPr="004A3B50">
        <w:t xml:space="preserve">airness-related research highlights </w:t>
      </w:r>
      <w:r w:rsidRPr="004A3B50">
        <w:t xml:space="preserve">the importance of </w:t>
      </w:r>
      <w:r w:rsidR="004B2C07" w:rsidRPr="004A3B50">
        <w:t>customer experience</w:t>
      </w:r>
      <w:r w:rsidR="009F6390" w:rsidRPr="004A3B50">
        <w:t>s</w:t>
      </w:r>
      <w:r w:rsidR="004B2C07" w:rsidRPr="004A3B50">
        <w:t xml:space="preserve"> and customer behavior. For </w:t>
      </w:r>
      <w:r w:rsidR="002E1EF4" w:rsidRPr="004A3B50">
        <w:t>instance</w:t>
      </w:r>
      <w:r w:rsidR="004B2C07" w:rsidRPr="004A3B50">
        <w:t xml:space="preserve">, researchers explore </w:t>
      </w:r>
      <w:r w:rsidR="006B1026" w:rsidRPr="004A3B50">
        <w:t xml:space="preserve">whether </w:t>
      </w:r>
      <w:r w:rsidR="004B2C07" w:rsidRPr="004A3B50">
        <w:t xml:space="preserve">customers </w:t>
      </w:r>
      <w:r w:rsidR="006B1026" w:rsidRPr="004A3B50">
        <w:t xml:space="preserve">who </w:t>
      </w:r>
      <w:r w:rsidR="004B2C07" w:rsidRPr="004A3B50">
        <w:t xml:space="preserve">are treated fairly in their specific service encounter experience better service than unfairly treated customers </w:t>
      </w:r>
      <w:r w:rsidR="004B2C07" w:rsidRPr="004A3B50">
        <w:fldChar w:fldCharType="begin"/>
      </w:r>
      <w:r w:rsidR="004D3825" w:rsidRPr="004A3B50">
        <w:instrText xml:space="preserve"> ADDIN EN.CITE &lt;EndNote&gt;&lt;Cite&gt;&lt;Author&gt;Nguyen&lt;/Author&gt;&lt;Year&gt;2015&lt;/Year&gt;&lt;RecNum&gt;58&lt;/RecNum&gt;&lt;Prefix&gt;e.g.`, &lt;/Prefix&gt;&lt;DisplayText&gt;(e.g., Nguyen et al., 2015)&lt;/DisplayText&gt;&lt;record&gt;&lt;rec-number&gt;58&lt;/rec-number&gt;&lt;foreign-keys&gt;&lt;key app="EN" db-id="e5a2p2xsraep0ge2wzp59zsvs0dd9x0expxr" timestamp="1427368754"&gt;58&lt;/key&gt;&lt;/foreign-keys&gt;&lt;ref-type name="Journal Article"&gt;17&lt;/ref-type&gt;&lt;contributors&gt;&lt;authors&gt;&lt;author&gt;Nguyen, Bang&lt;/author&gt;&lt;author&gt;Simkin, Lyndon&lt;/author&gt;&lt;author&gt;Klaus, Phil&lt;/author&gt;&lt;author&gt;Chen, Junsong&lt;/author&gt;&lt;/authors&gt;&lt;/contributors&gt;&lt;titles&gt;&lt;title&gt;Fairness quality: a conceptual model and multiple-item scale for assessing firms’ fairness – an exploratory study&lt;/title&gt;&lt;secondary-title&gt;Journal of Marketing Management&lt;/secondary-title&gt;&lt;/titles&gt;&lt;periodical&gt;&lt;full-title&gt;Journal of Marketing Management&lt;/full-title&gt;&lt;/periodical&gt;&lt;pages&gt;1181-1206&lt;/pages&gt;&lt;volume&gt;31&lt;/volume&gt;&lt;number&gt;11-12&lt;/number&gt;&lt;dates&gt;&lt;year&gt;2015&lt;/year&gt;&lt;/dates&gt;&lt;publisher&gt;Routledge&lt;/publisher&gt;&lt;isbn&gt;0267-257X&lt;/isbn&gt;&lt;urls&gt;&lt;related-urls&gt;&lt;url&gt;http://dx.doi.org/10.1080/0267257X.2014.997273&lt;/url&gt;&lt;url&gt;http://www.tandfonline.com/doi/abs/10.1080/0267257X.2014.997273&lt;/url&gt;&lt;/related-urls&gt;&lt;/urls&gt;&lt;electronic-resource-num&gt;10.1080/0267257X.2014.997273&lt;/electronic-resource-num&gt;&lt;access-date&gt;2015/03/26&lt;/access-date&gt;&lt;/record&gt;&lt;/Cite&gt;&lt;/EndNote&gt;</w:instrText>
      </w:r>
      <w:r w:rsidR="004B2C07" w:rsidRPr="004A3B50">
        <w:fldChar w:fldCharType="separate"/>
      </w:r>
      <w:r w:rsidR="004D3825" w:rsidRPr="004A3B50">
        <w:rPr>
          <w:noProof/>
        </w:rPr>
        <w:t>(</w:t>
      </w:r>
      <w:hyperlink w:anchor="_ENREF_122" w:tooltip="Nguyen, 2015 #58" w:history="1">
        <w:r w:rsidR="004A3B50" w:rsidRPr="004A3B50">
          <w:rPr>
            <w:noProof/>
          </w:rPr>
          <w:t>e.g., Nguyen et al., 2015</w:t>
        </w:r>
      </w:hyperlink>
      <w:r w:rsidR="004D3825" w:rsidRPr="004A3B50">
        <w:rPr>
          <w:noProof/>
        </w:rPr>
        <w:t>)</w:t>
      </w:r>
      <w:r w:rsidR="004B2C07" w:rsidRPr="004A3B50">
        <w:fldChar w:fldCharType="end"/>
      </w:r>
      <w:r w:rsidR="004B2C07" w:rsidRPr="004A3B50">
        <w:t>, if these customers are more loyal than unfair</w:t>
      </w:r>
      <w:r w:rsidR="006522B1" w:rsidRPr="004A3B50">
        <w:t>ly</w:t>
      </w:r>
      <w:r w:rsidR="004B2C07" w:rsidRPr="004A3B50">
        <w:t xml:space="preserve"> treated customers </w:t>
      </w:r>
      <w:r w:rsidR="004B2C07" w:rsidRPr="004A3B50">
        <w:fldChar w:fldCharType="begin"/>
      </w:r>
      <w:r w:rsidR="007D64BD" w:rsidRPr="004A3B50">
        <w:instrText xml:space="preserve"> ADDIN EN.CITE &lt;EndNote&gt;&lt;Cite&gt;&lt;Author&gt;Nguyen&lt;/Author&gt;&lt;Year&gt;2014&lt;/Year&gt;&lt;RecNum&gt;30&lt;/RecNum&gt;&lt;DisplayText&gt;(Nguyen et al., 2014)&lt;/DisplayText&gt;&lt;record&gt;&lt;rec-number&gt;30&lt;/rec-number&gt;&lt;foreign-keys&gt;&lt;key app="EN" db-id="e5a2p2xsraep0ge2wzp59zsvs0dd9x0expxr" timestamp="1425904603"&gt;30&lt;/key&gt;&lt;/foreign-keys&gt;&lt;ref-type name="Journal Article"&gt;17&lt;/ref-type&gt;&lt;contributors&gt;&lt;authors&gt;&lt;author&gt;Nguyen, Bang&lt;/author&gt;&lt;author&gt;Klaus, Philipp “Phil”&lt;/author&gt;&lt;author&gt;Simkin, Lyndon&lt;/author&gt;&lt;/authors&gt;&lt;/contributors&gt;&lt;titles&gt;&lt;title&gt;It’s just not fair: exploring the effects of firm customization on unfairness perceptions, trust and loyalty&lt;/title&gt;&lt;secondary-title&gt;Journal of Services Marketing&lt;/secondary-title&gt;&lt;/titles&gt;&lt;periodical&gt;&lt;full-title&gt;Journal of Services Marketing&lt;/full-title&gt;&lt;/periodical&gt;&lt;pages&gt;484-497&lt;/pages&gt;&lt;volume&gt;28&lt;/volume&gt;&lt;number&gt;6&lt;/number&gt;&lt;keywords&gt;&lt;keyword&gt;Trust,Loyalty,Framework,Customization,Unfairness&lt;/keyword&gt;&lt;/keywords&gt;&lt;dates&gt;&lt;year&gt;2014&lt;/year&gt;&lt;/dates&gt;&lt;urls&gt;&lt;related-urls&gt;&lt;url&gt;http://www.emeraldinsight.com/doi/abs/10.1108/JSM-05-2013-0113&lt;/url&gt;&lt;/related-urls&gt;&lt;/urls&gt;&lt;electronic-resource-num&gt;doi:10.1108/JSM-05-2013-0113&lt;/electronic-resource-num&gt;&lt;/record&gt;&lt;/Cite&gt;&lt;/EndNote&gt;</w:instrText>
      </w:r>
      <w:r w:rsidR="004B2C07" w:rsidRPr="004A3B50">
        <w:fldChar w:fldCharType="separate"/>
      </w:r>
      <w:r w:rsidR="00213C8F" w:rsidRPr="004A3B50">
        <w:rPr>
          <w:noProof/>
        </w:rPr>
        <w:t>(</w:t>
      </w:r>
      <w:hyperlink w:anchor="_ENREF_121" w:tooltip="Nguyen, 2014 #30" w:history="1">
        <w:r w:rsidR="004A3B50" w:rsidRPr="004A3B50">
          <w:rPr>
            <w:noProof/>
          </w:rPr>
          <w:t>Nguyen et al., 2014</w:t>
        </w:r>
      </w:hyperlink>
      <w:r w:rsidR="00213C8F" w:rsidRPr="004A3B50">
        <w:rPr>
          <w:noProof/>
        </w:rPr>
        <w:t>)</w:t>
      </w:r>
      <w:r w:rsidR="004B2C07" w:rsidRPr="004A3B50">
        <w:fldChar w:fldCharType="end"/>
      </w:r>
      <w:r w:rsidR="004B2C07" w:rsidRPr="004A3B50">
        <w:t xml:space="preserve">, or how fairness perceptions influence the acceptance of price increases </w:t>
      </w:r>
      <w:r w:rsidR="004B2C07" w:rsidRPr="004A3B50">
        <w:fldChar w:fldCharType="begin"/>
      </w:r>
      <w:r w:rsidR="007D64BD" w:rsidRPr="004A3B50">
        <w:instrText xml:space="preserve"> ADDIN EN.CITE &lt;EndNote&gt;&lt;Cite&gt;&lt;Author&gt;Xia&lt;/Author&gt;&lt;Year&gt;2004&lt;/Year&gt;&lt;RecNum&gt;66&lt;/RecNum&gt;&lt;DisplayText&gt;(Xia et al., 2004)&lt;/DisplayText&gt;&lt;record&gt;&lt;rec-number&gt;66&lt;/rec-number&gt;&lt;foreign-keys&gt;&lt;key app="EN" db-id="e5a2p2xsraep0ge2wzp59zsvs0dd9x0expxr" timestamp="1427369007"&gt;66&lt;/key&gt;&lt;/foreign-keys&gt;&lt;ref-type name="Journal Article"&gt;17&lt;/ref-type&gt;&lt;contributors&gt;&lt;authors&gt;&lt;author&gt;Xia, Lan &lt;/author&gt;&lt;author&gt;Monroe, Kent B.&lt;/author&gt;&lt;author&gt;Cox, Jennifer L.&lt;/author&gt;&lt;/authors&gt;&lt;/contributors&gt;&lt;titles&gt;&lt;title&gt;The Price Is Unfair! A Conceptual Framework of Price Fairness Perceptions&lt;/title&gt;&lt;secondary-title&gt;Journal of Marketing&lt;/secondary-title&gt;&lt;/titles&gt;&lt;periodical&gt;&lt;full-title&gt;Journal of Marketing&lt;/full-title&gt;&lt;/periodical&gt;&lt;pages&gt;1-15&lt;/pages&gt;&lt;volume&gt;68&lt;/volume&gt;&lt;number&gt;4&lt;/number&gt;&lt;keywords&gt;&lt;keyword&gt;price fairness,price perceptions,trust,equity,attributions&lt;/keyword&gt;&lt;/keywords&gt;&lt;dates&gt;&lt;year&gt;2004&lt;/year&gt;&lt;/dates&gt;&lt;urls&gt;&lt;related-urls&gt;&lt;url&gt;http://journals.ama.org/doi/abs/10.1509/jmkg.68.4.1.42733&lt;/url&gt;&lt;/related-urls&gt;&lt;/urls&gt;&lt;electronic-resource-num&gt;doi:10.1509/jmkg.68.4.1.42733&lt;/electronic-resource-num&gt;&lt;/record&gt;&lt;/Cite&gt;&lt;/EndNote&gt;</w:instrText>
      </w:r>
      <w:r w:rsidR="004B2C07" w:rsidRPr="004A3B50">
        <w:fldChar w:fldCharType="separate"/>
      </w:r>
      <w:r w:rsidR="009A29DC" w:rsidRPr="004A3B50">
        <w:rPr>
          <w:noProof/>
        </w:rPr>
        <w:t>(</w:t>
      </w:r>
      <w:hyperlink w:anchor="_ENREF_179" w:tooltip="Xia, 2004 #66" w:history="1">
        <w:r w:rsidR="004A3B50" w:rsidRPr="004A3B50">
          <w:rPr>
            <w:noProof/>
          </w:rPr>
          <w:t>Xia et al., 2004</w:t>
        </w:r>
      </w:hyperlink>
      <w:r w:rsidR="009A29DC" w:rsidRPr="004A3B50">
        <w:rPr>
          <w:noProof/>
        </w:rPr>
        <w:t>)</w:t>
      </w:r>
      <w:r w:rsidR="004B2C07" w:rsidRPr="004A3B50">
        <w:fldChar w:fldCharType="end"/>
      </w:r>
      <w:r w:rsidR="004B2C07" w:rsidRPr="004A3B50">
        <w:t xml:space="preserve">. </w:t>
      </w:r>
    </w:p>
    <w:p w14:paraId="4A0D49B7" w14:textId="495BFF9C" w:rsidR="00C94CC8" w:rsidRPr="004A3B50" w:rsidRDefault="007979C0" w:rsidP="005202B7">
      <w:r w:rsidRPr="004A3B50">
        <w:t>While t</w:t>
      </w:r>
      <w:r w:rsidR="005202B7" w:rsidRPr="004A3B50">
        <w:t xml:space="preserve">he two different </w:t>
      </w:r>
      <w:r w:rsidR="004721AF" w:rsidRPr="004A3B50">
        <w:rPr>
          <w:noProof/>
        </w:rPr>
        <w:t>literatures</w:t>
      </w:r>
      <w:r w:rsidR="005202B7" w:rsidRPr="004A3B50">
        <w:t xml:space="preserve"> are typically studied in isolation from each other, we argue that the</w:t>
      </w:r>
      <w:r w:rsidR="007B567D" w:rsidRPr="004A3B50">
        <w:t>y are</w:t>
      </w:r>
      <w:r w:rsidR="005202B7" w:rsidRPr="004A3B50">
        <w:t xml:space="preserve"> complementary</w:t>
      </w:r>
      <w:r w:rsidR="00DD7D97" w:rsidRPr="004A3B50">
        <w:t xml:space="preserve">, representing two major stakeholders that should be related </w:t>
      </w:r>
      <w:r w:rsidR="00213C8F" w:rsidRPr="004A3B50">
        <w:fldChar w:fldCharType="begin"/>
      </w:r>
      <w:r w:rsidR="007D64BD" w:rsidRPr="004A3B50">
        <w:instrText xml:space="preserve"> ADDIN EN.CITE &lt;EndNote&gt;&lt;Cite&gt;&lt;Author&gt;Bosse&lt;/Author&gt;&lt;Year&gt;2016&lt;/Year&gt;&lt;RecNum&gt;163&lt;/RecNum&gt;&lt;DisplayText&gt;(Bosse and Coughlan, 2016)&lt;/DisplayText&gt;&lt;record&gt;&lt;rec-number&gt;163&lt;/rec-number&gt;&lt;foreign-keys&gt;&lt;key app="EN" db-id="e5a2p2xsraep0ge2wzp59zsvs0dd9x0expxr" timestamp="1476781948"&gt;163&lt;/key&gt;&lt;/foreign-keys&gt;&lt;ref-type name="Journal Article"&gt;17&lt;/ref-type&gt;&lt;contributors&gt;&lt;authors&gt;&lt;author&gt;Bosse, Douglas A.&lt;/author&gt;&lt;author&gt;Coughlan, Richard&lt;/author&gt;&lt;/authors&gt;&lt;/contributors&gt;&lt;titles&gt;&lt;title&gt;Stakeholder Relationship Bonds&lt;/title&gt;&lt;secondary-title&gt;Journal of Management Studies&lt;/secondary-title&gt;&lt;/titles&gt;&lt;periodical&gt;&lt;full-title&gt;Journal of Management Studies&lt;/full-title&gt;&lt;/periodical&gt;&lt;pages&gt;1197-1222&lt;/pages&gt;&lt;volume&gt;53&lt;/volume&gt;&lt;number&gt;7&lt;/number&gt;&lt;keywords&gt;&lt;keyword&gt;bonds&lt;/keyword&gt;&lt;keyword&gt;continuance&lt;/keyword&gt;&lt;keyword&gt;firm performance&lt;/keyword&gt;&lt;keyword&gt;pro-relationship behaviour&lt;/keyword&gt;&lt;keyword&gt;relationships&lt;/keyword&gt;&lt;keyword&gt;stakeholder theory&lt;/keyword&gt;&lt;/keywords&gt;&lt;dates&gt;&lt;year&gt;2016&lt;/year&gt;&lt;/dates&gt;&lt;isbn&gt;1467-6486&lt;/isbn&gt;&lt;urls&gt;&lt;related-urls&gt;&lt;url&gt;http://dx.doi.org/10.1111/joms.12182&lt;/url&gt;&lt;/related-urls&gt;&lt;/urls&gt;&lt;electronic-resource-num&gt;10.1111/joms.12182&lt;/electronic-resource-num&gt;&lt;/record&gt;&lt;/Cite&gt;&lt;/EndNote&gt;</w:instrText>
      </w:r>
      <w:r w:rsidR="00213C8F" w:rsidRPr="004A3B50">
        <w:fldChar w:fldCharType="separate"/>
      </w:r>
      <w:r w:rsidR="009A29DC" w:rsidRPr="004A3B50">
        <w:rPr>
          <w:noProof/>
        </w:rPr>
        <w:t>(</w:t>
      </w:r>
      <w:hyperlink w:anchor="_ENREF_23" w:tooltip="Bosse, 2016 #163" w:history="1">
        <w:r w:rsidR="004A3B50" w:rsidRPr="004A3B50">
          <w:rPr>
            <w:noProof/>
          </w:rPr>
          <w:t>Bosse and Coughlan, 2016</w:t>
        </w:r>
      </w:hyperlink>
      <w:r w:rsidR="009A29DC" w:rsidRPr="004A3B50">
        <w:rPr>
          <w:noProof/>
        </w:rPr>
        <w:t>)</w:t>
      </w:r>
      <w:r w:rsidR="00213C8F" w:rsidRPr="004A3B50">
        <w:fldChar w:fldCharType="end"/>
      </w:r>
      <w:r w:rsidR="005202B7" w:rsidRPr="004A3B50">
        <w:t xml:space="preserve">. This will help to bridge the significant knowledge gap in </w:t>
      </w:r>
      <w:r w:rsidR="005202B7" w:rsidRPr="004A3B50">
        <w:lastRenderedPageBreak/>
        <w:t xml:space="preserve">the silo approach to management, which </w:t>
      </w:r>
      <w:r w:rsidR="00B5034C" w:rsidRPr="004A3B50">
        <w:t xml:space="preserve">stands in contrast </w:t>
      </w:r>
      <w:r w:rsidR="005202B7" w:rsidRPr="004A3B50">
        <w:t>to calls</w:t>
      </w:r>
      <w:r w:rsidR="001A51AE" w:rsidRPr="004A3B50">
        <w:t xml:space="preserve"> to</w:t>
      </w:r>
      <w:r w:rsidR="005202B7" w:rsidRPr="004A3B50">
        <w:t xml:space="preserve"> integrat</w:t>
      </w:r>
      <w:r w:rsidR="001A51AE" w:rsidRPr="004A3B50">
        <w:t xml:space="preserve">e </w:t>
      </w:r>
      <w:r w:rsidR="005202B7" w:rsidRPr="004A3B50">
        <w:t xml:space="preserve">knowledge from different managerial perspectives. </w:t>
      </w:r>
    </w:p>
    <w:p w14:paraId="0E069C30" w14:textId="491E5221" w:rsidR="003900DE" w:rsidRPr="004A3B50" w:rsidRDefault="003900DE" w:rsidP="005541C5">
      <w:bookmarkStart w:id="1" w:name="_Hlk486942395"/>
      <w:r w:rsidRPr="004A3B50">
        <w:rPr>
          <w:lang w:eastAsia="zh-CN"/>
        </w:rPr>
        <w:t>In the past, researchers predominantly explore</w:t>
      </w:r>
      <w:r w:rsidR="002A230F" w:rsidRPr="004A3B50">
        <w:rPr>
          <w:lang w:eastAsia="zh-CN"/>
        </w:rPr>
        <w:t>d</w:t>
      </w:r>
      <w:r w:rsidRPr="004A3B50">
        <w:rPr>
          <w:lang w:eastAsia="zh-CN"/>
        </w:rPr>
        <w:t xml:space="preserve"> fairness either within an </w:t>
      </w:r>
      <w:r w:rsidRPr="004A3B50">
        <w:t xml:space="preserve">intra-organizational context (OB) </w:t>
      </w:r>
      <w:r w:rsidR="002A230F" w:rsidRPr="004A3B50">
        <w:t xml:space="preserve">by </w:t>
      </w:r>
      <w:r w:rsidRPr="004A3B50">
        <w:t xml:space="preserve">focusing on the firm and the employee, or within an extra-organizational context (service marketing) </w:t>
      </w:r>
      <w:r w:rsidR="002A230F" w:rsidRPr="004A3B50">
        <w:t xml:space="preserve">by </w:t>
      </w:r>
      <w:r w:rsidRPr="004A3B50">
        <w:t xml:space="preserve">focusing on customer perceptions and their influence on behavior. We explicate the intra-organizational fairness construct by arguing that employees carry their experienced intra-organizational fairness into the service encounter, </w:t>
      </w:r>
      <w:r w:rsidR="00E341C8" w:rsidRPr="004A3B50">
        <w:t xml:space="preserve">thus </w:t>
      </w:r>
      <w:r w:rsidRPr="004A3B50">
        <w:t xml:space="preserve">influencing the customer service experience. Bringing the two together allows us to </w:t>
      </w:r>
      <w:r w:rsidR="00E341C8" w:rsidRPr="004A3B50">
        <w:t xml:space="preserve">suggest that, </w:t>
      </w:r>
      <w:r w:rsidRPr="004A3B50">
        <w:t>as a key construct for employers, employees, and the customer experience</w:t>
      </w:r>
      <w:r w:rsidR="00E341C8" w:rsidRPr="004A3B50">
        <w:t>, fairness is a crucial link</w:t>
      </w:r>
      <w:r w:rsidRPr="004A3B50">
        <w:t>.</w:t>
      </w:r>
      <w:bookmarkEnd w:id="1"/>
    </w:p>
    <w:p w14:paraId="7AD1E012" w14:textId="7CF4D57B" w:rsidR="00F53CC8" w:rsidRPr="004A3B50" w:rsidRDefault="00C2683F" w:rsidP="005541C5">
      <w:r w:rsidRPr="004A3B50">
        <w:rPr>
          <w:rFonts w:cs="Times New Roman"/>
          <w:szCs w:val="24"/>
        </w:rPr>
        <w:t xml:space="preserve">By synthesizing the OB, IP, and marketing research into a single framework, we </w:t>
      </w:r>
      <w:r w:rsidRPr="004A3B50">
        <w:t xml:space="preserve">posit that the psychological contract between a customer and a firm serves as a mediator between the employee’s and the customer’s fairness perceptions (does this offer constitute a ‘fair deal’?). As we have seen, the value-in-use perception serves as a result of the antecedents and perceptions of a ‘fair deal.’ </w:t>
      </w:r>
      <w:r w:rsidR="003053DB" w:rsidRPr="004A3B50">
        <w:t>The employees’ role in service delivery is critical because of the labor-intensive character of the service business</w:t>
      </w:r>
      <w:r w:rsidR="00CA265A" w:rsidRPr="004A3B50">
        <w:t>;</w:t>
      </w:r>
      <w:r w:rsidR="003053DB" w:rsidRPr="004A3B50">
        <w:t xml:space="preserve"> thus</w:t>
      </w:r>
      <w:r w:rsidR="00CA265A" w:rsidRPr="004A3B50">
        <w:t>, it is important to</w:t>
      </w:r>
      <w:r w:rsidR="003053DB" w:rsidRPr="004A3B50">
        <w:t xml:space="preserve"> treat employees fairly. At the same time, employees’ fairness has a </w:t>
      </w:r>
      <w:r w:rsidR="00490BEC" w:rsidRPr="004A3B50">
        <w:t>“</w:t>
      </w:r>
      <w:r w:rsidR="003053DB" w:rsidRPr="004A3B50">
        <w:t>spillover effect</w:t>
      </w:r>
      <w:r w:rsidR="00490BEC" w:rsidRPr="004A3B50">
        <w:t>”</w:t>
      </w:r>
      <w:r w:rsidR="003053DB" w:rsidRPr="004A3B50">
        <w:t xml:space="preserve"> on customers </w:t>
      </w:r>
      <w:r w:rsidR="003053DB" w:rsidRPr="004A3B50">
        <w:fldChar w:fldCharType="begin"/>
      </w:r>
      <w:r w:rsidR="003053DB" w:rsidRPr="004A3B50">
        <w:instrText xml:space="preserve"> ADDIN EN.CITE &lt;EndNote&gt;&lt;Cite&gt;&lt;Author&gt;Bowen&lt;/Author&gt;&lt;Year&gt;1999&lt;/Year&gt;&lt;RecNum&gt;72&lt;/RecNum&gt;&lt;DisplayText&gt;(Bowen et al., 1999)&lt;/DisplayText&gt;&lt;record&gt;&lt;rec-number&gt;72&lt;/rec-number&gt;&lt;foreign-keys&gt;&lt;key app="EN" db-id="e5a2p2xsraep0ge2wzp59zsvs0dd9x0expxr" timestamp="1434455695"&gt;72&lt;/key&gt;&lt;/foreign-keys&gt;&lt;ref-type name="Journal Article"&gt;17&lt;/ref-type&gt;&lt;contributors&gt;&lt;authors&gt;&lt;author&gt;Bowen, David E.&lt;/author&gt;&lt;author&gt;Gilliland, Stephen W.&lt;/author&gt;&lt;author&gt;Folger, Robert&lt;/author&gt;&lt;/authors&gt;&lt;/contributors&gt;&lt;titles&gt;&lt;title&gt;HRM and service fairness: How being fair with employees spills over to customers&lt;/title&gt;&lt;secondary-title&gt;Organizational Dynamics&lt;/secondary-title&gt;&lt;/titles&gt;&lt;periodical&gt;&lt;full-title&gt;Organizational Dynamics&lt;/full-title&gt;&lt;/periodical&gt;&lt;pages&gt;7-23&lt;/pages&gt;&lt;volume&gt;27&lt;/volume&gt;&lt;number&gt;3&lt;/number&gt;&lt;dates&gt;&lt;year&gt;1999&lt;/year&gt;&lt;pub-dates&gt;&lt;date&gt;//Winter&lt;/date&gt;&lt;/pub-dates&gt;&lt;/dates&gt;&lt;isbn&gt;0090-2616&lt;/isbn&gt;&lt;urls&gt;&lt;related-urls&gt;&lt;url&gt;http://www.sciencedirect.com/science/article/pii/S0090261699900189&lt;/url&gt;&lt;/related-urls&gt;&lt;/urls&gt;&lt;electronic-resource-num&gt;http://dx.doi.org/10.1016/S0090-2616(99)90018-9&lt;/electronic-resource-num&gt;&lt;/record&gt;&lt;/Cite&gt;&lt;/EndNote&gt;</w:instrText>
      </w:r>
      <w:r w:rsidR="003053DB" w:rsidRPr="004A3B50">
        <w:fldChar w:fldCharType="separate"/>
      </w:r>
      <w:r w:rsidR="003053DB" w:rsidRPr="004A3B50">
        <w:rPr>
          <w:noProof/>
        </w:rPr>
        <w:t>(</w:t>
      </w:r>
      <w:hyperlink w:anchor="_ENREF_24" w:tooltip="Bowen, 1999 #72" w:history="1">
        <w:r w:rsidR="004A3B50" w:rsidRPr="004A3B50">
          <w:rPr>
            <w:noProof/>
          </w:rPr>
          <w:t>Bowen et al., 1999</w:t>
        </w:r>
      </w:hyperlink>
      <w:r w:rsidR="003053DB" w:rsidRPr="004A3B50">
        <w:rPr>
          <w:noProof/>
        </w:rPr>
        <w:t>)</w:t>
      </w:r>
      <w:r w:rsidR="003053DB" w:rsidRPr="004A3B50">
        <w:fldChar w:fldCharType="end"/>
      </w:r>
      <w:r w:rsidR="003053DB" w:rsidRPr="004A3B50">
        <w:t xml:space="preserve">. </w:t>
      </w:r>
      <w:r w:rsidR="003053DB" w:rsidRPr="004A3B50">
        <w:rPr>
          <w:rFonts w:cs="Times New Roman"/>
          <w:szCs w:val="24"/>
        </w:rPr>
        <w:t xml:space="preserve">Our framework provides guidance to service firms </w:t>
      </w:r>
      <w:r w:rsidR="00490BEC" w:rsidRPr="004A3B50">
        <w:rPr>
          <w:rFonts w:cs="Times New Roman"/>
          <w:szCs w:val="24"/>
        </w:rPr>
        <w:t xml:space="preserve">seeking </w:t>
      </w:r>
      <w:r w:rsidR="003053DB" w:rsidRPr="004A3B50">
        <w:rPr>
          <w:rFonts w:cs="Times New Roman"/>
          <w:szCs w:val="24"/>
        </w:rPr>
        <w:t>to maximize employee</w:t>
      </w:r>
      <w:r w:rsidR="00CA265A" w:rsidRPr="004A3B50">
        <w:rPr>
          <w:rFonts w:cs="Times New Roman"/>
          <w:szCs w:val="24"/>
        </w:rPr>
        <w:t>-</w:t>
      </w:r>
      <w:r w:rsidR="003053DB" w:rsidRPr="004A3B50">
        <w:rPr>
          <w:rFonts w:cs="Times New Roman"/>
          <w:szCs w:val="24"/>
        </w:rPr>
        <w:t xml:space="preserve">perceived fairness so that consumers’ fairness </w:t>
      </w:r>
      <w:r w:rsidR="00CA265A" w:rsidRPr="004A3B50">
        <w:rPr>
          <w:rFonts w:cs="Times New Roman"/>
          <w:szCs w:val="24"/>
        </w:rPr>
        <w:t>is</w:t>
      </w:r>
      <w:r w:rsidR="003053DB" w:rsidRPr="004A3B50">
        <w:rPr>
          <w:rFonts w:cs="Times New Roman"/>
          <w:szCs w:val="24"/>
        </w:rPr>
        <w:t xml:space="preserve"> influenced </w:t>
      </w:r>
      <w:r w:rsidR="00CA265A" w:rsidRPr="004A3B50">
        <w:rPr>
          <w:rFonts w:cs="Times New Roman"/>
          <w:szCs w:val="24"/>
        </w:rPr>
        <w:t xml:space="preserve">by </w:t>
      </w:r>
      <w:r w:rsidR="003053DB" w:rsidRPr="004A3B50">
        <w:rPr>
          <w:rFonts w:cs="Times New Roman"/>
          <w:szCs w:val="24"/>
        </w:rPr>
        <w:t>the final objective to optimize employee</w:t>
      </w:r>
      <w:r w:rsidR="00490BEC" w:rsidRPr="004A3B50">
        <w:rPr>
          <w:rFonts w:cs="Times New Roman"/>
          <w:szCs w:val="24"/>
        </w:rPr>
        <w:t>s’</w:t>
      </w:r>
      <w:r w:rsidR="003053DB" w:rsidRPr="004A3B50">
        <w:rPr>
          <w:rFonts w:cs="Times New Roman"/>
          <w:szCs w:val="24"/>
        </w:rPr>
        <w:t xml:space="preserve"> productivity, ret</w:t>
      </w:r>
      <w:r w:rsidR="00490BEC" w:rsidRPr="004A3B50">
        <w:rPr>
          <w:rFonts w:cs="Times New Roman"/>
          <w:szCs w:val="24"/>
        </w:rPr>
        <w:t>ain them</w:t>
      </w:r>
      <w:r w:rsidR="00CA265A" w:rsidRPr="004A3B50">
        <w:rPr>
          <w:rFonts w:cs="Times New Roman"/>
          <w:szCs w:val="24"/>
        </w:rPr>
        <w:t>,</w:t>
      </w:r>
      <w:r w:rsidR="003053DB" w:rsidRPr="004A3B50">
        <w:rPr>
          <w:rFonts w:cs="Times New Roman"/>
          <w:szCs w:val="24"/>
        </w:rPr>
        <w:t xml:space="preserve"> and ultimately </w:t>
      </w:r>
      <w:r w:rsidR="00490BEC" w:rsidRPr="004A3B50">
        <w:rPr>
          <w:rFonts w:cs="Times New Roman"/>
          <w:szCs w:val="24"/>
        </w:rPr>
        <w:t xml:space="preserve">ensure the </w:t>
      </w:r>
      <w:r w:rsidR="003053DB" w:rsidRPr="004A3B50">
        <w:rPr>
          <w:rFonts w:cs="Times New Roman"/>
          <w:szCs w:val="24"/>
        </w:rPr>
        <w:t>firm</w:t>
      </w:r>
      <w:r w:rsidR="00490BEC" w:rsidRPr="004A3B50">
        <w:rPr>
          <w:rFonts w:cs="Times New Roman"/>
          <w:szCs w:val="24"/>
        </w:rPr>
        <w:t>’s</w:t>
      </w:r>
      <w:r w:rsidR="003053DB" w:rsidRPr="004A3B50">
        <w:rPr>
          <w:rFonts w:cs="Times New Roman"/>
          <w:szCs w:val="24"/>
        </w:rPr>
        <w:t xml:space="preserve"> profitability. </w:t>
      </w:r>
      <w:r w:rsidR="00927198" w:rsidRPr="004A3B50">
        <w:t xml:space="preserve">Researchers </w:t>
      </w:r>
      <w:r w:rsidR="003E470A" w:rsidRPr="004A3B50">
        <w:t xml:space="preserve">found </w:t>
      </w:r>
      <w:r w:rsidR="00927198" w:rsidRPr="004A3B50">
        <w:t xml:space="preserve">customer experience </w:t>
      </w:r>
      <w:r w:rsidR="003E470A" w:rsidRPr="004A3B50">
        <w:t xml:space="preserve">to be </w:t>
      </w:r>
      <w:r w:rsidR="00927198" w:rsidRPr="004A3B50">
        <w:t xml:space="preserve">a key determinant of purchasing behavior </w:t>
      </w:r>
      <w:r w:rsidR="00F66F0D" w:rsidRPr="004A3B50">
        <w:fldChar w:fldCharType="begin"/>
      </w:r>
      <w:r w:rsidR="007D64BD" w:rsidRPr="004A3B50">
        <w:instrText xml:space="preserve"> ADDIN EN.CITE &lt;EndNote&gt;&lt;Cite&gt;&lt;Author&gt;Lemon&lt;/Author&gt;&lt;RecNum&gt;144&lt;/RecNum&gt;&lt;Prefix&gt;e.g.`, &lt;/Prefix&gt;&lt;DisplayText&gt;(e.g., Lemon and Verhoef, in press)&lt;/DisplayText&gt;&lt;record&gt;&lt;rec-number&gt;144&lt;/rec-number&gt;&lt;foreign-keys&gt;&lt;key app="EN" db-id="e5a2p2xsraep0ge2wzp59zsvs0dd9x0expxr" timestamp="1467199159"&gt;144&lt;/key&gt;&lt;/foreign-keys&gt;&lt;ref-type name="Journal Article"&gt;17&lt;/ref-type&gt;&lt;contributors&gt;&lt;authors&gt;&lt;author&gt;Katherine N. Lemon&lt;/author&gt;&lt;author&gt;Peter C. Verhoef&lt;/author&gt;&lt;/authors&gt;&lt;/contributors&gt;&lt;titles&gt;&lt;title&gt;Understanding Customer Experience throughout the Customer Journey&lt;/title&gt;&lt;secondary-title&gt;Journal of Marketing&lt;/secondary-title&gt;&lt;/titles&gt;&lt;periodical&gt;&lt;full-title&gt;Journal of Marketing&lt;/full-title&gt;&lt;/periodical&gt;&lt;keywords&gt;&lt;keyword&gt;customer experience,customer journey,marketing strategy,customer experience management,touchpoints&lt;/keyword&gt;&lt;/keywords&gt;&lt;dates&gt;&lt;year&gt;in press&lt;/year&gt;&lt;/dates&gt;&lt;urls&gt;&lt;related-urls&gt;&lt;url&gt;http://journals.ama.org/doi/abs/10.1509/jm.15.0420&lt;/url&gt;&lt;/related-urls&gt;&lt;/urls&gt;&lt;electronic-resource-num&gt;doi:10.1509/jm.15.0420&lt;/electronic-resource-num&gt;&lt;/record&gt;&lt;/Cite&gt;&lt;/EndNote&gt;</w:instrText>
      </w:r>
      <w:r w:rsidR="00F66F0D" w:rsidRPr="004A3B50">
        <w:fldChar w:fldCharType="separate"/>
      </w:r>
      <w:r w:rsidR="009A29DC" w:rsidRPr="004A3B50">
        <w:rPr>
          <w:noProof/>
        </w:rPr>
        <w:t>(</w:t>
      </w:r>
      <w:hyperlink w:anchor="_ENREF_94" w:tooltip="Lemon, in press #144" w:history="1">
        <w:r w:rsidR="004A3B50" w:rsidRPr="004A3B50">
          <w:rPr>
            <w:noProof/>
          </w:rPr>
          <w:t>e.g., Lemon and Verhoef, in press</w:t>
        </w:r>
      </w:hyperlink>
      <w:r w:rsidR="009A29DC" w:rsidRPr="004A3B50">
        <w:rPr>
          <w:noProof/>
        </w:rPr>
        <w:t>)</w:t>
      </w:r>
      <w:r w:rsidR="00F66F0D" w:rsidRPr="004A3B50">
        <w:fldChar w:fldCharType="end"/>
      </w:r>
      <w:r w:rsidR="00B64B8A" w:rsidRPr="004A3B50">
        <w:t>.</w:t>
      </w:r>
      <w:r w:rsidR="00CD5116" w:rsidRPr="004A3B50">
        <w:t xml:space="preserve"> </w:t>
      </w:r>
      <w:r w:rsidR="0022157B" w:rsidRPr="004A3B50">
        <w:t>B</w:t>
      </w:r>
      <w:r w:rsidR="00F53CC8" w:rsidRPr="004A3B50">
        <w:t>y utilizing interdisciplinary knowledge</w:t>
      </w:r>
      <w:r w:rsidR="00EC1BEA" w:rsidRPr="004A3B50">
        <w:t>, we</w:t>
      </w:r>
      <w:r w:rsidR="00F53CC8" w:rsidRPr="004A3B50">
        <w:t xml:space="preserve"> link the fairness construct and its influences within the company to company performance. This not only extends and expands the service-profit</w:t>
      </w:r>
      <w:r w:rsidR="00EC1BEA" w:rsidRPr="004A3B50">
        <w:t xml:space="preserve"> </w:t>
      </w:r>
      <w:r w:rsidR="00F53CC8" w:rsidRPr="004A3B50">
        <w:t>chain notion, but bridges both</w:t>
      </w:r>
      <w:r w:rsidR="00EC1BEA" w:rsidRPr="004A3B50">
        <w:t xml:space="preserve"> </w:t>
      </w:r>
      <w:r w:rsidR="00F53CC8" w:rsidRPr="004A3B50">
        <w:t>internal and external viewpoints of the psychological contract through the fairness concepts.</w:t>
      </w:r>
    </w:p>
    <w:p w14:paraId="608E16A3" w14:textId="77777777" w:rsidR="00F53CC8" w:rsidRPr="004A3B50" w:rsidRDefault="00F53CC8" w:rsidP="0034216B">
      <w:pPr>
        <w:rPr>
          <w:bCs/>
        </w:rPr>
      </w:pPr>
      <w:r w:rsidRPr="004A3B50">
        <w:t xml:space="preserve"> </w:t>
      </w:r>
      <w:r w:rsidR="003B0863" w:rsidRPr="004A3B50">
        <w:t>T</w:t>
      </w:r>
      <w:r w:rsidR="009F49D7" w:rsidRPr="004A3B50">
        <w:t>he</w:t>
      </w:r>
      <w:r w:rsidRPr="004A3B50">
        <w:t xml:space="preserve"> conceptual model suggests that the treatment of employees will be reflected in the treatment of customer</w:t>
      </w:r>
      <w:r w:rsidR="00D44ED3" w:rsidRPr="004A3B50">
        <w:t>s</w:t>
      </w:r>
      <w:r w:rsidRPr="004A3B50">
        <w:t xml:space="preserve">. </w:t>
      </w:r>
      <w:r w:rsidR="003D0A4A" w:rsidRPr="004A3B50">
        <w:t xml:space="preserve">We </w:t>
      </w:r>
      <w:r w:rsidR="0034216B" w:rsidRPr="004A3B50">
        <w:t xml:space="preserve">offer explanatory </w:t>
      </w:r>
      <w:r w:rsidR="003D0A4A" w:rsidRPr="004A3B50">
        <w:t xml:space="preserve">mechanisms to </w:t>
      </w:r>
      <w:r w:rsidR="00B64B8A" w:rsidRPr="004A3B50">
        <w:t>explain</w:t>
      </w:r>
      <w:r w:rsidR="003D0A4A" w:rsidRPr="004A3B50">
        <w:t xml:space="preserve"> how</w:t>
      </w:r>
      <w:r w:rsidRPr="004A3B50">
        <w:t xml:space="preserve">, in turn, </w:t>
      </w:r>
      <w:r w:rsidR="00937CA5" w:rsidRPr="004A3B50">
        <w:t xml:space="preserve">this </w:t>
      </w:r>
      <w:r w:rsidRPr="004A3B50">
        <w:t>will have an indirect but critical high impact on service delivery</w:t>
      </w:r>
      <w:r w:rsidR="00937CA5" w:rsidRPr="004A3B50">
        <w:t>, since</w:t>
      </w:r>
      <w:r w:rsidRPr="004A3B50">
        <w:t xml:space="preserve"> it alters customer experience</w:t>
      </w:r>
      <w:r w:rsidR="00937CA5" w:rsidRPr="004A3B50">
        <w:t>s</w:t>
      </w:r>
      <w:r w:rsidRPr="004A3B50">
        <w:t xml:space="preserve">, and, ultimately, </w:t>
      </w:r>
      <w:r w:rsidR="00F856C7" w:rsidRPr="004A3B50">
        <w:t>company</w:t>
      </w:r>
      <w:r w:rsidRPr="004A3B50">
        <w:t xml:space="preserve"> performance</w:t>
      </w:r>
      <w:r w:rsidRPr="004A3B50">
        <w:rPr>
          <w:bCs/>
        </w:rPr>
        <w:t>.</w:t>
      </w:r>
    </w:p>
    <w:p w14:paraId="46074E0C" w14:textId="164686CB" w:rsidR="00F53CC8" w:rsidRPr="004A3B50" w:rsidRDefault="009F49D7" w:rsidP="0034216B">
      <w:r w:rsidRPr="004A3B50">
        <w:t>The proposed</w:t>
      </w:r>
      <w:r w:rsidR="00F53CC8" w:rsidRPr="004A3B50">
        <w:t xml:space="preserve"> model has important consequences for companies. The contribution</w:t>
      </w:r>
      <w:r w:rsidR="00833285" w:rsidRPr="004A3B50">
        <w:t>s</w:t>
      </w:r>
      <w:r w:rsidR="00F53CC8" w:rsidRPr="004A3B50">
        <w:t xml:space="preserve"> </w:t>
      </w:r>
      <w:r w:rsidRPr="004A3B50">
        <w:t>of this paper</w:t>
      </w:r>
      <w:r w:rsidR="00F53CC8" w:rsidRPr="004A3B50">
        <w:t xml:space="preserve"> </w:t>
      </w:r>
      <w:r w:rsidR="0064732D" w:rsidRPr="004A3B50">
        <w:t xml:space="preserve">to management studies </w:t>
      </w:r>
      <w:r w:rsidR="00833285" w:rsidRPr="004A3B50">
        <w:t xml:space="preserve">are </w:t>
      </w:r>
      <w:r w:rsidR="00F53CC8" w:rsidRPr="004A3B50">
        <w:t xml:space="preserve">unique </w:t>
      </w:r>
      <w:r w:rsidR="00833285" w:rsidRPr="004A3B50">
        <w:t xml:space="preserve">since </w:t>
      </w:r>
      <w:r w:rsidR="00F53CC8" w:rsidRPr="004A3B50">
        <w:t xml:space="preserve">it combines knowledge from </w:t>
      </w:r>
      <w:r w:rsidR="0034216B" w:rsidRPr="004A3B50">
        <w:t>OB</w:t>
      </w:r>
      <w:r w:rsidR="00F53CC8" w:rsidRPr="004A3B50">
        <w:t xml:space="preserve"> and </w:t>
      </w:r>
      <w:r w:rsidR="0034216B" w:rsidRPr="004A3B50">
        <w:t>IP</w:t>
      </w:r>
      <w:r w:rsidR="00F53CC8" w:rsidRPr="004A3B50">
        <w:t>, supporting the first part of the model, and knowledge from marketing theory, supporting the second part</w:t>
      </w:r>
      <w:r w:rsidR="00B64B8A" w:rsidRPr="004A3B50">
        <w:t xml:space="preserve"> </w:t>
      </w:r>
      <w:r w:rsidR="00F53CC8" w:rsidRPr="004A3B50">
        <w:t>of the model</w:t>
      </w:r>
      <w:r w:rsidR="00B64B8A" w:rsidRPr="004A3B50">
        <w:t xml:space="preserve">, and introducing fairness as </w:t>
      </w:r>
      <w:r w:rsidR="00833285" w:rsidRPr="004A3B50">
        <w:t xml:space="preserve">a </w:t>
      </w:r>
      <w:r w:rsidR="00B64B8A" w:rsidRPr="004A3B50">
        <w:t xml:space="preserve">bridging concept </w:t>
      </w:r>
      <w:r w:rsidR="00833285" w:rsidRPr="004A3B50">
        <w:t xml:space="preserve">between </w:t>
      </w:r>
      <w:r w:rsidR="00B64B8A" w:rsidRPr="004A3B50">
        <w:t>both bodies of scholarly research</w:t>
      </w:r>
      <w:r w:rsidR="00F53CC8" w:rsidRPr="004A3B50">
        <w:t xml:space="preserve">. </w:t>
      </w:r>
    </w:p>
    <w:p w14:paraId="2AADC7D4" w14:textId="7EE998ED" w:rsidR="00CD1DC3" w:rsidRPr="004A3B50" w:rsidRDefault="00CD1DC3" w:rsidP="0034216B">
      <w:pPr>
        <w:rPr>
          <w:rFonts w:cs="Times New Roman"/>
          <w:szCs w:val="24"/>
          <w:lang w:eastAsia="de-DE"/>
        </w:rPr>
      </w:pPr>
      <w:r w:rsidRPr="004A3B50">
        <w:rPr>
          <w:rFonts w:cs="Times New Roman"/>
          <w:szCs w:val="24"/>
        </w:rPr>
        <w:lastRenderedPageBreak/>
        <w:t xml:space="preserve">Our study underscores the need to consider perceived employee and customer fairness as a complementary link that </w:t>
      </w:r>
      <w:r w:rsidR="00CA265A" w:rsidRPr="004A3B50">
        <w:rPr>
          <w:rFonts w:cs="Times New Roman"/>
          <w:szCs w:val="24"/>
        </w:rPr>
        <w:t xml:space="preserve">has an </w:t>
      </w:r>
      <w:r w:rsidRPr="004A3B50">
        <w:rPr>
          <w:rFonts w:cs="Times New Roman"/>
          <w:szCs w:val="24"/>
        </w:rPr>
        <w:t>impact</w:t>
      </w:r>
      <w:r w:rsidR="00CA265A" w:rsidRPr="004A3B50">
        <w:rPr>
          <w:rFonts w:cs="Times New Roman"/>
          <w:szCs w:val="24"/>
        </w:rPr>
        <w:t xml:space="preserve"> on</w:t>
      </w:r>
      <w:r w:rsidRPr="004A3B50">
        <w:rPr>
          <w:rFonts w:cs="Times New Roman"/>
          <w:szCs w:val="24"/>
        </w:rPr>
        <w:t xml:space="preserve"> firm performance. </w:t>
      </w:r>
      <w:r w:rsidRPr="004A3B50">
        <w:rPr>
          <w:rFonts w:cs="Times New Roman"/>
          <w:szCs w:val="24"/>
          <w:lang w:eastAsia="de-DE"/>
        </w:rPr>
        <w:t xml:space="preserve">This insight is helpful when designing and evaluating internal marketing practices and policies to improve firm performance. </w:t>
      </w:r>
      <w:r w:rsidRPr="004A3B50">
        <w:rPr>
          <w:rFonts w:cs="Times New Roman"/>
          <w:szCs w:val="24"/>
        </w:rPr>
        <w:t>Moreover, our work highlights the need to revise the service</w:t>
      </w:r>
      <w:r w:rsidR="00CA265A" w:rsidRPr="004A3B50">
        <w:rPr>
          <w:rFonts w:cs="Times New Roman"/>
          <w:szCs w:val="24"/>
        </w:rPr>
        <w:t>-</w:t>
      </w:r>
      <w:r w:rsidRPr="004A3B50">
        <w:rPr>
          <w:rFonts w:cs="Times New Roman"/>
          <w:szCs w:val="24"/>
        </w:rPr>
        <w:t xml:space="preserve">profit chain rationale that firms should maximize employee satisfaction and external service quality </w:t>
      </w:r>
      <w:r w:rsidR="00CA265A" w:rsidRPr="004A3B50">
        <w:rPr>
          <w:rFonts w:cs="Times New Roman"/>
          <w:szCs w:val="24"/>
        </w:rPr>
        <w:t xml:space="preserve">in order </w:t>
      </w:r>
      <w:r w:rsidRPr="004A3B50">
        <w:rPr>
          <w:rFonts w:cs="Times New Roman"/>
          <w:szCs w:val="24"/>
        </w:rPr>
        <w:t xml:space="preserve">to optimize firm performance </w:t>
      </w:r>
      <w:r w:rsidR="004D3825" w:rsidRPr="004A3B50">
        <w:rPr>
          <w:rFonts w:cs="Times New Roman"/>
          <w:szCs w:val="24"/>
        </w:rPr>
        <w:fldChar w:fldCharType="begin"/>
      </w:r>
      <w:r w:rsidR="00720ED8" w:rsidRPr="004A3B50">
        <w:rPr>
          <w:rFonts w:cs="Times New Roman"/>
          <w:szCs w:val="24"/>
        </w:rPr>
        <w:instrText xml:space="preserve"> ADDIN EN.CITE &lt;EndNote&gt;&lt;Cite&gt;&lt;Author&gt;Hogreve&lt;/Author&gt;&lt;Year&gt;2017&lt;/Year&gt;&lt;RecNum&gt;176&lt;/RecNum&gt;&lt;DisplayText&gt;(Hogreve et al., 2017)&lt;/DisplayText&gt;&lt;record&gt;&lt;rec-number&gt;176&lt;/rec-number&gt;&lt;foreign-keys&gt;&lt;key app="EN" db-id="e5a2p2xsraep0ge2wzp59zsvs0dd9x0expxr" timestamp="1492426721"&gt;176&lt;/key&gt;&lt;/foreign-keys&gt;&lt;ref-type name="Journal Article"&gt;17&lt;/ref-type&gt;&lt;contributors&gt;&lt;authors&gt;&lt;author&gt;Hogreve, Jens&lt;/author&gt;&lt;author&gt;Iseke, Anja&lt;/author&gt;&lt;author&gt;Derfuss, Klaus&lt;/author&gt;&lt;author&gt;Eller, Tönnjes&lt;/author&gt;&lt;/authors&gt;&lt;/contributors&gt;&lt;titles&gt;&lt;title&gt;The Service–Profit Chain: A Meta-Analytic Test of a Comprehensive Theoretical Framework&lt;/title&gt;&lt;secondary-title&gt;Journal of Marketing&lt;/secondary-title&gt;&lt;/titles&gt;&lt;periodical&gt;&lt;full-title&gt;Journal of Marketing&lt;/full-title&gt;&lt;/periodical&gt;&lt;pages&gt;41-61&lt;/pages&gt;&lt;volume&gt;81&lt;/volume&gt;&lt;number&gt;3&lt;/number&gt;&lt;dates&gt;&lt;year&gt;2017&lt;/year&gt;&lt;/dates&gt;&lt;publisher&gt;American Marketing Association&lt;/publisher&gt;&lt;isbn&gt;0022-2429&lt;/isbn&gt;&lt;urls&gt;&lt;related-urls&gt;&lt;url&gt;http://dx.doi.org/10.1509/jm.15.0395&lt;/url&gt;&lt;/related-urls&gt;&lt;/urls&gt;&lt;electronic-resource-num&gt;10.1509/jm.15.0395&lt;/electronic-resource-num&gt;&lt;access-date&gt;2017/04/17&lt;/access-date&gt;&lt;/record&gt;&lt;/Cite&gt;&lt;/EndNote&gt;</w:instrText>
      </w:r>
      <w:r w:rsidR="004D3825" w:rsidRPr="004A3B50">
        <w:rPr>
          <w:rFonts w:cs="Times New Roman"/>
          <w:szCs w:val="24"/>
        </w:rPr>
        <w:fldChar w:fldCharType="separate"/>
      </w:r>
      <w:r w:rsidR="00720ED8" w:rsidRPr="004A3B50">
        <w:rPr>
          <w:rFonts w:cs="Times New Roman"/>
          <w:noProof/>
          <w:szCs w:val="24"/>
        </w:rPr>
        <w:t>(</w:t>
      </w:r>
      <w:hyperlink w:anchor="_ENREF_78" w:tooltip="Hogreve, 2017 #176" w:history="1">
        <w:r w:rsidR="004A3B50" w:rsidRPr="004A3B50">
          <w:rPr>
            <w:rFonts w:cs="Times New Roman"/>
            <w:noProof/>
            <w:szCs w:val="24"/>
          </w:rPr>
          <w:t>Hogreve et al., 2017</w:t>
        </w:r>
      </w:hyperlink>
      <w:r w:rsidR="00720ED8" w:rsidRPr="004A3B50">
        <w:rPr>
          <w:rFonts w:cs="Times New Roman"/>
          <w:noProof/>
          <w:szCs w:val="24"/>
        </w:rPr>
        <w:t>)</w:t>
      </w:r>
      <w:r w:rsidR="004D3825" w:rsidRPr="004A3B50">
        <w:rPr>
          <w:rFonts w:cs="Times New Roman"/>
          <w:szCs w:val="24"/>
        </w:rPr>
        <w:fldChar w:fldCharType="end"/>
      </w:r>
      <w:r w:rsidRPr="004A3B50">
        <w:rPr>
          <w:rFonts w:cs="Times New Roman"/>
          <w:szCs w:val="24"/>
        </w:rPr>
        <w:t xml:space="preserve">. As such, capitalizing on employees’ fairness </w:t>
      </w:r>
      <w:r w:rsidRPr="004A3B50">
        <w:rPr>
          <w:rFonts w:cs="Times New Roman"/>
          <w:szCs w:val="24"/>
          <w:lang w:eastAsia="de-DE"/>
        </w:rPr>
        <w:t xml:space="preserve">will have multiple effects. </w:t>
      </w:r>
      <w:r w:rsidRPr="004A3B50">
        <w:rPr>
          <w:rFonts w:cs="Times New Roman"/>
          <w:szCs w:val="24"/>
        </w:rPr>
        <w:t>We provide a comprehensive framework that informs companies how to enhance firm performance through intra</w:t>
      </w:r>
      <w:r w:rsidR="00CA265A" w:rsidRPr="004A3B50">
        <w:rPr>
          <w:rFonts w:cs="Times New Roman"/>
          <w:szCs w:val="24"/>
        </w:rPr>
        <w:t>-</w:t>
      </w:r>
      <w:r w:rsidRPr="004A3B50">
        <w:rPr>
          <w:rFonts w:cs="Times New Roman"/>
          <w:szCs w:val="24"/>
        </w:rPr>
        <w:t xml:space="preserve"> and extra</w:t>
      </w:r>
      <w:r w:rsidR="00CA265A" w:rsidRPr="004A3B50">
        <w:rPr>
          <w:rFonts w:cs="Times New Roman"/>
          <w:szCs w:val="24"/>
        </w:rPr>
        <w:t>-</w:t>
      </w:r>
      <w:r w:rsidRPr="004A3B50">
        <w:rPr>
          <w:rFonts w:cs="Times New Roman"/>
          <w:szCs w:val="24"/>
        </w:rPr>
        <w:t xml:space="preserve">organizational activities with the prominent role of </w:t>
      </w:r>
      <w:r w:rsidR="00490BEC" w:rsidRPr="004A3B50">
        <w:rPr>
          <w:rFonts w:cs="Times New Roman"/>
          <w:szCs w:val="24"/>
        </w:rPr>
        <w:t xml:space="preserve">a </w:t>
      </w:r>
      <w:r w:rsidRPr="004A3B50">
        <w:rPr>
          <w:rFonts w:cs="Times New Roman"/>
          <w:szCs w:val="24"/>
        </w:rPr>
        <w:t xml:space="preserve">fairness bridge, </w:t>
      </w:r>
      <w:r w:rsidR="00490BEC" w:rsidRPr="004A3B50">
        <w:rPr>
          <w:rFonts w:cs="Times New Roman"/>
          <w:szCs w:val="24"/>
        </w:rPr>
        <w:t>which promotes</w:t>
      </w:r>
      <w:r w:rsidRPr="004A3B50">
        <w:t xml:space="preserve"> </w:t>
      </w:r>
      <w:r w:rsidR="00490BEC" w:rsidRPr="004A3B50">
        <w:rPr>
          <w:rFonts w:cs="Times New Roman"/>
          <w:szCs w:val="24"/>
          <w:lang w:eastAsia="de-DE"/>
        </w:rPr>
        <w:t xml:space="preserve">a </w:t>
      </w:r>
      <w:r w:rsidRPr="004A3B50">
        <w:rPr>
          <w:rFonts w:cs="Times New Roman"/>
          <w:szCs w:val="24"/>
          <w:lang w:eastAsia="de-DE"/>
        </w:rPr>
        <w:t>theoretical understanding of the service</w:t>
      </w:r>
      <w:r w:rsidR="00CA265A" w:rsidRPr="004A3B50">
        <w:rPr>
          <w:rFonts w:cs="Times New Roman"/>
          <w:szCs w:val="24"/>
          <w:lang w:eastAsia="de-DE"/>
        </w:rPr>
        <w:t>-</w:t>
      </w:r>
      <w:r w:rsidRPr="004A3B50">
        <w:rPr>
          <w:rFonts w:cs="Times New Roman"/>
          <w:szCs w:val="24"/>
          <w:lang w:eastAsia="de-DE"/>
        </w:rPr>
        <w:t>profit chain. In this sense, we</w:t>
      </w:r>
      <w:r w:rsidRPr="004A3B50">
        <w:t xml:space="preserve"> </w:t>
      </w:r>
      <w:r w:rsidRPr="004A3B50">
        <w:rPr>
          <w:rFonts w:cs="Times New Roman"/>
          <w:szCs w:val="24"/>
          <w:lang w:eastAsia="de-DE"/>
        </w:rPr>
        <w:t xml:space="preserve">respond to recent calls to provide more guidance </w:t>
      </w:r>
      <w:r w:rsidR="00CA265A" w:rsidRPr="004A3B50">
        <w:rPr>
          <w:rFonts w:cs="Times New Roman"/>
          <w:szCs w:val="24"/>
          <w:lang w:eastAsia="de-DE"/>
        </w:rPr>
        <w:t xml:space="preserve">to </w:t>
      </w:r>
      <w:r w:rsidRPr="004A3B50">
        <w:rPr>
          <w:rFonts w:cs="Times New Roman"/>
          <w:szCs w:val="24"/>
          <w:lang w:eastAsia="de-DE"/>
        </w:rPr>
        <w:t>managers</w:t>
      </w:r>
      <w:r w:rsidRPr="004A3B50">
        <w:t xml:space="preserve"> </w:t>
      </w:r>
      <w:r w:rsidRPr="004A3B50">
        <w:rPr>
          <w:rFonts w:cs="Times New Roman"/>
          <w:szCs w:val="24"/>
          <w:lang w:eastAsia="de-DE"/>
        </w:rPr>
        <w:t xml:space="preserve">on how to improve internal and external organizational practices. </w:t>
      </w:r>
      <w:r w:rsidR="00CA265A" w:rsidRPr="004A3B50">
        <w:rPr>
          <w:rFonts w:cs="Times New Roman"/>
          <w:szCs w:val="24"/>
          <w:lang w:eastAsia="de-DE"/>
        </w:rPr>
        <w:t xml:space="preserve">As a future research avenue, </w:t>
      </w:r>
      <w:r w:rsidR="004D3825" w:rsidRPr="004A3B50">
        <w:rPr>
          <w:rFonts w:cs="Times New Roman"/>
          <w:szCs w:val="24"/>
        </w:rPr>
        <w:fldChar w:fldCharType="begin"/>
      </w:r>
      <w:r w:rsidR="00720ED8" w:rsidRPr="004A3B50">
        <w:rPr>
          <w:rFonts w:cs="Times New Roman"/>
          <w:szCs w:val="24"/>
        </w:rPr>
        <w:instrText xml:space="preserve"> ADDIN EN.CITE &lt;EndNote&gt;&lt;Cite&gt;&lt;Author&gt;Hogreve&lt;/Author&gt;&lt;Year&gt;2017&lt;/Year&gt;&lt;RecNum&gt;176&lt;/RecNum&gt;&lt;DisplayText&gt;(Hogreve et al., 2017)&lt;/DisplayText&gt;&lt;record&gt;&lt;rec-number&gt;176&lt;/rec-number&gt;&lt;foreign-keys&gt;&lt;key app="EN" db-id="e5a2p2xsraep0ge2wzp59zsvs0dd9x0expxr" timestamp="1492426721"&gt;176&lt;/key&gt;&lt;/foreign-keys&gt;&lt;ref-type name="Journal Article"&gt;17&lt;/ref-type&gt;&lt;contributors&gt;&lt;authors&gt;&lt;author&gt;Hogreve, Jens&lt;/author&gt;&lt;author&gt;Iseke, Anja&lt;/author&gt;&lt;author&gt;Derfuss, Klaus&lt;/author&gt;&lt;author&gt;Eller, Tönnjes&lt;/author&gt;&lt;/authors&gt;&lt;/contributors&gt;&lt;titles&gt;&lt;title&gt;The Service–Profit Chain: A Meta-Analytic Test of a Comprehensive Theoretical Framework&lt;/title&gt;&lt;secondary-title&gt;Journal of Marketing&lt;/secondary-title&gt;&lt;/titles&gt;&lt;periodical&gt;&lt;full-title&gt;Journal of Marketing&lt;/full-title&gt;&lt;/periodical&gt;&lt;pages&gt;41-61&lt;/pages&gt;&lt;volume&gt;81&lt;/volume&gt;&lt;number&gt;3&lt;/number&gt;&lt;dates&gt;&lt;year&gt;2017&lt;/year&gt;&lt;/dates&gt;&lt;publisher&gt;American Marketing Association&lt;/publisher&gt;&lt;isbn&gt;0022-2429&lt;/isbn&gt;&lt;urls&gt;&lt;related-urls&gt;&lt;url&gt;http://dx.doi.org/10.1509/jm.15.0395&lt;/url&gt;&lt;/related-urls&gt;&lt;/urls&gt;&lt;electronic-resource-num&gt;10.1509/jm.15.0395&lt;/electronic-resource-num&gt;&lt;access-date&gt;2017/04/17&lt;/access-date&gt;&lt;/record&gt;&lt;/Cite&gt;&lt;/EndNote&gt;</w:instrText>
      </w:r>
      <w:r w:rsidR="004D3825" w:rsidRPr="004A3B50">
        <w:rPr>
          <w:rFonts w:cs="Times New Roman"/>
          <w:szCs w:val="24"/>
        </w:rPr>
        <w:fldChar w:fldCharType="separate"/>
      </w:r>
      <w:r w:rsidR="00720ED8" w:rsidRPr="004A3B50">
        <w:rPr>
          <w:rFonts w:cs="Times New Roman"/>
          <w:noProof/>
          <w:szCs w:val="24"/>
        </w:rPr>
        <w:t>(</w:t>
      </w:r>
      <w:hyperlink w:anchor="_ENREF_78" w:tooltip="Hogreve, 2017 #176" w:history="1">
        <w:r w:rsidR="004A3B50" w:rsidRPr="004A3B50">
          <w:rPr>
            <w:rFonts w:cs="Times New Roman"/>
            <w:noProof/>
            <w:szCs w:val="24"/>
          </w:rPr>
          <w:t>Hogreve et al., 2017</w:t>
        </w:r>
      </w:hyperlink>
      <w:r w:rsidR="00720ED8" w:rsidRPr="004A3B50">
        <w:rPr>
          <w:rFonts w:cs="Times New Roman"/>
          <w:noProof/>
          <w:szCs w:val="24"/>
        </w:rPr>
        <w:t>)</w:t>
      </w:r>
      <w:r w:rsidR="004D3825" w:rsidRPr="004A3B50">
        <w:rPr>
          <w:rFonts w:cs="Times New Roman"/>
          <w:szCs w:val="24"/>
        </w:rPr>
        <w:fldChar w:fldCharType="end"/>
      </w:r>
      <w:r w:rsidRPr="004A3B50">
        <w:rPr>
          <w:rFonts w:cs="Times New Roman"/>
          <w:szCs w:val="24"/>
        </w:rPr>
        <w:t xml:space="preserve"> suggest</w:t>
      </w:r>
      <w:r w:rsidR="00CA265A" w:rsidRPr="004A3B50">
        <w:rPr>
          <w:rFonts w:cs="Times New Roman"/>
          <w:szCs w:val="24"/>
        </w:rPr>
        <w:t xml:space="preserve"> </w:t>
      </w:r>
      <w:r w:rsidRPr="004A3B50">
        <w:rPr>
          <w:rFonts w:cs="Times New Roman"/>
          <w:szCs w:val="24"/>
        </w:rPr>
        <w:t xml:space="preserve">the </w:t>
      </w:r>
      <w:r w:rsidRPr="004A3B50">
        <w:rPr>
          <w:rFonts w:cs="Times New Roman"/>
          <w:szCs w:val="24"/>
          <w:lang w:eastAsia="de-DE"/>
        </w:rPr>
        <w:t xml:space="preserve">effects that bridge </w:t>
      </w:r>
      <w:r w:rsidR="00CA265A" w:rsidRPr="004A3B50">
        <w:rPr>
          <w:rFonts w:cs="Times New Roman"/>
          <w:szCs w:val="24"/>
          <w:lang w:eastAsia="de-DE"/>
        </w:rPr>
        <w:t xml:space="preserve">an organization’s </w:t>
      </w:r>
      <w:r w:rsidRPr="004A3B50">
        <w:rPr>
          <w:rFonts w:cs="Times New Roman"/>
          <w:szCs w:val="24"/>
          <w:lang w:eastAsia="de-DE"/>
        </w:rPr>
        <w:t>internal and external domains since this point of view has received little research attention</w:t>
      </w:r>
      <w:r w:rsidR="00CA265A" w:rsidRPr="004A3B50">
        <w:rPr>
          <w:rFonts w:cs="Times New Roman"/>
          <w:szCs w:val="24"/>
          <w:lang w:eastAsia="de-DE"/>
        </w:rPr>
        <w:t xml:space="preserve"> to date</w:t>
      </w:r>
      <w:r w:rsidRPr="004A3B50">
        <w:rPr>
          <w:rFonts w:cs="Times New Roman"/>
          <w:szCs w:val="24"/>
          <w:lang w:eastAsia="de-DE"/>
        </w:rPr>
        <w:t>.</w:t>
      </w:r>
    </w:p>
    <w:p w14:paraId="7248B916" w14:textId="5B77F2DC" w:rsidR="00BD5CA8" w:rsidRPr="004A3B50" w:rsidRDefault="00BD5CA8" w:rsidP="0034216B">
      <w:r w:rsidRPr="004A3B50">
        <w:t xml:space="preserve">Our study differs from </w:t>
      </w:r>
      <w:r w:rsidR="00E341C8" w:rsidRPr="004A3B50">
        <w:t xml:space="preserve">the work by </w:t>
      </w:r>
      <w:proofErr w:type="spellStart"/>
      <w:r w:rsidRPr="004A3B50">
        <w:t>Hogreve</w:t>
      </w:r>
      <w:proofErr w:type="spellEnd"/>
      <w:r w:rsidRPr="004A3B50">
        <w:t xml:space="preserve"> et al.</w:t>
      </w:r>
      <w:r w:rsidR="00720ED8" w:rsidRPr="004A3B50">
        <w:t xml:space="preserve"> </w:t>
      </w:r>
      <w:r w:rsidR="00720ED8" w:rsidRPr="004A3B50">
        <w:rPr>
          <w:rFonts w:cs="Times New Roman"/>
          <w:szCs w:val="24"/>
        </w:rPr>
        <w:fldChar w:fldCharType="begin"/>
      </w:r>
      <w:r w:rsidR="00720ED8" w:rsidRPr="004A3B50">
        <w:rPr>
          <w:rFonts w:cs="Times New Roman"/>
          <w:szCs w:val="24"/>
        </w:rPr>
        <w:instrText xml:space="preserve"> ADDIN EN.CITE &lt;EndNote&gt;&lt;Cite ExcludeAuth="1"&gt;&lt;Author&gt;Hogreve&lt;/Author&gt;&lt;Year&gt;2017&lt;/Year&gt;&lt;RecNum&gt;176&lt;/RecNum&gt;&lt;DisplayText&gt;(2017)&lt;/DisplayText&gt;&lt;record&gt;&lt;rec-number&gt;176&lt;/rec-number&gt;&lt;foreign-keys&gt;&lt;key app="EN" db-id="e5a2p2xsraep0ge2wzp59zsvs0dd9x0expxr" timestamp="1492426721"&gt;176&lt;/key&gt;&lt;/foreign-keys&gt;&lt;ref-type name="Journal Article"&gt;17&lt;/ref-type&gt;&lt;contributors&gt;&lt;authors&gt;&lt;author&gt;Hogreve, Jens&lt;/author&gt;&lt;author&gt;Iseke, Anja&lt;/author&gt;&lt;author&gt;Derfuss, Klaus&lt;/author&gt;&lt;author&gt;Eller, Tönnjes&lt;/author&gt;&lt;/authors&gt;&lt;/contributors&gt;&lt;titles&gt;&lt;title&gt;The Service–Profit Chain: A Meta-Analytic Test of a Comprehensive Theoretical Framework&lt;/title&gt;&lt;secondary-title&gt;Journal of Marketing&lt;/secondary-title&gt;&lt;/titles&gt;&lt;periodical&gt;&lt;full-title&gt;Journal of Marketing&lt;/full-title&gt;&lt;/periodical&gt;&lt;pages&gt;41-61&lt;/pages&gt;&lt;volume&gt;81&lt;/volume&gt;&lt;number&gt;3&lt;/number&gt;&lt;dates&gt;&lt;year&gt;2017&lt;/year&gt;&lt;/dates&gt;&lt;publisher&gt;American Marketing Association&lt;/publisher&gt;&lt;isbn&gt;0022-2429&lt;/isbn&gt;&lt;urls&gt;&lt;related-urls&gt;&lt;url&gt;http://dx.doi.org/10.1509/jm.15.0395&lt;/url&gt;&lt;/related-urls&gt;&lt;/urls&gt;&lt;electronic-resource-num&gt;10.1509/jm.15.0395&lt;/electronic-resource-num&gt;&lt;access-date&gt;2017/04/17&lt;/access-date&gt;&lt;/record&gt;&lt;/Cite&gt;&lt;/EndNote&gt;</w:instrText>
      </w:r>
      <w:r w:rsidR="00720ED8" w:rsidRPr="004A3B50">
        <w:rPr>
          <w:rFonts w:cs="Times New Roman"/>
          <w:szCs w:val="24"/>
        </w:rPr>
        <w:fldChar w:fldCharType="separate"/>
      </w:r>
      <w:r w:rsidR="00720ED8" w:rsidRPr="004A3B50">
        <w:rPr>
          <w:rFonts w:cs="Times New Roman"/>
          <w:noProof/>
          <w:szCs w:val="24"/>
        </w:rPr>
        <w:t>(</w:t>
      </w:r>
      <w:hyperlink w:anchor="_ENREF_78" w:tooltip="Hogreve, 2017 #176" w:history="1">
        <w:r w:rsidR="004A3B50" w:rsidRPr="004A3B50">
          <w:rPr>
            <w:rFonts w:cs="Times New Roman"/>
            <w:noProof/>
            <w:szCs w:val="24"/>
          </w:rPr>
          <w:t>2017</w:t>
        </w:r>
      </w:hyperlink>
      <w:r w:rsidR="00720ED8" w:rsidRPr="004A3B50">
        <w:rPr>
          <w:rFonts w:cs="Times New Roman"/>
          <w:noProof/>
          <w:szCs w:val="24"/>
        </w:rPr>
        <w:t>)</w:t>
      </w:r>
      <w:r w:rsidR="00720ED8" w:rsidRPr="004A3B50">
        <w:rPr>
          <w:rFonts w:cs="Times New Roman"/>
          <w:szCs w:val="24"/>
        </w:rPr>
        <w:fldChar w:fldCharType="end"/>
      </w:r>
      <w:r w:rsidR="00E341C8" w:rsidRPr="004A3B50">
        <w:rPr>
          <w:rFonts w:cs="Times New Roman"/>
          <w:szCs w:val="24"/>
        </w:rPr>
        <w:t>,</w:t>
      </w:r>
      <w:r w:rsidR="00720ED8" w:rsidRPr="004A3B50">
        <w:t xml:space="preserve"> </w:t>
      </w:r>
      <w:r w:rsidRPr="004A3B50">
        <w:t xml:space="preserve">who focus on meta-analytic models </w:t>
      </w:r>
      <w:r w:rsidR="00E341C8" w:rsidRPr="004A3B50">
        <w:t xml:space="preserve">demonstrating </w:t>
      </w:r>
      <w:r w:rsidRPr="004A3B50">
        <w:t xml:space="preserve">internal service quality </w:t>
      </w:r>
      <w:r w:rsidR="00E341C8" w:rsidRPr="004A3B50">
        <w:t xml:space="preserve">as </w:t>
      </w:r>
      <w:r w:rsidRPr="004A3B50">
        <w:t xml:space="preserve">translated into service performance through various mechanisms beyond employee satisfaction. </w:t>
      </w:r>
      <w:r w:rsidR="00172EFB" w:rsidRPr="004A3B50">
        <w:t>In contrast</w:t>
      </w:r>
      <w:r w:rsidR="00E341C8" w:rsidRPr="004A3B50">
        <w:t xml:space="preserve">, </w:t>
      </w:r>
      <w:r w:rsidRPr="004A3B50">
        <w:t xml:space="preserve">our work concentrates on the fairness issues </w:t>
      </w:r>
      <w:r w:rsidR="00172EFB" w:rsidRPr="004A3B50">
        <w:t xml:space="preserve">that </w:t>
      </w:r>
      <w:r w:rsidRPr="004A3B50">
        <w:t xml:space="preserve">employees </w:t>
      </w:r>
      <w:r w:rsidR="00172EFB" w:rsidRPr="004A3B50">
        <w:t xml:space="preserve">experience </w:t>
      </w:r>
      <w:r w:rsidRPr="004A3B50">
        <w:t>and how this is connected to consumers’ perceptions of fairness in the service-profit chain. Our framework guid</w:t>
      </w:r>
      <w:r w:rsidR="00172EFB" w:rsidRPr="004A3B50">
        <w:t>es</w:t>
      </w:r>
      <w:r w:rsidRPr="004A3B50">
        <w:t xml:space="preserve"> service firms to maximize </w:t>
      </w:r>
      <w:r w:rsidR="00172EFB" w:rsidRPr="004A3B50">
        <w:t xml:space="preserve">their </w:t>
      </w:r>
      <w:r w:rsidRPr="004A3B50">
        <w:t>employee</w:t>
      </w:r>
      <w:r w:rsidR="00172EFB" w:rsidRPr="004A3B50">
        <w:t>s’</w:t>
      </w:r>
      <w:r w:rsidRPr="004A3B50">
        <w:t xml:space="preserve"> perceived fairness</w:t>
      </w:r>
      <w:r w:rsidR="00172EFB" w:rsidRPr="004A3B50">
        <w:t xml:space="preserve">, thus allowing them to influence </w:t>
      </w:r>
      <w:r w:rsidRPr="004A3B50">
        <w:t xml:space="preserve">consumers’ </w:t>
      </w:r>
      <w:r w:rsidR="00172EFB" w:rsidRPr="004A3B50">
        <w:t xml:space="preserve">perception of </w:t>
      </w:r>
      <w:r w:rsidRPr="004A3B50">
        <w:t>fairness</w:t>
      </w:r>
      <w:r w:rsidR="00172EFB" w:rsidRPr="004A3B50">
        <w:t>;</w:t>
      </w:r>
      <w:r w:rsidRPr="004A3B50">
        <w:t xml:space="preserve"> the final objective </w:t>
      </w:r>
      <w:r w:rsidR="00172EFB" w:rsidRPr="004A3B50">
        <w:t xml:space="preserve">is </w:t>
      </w:r>
      <w:r w:rsidRPr="004A3B50">
        <w:t>to optimize employee productivity, their retention</w:t>
      </w:r>
      <w:r w:rsidR="00172EFB" w:rsidRPr="004A3B50">
        <w:t>,</w:t>
      </w:r>
      <w:r w:rsidRPr="004A3B50">
        <w:t xml:space="preserve"> and</w:t>
      </w:r>
      <w:r w:rsidR="00172EFB" w:rsidRPr="004A3B50">
        <w:t>,</w:t>
      </w:r>
      <w:r w:rsidRPr="004A3B50">
        <w:t xml:space="preserve"> ultimately</w:t>
      </w:r>
      <w:r w:rsidR="00172EFB" w:rsidRPr="004A3B50">
        <w:t>,</w:t>
      </w:r>
      <w:r w:rsidRPr="004A3B50">
        <w:t xml:space="preserve"> firm profitability. </w:t>
      </w:r>
      <w:r w:rsidR="00172EFB" w:rsidRPr="004A3B50">
        <w:t>In addition</w:t>
      </w:r>
      <w:r w:rsidRPr="004A3B50">
        <w:t>, our study responds to the need to reappraise the service-profit chain structure</w:t>
      </w:r>
      <w:r w:rsidR="00172EFB" w:rsidRPr="004A3B50">
        <w:t>, suggesting</w:t>
      </w:r>
      <w:r w:rsidRPr="004A3B50">
        <w:t xml:space="preserve"> that firms should maximize employee satisfaction and </w:t>
      </w:r>
      <w:r w:rsidR="00172EFB" w:rsidRPr="004A3B50">
        <w:t xml:space="preserve">their </w:t>
      </w:r>
      <w:r w:rsidRPr="004A3B50">
        <w:t xml:space="preserve">external service quality in order to optimize firm performance </w:t>
      </w:r>
      <w:r w:rsidR="00720ED8" w:rsidRPr="004A3B50">
        <w:rPr>
          <w:rFonts w:cs="Times New Roman"/>
          <w:szCs w:val="24"/>
        </w:rPr>
        <w:fldChar w:fldCharType="begin"/>
      </w:r>
      <w:r w:rsidR="00720ED8" w:rsidRPr="004A3B50">
        <w:rPr>
          <w:rFonts w:cs="Times New Roman"/>
          <w:szCs w:val="24"/>
        </w:rPr>
        <w:instrText xml:space="preserve"> ADDIN EN.CITE &lt;EndNote&gt;&lt;Cite&gt;&lt;Author&gt;Hogreve&lt;/Author&gt;&lt;Year&gt;2017&lt;/Year&gt;&lt;RecNum&gt;176&lt;/RecNum&gt;&lt;DisplayText&gt;(Hogreve et al., 2017)&lt;/DisplayText&gt;&lt;record&gt;&lt;rec-number&gt;176&lt;/rec-number&gt;&lt;foreign-keys&gt;&lt;key app="EN" db-id="e5a2p2xsraep0ge2wzp59zsvs0dd9x0expxr" timestamp="1492426721"&gt;176&lt;/key&gt;&lt;/foreign-keys&gt;&lt;ref-type name="Journal Article"&gt;17&lt;/ref-type&gt;&lt;contributors&gt;&lt;authors&gt;&lt;author&gt;Hogreve, Jens&lt;/author&gt;&lt;author&gt;Iseke, Anja&lt;/author&gt;&lt;author&gt;Derfuss, Klaus&lt;/author&gt;&lt;author&gt;Eller, Tönnjes&lt;/author&gt;&lt;/authors&gt;&lt;/contributors&gt;&lt;titles&gt;&lt;title&gt;The Service–Profit Chain: A Meta-Analytic Test of a Comprehensive Theoretical Framework&lt;/title&gt;&lt;secondary-title&gt;Journal of Marketing&lt;/secondary-title&gt;&lt;/titles&gt;&lt;periodical&gt;&lt;full-title&gt;Journal of Marketing&lt;/full-title&gt;&lt;/periodical&gt;&lt;pages&gt;41-61&lt;/pages&gt;&lt;volume&gt;81&lt;/volume&gt;&lt;number&gt;3&lt;/number&gt;&lt;dates&gt;&lt;year&gt;2017&lt;/year&gt;&lt;/dates&gt;&lt;publisher&gt;American Marketing Association&lt;/publisher&gt;&lt;isbn&gt;0022-2429&lt;/isbn&gt;&lt;urls&gt;&lt;related-urls&gt;&lt;url&gt;http://dx.doi.org/10.1509/jm.15.0395&lt;/url&gt;&lt;/related-urls&gt;&lt;/urls&gt;&lt;electronic-resource-num&gt;10.1509/jm.15.0395&lt;/electronic-resource-num&gt;&lt;access-date&gt;2017/04/17&lt;/access-date&gt;&lt;/record&gt;&lt;/Cite&gt;&lt;/EndNote&gt;</w:instrText>
      </w:r>
      <w:r w:rsidR="00720ED8" w:rsidRPr="004A3B50">
        <w:rPr>
          <w:rFonts w:cs="Times New Roman"/>
          <w:szCs w:val="24"/>
        </w:rPr>
        <w:fldChar w:fldCharType="separate"/>
      </w:r>
      <w:r w:rsidR="00720ED8" w:rsidRPr="004A3B50">
        <w:rPr>
          <w:rFonts w:cs="Times New Roman"/>
          <w:noProof/>
          <w:szCs w:val="24"/>
        </w:rPr>
        <w:t>(</w:t>
      </w:r>
      <w:hyperlink w:anchor="_ENREF_78" w:tooltip="Hogreve, 2017 #176" w:history="1">
        <w:r w:rsidR="004A3B50" w:rsidRPr="004A3B50">
          <w:rPr>
            <w:rFonts w:cs="Times New Roman"/>
            <w:noProof/>
            <w:szCs w:val="24"/>
          </w:rPr>
          <w:t>Hogreve et al., 2017</w:t>
        </w:r>
      </w:hyperlink>
      <w:r w:rsidR="00720ED8" w:rsidRPr="004A3B50">
        <w:rPr>
          <w:rFonts w:cs="Times New Roman"/>
          <w:noProof/>
          <w:szCs w:val="24"/>
        </w:rPr>
        <w:t>)</w:t>
      </w:r>
      <w:r w:rsidR="00720ED8" w:rsidRPr="004A3B50">
        <w:rPr>
          <w:rFonts w:cs="Times New Roman"/>
          <w:szCs w:val="24"/>
        </w:rPr>
        <w:fldChar w:fldCharType="end"/>
      </w:r>
      <w:r w:rsidRPr="004A3B50">
        <w:t>. This revised version</w:t>
      </w:r>
      <w:r w:rsidR="00D628DB" w:rsidRPr="004A3B50">
        <w:t xml:space="preserve"> of our fairness framework</w:t>
      </w:r>
      <w:r w:rsidR="00172EFB" w:rsidRPr="004A3B50">
        <w:t>, which</w:t>
      </w:r>
      <w:r w:rsidRPr="004A3B50">
        <w:t xml:space="preserve"> inclu</w:t>
      </w:r>
      <w:r w:rsidR="00172EFB" w:rsidRPr="004A3B50">
        <w:t>des</w:t>
      </w:r>
      <w:r w:rsidRPr="004A3B50">
        <w:t xml:space="preserve"> the fairness bridge</w:t>
      </w:r>
      <w:r w:rsidR="00172EFB" w:rsidRPr="004A3B50">
        <w:t>,</w:t>
      </w:r>
      <w:r w:rsidRPr="004A3B50">
        <w:t xml:space="preserve"> emphasizes the importance of both internal and external organizational practices for sustainable success. Moreover, it </w:t>
      </w:r>
      <w:r w:rsidR="00D628DB" w:rsidRPr="004A3B50">
        <w:t>introduces</w:t>
      </w:r>
      <w:r w:rsidR="00172EFB" w:rsidRPr="004A3B50">
        <w:t xml:space="preserve"> </w:t>
      </w:r>
      <w:r w:rsidRPr="004A3B50">
        <w:t xml:space="preserve">a new angle on how to enhance employee–customer interaction. Furthermore, from </w:t>
      </w:r>
      <w:r w:rsidR="00D628DB" w:rsidRPr="004A3B50">
        <w:t xml:space="preserve">a </w:t>
      </w:r>
      <w:r w:rsidRPr="004A3B50">
        <w:t>managerial point of view</w:t>
      </w:r>
      <w:r w:rsidR="00D628DB" w:rsidRPr="004A3B50">
        <w:t>,</w:t>
      </w:r>
      <w:r w:rsidRPr="004A3B50">
        <w:t xml:space="preserve"> the fairness bridge calls for closer collaboration between marketing and human resources. Marketing managers can </w:t>
      </w:r>
      <w:r w:rsidR="00D628DB" w:rsidRPr="004A3B50">
        <w:t xml:space="preserve">suggest </w:t>
      </w:r>
      <w:r w:rsidRPr="004A3B50">
        <w:t>investing in employees’ fairness practices</w:t>
      </w:r>
      <w:r w:rsidR="00D628DB" w:rsidRPr="004A3B50">
        <w:t>,</w:t>
      </w:r>
      <w:r w:rsidRPr="004A3B50">
        <w:t xml:space="preserve"> because </w:t>
      </w:r>
      <w:r w:rsidR="00A06585" w:rsidRPr="004A3B50">
        <w:t xml:space="preserve">they are </w:t>
      </w:r>
      <w:r w:rsidRPr="004A3B50">
        <w:t xml:space="preserve">closely linked to positive </w:t>
      </w:r>
      <w:r w:rsidR="00D628DB" w:rsidRPr="004A3B50">
        <w:t xml:space="preserve">customer </w:t>
      </w:r>
      <w:r w:rsidRPr="004A3B50">
        <w:t xml:space="preserve">behavior </w:t>
      </w:r>
      <w:r w:rsidR="00720ED8" w:rsidRPr="004A3B50">
        <w:fldChar w:fldCharType="begin"/>
      </w:r>
      <w:r w:rsidR="00720ED8" w:rsidRPr="004A3B50">
        <w:instrText xml:space="preserve"> ADDIN EN.CITE &lt;EndNote&gt;&lt;Cite&gt;&lt;Author&gt;Maxham&lt;/Author&gt;&lt;Year&gt;2008&lt;/Year&gt;&lt;RecNum&gt;2&lt;/RecNum&gt;&lt;DisplayText&gt;(Maxham et al., 2008)&lt;/DisplayText&gt;&lt;record&gt;&lt;rec-number&gt;2&lt;/rec-number&gt;&lt;foreign-keys&gt;&lt;key app="EN" db-id="e5a2p2xsraep0ge2wzp59zsvs0dd9x0expxr" timestamp="1425891582"&gt;2&lt;/key&gt;&lt;/foreign-keys&gt;&lt;ref-type name="Journal Article"&gt;17&lt;/ref-type&gt;&lt;contributors&gt;&lt;authors&gt;&lt;author&gt;Maxham, James G.&lt;/author&gt;&lt;author&gt;Netemeyer, Richard G.&lt;/author&gt;&lt;author&gt;Lichtenstein, Donald R.&lt;/author&gt;&lt;/authors&gt;&lt;/contributors&gt;&lt;titles&gt;&lt;title&gt;The Retail Value Chain: Linking Employee Perceptions to Employee Performance, Customer Evaluations, and Store Performance&lt;/title&gt;&lt;secondary-title&gt;Marketing Science&lt;/secondary-title&gt;&lt;/titles&gt;&lt;periodical&gt;&lt;full-title&gt;Marketing Science&lt;/full-title&gt;&lt;/periodical&gt;&lt;pages&gt;147-167&lt;/pages&gt;&lt;volume&gt;27&lt;/volume&gt;&lt;number&gt;2&lt;/number&gt;&lt;dates&gt;&lt;year&gt;2008&lt;/year&gt;&lt;/dates&gt;&lt;isbn&gt;0732-2399&amp;#xD;1526-548X&lt;/isbn&gt;&lt;urls&gt;&lt;/urls&gt;&lt;electronic-resource-num&gt;10.1287/mksc.1070.0282&lt;/electronic-resource-num&gt;&lt;/record&gt;&lt;/Cite&gt;&lt;/EndNote&gt;</w:instrText>
      </w:r>
      <w:r w:rsidR="00720ED8" w:rsidRPr="004A3B50">
        <w:fldChar w:fldCharType="separate"/>
      </w:r>
      <w:r w:rsidR="00720ED8" w:rsidRPr="004A3B50">
        <w:rPr>
          <w:noProof/>
        </w:rPr>
        <w:t>(</w:t>
      </w:r>
      <w:hyperlink w:anchor="_ENREF_106" w:tooltip="Maxham, 2008 #2" w:history="1">
        <w:r w:rsidR="004A3B50" w:rsidRPr="004A3B50">
          <w:rPr>
            <w:noProof/>
          </w:rPr>
          <w:t>Maxham et al., 2008</w:t>
        </w:r>
      </w:hyperlink>
      <w:r w:rsidR="00720ED8" w:rsidRPr="004A3B50">
        <w:rPr>
          <w:noProof/>
        </w:rPr>
        <w:t>)</w:t>
      </w:r>
      <w:r w:rsidR="00720ED8" w:rsidRPr="004A3B50">
        <w:fldChar w:fldCharType="end"/>
      </w:r>
      <w:r w:rsidR="00D628DB" w:rsidRPr="004A3B50">
        <w:t>,</w:t>
      </w:r>
      <w:r w:rsidRPr="004A3B50">
        <w:t xml:space="preserve"> </w:t>
      </w:r>
      <w:r w:rsidR="00D628DB" w:rsidRPr="004A3B50">
        <w:t xml:space="preserve">while </w:t>
      </w:r>
      <w:r w:rsidRPr="004A3B50">
        <w:t>human resource managers need to consider th</w:t>
      </w:r>
      <w:r w:rsidR="00A06585" w:rsidRPr="004A3B50">
        <w:t>e</w:t>
      </w:r>
      <w:r w:rsidRPr="004A3B50">
        <w:t xml:space="preserve"> </w:t>
      </w:r>
      <w:r w:rsidR="00A06585" w:rsidRPr="004A3B50">
        <w:t xml:space="preserve">fairness </w:t>
      </w:r>
      <w:r w:rsidRPr="004A3B50">
        <w:t>bridge when designing and implementing HR policies</w:t>
      </w:r>
      <w:r w:rsidR="00A06585" w:rsidRPr="004A3B50">
        <w:t>, because</w:t>
      </w:r>
      <w:r w:rsidRPr="004A3B50">
        <w:t xml:space="preserve"> customer fairness </w:t>
      </w:r>
      <w:r w:rsidR="00A06585" w:rsidRPr="004A3B50">
        <w:t xml:space="preserve">is </w:t>
      </w:r>
      <w:r w:rsidRPr="004A3B50">
        <w:t xml:space="preserve">an important </w:t>
      </w:r>
      <w:r w:rsidR="00A06585" w:rsidRPr="004A3B50">
        <w:t xml:space="preserve">indicator of </w:t>
      </w:r>
      <w:r w:rsidRPr="004A3B50">
        <w:t xml:space="preserve">firm performance </w:t>
      </w:r>
      <w:r w:rsidR="00720ED8" w:rsidRPr="004A3B50">
        <w:fldChar w:fldCharType="begin"/>
      </w:r>
      <w:r w:rsidR="00720ED8" w:rsidRPr="004A3B50">
        <w:instrText xml:space="preserve"> ADDIN EN.CITE &lt;EndNote&gt;&lt;Cite&gt;&lt;Author&gt;Bowen&lt;/Author&gt;&lt;Year&gt;1999&lt;/Year&gt;&lt;RecNum&gt;72&lt;/RecNum&gt;&lt;DisplayText&gt;(Bowen et al., 1999)&lt;/DisplayText&gt;&lt;record&gt;&lt;rec-number&gt;72&lt;/rec-number&gt;&lt;foreign-keys&gt;&lt;key app="EN" db-id="e5a2p2xsraep0ge2wzp59zsvs0dd9x0expxr" timestamp="1434455695"&gt;72&lt;/key&gt;&lt;/foreign-keys&gt;&lt;ref-type name="Journal Article"&gt;17&lt;/ref-type&gt;&lt;contributors&gt;&lt;authors&gt;&lt;author&gt;Bowen, David E.&lt;/author&gt;&lt;author&gt;Gilliland, Stephen W.&lt;/author&gt;&lt;author&gt;Folger, Robert&lt;/author&gt;&lt;/authors&gt;&lt;/contributors&gt;&lt;titles&gt;&lt;title&gt;HRM and service fairness: How being fair with employees spills over to customers&lt;/title&gt;&lt;secondary-title&gt;Organizational Dynamics&lt;/secondary-title&gt;&lt;/titles&gt;&lt;periodical&gt;&lt;full-title&gt;Organizational Dynamics&lt;/full-title&gt;&lt;/periodical&gt;&lt;pages&gt;7-23&lt;/pages&gt;&lt;volume&gt;27&lt;/volume&gt;&lt;number&gt;3&lt;/number&gt;&lt;dates&gt;&lt;year&gt;1999&lt;/year&gt;&lt;pub-dates&gt;&lt;date&gt;//Winter&lt;/date&gt;&lt;/pub-dates&gt;&lt;/dates&gt;&lt;isbn&gt;0090-2616&lt;/isbn&gt;&lt;urls&gt;&lt;related-urls&gt;&lt;url&gt;http://www.sciencedirect.com/science/article/pii/S0090261699900189&lt;/url&gt;&lt;/related-urls&gt;&lt;/urls&gt;&lt;electronic-resource-num&gt;http://dx.doi.org/10.1016/S0090-2616(99)90018-9&lt;/electronic-resource-num&gt;&lt;/record&gt;&lt;/Cite&gt;&lt;/EndNote&gt;</w:instrText>
      </w:r>
      <w:r w:rsidR="00720ED8" w:rsidRPr="004A3B50">
        <w:fldChar w:fldCharType="separate"/>
      </w:r>
      <w:r w:rsidR="00720ED8" w:rsidRPr="004A3B50">
        <w:rPr>
          <w:noProof/>
        </w:rPr>
        <w:t>(</w:t>
      </w:r>
      <w:hyperlink w:anchor="_ENREF_24" w:tooltip="Bowen, 1999 #72" w:history="1">
        <w:r w:rsidR="004A3B50" w:rsidRPr="004A3B50">
          <w:rPr>
            <w:noProof/>
          </w:rPr>
          <w:t>Bowen et al., 1999</w:t>
        </w:r>
      </w:hyperlink>
      <w:r w:rsidR="00720ED8" w:rsidRPr="004A3B50">
        <w:rPr>
          <w:noProof/>
        </w:rPr>
        <w:t>)</w:t>
      </w:r>
      <w:r w:rsidR="00720ED8" w:rsidRPr="004A3B50">
        <w:fldChar w:fldCharType="end"/>
      </w:r>
      <w:r w:rsidRPr="004A3B50">
        <w:t>.</w:t>
      </w:r>
    </w:p>
    <w:p w14:paraId="223F303F" w14:textId="07578914" w:rsidR="00762530" w:rsidRPr="004A3B50" w:rsidRDefault="00762530" w:rsidP="00A952B0">
      <w:pPr>
        <w:pStyle w:val="Heading1"/>
      </w:pPr>
      <w:r w:rsidRPr="004A3B50">
        <w:lastRenderedPageBreak/>
        <w:t>Methodological Approach</w:t>
      </w:r>
    </w:p>
    <w:p w14:paraId="213F9FD7" w14:textId="0DCD6DD5" w:rsidR="00762530" w:rsidRPr="004A3B50" w:rsidRDefault="00762530" w:rsidP="00762530">
      <w:r w:rsidRPr="004A3B50">
        <w:t>In order to comprehend the meaning and foundations of fairness as a bridging concept</w:t>
      </w:r>
      <w:r w:rsidR="0064636E" w:rsidRPr="004A3B50">
        <w:t xml:space="preserve"> </w:t>
      </w:r>
      <w:r w:rsidR="00490BEC" w:rsidRPr="004A3B50">
        <w:t>to</w:t>
      </w:r>
      <w:r w:rsidR="0064636E" w:rsidRPr="004A3B50">
        <w:t xml:space="preserve"> </w:t>
      </w:r>
      <w:r w:rsidRPr="004A3B50">
        <w:t xml:space="preserve">address the gaps in </w:t>
      </w:r>
      <w:r w:rsidRPr="004A3B50">
        <w:rPr>
          <w:noProof/>
        </w:rPr>
        <w:t>literature</w:t>
      </w:r>
      <w:r w:rsidRPr="004A3B50">
        <w:t xml:space="preserve">, we employ a three-step analytical procedure consistent with </w:t>
      </w:r>
      <w:proofErr w:type="spellStart"/>
      <w:r w:rsidRPr="004A3B50">
        <w:t>MacInnis’s</w:t>
      </w:r>
      <w:proofErr w:type="spellEnd"/>
      <w:r w:rsidRPr="004A3B50">
        <w:t xml:space="preserve"> </w:t>
      </w:r>
      <w:r w:rsidRPr="004A3B50">
        <w:fldChar w:fldCharType="begin"/>
      </w:r>
      <w:r w:rsidRPr="004A3B50">
        <w:instrText xml:space="preserve"> ADDIN EN.CITE &lt;EndNote&gt;&lt;Cite ExcludeAuth="1"&gt;&lt;Author&gt;MacInnis&lt;/Author&gt;&lt;Year&gt;2011&lt;/Year&gt;&lt;RecNum&gt;172&lt;/RecNum&gt;&lt;DisplayText&gt;(2011)&lt;/DisplayText&gt;&lt;record&gt;&lt;rec-number&gt;172&lt;/rec-number&gt;&lt;foreign-keys&gt;&lt;key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Pr="004A3B50">
        <w:fldChar w:fldCharType="separate"/>
      </w:r>
      <w:r w:rsidRPr="004A3B50">
        <w:rPr>
          <w:noProof/>
        </w:rPr>
        <w:t>(</w:t>
      </w:r>
      <w:hyperlink w:anchor="_ENREF_102" w:tooltip="MacInnis, 2011 #172" w:history="1">
        <w:r w:rsidR="004A3B50" w:rsidRPr="004A3B50">
          <w:rPr>
            <w:noProof/>
          </w:rPr>
          <w:t>2011</w:t>
        </w:r>
      </w:hyperlink>
      <w:r w:rsidRPr="004A3B50">
        <w:rPr>
          <w:noProof/>
        </w:rPr>
        <w:t>)</w:t>
      </w:r>
      <w:r w:rsidRPr="004A3B50">
        <w:fldChar w:fldCharType="end"/>
      </w:r>
      <w:r w:rsidRPr="004A3B50">
        <w:t xml:space="preserve"> typology of conceptual contributions</w:t>
      </w:r>
      <w:r w:rsidR="00947658" w:rsidRPr="004A3B50">
        <w:t xml:space="preserve"> </w:t>
      </w:r>
      <w:r w:rsidR="0064636E" w:rsidRPr="004A3B50">
        <w:t>:</w:t>
      </w:r>
      <w:r w:rsidRPr="004A3B50">
        <w:t xml:space="preserve"> </w:t>
      </w:r>
      <w:r w:rsidRPr="004A3B50">
        <w:rPr>
          <w:noProof/>
        </w:rPr>
        <w:t>summariz</w:t>
      </w:r>
      <w:r w:rsidR="00490BEC" w:rsidRPr="004A3B50">
        <w:rPr>
          <w:noProof/>
        </w:rPr>
        <w:t>ation</w:t>
      </w:r>
      <w:r w:rsidRPr="004A3B50">
        <w:t>, integrati</w:t>
      </w:r>
      <w:r w:rsidR="00490BEC" w:rsidRPr="004A3B50">
        <w:t>on</w:t>
      </w:r>
      <w:r w:rsidRPr="004A3B50">
        <w:t>, and delineati</w:t>
      </w:r>
      <w:r w:rsidR="00490BEC" w:rsidRPr="004A3B50">
        <w:t>on</w:t>
      </w:r>
      <w:r w:rsidRPr="004A3B50">
        <w:t>.</w:t>
      </w:r>
    </w:p>
    <w:p w14:paraId="6E564BE1" w14:textId="138C3E7F" w:rsidR="00762530" w:rsidRPr="004A3B50" w:rsidRDefault="00762530" w:rsidP="008F60B1">
      <w:r w:rsidRPr="004A3B50">
        <w:t>The goal of the first step (summariz</w:t>
      </w:r>
      <w:r w:rsidR="00490BEC" w:rsidRPr="004A3B50">
        <w:t>ing</w:t>
      </w:r>
      <w:r w:rsidRPr="004A3B50">
        <w:t xml:space="preserve">) is to take stock of existing knowledge and reduce it to a manageable set of key takeaways </w:t>
      </w:r>
      <w:r w:rsidRPr="004A3B50">
        <w:fldChar w:fldCharType="begin"/>
      </w:r>
      <w:r w:rsidRPr="004A3B50">
        <w:instrText xml:space="preserve"> ADDIN EN.CITE &lt;EndNote&gt;&lt;Cite&gt;&lt;Author&gt;MacInnis&lt;/Author&gt;&lt;Year&gt;2011&lt;/Year&gt;&lt;RecNum&gt;172&lt;/RecNum&gt;&lt;DisplayText&gt;(MacInnis, 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Pr="004A3B50">
        <w:fldChar w:fldCharType="separate"/>
      </w:r>
      <w:r w:rsidRPr="004A3B50">
        <w:rPr>
          <w:noProof/>
        </w:rPr>
        <w:t>(</w:t>
      </w:r>
      <w:hyperlink w:anchor="_ENREF_102" w:tooltip="MacInnis, 2011 #172" w:history="1">
        <w:r w:rsidR="004A3B50" w:rsidRPr="004A3B50">
          <w:rPr>
            <w:noProof/>
          </w:rPr>
          <w:t>MacInnis, 2011</w:t>
        </w:r>
      </w:hyperlink>
      <w:r w:rsidRPr="004A3B50">
        <w:rPr>
          <w:noProof/>
        </w:rPr>
        <w:t>)</w:t>
      </w:r>
      <w:r w:rsidRPr="004A3B50">
        <w:fldChar w:fldCharType="end"/>
      </w:r>
      <w:r w:rsidRPr="004A3B50">
        <w:t xml:space="preserve">. To best capture </w:t>
      </w:r>
      <w:r w:rsidR="00490BEC" w:rsidRPr="004A3B50">
        <w:t xml:space="preserve">the thoughts regarding </w:t>
      </w:r>
      <w:r w:rsidRPr="004A3B50">
        <w:t xml:space="preserve">both marketing and </w:t>
      </w:r>
      <w:r w:rsidRPr="004A3B50">
        <w:rPr>
          <w:noProof/>
        </w:rPr>
        <w:t>organizational</w:t>
      </w:r>
      <w:r w:rsidRPr="004A3B50">
        <w:t xml:space="preserve"> </w:t>
      </w:r>
      <w:r w:rsidRPr="004A3B50">
        <w:rPr>
          <w:noProof/>
        </w:rPr>
        <w:t>behavior</w:t>
      </w:r>
      <w:r w:rsidRPr="004A3B50">
        <w:t xml:space="preserve"> </w:t>
      </w:r>
      <w:r w:rsidR="00490BEC" w:rsidRPr="004A3B50">
        <w:t xml:space="preserve">with respect to </w:t>
      </w:r>
      <w:r w:rsidRPr="004A3B50">
        <w:t xml:space="preserve">fairness, this paper aims to provide an evolutionary perspective </w:t>
      </w:r>
      <w:r w:rsidR="0064636E" w:rsidRPr="004A3B50">
        <w:t xml:space="preserve">from </w:t>
      </w:r>
      <w:r w:rsidRPr="004A3B50">
        <w:t xml:space="preserve">both literature streams discussing fairness. To evaluate the state of fairness research, we search for and </w:t>
      </w:r>
      <w:r w:rsidRPr="004A3B50">
        <w:rPr>
          <w:noProof/>
        </w:rPr>
        <w:t>analyze</w:t>
      </w:r>
      <w:r w:rsidRPr="004A3B50">
        <w:t xml:space="preserve"> conceptual and empirical articles published between 1964 and 2016. Several scientific databases help us identify relevant academic work (e.g., Emerald, Science Direct, JSTOR, Google Scholar)</w:t>
      </w:r>
      <w:r w:rsidR="0064636E" w:rsidRPr="004A3B50">
        <w:t xml:space="preserve">. Among others, we </w:t>
      </w:r>
      <w:r w:rsidRPr="004A3B50">
        <w:t>mak</w:t>
      </w:r>
      <w:r w:rsidR="0064636E" w:rsidRPr="004A3B50">
        <w:t>e</w:t>
      </w:r>
      <w:r w:rsidRPr="004A3B50">
        <w:t xml:space="preserve"> use of</w:t>
      </w:r>
      <w:r w:rsidR="0064636E" w:rsidRPr="004A3B50">
        <w:t xml:space="preserve"> </w:t>
      </w:r>
      <w:r w:rsidRPr="004A3B50">
        <w:t>the following search terms</w:t>
      </w:r>
      <w:r w:rsidR="00947658" w:rsidRPr="004A3B50">
        <w:t xml:space="preserve"> </w:t>
      </w:r>
      <w:r w:rsidRPr="004A3B50">
        <w:t>: ‘fairness perception</w:t>
      </w:r>
      <w:r w:rsidR="0064636E" w:rsidRPr="004A3B50">
        <w:t>,</w:t>
      </w:r>
      <w:r w:rsidRPr="004A3B50">
        <w:t>’ ‘justice perception</w:t>
      </w:r>
      <w:r w:rsidR="0064636E" w:rsidRPr="004A3B50">
        <w:t>,</w:t>
      </w:r>
      <w:r w:rsidRPr="004A3B50">
        <w:t xml:space="preserve">’ </w:t>
      </w:r>
      <w:r w:rsidR="00CD1DC3" w:rsidRPr="004A3B50">
        <w:t>‘service fairness</w:t>
      </w:r>
      <w:r w:rsidR="0064636E" w:rsidRPr="004A3B50">
        <w:t>,</w:t>
      </w:r>
      <w:r w:rsidR="00CD1DC3" w:rsidRPr="004A3B50">
        <w:t xml:space="preserve">’ </w:t>
      </w:r>
      <w:r w:rsidRPr="004A3B50">
        <w:t>‘service experience</w:t>
      </w:r>
      <w:r w:rsidR="0064636E" w:rsidRPr="004A3B50">
        <w:t>,</w:t>
      </w:r>
      <w:r w:rsidRPr="004A3B50">
        <w:t>’ and ‘consumer experience</w:t>
      </w:r>
      <w:r w:rsidR="0064636E" w:rsidRPr="004A3B50">
        <w:t>.</w:t>
      </w:r>
      <w:r w:rsidRPr="004A3B50">
        <w:t xml:space="preserve">’ We supplement our search with screenings of the major marketing and </w:t>
      </w:r>
      <w:r w:rsidRPr="004A3B50">
        <w:rPr>
          <w:noProof/>
        </w:rPr>
        <w:t>organizational</w:t>
      </w:r>
      <w:r w:rsidRPr="004A3B50">
        <w:t xml:space="preserve"> </w:t>
      </w:r>
      <w:r w:rsidRPr="004A3B50">
        <w:rPr>
          <w:noProof/>
        </w:rPr>
        <w:t>behavior</w:t>
      </w:r>
      <w:r w:rsidRPr="004A3B50">
        <w:t xml:space="preserve"> journals and draw on the reference lists of the articles</w:t>
      </w:r>
      <w:r w:rsidR="0064636E" w:rsidRPr="004A3B50">
        <w:t xml:space="preserve"> selected</w:t>
      </w:r>
      <w:r w:rsidRPr="004A3B50">
        <w:t xml:space="preserve">. Additionally, we </w:t>
      </w:r>
      <w:r w:rsidRPr="004A3B50">
        <w:rPr>
          <w:noProof/>
        </w:rPr>
        <w:t>utilize</w:t>
      </w:r>
      <w:r w:rsidRPr="004A3B50">
        <w:t xml:space="preserve"> </w:t>
      </w:r>
      <w:r w:rsidR="00490BEC" w:rsidRPr="004A3B50">
        <w:t xml:space="preserve">the publication lists from </w:t>
      </w:r>
      <w:r w:rsidR="0064636E" w:rsidRPr="004A3B50">
        <w:t xml:space="preserve">major publishers </w:t>
      </w:r>
      <w:r w:rsidR="00490BEC" w:rsidRPr="004A3B50">
        <w:t xml:space="preserve">(e.g. Wiley, New York) </w:t>
      </w:r>
      <w:r w:rsidRPr="004A3B50">
        <w:t>to identify</w:t>
      </w:r>
      <w:r w:rsidR="0064636E" w:rsidRPr="004A3B50">
        <w:t xml:space="preserve"> </w:t>
      </w:r>
      <w:r w:rsidRPr="004A3B50">
        <w:t xml:space="preserve">business books and writings that discuss fairness. Our literature review, however, is not </w:t>
      </w:r>
      <w:r w:rsidR="0064636E" w:rsidRPr="004A3B50">
        <w:t xml:space="preserve">limited </w:t>
      </w:r>
      <w:r w:rsidRPr="004A3B50">
        <w:t xml:space="preserve">to marketing and organizational behavior. The concept </w:t>
      </w:r>
      <w:r w:rsidR="0064636E" w:rsidRPr="004A3B50">
        <w:t xml:space="preserve">of fairness </w:t>
      </w:r>
      <w:r w:rsidRPr="004A3B50">
        <w:t xml:space="preserve">has been debated for many centuries and is deeply rooted </w:t>
      </w:r>
      <w:r w:rsidR="00490BEC" w:rsidRPr="004A3B50">
        <w:t xml:space="preserve">throughout </w:t>
      </w:r>
      <w:r w:rsidRPr="004A3B50">
        <w:t>the scientific discipline</w:t>
      </w:r>
      <w:r w:rsidR="007A702E" w:rsidRPr="004A3B50">
        <w:t>s</w:t>
      </w:r>
      <w:r w:rsidRPr="004A3B50">
        <w:t xml:space="preserve">. Consequently, we adopt a multi-paradigm perspective to yield a more comprehensive view of the concept </w:t>
      </w:r>
      <w:r w:rsidRPr="004A3B50">
        <w:fldChar w:fldCharType="begin"/>
      </w:r>
      <w:r w:rsidRPr="004A3B50">
        <w:instrText xml:space="preserve"> ADDIN EN.CITE &lt;EndNote&gt;&lt;Cite&gt;&lt;Author&gt;Brown&lt;/Author&gt;&lt;Year&gt;2005&lt;/Year&gt;&lt;RecNum&gt;170&lt;/RecNum&gt;&lt;DisplayText&gt;(Brown et al., 2005)&lt;/DisplayText&gt;&lt;record&gt;&lt;rec-number&gt;170&lt;/rec-number&gt;&lt;foreign-keys&gt;&lt;key app="EN" db-id="e5a2p2xsraep0ge2wzp59zsvs0dd9x0expxr" timestamp="1490883574"&gt;170&lt;/key&gt;&lt;/foreign-keys&gt;&lt;ref-type name="Journal Article"&gt;17&lt;/ref-type&gt;&lt;contributors&gt;&lt;authors&gt;&lt;author&gt;Brown, Stephen W.&lt;/author&gt;&lt;author&gt;Webster, Frederick E. &lt;/author&gt;&lt;author&gt;Steenkamp, Jan-Benedict E.M. &lt;/author&gt;&lt;author&gt;Wilkie, William L.&lt;/author&gt;&lt;author&gt;Sheth, Jagdish N.&lt;/author&gt;&lt;author&gt;Sisodia, Rajendra S. &lt;/author&gt;&lt;author&gt;Kerin, Roger A. &lt;/author&gt;&lt;author&gt;MacInnis, Deborah J. &lt;/author&gt;&lt;author&gt;McAlister, Leigh &lt;/author&gt;&lt;author&gt;Raju, Jagmohan S. &lt;/author&gt;&lt;author&gt;Bauerly, Ronald J. &lt;/author&gt;&lt;author&gt;Johnson, Don T. &lt;/author&gt;&lt;author&gt;Singh, Mandeep &lt;/author&gt;&lt;author&gt;Staelin, Richard &lt;/author&gt;&lt;/authors&gt;&lt;/contributors&gt;&lt;titles&gt;&lt;title&gt;Marketing Renaissance: Opportunities and Imperatives for Improving Marketing Thought, Practice, and Infrastructure&lt;/title&gt;&lt;secondary-title&gt;Journal of Marketing&lt;/secondary-title&gt;&lt;/titles&gt;&lt;periodical&gt;&lt;full-title&gt;Journal of Marketing&lt;/full-title&gt;&lt;/periodical&gt;&lt;pages&gt;1-25&lt;/pages&gt;&lt;volume&gt;69&lt;/volume&gt;&lt;number&gt;4&lt;/number&gt;&lt;keywords&gt;&lt;keyword&gt;marketing science,marketing practice,marketing thought,marketing domain,marketing landscape&lt;/keyword&gt;&lt;/keywords&gt;&lt;dates&gt;&lt;year&gt;2005&lt;/year&gt;&lt;/dates&gt;&lt;urls&gt;&lt;related-urls&gt;&lt;url&gt;http://journals.ama.org/doi/abs/10.1509/jmkg.2005.69.4.1&lt;/url&gt;&lt;/related-urls&gt;&lt;/urls&gt;&lt;electronic-resource-num&gt;10.1509/jmkg.2005.69.4.1&lt;/electronic-resource-num&gt;&lt;/record&gt;&lt;/Cite&gt;&lt;/EndNote&gt;</w:instrText>
      </w:r>
      <w:r w:rsidRPr="004A3B50">
        <w:fldChar w:fldCharType="separate"/>
      </w:r>
      <w:r w:rsidRPr="004A3B50">
        <w:rPr>
          <w:noProof/>
        </w:rPr>
        <w:t>(</w:t>
      </w:r>
      <w:hyperlink w:anchor="_ENREF_30" w:tooltip="Brown, 2005 #170" w:history="1">
        <w:r w:rsidR="004A3B50" w:rsidRPr="004A3B50">
          <w:rPr>
            <w:noProof/>
          </w:rPr>
          <w:t>Brown et al., 2005</w:t>
        </w:r>
      </w:hyperlink>
      <w:r w:rsidRPr="004A3B50">
        <w:rPr>
          <w:noProof/>
        </w:rPr>
        <w:t>)</w:t>
      </w:r>
      <w:r w:rsidRPr="004A3B50">
        <w:fldChar w:fldCharType="end"/>
      </w:r>
      <w:r w:rsidRPr="004A3B50">
        <w:t xml:space="preserve">. More specifically, we </w:t>
      </w:r>
      <w:r w:rsidR="001749EE" w:rsidRPr="004A3B50">
        <w:t>examine</w:t>
      </w:r>
      <w:r w:rsidR="00490BEC" w:rsidRPr="004A3B50">
        <w:t xml:space="preserve"> </w:t>
      </w:r>
      <w:r w:rsidRPr="004A3B50">
        <w:t xml:space="preserve">publications </w:t>
      </w:r>
      <w:r w:rsidR="00490BEC" w:rsidRPr="004A3B50">
        <w:t xml:space="preserve">in </w:t>
      </w:r>
      <w:r w:rsidR="0064636E" w:rsidRPr="004A3B50">
        <w:t xml:space="preserve">the fields of </w:t>
      </w:r>
      <w:r w:rsidRPr="004A3B50">
        <w:t>philosophy, psychology, and sociology. This meta-perspective</w:t>
      </w:r>
      <w:r w:rsidR="0064636E" w:rsidRPr="004A3B50">
        <w:t xml:space="preserve"> approach</w:t>
      </w:r>
      <w:r w:rsidRPr="004A3B50">
        <w:t xml:space="preserve"> allows for a multidimensional representation of the topic area and a deeper understanding of fairness.</w:t>
      </w:r>
    </w:p>
    <w:p w14:paraId="7FA9F849" w14:textId="237C5135" w:rsidR="00762530" w:rsidRPr="004A3B50" w:rsidRDefault="00762530" w:rsidP="00990DF8">
      <w:r w:rsidRPr="004A3B50">
        <w:t xml:space="preserve">The diverse positioning adopted in this paper helps to overcome the diversity of positions </w:t>
      </w:r>
      <w:r w:rsidRPr="004A3B50">
        <w:fldChar w:fldCharType="begin"/>
      </w:r>
      <w:r w:rsidRPr="004A3B50">
        <w:instrText xml:space="preserve"> ADDIN EN.CITE &lt;EndNote&gt;&lt;Cite&gt;&lt;Author&gt;Mele&lt;/Author&gt;&lt;Year&gt;2015&lt;/Year&gt;&lt;RecNum&gt;171&lt;/RecNum&gt;&lt;DisplayText&gt;(Mele et al., 2015)&lt;/DisplayText&gt;&lt;record&gt;&lt;rec-number&gt;171&lt;/rec-number&gt;&lt;foreign-keys&gt;&lt;key app="EN" db-id="e5a2p2xsraep0ge2wzp59zsvs0dd9x0expxr" timestamp="1490883789"&gt;171&lt;/key&gt;&lt;/foreign-keys&gt;&lt;ref-type name="Journal Article"&gt;17&lt;/ref-type&gt;&lt;contributors&gt;&lt;authors&gt;&lt;author&gt;Mele, Cristina&lt;/author&gt;&lt;author&gt;Pels, Jaqueline&lt;/author&gt;&lt;author&gt;Storbacka, Kaj&lt;/author&gt;&lt;/authors&gt;&lt;/contributors&gt;&lt;titles&gt;&lt;title&gt;A holistic market conceptualization&lt;/title&gt;&lt;secondary-title&gt;Journal of the Academy of Marketing Science&lt;/secondary-title&gt;&lt;/titles&gt;&lt;periodical&gt;&lt;full-title&gt;Journal of the Academy of Marketing Science&lt;/full-title&gt;&lt;/periodical&gt;&lt;pages&gt;100-114&lt;/pages&gt;&lt;volume&gt;43&lt;/volume&gt;&lt;number&gt;1&lt;/number&gt;&lt;dates&gt;&lt;year&gt;2015&lt;/year&gt;&lt;pub-dates&gt;&lt;date&gt;2015//&lt;/date&gt;&lt;/pub-dates&gt;&lt;/dates&gt;&lt;isbn&gt;1552-7824&lt;/isbn&gt;&lt;urls&gt;&lt;related-urls&gt;&lt;url&gt;http://dx.doi.org/10.1007/s11747-014-0383-8&lt;/url&gt;&lt;/related-urls&gt;&lt;/urls&gt;&lt;electronic-resource-num&gt;10.1007/s11747-014-0383-8&lt;/electronic-resource-num&gt;&lt;/record&gt;&lt;/Cite&gt;&lt;/EndNote&gt;</w:instrText>
      </w:r>
      <w:r w:rsidRPr="004A3B50">
        <w:fldChar w:fldCharType="separate"/>
      </w:r>
      <w:r w:rsidRPr="004A3B50">
        <w:rPr>
          <w:noProof/>
        </w:rPr>
        <w:t>(</w:t>
      </w:r>
      <w:hyperlink w:anchor="_ENREF_109" w:tooltip="Mele, 2015 #171" w:history="1">
        <w:r w:rsidR="004A3B50" w:rsidRPr="004A3B50">
          <w:rPr>
            <w:noProof/>
          </w:rPr>
          <w:t>Mele et al., 2015</w:t>
        </w:r>
      </w:hyperlink>
      <w:r w:rsidRPr="004A3B50">
        <w:rPr>
          <w:noProof/>
        </w:rPr>
        <w:t>)</w:t>
      </w:r>
      <w:r w:rsidRPr="004A3B50">
        <w:fldChar w:fldCharType="end"/>
      </w:r>
      <w:r w:rsidR="00342DDD" w:rsidRPr="004A3B50">
        <w:t>. It</w:t>
      </w:r>
      <w:r w:rsidRPr="004A3B50">
        <w:t xml:space="preserve"> </w:t>
      </w:r>
      <w:r w:rsidR="0064636E" w:rsidRPr="004A3B50">
        <w:t xml:space="preserve">also makes it possible to </w:t>
      </w:r>
      <w:r w:rsidRPr="004A3B50">
        <w:t>summariz</w:t>
      </w:r>
      <w:r w:rsidR="0064636E" w:rsidRPr="004A3B50">
        <w:t>e</w:t>
      </w:r>
      <w:r w:rsidRPr="004A3B50">
        <w:t xml:space="preserve"> </w:t>
      </w:r>
      <w:r w:rsidR="00342DDD" w:rsidRPr="004A3B50">
        <w:t>current</w:t>
      </w:r>
      <w:r w:rsidRPr="004A3B50">
        <w:t xml:space="preserve"> knowledge on the characteristics of fairness</w:t>
      </w:r>
      <w:r w:rsidR="0064636E" w:rsidRPr="004A3B50">
        <w:t xml:space="preserve"> and </w:t>
      </w:r>
      <w:r w:rsidR="00990DF8" w:rsidRPr="004A3B50">
        <w:t>enabl</w:t>
      </w:r>
      <w:r w:rsidR="0064636E" w:rsidRPr="004A3B50">
        <w:t>es</w:t>
      </w:r>
      <w:r w:rsidRPr="004A3B50">
        <w:t xml:space="preserve"> </w:t>
      </w:r>
      <w:r w:rsidR="00990DF8" w:rsidRPr="004A3B50">
        <w:t>the</w:t>
      </w:r>
      <w:r w:rsidRPr="004A3B50">
        <w:t xml:space="preserve"> develop</w:t>
      </w:r>
      <w:r w:rsidR="00990DF8" w:rsidRPr="004A3B50">
        <w:t>ment of</w:t>
      </w:r>
      <w:r w:rsidRPr="004A3B50">
        <w:t xml:space="preserve"> corresponding propositions integrated in</w:t>
      </w:r>
      <w:r w:rsidR="0064636E" w:rsidRPr="004A3B50">
        <w:t>to</w:t>
      </w:r>
      <w:r w:rsidRPr="004A3B50">
        <w:t xml:space="preserve"> a conceptual framework. </w:t>
      </w:r>
    </w:p>
    <w:p w14:paraId="1BB543B9" w14:textId="00E132A8" w:rsidR="00762530" w:rsidRPr="004A3B50" w:rsidRDefault="00762530" w:rsidP="00990DF8">
      <w:r w:rsidRPr="004A3B50">
        <w:t>The second step, integrati</w:t>
      </w:r>
      <w:r w:rsidR="00490BEC" w:rsidRPr="004A3B50">
        <w:t>on</w:t>
      </w:r>
      <w:r w:rsidRPr="004A3B50">
        <w:t xml:space="preserve">, aims to draw connections between what </w:t>
      </w:r>
      <w:r w:rsidR="0064636E" w:rsidRPr="004A3B50">
        <w:t>was already</w:t>
      </w:r>
      <w:r w:rsidRPr="004A3B50">
        <w:t xml:space="preserve"> known</w:t>
      </w:r>
      <w:r w:rsidR="0064636E" w:rsidRPr="004A3B50">
        <w:t xml:space="preserve"> to </w:t>
      </w:r>
      <w:r w:rsidRPr="004A3B50">
        <w:t xml:space="preserve">find a novel, higher-order means of perceiving the connections between multiple themes and elements in the literature </w:t>
      </w:r>
      <w:r w:rsidRPr="004A3B50">
        <w:fldChar w:fldCharType="begin"/>
      </w:r>
      <w:r w:rsidRPr="004A3B50">
        <w:instrText xml:space="preserve"> ADDIN EN.CITE &lt;EndNote&gt;&lt;Cite&gt;&lt;Author&gt;Mele&lt;/Author&gt;&lt;Year&gt;2015&lt;/Year&gt;&lt;RecNum&gt;171&lt;/RecNum&gt;&lt;DisplayText&gt;(Mele et al., 2015)&lt;/DisplayText&gt;&lt;record&gt;&lt;rec-number&gt;171&lt;/rec-number&gt;&lt;foreign-keys&gt;&lt;key app="EN" db-id="e5a2p2xsraep0ge2wzp59zsvs0dd9x0expxr" timestamp="1490883789"&gt;171&lt;/key&gt;&lt;/foreign-keys&gt;&lt;ref-type name="Journal Article"&gt;17&lt;/ref-type&gt;&lt;contributors&gt;&lt;authors&gt;&lt;author&gt;Mele, Cristina&lt;/author&gt;&lt;author&gt;Pels, Jaqueline&lt;/author&gt;&lt;author&gt;Storbacka, Kaj&lt;/author&gt;&lt;/authors&gt;&lt;/contributors&gt;&lt;titles&gt;&lt;title&gt;A holistic market conceptualization&lt;/title&gt;&lt;secondary-title&gt;Journal of the Academy of Marketing Science&lt;/secondary-title&gt;&lt;/titles&gt;&lt;periodical&gt;&lt;full-title&gt;Journal of the Academy of Marketing Science&lt;/full-title&gt;&lt;/periodical&gt;&lt;pages&gt;100-114&lt;/pages&gt;&lt;volume&gt;43&lt;/volume&gt;&lt;number&gt;1&lt;/number&gt;&lt;dates&gt;&lt;year&gt;2015&lt;/year&gt;&lt;pub-dates&gt;&lt;date&gt;2015//&lt;/date&gt;&lt;/pub-dates&gt;&lt;/dates&gt;&lt;isbn&gt;1552-7824&lt;/isbn&gt;&lt;urls&gt;&lt;related-urls&gt;&lt;url&gt;http://dx.doi.org/10.1007/s11747-014-0383-8&lt;/url&gt;&lt;/related-urls&gt;&lt;/urls&gt;&lt;electronic-resource-num&gt;10.1007/s11747-014-0383-8&lt;/electronic-resource-num&gt;&lt;/record&gt;&lt;/Cite&gt;&lt;/EndNote&gt;</w:instrText>
      </w:r>
      <w:r w:rsidRPr="004A3B50">
        <w:fldChar w:fldCharType="separate"/>
      </w:r>
      <w:r w:rsidRPr="004A3B50">
        <w:rPr>
          <w:noProof/>
        </w:rPr>
        <w:t>(</w:t>
      </w:r>
      <w:hyperlink w:anchor="_ENREF_109" w:tooltip="Mele, 2015 #171" w:history="1">
        <w:r w:rsidR="004A3B50" w:rsidRPr="004A3B50">
          <w:rPr>
            <w:noProof/>
          </w:rPr>
          <w:t>Mele et al., 2015</w:t>
        </w:r>
      </w:hyperlink>
      <w:r w:rsidRPr="004A3B50">
        <w:rPr>
          <w:noProof/>
        </w:rPr>
        <w:t>)</w:t>
      </w:r>
      <w:r w:rsidRPr="004A3B50">
        <w:fldChar w:fldCharType="end"/>
      </w:r>
      <w:r w:rsidRPr="004A3B50">
        <w:t>. It involves synthesis</w:t>
      </w:r>
      <w:r w:rsidR="00490BEC" w:rsidRPr="004A3B50">
        <w:t xml:space="preserve"> (</w:t>
      </w:r>
      <w:r w:rsidRPr="004A3B50">
        <w:t xml:space="preserve">creating a bigger whole from the diverse </w:t>
      </w:r>
      <w:r w:rsidR="00990DF8" w:rsidRPr="004A3B50">
        <w:t xml:space="preserve">available </w:t>
      </w:r>
      <w:r w:rsidRPr="004A3B50">
        <w:t>parts</w:t>
      </w:r>
      <w:r w:rsidR="00490BEC" w:rsidRPr="004A3B50">
        <w:t>),</w:t>
      </w:r>
      <w:r w:rsidRPr="004A3B50">
        <w:t xml:space="preserve"> </w:t>
      </w:r>
      <w:r w:rsidR="0064636E" w:rsidRPr="004A3B50">
        <w:t xml:space="preserve">which </w:t>
      </w:r>
      <w:r w:rsidRPr="004A3B50">
        <w:t>lead</w:t>
      </w:r>
      <w:r w:rsidR="0064636E" w:rsidRPr="004A3B50">
        <w:t>s</w:t>
      </w:r>
      <w:r w:rsidRPr="004A3B50">
        <w:t xml:space="preserve"> to </w:t>
      </w:r>
      <w:r w:rsidR="0064636E" w:rsidRPr="004A3B50">
        <w:t xml:space="preserve">an </w:t>
      </w:r>
      <w:r w:rsidRPr="004A3B50">
        <w:t xml:space="preserve">overarching </w:t>
      </w:r>
      <w:r w:rsidR="00990DF8" w:rsidRPr="004A3B50">
        <w:t xml:space="preserve">set of </w:t>
      </w:r>
      <w:r w:rsidRPr="004A3B50">
        <w:t xml:space="preserve">propositions that accommodate previous findings and resolve existing contradictions or puzzles. In </w:t>
      </w:r>
      <w:r w:rsidR="0064636E" w:rsidRPr="004A3B50">
        <w:t xml:space="preserve">so </w:t>
      </w:r>
      <w:r w:rsidRPr="004A3B50">
        <w:t>doing, integration addresses complexity</w:t>
      </w:r>
      <w:r w:rsidR="0064636E" w:rsidRPr="004A3B50">
        <w:t xml:space="preserve"> by </w:t>
      </w:r>
      <w:r w:rsidRPr="004A3B50">
        <w:t>offer</w:t>
      </w:r>
      <w:r w:rsidR="0064636E" w:rsidRPr="004A3B50">
        <w:t>ing</w:t>
      </w:r>
      <w:r w:rsidRPr="004A3B50">
        <w:t xml:space="preserve"> a simple perspective of a </w:t>
      </w:r>
      <w:r w:rsidRPr="004A3B50">
        <w:lastRenderedPageBreak/>
        <w:t>specific phenomenon</w:t>
      </w:r>
      <w:r w:rsidRPr="004A3B50">
        <w:rPr>
          <w:noProof/>
        </w:rPr>
        <w:t xml:space="preserve"> </w:t>
      </w:r>
      <w:r w:rsidRPr="004A3B50">
        <w:rPr>
          <w:noProof/>
        </w:rPr>
        <w:fldChar w:fldCharType="begin"/>
      </w:r>
      <w:r w:rsidRPr="004A3B50">
        <w:rPr>
          <w:noProof/>
        </w:rPr>
        <w:instrText xml:space="preserve"> ADDIN EN.CITE &lt;EndNote&gt;&lt;Cite&gt;&lt;Author&gt;MacInnis&lt;/Author&gt;&lt;Year&gt;2011&lt;/Year&gt;&lt;RecNum&gt;172&lt;/RecNum&gt;&lt;DisplayText&gt;(MacInnis, 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Pr="004A3B50">
        <w:rPr>
          <w:noProof/>
        </w:rPr>
        <w:fldChar w:fldCharType="separate"/>
      </w:r>
      <w:r w:rsidRPr="004A3B50">
        <w:rPr>
          <w:noProof/>
        </w:rPr>
        <w:t>(</w:t>
      </w:r>
      <w:hyperlink w:anchor="_ENREF_102" w:tooltip="MacInnis, 2011 #172" w:history="1">
        <w:r w:rsidR="004A3B50" w:rsidRPr="004A3B50">
          <w:rPr>
            <w:noProof/>
          </w:rPr>
          <w:t>MacInnis, 2011</w:t>
        </w:r>
      </w:hyperlink>
      <w:r w:rsidRPr="004A3B50">
        <w:rPr>
          <w:noProof/>
        </w:rPr>
        <w:t>)</w:t>
      </w:r>
      <w:r w:rsidRPr="004A3B50">
        <w:rPr>
          <w:noProof/>
        </w:rPr>
        <w:fldChar w:fldCharType="end"/>
      </w:r>
      <w:r w:rsidRPr="004A3B50">
        <w:t xml:space="preserve">. In this paper, we integrate the findings from the summarization step </w:t>
      </w:r>
      <w:r w:rsidR="00990DF8" w:rsidRPr="004A3B50">
        <w:t>to</w:t>
      </w:r>
      <w:r w:rsidRPr="004A3B50">
        <w:t xml:space="preserve"> develop an overall definition of fairness as a bridging concept, describe its uniqueness</w:t>
      </w:r>
      <w:r w:rsidR="0064636E" w:rsidRPr="004A3B50">
        <w:t>,</w:t>
      </w:r>
      <w:r w:rsidRPr="004A3B50">
        <w:t xml:space="preserve"> and establish </w:t>
      </w:r>
      <w:r w:rsidR="00EE6A16" w:rsidRPr="004A3B50">
        <w:t xml:space="preserve">eight </w:t>
      </w:r>
      <w:r w:rsidRPr="004A3B50">
        <w:t xml:space="preserve">fundamental propositions. We aim to provide a rounded yet </w:t>
      </w:r>
      <w:r w:rsidR="00490BEC" w:rsidRPr="004A3B50">
        <w:t xml:space="preserve">succinct </w:t>
      </w:r>
      <w:r w:rsidRPr="004A3B50">
        <w:t>assessment of fairness as a bridging concept</w:t>
      </w:r>
      <w:r w:rsidR="0064636E" w:rsidRPr="004A3B50">
        <w:t xml:space="preserve"> and </w:t>
      </w:r>
      <w:r w:rsidRPr="004A3B50">
        <w:t>a foundation for further discussion on fairness perceptions.</w:t>
      </w:r>
    </w:p>
    <w:p w14:paraId="2AD41684" w14:textId="21B740F1" w:rsidR="006E220E" w:rsidRPr="004A3B50" w:rsidRDefault="00762530" w:rsidP="00990DF8">
      <w:r w:rsidRPr="004A3B50">
        <w:t>Finally, step three</w:t>
      </w:r>
      <w:r w:rsidR="0064636E" w:rsidRPr="004A3B50">
        <w:t xml:space="preserve"> (</w:t>
      </w:r>
      <w:r w:rsidR="00490BEC" w:rsidRPr="004A3B50">
        <w:t>delineation</w:t>
      </w:r>
      <w:r w:rsidRPr="004A3B50">
        <w:t xml:space="preserve">) requires </w:t>
      </w:r>
      <w:r w:rsidR="0064636E" w:rsidRPr="004A3B50">
        <w:t xml:space="preserve">that </w:t>
      </w:r>
      <w:r w:rsidRPr="004A3B50">
        <w:t xml:space="preserve">a specific entity </w:t>
      </w:r>
      <w:r w:rsidR="0064636E" w:rsidRPr="004A3B50">
        <w:t xml:space="preserve">be portrayed </w:t>
      </w:r>
      <w:r w:rsidRPr="004A3B50">
        <w:t xml:space="preserve">and </w:t>
      </w:r>
      <w:r w:rsidR="0064636E" w:rsidRPr="004A3B50">
        <w:t xml:space="preserve">that it be shown </w:t>
      </w:r>
      <w:r w:rsidRPr="004A3B50">
        <w:t xml:space="preserve">how it relates to the wider conceptual world around it. The </w:t>
      </w:r>
      <w:r w:rsidR="00490BEC" w:rsidRPr="004A3B50">
        <w:t xml:space="preserve">goal </w:t>
      </w:r>
      <w:r w:rsidRPr="004A3B50">
        <w:t>is to increase our understanding of a central entity</w:t>
      </w:r>
      <w:r w:rsidR="0064636E" w:rsidRPr="004A3B50">
        <w:t xml:space="preserve"> – </w:t>
      </w:r>
      <w:r w:rsidRPr="004A3B50">
        <w:t>fairness</w:t>
      </w:r>
      <w:r w:rsidR="0064636E" w:rsidRPr="004A3B50">
        <w:t xml:space="preserve"> – </w:t>
      </w:r>
      <w:r w:rsidRPr="004A3B50">
        <w:t xml:space="preserve">by understanding its relationship with other concepts. </w:t>
      </w:r>
      <w:r w:rsidR="006E220E" w:rsidRPr="004A3B50">
        <w:t xml:space="preserve">Delineation results in the creation of a roadmap to permit a greater understanding of the processes that underlie an entity and detail how it connects to other conceptual entities </w:t>
      </w:r>
      <w:r w:rsidR="006E220E" w:rsidRPr="004A3B50">
        <w:fldChar w:fldCharType="begin"/>
      </w:r>
      <w:r w:rsidR="006E220E" w:rsidRPr="004A3B50">
        <w:instrText xml:space="preserve"> ADDIN EN.CITE &lt;EndNote&gt;&lt;Cite&gt;&lt;Author&gt;MacInnis&lt;/Author&gt;&lt;Year&gt;2011&lt;/Year&gt;&lt;RecNum&gt;172&lt;/RecNum&gt;&lt;DisplayText&gt;(MacInnis, 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006E220E" w:rsidRPr="004A3B50">
        <w:fldChar w:fldCharType="separate"/>
      </w:r>
      <w:r w:rsidR="006E220E" w:rsidRPr="004A3B50">
        <w:rPr>
          <w:noProof/>
        </w:rPr>
        <w:t>(</w:t>
      </w:r>
      <w:hyperlink w:anchor="_ENREF_102" w:tooltip="MacInnis, 2011 #172" w:history="1">
        <w:r w:rsidR="004A3B50" w:rsidRPr="004A3B50">
          <w:rPr>
            <w:noProof/>
          </w:rPr>
          <w:t>MacInnis, 2011</w:t>
        </w:r>
      </w:hyperlink>
      <w:r w:rsidR="006E220E" w:rsidRPr="004A3B50">
        <w:rPr>
          <w:noProof/>
        </w:rPr>
        <w:t>)</w:t>
      </w:r>
      <w:r w:rsidR="006E220E" w:rsidRPr="004A3B50">
        <w:fldChar w:fldCharType="end"/>
      </w:r>
      <w:r w:rsidR="006E220E" w:rsidRPr="004A3B50">
        <w:t>.</w:t>
      </w:r>
    </w:p>
    <w:p w14:paraId="73F302B8" w14:textId="75E45E46" w:rsidR="003900DE" w:rsidRPr="004A3B50" w:rsidRDefault="003900DE" w:rsidP="003900DE">
      <w:pPr>
        <w:rPr>
          <w:szCs w:val="24"/>
        </w:rPr>
      </w:pPr>
      <w:r w:rsidRPr="004A3B50">
        <w:rPr>
          <w:szCs w:val="24"/>
        </w:rPr>
        <w:t xml:space="preserve">The </w:t>
      </w:r>
      <w:hyperlink w:anchor="_ENREF_102" w:tooltip="MacInnis, 2011 #172" w:history="1">
        <w:r w:rsidR="004A3B50" w:rsidRPr="004A3B50">
          <w:fldChar w:fldCharType="begin"/>
        </w:r>
        <w:r w:rsidR="004A3B50" w:rsidRPr="004A3B50">
          <w:instrText xml:space="preserve"> ADDIN EN.CITE &lt;EndNote&gt;&lt;Cite AuthorYear="1"&gt;&lt;Author&gt;MacInnis&lt;/Author&gt;&lt;Year&gt;2011&lt;/Year&gt;&lt;RecNum&gt;172&lt;/RecNum&gt;&lt;DisplayText&gt;MacInnis (2011)&lt;/DisplayText&gt;&lt;record&gt;&lt;rec-number&gt;172&lt;/rec-number&gt;&lt;foreign-keys&gt;&lt;key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004A3B50" w:rsidRPr="004A3B50">
          <w:fldChar w:fldCharType="separate"/>
        </w:r>
        <w:r w:rsidR="004A3B50" w:rsidRPr="004A3B50">
          <w:rPr>
            <w:noProof/>
          </w:rPr>
          <w:t>MacInnis (2011)</w:t>
        </w:r>
        <w:r w:rsidR="004A3B50" w:rsidRPr="004A3B50">
          <w:fldChar w:fldCharType="end"/>
        </w:r>
      </w:hyperlink>
      <w:r w:rsidRPr="004A3B50">
        <w:rPr>
          <w:szCs w:val="24"/>
        </w:rPr>
        <w:t xml:space="preserve"> framework for delineation </w:t>
      </w:r>
      <w:r w:rsidR="00A06585" w:rsidRPr="004A3B50">
        <w:rPr>
          <w:szCs w:val="24"/>
        </w:rPr>
        <w:t xml:space="preserve">mentions </w:t>
      </w:r>
      <w:r w:rsidRPr="004A3B50">
        <w:rPr>
          <w:szCs w:val="24"/>
        </w:rPr>
        <w:t xml:space="preserve">that a conceptual framework with a corresponding propositional inventory </w:t>
      </w:r>
      <w:r w:rsidR="00A06585" w:rsidRPr="004A3B50">
        <w:rPr>
          <w:szCs w:val="24"/>
        </w:rPr>
        <w:t xml:space="preserve">requires </w:t>
      </w:r>
      <w:r w:rsidRPr="004A3B50">
        <w:rPr>
          <w:szCs w:val="24"/>
        </w:rPr>
        <w:t xml:space="preserve">literature </w:t>
      </w:r>
      <w:r w:rsidR="00A06585" w:rsidRPr="004A3B50">
        <w:rPr>
          <w:szCs w:val="24"/>
        </w:rPr>
        <w:t xml:space="preserve">that is </w:t>
      </w:r>
      <w:r w:rsidRPr="004A3B50">
        <w:rPr>
          <w:szCs w:val="24"/>
        </w:rPr>
        <w:t xml:space="preserve">detailed, charted, </w:t>
      </w:r>
      <w:r w:rsidR="00A06585" w:rsidRPr="004A3B50">
        <w:rPr>
          <w:szCs w:val="24"/>
        </w:rPr>
        <w:t xml:space="preserve">and </w:t>
      </w:r>
      <w:r w:rsidRPr="004A3B50">
        <w:rPr>
          <w:szCs w:val="24"/>
        </w:rPr>
        <w:t>descri</w:t>
      </w:r>
      <w:r w:rsidR="00A06585" w:rsidRPr="004A3B50">
        <w:rPr>
          <w:szCs w:val="24"/>
        </w:rPr>
        <w:t>ptive</w:t>
      </w:r>
      <w:r w:rsidRPr="004A3B50">
        <w:rPr>
          <w:szCs w:val="24"/>
        </w:rPr>
        <w:t xml:space="preserve"> </w:t>
      </w:r>
      <w:r w:rsidR="00A06585" w:rsidRPr="004A3B50">
        <w:rPr>
          <w:szCs w:val="24"/>
        </w:rPr>
        <w:t xml:space="preserve">in order </w:t>
      </w:r>
      <w:r w:rsidRPr="004A3B50">
        <w:rPr>
          <w:szCs w:val="24"/>
        </w:rPr>
        <w:t>to explore the entity – fairness</w:t>
      </w:r>
      <w:r w:rsidR="00A06585" w:rsidRPr="004A3B50">
        <w:rPr>
          <w:szCs w:val="24"/>
        </w:rPr>
        <w:t xml:space="preserve"> in </w:t>
      </w:r>
      <w:r w:rsidR="000E04CF" w:rsidRPr="004A3B50">
        <w:rPr>
          <w:szCs w:val="24"/>
        </w:rPr>
        <w:t xml:space="preserve">this </w:t>
      </w:r>
      <w:r w:rsidR="00A06585" w:rsidRPr="004A3B50">
        <w:rPr>
          <w:szCs w:val="24"/>
        </w:rPr>
        <w:t>case</w:t>
      </w:r>
      <w:r w:rsidRPr="004A3B50">
        <w:rPr>
          <w:szCs w:val="24"/>
        </w:rPr>
        <w:t xml:space="preserve"> – and its relationship to other entities</w:t>
      </w:r>
      <w:r w:rsidR="000E04CF" w:rsidRPr="004A3B50">
        <w:rPr>
          <w:szCs w:val="24"/>
        </w:rPr>
        <w:t>, which constitute our contribution</w:t>
      </w:r>
      <w:r w:rsidR="001749EE" w:rsidRPr="004A3B50">
        <w:rPr>
          <w:szCs w:val="24"/>
        </w:rPr>
        <w:t>. We subsequently focus</w:t>
      </w:r>
      <w:r w:rsidRPr="004A3B50">
        <w:rPr>
          <w:szCs w:val="24"/>
        </w:rPr>
        <w:t xml:space="preserve"> our literature review on research </w:t>
      </w:r>
      <w:r w:rsidR="000E04CF" w:rsidRPr="004A3B50">
        <w:rPr>
          <w:szCs w:val="24"/>
        </w:rPr>
        <w:t xml:space="preserve">into </w:t>
      </w:r>
      <w:r w:rsidRPr="004A3B50">
        <w:rPr>
          <w:szCs w:val="24"/>
        </w:rPr>
        <w:t>how fairness works</w:t>
      </w:r>
      <w:r w:rsidR="000E04CF" w:rsidRPr="004A3B50">
        <w:rPr>
          <w:szCs w:val="24"/>
        </w:rPr>
        <w:t xml:space="preserve">, which </w:t>
      </w:r>
      <w:r w:rsidRPr="004A3B50">
        <w:rPr>
          <w:szCs w:val="24"/>
        </w:rPr>
        <w:t>refer</w:t>
      </w:r>
      <w:r w:rsidR="000E04CF" w:rsidRPr="004A3B50">
        <w:rPr>
          <w:szCs w:val="24"/>
        </w:rPr>
        <w:t>s</w:t>
      </w:r>
      <w:r w:rsidRPr="004A3B50">
        <w:rPr>
          <w:szCs w:val="24"/>
        </w:rPr>
        <w:t xml:space="preserve"> to fairness’ antecedents, processes, and moderating factors </w:t>
      </w:r>
      <w:r w:rsidR="00720ED8" w:rsidRPr="004A3B50">
        <w:fldChar w:fldCharType="begin"/>
      </w:r>
      <w:r w:rsidR="00720ED8" w:rsidRPr="004A3B50">
        <w:instrText xml:space="preserve"> ADDIN EN.CITE &lt;EndNote&gt;&lt;Cite&gt;&lt;Author&gt;MacInnis&lt;/Author&gt;&lt;Year&gt;2011&lt;/Year&gt;&lt;RecNum&gt;172&lt;/RecNum&gt;&lt;DisplayText&gt;(MacInnis, 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00720ED8" w:rsidRPr="004A3B50">
        <w:fldChar w:fldCharType="separate"/>
      </w:r>
      <w:r w:rsidR="00720ED8" w:rsidRPr="004A3B50">
        <w:rPr>
          <w:noProof/>
        </w:rPr>
        <w:t>(</w:t>
      </w:r>
      <w:hyperlink w:anchor="_ENREF_102" w:tooltip="MacInnis, 2011 #172" w:history="1">
        <w:r w:rsidR="004A3B50" w:rsidRPr="004A3B50">
          <w:rPr>
            <w:noProof/>
          </w:rPr>
          <w:t>MacInnis, 2011</w:t>
        </w:r>
      </w:hyperlink>
      <w:r w:rsidR="00720ED8" w:rsidRPr="004A3B50">
        <w:rPr>
          <w:noProof/>
        </w:rPr>
        <w:t>)</w:t>
      </w:r>
      <w:r w:rsidR="00720ED8" w:rsidRPr="004A3B50">
        <w:fldChar w:fldCharType="end"/>
      </w:r>
      <w:r w:rsidRPr="004A3B50">
        <w:rPr>
          <w:szCs w:val="24"/>
        </w:rPr>
        <w:t xml:space="preserve">. </w:t>
      </w:r>
      <w:r w:rsidR="000E04CF" w:rsidRPr="004A3B50">
        <w:rPr>
          <w:szCs w:val="24"/>
        </w:rPr>
        <w:t>T</w:t>
      </w:r>
      <w:r w:rsidRPr="004A3B50">
        <w:rPr>
          <w:szCs w:val="24"/>
        </w:rPr>
        <w:t>he application of logical reasoning, facilitated by mapping</w:t>
      </w:r>
      <w:r w:rsidR="000E04CF" w:rsidRPr="004A3B50">
        <w:rPr>
          <w:szCs w:val="24"/>
        </w:rPr>
        <w:t>, is an appropriate method to gain these insights</w:t>
      </w:r>
      <w:r w:rsidRPr="004A3B50">
        <w:rPr>
          <w:szCs w:val="24"/>
        </w:rPr>
        <w:t xml:space="preserve"> </w:t>
      </w:r>
      <w:r w:rsidR="00720ED8" w:rsidRPr="004A3B50">
        <w:fldChar w:fldCharType="begin"/>
      </w:r>
      <w:r w:rsidR="00720ED8" w:rsidRPr="004A3B50">
        <w:instrText xml:space="preserve"> ADDIN EN.CITE &lt;EndNote&gt;&lt;Cite&gt;&lt;Author&gt;MacInnis&lt;/Author&gt;&lt;Year&gt;2011&lt;/Year&gt;&lt;RecNum&gt;172&lt;/RecNum&gt;&lt;DisplayText&gt;(MacInnis, 2011)&lt;/DisplayText&gt;&lt;record&gt;&lt;rec-number&gt;172&lt;/rec-number&gt;&lt;foreign-keys&gt;&lt;key app="EN" db-id="e5a2p2xsraep0ge2wzp59zsvs0dd9x0expxr" timestamp="1490883953"&gt;172&lt;/key&gt;&lt;/foreign-keys&gt;&lt;ref-type name="Journal Article"&gt;17&lt;/ref-type&gt;&lt;contributors&gt;&lt;authors&gt;&lt;author&gt;MacInnis, Deborah J.&lt;/author&gt;&lt;/authors&gt;&lt;/contributors&gt;&lt;titles&gt;&lt;title&gt;A Framework for Conceptual Contributions in Marketing&lt;/title&gt;&lt;secondary-title&gt;Journal of Marketing&lt;/secondary-title&gt;&lt;/titles&gt;&lt;periodical&gt;&lt;full-title&gt;Journal of Marketing&lt;/full-title&gt;&lt;/periodical&gt;&lt;pages&gt;136-154&lt;/pages&gt;&lt;volume&gt;75&lt;/volume&gt;&lt;number&gt;4&lt;/number&gt;&lt;dates&gt;&lt;year&gt;2011&lt;/year&gt;&lt;pub-dates&gt;&lt;date&gt;2011/07/01&lt;/date&gt;&lt;/pub-dates&gt;&lt;/dates&gt;&lt;publisher&gt;American Marketing Association&lt;/publisher&gt;&lt;isbn&gt;0022-2429&lt;/isbn&gt;&lt;urls&gt;&lt;related-urls&gt;&lt;url&gt;http://dx.doi.org/10.1509/jmkg.75.4.136&lt;/url&gt;&lt;/related-urls&gt;&lt;/urls&gt;&lt;electronic-resource-num&gt;10.1509/jmkg.75.4.136&lt;/electronic-resource-num&gt;&lt;access-date&gt;2017/03/30&lt;/access-date&gt;&lt;/record&gt;&lt;/Cite&gt;&lt;/EndNote&gt;</w:instrText>
      </w:r>
      <w:r w:rsidR="00720ED8" w:rsidRPr="004A3B50">
        <w:fldChar w:fldCharType="separate"/>
      </w:r>
      <w:r w:rsidR="00720ED8" w:rsidRPr="004A3B50">
        <w:rPr>
          <w:noProof/>
        </w:rPr>
        <w:t>(</w:t>
      </w:r>
      <w:hyperlink w:anchor="_ENREF_102" w:tooltip="MacInnis, 2011 #172" w:history="1">
        <w:r w:rsidR="004A3B50" w:rsidRPr="004A3B50">
          <w:rPr>
            <w:noProof/>
          </w:rPr>
          <w:t>MacInnis, 2011</w:t>
        </w:r>
      </w:hyperlink>
      <w:r w:rsidR="00720ED8" w:rsidRPr="004A3B50">
        <w:rPr>
          <w:noProof/>
        </w:rPr>
        <w:t>)</w:t>
      </w:r>
      <w:r w:rsidR="00720ED8" w:rsidRPr="004A3B50">
        <w:fldChar w:fldCharType="end"/>
      </w:r>
      <w:r w:rsidRPr="004A3B50">
        <w:rPr>
          <w:szCs w:val="24"/>
        </w:rPr>
        <w:t>. Four researchers analyz</w:t>
      </w:r>
      <w:r w:rsidR="001749EE" w:rsidRPr="004A3B50">
        <w:rPr>
          <w:szCs w:val="24"/>
        </w:rPr>
        <w:t>e</w:t>
      </w:r>
      <w:r w:rsidRPr="004A3B50">
        <w:rPr>
          <w:szCs w:val="24"/>
        </w:rPr>
        <w:t xml:space="preserve"> the fairness constructs in both, the OB, and service marketing literature, in order to delineate fairness, considering </w:t>
      </w:r>
      <w:r w:rsidR="000E04CF" w:rsidRPr="004A3B50">
        <w:rPr>
          <w:szCs w:val="24"/>
        </w:rPr>
        <w:t xml:space="preserve">the </w:t>
      </w:r>
      <w:r w:rsidRPr="004A3B50">
        <w:rPr>
          <w:szCs w:val="24"/>
        </w:rPr>
        <w:t xml:space="preserve">factors </w:t>
      </w:r>
      <w:r w:rsidR="000E04CF" w:rsidRPr="004A3B50">
        <w:rPr>
          <w:szCs w:val="24"/>
        </w:rPr>
        <w:t xml:space="preserve">that limit </w:t>
      </w:r>
      <w:r w:rsidRPr="004A3B50">
        <w:rPr>
          <w:szCs w:val="24"/>
        </w:rPr>
        <w:t xml:space="preserve">the </w:t>
      </w:r>
      <w:r w:rsidR="000E04CF" w:rsidRPr="004A3B50">
        <w:rPr>
          <w:szCs w:val="24"/>
        </w:rPr>
        <w:t>construct,</w:t>
      </w:r>
      <w:r w:rsidRPr="004A3B50">
        <w:rPr>
          <w:szCs w:val="24"/>
        </w:rPr>
        <w:t xml:space="preserve"> and the conditions that may affect it </w:t>
      </w:r>
      <w:r w:rsidR="006C3034" w:rsidRPr="004A3B50">
        <w:rPr>
          <w:szCs w:val="24"/>
        </w:rPr>
        <w:fldChar w:fldCharType="begin"/>
      </w:r>
      <w:r w:rsidR="006C3034" w:rsidRPr="004A3B50">
        <w:rPr>
          <w:szCs w:val="24"/>
        </w:rPr>
        <w:instrText xml:space="preserve"> ADDIN EN.CITE &lt;EndNote&gt;&lt;Cite&gt;&lt;Author&gt;Alba&lt;/Author&gt;&lt;Year&gt;1987&lt;/Year&gt;&lt;RecNum&gt;181&lt;/RecNum&gt;&lt;DisplayText&gt;(Alba and Hutchinson, 1987)&lt;/DisplayText&gt;&lt;record&gt;&lt;rec-number&gt;181&lt;/rec-number&gt;&lt;foreign-keys&gt;&lt;key app="EN" db-id="e5a2p2xsraep0ge2wzp59zsvs0dd9x0expxr" timestamp="1499851098"&gt;181&lt;/key&gt;&lt;/foreign-keys&gt;&lt;ref-type name="Journal Article"&gt;17&lt;/ref-type&gt;&lt;contributors&gt;&lt;authors&gt;&lt;author&gt;Alba, Joseph W.&lt;/author&gt;&lt;author&gt;Hutchinson, J. Wesley&lt;/author&gt;&lt;/authors&gt;&lt;/contributors&gt;&lt;titles&gt;&lt;title&gt;Dimensions of Consumer Expertise&lt;/title&gt;&lt;secondary-title&gt;Journal of Consumer Research&lt;/secondary-title&gt;&lt;/titles&gt;&lt;periodical&gt;&lt;full-title&gt;Journal of Consumer Research&lt;/full-title&gt;&lt;/periodical&gt;&lt;pages&gt;411-454&lt;/pages&gt;&lt;volume&gt;13&lt;/volume&gt;&lt;number&gt;4&lt;/number&gt;&lt;dates&gt;&lt;year&gt;1987&lt;/year&gt;&lt;/dates&gt;&lt;publisher&gt;Oxford University Press&lt;/publisher&gt;&lt;isbn&gt;00935301, 15375277&lt;/isbn&gt;&lt;urls&gt;&lt;related-urls&gt;&lt;url&gt;http://www.jstor.org/stable/2489367&lt;/url&gt;&lt;/related-urls&gt;&lt;/urls&gt;&lt;custom1&gt;Full publication date: Mar., 1987&lt;/custom1&gt;&lt;/record&gt;&lt;/Cite&gt;&lt;/EndNote&gt;</w:instrText>
      </w:r>
      <w:r w:rsidR="006C3034" w:rsidRPr="004A3B50">
        <w:rPr>
          <w:szCs w:val="24"/>
        </w:rPr>
        <w:fldChar w:fldCharType="separate"/>
      </w:r>
      <w:r w:rsidR="006C3034" w:rsidRPr="004A3B50">
        <w:rPr>
          <w:noProof/>
          <w:szCs w:val="24"/>
        </w:rPr>
        <w:t>(</w:t>
      </w:r>
      <w:hyperlink w:anchor="_ENREF_6" w:tooltip="Alba, 1987 #181" w:history="1">
        <w:r w:rsidR="004A3B50" w:rsidRPr="004A3B50">
          <w:rPr>
            <w:noProof/>
            <w:szCs w:val="24"/>
          </w:rPr>
          <w:t>Alba and Hutchinson, 1987</w:t>
        </w:r>
      </w:hyperlink>
      <w:r w:rsidR="006C3034" w:rsidRPr="004A3B50">
        <w:rPr>
          <w:noProof/>
          <w:szCs w:val="24"/>
        </w:rPr>
        <w:t>)</w:t>
      </w:r>
      <w:r w:rsidR="006C3034" w:rsidRPr="004A3B50">
        <w:rPr>
          <w:szCs w:val="24"/>
        </w:rPr>
        <w:fldChar w:fldCharType="end"/>
      </w:r>
      <w:r w:rsidRPr="004A3B50">
        <w:rPr>
          <w:szCs w:val="24"/>
        </w:rPr>
        <w:t>). Delineating requires the use of deductive reasoning</w:t>
      </w:r>
      <w:r w:rsidR="000E04CF" w:rsidRPr="004A3B50">
        <w:rPr>
          <w:szCs w:val="24"/>
        </w:rPr>
        <w:t>;</w:t>
      </w:r>
      <w:r w:rsidRPr="004A3B50">
        <w:rPr>
          <w:szCs w:val="24"/>
        </w:rPr>
        <w:t xml:space="preserve"> each researcher </w:t>
      </w:r>
      <w:r w:rsidR="000E04CF" w:rsidRPr="004A3B50">
        <w:rPr>
          <w:szCs w:val="24"/>
        </w:rPr>
        <w:t xml:space="preserve">thus </w:t>
      </w:r>
      <w:r w:rsidRPr="004A3B50">
        <w:rPr>
          <w:szCs w:val="24"/>
        </w:rPr>
        <w:t xml:space="preserve">first </w:t>
      </w:r>
      <w:r w:rsidR="001749EE" w:rsidRPr="004A3B50">
        <w:rPr>
          <w:szCs w:val="24"/>
        </w:rPr>
        <w:t>develops</w:t>
      </w:r>
      <w:r w:rsidR="000E04CF" w:rsidRPr="004A3B50">
        <w:rPr>
          <w:szCs w:val="24"/>
        </w:rPr>
        <w:t xml:space="preserve"> </w:t>
      </w:r>
      <w:r w:rsidRPr="004A3B50">
        <w:rPr>
          <w:szCs w:val="24"/>
        </w:rPr>
        <w:t xml:space="preserve">a content map of all </w:t>
      </w:r>
      <w:r w:rsidR="000E04CF" w:rsidRPr="004A3B50">
        <w:rPr>
          <w:szCs w:val="24"/>
        </w:rPr>
        <w:t xml:space="preserve">the </w:t>
      </w:r>
      <w:r w:rsidRPr="004A3B50">
        <w:rPr>
          <w:szCs w:val="24"/>
        </w:rPr>
        <w:t xml:space="preserve">existing and proven fairness relationships </w:t>
      </w:r>
      <w:r w:rsidR="000E04CF" w:rsidRPr="004A3B50">
        <w:rPr>
          <w:szCs w:val="24"/>
        </w:rPr>
        <w:t xml:space="preserve">by </w:t>
      </w:r>
      <w:r w:rsidRPr="004A3B50">
        <w:rPr>
          <w:szCs w:val="24"/>
        </w:rPr>
        <w:t>following</w:t>
      </w:r>
      <w:r w:rsidR="000F720A" w:rsidRPr="004A3B50">
        <w:rPr>
          <w:szCs w:val="24"/>
        </w:rPr>
        <w:t xml:space="preserve"> the</w:t>
      </w:r>
      <w:r w:rsidRPr="004A3B50">
        <w:rPr>
          <w:szCs w:val="24"/>
        </w:rPr>
        <w:t xml:space="preserve"> guid</w:t>
      </w:r>
      <w:r w:rsidR="000F720A" w:rsidRPr="004A3B50">
        <w:rPr>
          <w:szCs w:val="24"/>
        </w:rPr>
        <w:t>elines</w:t>
      </w:r>
      <w:r w:rsidRPr="004A3B50">
        <w:rPr>
          <w:szCs w:val="24"/>
        </w:rPr>
        <w:t xml:space="preserve"> described by </w:t>
      </w:r>
      <w:r w:rsidR="006C3034" w:rsidRPr="004A3B50">
        <w:rPr>
          <w:szCs w:val="24"/>
        </w:rPr>
        <w:fldChar w:fldCharType="begin"/>
      </w:r>
      <w:r w:rsidR="006C3034" w:rsidRPr="004A3B50">
        <w:rPr>
          <w:szCs w:val="24"/>
        </w:rPr>
        <w:instrText xml:space="preserve"> ADDIN EN.CITE &lt;EndNote&gt;&lt;Cite&gt;&lt;Author&gt;Novak&lt;/Author&gt;&lt;Year&gt;2010&lt;/Year&gt;&lt;RecNum&gt;182&lt;/RecNum&gt;&lt;DisplayText&gt;(Novak, 2010)&lt;/DisplayText&gt;&lt;record&gt;&lt;rec-number&gt;182&lt;/rec-number&gt;&lt;foreign-keys&gt;&lt;key app="EN" db-id="e5a2p2xsraep0ge2wzp59zsvs0dd9x0expxr" timestamp="1499856765"&gt;182&lt;/key&gt;&lt;/foreign-keys&gt;&lt;ref-type name="Book"&gt;6&lt;/ref-type&gt;&lt;contributors&gt;&lt;authors&gt;&lt;author&gt;Novak, Joseph D.&lt;/author&gt;&lt;/authors&gt;&lt;/contributors&gt;&lt;titles&gt;&lt;title&gt;Learning, creating, and using knowledge: Concept maps as facilitative tools in schools and corporations&lt;/title&gt;&lt;/titles&gt;&lt;dates&gt;&lt;year&gt;2010&lt;/year&gt;&lt;/dates&gt;&lt;publisher&gt;Routledge&lt;/publisher&gt;&lt;isbn&gt;113518447X&lt;/isbn&gt;&lt;urls&gt;&lt;/urls&gt;&lt;/record&gt;&lt;/Cite&gt;&lt;/EndNote&gt;</w:instrText>
      </w:r>
      <w:r w:rsidR="006C3034" w:rsidRPr="004A3B50">
        <w:rPr>
          <w:szCs w:val="24"/>
        </w:rPr>
        <w:fldChar w:fldCharType="separate"/>
      </w:r>
      <w:r w:rsidR="006C3034" w:rsidRPr="004A3B50">
        <w:rPr>
          <w:noProof/>
          <w:szCs w:val="24"/>
        </w:rPr>
        <w:t>(</w:t>
      </w:r>
      <w:hyperlink w:anchor="_ENREF_124" w:tooltip="Novak, 2010 #182" w:history="1">
        <w:r w:rsidR="004A3B50" w:rsidRPr="004A3B50">
          <w:rPr>
            <w:noProof/>
            <w:szCs w:val="24"/>
          </w:rPr>
          <w:t>Novak, 2010</w:t>
        </w:r>
      </w:hyperlink>
      <w:r w:rsidR="006C3034" w:rsidRPr="004A3B50">
        <w:rPr>
          <w:noProof/>
          <w:szCs w:val="24"/>
        </w:rPr>
        <w:t>)</w:t>
      </w:r>
      <w:r w:rsidR="006C3034" w:rsidRPr="004A3B50">
        <w:rPr>
          <w:szCs w:val="24"/>
        </w:rPr>
        <w:fldChar w:fldCharType="end"/>
      </w:r>
      <w:r w:rsidRPr="004A3B50">
        <w:rPr>
          <w:szCs w:val="24"/>
        </w:rPr>
        <w:t>. Once the</w:t>
      </w:r>
      <w:r w:rsidR="000E04CF" w:rsidRPr="004A3B50">
        <w:rPr>
          <w:szCs w:val="24"/>
        </w:rPr>
        <w:t>y</w:t>
      </w:r>
      <w:r w:rsidRPr="004A3B50">
        <w:rPr>
          <w:szCs w:val="24"/>
        </w:rPr>
        <w:t xml:space="preserve"> could no </w:t>
      </w:r>
      <w:r w:rsidR="000E04CF" w:rsidRPr="004A3B50">
        <w:rPr>
          <w:szCs w:val="24"/>
        </w:rPr>
        <w:t xml:space="preserve">longer identify </w:t>
      </w:r>
      <w:r w:rsidRPr="004A3B50">
        <w:rPr>
          <w:szCs w:val="24"/>
        </w:rPr>
        <w:t>any new relationships</w:t>
      </w:r>
      <w:r w:rsidR="000E04CF" w:rsidRPr="004A3B50">
        <w:rPr>
          <w:szCs w:val="24"/>
        </w:rPr>
        <w:t>,</w:t>
      </w:r>
      <w:r w:rsidR="001749EE" w:rsidRPr="004A3B50">
        <w:rPr>
          <w:szCs w:val="24"/>
        </w:rPr>
        <w:t xml:space="preserve"> the existing maps are</w:t>
      </w:r>
      <w:r w:rsidRPr="004A3B50">
        <w:rPr>
          <w:szCs w:val="24"/>
        </w:rPr>
        <w:t xml:space="preserve"> merged in</w:t>
      </w:r>
      <w:r w:rsidR="000E04CF" w:rsidRPr="004A3B50">
        <w:rPr>
          <w:szCs w:val="24"/>
        </w:rPr>
        <w:t>to</w:t>
      </w:r>
      <w:r w:rsidRPr="004A3B50">
        <w:rPr>
          <w:szCs w:val="24"/>
        </w:rPr>
        <w:t xml:space="preserve"> </w:t>
      </w:r>
      <w:r w:rsidR="000E04CF" w:rsidRPr="004A3B50">
        <w:rPr>
          <w:szCs w:val="24"/>
        </w:rPr>
        <w:t xml:space="preserve">a </w:t>
      </w:r>
      <w:r w:rsidRPr="004A3B50">
        <w:rPr>
          <w:szCs w:val="24"/>
        </w:rPr>
        <w:t>one</w:t>
      </w:r>
      <w:r w:rsidR="000E04CF" w:rsidRPr="004A3B50">
        <w:rPr>
          <w:szCs w:val="24"/>
        </w:rPr>
        <w:t>-</w:t>
      </w:r>
      <w:r w:rsidRPr="004A3B50">
        <w:rPr>
          <w:szCs w:val="24"/>
        </w:rPr>
        <w:t xml:space="preserve"> </w:t>
      </w:r>
      <w:r w:rsidR="000E04CF" w:rsidRPr="004A3B50">
        <w:rPr>
          <w:szCs w:val="24"/>
        </w:rPr>
        <w:t>i</w:t>
      </w:r>
      <w:r w:rsidRPr="004A3B50">
        <w:rPr>
          <w:szCs w:val="24"/>
        </w:rPr>
        <w:t>mage</w:t>
      </w:r>
      <w:r w:rsidR="000E04CF" w:rsidRPr="004A3B50">
        <w:rPr>
          <w:szCs w:val="24"/>
        </w:rPr>
        <w:t xml:space="preserve"> </w:t>
      </w:r>
      <w:r w:rsidR="001749EE" w:rsidRPr="004A3B50">
        <w:rPr>
          <w:szCs w:val="24"/>
        </w:rPr>
        <w:t>map. Next, the researchers use</w:t>
      </w:r>
      <w:r w:rsidRPr="004A3B50">
        <w:rPr>
          <w:szCs w:val="24"/>
        </w:rPr>
        <w:t xml:space="preserve"> the existing map to build propositions </w:t>
      </w:r>
      <w:r w:rsidR="000E04CF" w:rsidRPr="004A3B50">
        <w:rPr>
          <w:szCs w:val="24"/>
        </w:rPr>
        <w:t xml:space="preserve">from which </w:t>
      </w:r>
      <w:r w:rsidRPr="004A3B50">
        <w:rPr>
          <w:szCs w:val="24"/>
        </w:rPr>
        <w:t xml:space="preserve">to </w:t>
      </w:r>
      <w:r w:rsidR="000E04CF" w:rsidRPr="004A3B50">
        <w:rPr>
          <w:szCs w:val="24"/>
        </w:rPr>
        <w:t xml:space="preserve">draw </w:t>
      </w:r>
      <w:r w:rsidRPr="004A3B50">
        <w:rPr>
          <w:szCs w:val="24"/>
        </w:rPr>
        <w:t xml:space="preserve">conclusions about </w:t>
      </w:r>
      <w:r w:rsidR="000E04CF" w:rsidRPr="004A3B50">
        <w:rPr>
          <w:szCs w:val="24"/>
        </w:rPr>
        <w:t xml:space="preserve">other </w:t>
      </w:r>
      <w:r w:rsidRPr="004A3B50">
        <w:rPr>
          <w:szCs w:val="24"/>
        </w:rPr>
        <w:t>relationships. Fo</w:t>
      </w:r>
      <w:r w:rsidR="001749EE" w:rsidRPr="004A3B50">
        <w:rPr>
          <w:szCs w:val="24"/>
        </w:rPr>
        <w:t>r example, the researchers find</w:t>
      </w:r>
      <w:r w:rsidRPr="004A3B50">
        <w:rPr>
          <w:szCs w:val="24"/>
        </w:rPr>
        <w:t xml:space="preserve"> evidence connecting fairness </w:t>
      </w:r>
      <w:r w:rsidR="000E04CF" w:rsidRPr="004A3B50">
        <w:rPr>
          <w:szCs w:val="24"/>
        </w:rPr>
        <w:t xml:space="preserve">with </w:t>
      </w:r>
      <w:r w:rsidRPr="004A3B50">
        <w:rPr>
          <w:szCs w:val="24"/>
        </w:rPr>
        <w:t xml:space="preserve">consumers’ perception </w:t>
      </w:r>
      <w:r w:rsidR="000E04CF" w:rsidRPr="004A3B50">
        <w:rPr>
          <w:szCs w:val="24"/>
        </w:rPr>
        <w:t xml:space="preserve">of </w:t>
      </w:r>
      <w:r w:rsidRPr="004A3B50">
        <w:rPr>
          <w:szCs w:val="24"/>
        </w:rPr>
        <w:t xml:space="preserve">service quality in the context of service failure </w:t>
      </w:r>
      <w:r w:rsidR="006C3034" w:rsidRPr="004A3B50">
        <w:rPr>
          <w:szCs w:val="24"/>
        </w:rPr>
        <w:fldChar w:fldCharType="begin"/>
      </w:r>
      <w:r w:rsidR="006C3034" w:rsidRPr="004A3B50">
        <w:rPr>
          <w:szCs w:val="24"/>
        </w:rPr>
        <w:instrText xml:space="preserve"> ADDIN EN.CITE &lt;EndNote&gt;&lt;Cite&gt;&lt;Author&gt;Goodwin&lt;/Author&gt;&lt;Year&gt;1992&lt;/Year&gt;&lt;RecNum&gt;183&lt;/RecNum&gt;&lt;DisplayText&gt;(Goodwin and Ross, 1992)&lt;/DisplayText&gt;&lt;record&gt;&lt;rec-number&gt;183&lt;/rec-number&gt;&lt;foreign-keys&gt;&lt;key app="EN" db-id="e5a2p2xsraep0ge2wzp59zsvs0dd9x0expxr" timestamp="1499856984"&gt;183&lt;/key&gt;&lt;/foreign-keys&gt;&lt;ref-type name="Journal Article"&gt;17&lt;/ref-type&gt;&lt;contributors&gt;&lt;authors&gt;&lt;author&gt;Goodwin, Cathy&lt;/author&gt;&lt;author&gt;Ross, Ivan&lt;/author&gt;&lt;/authors&gt;&lt;/contributors&gt;&lt;titles&gt;&lt;title&gt;Consumer responses to service failures: Influence of procedural and interactional fairness perceptions&lt;/title&gt;&lt;secondary-title&gt;Journal of Business Research&lt;/secondary-title&gt;&lt;/titles&gt;&lt;periodical&gt;&lt;full-title&gt;Journal of Business Research&lt;/full-title&gt;&lt;/periodical&gt;&lt;pages&gt;149-163&lt;/pages&gt;&lt;volume&gt;25&lt;/volume&gt;&lt;number&gt;2&lt;/number&gt;&lt;dates&gt;&lt;year&gt;1992&lt;/year&gt;&lt;pub-dates&gt;&lt;date&gt;1992/09/01/&lt;/date&gt;&lt;/pub-dates&gt;&lt;/dates&gt;&lt;isbn&gt;0148-2963&lt;/isbn&gt;&lt;urls&gt;&lt;related-urls&gt;&lt;url&gt;http://www.sciencedirect.com/science/article/pii/0148296392900143&lt;/url&gt;&lt;/related-urls&gt;&lt;/urls&gt;&lt;electronic-resource-num&gt;http://dx.doi.org/10.1016/0148-2963(92)90014-3&lt;/electronic-resource-num&gt;&lt;/record&gt;&lt;/Cite&gt;&lt;/EndNote&gt;</w:instrText>
      </w:r>
      <w:r w:rsidR="006C3034" w:rsidRPr="004A3B50">
        <w:rPr>
          <w:szCs w:val="24"/>
        </w:rPr>
        <w:fldChar w:fldCharType="separate"/>
      </w:r>
      <w:r w:rsidR="006C3034" w:rsidRPr="004A3B50">
        <w:rPr>
          <w:noProof/>
          <w:szCs w:val="24"/>
        </w:rPr>
        <w:t>(</w:t>
      </w:r>
      <w:hyperlink w:anchor="_ENREF_67" w:tooltip="Goodwin, 1992 #183" w:history="1">
        <w:r w:rsidR="004A3B50" w:rsidRPr="004A3B50">
          <w:rPr>
            <w:noProof/>
            <w:szCs w:val="24"/>
          </w:rPr>
          <w:t>Goodwin and Ross, 1992</w:t>
        </w:r>
      </w:hyperlink>
      <w:r w:rsidR="006C3034" w:rsidRPr="004A3B50">
        <w:rPr>
          <w:noProof/>
          <w:szCs w:val="24"/>
        </w:rPr>
        <w:t>)</w:t>
      </w:r>
      <w:r w:rsidR="006C3034" w:rsidRPr="004A3B50">
        <w:rPr>
          <w:szCs w:val="24"/>
        </w:rPr>
        <w:fldChar w:fldCharType="end"/>
      </w:r>
      <w:r w:rsidRPr="004A3B50">
        <w:rPr>
          <w:szCs w:val="24"/>
        </w:rPr>
        <w:t>. Perception</w:t>
      </w:r>
      <w:r w:rsidR="00452EA3" w:rsidRPr="004A3B50">
        <w:rPr>
          <w:szCs w:val="24"/>
        </w:rPr>
        <w:t>s</w:t>
      </w:r>
      <w:r w:rsidRPr="004A3B50">
        <w:rPr>
          <w:szCs w:val="24"/>
        </w:rPr>
        <w:t xml:space="preserve"> of service failure have been linked to customer experience perceptions </w:t>
      </w:r>
      <w:r w:rsidR="006C3034" w:rsidRPr="004A3B50">
        <w:rPr>
          <w:szCs w:val="24"/>
        </w:rPr>
        <w:fldChar w:fldCharType="begin"/>
      </w:r>
      <w:r w:rsidR="006C3034" w:rsidRPr="004A3B50">
        <w:rPr>
          <w:szCs w:val="24"/>
        </w:rPr>
        <w:instrText xml:space="preserve"> ADDIN EN.CITE &lt;EndNote&gt;&lt;Cite&gt;&lt;Author&gt;Klaus&lt;/Author&gt;&lt;Year&gt;2013&lt;/Year&gt;&lt;RecNum&gt;184&lt;/RecNum&gt;&lt;DisplayText&gt;(Klaus and Maklan, 2013)&lt;/DisplayText&gt;&lt;record&gt;&lt;rec-number&gt;184&lt;/rec-number&gt;&lt;foreign-keys&gt;&lt;key app="EN" db-id="e5a2p2xsraep0ge2wzp59zsvs0dd9x0expxr" timestamp="1499857219"&gt;184&lt;/key&gt;&lt;/foreign-keys&gt;&lt;ref-type name="Journal Article"&gt;17&lt;/ref-type&gt;&lt;contributors&gt;&lt;authors&gt;&lt;author&gt;Klaus, Philipp&lt;/author&gt;&lt;author&gt;Maklan, Stan&lt;/author&gt;&lt;/authors&gt;&lt;/contributors&gt;&lt;titles&gt;&lt;title&gt;Towards a Better Measure of Customer Experience&lt;/title&gt;&lt;secondary-title&gt;International Journal of Market Research&lt;/secondary-title&gt;&lt;/titles&gt;&lt;periodical&gt;&lt;full-title&gt;International Journal of Market Research&lt;/full-title&gt;&lt;/periodical&gt;&lt;volume&gt;55&lt;/volume&gt;&lt;number&gt;2&lt;/number&gt;&lt;section&gt;227-246&lt;/section&gt;&lt;dates&gt;&lt;year&gt;2013&lt;/year&gt;&lt;/dates&gt;&lt;urls&gt;&lt;/urls&gt;&lt;/record&gt;&lt;/Cite&gt;&lt;/EndNote&gt;</w:instrText>
      </w:r>
      <w:r w:rsidR="006C3034" w:rsidRPr="004A3B50">
        <w:rPr>
          <w:szCs w:val="24"/>
        </w:rPr>
        <w:fldChar w:fldCharType="separate"/>
      </w:r>
      <w:r w:rsidR="006C3034" w:rsidRPr="004A3B50">
        <w:rPr>
          <w:noProof/>
          <w:szCs w:val="24"/>
        </w:rPr>
        <w:t>(</w:t>
      </w:r>
      <w:hyperlink w:anchor="_ENREF_87" w:tooltip="Klaus, 2013 #184" w:history="1">
        <w:r w:rsidR="004A3B50" w:rsidRPr="004A3B50">
          <w:rPr>
            <w:noProof/>
            <w:szCs w:val="24"/>
          </w:rPr>
          <w:t>Klaus and Maklan, 2013</w:t>
        </w:r>
      </w:hyperlink>
      <w:r w:rsidR="006C3034" w:rsidRPr="004A3B50">
        <w:rPr>
          <w:noProof/>
          <w:szCs w:val="24"/>
        </w:rPr>
        <w:t>)</w:t>
      </w:r>
      <w:r w:rsidR="006C3034" w:rsidRPr="004A3B50">
        <w:rPr>
          <w:szCs w:val="24"/>
        </w:rPr>
        <w:fldChar w:fldCharType="end"/>
      </w:r>
      <w:r w:rsidRPr="004A3B50">
        <w:rPr>
          <w:szCs w:val="24"/>
        </w:rPr>
        <w:t xml:space="preserve">. </w:t>
      </w:r>
      <w:r w:rsidR="00452EA3" w:rsidRPr="004A3B50">
        <w:rPr>
          <w:szCs w:val="24"/>
        </w:rPr>
        <w:t>T</w:t>
      </w:r>
      <w:r w:rsidRPr="004A3B50">
        <w:rPr>
          <w:szCs w:val="24"/>
        </w:rPr>
        <w:t xml:space="preserve">he researcher </w:t>
      </w:r>
      <w:r w:rsidR="00452EA3" w:rsidRPr="004A3B50">
        <w:rPr>
          <w:szCs w:val="24"/>
        </w:rPr>
        <w:t xml:space="preserve">subsequently </w:t>
      </w:r>
      <w:r w:rsidR="001749EE" w:rsidRPr="004A3B50">
        <w:rPr>
          <w:szCs w:val="24"/>
        </w:rPr>
        <w:t>develop</w:t>
      </w:r>
      <w:r w:rsidRPr="004A3B50">
        <w:rPr>
          <w:szCs w:val="24"/>
        </w:rPr>
        <w:t xml:space="preserve"> a premise connecting fairness with customer experience</w:t>
      </w:r>
      <w:r w:rsidR="00452EA3" w:rsidRPr="004A3B50">
        <w:rPr>
          <w:szCs w:val="24"/>
        </w:rPr>
        <w:t xml:space="preserve"> by applying deductive reasoning</w:t>
      </w:r>
      <w:r w:rsidRPr="004A3B50">
        <w:rPr>
          <w:szCs w:val="24"/>
        </w:rPr>
        <w:t xml:space="preserve">. </w:t>
      </w:r>
      <w:r w:rsidR="00452EA3" w:rsidRPr="004A3B50">
        <w:rPr>
          <w:szCs w:val="24"/>
        </w:rPr>
        <w:t>In a subsequent process, all t</w:t>
      </w:r>
      <w:r w:rsidR="001749EE" w:rsidRPr="004A3B50">
        <w:rPr>
          <w:szCs w:val="24"/>
        </w:rPr>
        <w:t>he premises are</w:t>
      </w:r>
      <w:r w:rsidRPr="004A3B50">
        <w:rPr>
          <w:szCs w:val="24"/>
        </w:rPr>
        <w:t xml:space="preserve"> mapped out again, </w:t>
      </w:r>
      <w:r w:rsidR="00452EA3" w:rsidRPr="004A3B50">
        <w:rPr>
          <w:szCs w:val="24"/>
        </w:rPr>
        <w:t xml:space="preserve">after which </w:t>
      </w:r>
      <w:r w:rsidRPr="004A3B50">
        <w:rPr>
          <w:szCs w:val="24"/>
        </w:rPr>
        <w:t xml:space="preserve">all </w:t>
      </w:r>
      <w:r w:rsidR="00452EA3" w:rsidRPr="004A3B50">
        <w:rPr>
          <w:szCs w:val="24"/>
        </w:rPr>
        <w:t xml:space="preserve">the </w:t>
      </w:r>
      <w:r w:rsidRPr="004A3B50">
        <w:rPr>
          <w:szCs w:val="24"/>
        </w:rPr>
        <w:t>researchers</w:t>
      </w:r>
      <w:r w:rsidR="00F72687" w:rsidRPr="004A3B50">
        <w:rPr>
          <w:szCs w:val="24"/>
        </w:rPr>
        <w:t xml:space="preserve"> scrutinize</w:t>
      </w:r>
      <w:r w:rsidR="00452EA3" w:rsidRPr="004A3B50">
        <w:rPr>
          <w:szCs w:val="24"/>
        </w:rPr>
        <w:t xml:space="preserve"> them</w:t>
      </w:r>
      <w:r w:rsidRPr="004A3B50">
        <w:rPr>
          <w:szCs w:val="24"/>
        </w:rPr>
        <w:t xml:space="preserve">, </w:t>
      </w:r>
      <w:r w:rsidR="00452EA3" w:rsidRPr="004A3B50">
        <w:rPr>
          <w:szCs w:val="24"/>
        </w:rPr>
        <w:t xml:space="preserve">reaching </w:t>
      </w:r>
      <w:r w:rsidRPr="004A3B50">
        <w:rPr>
          <w:szCs w:val="24"/>
        </w:rPr>
        <w:t xml:space="preserve">consensus if </w:t>
      </w:r>
      <w:r w:rsidR="00452EA3" w:rsidRPr="004A3B50">
        <w:rPr>
          <w:szCs w:val="24"/>
        </w:rPr>
        <w:t xml:space="preserve">a </w:t>
      </w:r>
      <w:r w:rsidRPr="004A3B50">
        <w:rPr>
          <w:szCs w:val="24"/>
        </w:rPr>
        <w:t xml:space="preserve">premise and </w:t>
      </w:r>
      <w:r w:rsidR="00452EA3" w:rsidRPr="004A3B50">
        <w:rPr>
          <w:szCs w:val="24"/>
        </w:rPr>
        <w:t xml:space="preserve">its </w:t>
      </w:r>
      <w:r w:rsidRPr="004A3B50">
        <w:rPr>
          <w:szCs w:val="24"/>
        </w:rPr>
        <w:t xml:space="preserve">outlined relationship </w:t>
      </w:r>
      <w:r w:rsidR="00452EA3" w:rsidRPr="004A3B50">
        <w:rPr>
          <w:szCs w:val="24"/>
        </w:rPr>
        <w:t xml:space="preserve">were </w:t>
      </w:r>
      <w:r w:rsidRPr="004A3B50">
        <w:rPr>
          <w:szCs w:val="24"/>
        </w:rPr>
        <w:t>logically sound. The qu</w:t>
      </w:r>
      <w:r w:rsidR="00F72687" w:rsidRPr="004A3B50">
        <w:rPr>
          <w:szCs w:val="24"/>
        </w:rPr>
        <w:t>alifying premises are</w:t>
      </w:r>
      <w:r w:rsidRPr="004A3B50">
        <w:rPr>
          <w:szCs w:val="24"/>
        </w:rPr>
        <w:t xml:space="preserve"> converted into a proposition and mapped accordingly, eventually leading to the framework presented in Figure 1.</w:t>
      </w:r>
    </w:p>
    <w:p w14:paraId="09C192D7" w14:textId="70E94210" w:rsidR="00762530" w:rsidRPr="004A3B50" w:rsidRDefault="00762530" w:rsidP="00990DF8">
      <w:r w:rsidRPr="004A3B50">
        <w:lastRenderedPageBreak/>
        <w:t>Through delineation, this paper confines fairness and demonstrates how it acts as a driving force of both employees</w:t>
      </w:r>
      <w:r w:rsidR="00EE6A16" w:rsidRPr="004A3B50">
        <w:t>’</w:t>
      </w:r>
      <w:r w:rsidRPr="004A3B50">
        <w:t xml:space="preserve"> and </w:t>
      </w:r>
      <w:r w:rsidR="00EE6A16" w:rsidRPr="004A3B50">
        <w:t>customers’</w:t>
      </w:r>
      <w:r w:rsidRPr="004A3B50">
        <w:t xml:space="preserve"> perceptions. In </w:t>
      </w:r>
      <w:r w:rsidR="0064636E" w:rsidRPr="004A3B50">
        <w:t xml:space="preserve">so </w:t>
      </w:r>
      <w:r w:rsidRPr="004A3B50">
        <w:t>doing, this work details the specific grounds of fairness, shows how it is continuously present</w:t>
      </w:r>
      <w:r w:rsidR="00990DF8" w:rsidRPr="004A3B50">
        <w:t>ed</w:t>
      </w:r>
      <w:r w:rsidRPr="004A3B50">
        <w:t xml:space="preserve"> in the organizational and customer environment</w:t>
      </w:r>
      <w:r w:rsidR="0064636E" w:rsidRPr="004A3B50">
        <w:t>,</w:t>
      </w:r>
      <w:r w:rsidRPr="004A3B50">
        <w:t xml:space="preserve"> and argues why a clear understanding of fairness is crucial.</w:t>
      </w:r>
      <w:r w:rsidR="006E220E" w:rsidRPr="004A3B50">
        <w:t xml:space="preserve"> </w:t>
      </w:r>
    </w:p>
    <w:p w14:paraId="2149EC3E" w14:textId="77777777" w:rsidR="00F53CC8" w:rsidRPr="004A3B50" w:rsidRDefault="00500159" w:rsidP="00A952B0">
      <w:pPr>
        <w:pStyle w:val="Heading1"/>
      </w:pPr>
      <w:r w:rsidRPr="004A3B50">
        <w:t>Theory and model development</w:t>
      </w:r>
    </w:p>
    <w:p w14:paraId="2BF8BDBF" w14:textId="755B5059" w:rsidR="00F53CC8" w:rsidRPr="004A3B50" w:rsidRDefault="00F53CC8" w:rsidP="00F53CC8">
      <w:r w:rsidRPr="004A3B50">
        <w:t xml:space="preserve">In their seminal work, </w:t>
      </w:r>
      <w:hyperlink w:anchor="_ENREF_54" w:tooltip="Fishbein, 1975 #109" w:history="1">
        <w:r w:rsidR="004A3B50" w:rsidRPr="004A3B50">
          <w:fldChar w:fldCharType="begin"/>
        </w:r>
        <w:r w:rsidR="004A3B50" w:rsidRPr="004A3B50">
          <w:instrText xml:space="preserve"> ADDIN EN.CITE &lt;EndNote&gt;&lt;Cite AuthorYear="1"&gt;&lt;Author&gt;Fishbein&lt;/Author&gt;&lt;Year&gt;1975&lt;/Year&gt;&lt;RecNum&gt;109&lt;/RecNum&gt;&lt;DisplayText&gt;Fishbein and Ajzen (1975)&lt;/DisplayText&gt;&lt;record&gt;&lt;rec-number&gt;109&lt;/rec-number&gt;&lt;foreign-keys&gt;&lt;key app="EN" db-id="xp929wpre2xva2epas0p2pxusewd0axdfzzr" timestamp="1404469673"&gt;109&lt;/key&gt;&lt;/foreign-keys&gt;&lt;ref-type name="Book"&gt;6&lt;/ref-type&gt;&lt;contributors&gt;&lt;authors&gt;&lt;author&gt;Fishbein, M.&lt;/author&gt;&lt;author&gt;Ajzen, I.&lt;/author&gt;&lt;/authors&gt;&lt;/contributors&gt;&lt;titles&gt;&lt;title&gt;Belief, attitude, intention, and behavior: An introduction to theory and research&lt;/title&gt;&lt;/titles&gt;&lt;dates&gt;&lt;year&gt;1975&lt;/year&gt;&lt;/dates&gt;&lt;pub-location&gt;Reading, MA&lt;/pub-location&gt;&lt;publisher&gt;Addison-Wesley&lt;/publisher&gt;&lt;urls&gt;&lt;/urls&gt;&lt;/record&gt;&lt;/Cite&gt;&lt;/EndNote&gt;</w:instrText>
        </w:r>
        <w:r w:rsidR="004A3B50" w:rsidRPr="004A3B50">
          <w:fldChar w:fldCharType="separate"/>
        </w:r>
        <w:r w:rsidR="004A3B50" w:rsidRPr="004A3B50">
          <w:rPr>
            <w:noProof/>
          </w:rPr>
          <w:t>Fishbein and Ajzen (1975)</w:t>
        </w:r>
        <w:r w:rsidR="004A3B50" w:rsidRPr="004A3B50">
          <w:fldChar w:fldCharType="end"/>
        </w:r>
      </w:hyperlink>
      <w:r w:rsidRPr="004A3B50">
        <w:t xml:space="preserve"> suggest that individual values, beliefs</w:t>
      </w:r>
      <w:r w:rsidR="00CD25F4" w:rsidRPr="004A3B50">
        <w:t>,</w:t>
      </w:r>
      <w:r w:rsidRPr="004A3B50">
        <w:t xml:space="preserve"> and norms lead to certain attitudes, triggering subsequent intentions, which then drive </w:t>
      </w:r>
      <w:r w:rsidR="00443952" w:rsidRPr="004A3B50">
        <w:t xml:space="preserve">de facto </w:t>
      </w:r>
      <w:r w:rsidRPr="004A3B50">
        <w:t xml:space="preserve">behaviors </w:t>
      </w:r>
      <w:r w:rsidRPr="004A3B50">
        <w:fldChar w:fldCharType="begin"/>
      </w:r>
      <w:r w:rsidR="007D64BD" w:rsidRPr="004A3B50">
        <w:instrText xml:space="preserve"> ADDIN EN.CITE &lt;EndNote&gt;&lt;Cite&gt;&lt;Author&gt;Ajzen&lt;/Author&gt;&lt;Year&gt;1980&lt;/Year&gt;&lt;RecNum&gt;32&lt;/RecNum&gt;&lt;Prefix&gt;see also &lt;/Prefix&gt;&lt;DisplayText&gt;(see also Ajzen and Fishbein, 1980; Ajzen and Fishbein, 2005)&lt;/DisplayText&gt;&lt;record&gt;&lt;rec-number&gt;32&lt;/rec-number&gt;&lt;foreign-keys&gt;&lt;key app="EN" db-id="e5a2p2xsraep0ge2wzp59zsvs0dd9x0expxr" timestamp="1427367025"&gt;32&lt;/key&gt;&lt;/foreign-keys&gt;&lt;ref-type name="Book"&gt;6&lt;/ref-type&gt;&lt;contributors&gt;&lt;authors&gt;&lt;author&gt;Ajzen, I.&lt;/author&gt;&lt;author&gt;Fishbein, M.&lt;/author&gt;&lt;/authors&gt;&lt;/contributors&gt;&lt;titles&gt;&lt;title&gt;Understanding attitudes and predicting social behavior&lt;/title&gt;&lt;/titles&gt;&lt;dates&gt;&lt;year&gt;1980&lt;/year&gt;&lt;/dates&gt;&lt;pub-location&gt;Englewood Cliffs, NJ&lt;/pub-location&gt;&lt;publisher&gt;Prentice-Hall&lt;/publisher&gt;&lt;urls&gt;&lt;/urls&gt;&lt;/record&gt;&lt;/Cite&gt;&lt;Cite&gt;&lt;Author&gt;Ajzen&lt;/Author&gt;&lt;Year&gt;2005&lt;/Year&gt;&lt;RecNum&gt;33&lt;/RecNum&gt;&lt;record&gt;&lt;rec-number&gt;33&lt;/rec-number&gt;&lt;foreign-keys&gt;&lt;key app="EN" db-id="e5a2p2xsraep0ge2wzp59zsvs0dd9x0expxr" timestamp="1427367142"&gt;33&lt;/key&gt;&lt;/foreign-keys&gt;&lt;ref-type name="Book Section"&gt;5&lt;/ref-type&gt;&lt;contributors&gt;&lt;authors&gt;&lt;author&gt;Ajzen, I.&lt;/author&gt;&lt;author&gt;Fishbein, M.&lt;/author&gt;&lt;/authors&gt;&lt;secondary-authors&gt;&lt;author&gt;Albarracín, D.&lt;/author&gt;&lt;author&gt;Johnson, B. T.&lt;/author&gt;&lt;author&gt;Zanna, M. P. &lt;/author&gt;&lt;/secondary-authors&gt;&lt;/contributors&gt;&lt;titles&gt;&lt;title&gt;The influence of attitudes on behavior&lt;/title&gt;&lt;secondary-title&gt;The handbook of attitudes&lt;/secondary-title&gt;&lt;/titles&gt;&lt;pages&gt;173-221&lt;/pages&gt;&lt;dates&gt;&lt;year&gt;2005&lt;/year&gt;&lt;/dates&gt;&lt;pub-location&gt;Mahwah, NJ&lt;/pub-location&gt;&lt;publisher&gt;Erlbaum&lt;/publisher&gt;&lt;urls&gt;&lt;/urls&gt;&lt;/record&gt;&lt;/Cite&gt;&lt;/EndNote&gt;</w:instrText>
      </w:r>
      <w:r w:rsidRPr="004A3B50">
        <w:fldChar w:fldCharType="separate"/>
      </w:r>
      <w:r w:rsidR="009A29DC" w:rsidRPr="004A3B50">
        <w:rPr>
          <w:noProof/>
        </w:rPr>
        <w:t xml:space="preserve">(see also </w:t>
      </w:r>
      <w:hyperlink w:anchor="_ENREF_3" w:tooltip="Ajzen, 1980 #32" w:history="1">
        <w:r w:rsidR="004A3B50" w:rsidRPr="004A3B50">
          <w:rPr>
            <w:noProof/>
          </w:rPr>
          <w:t>Ajzen and Fishbein, 1980</w:t>
        </w:r>
      </w:hyperlink>
      <w:r w:rsidR="009A29DC" w:rsidRPr="004A3B50">
        <w:rPr>
          <w:noProof/>
        </w:rPr>
        <w:t xml:space="preserve">; </w:t>
      </w:r>
      <w:hyperlink w:anchor="_ENREF_4" w:tooltip="Ajzen, 2005 #33" w:history="1">
        <w:r w:rsidR="004A3B50" w:rsidRPr="004A3B50">
          <w:rPr>
            <w:noProof/>
          </w:rPr>
          <w:t>Ajzen and Fishbein, 2005</w:t>
        </w:r>
      </w:hyperlink>
      <w:r w:rsidR="009A29DC" w:rsidRPr="004A3B50">
        <w:rPr>
          <w:noProof/>
        </w:rPr>
        <w:t>)</w:t>
      </w:r>
      <w:r w:rsidRPr="004A3B50">
        <w:fldChar w:fldCharType="end"/>
      </w:r>
      <w:r w:rsidRPr="004A3B50">
        <w:t xml:space="preserve">. Scholars </w:t>
      </w:r>
      <w:r w:rsidR="00B64B8A" w:rsidRPr="004A3B50">
        <w:t>recognize</w:t>
      </w:r>
      <w:r w:rsidRPr="004A3B50">
        <w:t xml:space="preserve"> the presence of other </w:t>
      </w:r>
      <w:r w:rsidR="00B64B8A" w:rsidRPr="004A3B50">
        <w:t>behavior</w:t>
      </w:r>
      <w:r w:rsidR="001151E0" w:rsidRPr="004A3B50">
        <w:t>-</w:t>
      </w:r>
      <w:r w:rsidRPr="004A3B50">
        <w:t xml:space="preserve">influencing </w:t>
      </w:r>
      <w:r w:rsidR="00B64B8A" w:rsidRPr="004A3B50">
        <w:t>factors</w:t>
      </w:r>
      <w:r w:rsidRPr="004A3B50">
        <w:t xml:space="preserve">. Within </w:t>
      </w:r>
      <w:r w:rsidR="00B64B8A" w:rsidRPr="004A3B50">
        <w:t xml:space="preserve">the </w:t>
      </w:r>
      <w:r w:rsidRPr="004A3B50">
        <w:t>organizational context</w:t>
      </w:r>
      <w:r w:rsidR="00AC7A65" w:rsidRPr="004A3B50">
        <w:t>,</w:t>
      </w:r>
      <w:r w:rsidRPr="004A3B50">
        <w:t xml:space="preserve"> </w:t>
      </w:r>
      <w:r w:rsidR="001A4400" w:rsidRPr="004A3B50">
        <w:t xml:space="preserve">on the one hand, </w:t>
      </w:r>
      <w:r w:rsidRPr="004A3B50">
        <w:t xml:space="preserve">these are the policies, rules, procedures, and regulations, </w:t>
      </w:r>
      <w:r w:rsidR="001A4400" w:rsidRPr="004A3B50">
        <w:t xml:space="preserve">and, </w:t>
      </w:r>
      <w:r w:rsidRPr="004A3B50">
        <w:t xml:space="preserve">on the </w:t>
      </w:r>
      <w:r w:rsidR="001A4400" w:rsidRPr="004A3B50">
        <w:t xml:space="preserve">other </w:t>
      </w:r>
      <w:r w:rsidRPr="004A3B50">
        <w:t>hand, training and development invested in employees</w:t>
      </w:r>
      <w:r w:rsidR="001A4400" w:rsidRPr="004A3B50">
        <w:t xml:space="preserve">; </w:t>
      </w:r>
      <w:r w:rsidR="00B64B8A" w:rsidRPr="004A3B50">
        <w:t xml:space="preserve">both </w:t>
      </w:r>
      <w:r w:rsidR="001A4400" w:rsidRPr="004A3B50">
        <w:t xml:space="preserve">shape </w:t>
      </w:r>
      <w:r w:rsidRPr="004A3B50">
        <w:t>the way</w:t>
      </w:r>
      <w:r w:rsidR="001A4400" w:rsidRPr="004A3B50">
        <w:t>s</w:t>
      </w:r>
      <w:r w:rsidRPr="004A3B50">
        <w:t xml:space="preserve"> firms operate</w:t>
      </w:r>
      <w:r w:rsidR="00097E36" w:rsidRPr="004A3B50">
        <w:t xml:space="preserve"> </w:t>
      </w:r>
      <w:r w:rsidR="00097E36" w:rsidRPr="004A3B50">
        <w:fldChar w:fldCharType="begin">
          <w:fldData xml:space="preserve">PEVuZE5vdGU+PENpdGU+PEF1dGhvcj5LYWhuPC9BdXRob3I+PFllYXI+MjAxNDwvWWVhcj48UmVj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</w:fldData>
        </w:fldChar>
      </w:r>
      <w:r w:rsidR="007D64BD" w:rsidRPr="004A3B50">
        <w:instrText xml:space="preserve"> ADDIN EN.CITE </w:instrText>
      </w:r>
      <w:r w:rsidR="007D64BD" w:rsidRPr="004A3B50">
        <w:fldChar w:fldCharType="begin">
          <w:fldData xml:space="preserve">PEVuZE5vdGU+PENpdGU+PEF1dGhvcj5LYWhuPC9BdXRob3I+PFllYXI+MjAxNDwvWWVhcj48UmVj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</w:fldData>
        </w:fldChar>
      </w:r>
      <w:r w:rsidR="007D64BD" w:rsidRPr="004A3B50">
        <w:instrText xml:space="preserve"> ADDIN EN.CITE.DATA </w:instrText>
      </w:r>
      <w:r w:rsidR="007D64BD" w:rsidRPr="004A3B50">
        <w:fldChar w:fldCharType="end"/>
      </w:r>
      <w:r w:rsidR="00097E36" w:rsidRPr="004A3B50">
        <w:fldChar w:fldCharType="separate"/>
      </w:r>
      <w:r w:rsidR="009A29DC" w:rsidRPr="004A3B50">
        <w:rPr>
          <w:noProof/>
        </w:rPr>
        <w:t xml:space="preserve">(e.g., </w:t>
      </w:r>
      <w:hyperlink w:anchor="_ENREF_84" w:tooltip="Kahn, 2014 #155" w:history="1">
        <w:r w:rsidR="004A3B50" w:rsidRPr="004A3B50">
          <w:rPr>
            <w:noProof/>
          </w:rPr>
          <w:t>Kahn et al., 2014</w:t>
        </w:r>
      </w:hyperlink>
      <w:r w:rsidR="009A29DC" w:rsidRPr="004A3B50">
        <w:rPr>
          <w:noProof/>
        </w:rPr>
        <w:t xml:space="preserve">; </w:t>
      </w:r>
      <w:hyperlink w:anchor="_ENREF_65" w:tooltip="Gittell, 2010 #154" w:history="1">
        <w:r w:rsidR="004A3B50" w:rsidRPr="004A3B50">
          <w:rPr>
            <w:noProof/>
          </w:rPr>
          <w:t>Gittell et al., 2010</w:t>
        </w:r>
      </w:hyperlink>
      <w:r w:rsidR="009A29DC" w:rsidRPr="004A3B50">
        <w:rPr>
          <w:noProof/>
        </w:rPr>
        <w:t>)</w:t>
      </w:r>
      <w:r w:rsidR="00097E36" w:rsidRPr="004A3B50">
        <w:fldChar w:fldCharType="end"/>
      </w:r>
      <w:r w:rsidRPr="004A3B50">
        <w:t>.</w:t>
      </w:r>
    </w:p>
    <w:p w14:paraId="2F7497D9" w14:textId="1EA72E84" w:rsidR="002145A5" w:rsidRPr="004A3B50" w:rsidRDefault="00F53CC8" w:rsidP="00F53CC8">
      <w:r w:rsidRPr="004A3B50">
        <w:t xml:space="preserve">Our model </w:t>
      </w:r>
      <w:r w:rsidR="00F61679" w:rsidRPr="004A3B50">
        <w:t>has</w:t>
      </w:r>
      <w:r w:rsidR="00B64B8A" w:rsidRPr="004A3B50">
        <w:t xml:space="preserve"> </w:t>
      </w:r>
      <w:r w:rsidRPr="004A3B50">
        <w:t xml:space="preserve">two parts. </w:t>
      </w:r>
      <w:r w:rsidR="00452EA3" w:rsidRPr="004A3B50">
        <w:t xml:space="preserve">Based on </w:t>
      </w:r>
      <w:r w:rsidR="00473DA2" w:rsidRPr="004A3B50">
        <w:t>organizational research (</w:t>
      </w:r>
      <w:r w:rsidRPr="004A3B50">
        <w:t xml:space="preserve">part </w:t>
      </w:r>
      <w:r w:rsidR="00835E20" w:rsidRPr="004A3B50">
        <w:t>1</w:t>
      </w:r>
      <w:r w:rsidR="00473DA2" w:rsidRPr="004A3B50">
        <w:t>)</w:t>
      </w:r>
      <w:r w:rsidR="00835E20" w:rsidRPr="004A3B50">
        <w:t xml:space="preserve">, </w:t>
      </w:r>
      <w:r w:rsidRPr="004A3B50">
        <w:t xml:space="preserve">we </w:t>
      </w:r>
      <w:r w:rsidR="002941C0" w:rsidRPr="004A3B50">
        <w:t xml:space="preserve">show </w:t>
      </w:r>
      <w:r w:rsidRPr="004A3B50">
        <w:t>how human factors rel</w:t>
      </w:r>
      <w:r w:rsidR="00D43695" w:rsidRPr="004A3B50">
        <w:t>ating to talent management lead</w:t>
      </w:r>
      <w:r w:rsidRPr="004A3B50">
        <w:t xml:space="preserve"> to an environment </w:t>
      </w:r>
      <w:r w:rsidR="00932F29" w:rsidRPr="004A3B50">
        <w:t xml:space="preserve">that enables </w:t>
      </w:r>
      <w:r w:rsidRPr="004A3B50">
        <w:t xml:space="preserve">the delivery of positive customer experiences. </w:t>
      </w:r>
      <w:r w:rsidR="00452EA3" w:rsidRPr="004A3B50">
        <w:t xml:space="preserve">Based on </w:t>
      </w:r>
      <w:r w:rsidR="00473DA2" w:rsidRPr="004A3B50">
        <w:t>service marketing research</w:t>
      </w:r>
      <w:r w:rsidRPr="004A3B50">
        <w:t xml:space="preserve"> </w:t>
      </w:r>
      <w:r w:rsidR="00473DA2" w:rsidRPr="004A3B50">
        <w:t>(</w:t>
      </w:r>
      <w:r w:rsidRPr="004A3B50">
        <w:t xml:space="preserve">part </w:t>
      </w:r>
      <w:r w:rsidR="00932F29" w:rsidRPr="004A3B50">
        <w:t>2</w:t>
      </w:r>
      <w:r w:rsidR="00473DA2" w:rsidRPr="004A3B50">
        <w:t>)</w:t>
      </w:r>
      <w:r w:rsidR="00932F29" w:rsidRPr="004A3B50">
        <w:t xml:space="preserve">, </w:t>
      </w:r>
      <w:r w:rsidRPr="004A3B50">
        <w:t>we expl</w:t>
      </w:r>
      <w:r w:rsidR="0064636E" w:rsidRPr="004A3B50">
        <w:t>ain</w:t>
      </w:r>
      <w:r w:rsidRPr="004A3B50">
        <w:t xml:space="preserve"> how customer experience</w:t>
      </w:r>
      <w:r w:rsidR="006A2FCB" w:rsidRPr="004A3B50">
        <w:t>s</w:t>
      </w:r>
      <w:r w:rsidRPr="004A3B50">
        <w:t xml:space="preserve"> and perception</w:t>
      </w:r>
      <w:r w:rsidR="00001EAE" w:rsidRPr="004A3B50">
        <w:t>s</w:t>
      </w:r>
      <w:r w:rsidRPr="004A3B50">
        <w:t xml:space="preserve"> of value for money</w:t>
      </w:r>
      <w:r w:rsidR="006A2FCB" w:rsidRPr="004A3B50">
        <w:t xml:space="preserve"> </w:t>
      </w:r>
      <w:r w:rsidRPr="004A3B50">
        <w:t xml:space="preserve">drive </w:t>
      </w:r>
      <w:r w:rsidR="0064636E" w:rsidRPr="004A3B50">
        <w:t xml:space="preserve">their </w:t>
      </w:r>
      <w:r w:rsidRPr="004A3B50">
        <w:t>fairness perceptions and subsequently influence their purchase decisions, loyalty, and word</w:t>
      </w:r>
      <w:r w:rsidR="0064636E" w:rsidRPr="004A3B50">
        <w:t xml:space="preserve"> </w:t>
      </w:r>
      <w:r w:rsidRPr="004A3B50">
        <w:t>of</w:t>
      </w:r>
      <w:r w:rsidR="0064636E" w:rsidRPr="004A3B50">
        <w:t xml:space="preserve"> </w:t>
      </w:r>
      <w:r w:rsidRPr="004A3B50">
        <w:t xml:space="preserve">mouth (WOM). </w:t>
      </w:r>
    </w:p>
    <w:p w14:paraId="00941D36" w14:textId="27ECFC22" w:rsidR="00F53CC8" w:rsidRPr="004A3B50" w:rsidRDefault="002145A5" w:rsidP="00F53CC8">
      <w:r w:rsidRPr="004A3B50">
        <w:rPr>
          <w:rFonts w:eastAsia="Times New Roman"/>
          <w:iCs/>
          <w:szCs w:val="24"/>
        </w:rPr>
        <w:t xml:space="preserve">To properly understand a complex </w:t>
      </w:r>
      <w:r w:rsidR="00FD5108" w:rsidRPr="004A3B50">
        <w:rPr>
          <w:rFonts w:eastAsia="Times New Roman"/>
          <w:iCs/>
          <w:szCs w:val="24"/>
        </w:rPr>
        <w:t>phenomenon,</w:t>
      </w:r>
      <w:r w:rsidRPr="004A3B50">
        <w:rPr>
          <w:rFonts w:eastAsia="Times New Roman"/>
          <w:iCs/>
          <w:szCs w:val="24"/>
        </w:rPr>
        <w:t xml:space="preserve"> one should explore it from multi-level, multi-</w:t>
      </w:r>
      <w:r w:rsidR="002C1055" w:rsidRPr="004A3B50">
        <w:rPr>
          <w:rFonts w:eastAsia="Times New Roman"/>
          <w:iCs/>
          <w:szCs w:val="24"/>
        </w:rPr>
        <w:t>stakeholders’</w:t>
      </w:r>
      <w:r w:rsidRPr="004A3B50">
        <w:rPr>
          <w:rFonts w:eastAsia="Times New Roman"/>
          <w:iCs/>
          <w:szCs w:val="24"/>
        </w:rPr>
        <w:t xml:space="preserve"> perspectives. Recent work suggests that </w:t>
      </w:r>
      <w:r w:rsidRPr="004A3B50">
        <w:t xml:space="preserve">organizational investments in specific practices </w:t>
      </w:r>
      <w:r w:rsidR="000F720A" w:rsidRPr="004A3B50">
        <w:t xml:space="preserve">are </w:t>
      </w:r>
      <w:r w:rsidRPr="004A3B50">
        <w:t xml:space="preserve">linked to </w:t>
      </w:r>
      <w:r w:rsidR="000F720A" w:rsidRPr="004A3B50">
        <w:t xml:space="preserve">the </w:t>
      </w:r>
      <w:r w:rsidRPr="004A3B50">
        <w:t xml:space="preserve">outcomes of the organization, </w:t>
      </w:r>
      <w:r w:rsidR="000F720A" w:rsidRPr="004A3B50">
        <w:t xml:space="preserve">its </w:t>
      </w:r>
      <w:r w:rsidRPr="004A3B50">
        <w:t>employee</w:t>
      </w:r>
      <w:r w:rsidR="000F720A" w:rsidRPr="004A3B50">
        <w:t>s</w:t>
      </w:r>
      <w:r w:rsidRPr="004A3B50">
        <w:t xml:space="preserve">, and the </w:t>
      </w:r>
      <w:r w:rsidR="002473D6" w:rsidRPr="004A3B50">
        <w:t xml:space="preserve">customer </w:t>
      </w:r>
      <w:r w:rsidR="004701CE" w:rsidRPr="004A3B50">
        <w:fldChar w:fldCharType="begin"/>
      </w:r>
      <w:r w:rsidR="004701CE" w:rsidRPr="004A3B50">
        <w:instrText xml:space="preserve"> ADDIN EN.CITE &lt;EndNote&gt;&lt;Cite&gt;&lt;Author&gt;Van Vaerenbergh&lt;/Author&gt;&lt;Year&gt;2016&lt;/Year&gt;&lt;RecNum&gt;186&lt;/RecNum&gt;&lt;DisplayText&gt;(Van Vaerenbergh and Orsingher, 2016)&lt;/DisplayText&gt;&lt;record&gt;&lt;rec-number&gt;186&lt;/rec-number&gt;&lt;foreign-keys&gt;&lt;key app="EN" db-id="e5a2p2xsraep0ge2wzp59zsvs0dd9x0expxr" timestamp="1499857694"&gt;186&lt;/key&gt;&lt;/foreign-keys&gt;&lt;ref-type name="Journal Article"&gt;17&lt;/ref-type&gt;&lt;contributors&gt;&lt;authors&gt;&lt;author&gt;Van Vaerenbergh, Yves&lt;/author&gt;&lt;author&gt;Orsingher, Chiara&lt;/author&gt;&lt;/authors&gt;&lt;/contributors&gt;&lt;titles&gt;&lt;title&gt;Service Recovery: An Integrative Framework and Research Agenda&lt;/title&gt;&lt;secondary-title&gt;The Academy of Management Perspectives&lt;/secondary-title&gt;&lt;/titles&gt;&lt;periodical&gt;&lt;full-title&gt;The Academy of Management Perspectives&lt;/full-title&gt;&lt;/periodical&gt;&lt;pages&gt;328-346&lt;/pages&gt;&lt;volume&gt;30&lt;/volume&gt;&lt;number&gt;3&lt;/number&gt;&lt;dates&gt;&lt;year&gt;2016&lt;/year&gt;&lt;pub-dates&gt;&lt;date&gt;August 1, 2016&lt;/date&gt;&lt;/pub-dates&gt;&lt;/dates&gt;&lt;urls&gt;&lt;related-urls&gt;&lt;url&gt;http://amp.aom.org/content/30/3/328.abstract&lt;/url&gt;&lt;/related-urls&gt;&lt;/urls&gt;&lt;electronic-resource-num&gt;10.5465/amp.2014.0143&lt;/electronic-resource-num&gt;&lt;/record&gt;&lt;/Cite&gt;&lt;/EndNote&gt;</w:instrText>
      </w:r>
      <w:r w:rsidR="004701CE" w:rsidRPr="004A3B50">
        <w:fldChar w:fldCharType="separate"/>
      </w:r>
      <w:r w:rsidR="004701CE" w:rsidRPr="004A3B50">
        <w:rPr>
          <w:noProof/>
        </w:rPr>
        <w:t>(</w:t>
      </w:r>
      <w:hyperlink w:anchor="_ENREF_161" w:tooltip="Van Vaerenbergh, 2016 #186" w:history="1">
        <w:r w:rsidR="004A3B50" w:rsidRPr="004A3B50">
          <w:rPr>
            <w:noProof/>
          </w:rPr>
          <w:t>Van Vaerenbergh and Orsingher, 2016</w:t>
        </w:r>
      </w:hyperlink>
      <w:r w:rsidR="004701CE" w:rsidRPr="004A3B50">
        <w:rPr>
          <w:noProof/>
        </w:rPr>
        <w:t>)</w:t>
      </w:r>
      <w:r w:rsidR="004701CE" w:rsidRPr="004A3B50">
        <w:fldChar w:fldCharType="end"/>
      </w:r>
      <w:r w:rsidRPr="004A3B50">
        <w:rPr>
          <w:szCs w:val="24"/>
        </w:rPr>
        <w:t xml:space="preserve">. It is argued that employing </w:t>
      </w:r>
      <w:r w:rsidRPr="004A3B50">
        <w:t xml:space="preserve">multilevel methods could lead to more rigorous and fruitful research </w:t>
      </w:r>
      <w:r w:rsidR="004701CE" w:rsidRPr="004A3B50">
        <w:fldChar w:fldCharType="begin"/>
      </w:r>
      <w:r w:rsidR="004701CE" w:rsidRPr="004A3B50">
        <w:instrText xml:space="preserve"> ADDIN EN.CITE &lt;EndNote&gt;&lt;Cite&gt;&lt;Author&gt;Wong&lt;/Author&gt;&lt;Year&gt;2016&lt;/Year&gt;&lt;RecNum&gt;185&lt;/RecNum&gt;&lt;DisplayText&gt;(Wong, 2016)&lt;/DisplayText&gt;&lt;record&gt;&lt;rec-number&gt;185&lt;/rec-number&gt;&lt;foreign-keys&gt;&lt;key app="EN" db-id="e5a2p2xsraep0ge2wzp59zsvs0dd9x0expxr" timestamp="1499857582"&gt;185&lt;/key&gt;&lt;/foreign-keys&gt;&lt;ref-type name="Journal Article"&gt;17&lt;/ref-type&gt;&lt;contributors&gt;&lt;authors&gt;&lt;author&gt;Wong, IpKin Anthony&lt;/author&gt;&lt;/authors&gt;&lt;/contributors&gt;&lt;titles&gt;&lt;title&gt;Linking Firms, Employees, and Customers&lt;/title&gt;&lt;secondary-title&gt;Cornell Hospitality Quarterly&lt;/secondary-title&gt;&lt;/titles&gt;&lt;periodical&gt;&lt;full-title&gt;Cornell Hospitality Quarterly&lt;/full-title&gt;&lt;/periodical&gt;&lt;pages&gt;7-20&lt;/pages&gt;&lt;volume&gt;57&lt;/volume&gt;&lt;number&gt;1&lt;/number&gt;&lt;keywords&gt;&lt;keyword&gt;hospitality,multilevel research,micro–macro divide,employee,organization, customer&lt;/keyword&gt;&lt;/keywords&gt;&lt;dates&gt;&lt;year&gt;2016&lt;/year&gt;&lt;/dates&gt;&lt;urls&gt;&lt;related-urls&gt;&lt;url&gt;http://journals.sagepub.com/doi/abs/10.1177/1938965515578715&lt;/url&gt;&lt;/related-urls&gt;&lt;/urls&gt;&lt;electronic-resource-num&gt;doi:10.1177/1938965515578715&lt;/electronic-resource-num&gt;&lt;/record&gt;&lt;/Cite&gt;&lt;/EndNote&gt;</w:instrText>
      </w:r>
      <w:r w:rsidR="004701CE" w:rsidRPr="004A3B50">
        <w:fldChar w:fldCharType="separate"/>
      </w:r>
      <w:r w:rsidR="004701CE" w:rsidRPr="004A3B50">
        <w:rPr>
          <w:noProof/>
        </w:rPr>
        <w:t>(</w:t>
      </w:r>
      <w:hyperlink w:anchor="_ENREF_174" w:tooltip="Wong, 2016 #185" w:history="1">
        <w:r w:rsidR="004A3B50" w:rsidRPr="004A3B50">
          <w:rPr>
            <w:noProof/>
          </w:rPr>
          <w:t>Wong, 2016</w:t>
        </w:r>
      </w:hyperlink>
      <w:r w:rsidR="004701CE" w:rsidRPr="004A3B50">
        <w:rPr>
          <w:noProof/>
        </w:rPr>
        <w:t>)</w:t>
      </w:r>
      <w:r w:rsidR="004701CE" w:rsidRPr="004A3B50">
        <w:fldChar w:fldCharType="end"/>
      </w:r>
      <w:r w:rsidR="000F720A" w:rsidRPr="004A3B50">
        <w:t xml:space="preserve">, because </w:t>
      </w:r>
      <w:r w:rsidRPr="004A3B50">
        <w:t>these levels are interconnected</w:t>
      </w:r>
      <w:r w:rsidR="000F720A" w:rsidRPr="004A3B50">
        <w:t>.</w:t>
      </w:r>
      <w:r w:rsidRPr="004A3B50">
        <w:t xml:space="preserve"> </w:t>
      </w:r>
      <w:r w:rsidR="00F72687" w:rsidRPr="004A3B50">
        <w:t>An e</w:t>
      </w:r>
      <w:r w:rsidR="000F720A" w:rsidRPr="004A3B50">
        <w:t xml:space="preserve">xample of this interconnectedness is the </w:t>
      </w:r>
      <w:r w:rsidRPr="004A3B50">
        <w:t>aggregate level of employees’ attitudes</w:t>
      </w:r>
      <w:r w:rsidR="000F720A" w:rsidRPr="004A3B50">
        <w:t>,</w:t>
      </w:r>
      <w:r w:rsidRPr="004A3B50">
        <w:t xml:space="preserve"> </w:t>
      </w:r>
      <w:r w:rsidR="000F720A" w:rsidRPr="004A3B50">
        <w:t xml:space="preserve">which the </w:t>
      </w:r>
      <w:r w:rsidRPr="004A3B50">
        <w:t>organizational culture and performance</w:t>
      </w:r>
      <w:r w:rsidR="000F720A" w:rsidRPr="004A3B50">
        <w:t xml:space="preserve"> generally reflect</w:t>
      </w:r>
      <w:r w:rsidRPr="004A3B50">
        <w:t xml:space="preserve">. The influence </w:t>
      </w:r>
      <w:r w:rsidR="000F720A" w:rsidRPr="004A3B50">
        <w:t>is mutual</w:t>
      </w:r>
      <w:r w:rsidRPr="004A3B50">
        <w:t xml:space="preserve">, </w:t>
      </w:r>
      <w:r w:rsidR="000F720A" w:rsidRPr="004A3B50">
        <w:t xml:space="preserve">because the </w:t>
      </w:r>
      <w:r w:rsidRPr="004A3B50">
        <w:t xml:space="preserve">organizational culture can </w:t>
      </w:r>
      <w:r w:rsidR="000F720A" w:rsidRPr="004A3B50">
        <w:t xml:space="preserve">also </w:t>
      </w:r>
      <w:r w:rsidRPr="004A3B50">
        <w:t xml:space="preserve">influence </w:t>
      </w:r>
      <w:r w:rsidR="000F720A" w:rsidRPr="004A3B50">
        <w:t xml:space="preserve">individuals’ </w:t>
      </w:r>
      <w:r w:rsidRPr="004A3B50">
        <w:t xml:space="preserve">attitudes </w:t>
      </w:r>
      <w:r w:rsidR="004701CE" w:rsidRPr="004A3B50">
        <w:fldChar w:fldCharType="begin"/>
      </w:r>
      <w:r w:rsidR="004701CE" w:rsidRPr="004A3B50">
        <w:instrText xml:space="preserve"> ADDIN EN.CITE &lt;EndNote&gt;&lt;Cite&gt;&lt;Author&gt;Ostroff&lt;/Author&gt;&lt;Year&gt;1993&lt;/Year&gt;&lt;RecNum&gt;187&lt;/RecNum&gt;&lt;DisplayText&gt;(Ostroff, 1993)&lt;/DisplayText&gt;&lt;record&gt;&lt;rec-number&gt;187&lt;/rec-number&gt;&lt;foreign-keys&gt;&lt;key app="EN" db-id="e5a2p2xsraep0ge2wzp59zsvs0dd9x0expxr" timestamp="1499857726"&gt;187&lt;/key&gt;&lt;/foreign-keys&gt;&lt;ref-type name="Journal Article"&gt;17&lt;/ref-type&gt;&lt;contributors&gt;&lt;authors&gt;&lt;author&gt;Ostroff, Cheri&lt;/author&gt;&lt;/authors&gt;&lt;/contributors&gt;&lt;titles&gt;&lt;title&gt;The Effects of Climate and Personal Influences on Individual Behavior and Attitudes in Organizations&lt;/title&gt;&lt;secondary-title&gt;Organizational Behavior and Human Decision Processes&lt;/secondary-title&gt;&lt;/titles&gt;&lt;periodical&gt;&lt;full-title&gt;Organizational behavior and human decision processes&lt;/full-title&gt;&lt;/periodical&gt;&lt;pages&gt;56-90&lt;/pages&gt;&lt;volume&gt;56&lt;/volume&gt;&lt;number&gt;1&lt;/number&gt;&lt;dates&gt;&lt;year&gt;1993&lt;/year&gt;&lt;pub-dates&gt;&lt;date&gt;1993/10/01/&lt;/date&gt;&lt;/pub-dates&gt;&lt;/dates&gt;&lt;isbn&gt;0749-5978&lt;/isbn&gt;&lt;urls&gt;&lt;related-urls&gt;&lt;url&gt;http://www.sciencedirect.com/science/article/pii/S0749597883710459&lt;/url&gt;&lt;/related-urls&gt;&lt;/urls&gt;&lt;electronic-resource-num&gt;http://dx.doi.org/10.1006/obhd.1993.1045&lt;/electronic-resource-num&gt;&lt;/record&gt;&lt;/Cite&gt;&lt;/EndNote&gt;</w:instrText>
      </w:r>
      <w:r w:rsidR="004701CE" w:rsidRPr="004A3B50">
        <w:fldChar w:fldCharType="separate"/>
      </w:r>
      <w:r w:rsidR="004701CE" w:rsidRPr="004A3B50">
        <w:rPr>
          <w:noProof/>
        </w:rPr>
        <w:t>(</w:t>
      </w:r>
      <w:hyperlink w:anchor="_ENREF_131" w:tooltip="Ostroff, 1993 #187" w:history="1">
        <w:r w:rsidR="004A3B50" w:rsidRPr="004A3B50">
          <w:rPr>
            <w:noProof/>
          </w:rPr>
          <w:t>Ostroff, 1993</w:t>
        </w:r>
      </w:hyperlink>
      <w:r w:rsidR="004701CE" w:rsidRPr="004A3B50">
        <w:rPr>
          <w:noProof/>
        </w:rPr>
        <w:t>)</w:t>
      </w:r>
      <w:r w:rsidR="004701CE" w:rsidRPr="004A3B50">
        <w:fldChar w:fldCharType="end"/>
      </w:r>
      <w:r w:rsidRPr="004A3B50">
        <w:rPr>
          <w:rFonts w:eastAsia="Times New Roman"/>
          <w:szCs w:val="24"/>
          <w:lang w:val="en-GB" w:eastAsia="zh-CN"/>
        </w:rPr>
        <w:t xml:space="preserve">. </w:t>
      </w:r>
      <w:r w:rsidR="005C57C2" w:rsidRPr="004A3B50">
        <w:t>W</w:t>
      </w:r>
      <w:r w:rsidR="00B64B8A" w:rsidRPr="004A3B50">
        <w:t>e</w:t>
      </w:r>
      <w:r w:rsidR="005C57C2" w:rsidRPr="004A3B50">
        <w:t xml:space="preserve"> subsequently</w:t>
      </w:r>
      <w:r w:rsidR="00B64B8A" w:rsidRPr="004A3B50">
        <w:t xml:space="preserve"> </w:t>
      </w:r>
      <w:r w:rsidR="00FD5108" w:rsidRPr="004A3B50">
        <w:t xml:space="preserve">follow this multi-level approach and </w:t>
      </w:r>
      <w:r w:rsidR="00B64B8A" w:rsidRPr="004A3B50">
        <w:t xml:space="preserve">introduce </w:t>
      </w:r>
      <w:r w:rsidR="00CC753E" w:rsidRPr="004A3B50">
        <w:t xml:space="preserve">the </w:t>
      </w:r>
      <w:r w:rsidR="00B64B8A" w:rsidRPr="004A3B50">
        <w:t>emerging propositions</w:t>
      </w:r>
      <w:r w:rsidR="00CC753E" w:rsidRPr="004A3B50">
        <w:t xml:space="preserve"> that</w:t>
      </w:r>
      <w:r w:rsidR="00B64B8A" w:rsidRPr="004A3B50">
        <w:t xml:space="preserve"> </w:t>
      </w:r>
      <w:r w:rsidR="00CC753E" w:rsidRPr="004A3B50">
        <w:t xml:space="preserve">guide </w:t>
      </w:r>
      <w:r w:rsidR="00B64B8A" w:rsidRPr="004A3B50">
        <w:t xml:space="preserve">our framework, starting with the inter-organizational view. </w:t>
      </w:r>
    </w:p>
    <w:p w14:paraId="4D314568" w14:textId="77777777" w:rsidR="00006182" w:rsidRPr="004A3B50" w:rsidRDefault="00006182" w:rsidP="00006182">
      <w:pPr>
        <w:pStyle w:val="Heading2"/>
      </w:pPr>
      <w:r w:rsidRPr="004A3B50">
        <w:t>Intra</w:t>
      </w:r>
      <w:r w:rsidR="00461301" w:rsidRPr="004A3B50">
        <w:t>-</w:t>
      </w:r>
      <w:r w:rsidR="00CC753E" w:rsidRPr="004A3B50">
        <w:t>o</w:t>
      </w:r>
      <w:r w:rsidR="00461301" w:rsidRPr="004A3B50">
        <w:t>rganizational Fairness</w:t>
      </w:r>
    </w:p>
    <w:p w14:paraId="764087BD" w14:textId="16D1BDBB" w:rsidR="00F53CC8" w:rsidRPr="004A3B50" w:rsidRDefault="000F720A" w:rsidP="0034216B">
      <w:pPr>
        <w:rPr>
          <w:rFonts w:eastAsia="Times New Roman" w:cs="Times New Roman"/>
          <w:szCs w:val="24"/>
          <w:lang w:eastAsia="zh-CN"/>
        </w:rPr>
      </w:pPr>
      <w:r w:rsidRPr="004A3B50">
        <w:t xml:space="preserve">Derived </w:t>
      </w:r>
      <w:r w:rsidR="00473DA2" w:rsidRPr="004A3B50">
        <w:t>from organizational research, p</w:t>
      </w:r>
      <w:r w:rsidR="00F53CC8" w:rsidRPr="004A3B50">
        <w:t xml:space="preserve">art </w:t>
      </w:r>
      <w:r w:rsidR="00AE2C2C" w:rsidRPr="004A3B50">
        <w:t xml:space="preserve">1 </w:t>
      </w:r>
      <w:r w:rsidR="00F53CC8" w:rsidRPr="004A3B50">
        <w:t>of our model highlights the strong association</w:t>
      </w:r>
      <w:r w:rsidR="00AE2C2C" w:rsidRPr="004A3B50">
        <w:t>s</w:t>
      </w:r>
      <w:r w:rsidR="00F53CC8" w:rsidRPr="004A3B50">
        <w:t xml:space="preserve"> </w:t>
      </w:r>
      <w:r w:rsidR="00AE2C2C" w:rsidRPr="004A3B50">
        <w:t xml:space="preserve">of </w:t>
      </w:r>
      <w:r w:rsidR="00F53CC8" w:rsidRPr="004A3B50">
        <w:t xml:space="preserve">both distributive justice and procedural justice </w:t>
      </w:r>
      <w:r w:rsidR="00AE2C2C" w:rsidRPr="004A3B50">
        <w:t xml:space="preserve">to </w:t>
      </w:r>
      <w:r w:rsidR="00F53CC8" w:rsidRPr="004A3B50">
        <w:t>fairness perception</w:t>
      </w:r>
      <w:r w:rsidR="00AE2C2C" w:rsidRPr="004A3B50">
        <w:t>s</w:t>
      </w:r>
      <w:r w:rsidR="00F53CC8" w:rsidRPr="004A3B50">
        <w:t xml:space="preserve">. </w:t>
      </w:r>
      <w:r w:rsidR="00F53CC8" w:rsidRPr="004A3B50">
        <w:rPr>
          <w:i/>
        </w:rPr>
        <w:t>Distributive justice</w:t>
      </w:r>
      <w:r w:rsidR="00F53CC8" w:rsidRPr="004A3B50">
        <w:t xml:space="preserve"> </w:t>
      </w:r>
      <w:r w:rsidR="006153EC" w:rsidRPr="004A3B50">
        <w:t xml:space="preserve">here </w:t>
      </w:r>
      <w:r w:rsidR="00F53CC8" w:rsidRPr="004A3B50">
        <w:t>refers to the perceived fairness of the amounts of compensation employees receive</w:t>
      </w:r>
      <w:r w:rsidR="006153EC" w:rsidRPr="004A3B50">
        <w:t>, while</w:t>
      </w:r>
      <w:r w:rsidR="00F53CC8" w:rsidRPr="004A3B50">
        <w:t xml:space="preserve"> </w:t>
      </w:r>
      <w:r w:rsidR="00F53CC8" w:rsidRPr="004A3B50">
        <w:rPr>
          <w:i/>
        </w:rPr>
        <w:t>procedural justice</w:t>
      </w:r>
      <w:r w:rsidR="00F53CC8" w:rsidRPr="004A3B50">
        <w:t xml:space="preserve"> refers to the perceived fairness of the means used </w:t>
      </w:r>
      <w:r w:rsidR="00F53CC8" w:rsidRPr="004A3B50">
        <w:lastRenderedPageBreak/>
        <w:t>to determine th</w:t>
      </w:r>
      <w:r w:rsidR="006153EC" w:rsidRPr="004A3B50">
        <w:t>e</w:t>
      </w:r>
      <w:r w:rsidR="00F53CC8" w:rsidRPr="004A3B50">
        <w:t xml:space="preserve">se amounts </w:t>
      </w:r>
      <w:r w:rsidR="00F53CC8" w:rsidRPr="004A3B50">
        <w:fldChar w:fldCharType="begin"/>
      </w:r>
      <w:r w:rsidR="007D64BD" w:rsidRPr="004A3B50">
        <w:instrText xml:space="preserve"> ADDIN EN.CITE &lt;EndNote&gt;&lt;Cite&gt;&lt;Author&gt;Folger&lt;/Author&gt;&lt;Year&gt;1989&lt;/Year&gt;&lt;RecNum&gt;43&lt;/RecNum&gt;&lt;DisplayText&gt;(Folger and Konovsky, 1989)&lt;/DisplayText&gt;&lt;record&gt;&lt;rec-number&gt;43&lt;/rec-number&gt;&lt;foreign-keys&gt;&lt;key app="EN" db-id="e5a2p2xsraep0ge2wzp59zsvs0dd9x0expxr" timestamp="1427367664"&gt;43&lt;/key&gt;&lt;/foreign-keys&gt;&lt;ref-type name="Journal Article"&gt;17&lt;/ref-type&gt;&lt;contributors&gt;&lt;authors&gt;&lt;author&gt;Folger, R.&lt;/author&gt;&lt;author&gt;Konovsky, M. A.&lt;/author&gt;&lt;/authors&gt;&lt;/contributors&gt;&lt;titles&gt;&lt;title&gt;Effects of procedural and distributive justice on reactions to pay raise decisions&lt;/title&gt;&lt;secondary-title&gt;Academy of Management Journal&lt;/secondary-title&gt;&lt;/titles&gt;&lt;periodical&gt;&lt;full-title&gt;Academy of Management Journal&lt;/full-title&gt;&lt;/periodical&gt;&lt;pages&gt;115-130&lt;/pages&gt;&lt;volume&gt;32&lt;/volume&gt;&lt;number&gt;1&lt;/number&gt;&lt;dates&gt;&lt;year&gt;1989&lt;/year&gt;&lt;/dates&gt;&lt;urls&gt;&lt;/urls&gt;&lt;/record&gt;&lt;/Cite&gt;&lt;/EndNote&gt;</w:instrText>
      </w:r>
      <w:r w:rsidR="00F53CC8" w:rsidRPr="004A3B50">
        <w:fldChar w:fldCharType="separate"/>
      </w:r>
      <w:r w:rsidR="009A29DC" w:rsidRPr="004A3B50">
        <w:rPr>
          <w:noProof/>
        </w:rPr>
        <w:t>(</w:t>
      </w:r>
      <w:hyperlink w:anchor="_ENREF_58" w:tooltip="Folger, 1989 #43" w:history="1">
        <w:r w:rsidR="004A3B50" w:rsidRPr="004A3B50">
          <w:rPr>
            <w:noProof/>
          </w:rPr>
          <w:t>Folger and Konovsky, 1989</w:t>
        </w:r>
      </w:hyperlink>
      <w:r w:rsidR="009A29DC" w:rsidRPr="004A3B50">
        <w:rPr>
          <w:noProof/>
        </w:rPr>
        <w:t>)</w:t>
      </w:r>
      <w:r w:rsidR="00F53CC8" w:rsidRPr="004A3B50">
        <w:fldChar w:fldCharType="end"/>
      </w:r>
      <w:r w:rsidR="00F53CC8" w:rsidRPr="004A3B50">
        <w:t>.</w:t>
      </w:r>
      <w:r w:rsidR="0034216B" w:rsidRPr="004A3B50">
        <w:t xml:space="preserve"> The impact</w:t>
      </w:r>
      <w:r w:rsidR="006153EC" w:rsidRPr="004A3B50">
        <w:t>s</w:t>
      </w:r>
      <w:r w:rsidR="0034216B" w:rsidRPr="004A3B50">
        <w:t xml:space="preserve"> of fairness perception on employees attitudes and </w:t>
      </w:r>
      <w:r w:rsidR="006153EC" w:rsidRPr="004A3B50">
        <w:t xml:space="preserve">de facto </w:t>
      </w:r>
      <w:r w:rsidR="0034216B" w:rsidRPr="004A3B50">
        <w:t xml:space="preserve">behaviors </w:t>
      </w:r>
      <w:r w:rsidR="00D56993" w:rsidRPr="004A3B50">
        <w:t xml:space="preserve">are </w:t>
      </w:r>
      <w:r w:rsidR="0034216B" w:rsidRPr="004A3B50">
        <w:t xml:space="preserve">well documented </w:t>
      </w:r>
      <w:r w:rsidR="00A15F4D" w:rsidRPr="004A3B50">
        <w:fldChar w:fldCharType="begin">
          <w:fldData xml:space="preserve">PEVuZE5vdGU+PENpdGU+PEF1dGhvcj5EZSBDcmVtZXI8L0F1dGhvcj48WWVhcj4yMDEwPC9ZZWFy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==
</w:fldData>
        </w:fldChar>
      </w:r>
      <w:r w:rsidR="007D64BD" w:rsidRPr="004A3B50">
        <w:instrText xml:space="preserve"> ADDIN EN.CITE </w:instrText>
      </w:r>
      <w:r w:rsidR="007D64BD" w:rsidRPr="004A3B50">
        <w:fldChar w:fldCharType="begin">
          <w:fldData xml:space="preserve">PEVuZE5vdGU+PENpdGU+PEF1dGhvcj5EZSBDcmVtZXI8L0F1dGhvcj48WWVhcj4yMDEwPC9ZZWFy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==
</w:fldData>
        </w:fldChar>
      </w:r>
      <w:r w:rsidR="007D64BD" w:rsidRPr="004A3B50">
        <w:instrText xml:space="preserve"> ADDIN EN.CITE.DATA </w:instrText>
      </w:r>
      <w:r w:rsidR="007D64BD" w:rsidRPr="004A3B50">
        <w:fldChar w:fldCharType="end"/>
      </w:r>
      <w:r w:rsidR="00A15F4D" w:rsidRPr="004A3B50">
        <w:fldChar w:fldCharType="separate"/>
      </w:r>
      <w:r w:rsidR="009A29DC" w:rsidRPr="004A3B50">
        <w:rPr>
          <w:noProof/>
        </w:rPr>
        <w:t>(</w:t>
      </w:r>
      <w:hyperlink w:anchor="_ENREF_47" w:tooltip="De Cremer, 2010 #101" w:history="1">
        <w:r w:rsidR="004A3B50" w:rsidRPr="004A3B50">
          <w:rPr>
            <w:noProof/>
          </w:rPr>
          <w:t>De Cremer et al., 2010</w:t>
        </w:r>
      </w:hyperlink>
      <w:r w:rsidR="009A29DC" w:rsidRPr="004A3B50">
        <w:rPr>
          <w:noProof/>
        </w:rPr>
        <w:t xml:space="preserve">; </w:t>
      </w:r>
      <w:hyperlink w:anchor="_ENREF_66" w:tooltip="Goldman, 2015 #162" w:history="1">
        <w:r w:rsidR="004A3B50" w:rsidRPr="004A3B50">
          <w:rPr>
            <w:noProof/>
          </w:rPr>
          <w:t>Goldman and Cropanzano, 2015</w:t>
        </w:r>
      </w:hyperlink>
      <w:r w:rsidR="009A29DC" w:rsidRPr="004A3B50">
        <w:rPr>
          <w:noProof/>
        </w:rPr>
        <w:t>)</w:t>
      </w:r>
      <w:r w:rsidR="00A15F4D" w:rsidRPr="004A3B50">
        <w:fldChar w:fldCharType="end"/>
      </w:r>
      <w:r w:rsidR="0034216B" w:rsidRPr="004A3B50">
        <w:t>, and this is valid across geographies</w:t>
      </w:r>
      <w:r w:rsidR="00A15F4D" w:rsidRPr="004A3B50">
        <w:t xml:space="preserve"> </w:t>
      </w:r>
      <w:r w:rsidR="003A4057" w:rsidRPr="004A3B50">
        <w:fldChar w:fldCharType="begin"/>
      </w:r>
      <w:r w:rsidR="007D64BD" w:rsidRPr="004A3B50">
        <w:instrText xml:space="preserve"> ADDIN EN.CITE &lt;EndNote&gt;&lt;Cite&gt;&lt;Author&gt;Salleh&lt;/Author&gt;&lt;Year&gt;2013&lt;/Year&gt;&lt;RecNum&gt;102&lt;/RecNum&gt;&lt;Prefix&gt;e.g.`, &lt;/Prefix&gt;&lt;DisplayText&gt;(e.g., Salleh et al., 2013)&lt;/DisplayText&gt;&lt;record&gt;&lt;rec-number&gt;102&lt;/rec-number&gt;&lt;foreign-keys&gt;&lt;key app="EN" db-id="e5a2p2xsraep0ge2wzp59zsvs0dd9x0expxr" timestamp="1465476230"&gt;102&lt;/key&gt;&lt;/foreign-keys&gt;&lt;ref-type name="Journal Article"&gt;17&lt;/ref-type&gt;&lt;contributors&gt;&lt;authors&gt;&lt;author&gt;Salleh, M.&lt;/author&gt;&lt;author&gt;Amin, A.&lt;/author&gt;&lt;author&gt;Muda, S.&lt;/author&gt;&lt;author&gt;Halim, M. A. S. A.&lt;/author&gt;&lt;/authors&gt;&lt;/contributors&gt;&lt;titles&gt;&lt;title&gt;Fairness of performance appraisal and organizational commitment&lt;/title&gt;&lt;secondary-title&gt;Asian Social Science&lt;/secondary-title&gt;&lt;/titles&gt;&lt;periodical&gt;&lt;full-title&gt;Asian Social Science&lt;/full-title&gt;&lt;/periodical&gt;&lt;pages&gt;121-128&lt;/pages&gt;&lt;volume&gt;9&lt;/volume&gt;&lt;number&gt;2&lt;/number&gt;&lt;dates&gt;&lt;year&gt;2013&lt;/year&gt;&lt;/dates&gt;&lt;urls&gt;&lt;/urls&gt;&lt;/record&gt;&lt;/Cite&gt;&lt;/EndNote&gt;</w:instrText>
      </w:r>
      <w:r w:rsidR="003A4057" w:rsidRPr="004A3B50">
        <w:fldChar w:fldCharType="separate"/>
      </w:r>
      <w:r w:rsidR="009A29DC" w:rsidRPr="004A3B50">
        <w:rPr>
          <w:noProof/>
        </w:rPr>
        <w:t>(</w:t>
      </w:r>
      <w:hyperlink w:anchor="_ENREF_144" w:tooltip="Salleh, 2013 #102" w:history="1">
        <w:r w:rsidR="004A3B50" w:rsidRPr="004A3B50">
          <w:rPr>
            <w:noProof/>
          </w:rPr>
          <w:t>e.g., Salleh et al., 2013</w:t>
        </w:r>
      </w:hyperlink>
      <w:r w:rsidR="009A29DC" w:rsidRPr="004A3B50">
        <w:rPr>
          <w:noProof/>
        </w:rPr>
        <w:t>)</w:t>
      </w:r>
      <w:r w:rsidR="003A4057" w:rsidRPr="004A3B50">
        <w:fldChar w:fldCharType="end"/>
      </w:r>
      <w:r w:rsidR="0034216B" w:rsidRPr="004A3B50">
        <w:t>. The impact</w:t>
      </w:r>
      <w:r w:rsidR="003B0AAB" w:rsidRPr="004A3B50">
        <w:t>s</w:t>
      </w:r>
      <w:r w:rsidR="0034216B" w:rsidRPr="004A3B50">
        <w:t xml:space="preserve"> may be moderated by various factors </w:t>
      </w:r>
      <w:r w:rsidR="003A4057" w:rsidRPr="004A3B50">
        <w:fldChar w:fldCharType="begin"/>
      </w:r>
      <w:r w:rsidR="007D64BD" w:rsidRPr="004A3B50">
        <w:instrText xml:space="preserve"> ADDIN EN.CITE &lt;EndNote&gt;&lt;Cite&gt;&lt;Author&gt;De Cremer&lt;/Author&gt;&lt;Year&gt;2010&lt;/Year&gt;&lt;RecNum&gt;101&lt;/RecNum&gt;&lt;DisplayText&gt;(De Cremer et al., 2010)&lt;/DisplayText&gt;&lt;record&gt;&lt;rec-number&gt;101&lt;/rec-number&gt;&lt;foreign-keys&gt;&lt;key app="EN" db-id="e5a2p2xsraep0ge2wzp59zsvs0dd9x0expxr" timestamp="1465475119"&gt;101&lt;/key&gt;&lt;/foreign-keys&gt;&lt;ref-type name="Journal Article"&gt;17&lt;/ref-type&gt;&lt;contributors&gt;&lt;authors&gt;&lt;author&gt;De Cremer, David&lt;/author&gt;&lt;author&gt;Brockner, Joel&lt;/author&gt;&lt;author&gt;Fishman, Ariel&lt;/author&gt;&lt;author&gt;Van Dijke, Marius&lt;/author&gt;&lt;author&gt;Van Olffen, Woody&lt;/author&gt;&lt;author&gt;Mayer, David M.&lt;/author&gt;&lt;/authors&gt;&lt;/contributors&gt;&lt;auth-address&gt;De Cremer, David: Rotterdam School of Management, Erasmus Centre of Behavioral Ethics, Erasmus University, Burgemeester Oudlaan 50, Rotterdam, Netherlands, 3062 PA, ddecremer@rsm.nl&lt;/auth-address&gt;&lt;titles&gt;&lt;title&gt;When do procedural fairness and outcome fairness interact to influence employees’ work attitudes and behaviors? The moderating effect of uncertainty&lt;/title&gt;&lt;secondary-title&gt;Journal of Applied Psychology&lt;/secondary-title&gt;&lt;/titles&gt;&lt;periodical&gt;&lt;full-title&gt;Journal of Applied Psychology&lt;/full-title&gt;&lt;/periodical&gt;&lt;pages&gt;291-304&lt;/pages&gt;&lt;volume&gt;95&lt;/volume&gt;&lt;number&gt;2&lt;/number&gt;&lt;keywords&gt;&lt;keyword&gt;*Employee Attitudes&lt;/keyword&gt;&lt;keyword&gt;*Organizational Behavior&lt;/keyword&gt;&lt;keyword&gt;Uncertainty&lt;/keyword&gt;&lt;/keywords&gt;&lt;dates&gt;&lt;year&gt;2010&lt;/year&gt;&lt;/dates&gt;&lt;pub-location&gt;US&lt;/pub-location&gt;&lt;publisher&gt;American Psychological Association&lt;/publisher&gt;&lt;isbn&gt;1939-1854(Electronic);0021-9010(Print)&lt;/isbn&gt;&lt;urls&gt;&lt;/urls&gt;&lt;electronic-resource-num&gt;10.1037/a0017866&lt;/electronic-resource-num&gt;&lt;/record&gt;&lt;/Cite&gt;&lt;/EndNote&gt;</w:instrText>
      </w:r>
      <w:r w:rsidR="003A4057" w:rsidRPr="004A3B50">
        <w:fldChar w:fldCharType="separate"/>
      </w:r>
      <w:r w:rsidR="00213C8F" w:rsidRPr="004A3B50">
        <w:rPr>
          <w:noProof/>
        </w:rPr>
        <w:t>(</w:t>
      </w:r>
      <w:hyperlink w:anchor="_ENREF_47" w:tooltip="De Cremer, 2010 #101" w:history="1">
        <w:r w:rsidR="004A3B50" w:rsidRPr="004A3B50">
          <w:rPr>
            <w:noProof/>
          </w:rPr>
          <w:t>De Cremer et al., 2010</w:t>
        </w:r>
      </w:hyperlink>
      <w:r w:rsidR="00213C8F" w:rsidRPr="004A3B50">
        <w:rPr>
          <w:noProof/>
        </w:rPr>
        <w:t>)</w:t>
      </w:r>
      <w:r w:rsidR="003A4057" w:rsidRPr="004A3B50">
        <w:fldChar w:fldCharType="end"/>
      </w:r>
      <w:r w:rsidR="0034216B" w:rsidRPr="004A3B50">
        <w:rPr>
          <w:rFonts w:eastAsia="Times New Roman" w:cs="Times New Roman"/>
          <w:szCs w:val="24"/>
          <w:lang w:eastAsia="zh-CN"/>
        </w:rPr>
        <w:t>.</w:t>
      </w:r>
    </w:p>
    <w:p w14:paraId="34F5F85E" w14:textId="7B4DFAA8" w:rsidR="0081766E" w:rsidRPr="004A3B50" w:rsidRDefault="00891EA9" w:rsidP="00C864AE">
      <w:pPr>
        <w:rPr>
          <w:rFonts w:eastAsia="Times New Roman" w:cs="Times New Roman"/>
          <w:szCs w:val="24"/>
          <w:lang w:eastAsia="zh-CN"/>
        </w:rPr>
      </w:pPr>
      <w:r w:rsidRPr="004A3B50">
        <w:t xml:space="preserve">An </w:t>
      </w:r>
      <w:r w:rsidR="0034216B" w:rsidRPr="004A3B50">
        <w:t xml:space="preserve">example </w:t>
      </w:r>
      <w:r w:rsidR="00B14DD1" w:rsidRPr="004A3B50">
        <w:t xml:space="preserve">that </w:t>
      </w:r>
      <w:r w:rsidRPr="004A3B50">
        <w:t xml:space="preserve">shows </w:t>
      </w:r>
      <w:r w:rsidR="0034216B" w:rsidRPr="004A3B50">
        <w:t xml:space="preserve">how the impact is </w:t>
      </w:r>
      <w:r w:rsidR="00B14DD1" w:rsidRPr="004A3B50">
        <w:t>transformed</w:t>
      </w:r>
      <w:r w:rsidR="0034216B" w:rsidRPr="004A3B50">
        <w:t xml:space="preserve"> is the </w:t>
      </w:r>
      <w:r w:rsidR="003B35C8" w:rsidRPr="004A3B50">
        <w:t>role</w:t>
      </w:r>
      <w:r w:rsidR="0034216B" w:rsidRPr="004A3B50">
        <w:t xml:space="preserve"> of trust. </w:t>
      </w:r>
      <w:r w:rsidR="00324292" w:rsidRPr="004A3B50">
        <w:rPr>
          <w:rFonts w:eastAsiaTheme="minorEastAsia" w:cs="Times New Roman"/>
          <w:szCs w:val="24"/>
          <w:lang w:eastAsia="de-DE"/>
        </w:rPr>
        <w:t xml:space="preserve">The term </w:t>
      </w:r>
      <w:r w:rsidR="0064636E" w:rsidRPr="004A3B50">
        <w:rPr>
          <w:rFonts w:eastAsiaTheme="minorEastAsia" w:cs="Times New Roman"/>
          <w:szCs w:val="24"/>
          <w:lang w:eastAsia="de-DE"/>
        </w:rPr>
        <w:t>‘</w:t>
      </w:r>
      <w:r w:rsidR="00324292" w:rsidRPr="004A3B50">
        <w:rPr>
          <w:rFonts w:eastAsiaTheme="minorEastAsia" w:cs="Times New Roman"/>
          <w:szCs w:val="24"/>
          <w:lang w:eastAsia="de-DE"/>
        </w:rPr>
        <w:t>culture of trust</w:t>
      </w:r>
      <w:r w:rsidR="0064636E" w:rsidRPr="004A3B50">
        <w:rPr>
          <w:rFonts w:eastAsiaTheme="minorEastAsia" w:cs="Times New Roman"/>
          <w:szCs w:val="24"/>
          <w:lang w:eastAsia="de-DE"/>
        </w:rPr>
        <w:t>’</w:t>
      </w:r>
      <w:r w:rsidR="00324292" w:rsidRPr="004A3B50">
        <w:rPr>
          <w:rFonts w:eastAsiaTheme="minorEastAsia" w:cs="Times New Roman"/>
          <w:szCs w:val="24"/>
          <w:lang w:eastAsia="de-DE"/>
        </w:rPr>
        <w:t xml:space="preserve"> refers to “the pattern of shared values and beliefs that help individuals understand organizational functioning and </w:t>
      </w:r>
      <w:r w:rsidR="0064636E" w:rsidRPr="004A3B50">
        <w:rPr>
          <w:rFonts w:eastAsiaTheme="minorEastAsia" w:cs="Times New Roman"/>
          <w:szCs w:val="24"/>
          <w:lang w:eastAsia="de-DE"/>
        </w:rPr>
        <w:t xml:space="preserve">thus </w:t>
      </w:r>
      <w:r w:rsidR="00324292" w:rsidRPr="004A3B50">
        <w:rPr>
          <w:rFonts w:eastAsiaTheme="minorEastAsia" w:cs="Times New Roman"/>
          <w:szCs w:val="24"/>
          <w:lang w:eastAsia="de-DE"/>
        </w:rPr>
        <w:t>provide</w:t>
      </w:r>
      <w:r w:rsidR="0064636E" w:rsidRPr="004A3B50">
        <w:rPr>
          <w:rFonts w:eastAsiaTheme="minorEastAsia" w:cs="Times New Roman"/>
          <w:szCs w:val="24"/>
          <w:lang w:eastAsia="de-DE"/>
        </w:rPr>
        <w:t xml:space="preserve"> them</w:t>
      </w:r>
      <w:r w:rsidR="00324292" w:rsidRPr="004A3B50">
        <w:rPr>
          <w:rFonts w:eastAsiaTheme="minorEastAsia" w:cs="Times New Roman"/>
          <w:szCs w:val="24"/>
          <w:lang w:eastAsia="de-DE"/>
        </w:rPr>
        <w:t xml:space="preserve"> norms for behavior in the organization” </w:t>
      </w:r>
      <w:r w:rsidR="00324292" w:rsidRPr="004A3B50">
        <w:rPr>
          <w:rFonts w:eastAsiaTheme="minorEastAsia" w:cs="Times New Roman"/>
          <w:szCs w:val="24"/>
          <w:lang w:eastAsia="de-DE"/>
        </w:rPr>
        <w:fldChar w:fldCharType="begin">
          <w:fldData xml:space="preserve">PEVuZE5vdGU+PENpdGU+PEF1dGhvcj5EZXNocGFuZGU8L0F1dGhvcj48WWVhcj4xOTg5PC9ZZWFy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==
</w:fldData>
        </w:fldChar>
      </w:r>
      <w:r w:rsidR="00324292" w:rsidRPr="004A3B50">
        <w:rPr>
          <w:rFonts w:eastAsiaTheme="minorEastAsia" w:cs="Times New Roman"/>
          <w:szCs w:val="24"/>
          <w:lang w:eastAsia="de-DE"/>
        </w:rPr>
        <w:instrText xml:space="preserve"> ADDIN EN.CITE </w:instrText>
      </w:r>
      <w:r w:rsidR="00324292" w:rsidRPr="004A3B50">
        <w:rPr>
          <w:rFonts w:eastAsiaTheme="minorEastAsia" w:cs="Times New Roman"/>
          <w:szCs w:val="24"/>
          <w:lang w:eastAsia="de-DE"/>
        </w:rPr>
        <w:fldChar w:fldCharType="begin">
          <w:fldData xml:space="preserve">PEVuZE5vdGU+PENpdGU+PEF1dGhvcj5EZXNocGFuZGU8L0F1dGhvcj48WWVhcj4xOTg5PC9ZZWFy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==
</w:fldData>
        </w:fldChar>
      </w:r>
      <w:r w:rsidR="00324292" w:rsidRPr="004A3B50">
        <w:rPr>
          <w:rFonts w:eastAsiaTheme="minorEastAsia" w:cs="Times New Roman"/>
          <w:szCs w:val="24"/>
          <w:lang w:eastAsia="de-DE"/>
        </w:rPr>
        <w:instrText xml:space="preserve"> ADDIN EN.CITE.DATA </w:instrText>
      </w:r>
      <w:r w:rsidR="00324292" w:rsidRPr="004A3B50">
        <w:rPr>
          <w:rFonts w:eastAsiaTheme="minorEastAsia" w:cs="Times New Roman"/>
          <w:szCs w:val="24"/>
          <w:lang w:eastAsia="de-DE"/>
        </w:rPr>
      </w:r>
      <w:r w:rsidR="00324292" w:rsidRPr="004A3B50">
        <w:rPr>
          <w:rFonts w:eastAsiaTheme="minorEastAsia" w:cs="Times New Roman"/>
          <w:szCs w:val="24"/>
          <w:lang w:eastAsia="de-DE"/>
        </w:rPr>
        <w:fldChar w:fldCharType="end"/>
      </w:r>
      <w:r w:rsidR="00324292" w:rsidRPr="004A3B50">
        <w:rPr>
          <w:rFonts w:eastAsiaTheme="minorEastAsia" w:cs="Times New Roman"/>
          <w:szCs w:val="24"/>
          <w:lang w:eastAsia="de-DE"/>
        </w:rPr>
      </w:r>
      <w:r w:rsidR="00324292" w:rsidRPr="004A3B50">
        <w:rPr>
          <w:rFonts w:eastAsiaTheme="minorEastAsia" w:cs="Times New Roman"/>
          <w:szCs w:val="24"/>
          <w:lang w:eastAsia="de-DE"/>
        </w:rPr>
        <w:fldChar w:fldCharType="separate"/>
      </w:r>
      <w:r w:rsidR="00324292" w:rsidRPr="004A3B50">
        <w:rPr>
          <w:rFonts w:eastAsiaTheme="minorEastAsia" w:cs="Times New Roman"/>
          <w:noProof/>
          <w:szCs w:val="24"/>
          <w:lang w:eastAsia="de-DE"/>
        </w:rPr>
        <w:t>(</w:t>
      </w:r>
      <w:hyperlink w:anchor="_ENREF_50" w:tooltip="Deshpande, 1989 #166" w:history="1">
        <w:r w:rsidR="004A3B50" w:rsidRPr="004A3B50">
          <w:rPr>
            <w:rFonts w:eastAsiaTheme="minorEastAsia" w:cs="Times New Roman"/>
            <w:noProof/>
            <w:szCs w:val="24"/>
            <w:lang w:eastAsia="de-DE"/>
          </w:rPr>
          <w:t>Deshpande and Webster, 1989: 4</w:t>
        </w:r>
      </w:hyperlink>
      <w:r w:rsidR="00324292" w:rsidRPr="004A3B50">
        <w:rPr>
          <w:rFonts w:eastAsiaTheme="minorEastAsia" w:cs="Times New Roman"/>
          <w:noProof/>
          <w:szCs w:val="24"/>
          <w:lang w:eastAsia="de-DE"/>
        </w:rPr>
        <w:t xml:space="preserve">; </w:t>
      </w:r>
      <w:hyperlink w:anchor="_ENREF_112" w:tooltip="Moorman, 1993 #165" w:history="1">
        <w:r w:rsidR="004A3B50" w:rsidRPr="004A3B50">
          <w:rPr>
            <w:rFonts w:eastAsiaTheme="minorEastAsia" w:cs="Times New Roman"/>
            <w:noProof/>
            <w:szCs w:val="24"/>
            <w:lang w:eastAsia="de-DE"/>
          </w:rPr>
          <w:t>see also Moorman et al., 1993</w:t>
        </w:r>
      </w:hyperlink>
      <w:r w:rsidR="00324292" w:rsidRPr="004A3B50">
        <w:rPr>
          <w:rFonts w:eastAsiaTheme="minorEastAsia" w:cs="Times New Roman"/>
          <w:noProof/>
          <w:szCs w:val="24"/>
          <w:lang w:eastAsia="de-DE"/>
        </w:rPr>
        <w:t>)</w:t>
      </w:r>
      <w:r w:rsidR="00324292" w:rsidRPr="004A3B50">
        <w:rPr>
          <w:rFonts w:eastAsiaTheme="minorEastAsia" w:cs="Times New Roman"/>
          <w:szCs w:val="24"/>
          <w:lang w:eastAsia="de-DE"/>
        </w:rPr>
        <w:fldChar w:fldCharType="end"/>
      </w:r>
      <w:r w:rsidR="00324292" w:rsidRPr="004A3B50">
        <w:rPr>
          <w:rFonts w:eastAsiaTheme="minorEastAsia" w:cs="Times New Roman"/>
          <w:szCs w:val="24"/>
          <w:lang w:eastAsia="de-DE"/>
        </w:rPr>
        <w:t xml:space="preserve">. </w:t>
      </w:r>
      <w:r w:rsidR="00B651F0" w:rsidRPr="004A3B50">
        <w:t xml:space="preserve">Employees’ trust in </w:t>
      </w:r>
      <w:r w:rsidR="0064636E" w:rsidRPr="004A3B50">
        <w:t>the</w:t>
      </w:r>
      <w:r w:rsidR="00490BEC" w:rsidRPr="004A3B50">
        <w:t>ir</w:t>
      </w:r>
      <w:r w:rsidR="0064636E" w:rsidRPr="004A3B50">
        <w:t xml:space="preserve"> employer’s </w:t>
      </w:r>
      <w:r w:rsidR="00B651F0" w:rsidRPr="004A3B50">
        <w:t xml:space="preserve">fairness is positively associated with employees’ commitment to that employer </w:t>
      </w:r>
      <w:r w:rsidR="003A58CD" w:rsidRPr="004A3B50">
        <w:fldChar w:fldCharType="begin"/>
      </w:r>
      <w:r w:rsidR="003A58CD" w:rsidRPr="004A3B50">
        <w:instrText xml:space="preserve"> ADDIN EN.CITE &lt;EndNote&gt;&lt;Cite&gt;&lt;Author&gt;Vanhala&lt;/Author&gt;&lt;Year&gt;2016&lt;/Year&gt;&lt;RecNum&gt;177&lt;/RecNum&gt;&lt;DisplayText&gt;(Vanhala et al., 2016)&lt;/DisplayText&gt;&lt;record&gt;&lt;rec-number&gt;177&lt;/rec-number&gt;&lt;foreign-keys&gt;&lt;key app="EN" db-id="e5a2p2xsraep0ge2wzp59zsvs0dd9x0expxr" timestamp="1492429571"&gt;177&lt;/key&gt;&lt;/foreign-keys&gt;&lt;ref-type name="Journal Article"&gt;17&lt;/ref-type&gt;&lt;contributors&gt;&lt;authors&gt;&lt;author&gt;Vanhala, M.&lt;/author&gt;&lt;author&gt;Heilmann, P.&lt;/author&gt;&lt;author&gt;Salminen, H.&lt;/author&gt;&lt;/authors&gt;&lt;/contributors&gt;&lt;titles&gt;&lt;title&gt;Organizational Trust Dimensions as Antecedents of Organizational Commitment&lt;/title&gt;&lt;secondary-title&gt;Knowledge and Process Management&lt;/secondary-title&gt;&lt;/titles&gt;&lt;periodical&gt;&lt;full-title&gt;Knowledge and Process Management&lt;/full-title&gt;&lt;/periodical&gt;&lt;pages&gt;46-61&lt;/pages&gt;&lt;volume&gt;23&lt;/volume&gt;&lt;number&gt;1&lt;/number&gt;&lt;dates&gt;&lt;year&gt;2016&lt;/year&gt;&lt;/dates&gt;&lt;urls&gt;&lt;/urls&gt;&lt;/record&gt;&lt;/Cite&gt;&lt;/EndNote&gt;</w:instrText>
      </w:r>
      <w:r w:rsidR="003A58CD" w:rsidRPr="004A3B50">
        <w:fldChar w:fldCharType="separate"/>
      </w:r>
      <w:r w:rsidR="003A58CD" w:rsidRPr="004A3B50">
        <w:rPr>
          <w:noProof/>
        </w:rPr>
        <w:t>(</w:t>
      </w:r>
      <w:hyperlink w:anchor="_ENREF_163" w:tooltip="Vanhala, 2016 #177" w:history="1">
        <w:r w:rsidR="004A3B50" w:rsidRPr="004A3B50">
          <w:rPr>
            <w:noProof/>
          </w:rPr>
          <w:t>Vanhala et al., 2016</w:t>
        </w:r>
      </w:hyperlink>
      <w:r w:rsidR="003A58CD" w:rsidRPr="004A3B50">
        <w:rPr>
          <w:noProof/>
        </w:rPr>
        <w:t>)</w:t>
      </w:r>
      <w:r w:rsidR="003A58CD" w:rsidRPr="004A3B50">
        <w:fldChar w:fldCharType="end"/>
      </w:r>
      <w:r w:rsidR="00B651F0" w:rsidRPr="004A3B50">
        <w:t>. When employees perceive that their organization conducts procedures</w:t>
      </w:r>
      <w:r w:rsidR="0064636E" w:rsidRPr="004A3B50">
        <w:t xml:space="preserve"> unfairly</w:t>
      </w:r>
      <w:r w:rsidR="00B651F0" w:rsidRPr="004A3B50">
        <w:t>, they will accordingly develop negative attitudes</w:t>
      </w:r>
      <w:r w:rsidR="0064636E" w:rsidRPr="004A3B50">
        <w:t>,</w:t>
      </w:r>
      <w:r w:rsidR="00B651F0" w:rsidRPr="004A3B50">
        <w:t xml:space="preserve"> such as lower trust </w:t>
      </w:r>
      <w:r w:rsidR="003A58CD" w:rsidRPr="004A3B50">
        <w:fldChar w:fldCharType="begin"/>
      </w:r>
      <w:r w:rsidR="00B446DD" w:rsidRPr="004A3B50">
        <w:instrText xml:space="preserve"> ADDIN EN.CITE &lt;EndNote&gt;&lt;Cite&gt;&lt;Author&gt;Cohen-Charash&lt;/Author&gt;&lt;Year&gt;2001&lt;/Year&gt;&lt;RecNum&gt;42&lt;/RecNum&gt;&lt;DisplayText&gt;(Cohen-Charash and Spector, 2001b)&lt;/DisplayText&gt;&lt;record&gt;&lt;rec-number&gt;42&lt;/rec-number&gt;&lt;foreign-keys&gt;&lt;key app="EN" db-id="e5a2p2xsraep0ge2wzp59zsvs0dd9x0expxr" timestamp="1427367591"&gt;42&lt;/key&gt;&lt;/foreign-keys&gt;&lt;ref-type name="Journal Article"&gt;17&lt;/ref-type&gt;&lt;contributors&gt;&lt;authors&gt;&lt;author&gt;Cohen-Charash, Y.&lt;/author&gt;&lt;author&gt;Spector, P. E.&lt;/author&gt;&lt;/authors&gt;&lt;/contributors&gt;&lt;titles&gt;&lt;title&gt;The role of justice in organizations: A meta-analysis&lt;/title&gt;&lt;secondary-title&gt;Organizational behavior and human decision processes&lt;/secondary-title&gt;&lt;/titles&gt;&lt;periodical&gt;&lt;full-title&gt;Organizational behavior and human decision processes&lt;/full-title&gt;&lt;/periodical&gt;&lt;pages&gt;278-321&lt;/pages&gt;&lt;volume&gt;86&lt;/volume&gt;&lt;number&gt;2&lt;/number&gt;&lt;dates&gt;&lt;year&gt;2001&lt;/year&gt;&lt;/dates&gt;&lt;urls&gt;&lt;/urls&gt;&lt;/record&gt;&lt;/Cite&gt;&lt;/EndNote&gt;</w:instrText>
      </w:r>
      <w:r w:rsidR="003A58CD" w:rsidRPr="004A3B50">
        <w:fldChar w:fldCharType="separate"/>
      </w:r>
      <w:r w:rsidR="00B446DD" w:rsidRPr="004A3B50">
        <w:rPr>
          <w:noProof/>
        </w:rPr>
        <w:t>(</w:t>
      </w:r>
      <w:hyperlink w:anchor="_ENREF_38" w:tooltip="Cohen-Charash, 2001 #42" w:history="1">
        <w:r w:rsidR="004A3B50" w:rsidRPr="004A3B50">
          <w:rPr>
            <w:noProof/>
          </w:rPr>
          <w:t>Cohen-Charash and Spector, 2001b</w:t>
        </w:r>
      </w:hyperlink>
      <w:r w:rsidR="00B446DD" w:rsidRPr="004A3B50">
        <w:rPr>
          <w:noProof/>
        </w:rPr>
        <w:t>)</w:t>
      </w:r>
      <w:r w:rsidR="003A58CD" w:rsidRPr="004A3B50">
        <w:fldChar w:fldCharType="end"/>
      </w:r>
      <w:r w:rsidR="0064636E" w:rsidRPr="004A3B50">
        <w:t>, toward the organization</w:t>
      </w:r>
      <w:r w:rsidR="00B651F0" w:rsidRPr="004A3B50">
        <w:t xml:space="preserve">. </w:t>
      </w:r>
      <w:r w:rsidR="003053DB" w:rsidRPr="004A3B50">
        <w:t>P</w:t>
      </w:r>
      <w:r w:rsidR="00B651F0" w:rsidRPr="004A3B50">
        <w:t>rocedural justice</w:t>
      </w:r>
      <w:r w:rsidR="0064636E" w:rsidRPr="004A3B50">
        <w:t>,</w:t>
      </w:r>
      <w:r w:rsidR="00B651F0" w:rsidRPr="004A3B50">
        <w:t xml:space="preserve"> which describes the general way </w:t>
      </w:r>
      <w:r w:rsidR="0064636E" w:rsidRPr="004A3B50">
        <w:t xml:space="preserve">in </w:t>
      </w:r>
      <w:r w:rsidR="00B651F0" w:rsidRPr="004A3B50">
        <w:t>which the organization operates its business</w:t>
      </w:r>
      <w:r w:rsidR="0064636E" w:rsidRPr="004A3B50">
        <w:t xml:space="preserve">, </w:t>
      </w:r>
      <w:r w:rsidR="00B651F0" w:rsidRPr="004A3B50">
        <w:t xml:space="preserve">predicts </w:t>
      </w:r>
      <w:r w:rsidR="0064636E" w:rsidRPr="004A3B50">
        <w:t>o</w:t>
      </w:r>
      <w:r w:rsidR="00B651F0" w:rsidRPr="004A3B50">
        <w:t>rganizational trust</w:t>
      </w:r>
      <w:r w:rsidR="003A58CD" w:rsidRPr="004A3B50">
        <w:t xml:space="preserve"> </w:t>
      </w:r>
      <w:r w:rsidR="003A58CD" w:rsidRPr="004A3B50">
        <w:fldChar w:fldCharType="begin"/>
      </w:r>
      <w:r w:rsidR="003A58CD" w:rsidRPr="004A3B50">
        <w:instrText xml:space="preserve"> ADDIN EN.CITE &lt;EndNote&gt;&lt;Cite&gt;&lt;Author&gt;Folger&lt;/Author&gt;&lt;Year&gt;1989&lt;/Year&gt;&lt;RecNum&gt;43&lt;/RecNum&gt;&lt;DisplayText&gt;(Folger and Konovsky, 1989; Konovsky and Pugh, 1994)&lt;/DisplayText&gt;&lt;record&gt;&lt;rec-number&gt;43&lt;/rec-number&gt;&lt;foreign-keys&gt;&lt;key app="EN" db-id="e5a2p2xsraep0ge2wzp59zsvs0dd9x0expxr" timestamp="1427367664"&gt;43&lt;/key&gt;&lt;/foreign-keys&gt;&lt;ref-type name="Journal Article"&gt;17&lt;/ref-type&gt;&lt;contributors&gt;&lt;authors&gt;&lt;author&gt;Folger, R.&lt;/author&gt;&lt;author&gt;Konovsky, M. A.&lt;/author&gt;&lt;/authors&gt;&lt;/contributors&gt;&lt;titles&gt;&lt;title&gt;Effects of procedural and distributive justice on reactions to pay raise decisions&lt;/title&gt;&lt;secondary-title&gt;Academy of Management Journal&lt;/secondary-title&gt;&lt;/titles&gt;&lt;periodical&gt;&lt;full-title&gt;Academy of Management Journal&lt;/full-title&gt;&lt;/periodical&gt;&lt;pages&gt;115-130&lt;/pages&gt;&lt;volume&gt;32&lt;/volume&gt;&lt;number&gt;1&lt;/number&gt;&lt;dates&gt;&lt;year&gt;1989&lt;/year&gt;&lt;/dates&gt;&lt;urls&gt;&lt;/urls&gt;&lt;/record&gt;&lt;/Cite&gt;&lt;Cite&gt;&lt;Author&gt;Konovsky&lt;/Author&gt;&lt;Year&gt;1994&lt;/Year&gt;&lt;RecNum&gt;178&lt;/RecNum&gt;&lt;record&gt;&lt;rec-number&gt;178&lt;/rec-number&gt;&lt;foreign-keys&gt;&lt;key app="EN" db-id="e5a2p2xsraep0ge2wzp59zsvs0dd9x0expxr" timestamp="1492429769"&gt;178&lt;/key&gt;&lt;/foreign-keys&gt;&lt;ref-type name="Journal Article"&gt;17&lt;/ref-type&gt;&lt;contributors&gt;&lt;authors&gt;&lt;author&gt;Konovsky, Mary A.&lt;/author&gt;&lt;author&gt;Pugh, S. Douglas&lt;/author&gt;&lt;/authors&gt;&lt;/contributors&gt;&lt;titles&gt;&lt;title&gt;Citizenship Behavior and Social Exchange&lt;/title&gt;&lt;secondary-title&gt;Academy of Management Journal&lt;/secondary-title&gt;&lt;/titles&gt;&lt;periodical&gt;&lt;full-title&gt;Academy of Management Journal&lt;/full-title&gt;&lt;/periodical&gt;&lt;pages&gt;656-669&lt;/pages&gt;&lt;volume&gt;37&lt;/volume&gt;&lt;number&gt;3&lt;/number&gt;&lt;dates&gt;&lt;year&gt;1994&lt;/year&gt;&lt;pub-dates&gt;&lt;date&gt;June 1, 1994&lt;/date&gt;&lt;/pub-dates&gt;&lt;/dates&gt;&lt;urls&gt;&lt;related-urls&gt;&lt;url&gt;http://amj.aom.org/content/37/3/656.abstract&lt;/url&gt;&lt;/related-urls&gt;&lt;/urls&gt;&lt;electronic-resource-num&gt;10.2307/256704&lt;/electronic-resource-num&gt;&lt;/record&gt;&lt;/Cite&gt;&lt;/EndNote&gt;</w:instrText>
      </w:r>
      <w:r w:rsidR="003A58CD" w:rsidRPr="004A3B50">
        <w:fldChar w:fldCharType="separate"/>
      </w:r>
      <w:r w:rsidR="003A58CD" w:rsidRPr="004A3B50">
        <w:rPr>
          <w:noProof/>
        </w:rPr>
        <w:t>(</w:t>
      </w:r>
      <w:hyperlink w:anchor="_ENREF_58" w:tooltip="Folger, 1989 #43" w:history="1">
        <w:r w:rsidR="004A3B50" w:rsidRPr="004A3B50">
          <w:rPr>
            <w:noProof/>
          </w:rPr>
          <w:t>Folger and Konovsky, 1989</w:t>
        </w:r>
      </w:hyperlink>
      <w:r w:rsidR="003A58CD" w:rsidRPr="004A3B50">
        <w:rPr>
          <w:noProof/>
        </w:rPr>
        <w:t xml:space="preserve">; </w:t>
      </w:r>
      <w:hyperlink w:anchor="_ENREF_88" w:tooltip="Konovsky, 1994 #178" w:history="1">
        <w:r w:rsidR="004A3B50" w:rsidRPr="004A3B50">
          <w:rPr>
            <w:noProof/>
          </w:rPr>
          <w:t>Konovsky and Pugh, 1994</w:t>
        </w:r>
      </w:hyperlink>
      <w:r w:rsidR="003A58CD" w:rsidRPr="004A3B50">
        <w:rPr>
          <w:noProof/>
        </w:rPr>
        <w:t>)</w:t>
      </w:r>
      <w:r w:rsidR="003A58CD" w:rsidRPr="004A3B50">
        <w:fldChar w:fldCharType="end"/>
      </w:r>
      <w:r w:rsidR="00B651F0" w:rsidRPr="004A3B50">
        <w:t xml:space="preserve">. </w:t>
      </w:r>
      <w:hyperlink w:anchor="_ENREF_137" w:tooltip="Podsakoff, 1990 #179" w:history="1">
        <w:r w:rsidR="004A3B50" w:rsidRPr="004A3B50">
          <w:fldChar w:fldCharType="begin"/>
        </w:r>
        <w:r w:rsidR="004A3B50" w:rsidRPr="004A3B50">
          <w:instrText xml:space="preserve"> ADDIN EN.CITE &lt;EndNote&gt;&lt;Cite AuthorYear="1"&gt;&lt;Author&gt;Podsakoff&lt;/Author&gt;&lt;Year&gt;1990&lt;/Year&gt;&lt;RecNum&gt;179&lt;/RecNum&gt;&lt;DisplayText&gt;Podsakoff et al. (1990)&lt;/DisplayText&gt;&lt;record&gt;&lt;rec-number&gt;179&lt;/rec-number&gt;&lt;foreign-keys&gt;&lt;key app="EN" db-id="e5a2p2xsraep0ge2wzp59zsvs0dd9x0expxr" timestamp="1492429862"&gt;179&lt;/key&gt;&lt;/foreign-keys&gt;&lt;ref-type name="Journal Article"&gt;17&lt;/ref-type&gt;&lt;contributors&gt;&lt;authors&gt;&lt;author&gt;Podsakoff, Philip M.&lt;/author&gt;&lt;author&gt;MacKenzie, Scott B.&lt;/author&gt;&lt;author&gt;Moorman, Robert H.&lt;/author&gt;&lt;author&gt;Fetter, Richard&lt;/author&gt;&lt;/authors&gt;&lt;/contributors&gt;&lt;titles&gt;&lt;title&gt;Transformational leader behaviors and their effects on followers&amp;apos; trust in leader, satisfaction, and organizational citizenship behaviors&lt;/title&gt;&lt;secondary-title&gt;The Leadership Quarterly&lt;/secondary-title&gt;&lt;/titles&gt;&lt;periodical&gt;&lt;full-title&gt;The Leadership Quarterly&lt;/full-title&gt;&lt;/periodical&gt;&lt;pages&gt;107-142&lt;/pages&gt;&lt;volume&gt;1&lt;/volume&gt;&lt;number&gt;2&lt;/number&gt;&lt;dates&gt;&lt;year&gt;1990&lt;/year&gt;&lt;pub-dates&gt;&lt;date&gt;1990/06/01&lt;/date&gt;&lt;/pub-dates&gt;&lt;/dates&gt;&lt;isbn&gt;1048-9843&lt;/isbn&gt;&lt;urls&gt;&lt;related-urls&gt;&lt;url&gt;http://www.sciencedirect.com/science/article/pii/1048984390900097&lt;/url&gt;&lt;/related-urls&gt;&lt;/urls&gt;&lt;electronic-resource-num&gt;http://dx.doi.org/10.1016/1048-9843(90)90009-7&lt;/electronic-resource-num&gt;&lt;/record&gt;&lt;/Cite&gt;&lt;/EndNote&gt;</w:instrText>
        </w:r>
        <w:r w:rsidR="004A3B50" w:rsidRPr="004A3B50">
          <w:fldChar w:fldCharType="separate"/>
        </w:r>
        <w:r w:rsidR="004A3B50" w:rsidRPr="004A3B50">
          <w:rPr>
            <w:noProof/>
          </w:rPr>
          <w:t>Podsakoff et al. (1990)</w:t>
        </w:r>
        <w:r w:rsidR="004A3B50" w:rsidRPr="004A3B50">
          <w:fldChar w:fldCharType="end"/>
        </w:r>
      </w:hyperlink>
      <w:r w:rsidR="00B651F0" w:rsidRPr="004A3B50">
        <w:t xml:space="preserve"> </w:t>
      </w:r>
      <w:r w:rsidR="00490BEC" w:rsidRPr="004A3B50">
        <w:t xml:space="preserve">assert </w:t>
      </w:r>
      <w:r w:rsidR="00B651F0" w:rsidRPr="004A3B50">
        <w:t xml:space="preserve">that interactional justice appears to influence an appraisal of supervisor trust because it focuses on the </w:t>
      </w:r>
      <w:r w:rsidR="0064636E" w:rsidRPr="004A3B50">
        <w:t xml:space="preserve">supervisor’s </w:t>
      </w:r>
      <w:r w:rsidR="00B651F0" w:rsidRPr="004A3B50">
        <w:t>actions. Therefore, a</w:t>
      </w:r>
      <w:r w:rsidR="0081766E" w:rsidRPr="004A3B50">
        <w:t xml:space="preserve"> culture of trust generates strong perception</w:t>
      </w:r>
      <w:r w:rsidR="0012297F" w:rsidRPr="004A3B50">
        <w:t>s</w:t>
      </w:r>
      <w:r w:rsidR="0081766E" w:rsidRPr="004A3B50">
        <w:t xml:space="preserve"> of justice and fairness among employees </w:t>
      </w:r>
      <w:r w:rsidR="003A4057" w:rsidRPr="004A3B50">
        <w:fldChar w:fldCharType="begin"/>
      </w:r>
      <w:r w:rsidR="007D64BD" w:rsidRPr="004A3B50">
        <w:instrText xml:space="preserve"> ADDIN EN.CITE &lt;EndNote&gt;&lt;Cite&gt;&lt;Author&gt;Tzafrir&lt;/Author&gt;&lt;Year&gt;2004&lt;/Year&gt;&lt;RecNum&gt;103&lt;/RecNum&gt;&lt;DisplayText&gt;(Tzafrir et al., 2004)&lt;/DisplayText&gt;&lt;record&gt;&lt;rec-number&gt;103&lt;/rec-number&gt;&lt;foreign-keys&gt;&lt;key app="EN" db-id="e5a2p2xsraep0ge2wzp59zsvs0dd9x0expxr" timestamp="1465476403"&gt;103&lt;/key&gt;&lt;/foreign-keys&gt;&lt;ref-type name="Journal Article"&gt;17&lt;/ref-type&gt;&lt;contributors&gt;&lt;authors&gt;&lt;author&gt;Tzafrir, Shay S.&lt;/author&gt;&lt;author&gt;Baruch, Yehuda&lt;/author&gt;&lt;author&gt;Dolan, Shimon L.&lt;/author&gt;&lt;/authors&gt;&lt;/contributors&gt;&lt;titles&gt;&lt;title&gt;The consequences of emerging HRM practices for employees&amp;apos; trust in their managers&lt;/title&gt;&lt;secondary-title&gt;Personnel Review&lt;/secondary-title&gt;&lt;/titles&gt;&lt;periodical&gt;&lt;full-title&gt;Personnel Review&lt;/full-title&gt;&lt;/periodical&gt;&lt;pages&gt;628-647&lt;/pages&gt;&lt;volume&gt;33&lt;/volume&gt;&lt;number&gt;6&lt;/number&gt;&lt;keywords&gt;&lt;keyword&gt;Trust,Justice,Human resource management&lt;/keyword&gt;&lt;/keywords&gt;&lt;dates&gt;&lt;year&gt;2004&lt;/year&gt;&lt;/dates&gt;&lt;urls&gt;&lt;related-urls&gt;&lt;url&gt;http://www.emeraldinsight.com/doi/abs/10.1108/00483480410561529&lt;/url&gt;&lt;/related-urls&gt;&lt;/urls&gt;&lt;electronic-resource-num&gt;doi:10.1108/00483480410561529&lt;/electronic-resource-num&gt;&lt;/record&gt;&lt;/Cite&gt;&lt;/EndNote&gt;</w:instrText>
      </w:r>
      <w:r w:rsidR="003A4057" w:rsidRPr="004A3B50">
        <w:fldChar w:fldCharType="separate"/>
      </w:r>
      <w:r w:rsidR="009A29DC" w:rsidRPr="004A3B50">
        <w:rPr>
          <w:noProof/>
        </w:rPr>
        <w:t>(</w:t>
      </w:r>
      <w:hyperlink w:anchor="_ENREF_159" w:tooltip="Tzafrir, 2004 #103" w:history="1">
        <w:r w:rsidR="004A3B50" w:rsidRPr="004A3B50">
          <w:rPr>
            <w:noProof/>
          </w:rPr>
          <w:t>Tzafrir et al., 2004</w:t>
        </w:r>
      </w:hyperlink>
      <w:r w:rsidR="009A29DC" w:rsidRPr="004A3B50">
        <w:rPr>
          <w:noProof/>
        </w:rPr>
        <w:t>)</w:t>
      </w:r>
      <w:r w:rsidR="003A4057" w:rsidRPr="004A3B50">
        <w:fldChar w:fldCharType="end"/>
      </w:r>
      <w:r w:rsidR="00006CFF" w:rsidRPr="004A3B50">
        <w:rPr>
          <w:rFonts w:eastAsia="Times New Roman" w:cs="Times New Roman"/>
          <w:szCs w:val="24"/>
          <w:lang w:eastAsia="zh-CN"/>
        </w:rPr>
        <w:t>.</w:t>
      </w:r>
      <w:r w:rsidR="0009074F" w:rsidRPr="004A3B50">
        <w:rPr>
          <w:rFonts w:eastAsia="Times New Roman" w:cs="Times New Roman"/>
          <w:szCs w:val="24"/>
          <w:lang w:eastAsia="zh-CN"/>
        </w:rPr>
        <w:t xml:space="preserve"> It describes “the pattern of shared values and </w:t>
      </w:r>
      <w:r w:rsidR="008F60B1" w:rsidRPr="004A3B50">
        <w:rPr>
          <w:rFonts w:eastAsia="Times New Roman" w:cs="Times New Roman"/>
          <w:szCs w:val="24"/>
          <w:lang w:eastAsia="zh-CN"/>
        </w:rPr>
        <w:t>beliefs</w:t>
      </w:r>
      <w:r w:rsidR="0009074F" w:rsidRPr="004A3B50">
        <w:rPr>
          <w:rFonts w:eastAsia="Times New Roman" w:cs="Times New Roman"/>
          <w:szCs w:val="24"/>
          <w:lang w:eastAsia="zh-CN"/>
        </w:rPr>
        <w:t xml:space="preserve"> that help individuals understand organizational functioning and that provides norms for the behavior in the organization” </w:t>
      </w:r>
      <w:r w:rsidR="004D3825" w:rsidRPr="004A3B50">
        <w:rPr>
          <w:rFonts w:eastAsia="Times New Roman" w:cs="Times New Roman"/>
          <w:szCs w:val="24"/>
          <w:lang w:eastAsia="zh-CN"/>
        </w:rPr>
        <w:fldChar w:fldCharType="begin"/>
      </w:r>
      <w:r w:rsidR="004D3825" w:rsidRPr="004A3B50">
        <w:rPr>
          <w:rFonts w:eastAsia="Times New Roman" w:cs="Times New Roman"/>
          <w:szCs w:val="24"/>
          <w:lang w:eastAsia="zh-CN"/>
        </w:rPr>
        <w:instrText xml:space="preserve"> ADDIN EN.CITE &lt;EndNote&gt;&lt;Cite&gt;&lt;Author&gt;Deshpande&lt;/Author&gt;&lt;Year&gt;1989&lt;/Year&gt;&lt;RecNum&gt;166&lt;/RecNum&gt;&lt;Pages&gt;4&lt;/Pages&gt;&lt;DisplayText&gt;(Deshpande and Webster, 1989: 4)&lt;/DisplayText&gt;&lt;record&gt;&lt;rec-number&gt;166&lt;/rec-number&gt;&lt;foreign-keys&gt;&lt;key app="EN" db-id="e5a2p2xsraep0ge2wzp59zsvs0dd9x0expxr" timestamp="1490881382"&gt;166&lt;/key&gt;&lt;/foreign-keys&gt;&lt;ref-type name="Journal Article"&gt;17&lt;/ref-type&gt;&lt;contributors&gt;&lt;authors&gt;&lt;author&gt;Deshpande, Rohit&lt;/author&gt;&lt;author&gt;Webster, Frederick E.&lt;/author&gt;&lt;/authors&gt;&lt;/contributors&gt;&lt;titles&gt;&lt;title&gt;Organizational Culture and Marketing: Defining the Research Agenda&lt;/title&gt;&lt;secondary-title&gt;Journal of Marketing&lt;/secondary-title&gt;&lt;/titles&gt;&lt;periodical&gt;&lt;full-title&gt;Journal of Marketing&lt;/full-title&gt;&lt;/periodical&gt;&lt;pages&gt;3-15&lt;/pages&gt;&lt;volume&gt;53&lt;/volume&gt;&lt;number&gt;1&lt;/number&gt;&lt;dates&gt;&lt;year&gt;1989&lt;/year&gt;&lt;/dates&gt;&lt;publisher&gt;American Marketing Association&lt;/publisher&gt;&lt;isbn&gt;00222429&lt;/isbn&gt;&lt;urls&gt;&lt;related-urls&gt;&lt;url&gt;http://www.jstor.org/stable/1251521&lt;/url&gt;&lt;/related-urls&gt;&lt;/urls&gt;&lt;custom1&gt;Full publication date: Jan., 1989&lt;/custom1&gt;&lt;electronic-resource-num&gt;10.2307/1251521&lt;/electronic-resource-num&gt;&lt;/record&gt;&lt;/Cite&gt;&lt;/EndNote&gt;</w:instrText>
      </w:r>
      <w:r w:rsidR="004D3825" w:rsidRPr="004A3B50">
        <w:rPr>
          <w:rFonts w:eastAsia="Times New Roman" w:cs="Times New Roman"/>
          <w:szCs w:val="24"/>
          <w:lang w:eastAsia="zh-CN"/>
        </w:rPr>
        <w:fldChar w:fldCharType="separate"/>
      </w:r>
      <w:r w:rsidR="004D3825" w:rsidRPr="004A3B50">
        <w:rPr>
          <w:rFonts w:eastAsia="Times New Roman" w:cs="Times New Roman"/>
          <w:noProof/>
          <w:szCs w:val="24"/>
          <w:lang w:eastAsia="zh-CN"/>
        </w:rPr>
        <w:t>(</w:t>
      </w:r>
      <w:hyperlink w:anchor="_ENREF_50" w:tooltip="Deshpande, 1989 #166" w:history="1">
        <w:r w:rsidR="004A3B50" w:rsidRPr="004A3B50">
          <w:rPr>
            <w:rFonts w:eastAsia="Times New Roman" w:cs="Times New Roman"/>
            <w:noProof/>
            <w:szCs w:val="24"/>
            <w:lang w:eastAsia="zh-CN"/>
          </w:rPr>
          <w:t>Deshpande and Webster, 1989: 4</w:t>
        </w:r>
      </w:hyperlink>
      <w:r w:rsidR="004D3825" w:rsidRPr="004A3B50">
        <w:rPr>
          <w:rFonts w:eastAsia="Times New Roman" w:cs="Times New Roman"/>
          <w:noProof/>
          <w:szCs w:val="24"/>
          <w:lang w:eastAsia="zh-CN"/>
        </w:rPr>
        <w:t>)</w:t>
      </w:r>
      <w:r w:rsidR="004D3825" w:rsidRPr="004A3B50">
        <w:rPr>
          <w:rFonts w:eastAsia="Times New Roman" w:cs="Times New Roman"/>
          <w:szCs w:val="24"/>
          <w:lang w:eastAsia="zh-CN"/>
        </w:rPr>
        <w:fldChar w:fldCharType="end"/>
      </w:r>
      <w:r w:rsidR="0009074F" w:rsidRPr="004A3B50">
        <w:rPr>
          <w:rFonts w:eastAsia="Times New Roman" w:cs="Times New Roman"/>
          <w:szCs w:val="24"/>
          <w:lang w:eastAsia="zh-CN"/>
        </w:rPr>
        <w:t>.</w:t>
      </w:r>
      <w:r w:rsidR="00006CFF" w:rsidRPr="004A3B50">
        <w:rPr>
          <w:rFonts w:eastAsia="Times New Roman" w:cs="Times New Roman"/>
          <w:szCs w:val="24"/>
          <w:lang w:eastAsia="zh-CN"/>
        </w:rPr>
        <w:t xml:space="preserve"> </w:t>
      </w:r>
      <w:r w:rsidR="002F3EB9" w:rsidRPr="004A3B50">
        <w:rPr>
          <w:rFonts w:eastAsia="Times New Roman" w:cs="Times New Roman"/>
          <w:szCs w:val="24"/>
          <w:lang w:eastAsia="zh-CN"/>
        </w:rPr>
        <w:t xml:space="preserve">Trust leads to appreciation of justice and fairness </w:t>
      </w:r>
      <w:r w:rsidR="003A4057" w:rsidRPr="004A3B50">
        <w:rPr>
          <w:rFonts w:eastAsia="Times New Roman" w:cs="Times New Roman"/>
          <w:szCs w:val="24"/>
          <w:lang w:eastAsia="zh-CN"/>
        </w:rPr>
        <w:fldChar w:fldCharType="begin"/>
      </w:r>
      <w:r w:rsidR="007D64BD" w:rsidRPr="004A3B50">
        <w:rPr>
          <w:rFonts w:eastAsia="Times New Roman" w:cs="Times New Roman"/>
          <w:szCs w:val="24"/>
          <w:lang w:eastAsia="zh-CN"/>
        </w:rPr>
        <w:instrText xml:space="preserve"> ADDIN EN.CITE &lt;EndNote&gt;&lt;Cite&gt;&lt;Author&gt;Holtz&lt;/Author&gt;&lt;Year&gt;2013&lt;/Year&gt;&lt;RecNum&gt;104&lt;/RecNum&gt;&lt;DisplayText&gt;(Holtz, 2013)&lt;/DisplayText&gt;&lt;record&gt;&lt;rec-number&gt;104&lt;/rec-number&gt;&lt;foreign-keys&gt;&lt;key app="EN" db-id="e5a2p2xsraep0ge2wzp59zsvs0dd9x0expxr" timestamp="1465476552"&gt;104&lt;/key&gt;&lt;/foreign-keys&gt;&lt;ref-type name="Journal Article"&gt;17&lt;/ref-type&gt;&lt;contributors&gt;&lt;authors&gt;&lt;author&gt;Holtz, Brian C.&lt;/author&gt;&lt;/authors&gt;&lt;/contributors&gt;&lt;titles&gt;&lt;title&gt;Trust Primacy: A Model of the Reciprocal Relations Between Trust and Perceived Justice&lt;/title&gt;&lt;secondary-title&gt;Journal of Management&lt;/secondary-title&gt;&lt;/titles&gt;&lt;periodical&gt;&lt;full-title&gt;Journal of Management&lt;/full-title&gt;&lt;/periodical&gt;&lt;pages&gt;1891-1923&lt;/pages&gt;&lt;volume&gt;39&lt;/volume&gt;&lt;number&gt;7&lt;/number&gt;&lt;dates&gt;&lt;year&gt;2013&lt;/year&gt;&lt;pub-dates&gt;&lt;date&gt;November 1, 2013&lt;/date&gt;&lt;/pub-dates&gt;&lt;/dates&gt;&lt;urls&gt;&lt;related-urls&gt;&lt;url&gt;http://jom.sagepub.com/content/39/7/1891.abstract&lt;/url&gt;&lt;/related-urls&gt;&lt;/urls&gt;&lt;electronic-resource-num&gt;10.1177/0149206312471392&lt;/electronic-resource-num&gt;&lt;/record&gt;&lt;/Cite&gt;&lt;/EndNote&gt;</w:instrText>
      </w:r>
      <w:r w:rsidR="003A4057" w:rsidRPr="004A3B50">
        <w:rPr>
          <w:rFonts w:eastAsia="Times New Roman" w:cs="Times New Roman"/>
          <w:szCs w:val="24"/>
          <w:lang w:eastAsia="zh-CN"/>
        </w:rPr>
        <w:fldChar w:fldCharType="separate"/>
      </w:r>
      <w:r w:rsidR="00213C8F" w:rsidRPr="004A3B50">
        <w:rPr>
          <w:rFonts w:eastAsia="Times New Roman" w:cs="Times New Roman"/>
          <w:noProof/>
          <w:szCs w:val="24"/>
          <w:lang w:eastAsia="zh-CN"/>
        </w:rPr>
        <w:t>(</w:t>
      </w:r>
      <w:hyperlink w:anchor="_ENREF_79" w:tooltip="Holtz, 2013 #104" w:history="1">
        <w:r w:rsidR="004A3B50" w:rsidRPr="004A3B50">
          <w:rPr>
            <w:rFonts w:eastAsia="Times New Roman" w:cs="Times New Roman"/>
            <w:noProof/>
            <w:szCs w:val="24"/>
            <w:lang w:eastAsia="zh-CN"/>
          </w:rPr>
          <w:t>Holtz, 2013</w:t>
        </w:r>
      </w:hyperlink>
      <w:r w:rsidR="00213C8F" w:rsidRPr="004A3B50">
        <w:rPr>
          <w:rFonts w:eastAsia="Times New Roman" w:cs="Times New Roman"/>
          <w:noProof/>
          <w:szCs w:val="24"/>
          <w:lang w:eastAsia="zh-CN"/>
        </w:rPr>
        <w:t>)</w:t>
      </w:r>
      <w:r w:rsidR="003A4057" w:rsidRPr="004A3B50">
        <w:rPr>
          <w:rFonts w:eastAsia="Times New Roman" w:cs="Times New Roman"/>
          <w:szCs w:val="24"/>
          <w:lang w:eastAsia="zh-CN"/>
        </w:rPr>
        <w:fldChar w:fldCharType="end"/>
      </w:r>
      <w:r w:rsidR="002F3EB9" w:rsidRPr="004A3B50">
        <w:rPr>
          <w:rFonts w:eastAsia="Times New Roman" w:cs="Times New Roman"/>
          <w:szCs w:val="24"/>
          <w:lang w:eastAsia="zh-CN"/>
        </w:rPr>
        <w:t xml:space="preserve">. </w:t>
      </w:r>
      <w:r w:rsidR="00296619" w:rsidRPr="004A3B50">
        <w:rPr>
          <w:rFonts w:eastAsia="Times New Roman" w:cs="Times New Roman"/>
          <w:szCs w:val="24"/>
          <w:lang w:eastAsia="zh-CN"/>
        </w:rPr>
        <w:t xml:space="preserve">A </w:t>
      </w:r>
      <w:r w:rsidR="00006CFF" w:rsidRPr="004A3B50">
        <w:rPr>
          <w:rFonts w:eastAsia="Times New Roman" w:cs="Times New Roman"/>
          <w:szCs w:val="24"/>
          <w:lang w:eastAsia="zh-CN"/>
        </w:rPr>
        <w:t xml:space="preserve">culture of trust can be developed and enhanced by appropriate use of HRM practices </w:t>
      </w:r>
      <w:r w:rsidR="003A4057" w:rsidRPr="004A3B50">
        <w:rPr>
          <w:rFonts w:eastAsia="Times New Roman" w:cs="Times New Roman"/>
          <w:szCs w:val="24"/>
          <w:lang w:eastAsia="zh-CN"/>
        </w:rPr>
        <w:fldChar w:fldCharType="begin"/>
      </w:r>
      <w:r w:rsidR="007D64BD" w:rsidRPr="004A3B50">
        <w:rPr>
          <w:rFonts w:eastAsia="Times New Roman" w:cs="Times New Roman"/>
          <w:szCs w:val="24"/>
          <w:lang w:eastAsia="zh-CN"/>
        </w:rPr>
        <w:instrText xml:space="preserve"> ADDIN EN.CITE &lt;EndNote&gt;&lt;Cite&gt;&lt;Author&gt;Tzafrir&lt;/Author&gt;&lt;Year&gt;2005&lt;/Year&gt;&lt;RecNum&gt;105&lt;/RecNum&gt;&lt;DisplayText&gt;(Tzafrir, 2005)&lt;/DisplayText&gt;&lt;record&gt;&lt;rec-number&gt;105&lt;/rec-number&gt;&lt;foreign-keys&gt;&lt;key app="EN" db-id="e5a2p2xsraep0ge2wzp59zsvs0dd9x0expxr" timestamp="1465476597"&gt;105&lt;/key&gt;&lt;/foreign-keys&gt;&lt;ref-type name="Journal Article"&gt;17&lt;/ref-type&gt;&lt;contributors&gt;&lt;authors&gt;&lt;author&gt;Tzafrir, Shay S.&lt;/author&gt;&lt;/authors&gt;&lt;/contributors&gt;&lt;titles&gt;&lt;title&gt;The relationship between trust, HRM practices and firm performance&lt;/title&gt;&lt;secondary-title&gt;The International Journal of Human Resource Management&lt;/secondary-title&gt;&lt;/titles&gt;&lt;periodical&gt;&lt;full-title&gt;The International Journal of Human Resource Management&lt;/full-title&gt;&lt;/periodical&gt;&lt;pages&gt;1600-1622&lt;/pages&gt;&lt;volume&gt;16&lt;/volume&gt;&lt;number&gt;9&lt;/number&gt;&lt;dates&gt;&lt;year&gt;2005&lt;/year&gt;&lt;pub-dates&gt;&lt;date&gt;2005/09/01&lt;/date&gt;&lt;/pub-dates&gt;&lt;/dates&gt;&lt;publisher&gt;Routledge&lt;/publisher&gt;&lt;isbn&gt;0958-5192&lt;/isbn&gt;&lt;urls&gt;&lt;related-urls&gt;&lt;url&gt;http://dx.doi.org/10.1080/09585190500239135&lt;/url&gt;&lt;/related-urls&gt;&lt;/urls&gt;&lt;electronic-resource-num&gt;10.1080/09585190500239135&lt;/electronic-resource-num&gt;&lt;/record&gt;&lt;/Cite&gt;&lt;/EndNote&gt;</w:instrText>
      </w:r>
      <w:r w:rsidR="003A4057" w:rsidRPr="004A3B50">
        <w:rPr>
          <w:rFonts w:eastAsia="Times New Roman" w:cs="Times New Roman"/>
          <w:szCs w:val="24"/>
          <w:lang w:eastAsia="zh-CN"/>
        </w:rPr>
        <w:fldChar w:fldCharType="separate"/>
      </w:r>
      <w:r w:rsidR="00213C8F" w:rsidRPr="004A3B50">
        <w:rPr>
          <w:rFonts w:eastAsia="Times New Roman" w:cs="Times New Roman"/>
          <w:noProof/>
          <w:szCs w:val="24"/>
          <w:lang w:eastAsia="zh-CN"/>
        </w:rPr>
        <w:t>(</w:t>
      </w:r>
      <w:hyperlink w:anchor="_ENREF_158" w:tooltip="Tzafrir, 2005 #105" w:history="1">
        <w:r w:rsidR="004A3B50" w:rsidRPr="004A3B50">
          <w:rPr>
            <w:rFonts w:eastAsia="Times New Roman" w:cs="Times New Roman"/>
            <w:noProof/>
            <w:szCs w:val="24"/>
            <w:lang w:eastAsia="zh-CN"/>
          </w:rPr>
          <w:t>Tzafrir, 2005</w:t>
        </w:r>
      </w:hyperlink>
      <w:r w:rsidR="00213C8F" w:rsidRPr="004A3B50">
        <w:rPr>
          <w:rFonts w:eastAsia="Times New Roman" w:cs="Times New Roman"/>
          <w:noProof/>
          <w:szCs w:val="24"/>
          <w:lang w:eastAsia="zh-CN"/>
        </w:rPr>
        <w:t>)</w:t>
      </w:r>
      <w:r w:rsidR="003A4057" w:rsidRPr="004A3B50">
        <w:rPr>
          <w:rFonts w:eastAsia="Times New Roman" w:cs="Times New Roman"/>
          <w:szCs w:val="24"/>
          <w:lang w:eastAsia="zh-CN"/>
        </w:rPr>
        <w:fldChar w:fldCharType="end"/>
      </w:r>
      <w:r w:rsidR="00006CFF" w:rsidRPr="004A3B50">
        <w:rPr>
          <w:rFonts w:eastAsia="Times New Roman" w:cs="Times New Roman"/>
          <w:szCs w:val="24"/>
          <w:lang w:eastAsia="zh-CN"/>
        </w:rPr>
        <w:t>.</w:t>
      </w:r>
      <w:r w:rsidR="00EF66D7" w:rsidRPr="004A3B50">
        <w:rPr>
          <w:rFonts w:eastAsia="Times New Roman" w:cs="Times New Roman"/>
          <w:szCs w:val="24"/>
          <w:lang w:eastAsia="zh-CN"/>
        </w:rPr>
        <w:t xml:space="preserve"> </w:t>
      </w:r>
      <w:r w:rsidR="003B35C8" w:rsidRPr="004A3B50">
        <w:rPr>
          <w:rFonts w:eastAsia="Times New Roman" w:cs="Times New Roman"/>
          <w:szCs w:val="24"/>
          <w:lang w:eastAsia="zh-CN"/>
        </w:rPr>
        <w:t xml:space="preserve">Similarly, </w:t>
      </w:r>
      <w:r w:rsidR="00B14DD1" w:rsidRPr="004A3B50">
        <w:rPr>
          <w:rFonts w:eastAsia="Times New Roman" w:cs="Times New Roman"/>
          <w:szCs w:val="24"/>
          <w:lang w:eastAsia="zh-CN"/>
        </w:rPr>
        <w:t>strong</w:t>
      </w:r>
      <w:r w:rsidR="003B35C8" w:rsidRPr="004A3B50">
        <w:rPr>
          <w:rFonts w:eastAsia="Times New Roman" w:cs="Times New Roman"/>
          <w:szCs w:val="24"/>
          <w:lang w:eastAsia="zh-CN"/>
        </w:rPr>
        <w:t xml:space="preserve"> leadership</w:t>
      </w:r>
      <w:r w:rsidR="00B14DD1" w:rsidRPr="004A3B50">
        <w:rPr>
          <w:rFonts w:eastAsia="Times New Roman" w:cs="Times New Roman"/>
          <w:szCs w:val="24"/>
          <w:lang w:eastAsia="zh-CN"/>
        </w:rPr>
        <w:t xml:space="preserve"> would lead to perception</w:t>
      </w:r>
      <w:r w:rsidR="007B2691" w:rsidRPr="004A3B50">
        <w:rPr>
          <w:rFonts w:eastAsia="Times New Roman" w:cs="Times New Roman"/>
          <w:szCs w:val="24"/>
          <w:lang w:eastAsia="zh-CN"/>
        </w:rPr>
        <w:t>s</w:t>
      </w:r>
      <w:r w:rsidR="00B14DD1" w:rsidRPr="004A3B50">
        <w:rPr>
          <w:rFonts w:eastAsia="Times New Roman" w:cs="Times New Roman"/>
          <w:szCs w:val="24"/>
          <w:lang w:eastAsia="zh-CN"/>
        </w:rPr>
        <w:t xml:space="preserve"> of fairness</w:t>
      </w:r>
      <w:r w:rsidR="003B35C8" w:rsidRPr="004A3B50">
        <w:rPr>
          <w:rFonts w:eastAsia="Times New Roman" w:cs="Times New Roman"/>
          <w:szCs w:val="24"/>
          <w:lang w:eastAsia="zh-CN"/>
        </w:rPr>
        <w:t xml:space="preserve">, particular when </w:t>
      </w:r>
      <w:r w:rsidR="00B14DD1" w:rsidRPr="004A3B50">
        <w:rPr>
          <w:rFonts w:eastAsia="Times New Roman" w:cs="Times New Roman"/>
          <w:szCs w:val="24"/>
          <w:lang w:eastAsia="zh-CN"/>
        </w:rPr>
        <w:t>leader</w:t>
      </w:r>
      <w:r w:rsidR="007B2691" w:rsidRPr="004A3B50">
        <w:rPr>
          <w:rFonts w:eastAsia="Times New Roman" w:cs="Times New Roman"/>
          <w:szCs w:val="24"/>
          <w:lang w:eastAsia="zh-CN"/>
        </w:rPr>
        <w:t>s</w:t>
      </w:r>
      <w:r w:rsidR="00B14DD1" w:rsidRPr="004A3B50">
        <w:rPr>
          <w:rFonts w:eastAsia="Times New Roman" w:cs="Times New Roman"/>
          <w:szCs w:val="24"/>
          <w:lang w:eastAsia="zh-CN"/>
        </w:rPr>
        <w:t xml:space="preserve"> </w:t>
      </w:r>
      <w:r w:rsidR="003B35C8" w:rsidRPr="004A3B50">
        <w:rPr>
          <w:rFonts w:eastAsia="Times New Roman" w:cs="Times New Roman"/>
          <w:szCs w:val="24"/>
          <w:lang w:eastAsia="zh-CN"/>
        </w:rPr>
        <w:t>serv</w:t>
      </w:r>
      <w:r w:rsidR="007B2691" w:rsidRPr="004A3B50">
        <w:rPr>
          <w:rFonts w:eastAsia="Times New Roman" w:cs="Times New Roman"/>
          <w:szCs w:val="24"/>
          <w:lang w:eastAsia="zh-CN"/>
        </w:rPr>
        <w:t>e</w:t>
      </w:r>
      <w:r w:rsidR="003B35C8" w:rsidRPr="004A3B50">
        <w:rPr>
          <w:rFonts w:eastAsia="Times New Roman" w:cs="Times New Roman"/>
          <w:szCs w:val="24"/>
          <w:lang w:eastAsia="zh-CN"/>
        </w:rPr>
        <w:t xml:space="preserve"> as role models </w:t>
      </w:r>
      <w:r w:rsidR="003A4057" w:rsidRPr="004A3B50">
        <w:rPr>
          <w:rFonts w:eastAsia="Times New Roman" w:cs="Times New Roman"/>
          <w:szCs w:val="24"/>
          <w:lang w:eastAsia="zh-CN"/>
        </w:rPr>
        <w:fldChar w:fldCharType="begin"/>
      </w:r>
      <w:r w:rsidR="007D64BD" w:rsidRPr="004A3B50">
        <w:rPr>
          <w:rFonts w:eastAsia="Times New Roman" w:cs="Times New Roman"/>
          <w:szCs w:val="24"/>
          <w:lang w:eastAsia="zh-CN"/>
        </w:rPr>
        <w:instrText xml:space="preserve"> ADDIN EN.CITE &lt;EndNote&gt;&lt;Cite&gt;&lt;Author&gt;Brown&lt;/Author&gt;&lt;Year&gt;2014&lt;/Year&gt;&lt;RecNum&gt;106&lt;/RecNum&gt;&lt;DisplayText&gt;(Brown and Treviño, 2014)&lt;/DisplayText&gt;&lt;record&gt;&lt;rec-number&gt;106&lt;/rec-number&gt;&lt;foreign-keys&gt;&lt;key app="EN" db-id="e5a2p2xsraep0ge2wzp59zsvs0dd9x0expxr" timestamp="1465476892"&gt;106&lt;/key&gt;&lt;/foreign-keys&gt;&lt;ref-type name="Journal Article"&gt;17&lt;/ref-type&gt;&lt;contributors&gt;&lt;authors&gt;&lt;author&gt;Brown, Michael E.&lt;/author&gt;&lt;author&gt;Treviño, Linda K.&lt;/author&gt;&lt;/authors&gt;&lt;/contributors&gt;&lt;titles&gt;&lt;title&gt;Do Role Models Matter? An Investigation of Role Modeling as an Antecedent of Perceived Ethical Leadership&lt;/title&gt;&lt;secondary-title&gt;Journal of Business Ethics&lt;/secondary-title&gt;&lt;/titles&gt;&lt;periodical&gt;&lt;full-title&gt;Journal of Business Ethics&lt;/full-title&gt;&lt;/periodical&gt;&lt;pages&gt;587-598&lt;/pages&gt;&lt;volume&gt;122&lt;/volume&gt;&lt;number&gt;4&lt;/number&gt;&lt;dates&gt;&lt;year&gt;2014&lt;/year&gt;&lt;/dates&gt;&lt;isbn&gt;1573-0697&lt;/isbn&gt;&lt;label&gt;Brown2014&lt;/label&gt;&lt;work-type&gt;journal article&lt;/work-type&gt;&lt;urls&gt;&lt;related-urls&gt;&lt;url&gt;http://dx.doi.org/10.1007/s10551-013-1769-0&lt;/url&gt;&lt;/related-urls&gt;&lt;/urls&gt;&lt;electronic-resource-num&gt;10.1007/s10551-013-1769-0&lt;/electronic-resource-num&gt;&lt;/record&gt;&lt;/Cite&gt;&lt;/EndNote&gt;</w:instrText>
      </w:r>
      <w:r w:rsidR="003A4057" w:rsidRPr="004A3B50">
        <w:rPr>
          <w:rFonts w:eastAsia="Times New Roman" w:cs="Times New Roman"/>
          <w:szCs w:val="24"/>
          <w:lang w:eastAsia="zh-CN"/>
        </w:rPr>
        <w:fldChar w:fldCharType="separate"/>
      </w:r>
      <w:r w:rsidR="009A29DC" w:rsidRPr="004A3B50">
        <w:rPr>
          <w:rFonts w:eastAsia="Times New Roman" w:cs="Times New Roman"/>
          <w:noProof/>
          <w:szCs w:val="24"/>
          <w:lang w:eastAsia="zh-CN"/>
        </w:rPr>
        <w:t>(</w:t>
      </w:r>
      <w:hyperlink w:anchor="_ENREF_29" w:tooltip="Brown, 2014 #106" w:history="1">
        <w:r w:rsidR="004A3B50" w:rsidRPr="004A3B50">
          <w:rPr>
            <w:rFonts w:eastAsia="Times New Roman" w:cs="Times New Roman"/>
            <w:noProof/>
            <w:szCs w:val="24"/>
            <w:lang w:eastAsia="zh-CN"/>
          </w:rPr>
          <w:t>Brown and Treviño, 2014</w:t>
        </w:r>
      </w:hyperlink>
      <w:r w:rsidR="009A29DC" w:rsidRPr="004A3B50">
        <w:rPr>
          <w:rFonts w:eastAsia="Times New Roman" w:cs="Times New Roman"/>
          <w:noProof/>
          <w:szCs w:val="24"/>
          <w:lang w:eastAsia="zh-CN"/>
        </w:rPr>
        <w:t>)</w:t>
      </w:r>
      <w:r w:rsidR="003A4057" w:rsidRPr="004A3B50">
        <w:rPr>
          <w:rFonts w:eastAsia="Times New Roman" w:cs="Times New Roman"/>
          <w:szCs w:val="24"/>
          <w:lang w:eastAsia="zh-CN"/>
        </w:rPr>
        <w:fldChar w:fldCharType="end"/>
      </w:r>
      <w:r w:rsidR="003B35C8" w:rsidRPr="004A3B50">
        <w:rPr>
          <w:rFonts w:eastAsia="Times New Roman" w:cs="Times New Roman"/>
          <w:szCs w:val="24"/>
          <w:lang w:eastAsia="zh-CN"/>
        </w:rPr>
        <w:t xml:space="preserve">. </w:t>
      </w:r>
      <w:r w:rsidR="00A6173C" w:rsidRPr="004A3B50">
        <w:t>I</w:t>
      </w:r>
      <w:r w:rsidR="007D4394" w:rsidRPr="004A3B50">
        <w:t>ndividuals</w:t>
      </w:r>
      <w:r w:rsidR="00A6173C" w:rsidRPr="004A3B50">
        <w:t>’ abilities</w:t>
      </w:r>
      <w:r w:rsidR="007D4394" w:rsidRPr="004A3B50">
        <w:t xml:space="preserve"> to express themselves </w:t>
      </w:r>
      <w:r w:rsidR="00746945" w:rsidRPr="004A3B50">
        <w:t xml:space="preserve">are </w:t>
      </w:r>
      <w:r w:rsidR="007D4394" w:rsidRPr="004A3B50">
        <w:t>another factor</w:t>
      </w:r>
      <w:r w:rsidR="00746945" w:rsidRPr="004A3B50">
        <w:t xml:space="preserve"> that</w:t>
      </w:r>
      <w:r w:rsidR="007D4394" w:rsidRPr="004A3B50">
        <w:t xml:space="preserve"> </w:t>
      </w:r>
      <w:r w:rsidR="00746945" w:rsidRPr="004A3B50">
        <w:t xml:space="preserve">enables </w:t>
      </w:r>
      <w:r w:rsidR="007D4394" w:rsidRPr="004A3B50">
        <w:t>stronger perception</w:t>
      </w:r>
      <w:r w:rsidR="00746945" w:rsidRPr="004A3B50">
        <w:t>s</w:t>
      </w:r>
      <w:r w:rsidR="007D4394" w:rsidRPr="004A3B50">
        <w:t xml:space="preserve"> of fairness and justice </w:t>
      </w:r>
      <w:r w:rsidR="004721AF" w:rsidRPr="004A3B50">
        <w:fldChar w:fldCharType="begin"/>
      </w:r>
      <w:r w:rsidR="007D64BD" w:rsidRPr="004A3B50">
        <w:instrText xml:space="preserve"> ADDIN EN.CITE &lt;EndNote&gt;&lt;Cite&gt;&lt;Author&gt;Lind&lt;/Author&gt;&lt;Year&gt;1990&lt;/Year&gt;&lt;RecNum&gt;107&lt;/RecNum&gt;&lt;DisplayText&gt;(Lind et al., 1990)&lt;/DisplayText&gt;&lt;record&gt;&lt;rec-number&gt;107&lt;/rec-number&gt;&lt;foreign-keys&gt;&lt;key app="EN" db-id="e5a2p2xsraep0ge2wzp59zsvs0dd9x0expxr" timestamp="1465477038"&gt;107&lt;/key&gt;&lt;/foreign-keys&gt;&lt;ref-type name="Journal Article"&gt;17&lt;/ref-type&gt;&lt;contributors&gt;&lt;authors&gt;&lt;author&gt;Lind, E. Allan&lt;/author&gt;&lt;author&gt;Kanfer, Ruth&lt;/author&gt;&lt;author&gt;Earley, P. Christopher&lt;/author&gt;&lt;/authors&gt;&lt;/contributors&gt;&lt;titles&gt;&lt;title&gt;Voice, control, and procedural justice: Instrumental and noninstrumental concerns in fairness judgments&lt;/title&gt;&lt;secondary-title&gt;Journal of Personality and Social Psychology&lt;/secondary-title&gt;&lt;/titles&gt;&lt;periodical&gt;&lt;full-title&gt;Journal of Personality and Social Psychology&lt;/full-title&gt;&lt;/periodical&gt;&lt;pages&gt;952-959&lt;/pages&gt;&lt;volume&gt;59&lt;/volume&gt;&lt;number&gt;5&lt;/number&gt;&lt;keywords&gt;&lt;keyword&gt;*Judgment&lt;/keyword&gt;&lt;keyword&gt;*Justice&lt;/keyword&gt;&lt;keyword&gt;*Participation&lt;/keyword&gt;&lt;keyword&gt;*Voice&lt;/keyword&gt;&lt;keyword&gt;Fairness&lt;/keyword&gt;&lt;/keywords&gt;&lt;dates&gt;&lt;year&gt;1990&lt;/year&gt;&lt;/dates&gt;&lt;pub-location&gt;US&lt;/pub-location&gt;&lt;publisher&gt;American Psychological Association&lt;/publisher&gt;&lt;isbn&gt;1939-1315(Electronic);0022-3514(Print)&lt;/isbn&gt;&lt;urls&gt;&lt;/urls&gt;&lt;electronic-resource-num&gt;10.1037/0022-3514.59.5.952&lt;/electronic-resource-num&gt;&lt;/record&gt;&lt;/Cite&gt;&lt;/EndNote&gt;</w:instrText>
      </w:r>
      <w:r w:rsidR="004721AF" w:rsidRPr="004A3B50">
        <w:fldChar w:fldCharType="separate"/>
      </w:r>
      <w:r w:rsidR="009A29DC" w:rsidRPr="004A3B50">
        <w:rPr>
          <w:noProof/>
        </w:rPr>
        <w:t>(</w:t>
      </w:r>
      <w:hyperlink w:anchor="_ENREF_100" w:tooltip="Lind, 1990 #107" w:history="1">
        <w:r w:rsidR="004A3B50" w:rsidRPr="004A3B50">
          <w:rPr>
            <w:noProof/>
          </w:rPr>
          <w:t>Lind et al., 1990</w:t>
        </w:r>
      </w:hyperlink>
      <w:r w:rsidR="009A29DC" w:rsidRPr="004A3B50">
        <w:rPr>
          <w:noProof/>
        </w:rPr>
        <w:t>)</w:t>
      </w:r>
      <w:r w:rsidR="004721AF" w:rsidRPr="004A3B50">
        <w:fldChar w:fldCharType="end"/>
      </w:r>
      <w:r w:rsidR="007D4394" w:rsidRPr="004A3B50">
        <w:rPr>
          <w:rFonts w:eastAsia="Times New Roman" w:cs="Times New Roman"/>
          <w:szCs w:val="24"/>
          <w:lang w:eastAsia="zh-CN"/>
        </w:rPr>
        <w:t xml:space="preserve">. </w:t>
      </w:r>
    </w:p>
    <w:p w14:paraId="5B45F82D" w14:textId="046874D6" w:rsidR="00A5719E" w:rsidRPr="004A3B50" w:rsidRDefault="00000000" w:rsidP="00A67E26">
      <w:pPr>
        <w:rPr>
          <w:rFonts w:eastAsia="Times New Roman"/>
          <w:lang w:eastAsia="zh-CN"/>
        </w:rPr>
      </w:pPr>
      <w:hyperlink w:anchor="_ENREF_113" w:tooltip="Moorman, 1991 #56" w:history="1">
        <w:r w:rsidR="004A3B50" w:rsidRPr="004A3B50">
          <w:fldChar w:fldCharType="begin"/>
        </w:r>
        <w:r w:rsidR="004A3B50" w:rsidRPr="004A3B50">
          <w:instrText xml:space="preserve"> ADDIN EN.CITE &lt;EndNote&gt;&lt;Cite AuthorYear="1"&gt;&lt;Author&gt;Moorman&lt;/Author&gt;&lt;Year&gt;1991&lt;/Year&gt;&lt;RecNum&gt;56&lt;/RecNum&gt;&lt;DisplayText&gt;Moorman (1991)&lt;/DisplayText&gt;&lt;record&gt;&lt;rec-number&gt;56&lt;/rec-number&gt;&lt;foreign-keys&gt;&lt;key app="EN" db-id="e5a2p2xsraep0ge2wzp59zsvs0dd9x0expxr" timestamp="1427368681"&gt;56&lt;/key&gt;&lt;/foreign-keys&gt;&lt;ref-type name="Journal Article"&gt;17&lt;/ref-type&gt;&lt;contributors&gt;&lt;authors&gt;&lt;author&gt;Moorman, Robert H.&lt;/author&gt;&lt;/authors&gt;&lt;/contributors&gt;&lt;titles&gt;&lt;title&gt;Relationship between organizational justice and organizational citizenship behaviors: Do fairness perceptions influence employee citizenship?&lt;/title&gt;&lt;secondary-title&gt;Journal of Applied Psychology&lt;/secondary-title&gt;&lt;/titles&gt;&lt;periodical&gt;&lt;full-title&gt;Journal of Applied Psychology&lt;/full-title&gt;&lt;/periodical&gt;&lt;pages&gt;845-855&lt;/pages&gt;&lt;volume&gt;76&lt;/volume&gt;&lt;number&gt;6&lt;/number&gt;&lt;keywords&gt;&lt;keyword&gt;fairness perceptions&lt;/keyword&gt;&lt;keyword&gt;organizational citizenship&lt;/keyword&gt;&lt;keyword&gt;employees&lt;/keyword&gt;&lt;keyword&gt;Justice&lt;/keyword&gt;&lt;keyword&gt;Organizational Behavior&lt;/keyword&gt;&lt;keyword&gt;Fairness&lt;/keyword&gt;&lt;keyword&gt;Business and Industrial Personnel&lt;/keyword&gt;&lt;keyword&gt;Prosocial Behavior&lt;/keyword&gt;&lt;/keywords&gt;&lt;dates&gt;&lt;year&gt;1991&lt;/year&gt;&lt;/dates&gt;&lt;publisher&gt;American Psychological Association&lt;/publisher&gt;&lt;isbn&gt;0021-9010&amp;#xD;1939-1854&lt;/isbn&gt;&lt;accession-num&gt;1992-11043-001. PsycARTICLES Identifier: apl-76-6-845. First Author &amp;amp; Affiliation: Moorman, Robert H.&lt;/accession-num&gt;&lt;urls&gt;&lt;related-urls&gt;&lt;url&gt;http://search.ebscohost.com/login.aspx?direct=true&amp;amp;db=pdh&amp;amp;AN=1992-11043-001&amp;amp;site=ehost-live&lt;/url&gt;&lt;/related-urls&gt;&lt;/urls&gt;&lt;electronic-resource-num&gt;10.1037/0021-9010.76.6.845&lt;/electronic-resource-num&gt;&lt;remote-database-name&gt;pdh&lt;/remote-database-name&gt;&lt;remote-database-provider&gt;EBSCOhost&lt;/remote-database-provider&gt;&lt;/record&gt;&lt;/Cite&gt;&lt;/EndNote&gt;</w:instrText>
        </w:r>
        <w:r w:rsidR="004A3B50" w:rsidRPr="004A3B50">
          <w:fldChar w:fldCharType="separate"/>
        </w:r>
        <w:r w:rsidR="004A3B50" w:rsidRPr="004A3B50">
          <w:rPr>
            <w:noProof/>
          </w:rPr>
          <w:t>Moorman (1991)</w:t>
        </w:r>
        <w:r w:rsidR="004A3B50" w:rsidRPr="004A3B50">
          <w:fldChar w:fldCharType="end"/>
        </w:r>
      </w:hyperlink>
      <w:r w:rsidR="00A5719E" w:rsidRPr="004A3B50">
        <w:t xml:space="preserve"> establishes fairness perceptions as the link between organizational justice and employee attitudes towards the organization and other constituencies. </w:t>
      </w:r>
      <w:r w:rsidR="007C1C42" w:rsidRPr="004A3B50">
        <w:t xml:space="preserve">Fairness and justice are </w:t>
      </w:r>
      <w:r w:rsidR="002F3EB9" w:rsidRPr="004A3B50">
        <w:t xml:space="preserve">critical factors in work, but are sometime used </w:t>
      </w:r>
      <w:r w:rsidR="00B64B8A" w:rsidRPr="004A3B50">
        <w:t>interchangeably</w:t>
      </w:r>
      <w:r w:rsidR="007C1C42" w:rsidRPr="004A3B50">
        <w:t xml:space="preserve"> in the literature </w:t>
      </w:r>
      <w:r w:rsidR="00767076" w:rsidRPr="004A3B50">
        <w:fldChar w:fldCharType="begin">
          <w:fldData xml:space="preserve">PEVuZE5vdGU+PENpdGU+PEF1dGhvcj5Db2hlbjwvQXV0aG9yPjxZZWFyPjIwMTU8L1llYXI+PFJl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</w:fldData>
        </w:fldChar>
      </w:r>
      <w:r w:rsidR="007D64BD" w:rsidRPr="004A3B50">
        <w:instrText xml:space="preserve"> ADDIN EN.CITE </w:instrText>
      </w:r>
      <w:r w:rsidR="007D64BD" w:rsidRPr="004A3B50">
        <w:fldChar w:fldCharType="begin">
          <w:fldData xml:space="preserve">PEVuZE5vdGU+PENpdGU+PEF1dGhvcj5Db2hlbjwvQXV0aG9yPjxZZWFyPjIwMTU8L1llYXI+PFJl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</w:fldData>
        </w:fldChar>
      </w:r>
      <w:r w:rsidR="007D64BD" w:rsidRPr="004A3B50">
        <w:instrText xml:space="preserve"> ADDIN EN.CITE.DATA </w:instrText>
      </w:r>
      <w:r w:rsidR="007D64BD" w:rsidRPr="004A3B50">
        <w:fldChar w:fldCharType="end"/>
      </w:r>
      <w:r w:rsidR="00767076" w:rsidRPr="004A3B50">
        <w:fldChar w:fldCharType="separate"/>
      </w:r>
      <w:r w:rsidR="009A29DC" w:rsidRPr="004A3B50">
        <w:rPr>
          <w:noProof/>
        </w:rPr>
        <w:t>(</w:t>
      </w:r>
      <w:hyperlink w:anchor="_ENREF_40" w:tooltip="Cohen, 2015 #108" w:history="1">
        <w:r w:rsidR="004A3B50" w:rsidRPr="004A3B50">
          <w:rPr>
            <w:noProof/>
          </w:rPr>
          <w:t>Cohen, 2015</w:t>
        </w:r>
      </w:hyperlink>
      <w:r w:rsidR="009A29DC" w:rsidRPr="004A3B50">
        <w:rPr>
          <w:noProof/>
        </w:rPr>
        <w:t xml:space="preserve">; </w:t>
      </w:r>
      <w:hyperlink w:anchor="_ENREF_66" w:tooltip="Goldman, 2015 #162" w:history="1">
        <w:r w:rsidR="004A3B50" w:rsidRPr="004A3B50">
          <w:rPr>
            <w:noProof/>
          </w:rPr>
          <w:t>Goldman and Cropanzano, 2015</w:t>
        </w:r>
      </w:hyperlink>
      <w:r w:rsidR="009A29DC" w:rsidRPr="004A3B50">
        <w:rPr>
          <w:noProof/>
        </w:rPr>
        <w:t>)</w:t>
      </w:r>
      <w:r w:rsidR="00767076" w:rsidRPr="004A3B50">
        <w:fldChar w:fldCharType="end"/>
      </w:r>
      <w:r w:rsidR="007C1C42" w:rsidRPr="004A3B50">
        <w:t xml:space="preserve">. </w:t>
      </w:r>
      <w:r w:rsidR="00A5719E" w:rsidRPr="004A3B50">
        <w:t xml:space="preserve">There is </w:t>
      </w:r>
      <w:r w:rsidR="00CD5116" w:rsidRPr="004A3B50">
        <w:t>sufficient</w:t>
      </w:r>
      <w:r w:rsidR="00A5719E" w:rsidRPr="004A3B50">
        <w:t xml:space="preserve"> data, including overall support by meta-analys</w:t>
      </w:r>
      <w:r w:rsidR="00A0786C" w:rsidRPr="004A3B50">
        <w:t>e</w:t>
      </w:r>
      <w:r w:rsidR="00A5719E" w:rsidRPr="004A3B50">
        <w:t xml:space="preserve">s, </w:t>
      </w:r>
      <w:r w:rsidR="00A0786C" w:rsidRPr="004A3B50">
        <w:t xml:space="preserve">that </w:t>
      </w:r>
      <w:r w:rsidR="00A0786C" w:rsidRPr="004A3B50">
        <w:rPr>
          <w:rFonts w:eastAsia="Times New Roman"/>
          <w:lang w:eastAsia="zh-CN"/>
        </w:rPr>
        <w:t xml:space="preserve">suggests </w:t>
      </w:r>
      <w:r w:rsidR="00A5719E" w:rsidRPr="004A3B50">
        <w:rPr>
          <w:rFonts w:eastAsia="Times New Roman"/>
          <w:lang w:eastAsia="zh-CN"/>
        </w:rPr>
        <w:t xml:space="preserve">that </w:t>
      </w:r>
      <w:r w:rsidR="00A5719E" w:rsidRPr="004A3B50">
        <w:t>while there are several</w:t>
      </w:r>
      <w:r w:rsidR="00963019" w:rsidRPr="004A3B50">
        <w:t xml:space="preserve">, interrelated </w:t>
      </w:r>
      <w:r w:rsidR="00A5719E" w:rsidRPr="004A3B50">
        <w:t xml:space="preserve">dimensions of justice, all are associated with </w:t>
      </w:r>
      <w:r w:rsidR="006D7FCB" w:rsidRPr="004A3B50">
        <w:t xml:space="preserve">perceived </w:t>
      </w:r>
      <w:r w:rsidR="00A5719E" w:rsidRPr="004A3B50">
        <w:t>fairness. The relationships are such that</w:t>
      </w:r>
      <w:r w:rsidR="00667D3E" w:rsidRPr="004A3B50">
        <w:t>,</w:t>
      </w:r>
      <w:r w:rsidR="00A5719E" w:rsidRPr="004A3B50">
        <w:t xml:space="preserve"> combined</w:t>
      </w:r>
      <w:r w:rsidR="00667D3E" w:rsidRPr="004A3B50">
        <w:t>,</w:t>
      </w:r>
      <w:r w:rsidR="00A5719E" w:rsidRPr="004A3B50">
        <w:t xml:space="preserve"> they have better explanatory power t</w:t>
      </w:r>
      <w:r w:rsidR="00667D3E" w:rsidRPr="004A3B50">
        <w:t>han</w:t>
      </w:r>
      <w:r w:rsidR="00A5719E" w:rsidRPr="004A3B50">
        <w:t xml:space="preserve"> fairness perception</w:t>
      </w:r>
      <w:r w:rsidR="00667D3E" w:rsidRPr="004A3B50">
        <w:t>s</w:t>
      </w:r>
      <w:r w:rsidR="00A5719E" w:rsidRPr="004A3B50">
        <w:t xml:space="preserve"> </w:t>
      </w:r>
      <w:r w:rsidR="00A5719E" w:rsidRPr="004A3B50">
        <w:fldChar w:fldCharType="begin"/>
      </w:r>
      <w:r w:rsidR="007D64BD" w:rsidRPr="004A3B50">
        <w:instrText xml:space="preserve"> ADDIN EN.CITE &lt;EndNote&gt;&lt;Cite&gt;&lt;Author&gt;Colquitt&lt;/Author&gt;&lt;Year&gt;2001&lt;/Year&gt;&lt;RecNum&gt;17&lt;/RecNum&gt;&lt;DisplayText&gt;(Colquitt et al., 2001)&lt;/DisplayText&gt;&lt;record&gt;&lt;rec-number&gt;17&lt;/rec-number&gt;&lt;foreign-keys&gt;&lt;key app="EN" db-id="xp929wpre2xva2epas0p2pxusewd0axdfzzr" timestamp="1357229238"&gt;17&lt;/key&gt;&lt;/foreign-keys&gt;&lt;ref-type name="Journal Article"&gt;17&lt;/ref-type&gt;&lt;contributors&gt;&lt;authors&gt;&lt;author&gt;Colquitt, J. A.&lt;/author&gt;&lt;author&gt;Conlon, D. E.&lt;/author&gt;&lt;author&gt;Wesson, M. J.&lt;/author&gt;&lt;author&gt;Porter, C. O.&lt;/author&gt;&lt;author&gt;Ng, K. Y.&lt;/author&gt;&lt;/authors&gt;&lt;/contributors&gt;&lt;titles&gt;&lt;title&gt;Justice at the millennium: a meta-analytic review of 25 years of organizational justice research&lt;/title&gt;&lt;secondary-title&gt;Journal of Applied Psychology&lt;/secondary-title&gt;&lt;/titles&gt;&lt;periodical&gt;&lt;full-title&gt;Journal of Applied Psychology&lt;/full-title&gt;&lt;/periodical&gt;&lt;pages&gt;425-445&lt;/pages&gt;&lt;volume&gt;86&lt;/volume&gt;&lt;number&gt;3&lt;/number&gt;&lt;dates&gt;&lt;year&gt;2001&lt;/year&gt;&lt;/dates&gt;&lt;urls&gt;&lt;/urls&gt;&lt;/record&gt;&lt;/Cite&gt;&lt;/EndNote&gt;</w:instrText>
      </w:r>
      <w:r w:rsidR="00A5719E" w:rsidRPr="004A3B50">
        <w:fldChar w:fldCharType="separate"/>
      </w:r>
      <w:r w:rsidR="009A29DC" w:rsidRPr="004A3B50">
        <w:rPr>
          <w:noProof/>
        </w:rPr>
        <w:t>(</w:t>
      </w:r>
      <w:hyperlink w:anchor="_ENREF_43" w:tooltip="Colquitt, 2001 #17" w:history="1">
        <w:r w:rsidR="004A3B50" w:rsidRPr="004A3B50">
          <w:rPr>
            <w:noProof/>
          </w:rPr>
          <w:t>Colquitt et al., 2001</w:t>
        </w:r>
      </w:hyperlink>
      <w:r w:rsidR="009A29DC" w:rsidRPr="004A3B50">
        <w:rPr>
          <w:noProof/>
        </w:rPr>
        <w:t>)</w:t>
      </w:r>
      <w:r w:rsidR="00A5719E" w:rsidRPr="004A3B50">
        <w:fldChar w:fldCharType="end"/>
      </w:r>
      <w:r w:rsidR="00A5719E" w:rsidRPr="004A3B50">
        <w:t xml:space="preserve">. </w:t>
      </w:r>
      <w:r w:rsidR="00A5719E" w:rsidRPr="004A3B50">
        <w:rPr>
          <w:rFonts w:eastAsia="Times New Roman"/>
          <w:lang w:eastAsia="zh-CN"/>
        </w:rPr>
        <w:t xml:space="preserve">Colquitt and colleagues also </w:t>
      </w:r>
      <w:r w:rsidR="009434F1" w:rsidRPr="004A3B50">
        <w:rPr>
          <w:rFonts w:eastAsia="Times New Roman"/>
          <w:lang w:eastAsia="zh-CN"/>
        </w:rPr>
        <w:t>show</w:t>
      </w:r>
      <w:r w:rsidR="009434F1" w:rsidRPr="004A3B50">
        <w:t xml:space="preserve"> </w:t>
      </w:r>
      <w:r w:rsidR="00A5719E" w:rsidRPr="004A3B50">
        <w:t xml:space="preserve">strong and significant relationships between the dimensions of justice (distributive, procedural, interpersonal, and informational) and several organizational outcomes, including organizational commitment, performance, and elements that form part of </w:t>
      </w:r>
      <w:r w:rsidR="00A5719E" w:rsidRPr="004A3B50">
        <w:lastRenderedPageBreak/>
        <w:t>the psychological contract</w:t>
      </w:r>
      <w:r w:rsidR="00213C8F" w:rsidRPr="004A3B50">
        <w:t xml:space="preserve"> </w:t>
      </w:r>
      <w:r w:rsidR="00213C8F" w:rsidRPr="004A3B50">
        <w:fldChar w:fldCharType="begin"/>
      </w:r>
      <w:r w:rsidR="007D64BD" w:rsidRPr="004A3B50">
        <w:instrText xml:space="preserve"> ADDIN EN.CITE &lt;EndNote&gt;&lt;Cite&gt;&lt;Author&gt;Podsakoff&lt;/Author&gt;&lt;Year&gt;2014&lt;/Year&gt;&lt;RecNum&gt;164&lt;/RecNum&gt;&lt;Prefix&gt;e.g.`, organizational citizenship behavior and withdrawal – see for example &lt;/Prefix&gt;&lt;DisplayText&gt;(e.g., organizational citizenship behavior and withdrawal – see for example Podsakoff et al., 2014)&lt;/DisplayText&gt;&lt;record&gt;&lt;rec-number&gt;164&lt;/rec-number&gt;&lt;foreign-keys&gt;&lt;key app="EN" db-id="e5a2p2xsraep0ge2wzp59zsvs0dd9x0expxr" timestamp="1476782099"&gt;164&lt;/key&gt;&lt;/foreign-keys&gt;&lt;ref-type name="Journal Article"&gt;17&lt;/ref-type&gt;&lt;contributors&gt;&lt;authors&gt;&lt;author&gt;Podsakoff, Nathan P.&lt;/author&gt;&lt;author&gt;Podsakoff, Philip M.&lt;/author&gt;&lt;author&gt;MacKenzie, Scott B.&lt;/author&gt;&lt;author&gt;Maynes, Timothy D.&lt;/author&gt;&lt;author&gt;Spoelma, Trevor M.&lt;/author&gt;&lt;/authors&gt;&lt;/contributors&gt;&lt;titles&gt;&lt;title&gt;Consequences of unit-level organizational citizenship behaviors: A review and recommendations for future research&lt;/title&gt;&lt;secondary-title&gt;Journal of Organizational Behavior&lt;/secondary-title&gt;&lt;/titles&gt;&lt;periodical&gt;&lt;full-title&gt;Journal of Organizational Behavior&lt;/full-title&gt;&lt;/periodical&gt;&lt;pages&gt;S87-S119&lt;/pages&gt;&lt;volume&gt;35&lt;/volume&gt;&lt;number&gt;S1&lt;/number&gt;&lt;keywords&gt;&lt;keyword&gt;organizational citizenship behavior&lt;/keyword&gt;&lt;keyword&gt;challenge-oriented citizenship behavior&lt;/keyword&gt;&lt;keyword&gt;affiliation-oriented citizenship behavior&lt;/keyword&gt;&lt;keyword&gt;OCBI&lt;/keyword&gt;&lt;keyword&gt;OCBO&lt;/keyword&gt;&lt;keyword&gt;helping behavior&lt;/keyword&gt;&lt;keyword&gt;voice behavior&lt;/keyword&gt;&lt;keyword&gt;multilevel analysis&lt;/keyword&gt;&lt;keyword&gt;team performance&lt;/keyword&gt;&lt;keyword&gt;organizational effectiveness&lt;/keyword&gt;&lt;keyword&gt;turnover&lt;/keyword&gt;&lt;keyword&gt;task interdependence&lt;/keyword&gt;&lt;keyword&gt;cohesion&lt;/keyword&gt;&lt;/keywords&gt;&lt;dates&gt;&lt;year&gt;2014&lt;/year&gt;&lt;/dates&gt;&lt;isbn&gt;1099-1379&lt;/isbn&gt;&lt;urls&gt;&lt;related-urls&gt;&lt;url&gt;http://dx.doi.org/10.1002/job.1911&lt;/url&gt;&lt;/related-urls&gt;&lt;/urls&gt;&lt;electronic-resource-num&gt;10.1002/job.1911&lt;/electronic-resource-num&gt;&lt;modified-date&gt;Job-13-0492.r1&lt;/modified-date&gt;&lt;/record&gt;&lt;/Cite&gt;&lt;/EndNote&gt;</w:instrText>
      </w:r>
      <w:r w:rsidR="00213C8F" w:rsidRPr="004A3B50">
        <w:fldChar w:fldCharType="separate"/>
      </w:r>
      <w:r w:rsidR="009A29DC" w:rsidRPr="004A3B50">
        <w:rPr>
          <w:noProof/>
        </w:rPr>
        <w:t>(</w:t>
      </w:r>
      <w:hyperlink w:anchor="_ENREF_136" w:tooltip="Podsakoff, 2014 #164" w:history="1">
        <w:r w:rsidR="004A3B50" w:rsidRPr="004A3B50">
          <w:rPr>
            <w:noProof/>
          </w:rPr>
          <w:t>e.g., organizational citizenship behavior and withdrawal – see for example Podsakoff et al., 2014</w:t>
        </w:r>
      </w:hyperlink>
      <w:r w:rsidR="009A29DC" w:rsidRPr="004A3B50">
        <w:rPr>
          <w:noProof/>
        </w:rPr>
        <w:t>)</w:t>
      </w:r>
      <w:r w:rsidR="00213C8F" w:rsidRPr="004A3B50">
        <w:fldChar w:fldCharType="end"/>
      </w:r>
      <w:r w:rsidR="00A5719E" w:rsidRPr="004A3B50">
        <w:t xml:space="preserve">. </w:t>
      </w:r>
      <w:r w:rsidR="00E11F69" w:rsidRPr="004A3B50">
        <w:rPr>
          <w:rFonts w:eastAsiaTheme="minorEastAsia"/>
          <w:szCs w:val="24"/>
          <w:lang w:eastAsia="de-DE"/>
        </w:rPr>
        <w:t xml:space="preserve">The term </w:t>
      </w:r>
      <w:r w:rsidR="00490BEC" w:rsidRPr="004A3B50">
        <w:rPr>
          <w:rFonts w:eastAsiaTheme="minorEastAsia"/>
          <w:szCs w:val="24"/>
          <w:lang w:eastAsia="de-DE"/>
        </w:rPr>
        <w:t>‘</w:t>
      </w:r>
      <w:r w:rsidR="00E11F69" w:rsidRPr="004A3B50">
        <w:rPr>
          <w:rFonts w:eastAsiaTheme="minorEastAsia"/>
          <w:szCs w:val="24"/>
          <w:lang w:eastAsia="de-DE"/>
        </w:rPr>
        <w:t>psychological contract</w:t>
      </w:r>
      <w:r w:rsidR="00490BEC" w:rsidRPr="004A3B50">
        <w:rPr>
          <w:rFonts w:eastAsiaTheme="minorEastAsia"/>
          <w:szCs w:val="24"/>
          <w:lang w:eastAsia="de-DE"/>
        </w:rPr>
        <w:t>’</w:t>
      </w:r>
      <w:r w:rsidR="00E11F69" w:rsidRPr="004A3B50">
        <w:rPr>
          <w:rFonts w:eastAsiaTheme="minorEastAsia"/>
          <w:szCs w:val="24"/>
          <w:lang w:eastAsia="de-DE"/>
        </w:rPr>
        <w:t xml:space="preserve"> refers to mutual beliefs, perceptions, and informal obligations between an employer and an employee </w:t>
      </w:r>
      <w:r w:rsidR="000A233A" w:rsidRPr="004A3B50">
        <w:rPr>
          <w:rFonts w:eastAsiaTheme="minorEastAsia"/>
          <w:szCs w:val="24"/>
          <w:lang w:eastAsia="de-DE"/>
        </w:rPr>
        <w:fldChar w:fldCharType="begin"/>
      </w:r>
      <w:r w:rsidR="000A233A" w:rsidRPr="004A3B50">
        <w:rPr>
          <w:rFonts w:eastAsiaTheme="minorEastAsia"/>
          <w:szCs w:val="24"/>
          <w:lang w:eastAsia="de-DE"/>
        </w:rPr>
        <w:instrText xml:space="preserve"> ADDIN EN.CITE &lt;EndNote&gt;&lt;Cite&gt;&lt;Author&gt;Rousseau&lt;/Author&gt;&lt;Year&gt;1989&lt;/Year&gt;&lt;RecNum&gt;168&lt;/RecNum&gt;&lt;DisplayText&gt;(Rousseau, 1989)&lt;/DisplayText&gt;&lt;record&gt;&lt;rec-number&gt;168&lt;/rec-number&gt;&lt;foreign-keys&gt;&lt;key app="EN" db-id="e5a2p2xsraep0ge2wzp59zsvs0dd9x0expxr" timestamp="1490881905"&gt;168&lt;/key&gt;&lt;/foreign-keys&gt;&lt;ref-type name="Journal Article"&gt;17&lt;/ref-type&gt;&lt;contributors&gt;&lt;authors&gt;&lt;author&gt;Rousseau, Denise M.&lt;/author&gt;&lt;/authors&gt;&lt;/contributors&gt;&lt;titles&gt;&lt;title&gt;Psychological and implied contracts in organizations&lt;/title&gt;&lt;secondary-title&gt;Employee Responsibilities and Rights Journal&lt;/secondary-title&gt;&lt;/titles&gt;&lt;periodical&gt;&lt;full-title&gt;Employee Responsibilities and Rights Journal&lt;/full-title&gt;&lt;/periodical&gt;&lt;pages&gt;121-139&lt;/pages&gt;&lt;volume&gt;2&lt;/volume&gt;&lt;number&gt;2&lt;/number&gt;&lt;dates&gt;&lt;year&gt;1989&lt;/year&gt;&lt;/dates&gt;&lt;isbn&gt;1573-3378&lt;/isbn&gt;&lt;label&gt;Rousseau1989&lt;/label&gt;&lt;work-type&gt;journal article&lt;/work-type&gt;&lt;urls&gt;&lt;related-urls&gt;&lt;url&gt;http://dx.doi.org/10.1007/BF01384942&lt;/url&gt;&lt;/related-urls&gt;&lt;/urls&gt;&lt;electronic-resource-num&gt;10.1007/bf01384942&lt;/electronic-resource-num&gt;&lt;/record&gt;&lt;/Cite&gt;&lt;/EndNote&gt;</w:instrText>
      </w:r>
      <w:r w:rsidR="000A233A" w:rsidRPr="004A3B50">
        <w:rPr>
          <w:rFonts w:eastAsiaTheme="minorEastAsia"/>
          <w:szCs w:val="24"/>
          <w:lang w:eastAsia="de-DE"/>
        </w:rPr>
        <w:fldChar w:fldCharType="separate"/>
      </w:r>
      <w:r w:rsidR="000A233A" w:rsidRPr="004A3B50">
        <w:rPr>
          <w:rFonts w:eastAsiaTheme="minorEastAsia"/>
          <w:noProof/>
          <w:szCs w:val="24"/>
          <w:lang w:eastAsia="de-DE"/>
        </w:rPr>
        <w:t>(</w:t>
      </w:r>
      <w:hyperlink w:anchor="_ENREF_142" w:tooltip="Rousseau, 1989 #168" w:history="1">
        <w:r w:rsidR="004A3B50" w:rsidRPr="004A3B50">
          <w:rPr>
            <w:rFonts w:eastAsiaTheme="minorEastAsia"/>
            <w:noProof/>
            <w:szCs w:val="24"/>
            <w:lang w:eastAsia="de-DE"/>
          </w:rPr>
          <w:t>Rousseau, 1989</w:t>
        </w:r>
      </w:hyperlink>
      <w:r w:rsidR="000A233A" w:rsidRPr="004A3B50">
        <w:rPr>
          <w:rFonts w:eastAsiaTheme="minorEastAsia"/>
          <w:noProof/>
          <w:szCs w:val="24"/>
          <w:lang w:eastAsia="de-DE"/>
        </w:rPr>
        <w:t>)</w:t>
      </w:r>
      <w:r w:rsidR="000A233A" w:rsidRPr="004A3B50">
        <w:rPr>
          <w:rFonts w:eastAsiaTheme="minorEastAsia"/>
          <w:szCs w:val="24"/>
          <w:lang w:eastAsia="de-DE"/>
        </w:rPr>
        <w:fldChar w:fldCharType="end"/>
      </w:r>
      <w:r w:rsidR="00E11F69" w:rsidRPr="004A3B50">
        <w:rPr>
          <w:rFonts w:eastAsiaTheme="minorEastAsia"/>
          <w:szCs w:val="24"/>
          <w:lang w:eastAsia="de-DE"/>
        </w:rPr>
        <w:t xml:space="preserve">. </w:t>
      </w:r>
      <w:r w:rsidR="00956910" w:rsidRPr="004A3B50">
        <w:t>However, t</w:t>
      </w:r>
      <w:r w:rsidR="00A5719E" w:rsidRPr="004A3B50">
        <w:t>hese relationships are</w:t>
      </w:r>
      <w:r w:rsidR="00956910" w:rsidRPr="004A3B50">
        <w:t xml:space="preserve"> </w:t>
      </w:r>
      <w:r w:rsidR="00A5719E" w:rsidRPr="004A3B50">
        <w:t xml:space="preserve">complex </w:t>
      </w:r>
      <w:r w:rsidR="00A5719E" w:rsidRPr="004A3B50">
        <w:fldChar w:fldCharType="begin"/>
      </w:r>
      <w:r w:rsidR="007D64BD" w:rsidRPr="004A3B50">
        <w:instrText xml:space="preserve"> ADDIN EN.CITE &lt;EndNote&gt;&lt;Cite&gt;&lt;Author&gt;Poon&lt;/Author&gt;&lt;Year&gt;2012&lt;/Year&gt;&lt;RecNum&gt;61&lt;/RecNum&gt;&lt;DisplayText&gt;(Poon, 2012)&lt;/DisplayText&gt;&lt;record&gt;&lt;rec-number&gt;61&lt;/rec-number&gt;&lt;foreign-keys&gt;&lt;key app="EN" db-id="e5a2p2xsraep0ge2wzp59zsvs0dd9x0expxr" timestamp="1427368866"&gt;61&lt;/key&gt;&lt;/foreign-keys&gt;&lt;ref-type name="Journal Article"&gt;17&lt;/ref-type&gt;&lt;contributors&gt;&lt;authors&gt;&lt;author&gt;Poon, June M. L.&lt;/author&gt;&lt;/authors&gt;&lt;/contributors&gt;&lt;titles&gt;&lt;title&gt;Distributive Justice, Procedural Justice, Affective Commitment, and Turnover Intention: A Mediation–Moderation Framework1&lt;/title&gt;&lt;secondary-title&gt;Journal of Applied Social Psychology&lt;/secondary-title&gt;&lt;/titles&gt;&lt;periodical&gt;&lt;full-title&gt;Journal of Applied Social Psychology&lt;/full-title&gt;&lt;/periodical&gt;&lt;pages&gt;1505-1532&lt;/pages&gt;&lt;volume&gt;42&lt;/volume&gt;&lt;number&gt;6&lt;/number&gt;&lt;dates&gt;&lt;year&gt;2012&lt;/year&gt;&lt;/dates&gt;&lt;publisher&gt;Blackwell Publishing Inc&lt;/publisher&gt;&lt;isbn&gt;1559-1816&lt;/isbn&gt;&lt;urls&gt;&lt;related-urls&gt;&lt;url&gt;http://dx.doi.org/10.1111/j.1559-1816.2012.00910.x&lt;/url&gt;&lt;url&gt;http://onlinelibrary.wiley.com/doi/10.1111/j.1559-1816.2012.00910.x/abstract&lt;/url&gt;&lt;/related-urls&gt;&lt;/urls&gt;&lt;electronic-resource-num&gt;10.1111/j.1559-1816.2012.00910.x&lt;/electronic-resource-num&gt;&lt;/record&gt;&lt;/Cite&gt;&lt;/EndNote&gt;</w:instrText>
      </w:r>
      <w:r w:rsidR="00A5719E" w:rsidRPr="004A3B50">
        <w:fldChar w:fldCharType="separate"/>
      </w:r>
      <w:r w:rsidR="00213C8F" w:rsidRPr="004A3B50">
        <w:rPr>
          <w:noProof/>
        </w:rPr>
        <w:t>(</w:t>
      </w:r>
      <w:hyperlink w:anchor="_ENREF_138" w:tooltip="Poon, 2012 #61" w:history="1">
        <w:r w:rsidR="004A3B50" w:rsidRPr="004A3B50">
          <w:rPr>
            <w:noProof/>
          </w:rPr>
          <w:t>Poon, 2012</w:t>
        </w:r>
      </w:hyperlink>
      <w:r w:rsidR="00213C8F" w:rsidRPr="004A3B50">
        <w:rPr>
          <w:noProof/>
        </w:rPr>
        <w:t>)</w:t>
      </w:r>
      <w:r w:rsidR="00A5719E" w:rsidRPr="004A3B50">
        <w:fldChar w:fldCharType="end"/>
      </w:r>
      <w:r w:rsidR="00A5719E" w:rsidRPr="004A3B50">
        <w:rPr>
          <w:rFonts w:eastAsia="Times New Roman"/>
          <w:lang w:eastAsia="zh-CN"/>
        </w:rPr>
        <w:t xml:space="preserve">. </w:t>
      </w:r>
    </w:p>
    <w:p w14:paraId="483A2033" w14:textId="6D00D0FF" w:rsidR="006C5C08" w:rsidRPr="004A3B50" w:rsidRDefault="006C5C08" w:rsidP="006C5C08">
      <w:pPr>
        <w:rPr>
          <w:rFonts w:eastAsia="Times New Roman" w:cs="Times New Roman"/>
          <w:szCs w:val="24"/>
          <w:lang w:eastAsia="zh-CN"/>
        </w:rPr>
      </w:pPr>
      <w:r w:rsidRPr="004A3B50">
        <w:t xml:space="preserve">Social exchange theory </w:t>
      </w:r>
      <w:r w:rsidR="004D3825" w:rsidRPr="004A3B50">
        <w:fldChar w:fldCharType="begin"/>
      </w:r>
      <w:r w:rsidR="004D3825" w:rsidRPr="004A3B50">
        <w:instrText xml:space="preserve"> ADDIN EN.CITE &lt;EndNote&gt;&lt;Cite&gt;&lt;Author&gt;Emerson&lt;/Author&gt;&lt;Year&gt;1976&lt;/Year&gt;&lt;RecNum&gt;173&lt;/RecNum&gt;&lt;DisplayText&gt;(Emerson, 1976)&lt;/DisplayText&gt;&lt;record&gt;&lt;rec-number&gt;173&lt;/rec-number&gt;&lt;foreign-keys&gt;&lt;key app="EN" db-id="e5a2p2xsraep0ge2wzp59zsvs0dd9x0expxr" timestamp="1492426081"&gt;173&lt;/key&gt;&lt;/foreign-keys&gt;&lt;ref-type name="Journal Article"&gt;17&lt;/ref-type&gt;&lt;contributors&gt;&lt;authors&gt;&lt;author&gt;Emerson, R. M.&lt;/author&gt;&lt;/authors&gt;&lt;/contributors&gt;&lt;titles&gt;&lt;title&gt;Social exchange theory&lt;/title&gt;&lt;secondary-title&gt;Annual review of sociology&lt;/secondary-title&gt;&lt;/titles&gt;&lt;periodical&gt;&lt;full-title&gt;Annual review of sociology&lt;/full-title&gt;&lt;/periodical&gt;&lt;pages&gt;335-362&lt;/pages&gt;&lt;volume&gt;2&lt;/volume&gt;&lt;number&gt;1&lt;/number&gt;&lt;dates&gt;&lt;year&gt;1976&lt;/year&gt;&lt;/dates&gt;&lt;urls&gt;&lt;/urls&gt;&lt;/record&gt;&lt;/Cite&gt;&lt;/EndNote&gt;</w:instrText>
      </w:r>
      <w:r w:rsidR="004D3825" w:rsidRPr="004A3B50">
        <w:fldChar w:fldCharType="separate"/>
      </w:r>
      <w:r w:rsidR="004D3825" w:rsidRPr="004A3B50">
        <w:rPr>
          <w:noProof/>
        </w:rPr>
        <w:t>(</w:t>
      </w:r>
      <w:hyperlink w:anchor="_ENREF_52" w:tooltip="Emerson, 1976 #173" w:history="1">
        <w:r w:rsidR="004A3B50" w:rsidRPr="004A3B50">
          <w:rPr>
            <w:noProof/>
          </w:rPr>
          <w:t>Emerson, 1976</w:t>
        </w:r>
      </w:hyperlink>
      <w:r w:rsidR="004D3825" w:rsidRPr="004A3B50">
        <w:rPr>
          <w:noProof/>
        </w:rPr>
        <w:t>)</w:t>
      </w:r>
      <w:r w:rsidR="004D3825" w:rsidRPr="004A3B50">
        <w:fldChar w:fldCharType="end"/>
      </w:r>
      <w:r w:rsidR="004757E5" w:rsidRPr="004A3B50">
        <w:t xml:space="preserve"> </w:t>
      </w:r>
      <w:r w:rsidRPr="004A3B50">
        <w:t xml:space="preserve">underlines this understanding and provides insight into </w:t>
      </w:r>
      <w:r w:rsidR="00490BEC" w:rsidRPr="004A3B50">
        <w:t xml:space="preserve">the </w:t>
      </w:r>
      <w:r w:rsidRPr="004A3B50">
        <w:t xml:space="preserve">variables </w:t>
      </w:r>
      <w:r w:rsidR="00490BEC" w:rsidRPr="004A3B50">
        <w:t xml:space="preserve">that </w:t>
      </w:r>
      <w:r w:rsidRPr="004A3B50">
        <w:t>might mediate the distinct effects of procedural and interactional justice on employees</w:t>
      </w:r>
      <w:r w:rsidR="00490BEC" w:rsidRPr="004A3B50">
        <w:t>’</w:t>
      </w:r>
      <w:r w:rsidRPr="004A3B50">
        <w:t xml:space="preserve"> fairness perceptions </w:t>
      </w:r>
      <w:r w:rsidRPr="004A3B50">
        <w:fldChar w:fldCharType="begin"/>
      </w:r>
      <w:r w:rsidRPr="004A3B50">
        <w:instrText xml:space="preserve"> ADDIN EN.CITE &lt;EndNote&gt;&lt;Cite&gt;&lt;Author&gt;Masterson&lt;/Author&gt;&lt;Year&gt;2000&lt;/Year&gt;&lt;RecNum&gt;169&lt;/RecNum&gt;&lt;DisplayText&gt;(Masterson et al., 2000)&lt;/DisplayText&gt;&lt;record&gt;&lt;rec-number&gt;169&lt;/rec-number&gt;&lt;foreign-keys&gt;&lt;key app="EN" db-id="e5a2p2xsraep0ge2wzp59zsvs0dd9x0expxr" timestamp="1490882564"&gt;169&lt;/key&gt;&lt;/foreign-keys&gt;&lt;ref-type name="Journal Article"&gt;17&lt;/ref-type&gt;&lt;contributors&gt;&lt;authors&gt;&lt;author&gt;Masterson, Suzanne S.&lt;/author&gt;&lt;author&gt;Lewis, Kyle&lt;/author&gt;&lt;author&gt;Goldman, Barry M.&lt;/author&gt;&lt;author&gt;Taylor, M. Susan&lt;/author&gt;&lt;/authors&gt;&lt;/contributors&gt;&lt;titles&gt;&lt;title&gt;Integrating Justice and Social Exchange: The Differing Effects of Fair Procedures and Treatment on Work Relationships&lt;/title&gt;&lt;secondary-title&gt;Academy of Management Journal&lt;/secondary-title&gt;&lt;/titles&gt;&lt;periodical&gt;&lt;full-title&gt;Academy of Management Journal&lt;/full-title&gt;&lt;/periodical&gt;&lt;pages&gt;738-748&lt;/pages&gt;&lt;volume&gt;43&lt;/volume&gt;&lt;number&gt;4&lt;/number&gt;&lt;dates&gt;&lt;year&gt;2000&lt;/year&gt;&lt;pub-dates&gt;&lt;date&gt;August 1, 2000&lt;/date&gt;&lt;/pub-dates&gt;&lt;/dates&gt;&lt;urls&gt;&lt;related-urls&gt;&lt;url&gt;http://amj.aom.org/content/43/4/738.abstract&lt;/url&gt;&lt;/related-urls&gt;&lt;/urls&gt;&lt;electronic-resource-num&gt;10.2307/1556364&lt;/electronic-resource-num&gt;&lt;/record&gt;&lt;/Cite&gt;&lt;/EndNote&gt;</w:instrText>
      </w:r>
      <w:r w:rsidRPr="004A3B50">
        <w:fldChar w:fldCharType="separate"/>
      </w:r>
      <w:r w:rsidRPr="004A3B50">
        <w:rPr>
          <w:noProof/>
        </w:rPr>
        <w:t>(</w:t>
      </w:r>
      <w:hyperlink w:anchor="_ENREF_104" w:tooltip="Masterson, 2000 #169" w:history="1">
        <w:r w:rsidR="004A3B50" w:rsidRPr="004A3B50">
          <w:rPr>
            <w:noProof/>
          </w:rPr>
          <w:t>Masterson et al., 2000</w:t>
        </w:r>
      </w:hyperlink>
      <w:r w:rsidRPr="004A3B50">
        <w:rPr>
          <w:noProof/>
        </w:rPr>
        <w:t>)</w:t>
      </w:r>
      <w:r w:rsidRPr="004A3B50">
        <w:fldChar w:fldCharType="end"/>
      </w:r>
      <w:r w:rsidRPr="004A3B50">
        <w:t xml:space="preserve">. Social exchange relationships, unlike those based on purely economic exchange, highlight the importance of </w:t>
      </w:r>
      <w:r w:rsidR="0064636E" w:rsidRPr="004A3B50">
        <w:t xml:space="preserve">the </w:t>
      </w:r>
      <w:r w:rsidRPr="004A3B50">
        <w:t xml:space="preserve">obligations </w:t>
      </w:r>
      <w:r w:rsidR="0064636E" w:rsidRPr="004A3B50">
        <w:t xml:space="preserve">that </w:t>
      </w:r>
      <w:r w:rsidRPr="004A3B50">
        <w:t xml:space="preserve">the parties in a social exchange </w:t>
      </w:r>
      <w:r w:rsidR="0064636E" w:rsidRPr="004A3B50">
        <w:t xml:space="preserve">have </w:t>
      </w:r>
      <w:r w:rsidRPr="004A3B50">
        <w:t xml:space="preserve">to </w:t>
      </w:r>
      <w:r w:rsidR="0064636E" w:rsidRPr="004A3B50">
        <w:t xml:space="preserve">each </w:t>
      </w:r>
      <w:r w:rsidRPr="004A3B50">
        <w:t>other. They are often unspecified</w:t>
      </w:r>
      <w:r w:rsidR="0064636E" w:rsidRPr="004A3B50">
        <w:t>,</w:t>
      </w:r>
      <w:r w:rsidRPr="004A3B50">
        <w:t xml:space="preserve"> and the standards for evaluating what contributes to these perceptions are often unclear. </w:t>
      </w:r>
      <w:hyperlink w:anchor="_ENREF_20" w:tooltip="Blau, 1964 #9" w:history="1">
        <w:r w:rsidR="004A3B50" w:rsidRPr="004A3B50">
          <w:fldChar w:fldCharType="begin"/>
        </w:r>
        <w:r w:rsidR="004A3B50" w:rsidRPr="004A3B50">
          <w:instrText xml:space="preserve"> ADDIN EN.CITE &lt;EndNote&gt;&lt;Cite AuthorYear="1"&gt;&lt;Author&gt;Blau&lt;/Author&gt;&lt;Year&gt;1964&lt;/Year&gt;&lt;RecNum&gt;9&lt;/RecNum&gt;&lt;DisplayText&gt;Blau (1964)&lt;/DisplayText&gt;&lt;record&gt;&lt;rec-number&gt;9&lt;/rec-number&gt;&lt;foreign-keys&gt;&lt;key app="EN" db-id="daxd0pveqprzf6exwr6peww0pf9pw05vfsrs" timestamp="1273317774"&gt;9&lt;/key&gt;&lt;/foreign-keys&gt;&lt;ref-type name="Book"&gt;6&lt;/ref-type&gt;&lt;contributors&gt;&lt;authors&gt;&lt;author&gt;Blau, P. M.&lt;/author&gt;&lt;/authors&gt;&lt;/contributors&gt;&lt;titles&gt;&lt;title&gt;Exchange and power in social life&lt;/title&gt;&lt;/titles&gt;&lt;dates&gt;&lt;year&gt;1964&lt;/year&gt;&lt;/dates&gt;&lt;pub-location&gt;New York&lt;/pub-location&gt;&lt;publisher&gt;John Wiley &amp;amp; Sons&lt;/publisher&gt;&lt;urls&gt;&lt;/urls&gt;&lt;/record&gt;&lt;/Cite&gt;&lt;/EndNote&gt;</w:instrText>
        </w:r>
        <w:r w:rsidR="004A3B50" w:rsidRPr="004A3B50">
          <w:fldChar w:fldCharType="separate"/>
        </w:r>
        <w:r w:rsidR="004A3B50" w:rsidRPr="004A3B50">
          <w:rPr>
            <w:noProof/>
          </w:rPr>
          <w:t>Blau (1964)</w:t>
        </w:r>
        <w:r w:rsidR="004A3B50" w:rsidRPr="004A3B50">
          <w:fldChar w:fldCharType="end"/>
        </w:r>
      </w:hyperlink>
      <w:r w:rsidRPr="004A3B50">
        <w:t xml:space="preserve"> states that social exchange relationships develop between two parties through a series of mutual exchanges, </w:t>
      </w:r>
      <w:r w:rsidR="0064636E" w:rsidRPr="004A3B50">
        <w:t xml:space="preserve">which </w:t>
      </w:r>
      <w:r w:rsidRPr="004A3B50">
        <w:t>yield</w:t>
      </w:r>
      <w:r w:rsidR="0064636E" w:rsidRPr="004A3B50">
        <w:t>s</w:t>
      </w:r>
      <w:r w:rsidRPr="004A3B50">
        <w:t xml:space="preserve"> a pattern of reciprocal obligation in each party.</w:t>
      </w:r>
    </w:p>
    <w:p w14:paraId="33D241C9" w14:textId="2116B76A" w:rsidR="006C5C08" w:rsidRPr="004A3B50" w:rsidRDefault="00E96F18" w:rsidP="0068156A">
      <w:pPr>
        <w:rPr>
          <w:rFonts w:eastAsia="Times New Roman" w:cs="Times New Roman"/>
          <w:szCs w:val="24"/>
          <w:lang w:eastAsia="zh-CN"/>
        </w:rPr>
      </w:pPr>
      <w:r w:rsidRPr="004A3B50">
        <w:t xml:space="preserve">The literature offers ample support </w:t>
      </w:r>
      <w:r w:rsidR="00785174" w:rsidRPr="004A3B50">
        <w:t xml:space="preserve">for </w:t>
      </w:r>
      <w:r w:rsidRPr="004A3B50">
        <w:t xml:space="preserve">the idea that when </w:t>
      </w:r>
      <w:r w:rsidR="00A1730D" w:rsidRPr="004A3B50">
        <w:t xml:space="preserve">an </w:t>
      </w:r>
      <w:r w:rsidRPr="004A3B50">
        <w:t>employee believe that there is fairness within their organization, via the existence of procedural and distributive justice, the psychological contract will be more positive and stronger</w:t>
      </w:r>
      <w:r w:rsidR="00767076" w:rsidRPr="004A3B50">
        <w:t xml:space="preserve"> </w:t>
      </w:r>
      <w:r w:rsidR="00767076" w:rsidRPr="004A3B50">
        <w:fldChar w:fldCharType="begin">
          <w:fldData xml:space="preserve">PEVuZE5vdGU+PENpdGU+PEF1dGhvcj5KdWRnZTwvQXV0aG9yPjxZZWFyPjE5OTI8L1llYXI+PFJl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</w:fldData>
        </w:fldChar>
      </w:r>
      <w:r w:rsidR="007D64BD" w:rsidRPr="004A3B50">
        <w:instrText xml:space="preserve"> ADDIN EN.CITE </w:instrText>
      </w:r>
      <w:r w:rsidR="007D64BD" w:rsidRPr="004A3B50">
        <w:fldChar w:fldCharType="begin">
          <w:fldData xml:space="preserve">PEVuZE5vdGU+PENpdGU+PEF1dGhvcj5KdWRnZTwvQXV0aG9yPjxZZWFyPjE5OTI8L1llYXI+PFJl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</w:fldData>
        </w:fldChar>
      </w:r>
      <w:r w:rsidR="007D64BD" w:rsidRPr="004A3B50">
        <w:instrText xml:space="preserve"> ADDIN EN.CITE.DATA </w:instrText>
      </w:r>
      <w:r w:rsidR="007D64BD" w:rsidRPr="004A3B50">
        <w:fldChar w:fldCharType="end"/>
      </w:r>
      <w:r w:rsidR="00767076" w:rsidRPr="004A3B50">
        <w:fldChar w:fldCharType="separate"/>
      </w:r>
      <w:r w:rsidR="009A29DC" w:rsidRPr="004A3B50">
        <w:rPr>
          <w:noProof/>
        </w:rPr>
        <w:t>(</w:t>
      </w:r>
      <w:hyperlink w:anchor="_ENREF_82" w:tooltip="Judge, 1992 #109" w:history="1">
        <w:r w:rsidR="004A3B50" w:rsidRPr="004A3B50">
          <w:rPr>
            <w:noProof/>
          </w:rPr>
          <w:t>Judge and Bretz, 1992</w:t>
        </w:r>
      </w:hyperlink>
      <w:r w:rsidR="009A29DC" w:rsidRPr="004A3B50">
        <w:rPr>
          <w:noProof/>
        </w:rPr>
        <w:t xml:space="preserve">; </w:t>
      </w:r>
      <w:hyperlink w:anchor="_ENREF_143" w:tooltip="Rousseau, 1996 #113" w:history="1">
        <w:r w:rsidR="004A3B50" w:rsidRPr="004A3B50">
          <w:rPr>
            <w:noProof/>
          </w:rPr>
          <w:t>Rousseau, 1996</w:t>
        </w:r>
      </w:hyperlink>
      <w:r w:rsidR="009A29DC" w:rsidRPr="004A3B50">
        <w:rPr>
          <w:noProof/>
        </w:rPr>
        <w:t>)</w:t>
      </w:r>
      <w:r w:rsidR="00767076" w:rsidRPr="004A3B50">
        <w:fldChar w:fldCharType="end"/>
      </w:r>
      <w:r w:rsidRPr="004A3B50">
        <w:rPr>
          <w:rFonts w:eastAsia="Times New Roman" w:cs="Times New Roman"/>
          <w:szCs w:val="24"/>
          <w:lang w:eastAsia="zh-CN"/>
        </w:rPr>
        <w:t>.</w:t>
      </w:r>
      <w:r w:rsidR="00837B18" w:rsidRPr="004A3B50">
        <w:rPr>
          <w:rFonts w:eastAsia="Times New Roman" w:cs="Times New Roman"/>
          <w:szCs w:val="24"/>
          <w:lang w:eastAsia="zh-CN"/>
        </w:rPr>
        <w:t xml:space="preserve"> </w:t>
      </w:r>
      <w:r w:rsidR="006C5C08" w:rsidRPr="004A3B50">
        <w:t xml:space="preserve">Conversely, </w:t>
      </w:r>
      <w:r w:rsidR="0064636E" w:rsidRPr="004A3B50">
        <w:t xml:space="preserve">a </w:t>
      </w:r>
      <w:r w:rsidR="006C5C08" w:rsidRPr="004A3B50">
        <w:t xml:space="preserve">lack of fairness leads to a breach of the psychological contract </w:t>
      </w:r>
      <w:r w:rsidR="006C5C08" w:rsidRPr="004A3B50">
        <w:fldChar w:fldCharType="begin"/>
      </w:r>
      <w:r w:rsidR="004A3B50">
        <w:instrText xml:space="preserve"> ADDIN EN.CITE &lt;EndNote&gt;&lt;Cite&gt;&lt;Author&gt;Morrison&lt;/Author&gt;&lt;Year&gt;1997&lt;/Year&gt;&lt;RecNum&gt;110&lt;/RecNum&gt;&lt;DisplayText&gt;(Morrison and Robinson, 1997)&lt;/DisplayText&gt;&lt;record&gt;&lt;rec-number&gt;110&lt;/rec-number&gt;&lt;foreign-keys&gt;&lt;key app="EN" db-id="e5a2p2xsraep0ge2wzp59zsvs0dd9x0expxr" timestamp="1465549599"&gt;110&lt;/key&gt;&lt;/foreign-keys&gt;&lt;ref-type name="Journal Article"&gt;17&lt;/ref-type&gt;&lt;contributors&gt;&lt;authors&gt;&lt;author&gt;Morrison, Elizabeth Wolfe&lt;/author&gt;&lt;author&gt;Robinson, Sandra L.&lt;/author&gt;&lt;/authors&gt;&lt;/contributors&gt;&lt;titles&gt;&lt;title&gt;When Employees Feel Betrayed: A Model of How Psychological Contract Violation Develops&lt;/title&gt;&lt;secondary-title&gt;Academy of Management Review&lt;/secondary-title&gt;&lt;/titles&gt;&lt;periodical&gt;&lt;full-title&gt;Academy of Management Review&lt;/full-title&gt;&lt;/periodical&gt;&lt;pages&gt;226-256&lt;/pages&gt;&lt;volume&gt;22&lt;/volume&gt;&lt;number&gt;1&lt;/number&gt;&lt;dates&gt;&lt;year&gt;1997&lt;/year&gt;&lt;pub-dates&gt;&lt;date&gt;January 1, 1997&lt;/date&gt;&lt;/pub-dates&gt;&lt;/dates&gt;&lt;urls&gt;&lt;related-urls&gt;&lt;url&gt;http://amr.aom.org/content/22/1/226.abstract&lt;/url&gt;&lt;/related-urls&gt;&lt;/urls&gt;&lt;electronic-resource-num&gt;10.5465/amr.1997.9707180265&lt;/electronic-resource-num&gt;&lt;/record&gt;&lt;/Cite&gt;&lt;/EndNote&gt;</w:instrText>
      </w:r>
      <w:r w:rsidR="006C5C08" w:rsidRPr="004A3B50">
        <w:fldChar w:fldCharType="separate"/>
      </w:r>
      <w:r w:rsidR="006C5C08" w:rsidRPr="004A3B50">
        <w:rPr>
          <w:noProof/>
        </w:rPr>
        <w:t>(</w:t>
      </w:r>
      <w:hyperlink w:anchor="_ENREF_115" w:tooltip="Morrison, 1997 #110" w:history="1">
        <w:r w:rsidR="004A3B50" w:rsidRPr="004A3B50">
          <w:rPr>
            <w:noProof/>
          </w:rPr>
          <w:t>Morrison and Robinson, 1997</w:t>
        </w:r>
      </w:hyperlink>
      <w:r w:rsidR="006C5C08" w:rsidRPr="004A3B50">
        <w:rPr>
          <w:noProof/>
        </w:rPr>
        <w:t>)</w:t>
      </w:r>
      <w:r w:rsidR="006C5C08" w:rsidRPr="004A3B50">
        <w:fldChar w:fldCharType="end"/>
      </w:r>
      <w:r w:rsidR="006C5C08" w:rsidRPr="004A3B50">
        <w:rPr>
          <w:rFonts w:eastAsia="Times New Roman" w:cs="Times New Roman"/>
          <w:szCs w:val="24"/>
          <w:lang w:eastAsia="zh-CN"/>
        </w:rPr>
        <w:t xml:space="preserve">. Perceived fairness can lead to a strict view about guarding organizational procedures </w:t>
      </w:r>
      <w:r w:rsidR="006C5C08" w:rsidRPr="004A3B50">
        <w:rPr>
          <w:rFonts w:eastAsia="Times New Roman" w:cs="Times New Roman"/>
          <w:szCs w:val="24"/>
          <w:lang w:eastAsia="zh-CN"/>
        </w:rPr>
        <w:fldChar w:fldCharType="begin"/>
      </w:r>
      <w:r w:rsidR="006C5C08" w:rsidRPr="004A3B50">
        <w:rPr>
          <w:rFonts w:eastAsia="Times New Roman" w:cs="Times New Roman"/>
          <w:szCs w:val="24"/>
          <w:lang w:eastAsia="zh-CN"/>
        </w:rPr>
        <w:instrText xml:space="preserve"> ADDIN EN.CITE &lt;EndNote&gt;&lt;Cite&gt;&lt;Author&gt;Judge&lt;/Author&gt;&lt;Year&gt;1995&lt;/Year&gt;&lt;RecNum&gt;111&lt;/RecNum&gt;&lt;DisplayText&gt;(Judge and Martocchio, 1995)&lt;/DisplayText&gt;&lt;record&gt;&lt;rec-number&gt;111&lt;/rec-number&gt;&lt;foreign-keys&gt;&lt;key app="EN" db-id="e5a2p2xsraep0ge2wzp59zsvs0dd9x0expxr" timestamp="1465549693"&gt;111&lt;/key&gt;&lt;/foreign-keys&gt;&lt;ref-type name="Journal Article"&gt;17&lt;/ref-type&gt;&lt;contributors&gt;&lt;authors&gt;&lt;author&gt;Judge, Timothy A.&lt;/author&gt;&lt;author&gt;Martocchio, Joseph J.&lt;/author&gt;&lt;/authors&gt;&lt;/contributors&gt;&lt;titles&gt;&lt;title&gt;The role of fairness orientation and supervisor attributions in absence disciplinary decisions&lt;/title&gt;&lt;secondary-title&gt;Journal of Business and Psychology&lt;/secondary-title&gt;&lt;/titles&gt;&lt;periodical&gt;&lt;full-title&gt;Journal of Business and Psychology&lt;/full-title&gt;&lt;abbr-1&gt;J Bus Psychol&lt;/abbr-1&gt;&lt;/periodical&gt;&lt;pages&gt;115-137&lt;/pages&gt;&lt;volume&gt;10&lt;/volume&gt;&lt;number&gt;1&lt;/number&gt;&lt;dates&gt;&lt;year&gt;1995&lt;/year&gt;&lt;/dates&gt;&lt;isbn&gt;1573-353X&lt;/isbn&gt;&lt;label&gt;Judge1995&lt;/label&gt;&lt;work-type&gt;journal article&lt;/work-type&gt;&lt;urls&gt;&lt;related-urls&gt;&lt;url&gt;http://dx.doi.org/10.1007/BF02249274&lt;/url&gt;&lt;/related-urls&gt;&lt;/urls&gt;&lt;electronic-resource-num&gt;10.1007/bf02249274&lt;/electronic-resource-num&gt;&lt;/record&gt;&lt;/Cite&gt;&lt;/EndNote&gt;</w:instrText>
      </w:r>
      <w:r w:rsidR="006C5C08" w:rsidRPr="004A3B50">
        <w:rPr>
          <w:rFonts w:eastAsia="Times New Roman" w:cs="Times New Roman"/>
          <w:szCs w:val="24"/>
          <w:lang w:eastAsia="zh-CN"/>
        </w:rPr>
        <w:fldChar w:fldCharType="separate"/>
      </w:r>
      <w:r w:rsidR="006C5C08" w:rsidRPr="004A3B50">
        <w:rPr>
          <w:rFonts w:eastAsia="Times New Roman" w:cs="Times New Roman"/>
          <w:noProof/>
          <w:szCs w:val="24"/>
          <w:lang w:eastAsia="zh-CN"/>
        </w:rPr>
        <w:t>(</w:t>
      </w:r>
      <w:hyperlink w:anchor="_ENREF_83" w:tooltip="Judge, 1995 #111" w:history="1">
        <w:r w:rsidR="004A3B50" w:rsidRPr="004A3B50">
          <w:rPr>
            <w:rFonts w:eastAsia="Times New Roman" w:cs="Times New Roman"/>
            <w:noProof/>
            <w:szCs w:val="24"/>
            <w:lang w:eastAsia="zh-CN"/>
          </w:rPr>
          <w:t>Judge and Martocchio, 1995</w:t>
        </w:r>
      </w:hyperlink>
      <w:r w:rsidR="006C5C08" w:rsidRPr="004A3B50">
        <w:rPr>
          <w:rFonts w:eastAsia="Times New Roman" w:cs="Times New Roman"/>
          <w:noProof/>
          <w:szCs w:val="24"/>
          <w:lang w:eastAsia="zh-CN"/>
        </w:rPr>
        <w:t>)</w:t>
      </w:r>
      <w:r w:rsidR="006C5C08" w:rsidRPr="004A3B50">
        <w:rPr>
          <w:rFonts w:eastAsia="Times New Roman" w:cs="Times New Roman"/>
          <w:szCs w:val="24"/>
          <w:lang w:eastAsia="zh-CN"/>
        </w:rPr>
        <w:fldChar w:fldCharType="end"/>
      </w:r>
      <w:r w:rsidR="006C5C08" w:rsidRPr="004A3B50">
        <w:rPr>
          <w:rFonts w:eastAsia="Times New Roman" w:cs="Times New Roman"/>
          <w:szCs w:val="24"/>
          <w:lang w:eastAsia="zh-CN"/>
        </w:rPr>
        <w:t xml:space="preserve">. </w:t>
      </w:r>
    </w:p>
    <w:p w14:paraId="36705497" w14:textId="77777777" w:rsidR="00FC7D75" w:rsidRPr="004A3B50" w:rsidRDefault="00FC7D75" w:rsidP="00A5719E">
      <w:pPr>
        <w:rPr>
          <w:rFonts w:eastAsia="Times New Roman"/>
          <w:lang w:eastAsia="zh-CN"/>
        </w:rPr>
      </w:pPr>
    </w:p>
    <w:p w14:paraId="0E69F0C3" w14:textId="1EB7862C" w:rsidR="00CB17E5" w:rsidRPr="004A3B50" w:rsidRDefault="000A10C8" w:rsidP="00FC7D75">
      <w:pPr>
        <w:rPr>
          <w:i/>
        </w:rPr>
      </w:pPr>
      <w:r w:rsidRPr="004A3B50">
        <w:rPr>
          <w:i/>
        </w:rPr>
        <w:t>Relationship</w:t>
      </w:r>
      <w:r w:rsidR="00CB17E5" w:rsidRPr="004A3B50">
        <w:rPr>
          <w:i/>
        </w:rPr>
        <w:t xml:space="preserve"> </w:t>
      </w:r>
      <w:r w:rsidR="00222A31" w:rsidRPr="004A3B50">
        <w:rPr>
          <w:i/>
        </w:rPr>
        <w:t>1</w:t>
      </w:r>
      <w:r w:rsidR="00947658" w:rsidRPr="004A3B50">
        <w:rPr>
          <w:i/>
        </w:rPr>
        <w:t xml:space="preserve"> </w:t>
      </w:r>
      <w:r w:rsidR="00CB17E5" w:rsidRPr="004A3B50">
        <w:rPr>
          <w:i/>
        </w:rPr>
        <w:t xml:space="preserve">: </w:t>
      </w:r>
      <w:r w:rsidR="00F542CB" w:rsidRPr="004A3B50">
        <w:rPr>
          <w:i/>
        </w:rPr>
        <w:t xml:space="preserve">Employee </w:t>
      </w:r>
      <w:r w:rsidR="00CB17E5" w:rsidRPr="004A3B50">
        <w:rPr>
          <w:i/>
        </w:rPr>
        <w:t>perception</w:t>
      </w:r>
      <w:r w:rsidR="00F542CB" w:rsidRPr="004A3B50">
        <w:rPr>
          <w:i/>
        </w:rPr>
        <w:t>s</w:t>
      </w:r>
      <w:r w:rsidR="00CB17E5" w:rsidRPr="004A3B50">
        <w:rPr>
          <w:i/>
        </w:rPr>
        <w:t xml:space="preserve"> of fairness will lead to </w:t>
      </w:r>
      <w:r w:rsidR="00F542CB" w:rsidRPr="004A3B50">
        <w:rPr>
          <w:i/>
        </w:rPr>
        <w:t xml:space="preserve">a </w:t>
      </w:r>
      <w:r w:rsidR="00CB17E5" w:rsidRPr="004A3B50">
        <w:rPr>
          <w:i/>
        </w:rPr>
        <w:t>strong</w:t>
      </w:r>
      <w:r w:rsidR="00222A31" w:rsidRPr="004A3B50">
        <w:rPr>
          <w:i/>
        </w:rPr>
        <w:t>er</w:t>
      </w:r>
      <w:r w:rsidR="00CB17E5" w:rsidRPr="004A3B50">
        <w:rPr>
          <w:i/>
        </w:rPr>
        <w:t xml:space="preserve"> psychological contract. </w:t>
      </w:r>
    </w:p>
    <w:p w14:paraId="11461C65" w14:textId="77777777" w:rsidR="007B153B" w:rsidRPr="004A3B50" w:rsidRDefault="007B153B" w:rsidP="005C5C50">
      <w:pPr>
        <w:rPr>
          <w:rFonts w:eastAsia="Times New Roman" w:cs="Times New Roman"/>
          <w:szCs w:val="24"/>
          <w:lang w:eastAsia="zh-CN"/>
        </w:rPr>
      </w:pPr>
    </w:p>
    <w:p w14:paraId="42953D31" w14:textId="248B8B55" w:rsidR="002F3462" w:rsidRPr="004A3B50" w:rsidRDefault="00C42E9C" w:rsidP="002F3462">
      <w:pPr>
        <w:rPr>
          <w:rFonts w:eastAsia="Times New Roman" w:cs="Times New Roman"/>
          <w:szCs w:val="24"/>
          <w:lang w:val="en-GB" w:eastAsia="zh-CN"/>
        </w:rPr>
      </w:pPr>
      <w:r w:rsidRPr="004A3B50">
        <w:rPr>
          <w:rFonts w:eastAsia="Times New Roman" w:cs="Times New Roman"/>
          <w:szCs w:val="24"/>
          <w:lang w:eastAsia="zh-CN"/>
        </w:rPr>
        <w:t>The ability to create and sustain positive psychological contract leads to high organizational commitment</w:t>
      </w:r>
      <w:r w:rsidR="00B978DE" w:rsidRPr="004A3B50">
        <w:rPr>
          <w:rFonts w:eastAsia="Times New Roman" w:cs="Times New Roman"/>
          <w:szCs w:val="24"/>
          <w:lang w:eastAsia="zh-CN"/>
        </w:rPr>
        <w:t>,</w:t>
      </w:r>
      <w:r w:rsidRPr="004A3B50">
        <w:rPr>
          <w:rFonts w:eastAsia="Times New Roman" w:cs="Times New Roman"/>
          <w:szCs w:val="24"/>
          <w:lang w:eastAsia="zh-CN"/>
        </w:rPr>
        <w:t xml:space="preserve"> </w:t>
      </w:r>
      <w:r w:rsidR="00C61736" w:rsidRPr="004A3B50">
        <w:rPr>
          <w:rFonts w:eastAsia="Times New Roman" w:cs="Times New Roman"/>
          <w:szCs w:val="24"/>
          <w:lang w:eastAsia="zh-CN"/>
        </w:rPr>
        <w:t xml:space="preserve">while </w:t>
      </w:r>
      <w:r w:rsidRPr="004A3B50">
        <w:rPr>
          <w:rFonts w:eastAsia="Times New Roman" w:cs="Times New Roman"/>
          <w:szCs w:val="24"/>
          <w:lang w:eastAsia="zh-CN"/>
        </w:rPr>
        <w:t>br</w:t>
      </w:r>
      <w:r w:rsidR="005F1E66" w:rsidRPr="004A3B50">
        <w:rPr>
          <w:rFonts w:eastAsia="Times New Roman" w:cs="Times New Roman"/>
          <w:szCs w:val="24"/>
          <w:lang w:eastAsia="zh-CN"/>
        </w:rPr>
        <w:t>eak</w:t>
      </w:r>
      <w:r w:rsidR="00B978DE" w:rsidRPr="004A3B50">
        <w:rPr>
          <w:rFonts w:eastAsia="Times New Roman" w:cs="Times New Roman"/>
          <w:szCs w:val="24"/>
          <w:lang w:eastAsia="zh-CN"/>
        </w:rPr>
        <w:t>ing it</w:t>
      </w:r>
      <w:r w:rsidRPr="004A3B50">
        <w:rPr>
          <w:rFonts w:eastAsia="Times New Roman" w:cs="Times New Roman"/>
          <w:szCs w:val="24"/>
          <w:lang w:eastAsia="zh-CN"/>
        </w:rPr>
        <w:t xml:space="preserve"> might reduce organizational commitment </w:t>
      </w:r>
      <w:r w:rsidR="00767076" w:rsidRPr="004A3B50">
        <w:rPr>
          <w:rFonts w:eastAsia="Times New Roman" w:cs="Times New Roman"/>
          <w:szCs w:val="24"/>
          <w:lang w:eastAsia="zh-CN"/>
        </w:rPr>
        <w:fldChar w:fldCharType="begin"/>
      </w:r>
      <w:r w:rsidR="007D64BD" w:rsidRPr="004A3B50">
        <w:rPr>
          <w:rFonts w:eastAsia="Times New Roman" w:cs="Times New Roman"/>
          <w:szCs w:val="24"/>
          <w:lang w:eastAsia="zh-CN"/>
        </w:rPr>
        <w:instrText xml:space="preserve"> ADDIN EN.CITE &lt;EndNote&gt;&lt;Cite&gt;&lt;Author&gt;Cassar&lt;/Author&gt;&lt;Year&gt;2011&lt;/Year&gt;&lt;RecNum&gt;112&lt;/RecNum&gt;&lt;DisplayText&gt;(Cassar and Briner, 2011)&lt;/DisplayText&gt;&lt;record&gt;&lt;rec-number&gt;112&lt;/rec-number&gt;&lt;foreign-keys&gt;&lt;key app="EN" db-id="e5a2p2xsraep0ge2wzp59zsvs0dd9x0expxr" timestamp="1465549837"&gt;112&lt;/key&gt;&lt;/foreign-keys&gt;&lt;ref-type name="Journal Article"&gt;17&lt;/ref-type&gt;&lt;contributors&gt;&lt;authors&gt;&lt;author&gt;Cassar, Vincent&lt;/author&gt;&lt;author&gt;Briner, Rob B.&lt;/author&gt;&lt;/authors&gt;&lt;/contributors&gt;&lt;titles&gt;&lt;title&gt;The relationship between psychological contract breach and organizational commitment: Exchange imbalance as a moderator of the mediating role of violation&lt;/title&gt;&lt;secondary-title&gt;Journal of Vocational Behavior&lt;/secondary-title&gt;&lt;/titles&gt;&lt;periodical&gt;&lt;full-title&gt;Journal of Vocational Behavior&lt;/full-title&gt;&lt;/periodical&gt;&lt;pages&gt;283-289&lt;/pages&gt;&lt;volume&gt;78&lt;/volume&gt;&lt;number&gt;2&lt;/number&gt;&lt;keywords&gt;&lt;keyword&gt;Psychological contract&lt;/keyword&gt;&lt;keyword&gt;Violation&lt;/keyword&gt;&lt;keyword&gt;Breach&lt;/keyword&gt;&lt;keyword&gt;Organizational commitment&lt;/keyword&gt;&lt;keyword&gt;Social exchange&lt;/keyword&gt;&lt;keyword&gt;Exchange imbalance&lt;/keyword&gt;&lt;keyword&gt;Moderated mediation&lt;/keyword&gt;&lt;/keywords&gt;&lt;dates&gt;&lt;year&gt;2011&lt;/year&gt;&lt;pub-dates&gt;&lt;date&gt;4//&lt;/date&gt;&lt;/pub-dates&gt;&lt;/dates&gt;&lt;isbn&gt;0001-8791&lt;/isbn&gt;&lt;urls&gt;&lt;related-urls&gt;&lt;url&gt;http://www.sciencedirect.com/science/article/pii/S0001879110001569&lt;/url&gt;&lt;/related-urls&gt;&lt;/urls&gt;&lt;electronic-resource-num&gt;http://dx.doi.org/10.1016/j.jvb.2010.09.007&lt;/electronic-resource-num&gt;&lt;/record&gt;&lt;/Cite&gt;&lt;/EndNote&gt;</w:instrText>
      </w:r>
      <w:r w:rsidR="00767076" w:rsidRPr="004A3B50">
        <w:rPr>
          <w:rFonts w:eastAsia="Times New Roman" w:cs="Times New Roman"/>
          <w:szCs w:val="24"/>
          <w:lang w:eastAsia="zh-CN"/>
        </w:rPr>
        <w:fldChar w:fldCharType="separate"/>
      </w:r>
      <w:r w:rsidR="009A29DC" w:rsidRPr="004A3B50">
        <w:rPr>
          <w:rFonts w:eastAsia="Times New Roman" w:cs="Times New Roman"/>
          <w:noProof/>
          <w:szCs w:val="24"/>
          <w:lang w:eastAsia="zh-CN"/>
        </w:rPr>
        <w:t>(</w:t>
      </w:r>
      <w:hyperlink w:anchor="_ENREF_33" w:tooltip="Cassar, 2011 #112" w:history="1">
        <w:r w:rsidR="004A3B50" w:rsidRPr="004A3B50">
          <w:rPr>
            <w:rFonts w:eastAsia="Times New Roman" w:cs="Times New Roman"/>
            <w:noProof/>
            <w:szCs w:val="24"/>
            <w:lang w:eastAsia="zh-CN"/>
          </w:rPr>
          <w:t>Cassar and Briner, 2011</w:t>
        </w:r>
      </w:hyperlink>
      <w:r w:rsidR="009A29DC" w:rsidRPr="004A3B50">
        <w:rPr>
          <w:rFonts w:eastAsia="Times New Roman" w:cs="Times New Roman"/>
          <w:noProof/>
          <w:szCs w:val="24"/>
          <w:lang w:eastAsia="zh-CN"/>
        </w:rPr>
        <w:t>)</w:t>
      </w:r>
      <w:r w:rsidR="00767076" w:rsidRPr="004A3B50">
        <w:rPr>
          <w:rFonts w:eastAsia="Times New Roman" w:cs="Times New Roman"/>
          <w:szCs w:val="24"/>
          <w:lang w:eastAsia="zh-CN"/>
        </w:rPr>
        <w:fldChar w:fldCharType="end"/>
      </w:r>
      <w:r w:rsidRPr="004A3B50">
        <w:rPr>
          <w:rFonts w:eastAsia="Times New Roman" w:cs="Times New Roman"/>
          <w:szCs w:val="24"/>
          <w:lang w:eastAsia="zh-CN"/>
        </w:rPr>
        <w:t>.</w:t>
      </w:r>
      <w:r w:rsidR="00E96F18" w:rsidRPr="004A3B50">
        <w:rPr>
          <w:rFonts w:eastAsia="Times New Roman" w:cs="Times New Roman"/>
          <w:szCs w:val="24"/>
          <w:lang w:eastAsia="zh-CN"/>
        </w:rPr>
        <w:t xml:space="preserve"> </w:t>
      </w:r>
      <w:r w:rsidR="00E96F18" w:rsidRPr="004A3B50">
        <w:t xml:space="preserve">This perspective is complimented by studies </w:t>
      </w:r>
      <w:r w:rsidR="001A10D7" w:rsidRPr="004A3B50">
        <w:t xml:space="preserve">that </w:t>
      </w:r>
      <w:r w:rsidR="00E96F18" w:rsidRPr="004A3B50">
        <w:t xml:space="preserve">highlight that </w:t>
      </w:r>
      <w:r w:rsidR="00E96F18" w:rsidRPr="004A3B50">
        <w:rPr>
          <w:rFonts w:eastAsia="Times New Roman"/>
          <w:lang w:eastAsia="zh-CN"/>
        </w:rPr>
        <w:t xml:space="preserve">perceived unfairness can lead to negative attitudes and actions against </w:t>
      </w:r>
      <w:r w:rsidR="005F1E66" w:rsidRPr="004A3B50">
        <w:rPr>
          <w:rFonts w:eastAsia="Times New Roman"/>
          <w:lang w:eastAsia="zh-CN"/>
        </w:rPr>
        <w:t>an</w:t>
      </w:r>
      <w:r w:rsidR="00E96F18" w:rsidRPr="004A3B50">
        <w:rPr>
          <w:rFonts w:eastAsia="Times New Roman"/>
          <w:lang w:eastAsia="zh-CN"/>
        </w:rPr>
        <w:t xml:space="preserve"> employer, </w:t>
      </w:r>
      <w:r w:rsidR="005F1E66" w:rsidRPr="004A3B50">
        <w:rPr>
          <w:rFonts w:eastAsia="Times New Roman"/>
          <w:lang w:eastAsia="zh-CN"/>
        </w:rPr>
        <w:t xml:space="preserve">owing </w:t>
      </w:r>
      <w:r w:rsidR="00E96F18" w:rsidRPr="004A3B50">
        <w:rPr>
          <w:rFonts w:eastAsia="Times New Roman"/>
          <w:lang w:eastAsia="zh-CN"/>
        </w:rPr>
        <w:t>to a break</w:t>
      </w:r>
      <w:r w:rsidR="005F1E66" w:rsidRPr="004A3B50">
        <w:rPr>
          <w:rFonts w:eastAsia="Times New Roman"/>
          <w:lang w:eastAsia="zh-CN"/>
        </w:rPr>
        <w:t>ing of</w:t>
      </w:r>
      <w:r w:rsidR="00E96F18" w:rsidRPr="004A3B50">
        <w:rPr>
          <w:rFonts w:eastAsia="Times New Roman"/>
          <w:lang w:eastAsia="zh-CN"/>
        </w:rPr>
        <w:t xml:space="preserve"> the psychological contract </w:t>
      </w:r>
      <w:r w:rsidR="00E96F18" w:rsidRPr="004A3B50">
        <w:rPr>
          <w:rFonts w:eastAsia="Times New Roman"/>
          <w:lang w:eastAsia="zh-CN"/>
        </w:rPr>
        <w:fldChar w:fldCharType="begin"/>
      </w:r>
      <w:r w:rsidR="007D64BD" w:rsidRPr="004A3B50">
        <w:rPr>
          <w:rFonts w:eastAsia="Times New Roman"/>
          <w:lang w:eastAsia="zh-CN"/>
        </w:rPr>
        <w:instrText xml:space="preserve"> ADDIN EN.CITE &lt;EndNote&gt;&lt;Cite&gt;&lt;Author&gt;Cohen-Charash&lt;/Author&gt;&lt;Year&gt;2007&lt;/Year&gt;&lt;RecNum&gt;41&lt;/RecNum&gt;&lt;Prefix&gt;e.g.`, &lt;/Prefix&gt;&lt;DisplayText&gt;(e.g., Cohen-Charash and Mueller, 2007)&lt;/DisplayText&gt;&lt;record&gt;&lt;rec-number&gt;41&lt;/rec-number&gt;&lt;foreign-keys&gt;&lt;key app="EN" db-id="e5a2p2xsraep0ge2wzp59zsvs0dd9x0expxr" timestamp="1427367541"&gt;41&lt;/key&gt;&lt;/foreign-keys&gt;&lt;ref-type name="Journal Article"&gt;17&lt;/ref-type&gt;&lt;contributors&gt;&lt;authors&gt;&lt;author&gt;Cohen-Charash, Y.&lt;/author&gt;&lt;author&gt;Mueller, J. S.&lt;/author&gt;&lt;/authors&gt;&lt;/contributors&gt;&lt;titles&gt;&lt;title&gt;Does perceived unfairness exacerbate or mitigate interpersonal counterproductive work behaviors related to envy?&lt;/title&gt;&lt;secondary-title&gt;Journal of Applied Psychology&lt;/secondary-title&gt;&lt;/titles&gt;&lt;periodical&gt;&lt;full-title&gt;Journal of Applied Psychology&lt;/full-title&gt;&lt;/periodical&gt;&lt;pages&gt;666&lt;/pages&gt;&lt;volume&gt;92&lt;/volume&gt;&lt;number&gt;3&lt;/number&gt;&lt;dates&gt;&lt;year&gt;2007&lt;/year&gt;&lt;/dates&gt;&lt;urls&gt;&lt;/urls&gt;&lt;/record&gt;&lt;/Cite&gt;&lt;/EndNote&gt;</w:instrText>
      </w:r>
      <w:r w:rsidR="00E96F18" w:rsidRPr="004A3B50">
        <w:rPr>
          <w:rFonts w:eastAsia="Times New Roman"/>
          <w:lang w:eastAsia="zh-CN"/>
        </w:rPr>
        <w:fldChar w:fldCharType="separate"/>
      </w:r>
      <w:r w:rsidR="009A29DC" w:rsidRPr="004A3B50">
        <w:rPr>
          <w:rFonts w:eastAsia="Times New Roman"/>
          <w:noProof/>
          <w:lang w:eastAsia="zh-CN"/>
        </w:rPr>
        <w:t>(</w:t>
      </w:r>
      <w:hyperlink w:anchor="_ENREF_36" w:tooltip="Cohen-Charash, 2007 #41" w:history="1">
        <w:r w:rsidR="004A3B50" w:rsidRPr="004A3B50">
          <w:rPr>
            <w:rFonts w:eastAsia="Times New Roman"/>
            <w:noProof/>
            <w:lang w:eastAsia="zh-CN"/>
          </w:rPr>
          <w:t>e.g., Cohen-Charash and Mueller, 2007</w:t>
        </w:r>
      </w:hyperlink>
      <w:r w:rsidR="009A29DC" w:rsidRPr="004A3B50">
        <w:rPr>
          <w:rFonts w:eastAsia="Times New Roman"/>
          <w:noProof/>
          <w:lang w:eastAsia="zh-CN"/>
        </w:rPr>
        <w:t>)</w:t>
      </w:r>
      <w:r w:rsidR="00E96F18" w:rsidRPr="004A3B50">
        <w:rPr>
          <w:rFonts w:eastAsia="Times New Roman"/>
          <w:lang w:eastAsia="zh-CN"/>
        </w:rPr>
        <w:fldChar w:fldCharType="end"/>
      </w:r>
      <w:r w:rsidR="00E96F18" w:rsidRPr="004A3B50">
        <w:rPr>
          <w:rFonts w:eastAsia="Times New Roman"/>
          <w:lang w:eastAsia="zh-CN"/>
        </w:rPr>
        <w:t>. Indeed, there is a direct association between the psychological contract that individuals develop with their employing organizations, and their attitudes towards it, in particular</w:t>
      </w:r>
      <w:r w:rsidR="008A5FD9" w:rsidRPr="004A3B50">
        <w:rPr>
          <w:rFonts w:eastAsia="Times New Roman"/>
          <w:lang w:eastAsia="zh-CN"/>
        </w:rPr>
        <w:t>ly</w:t>
      </w:r>
      <w:r w:rsidR="00E96F18" w:rsidRPr="004A3B50">
        <w:rPr>
          <w:rFonts w:eastAsia="Times New Roman"/>
          <w:lang w:eastAsia="zh-CN"/>
        </w:rPr>
        <w:t xml:space="preserve"> organizational commitment and loyalty </w:t>
      </w:r>
      <w:r w:rsidR="001E67FB" w:rsidRPr="004A3B50">
        <w:rPr>
          <w:rFonts w:eastAsia="Times New Roman"/>
          <w:lang w:eastAsia="zh-CN"/>
        </w:rPr>
        <w:fldChar w:fldCharType="begin"/>
      </w:r>
      <w:r w:rsidR="007D64BD" w:rsidRPr="004A3B50">
        <w:rPr>
          <w:rFonts w:eastAsia="Times New Roman"/>
          <w:lang w:eastAsia="zh-CN"/>
        </w:rPr>
        <w:instrText xml:space="preserve"> ADDIN EN.CITE &lt;EndNote&gt;&lt;Cite&gt;&lt;Author&gt;Conway&lt;/Author&gt;&lt;Year&gt;2005&lt;/Year&gt;&lt;RecNum&gt;114&lt;/RecNum&gt;&lt;DisplayText&gt;(Conway and Briner, 2005; Rousseau, 1996)&lt;/DisplayText&gt;&lt;record&gt;&lt;rec-number&gt;114&lt;/rec-number&gt;&lt;foreign-keys&gt;&lt;key app="EN" db-id="e5a2p2xsraep0ge2wzp59zsvs0dd9x0expxr" timestamp="1465549957"&gt;114&lt;/key&gt;&lt;/foreign-keys&gt;&lt;ref-type name="Book"&gt;6&lt;/ref-type&gt;&lt;contributors&gt;&lt;authors&gt;&lt;author&gt;Conway, N.&lt;/author&gt;&lt;author&gt;Briner, R. B.&lt;/author&gt;&lt;/authors&gt;&lt;/contributors&gt;&lt;titles&gt;&lt;title&gt;Understanding Psychological Contracts at Work&lt;/title&gt;&lt;/titles&gt;&lt;dates&gt;&lt;year&gt;2005&lt;/year&gt;&lt;/dates&gt;&lt;pub-location&gt;Oxford&lt;/pub-location&gt;&lt;publisher&gt;Oxford University Press&lt;/publisher&gt;&lt;urls&gt;&lt;/urls&gt;&lt;/record&gt;&lt;/Cite&gt;&lt;Cite&gt;&lt;Author&gt;Rousseau&lt;/Author&gt;&lt;Year&gt;1996&lt;/Year&gt;&lt;RecNum&gt;113&lt;/RecNum&gt;&lt;record&gt;&lt;rec-number&gt;113&lt;/rec-number&gt;&lt;foreign-keys&gt;&lt;key app="EN" db-id="e5a2p2xsraep0ge2wzp59zsvs0dd9x0expxr" timestamp="1465549846"&gt;113&lt;/key&gt;&lt;/foreign-keys&gt;&lt;ref-type name="Journal Article"&gt;17&lt;/ref-type&gt;&lt;contributors&gt;&lt;authors&gt;&lt;author&gt;Rousseau, Denise M.&lt;/author&gt;&lt;/authors&gt;&lt;/contributors&gt;&lt;titles&gt;&lt;title&gt;Changing the Deal while Keeping the People&lt;/title&gt;&lt;secondary-title&gt;Academy of Management Executive&lt;/secondary-title&gt;&lt;/titles&gt;&lt;periodical&gt;&lt;full-title&gt;Academy of Management Executive&lt;/full-title&gt;&lt;/periodical&gt;&lt;pages&gt;50-61&lt;/pages&gt;&lt;volume&gt;10&lt;/volume&gt;&lt;number&gt;1&lt;/number&gt;&lt;dates&gt;&lt;year&gt;1996&lt;/year&gt;&lt;/dates&gt;&lt;publisher&gt;Academy of Management&lt;/publisher&gt;&lt;isbn&gt;10795545&lt;/isbn&gt;&lt;urls&gt;&lt;related-urls&gt;&lt;url&gt;http://www.jstor.org/stable/4165305&lt;/url&gt;&lt;/related-urls&gt;&lt;/urls&gt;&lt;custom1&gt;Full publication date: Feb., 1996&lt;/custom1&gt;&lt;/record&gt;&lt;/Cite&gt;&lt;/EndNote&gt;</w:instrText>
      </w:r>
      <w:r w:rsidR="001E67FB" w:rsidRPr="004A3B50">
        <w:rPr>
          <w:rFonts w:eastAsia="Times New Roman"/>
          <w:lang w:eastAsia="zh-CN"/>
        </w:rPr>
        <w:fldChar w:fldCharType="separate"/>
      </w:r>
      <w:r w:rsidR="009A29DC" w:rsidRPr="004A3B50">
        <w:rPr>
          <w:rFonts w:eastAsia="Times New Roman"/>
          <w:noProof/>
          <w:lang w:eastAsia="zh-CN"/>
        </w:rPr>
        <w:t>(</w:t>
      </w:r>
      <w:hyperlink w:anchor="_ENREF_45" w:tooltip="Conway, 2005 #114" w:history="1">
        <w:r w:rsidR="004A3B50" w:rsidRPr="004A3B50">
          <w:rPr>
            <w:rFonts w:eastAsia="Times New Roman"/>
            <w:noProof/>
            <w:lang w:eastAsia="zh-CN"/>
          </w:rPr>
          <w:t>Conway and Briner, 2005</w:t>
        </w:r>
      </w:hyperlink>
      <w:r w:rsidR="009A29DC" w:rsidRPr="004A3B50">
        <w:rPr>
          <w:rFonts w:eastAsia="Times New Roman"/>
          <w:noProof/>
          <w:lang w:eastAsia="zh-CN"/>
        </w:rPr>
        <w:t xml:space="preserve">; </w:t>
      </w:r>
      <w:hyperlink w:anchor="_ENREF_143" w:tooltip="Rousseau, 1996 #113" w:history="1">
        <w:r w:rsidR="004A3B50" w:rsidRPr="004A3B50">
          <w:rPr>
            <w:rFonts w:eastAsia="Times New Roman"/>
            <w:noProof/>
            <w:lang w:eastAsia="zh-CN"/>
          </w:rPr>
          <w:t>Rousseau, 1996</w:t>
        </w:r>
      </w:hyperlink>
      <w:r w:rsidR="009A29DC" w:rsidRPr="004A3B50">
        <w:rPr>
          <w:rFonts w:eastAsia="Times New Roman"/>
          <w:noProof/>
          <w:lang w:eastAsia="zh-CN"/>
        </w:rPr>
        <w:t>)</w:t>
      </w:r>
      <w:r w:rsidR="001E67FB" w:rsidRPr="004A3B50">
        <w:rPr>
          <w:rFonts w:eastAsia="Times New Roman"/>
          <w:lang w:eastAsia="zh-CN"/>
        </w:rPr>
        <w:fldChar w:fldCharType="end"/>
      </w:r>
      <w:r w:rsidR="00E96F18" w:rsidRPr="004A3B50">
        <w:rPr>
          <w:rFonts w:eastAsia="Times New Roman"/>
          <w:lang w:eastAsia="zh-CN"/>
        </w:rPr>
        <w:t xml:space="preserve">. This </w:t>
      </w:r>
      <w:r w:rsidR="0098365A" w:rsidRPr="004A3B50">
        <w:rPr>
          <w:rFonts w:eastAsia="Times New Roman"/>
          <w:lang w:eastAsia="zh-CN"/>
        </w:rPr>
        <w:t xml:space="preserve">association </w:t>
      </w:r>
      <w:r w:rsidR="00E96F18" w:rsidRPr="004A3B50">
        <w:rPr>
          <w:rFonts w:eastAsia="Times New Roman"/>
          <w:lang w:eastAsia="zh-CN"/>
        </w:rPr>
        <w:t xml:space="preserve">can have a positive impact </w:t>
      </w:r>
      <w:r w:rsidR="00E96F18" w:rsidRPr="004A3B50">
        <w:rPr>
          <w:rFonts w:eastAsia="Times New Roman"/>
          <w:lang w:eastAsia="zh-CN"/>
        </w:rPr>
        <w:fldChar w:fldCharType="begin"/>
      </w:r>
      <w:r w:rsidR="007D64BD" w:rsidRPr="004A3B50">
        <w:rPr>
          <w:rFonts w:eastAsia="Times New Roman"/>
          <w:lang w:eastAsia="zh-CN"/>
        </w:rPr>
        <w:instrText xml:space="preserve"> ADDIN EN.CITE &lt;EndNote&gt;&lt;Cite&gt;&lt;Author&gt;Cohen&lt;/Author&gt;&lt;Year&gt;2003&lt;/Year&gt;&lt;RecNum&gt;40&lt;/RecNum&gt;&lt;DisplayText&gt;(Cohen, 2003)&lt;/DisplayText&gt;&lt;record&gt;&lt;rec-number&gt;40&lt;/rec-number&gt;&lt;foreign-keys&gt;&lt;key app="EN" db-id="e5a2p2xsraep0ge2wzp59zsvs0dd9x0expxr" timestamp="1427367502"&gt;40&lt;/key&gt;&lt;/foreign-keys&gt;&lt;ref-type name="Book"&gt;6&lt;/ref-type&gt;&lt;contributors&gt;&lt;authors&gt;&lt;author&gt;Cohen, A.&lt;/author&gt;&lt;/authors&gt;&lt;/contributors&gt;&lt;titles&gt;&lt;title&gt;Multiple commitments in the workplace: An integrative approach&lt;/title&gt;&lt;/titles&gt;&lt;dates&gt;&lt;year&gt;2003&lt;/year&gt;&lt;/dates&gt;&lt;pub-location&gt;Mahwah, NJ&lt;/pub-location&gt;&lt;publisher&gt;Lawrence Erlbaum&lt;/publisher&gt;&lt;urls&gt;&lt;/urls&gt;&lt;/record&gt;&lt;/Cite&gt;&lt;/EndNote&gt;</w:instrText>
      </w:r>
      <w:r w:rsidR="00E96F18" w:rsidRPr="004A3B50">
        <w:rPr>
          <w:rFonts w:eastAsia="Times New Roman"/>
          <w:lang w:eastAsia="zh-CN"/>
        </w:rPr>
        <w:fldChar w:fldCharType="separate"/>
      </w:r>
      <w:r w:rsidR="00213C8F" w:rsidRPr="004A3B50">
        <w:rPr>
          <w:rFonts w:eastAsia="Times New Roman"/>
          <w:noProof/>
          <w:lang w:eastAsia="zh-CN"/>
        </w:rPr>
        <w:t>(</w:t>
      </w:r>
      <w:hyperlink w:anchor="_ENREF_39" w:tooltip="Cohen, 2003 #40" w:history="1">
        <w:r w:rsidR="004A3B50" w:rsidRPr="004A3B50">
          <w:rPr>
            <w:rFonts w:eastAsia="Times New Roman"/>
            <w:noProof/>
            <w:lang w:eastAsia="zh-CN"/>
          </w:rPr>
          <w:t>Cohen, 2003</w:t>
        </w:r>
      </w:hyperlink>
      <w:r w:rsidR="00213C8F" w:rsidRPr="004A3B50">
        <w:rPr>
          <w:rFonts w:eastAsia="Times New Roman"/>
          <w:noProof/>
          <w:lang w:eastAsia="zh-CN"/>
        </w:rPr>
        <w:t>)</w:t>
      </w:r>
      <w:r w:rsidR="00E96F18" w:rsidRPr="004A3B50">
        <w:rPr>
          <w:rFonts w:eastAsia="Times New Roman"/>
          <w:lang w:eastAsia="zh-CN"/>
        </w:rPr>
        <w:fldChar w:fldCharType="end"/>
      </w:r>
      <w:r w:rsidR="00E96F18" w:rsidRPr="004A3B50">
        <w:rPr>
          <w:rFonts w:eastAsia="Times New Roman"/>
          <w:lang w:eastAsia="zh-CN"/>
        </w:rPr>
        <w:t xml:space="preserve"> or</w:t>
      </w:r>
      <w:r w:rsidR="00A74B4D" w:rsidRPr="004A3B50">
        <w:rPr>
          <w:rFonts w:eastAsia="Times New Roman"/>
          <w:lang w:eastAsia="zh-CN"/>
        </w:rPr>
        <w:t xml:space="preserve"> can</w:t>
      </w:r>
      <w:r w:rsidR="00E96F18" w:rsidRPr="004A3B50">
        <w:rPr>
          <w:rFonts w:eastAsia="Times New Roman"/>
          <w:lang w:eastAsia="zh-CN"/>
        </w:rPr>
        <w:t xml:space="preserve"> lead to negative action</w:t>
      </w:r>
      <w:r w:rsidR="00A74B4D" w:rsidRPr="004A3B50">
        <w:rPr>
          <w:rFonts w:eastAsia="Times New Roman"/>
          <w:lang w:eastAsia="zh-CN"/>
        </w:rPr>
        <w:t>s</w:t>
      </w:r>
      <w:r w:rsidR="00E96F18" w:rsidRPr="004A3B50">
        <w:rPr>
          <w:rFonts w:eastAsia="Times New Roman"/>
          <w:lang w:eastAsia="zh-CN"/>
        </w:rPr>
        <w:t xml:space="preserve"> </w:t>
      </w:r>
      <w:r w:rsidR="00E96F18" w:rsidRPr="004A3B50">
        <w:rPr>
          <w:rFonts w:eastAsia="Times New Roman"/>
          <w:lang w:eastAsia="zh-CN"/>
        </w:rPr>
        <w:fldChar w:fldCharType="begin"/>
      </w:r>
      <w:r w:rsidR="007D64BD" w:rsidRPr="004A3B50">
        <w:rPr>
          <w:rFonts w:eastAsia="Times New Roman"/>
          <w:lang w:eastAsia="zh-CN"/>
        </w:rPr>
        <w:instrText xml:space="preserve"> ADDIN EN.CITE &lt;EndNote&gt;&lt;Cite&gt;&lt;Author&gt;Baruch&lt;/Author&gt;&lt;Year&gt;1998&lt;/Year&gt;&lt;RecNum&gt;35&lt;/RecNum&gt;&lt;DisplayText&gt;(Baruch, 1998)&lt;/DisplayText&gt;&lt;record&gt;&lt;rec-number&gt;35&lt;/rec-number&gt;&lt;foreign-keys&gt;&lt;key app="EN" db-id="e5a2p2xsraep0ge2wzp59zsvs0dd9x0expxr" timestamp="1427367247"&gt;35&lt;/key&gt;&lt;/foreign-keys&gt;&lt;ref-type name="Journal Article"&gt;17&lt;/ref-type&gt;&lt;contributors&gt;&lt;authors&gt;&lt;author&gt;Baruch, Yehuda&lt;/author&gt;&lt;/authors&gt;&lt;/contributors&gt;&lt;titles&gt;&lt;title&gt;The Rise and Fall of Organizational Commitment&lt;/title&gt;&lt;secondary-title&gt;Human System Management&lt;/secondary-title&gt;&lt;/titles&gt;&lt;periodical&gt;&lt;full-title&gt;Human System Management&lt;/full-title&gt;&lt;/periodical&gt;&lt;pages&gt;135-143&lt;/pages&gt;&lt;volume&gt;17&lt;/volume&gt;&lt;number&gt;2&lt;/number&gt;&lt;dates&gt;&lt;year&gt;1998&lt;/year&gt;&lt;/dates&gt;&lt;urls&gt;&lt;/urls&gt;&lt;/record&gt;&lt;/Cite&gt;&lt;/EndNote&gt;</w:instrText>
      </w:r>
      <w:r w:rsidR="00E96F18" w:rsidRPr="004A3B50">
        <w:rPr>
          <w:rFonts w:eastAsia="Times New Roman"/>
          <w:lang w:eastAsia="zh-CN"/>
        </w:rPr>
        <w:fldChar w:fldCharType="separate"/>
      </w:r>
      <w:r w:rsidR="00213C8F" w:rsidRPr="004A3B50">
        <w:rPr>
          <w:rFonts w:eastAsia="Times New Roman"/>
          <w:noProof/>
          <w:lang w:eastAsia="zh-CN"/>
        </w:rPr>
        <w:t>(</w:t>
      </w:r>
      <w:hyperlink w:anchor="_ENREF_14" w:tooltip="Baruch, 1998 #35" w:history="1">
        <w:r w:rsidR="004A3B50" w:rsidRPr="004A3B50">
          <w:rPr>
            <w:rFonts w:eastAsia="Times New Roman"/>
            <w:noProof/>
            <w:lang w:eastAsia="zh-CN"/>
          </w:rPr>
          <w:t>Baruch, 1998</w:t>
        </w:r>
      </w:hyperlink>
      <w:r w:rsidR="00213C8F" w:rsidRPr="004A3B50">
        <w:rPr>
          <w:rFonts w:eastAsia="Times New Roman"/>
          <w:noProof/>
          <w:lang w:eastAsia="zh-CN"/>
        </w:rPr>
        <w:t>)</w:t>
      </w:r>
      <w:r w:rsidR="00E96F18" w:rsidRPr="004A3B50">
        <w:rPr>
          <w:rFonts w:eastAsia="Times New Roman"/>
          <w:lang w:eastAsia="zh-CN"/>
        </w:rPr>
        <w:fldChar w:fldCharType="end"/>
      </w:r>
      <w:r w:rsidR="00E96F18" w:rsidRPr="004A3B50">
        <w:rPr>
          <w:rFonts w:eastAsia="Times New Roman"/>
          <w:lang w:eastAsia="zh-CN"/>
        </w:rPr>
        <w:t xml:space="preserve">. High organizational commitment and loyalty </w:t>
      </w:r>
      <w:r w:rsidR="003D206D" w:rsidRPr="004A3B50">
        <w:rPr>
          <w:rFonts w:eastAsia="Times New Roman"/>
          <w:lang w:eastAsia="zh-CN"/>
        </w:rPr>
        <w:t xml:space="preserve">have been </w:t>
      </w:r>
      <w:r w:rsidR="00E96F18" w:rsidRPr="004A3B50">
        <w:rPr>
          <w:rFonts w:eastAsia="Times New Roman"/>
          <w:lang w:eastAsia="zh-CN"/>
        </w:rPr>
        <w:t xml:space="preserve">proven </w:t>
      </w:r>
      <w:r w:rsidR="003D206D" w:rsidRPr="004A3B50">
        <w:rPr>
          <w:rFonts w:eastAsia="Times New Roman"/>
          <w:lang w:eastAsia="zh-CN"/>
        </w:rPr>
        <w:t xml:space="preserve">to be </w:t>
      </w:r>
      <w:r w:rsidR="00E96F18" w:rsidRPr="004A3B50">
        <w:rPr>
          <w:rFonts w:eastAsia="Times New Roman"/>
          <w:lang w:eastAsia="zh-CN"/>
        </w:rPr>
        <w:t>essential to</w:t>
      </w:r>
      <w:r w:rsidR="0090243F" w:rsidRPr="004A3B50">
        <w:rPr>
          <w:rFonts w:eastAsia="Times New Roman"/>
          <w:lang w:eastAsia="zh-CN"/>
        </w:rPr>
        <w:t xml:space="preserve"> </w:t>
      </w:r>
      <w:r w:rsidR="00E96F18" w:rsidRPr="004A3B50">
        <w:rPr>
          <w:rFonts w:eastAsia="Times New Roman"/>
          <w:lang w:eastAsia="zh-CN"/>
        </w:rPr>
        <w:t xml:space="preserve">generating performance outcomes as well as </w:t>
      </w:r>
      <w:r w:rsidR="0090243F" w:rsidRPr="004A3B50">
        <w:rPr>
          <w:rFonts w:eastAsia="Times New Roman"/>
          <w:lang w:eastAsia="zh-CN"/>
        </w:rPr>
        <w:t xml:space="preserve">the </w:t>
      </w:r>
      <w:r w:rsidR="00E96F18" w:rsidRPr="004A3B50">
        <w:rPr>
          <w:rFonts w:eastAsia="Times New Roman"/>
          <w:lang w:eastAsia="zh-CN"/>
        </w:rPr>
        <w:t xml:space="preserve">retention of employees, job satisfaction, and </w:t>
      </w:r>
      <w:r w:rsidR="00E96F18" w:rsidRPr="004A3B50">
        <w:rPr>
          <w:rFonts w:eastAsia="Times New Roman"/>
          <w:lang w:eastAsia="zh-CN"/>
        </w:rPr>
        <w:lastRenderedPageBreak/>
        <w:t xml:space="preserve">organizational satisfaction </w:t>
      </w:r>
      <w:r w:rsidR="00E96F18" w:rsidRPr="004A3B50">
        <w:rPr>
          <w:rFonts w:eastAsia="Times New Roman"/>
          <w:lang w:eastAsia="zh-CN"/>
        </w:rPr>
        <w:fldChar w:fldCharType="begin"/>
      </w:r>
      <w:r w:rsidR="007D64BD" w:rsidRPr="004A3B50">
        <w:rPr>
          <w:rFonts w:eastAsia="Times New Roman"/>
          <w:lang w:eastAsia="zh-CN"/>
        </w:rPr>
        <w:instrText xml:space="preserve"> ADDIN EN.CITE &lt;EndNote&gt;&lt;Cite&gt;&lt;Author&gt;Vandenberghe&lt;/Author&gt;&lt;Year&gt;2008&lt;/Year&gt;&lt;RecNum&gt;62&lt;/RecNum&gt;&lt;DisplayText&gt;(Vandenberghe and Tremblay, 2008)&lt;/DisplayText&gt;&lt;record&gt;&lt;rec-number&gt;62&lt;/rec-number&gt;&lt;foreign-keys&gt;&lt;key app="EN" db-id="e5a2p2xsraep0ge2wzp59zsvs0dd9x0expxr" timestamp="1427368892"&gt;62&lt;/key&gt;&lt;/foreign-keys&gt;&lt;ref-type name="Journal Article"&gt;17&lt;/ref-type&gt;&lt;contributors&gt;&lt;authors&gt;&lt;author&gt;Vandenberghe, Christian&lt;/author&gt;&lt;author&gt;Tremblay, Michel&lt;/author&gt;&lt;/authors&gt;&lt;/contributors&gt;&lt;titles&gt;&lt;title&gt;The Role of Pay Satisfaction and Organizational Commitment in Turnover Intentions: A Two-Sample Study&lt;/title&gt;&lt;secondary-title&gt;Journal of Business and Psychology&lt;/secondary-title&gt;&lt;alt-title&gt;J Bus Psychol&lt;/alt-title&gt;&lt;/titles&gt;&lt;periodical&gt;&lt;full-title&gt;Journal of Business and Psychology&lt;/full-title&gt;&lt;abbr-1&gt;J Bus Psychol&lt;/abbr-1&gt;&lt;/periodical&gt;&lt;alt-periodical&gt;&lt;full-title&gt;Journal of Business and Psychology&lt;/full-title&gt;&lt;abbr-1&gt;J Bus Psychol&lt;/abbr-1&gt;&lt;/alt-periodical&gt;&lt;pages&gt;275-286&lt;/pages&gt;&lt;volume&gt;22&lt;/volume&gt;&lt;number&gt;3&lt;/number&gt;&lt;keywords&gt;&lt;keyword&gt;Pay satisfaction&lt;/keyword&gt;&lt;keyword&gt;Organizational commitment&lt;/keyword&gt;&lt;keyword&gt;Turnover intentions&lt;/keyword&gt;&lt;/keywords&gt;&lt;dates&gt;&lt;year&gt;2008&lt;/year&gt;&lt;pub-dates&gt;&lt;date&gt;2008/03/01&lt;/date&gt;&lt;/pub-dates&gt;&lt;/dates&gt;&lt;publisher&gt;Springer US&lt;/publisher&gt;&lt;isbn&gt;0889-3268&lt;/isbn&gt;&lt;urls&gt;&lt;related-urls&gt;&lt;url&gt;http://dx.doi.org/10.1007/s10869-008-9063-3&lt;/url&gt;&lt;url&gt;http://link.springer.com/article/10.1007%2Fs10869-008-9063-3&lt;/url&gt;&lt;/related-urls&gt;&lt;/urls&gt;&lt;electronic-resource-num&gt;10.1007/s10869-008-9063-3&lt;/electronic-resource-num&gt;&lt;language&gt;English&lt;/language&gt;&lt;/record&gt;&lt;/Cite&gt;&lt;/EndNote&gt;</w:instrText>
      </w:r>
      <w:r w:rsidR="00E96F18" w:rsidRPr="004A3B50">
        <w:rPr>
          <w:rFonts w:eastAsia="Times New Roman"/>
          <w:lang w:eastAsia="zh-CN"/>
        </w:rPr>
        <w:fldChar w:fldCharType="separate"/>
      </w:r>
      <w:r w:rsidR="009A29DC" w:rsidRPr="004A3B50">
        <w:rPr>
          <w:rFonts w:eastAsia="Times New Roman"/>
          <w:noProof/>
          <w:lang w:eastAsia="zh-CN"/>
        </w:rPr>
        <w:t>(</w:t>
      </w:r>
      <w:hyperlink w:anchor="_ENREF_162" w:tooltip="Vandenberghe, 2008 #62" w:history="1">
        <w:r w:rsidR="004A3B50" w:rsidRPr="004A3B50">
          <w:rPr>
            <w:rFonts w:eastAsia="Times New Roman"/>
            <w:noProof/>
            <w:lang w:eastAsia="zh-CN"/>
          </w:rPr>
          <w:t>Vandenberghe and Tremblay, 2008</w:t>
        </w:r>
      </w:hyperlink>
      <w:r w:rsidR="009A29DC" w:rsidRPr="004A3B50">
        <w:rPr>
          <w:rFonts w:eastAsia="Times New Roman"/>
          <w:noProof/>
          <w:lang w:eastAsia="zh-CN"/>
        </w:rPr>
        <w:t>)</w:t>
      </w:r>
      <w:r w:rsidR="00E96F18" w:rsidRPr="004A3B50">
        <w:rPr>
          <w:rFonts w:eastAsia="Times New Roman"/>
          <w:lang w:eastAsia="zh-CN"/>
        </w:rPr>
        <w:fldChar w:fldCharType="end"/>
      </w:r>
      <w:r w:rsidR="00E96F18" w:rsidRPr="004A3B50">
        <w:rPr>
          <w:rFonts w:eastAsia="Times New Roman"/>
          <w:lang w:eastAsia="zh-CN"/>
        </w:rPr>
        <w:t xml:space="preserve">. It also leads to </w:t>
      </w:r>
      <w:r w:rsidR="005E042B" w:rsidRPr="004A3B50">
        <w:rPr>
          <w:rFonts w:eastAsia="Times New Roman"/>
          <w:lang w:eastAsia="zh-CN"/>
        </w:rPr>
        <w:t xml:space="preserve">a </w:t>
      </w:r>
      <w:r w:rsidR="00E96F18" w:rsidRPr="004A3B50">
        <w:rPr>
          <w:rFonts w:eastAsia="Times New Roman"/>
          <w:lang w:eastAsia="zh-CN"/>
        </w:rPr>
        <w:t xml:space="preserve">strong organizational identity </w:t>
      </w:r>
      <w:r w:rsidR="001E67FB" w:rsidRPr="004A3B50">
        <w:rPr>
          <w:rFonts w:eastAsia="Times New Roman"/>
          <w:lang w:eastAsia="zh-CN"/>
        </w:rPr>
        <w:fldChar w:fldCharType="begin"/>
      </w:r>
      <w:r w:rsidR="007D64BD" w:rsidRPr="004A3B50">
        <w:rPr>
          <w:rFonts w:eastAsia="Times New Roman"/>
          <w:lang w:eastAsia="zh-CN"/>
        </w:rPr>
        <w:instrText xml:space="preserve"> ADDIN EN.CITE &lt;EndNote&gt;&lt;Cite&gt;&lt;Author&gt;Zagenczyk&lt;/Author&gt;&lt;Year&gt;2011&lt;/Year&gt;&lt;RecNum&gt;115&lt;/RecNum&gt;&lt;DisplayText&gt;(Zagenczyk et al., 2011)&lt;/DisplayText&gt;&lt;record&gt;&lt;rec-number&gt;115&lt;/rec-number&gt;&lt;foreign-keys&gt;&lt;key app="EN" db-id="e5a2p2xsraep0ge2wzp59zsvs0dd9x0expxr" timestamp="1465550149"&gt;115&lt;/key&gt;&lt;/foreign-keys&gt;&lt;ref-type name="Journal Article"&gt;17&lt;/ref-type&gt;&lt;contributors&gt;&lt;authors&gt;&lt;author&gt;Zagenczyk, Thomas J.&lt;/author&gt;&lt;author&gt;Gibney, Ray&lt;/author&gt;&lt;author&gt;Few, W. Timothy&lt;/author&gt;&lt;author&gt;Scott, Kristin L.&lt;/author&gt;&lt;/authors&gt;&lt;/contributors&gt;&lt;titles&gt;&lt;title&gt;Psychological Contracts and Organizational Identification: The Mediating Effect of Perceived Organizational Support&lt;/title&gt;&lt;secondary-title&gt;Journal of Labor Research&lt;/secondary-title&gt;&lt;/titles&gt;&lt;periodical&gt;&lt;full-title&gt;Journal of Labor Research&lt;/full-title&gt;&lt;/periodical&gt;&lt;pages&gt;254-281&lt;/pages&gt;&lt;volume&gt;32&lt;/volume&gt;&lt;number&gt;3&lt;/number&gt;&lt;dates&gt;&lt;year&gt;2011&lt;/year&gt;&lt;/dates&gt;&lt;isbn&gt;1936-4768&lt;/isbn&gt;&lt;label&gt;Zagenczyk2011&lt;/label&gt;&lt;work-type&gt;journal article&lt;/work-type&gt;&lt;urls&gt;&lt;related-urls&gt;&lt;url&gt;http://dx.doi.org/10.1007/s12122-011-9111-z&lt;/url&gt;&lt;/related-urls&gt;&lt;/urls&gt;&lt;electronic-resource-num&gt;10.1007/s12122-011-9111-z&lt;/electronic-resource-num&gt;&lt;/record&gt;&lt;/Cite&gt;&lt;/EndNote&gt;</w:instrText>
      </w:r>
      <w:r w:rsidR="001E67FB" w:rsidRPr="004A3B50">
        <w:rPr>
          <w:rFonts w:eastAsia="Times New Roman"/>
          <w:lang w:eastAsia="zh-CN"/>
        </w:rPr>
        <w:fldChar w:fldCharType="separate"/>
      </w:r>
      <w:r w:rsidR="009A29DC" w:rsidRPr="004A3B50">
        <w:rPr>
          <w:rFonts w:eastAsia="Times New Roman"/>
          <w:noProof/>
          <w:lang w:eastAsia="zh-CN"/>
        </w:rPr>
        <w:t>(</w:t>
      </w:r>
      <w:hyperlink w:anchor="_ENREF_182" w:tooltip="Zagenczyk, 2011 #115" w:history="1">
        <w:r w:rsidR="004A3B50" w:rsidRPr="004A3B50">
          <w:rPr>
            <w:rFonts w:eastAsia="Times New Roman"/>
            <w:noProof/>
            <w:lang w:eastAsia="zh-CN"/>
          </w:rPr>
          <w:t>Zagenczyk et al., 2011</w:t>
        </w:r>
      </w:hyperlink>
      <w:r w:rsidR="009A29DC" w:rsidRPr="004A3B50">
        <w:rPr>
          <w:rFonts w:eastAsia="Times New Roman"/>
          <w:noProof/>
          <w:lang w:eastAsia="zh-CN"/>
        </w:rPr>
        <w:t>)</w:t>
      </w:r>
      <w:r w:rsidR="001E67FB" w:rsidRPr="004A3B50">
        <w:rPr>
          <w:rFonts w:eastAsia="Times New Roman"/>
          <w:lang w:eastAsia="zh-CN"/>
        </w:rPr>
        <w:fldChar w:fldCharType="end"/>
      </w:r>
      <w:r w:rsidR="00A5719E" w:rsidRPr="004A3B50">
        <w:rPr>
          <w:rFonts w:eastAsia="Times New Roman" w:cs="Times New Roman"/>
          <w:szCs w:val="24"/>
          <w:lang w:eastAsia="zh-CN"/>
        </w:rPr>
        <w:t>, which is a complex process</w:t>
      </w:r>
      <w:r w:rsidR="00A46C46" w:rsidRPr="004A3B50">
        <w:rPr>
          <w:rFonts w:eastAsia="Times New Roman" w:cs="Times New Roman"/>
          <w:szCs w:val="24"/>
          <w:lang w:eastAsia="zh-CN"/>
        </w:rPr>
        <w:t xml:space="preserve"> that</w:t>
      </w:r>
      <w:r w:rsidR="005C5C50" w:rsidRPr="004A3B50">
        <w:rPr>
          <w:rFonts w:eastAsia="Times New Roman" w:cs="Times New Roman"/>
          <w:szCs w:val="24"/>
          <w:lang w:eastAsia="zh-CN"/>
        </w:rPr>
        <w:t xml:space="preserve"> </w:t>
      </w:r>
      <w:r w:rsidR="00A46C46" w:rsidRPr="004A3B50">
        <w:rPr>
          <w:rFonts w:eastAsia="Times New Roman" w:cs="Times New Roman"/>
          <w:szCs w:val="24"/>
          <w:lang w:eastAsia="zh-CN"/>
        </w:rPr>
        <w:t xml:space="preserve">builds </w:t>
      </w:r>
      <w:r w:rsidR="005C5C50" w:rsidRPr="004A3B50">
        <w:rPr>
          <w:rFonts w:eastAsia="Times New Roman" w:cs="Times New Roman"/>
          <w:szCs w:val="24"/>
          <w:lang w:eastAsia="zh-CN"/>
        </w:rPr>
        <w:t>on several stages of employee association</w:t>
      </w:r>
      <w:r w:rsidR="00A46C46" w:rsidRPr="004A3B50">
        <w:rPr>
          <w:rFonts w:eastAsia="Times New Roman" w:cs="Times New Roman"/>
          <w:szCs w:val="24"/>
          <w:lang w:eastAsia="zh-CN"/>
        </w:rPr>
        <w:t>s</w:t>
      </w:r>
      <w:r w:rsidR="005C5C50" w:rsidRPr="004A3B50">
        <w:rPr>
          <w:rFonts w:eastAsia="Times New Roman" w:cs="Times New Roman"/>
          <w:szCs w:val="24"/>
          <w:lang w:eastAsia="zh-CN"/>
        </w:rPr>
        <w:t xml:space="preserve"> with </w:t>
      </w:r>
      <w:r w:rsidR="00A46C46" w:rsidRPr="004A3B50">
        <w:rPr>
          <w:rFonts w:eastAsia="Times New Roman" w:cs="Times New Roman"/>
          <w:szCs w:val="24"/>
          <w:lang w:eastAsia="zh-CN"/>
        </w:rPr>
        <w:t xml:space="preserve">an </w:t>
      </w:r>
      <w:r w:rsidR="005C5C50" w:rsidRPr="004A3B50">
        <w:rPr>
          <w:rFonts w:eastAsia="Times New Roman" w:cs="Times New Roman"/>
          <w:szCs w:val="24"/>
          <w:lang w:eastAsia="zh-CN"/>
        </w:rPr>
        <w:t xml:space="preserve">organization </w:t>
      </w:r>
      <w:r w:rsidR="001E67FB" w:rsidRPr="004A3B50">
        <w:rPr>
          <w:rFonts w:eastAsia="Times New Roman" w:cs="Times New Roman"/>
          <w:szCs w:val="24"/>
          <w:lang w:eastAsia="zh-CN"/>
        </w:rPr>
        <w:fldChar w:fldCharType="begin"/>
      </w:r>
      <w:r w:rsidR="007D64BD" w:rsidRPr="004A3B50">
        <w:rPr>
          <w:rFonts w:eastAsia="Times New Roman" w:cs="Times New Roman"/>
          <w:szCs w:val="24"/>
          <w:lang w:eastAsia="zh-CN"/>
        </w:rPr>
        <w:instrText xml:space="preserve"> ADDIN EN.CITE &lt;EndNote&gt;&lt;Cite&gt;&lt;Author&gt;Gioia&lt;/Author&gt;&lt;Year&gt;2010&lt;/Year&gt;&lt;RecNum&gt;116&lt;/RecNum&gt;&lt;DisplayText&gt;(Gioia et al., 2010)&lt;/DisplayText&gt;&lt;record&gt;&lt;rec-number&gt;116&lt;/rec-number&gt;&lt;foreign-keys&gt;&lt;key app="EN" db-id="e5a2p2xsraep0ge2wzp59zsvs0dd9x0expxr" timestamp="1465550187"&gt;116&lt;/key&gt;&lt;/foreign-keys&gt;&lt;ref-type name="Journal Article"&gt;17&lt;/ref-type&gt;&lt;contributors&gt;&lt;authors&gt;&lt;author&gt;Gioia, Dennis A.&lt;/author&gt;&lt;author&gt;Price, Kristin N.&lt;/author&gt;&lt;author&gt;Hamilton, Aimee L.&lt;/author&gt;&lt;author&gt;Thomas, James B.&lt;/author&gt;&lt;/authors&gt;&lt;/contributors&gt;&lt;titles&gt;&lt;title&gt;Forging an Identity: An Insider-outsider Study of Processes Involved in the Formation of Organizational Identity&lt;/title&gt;&lt;secondary-title&gt;Administrative Science Quarterly&lt;/secondary-title&gt;&lt;/titles&gt;&lt;periodical&gt;&lt;full-title&gt;Administrative Science Quarterly&lt;/full-title&gt;&lt;/periodical&gt;&lt;pages&gt;1-46&lt;/pages&gt;&lt;volume&gt;55&lt;/volume&gt;&lt;number&gt;1&lt;/number&gt;&lt;dates&gt;&lt;year&gt;2010&lt;/year&gt;&lt;pub-dates&gt;&lt;date&gt;March 1, 2010&lt;/date&gt;&lt;/pub-dates&gt;&lt;/dates&gt;&lt;urls&gt;&lt;related-urls&gt;&lt;url&gt;http://asq.sagepub.com/content/55/1/1.abstract&lt;/url&gt;&lt;/related-urls&gt;&lt;/urls&gt;&lt;electronic-resource-num&gt;10.2189/asqu.2010.55.1.1&lt;/electronic-resource-num&gt;&lt;/record&gt;&lt;/Cite&gt;&lt;/EndNote&gt;</w:instrText>
      </w:r>
      <w:r w:rsidR="001E67FB" w:rsidRPr="004A3B50">
        <w:rPr>
          <w:rFonts w:eastAsia="Times New Roman" w:cs="Times New Roman"/>
          <w:szCs w:val="24"/>
          <w:lang w:eastAsia="zh-CN"/>
        </w:rPr>
        <w:fldChar w:fldCharType="separate"/>
      </w:r>
      <w:r w:rsidR="009A29DC" w:rsidRPr="004A3B50">
        <w:rPr>
          <w:rFonts w:eastAsia="Times New Roman" w:cs="Times New Roman"/>
          <w:noProof/>
          <w:szCs w:val="24"/>
          <w:lang w:eastAsia="zh-CN"/>
        </w:rPr>
        <w:t>(</w:t>
      </w:r>
      <w:hyperlink w:anchor="_ENREF_64" w:tooltip="Gioia, 2010 #116" w:history="1">
        <w:r w:rsidR="004A3B50" w:rsidRPr="004A3B50">
          <w:rPr>
            <w:rFonts w:eastAsia="Times New Roman" w:cs="Times New Roman"/>
            <w:noProof/>
            <w:szCs w:val="24"/>
            <w:lang w:eastAsia="zh-CN"/>
          </w:rPr>
          <w:t>Gioia et al., 2010</w:t>
        </w:r>
      </w:hyperlink>
      <w:r w:rsidR="009A29DC" w:rsidRPr="004A3B50">
        <w:rPr>
          <w:rFonts w:eastAsia="Times New Roman" w:cs="Times New Roman"/>
          <w:noProof/>
          <w:szCs w:val="24"/>
          <w:lang w:eastAsia="zh-CN"/>
        </w:rPr>
        <w:t>)</w:t>
      </w:r>
      <w:r w:rsidR="001E67FB" w:rsidRPr="004A3B50">
        <w:rPr>
          <w:rFonts w:eastAsia="Times New Roman" w:cs="Times New Roman"/>
          <w:szCs w:val="24"/>
          <w:lang w:eastAsia="zh-CN"/>
        </w:rPr>
        <w:fldChar w:fldCharType="end"/>
      </w:r>
      <w:r w:rsidR="005C5C50" w:rsidRPr="004A3B50">
        <w:rPr>
          <w:rFonts w:eastAsia="Times New Roman" w:cs="Times New Roman"/>
          <w:szCs w:val="24"/>
          <w:lang w:eastAsia="zh-CN"/>
        </w:rPr>
        <w:t>.</w:t>
      </w:r>
      <w:r w:rsidR="002F3462" w:rsidRPr="004A3B50">
        <w:rPr>
          <w:rFonts w:eastAsia="Times New Roman" w:cs="Times New Roman"/>
          <w:szCs w:val="24"/>
          <w:lang w:eastAsia="zh-CN"/>
        </w:rPr>
        <w:t xml:space="preserve"> When the mutual relationships </w:t>
      </w:r>
      <w:r w:rsidR="0064636E" w:rsidRPr="004A3B50">
        <w:rPr>
          <w:rFonts w:eastAsia="Times New Roman" w:cs="Times New Roman"/>
          <w:szCs w:val="24"/>
          <w:lang w:eastAsia="zh-CN"/>
        </w:rPr>
        <w:t xml:space="preserve">between </w:t>
      </w:r>
      <w:r w:rsidR="002F3462" w:rsidRPr="004A3B50">
        <w:rPr>
          <w:rFonts w:eastAsia="Times New Roman" w:cs="Times New Roman"/>
          <w:szCs w:val="24"/>
          <w:lang w:eastAsia="zh-CN"/>
        </w:rPr>
        <w:t xml:space="preserve">members are strong, their identity is established in a coherent manner </w:t>
      </w:r>
      <w:r w:rsidR="004D3825" w:rsidRPr="004A3B50">
        <w:rPr>
          <w:rFonts w:eastAsia="Times New Roman" w:cs="Times New Roman"/>
          <w:szCs w:val="24"/>
          <w:lang w:eastAsia="zh-CN"/>
        </w:rPr>
        <w:fldChar w:fldCharType="begin"/>
      </w:r>
      <w:r w:rsidR="004D3825" w:rsidRPr="004A3B50">
        <w:rPr>
          <w:rFonts w:eastAsia="Times New Roman" w:cs="Times New Roman"/>
          <w:szCs w:val="24"/>
          <w:lang w:eastAsia="zh-CN"/>
        </w:rPr>
        <w:instrText xml:space="preserve"> ADDIN EN.CITE &lt;EndNote&gt;&lt;Cite&gt;&lt;Author&gt;Brickson&lt;/Author&gt;&lt;Year&gt;2007&lt;/Year&gt;&lt;RecNum&gt;174&lt;/RecNum&gt;&lt;DisplayText&gt;(Brickson, 2007)&lt;/DisplayText&gt;&lt;record&gt;&lt;rec-number&gt;174&lt;/rec-number&gt;&lt;foreign-keys&gt;&lt;key app="EN" db-id="e5a2p2xsraep0ge2wzp59zsvs0dd9x0expxr" timestamp="1492426182"&gt;174&lt;/key&gt;&lt;/foreign-keys&gt;&lt;ref-type name="Journal Article"&gt;17&lt;/ref-type&gt;&lt;contributors&gt;&lt;authors&gt;&lt;author&gt;Brickson, S. L.&lt;/author&gt;&lt;/authors&gt;&lt;/contributors&gt;&lt;titles&gt;&lt;title&gt;Organizational identity orientation: The genesis of the role of the firm and distinct forms of social value&lt;/title&gt;&lt;secondary-title&gt;Academy of Management Review&lt;/secondary-title&gt;&lt;/titles&gt;&lt;periodical&gt;&lt;full-title&gt;Academy of Management Review&lt;/full-title&gt;&lt;/periodical&gt;&lt;pages&gt;864-888&lt;/pages&gt;&lt;volume&gt;32&lt;/volume&gt;&lt;number&gt;3&lt;/number&gt;&lt;dates&gt;&lt;year&gt;2007&lt;/year&gt;&lt;/dates&gt;&lt;urls&gt;&lt;/urls&gt;&lt;/record&gt;&lt;/Cite&gt;&lt;/EndNote&gt;</w:instrText>
      </w:r>
      <w:r w:rsidR="004D3825" w:rsidRPr="004A3B50">
        <w:rPr>
          <w:rFonts w:eastAsia="Times New Roman" w:cs="Times New Roman"/>
          <w:szCs w:val="24"/>
          <w:lang w:eastAsia="zh-CN"/>
        </w:rPr>
        <w:fldChar w:fldCharType="separate"/>
      </w:r>
      <w:r w:rsidR="004D3825" w:rsidRPr="004A3B50">
        <w:rPr>
          <w:rFonts w:eastAsia="Times New Roman" w:cs="Times New Roman"/>
          <w:noProof/>
          <w:szCs w:val="24"/>
          <w:lang w:eastAsia="zh-CN"/>
        </w:rPr>
        <w:t>(</w:t>
      </w:r>
      <w:hyperlink w:anchor="_ENREF_28" w:tooltip="Brickson, 2007 #174" w:history="1">
        <w:r w:rsidR="004A3B50" w:rsidRPr="004A3B50">
          <w:rPr>
            <w:rFonts w:eastAsia="Times New Roman" w:cs="Times New Roman"/>
            <w:noProof/>
            <w:szCs w:val="24"/>
            <w:lang w:eastAsia="zh-CN"/>
          </w:rPr>
          <w:t>Brickson, 2007</w:t>
        </w:r>
      </w:hyperlink>
      <w:r w:rsidR="004D3825" w:rsidRPr="004A3B50">
        <w:rPr>
          <w:rFonts w:eastAsia="Times New Roman" w:cs="Times New Roman"/>
          <w:noProof/>
          <w:szCs w:val="24"/>
          <w:lang w:eastAsia="zh-CN"/>
        </w:rPr>
        <w:t>)</w:t>
      </w:r>
      <w:r w:rsidR="004D3825" w:rsidRPr="004A3B50">
        <w:rPr>
          <w:rFonts w:eastAsia="Times New Roman" w:cs="Times New Roman"/>
          <w:szCs w:val="24"/>
          <w:lang w:eastAsia="zh-CN"/>
        </w:rPr>
        <w:fldChar w:fldCharType="end"/>
      </w:r>
      <w:r w:rsidR="0064636E" w:rsidRPr="004A3B50">
        <w:rPr>
          <w:rFonts w:eastAsia="Times New Roman" w:cs="Times New Roman"/>
          <w:szCs w:val="24"/>
          <w:lang w:eastAsia="zh-CN"/>
        </w:rPr>
        <w:t>,</w:t>
      </w:r>
      <w:r w:rsidR="002F3462" w:rsidRPr="004A3B50">
        <w:rPr>
          <w:rFonts w:eastAsia="Times New Roman" w:cs="Times New Roman"/>
          <w:szCs w:val="24"/>
          <w:lang w:val="en-GB" w:eastAsia="zh-CN"/>
        </w:rPr>
        <w:t xml:space="preserve"> whereas </w:t>
      </w:r>
      <w:r w:rsidR="0064636E" w:rsidRPr="004A3B50">
        <w:rPr>
          <w:rFonts w:eastAsia="Times New Roman" w:cs="Times New Roman"/>
          <w:szCs w:val="24"/>
          <w:lang w:val="en-GB" w:eastAsia="zh-CN"/>
        </w:rPr>
        <w:t xml:space="preserve">the </w:t>
      </w:r>
      <w:r w:rsidR="002F3462" w:rsidRPr="004A3B50">
        <w:rPr>
          <w:rFonts w:eastAsia="Times New Roman" w:cs="Times New Roman"/>
          <w:szCs w:val="24"/>
          <w:lang w:val="en-GB" w:eastAsia="zh-CN"/>
        </w:rPr>
        <w:t>breach of</w:t>
      </w:r>
      <w:r w:rsidR="0064636E" w:rsidRPr="004A3B50">
        <w:rPr>
          <w:rFonts w:eastAsia="Times New Roman" w:cs="Times New Roman"/>
          <w:szCs w:val="24"/>
          <w:lang w:val="en-GB" w:eastAsia="zh-CN"/>
        </w:rPr>
        <w:t xml:space="preserve"> a</w:t>
      </w:r>
      <w:r w:rsidR="002F3462" w:rsidRPr="004A3B50">
        <w:rPr>
          <w:rFonts w:eastAsia="Times New Roman" w:cs="Times New Roman"/>
          <w:szCs w:val="24"/>
          <w:lang w:val="en-GB" w:eastAsia="zh-CN"/>
        </w:rPr>
        <w:t xml:space="preserve"> psychological contract ha</w:t>
      </w:r>
      <w:r w:rsidR="0064636E" w:rsidRPr="004A3B50">
        <w:rPr>
          <w:rFonts w:eastAsia="Times New Roman" w:cs="Times New Roman"/>
          <w:szCs w:val="24"/>
          <w:lang w:val="en-GB" w:eastAsia="zh-CN"/>
        </w:rPr>
        <w:t>s</w:t>
      </w:r>
      <w:r w:rsidR="002F3462" w:rsidRPr="004A3B50">
        <w:rPr>
          <w:rFonts w:eastAsia="Times New Roman" w:cs="Times New Roman"/>
          <w:szCs w:val="24"/>
          <w:lang w:val="en-GB" w:eastAsia="zh-CN"/>
        </w:rPr>
        <w:t xml:space="preserve"> a clear</w:t>
      </w:r>
      <w:r w:rsidR="0064636E" w:rsidRPr="004A3B50">
        <w:rPr>
          <w:rFonts w:eastAsia="Times New Roman" w:cs="Times New Roman"/>
          <w:szCs w:val="24"/>
          <w:lang w:val="en-GB" w:eastAsia="zh-CN"/>
        </w:rPr>
        <w:t xml:space="preserve"> and</w:t>
      </w:r>
      <w:r w:rsidR="002F3462" w:rsidRPr="004A3B50">
        <w:rPr>
          <w:rFonts w:eastAsia="Times New Roman" w:cs="Times New Roman"/>
          <w:szCs w:val="24"/>
          <w:lang w:val="en-GB" w:eastAsia="zh-CN"/>
        </w:rPr>
        <w:t xml:space="preserve"> negative impact on organizational identity </w:t>
      </w:r>
      <w:r w:rsidR="004D3825" w:rsidRPr="004A3B50">
        <w:rPr>
          <w:rFonts w:eastAsia="Times New Roman" w:cs="Times New Roman"/>
          <w:szCs w:val="24"/>
          <w:lang w:val="en-GB" w:eastAsia="zh-CN"/>
        </w:rPr>
        <w:fldChar w:fldCharType="begin"/>
      </w:r>
      <w:r w:rsidR="004D3825" w:rsidRPr="004A3B50">
        <w:rPr>
          <w:rFonts w:eastAsia="Times New Roman" w:cs="Times New Roman"/>
          <w:szCs w:val="24"/>
          <w:lang w:val="en-GB" w:eastAsia="zh-CN"/>
        </w:rPr>
        <w:instrText xml:space="preserve"> ADDIN EN.CITE &lt;EndNote&gt;&lt;Cite&gt;&lt;Author&gt;Restubog&lt;/Author&gt;&lt;Year&gt;2008&lt;/Year&gt;&lt;RecNum&gt;175&lt;/RecNum&gt;&lt;DisplayText&gt;(Restubog et al., 2008)&lt;/DisplayText&gt;&lt;record&gt;&lt;rec-number&gt;175&lt;/rec-number&gt;&lt;foreign-keys&gt;&lt;key app="EN" db-id="e5a2p2xsraep0ge2wzp59zsvs0dd9x0expxr" timestamp="1492426374"&gt;175&lt;/key&gt;&lt;/foreign-keys&gt;&lt;ref-type name="Journal Article"&gt;17&lt;/ref-type&gt;&lt;contributors&gt;&lt;authors&gt;&lt;author&gt;Restubog, S. L. D.&lt;/author&gt;&lt;author&gt;Hornsey, M. J.&lt;/author&gt;&lt;author&gt;Bordia, P.&lt;/author&gt;&lt;author&gt;Esposo, S. R.&lt;/author&gt;&lt;/authors&gt;&lt;/contributors&gt;&lt;titles&gt;&lt;title&gt;Effects of psychological contract breach on organizational citizenship behaviour: Insights from the group value model&lt;/title&gt;&lt;secondary-title&gt;Journal of Management Studies&lt;/secondary-title&gt;&lt;/titles&gt;&lt;periodical&gt;&lt;full-title&gt;Journal of Management Studies&lt;/full-title&gt;&lt;/periodical&gt;&lt;pages&gt;1377-1400&lt;/pages&gt;&lt;volume&gt;45&lt;/volume&gt;&lt;number&gt;8&lt;/number&gt;&lt;dates&gt;&lt;year&gt;2008&lt;/year&gt;&lt;/dates&gt;&lt;urls&gt;&lt;/urls&gt;&lt;/record&gt;&lt;/Cite&gt;&lt;/EndNote&gt;</w:instrText>
      </w:r>
      <w:r w:rsidR="004D3825" w:rsidRPr="004A3B50">
        <w:rPr>
          <w:rFonts w:eastAsia="Times New Roman" w:cs="Times New Roman"/>
          <w:szCs w:val="24"/>
          <w:lang w:val="en-GB" w:eastAsia="zh-CN"/>
        </w:rPr>
        <w:fldChar w:fldCharType="separate"/>
      </w:r>
      <w:r w:rsidR="004D3825" w:rsidRPr="004A3B50">
        <w:rPr>
          <w:rFonts w:eastAsia="Times New Roman" w:cs="Times New Roman"/>
          <w:noProof/>
          <w:szCs w:val="24"/>
          <w:lang w:val="en-GB" w:eastAsia="zh-CN"/>
        </w:rPr>
        <w:t>(</w:t>
      </w:r>
      <w:hyperlink w:anchor="_ENREF_139" w:tooltip="Restubog, 2008 #175" w:history="1">
        <w:r w:rsidR="004A3B50" w:rsidRPr="004A3B50">
          <w:rPr>
            <w:rFonts w:eastAsia="Times New Roman" w:cs="Times New Roman"/>
            <w:noProof/>
            <w:szCs w:val="24"/>
            <w:lang w:val="en-GB" w:eastAsia="zh-CN"/>
          </w:rPr>
          <w:t>Restubog et al., 2008</w:t>
        </w:r>
      </w:hyperlink>
      <w:r w:rsidR="004D3825" w:rsidRPr="004A3B50">
        <w:rPr>
          <w:rFonts w:eastAsia="Times New Roman" w:cs="Times New Roman"/>
          <w:noProof/>
          <w:szCs w:val="24"/>
          <w:lang w:val="en-GB" w:eastAsia="zh-CN"/>
        </w:rPr>
        <w:t>)</w:t>
      </w:r>
      <w:r w:rsidR="004D3825" w:rsidRPr="004A3B50">
        <w:rPr>
          <w:rFonts w:eastAsia="Times New Roman" w:cs="Times New Roman"/>
          <w:szCs w:val="24"/>
          <w:lang w:val="en-GB" w:eastAsia="zh-CN"/>
        </w:rPr>
        <w:fldChar w:fldCharType="end"/>
      </w:r>
      <w:r w:rsidR="002F3462" w:rsidRPr="004A3B50">
        <w:rPr>
          <w:rFonts w:eastAsia="Times New Roman" w:cs="Times New Roman"/>
          <w:szCs w:val="24"/>
          <w:lang w:val="en-GB" w:eastAsia="zh-CN"/>
        </w:rPr>
        <w:t xml:space="preserve">. </w:t>
      </w:r>
      <w:r w:rsidR="0064636E" w:rsidRPr="004A3B50">
        <w:rPr>
          <w:rFonts w:eastAsia="Times New Roman" w:cs="Times New Roman"/>
          <w:szCs w:val="24"/>
          <w:lang w:val="en-GB" w:eastAsia="zh-CN"/>
        </w:rPr>
        <w:t>Thus, w</w:t>
      </w:r>
      <w:r w:rsidR="002F3462" w:rsidRPr="004A3B50">
        <w:rPr>
          <w:rFonts w:eastAsia="Times New Roman" w:cs="Times New Roman"/>
          <w:szCs w:val="24"/>
          <w:lang w:val="en-GB" w:eastAsia="zh-CN"/>
        </w:rPr>
        <w:t>e offer the following proposition</w:t>
      </w:r>
      <w:r w:rsidR="0064636E" w:rsidRPr="004A3B50">
        <w:rPr>
          <w:rFonts w:eastAsia="Times New Roman" w:cs="Times New Roman"/>
          <w:szCs w:val="24"/>
          <w:lang w:val="en-GB" w:eastAsia="zh-CN"/>
        </w:rPr>
        <w:t xml:space="preserve"> to </w:t>
      </w:r>
      <w:r w:rsidR="002F3462" w:rsidRPr="004A3B50">
        <w:rPr>
          <w:rFonts w:eastAsia="Times New Roman" w:cs="Times New Roman"/>
          <w:szCs w:val="24"/>
          <w:lang w:val="en-GB" w:eastAsia="zh-CN"/>
        </w:rPr>
        <w:t>delineat</w:t>
      </w:r>
      <w:r w:rsidR="0064636E" w:rsidRPr="004A3B50">
        <w:rPr>
          <w:rFonts w:eastAsia="Times New Roman" w:cs="Times New Roman"/>
          <w:szCs w:val="24"/>
          <w:lang w:val="en-GB" w:eastAsia="zh-CN"/>
        </w:rPr>
        <w:t>e</w:t>
      </w:r>
      <w:r w:rsidR="002F3462" w:rsidRPr="004A3B50">
        <w:rPr>
          <w:rFonts w:eastAsia="Times New Roman" w:cs="Times New Roman"/>
          <w:szCs w:val="24"/>
          <w:lang w:val="en-GB" w:eastAsia="zh-CN"/>
        </w:rPr>
        <w:t xml:space="preserve"> the anticipated relationships between the strength of the psychological contract and its relevant outcomes</w:t>
      </w:r>
      <w:r w:rsidR="00947658" w:rsidRPr="004A3B50">
        <w:rPr>
          <w:rFonts w:eastAsia="Times New Roman" w:cs="Times New Roman"/>
          <w:szCs w:val="24"/>
          <w:lang w:val="en-GB" w:eastAsia="zh-CN"/>
        </w:rPr>
        <w:t xml:space="preserve"> </w:t>
      </w:r>
      <w:r w:rsidR="002F3462" w:rsidRPr="004A3B50">
        <w:rPr>
          <w:rFonts w:eastAsia="Times New Roman" w:cs="Times New Roman"/>
          <w:szCs w:val="24"/>
          <w:lang w:val="en-GB" w:eastAsia="zh-CN"/>
        </w:rPr>
        <w:t xml:space="preserve">: </w:t>
      </w:r>
    </w:p>
    <w:p w14:paraId="4C7DFF5D" w14:textId="77777777" w:rsidR="00FC7D75" w:rsidRPr="004A3B50" w:rsidRDefault="00FC7D75" w:rsidP="005C5C50">
      <w:pPr>
        <w:rPr>
          <w:rFonts w:eastAsia="Times New Roman" w:cs="Times New Roman"/>
          <w:szCs w:val="24"/>
          <w:lang w:eastAsia="zh-CN"/>
        </w:rPr>
      </w:pPr>
    </w:p>
    <w:p w14:paraId="18BA6163" w14:textId="776F4E24" w:rsidR="00C42E9C" w:rsidRPr="004A3B50" w:rsidRDefault="000A10C8" w:rsidP="005D558D">
      <w:pPr>
        <w:rPr>
          <w:i/>
          <w:iCs/>
        </w:rPr>
      </w:pPr>
      <w:r w:rsidRPr="004A3B50">
        <w:rPr>
          <w:i/>
          <w:iCs/>
        </w:rPr>
        <w:t>Relationship</w:t>
      </w:r>
      <w:r w:rsidR="00C42E9C" w:rsidRPr="004A3B50">
        <w:rPr>
          <w:i/>
          <w:iCs/>
        </w:rPr>
        <w:t xml:space="preserve"> </w:t>
      </w:r>
      <w:r w:rsidR="00222A31" w:rsidRPr="004A3B50">
        <w:rPr>
          <w:i/>
          <w:iCs/>
        </w:rPr>
        <w:t>2</w:t>
      </w:r>
      <w:r w:rsidR="005D558D" w:rsidRPr="004A3B50">
        <w:rPr>
          <w:i/>
          <w:iCs/>
        </w:rPr>
        <w:t>a</w:t>
      </w:r>
      <w:r w:rsidR="00947658" w:rsidRPr="004A3B50">
        <w:rPr>
          <w:i/>
          <w:iCs/>
        </w:rPr>
        <w:t xml:space="preserve"> </w:t>
      </w:r>
      <w:r w:rsidR="00C42E9C" w:rsidRPr="004A3B50">
        <w:rPr>
          <w:i/>
          <w:iCs/>
        </w:rPr>
        <w:t xml:space="preserve">: The strength of </w:t>
      </w:r>
      <w:r w:rsidR="0058114B" w:rsidRPr="004A3B50">
        <w:rPr>
          <w:i/>
          <w:iCs/>
        </w:rPr>
        <w:t xml:space="preserve">the </w:t>
      </w:r>
      <w:r w:rsidR="00C42E9C" w:rsidRPr="004A3B50">
        <w:rPr>
          <w:i/>
          <w:iCs/>
        </w:rPr>
        <w:t xml:space="preserve">psychological contract leads to </w:t>
      </w:r>
      <w:r w:rsidR="00222A31" w:rsidRPr="004A3B50">
        <w:rPr>
          <w:i/>
          <w:iCs/>
        </w:rPr>
        <w:t xml:space="preserve">higher </w:t>
      </w:r>
      <w:r w:rsidR="00C42E9C" w:rsidRPr="004A3B50">
        <w:rPr>
          <w:i/>
          <w:iCs/>
        </w:rPr>
        <w:t xml:space="preserve">organizational commitment. </w:t>
      </w:r>
    </w:p>
    <w:p w14:paraId="673F8A7C" w14:textId="3A747008" w:rsidR="005D558D" w:rsidRPr="004A3B50" w:rsidRDefault="000A10C8" w:rsidP="005D558D">
      <w:pPr>
        <w:rPr>
          <w:i/>
          <w:iCs/>
        </w:rPr>
      </w:pPr>
      <w:r w:rsidRPr="004A3B50">
        <w:rPr>
          <w:i/>
          <w:iCs/>
        </w:rPr>
        <w:t>Relationship</w:t>
      </w:r>
      <w:r w:rsidR="005D558D" w:rsidRPr="004A3B50">
        <w:rPr>
          <w:i/>
          <w:iCs/>
        </w:rPr>
        <w:t xml:space="preserve"> 2b</w:t>
      </w:r>
      <w:r w:rsidR="00947658" w:rsidRPr="004A3B50">
        <w:rPr>
          <w:i/>
          <w:iCs/>
        </w:rPr>
        <w:t xml:space="preserve"> </w:t>
      </w:r>
      <w:r w:rsidR="005D558D" w:rsidRPr="004A3B50">
        <w:rPr>
          <w:i/>
          <w:iCs/>
        </w:rPr>
        <w:t xml:space="preserve">: The strength of the psychological contract leads to stronger organizational identity. </w:t>
      </w:r>
    </w:p>
    <w:p w14:paraId="0BB0AA5D" w14:textId="68FAD59D" w:rsidR="005D558D" w:rsidRPr="004A3B50" w:rsidRDefault="000A10C8" w:rsidP="005D558D">
      <w:pPr>
        <w:rPr>
          <w:i/>
          <w:iCs/>
        </w:rPr>
      </w:pPr>
      <w:r w:rsidRPr="004A3B50">
        <w:rPr>
          <w:i/>
          <w:iCs/>
        </w:rPr>
        <w:t>Relationship</w:t>
      </w:r>
      <w:r w:rsidR="005D558D" w:rsidRPr="004A3B50">
        <w:rPr>
          <w:i/>
          <w:iCs/>
        </w:rPr>
        <w:t xml:space="preserve"> 2c</w:t>
      </w:r>
      <w:r w:rsidR="00947658" w:rsidRPr="004A3B50">
        <w:rPr>
          <w:i/>
          <w:iCs/>
        </w:rPr>
        <w:t xml:space="preserve"> </w:t>
      </w:r>
      <w:r w:rsidR="005D558D" w:rsidRPr="004A3B50">
        <w:rPr>
          <w:i/>
          <w:iCs/>
        </w:rPr>
        <w:t xml:space="preserve">: The strength of the psychological contract leads to higher loyalty. </w:t>
      </w:r>
    </w:p>
    <w:p w14:paraId="2B7E216B" w14:textId="77777777" w:rsidR="00FD5108" w:rsidRPr="004A3B50" w:rsidRDefault="00FD5108" w:rsidP="006A43F9">
      <w:pPr>
        <w:rPr>
          <w:szCs w:val="24"/>
        </w:rPr>
      </w:pPr>
    </w:p>
    <w:p w14:paraId="0FD75C50" w14:textId="6F61042B" w:rsidR="00C745E7" w:rsidRPr="004A3B50" w:rsidRDefault="00FD5108" w:rsidP="006A43F9">
      <w:pPr>
        <w:rPr>
          <w:rFonts w:eastAsia="Times New Roman"/>
          <w:szCs w:val="24"/>
          <w:lang w:eastAsia="zh-CN"/>
        </w:rPr>
      </w:pPr>
      <w:r w:rsidRPr="004A3B50">
        <w:rPr>
          <w:szCs w:val="24"/>
        </w:rPr>
        <w:t xml:space="preserve">Investing in employees has significant benefits for both employees and employers. For example, </w:t>
      </w:r>
      <w:r w:rsidRPr="004A3B50">
        <w:rPr>
          <w:szCs w:val="24"/>
        </w:rPr>
        <w:fldChar w:fldCharType="begin"/>
      </w:r>
      <w:r w:rsidRPr="004A3B50">
        <w:rPr>
          <w:szCs w:val="24"/>
        </w:rPr>
        <w:instrText xml:space="preserve"> ADDIN EN.CITE &lt;EndNote&gt;&lt;Cite&gt;&lt;Author&gt;Baruch&lt;/Author&gt;&lt;Year&gt;2004&lt;/Year&gt;&lt;RecNum&gt;117&lt;/RecNum&gt;&lt;DisplayText&gt;(Baruch, 2004)&lt;/DisplayText&gt;&lt;record&gt;&lt;rec-number&gt;117&lt;/rec-number&gt;&lt;foreign-keys&gt;&lt;key app="EN" db-id="e5a2p2xsraep0ge2wzp59zsvs0dd9x0expxr" timestamp="1465550325"&gt;117&lt;/key&gt;&lt;/foreign-keys&gt;&lt;ref-type name="Book"&gt;6&lt;/ref-type&gt;&lt;contributors&gt;&lt;authors&gt;&lt;author&gt;Baruch, Y.&lt;/author&gt;&lt;/authors&gt;&lt;/contributors&gt;&lt;titles&gt;&lt;title&gt;Managing Careers: Theory and Practice&lt;/title&gt;&lt;/titles&gt;&lt;dates&gt;&lt;year&gt;2004&lt;/year&gt;&lt;/dates&gt;&lt;pub-location&gt;Harlow&lt;/pub-location&gt;&lt;publisher&gt;Prentice Hall/Pearson&lt;/publisher&gt;&lt;urls&gt;&lt;/urls&gt;&lt;/record&gt;&lt;/Cite&gt;&lt;/EndNote&gt;</w:instrText>
      </w:r>
      <w:r w:rsidRPr="004A3B50">
        <w:rPr>
          <w:szCs w:val="24"/>
        </w:rPr>
        <w:fldChar w:fldCharType="separate"/>
      </w:r>
      <w:r w:rsidRPr="004A3B50">
        <w:rPr>
          <w:noProof/>
          <w:szCs w:val="24"/>
        </w:rPr>
        <w:t>(</w:t>
      </w:r>
      <w:hyperlink w:anchor="_ENREF_15" w:tooltip="Baruch, 2004 #117" w:history="1">
        <w:r w:rsidR="004A3B50" w:rsidRPr="004A3B50">
          <w:rPr>
            <w:noProof/>
            <w:szCs w:val="24"/>
          </w:rPr>
          <w:t>Baruch, 2004</w:t>
        </w:r>
      </w:hyperlink>
      <w:r w:rsidRPr="004A3B50">
        <w:rPr>
          <w:noProof/>
          <w:szCs w:val="24"/>
        </w:rPr>
        <w:t>)</w:t>
      </w:r>
      <w:r w:rsidRPr="004A3B50">
        <w:rPr>
          <w:szCs w:val="24"/>
        </w:rPr>
        <w:fldChar w:fldCharType="end"/>
      </w:r>
      <w:r w:rsidRPr="004A3B50">
        <w:rPr>
          <w:szCs w:val="24"/>
        </w:rPr>
        <w:t xml:space="preserve"> and </w:t>
      </w:r>
      <w:r w:rsidRPr="004A3B50">
        <w:rPr>
          <w:rFonts w:eastAsia="Times New Roman"/>
          <w:szCs w:val="24"/>
          <w:lang w:eastAsia="zh-CN"/>
        </w:rPr>
        <w:fldChar w:fldCharType="begin"/>
      </w:r>
      <w:r w:rsidRPr="004A3B50">
        <w:rPr>
          <w:rFonts w:eastAsia="Times New Roman"/>
          <w:szCs w:val="24"/>
          <w:lang w:eastAsia="zh-CN"/>
        </w:rPr>
        <w:instrText xml:space="preserve"> ADDIN EN.CITE &lt;EndNote&gt;&lt;Cite&gt;&lt;Author&gt;Wright&lt;/Author&gt;&lt;Year&gt;2011&lt;/Year&gt;&lt;RecNum&gt;120&lt;/RecNum&gt;&lt;DisplayText&gt;(Wright and McMahan, 2011)&lt;/DisplayText&gt;&lt;record&gt;&lt;rec-number&gt;120&lt;/rec-number&gt;&lt;foreign-keys&gt;&lt;key app="EN" db-id="e5a2p2xsraep0ge2wzp59zsvs0dd9x0expxr" timestamp="1465550582"&gt;120&lt;/key&gt;&lt;/foreign-keys&gt;&lt;ref-type name="Journal Article"&gt;17&lt;/ref-type&gt;&lt;contributors&gt;&lt;authors&gt;&lt;author&gt;Wright, Patrick M.&lt;/author&gt;&lt;author&gt;McMahan, Gary C.&lt;/author&gt;&lt;/authors&gt;&lt;/contributors&gt;&lt;titles&gt;&lt;title&gt;Exploring human capital: putting ‘human’ back into strategic human resource management&lt;/title&gt;&lt;secondary-title&gt;Human Resource Management Journal&lt;/secondary-title&gt;&lt;/titles&gt;&lt;periodical&gt;&lt;full-title&gt;Human Resource Management Journal&lt;/full-title&gt;&lt;/periodical&gt;&lt;pages&gt;93-104&lt;/pages&gt;&lt;volume&gt;21&lt;/volume&gt;&lt;number&gt;2&lt;/number&gt;&lt;dates&gt;&lt;year&gt;2011&lt;/year&gt;&lt;/dates&gt;&lt;publisher&gt;Blackwell Publishing Ltd&lt;/publisher&gt;&lt;isbn&gt;1748-8583&lt;/isbn&gt;&lt;urls&gt;&lt;related-urls&gt;&lt;url&gt;http://dx.doi.org/10.1111/j.1748-8583.2010.00165.x&lt;/url&gt;&lt;/related-urls&gt;&lt;/urls&gt;&lt;electronic-resource-num&gt;10.1111/j.1748-8583.2010.00165.x&lt;/electronic-resource-num&gt;&lt;/record&gt;&lt;/Cite&gt;&lt;/EndNote&gt;</w:instrText>
      </w:r>
      <w:r w:rsidRPr="004A3B50">
        <w:rPr>
          <w:rFonts w:eastAsia="Times New Roman"/>
          <w:szCs w:val="24"/>
          <w:lang w:eastAsia="zh-CN"/>
        </w:rPr>
        <w:fldChar w:fldCharType="separate"/>
      </w:r>
      <w:r w:rsidRPr="004A3B50">
        <w:rPr>
          <w:rFonts w:eastAsia="Times New Roman"/>
          <w:noProof/>
          <w:szCs w:val="24"/>
          <w:lang w:eastAsia="zh-CN"/>
        </w:rPr>
        <w:t>(</w:t>
      </w:r>
      <w:hyperlink w:anchor="_ENREF_176" w:tooltip="Wright, 2011 #120" w:history="1">
        <w:r w:rsidR="004A3B50" w:rsidRPr="004A3B50">
          <w:rPr>
            <w:rFonts w:eastAsia="Times New Roman"/>
            <w:noProof/>
            <w:szCs w:val="24"/>
            <w:lang w:eastAsia="zh-CN"/>
          </w:rPr>
          <w:t>Wright and McMahan, 2011</w:t>
        </w:r>
      </w:hyperlink>
      <w:r w:rsidRPr="004A3B50">
        <w:rPr>
          <w:rFonts w:eastAsia="Times New Roman"/>
          <w:noProof/>
          <w:szCs w:val="24"/>
          <w:lang w:eastAsia="zh-CN"/>
        </w:rPr>
        <w:t>)</w:t>
      </w:r>
      <w:r w:rsidRPr="004A3B50">
        <w:rPr>
          <w:rFonts w:eastAsia="Times New Roman"/>
          <w:szCs w:val="24"/>
          <w:lang w:eastAsia="zh-CN"/>
        </w:rPr>
        <w:fldChar w:fldCharType="end"/>
      </w:r>
      <w:r w:rsidRPr="004A3B50">
        <w:rPr>
          <w:rFonts w:eastAsia="Times New Roman"/>
          <w:szCs w:val="24"/>
          <w:lang w:eastAsia="zh-CN"/>
        </w:rPr>
        <w:t xml:space="preserve"> </w:t>
      </w:r>
      <w:r w:rsidRPr="004A3B50">
        <w:rPr>
          <w:szCs w:val="24"/>
        </w:rPr>
        <w:t>confirm that investing in employees increases the</w:t>
      </w:r>
      <w:r w:rsidR="000F720A" w:rsidRPr="004A3B50">
        <w:rPr>
          <w:szCs w:val="24"/>
        </w:rPr>
        <w:t>ir</w:t>
      </w:r>
      <w:r w:rsidRPr="004A3B50">
        <w:rPr>
          <w:szCs w:val="24"/>
        </w:rPr>
        <w:t xml:space="preserve"> human capital. This, in turn, further strengthens the bond between employer</w:t>
      </w:r>
      <w:r w:rsidR="000F720A" w:rsidRPr="004A3B50">
        <w:rPr>
          <w:szCs w:val="24"/>
        </w:rPr>
        <w:t>s</w:t>
      </w:r>
      <w:r w:rsidRPr="004A3B50">
        <w:rPr>
          <w:szCs w:val="24"/>
        </w:rPr>
        <w:t xml:space="preserve"> and employee</w:t>
      </w:r>
      <w:r w:rsidR="000F720A" w:rsidRPr="004A3B50">
        <w:rPr>
          <w:szCs w:val="24"/>
        </w:rPr>
        <w:t>s</w:t>
      </w:r>
      <w:r w:rsidRPr="004A3B50">
        <w:rPr>
          <w:szCs w:val="24"/>
        </w:rPr>
        <w:t xml:space="preserve"> </w:t>
      </w:r>
      <w:r w:rsidRPr="004A3B50">
        <w:rPr>
          <w:szCs w:val="24"/>
        </w:rPr>
        <w:fldChar w:fldCharType="begin"/>
      </w:r>
      <w:r w:rsidRPr="004A3B50">
        <w:rPr>
          <w:szCs w:val="24"/>
        </w:rPr>
        <w:instrText xml:space="preserve"> ADDIN EN.CITE &lt;EndNote&gt;&lt;Cite&gt;&lt;Author&gt;Andersson&lt;/Author&gt;&lt;Year&gt;2012&lt;/Year&gt;&lt;RecNum&gt;118&lt;/RecNum&gt;&lt;DisplayText&gt;(Andersson, 2012)&lt;/DisplayText&gt;&lt;record&gt;&lt;rec-number&gt;118&lt;/rec-number&gt;&lt;foreign-keys&gt;&lt;key app="EN" db-id="e5a2p2xsraep0ge2wzp59zsvs0dd9x0expxr" timestamp="1465550419"&gt;118&lt;/key&gt;&lt;/foreign-keys&gt;&lt;ref-type name="Journal Article"&gt;17&lt;/ref-type&gt;&lt;contributors&gt;&lt;authors&gt;&lt;author&gt;Andersson, Thomas&lt;/author&gt;&lt;/authors&gt;&lt;/contributors&gt;&lt;titles&gt;&lt;title&gt;Normative identity processes in managers&amp;apos; personal development training&lt;/title&gt;&lt;secondary-title&gt;Personnel Review&lt;/secondary-title&gt;&lt;/titles&gt;&lt;periodical&gt;&lt;full-title&gt;Personnel Review&lt;/full-title&gt;&lt;/periodical&gt;&lt;pages&gt;572-589&lt;/pages&gt;&lt;volume&gt;41&lt;/volume&gt;&lt;number&gt;5&lt;/number&gt;&lt;keywords&gt;&lt;keyword&gt;Identity,Identity work,Identity regulation,Personal development,Discourse,Self development,Training,Managers&lt;/keyword&gt;&lt;/keywords&gt;&lt;dates&gt;&lt;year&gt;2012&lt;/year&gt;&lt;/dates&gt;&lt;urls&gt;&lt;related-urls&gt;&lt;url&gt;http://www.emeraldinsight.com/doi/abs/10.1108/00483481211249111&lt;/url&gt;&lt;/related-urls&gt;&lt;/urls&gt;&lt;electronic-resource-num&gt;doi:10.1108/00483481211249111&lt;/electronic-resource-num&gt;&lt;/record&gt;&lt;/Cite&gt;&lt;/EndNote&gt;</w:instrText>
      </w:r>
      <w:r w:rsidRPr="004A3B50">
        <w:rPr>
          <w:szCs w:val="24"/>
        </w:rPr>
        <w:fldChar w:fldCharType="separate"/>
      </w:r>
      <w:r w:rsidRPr="004A3B50">
        <w:rPr>
          <w:noProof/>
          <w:szCs w:val="24"/>
        </w:rPr>
        <w:t>(</w:t>
      </w:r>
      <w:hyperlink w:anchor="_ENREF_10" w:tooltip="Andersson, 2012 #118" w:history="1">
        <w:r w:rsidR="004A3B50" w:rsidRPr="004A3B50">
          <w:rPr>
            <w:noProof/>
            <w:szCs w:val="24"/>
          </w:rPr>
          <w:t>Andersson, 2012</w:t>
        </w:r>
      </w:hyperlink>
      <w:r w:rsidRPr="004A3B50">
        <w:rPr>
          <w:noProof/>
          <w:szCs w:val="24"/>
        </w:rPr>
        <w:t>)</w:t>
      </w:r>
      <w:r w:rsidRPr="004A3B50">
        <w:rPr>
          <w:szCs w:val="24"/>
        </w:rPr>
        <w:fldChar w:fldCharType="end"/>
      </w:r>
      <w:r w:rsidRPr="004A3B50">
        <w:rPr>
          <w:szCs w:val="24"/>
        </w:rPr>
        <w:t xml:space="preserve">, ultimately improving the level of organizational commitment </w:t>
      </w:r>
      <w:r w:rsidRPr="004A3B50">
        <w:rPr>
          <w:rFonts w:eastAsia="Times New Roman"/>
          <w:szCs w:val="24"/>
          <w:lang w:eastAsia="zh-CN"/>
        </w:rPr>
        <w:fldChar w:fldCharType="begin"/>
      </w:r>
      <w:r w:rsidRPr="004A3B50">
        <w:rPr>
          <w:rFonts w:eastAsia="Times New Roman"/>
          <w:szCs w:val="24"/>
          <w:lang w:eastAsia="zh-CN"/>
        </w:rPr>
        <w:instrText xml:space="preserve"> ADDIN EN.CITE &lt;EndNote&gt;&lt;Cite&gt;&lt;Author&gt;Tremblay&lt;/Author&gt;&lt;Year&gt;2010&lt;/Year&gt;&lt;RecNum&gt;119&lt;/RecNum&gt;&lt;DisplayText&gt;(Tremblay et al., 2010)&lt;/DisplayText&gt;&lt;record&gt;&lt;rec-number&gt;119&lt;/rec-number&gt;&lt;foreign-keys&gt;&lt;key app="EN" db-id="e5a2p2xsraep0ge2wzp59zsvs0dd9x0expxr" timestamp="1465550507"&gt;119&lt;/key&gt;&lt;/foreign-keys&gt;&lt;ref-type name="Journal Article"&gt;17&lt;/ref-type&gt;&lt;contributors&gt;&lt;authors&gt;&lt;author&gt;Tremblay, Michel&lt;/author&gt;&lt;author&gt;Cloutier, Julie&lt;/author&gt;&lt;author&gt;Simard, Gilles&lt;/author&gt;&lt;author&gt;Chênevert, Denis&lt;/author&gt;&lt;author&gt;Vandenberghe, Christian&lt;/author&gt;&lt;/authors&gt;&lt;/contributors&gt;&lt;titles&gt;&lt;title&gt;The role of HRM practices, procedural justice, organizational support and trust in organizational commitment and in-role and extra-role performance&lt;/title&gt;&lt;secondary-title&gt;The International Journal of Human Resource Management&lt;/secondary-title&gt;&lt;/titles&gt;&lt;periodical&gt;&lt;full-title&gt;The International Journal of Human Resource Management&lt;/full-title&gt;&lt;/periodical&gt;&lt;pages&gt;405-433&lt;/pages&gt;&lt;volume&gt;21&lt;/volume&gt;&lt;number&gt;3&lt;/number&gt;&lt;dates&gt;&lt;year&gt;2010&lt;/year&gt;&lt;pub-dates&gt;&lt;date&gt;2010/02/01&lt;/date&gt;&lt;/pub-dates&gt;&lt;/dates&gt;&lt;publisher&gt;Routledge&lt;/publisher&gt;&lt;isbn&gt;0958-5192&lt;/isbn&gt;&lt;urls&gt;&lt;related-urls&gt;&lt;url&gt;http://dx.doi.org/10.1080/09585190903549056&lt;/url&gt;&lt;/related-urls&gt;&lt;/urls&gt;&lt;electronic-resource-num&gt;10.1080/09585190903549056&lt;/electronic-resource-num&gt;&lt;/record&gt;&lt;/Cite&gt;&lt;/EndNote&gt;</w:instrText>
      </w:r>
      <w:r w:rsidRPr="004A3B50">
        <w:rPr>
          <w:rFonts w:eastAsia="Times New Roman"/>
          <w:szCs w:val="24"/>
          <w:lang w:eastAsia="zh-CN"/>
        </w:rPr>
        <w:fldChar w:fldCharType="separate"/>
      </w:r>
      <w:r w:rsidRPr="004A3B50">
        <w:rPr>
          <w:rFonts w:eastAsia="Times New Roman"/>
          <w:noProof/>
          <w:szCs w:val="24"/>
          <w:lang w:eastAsia="zh-CN"/>
        </w:rPr>
        <w:t>(</w:t>
      </w:r>
      <w:hyperlink w:anchor="_ENREF_154" w:tooltip="Tremblay, 2010 #119" w:history="1">
        <w:r w:rsidR="004A3B50" w:rsidRPr="004A3B50">
          <w:rPr>
            <w:rFonts w:eastAsia="Times New Roman"/>
            <w:noProof/>
            <w:szCs w:val="24"/>
            <w:lang w:eastAsia="zh-CN"/>
          </w:rPr>
          <w:t>Tremblay et al., 2010</w:t>
        </w:r>
      </w:hyperlink>
      <w:r w:rsidRPr="004A3B50">
        <w:rPr>
          <w:rFonts w:eastAsia="Times New Roman"/>
          <w:noProof/>
          <w:szCs w:val="24"/>
          <w:lang w:eastAsia="zh-CN"/>
        </w:rPr>
        <w:t>)</w:t>
      </w:r>
      <w:r w:rsidRPr="004A3B50">
        <w:rPr>
          <w:rFonts w:eastAsia="Times New Roman"/>
          <w:szCs w:val="24"/>
          <w:lang w:eastAsia="zh-CN"/>
        </w:rPr>
        <w:fldChar w:fldCharType="end"/>
      </w:r>
      <w:r w:rsidRPr="004A3B50">
        <w:rPr>
          <w:szCs w:val="24"/>
        </w:rPr>
        <w:t>. Employees perceive their employers</w:t>
      </w:r>
      <w:r w:rsidR="000F720A" w:rsidRPr="004A3B50">
        <w:rPr>
          <w:szCs w:val="24"/>
        </w:rPr>
        <w:t>’ commitment</w:t>
      </w:r>
      <w:r w:rsidRPr="004A3B50">
        <w:rPr>
          <w:szCs w:val="24"/>
        </w:rPr>
        <w:t xml:space="preserve"> to invest in their personal development and training as a stimulus</w:t>
      </w:r>
      <w:r w:rsidR="000F720A" w:rsidRPr="004A3B50">
        <w:rPr>
          <w:szCs w:val="24"/>
        </w:rPr>
        <w:t>,</w:t>
      </w:r>
      <w:r w:rsidRPr="004A3B50">
        <w:rPr>
          <w:szCs w:val="24"/>
        </w:rPr>
        <w:t xml:space="preserve"> reciprocat</w:t>
      </w:r>
      <w:r w:rsidR="000F720A" w:rsidRPr="004A3B50">
        <w:rPr>
          <w:szCs w:val="24"/>
        </w:rPr>
        <w:t>ing</w:t>
      </w:r>
      <w:r w:rsidRPr="004A3B50">
        <w:rPr>
          <w:szCs w:val="24"/>
        </w:rPr>
        <w:t xml:space="preserve"> this commitment with a stronger employee identity </w:t>
      </w:r>
      <w:r w:rsidRPr="004A3B50">
        <w:rPr>
          <w:szCs w:val="24"/>
        </w:rPr>
        <w:fldChar w:fldCharType="begin"/>
      </w:r>
      <w:r w:rsidRPr="004A3B50">
        <w:rPr>
          <w:szCs w:val="24"/>
        </w:rPr>
        <w:instrText xml:space="preserve"> ADDIN EN.CITE &lt;EndNote&gt;&lt;Cite&gt;&lt;Author&gt;Andersson&lt;/Author&gt;&lt;Year&gt;2012&lt;/Year&gt;&lt;RecNum&gt;118&lt;/RecNum&gt;&lt;DisplayText&gt;(Andersson, 2012)&lt;/DisplayText&gt;&lt;record&gt;&lt;rec-number&gt;118&lt;/rec-number&gt;&lt;foreign-keys&gt;&lt;key app="EN" db-id="e5a2p2xsraep0ge2wzp59zsvs0dd9x0expxr" timestamp="1465550419"&gt;118&lt;/key&gt;&lt;/foreign-keys&gt;&lt;ref-type name="Journal Article"&gt;17&lt;/ref-type&gt;&lt;contributors&gt;&lt;authors&gt;&lt;author&gt;Andersson, Thomas&lt;/author&gt;&lt;/authors&gt;&lt;/contributors&gt;&lt;titles&gt;&lt;title&gt;Normative identity processes in managers&amp;apos; personal development training&lt;/title&gt;&lt;secondary-title&gt;Personnel Review&lt;/secondary-title&gt;&lt;/titles&gt;&lt;periodical&gt;&lt;full-title&gt;Personnel Review&lt;/full-title&gt;&lt;/periodical&gt;&lt;pages&gt;572-589&lt;/pages&gt;&lt;volume&gt;41&lt;/volume&gt;&lt;number&gt;5&lt;/number&gt;&lt;keywords&gt;&lt;keyword&gt;Identity,Identity work,Identity regulation,Personal development,Discourse,Self development,Training,Managers&lt;/keyword&gt;&lt;/keywords&gt;&lt;dates&gt;&lt;year&gt;2012&lt;/year&gt;&lt;/dates&gt;&lt;urls&gt;&lt;related-urls&gt;&lt;url&gt;http://www.emeraldinsight.com/doi/abs/10.1108/00483481211249111&lt;/url&gt;&lt;/related-urls&gt;&lt;/urls&gt;&lt;electronic-resource-num&gt;doi:10.1108/00483481211249111&lt;/electronic-resource-num&gt;&lt;/record&gt;&lt;/Cite&gt;&lt;/EndNote&gt;</w:instrText>
      </w:r>
      <w:r w:rsidRPr="004A3B50">
        <w:rPr>
          <w:szCs w:val="24"/>
        </w:rPr>
        <w:fldChar w:fldCharType="separate"/>
      </w:r>
      <w:r w:rsidRPr="004A3B50">
        <w:rPr>
          <w:noProof/>
          <w:szCs w:val="24"/>
        </w:rPr>
        <w:t>(</w:t>
      </w:r>
      <w:hyperlink w:anchor="_ENREF_10" w:tooltip="Andersson, 2012 #118" w:history="1">
        <w:r w:rsidR="004A3B50" w:rsidRPr="004A3B50">
          <w:rPr>
            <w:noProof/>
            <w:szCs w:val="24"/>
          </w:rPr>
          <w:t>Andersson, 2012</w:t>
        </w:r>
      </w:hyperlink>
      <w:r w:rsidRPr="004A3B50">
        <w:rPr>
          <w:noProof/>
          <w:szCs w:val="24"/>
        </w:rPr>
        <w:t>)</w:t>
      </w:r>
      <w:r w:rsidRPr="004A3B50">
        <w:rPr>
          <w:szCs w:val="24"/>
        </w:rPr>
        <w:fldChar w:fldCharType="end"/>
      </w:r>
      <w:r w:rsidRPr="004A3B50">
        <w:rPr>
          <w:szCs w:val="24"/>
        </w:rPr>
        <w:t xml:space="preserve">. This upsurge in </w:t>
      </w:r>
      <w:r w:rsidR="000F720A" w:rsidRPr="004A3B50">
        <w:rPr>
          <w:szCs w:val="24"/>
        </w:rPr>
        <w:t xml:space="preserve">employees </w:t>
      </w:r>
      <w:r w:rsidRPr="004A3B50">
        <w:rPr>
          <w:szCs w:val="24"/>
        </w:rPr>
        <w:t xml:space="preserve">identifying with an organization reduces </w:t>
      </w:r>
      <w:r w:rsidR="000F720A" w:rsidRPr="004A3B50">
        <w:rPr>
          <w:szCs w:val="24"/>
        </w:rPr>
        <w:t xml:space="preserve">their </w:t>
      </w:r>
      <w:r w:rsidRPr="004A3B50">
        <w:rPr>
          <w:szCs w:val="24"/>
        </w:rPr>
        <w:t xml:space="preserve">concerns about injustice </w:t>
      </w:r>
      <w:r w:rsidRPr="004A3B50">
        <w:rPr>
          <w:rFonts w:eastAsia="Times New Roman"/>
          <w:szCs w:val="24"/>
          <w:lang w:eastAsia="zh-CN"/>
        </w:rPr>
        <w:fldChar w:fldCharType="begin"/>
      </w:r>
      <w:r w:rsidRPr="004A3B50">
        <w:rPr>
          <w:rFonts w:eastAsia="Times New Roman"/>
          <w:szCs w:val="24"/>
          <w:lang w:eastAsia="zh-CN"/>
        </w:rPr>
        <w:instrText xml:space="preserve"> ADDIN EN.CITE &lt;EndNote&gt;&lt;Cite&gt;&lt;Author&gt;Smith&lt;/Author&gt;&lt;Year&gt;2003&lt;/Year&gt;&lt;RecNum&gt;121&lt;/RecNum&gt;&lt;DisplayText&gt;(Smith et al., 2003)&lt;/DisplayText&gt;&lt;record&gt;&lt;rec-number&gt;121&lt;/rec-number&gt;&lt;foreign-keys&gt;&lt;key app="EN" db-id="e5a2p2xsraep0ge2wzp59zsvs0dd9x0expxr" timestamp="1465551095"&gt;121&lt;/key&gt;&lt;/foreign-keys&gt;&lt;ref-type name="Book Section"&gt;5&lt;/ref-type&gt;&lt;contributors&gt;&lt;authors&gt;&lt;author&gt;Smith, Heather J.&lt;/author&gt;&lt;author&gt;Tyler, Tom R.&lt;/author&gt;&lt;author&gt;Huo, Yuen J.&lt;/author&gt;&lt;/authors&gt;&lt;secondary-authors&gt;&lt;author&gt;Haslam, S. A.&lt;/author&gt;&lt;author&gt;van Knippenberg, D.&lt;/author&gt;&lt;author&gt;Platow, M. J.&lt;/author&gt;&lt;author&gt;Ellemers, N. &lt;/author&gt;&lt;/secondary-authors&gt;&lt;/contributors&gt;&lt;titles&gt;&lt;title&gt;Interpersonal treatment, social identity, and organizational behavior&lt;/title&gt;&lt;secondary-title&gt;Social identity at work: Developing theory for organizational practice&lt;/secondary-title&gt;&lt;/titles&gt;&lt;pages&gt;155-171&lt;/pages&gt;&lt;keywords&gt;&lt;keyword&gt;*Authority&lt;/keyword&gt;&lt;keyword&gt;*Group Dynamics&lt;/keyword&gt;&lt;keyword&gt;*Interpersonal Interaction&lt;/keyword&gt;&lt;keyword&gt;*Organizational Behavior&lt;/keyword&gt;&lt;keyword&gt;*Social Identity&lt;/keyword&gt;&lt;keyword&gt;Attachment Behavior&lt;/keyword&gt;&lt;keyword&gt;Self-Concept&lt;/keyword&gt;&lt;/keywords&gt;&lt;dates&gt;&lt;year&gt;2003&lt;/year&gt;&lt;/dates&gt;&lt;pub-location&gt;New York, NY&lt;/pub-location&gt;&lt;publisher&gt;Psychology Press&lt;/publisher&gt;&lt;isbn&gt;1-84169-035-X (Hardcover); 978-1-84169-035-3 (Hardcover)&lt;/isbn&gt;&lt;urls&gt;&lt;/urls&gt;&lt;/record&gt;&lt;/Cite&gt;&lt;/EndNote&gt;</w:instrText>
      </w:r>
      <w:r w:rsidRPr="004A3B50">
        <w:rPr>
          <w:rFonts w:eastAsia="Times New Roman"/>
          <w:szCs w:val="24"/>
          <w:lang w:eastAsia="zh-CN"/>
        </w:rPr>
        <w:fldChar w:fldCharType="separate"/>
      </w:r>
      <w:r w:rsidRPr="004A3B50">
        <w:rPr>
          <w:rFonts w:eastAsia="Times New Roman"/>
          <w:noProof/>
          <w:szCs w:val="24"/>
          <w:lang w:eastAsia="zh-CN"/>
        </w:rPr>
        <w:t>(</w:t>
      </w:r>
      <w:hyperlink w:anchor="_ENREF_151" w:tooltip="Smith, 2003 #121" w:history="1">
        <w:r w:rsidR="004A3B50" w:rsidRPr="004A3B50">
          <w:rPr>
            <w:rFonts w:eastAsia="Times New Roman"/>
            <w:noProof/>
            <w:szCs w:val="24"/>
            <w:lang w:eastAsia="zh-CN"/>
          </w:rPr>
          <w:t>Smith et al., 2003</w:t>
        </w:r>
      </w:hyperlink>
      <w:r w:rsidRPr="004A3B50">
        <w:rPr>
          <w:rFonts w:eastAsia="Times New Roman"/>
          <w:noProof/>
          <w:szCs w:val="24"/>
          <w:lang w:eastAsia="zh-CN"/>
        </w:rPr>
        <w:t>)</w:t>
      </w:r>
      <w:r w:rsidRPr="004A3B50">
        <w:rPr>
          <w:rFonts w:eastAsia="Times New Roman"/>
          <w:szCs w:val="24"/>
          <w:lang w:eastAsia="zh-CN"/>
        </w:rPr>
        <w:fldChar w:fldCharType="end"/>
      </w:r>
      <w:r w:rsidRPr="004A3B50">
        <w:rPr>
          <w:szCs w:val="24"/>
        </w:rPr>
        <w:t xml:space="preserve">. Ultimately, this perception will lead to higher </w:t>
      </w:r>
      <w:r w:rsidRPr="004A3B50">
        <w:rPr>
          <w:rFonts w:eastAsia="Times New Roman"/>
          <w:szCs w:val="24"/>
          <w:lang w:eastAsia="zh-CN"/>
        </w:rPr>
        <w:t xml:space="preserve">commitment </w:t>
      </w:r>
      <w:r w:rsidRPr="004A3B50">
        <w:rPr>
          <w:rFonts w:eastAsia="Times New Roman"/>
          <w:szCs w:val="24"/>
          <w:lang w:eastAsia="zh-CN"/>
        </w:rPr>
        <w:fldChar w:fldCharType="begin"/>
      </w:r>
      <w:r w:rsidRPr="004A3B50">
        <w:rPr>
          <w:rFonts w:eastAsia="Times New Roman"/>
          <w:szCs w:val="24"/>
          <w:lang w:eastAsia="zh-CN"/>
        </w:rPr>
        <w:instrText xml:space="preserve"> ADDIN EN.CITE &lt;EndNote&gt;&lt;Cite&gt;&lt;Author&gt;Cohen&lt;/Author&gt;&lt;Year&gt;2015&lt;/Year&gt;&lt;RecNum&gt;108&lt;/RecNum&gt;&lt;DisplayText&gt;(Cohen, 2015)&lt;/DisplayText&gt;&lt;record&gt;&lt;rec-number&gt;108&lt;/rec-number&gt;&lt;foreign-keys&gt;&lt;key app="EN" db-id="e5a2p2xsraep0ge2wzp59zsvs0dd9x0expxr" timestamp="1465549368"&gt;108&lt;/key&gt;&lt;/foreign-keys&gt;&lt;ref-type name="Book Section"&gt;5&lt;/ref-type&gt;&lt;contributors&gt;&lt;authors&gt;&lt;author&gt;Cohen, Aaron&lt;/author&gt;&lt;/authors&gt;&lt;/contributors&gt;&lt;titles&gt;&lt;title&gt;Beyond Organizational Justice: An Integrative Approach to Organizational Fairness&lt;/title&gt;&lt;secondary-title&gt;Fairness in the Workplace: A Global Perspective&lt;/secondary-title&gt;&lt;/titles&gt;&lt;pages&gt;86-111&lt;/pages&gt;&lt;dates&gt;&lt;year&gt;2015&lt;/year&gt;&lt;/dates&gt;&lt;pub-location&gt;London&lt;/pub-location&gt;&lt;publisher&gt;Palgrave Macmillan UK&lt;/publisher&gt;&lt;isbn&gt;978-1-137-52431-7&lt;/isbn&gt;&lt;label&gt;Cohen2015&lt;/label&gt;&lt;urls&gt;&lt;related-urls&gt;&lt;url&gt;http://dx.doi.org/10.1057/9781137524317_7&lt;/url&gt;&lt;/related-urls&gt;&lt;/urls&gt;&lt;electronic-resource-num&gt;10.1057/9781137524317_7&lt;/electronic-resource-num&gt;&lt;/record&gt;&lt;/Cite&gt;&lt;/EndNote&gt;</w:instrText>
      </w:r>
      <w:r w:rsidRPr="004A3B50">
        <w:rPr>
          <w:rFonts w:eastAsia="Times New Roman"/>
          <w:szCs w:val="24"/>
          <w:lang w:eastAsia="zh-CN"/>
        </w:rPr>
        <w:fldChar w:fldCharType="separate"/>
      </w:r>
      <w:r w:rsidRPr="004A3B50">
        <w:rPr>
          <w:rFonts w:eastAsia="Times New Roman"/>
          <w:noProof/>
          <w:szCs w:val="24"/>
          <w:lang w:eastAsia="zh-CN"/>
        </w:rPr>
        <w:t>(</w:t>
      </w:r>
      <w:hyperlink w:anchor="_ENREF_40" w:tooltip="Cohen, 2015 #108" w:history="1">
        <w:r w:rsidR="004A3B50" w:rsidRPr="004A3B50">
          <w:rPr>
            <w:rFonts w:eastAsia="Times New Roman"/>
            <w:noProof/>
            <w:szCs w:val="24"/>
            <w:lang w:eastAsia="zh-CN"/>
          </w:rPr>
          <w:t>Cohen, 2015</w:t>
        </w:r>
      </w:hyperlink>
      <w:r w:rsidRPr="004A3B50">
        <w:rPr>
          <w:rFonts w:eastAsia="Times New Roman"/>
          <w:noProof/>
          <w:szCs w:val="24"/>
          <w:lang w:eastAsia="zh-CN"/>
        </w:rPr>
        <w:t>)</w:t>
      </w:r>
      <w:r w:rsidRPr="004A3B50">
        <w:rPr>
          <w:rFonts w:eastAsia="Times New Roman"/>
          <w:szCs w:val="24"/>
          <w:lang w:eastAsia="zh-CN"/>
        </w:rPr>
        <w:fldChar w:fldCharType="end"/>
      </w:r>
      <w:r w:rsidRPr="004A3B50">
        <w:rPr>
          <w:rFonts w:eastAsia="Times New Roman"/>
          <w:szCs w:val="24"/>
          <w:lang w:eastAsia="zh-CN"/>
        </w:rPr>
        <w:t xml:space="preserve">, identification </w:t>
      </w:r>
      <w:r w:rsidRPr="004A3B50">
        <w:rPr>
          <w:rFonts w:eastAsia="Times New Roman"/>
          <w:szCs w:val="24"/>
          <w:lang w:eastAsia="zh-CN"/>
        </w:rPr>
        <w:fldChar w:fldCharType="begin"/>
      </w:r>
      <w:r w:rsidRPr="004A3B50">
        <w:rPr>
          <w:rFonts w:eastAsia="Times New Roman"/>
          <w:szCs w:val="24"/>
          <w:lang w:eastAsia="zh-CN"/>
        </w:rPr>
        <w:instrText xml:space="preserve"> ADDIN EN.CITE &lt;EndNote&gt;&lt;Cite&gt;&lt;Author&gt;Ashforth&lt;/Author&gt;&lt;Year&gt;1989&lt;/Year&gt;&lt;RecNum&gt;122&lt;/RecNum&gt;&lt;DisplayText&gt;(Ashforth and Mael, 1989)&lt;/DisplayText&gt;&lt;record&gt;&lt;rec-number&gt;122&lt;/rec-number&gt;&lt;foreign-keys&gt;&lt;key app="EN" db-id="e5a2p2xsraep0ge2wzp59zsvs0dd9x0expxr" timestamp="1465551312"&gt;122&lt;/key&gt;&lt;/foreign-keys&gt;&lt;ref-type name="Journal Article"&gt;17&lt;/ref-type&gt;&lt;contributors&gt;&lt;authors&gt;&lt;author&gt;Ashforth, Blake E.&lt;/author&gt;&lt;author&gt;Mael, Fred&lt;/author&gt;&lt;/authors&gt;&lt;/contributors&gt;&lt;titles&gt;&lt;title&gt;Social Identity Theory and the Organization&lt;/title&gt;&lt;secondary-title&gt;Academy of Management Review&lt;/secondary-title&gt;&lt;/titles&gt;&lt;periodical&gt;&lt;full-title&gt;Academy of Management Review&lt;/full-title&gt;&lt;/periodical&gt;&lt;pages&gt;20-39&lt;/pages&gt;&lt;volume&gt;14&lt;/volume&gt;&lt;number&gt;1&lt;/number&gt;&lt;dates&gt;&lt;year&gt;1989&lt;/year&gt;&lt;pub-dates&gt;&lt;date&gt;January 1, 1989&lt;/date&gt;&lt;/pub-dates&gt;&lt;/dates&gt;&lt;urls&gt;&lt;related-urls&gt;&lt;url&gt;http://amr.aom.org/content/14/1/20.abstract&lt;/url&gt;&lt;/related-urls&gt;&lt;/urls&gt;&lt;electronic-resource-num&gt;10.5465/amr.1989.4278999&lt;/electronic-resource-num&gt;&lt;/record&gt;&lt;/Cite&gt;&lt;/EndNote&gt;</w:instrText>
      </w:r>
      <w:r w:rsidRPr="004A3B50">
        <w:rPr>
          <w:rFonts w:eastAsia="Times New Roman"/>
          <w:szCs w:val="24"/>
          <w:lang w:eastAsia="zh-CN"/>
        </w:rPr>
        <w:fldChar w:fldCharType="separate"/>
      </w:r>
      <w:r w:rsidRPr="004A3B50">
        <w:rPr>
          <w:rFonts w:eastAsia="Times New Roman"/>
          <w:noProof/>
          <w:szCs w:val="24"/>
          <w:lang w:eastAsia="zh-CN"/>
        </w:rPr>
        <w:t>(</w:t>
      </w:r>
      <w:hyperlink w:anchor="_ENREF_13" w:tooltip="Ashforth, 1989 #122" w:history="1">
        <w:r w:rsidR="004A3B50" w:rsidRPr="004A3B50">
          <w:rPr>
            <w:rFonts w:eastAsia="Times New Roman"/>
            <w:noProof/>
            <w:szCs w:val="24"/>
            <w:lang w:eastAsia="zh-CN"/>
          </w:rPr>
          <w:t>Ashforth and Mael, 1989</w:t>
        </w:r>
      </w:hyperlink>
      <w:r w:rsidRPr="004A3B50">
        <w:rPr>
          <w:rFonts w:eastAsia="Times New Roman"/>
          <w:noProof/>
          <w:szCs w:val="24"/>
          <w:lang w:eastAsia="zh-CN"/>
        </w:rPr>
        <w:t>)</w:t>
      </w:r>
      <w:r w:rsidRPr="004A3B50">
        <w:rPr>
          <w:rFonts w:eastAsia="Times New Roman"/>
          <w:szCs w:val="24"/>
          <w:lang w:eastAsia="zh-CN"/>
        </w:rPr>
        <w:fldChar w:fldCharType="end"/>
      </w:r>
      <w:r w:rsidRPr="004A3B50">
        <w:rPr>
          <w:szCs w:val="24"/>
        </w:rPr>
        <w:t xml:space="preserve">, and employee loyalty </w:t>
      </w:r>
      <w:r w:rsidRPr="004A3B50">
        <w:rPr>
          <w:rFonts w:eastAsia="Times New Roman"/>
          <w:szCs w:val="24"/>
          <w:lang w:eastAsia="zh-CN"/>
        </w:rPr>
        <w:fldChar w:fldCharType="begin"/>
      </w:r>
      <w:r w:rsidRPr="004A3B50">
        <w:rPr>
          <w:rFonts w:eastAsia="Times New Roman"/>
          <w:szCs w:val="24"/>
          <w:lang w:eastAsia="zh-CN"/>
        </w:rPr>
        <w:instrText xml:space="preserve"> ADDIN EN.CITE &lt;EndNote&gt;&lt;Cite&gt;&lt;Author&gt;Rousseau&lt;/Author&gt;&lt;Year&gt;1996&lt;/Year&gt;&lt;RecNum&gt;113&lt;/RecNum&gt;&lt;DisplayText&gt;(Rousseau, 1996)&lt;/DisplayText&gt;&lt;record&gt;&lt;rec-number&gt;113&lt;/rec-number&gt;&lt;foreign-keys&gt;&lt;key app="EN" db-id="e5a2p2xsraep0ge2wzp59zsvs0dd9x0expxr" timestamp="1465549846"&gt;113&lt;/key&gt;&lt;/foreign-keys&gt;&lt;ref-type name="Journal Article"&gt;17&lt;/ref-type&gt;&lt;contributors&gt;&lt;authors&gt;&lt;author&gt;Rousseau, Denise M.&lt;/author&gt;&lt;/authors&gt;&lt;/contributors&gt;&lt;titles&gt;&lt;title&gt;Changing the Deal while Keeping the People&lt;/title&gt;&lt;secondary-title&gt;Academy of Management Executive&lt;/secondary-title&gt;&lt;/titles&gt;&lt;periodical&gt;&lt;full-title&gt;Academy of Management Executive&lt;/full-title&gt;&lt;/periodical&gt;&lt;pages&gt;50-61&lt;/pages&gt;&lt;volume&gt;10&lt;/volume&gt;&lt;number&gt;1&lt;/number&gt;&lt;dates&gt;&lt;year&gt;1996&lt;/year&gt;&lt;/dates&gt;&lt;publisher&gt;Academy of Management&lt;/publisher&gt;&lt;isbn&gt;10795545&lt;/isbn&gt;&lt;urls&gt;&lt;related-urls&gt;&lt;url&gt;http://www.jstor.org/stable/4165305&lt;/url&gt;&lt;/related-urls&gt;&lt;/urls&gt;&lt;custom1&gt;Full publication date: Feb., 1996&lt;/custom1&gt;&lt;/record&gt;&lt;/Cite&gt;&lt;/EndNote&gt;</w:instrText>
      </w:r>
      <w:r w:rsidRPr="004A3B50">
        <w:rPr>
          <w:rFonts w:eastAsia="Times New Roman"/>
          <w:szCs w:val="24"/>
          <w:lang w:eastAsia="zh-CN"/>
        </w:rPr>
        <w:fldChar w:fldCharType="separate"/>
      </w:r>
      <w:r w:rsidRPr="004A3B50">
        <w:rPr>
          <w:rFonts w:eastAsia="Times New Roman"/>
          <w:noProof/>
          <w:szCs w:val="24"/>
          <w:lang w:eastAsia="zh-CN"/>
        </w:rPr>
        <w:t>(</w:t>
      </w:r>
      <w:hyperlink w:anchor="_ENREF_143" w:tooltip="Rousseau, 1996 #113" w:history="1">
        <w:r w:rsidR="004A3B50" w:rsidRPr="004A3B50">
          <w:rPr>
            <w:rFonts w:eastAsia="Times New Roman"/>
            <w:noProof/>
            <w:szCs w:val="24"/>
            <w:lang w:eastAsia="zh-CN"/>
          </w:rPr>
          <w:t>Rousseau, 1996</w:t>
        </w:r>
      </w:hyperlink>
      <w:r w:rsidRPr="004A3B50">
        <w:rPr>
          <w:rFonts w:eastAsia="Times New Roman"/>
          <w:noProof/>
          <w:szCs w:val="24"/>
          <w:lang w:eastAsia="zh-CN"/>
        </w:rPr>
        <w:t>)</w:t>
      </w:r>
      <w:r w:rsidRPr="004A3B50">
        <w:rPr>
          <w:rFonts w:eastAsia="Times New Roman"/>
          <w:szCs w:val="24"/>
          <w:lang w:eastAsia="zh-CN"/>
        </w:rPr>
        <w:fldChar w:fldCharType="end"/>
      </w:r>
      <w:r w:rsidRPr="004A3B50">
        <w:rPr>
          <w:rFonts w:eastAsia="Times New Roman"/>
          <w:szCs w:val="24"/>
          <w:lang w:eastAsia="zh-CN"/>
        </w:rPr>
        <w:t>.</w:t>
      </w:r>
    </w:p>
    <w:p w14:paraId="18298C0D" w14:textId="77777777" w:rsidR="00FD5108" w:rsidRPr="004A3B50" w:rsidRDefault="00FD5108" w:rsidP="006A43F9">
      <w:pPr>
        <w:rPr>
          <w:rFonts w:eastAsia="Times New Roman" w:cs="Times New Roman"/>
          <w:szCs w:val="24"/>
          <w:lang w:eastAsia="zh-CN"/>
        </w:rPr>
      </w:pPr>
    </w:p>
    <w:p w14:paraId="53FD2C1F" w14:textId="0962C01D" w:rsidR="00C42E9C" w:rsidRPr="004A3B50" w:rsidRDefault="000A10C8" w:rsidP="00C42E9C">
      <w:pPr>
        <w:rPr>
          <w:i/>
          <w:iCs/>
        </w:rPr>
      </w:pPr>
      <w:r w:rsidRPr="004A3B50">
        <w:rPr>
          <w:i/>
          <w:iCs/>
        </w:rPr>
        <w:t xml:space="preserve">Relationship </w:t>
      </w:r>
      <w:r w:rsidR="00222A31" w:rsidRPr="004A3B50">
        <w:rPr>
          <w:i/>
          <w:iCs/>
        </w:rPr>
        <w:t>3</w:t>
      </w:r>
      <w:r w:rsidR="00947658" w:rsidRPr="004A3B50">
        <w:rPr>
          <w:i/>
          <w:iCs/>
        </w:rPr>
        <w:t xml:space="preserve"> </w:t>
      </w:r>
      <w:r w:rsidR="00C42E9C" w:rsidRPr="004A3B50">
        <w:rPr>
          <w:i/>
          <w:iCs/>
        </w:rPr>
        <w:t xml:space="preserve">: Investment in training and knowledge transfer leads to </w:t>
      </w:r>
      <w:r w:rsidR="00222A31" w:rsidRPr="004A3B50">
        <w:rPr>
          <w:i/>
          <w:iCs/>
        </w:rPr>
        <w:t xml:space="preserve">higher </w:t>
      </w:r>
      <w:r w:rsidR="00C42E9C" w:rsidRPr="004A3B50">
        <w:rPr>
          <w:i/>
          <w:iCs/>
        </w:rPr>
        <w:t>organizational commitment, identity</w:t>
      </w:r>
      <w:r w:rsidR="00BD7F86" w:rsidRPr="004A3B50">
        <w:rPr>
          <w:i/>
          <w:iCs/>
        </w:rPr>
        <w:t xml:space="preserve">, </w:t>
      </w:r>
      <w:r w:rsidR="00C42E9C" w:rsidRPr="004A3B50">
        <w:rPr>
          <w:i/>
          <w:iCs/>
        </w:rPr>
        <w:t xml:space="preserve">and loyalty. </w:t>
      </w:r>
    </w:p>
    <w:p w14:paraId="329290E8" w14:textId="77777777" w:rsidR="00BD1EC3" w:rsidRPr="004A3B50" w:rsidRDefault="00BD1EC3" w:rsidP="00B05489"/>
    <w:p w14:paraId="3BCDE07C" w14:textId="3F681900" w:rsidR="00B05489" w:rsidRPr="004A3B50" w:rsidRDefault="004B2C07" w:rsidP="00B05489">
      <w:pPr>
        <w:rPr>
          <w:rFonts w:eastAsia="TimesNewRoman" w:cs="Times New Roman"/>
        </w:rPr>
      </w:pPr>
      <w:r w:rsidRPr="004A3B50">
        <w:t xml:space="preserve">Enhancing customer experiences by identifying ways to develop organizational cultures that better stimulate and engage service employees is a </w:t>
      </w:r>
      <w:r w:rsidR="002851E9" w:rsidRPr="004A3B50">
        <w:t xml:space="preserve">key </w:t>
      </w:r>
      <w:r w:rsidRPr="004A3B50">
        <w:t xml:space="preserve">issue for service organizations and a top priority in services research </w:t>
      </w:r>
      <w:r w:rsidR="00111E3C" w:rsidRPr="004A3B50">
        <w:fldChar w:fldCharType="begin"/>
      </w:r>
      <w:r w:rsidR="007D64BD" w:rsidRPr="004A3B50">
        <w:instrText xml:space="preserve"> ADDIN EN.CITE &lt;EndNote&gt;&lt;Cite&gt;&lt;Author&gt;Ellinger&lt;/Author&gt;&lt;Year&gt;2013&lt;/Year&gt;&lt;RecNum&gt;142&lt;/RecNum&gt;&lt;DisplayText&gt;(Ellinger et al., 2013)&lt;/DisplayText&gt;&lt;record&gt;&lt;rec-number&gt;142&lt;/rec-number&gt;&lt;foreign-keys&gt;&lt;key app="EN" db-id="e5a2p2xsraep0ge2wzp59zsvs0dd9x0expxr" timestamp="1465554220"&gt;142&lt;/key&gt;&lt;/foreign-keys&gt;&lt;ref-type name="Journal Article"&gt;17&lt;/ref-type&gt;&lt;contributors&gt;&lt;authors&gt;&lt;author&gt;Ellinger, Alexander E.&lt;/author&gt;&lt;author&gt;Musgrove, Carolyn Findley&lt;/author&gt;&lt;author&gt;Ellinger, Andrea D.&lt;/author&gt;&lt;author&gt;Bachrach, Daniel G.&lt;/author&gt;&lt;author&gt;Elmadağ Baş, Ayşe Banu&lt;/author&gt;&lt;author&gt;Wang, Yu-Lin&lt;/author&gt;&lt;/authors&gt;&lt;/contributors&gt;&lt;titles&gt;&lt;title&gt;Influences of organizational investments in social capital on service employee commitment and performance&lt;/title&gt;&lt;secondary-title&gt;Journal of Business Research&lt;/secondary-title&gt;&lt;/titles&gt;&lt;periodical&gt;&lt;full-title&gt;Journal of Business Research&lt;/full-title&gt;&lt;/periodical&gt;&lt;pages&gt;1124-1133&lt;/pages&gt;&lt;volume&gt;66&lt;/volume&gt;&lt;number&gt;8&lt;/number&gt;&lt;keywords&gt;&lt;keyword&gt;Social capital&lt;/keyword&gt;&lt;keyword&gt;Commitment to service quality&lt;/keyword&gt;&lt;keyword&gt;Commitment to the firm&lt;/keyword&gt;&lt;keyword&gt;Job performance&lt;/keyword&gt;&lt;keyword&gt;Organizational citizenship behavior&lt;/keyword&gt;&lt;keyword&gt;Service employee&lt;/keyword&gt;&lt;/keywords&gt;&lt;dates&gt;&lt;year&gt;2013&lt;/year&gt;&lt;pub-dates&gt;&lt;date&gt;8//&lt;/date&gt;&lt;/pub-dates&gt;&lt;/dates&gt;&lt;isbn&gt;0148-2963&lt;/isbn&gt;&lt;urls&gt;&lt;related-urls&gt;&lt;url&gt;http://www.sciencedirect.com/science/article/pii/S0148296312000926&lt;/url&gt;&lt;/related-urls&gt;&lt;/urls&gt;&lt;electronic-resource-num&gt;http://dx.doi.org/10.1016/j.jbusres.2012.03.008&lt;/electronic-resource-num&gt;&lt;/record&gt;&lt;/Cite&gt;&lt;/EndNote&gt;</w:instrText>
      </w:r>
      <w:r w:rsidR="00111E3C" w:rsidRPr="004A3B50">
        <w:fldChar w:fldCharType="separate"/>
      </w:r>
      <w:r w:rsidR="00213C8F" w:rsidRPr="004A3B50">
        <w:rPr>
          <w:noProof/>
        </w:rPr>
        <w:t>(</w:t>
      </w:r>
      <w:hyperlink w:anchor="_ENREF_51" w:tooltip="Ellinger, 2013 #142" w:history="1">
        <w:r w:rsidR="004A3B50" w:rsidRPr="004A3B50">
          <w:rPr>
            <w:noProof/>
          </w:rPr>
          <w:t>Ellinger et al., 2013</w:t>
        </w:r>
      </w:hyperlink>
      <w:r w:rsidR="00213C8F" w:rsidRPr="004A3B50">
        <w:rPr>
          <w:noProof/>
        </w:rPr>
        <w:t>)</w:t>
      </w:r>
      <w:r w:rsidR="00111E3C" w:rsidRPr="004A3B50">
        <w:fldChar w:fldCharType="end"/>
      </w:r>
      <w:r w:rsidRPr="004A3B50">
        <w:t>.</w:t>
      </w:r>
      <w:r w:rsidRPr="004A3B50">
        <w:rPr>
          <w:rFonts w:cs="Times New Roman"/>
          <w:szCs w:val="24"/>
        </w:rPr>
        <w:t xml:space="preserve"> </w:t>
      </w:r>
      <w:r w:rsidR="00111E3C" w:rsidRPr="004A3B50">
        <w:rPr>
          <w:rFonts w:cs="Times New Roman"/>
          <w:szCs w:val="24"/>
        </w:rPr>
        <w:t>A major proposition of internal marketing is that</w:t>
      </w:r>
      <w:r w:rsidR="002D5881" w:rsidRPr="004A3B50">
        <w:rPr>
          <w:rFonts w:cs="Times New Roman"/>
          <w:szCs w:val="24"/>
        </w:rPr>
        <w:t>,</w:t>
      </w:r>
      <w:r w:rsidR="00111E3C" w:rsidRPr="004A3B50">
        <w:rPr>
          <w:rFonts w:cs="Times New Roman"/>
          <w:szCs w:val="24"/>
        </w:rPr>
        <w:t xml:space="preserve"> in order to provide superior experience</w:t>
      </w:r>
      <w:r w:rsidR="002D5881" w:rsidRPr="004A3B50">
        <w:rPr>
          <w:rFonts w:cs="Times New Roman"/>
          <w:szCs w:val="24"/>
        </w:rPr>
        <w:t>s</w:t>
      </w:r>
      <w:r w:rsidR="00111E3C" w:rsidRPr="004A3B50">
        <w:rPr>
          <w:rFonts w:cs="Times New Roman"/>
          <w:szCs w:val="24"/>
        </w:rPr>
        <w:t xml:space="preserve"> for external customers, organizations must first ensure that the needs of their internal employee customers </w:t>
      </w:r>
      <w:r w:rsidR="00111E3C" w:rsidRPr="004A3B50">
        <w:rPr>
          <w:rFonts w:cs="Times New Roman"/>
          <w:szCs w:val="24"/>
        </w:rPr>
        <w:lastRenderedPageBreak/>
        <w:t>are effectively met</w:t>
      </w:r>
      <w:r w:rsidR="00354CB3" w:rsidRPr="004A3B50">
        <w:rPr>
          <w:rFonts w:cs="Times New Roman"/>
          <w:szCs w:val="24"/>
        </w:rPr>
        <w:t xml:space="preserve"> </w:t>
      </w:r>
      <w:r w:rsidR="00354CB3" w:rsidRPr="004A3B50">
        <w:rPr>
          <w:rFonts w:cs="Times New Roman"/>
          <w:szCs w:val="24"/>
        </w:rPr>
        <w:fldChar w:fldCharType="begin"/>
      </w:r>
      <w:r w:rsidR="007D64BD" w:rsidRPr="004A3B50">
        <w:rPr>
          <w:rFonts w:cs="Times New Roman"/>
          <w:szCs w:val="24"/>
        </w:rPr>
        <w:instrText xml:space="preserve"> ADDIN EN.CITE &lt;EndNote&gt;&lt;Cite&gt;&lt;Author&gt;Wirtz&lt;/Author&gt;&lt;Year&gt;2016&lt;/Year&gt;&lt;RecNum&gt;161&lt;/RecNum&gt;&lt;DisplayText&gt;(Wirtz and Lovelock, 2016)&lt;/DisplayText&gt;&lt;record&gt;&lt;rec-number&gt;161&lt;/rec-number&gt;&lt;foreign-keys&gt;&lt;key app="EN" db-id="e5a2p2xsraep0ge2wzp59zsvs0dd9x0expxr" timestamp="1467714169"&gt;161&lt;/key&gt;&lt;/foreign-keys&gt;&lt;ref-type name="Book"&gt;6&lt;/ref-type&gt;&lt;contributors&gt;&lt;authors&gt;&lt;author&gt;Wirtz, Jochen&lt;/author&gt;&lt;author&gt;Lovelock, Christopher&lt;/author&gt;&lt;/authors&gt;&lt;/contributors&gt;&lt;titles&gt;&lt;title&gt;Services marketing:people, technology, strategy&lt;/title&gt;&lt;/titles&gt;&lt;dates&gt;&lt;year&gt;2016&lt;/year&gt;&lt;/dates&gt;&lt;pub-location&gt;New Jersey&lt;/pub-location&gt;&lt;publisher&gt;World Scientific&lt;/publisher&gt;&lt;urls&gt;&lt;/urls&gt;&lt;/record&gt;&lt;/Cite&gt;&lt;/EndNote&gt;</w:instrText>
      </w:r>
      <w:r w:rsidR="00354CB3" w:rsidRPr="004A3B50">
        <w:rPr>
          <w:rFonts w:cs="Times New Roman"/>
          <w:szCs w:val="24"/>
        </w:rPr>
        <w:fldChar w:fldCharType="separate"/>
      </w:r>
      <w:r w:rsidR="009A29DC" w:rsidRPr="004A3B50">
        <w:rPr>
          <w:rFonts w:cs="Times New Roman"/>
          <w:noProof/>
          <w:szCs w:val="24"/>
        </w:rPr>
        <w:t>(</w:t>
      </w:r>
      <w:hyperlink w:anchor="_ENREF_172" w:tooltip="Wirtz, 2016 #161" w:history="1">
        <w:r w:rsidR="004A3B50" w:rsidRPr="004A3B50">
          <w:rPr>
            <w:rFonts w:cs="Times New Roman"/>
            <w:noProof/>
            <w:szCs w:val="24"/>
          </w:rPr>
          <w:t>Wirtz and Lovelock, 2016</w:t>
        </w:r>
      </w:hyperlink>
      <w:r w:rsidR="009A29DC" w:rsidRPr="004A3B50">
        <w:rPr>
          <w:rFonts w:cs="Times New Roman"/>
          <w:noProof/>
          <w:szCs w:val="24"/>
        </w:rPr>
        <w:t>)</w:t>
      </w:r>
      <w:r w:rsidR="00354CB3" w:rsidRPr="004A3B50">
        <w:rPr>
          <w:rFonts w:cs="Times New Roman"/>
          <w:szCs w:val="24"/>
        </w:rPr>
        <w:fldChar w:fldCharType="end"/>
      </w:r>
      <w:r w:rsidR="00354CB3" w:rsidRPr="004A3B50">
        <w:rPr>
          <w:rFonts w:cs="Times New Roman"/>
          <w:szCs w:val="24"/>
        </w:rPr>
        <w:t xml:space="preserve">. </w:t>
      </w:r>
      <w:r w:rsidR="002D5881" w:rsidRPr="004A3B50">
        <w:rPr>
          <w:rFonts w:cs="Times New Roman"/>
          <w:szCs w:val="24"/>
        </w:rPr>
        <w:t xml:space="preserve">Since </w:t>
      </w:r>
      <w:r w:rsidR="00111E3C" w:rsidRPr="004A3B50">
        <w:rPr>
          <w:rFonts w:cs="Times New Roman"/>
          <w:szCs w:val="24"/>
        </w:rPr>
        <w:t>service employees</w:t>
      </w:r>
      <w:r w:rsidR="002D5881" w:rsidRPr="004A3B50">
        <w:rPr>
          <w:rFonts w:cs="Times New Roman"/>
          <w:szCs w:val="24"/>
        </w:rPr>
        <w:t>’</w:t>
      </w:r>
      <w:r w:rsidR="00111E3C" w:rsidRPr="004A3B50">
        <w:rPr>
          <w:rFonts w:cs="Times New Roman"/>
          <w:szCs w:val="24"/>
        </w:rPr>
        <w:t xml:space="preserve"> abilit</w:t>
      </w:r>
      <w:r w:rsidR="002D5881" w:rsidRPr="004A3B50">
        <w:rPr>
          <w:rFonts w:cs="Times New Roman"/>
          <w:szCs w:val="24"/>
        </w:rPr>
        <w:t>ies</w:t>
      </w:r>
      <w:r w:rsidR="00111E3C" w:rsidRPr="004A3B50">
        <w:rPr>
          <w:rFonts w:cs="Times New Roman"/>
          <w:szCs w:val="24"/>
        </w:rPr>
        <w:t xml:space="preserve"> to satisfy customers largely depends on the support and guidance they receive from the organization</w:t>
      </w:r>
      <w:r w:rsidR="002D5881" w:rsidRPr="004A3B50">
        <w:rPr>
          <w:rFonts w:cs="Times New Roman"/>
          <w:szCs w:val="24"/>
        </w:rPr>
        <w:t>,</w:t>
      </w:r>
      <w:r w:rsidR="00111E3C" w:rsidRPr="004A3B50">
        <w:rPr>
          <w:rFonts w:cs="Times New Roman"/>
          <w:szCs w:val="24"/>
        </w:rPr>
        <w:t xml:space="preserve"> </w:t>
      </w:r>
      <w:r w:rsidR="00CD5116" w:rsidRPr="004A3B50">
        <w:rPr>
          <w:rFonts w:cs="Times New Roman"/>
          <w:szCs w:val="24"/>
        </w:rPr>
        <w:t xml:space="preserve">these needs </w:t>
      </w:r>
      <w:r w:rsidR="00525544" w:rsidRPr="004A3B50">
        <w:rPr>
          <w:rFonts w:cs="Times New Roman"/>
          <w:szCs w:val="24"/>
        </w:rPr>
        <w:t>must</w:t>
      </w:r>
      <w:r w:rsidR="00CD5116" w:rsidRPr="004A3B50">
        <w:rPr>
          <w:rFonts w:cs="Times New Roman"/>
          <w:szCs w:val="24"/>
        </w:rPr>
        <w:t xml:space="preserve"> be met </w:t>
      </w:r>
      <w:r w:rsidR="00111E3C" w:rsidRPr="004A3B50">
        <w:rPr>
          <w:rFonts w:cs="Times New Roman"/>
          <w:szCs w:val="24"/>
        </w:rPr>
        <w:fldChar w:fldCharType="begin"/>
      </w:r>
      <w:r w:rsidR="007D64BD" w:rsidRPr="004A3B50">
        <w:rPr>
          <w:rFonts w:cs="Times New Roman"/>
          <w:szCs w:val="24"/>
        </w:rPr>
        <w:instrText xml:space="preserve"> ADDIN EN.CITE &lt;EndNote&gt;&lt;Cite&gt;&lt;Author&gt;George&lt;/Author&gt;&lt;Year&gt;1990&lt;/Year&gt;&lt;RecNum&gt;141&lt;/RecNum&gt;&lt;DisplayText&gt;(George, 1990)&lt;/DisplayText&gt;&lt;record&gt;&lt;rec-number&gt;141&lt;/rec-number&gt;&lt;foreign-keys&gt;&lt;key app="EN" db-id="e5a2p2xsraep0ge2wzp59zsvs0dd9x0expxr" timestamp="1465554197"&gt;141&lt;/key&gt;&lt;/foreign-keys&gt;&lt;ref-type name="Journal Article"&gt;17&lt;/ref-type&gt;&lt;contributors&gt;&lt;authors&gt;&lt;author&gt;George, William R.&lt;/author&gt;&lt;/authors&gt;&lt;/contributors&gt;&lt;titles&gt;&lt;title&gt;Internal marketing and organizational behavior: A partnership in developing customer-conscious employees at every level&lt;/title&gt;&lt;secondary-title&gt;Journal of Business Research&lt;/secondary-title&gt;&lt;/titles&gt;&lt;periodical&gt;&lt;full-title&gt;Journal of Business Research&lt;/full-title&gt;&lt;/periodical&gt;&lt;pages&gt;63-70&lt;/pages&gt;&lt;volume&gt;20&lt;/volume&gt;&lt;number&gt;1&lt;/number&gt;&lt;dates&gt;&lt;year&gt;1990&lt;/year&gt;&lt;pub-dates&gt;&lt;date&gt;1990/01/01&lt;/date&gt;&lt;/pub-dates&gt;&lt;/dates&gt;&lt;isbn&gt;0148-2963&lt;/isbn&gt;&lt;urls&gt;&lt;related-urls&gt;&lt;url&gt;http://www.sciencedirect.com/science/article/pii/014829639090043D&lt;/url&gt;&lt;/related-urls&gt;&lt;/urls&gt;&lt;electronic-resource-num&gt;http://dx.doi.org/10.1016/0148-2963(90)90043-D&lt;/electronic-resource-num&gt;&lt;/record&gt;&lt;/Cite&gt;&lt;/EndNote&gt;</w:instrText>
      </w:r>
      <w:r w:rsidR="00111E3C" w:rsidRPr="004A3B50">
        <w:rPr>
          <w:rFonts w:cs="Times New Roman"/>
          <w:szCs w:val="24"/>
        </w:rPr>
        <w:fldChar w:fldCharType="separate"/>
      </w:r>
      <w:r w:rsidR="00213C8F" w:rsidRPr="004A3B50">
        <w:rPr>
          <w:rFonts w:cs="Times New Roman"/>
          <w:noProof/>
          <w:szCs w:val="24"/>
        </w:rPr>
        <w:t>(</w:t>
      </w:r>
      <w:hyperlink w:anchor="_ENREF_62" w:tooltip="George, 1990 #141" w:history="1">
        <w:r w:rsidR="004A3B50" w:rsidRPr="004A3B50">
          <w:rPr>
            <w:rFonts w:cs="Times New Roman"/>
            <w:noProof/>
            <w:szCs w:val="24"/>
          </w:rPr>
          <w:t>George, 1990</w:t>
        </w:r>
      </w:hyperlink>
      <w:r w:rsidR="00213C8F" w:rsidRPr="004A3B50">
        <w:rPr>
          <w:rFonts w:cs="Times New Roman"/>
          <w:noProof/>
          <w:szCs w:val="24"/>
        </w:rPr>
        <w:t>)</w:t>
      </w:r>
      <w:r w:rsidR="00111E3C" w:rsidRPr="004A3B50">
        <w:rPr>
          <w:rFonts w:cs="Times New Roman"/>
          <w:szCs w:val="24"/>
        </w:rPr>
        <w:fldChar w:fldCharType="end"/>
      </w:r>
      <w:r w:rsidR="00111E3C" w:rsidRPr="004A3B50">
        <w:rPr>
          <w:rFonts w:cs="Times New Roman"/>
          <w:szCs w:val="24"/>
        </w:rPr>
        <w:t xml:space="preserve">. </w:t>
      </w:r>
      <w:r w:rsidRPr="004A3B50">
        <w:rPr>
          <w:rFonts w:eastAsia="TimesNewRoman" w:cs="Times New Roman"/>
        </w:rPr>
        <w:t>gaining customer satisfaction is a critical factor</w:t>
      </w:r>
      <w:r w:rsidR="00EF4414" w:rsidRPr="004A3B50">
        <w:rPr>
          <w:rFonts w:eastAsia="TimesNewRoman" w:cs="Times New Roman"/>
        </w:rPr>
        <w:t xml:space="preserve"> for organizational success</w:t>
      </w:r>
      <w:r w:rsidRPr="004A3B50">
        <w:rPr>
          <w:rFonts w:eastAsia="TimesNewRoman" w:cs="Times New Roman"/>
        </w:rPr>
        <w:t xml:space="preserve"> </w:t>
      </w:r>
      <w:r w:rsidR="002836C5" w:rsidRPr="004A3B50">
        <w:rPr>
          <w:rFonts w:eastAsia="TimesNewRoman" w:cs="Times New Roman"/>
        </w:rPr>
        <w:fldChar w:fldCharType="begin"/>
      </w:r>
      <w:r w:rsidR="007D64BD" w:rsidRPr="004A3B50">
        <w:rPr>
          <w:rFonts w:eastAsia="TimesNewRoman" w:cs="Times New Roman"/>
        </w:rPr>
        <w:instrText xml:space="preserve"> ADDIN EN.CITE &lt;EndNote&gt;&lt;Cite&gt;&lt;Author&gt;O’Connell&lt;/Author&gt;&lt;Year&gt;2011&lt;/Year&gt;&lt;RecNum&gt;153&lt;/RecNum&gt;&lt;DisplayText&gt;(O’Connell and O’Sullivan, 2011)&lt;/DisplayText&gt;&lt;record&gt;&lt;rec-number&gt;153&lt;/rec-number&gt;&lt;foreign-keys&gt;&lt;key app="EN" db-id="e5a2p2xsraep0ge2wzp59zsvs0dd9x0expxr" timestamp="1467707649"&gt;153&lt;/key&gt;&lt;/foreign-keys&gt;&lt;ref-type name="Journal Article"&gt;17&lt;/ref-type&gt;&lt;contributors&gt;&lt;authors&gt;&lt;author&gt;O’Connell, Vincent&lt;/author&gt;&lt;author&gt;O’Sullivan, Don&lt;/author&gt;&lt;/authors&gt;&lt;/contributors&gt;&lt;titles&gt;&lt;title&gt;The impact of customer satisfaction on CEO bonuses&lt;/title&gt;&lt;secondary-title&gt;Journal of the Academy of Marketing Science&lt;/secondary-title&gt;&lt;/titles&gt;&lt;periodical&gt;&lt;full-title&gt;Journal of the Academy of Marketing Science&lt;/full-title&gt;&lt;/periodical&gt;&lt;pages&gt;828-845&lt;/pages&gt;&lt;volume&gt;39&lt;/volume&gt;&lt;number&gt;6&lt;/number&gt;&lt;dates&gt;&lt;year&gt;2011&lt;/year&gt;&lt;/dates&gt;&lt;isbn&gt;1552-7824&lt;/isbn&gt;&lt;label&gt;O’Connell2011&lt;/label&gt;&lt;work-type&gt;journal article&lt;/work-type&gt;&lt;urls&gt;&lt;related-urls&gt;&lt;url&gt;http://dx.doi.org/10.1007/s11747-010-0218-1&lt;/url&gt;&lt;/related-urls&gt;&lt;/urls&gt;&lt;electronic-resource-num&gt;10.1007/s11747-010-0218-1&lt;/electronic-resource-num&gt;&lt;/record&gt;&lt;/Cite&gt;&lt;/EndNote&gt;</w:instrText>
      </w:r>
      <w:r w:rsidR="002836C5" w:rsidRPr="004A3B50">
        <w:rPr>
          <w:rFonts w:eastAsia="TimesNewRoman" w:cs="Times New Roman"/>
        </w:rPr>
        <w:fldChar w:fldCharType="separate"/>
      </w:r>
      <w:r w:rsidR="009A29DC" w:rsidRPr="004A3B50">
        <w:rPr>
          <w:rFonts w:eastAsia="TimesNewRoman" w:cs="Times New Roman"/>
          <w:noProof/>
        </w:rPr>
        <w:t>(</w:t>
      </w:r>
      <w:hyperlink w:anchor="_ENREF_125" w:tooltip="O’Connell, 2011 #153" w:history="1">
        <w:r w:rsidR="004A3B50" w:rsidRPr="004A3B50">
          <w:rPr>
            <w:rFonts w:eastAsia="TimesNewRoman" w:cs="Times New Roman"/>
            <w:noProof/>
          </w:rPr>
          <w:t>O’Connell and O’Sullivan, 2011</w:t>
        </w:r>
      </w:hyperlink>
      <w:r w:rsidR="009A29DC" w:rsidRPr="004A3B50">
        <w:rPr>
          <w:rFonts w:eastAsia="TimesNewRoman" w:cs="Times New Roman"/>
          <w:noProof/>
        </w:rPr>
        <w:t>)</w:t>
      </w:r>
      <w:r w:rsidR="002836C5" w:rsidRPr="004A3B50">
        <w:rPr>
          <w:rFonts w:eastAsia="TimesNewRoman" w:cs="Times New Roman"/>
        </w:rPr>
        <w:fldChar w:fldCharType="end"/>
      </w:r>
      <w:r w:rsidRPr="004A3B50">
        <w:rPr>
          <w:rFonts w:eastAsia="TimesNewRoman" w:cs="Times New Roman"/>
        </w:rPr>
        <w:t xml:space="preserve">. There is ample evidence that customer satisfaction is a valid and reliable predictor </w:t>
      </w:r>
      <w:r w:rsidR="00D56812" w:rsidRPr="004A3B50">
        <w:rPr>
          <w:rFonts w:eastAsia="TimesNewRoman" w:cs="Times New Roman"/>
        </w:rPr>
        <w:t xml:space="preserve">of </w:t>
      </w:r>
      <w:r w:rsidRPr="004A3B50">
        <w:rPr>
          <w:rFonts w:eastAsia="TimesNewRoman" w:cs="Times New Roman"/>
        </w:rPr>
        <w:t>organizational success in terms of performance</w:t>
      </w:r>
      <w:r w:rsidR="00A60A1A" w:rsidRPr="004A3B50">
        <w:rPr>
          <w:rFonts w:eastAsia="TimesNewRoman" w:cs="Times New Roman"/>
        </w:rPr>
        <w:t xml:space="preserve"> </w:t>
      </w:r>
      <w:r w:rsidR="00A60A1A" w:rsidRPr="004A3B50">
        <w:rPr>
          <w:rFonts w:eastAsia="TimesNewRoman" w:cs="Times New Roman"/>
        </w:rPr>
        <w:fldChar w:fldCharType="begin">
          <w:fldData xml:space="preserve">PEVuZE5vdGU+PENpdGU+PEF1dGhvcj5OYWdhcjwvQXV0aG9yPjxZZWFyPjIwMDU8L1llYXI+PFJl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</w:fldData>
        </w:fldChar>
      </w:r>
      <w:r w:rsidR="007D64BD" w:rsidRPr="004A3B50">
        <w:rPr>
          <w:rFonts w:eastAsia="TimesNewRoman" w:cs="Times New Roman"/>
        </w:rPr>
        <w:instrText xml:space="preserve"> ADDIN EN.CITE </w:instrText>
      </w:r>
      <w:r w:rsidR="007D64BD" w:rsidRPr="004A3B50">
        <w:rPr>
          <w:rFonts w:eastAsia="TimesNewRoman" w:cs="Times New Roman"/>
        </w:rPr>
        <w:fldChar w:fldCharType="begin">
          <w:fldData xml:space="preserve">PEVuZE5vdGU+PENpdGU+PEF1dGhvcj5OYWdhcjwvQXV0aG9yPjxZZWFyPjIwMDU8L1llYXI+PFJl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</w:fldData>
        </w:fldChar>
      </w:r>
      <w:r w:rsidR="007D64BD" w:rsidRPr="004A3B50">
        <w:rPr>
          <w:rFonts w:eastAsia="TimesNewRoman" w:cs="Times New Roman"/>
        </w:rPr>
        <w:instrText xml:space="preserve"> ADDIN EN.CITE.DATA </w:instrText>
      </w:r>
      <w:r w:rsidR="007D64BD" w:rsidRPr="004A3B50">
        <w:rPr>
          <w:rFonts w:eastAsia="TimesNewRoman" w:cs="Times New Roman"/>
        </w:rPr>
      </w:r>
      <w:r w:rsidR="007D64BD" w:rsidRPr="004A3B50">
        <w:rPr>
          <w:rFonts w:eastAsia="TimesNewRoman" w:cs="Times New Roman"/>
        </w:rPr>
        <w:fldChar w:fldCharType="end"/>
      </w:r>
      <w:r w:rsidR="00A60A1A" w:rsidRPr="004A3B50">
        <w:rPr>
          <w:rFonts w:eastAsia="TimesNewRoman" w:cs="Times New Roman"/>
        </w:rPr>
      </w:r>
      <w:r w:rsidR="00A60A1A" w:rsidRPr="004A3B50">
        <w:rPr>
          <w:rFonts w:eastAsia="TimesNewRoman" w:cs="Times New Roman"/>
        </w:rPr>
        <w:fldChar w:fldCharType="separate"/>
      </w:r>
      <w:r w:rsidR="009A29DC" w:rsidRPr="004A3B50">
        <w:rPr>
          <w:rFonts w:eastAsia="TimesNewRoman" w:cs="Times New Roman"/>
          <w:noProof/>
        </w:rPr>
        <w:t xml:space="preserve">(e.g., </w:t>
      </w:r>
      <w:hyperlink w:anchor="_ENREF_117" w:tooltip="Nagar, 2005 #149" w:history="1">
        <w:r w:rsidR="004A3B50" w:rsidRPr="004A3B50">
          <w:rPr>
            <w:rFonts w:eastAsia="TimesNewRoman" w:cs="Times New Roman"/>
            <w:noProof/>
          </w:rPr>
          <w:t>Nagar and Rajan, 2005</w:t>
        </w:r>
      </w:hyperlink>
      <w:r w:rsidR="009A29DC" w:rsidRPr="004A3B50">
        <w:rPr>
          <w:rFonts w:eastAsia="TimesNewRoman" w:cs="Times New Roman"/>
          <w:noProof/>
        </w:rPr>
        <w:t xml:space="preserve">; </w:t>
      </w:r>
      <w:hyperlink w:anchor="_ENREF_141" w:tooltip="Roth, 1995 #150" w:history="1">
        <w:r w:rsidR="004A3B50" w:rsidRPr="004A3B50">
          <w:rPr>
            <w:rFonts w:eastAsia="TimesNewRoman" w:cs="Times New Roman"/>
            <w:noProof/>
          </w:rPr>
          <w:t>Roth and Jackson, 1995</w:t>
        </w:r>
      </w:hyperlink>
      <w:r w:rsidR="009A29DC" w:rsidRPr="004A3B50">
        <w:rPr>
          <w:rFonts w:eastAsia="TimesNewRoman" w:cs="Times New Roman"/>
          <w:noProof/>
        </w:rPr>
        <w:t>)</w:t>
      </w:r>
      <w:r w:rsidR="00A60A1A" w:rsidRPr="004A3B50">
        <w:rPr>
          <w:rFonts w:eastAsia="TimesNewRoman" w:cs="Times New Roman"/>
        </w:rPr>
        <w:fldChar w:fldCharType="end"/>
      </w:r>
      <w:r w:rsidRPr="004A3B50">
        <w:rPr>
          <w:rFonts w:eastAsia="TimesNewRoman" w:cs="Times New Roman"/>
        </w:rPr>
        <w:t xml:space="preserve">. It is suggested that </w:t>
      </w:r>
      <w:r w:rsidR="00D56812" w:rsidRPr="004A3B50">
        <w:rPr>
          <w:rFonts w:eastAsia="TimesNewRoman" w:cs="Times New Roman"/>
        </w:rPr>
        <w:t xml:space="preserve">employee </w:t>
      </w:r>
      <w:r w:rsidRPr="004A3B50">
        <w:rPr>
          <w:rFonts w:eastAsia="TimesNewRoman" w:cs="Times New Roman"/>
        </w:rPr>
        <w:t xml:space="preserve">attitudes and behaviors </w:t>
      </w:r>
      <w:r w:rsidR="00D56812" w:rsidRPr="004A3B50">
        <w:rPr>
          <w:rFonts w:eastAsia="TimesNewRoman" w:cs="Times New Roman"/>
        </w:rPr>
        <w:t>– direct</w:t>
      </w:r>
      <w:r w:rsidR="001C235D" w:rsidRPr="004A3B50">
        <w:rPr>
          <w:rFonts w:eastAsia="TimesNewRoman" w:cs="Times New Roman"/>
        </w:rPr>
        <w:t>ly</w:t>
      </w:r>
      <w:r w:rsidR="00D56812" w:rsidRPr="004A3B50">
        <w:rPr>
          <w:rFonts w:eastAsia="TimesNewRoman" w:cs="Times New Roman"/>
        </w:rPr>
        <w:t xml:space="preserve"> or indirect</w:t>
      </w:r>
      <w:r w:rsidR="001C235D" w:rsidRPr="004A3B50">
        <w:rPr>
          <w:rFonts w:eastAsia="TimesNewRoman" w:cs="Times New Roman"/>
        </w:rPr>
        <w:t>ly</w:t>
      </w:r>
      <w:r w:rsidR="00D56812" w:rsidRPr="004A3B50">
        <w:rPr>
          <w:rFonts w:eastAsia="TimesNewRoman" w:cs="Times New Roman"/>
        </w:rPr>
        <w:t xml:space="preserve"> –</w:t>
      </w:r>
      <w:r w:rsidRPr="004A3B50">
        <w:rPr>
          <w:rFonts w:eastAsia="TimesNewRoman" w:cs="Times New Roman"/>
        </w:rPr>
        <w:t xml:space="preserve"> influence</w:t>
      </w:r>
      <w:r w:rsidR="00D56812" w:rsidRPr="004A3B50">
        <w:rPr>
          <w:rFonts w:eastAsia="TimesNewRoman" w:cs="Times New Roman"/>
        </w:rPr>
        <w:t xml:space="preserve"> </w:t>
      </w:r>
      <w:r w:rsidRPr="004A3B50">
        <w:rPr>
          <w:rFonts w:eastAsia="TimesNewRoman" w:cs="Times New Roman"/>
        </w:rPr>
        <w:t>customer experiences</w:t>
      </w:r>
      <w:r w:rsidR="00A60A1A" w:rsidRPr="004A3B50">
        <w:rPr>
          <w:rFonts w:eastAsia="TimesNewRoman" w:cs="Times New Roman"/>
        </w:rPr>
        <w:t xml:space="preserve"> </w:t>
      </w:r>
      <w:r w:rsidR="00A60A1A" w:rsidRPr="004A3B50">
        <w:rPr>
          <w:rFonts w:eastAsia="TimesNewRoman" w:cs="Times New Roman"/>
        </w:rPr>
        <w:fldChar w:fldCharType="begin"/>
      </w:r>
      <w:r w:rsidR="004A3B50">
        <w:rPr>
          <w:rFonts w:eastAsia="TimesNewRoman" w:cs="Times New Roman"/>
        </w:rPr>
        <w:instrText xml:space="preserve"> ADDIN EN.CITE &lt;EndNote&gt;&lt;Cite&gt;&lt;Author&gt;Nishii&lt;/Author&gt;&lt;Year&gt;2008&lt;/Year&gt;&lt;RecNum&gt;152&lt;/RecNum&gt;&lt;Prefix&gt;e.g.`, &lt;/Prefix&gt;&lt;DisplayText&gt;(e.g., Nishii et al., 2008; Schneider and Bowen, 1995)&lt;/DisplayText&gt;&lt;record&gt;&lt;rec-number&gt;152&lt;/rec-number&gt;&lt;foreign-keys&gt;&lt;key app="EN" db-id="e5a2p2xsraep0ge2wzp59zsvs0dd9x0expxr" timestamp="1467366140"&gt;152&lt;/key&gt;&lt;/foreign-keys&gt;&lt;ref-type name="Journal Article"&gt;17&lt;/ref-type&gt;&lt;contributors&gt;&lt;authors&gt;&lt;author&gt;Nishii, Lisa H.&lt;/author&gt;&lt;author&gt;Lepak, David P.&lt;/author&gt;&lt;author&gt;Schneider, Benjamin&lt;/author&gt;&lt;/authors&gt;&lt;/contributors&gt;&lt;titles&gt;&lt;title&gt;Employee Attributions of the &amp;quot;Why&amp;quot; of HR Practices: Their Effects on Employee Attitudes and Behaviors, and Customer Satisfaction&lt;/title&gt;&lt;secondary-title&gt;Personnel Psychology&lt;/secondary-title&gt;&lt;/titles&gt;&lt;periodical&gt;&lt;full-title&gt;Personnel Psychology&lt;/full-title&gt;&lt;/periodical&gt;&lt;pages&gt;503-545&lt;/pages&gt;&lt;volume&gt;61&lt;/volume&gt;&lt;number&gt;3&lt;/number&gt;&lt;dates&gt;&lt;year&gt;2008&lt;/year&gt;&lt;/dates&gt;&lt;publisher&gt;Blackwell Publishing Inc&lt;/publisher&gt;&lt;isbn&gt;1744-6570&lt;/isbn&gt;&lt;urls&gt;&lt;related-urls&gt;&lt;url&gt;http://dx.doi.org/10.1111/j.1744-6570.2008.00121.x&lt;/url&gt;&lt;/related-urls&gt;&lt;/urls&gt;&lt;electronic-resource-num&gt;10.1111/j.1744-6570.2008.00121.x&lt;/electronic-resource-num&gt;&lt;/record&gt;&lt;/Cite&gt;&lt;Cite&gt;&lt;Author&gt;Schneider&lt;/Author&gt;&lt;Year&gt;1995&lt;/Year&gt;&lt;RecNum&gt;151&lt;/RecNum&gt;&lt;record&gt;&lt;rec-number&gt;151&lt;/rec-number&gt;&lt;foreign-keys&gt;&lt;key app="EN" db-id="e5a2p2xsraep0ge2wzp59zsvs0dd9x0expxr" timestamp="1467365901"&gt;151&lt;/key&gt;&lt;/foreign-keys&gt;&lt;ref-type name="Book"&gt;6&lt;/ref-type&gt;&lt;contributors&gt;&lt;authors&gt;&lt;author&gt;Schneider, B.&lt;/author&gt;&lt;author&gt;Bowen, D. E.&lt;/author&gt;&lt;/authors&gt;&lt;/contributors&gt;&lt;titles&gt;&lt;title&gt;Winning the service game&lt;/title&gt;&lt;/titles&gt;&lt;dates&gt;&lt;year&gt;1995&lt;/year&gt;&lt;/dates&gt;&lt;pub-location&gt; Boston, MA&lt;/pub-location&gt;&lt;publisher&gt;Harvard Business&lt;/publisher&gt;&lt;urls&gt;&lt;/urls&gt;&lt;/record&gt;&lt;/Cite&gt;&lt;/EndNote&gt;</w:instrText>
      </w:r>
      <w:r w:rsidR="00A60A1A" w:rsidRPr="004A3B50">
        <w:rPr>
          <w:rFonts w:eastAsia="TimesNewRoman" w:cs="Times New Roman"/>
        </w:rPr>
        <w:fldChar w:fldCharType="separate"/>
      </w:r>
      <w:r w:rsidR="009A29DC" w:rsidRPr="004A3B50">
        <w:rPr>
          <w:rFonts w:eastAsia="TimesNewRoman" w:cs="Times New Roman"/>
          <w:noProof/>
        </w:rPr>
        <w:t xml:space="preserve">(e.g., </w:t>
      </w:r>
      <w:hyperlink w:anchor="_ENREF_123" w:tooltip="Nishii, 2008 #152" w:history="1">
        <w:r w:rsidR="004A3B50" w:rsidRPr="004A3B50">
          <w:rPr>
            <w:rFonts w:eastAsia="TimesNewRoman" w:cs="Times New Roman"/>
            <w:noProof/>
          </w:rPr>
          <w:t>Nishii et al., 2008</w:t>
        </w:r>
      </w:hyperlink>
      <w:r w:rsidR="009A29DC" w:rsidRPr="004A3B50">
        <w:rPr>
          <w:rFonts w:eastAsia="TimesNewRoman" w:cs="Times New Roman"/>
          <w:noProof/>
        </w:rPr>
        <w:t xml:space="preserve">; </w:t>
      </w:r>
      <w:hyperlink w:anchor="_ENREF_145" w:tooltip="Schneider, 1995 #151" w:history="1">
        <w:r w:rsidR="004A3B50" w:rsidRPr="004A3B50">
          <w:rPr>
            <w:rFonts w:eastAsia="TimesNewRoman" w:cs="Times New Roman"/>
            <w:noProof/>
          </w:rPr>
          <w:t>Schneider and Bowen, 1995</w:t>
        </w:r>
      </w:hyperlink>
      <w:r w:rsidR="009A29DC" w:rsidRPr="004A3B50">
        <w:rPr>
          <w:rFonts w:eastAsia="TimesNewRoman" w:cs="Times New Roman"/>
          <w:noProof/>
        </w:rPr>
        <w:t>)</w:t>
      </w:r>
      <w:r w:rsidR="00A60A1A" w:rsidRPr="004A3B50">
        <w:rPr>
          <w:rFonts w:eastAsia="TimesNewRoman" w:cs="Times New Roman"/>
        </w:rPr>
        <w:fldChar w:fldCharType="end"/>
      </w:r>
      <w:r w:rsidRPr="004A3B50">
        <w:rPr>
          <w:rFonts w:eastAsia="TimesNewRoman" w:cs="Times New Roman"/>
        </w:rPr>
        <w:t xml:space="preserve">. </w:t>
      </w:r>
    </w:p>
    <w:p w14:paraId="6429C478" w14:textId="5348790D" w:rsidR="004B2C07" w:rsidRPr="004A3B50" w:rsidRDefault="004B2C07" w:rsidP="00F27BB9">
      <w:r w:rsidRPr="004A3B50">
        <w:t>In the service industry, the success of the customer experience is based on the quality of the host/employee</w:t>
      </w:r>
      <w:r w:rsidR="00230A1C" w:rsidRPr="004A3B50">
        <w:t>-</w:t>
      </w:r>
      <w:r w:rsidRPr="004A3B50">
        <w:t xml:space="preserve">customer connection </w:t>
      </w:r>
      <w:r w:rsidR="00CF3E95" w:rsidRPr="004A3B50">
        <w:fldChar w:fldCharType="begin"/>
      </w:r>
      <w:r w:rsidR="007D64BD" w:rsidRPr="004A3B50">
        <w:instrText xml:space="preserve"> ADDIN EN.CITE &lt;EndNote&gt;&lt;Cite&gt;&lt;Author&gt;Walls&lt;/Author&gt;&lt;Year&gt;2011&lt;/Year&gt;&lt;RecNum&gt;123&lt;/RecNum&gt;&lt;DisplayText&gt;(Walls et al., 2011)&lt;/DisplayText&gt;&lt;record&gt;&lt;rec-number&gt;123&lt;/rec-number&gt;&lt;foreign-keys&gt;&lt;key app="EN" db-id="e5a2p2xsraep0ge2wzp59zsvs0dd9x0expxr" timestamp="1465551641"&gt;123&lt;/key&gt;&lt;/foreign-keys&gt;&lt;ref-type name="Journal Article"&gt;17&lt;/ref-type&gt;&lt;contributors&gt;&lt;authors&gt;&lt;author&gt;Walls, Andrew R.&lt;/author&gt;&lt;author&gt;Okumus, Fevzi&lt;/author&gt;&lt;author&gt;Wang, Youcheng&lt;/author&gt;&lt;author&gt;Kwun, David Joon-Wuk&lt;/author&gt;&lt;/authors&gt;&lt;/contributors&gt;&lt;titles&gt;&lt;title&gt;An epistemological view of consumer experiences&lt;/title&gt;&lt;secondary-title&gt;International Journal of Hospitality Management&lt;/secondary-title&gt;&lt;/titles&gt;&lt;periodical&gt;&lt;full-title&gt;International Journal of Hospitality Management&lt;/full-title&gt;&lt;/periodical&gt;&lt;pages&gt;10-21&lt;/pages&gt;&lt;volume&gt;30&lt;/volume&gt;&lt;number&gt;1&lt;/number&gt;&lt;keywords&gt;&lt;keyword&gt;Consumer experience&lt;/keyword&gt;&lt;keyword&gt;Consumption experience&lt;/keyword&gt;&lt;keyword&gt;Experiential marketing&lt;/keyword&gt;&lt;keyword&gt;Hospitality and tourism marketing&lt;/keyword&gt;&lt;/keywords&gt;&lt;dates&gt;&lt;year&gt;2011&lt;/year&gt;&lt;pub-dates&gt;&lt;date&gt;3//&lt;/date&gt;&lt;/pub-dates&gt;&lt;/dates&gt;&lt;isbn&gt;0278-4319&lt;/isbn&gt;&lt;urls&gt;&lt;related-urls&gt;&lt;url&gt;http://www.sciencedirect.com/science/article/pii/S0278431910000307&lt;/url&gt;&lt;/related-urls&gt;&lt;/urls&gt;&lt;electronic-resource-num&gt;http://dx.doi.org/10.1016/j.ijhm.2010.03.008&lt;/electronic-resource-num&gt;&lt;/record&gt;&lt;/Cite&gt;&lt;/EndNote&gt;</w:instrText>
      </w:r>
      <w:r w:rsidR="00CF3E95" w:rsidRPr="004A3B50">
        <w:fldChar w:fldCharType="separate"/>
      </w:r>
      <w:r w:rsidR="009A29DC" w:rsidRPr="004A3B50">
        <w:rPr>
          <w:noProof/>
        </w:rPr>
        <w:t>(</w:t>
      </w:r>
      <w:hyperlink w:anchor="_ENREF_167" w:tooltip="Walls, 2011 #123" w:history="1">
        <w:r w:rsidR="004A3B50" w:rsidRPr="004A3B50">
          <w:rPr>
            <w:noProof/>
          </w:rPr>
          <w:t>Walls et al., 2011</w:t>
        </w:r>
      </w:hyperlink>
      <w:r w:rsidR="009A29DC" w:rsidRPr="004A3B50">
        <w:rPr>
          <w:noProof/>
        </w:rPr>
        <w:t>)</w:t>
      </w:r>
      <w:r w:rsidR="00CF3E95" w:rsidRPr="004A3B50">
        <w:fldChar w:fldCharType="end"/>
      </w:r>
      <w:r w:rsidRPr="004A3B50">
        <w:t xml:space="preserve">. The customer experience is </w:t>
      </w:r>
      <w:r w:rsidR="00CC1080" w:rsidRPr="004A3B50">
        <w:t>made up not</w:t>
      </w:r>
      <w:r w:rsidRPr="004A3B50">
        <w:t xml:space="preserve"> only of a variety of physical dimensions</w:t>
      </w:r>
      <w:r w:rsidR="00CC1080" w:rsidRPr="004A3B50">
        <w:t>,</w:t>
      </w:r>
      <w:r w:rsidRPr="004A3B50">
        <w:t xml:space="preserve"> but also human components (employees) that trigger reactions to the consumption of goods and services</w:t>
      </w:r>
      <w:r w:rsidR="00CD5116" w:rsidRPr="004A3B50">
        <w:t xml:space="preserve"> </w:t>
      </w:r>
      <w:r w:rsidR="00F861E3" w:rsidRPr="004A3B50">
        <w:fldChar w:fldCharType="begin"/>
      </w:r>
      <w:r w:rsidR="007D64BD" w:rsidRPr="004A3B50">
        <w:instrText xml:space="preserve"> ADDIN EN.CITE &lt;EndNote&gt;&lt;Cite&gt;&lt;Author&gt;De Keyser&lt;/Author&gt;&lt;Year&gt;2015&lt;/Year&gt;&lt;RecNum&gt;143&lt;/RecNum&gt;&lt;DisplayText&gt;(De Keyser et al., 2015)&lt;/DisplayText&gt;&lt;record&gt;&lt;rec-number&gt;143&lt;/rec-number&gt;&lt;foreign-keys&gt;&lt;key app="EN" db-id="e5a2p2xsraep0ge2wzp59zsvs0dd9x0expxr" timestamp="1467192592"&gt;143&lt;/key&gt;&lt;/foreign-keys&gt;&lt;ref-type name="Journal Article"&gt;17&lt;/ref-type&gt;&lt;contributors&gt;&lt;authors&gt;&lt;author&gt;De Keyser, Arne&lt;/author&gt;&lt;author&gt;Schepers, Jeroen&lt;/author&gt;&lt;author&gt;Konuş, Umut&lt;/author&gt;&lt;/authors&gt;&lt;/contributors&gt;&lt;titles&gt;&lt;title&gt;Multichannel customer segmentation: Does the after-sales channel matter? A replication and extension&lt;/title&gt;&lt;secondary-title&gt;International Journal of Research in Marketing&lt;/secondary-title&gt;&lt;/titles&gt;&lt;periodical&gt;&lt;full-title&gt;International Journal of Research in Marketing&lt;/full-title&gt;&lt;/periodical&gt;&lt;pages&gt;453-456&lt;/pages&gt;&lt;volume&gt;32&lt;/volume&gt;&lt;number&gt;4&lt;/number&gt;&lt;keywords&gt;&lt;keyword&gt;Multichannel customer segmentation&lt;/keyword&gt;&lt;keyword&gt;Latent class modeling&lt;/keyword&gt;&lt;keyword&gt;Customer shopping journey&lt;/keyword&gt;&lt;/keywords&gt;&lt;dates&gt;&lt;year&gt;2015&lt;/year&gt;&lt;pub-dates&gt;&lt;date&gt;12//&lt;/date&gt;&lt;/pub-dates&gt;&lt;/dates&gt;&lt;isbn&gt;0167-8116&lt;/isbn&gt;&lt;urls&gt;&lt;related-urls&gt;&lt;url&gt;http://www.sciencedirect.com/science/article/pii/S0167811615001123&lt;/url&gt;&lt;/related-urls&gt;&lt;/urls&gt;&lt;electronic-resource-num&gt;http://dx.doi.org/10.1016/j.ijresmar.2015.09.005&lt;/electronic-resource-num&gt;&lt;/record&gt;&lt;/Cite&gt;&lt;/EndNote&gt;</w:instrText>
      </w:r>
      <w:r w:rsidR="00F861E3" w:rsidRPr="004A3B50">
        <w:fldChar w:fldCharType="separate"/>
      </w:r>
      <w:r w:rsidR="009A29DC" w:rsidRPr="004A3B50">
        <w:rPr>
          <w:noProof/>
        </w:rPr>
        <w:t>(</w:t>
      </w:r>
      <w:hyperlink w:anchor="_ENREF_48" w:tooltip="De Keyser, 2015 #143" w:history="1">
        <w:r w:rsidR="004A3B50" w:rsidRPr="004A3B50">
          <w:rPr>
            <w:noProof/>
          </w:rPr>
          <w:t>De Keyser et al., 2015</w:t>
        </w:r>
      </w:hyperlink>
      <w:r w:rsidR="009A29DC" w:rsidRPr="004A3B50">
        <w:rPr>
          <w:noProof/>
        </w:rPr>
        <w:t>)</w:t>
      </w:r>
      <w:r w:rsidR="00F861E3" w:rsidRPr="004A3B50">
        <w:fldChar w:fldCharType="end"/>
      </w:r>
      <w:r w:rsidRPr="004A3B50">
        <w:t>. In most service settings, the production, adaptation, communication, and delivery of the service offer lies primarily with employees</w:t>
      </w:r>
      <w:r w:rsidR="00CC1080" w:rsidRPr="004A3B50">
        <w:t>;</w:t>
      </w:r>
      <w:r w:rsidRPr="004A3B50">
        <w:t xml:space="preserve"> thus</w:t>
      </w:r>
      <w:r w:rsidR="00CC1080" w:rsidRPr="004A3B50">
        <w:t>,</w:t>
      </w:r>
      <w:r w:rsidRPr="004A3B50">
        <w:t xml:space="preserve"> employee participation directly influences the customer experience during the service delivery process </w:t>
      </w:r>
      <w:r w:rsidR="00CF3E95" w:rsidRPr="004A3B50">
        <w:fldChar w:fldCharType="begin"/>
      </w:r>
      <w:r w:rsidR="007D64BD" w:rsidRPr="004A3B50">
        <w:instrText xml:space="preserve"> ADDIN EN.CITE &lt;EndNote&gt;&lt;Cite&gt;&lt;Author&gt;Sousa&lt;/Author&gt;&lt;Year&gt;2013&lt;/Year&gt;&lt;RecNum&gt;124&lt;/RecNum&gt;&lt;DisplayText&gt;(Sousa and Coelho, 2013)&lt;/DisplayText&gt;&lt;record&gt;&lt;rec-number&gt;124&lt;/rec-number&gt;&lt;foreign-keys&gt;&lt;key app="EN" db-id="e5a2p2xsraep0ge2wzp59zsvs0dd9x0expxr" timestamp="1465551678"&gt;124&lt;/key&gt;&lt;/foreign-keys&gt;&lt;ref-type name="Journal Article"&gt;17&lt;/ref-type&gt;&lt;contributors&gt;&lt;authors&gt;&lt;author&gt;Sousa, Carlos M. P.&lt;/author&gt;&lt;author&gt;Coelho, Filipe&lt;/author&gt;&lt;/authors&gt;&lt;/contributors&gt;&lt;titles&gt;&lt;title&gt;Exploring the relationship between individual values and the customer orientation of front-line employees&lt;/title&gt;&lt;secondary-title&gt;Journal of Marketing Management&lt;/secondary-title&gt;&lt;/titles&gt;&lt;periodical&gt;&lt;full-title&gt;Journal of Marketing Management&lt;/full-title&gt;&lt;/periodical&gt;&lt;pages&gt;1653-1679&lt;/pages&gt;&lt;volume&gt;29&lt;/volume&gt;&lt;number&gt;15-16&lt;/number&gt;&lt;dates&gt;&lt;year&gt;2013&lt;/year&gt;&lt;pub-dates&gt;&lt;date&gt;2013/11/01&lt;/date&gt;&lt;/pub-dates&gt;&lt;/dates&gt;&lt;publisher&gt;Routledge&lt;/publisher&gt;&lt;isbn&gt;0267-257X&lt;/isbn&gt;&lt;urls&gt;&lt;related-urls&gt;&lt;url&gt;http://dx.doi.org/10.1080/0267257X.2013.798674&lt;/url&gt;&lt;/related-urls&gt;&lt;/urls&gt;&lt;electronic-resource-num&gt;10.1080/0267257X.2013.798674&lt;/electronic-resource-num&gt;&lt;/record&gt;&lt;/Cite&gt;&lt;/EndNote&gt;</w:instrText>
      </w:r>
      <w:r w:rsidR="00CF3E95" w:rsidRPr="004A3B50">
        <w:fldChar w:fldCharType="separate"/>
      </w:r>
      <w:r w:rsidR="009A29DC" w:rsidRPr="004A3B50">
        <w:rPr>
          <w:noProof/>
        </w:rPr>
        <w:t>(</w:t>
      </w:r>
      <w:hyperlink w:anchor="_ENREF_152" w:tooltip="Sousa, 2013 #124" w:history="1">
        <w:r w:rsidR="004A3B50" w:rsidRPr="004A3B50">
          <w:rPr>
            <w:noProof/>
          </w:rPr>
          <w:t>Sousa and Coelho, 2013</w:t>
        </w:r>
      </w:hyperlink>
      <w:r w:rsidR="009A29DC" w:rsidRPr="004A3B50">
        <w:rPr>
          <w:noProof/>
        </w:rPr>
        <w:t>)</w:t>
      </w:r>
      <w:r w:rsidR="00CF3E95" w:rsidRPr="004A3B50">
        <w:fldChar w:fldCharType="end"/>
      </w:r>
      <w:r w:rsidRPr="004A3B50">
        <w:t>.</w:t>
      </w:r>
    </w:p>
    <w:p w14:paraId="31631E1D" w14:textId="27F8B802" w:rsidR="004B2C07" w:rsidRPr="004A3B50" w:rsidRDefault="00BD672E" w:rsidP="00F27BB9">
      <w:r w:rsidRPr="004A3B50">
        <w:rPr>
          <w:rFonts w:cs="Times New Roman"/>
          <w:szCs w:val="24"/>
        </w:rPr>
        <w:t>Further</w:t>
      </w:r>
      <w:r w:rsidR="004B2C07" w:rsidRPr="004A3B50">
        <w:rPr>
          <w:rFonts w:cs="Times New Roman"/>
          <w:szCs w:val="24"/>
        </w:rPr>
        <w:t xml:space="preserve">, </w:t>
      </w:r>
      <w:r w:rsidR="004B2C07" w:rsidRPr="004A3B50">
        <w:t xml:space="preserve">positive working conditions strengthen employee values, attitudes, and behaviors in relation to customers by demonstrating the organization’s value and support for its employees </w:t>
      </w:r>
      <w:r w:rsidR="00CF3E95" w:rsidRPr="004A3B50">
        <w:fldChar w:fldCharType="begin"/>
      </w:r>
      <w:r w:rsidR="007D64BD" w:rsidRPr="004A3B50">
        <w:instrText xml:space="preserve"> ADDIN EN.CITE &lt;EndNote&gt;&lt;Cite&gt;&lt;Author&gt;Zablah&lt;/Author&gt;&lt;Year&gt;2012&lt;/Year&gt;&lt;RecNum&gt;125&lt;/RecNum&gt;&lt;DisplayText&gt;(Zablah et al., 2012)&lt;/DisplayText&gt;&lt;record&gt;&lt;rec-number&gt;125&lt;/rec-number&gt;&lt;foreign-keys&gt;&lt;key app="EN" db-id="e5a2p2xsraep0ge2wzp59zsvs0dd9x0expxr" timestamp="1465551760"&gt;125&lt;/key&gt;&lt;/foreign-keys&gt;&lt;ref-type name="Journal Article"&gt;17&lt;/ref-type&gt;&lt;contributors&gt;&lt;authors&gt;&lt;author&gt;Zablah, Alex R.&lt;/author&gt;&lt;author&gt;Franke, George R.&lt;/author&gt;&lt;author&gt;Brown, Tom J.&lt;/author&gt;&lt;author&gt;Bartholomew, Darrell E.&lt;/author&gt;&lt;/authors&gt;&lt;/contributors&gt;&lt;titles&gt;&lt;title&gt;How and When Does Customer Orientation Influence Frontline Employee Job Outcomes? A Meta-Analytic Evaluation&lt;/title&gt;&lt;secondary-title&gt;Journal of Marketing&lt;/secondary-title&gt;&lt;/titles&gt;&lt;periodical&gt;&lt;full-title&gt;Journal of Marketing&lt;/full-title&gt;&lt;/periodical&gt;&lt;pages&gt;21-40&lt;/pages&gt;&lt;volume&gt;76&lt;/volume&gt;&lt;number&gt;3&lt;/number&gt;&lt;keywords&gt;&lt;keyword&gt;employee customer orientation,work value,job demands-resources theory,meta-analysis,services, sales&lt;/keyword&gt;&lt;/keywords&gt;&lt;dates&gt;&lt;year&gt;2012&lt;/year&gt;&lt;/dates&gt;&lt;urls&gt;&lt;related-urls&gt;&lt;url&gt;http://journals.ama.org/doi/abs/10.1509/jm.10.0231&lt;/url&gt;&lt;/related-urls&gt;&lt;/urls&gt;&lt;electronic-resource-num&gt;doi:10.1509/jm.10.0231&lt;/electronic-resource-num&gt;&lt;/record&gt;&lt;/Cite&gt;&lt;/EndNote&gt;</w:instrText>
      </w:r>
      <w:r w:rsidR="00CF3E95" w:rsidRPr="004A3B50">
        <w:fldChar w:fldCharType="separate"/>
      </w:r>
      <w:r w:rsidR="009A29DC" w:rsidRPr="004A3B50">
        <w:rPr>
          <w:noProof/>
        </w:rPr>
        <w:t>(</w:t>
      </w:r>
      <w:hyperlink w:anchor="_ENREF_181" w:tooltip="Zablah, 2012 #125" w:history="1">
        <w:r w:rsidR="004A3B50" w:rsidRPr="004A3B50">
          <w:rPr>
            <w:noProof/>
          </w:rPr>
          <w:t>Zablah et al., 2012</w:t>
        </w:r>
      </w:hyperlink>
      <w:r w:rsidR="009A29DC" w:rsidRPr="004A3B50">
        <w:rPr>
          <w:noProof/>
        </w:rPr>
        <w:t>)</w:t>
      </w:r>
      <w:r w:rsidR="00CF3E95" w:rsidRPr="004A3B50">
        <w:fldChar w:fldCharType="end"/>
      </w:r>
      <w:r w:rsidR="004B2C07" w:rsidRPr="004A3B50">
        <w:t xml:space="preserve">. </w:t>
      </w:r>
      <w:r w:rsidR="004B2C07" w:rsidRPr="004A3B50">
        <w:rPr>
          <w:rFonts w:cs="Times New Roman"/>
          <w:szCs w:val="24"/>
        </w:rPr>
        <w:t xml:space="preserve">Employees who are satisfied with their job, </w:t>
      </w:r>
      <w:r w:rsidR="002232D3" w:rsidRPr="004A3B50">
        <w:rPr>
          <w:rFonts w:cs="Times New Roman"/>
          <w:szCs w:val="24"/>
        </w:rPr>
        <w:t>in</w:t>
      </w:r>
      <w:r w:rsidR="004B2C07" w:rsidRPr="004A3B50">
        <w:rPr>
          <w:rFonts w:cs="Times New Roman"/>
          <w:szCs w:val="24"/>
        </w:rPr>
        <w:t xml:space="preserve"> reciproc</w:t>
      </w:r>
      <w:r w:rsidR="002232D3" w:rsidRPr="004A3B50">
        <w:rPr>
          <w:rFonts w:cs="Times New Roman"/>
          <w:szCs w:val="24"/>
        </w:rPr>
        <w:t>ation,</w:t>
      </w:r>
      <w:r w:rsidR="004B2C07" w:rsidRPr="004A3B50">
        <w:rPr>
          <w:rFonts w:cs="Times New Roman"/>
          <w:szCs w:val="24"/>
        </w:rPr>
        <w:t xml:space="preserve"> will become more loyal to the organization and committed to deliver superior performance when interacting with the company’s customers </w:t>
      </w:r>
      <w:r w:rsidR="00CF3E95" w:rsidRPr="004A3B50">
        <w:rPr>
          <w:rFonts w:cs="Times New Roman"/>
          <w:szCs w:val="24"/>
        </w:rPr>
        <w:fldChar w:fldCharType="begin"/>
      </w:r>
      <w:r w:rsidR="007D64BD" w:rsidRPr="004A3B50">
        <w:rPr>
          <w:rFonts w:cs="Times New Roman"/>
          <w:szCs w:val="24"/>
        </w:rPr>
        <w:instrText xml:space="preserve"> ADDIN EN.CITE &lt;EndNote&gt;&lt;Cite&gt;&lt;Author&gt;Gounaris&lt;/Author&gt;&lt;Year&gt;2013&lt;/Year&gt;&lt;RecNum&gt;27&lt;/RecNum&gt;&lt;DisplayText&gt;(Gounaris and Boukis, 2013)&lt;/DisplayText&gt;&lt;record&gt;&lt;rec-number&gt;27&lt;/rec-number&gt;&lt;foreign-keys&gt;&lt;key app="EN" db-id="e5a2p2xsraep0ge2wzp59zsvs0dd9x0expxr" timestamp="1425891702"&gt;27&lt;/key&gt;&lt;/foreign-keys&gt;&lt;ref-type name="Journal Article"&gt;17&lt;/ref-type&gt;&lt;contributors&gt;&lt;authors&gt;&lt;author&gt;Gounaris, Spiros&lt;/author&gt;&lt;author&gt;Boukis, Achilleas&lt;/author&gt;&lt;/authors&gt;&lt;/contributors&gt;&lt;titles&gt;&lt;title&gt;The role of employee job satisfaction in strengthening customer repurchase intentions&lt;/title&gt;&lt;secondary-title&gt;Journal of Services Marketing&lt;/secondary-title&gt;&lt;/titles&gt;&lt;periodical&gt;&lt;full-title&gt;Journal of Services Marketing&lt;/full-title&gt;&lt;/periodical&gt;&lt;pages&gt;322-333&lt;/pages&gt;&lt;volume&gt;27&lt;/volume&gt;&lt;number&gt;4&lt;/number&gt;&lt;dates&gt;&lt;year&gt;2013&lt;/year&gt;&lt;/dates&gt;&lt;isbn&gt;0887-6045&lt;/isbn&gt;&lt;urls&gt;&lt;/urls&gt;&lt;electronic-resource-num&gt;10.1108/08876041311330799&lt;/electronic-resource-num&gt;&lt;/record&gt;&lt;/Cite&gt;&lt;/EndNote&gt;</w:instrText>
      </w:r>
      <w:r w:rsidR="00CF3E95" w:rsidRPr="004A3B50">
        <w:rPr>
          <w:rFonts w:cs="Times New Roman"/>
          <w:szCs w:val="24"/>
        </w:rPr>
        <w:fldChar w:fldCharType="separate"/>
      </w:r>
      <w:r w:rsidR="009A29DC" w:rsidRPr="004A3B50">
        <w:rPr>
          <w:rFonts w:cs="Times New Roman"/>
          <w:noProof/>
          <w:szCs w:val="24"/>
        </w:rPr>
        <w:t>(</w:t>
      </w:r>
      <w:hyperlink w:anchor="_ENREF_68" w:tooltip="Gounaris, 2013 #27" w:history="1">
        <w:r w:rsidR="004A3B50" w:rsidRPr="004A3B50">
          <w:rPr>
            <w:rFonts w:cs="Times New Roman"/>
            <w:noProof/>
            <w:szCs w:val="24"/>
          </w:rPr>
          <w:t>Gounaris and Boukis, 2013</w:t>
        </w:r>
      </w:hyperlink>
      <w:r w:rsidR="009A29DC" w:rsidRPr="004A3B50">
        <w:rPr>
          <w:rFonts w:cs="Times New Roman"/>
          <w:noProof/>
          <w:szCs w:val="24"/>
        </w:rPr>
        <w:t>)</w:t>
      </w:r>
      <w:r w:rsidR="00CF3E95" w:rsidRPr="004A3B50">
        <w:rPr>
          <w:rFonts w:cs="Times New Roman"/>
          <w:szCs w:val="24"/>
        </w:rPr>
        <w:fldChar w:fldCharType="end"/>
      </w:r>
      <w:r w:rsidR="004B2C07" w:rsidRPr="004A3B50">
        <w:rPr>
          <w:rFonts w:cs="Times New Roman"/>
          <w:szCs w:val="24"/>
        </w:rPr>
        <w:t xml:space="preserve">. </w:t>
      </w:r>
      <w:r w:rsidR="00AE124D" w:rsidRPr="004A3B50">
        <w:t>E</w:t>
      </w:r>
      <w:r w:rsidR="004B2C07" w:rsidRPr="004A3B50">
        <w:t xml:space="preserve">mployees who enjoy their job and are committed to it will exhibit a higher predisposition to meet, listen, and help customers as well as </w:t>
      </w:r>
      <w:r w:rsidR="00AE124D" w:rsidRPr="004A3B50">
        <w:t>to put</w:t>
      </w:r>
      <w:r w:rsidR="004B2C07" w:rsidRPr="004A3B50">
        <w:t xml:space="preserve"> extra effort </w:t>
      </w:r>
      <w:r w:rsidR="00AE124D" w:rsidRPr="004A3B50">
        <w:t>in</w:t>
      </w:r>
      <w:r w:rsidR="004B2C07" w:rsidRPr="004A3B50">
        <w:t>to serv</w:t>
      </w:r>
      <w:r w:rsidR="00AE124D" w:rsidRPr="004A3B50">
        <w:t>ing</w:t>
      </w:r>
      <w:r w:rsidR="004B2C07" w:rsidRPr="004A3B50">
        <w:t xml:space="preserve"> the needs of the customers they interact</w:t>
      </w:r>
      <w:r w:rsidR="0071199F" w:rsidRPr="004A3B50">
        <w:t xml:space="preserve"> with</w:t>
      </w:r>
      <w:r w:rsidR="00CF3E95" w:rsidRPr="004A3B50">
        <w:t xml:space="preserve"> </w:t>
      </w:r>
      <w:r w:rsidR="00CF3E95" w:rsidRPr="004A3B50">
        <w:fldChar w:fldCharType="begin">
          <w:fldData xml:space="preserve">PEVuZE5vdGU+PENpdGU+PEF1dGhvcj5HZW9yZ2U8L0F1dGhvcj48WWVhcj4xOTkxPC9ZZWFyPjxS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</w:fldData>
        </w:fldChar>
      </w:r>
      <w:r w:rsidR="007D64BD" w:rsidRPr="004A3B50">
        <w:instrText xml:space="preserve"> ADDIN EN.CITE </w:instrText>
      </w:r>
      <w:r w:rsidR="007D64BD" w:rsidRPr="004A3B50">
        <w:fldChar w:fldCharType="begin">
          <w:fldData xml:space="preserve">PEVuZE5vdGU+PENpdGU+PEF1dGhvcj5HZW9yZ2U8L0F1dGhvcj48WWVhcj4xOTkxPC9ZZWFyPjxS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</w:fldData>
        </w:fldChar>
      </w:r>
      <w:r w:rsidR="007D64BD" w:rsidRPr="004A3B50">
        <w:instrText xml:space="preserve"> ADDIN EN.CITE.DATA </w:instrText>
      </w:r>
      <w:r w:rsidR="007D64BD" w:rsidRPr="004A3B50">
        <w:fldChar w:fldCharType="end"/>
      </w:r>
      <w:r w:rsidR="00CF3E95" w:rsidRPr="004A3B50">
        <w:fldChar w:fldCharType="separate"/>
      </w:r>
      <w:r w:rsidR="009A29DC" w:rsidRPr="004A3B50">
        <w:rPr>
          <w:noProof/>
        </w:rPr>
        <w:t>(</w:t>
      </w:r>
      <w:hyperlink w:anchor="_ENREF_61" w:tooltip="George, 1991 #127" w:history="1">
        <w:r w:rsidR="004A3B50" w:rsidRPr="004A3B50">
          <w:rPr>
            <w:noProof/>
          </w:rPr>
          <w:t>George, 1991</w:t>
        </w:r>
      </w:hyperlink>
      <w:r w:rsidR="009A29DC" w:rsidRPr="004A3B50">
        <w:rPr>
          <w:noProof/>
        </w:rPr>
        <w:t xml:space="preserve">; </w:t>
      </w:r>
      <w:hyperlink w:anchor="_ENREF_152" w:tooltip="Sousa, 2013 #124" w:history="1">
        <w:r w:rsidR="004A3B50" w:rsidRPr="004A3B50">
          <w:rPr>
            <w:noProof/>
          </w:rPr>
          <w:t>Sousa and Coelho, 2013</w:t>
        </w:r>
      </w:hyperlink>
      <w:r w:rsidR="009A29DC" w:rsidRPr="004A3B50">
        <w:rPr>
          <w:noProof/>
        </w:rPr>
        <w:t>)</w:t>
      </w:r>
      <w:r w:rsidR="00CF3E95" w:rsidRPr="004A3B50">
        <w:fldChar w:fldCharType="end"/>
      </w:r>
      <w:r w:rsidR="004B2C07" w:rsidRPr="004A3B50">
        <w:t xml:space="preserve">. </w:t>
      </w:r>
      <w:hyperlink w:anchor="_ENREF_51" w:tooltip="Ellinger, 2013 #142" w:history="1">
        <w:r w:rsidR="004A3B50" w:rsidRPr="004A3B50">
          <w:fldChar w:fldCharType="begin"/>
        </w:r>
        <w:r w:rsidR="004A3B50" w:rsidRPr="004A3B50">
          <w:instrText xml:space="preserve"> ADDIN EN.CITE &lt;EndNote&gt;&lt;Cite AuthorYear="1"&gt;&lt;Author&gt;Ellinger&lt;/Author&gt;&lt;Year&gt;2013&lt;/Year&gt;&lt;RecNum&gt;142&lt;/RecNum&gt;&lt;DisplayText&gt;Ellinger et al. (2013)&lt;/DisplayText&gt;&lt;record&gt;&lt;rec-number&gt;142&lt;/rec-number&gt;&lt;foreign-keys&gt;&lt;key app="EN" db-id="e5a2p2xsraep0ge2wzp59zsvs0dd9x0expxr" timestamp="1465554220"&gt;142&lt;/key&gt;&lt;/foreign-keys&gt;&lt;ref-type name="Journal Article"&gt;17&lt;/ref-type&gt;&lt;contributors&gt;&lt;authors&gt;&lt;author&gt;Ellinger, Alexander E.&lt;/author&gt;&lt;author&gt;Musgrove, Carolyn Findley&lt;/author&gt;&lt;author&gt;Ellinger, Andrea D.&lt;/author&gt;&lt;author&gt;Bachrach, Daniel G.&lt;/author&gt;&lt;author&gt;Elmadağ Baş, Ayşe Banu&lt;/author&gt;&lt;author&gt;Wang, Yu-Lin&lt;/author&gt;&lt;/authors&gt;&lt;/contributors&gt;&lt;titles&gt;&lt;title&gt;Influences of organizational investments in social capital on service employee commitment and performance&lt;/title&gt;&lt;secondary-title&gt;Journal of Business Research&lt;/secondary-title&gt;&lt;/titles&gt;&lt;periodical&gt;&lt;full-title&gt;Journal of Business Research&lt;/full-title&gt;&lt;/periodical&gt;&lt;pages&gt;1124-1133&lt;/pages&gt;&lt;volume&gt;66&lt;/volume&gt;&lt;number&gt;8&lt;/number&gt;&lt;keywords&gt;&lt;keyword&gt;Social capital&lt;/keyword&gt;&lt;keyword&gt;Commitment to service quality&lt;/keyword&gt;&lt;keyword&gt;Commitment to the firm&lt;/keyword&gt;&lt;keyword&gt;Job performance&lt;/keyword&gt;&lt;keyword&gt;Organizational citizenship behavior&lt;/keyword&gt;&lt;keyword&gt;Service employee&lt;/keyword&gt;&lt;/keywords&gt;&lt;dates&gt;&lt;year&gt;2013&lt;/year&gt;&lt;pub-dates&gt;&lt;date&gt;8//&lt;/date&gt;&lt;/pub-dates&gt;&lt;/dates&gt;&lt;isbn&gt;0148-2963&lt;/isbn&gt;&lt;urls&gt;&lt;related-urls&gt;&lt;url&gt;http://www.sciencedirect.com/science/article/pii/S0148296312000926&lt;/url&gt;&lt;/related-urls&gt;&lt;/urls&gt;&lt;electronic-resource-num&gt;http://dx.doi.org/10.1016/j.jbusres.2012.03.008&lt;/electronic-resource-num&gt;&lt;/record&gt;&lt;/Cite&gt;&lt;/EndNote&gt;</w:instrText>
        </w:r>
        <w:r w:rsidR="004A3B50" w:rsidRPr="004A3B50">
          <w:fldChar w:fldCharType="separate"/>
        </w:r>
        <w:r w:rsidR="004A3B50" w:rsidRPr="004A3B50">
          <w:rPr>
            <w:noProof/>
          </w:rPr>
          <w:t>Ellinger et al. (2013)</w:t>
        </w:r>
        <w:r w:rsidR="004A3B50" w:rsidRPr="004A3B50">
          <w:fldChar w:fldCharType="end"/>
        </w:r>
      </w:hyperlink>
      <w:r w:rsidR="00111E3C" w:rsidRPr="004A3B50">
        <w:t xml:space="preserve"> suggest that organizational investments in social capital can transform employee commitment to the firm into commitment to service quality</w:t>
      </w:r>
      <w:r w:rsidR="00840DA4" w:rsidRPr="004A3B50">
        <w:t>, which</w:t>
      </w:r>
      <w:r w:rsidR="00111E3C" w:rsidRPr="004A3B50">
        <w:t xml:space="preserve"> ultimately leads to superior overall performance. </w:t>
      </w:r>
      <w:r w:rsidR="004B2C07" w:rsidRPr="004A3B50">
        <w:t xml:space="preserve">As a result, employees become more resourceful </w:t>
      </w:r>
      <w:r w:rsidR="00E4446A" w:rsidRPr="004A3B50">
        <w:t xml:space="preserve">towards </w:t>
      </w:r>
      <w:r w:rsidR="004B2C07" w:rsidRPr="004A3B50">
        <w:t xml:space="preserve">customers, understand their emotions </w:t>
      </w:r>
      <w:r w:rsidR="00927B5B" w:rsidRPr="004A3B50">
        <w:fldChar w:fldCharType="begin"/>
      </w:r>
      <w:r w:rsidR="007D64BD" w:rsidRPr="004A3B50">
        <w:instrText xml:space="preserve"> ADDIN EN.CITE &lt;EndNote&gt;&lt;Cite&gt;&lt;Author&gt;Yoo&lt;/Author&gt;&lt;Year&gt;2016&lt;/Year&gt;&lt;RecNum&gt;128&lt;/RecNum&gt;&lt;DisplayText&gt;(Yoo and Arnold, 2016)&lt;/DisplayText&gt;&lt;record&gt;&lt;rec-number&gt;128&lt;/rec-number&gt;&lt;foreign-keys&gt;&lt;key app="EN" db-id="e5a2p2xsraep0ge2wzp59zsvs0dd9x0expxr" timestamp="1465552127"&gt;128&lt;/key&gt;&lt;/foreign-keys&gt;&lt;ref-type name="Journal Article"&gt;17&lt;/ref-type&gt;&lt;contributors&gt;&lt;authors&gt;&lt;author&gt;Yoo, Jaewon&lt;/author&gt;&lt;author&gt;Arnold, Todd J.&lt;/author&gt;&lt;/authors&gt;&lt;/contributors&gt;&lt;titles&gt;&lt;title&gt;Frontline Employee Customer-Oriented Attitude in the Presence of Job Demands and Resources: The Influence Upon Deep and Surface Acting&lt;/title&gt;&lt;secondary-title&gt;Journal of Service Research&lt;/secondary-title&gt;&lt;/titles&gt;&lt;periodical&gt;&lt;full-title&gt;Journal of Service Research&lt;/full-title&gt;&lt;/periodical&gt;&lt;pages&gt;102-117&lt;/pages&gt;&lt;volume&gt;19&lt;/volume&gt;&lt;number&gt;1&lt;/number&gt;&lt;dates&gt;&lt;year&gt;2016&lt;/year&gt;&lt;pub-dates&gt;&lt;date&gt;February 1, 2016&lt;/date&gt;&lt;/pub-dates&gt;&lt;/dates&gt;&lt;urls&gt;&lt;related-urls&gt;&lt;url&gt;http://jsr.sagepub.com/content/19/1/102.abstract&lt;/url&gt;&lt;/related-urls&gt;&lt;/urls&gt;&lt;electronic-resource-num&gt;10.1177/1094670515589956&lt;/electronic-resource-num&gt;&lt;/record&gt;&lt;/Cite&gt;&lt;/EndNote&gt;</w:instrText>
      </w:r>
      <w:r w:rsidR="00927B5B" w:rsidRPr="004A3B50">
        <w:fldChar w:fldCharType="separate"/>
      </w:r>
      <w:r w:rsidR="009A29DC" w:rsidRPr="004A3B50">
        <w:rPr>
          <w:noProof/>
        </w:rPr>
        <w:t>(</w:t>
      </w:r>
      <w:hyperlink w:anchor="_ENREF_180" w:tooltip="Yoo, 2016 #128" w:history="1">
        <w:r w:rsidR="004A3B50" w:rsidRPr="004A3B50">
          <w:rPr>
            <w:noProof/>
          </w:rPr>
          <w:t>Yoo and Arnold, 2016</w:t>
        </w:r>
      </w:hyperlink>
      <w:r w:rsidR="009A29DC" w:rsidRPr="004A3B50">
        <w:rPr>
          <w:noProof/>
        </w:rPr>
        <w:t>)</w:t>
      </w:r>
      <w:r w:rsidR="00927B5B" w:rsidRPr="004A3B50">
        <w:fldChar w:fldCharType="end"/>
      </w:r>
      <w:r w:rsidR="00E4446A" w:rsidRPr="004A3B50">
        <w:t>,</w:t>
      </w:r>
      <w:r w:rsidR="004B2C07" w:rsidRPr="004A3B50">
        <w:t xml:space="preserve"> anticipate their requirements and expectations</w:t>
      </w:r>
      <w:r w:rsidR="000823F4" w:rsidRPr="004A3B50">
        <w:t xml:space="preserve">, </w:t>
      </w:r>
      <w:r w:rsidR="004B2C07" w:rsidRPr="004A3B50">
        <w:t xml:space="preserve">and provide better customer service </w:t>
      </w:r>
      <w:r w:rsidR="00927B5B" w:rsidRPr="004A3B50">
        <w:fldChar w:fldCharType="begin"/>
      </w:r>
      <w:r w:rsidR="007D64BD" w:rsidRPr="004A3B50">
        <w:instrText xml:space="preserve"> ADDIN EN.CITE &lt;EndNote&gt;&lt;Cite&gt;&lt;Author&gt;Carter&lt;/Author&gt;&lt;Year&gt;2014&lt;/Year&gt;&lt;RecNum&gt;129&lt;/RecNum&gt;&lt;DisplayText&gt;(Carter and Baghurst, 2014)&lt;/DisplayText&gt;&lt;record&gt;&lt;rec-number&gt;129&lt;/rec-number&gt;&lt;foreign-keys&gt;&lt;key app="EN" db-id="e5a2p2xsraep0ge2wzp59zsvs0dd9x0expxr" timestamp="1465552199"&gt;129&lt;/key&gt;&lt;/foreign-keys&gt;&lt;ref-type name="Journal Article"&gt;17&lt;/ref-type&gt;&lt;contributors&gt;&lt;authors&gt;&lt;author&gt;Carter, Danon&lt;/author&gt;&lt;author&gt;Baghurst, Timothy&lt;/author&gt;&lt;/authors&gt;&lt;/contributors&gt;&lt;titles&gt;&lt;title&gt;The Influence of Servant Leadership on Restaurant Employee Engagement&lt;/title&gt;&lt;secondary-title&gt;Journal of Business Ethics&lt;/secondary-title&gt;&lt;/titles&gt;&lt;periodical&gt;&lt;full-title&gt;Journal of Business Ethics&lt;/full-title&gt;&lt;/periodical&gt;&lt;pages&gt;453-464&lt;/pages&gt;&lt;volume&gt;124&lt;/volume&gt;&lt;number&gt;3&lt;/number&gt;&lt;dates&gt;&lt;year&gt;2014&lt;/year&gt;&lt;/dates&gt;&lt;isbn&gt;1573-0697&lt;/isbn&gt;&lt;label&gt;Carter2014&lt;/label&gt;&lt;work-type&gt;journal article&lt;/work-type&gt;&lt;urls&gt;&lt;related-urls&gt;&lt;url&gt;http://dx.doi.org/10.1007/s10551-013-1882-0&lt;/url&gt;&lt;/related-urls&gt;&lt;/urls&gt;&lt;electronic-resource-num&gt;10.1007/s10551-013-1882-0&lt;/electronic-resource-num&gt;&lt;/record&gt;&lt;/Cite&gt;&lt;/EndNote&gt;</w:instrText>
      </w:r>
      <w:r w:rsidR="00927B5B" w:rsidRPr="004A3B50">
        <w:fldChar w:fldCharType="separate"/>
      </w:r>
      <w:r w:rsidR="009A29DC" w:rsidRPr="004A3B50">
        <w:rPr>
          <w:noProof/>
        </w:rPr>
        <w:t>(</w:t>
      </w:r>
      <w:hyperlink w:anchor="_ENREF_32" w:tooltip="Carter, 2014 #129" w:history="1">
        <w:r w:rsidR="004A3B50" w:rsidRPr="004A3B50">
          <w:rPr>
            <w:noProof/>
          </w:rPr>
          <w:t>Carter and Baghurst, 2014</w:t>
        </w:r>
      </w:hyperlink>
      <w:r w:rsidR="009A29DC" w:rsidRPr="004A3B50">
        <w:rPr>
          <w:noProof/>
        </w:rPr>
        <w:t>)</w:t>
      </w:r>
      <w:r w:rsidR="00927B5B" w:rsidRPr="004A3B50">
        <w:fldChar w:fldCharType="end"/>
      </w:r>
      <w:r w:rsidR="004B2C07" w:rsidRPr="004A3B50">
        <w:t xml:space="preserve">, </w:t>
      </w:r>
      <w:r w:rsidR="004B2C07" w:rsidRPr="004A3B50">
        <w:rPr>
          <w:rFonts w:cs="Times New Roman"/>
          <w:szCs w:val="24"/>
        </w:rPr>
        <w:t>enhancing the overall customer experience</w:t>
      </w:r>
      <w:r w:rsidR="004B2C07" w:rsidRPr="004A3B50">
        <w:t xml:space="preserve">. </w:t>
      </w:r>
    </w:p>
    <w:p w14:paraId="4287154D" w14:textId="796080F6" w:rsidR="00C42E9C" w:rsidRPr="004A3B50" w:rsidRDefault="00CB163F" w:rsidP="00F27BB9">
      <w:pPr>
        <w:rPr>
          <w:rFonts w:cs="Times New Roman"/>
          <w:iCs/>
        </w:rPr>
      </w:pPr>
      <w:r w:rsidRPr="004A3B50">
        <w:t>Furthermore</w:t>
      </w:r>
      <w:r w:rsidR="004B2C07" w:rsidRPr="004A3B50">
        <w:t xml:space="preserve">, organizational identification </w:t>
      </w:r>
      <w:r w:rsidR="0017615F" w:rsidRPr="004A3B50">
        <w:t xml:space="preserve">helps </w:t>
      </w:r>
      <w:r w:rsidR="004B2C07" w:rsidRPr="004A3B50">
        <w:t>employees to make sense of their surroundings, reducing ambiguity and uncertainty</w:t>
      </w:r>
      <w:r w:rsidR="00B1252B" w:rsidRPr="004A3B50">
        <w:t>,</w:t>
      </w:r>
      <w:r w:rsidR="004B2C07" w:rsidRPr="004A3B50">
        <w:t xml:space="preserve"> and guides their behavior</w:t>
      </w:r>
      <w:r w:rsidR="00B1252B" w:rsidRPr="004A3B50">
        <w:t>s</w:t>
      </w:r>
      <w:r w:rsidR="004B2C07" w:rsidRPr="004A3B50">
        <w:t xml:space="preserve"> with customers </w:t>
      </w:r>
      <w:r w:rsidR="00927B5B" w:rsidRPr="004A3B50">
        <w:fldChar w:fldCharType="begin"/>
      </w:r>
      <w:r w:rsidR="007D64BD" w:rsidRPr="004A3B50">
        <w:instrText xml:space="preserve"> ADDIN EN.CITE &lt;EndNote&gt;&lt;Cite&gt;&lt;Author&gt;Vignoles&lt;/Author&gt;&lt;Year&gt;2006&lt;/Year&gt;&lt;RecNum&gt;130&lt;/RecNum&gt;&lt;DisplayText&gt;(Vignoles et al., 2006)&lt;/DisplayText&gt;&lt;record&gt;&lt;rec-number&gt;130&lt;/rec-number&gt;&lt;foreign-keys&gt;&lt;key app="EN" db-id="e5a2p2xsraep0ge2wzp59zsvs0dd9x0expxr" timestamp="1465552594"&gt;130&lt;/key&gt;&lt;/foreign-keys&gt;&lt;ref-type name="Journal Article"&gt;17&lt;/ref-type&gt;&lt;contributors&gt;&lt;authors&gt;&lt;author&gt;Vignoles, Vivian L.&lt;/author&gt;&lt;author&gt;Regalia, Camillo&lt;/author&gt;&lt;author&gt;Manzi, Claudia&lt;/author&gt;&lt;author&gt;Golledge, Jen&lt;/author&gt;&lt;author&gt;Scabini, Eugenia&lt;/author&gt;&lt;/authors&gt;&lt;/contributors&gt;&lt;auth-address&gt;Vignoles, Vivian L.: Department of Psychology, University of Sussex, Falmer, Brighton, ESX, United Kingdom, BN1 9QH, v.l.vignoles@sussex.ac.uk&lt;/auth-address&gt;&lt;titles&gt;&lt;title&gt;Beyond self-esteem: Influence of multiple motives on identity construction&lt;/title&gt;&lt;secondary-title&gt;Journal of Personality and Social Psychology&lt;/secondary-title&gt;&lt;/titles&gt;&lt;periodical&gt;&lt;full-title&gt;Journal of Personality and Social Psychology&lt;/full-title&gt;&lt;/periodical&gt;&lt;pages&gt;308-333&lt;/pages&gt;&lt;volume&gt;90&lt;/volume&gt;&lt;number&gt;2&lt;/number&gt;&lt;keywords&gt;&lt;keyword&gt;*Identity Formation&lt;/keyword&gt;&lt;keyword&gt;*Motivation&lt;/keyword&gt;&lt;keyword&gt;*Self Concept&lt;/keyword&gt;&lt;keyword&gt;Self Esteem&lt;/keyword&gt;&lt;/keywords&gt;&lt;dates&gt;&lt;year&gt;2006&lt;/year&gt;&lt;/dates&gt;&lt;pub-location&gt;US&lt;/pub-location&gt;&lt;publisher&gt;American Psychological Association&lt;/publisher&gt;&lt;isbn&gt;1939-1315(Electronic);0022-3514(Print)&lt;/isbn&gt;&lt;urls&gt;&lt;/urls&gt;&lt;electronic-resource-num&gt;10.1037/0022-3514.90.2.308&lt;/electronic-resource-num&gt;&lt;/record&gt;&lt;/Cite&gt;&lt;/EndNote&gt;</w:instrText>
      </w:r>
      <w:r w:rsidR="00927B5B" w:rsidRPr="004A3B50">
        <w:fldChar w:fldCharType="separate"/>
      </w:r>
      <w:r w:rsidR="009A29DC" w:rsidRPr="004A3B50">
        <w:rPr>
          <w:noProof/>
        </w:rPr>
        <w:t>(</w:t>
      </w:r>
      <w:hyperlink w:anchor="_ENREF_165" w:tooltip="Vignoles, 2006 #130" w:history="1">
        <w:r w:rsidR="004A3B50" w:rsidRPr="004A3B50">
          <w:rPr>
            <w:noProof/>
          </w:rPr>
          <w:t>Vignoles et al., 2006</w:t>
        </w:r>
      </w:hyperlink>
      <w:r w:rsidR="009A29DC" w:rsidRPr="004A3B50">
        <w:rPr>
          <w:noProof/>
        </w:rPr>
        <w:t>)</w:t>
      </w:r>
      <w:r w:rsidR="00927B5B" w:rsidRPr="004A3B50">
        <w:fldChar w:fldCharType="end"/>
      </w:r>
      <w:r w:rsidR="004B2C07" w:rsidRPr="004A3B50">
        <w:t xml:space="preserve">. </w:t>
      </w:r>
      <w:hyperlink w:anchor="_ENREF_97" w:tooltip="Liden, 2014 #131" w:history="1">
        <w:r w:rsidR="004A3B50" w:rsidRPr="004A3B50">
          <w:fldChar w:fldCharType="begin"/>
        </w:r>
        <w:r w:rsidR="004A3B50" w:rsidRPr="004A3B50">
          <w:instrText xml:space="preserve"> ADDIN EN.CITE &lt;EndNote&gt;&lt;Cite AuthorYear="1"&gt;&lt;Author&gt;Liden&lt;/Author&gt;&lt;Year&gt;2014&lt;/Year&gt;&lt;RecNum&gt;131&lt;/RecNum&gt;&lt;DisplayText&gt;Liden et al. (2014)&lt;/DisplayText&gt;&lt;record&gt;&lt;rec-number&gt;131&lt;/rec-number&gt;&lt;foreign-keys&gt;&lt;key app="EN" db-id="e5a2p2xsraep0ge2wzp59zsvs0dd9x0expxr" timestamp="1465552689"&gt;131&lt;/key&gt;&lt;/foreign-keys&gt;&lt;ref-type name="Journal Article"&gt;17&lt;/ref-type&gt;&lt;contributors&gt;&lt;authors&gt;&lt;author&gt;Liden, Robert C.&lt;/author&gt;&lt;author&gt;Wayne, Sandy J.&lt;/author&gt;&lt;author&gt;Liao, Chenwei&lt;/author&gt;&lt;author&gt;Meuser, Jeremy D.&lt;/author&gt;&lt;/authors&gt;&lt;/contributors&gt;&lt;titles&gt;&lt;title&gt;Servant Leadership and Serving Culture: Influence on Individual and Unit Performance&lt;/title&gt;&lt;secondary-title&gt;Academy of Management Journal&lt;/secondary-title&gt;&lt;/titles&gt;&lt;periodical&gt;&lt;full-title&gt;Academy of Management Journal&lt;/full-title&gt;&lt;/periodical&gt;&lt;pages&gt;1434-1452&lt;/pages&gt;&lt;volume&gt;57&lt;/volume&gt;&lt;number&gt;5&lt;/number&gt;&lt;dates&gt;&lt;year&gt;2014&lt;/year&gt;&lt;pub-dates&gt;&lt;date&gt;October 1, 2014&lt;/date&gt;&lt;/pub-dates&gt;&lt;/dates&gt;&lt;urls&gt;&lt;related-urls&gt;&lt;url&gt;http://amj.aom.org/content/57/5/1434.abstract&lt;/url&gt;&lt;/related-urls&gt;&lt;/urls&gt;&lt;electronic-resource-num&gt;10.5465/amj.2013.0034&lt;/electronic-resource-num&gt;&lt;/record&gt;&lt;/Cite&gt;&lt;/EndNote&gt;</w:instrText>
        </w:r>
        <w:r w:rsidR="004A3B50" w:rsidRPr="004A3B50">
          <w:fldChar w:fldCharType="separate"/>
        </w:r>
        <w:r w:rsidR="004A3B50" w:rsidRPr="004A3B50">
          <w:rPr>
            <w:noProof/>
          </w:rPr>
          <w:t>Liden et al. (2014)</w:t>
        </w:r>
        <w:r w:rsidR="004A3B50" w:rsidRPr="004A3B50">
          <w:fldChar w:fldCharType="end"/>
        </w:r>
      </w:hyperlink>
      <w:r w:rsidR="004B2C07" w:rsidRPr="004A3B50">
        <w:t xml:space="preserve"> </w:t>
      </w:r>
      <w:r w:rsidR="00B40E57" w:rsidRPr="004A3B50">
        <w:t xml:space="preserve">find </w:t>
      </w:r>
      <w:r w:rsidR="004B2C07" w:rsidRPr="004A3B50">
        <w:t xml:space="preserve">that </w:t>
      </w:r>
      <w:r w:rsidR="004B2C07" w:rsidRPr="004A3B50">
        <w:rPr>
          <w:rFonts w:cs="Times New Roman"/>
          <w:iCs/>
        </w:rPr>
        <w:t xml:space="preserve">employee identification with the organization they work for is positively related to their in-role performance, creativity, </w:t>
      </w:r>
      <w:r w:rsidR="004B2C07" w:rsidRPr="004A3B50">
        <w:rPr>
          <w:rFonts w:cs="Times New Roman"/>
          <w:iCs/>
        </w:rPr>
        <w:lastRenderedPageBreak/>
        <w:t>customer service behaviors</w:t>
      </w:r>
      <w:r w:rsidR="0013300F" w:rsidRPr="004A3B50">
        <w:rPr>
          <w:rFonts w:cs="Times New Roman"/>
          <w:iCs/>
        </w:rPr>
        <w:t>,</w:t>
      </w:r>
      <w:r w:rsidR="004B2C07" w:rsidRPr="004A3B50">
        <w:rPr>
          <w:rFonts w:cs="Times New Roman"/>
          <w:iCs/>
        </w:rPr>
        <w:t xml:space="preserve"> and customer experience</w:t>
      </w:r>
      <w:r w:rsidR="0013300F" w:rsidRPr="004A3B50">
        <w:rPr>
          <w:rFonts w:cs="Times New Roman"/>
          <w:iCs/>
        </w:rPr>
        <w:t>s</w:t>
      </w:r>
      <w:r w:rsidR="004B2C07" w:rsidRPr="004A3B50">
        <w:rPr>
          <w:rFonts w:cs="Times New Roman"/>
          <w:iCs/>
        </w:rPr>
        <w:t>, and negatively related to turnover intentions. Based on the discussion above</w:t>
      </w:r>
      <w:r w:rsidR="0013300F" w:rsidRPr="004A3B50">
        <w:rPr>
          <w:rFonts w:cs="Times New Roman"/>
          <w:iCs/>
        </w:rPr>
        <w:t>, we</w:t>
      </w:r>
      <w:r w:rsidR="004B2C07" w:rsidRPr="004A3B50">
        <w:rPr>
          <w:rFonts w:cs="Times New Roman"/>
          <w:iCs/>
        </w:rPr>
        <w:t xml:space="preserve"> propos</w:t>
      </w:r>
      <w:r w:rsidR="0013300F" w:rsidRPr="004A3B50">
        <w:rPr>
          <w:rFonts w:cs="Times New Roman"/>
          <w:iCs/>
        </w:rPr>
        <w:t>e</w:t>
      </w:r>
      <w:r w:rsidR="00947658" w:rsidRPr="004A3B50">
        <w:rPr>
          <w:rFonts w:cs="Times New Roman"/>
          <w:iCs/>
        </w:rPr>
        <w:t xml:space="preserve"> </w:t>
      </w:r>
      <w:r w:rsidR="0013300F" w:rsidRPr="004A3B50">
        <w:rPr>
          <w:rFonts w:cs="Times New Roman"/>
          <w:iCs/>
        </w:rPr>
        <w:t>:</w:t>
      </w:r>
    </w:p>
    <w:p w14:paraId="534911D9" w14:textId="77777777" w:rsidR="00F27BB9" w:rsidRPr="004A3B50" w:rsidRDefault="00F27BB9" w:rsidP="00F27BB9"/>
    <w:p w14:paraId="353E9ABC" w14:textId="7EBA62BF" w:rsidR="00C42E9C" w:rsidRPr="004A3B50" w:rsidRDefault="00C42E9C" w:rsidP="00C42E9C">
      <w:pPr>
        <w:rPr>
          <w:i/>
          <w:iCs/>
        </w:rPr>
      </w:pPr>
      <w:r w:rsidRPr="004A3B50">
        <w:rPr>
          <w:i/>
          <w:iCs/>
        </w:rPr>
        <w:t xml:space="preserve">Proposition </w:t>
      </w:r>
      <w:r w:rsidR="000A10C8" w:rsidRPr="004A3B50">
        <w:rPr>
          <w:i/>
          <w:iCs/>
        </w:rPr>
        <w:t>1</w:t>
      </w:r>
      <w:r w:rsidR="00947658" w:rsidRPr="004A3B50">
        <w:rPr>
          <w:i/>
          <w:iCs/>
        </w:rPr>
        <w:t xml:space="preserve"> </w:t>
      </w:r>
      <w:r w:rsidRPr="004A3B50">
        <w:rPr>
          <w:i/>
          <w:iCs/>
        </w:rPr>
        <w:t>: The higher the organizational commitment, identity</w:t>
      </w:r>
      <w:r w:rsidR="000033A1" w:rsidRPr="004A3B50">
        <w:rPr>
          <w:i/>
          <w:iCs/>
        </w:rPr>
        <w:t>,</w:t>
      </w:r>
      <w:r w:rsidRPr="004A3B50">
        <w:rPr>
          <w:i/>
          <w:iCs/>
        </w:rPr>
        <w:t xml:space="preserve"> and loyalty, the better customer experience </w:t>
      </w:r>
      <w:r w:rsidR="006977C9" w:rsidRPr="004A3B50">
        <w:rPr>
          <w:i/>
          <w:iCs/>
        </w:rPr>
        <w:t xml:space="preserve">will </w:t>
      </w:r>
      <w:r w:rsidRPr="004A3B50">
        <w:rPr>
          <w:i/>
          <w:iCs/>
        </w:rPr>
        <w:t xml:space="preserve">be. </w:t>
      </w:r>
    </w:p>
    <w:p w14:paraId="3DC2DD2A" w14:textId="77777777" w:rsidR="00C42E9C" w:rsidRPr="004A3B50" w:rsidRDefault="00C42E9C" w:rsidP="00B33C3A">
      <w:pPr>
        <w:ind w:firstLine="0"/>
      </w:pPr>
    </w:p>
    <w:p w14:paraId="77AB56F1" w14:textId="77777777" w:rsidR="00006182" w:rsidRPr="004A3B50" w:rsidRDefault="00006182" w:rsidP="00006182">
      <w:pPr>
        <w:pStyle w:val="Heading2"/>
        <w:rPr>
          <w:lang w:eastAsia="zh-CN"/>
        </w:rPr>
      </w:pPr>
      <w:r w:rsidRPr="004A3B50">
        <w:rPr>
          <w:lang w:eastAsia="zh-CN"/>
        </w:rPr>
        <w:t>Extra-organi</w:t>
      </w:r>
      <w:r w:rsidR="0002542D" w:rsidRPr="004A3B50">
        <w:rPr>
          <w:lang w:eastAsia="zh-CN"/>
        </w:rPr>
        <w:t>z</w:t>
      </w:r>
      <w:r w:rsidRPr="004A3B50">
        <w:rPr>
          <w:lang w:eastAsia="zh-CN"/>
        </w:rPr>
        <w:t xml:space="preserve">ational </w:t>
      </w:r>
      <w:r w:rsidR="00813DDE" w:rsidRPr="004A3B50">
        <w:rPr>
          <w:lang w:eastAsia="zh-CN"/>
        </w:rPr>
        <w:t>F</w:t>
      </w:r>
      <w:r w:rsidRPr="004A3B50">
        <w:rPr>
          <w:lang w:eastAsia="zh-CN"/>
        </w:rPr>
        <w:t>airness</w:t>
      </w:r>
    </w:p>
    <w:p w14:paraId="03334EB8" w14:textId="32D69880" w:rsidR="00EF2D2A" w:rsidRPr="004A3B50" w:rsidRDefault="00D43695" w:rsidP="00D43695">
      <w:pPr>
        <w:rPr>
          <w:lang w:eastAsia="zh-CN"/>
        </w:rPr>
      </w:pPr>
      <w:r w:rsidRPr="004A3B50">
        <w:rPr>
          <w:lang w:eastAsia="zh-CN"/>
        </w:rPr>
        <w:t>While OB and I</w:t>
      </w:r>
      <w:r w:rsidR="00EF2D2A" w:rsidRPr="004A3B50">
        <w:rPr>
          <w:lang w:eastAsia="zh-CN"/>
        </w:rPr>
        <w:t>P scholars focus on internal fairness perceptions, service marketing scholars focus more and more on</w:t>
      </w:r>
      <w:r w:rsidRPr="004A3B50">
        <w:rPr>
          <w:lang w:eastAsia="zh-CN"/>
        </w:rPr>
        <w:t xml:space="preserve"> external </w:t>
      </w:r>
      <w:r w:rsidR="00EF2D2A" w:rsidRPr="004A3B50">
        <w:t xml:space="preserve">fairness perceptions by examining the influence of customers’ fairness perceptions on their behavior </w:t>
      </w:r>
      <w:r w:rsidR="00EF2D2A" w:rsidRPr="004A3B50">
        <w:fldChar w:fldCharType="begin"/>
      </w:r>
      <w:r w:rsidR="007D64BD" w:rsidRPr="004A3B50">
        <w:instrText xml:space="preserve"> ADDIN EN.CITE &lt;EndNote&gt;&lt;Cite&gt;&lt;Author&gt;Frow&lt;/Author&gt;&lt;Year&gt;2011&lt;/Year&gt;&lt;RecNum&gt;44&lt;/RecNum&gt;&lt;Prefix&gt;e.g.`, &lt;/Prefix&gt;&lt;DisplayText&gt;(e.g., Frow et al., 2011)&lt;/DisplayText&gt;&lt;record&gt;&lt;rec-number&gt;44&lt;/rec-number&gt;&lt;foreign-keys&gt;&lt;key app="EN" db-id="e5a2p2xsraep0ge2wzp59zsvs0dd9x0expxr" timestamp="1427367713"&gt;44&lt;/key&gt;&lt;/foreign-keys&gt;&lt;ref-type name="Journal Article"&gt;17&lt;/ref-type&gt;&lt;contributors&gt;&lt;authors&gt;&lt;author&gt;Frow, P.&lt;/author&gt;&lt;author&gt;Payne, A.&lt;/author&gt;&lt;author&gt;Wilkinson, I. F.&lt;/author&gt;&lt;author&gt;Young, L.&lt;/author&gt;&lt;/authors&gt;&lt;/contributors&gt;&lt;titles&gt;&lt;title&gt;Customer management and CRM: addressing the dark side&lt;/title&gt;&lt;secondary-title&gt;Journal of Services Marketing&lt;/secondary-title&gt;&lt;/titles&gt;&lt;periodical&gt;&lt;full-title&gt;Journal of Services Marketing&lt;/full-title&gt;&lt;/periodical&gt;&lt;pages&gt;79-89&lt;/pages&gt;&lt;volume&gt;25&lt;/volume&gt;&lt;number&gt;2&lt;/number&gt;&lt;dates&gt;&lt;year&gt;2011&lt;/year&gt;&lt;/dates&gt;&lt;urls&gt;&lt;/urls&gt;&lt;/record&gt;&lt;/Cite&gt;&lt;/EndNote&gt;</w:instrText>
      </w:r>
      <w:r w:rsidR="00EF2D2A" w:rsidRPr="004A3B50">
        <w:fldChar w:fldCharType="separate"/>
      </w:r>
      <w:r w:rsidR="009A29DC" w:rsidRPr="004A3B50">
        <w:rPr>
          <w:noProof/>
        </w:rPr>
        <w:t>(</w:t>
      </w:r>
      <w:hyperlink w:anchor="_ENREF_59" w:tooltip="Frow, 2011 #44" w:history="1">
        <w:r w:rsidR="004A3B50" w:rsidRPr="004A3B50">
          <w:rPr>
            <w:noProof/>
          </w:rPr>
          <w:t>e.g., Frow et al., 2011</w:t>
        </w:r>
      </w:hyperlink>
      <w:r w:rsidR="009A29DC" w:rsidRPr="004A3B50">
        <w:rPr>
          <w:noProof/>
        </w:rPr>
        <w:t>)</w:t>
      </w:r>
      <w:r w:rsidR="00EF2D2A" w:rsidRPr="004A3B50">
        <w:fldChar w:fldCharType="end"/>
      </w:r>
      <w:r w:rsidR="00EF2D2A" w:rsidRPr="004A3B50">
        <w:rPr>
          <w:lang w:eastAsia="zh-CN"/>
        </w:rPr>
        <w:t>. These studies often revolve around perceived justice</w:t>
      </w:r>
      <w:r w:rsidR="00CE0EC4" w:rsidRPr="004A3B50">
        <w:rPr>
          <w:lang w:eastAsia="zh-CN"/>
        </w:rPr>
        <w:t>’s influence</w:t>
      </w:r>
      <w:r w:rsidR="00EF2D2A" w:rsidRPr="004A3B50">
        <w:rPr>
          <w:lang w:eastAsia="zh-CN"/>
        </w:rPr>
        <w:t xml:space="preserve"> on consumer behavior and their emotional responses in the context of service failures </w:t>
      </w:r>
      <w:r w:rsidR="00EF2D2A" w:rsidRPr="004A3B50">
        <w:rPr>
          <w:lang w:eastAsia="zh-CN"/>
        </w:rPr>
        <w:fldChar w:fldCharType="begin"/>
      </w:r>
      <w:r w:rsidR="007D64BD" w:rsidRPr="004A3B50">
        <w:rPr>
          <w:lang w:eastAsia="zh-CN"/>
        </w:rPr>
        <w:instrText xml:space="preserve"> ADDIN EN.CITE &lt;EndNote&gt;&lt;Cite&gt;&lt;Author&gt;Wirtz&lt;/Author&gt;&lt;Year&gt;2004&lt;/Year&gt;&lt;RecNum&gt;64&lt;/RecNum&gt;&lt;Prefix&gt;e.g.`, &lt;/Prefix&gt;&lt;DisplayText&gt;(e.g., Wirtz and Mattila, 2004; Blodgett et al., 1997)&lt;/DisplayText&gt;&lt;record&gt;&lt;rec-number&gt;64&lt;/rec-number&gt;&lt;foreign-keys&gt;&lt;key app="EN" db-id="e5a2p2xsraep0ge2wzp59zsvs0dd9x0expxr" timestamp="1427368948"&gt;64&lt;/key&gt;&lt;/foreign-keys&gt;&lt;ref-type name="Journal Article"&gt;17&lt;/ref-type&gt;&lt;contributors&gt;&lt;authors&gt;&lt;author&gt;Wirtz, Jochen&lt;/author&gt;&lt;author&gt;Mattila, Anna S.&lt;/author&gt;&lt;/authors&gt;&lt;/contributors&gt;&lt;titles&gt;&lt;title&gt;Consumer responses to compensation, speed of recovery and apology after a service failure&lt;/title&gt;&lt;secondary-title&gt;International Journal of Service Industry Management&lt;/secondary-title&gt;&lt;/titles&gt;&lt;periodical&gt;&lt;full-title&gt;International journal of service industry management&lt;/full-title&gt;&lt;/periodical&gt;&lt;pages&gt;150-166&lt;/pages&gt;&lt;volume&gt;15&lt;/volume&gt;&lt;number&gt;2&lt;/number&gt;&lt;keywords&gt;&lt;keyword&gt;Customer service management,Consumer behaviour,Customer satisfaction&lt;/keyword&gt;&lt;/keywords&gt;&lt;dates&gt;&lt;year&gt;2004&lt;/year&gt;&lt;/dates&gt;&lt;urls&gt;&lt;related-urls&gt;&lt;url&gt;http://www.emeraldinsight.com/doi/abs/10.1108/09564230410532484&lt;/url&gt;&lt;/related-urls&gt;&lt;/urls&gt;&lt;electronic-resource-num&gt;doi:10.1108/09564230410532484&lt;/electronic-resource-num&gt;&lt;/record&gt;&lt;/Cite&gt;&lt;Cite&gt;&lt;Author&gt;Blodgett&lt;/Author&gt;&lt;Year&gt;1997&lt;/Year&gt;&lt;RecNum&gt;37&lt;/RecNum&gt;&lt;record&gt;&lt;rec-number&gt;37&lt;/rec-number&gt;&lt;foreign-keys&gt;&lt;key app="EN" db-id="e5a2p2xsraep0ge2wzp59zsvs0dd9x0expxr"&gt;37&lt;/key&gt;&lt;/foreign-keys&gt;&lt;ref-type name="Journal Article"&gt;17&lt;/ref-type&gt;&lt;contributors&gt;&lt;authors&gt;&lt;author&gt;Blodgett, J. G.&lt;/author&gt;&lt;author&gt;Hill, D. J.&lt;/author&gt;&lt;author&gt;Tax, S. S.&lt;/author&gt;&lt;/authors&gt;&lt;/contributors&gt;&lt;titles&gt;&lt;title&gt;The effects of distributive, procedural, and interactional justice on postcomplaint behavior&lt;/title&gt;&lt;secondary-title&gt;Journal of Retailing&lt;/secondary-title&gt;&lt;/titles&gt;&lt;periodical&gt;&lt;full-title&gt;Journal of Retailing&lt;/full-title&gt;&lt;/periodical&gt;&lt;pages&gt;185-210&lt;/pages&gt;&lt;volume&gt;73&lt;/volume&gt;&lt;number&gt;2&lt;/number&gt;&lt;dates&gt;&lt;year&gt;1997&lt;/year&gt;&lt;/dates&gt;&lt;urls&gt;&lt;/urls&gt;&lt;/record&gt;&lt;/Cite&gt;&lt;/EndNote&gt;</w:instrText>
      </w:r>
      <w:r w:rsidR="00EF2D2A" w:rsidRPr="004A3B50">
        <w:rPr>
          <w:lang w:eastAsia="zh-CN"/>
        </w:rPr>
        <w:fldChar w:fldCharType="separate"/>
      </w:r>
      <w:r w:rsidR="009A29DC" w:rsidRPr="004A3B50">
        <w:rPr>
          <w:noProof/>
          <w:lang w:eastAsia="zh-CN"/>
        </w:rPr>
        <w:t xml:space="preserve">(e.g., </w:t>
      </w:r>
      <w:hyperlink w:anchor="_ENREF_173" w:tooltip="Wirtz, 2004 #64" w:history="1">
        <w:r w:rsidR="004A3B50" w:rsidRPr="004A3B50">
          <w:rPr>
            <w:noProof/>
            <w:lang w:eastAsia="zh-CN"/>
          </w:rPr>
          <w:t>Wirtz and Mattila, 2004</w:t>
        </w:r>
      </w:hyperlink>
      <w:r w:rsidR="009A29DC" w:rsidRPr="004A3B50">
        <w:rPr>
          <w:noProof/>
          <w:lang w:eastAsia="zh-CN"/>
        </w:rPr>
        <w:t xml:space="preserve">; </w:t>
      </w:r>
      <w:hyperlink w:anchor="_ENREF_22" w:tooltip="Blodgett, 1997 #138" w:history="1">
        <w:r w:rsidR="004A3B50" w:rsidRPr="004A3B50">
          <w:rPr>
            <w:noProof/>
            <w:lang w:eastAsia="zh-CN"/>
          </w:rPr>
          <w:t>Blodgett et al., 1997</w:t>
        </w:r>
      </w:hyperlink>
      <w:r w:rsidR="009A29DC" w:rsidRPr="004A3B50">
        <w:rPr>
          <w:noProof/>
          <w:lang w:eastAsia="zh-CN"/>
        </w:rPr>
        <w:t>)</w:t>
      </w:r>
      <w:r w:rsidR="00EF2D2A" w:rsidRPr="004A3B50">
        <w:rPr>
          <w:lang w:eastAsia="zh-CN"/>
        </w:rPr>
        <w:fldChar w:fldCharType="end"/>
      </w:r>
      <w:r w:rsidR="00EF2D2A" w:rsidRPr="004A3B50">
        <w:rPr>
          <w:lang w:eastAsia="zh-CN"/>
        </w:rPr>
        <w:t xml:space="preserve">. </w:t>
      </w:r>
    </w:p>
    <w:p w14:paraId="0A0AFB4F" w14:textId="0AD268BB" w:rsidR="00EF2D2A" w:rsidRPr="004A3B50" w:rsidRDefault="00EF2D2A" w:rsidP="00A73226">
      <w:pPr>
        <w:pStyle w:val="Heading2"/>
        <w:rPr>
          <w:lang w:eastAsia="zh-CN"/>
        </w:rPr>
      </w:pPr>
      <w:r w:rsidRPr="00A73226">
        <w:rPr>
          <w:lang w:eastAsia="zh-CN"/>
        </w:rPr>
        <w:t>Customer experience</w:t>
      </w:r>
      <w:r w:rsidR="00CC122F" w:rsidRPr="00A73226">
        <w:rPr>
          <w:lang w:eastAsia="zh-CN"/>
        </w:rPr>
        <w:t>s</w:t>
      </w:r>
      <w:r w:rsidRPr="00A73226">
        <w:rPr>
          <w:lang w:eastAsia="zh-CN"/>
        </w:rPr>
        <w:t>, value-in-use</w:t>
      </w:r>
      <w:r w:rsidR="00CC122F" w:rsidRPr="00A73226">
        <w:rPr>
          <w:lang w:eastAsia="zh-CN"/>
        </w:rPr>
        <w:t xml:space="preserve">, </w:t>
      </w:r>
      <w:r w:rsidRPr="00A73226">
        <w:rPr>
          <w:lang w:eastAsia="zh-CN"/>
        </w:rPr>
        <w:t>and fairness perceptions</w:t>
      </w:r>
      <w:r w:rsidR="00A73226">
        <w:rPr>
          <w:lang w:eastAsia="zh-CN"/>
        </w:rPr>
        <w:t xml:space="preserve">. </w:t>
      </w:r>
      <w:r w:rsidRPr="00A73226">
        <w:rPr>
          <w:i w:val="0"/>
          <w:lang w:eastAsia="zh-CN"/>
        </w:rPr>
        <w:t xml:space="preserve">Service marketing research posits the two main drivers of customer fairness perceptions as price </w:t>
      </w:r>
      <w:r w:rsidRPr="00A73226">
        <w:rPr>
          <w:i w:val="0"/>
          <w:lang w:eastAsia="zh-CN"/>
        </w:rPr>
        <w:fldChar w:fldCharType="begin">
          <w:fldData xml:space="preserve">PEVuZE5vdGU+PENpdGU+PEF1dGhvcj5YaWE8L0F1dGhvcj48WWVhcj4yMDA0PC9ZZWFyPjxSZWNO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</w:fldData>
        </w:fldChar>
      </w:r>
      <w:r w:rsidR="007D64BD" w:rsidRPr="00A73226">
        <w:rPr>
          <w:i w:val="0"/>
          <w:lang w:eastAsia="zh-CN"/>
        </w:rPr>
        <w:instrText xml:space="preserve"> ADDIN EN.CITE </w:instrText>
      </w:r>
      <w:r w:rsidR="007D64BD" w:rsidRPr="00A73226">
        <w:rPr>
          <w:i w:val="0"/>
          <w:lang w:eastAsia="zh-CN"/>
        </w:rPr>
        <w:fldChar w:fldCharType="begin">
          <w:fldData xml:space="preserve">PEVuZE5vdGU+PENpdGU+PEF1dGhvcj5YaWE8L0F1dGhvcj48WWVhcj4yMDA0PC9ZZWFyPjxSZWNO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</w:fldData>
        </w:fldChar>
      </w:r>
      <w:r w:rsidR="007D64BD" w:rsidRPr="00A73226">
        <w:rPr>
          <w:i w:val="0"/>
          <w:lang w:eastAsia="zh-CN"/>
        </w:rPr>
        <w:instrText xml:space="preserve"> ADDIN EN.CITE.DATA </w:instrText>
      </w:r>
      <w:r w:rsidR="007D64BD" w:rsidRPr="00A73226">
        <w:rPr>
          <w:i w:val="0"/>
          <w:lang w:eastAsia="zh-CN"/>
        </w:rPr>
      </w:r>
      <w:r w:rsidR="007D64BD" w:rsidRPr="00A73226">
        <w:rPr>
          <w:i w:val="0"/>
          <w:lang w:eastAsia="zh-CN"/>
        </w:rPr>
        <w:fldChar w:fldCharType="end"/>
      </w:r>
      <w:r w:rsidRPr="00A73226">
        <w:rPr>
          <w:i w:val="0"/>
          <w:lang w:eastAsia="zh-CN"/>
        </w:rPr>
      </w:r>
      <w:r w:rsidRPr="00A73226">
        <w:rPr>
          <w:i w:val="0"/>
          <w:lang w:eastAsia="zh-CN"/>
        </w:rPr>
        <w:fldChar w:fldCharType="separate"/>
      </w:r>
      <w:r w:rsidR="009A29DC" w:rsidRPr="00A73226">
        <w:rPr>
          <w:i w:val="0"/>
          <w:noProof/>
          <w:lang w:eastAsia="zh-CN"/>
        </w:rPr>
        <w:t>(</w:t>
      </w:r>
      <w:hyperlink w:anchor="_ENREF_179" w:tooltip="Xia, 2004 #66" w:history="1">
        <w:r w:rsidR="004A3B50" w:rsidRPr="00A73226">
          <w:rPr>
            <w:i w:val="0"/>
            <w:noProof/>
            <w:lang w:eastAsia="zh-CN"/>
          </w:rPr>
          <w:t>Xia et al., 2004</w:t>
        </w:r>
      </w:hyperlink>
      <w:r w:rsidR="009A29DC" w:rsidRPr="00A73226">
        <w:rPr>
          <w:i w:val="0"/>
          <w:noProof/>
          <w:lang w:eastAsia="zh-CN"/>
        </w:rPr>
        <w:t xml:space="preserve">; </w:t>
      </w:r>
      <w:hyperlink w:anchor="_ENREF_155" w:tooltip="Tuzovic, 2014 #67" w:history="1">
        <w:r w:rsidR="004A3B50" w:rsidRPr="00A73226">
          <w:rPr>
            <w:i w:val="0"/>
            <w:noProof/>
            <w:lang w:eastAsia="zh-CN"/>
          </w:rPr>
          <w:t>Tuzovic et al., 2014</w:t>
        </w:r>
      </w:hyperlink>
      <w:r w:rsidR="009A29DC" w:rsidRPr="00A73226">
        <w:rPr>
          <w:i w:val="0"/>
          <w:noProof/>
          <w:lang w:eastAsia="zh-CN"/>
        </w:rPr>
        <w:t>)</w:t>
      </w:r>
      <w:r w:rsidRPr="00A73226">
        <w:rPr>
          <w:i w:val="0"/>
          <w:lang w:eastAsia="zh-CN"/>
        </w:rPr>
        <w:fldChar w:fldCharType="end"/>
      </w:r>
      <w:r w:rsidRPr="00A73226">
        <w:rPr>
          <w:i w:val="0"/>
          <w:lang w:eastAsia="zh-CN"/>
        </w:rPr>
        <w:t xml:space="preserve"> and service quality </w:t>
      </w:r>
      <w:r w:rsidRPr="00A73226">
        <w:rPr>
          <w:i w:val="0"/>
          <w:lang w:eastAsia="zh-CN"/>
        </w:rPr>
        <w:fldChar w:fldCharType="begin"/>
      </w:r>
      <w:r w:rsidR="007D64BD" w:rsidRPr="00A73226">
        <w:rPr>
          <w:i w:val="0"/>
          <w:lang w:eastAsia="zh-CN"/>
        </w:rPr>
        <w:instrText xml:space="preserve"> ADDIN EN.CITE &lt;EndNote&gt;&lt;Cite&gt;&lt;Author&gt;Johnston&lt;/Author&gt;&lt;Year&gt;1995&lt;/Year&gt;&lt;RecNum&gt;51&lt;/RecNum&gt;&lt;DisplayText&gt;(Johnston, 1995)&lt;/DisplayText&gt;&lt;record&gt;&lt;rec-number&gt;51&lt;/rec-number&gt;&lt;foreign-keys&gt;&lt;key app="EN" db-id="e5a2p2xsraep0ge2wzp59zsvs0dd9x0expxr" timestamp="1427368221"&gt;51&lt;/key&gt;&lt;/foreign-keys&gt;&lt;ref-type name="Journal Article"&gt;17&lt;/ref-type&gt;&lt;contributors&gt;&lt;authors&gt;&lt;author&gt;Johnston, Robert &lt;/author&gt;&lt;/authors&gt;&lt;/contributors&gt;&lt;titles&gt;&lt;title&gt;The determinants of service quality: satisfiers and dissatisfiers&lt;/title&gt;&lt;secondary-title&gt;International Journal of Service Industry Management&lt;/secondary-title&gt;&lt;/titles&gt;&lt;periodical&gt;&lt;full-title&gt;International journal of service industry management&lt;/full-title&gt;&lt;/periodical&gt;&lt;pages&gt;53-71&lt;/pages&gt;&lt;volume&gt;6&lt;/volume&gt;&lt;number&gt;5&lt;/number&gt;&lt;keywords&gt;&lt;keyword&gt;Banking,Customer satisfaction,Kaizen,Performance measurement,Service quality,United Kingdom&lt;/keyword&gt;&lt;/keywords&gt;&lt;dates&gt;&lt;year&gt;1995&lt;/year&gt;&lt;/dates&gt;&lt;urls&gt;&lt;related-urls&gt;&lt;url&gt;http://www.emeraldinsight.com/doi/abs/10.1108/09564239510101536&lt;/url&gt;&lt;/related-urls&gt;&lt;/urls&gt;&lt;electronic-resource-num&gt;doi:10.1108/09564239510101536&lt;/electronic-resource-num&gt;&lt;/record&gt;&lt;/Cite&gt;&lt;/EndNote&gt;</w:instrText>
      </w:r>
      <w:r w:rsidRPr="00A73226">
        <w:rPr>
          <w:i w:val="0"/>
          <w:lang w:eastAsia="zh-CN"/>
        </w:rPr>
        <w:fldChar w:fldCharType="separate"/>
      </w:r>
      <w:r w:rsidR="00213C8F" w:rsidRPr="00A73226">
        <w:rPr>
          <w:i w:val="0"/>
          <w:noProof/>
          <w:lang w:eastAsia="zh-CN"/>
        </w:rPr>
        <w:t>(</w:t>
      </w:r>
      <w:hyperlink w:anchor="_ENREF_81" w:tooltip="Johnston, 1995 #51" w:history="1">
        <w:r w:rsidR="004A3B50" w:rsidRPr="00A73226">
          <w:rPr>
            <w:i w:val="0"/>
            <w:noProof/>
            <w:lang w:eastAsia="zh-CN"/>
          </w:rPr>
          <w:t>Johnston, 1995</w:t>
        </w:r>
      </w:hyperlink>
      <w:r w:rsidR="00213C8F" w:rsidRPr="00A73226">
        <w:rPr>
          <w:i w:val="0"/>
          <w:noProof/>
          <w:lang w:eastAsia="zh-CN"/>
        </w:rPr>
        <w:t>)</w:t>
      </w:r>
      <w:r w:rsidRPr="00A73226">
        <w:rPr>
          <w:i w:val="0"/>
          <w:lang w:eastAsia="zh-CN"/>
        </w:rPr>
        <w:fldChar w:fldCharType="end"/>
      </w:r>
      <w:r w:rsidRPr="00A73226">
        <w:rPr>
          <w:i w:val="0"/>
          <w:lang w:eastAsia="zh-CN"/>
        </w:rPr>
        <w:t xml:space="preserve">. The validity of these two cornerstones of fairness perceptions have recently been substituted by constructs </w:t>
      </w:r>
      <w:r w:rsidR="00751D8B" w:rsidRPr="00A73226">
        <w:rPr>
          <w:i w:val="0"/>
          <w:lang w:eastAsia="zh-CN"/>
        </w:rPr>
        <w:t xml:space="preserve">better </w:t>
      </w:r>
      <w:r w:rsidRPr="00A73226">
        <w:rPr>
          <w:i w:val="0"/>
          <w:lang w:eastAsia="zh-CN"/>
        </w:rPr>
        <w:t>capable of describing the key drivers of perceptions</w:t>
      </w:r>
      <w:r w:rsidR="00947658" w:rsidRPr="00A73226">
        <w:rPr>
          <w:i w:val="0"/>
          <w:lang w:eastAsia="zh-CN"/>
        </w:rPr>
        <w:t xml:space="preserve"> </w:t>
      </w:r>
      <w:r w:rsidRPr="00A73226">
        <w:rPr>
          <w:i w:val="0"/>
          <w:lang w:eastAsia="zh-CN"/>
        </w:rPr>
        <w:t xml:space="preserve">: customer experience </w:t>
      </w:r>
      <w:r w:rsidR="00530232" w:rsidRPr="00A73226">
        <w:rPr>
          <w:i w:val="0"/>
          <w:lang w:eastAsia="zh-CN"/>
        </w:rPr>
        <w:t>–</w:t>
      </w:r>
      <w:r w:rsidR="00CD5116" w:rsidRPr="00A73226">
        <w:rPr>
          <w:i w:val="0"/>
          <w:lang w:eastAsia="zh-CN"/>
        </w:rPr>
        <w:t xml:space="preserve"> </w:t>
      </w:r>
      <w:r w:rsidRPr="00A73226">
        <w:rPr>
          <w:i w:val="0"/>
          <w:lang w:eastAsia="zh-CN"/>
        </w:rPr>
        <w:t>promoted as the next evolutionary step</w:t>
      </w:r>
      <w:r w:rsidR="0079605E" w:rsidRPr="00A73226">
        <w:rPr>
          <w:i w:val="0"/>
          <w:lang w:eastAsia="zh-CN"/>
        </w:rPr>
        <w:t xml:space="preserve"> after</w:t>
      </w:r>
      <w:r w:rsidRPr="00A73226">
        <w:rPr>
          <w:i w:val="0"/>
          <w:lang w:eastAsia="zh-CN"/>
        </w:rPr>
        <w:t xml:space="preserve"> service quality </w:t>
      </w:r>
      <w:r w:rsidRPr="00A73226">
        <w:rPr>
          <w:i w:val="0"/>
          <w:lang w:eastAsia="zh-CN"/>
        </w:rPr>
        <w:fldChar w:fldCharType="begin"/>
      </w:r>
      <w:r w:rsidR="00720ED8" w:rsidRPr="00A73226">
        <w:rPr>
          <w:i w:val="0"/>
          <w:lang w:eastAsia="zh-CN"/>
        </w:rPr>
        <w:instrText xml:space="preserve"> ADDIN EN.CITE &lt;EndNote&gt;&lt;Cite&gt;&lt;Author&gt;Klaus&lt;/Author&gt;&lt;Year&gt;2012&lt;/Year&gt;&lt;RecNum&gt;52&lt;/RecNum&gt;&lt;Prefix&gt;e.g.`, &lt;/Prefix&gt;&lt;DisplayText&gt;(e.g., Klaus and Maklan, 2012)&lt;/DisplayText&gt;&lt;record&gt;&lt;rec-number&gt;52&lt;/rec-number&gt;&lt;foreign-keys&gt;&lt;key app="EN" db-id="e5a2p2xsraep0ge2wzp59zsvs0dd9x0expxr" timestamp="1427368248"&gt;52&lt;/key&gt;&lt;/foreign-keys&gt;&lt;ref-type name="Journal Article"&gt;17&lt;/ref-type&gt;&lt;contributors&gt;&lt;authors&gt;&lt;author&gt;Klaus, Philipp&lt;/author&gt;&lt;author&gt;Maklan, Stan &lt;/author&gt;&lt;/authors&gt;&lt;/contributors&gt;&lt;titles&gt;&lt;title&gt;EXQ: a multiple‐item scale for assessing service experience&lt;/title&gt;&lt;secondary-title&gt;Journal of Service Management&lt;/secondary-title&gt;&lt;/titles&gt;&lt;periodical&gt;&lt;full-title&gt;Journal of Service Management&lt;/full-title&gt;&lt;/periodical&gt;&lt;pages&gt;5-33&lt;/pages&gt;&lt;volume&gt;23&lt;/volume&gt;&lt;number&gt;1&lt;/number&gt;&lt;keywords&gt;&lt;keyword&gt;Consumer behaviour,Customer services quality,Pre‐purchase satisfaction,Customer satisfaction,Customer loyalty,Customer experience,Customer experience quality,Service experience,Scale development,Repurchasing behaviour&lt;/keyword&gt;&lt;/keywords&gt;&lt;dates&gt;&lt;year&gt;2012&lt;/year&gt;&lt;/dates&gt;&lt;urls&gt;&lt;related-urls&gt;&lt;url&gt;http://www.emeraldinsight.com/doi/abs/10.1108/09564231211208952&lt;/url&gt;&lt;/related-urls&gt;&lt;/urls&gt;&lt;electronic-resource-num&gt;doi:10.1108/09564231211208952&lt;/electronic-resource-num&gt;&lt;/record&gt;&lt;/Cite&gt;&lt;/EndNote&gt;</w:instrText>
      </w:r>
      <w:r w:rsidRPr="00A73226">
        <w:rPr>
          <w:i w:val="0"/>
          <w:lang w:eastAsia="zh-CN"/>
        </w:rPr>
        <w:fldChar w:fldCharType="separate"/>
      </w:r>
      <w:r w:rsidR="009A29DC" w:rsidRPr="00A73226">
        <w:rPr>
          <w:i w:val="0"/>
          <w:noProof/>
          <w:lang w:eastAsia="zh-CN"/>
        </w:rPr>
        <w:t>(</w:t>
      </w:r>
      <w:hyperlink w:anchor="_ENREF_86" w:tooltip="Klaus, 2012 #52" w:history="1">
        <w:r w:rsidR="004A3B50" w:rsidRPr="00A73226">
          <w:rPr>
            <w:i w:val="0"/>
            <w:noProof/>
            <w:lang w:eastAsia="zh-CN"/>
          </w:rPr>
          <w:t>e.g., Klaus and Maklan, 2012</w:t>
        </w:r>
      </w:hyperlink>
      <w:r w:rsidR="009A29DC" w:rsidRPr="00A73226">
        <w:rPr>
          <w:i w:val="0"/>
          <w:noProof/>
          <w:lang w:eastAsia="zh-CN"/>
        </w:rPr>
        <w:t>)</w:t>
      </w:r>
      <w:r w:rsidRPr="00A73226">
        <w:rPr>
          <w:i w:val="0"/>
          <w:lang w:eastAsia="zh-CN"/>
        </w:rPr>
        <w:fldChar w:fldCharType="end"/>
      </w:r>
      <w:r w:rsidRPr="00A73226">
        <w:rPr>
          <w:i w:val="0"/>
          <w:lang w:eastAsia="zh-CN"/>
        </w:rPr>
        <w:t xml:space="preserve"> and value-in-use perceptions </w:t>
      </w:r>
      <w:r w:rsidR="00530232" w:rsidRPr="00A73226">
        <w:rPr>
          <w:i w:val="0"/>
          <w:lang w:eastAsia="zh-CN"/>
        </w:rPr>
        <w:t xml:space="preserve">– </w:t>
      </w:r>
      <w:r w:rsidR="0085132B" w:rsidRPr="00A73226">
        <w:rPr>
          <w:i w:val="0"/>
          <w:lang w:eastAsia="zh-CN"/>
        </w:rPr>
        <w:t xml:space="preserve">which </w:t>
      </w:r>
      <w:r w:rsidR="00062E5A" w:rsidRPr="00A73226">
        <w:rPr>
          <w:i w:val="0"/>
          <w:lang w:eastAsia="zh-CN"/>
        </w:rPr>
        <w:t xml:space="preserve">describes </w:t>
      </w:r>
      <w:r w:rsidRPr="00A73226">
        <w:rPr>
          <w:i w:val="0"/>
          <w:lang w:eastAsia="zh-CN"/>
        </w:rPr>
        <w:t xml:space="preserve">price perceptions in a more sophisticated way </w:t>
      </w:r>
      <w:r w:rsidRPr="00A73226">
        <w:rPr>
          <w:i w:val="0"/>
          <w:lang w:eastAsia="zh-CN"/>
        </w:rPr>
        <w:fldChar w:fldCharType="begin"/>
      </w:r>
      <w:r w:rsidR="007D64BD" w:rsidRPr="00A73226">
        <w:rPr>
          <w:i w:val="0"/>
          <w:lang w:eastAsia="zh-CN"/>
        </w:rPr>
        <w:instrText xml:space="preserve"> ADDIN EN.CITE &lt;EndNote&gt;&lt;Cite&gt;&lt;Author&gt;Vargo&lt;/Author&gt;&lt;Year&gt;2008&lt;/Year&gt;&lt;RecNum&gt;63&lt;/RecNum&gt;&lt;Prefix&gt;e.g.`, &lt;/Prefix&gt;&lt;DisplayText&gt;(e.g., Vargo and Lusch, 2008)&lt;/DisplayText&gt;&lt;record&gt;&lt;rec-number&gt;63&lt;/rec-number&gt;&lt;foreign-keys&gt;&lt;key app="EN" db-id="e5a2p2xsraep0ge2wzp59zsvs0dd9x0expxr" timestamp="1427368914"&gt;63&lt;/key&gt;&lt;/foreign-keys&gt;&lt;ref-type name="Journal Article"&gt;17&lt;/ref-type&gt;&lt;contributors&gt;&lt;authors&gt;&lt;author&gt;Vargo, Stephen L.&lt;/author&gt;&lt;author&gt;Lusch, Robert F.&lt;/author&gt;&lt;/authors&gt;&lt;/contributors&gt;&lt;titles&gt;&lt;title&gt;Service-dominant logic: continuing the evolution&lt;/title&gt;&lt;secondary-title&gt;Journal of the Academy of Marketing Science&lt;/secondary-title&gt;&lt;alt-title&gt;J. of the Acad. Mark. Sci.&lt;/alt-title&gt;&lt;/titles&gt;&lt;periodical&gt;&lt;full-title&gt;Journal of the Academy of Marketing Science&lt;/full-title&gt;&lt;/periodical&gt;&lt;pages&gt;1-10&lt;/pages&gt;&lt;volume&gt;36&lt;/volume&gt;&lt;number&gt;1&lt;/number&gt;&lt;keywords&gt;&lt;keyword&gt;Service-dominant logic&lt;/keyword&gt;&lt;keyword&gt;New-dominant logic&lt;/keyword&gt;&lt;keyword&gt;Service&lt;/keyword&gt;&lt;/keywords&gt;&lt;dates&gt;&lt;year&gt;2008&lt;/year&gt;&lt;pub-dates&gt;&lt;date&gt;2008/03/01&lt;/date&gt;&lt;/pub-dates&gt;&lt;/dates&gt;&lt;publisher&gt;Springer US&lt;/publisher&gt;&lt;isbn&gt;0092-0703&lt;/isbn&gt;&lt;urls&gt;&lt;related-urls&gt;&lt;url&gt;http://dx.doi.org/10.1007/s11747-007-0069-6&lt;/url&gt;&lt;/related-urls&gt;&lt;/urls&gt;&lt;electronic-resource-num&gt;10.1007/s11747-007-0069-6&lt;/electronic-resource-num&gt;&lt;language&gt;English&lt;/language&gt;&lt;/record&gt;&lt;/Cite&gt;&lt;/EndNote&gt;</w:instrText>
      </w:r>
      <w:r w:rsidRPr="00A73226">
        <w:rPr>
          <w:i w:val="0"/>
          <w:lang w:eastAsia="zh-CN"/>
        </w:rPr>
        <w:fldChar w:fldCharType="separate"/>
      </w:r>
      <w:r w:rsidR="009A29DC" w:rsidRPr="00A73226">
        <w:rPr>
          <w:i w:val="0"/>
          <w:noProof/>
          <w:lang w:eastAsia="zh-CN"/>
        </w:rPr>
        <w:t>(</w:t>
      </w:r>
      <w:hyperlink w:anchor="_ENREF_164" w:tooltip="Vargo, 2008 #63" w:history="1">
        <w:r w:rsidR="004A3B50" w:rsidRPr="00A73226">
          <w:rPr>
            <w:i w:val="0"/>
            <w:noProof/>
            <w:lang w:eastAsia="zh-CN"/>
          </w:rPr>
          <w:t>e.g., Vargo and Lusch, 2008</w:t>
        </w:r>
      </w:hyperlink>
      <w:r w:rsidR="009A29DC" w:rsidRPr="00A73226">
        <w:rPr>
          <w:i w:val="0"/>
          <w:noProof/>
          <w:lang w:eastAsia="zh-CN"/>
        </w:rPr>
        <w:t>)</w:t>
      </w:r>
      <w:r w:rsidRPr="00A73226">
        <w:rPr>
          <w:i w:val="0"/>
          <w:lang w:eastAsia="zh-CN"/>
        </w:rPr>
        <w:fldChar w:fldCharType="end"/>
      </w:r>
      <w:r w:rsidRPr="00A73226">
        <w:rPr>
          <w:i w:val="0"/>
          <w:lang w:eastAsia="zh-CN"/>
        </w:rPr>
        <w:t xml:space="preserve">. Both constructs are closely intertwined and are crucial to our new conception of the </w:t>
      </w:r>
      <w:r w:rsidR="00A65C98" w:rsidRPr="00A73226">
        <w:rPr>
          <w:i w:val="0"/>
          <w:lang w:eastAsia="zh-CN"/>
        </w:rPr>
        <w:t xml:space="preserve">impact </w:t>
      </w:r>
      <w:r w:rsidRPr="00A73226">
        <w:rPr>
          <w:i w:val="0"/>
          <w:lang w:eastAsia="zh-CN"/>
        </w:rPr>
        <w:t>of fairness on service profitability.</w:t>
      </w:r>
      <w:r w:rsidRPr="004A3B50">
        <w:rPr>
          <w:lang w:eastAsia="zh-CN"/>
        </w:rPr>
        <w:t xml:space="preserve"> </w:t>
      </w:r>
    </w:p>
    <w:p w14:paraId="6257CBFB" w14:textId="4556E5D7" w:rsidR="00695A78" w:rsidRPr="004A3B50" w:rsidRDefault="00695A78" w:rsidP="00695A78">
      <w:r w:rsidRPr="004A3B50">
        <w:t xml:space="preserve">Customer value is </w:t>
      </w:r>
      <w:r w:rsidR="00922FF2" w:rsidRPr="004A3B50">
        <w:t>a</w:t>
      </w:r>
      <w:r w:rsidRPr="004A3B50">
        <w:t xml:space="preserve"> key marketing concept, driving consumer behavior </w:t>
      </w:r>
      <w:r w:rsidR="004D1126" w:rsidRPr="004A3B50">
        <w:t>at</w:t>
      </w:r>
      <w:r w:rsidRPr="004A3B50">
        <w:t xml:space="preserve"> subconscious and conscious level</w:t>
      </w:r>
      <w:r w:rsidR="004D1126" w:rsidRPr="004A3B50">
        <w:t>s</w:t>
      </w:r>
      <w:r w:rsidRPr="004A3B50">
        <w:t xml:space="preserve"> </w:t>
      </w:r>
      <w:r w:rsidRPr="004A3B50">
        <w:fldChar w:fldCharType="begin"/>
      </w:r>
      <w:r w:rsidR="009A29DC" w:rsidRPr="004A3B50">
        <w:instrText xml:space="preserve"> ADDIN EN.CITE &lt;EndNote&gt;&lt;Cite&gt;&lt;Author&gt;Chandler&lt;/Author&gt;&lt;Year&gt;2015&lt;/Year&gt;&lt;RecNum&gt;1735&lt;/RecNum&gt;&lt;DisplayText&gt;(Chandler and Lusch, 2015)&lt;/DisplayText&gt;&lt;record&gt;&lt;rec-number&gt;1735&lt;/rec-number&gt;&lt;foreign-keys&gt;&lt;key app="EN" db-id="9259dpeay9rvz0ex2pqv2vdxzfvs5v2w5xrt" timestamp="1409065258"&gt;1735&lt;/key&gt;&lt;/foreign-keys&gt;&lt;ref-type name="Journal Article"&gt;17&lt;/ref-type&gt;&lt;contributors&gt;&lt;authors&gt;&lt;author&gt;Chandler, J.D.&lt;/author&gt;&lt;author&gt;Lusch, R.F.&lt;/author&gt;&lt;/authors&gt;&lt;/contributors&gt;&lt;titles&gt;&lt;title&gt;Service Systems: A Broadened Framework and Research Agenda on Value Propositions, Engagement, and Service Experience&lt;/title&gt;&lt;secondary-title&gt;Journal of Service Research&lt;/secondary-title&gt;&lt;/titles&gt;&lt;periodical&gt;&lt;full-title&gt;Journal of Service Research&lt;/full-title&gt;&lt;abbr-1&gt;J Serv Res-Us&lt;/abbr-1&gt;&lt;/periodical&gt;&lt;pages&gt;6-22&lt;/pages&gt;&lt;volume&gt;18&lt;/volume&gt;&lt;number&gt;1&lt;/number&gt;&lt;dates&gt;&lt;year&gt;2015&lt;/year&gt;&lt;/dates&gt;&lt;urls&gt;&lt;/urls&gt;&lt;/record&gt;&lt;/Cite&gt;&lt;/EndNote&gt;</w:instrText>
      </w:r>
      <w:r w:rsidRPr="004A3B50">
        <w:fldChar w:fldCharType="separate"/>
      </w:r>
      <w:r w:rsidR="009A29DC" w:rsidRPr="004A3B50">
        <w:rPr>
          <w:noProof/>
        </w:rPr>
        <w:t>(</w:t>
      </w:r>
      <w:hyperlink w:anchor="_ENREF_34" w:tooltip="Chandler, 2015 #1735" w:history="1">
        <w:r w:rsidR="004A3B50" w:rsidRPr="004A3B50">
          <w:rPr>
            <w:noProof/>
          </w:rPr>
          <w:t>Chandler and Lusch, 2015</w:t>
        </w:r>
      </w:hyperlink>
      <w:r w:rsidR="009A29DC" w:rsidRPr="004A3B50">
        <w:rPr>
          <w:noProof/>
        </w:rPr>
        <w:t>)</w:t>
      </w:r>
      <w:r w:rsidRPr="004A3B50">
        <w:fldChar w:fldCharType="end"/>
      </w:r>
      <w:r w:rsidRPr="004A3B50">
        <w:t xml:space="preserve">. Traditionally, customer value is conceptualized as a tradeoff between price and quality </w:t>
      </w:r>
      <w:r w:rsidRPr="004A3B50">
        <w:fldChar w:fldCharType="begin">
          <w:fldData xml:space="preserve">PEVuZE5vdGU+PENpdGU+PEF1dGhvcj5BbGRlcnNvbjwvQXV0aG9yPjxZZWFyPjE5NTc8L1llYXI+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==
</w:fldData>
        </w:fldChar>
      </w:r>
      <w:r w:rsidR="009A29DC" w:rsidRPr="004A3B50">
        <w:instrText xml:space="preserve"> ADDIN EN.CITE </w:instrText>
      </w:r>
      <w:r w:rsidR="009A29DC" w:rsidRPr="004A3B50">
        <w:fldChar w:fldCharType="begin">
          <w:fldData xml:space="preserve">PEVuZE5vdGU+PENpdGU+PEF1dGhvcj5BbGRlcnNvbjwvQXV0aG9yPjxZZWFyPjE5NTc8L1llYXI+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==
</w:fldData>
        </w:fldChar>
      </w:r>
      <w:r w:rsidR="009A29DC" w:rsidRPr="004A3B50">
        <w:instrText xml:space="preserve"> ADDIN EN.CITE.DATA </w:instrText>
      </w:r>
      <w:r w:rsidR="009A29DC" w:rsidRPr="004A3B50">
        <w:fldChar w:fldCharType="end"/>
      </w:r>
      <w:r w:rsidRPr="004A3B50">
        <w:fldChar w:fldCharType="separate"/>
      </w:r>
      <w:r w:rsidR="009A29DC" w:rsidRPr="004A3B50">
        <w:rPr>
          <w:noProof/>
        </w:rPr>
        <w:t xml:space="preserve">(e.g., </w:t>
      </w:r>
      <w:hyperlink w:anchor="_ENREF_8" w:tooltip="Alderson, 1957 #1907" w:history="1">
        <w:r w:rsidR="004A3B50" w:rsidRPr="004A3B50">
          <w:rPr>
            <w:noProof/>
          </w:rPr>
          <w:t>Alderson, 1957</w:t>
        </w:r>
      </w:hyperlink>
      <w:r w:rsidR="009A29DC" w:rsidRPr="004A3B50">
        <w:rPr>
          <w:noProof/>
        </w:rPr>
        <w:t xml:space="preserve">; </w:t>
      </w:r>
      <w:hyperlink w:anchor="_ENREF_95" w:tooltip="Leroi-Werelds, 2014 #2085" w:history="1">
        <w:r w:rsidR="004A3B50" w:rsidRPr="004A3B50">
          <w:rPr>
            <w:noProof/>
          </w:rPr>
          <w:t>Leroi-Werelds et al., 2014</w:t>
        </w:r>
      </w:hyperlink>
      <w:r w:rsidR="009A29DC" w:rsidRPr="004A3B50">
        <w:rPr>
          <w:noProof/>
        </w:rPr>
        <w:t xml:space="preserve">; </w:t>
      </w:r>
      <w:hyperlink w:anchor="_ENREF_183" w:tooltip="Zeithaml, 1988 #2101" w:history="1">
        <w:r w:rsidR="004A3B50" w:rsidRPr="004A3B50">
          <w:rPr>
            <w:noProof/>
          </w:rPr>
          <w:t>Zeithaml, 1988</w:t>
        </w:r>
      </w:hyperlink>
      <w:r w:rsidR="009A29DC" w:rsidRPr="004A3B50">
        <w:rPr>
          <w:noProof/>
        </w:rPr>
        <w:t>)</w:t>
      </w:r>
      <w:r w:rsidRPr="004A3B50">
        <w:fldChar w:fldCharType="end"/>
      </w:r>
      <w:r w:rsidRPr="004A3B50">
        <w:t>. In recent years</w:t>
      </w:r>
      <w:r w:rsidR="00C741DF" w:rsidRPr="004A3B50">
        <w:t>,</w:t>
      </w:r>
      <w:r w:rsidRPr="004A3B50">
        <w:t xml:space="preserve"> value discussions have progressed towards a customer-grounded view, considering value as inherently experiential </w:t>
      </w:r>
      <w:r w:rsidRPr="004A3B50">
        <w:fldChar w:fldCharType="begin"/>
      </w:r>
      <w:r w:rsidR="00213C8F" w:rsidRPr="004A3B50">
        <w:instrText xml:space="preserve"> ADDIN EN.CITE &lt;EndNote&gt;&lt;Cite&gt;&lt;Author&gt;Higgins&lt;/Author&gt;&lt;Year&gt;2007&lt;/Year&gt;&lt;RecNum&gt;2087&lt;/RecNum&gt;&lt;DisplayText&gt;(Higgins, 2007)&lt;/DisplayText&gt;&lt;record&gt;&lt;rec-number&gt;2087&lt;/rec-number&gt;&lt;foreign-keys&gt;&lt;key app="EN" db-id="9259dpeay9rvz0ex2pqv2vdxzfvs5v2w5xrt" timestamp="1417894797"&gt;2087&lt;/key&gt;&lt;/foreign-keys&gt;&lt;ref-type name="Book Section"&gt;5&lt;/ref-type&gt;&lt;contributors&gt;&lt;authors&gt;&lt;author&gt;Higgins, E. T.&lt;/author&gt;&lt;/authors&gt;&lt;secondary-authors&gt;&lt;author&gt;Kruglanski, A. W.&lt;/author&gt;&lt;author&gt;Higgins, E. T.&lt;/author&gt;&lt;/secondary-authors&gt;&lt;/contributors&gt;&lt;titles&gt;&lt;title&gt;Value&lt;/title&gt;&lt;secondary-title&gt;Social Psychology: Handbook of Basic Principles&lt;/secondary-title&gt;&lt;/titles&gt;&lt;pages&gt;454-472&lt;/pages&gt;&lt;dates&gt;&lt;year&gt;2007&lt;/year&gt;&lt;/dates&gt;&lt;pub-location&gt;New York, NY&lt;/pub-location&gt;&lt;publisher&gt;The Guilford Press&lt;/publisher&gt;&lt;urls&gt;&lt;/urls&gt;&lt;/record&gt;&lt;/Cite&gt;&lt;/EndNote&gt;</w:instrText>
      </w:r>
      <w:r w:rsidRPr="004A3B50">
        <w:fldChar w:fldCharType="separate"/>
      </w:r>
      <w:r w:rsidR="00213C8F" w:rsidRPr="004A3B50">
        <w:rPr>
          <w:noProof/>
        </w:rPr>
        <w:t>(</w:t>
      </w:r>
      <w:hyperlink w:anchor="_ENREF_76" w:tooltip="Higgins, 2007 #2087" w:history="1">
        <w:r w:rsidR="004A3B50" w:rsidRPr="004A3B50">
          <w:rPr>
            <w:noProof/>
          </w:rPr>
          <w:t>Higgins, 2007</w:t>
        </w:r>
      </w:hyperlink>
      <w:r w:rsidR="00213C8F" w:rsidRPr="004A3B50">
        <w:rPr>
          <w:noProof/>
        </w:rPr>
        <w:t>)</w:t>
      </w:r>
      <w:r w:rsidRPr="004A3B50">
        <w:fldChar w:fldCharType="end"/>
      </w:r>
      <w:r w:rsidRPr="004A3B50">
        <w:t xml:space="preserve">. </w:t>
      </w:r>
      <w:r w:rsidR="004A1DFF" w:rsidRPr="004A3B50">
        <w:t>Thus</w:t>
      </w:r>
      <w:r w:rsidRPr="004A3B50">
        <w:t xml:space="preserve">, value does not reside within a specific product or service, but rather in the experiences derived therefrom </w:t>
      </w:r>
      <w:r w:rsidRPr="004A3B50">
        <w:fldChar w:fldCharType="begin"/>
      </w:r>
      <w:r w:rsidR="009A29DC" w:rsidRPr="004A3B50">
        <w:instrText xml:space="preserve"> ADDIN EN.CITE &lt;EndNote&gt;&lt;Cite&gt;&lt;Author&gt;Vargo&lt;/Author&gt;&lt;Year&gt;2008&lt;/Year&gt;&lt;RecNum&gt;1817&lt;/RecNum&gt;&lt;DisplayText&gt;(Vargo and Lusch, 2008)&lt;/DisplayText&gt;&lt;record&gt;&lt;rec-number&gt;1817&lt;/rec-number&gt;&lt;foreign-keys&gt;&lt;key app="EN" db-id="9259dpeay9rvz0ex2pqv2vdxzfvs5v2w5xrt" timestamp="1409239084"&gt;1817&lt;/key&gt;&lt;/foreign-keys&gt;&lt;ref-type name="Journal Article"&gt;17&lt;/ref-type&gt;&lt;contributors&gt;&lt;authors&gt;&lt;author&gt;Vargo, S. L.&lt;/author&gt;&lt;author&gt;Lusch, R. F.&lt;/author&gt;&lt;/authors&gt;&lt;/contributors&gt;&lt;auth-address&gt;Vargo, SL&amp;#xD;Univ Hawaii, Shidler Coll Business, 2024 Maile Way, Honolulu, HI 96822 USA&amp;#xD;Univ Hawaii, Shidler Coll Business, Honolulu, HI 96822 USA&amp;#xD;Univ Arizona, Tucson, AZ 85721 USA&lt;/auth-address&gt;&lt;titles&gt;&lt;title&gt;Service-dominant logic: continuing the evolution&lt;/title&gt;&lt;secondary-title&gt;Journal of the Academy of Marketing Science&lt;/secondary-title&gt;&lt;alt-title&gt;J Acad Market Sci&lt;/alt-title&gt;&lt;/titles&gt;&lt;periodical&gt;&lt;full-title&gt;Journal of the Academy of Marketing Science&lt;/full-title&gt;&lt;abbr-1&gt;J Acad Market Sci&lt;/abbr-1&gt;&lt;/periodical&gt;&lt;alt-periodical&gt;&lt;full-title&gt;Journal of the Academy of Marketing Science&lt;/full-title&gt;&lt;abbr-1&gt;J Acad Market Sci&lt;/abbr-1&gt;&lt;/alt-periodical&gt;&lt;pages&gt;1-10&lt;/pages&gt;&lt;volume&gt;36&lt;/volume&gt;&lt;number&gt;1&lt;/number&gt;&lt;keywords&gt;&lt;keyword&gt;service-dominant logic&lt;/keyword&gt;&lt;keyword&gt;new-dominant logic&lt;/keyword&gt;&lt;keyword&gt;service&lt;/keyword&gt;&lt;/keywords&gt;&lt;dates&gt;&lt;year&gt;2008&lt;/year&gt;&lt;pub-dates&gt;&lt;date&gt;Mar&lt;/date&gt;&lt;/pub-dates&gt;&lt;/dates&gt;&lt;isbn&gt;0092-0703&lt;/isbn&gt;&lt;accession-num&gt;WOS:000252976600001&lt;/accession-num&gt;&lt;urls&gt;&lt;related-urls&gt;&lt;url&gt;&amp;lt;Go to ISI&amp;gt;://WOS:000252976600001&lt;/url&gt;&lt;/related-urls&gt;&lt;/urls&gt;&lt;language&gt;English&lt;/language&gt;&lt;/record&gt;&lt;/Cite&gt;&lt;/EndNote&gt;</w:instrText>
      </w:r>
      <w:r w:rsidRPr="004A3B50">
        <w:fldChar w:fldCharType="separate"/>
      </w:r>
      <w:r w:rsidR="009A29DC" w:rsidRPr="004A3B50">
        <w:rPr>
          <w:noProof/>
        </w:rPr>
        <w:t>(</w:t>
      </w:r>
      <w:hyperlink w:anchor="_ENREF_164" w:tooltip="Vargo, 2008 #63" w:history="1">
        <w:r w:rsidR="004A3B50" w:rsidRPr="004A3B50">
          <w:rPr>
            <w:noProof/>
          </w:rPr>
          <w:t>Vargo and Lusch, 2008</w:t>
        </w:r>
      </w:hyperlink>
      <w:r w:rsidR="009A29DC" w:rsidRPr="004A3B50">
        <w:rPr>
          <w:noProof/>
        </w:rPr>
        <w:t>)</w:t>
      </w:r>
      <w:r w:rsidRPr="004A3B50">
        <w:fldChar w:fldCharType="end"/>
      </w:r>
      <w:r w:rsidRPr="004A3B50">
        <w:t xml:space="preserve">. </w:t>
      </w:r>
    </w:p>
    <w:p w14:paraId="5D39448F" w14:textId="1499C587" w:rsidR="00695A78" w:rsidRPr="004A3B50" w:rsidRDefault="00695A78" w:rsidP="00695A78">
      <w:r w:rsidRPr="004A3B50">
        <w:t>In line with these scholars</w:t>
      </w:r>
      <w:r w:rsidR="001C2256" w:rsidRPr="004A3B50">
        <w:t>,</w:t>
      </w:r>
      <w:r w:rsidRPr="004A3B50">
        <w:t xml:space="preserve"> we </w:t>
      </w:r>
      <w:r w:rsidR="004C6E17" w:rsidRPr="004A3B50">
        <w:t xml:space="preserve">take </w:t>
      </w:r>
      <w:r w:rsidRPr="004A3B50">
        <w:t xml:space="preserve">a psychological </w:t>
      </w:r>
      <w:r w:rsidR="004C6E17" w:rsidRPr="004A3B50">
        <w:t xml:space="preserve">view </w:t>
      </w:r>
      <w:r w:rsidRPr="004A3B50">
        <w:t xml:space="preserve">on </w:t>
      </w:r>
      <w:r w:rsidRPr="004A3B50">
        <w:rPr>
          <w:i/>
        </w:rPr>
        <w:t>customer value</w:t>
      </w:r>
      <w:r w:rsidRPr="004A3B50">
        <w:t xml:space="preserve">, defining it as an evaluative motivational force that is the direct result of customer experiences. Customer value can be considered as a direct reflection upon CX, </w:t>
      </w:r>
      <w:r w:rsidR="00CC11BB" w:rsidRPr="004A3B50">
        <w:t xml:space="preserve">in which a </w:t>
      </w:r>
      <w:r w:rsidRPr="004A3B50">
        <w:t>customer answers the question</w:t>
      </w:r>
      <w:r w:rsidR="00CC11BB" w:rsidRPr="004A3B50">
        <w:t>,</w:t>
      </w:r>
      <w:r w:rsidRPr="004A3B50">
        <w:t xml:space="preserve"> “Do I get better in some respect, be it functional, economic, emotional, </w:t>
      </w:r>
      <w:r w:rsidRPr="004A3B50">
        <w:lastRenderedPageBreak/>
        <w:t>soc</w:t>
      </w:r>
      <w:r w:rsidR="005526BE" w:rsidRPr="004A3B50">
        <w:t>ial, ethical or environmental?”</w:t>
      </w:r>
      <w:r w:rsidRPr="004A3B50">
        <w:t xml:space="preserve"> If the answer is </w:t>
      </w:r>
      <w:r w:rsidRPr="004A3B50">
        <w:rPr>
          <w:i/>
        </w:rPr>
        <w:t>yes</w:t>
      </w:r>
      <w:r w:rsidRPr="004A3B50">
        <w:t xml:space="preserve">, the customer positively values a specific CX and feels </w:t>
      </w:r>
      <w:r w:rsidR="001F1F9B" w:rsidRPr="004A3B50">
        <w:t xml:space="preserve">attracted </w:t>
      </w:r>
      <w:r w:rsidRPr="004A3B50">
        <w:t xml:space="preserve">to it; if the answer is </w:t>
      </w:r>
      <w:r w:rsidRPr="004A3B50">
        <w:rPr>
          <w:i/>
        </w:rPr>
        <w:t>no</w:t>
      </w:r>
      <w:r w:rsidRPr="004A3B50">
        <w:t>, the customer negatively values a specific CX and feels repuls</w:t>
      </w:r>
      <w:r w:rsidR="001F1F9B" w:rsidRPr="004A3B50">
        <w:t xml:space="preserve">ed by </w:t>
      </w:r>
      <w:r w:rsidRPr="004A3B50">
        <w:t xml:space="preserve">it </w:t>
      </w:r>
      <w:r w:rsidRPr="004A3B50">
        <w:fldChar w:fldCharType="begin"/>
      </w:r>
      <w:r w:rsidR="007D64BD" w:rsidRPr="004A3B50">
        <w:instrText xml:space="preserve"> ADDIN EN.CITE &lt;EndNote&gt;&lt;Cite&gt;&lt;Author&gt;Gronroos&lt;/Author&gt;&lt;Year&gt;2013&lt;/Year&gt;&lt;RecNum&gt;46&lt;/RecNum&gt;&lt;DisplayText&gt;(Gronroos and Voima, 2013)&lt;/DisplayText&gt;&lt;record&gt;&lt;rec-number&gt;46&lt;/rec-number&gt;&lt;foreign-keys&gt;&lt;key app="EN" db-id="e5a2p2xsraep0ge2wzp59zsvs0dd9x0expxr" timestamp="1427367815"&gt;46&lt;/key&gt;&lt;/foreign-keys&gt;&lt;ref-type name="Journal Article"&gt;17&lt;/ref-type&gt;&lt;contributors&gt;&lt;authors&gt;&lt;author&gt;Gronroos, C.&lt;/author&gt;&lt;author&gt;Voima, P.&lt;/author&gt;&lt;/authors&gt;&lt;/contributors&gt;&lt;titles&gt;&lt;title&gt;Critical service logic: making sense of value creation and co-creation&lt;/title&gt;&lt;secondary-title&gt;Journal of the Academy of Marketing Science&lt;/secondary-title&gt;&lt;/titles&gt;&lt;periodical&gt;&lt;full-title&gt;Journal of the Academy of Marketing Science&lt;/full-title&gt;&lt;/periodical&gt;&lt;pages&gt;133-150&lt;/pages&gt;&lt;volume&gt;41&lt;/volume&gt;&lt;number&gt;2&lt;/number&gt;&lt;dates&gt;&lt;year&gt;2013&lt;/year&gt;&lt;/dates&gt;&lt;urls&gt;&lt;/urls&gt;&lt;/record&gt;&lt;/Cite&gt;&lt;/EndNote&gt;</w:instrText>
      </w:r>
      <w:r w:rsidRPr="004A3B50">
        <w:fldChar w:fldCharType="separate"/>
      </w:r>
      <w:r w:rsidR="009A29DC" w:rsidRPr="004A3B50">
        <w:rPr>
          <w:noProof/>
        </w:rPr>
        <w:t>(</w:t>
      </w:r>
      <w:hyperlink w:anchor="_ENREF_71" w:tooltip="Gronroos, 2013 #2269" w:history="1">
        <w:r w:rsidR="004A3B50" w:rsidRPr="004A3B50">
          <w:rPr>
            <w:noProof/>
          </w:rPr>
          <w:t>Gronroos and Voima, 2013</w:t>
        </w:r>
      </w:hyperlink>
      <w:r w:rsidR="009A29DC" w:rsidRPr="004A3B50">
        <w:rPr>
          <w:noProof/>
        </w:rPr>
        <w:t>)</w:t>
      </w:r>
      <w:r w:rsidRPr="004A3B50">
        <w:fldChar w:fldCharType="end"/>
      </w:r>
      <w:r w:rsidRPr="004A3B50">
        <w:t>. We argue that a positive value stems from the combination of experienced physical, intellectual, sensorial, emotional, spiritual</w:t>
      </w:r>
      <w:r w:rsidR="007B0816" w:rsidRPr="004A3B50">
        <w:t>,</w:t>
      </w:r>
      <w:r w:rsidRPr="004A3B50">
        <w:t xml:space="preserve"> and social benefits</w:t>
      </w:r>
      <w:r w:rsidR="007B0816" w:rsidRPr="004A3B50">
        <w:t>,</w:t>
      </w:r>
      <w:r w:rsidRPr="004A3B50">
        <w:t xml:space="preserve"> outweighing the corresponding costs of a service exchange</w:t>
      </w:r>
      <w:r w:rsidR="007B0816" w:rsidRPr="004A3B50">
        <w:t>,</w:t>
      </w:r>
      <w:r w:rsidRPr="004A3B50">
        <w:t xml:space="preserve"> </w:t>
      </w:r>
      <w:r w:rsidR="007B0816" w:rsidRPr="004A3B50">
        <w:t xml:space="preserve">while </w:t>
      </w:r>
      <w:r w:rsidRPr="004A3B50">
        <w:t xml:space="preserve">negative value occurs when </w:t>
      </w:r>
      <w:r w:rsidR="003D78C7" w:rsidRPr="004A3B50">
        <w:t xml:space="preserve">the </w:t>
      </w:r>
      <w:r w:rsidRPr="004A3B50">
        <w:t xml:space="preserve">costs outweigh the benefits </w:t>
      </w:r>
      <w:r w:rsidRPr="004A3B50">
        <w:fldChar w:fldCharType="begin"/>
      </w:r>
      <w:r w:rsidR="007D64BD" w:rsidRPr="004A3B50">
        <w:instrText xml:space="preserve"> ADDIN EN.CITE &lt;EndNote&gt;&lt;Cite&gt;&lt;Author&gt;Higgins&lt;/Author&gt;&lt;Year&gt;2009&lt;/Year&gt;&lt;RecNum&gt;49&lt;/RecNum&gt;&lt;DisplayText&gt;(Higgins and Scholer, 2009)&lt;/DisplayText&gt;&lt;record&gt;&lt;rec-number&gt;49&lt;/rec-number&gt;&lt;foreign-keys&gt;&lt;key app="EN" db-id="e5a2p2xsraep0ge2wzp59zsvs0dd9x0expxr" timestamp="1427368015"&gt;49&lt;/key&gt;&lt;/foreign-keys&gt;&lt;ref-type name="Journal Article"&gt;17&lt;/ref-type&gt;&lt;contributors&gt;&lt;authors&gt;&lt;author&gt;Higgins, E. T.&lt;/author&gt;&lt;author&gt;Scholer, A. A.&lt;/author&gt;&lt;/authors&gt;&lt;/contributors&gt;&lt;titles&gt;&lt;title&gt;Engaging the consumer: The science and art of the value creation process&lt;/title&gt;&lt;secondary-title&gt;Journal of Consumer Psychology&lt;/secondary-title&gt;&lt;/titles&gt;&lt;periodical&gt;&lt;full-title&gt;Journal of Consumer Psychology&lt;/full-title&gt;&lt;/periodical&gt;&lt;pages&gt;100-114&lt;/pages&gt;&lt;volume&gt;19&lt;/volume&gt;&lt;number&gt;2&lt;/number&gt;&lt;dates&gt;&lt;year&gt;2009&lt;/year&gt;&lt;/dates&gt;&lt;urls&gt;&lt;/urls&gt;&lt;/record&gt;&lt;/Cite&gt;&lt;/EndNote&gt;</w:instrText>
      </w:r>
      <w:r w:rsidRPr="004A3B50">
        <w:fldChar w:fldCharType="separate"/>
      </w:r>
      <w:r w:rsidR="009A29DC" w:rsidRPr="004A3B50">
        <w:rPr>
          <w:noProof/>
        </w:rPr>
        <w:t>(</w:t>
      </w:r>
      <w:hyperlink w:anchor="_ENREF_77" w:tooltip="Higgins, 2009 #49" w:history="1">
        <w:r w:rsidR="004A3B50" w:rsidRPr="004A3B50">
          <w:rPr>
            <w:noProof/>
          </w:rPr>
          <w:t>Higgins and Scholer, 2009</w:t>
        </w:r>
      </w:hyperlink>
      <w:r w:rsidR="009A29DC" w:rsidRPr="004A3B50">
        <w:rPr>
          <w:noProof/>
        </w:rPr>
        <w:t>)</w:t>
      </w:r>
      <w:r w:rsidRPr="004A3B50">
        <w:fldChar w:fldCharType="end"/>
      </w:r>
      <w:r w:rsidRPr="004A3B50">
        <w:t xml:space="preserve">. </w:t>
      </w:r>
    </w:p>
    <w:p w14:paraId="46E810F8" w14:textId="29655453" w:rsidR="00F168EB" w:rsidRPr="004A3B50" w:rsidRDefault="00F168EB" w:rsidP="00F168EB">
      <w:pPr>
        <w:widowControl w:val="0"/>
        <w:rPr>
          <w:szCs w:val="24"/>
        </w:rPr>
      </w:pPr>
      <w:r w:rsidRPr="004A3B50">
        <w:rPr>
          <w:szCs w:val="24"/>
        </w:rPr>
        <w:t xml:space="preserve">In line with </w:t>
      </w:r>
      <w:r w:rsidR="004701CE" w:rsidRPr="004A3B50">
        <w:rPr>
          <w:szCs w:val="24"/>
        </w:rPr>
        <w:fldChar w:fldCharType="begin"/>
      </w:r>
      <w:r w:rsidR="004701CE" w:rsidRPr="004A3B50">
        <w:rPr>
          <w:szCs w:val="24"/>
        </w:rPr>
        <w:instrText xml:space="preserve"> ADDIN EN.CITE &lt;EndNote&gt;&lt;Cite&gt;&lt;Author&gt;De Keyser&lt;/Author&gt;&lt;Year&gt;2015&lt;/Year&gt;&lt;RecNum&gt;143&lt;/RecNum&gt;&lt;DisplayText&gt;(De Keyser et al., 2015)&lt;/DisplayText&gt;&lt;record&gt;&lt;rec-number&gt;143&lt;/rec-number&gt;&lt;foreign-keys&gt;&lt;key app="EN" db-id="e5a2p2xsraep0ge2wzp59zsvs0dd9x0expxr" timestamp="1467192592"&gt;143&lt;/key&gt;&lt;/foreign-keys&gt;&lt;ref-type name="Journal Article"&gt;17&lt;/ref-type&gt;&lt;contributors&gt;&lt;authors&gt;&lt;author&gt;De Keyser, Arne&lt;/author&gt;&lt;author&gt;Schepers, Jeroen&lt;/author&gt;&lt;author&gt;Konuş, Umut&lt;/author&gt;&lt;/authors&gt;&lt;/contributors&gt;&lt;titles&gt;&lt;title&gt;Multichannel customer segmentation: Does the after-sales channel matter? A replication and extension&lt;/title&gt;&lt;secondary-title&gt;International Journal of Research in Marketing&lt;/secondary-title&gt;&lt;/titles&gt;&lt;periodical&gt;&lt;full-title&gt;International Journal of Research in Marketing&lt;/full-title&gt;&lt;/periodical&gt;&lt;pages&gt;453-456&lt;/pages&gt;&lt;volume&gt;32&lt;/volume&gt;&lt;number&gt;4&lt;/number&gt;&lt;keywords&gt;&lt;keyword&gt;Multichannel customer segmentation&lt;/keyword&gt;&lt;keyword&gt;Latent class modeling&lt;/keyword&gt;&lt;keyword&gt;Customer shopping journey&lt;/keyword&gt;&lt;/keywords&gt;&lt;dates&gt;&lt;year&gt;2015&lt;/year&gt;&lt;pub-dates&gt;&lt;date&gt;12//&lt;/date&gt;&lt;/pub-dates&gt;&lt;/dates&gt;&lt;isbn&gt;0167-8116&lt;/isbn&gt;&lt;urls&gt;&lt;related-urls&gt;&lt;url&gt;http://www.sciencedirect.com/science/article/pii/S0167811615001123&lt;/url&gt;&lt;/related-urls&gt;&lt;/urls&gt;&lt;electronic-resource-num&gt;http://dx.doi.org/10.1016/j.ijresmar.2015.09.005&lt;/electronic-resource-num&gt;&lt;/record&gt;&lt;/Cite&gt;&lt;/EndNote&gt;</w:instrText>
      </w:r>
      <w:r w:rsidR="004701CE" w:rsidRPr="004A3B50">
        <w:rPr>
          <w:szCs w:val="24"/>
        </w:rPr>
        <w:fldChar w:fldCharType="separate"/>
      </w:r>
      <w:r w:rsidR="004701CE" w:rsidRPr="004A3B50">
        <w:rPr>
          <w:noProof/>
          <w:szCs w:val="24"/>
        </w:rPr>
        <w:t>(</w:t>
      </w:r>
      <w:hyperlink w:anchor="_ENREF_48" w:tooltip="De Keyser, 2015 #143" w:history="1">
        <w:r w:rsidR="004A3B50" w:rsidRPr="004A3B50">
          <w:rPr>
            <w:noProof/>
            <w:szCs w:val="24"/>
          </w:rPr>
          <w:t>De Keyser et al., 2015</w:t>
        </w:r>
      </w:hyperlink>
      <w:r w:rsidR="004701CE" w:rsidRPr="004A3B50">
        <w:rPr>
          <w:noProof/>
          <w:szCs w:val="24"/>
        </w:rPr>
        <w:t>)</w:t>
      </w:r>
      <w:r w:rsidR="004701CE" w:rsidRPr="004A3B50">
        <w:rPr>
          <w:szCs w:val="24"/>
        </w:rPr>
        <w:fldChar w:fldCharType="end"/>
      </w:r>
      <w:r w:rsidR="000F720A" w:rsidRPr="004A3B50">
        <w:rPr>
          <w:szCs w:val="24"/>
        </w:rPr>
        <w:t>,</w:t>
      </w:r>
      <w:r w:rsidRPr="004A3B50">
        <w:rPr>
          <w:szCs w:val="24"/>
        </w:rPr>
        <w:t xml:space="preserve"> we </w:t>
      </w:r>
      <w:r w:rsidR="000F720A" w:rsidRPr="004A3B50">
        <w:rPr>
          <w:szCs w:val="24"/>
        </w:rPr>
        <w:t xml:space="preserve">maintain </w:t>
      </w:r>
      <w:r w:rsidRPr="004A3B50">
        <w:rPr>
          <w:szCs w:val="24"/>
        </w:rPr>
        <w:t xml:space="preserve">that customer value accumulates over time as people </w:t>
      </w:r>
      <w:r w:rsidR="000F720A" w:rsidRPr="004A3B50">
        <w:rPr>
          <w:szCs w:val="24"/>
        </w:rPr>
        <w:t xml:space="preserve">become </w:t>
      </w:r>
      <w:r w:rsidRPr="004A3B50">
        <w:rPr>
          <w:szCs w:val="24"/>
        </w:rPr>
        <w:t xml:space="preserve">better or worse off </w:t>
      </w:r>
      <w:r w:rsidRPr="004A3B50">
        <w:rPr>
          <w:szCs w:val="24"/>
        </w:rPr>
        <w:fldChar w:fldCharType="begin">
          <w:fldData xml:space="preserve">PEVuZE5vdGU+PENpdGU+PEF1dGhvcj5Hcm9ucm9vczwvQXV0aG9yPjxZZWFyPjIwMTM8L1llYXI+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</w:fldData>
        </w:fldChar>
      </w:r>
      <w:r w:rsidRPr="004A3B50">
        <w:rPr>
          <w:szCs w:val="24"/>
        </w:rPr>
        <w:instrText xml:space="preserve"> ADDIN EN.CITE </w:instrText>
      </w:r>
      <w:r w:rsidRPr="004A3B50">
        <w:rPr>
          <w:szCs w:val="24"/>
        </w:rPr>
        <w:fldChar w:fldCharType="begin">
          <w:fldData xml:space="preserve">PEVuZE5vdGU+PENpdGU+PEF1dGhvcj5Hcm9ucm9vczwvQXV0aG9yPjxZZWFyPjIwMTM8L1llYXI+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</w:fldData>
        </w:fldChar>
      </w:r>
      <w:r w:rsidRPr="004A3B50">
        <w:rPr>
          <w:szCs w:val="24"/>
        </w:rPr>
        <w:instrText xml:space="preserve"> ADDIN EN.CITE.DATA </w:instrText>
      </w:r>
      <w:r w:rsidRPr="004A3B50">
        <w:rPr>
          <w:szCs w:val="24"/>
        </w:rPr>
      </w:r>
      <w:r w:rsidRPr="004A3B50">
        <w:rPr>
          <w:szCs w:val="24"/>
        </w:rPr>
        <w:fldChar w:fldCharType="end"/>
      </w:r>
      <w:r w:rsidRPr="004A3B50">
        <w:rPr>
          <w:szCs w:val="24"/>
        </w:rPr>
      </w:r>
      <w:r w:rsidRPr="004A3B50">
        <w:rPr>
          <w:szCs w:val="24"/>
        </w:rPr>
        <w:fldChar w:fldCharType="separate"/>
      </w:r>
      <w:r w:rsidRPr="004A3B50">
        <w:rPr>
          <w:noProof/>
          <w:szCs w:val="24"/>
        </w:rPr>
        <w:t>(</w:t>
      </w:r>
      <w:hyperlink w:anchor="_ENREF_71" w:tooltip="Gronroos, 2013 #2269" w:history="1">
        <w:r w:rsidR="004A3B50" w:rsidRPr="004A3B50">
          <w:rPr>
            <w:noProof/>
            <w:szCs w:val="24"/>
          </w:rPr>
          <w:t>Gronroos and Voima, 2013</w:t>
        </w:r>
      </w:hyperlink>
      <w:r w:rsidRPr="004A3B50">
        <w:rPr>
          <w:noProof/>
          <w:szCs w:val="24"/>
        </w:rPr>
        <w:t>)</w:t>
      </w:r>
      <w:r w:rsidRPr="004A3B50">
        <w:rPr>
          <w:szCs w:val="24"/>
        </w:rPr>
        <w:fldChar w:fldCharType="end"/>
      </w:r>
      <w:r w:rsidRPr="004A3B50">
        <w:rPr>
          <w:szCs w:val="24"/>
        </w:rPr>
        <w:t xml:space="preserve">. Customer value </w:t>
      </w:r>
      <w:r w:rsidR="005C5A2F" w:rsidRPr="004A3B50">
        <w:rPr>
          <w:szCs w:val="24"/>
        </w:rPr>
        <w:t xml:space="preserve">is </w:t>
      </w:r>
      <w:r w:rsidRPr="004A3B50">
        <w:rPr>
          <w:szCs w:val="24"/>
        </w:rPr>
        <w:t>therefore always a function of past, present</w:t>
      </w:r>
      <w:r w:rsidR="005C5A2F" w:rsidRPr="004A3B50">
        <w:rPr>
          <w:szCs w:val="24"/>
        </w:rPr>
        <w:t>,</w:t>
      </w:r>
      <w:r w:rsidRPr="004A3B50">
        <w:rPr>
          <w:szCs w:val="24"/>
        </w:rPr>
        <w:t xml:space="preserve"> and/or future experiences </w:t>
      </w:r>
      <w:r w:rsidRPr="004A3B50">
        <w:rPr>
          <w:szCs w:val="24"/>
        </w:rPr>
        <w:fldChar w:fldCharType="begin">
          <w:fldData xml:space="preserve">PEVuZE5vdGU+PENpdGU+PEF1dGhvcj5IZWxra3VsYTwvQXV0aG9yPjxZZWFyPjIwMTI8L1llYXI+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==
</w:fldData>
        </w:fldChar>
      </w:r>
      <w:r w:rsidRPr="004A3B50">
        <w:rPr>
          <w:szCs w:val="24"/>
        </w:rPr>
        <w:instrText xml:space="preserve"> ADDIN EN.CITE </w:instrText>
      </w:r>
      <w:r w:rsidRPr="004A3B50">
        <w:rPr>
          <w:szCs w:val="24"/>
        </w:rPr>
        <w:fldChar w:fldCharType="begin">
          <w:fldData xml:space="preserve">PEVuZE5vdGU+PENpdGU+PEF1dGhvcj5IZWxra3VsYTwvQXV0aG9yPjxZZWFyPjIwMTI8L1llYXI+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==
</w:fldData>
        </w:fldChar>
      </w:r>
      <w:r w:rsidRPr="004A3B50">
        <w:rPr>
          <w:szCs w:val="24"/>
        </w:rPr>
        <w:instrText xml:space="preserve"> ADDIN EN.CITE.DATA </w:instrText>
      </w:r>
      <w:r w:rsidRPr="004A3B50">
        <w:rPr>
          <w:szCs w:val="24"/>
        </w:rPr>
      </w:r>
      <w:r w:rsidRPr="004A3B50">
        <w:rPr>
          <w:szCs w:val="24"/>
        </w:rPr>
        <w:fldChar w:fldCharType="end"/>
      </w:r>
      <w:r w:rsidRPr="004A3B50">
        <w:rPr>
          <w:szCs w:val="24"/>
        </w:rPr>
      </w:r>
      <w:r w:rsidRPr="004A3B50">
        <w:rPr>
          <w:szCs w:val="24"/>
        </w:rPr>
        <w:fldChar w:fldCharType="separate"/>
      </w:r>
      <w:r w:rsidRPr="004A3B50">
        <w:rPr>
          <w:noProof/>
          <w:szCs w:val="24"/>
        </w:rPr>
        <w:t>(</w:t>
      </w:r>
      <w:hyperlink w:anchor="_ENREF_73" w:tooltip="Helkkula, 2012 #427" w:history="1">
        <w:r w:rsidR="004A3B50" w:rsidRPr="004A3B50">
          <w:rPr>
            <w:noProof/>
            <w:szCs w:val="24"/>
          </w:rPr>
          <w:t>Helkkula et al., 2012</w:t>
        </w:r>
      </w:hyperlink>
      <w:r w:rsidRPr="004A3B50">
        <w:rPr>
          <w:noProof/>
          <w:szCs w:val="24"/>
        </w:rPr>
        <w:t>)</w:t>
      </w:r>
      <w:r w:rsidRPr="004A3B50">
        <w:rPr>
          <w:szCs w:val="24"/>
        </w:rPr>
        <w:fldChar w:fldCharType="end"/>
      </w:r>
      <w:r w:rsidRPr="004A3B50">
        <w:rPr>
          <w:szCs w:val="24"/>
        </w:rPr>
        <w:t xml:space="preserve">. In other words, no value judgment can be made without any CX. If there is no experience, be it imaginary of actual, there is simply nothing the customer can value </w:t>
      </w:r>
      <w:r w:rsidRPr="004A3B50">
        <w:rPr>
          <w:szCs w:val="24"/>
        </w:rPr>
        <w:fldChar w:fldCharType="begin">
          <w:fldData xml:space="preserve">PEVuZE5vdGU+PENpdGU+PEF1dGhvcj5IZWxra3VsYTwvQXV0aG9yPjxZZWFyPjIwMTI8L1llYXI+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==
</w:fldData>
        </w:fldChar>
      </w:r>
      <w:r w:rsidRPr="004A3B50">
        <w:rPr>
          <w:szCs w:val="24"/>
        </w:rPr>
        <w:instrText xml:space="preserve"> ADDIN EN.CITE </w:instrText>
      </w:r>
      <w:r w:rsidRPr="004A3B50">
        <w:rPr>
          <w:szCs w:val="24"/>
        </w:rPr>
        <w:fldChar w:fldCharType="begin">
          <w:fldData xml:space="preserve">PEVuZE5vdGU+PENpdGU+PEF1dGhvcj5IZWxra3VsYTwvQXV0aG9yPjxZZWFyPjIwMTI8L1llYXI+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==
</w:fldData>
        </w:fldChar>
      </w:r>
      <w:r w:rsidRPr="004A3B50">
        <w:rPr>
          <w:szCs w:val="24"/>
        </w:rPr>
        <w:instrText xml:space="preserve"> ADDIN EN.CITE.DATA </w:instrText>
      </w:r>
      <w:r w:rsidRPr="004A3B50">
        <w:rPr>
          <w:szCs w:val="24"/>
        </w:rPr>
      </w:r>
      <w:r w:rsidRPr="004A3B50">
        <w:rPr>
          <w:szCs w:val="24"/>
        </w:rPr>
        <w:fldChar w:fldCharType="end"/>
      </w:r>
      <w:r w:rsidRPr="004A3B50">
        <w:rPr>
          <w:szCs w:val="24"/>
        </w:rPr>
      </w:r>
      <w:r w:rsidRPr="004A3B50">
        <w:rPr>
          <w:szCs w:val="24"/>
        </w:rPr>
        <w:fldChar w:fldCharType="separate"/>
      </w:r>
      <w:r w:rsidRPr="004A3B50">
        <w:rPr>
          <w:noProof/>
          <w:szCs w:val="24"/>
        </w:rPr>
        <w:t>(</w:t>
      </w:r>
      <w:hyperlink w:anchor="_ENREF_73" w:tooltip="Helkkula, 2012 #427" w:history="1">
        <w:r w:rsidR="004A3B50" w:rsidRPr="004A3B50">
          <w:rPr>
            <w:noProof/>
            <w:szCs w:val="24"/>
          </w:rPr>
          <w:t>Helkkula et al., 2012</w:t>
        </w:r>
      </w:hyperlink>
      <w:r w:rsidRPr="004A3B50">
        <w:rPr>
          <w:noProof/>
          <w:szCs w:val="24"/>
        </w:rPr>
        <w:t>)</w:t>
      </w:r>
      <w:r w:rsidRPr="004A3B50">
        <w:rPr>
          <w:szCs w:val="24"/>
        </w:rPr>
        <w:fldChar w:fldCharType="end"/>
      </w:r>
      <w:r w:rsidRPr="004A3B50">
        <w:rPr>
          <w:szCs w:val="24"/>
        </w:rPr>
        <w:t xml:space="preserve">. </w:t>
      </w:r>
    </w:p>
    <w:p w14:paraId="7907FCC2" w14:textId="6730AC4C" w:rsidR="00C745E7" w:rsidRPr="004A3B50" w:rsidRDefault="00695A78" w:rsidP="00C745E7">
      <w:r w:rsidRPr="004A3B50">
        <w:t xml:space="preserve">Just as CX is dynamic, value accumulates over time through experiences as people </w:t>
      </w:r>
      <w:r w:rsidR="00793534" w:rsidRPr="004A3B50">
        <w:t xml:space="preserve">become </w:t>
      </w:r>
      <w:r w:rsidRPr="004A3B50">
        <w:t xml:space="preserve">better or worse off over time </w:t>
      </w:r>
      <w:r w:rsidRPr="004A3B50">
        <w:fldChar w:fldCharType="begin"/>
      </w:r>
      <w:r w:rsidR="007D64BD" w:rsidRPr="004A3B50">
        <w:instrText xml:space="preserve"> ADDIN EN.CITE &lt;EndNote&gt;&lt;Cite&gt;&lt;Author&gt;Woodruff&lt;/Author&gt;&lt;Year&gt;1997&lt;/Year&gt;&lt;RecNum&gt;65&lt;/RecNum&gt;&lt;DisplayText&gt;(Woodruff, 1997)&lt;/DisplayText&gt;&lt;record&gt;&lt;rec-number&gt;65&lt;/rec-number&gt;&lt;foreign-keys&gt;&lt;key app="EN" db-id="e5a2p2xsraep0ge2wzp59zsvs0dd9x0expxr" timestamp="1427368971"&gt;65&lt;/key&gt;&lt;/foreign-keys&gt;&lt;ref-type name="Journal Article"&gt;17&lt;/ref-type&gt;&lt;contributors&gt;&lt;authors&gt;&lt;author&gt;Woodruff, RobertB&lt;/author&gt;&lt;/authors&gt;&lt;/contributors&gt;&lt;titles&gt;&lt;title&gt;Customer value: The next source for competitive advantage&lt;/title&gt;&lt;secondary-title&gt;Journal of the Academy of Marketing Science&lt;/secondary-title&gt;&lt;alt-title&gt;J. of the Acad. Mark. Sci.&lt;/alt-title&gt;&lt;/titles&gt;&lt;periodical&gt;&lt;full-title&gt;Journal of the Academy of Marketing Science&lt;/full-title&gt;&lt;/periodical&gt;&lt;pages&gt;139-153&lt;/pages&gt;&lt;volume&gt;25&lt;/volume&gt;&lt;number&gt;2&lt;/number&gt;&lt;dates&gt;&lt;year&gt;1997&lt;/year&gt;&lt;pub-dates&gt;&lt;date&gt;1997/03/01&lt;/date&gt;&lt;/pub-dates&gt;&lt;/dates&gt;&lt;publisher&gt;Springer-Verlag&lt;/publisher&gt;&lt;isbn&gt;0092-0703&lt;/isbn&gt;&lt;urls&gt;&lt;related-urls&gt;&lt;url&gt;http://dx.doi.org/10.1007/BF02894350&lt;/url&gt;&lt;/related-urls&gt;&lt;/urls&gt;&lt;electronic-resource-num&gt;10.1007/BF02894350&lt;/electronic-resource-num&gt;&lt;language&gt;English&lt;/language&gt;&lt;/record&gt;&lt;/Cite&gt;&lt;/EndNote&gt;</w:instrText>
      </w:r>
      <w:r w:rsidRPr="004A3B50">
        <w:fldChar w:fldCharType="separate"/>
      </w:r>
      <w:r w:rsidR="00213C8F" w:rsidRPr="004A3B50">
        <w:rPr>
          <w:noProof/>
        </w:rPr>
        <w:t>(</w:t>
      </w:r>
      <w:hyperlink w:anchor="_ENREF_175" w:tooltip="Woodruff, 1997 #65" w:history="1">
        <w:r w:rsidR="004A3B50" w:rsidRPr="004A3B50">
          <w:rPr>
            <w:noProof/>
          </w:rPr>
          <w:t>Woodruff, 1997</w:t>
        </w:r>
      </w:hyperlink>
      <w:r w:rsidR="00213C8F" w:rsidRPr="004A3B50">
        <w:rPr>
          <w:noProof/>
        </w:rPr>
        <w:t>)</w:t>
      </w:r>
      <w:r w:rsidRPr="004A3B50">
        <w:fldChar w:fldCharType="end"/>
      </w:r>
      <w:r w:rsidRPr="004A3B50">
        <w:t xml:space="preserve">. </w:t>
      </w:r>
      <w:r w:rsidR="004D3238" w:rsidRPr="004A3B50">
        <w:t>Thus, c</w:t>
      </w:r>
      <w:r w:rsidRPr="004A3B50">
        <w:t>ustomer value</w:t>
      </w:r>
      <w:r w:rsidR="004D3238" w:rsidRPr="004A3B50">
        <w:t xml:space="preserve"> </w:t>
      </w:r>
      <w:r w:rsidRPr="004A3B50">
        <w:t>always appears as a function of past, present</w:t>
      </w:r>
      <w:r w:rsidR="00DD648E" w:rsidRPr="004A3B50">
        <w:t>,</w:t>
      </w:r>
      <w:r w:rsidRPr="004A3B50">
        <w:t xml:space="preserve"> and/or future experiences </w:t>
      </w:r>
      <w:r w:rsidRPr="004A3B50">
        <w:fldChar w:fldCharType="begin"/>
      </w:r>
      <w:r w:rsidR="007D64BD" w:rsidRPr="004A3B50">
        <w:instrText xml:space="preserve"> ADDIN EN.CITE &lt;EndNote&gt;&lt;Cite&gt;&lt;Author&gt;Gronroos&lt;/Author&gt;&lt;Year&gt;2013&lt;/Year&gt;&lt;RecNum&gt;46&lt;/RecNum&gt;&lt;DisplayText&gt;(Gronroos and Voima, 2013)&lt;/DisplayText&gt;&lt;record&gt;&lt;rec-number&gt;46&lt;/rec-number&gt;&lt;foreign-keys&gt;&lt;key app="EN" db-id="e5a2p2xsraep0ge2wzp59zsvs0dd9x0expxr" timestamp="1427367815"&gt;46&lt;/key&gt;&lt;/foreign-keys&gt;&lt;ref-type name="Journal Article"&gt;17&lt;/ref-type&gt;&lt;contributors&gt;&lt;authors&gt;&lt;author&gt;Gronroos, C.&lt;/author&gt;&lt;author&gt;Voima, P.&lt;/author&gt;&lt;/authors&gt;&lt;/contributors&gt;&lt;titles&gt;&lt;title&gt;Critical service logic: making sense of value creation and co-creation&lt;/title&gt;&lt;secondary-title&gt;Journal of the Academy of Marketing Science&lt;/secondary-title&gt;&lt;/titles&gt;&lt;periodical&gt;&lt;full-title&gt;Journal of the Academy of Marketing Science&lt;/full-title&gt;&lt;/periodical&gt;&lt;pages&gt;133-150&lt;/pages&gt;&lt;volume&gt;41&lt;/volume&gt;&lt;number&gt;2&lt;/number&gt;&lt;dates&gt;&lt;year&gt;2013&lt;/year&gt;&lt;/dates&gt;&lt;urls&gt;&lt;/urls&gt;&lt;/record&gt;&lt;/Cite&gt;&lt;/EndNote&gt;</w:instrText>
      </w:r>
      <w:r w:rsidRPr="004A3B50">
        <w:fldChar w:fldCharType="separate"/>
      </w:r>
      <w:r w:rsidR="009A29DC" w:rsidRPr="004A3B50">
        <w:rPr>
          <w:noProof/>
        </w:rPr>
        <w:t>(</w:t>
      </w:r>
      <w:hyperlink w:anchor="_ENREF_71" w:tooltip="Gronroos, 2013 #2269" w:history="1">
        <w:r w:rsidR="004A3B50" w:rsidRPr="004A3B50">
          <w:rPr>
            <w:noProof/>
          </w:rPr>
          <w:t>Gronroos and Voima, 2013</w:t>
        </w:r>
      </w:hyperlink>
      <w:r w:rsidR="009A29DC" w:rsidRPr="004A3B50">
        <w:rPr>
          <w:noProof/>
        </w:rPr>
        <w:t>)</w:t>
      </w:r>
      <w:r w:rsidRPr="004A3B50">
        <w:fldChar w:fldCharType="end"/>
      </w:r>
      <w:r w:rsidRPr="004A3B50">
        <w:t xml:space="preserve">. </w:t>
      </w:r>
      <w:r w:rsidR="004B2C07" w:rsidRPr="004A3B50">
        <w:t xml:space="preserve">For instance, </w:t>
      </w:r>
      <w:hyperlink w:anchor="_ENREF_166" w:tooltip="Walls, 2013 #16" w:history="1">
        <w:r w:rsidR="004A3B50" w:rsidRPr="004A3B50">
          <w:rPr>
            <w:rFonts w:cs="Times New Roman"/>
            <w:szCs w:val="24"/>
          </w:rPr>
          <w:fldChar w:fldCharType="begin"/>
        </w:r>
        <w:r w:rsidR="004A3B50" w:rsidRPr="004A3B50">
          <w:rPr>
            <w:rFonts w:cs="Times New Roman"/>
            <w:szCs w:val="24"/>
          </w:rPr>
          <w:instrText xml:space="preserve"> ADDIN EN.CITE &lt;EndNote&gt;&lt;Cite AuthorYear="1"&gt;&lt;Author&gt;Walls&lt;/Author&gt;&lt;Year&gt;2013&lt;/Year&gt;&lt;RecNum&gt;16&lt;/RecNum&gt;&lt;DisplayText&gt;Walls (2013)&lt;/DisplayText&gt;&lt;record&gt;&lt;rec-number&gt;16&lt;/rec-number&gt;&lt;foreign-keys&gt;&lt;key app="EN" db-id="e5a2p2xsraep0ge2wzp59zsvs0dd9x0expxr" timestamp="1425891650"&gt;16&lt;/key&gt;&lt;/foreign-keys&gt;&lt;ref-type name="Journal Article"&gt;17&lt;/ref-type&gt;&lt;contributors&gt;&lt;authors&gt;&lt;author&gt;Walls, Andrew R.&lt;/author&gt;&lt;/authors&gt;&lt;/contributors&gt;&lt;titles&gt;&lt;title&gt;A cross-sectional examination of hotel consumer experience and relative effects on consumer values&lt;/title&gt;&lt;secondary-title&gt;International Journal of Hospitality Management&lt;/secondary-title&gt;&lt;/titles&gt;&lt;periodical&gt;&lt;full-title&gt;International Journal of Hospitality Management&lt;/full-title&gt;&lt;/periodical&gt;&lt;pages&gt;179-192&lt;/pages&gt;&lt;volume&gt;32&lt;/volume&gt;&lt;dates&gt;&lt;year&gt;2013&lt;/year&gt;&lt;/dates&gt;&lt;isbn&gt;02784319&lt;/isbn&gt;&lt;urls&gt;&lt;/urls&gt;&lt;electronic-resource-num&gt;10.1016/j.ijhm.2012.04.009&lt;/electronic-resource-num&gt;&lt;/record&gt;&lt;/Cite&gt;&lt;/EndNote&gt;</w:instrText>
        </w:r>
        <w:r w:rsidR="004A3B50" w:rsidRPr="004A3B50">
          <w:rPr>
            <w:rFonts w:cs="Times New Roman"/>
            <w:szCs w:val="24"/>
          </w:rPr>
          <w:fldChar w:fldCharType="separate"/>
        </w:r>
        <w:r w:rsidR="004A3B50" w:rsidRPr="004A3B50">
          <w:rPr>
            <w:rFonts w:cs="Times New Roman"/>
            <w:noProof/>
            <w:szCs w:val="24"/>
          </w:rPr>
          <w:t>Walls (2013)</w:t>
        </w:r>
        <w:r w:rsidR="004A3B50" w:rsidRPr="004A3B50">
          <w:rPr>
            <w:rFonts w:cs="Times New Roman"/>
            <w:szCs w:val="24"/>
          </w:rPr>
          <w:fldChar w:fldCharType="end"/>
        </w:r>
      </w:hyperlink>
      <w:r w:rsidR="004B2C07" w:rsidRPr="004A3B50">
        <w:rPr>
          <w:rFonts w:cs="Times New Roman"/>
          <w:szCs w:val="24"/>
        </w:rPr>
        <w:t xml:space="preserve"> found that the customer experience</w:t>
      </w:r>
      <w:r w:rsidR="007715B4" w:rsidRPr="004A3B50">
        <w:rPr>
          <w:rFonts w:cs="Times New Roman"/>
          <w:szCs w:val="24"/>
        </w:rPr>
        <w:t>,</w:t>
      </w:r>
      <w:r w:rsidR="004B2C07" w:rsidRPr="004A3B50">
        <w:rPr>
          <w:rFonts w:cs="Times New Roman"/>
          <w:szCs w:val="24"/>
        </w:rPr>
        <w:t xml:space="preserve"> created by both the physical environment and the human interactions in a service setting</w:t>
      </w:r>
      <w:r w:rsidR="007715B4" w:rsidRPr="004A3B50">
        <w:rPr>
          <w:rFonts w:cs="Times New Roman"/>
          <w:szCs w:val="24"/>
        </w:rPr>
        <w:t>,</w:t>
      </w:r>
      <w:r w:rsidR="004B2C07" w:rsidRPr="004A3B50">
        <w:rPr>
          <w:rFonts w:cs="Times New Roman"/>
          <w:szCs w:val="24"/>
        </w:rPr>
        <w:t xml:space="preserve"> have a significant and positive relationship with perceived value. </w:t>
      </w:r>
      <w:r w:rsidRPr="004A3B50">
        <w:t xml:space="preserve">In other words, no value judgment can be made without any experience taking place. If there is no experience, be it imaginary or actual, there is nothing the customer can value </w:t>
      </w:r>
      <w:r w:rsidRPr="004A3B50">
        <w:fldChar w:fldCharType="begin"/>
      </w:r>
      <w:r w:rsidR="007D64BD" w:rsidRPr="004A3B50">
        <w:instrText xml:space="preserve"> ADDIN EN.CITE &lt;EndNote&gt;&lt;Cite&gt;&lt;Author&gt;Gronroos&lt;/Author&gt;&lt;Year&gt;2013&lt;/Year&gt;&lt;RecNum&gt;46&lt;/RecNum&gt;&lt;DisplayText&gt;(Gronroos and Voima, 2013)&lt;/DisplayText&gt;&lt;record&gt;&lt;rec-number&gt;46&lt;/rec-number&gt;&lt;foreign-keys&gt;&lt;key app="EN" db-id="e5a2p2xsraep0ge2wzp59zsvs0dd9x0expxr" timestamp="1427367815"&gt;46&lt;/key&gt;&lt;/foreign-keys&gt;&lt;ref-type name="Journal Article"&gt;17&lt;/ref-type&gt;&lt;contributors&gt;&lt;authors&gt;&lt;author&gt;Gronroos, C.&lt;/author&gt;&lt;author&gt;Voima, P.&lt;/author&gt;&lt;/authors&gt;&lt;/contributors&gt;&lt;titles&gt;&lt;title&gt;Critical service logic: making sense of value creation and co-creation&lt;/title&gt;&lt;secondary-title&gt;Journal of the Academy of Marketing Science&lt;/secondary-title&gt;&lt;/titles&gt;&lt;periodical&gt;&lt;full-title&gt;Journal of the Academy of Marketing Science&lt;/full-title&gt;&lt;/periodical&gt;&lt;pages&gt;133-150&lt;/pages&gt;&lt;volume&gt;41&lt;/volume&gt;&lt;number&gt;2&lt;/number&gt;&lt;dates&gt;&lt;year&gt;2013&lt;/year&gt;&lt;/dates&gt;&lt;urls&gt;&lt;/urls&gt;&lt;/record&gt;&lt;/Cite&gt;&lt;/EndNote&gt;</w:instrText>
      </w:r>
      <w:r w:rsidRPr="004A3B50">
        <w:fldChar w:fldCharType="separate"/>
      </w:r>
      <w:r w:rsidR="009A29DC" w:rsidRPr="004A3B50">
        <w:rPr>
          <w:noProof/>
        </w:rPr>
        <w:t>(</w:t>
      </w:r>
      <w:hyperlink w:anchor="_ENREF_71" w:tooltip="Gronroos, 2013 #2269" w:history="1">
        <w:r w:rsidR="004A3B50" w:rsidRPr="004A3B50">
          <w:rPr>
            <w:noProof/>
          </w:rPr>
          <w:t>Gronroos and Voima, 2013</w:t>
        </w:r>
      </w:hyperlink>
      <w:r w:rsidR="009A29DC" w:rsidRPr="004A3B50">
        <w:rPr>
          <w:noProof/>
        </w:rPr>
        <w:t>)</w:t>
      </w:r>
      <w:r w:rsidRPr="004A3B50">
        <w:fldChar w:fldCharType="end"/>
      </w:r>
      <w:r w:rsidRPr="004A3B50">
        <w:t xml:space="preserve">. </w:t>
      </w:r>
    </w:p>
    <w:p w14:paraId="4278A460" w14:textId="77777777" w:rsidR="00F27BB9" w:rsidRPr="004A3B50" w:rsidRDefault="00F27BB9" w:rsidP="004B2C07">
      <w:pPr>
        <w:rPr>
          <w:i/>
        </w:rPr>
      </w:pPr>
    </w:p>
    <w:p w14:paraId="2946C121" w14:textId="0E7D0F6B" w:rsidR="00C745E7" w:rsidRPr="004A3B50" w:rsidRDefault="00CC0000" w:rsidP="00C745E7">
      <w:pPr>
        <w:rPr>
          <w:i/>
        </w:rPr>
      </w:pPr>
      <w:r w:rsidRPr="004A3B50">
        <w:rPr>
          <w:i/>
        </w:rPr>
        <w:t>Relationship</w:t>
      </w:r>
      <w:r w:rsidR="004B2C07" w:rsidRPr="004A3B50">
        <w:rPr>
          <w:i/>
        </w:rPr>
        <w:t xml:space="preserve"> </w:t>
      </w:r>
      <w:r w:rsidRPr="004A3B50">
        <w:rPr>
          <w:i/>
        </w:rPr>
        <w:t>4</w:t>
      </w:r>
      <w:r w:rsidR="00947658" w:rsidRPr="004A3B50">
        <w:rPr>
          <w:i/>
        </w:rPr>
        <w:t xml:space="preserve"> </w:t>
      </w:r>
      <w:r w:rsidR="004B2C07" w:rsidRPr="004A3B50">
        <w:rPr>
          <w:i/>
        </w:rPr>
        <w:t xml:space="preserve">: </w:t>
      </w:r>
      <w:r w:rsidR="00222A31" w:rsidRPr="004A3B50">
        <w:rPr>
          <w:i/>
        </w:rPr>
        <w:t>Better c</w:t>
      </w:r>
      <w:r w:rsidR="004B2C07" w:rsidRPr="004A3B50">
        <w:rPr>
          <w:i/>
        </w:rPr>
        <w:t>ustomer experience</w:t>
      </w:r>
      <w:r w:rsidR="007715B4" w:rsidRPr="004A3B50">
        <w:rPr>
          <w:i/>
        </w:rPr>
        <w:t>s</w:t>
      </w:r>
      <w:r w:rsidR="004B2C07" w:rsidRPr="004A3B50">
        <w:rPr>
          <w:i/>
        </w:rPr>
        <w:t xml:space="preserve"> will </w:t>
      </w:r>
      <w:r w:rsidR="00222A31" w:rsidRPr="004A3B50">
        <w:rPr>
          <w:i/>
        </w:rPr>
        <w:t xml:space="preserve">increase </w:t>
      </w:r>
      <w:r w:rsidR="004B2C07" w:rsidRPr="004A3B50">
        <w:rPr>
          <w:i/>
        </w:rPr>
        <w:t>value- in-use perceptions</w:t>
      </w:r>
      <w:r w:rsidR="007715B4" w:rsidRPr="004A3B50">
        <w:rPr>
          <w:i/>
        </w:rPr>
        <w:t>.</w:t>
      </w:r>
    </w:p>
    <w:p w14:paraId="1A6BE90E" w14:textId="77777777" w:rsidR="00C745E7" w:rsidRPr="004A3B50" w:rsidRDefault="00C745E7" w:rsidP="00C745E7">
      <w:pPr>
        <w:rPr>
          <w:i/>
        </w:rPr>
      </w:pPr>
    </w:p>
    <w:p w14:paraId="08CF585A" w14:textId="77817DCC" w:rsidR="00F27BB9" w:rsidRPr="004A3B50" w:rsidRDefault="00EF2D2A" w:rsidP="00A73226">
      <w:pPr>
        <w:pStyle w:val="Heading2"/>
        <w:rPr>
          <w:szCs w:val="24"/>
        </w:rPr>
      </w:pPr>
      <w:r w:rsidRPr="004A3B50">
        <w:rPr>
          <w:lang w:eastAsia="zh-CN"/>
        </w:rPr>
        <w:lastRenderedPageBreak/>
        <w:t>Fairness perceptions and behavioral intentions</w:t>
      </w:r>
      <w:r w:rsidR="00A73226">
        <w:rPr>
          <w:lang w:eastAsia="zh-CN"/>
        </w:rPr>
        <w:t xml:space="preserve">. </w:t>
      </w:r>
      <w:r w:rsidR="00FD5108" w:rsidRPr="00A73226">
        <w:rPr>
          <w:rStyle w:val="Heading2Char"/>
        </w:rPr>
        <w:t xml:space="preserve">Both CX and value perceptions influence customers’ fairness perceptions. Customers’ perceptions of fairness reflect their evaluations of what is right versus what is wrong in the exchange of value with service providers </w:t>
      </w:r>
      <w:r w:rsidR="00FD5108" w:rsidRPr="00A73226">
        <w:rPr>
          <w:rStyle w:val="Heading2Char"/>
        </w:rPr>
        <w:fldChar w:fldCharType="begin"/>
      </w:r>
      <w:r w:rsidR="00FD5108" w:rsidRPr="00A73226">
        <w:rPr>
          <w:rStyle w:val="Heading2Char"/>
        </w:rPr>
        <w:instrText xml:space="preserve"> ADDIN EN.CITE &lt;EndNote&gt;&lt;Cite&gt;&lt;Author&gt;Oliver&lt;/Author&gt;&lt;Year&gt;1997&lt;/Year&gt;&lt;RecNum&gt;132&lt;/RecNum&gt;&lt;DisplayText&gt;(Oliver, 1997)&lt;/DisplayText&gt;&lt;record&gt;&lt;rec-number&gt;132&lt;/rec-number&gt;&lt;foreign-keys&gt;&lt;key app="EN" db-id="e5a2p2xsraep0ge2wzp59zsvs0dd9x0expxr" timestamp="1465552895"&gt;132&lt;/key&gt;&lt;/foreign-keys&gt;&lt;ref-type name="Book"&gt;6&lt;/ref-type&gt;&lt;contributors&gt;&lt;authors&gt;&lt;author&gt;Oliver, Richard L.&lt;/author&gt;&lt;/authors&gt;&lt;/contributors&gt;&lt;titles&gt;&lt;title&gt;Satisfaction: A behavioral perspective on the consumer&lt;/title&gt;&lt;/titles&gt;&lt;dates&gt;&lt;year&gt;1997&lt;/year&gt;&lt;/dates&gt;&lt;pub-location&gt;New York&lt;/pub-location&gt;&lt;publisher&gt;McGraw-Hill&lt;/publisher&gt;&lt;urls&gt;&lt;/urls&gt;&lt;/record&gt;&lt;/Cite&gt;&lt;/EndNote&gt;</w:instrText>
      </w:r>
      <w:r w:rsidR="00FD5108" w:rsidRPr="00A73226">
        <w:rPr>
          <w:rStyle w:val="Heading2Char"/>
        </w:rPr>
        <w:fldChar w:fldCharType="separate"/>
      </w:r>
      <w:r w:rsidR="00FD5108" w:rsidRPr="00A73226">
        <w:rPr>
          <w:rStyle w:val="Heading2Char"/>
        </w:rPr>
        <w:t>(</w:t>
      </w:r>
      <w:hyperlink w:anchor="_ENREF_126" w:tooltip="Oliver, 1997 #132" w:history="1">
        <w:r w:rsidR="004A3B50" w:rsidRPr="00A73226">
          <w:rPr>
            <w:rStyle w:val="Heading2Char"/>
          </w:rPr>
          <w:t>Oliver, 1997</w:t>
        </w:r>
      </w:hyperlink>
      <w:r w:rsidR="00FD5108" w:rsidRPr="00A73226">
        <w:rPr>
          <w:rStyle w:val="Heading2Char"/>
        </w:rPr>
        <w:t>)</w:t>
      </w:r>
      <w:r w:rsidR="00FD5108" w:rsidRPr="00A73226">
        <w:rPr>
          <w:rStyle w:val="Heading2Char"/>
        </w:rPr>
        <w:fldChar w:fldCharType="end"/>
      </w:r>
      <w:r w:rsidR="00FD5108" w:rsidRPr="00A73226">
        <w:rPr>
          <w:rStyle w:val="Heading2Char"/>
        </w:rPr>
        <w:t>. Further, customers compare the</w:t>
      </w:r>
      <w:r w:rsidR="005C5A2F" w:rsidRPr="00A73226">
        <w:rPr>
          <w:rStyle w:val="Heading2Char"/>
        </w:rPr>
        <w:t>ir</w:t>
      </w:r>
      <w:r w:rsidR="00FD5108" w:rsidRPr="00A73226">
        <w:rPr>
          <w:rStyle w:val="Heading2Char"/>
        </w:rPr>
        <w:t xml:space="preserve"> experiences with contemporary norms of fairness </w:t>
      </w:r>
      <w:r w:rsidR="00FD5108" w:rsidRPr="00A73226">
        <w:rPr>
          <w:rStyle w:val="Heading2Char"/>
        </w:rPr>
        <w:fldChar w:fldCharType="begin">
          <w:fldData xml:space="preserve">PEVuZE5vdGU+PENpdGU+PEF1dGhvcj5MZWUtV2luZ2F0ZTwvQXV0aG9yPjxZZWFyPjIwMTE8L1ll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</w:fldData>
        </w:fldChar>
      </w:r>
      <w:r w:rsidR="00FD5108" w:rsidRPr="00A73226">
        <w:rPr>
          <w:rStyle w:val="Heading2Char"/>
        </w:rPr>
        <w:instrText xml:space="preserve"> ADDIN EN.CITE </w:instrText>
      </w:r>
      <w:r w:rsidR="00FD5108" w:rsidRPr="00A73226">
        <w:rPr>
          <w:rStyle w:val="Heading2Char"/>
        </w:rPr>
        <w:fldChar w:fldCharType="begin">
          <w:fldData xml:space="preserve">PEVuZE5vdGU+PENpdGU+PEF1dGhvcj5MZWUtV2luZ2F0ZTwvQXV0aG9yPjxZZWFyPjIwMTE8L1ll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</w:fldData>
        </w:fldChar>
      </w:r>
      <w:r w:rsidR="00FD5108" w:rsidRPr="00A73226">
        <w:rPr>
          <w:rStyle w:val="Heading2Char"/>
        </w:rPr>
        <w:instrText xml:space="preserve"> ADDIN EN.CITE.DATA </w:instrText>
      </w:r>
      <w:r w:rsidR="00FD5108" w:rsidRPr="00A73226">
        <w:rPr>
          <w:rStyle w:val="Heading2Char"/>
        </w:rPr>
      </w:r>
      <w:r w:rsidR="00FD5108" w:rsidRPr="00A73226">
        <w:rPr>
          <w:rStyle w:val="Heading2Char"/>
        </w:rPr>
        <w:fldChar w:fldCharType="end"/>
      </w:r>
      <w:r w:rsidR="00FD5108" w:rsidRPr="00A73226">
        <w:rPr>
          <w:rStyle w:val="Heading2Char"/>
        </w:rPr>
      </w:r>
      <w:r w:rsidR="00FD5108" w:rsidRPr="00A73226">
        <w:rPr>
          <w:rStyle w:val="Heading2Char"/>
        </w:rPr>
        <w:fldChar w:fldCharType="separate"/>
      </w:r>
      <w:r w:rsidR="00FD5108" w:rsidRPr="00A73226">
        <w:rPr>
          <w:rStyle w:val="Heading2Char"/>
        </w:rPr>
        <w:t>(</w:t>
      </w:r>
      <w:hyperlink w:anchor="_ENREF_93" w:tooltip="Lee-Wingate, 2011 #133" w:history="1">
        <w:r w:rsidR="004A3B50" w:rsidRPr="00A73226">
          <w:rPr>
            <w:rStyle w:val="Heading2Char"/>
          </w:rPr>
          <w:t>Lee-Wingate and Corfman, 2011</w:t>
        </w:r>
      </w:hyperlink>
      <w:r w:rsidR="00FD5108" w:rsidRPr="00A73226">
        <w:rPr>
          <w:rStyle w:val="Heading2Char"/>
        </w:rPr>
        <w:t xml:space="preserve">; </w:t>
      </w:r>
      <w:hyperlink w:anchor="_ENREF_177" w:tooltip="Xia, 2014 #134" w:history="1">
        <w:r w:rsidR="004A3B50" w:rsidRPr="00A73226">
          <w:rPr>
            <w:rStyle w:val="Heading2Char"/>
          </w:rPr>
          <w:t>Xia and Kukar-Kinney, 2014</w:t>
        </w:r>
      </w:hyperlink>
      <w:r w:rsidR="00FD5108" w:rsidRPr="00A73226">
        <w:rPr>
          <w:rStyle w:val="Heading2Char"/>
        </w:rPr>
        <w:t>)</w:t>
      </w:r>
      <w:r w:rsidR="00FD5108" w:rsidRPr="00A73226">
        <w:rPr>
          <w:rStyle w:val="Heading2Char"/>
        </w:rPr>
        <w:fldChar w:fldCharType="end"/>
      </w:r>
      <w:r w:rsidR="00FD5108" w:rsidRPr="00A73226">
        <w:rPr>
          <w:rStyle w:val="Heading2Char"/>
        </w:rPr>
        <w:t>.</w:t>
      </w:r>
      <w:r w:rsidR="007A12E2" w:rsidRPr="00A73226">
        <w:rPr>
          <w:rStyle w:val="Heading2Char"/>
        </w:rPr>
        <w:t xml:space="preserve"> </w:t>
      </w:r>
      <w:r w:rsidR="005C5A2F" w:rsidRPr="00A73226">
        <w:rPr>
          <w:rStyle w:val="Heading2Char"/>
        </w:rPr>
        <w:t xml:space="preserve">Service practitioners should therefore value their </w:t>
      </w:r>
      <w:r w:rsidR="007A12E2" w:rsidRPr="00A73226">
        <w:rPr>
          <w:rStyle w:val="Heading2Char"/>
        </w:rPr>
        <w:t xml:space="preserve">understanding </w:t>
      </w:r>
      <w:r w:rsidR="005C5A2F" w:rsidRPr="00A73226">
        <w:rPr>
          <w:rStyle w:val="Heading2Char"/>
        </w:rPr>
        <w:t xml:space="preserve">of </w:t>
      </w:r>
      <w:r w:rsidR="007A12E2" w:rsidRPr="00A73226">
        <w:rPr>
          <w:rStyle w:val="Heading2Char"/>
        </w:rPr>
        <w:t>customer experiences</w:t>
      </w:r>
      <w:r w:rsidR="005C5A2F" w:rsidRPr="00A73226">
        <w:rPr>
          <w:rStyle w:val="Heading2Char"/>
        </w:rPr>
        <w:t>,</w:t>
      </w:r>
      <w:r w:rsidR="007A12E2" w:rsidRPr="00A73226">
        <w:rPr>
          <w:rStyle w:val="Heading2Char"/>
        </w:rPr>
        <w:t xml:space="preserve"> because </w:t>
      </w:r>
      <w:r w:rsidR="005C5A2F" w:rsidRPr="00A73226">
        <w:rPr>
          <w:rStyle w:val="Heading2Char"/>
        </w:rPr>
        <w:t xml:space="preserve">these </w:t>
      </w:r>
      <w:r w:rsidR="007A12E2" w:rsidRPr="00A73226">
        <w:rPr>
          <w:rStyle w:val="Heading2Char"/>
        </w:rPr>
        <w:t>are linked to the their customers</w:t>
      </w:r>
      <w:r w:rsidR="005C5A2F" w:rsidRPr="00A73226">
        <w:rPr>
          <w:rStyle w:val="Heading2Char"/>
        </w:rPr>
        <w:t>’</w:t>
      </w:r>
      <w:r w:rsidR="007A12E2" w:rsidRPr="00A73226">
        <w:rPr>
          <w:rStyle w:val="Heading2Char"/>
        </w:rPr>
        <w:t xml:space="preserve"> fairness perception and their future purchase intentions </w:t>
      </w:r>
      <w:r w:rsidR="00FD5108" w:rsidRPr="00A73226">
        <w:rPr>
          <w:rStyle w:val="Heading2Char"/>
        </w:rPr>
        <w:t xml:space="preserve"> </w:t>
      </w:r>
      <w:r w:rsidR="00FD5108" w:rsidRPr="00A73226">
        <w:rPr>
          <w:rStyle w:val="Heading2Char"/>
        </w:rPr>
        <w:fldChar w:fldCharType="begin"/>
      </w:r>
      <w:r w:rsidR="00FD5108" w:rsidRPr="00A73226">
        <w:rPr>
          <w:rStyle w:val="Heading2Char"/>
        </w:rPr>
        <w:instrText xml:space="preserve"> ADDIN EN.CITE &lt;EndNote&gt;&lt;Cite&gt;&lt;Author&gt;Severt&lt;/Author&gt;&lt;Year&gt;2006&lt;/Year&gt;&lt;RecNum&gt;135&lt;/RecNum&gt;&lt;DisplayText&gt;(Severt et al., 2006)&lt;/DisplayText&gt;&lt;record&gt;&lt;rec-number&gt;135&lt;/rec-number&gt;&lt;foreign-keys&gt;&lt;key app="EN" db-id="e5a2p2xsraep0ge2wzp59zsvs0dd9x0expxr" timestamp="1465553173"&gt;135&lt;/key&gt;&lt;/foreign-keys&gt;&lt;ref-type name="Journal Article"&gt;17&lt;/ref-type&gt;&lt;contributors&gt;&lt;authors&gt;&lt;author&gt;Severt, Denver&lt;/author&gt;&lt;author&gt;Tesone, Dana&lt;/author&gt;&lt;author&gt;Murrmann, Suzanne&lt;/author&gt;&lt;/authors&gt;&lt;/contributors&gt;&lt;titles&gt;&lt;title&gt;Prior Experience Satisfaction and Subsequent Fairness Perceptions Within the Service Experience&lt;/title&gt;&lt;secondary-title&gt;Journal of Hospitality &amp;amp; Leisure Marketing&lt;/secondary-title&gt;&lt;/titles&gt;&lt;periodical&gt;&lt;full-title&gt;Journal of Hospitality &amp;amp; Leisure Marketing&lt;/full-title&gt;&lt;/periodical&gt;&lt;pages&gt;121-137&lt;/pages&gt;&lt;volume&gt;13&lt;/volume&gt;&lt;number&gt;3-4&lt;/number&gt;&lt;dates&gt;&lt;year&gt;2006&lt;/year&gt;&lt;pub-dates&gt;&lt;date&gt;2006/02/15&lt;/date&gt;&lt;/pub-dates&gt;&lt;/dates&gt;&lt;publisher&gt;Routledge&lt;/publisher&gt;&lt;isbn&gt;1050-7051&lt;/isbn&gt;&lt;urls&gt;&lt;related-urls&gt;&lt;url&gt;http://dx.doi.org/10.1300/J150v13n03_07&lt;/url&gt;&lt;/related-urls&gt;&lt;/urls&gt;&lt;electronic-resource-num&gt;10.1300/J150v13n03_07&lt;/electronic-resource-num&gt;&lt;/record&gt;&lt;/Cite&gt;&lt;/EndNote&gt;</w:instrText>
      </w:r>
      <w:r w:rsidR="00FD5108" w:rsidRPr="00A73226">
        <w:rPr>
          <w:rStyle w:val="Heading2Char"/>
        </w:rPr>
        <w:fldChar w:fldCharType="separate"/>
      </w:r>
      <w:r w:rsidR="00FD5108" w:rsidRPr="00A73226">
        <w:rPr>
          <w:rStyle w:val="Heading2Char"/>
        </w:rPr>
        <w:t>(</w:t>
      </w:r>
      <w:hyperlink w:anchor="_ENREF_146" w:tooltip="Severt, 2006 #135" w:history="1">
        <w:r w:rsidR="004A3B50" w:rsidRPr="00A73226">
          <w:rPr>
            <w:rStyle w:val="Heading2Char"/>
          </w:rPr>
          <w:t>Severt et al., 2006</w:t>
        </w:r>
      </w:hyperlink>
      <w:r w:rsidR="00FD5108" w:rsidRPr="00A73226">
        <w:rPr>
          <w:rStyle w:val="Heading2Char"/>
        </w:rPr>
        <w:t>)</w:t>
      </w:r>
      <w:r w:rsidR="00FD5108" w:rsidRPr="00A73226">
        <w:rPr>
          <w:rStyle w:val="Heading2Char"/>
        </w:rPr>
        <w:fldChar w:fldCharType="end"/>
      </w:r>
      <w:r w:rsidR="00FD5108" w:rsidRPr="00A73226">
        <w:rPr>
          <w:rStyle w:val="Heading2Char"/>
        </w:rPr>
        <w:t xml:space="preserve">. </w:t>
      </w:r>
      <w:r w:rsidR="005C5A2F" w:rsidRPr="00A73226">
        <w:rPr>
          <w:rStyle w:val="Heading2Char"/>
        </w:rPr>
        <w:t>By m</w:t>
      </w:r>
      <w:r w:rsidR="00FD5108" w:rsidRPr="00A73226">
        <w:rPr>
          <w:rStyle w:val="Heading2Char"/>
        </w:rPr>
        <w:t xml:space="preserve">eeting </w:t>
      </w:r>
      <w:r w:rsidR="005C5A2F" w:rsidRPr="00A73226">
        <w:rPr>
          <w:rStyle w:val="Heading2Char"/>
        </w:rPr>
        <w:t xml:space="preserve">their </w:t>
      </w:r>
      <w:r w:rsidR="00FD5108" w:rsidRPr="00A73226">
        <w:rPr>
          <w:rStyle w:val="Heading2Char"/>
        </w:rPr>
        <w:t>customer</w:t>
      </w:r>
      <w:r w:rsidR="005C5A2F" w:rsidRPr="00A73226">
        <w:rPr>
          <w:rStyle w:val="Heading2Char"/>
        </w:rPr>
        <w:t>s’</w:t>
      </w:r>
      <w:r w:rsidR="00FD5108" w:rsidRPr="00A73226">
        <w:rPr>
          <w:rStyle w:val="Heading2Char"/>
        </w:rPr>
        <w:t xml:space="preserve"> expectations under the prevail</w:t>
      </w:r>
      <w:r w:rsidR="005C5A2F" w:rsidRPr="00A73226">
        <w:rPr>
          <w:rStyle w:val="Heading2Char"/>
        </w:rPr>
        <w:t>ing</w:t>
      </w:r>
      <w:r w:rsidR="00FD5108" w:rsidRPr="00A73226">
        <w:rPr>
          <w:rStyle w:val="Heading2Char"/>
        </w:rPr>
        <w:t xml:space="preserve"> norms</w:t>
      </w:r>
      <w:r w:rsidR="005C5A2F" w:rsidRPr="00A73226">
        <w:rPr>
          <w:rStyle w:val="Heading2Char"/>
        </w:rPr>
        <w:t xml:space="preserve">, they </w:t>
      </w:r>
      <w:r w:rsidR="00FD5108" w:rsidRPr="00A73226">
        <w:rPr>
          <w:rStyle w:val="Heading2Char"/>
        </w:rPr>
        <w:t xml:space="preserve">increase </w:t>
      </w:r>
      <w:r w:rsidR="005C5A2F" w:rsidRPr="00A73226">
        <w:rPr>
          <w:rStyle w:val="Heading2Char"/>
        </w:rPr>
        <w:t xml:space="preserve">their perceptions of </w:t>
      </w:r>
      <w:r w:rsidR="00FD5108" w:rsidRPr="00A73226">
        <w:rPr>
          <w:rStyle w:val="Heading2Char"/>
        </w:rPr>
        <w:t>fairness</w:t>
      </w:r>
      <w:r w:rsidR="005C5A2F" w:rsidRPr="00A73226">
        <w:rPr>
          <w:rStyle w:val="Heading2Char"/>
        </w:rPr>
        <w:t xml:space="preserve">, thus increasing the likelihood that they will </w:t>
      </w:r>
      <w:r w:rsidR="00FD5108" w:rsidRPr="00A73226">
        <w:rPr>
          <w:rStyle w:val="Heading2Char"/>
        </w:rPr>
        <w:t>remain loyal.</w:t>
      </w:r>
      <w:r w:rsidR="004B2C07" w:rsidRPr="004A3B50">
        <w:rPr>
          <w:szCs w:val="24"/>
        </w:rPr>
        <w:t xml:space="preserve"> </w:t>
      </w:r>
    </w:p>
    <w:p w14:paraId="157D35E3" w14:textId="77777777" w:rsidR="00C745E7" w:rsidRPr="004A3B50" w:rsidRDefault="00C745E7" w:rsidP="00C745E7">
      <w:pPr>
        <w:rPr>
          <w:i/>
        </w:rPr>
      </w:pPr>
    </w:p>
    <w:p w14:paraId="7F88F9FC" w14:textId="0953C187" w:rsidR="004B2C07" w:rsidRPr="004A3B50" w:rsidRDefault="004B2C07" w:rsidP="004B2C07">
      <w:pPr>
        <w:rPr>
          <w:i/>
          <w:szCs w:val="24"/>
        </w:rPr>
      </w:pPr>
      <w:r w:rsidRPr="004A3B50">
        <w:rPr>
          <w:i/>
          <w:szCs w:val="24"/>
        </w:rPr>
        <w:t xml:space="preserve">Proposition </w:t>
      </w:r>
      <w:r w:rsidR="00CC0000" w:rsidRPr="004A3B50">
        <w:rPr>
          <w:i/>
          <w:szCs w:val="24"/>
        </w:rPr>
        <w:t>2</w:t>
      </w:r>
      <w:r w:rsidR="00947658" w:rsidRPr="004A3B50">
        <w:rPr>
          <w:i/>
          <w:szCs w:val="24"/>
        </w:rPr>
        <w:t xml:space="preserve"> </w:t>
      </w:r>
      <w:r w:rsidRPr="004A3B50">
        <w:rPr>
          <w:i/>
          <w:szCs w:val="24"/>
        </w:rPr>
        <w:t xml:space="preserve">: </w:t>
      </w:r>
      <w:r w:rsidR="00222A31" w:rsidRPr="004A3B50">
        <w:rPr>
          <w:i/>
          <w:szCs w:val="24"/>
        </w:rPr>
        <w:t>Better c</w:t>
      </w:r>
      <w:r w:rsidRPr="004A3B50">
        <w:rPr>
          <w:i/>
          <w:szCs w:val="24"/>
        </w:rPr>
        <w:t>ustomer experience</w:t>
      </w:r>
      <w:r w:rsidR="00647CC6" w:rsidRPr="004A3B50">
        <w:rPr>
          <w:i/>
          <w:szCs w:val="24"/>
        </w:rPr>
        <w:t>s</w:t>
      </w:r>
      <w:r w:rsidRPr="004A3B50">
        <w:rPr>
          <w:i/>
          <w:szCs w:val="24"/>
        </w:rPr>
        <w:t xml:space="preserve"> will </w:t>
      </w:r>
      <w:r w:rsidR="00222A31" w:rsidRPr="004A3B50">
        <w:rPr>
          <w:i/>
          <w:szCs w:val="24"/>
        </w:rPr>
        <w:t xml:space="preserve">increase </w:t>
      </w:r>
      <w:r w:rsidRPr="004A3B50">
        <w:rPr>
          <w:i/>
          <w:szCs w:val="24"/>
        </w:rPr>
        <w:t>customer fairness perceptions</w:t>
      </w:r>
      <w:r w:rsidR="00647CC6" w:rsidRPr="004A3B50">
        <w:rPr>
          <w:i/>
          <w:szCs w:val="24"/>
        </w:rPr>
        <w:t>.</w:t>
      </w:r>
      <w:r w:rsidRPr="004A3B50">
        <w:rPr>
          <w:i/>
          <w:szCs w:val="24"/>
        </w:rPr>
        <w:t xml:space="preserve"> </w:t>
      </w:r>
    </w:p>
    <w:p w14:paraId="44EB4569" w14:textId="77777777" w:rsidR="00F27BB9" w:rsidRPr="004A3B50" w:rsidRDefault="00F27BB9" w:rsidP="00415B77"/>
    <w:p w14:paraId="10D2B992" w14:textId="20ED64D0" w:rsidR="00695A78" w:rsidRPr="004A3B50" w:rsidRDefault="00695A78" w:rsidP="00695A78">
      <w:r w:rsidRPr="004A3B50">
        <w:t xml:space="preserve">Scholars demonstrate that positive fairness perceptions lead to higher satisfaction </w:t>
      </w:r>
      <w:r w:rsidRPr="004A3B50">
        <w:fldChar w:fldCharType="begin"/>
      </w:r>
      <w:r w:rsidR="007D64BD" w:rsidRPr="004A3B50">
        <w:instrText xml:space="preserve"> ADDIN EN.CITE &lt;EndNote&gt;&lt;Cite&gt;&lt;Author&gt;Oliver&lt;/Author&gt;&lt;Year&gt;1989&lt;/Year&gt;&lt;RecNum&gt;60&lt;/RecNum&gt;&lt;DisplayText&gt;(Oliver and Swan, 1989)&lt;/DisplayText&gt;&lt;record&gt;&lt;rec-number&gt;60&lt;/rec-number&gt;&lt;foreign-keys&gt;&lt;key app="EN" db-id="e5a2p2xsraep0ge2wzp59zsvs0dd9x0expxr" timestamp="1427368835"&gt;60&lt;/key&gt;&lt;/foreign-keys&gt;&lt;ref-type name="Journal Article"&gt;17&lt;/ref-type&gt;&lt;contributors&gt;&lt;authors&gt;&lt;author&gt;Oliver, Richard L.&lt;/author&gt;&lt;author&gt;Swan, John E.&lt;/author&gt;&lt;/authors&gt;&lt;/contributors&gt;&lt;titles&gt;&lt;title&gt;Equity and Disconfirmation Perceptions as Influences on Merchant and Product Satisfaction&lt;/title&gt;&lt;secondary-title&gt;Journal of Consumer Research&lt;/secondary-title&gt;&lt;/titles&gt;&lt;periodical&gt;&lt;full-title&gt;Journal of Consumer Research&lt;/full-title&gt;&lt;/periodical&gt;&lt;pages&gt;372-383&lt;/pages&gt;&lt;volume&gt;16&lt;/volume&gt;&lt;number&gt;3&lt;/number&gt;&lt;dates&gt;&lt;year&gt;1989&lt;/year&gt;&lt;/dates&gt;&lt;publisher&gt;The University of Chicago Press&lt;/publisher&gt;&lt;isbn&gt;00935301&lt;/isbn&gt;&lt;urls&gt;&lt;related-urls&gt;&lt;url&gt;http://www.jstor.org/stable/2489518&lt;/url&gt;&lt;/related-urls&gt;&lt;/urls&gt;&lt;electronic-resource-num&gt;10.2307/2489518&lt;/electronic-resource-num&gt;&lt;/record&gt;&lt;/Cite&gt;&lt;/EndNote&gt;</w:instrText>
      </w:r>
      <w:r w:rsidRPr="004A3B50">
        <w:fldChar w:fldCharType="separate"/>
      </w:r>
      <w:r w:rsidR="009A29DC" w:rsidRPr="004A3B50">
        <w:rPr>
          <w:noProof/>
        </w:rPr>
        <w:t>(</w:t>
      </w:r>
      <w:hyperlink w:anchor="_ENREF_128" w:tooltip="Oliver, 1989 #60" w:history="1">
        <w:r w:rsidR="004A3B50" w:rsidRPr="004A3B50">
          <w:rPr>
            <w:noProof/>
          </w:rPr>
          <w:t>Oliver and Swan, 1989</w:t>
        </w:r>
      </w:hyperlink>
      <w:r w:rsidR="009A29DC" w:rsidRPr="004A3B50">
        <w:rPr>
          <w:noProof/>
        </w:rPr>
        <w:t>)</w:t>
      </w:r>
      <w:r w:rsidRPr="004A3B50">
        <w:fldChar w:fldCharType="end"/>
      </w:r>
      <w:r w:rsidR="004B2C07" w:rsidRPr="004A3B50">
        <w:t xml:space="preserve">, loyalty </w:t>
      </w:r>
      <w:r w:rsidR="00927B5B" w:rsidRPr="004A3B50">
        <w:fldChar w:fldCharType="begin"/>
      </w:r>
      <w:r w:rsidR="007D64BD" w:rsidRPr="004A3B50">
        <w:instrText xml:space="preserve"> ADDIN EN.CITE &lt;EndNote&gt;&lt;Cite&gt;&lt;Author&gt;Xia&lt;/Author&gt;&lt;Year&gt;2014&lt;/Year&gt;&lt;RecNum&gt;134&lt;/RecNum&gt;&lt;DisplayText&gt;(Xia and Kukar-Kinney, 2014)&lt;/DisplayText&gt;&lt;record&gt;&lt;rec-number&gt;134&lt;/rec-number&gt;&lt;foreign-keys&gt;&lt;key app="EN" db-id="e5a2p2xsraep0ge2wzp59zsvs0dd9x0expxr" timestamp="1465553071"&gt;134&lt;/key&gt;&lt;/foreign-keys&gt;&lt;ref-type name="Journal Article"&gt;17&lt;/ref-type&gt;&lt;contributors&gt;&lt;authors&gt;&lt;author&gt;Xia, Lan&lt;/author&gt;&lt;author&gt;Kukar-Kinney, Monika&lt;/author&gt;&lt;/authors&gt;&lt;/contributors&gt;&lt;titles&gt;&lt;title&gt;For our valued customers only: Examining consumer responses to preferential treatment practices&lt;/title&gt;&lt;secondary-title&gt;Journal of Business Research&lt;/secondary-title&gt;&lt;/titles&gt;&lt;periodical&gt;&lt;full-title&gt;Journal of Business Research&lt;/full-title&gt;&lt;/periodical&gt;&lt;pages&gt;2368-2375&lt;/pages&gt;&lt;volume&gt;67&lt;/volume&gt;&lt;number&gt;11&lt;/number&gt;&lt;keywords&gt;&lt;keyword&gt;Preferential treatment&lt;/keyword&gt;&lt;keyword&gt;Gratitude&lt;/keyword&gt;&lt;keyword&gt;Fairness&lt;/keyword&gt;&lt;keyword&gt;Relationship marketing&lt;/keyword&gt;&lt;/keywords&gt;&lt;dates&gt;&lt;year&gt;2014&lt;/year&gt;&lt;pub-dates&gt;&lt;date&gt;11//&lt;/date&gt;&lt;/pub-dates&gt;&lt;/dates&gt;&lt;isbn&gt;0148-2963&lt;/isbn&gt;&lt;urls&gt;&lt;related-urls&gt;&lt;url&gt;http://www.sciencedirect.com/science/article/pii/S0148296314000666&lt;/url&gt;&lt;/related-urls&gt;&lt;/urls&gt;&lt;electronic-resource-num&gt;http://dx.doi.org/10.1016/j.jbusres.2014.02.002&lt;/electronic-resource-num&gt;&lt;/record&gt;&lt;/Cite&gt;&lt;/EndNote&gt;</w:instrText>
      </w:r>
      <w:r w:rsidR="00927B5B" w:rsidRPr="004A3B50">
        <w:fldChar w:fldCharType="separate"/>
      </w:r>
      <w:r w:rsidR="009A29DC" w:rsidRPr="004A3B50">
        <w:rPr>
          <w:noProof/>
        </w:rPr>
        <w:t>(</w:t>
      </w:r>
      <w:hyperlink w:anchor="_ENREF_177" w:tooltip="Xia, 2014 #134" w:history="1">
        <w:r w:rsidR="004A3B50" w:rsidRPr="004A3B50">
          <w:rPr>
            <w:noProof/>
          </w:rPr>
          <w:t>Xia and Kukar-Kinney, 2014</w:t>
        </w:r>
      </w:hyperlink>
      <w:r w:rsidR="009A29DC" w:rsidRPr="004A3B50">
        <w:rPr>
          <w:noProof/>
        </w:rPr>
        <w:t>)</w:t>
      </w:r>
      <w:r w:rsidR="00927B5B" w:rsidRPr="004A3B50">
        <w:fldChar w:fldCharType="end"/>
      </w:r>
      <w:r w:rsidR="00771B75" w:rsidRPr="004A3B50">
        <w:t>,</w:t>
      </w:r>
      <w:r w:rsidRPr="004A3B50">
        <w:t xml:space="preserve"> and positive </w:t>
      </w:r>
      <w:r w:rsidR="00BF5C2A" w:rsidRPr="004A3B50">
        <w:t>WOM</w:t>
      </w:r>
      <w:r w:rsidRPr="004A3B50">
        <w:t xml:space="preserve"> </w:t>
      </w:r>
      <w:r w:rsidRPr="004A3B50">
        <w:fldChar w:fldCharType="begin"/>
      </w:r>
      <w:r w:rsidR="007D64BD" w:rsidRPr="004A3B50">
        <w:instrText xml:space="preserve"> ADDIN EN.CITE &lt;EndNote&gt;&lt;Cite&gt;&lt;Author&gt;Namkung&lt;/Author&gt;&lt;Year&gt;2010&lt;/Year&gt;&lt;RecNum&gt;57&lt;/RecNum&gt;&lt;DisplayText&gt;(Namkung and Jang, 2010)&lt;/DisplayText&gt;&lt;record&gt;&lt;rec-number&gt;57&lt;/rec-number&gt;&lt;foreign-keys&gt;&lt;key app="EN" db-id="e5a2p2xsraep0ge2wzp59zsvs0dd9x0expxr" timestamp="1427368708"&gt;57&lt;/key&gt;&lt;/foreign-keys&gt;&lt;ref-type name="Journal Article"&gt;17&lt;/ref-type&gt;&lt;contributors&gt;&lt;authors&gt;&lt;author&gt;Namkung, Young&lt;/author&gt;&lt;author&gt;Jang, Soo Cheong&lt;/author&gt;&lt;/authors&gt;&lt;/contributors&gt;&lt;titles&gt;&lt;title&gt;Effects of perceived service fairness on emotions, and behavioral intentions in restaurants&lt;/title&gt;&lt;secondary-title&gt;European Journal of Marketing&lt;/secondary-title&gt;&lt;/titles&gt;&lt;periodical&gt;&lt;full-title&gt;European Journal of Marketing&lt;/full-title&gt;&lt;/periodical&gt;&lt;pages&gt;1233-1259&lt;/pages&gt;&lt;volume&gt;44&lt;/volume&gt;&lt;number&gt;9/10&lt;/number&gt;&lt;keywords&gt;&lt;keyword&gt;Service levels,Consumer behaviour,Restaurants,United States of America,Service delivery&lt;/keyword&gt;&lt;/keywords&gt;&lt;dates&gt;&lt;year&gt;2010&lt;/year&gt;&lt;/dates&gt;&lt;urls&gt;&lt;related-urls&gt;&lt;url&gt;http://www.emeraldinsight.com/doi/abs/10.1108/03090561011062826&lt;/url&gt;&lt;/related-urls&gt;&lt;/urls&gt;&lt;electronic-resource-num&gt;doi:10.1108/03090561011062826&lt;/electronic-resource-num&gt;&lt;/record&gt;&lt;/Cite&gt;&lt;/EndNote&gt;</w:instrText>
      </w:r>
      <w:r w:rsidRPr="004A3B50">
        <w:fldChar w:fldCharType="separate"/>
      </w:r>
      <w:r w:rsidR="009A29DC" w:rsidRPr="004A3B50">
        <w:rPr>
          <w:noProof/>
        </w:rPr>
        <w:t>(</w:t>
      </w:r>
      <w:hyperlink w:anchor="_ENREF_118" w:tooltip="Namkung, 2010 #57" w:history="1">
        <w:r w:rsidR="004A3B50" w:rsidRPr="004A3B50">
          <w:rPr>
            <w:noProof/>
          </w:rPr>
          <w:t>Namkung and Jang, 2010</w:t>
        </w:r>
      </w:hyperlink>
      <w:r w:rsidR="009A29DC" w:rsidRPr="004A3B50">
        <w:rPr>
          <w:noProof/>
        </w:rPr>
        <w:t>)</w:t>
      </w:r>
      <w:r w:rsidRPr="004A3B50">
        <w:fldChar w:fldCharType="end"/>
      </w:r>
      <w:r w:rsidRPr="004A3B50">
        <w:t xml:space="preserve">. Subsequently, </w:t>
      </w:r>
      <w:hyperlink w:anchor="_ENREF_120" w:tooltip="Nguyen, 2013 #59" w:history="1">
        <w:r w:rsidR="004A3B50" w:rsidRPr="004A3B50">
          <w:fldChar w:fldCharType="begin"/>
        </w:r>
        <w:r w:rsidR="004A3B50" w:rsidRPr="004A3B50">
          <w:instrText xml:space="preserve"> ADDIN EN.CITE &lt;EndNote&gt;&lt;Cite AuthorYear="1"&gt;&lt;Author&gt;Nguyen&lt;/Author&gt;&lt;Year&gt;2013&lt;/Year&gt;&lt;RecNum&gt;59&lt;/RecNum&gt;&lt;DisplayText&gt;Nguyen and Klaus (2013)&lt;/DisplayText&gt;&lt;record&gt;&lt;rec-number&gt;59&lt;/rec-number&gt;&lt;foreign-keys&gt;&lt;key app="EN" db-id="e5a2p2xsraep0ge2wzp59zsvs0dd9x0expxr" timestamp="1427368810"&gt;59&lt;/key&gt;&lt;/foreign-keys&gt;&lt;ref-type name="Journal Article"&gt;17&lt;/ref-type&gt;&lt;contributors&gt;&lt;authors&gt;&lt;author&gt;Nguyen, Bang&lt;/author&gt;&lt;author&gt;Klaus, Philipp “Phil”&lt;/author&gt;&lt;/authors&gt;&lt;/contributors&gt;&lt;titles&gt;&lt;title&gt;Retail fairness: Exploring consumer perceptions of fairness towards retailers’ marketing tactics&lt;/title&gt;&lt;secondary-title&gt;Journal of Retailing and Consumer Services&lt;/secondary-title&gt;&lt;/titles&gt;&lt;periodical&gt;&lt;full-title&gt;Journal of Retailing and Consumer Services&lt;/full-title&gt;&lt;/periodical&gt;&lt;pages&gt;311-324&lt;/pages&gt;&lt;volume&gt;20&lt;/volume&gt;&lt;number&gt;3&lt;/number&gt;&lt;keywords&gt;&lt;keyword&gt;Fairness&lt;/keyword&gt;&lt;keyword&gt;Retailers&lt;/keyword&gt;&lt;keyword&gt;Marketing tactics&lt;/keyword&gt;&lt;keyword&gt;Trust&lt;/keyword&gt;&lt;/keywords&gt;&lt;dates&gt;&lt;year&gt;2013&lt;/year&gt;&lt;pub-dates&gt;&lt;date&gt;5//&lt;/date&gt;&lt;/pub-dates&gt;&lt;/dates&gt;&lt;isbn&gt;0969-6989&lt;/isbn&gt;&lt;urls&gt;&lt;related-urls&gt;&lt;url&gt;http://www.sciencedirect.com/science/article/pii/S0969698913000167&lt;/url&gt;&lt;/related-urls&gt;&lt;/urls&gt;&lt;electronic-resource-num&gt;http://dx.doi.org/10.1016/j.jretconser.2013.02.001&lt;/electronic-resource-num&gt;&lt;/record&gt;&lt;/Cite&gt;&lt;/EndNote&gt;</w:instrText>
        </w:r>
        <w:r w:rsidR="004A3B50" w:rsidRPr="004A3B50">
          <w:fldChar w:fldCharType="separate"/>
        </w:r>
        <w:r w:rsidR="004A3B50" w:rsidRPr="004A3B50">
          <w:rPr>
            <w:noProof/>
          </w:rPr>
          <w:t>Nguyen and Klaus (2013)</w:t>
        </w:r>
        <w:r w:rsidR="004A3B50" w:rsidRPr="004A3B50">
          <w:fldChar w:fldCharType="end"/>
        </w:r>
      </w:hyperlink>
      <w:r w:rsidRPr="004A3B50">
        <w:t xml:space="preserve"> suggest managing fairness perceptions as an important priority for all firms, </w:t>
      </w:r>
      <w:r w:rsidR="00472005" w:rsidRPr="004A3B50">
        <w:t xml:space="preserve">via </w:t>
      </w:r>
      <w:r w:rsidRPr="004A3B50">
        <w:t>its crucial link to profitability.</w:t>
      </w:r>
      <w:r w:rsidR="0040114D" w:rsidRPr="004A3B50">
        <w:t xml:space="preserve"> </w:t>
      </w:r>
      <w:r w:rsidR="00CA744C" w:rsidRPr="004A3B50">
        <w:t>Although interactional justice could be a suitable and intriguing form of fairness perception</w:t>
      </w:r>
      <w:r w:rsidR="001709C3" w:rsidRPr="004A3B50">
        <w:t xml:space="preserve"> for our model</w:t>
      </w:r>
      <w:r w:rsidR="00CA744C" w:rsidRPr="004A3B50">
        <w:t>, this paper</w:t>
      </w:r>
      <w:r w:rsidR="001709C3" w:rsidRPr="004A3B50">
        <w:t xml:space="preserve"> </w:t>
      </w:r>
      <w:r w:rsidR="00CA744C" w:rsidRPr="004A3B50">
        <w:t xml:space="preserve">utilizes a more </w:t>
      </w:r>
      <w:r w:rsidR="001709C3" w:rsidRPr="004A3B50">
        <w:t>inclusive</w:t>
      </w:r>
      <w:r w:rsidR="00CA744C" w:rsidRPr="004A3B50">
        <w:t xml:space="preserve"> perspective to explore the different facets of fairness perceptions </w:t>
      </w:r>
      <w:r w:rsidR="004D3825" w:rsidRPr="004A3B50">
        <w:fldChar w:fldCharType="begin">
          <w:fldData xml:space="preserve">PEVuZE5vdGU+PENpdGU+PEF1dGhvcj5Db2xxdWl0dDwvQXV0aG9yPjxZZWFyPjIwMDE8L1llYXI+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</w:fldData>
        </w:fldChar>
      </w:r>
      <w:r w:rsidR="004D3825" w:rsidRPr="004A3B50">
        <w:instrText xml:space="preserve"> ADDIN EN.CITE </w:instrText>
      </w:r>
      <w:r w:rsidR="004D3825" w:rsidRPr="004A3B50">
        <w:fldChar w:fldCharType="begin">
          <w:fldData xml:space="preserve">PEVuZE5vdGU+PENpdGU+PEF1dGhvcj5Db2xxdWl0dDwvQXV0aG9yPjxZZWFyPjIwMDE8L1llYXI+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</w:fldData>
        </w:fldChar>
      </w:r>
      <w:r w:rsidR="004D3825" w:rsidRPr="004A3B50">
        <w:instrText xml:space="preserve"> ADDIN EN.CITE.DATA </w:instrText>
      </w:r>
      <w:r w:rsidR="004D3825" w:rsidRPr="004A3B50">
        <w:fldChar w:fldCharType="end"/>
      </w:r>
      <w:r w:rsidR="004D3825" w:rsidRPr="004A3B50">
        <w:fldChar w:fldCharType="separate"/>
      </w:r>
      <w:r w:rsidR="004D3825" w:rsidRPr="004A3B50">
        <w:rPr>
          <w:noProof/>
        </w:rPr>
        <w:t>(</w:t>
      </w:r>
      <w:hyperlink w:anchor="_ENREF_42" w:tooltip="Colquitt, 2001 #102" w:history="1">
        <w:r w:rsidR="004A3B50" w:rsidRPr="004A3B50">
          <w:rPr>
            <w:noProof/>
          </w:rPr>
          <w:t>Colquitt, 2001</w:t>
        </w:r>
      </w:hyperlink>
      <w:r w:rsidR="004D3825" w:rsidRPr="004A3B50">
        <w:rPr>
          <w:noProof/>
        </w:rPr>
        <w:t xml:space="preserve">; </w:t>
      </w:r>
      <w:hyperlink w:anchor="_ENREF_43" w:tooltip="Colquitt, 2001 #17" w:history="1">
        <w:r w:rsidR="004A3B50" w:rsidRPr="004A3B50">
          <w:rPr>
            <w:noProof/>
          </w:rPr>
          <w:t>Colquitt et al., 2001</w:t>
        </w:r>
      </w:hyperlink>
      <w:r w:rsidR="004D3825" w:rsidRPr="004A3B50">
        <w:rPr>
          <w:noProof/>
        </w:rPr>
        <w:t xml:space="preserve">; </w:t>
      </w:r>
      <w:hyperlink w:anchor="_ENREF_22" w:tooltip="Blodgett, 1997 #138" w:history="1">
        <w:r w:rsidR="004A3B50" w:rsidRPr="004A3B50">
          <w:rPr>
            <w:noProof/>
          </w:rPr>
          <w:t>Blodgett et al., 1997</w:t>
        </w:r>
      </w:hyperlink>
      <w:r w:rsidR="004D3825" w:rsidRPr="004A3B50">
        <w:rPr>
          <w:noProof/>
        </w:rPr>
        <w:t>)</w:t>
      </w:r>
      <w:r w:rsidR="004D3825" w:rsidRPr="004A3B50">
        <w:fldChar w:fldCharType="end"/>
      </w:r>
      <w:r w:rsidR="00CA744C" w:rsidRPr="004A3B50">
        <w:t xml:space="preserve">. </w:t>
      </w:r>
      <w:r w:rsidR="0040114D" w:rsidRPr="004A3B50">
        <w:t>The behavioral intentions in the extra-organizational part of the model draw on literature in the fields of willingness to purchase</w:t>
      </w:r>
      <w:r w:rsidR="00C16A31" w:rsidRPr="004A3B50">
        <w:t xml:space="preserve"> (WTP)</w:t>
      </w:r>
      <w:r w:rsidR="0040114D" w:rsidRPr="004A3B50">
        <w:t>, loyalty intention</w:t>
      </w:r>
      <w:r w:rsidR="00BF5C2A" w:rsidRPr="004A3B50">
        <w:t>,</w:t>
      </w:r>
      <w:r w:rsidR="0040114D" w:rsidRPr="004A3B50">
        <w:t xml:space="preserve"> and WOM.</w:t>
      </w:r>
    </w:p>
    <w:p w14:paraId="7F25C324" w14:textId="40AD3700" w:rsidR="00FC5A5D" w:rsidRPr="004A3B50" w:rsidRDefault="00771F43" w:rsidP="00AA30A1">
      <w:pPr>
        <w:rPr>
          <w:lang w:eastAsia="zh-CN"/>
        </w:rPr>
      </w:pPr>
      <w:bookmarkStart w:id="2" w:name="WTP"/>
      <w:r w:rsidRPr="004A3B50">
        <w:rPr>
          <w:lang w:eastAsia="zh-CN"/>
        </w:rPr>
        <w:t xml:space="preserve">The marketing </w:t>
      </w:r>
      <w:r w:rsidR="00225571" w:rsidRPr="004A3B50">
        <w:rPr>
          <w:lang w:eastAsia="zh-CN"/>
        </w:rPr>
        <w:t xml:space="preserve">literature examines fairness and its relationship to </w:t>
      </w:r>
      <w:r w:rsidR="00364D54" w:rsidRPr="004A3B50">
        <w:rPr>
          <w:lang w:eastAsia="zh-CN"/>
        </w:rPr>
        <w:t>WTP</w:t>
      </w:r>
      <w:r w:rsidR="00225571" w:rsidRPr="004A3B50">
        <w:rPr>
          <w:lang w:eastAsia="zh-CN"/>
        </w:rPr>
        <w:t xml:space="preserve"> </w:t>
      </w:r>
      <w:r w:rsidR="0040114D" w:rsidRPr="004A3B50">
        <w:rPr>
          <w:lang w:eastAsia="zh-CN"/>
        </w:rPr>
        <w:t xml:space="preserve">mainly </w:t>
      </w:r>
      <w:r w:rsidR="00225571" w:rsidRPr="004A3B50">
        <w:rPr>
          <w:lang w:eastAsia="zh-CN"/>
        </w:rPr>
        <w:t xml:space="preserve">from a pricing perspective </w:t>
      </w:r>
      <w:r w:rsidR="00225571" w:rsidRPr="004A3B50">
        <w:rPr>
          <w:lang w:eastAsia="zh-CN"/>
        </w:rPr>
        <w:fldChar w:fldCharType="begin">
          <w:fldData xml:space="preserve">PEVuZE5vdGU+PENpdGU+PEF1dGhvcj5NYXh3ZWxsPC9BdXRob3I+PFllYXI+MjAwMjwvWWVhcj48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</w:fldData>
        </w:fldChar>
      </w:r>
      <w:r w:rsidR="007D64BD" w:rsidRPr="004A3B50">
        <w:rPr>
          <w:lang w:eastAsia="zh-CN"/>
        </w:rPr>
        <w:instrText xml:space="preserve"> ADDIN EN.CITE </w:instrText>
      </w:r>
      <w:r w:rsidR="007D64BD" w:rsidRPr="004A3B50">
        <w:rPr>
          <w:lang w:eastAsia="zh-CN"/>
        </w:rPr>
        <w:fldChar w:fldCharType="begin">
          <w:fldData xml:space="preserve">PEVuZE5vdGU+PENpdGU+PEF1dGhvcj5NYXh3ZWxsPC9BdXRob3I+PFllYXI+MjAwMjwvWWVhcj48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</w:fldData>
        </w:fldChar>
      </w:r>
      <w:r w:rsidR="007D64BD" w:rsidRPr="004A3B50">
        <w:rPr>
          <w:lang w:eastAsia="zh-CN"/>
        </w:rPr>
        <w:instrText xml:space="preserve"> ADDIN EN.CITE.DATA </w:instrText>
      </w:r>
      <w:r w:rsidR="007D64BD" w:rsidRPr="004A3B50">
        <w:rPr>
          <w:lang w:eastAsia="zh-CN"/>
        </w:rPr>
      </w:r>
      <w:r w:rsidR="007D64BD" w:rsidRPr="004A3B50">
        <w:rPr>
          <w:lang w:eastAsia="zh-CN"/>
        </w:rPr>
        <w:fldChar w:fldCharType="end"/>
      </w:r>
      <w:r w:rsidR="00225571" w:rsidRPr="004A3B50">
        <w:rPr>
          <w:lang w:eastAsia="zh-CN"/>
        </w:rPr>
      </w:r>
      <w:r w:rsidR="00225571" w:rsidRPr="004A3B50">
        <w:rPr>
          <w:lang w:eastAsia="zh-CN"/>
        </w:rPr>
        <w:fldChar w:fldCharType="separate"/>
      </w:r>
      <w:r w:rsidR="009A29DC" w:rsidRPr="004A3B50">
        <w:rPr>
          <w:noProof/>
          <w:lang w:eastAsia="zh-CN"/>
        </w:rPr>
        <w:t xml:space="preserve">(e.g., </w:t>
      </w:r>
      <w:hyperlink w:anchor="_ENREF_107" w:tooltip="Maxwell, 2002 #82" w:history="1">
        <w:r w:rsidR="004A3B50" w:rsidRPr="004A3B50">
          <w:rPr>
            <w:noProof/>
            <w:lang w:eastAsia="zh-CN"/>
          </w:rPr>
          <w:t>Maxwell, 2002</w:t>
        </w:r>
      </w:hyperlink>
      <w:r w:rsidR="009A29DC" w:rsidRPr="004A3B50">
        <w:rPr>
          <w:noProof/>
          <w:lang w:eastAsia="zh-CN"/>
        </w:rPr>
        <w:t xml:space="preserve">; </w:t>
      </w:r>
      <w:hyperlink w:anchor="_ENREF_148" w:tooltip="Sheng, 2007 #83" w:history="1">
        <w:r w:rsidR="004A3B50" w:rsidRPr="004A3B50">
          <w:rPr>
            <w:noProof/>
            <w:lang w:eastAsia="zh-CN"/>
          </w:rPr>
          <w:t>Sheng et al., 2007</w:t>
        </w:r>
      </w:hyperlink>
      <w:r w:rsidR="009A29DC" w:rsidRPr="004A3B50">
        <w:rPr>
          <w:noProof/>
          <w:lang w:eastAsia="zh-CN"/>
        </w:rPr>
        <w:t xml:space="preserve">; </w:t>
      </w:r>
      <w:hyperlink w:anchor="_ENREF_178" w:tooltip="Xia, 2010 #85" w:history="1">
        <w:r w:rsidR="004A3B50" w:rsidRPr="004A3B50">
          <w:rPr>
            <w:noProof/>
            <w:lang w:eastAsia="zh-CN"/>
          </w:rPr>
          <w:t>Xia and Monroe, 2010</w:t>
        </w:r>
      </w:hyperlink>
      <w:r w:rsidR="009A29DC" w:rsidRPr="004A3B50">
        <w:rPr>
          <w:noProof/>
          <w:lang w:eastAsia="zh-CN"/>
        </w:rPr>
        <w:t>)</w:t>
      </w:r>
      <w:r w:rsidR="00225571" w:rsidRPr="004A3B50">
        <w:rPr>
          <w:lang w:eastAsia="zh-CN"/>
        </w:rPr>
        <w:fldChar w:fldCharType="end"/>
      </w:r>
      <w:r w:rsidR="00225571" w:rsidRPr="004A3B50">
        <w:rPr>
          <w:lang w:eastAsia="zh-CN"/>
        </w:rPr>
        <w:t xml:space="preserve">. </w:t>
      </w:r>
      <w:r w:rsidR="00321707" w:rsidRPr="004A3B50">
        <w:rPr>
          <w:lang w:eastAsia="zh-CN"/>
        </w:rPr>
        <w:t>P</w:t>
      </w:r>
      <w:r w:rsidR="00225571" w:rsidRPr="004A3B50">
        <w:rPr>
          <w:lang w:eastAsia="zh-CN"/>
        </w:rPr>
        <w:t xml:space="preserve">rice </w:t>
      </w:r>
      <w:r w:rsidR="00AA30A1" w:rsidRPr="004A3B50">
        <w:rPr>
          <w:lang w:eastAsia="zh-CN"/>
        </w:rPr>
        <w:t xml:space="preserve">evaluations are </w:t>
      </w:r>
      <w:r w:rsidR="00321707" w:rsidRPr="004A3B50">
        <w:rPr>
          <w:lang w:eastAsia="zh-CN"/>
        </w:rPr>
        <w:t xml:space="preserve">generally </w:t>
      </w:r>
      <w:r w:rsidR="00AA30A1" w:rsidRPr="004A3B50">
        <w:rPr>
          <w:lang w:eastAsia="zh-CN"/>
        </w:rPr>
        <w:t xml:space="preserve">based on comparative judgments </w:t>
      </w:r>
      <w:r w:rsidR="00927B5B" w:rsidRPr="004A3B50">
        <w:rPr>
          <w:lang w:eastAsia="zh-CN"/>
        </w:rPr>
        <w:fldChar w:fldCharType="begin"/>
      </w:r>
      <w:r w:rsidR="007D64BD" w:rsidRPr="004A3B50">
        <w:rPr>
          <w:lang w:eastAsia="zh-CN"/>
        </w:rPr>
        <w:instrText xml:space="preserve"> ADDIN EN.CITE &lt;EndNote&gt;&lt;Cite&gt;&lt;Author&gt;Monroe&lt;/Author&gt;&lt;Year&gt;2003&lt;/Year&gt;&lt;RecNum&gt;86&lt;/RecNum&gt;&lt;DisplayText&gt;(Monroe, 2003)&lt;/DisplayText&gt;&lt;record&gt;&lt;rec-number&gt;86&lt;/rec-number&gt;&lt;foreign-keys&gt;&lt;key app="EN" db-id="e5a2p2xsraep0ge2wzp59zsvs0dd9x0expxr" timestamp="1434632514"&gt;86&lt;/key&gt;&lt;/foreign-keys&gt;&lt;ref-type name="Book"&gt;6&lt;/ref-type&gt;&lt;contributors&gt;&lt;authors&gt;&lt;author&gt;Monroe, Kent B.&lt;/author&gt;&lt;/authors&gt;&lt;/contributors&gt;&lt;titles&gt;&lt;title&gt;Pricing: Making profitable decisions&lt;/title&gt;&lt;/titles&gt;&lt;dates&gt;&lt;year&gt;2003&lt;/year&gt;&lt;/dates&gt;&lt;pub-location&gt;Burr Ridge, IL&lt;/pub-location&gt;&lt;publisher&gt;McGraw-Hill/Irwin&lt;/publisher&gt;&lt;urls&gt;&lt;/urls&gt;&lt;/record&gt;&lt;/Cite&gt;&lt;/EndNote&gt;</w:instrText>
      </w:r>
      <w:r w:rsidR="00927B5B" w:rsidRPr="004A3B50">
        <w:rPr>
          <w:lang w:eastAsia="zh-CN"/>
        </w:rPr>
        <w:fldChar w:fldCharType="separate"/>
      </w:r>
      <w:r w:rsidR="00213C8F" w:rsidRPr="004A3B50">
        <w:rPr>
          <w:noProof/>
          <w:lang w:eastAsia="zh-CN"/>
        </w:rPr>
        <w:t>(</w:t>
      </w:r>
      <w:hyperlink w:anchor="_ENREF_111" w:tooltip="Monroe, 2003 #86" w:history="1">
        <w:r w:rsidR="004A3B50" w:rsidRPr="004A3B50">
          <w:rPr>
            <w:noProof/>
            <w:lang w:eastAsia="zh-CN"/>
          </w:rPr>
          <w:t>Monroe, 2003</w:t>
        </w:r>
      </w:hyperlink>
      <w:r w:rsidR="00213C8F" w:rsidRPr="004A3B50">
        <w:rPr>
          <w:noProof/>
          <w:lang w:eastAsia="zh-CN"/>
        </w:rPr>
        <w:t>)</w:t>
      </w:r>
      <w:r w:rsidR="00927B5B" w:rsidRPr="004A3B50">
        <w:rPr>
          <w:lang w:eastAsia="zh-CN"/>
        </w:rPr>
        <w:fldChar w:fldCharType="end"/>
      </w:r>
      <w:r w:rsidR="00AA30A1" w:rsidRPr="004A3B50">
        <w:rPr>
          <w:lang w:eastAsia="zh-CN"/>
        </w:rPr>
        <w:t xml:space="preserve">. Price fairness perceptions are evoked by price comparisons </w:t>
      </w:r>
      <w:r w:rsidR="00AA30A1" w:rsidRPr="004A3B50">
        <w:rPr>
          <w:lang w:eastAsia="zh-CN"/>
        </w:rPr>
        <w:fldChar w:fldCharType="begin"/>
      </w:r>
      <w:r w:rsidR="007D64BD" w:rsidRPr="004A3B50">
        <w:rPr>
          <w:lang w:eastAsia="zh-CN"/>
        </w:rPr>
        <w:instrText xml:space="preserve"> ADDIN EN.CITE &lt;EndNote&gt;&lt;Cite&gt;&lt;Author&gt;Xia&lt;/Author&gt;&lt;Year&gt;2010&lt;/Year&gt;&lt;RecNum&gt;85&lt;/RecNum&gt;&lt;DisplayText&gt;(Xia and Monroe, 2010; Monroe, 2003)&lt;/DisplayText&gt;&lt;record&gt;&lt;rec-number&gt;85&lt;/rec-number&gt;&lt;foreign-keys&gt;&lt;key app="EN" db-id="e5a2p2xsraep0ge2wzp59zsvs0dd9x0expxr" timestamp="1434632002"&gt;85&lt;/key&gt;&lt;/foreign-keys&gt;&lt;ref-type name="Journal Article"&gt;17&lt;/ref-type&gt;&lt;contributors&gt;&lt;authors&gt;&lt;author&gt;Xia, Lan&lt;/author&gt;&lt;author&gt;Monroe, Kent B.&lt;/author&gt;&lt;/authors&gt;&lt;/contributors&gt;&lt;titles&gt;&lt;title&gt;Is a good deal always fair? Examining the concepts of transaction value and price fairness&lt;/title&gt;&lt;secondary-title&gt;Journal of Economic Psychology&lt;/secondary-title&gt;&lt;/titles&gt;&lt;periodical&gt;&lt;full-title&gt;Journal of Economic Psychology&lt;/full-title&gt;&lt;/periodical&gt;&lt;pages&gt;884-894&lt;/pages&gt;&lt;volume&gt;31&lt;/volume&gt;&lt;number&gt;6&lt;/number&gt;&lt;keywords&gt;&lt;keyword&gt;Price fairness&lt;/keyword&gt;&lt;keyword&gt;Transaction value&lt;/keyword&gt;&lt;keyword&gt;Comparative reference&lt;/keyword&gt;&lt;keyword&gt;Social comparison&lt;/keyword&gt;&lt;/keywords&gt;&lt;dates&gt;&lt;year&gt;2010&lt;/year&gt;&lt;pub-dates&gt;&lt;date&gt;12//&lt;/date&gt;&lt;/pub-dates&gt;&lt;/dates&gt;&lt;isbn&gt;0167-4870&lt;/isbn&gt;&lt;urls&gt;&lt;related-urls&gt;&lt;url&gt;http://www.sciencedirect.com/science/article/pii/S0167487010000784&lt;/url&gt;&lt;/related-urls&gt;&lt;/urls&gt;&lt;electronic-resource-num&gt;http://dx.doi.org/10.1016/j.joep.2010.07.001&lt;/electronic-resource-num&gt;&lt;/record&gt;&lt;/Cite&gt;&lt;Cite&gt;&lt;Author&gt;Monroe&lt;/Author&gt;&lt;Year&gt;2003&lt;/Year&gt;&lt;RecNum&gt;86&lt;/RecNum&gt;&lt;record&gt;&lt;rec-number&gt;86&lt;/rec-number&gt;&lt;foreign-keys&gt;&lt;key app="EN" db-id="e5a2p2xsraep0ge2wzp59zsvs0dd9x0expxr" timestamp="1434632514"&gt;86&lt;/key&gt;&lt;/foreign-keys&gt;&lt;ref-type name="Book"&gt;6&lt;/ref-type&gt;&lt;contributors&gt;&lt;authors&gt;&lt;author&gt;Monroe, Kent B.&lt;/author&gt;&lt;/authors&gt;&lt;/contributors&gt;&lt;titles&gt;&lt;title&gt;Pricing: Making profitable decisions&lt;/title&gt;&lt;/titles&gt;&lt;dates&gt;&lt;year&gt;2003&lt;/year&gt;&lt;/dates&gt;&lt;pub-location&gt;Burr Ridge, IL&lt;/pub-location&gt;&lt;publisher&gt;McGraw-Hill/Irwin&lt;/publisher&gt;&lt;urls&gt;&lt;/urls&gt;&lt;/record&gt;&lt;/Cite&gt;&lt;/EndNote&gt;</w:instrText>
      </w:r>
      <w:r w:rsidR="00AA30A1" w:rsidRPr="004A3B50">
        <w:rPr>
          <w:lang w:eastAsia="zh-CN"/>
        </w:rPr>
        <w:fldChar w:fldCharType="separate"/>
      </w:r>
      <w:r w:rsidR="009A29DC" w:rsidRPr="004A3B50">
        <w:rPr>
          <w:noProof/>
          <w:lang w:eastAsia="zh-CN"/>
        </w:rPr>
        <w:t>(</w:t>
      </w:r>
      <w:hyperlink w:anchor="_ENREF_178" w:tooltip="Xia, 2010 #85" w:history="1">
        <w:r w:rsidR="004A3B50" w:rsidRPr="004A3B50">
          <w:rPr>
            <w:noProof/>
            <w:lang w:eastAsia="zh-CN"/>
          </w:rPr>
          <w:t>Xia and Monroe, 2010</w:t>
        </w:r>
      </w:hyperlink>
      <w:r w:rsidR="009A29DC" w:rsidRPr="004A3B50">
        <w:rPr>
          <w:noProof/>
          <w:lang w:eastAsia="zh-CN"/>
        </w:rPr>
        <w:t xml:space="preserve">; </w:t>
      </w:r>
      <w:hyperlink w:anchor="_ENREF_111" w:tooltip="Monroe, 2003 #86" w:history="1">
        <w:r w:rsidR="004A3B50" w:rsidRPr="004A3B50">
          <w:rPr>
            <w:noProof/>
            <w:lang w:eastAsia="zh-CN"/>
          </w:rPr>
          <w:t>Monroe, 2003</w:t>
        </w:r>
      </w:hyperlink>
      <w:r w:rsidR="009A29DC" w:rsidRPr="004A3B50">
        <w:rPr>
          <w:noProof/>
          <w:lang w:eastAsia="zh-CN"/>
        </w:rPr>
        <w:t>)</w:t>
      </w:r>
      <w:r w:rsidR="00AA30A1" w:rsidRPr="004A3B50">
        <w:rPr>
          <w:lang w:eastAsia="zh-CN"/>
        </w:rPr>
        <w:fldChar w:fldCharType="end"/>
      </w:r>
      <w:r w:rsidR="00086BF4" w:rsidRPr="004A3B50">
        <w:rPr>
          <w:lang w:eastAsia="zh-CN"/>
        </w:rPr>
        <w:t>,</w:t>
      </w:r>
      <w:r w:rsidR="00AA30A1" w:rsidRPr="004A3B50">
        <w:rPr>
          <w:lang w:eastAsia="zh-CN"/>
        </w:rPr>
        <w:t xml:space="preserve"> and </w:t>
      </w:r>
      <w:r w:rsidR="00086BF4" w:rsidRPr="004A3B50">
        <w:rPr>
          <w:lang w:eastAsia="zh-CN"/>
        </w:rPr>
        <w:t>studies mainly</w:t>
      </w:r>
      <w:r w:rsidR="00AA30A1" w:rsidRPr="004A3B50">
        <w:rPr>
          <w:lang w:eastAsia="zh-CN"/>
        </w:rPr>
        <w:t xml:space="preserve"> focus on situations </w:t>
      </w:r>
      <w:r w:rsidR="00C47912" w:rsidRPr="004A3B50">
        <w:rPr>
          <w:lang w:eastAsia="zh-CN"/>
        </w:rPr>
        <w:t xml:space="preserve">in which </w:t>
      </w:r>
      <w:r w:rsidR="00AA30A1" w:rsidRPr="004A3B50">
        <w:rPr>
          <w:lang w:eastAsia="zh-CN"/>
        </w:rPr>
        <w:t>customers are price</w:t>
      </w:r>
      <w:r w:rsidR="00C47912" w:rsidRPr="004A3B50">
        <w:rPr>
          <w:lang w:eastAsia="zh-CN"/>
        </w:rPr>
        <w:t>-</w:t>
      </w:r>
      <w:r w:rsidR="00AA30A1" w:rsidRPr="004A3B50">
        <w:rPr>
          <w:lang w:eastAsia="zh-CN"/>
        </w:rPr>
        <w:t>disadvantaged</w:t>
      </w:r>
      <w:r w:rsidR="00AD764B" w:rsidRPr="004A3B50">
        <w:rPr>
          <w:lang w:eastAsia="zh-CN"/>
        </w:rPr>
        <w:t xml:space="preserve"> </w:t>
      </w:r>
      <w:r w:rsidR="00AD764B" w:rsidRPr="004A3B50">
        <w:rPr>
          <w:lang w:eastAsia="zh-CN"/>
        </w:rPr>
        <w:fldChar w:fldCharType="begin">
          <w:fldData xml:space="preserve">PEVuZE5vdGU+PENpdGU+PEF1dGhvcj5YaWE8L0F1dGhvcj48WWVhcj4yMDA0PC9ZZWFyPjxSZWNO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</w:fldData>
        </w:fldChar>
      </w:r>
      <w:r w:rsidR="007D64BD" w:rsidRPr="004A3B50">
        <w:rPr>
          <w:lang w:eastAsia="zh-CN"/>
        </w:rPr>
        <w:instrText xml:space="preserve"> ADDIN EN.CITE </w:instrText>
      </w:r>
      <w:r w:rsidR="007D64BD" w:rsidRPr="004A3B50">
        <w:rPr>
          <w:lang w:eastAsia="zh-CN"/>
        </w:rPr>
        <w:fldChar w:fldCharType="begin">
          <w:fldData xml:space="preserve">PEVuZE5vdGU+PENpdGU+PEF1dGhvcj5YaWE8L0F1dGhvcj48WWVhcj4yMDA0PC9ZZWFyPjxSZWNO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</w:fldData>
        </w:fldChar>
      </w:r>
      <w:r w:rsidR="007D64BD" w:rsidRPr="004A3B50">
        <w:rPr>
          <w:lang w:eastAsia="zh-CN"/>
        </w:rPr>
        <w:instrText xml:space="preserve"> ADDIN EN.CITE.DATA </w:instrText>
      </w:r>
      <w:r w:rsidR="007D64BD" w:rsidRPr="004A3B50">
        <w:rPr>
          <w:lang w:eastAsia="zh-CN"/>
        </w:rPr>
      </w:r>
      <w:r w:rsidR="007D64BD" w:rsidRPr="004A3B50">
        <w:rPr>
          <w:lang w:eastAsia="zh-CN"/>
        </w:rPr>
        <w:fldChar w:fldCharType="end"/>
      </w:r>
      <w:r w:rsidR="00AD764B" w:rsidRPr="004A3B50">
        <w:rPr>
          <w:lang w:eastAsia="zh-CN"/>
        </w:rPr>
      </w:r>
      <w:r w:rsidR="00AD764B" w:rsidRPr="004A3B50">
        <w:rPr>
          <w:lang w:eastAsia="zh-CN"/>
        </w:rPr>
        <w:fldChar w:fldCharType="separate"/>
      </w:r>
      <w:r w:rsidR="009A29DC" w:rsidRPr="004A3B50">
        <w:rPr>
          <w:noProof/>
          <w:lang w:eastAsia="zh-CN"/>
        </w:rPr>
        <w:t xml:space="preserve">(e.g., </w:t>
      </w:r>
      <w:hyperlink w:anchor="_ENREF_179" w:tooltip="Xia, 2004 #66" w:history="1">
        <w:r w:rsidR="004A3B50" w:rsidRPr="004A3B50">
          <w:rPr>
            <w:noProof/>
            <w:lang w:eastAsia="zh-CN"/>
          </w:rPr>
          <w:t>Xia et al., 2004</w:t>
        </w:r>
      </w:hyperlink>
      <w:r w:rsidR="009A29DC" w:rsidRPr="004A3B50">
        <w:rPr>
          <w:noProof/>
          <w:lang w:eastAsia="zh-CN"/>
        </w:rPr>
        <w:t xml:space="preserve">; </w:t>
      </w:r>
      <w:hyperlink w:anchor="_ENREF_75" w:tooltip="Herrmann, 2007 #87" w:history="1">
        <w:r w:rsidR="004A3B50" w:rsidRPr="004A3B50">
          <w:rPr>
            <w:noProof/>
            <w:lang w:eastAsia="zh-CN"/>
          </w:rPr>
          <w:t>Herrmann et al., 2007</w:t>
        </w:r>
      </w:hyperlink>
      <w:r w:rsidR="009A29DC" w:rsidRPr="004A3B50">
        <w:rPr>
          <w:noProof/>
          <w:lang w:eastAsia="zh-CN"/>
        </w:rPr>
        <w:t xml:space="preserve">; </w:t>
      </w:r>
      <w:hyperlink w:anchor="_ENREF_155" w:tooltip="Tuzovic, 2014 #67" w:history="1">
        <w:r w:rsidR="004A3B50" w:rsidRPr="004A3B50">
          <w:rPr>
            <w:noProof/>
            <w:lang w:eastAsia="zh-CN"/>
          </w:rPr>
          <w:t>Tuzovic et al., 2014</w:t>
        </w:r>
      </w:hyperlink>
      <w:r w:rsidR="009A29DC" w:rsidRPr="004A3B50">
        <w:rPr>
          <w:noProof/>
          <w:lang w:eastAsia="zh-CN"/>
        </w:rPr>
        <w:t>)</w:t>
      </w:r>
      <w:r w:rsidR="00AD764B" w:rsidRPr="004A3B50">
        <w:rPr>
          <w:lang w:eastAsia="zh-CN"/>
        </w:rPr>
        <w:fldChar w:fldCharType="end"/>
      </w:r>
      <w:r w:rsidR="00AD764B" w:rsidRPr="004A3B50">
        <w:rPr>
          <w:lang w:eastAsia="zh-CN"/>
        </w:rPr>
        <w:t xml:space="preserve">. </w:t>
      </w:r>
      <w:r w:rsidR="00FC5A5D" w:rsidRPr="004A3B50">
        <w:rPr>
          <w:lang w:eastAsia="zh-CN"/>
        </w:rPr>
        <w:t xml:space="preserve">While some research finds that price advantage can also lead to (un)fairness perceptions, recent papers </w:t>
      </w:r>
      <w:r w:rsidR="0096755C" w:rsidRPr="004A3B50">
        <w:rPr>
          <w:lang w:eastAsia="zh-CN"/>
        </w:rPr>
        <w:t xml:space="preserve">have </w:t>
      </w:r>
      <w:r w:rsidR="00FC5A5D" w:rsidRPr="004A3B50">
        <w:rPr>
          <w:lang w:eastAsia="zh-CN"/>
        </w:rPr>
        <w:t>emphasize</w:t>
      </w:r>
      <w:r w:rsidR="0096755C" w:rsidRPr="004A3B50">
        <w:rPr>
          <w:lang w:eastAsia="zh-CN"/>
        </w:rPr>
        <w:t>d</w:t>
      </w:r>
      <w:r w:rsidR="00FC5A5D" w:rsidRPr="004A3B50">
        <w:rPr>
          <w:lang w:eastAsia="zh-CN"/>
        </w:rPr>
        <w:t xml:space="preserve"> the difference between price and value for fairness evaluations </w:t>
      </w:r>
      <w:r w:rsidR="00FC5A5D" w:rsidRPr="004A3B50">
        <w:rPr>
          <w:lang w:eastAsia="zh-CN"/>
        </w:rPr>
        <w:fldChar w:fldCharType="begin">
          <w:fldData xml:space="preserve">PEVuZE5vdGU+PENpdGU+PEF1dGhvcj5OZ3V5ZW48L0F1dGhvcj48WWVhcj4yMDEzPC9ZZWFyPjxS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</w:fldData>
        </w:fldChar>
      </w:r>
      <w:r w:rsidR="007D64BD" w:rsidRPr="004A3B50">
        <w:rPr>
          <w:lang w:eastAsia="zh-CN"/>
        </w:rPr>
        <w:instrText xml:space="preserve"> ADDIN EN.CITE </w:instrText>
      </w:r>
      <w:r w:rsidR="007D64BD" w:rsidRPr="004A3B50">
        <w:rPr>
          <w:lang w:eastAsia="zh-CN"/>
        </w:rPr>
        <w:fldChar w:fldCharType="begin">
          <w:fldData xml:space="preserve">PEVuZE5vdGU+PENpdGU+PEF1dGhvcj5OZ3V5ZW48L0F1dGhvcj48WWVhcj4yMDEzPC9ZZWFyPjxS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</w:fldData>
        </w:fldChar>
      </w:r>
      <w:r w:rsidR="007D64BD" w:rsidRPr="004A3B50">
        <w:rPr>
          <w:lang w:eastAsia="zh-CN"/>
        </w:rPr>
        <w:instrText xml:space="preserve"> ADDIN EN.CITE.DATA </w:instrText>
      </w:r>
      <w:r w:rsidR="007D64BD" w:rsidRPr="004A3B50">
        <w:rPr>
          <w:lang w:eastAsia="zh-CN"/>
        </w:rPr>
      </w:r>
      <w:r w:rsidR="007D64BD" w:rsidRPr="004A3B50">
        <w:rPr>
          <w:lang w:eastAsia="zh-CN"/>
        </w:rPr>
        <w:fldChar w:fldCharType="end"/>
      </w:r>
      <w:r w:rsidR="00FC5A5D" w:rsidRPr="004A3B50">
        <w:rPr>
          <w:lang w:eastAsia="zh-CN"/>
        </w:rPr>
      </w:r>
      <w:r w:rsidR="00FC5A5D" w:rsidRPr="004A3B50">
        <w:rPr>
          <w:lang w:eastAsia="zh-CN"/>
        </w:rPr>
        <w:fldChar w:fldCharType="separate"/>
      </w:r>
      <w:r w:rsidR="009A29DC" w:rsidRPr="004A3B50">
        <w:rPr>
          <w:noProof/>
          <w:lang w:eastAsia="zh-CN"/>
        </w:rPr>
        <w:t xml:space="preserve">(e.g., </w:t>
      </w:r>
      <w:hyperlink w:anchor="_ENREF_120" w:tooltip="Nguyen, 2013 #59" w:history="1">
        <w:r w:rsidR="004A3B50" w:rsidRPr="004A3B50">
          <w:rPr>
            <w:noProof/>
            <w:lang w:eastAsia="zh-CN"/>
          </w:rPr>
          <w:t>Nguyen and Klaus, 2013</w:t>
        </w:r>
      </w:hyperlink>
      <w:r w:rsidR="009A29DC" w:rsidRPr="004A3B50">
        <w:rPr>
          <w:noProof/>
          <w:lang w:eastAsia="zh-CN"/>
        </w:rPr>
        <w:t xml:space="preserve">; </w:t>
      </w:r>
      <w:hyperlink w:anchor="_ENREF_178" w:tooltip="Xia, 2010 #85" w:history="1">
        <w:r w:rsidR="004A3B50" w:rsidRPr="004A3B50">
          <w:rPr>
            <w:noProof/>
            <w:lang w:eastAsia="zh-CN"/>
          </w:rPr>
          <w:t>Xia and Monroe, 2010</w:t>
        </w:r>
      </w:hyperlink>
      <w:r w:rsidR="009A29DC" w:rsidRPr="004A3B50">
        <w:rPr>
          <w:noProof/>
          <w:lang w:eastAsia="zh-CN"/>
        </w:rPr>
        <w:t>)</w:t>
      </w:r>
      <w:r w:rsidR="00FC5A5D" w:rsidRPr="004A3B50">
        <w:rPr>
          <w:lang w:eastAsia="zh-CN"/>
        </w:rPr>
        <w:fldChar w:fldCharType="end"/>
      </w:r>
      <w:r w:rsidR="00FC5A5D" w:rsidRPr="004A3B50">
        <w:rPr>
          <w:lang w:eastAsia="zh-CN"/>
        </w:rPr>
        <w:t>.</w:t>
      </w:r>
      <w:r w:rsidR="00FA7D18" w:rsidRPr="004A3B50">
        <w:rPr>
          <w:lang w:eastAsia="zh-CN"/>
        </w:rPr>
        <w:t xml:space="preserve"> However, the model </w:t>
      </w:r>
      <w:r w:rsidR="00FE6B35" w:rsidRPr="004A3B50">
        <w:rPr>
          <w:lang w:eastAsia="zh-CN"/>
        </w:rPr>
        <w:t xml:space="preserve">we </w:t>
      </w:r>
      <w:r w:rsidR="00FA7D18" w:rsidRPr="004A3B50">
        <w:rPr>
          <w:lang w:eastAsia="zh-CN"/>
        </w:rPr>
        <w:t xml:space="preserve">present supports </w:t>
      </w:r>
      <w:r w:rsidR="0093683A" w:rsidRPr="004A3B50">
        <w:rPr>
          <w:lang w:eastAsia="zh-CN"/>
        </w:rPr>
        <w:t xml:space="preserve">the </w:t>
      </w:r>
      <w:r w:rsidR="00FA7D18" w:rsidRPr="004A3B50">
        <w:rPr>
          <w:lang w:eastAsia="zh-CN"/>
        </w:rPr>
        <w:t xml:space="preserve">examined relationship between fairness perceptions and </w:t>
      </w:r>
      <w:r w:rsidR="00B900F5" w:rsidRPr="004A3B50">
        <w:rPr>
          <w:lang w:eastAsia="zh-CN"/>
        </w:rPr>
        <w:t>WTP</w:t>
      </w:r>
      <w:r w:rsidR="000B7538" w:rsidRPr="004A3B50">
        <w:rPr>
          <w:lang w:eastAsia="zh-CN"/>
        </w:rPr>
        <w:t>,</w:t>
      </w:r>
      <w:r w:rsidR="00FA7D18" w:rsidRPr="004A3B50">
        <w:rPr>
          <w:lang w:eastAsia="zh-CN"/>
        </w:rPr>
        <w:t xml:space="preserve"> underlin</w:t>
      </w:r>
      <w:r w:rsidR="000B7538" w:rsidRPr="004A3B50">
        <w:rPr>
          <w:lang w:eastAsia="zh-CN"/>
        </w:rPr>
        <w:t>ing</w:t>
      </w:r>
      <w:r w:rsidR="00FA7D18" w:rsidRPr="004A3B50">
        <w:rPr>
          <w:lang w:eastAsia="zh-CN"/>
        </w:rPr>
        <w:t xml:space="preserve"> previous findings.</w:t>
      </w:r>
    </w:p>
    <w:p w14:paraId="66BC499E" w14:textId="769013AE" w:rsidR="00D83144" w:rsidRPr="004A3B50" w:rsidRDefault="00D83144" w:rsidP="00FA0102">
      <w:pPr>
        <w:rPr>
          <w:szCs w:val="24"/>
        </w:rPr>
      </w:pPr>
      <w:bookmarkStart w:id="3" w:name="Loyalty"/>
      <w:bookmarkEnd w:id="2"/>
      <w:r w:rsidRPr="004A3B50">
        <w:t>In a dyadic service encounter</w:t>
      </w:r>
      <w:r w:rsidR="003410F9" w:rsidRPr="004A3B50">
        <w:t>,</w:t>
      </w:r>
      <w:r w:rsidRPr="004A3B50">
        <w:t xml:space="preserve"> psychological benefit or belief and trust is more important than any special treatment or social benefit </w:t>
      </w:r>
      <w:r w:rsidR="00EC3FA4" w:rsidRPr="004A3B50">
        <w:fldChar w:fldCharType="begin"/>
      </w:r>
      <w:r w:rsidR="007D64BD" w:rsidRPr="004A3B50">
        <w:instrText xml:space="preserve"> ADDIN EN.CITE &lt;EndNote&gt;&lt;Cite&gt;&lt;Author&gt;Gwinner&lt;/Author&gt;&lt;Year&gt;1998&lt;/Year&gt;&lt;RecNum&gt;89&lt;/RecNum&gt;&lt;DisplayText&gt;(Gwinner et al., 1998)&lt;/DisplayText&gt;&lt;record&gt;&lt;rec-number&gt;89&lt;/rec-number&gt;&lt;foreign-keys&gt;&lt;key app="EN" db-id="e5a2p2xsraep0ge2wzp59zsvs0dd9x0expxr" timestamp="1434636201"&gt;89&lt;/key&gt;&lt;/foreign-keys&gt;&lt;ref-type name="Journal Article"&gt;17&lt;/ref-type&gt;&lt;contributors&gt;&lt;authors&gt;&lt;author&gt;Gwinner, Kevin P.&lt;/author&gt;&lt;author&gt;Gremler, Dwayne D.&lt;/author&gt;&lt;author&gt;Bitner, Mary Jo&lt;/author&gt;&lt;/authors&gt;&lt;/contributors&gt;&lt;titles&gt;&lt;title&gt;Relational benefits in services industries: The customer’s perspective&lt;/title&gt;&lt;secondary-title&gt;Journal of the Academy of Marketing Science&lt;/secondary-title&gt;&lt;alt-title&gt;J. of the Acad. Mark. Sci.&lt;/alt-title&gt;&lt;/titles&gt;&lt;periodical&gt;&lt;full-title&gt;Journal of the Academy of Marketing Science&lt;/full-title&gt;&lt;/periodical&gt;&lt;pages&gt;101-114&lt;/pages&gt;&lt;volume&gt;26&lt;/volume&gt;&lt;number&gt;2&lt;/number&gt;&lt;dates&gt;&lt;year&gt;1998&lt;/year&gt;&lt;pub-dates&gt;&lt;date&gt;1998/03/01&lt;/date&gt;&lt;/pub-dates&gt;&lt;/dates&gt;&lt;publisher&gt;Springer-Verlag&lt;/publisher&gt;&lt;isbn&gt;0092-0703&lt;/isbn&gt;&lt;urls&gt;&lt;related-urls&gt;&lt;url&gt;http://dx.doi.org/10.1177/0092070398262002&lt;/url&gt;&lt;/related-urls&gt;&lt;/urls&gt;&lt;electronic-resource-num&gt;10.1177/0092070398262002&lt;/electronic-resource-num&gt;&lt;language&gt;English&lt;/language&gt;&lt;/record&gt;&lt;/Cite&gt;&lt;/EndNote&gt;</w:instrText>
      </w:r>
      <w:r w:rsidR="00EC3FA4" w:rsidRPr="004A3B50">
        <w:fldChar w:fldCharType="separate"/>
      </w:r>
      <w:r w:rsidR="009A29DC" w:rsidRPr="004A3B50">
        <w:rPr>
          <w:noProof/>
        </w:rPr>
        <w:t>(</w:t>
      </w:r>
      <w:hyperlink w:anchor="_ENREF_72" w:tooltip="Gwinner, 1998 #89" w:history="1">
        <w:r w:rsidR="004A3B50" w:rsidRPr="004A3B50">
          <w:rPr>
            <w:noProof/>
          </w:rPr>
          <w:t>Gwinner et al., 1998</w:t>
        </w:r>
      </w:hyperlink>
      <w:r w:rsidR="009A29DC" w:rsidRPr="004A3B50">
        <w:rPr>
          <w:noProof/>
        </w:rPr>
        <w:t>)</w:t>
      </w:r>
      <w:r w:rsidR="00EC3FA4" w:rsidRPr="004A3B50">
        <w:fldChar w:fldCharType="end"/>
      </w:r>
      <w:r w:rsidR="00EC3FA4" w:rsidRPr="004A3B50">
        <w:t xml:space="preserve">. Fairness acts as </w:t>
      </w:r>
      <w:r w:rsidR="00EC3FA4" w:rsidRPr="004A3B50">
        <w:lastRenderedPageBreak/>
        <w:t xml:space="preserve">a dimension of trust </w:t>
      </w:r>
      <w:r w:rsidR="00EC3FA4" w:rsidRPr="004A3B50">
        <w:fldChar w:fldCharType="begin"/>
      </w:r>
      <w:r w:rsidR="00D1525A" w:rsidRPr="004A3B50">
        <w:instrText xml:space="preserve"> ADDIN EN.CITE &lt;EndNote&gt;&lt;Cite&gt;&lt;Author&gt;Morgan&lt;/Author&gt;&lt;Year&gt;1994&lt;/Year&gt;&lt;RecNum&gt;90&lt;/RecNum&gt;&lt;DisplayText&gt;(Morgan and Hunt, 1994)&lt;/DisplayText&gt;&lt;record&gt;&lt;rec-number&gt;90&lt;/rec-number&gt;&lt;foreign-keys&gt;&lt;key app="EN" db-id="e5a2p2xsraep0ge2wzp59zsvs0dd9x0expxr" timestamp="1434636453"&gt;90&lt;/key&gt;&lt;/foreign-keys&gt;&lt;ref-type name="Journal Article"&gt;17&lt;/ref-type&gt;&lt;contributors&gt;&lt;authors&gt;&lt;author&gt;Morgan, Robert M.&lt;/author&gt;&lt;author&gt;Hunt, Shelby, D.&lt;/author&gt;&lt;/authors&gt;&lt;/contributors&gt;&lt;titles&gt;&lt;title&gt;The Commitment-Trust Theory of Relationship Marketing&lt;/title&gt;&lt;secondary-title&gt;Journal of Marketing&lt;/secondary-title&gt;&lt;/titles&gt;&lt;periodical&gt;&lt;full-title&gt;Journal of Marketing&lt;/full-title&gt;&lt;/periodical&gt;&lt;pages&gt;20-38&lt;/pages&gt;&lt;volume&gt;58&lt;/volume&gt;&lt;number&gt;3&lt;/number&gt;&lt;dates&gt;&lt;year&gt;1994&lt;/year&gt;&lt;/dates&gt;&lt;publisher&gt;American Marketing Association&lt;/publisher&gt;&lt;isbn&gt;00222429&lt;/isbn&gt;&lt;urls&gt;&lt;related-urls&gt;&lt;url&gt;http://www.jstor.org/stable/1252308&lt;/url&gt;&lt;/related-urls&gt;&lt;/urls&gt;&lt;electronic-resource-num&gt;10.2307/1252308&lt;/electronic-resource-num&gt;&lt;/record&gt;&lt;/Cite&gt;&lt;/EndNote&gt;</w:instrText>
      </w:r>
      <w:r w:rsidR="00EC3FA4" w:rsidRPr="004A3B50">
        <w:fldChar w:fldCharType="separate"/>
      </w:r>
      <w:r w:rsidR="00D1525A" w:rsidRPr="004A3B50">
        <w:rPr>
          <w:noProof/>
        </w:rPr>
        <w:t>(</w:t>
      </w:r>
      <w:hyperlink w:anchor="_ENREF_114" w:tooltip="Morgan, 1994 #90" w:history="1">
        <w:r w:rsidR="004A3B50" w:rsidRPr="004A3B50">
          <w:rPr>
            <w:noProof/>
          </w:rPr>
          <w:t>Morgan and Hunt, 1994</w:t>
        </w:r>
      </w:hyperlink>
      <w:r w:rsidR="00D1525A" w:rsidRPr="004A3B50">
        <w:rPr>
          <w:noProof/>
        </w:rPr>
        <w:t>)</w:t>
      </w:r>
      <w:r w:rsidR="00EC3FA4" w:rsidRPr="004A3B50">
        <w:fldChar w:fldCharType="end"/>
      </w:r>
      <w:r w:rsidR="00EC3FA4" w:rsidRPr="004A3B50">
        <w:t>; thus</w:t>
      </w:r>
      <w:r w:rsidR="00085090" w:rsidRPr="004A3B50">
        <w:t>,</w:t>
      </w:r>
      <w:r w:rsidR="00EC3FA4" w:rsidRPr="004A3B50">
        <w:t xml:space="preserve"> customers have </w:t>
      </w:r>
      <w:r w:rsidR="00085090" w:rsidRPr="004A3B50">
        <w:t xml:space="preserve">good </w:t>
      </w:r>
      <w:r w:rsidR="00EC3FA4" w:rsidRPr="004A3B50">
        <w:t>reasons to maintain a relationship with the service provider.</w:t>
      </w:r>
      <w:r w:rsidR="00AE3589" w:rsidRPr="004A3B50">
        <w:t xml:space="preserve"> </w:t>
      </w:r>
      <w:r w:rsidR="001010B9" w:rsidRPr="004A3B50">
        <w:t>S</w:t>
      </w:r>
      <w:r w:rsidR="00AE3589" w:rsidRPr="004A3B50">
        <w:t xml:space="preserve">pecifically, fairness heuristic theory </w:t>
      </w:r>
      <w:r w:rsidR="00AE3589" w:rsidRPr="004A3B50">
        <w:fldChar w:fldCharType="begin"/>
      </w:r>
      <w:r w:rsidR="007D64BD" w:rsidRPr="004A3B50">
        <w:instrText xml:space="preserve"> ADDIN EN.CITE &lt;EndNote&gt;&lt;Cite&gt;&lt;Author&gt;Lind&lt;/Author&gt;&lt;Year&gt;2001&lt;/Year&gt;&lt;RecNum&gt;94&lt;/RecNum&gt;&lt;Prefix&gt;e.g.`, &lt;/Prefix&gt;&lt;DisplayText&gt;(e.g., Lind, 2001; Van den Bos et al., 2001)&lt;/DisplayText&gt;&lt;record&gt;&lt;rec-number&gt;94&lt;/rec-number&gt;&lt;foreign-keys&gt;&lt;key app="EN" db-id="e5a2p2xsraep0ge2wzp59zsvs0dd9x0expxr" timestamp="1434711339"&gt;94&lt;/key&gt;&lt;/foreign-keys&gt;&lt;ref-type name="Book Section"&gt;5&lt;/ref-type&gt;&lt;contributors&gt;&lt;authors&gt;&lt;author&gt;Lind, E. A.&lt;/author&gt;&lt;/authors&gt;&lt;secondary-authors&gt;&lt;author&gt;Greenberg, J.&lt;/author&gt;&lt;author&gt;Cropanzano, R.&lt;/author&gt;&lt;/secondary-authors&gt;&lt;/contributors&gt;&lt;titles&gt;&lt;title&gt;Fairness heuristic theory: Justice judgments as pivotal cognitions in organizational relations&lt;/title&gt;&lt;secondary-title&gt;Advances in organizational justice&lt;/secondary-title&gt;&lt;/titles&gt;&lt;pages&gt;56-88&lt;/pages&gt;&lt;dates&gt;&lt;year&gt;2001&lt;/year&gt;&lt;/dates&gt;&lt;pub-location&gt;Stanford, CA&lt;/pub-location&gt;&lt;publisher&gt;Stanford University Press&lt;/publisher&gt;&lt;urls&gt;&lt;/urls&gt;&lt;/record&gt;&lt;/Cite&gt;&lt;Cite&gt;&lt;Author&gt;van den Bos&lt;/Author&gt;&lt;Year&gt;2001&lt;/Year&gt;&lt;RecNum&gt;95&lt;/RecNum&gt;&lt;record&gt;&lt;rec-number&gt;95&lt;/rec-number&gt;&lt;foreign-keys&gt;&lt;key app="EN" db-id="e5a2p2xsraep0ge2wzp59zsvs0dd9x0expxr" timestamp="1434711456"&gt;95&lt;/key&gt;&lt;/foreign-keys&gt;&lt;ref-type name="Book Section"&gt;5&lt;/ref-type&gt;&lt;contributors&gt;&lt;authors&gt;&lt;author&gt;Van den Bos, K.&lt;/author&gt;&lt;author&gt;Lind, E. A.&lt;/author&gt;&lt;author&gt;Wilke, H. A. M.&lt;/author&gt;&lt;/authors&gt;&lt;secondary-authors&gt;&lt;author&gt;Cropanzano, R.&lt;/author&gt;&lt;/secondary-authors&gt;&lt;/contributors&gt;&lt;titles&gt;&lt;title&gt;The psychology of procedural and distributive justice viewed from the perspective of fairness heuristic theory&lt;/title&gt;&lt;secondary-title&gt;Justice in the workplace: From theory to practice&lt;/secondary-title&gt;&lt;/titles&gt;&lt;pages&gt;49-66&lt;/pages&gt;&lt;dates&gt;&lt;year&gt;2001&lt;/year&gt;&lt;/dates&gt;&lt;pub-location&gt;Mahwah, NJ&lt;/pub-location&gt;&lt;publisher&gt;Lawrence Erlbaum&lt;/publisher&gt;&lt;urls&gt;&lt;/urls&gt;&lt;/record&gt;&lt;/Cite&gt;&lt;/EndNote&gt;</w:instrText>
      </w:r>
      <w:r w:rsidR="00AE3589" w:rsidRPr="004A3B50">
        <w:fldChar w:fldCharType="separate"/>
      </w:r>
      <w:r w:rsidR="009A29DC" w:rsidRPr="004A3B50">
        <w:rPr>
          <w:noProof/>
        </w:rPr>
        <w:t xml:space="preserve">(e.g., </w:t>
      </w:r>
      <w:hyperlink w:anchor="_ENREF_99" w:tooltip="Lind, 2001 #94" w:history="1">
        <w:r w:rsidR="004A3B50" w:rsidRPr="004A3B50">
          <w:rPr>
            <w:noProof/>
          </w:rPr>
          <w:t>Lind, 2001</w:t>
        </w:r>
      </w:hyperlink>
      <w:r w:rsidR="009A29DC" w:rsidRPr="004A3B50">
        <w:rPr>
          <w:noProof/>
        </w:rPr>
        <w:t xml:space="preserve">; </w:t>
      </w:r>
      <w:hyperlink w:anchor="_ENREF_160" w:tooltip="Van den Bos, 2001 #95" w:history="1">
        <w:r w:rsidR="004A3B50" w:rsidRPr="004A3B50">
          <w:rPr>
            <w:noProof/>
          </w:rPr>
          <w:t>Van den Bos et al., 2001</w:t>
        </w:r>
      </w:hyperlink>
      <w:r w:rsidR="009A29DC" w:rsidRPr="004A3B50">
        <w:rPr>
          <w:noProof/>
        </w:rPr>
        <w:t>)</w:t>
      </w:r>
      <w:r w:rsidR="00AE3589" w:rsidRPr="004A3B50">
        <w:fldChar w:fldCharType="end"/>
      </w:r>
      <w:r w:rsidR="00D374D4" w:rsidRPr="004A3B50">
        <w:t xml:space="preserve"> suggests that fairness is an important clue for the fundamental social dilemma of being vulnerable to possible exploitation </w:t>
      </w:r>
      <w:r w:rsidR="00D374D4" w:rsidRPr="004A3B50">
        <w:fldChar w:fldCharType="begin"/>
      </w:r>
      <w:r w:rsidR="007D64BD" w:rsidRPr="004A3B50">
        <w:instrText xml:space="preserve"> ADDIN EN.CITE &lt;EndNote&gt;&lt;Cite&gt;&lt;Author&gt;Lind&lt;/Author&gt;&lt;Year&gt;2001&lt;/Year&gt;&lt;RecNum&gt;94&lt;/RecNum&gt;&lt;DisplayText&gt;(Lind, 2001; Lind, 1995)&lt;/DisplayText&gt;&lt;record&gt;&lt;rec-number&gt;94&lt;/rec-number&gt;&lt;foreign-keys&gt;&lt;key app="EN" db-id="e5a2p2xsraep0ge2wzp59zsvs0dd9x0expxr" timestamp="1434711339"&gt;94&lt;/key&gt;&lt;/foreign-keys&gt;&lt;ref-type name="Book Section"&gt;5&lt;/ref-type&gt;&lt;contributors&gt;&lt;authors&gt;&lt;author&gt;Lind, E. A.&lt;/author&gt;&lt;/authors&gt;&lt;secondary-authors&gt;&lt;author&gt;Greenberg, J.&lt;/author&gt;&lt;author&gt;Cropanzano, R.&lt;/author&gt;&lt;/secondary-authors&gt;&lt;/contributors&gt;&lt;titles&gt;&lt;title&gt;Fairness heuristic theory: Justice judgments as pivotal cognitions in organizational relations&lt;/title&gt;&lt;secondary-title&gt;Advances in organizational justice&lt;/secondary-title&gt;&lt;/titles&gt;&lt;pages&gt;56-88&lt;/pages&gt;&lt;dates&gt;&lt;year&gt;2001&lt;/year&gt;&lt;/dates&gt;&lt;pub-location&gt;Stanford, CA&lt;/pub-location&gt;&lt;publisher&gt;Stanford University Press&lt;/publisher&gt;&lt;urls&gt;&lt;/urls&gt;&lt;/record&gt;&lt;/Cite&gt;&lt;Cite&gt;&lt;Author&gt;Lind&lt;/Author&gt;&lt;Year&gt;1995&lt;/Year&gt;&lt;RecNum&gt;96&lt;/RecNum&gt;&lt;record&gt;&lt;rec-number&gt;96&lt;/rec-number&gt;&lt;foreign-keys&gt;&lt;key app="EN" db-id="e5a2p2xsraep0ge2wzp59zsvs0dd9x0expxr" timestamp="1434711683"&gt;96&lt;/key&gt;&lt;/foreign-keys&gt;&lt;ref-type name="Book Section"&gt;5&lt;/ref-type&gt;&lt;contributors&gt;&lt;authors&gt;&lt;author&gt;Lind, E. A.&lt;/author&gt;&lt;/authors&gt;&lt;secondary-authors&gt;&lt;author&gt;Cropanzano, R.&lt;/author&gt;&lt;author&gt;Kacmar, M. K.&lt;/author&gt;&lt;/secondary-authors&gt;&lt;/contributors&gt;&lt;titles&gt;&lt;title&gt;Justice and authority in organizations&lt;/title&gt;&lt;secondary-title&gt;Organizational politics, justice, and support: Managing the social climate of the workplace&lt;/secondary-title&gt;&lt;/titles&gt;&lt;pages&gt;83-96&lt;/pages&gt;&lt;dates&gt;&lt;year&gt;1995&lt;/year&gt;&lt;/dates&gt;&lt;pub-location&gt;Westport, CT&lt;/pub-location&gt;&lt;publisher&gt;Quorum&lt;/publisher&gt;&lt;urls&gt;&lt;/urls&gt;&lt;/record&gt;&lt;/Cite&gt;&lt;/EndNote&gt;</w:instrText>
      </w:r>
      <w:r w:rsidR="00D374D4" w:rsidRPr="004A3B50">
        <w:fldChar w:fldCharType="separate"/>
      </w:r>
      <w:r w:rsidR="009A29DC" w:rsidRPr="004A3B50">
        <w:rPr>
          <w:noProof/>
        </w:rPr>
        <w:t>(</w:t>
      </w:r>
      <w:hyperlink w:anchor="_ENREF_99" w:tooltip="Lind, 2001 #94" w:history="1">
        <w:r w:rsidR="004A3B50" w:rsidRPr="004A3B50">
          <w:rPr>
            <w:noProof/>
          </w:rPr>
          <w:t>Lind, 2001</w:t>
        </w:r>
      </w:hyperlink>
      <w:r w:rsidR="009A29DC" w:rsidRPr="004A3B50">
        <w:rPr>
          <w:noProof/>
        </w:rPr>
        <w:t xml:space="preserve">; </w:t>
      </w:r>
      <w:hyperlink w:anchor="_ENREF_98" w:tooltip="Lind, 1995 #96" w:history="1">
        <w:r w:rsidR="004A3B50" w:rsidRPr="004A3B50">
          <w:rPr>
            <w:noProof/>
          </w:rPr>
          <w:t>Lind, 1995</w:t>
        </w:r>
      </w:hyperlink>
      <w:r w:rsidR="009A29DC" w:rsidRPr="004A3B50">
        <w:rPr>
          <w:noProof/>
        </w:rPr>
        <w:t>)</w:t>
      </w:r>
      <w:r w:rsidR="00D374D4" w:rsidRPr="004A3B50">
        <w:fldChar w:fldCharType="end"/>
      </w:r>
      <w:r w:rsidR="00D374D4" w:rsidRPr="004A3B50">
        <w:t xml:space="preserve">. </w:t>
      </w:r>
      <w:r w:rsidR="002F636C" w:rsidRPr="004A3B50">
        <w:t>As a result</w:t>
      </w:r>
      <w:r w:rsidR="00D374D4" w:rsidRPr="004A3B50">
        <w:t xml:space="preserve">, </w:t>
      </w:r>
      <w:r w:rsidR="005E6A73" w:rsidRPr="004A3B50">
        <w:t>one party</w:t>
      </w:r>
      <w:r w:rsidR="00D374D4" w:rsidRPr="004A3B50">
        <w:t xml:space="preserve"> seek evide</w:t>
      </w:r>
      <w:r w:rsidR="005E6A73" w:rsidRPr="004A3B50">
        <w:t>nce of trustworthiness from the other party</w:t>
      </w:r>
      <w:r w:rsidR="002F636C" w:rsidRPr="004A3B50">
        <w:t>,</w:t>
      </w:r>
      <w:r w:rsidR="005E6A73" w:rsidRPr="004A3B50">
        <w:t xml:space="preserve"> and fairness </w:t>
      </w:r>
      <w:r w:rsidR="005E6A73" w:rsidRPr="004A3B50">
        <w:rPr>
          <w:szCs w:val="24"/>
        </w:rPr>
        <w:t xml:space="preserve">is an important clue that provides </w:t>
      </w:r>
      <w:r w:rsidR="002F636C" w:rsidRPr="004A3B50">
        <w:rPr>
          <w:szCs w:val="24"/>
        </w:rPr>
        <w:t xml:space="preserve">such </w:t>
      </w:r>
      <w:r w:rsidR="005E6A73" w:rsidRPr="004A3B50">
        <w:rPr>
          <w:szCs w:val="24"/>
        </w:rPr>
        <w:t xml:space="preserve">information </w:t>
      </w:r>
      <w:r w:rsidR="005E6A73" w:rsidRPr="004A3B50">
        <w:rPr>
          <w:szCs w:val="24"/>
        </w:rPr>
        <w:fldChar w:fldCharType="begin"/>
      </w:r>
      <w:r w:rsidR="007D64BD" w:rsidRPr="004A3B50">
        <w:rPr>
          <w:szCs w:val="24"/>
        </w:rPr>
        <w:instrText xml:space="preserve"> ADDIN EN.CITE &lt;EndNote&gt;&lt;Cite&gt;&lt;Author&gt;Li&lt;/Author&gt;&lt;Year&gt;2009&lt;/Year&gt;&lt;RecNum&gt;93&lt;/RecNum&gt;&lt;DisplayText&gt;(Li and Cropanzano, 2009)&lt;/DisplayText&gt;&lt;record&gt;&lt;rec-number&gt;93&lt;/rec-number&gt;&lt;foreign-keys&gt;&lt;key app="EN" db-id="e5a2p2xsraep0ge2wzp59zsvs0dd9x0expxr" timestamp="1434710996"&gt;93&lt;/key&gt;&lt;/foreign-keys&gt;&lt;ref-type name="Journal Article"&gt;17&lt;/ref-type&gt;&lt;contributors&gt;&lt;authors&gt;&lt;author&gt;Li, Andrew&lt;/author&gt;&lt;author&gt;Cropanzano, Russell&lt;/author&gt;&lt;/authors&gt;&lt;/contributors&gt;&lt;titles&gt;&lt;title&gt;Fairness at the Group Level: Justice Climate and Intraunit Justice Climate&lt;/title&gt;&lt;secondary-title&gt;Journal of Management&lt;/secondary-title&gt;&lt;/titles&gt;&lt;periodical&gt;&lt;full-title&gt;Journal of Management&lt;/full-title&gt;&lt;/periodical&gt;&lt;pages&gt;564-599&lt;/pages&gt;&lt;volume&gt;35&lt;/volume&gt;&lt;number&gt;3&lt;/number&gt;&lt;dates&gt;&lt;year&gt;2009&lt;/year&gt;&lt;pub-dates&gt;&lt;date&gt;June 1, 2009&lt;/date&gt;&lt;/pub-dates&gt;&lt;/dates&gt;&lt;urls&gt;&lt;related-urls&gt;&lt;url&gt;http://jom.sagepub.com/content/35/3/564.abstract&lt;/url&gt;&lt;/related-urls&gt;&lt;/urls&gt;&lt;electronic-resource-num&gt;10.1177/0149206308330557&lt;/electronic-resource-num&gt;&lt;/record&gt;&lt;/Cite&gt;&lt;/EndNote&gt;</w:instrText>
      </w:r>
      <w:r w:rsidR="005E6A73" w:rsidRPr="004A3B50">
        <w:rPr>
          <w:szCs w:val="24"/>
        </w:rPr>
        <w:fldChar w:fldCharType="separate"/>
      </w:r>
      <w:r w:rsidR="009A29DC" w:rsidRPr="004A3B50">
        <w:rPr>
          <w:noProof/>
          <w:szCs w:val="24"/>
        </w:rPr>
        <w:t>(</w:t>
      </w:r>
      <w:hyperlink w:anchor="_ENREF_96" w:tooltip="Li, 2009 #93" w:history="1">
        <w:r w:rsidR="004A3B50" w:rsidRPr="004A3B50">
          <w:rPr>
            <w:noProof/>
            <w:szCs w:val="24"/>
          </w:rPr>
          <w:t>Li and Cropanzano, 2009</w:t>
        </w:r>
      </w:hyperlink>
      <w:r w:rsidR="009A29DC" w:rsidRPr="004A3B50">
        <w:rPr>
          <w:noProof/>
          <w:szCs w:val="24"/>
        </w:rPr>
        <w:t>)</w:t>
      </w:r>
      <w:r w:rsidR="005E6A73" w:rsidRPr="004A3B50">
        <w:rPr>
          <w:szCs w:val="24"/>
        </w:rPr>
        <w:fldChar w:fldCharType="end"/>
      </w:r>
      <w:r w:rsidR="005E6A73" w:rsidRPr="004A3B50">
        <w:rPr>
          <w:szCs w:val="24"/>
        </w:rPr>
        <w:t>.</w:t>
      </w:r>
    </w:p>
    <w:p w14:paraId="606110E2" w14:textId="792021C9" w:rsidR="00F53CC8" w:rsidRPr="004A3B50" w:rsidRDefault="0040114D" w:rsidP="00927B5B">
      <w:pPr>
        <w:rPr>
          <w:szCs w:val="24"/>
        </w:rPr>
      </w:pPr>
      <w:bookmarkStart w:id="4" w:name="Word_of_mouth"/>
      <w:bookmarkEnd w:id="3"/>
      <w:r w:rsidRPr="004A3B50">
        <w:rPr>
          <w:szCs w:val="24"/>
        </w:rPr>
        <w:t xml:space="preserve">Although positive </w:t>
      </w:r>
      <w:r w:rsidR="002F636C" w:rsidRPr="004A3B50">
        <w:rPr>
          <w:szCs w:val="24"/>
        </w:rPr>
        <w:t>WOM</w:t>
      </w:r>
      <w:r w:rsidRPr="004A3B50">
        <w:rPr>
          <w:szCs w:val="24"/>
        </w:rPr>
        <w:t xml:space="preserve"> has repeatedly </w:t>
      </w:r>
      <w:r w:rsidR="00DB3C14" w:rsidRPr="004A3B50">
        <w:rPr>
          <w:szCs w:val="24"/>
        </w:rPr>
        <w:t xml:space="preserve">been </w:t>
      </w:r>
      <w:r w:rsidRPr="004A3B50">
        <w:rPr>
          <w:szCs w:val="24"/>
        </w:rPr>
        <w:t xml:space="preserve">shown to have a major effect on purchase </w:t>
      </w:r>
      <w:r w:rsidR="00CD5116" w:rsidRPr="004A3B50">
        <w:rPr>
          <w:szCs w:val="24"/>
        </w:rPr>
        <w:t>decisions</w:t>
      </w:r>
      <w:r w:rsidR="005F25F6" w:rsidRPr="004A3B50">
        <w:rPr>
          <w:szCs w:val="24"/>
        </w:rPr>
        <w:t xml:space="preserve"> </w:t>
      </w:r>
      <w:r w:rsidR="005F25F6" w:rsidRPr="004A3B50">
        <w:rPr>
          <w:szCs w:val="24"/>
        </w:rPr>
        <w:fldChar w:fldCharType="begin">
          <w:fldData xml:space="preserve">PEVuZE5vdGU+PENpdGU+PEF1dGhvcj5Bcm5kdDwvQXV0aG9yPjxZZWFyPjE5Njc8L1llYXI+PFJl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</w:fldData>
        </w:fldChar>
      </w:r>
      <w:r w:rsidR="007D64BD" w:rsidRPr="004A3B50">
        <w:rPr>
          <w:szCs w:val="24"/>
        </w:rPr>
        <w:instrText xml:space="preserve"> ADDIN EN.CITE </w:instrText>
      </w:r>
      <w:r w:rsidR="007D64BD" w:rsidRPr="004A3B50">
        <w:rPr>
          <w:szCs w:val="24"/>
        </w:rPr>
        <w:fldChar w:fldCharType="begin">
          <w:fldData xml:space="preserve">PEVuZE5vdGU+PENpdGU+PEF1dGhvcj5Bcm5kdDwvQXV0aG9yPjxZZWFyPjE5Njc8L1llYXI+PFJl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</w:fldData>
        </w:fldChar>
      </w:r>
      <w:r w:rsidR="007D64BD" w:rsidRPr="004A3B50">
        <w:rPr>
          <w:szCs w:val="24"/>
        </w:rPr>
        <w:instrText xml:space="preserve"> ADDIN EN.CITE.DATA </w:instrText>
      </w:r>
      <w:r w:rsidR="007D64BD" w:rsidRPr="004A3B50">
        <w:rPr>
          <w:szCs w:val="24"/>
        </w:rPr>
      </w:r>
      <w:r w:rsidR="007D64BD" w:rsidRPr="004A3B50">
        <w:rPr>
          <w:szCs w:val="24"/>
        </w:rPr>
        <w:fldChar w:fldCharType="end"/>
      </w:r>
      <w:r w:rsidR="005F25F6" w:rsidRPr="004A3B50">
        <w:rPr>
          <w:szCs w:val="24"/>
        </w:rPr>
      </w:r>
      <w:r w:rsidR="005F25F6" w:rsidRPr="004A3B50">
        <w:rPr>
          <w:szCs w:val="24"/>
        </w:rPr>
        <w:fldChar w:fldCharType="separate"/>
      </w:r>
      <w:r w:rsidR="009A29DC" w:rsidRPr="004A3B50">
        <w:rPr>
          <w:noProof/>
          <w:szCs w:val="24"/>
        </w:rPr>
        <w:t>(</w:t>
      </w:r>
      <w:hyperlink w:anchor="_ENREF_12" w:tooltip="Arndt, 1967 #145" w:history="1">
        <w:r w:rsidR="004A3B50" w:rsidRPr="004A3B50">
          <w:rPr>
            <w:noProof/>
            <w:szCs w:val="24"/>
          </w:rPr>
          <w:t>Arndt, 1967</w:t>
        </w:r>
      </w:hyperlink>
      <w:r w:rsidR="009A29DC" w:rsidRPr="004A3B50">
        <w:rPr>
          <w:noProof/>
          <w:szCs w:val="24"/>
        </w:rPr>
        <w:t xml:space="preserve">; </w:t>
      </w:r>
      <w:hyperlink w:anchor="_ENREF_74" w:tooltip="Herr, 1991 #146" w:history="1">
        <w:r w:rsidR="004A3B50" w:rsidRPr="004A3B50">
          <w:rPr>
            <w:noProof/>
            <w:szCs w:val="24"/>
          </w:rPr>
          <w:t>Herr et al., 1991</w:t>
        </w:r>
      </w:hyperlink>
      <w:r w:rsidR="009A29DC" w:rsidRPr="004A3B50">
        <w:rPr>
          <w:noProof/>
          <w:szCs w:val="24"/>
        </w:rPr>
        <w:t xml:space="preserve">; </w:t>
      </w:r>
      <w:hyperlink w:anchor="_ENREF_140" w:tooltip="Richins, 1983 #147" w:history="1">
        <w:r w:rsidR="004A3B50" w:rsidRPr="004A3B50">
          <w:rPr>
            <w:noProof/>
            <w:szCs w:val="24"/>
          </w:rPr>
          <w:t>Richins, 1983</w:t>
        </w:r>
      </w:hyperlink>
      <w:r w:rsidR="009A29DC" w:rsidRPr="004A3B50">
        <w:rPr>
          <w:noProof/>
          <w:szCs w:val="24"/>
        </w:rPr>
        <w:t>)</w:t>
      </w:r>
      <w:r w:rsidR="005F25F6" w:rsidRPr="004A3B50">
        <w:rPr>
          <w:szCs w:val="24"/>
        </w:rPr>
        <w:fldChar w:fldCharType="end"/>
      </w:r>
      <w:r w:rsidRPr="004A3B50">
        <w:rPr>
          <w:szCs w:val="24"/>
        </w:rPr>
        <w:t xml:space="preserve">, it has received </w:t>
      </w:r>
      <w:r w:rsidR="00370752" w:rsidRPr="004A3B50">
        <w:rPr>
          <w:szCs w:val="24"/>
        </w:rPr>
        <w:t>less</w:t>
      </w:r>
      <w:r w:rsidRPr="004A3B50">
        <w:rPr>
          <w:szCs w:val="24"/>
        </w:rPr>
        <w:t xml:space="preserve"> attention </w:t>
      </w:r>
      <w:r w:rsidR="00370752" w:rsidRPr="004A3B50">
        <w:rPr>
          <w:szCs w:val="24"/>
        </w:rPr>
        <w:t xml:space="preserve">than </w:t>
      </w:r>
      <w:r w:rsidRPr="004A3B50">
        <w:rPr>
          <w:szCs w:val="24"/>
        </w:rPr>
        <w:t xml:space="preserve">negative </w:t>
      </w:r>
      <w:r w:rsidR="00C72383" w:rsidRPr="004A3B50">
        <w:rPr>
          <w:szCs w:val="24"/>
        </w:rPr>
        <w:t>WOM</w:t>
      </w:r>
      <w:r w:rsidRPr="004A3B50">
        <w:rPr>
          <w:szCs w:val="24"/>
        </w:rPr>
        <w:t xml:space="preserve"> or complaining </w:t>
      </w:r>
      <w:r w:rsidR="00C72383" w:rsidRPr="004A3B50">
        <w:rPr>
          <w:szCs w:val="24"/>
        </w:rPr>
        <w:t xml:space="preserve">behavior. A </w:t>
      </w:r>
      <w:r w:rsidR="00370752" w:rsidRPr="004A3B50">
        <w:rPr>
          <w:szCs w:val="24"/>
        </w:rPr>
        <w:t xml:space="preserve">substantial </w:t>
      </w:r>
      <w:r w:rsidR="00C72383" w:rsidRPr="004A3B50">
        <w:rPr>
          <w:szCs w:val="24"/>
        </w:rPr>
        <w:t>part of the literature suggest</w:t>
      </w:r>
      <w:r w:rsidR="00370752" w:rsidRPr="004A3B50">
        <w:rPr>
          <w:szCs w:val="24"/>
        </w:rPr>
        <w:t>s</w:t>
      </w:r>
      <w:r w:rsidR="00C72383" w:rsidRPr="004A3B50">
        <w:rPr>
          <w:szCs w:val="24"/>
        </w:rPr>
        <w:t xml:space="preserve"> </w:t>
      </w:r>
      <w:r w:rsidR="00B5404D" w:rsidRPr="004A3B50">
        <w:rPr>
          <w:szCs w:val="24"/>
        </w:rPr>
        <w:t xml:space="preserve">that individuals tend to react to unfairness in different forms of retaliatory behavior, </w:t>
      </w:r>
      <w:r w:rsidR="00370752" w:rsidRPr="004A3B50">
        <w:rPr>
          <w:szCs w:val="24"/>
        </w:rPr>
        <w:t>for instance by</w:t>
      </w:r>
      <w:r w:rsidR="00B5404D" w:rsidRPr="004A3B50">
        <w:rPr>
          <w:szCs w:val="24"/>
        </w:rPr>
        <w:t xml:space="preserve"> venting their negative emotions to others or seeking revenge </w:t>
      </w:r>
      <w:r w:rsidR="00B5404D" w:rsidRPr="004A3B50">
        <w:rPr>
          <w:szCs w:val="24"/>
        </w:rPr>
        <w:fldChar w:fldCharType="begin"/>
      </w:r>
      <w:r w:rsidR="009A29DC" w:rsidRPr="004A3B50">
        <w:rPr>
          <w:szCs w:val="24"/>
        </w:rPr>
        <w:instrText xml:space="preserve"> ADDIN EN.CITE &lt;EndNote&gt;&lt;Cite&gt;&lt;Author&gt;Fitness&lt;/Author&gt;&lt;Year&gt;2001&lt;/Year&gt;&lt;RecNum&gt;57&lt;/RecNum&gt;&lt;DisplayText&gt;(Fitness, 2001; Ward and Ostrom, 2006)&lt;/DisplayText&gt;&lt;record&gt;&lt;rec-number&gt;57&lt;/rec-number&gt;&lt;foreign-keys&gt;&lt;key app="EN" db-id="5z9z2wp0vwsw2devdf1pz0rq5rtspeep95at"&gt;57&lt;/key&gt;&lt;/foreign-keys&gt;&lt;ref-type name="Book Section"&gt;5&lt;/ref-type&gt;&lt;contributors&gt;&lt;authors&gt;&lt;author&gt;Fitness, Julie&lt;/author&gt;&lt;/authors&gt;&lt;secondary-authors&gt;&lt;author&gt;Leary, Mark R.&lt;/author&gt;&lt;/secondary-authors&gt;&lt;/contributors&gt;&lt;titles&gt;&lt;title&gt;Betrayal, Rejection, Revenge, and Forgiveness: An Interpersonal Script Approach&lt;/title&gt;&lt;secondary-title&gt;Interpersonal Rejection&lt;/secondary-title&gt;&lt;/titles&gt;&lt;pages&gt;73-104&lt;/pages&gt;&lt;dates&gt;&lt;year&gt;2001&lt;/year&gt;&lt;/dates&gt;&lt;pub-location&gt;New York&lt;/pub-location&gt;&lt;publisher&gt;Oxford University Press&lt;/publisher&gt;&lt;urls&gt;&lt;/urls&gt;&lt;/record&gt;&lt;/Cite&gt;&lt;Cite&gt;&lt;Author&gt;Ward&lt;/Author&gt;&lt;Year&gt;2006&lt;/Year&gt;&lt;RecNum&gt;87&lt;/RecNum&gt;&lt;record&gt;&lt;rec-number&gt;87&lt;/rec-number&gt;&lt;foreign-keys&gt;&lt;key app="EN" db-id="5z9z2wp0vwsw2devdf1pz0rq5rtspeep95at"&gt;87&lt;/key&gt;&lt;/foreign-keys&gt;&lt;ref-type name="Journal Article"&gt;17&lt;/ref-type&gt;&lt;contributors&gt;&lt;authors&gt;&lt;author&gt;Ward, James C.&lt;/author&gt;&lt;author&gt;Ostrom, Amy L.&lt;/author&gt;&lt;/authors&gt;&lt;/contributors&gt;&lt;titles&gt;&lt;title&gt;Complaining to the Masses: The Role of Protest Framing in Customer-Created Complaint Web Sites&lt;/title&gt;&lt;secondary-title&gt;Journal of Consumer Research&lt;/secondary-title&gt;&lt;/titles&gt;&lt;periodical&gt;&lt;full-title&gt;Journal of Consumer Research&lt;/full-title&gt;&lt;/periodical&gt;&lt;pages&gt;220-230&lt;/pages&gt;&lt;volume&gt;33&lt;/volume&gt;&lt;number&gt;12&lt;/number&gt;&lt;dates&gt;&lt;year&gt;2006&lt;/year&gt;&lt;/dates&gt;&lt;urls&gt;&lt;/urls&gt;&lt;/record&gt;&lt;/Cite&gt;&lt;/EndNote&gt;</w:instrText>
      </w:r>
      <w:r w:rsidR="00B5404D" w:rsidRPr="004A3B50">
        <w:rPr>
          <w:szCs w:val="24"/>
        </w:rPr>
        <w:fldChar w:fldCharType="separate"/>
      </w:r>
      <w:r w:rsidR="009A29DC" w:rsidRPr="004A3B50">
        <w:rPr>
          <w:noProof/>
          <w:szCs w:val="24"/>
        </w:rPr>
        <w:t>(</w:t>
      </w:r>
      <w:hyperlink w:anchor="_ENREF_55" w:tooltip="Fitness, 2001 #57" w:history="1">
        <w:r w:rsidR="004A3B50" w:rsidRPr="004A3B50">
          <w:rPr>
            <w:noProof/>
            <w:szCs w:val="24"/>
          </w:rPr>
          <w:t>Fitness, 2001</w:t>
        </w:r>
      </w:hyperlink>
      <w:r w:rsidR="009A29DC" w:rsidRPr="004A3B50">
        <w:rPr>
          <w:noProof/>
          <w:szCs w:val="24"/>
        </w:rPr>
        <w:t xml:space="preserve">; </w:t>
      </w:r>
      <w:hyperlink w:anchor="_ENREF_169" w:tooltip="Ward, 2006 #87" w:history="1">
        <w:r w:rsidR="004A3B50" w:rsidRPr="004A3B50">
          <w:rPr>
            <w:noProof/>
            <w:szCs w:val="24"/>
          </w:rPr>
          <w:t>Ward and Ostrom, 2006</w:t>
        </w:r>
      </w:hyperlink>
      <w:r w:rsidR="009A29DC" w:rsidRPr="004A3B50">
        <w:rPr>
          <w:noProof/>
          <w:szCs w:val="24"/>
        </w:rPr>
        <w:t>)</w:t>
      </w:r>
      <w:r w:rsidR="00B5404D" w:rsidRPr="004A3B50">
        <w:rPr>
          <w:szCs w:val="24"/>
        </w:rPr>
        <w:fldChar w:fldCharType="end"/>
      </w:r>
      <w:r w:rsidR="00B5404D" w:rsidRPr="004A3B50">
        <w:rPr>
          <w:szCs w:val="24"/>
        </w:rPr>
        <w:t xml:space="preserve">. </w:t>
      </w:r>
      <w:r w:rsidR="00514230" w:rsidRPr="004A3B50">
        <w:rPr>
          <w:szCs w:val="24"/>
        </w:rPr>
        <w:t xml:space="preserve">Thus, spreading </w:t>
      </w:r>
      <w:r w:rsidR="00B5404D" w:rsidRPr="004A3B50">
        <w:rPr>
          <w:szCs w:val="24"/>
        </w:rPr>
        <w:t xml:space="preserve">negative WOM can be viewed as an indirect form of retaliation </w:t>
      </w:r>
      <w:r w:rsidR="00B5404D" w:rsidRPr="004A3B50">
        <w:rPr>
          <w:szCs w:val="24"/>
        </w:rPr>
        <w:fldChar w:fldCharType="begin">
          <w:fldData xml:space="preserve">PEVuZE5vdGU+PENpdGU+PEF1dGhvcj5XYW5nZW5oZWltPC9BdXRob3I+PFllYXI+MjAwNTwvWWVh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</w:fldData>
        </w:fldChar>
      </w:r>
      <w:r w:rsidR="007D64BD" w:rsidRPr="004A3B50">
        <w:rPr>
          <w:szCs w:val="24"/>
        </w:rPr>
        <w:instrText xml:space="preserve"> ADDIN EN.CITE </w:instrText>
      </w:r>
      <w:r w:rsidR="007D64BD" w:rsidRPr="004A3B50">
        <w:rPr>
          <w:szCs w:val="24"/>
        </w:rPr>
        <w:fldChar w:fldCharType="begin">
          <w:fldData xml:space="preserve">PEVuZE5vdGU+PENpdGU+PEF1dGhvcj5XYW5nZW5oZWltPC9BdXRob3I+PFllYXI+MjAwNTwvWWVh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</w:fldData>
        </w:fldChar>
      </w:r>
      <w:r w:rsidR="007D64BD" w:rsidRPr="004A3B50">
        <w:rPr>
          <w:szCs w:val="24"/>
        </w:rPr>
        <w:instrText xml:space="preserve"> ADDIN EN.CITE.DATA </w:instrText>
      </w:r>
      <w:r w:rsidR="007D64BD" w:rsidRPr="004A3B50">
        <w:rPr>
          <w:szCs w:val="24"/>
        </w:rPr>
      </w:r>
      <w:r w:rsidR="007D64BD" w:rsidRPr="004A3B50">
        <w:rPr>
          <w:szCs w:val="24"/>
        </w:rPr>
        <w:fldChar w:fldCharType="end"/>
      </w:r>
      <w:r w:rsidR="00B5404D" w:rsidRPr="004A3B50">
        <w:rPr>
          <w:szCs w:val="24"/>
        </w:rPr>
      </w:r>
      <w:r w:rsidR="00B5404D" w:rsidRPr="004A3B50">
        <w:rPr>
          <w:szCs w:val="24"/>
        </w:rPr>
        <w:fldChar w:fldCharType="separate"/>
      </w:r>
      <w:r w:rsidR="009A29DC" w:rsidRPr="004A3B50">
        <w:rPr>
          <w:noProof/>
          <w:szCs w:val="24"/>
        </w:rPr>
        <w:t xml:space="preserve">(e.g, </w:t>
      </w:r>
      <w:hyperlink w:anchor="_ENREF_168" w:tooltip="Wangenheim, 2005 #89" w:history="1">
        <w:r w:rsidR="004A3B50" w:rsidRPr="004A3B50">
          <w:rPr>
            <w:noProof/>
            <w:szCs w:val="24"/>
          </w:rPr>
          <w:t>Wangenheim, 2005</w:t>
        </w:r>
      </w:hyperlink>
      <w:r w:rsidR="009A29DC" w:rsidRPr="004A3B50">
        <w:rPr>
          <w:noProof/>
          <w:szCs w:val="24"/>
        </w:rPr>
        <w:t xml:space="preserve">; </w:t>
      </w:r>
      <w:hyperlink w:anchor="_ENREF_170" w:tooltip="Weinberg, 2005 #90" w:history="1">
        <w:r w:rsidR="004A3B50" w:rsidRPr="004A3B50">
          <w:rPr>
            <w:noProof/>
            <w:szCs w:val="24"/>
          </w:rPr>
          <w:t>Weinberg and Davis, 2005</w:t>
        </w:r>
      </w:hyperlink>
      <w:r w:rsidR="009A29DC" w:rsidRPr="004A3B50">
        <w:rPr>
          <w:noProof/>
          <w:szCs w:val="24"/>
        </w:rPr>
        <w:t xml:space="preserve">; </w:t>
      </w:r>
      <w:hyperlink w:anchor="_ENREF_21" w:tooltip="Blodgett, 1993 #88" w:history="1">
        <w:r w:rsidR="004A3B50" w:rsidRPr="004A3B50">
          <w:rPr>
            <w:noProof/>
            <w:szCs w:val="24"/>
          </w:rPr>
          <w:t>Blodgett et al., 1993</w:t>
        </w:r>
      </w:hyperlink>
      <w:r w:rsidR="009A29DC" w:rsidRPr="004A3B50">
        <w:rPr>
          <w:noProof/>
          <w:szCs w:val="24"/>
        </w:rPr>
        <w:t>)</w:t>
      </w:r>
      <w:r w:rsidR="00B5404D" w:rsidRPr="004A3B50">
        <w:rPr>
          <w:szCs w:val="24"/>
        </w:rPr>
        <w:fldChar w:fldCharType="end"/>
      </w:r>
      <w:r w:rsidR="00B5404D" w:rsidRPr="004A3B50">
        <w:rPr>
          <w:szCs w:val="24"/>
        </w:rPr>
        <w:t>.</w:t>
      </w:r>
      <w:bookmarkEnd w:id="4"/>
      <w:r w:rsidR="00C72383" w:rsidRPr="004A3B50">
        <w:rPr>
          <w:szCs w:val="24"/>
        </w:rPr>
        <w:t xml:space="preserve"> However, our model </w:t>
      </w:r>
      <w:r w:rsidR="00F56AC5" w:rsidRPr="004A3B50">
        <w:rPr>
          <w:szCs w:val="24"/>
        </w:rPr>
        <w:t>contains both</w:t>
      </w:r>
      <w:r w:rsidR="00C72383" w:rsidRPr="004A3B50">
        <w:rPr>
          <w:szCs w:val="24"/>
        </w:rPr>
        <w:t xml:space="preserve"> negative and the positive WOM and supports previous findings.</w:t>
      </w:r>
    </w:p>
    <w:p w14:paraId="06D189D1" w14:textId="5877681D" w:rsidR="00224F0F" w:rsidRPr="004A3B50" w:rsidRDefault="00224F0F" w:rsidP="00224F0F">
      <w:r w:rsidRPr="004A3B50">
        <w:rPr>
          <w:rFonts w:cs="Times New Roman"/>
          <w:noProof/>
        </w:rPr>
        <w:t>For instance, customers</w:t>
      </w:r>
      <w:r w:rsidR="008E799E" w:rsidRPr="004A3B50">
        <w:rPr>
          <w:rFonts w:cs="Times New Roman"/>
          <w:noProof/>
        </w:rPr>
        <w:t>’</w:t>
      </w:r>
      <w:r w:rsidRPr="004A3B50">
        <w:rPr>
          <w:rFonts w:cs="Times New Roman"/>
          <w:noProof/>
        </w:rPr>
        <w:t xml:space="preserve"> perceived fairness of a company</w:t>
      </w:r>
      <w:r w:rsidR="00B4140F" w:rsidRPr="004A3B50">
        <w:rPr>
          <w:rFonts w:cs="Times New Roman"/>
          <w:noProof/>
        </w:rPr>
        <w:t>’</w:t>
      </w:r>
      <w:r w:rsidRPr="004A3B50">
        <w:rPr>
          <w:rFonts w:cs="Times New Roman"/>
          <w:noProof/>
        </w:rPr>
        <w:t xml:space="preserve">s actions can influence customer retention </w:t>
      </w:r>
      <w:r w:rsidR="00CA4F81" w:rsidRPr="004A3B50">
        <w:rPr>
          <w:rFonts w:cs="Times New Roman"/>
          <w:noProof/>
        </w:rPr>
        <w:fldChar w:fldCharType="begin"/>
      </w:r>
      <w:r w:rsidR="007D64BD" w:rsidRPr="004A3B50">
        <w:rPr>
          <w:rFonts w:cs="Times New Roman"/>
          <w:noProof/>
        </w:rPr>
        <w:instrText xml:space="preserve"> ADDIN EN.CITE &lt;EndNote&gt;&lt;Cite&gt;&lt;Author&gt;Chebat&lt;/Author&gt;&lt;Year&gt;2005&lt;/Year&gt;&lt;RecNum&gt;136&lt;/RecNum&gt;&lt;DisplayText&gt;(Chebat and Slusarczyk, 2005)&lt;/DisplayText&gt;&lt;record&gt;&lt;rec-number&gt;136&lt;/rec-number&gt;&lt;foreign-keys&gt;&lt;key app="EN" db-id="e5a2p2xsraep0ge2wzp59zsvs0dd9x0expxr" timestamp="1465553418"&gt;136&lt;/key&gt;&lt;/foreign-keys&gt;&lt;ref-type name="Journal Article"&gt;17&lt;/ref-type&gt;&lt;contributors&gt;&lt;authors&gt;&lt;author&gt;Chebat, Jean-Charles&lt;/author&gt;&lt;author&gt;Slusarczyk, Witold&lt;/author&gt;&lt;/authors&gt;&lt;/contributors&gt;&lt;titles&gt;&lt;title&gt;How emotions mediate the effects of perceived justice on loyalty in service recovery situations: an empirical study&lt;/title&gt;&lt;secondary-title&gt;Journal of Business Research&lt;/secondary-title&gt;&lt;/titles&gt;&lt;periodical&gt;&lt;full-title&gt;Journal of Business Research&lt;/full-title&gt;&lt;/periodical&gt;&lt;pages&gt;664-673&lt;/pages&gt;&lt;volume&gt;58&lt;/volume&gt;&lt;number&gt;5&lt;/number&gt;&lt;keywords&gt;&lt;keyword&gt;Justice&lt;/keyword&gt;&lt;keyword&gt;Emotions&lt;/keyword&gt;&lt;keyword&gt;Customer loyalty&lt;/keyword&gt;&lt;keyword&gt;Service recovery&lt;/keyword&gt;&lt;/keywords&gt;&lt;dates&gt;&lt;year&gt;2005&lt;/year&gt;&lt;pub-dates&gt;&lt;date&gt;5//&lt;/date&gt;&lt;/pub-dates&gt;&lt;/dates&gt;&lt;isbn&gt;0148-2963&lt;/isbn&gt;&lt;urls&gt;&lt;related-urls&gt;&lt;url&gt;http://www.sciencedirect.com/science/article/pii/S0148296303001905&lt;/url&gt;&lt;/related-urls&gt;&lt;/urls&gt;&lt;electronic-resource-num&gt;http://dx.doi.org/10.1016/j.jbusres.2003.09.005&lt;/electronic-resource-num&gt;&lt;/record&gt;&lt;/Cite&gt;&lt;/EndNote&gt;</w:instrText>
      </w:r>
      <w:r w:rsidR="00CA4F81" w:rsidRPr="004A3B50">
        <w:rPr>
          <w:rFonts w:cs="Times New Roman"/>
          <w:noProof/>
        </w:rPr>
        <w:fldChar w:fldCharType="separate"/>
      </w:r>
      <w:r w:rsidR="009A29DC" w:rsidRPr="004A3B50">
        <w:rPr>
          <w:rFonts w:cs="Times New Roman"/>
          <w:noProof/>
        </w:rPr>
        <w:t>(</w:t>
      </w:r>
      <w:hyperlink w:anchor="_ENREF_35" w:tooltip="Chebat, 2005 #136" w:history="1">
        <w:r w:rsidR="004A3B50" w:rsidRPr="004A3B50">
          <w:rPr>
            <w:rFonts w:cs="Times New Roman"/>
            <w:noProof/>
          </w:rPr>
          <w:t>Chebat and Slusarczyk, 2005</w:t>
        </w:r>
      </w:hyperlink>
      <w:r w:rsidR="009A29DC" w:rsidRPr="004A3B50">
        <w:rPr>
          <w:rFonts w:cs="Times New Roman"/>
          <w:noProof/>
        </w:rPr>
        <w:t>)</w:t>
      </w:r>
      <w:r w:rsidR="00CA4F81" w:rsidRPr="004A3B50">
        <w:rPr>
          <w:rFonts w:cs="Times New Roman"/>
          <w:noProof/>
        </w:rPr>
        <w:fldChar w:fldCharType="end"/>
      </w:r>
      <w:r w:rsidRPr="004A3B50">
        <w:rPr>
          <w:rFonts w:cs="Times New Roman"/>
          <w:noProof/>
        </w:rPr>
        <w:t xml:space="preserve">. </w:t>
      </w:r>
      <w:r w:rsidRPr="004A3B50">
        <w:t xml:space="preserve">According to </w:t>
      </w:r>
      <w:hyperlink w:anchor="_ENREF_91" w:tooltip="Kwortnik, 2011 #137" w:history="1">
        <w:r w:rsidR="004A3B50" w:rsidRPr="004A3B50">
          <w:fldChar w:fldCharType="begin"/>
        </w:r>
        <w:r w:rsidR="004A3B50">
          <w:instrText xml:space="preserve"> ADDIN EN.CITE &lt;EndNote&gt;&lt;Cite AuthorYear="1"&gt;&lt;Author&gt;Kwortnik&lt;/Author&gt;&lt;Year&gt;2011&lt;/Year&gt;&lt;RecNum&gt;137&lt;/RecNum&gt;&lt;DisplayText&gt;Kwortnik and Han (2011)&lt;/DisplayText&gt;&lt;record&gt;&lt;rec-number&gt;137&lt;/rec-number&gt;&lt;foreign-keys&gt;&lt;key app="EN" db-id="e5a2p2xsraep0ge2wzp59zsvs0dd9x0expxr" timestamp="1465553449"&gt;137&lt;/key&gt;&lt;/foreign-keys&gt;&lt;ref-type name="Journal Article"&gt;17&lt;/ref-type&gt;&lt;contributors&gt;&lt;authors&gt;&lt;author&gt;Kwortnik, Robert J.&lt;/author&gt;&lt;author&gt;Han, Xiaoyun&lt;/author&gt;&lt;/authors&gt;&lt;/contributors&gt;&lt;titles&gt;&lt;title&gt;The Influence of Guest Perceptions of Service Fairness on Lodging Loyalty in China&lt;/title&gt;&lt;secondary-title&gt;Cornell Hospitality Quarterly&lt;/secondary-title&gt;&lt;/titles&gt;&lt;periodical&gt;&lt;full-title&gt;Cornell Hospitality Quarterly&lt;/full-title&gt;&lt;/periodical&gt;&lt;pages&gt;321-332&lt;/pages&gt;&lt;volume&gt;52&lt;/volume&gt;&lt;number&gt;3&lt;/number&gt;&lt;dates&gt;&lt;year&gt;2011&lt;/year&gt;&lt;pub-dates&gt;&lt;date&gt;August 1, 2011&lt;/date&gt;&lt;/pub-dates&gt;&lt;/dates&gt;&lt;urls&gt;&lt;related-urls&gt;&lt;url&gt;http://cqx.sagepub.com/content/52/3/321.abstract&lt;/url&gt;&lt;/related-urls&gt;&lt;/urls&gt;&lt;electronic-resource-num&gt;10.1177/1938965511409005&lt;/electronic-resource-num&gt;&lt;/record&gt;&lt;/Cite&gt;&lt;/EndNote&gt;</w:instrText>
        </w:r>
        <w:r w:rsidR="004A3B50" w:rsidRPr="004A3B50">
          <w:fldChar w:fldCharType="separate"/>
        </w:r>
        <w:r w:rsidR="004A3B50" w:rsidRPr="004A3B50">
          <w:rPr>
            <w:noProof/>
          </w:rPr>
          <w:t>Kwortnik and Han (2011)</w:t>
        </w:r>
        <w:r w:rsidR="004A3B50" w:rsidRPr="004A3B50">
          <w:fldChar w:fldCharType="end"/>
        </w:r>
      </w:hyperlink>
      <w:r w:rsidR="00804D22" w:rsidRPr="004A3B50">
        <w:t>,</w:t>
      </w:r>
      <w:r w:rsidRPr="004A3B50">
        <w:t xml:space="preserve"> customer perceptions of service fairness influence loyalty in the lodging context. </w:t>
      </w:r>
      <w:r w:rsidR="002C1055" w:rsidRPr="004A3B50">
        <w:t>Their</w:t>
      </w:r>
      <w:r w:rsidRPr="004A3B50">
        <w:t xml:space="preserve"> findings confirmed the multidimensional nature of service fairness</w:t>
      </w:r>
      <w:r w:rsidR="003F79EE" w:rsidRPr="004A3B50">
        <w:t>, which has</w:t>
      </w:r>
      <w:r w:rsidRPr="004A3B50">
        <w:t xml:space="preserve"> three dimensions. Two of th</w:t>
      </w:r>
      <w:r w:rsidR="00FA668C" w:rsidRPr="004A3B50">
        <w:t>e</w:t>
      </w:r>
      <w:r w:rsidRPr="004A3B50">
        <w:t xml:space="preserve">se dimensions, distributive justice (fair outcomes) and interactional justice (fair treatment by staff), had larger effects on customer loyalty than the third dimension, procedural justice (fair processes and procedures). In the same vein, </w:t>
      </w:r>
      <w:hyperlink w:anchor="_ENREF_22" w:tooltip="Blodgett, 1997 #138" w:history="1">
        <w:r w:rsidR="004A3B50" w:rsidRPr="004A3B50">
          <w:rPr>
            <w:rFonts w:cs="Times New Roman"/>
            <w:noProof/>
          </w:rPr>
          <w:fldChar w:fldCharType="begin"/>
        </w:r>
        <w:r w:rsidR="004A3B50" w:rsidRPr="004A3B50">
          <w:rPr>
            <w:rFonts w:cs="Times New Roman"/>
            <w:noProof/>
          </w:rPr>
          <w:instrText xml:space="preserve"> ADDIN EN.CITE &lt;EndNote&gt;&lt;Cite AuthorYear="1"&gt;&lt;Author&gt;Blodgett&lt;/Author&gt;&lt;Year&gt;1997&lt;/Year&gt;&lt;RecNum&gt;138&lt;/RecNum&gt;&lt;DisplayText&gt;Blodgett et al. (1997)&lt;/DisplayText&gt;&lt;record&gt;&lt;rec-number&gt;138&lt;/rec-number&gt;&lt;foreign-keys&gt;&lt;key app="EN" db-id="e5a2p2xsraep0ge2wzp59zsvs0dd9x0expxr" timestamp="1465553544"&gt;138&lt;/key&gt;&lt;/foreign-keys&gt;&lt;ref-type name="Journal Article"&gt;17&lt;/ref-type&gt;&lt;contributors&gt;&lt;authors&gt;&lt;author&gt;Blodgett, Jeffrey G.&lt;/author&gt;&lt;author&gt;Hill, Donna J.&lt;/author&gt;&lt;author&gt;Tax, Stephen S.&lt;/author&gt;&lt;/authors&gt;&lt;/contributors&gt;&lt;titles&gt;&lt;title&gt;The effects of distributive, procedural, and interactional justice on postcomplaint behavior&lt;/title&gt;&lt;secondary-title&gt;Journal of Retailing&lt;/secondary-title&gt;&lt;/titles&gt;&lt;periodical&gt;&lt;full-title&gt;Journal of Retailing&lt;/full-title&gt;&lt;/periodical&gt;&lt;pages&gt;185-210&lt;/pages&gt;&lt;volume&gt;73&lt;/volume&gt;&lt;number&gt;2&lt;/number&gt;&lt;dates&gt;&lt;year&gt;1997&lt;/year&gt;&lt;pub-dates&gt;&lt;date&gt;1997/06/01&lt;/date&gt;&lt;/pub-dates&gt;&lt;/dates&gt;&lt;isbn&gt;0022-4359&lt;/isbn&gt;&lt;urls&gt;&lt;related-urls&gt;&lt;url&gt;http://www.sciencedirect.com/science/article/pii/S0022435997900038&lt;/url&gt;&lt;/related-urls&gt;&lt;/urls&gt;&lt;electronic-resource-num&gt;http://dx.doi.org/10.1016/S0022-4359(97)90003-8&lt;/electronic-resource-num&gt;&lt;/record&gt;&lt;/Cite&gt;&lt;/EndNote&gt;</w:instrText>
        </w:r>
        <w:r w:rsidR="004A3B50" w:rsidRPr="004A3B50">
          <w:rPr>
            <w:rFonts w:cs="Times New Roman"/>
            <w:noProof/>
          </w:rPr>
          <w:fldChar w:fldCharType="separate"/>
        </w:r>
        <w:r w:rsidR="004A3B50" w:rsidRPr="004A3B50">
          <w:rPr>
            <w:rFonts w:cs="Times New Roman"/>
            <w:noProof/>
          </w:rPr>
          <w:t>Blodgett et al. (1997)</w:t>
        </w:r>
        <w:r w:rsidR="004A3B50" w:rsidRPr="004A3B50">
          <w:rPr>
            <w:rFonts w:cs="Times New Roman"/>
            <w:noProof/>
          </w:rPr>
          <w:fldChar w:fldCharType="end"/>
        </w:r>
      </w:hyperlink>
      <w:r w:rsidRPr="004A3B50">
        <w:rPr>
          <w:szCs w:val="24"/>
        </w:rPr>
        <w:t xml:space="preserve"> found that interactional and distributive justice explained </w:t>
      </w:r>
      <w:r w:rsidR="00335C67" w:rsidRPr="004A3B50">
        <w:rPr>
          <w:szCs w:val="24"/>
        </w:rPr>
        <w:t xml:space="preserve">much </w:t>
      </w:r>
      <w:r w:rsidRPr="004A3B50">
        <w:rPr>
          <w:szCs w:val="24"/>
        </w:rPr>
        <w:t>more variance than procedural justice on c</w:t>
      </w:r>
      <w:r w:rsidR="00D30547" w:rsidRPr="004A3B50">
        <w:rPr>
          <w:szCs w:val="24"/>
        </w:rPr>
        <w:t>u</w:t>
      </w:r>
      <w:r w:rsidRPr="004A3B50">
        <w:rPr>
          <w:szCs w:val="24"/>
        </w:rPr>
        <w:t>st</w:t>
      </w:r>
      <w:r w:rsidR="00D30547" w:rsidRPr="004A3B50">
        <w:rPr>
          <w:szCs w:val="24"/>
        </w:rPr>
        <w:t>o</w:t>
      </w:r>
      <w:r w:rsidRPr="004A3B50">
        <w:rPr>
          <w:szCs w:val="24"/>
        </w:rPr>
        <w:t>mers’ re</w:t>
      </w:r>
      <w:r w:rsidR="00412FCC" w:rsidRPr="004A3B50">
        <w:rPr>
          <w:szCs w:val="24"/>
        </w:rPr>
        <w:t>-</w:t>
      </w:r>
      <w:r w:rsidRPr="004A3B50">
        <w:rPr>
          <w:szCs w:val="24"/>
        </w:rPr>
        <w:t xml:space="preserve">patronage intentions or on their negative WOM intentions. Further, </w:t>
      </w:r>
      <w:hyperlink w:anchor="_ENREF_177" w:tooltip="Xia, 2014 #134" w:history="1">
        <w:r w:rsidR="004A3B50" w:rsidRPr="004A3B50">
          <w:rPr>
            <w:szCs w:val="24"/>
          </w:rPr>
          <w:fldChar w:fldCharType="begin"/>
        </w:r>
        <w:r w:rsidR="004A3B50" w:rsidRPr="004A3B50">
          <w:rPr>
            <w:szCs w:val="24"/>
          </w:rPr>
          <w:instrText xml:space="preserve"> ADDIN EN.CITE &lt;EndNote&gt;&lt;Cite AuthorYear="1"&gt;&lt;Author&gt;Xia&lt;/Author&gt;&lt;Year&gt;2014&lt;/Year&gt;&lt;RecNum&gt;134&lt;/RecNum&gt;&lt;DisplayText&gt;Xia and Kukar-Kinney (2014)&lt;/DisplayText&gt;&lt;record&gt;&lt;rec-number&gt;134&lt;/rec-number&gt;&lt;foreign-keys&gt;&lt;key app="EN" db-id="e5a2p2xsraep0ge2wzp59zsvs0dd9x0expxr" timestamp="1465553071"&gt;134&lt;/key&gt;&lt;/foreign-keys&gt;&lt;ref-type name="Journal Article"&gt;17&lt;/ref-type&gt;&lt;contributors&gt;&lt;authors&gt;&lt;author&gt;Xia, Lan&lt;/author&gt;&lt;author&gt;Kukar-Kinney, Monika&lt;/author&gt;&lt;/authors&gt;&lt;/contributors&gt;&lt;titles&gt;&lt;title&gt;For our valued customers only: Examining consumer responses to preferential treatment practices&lt;/title&gt;&lt;secondary-title&gt;Journal of Business Research&lt;/secondary-title&gt;&lt;/titles&gt;&lt;periodical&gt;&lt;full-title&gt;Journal of Business Research&lt;/full-title&gt;&lt;/periodical&gt;&lt;pages&gt;2368-2375&lt;/pages&gt;&lt;volume&gt;67&lt;/volume&gt;&lt;number&gt;11&lt;/number&gt;&lt;keywords&gt;&lt;keyword&gt;Preferential treatment&lt;/keyword&gt;&lt;keyword&gt;Gratitude&lt;/keyword&gt;&lt;keyword&gt;Fairness&lt;/keyword&gt;&lt;keyword&gt;Relationship marketing&lt;/keyword&gt;&lt;/keywords&gt;&lt;dates&gt;&lt;year&gt;2014&lt;/year&gt;&lt;pub-dates&gt;&lt;date&gt;11//&lt;/date&gt;&lt;/pub-dates&gt;&lt;/dates&gt;&lt;isbn&gt;0148-2963&lt;/isbn&gt;&lt;urls&gt;&lt;related-urls&gt;&lt;url&gt;http://www.sciencedirect.com/science/article/pii/S0148296314000666&lt;/url&gt;&lt;/related-urls&gt;&lt;/urls&gt;&lt;electronic-resource-num&gt;http://dx.doi.org/10.1016/j.jbusres.2014.02.002&lt;/electronic-resource-num&gt;&lt;/record&gt;&lt;/Cite&gt;&lt;/EndNote&gt;</w:instrText>
        </w:r>
        <w:r w:rsidR="004A3B50" w:rsidRPr="004A3B50">
          <w:rPr>
            <w:szCs w:val="24"/>
          </w:rPr>
          <w:fldChar w:fldCharType="separate"/>
        </w:r>
        <w:r w:rsidR="004A3B50" w:rsidRPr="004A3B50">
          <w:rPr>
            <w:noProof/>
            <w:szCs w:val="24"/>
          </w:rPr>
          <w:t>Xia and Kukar-Kinney (2014)</w:t>
        </w:r>
        <w:r w:rsidR="004A3B50" w:rsidRPr="004A3B50">
          <w:rPr>
            <w:szCs w:val="24"/>
          </w:rPr>
          <w:fldChar w:fldCharType="end"/>
        </w:r>
      </w:hyperlink>
      <w:r w:rsidRPr="004A3B50">
        <w:rPr>
          <w:szCs w:val="24"/>
        </w:rPr>
        <w:t xml:space="preserve"> found that </w:t>
      </w:r>
      <w:r w:rsidRPr="004A3B50">
        <w:t xml:space="preserve">meeting customer expectations will enhance fairness perceptions and </w:t>
      </w:r>
      <w:r w:rsidR="00BF4722" w:rsidRPr="004A3B50">
        <w:t xml:space="preserve">will </w:t>
      </w:r>
      <w:r w:rsidRPr="004A3B50">
        <w:t xml:space="preserve">minimize the negative effect on loyalty, </w:t>
      </w:r>
      <w:r w:rsidR="00BF4722" w:rsidRPr="004A3B50">
        <w:t>thereby</w:t>
      </w:r>
      <w:r w:rsidR="00BF4722" w:rsidRPr="004A3B50">
        <w:rPr>
          <w:szCs w:val="24"/>
        </w:rPr>
        <w:t xml:space="preserve"> </w:t>
      </w:r>
      <w:r w:rsidRPr="004A3B50">
        <w:rPr>
          <w:szCs w:val="24"/>
        </w:rPr>
        <w:t>building loyalty through fairness.</w:t>
      </w:r>
    </w:p>
    <w:p w14:paraId="2FA0D6FE" w14:textId="77777777" w:rsidR="00F27BB9" w:rsidRPr="004A3B50" w:rsidRDefault="00F27BB9" w:rsidP="00415B77"/>
    <w:p w14:paraId="48648D5D" w14:textId="25A849DA" w:rsidR="00224F0F" w:rsidRPr="004A3B50" w:rsidRDefault="00224F0F" w:rsidP="00F27BB9">
      <w:pPr>
        <w:rPr>
          <w:i/>
        </w:rPr>
      </w:pPr>
      <w:r w:rsidRPr="004A3B50">
        <w:rPr>
          <w:i/>
        </w:rPr>
        <w:t xml:space="preserve">Proposition </w:t>
      </w:r>
      <w:r w:rsidR="00CC0000" w:rsidRPr="004A3B50">
        <w:rPr>
          <w:i/>
        </w:rPr>
        <w:t>3</w:t>
      </w:r>
      <w:r w:rsidR="00947658" w:rsidRPr="004A3B50">
        <w:rPr>
          <w:i/>
        </w:rPr>
        <w:t xml:space="preserve"> </w:t>
      </w:r>
      <w:r w:rsidRPr="004A3B50">
        <w:rPr>
          <w:i/>
        </w:rPr>
        <w:t xml:space="preserve">: Customer fairness perceptions will positively influence their purchase decisions, loyalty, and WOM. </w:t>
      </w:r>
    </w:p>
    <w:p w14:paraId="54900060" w14:textId="77777777" w:rsidR="00224F0F" w:rsidRPr="004A3B50" w:rsidRDefault="00224F0F" w:rsidP="00415B77">
      <w:pPr>
        <w:rPr>
          <w:lang w:eastAsia="zh-CN"/>
        </w:rPr>
      </w:pPr>
    </w:p>
    <w:p w14:paraId="336B49AD" w14:textId="409EC3A9" w:rsidR="007C4808" w:rsidRPr="004A3B50" w:rsidRDefault="007C4808" w:rsidP="007C4808">
      <w:pPr>
        <w:pStyle w:val="Heading2"/>
        <w:rPr>
          <w:lang w:eastAsia="zh-CN"/>
        </w:rPr>
      </w:pPr>
      <w:r w:rsidRPr="004A3B50">
        <w:rPr>
          <w:lang w:eastAsia="zh-CN"/>
        </w:rPr>
        <w:lastRenderedPageBreak/>
        <w:t>Externali</w:t>
      </w:r>
      <w:r w:rsidR="009D281A" w:rsidRPr="004A3B50">
        <w:rPr>
          <w:lang w:eastAsia="zh-CN"/>
        </w:rPr>
        <w:t>z</w:t>
      </w:r>
      <w:r w:rsidRPr="004A3B50">
        <w:rPr>
          <w:lang w:eastAsia="zh-CN"/>
        </w:rPr>
        <w:t>ing the Intra-</w:t>
      </w:r>
      <w:r w:rsidR="002C1055" w:rsidRPr="004A3B50">
        <w:rPr>
          <w:lang w:eastAsia="zh-CN"/>
        </w:rPr>
        <w:t>Organizational</w:t>
      </w:r>
      <w:r w:rsidRPr="004A3B50">
        <w:rPr>
          <w:lang w:eastAsia="zh-CN"/>
        </w:rPr>
        <w:t xml:space="preserve"> Fairness</w:t>
      </w:r>
    </w:p>
    <w:p w14:paraId="22C990FB" w14:textId="4304F3CF" w:rsidR="00FD5108" w:rsidRPr="004A3B50" w:rsidRDefault="00FD5108" w:rsidP="00FD5108">
      <w:pPr>
        <w:rPr>
          <w:szCs w:val="24"/>
        </w:rPr>
      </w:pPr>
      <w:r w:rsidRPr="004A3B50">
        <w:t xml:space="preserve">Organizational fairness is an important factor that influence employees’ job satisfaction </w:t>
      </w:r>
      <w:r w:rsidRPr="004A3B50">
        <w:fldChar w:fldCharType="begin"/>
      </w:r>
      <w:r w:rsidRPr="004A3B50">
        <w:instrText xml:space="preserve"> ADDIN EN.CITE &lt;EndNote&gt;&lt;Cite&gt;&lt;Author&gt;Jeon&lt;/Author&gt;&lt;Year&gt;2012&lt;/Year&gt;&lt;RecNum&gt;11&lt;/RecNum&gt;&lt;DisplayText&gt;(Jeon and Choi, 2012; Netemeyer et al., 1997)&lt;/DisplayText&gt;&lt;record&gt;&lt;rec-number&gt;11&lt;/rec-number&gt;&lt;foreign-keys&gt;&lt;key app="EN" db-id="e5a2p2xsraep0ge2wzp59zsvs0dd9x0expxr" timestamp="1425891626"&gt;11&lt;/key&gt;&lt;/foreign-keys&gt;&lt;ref-type name="Journal Article"&gt;17&lt;/ref-type&gt;&lt;contributors&gt;&lt;authors&gt;&lt;author&gt;Jeon, Hoseong&lt;/author&gt;&lt;author&gt;Choi, Beomjoon&lt;/author&gt;&lt;/authors&gt;&lt;/contributors&gt;&lt;titles&gt;&lt;title&gt;The relationship between employee satisfaction and customer satisfaction&lt;/title&gt;&lt;secondary-title&gt;Journal of Services Marketing&lt;/secondary-title&gt;&lt;/titles&gt;&lt;periodical&gt;&lt;full-title&gt;Journal of Services Marketing&lt;/full-title&gt;&lt;/periodical&gt;&lt;pages&gt;332-341&lt;/pages&gt;&lt;volume&gt;26&lt;/volume&gt;&lt;number&gt;5&lt;/number&gt;&lt;dates&gt;&lt;year&gt;2012&lt;/year&gt;&lt;/dates&gt;&lt;isbn&gt;0887-6045&lt;/isbn&gt;&lt;urls&gt;&lt;/urls&gt;&lt;electronic-resource-num&gt;10.1108/08876041211245236&lt;/electronic-resource-num&gt;&lt;/record&gt;&lt;/Cite&gt;&lt;Cite&gt;&lt;Author&gt;Netemeyer&lt;/Author&gt;&lt;Year&gt;1997&lt;/Year&gt;&lt;RecNum&gt;81&lt;/RecNum&gt;&lt;record&gt;&lt;rec-number&gt;81&lt;/rec-number&gt;&lt;foreign-keys&gt;&lt;key app="EN" db-id="e5a2p2xsraep0ge2wzp59zsvs0dd9x0expxr" timestamp="1434543826"&gt;81&lt;/key&gt;&lt;/foreign-keys&gt;&lt;ref-type name="Journal Article"&gt;17&lt;/ref-type&gt;&lt;contributors&gt;&lt;authors&gt;&lt;author&gt;Netemeyer, Richard G.&lt;/author&gt;&lt;author&gt;Boles, James S.&lt;/author&gt;&lt;author&gt;McKee, Daryl O.&lt;/author&gt;&lt;author&gt;McMurrian, Robert&lt;/author&gt;&lt;/authors&gt;&lt;/contributors&gt;&lt;titles&gt;&lt;title&gt;An Investigation into the Antecedents of Organizational Citizenship Behaviors in a Personal Selling Context&lt;/title&gt;&lt;secondary-title&gt;Journal of Marketing&lt;/secondary-title&gt;&lt;/titles&gt;&lt;periodical&gt;&lt;full-title&gt;Journal of Marketing&lt;/full-title&gt;&lt;/periodical&gt;&lt;pages&gt;85-98&lt;/pages&gt;&lt;volume&gt;61&lt;/volume&gt;&lt;number&gt;3&lt;/number&gt;&lt;dates&gt;&lt;year&gt;1997&lt;/year&gt;&lt;/dates&gt;&lt;publisher&gt;American Marketing Association&lt;/publisher&gt;&lt;isbn&gt;00222429&lt;/isbn&gt;&lt;urls&gt;&lt;related-urls&gt;&lt;url&gt;http://www.jstor.org/stable/1251791&lt;/url&gt;&lt;/related-urls&gt;&lt;/urls&gt;&lt;electronic-resource-num&gt;10.2307/1251791&lt;/electronic-resource-num&gt;&lt;/record&gt;&lt;/Cite&gt;&lt;/EndNote&gt;</w:instrText>
      </w:r>
      <w:r w:rsidRPr="004A3B50">
        <w:fldChar w:fldCharType="separate"/>
      </w:r>
      <w:r w:rsidRPr="004A3B50">
        <w:rPr>
          <w:noProof/>
        </w:rPr>
        <w:t>(</w:t>
      </w:r>
      <w:hyperlink w:anchor="_ENREF_80" w:tooltip="Jeon, 2012 #11" w:history="1">
        <w:r w:rsidR="004A3B50" w:rsidRPr="004A3B50">
          <w:rPr>
            <w:noProof/>
          </w:rPr>
          <w:t>Jeon and Choi, 2012</w:t>
        </w:r>
      </w:hyperlink>
      <w:r w:rsidRPr="004A3B50">
        <w:rPr>
          <w:noProof/>
        </w:rPr>
        <w:t xml:space="preserve">; </w:t>
      </w:r>
      <w:hyperlink w:anchor="_ENREF_119" w:tooltip="Netemeyer, 1997 #81" w:history="1">
        <w:r w:rsidR="004A3B50" w:rsidRPr="004A3B50">
          <w:rPr>
            <w:noProof/>
          </w:rPr>
          <w:t>Netemeyer et al., 1997</w:t>
        </w:r>
      </w:hyperlink>
      <w:r w:rsidRPr="004A3B50">
        <w:rPr>
          <w:noProof/>
        </w:rPr>
        <w:t>)</w:t>
      </w:r>
      <w:r w:rsidRPr="004A3B50">
        <w:fldChar w:fldCharType="end"/>
      </w:r>
      <w:r w:rsidRPr="004A3B50">
        <w:t xml:space="preserve">. High levels of job satisfaction reflect fairness cognitions </w:t>
      </w:r>
      <w:r w:rsidRPr="004A3B50">
        <w:fldChar w:fldCharType="begin"/>
      </w:r>
      <w:r w:rsidRPr="004A3B50">
        <w:instrText xml:space="preserve"> ADDIN EN.CITE &lt;EndNote&gt;&lt;Cite&gt;&lt;Author&gt;Organ&lt;/Author&gt;&lt;Year&gt;1988&lt;/Year&gt;&lt;RecNum&gt;139&lt;/RecNum&gt;&lt;DisplayText&gt;(Organ, 1988)&lt;/DisplayText&gt;&lt;record&gt;&lt;rec-number&gt;139&lt;/rec-number&gt;&lt;foreign-keys&gt;&lt;key app="EN" db-id="e5a2p2xsraep0ge2wzp59zsvs0dd9x0expxr" timestamp="1465553705"&gt;139&lt;/key&gt;&lt;/foreign-keys&gt;&lt;ref-type name="Journal Article"&gt;17&lt;/ref-type&gt;&lt;contributors&gt;&lt;authors&gt;&lt;author&gt;Organ, Dennis W.&lt;/author&gt;&lt;/authors&gt;&lt;/contributors&gt;&lt;titles&gt;&lt;title&gt;A Restatement of the Satisfaction-Performance Hypothesis&lt;/title&gt;&lt;secondary-title&gt;Journal of Management&lt;/secondary-title&gt;&lt;/titles&gt;&lt;periodical&gt;&lt;full-title&gt;Journal of Management&lt;/full-title&gt;&lt;/periodical&gt;&lt;pages&gt;547-557&lt;/pages&gt;&lt;volume&gt;14&lt;/volume&gt;&lt;number&gt;4&lt;/number&gt;&lt;dates&gt;&lt;year&gt;1988&lt;/year&gt;&lt;pub-dates&gt;&lt;date&gt;December 1, 1988&lt;/date&gt;&lt;/pub-dates&gt;&lt;/dates&gt;&lt;urls&gt;&lt;related-urls&gt;&lt;url&gt;http://jom.sagepub.com/content/14/4/547.abstract&lt;/url&gt;&lt;/related-urls&gt;&lt;/urls&gt;&lt;electronic-resource-num&gt;10.1177/014920638801400405&lt;/electronic-resource-num&gt;&lt;/record&gt;&lt;/Cite&gt;&lt;/EndNote&gt;</w:instrText>
      </w:r>
      <w:r w:rsidRPr="004A3B50">
        <w:fldChar w:fldCharType="separate"/>
      </w:r>
      <w:r w:rsidRPr="004A3B50">
        <w:rPr>
          <w:noProof/>
        </w:rPr>
        <w:t>(</w:t>
      </w:r>
      <w:hyperlink w:anchor="_ENREF_130" w:tooltip="Organ, 1988 #139" w:history="1">
        <w:r w:rsidR="004A3B50" w:rsidRPr="004A3B50">
          <w:rPr>
            <w:noProof/>
          </w:rPr>
          <w:t>Organ, 1988</w:t>
        </w:r>
      </w:hyperlink>
      <w:r w:rsidRPr="004A3B50">
        <w:rPr>
          <w:noProof/>
        </w:rPr>
        <w:t>)</w:t>
      </w:r>
      <w:r w:rsidRPr="004A3B50">
        <w:fldChar w:fldCharType="end"/>
      </w:r>
      <w:r w:rsidRPr="004A3B50">
        <w:t xml:space="preserve">. Conversely, when employees are not treated fairly by the organization, they re-examine their relationship with the employer and as a result may opt for limiting their contributions to terms that are contractually binding </w:t>
      </w:r>
      <w:r w:rsidRPr="004A3B50">
        <w:fldChar w:fldCharType="begin"/>
      </w:r>
      <w:r w:rsidRPr="004A3B50">
        <w:instrText xml:space="preserve"> ADDIN EN.CITE &lt;EndNote&gt;&lt;Cite&gt;&lt;Author&gt;Organ&lt;/Author&gt;&lt;Year&gt;1988&lt;/Year&gt;&lt;RecNum&gt;139&lt;/RecNum&gt;&lt;DisplayText&gt;(Organ, 1988)&lt;/DisplayText&gt;&lt;record&gt;&lt;rec-number&gt;139&lt;/rec-number&gt;&lt;foreign-keys&gt;&lt;key app="EN" db-id="e5a2p2xsraep0ge2wzp59zsvs0dd9x0expxr" timestamp="1465553705"&gt;139&lt;/key&gt;&lt;/foreign-keys&gt;&lt;ref-type name="Journal Article"&gt;17&lt;/ref-type&gt;&lt;contributors&gt;&lt;authors&gt;&lt;author&gt;Organ, Dennis W.&lt;/author&gt;&lt;/authors&gt;&lt;/contributors&gt;&lt;titles&gt;&lt;title&gt;A Restatement of the Satisfaction-Performance Hypothesis&lt;/title&gt;&lt;secondary-title&gt;Journal of Management&lt;/secondary-title&gt;&lt;/titles&gt;&lt;periodical&gt;&lt;full-title&gt;Journal of Management&lt;/full-title&gt;&lt;/periodical&gt;&lt;pages&gt;547-557&lt;/pages&gt;&lt;volume&gt;14&lt;/volume&gt;&lt;number&gt;4&lt;/number&gt;&lt;dates&gt;&lt;year&gt;1988&lt;/year&gt;&lt;pub-dates&gt;&lt;date&gt;December 1, 1988&lt;/date&gt;&lt;/pub-dates&gt;&lt;/dates&gt;&lt;urls&gt;&lt;related-urls&gt;&lt;url&gt;http://jom.sagepub.com/content/14/4/547.abstract&lt;/url&gt;&lt;/related-urls&gt;&lt;/urls&gt;&lt;electronic-resource-num&gt;10.1177/014920638801400405&lt;/electronic-resource-num&gt;&lt;/record&gt;&lt;/Cite&gt;&lt;/EndNote&gt;</w:instrText>
      </w:r>
      <w:r w:rsidRPr="004A3B50">
        <w:fldChar w:fldCharType="separate"/>
      </w:r>
      <w:r w:rsidRPr="004A3B50">
        <w:rPr>
          <w:noProof/>
        </w:rPr>
        <w:t>(</w:t>
      </w:r>
      <w:hyperlink w:anchor="_ENREF_130" w:tooltip="Organ, 1988 #139" w:history="1">
        <w:r w:rsidR="004A3B50" w:rsidRPr="004A3B50">
          <w:rPr>
            <w:noProof/>
          </w:rPr>
          <w:t>Organ, 1988</w:t>
        </w:r>
      </w:hyperlink>
      <w:r w:rsidRPr="004A3B50">
        <w:rPr>
          <w:noProof/>
        </w:rPr>
        <w:t>)</w:t>
      </w:r>
      <w:r w:rsidRPr="004A3B50">
        <w:fldChar w:fldCharType="end"/>
      </w:r>
      <w:r w:rsidRPr="004A3B50">
        <w:t xml:space="preserve">. In line with Adam’s </w:t>
      </w:r>
      <w:r w:rsidR="000A233A" w:rsidRPr="004A3B50">
        <w:fldChar w:fldCharType="begin"/>
      </w:r>
      <w:r w:rsidR="000A233A" w:rsidRPr="004A3B50">
        <w:instrText xml:space="preserve"> ADDIN EN.CITE &lt;EndNote&gt;&lt;Cite ExcludeAuth="1"&gt;&lt;Author&gt;Adams&lt;/Author&gt;&lt;Year&gt;1963&lt;/Year&gt;&lt;RecNum&gt;188&lt;/RecNum&gt;&lt;DisplayText&gt;(1963)&lt;/DisplayText&gt;&lt;record&gt;&lt;rec-number&gt;188&lt;/rec-number&gt;&lt;foreign-keys&gt;&lt;key app="EN" db-id="e5a2p2xsraep0ge2wzp59zsvs0dd9x0expxr" timestamp="1499857998"&gt;188&lt;/key&gt;&lt;/foreign-keys&gt;&lt;ref-type name="Journal Article"&gt;17&lt;/ref-type&gt;&lt;contributors&gt;&lt;authors&gt;&lt;author&gt;Adams, J Stacy&lt;/author&gt;&lt;/authors&gt;&lt;/contributors&gt;&lt;titles&gt;&lt;title&gt;Towards an understanding of inequity&lt;/title&gt;&lt;secondary-title&gt;The Journal of Abnormal and Social Psychology&lt;/secondary-title&gt;&lt;/titles&gt;&lt;periodical&gt;&lt;full-title&gt;The Journal of Abnormal and Social Psychology&lt;/full-title&gt;&lt;/periodical&gt;&lt;pages&gt;422&lt;/pages&gt;&lt;volume&gt;67&lt;/volume&gt;&lt;number&gt;5&lt;/number&gt;&lt;dates&gt;&lt;year&gt;1963&lt;/year&gt;&lt;/dates&gt;&lt;isbn&gt;0096-851X&lt;/isbn&gt;&lt;urls&gt;&lt;/urls&gt;&lt;/record&gt;&lt;/Cite&gt;&lt;/EndNote&gt;</w:instrText>
      </w:r>
      <w:r w:rsidR="000A233A" w:rsidRPr="004A3B50">
        <w:fldChar w:fldCharType="separate"/>
      </w:r>
      <w:r w:rsidR="000A233A" w:rsidRPr="004A3B50">
        <w:rPr>
          <w:noProof/>
        </w:rPr>
        <w:t>(</w:t>
      </w:r>
      <w:hyperlink w:anchor="_ENREF_1" w:tooltip="Adams, 1963 #188" w:history="1">
        <w:r w:rsidR="004A3B50" w:rsidRPr="004A3B50">
          <w:rPr>
            <w:noProof/>
          </w:rPr>
          <w:t>1963</w:t>
        </w:r>
      </w:hyperlink>
      <w:r w:rsidR="000A233A" w:rsidRPr="004A3B50">
        <w:rPr>
          <w:noProof/>
        </w:rPr>
        <w:t>)</w:t>
      </w:r>
      <w:r w:rsidR="000A233A" w:rsidRPr="004A3B50">
        <w:fldChar w:fldCharType="end"/>
      </w:r>
      <w:r w:rsidRPr="004A3B50">
        <w:t xml:space="preserve"> equity theory, employees might opt to restore such unfairness, for example, by reducing voluntary behaviors. These can be additional efforts that would otherwise be directed at customers </w:t>
      </w:r>
      <w:r w:rsidRPr="004A3B50">
        <w:fldChar w:fldCharType="begin"/>
      </w:r>
      <w:r w:rsidRPr="004A3B50">
        <w:instrText xml:space="preserve"> ADDIN EN.CITE &lt;EndNote&gt;&lt;Cite&gt;&lt;Author&gt;Sousa&lt;/Author&gt;&lt;Year&gt;2013&lt;/Year&gt;&lt;RecNum&gt;124&lt;/RecNum&gt;&lt;DisplayText&gt;(Sousa and Coelho, 2013)&lt;/DisplayText&gt;&lt;record&gt;&lt;rec-number&gt;124&lt;/rec-number&gt;&lt;foreign-keys&gt;&lt;key app="EN" db-id="e5a2p2xsraep0ge2wzp59zsvs0dd9x0expxr" timestamp="1465551678"&gt;124&lt;/key&gt;&lt;/foreign-keys&gt;&lt;ref-type name="Journal Article"&gt;17&lt;/ref-type&gt;&lt;contributors&gt;&lt;authors&gt;&lt;author&gt;Sousa, Carlos M. P.&lt;/author&gt;&lt;author&gt;Coelho, Filipe&lt;/author&gt;&lt;/authors&gt;&lt;/contributors&gt;&lt;titles&gt;&lt;title&gt;Exploring the relationship between individual values and the customer orientation of front-line employees&lt;/title&gt;&lt;secondary-title&gt;Journal of Marketing Management&lt;/secondary-title&gt;&lt;/titles&gt;&lt;periodical&gt;&lt;full-title&gt;Journal of Marketing Management&lt;/full-title&gt;&lt;/periodical&gt;&lt;pages&gt;1653-1679&lt;/pages&gt;&lt;volume&gt;29&lt;/volume&gt;&lt;number&gt;15-16&lt;/number&gt;&lt;dates&gt;&lt;year&gt;2013&lt;/year&gt;&lt;pub-dates&gt;&lt;date&gt;2013/11/01&lt;/date&gt;&lt;/pub-dates&gt;&lt;/dates&gt;&lt;publisher&gt;Routledge&lt;/publisher&gt;&lt;isbn&gt;0267-257X&lt;/isbn&gt;&lt;urls&gt;&lt;related-urls&gt;&lt;url&gt;http://dx.doi.org/10.1080/0267257X.2013.798674&lt;/url&gt;&lt;/related-urls&gt;&lt;/urls&gt;&lt;electronic-resource-num&gt;10.1080/0267257X.2013.798674&lt;/electronic-resource-num&gt;&lt;/record&gt;&lt;/Cite&gt;&lt;/EndNote&gt;</w:instrText>
      </w:r>
      <w:r w:rsidRPr="004A3B50">
        <w:fldChar w:fldCharType="separate"/>
      </w:r>
      <w:r w:rsidRPr="004A3B50">
        <w:rPr>
          <w:noProof/>
        </w:rPr>
        <w:t>(</w:t>
      </w:r>
      <w:hyperlink w:anchor="_ENREF_152" w:tooltip="Sousa, 2013 #124" w:history="1">
        <w:r w:rsidR="004A3B50" w:rsidRPr="004A3B50">
          <w:rPr>
            <w:noProof/>
          </w:rPr>
          <w:t>Sousa and Coelho, 2013</w:t>
        </w:r>
      </w:hyperlink>
      <w:r w:rsidRPr="004A3B50">
        <w:rPr>
          <w:noProof/>
        </w:rPr>
        <w:t>)</w:t>
      </w:r>
      <w:r w:rsidRPr="004A3B50">
        <w:fldChar w:fldCharType="end"/>
      </w:r>
      <w:r w:rsidRPr="004A3B50">
        <w:t xml:space="preserve">. Previous research on the link between employee-perceived fairness and customer-perceived fairness has either focused on a specific company function </w:t>
      </w:r>
      <w:r w:rsidRPr="004A3B50">
        <w:fldChar w:fldCharType="begin">
          <w:fldData xml:space="preserve">PEVuZE5vdGU+PENpdGU+PEF1dGhvcj5Cb3dlbjwvQXV0aG9yPjxZZWFyPjE5OTk8L1llYXI+PFJl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</w:fldData>
        </w:fldChar>
      </w:r>
      <w:r w:rsidR="00720ED8" w:rsidRPr="004A3B50">
        <w:instrText xml:space="preserve"> ADDIN EN.CITE </w:instrText>
      </w:r>
      <w:r w:rsidR="00720ED8" w:rsidRPr="004A3B50">
        <w:fldChar w:fldCharType="begin">
          <w:fldData xml:space="preserve">PEVuZE5vdGU+PENpdGU+PEF1dGhvcj5Cb3dlbjwvQXV0aG9yPjxZZWFyPjE5OTk8L1llYXI+PFJl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</w:fldData>
        </w:fldChar>
      </w:r>
      <w:r w:rsidR="00720ED8" w:rsidRPr="004A3B50">
        <w:instrText xml:space="preserve"> ADDIN EN.CITE.DATA </w:instrText>
      </w:r>
      <w:r w:rsidR="00720ED8" w:rsidRPr="004A3B50">
        <w:fldChar w:fldCharType="end"/>
      </w:r>
      <w:r w:rsidRPr="004A3B50">
        <w:fldChar w:fldCharType="separate"/>
      </w:r>
      <w:r w:rsidRPr="004A3B50">
        <w:rPr>
          <w:noProof/>
        </w:rPr>
        <w:t xml:space="preserve">(e.g., </w:t>
      </w:r>
      <w:hyperlink w:anchor="_ENREF_24" w:tooltip="Bowen, 1999 #72" w:history="1">
        <w:r w:rsidR="004A3B50" w:rsidRPr="004A3B50">
          <w:rPr>
            <w:noProof/>
          </w:rPr>
          <w:t>Bowen et al., 1999</w:t>
        </w:r>
      </w:hyperlink>
      <w:r w:rsidRPr="004A3B50">
        <w:rPr>
          <w:noProof/>
        </w:rPr>
        <w:t xml:space="preserve">; </w:t>
      </w:r>
      <w:hyperlink w:anchor="_ENREF_25" w:tooltip="Bowen, 2004 #78" w:history="1">
        <w:r w:rsidR="004A3B50" w:rsidRPr="004A3B50">
          <w:rPr>
            <w:noProof/>
          </w:rPr>
          <w:t>Bowen and Ostroff, 2004</w:t>
        </w:r>
      </w:hyperlink>
      <w:r w:rsidRPr="004A3B50">
        <w:rPr>
          <w:noProof/>
        </w:rPr>
        <w:t xml:space="preserve">; </w:t>
      </w:r>
      <w:hyperlink w:anchor="_ENREF_56" w:tooltip="Folger, 1998 #80" w:history="1">
        <w:r w:rsidR="004A3B50" w:rsidRPr="004A3B50">
          <w:rPr>
            <w:noProof/>
          </w:rPr>
          <w:t>Folger and Cropanzano, 1998</w:t>
        </w:r>
      </w:hyperlink>
      <w:r w:rsidRPr="004A3B50">
        <w:rPr>
          <w:noProof/>
        </w:rPr>
        <w:t>)</w:t>
      </w:r>
      <w:r w:rsidRPr="004A3B50">
        <w:fldChar w:fldCharType="end"/>
      </w:r>
      <w:r w:rsidRPr="004A3B50">
        <w:t xml:space="preserve"> or has stopped at the border between intra-organizational behaviors and extra-organizational perceptions </w:t>
      </w:r>
      <w:r w:rsidRPr="004A3B50">
        <w:fldChar w:fldCharType="begin">
          <w:fldData xml:space="preserve">PEVuZE5vdGU+PENpdGU+PEF1dGhvcj5CZXR0ZW5jb3VydDwvQXV0aG9yPjxZZWFyPjE5OTc8L1ll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</w:fldData>
        </w:fldChar>
      </w:r>
      <w:r w:rsidRPr="004A3B50">
        <w:instrText xml:space="preserve"> ADDIN EN.CITE </w:instrText>
      </w:r>
      <w:r w:rsidRPr="004A3B50">
        <w:fldChar w:fldCharType="begin">
          <w:fldData xml:space="preserve">PEVuZE5vdGU+PENpdGU+PEF1dGhvcj5CZXR0ZW5jb3VydDwvQXV0aG9yPjxZZWFyPjE5OTc8L1ll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</w:fldData>
        </w:fldChar>
      </w:r>
      <w:r w:rsidRPr="004A3B50">
        <w:instrText xml:space="preserve"> ADDIN EN.CITE.DATA </w:instrText>
      </w:r>
      <w:r w:rsidRPr="004A3B50">
        <w:fldChar w:fldCharType="end"/>
      </w:r>
      <w:r w:rsidRPr="004A3B50">
        <w:fldChar w:fldCharType="separate"/>
      </w:r>
      <w:r w:rsidRPr="004A3B50">
        <w:rPr>
          <w:noProof/>
        </w:rPr>
        <w:t xml:space="preserve">(e.g., </w:t>
      </w:r>
      <w:hyperlink w:anchor="_ENREF_18" w:tooltip="Bettencourt, 1997 #73" w:history="1">
        <w:r w:rsidR="004A3B50" w:rsidRPr="004A3B50">
          <w:rPr>
            <w:noProof/>
          </w:rPr>
          <w:t>Bettencourt and Brown, 1997</w:t>
        </w:r>
      </w:hyperlink>
      <w:r w:rsidRPr="004A3B50">
        <w:rPr>
          <w:noProof/>
        </w:rPr>
        <w:t xml:space="preserve">; </w:t>
      </w:r>
      <w:hyperlink w:anchor="_ENREF_153" w:tooltip="Testa, 2001 #79" w:history="1">
        <w:r w:rsidR="004A3B50" w:rsidRPr="004A3B50">
          <w:rPr>
            <w:noProof/>
          </w:rPr>
          <w:t>Testa, 2001</w:t>
        </w:r>
      </w:hyperlink>
      <w:r w:rsidRPr="004A3B50">
        <w:rPr>
          <w:noProof/>
        </w:rPr>
        <w:t>)</w:t>
      </w:r>
      <w:r w:rsidRPr="004A3B50">
        <w:fldChar w:fldCharType="end"/>
      </w:r>
      <w:r w:rsidRPr="004A3B50">
        <w:t>.</w:t>
      </w:r>
    </w:p>
    <w:p w14:paraId="45F8E2A4" w14:textId="77777777" w:rsidR="00695A78" w:rsidRPr="004A3B50" w:rsidRDefault="00695A78" w:rsidP="00B77736">
      <w:r w:rsidRPr="004A3B50">
        <w:rPr>
          <w:lang w:eastAsia="zh-CN"/>
        </w:rPr>
        <w:t xml:space="preserve">Summarizing and synthesizing the literature, </w:t>
      </w:r>
      <w:r w:rsidR="003D6B8D" w:rsidRPr="004A3B50">
        <w:rPr>
          <w:lang w:eastAsia="zh-CN"/>
        </w:rPr>
        <w:t>most</w:t>
      </w:r>
      <w:r w:rsidRPr="004A3B50">
        <w:rPr>
          <w:lang w:eastAsia="zh-CN"/>
        </w:rPr>
        <w:t xml:space="preserve"> scholars aim to explore fairness either in an </w:t>
      </w:r>
      <w:r w:rsidRPr="004A3B50">
        <w:t xml:space="preserve">intra-organizational context (OB), focusing on the firm and the employee, or an extra-organizational context (service marketing), focusing on customer perceptions and their influence on behavior. Even research connecting the internal and external </w:t>
      </w:r>
      <w:r w:rsidR="00C76461" w:rsidRPr="004A3B50">
        <w:t xml:space="preserve">perspectives focus </w:t>
      </w:r>
      <w:r w:rsidRPr="004A3B50">
        <w:t xml:space="preserve">on </w:t>
      </w:r>
      <w:r w:rsidR="00C76461" w:rsidRPr="004A3B50">
        <w:t xml:space="preserve">one </w:t>
      </w:r>
      <w:r w:rsidRPr="004A3B50">
        <w:t xml:space="preserve">of the contexts (OB) or </w:t>
      </w:r>
      <w:r w:rsidR="003959BA" w:rsidRPr="004A3B50">
        <w:t xml:space="preserve">use </w:t>
      </w:r>
      <w:r w:rsidRPr="004A3B50">
        <w:t>constructs that have been or are being replaced by emerging ones, such as service quality (</w:t>
      </w:r>
      <w:r w:rsidR="00785B42" w:rsidRPr="004A3B50">
        <w:t xml:space="preserve">vs. </w:t>
      </w:r>
      <w:r w:rsidRPr="004A3B50">
        <w:t>customer experience) and price (</w:t>
      </w:r>
      <w:r w:rsidR="00032104" w:rsidRPr="004A3B50">
        <w:t xml:space="preserve">vs. </w:t>
      </w:r>
      <w:r w:rsidRPr="004A3B50">
        <w:t>value-in-use).</w:t>
      </w:r>
    </w:p>
    <w:p w14:paraId="781B9640" w14:textId="59E97EF6" w:rsidR="00166237" w:rsidRPr="004A3B50" w:rsidRDefault="004E3BBB" w:rsidP="00AE3589">
      <w:r w:rsidRPr="004A3B50">
        <w:t>A</w:t>
      </w:r>
      <w:r w:rsidR="00DA4D19" w:rsidRPr="004A3B50">
        <w:t xml:space="preserve"> recent </w:t>
      </w:r>
      <w:r w:rsidRPr="004A3B50">
        <w:t>literature</w:t>
      </w:r>
      <w:r w:rsidR="00B47F18" w:rsidRPr="004A3B50">
        <w:t xml:space="preserve"> stream</w:t>
      </w:r>
      <w:r w:rsidRPr="004A3B50">
        <w:t xml:space="preserve"> supporting the model presented here </w:t>
      </w:r>
      <w:r w:rsidR="00A16DE6" w:rsidRPr="004A3B50">
        <w:t>focuses on</w:t>
      </w:r>
      <w:r w:rsidR="00DA4D19" w:rsidRPr="004A3B50">
        <w:t xml:space="preserve"> employee behaviors, organizational climate</w:t>
      </w:r>
      <w:r w:rsidRPr="004A3B50">
        <w:t xml:space="preserve"> </w:t>
      </w:r>
      <w:r w:rsidRPr="004A3B50">
        <w:fldChar w:fldCharType="begin"/>
      </w:r>
      <w:r w:rsidR="007D64BD" w:rsidRPr="004A3B50">
        <w:instrText xml:space="preserve"> ADDIN EN.CITE &lt;EndNote&gt;&lt;Cite&gt;&lt;Author&gt;Bowen&lt;/Author&gt;&lt;Year&gt;2014&lt;/Year&gt;&lt;RecNum&gt;71&lt;/RecNum&gt;&lt;DisplayText&gt;(Bowen and Schneider, 2014)&lt;/DisplayText&gt;&lt;record&gt;&lt;rec-number&gt;71&lt;/rec-number&gt;&lt;foreign-keys&gt;&lt;key app="EN" db-id="e5a2p2xsraep0ge2wzp59zsvs0dd9x0expxr" timestamp="1434454480"&gt;71&lt;/key&gt;&lt;/foreign-keys&gt;&lt;ref-type name="Journal Article"&gt;17&lt;/ref-type&gt;&lt;contributors&gt;&lt;authors&gt;&lt;author&gt;Bowen, David E.&lt;/author&gt;&lt;author&gt;Schneider, Benjamin&lt;/author&gt;&lt;/authors&gt;&lt;/contributors&gt;&lt;titles&gt;&lt;title&gt;A Service Climate Synthesis and Future Research Agenda&lt;/title&gt;&lt;secondary-title&gt;Journal of Service Research&lt;/secondary-title&gt;&lt;/titles&gt;&lt;periodical&gt;&lt;full-title&gt;Journal of Service Research&lt;/full-title&gt;&lt;/periodical&gt;&lt;pages&gt;5-22&lt;/pages&gt;&lt;volume&gt;17&lt;/volume&gt;&lt;number&gt;1&lt;/number&gt;&lt;dates&gt;&lt;year&gt;2014&lt;/year&gt;&lt;pub-dates&gt;&lt;date&gt;February 1, 2014&lt;/date&gt;&lt;/pub-dates&gt;&lt;/dates&gt;&lt;urls&gt;&lt;related-urls&gt;&lt;url&gt;http://jsr.sagepub.com/content/17/1/5.abstract&lt;/url&gt;&lt;/related-urls&gt;&lt;/urls&gt;&lt;electronic-resource-num&gt;10.1177/1094670513491633&lt;/electronic-resource-num&gt;&lt;/record&gt;&lt;/Cite&gt;&lt;/EndNote&gt;</w:instrText>
      </w:r>
      <w:r w:rsidRPr="004A3B50">
        <w:fldChar w:fldCharType="separate"/>
      </w:r>
      <w:r w:rsidR="009A29DC" w:rsidRPr="004A3B50">
        <w:rPr>
          <w:noProof/>
        </w:rPr>
        <w:t>(</w:t>
      </w:r>
      <w:hyperlink w:anchor="_ENREF_26" w:tooltip="Bowen, 2014 #71" w:history="1">
        <w:r w:rsidR="004A3B50" w:rsidRPr="004A3B50">
          <w:rPr>
            <w:noProof/>
          </w:rPr>
          <w:t>Bowen and Schneider, 2014</w:t>
        </w:r>
      </w:hyperlink>
      <w:r w:rsidR="009A29DC" w:rsidRPr="004A3B50">
        <w:rPr>
          <w:noProof/>
        </w:rPr>
        <w:t>)</w:t>
      </w:r>
      <w:r w:rsidRPr="004A3B50">
        <w:fldChar w:fldCharType="end"/>
      </w:r>
      <w:r w:rsidR="00DA4D19" w:rsidRPr="004A3B50">
        <w:t xml:space="preserve">, and interpersonal identification </w:t>
      </w:r>
      <w:r w:rsidR="00DA4D19" w:rsidRPr="004A3B50">
        <w:fldChar w:fldCharType="begin">
          <w:fldData xml:space="preserve">PEVuZE5vdGU+PENpdGU+PEF1dGhvcj5BaGVhcm5lPC9BdXRob3I+PFllYXI+MjAxMzwvWWVhcj48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</w:fldData>
        </w:fldChar>
      </w:r>
      <w:r w:rsidR="007D64BD" w:rsidRPr="004A3B50">
        <w:instrText xml:space="preserve"> ADDIN EN.CITE </w:instrText>
      </w:r>
      <w:r w:rsidR="007D64BD" w:rsidRPr="004A3B50">
        <w:fldChar w:fldCharType="begin">
          <w:fldData xml:space="preserve">PEVuZE5vdGU+PENpdGU+PEF1dGhvcj5BaGVhcm5lPC9BdXRob3I+PFllYXI+MjAxMzwvWWVhcj48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</w:fldData>
        </w:fldChar>
      </w:r>
      <w:r w:rsidR="007D64BD" w:rsidRPr="004A3B50">
        <w:instrText xml:space="preserve"> ADDIN EN.CITE.DATA </w:instrText>
      </w:r>
      <w:r w:rsidR="007D64BD" w:rsidRPr="004A3B50">
        <w:fldChar w:fldCharType="end"/>
      </w:r>
      <w:r w:rsidR="00DA4D19" w:rsidRPr="004A3B50">
        <w:fldChar w:fldCharType="separate"/>
      </w:r>
      <w:r w:rsidR="009A29DC" w:rsidRPr="004A3B50">
        <w:rPr>
          <w:noProof/>
        </w:rPr>
        <w:t xml:space="preserve">(e.g., </w:t>
      </w:r>
      <w:hyperlink w:anchor="_ENREF_2" w:tooltip="Ahearne, 2013 #12" w:history="1">
        <w:r w:rsidR="004A3B50" w:rsidRPr="004A3B50">
          <w:rPr>
            <w:noProof/>
          </w:rPr>
          <w:t>Ahearne et al., 2013</w:t>
        </w:r>
      </w:hyperlink>
      <w:r w:rsidR="009A29DC" w:rsidRPr="004A3B50">
        <w:rPr>
          <w:noProof/>
        </w:rPr>
        <w:t xml:space="preserve">; </w:t>
      </w:r>
      <w:hyperlink w:anchor="_ENREF_16" w:tooltip="Bell, 2002 #91" w:history="1">
        <w:r w:rsidR="004A3B50" w:rsidRPr="004A3B50">
          <w:rPr>
            <w:noProof/>
          </w:rPr>
          <w:t>Bell and Menguc, 2002</w:t>
        </w:r>
      </w:hyperlink>
      <w:r w:rsidR="009A29DC" w:rsidRPr="004A3B50">
        <w:rPr>
          <w:noProof/>
        </w:rPr>
        <w:t xml:space="preserve">; </w:t>
      </w:r>
      <w:hyperlink w:anchor="_ENREF_156" w:tooltip="Tyagi, 1982 #92" w:history="1">
        <w:r w:rsidR="004A3B50" w:rsidRPr="004A3B50">
          <w:rPr>
            <w:noProof/>
          </w:rPr>
          <w:t>Tyagi, 1982</w:t>
        </w:r>
      </w:hyperlink>
      <w:r w:rsidR="009A29DC" w:rsidRPr="004A3B50">
        <w:rPr>
          <w:noProof/>
        </w:rPr>
        <w:t>)</w:t>
      </w:r>
      <w:r w:rsidR="00DA4D19" w:rsidRPr="004A3B50">
        <w:fldChar w:fldCharType="end"/>
      </w:r>
      <w:r w:rsidR="007C40B9" w:rsidRPr="004A3B50">
        <w:t>.</w:t>
      </w:r>
      <w:r w:rsidR="005E6A73" w:rsidRPr="004A3B50">
        <w:t xml:space="preserve"> While fairness results in employee</w:t>
      </w:r>
      <w:r w:rsidR="00C770B8" w:rsidRPr="004A3B50">
        <w:t xml:space="preserve"> trust</w:t>
      </w:r>
      <w:r w:rsidR="005E6A73" w:rsidRPr="004A3B50">
        <w:t xml:space="preserve"> </w:t>
      </w:r>
      <w:r w:rsidR="005E6A73" w:rsidRPr="004A3B50">
        <w:fldChar w:fldCharType="begin"/>
      </w:r>
      <w:r w:rsidR="007D64BD" w:rsidRPr="004A3B50">
        <w:instrText xml:space="preserve"> ADDIN EN.CITE &lt;EndNote&gt;&lt;Cite&gt;&lt;Author&gt;Li&lt;/Author&gt;&lt;Year&gt;2009&lt;/Year&gt;&lt;RecNum&gt;93&lt;/RecNum&gt;&lt;DisplayText&gt;(Li and Cropanzano, 2009)&lt;/DisplayText&gt;&lt;record&gt;&lt;rec-number&gt;93&lt;/rec-number&gt;&lt;foreign-keys&gt;&lt;key app="EN" db-id="e5a2p2xsraep0ge2wzp59zsvs0dd9x0expxr" timestamp="1434710996"&gt;93&lt;/key&gt;&lt;/foreign-keys&gt;&lt;ref-type name="Journal Article"&gt;17&lt;/ref-type&gt;&lt;contributors&gt;&lt;authors&gt;&lt;author&gt;Li, Andrew&lt;/author&gt;&lt;author&gt;Cropanzano, Russell&lt;/author&gt;&lt;/authors&gt;&lt;/contributors&gt;&lt;titles&gt;&lt;title&gt;Fairness at the Group Level: Justice Climate and Intraunit Justice Climate&lt;/title&gt;&lt;secondary-title&gt;Journal of Management&lt;/secondary-title&gt;&lt;/titles&gt;&lt;periodical&gt;&lt;full-title&gt;Journal of Management&lt;/full-title&gt;&lt;/periodical&gt;&lt;pages&gt;564-599&lt;/pages&gt;&lt;volume&gt;35&lt;/volume&gt;&lt;number&gt;3&lt;/number&gt;&lt;dates&gt;&lt;year&gt;2009&lt;/year&gt;&lt;pub-dates&gt;&lt;date&gt;June 1, 2009&lt;/date&gt;&lt;/pub-dates&gt;&lt;/dates&gt;&lt;urls&gt;&lt;related-urls&gt;&lt;url&gt;http://jom.sagepub.com/content/35/3/564.abstract&lt;/url&gt;&lt;/related-urls&gt;&lt;/urls&gt;&lt;electronic-resource-num&gt;10.1177/0149206308330557&lt;/electronic-resource-num&gt;&lt;/record&gt;&lt;/Cite&gt;&lt;/EndNote&gt;</w:instrText>
      </w:r>
      <w:r w:rsidR="005E6A73" w:rsidRPr="004A3B50">
        <w:fldChar w:fldCharType="separate"/>
      </w:r>
      <w:r w:rsidR="009A29DC" w:rsidRPr="004A3B50">
        <w:rPr>
          <w:noProof/>
        </w:rPr>
        <w:t>(</w:t>
      </w:r>
      <w:hyperlink w:anchor="_ENREF_96" w:tooltip="Li, 2009 #93" w:history="1">
        <w:r w:rsidR="004A3B50" w:rsidRPr="004A3B50">
          <w:rPr>
            <w:noProof/>
          </w:rPr>
          <w:t>Li and Cropanzano, 2009</w:t>
        </w:r>
      </w:hyperlink>
      <w:r w:rsidR="009A29DC" w:rsidRPr="004A3B50">
        <w:rPr>
          <w:noProof/>
        </w:rPr>
        <w:t>)</w:t>
      </w:r>
      <w:r w:rsidR="005E6A73" w:rsidRPr="004A3B50">
        <w:fldChar w:fldCharType="end"/>
      </w:r>
      <w:r w:rsidR="00166237" w:rsidRPr="004A3B50">
        <w:t xml:space="preserve">, </w:t>
      </w:r>
      <w:hyperlink w:anchor="_ENREF_24" w:tooltip="Bowen, 1999 #72" w:history="1">
        <w:r w:rsidR="004A3B50" w:rsidRPr="004A3B50">
          <w:fldChar w:fldCharType="begin"/>
        </w:r>
        <w:r w:rsidR="004A3B50" w:rsidRPr="004A3B50">
          <w:instrText xml:space="preserve"> ADDIN EN.CITE &lt;EndNote&gt;&lt;Cite AuthorYear="1"&gt;&lt;Author&gt;Bowen&lt;/Author&gt;&lt;Year&gt;1999&lt;/Year&gt;&lt;RecNum&gt;72&lt;/RecNum&gt;&lt;DisplayText&gt;Bowen et al. (1999)&lt;/DisplayText&gt;&lt;record&gt;&lt;rec-number&gt;72&lt;/rec-number&gt;&lt;foreign-keys&gt;&lt;key app="EN" db-id="e5a2p2xsraep0ge2wzp59zsvs0dd9x0expxr" timestamp="1434455695"&gt;72&lt;/key&gt;&lt;/foreign-keys&gt;&lt;ref-type name="Journal Article"&gt;17&lt;/ref-type&gt;&lt;contributors&gt;&lt;authors&gt;&lt;author&gt;Bowen, David E.&lt;/author&gt;&lt;author&gt;Gilliland, Stephen W.&lt;/author&gt;&lt;author&gt;Folger, Robert&lt;/author&gt;&lt;/authors&gt;&lt;/contributors&gt;&lt;titles&gt;&lt;title&gt;HRM and service fairness: How being fair with employees spills over to customers&lt;/title&gt;&lt;secondary-title&gt;Organizational Dynamics&lt;/secondary-title&gt;&lt;/titles&gt;&lt;periodical&gt;&lt;full-title&gt;Organizational Dynamics&lt;/full-title&gt;&lt;/periodical&gt;&lt;pages&gt;7-23&lt;/pages&gt;&lt;volume&gt;27&lt;/volume&gt;&lt;number&gt;3&lt;/number&gt;&lt;dates&gt;&lt;year&gt;1999&lt;/year&gt;&lt;pub-dates&gt;&lt;date&gt;//Winter&lt;/date&gt;&lt;/pub-dates&gt;&lt;/dates&gt;&lt;isbn&gt;0090-2616&lt;/isbn&gt;&lt;urls&gt;&lt;related-urls&gt;&lt;url&gt;http://www.sciencedirect.com/science/article/pii/S0090261699900189&lt;/url&gt;&lt;/related-urls&gt;&lt;/urls&gt;&lt;electronic-resource-num&gt;http://dx.doi.org/10.1016/S0090-2616(99)90018-9&lt;/electronic-resource-num&gt;&lt;/record&gt;&lt;/Cite&gt;&lt;/EndNote&gt;</w:instrText>
        </w:r>
        <w:r w:rsidR="004A3B50" w:rsidRPr="004A3B50">
          <w:fldChar w:fldCharType="separate"/>
        </w:r>
        <w:r w:rsidR="004A3B50" w:rsidRPr="004A3B50">
          <w:rPr>
            <w:noProof/>
          </w:rPr>
          <w:t>Bowen et al. (1999)</w:t>
        </w:r>
        <w:r w:rsidR="004A3B50" w:rsidRPr="004A3B50">
          <w:fldChar w:fldCharType="end"/>
        </w:r>
      </w:hyperlink>
      <w:r w:rsidR="00166237" w:rsidRPr="004A3B50">
        <w:t xml:space="preserve"> note that fairly treated employees feel emotionally committed to their organization and would go the extra mile to</w:t>
      </w:r>
      <w:r w:rsidR="00AE3589" w:rsidRPr="004A3B50">
        <w:t xml:space="preserve"> behave conscientiously and altruistically toward</w:t>
      </w:r>
      <w:r w:rsidR="00166237" w:rsidRPr="004A3B50">
        <w:t xml:space="preserve"> </w:t>
      </w:r>
      <w:r w:rsidR="00AE3589" w:rsidRPr="004A3B50">
        <w:t>customers</w:t>
      </w:r>
      <w:r w:rsidR="00166237" w:rsidRPr="004A3B50">
        <w:t xml:space="preserve">. </w:t>
      </w:r>
      <w:r w:rsidR="00C770B8" w:rsidRPr="004A3B50">
        <w:t>In turn, t</w:t>
      </w:r>
      <w:r w:rsidR="00AE3589" w:rsidRPr="004A3B50">
        <w:t>his behavior</w:t>
      </w:r>
      <w:r w:rsidR="00C770B8" w:rsidRPr="004A3B50">
        <w:t xml:space="preserve"> </w:t>
      </w:r>
      <w:r w:rsidR="00AE3589" w:rsidRPr="004A3B50">
        <w:t>results in customers feeling</w:t>
      </w:r>
      <w:r w:rsidR="00166237" w:rsidRPr="004A3B50">
        <w:t xml:space="preserve"> </w:t>
      </w:r>
      <w:r w:rsidR="006B362D" w:rsidRPr="004A3B50">
        <w:t xml:space="preserve">that they were </w:t>
      </w:r>
      <w:r w:rsidR="00AE3589" w:rsidRPr="004A3B50">
        <w:t>treated</w:t>
      </w:r>
      <w:r w:rsidR="00166237" w:rsidRPr="004A3B50">
        <w:t xml:space="preserve"> </w:t>
      </w:r>
      <w:r w:rsidR="00D360F8" w:rsidRPr="004A3B50">
        <w:t>fair</w:t>
      </w:r>
      <w:r w:rsidR="006B362D" w:rsidRPr="004A3B50">
        <w:t>ly</w:t>
      </w:r>
      <w:r w:rsidR="00D360F8" w:rsidRPr="004A3B50">
        <w:t xml:space="preserve"> </w:t>
      </w:r>
      <w:r w:rsidR="00166237" w:rsidRPr="004A3B50">
        <w:fldChar w:fldCharType="begin">
          <w:fldData xml:space="preserve">PEVuZE5vdGU+PENpdGU+PEF1dGhvcj5NYXN0ZXJzb248L0F1dGhvcj48WWVhcj4yMDAxPC9ZZWFy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</w:fldData>
        </w:fldChar>
      </w:r>
      <w:r w:rsidR="007D64BD" w:rsidRPr="004A3B50">
        <w:instrText xml:space="preserve"> ADDIN EN.CITE </w:instrText>
      </w:r>
      <w:r w:rsidR="007D64BD" w:rsidRPr="004A3B50">
        <w:fldChar w:fldCharType="begin">
          <w:fldData xml:space="preserve">PEVuZE5vdGU+PENpdGU+PEF1dGhvcj5NYXN0ZXJzb248L0F1dGhvcj48WWVhcj4yMDAxPC9ZZWFy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</w:fldData>
        </w:fldChar>
      </w:r>
      <w:r w:rsidR="007D64BD" w:rsidRPr="004A3B50">
        <w:instrText xml:space="preserve"> ADDIN EN.CITE.DATA </w:instrText>
      </w:r>
      <w:r w:rsidR="007D64BD" w:rsidRPr="004A3B50">
        <w:fldChar w:fldCharType="end"/>
      </w:r>
      <w:r w:rsidR="00166237" w:rsidRPr="004A3B50">
        <w:fldChar w:fldCharType="separate"/>
      </w:r>
      <w:r w:rsidR="009A29DC" w:rsidRPr="004A3B50">
        <w:rPr>
          <w:noProof/>
        </w:rPr>
        <w:t>(</w:t>
      </w:r>
      <w:hyperlink w:anchor="_ENREF_103" w:tooltip="Masterson, 2001 #97" w:history="1">
        <w:r w:rsidR="004A3B50" w:rsidRPr="004A3B50">
          <w:rPr>
            <w:noProof/>
          </w:rPr>
          <w:t>Masterson, 2001</w:t>
        </w:r>
      </w:hyperlink>
      <w:r w:rsidR="009A29DC" w:rsidRPr="004A3B50">
        <w:rPr>
          <w:noProof/>
        </w:rPr>
        <w:t xml:space="preserve">; </w:t>
      </w:r>
      <w:hyperlink w:anchor="_ENREF_105" w:tooltip="Maxham, 2003 #98" w:history="1">
        <w:r w:rsidR="004A3B50" w:rsidRPr="004A3B50">
          <w:rPr>
            <w:noProof/>
          </w:rPr>
          <w:t>Maxham and Netemeyer, 2003</w:t>
        </w:r>
      </w:hyperlink>
      <w:r w:rsidR="009A29DC" w:rsidRPr="004A3B50">
        <w:rPr>
          <w:noProof/>
        </w:rPr>
        <w:t xml:space="preserve">; </w:t>
      </w:r>
      <w:hyperlink w:anchor="_ENREF_106" w:tooltip="Maxham, 2008 #2" w:history="1">
        <w:r w:rsidR="004A3B50" w:rsidRPr="004A3B50">
          <w:rPr>
            <w:noProof/>
          </w:rPr>
          <w:t>Maxham et al., 2008</w:t>
        </w:r>
      </w:hyperlink>
      <w:r w:rsidR="009A29DC" w:rsidRPr="004A3B50">
        <w:rPr>
          <w:noProof/>
        </w:rPr>
        <w:t>)</w:t>
      </w:r>
      <w:r w:rsidR="00166237" w:rsidRPr="004A3B50">
        <w:fldChar w:fldCharType="end"/>
      </w:r>
      <w:r w:rsidR="00AE3589" w:rsidRPr="004A3B50">
        <w:t xml:space="preserve">. </w:t>
      </w:r>
    </w:p>
    <w:p w14:paraId="55600BEF" w14:textId="26587FD0" w:rsidR="00B77736" w:rsidRPr="004A3B50" w:rsidRDefault="00B7543D" w:rsidP="00B77736">
      <w:r w:rsidRPr="004A3B50">
        <w:t xml:space="preserve">The model </w:t>
      </w:r>
      <w:r w:rsidR="004A604C" w:rsidRPr="004A3B50">
        <w:t xml:space="preserve">we </w:t>
      </w:r>
      <w:r w:rsidRPr="004A3B50">
        <w:t>presented here posits</w:t>
      </w:r>
      <w:r w:rsidR="004A604C" w:rsidRPr="004A3B50">
        <w:t xml:space="preserve"> </w:t>
      </w:r>
      <w:r w:rsidR="00B77736" w:rsidRPr="004A3B50">
        <w:t>that the traditionally proposed drivers of fairness perceptions in the service encounter context</w:t>
      </w:r>
      <w:r w:rsidR="00E6552F" w:rsidRPr="004A3B50">
        <w:t xml:space="preserve"> – </w:t>
      </w:r>
      <w:r w:rsidR="00B77736" w:rsidRPr="004A3B50">
        <w:t xml:space="preserve">service quality and price perceptions </w:t>
      </w:r>
      <w:r w:rsidR="00E6552F" w:rsidRPr="004A3B50">
        <w:t xml:space="preserve">– </w:t>
      </w:r>
      <w:r w:rsidR="00B77736" w:rsidRPr="004A3B50">
        <w:t xml:space="preserve">need to be replaced by two constructs </w:t>
      </w:r>
      <w:r w:rsidR="000F5A4F" w:rsidRPr="004A3B50">
        <w:t xml:space="preserve">that </w:t>
      </w:r>
      <w:r w:rsidR="00B77736" w:rsidRPr="004A3B50">
        <w:t>better reflect the new, dynamic</w:t>
      </w:r>
      <w:r w:rsidR="000F5A4F" w:rsidRPr="004A3B50">
        <w:t>,</w:t>
      </w:r>
      <w:r w:rsidR="00B77736" w:rsidRPr="004A3B50">
        <w:t xml:space="preserve"> and value-driven nature of customer perceptions – customer experience</w:t>
      </w:r>
      <w:r w:rsidR="0066636D" w:rsidRPr="004A3B50">
        <w:t>s</w:t>
      </w:r>
      <w:r w:rsidR="00B77736" w:rsidRPr="004A3B50">
        <w:t xml:space="preserve"> and value-in-use.</w:t>
      </w:r>
      <w:r w:rsidRPr="004A3B50">
        <w:t xml:space="preserve"> In updating the relationship, earlier research </w:t>
      </w:r>
      <w:r w:rsidR="00CA6EB8" w:rsidRPr="004A3B50">
        <w:t xml:space="preserve">built </w:t>
      </w:r>
      <w:r w:rsidRPr="004A3B50">
        <w:t xml:space="preserve">the link between organizational commitment and customer experience </w:t>
      </w:r>
      <w:r w:rsidRPr="004A3B50">
        <w:fldChar w:fldCharType="begin"/>
      </w:r>
      <w:r w:rsidR="007D64BD" w:rsidRPr="004A3B50">
        <w:instrText xml:space="preserve"> ADDIN EN.CITE &lt;EndNote&gt;&lt;Cite&gt;&lt;Author&gt;Oliver&lt;/Author&gt;&lt;Year&gt;1989&lt;/Year&gt;&lt;RecNum&gt;60&lt;/RecNum&gt;&lt;Prefix&gt;e.g.`, &lt;/Prefix&gt;&lt;DisplayText&gt;(e.g., Oliver and Swan, 1989)&lt;/DisplayText&gt;&lt;record&gt;&lt;rec-number&gt;60&lt;/rec-number&gt;&lt;foreign-keys&gt;&lt;key app="EN" db-id="e5a2p2xsraep0ge2wzp59zsvs0dd9x0expxr" timestamp="1427368835"&gt;60&lt;/key&gt;&lt;/foreign-keys&gt;&lt;ref-type name="Journal Article"&gt;17&lt;/ref-type&gt;&lt;contributors&gt;&lt;authors&gt;&lt;author&gt;Oliver, Richard L.&lt;/author&gt;&lt;author&gt;Swan, John E.&lt;/author&gt;&lt;/authors&gt;&lt;/contributors&gt;&lt;titles&gt;&lt;title&gt;Equity and Disconfirmation Perceptions as Influences on Merchant and Product Satisfaction&lt;/title&gt;&lt;secondary-title&gt;Journal of Consumer Research&lt;/secondary-title&gt;&lt;/titles&gt;&lt;periodical&gt;&lt;full-title&gt;Journal of Consumer Research&lt;/full-title&gt;&lt;/periodical&gt;&lt;pages&gt;372-383&lt;/pages&gt;&lt;volume&gt;16&lt;/volume&gt;&lt;number&gt;3&lt;/number&gt;&lt;dates&gt;&lt;year&gt;1989&lt;/year&gt;&lt;/dates&gt;&lt;publisher&gt;The University of Chicago Press&lt;/publisher&gt;&lt;isbn&gt;00935301&lt;/isbn&gt;&lt;urls&gt;&lt;related-urls&gt;&lt;url&gt;http://www.jstor.org/stable/2489518&lt;/url&gt;&lt;/related-urls&gt;&lt;/urls&gt;&lt;electronic-resource-num&gt;10.2307/2489518&lt;/electronic-resource-num&gt;&lt;/record&gt;&lt;/Cite&gt;&lt;/EndNote&gt;</w:instrText>
      </w:r>
      <w:r w:rsidRPr="004A3B50">
        <w:fldChar w:fldCharType="separate"/>
      </w:r>
      <w:r w:rsidR="009A29DC" w:rsidRPr="004A3B50">
        <w:rPr>
          <w:noProof/>
        </w:rPr>
        <w:t>(</w:t>
      </w:r>
      <w:hyperlink w:anchor="_ENREF_128" w:tooltip="Oliver, 1989 #60" w:history="1">
        <w:r w:rsidR="004A3B50" w:rsidRPr="004A3B50">
          <w:rPr>
            <w:noProof/>
          </w:rPr>
          <w:t>e.g., Oliver and Swan, 1989</w:t>
        </w:r>
      </w:hyperlink>
      <w:r w:rsidR="009A29DC" w:rsidRPr="004A3B50">
        <w:rPr>
          <w:noProof/>
        </w:rPr>
        <w:t>)</w:t>
      </w:r>
      <w:r w:rsidRPr="004A3B50">
        <w:fldChar w:fldCharType="end"/>
      </w:r>
      <w:r w:rsidR="00B77736" w:rsidRPr="004A3B50">
        <w:t xml:space="preserve"> </w:t>
      </w:r>
      <w:r w:rsidRPr="004A3B50">
        <w:t>and overc</w:t>
      </w:r>
      <w:r w:rsidR="005B0025" w:rsidRPr="004A3B50">
        <w:t>a</w:t>
      </w:r>
      <w:r w:rsidRPr="004A3B50">
        <w:t xml:space="preserve">me the </w:t>
      </w:r>
      <w:r w:rsidR="00400908" w:rsidRPr="004A3B50">
        <w:t xml:space="preserve">border </w:t>
      </w:r>
      <w:r w:rsidRPr="004A3B50">
        <w:t xml:space="preserve">between organization and customer. Employee fairness perceptions </w:t>
      </w:r>
      <w:r w:rsidRPr="004A3B50">
        <w:rPr>
          <w:noProof/>
        </w:rPr>
        <w:t>determine</w:t>
      </w:r>
      <w:r w:rsidRPr="004A3B50">
        <w:t xml:space="preserve"> perceived fairness on the customer side and </w:t>
      </w:r>
      <w:r w:rsidRPr="004A3B50">
        <w:rPr>
          <w:noProof/>
        </w:rPr>
        <w:t>confirm</w:t>
      </w:r>
      <w:r w:rsidRPr="004A3B50">
        <w:t xml:space="preserve"> </w:t>
      </w:r>
      <w:r w:rsidRPr="004A3B50">
        <w:lastRenderedPageBreak/>
        <w:t xml:space="preserve">the </w:t>
      </w:r>
      <w:r w:rsidR="0095672E" w:rsidRPr="004A3B50">
        <w:t xml:space="preserve">“treat your employee fairly and they will treat the customer fairly” paradigm </w:t>
      </w:r>
      <w:r w:rsidR="0095672E" w:rsidRPr="004A3B50">
        <w:fldChar w:fldCharType="begin"/>
      </w:r>
      <w:r w:rsidR="007D64BD" w:rsidRPr="004A3B50">
        <w:instrText xml:space="preserve"> ADDIN EN.CITE &lt;EndNote&gt;&lt;Cite&gt;&lt;Author&gt;Bowen&lt;/Author&gt;&lt;Year&gt;1999&lt;/Year&gt;&lt;RecNum&gt;72&lt;/RecNum&gt;&lt;Prefix&gt;e.g.`, &lt;/Prefix&gt;&lt;DisplayText&gt;(e.g., Bowen et al., 1999)&lt;/DisplayText&gt;&lt;record&gt;&lt;rec-number&gt;72&lt;/rec-number&gt;&lt;foreign-keys&gt;&lt;key app="EN" db-id="e5a2p2xsraep0ge2wzp59zsvs0dd9x0expxr" timestamp="1434455695"&gt;72&lt;/key&gt;&lt;/foreign-keys&gt;&lt;ref-type name="Journal Article"&gt;17&lt;/ref-type&gt;&lt;contributors&gt;&lt;authors&gt;&lt;author&gt;Bowen, David E.&lt;/author&gt;&lt;author&gt;Gilliland, Stephen W.&lt;/author&gt;&lt;author&gt;Folger, Robert&lt;/author&gt;&lt;/authors&gt;&lt;/contributors&gt;&lt;titles&gt;&lt;title&gt;HRM and service fairness: How being fair with employees spills over to customers&lt;/title&gt;&lt;secondary-title&gt;Organizational Dynamics&lt;/secondary-title&gt;&lt;/titles&gt;&lt;periodical&gt;&lt;full-title&gt;Organizational Dynamics&lt;/full-title&gt;&lt;/periodical&gt;&lt;pages&gt;7-23&lt;/pages&gt;&lt;volume&gt;27&lt;/volume&gt;&lt;number&gt;3&lt;/number&gt;&lt;dates&gt;&lt;year&gt;1999&lt;/year&gt;&lt;pub-dates&gt;&lt;date&gt;//Winter&lt;/date&gt;&lt;/pub-dates&gt;&lt;/dates&gt;&lt;isbn&gt;0090-2616&lt;/isbn&gt;&lt;urls&gt;&lt;related-urls&gt;&lt;url&gt;http://www.sciencedirect.com/science/article/pii/S0090261699900189&lt;/url&gt;&lt;/related-urls&gt;&lt;/urls&gt;&lt;electronic-resource-num&gt;http://dx.doi.org/10.1016/S0090-2616(99)90018-9&lt;/electronic-resource-num&gt;&lt;/record&gt;&lt;/Cite&gt;&lt;/EndNote&gt;</w:instrText>
      </w:r>
      <w:r w:rsidR="0095672E" w:rsidRPr="004A3B50">
        <w:fldChar w:fldCharType="separate"/>
      </w:r>
      <w:r w:rsidR="00213C8F" w:rsidRPr="004A3B50">
        <w:rPr>
          <w:noProof/>
        </w:rPr>
        <w:t>(</w:t>
      </w:r>
      <w:hyperlink w:anchor="_ENREF_24" w:tooltip="Bowen, 1999 #72" w:history="1">
        <w:r w:rsidR="004A3B50" w:rsidRPr="004A3B50">
          <w:rPr>
            <w:noProof/>
          </w:rPr>
          <w:t>e.g., Bowen et al., 1999</w:t>
        </w:r>
      </w:hyperlink>
      <w:r w:rsidR="00213C8F" w:rsidRPr="004A3B50">
        <w:rPr>
          <w:noProof/>
        </w:rPr>
        <w:t>)</w:t>
      </w:r>
      <w:r w:rsidR="0095672E" w:rsidRPr="004A3B50">
        <w:fldChar w:fldCharType="end"/>
      </w:r>
      <w:r w:rsidR="0095672E" w:rsidRPr="004A3B50">
        <w:t>.</w:t>
      </w:r>
      <w:r w:rsidRPr="004A3B50">
        <w:t xml:space="preserve"> </w:t>
      </w:r>
    </w:p>
    <w:p w14:paraId="60B6C53C" w14:textId="419C8B2E" w:rsidR="00224F0F" w:rsidRPr="004A3B50" w:rsidRDefault="00D36982" w:rsidP="00224F0F">
      <w:pPr>
        <w:rPr>
          <w:rFonts w:ascii="Helvetica" w:hAnsi="Helvetica" w:cs="Helvetica"/>
          <w:sz w:val="18"/>
          <w:szCs w:val="18"/>
        </w:rPr>
      </w:pPr>
      <w:r w:rsidRPr="004A3B50">
        <w:t xml:space="preserve">Customers’ </w:t>
      </w:r>
      <w:r w:rsidR="00224F0F" w:rsidRPr="004A3B50">
        <w:t xml:space="preserve">evaluation of a service depends not only on specific service outcomes, but also on how they feel they </w:t>
      </w:r>
      <w:r w:rsidRPr="004A3B50">
        <w:t>were</w:t>
      </w:r>
      <w:r w:rsidR="00224F0F" w:rsidRPr="004A3B50">
        <w:t xml:space="preserve"> treated by employees </w:t>
      </w:r>
      <w:r w:rsidR="00CA4F81" w:rsidRPr="004A3B50">
        <w:fldChar w:fldCharType="begin"/>
      </w:r>
      <w:r w:rsidR="004A3B50">
        <w:instrText xml:space="preserve"> ADDIN EN.CITE &lt;EndNote&gt;&lt;Cite&gt;&lt;Author&gt;Kwortnik&lt;/Author&gt;&lt;Year&gt;2011&lt;/Year&gt;&lt;RecNum&gt;137&lt;/RecNum&gt;&lt;DisplayText&gt;(Kwortnik and Han, 2011)&lt;/DisplayText&gt;&lt;record&gt;&lt;rec-number&gt;137&lt;/rec-number&gt;&lt;foreign-keys&gt;&lt;key app="EN" db-id="e5a2p2xsraep0ge2wzp59zsvs0dd9x0expxr" timestamp="1465553449"&gt;137&lt;/key&gt;&lt;/foreign-keys&gt;&lt;ref-type name="Journal Article"&gt;17&lt;/ref-type&gt;&lt;contributors&gt;&lt;authors&gt;&lt;author&gt;Kwortnik, Robert J.&lt;/author&gt;&lt;author&gt;Han, Xiaoyun&lt;/author&gt;&lt;/authors&gt;&lt;/contributors&gt;&lt;titles&gt;&lt;title&gt;The Influence of Guest Perceptions of Service Fairness on Lodging Loyalty in China&lt;/title&gt;&lt;secondary-title&gt;Cornell Hospitality Quarterly&lt;/secondary-title&gt;&lt;/titles&gt;&lt;periodical&gt;&lt;full-title&gt;Cornell Hospitality Quarterly&lt;/full-title&gt;&lt;/periodical&gt;&lt;pages&gt;321-332&lt;/pages&gt;&lt;volume&gt;52&lt;/volume&gt;&lt;number&gt;3&lt;/number&gt;&lt;dates&gt;&lt;year&gt;2011&lt;/year&gt;&lt;pub-dates&gt;&lt;date&gt;August 1, 2011&lt;/date&gt;&lt;/pub-dates&gt;&lt;/dates&gt;&lt;urls&gt;&lt;related-urls&gt;&lt;url&gt;http://cqx.sagepub.com/content/52/3/321.abstract&lt;/url&gt;&lt;/related-urls&gt;&lt;/urls&gt;&lt;electronic-resource-num&gt;10.1177/1938965511409005&lt;/electronic-resource-num&gt;&lt;/record&gt;&lt;/Cite&gt;&lt;/EndNote&gt;</w:instrText>
      </w:r>
      <w:r w:rsidR="00CA4F81" w:rsidRPr="004A3B50">
        <w:fldChar w:fldCharType="separate"/>
      </w:r>
      <w:r w:rsidR="009A29DC" w:rsidRPr="004A3B50">
        <w:rPr>
          <w:noProof/>
        </w:rPr>
        <w:t>(</w:t>
      </w:r>
      <w:hyperlink w:anchor="_ENREF_91" w:tooltip="Kwortnik, 2011 #137" w:history="1">
        <w:r w:rsidR="004A3B50" w:rsidRPr="004A3B50">
          <w:rPr>
            <w:noProof/>
          </w:rPr>
          <w:t>Kwortnik and Han, 2011</w:t>
        </w:r>
      </w:hyperlink>
      <w:r w:rsidR="009A29DC" w:rsidRPr="004A3B50">
        <w:rPr>
          <w:noProof/>
        </w:rPr>
        <w:t>)</w:t>
      </w:r>
      <w:r w:rsidR="00CA4F81" w:rsidRPr="004A3B50">
        <w:fldChar w:fldCharType="end"/>
      </w:r>
      <w:r w:rsidR="00224F0F" w:rsidRPr="004A3B50">
        <w:t xml:space="preserve">. </w:t>
      </w:r>
      <w:r w:rsidR="00224F0F" w:rsidRPr="004A3B50">
        <w:rPr>
          <w:rFonts w:cs="Times New Roman"/>
          <w:szCs w:val="24"/>
        </w:rPr>
        <w:t>Thus, the way</w:t>
      </w:r>
      <w:r w:rsidRPr="004A3B50">
        <w:rPr>
          <w:rFonts w:cs="Times New Roman"/>
          <w:szCs w:val="24"/>
        </w:rPr>
        <w:t>s</w:t>
      </w:r>
      <w:r w:rsidR="00224F0F" w:rsidRPr="004A3B50">
        <w:rPr>
          <w:rStyle w:val="apple-converted-space"/>
          <w:rFonts w:cs="Times New Roman"/>
          <w:szCs w:val="24"/>
        </w:rPr>
        <w:t> </w:t>
      </w:r>
      <w:r w:rsidR="00224F0F" w:rsidRPr="004A3B50">
        <w:rPr>
          <w:rStyle w:val="Strong"/>
          <w:rFonts w:cs="Times New Roman"/>
          <w:b w:val="0"/>
          <w:szCs w:val="24"/>
          <w:bdr w:val="none" w:sz="0" w:space="0" w:color="auto" w:frame="1"/>
        </w:rPr>
        <w:t>customers</w:t>
      </w:r>
      <w:r w:rsidR="00224F0F" w:rsidRPr="004A3B50">
        <w:rPr>
          <w:rStyle w:val="apple-converted-space"/>
          <w:rFonts w:cs="Times New Roman"/>
          <w:b/>
          <w:szCs w:val="24"/>
        </w:rPr>
        <w:t> </w:t>
      </w:r>
      <w:r w:rsidRPr="004A3B50">
        <w:rPr>
          <w:rFonts w:cs="Times New Roman"/>
          <w:szCs w:val="24"/>
        </w:rPr>
        <w:t>were</w:t>
      </w:r>
      <w:r w:rsidR="00224F0F" w:rsidRPr="004A3B50">
        <w:rPr>
          <w:rFonts w:cs="Times New Roman"/>
          <w:szCs w:val="24"/>
        </w:rPr>
        <w:t xml:space="preserve"> received during service delivery turned out to strong</w:t>
      </w:r>
      <w:r w:rsidRPr="004A3B50">
        <w:rPr>
          <w:rFonts w:cs="Times New Roman"/>
          <w:szCs w:val="24"/>
        </w:rPr>
        <w:t>ly</w:t>
      </w:r>
      <w:r w:rsidR="00224F0F" w:rsidRPr="004A3B50">
        <w:rPr>
          <w:rFonts w:cs="Times New Roman"/>
          <w:szCs w:val="24"/>
        </w:rPr>
        <w:t xml:space="preserve"> impact on justice</w:t>
      </w:r>
      <w:r w:rsidR="00224F0F" w:rsidRPr="004A3B50">
        <w:rPr>
          <w:rStyle w:val="apple-converted-space"/>
          <w:rFonts w:cs="Times New Roman"/>
          <w:szCs w:val="24"/>
        </w:rPr>
        <w:t> </w:t>
      </w:r>
      <w:r w:rsidR="00224F0F" w:rsidRPr="004A3B50">
        <w:rPr>
          <w:rStyle w:val="Strong"/>
          <w:rFonts w:cs="Times New Roman"/>
          <w:b w:val="0"/>
          <w:szCs w:val="24"/>
          <w:bdr w:val="none" w:sz="0" w:space="0" w:color="auto" w:frame="1"/>
        </w:rPr>
        <w:t>perception</w:t>
      </w:r>
      <w:r w:rsidRPr="004A3B50">
        <w:rPr>
          <w:rStyle w:val="Strong"/>
          <w:rFonts w:cs="Times New Roman"/>
          <w:b w:val="0"/>
          <w:szCs w:val="24"/>
          <w:bdr w:val="none" w:sz="0" w:space="0" w:color="auto" w:frame="1"/>
        </w:rPr>
        <w:t>s</w:t>
      </w:r>
      <w:r w:rsidR="00224F0F" w:rsidRPr="004A3B50">
        <w:rPr>
          <w:rStyle w:val="Strong"/>
          <w:rFonts w:cs="Times New Roman"/>
          <w:b w:val="0"/>
          <w:szCs w:val="24"/>
          <w:bdr w:val="none" w:sz="0" w:space="0" w:color="auto" w:frame="1"/>
        </w:rPr>
        <w:t xml:space="preserve"> </w:t>
      </w:r>
      <w:r w:rsidR="00CA4F81" w:rsidRPr="004A3B50">
        <w:rPr>
          <w:rStyle w:val="Strong"/>
          <w:rFonts w:cs="Times New Roman"/>
          <w:b w:val="0"/>
          <w:szCs w:val="24"/>
          <w:bdr w:val="none" w:sz="0" w:space="0" w:color="auto" w:frame="1"/>
        </w:rPr>
        <w:fldChar w:fldCharType="begin"/>
      </w:r>
      <w:r w:rsidR="007D64BD" w:rsidRPr="004A3B50">
        <w:rPr>
          <w:rStyle w:val="Strong"/>
          <w:rFonts w:cs="Times New Roman"/>
          <w:b w:val="0"/>
          <w:szCs w:val="24"/>
          <w:bdr w:val="none" w:sz="0" w:space="0" w:color="auto" w:frame="1"/>
        </w:rPr>
        <w:instrText xml:space="preserve"> ADDIN EN.CITE &lt;EndNote&gt;&lt;Cite&gt;&lt;Author&gt;Pérez-Arechaederra&lt;/Author&gt;&lt;Year&gt;2010&lt;/Year&gt;&lt;RecNum&gt;140&lt;/RecNum&gt;&lt;DisplayText&gt;(Pérez-Arechaederra et al., 2010)&lt;/DisplayText&gt;&lt;record&gt;&lt;rec-number&gt;140&lt;/rec-number&gt;&lt;foreign-keys&gt;&lt;key app="EN" db-id="e5a2p2xsraep0ge2wzp59zsvs0dd9x0expxr" timestamp="1465553858"&gt;140&lt;/key&gt;&lt;/foreign-keys&gt;&lt;ref-type name="Journal Article"&gt;17&lt;/ref-type&gt;&lt;contributors&gt;&lt;authors&gt;&lt;author&gt;Pérez-Arechaederra, Diana&lt;/author&gt;&lt;author&gt;Herrero, Carmen&lt;/author&gt;&lt;author&gt;Lind, Allan&lt;/author&gt;&lt;author&gt;Masip, Jaume&lt;/author&gt;&lt;/authors&gt;&lt;/contributors&gt;&lt;titles&gt;&lt;title&gt;Exploration of Fairness in Health Services: A Qualitative Analysis&lt;/title&gt;&lt;secondary-title&gt;Health Marketing Quarterly&lt;/secondary-title&gt;&lt;/titles&gt;&lt;periodical&gt;&lt;full-title&gt;Health Marketing Quarterly&lt;/full-title&gt;&lt;/periodical&gt;&lt;pages&gt;244-261&lt;/pages&gt;&lt;volume&gt;27&lt;/volume&gt;&lt;number&gt;3&lt;/number&gt;&lt;dates&gt;&lt;year&gt;2010&lt;/year&gt;&lt;pub-dates&gt;&lt;date&gt;2010/08/11&lt;/date&gt;&lt;/pub-dates&gt;&lt;/dates&gt;&lt;publisher&gt;Routledge&lt;/publisher&gt;&lt;isbn&gt;0735-9683&lt;/isbn&gt;&lt;urls&gt;&lt;related-urls&gt;&lt;url&gt;http://dx.doi.org/10.1080/07359683.2010.495299&lt;/url&gt;&lt;/related-urls&gt;&lt;/urls&gt;&lt;electronic-resource-num&gt;10.1080/07359683.2010.495299&lt;/electronic-resource-num&gt;&lt;/record&gt;&lt;/Cite&gt;&lt;/EndNote&gt;</w:instrText>
      </w:r>
      <w:r w:rsidR="00CA4F81" w:rsidRPr="004A3B50">
        <w:rPr>
          <w:rStyle w:val="Strong"/>
          <w:rFonts w:cs="Times New Roman"/>
          <w:b w:val="0"/>
          <w:szCs w:val="24"/>
          <w:bdr w:val="none" w:sz="0" w:space="0" w:color="auto" w:frame="1"/>
        </w:rPr>
        <w:fldChar w:fldCharType="separate"/>
      </w:r>
      <w:r w:rsidR="009A29DC" w:rsidRPr="004A3B50">
        <w:rPr>
          <w:rStyle w:val="Strong"/>
          <w:rFonts w:cs="Times New Roman"/>
          <w:b w:val="0"/>
          <w:noProof/>
          <w:szCs w:val="24"/>
          <w:bdr w:val="none" w:sz="0" w:space="0" w:color="auto" w:frame="1"/>
        </w:rPr>
        <w:t>(</w:t>
      </w:r>
      <w:hyperlink w:anchor="_ENREF_134" w:tooltip="Pérez-Arechaederra, 2010 #140" w:history="1">
        <w:r w:rsidR="004A3B50" w:rsidRPr="004A3B50">
          <w:rPr>
            <w:rStyle w:val="Strong"/>
            <w:rFonts w:cs="Times New Roman"/>
            <w:b w:val="0"/>
            <w:noProof/>
            <w:szCs w:val="24"/>
            <w:bdr w:val="none" w:sz="0" w:space="0" w:color="auto" w:frame="1"/>
          </w:rPr>
          <w:t>Pérez-Arechaederra et al., 2010</w:t>
        </w:r>
      </w:hyperlink>
      <w:r w:rsidR="009A29DC" w:rsidRPr="004A3B50">
        <w:rPr>
          <w:rStyle w:val="Strong"/>
          <w:rFonts w:cs="Times New Roman"/>
          <w:b w:val="0"/>
          <w:noProof/>
          <w:szCs w:val="24"/>
          <w:bdr w:val="none" w:sz="0" w:space="0" w:color="auto" w:frame="1"/>
        </w:rPr>
        <w:t>)</w:t>
      </w:r>
      <w:r w:rsidR="00CA4F81" w:rsidRPr="004A3B50">
        <w:rPr>
          <w:rStyle w:val="Strong"/>
          <w:rFonts w:cs="Times New Roman"/>
          <w:b w:val="0"/>
          <w:szCs w:val="24"/>
          <w:bdr w:val="none" w:sz="0" w:space="0" w:color="auto" w:frame="1"/>
        </w:rPr>
        <w:fldChar w:fldCharType="end"/>
      </w:r>
      <w:r w:rsidR="00224F0F" w:rsidRPr="004A3B50">
        <w:rPr>
          <w:rFonts w:ascii="Helvetica" w:hAnsi="Helvetica" w:cs="Helvetica"/>
          <w:sz w:val="18"/>
          <w:szCs w:val="18"/>
        </w:rPr>
        <w:t>.</w:t>
      </w:r>
    </w:p>
    <w:p w14:paraId="5EB980D6" w14:textId="77777777" w:rsidR="00BD1EC3" w:rsidRPr="004A3B50" w:rsidRDefault="00BD1EC3" w:rsidP="00224F0F"/>
    <w:p w14:paraId="0D907D1E" w14:textId="6474BC55" w:rsidR="00224F0F" w:rsidRPr="004A3B50" w:rsidRDefault="00224F0F" w:rsidP="00F27BB9">
      <w:pPr>
        <w:rPr>
          <w:i/>
        </w:rPr>
      </w:pPr>
      <w:r w:rsidRPr="004A3B50">
        <w:rPr>
          <w:i/>
        </w:rPr>
        <w:t xml:space="preserve">Proposition </w:t>
      </w:r>
      <w:r w:rsidR="00CC0000" w:rsidRPr="004A3B50">
        <w:rPr>
          <w:i/>
        </w:rPr>
        <w:t>4</w:t>
      </w:r>
      <w:r w:rsidR="00947658" w:rsidRPr="004A3B50">
        <w:rPr>
          <w:i/>
        </w:rPr>
        <w:t xml:space="preserve"> </w:t>
      </w:r>
      <w:r w:rsidRPr="004A3B50">
        <w:rPr>
          <w:i/>
        </w:rPr>
        <w:t>: Employees</w:t>
      </w:r>
      <w:r w:rsidR="00D36982" w:rsidRPr="004A3B50">
        <w:rPr>
          <w:i/>
        </w:rPr>
        <w:t>’</w:t>
      </w:r>
      <w:r w:rsidRPr="004A3B50">
        <w:rPr>
          <w:i/>
        </w:rPr>
        <w:t xml:space="preserve"> perceptions of fairness will </w:t>
      </w:r>
      <w:r w:rsidR="00222A31" w:rsidRPr="004A3B50">
        <w:rPr>
          <w:i/>
        </w:rPr>
        <w:t xml:space="preserve">positively </w:t>
      </w:r>
      <w:r w:rsidRPr="004A3B50">
        <w:rPr>
          <w:i/>
        </w:rPr>
        <w:t>determine customers’ perceptions of fairness</w:t>
      </w:r>
      <w:r w:rsidR="00D36982" w:rsidRPr="004A3B50">
        <w:rPr>
          <w:i/>
        </w:rPr>
        <w:t>.</w:t>
      </w:r>
    </w:p>
    <w:p w14:paraId="7B1CA689" w14:textId="77777777" w:rsidR="00BD1EC3" w:rsidRPr="004A3B50" w:rsidRDefault="00BD1EC3" w:rsidP="00F27BB9">
      <w:pPr>
        <w:rPr>
          <w:i/>
        </w:rPr>
      </w:pPr>
    </w:p>
    <w:p w14:paraId="152DD048" w14:textId="77777777" w:rsidR="000D42FC" w:rsidRPr="004A3B50" w:rsidRDefault="007B153B" w:rsidP="000D42FC">
      <w:pPr>
        <w:spacing w:line="240" w:lineRule="auto"/>
        <w:jc w:val="center"/>
        <w:rPr>
          <w:rFonts w:eastAsia="Times New Roman"/>
          <w:lang w:eastAsia="zh-CN"/>
        </w:rPr>
      </w:pPr>
      <w:r w:rsidRPr="004A3B50">
        <w:rPr>
          <w:rFonts w:eastAsia="Times New Roman"/>
          <w:lang w:eastAsia="zh-CN"/>
        </w:rPr>
        <w:t>-</w:t>
      </w:r>
      <w:r w:rsidR="000D42FC" w:rsidRPr="004A3B50">
        <w:rPr>
          <w:rFonts w:eastAsia="Times New Roman"/>
          <w:lang w:eastAsia="zh-CN"/>
        </w:rPr>
        <w:t>------------------------</w:t>
      </w:r>
      <w:r w:rsidR="00F21FB2" w:rsidRPr="004A3B50">
        <w:rPr>
          <w:rFonts w:eastAsia="Times New Roman"/>
          <w:lang w:eastAsia="zh-CN"/>
        </w:rPr>
        <w:t>------------</w:t>
      </w:r>
      <w:r w:rsidR="000D42FC" w:rsidRPr="004A3B50">
        <w:rPr>
          <w:rFonts w:eastAsia="Times New Roman"/>
          <w:lang w:eastAsia="zh-CN"/>
        </w:rPr>
        <w:t>--------</w:t>
      </w:r>
    </w:p>
    <w:p w14:paraId="199C0D09" w14:textId="77777777" w:rsidR="000D42FC" w:rsidRPr="004A3B50" w:rsidRDefault="00F21FB2" w:rsidP="000D42FC">
      <w:pPr>
        <w:spacing w:line="240" w:lineRule="auto"/>
        <w:jc w:val="center"/>
        <w:rPr>
          <w:rFonts w:eastAsia="Times New Roman"/>
          <w:lang w:eastAsia="zh-CN"/>
        </w:rPr>
      </w:pPr>
      <w:r w:rsidRPr="004A3B50">
        <w:rPr>
          <w:rFonts w:eastAsia="Times New Roman"/>
          <w:lang w:eastAsia="zh-CN"/>
        </w:rPr>
        <w:t>INSERT FIGURE 1 ABOUT HERE</w:t>
      </w:r>
    </w:p>
    <w:p w14:paraId="12ACD290" w14:textId="77777777" w:rsidR="000D42FC" w:rsidRPr="004A3B50" w:rsidRDefault="000D42FC" w:rsidP="000D42FC">
      <w:pPr>
        <w:spacing w:line="240" w:lineRule="auto"/>
        <w:jc w:val="center"/>
        <w:rPr>
          <w:rFonts w:eastAsia="Times New Roman"/>
          <w:lang w:eastAsia="zh-CN"/>
        </w:rPr>
      </w:pPr>
      <w:r w:rsidRPr="004A3B50">
        <w:rPr>
          <w:rFonts w:eastAsia="Times New Roman"/>
          <w:lang w:eastAsia="zh-CN"/>
        </w:rPr>
        <w:t>----------------------</w:t>
      </w:r>
      <w:r w:rsidR="00F21FB2" w:rsidRPr="004A3B50">
        <w:rPr>
          <w:rFonts w:eastAsia="Times New Roman"/>
          <w:lang w:eastAsia="zh-CN"/>
        </w:rPr>
        <w:t>------------</w:t>
      </w:r>
      <w:r w:rsidRPr="004A3B50">
        <w:rPr>
          <w:rFonts w:eastAsia="Times New Roman"/>
          <w:lang w:eastAsia="zh-CN"/>
        </w:rPr>
        <w:t>-----------</w:t>
      </w:r>
    </w:p>
    <w:p w14:paraId="0B168BF3" w14:textId="77777777" w:rsidR="00224F0F" w:rsidRPr="004A3B50" w:rsidRDefault="00224F0F" w:rsidP="00695A78"/>
    <w:p w14:paraId="7B038E24" w14:textId="1FB306EB" w:rsidR="008D497A" w:rsidRPr="004A3B50" w:rsidRDefault="00695A78" w:rsidP="008D497A">
      <w:r w:rsidRPr="004A3B50">
        <w:t>Applying the knowledge of both bodies of literature, we introduce fairness as the key bridging concept between intra-organizational perceptions (influencing the strength of the psychological contract), their external consequences, as perceived in customer experience</w:t>
      </w:r>
      <w:r w:rsidR="00F72773" w:rsidRPr="004A3B50">
        <w:t>s</w:t>
      </w:r>
      <w:r w:rsidRPr="004A3B50">
        <w:t xml:space="preserve"> and moderated by value-in-use, and the </w:t>
      </w:r>
      <w:r w:rsidR="00CD5116" w:rsidRPr="004A3B50">
        <w:t>customers’</w:t>
      </w:r>
      <w:r w:rsidRPr="004A3B50">
        <w:t xml:space="preserve"> overall perceptions and subsequent behavior, ultimately determining the firm’s performance. The corresponding conceptual framework is </w:t>
      </w:r>
      <w:r w:rsidR="00F72773" w:rsidRPr="004A3B50">
        <w:t xml:space="preserve">visualized </w:t>
      </w:r>
      <w:r w:rsidRPr="004A3B50">
        <w:t>in Figure 1.</w:t>
      </w:r>
      <w:r w:rsidR="00592F00" w:rsidRPr="004A3B50">
        <w:t xml:space="preserve"> </w:t>
      </w:r>
      <w:r w:rsidR="00C105AE" w:rsidRPr="004A3B50">
        <w:t>Table</w:t>
      </w:r>
      <w:r w:rsidR="008D497A" w:rsidRPr="004A3B50">
        <w:t xml:space="preserve"> </w:t>
      </w:r>
      <w:r w:rsidR="00C105AE" w:rsidRPr="004A3B50">
        <w:t>1</w:t>
      </w:r>
      <w:r w:rsidR="008D497A" w:rsidRPr="004A3B50">
        <w:t xml:space="preserve"> embeds the framework and its steps in related constructs, provides a general overview</w:t>
      </w:r>
      <w:r w:rsidR="00F72773" w:rsidRPr="004A3B50">
        <w:t>,</w:t>
      </w:r>
      <w:r w:rsidR="008D497A" w:rsidRPr="004A3B50">
        <w:t xml:space="preserve"> and proposes future research directions.</w:t>
      </w:r>
    </w:p>
    <w:p w14:paraId="5270E301" w14:textId="77777777" w:rsidR="008D497A" w:rsidRPr="004A3B50" w:rsidRDefault="008D497A" w:rsidP="008D497A">
      <w:pPr>
        <w:spacing w:line="240" w:lineRule="auto"/>
        <w:jc w:val="center"/>
        <w:rPr>
          <w:rFonts w:eastAsia="Times New Roman"/>
          <w:lang w:eastAsia="zh-CN"/>
        </w:rPr>
      </w:pPr>
      <w:r w:rsidRPr="004A3B50">
        <w:rPr>
          <w:rFonts w:eastAsia="Times New Roman"/>
          <w:lang w:eastAsia="zh-CN"/>
        </w:rPr>
        <w:t>-------------------</w:t>
      </w:r>
      <w:r w:rsidR="00F21FB2" w:rsidRPr="004A3B50">
        <w:rPr>
          <w:rFonts w:eastAsia="Times New Roman"/>
          <w:lang w:eastAsia="zh-CN"/>
        </w:rPr>
        <w:t>-------------</w:t>
      </w:r>
      <w:r w:rsidRPr="004A3B50">
        <w:rPr>
          <w:rFonts w:eastAsia="Times New Roman"/>
          <w:lang w:eastAsia="zh-CN"/>
        </w:rPr>
        <w:t>--------------</w:t>
      </w:r>
    </w:p>
    <w:p w14:paraId="4FC174CE" w14:textId="4EB3A487" w:rsidR="008D497A" w:rsidRPr="004A3B50" w:rsidRDefault="00F21FB2" w:rsidP="008D497A">
      <w:pPr>
        <w:spacing w:line="240" w:lineRule="auto"/>
        <w:jc w:val="center"/>
        <w:rPr>
          <w:rFonts w:eastAsia="Times New Roman"/>
          <w:lang w:eastAsia="zh-CN"/>
        </w:rPr>
      </w:pPr>
      <w:r w:rsidRPr="004A3B50">
        <w:rPr>
          <w:rFonts w:eastAsia="Times New Roman"/>
          <w:lang w:eastAsia="zh-CN"/>
        </w:rPr>
        <w:t xml:space="preserve">INSERT </w:t>
      </w:r>
      <w:r w:rsidR="00C105AE" w:rsidRPr="004A3B50">
        <w:rPr>
          <w:rFonts w:eastAsia="Times New Roman"/>
          <w:lang w:eastAsia="zh-CN"/>
        </w:rPr>
        <w:t>TABLE 1</w:t>
      </w:r>
      <w:r w:rsidRPr="004A3B50">
        <w:rPr>
          <w:rFonts w:eastAsia="Times New Roman"/>
          <w:lang w:eastAsia="zh-CN"/>
        </w:rPr>
        <w:t xml:space="preserve"> ABOUT HERE</w:t>
      </w:r>
    </w:p>
    <w:p w14:paraId="4BAADBB3" w14:textId="77777777" w:rsidR="008D497A" w:rsidRPr="004A3B50" w:rsidRDefault="008D497A" w:rsidP="008D497A">
      <w:pPr>
        <w:spacing w:line="240" w:lineRule="auto"/>
        <w:jc w:val="center"/>
        <w:rPr>
          <w:rFonts w:eastAsia="Times New Roman"/>
          <w:lang w:eastAsia="zh-CN"/>
        </w:rPr>
      </w:pPr>
      <w:r w:rsidRPr="004A3B50">
        <w:rPr>
          <w:rFonts w:eastAsia="Times New Roman"/>
          <w:lang w:eastAsia="zh-CN"/>
        </w:rPr>
        <w:t>------------------</w:t>
      </w:r>
      <w:r w:rsidR="00F21FB2" w:rsidRPr="004A3B50">
        <w:rPr>
          <w:rFonts w:eastAsia="Times New Roman"/>
          <w:lang w:eastAsia="zh-CN"/>
        </w:rPr>
        <w:t>-------------</w:t>
      </w:r>
      <w:r w:rsidRPr="004A3B50">
        <w:rPr>
          <w:rFonts w:eastAsia="Times New Roman"/>
          <w:lang w:eastAsia="zh-CN"/>
        </w:rPr>
        <w:t>---------------</w:t>
      </w:r>
    </w:p>
    <w:p w14:paraId="74BB4C33" w14:textId="77777777" w:rsidR="00F53CC8" w:rsidRPr="004A3B50" w:rsidRDefault="00500159" w:rsidP="00A952B0">
      <w:pPr>
        <w:pStyle w:val="Heading1"/>
        <w:rPr>
          <w:lang w:eastAsia="zh-CN"/>
        </w:rPr>
      </w:pPr>
      <w:r w:rsidRPr="004A3B50">
        <w:rPr>
          <w:lang w:eastAsia="zh-CN"/>
        </w:rPr>
        <w:t>Discussion and conclusions</w:t>
      </w:r>
    </w:p>
    <w:p w14:paraId="50672920" w14:textId="19D892F4" w:rsidR="008D497A" w:rsidRPr="004A3B50" w:rsidRDefault="00F905E5" w:rsidP="00F905E5">
      <w:pPr>
        <w:rPr>
          <w:rFonts w:eastAsia="Times New Roman"/>
          <w:lang w:eastAsia="zh-CN"/>
        </w:rPr>
      </w:pPr>
      <w:r w:rsidRPr="004A3B50">
        <w:rPr>
          <w:lang w:eastAsia="zh-CN"/>
        </w:rPr>
        <w:t>We</w:t>
      </w:r>
      <w:r w:rsidR="00F53CC8" w:rsidRPr="004A3B50">
        <w:rPr>
          <w:lang w:eastAsia="zh-CN"/>
        </w:rPr>
        <w:t xml:space="preserve"> introduc</w:t>
      </w:r>
      <w:r w:rsidRPr="004A3B50">
        <w:rPr>
          <w:lang w:eastAsia="zh-CN"/>
        </w:rPr>
        <w:t>e</w:t>
      </w:r>
      <w:r w:rsidR="00F53CC8" w:rsidRPr="004A3B50">
        <w:rPr>
          <w:lang w:eastAsia="zh-CN"/>
        </w:rPr>
        <w:t xml:space="preserve"> fairness as bridging concept</w:t>
      </w:r>
      <w:r w:rsidRPr="004A3B50">
        <w:rPr>
          <w:lang w:eastAsia="zh-CN"/>
        </w:rPr>
        <w:t xml:space="preserve"> for management studies</w:t>
      </w:r>
      <w:r w:rsidR="00F53CC8" w:rsidRPr="004A3B50">
        <w:rPr>
          <w:lang w:eastAsia="zh-CN"/>
        </w:rPr>
        <w:t>, and combining multiple streams of interdisciplinary literature</w:t>
      </w:r>
      <w:r w:rsidRPr="004A3B50">
        <w:rPr>
          <w:lang w:eastAsia="zh-CN"/>
        </w:rPr>
        <w:t>. O</w:t>
      </w:r>
      <w:r w:rsidR="00F53CC8" w:rsidRPr="004A3B50">
        <w:rPr>
          <w:lang w:eastAsia="zh-CN"/>
        </w:rPr>
        <w:t xml:space="preserve">ur model offers a robust depiction of reality, and can help </w:t>
      </w:r>
      <w:r w:rsidR="00615EBD" w:rsidRPr="004A3B50">
        <w:rPr>
          <w:lang w:eastAsia="zh-CN"/>
        </w:rPr>
        <w:t xml:space="preserve">one to </w:t>
      </w:r>
      <w:r w:rsidR="00F53CC8" w:rsidRPr="004A3B50">
        <w:rPr>
          <w:lang w:eastAsia="zh-CN"/>
        </w:rPr>
        <w:t>manag</w:t>
      </w:r>
      <w:r w:rsidR="00615EBD" w:rsidRPr="004A3B50">
        <w:rPr>
          <w:lang w:eastAsia="zh-CN"/>
        </w:rPr>
        <w:t>e</w:t>
      </w:r>
      <w:r w:rsidR="00F53CC8" w:rsidRPr="004A3B50">
        <w:rPr>
          <w:lang w:eastAsia="zh-CN"/>
        </w:rPr>
        <w:t xml:space="preserve"> holistically, rather than looking at the workplace environment from distinct and often contrary perspectives. </w:t>
      </w:r>
      <w:r w:rsidR="000165BF" w:rsidRPr="004A3B50">
        <w:rPr>
          <w:lang w:eastAsia="zh-CN"/>
        </w:rPr>
        <w:t>We strongly encourage researcher</w:t>
      </w:r>
      <w:r w:rsidR="000A233A" w:rsidRPr="004A3B50">
        <w:rPr>
          <w:lang w:eastAsia="zh-CN"/>
        </w:rPr>
        <w:t>s</w:t>
      </w:r>
      <w:r w:rsidR="000165BF" w:rsidRPr="004A3B50">
        <w:rPr>
          <w:lang w:eastAsia="zh-CN"/>
        </w:rPr>
        <w:t xml:space="preserve"> to test our model with empirical data to evaluate its character in more detail.</w:t>
      </w:r>
    </w:p>
    <w:p w14:paraId="20A1A058" w14:textId="77777777" w:rsidR="00F53CC8" w:rsidRPr="004A3B50" w:rsidRDefault="00F53CC8" w:rsidP="00886996">
      <w:pPr>
        <w:pStyle w:val="Heading2"/>
        <w:rPr>
          <w:lang w:eastAsia="zh-CN"/>
        </w:rPr>
      </w:pPr>
      <w:r w:rsidRPr="004A3B50">
        <w:rPr>
          <w:lang w:eastAsia="zh-CN"/>
        </w:rPr>
        <w:t xml:space="preserve">Theoretical </w:t>
      </w:r>
      <w:r w:rsidR="008F1AF8" w:rsidRPr="004A3B50">
        <w:rPr>
          <w:lang w:eastAsia="zh-CN"/>
        </w:rPr>
        <w:t>C</w:t>
      </w:r>
      <w:r w:rsidRPr="004A3B50">
        <w:rPr>
          <w:lang w:eastAsia="zh-CN"/>
        </w:rPr>
        <w:t>ontribution</w:t>
      </w:r>
      <w:r w:rsidR="008F1AF8" w:rsidRPr="004A3B50">
        <w:rPr>
          <w:lang w:eastAsia="zh-CN"/>
        </w:rPr>
        <w:t>s</w:t>
      </w:r>
    </w:p>
    <w:p w14:paraId="21754EA4" w14:textId="32490860" w:rsidR="00676964" w:rsidRPr="004A3B50" w:rsidRDefault="00F53CC8" w:rsidP="00676964">
      <w:pPr>
        <w:rPr>
          <w:rFonts w:eastAsia="Times New Roman" w:cs="Times New Roman"/>
          <w:szCs w:val="24"/>
          <w:lang w:val="en-GB" w:eastAsia="zh-CN"/>
        </w:rPr>
      </w:pPr>
      <w:r w:rsidRPr="004A3B50">
        <w:rPr>
          <w:lang w:eastAsia="zh-CN"/>
        </w:rPr>
        <w:t xml:space="preserve">Organizational justice has become “a central concept in the psychology of work and organizations” </w:t>
      </w:r>
      <w:r w:rsidRPr="004A3B50">
        <w:rPr>
          <w:lang w:eastAsia="zh-CN"/>
        </w:rPr>
        <w:fldChar w:fldCharType="begin"/>
      </w:r>
      <w:r w:rsidR="007D64BD" w:rsidRPr="004A3B50">
        <w:rPr>
          <w:lang w:eastAsia="zh-CN"/>
        </w:rPr>
        <w:instrText xml:space="preserve"> ADDIN EN.CITE &lt;EndNote&gt;&lt;Cite&gt;&lt;Author&gt;Gilliland&lt;/Author&gt;&lt;Year&gt;2001&lt;/Year&gt;&lt;RecNum&gt;31&lt;/RecNum&gt;&lt;Pages&gt;144&lt;/Pages&gt;&lt;DisplayText&gt;(Gilliland and Chan, 2001: 144)&lt;/DisplayText&gt;&lt;record&gt;&lt;rec-number&gt;31&lt;/rec-number&gt;&lt;foreign-keys&gt;&lt;key app="EN" db-id="xp929wpre2xva2epas0p2pxusewd0axdfzzr" timestamp="1357230183"&gt;31&lt;/key&gt;&lt;/foreign-keys&gt;&lt;ref-type name="Book Section"&gt;5&lt;/ref-type&gt;&lt;contributors&gt;&lt;authors&gt;&lt;author&gt;Gilliland, S. W.&lt;/author&gt;&lt;author&gt;Chan, D.&lt;/author&gt;&lt;/authors&gt;&lt;secondary-authors&gt;&lt;author&gt;Anderson, N.&lt;/author&gt;&lt;author&gt;Ones, D. S.&lt;/author&gt;&lt;author&gt;Sinangil, H. K.&lt;/author&gt;&lt;author&gt;Viswesvaran, C.&lt;/author&gt;&lt;/secondary-authors&gt;&lt;/contributors&gt;&lt;titles&gt;&lt;title&gt;Justice in organizations: Theory, methods, and applications&lt;/title&gt;&lt;secondary-title&gt;Handbook of Industrial, Work, and Organizational Psychology: Organizational Psychology&lt;/secondary-title&gt;&lt;/titles&gt;&lt;pages&gt;143-165&lt;/pages&gt;&lt;volume&gt;2&lt;/volume&gt;&lt;dates&gt;&lt;year&gt;2001&lt;/year&gt;&lt;/dates&gt;&lt;pub-location&gt;Thousand Oaks, CA&lt;/pub-location&gt;&lt;publisher&gt;Sage&lt;/publisher&gt;&lt;urls&gt;&lt;/urls&gt;&lt;/record&gt;&lt;/Cite&gt;&lt;/EndNote&gt;</w:instrText>
      </w:r>
      <w:r w:rsidRPr="004A3B50">
        <w:rPr>
          <w:lang w:eastAsia="zh-CN"/>
        </w:rPr>
        <w:fldChar w:fldCharType="separate"/>
      </w:r>
      <w:r w:rsidR="009A29DC" w:rsidRPr="004A3B50">
        <w:rPr>
          <w:noProof/>
          <w:lang w:eastAsia="zh-CN"/>
        </w:rPr>
        <w:t>(</w:t>
      </w:r>
      <w:hyperlink w:anchor="_ENREF_63" w:tooltip="Gilliland, 2001 #31" w:history="1">
        <w:r w:rsidR="004A3B50" w:rsidRPr="004A3B50">
          <w:rPr>
            <w:noProof/>
            <w:lang w:eastAsia="zh-CN"/>
          </w:rPr>
          <w:t>Gilliland and Chan, 2001: 144</w:t>
        </w:r>
      </w:hyperlink>
      <w:r w:rsidR="009A29DC" w:rsidRPr="004A3B50">
        <w:rPr>
          <w:noProof/>
          <w:lang w:eastAsia="zh-CN"/>
        </w:rPr>
        <w:t>)</w:t>
      </w:r>
      <w:r w:rsidRPr="004A3B50">
        <w:rPr>
          <w:lang w:eastAsia="zh-CN"/>
        </w:rPr>
        <w:fldChar w:fldCharType="end"/>
      </w:r>
      <w:r w:rsidRPr="004A3B50">
        <w:rPr>
          <w:lang w:eastAsia="zh-CN"/>
        </w:rPr>
        <w:t xml:space="preserve">. Numerous studies and several meta-analyses have shown that employees’ justice perceptions relate positively to organizational trust, </w:t>
      </w:r>
      <w:r w:rsidRPr="004A3B50">
        <w:rPr>
          <w:lang w:eastAsia="zh-CN"/>
        </w:rPr>
        <w:lastRenderedPageBreak/>
        <w:t xml:space="preserve">commitment, citizenship behavior, and job performance </w:t>
      </w:r>
      <w:r w:rsidRPr="004A3B50">
        <w:rPr>
          <w:lang w:eastAsia="zh-CN"/>
        </w:rPr>
        <w:fldChar w:fldCharType="begin">
          <w:fldData xml:space="preserve">PEVuZE5vdGU+PENpdGU+PEF1dGhvcj5Db2hlbi1DaGFyYXNoPC9BdXRob3I+PFllYXI+MjAwMTwv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</w:fldData>
        </w:fldChar>
      </w:r>
      <w:r w:rsidR="00B446DD" w:rsidRPr="004A3B50">
        <w:rPr>
          <w:lang w:eastAsia="zh-CN"/>
        </w:rPr>
        <w:instrText xml:space="preserve"> ADDIN EN.CITE </w:instrText>
      </w:r>
      <w:r w:rsidR="00B446DD" w:rsidRPr="004A3B50">
        <w:rPr>
          <w:lang w:eastAsia="zh-CN"/>
        </w:rPr>
        <w:fldChar w:fldCharType="begin">
          <w:fldData xml:space="preserve">PEVuZE5vdGU+PENpdGU+PEF1dGhvcj5Db2hlbi1DaGFyYXNoPC9BdXRob3I+PFllYXI+MjAwMTwv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</w:fldData>
        </w:fldChar>
      </w:r>
      <w:r w:rsidR="00B446DD" w:rsidRPr="004A3B50">
        <w:rPr>
          <w:lang w:eastAsia="zh-CN"/>
        </w:rPr>
        <w:instrText xml:space="preserve"> ADDIN EN.CITE.DATA </w:instrText>
      </w:r>
      <w:r w:rsidR="00B446DD" w:rsidRPr="004A3B50">
        <w:rPr>
          <w:lang w:eastAsia="zh-CN"/>
        </w:rPr>
      </w:r>
      <w:r w:rsidR="00B446DD" w:rsidRPr="004A3B50">
        <w:rPr>
          <w:lang w:eastAsia="zh-CN"/>
        </w:rPr>
        <w:fldChar w:fldCharType="end"/>
      </w:r>
      <w:r w:rsidRPr="004A3B50">
        <w:rPr>
          <w:lang w:eastAsia="zh-CN"/>
        </w:rPr>
      </w:r>
      <w:r w:rsidRPr="004A3B50">
        <w:rPr>
          <w:lang w:eastAsia="zh-CN"/>
        </w:rPr>
        <w:fldChar w:fldCharType="separate"/>
      </w:r>
      <w:r w:rsidR="00B446DD" w:rsidRPr="004A3B50">
        <w:rPr>
          <w:noProof/>
          <w:lang w:eastAsia="zh-CN"/>
        </w:rPr>
        <w:t xml:space="preserve">(e.g., </w:t>
      </w:r>
      <w:hyperlink w:anchor="_ENREF_37" w:tooltip="Cohen-Charash, 2001 #92" w:history="1">
        <w:r w:rsidR="004A3B50" w:rsidRPr="004A3B50">
          <w:rPr>
            <w:noProof/>
            <w:lang w:eastAsia="zh-CN"/>
          </w:rPr>
          <w:t>Cohen-Charash and Spector, 2001a</w:t>
        </w:r>
      </w:hyperlink>
      <w:r w:rsidR="00B446DD" w:rsidRPr="004A3B50">
        <w:rPr>
          <w:noProof/>
          <w:lang w:eastAsia="zh-CN"/>
        </w:rPr>
        <w:t xml:space="preserve">; </w:t>
      </w:r>
      <w:hyperlink w:anchor="_ENREF_41" w:tooltip="Collins, 2012 #93" w:history="1">
        <w:r w:rsidR="004A3B50" w:rsidRPr="004A3B50">
          <w:rPr>
            <w:noProof/>
            <w:lang w:eastAsia="zh-CN"/>
          </w:rPr>
          <w:t>Collins et al., 2012</w:t>
        </w:r>
      </w:hyperlink>
      <w:r w:rsidR="00B446DD" w:rsidRPr="004A3B50">
        <w:rPr>
          <w:noProof/>
          <w:lang w:eastAsia="zh-CN"/>
        </w:rPr>
        <w:t xml:space="preserve">; </w:t>
      </w:r>
      <w:hyperlink w:anchor="_ENREF_129" w:tooltip="Olkkonen, 2006 #94" w:history="1">
        <w:r w:rsidR="004A3B50" w:rsidRPr="004A3B50">
          <w:rPr>
            <w:noProof/>
            <w:lang w:eastAsia="zh-CN"/>
          </w:rPr>
          <w:t>Olkkonen and Lipponen, 2006</w:t>
        </w:r>
      </w:hyperlink>
      <w:r w:rsidR="00B446DD" w:rsidRPr="004A3B50">
        <w:rPr>
          <w:noProof/>
          <w:lang w:eastAsia="zh-CN"/>
        </w:rPr>
        <w:t>)</w:t>
      </w:r>
      <w:r w:rsidRPr="004A3B50">
        <w:rPr>
          <w:lang w:eastAsia="zh-CN"/>
        </w:rPr>
        <w:fldChar w:fldCharType="end"/>
      </w:r>
      <w:r w:rsidRPr="004A3B50">
        <w:rPr>
          <w:lang w:eastAsia="zh-CN"/>
        </w:rPr>
        <w:t>.</w:t>
      </w:r>
      <w:r w:rsidR="00FA0102" w:rsidRPr="004A3B50">
        <w:rPr>
          <w:lang w:eastAsia="zh-CN"/>
        </w:rPr>
        <w:t xml:space="preserve"> Yet, these models tend to remain at the organizational level, neglecting to explore the impact of these attitudes to external stakeholders. Our model suggests a projection process </w:t>
      </w:r>
      <w:r w:rsidR="00032BAC" w:rsidRPr="004A3B50">
        <w:rPr>
          <w:lang w:eastAsia="zh-CN"/>
        </w:rPr>
        <w:t xml:space="preserve">that links </w:t>
      </w:r>
      <w:r w:rsidR="00FA0102" w:rsidRPr="004A3B50">
        <w:rPr>
          <w:lang w:eastAsia="zh-CN"/>
        </w:rPr>
        <w:t>intra- and extra- organizational relations</w:t>
      </w:r>
      <w:r w:rsidR="00676964" w:rsidRPr="004A3B50">
        <w:rPr>
          <w:lang w:eastAsia="zh-CN"/>
        </w:rPr>
        <w:t xml:space="preserve">, </w:t>
      </w:r>
      <w:r w:rsidR="00032BAC" w:rsidRPr="004A3B50">
        <w:rPr>
          <w:lang w:eastAsia="zh-CN"/>
        </w:rPr>
        <w:t xml:space="preserve">thus </w:t>
      </w:r>
      <w:r w:rsidR="00676964" w:rsidRPr="004A3B50">
        <w:rPr>
          <w:lang w:eastAsia="zh-CN"/>
        </w:rPr>
        <w:t xml:space="preserve">following earlier </w:t>
      </w:r>
      <w:r w:rsidR="00032BAC" w:rsidRPr="004A3B50">
        <w:rPr>
          <w:lang w:eastAsia="zh-CN"/>
        </w:rPr>
        <w:t xml:space="preserve">studies </w:t>
      </w:r>
      <w:r w:rsidR="00D1525A" w:rsidRPr="004A3B50">
        <w:rPr>
          <w:lang w:eastAsia="zh-CN"/>
        </w:rPr>
        <w:fldChar w:fldCharType="begin"/>
      </w:r>
      <w:r w:rsidR="00D1525A" w:rsidRPr="004A3B50">
        <w:rPr>
          <w:lang w:eastAsia="zh-CN"/>
        </w:rPr>
        <w:instrText xml:space="preserve"> ADDIN EN.CITE &lt;EndNote&gt;&lt;Cite&gt;&lt;Author&gt;Morgan&lt;/Author&gt;&lt;Year&gt;1994&lt;/Year&gt;&lt;RecNum&gt;90&lt;/RecNum&gt;&lt;Prefix&gt;e.g.`, &lt;/Prefix&gt;&lt;DisplayText&gt;(e.g., Morgan and Hunt, 1994)&lt;/DisplayText&gt;&lt;record&gt;&lt;rec-number&gt;90&lt;/rec-number&gt;&lt;foreign-keys&gt;&lt;key app="EN" db-id="e5a2p2xsraep0ge2wzp59zsvs0dd9x0expxr" timestamp="1434636453"&gt;90&lt;/key&gt;&lt;/foreign-keys&gt;&lt;ref-type name="Journal Article"&gt;17&lt;/ref-type&gt;&lt;contributors&gt;&lt;authors&gt;&lt;author&gt;Morgan, Robert M.&lt;/author&gt;&lt;author&gt;Hunt, Shelby, D.&lt;/author&gt;&lt;/authors&gt;&lt;/contributors&gt;&lt;titles&gt;&lt;title&gt;The Commitment-Trust Theory of Relationship Marketing&lt;/title&gt;&lt;secondary-title&gt;Journal of Marketing&lt;/secondary-title&gt;&lt;/titles&gt;&lt;periodical&gt;&lt;full-title&gt;Journal of Marketing&lt;/full-title&gt;&lt;/periodical&gt;&lt;pages&gt;20-38&lt;/pages&gt;&lt;volume&gt;58&lt;/volume&gt;&lt;number&gt;3&lt;/number&gt;&lt;dates&gt;&lt;year&gt;1994&lt;/year&gt;&lt;/dates&gt;&lt;publisher&gt;American Marketing Association&lt;/publisher&gt;&lt;isbn&gt;00222429&lt;/isbn&gt;&lt;urls&gt;&lt;related-urls&gt;&lt;url&gt;http://www.jstor.org/stable/1252308&lt;/url&gt;&lt;/related-urls&gt;&lt;/urls&gt;&lt;electronic-resource-num&gt;10.2307/1252308&lt;/electronic-resource-num&gt;&lt;/record&gt;&lt;/Cite&gt;&lt;/EndNote&gt;</w:instrText>
      </w:r>
      <w:r w:rsidR="00D1525A" w:rsidRPr="004A3B50">
        <w:rPr>
          <w:lang w:eastAsia="zh-CN"/>
        </w:rPr>
        <w:fldChar w:fldCharType="separate"/>
      </w:r>
      <w:r w:rsidR="00D1525A" w:rsidRPr="004A3B50">
        <w:rPr>
          <w:noProof/>
          <w:lang w:eastAsia="zh-CN"/>
        </w:rPr>
        <w:t>(</w:t>
      </w:r>
      <w:hyperlink w:anchor="_ENREF_114" w:tooltip="Morgan, 1994 #90" w:history="1">
        <w:r w:rsidR="004A3B50" w:rsidRPr="004A3B50">
          <w:rPr>
            <w:noProof/>
            <w:lang w:eastAsia="zh-CN"/>
          </w:rPr>
          <w:t>e.g., Morgan and Hunt, 1994</w:t>
        </w:r>
      </w:hyperlink>
      <w:r w:rsidR="00D1525A" w:rsidRPr="004A3B50">
        <w:rPr>
          <w:noProof/>
          <w:lang w:eastAsia="zh-CN"/>
        </w:rPr>
        <w:t>)</w:t>
      </w:r>
      <w:r w:rsidR="00D1525A" w:rsidRPr="004A3B50">
        <w:rPr>
          <w:lang w:eastAsia="zh-CN"/>
        </w:rPr>
        <w:fldChar w:fldCharType="end"/>
      </w:r>
      <w:r w:rsidR="00676964" w:rsidRPr="004A3B50">
        <w:rPr>
          <w:rFonts w:eastAsia="Times New Roman" w:cs="Times New Roman"/>
          <w:szCs w:val="24"/>
          <w:lang w:val="en-GB" w:eastAsia="zh-CN"/>
        </w:rPr>
        <w:t>. Ideas</w:t>
      </w:r>
      <w:r w:rsidR="00032BAC" w:rsidRPr="004A3B50">
        <w:rPr>
          <w:rFonts w:eastAsia="Times New Roman" w:cs="Times New Roman"/>
          <w:szCs w:val="24"/>
          <w:lang w:val="en-GB" w:eastAsia="zh-CN"/>
        </w:rPr>
        <w:t>,</w:t>
      </w:r>
      <w:r w:rsidR="00676964" w:rsidRPr="004A3B50">
        <w:rPr>
          <w:rFonts w:eastAsia="Times New Roman" w:cs="Times New Roman"/>
          <w:szCs w:val="24"/>
          <w:lang w:val="en-GB" w:eastAsia="zh-CN"/>
        </w:rPr>
        <w:t xml:space="preserve"> such as </w:t>
      </w:r>
      <w:r w:rsidR="00A96D30" w:rsidRPr="004A3B50">
        <w:rPr>
          <w:rFonts w:eastAsia="Times New Roman" w:cs="Times New Roman"/>
          <w:szCs w:val="24"/>
          <w:lang w:val="en-GB" w:eastAsia="zh-CN"/>
        </w:rPr>
        <w:t>the</w:t>
      </w:r>
      <w:r w:rsidR="00032BAC" w:rsidRPr="004A3B50">
        <w:rPr>
          <w:rFonts w:eastAsia="Times New Roman" w:cs="Times New Roman"/>
          <w:szCs w:val="24"/>
          <w:lang w:val="en-GB" w:eastAsia="zh-CN"/>
        </w:rPr>
        <w:t xml:space="preserve"> </w:t>
      </w:r>
      <w:r w:rsidR="00676964" w:rsidRPr="004A3B50">
        <w:rPr>
          <w:rFonts w:eastAsia="Times New Roman" w:cs="Times New Roman"/>
          <w:szCs w:val="24"/>
          <w:lang w:val="en-GB" w:eastAsia="zh-CN"/>
        </w:rPr>
        <w:t>resource conscious view</w:t>
      </w:r>
      <w:r w:rsidR="00032BAC" w:rsidRPr="004A3B50">
        <w:rPr>
          <w:rFonts w:eastAsia="Times New Roman" w:cs="Times New Roman"/>
          <w:szCs w:val="24"/>
          <w:lang w:val="en-GB" w:eastAsia="zh-CN"/>
        </w:rPr>
        <w:t>,</w:t>
      </w:r>
      <w:r w:rsidR="00676964" w:rsidRPr="004A3B50">
        <w:rPr>
          <w:rFonts w:eastAsia="Times New Roman" w:cs="Times New Roman"/>
          <w:szCs w:val="24"/>
          <w:lang w:val="en-GB" w:eastAsia="zh-CN"/>
        </w:rPr>
        <w:t xml:space="preserve"> </w:t>
      </w:r>
      <w:r w:rsidR="00A96D30" w:rsidRPr="004A3B50">
        <w:rPr>
          <w:rFonts w:eastAsia="Times New Roman" w:cs="Times New Roman"/>
          <w:szCs w:val="24"/>
          <w:lang w:val="en-GB" w:eastAsia="zh-CN"/>
        </w:rPr>
        <w:t xml:space="preserve">imply </w:t>
      </w:r>
      <w:r w:rsidR="00676964" w:rsidRPr="004A3B50">
        <w:rPr>
          <w:rFonts w:eastAsia="Times New Roman" w:cs="Times New Roman"/>
          <w:szCs w:val="24"/>
          <w:lang w:val="en-GB" w:eastAsia="zh-CN"/>
        </w:rPr>
        <w:t>that marketing theory</w:t>
      </w:r>
      <w:r w:rsidR="00A96D30" w:rsidRPr="004A3B50">
        <w:rPr>
          <w:rFonts w:eastAsia="Times New Roman" w:cs="Times New Roman"/>
          <w:szCs w:val="24"/>
          <w:lang w:val="en-GB" w:eastAsia="zh-CN"/>
        </w:rPr>
        <w:t>’s theoretical progress</w:t>
      </w:r>
      <w:r w:rsidR="00676964" w:rsidRPr="004A3B50">
        <w:rPr>
          <w:rFonts w:eastAsia="Times New Roman" w:cs="Times New Roman"/>
          <w:szCs w:val="24"/>
          <w:lang w:val="en-GB" w:eastAsia="zh-CN"/>
        </w:rPr>
        <w:t xml:space="preserve"> may rely on wider behavioural perspectives </w:t>
      </w:r>
      <w:r w:rsidR="00D1525A" w:rsidRPr="004A3B50">
        <w:rPr>
          <w:rFonts w:eastAsia="Times New Roman" w:cs="Times New Roman"/>
          <w:szCs w:val="24"/>
          <w:lang w:val="en-GB" w:eastAsia="zh-CN"/>
        </w:rPr>
        <w:fldChar w:fldCharType="begin"/>
      </w:r>
      <w:r w:rsidR="00D1525A" w:rsidRPr="004A3B50">
        <w:rPr>
          <w:rFonts w:eastAsia="Times New Roman" w:cs="Times New Roman"/>
          <w:szCs w:val="24"/>
          <w:lang w:val="en-GB" w:eastAsia="zh-CN"/>
        </w:rPr>
        <w:instrText xml:space="preserve"> ADDIN EN.CITE &lt;EndNote&gt;&lt;Cite&gt;&lt;Author&gt;Kumar&lt;/Author&gt;&lt;Year&gt;2015&lt;/Year&gt;&lt;RecNum&gt;205&lt;/RecNum&gt;&lt;DisplayText&gt;(Kumar, 2015)&lt;/DisplayText&gt;&lt;record&gt;&lt;rec-number&gt;205&lt;/rec-number&gt;&lt;foreign-keys&gt;&lt;key app="EN" db-id="e5a2p2xsraep0ge2wzp59zsvs0dd9x0expxr" timestamp="1500639649"&gt;205&lt;/key&gt;&lt;/foreign-keys&gt;&lt;ref-type name="Journal Article"&gt;17&lt;/ref-type&gt;&lt;contributors&gt;&lt;authors&gt;&lt;author&gt;Kumar, V.&lt;/author&gt;&lt;/authors&gt;&lt;/contributors&gt;&lt;titles&gt;&lt;title&gt;Evolution of Marketing as a Discipline: What Has Happened and What to Look Out For&lt;/title&gt;&lt;secondary-title&gt;Journal of Marketing&lt;/secondary-title&gt;&lt;/titles&gt;&lt;periodical&gt;&lt;full-title&gt;Journal of Marketing&lt;/full-title&gt;&lt;/periodical&gt;&lt;pages&gt;1-9&lt;/pages&gt;&lt;volume&gt;79&lt;/volume&gt;&lt;number&gt;1&lt;/number&gt;&lt;dates&gt;&lt;year&gt;2015&lt;/year&gt;&lt;pub-dates&gt;&lt;date&gt;2015/01/01&lt;/date&gt;&lt;/pub-dates&gt;&lt;/dates&gt;&lt;publisher&gt;American Marketing Association&lt;/publisher&gt;&lt;isbn&gt;0022-2429&lt;/isbn&gt;&lt;urls&gt;&lt;related-urls&gt;&lt;url&gt;https://doi.org/10.1509/jm.79.1.1&lt;/url&gt;&lt;/related-urls&gt;&lt;/urls&gt;&lt;electronic-resource-num&gt;10.1509/jm.79.1.1&lt;/electronic-resource-num&gt;&lt;access-date&gt;2017/07/21&lt;/access-date&gt;&lt;/record&gt;&lt;/Cite&gt;&lt;/EndNote&gt;</w:instrText>
      </w:r>
      <w:r w:rsidR="00D1525A" w:rsidRPr="004A3B50">
        <w:rPr>
          <w:rFonts w:eastAsia="Times New Roman" w:cs="Times New Roman"/>
          <w:szCs w:val="24"/>
          <w:lang w:val="en-GB" w:eastAsia="zh-CN"/>
        </w:rPr>
        <w:fldChar w:fldCharType="separate"/>
      </w:r>
      <w:r w:rsidR="00D1525A" w:rsidRPr="004A3B50">
        <w:rPr>
          <w:rFonts w:eastAsia="Times New Roman" w:cs="Times New Roman"/>
          <w:noProof/>
          <w:szCs w:val="24"/>
          <w:lang w:val="en-GB" w:eastAsia="zh-CN"/>
        </w:rPr>
        <w:t>(</w:t>
      </w:r>
      <w:hyperlink w:anchor="_ENREF_90" w:tooltip="Kumar, 2015 #205" w:history="1">
        <w:r w:rsidR="004A3B50" w:rsidRPr="004A3B50">
          <w:rPr>
            <w:rFonts w:eastAsia="Times New Roman" w:cs="Times New Roman"/>
            <w:noProof/>
            <w:szCs w:val="24"/>
            <w:lang w:val="en-GB" w:eastAsia="zh-CN"/>
          </w:rPr>
          <w:t>Kumar, 2015</w:t>
        </w:r>
      </w:hyperlink>
      <w:r w:rsidR="00D1525A" w:rsidRPr="004A3B50">
        <w:rPr>
          <w:rFonts w:eastAsia="Times New Roman" w:cs="Times New Roman"/>
          <w:noProof/>
          <w:szCs w:val="24"/>
          <w:lang w:val="en-GB" w:eastAsia="zh-CN"/>
        </w:rPr>
        <w:t>)</w:t>
      </w:r>
      <w:r w:rsidR="00D1525A" w:rsidRPr="004A3B50">
        <w:rPr>
          <w:rFonts w:eastAsia="Times New Roman" w:cs="Times New Roman"/>
          <w:szCs w:val="24"/>
          <w:lang w:val="en-GB" w:eastAsia="zh-CN"/>
        </w:rPr>
        <w:fldChar w:fldCharType="end"/>
      </w:r>
      <w:r w:rsidR="00676964" w:rsidRPr="004A3B50">
        <w:rPr>
          <w:rFonts w:eastAsia="Times New Roman" w:cs="Times New Roman"/>
          <w:szCs w:val="24"/>
          <w:lang w:val="en-GB" w:eastAsia="zh-CN"/>
        </w:rPr>
        <w:t xml:space="preserve">.  </w:t>
      </w:r>
    </w:p>
    <w:p w14:paraId="21FDE762" w14:textId="63BE025E" w:rsidR="00F53CC8" w:rsidRPr="004A3B50" w:rsidRDefault="00F53CC8" w:rsidP="00F53CC8">
      <w:pPr>
        <w:rPr>
          <w:lang w:eastAsia="zh-CN"/>
        </w:rPr>
      </w:pPr>
      <w:r w:rsidRPr="004A3B50">
        <w:rPr>
          <w:lang w:eastAsia="zh-CN"/>
        </w:rPr>
        <w:t>Our framework bridges not only the gap between two research fields, but also offers a holistic perspective on intra-</w:t>
      </w:r>
      <w:r w:rsidR="003E0635" w:rsidRPr="004A3B50">
        <w:rPr>
          <w:lang w:eastAsia="zh-CN"/>
        </w:rPr>
        <w:t xml:space="preserve">organizational </w:t>
      </w:r>
      <w:r w:rsidRPr="004A3B50">
        <w:rPr>
          <w:lang w:eastAsia="zh-CN"/>
        </w:rPr>
        <w:t xml:space="preserve">and extra-organizational fairness perceptions and their respective outcomes. </w:t>
      </w:r>
      <w:r w:rsidR="002C1055" w:rsidRPr="004A3B50">
        <w:rPr>
          <w:lang w:eastAsia="zh-CN"/>
        </w:rPr>
        <w:t>Complementing</w:t>
      </w:r>
      <w:r w:rsidRPr="004A3B50">
        <w:rPr>
          <w:lang w:eastAsia="zh-CN"/>
        </w:rPr>
        <w:t xml:space="preserve"> the outcome of work and organizational research with customer behavior perspectives allows </w:t>
      </w:r>
      <w:r w:rsidR="00FE65B8" w:rsidRPr="004A3B50">
        <w:rPr>
          <w:lang w:eastAsia="zh-CN"/>
        </w:rPr>
        <w:t xml:space="preserve">for </w:t>
      </w:r>
      <w:r w:rsidRPr="004A3B50">
        <w:rPr>
          <w:lang w:eastAsia="zh-CN"/>
        </w:rPr>
        <w:t xml:space="preserve">meticulous reality </w:t>
      </w:r>
      <w:r w:rsidR="00FE65B8" w:rsidRPr="004A3B50">
        <w:rPr>
          <w:lang w:eastAsia="zh-CN"/>
        </w:rPr>
        <w:t xml:space="preserve">depiction </w:t>
      </w:r>
      <w:r w:rsidRPr="004A3B50">
        <w:rPr>
          <w:lang w:eastAsia="zh-CN"/>
        </w:rPr>
        <w:t xml:space="preserve">from a theoretical perspective. </w:t>
      </w:r>
      <w:r w:rsidR="00DF007C" w:rsidRPr="004A3B50">
        <w:rPr>
          <w:lang w:eastAsia="zh-CN"/>
        </w:rPr>
        <w:t>Thus</w:t>
      </w:r>
      <w:r w:rsidRPr="004A3B50">
        <w:rPr>
          <w:lang w:eastAsia="zh-CN"/>
        </w:rPr>
        <w:t xml:space="preserve">, our model provides first insights </w:t>
      </w:r>
      <w:r w:rsidR="00864620" w:rsidRPr="004A3B50">
        <w:rPr>
          <w:lang w:eastAsia="zh-CN"/>
        </w:rPr>
        <w:t xml:space="preserve">into </w:t>
      </w:r>
      <w:r w:rsidRPr="004A3B50">
        <w:rPr>
          <w:lang w:eastAsia="zh-CN"/>
        </w:rPr>
        <w:t>the way</w:t>
      </w:r>
      <w:r w:rsidR="004208CD" w:rsidRPr="004A3B50">
        <w:rPr>
          <w:lang w:eastAsia="zh-CN"/>
        </w:rPr>
        <w:t>s</w:t>
      </w:r>
      <w:r w:rsidRPr="004A3B50">
        <w:rPr>
          <w:lang w:eastAsia="zh-CN"/>
        </w:rPr>
        <w:t xml:space="preserve"> justice and fairness factors influence employee attitudes to the workplace</w:t>
      </w:r>
      <w:r w:rsidR="006419B8" w:rsidRPr="004A3B50">
        <w:rPr>
          <w:lang w:eastAsia="zh-CN"/>
        </w:rPr>
        <w:t>, which</w:t>
      </w:r>
      <w:r w:rsidRPr="004A3B50">
        <w:rPr>
          <w:lang w:eastAsia="zh-CN"/>
        </w:rPr>
        <w:t xml:space="preserve"> </w:t>
      </w:r>
      <w:r w:rsidR="006419B8" w:rsidRPr="004A3B50">
        <w:rPr>
          <w:lang w:eastAsia="zh-CN"/>
        </w:rPr>
        <w:t xml:space="preserve">– </w:t>
      </w:r>
      <w:r w:rsidRPr="004A3B50">
        <w:rPr>
          <w:lang w:eastAsia="zh-CN"/>
        </w:rPr>
        <w:t xml:space="preserve">in turn </w:t>
      </w:r>
      <w:r w:rsidR="006419B8" w:rsidRPr="004A3B50">
        <w:rPr>
          <w:lang w:eastAsia="zh-CN"/>
        </w:rPr>
        <w:t xml:space="preserve">– </w:t>
      </w:r>
      <w:r w:rsidRPr="004A3B50">
        <w:rPr>
          <w:lang w:eastAsia="zh-CN"/>
        </w:rPr>
        <w:t>influence their behavior</w:t>
      </w:r>
      <w:r w:rsidR="00C55F72" w:rsidRPr="004A3B50">
        <w:rPr>
          <w:lang w:eastAsia="zh-CN"/>
        </w:rPr>
        <w:t>s</w:t>
      </w:r>
      <w:r w:rsidRPr="004A3B50">
        <w:rPr>
          <w:lang w:eastAsia="zh-CN"/>
        </w:rPr>
        <w:t xml:space="preserve"> and performance (as perceived in CX). Reflecting the understanding of </w:t>
      </w:r>
      <w:r w:rsidR="009F4E56" w:rsidRPr="004A3B50">
        <w:rPr>
          <w:lang w:eastAsia="zh-CN"/>
        </w:rPr>
        <w:t xml:space="preserve">the importance of </w:t>
      </w:r>
      <w:r w:rsidRPr="004A3B50">
        <w:rPr>
          <w:lang w:eastAsia="zh-CN"/>
        </w:rPr>
        <w:t xml:space="preserve">employees in facilitating their customers’ desired experiences and their crucial role in achieving organizational outcomes, our model provides a strong foundation for the </w:t>
      </w:r>
      <w:r w:rsidR="00EA4A04" w:rsidRPr="004A3B50">
        <w:rPr>
          <w:lang w:eastAsia="zh-CN"/>
        </w:rPr>
        <w:t xml:space="preserve">mantra </w:t>
      </w:r>
      <w:r w:rsidRPr="004A3B50">
        <w:rPr>
          <w:lang w:eastAsia="zh-CN"/>
        </w:rPr>
        <w:t>“Treat me well and</w:t>
      </w:r>
      <w:r w:rsidR="005E3178" w:rsidRPr="004A3B50">
        <w:rPr>
          <w:lang w:eastAsia="zh-CN"/>
        </w:rPr>
        <w:t xml:space="preserve">, </w:t>
      </w:r>
      <w:r w:rsidRPr="004A3B50">
        <w:rPr>
          <w:lang w:eastAsia="zh-CN"/>
        </w:rPr>
        <w:t>in turn,</w:t>
      </w:r>
      <w:r w:rsidR="005E3178" w:rsidRPr="004A3B50">
        <w:rPr>
          <w:lang w:eastAsia="zh-CN"/>
        </w:rPr>
        <w:t xml:space="preserve"> I will</w:t>
      </w:r>
      <w:r w:rsidRPr="004A3B50">
        <w:rPr>
          <w:lang w:eastAsia="zh-CN"/>
        </w:rPr>
        <w:t xml:space="preserve"> treat my customer well”. </w:t>
      </w:r>
    </w:p>
    <w:p w14:paraId="24A26336" w14:textId="77777777" w:rsidR="00F53CC8" w:rsidRPr="004A3B50" w:rsidRDefault="00F53CC8" w:rsidP="00F53CC8">
      <w:pPr>
        <w:rPr>
          <w:lang w:eastAsia="zh-CN"/>
        </w:rPr>
      </w:pPr>
      <w:r w:rsidRPr="004A3B50">
        <w:rPr>
          <w:lang w:eastAsia="zh-CN"/>
        </w:rPr>
        <w:t xml:space="preserve">Extending and expanding the guiding principle of the service-profit chain, </w:t>
      </w:r>
      <w:r w:rsidR="00EE200F" w:rsidRPr="004A3B50">
        <w:rPr>
          <w:lang w:eastAsia="zh-CN"/>
        </w:rPr>
        <w:t>we</w:t>
      </w:r>
      <w:r w:rsidRPr="004A3B50">
        <w:rPr>
          <w:lang w:eastAsia="zh-CN"/>
        </w:rPr>
        <w:t xml:space="preserve"> link</w:t>
      </w:r>
      <w:r w:rsidR="00EE200F" w:rsidRPr="004A3B50">
        <w:rPr>
          <w:lang w:eastAsia="zh-CN"/>
        </w:rPr>
        <w:t>ed</w:t>
      </w:r>
      <w:r w:rsidRPr="004A3B50">
        <w:rPr>
          <w:lang w:eastAsia="zh-CN"/>
        </w:rPr>
        <w:t xml:space="preserve"> the well-known intra-organi</w:t>
      </w:r>
      <w:r w:rsidR="00AB21FF" w:rsidRPr="004A3B50">
        <w:rPr>
          <w:lang w:eastAsia="zh-CN"/>
        </w:rPr>
        <w:t>z</w:t>
      </w:r>
      <w:r w:rsidRPr="004A3B50">
        <w:rPr>
          <w:lang w:eastAsia="zh-CN"/>
        </w:rPr>
        <w:t xml:space="preserve">ational fairness construct and its influences </w:t>
      </w:r>
      <w:r w:rsidR="00626FA9" w:rsidRPr="004A3B50">
        <w:rPr>
          <w:lang w:eastAsia="zh-CN"/>
        </w:rPr>
        <w:t>on</w:t>
      </w:r>
      <w:r w:rsidRPr="004A3B50">
        <w:rPr>
          <w:lang w:eastAsia="zh-CN"/>
        </w:rPr>
        <w:t xml:space="preserve"> company performance. </w:t>
      </w:r>
      <w:r w:rsidR="00624DE7" w:rsidRPr="004A3B50">
        <w:rPr>
          <w:lang w:eastAsia="zh-CN"/>
        </w:rPr>
        <w:t>Thus</w:t>
      </w:r>
      <w:r w:rsidRPr="004A3B50">
        <w:rPr>
          <w:lang w:eastAsia="zh-CN"/>
        </w:rPr>
        <w:t xml:space="preserve">, our theoretical model suggests that the treatment of employees will </w:t>
      </w:r>
      <w:r w:rsidR="00E66B0C" w:rsidRPr="004A3B50">
        <w:rPr>
          <w:lang w:eastAsia="zh-CN"/>
        </w:rPr>
        <w:t>strong</w:t>
      </w:r>
      <w:r w:rsidR="000C3ABF" w:rsidRPr="004A3B50">
        <w:rPr>
          <w:lang w:eastAsia="zh-CN"/>
        </w:rPr>
        <w:t>ly</w:t>
      </w:r>
      <w:r w:rsidR="00E66B0C" w:rsidRPr="004A3B50">
        <w:rPr>
          <w:lang w:eastAsia="zh-CN"/>
        </w:rPr>
        <w:t xml:space="preserve"> </w:t>
      </w:r>
      <w:r w:rsidRPr="004A3B50">
        <w:rPr>
          <w:lang w:eastAsia="zh-CN"/>
        </w:rPr>
        <w:t>impact service delivery</w:t>
      </w:r>
      <w:r w:rsidR="0075346A" w:rsidRPr="004A3B50">
        <w:rPr>
          <w:lang w:eastAsia="zh-CN"/>
        </w:rPr>
        <w:t>,</w:t>
      </w:r>
      <w:r w:rsidRPr="004A3B50">
        <w:rPr>
          <w:lang w:eastAsia="zh-CN"/>
        </w:rPr>
        <w:t xml:space="preserve"> as it alters customers’ experience. </w:t>
      </w:r>
    </w:p>
    <w:p w14:paraId="04C4C279" w14:textId="77777777" w:rsidR="00F53CC8" w:rsidRPr="004A3B50" w:rsidRDefault="00F53CC8" w:rsidP="00886996">
      <w:pPr>
        <w:pStyle w:val="Heading2"/>
        <w:rPr>
          <w:lang w:eastAsia="zh-CN"/>
        </w:rPr>
      </w:pPr>
      <w:r w:rsidRPr="004A3B50">
        <w:rPr>
          <w:lang w:eastAsia="zh-CN"/>
        </w:rPr>
        <w:t xml:space="preserve">Managerial </w:t>
      </w:r>
      <w:r w:rsidR="00520E24" w:rsidRPr="004A3B50">
        <w:rPr>
          <w:lang w:eastAsia="zh-CN"/>
        </w:rPr>
        <w:t>I</w:t>
      </w:r>
      <w:r w:rsidRPr="004A3B50">
        <w:rPr>
          <w:lang w:eastAsia="zh-CN"/>
        </w:rPr>
        <w:t>mplications</w:t>
      </w:r>
    </w:p>
    <w:p w14:paraId="0B6543BF" w14:textId="0A310B0D" w:rsidR="00F53CC8" w:rsidRPr="004A3B50" w:rsidRDefault="00F53CC8" w:rsidP="00F53CC8">
      <w:pPr>
        <w:rPr>
          <w:lang w:eastAsia="zh-CN"/>
        </w:rPr>
      </w:pPr>
      <w:r w:rsidRPr="004A3B50">
        <w:rPr>
          <w:lang w:eastAsia="zh-CN"/>
        </w:rPr>
        <w:t xml:space="preserve">Our framework </w:t>
      </w:r>
      <w:r w:rsidR="00E30E12" w:rsidRPr="004A3B50">
        <w:rPr>
          <w:lang w:eastAsia="zh-CN"/>
        </w:rPr>
        <w:t xml:space="preserve">allows for </w:t>
      </w:r>
      <w:r w:rsidRPr="004A3B50">
        <w:rPr>
          <w:lang w:eastAsia="zh-CN"/>
        </w:rPr>
        <w:t>an enhanced theoretical perspective on employees’ and customers’ behavior</w:t>
      </w:r>
      <w:r w:rsidR="00204CC4" w:rsidRPr="004A3B50">
        <w:rPr>
          <w:lang w:eastAsia="zh-CN"/>
        </w:rPr>
        <w:t>s</w:t>
      </w:r>
      <w:r w:rsidRPr="004A3B50">
        <w:rPr>
          <w:lang w:eastAsia="zh-CN"/>
        </w:rPr>
        <w:t xml:space="preserve">, while focusing on </w:t>
      </w:r>
      <w:r w:rsidR="00702517" w:rsidRPr="004A3B50">
        <w:rPr>
          <w:lang w:eastAsia="zh-CN"/>
        </w:rPr>
        <w:t>company</w:t>
      </w:r>
      <w:r w:rsidRPr="004A3B50">
        <w:rPr>
          <w:lang w:eastAsia="zh-CN"/>
        </w:rPr>
        <w:t xml:space="preserve"> performance. We posit that, based on our framework, performance in the service industry (and elsewhere) connects strongly to behavioral perceptions in internal and external relationships. </w:t>
      </w:r>
      <w:r w:rsidR="000165BF" w:rsidRPr="004A3B50">
        <w:rPr>
          <w:lang w:eastAsia="zh-CN"/>
        </w:rPr>
        <w:t xml:space="preserve">These preliminary implications, </w:t>
      </w:r>
      <w:r w:rsidR="00A96D30" w:rsidRPr="004A3B50">
        <w:rPr>
          <w:lang w:eastAsia="zh-CN"/>
        </w:rPr>
        <w:t xml:space="preserve">which are </w:t>
      </w:r>
      <w:r w:rsidR="000165BF" w:rsidRPr="004A3B50">
        <w:rPr>
          <w:lang w:eastAsia="zh-CN"/>
        </w:rPr>
        <w:t>based on our contribution</w:t>
      </w:r>
      <w:r w:rsidR="00A96D30" w:rsidRPr="004A3B50">
        <w:rPr>
          <w:lang w:eastAsia="zh-CN"/>
        </w:rPr>
        <w:t>’s theoretical nature</w:t>
      </w:r>
      <w:r w:rsidR="000165BF" w:rsidRPr="004A3B50">
        <w:rPr>
          <w:lang w:eastAsia="zh-CN"/>
        </w:rPr>
        <w:t>, need to be further developed once our model has been tested empirically.</w:t>
      </w:r>
    </w:p>
    <w:p w14:paraId="46E4BB2C" w14:textId="77777777" w:rsidR="00F53CC8" w:rsidRPr="004A3B50" w:rsidRDefault="00F53CC8" w:rsidP="00F53CC8">
      <w:pPr>
        <w:rPr>
          <w:lang w:eastAsia="zh-CN"/>
        </w:rPr>
      </w:pPr>
      <w:r w:rsidRPr="004A3B50">
        <w:rPr>
          <w:lang w:eastAsia="zh-CN"/>
        </w:rPr>
        <w:t xml:space="preserve">Managers need to appreciate the importance of how they treat their employees and the dyadic customer-employee relationship. </w:t>
      </w:r>
      <w:r w:rsidR="001E6DFE" w:rsidRPr="004A3B50">
        <w:rPr>
          <w:lang w:eastAsia="zh-CN"/>
        </w:rPr>
        <w:t xml:space="preserve">To </w:t>
      </w:r>
      <w:r w:rsidRPr="004A3B50">
        <w:rPr>
          <w:lang w:eastAsia="zh-CN"/>
        </w:rPr>
        <w:t>success</w:t>
      </w:r>
      <w:r w:rsidR="001E6DFE" w:rsidRPr="004A3B50">
        <w:rPr>
          <w:lang w:eastAsia="zh-CN"/>
        </w:rPr>
        <w:t xml:space="preserve">fully </w:t>
      </w:r>
      <w:r w:rsidRPr="004A3B50">
        <w:rPr>
          <w:lang w:eastAsia="zh-CN"/>
        </w:rPr>
        <w:t>deliver</w:t>
      </w:r>
      <w:r w:rsidR="001E6DFE" w:rsidRPr="004A3B50">
        <w:rPr>
          <w:lang w:eastAsia="zh-CN"/>
        </w:rPr>
        <w:t xml:space="preserve"> </w:t>
      </w:r>
      <w:r w:rsidRPr="004A3B50">
        <w:rPr>
          <w:lang w:eastAsia="zh-CN"/>
        </w:rPr>
        <w:t xml:space="preserve">desirable, positive-behavior-driving customer experiences, it is not enough to hire the right, motivated, and service-oriented people. </w:t>
      </w:r>
      <w:r w:rsidR="001E6DFE" w:rsidRPr="004A3B50">
        <w:rPr>
          <w:lang w:eastAsia="zh-CN"/>
        </w:rPr>
        <w:t>E</w:t>
      </w:r>
      <w:r w:rsidRPr="004A3B50">
        <w:rPr>
          <w:lang w:eastAsia="zh-CN"/>
        </w:rPr>
        <w:t xml:space="preserve">mployees need to </w:t>
      </w:r>
      <w:r w:rsidR="00DA0462" w:rsidRPr="004A3B50">
        <w:rPr>
          <w:lang w:eastAsia="zh-CN"/>
        </w:rPr>
        <w:t xml:space="preserve">also </w:t>
      </w:r>
      <w:r w:rsidRPr="004A3B50">
        <w:rPr>
          <w:lang w:eastAsia="zh-CN"/>
        </w:rPr>
        <w:t>perceive that they are treated fair</w:t>
      </w:r>
      <w:r w:rsidR="00DA0462" w:rsidRPr="004A3B50">
        <w:rPr>
          <w:lang w:eastAsia="zh-CN"/>
        </w:rPr>
        <w:t>ly</w:t>
      </w:r>
      <w:r w:rsidRPr="004A3B50">
        <w:rPr>
          <w:lang w:eastAsia="zh-CN"/>
        </w:rPr>
        <w:t xml:space="preserve"> </w:t>
      </w:r>
      <w:r w:rsidR="00DA0462" w:rsidRPr="004A3B50">
        <w:rPr>
          <w:lang w:eastAsia="zh-CN"/>
        </w:rPr>
        <w:t xml:space="preserve">by </w:t>
      </w:r>
      <w:r w:rsidRPr="004A3B50">
        <w:rPr>
          <w:lang w:eastAsia="zh-CN"/>
        </w:rPr>
        <w:t xml:space="preserve">the company. Only then </w:t>
      </w:r>
      <w:r w:rsidR="00F23F8D" w:rsidRPr="004A3B50">
        <w:rPr>
          <w:lang w:eastAsia="zh-CN"/>
        </w:rPr>
        <w:t>are they</w:t>
      </w:r>
      <w:r w:rsidRPr="004A3B50">
        <w:rPr>
          <w:lang w:eastAsia="zh-CN"/>
        </w:rPr>
        <w:t xml:space="preserve"> willing to take deliver the best service experience to customer</w:t>
      </w:r>
      <w:r w:rsidR="00544DB6" w:rsidRPr="004A3B50">
        <w:rPr>
          <w:lang w:eastAsia="zh-CN"/>
        </w:rPr>
        <w:t>s</w:t>
      </w:r>
      <w:r w:rsidRPr="004A3B50">
        <w:rPr>
          <w:lang w:eastAsia="zh-CN"/>
        </w:rPr>
        <w:t xml:space="preserve">. What </w:t>
      </w:r>
      <w:r w:rsidRPr="004A3B50">
        <w:rPr>
          <w:lang w:eastAsia="zh-CN"/>
        </w:rPr>
        <w:lastRenderedPageBreak/>
        <w:t xml:space="preserve">employees experience in their workplace will influence how customers perceive their value-in-use, their loyalty intentions, WOM, and </w:t>
      </w:r>
      <w:r w:rsidR="00B0679F" w:rsidRPr="004A3B50">
        <w:rPr>
          <w:lang w:eastAsia="zh-CN"/>
        </w:rPr>
        <w:t xml:space="preserve">– </w:t>
      </w:r>
      <w:r w:rsidRPr="004A3B50">
        <w:rPr>
          <w:lang w:eastAsia="zh-CN"/>
        </w:rPr>
        <w:t xml:space="preserve">in turn </w:t>
      </w:r>
      <w:r w:rsidR="00B0679F" w:rsidRPr="004A3B50">
        <w:rPr>
          <w:lang w:eastAsia="zh-CN"/>
        </w:rPr>
        <w:t xml:space="preserve">– company </w:t>
      </w:r>
      <w:r w:rsidRPr="004A3B50">
        <w:rPr>
          <w:lang w:eastAsia="zh-CN"/>
        </w:rPr>
        <w:t xml:space="preserve">performance. </w:t>
      </w:r>
    </w:p>
    <w:p w14:paraId="4FED5715" w14:textId="77777777" w:rsidR="00F53CC8" w:rsidRPr="004A3B50" w:rsidRDefault="00F53CC8" w:rsidP="00886996">
      <w:pPr>
        <w:pStyle w:val="Heading2"/>
        <w:rPr>
          <w:lang w:eastAsia="zh-CN"/>
        </w:rPr>
      </w:pPr>
      <w:r w:rsidRPr="004A3B50">
        <w:rPr>
          <w:lang w:eastAsia="zh-CN"/>
        </w:rPr>
        <w:t xml:space="preserve">Limitations and </w:t>
      </w:r>
      <w:r w:rsidR="00017670" w:rsidRPr="004A3B50">
        <w:rPr>
          <w:lang w:eastAsia="zh-CN"/>
        </w:rPr>
        <w:t>Further</w:t>
      </w:r>
      <w:r w:rsidRPr="004A3B50">
        <w:rPr>
          <w:lang w:eastAsia="zh-CN"/>
        </w:rPr>
        <w:t xml:space="preserve"> </w:t>
      </w:r>
      <w:r w:rsidR="00F35F05" w:rsidRPr="004A3B50">
        <w:rPr>
          <w:lang w:eastAsia="zh-CN"/>
        </w:rPr>
        <w:t>R</w:t>
      </w:r>
      <w:r w:rsidRPr="004A3B50">
        <w:rPr>
          <w:lang w:eastAsia="zh-CN"/>
        </w:rPr>
        <w:t>esearch</w:t>
      </w:r>
      <w:r w:rsidR="00F35F05" w:rsidRPr="004A3B50">
        <w:rPr>
          <w:lang w:eastAsia="zh-CN"/>
        </w:rPr>
        <w:t xml:space="preserve"> </w:t>
      </w:r>
      <w:r w:rsidR="00155A3F" w:rsidRPr="004A3B50">
        <w:rPr>
          <w:lang w:eastAsia="zh-CN"/>
        </w:rPr>
        <w:t>Avenues</w:t>
      </w:r>
    </w:p>
    <w:p w14:paraId="14CD1ABA" w14:textId="3606FDAA" w:rsidR="00FD5108" w:rsidRPr="004A3B50" w:rsidRDefault="00A96D30" w:rsidP="00676964">
      <w:pPr>
        <w:jc w:val="both"/>
        <w:rPr>
          <w:szCs w:val="24"/>
        </w:rPr>
      </w:pPr>
      <w:r w:rsidRPr="004A3B50">
        <w:rPr>
          <w:szCs w:val="24"/>
        </w:rPr>
        <w:t>The c</w:t>
      </w:r>
      <w:r w:rsidR="00FD5108" w:rsidRPr="004A3B50">
        <w:rPr>
          <w:szCs w:val="24"/>
        </w:rPr>
        <w:t>urrent trend is to encourage and promote interdisciplinary works</w:t>
      </w:r>
      <w:r w:rsidRPr="004A3B50">
        <w:rPr>
          <w:szCs w:val="24"/>
        </w:rPr>
        <w:t>, because</w:t>
      </w:r>
      <w:r w:rsidR="00FD5108" w:rsidRPr="004A3B50">
        <w:rPr>
          <w:szCs w:val="24"/>
        </w:rPr>
        <w:t xml:space="preserve"> </w:t>
      </w:r>
      <w:r w:rsidRPr="004A3B50">
        <w:rPr>
          <w:szCs w:val="24"/>
        </w:rPr>
        <w:t>o</w:t>
      </w:r>
      <w:r w:rsidR="00FD5108" w:rsidRPr="004A3B50">
        <w:rPr>
          <w:szCs w:val="24"/>
        </w:rPr>
        <w:t xml:space="preserve">ne field of study can learn and benefit from others. Phenomena </w:t>
      </w:r>
      <w:r w:rsidRPr="004A3B50">
        <w:rPr>
          <w:szCs w:val="24"/>
        </w:rPr>
        <w:t xml:space="preserve">once examined </w:t>
      </w:r>
      <w:r w:rsidR="00FD5108" w:rsidRPr="004A3B50">
        <w:rPr>
          <w:szCs w:val="24"/>
        </w:rPr>
        <w:t xml:space="preserve">separately are now presented as interlinked </w:t>
      </w:r>
      <w:r w:rsidRPr="004A3B50">
        <w:rPr>
          <w:szCs w:val="24"/>
        </w:rPr>
        <w:t xml:space="preserve">issues, which </w:t>
      </w:r>
      <w:r w:rsidR="004701CE" w:rsidRPr="004A3B50">
        <w:rPr>
          <w:szCs w:val="24"/>
        </w:rPr>
        <w:fldChar w:fldCharType="begin"/>
      </w:r>
      <w:r w:rsidR="004701CE" w:rsidRPr="004A3B50">
        <w:rPr>
          <w:szCs w:val="24"/>
        </w:rPr>
        <w:instrText xml:space="preserve"> ADDIN EN.CITE &lt;EndNote&gt;&lt;Cite&gt;&lt;Author&gt;Davis&lt;/Author&gt;&lt;Year&gt;1971&lt;/Year&gt;&lt;RecNum&gt;189&lt;/RecNum&gt;&lt;DisplayText&gt;(Davis, 1971)&lt;/DisplayText&gt;&lt;record&gt;&lt;rec-number&gt;189&lt;/rec-number&gt;&lt;foreign-keys&gt;&lt;key app="EN" db-id="e5a2p2xsraep0ge2wzp59zsvs0dd9x0expxr" timestamp="1499858196"&gt;189&lt;/key&gt;&lt;/foreign-keys&gt;&lt;ref-type name="Journal Article"&gt;17&lt;/ref-type&gt;&lt;contributors&gt;&lt;authors&gt;&lt;author&gt;Davis, Murray S.&lt;/author&gt;&lt;/authors&gt;&lt;/contributors&gt;&lt;titles&gt;&lt;title&gt;That&amp;apos;s Interesting!&lt;/title&gt;&lt;secondary-title&gt;Philosophy of the Social Sciences&lt;/secondary-title&gt;&lt;/titles&gt;&lt;periodical&gt;&lt;full-title&gt;Philosophy of the Social Sciences&lt;/full-title&gt;&lt;/periodical&gt;&lt;pages&gt;309-344&lt;/pages&gt;&lt;volume&gt;1&lt;/volume&gt;&lt;number&gt;2&lt;/number&gt;&lt;dates&gt;&lt;year&gt;1971&lt;/year&gt;&lt;pub-dates&gt;&lt;date&gt;1971/06/01&lt;/date&gt;&lt;/pub-dates&gt;&lt;/dates&gt;&lt;publisher&gt;SAGE Publications Inc&lt;/publisher&gt;&lt;isbn&gt;0048-3931&lt;/isbn&gt;&lt;urls&gt;&lt;related-urls&gt;&lt;url&gt;http://dx.doi.org/10.1177/004839317100100211&lt;/url&gt;&lt;/related-urls&gt;&lt;/urls&gt;&lt;electronic-resource-num&gt;10.1177/004839317100100211&lt;/electronic-resource-num&gt;&lt;access-date&gt;2017/07/12&lt;/access-date&gt;&lt;/record&gt;&lt;/Cite&gt;&lt;/EndNote&gt;</w:instrText>
      </w:r>
      <w:r w:rsidR="004701CE" w:rsidRPr="004A3B50">
        <w:rPr>
          <w:szCs w:val="24"/>
        </w:rPr>
        <w:fldChar w:fldCharType="separate"/>
      </w:r>
      <w:r w:rsidR="004701CE" w:rsidRPr="004A3B50">
        <w:rPr>
          <w:noProof/>
          <w:szCs w:val="24"/>
        </w:rPr>
        <w:t>(</w:t>
      </w:r>
      <w:hyperlink w:anchor="_ENREF_46" w:tooltip="Davis, 1971 #189" w:history="1">
        <w:r w:rsidR="004A3B50" w:rsidRPr="004A3B50">
          <w:rPr>
            <w:noProof/>
            <w:szCs w:val="24"/>
          </w:rPr>
          <w:t>Davis, 1971</w:t>
        </w:r>
      </w:hyperlink>
      <w:r w:rsidR="004701CE" w:rsidRPr="004A3B50">
        <w:rPr>
          <w:noProof/>
          <w:szCs w:val="24"/>
        </w:rPr>
        <w:t>)</w:t>
      </w:r>
      <w:r w:rsidR="004701CE" w:rsidRPr="004A3B50">
        <w:rPr>
          <w:szCs w:val="24"/>
        </w:rPr>
        <w:fldChar w:fldCharType="end"/>
      </w:r>
      <w:r w:rsidR="00FD5108" w:rsidRPr="004A3B50">
        <w:rPr>
          <w:szCs w:val="24"/>
        </w:rPr>
        <w:t xml:space="preserve"> called </w:t>
      </w:r>
      <w:r w:rsidRPr="004A3B50">
        <w:rPr>
          <w:szCs w:val="24"/>
        </w:rPr>
        <w:t xml:space="preserve">the </w:t>
      </w:r>
      <w:r w:rsidR="00FD5108" w:rsidRPr="004A3B50">
        <w:rPr>
          <w:szCs w:val="24"/>
        </w:rPr>
        <w:t>“That’s Interesting”</w:t>
      </w:r>
      <w:r w:rsidRPr="004A3B50">
        <w:rPr>
          <w:szCs w:val="24"/>
        </w:rPr>
        <w:t xml:space="preserve"> effect</w:t>
      </w:r>
      <w:r w:rsidR="00FD5108" w:rsidRPr="004A3B50">
        <w:rPr>
          <w:szCs w:val="24"/>
        </w:rPr>
        <w:t>. Scholars working in different silos, even within the same institution</w:t>
      </w:r>
      <w:r w:rsidRPr="004A3B50">
        <w:rPr>
          <w:szCs w:val="24"/>
        </w:rPr>
        <w:t>,</w:t>
      </w:r>
      <w:r w:rsidR="00FD5108" w:rsidRPr="004A3B50">
        <w:rPr>
          <w:szCs w:val="24"/>
        </w:rPr>
        <w:t xml:space="preserve"> focus on the two sides </w:t>
      </w:r>
      <w:r w:rsidRPr="004A3B50">
        <w:rPr>
          <w:rFonts w:cs="Times New Roman"/>
          <w:szCs w:val="24"/>
        </w:rPr>
        <w:t>—</w:t>
      </w:r>
      <w:r w:rsidRPr="004A3B50">
        <w:rPr>
          <w:szCs w:val="24"/>
        </w:rPr>
        <w:t xml:space="preserve"> </w:t>
      </w:r>
      <w:r w:rsidR="00FD5108" w:rsidRPr="004A3B50">
        <w:rPr>
          <w:szCs w:val="24"/>
        </w:rPr>
        <w:t>OB and marketing</w:t>
      </w:r>
      <w:r w:rsidRPr="004A3B50">
        <w:rPr>
          <w:szCs w:val="24"/>
        </w:rPr>
        <w:t xml:space="preserve"> </w:t>
      </w:r>
      <w:r w:rsidRPr="004A3B50">
        <w:rPr>
          <w:rFonts w:cs="Times New Roman"/>
          <w:szCs w:val="24"/>
        </w:rPr>
        <w:t>—</w:t>
      </w:r>
      <w:r w:rsidRPr="004A3B50">
        <w:rPr>
          <w:szCs w:val="24"/>
        </w:rPr>
        <w:t xml:space="preserve"> of organizational issues</w:t>
      </w:r>
      <w:r w:rsidR="00FD5108" w:rsidRPr="004A3B50">
        <w:rPr>
          <w:szCs w:val="24"/>
        </w:rPr>
        <w:t xml:space="preserve">. Future work can benefit </w:t>
      </w:r>
      <w:r w:rsidRPr="004A3B50">
        <w:rPr>
          <w:szCs w:val="24"/>
        </w:rPr>
        <w:t xml:space="preserve">by </w:t>
      </w:r>
      <w:r w:rsidR="00FD5108" w:rsidRPr="004A3B50">
        <w:rPr>
          <w:szCs w:val="24"/>
        </w:rPr>
        <w:t xml:space="preserve">applying knowledge from one discipline to </w:t>
      </w:r>
      <w:r w:rsidRPr="004A3B50">
        <w:rPr>
          <w:szCs w:val="24"/>
        </w:rPr>
        <w:t xml:space="preserve">the </w:t>
      </w:r>
      <w:r w:rsidR="00FD5108" w:rsidRPr="004A3B50">
        <w:rPr>
          <w:szCs w:val="24"/>
        </w:rPr>
        <w:t>other</w:t>
      </w:r>
      <w:r w:rsidR="00FA0102" w:rsidRPr="004A3B50">
        <w:rPr>
          <w:szCs w:val="24"/>
        </w:rPr>
        <w:t>. We suggest that</w:t>
      </w:r>
      <w:r w:rsidR="00391AA4" w:rsidRPr="004A3B50">
        <w:rPr>
          <w:szCs w:val="24"/>
        </w:rPr>
        <w:t>,</w:t>
      </w:r>
      <w:r w:rsidR="00FA0102" w:rsidRPr="004A3B50">
        <w:rPr>
          <w:szCs w:val="24"/>
        </w:rPr>
        <w:t xml:space="preserve"> from employment relationships</w:t>
      </w:r>
      <w:r w:rsidR="00704FF4" w:rsidRPr="004A3B50">
        <w:rPr>
          <w:szCs w:val="24"/>
        </w:rPr>
        <w:t xml:space="preserve">, </w:t>
      </w:r>
      <w:r w:rsidR="00391AA4" w:rsidRPr="004A3B50">
        <w:rPr>
          <w:szCs w:val="24"/>
        </w:rPr>
        <w:t xml:space="preserve">there is a process of projection, </w:t>
      </w:r>
      <w:r w:rsidR="00704FF4" w:rsidRPr="004A3B50">
        <w:rPr>
          <w:szCs w:val="24"/>
        </w:rPr>
        <w:t>which</w:t>
      </w:r>
      <w:r w:rsidR="00FA0102" w:rsidRPr="004A3B50">
        <w:rPr>
          <w:szCs w:val="24"/>
        </w:rPr>
        <w:t xml:space="preserve"> generate</w:t>
      </w:r>
      <w:r w:rsidR="00704FF4" w:rsidRPr="004A3B50">
        <w:rPr>
          <w:szCs w:val="24"/>
        </w:rPr>
        <w:t>s</w:t>
      </w:r>
      <w:r w:rsidR="00FA0102" w:rsidRPr="004A3B50">
        <w:rPr>
          <w:szCs w:val="24"/>
        </w:rPr>
        <w:t xml:space="preserve"> a culture of commitment</w:t>
      </w:r>
      <w:r w:rsidR="00704FF4" w:rsidRPr="004A3B50">
        <w:rPr>
          <w:szCs w:val="24"/>
        </w:rPr>
        <w:t xml:space="preserve"> and</w:t>
      </w:r>
      <w:r w:rsidR="00FA0102" w:rsidRPr="004A3B50">
        <w:rPr>
          <w:szCs w:val="24"/>
        </w:rPr>
        <w:t xml:space="preserve"> loyalty </w:t>
      </w:r>
      <w:r w:rsidR="00704FF4" w:rsidRPr="004A3B50">
        <w:rPr>
          <w:szCs w:val="24"/>
        </w:rPr>
        <w:t xml:space="preserve">to, as well as </w:t>
      </w:r>
      <w:r w:rsidR="00FA0102" w:rsidRPr="004A3B50">
        <w:rPr>
          <w:szCs w:val="24"/>
        </w:rPr>
        <w:t>organizational identification with the organization</w:t>
      </w:r>
      <w:r w:rsidR="00704FF4" w:rsidRPr="004A3B50">
        <w:rPr>
          <w:szCs w:val="24"/>
        </w:rPr>
        <w:t>,</w:t>
      </w:r>
      <w:r w:rsidR="00FA0102" w:rsidRPr="004A3B50">
        <w:rPr>
          <w:szCs w:val="24"/>
        </w:rPr>
        <w:t xml:space="preserve"> to </w:t>
      </w:r>
      <w:r w:rsidR="00704FF4" w:rsidRPr="004A3B50">
        <w:rPr>
          <w:szCs w:val="24"/>
        </w:rPr>
        <w:t xml:space="preserve">employees’ </w:t>
      </w:r>
      <w:r w:rsidR="00FA0102" w:rsidRPr="004A3B50">
        <w:rPr>
          <w:szCs w:val="24"/>
        </w:rPr>
        <w:t xml:space="preserve">relationships with external stakeholders. </w:t>
      </w:r>
      <w:r w:rsidR="00391AA4" w:rsidRPr="004A3B50">
        <w:rPr>
          <w:szCs w:val="24"/>
        </w:rPr>
        <w:t>The f</w:t>
      </w:r>
      <w:r w:rsidR="00FA0102" w:rsidRPr="004A3B50">
        <w:rPr>
          <w:szCs w:val="24"/>
        </w:rPr>
        <w:t xml:space="preserve">irst of these external stakeholders are the customers. Future research </w:t>
      </w:r>
      <w:r w:rsidR="00391AA4" w:rsidRPr="004A3B50">
        <w:rPr>
          <w:szCs w:val="24"/>
        </w:rPr>
        <w:t xml:space="preserve">could </w:t>
      </w:r>
      <w:r w:rsidR="00FA0102" w:rsidRPr="004A3B50">
        <w:rPr>
          <w:szCs w:val="24"/>
        </w:rPr>
        <w:t xml:space="preserve">focus on the actual transformation </w:t>
      </w:r>
      <w:r w:rsidR="00391AA4" w:rsidRPr="004A3B50">
        <w:rPr>
          <w:szCs w:val="24"/>
        </w:rPr>
        <w:t xml:space="preserve">process </w:t>
      </w:r>
      <w:r w:rsidR="00FA0102" w:rsidRPr="004A3B50">
        <w:rPr>
          <w:szCs w:val="24"/>
        </w:rPr>
        <w:t xml:space="preserve">from </w:t>
      </w:r>
      <w:r w:rsidR="00391AA4" w:rsidRPr="004A3B50">
        <w:rPr>
          <w:szCs w:val="24"/>
        </w:rPr>
        <w:t xml:space="preserve">an </w:t>
      </w:r>
      <w:r w:rsidR="00FA0102" w:rsidRPr="004A3B50">
        <w:rPr>
          <w:szCs w:val="24"/>
        </w:rPr>
        <w:t xml:space="preserve">internal culture to </w:t>
      </w:r>
      <w:r w:rsidR="00391AA4" w:rsidRPr="004A3B50">
        <w:rPr>
          <w:szCs w:val="24"/>
        </w:rPr>
        <w:t xml:space="preserve">a </w:t>
      </w:r>
      <w:r w:rsidR="00FA0102" w:rsidRPr="004A3B50">
        <w:rPr>
          <w:szCs w:val="24"/>
        </w:rPr>
        <w:t>customer experience</w:t>
      </w:r>
      <w:r w:rsidR="00391AA4" w:rsidRPr="004A3B50">
        <w:rPr>
          <w:szCs w:val="24"/>
        </w:rPr>
        <w:t xml:space="preserve"> by means of</w:t>
      </w:r>
      <w:r w:rsidR="00FA0102" w:rsidRPr="004A3B50">
        <w:rPr>
          <w:szCs w:val="24"/>
        </w:rPr>
        <w:t>, for example</w:t>
      </w:r>
      <w:r w:rsidR="00391AA4" w:rsidRPr="004A3B50">
        <w:rPr>
          <w:szCs w:val="24"/>
        </w:rPr>
        <w:t>,</w:t>
      </w:r>
      <w:r w:rsidR="00FA0102" w:rsidRPr="004A3B50">
        <w:rPr>
          <w:szCs w:val="24"/>
        </w:rPr>
        <w:t xml:space="preserve"> trust </w:t>
      </w:r>
      <w:r w:rsidR="00D1525A" w:rsidRPr="004A3B50">
        <w:rPr>
          <w:szCs w:val="24"/>
        </w:rPr>
        <w:fldChar w:fldCharType="begin"/>
      </w:r>
      <w:r w:rsidR="00D1525A" w:rsidRPr="004A3B50">
        <w:rPr>
          <w:szCs w:val="24"/>
        </w:rPr>
        <w:instrText xml:space="preserve"> ADDIN EN.CITE &lt;EndNote&gt;&lt;Cite&gt;&lt;Author&gt;Morgan&lt;/Author&gt;&lt;Year&gt;1994&lt;/Year&gt;&lt;RecNum&gt;90&lt;/RecNum&gt;&lt;DisplayText&gt;(Morgan and Hunt, 1994)&lt;/DisplayText&gt;&lt;record&gt;&lt;rec-number&gt;90&lt;/rec-number&gt;&lt;foreign-keys&gt;&lt;key app="EN" db-id="e5a2p2xsraep0ge2wzp59zsvs0dd9x0expxr" timestamp="1434636453"&gt;90&lt;/key&gt;&lt;/foreign-keys&gt;&lt;ref-type name="Journal Article"&gt;17&lt;/ref-type&gt;&lt;contributors&gt;&lt;authors&gt;&lt;author&gt;Morgan, Robert M.&lt;/author&gt;&lt;author&gt;Hunt, Shelby, D.&lt;/author&gt;&lt;/authors&gt;&lt;/contributors&gt;&lt;titles&gt;&lt;title&gt;The Commitment-Trust Theory of Relationship Marketing&lt;/title&gt;&lt;secondary-title&gt;Journal of Marketing&lt;/secondary-title&gt;&lt;/titles&gt;&lt;periodical&gt;&lt;full-title&gt;Journal of Marketing&lt;/full-title&gt;&lt;/periodical&gt;&lt;pages&gt;20-38&lt;/pages&gt;&lt;volume&gt;58&lt;/volume&gt;&lt;number&gt;3&lt;/number&gt;&lt;dates&gt;&lt;year&gt;1994&lt;/year&gt;&lt;/dates&gt;&lt;publisher&gt;American Marketing Association&lt;/publisher&gt;&lt;isbn&gt;00222429&lt;/isbn&gt;&lt;urls&gt;&lt;related-urls&gt;&lt;url&gt;http://www.jstor.org/stable/1252308&lt;/url&gt;&lt;/related-urls&gt;&lt;/urls&gt;&lt;electronic-resource-num&gt;10.2307/1252308&lt;/electronic-resource-num&gt;&lt;/record&gt;&lt;/Cite&gt;&lt;/EndNote&gt;</w:instrText>
      </w:r>
      <w:r w:rsidR="00D1525A" w:rsidRPr="004A3B50">
        <w:rPr>
          <w:szCs w:val="24"/>
        </w:rPr>
        <w:fldChar w:fldCharType="separate"/>
      </w:r>
      <w:r w:rsidR="00D1525A" w:rsidRPr="004A3B50">
        <w:rPr>
          <w:noProof/>
          <w:szCs w:val="24"/>
        </w:rPr>
        <w:t>(</w:t>
      </w:r>
      <w:hyperlink w:anchor="_ENREF_114" w:tooltip="Morgan, 1994 #90" w:history="1">
        <w:r w:rsidR="004A3B50" w:rsidRPr="004A3B50">
          <w:rPr>
            <w:noProof/>
            <w:szCs w:val="24"/>
          </w:rPr>
          <w:t>Morgan and Hunt, 1994</w:t>
        </w:r>
      </w:hyperlink>
      <w:r w:rsidR="00D1525A" w:rsidRPr="004A3B50">
        <w:rPr>
          <w:noProof/>
          <w:szCs w:val="24"/>
        </w:rPr>
        <w:t>)</w:t>
      </w:r>
      <w:r w:rsidR="00D1525A" w:rsidRPr="004A3B50">
        <w:rPr>
          <w:szCs w:val="24"/>
        </w:rPr>
        <w:fldChar w:fldCharType="end"/>
      </w:r>
      <w:r w:rsidR="00FA0102" w:rsidRPr="004A3B50">
        <w:rPr>
          <w:rFonts w:eastAsia="Times New Roman" w:cs="Times New Roman"/>
          <w:szCs w:val="24"/>
          <w:lang w:val="en-GB" w:eastAsia="zh-CN"/>
        </w:rPr>
        <w:t xml:space="preserve"> or corporate social responsibility </w:t>
      </w:r>
      <w:r w:rsidR="00D1525A" w:rsidRPr="004A3B50">
        <w:rPr>
          <w:rFonts w:eastAsia="Times New Roman" w:cs="Times New Roman"/>
          <w:szCs w:val="24"/>
          <w:lang w:val="en-GB" w:eastAsia="zh-CN"/>
        </w:rPr>
        <w:fldChar w:fldCharType="begin"/>
      </w:r>
      <w:r w:rsidR="00D1525A" w:rsidRPr="004A3B50">
        <w:rPr>
          <w:rFonts w:eastAsia="Times New Roman" w:cs="Times New Roman"/>
          <w:szCs w:val="24"/>
          <w:lang w:val="en-GB" w:eastAsia="zh-CN"/>
        </w:rPr>
        <w:instrText xml:space="preserve"> ADDIN EN.CITE &lt;EndNote&gt;&lt;Cite&gt;&lt;Author&gt;Korschun&lt;/Author&gt;&lt;Year&gt;2014&lt;/Year&gt;&lt;RecNum&gt;203&lt;/RecNum&gt;&lt;DisplayText&gt;(Korschun et al., 2014)&lt;/DisplayText&gt;&lt;record&gt;&lt;rec-number&gt;203&lt;/rec-number&gt;&lt;foreign-keys&gt;&lt;key app="EN" db-id="e5a2p2xsraep0ge2wzp59zsvs0dd9x0expxr" timestamp="1500639421"&gt;203&lt;/key&gt;&lt;/foreign-keys&gt;&lt;ref-type name="Journal Article"&gt;17&lt;/ref-type&gt;&lt;contributors&gt;&lt;authors&gt;&lt;author&gt;Korschun, Daniel&lt;/author&gt;&lt;author&gt;Bhattacharya, C. B.&lt;/author&gt;&lt;author&gt;Swain, Scott D.&lt;/author&gt;&lt;/authors&gt;&lt;/contributors&gt;&lt;titles&gt;&lt;title&gt;Corporate Social Responsibility, Customer Orientation, and the Job Performance of Frontline Employees&lt;/title&gt;&lt;secondary-title&gt;Journal of Marketing&lt;/secondary-title&gt;&lt;/titles&gt;&lt;periodical&gt;&lt;full-title&gt;Journal of Marketing&lt;/full-title&gt;&lt;/periodical&gt;&lt;pages&gt;20-37&lt;/pages&gt;&lt;volume&gt;78&lt;/volume&gt;&lt;number&gt;3&lt;/number&gt;&lt;dates&gt;&lt;year&gt;2014&lt;/year&gt;&lt;pub-dates&gt;&lt;date&gt;2014/05/01&lt;/date&gt;&lt;/pub-dates&gt;&lt;/dates&gt;&lt;publisher&gt;American Marketing Association&lt;/publisher&gt;&lt;isbn&gt;0022-2429&lt;/isbn&gt;&lt;urls&gt;&lt;related-urls&gt;&lt;url&gt;https://doi.org/10.1509/jm.11.0245&lt;/url&gt;&lt;/related-urls&gt;&lt;/urls&gt;&lt;electronic-resource-num&gt;10.1509/jm.11.0245&lt;/electronic-resource-num&gt;&lt;access-date&gt;2017/07/21&lt;/access-date&gt;&lt;/record&gt;&lt;/Cite&gt;&lt;/EndNote&gt;</w:instrText>
      </w:r>
      <w:r w:rsidR="00D1525A" w:rsidRPr="004A3B50">
        <w:rPr>
          <w:rFonts w:eastAsia="Times New Roman" w:cs="Times New Roman"/>
          <w:szCs w:val="24"/>
          <w:lang w:val="en-GB" w:eastAsia="zh-CN"/>
        </w:rPr>
        <w:fldChar w:fldCharType="separate"/>
      </w:r>
      <w:r w:rsidR="00D1525A" w:rsidRPr="004A3B50">
        <w:rPr>
          <w:rFonts w:eastAsia="Times New Roman" w:cs="Times New Roman"/>
          <w:noProof/>
          <w:szCs w:val="24"/>
          <w:lang w:val="en-GB" w:eastAsia="zh-CN"/>
        </w:rPr>
        <w:t>(</w:t>
      </w:r>
      <w:hyperlink w:anchor="_ENREF_89" w:tooltip="Korschun, 2014 #203" w:history="1">
        <w:r w:rsidR="004A3B50" w:rsidRPr="004A3B50">
          <w:rPr>
            <w:rFonts w:eastAsia="Times New Roman" w:cs="Times New Roman"/>
            <w:noProof/>
            <w:szCs w:val="24"/>
            <w:lang w:val="en-GB" w:eastAsia="zh-CN"/>
          </w:rPr>
          <w:t>Korschun et al., 2014</w:t>
        </w:r>
      </w:hyperlink>
      <w:r w:rsidR="00D1525A" w:rsidRPr="004A3B50">
        <w:rPr>
          <w:rFonts w:eastAsia="Times New Roman" w:cs="Times New Roman"/>
          <w:noProof/>
          <w:szCs w:val="24"/>
          <w:lang w:val="en-GB" w:eastAsia="zh-CN"/>
        </w:rPr>
        <w:t>)</w:t>
      </w:r>
      <w:r w:rsidR="00D1525A" w:rsidRPr="004A3B50">
        <w:rPr>
          <w:rFonts w:eastAsia="Times New Roman" w:cs="Times New Roman"/>
          <w:szCs w:val="24"/>
          <w:lang w:val="en-GB" w:eastAsia="zh-CN"/>
        </w:rPr>
        <w:fldChar w:fldCharType="end"/>
      </w:r>
      <w:r w:rsidR="00FA0102" w:rsidRPr="004A3B50">
        <w:rPr>
          <w:szCs w:val="24"/>
        </w:rPr>
        <w:t xml:space="preserve">. The link </w:t>
      </w:r>
      <w:r w:rsidR="00391AA4" w:rsidRPr="004A3B50">
        <w:rPr>
          <w:szCs w:val="24"/>
        </w:rPr>
        <w:t xml:space="preserve">could </w:t>
      </w:r>
      <w:r w:rsidR="00FA0102" w:rsidRPr="004A3B50">
        <w:rPr>
          <w:szCs w:val="24"/>
        </w:rPr>
        <w:t xml:space="preserve">involve mediating factors </w:t>
      </w:r>
      <w:r w:rsidR="00391AA4" w:rsidRPr="004A3B50">
        <w:rPr>
          <w:szCs w:val="24"/>
        </w:rPr>
        <w:t xml:space="preserve">and </w:t>
      </w:r>
      <w:r w:rsidR="00FA0102" w:rsidRPr="004A3B50">
        <w:rPr>
          <w:szCs w:val="24"/>
        </w:rPr>
        <w:t>moderating constructs</w:t>
      </w:r>
      <w:r w:rsidR="00676964" w:rsidRPr="004A3B50">
        <w:rPr>
          <w:szCs w:val="24"/>
        </w:rPr>
        <w:t xml:space="preserve">. Mediation </w:t>
      </w:r>
      <w:r w:rsidR="00391AA4" w:rsidRPr="004A3B50">
        <w:rPr>
          <w:szCs w:val="24"/>
        </w:rPr>
        <w:t xml:space="preserve">could </w:t>
      </w:r>
      <w:r w:rsidR="00676964" w:rsidRPr="004A3B50">
        <w:rPr>
          <w:szCs w:val="24"/>
        </w:rPr>
        <w:t>include the impact of culture, for example</w:t>
      </w:r>
      <w:r w:rsidR="00391AA4" w:rsidRPr="004A3B50">
        <w:rPr>
          <w:szCs w:val="24"/>
        </w:rPr>
        <w:t>,</w:t>
      </w:r>
      <w:r w:rsidR="00676964" w:rsidRPr="004A3B50">
        <w:rPr>
          <w:szCs w:val="24"/>
        </w:rPr>
        <w:t xml:space="preserve"> </w:t>
      </w:r>
      <w:r w:rsidR="00391AA4" w:rsidRPr="004A3B50">
        <w:rPr>
          <w:szCs w:val="24"/>
        </w:rPr>
        <w:t>W</w:t>
      </w:r>
      <w:r w:rsidR="00676964" w:rsidRPr="004A3B50">
        <w:rPr>
          <w:szCs w:val="24"/>
        </w:rPr>
        <w:t xml:space="preserve">estern vs. </w:t>
      </w:r>
      <w:r w:rsidR="00391AA4" w:rsidRPr="004A3B50">
        <w:rPr>
          <w:szCs w:val="24"/>
        </w:rPr>
        <w:t>E</w:t>
      </w:r>
      <w:r w:rsidR="00676964" w:rsidRPr="004A3B50">
        <w:rPr>
          <w:szCs w:val="24"/>
        </w:rPr>
        <w:t xml:space="preserve">astern culture </w:t>
      </w:r>
      <w:r w:rsidR="00D1525A" w:rsidRPr="004A3B50">
        <w:rPr>
          <w:szCs w:val="24"/>
        </w:rPr>
        <w:fldChar w:fldCharType="begin"/>
      </w:r>
      <w:r w:rsidR="00D1525A" w:rsidRPr="004A3B50">
        <w:rPr>
          <w:szCs w:val="24"/>
        </w:rPr>
        <w:instrText xml:space="preserve"> ADDIN EN.CITE &lt;EndNote&gt;&lt;Cite&gt;&lt;Author&gt;Zhang&lt;/Author&gt;&lt;Year&gt;2014&lt;/Year&gt;&lt;RecNum&gt;204&lt;/RecNum&gt;&lt;DisplayText&gt;(Zhang et al., 2014)&lt;/DisplayText&gt;&lt;record&gt;&lt;rec-number&gt;204&lt;/rec-number&gt;&lt;foreign-keys&gt;&lt;key app="EN" db-id="e5a2p2xsraep0ge2wzp59zsvs0dd9x0expxr" timestamp="1500639515"&gt;204&lt;/key&gt;&lt;/foreign-keys&gt;&lt;ref-type name="Journal Article"&gt;17&lt;/ref-type&gt;&lt;contributors&gt;&lt;authors&gt;&lt;author&gt;Zhang, Sha&lt;/author&gt;&lt;author&gt;van Doorn, Jenny&lt;/author&gt;&lt;author&gt;Leeflang, Peter S. H.&lt;/author&gt;&lt;/authors&gt;&lt;/contributors&gt;&lt;titles&gt;&lt;title&gt;Does the importance of value, brand and relationship equity for customer loyalty differ between Eastern and Western cultures?&lt;/title&gt;&lt;secondary-title&gt;International Business Review&lt;/secondary-title&gt;&lt;/titles&gt;&lt;periodical&gt;&lt;full-title&gt;International Business Review&lt;/full-title&gt;&lt;/periodical&gt;&lt;pages&gt;284-292&lt;/pages&gt;&lt;volume&gt;23&lt;/volume&gt;&lt;number&gt;1&lt;/number&gt;&lt;keywords&gt;&lt;keyword&gt;Customer equity drivers&lt;/keyword&gt;&lt;keyword&gt;Loyalty intentions&lt;/keyword&gt;&lt;keyword&gt;Cultural differences&lt;/keyword&gt;&lt;/keywords&gt;&lt;dates&gt;&lt;year&gt;2014&lt;/year&gt;&lt;pub-dates&gt;&lt;date&gt;2014/02/01/&lt;/date&gt;&lt;/pub-dates&gt;&lt;/dates&gt;&lt;isbn&gt;0969-5931&lt;/isbn&gt;&lt;urls&gt;&lt;related-urls&gt;&lt;url&gt;http://www.sciencedirect.com/science/article/pii/S0969593113000711&lt;/url&gt;&lt;/related-urls&gt;&lt;/urls&gt;&lt;electronic-resource-num&gt;http://dx.doi.org/10.1016/j.ibusrev.2013.05.002&lt;/electronic-resource-num&gt;&lt;/record&gt;&lt;/Cite&gt;&lt;/EndNote&gt;</w:instrText>
      </w:r>
      <w:r w:rsidR="00D1525A" w:rsidRPr="004A3B50">
        <w:rPr>
          <w:szCs w:val="24"/>
        </w:rPr>
        <w:fldChar w:fldCharType="separate"/>
      </w:r>
      <w:r w:rsidR="00D1525A" w:rsidRPr="004A3B50">
        <w:rPr>
          <w:noProof/>
          <w:szCs w:val="24"/>
        </w:rPr>
        <w:t>(</w:t>
      </w:r>
      <w:hyperlink w:anchor="_ENREF_184" w:tooltip="Zhang, 2014 #204" w:history="1">
        <w:r w:rsidR="004A3B50" w:rsidRPr="004A3B50">
          <w:rPr>
            <w:noProof/>
            <w:szCs w:val="24"/>
          </w:rPr>
          <w:t>Zhang et al., 2014</w:t>
        </w:r>
      </w:hyperlink>
      <w:r w:rsidR="00D1525A" w:rsidRPr="004A3B50">
        <w:rPr>
          <w:noProof/>
          <w:szCs w:val="24"/>
        </w:rPr>
        <w:t>)</w:t>
      </w:r>
      <w:r w:rsidR="00D1525A" w:rsidRPr="004A3B50">
        <w:rPr>
          <w:szCs w:val="24"/>
        </w:rPr>
        <w:fldChar w:fldCharType="end"/>
      </w:r>
      <w:r w:rsidR="00FD5108" w:rsidRPr="004A3B50">
        <w:rPr>
          <w:szCs w:val="24"/>
        </w:rPr>
        <w:t xml:space="preserve">. </w:t>
      </w:r>
    </w:p>
    <w:p w14:paraId="5F32A123" w14:textId="757B1B41" w:rsidR="00F53CC8" w:rsidRPr="004A3B50" w:rsidRDefault="00F53CC8" w:rsidP="00F53CC8">
      <w:pPr>
        <w:rPr>
          <w:lang w:eastAsia="zh-CN"/>
        </w:rPr>
      </w:pPr>
      <w:r w:rsidRPr="004A3B50">
        <w:rPr>
          <w:lang w:eastAsia="zh-CN"/>
        </w:rPr>
        <w:t xml:space="preserve">This paper is one of the first to tackle the theoretical gap between the psychology of work and organizations and </w:t>
      </w:r>
      <w:r w:rsidR="006C2466" w:rsidRPr="004A3B50">
        <w:rPr>
          <w:lang w:eastAsia="zh-CN"/>
        </w:rPr>
        <w:t xml:space="preserve">the role of </w:t>
      </w:r>
      <w:r w:rsidRPr="004A3B50">
        <w:rPr>
          <w:lang w:eastAsia="zh-CN"/>
        </w:rPr>
        <w:t xml:space="preserve">employees in service delivery. Naturally, when closing the distance between two formerly distinct concepts, limitations from both research fields apply to our model. </w:t>
      </w:r>
      <w:r w:rsidR="001C6DF3" w:rsidRPr="004A3B50">
        <w:rPr>
          <w:lang w:eastAsia="zh-CN"/>
        </w:rPr>
        <w:t xml:space="preserve">Thus, we </w:t>
      </w:r>
      <w:r w:rsidRPr="004A3B50">
        <w:rPr>
          <w:lang w:eastAsia="zh-CN"/>
        </w:rPr>
        <w:t>only highlight a few limitations which</w:t>
      </w:r>
      <w:r w:rsidR="00F94488" w:rsidRPr="004A3B50">
        <w:rPr>
          <w:lang w:eastAsia="zh-CN"/>
        </w:rPr>
        <w:t>,</w:t>
      </w:r>
      <w:r w:rsidRPr="004A3B50">
        <w:rPr>
          <w:lang w:eastAsia="zh-CN"/>
        </w:rPr>
        <w:t xml:space="preserve"> </w:t>
      </w:r>
      <w:r w:rsidR="00F94488" w:rsidRPr="004A3B50">
        <w:rPr>
          <w:lang w:eastAsia="zh-CN"/>
        </w:rPr>
        <w:t>in our view</w:t>
      </w:r>
      <w:r w:rsidR="00FF1797" w:rsidRPr="004A3B50">
        <w:rPr>
          <w:lang w:eastAsia="zh-CN"/>
        </w:rPr>
        <w:t>,</w:t>
      </w:r>
      <w:r w:rsidRPr="004A3B50">
        <w:rPr>
          <w:lang w:eastAsia="zh-CN"/>
        </w:rPr>
        <w:t xml:space="preserve"> highlight </w:t>
      </w:r>
      <w:r w:rsidR="0005548B" w:rsidRPr="004A3B50">
        <w:rPr>
          <w:lang w:eastAsia="zh-CN"/>
        </w:rPr>
        <w:t xml:space="preserve">huge </w:t>
      </w:r>
      <w:r w:rsidRPr="004A3B50">
        <w:rPr>
          <w:lang w:eastAsia="zh-CN"/>
        </w:rPr>
        <w:t>opportunit</w:t>
      </w:r>
      <w:r w:rsidR="0005548B" w:rsidRPr="004A3B50">
        <w:rPr>
          <w:lang w:eastAsia="zh-CN"/>
        </w:rPr>
        <w:t>ies</w:t>
      </w:r>
      <w:r w:rsidRPr="004A3B50">
        <w:rPr>
          <w:lang w:eastAsia="zh-CN"/>
        </w:rPr>
        <w:t xml:space="preserve"> for further research.</w:t>
      </w:r>
      <w:r w:rsidR="0095672E" w:rsidRPr="004A3B50">
        <w:rPr>
          <w:lang w:eastAsia="zh-CN"/>
        </w:rPr>
        <w:t xml:space="preserve"> </w:t>
      </w:r>
      <w:r w:rsidRPr="004A3B50">
        <w:rPr>
          <w:lang w:eastAsia="zh-CN"/>
        </w:rPr>
        <w:t xml:space="preserve">These directions will allow scholars to </w:t>
      </w:r>
      <w:r w:rsidR="00FC3C55" w:rsidRPr="004A3B50">
        <w:rPr>
          <w:lang w:eastAsia="zh-CN"/>
        </w:rPr>
        <w:t xml:space="preserve">deepen </w:t>
      </w:r>
      <w:r w:rsidRPr="004A3B50">
        <w:rPr>
          <w:lang w:eastAsia="zh-CN"/>
        </w:rPr>
        <w:t xml:space="preserve">research on the </w:t>
      </w:r>
      <w:r w:rsidR="00FC3C55" w:rsidRPr="004A3B50">
        <w:rPr>
          <w:lang w:eastAsia="zh-CN"/>
        </w:rPr>
        <w:t xml:space="preserve">border </w:t>
      </w:r>
      <w:r w:rsidRPr="004A3B50">
        <w:rPr>
          <w:lang w:eastAsia="zh-CN"/>
        </w:rPr>
        <w:t>of both fields in order to benefit from the knowledge in OB and customer behavior.</w:t>
      </w:r>
    </w:p>
    <w:p w14:paraId="345C93C2" w14:textId="439EAC83" w:rsidR="00F53CC8" w:rsidRPr="004A3B50" w:rsidRDefault="00F53CC8" w:rsidP="00F53CC8">
      <w:pPr>
        <w:rPr>
          <w:lang w:eastAsia="zh-CN"/>
        </w:rPr>
      </w:pPr>
      <w:r w:rsidRPr="004A3B50">
        <w:rPr>
          <w:lang w:eastAsia="zh-CN"/>
        </w:rPr>
        <w:t>In our model</w:t>
      </w:r>
      <w:r w:rsidR="006031EF" w:rsidRPr="004A3B50">
        <w:rPr>
          <w:lang w:eastAsia="zh-CN"/>
        </w:rPr>
        <w:t>,</w:t>
      </w:r>
      <w:r w:rsidRPr="004A3B50">
        <w:rPr>
          <w:lang w:eastAsia="zh-CN"/>
        </w:rPr>
        <w:t xml:space="preserve"> we discuss</w:t>
      </w:r>
      <w:r w:rsidR="006031EF" w:rsidRPr="004A3B50">
        <w:rPr>
          <w:lang w:eastAsia="zh-CN"/>
        </w:rPr>
        <w:t>ed</w:t>
      </w:r>
      <w:r w:rsidRPr="004A3B50">
        <w:rPr>
          <w:lang w:eastAsia="zh-CN"/>
        </w:rPr>
        <w:t xml:space="preserve"> some work</w:t>
      </w:r>
      <w:r w:rsidR="006031EF" w:rsidRPr="004A3B50">
        <w:rPr>
          <w:lang w:eastAsia="zh-CN"/>
        </w:rPr>
        <w:t>-</w:t>
      </w:r>
      <w:r w:rsidRPr="004A3B50">
        <w:rPr>
          <w:lang w:eastAsia="zh-CN"/>
        </w:rPr>
        <w:t>related attitudes</w:t>
      </w:r>
      <w:r w:rsidR="006031EF" w:rsidRPr="004A3B50">
        <w:rPr>
          <w:lang w:eastAsia="zh-CN"/>
        </w:rPr>
        <w:t xml:space="preserve"> such as</w:t>
      </w:r>
      <w:r w:rsidRPr="004A3B50">
        <w:rPr>
          <w:lang w:eastAsia="zh-CN"/>
        </w:rPr>
        <w:t xml:space="preserve"> competence and knowledge. Some of </w:t>
      </w:r>
      <w:r w:rsidR="006610E0" w:rsidRPr="004A3B50">
        <w:rPr>
          <w:lang w:eastAsia="zh-CN"/>
        </w:rPr>
        <w:t xml:space="preserve">these </w:t>
      </w:r>
      <w:r w:rsidRPr="004A3B50">
        <w:rPr>
          <w:lang w:eastAsia="zh-CN"/>
        </w:rPr>
        <w:t xml:space="preserve">can be attained </w:t>
      </w:r>
      <w:r w:rsidR="006610E0" w:rsidRPr="004A3B50">
        <w:rPr>
          <w:lang w:eastAsia="zh-CN"/>
        </w:rPr>
        <w:t xml:space="preserve">via </w:t>
      </w:r>
      <w:r w:rsidRPr="004A3B50">
        <w:rPr>
          <w:lang w:eastAsia="zh-CN"/>
        </w:rPr>
        <w:t xml:space="preserve">training and development, which we assume </w:t>
      </w:r>
      <w:r w:rsidR="002E258B" w:rsidRPr="004A3B50">
        <w:rPr>
          <w:lang w:eastAsia="zh-CN"/>
        </w:rPr>
        <w:t xml:space="preserve">will </w:t>
      </w:r>
      <w:r w:rsidRPr="004A3B50">
        <w:rPr>
          <w:lang w:eastAsia="zh-CN"/>
        </w:rPr>
        <w:t>influence employee performance in the dyadic service experience. However, we are aware of the role</w:t>
      </w:r>
      <w:r w:rsidR="00F41045" w:rsidRPr="004A3B50">
        <w:rPr>
          <w:lang w:eastAsia="zh-CN"/>
        </w:rPr>
        <w:t>s</w:t>
      </w:r>
      <w:r w:rsidRPr="004A3B50">
        <w:rPr>
          <w:lang w:eastAsia="zh-CN"/>
        </w:rPr>
        <w:t xml:space="preserve"> other supporting components in the workplace can play. Social capital might have a strong influence, either as a micro-level phenomenon focusing on individuals, or as a macro-level phenomenon at the intra-organizational and inter-organizational level </w:t>
      </w:r>
      <w:r w:rsidRPr="004A3B50">
        <w:rPr>
          <w:lang w:eastAsia="zh-CN"/>
        </w:rPr>
        <w:fldChar w:fldCharType="begin"/>
      </w:r>
      <w:r w:rsidR="006C5C08" w:rsidRPr="004A3B50">
        <w:rPr>
          <w:lang w:eastAsia="zh-CN"/>
        </w:rPr>
        <w:instrText xml:space="preserve"> ADDIN EN.CITE &lt;EndNote&gt;&lt;Cite&gt;&lt;Author&gt;Lazarova&lt;/Author&gt;&lt;Year&gt;2009&lt;/Year&gt;&lt;RecNum&gt;36&lt;/RecNum&gt;&lt;DisplayText&gt;(Lazarova and Taylor, 2009; Payne et al., 2011)&lt;/DisplayText&gt;&lt;record&gt;&lt;rec-number&gt;36&lt;/rec-number&gt;&lt;foreign-keys&gt;&lt;key app="EN" db-id="daxd0pveqprzf6exwr6peww0pf9pw05vfsrs" timestamp="1273319433"&gt;36&lt;/key&gt;&lt;/foreign-keys&gt;&lt;ref-type name="Journal Article"&gt;17&lt;/ref-type&gt;&lt;contributors&gt;&lt;authors&gt;&lt;author&gt;Lazarova, M.&lt;/author&gt;&lt;author&gt;Taylor, S.&lt;/author&gt;&lt;/authors&gt;&lt;/contributors&gt;&lt;titles&gt;&lt;title&gt;Boundaryless careers, social capital, and knowledge management: implications for organizational performance&lt;/title&gt;&lt;secondary-title&gt;Journal of Organizational Behavior&lt;/secondary-title&gt;&lt;/titles&gt;&lt;periodical&gt;&lt;full-title&gt;Journal of Organizational Behavior&lt;/full-title&gt;&lt;/periodical&gt;&lt;pages&gt;119-139&lt;/pages&gt;&lt;volume&gt;30&lt;/volume&gt;&lt;number&gt;1&lt;/number&gt;&lt;dates&gt;&lt;year&gt;2009&lt;/year&gt;&lt;/dates&gt;&lt;urls&gt;&lt;/urls&gt;&lt;/record&gt;&lt;/Cite&gt;&lt;Cite&gt;&lt;Author&gt;Payne&lt;/Author&gt;&lt;Year&gt;2011&lt;/Year&gt;&lt;RecNum&gt;68&lt;/RecNum&gt;&lt;record&gt;&lt;rec-number&gt;68&lt;/rec-number&gt;&lt;foreign-keys&gt;&lt;key app="EN" db-id="e5a2p2xsraep0ge2wzp59zsvs0dd9x0expxr" timestamp="1427381041"&gt;68&lt;/key&gt;&lt;/foreign-keys&gt;&lt;ref-type name="Journal Article"&gt;17&lt;/ref-type&gt;&lt;contributors&gt;&lt;authors&gt;&lt;author&gt;Payne, G. Tyge&lt;/author&gt;&lt;author&gt;Moore, Curt B.&lt;/author&gt;&lt;author&gt;Griffis, Stanley E.&lt;/author&gt;&lt;author&gt;Autry, Chad W.&lt;/author&gt;&lt;/authors&gt;&lt;/contributors&gt;&lt;titles&gt;&lt;title&gt;Multilevel Challenges and Opportunities in Social Capital Research&lt;/title&gt;&lt;secondary-title&gt;Journal of Management&lt;/secondary-title&gt;&lt;/titles&gt;&lt;periodical&gt;&lt;full-title&gt;Journal of Management&lt;/full-title&gt;&lt;/periodical&gt;&lt;pages&gt;491-520&lt;/pages&gt;&lt;volume&gt;37&lt;/volume&gt;&lt;number&gt;2&lt;/number&gt;&lt;dates&gt;&lt;year&gt;2011&lt;/year&gt;&lt;pub-dates&gt;&lt;date&gt;March 1, 2011&lt;/date&gt;&lt;/pub-dates&gt;&lt;/dates&gt;&lt;urls&gt;&lt;related-urls&gt;&lt;url&gt;http://jom.sagepub.com/content/37/2/491.abstract&lt;/url&gt;&lt;/related-urls&gt;&lt;/urls&gt;&lt;electronic-resource-num&gt;10.1177/0149206310372413&lt;/electronic-resource-num&gt;&lt;/record&gt;&lt;/Cite&gt;&lt;/EndNote&gt;</w:instrText>
      </w:r>
      <w:r w:rsidRPr="004A3B50">
        <w:rPr>
          <w:lang w:eastAsia="zh-CN"/>
        </w:rPr>
        <w:fldChar w:fldCharType="separate"/>
      </w:r>
      <w:r w:rsidR="009A29DC" w:rsidRPr="004A3B50">
        <w:rPr>
          <w:noProof/>
          <w:lang w:eastAsia="zh-CN"/>
        </w:rPr>
        <w:t>(</w:t>
      </w:r>
      <w:hyperlink w:anchor="_ENREF_92" w:tooltip="Lazarova, 2009 #36" w:history="1">
        <w:r w:rsidR="004A3B50" w:rsidRPr="004A3B50">
          <w:rPr>
            <w:noProof/>
            <w:lang w:eastAsia="zh-CN"/>
          </w:rPr>
          <w:t>Lazarova and Taylor, 2009</w:t>
        </w:r>
      </w:hyperlink>
      <w:r w:rsidR="009A29DC" w:rsidRPr="004A3B50">
        <w:rPr>
          <w:noProof/>
          <w:lang w:eastAsia="zh-CN"/>
        </w:rPr>
        <w:t xml:space="preserve">; </w:t>
      </w:r>
      <w:hyperlink w:anchor="_ENREF_133" w:tooltip="Payne, 2011 #68" w:history="1">
        <w:r w:rsidR="004A3B50" w:rsidRPr="004A3B50">
          <w:rPr>
            <w:noProof/>
            <w:lang w:eastAsia="zh-CN"/>
          </w:rPr>
          <w:t>Payne et al., 2011</w:t>
        </w:r>
      </w:hyperlink>
      <w:r w:rsidR="009A29DC" w:rsidRPr="004A3B50">
        <w:rPr>
          <w:noProof/>
          <w:lang w:eastAsia="zh-CN"/>
        </w:rPr>
        <w:t>)</w:t>
      </w:r>
      <w:r w:rsidRPr="004A3B50">
        <w:rPr>
          <w:lang w:eastAsia="zh-CN"/>
        </w:rPr>
        <w:fldChar w:fldCharType="end"/>
      </w:r>
      <w:r w:rsidRPr="004A3B50">
        <w:rPr>
          <w:lang w:eastAsia="zh-CN"/>
        </w:rPr>
        <w:t>.</w:t>
      </w:r>
    </w:p>
    <w:p w14:paraId="5E9D3D5C" w14:textId="07E2A61D" w:rsidR="00F53CC8" w:rsidRPr="004A3B50" w:rsidRDefault="00F1521E" w:rsidP="00F53CC8">
      <w:pPr>
        <w:rPr>
          <w:lang w:eastAsia="zh-CN"/>
        </w:rPr>
      </w:pPr>
      <w:r w:rsidRPr="004A3B50">
        <w:rPr>
          <w:lang w:eastAsia="zh-CN"/>
        </w:rPr>
        <w:t>Further</w:t>
      </w:r>
      <w:r w:rsidR="00F53CC8" w:rsidRPr="004A3B50">
        <w:rPr>
          <w:lang w:eastAsia="zh-CN"/>
        </w:rPr>
        <w:t xml:space="preserve">, employees perceive some of the related constructs very differently. </w:t>
      </w:r>
      <w:r w:rsidR="00A9292F" w:rsidRPr="004A3B50">
        <w:rPr>
          <w:lang w:eastAsia="zh-CN"/>
        </w:rPr>
        <w:t>F</w:t>
      </w:r>
      <w:r w:rsidR="00F53CC8" w:rsidRPr="004A3B50">
        <w:rPr>
          <w:lang w:eastAsia="zh-CN"/>
        </w:rPr>
        <w:t xml:space="preserve">or </w:t>
      </w:r>
      <w:r w:rsidR="00A9292F" w:rsidRPr="004A3B50">
        <w:rPr>
          <w:lang w:eastAsia="zh-CN"/>
        </w:rPr>
        <w:t>instance</w:t>
      </w:r>
      <w:r w:rsidR="00F53CC8" w:rsidRPr="004A3B50">
        <w:rPr>
          <w:lang w:eastAsia="zh-CN"/>
        </w:rPr>
        <w:t xml:space="preserve">, </w:t>
      </w:r>
      <w:r w:rsidR="00A9292F" w:rsidRPr="004A3B50">
        <w:rPr>
          <w:lang w:eastAsia="zh-CN"/>
        </w:rPr>
        <w:t xml:space="preserve">workload </w:t>
      </w:r>
      <w:r w:rsidR="00F53CC8" w:rsidRPr="004A3B50">
        <w:rPr>
          <w:lang w:eastAsia="zh-CN"/>
        </w:rPr>
        <w:t xml:space="preserve">is a </w:t>
      </w:r>
      <w:r w:rsidR="00A9292F" w:rsidRPr="004A3B50">
        <w:rPr>
          <w:lang w:eastAsia="zh-CN"/>
        </w:rPr>
        <w:t xml:space="preserve">very </w:t>
      </w:r>
      <w:r w:rsidR="00F53CC8" w:rsidRPr="004A3B50">
        <w:rPr>
          <w:lang w:eastAsia="zh-CN"/>
        </w:rPr>
        <w:t xml:space="preserve">subjective </w:t>
      </w:r>
      <w:r w:rsidR="00A9292F" w:rsidRPr="004A3B50">
        <w:rPr>
          <w:lang w:eastAsia="zh-CN"/>
        </w:rPr>
        <w:t>construct</w:t>
      </w:r>
      <w:r w:rsidR="00F53CC8" w:rsidRPr="004A3B50">
        <w:rPr>
          <w:lang w:eastAsia="zh-CN"/>
        </w:rPr>
        <w:t xml:space="preserve"> and has recently attracted </w:t>
      </w:r>
      <w:r w:rsidR="00A9292F" w:rsidRPr="004A3B50">
        <w:rPr>
          <w:lang w:eastAsia="zh-CN"/>
        </w:rPr>
        <w:t xml:space="preserve">the </w:t>
      </w:r>
      <w:r w:rsidR="00F53CC8" w:rsidRPr="004A3B50">
        <w:rPr>
          <w:lang w:eastAsia="zh-CN"/>
        </w:rPr>
        <w:t xml:space="preserve">attention </w:t>
      </w:r>
      <w:r w:rsidR="00A9292F" w:rsidRPr="004A3B50">
        <w:rPr>
          <w:lang w:eastAsia="zh-CN"/>
        </w:rPr>
        <w:t>of</w:t>
      </w:r>
      <w:r w:rsidR="00F53CC8" w:rsidRPr="004A3B50">
        <w:rPr>
          <w:lang w:eastAsia="zh-CN"/>
        </w:rPr>
        <w:t xml:space="preserve"> OB </w:t>
      </w:r>
      <w:r w:rsidR="00A9292F" w:rsidRPr="004A3B50">
        <w:rPr>
          <w:lang w:eastAsia="zh-CN"/>
        </w:rPr>
        <w:lastRenderedPageBreak/>
        <w:t>researchers</w:t>
      </w:r>
      <w:r w:rsidR="00F53CC8" w:rsidRPr="004A3B50">
        <w:rPr>
          <w:lang w:eastAsia="zh-CN"/>
        </w:rPr>
        <w:t xml:space="preserve">. For </w:t>
      </w:r>
      <w:r w:rsidR="00A9292F" w:rsidRPr="004A3B50">
        <w:rPr>
          <w:lang w:eastAsia="zh-CN"/>
        </w:rPr>
        <w:t>instance</w:t>
      </w:r>
      <w:r w:rsidR="00F53CC8" w:rsidRPr="004A3B50">
        <w:rPr>
          <w:lang w:eastAsia="zh-CN"/>
        </w:rPr>
        <w:t xml:space="preserve">, </w:t>
      </w:r>
      <w:hyperlink w:anchor="_ENREF_147" w:tooltip="Shah, 2000 #148" w:history="1">
        <w:r w:rsidR="004A3B50" w:rsidRPr="004A3B50">
          <w:rPr>
            <w:lang w:eastAsia="zh-CN"/>
          </w:rPr>
          <w:fldChar w:fldCharType="begin"/>
        </w:r>
        <w:r w:rsidR="004A3B50" w:rsidRPr="004A3B50">
          <w:rPr>
            <w:lang w:eastAsia="zh-CN"/>
          </w:rPr>
          <w:instrText xml:space="preserve"> ADDIN EN.CITE &lt;EndNote&gt;&lt;Cite AuthorYear="1"&gt;&lt;Author&gt;Shah&lt;/Author&gt;&lt;Year&gt;2000&lt;/Year&gt;&lt;RecNum&gt;148&lt;/RecNum&gt;&lt;DisplayText&gt;Shah (2000)&lt;/DisplayText&gt;&lt;record&gt;&lt;rec-number&gt;148&lt;/rec-number&gt;&lt;foreign-keys&gt;&lt;key app="EN" db-id="e5a2p2xsraep0ge2wzp59zsvs0dd9x0expxr" timestamp="1467365758"&gt;148&lt;/key&gt;&lt;/foreign-keys&gt;&lt;ref-type name="Journal Article"&gt;17&lt;/ref-type&gt;&lt;contributors&gt;&lt;authors&gt;&lt;author&gt;Shah, Priti Pradhan&lt;/author&gt;&lt;/authors&gt;&lt;/contributors&gt;&lt;titles&gt;&lt;title&gt;Network Destruction: The Structural Implications of Downsizing&lt;/title&gt;&lt;secondary-title&gt;Academy of Management Journal&lt;/secondary-title&gt;&lt;/titles&gt;&lt;periodical&gt;&lt;full-title&gt;Academy of Management Journal&lt;/full-title&gt;&lt;/periodical&gt;&lt;pages&gt;101-112&lt;/pages&gt;&lt;volume&gt;43&lt;/volume&gt;&lt;number&gt;1&lt;/number&gt;&lt;dates&gt;&lt;year&gt;2000&lt;/year&gt;&lt;pub-dates&gt;&lt;date&gt;February 1, 2000&lt;/date&gt;&lt;/pub-dates&gt;&lt;/dates&gt;&lt;urls&gt;&lt;related-urls&gt;&lt;url&gt;http://amj.aom.org/content/43/1/101.abstract&lt;/url&gt;&lt;/related-urls&gt;&lt;/urls&gt;&lt;electronic-resource-num&gt;10.2307/1556389&lt;/electronic-resource-num&gt;&lt;/record&gt;&lt;/Cite&gt;&lt;/EndNote&gt;</w:instrText>
        </w:r>
        <w:r w:rsidR="004A3B50" w:rsidRPr="004A3B50">
          <w:rPr>
            <w:lang w:eastAsia="zh-CN"/>
          </w:rPr>
          <w:fldChar w:fldCharType="separate"/>
        </w:r>
        <w:r w:rsidR="004A3B50" w:rsidRPr="004A3B50">
          <w:rPr>
            <w:noProof/>
            <w:lang w:eastAsia="zh-CN"/>
          </w:rPr>
          <w:t>Shah (2000)</w:t>
        </w:r>
        <w:r w:rsidR="004A3B50" w:rsidRPr="004A3B50">
          <w:rPr>
            <w:lang w:eastAsia="zh-CN"/>
          </w:rPr>
          <w:fldChar w:fldCharType="end"/>
        </w:r>
      </w:hyperlink>
      <w:r w:rsidR="00F53CC8" w:rsidRPr="004A3B50">
        <w:rPr>
          <w:lang w:eastAsia="zh-CN"/>
        </w:rPr>
        <w:t xml:space="preserve"> has demonstrated the importance of friendships for performance, highlighting the facilitating role of social capital drawn from </w:t>
      </w:r>
      <w:r w:rsidR="00A91AFD" w:rsidRPr="004A3B50">
        <w:rPr>
          <w:lang w:eastAsia="zh-CN"/>
        </w:rPr>
        <w:t xml:space="preserve">an </w:t>
      </w:r>
      <w:r w:rsidR="00BD130C" w:rsidRPr="004A3B50">
        <w:rPr>
          <w:lang w:eastAsia="zh-CN"/>
        </w:rPr>
        <w:t>‘</w:t>
      </w:r>
      <w:r w:rsidR="00F53CC8" w:rsidRPr="004A3B50">
        <w:rPr>
          <w:lang w:eastAsia="zh-CN"/>
        </w:rPr>
        <w:t>extra quality</w:t>
      </w:r>
      <w:r w:rsidR="00BD130C" w:rsidRPr="004A3B50">
        <w:rPr>
          <w:lang w:eastAsia="zh-CN"/>
        </w:rPr>
        <w:t>’</w:t>
      </w:r>
      <w:r w:rsidR="00F53CC8" w:rsidRPr="004A3B50">
        <w:rPr>
          <w:lang w:eastAsia="zh-CN"/>
        </w:rPr>
        <w:t xml:space="preserve"> in the relationships </w:t>
      </w:r>
      <w:r w:rsidR="00E62D98" w:rsidRPr="004A3B50">
        <w:rPr>
          <w:lang w:eastAsia="zh-CN"/>
        </w:rPr>
        <w:t xml:space="preserve">between </w:t>
      </w:r>
      <w:r w:rsidR="00F53CC8" w:rsidRPr="004A3B50">
        <w:rPr>
          <w:lang w:eastAsia="zh-CN"/>
        </w:rPr>
        <w:t>colleagues. Several other sub</w:t>
      </w:r>
      <w:r w:rsidR="00C745E7" w:rsidRPr="004A3B50">
        <w:rPr>
          <w:lang w:eastAsia="zh-CN"/>
        </w:rPr>
        <w:t>-</w:t>
      </w:r>
      <w:r w:rsidR="00F53CC8" w:rsidRPr="004A3B50">
        <w:rPr>
          <w:lang w:eastAsia="zh-CN"/>
        </w:rPr>
        <w:t xml:space="preserve">dimensions of social capital come into play here and offer numerous research opportunities in both research fields, </w:t>
      </w:r>
      <w:r w:rsidR="00B5754A" w:rsidRPr="004A3B50">
        <w:rPr>
          <w:lang w:eastAsia="zh-CN"/>
        </w:rPr>
        <w:t>including</w:t>
      </w:r>
      <w:r w:rsidR="00F53CC8" w:rsidRPr="004A3B50">
        <w:rPr>
          <w:lang w:eastAsia="zh-CN"/>
        </w:rPr>
        <w:t xml:space="preserve"> workload </w:t>
      </w:r>
      <w:r w:rsidR="00EA0176" w:rsidRPr="004A3B50">
        <w:rPr>
          <w:lang w:eastAsia="zh-CN"/>
        </w:rPr>
        <w:t xml:space="preserve">and </w:t>
      </w:r>
      <w:r w:rsidR="00F53CC8" w:rsidRPr="004A3B50">
        <w:rPr>
          <w:lang w:eastAsia="zh-CN"/>
        </w:rPr>
        <w:t xml:space="preserve">affective commitment </w:t>
      </w:r>
      <w:r w:rsidR="00F53CC8" w:rsidRPr="004A3B50">
        <w:rPr>
          <w:lang w:eastAsia="zh-CN"/>
        </w:rPr>
        <w:fldChar w:fldCharType="begin"/>
      </w:r>
      <w:r w:rsidR="007D64BD" w:rsidRPr="004A3B50">
        <w:rPr>
          <w:lang w:eastAsia="zh-CN"/>
        </w:rPr>
        <w:instrText xml:space="preserve"> ADDIN EN.CITE &lt;EndNote&gt;&lt;Cite&gt;&lt;Author&gt;Parzefall&lt;/Author&gt;&lt;Year&gt;2012&lt;/Year&gt;&lt;RecNum&gt;31&lt;/RecNum&gt;&lt;Prefix&gt;e.g.`, &lt;/Prefix&gt;&lt;DisplayText&gt;(e.g., Parzefall and Kuppelwieser, 2012)&lt;/DisplayText&gt;&lt;record&gt;&lt;rec-number&gt;31&lt;/rec-number&gt;&lt;foreign-keys&gt;&lt;key app="EN" db-id="e5a2p2xsraep0ge2wzp59zsvs0dd9x0expxr" timestamp="1427366927"&gt;31&lt;/key&gt;&lt;/foreign-keys&gt;&lt;ref-type name="Journal Article"&gt;17&lt;/ref-type&gt;&lt;contributors&gt;&lt;authors&gt;&lt;author&gt;Parzefall, Marjo-Riitta&lt;/author&gt;&lt;author&gt;Kuppelwieser, Volker G&lt;/author&gt;&lt;/authors&gt;&lt;/contributors&gt;&lt;titles&gt;&lt;title&gt;Understanding the antecedents, the outcomes and the mediating role of social capital: An employee perspective&lt;/title&gt;&lt;secondary-title&gt;Human Relations&lt;/secondary-title&gt;&lt;/titles&gt;&lt;periodical&gt;&lt;full-title&gt;Human Relations&lt;/full-title&gt;&lt;/periodical&gt;&lt;pages&gt;447-472&lt;/pages&gt;&lt;volume&gt;65&lt;/volume&gt;&lt;number&gt;4&lt;/number&gt;&lt;dates&gt;&lt;year&gt;2012&lt;/year&gt;&lt;pub-dates&gt;&lt;date&gt;April 1, 2012&lt;/date&gt;&lt;/pub-dates&gt;&lt;/dates&gt;&lt;urls&gt;&lt;related-urls&gt;&lt;url&gt;http://hum.sagepub.com/content/65/4/447.abstract&lt;/url&gt;&lt;/related-urls&gt;&lt;/urls&gt;&lt;electronic-resource-num&gt;10.1177/0018726711431853&lt;/electronic-resource-num&gt;&lt;/record&gt;&lt;/Cite&gt;&lt;/EndNote&gt;</w:instrText>
      </w:r>
      <w:r w:rsidR="00F53CC8" w:rsidRPr="004A3B50">
        <w:rPr>
          <w:lang w:eastAsia="zh-CN"/>
        </w:rPr>
        <w:fldChar w:fldCharType="separate"/>
      </w:r>
      <w:r w:rsidR="009A29DC" w:rsidRPr="004A3B50">
        <w:rPr>
          <w:noProof/>
          <w:lang w:eastAsia="zh-CN"/>
        </w:rPr>
        <w:t>(</w:t>
      </w:r>
      <w:hyperlink w:anchor="_ENREF_132" w:tooltip="Parzefall, 2012 #31" w:history="1">
        <w:r w:rsidR="004A3B50" w:rsidRPr="004A3B50">
          <w:rPr>
            <w:noProof/>
            <w:lang w:eastAsia="zh-CN"/>
          </w:rPr>
          <w:t>e.g., Parzefall and Kuppelwieser, 2012</w:t>
        </w:r>
      </w:hyperlink>
      <w:r w:rsidR="009A29DC" w:rsidRPr="004A3B50">
        <w:rPr>
          <w:noProof/>
          <w:lang w:eastAsia="zh-CN"/>
        </w:rPr>
        <w:t>)</w:t>
      </w:r>
      <w:r w:rsidR="00F53CC8" w:rsidRPr="004A3B50">
        <w:rPr>
          <w:lang w:eastAsia="zh-CN"/>
        </w:rPr>
        <w:fldChar w:fldCharType="end"/>
      </w:r>
      <w:r w:rsidR="00F53CC8" w:rsidRPr="004A3B50">
        <w:rPr>
          <w:lang w:eastAsia="zh-CN"/>
        </w:rPr>
        <w:t>. We therefore encourage scholars to further explore the links between intra-</w:t>
      </w:r>
      <w:r w:rsidR="001B4794" w:rsidRPr="004A3B50">
        <w:rPr>
          <w:lang w:eastAsia="zh-CN"/>
        </w:rPr>
        <w:t>organizational</w:t>
      </w:r>
      <w:r w:rsidR="00F53CC8" w:rsidRPr="004A3B50">
        <w:rPr>
          <w:lang w:eastAsia="zh-CN"/>
        </w:rPr>
        <w:t xml:space="preserve"> and extra-organi</w:t>
      </w:r>
      <w:r w:rsidR="00572E66" w:rsidRPr="004A3B50">
        <w:rPr>
          <w:lang w:eastAsia="zh-CN"/>
        </w:rPr>
        <w:t>z</w:t>
      </w:r>
      <w:r w:rsidR="00F53CC8" w:rsidRPr="004A3B50">
        <w:rPr>
          <w:lang w:eastAsia="zh-CN"/>
        </w:rPr>
        <w:t xml:space="preserve">ational behaviors. Building on this </w:t>
      </w:r>
      <w:r w:rsidR="00413E25" w:rsidRPr="004A3B50">
        <w:rPr>
          <w:lang w:eastAsia="zh-CN"/>
        </w:rPr>
        <w:t>paper</w:t>
      </w:r>
      <w:r w:rsidR="00F53CC8" w:rsidRPr="004A3B50">
        <w:rPr>
          <w:lang w:eastAsia="zh-CN"/>
        </w:rPr>
        <w:t>, we expect to see influences on employee behavior</w:t>
      </w:r>
      <w:r w:rsidR="00E8604A" w:rsidRPr="004A3B50">
        <w:rPr>
          <w:lang w:eastAsia="zh-CN"/>
        </w:rPr>
        <w:t>s</w:t>
      </w:r>
      <w:r w:rsidR="00F53CC8" w:rsidRPr="004A3B50">
        <w:rPr>
          <w:lang w:eastAsia="zh-CN"/>
        </w:rPr>
        <w:t xml:space="preserve"> in service encounters, complaint management, and service recovery</w:t>
      </w:r>
      <w:r w:rsidR="004E69B6" w:rsidRPr="004A3B50">
        <w:rPr>
          <w:lang w:eastAsia="zh-CN"/>
        </w:rPr>
        <w:t>,</w:t>
      </w:r>
      <w:r w:rsidR="00F53CC8" w:rsidRPr="004A3B50">
        <w:rPr>
          <w:lang w:eastAsia="zh-CN"/>
        </w:rPr>
        <w:t xml:space="preserve"> among others. In addition, </w:t>
      </w:r>
      <w:r w:rsidR="00B27529" w:rsidRPr="004A3B50">
        <w:rPr>
          <w:lang w:eastAsia="zh-CN"/>
        </w:rPr>
        <w:t xml:space="preserve">externalizing </w:t>
      </w:r>
      <w:r w:rsidR="00F53CC8" w:rsidRPr="004A3B50">
        <w:rPr>
          <w:lang w:eastAsia="zh-CN"/>
        </w:rPr>
        <w:t>the intra-</w:t>
      </w:r>
      <w:r w:rsidR="00B27529" w:rsidRPr="004A3B50">
        <w:rPr>
          <w:lang w:eastAsia="zh-CN"/>
        </w:rPr>
        <w:t xml:space="preserve">organizational </w:t>
      </w:r>
      <w:r w:rsidR="00F53CC8" w:rsidRPr="004A3B50">
        <w:rPr>
          <w:lang w:eastAsia="zh-CN"/>
        </w:rPr>
        <w:t xml:space="preserve">fairness principle might also be a very fruitful research avenue in theory development, for </w:t>
      </w:r>
      <w:r w:rsidR="00B27529" w:rsidRPr="004A3B50">
        <w:rPr>
          <w:lang w:eastAsia="zh-CN"/>
        </w:rPr>
        <w:t xml:space="preserve">instance </w:t>
      </w:r>
      <w:r w:rsidR="00F53CC8" w:rsidRPr="004A3B50">
        <w:rPr>
          <w:lang w:eastAsia="zh-CN"/>
        </w:rPr>
        <w:t xml:space="preserve">in the </w:t>
      </w:r>
      <w:r w:rsidR="00F27942" w:rsidRPr="004A3B50">
        <w:rPr>
          <w:lang w:eastAsia="zh-CN"/>
        </w:rPr>
        <w:t xml:space="preserve">young and </w:t>
      </w:r>
      <w:r w:rsidR="00EB35C3" w:rsidRPr="004A3B50">
        <w:rPr>
          <w:lang w:eastAsia="zh-CN"/>
        </w:rPr>
        <w:t xml:space="preserve">growing </w:t>
      </w:r>
      <w:r w:rsidR="00F53CC8" w:rsidRPr="004A3B50">
        <w:rPr>
          <w:lang w:eastAsia="zh-CN"/>
        </w:rPr>
        <w:t>field of transformative service research.</w:t>
      </w:r>
    </w:p>
    <w:p w14:paraId="5147E1FD" w14:textId="77777777" w:rsidR="00986A80" w:rsidRPr="004A3B50" w:rsidRDefault="00F53CC8" w:rsidP="00986A80">
      <w:pPr>
        <w:rPr>
          <w:lang w:eastAsia="zh-CN"/>
        </w:rPr>
      </w:pPr>
      <w:r w:rsidRPr="004A3B50">
        <w:rPr>
          <w:lang w:eastAsia="zh-CN"/>
        </w:rPr>
        <w:t>Similarly, any purchase decision is inf</w:t>
      </w:r>
      <w:r w:rsidRPr="004A3B50">
        <w:t xml:space="preserve">luenced not merely by </w:t>
      </w:r>
      <w:r w:rsidR="00706A26" w:rsidRPr="004A3B50">
        <w:t xml:space="preserve">perceived </w:t>
      </w:r>
      <w:r w:rsidRPr="004A3B50">
        <w:t xml:space="preserve">fairness. </w:t>
      </w:r>
      <w:r w:rsidR="00232C27" w:rsidRPr="004A3B50">
        <w:t>S</w:t>
      </w:r>
      <w:r w:rsidRPr="004A3B50">
        <w:t>everal constructs come into play</w:t>
      </w:r>
      <w:r w:rsidRPr="004A3B50">
        <w:rPr>
          <w:lang w:eastAsia="zh-CN"/>
        </w:rPr>
        <w:t xml:space="preserve"> that influence customer behavior</w:t>
      </w:r>
      <w:r w:rsidR="00706A26" w:rsidRPr="004A3B50">
        <w:rPr>
          <w:lang w:eastAsia="zh-CN"/>
        </w:rPr>
        <w:t>s</w:t>
      </w:r>
      <w:r w:rsidRPr="004A3B50">
        <w:rPr>
          <w:lang w:eastAsia="zh-CN"/>
        </w:rPr>
        <w:t xml:space="preserve"> in many contexts. The proposed fairness framework might alter the influences of other customer</w:t>
      </w:r>
      <w:r w:rsidR="00EB1D63" w:rsidRPr="004A3B50">
        <w:rPr>
          <w:lang w:eastAsia="zh-CN"/>
        </w:rPr>
        <w:t>-</w:t>
      </w:r>
      <w:r w:rsidRPr="004A3B50">
        <w:rPr>
          <w:lang w:eastAsia="zh-CN"/>
        </w:rPr>
        <w:t xml:space="preserve">related variables in these contexts. Yet, bringing together the complementary literatures, future studies should be able to better understand the processes leading to organizational effectiveness and performance, </w:t>
      </w:r>
      <w:r w:rsidR="00061A93" w:rsidRPr="004A3B50">
        <w:rPr>
          <w:lang w:eastAsia="zh-CN"/>
        </w:rPr>
        <w:t xml:space="preserve">as </w:t>
      </w:r>
      <w:r w:rsidR="00926718" w:rsidRPr="004A3B50">
        <w:rPr>
          <w:lang w:eastAsia="zh-CN"/>
        </w:rPr>
        <w:t>well as</w:t>
      </w:r>
      <w:r w:rsidR="00061A93" w:rsidRPr="004A3B50">
        <w:rPr>
          <w:lang w:eastAsia="zh-CN"/>
        </w:rPr>
        <w:t xml:space="preserve"> </w:t>
      </w:r>
      <w:r w:rsidRPr="004A3B50">
        <w:rPr>
          <w:lang w:eastAsia="zh-CN"/>
        </w:rPr>
        <w:t>the relevance of fairness in the process.</w:t>
      </w:r>
    </w:p>
    <w:p w14:paraId="62F5579B" w14:textId="61C522BA" w:rsidR="00C56209" w:rsidRPr="004A3B50" w:rsidRDefault="0095672E" w:rsidP="00C56209">
      <w:pPr>
        <w:rPr>
          <w:rFonts w:eastAsia="Times New Roman"/>
          <w:i/>
          <w:lang w:eastAsia="zh-CN"/>
        </w:rPr>
      </w:pPr>
      <w:r w:rsidRPr="004A3B50">
        <w:rPr>
          <w:lang w:eastAsia="zh-CN"/>
        </w:rPr>
        <w:t>Finally, quantify</w:t>
      </w:r>
      <w:r w:rsidR="00DC57B7" w:rsidRPr="004A3B50">
        <w:rPr>
          <w:lang w:eastAsia="zh-CN"/>
        </w:rPr>
        <w:t>ing</w:t>
      </w:r>
      <w:r w:rsidRPr="004A3B50">
        <w:rPr>
          <w:lang w:eastAsia="zh-CN"/>
        </w:rPr>
        <w:t xml:space="preserve"> and measur</w:t>
      </w:r>
      <w:r w:rsidR="00DC57B7" w:rsidRPr="004A3B50">
        <w:rPr>
          <w:lang w:eastAsia="zh-CN"/>
        </w:rPr>
        <w:t>ing</w:t>
      </w:r>
      <w:r w:rsidRPr="004A3B50">
        <w:rPr>
          <w:lang w:eastAsia="zh-CN"/>
        </w:rPr>
        <w:t xml:space="preserve"> the model seems </w:t>
      </w:r>
      <w:r w:rsidR="00236187" w:rsidRPr="004A3B50">
        <w:rPr>
          <w:lang w:eastAsia="zh-CN"/>
        </w:rPr>
        <w:t xml:space="preserve">like </w:t>
      </w:r>
      <w:r w:rsidRPr="004A3B50">
        <w:rPr>
          <w:lang w:eastAsia="zh-CN"/>
        </w:rPr>
        <w:t xml:space="preserve">a very fruitful step. </w:t>
      </w:r>
      <w:r w:rsidR="00C56209" w:rsidRPr="004A3B50">
        <w:rPr>
          <w:lang w:eastAsia="zh-CN"/>
        </w:rPr>
        <w:t xml:space="preserve">We introduce fairness as </w:t>
      </w:r>
      <w:r w:rsidR="00391AA4" w:rsidRPr="004A3B50">
        <w:rPr>
          <w:lang w:eastAsia="zh-CN"/>
        </w:rPr>
        <w:t xml:space="preserve">a </w:t>
      </w:r>
      <w:r w:rsidR="00C56209" w:rsidRPr="004A3B50">
        <w:rPr>
          <w:lang w:eastAsia="zh-CN"/>
        </w:rPr>
        <w:t xml:space="preserve">bridging concept for management studies </w:t>
      </w:r>
      <w:r w:rsidR="00391AA4" w:rsidRPr="004A3B50">
        <w:rPr>
          <w:lang w:eastAsia="zh-CN"/>
        </w:rPr>
        <w:t xml:space="preserve">that </w:t>
      </w:r>
      <w:r w:rsidR="00C56209" w:rsidRPr="004A3B50">
        <w:rPr>
          <w:lang w:eastAsia="zh-CN"/>
        </w:rPr>
        <w:t>combin</w:t>
      </w:r>
      <w:r w:rsidR="00391AA4" w:rsidRPr="004A3B50">
        <w:rPr>
          <w:lang w:eastAsia="zh-CN"/>
        </w:rPr>
        <w:t>es</w:t>
      </w:r>
      <w:r w:rsidR="00C56209" w:rsidRPr="004A3B50">
        <w:rPr>
          <w:lang w:eastAsia="zh-CN"/>
        </w:rPr>
        <w:t xml:space="preserve"> multiple streams of interdisciplinary literature. Our model offers a comprehensive depiction of reality and </w:t>
      </w:r>
      <w:r w:rsidR="00391AA4" w:rsidRPr="004A3B50">
        <w:rPr>
          <w:lang w:eastAsia="zh-CN"/>
        </w:rPr>
        <w:t xml:space="preserve">supports </w:t>
      </w:r>
      <w:r w:rsidR="00C56209" w:rsidRPr="004A3B50">
        <w:rPr>
          <w:lang w:eastAsia="zh-CN"/>
        </w:rPr>
        <w:t>holistic</w:t>
      </w:r>
      <w:r w:rsidR="00391AA4" w:rsidRPr="004A3B50">
        <w:rPr>
          <w:lang w:eastAsia="zh-CN"/>
        </w:rPr>
        <w:t xml:space="preserve"> management</w:t>
      </w:r>
      <w:r w:rsidR="00C56209" w:rsidRPr="004A3B50">
        <w:rPr>
          <w:lang w:eastAsia="zh-CN"/>
        </w:rPr>
        <w:t xml:space="preserve">, rather than looking at the workplace environment from </w:t>
      </w:r>
      <w:r w:rsidR="00391AA4" w:rsidRPr="004A3B50">
        <w:rPr>
          <w:lang w:eastAsia="zh-CN"/>
        </w:rPr>
        <w:t>specific,</w:t>
      </w:r>
      <w:r w:rsidR="00C56209" w:rsidRPr="004A3B50">
        <w:rPr>
          <w:lang w:eastAsia="zh-CN"/>
        </w:rPr>
        <w:t xml:space="preserve"> and often contrary</w:t>
      </w:r>
      <w:r w:rsidR="00391AA4" w:rsidRPr="004A3B50">
        <w:rPr>
          <w:lang w:eastAsia="zh-CN"/>
        </w:rPr>
        <w:t>,</w:t>
      </w:r>
      <w:r w:rsidR="00C56209" w:rsidRPr="004A3B50">
        <w:rPr>
          <w:lang w:eastAsia="zh-CN"/>
        </w:rPr>
        <w:t xml:space="preserve"> perspectives. We strongly encourage researchers to take the opportunity to test our model with empirical data </w:t>
      </w:r>
      <w:r w:rsidR="00391AA4" w:rsidRPr="004A3B50">
        <w:rPr>
          <w:lang w:eastAsia="zh-CN"/>
        </w:rPr>
        <w:t xml:space="preserve">in order </w:t>
      </w:r>
      <w:r w:rsidR="00C56209" w:rsidRPr="004A3B50">
        <w:rPr>
          <w:lang w:eastAsia="zh-CN"/>
        </w:rPr>
        <w:t xml:space="preserve">to evaluate </w:t>
      </w:r>
      <w:r w:rsidR="00391AA4" w:rsidRPr="004A3B50">
        <w:rPr>
          <w:lang w:eastAsia="zh-CN"/>
        </w:rPr>
        <w:t xml:space="preserve">its </w:t>
      </w:r>
      <w:r w:rsidR="00C56209" w:rsidRPr="004A3B50">
        <w:rPr>
          <w:lang w:eastAsia="zh-CN"/>
        </w:rPr>
        <w:t>character in more detail.</w:t>
      </w:r>
      <w:r w:rsidR="00C56209" w:rsidRPr="004A3B50">
        <w:rPr>
          <w:i/>
          <w:lang w:eastAsia="zh-CN"/>
        </w:rPr>
        <w:t xml:space="preserve"> </w:t>
      </w:r>
    </w:p>
    <w:p w14:paraId="49C258C5" w14:textId="4CE4D32B" w:rsidR="00C005C6" w:rsidRPr="004A3B50" w:rsidRDefault="006914E0" w:rsidP="00A90126">
      <w:pPr>
        <w:rPr>
          <w:rFonts w:eastAsia="Times New Roman" w:cs="Times New Roman"/>
          <w:szCs w:val="24"/>
          <w:lang w:eastAsia="zh-CN"/>
        </w:rPr>
      </w:pPr>
      <w:r w:rsidRPr="004A3B50">
        <w:rPr>
          <w:lang w:eastAsia="zh-CN"/>
        </w:rPr>
        <w:t xml:space="preserve">Following this research avenue </w:t>
      </w:r>
      <w:r w:rsidR="0064636E" w:rsidRPr="004A3B50">
        <w:rPr>
          <w:lang w:eastAsia="zh-CN"/>
        </w:rPr>
        <w:t xml:space="preserve">requires </w:t>
      </w:r>
      <w:r w:rsidR="00BC5550" w:rsidRPr="004A3B50">
        <w:rPr>
          <w:lang w:eastAsia="zh-CN"/>
        </w:rPr>
        <w:t xml:space="preserve">data from the </w:t>
      </w:r>
      <w:r w:rsidR="0064636E" w:rsidRPr="004A3B50">
        <w:rPr>
          <w:lang w:eastAsia="zh-CN"/>
        </w:rPr>
        <w:t xml:space="preserve">sides of both the </w:t>
      </w:r>
      <w:r w:rsidR="00BC5550" w:rsidRPr="004A3B50">
        <w:rPr>
          <w:lang w:eastAsia="zh-CN"/>
        </w:rPr>
        <w:t xml:space="preserve">employee and the customer but could start with a single case study. In a next step, cross-sectional data would enhance the </w:t>
      </w:r>
      <w:r w:rsidR="003053DB" w:rsidRPr="004A3B50">
        <w:rPr>
          <w:lang w:eastAsia="zh-CN"/>
        </w:rPr>
        <w:t>model’s</w:t>
      </w:r>
      <w:r w:rsidR="00BC5550" w:rsidRPr="004A3B50">
        <w:rPr>
          <w:lang w:eastAsia="zh-CN"/>
        </w:rPr>
        <w:t xml:space="preserve"> validity and support its theoretical assumptions. </w:t>
      </w:r>
      <w:r w:rsidR="0095672E" w:rsidRPr="004A3B50">
        <w:rPr>
          <w:lang w:eastAsia="zh-CN"/>
        </w:rPr>
        <w:t xml:space="preserve">Not only will it then be possible to challenge our propositions, but measuring </w:t>
      </w:r>
      <w:r w:rsidR="006A788D" w:rsidRPr="004A3B50">
        <w:rPr>
          <w:lang w:eastAsia="zh-CN"/>
        </w:rPr>
        <w:t xml:space="preserve">also </w:t>
      </w:r>
      <w:r w:rsidR="0095672E" w:rsidRPr="004A3B50">
        <w:rPr>
          <w:lang w:eastAsia="zh-CN"/>
        </w:rPr>
        <w:t>opens the opportunity to discuss the direction of the effects. The question of causality is often a problem in models such as</w:t>
      </w:r>
      <w:r w:rsidR="00A608C5" w:rsidRPr="004A3B50">
        <w:rPr>
          <w:lang w:eastAsia="zh-CN"/>
        </w:rPr>
        <w:t xml:space="preserve"> the one</w:t>
      </w:r>
      <w:r w:rsidR="0095672E" w:rsidRPr="004A3B50">
        <w:rPr>
          <w:lang w:eastAsia="zh-CN"/>
        </w:rPr>
        <w:t xml:space="preserve"> </w:t>
      </w:r>
      <w:r w:rsidR="00C52A1E" w:rsidRPr="004A3B50">
        <w:rPr>
          <w:lang w:eastAsia="zh-CN"/>
        </w:rPr>
        <w:t xml:space="preserve">we </w:t>
      </w:r>
      <w:r w:rsidR="0095672E" w:rsidRPr="004A3B50">
        <w:rPr>
          <w:lang w:eastAsia="zh-CN"/>
        </w:rPr>
        <w:t xml:space="preserve">proposed, but has already been intensively discussed in some of the model’s relationships </w:t>
      </w:r>
      <w:r w:rsidR="0095672E" w:rsidRPr="004A3B50">
        <w:rPr>
          <w:lang w:eastAsia="zh-CN"/>
        </w:rPr>
        <w:fldChar w:fldCharType="begin">
          <w:fldData xml:space="preserve">PEVuZE5vdGU+PENpdGU+PEF1dGhvcj5QaWVuaW5nPC9BdXRob3I+PFllYXI+MjAxMzwvWWVhcj48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</w:fldData>
        </w:fldChar>
      </w:r>
      <w:r w:rsidR="007D64BD" w:rsidRPr="004A3B50">
        <w:rPr>
          <w:lang w:eastAsia="zh-CN"/>
        </w:rPr>
        <w:instrText xml:space="preserve"> ADDIN EN.CITE </w:instrText>
      </w:r>
      <w:r w:rsidR="007D64BD" w:rsidRPr="004A3B50">
        <w:rPr>
          <w:lang w:eastAsia="zh-CN"/>
        </w:rPr>
        <w:fldChar w:fldCharType="begin">
          <w:fldData xml:space="preserve">PEVuZE5vdGU+PENpdGU+PEF1dGhvcj5QaWVuaW5nPC9BdXRob3I+PFllYXI+MjAxMzwvWWVhcj48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</w:fldData>
        </w:fldChar>
      </w:r>
      <w:r w:rsidR="007D64BD" w:rsidRPr="004A3B50">
        <w:rPr>
          <w:lang w:eastAsia="zh-CN"/>
        </w:rPr>
        <w:instrText xml:space="preserve"> ADDIN EN.CITE.DATA </w:instrText>
      </w:r>
      <w:r w:rsidR="007D64BD" w:rsidRPr="004A3B50">
        <w:rPr>
          <w:lang w:eastAsia="zh-CN"/>
        </w:rPr>
      </w:r>
      <w:r w:rsidR="007D64BD" w:rsidRPr="004A3B50">
        <w:rPr>
          <w:lang w:eastAsia="zh-CN"/>
        </w:rPr>
        <w:fldChar w:fldCharType="end"/>
      </w:r>
      <w:r w:rsidR="0095672E" w:rsidRPr="004A3B50">
        <w:rPr>
          <w:lang w:eastAsia="zh-CN"/>
        </w:rPr>
      </w:r>
      <w:r w:rsidR="0095672E" w:rsidRPr="004A3B50">
        <w:rPr>
          <w:lang w:eastAsia="zh-CN"/>
        </w:rPr>
        <w:fldChar w:fldCharType="separate"/>
      </w:r>
      <w:r w:rsidR="009A29DC" w:rsidRPr="004A3B50">
        <w:rPr>
          <w:noProof/>
          <w:lang w:eastAsia="zh-CN"/>
        </w:rPr>
        <w:t>(</w:t>
      </w:r>
      <w:hyperlink w:anchor="_ENREF_135" w:tooltip="Piening, 2013 #70" w:history="1">
        <w:r w:rsidR="004A3B50" w:rsidRPr="004A3B50">
          <w:rPr>
            <w:noProof/>
            <w:lang w:eastAsia="zh-CN"/>
          </w:rPr>
          <w:t>see, e.g., Piening et al., 2013</w:t>
        </w:r>
      </w:hyperlink>
      <w:r w:rsidR="009A29DC" w:rsidRPr="004A3B50">
        <w:rPr>
          <w:noProof/>
          <w:lang w:eastAsia="zh-CN"/>
        </w:rPr>
        <w:t>)</w:t>
      </w:r>
      <w:r w:rsidR="0095672E" w:rsidRPr="004A3B50">
        <w:rPr>
          <w:lang w:eastAsia="zh-CN"/>
        </w:rPr>
        <w:fldChar w:fldCharType="end"/>
      </w:r>
      <w:r w:rsidR="0095672E" w:rsidRPr="004A3B50">
        <w:rPr>
          <w:lang w:eastAsia="zh-CN"/>
        </w:rPr>
        <w:t>. Further research should try to shed light on the causality of the proposed relationships.</w:t>
      </w:r>
    </w:p>
    <w:p w14:paraId="77FE0ECD" w14:textId="77777777" w:rsidR="004A3B50" w:rsidRPr="004A3B50" w:rsidRDefault="00500159" w:rsidP="004A3B50">
      <w:pPr>
        <w:pStyle w:val="EndNoteBibliographyTitle"/>
        <w:rPr>
          <w:b/>
        </w:rPr>
      </w:pPr>
      <w:r w:rsidRPr="004A3B50">
        <w:br w:type="page"/>
      </w:r>
      <w:r w:rsidR="00F53CC8" w:rsidRPr="004A3B50">
        <w:lastRenderedPageBreak/>
        <w:fldChar w:fldCharType="begin"/>
      </w:r>
      <w:r w:rsidR="00F53CC8" w:rsidRPr="004A3B50">
        <w:instrText xml:space="preserve"> ADDIN EN.REFLIST </w:instrText>
      </w:r>
      <w:r w:rsidR="00F53CC8" w:rsidRPr="004A3B50">
        <w:fldChar w:fldCharType="separate"/>
      </w:r>
      <w:r w:rsidR="004A3B50" w:rsidRPr="004A3B50">
        <w:rPr>
          <w:b/>
        </w:rPr>
        <w:t>REFERENCES</w:t>
      </w:r>
    </w:p>
    <w:p w14:paraId="2DE5CEAA" w14:textId="77777777" w:rsidR="004A3B50" w:rsidRPr="004A3B50" w:rsidRDefault="004A3B50" w:rsidP="004A3B50">
      <w:pPr>
        <w:pStyle w:val="EndNoteBibliographyTitle"/>
        <w:rPr>
          <w:b/>
        </w:rPr>
      </w:pPr>
    </w:p>
    <w:p w14:paraId="6143CE75" w14:textId="77777777" w:rsidR="004A3B50" w:rsidRPr="004A3B50" w:rsidRDefault="004A3B50" w:rsidP="004A3B50">
      <w:pPr>
        <w:pStyle w:val="EndNoteBibliography"/>
        <w:ind w:left="720" w:hanging="720"/>
      </w:pPr>
      <w:bookmarkStart w:id="5" w:name="_ENREF_1"/>
      <w:r w:rsidRPr="004A3B50">
        <w:t xml:space="preserve">Adams JS (1963) Towards an understanding of inequity. </w:t>
      </w:r>
      <w:r w:rsidRPr="004A3B50">
        <w:rPr>
          <w:i/>
        </w:rPr>
        <w:t>The Journal of Abnormal and Social Psychology</w:t>
      </w:r>
      <w:r w:rsidRPr="004A3B50">
        <w:t xml:space="preserve"> 67(5): 422.</w:t>
      </w:r>
      <w:bookmarkEnd w:id="5"/>
    </w:p>
    <w:p w14:paraId="55AC33F2" w14:textId="77777777" w:rsidR="004A3B50" w:rsidRPr="004A3B50" w:rsidRDefault="004A3B50" w:rsidP="004A3B50">
      <w:pPr>
        <w:pStyle w:val="EndNoteBibliography"/>
        <w:ind w:left="720" w:hanging="720"/>
      </w:pPr>
      <w:bookmarkStart w:id="6" w:name="_ENREF_2"/>
      <w:r w:rsidRPr="004A3B50">
        <w:rPr>
          <w:lang w:val="de-DE"/>
        </w:rPr>
        <w:t xml:space="preserve">Ahearne M, Haumann T, Kraus F, et al. </w:t>
      </w:r>
      <w:r w:rsidRPr="004A3B50">
        <w:t xml:space="preserve">(2013) It’s a matter of congruence: How interpersonal identification between sales managers and salespersons shapes sales success. </w:t>
      </w:r>
      <w:r w:rsidRPr="004A3B50">
        <w:rPr>
          <w:i/>
        </w:rPr>
        <w:t>Journal of the Academy of Marketing Science</w:t>
      </w:r>
      <w:r w:rsidRPr="004A3B50">
        <w:t xml:space="preserve"> 41(6): 625-648.</w:t>
      </w:r>
      <w:bookmarkEnd w:id="6"/>
    </w:p>
    <w:p w14:paraId="3B032C79" w14:textId="77777777" w:rsidR="004A3B50" w:rsidRPr="004A3B50" w:rsidRDefault="004A3B50" w:rsidP="004A3B50">
      <w:pPr>
        <w:pStyle w:val="EndNoteBibliography"/>
        <w:ind w:left="720" w:hanging="720"/>
      </w:pPr>
      <w:bookmarkStart w:id="7" w:name="_ENREF_3"/>
      <w:r w:rsidRPr="004A3B50">
        <w:t xml:space="preserve">Ajzen I and Fishbein M (1980) </w:t>
      </w:r>
      <w:r w:rsidRPr="004A3B50">
        <w:rPr>
          <w:i/>
        </w:rPr>
        <w:t xml:space="preserve">Understanding attitudes and predicting social behavior, </w:t>
      </w:r>
      <w:r w:rsidRPr="004A3B50">
        <w:t>Englewood Cliffs, NJ: Prentice-Hall.</w:t>
      </w:r>
      <w:bookmarkEnd w:id="7"/>
    </w:p>
    <w:p w14:paraId="3799B35D" w14:textId="77777777" w:rsidR="004A3B50" w:rsidRPr="004A3B50" w:rsidRDefault="004A3B50" w:rsidP="004A3B50">
      <w:pPr>
        <w:pStyle w:val="EndNoteBibliography"/>
        <w:ind w:left="720" w:hanging="720"/>
      </w:pPr>
      <w:bookmarkStart w:id="8" w:name="_ENREF_4"/>
      <w:r w:rsidRPr="004A3B50">
        <w:t xml:space="preserve">Ajzen I and Fishbein M (2005) The influence of attitudes on behavior. In: Albarracín D, Johnson BT and Zanna MP (eds) </w:t>
      </w:r>
      <w:r w:rsidRPr="004A3B50">
        <w:rPr>
          <w:i/>
        </w:rPr>
        <w:t>The handbook of attitudes.</w:t>
      </w:r>
      <w:r w:rsidRPr="004A3B50">
        <w:t xml:space="preserve"> Mahwah, NJ: Erlbaum, pp.173-221.</w:t>
      </w:r>
      <w:bookmarkEnd w:id="8"/>
    </w:p>
    <w:p w14:paraId="2C027E03" w14:textId="77777777" w:rsidR="004A3B50" w:rsidRPr="004A3B50" w:rsidRDefault="004A3B50" w:rsidP="004A3B50">
      <w:pPr>
        <w:pStyle w:val="EndNoteBibliography"/>
        <w:ind w:left="720" w:hanging="720"/>
      </w:pPr>
      <w:bookmarkStart w:id="9" w:name="_ENREF_5"/>
      <w:r w:rsidRPr="004A3B50">
        <w:t xml:space="preserve">Akbar H (2003) Knowledge levels and their transformation: Towards the integration of knowledge creation and individual learning. </w:t>
      </w:r>
      <w:r w:rsidRPr="004A3B50">
        <w:rPr>
          <w:i/>
        </w:rPr>
        <w:t>Journal of Management Studies</w:t>
      </w:r>
      <w:r w:rsidRPr="004A3B50">
        <w:t xml:space="preserve"> 40(8): 1997-2021.</w:t>
      </w:r>
      <w:bookmarkEnd w:id="9"/>
    </w:p>
    <w:p w14:paraId="4E67D038" w14:textId="77777777" w:rsidR="004A3B50" w:rsidRPr="004A3B50" w:rsidRDefault="004A3B50" w:rsidP="004A3B50">
      <w:pPr>
        <w:pStyle w:val="EndNoteBibliography"/>
        <w:ind w:left="720" w:hanging="720"/>
      </w:pPr>
      <w:bookmarkStart w:id="10" w:name="_ENREF_6"/>
      <w:r w:rsidRPr="004A3B50">
        <w:t xml:space="preserve">Alba JW and Hutchinson JW (1987) Dimensions of consumer expertise. </w:t>
      </w:r>
      <w:r w:rsidRPr="004A3B50">
        <w:rPr>
          <w:i/>
        </w:rPr>
        <w:t>Journal of Consumer Research</w:t>
      </w:r>
      <w:r w:rsidRPr="004A3B50">
        <w:t xml:space="preserve"> 13(4): 411-454.</w:t>
      </w:r>
      <w:bookmarkEnd w:id="10"/>
    </w:p>
    <w:p w14:paraId="26B8E65F" w14:textId="77777777" w:rsidR="004A3B50" w:rsidRPr="004A3B50" w:rsidRDefault="004A3B50" w:rsidP="004A3B50">
      <w:pPr>
        <w:pStyle w:val="EndNoteBibliography"/>
        <w:ind w:left="720" w:hanging="720"/>
      </w:pPr>
      <w:bookmarkStart w:id="11" w:name="_ENREF_7"/>
      <w:r w:rsidRPr="004A3B50">
        <w:t xml:space="preserve">Albert S and Whetten DA (1985) Organizational identity. In: Cummings LL and Staw BM (eds) </w:t>
      </w:r>
      <w:r w:rsidRPr="004A3B50">
        <w:rPr>
          <w:i/>
        </w:rPr>
        <w:t>Research in organizational behavior.</w:t>
      </w:r>
      <w:r w:rsidRPr="004A3B50">
        <w:t xml:space="preserve"> Greenwich, CT: JAI Press, pp.263-295.</w:t>
      </w:r>
      <w:bookmarkEnd w:id="11"/>
    </w:p>
    <w:p w14:paraId="7B9A6917" w14:textId="77777777" w:rsidR="004A3B50" w:rsidRPr="004A3B50" w:rsidRDefault="004A3B50" w:rsidP="004A3B50">
      <w:pPr>
        <w:pStyle w:val="EndNoteBibliography"/>
        <w:ind w:left="720" w:hanging="720"/>
      </w:pPr>
      <w:bookmarkStart w:id="12" w:name="_ENREF_8"/>
      <w:r w:rsidRPr="004A3B50">
        <w:t xml:space="preserve">Alderson W (1957) </w:t>
      </w:r>
      <w:r w:rsidRPr="004A3B50">
        <w:rPr>
          <w:i/>
        </w:rPr>
        <w:t xml:space="preserve">Marketing behavior and executive action, </w:t>
      </w:r>
      <w:r w:rsidRPr="004A3B50">
        <w:t>Homewood, IL: Irwin.</w:t>
      </w:r>
      <w:bookmarkEnd w:id="12"/>
    </w:p>
    <w:p w14:paraId="2D1BD2EF" w14:textId="77777777" w:rsidR="004A3B50" w:rsidRPr="004A3B50" w:rsidRDefault="004A3B50" w:rsidP="004A3B50">
      <w:pPr>
        <w:pStyle w:val="EndNoteBibliography"/>
        <w:ind w:left="720" w:hanging="720"/>
      </w:pPr>
      <w:bookmarkStart w:id="13" w:name="_ENREF_9"/>
      <w:r w:rsidRPr="004A3B50">
        <w:t xml:space="preserve">Alexander S and Ruderman M (1987) The role of procedural and distributive justice in organizational behavior. </w:t>
      </w:r>
      <w:r w:rsidRPr="004A3B50">
        <w:rPr>
          <w:i/>
        </w:rPr>
        <w:t>Social Justice Research</w:t>
      </w:r>
      <w:r w:rsidRPr="004A3B50">
        <w:t xml:space="preserve"> 1(2): 177-198.</w:t>
      </w:r>
      <w:bookmarkEnd w:id="13"/>
    </w:p>
    <w:p w14:paraId="55E3E718" w14:textId="77777777" w:rsidR="004A3B50" w:rsidRPr="004A3B50" w:rsidRDefault="004A3B50" w:rsidP="004A3B50">
      <w:pPr>
        <w:pStyle w:val="EndNoteBibliography"/>
        <w:ind w:left="720" w:hanging="720"/>
      </w:pPr>
      <w:bookmarkStart w:id="14" w:name="_ENREF_10"/>
      <w:r w:rsidRPr="004A3B50">
        <w:t xml:space="preserve">Andersson T (2012) Normative identity processes in managers' personal development training. </w:t>
      </w:r>
      <w:r w:rsidRPr="004A3B50">
        <w:rPr>
          <w:i/>
        </w:rPr>
        <w:t>Personnel Review</w:t>
      </w:r>
      <w:r w:rsidRPr="004A3B50">
        <w:t xml:space="preserve"> 41(5): 572-589.</w:t>
      </w:r>
      <w:bookmarkEnd w:id="14"/>
    </w:p>
    <w:p w14:paraId="31F97EF6" w14:textId="77777777" w:rsidR="004A3B50" w:rsidRPr="004A3B50" w:rsidRDefault="004A3B50" w:rsidP="004A3B50">
      <w:pPr>
        <w:pStyle w:val="EndNoteBibliography"/>
        <w:ind w:left="720" w:hanging="720"/>
      </w:pPr>
      <w:bookmarkStart w:id="15" w:name="_ENREF_11"/>
      <w:r w:rsidRPr="004A3B50">
        <w:t xml:space="preserve">Argote L and Ingram P (2000) Knowledge transfer: A basis for competitive advantage in firms. </w:t>
      </w:r>
      <w:r w:rsidRPr="004A3B50">
        <w:rPr>
          <w:i/>
        </w:rPr>
        <w:t>Organizational behavior and human decision processes</w:t>
      </w:r>
      <w:r w:rsidRPr="004A3B50">
        <w:t xml:space="preserve"> 82(1): 150-169.</w:t>
      </w:r>
      <w:bookmarkEnd w:id="15"/>
    </w:p>
    <w:p w14:paraId="4DD0B095" w14:textId="77777777" w:rsidR="004A3B50" w:rsidRPr="004A3B50" w:rsidRDefault="004A3B50" w:rsidP="004A3B50">
      <w:pPr>
        <w:pStyle w:val="EndNoteBibliography"/>
        <w:ind w:left="720" w:hanging="720"/>
      </w:pPr>
      <w:bookmarkStart w:id="16" w:name="_ENREF_12"/>
      <w:r w:rsidRPr="004A3B50">
        <w:t xml:space="preserve">Arndt J (1967) </w:t>
      </w:r>
      <w:r w:rsidRPr="004A3B50">
        <w:rPr>
          <w:i/>
        </w:rPr>
        <w:t xml:space="preserve">Word-of-mouth advertising: A review of the literature, </w:t>
      </w:r>
      <w:r w:rsidRPr="004A3B50">
        <w:t>New York: Advertising Research Foundation.</w:t>
      </w:r>
      <w:bookmarkEnd w:id="16"/>
    </w:p>
    <w:p w14:paraId="7FA490AE" w14:textId="77777777" w:rsidR="004A3B50" w:rsidRPr="004A3B50" w:rsidRDefault="004A3B50" w:rsidP="004A3B50">
      <w:pPr>
        <w:pStyle w:val="EndNoteBibliography"/>
        <w:ind w:left="720" w:hanging="720"/>
      </w:pPr>
      <w:bookmarkStart w:id="17" w:name="_ENREF_13"/>
      <w:r w:rsidRPr="004A3B50">
        <w:t xml:space="preserve">Ashforth BE and Mael F (1989) Social identity theory and the organization. </w:t>
      </w:r>
      <w:r w:rsidRPr="004A3B50">
        <w:rPr>
          <w:i/>
        </w:rPr>
        <w:t>Academy of Management Review</w:t>
      </w:r>
      <w:r w:rsidRPr="004A3B50">
        <w:t xml:space="preserve"> 14(1): 20-39.</w:t>
      </w:r>
      <w:bookmarkEnd w:id="17"/>
    </w:p>
    <w:p w14:paraId="6B804D02" w14:textId="77777777" w:rsidR="004A3B50" w:rsidRPr="004A3B50" w:rsidRDefault="004A3B50" w:rsidP="004A3B50">
      <w:pPr>
        <w:pStyle w:val="EndNoteBibliography"/>
        <w:ind w:left="720" w:hanging="720"/>
      </w:pPr>
      <w:bookmarkStart w:id="18" w:name="_ENREF_14"/>
      <w:r w:rsidRPr="004A3B50">
        <w:t xml:space="preserve">Baruch Y (1998) The rise and fall of organizational commitment. </w:t>
      </w:r>
      <w:r w:rsidRPr="004A3B50">
        <w:rPr>
          <w:i/>
        </w:rPr>
        <w:t>Human System Management</w:t>
      </w:r>
      <w:r w:rsidRPr="004A3B50">
        <w:t xml:space="preserve"> 17(2): 135-143.</w:t>
      </w:r>
      <w:bookmarkEnd w:id="18"/>
    </w:p>
    <w:p w14:paraId="7A6FBDF6" w14:textId="77777777" w:rsidR="004A3B50" w:rsidRPr="004A3B50" w:rsidRDefault="004A3B50" w:rsidP="004A3B50">
      <w:pPr>
        <w:pStyle w:val="EndNoteBibliography"/>
        <w:ind w:left="720" w:hanging="720"/>
      </w:pPr>
      <w:bookmarkStart w:id="19" w:name="_ENREF_15"/>
      <w:r w:rsidRPr="004A3B50">
        <w:t xml:space="preserve">Baruch Y (2004) </w:t>
      </w:r>
      <w:r w:rsidRPr="004A3B50">
        <w:rPr>
          <w:i/>
        </w:rPr>
        <w:t xml:space="preserve">Managing careers: Theory and practice, </w:t>
      </w:r>
      <w:r w:rsidRPr="004A3B50">
        <w:t>Harlow: Prentice Hall/Pearson.</w:t>
      </w:r>
      <w:bookmarkEnd w:id="19"/>
    </w:p>
    <w:p w14:paraId="38C9018D" w14:textId="77777777" w:rsidR="004A3B50" w:rsidRPr="004A3B50" w:rsidRDefault="004A3B50" w:rsidP="004A3B50">
      <w:pPr>
        <w:pStyle w:val="EndNoteBibliography"/>
        <w:ind w:left="720" w:hanging="720"/>
      </w:pPr>
      <w:bookmarkStart w:id="20" w:name="_ENREF_16"/>
      <w:r w:rsidRPr="004A3B50">
        <w:lastRenderedPageBreak/>
        <w:t xml:space="preserve">Bell SJ and Menguc B (2002) The employee-organization relationship, organizational citizenship behaviors, and superior service quality. </w:t>
      </w:r>
      <w:r w:rsidRPr="004A3B50">
        <w:rPr>
          <w:i/>
        </w:rPr>
        <w:t>Journal of Retailing</w:t>
      </w:r>
      <w:r w:rsidRPr="004A3B50">
        <w:t xml:space="preserve"> 78(2): 131-146.</w:t>
      </w:r>
      <w:bookmarkEnd w:id="20"/>
    </w:p>
    <w:p w14:paraId="13F267E6" w14:textId="77777777" w:rsidR="004A3B50" w:rsidRPr="004A3B50" w:rsidRDefault="004A3B50" w:rsidP="004A3B50">
      <w:pPr>
        <w:pStyle w:val="EndNoteBibliography"/>
        <w:ind w:left="720" w:hanging="720"/>
      </w:pPr>
      <w:bookmarkStart w:id="21" w:name="_ENREF_17"/>
      <w:r w:rsidRPr="004A3B50">
        <w:t xml:space="preserve">Berry LL, Zeithaml VA and Parasuraman A (1990) Five imperatives for improving service quality. </w:t>
      </w:r>
      <w:r w:rsidRPr="004A3B50">
        <w:rPr>
          <w:i/>
        </w:rPr>
        <w:t>Sloan Management Review</w:t>
      </w:r>
      <w:r w:rsidRPr="004A3B50">
        <w:t xml:space="preserve"> 31(4): 29-38.</w:t>
      </w:r>
      <w:bookmarkEnd w:id="21"/>
    </w:p>
    <w:p w14:paraId="75DC0C76" w14:textId="77777777" w:rsidR="004A3B50" w:rsidRPr="004A3B50" w:rsidRDefault="004A3B50" w:rsidP="004A3B50">
      <w:pPr>
        <w:pStyle w:val="EndNoteBibliography"/>
        <w:ind w:left="720" w:hanging="720"/>
      </w:pPr>
      <w:bookmarkStart w:id="22" w:name="_ENREF_18"/>
      <w:r w:rsidRPr="004A3B50">
        <w:t xml:space="preserve">Bettencourt LA and Brown SW (1997) Contact employees: Relationships among workplace fairness, job satisfaction and prosocial service behaviors. </w:t>
      </w:r>
      <w:r w:rsidRPr="004A3B50">
        <w:rPr>
          <w:i/>
        </w:rPr>
        <w:t>Journal of Retailing</w:t>
      </w:r>
      <w:r w:rsidRPr="004A3B50">
        <w:t xml:space="preserve"> 73(1): 39-61.</w:t>
      </w:r>
      <w:bookmarkEnd w:id="22"/>
    </w:p>
    <w:p w14:paraId="5BA3DF53" w14:textId="77777777" w:rsidR="004A3B50" w:rsidRPr="004A3B50" w:rsidRDefault="004A3B50" w:rsidP="004A3B50">
      <w:pPr>
        <w:pStyle w:val="EndNoteBibliography"/>
        <w:ind w:left="720" w:hanging="720"/>
      </w:pPr>
      <w:bookmarkStart w:id="23" w:name="_ENREF_19"/>
      <w:r w:rsidRPr="004A3B50">
        <w:t xml:space="preserve">Blader SL and Tyler TR (2005) How can theories of organizational justice explain the effects of fairness? In: Greenberg J and Colquitt JA (eds) </w:t>
      </w:r>
      <w:r w:rsidRPr="004A3B50">
        <w:rPr>
          <w:i/>
        </w:rPr>
        <w:t>Handbook of organizational justice.</w:t>
      </w:r>
      <w:r w:rsidRPr="004A3B50">
        <w:t xml:space="preserve"> Mahwah, NJ: Erlbaum, pp.329-354.</w:t>
      </w:r>
      <w:bookmarkEnd w:id="23"/>
    </w:p>
    <w:p w14:paraId="507649B2" w14:textId="77777777" w:rsidR="004A3B50" w:rsidRPr="004A3B50" w:rsidRDefault="004A3B50" w:rsidP="004A3B50">
      <w:pPr>
        <w:pStyle w:val="EndNoteBibliography"/>
        <w:ind w:left="720" w:hanging="720"/>
      </w:pPr>
      <w:bookmarkStart w:id="24" w:name="_ENREF_20"/>
      <w:r w:rsidRPr="004A3B50">
        <w:t xml:space="preserve">Blau PM (1964) </w:t>
      </w:r>
      <w:r w:rsidRPr="004A3B50">
        <w:rPr>
          <w:i/>
        </w:rPr>
        <w:t xml:space="preserve">Exchange and power in social life, </w:t>
      </w:r>
      <w:r w:rsidRPr="004A3B50">
        <w:t>New York: John Wiley &amp; Sons.</w:t>
      </w:r>
      <w:bookmarkEnd w:id="24"/>
    </w:p>
    <w:p w14:paraId="4C4F9A9D" w14:textId="77777777" w:rsidR="004A3B50" w:rsidRPr="004A3B50" w:rsidRDefault="004A3B50" w:rsidP="004A3B50">
      <w:pPr>
        <w:pStyle w:val="EndNoteBibliography"/>
        <w:ind w:left="720" w:hanging="720"/>
      </w:pPr>
      <w:bookmarkStart w:id="25" w:name="_ENREF_21"/>
      <w:r w:rsidRPr="004A3B50">
        <w:t xml:space="preserve">Blodgett JG, Granbois DH and Walters RG (1993) The effects of perceived justice on complainants' negative word-of-mouth behavior and repatronage intentions. </w:t>
      </w:r>
      <w:r w:rsidRPr="004A3B50">
        <w:rPr>
          <w:i/>
        </w:rPr>
        <w:t>Journal of Retailing</w:t>
      </w:r>
      <w:r w:rsidRPr="004A3B50">
        <w:t xml:space="preserve"> 69(4): 399.</w:t>
      </w:r>
      <w:bookmarkEnd w:id="25"/>
    </w:p>
    <w:p w14:paraId="1C0B78DF" w14:textId="77777777" w:rsidR="004A3B50" w:rsidRPr="004A3B50" w:rsidRDefault="004A3B50" w:rsidP="004A3B50">
      <w:pPr>
        <w:pStyle w:val="EndNoteBibliography"/>
        <w:ind w:left="720" w:hanging="720"/>
      </w:pPr>
      <w:bookmarkStart w:id="26" w:name="_ENREF_22"/>
      <w:r w:rsidRPr="004A3B50">
        <w:t xml:space="preserve">Blodgett JG, Hill DJ and Tax SS (1997) The effects of distributive, procedural, and interactional justice on postcomplaint behavior. </w:t>
      </w:r>
      <w:r w:rsidRPr="004A3B50">
        <w:rPr>
          <w:i/>
        </w:rPr>
        <w:t>Journal of Retailing</w:t>
      </w:r>
      <w:r w:rsidRPr="004A3B50">
        <w:t xml:space="preserve"> 73(2): 185-210.</w:t>
      </w:r>
      <w:bookmarkEnd w:id="26"/>
    </w:p>
    <w:p w14:paraId="59019EAA" w14:textId="77777777" w:rsidR="004A3B50" w:rsidRPr="004A3B50" w:rsidRDefault="004A3B50" w:rsidP="004A3B50">
      <w:pPr>
        <w:pStyle w:val="EndNoteBibliography"/>
        <w:ind w:left="720" w:hanging="720"/>
      </w:pPr>
      <w:bookmarkStart w:id="27" w:name="_ENREF_23"/>
      <w:r w:rsidRPr="004A3B50">
        <w:t xml:space="preserve">Bosse DA and Coughlan R (2016) Stakeholder relationship bonds. </w:t>
      </w:r>
      <w:r w:rsidRPr="004A3B50">
        <w:rPr>
          <w:i/>
        </w:rPr>
        <w:t>Journal of Management Studies</w:t>
      </w:r>
      <w:r w:rsidRPr="004A3B50">
        <w:t xml:space="preserve"> 53(7): 1197-1222.</w:t>
      </w:r>
      <w:bookmarkEnd w:id="27"/>
    </w:p>
    <w:p w14:paraId="70FB2CF3" w14:textId="77777777" w:rsidR="004A3B50" w:rsidRPr="004A3B50" w:rsidRDefault="004A3B50" w:rsidP="004A3B50">
      <w:pPr>
        <w:pStyle w:val="EndNoteBibliography"/>
        <w:ind w:left="720" w:hanging="720"/>
      </w:pPr>
      <w:bookmarkStart w:id="28" w:name="_ENREF_24"/>
      <w:r w:rsidRPr="004A3B50">
        <w:t xml:space="preserve">Bowen DE, Gilliland SW and Folger R (1999) Hrm and service fairness: How being fair with employees spills over to customers. </w:t>
      </w:r>
      <w:r w:rsidRPr="004A3B50">
        <w:rPr>
          <w:i/>
        </w:rPr>
        <w:t>Organizational Dynamics</w:t>
      </w:r>
      <w:r w:rsidRPr="004A3B50">
        <w:t xml:space="preserve"> 27(3): 7-23.</w:t>
      </w:r>
      <w:bookmarkEnd w:id="28"/>
    </w:p>
    <w:p w14:paraId="52C5172A" w14:textId="77777777" w:rsidR="004A3B50" w:rsidRPr="004A3B50" w:rsidRDefault="004A3B50" w:rsidP="004A3B50">
      <w:pPr>
        <w:pStyle w:val="EndNoteBibliography"/>
        <w:ind w:left="720" w:hanging="720"/>
      </w:pPr>
      <w:bookmarkStart w:id="29" w:name="_ENREF_25"/>
      <w:r w:rsidRPr="004A3B50">
        <w:t xml:space="preserve">Bowen DE and Ostroff C (2004) Understanding hrm-firm performance linkages: The role of the "strength" of the hrm system. </w:t>
      </w:r>
      <w:r w:rsidRPr="004A3B50">
        <w:rPr>
          <w:i/>
        </w:rPr>
        <w:t>The Academy of Management Review</w:t>
      </w:r>
      <w:r w:rsidRPr="004A3B50">
        <w:t xml:space="preserve"> 29(2): 203-221.</w:t>
      </w:r>
      <w:bookmarkEnd w:id="29"/>
    </w:p>
    <w:p w14:paraId="724B1916" w14:textId="77777777" w:rsidR="004A3B50" w:rsidRPr="004A3B50" w:rsidRDefault="004A3B50" w:rsidP="004A3B50">
      <w:pPr>
        <w:pStyle w:val="EndNoteBibliography"/>
        <w:ind w:left="720" w:hanging="720"/>
      </w:pPr>
      <w:bookmarkStart w:id="30" w:name="_ENREF_26"/>
      <w:r w:rsidRPr="004A3B50">
        <w:t xml:space="preserve">Bowen DE and Schneider B (2014) A service climate synthesis and future research agenda. </w:t>
      </w:r>
      <w:r w:rsidRPr="004A3B50">
        <w:rPr>
          <w:i/>
        </w:rPr>
        <w:t>Journal of Service Research</w:t>
      </w:r>
      <w:r w:rsidRPr="004A3B50">
        <w:t xml:space="preserve"> 17(1): 5-22.</w:t>
      </w:r>
      <w:bookmarkEnd w:id="30"/>
    </w:p>
    <w:p w14:paraId="21203066" w14:textId="77777777" w:rsidR="004A3B50" w:rsidRPr="004A3B50" w:rsidRDefault="004A3B50" w:rsidP="004A3B50">
      <w:pPr>
        <w:pStyle w:val="EndNoteBibliography"/>
        <w:ind w:left="720" w:hanging="720"/>
      </w:pPr>
      <w:bookmarkStart w:id="31" w:name="_ENREF_27"/>
      <w:r w:rsidRPr="004A3B50">
        <w:t xml:space="preserve">Bowling NA, Khazon S, Meyer RD, et al. (2015) Situational strength as a moderator of the relationship between job satisfaction and job performance: A meta-analytic examination. </w:t>
      </w:r>
      <w:r w:rsidRPr="004A3B50">
        <w:rPr>
          <w:i/>
        </w:rPr>
        <w:t>Journal of Business and Psychology</w:t>
      </w:r>
      <w:r w:rsidRPr="004A3B50">
        <w:t xml:space="preserve"> 30(1): 89-104.</w:t>
      </w:r>
      <w:bookmarkEnd w:id="31"/>
    </w:p>
    <w:p w14:paraId="580C1DCF" w14:textId="77777777" w:rsidR="004A3B50" w:rsidRPr="004A3B50" w:rsidRDefault="004A3B50" w:rsidP="004A3B50">
      <w:pPr>
        <w:pStyle w:val="EndNoteBibliography"/>
        <w:ind w:left="720" w:hanging="720"/>
      </w:pPr>
      <w:bookmarkStart w:id="32" w:name="_ENREF_28"/>
      <w:r w:rsidRPr="004A3B50">
        <w:t xml:space="preserve">Brickson SL (2007) Organizational identity orientation: The genesis of the role of the firm and distinct forms of social value. </w:t>
      </w:r>
      <w:r w:rsidRPr="004A3B50">
        <w:rPr>
          <w:i/>
        </w:rPr>
        <w:t>Academy of Management Review</w:t>
      </w:r>
      <w:r w:rsidRPr="004A3B50">
        <w:t xml:space="preserve"> 32(3): 864-888.</w:t>
      </w:r>
      <w:bookmarkEnd w:id="32"/>
    </w:p>
    <w:p w14:paraId="34CD24BE" w14:textId="77777777" w:rsidR="004A3B50" w:rsidRPr="004A3B50" w:rsidRDefault="004A3B50" w:rsidP="004A3B50">
      <w:pPr>
        <w:pStyle w:val="EndNoteBibliography"/>
        <w:ind w:left="720" w:hanging="720"/>
      </w:pPr>
      <w:bookmarkStart w:id="33" w:name="_ENREF_29"/>
      <w:r w:rsidRPr="004A3B50">
        <w:t xml:space="preserve">Brown ME and Treviño LK (2014) Do role models matter? An investigation of role modeling as an antecedent of perceived ethical leadership. </w:t>
      </w:r>
      <w:r w:rsidRPr="004A3B50">
        <w:rPr>
          <w:i/>
        </w:rPr>
        <w:t>Journal of Business Ethics</w:t>
      </w:r>
      <w:r w:rsidRPr="004A3B50">
        <w:t xml:space="preserve"> 122(4): 587-598.</w:t>
      </w:r>
      <w:bookmarkEnd w:id="33"/>
    </w:p>
    <w:p w14:paraId="088B0889" w14:textId="77777777" w:rsidR="004A3B50" w:rsidRPr="004A3B50" w:rsidRDefault="004A3B50" w:rsidP="004A3B50">
      <w:pPr>
        <w:pStyle w:val="EndNoteBibliography"/>
        <w:ind w:left="720" w:hanging="720"/>
      </w:pPr>
      <w:bookmarkStart w:id="34" w:name="_ENREF_30"/>
      <w:r w:rsidRPr="004A3B50">
        <w:lastRenderedPageBreak/>
        <w:t xml:space="preserve">Brown SW, Webster FE, Steenkamp J-BEM, et al. (2005) Marketing renaissance: Opportunities and imperatives for improving marketing thought, practice, and infrastructure. </w:t>
      </w:r>
      <w:r w:rsidRPr="004A3B50">
        <w:rPr>
          <w:i/>
        </w:rPr>
        <w:t>Journal of Marketing</w:t>
      </w:r>
      <w:r w:rsidRPr="004A3B50">
        <w:t xml:space="preserve"> 69(4): 1-25.</w:t>
      </w:r>
      <w:bookmarkEnd w:id="34"/>
    </w:p>
    <w:p w14:paraId="09303301" w14:textId="77777777" w:rsidR="004A3B50" w:rsidRPr="004A3B50" w:rsidRDefault="004A3B50" w:rsidP="004A3B50">
      <w:pPr>
        <w:pStyle w:val="EndNoteBibliography"/>
        <w:ind w:left="720" w:hanging="720"/>
      </w:pPr>
      <w:bookmarkStart w:id="35" w:name="_ENREF_31"/>
      <w:r w:rsidRPr="004A3B50">
        <w:t xml:space="preserve">Buckley R and Caple J (2009) </w:t>
      </w:r>
      <w:r w:rsidRPr="004A3B50">
        <w:rPr>
          <w:i/>
        </w:rPr>
        <w:t>The theory and practice of training</w:t>
      </w:r>
      <w:r w:rsidRPr="004A3B50">
        <w:t>: Kogan Page Publishers.</w:t>
      </w:r>
      <w:bookmarkEnd w:id="35"/>
    </w:p>
    <w:p w14:paraId="2FE91126" w14:textId="77777777" w:rsidR="004A3B50" w:rsidRPr="004A3B50" w:rsidRDefault="004A3B50" w:rsidP="004A3B50">
      <w:pPr>
        <w:pStyle w:val="EndNoteBibliography"/>
        <w:ind w:left="720" w:hanging="720"/>
      </w:pPr>
      <w:bookmarkStart w:id="36" w:name="_ENREF_32"/>
      <w:r w:rsidRPr="004A3B50">
        <w:t xml:space="preserve">Carter D and Baghurst T (2014) The influence of servant leadership on restaurant employee engagement. </w:t>
      </w:r>
      <w:r w:rsidRPr="004A3B50">
        <w:rPr>
          <w:i/>
        </w:rPr>
        <w:t>Journal of Business Ethics</w:t>
      </w:r>
      <w:r w:rsidRPr="004A3B50">
        <w:t xml:space="preserve"> 124(3): 453-464.</w:t>
      </w:r>
      <w:bookmarkEnd w:id="36"/>
    </w:p>
    <w:p w14:paraId="471AEB31" w14:textId="77777777" w:rsidR="004A3B50" w:rsidRPr="004A3B50" w:rsidRDefault="004A3B50" w:rsidP="004A3B50">
      <w:pPr>
        <w:pStyle w:val="EndNoteBibliography"/>
        <w:ind w:left="720" w:hanging="720"/>
      </w:pPr>
      <w:bookmarkStart w:id="37" w:name="_ENREF_33"/>
      <w:r w:rsidRPr="004A3B50">
        <w:t xml:space="preserve">Cassar V and Briner RB (2011) The relationship between psychological contract breach and organizational commitment: Exchange imbalance as a moderator of the mediating role of violation. </w:t>
      </w:r>
      <w:r w:rsidRPr="004A3B50">
        <w:rPr>
          <w:i/>
        </w:rPr>
        <w:t>Journal of Vocational Behavior</w:t>
      </w:r>
      <w:r w:rsidRPr="004A3B50">
        <w:t xml:space="preserve"> 78(2): 283-289.</w:t>
      </w:r>
      <w:bookmarkEnd w:id="37"/>
    </w:p>
    <w:p w14:paraId="5A91F76D" w14:textId="77777777" w:rsidR="004A3B50" w:rsidRPr="004A3B50" w:rsidRDefault="004A3B50" w:rsidP="004A3B50">
      <w:pPr>
        <w:pStyle w:val="EndNoteBibliography"/>
        <w:ind w:left="720" w:hanging="720"/>
      </w:pPr>
      <w:bookmarkStart w:id="38" w:name="_ENREF_34"/>
      <w:r w:rsidRPr="004A3B50">
        <w:t xml:space="preserve">Chandler JD and Lusch RF (2015) Service systems: A broadened framework and research agenda on value propositions, engagement, and service experience. </w:t>
      </w:r>
      <w:r w:rsidRPr="004A3B50">
        <w:rPr>
          <w:i/>
        </w:rPr>
        <w:t>Journal of Service Research</w:t>
      </w:r>
      <w:r w:rsidRPr="004A3B50">
        <w:t xml:space="preserve"> 18(1): 6-22.</w:t>
      </w:r>
      <w:bookmarkEnd w:id="38"/>
    </w:p>
    <w:p w14:paraId="3EBFB090" w14:textId="77777777" w:rsidR="004A3B50" w:rsidRPr="004A3B50" w:rsidRDefault="004A3B50" w:rsidP="004A3B50">
      <w:pPr>
        <w:pStyle w:val="EndNoteBibliography"/>
        <w:ind w:left="720" w:hanging="720"/>
      </w:pPr>
      <w:bookmarkStart w:id="39" w:name="_ENREF_35"/>
      <w:r w:rsidRPr="004A3B50">
        <w:t xml:space="preserve">Chebat J-C and Slusarczyk W (2005) How emotions mediate the effects of perceived justice on loyalty in service recovery situations: An empirical study. </w:t>
      </w:r>
      <w:r w:rsidRPr="004A3B50">
        <w:rPr>
          <w:i/>
        </w:rPr>
        <w:t>Journal of Business Research</w:t>
      </w:r>
      <w:r w:rsidRPr="004A3B50">
        <w:t xml:space="preserve"> 58(5): 664-673.</w:t>
      </w:r>
      <w:bookmarkEnd w:id="39"/>
    </w:p>
    <w:p w14:paraId="29B92E1B" w14:textId="77777777" w:rsidR="004A3B50" w:rsidRPr="004A3B50" w:rsidRDefault="004A3B50" w:rsidP="004A3B50">
      <w:pPr>
        <w:pStyle w:val="EndNoteBibliography"/>
        <w:ind w:left="720" w:hanging="720"/>
      </w:pPr>
      <w:bookmarkStart w:id="40" w:name="_ENREF_36"/>
      <w:r w:rsidRPr="004A3B50">
        <w:t xml:space="preserve">Cohen-Charash Y and Mueller JS (2007) Does perceived unfairness exacerbate or mitigate interpersonal counterproductive work behaviors related to envy? </w:t>
      </w:r>
      <w:r w:rsidRPr="004A3B50">
        <w:rPr>
          <w:i/>
        </w:rPr>
        <w:t>Journal of Applied Psychology</w:t>
      </w:r>
      <w:r w:rsidRPr="004A3B50">
        <w:t xml:space="preserve"> 92(3): 666.</w:t>
      </w:r>
      <w:bookmarkEnd w:id="40"/>
    </w:p>
    <w:p w14:paraId="0FD30132" w14:textId="77777777" w:rsidR="004A3B50" w:rsidRPr="004A3B50" w:rsidRDefault="004A3B50" w:rsidP="004A3B50">
      <w:pPr>
        <w:pStyle w:val="EndNoteBibliography"/>
        <w:ind w:left="720" w:hanging="720"/>
      </w:pPr>
      <w:bookmarkStart w:id="41" w:name="_ENREF_37"/>
      <w:r w:rsidRPr="004A3B50">
        <w:t xml:space="preserve">Cohen-Charash Y and Spector PE (2001a) The role of justice in organizations: A meta-analysis. </w:t>
      </w:r>
      <w:r w:rsidRPr="004A3B50">
        <w:rPr>
          <w:i/>
        </w:rPr>
        <w:t>Organizational Behavior &amp; Human Decision Processes</w:t>
      </w:r>
      <w:r w:rsidRPr="004A3B50">
        <w:t xml:space="preserve"> 86(2): 278-321.</w:t>
      </w:r>
      <w:bookmarkEnd w:id="41"/>
    </w:p>
    <w:p w14:paraId="4CFADF99" w14:textId="77777777" w:rsidR="004A3B50" w:rsidRPr="004A3B50" w:rsidRDefault="004A3B50" w:rsidP="004A3B50">
      <w:pPr>
        <w:pStyle w:val="EndNoteBibliography"/>
        <w:ind w:left="720" w:hanging="720"/>
      </w:pPr>
      <w:bookmarkStart w:id="42" w:name="_ENREF_38"/>
      <w:r w:rsidRPr="004A3B50">
        <w:t xml:space="preserve">Cohen-Charash Y and Spector PE (2001b) The role of justice in organizations: A meta-analysis. </w:t>
      </w:r>
      <w:r w:rsidRPr="004A3B50">
        <w:rPr>
          <w:i/>
        </w:rPr>
        <w:t>Organizational behavior and human decision processes</w:t>
      </w:r>
      <w:r w:rsidRPr="004A3B50">
        <w:t xml:space="preserve"> 86(2): 278-321.</w:t>
      </w:r>
      <w:bookmarkEnd w:id="42"/>
    </w:p>
    <w:p w14:paraId="51088E79" w14:textId="77777777" w:rsidR="004A3B50" w:rsidRPr="004A3B50" w:rsidRDefault="004A3B50" w:rsidP="004A3B50">
      <w:pPr>
        <w:pStyle w:val="EndNoteBibliography"/>
        <w:ind w:left="720" w:hanging="720"/>
      </w:pPr>
      <w:bookmarkStart w:id="43" w:name="_ENREF_39"/>
      <w:r w:rsidRPr="004A3B50">
        <w:t xml:space="preserve">Cohen A (2003) </w:t>
      </w:r>
      <w:r w:rsidRPr="004A3B50">
        <w:rPr>
          <w:i/>
        </w:rPr>
        <w:t xml:space="preserve">Multiple commitments in the workplace: An integrative approach, </w:t>
      </w:r>
      <w:r w:rsidRPr="004A3B50">
        <w:t>Mahwah, NJ: Lawrence Erlbaum.</w:t>
      </w:r>
      <w:bookmarkEnd w:id="43"/>
    </w:p>
    <w:p w14:paraId="1A8FF12C" w14:textId="77777777" w:rsidR="004A3B50" w:rsidRPr="004A3B50" w:rsidRDefault="004A3B50" w:rsidP="004A3B50">
      <w:pPr>
        <w:pStyle w:val="EndNoteBibliography"/>
        <w:ind w:left="720" w:hanging="720"/>
      </w:pPr>
      <w:bookmarkStart w:id="44" w:name="_ENREF_40"/>
      <w:r w:rsidRPr="004A3B50">
        <w:t xml:space="preserve">Cohen A (2015) Beyond organizational justice: An integrative approach to organizational fairness. </w:t>
      </w:r>
      <w:r w:rsidRPr="004A3B50">
        <w:rPr>
          <w:i/>
        </w:rPr>
        <w:t>Fairness in the workplace: A global perspective.</w:t>
      </w:r>
      <w:r w:rsidRPr="004A3B50">
        <w:t xml:space="preserve"> London: Palgrave Macmillan UK, pp.86-111.</w:t>
      </w:r>
      <w:bookmarkEnd w:id="44"/>
    </w:p>
    <w:p w14:paraId="7F4B4001" w14:textId="77777777" w:rsidR="004A3B50" w:rsidRPr="004A3B50" w:rsidRDefault="004A3B50" w:rsidP="004A3B50">
      <w:pPr>
        <w:pStyle w:val="EndNoteBibliography"/>
        <w:ind w:left="720" w:hanging="720"/>
      </w:pPr>
      <w:bookmarkStart w:id="45" w:name="_ENREF_41"/>
      <w:r w:rsidRPr="004A3B50">
        <w:t xml:space="preserve">Collins BJ, Mossholder KW and Taylor SG (2012) Does process fairness affect job performance? It only matters if they plan to stay. </w:t>
      </w:r>
      <w:r w:rsidRPr="004A3B50">
        <w:rPr>
          <w:i/>
        </w:rPr>
        <w:t>Journal of Organizational Behavior</w:t>
      </w:r>
      <w:r w:rsidRPr="004A3B50">
        <w:t xml:space="preserve"> 33(7): 1007-1026.</w:t>
      </w:r>
      <w:bookmarkEnd w:id="45"/>
    </w:p>
    <w:p w14:paraId="207E560C" w14:textId="77777777" w:rsidR="004A3B50" w:rsidRPr="004A3B50" w:rsidRDefault="004A3B50" w:rsidP="004A3B50">
      <w:pPr>
        <w:pStyle w:val="EndNoteBibliography"/>
        <w:ind w:left="720" w:hanging="720"/>
      </w:pPr>
      <w:bookmarkStart w:id="46" w:name="_ENREF_42"/>
      <w:r w:rsidRPr="004A3B50">
        <w:t xml:space="preserve">Colquitt JA (2001) On the dimensionality of organizational justice: A construct validation of a measure. </w:t>
      </w:r>
      <w:r w:rsidRPr="004A3B50">
        <w:rPr>
          <w:i/>
        </w:rPr>
        <w:t>Journal of Applied Psychology</w:t>
      </w:r>
      <w:r w:rsidRPr="004A3B50">
        <w:t xml:space="preserve"> 86(3): 386-400.</w:t>
      </w:r>
      <w:bookmarkEnd w:id="46"/>
    </w:p>
    <w:p w14:paraId="51A4D0E3" w14:textId="77777777" w:rsidR="004A3B50" w:rsidRPr="004A3B50" w:rsidRDefault="004A3B50" w:rsidP="004A3B50">
      <w:pPr>
        <w:pStyle w:val="EndNoteBibliography"/>
        <w:ind w:left="720" w:hanging="720"/>
      </w:pPr>
      <w:bookmarkStart w:id="47" w:name="_ENREF_43"/>
      <w:r w:rsidRPr="004A3B50">
        <w:lastRenderedPageBreak/>
        <w:t xml:space="preserve">Colquitt JA, Conlon DE, Wesson MJ, et al. (2001) Justice at the millennium: A meta-analytic review of 25 years of organizational justice research. </w:t>
      </w:r>
      <w:r w:rsidRPr="004A3B50">
        <w:rPr>
          <w:i/>
        </w:rPr>
        <w:t>Journal of Applied Psychology</w:t>
      </w:r>
      <w:r w:rsidRPr="004A3B50">
        <w:t xml:space="preserve"> 86(3): 425-445.</w:t>
      </w:r>
      <w:bookmarkEnd w:id="47"/>
    </w:p>
    <w:p w14:paraId="673B8151" w14:textId="77777777" w:rsidR="004A3B50" w:rsidRPr="004A3B50" w:rsidRDefault="004A3B50" w:rsidP="004A3B50">
      <w:pPr>
        <w:pStyle w:val="EndNoteBibliography"/>
        <w:ind w:left="720" w:hanging="720"/>
      </w:pPr>
      <w:bookmarkStart w:id="48" w:name="_ENREF_44"/>
      <w:r w:rsidRPr="004A3B50">
        <w:t xml:space="preserve">Colquitt JA and Zipay KP (2015) Justice, fairness, and employee reactions. </w:t>
      </w:r>
      <w:r w:rsidRPr="004A3B50">
        <w:rPr>
          <w:i/>
        </w:rPr>
        <w:t>Annual Review of Organizational Psychology and Organizational Behavior</w:t>
      </w:r>
      <w:r w:rsidRPr="004A3B50">
        <w:t xml:space="preserve"> 2(1): 75-99.</w:t>
      </w:r>
      <w:bookmarkEnd w:id="48"/>
    </w:p>
    <w:p w14:paraId="67D5C486" w14:textId="77777777" w:rsidR="004A3B50" w:rsidRPr="004A3B50" w:rsidRDefault="004A3B50" w:rsidP="004A3B50">
      <w:pPr>
        <w:pStyle w:val="EndNoteBibliography"/>
        <w:ind w:left="720" w:hanging="720"/>
      </w:pPr>
      <w:bookmarkStart w:id="49" w:name="_ENREF_45"/>
      <w:r w:rsidRPr="004A3B50">
        <w:t xml:space="preserve">Conway N and Briner RB (2005) </w:t>
      </w:r>
      <w:r w:rsidRPr="004A3B50">
        <w:rPr>
          <w:i/>
        </w:rPr>
        <w:t xml:space="preserve">Understanding psychological contracts at work, </w:t>
      </w:r>
      <w:r w:rsidRPr="004A3B50">
        <w:t>Oxford: Oxford University Press.</w:t>
      </w:r>
      <w:bookmarkEnd w:id="49"/>
    </w:p>
    <w:p w14:paraId="6F5A89F3" w14:textId="77777777" w:rsidR="004A3B50" w:rsidRPr="004A3B50" w:rsidRDefault="004A3B50" w:rsidP="004A3B50">
      <w:pPr>
        <w:pStyle w:val="EndNoteBibliography"/>
        <w:ind w:left="720" w:hanging="720"/>
      </w:pPr>
      <w:bookmarkStart w:id="50" w:name="_ENREF_46"/>
      <w:r w:rsidRPr="004A3B50">
        <w:t xml:space="preserve">Davis MS (1971) That's interesting! </w:t>
      </w:r>
      <w:r w:rsidRPr="004A3B50">
        <w:rPr>
          <w:i/>
        </w:rPr>
        <w:t>Philosophy of the Social Sciences</w:t>
      </w:r>
      <w:r w:rsidRPr="004A3B50">
        <w:t xml:space="preserve"> 1(2): 309-344.</w:t>
      </w:r>
      <w:bookmarkEnd w:id="50"/>
    </w:p>
    <w:p w14:paraId="1C1031FC" w14:textId="77777777" w:rsidR="004A3B50" w:rsidRPr="004A3B50" w:rsidRDefault="004A3B50" w:rsidP="004A3B50">
      <w:pPr>
        <w:pStyle w:val="EndNoteBibliography"/>
        <w:ind w:left="720" w:hanging="720"/>
      </w:pPr>
      <w:bookmarkStart w:id="51" w:name="_ENREF_47"/>
      <w:r w:rsidRPr="004A3B50">
        <w:t xml:space="preserve">De Cremer D, Brockner J, Fishman A, et al. (2010) When do procedural fairness and outcome fairness interact to influence employees’ work attitudes and behaviors? The moderating effect of uncertainty. </w:t>
      </w:r>
      <w:r w:rsidRPr="004A3B50">
        <w:rPr>
          <w:i/>
        </w:rPr>
        <w:t>Journal of Applied Psychology</w:t>
      </w:r>
      <w:r w:rsidRPr="004A3B50">
        <w:t xml:space="preserve"> 95(2): 291-304.</w:t>
      </w:r>
      <w:bookmarkEnd w:id="51"/>
    </w:p>
    <w:p w14:paraId="0113F75B" w14:textId="77777777" w:rsidR="004A3B50" w:rsidRPr="004A3B50" w:rsidRDefault="004A3B50" w:rsidP="004A3B50">
      <w:pPr>
        <w:pStyle w:val="EndNoteBibliography"/>
        <w:ind w:left="720" w:hanging="720"/>
      </w:pPr>
      <w:bookmarkStart w:id="52" w:name="_ENREF_48"/>
      <w:r w:rsidRPr="004A3B50">
        <w:t xml:space="preserve">De Keyser A, Schepers J and Konuş U (2015) Multichannel customer segmentation: Does the after-sales channel matter? A replication and extension. </w:t>
      </w:r>
      <w:r w:rsidRPr="004A3B50">
        <w:rPr>
          <w:i/>
        </w:rPr>
        <w:t>International Journal of Research in Marketing</w:t>
      </w:r>
      <w:r w:rsidRPr="004A3B50">
        <w:t xml:space="preserve"> 32(4): 453-456.</w:t>
      </w:r>
      <w:bookmarkEnd w:id="52"/>
    </w:p>
    <w:p w14:paraId="7FBA47C3" w14:textId="77777777" w:rsidR="004A3B50" w:rsidRPr="004A3B50" w:rsidRDefault="004A3B50" w:rsidP="004A3B50">
      <w:pPr>
        <w:pStyle w:val="EndNoteBibliography"/>
        <w:ind w:left="720" w:hanging="720"/>
      </w:pPr>
      <w:bookmarkStart w:id="53" w:name="_ENREF_49"/>
      <w:r w:rsidRPr="004A3B50">
        <w:t xml:space="preserve">Demerouti E, Cropanzano R, Bakker A, et al. (2010) From thought to action: Employee work engagement and job performance. In: Bakker AB and Leiter MP (eds) </w:t>
      </w:r>
      <w:r w:rsidRPr="004A3B50">
        <w:rPr>
          <w:i/>
        </w:rPr>
        <w:t>Work engagement: A handbook of essential theory and research.</w:t>
      </w:r>
      <w:r w:rsidRPr="004A3B50">
        <w:t xml:space="preserve"> New York: Psychology Press, pp.147-163.</w:t>
      </w:r>
      <w:bookmarkEnd w:id="53"/>
    </w:p>
    <w:p w14:paraId="4CE205E6" w14:textId="77777777" w:rsidR="004A3B50" w:rsidRPr="004A3B50" w:rsidRDefault="004A3B50" w:rsidP="004A3B50">
      <w:pPr>
        <w:pStyle w:val="EndNoteBibliography"/>
        <w:ind w:left="720" w:hanging="720"/>
      </w:pPr>
      <w:bookmarkStart w:id="54" w:name="_ENREF_50"/>
      <w:r w:rsidRPr="004A3B50">
        <w:t xml:space="preserve">Deshpande R and Webster FE (1989) Organizational culture and marketing: Defining the research agenda. </w:t>
      </w:r>
      <w:r w:rsidRPr="004A3B50">
        <w:rPr>
          <w:i/>
        </w:rPr>
        <w:t>Journal of Marketing</w:t>
      </w:r>
      <w:r w:rsidRPr="004A3B50">
        <w:t xml:space="preserve"> 53(1): 3-15.</w:t>
      </w:r>
      <w:bookmarkEnd w:id="54"/>
    </w:p>
    <w:p w14:paraId="79BDF43C" w14:textId="77777777" w:rsidR="004A3B50" w:rsidRPr="004A3B50" w:rsidRDefault="004A3B50" w:rsidP="004A3B50">
      <w:pPr>
        <w:pStyle w:val="EndNoteBibliography"/>
        <w:ind w:left="720" w:hanging="720"/>
      </w:pPr>
      <w:bookmarkStart w:id="55" w:name="_ENREF_51"/>
      <w:r w:rsidRPr="004A3B50">
        <w:t xml:space="preserve">Ellinger AE, Musgrove CF, Ellinger AD, et al. (2013) Influences of organizational investments in social capital on service employee commitment and performance. </w:t>
      </w:r>
      <w:r w:rsidRPr="004A3B50">
        <w:rPr>
          <w:i/>
        </w:rPr>
        <w:t>Journal of Business Research</w:t>
      </w:r>
      <w:r w:rsidRPr="004A3B50">
        <w:t xml:space="preserve"> 66(8): 1124-1133.</w:t>
      </w:r>
      <w:bookmarkEnd w:id="55"/>
    </w:p>
    <w:p w14:paraId="7CACD68F" w14:textId="77777777" w:rsidR="004A3B50" w:rsidRPr="004A3B50" w:rsidRDefault="004A3B50" w:rsidP="004A3B50">
      <w:pPr>
        <w:pStyle w:val="EndNoteBibliography"/>
        <w:ind w:left="720" w:hanging="720"/>
      </w:pPr>
      <w:bookmarkStart w:id="56" w:name="_ENREF_52"/>
      <w:r w:rsidRPr="004A3B50">
        <w:t xml:space="preserve">Emerson RM (1976) Social exchange theory. </w:t>
      </w:r>
      <w:r w:rsidRPr="004A3B50">
        <w:rPr>
          <w:i/>
        </w:rPr>
        <w:t>Annual review of sociology</w:t>
      </w:r>
      <w:r w:rsidRPr="004A3B50">
        <w:t xml:space="preserve"> 2(1): 335-362.</w:t>
      </w:r>
      <w:bookmarkEnd w:id="56"/>
    </w:p>
    <w:p w14:paraId="3ACE6396" w14:textId="77777777" w:rsidR="004A3B50" w:rsidRPr="004A3B50" w:rsidRDefault="004A3B50" w:rsidP="004A3B50">
      <w:pPr>
        <w:pStyle w:val="EndNoteBibliography"/>
        <w:ind w:left="720" w:hanging="720"/>
      </w:pPr>
      <w:bookmarkStart w:id="57" w:name="_ENREF_53"/>
      <w:r w:rsidRPr="004A3B50">
        <w:t xml:space="preserve">Engel JF, Kollat DT and Blackwell RD (1968) </w:t>
      </w:r>
      <w:r w:rsidRPr="004A3B50">
        <w:rPr>
          <w:i/>
        </w:rPr>
        <w:t xml:space="preserve">Consumer behavior, </w:t>
      </w:r>
      <w:r w:rsidRPr="004A3B50">
        <w:t>New York: Holt, Rinehart and Winston.</w:t>
      </w:r>
      <w:bookmarkEnd w:id="57"/>
    </w:p>
    <w:p w14:paraId="69E78061" w14:textId="77777777" w:rsidR="004A3B50" w:rsidRPr="004A3B50" w:rsidRDefault="004A3B50" w:rsidP="004A3B50">
      <w:pPr>
        <w:pStyle w:val="EndNoteBibliography"/>
        <w:ind w:left="720" w:hanging="720"/>
      </w:pPr>
      <w:bookmarkStart w:id="58" w:name="_ENREF_54"/>
      <w:r w:rsidRPr="004A3B50">
        <w:t xml:space="preserve">Fishbein M and Ajzen I (1975) </w:t>
      </w:r>
      <w:r w:rsidRPr="004A3B50">
        <w:rPr>
          <w:i/>
        </w:rPr>
        <w:t xml:space="preserve">Belief, attitude, intention, and behavior: An introduction to theory and research, </w:t>
      </w:r>
      <w:r w:rsidRPr="004A3B50">
        <w:t>Reading, MA: Addison-Wesley.</w:t>
      </w:r>
      <w:bookmarkEnd w:id="58"/>
    </w:p>
    <w:p w14:paraId="1A05CDBE" w14:textId="77777777" w:rsidR="004A3B50" w:rsidRPr="004A3B50" w:rsidRDefault="004A3B50" w:rsidP="004A3B50">
      <w:pPr>
        <w:pStyle w:val="EndNoteBibliography"/>
        <w:ind w:left="720" w:hanging="720"/>
      </w:pPr>
      <w:bookmarkStart w:id="59" w:name="_ENREF_55"/>
      <w:r w:rsidRPr="004A3B50">
        <w:t xml:space="preserve">Fitness J (2001) Betrayal, rejection, revenge, and forgiveness: An interpersonal script approach. In: Leary MR (ed) </w:t>
      </w:r>
      <w:r w:rsidRPr="004A3B50">
        <w:rPr>
          <w:i/>
        </w:rPr>
        <w:t>Interpersonal rejection.</w:t>
      </w:r>
      <w:r w:rsidRPr="004A3B50">
        <w:t xml:space="preserve"> New York: Oxford University Press, pp.73-104.</w:t>
      </w:r>
      <w:bookmarkEnd w:id="59"/>
    </w:p>
    <w:p w14:paraId="47195239" w14:textId="77777777" w:rsidR="004A3B50" w:rsidRPr="004A3B50" w:rsidRDefault="004A3B50" w:rsidP="004A3B50">
      <w:pPr>
        <w:pStyle w:val="EndNoteBibliography"/>
        <w:ind w:left="720" w:hanging="720"/>
      </w:pPr>
      <w:bookmarkStart w:id="60" w:name="_ENREF_56"/>
      <w:r w:rsidRPr="004A3B50">
        <w:t xml:space="preserve">Folger R and Cropanzano R (1998) </w:t>
      </w:r>
      <w:r w:rsidRPr="004A3B50">
        <w:rPr>
          <w:i/>
        </w:rPr>
        <w:t xml:space="preserve">Organizational justice and human resource management, </w:t>
      </w:r>
      <w:r w:rsidRPr="004A3B50">
        <w:t>Newbury Park, CA: Sage.</w:t>
      </w:r>
      <w:bookmarkEnd w:id="60"/>
    </w:p>
    <w:p w14:paraId="2B8091DA" w14:textId="77777777" w:rsidR="004A3B50" w:rsidRPr="004A3B50" w:rsidRDefault="004A3B50" w:rsidP="004A3B50">
      <w:pPr>
        <w:pStyle w:val="EndNoteBibliography"/>
        <w:ind w:left="720" w:hanging="720"/>
      </w:pPr>
      <w:bookmarkStart w:id="61" w:name="_ENREF_57"/>
      <w:r w:rsidRPr="004A3B50">
        <w:lastRenderedPageBreak/>
        <w:t xml:space="preserve">Folger R and Greenberg J (1985) Procedural justice: An interpretive analysis of personnel systems. In: Rowland K and Ferris G (eds) </w:t>
      </w:r>
      <w:r w:rsidRPr="004A3B50">
        <w:rPr>
          <w:i/>
        </w:rPr>
        <w:t>Research in personnel and human resources management.</w:t>
      </w:r>
      <w:r w:rsidRPr="004A3B50">
        <w:t xml:space="preserve"> Greenwich, CT: JAI Press, pp.141-183.</w:t>
      </w:r>
      <w:bookmarkEnd w:id="61"/>
    </w:p>
    <w:p w14:paraId="79CB0930" w14:textId="77777777" w:rsidR="004A3B50" w:rsidRPr="004A3B50" w:rsidRDefault="004A3B50" w:rsidP="004A3B50">
      <w:pPr>
        <w:pStyle w:val="EndNoteBibliography"/>
        <w:ind w:left="720" w:hanging="720"/>
      </w:pPr>
      <w:bookmarkStart w:id="62" w:name="_ENREF_58"/>
      <w:r w:rsidRPr="004A3B50">
        <w:t xml:space="preserve">Folger R and Konovsky MA (1989) Effects of procedural and distributive justice on reactions to pay raise decisions. </w:t>
      </w:r>
      <w:r w:rsidRPr="004A3B50">
        <w:rPr>
          <w:i/>
        </w:rPr>
        <w:t>Academy of Management Journal</w:t>
      </w:r>
      <w:r w:rsidRPr="004A3B50">
        <w:t xml:space="preserve"> 32(1): 115-130.</w:t>
      </w:r>
      <w:bookmarkEnd w:id="62"/>
    </w:p>
    <w:p w14:paraId="43E299B3" w14:textId="77777777" w:rsidR="004A3B50" w:rsidRPr="004A3B50" w:rsidRDefault="004A3B50" w:rsidP="004A3B50">
      <w:pPr>
        <w:pStyle w:val="EndNoteBibliography"/>
        <w:ind w:left="720" w:hanging="720"/>
      </w:pPr>
      <w:bookmarkStart w:id="63" w:name="_ENREF_59"/>
      <w:r w:rsidRPr="004A3B50">
        <w:t xml:space="preserve">Frow P, Payne A, Wilkinson IF, et al. (2011) Customer management and crm: Addressing the dark side. </w:t>
      </w:r>
      <w:r w:rsidRPr="004A3B50">
        <w:rPr>
          <w:i/>
        </w:rPr>
        <w:t>Journal of Services Marketing</w:t>
      </w:r>
      <w:r w:rsidRPr="004A3B50">
        <w:t xml:space="preserve"> 25(2): 79-89.</w:t>
      </w:r>
      <w:bookmarkEnd w:id="63"/>
    </w:p>
    <w:p w14:paraId="1969658F" w14:textId="77777777" w:rsidR="004A3B50" w:rsidRPr="004A3B50" w:rsidRDefault="004A3B50" w:rsidP="004A3B50">
      <w:pPr>
        <w:pStyle w:val="EndNoteBibliography"/>
        <w:ind w:left="720" w:hanging="720"/>
      </w:pPr>
      <w:bookmarkStart w:id="64" w:name="_ENREF_60"/>
      <w:r w:rsidRPr="004A3B50">
        <w:t xml:space="preserve">Gentile C, Spiller N and Noci G (2007) How to sustain the customer experience. </w:t>
      </w:r>
      <w:r w:rsidRPr="004A3B50">
        <w:rPr>
          <w:i/>
        </w:rPr>
        <w:t>European Management Journal</w:t>
      </w:r>
      <w:r w:rsidRPr="004A3B50">
        <w:t xml:space="preserve"> 25(5): 395-410.</w:t>
      </w:r>
      <w:bookmarkEnd w:id="64"/>
    </w:p>
    <w:p w14:paraId="3592C7FD" w14:textId="77777777" w:rsidR="004A3B50" w:rsidRPr="004A3B50" w:rsidRDefault="004A3B50" w:rsidP="004A3B50">
      <w:pPr>
        <w:pStyle w:val="EndNoteBibliography"/>
        <w:ind w:left="720" w:hanging="720"/>
      </w:pPr>
      <w:bookmarkStart w:id="65" w:name="_ENREF_61"/>
      <w:r w:rsidRPr="004A3B50">
        <w:t xml:space="preserve">George JM (1991) State or trait: Effects of positive mood on prosocial behaviors at work. </w:t>
      </w:r>
      <w:r w:rsidRPr="004A3B50">
        <w:rPr>
          <w:i/>
        </w:rPr>
        <w:t>Journal of Applied Psychology</w:t>
      </w:r>
      <w:r w:rsidRPr="004A3B50">
        <w:t xml:space="preserve"> 76(2): 299-307.</w:t>
      </w:r>
      <w:bookmarkEnd w:id="65"/>
    </w:p>
    <w:p w14:paraId="0ECE28AA" w14:textId="77777777" w:rsidR="004A3B50" w:rsidRPr="004A3B50" w:rsidRDefault="004A3B50" w:rsidP="004A3B50">
      <w:pPr>
        <w:pStyle w:val="EndNoteBibliography"/>
        <w:ind w:left="720" w:hanging="720"/>
      </w:pPr>
      <w:bookmarkStart w:id="66" w:name="_ENREF_62"/>
      <w:r w:rsidRPr="004A3B50">
        <w:t xml:space="preserve">George WR (1990) Internal marketing and organizational behavior: A partnership in developing customer-conscious employees at every level. </w:t>
      </w:r>
      <w:r w:rsidRPr="004A3B50">
        <w:rPr>
          <w:i/>
        </w:rPr>
        <w:t>Journal of Business Research</w:t>
      </w:r>
      <w:r w:rsidRPr="004A3B50">
        <w:t xml:space="preserve"> 20(1): 63-70.</w:t>
      </w:r>
      <w:bookmarkEnd w:id="66"/>
    </w:p>
    <w:p w14:paraId="3C27C32E" w14:textId="77777777" w:rsidR="004A3B50" w:rsidRPr="004A3B50" w:rsidRDefault="004A3B50" w:rsidP="004A3B50">
      <w:pPr>
        <w:pStyle w:val="EndNoteBibliography"/>
        <w:ind w:left="720" w:hanging="720"/>
      </w:pPr>
      <w:bookmarkStart w:id="67" w:name="_ENREF_63"/>
      <w:r w:rsidRPr="004A3B50">
        <w:t xml:space="preserve">Gilliland SW and Chan D (2001) Justice in organizations: Theory, methods, and applications. In: Anderson N, Ones DS, Sinangil HK, et al. (eds) </w:t>
      </w:r>
      <w:r w:rsidRPr="004A3B50">
        <w:rPr>
          <w:i/>
        </w:rPr>
        <w:t>Handbook of industrial, work, and organizational psychology: Organizational psychology.</w:t>
      </w:r>
      <w:r w:rsidRPr="004A3B50">
        <w:t xml:space="preserve"> Thousand Oaks, CA: Sage, pp.143-165.</w:t>
      </w:r>
      <w:bookmarkEnd w:id="67"/>
    </w:p>
    <w:p w14:paraId="7C9B7B78" w14:textId="77777777" w:rsidR="004A3B50" w:rsidRPr="004A3B50" w:rsidRDefault="004A3B50" w:rsidP="004A3B50">
      <w:pPr>
        <w:pStyle w:val="EndNoteBibliography"/>
        <w:ind w:left="720" w:hanging="720"/>
      </w:pPr>
      <w:bookmarkStart w:id="68" w:name="_ENREF_64"/>
      <w:r w:rsidRPr="004A3B50">
        <w:t xml:space="preserve">Gioia DA, Price KN, Hamilton AL, et al. (2010) Forging an identity: An insider-outsider study of processes involved in the formation of organizational identity. </w:t>
      </w:r>
      <w:r w:rsidRPr="004A3B50">
        <w:rPr>
          <w:i/>
        </w:rPr>
        <w:t>Administrative Science Quarterly</w:t>
      </w:r>
      <w:r w:rsidRPr="004A3B50">
        <w:t xml:space="preserve"> 55(1): 1-46.</w:t>
      </w:r>
      <w:bookmarkEnd w:id="68"/>
    </w:p>
    <w:p w14:paraId="71E7B8FE" w14:textId="77777777" w:rsidR="004A3B50" w:rsidRPr="004A3B50" w:rsidRDefault="004A3B50" w:rsidP="004A3B50">
      <w:pPr>
        <w:pStyle w:val="EndNoteBibliography"/>
        <w:ind w:left="720" w:hanging="720"/>
      </w:pPr>
      <w:bookmarkStart w:id="69" w:name="_ENREF_65"/>
      <w:r w:rsidRPr="004A3B50">
        <w:t xml:space="preserve">Gittell JH, Seidner R and Wimbush J (2010) A relational model of how high-performance work systems work. </w:t>
      </w:r>
      <w:r w:rsidRPr="004A3B50">
        <w:rPr>
          <w:i/>
        </w:rPr>
        <w:t>Organization Science</w:t>
      </w:r>
      <w:r w:rsidRPr="004A3B50">
        <w:t xml:space="preserve"> 21(2): 490-506.</w:t>
      </w:r>
      <w:bookmarkEnd w:id="69"/>
    </w:p>
    <w:p w14:paraId="7C4CEA98" w14:textId="77777777" w:rsidR="004A3B50" w:rsidRPr="004A3B50" w:rsidRDefault="004A3B50" w:rsidP="004A3B50">
      <w:pPr>
        <w:pStyle w:val="EndNoteBibliography"/>
        <w:ind w:left="720" w:hanging="720"/>
      </w:pPr>
      <w:bookmarkStart w:id="70" w:name="_ENREF_66"/>
      <w:r w:rsidRPr="004A3B50">
        <w:t xml:space="preserve">Goldman B and Cropanzano R (2015) 'Justice' and 'fairness' are not the same thing. </w:t>
      </w:r>
      <w:r w:rsidRPr="004A3B50">
        <w:rPr>
          <w:i/>
        </w:rPr>
        <w:t>Journal of Organizational Behavior</w:t>
      </w:r>
      <w:r w:rsidRPr="004A3B50">
        <w:t xml:space="preserve"> 36(2): 313-318.</w:t>
      </w:r>
      <w:bookmarkEnd w:id="70"/>
    </w:p>
    <w:p w14:paraId="3D75C9DD" w14:textId="77777777" w:rsidR="004A3B50" w:rsidRPr="004A3B50" w:rsidRDefault="004A3B50" w:rsidP="004A3B50">
      <w:pPr>
        <w:pStyle w:val="EndNoteBibliography"/>
        <w:ind w:left="720" w:hanging="720"/>
      </w:pPr>
      <w:bookmarkStart w:id="71" w:name="_ENREF_67"/>
      <w:r w:rsidRPr="004A3B50">
        <w:t xml:space="preserve">Goodwin C and Ross I (1992) Consumer responses to service failures: Influence of procedural and interactional fairness perceptions. </w:t>
      </w:r>
      <w:r w:rsidRPr="004A3B50">
        <w:rPr>
          <w:i/>
        </w:rPr>
        <w:t>Journal of Business Research</w:t>
      </w:r>
      <w:r w:rsidRPr="004A3B50">
        <w:t xml:space="preserve"> 25(2): 149-163.</w:t>
      </w:r>
      <w:bookmarkEnd w:id="71"/>
    </w:p>
    <w:p w14:paraId="48C64714" w14:textId="77777777" w:rsidR="004A3B50" w:rsidRPr="004A3B50" w:rsidRDefault="004A3B50" w:rsidP="004A3B50">
      <w:pPr>
        <w:pStyle w:val="EndNoteBibliography"/>
        <w:ind w:left="720" w:hanging="720"/>
      </w:pPr>
      <w:bookmarkStart w:id="72" w:name="_ENREF_68"/>
      <w:r w:rsidRPr="004A3B50">
        <w:t xml:space="preserve">Gounaris S and Boukis A (2013) The role of employee job satisfaction in strengthening customer repurchase intentions. </w:t>
      </w:r>
      <w:r w:rsidRPr="004A3B50">
        <w:rPr>
          <w:i/>
        </w:rPr>
        <w:t>Journal of Services Marketing</w:t>
      </w:r>
      <w:r w:rsidRPr="004A3B50">
        <w:t xml:space="preserve"> 27(4): 322-333.</w:t>
      </w:r>
      <w:bookmarkEnd w:id="72"/>
    </w:p>
    <w:p w14:paraId="483B7BD4" w14:textId="77777777" w:rsidR="004A3B50" w:rsidRPr="004A3B50" w:rsidRDefault="004A3B50" w:rsidP="004A3B50">
      <w:pPr>
        <w:pStyle w:val="EndNoteBibliography"/>
        <w:ind w:left="720" w:hanging="720"/>
      </w:pPr>
      <w:bookmarkStart w:id="73" w:name="_ENREF_69"/>
      <w:r w:rsidRPr="004A3B50">
        <w:t xml:space="preserve">Graham JW (1991) An essay on organizational citizenship behavior. </w:t>
      </w:r>
      <w:r w:rsidRPr="004A3B50">
        <w:rPr>
          <w:i/>
        </w:rPr>
        <w:t>Employee Responsibilities and Rights Journal</w:t>
      </w:r>
      <w:r w:rsidRPr="004A3B50">
        <w:t xml:space="preserve"> 4(249 -270.</w:t>
      </w:r>
      <w:bookmarkEnd w:id="73"/>
    </w:p>
    <w:p w14:paraId="597BAC00" w14:textId="77777777" w:rsidR="004A3B50" w:rsidRPr="004A3B50" w:rsidRDefault="004A3B50" w:rsidP="004A3B50">
      <w:pPr>
        <w:pStyle w:val="EndNoteBibliography"/>
        <w:ind w:left="720" w:hanging="720"/>
      </w:pPr>
      <w:bookmarkStart w:id="74" w:name="_ENREF_70"/>
      <w:r w:rsidRPr="004A3B50">
        <w:t xml:space="preserve">Greenberg J and Colquitt JA (2013) </w:t>
      </w:r>
      <w:r w:rsidRPr="004A3B50">
        <w:rPr>
          <w:i/>
        </w:rPr>
        <w:t>Handbook of organizational justice</w:t>
      </w:r>
      <w:r w:rsidRPr="004A3B50">
        <w:t>: Psychology Press.</w:t>
      </w:r>
      <w:bookmarkEnd w:id="74"/>
    </w:p>
    <w:p w14:paraId="3EC18123" w14:textId="77777777" w:rsidR="004A3B50" w:rsidRPr="004A3B50" w:rsidRDefault="004A3B50" w:rsidP="004A3B50">
      <w:pPr>
        <w:pStyle w:val="EndNoteBibliography"/>
        <w:ind w:left="720" w:hanging="720"/>
      </w:pPr>
      <w:bookmarkStart w:id="75" w:name="_ENREF_71"/>
      <w:r w:rsidRPr="004A3B50">
        <w:t xml:space="preserve">Gronroos C and Voima P (2013) Critical service logic: Making sense of value creation and co-creation. </w:t>
      </w:r>
      <w:r w:rsidRPr="004A3B50">
        <w:rPr>
          <w:i/>
        </w:rPr>
        <w:t>Journal of the Academy of Marketing Science</w:t>
      </w:r>
      <w:r w:rsidRPr="004A3B50">
        <w:t xml:space="preserve"> 41(2): 133-150.</w:t>
      </w:r>
      <w:bookmarkEnd w:id="75"/>
    </w:p>
    <w:p w14:paraId="17F4C90B" w14:textId="77777777" w:rsidR="004A3B50" w:rsidRPr="004A3B50" w:rsidRDefault="004A3B50" w:rsidP="004A3B50">
      <w:pPr>
        <w:pStyle w:val="EndNoteBibliography"/>
        <w:ind w:left="720" w:hanging="720"/>
      </w:pPr>
      <w:bookmarkStart w:id="76" w:name="_ENREF_72"/>
      <w:r w:rsidRPr="004A3B50">
        <w:lastRenderedPageBreak/>
        <w:t xml:space="preserve">Gwinner KP, Gremler DD and Bitner MJ (1998) Relational benefits in services industries: The customer’s perspective. </w:t>
      </w:r>
      <w:r w:rsidRPr="004A3B50">
        <w:rPr>
          <w:i/>
        </w:rPr>
        <w:t>Journal of the Academy of Marketing Science</w:t>
      </w:r>
      <w:r w:rsidRPr="004A3B50">
        <w:t xml:space="preserve"> 26(2): 101-114.</w:t>
      </w:r>
      <w:bookmarkEnd w:id="76"/>
    </w:p>
    <w:p w14:paraId="279C7C2D" w14:textId="77777777" w:rsidR="004A3B50" w:rsidRPr="004A3B50" w:rsidRDefault="004A3B50" w:rsidP="004A3B50">
      <w:pPr>
        <w:pStyle w:val="EndNoteBibliography"/>
        <w:ind w:left="720" w:hanging="720"/>
      </w:pPr>
      <w:bookmarkStart w:id="77" w:name="_ENREF_73"/>
      <w:r w:rsidRPr="004A3B50">
        <w:t xml:space="preserve">Helkkula A, Kelleher C and Pihlstrom M (2012) Characterizing value as an experience: Implications for service researchers and managers. </w:t>
      </w:r>
      <w:r w:rsidRPr="004A3B50">
        <w:rPr>
          <w:i/>
        </w:rPr>
        <w:t>Journal of Service Research</w:t>
      </w:r>
      <w:r w:rsidRPr="004A3B50">
        <w:t xml:space="preserve"> 15(1): 59-75.</w:t>
      </w:r>
      <w:bookmarkEnd w:id="77"/>
    </w:p>
    <w:p w14:paraId="4137CBE8" w14:textId="77777777" w:rsidR="004A3B50" w:rsidRPr="004A3B50" w:rsidRDefault="004A3B50" w:rsidP="004A3B50">
      <w:pPr>
        <w:pStyle w:val="EndNoteBibliography"/>
        <w:ind w:left="720" w:hanging="720"/>
      </w:pPr>
      <w:bookmarkStart w:id="78" w:name="_ENREF_74"/>
      <w:r w:rsidRPr="004A3B50">
        <w:t xml:space="preserve">Herr PM, Kardes FR and Kim J (1991) Effects of word-of-mouth and product-attribute information on persuasion: An accessibility-diagnosticity perspective. </w:t>
      </w:r>
      <w:r w:rsidRPr="004A3B50">
        <w:rPr>
          <w:i/>
        </w:rPr>
        <w:t>Journal of Consumer Research</w:t>
      </w:r>
      <w:r w:rsidRPr="004A3B50">
        <w:t xml:space="preserve"> 17(4): 454-462.</w:t>
      </w:r>
      <w:bookmarkEnd w:id="78"/>
    </w:p>
    <w:p w14:paraId="6471631C" w14:textId="77777777" w:rsidR="004A3B50" w:rsidRPr="004A3B50" w:rsidRDefault="004A3B50" w:rsidP="004A3B50">
      <w:pPr>
        <w:pStyle w:val="EndNoteBibliography"/>
        <w:ind w:left="720" w:hanging="720"/>
      </w:pPr>
      <w:bookmarkStart w:id="79" w:name="_ENREF_75"/>
      <w:r w:rsidRPr="004A3B50">
        <w:t xml:space="preserve">Herrmann A, Xia L, Monroe KB, et al. (2007) The influence of price fairness on customer satisfaction: An empirical test in the context of automobile purchases. </w:t>
      </w:r>
      <w:r w:rsidRPr="004A3B50">
        <w:rPr>
          <w:i/>
        </w:rPr>
        <w:t>The Journal of Product and Brand Management</w:t>
      </w:r>
      <w:r w:rsidRPr="004A3B50">
        <w:t xml:space="preserve"> 16(1): 49-58.</w:t>
      </w:r>
      <w:bookmarkEnd w:id="79"/>
    </w:p>
    <w:p w14:paraId="7F08F9A3" w14:textId="77777777" w:rsidR="004A3B50" w:rsidRPr="004A3B50" w:rsidRDefault="004A3B50" w:rsidP="004A3B50">
      <w:pPr>
        <w:pStyle w:val="EndNoteBibliography"/>
        <w:ind w:left="720" w:hanging="720"/>
      </w:pPr>
      <w:bookmarkStart w:id="80" w:name="_ENREF_76"/>
      <w:r w:rsidRPr="004A3B50">
        <w:t xml:space="preserve">Higgins ET (2007) Value. In: Kruglanski AW and Higgins ET (eds) </w:t>
      </w:r>
      <w:r w:rsidRPr="004A3B50">
        <w:rPr>
          <w:i/>
        </w:rPr>
        <w:t>Social psychology: Handbook of basic principles.</w:t>
      </w:r>
      <w:r w:rsidRPr="004A3B50">
        <w:t xml:space="preserve"> New York, NY: The Guilford Press, pp.454-472.</w:t>
      </w:r>
      <w:bookmarkEnd w:id="80"/>
    </w:p>
    <w:p w14:paraId="36E0669B" w14:textId="77777777" w:rsidR="004A3B50" w:rsidRPr="004A3B50" w:rsidRDefault="004A3B50" w:rsidP="004A3B50">
      <w:pPr>
        <w:pStyle w:val="EndNoteBibliography"/>
        <w:ind w:left="720" w:hanging="720"/>
      </w:pPr>
      <w:bookmarkStart w:id="81" w:name="_ENREF_77"/>
      <w:r w:rsidRPr="004A3B50">
        <w:t xml:space="preserve">Higgins ET and Scholer AA (2009) Engaging the consumer: The science and art of the value creation process. </w:t>
      </w:r>
      <w:r w:rsidRPr="004A3B50">
        <w:rPr>
          <w:i/>
        </w:rPr>
        <w:t>Journal of Consumer Psychology</w:t>
      </w:r>
      <w:r w:rsidRPr="004A3B50">
        <w:t xml:space="preserve"> 19(2): 100-114.</w:t>
      </w:r>
      <w:bookmarkEnd w:id="81"/>
    </w:p>
    <w:p w14:paraId="2E7893E8" w14:textId="77777777" w:rsidR="004A3B50" w:rsidRPr="004A3B50" w:rsidRDefault="004A3B50" w:rsidP="004A3B50">
      <w:pPr>
        <w:pStyle w:val="EndNoteBibliography"/>
        <w:ind w:left="720" w:hanging="720"/>
      </w:pPr>
      <w:bookmarkStart w:id="82" w:name="_ENREF_78"/>
      <w:r w:rsidRPr="004A3B50">
        <w:t xml:space="preserve">Hogreve J, Iseke A, Derfuss K, et al. (2017) The service–profit chain: A meta-analytic test of a comprehensive theoretical framework. </w:t>
      </w:r>
      <w:r w:rsidRPr="004A3B50">
        <w:rPr>
          <w:i/>
        </w:rPr>
        <w:t>Journal of Marketing</w:t>
      </w:r>
      <w:r w:rsidRPr="004A3B50">
        <w:t xml:space="preserve"> 81(3): 41-61.</w:t>
      </w:r>
      <w:bookmarkEnd w:id="82"/>
    </w:p>
    <w:p w14:paraId="4BC8BB07" w14:textId="77777777" w:rsidR="004A3B50" w:rsidRPr="004A3B50" w:rsidRDefault="004A3B50" w:rsidP="004A3B50">
      <w:pPr>
        <w:pStyle w:val="EndNoteBibliography"/>
        <w:ind w:left="720" w:hanging="720"/>
      </w:pPr>
      <w:bookmarkStart w:id="83" w:name="_ENREF_79"/>
      <w:r w:rsidRPr="004A3B50">
        <w:t xml:space="preserve">Holtz BC (2013) Trust primacy: A model of the reciprocal relations between trust and perceived justice. </w:t>
      </w:r>
      <w:r w:rsidRPr="004A3B50">
        <w:rPr>
          <w:i/>
        </w:rPr>
        <w:t>Journal of Management</w:t>
      </w:r>
      <w:r w:rsidRPr="004A3B50">
        <w:t xml:space="preserve"> 39(7): 1891-1923.</w:t>
      </w:r>
      <w:bookmarkEnd w:id="83"/>
    </w:p>
    <w:p w14:paraId="3657C963" w14:textId="77777777" w:rsidR="004A3B50" w:rsidRPr="004A3B50" w:rsidRDefault="004A3B50" w:rsidP="004A3B50">
      <w:pPr>
        <w:pStyle w:val="EndNoteBibliography"/>
        <w:ind w:left="720" w:hanging="720"/>
      </w:pPr>
      <w:bookmarkStart w:id="84" w:name="_ENREF_80"/>
      <w:r w:rsidRPr="004A3B50">
        <w:t xml:space="preserve">Jeon H and Choi B (2012) The relationship between employee satisfaction and customer satisfaction. </w:t>
      </w:r>
      <w:r w:rsidRPr="004A3B50">
        <w:rPr>
          <w:i/>
        </w:rPr>
        <w:t>Journal of Services Marketing</w:t>
      </w:r>
      <w:r w:rsidRPr="004A3B50">
        <w:t xml:space="preserve"> 26(5): 332-341.</w:t>
      </w:r>
      <w:bookmarkEnd w:id="84"/>
    </w:p>
    <w:p w14:paraId="2980164E" w14:textId="77777777" w:rsidR="004A3B50" w:rsidRPr="004A3B50" w:rsidRDefault="004A3B50" w:rsidP="004A3B50">
      <w:pPr>
        <w:pStyle w:val="EndNoteBibliography"/>
        <w:ind w:left="720" w:hanging="720"/>
      </w:pPr>
      <w:bookmarkStart w:id="85" w:name="_ENREF_81"/>
      <w:r w:rsidRPr="004A3B50">
        <w:t xml:space="preserve">Johnston R (1995) The determinants of service quality: Satisfiers and dissatisfiers. </w:t>
      </w:r>
      <w:r w:rsidRPr="004A3B50">
        <w:rPr>
          <w:i/>
        </w:rPr>
        <w:t>International journal of service industry management</w:t>
      </w:r>
      <w:r w:rsidRPr="004A3B50">
        <w:t xml:space="preserve"> 6(5): 53-71.</w:t>
      </w:r>
      <w:bookmarkEnd w:id="85"/>
    </w:p>
    <w:p w14:paraId="72F344BA" w14:textId="77777777" w:rsidR="004A3B50" w:rsidRPr="004A3B50" w:rsidRDefault="004A3B50" w:rsidP="004A3B50">
      <w:pPr>
        <w:pStyle w:val="EndNoteBibliography"/>
        <w:ind w:left="720" w:hanging="720"/>
      </w:pPr>
      <w:bookmarkStart w:id="86" w:name="_ENREF_82"/>
      <w:r w:rsidRPr="004A3B50">
        <w:t xml:space="preserve">Judge TA and Bretz RD (1992) Effects of work values on job choice decisions. </w:t>
      </w:r>
      <w:r w:rsidRPr="004A3B50">
        <w:rPr>
          <w:i/>
        </w:rPr>
        <w:t>Journal of Applied Psychology</w:t>
      </w:r>
      <w:r w:rsidRPr="004A3B50">
        <w:t xml:space="preserve"> 77(3): 261-271.</w:t>
      </w:r>
      <w:bookmarkEnd w:id="86"/>
    </w:p>
    <w:p w14:paraId="1E568B8B" w14:textId="77777777" w:rsidR="004A3B50" w:rsidRPr="004A3B50" w:rsidRDefault="004A3B50" w:rsidP="004A3B50">
      <w:pPr>
        <w:pStyle w:val="EndNoteBibliography"/>
        <w:ind w:left="720" w:hanging="720"/>
      </w:pPr>
      <w:bookmarkStart w:id="87" w:name="_ENREF_83"/>
      <w:r w:rsidRPr="004A3B50">
        <w:t xml:space="preserve">Judge TA and Martocchio JJ (1995) The role of fairness orientation and supervisor attributions in absence disciplinary decisions. </w:t>
      </w:r>
      <w:r w:rsidRPr="004A3B50">
        <w:rPr>
          <w:i/>
        </w:rPr>
        <w:t>Journal of Business and Psychology</w:t>
      </w:r>
      <w:r w:rsidRPr="004A3B50">
        <w:t xml:space="preserve"> 10(1): 115-137.</w:t>
      </w:r>
      <w:bookmarkEnd w:id="87"/>
    </w:p>
    <w:p w14:paraId="14F602EB" w14:textId="77777777" w:rsidR="004A3B50" w:rsidRPr="004A3B50" w:rsidRDefault="004A3B50" w:rsidP="004A3B50">
      <w:pPr>
        <w:pStyle w:val="EndNoteBibliography"/>
        <w:ind w:left="720" w:hanging="720"/>
      </w:pPr>
      <w:bookmarkStart w:id="88" w:name="_ENREF_84"/>
      <w:r w:rsidRPr="004A3B50">
        <w:t xml:space="preserve">Kahn W, Heaphy ED and Truss C (2014) Relational contexts of personal engagement at work. In: Truss C, Alfes K, Delbridge R, et al. (eds) </w:t>
      </w:r>
      <w:r w:rsidRPr="004A3B50">
        <w:rPr>
          <w:i/>
        </w:rPr>
        <w:t>Employee engagement in theory and practice.</w:t>
      </w:r>
      <w:r w:rsidRPr="004A3B50">
        <w:t xml:space="preserve"> New York: Routledge, pp.163-179.</w:t>
      </w:r>
      <w:bookmarkEnd w:id="88"/>
    </w:p>
    <w:p w14:paraId="7B6D10DB" w14:textId="77777777" w:rsidR="004A3B50" w:rsidRPr="004A3B50" w:rsidRDefault="004A3B50" w:rsidP="004A3B50">
      <w:pPr>
        <w:pStyle w:val="EndNoteBibliography"/>
        <w:ind w:left="720" w:hanging="720"/>
      </w:pPr>
      <w:bookmarkStart w:id="89" w:name="_ENREF_85"/>
      <w:r w:rsidRPr="004A3B50">
        <w:t xml:space="preserve">Klaus P (2014) </w:t>
      </w:r>
      <w:r w:rsidRPr="004A3B50">
        <w:rPr>
          <w:i/>
        </w:rPr>
        <w:t>Measuring customer experience - how to develop and execute the most profitable customer experience strategies</w:t>
      </w:r>
      <w:r w:rsidRPr="004A3B50">
        <w:t>: Palgrave-Macmillan.</w:t>
      </w:r>
      <w:bookmarkEnd w:id="89"/>
    </w:p>
    <w:p w14:paraId="23D69824" w14:textId="77777777" w:rsidR="004A3B50" w:rsidRPr="004A3B50" w:rsidRDefault="004A3B50" w:rsidP="004A3B50">
      <w:pPr>
        <w:pStyle w:val="EndNoteBibliography"/>
        <w:ind w:left="720" w:hanging="720"/>
      </w:pPr>
      <w:bookmarkStart w:id="90" w:name="_ENREF_86"/>
      <w:r w:rsidRPr="004A3B50">
        <w:lastRenderedPageBreak/>
        <w:t xml:space="preserve">Klaus P and Maklan S (2012) Exq: A multiple‐item scale for assessing service experience. </w:t>
      </w:r>
      <w:r w:rsidRPr="004A3B50">
        <w:rPr>
          <w:i/>
        </w:rPr>
        <w:t>Journal of Service Management</w:t>
      </w:r>
      <w:r w:rsidRPr="004A3B50">
        <w:t xml:space="preserve"> 23(1): 5-33.</w:t>
      </w:r>
      <w:bookmarkEnd w:id="90"/>
    </w:p>
    <w:p w14:paraId="109A74F2" w14:textId="77777777" w:rsidR="004A3B50" w:rsidRPr="004A3B50" w:rsidRDefault="004A3B50" w:rsidP="004A3B50">
      <w:pPr>
        <w:pStyle w:val="EndNoteBibliography"/>
        <w:ind w:left="720" w:hanging="720"/>
      </w:pPr>
      <w:bookmarkStart w:id="91" w:name="_ENREF_87"/>
      <w:r w:rsidRPr="004A3B50">
        <w:t xml:space="preserve">Klaus P and Maklan S (2013) Towards a better measure of customer experience. </w:t>
      </w:r>
      <w:r w:rsidRPr="004A3B50">
        <w:rPr>
          <w:i/>
        </w:rPr>
        <w:t>International Journal of Market Research</w:t>
      </w:r>
      <w:r w:rsidRPr="004A3B50">
        <w:t xml:space="preserve"> 55(2).</w:t>
      </w:r>
      <w:bookmarkEnd w:id="91"/>
    </w:p>
    <w:p w14:paraId="6038DD50" w14:textId="77777777" w:rsidR="004A3B50" w:rsidRPr="004A3B50" w:rsidRDefault="004A3B50" w:rsidP="004A3B50">
      <w:pPr>
        <w:pStyle w:val="EndNoteBibliography"/>
        <w:ind w:left="720" w:hanging="720"/>
      </w:pPr>
      <w:bookmarkStart w:id="92" w:name="_ENREF_88"/>
      <w:r w:rsidRPr="004A3B50">
        <w:t xml:space="preserve">Konovsky MA and Pugh SD (1994) Citizenship behavior and social exchange. </w:t>
      </w:r>
      <w:r w:rsidRPr="004A3B50">
        <w:rPr>
          <w:i/>
        </w:rPr>
        <w:t>Academy of Management Journal</w:t>
      </w:r>
      <w:r w:rsidRPr="004A3B50">
        <w:t xml:space="preserve"> 37(3): 656-669.</w:t>
      </w:r>
      <w:bookmarkEnd w:id="92"/>
    </w:p>
    <w:p w14:paraId="017304BF" w14:textId="77777777" w:rsidR="004A3B50" w:rsidRPr="004A3B50" w:rsidRDefault="004A3B50" w:rsidP="004A3B50">
      <w:pPr>
        <w:pStyle w:val="EndNoteBibliography"/>
        <w:ind w:left="720" w:hanging="720"/>
      </w:pPr>
      <w:bookmarkStart w:id="93" w:name="_ENREF_89"/>
      <w:r w:rsidRPr="004A3B50">
        <w:t xml:space="preserve">Korschun D, Bhattacharya CB and Swain SD (2014) Corporate social responsibility, customer orientation, and the job performance of frontline employees. </w:t>
      </w:r>
      <w:r w:rsidRPr="004A3B50">
        <w:rPr>
          <w:i/>
        </w:rPr>
        <w:t>Journal of Marketing</w:t>
      </w:r>
      <w:r w:rsidRPr="004A3B50">
        <w:t xml:space="preserve"> 78(3): 20-37.</w:t>
      </w:r>
      <w:bookmarkEnd w:id="93"/>
    </w:p>
    <w:p w14:paraId="269D1701" w14:textId="77777777" w:rsidR="004A3B50" w:rsidRPr="004A3B50" w:rsidRDefault="004A3B50" w:rsidP="004A3B50">
      <w:pPr>
        <w:pStyle w:val="EndNoteBibliography"/>
        <w:ind w:left="720" w:hanging="720"/>
      </w:pPr>
      <w:bookmarkStart w:id="94" w:name="_ENREF_90"/>
      <w:r w:rsidRPr="004A3B50">
        <w:t xml:space="preserve">Kumar V (2015) Evolution of marketing as a discipline: What has happened and what to look out for. </w:t>
      </w:r>
      <w:r w:rsidRPr="004A3B50">
        <w:rPr>
          <w:i/>
        </w:rPr>
        <w:t>Journal of Marketing</w:t>
      </w:r>
      <w:r w:rsidRPr="004A3B50">
        <w:t xml:space="preserve"> 79(1): 1-9.</w:t>
      </w:r>
      <w:bookmarkEnd w:id="94"/>
    </w:p>
    <w:p w14:paraId="2DB0666A" w14:textId="77777777" w:rsidR="004A3B50" w:rsidRPr="004A3B50" w:rsidRDefault="004A3B50" w:rsidP="004A3B50">
      <w:pPr>
        <w:pStyle w:val="EndNoteBibliography"/>
        <w:ind w:left="720" w:hanging="720"/>
      </w:pPr>
      <w:bookmarkStart w:id="95" w:name="_ENREF_91"/>
      <w:r w:rsidRPr="004A3B50">
        <w:t xml:space="preserve">Kwortnik RJ and Han X (2011) The influence of guest perceptions of service fairness on lodging loyalty in china. </w:t>
      </w:r>
      <w:r w:rsidRPr="004A3B50">
        <w:rPr>
          <w:i/>
        </w:rPr>
        <w:t>Cornell Hospitality Quarterly</w:t>
      </w:r>
      <w:r w:rsidRPr="004A3B50">
        <w:t xml:space="preserve"> 52(3): 321-332.</w:t>
      </w:r>
      <w:bookmarkEnd w:id="95"/>
    </w:p>
    <w:p w14:paraId="391784BA" w14:textId="77777777" w:rsidR="004A3B50" w:rsidRPr="004A3B50" w:rsidRDefault="004A3B50" w:rsidP="004A3B50">
      <w:pPr>
        <w:pStyle w:val="EndNoteBibliography"/>
        <w:ind w:left="720" w:hanging="720"/>
      </w:pPr>
      <w:bookmarkStart w:id="96" w:name="_ENREF_92"/>
      <w:r w:rsidRPr="004A3B50">
        <w:t xml:space="preserve">Lazarova M and Taylor S (2009) Boundaryless careers, social capital, and knowledge management: Implications for organizational performance. </w:t>
      </w:r>
      <w:r w:rsidRPr="004A3B50">
        <w:rPr>
          <w:i/>
        </w:rPr>
        <w:t>Journal of Organizational Behavior</w:t>
      </w:r>
      <w:r w:rsidRPr="004A3B50">
        <w:t xml:space="preserve"> 30(1): 119-139.</w:t>
      </w:r>
      <w:bookmarkEnd w:id="96"/>
    </w:p>
    <w:p w14:paraId="30E95F93" w14:textId="77777777" w:rsidR="004A3B50" w:rsidRPr="004A3B50" w:rsidRDefault="004A3B50" w:rsidP="004A3B50">
      <w:pPr>
        <w:pStyle w:val="EndNoteBibliography"/>
        <w:ind w:left="720" w:hanging="720"/>
      </w:pPr>
      <w:bookmarkStart w:id="97" w:name="_ENREF_93"/>
      <w:r w:rsidRPr="004A3B50">
        <w:t xml:space="preserve">Lee-Wingate SN and Corfman KP (2011) The effect of consumer emotional disclosure on fairness perceptions. </w:t>
      </w:r>
      <w:r w:rsidRPr="004A3B50">
        <w:rPr>
          <w:i/>
        </w:rPr>
        <w:t>Psychology and Marketing</w:t>
      </w:r>
      <w:r w:rsidRPr="004A3B50">
        <w:t xml:space="preserve"> 28(9): 897-908.</w:t>
      </w:r>
      <w:bookmarkEnd w:id="97"/>
    </w:p>
    <w:p w14:paraId="33B13D16" w14:textId="77777777" w:rsidR="004A3B50" w:rsidRPr="004A3B50" w:rsidRDefault="004A3B50" w:rsidP="004A3B50">
      <w:pPr>
        <w:pStyle w:val="EndNoteBibliography"/>
        <w:ind w:left="720" w:hanging="720"/>
      </w:pPr>
      <w:bookmarkStart w:id="98" w:name="_ENREF_94"/>
      <w:r w:rsidRPr="004A3B50">
        <w:t xml:space="preserve">Lemon KN and Verhoef PC (in press) Understanding customer experience throughout the customer journey. </w:t>
      </w:r>
      <w:r w:rsidRPr="004A3B50">
        <w:rPr>
          <w:i/>
        </w:rPr>
        <w:t>Journal of Marketing</w:t>
      </w:r>
      <w:r w:rsidRPr="004A3B50">
        <w:t>.</w:t>
      </w:r>
      <w:bookmarkEnd w:id="98"/>
    </w:p>
    <w:p w14:paraId="3996A1B7" w14:textId="77777777" w:rsidR="004A3B50" w:rsidRPr="004A3B50" w:rsidRDefault="004A3B50" w:rsidP="004A3B50">
      <w:pPr>
        <w:pStyle w:val="EndNoteBibliography"/>
        <w:ind w:left="720" w:hanging="720"/>
      </w:pPr>
      <w:bookmarkStart w:id="99" w:name="_ENREF_95"/>
      <w:r w:rsidRPr="004A3B50">
        <w:t xml:space="preserve">Leroi-Werelds S, Streukens S, Brady MK, et al. (2014) Assessing the value of commonly used methods for measuring customer value: A multi-setting empirical study. </w:t>
      </w:r>
      <w:r w:rsidRPr="004A3B50">
        <w:rPr>
          <w:i/>
        </w:rPr>
        <w:t>Journal of the Academy of Marketing Science</w:t>
      </w:r>
      <w:r w:rsidRPr="004A3B50">
        <w:t xml:space="preserve"> 42(4): 430-451.</w:t>
      </w:r>
      <w:bookmarkEnd w:id="99"/>
    </w:p>
    <w:p w14:paraId="7B601391" w14:textId="77777777" w:rsidR="004A3B50" w:rsidRPr="004A3B50" w:rsidRDefault="004A3B50" w:rsidP="004A3B50">
      <w:pPr>
        <w:pStyle w:val="EndNoteBibliography"/>
        <w:ind w:left="720" w:hanging="720"/>
      </w:pPr>
      <w:bookmarkStart w:id="100" w:name="_ENREF_96"/>
      <w:r w:rsidRPr="004A3B50">
        <w:t xml:space="preserve">Li A and Cropanzano R (2009) Fairness at the group level: Justice climate and intraunit justice climate. </w:t>
      </w:r>
      <w:r w:rsidRPr="004A3B50">
        <w:rPr>
          <w:i/>
        </w:rPr>
        <w:t>Journal of Management</w:t>
      </w:r>
      <w:r w:rsidRPr="004A3B50">
        <w:t xml:space="preserve"> 35(3): 564-599.</w:t>
      </w:r>
      <w:bookmarkEnd w:id="100"/>
    </w:p>
    <w:p w14:paraId="5F9B440D" w14:textId="77777777" w:rsidR="004A3B50" w:rsidRPr="004A3B50" w:rsidRDefault="004A3B50" w:rsidP="004A3B50">
      <w:pPr>
        <w:pStyle w:val="EndNoteBibliography"/>
        <w:ind w:left="720" w:hanging="720"/>
      </w:pPr>
      <w:bookmarkStart w:id="101" w:name="_ENREF_97"/>
      <w:r w:rsidRPr="004A3B50">
        <w:t xml:space="preserve">Liden RC, Wayne SJ, Liao C, et al. (2014) Servant leadership and serving culture: Influence on individual and unit performance. </w:t>
      </w:r>
      <w:r w:rsidRPr="004A3B50">
        <w:rPr>
          <w:i/>
        </w:rPr>
        <w:t>Academy of Management Journal</w:t>
      </w:r>
      <w:r w:rsidRPr="004A3B50">
        <w:t xml:space="preserve"> 57(5): 1434-1452.</w:t>
      </w:r>
      <w:bookmarkEnd w:id="101"/>
    </w:p>
    <w:p w14:paraId="0C786C31" w14:textId="77777777" w:rsidR="004A3B50" w:rsidRPr="004A3B50" w:rsidRDefault="004A3B50" w:rsidP="004A3B50">
      <w:pPr>
        <w:pStyle w:val="EndNoteBibliography"/>
        <w:ind w:left="720" w:hanging="720"/>
      </w:pPr>
      <w:bookmarkStart w:id="102" w:name="_ENREF_98"/>
      <w:r w:rsidRPr="004A3B50">
        <w:t xml:space="preserve">Lind EA (1995) Justice and authority in organizations. In: Cropanzano R and Kacmar MK (eds) </w:t>
      </w:r>
      <w:r w:rsidRPr="004A3B50">
        <w:rPr>
          <w:i/>
        </w:rPr>
        <w:t>Organizational politics, justice, and support: Managing the social climate of the workplace.</w:t>
      </w:r>
      <w:r w:rsidRPr="004A3B50">
        <w:t xml:space="preserve"> Westport, CT: Quorum, pp.83-96.</w:t>
      </w:r>
      <w:bookmarkEnd w:id="102"/>
    </w:p>
    <w:p w14:paraId="39F6E8D3" w14:textId="77777777" w:rsidR="004A3B50" w:rsidRPr="004A3B50" w:rsidRDefault="004A3B50" w:rsidP="004A3B50">
      <w:pPr>
        <w:pStyle w:val="EndNoteBibliography"/>
        <w:ind w:left="720" w:hanging="720"/>
      </w:pPr>
      <w:bookmarkStart w:id="103" w:name="_ENREF_99"/>
      <w:r w:rsidRPr="004A3B50">
        <w:t xml:space="preserve">Lind EA (2001) Fairness heuristic theory: Justice judgments as pivotal cognitions in organizational relations. In: Greenberg J and Cropanzano R (eds) </w:t>
      </w:r>
      <w:r w:rsidRPr="004A3B50">
        <w:rPr>
          <w:i/>
        </w:rPr>
        <w:t>Advances in organizational justice.</w:t>
      </w:r>
      <w:r w:rsidRPr="004A3B50">
        <w:t xml:space="preserve"> Stanford, CA: Stanford University Press, pp.56-88.</w:t>
      </w:r>
      <w:bookmarkEnd w:id="103"/>
    </w:p>
    <w:p w14:paraId="0C727830" w14:textId="77777777" w:rsidR="004A3B50" w:rsidRPr="004A3B50" w:rsidRDefault="004A3B50" w:rsidP="004A3B50">
      <w:pPr>
        <w:pStyle w:val="EndNoteBibliography"/>
        <w:ind w:left="720" w:hanging="720"/>
      </w:pPr>
      <w:bookmarkStart w:id="104" w:name="_ENREF_100"/>
      <w:r w:rsidRPr="004A3B50">
        <w:lastRenderedPageBreak/>
        <w:t xml:space="preserve">Lind EA, Kanfer R and Earley PC (1990) Voice, control, and procedural justice: Instrumental and noninstrumental concerns in fairness judgments. </w:t>
      </w:r>
      <w:r w:rsidRPr="004A3B50">
        <w:rPr>
          <w:i/>
        </w:rPr>
        <w:t>Journal of Personality and Social Psychology</w:t>
      </w:r>
      <w:r w:rsidRPr="004A3B50">
        <w:t xml:space="preserve"> 59(5): 952-959.</w:t>
      </w:r>
      <w:bookmarkEnd w:id="104"/>
    </w:p>
    <w:p w14:paraId="38BC4C05" w14:textId="77777777" w:rsidR="004A3B50" w:rsidRPr="004A3B50" w:rsidRDefault="004A3B50" w:rsidP="004A3B50">
      <w:pPr>
        <w:pStyle w:val="EndNoteBibliography"/>
        <w:ind w:left="720" w:hanging="720"/>
      </w:pPr>
      <w:bookmarkStart w:id="105" w:name="_ENREF_101"/>
      <w:r w:rsidRPr="004A3B50">
        <w:t xml:space="preserve">Macdonald EK, Wilson H, Martinez V, et al. (2011) Assessing value-in-use: A conceptual framework and exploratory study. </w:t>
      </w:r>
      <w:r w:rsidRPr="004A3B50">
        <w:rPr>
          <w:i/>
        </w:rPr>
        <w:t>Industrial Marketing Management</w:t>
      </w:r>
      <w:r w:rsidRPr="004A3B50">
        <w:t xml:space="preserve"> 40(5): 671-682.</w:t>
      </w:r>
      <w:bookmarkEnd w:id="105"/>
    </w:p>
    <w:p w14:paraId="5566E6A0" w14:textId="77777777" w:rsidR="004A3B50" w:rsidRPr="004A3B50" w:rsidRDefault="004A3B50" w:rsidP="004A3B50">
      <w:pPr>
        <w:pStyle w:val="EndNoteBibliography"/>
        <w:ind w:left="720" w:hanging="720"/>
      </w:pPr>
      <w:bookmarkStart w:id="106" w:name="_ENREF_102"/>
      <w:r w:rsidRPr="004A3B50">
        <w:t xml:space="preserve">MacInnis DJ (2011) A framework for conceptual contributions in marketing. </w:t>
      </w:r>
      <w:r w:rsidRPr="004A3B50">
        <w:rPr>
          <w:i/>
        </w:rPr>
        <w:t>Journal of Marketing</w:t>
      </w:r>
      <w:r w:rsidRPr="004A3B50">
        <w:t xml:space="preserve"> 75(4): 136-154.</w:t>
      </w:r>
      <w:bookmarkEnd w:id="106"/>
    </w:p>
    <w:p w14:paraId="1279847F" w14:textId="77777777" w:rsidR="004A3B50" w:rsidRPr="004A3B50" w:rsidRDefault="004A3B50" w:rsidP="004A3B50">
      <w:pPr>
        <w:pStyle w:val="EndNoteBibliography"/>
        <w:ind w:left="720" w:hanging="720"/>
      </w:pPr>
      <w:bookmarkStart w:id="107" w:name="_ENREF_103"/>
      <w:r w:rsidRPr="004A3B50">
        <w:t xml:space="preserve">Masterson SS (2001) A trickle-down model of organizational justice: Relating employees' and customers' perceptions of and reactions to fairness. </w:t>
      </w:r>
      <w:r w:rsidRPr="004A3B50">
        <w:rPr>
          <w:i/>
        </w:rPr>
        <w:t>Journal of Applied Psychology</w:t>
      </w:r>
      <w:r w:rsidRPr="004A3B50">
        <w:t xml:space="preserve"> 86(4): 594-604.</w:t>
      </w:r>
      <w:bookmarkEnd w:id="107"/>
    </w:p>
    <w:p w14:paraId="63435257" w14:textId="77777777" w:rsidR="004A3B50" w:rsidRPr="004A3B50" w:rsidRDefault="004A3B50" w:rsidP="004A3B50">
      <w:pPr>
        <w:pStyle w:val="EndNoteBibliography"/>
        <w:ind w:left="720" w:hanging="720"/>
      </w:pPr>
      <w:bookmarkStart w:id="108" w:name="_ENREF_104"/>
      <w:r w:rsidRPr="004A3B50">
        <w:t xml:space="preserve">Masterson SS, Lewis K, Goldman BM, et al. (2000) Integrating justice and social exchange: The differing effects of fair procedures and treatment on work relationships. </w:t>
      </w:r>
      <w:r w:rsidRPr="004A3B50">
        <w:rPr>
          <w:i/>
        </w:rPr>
        <w:t>Academy of Management Journal</w:t>
      </w:r>
      <w:r w:rsidRPr="004A3B50">
        <w:t xml:space="preserve"> 43(4): 738-748.</w:t>
      </w:r>
      <w:bookmarkEnd w:id="108"/>
    </w:p>
    <w:p w14:paraId="10623B5F" w14:textId="77777777" w:rsidR="004A3B50" w:rsidRPr="004A3B50" w:rsidRDefault="004A3B50" w:rsidP="004A3B50">
      <w:pPr>
        <w:pStyle w:val="EndNoteBibliography"/>
        <w:ind w:left="720" w:hanging="720"/>
      </w:pPr>
      <w:bookmarkStart w:id="109" w:name="_ENREF_105"/>
      <w:r w:rsidRPr="004A3B50">
        <w:t xml:space="preserve">Maxham JG and Netemeyer RG (2003) Firms reap what they sow: The effects of shared values and perceived organizational justice on customers' evaluations of complaint handling. </w:t>
      </w:r>
      <w:r w:rsidRPr="004A3B50">
        <w:rPr>
          <w:i/>
        </w:rPr>
        <w:t>Journal of Marketing</w:t>
      </w:r>
      <w:r w:rsidRPr="004A3B50">
        <w:t xml:space="preserve"> 67(1): 46-62.</w:t>
      </w:r>
      <w:bookmarkEnd w:id="109"/>
    </w:p>
    <w:p w14:paraId="345F5B54" w14:textId="77777777" w:rsidR="004A3B50" w:rsidRPr="004A3B50" w:rsidRDefault="004A3B50" w:rsidP="004A3B50">
      <w:pPr>
        <w:pStyle w:val="EndNoteBibliography"/>
        <w:ind w:left="720" w:hanging="720"/>
      </w:pPr>
      <w:bookmarkStart w:id="110" w:name="_ENREF_106"/>
      <w:r w:rsidRPr="004A3B50">
        <w:t xml:space="preserve">Maxham JG, Netemeyer RG and Lichtenstein DR (2008) The retail value chain: Linking employee perceptions to employee performance, customer evaluations, and store performance. </w:t>
      </w:r>
      <w:r w:rsidRPr="004A3B50">
        <w:rPr>
          <w:i/>
        </w:rPr>
        <w:t>Marketing Science</w:t>
      </w:r>
      <w:r w:rsidRPr="004A3B50">
        <w:t xml:space="preserve"> 27(2): 147-167.</w:t>
      </w:r>
      <w:bookmarkEnd w:id="110"/>
    </w:p>
    <w:p w14:paraId="200645C6" w14:textId="77777777" w:rsidR="004A3B50" w:rsidRPr="004A3B50" w:rsidRDefault="004A3B50" w:rsidP="004A3B50">
      <w:pPr>
        <w:pStyle w:val="EndNoteBibliography"/>
        <w:ind w:left="720" w:hanging="720"/>
      </w:pPr>
      <w:bookmarkStart w:id="111" w:name="_ENREF_107"/>
      <w:r w:rsidRPr="004A3B50">
        <w:t xml:space="preserve">Maxwell S (2002) Rule-based price fairness and its effect on willingness to purchase. </w:t>
      </w:r>
      <w:r w:rsidRPr="004A3B50">
        <w:rPr>
          <w:i/>
        </w:rPr>
        <w:t>Journal of Economic Psychology</w:t>
      </w:r>
      <w:r w:rsidRPr="004A3B50">
        <w:t xml:space="preserve"> 23(2): 191-212.</w:t>
      </w:r>
      <w:bookmarkEnd w:id="111"/>
    </w:p>
    <w:p w14:paraId="629D65A0" w14:textId="77777777" w:rsidR="004A3B50" w:rsidRPr="004A3B50" w:rsidRDefault="004A3B50" w:rsidP="004A3B50">
      <w:pPr>
        <w:pStyle w:val="EndNoteBibliography"/>
        <w:ind w:left="720" w:hanging="720"/>
      </w:pPr>
      <w:bookmarkStart w:id="112" w:name="_ENREF_108"/>
      <w:r w:rsidRPr="004A3B50">
        <w:t xml:space="preserve">McFarlin DB and Sweeney PD (1992) Research notes. Distributive and procedural justice as predictors of satisfaction with personal and organizational outcomes. </w:t>
      </w:r>
      <w:r w:rsidRPr="004A3B50">
        <w:rPr>
          <w:i/>
        </w:rPr>
        <w:t>Academy of Management Journal</w:t>
      </w:r>
      <w:r w:rsidRPr="004A3B50">
        <w:t xml:space="preserve"> 35(3): 626-637.</w:t>
      </w:r>
      <w:bookmarkEnd w:id="112"/>
    </w:p>
    <w:p w14:paraId="53263C3F" w14:textId="77777777" w:rsidR="004A3B50" w:rsidRPr="004A3B50" w:rsidRDefault="004A3B50" w:rsidP="004A3B50">
      <w:pPr>
        <w:pStyle w:val="EndNoteBibliography"/>
        <w:ind w:left="720" w:hanging="720"/>
      </w:pPr>
      <w:bookmarkStart w:id="113" w:name="_ENREF_109"/>
      <w:r w:rsidRPr="004A3B50">
        <w:t xml:space="preserve">Mele C, Pels J and Storbacka K (2015) A holistic market conceptualization. </w:t>
      </w:r>
      <w:r w:rsidRPr="004A3B50">
        <w:rPr>
          <w:i/>
        </w:rPr>
        <w:t>Journal of the Academy of Marketing Science</w:t>
      </w:r>
      <w:r w:rsidRPr="004A3B50">
        <w:t xml:space="preserve"> 43(1): 100-114.</w:t>
      </w:r>
      <w:bookmarkEnd w:id="113"/>
    </w:p>
    <w:p w14:paraId="083E32DE" w14:textId="77777777" w:rsidR="004A3B50" w:rsidRPr="004A3B50" w:rsidRDefault="004A3B50" w:rsidP="004A3B50">
      <w:pPr>
        <w:pStyle w:val="EndNoteBibliography"/>
        <w:ind w:left="720" w:hanging="720"/>
      </w:pPr>
      <w:bookmarkStart w:id="114" w:name="_ENREF_110"/>
      <w:r w:rsidRPr="004A3B50">
        <w:t xml:space="preserve">Meyer C and Schwager A (2007) Understanding customer experience. </w:t>
      </w:r>
      <w:r w:rsidRPr="004A3B50">
        <w:rPr>
          <w:i/>
        </w:rPr>
        <w:t>Harvard Business Review</w:t>
      </w:r>
      <w:r w:rsidRPr="004A3B50">
        <w:t xml:space="preserve"> February(117-126.</w:t>
      </w:r>
      <w:bookmarkEnd w:id="114"/>
    </w:p>
    <w:p w14:paraId="7F53F74B" w14:textId="77777777" w:rsidR="004A3B50" w:rsidRPr="004A3B50" w:rsidRDefault="004A3B50" w:rsidP="004A3B50">
      <w:pPr>
        <w:pStyle w:val="EndNoteBibliography"/>
        <w:ind w:left="720" w:hanging="720"/>
      </w:pPr>
      <w:bookmarkStart w:id="115" w:name="_ENREF_111"/>
      <w:r w:rsidRPr="004A3B50">
        <w:t xml:space="preserve">Monroe KB (2003) </w:t>
      </w:r>
      <w:r w:rsidRPr="004A3B50">
        <w:rPr>
          <w:i/>
        </w:rPr>
        <w:t xml:space="preserve">Pricing: Making profitable decisions, </w:t>
      </w:r>
      <w:r w:rsidRPr="004A3B50">
        <w:t>Burr Ridge, IL: McGraw-Hill/Irwin.</w:t>
      </w:r>
      <w:bookmarkEnd w:id="115"/>
    </w:p>
    <w:p w14:paraId="2DFFEAB2" w14:textId="77777777" w:rsidR="004A3B50" w:rsidRPr="004A3B50" w:rsidRDefault="004A3B50" w:rsidP="004A3B50">
      <w:pPr>
        <w:pStyle w:val="EndNoteBibliography"/>
        <w:ind w:left="720" w:hanging="720"/>
      </w:pPr>
      <w:bookmarkStart w:id="116" w:name="_ENREF_112"/>
      <w:r w:rsidRPr="004A3B50">
        <w:t xml:space="preserve">Moorman C, Deshpande R and Zaltman G (1993) Factors affecting trust in market research relationships. </w:t>
      </w:r>
      <w:r w:rsidRPr="004A3B50">
        <w:rPr>
          <w:i/>
        </w:rPr>
        <w:t>Journal of Marketing</w:t>
      </w:r>
      <w:r w:rsidRPr="004A3B50">
        <w:t xml:space="preserve"> 57(1): 81-101.</w:t>
      </w:r>
      <w:bookmarkEnd w:id="116"/>
    </w:p>
    <w:p w14:paraId="0635B167" w14:textId="77777777" w:rsidR="004A3B50" w:rsidRPr="004A3B50" w:rsidRDefault="004A3B50" w:rsidP="004A3B50">
      <w:pPr>
        <w:pStyle w:val="EndNoteBibliography"/>
        <w:ind w:left="720" w:hanging="720"/>
      </w:pPr>
      <w:bookmarkStart w:id="117" w:name="_ENREF_113"/>
      <w:r w:rsidRPr="004A3B50">
        <w:lastRenderedPageBreak/>
        <w:t xml:space="preserve">Moorman RH (1991) Relationship between organizational justice and organizational citizenship behaviors: Do fairness perceptions influence employee citizenship? </w:t>
      </w:r>
      <w:r w:rsidRPr="004A3B50">
        <w:rPr>
          <w:i/>
        </w:rPr>
        <w:t>Journal of Applied Psychology</w:t>
      </w:r>
      <w:r w:rsidRPr="004A3B50">
        <w:t xml:space="preserve"> 76(6): 845-855.</w:t>
      </w:r>
      <w:bookmarkEnd w:id="117"/>
    </w:p>
    <w:p w14:paraId="36539E54" w14:textId="77777777" w:rsidR="004A3B50" w:rsidRPr="004A3B50" w:rsidRDefault="004A3B50" w:rsidP="004A3B50">
      <w:pPr>
        <w:pStyle w:val="EndNoteBibliography"/>
        <w:ind w:left="720" w:hanging="720"/>
      </w:pPr>
      <w:bookmarkStart w:id="118" w:name="_ENREF_114"/>
      <w:r w:rsidRPr="004A3B50">
        <w:t xml:space="preserve">Morgan RM and Hunt S, D. (1994) The commitment-trust theory of relationship marketing. </w:t>
      </w:r>
      <w:r w:rsidRPr="004A3B50">
        <w:rPr>
          <w:i/>
        </w:rPr>
        <w:t>Journal of Marketing</w:t>
      </w:r>
      <w:r w:rsidRPr="004A3B50">
        <w:t xml:space="preserve"> 58(3): 20-38.</w:t>
      </w:r>
      <w:bookmarkEnd w:id="118"/>
    </w:p>
    <w:p w14:paraId="0D80E8D1" w14:textId="77777777" w:rsidR="004A3B50" w:rsidRPr="004A3B50" w:rsidRDefault="004A3B50" w:rsidP="004A3B50">
      <w:pPr>
        <w:pStyle w:val="EndNoteBibliography"/>
        <w:ind w:left="720" w:hanging="720"/>
      </w:pPr>
      <w:bookmarkStart w:id="119" w:name="_ENREF_115"/>
      <w:r w:rsidRPr="004A3B50">
        <w:t xml:space="preserve">Morrison EW and Robinson SL (1997) When employees feel betrayed: A model of how psychological contract violation develops. </w:t>
      </w:r>
      <w:r w:rsidRPr="004A3B50">
        <w:rPr>
          <w:i/>
        </w:rPr>
        <w:t>Academy of Management Review</w:t>
      </w:r>
      <w:r w:rsidRPr="004A3B50">
        <w:t xml:space="preserve"> 22(1): 226-256.</w:t>
      </w:r>
      <w:bookmarkEnd w:id="119"/>
    </w:p>
    <w:p w14:paraId="6B0B6016" w14:textId="77777777" w:rsidR="004A3B50" w:rsidRPr="004A3B50" w:rsidRDefault="004A3B50" w:rsidP="004A3B50">
      <w:pPr>
        <w:pStyle w:val="EndNoteBibliography"/>
        <w:ind w:left="720" w:hanging="720"/>
      </w:pPr>
      <w:bookmarkStart w:id="120" w:name="_ENREF_116"/>
      <w:r w:rsidRPr="004A3B50">
        <w:t xml:space="preserve">Mowday RT, Porter LW and Steers RM (1982) </w:t>
      </w:r>
      <w:r w:rsidRPr="004A3B50">
        <w:rPr>
          <w:i/>
        </w:rPr>
        <w:t>Employee-organization linkages: The psychology of commitment, absenteeism, and turnover</w:t>
      </w:r>
      <w:r w:rsidRPr="004A3B50">
        <w:t>: Academic Press.</w:t>
      </w:r>
      <w:bookmarkEnd w:id="120"/>
    </w:p>
    <w:p w14:paraId="68172589" w14:textId="77777777" w:rsidR="004A3B50" w:rsidRPr="004A3B50" w:rsidRDefault="004A3B50" w:rsidP="004A3B50">
      <w:pPr>
        <w:pStyle w:val="EndNoteBibliography"/>
        <w:ind w:left="720" w:hanging="720"/>
      </w:pPr>
      <w:bookmarkStart w:id="121" w:name="_ENREF_117"/>
      <w:r w:rsidRPr="004A3B50">
        <w:t xml:space="preserve">Nagar V and Rajan MV (2005) Measuring customer relationships: The case of the retail banking industry. </w:t>
      </w:r>
      <w:r w:rsidRPr="004A3B50">
        <w:rPr>
          <w:i/>
        </w:rPr>
        <w:t>Management Science</w:t>
      </w:r>
      <w:r w:rsidRPr="004A3B50">
        <w:t xml:space="preserve"> 51(6): 904-919.</w:t>
      </w:r>
      <w:bookmarkEnd w:id="121"/>
    </w:p>
    <w:p w14:paraId="4B94C2B8" w14:textId="77777777" w:rsidR="004A3B50" w:rsidRPr="004A3B50" w:rsidRDefault="004A3B50" w:rsidP="004A3B50">
      <w:pPr>
        <w:pStyle w:val="EndNoteBibliography"/>
        <w:ind w:left="720" w:hanging="720"/>
      </w:pPr>
      <w:bookmarkStart w:id="122" w:name="_ENREF_118"/>
      <w:r w:rsidRPr="004A3B50">
        <w:t xml:space="preserve">Namkung Y and Jang SC (2010) Effects of perceived service fairness on emotions, and behavioral intentions in restaurants. </w:t>
      </w:r>
      <w:r w:rsidRPr="004A3B50">
        <w:rPr>
          <w:i/>
        </w:rPr>
        <w:t>European Journal of Marketing</w:t>
      </w:r>
      <w:r w:rsidRPr="004A3B50">
        <w:t xml:space="preserve"> 44(9/10): 1233-1259.</w:t>
      </w:r>
      <w:bookmarkEnd w:id="122"/>
    </w:p>
    <w:p w14:paraId="64967A35" w14:textId="77777777" w:rsidR="004A3B50" w:rsidRPr="004A3B50" w:rsidRDefault="004A3B50" w:rsidP="004A3B50">
      <w:pPr>
        <w:pStyle w:val="EndNoteBibliography"/>
        <w:ind w:left="720" w:hanging="720"/>
      </w:pPr>
      <w:bookmarkStart w:id="123" w:name="_ENREF_119"/>
      <w:r w:rsidRPr="004A3B50">
        <w:t xml:space="preserve">Netemeyer RG, Boles JS, McKee DO, et al. (1997) An investigation into the antecedents of organizational citizenship behaviors in a personal selling context. </w:t>
      </w:r>
      <w:r w:rsidRPr="004A3B50">
        <w:rPr>
          <w:i/>
        </w:rPr>
        <w:t>Journal of Marketing</w:t>
      </w:r>
      <w:r w:rsidRPr="004A3B50">
        <w:t xml:space="preserve"> 61(3): 85-98.</w:t>
      </w:r>
      <w:bookmarkEnd w:id="123"/>
    </w:p>
    <w:p w14:paraId="2F68F521" w14:textId="77777777" w:rsidR="004A3B50" w:rsidRPr="004A3B50" w:rsidRDefault="004A3B50" w:rsidP="004A3B50">
      <w:pPr>
        <w:pStyle w:val="EndNoteBibliography"/>
        <w:ind w:left="720" w:hanging="720"/>
      </w:pPr>
      <w:bookmarkStart w:id="124" w:name="_ENREF_120"/>
      <w:r w:rsidRPr="004A3B50">
        <w:t xml:space="preserve">Nguyen B and Klaus PP (2013) Retail fairness: Exploring consumer perceptions of fairness towards retailers’ marketing tactics. </w:t>
      </w:r>
      <w:r w:rsidRPr="004A3B50">
        <w:rPr>
          <w:i/>
        </w:rPr>
        <w:t>Journal of Retailing and Consumer Services</w:t>
      </w:r>
      <w:r w:rsidRPr="004A3B50">
        <w:t xml:space="preserve"> 20(3): 311-324.</w:t>
      </w:r>
      <w:bookmarkEnd w:id="124"/>
    </w:p>
    <w:p w14:paraId="493B384E" w14:textId="77777777" w:rsidR="004A3B50" w:rsidRPr="004A3B50" w:rsidRDefault="004A3B50" w:rsidP="004A3B50">
      <w:pPr>
        <w:pStyle w:val="EndNoteBibliography"/>
        <w:ind w:left="720" w:hanging="720"/>
      </w:pPr>
      <w:bookmarkStart w:id="125" w:name="_ENREF_121"/>
      <w:r w:rsidRPr="004A3B50">
        <w:t xml:space="preserve">Nguyen B, Klaus PP and Simkin L (2014) It’s just not fair: Exploring the effects of firm customization on unfairness perceptions, trust and loyalty. </w:t>
      </w:r>
      <w:r w:rsidRPr="004A3B50">
        <w:rPr>
          <w:i/>
        </w:rPr>
        <w:t>Journal of Services Marketing</w:t>
      </w:r>
      <w:r w:rsidRPr="004A3B50">
        <w:t xml:space="preserve"> 28(6): 484-497.</w:t>
      </w:r>
      <w:bookmarkEnd w:id="125"/>
    </w:p>
    <w:p w14:paraId="4F33773D" w14:textId="77777777" w:rsidR="004A3B50" w:rsidRPr="004A3B50" w:rsidRDefault="004A3B50" w:rsidP="004A3B50">
      <w:pPr>
        <w:pStyle w:val="EndNoteBibliography"/>
        <w:ind w:left="720" w:hanging="720"/>
      </w:pPr>
      <w:bookmarkStart w:id="126" w:name="_ENREF_122"/>
      <w:r w:rsidRPr="004A3B50">
        <w:t xml:space="preserve">Nguyen B, Simkin L, Klaus P, et al. (2015) Fairness quality: A conceptual model and multiple-item scale for assessing firms’ fairness – an exploratory study. </w:t>
      </w:r>
      <w:r w:rsidRPr="004A3B50">
        <w:rPr>
          <w:i/>
        </w:rPr>
        <w:t>Journal of Marketing Management</w:t>
      </w:r>
      <w:r w:rsidRPr="004A3B50">
        <w:t xml:space="preserve"> 31(11-12): 1181-1206.</w:t>
      </w:r>
      <w:bookmarkEnd w:id="126"/>
    </w:p>
    <w:p w14:paraId="3C841BDB" w14:textId="77777777" w:rsidR="004A3B50" w:rsidRPr="004A3B50" w:rsidRDefault="004A3B50" w:rsidP="004A3B50">
      <w:pPr>
        <w:pStyle w:val="EndNoteBibliography"/>
        <w:ind w:left="720" w:hanging="720"/>
      </w:pPr>
      <w:bookmarkStart w:id="127" w:name="_ENREF_123"/>
      <w:r w:rsidRPr="004A3B50">
        <w:t xml:space="preserve">Nishii LH, Lepak DP and Schneider B (2008) Employee attributions of the "why" of hr practices: Their effects on employee attitudes and behaviors, and customer satisfaction. </w:t>
      </w:r>
      <w:r w:rsidRPr="004A3B50">
        <w:rPr>
          <w:i/>
        </w:rPr>
        <w:t>Personnel Psychology</w:t>
      </w:r>
      <w:r w:rsidRPr="004A3B50">
        <w:t xml:space="preserve"> 61(3): 503-545.</w:t>
      </w:r>
      <w:bookmarkEnd w:id="127"/>
    </w:p>
    <w:p w14:paraId="72A66DC2" w14:textId="77777777" w:rsidR="004A3B50" w:rsidRPr="004A3B50" w:rsidRDefault="004A3B50" w:rsidP="004A3B50">
      <w:pPr>
        <w:pStyle w:val="EndNoteBibliography"/>
        <w:ind w:left="720" w:hanging="720"/>
      </w:pPr>
      <w:bookmarkStart w:id="128" w:name="_ENREF_124"/>
      <w:r w:rsidRPr="004A3B50">
        <w:t xml:space="preserve">Novak JD (2010) </w:t>
      </w:r>
      <w:r w:rsidRPr="004A3B50">
        <w:rPr>
          <w:i/>
        </w:rPr>
        <w:t>Learning, creating, and using knowledge: Concept maps as facilitative tools in schools and corporations</w:t>
      </w:r>
      <w:r w:rsidRPr="004A3B50">
        <w:t>: Routledge.</w:t>
      </w:r>
      <w:bookmarkEnd w:id="128"/>
    </w:p>
    <w:p w14:paraId="0F706AF8" w14:textId="77777777" w:rsidR="004A3B50" w:rsidRPr="004A3B50" w:rsidRDefault="004A3B50" w:rsidP="004A3B50">
      <w:pPr>
        <w:pStyle w:val="EndNoteBibliography"/>
        <w:ind w:left="720" w:hanging="720"/>
      </w:pPr>
      <w:bookmarkStart w:id="129" w:name="_ENREF_125"/>
      <w:r w:rsidRPr="004A3B50">
        <w:t xml:space="preserve">O’Connell V and O’Sullivan D (2011) The impact of customer satisfaction on ceo bonuses. </w:t>
      </w:r>
      <w:r w:rsidRPr="004A3B50">
        <w:rPr>
          <w:i/>
        </w:rPr>
        <w:t>Journal of the Academy of Marketing Science</w:t>
      </w:r>
      <w:r w:rsidRPr="004A3B50">
        <w:t xml:space="preserve"> 39(6): 828-845.</w:t>
      </w:r>
      <w:bookmarkEnd w:id="129"/>
    </w:p>
    <w:p w14:paraId="16A474F0" w14:textId="77777777" w:rsidR="004A3B50" w:rsidRPr="004A3B50" w:rsidRDefault="004A3B50" w:rsidP="004A3B50">
      <w:pPr>
        <w:pStyle w:val="EndNoteBibliography"/>
        <w:ind w:left="720" w:hanging="720"/>
      </w:pPr>
      <w:bookmarkStart w:id="130" w:name="_ENREF_126"/>
      <w:r w:rsidRPr="004A3B50">
        <w:lastRenderedPageBreak/>
        <w:t xml:space="preserve">Oliver RL (1997) </w:t>
      </w:r>
      <w:r w:rsidRPr="004A3B50">
        <w:rPr>
          <w:i/>
        </w:rPr>
        <w:t xml:space="preserve">Satisfaction: A behavioral perspective on the consumer, </w:t>
      </w:r>
      <w:r w:rsidRPr="004A3B50">
        <w:t>New York: McGraw-Hill.</w:t>
      </w:r>
      <w:bookmarkEnd w:id="130"/>
    </w:p>
    <w:p w14:paraId="73CD0AAA" w14:textId="77777777" w:rsidR="004A3B50" w:rsidRPr="004A3B50" w:rsidRDefault="004A3B50" w:rsidP="004A3B50">
      <w:pPr>
        <w:pStyle w:val="EndNoteBibliography"/>
        <w:ind w:left="720" w:hanging="720"/>
      </w:pPr>
      <w:bookmarkStart w:id="131" w:name="_ENREF_127"/>
      <w:r w:rsidRPr="004A3B50">
        <w:t xml:space="preserve">Oliver RL (1999) Whence consumer loyalty? </w:t>
      </w:r>
      <w:r w:rsidRPr="004A3B50">
        <w:rPr>
          <w:i/>
        </w:rPr>
        <w:t>Journal of Marketing</w:t>
      </w:r>
      <w:r w:rsidRPr="004A3B50">
        <w:t xml:space="preserve"> 63(33-44.</w:t>
      </w:r>
      <w:bookmarkEnd w:id="131"/>
    </w:p>
    <w:p w14:paraId="24005E4E" w14:textId="77777777" w:rsidR="004A3B50" w:rsidRPr="004A3B50" w:rsidRDefault="004A3B50" w:rsidP="004A3B50">
      <w:pPr>
        <w:pStyle w:val="EndNoteBibliography"/>
        <w:ind w:left="720" w:hanging="720"/>
      </w:pPr>
      <w:bookmarkStart w:id="132" w:name="_ENREF_128"/>
      <w:r w:rsidRPr="004A3B50">
        <w:t xml:space="preserve">Oliver RL and Swan JE (1989) Equity and disconfirmation perceptions as influences on merchant and product satisfaction. </w:t>
      </w:r>
      <w:r w:rsidRPr="004A3B50">
        <w:rPr>
          <w:i/>
        </w:rPr>
        <w:t>Journal of Consumer Research</w:t>
      </w:r>
      <w:r w:rsidRPr="004A3B50">
        <w:t xml:space="preserve"> 16(3): 372-383.</w:t>
      </w:r>
      <w:bookmarkEnd w:id="132"/>
    </w:p>
    <w:p w14:paraId="1D4D5130" w14:textId="77777777" w:rsidR="004A3B50" w:rsidRPr="004A3B50" w:rsidRDefault="004A3B50" w:rsidP="004A3B50">
      <w:pPr>
        <w:pStyle w:val="EndNoteBibliography"/>
        <w:ind w:left="720" w:hanging="720"/>
      </w:pPr>
      <w:bookmarkStart w:id="133" w:name="_ENREF_129"/>
      <w:r w:rsidRPr="004A3B50">
        <w:t xml:space="preserve">Olkkonen M-E and Lipponen J (2006) Relationships between organizational justice, identification with organization and work unit, and group-related outcomes. </w:t>
      </w:r>
      <w:r w:rsidRPr="004A3B50">
        <w:rPr>
          <w:i/>
        </w:rPr>
        <w:t>Organizational Behavior and Human Decision Processes</w:t>
      </w:r>
      <w:r w:rsidRPr="004A3B50">
        <w:t xml:space="preserve"> 100(2): 202-215.</w:t>
      </w:r>
      <w:bookmarkEnd w:id="133"/>
    </w:p>
    <w:p w14:paraId="6EC58182" w14:textId="77777777" w:rsidR="004A3B50" w:rsidRPr="004A3B50" w:rsidRDefault="004A3B50" w:rsidP="004A3B50">
      <w:pPr>
        <w:pStyle w:val="EndNoteBibliography"/>
        <w:ind w:left="720" w:hanging="720"/>
      </w:pPr>
      <w:bookmarkStart w:id="134" w:name="_ENREF_130"/>
      <w:r w:rsidRPr="004A3B50">
        <w:t xml:space="preserve">Organ DW (1988) A restatement of the satisfaction-performance hypothesis. </w:t>
      </w:r>
      <w:r w:rsidRPr="004A3B50">
        <w:rPr>
          <w:i/>
        </w:rPr>
        <w:t>Journal of Management</w:t>
      </w:r>
      <w:r w:rsidRPr="004A3B50">
        <w:t xml:space="preserve"> 14(4): 547-557.</w:t>
      </w:r>
      <w:bookmarkEnd w:id="134"/>
    </w:p>
    <w:p w14:paraId="734E6B35" w14:textId="77777777" w:rsidR="004A3B50" w:rsidRPr="004A3B50" w:rsidRDefault="004A3B50" w:rsidP="004A3B50">
      <w:pPr>
        <w:pStyle w:val="EndNoteBibliography"/>
        <w:ind w:left="720" w:hanging="720"/>
      </w:pPr>
      <w:bookmarkStart w:id="135" w:name="_ENREF_131"/>
      <w:r w:rsidRPr="004A3B50">
        <w:t xml:space="preserve">Ostroff C (1993) The effects of climate and personal influences on individual behavior and attitudes in organizations. </w:t>
      </w:r>
      <w:r w:rsidRPr="004A3B50">
        <w:rPr>
          <w:i/>
        </w:rPr>
        <w:t>Organizational behavior and human decision processes</w:t>
      </w:r>
      <w:r w:rsidRPr="004A3B50">
        <w:t xml:space="preserve"> 56(1): 56-90.</w:t>
      </w:r>
      <w:bookmarkEnd w:id="135"/>
    </w:p>
    <w:p w14:paraId="324ECFC2" w14:textId="77777777" w:rsidR="004A3B50" w:rsidRPr="004A3B50" w:rsidRDefault="004A3B50" w:rsidP="004A3B50">
      <w:pPr>
        <w:pStyle w:val="EndNoteBibliography"/>
        <w:ind w:left="720" w:hanging="720"/>
      </w:pPr>
      <w:bookmarkStart w:id="136" w:name="_ENREF_132"/>
      <w:r w:rsidRPr="004A3B50">
        <w:t xml:space="preserve">Parzefall M-R and Kuppelwieser VG (2012) Understanding the antecedents, the outcomes and the mediating role of social capital: An employee perspective. </w:t>
      </w:r>
      <w:r w:rsidRPr="004A3B50">
        <w:rPr>
          <w:i/>
        </w:rPr>
        <w:t>Human Relations</w:t>
      </w:r>
      <w:r w:rsidRPr="004A3B50">
        <w:t xml:space="preserve"> 65(4): 447-472.</w:t>
      </w:r>
      <w:bookmarkEnd w:id="136"/>
    </w:p>
    <w:p w14:paraId="51E13A2B" w14:textId="77777777" w:rsidR="004A3B50" w:rsidRPr="004A3B50" w:rsidRDefault="004A3B50" w:rsidP="004A3B50">
      <w:pPr>
        <w:pStyle w:val="EndNoteBibliography"/>
        <w:ind w:left="720" w:hanging="720"/>
      </w:pPr>
      <w:bookmarkStart w:id="137" w:name="_ENREF_133"/>
      <w:r w:rsidRPr="004A3B50">
        <w:t xml:space="preserve">Payne GT, Moore CB, Griffis SE, et al. (2011) Multilevel challenges and opportunities in social capital research. </w:t>
      </w:r>
      <w:r w:rsidRPr="004A3B50">
        <w:rPr>
          <w:i/>
        </w:rPr>
        <w:t>Journal of Management</w:t>
      </w:r>
      <w:r w:rsidRPr="004A3B50">
        <w:t xml:space="preserve"> 37(2): 491-520.</w:t>
      </w:r>
      <w:bookmarkEnd w:id="137"/>
    </w:p>
    <w:p w14:paraId="312F00ED" w14:textId="77777777" w:rsidR="004A3B50" w:rsidRPr="004A3B50" w:rsidRDefault="004A3B50" w:rsidP="004A3B50">
      <w:pPr>
        <w:pStyle w:val="EndNoteBibliography"/>
        <w:ind w:left="720" w:hanging="720"/>
      </w:pPr>
      <w:bookmarkStart w:id="138" w:name="_ENREF_134"/>
      <w:r w:rsidRPr="004A3B50">
        <w:t xml:space="preserve">Pérez-Arechaederra D, Herrero C, Lind A, et al. (2010) Exploration of fairness in health services: A qualitative analysis. </w:t>
      </w:r>
      <w:r w:rsidRPr="004A3B50">
        <w:rPr>
          <w:i/>
        </w:rPr>
        <w:t>Health Marketing Quarterly</w:t>
      </w:r>
      <w:r w:rsidRPr="004A3B50">
        <w:t xml:space="preserve"> 27(3): 244-261.</w:t>
      </w:r>
      <w:bookmarkEnd w:id="138"/>
    </w:p>
    <w:p w14:paraId="0E0AEF5C" w14:textId="77777777" w:rsidR="004A3B50" w:rsidRPr="004A3B50" w:rsidRDefault="004A3B50" w:rsidP="004A3B50">
      <w:pPr>
        <w:pStyle w:val="EndNoteBibliography"/>
        <w:ind w:left="720" w:hanging="720"/>
      </w:pPr>
      <w:bookmarkStart w:id="139" w:name="_ENREF_135"/>
      <w:r w:rsidRPr="004A3B50">
        <w:t xml:space="preserve">Piening EP, Baluch AM and Salge TO (2013) The relationship between employees’ perceptions of human resource systems and organizational performance: Examining mediating mechanisms and temporal dynamics. </w:t>
      </w:r>
      <w:r w:rsidRPr="004A3B50">
        <w:rPr>
          <w:i/>
        </w:rPr>
        <w:t>Journal of Applied Psychology</w:t>
      </w:r>
      <w:r w:rsidRPr="004A3B50">
        <w:t xml:space="preserve"> 98(6): 926-947.</w:t>
      </w:r>
      <w:bookmarkEnd w:id="139"/>
    </w:p>
    <w:p w14:paraId="216C300E" w14:textId="77777777" w:rsidR="004A3B50" w:rsidRPr="004A3B50" w:rsidRDefault="004A3B50" w:rsidP="004A3B50">
      <w:pPr>
        <w:pStyle w:val="EndNoteBibliography"/>
        <w:ind w:left="720" w:hanging="720"/>
      </w:pPr>
      <w:bookmarkStart w:id="140" w:name="_ENREF_136"/>
      <w:r w:rsidRPr="004A3B50">
        <w:t xml:space="preserve">Podsakoff NP, Podsakoff PM, MacKenzie SB, et al. (2014) Consequences of unit-level organizational citizenship behaviors: A review and recommendations for future research. </w:t>
      </w:r>
      <w:r w:rsidRPr="004A3B50">
        <w:rPr>
          <w:i/>
        </w:rPr>
        <w:t>Journal of Organizational Behavior</w:t>
      </w:r>
      <w:r w:rsidRPr="004A3B50">
        <w:t xml:space="preserve"> 35(S1): S87-S119.</w:t>
      </w:r>
      <w:bookmarkEnd w:id="140"/>
    </w:p>
    <w:p w14:paraId="57F994E0" w14:textId="77777777" w:rsidR="004A3B50" w:rsidRPr="004A3B50" w:rsidRDefault="004A3B50" w:rsidP="004A3B50">
      <w:pPr>
        <w:pStyle w:val="EndNoteBibliography"/>
        <w:ind w:left="720" w:hanging="720"/>
      </w:pPr>
      <w:bookmarkStart w:id="141" w:name="_ENREF_137"/>
      <w:r w:rsidRPr="004A3B50">
        <w:t xml:space="preserve">Podsakoff PM, MacKenzie SB, Moorman RH, et al. (1990) Transformational leader behaviors and their effects on followers' trust in leader, satisfaction, and organizational citizenship behaviors. </w:t>
      </w:r>
      <w:r w:rsidRPr="004A3B50">
        <w:rPr>
          <w:i/>
        </w:rPr>
        <w:t>The Leadership Quarterly</w:t>
      </w:r>
      <w:r w:rsidRPr="004A3B50">
        <w:t xml:space="preserve"> 1(2): 107-142.</w:t>
      </w:r>
      <w:bookmarkEnd w:id="141"/>
    </w:p>
    <w:p w14:paraId="0F45D3A1" w14:textId="77777777" w:rsidR="004A3B50" w:rsidRPr="004A3B50" w:rsidRDefault="004A3B50" w:rsidP="004A3B50">
      <w:pPr>
        <w:pStyle w:val="EndNoteBibliography"/>
        <w:ind w:left="720" w:hanging="720"/>
      </w:pPr>
      <w:bookmarkStart w:id="142" w:name="_ENREF_138"/>
      <w:r w:rsidRPr="004A3B50">
        <w:t xml:space="preserve">Poon JML (2012) Distributive justice, procedural justice, affective commitment, and turnover intention: A mediation–moderation framework1. </w:t>
      </w:r>
      <w:r w:rsidRPr="004A3B50">
        <w:rPr>
          <w:i/>
        </w:rPr>
        <w:t>Journal of Applied Social Psychology</w:t>
      </w:r>
      <w:r w:rsidRPr="004A3B50">
        <w:t xml:space="preserve"> 42(6): 1505-1532.</w:t>
      </w:r>
      <w:bookmarkEnd w:id="142"/>
    </w:p>
    <w:p w14:paraId="666A084E" w14:textId="77777777" w:rsidR="004A3B50" w:rsidRPr="004A3B50" w:rsidRDefault="004A3B50" w:rsidP="004A3B50">
      <w:pPr>
        <w:pStyle w:val="EndNoteBibliography"/>
        <w:ind w:left="720" w:hanging="720"/>
      </w:pPr>
      <w:bookmarkStart w:id="143" w:name="_ENREF_139"/>
      <w:r w:rsidRPr="004A3B50">
        <w:lastRenderedPageBreak/>
        <w:t xml:space="preserve">Restubog SLD, Hornsey MJ, Bordia P, et al. (2008) Effects of psychological contract breach on organizational citizenship behaviour: Insights from the group value model. </w:t>
      </w:r>
      <w:r w:rsidRPr="004A3B50">
        <w:rPr>
          <w:i/>
        </w:rPr>
        <w:t>Journal of Management Studies</w:t>
      </w:r>
      <w:r w:rsidRPr="004A3B50">
        <w:t xml:space="preserve"> 45(8): 1377-1400.</w:t>
      </w:r>
      <w:bookmarkEnd w:id="143"/>
    </w:p>
    <w:p w14:paraId="63402FC4" w14:textId="77777777" w:rsidR="004A3B50" w:rsidRPr="004A3B50" w:rsidRDefault="004A3B50" w:rsidP="004A3B50">
      <w:pPr>
        <w:pStyle w:val="EndNoteBibliography"/>
        <w:ind w:left="720" w:hanging="720"/>
      </w:pPr>
      <w:bookmarkStart w:id="144" w:name="_ENREF_140"/>
      <w:r w:rsidRPr="004A3B50">
        <w:t xml:space="preserve">Richins ML (1983) Negative word-of-mouth by dissatisfied consumers: A pilot study. </w:t>
      </w:r>
      <w:r w:rsidRPr="004A3B50">
        <w:rPr>
          <w:i/>
        </w:rPr>
        <w:t>Journal of Marketing</w:t>
      </w:r>
      <w:r w:rsidRPr="004A3B50">
        <w:t xml:space="preserve"> 47(1): 68-78.</w:t>
      </w:r>
      <w:bookmarkEnd w:id="144"/>
    </w:p>
    <w:p w14:paraId="4E62C235" w14:textId="77777777" w:rsidR="004A3B50" w:rsidRPr="004A3B50" w:rsidRDefault="004A3B50" w:rsidP="004A3B50">
      <w:pPr>
        <w:pStyle w:val="EndNoteBibliography"/>
        <w:ind w:left="720" w:hanging="720"/>
      </w:pPr>
      <w:bookmarkStart w:id="145" w:name="_ENREF_141"/>
      <w:r w:rsidRPr="004A3B50">
        <w:t xml:space="preserve">Roth AV and Jackson WE (1995) Strategic determinants of service quality and performance: Evidence from the banking industry. </w:t>
      </w:r>
      <w:r w:rsidRPr="004A3B50">
        <w:rPr>
          <w:i/>
        </w:rPr>
        <w:t>Management Science</w:t>
      </w:r>
      <w:r w:rsidRPr="004A3B50">
        <w:t xml:space="preserve"> 41(11): 1720-1733.</w:t>
      </w:r>
      <w:bookmarkEnd w:id="145"/>
    </w:p>
    <w:p w14:paraId="38BB6FF4" w14:textId="77777777" w:rsidR="004A3B50" w:rsidRPr="004A3B50" w:rsidRDefault="004A3B50" w:rsidP="004A3B50">
      <w:pPr>
        <w:pStyle w:val="EndNoteBibliography"/>
        <w:ind w:left="720" w:hanging="720"/>
      </w:pPr>
      <w:bookmarkStart w:id="146" w:name="_ENREF_142"/>
      <w:r w:rsidRPr="004A3B50">
        <w:t xml:space="preserve">Rousseau DM (1989) Psychological and implied contracts in organizations. </w:t>
      </w:r>
      <w:r w:rsidRPr="004A3B50">
        <w:rPr>
          <w:i/>
        </w:rPr>
        <w:t>Employee Responsibilities and Rights Journal</w:t>
      </w:r>
      <w:r w:rsidRPr="004A3B50">
        <w:t xml:space="preserve"> 2(2): 121-139.</w:t>
      </w:r>
      <w:bookmarkEnd w:id="146"/>
    </w:p>
    <w:p w14:paraId="1F049BA0" w14:textId="77777777" w:rsidR="004A3B50" w:rsidRPr="004A3B50" w:rsidRDefault="004A3B50" w:rsidP="004A3B50">
      <w:pPr>
        <w:pStyle w:val="EndNoteBibliography"/>
        <w:ind w:left="720" w:hanging="720"/>
      </w:pPr>
      <w:bookmarkStart w:id="147" w:name="_ENREF_143"/>
      <w:r w:rsidRPr="004A3B50">
        <w:t xml:space="preserve">Rousseau DM (1996) Changing the deal while keeping the people. </w:t>
      </w:r>
      <w:r w:rsidRPr="004A3B50">
        <w:rPr>
          <w:i/>
        </w:rPr>
        <w:t>Academy of Management Executive</w:t>
      </w:r>
      <w:r w:rsidRPr="004A3B50">
        <w:t xml:space="preserve"> 10(1): 50-61.</w:t>
      </w:r>
      <w:bookmarkEnd w:id="147"/>
    </w:p>
    <w:p w14:paraId="4F6AEF08" w14:textId="77777777" w:rsidR="004A3B50" w:rsidRPr="004A3B50" w:rsidRDefault="004A3B50" w:rsidP="004A3B50">
      <w:pPr>
        <w:pStyle w:val="EndNoteBibliography"/>
        <w:ind w:left="720" w:hanging="720"/>
      </w:pPr>
      <w:bookmarkStart w:id="148" w:name="_ENREF_144"/>
      <w:r w:rsidRPr="004A3B50">
        <w:t xml:space="preserve">Salleh M, Amin A, Muda S, et al. (2013) Fairness of performance appraisal and organizational commitment. </w:t>
      </w:r>
      <w:r w:rsidRPr="004A3B50">
        <w:rPr>
          <w:i/>
        </w:rPr>
        <w:t>Asian Social Science</w:t>
      </w:r>
      <w:r w:rsidRPr="004A3B50">
        <w:t xml:space="preserve"> 9(2): 121-128.</w:t>
      </w:r>
      <w:bookmarkEnd w:id="148"/>
    </w:p>
    <w:p w14:paraId="2288BEAA" w14:textId="77777777" w:rsidR="004A3B50" w:rsidRPr="004A3B50" w:rsidRDefault="004A3B50" w:rsidP="004A3B50">
      <w:pPr>
        <w:pStyle w:val="EndNoteBibliography"/>
        <w:ind w:left="720" w:hanging="720"/>
      </w:pPr>
      <w:bookmarkStart w:id="149" w:name="_ENREF_145"/>
      <w:r w:rsidRPr="004A3B50">
        <w:t xml:space="preserve">Schneider B and Bowen DE (1995) </w:t>
      </w:r>
      <w:r w:rsidRPr="004A3B50">
        <w:rPr>
          <w:i/>
        </w:rPr>
        <w:t>Winning the service game,</w:t>
      </w:r>
      <w:r w:rsidRPr="004A3B50">
        <w:t xml:space="preserve"> Boston, MA: Harvard Business.</w:t>
      </w:r>
      <w:bookmarkEnd w:id="149"/>
    </w:p>
    <w:p w14:paraId="1D4BD687" w14:textId="77777777" w:rsidR="004A3B50" w:rsidRPr="004A3B50" w:rsidRDefault="004A3B50" w:rsidP="004A3B50">
      <w:pPr>
        <w:pStyle w:val="EndNoteBibliography"/>
        <w:ind w:left="720" w:hanging="720"/>
      </w:pPr>
      <w:bookmarkStart w:id="150" w:name="_ENREF_146"/>
      <w:r w:rsidRPr="004A3B50">
        <w:t xml:space="preserve">Severt D, Tesone D and Murrmann S (2006) Prior experience satisfaction and subsequent fairness perceptions within the service experience. </w:t>
      </w:r>
      <w:r w:rsidRPr="004A3B50">
        <w:rPr>
          <w:i/>
        </w:rPr>
        <w:t>Journal of Hospitality &amp; Leisure Marketing</w:t>
      </w:r>
      <w:r w:rsidRPr="004A3B50">
        <w:t xml:space="preserve"> 13(3-4): 121-137.</w:t>
      </w:r>
      <w:bookmarkEnd w:id="150"/>
    </w:p>
    <w:p w14:paraId="0B481FAE" w14:textId="77777777" w:rsidR="004A3B50" w:rsidRPr="004A3B50" w:rsidRDefault="004A3B50" w:rsidP="004A3B50">
      <w:pPr>
        <w:pStyle w:val="EndNoteBibliography"/>
        <w:ind w:left="720" w:hanging="720"/>
      </w:pPr>
      <w:bookmarkStart w:id="151" w:name="_ENREF_147"/>
      <w:r w:rsidRPr="004A3B50">
        <w:t xml:space="preserve">Shah PP (2000) Network destruction: The structural implications of downsizing. </w:t>
      </w:r>
      <w:r w:rsidRPr="004A3B50">
        <w:rPr>
          <w:i/>
        </w:rPr>
        <w:t>Academy of Management Journal</w:t>
      </w:r>
      <w:r w:rsidRPr="004A3B50">
        <w:t xml:space="preserve"> 43(1): 101-112.</w:t>
      </w:r>
      <w:bookmarkEnd w:id="151"/>
    </w:p>
    <w:p w14:paraId="7679004A" w14:textId="77777777" w:rsidR="004A3B50" w:rsidRPr="004A3B50" w:rsidRDefault="004A3B50" w:rsidP="004A3B50">
      <w:pPr>
        <w:pStyle w:val="EndNoteBibliography"/>
        <w:ind w:left="720" w:hanging="720"/>
      </w:pPr>
      <w:bookmarkStart w:id="152" w:name="_ENREF_148"/>
      <w:r w:rsidRPr="004A3B50">
        <w:t xml:space="preserve">Sheng S, Bao Y and Pan Y (2007) Partitioning or bundling? Perceived fairness of the surcharge makes a difference. </w:t>
      </w:r>
      <w:r w:rsidRPr="004A3B50">
        <w:rPr>
          <w:i/>
        </w:rPr>
        <w:t>Psychology and Marketing</w:t>
      </w:r>
      <w:r w:rsidRPr="004A3B50">
        <w:t xml:space="preserve"> 24(12): 1025-1041.</w:t>
      </w:r>
      <w:bookmarkEnd w:id="152"/>
    </w:p>
    <w:p w14:paraId="6D064726" w14:textId="77777777" w:rsidR="004A3B50" w:rsidRPr="004A3B50" w:rsidRDefault="004A3B50" w:rsidP="004A3B50">
      <w:pPr>
        <w:pStyle w:val="EndNoteBibliography"/>
        <w:ind w:left="720" w:hanging="720"/>
      </w:pPr>
      <w:bookmarkStart w:id="153" w:name="_ENREF_149"/>
      <w:r w:rsidRPr="004A3B50">
        <w:t xml:space="preserve">Singley MK and Anderson JR (1989) </w:t>
      </w:r>
      <w:r w:rsidRPr="004A3B50">
        <w:rPr>
          <w:i/>
        </w:rPr>
        <w:t xml:space="preserve">The transfer of cognitive skill, </w:t>
      </w:r>
      <w:r w:rsidRPr="004A3B50">
        <w:t>Cambridge, MA: Harvard Univ. Press.</w:t>
      </w:r>
      <w:bookmarkEnd w:id="153"/>
    </w:p>
    <w:p w14:paraId="6AA85DF9" w14:textId="77777777" w:rsidR="004A3B50" w:rsidRPr="004A3B50" w:rsidRDefault="004A3B50" w:rsidP="004A3B50">
      <w:pPr>
        <w:pStyle w:val="EndNoteBibliography"/>
        <w:ind w:left="720" w:hanging="720"/>
      </w:pPr>
      <w:bookmarkStart w:id="154" w:name="_ENREF_150"/>
      <w:r w:rsidRPr="004A3B50">
        <w:t xml:space="preserve">Sluss DM and Ashforth BE (2007) Relational identity and identification: Defining ourselves through work relationships. </w:t>
      </w:r>
      <w:r w:rsidRPr="004A3B50">
        <w:rPr>
          <w:i/>
        </w:rPr>
        <w:t>Academy of Management Review</w:t>
      </w:r>
      <w:r w:rsidRPr="004A3B50">
        <w:t xml:space="preserve"> 32(1): 9-32.</w:t>
      </w:r>
      <w:bookmarkEnd w:id="154"/>
    </w:p>
    <w:p w14:paraId="00641955" w14:textId="77777777" w:rsidR="004A3B50" w:rsidRPr="004A3B50" w:rsidRDefault="004A3B50" w:rsidP="004A3B50">
      <w:pPr>
        <w:pStyle w:val="EndNoteBibliography"/>
        <w:ind w:left="720" w:hanging="720"/>
      </w:pPr>
      <w:bookmarkStart w:id="155" w:name="_ENREF_151"/>
      <w:r w:rsidRPr="004A3B50">
        <w:t xml:space="preserve">Smith HJ, Tyler TR and Huo YJ (2003) Interpersonal treatment, social identity, and organizational behavior. In: Haslam SA, van Knippenberg D, Platow MJ, et al. (eds) </w:t>
      </w:r>
      <w:r w:rsidRPr="004A3B50">
        <w:rPr>
          <w:i/>
        </w:rPr>
        <w:t>Social identity at work: Developing theory for organizational practice.</w:t>
      </w:r>
      <w:r w:rsidRPr="004A3B50">
        <w:t xml:space="preserve"> New York, NY: Psychology Press, pp.155-171.</w:t>
      </w:r>
      <w:bookmarkEnd w:id="155"/>
    </w:p>
    <w:p w14:paraId="2CAF527E" w14:textId="77777777" w:rsidR="004A3B50" w:rsidRPr="004A3B50" w:rsidRDefault="004A3B50" w:rsidP="004A3B50">
      <w:pPr>
        <w:pStyle w:val="EndNoteBibliography"/>
        <w:ind w:left="720" w:hanging="720"/>
      </w:pPr>
      <w:bookmarkStart w:id="156" w:name="_ENREF_152"/>
      <w:r w:rsidRPr="004A3B50">
        <w:t xml:space="preserve">Sousa CMP and Coelho F (2013) Exploring the relationship between individual values and the customer orientation of front-line employees. </w:t>
      </w:r>
      <w:r w:rsidRPr="004A3B50">
        <w:rPr>
          <w:i/>
        </w:rPr>
        <w:t>Journal of Marketing Management</w:t>
      </w:r>
      <w:r w:rsidRPr="004A3B50">
        <w:t xml:space="preserve"> 29(15-16): 1653-1679.</w:t>
      </w:r>
      <w:bookmarkEnd w:id="156"/>
    </w:p>
    <w:p w14:paraId="0064EB00" w14:textId="77777777" w:rsidR="004A3B50" w:rsidRPr="004A3B50" w:rsidRDefault="004A3B50" w:rsidP="004A3B50">
      <w:pPr>
        <w:pStyle w:val="EndNoteBibliography"/>
        <w:ind w:left="720" w:hanging="720"/>
      </w:pPr>
      <w:bookmarkStart w:id="157" w:name="_ENREF_153"/>
      <w:r w:rsidRPr="004A3B50">
        <w:lastRenderedPageBreak/>
        <w:t xml:space="preserve">Testa MR (2001) Organizational commitment, job satisfaction, and effort in the service environment. </w:t>
      </w:r>
      <w:r w:rsidRPr="004A3B50">
        <w:rPr>
          <w:i/>
        </w:rPr>
        <w:t>The Journal of Psychology</w:t>
      </w:r>
      <w:r w:rsidRPr="004A3B50">
        <w:t xml:space="preserve"> 135(2): 226-236.</w:t>
      </w:r>
      <w:bookmarkEnd w:id="157"/>
    </w:p>
    <w:p w14:paraId="777C624A" w14:textId="77777777" w:rsidR="004A3B50" w:rsidRPr="004A3B50" w:rsidRDefault="004A3B50" w:rsidP="004A3B50">
      <w:pPr>
        <w:pStyle w:val="EndNoteBibliography"/>
        <w:ind w:left="720" w:hanging="720"/>
      </w:pPr>
      <w:bookmarkStart w:id="158" w:name="_ENREF_154"/>
      <w:r w:rsidRPr="004A3B50">
        <w:t xml:space="preserve">Tremblay M, Cloutier J, Simard G, et al. (2010) The role of hrm practices, procedural justice, organizational support and trust in organizational commitment and in-role and extra-role performance. </w:t>
      </w:r>
      <w:r w:rsidRPr="004A3B50">
        <w:rPr>
          <w:i/>
        </w:rPr>
        <w:t>The International Journal of Human Resource Management</w:t>
      </w:r>
      <w:r w:rsidRPr="004A3B50">
        <w:t xml:space="preserve"> 21(3): 405-433.</w:t>
      </w:r>
      <w:bookmarkEnd w:id="158"/>
    </w:p>
    <w:p w14:paraId="73DA192E" w14:textId="77777777" w:rsidR="004A3B50" w:rsidRPr="004A3B50" w:rsidRDefault="004A3B50" w:rsidP="004A3B50">
      <w:pPr>
        <w:pStyle w:val="EndNoteBibliography"/>
        <w:ind w:left="720" w:hanging="720"/>
      </w:pPr>
      <w:bookmarkStart w:id="159" w:name="_ENREF_155"/>
      <w:r w:rsidRPr="004A3B50">
        <w:t xml:space="preserve">Tuzovic S, Simpson MC, Kuppelwieser VG, et al. (2014) From ‘free’ to fee: Acceptability of airline ancillary fees and the effects on customer behavior. </w:t>
      </w:r>
      <w:r w:rsidRPr="004A3B50">
        <w:rPr>
          <w:i/>
        </w:rPr>
        <w:t>Journal of Retailing and Consumer Services</w:t>
      </w:r>
      <w:r w:rsidRPr="004A3B50">
        <w:t xml:space="preserve"> 21(2): 98-107.</w:t>
      </w:r>
      <w:bookmarkEnd w:id="159"/>
    </w:p>
    <w:p w14:paraId="073C3473" w14:textId="77777777" w:rsidR="004A3B50" w:rsidRPr="004A3B50" w:rsidRDefault="004A3B50" w:rsidP="004A3B50">
      <w:pPr>
        <w:pStyle w:val="EndNoteBibliography"/>
        <w:ind w:left="720" w:hanging="720"/>
      </w:pPr>
      <w:bookmarkStart w:id="160" w:name="_ENREF_156"/>
      <w:r w:rsidRPr="004A3B50">
        <w:t xml:space="preserve">Tyagi PK (1982) Perceived organizational climate and the process of salesperson motivation. </w:t>
      </w:r>
      <w:r w:rsidRPr="004A3B50">
        <w:rPr>
          <w:i/>
        </w:rPr>
        <w:t>Journal of Marketing Research</w:t>
      </w:r>
      <w:r w:rsidRPr="004A3B50">
        <w:t xml:space="preserve"> 19(2): 240-254.</w:t>
      </w:r>
      <w:bookmarkEnd w:id="160"/>
    </w:p>
    <w:p w14:paraId="4DE684F6" w14:textId="77777777" w:rsidR="004A3B50" w:rsidRPr="004A3B50" w:rsidRDefault="004A3B50" w:rsidP="004A3B50">
      <w:pPr>
        <w:pStyle w:val="EndNoteBibliography"/>
        <w:ind w:left="720" w:hanging="720"/>
      </w:pPr>
      <w:bookmarkStart w:id="161" w:name="_ENREF_157"/>
      <w:r w:rsidRPr="004A3B50">
        <w:t xml:space="preserve">Tzabbar D, Tzafrir SS and Baruch Y (2016) A bridge over trouble waters: Replication, integration and extension of the relationship between hrm practices and organizational performance using moderating meta-analysis. </w:t>
      </w:r>
      <w:r w:rsidRPr="004A3B50">
        <w:rPr>
          <w:i/>
        </w:rPr>
        <w:t>Human Resource Management Review</w:t>
      </w:r>
      <w:r w:rsidRPr="004A3B50">
        <w:t xml:space="preserve"> in press(</w:t>
      </w:r>
      <w:bookmarkEnd w:id="161"/>
    </w:p>
    <w:p w14:paraId="0BFFC6AF" w14:textId="77777777" w:rsidR="004A3B50" w:rsidRPr="004A3B50" w:rsidRDefault="004A3B50" w:rsidP="004A3B50">
      <w:pPr>
        <w:pStyle w:val="EndNoteBibliography"/>
        <w:ind w:left="720" w:hanging="720"/>
      </w:pPr>
      <w:bookmarkStart w:id="162" w:name="_ENREF_158"/>
      <w:r w:rsidRPr="004A3B50">
        <w:t xml:space="preserve">Tzafrir SS (2005) The relationship between trust, hrm practices and firm performance. </w:t>
      </w:r>
      <w:r w:rsidRPr="004A3B50">
        <w:rPr>
          <w:i/>
        </w:rPr>
        <w:t>The International Journal of Human Resource Management</w:t>
      </w:r>
      <w:r w:rsidRPr="004A3B50">
        <w:t xml:space="preserve"> 16(9): 1600-1622.</w:t>
      </w:r>
      <w:bookmarkEnd w:id="162"/>
    </w:p>
    <w:p w14:paraId="38F443D2" w14:textId="77777777" w:rsidR="004A3B50" w:rsidRPr="004A3B50" w:rsidRDefault="004A3B50" w:rsidP="004A3B50">
      <w:pPr>
        <w:pStyle w:val="EndNoteBibliography"/>
        <w:ind w:left="720" w:hanging="720"/>
      </w:pPr>
      <w:bookmarkStart w:id="163" w:name="_ENREF_159"/>
      <w:r w:rsidRPr="004A3B50">
        <w:t xml:space="preserve">Tzafrir SS, Baruch Y and Dolan SL (2004) The consequences of emerging hrm practices for employees' trust in their managers. </w:t>
      </w:r>
      <w:r w:rsidRPr="004A3B50">
        <w:rPr>
          <w:i/>
        </w:rPr>
        <w:t>Personnel Review</w:t>
      </w:r>
      <w:r w:rsidRPr="004A3B50">
        <w:t xml:space="preserve"> 33(6): 628-647.</w:t>
      </w:r>
      <w:bookmarkEnd w:id="163"/>
    </w:p>
    <w:p w14:paraId="7E49F156" w14:textId="77777777" w:rsidR="004A3B50" w:rsidRPr="004A3B50" w:rsidRDefault="004A3B50" w:rsidP="004A3B50">
      <w:pPr>
        <w:pStyle w:val="EndNoteBibliography"/>
        <w:ind w:left="720" w:hanging="720"/>
      </w:pPr>
      <w:bookmarkStart w:id="164" w:name="_ENREF_160"/>
      <w:r w:rsidRPr="004A3B50">
        <w:t xml:space="preserve">Van den Bos K, Lind EA and Wilke HAM (2001) The psychology of procedural and distributive justice viewed from the perspective of fairness heuristic theory. In: Cropanzano R (ed) </w:t>
      </w:r>
      <w:r w:rsidRPr="004A3B50">
        <w:rPr>
          <w:i/>
        </w:rPr>
        <w:t>Justice in the workplace: From theory to practice.</w:t>
      </w:r>
      <w:r w:rsidRPr="004A3B50">
        <w:t xml:space="preserve"> Mahwah, NJ: Lawrence Erlbaum, pp.49-66.</w:t>
      </w:r>
      <w:bookmarkEnd w:id="164"/>
    </w:p>
    <w:p w14:paraId="6F53A238" w14:textId="77777777" w:rsidR="004A3B50" w:rsidRPr="004A3B50" w:rsidRDefault="004A3B50" w:rsidP="004A3B50">
      <w:pPr>
        <w:pStyle w:val="EndNoteBibliography"/>
        <w:ind w:left="720" w:hanging="720"/>
      </w:pPr>
      <w:bookmarkStart w:id="165" w:name="_ENREF_161"/>
      <w:r w:rsidRPr="004A3B50">
        <w:t xml:space="preserve">Van Vaerenbergh Y and Orsingher C (2016) Service recovery: An integrative framework and research agenda. </w:t>
      </w:r>
      <w:r w:rsidRPr="004A3B50">
        <w:rPr>
          <w:i/>
        </w:rPr>
        <w:t>The Academy of Management Perspectives</w:t>
      </w:r>
      <w:r w:rsidRPr="004A3B50">
        <w:t xml:space="preserve"> 30(3): 328-346.</w:t>
      </w:r>
      <w:bookmarkEnd w:id="165"/>
    </w:p>
    <w:p w14:paraId="0DD54835" w14:textId="77777777" w:rsidR="004A3B50" w:rsidRPr="004A3B50" w:rsidRDefault="004A3B50" w:rsidP="004A3B50">
      <w:pPr>
        <w:pStyle w:val="EndNoteBibliography"/>
        <w:ind w:left="720" w:hanging="720"/>
      </w:pPr>
      <w:bookmarkStart w:id="166" w:name="_ENREF_162"/>
      <w:r w:rsidRPr="004A3B50">
        <w:t xml:space="preserve">Vandenberghe C and Tremblay M (2008) The role of pay satisfaction and organizational commitment in turnover intentions: A two-sample study. </w:t>
      </w:r>
      <w:r w:rsidRPr="004A3B50">
        <w:rPr>
          <w:i/>
        </w:rPr>
        <w:t>Journal of Business and Psychology</w:t>
      </w:r>
      <w:r w:rsidRPr="004A3B50">
        <w:t xml:space="preserve"> 22(3): 275-286.</w:t>
      </w:r>
      <w:bookmarkEnd w:id="166"/>
    </w:p>
    <w:p w14:paraId="27EEAF92" w14:textId="77777777" w:rsidR="004A3B50" w:rsidRPr="004A3B50" w:rsidRDefault="004A3B50" w:rsidP="004A3B50">
      <w:pPr>
        <w:pStyle w:val="EndNoteBibliography"/>
        <w:ind w:left="720" w:hanging="720"/>
      </w:pPr>
      <w:bookmarkStart w:id="167" w:name="_ENREF_163"/>
      <w:r w:rsidRPr="004A3B50">
        <w:t xml:space="preserve">Vanhala M, Heilmann P and Salminen H (2016) Organizational trust dimensions as antecedents of organizational commitment. </w:t>
      </w:r>
      <w:r w:rsidRPr="004A3B50">
        <w:rPr>
          <w:i/>
        </w:rPr>
        <w:t>Knowledge and Process Management</w:t>
      </w:r>
      <w:r w:rsidRPr="004A3B50">
        <w:t xml:space="preserve"> 23(1): 46-61.</w:t>
      </w:r>
      <w:bookmarkEnd w:id="167"/>
    </w:p>
    <w:p w14:paraId="3F08992C" w14:textId="77777777" w:rsidR="004A3B50" w:rsidRPr="004A3B50" w:rsidRDefault="004A3B50" w:rsidP="004A3B50">
      <w:pPr>
        <w:pStyle w:val="EndNoteBibliography"/>
        <w:ind w:left="720" w:hanging="720"/>
      </w:pPr>
      <w:bookmarkStart w:id="168" w:name="_ENREF_164"/>
      <w:r w:rsidRPr="004A3B50">
        <w:t xml:space="preserve">Vargo SL and Lusch RF (2008) Service-dominant logic: Continuing the evolution. </w:t>
      </w:r>
      <w:r w:rsidRPr="004A3B50">
        <w:rPr>
          <w:i/>
        </w:rPr>
        <w:t>Journal of the Academy of Marketing Science</w:t>
      </w:r>
      <w:r w:rsidRPr="004A3B50">
        <w:t xml:space="preserve"> 36(1): 1-10.</w:t>
      </w:r>
      <w:bookmarkEnd w:id="168"/>
    </w:p>
    <w:p w14:paraId="49675972" w14:textId="77777777" w:rsidR="004A3B50" w:rsidRPr="004A3B50" w:rsidRDefault="004A3B50" w:rsidP="004A3B50">
      <w:pPr>
        <w:pStyle w:val="EndNoteBibliography"/>
        <w:ind w:left="720" w:hanging="720"/>
      </w:pPr>
      <w:bookmarkStart w:id="169" w:name="_ENREF_165"/>
      <w:r w:rsidRPr="004A3B50">
        <w:lastRenderedPageBreak/>
        <w:t xml:space="preserve">Vignoles VL, Regalia C, Manzi C, et al. (2006) Beyond self-esteem: Influence of multiple motives on identity construction. </w:t>
      </w:r>
      <w:r w:rsidRPr="004A3B50">
        <w:rPr>
          <w:i/>
        </w:rPr>
        <w:t>Journal of Personality and Social Psychology</w:t>
      </w:r>
      <w:r w:rsidRPr="004A3B50">
        <w:t xml:space="preserve"> 90(2): 308-333.</w:t>
      </w:r>
      <w:bookmarkEnd w:id="169"/>
    </w:p>
    <w:p w14:paraId="3D445809" w14:textId="77777777" w:rsidR="004A3B50" w:rsidRPr="004A3B50" w:rsidRDefault="004A3B50" w:rsidP="004A3B50">
      <w:pPr>
        <w:pStyle w:val="EndNoteBibliography"/>
        <w:ind w:left="720" w:hanging="720"/>
      </w:pPr>
      <w:bookmarkStart w:id="170" w:name="_ENREF_166"/>
      <w:r w:rsidRPr="004A3B50">
        <w:t xml:space="preserve">Walls AR (2013) A cross-sectional examination of hotel consumer experience and relative effects on consumer values. </w:t>
      </w:r>
      <w:r w:rsidRPr="004A3B50">
        <w:rPr>
          <w:i/>
        </w:rPr>
        <w:t>International Journal of Hospitality Management</w:t>
      </w:r>
      <w:r w:rsidRPr="004A3B50">
        <w:t xml:space="preserve"> 32(179-192.</w:t>
      </w:r>
      <w:bookmarkEnd w:id="170"/>
    </w:p>
    <w:p w14:paraId="085A5FDF" w14:textId="77777777" w:rsidR="004A3B50" w:rsidRPr="004A3B50" w:rsidRDefault="004A3B50" w:rsidP="004A3B50">
      <w:pPr>
        <w:pStyle w:val="EndNoteBibliography"/>
        <w:ind w:left="720" w:hanging="720"/>
      </w:pPr>
      <w:bookmarkStart w:id="171" w:name="_ENREF_167"/>
      <w:r w:rsidRPr="004A3B50">
        <w:t xml:space="preserve">Walls AR, Okumus F, Wang Y, et al. (2011) An epistemological view of consumer experiences. </w:t>
      </w:r>
      <w:r w:rsidRPr="004A3B50">
        <w:rPr>
          <w:i/>
        </w:rPr>
        <w:t>International Journal of Hospitality Management</w:t>
      </w:r>
      <w:r w:rsidRPr="004A3B50">
        <w:t xml:space="preserve"> 30(1): 10-21.</w:t>
      </w:r>
      <w:bookmarkEnd w:id="171"/>
    </w:p>
    <w:p w14:paraId="7E5A4853" w14:textId="77777777" w:rsidR="004A3B50" w:rsidRPr="004A3B50" w:rsidRDefault="004A3B50" w:rsidP="004A3B50">
      <w:pPr>
        <w:pStyle w:val="EndNoteBibliography"/>
        <w:ind w:left="720" w:hanging="720"/>
      </w:pPr>
      <w:bookmarkStart w:id="172" w:name="_ENREF_168"/>
      <w:r w:rsidRPr="004A3B50">
        <w:t xml:space="preserve">Wangenheim Fv (2005) Postswitching negative word-of-mouth. </w:t>
      </w:r>
      <w:r w:rsidRPr="004A3B50">
        <w:rPr>
          <w:i/>
        </w:rPr>
        <w:t>Journal of Service Research</w:t>
      </w:r>
      <w:r w:rsidRPr="004A3B50">
        <w:t xml:space="preserve"> 8(1): 67-78.</w:t>
      </w:r>
      <w:bookmarkEnd w:id="172"/>
    </w:p>
    <w:p w14:paraId="12CEC3CD" w14:textId="77777777" w:rsidR="004A3B50" w:rsidRPr="004A3B50" w:rsidRDefault="004A3B50" w:rsidP="004A3B50">
      <w:pPr>
        <w:pStyle w:val="EndNoteBibliography"/>
        <w:ind w:left="720" w:hanging="720"/>
      </w:pPr>
      <w:bookmarkStart w:id="173" w:name="_ENREF_169"/>
      <w:r w:rsidRPr="004A3B50">
        <w:t xml:space="preserve">Ward JC and Ostrom AL (2006) Complaining to the masses: The role of protest framing in customer-created complaint web sites. </w:t>
      </w:r>
      <w:r w:rsidRPr="004A3B50">
        <w:rPr>
          <w:i/>
        </w:rPr>
        <w:t>Journal of Consumer Research</w:t>
      </w:r>
      <w:r w:rsidRPr="004A3B50">
        <w:t xml:space="preserve"> 33(12): 220-230.</w:t>
      </w:r>
      <w:bookmarkEnd w:id="173"/>
    </w:p>
    <w:p w14:paraId="2FDBFB54" w14:textId="77777777" w:rsidR="004A3B50" w:rsidRPr="004A3B50" w:rsidRDefault="004A3B50" w:rsidP="004A3B50">
      <w:pPr>
        <w:pStyle w:val="EndNoteBibliography"/>
        <w:ind w:left="720" w:hanging="720"/>
      </w:pPr>
      <w:bookmarkStart w:id="174" w:name="_ENREF_170"/>
      <w:r w:rsidRPr="004A3B50">
        <w:t xml:space="preserve">Weinberg BD and Davis L (2005) Exploring the wow in online-auction feedback. </w:t>
      </w:r>
      <w:r w:rsidRPr="004A3B50">
        <w:rPr>
          <w:i/>
        </w:rPr>
        <w:t>Journal of Business Research</w:t>
      </w:r>
      <w:r w:rsidRPr="004A3B50">
        <w:t xml:space="preserve"> 58(11): 1609-1621.</w:t>
      </w:r>
      <w:bookmarkEnd w:id="174"/>
    </w:p>
    <w:p w14:paraId="7A5B5F19" w14:textId="77777777" w:rsidR="004A3B50" w:rsidRPr="004A3B50" w:rsidRDefault="004A3B50" w:rsidP="004A3B50">
      <w:pPr>
        <w:pStyle w:val="EndNoteBibliography"/>
        <w:ind w:left="720" w:hanging="720"/>
      </w:pPr>
      <w:bookmarkStart w:id="175" w:name="_ENREF_171"/>
      <w:r w:rsidRPr="004A3B50">
        <w:t xml:space="preserve">Westbrook RA (1987) Product/consumption-based affective responses and postpurchase processes. </w:t>
      </w:r>
      <w:r w:rsidRPr="004A3B50">
        <w:rPr>
          <w:i/>
        </w:rPr>
        <w:t>Journal of Marketing Research</w:t>
      </w:r>
      <w:r w:rsidRPr="004A3B50">
        <w:t xml:space="preserve"> 24(3): 258-270.</w:t>
      </w:r>
      <w:bookmarkEnd w:id="175"/>
    </w:p>
    <w:p w14:paraId="385910F5" w14:textId="77777777" w:rsidR="004A3B50" w:rsidRPr="004A3B50" w:rsidRDefault="004A3B50" w:rsidP="004A3B50">
      <w:pPr>
        <w:pStyle w:val="EndNoteBibliography"/>
        <w:ind w:left="720" w:hanging="720"/>
      </w:pPr>
      <w:bookmarkStart w:id="176" w:name="_ENREF_172"/>
      <w:r w:rsidRPr="004A3B50">
        <w:t xml:space="preserve">Wirtz J and Lovelock C (2016) </w:t>
      </w:r>
      <w:r w:rsidRPr="004A3B50">
        <w:rPr>
          <w:i/>
        </w:rPr>
        <w:t xml:space="preserve">Services marketing:People, technology, strategy, </w:t>
      </w:r>
      <w:r w:rsidRPr="004A3B50">
        <w:t>New Jersey: World Scientific.</w:t>
      </w:r>
      <w:bookmarkEnd w:id="176"/>
    </w:p>
    <w:p w14:paraId="47C1BF54" w14:textId="77777777" w:rsidR="004A3B50" w:rsidRPr="004A3B50" w:rsidRDefault="004A3B50" w:rsidP="004A3B50">
      <w:pPr>
        <w:pStyle w:val="EndNoteBibliography"/>
        <w:ind w:left="720" w:hanging="720"/>
      </w:pPr>
      <w:bookmarkStart w:id="177" w:name="_ENREF_173"/>
      <w:r w:rsidRPr="004A3B50">
        <w:t xml:space="preserve">Wirtz J and Mattila AS (2004) Consumer responses to compensation, speed of recovery and apology after a service failure. </w:t>
      </w:r>
      <w:r w:rsidRPr="004A3B50">
        <w:rPr>
          <w:i/>
        </w:rPr>
        <w:t>International journal of service industry management</w:t>
      </w:r>
      <w:r w:rsidRPr="004A3B50">
        <w:t xml:space="preserve"> 15(2): 150-166.</w:t>
      </w:r>
      <w:bookmarkEnd w:id="177"/>
    </w:p>
    <w:p w14:paraId="5BF3A529" w14:textId="77777777" w:rsidR="004A3B50" w:rsidRPr="004A3B50" w:rsidRDefault="004A3B50" w:rsidP="004A3B50">
      <w:pPr>
        <w:pStyle w:val="EndNoteBibliography"/>
        <w:ind w:left="720" w:hanging="720"/>
      </w:pPr>
      <w:bookmarkStart w:id="178" w:name="_ENREF_174"/>
      <w:r w:rsidRPr="004A3B50">
        <w:t xml:space="preserve">Wong IA (2016) Linking firms, employees, and customers. </w:t>
      </w:r>
      <w:r w:rsidRPr="004A3B50">
        <w:rPr>
          <w:i/>
        </w:rPr>
        <w:t>Cornell Hospitality Quarterly</w:t>
      </w:r>
      <w:r w:rsidRPr="004A3B50">
        <w:t xml:space="preserve"> 57(1): 7-20.</w:t>
      </w:r>
      <w:bookmarkEnd w:id="178"/>
    </w:p>
    <w:p w14:paraId="71E66533" w14:textId="77777777" w:rsidR="004A3B50" w:rsidRPr="004A3B50" w:rsidRDefault="004A3B50" w:rsidP="004A3B50">
      <w:pPr>
        <w:pStyle w:val="EndNoteBibliography"/>
        <w:ind w:left="720" w:hanging="720"/>
      </w:pPr>
      <w:bookmarkStart w:id="179" w:name="_ENREF_175"/>
      <w:r w:rsidRPr="004A3B50">
        <w:t xml:space="preserve">Woodruff R (1997) Customer value: The next source for competitive advantage. </w:t>
      </w:r>
      <w:r w:rsidRPr="004A3B50">
        <w:rPr>
          <w:i/>
        </w:rPr>
        <w:t>Journal of the Academy of Marketing Science</w:t>
      </w:r>
      <w:r w:rsidRPr="004A3B50">
        <w:t xml:space="preserve"> 25(2): 139-153.</w:t>
      </w:r>
      <w:bookmarkEnd w:id="179"/>
    </w:p>
    <w:p w14:paraId="43BC39C3" w14:textId="77777777" w:rsidR="004A3B50" w:rsidRPr="004A3B50" w:rsidRDefault="004A3B50" w:rsidP="004A3B50">
      <w:pPr>
        <w:pStyle w:val="EndNoteBibliography"/>
        <w:ind w:left="720" w:hanging="720"/>
      </w:pPr>
      <w:bookmarkStart w:id="180" w:name="_ENREF_176"/>
      <w:r w:rsidRPr="004A3B50">
        <w:t xml:space="preserve">Wright PM and McMahan GC (2011) Exploring human capital: Putting ‘human’ back into strategic human resource management. </w:t>
      </w:r>
      <w:r w:rsidRPr="004A3B50">
        <w:rPr>
          <w:i/>
        </w:rPr>
        <w:t>Human Resource Management Journal</w:t>
      </w:r>
      <w:r w:rsidRPr="004A3B50">
        <w:t xml:space="preserve"> 21(2): 93-104.</w:t>
      </w:r>
      <w:bookmarkEnd w:id="180"/>
    </w:p>
    <w:p w14:paraId="5C2053D4" w14:textId="77777777" w:rsidR="004A3B50" w:rsidRPr="004A3B50" w:rsidRDefault="004A3B50" w:rsidP="004A3B50">
      <w:pPr>
        <w:pStyle w:val="EndNoteBibliography"/>
        <w:ind w:left="720" w:hanging="720"/>
      </w:pPr>
      <w:bookmarkStart w:id="181" w:name="_ENREF_177"/>
      <w:r w:rsidRPr="004A3B50">
        <w:t xml:space="preserve">Xia L and Kukar-Kinney M (2014) For our valued customers only: Examining consumer responses to preferential treatment practices. </w:t>
      </w:r>
      <w:r w:rsidRPr="004A3B50">
        <w:rPr>
          <w:i/>
        </w:rPr>
        <w:t>Journal of Business Research</w:t>
      </w:r>
      <w:r w:rsidRPr="004A3B50">
        <w:t xml:space="preserve"> 67(11): 2368-2375.</w:t>
      </w:r>
      <w:bookmarkEnd w:id="181"/>
    </w:p>
    <w:p w14:paraId="3C67B2BC" w14:textId="77777777" w:rsidR="004A3B50" w:rsidRPr="004A3B50" w:rsidRDefault="004A3B50" w:rsidP="004A3B50">
      <w:pPr>
        <w:pStyle w:val="EndNoteBibliography"/>
        <w:ind w:left="720" w:hanging="720"/>
      </w:pPr>
      <w:bookmarkStart w:id="182" w:name="_ENREF_178"/>
      <w:r w:rsidRPr="004A3B50">
        <w:t xml:space="preserve">Xia L and Monroe KB (2010) Is a good deal always fair? Examining the concepts of transaction value and price fairness. </w:t>
      </w:r>
      <w:r w:rsidRPr="004A3B50">
        <w:rPr>
          <w:i/>
        </w:rPr>
        <w:t>Journal of Economic Psychology</w:t>
      </w:r>
      <w:r w:rsidRPr="004A3B50">
        <w:t xml:space="preserve"> 31(6): 884-894.</w:t>
      </w:r>
      <w:bookmarkEnd w:id="182"/>
    </w:p>
    <w:p w14:paraId="3A26D823" w14:textId="77777777" w:rsidR="004A3B50" w:rsidRPr="004A3B50" w:rsidRDefault="004A3B50" w:rsidP="004A3B50">
      <w:pPr>
        <w:pStyle w:val="EndNoteBibliography"/>
        <w:ind w:left="720" w:hanging="720"/>
      </w:pPr>
      <w:bookmarkStart w:id="183" w:name="_ENREF_179"/>
      <w:r w:rsidRPr="004A3B50">
        <w:lastRenderedPageBreak/>
        <w:t xml:space="preserve">Xia L, Monroe KB and Cox JL (2004) The price is unfair! A conceptual framework of price fairness perceptions. </w:t>
      </w:r>
      <w:r w:rsidRPr="004A3B50">
        <w:rPr>
          <w:i/>
        </w:rPr>
        <w:t>Journal of Marketing</w:t>
      </w:r>
      <w:r w:rsidRPr="004A3B50">
        <w:t xml:space="preserve"> 68(4): 1-15.</w:t>
      </w:r>
      <w:bookmarkEnd w:id="183"/>
    </w:p>
    <w:p w14:paraId="5FA340BB" w14:textId="77777777" w:rsidR="004A3B50" w:rsidRPr="004A3B50" w:rsidRDefault="004A3B50" w:rsidP="004A3B50">
      <w:pPr>
        <w:pStyle w:val="EndNoteBibliography"/>
        <w:ind w:left="720" w:hanging="720"/>
      </w:pPr>
      <w:bookmarkStart w:id="184" w:name="_ENREF_180"/>
      <w:r w:rsidRPr="004A3B50">
        <w:t xml:space="preserve">Yoo J and Arnold TJ (2016) Frontline employee customer-oriented attitude in the presence of job demands and resources: The influence upon deep and surface acting. </w:t>
      </w:r>
      <w:r w:rsidRPr="004A3B50">
        <w:rPr>
          <w:i/>
        </w:rPr>
        <w:t>Journal of Service Research</w:t>
      </w:r>
      <w:r w:rsidRPr="004A3B50">
        <w:t xml:space="preserve"> 19(1): 102-117.</w:t>
      </w:r>
      <w:bookmarkEnd w:id="184"/>
    </w:p>
    <w:p w14:paraId="69FA8489" w14:textId="77777777" w:rsidR="004A3B50" w:rsidRPr="004A3B50" w:rsidRDefault="004A3B50" w:rsidP="004A3B50">
      <w:pPr>
        <w:pStyle w:val="EndNoteBibliography"/>
        <w:ind w:left="720" w:hanging="720"/>
      </w:pPr>
      <w:bookmarkStart w:id="185" w:name="_ENREF_181"/>
      <w:r w:rsidRPr="004A3B50">
        <w:t xml:space="preserve">Zablah AR, Franke GR, Brown TJ, et al. (2012) How and when does customer orientation influence frontline employee job outcomes? A meta-analytic evaluation. </w:t>
      </w:r>
      <w:r w:rsidRPr="004A3B50">
        <w:rPr>
          <w:i/>
        </w:rPr>
        <w:t>Journal of Marketing</w:t>
      </w:r>
      <w:r w:rsidRPr="004A3B50">
        <w:t xml:space="preserve"> 76(3): 21-40.</w:t>
      </w:r>
      <w:bookmarkEnd w:id="185"/>
    </w:p>
    <w:p w14:paraId="35F4786B" w14:textId="77777777" w:rsidR="004A3B50" w:rsidRPr="004A3B50" w:rsidRDefault="004A3B50" w:rsidP="004A3B50">
      <w:pPr>
        <w:pStyle w:val="EndNoteBibliography"/>
        <w:ind w:left="720" w:hanging="720"/>
      </w:pPr>
      <w:bookmarkStart w:id="186" w:name="_ENREF_182"/>
      <w:r w:rsidRPr="004A3B50">
        <w:t xml:space="preserve">Zagenczyk TJ, Gibney R, Few WT, et al. (2011) Psychological contracts and organizational identification: The mediating effect of perceived organizational support. </w:t>
      </w:r>
      <w:r w:rsidRPr="004A3B50">
        <w:rPr>
          <w:i/>
        </w:rPr>
        <w:t>Journal of Labor Research</w:t>
      </w:r>
      <w:r w:rsidRPr="004A3B50">
        <w:t xml:space="preserve"> 32(3): 254-281.</w:t>
      </w:r>
      <w:bookmarkEnd w:id="186"/>
    </w:p>
    <w:p w14:paraId="0E4D771D" w14:textId="77777777" w:rsidR="004A3B50" w:rsidRPr="004A3B50" w:rsidRDefault="004A3B50" w:rsidP="004A3B50">
      <w:pPr>
        <w:pStyle w:val="EndNoteBibliography"/>
        <w:ind w:left="720" w:hanging="720"/>
      </w:pPr>
      <w:bookmarkStart w:id="187" w:name="_ENREF_183"/>
      <w:r w:rsidRPr="004A3B50">
        <w:t xml:space="preserve">Zeithaml VA (1988) Consumer perceptions of price, quality, and value - a means-end model and synthesis of evidence. </w:t>
      </w:r>
      <w:r w:rsidRPr="004A3B50">
        <w:rPr>
          <w:i/>
        </w:rPr>
        <w:t>Journal of Marketing</w:t>
      </w:r>
      <w:r w:rsidRPr="004A3B50">
        <w:t xml:space="preserve"> 52(3): 2-22.</w:t>
      </w:r>
      <w:bookmarkEnd w:id="187"/>
    </w:p>
    <w:p w14:paraId="31D757C9" w14:textId="77777777" w:rsidR="004A3B50" w:rsidRPr="004A3B50" w:rsidRDefault="004A3B50" w:rsidP="004A3B50">
      <w:pPr>
        <w:pStyle w:val="EndNoteBibliography"/>
        <w:ind w:left="720" w:hanging="720"/>
      </w:pPr>
      <w:bookmarkStart w:id="188" w:name="_ENREF_184"/>
      <w:r w:rsidRPr="004A3B50">
        <w:t xml:space="preserve">Zhang S, van Doorn J and Leeflang PSH (2014) Does the importance of value, brand and relationship equity for customer loyalty differ between eastern and western cultures? </w:t>
      </w:r>
      <w:r w:rsidRPr="004A3B50">
        <w:rPr>
          <w:i/>
        </w:rPr>
        <w:t>International Business Review</w:t>
      </w:r>
      <w:r w:rsidRPr="004A3B50">
        <w:t xml:space="preserve"> 23(1): 284-292.</w:t>
      </w:r>
      <w:bookmarkEnd w:id="188"/>
    </w:p>
    <w:p w14:paraId="49A0B54B" w14:textId="2F858F4D" w:rsidR="0064732D" w:rsidRPr="004A3B50" w:rsidRDefault="00F53CC8" w:rsidP="00700859">
      <w:pPr>
        <w:ind w:left="720" w:hanging="720"/>
        <w:rPr>
          <w:color w:val="000000"/>
        </w:rPr>
      </w:pPr>
      <w:r w:rsidRPr="004A3B50">
        <w:rPr>
          <w:color w:val="000000"/>
        </w:rPr>
        <w:fldChar w:fldCharType="end"/>
      </w:r>
    </w:p>
    <w:p w14:paraId="3557EBF1" w14:textId="77777777" w:rsidR="0064732D" w:rsidRPr="004A3B50" w:rsidRDefault="0064732D" w:rsidP="0064732D">
      <w:pPr>
        <w:keepNext/>
        <w:spacing w:after="160"/>
        <w:sectPr w:rsidR="0064732D" w:rsidRPr="004A3B50" w:rsidSect="0029149D">
          <w:footerReference w:type="even" r:id="rId10"/>
          <w:footerReference w:type="default" r:id="rId11"/>
          <w:pgSz w:w="11906" w:h="16838" w:code="9"/>
          <w:pgMar w:top="1417" w:right="1417" w:bottom="1417" w:left="1417" w:header="708" w:footer="708" w:gutter="0"/>
          <w:cols w:space="708"/>
          <w:docGrid w:linePitch="360"/>
        </w:sectPr>
      </w:pPr>
    </w:p>
    <w:p w14:paraId="09035365" w14:textId="6AF8803E" w:rsidR="0064732D" w:rsidRPr="004A3B50" w:rsidRDefault="00F75132" w:rsidP="0064732D">
      <w:pPr>
        <w:keepNext/>
        <w:spacing w:after="160"/>
      </w:pPr>
      <w:r w:rsidRPr="004A3B50">
        <w:rPr>
          <w:noProof/>
          <w:lang w:val="en-GB" w:eastAsia="en-GB" w:bidi="he-IL"/>
        </w:rPr>
        <w:lastRenderedPageBreak/>
        <mc:AlternateContent>
          <mc:Choice Requires="wpc">
            <w:drawing>
              <wp:inline distT="0" distB="0" distL="0" distR="0" wp14:anchorId="6C900574" wp14:editId="78303ADD">
                <wp:extent cx="5807710" cy="6732270"/>
                <wp:effectExtent l="0" t="0" r="21590" b="0"/>
                <wp:docPr id="45" name="Canvas 3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 name="Text Box 5"/>
                        <wps:cNvSpPr txBox="1">
                          <a:spLocks noChangeArrowheads="1"/>
                        </wps:cNvSpPr>
                        <wps:spPr bwMode="auto">
                          <a:xfrm>
                            <a:off x="1885315" y="922655"/>
                            <a:ext cx="1648460" cy="456565"/>
                          </a:xfrm>
                          <a:prstGeom prst="rect">
                            <a:avLst/>
                          </a:prstGeom>
                          <a:solidFill>
                            <a:srgbClr val="FFFFFF"/>
                          </a:solidFill>
                          <a:ln w="19050">
                            <a:solidFill>
                              <a:srgbClr val="000000"/>
                            </a:solidFill>
                            <a:miter lim="800000"/>
                            <a:headEnd/>
                            <a:tailEnd/>
                          </a:ln>
                        </wps:spPr>
                        <wps:txbx>
                          <w:txbxContent>
                            <w:p w14:paraId="19CA778F" w14:textId="77777777" w:rsidR="00A952B0" w:rsidRPr="008873A6" w:rsidRDefault="00A952B0" w:rsidP="0064732D">
                              <w:pPr>
                                <w:spacing w:line="240" w:lineRule="auto"/>
                                <w:ind w:firstLine="0"/>
                                <w:rPr>
                                  <w:b/>
                                  <w:lang w:val="en-GB"/>
                                </w:rPr>
                              </w:pPr>
                              <w:r>
                                <w:rPr>
                                  <w:b/>
                                  <w:lang w:val="en-GB"/>
                                </w:rPr>
                                <w:t>Employees’ Fairness Perception</w:t>
                              </w:r>
                            </w:p>
                          </w:txbxContent>
                        </wps:txbx>
                        <wps:bodyPr rot="0" vert="horz" wrap="square" lIns="91440" tIns="45720" rIns="91440" bIns="45720" anchor="t" anchorCtr="0" upright="1">
                          <a:noAutofit/>
                        </wps:bodyPr>
                      </wps:wsp>
                      <wps:wsp>
                        <wps:cNvPr id="12" name="Text Box 7"/>
                        <wps:cNvSpPr txBox="1">
                          <a:spLocks noChangeArrowheads="1"/>
                        </wps:cNvSpPr>
                        <wps:spPr bwMode="auto">
                          <a:xfrm>
                            <a:off x="1885315" y="1855470"/>
                            <a:ext cx="1648460" cy="487045"/>
                          </a:xfrm>
                          <a:prstGeom prst="rect">
                            <a:avLst/>
                          </a:prstGeom>
                          <a:solidFill>
                            <a:srgbClr val="FFFFFF"/>
                          </a:solidFill>
                          <a:ln w="19050">
                            <a:solidFill>
                              <a:srgbClr val="000000"/>
                            </a:solidFill>
                            <a:miter lim="800000"/>
                            <a:headEnd/>
                            <a:tailEnd/>
                          </a:ln>
                        </wps:spPr>
                        <wps:txbx>
                          <w:txbxContent>
                            <w:p w14:paraId="0E0167D2" w14:textId="77777777" w:rsidR="00A952B0" w:rsidRPr="008873A6" w:rsidRDefault="00A952B0" w:rsidP="0064732D">
                              <w:pPr>
                                <w:spacing w:line="240" w:lineRule="auto"/>
                                <w:ind w:firstLine="0"/>
                                <w:rPr>
                                  <w:b/>
                                  <w:lang w:val="en-GB"/>
                                </w:rPr>
                              </w:pPr>
                              <w:r>
                                <w:rPr>
                                  <w:b/>
                                  <w:lang w:val="en-GB"/>
                                </w:rPr>
                                <w:t>Psychological Contract Strength</w:t>
                              </w:r>
                            </w:p>
                          </w:txbxContent>
                        </wps:txbx>
                        <wps:bodyPr rot="0" vert="horz" wrap="square" lIns="91440" tIns="45720" rIns="91440" bIns="45720" anchor="t" anchorCtr="0" upright="1">
                          <a:noAutofit/>
                        </wps:bodyPr>
                      </wps:wsp>
                      <wps:wsp>
                        <wps:cNvPr id="13" name="AutoShape 8"/>
                        <wps:cNvCnPr>
                          <a:cxnSpLocks noChangeShapeType="1"/>
                          <a:stCxn id="10" idx="2"/>
                          <a:endCxn id="12" idx="0"/>
                        </wps:cNvCnPr>
                        <wps:spPr bwMode="auto">
                          <a:xfrm>
                            <a:off x="2709545" y="1388745"/>
                            <a:ext cx="635" cy="4572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9"/>
                        <wps:cNvCnPr>
                          <a:cxnSpLocks noChangeShapeType="1"/>
                          <a:stCxn id="12" idx="2"/>
                          <a:endCxn id="15" idx="0"/>
                        </wps:cNvCnPr>
                        <wps:spPr bwMode="auto">
                          <a:xfrm>
                            <a:off x="2709545" y="2352040"/>
                            <a:ext cx="635" cy="45656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0"/>
                        <wps:cNvSpPr txBox="1">
                          <a:spLocks noChangeArrowheads="1"/>
                        </wps:cNvSpPr>
                        <wps:spPr bwMode="auto">
                          <a:xfrm>
                            <a:off x="1885315" y="2818130"/>
                            <a:ext cx="1648460" cy="666115"/>
                          </a:xfrm>
                          <a:prstGeom prst="rect">
                            <a:avLst/>
                          </a:prstGeom>
                          <a:solidFill>
                            <a:srgbClr val="FFFFFF"/>
                          </a:solidFill>
                          <a:ln w="19050">
                            <a:solidFill>
                              <a:srgbClr val="000000"/>
                            </a:solidFill>
                            <a:miter lim="800000"/>
                            <a:headEnd/>
                            <a:tailEnd/>
                          </a:ln>
                        </wps:spPr>
                        <wps:txbx>
                          <w:txbxContent>
                            <w:p w14:paraId="692175DB" w14:textId="77777777" w:rsidR="00A952B0" w:rsidRPr="008873A6" w:rsidRDefault="00A952B0" w:rsidP="0064732D">
                              <w:pPr>
                                <w:spacing w:line="240" w:lineRule="auto"/>
                                <w:ind w:firstLine="0"/>
                                <w:rPr>
                                  <w:b/>
                                  <w:lang w:val="en-GB"/>
                                </w:rPr>
                              </w:pPr>
                              <w:r>
                                <w:rPr>
                                  <w:b/>
                                  <w:lang w:val="en-GB"/>
                                </w:rPr>
                                <w:t>Organizational Commitment, Identity &amp; Loyalty</w:t>
                              </w:r>
                            </w:p>
                          </w:txbxContent>
                        </wps:txbx>
                        <wps:bodyPr rot="0" vert="horz" wrap="square" lIns="91440" tIns="45720" rIns="91440" bIns="45720" anchor="t" anchorCtr="0" upright="1">
                          <a:noAutofit/>
                        </wps:bodyPr>
                      </wps:wsp>
                      <wps:wsp>
                        <wps:cNvPr id="16" name="Text Box 11"/>
                        <wps:cNvSpPr txBox="1">
                          <a:spLocks noChangeArrowheads="1"/>
                        </wps:cNvSpPr>
                        <wps:spPr bwMode="auto">
                          <a:xfrm>
                            <a:off x="4425950" y="2837180"/>
                            <a:ext cx="1162685" cy="638810"/>
                          </a:xfrm>
                          <a:prstGeom prst="rect">
                            <a:avLst/>
                          </a:prstGeom>
                          <a:solidFill>
                            <a:srgbClr val="FFFFFF"/>
                          </a:solidFill>
                          <a:ln w="19050">
                            <a:solidFill>
                              <a:srgbClr val="000000"/>
                            </a:solidFill>
                            <a:miter lim="800000"/>
                            <a:headEnd/>
                            <a:tailEnd/>
                          </a:ln>
                        </wps:spPr>
                        <wps:txbx>
                          <w:txbxContent>
                            <w:p w14:paraId="5044627A" w14:textId="77777777" w:rsidR="00A952B0" w:rsidRPr="008873A6" w:rsidRDefault="00A952B0" w:rsidP="0064732D">
                              <w:pPr>
                                <w:spacing w:line="240" w:lineRule="auto"/>
                                <w:ind w:firstLine="0"/>
                                <w:rPr>
                                  <w:b/>
                                  <w:lang w:val="en-GB"/>
                                </w:rPr>
                              </w:pPr>
                              <w:r>
                                <w:rPr>
                                  <w:b/>
                                  <w:lang w:val="en-GB"/>
                                </w:rPr>
                                <w:t>Training and Knowledge Transfer</w:t>
                              </w:r>
                            </w:p>
                          </w:txbxContent>
                        </wps:txbx>
                        <wps:bodyPr rot="0" vert="horz" wrap="square" lIns="91440" tIns="45720" rIns="91440" bIns="45720" anchor="t" anchorCtr="0" upright="1">
                          <a:noAutofit/>
                        </wps:bodyPr>
                      </wps:wsp>
                      <wps:wsp>
                        <wps:cNvPr id="17" name="AutoShape 12"/>
                        <wps:cNvCnPr>
                          <a:cxnSpLocks noChangeShapeType="1"/>
                          <a:stCxn id="16" idx="1"/>
                          <a:endCxn id="15" idx="3"/>
                        </wps:cNvCnPr>
                        <wps:spPr bwMode="auto">
                          <a:xfrm flipH="1" flipV="1">
                            <a:off x="3543300" y="3151505"/>
                            <a:ext cx="873125" cy="508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13"/>
                        <wps:cNvSpPr txBox="1">
                          <a:spLocks noChangeArrowheads="1"/>
                        </wps:cNvSpPr>
                        <wps:spPr bwMode="auto">
                          <a:xfrm>
                            <a:off x="1885315" y="3961765"/>
                            <a:ext cx="1648460" cy="436880"/>
                          </a:xfrm>
                          <a:prstGeom prst="rect">
                            <a:avLst/>
                          </a:prstGeom>
                          <a:solidFill>
                            <a:srgbClr val="FFFFFF"/>
                          </a:solidFill>
                          <a:ln w="19050">
                            <a:solidFill>
                              <a:srgbClr val="000000"/>
                            </a:solidFill>
                            <a:miter lim="800000"/>
                            <a:headEnd/>
                            <a:tailEnd/>
                          </a:ln>
                        </wps:spPr>
                        <wps:txbx>
                          <w:txbxContent>
                            <w:p w14:paraId="37DD5B83" w14:textId="77777777" w:rsidR="00A952B0" w:rsidRPr="008873A6" w:rsidRDefault="00A952B0" w:rsidP="0064732D">
                              <w:pPr>
                                <w:spacing w:line="240" w:lineRule="auto"/>
                                <w:ind w:firstLine="0"/>
                                <w:rPr>
                                  <w:b/>
                                  <w:lang w:val="en-GB"/>
                                </w:rPr>
                              </w:pPr>
                              <w:r>
                                <w:rPr>
                                  <w:b/>
                                  <w:lang w:val="en-GB"/>
                                </w:rPr>
                                <w:t>Customer Experience (CX)</w:t>
                              </w:r>
                            </w:p>
                          </w:txbxContent>
                        </wps:txbx>
                        <wps:bodyPr rot="0" vert="horz" wrap="square" lIns="91440" tIns="45720" rIns="91440" bIns="45720" anchor="t" anchorCtr="0" upright="1">
                          <a:noAutofit/>
                        </wps:bodyPr>
                      </wps:wsp>
                      <wps:wsp>
                        <wps:cNvPr id="19" name="AutoShape 14"/>
                        <wps:cNvCnPr>
                          <a:cxnSpLocks noChangeShapeType="1"/>
                          <a:stCxn id="15" idx="2"/>
                          <a:endCxn id="18" idx="0"/>
                        </wps:cNvCnPr>
                        <wps:spPr bwMode="auto">
                          <a:xfrm>
                            <a:off x="2709545" y="3493770"/>
                            <a:ext cx="635" cy="45847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15"/>
                        <wps:cNvSpPr txBox="1">
                          <a:spLocks noChangeArrowheads="1"/>
                        </wps:cNvSpPr>
                        <wps:spPr bwMode="auto">
                          <a:xfrm>
                            <a:off x="4486275" y="3860165"/>
                            <a:ext cx="1162685" cy="638810"/>
                          </a:xfrm>
                          <a:prstGeom prst="rect">
                            <a:avLst/>
                          </a:prstGeom>
                          <a:solidFill>
                            <a:srgbClr val="FFFFFF"/>
                          </a:solidFill>
                          <a:ln w="19050">
                            <a:solidFill>
                              <a:srgbClr val="000000"/>
                            </a:solidFill>
                            <a:miter lim="800000"/>
                            <a:headEnd/>
                            <a:tailEnd/>
                          </a:ln>
                        </wps:spPr>
                        <wps:txbx>
                          <w:txbxContent>
                            <w:p w14:paraId="738C8DA2" w14:textId="77777777" w:rsidR="00A952B0" w:rsidRPr="008873A6" w:rsidRDefault="00A952B0" w:rsidP="0064732D">
                              <w:pPr>
                                <w:spacing w:line="240" w:lineRule="auto"/>
                                <w:ind w:firstLine="0"/>
                                <w:rPr>
                                  <w:b/>
                                  <w:lang w:val="en-GB"/>
                                </w:rPr>
                              </w:pPr>
                              <w:r>
                                <w:rPr>
                                  <w:b/>
                                  <w:lang w:val="en-GB"/>
                                </w:rPr>
                                <w:t>Value-in-use Perceptions</w:t>
                              </w:r>
                            </w:p>
                          </w:txbxContent>
                        </wps:txbx>
                        <wps:bodyPr rot="0" vert="horz" wrap="square" lIns="91440" tIns="45720" rIns="91440" bIns="45720" anchor="t" anchorCtr="0" upright="1">
                          <a:noAutofit/>
                        </wps:bodyPr>
                      </wps:wsp>
                      <wps:wsp>
                        <wps:cNvPr id="21" name="AutoShape 16"/>
                        <wps:cNvCnPr>
                          <a:cxnSpLocks noChangeShapeType="1"/>
                          <a:stCxn id="18" idx="3"/>
                          <a:endCxn id="20" idx="1"/>
                        </wps:cNvCnPr>
                        <wps:spPr bwMode="auto">
                          <a:xfrm flipV="1">
                            <a:off x="3543300" y="4179570"/>
                            <a:ext cx="93345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17"/>
                        <wps:cNvSpPr txBox="1">
                          <a:spLocks noChangeArrowheads="1"/>
                        </wps:cNvSpPr>
                        <wps:spPr bwMode="auto">
                          <a:xfrm>
                            <a:off x="1885315" y="4862830"/>
                            <a:ext cx="1657985" cy="469265"/>
                          </a:xfrm>
                          <a:prstGeom prst="rect">
                            <a:avLst/>
                          </a:prstGeom>
                          <a:solidFill>
                            <a:srgbClr val="FFFFFF"/>
                          </a:solidFill>
                          <a:ln w="19050">
                            <a:solidFill>
                              <a:srgbClr val="000000"/>
                            </a:solidFill>
                            <a:miter lim="800000"/>
                            <a:headEnd/>
                            <a:tailEnd/>
                          </a:ln>
                        </wps:spPr>
                        <wps:txbx>
                          <w:txbxContent>
                            <w:p w14:paraId="301330C8" w14:textId="77777777" w:rsidR="00A952B0" w:rsidRPr="008873A6" w:rsidRDefault="00A952B0" w:rsidP="0064732D">
                              <w:pPr>
                                <w:spacing w:line="240" w:lineRule="auto"/>
                                <w:ind w:firstLine="0"/>
                                <w:rPr>
                                  <w:b/>
                                  <w:lang w:val="en-GB"/>
                                </w:rPr>
                              </w:pPr>
                              <w:r>
                                <w:rPr>
                                  <w:b/>
                                  <w:lang w:val="en-GB"/>
                                </w:rPr>
                                <w:t>Customer’s Fairness Perceptions</w:t>
                              </w:r>
                            </w:p>
                          </w:txbxContent>
                        </wps:txbx>
                        <wps:bodyPr rot="0" vert="horz" wrap="square" lIns="91440" tIns="45720" rIns="91440" bIns="45720" anchor="t" anchorCtr="0" upright="1">
                          <a:noAutofit/>
                        </wps:bodyPr>
                      </wps:wsp>
                      <wps:wsp>
                        <wps:cNvPr id="23" name="AutoShape 18"/>
                        <wps:cNvCnPr>
                          <a:cxnSpLocks noChangeShapeType="1"/>
                          <a:stCxn id="18" idx="2"/>
                          <a:endCxn id="22" idx="0"/>
                        </wps:cNvCnPr>
                        <wps:spPr bwMode="auto">
                          <a:xfrm>
                            <a:off x="2709545" y="4408170"/>
                            <a:ext cx="5080" cy="4451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1990725" y="5995670"/>
                            <a:ext cx="1450975" cy="460375"/>
                          </a:xfrm>
                          <a:prstGeom prst="rect">
                            <a:avLst/>
                          </a:prstGeom>
                          <a:solidFill>
                            <a:srgbClr val="FFFFFF"/>
                          </a:solidFill>
                          <a:ln w="19050">
                            <a:solidFill>
                              <a:srgbClr val="000000"/>
                            </a:solidFill>
                            <a:miter lim="800000"/>
                            <a:headEnd/>
                            <a:tailEnd/>
                          </a:ln>
                        </wps:spPr>
                        <wps:txbx>
                          <w:txbxContent>
                            <w:p w14:paraId="0F018C50" w14:textId="77777777" w:rsidR="00A952B0" w:rsidRPr="008873A6" w:rsidRDefault="00A952B0" w:rsidP="0064732D">
                              <w:pPr>
                                <w:spacing w:line="240" w:lineRule="auto"/>
                                <w:ind w:firstLine="0"/>
                                <w:rPr>
                                  <w:b/>
                                  <w:lang w:val="en-GB"/>
                                </w:rPr>
                              </w:pPr>
                              <w:r>
                                <w:rPr>
                                  <w:b/>
                                  <w:lang w:val="en-GB"/>
                                </w:rPr>
                                <w:t>Customer’s Purchase Decision</w:t>
                              </w:r>
                            </w:p>
                          </w:txbxContent>
                        </wps:txbx>
                        <wps:bodyPr rot="0" vert="horz" wrap="square" lIns="91440" tIns="45720" rIns="91440" bIns="45720" anchor="t" anchorCtr="0" upright="1">
                          <a:noAutofit/>
                        </wps:bodyPr>
                      </wps:wsp>
                      <wps:wsp>
                        <wps:cNvPr id="25" name="Text Box 20"/>
                        <wps:cNvSpPr txBox="1">
                          <a:spLocks noChangeArrowheads="1"/>
                        </wps:cNvSpPr>
                        <wps:spPr bwMode="auto">
                          <a:xfrm>
                            <a:off x="3775075" y="5995670"/>
                            <a:ext cx="1457325" cy="460375"/>
                          </a:xfrm>
                          <a:prstGeom prst="rect">
                            <a:avLst/>
                          </a:prstGeom>
                          <a:solidFill>
                            <a:srgbClr val="FFFFFF"/>
                          </a:solidFill>
                          <a:ln w="19050">
                            <a:solidFill>
                              <a:srgbClr val="000000"/>
                            </a:solidFill>
                            <a:miter lim="800000"/>
                            <a:headEnd/>
                            <a:tailEnd/>
                          </a:ln>
                        </wps:spPr>
                        <wps:txbx>
                          <w:txbxContent>
                            <w:p w14:paraId="7C67EBD6" w14:textId="77777777" w:rsidR="00A952B0" w:rsidRPr="008873A6" w:rsidRDefault="00A952B0" w:rsidP="0064732D">
                              <w:pPr>
                                <w:spacing w:line="240" w:lineRule="auto"/>
                                <w:ind w:firstLine="0"/>
                                <w:rPr>
                                  <w:b/>
                                  <w:lang w:val="en-GB"/>
                                </w:rPr>
                              </w:pPr>
                              <w:r>
                                <w:rPr>
                                  <w:b/>
                                  <w:lang w:val="en-GB"/>
                                </w:rPr>
                                <w:t>Customer’s WOM</w:t>
                              </w:r>
                            </w:p>
                          </w:txbxContent>
                        </wps:txbx>
                        <wps:bodyPr rot="0" vert="horz" wrap="square" lIns="91440" tIns="45720" rIns="91440" bIns="45720" anchor="t" anchorCtr="0" upright="1">
                          <a:noAutofit/>
                        </wps:bodyPr>
                      </wps:wsp>
                      <wps:wsp>
                        <wps:cNvPr id="26" name="Text Box 21"/>
                        <wps:cNvSpPr txBox="1">
                          <a:spLocks noChangeArrowheads="1"/>
                        </wps:cNvSpPr>
                        <wps:spPr bwMode="auto">
                          <a:xfrm>
                            <a:off x="127000" y="5995670"/>
                            <a:ext cx="1520825" cy="460375"/>
                          </a:xfrm>
                          <a:prstGeom prst="rect">
                            <a:avLst/>
                          </a:prstGeom>
                          <a:solidFill>
                            <a:srgbClr val="FFFFFF"/>
                          </a:solidFill>
                          <a:ln w="19050">
                            <a:solidFill>
                              <a:srgbClr val="000000"/>
                            </a:solidFill>
                            <a:miter lim="800000"/>
                            <a:headEnd/>
                            <a:tailEnd/>
                          </a:ln>
                        </wps:spPr>
                        <wps:txbx>
                          <w:txbxContent>
                            <w:p w14:paraId="67F2F13A" w14:textId="77777777" w:rsidR="00A952B0" w:rsidRPr="008873A6" w:rsidRDefault="00A952B0" w:rsidP="0064732D">
                              <w:pPr>
                                <w:spacing w:line="240" w:lineRule="auto"/>
                                <w:ind w:firstLine="0"/>
                                <w:rPr>
                                  <w:b/>
                                  <w:lang w:val="en-GB"/>
                                </w:rPr>
                              </w:pPr>
                              <w:r>
                                <w:rPr>
                                  <w:b/>
                                  <w:lang w:val="en-GB"/>
                                </w:rPr>
                                <w:t>Customer’s Loyalty</w:t>
                              </w:r>
                            </w:p>
                          </w:txbxContent>
                        </wps:txbx>
                        <wps:bodyPr rot="0" vert="horz" wrap="square" lIns="91440" tIns="45720" rIns="91440" bIns="45720" anchor="t" anchorCtr="0" upright="1">
                          <a:noAutofit/>
                        </wps:bodyPr>
                      </wps:wsp>
                      <wps:wsp>
                        <wps:cNvPr id="27" name="AutoShape 22"/>
                        <wps:cNvCnPr>
                          <a:cxnSpLocks noChangeShapeType="1"/>
                          <a:stCxn id="22" idx="2"/>
                          <a:endCxn id="26" idx="0"/>
                        </wps:cNvCnPr>
                        <wps:spPr bwMode="auto">
                          <a:xfrm flipH="1">
                            <a:off x="887730" y="5341620"/>
                            <a:ext cx="1826895" cy="6445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3"/>
                        <wps:cNvCnPr>
                          <a:cxnSpLocks noChangeShapeType="1"/>
                          <a:stCxn id="22" idx="2"/>
                          <a:endCxn id="24" idx="0"/>
                        </wps:cNvCnPr>
                        <wps:spPr bwMode="auto">
                          <a:xfrm>
                            <a:off x="2714625" y="5341620"/>
                            <a:ext cx="1905" cy="6445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4"/>
                        <wps:cNvCnPr>
                          <a:cxnSpLocks noChangeShapeType="1"/>
                          <a:stCxn id="22" idx="2"/>
                          <a:endCxn id="25" idx="0"/>
                        </wps:cNvCnPr>
                        <wps:spPr bwMode="auto">
                          <a:xfrm>
                            <a:off x="2714625" y="5341620"/>
                            <a:ext cx="1789430" cy="6445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26"/>
                        <wps:cNvSpPr txBox="1">
                          <a:spLocks noChangeArrowheads="1"/>
                        </wps:cNvSpPr>
                        <wps:spPr bwMode="auto">
                          <a:xfrm>
                            <a:off x="1647825" y="5502910"/>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63F94" w14:textId="726E9F0C" w:rsidR="00A952B0" w:rsidRPr="0066122D" w:rsidRDefault="00A952B0" w:rsidP="0064732D">
                              <w:pPr>
                                <w:ind w:firstLine="0"/>
                                <w:jc w:val="center"/>
                                <w:rPr>
                                  <w:lang w:val="en-GB"/>
                                </w:rPr>
                              </w:pPr>
                              <w:r>
                                <w:rPr>
                                  <w:highlight w:val="yellow"/>
                                  <w:lang w:val="en-GB"/>
                                </w:rPr>
                                <w:t>P3</w:t>
                              </w:r>
                            </w:p>
                          </w:txbxContent>
                        </wps:txbx>
                        <wps:bodyPr rot="0" vert="horz" wrap="square" lIns="91440" tIns="45720" rIns="91440" bIns="45720" anchor="t" anchorCtr="0" upright="1">
                          <a:noAutofit/>
                        </wps:bodyPr>
                      </wps:wsp>
                      <wps:wsp>
                        <wps:cNvPr id="32" name="Text Box 27"/>
                        <wps:cNvSpPr txBox="1">
                          <a:spLocks noChangeArrowheads="1"/>
                        </wps:cNvSpPr>
                        <wps:spPr bwMode="auto">
                          <a:xfrm>
                            <a:off x="2470150" y="5599430"/>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3535C" w14:textId="32AD2AF5" w:rsidR="00A952B0" w:rsidRPr="0066122D" w:rsidRDefault="00A952B0" w:rsidP="0064732D">
                              <w:pPr>
                                <w:ind w:firstLine="0"/>
                                <w:jc w:val="center"/>
                                <w:rPr>
                                  <w:lang w:val="en-GB"/>
                                </w:rPr>
                              </w:pPr>
                              <w:r w:rsidRPr="00745906">
                                <w:rPr>
                                  <w:highlight w:val="yellow"/>
                                  <w:lang w:val="en-GB"/>
                                </w:rPr>
                                <w:t>P3</w:t>
                              </w:r>
                            </w:p>
                          </w:txbxContent>
                        </wps:txbx>
                        <wps:bodyPr rot="0" vert="horz" wrap="square" lIns="91440" tIns="45720" rIns="91440" bIns="45720" anchor="t" anchorCtr="0" upright="1">
                          <a:noAutofit/>
                        </wps:bodyPr>
                      </wps:wsp>
                      <wps:wsp>
                        <wps:cNvPr id="33" name="Text Box 28"/>
                        <wps:cNvSpPr txBox="1">
                          <a:spLocks noChangeArrowheads="1"/>
                        </wps:cNvSpPr>
                        <wps:spPr bwMode="auto">
                          <a:xfrm>
                            <a:off x="3600450" y="5599430"/>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A5E08" w14:textId="40D4CE13" w:rsidR="00A952B0" w:rsidRPr="0066122D" w:rsidRDefault="00A952B0" w:rsidP="0064732D">
                              <w:pPr>
                                <w:ind w:firstLine="0"/>
                                <w:jc w:val="center"/>
                                <w:rPr>
                                  <w:lang w:val="en-GB"/>
                                </w:rPr>
                              </w:pPr>
                              <w:r>
                                <w:rPr>
                                  <w:highlight w:val="yellow"/>
                                  <w:lang w:val="en-GB"/>
                                </w:rPr>
                                <w:t>P3</w:t>
                              </w:r>
                            </w:p>
                          </w:txbxContent>
                        </wps:txbx>
                        <wps:bodyPr rot="0" vert="horz" wrap="square" lIns="91440" tIns="45720" rIns="91440" bIns="45720" anchor="t" anchorCtr="0" upright="1">
                          <a:noAutofit/>
                        </wps:bodyPr>
                      </wps:wsp>
                      <wps:wsp>
                        <wps:cNvPr id="34" name="Text Box 29"/>
                        <wps:cNvSpPr txBox="1">
                          <a:spLocks noChangeArrowheads="1"/>
                        </wps:cNvSpPr>
                        <wps:spPr bwMode="auto">
                          <a:xfrm>
                            <a:off x="2460625" y="4470400"/>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47289" w14:textId="49C996D6" w:rsidR="00A952B0" w:rsidRPr="0066122D" w:rsidRDefault="00A952B0" w:rsidP="0064732D">
                              <w:pPr>
                                <w:ind w:firstLine="0"/>
                                <w:jc w:val="center"/>
                                <w:rPr>
                                  <w:lang w:val="en-GB"/>
                                </w:rPr>
                              </w:pPr>
                              <w:r>
                                <w:rPr>
                                  <w:highlight w:val="yellow"/>
                                  <w:lang w:val="en-GB"/>
                                </w:rPr>
                                <w:t>P2</w:t>
                              </w:r>
                            </w:p>
                          </w:txbxContent>
                        </wps:txbx>
                        <wps:bodyPr rot="0" vert="horz" wrap="square" lIns="91440" tIns="45720" rIns="91440" bIns="45720" anchor="t" anchorCtr="0" upright="1">
                          <a:noAutofit/>
                        </wps:bodyPr>
                      </wps:wsp>
                      <wps:wsp>
                        <wps:cNvPr id="35" name="Text Box 30"/>
                        <wps:cNvSpPr txBox="1">
                          <a:spLocks noChangeArrowheads="1"/>
                        </wps:cNvSpPr>
                        <wps:spPr bwMode="auto">
                          <a:xfrm>
                            <a:off x="3775075" y="4037965"/>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C0A59" w14:textId="765E905E" w:rsidR="00A952B0" w:rsidRPr="0066122D" w:rsidRDefault="00A952B0" w:rsidP="0064732D">
                              <w:pPr>
                                <w:ind w:firstLine="0"/>
                                <w:jc w:val="center"/>
                                <w:rPr>
                                  <w:lang w:val="en-GB"/>
                                </w:rPr>
                              </w:pPr>
                              <w:r w:rsidRPr="00745906">
                                <w:rPr>
                                  <w:highlight w:val="yellow"/>
                                  <w:lang w:val="en-GB"/>
                                </w:rPr>
                                <w:t>R4</w:t>
                              </w:r>
                            </w:p>
                          </w:txbxContent>
                        </wps:txbx>
                        <wps:bodyPr rot="0" vert="horz" wrap="square" lIns="91440" tIns="45720" rIns="91440" bIns="45720" anchor="t" anchorCtr="0" upright="1">
                          <a:noAutofit/>
                        </wps:bodyPr>
                      </wps:wsp>
                      <wps:wsp>
                        <wps:cNvPr id="36" name="Text Box 31"/>
                        <wps:cNvSpPr txBox="1">
                          <a:spLocks noChangeArrowheads="1"/>
                        </wps:cNvSpPr>
                        <wps:spPr bwMode="auto">
                          <a:xfrm>
                            <a:off x="2466340" y="3571240"/>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114F7" w14:textId="3F940893" w:rsidR="00A952B0" w:rsidRPr="0066122D" w:rsidRDefault="00A952B0" w:rsidP="0064732D">
                              <w:pPr>
                                <w:ind w:firstLine="0"/>
                                <w:jc w:val="center"/>
                                <w:rPr>
                                  <w:lang w:val="en-GB"/>
                                </w:rPr>
                              </w:pPr>
                              <w:r w:rsidRPr="00107CC2">
                                <w:rPr>
                                  <w:highlight w:val="yellow"/>
                                  <w:lang w:val="en-GB"/>
                                </w:rPr>
                                <w:t>P1</w:t>
                              </w:r>
                            </w:p>
                          </w:txbxContent>
                        </wps:txbx>
                        <wps:bodyPr rot="0" vert="horz" wrap="square" lIns="91440" tIns="45720" rIns="91440" bIns="45720" anchor="t" anchorCtr="0" upright="1">
                          <a:noAutofit/>
                        </wps:bodyPr>
                      </wps:wsp>
                      <wps:wsp>
                        <wps:cNvPr id="37" name="Text Box 32"/>
                        <wps:cNvSpPr txBox="1">
                          <a:spLocks noChangeArrowheads="1"/>
                        </wps:cNvSpPr>
                        <wps:spPr bwMode="auto">
                          <a:xfrm>
                            <a:off x="3784600" y="3009265"/>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95FF0" w14:textId="79E0C0D6" w:rsidR="00A952B0" w:rsidRPr="0066122D" w:rsidRDefault="00A952B0" w:rsidP="0064732D">
                              <w:pPr>
                                <w:ind w:firstLine="0"/>
                                <w:jc w:val="center"/>
                                <w:rPr>
                                  <w:lang w:val="en-GB"/>
                                </w:rPr>
                              </w:pPr>
                              <w:r w:rsidRPr="00745906">
                                <w:rPr>
                                  <w:highlight w:val="yellow"/>
                                  <w:lang w:val="en-GB"/>
                                </w:rPr>
                                <w:t>R3</w:t>
                              </w:r>
                            </w:p>
                          </w:txbxContent>
                        </wps:txbx>
                        <wps:bodyPr rot="0" vert="horz" wrap="square" lIns="91440" tIns="45720" rIns="91440" bIns="45720" anchor="t" anchorCtr="0" upright="1">
                          <a:noAutofit/>
                        </wps:bodyPr>
                      </wps:wsp>
                      <wps:wsp>
                        <wps:cNvPr id="38" name="Text Box 33"/>
                        <wps:cNvSpPr txBox="1">
                          <a:spLocks noChangeArrowheads="1"/>
                        </wps:cNvSpPr>
                        <wps:spPr bwMode="auto">
                          <a:xfrm>
                            <a:off x="2466340" y="2427605"/>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22C30" w14:textId="5767F779" w:rsidR="00A952B0" w:rsidRPr="0066122D" w:rsidRDefault="00A952B0" w:rsidP="0064732D">
                              <w:pPr>
                                <w:ind w:firstLine="0"/>
                                <w:jc w:val="center"/>
                                <w:rPr>
                                  <w:lang w:val="en-GB"/>
                                </w:rPr>
                              </w:pPr>
                              <w:r w:rsidRPr="00745906">
                                <w:rPr>
                                  <w:highlight w:val="yellow"/>
                                  <w:lang w:val="en-GB"/>
                                </w:rPr>
                                <w:t>R2</w:t>
                              </w:r>
                            </w:p>
                          </w:txbxContent>
                        </wps:txbx>
                        <wps:bodyPr rot="0" vert="horz" wrap="square" lIns="91440" tIns="45720" rIns="91440" bIns="45720" anchor="t" anchorCtr="0" upright="1">
                          <a:noAutofit/>
                        </wps:bodyPr>
                      </wps:wsp>
                      <wps:wsp>
                        <wps:cNvPr id="39" name="Text Box 34"/>
                        <wps:cNvSpPr txBox="1">
                          <a:spLocks noChangeArrowheads="1"/>
                        </wps:cNvSpPr>
                        <wps:spPr bwMode="auto">
                          <a:xfrm>
                            <a:off x="2470150" y="1465580"/>
                            <a:ext cx="48577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23D4" w14:textId="5C7C198D" w:rsidR="00A952B0" w:rsidRPr="0066122D" w:rsidRDefault="00A952B0" w:rsidP="0064732D">
                              <w:pPr>
                                <w:ind w:firstLine="0"/>
                                <w:jc w:val="center"/>
                                <w:rPr>
                                  <w:lang w:val="en-GB"/>
                                </w:rPr>
                              </w:pPr>
                              <w:r w:rsidRPr="00745906">
                                <w:rPr>
                                  <w:highlight w:val="yellow"/>
                                  <w:lang w:val="en-GB"/>
                                </w:rPr>
                                <w:t>R1</w:t>
                              </w:r>
                            </w:p>
                          </w:txbxContent>
                        </wps:txbx>
                        <wps:bodyPr rot="0" vert="horz" wrap="square" lIns="91440" tIns="45720" rIns="91440" bIns="45720" anchor="t" anchorCtr="0" upright="1">
                          <a:noAutofit/>
                        </wps:bodyPr>
                      </wps:wsp>
                      <wps:wsp>
                        <wps:cNvPr id="40" name="AutoShape 35"/>
                        <wps:cNvCnPr>
                          <a:cxnSpLocks noChangeShapeType="1"/>
                          <a:stCxn id="10" idx="1"/>
                          <a:endCxn id="22" idx="1"/>
                        </wps:cNvCnPr>
                        <wps:spPr bwMode="auto">
                          <a:xfrm rot="10800000" flipH="1" flipV="1">
                            <a:off x="1875790" y="1151255"/>
                            <a:ext cx="635" cy="3946525"/>
                          </a:xfrm>
                          <a:prstGeom prst="bentConnector3">
                            <a:avLst>
                              <a:gd name="adj1" fmla="val -84000000"/>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Text Box 36"/>
                        <wps:cNvSpPr txBox="1">
                          <a:spLocks noChangeArrowheads="1"/>
                        </wps:cNvSpPr>
                        <wps:spPr bwMode="auto">
                          <a:xfrm>
                            <a:off x="879475" y="2427605"/>
                            <a:ext cx="885825" cy="658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6AEC3" w14:textId="57467340" w:rsidR="00A952B0" w:rsidRPr="00F638E0" w:rsidRDefault="00A952B0" w:rsidP="00F638E0">
                              <w:pPr>
                                <w:spacing w:line="240" w:lineRule="auto"/>
                                <w:ind w:firstLine="0"/>
                                <w:jc w:val="center"/>
                                <w:rPr>
                                  <w:highlight w:val="yellow"/>
                                  <w:lang w:val="en-GB"/>
                                </w:rPr>
                              </w:pPr>
                              <w:r w:rsidRPr="002660AA">
                                <w:rPr>
                                  <w:highlight w:val="yellow"/>
                                  <w:lang w:val="en-GB"/>
                                </w:rPr>
                                <w:t>P</w:t>
                              </w:r>
                              <w:r>
                                <w:rPr>
                                  <w:highlight w:val="yellow"/>
                                  <w:lang w:val="en-GB"/>
                                </w:rPr>
                                <w:t>4</w:t>
                              </w:r>
                              <w:r w:rsidRPr="002660AA">
                                <w:rPr>
                                  <w:highlight w:val="yellow"/>
                                  <w:lang w:val="en-GB"/>
                                </w:rPr>
                                <w:t>: Fairness Bridge</w:t>
                              </w:r>
                            </w:p>
                          </w:txbxContent>
                        </wps:txbx>
                        <wps:bodyPr rot="0" vert="horz" wrap="square" lIns="91440" tIns="45720" rIns="91440" bIns="45720" anchor="t" anchorCtr="0" upright="1">
                          <a:noAutofit/>
                        </wps:bodyPr>
                      </wps:wsp>
                      <wps:wsp>
                        <wps:cNvPr id="42" name="AutoShape 37"/>
                        <wps:cNvCnPr>
                          <a:cxnSpLocks noChangeShapeType="1"/>
                        </wps:cNvCnPr>
                        <wps:spPr bwMode="auto">
                          <a:xfrm>
                            <a:off x="0" y="3693160"/>
                            <a:ext cx="580771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Text Box 38"/>
                        <wps:cNvSpPr txBox="1">
                          <a:spLocks noChangeArrowheads="1"/>
                        </wps:cNvSpPr>
                        <wps:spPr bwMode="auto">
                          <a:xfrm>
                            <a:off x="171450" y="1245869"/>
                            <a:ext cx="1114425" cy="12639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60289" w14:textId="1E695404" w:rsidR="00A952B0" w:rsidRDefault="00A952B0" w:rsidP="0064732D">
                              <w:pPr>
                                <w:spacing w:line="240" w:lineRule="auto"/>
                                <w:ind w:firstLine="0"/>
                                <w:rPr>
                                  <w:i/>
                                  <w:lang w:val="en-GB"/>
                                </w:rPr>
                              </w:pPr>
                              <w:r w:rsidRPr="002E6027">
                                <w:rPr>
                                  <w:i/>
                                  <w:lang w:val="en-GB"/>
                                </w:rPr>
                                <w:t>Intra-organizational</w:t>
                              </w:r>
                            </w:p>
                            <w:p w14:paraId="49C8D354" w14:textId="44D1AB26" w:rsidR="00A952B0" w:rsidRDefault="00A952B0" w:rsidP="0064732D">
                              <w:pPr>
                                <w:spacing w:line="240" w:lineRule="auto"/>
                                <w:ind w:firstLine="0"/>
                                <w:rPr>
                                  <w:i/>
                                  <w:lang w:val="en-GB"/>
                                </w:rPr>
                              </w:pPr>
                            </w:p>
                            <w:p w14:paraId="3A9FAD6B" w14:textId="4A073088" w:rsidR="00A952B0" w:rsidRPr="002E6027" w:rsidRDefault="00A952B0" w:rsidP="0064732D">
                              <w:pPr>
                                <w:spacing w:line="240" w:lineRule="auto"/>
                                <w:ind w:firstLine="0"/>
                                <w:rPr>
                                  <w:i/>
                                  <w:lang w:val="en-GB"/>
                                </w:rPr>
                              </w:pPr>
                              <w:r>
                                <w:rPr>
                                  <w:i/>
                                  <w:lang w:val="en-GB"/>
                                </w:rPr>
                                <w:t>(OB Research Focus)</w:t>
                              </w:r>
                            </w:p>
                          </w:txbxContent>
                        </wps:txbx>
                        <wps:bodyPr rot="0" vert="horz" wrap="square" lIns="91440" tIns="45720" rIns="91440" bIns="45720" anchor="t" anchorCtr="0" upright="1">
                          <a:noAutofit/>
                        </wps:bodyPr>
                      </wps:wsp>
                      <wps:wsp>
                        <wps:cNvPr id="44" name="Text Box 39"/>
                        <wps:cNvSpPr txBox="1">
                          <a:spLocks noChangeArrowheads="1"/>
                        </wps:cNvSpPr>
                        <wps:spPr bwMode="auto">
                          <a:xfrm>
                            <a:off x="184150" y="4216400"/>
                            <a:ext cx="1114425" cy="12366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0A737" w14:textId="7A1D6443" w:rsidR="00A952B0" w:rsidRDefault="00A952B0" w:rsidP="0064732D">
                              <w:pPr>
                                <w:spacing w:line="240" w:lineRule="auto"/>
                                <w:ind w:firstLine="0"/>
                                <w:rPr>
                                  <w:i/>
                                  <w:lang w:val="en-GB"/>
                                </w:rPr>
                              </w:pPr>
                              <w:r>
                                <w:rPr>
                                  <w:i/>
                                  <w:lang w:val="en-GB"/>
                                </w:rPr>
                                <w:t>Extra</w:t>
                              </w:r>
                              <w:r w:rsidRPr="002E6027">
                                <w:rPr>
                                  <w:i/>
                                  <w:lang w:val="en-GB"/>
                                </w:rPr>
                                <w:t>-organizational</w:t>
                              </w:r>
                            </w:p>
                            <w:p w14:paraId="549C4B0F" w14:textId="72146B53" w:rsidR="00A952B0" w:rsidRDefault="00A952B0" w:rsidP="0064732D">
                              <w:pPr>
                                <w:spacing w:line="240" w:lineRule="auto"/>
                                <w:ind w:firstLine="0"/>
                                <w:rPr>
                                  <w:i/>
                                  <w:lang w:val="en-GB"/>
                                </w:rPr>
                              </w:pPr>
                            </w:p>
                            <w:p w14:paraId="146634E8" w14:textId="5D992CBF" w:rsidR="00A952B0" w:rsidRPr="002E6027" w:rsidRDefault="00A952B0" w:rsidP="0064732D">
                              <w:pPr>
                                <w:spacing w:line="240" w:lineRule="auto"/>
                                <w:ind w:firstLine="0"/>
                                <w:rPr>
                                  <w:i/>
                                  <w:lang w:val="en-GB"/>
                                </w:rPr>
                              </w:pPr>
                              <w:r>
                                <w:rPr>
                                  <w:i/>
                                  <w:lang w:val="en-GB"/>
                                </w:rPr>
                                <w:t>(Marketing Research Focus)</w:t>
                              </w:r>
                            </w:p>
                          </w:txbxContent>
                        </wps:txbx>
                        <wps:bodyPr rot="0" vert="horz" wrap="square" lIns="91440" tIns="45720" rIns="91440" bIns="45720" anchor="t" anchorCtr="0" upright="1">
                          <a:noAutofit/>
                        </wps:bodyPr>
                      </wps:wsp>
                    </wpc:wpc>
                  </a:graphicData>
                </a:graphic>
              </wp:inline>
            </w:drawing>
          </mc:Choice>
          <mc:Fallback>
            <w:pict>
              <v:group w14:anchorId="6C900574" id="Canvas 38" o:spid="_x0000_s1026" editas="canvas" style="width:457.3pt;height:530.1pt;mso-position-horizontal-relative:char;mso-position-vertical-relative:line" coordsize="58077,6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077;height:67322;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18853;top:9226;width:16484;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" strokeweight="1.5pt">
                  <v:textbox>
                    <w:txbxContent>
                      <w:p w14:paraId="19CA778F" w14:textId="77777777" w:rsidR="00A952B0" w:rsidRPr="008873A6" w:rsidRDefault="00A952B0" w:rsidP="0064732D">
                        <w:pPr>
                          <w:spacing w:line="240" w:lineRule="auto"/>
                          <w:ind w:firstLine="0"/>
                          <w:rPr>
                            <w:b/>
                            <w:lang w:val="en-GB"/>
                          </w:rPr>
                        </w:pPr>
                        <w:r>
                          <w:rPr>
                            <w:b/>
                            <w:lang w:val="en-GB"/>
                          </w:rPr>
                          <w:t>Employees’ Fairness Perception</w:t>
                        </w:r>
                      </w:p>
                    </w:txbxContent>
                  </v:textbox>
                </v:shape>
                <v:shape id="Text Box 7" o:spid="_x0000_s1029" type="#_x0000_t202" style="position:absolute;left:18853;top:18554;width:16484;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" strokeweight="1.5pt">
                  <v:textbox>
                    <w:txbxContent>
                      <w:p w14:paraId="0E0167D2" w14:textId="77777777" w:rsidR="00A952B0" w:rsidRPr="008873A6" w:rsidRDefault="00A952B0" w:rsidP="0064732D">
                        <w:pPr>
                          <w:spacing w:line="240" w:lineRule="auto"/>
                          <w:ind w:firstLine="0"/>
                          <w:rPr>
                            <w:b/>
                            <w:lang w:val="en-GB"/>
                          </w:rPr>
                        </w:pPr>
                        <w:r>
                          <w:rPr>
                            <w:b/>
                            <w:lang w:val="en-GB"/>
                          </w:rPr>
                          <w:t>Psychological Contract Strength</w:t>
                        </w:r>
                      </w:p>
                    </w:txbxContent>
                  </v:textbox>
                </v:shape>
                <v:shapetype id="_x0000_t32" coordsize="21600,21600" o:spt="32" o:oned="t" path="m,l21600,21600e" filled="f">
                  <v:path arrowok="t" fillok="f" o:connecttype="none"/>
                  <o:lock v:ext="edit" shapetype="t"/>
                </v:shapetype>
                <v:shape id="AutoShape 8" o:spid="_x0000_s1030" type="#_x0000_t32" style="position:absolute;left:27095;top:13887;width:6;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" strokeweight="2.25pt">
                  <v:stroke endarrow="block"/>
                </v:shape>
                <v:shape id="AutoShape 9" o:spid="_x0000_s1031" type="#_x0000_t32" style="position:absolute;left:27095;top:23520;width:6;height:4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" strokeweight="2.25pt">
                  <v:stroke endarrow="block"/>
                </v:shape>
                <v:shape id="Text Box 10" o:spid="_x0000_s1032" type="#_x0000_t202" style="position:absolute;left:18853;top:28181;width:16484;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" strokeweight="1.5pt">
                  <v:textbox>
                    <w:txbxContent>
                      <w:p w14:paraId="692175DB" w14:textId="77777777" w:rsidR="00A952B0" w:rsidRPr="008873A6" w:rsidRDefault="00A952B0" w:rsidP="0064732D">
                        <w:pPr>
                          <w:spacing w:line="240" w:lineRule="auto"/>
                          <w:ind w:firstLine="0"/>
                          <w:rPr>
                            <w:b/>
                            <w:lang w:val="en-GB"/>
                          </w:rPr>
                        </w:pPr>
                        <w:r>
                          <w:rPr>
                            <w:b/>
                            <w:lang w:val="en-GB"/>
                          </w:rPr>
                          <w:t>Organizational Commitment, Identity &amp; Loyalty</w:t>
                        </w:r>
                      </w:p>
                    </w:txbxContent>
                  </v:textbox>
                </v:shape>
                <v:shape id="Text Box 11" o:spid="_x0000_s1033" type="#_x0000_t202" style="position:absolute;left:44259;top:28371;width:11627;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" strokeweight="1.5pt">
                  <v:textbox>
                    <w:txbxContent>
                      <w:p w14:paraId="5044627A" w14:textId="77777777" w:rsidR="00A952B0" w:rsidRPr="008873A6" w:rsidRDefault="00A952B0" w:rsidP="0064732D">
                        <w:pPr>
                          <w:spacing w:line="240" w:lineRule="auto"/>
                          <w:ind w:firstLine="0"/>
                          <w:rPr>
                            <w:b/>
                            <w:lang w:val="en-GB"/>
                          </w:rPr>
                        </w:pPr>
                        <w:r>
                          <w:rPr>
                            <w:b/>
                            <w:lang w:val="en-GB"/>
                          </w:rPr>
                          <w:t>Training and Knowledge Transfer</w:t>
                        </w:r>
                      </w:p>
                    </w:txbxContent>
                  </v:textbox>
                </v:shape>
                <v:shape id="AutoShape 12" o:spid="_x0000_s1034" type="#_x0000_t32" style="position:absolute;left:35433;top:31515;width:8731;height: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" strokeweight="2.25pt">
                  <v:stroke endarrow="block"/>
                </v:shape>
                <v:shape id="Text Box 13" o:spid="_x0000_s1035" type="#_x0000_t202" style="position:absolute;left:18853;top:39617;width:16484;height: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" strokeweight="1.5pt">
                  <v:textbox>
                    <w:txbxContent>
                      <w:p w14:paraId="37DD5B83" w14:textId="77777777" w:rsidR="00A952B0" w:rsidRPr="008873A6" w:rsidRDefault="00A952B0" w:rsidP="0064732D">
                        <w:pPr>
                          <w:spacing w:line="240" w:lineRule="auto"/>
                          <w:ind w:firstLine="0"/>
                          <w:rPr>
                            <w:b/>
                            <w:lang w:val="en-GB"/>
                          </w:rPr>
                        </w:pPr>
                        <w:r>
                          <w:rPr>
                            <w:b/>
                            <w:lang w:val="en-GB"/>
                          </w:rPr>
                          <w:t>Customer Experience (CX)</w:t>
                        </w:r>
                      </w:p>
                    </w:txbxContent>
                  </v:textbox>
                </v:shape>
                <v:shape id="AutoShape 14" o:spid="_x0000_s1036" type="#_x0000_t32" style="position:absolute;left:27095;top:34937;width:6;height:4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" strokeweight="2.25pt">
                  <v:stroke endarrow="block"/>
                </v:shape>
                <v:shape id="Text Box 15" o:spid="_x0000_s1037" type="#_x0000_t202" style="position:absolute;left:44862;top:38601;width:11627;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" strokeweight="1.5pt">
                  <v:textbox>
                    <w:txbxContent>
                      <w:p w14:paraId="738C8DA2" w14:textId="77777777" w:rsidR="00A952B0" w:rsidRPr="008873A6" w:rsidRDefault="00A952B0" w:rsidP="0064732D">
                        <w:pPr>
                          <w:spacing w:line="240" w:lineRule="auto"/>
                          <w:ind w:firstLine="0"/>
                          <w:rPr>
                            <w:b/>
                            <w:lang w:val="en-GB"/>
                          </w:rPr>
                        </w:pPr>
                        <w:r>
                          <w:rPr>
                            <w:b/>
                            <w:lang w:val="en-GB"/>
                          </w:rPr>
                          <w:t>Value-in-use Perceptions</w:t>
                        </w:r>
                      </w:p>
                    </w:txbxContent>
                  </v:textbox>
                </v:shape>
                <v:shape id="AutoShape 16" o:spid="_x0000_s1038" type="#_x0000_t32" style="position:absolute;left:35433;top:41795;width:9334;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" strokeweight="2.25pt">
                  <v:stroke endarrow="block"/>
                </v:shape>
                <v:shape id="Text Box 17" o:spid="_x0000_s1039" type="#_x0000_t202" style="position:absolute;left:18853;top:48628;width:16580;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" strokeweight="1.5pt">
                  <v:textbox>
                    <w:txbxContent>
                      <w:p w14:paraId="301330C8" w14:textId="77777777" w:rsidR="00A952B0" w:rsidRPr="008873A6" w:rsidRDefault="00A952B0" w:rsidP="0064732D">
                        <w:pPr>
                          <w:spacing w:line="240" w:lineRule="auto"/>
                          <w:ind w:firstLine="0"/>
                          <w:rPr>
                            <w:b/>
                            <w:lang w:val="en-GB"/>
                          </w:rPr>
                        </w:pPr>
                        <w:r>
                          <w:rPr>
                            <w:b/>
                            <w:lang w:val="en-GB"/>
                          </w:rPr>
                          <w:t>Customer’s Fairness Perceptions</w:t>
                        </w:r>
                      </w:p>
                    </w:txbxContent>
                  </v:textbox>
                </v:shape>
                <v:shape id="AutoShape 18" o:spid="_x0000_s1040" type="#_x0000_t32" style="position:absolute;left:27095;top:44081;width:51;height:4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" strokeweight="2.25pt">
                  <v:stroke endarrow="block"/>
                </v:shape>
                <v:shape id="Text Box 19" o:spid="_x0000_s1041" type="#_x0000_t202" style="position:absolute;left:19907;top:59956;width:14510;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" strokeweight="1.5pt">
                  <v:textbox>
                    <w:txbxContent>
                      <w:p w14:paraId="0F018C50" w14:textId="77777777" w:rsidR="00A952B0" w:rsidRPr="008873A6" w:rsidRDefault="00A952B0" w:rsidP="0064732D">
                        <w:pPr>
                          <w:spacing w:line="240" w:lineRule="auto"/>
                          <w:ind w:firstLine="0"/>
                          <w:rPr>
                            <w:b/>
                            <w:lang w:val="en-GB"/>
                          </w:rPr>
                        </w:pPr>
                        <w:r>
                          <w:rPr>
                            <w:b/>
                            <w:lang w:val="en-GB"/>
                          </w:rPr>
                          <w:t>Customer’s Purchase Decision</w:t>
                        </w:r>
                      </w:p>
                    </w:txbxContent>
                  </v:textbox>
                </v:shape>
                <v:shape id="Text Box 20" o:spid="_x0000_s1042" type="#_x0000_t202" style="position:absolute;left:37750;top:59956;width:14574;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" strokeweight="1.5pt">
                  <v:textbox>
                    <w:txbxContent>
                      <w:p w14:paraId="7C67EBD6" w14:textId="77777777" w:rsidR="00A952B0" w:rsidRPr="008873A6" w:rsidRDefault="00A952B0" w:rsidP="0064732D">
                        <w:pPr>
                          <w:spacing w:line="240" w:lineRule="auto"/>
                          <w:ind w:firstLine="0"/>
                          <w:rPr>
                            <w:b/>
                            <w:lang w:val="en-GB"/>
                          </w:rPr>
                        </w:pPr>
                        <w:r>
                          <w:rPr>
                            <w:b/>
                            <w:lang w:val="en-GB"/>
                          </w:rPr>
                          <w:t>Customer’s WOM</w:t>
                        </w:r>
                      </w:p>
                    </w:txbxContent>
                  </v:textbox>
                </v:shape>
                <v:shape id="Text Box 21" o:spid="_x0000_s1043" type="#_x0000_t202" style="position:absolute;left:1270;top:59956;width:15208;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" strokeweight="1.5pt">
                  <v:textbox>
                    <w:txbxContent>
                      <w:p w14:paraId="67F2F13A" w14:textId="77777777" w:rsidR="00A952B0" w:rsidRPr="008873A6" w:rsidRDefault="00A952B0" w:rsidP="0064732D">
                        <w:pPr>
                          <w:spacing w:line="240" w:lineRule="auto"/>
                          <w:ind w:firstLine="0"/>
                          <w:rPr>
                            <w:b/>
                            <w:lang w:val="en-GB"/>
                          </w:rPr>
                        </w:pPr>
                        <w:r>
                          <w:rPr>
                            <w:b/>
                            <w:lang w:val="en-GB"/>
                          </w:rPr>
                          <w:t>Customer’s Loyalty</w:t>
                        </w:r>
                      </w:p>
                    </w:txbxContent>
                  </v:textbox>
                </v:shape>
                <v:shape id="AutoShape 22" o:spid="_x0000_s1044" type="#_x0000_t32" style="position:absolute;left:8877;top:53416;width:18269;height:64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" strokeweight="2.25pt">
                  <v:stroke endarrow="block"/>
                </v:shape>
                <v:shape id="AutoShape 23" o:spid="_x0000_s1045" type="#_x0000_t32" style="position:absolute;left:27146;top:53416;width:19;height:6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" strokeweight="2.25pt">
                  <v:stroke endarrow="block"/>
                </v:shape>
                <v:shape id="AutoShape 24" o:spid="_x0000_s1046" type="#_x0000_t32" style="position:absolute;left:27146;top:53416;width:17894;height:6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" strokeweight="2.25pt">
                  <v:stroke endarrow="block"/>
                </v:shape>
                <v:shape id="Text Box 26" o:spid="_x0000_s1047" type="#_x0000_t202" style="position:absolute;left:16478;top:55029;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25963F94" w14:textId="726E9F0C" w:rsidR="00A952B0" w:rsidRPr="0066122D" w:rsidRDefault="00A952B0" w:rsidP="0064732D">
                        <w:pPr>
                          <w:ind w:firstLine="0"/>
                          <w:jc w:val="center"/>
                          <w:rPr>
                            <w:lang w:val="en-GB"/>
                          </w:rPr>
                        </w:pPr>
                        <w:r>
                          <w:rPr>
                            <w:highlight w:val="yellow"/>
                            <w:lang w:val="en-GB"/>
                          </w:rPr>
                          <w:t>P3</w:t>
                        </w:r>
                      </w:p>
                    </w:txbxContent>
                  </v:textbox>
                </v:shape>
                <v:shape id="Text Box 27" o:spid="_x0000_s1048" type="#_x0000_t202" style="position:absolute;left:24701;top:55994;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1723535C" w14:textId="32AD2AF5" w:rsidR="00A952B0" w:rsidRPr="0066122D" w:rsidRDefault="00A952B0" w:rsidP="0064732D">
                        <w:pPr>
                          <w:ind w:firstLine="0"/>
                          <w:jc w:val="center"/>
                          <w:rPr>
                            <w:lang w:val="en-GB"/>
                          </w:rPr>
                        </w:pPr>
                        <w:r w:rsidRPr="00745906">
                          <w:rPr>
                            <w:highlight w:val="yellow"/>
                            <w:lang w:val="en-GB"/>
                          </w:rPr>
                          <w:t>P3</w:t>
                        </w:r>
                      </w:p>
                    </w:txbxContent>
                  </v:textbox>
                </v:shape>
                <v:shape id="Text Box 28" o:spid="_x0000_s1049" type="#_x0000_t202" style="position:absolute;left:36004;top:55994;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0E6A5E08" w14:textId="40D4CE13" w:rsidR="00A952B0" w:rsidRPr="0066122D" w:rsidRDefault="00A952B0" w:rsidP="0064732D">
                        <w:pPr>
                          <w:ind w:firstLine="0"/>
                          <w:jc w:val="center"/>
                          <w:rPr>
                            <w:lang w:val="en-GB"/>
                          </w:rPr>
                        </w:pPr>
                        <w:r>
                          <w:rPr>
                            <w:highlight w:val="yellow"/>
                            <w:lang w:val="en-GB"/>
                          </w:rPr>
                          <w:t>P3</w:t>
                        </w:r>
                      </w:p>
                    </w:txbxContent>
                  </v:textbox>
                </v:shape>
                <v:shape id="Text Box 29" o:spid="_x0000_s1050" type="#_x0000_t202" style="position:absolute;left:24606;top:44704;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7B247289" w14:textId="49C996D6" w:rsidR="00A952B0" w:rsidRPr="0066122D" w:rsidRDefault="00A952B0" w:rsidP="0064732D">
                        <w:pPr>
                          <w:ind w:firstLine="0"/>
                          <w:jc w:val="center"/>
                          <w:rPr>
                            <w:lang w:val="en-GB"/>
                          </w:rPr>
                        </w:pPr>
                        <w:r>
                          <w:rPr>
                            <w:highlight w:val="yellow"/>
                            <w:lang w:val="en-GB"/>
                          </w:rPr>
                          <w:t>P2</w:t>
                        </w:r>
                      </w:p>
                    </w:txbxContent>
                  </v:textbox>
                </v:shape>
                <v:shape id="Text Box 30" o:spid="_x0000_s1051" type="#_x0000_t202" style="position:absolute;left:37750;top:40379;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169C0A59" w14:textId="765E905E" w:rsidR="00A952B0" w:rsidRPr="0066122D" w:rsidRDefault="00A952B0" w:rsidP="0064732D">
                        <w:pPr>
                          <w:ind w:firstLine="0"/>
                          <w:jc w:val="center"/>
                          <w:rPr>
                            <w:lang w:val="en-GB"/>
                          </w:rPr>
                        </w:pPr>
                        <w:r w:rsidRPr="00745906">
                          <w:rPr>
                            <w:highlight w:val="yellow"/>
                            <w:lang w:val="en-GB"/>
                          </w:rPr>
                          <w:t>R4</w:t>
                        </w:r>
                      </w:p>
                    </w:txbxContent>
                  </v:textbox>
                </v:shape>
                <v:shape id="Text Box 31" o:spid="_x0000_s1052" type="#_x0000_t202" style="position:absolute;left:24663;top:35712;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3AF114F7" w14:textId="3F940893" w:rsidR="00A952B0" w:rsidRPr="0066122D" w:rsidRDefault="00A952B0" w:rsidP="0064732D">
                        <w:pPr>
                          <w:ind w:firstLine="0"/>
                          <w:jc w:val="center"/>
                          <w:rPr>
                            <w:lang w:val="en-GB"/>
                          </w:rPr>
                        </w:pPr>
                        <w:r w:rsidRPr="00107CC2">
                          <w:rPr>
                            <w:highlight w:val="yellow"/>
                            <w:lang w:val="en-GB"/>
                          </w:rPr>
                          <w:t>P1</w:t>
                        </w:r>
                      </w:p>
                    </w:txbxContent>
                  </v:textbox>
                </v:shape>
                <v:shape id="Text Box 32" o:spid="_x0000_s1053" type="#_x0000_t202" style="position:absolute;left:37846;top:30092;width:485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14:paraId="13795FF0" w14:textId="79E0C0D6" w:rsidR="00A952B0" w:rsidRPr="0066122D" w:rsidRDefault="00A952B0" w:rsidP="0064732D">
                        <w:pPr>
                          <w:ind w:firstLine="0"/>
                          <w:jc w:val="center"/>
                          <w:rPr>
                            <w:lang w:val="en-GB"/>
                          </w:rPr>
                        </w:pPr>
                        <w:r w:rsidRPr="00745906">
                          <w:rPr>
                            <w:highlight w:val="yellow"/>
                            <w:lang w:val="en-GB"/>
                          </w:rPr>
                          <w:t>R3</w:t>
                        </w:r>
                      </w:p>
                    </w:txbxContent>
                  </v:textbox>
                </v:shape>
                <v:shape id="Text Box 33" o:spid="_x0000_s1054" type="#_x0000_t202" style="position:absolute;left:24663;top:24276;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7AD22C30" w14:textId="5767F779" w:rsidR="00A952B0" w:rsidRPr="0066122D" w:rsidRDefault="00A952B0" w:rsidP="0064732D">
                        <w:pPr>
                          <w:ind w:firstLine="0"/>
                          <w:jc w:val="center"/>
                          <w:rPr>
                            <w:lang w:val="en-GB"/>
                          </w:rPr>
                        </w:pPr>
                        <w:r w:rsidRPr="00745906">
                          <w:rPr>
                            <w:highlight w:val="yellow"/>
                            <w:lang w:val="en-GB"/>
                          </w:rPr>
                          <w:t>R2</w:t>
                        </w:r>
                      </w:p>
                    </w:txbxContent>
                  </v:textbox>
                </v:shape>
                <v:shape id="Text Box 34" o:spid="_x0000_s1055" type="#_x0000_t202" style="position:absolute;left:24701;top:14655;width:485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5B0023D4" w14:textId="5C7C198D" w:rsidR="00A952B0" w:rsidRPr="0066122D" w:rsidRDefault="00A952B0" w:rsidP="0064732D">
                        <w:pPr>
                          <w:ind w:firstLine="0"/>
                          <w:jc w:val="center"/>
                          <w:rPr>
                            <w:lang w:val="en-GB"/>
                          </w:rPr>
                        </w:pPr>
                        <w:r w:rsidRPr="00745906">
                          <w:rPr>
                            <w:highlight w:val="yellow"/>
                            <w:lang w:val="en-GB"/>
                          </w:rPr>
                          <w:t>R1</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5" o:spid="_x0000_s1056" type="#_x0000_t34" style="position:absolute;left:18757;top:11512;width:7;height:39465;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" adj="-18144000" strokeweight="3pt">
                  <v:stroke endarrow="block"/>
                </v:shape>
                <v:shape id="Text Box 36" o:spid="_x0000_s1057" type="#_x0000_t202" style="position:absolute;left:8794;top:24276;width:8859;height:6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45A6AEC3" w14:textId="57467340" w:rsidR="00A952B0" w:rsidRPr="00F638E0" w:rsidRDefault="00A952B0" w:rsidP="00F638E0">
                        <w:pPr>
                          <w:spacing w:line="240" w:lineRule="auto"/>
                          <w:ind w:firstLine="0"/>
                          <w:jc w:val="center"/>
                          <w:rPr>
                            <w:highlight w:val="yellow"/>
                            <w:lang w:val="en-GB"/>
                          </w:rPr>
                        </w:pPr>
                        <w:r w:rsidRPr="002660AA">
                          <w:rPr>
                            <w:highlight w:val="yellow"/>
                            <w:lang w:val="en-GB"/>
                          </w:rPr>
                          <w:t>P</w:t>
                        </w:r>
                        <w:r>
                          <w:rPr>
                            <w:highlight w:val="yellow"/>
                            <w:lang w:val="en-GB"/>
                          </w:rPr>
                          <w:t>4</w:t>
                        </w:r>
                        <w:r w:rsidRPr="002660AA">
                          <w:rPr>
                            <w:highlight w:val="yellow"/>
                            <w:lang w:val="en-GB"/>
                          </w:rPr>
                          <w:t>: Fairness Bridge</w:t>
                        </w:r>
                      </w:p>
                    </w:txbxContent>
                  </v:textbox>
                </v:shape>
                <v:shape id="AutoShape 37" o:spid="_x0000_s1058" type="#_x0000_t32" style="position:absolute;top:36931;width:5807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">
                  <v:stroke dashstyle="dash"/>
                </v:shape>
                <v:shape id="Text Box 38" o:spid="_x0000_s1059" type="#_x0000_t202" style="position:absolute;left:1714;top:12458;width:11144;height:1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14:paraId="49560289" w14:textId="1E695404" w:rsidR="00A952B0" w:rsidRDefault="00A952B0" w:rsidP="0064732D">
                        <w:pPr>
                          <w:spacing w:line="240" w:lineRule="auto"/>
                          <w:ind w:firstLine="0"/>
                          <w:rPr>
                            <w:i/>
                            <w:lang w:val="en-GB"/>
                          </w:rPr>
                        </w:pPr>
                        <w:r w:rsidRPr="002E6027">
                          <w:rPr>
                            <w:i/>
                            <w:lang w:val="en-GB"/>
                          </w:rPr>
                          <w:t>Intra-organizational</w:t>
                        </w:r>
                      </w:p>
                      <w:p w14:paraId="49C8D354" w14:textId="44D1AB26" w:rsidR="00A952B0" w:rsidRDefault="00A952B0" w:rsidP="0064732D">
                        <w:pPr>
                          <w:spacing w:line="240" w:lineRule="auto"/>
                          <w:ind w:firstLine="0"/>
                          <w:rPr>
                            <w:i/>
                            <w:lang w:val="en-GB"/>
                          </w:rPr>
                        </w:pPr>
                      </w:p>
                      <w:p w14:paraId="3A9FAD6B" w14:textId="4A073088" w:rsidR="00A952B0" w:rsidRPr="002E6027" w:rsidRDefault="00A952B0" w:rsidP="0064732D">
                        <w:pPr>
                          <w:spacing w:line="240" w:lineRule="auto"/>
                          <w:ind w:firstLine="0"/>
                          <w:rPr>
                            <w:i/>
                            <w:lang w:val="en-GB"/>
                          </w:rPr>
                        </w:pPr>
                        <w:r>
                          <w:rPr>
                            <w:i/>
                            <w:lang w:val="en-GB"/>
                          </w:rPr>
                          <w:t>(OB Research Focus)</w:t>
                        </w:r>
                      </w:p>
                    </w:txbxContent>
                  </v:textbox>
                </v:shape>
                <v:shape id="Text Box 39" o:spid="_x0000_s1060" type="#_x0000_t202" style="position:absolute;left:1841;top:42164;width:11144;height:12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14:paraId="7EF0A737" w14:textId="7A1D6443" w:rsidR="00A952B0" w:rsidRDefault="00A952B0" w:rsidP="0064732D">
                        <w:pPr>
                          <w:spacing w:line="240" w:lineRule="auto"/>
                          <w:ind w:firstLine="0"/>
                          <w:rPr>
                            <w:i/>
                            <w:lang w:val="en-GB"/>
                          </w:rPr>
                        </w:pPr>
                        <w:r>
                          <w:rPr>
                            <w:i/>
                            <w:lang w:val="en-GB"/>
                          </w:rPr>
                          <w:t>Extra</w:t>
                        </w:r>
                        <w:r w:rsidRPr="002E6027">
                          <w:rPr>
                            <w:i/>
                            <w:lang w:val="en-GB"/>
                          </w:rPr>
                          <w:t>-organizational</w:t>
                        </w:r>
                      </w:p>
                      <w:p w14:paraId="549C4B0F" w14:textId="72146B53" w:rsidR="00A952B0" w:rsidRDefault="00A952B0" w:rsidP="0064732D">
                        <w:pPr>
                          <w:spacing w:line="240" w:lineRule="auto"/>
                          <w:ind w:firstLine="0"/>
                          <w:rPr>
                            <w:i/>
                            <w:lang w:val="en-GB"/>
                          </w:rPr>
                        </w:pPr>
                      </w:p>
                      <w:p w14:paraId="146634E8" w14:textId="5D992CBF" w:rsidR="00A952B0" w:rsidRPr="002E6027" w:rsidRDefault="00A952B0" w:rsidP="0064732D">
                        <w:pPr>
                          <w:spacing w:line="240" w:lineRule="auto"/>
                          <w:ind w:firstLine="0"/>
                          <w:rPr>
                            <w:i/>
                            <w:lang w:val="en-GB"/>
                          </w:rPr>
                        </w:pPr>
                        <w:r>
                          <w:rPr>
                            <w:i/>
                            <w:lang w:val="en-GB"/>
                          </w:rPr>
                          <w:t>(Marketing Research Focus)</w:t>
                        </w:r>
                      </w:p>
                    </w:txbxContent>
                  </v:textbox>
                </v:shape>
                <w10:anchorlock/>
              </v:group>
            </w:pict>
          </mc:Fallback>
        </mc:AlternateContent>
      </w:r>
    </w:p>
    <w:p w14:paraId="5FA3112C" w14:textId="6D3CB4D3" w:rsidR="0064732D" w:rsidRPr="004A3B50" w:rsidRDefault="0064732D" w:rsidP="0064732D">
      <w:pPr>
        <w:ind w:firstLine="708"/>
      </w:pPr>
      <w:r w:rsidRPr="004A3B50">
        <w:rPr>
          <w:i/>
          <w:iCs/>
        </w:rPr>
        <w:t>Figure 1</w:t>
      </w:r>
      <w:r w:rsidRPr="004A3B50">
        <w:t>. The Conceptual Framework</w:t>
      </w:r>
    </w:p>
    <w:p w14:paraId="4CF20015" w14:textId="58ED2140" w:rsidR="003053DB" w:rsidRPr="004A3B50" w:rsidRDefault="003053DB" w:rsidP="003053DB">
      <w:pPr>
        <w:ind w:left="709" w:hanging="1"/>
        <w:rPr>
          <w:sz w:val="20"/>
        </w:rPr>
      </w:pPr>
      <w:r w:rsidRPr="004A3B50">
        <w:rPr>
          <w:sz w:val="20"/>
        </w:rPr>
        <w:t>Note</w:t>
      </w:r>
      <w:r w:rsidR="00947658" w:rsidRPr="004A3B50">
        <w:rPr>
          <w:sz w:val="20"/>
        </w:rPr>
        <w:t xml:space="preserve"> </w:t>
      </w:r>
      <w:r w:rsidRPr="004A3B50">
        <w:rPr>
          <w:sz w:val="20"/>
        </w:rPr>
        <w:t xml:space="preserve">: </w:t>
      </w:r>
      <w:r w:rsidR="00CA265A" w:rsidRPr="004A3B50">
        <w:rPr>
          <w:sz w:val="20"/>
        </w:rPr>
        <w:t xml:space="preserve">For the sake of </w:t>
      </w:r>
      <w:r w:rsidRPr="004A3B50">
        <w:rPr>
          <w:sz w:val="20"/>
        </w:rPr>
        <w:t xml:space="preserve">better readability, we refrain from distinguishing </w:t>
      </w:r>
      <w:r w:rsidR="00CA265A" w:rsidRPr="004A3B50">
        <w:rPr>
          <w:sz w:val="20"/>
        </w:rPr>
        <w:t xml:space="preserve">between </w:t>
      </w:r>
      <w:r w:rsidRPr="004A3B50">
        <w:rPr>
          <w:sz w:val="20"/>
        </w:rPr>
        <w:t>organizational commitment, identity, and loyalty (P2) in this figure.</w:t>
      </w:r>
    </w:p>
    <w:p w14:paraId="0EE1C782" w14:textId="77777777" w:rsidR="003053DB" w:rsidRPr="004A3B50" w:rsidRDefault="003053DB" w:rsidP="0064732D">
      <w:pPr>
        <w:ind w:firstLine="708"/>
        <w:sectPr w:rsidR="003053DB" w:rsidRPr="004A3B50" w:rsidSect="0029149D">
          <w:pgSz w:w="11906" w:h="16838" w:code="9"/>
          <w:pgMar w:top="1417" w:right="1417" w:bottom="1417" w:left="1417" w:header="708" w:footer="708" w:gutter="0"/>
          <w:cols w:space="708"/>
          <w:docGrid w:linePitch="360"/>
        </w:sectPr>
      </w:pPr>
    </w:p>
    <w:p w14:paraId="0DD6A9C4" w14:textId="77777777" w:rsidR="0064732D" w:rsidRPr="004A3B50" w:rsidRDefault="0064732D" w:rsidP="0064732D">
      <w:pPr>
        <w:ind w:firstLine="0"/>
        <w:jc w:val="center"/>
      </w:pPr>
      <w:r w:rsidRPr="004A3B50">
        <w:rPr>
          <w:i/>
          <w:iCs/>
        </w:rPr>
        <w:lastRenderedPageBreak/>
        <w:t xml:space="preserve"> </w:t>
      </w:r>
    </w:p>
    <w:p w14:paraId="7F3B8370" w14:textId="77777777" w:rsidR="0064732D" w:rsidRPr="004A3B50" w:rsidRDefault="0064732D" w:rsidP="0064732D">
      <w:pPr>
        <w:ind w:firstLine="0"/>
        <w:jc w:val="center"/>
      </w:pPr>
    </w:p>
    <w:tbl>
      <w:tblPr>
        <w:tblW w:w="0" w:type="auto"/>
        <w:tblLayout w:type="fixed"/>
        <w:tblLook w:val="04A0" w:firstRow="1" w:lastRow="0" w:firstColumn="1" w:lastColumn="0" w:noHBand="0" w:noVBand="1"/>
      </w:tblPr>
      <w:tblGrid>
        <w:gridCol w:w="2278"/>
        <w:gridCol w:w="2083"/>
        <w:gridCol w:w="2835"/>
        <w:gridCol w:w="2126"/>
        <w:gridCol w:w="2126"/>
        <w:gridCol w:w="2586"/>
      </w:tblGrid>
      <w:tr w:rsidR="0064732D" w:rsidRPr="004A3B50" w14:paraId="1E2C9BA4" w14:textId="77777777" w:rsidTr="0029149D">
        <w:tc>
          <w:tcPr>
            <w:tcW w:w="2278" w:type="dxa"/>
            <w:tcBorders>
              <w:bottom w:val="single" w:sz="4" w:space="0" w:color="auto"/>
            </w:tcBorders>
            <w:shd w:val="clear" w:color="auto" w:fill="auto"/>
            <w:vAlign w:val="center"/>
          </w:tcPr>
          <w:p w14:paraId="292E6B95" w14:textId="77777777" w:rsidR="0064732D" w:rsidRPr="004A3B50" w:rsidRDefault="0064732D" w:rsidP="00FE1A8E">
            <w:pPr>
              <w:spacing w:line="240" w:lineRule="auto"/>
              <w:ind w:firstLine="0"/>
              <w:rPr>
                <w:rFonts w:cs="Times New Roman"/>
                <w:sz w:val="20"/>
                <w:szCs w:val="20"/>
              </w:rPr>
            </w:pPr>
            <w:r w:rsidRPr="004A3B50">
              <w:rPr>
                <w:rFonts w:cs="Times New Roman"/>
                <w:sz w:val="20"/>
                <w:szCs w:val="20"/>
              </w:rPr>
              <w:t>Theoretical propositions</w:t>
            </w:r>
          </w:p>
        </w:tc>
        <w:tc>
          <w:tcPr>
            <w:tcW w:w="4918" w:type="dxa"/>
            <w:gridSpan w:val="2"/>
            <w:tcBorders>
              <w:bottom w:val="single" w:sz="4" w:space="0" w:color="auto"/>
            </w:tcBorders>
            <w:shd w:val="clear" w:color="auto" w:fill="auto"/>
            <w:vAlign w:val="center"/>
          </w:tcPr>
          <w:p w14:paraId="74E1EB66" w14:textId="77777777" w:rsidR="0064732D" w:rsidRPr="004A3B50" w:rsidRDefault="0064732D" w:rsidP="00FE1A8E">
            <w:pPr>
              <w:spacing w:line="240" w:lineRule="auto"/>
              <w:ind w:firstLine="0"/>
              <w:rPr>
                <w:rFonts w:cs="Times New Roman"/>
                <w:color w:val="FF0000"/>
                <w:sz w:val="20"/>
                <w:szCs w:val="20"/>
              </w:rPr>
            </w:pPr>
            <w:r w:rsidRPr="004A3B50">
              <w:rPr>
                <w:rFonts w:cs="Times New Roman"/>
                <w:sz w:val="20"/>
                <w:szCs w:val="20"/>
              </w:rPr>
              <w:t>Identified constructs and their relationships</w:t>
            </w:r>
          </w:p>
        </w:tc>
        <w:tc>
          <w:tcPr>
            <w:tcW w:w="2126" w:type="dxa"/>
            <w:tcBorders>
              <w:bottom w:val="single" w:sz="4" w:space="0" w:color="auto"/>
            </w:tcBorders>
            <w:shd w:val="clear" w:color="auto" w:fill="auto"/>
            <w:vAlign w:val="center"/>
          </w:tcPr>
          <w:p w14:paraId="1A1091B5" w14:textId="77777777" w:rsidR="0064732D" w:rsidRPr="004A3B50" w:rsidRDefault="0064732D" w:rsidP="00FE1A8E">
            <w:pPr>
              <w:spacing w:line="240" w:lineRule="auto"/>
              <w:ind w:firstLine="0"/>
              <w:rPr>
                <w:rFonts w:cs="Times New Roman"/>
                <w:sz w:val="20"/>
                <w:szCs w:val="20"/>
              </w:rPr>
            </w:pPr>
            <w:r w:rsidRPr="004A3B50">
              <w:rPr>
                <w:rFonts w:cs="Times New Roman"/>
                <w:sz w:val="20"/>
                <w:szCs w:val="20"/>
              </w:rPr>
              <w:t>Related constructs</w:t>
            </w:r>
          </w:p>
        </w:tc>
        <w:tc>
          <w:tcPr>
            <w:tcW w:w="2126" w:type="dxa"/>
            <w:tcBorders>
              <w:bottom w:val="single" w:sz="4" w:space="0" w:color="auto"/>
            </w:tcBorders>
            <w:shd w:val="clear" w:color="auto" w:fill="auto"/>
            <w:vAlign w:val="center"/>
          </w:tcPr>
          <w:p w14:paraId="08B284BB" w14:textId="77777777" w:rsidR="0064732D" w:rsidRPr="004A3B50" w:rsidRDefault="0064732D" w:rsidP="00FE1A8E">
            <w:pPr>
              <w:spacing w:line="240" w:lineRule="auto"/>
              <w:ind w:firstLine="0"/>
              <w:rPr>
                <w:rFonts w:cs="Times New Roman"/>
                <w:sz w:val="20"/>
                <w:szCs w:val="20"/>
              </w:rPr>
            </w:pPr>
            <w:r w:rsidRPr="004A3B50">
              <w:rPr>
                <w:rFonts w:cs="Times New Roman"/>
                <w:sz w:val="20"/>
                <w:szCs w:val="20"/>
              </w:rPr>
              <w:t>Supportive literature</w:t>
            </w:r>
          </w:p>
        </w:tc>
        <w:tc>
          <w:tcPr>
            <w:tcW w:w="2586" w:type="dxa"/>
            <w:tcBorders>
              <w:bottom w:val="single" w:sz="4" w:space="0" w:color="auto"/>
            </w:tcBorders>
            <w:shd w:val="clear" w:color="auto" w:fill="auto"/>
            <w:vAlign w:val="center"/>
          </w:tcPr>
          <w:p w14:paraId="439AA159" w14:textId="77777777" w:rsidR="0064732D" w:rsidRPr="004A3B50" w:rsidRDefault="0064732D" w:rsidP="00FE1A8E">
            <w:pPr>
              <w:spacing w:line="240" w:lineRule="auto"/>
              <w:ind w:firstLine="0"/>
              <w:rPr>
                <w:rFonts w:cs="Times New Roman"/>
                <w:sz w:val="20"/>
                <w:szCs w:val="20"/>
              </w:rPr>
            </w:pPr>
            <w:r w:rsidRPr="004A3B50">
              <w:rPr>
                <w:rFonts w:cs="Times New Roman"/>
                <w:sz w:val="20"/>
                <w:szCs w:val="20"/>
              </w:rPr>
              <w:t>Future research directions</w:t>
            </w:r>
          </w:p>
        </w:tc>
      </w:tr>
      <w:tr w:rsidR="0064732D" w:rsidRPr="004A3B50" w14:paraId="71C80D66" w14:textId="77777777" w:rsidTr="0029149D">
        <w:trPr>
          <w:trHeight w:val="514"/>
        </w:trPr>
        <w:tc>
          <w:tcPr>
            <w:tcW w:w="4361" w:type="dxa"/>
            <w:gridSpan w:val="2"/>
            <w:tcBorders>
              <w:top w:val="single" w:sz="4" w:space="0" w:color="auto"/>
            </w:tcBorders>
            <w:shd w:val="clear" w:color="auto" w:fill="auto"/>
            <w:vAlign w:val="center"/>
          </w:tcPr>
          <w:p w14:paraId="305BA0EB" w14:textId="77777777" w:rsidR="0064732D" w:rsidRPr="004A3B50" w:rsidRDefault="0064732D" w:rsidP="00FE1A8E">
            <w:pPr>
              <w:spacing w:line="240" w:lineRule="auto"/>
              <w:ind w:firstLine="0"/>
              <w:rPr>
                <w:rFonts w:cs="Times New Roman"/>
                <w:i/>
                <w:sz w:val="20"/>
                <w:szCs w:val="20"/>
              </w:rPr>
            </w:pPr>
            <w:r w:rsidRPr="004A3B50">
              <w:rPr>
                <w:rFonts w:cs="Times New Roman"/>
                <w:i/>
                <w:sz w:val="20"/>
                <w:szCs w:val="20"/>
              </w:rPr>
              <w:t>Intra-organizational fairness</w:t>
            </w:r>
          </w:p>
        </w:tc>
        <w:tc>
          <w:tcPr>
            <w:tcW w:w="2835" w:type="dxa"/>
            <w:tcBorders>
              <w:top w:val="single" w:sz="4" w:space="0" w:color="auto"/>
            </w:tcBorders>
            <w:shd w:val="clear" w:color="auto" w:fill="auto"/>
          </w:tcPr>
          <w:p w14:paraId="46393601" w14:textId="77777777" w:rsidR="0064732D" w:rsidRPr="004A3B50" w:rsidRDefault="0064732D" w:rsidP="00FE1A8E">
            <w:pPr>
              <w:spacing w:line="240" w:lineRule="auto"/>
              <w:ind w:firstLine="0"/>
              <w:rPr>
                <w:rFonts w:cs="Times New Roman"/>
                <w:sz w:val="20"/>
                <w:szCs w:val="20"/>
              </w:rPr>
            </w:pPr>
          </w:p>
        </w:tc>
        <w:tc>
          <w:tcPr>
            <w:tcW w:w="2126" w:type="dxa"/>
            <w:tcBorders>
              <w:top w:val="single" w:sz="4" w:space="0" w:color="auto"/>
            </w:tcBorders>
            <w:shd w:val="clear" w:color="auto" w:fill="auto"/>
          </w:tcPr>
          <w:p w14:paraId="1BD9AE04" w14:textId="77777777" w:rsidR="0064732D" w:rsidRPr="004A3B50" w:rsidRDefault="0064732D" w:rsidP="00FE1A8E">
            <w:pPr>
              <w:spacing w:line="240" w:lineRule="auto"/>
              <w:ind w:firstLine="0"/>
              <w:rPr>
                <w:rFonts w:cs="Times New Roman"/>
                <w:sz w:val="20"/>
                <w:szCs w:val="20"/>
              </w:rPr>
            </w:pPr>
          </w:p>
        </w:tc>
        <w:tc>
          <w:tcPr>
            <w:tcW w:w="2126" w:type="dxa"/>
            <w:tcBorders>
              <w:top w:val="single" w:sz="4" w:space="0" w:color="auto"/>
            </w:tcBorders>
            <w:shd w:val="clear" w:color="auto" w:fill="auto"/>
          </w:tcPr>
          <w:p w14:paraId="08F58747" w14:textId="77777777" w:rsidR="0064732D" w:rsidRPr="004A3B50" w:rsidRDefault="0064732D" w:rsidP="00FE1A8E">
            <w:pPr>
              <w:spacing w:line="240" w:lineRule="auto"/>
              <w:ind w:firstLine="0"/>
              <w:rPr>
                <w:rFonts w:cs="Times New Roman"/>
                <w:sz w:val="20"/>
                <w:szCs w:val="20"/>
              </w:rPr>
            </w:pPr>
          </w:p>
        </w:tc>
        <w:tc>
          <w:tcPr>
            <w:tcW w:w="2586" w:type="dxa"/>
            <w:tcBorders>
              <w:top w:val="single" w:sz="4" w:space="0" w:color="auto"/>
            </w:tcBorders>
            <w:shd w:val="clear" w:color="auto" w:fill="auto"/>
          </w:tcPr>
          <w:p w14:paraId="4E536EA2" w14:textId="77777777" w:rsidR="0064732D" w:rsidRPr="004A3B50" w:rsidRDefault="0064732D" w:rsidP="00FE1A8E">
            <w:pPr>
              <w:spacing w:line="240" w:lineRule="auto"/>
              <w:ind w:firstLine="0"/>
              <w:rPr>
                <w:rFonts w:cs="Times New Roman"/>
                <w:sz w:val="20"/>
                <w:szCs w:val="20"/>
              </w:rPr>
            </w:pPr>
          </w:p>
        </w:tc>
      </w:tr>
      <w:tr w:rsidR="00222A31" w:rsidRPr="004A3B50" w14:paraId="71CBAF92" w14:textId="77777777" w:rsidTr="0029149D">
        <w:trPr>
          <w:trHeight w:val="1845"/>
        </w:trPr>
        <w:tc>
          <w:tcPr>
            <w:tcW w:w="2278" w:type="dxa"/>
            <w:vMerge w:val="restart"/>
            <w:shd w:val="clear" w:color="auto" w:fill="auto"/>
          </w:tcPr>
          <w:p w14:paraId="06591905" w14:textId="333E72D7" w:rsidR="00222A31" w:rsidRPr="004A3B50" w:rsidRDefault="00222A31" w:rsidP="00222A31">
            <w:pPr>
              <w:spacing w:line="240" w:lineRule="auto"/>
              <w:ind w:firstLine="0"/>
              <w:rPr>
                <w:rFonts w:cs="Times New Roman"/>
                <w:sz w:val="20"/>
                <w:szCs w:val="20"/>
              </w:rPr>
            </w:pPr>
            <w:r w:rsidRPr="004A3B50">
              <w:rPr>
                <w:rFonts w:cs="Times New Roman"/>
                <w:sz w:val="20"/>
                <w:szCs w:val="20"/>
              </w:rPr>
              <w:t>A fair environment enables the formation of organizational commitment, identity, and loyalty.</w:t>
            </w:r>
          </w:p>
        </w:tc>
        <w:tc>
          <w:tcPr>
            <w:tcW w:w="2083" w:type="dxa"/>
            <w:shd w:val="clear" w:color="auto" w:fill="auto"/>
          </w:tcPr>
          <w:p w14:paraId="23219BB3" w14:textId="28FAE21B"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Employee perceptions of fairness will lead to strong psychological contract (P</w:t>
            </w:r>
            <w:r w:rsidR="00776DD1" w:rsidRPr="004A3B50">
              <w:rPr>
                <w:rFonts w:cs="Times New Roman"/>
                <w:sz w:val="20"/>
                <w:szCs w:val="20"/>
              </w:rPr>
              <w:t>1</w:t>
            </w:r>
            <w:r w:rsidRPr="004A3B50">
              <w:rPr>
                <w:rFonts w:cs="Times New Roman"/>
                <w:sz w:val="20"/>
                <w:szCs w:val="20"/>
              </w:rPr>
              <w:t>).</w:t>
            </w:r>
          </w:p>
        </w:tc>
        <w:tc>
          <w:tcPr>
            <w:tcW w:w="2835" w:type="dxa"/>
            <w:shd w:val="clear" w:color="auto" w:fill="auto"/>
          </w:tcPr>
          <w:p w14:paraId="5B5EF56C" w14:textId="7B83CB2E" w:rsidR="00222A31" w:rsidRPr="004A3B50" w:rsidRDefault="00222A31" w:rsidP="00222A31">
            <w:pPr>
              <w:spacing w:line="240" w:lineRule="auto"/>
              <w:ind w:firstLine="0"/>
              <w:jc w:val="center"/>
              <w:rPr>
                <w:rFonts w:cs="Times New Roman"/>
                <w:sz w:val="20"/>
                <w:szCs w:val="20"/>
              </w:rPr>
            </w:pPr>
            <w:r w:rsidRPr="004A3B50">
              <w:rPr>
                <w:rFonts w:cs="Times New Roman"/>
                <w:noProof/>
                <w:sz w:val="20"/>
                <w:szCs w:val="20"/>
                <w:lang w:val="en-GB" w:eastAsia="en-GB" w:bidi="he-IL"/>
              </w:rPr>
              <w:drawing>
                <wp:inline distT="0" distB="0" distL="0" distR="0" wp14:anchorId="24852C6B" wp14:editId="54FCA647">
                  <wp:extent cx="1123950" cy="971550"/>
                  <wp:effectExtent l="0" t="0" r="0" b="0"/>
                  <wp:docPr id="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971550"/>
                          </a:xfrm>
                          <a:prstGeom prst="rect">
                            <a:avLst/>
                          </a:prstGeom>
                          <a:noFill/>
                          <a:ln>
                            <a:noFill/>
                          </a:ln>
                        </pic:spPr>
                      </pic:pic>
                    </a:graphicData>
                  </a:graphic>
                </wp:inline>
              </w:drawing>
            </w:r>
          </w:p>
        </w:tc>
        <w:tc>
          <w:tcPr>
            <w:tcW w:w="2126" w:type="dxa"/>
            <w:shd w:val="clear" w:color="auto" w:fill="auto"/>
          </w:tcPr>
          <w:p w14:paraId="64FA1071"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iCs/>
                <w:sz w:val="20"/>
                <w:szCs w:val="20"/>
              </w:rPr>
              <w:t>Psychological contract</w:t>
            </w:r>
          </w:p>
          <w:p w14:paraId="6855A194" w14:textId="77777777" w:rsidR="00222A31" w:rsidRPr="004A3B50" w:rsidRDefault="00222A31" w:rsidP="00222A31">
            <w:pPr>
              <w:spacing w:line="240" w:lineRule="auto"/>
              <w:ind w:firstLine="0"/>
              <w:rPr>
                <w:rFonts w:cs="Times New Roman"/>
                <w:sz w:val="20"/>
                <w:szCs w:val="20"/>
              </w:rPr>
            </w:pPr>
          </w:p>
        </w:tc>
        <w:tc>
          <w:tcPr>
            <w:tcW w:w="2126" w:type="dxa"/>
            <w:shd w:val="clear" w:color="auto" w:fill="auto"/>
          </w:tcPr>
          <w:p w14:paraId="7288A9D8" w14:textId="6F47F3D9" w:rsidR="00222A31" w:rsidRPr="004A3B50" w:rsidRDefault="00000000" w:rsidP="00222A31">
            <w:pPr>
              <w:numPr>
                <w:ilvl w:val="0"/>
                <w:numId w:val="3"/>
              </w:numPr>
              <w:spacing w:line="240" w:lineRule="auto"/>
              <w:ind w:left="132" w:hanging="187"/>
              <w:contextualSpacing/>
              <w:rPr>
                <w:rFonts w:cs="Times New Roman"/>
                <w:noProof/>
                <w:sz w:val="20"/>
                <w:szCs w:val="20"/>
              </w:rPr>
            </w:pPr>
            <w:hyperlink w:anchor="_ENREF_143" w:tooltip="Rousseau, 1996 #113"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AuthorYear="1"&gt;&lt;Author&gt;Rousseau&lt;/Author&gt;&lt;Year&gt;1996&lt;/Year&gt;&lt;RecNum&gt;113&lt;/RecNum&gt;&lt;DisplayText&gt;Rousseau (1996)&lt;/DisplayText&gt;&lt;record&gt;&lt;rec-number&gt;113&lt;/rec-number&gt;&lt;foreign-keys&gt;&lt;key app="EN" db-id="e5a2p2xsraep0ge2wzp59zsvs0dd9x0expxr" timestamp="1465549846"&gt;113&lt;/key&gt;&lt;/foreign-keys&gt;&lt;ref-type name="Journal Article"&gt;17&lt;/ref-type&gt;&lt;contributors&gt;&lt;authors&gt;&lt;author&gt;Rousseau, Denise M.&lt;/author&gt;&lt;/authors&gt;&lt;/contributors&gt;&lt;titles&gt;&lt;title&gt;Changing the Deal while Keeping the People&lt;/title&gt;&lt;secondary-title&gt;Academy of Management Executive&lt;/secondary-title&gt;&lt;/titles&gt;&lt;periodical&gt;&lt;full-title&gt;Academy of Management Executive&lt;/full-title&gt;&lt;/periodical&gt;&lt;pages&gt;50-61&lt;/pages&gt;&lt;volume&gt;10&lt;/volume&gt;&lt;number&gt;1&lt;/number&gt;&lt;dates&gt;&lt;year&gt;1996&lt;/year&gt;&lt;/dates&gt;&lt;publisher&gt;Academy of Management&lt;/publisher&gt;&lt;isbn&gt;10795545&lt;/isbn&gt;&lt;urls&gt;&lt;related-urls&gt;&lt;url&gt;http://www.jstor.org/stable/4165305&lt;/url&gt;&lt;/related-urls&gt;&lt;/urls&gt;&lt;custom1&gt;Full publication date: Feb., 1996&lt;/custom1&gt;&lt;/record&gt;&lt;/Cite&gt;&lt;/EndNote&gt;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Rousseau (1996)</w:t>
              </w:r>
              <w:r w:rsidR="004A3B50" w:rsidRPr="004A3B50">
                <w:rPr>
                  <w:rFonts w:cs="Times New Roman"/>
                  <w:noProof/>
                  <w:sz w:val="20"/>
                  <w:szCs w:val="20"/>
                </w:rPr>
                <w:fldChar w:fldCharType="end"/>
              </w:r>
            </w:hyperlink>
          </w:p>
          <w:p w14:paraId="3824A580" w14:textId="2C694AAD" w:rsidR="00222A31" w:rsidRPr="004A3B50" w:rsidRDefault="00000000" w:rsidP="00222A31">
            <w:pPr>
              <w:numPr>
                <w:ilvl w:val="0"/>
                <w:numId w:val="3"/>
              </w:numPr>
              <w:spacing w:line="240" w:lineRule="auto"/>
              <w:ind w:left="132" w:hanging="187"/>
              <w:contextualSpacing/>
              <w:rPr>
                <w:rFonts w:cs="Times New Roman"/>
                <w:noProof/>
                <w:sz w:val="20"/>
                <w:szCs w:val="20"/>
              </w:rPr>
            </w:pPr>
            <w:hyperlink w:anchor="_ENREF_49" w:tooltip="Demerouti, 2010 #157"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AuthorYear="1"&gt;&lt;Author&gt;Demerouti&lt;/Author&gt;&lt;Year&gt;2010&lt;/Year&gt;&lt;RecNum&gt;157&lt;/RecNum&gt;&lt;DisplayText&gt;Demerouti et al. (2010)&lt;/DisplayText&gt;&lt;record&gt;&lt;rec-number&gt;157&lt;/rec-number&gt;&lt;foreign-keys&gt;&lt;key app="EN" db-id="e5a2p2xsraep0ge2wzp59zsvs0dd9x0expxr" timestamp="1467709797"&gt;157&lt;/key&gt;&lt;/foreign-keys&gt;&lt;ref-type name="Book Section"&gt;5&lt;/ref-type&gt;&lt;contributors&gt;&lt;authors&gt;&lt;author&gt;Demerouti, Evangelia&lt;/author&gt;&lt;author&gt;Cropanzano, Russell&lt;/author&gt;&lt;author&gt;Bakker, AB&lt;/author&gt;&lt;author&gt;Leiter, MP&lt;/author&gt;&lt;/authors&gt;&lt;secondary-authors&gt;&lt;author&gt;Bakker, Arnold B.&lt;/author&gt;&lt;author&gt;Leiter, Michael P.&lt;/author&gt;&lt;/secondary-authors&gt;&lt;/contributors&gt;&lt;titles&gt;&lt;title&gt;From thought to action: Employee work engagement and job performance&lt;/title&gt;&lt;secondary-title&gt;Work engagement: A handbook of essential theory and research&lt;/secondary-title&gt;&lt;/titles&gt;&lt;periodical&gt;&lt;full-title&gt;Work engagement: A handbook of essential theory and research&lt;/full-title&gt;&lt;/periodical&gt;&lt;pages&gt;147-163&lt;/pages&gt;&lt;volume&gt;65&lt;/volume&gt;&lt;dates&gt;&lt;year&gt;2010&lt;/year&gt;&lt;/dates&gt;&lt;pub-location&gt;New York&lt;/pub-location&gt;&lt;publisher&gt;Psychology Press&lt;/publisher&gt;&lt;urls&gt;&lt;/urls&gt;&lt;/record&gt;&lt;/Cite&gt;&lt;/EndNote&gt;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Demerouti et al. (2010)</w:t>
              </w:r>
              <w:r w:rsidR="004A3B50" w:rsidRPr="004A3B50">
                <w:rPr>
                  <w:rFonts w:cs="Times New Roman"/>
                  <w:noProof/>
                  <w:sz w:val="20"/>
                  <w:szCs w:val="20"/>
                </w:rPr>
                <w:fldChar w:fldCharType="end"/>
              </w:r>
            </w:hyperlink>
          </w:p>
        </w:tc>
        <w:tc>
          <w:tcPr>
            <w:tcW w:w="2586" w:type="dxa"/>
            <w:shd w:val="clear" w:color="auto" w:fill="auto"/>
          </w:tcPr>
          <w:p w14:paraId="70EDE734"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Transform perception of fairness and justice into a strong psychological contract</w:t>
            </w:r>
          </w:p>
        </w:tc>
      </w:tr>
      <w:tr w:rsidR="00222A31" w:rsidRPr="004A3B50" w14:paraId="26C3620E" w14:textId="77777777" w:rsidTr="0029149D">
        <w:trPr>
          <w:trHeight w:val="1956"/>
        </w:trPr>
        <w:tc>
          <w:tcPr>
            <w:tcW w:w="2278" w:type="dxa"/>
            <w:vMerge/>
            <w:shd w:val="clear" w:color="auto" w:fill="auto"/>
          </w:tcPr>
          <w:p w14:paraId="2E1B73A5" w14:textId="77777777" w:rsidR="00222A31" w:rsidRPr="004A3B50" w:rsidRDefault="00222A31" w:rsidP="00222A31">
            <w:pPr>
              <w:spacing w:line="240" w:lineRule="auto"/>
              <w:ind w:firstLine="0"/>
              <w:rPr>
                <w:rFonts w:cs="Times New Roman"/>
                <w:sz w:val="20"/>
                <w:szCs w:val="20"/>
              </w:rPr>
            </w:pPr>
          </w:p>
        </w:tc>
        <w:tc>
          <w:tcPr>
            <w:tcW w:w="2083" w:type="dxa"/>
            <w:shd w:val="clear" w:color="auto" w:fill="auto"/>
          </w:tcPr>
          <w:p w14:paraId="3D82A461" w14:textId="63EE8369" w:rsidR="00222A31" w:rsidRPr="0029149D" w:rsidRDefault="00222A31" w:rsidP="006B49A7">
            <w:pPr>
              <w:numPr>
                <w:ilvl w:val="0"/>
                <w:numId w:val="3"/>
              </w:numPr>
              <w:spacing w:line="240" w:lineRule="auto"/>
              <w:ind w:left="132" w:hanging="187"/>
              <w:contextualSpacing/>
              <w:rPr>
                <w:rFonts w:cs="Times New Roman"/>
                <w:sz w:val="20"/>
                <w:szCs w:val="20"/>
              </w:rPr>
            </w:pPr>
            <w:r w:rsidRPr="0029149D">
              <w:rPr>
                <w:rFonts w:cs="Times New Roman"/>
                <w:sz w:val="20"/>
                <w:szCs w:val="20"/>
              </w:rPr>
              <w:t>The strength of the psychological contract leads to organizational commitment, identity, and loyalty (P</w:t>
            </w:r>
            <w:r w:rsidR="00776DD1" w:rsidRPr="0029149D">
              <w:rPr>
                <w:rFonts w:cs="Times New Roman"/>
                <w:sz w:val="20"/>
                <w:szCs w:val="20"/>
              </w:rPr>
              <w:t>2</w:t>
            </w:r>
            <w:r w:rsidRPr="0029149D">
              <w:rPr>
                <w:rFonts w:cs="Times New Roman"/>
                <w:sz w:val="20"/>
                <w:szCs w:val="20"/>
              </w:rPr>
              <w:t xml:space="preserve">). </w:t>
            </w:r>
          </w:p>
          <w:p w14:paraId="57E8E000" w14:textId="77777777" w:rsidR="00222A31" w:rsidRPr="004A3B50" w:rsidRDefault="00222A31" w:rsidP="00222A31">
            <w:pPr>
              <w:spacing w:line="240" w:lineRule="auto"/>
              <w:rPr>
                <w:rFonts w:cs="Times New Roman"/>
                <w:sz w:val="20"/>
                <w:szCs w:val="20"/>
              </w:rPr>
            </w:pPr>
          </w:p>
          <w:p w14:paraId="1BE633C6" w14:textId="77777777" w:rsidR="00222A31" w:rsidRPr="004A3B50" w:rsidRDefault="00222A31" w:rsidP="00222A31">
            <w:pPr>
              <w:spacing w:line="240" w:lineRule="auto"/>
              <w:rPr>
                <w:rFonts w:cs="Times New Roman"/>
                <w:sz w:val="20"/>
                <w:szCs w:val="20"/>
              </w:rPr>
            </w:pPr>
          </w:p>
        </w:tc>
        <w:tc>
          <w:tcPr>
            <w:tcW w:w="2835" w:type="dxa"/>
            <w:shd w:val="clear" w:color="auto" w:fill="auto"/>
          </w:tcPr>
          <w:p w14:paraId="695CE940" w14:textId="50854036" w:rsidR="00222A31" w:rsidRPr="004A3B50" w:rsidRDefault="00222A31" w:rsidP="00222A31">
            <w:pPr>
              <w:spacing w:line="240" w:lineRule="auto"/>
              <w:ind w:firstLine="0"/>
              <w:jc w:val="center"/>
              <w:rPr>
                <w:rFonts w:cs="Times New Roman"/>
                <w:sz w:val="20"/>
                <w:szCs w:val="20"/>
              </w:rPr>
            </w:pPr>
            <w:r w:rsidRPr="004A3B50">
              <w:rPr>
                <w:rFonts w:cs="Times New Roman"/>
                <w:noProof/>
                <w:sz w:val="20"/>
                <w:szCs w:val="20"/>
                <w:lang w:val="en-GB" w:eastAsia="en-GB" w:bidi="he-IL"/>
              </w:rPr>
              <w:drawing>
                <wp:inline distT="0" distB="0" distL="0" distR="0" wp14:anchorId="2405D80B" wp14:editId="4103F971">
                  <wp:extent cx="1114425" cy="1104900"/>
                  <wp:effectExtent l="0" t="0" r="0" b="0"/>
                  <wp:docPr id="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104900"/>
                          </a:xfrm>
                          <a:prstGeom prst="rect">
                            <a:avLst/>
                          </a:prstGeom>
                          <a:noFill/>
                          <a:ln>
                            <a:noFill/>
                          </a:ln>
                        </pic:spPr>
                      </pic:pic>
                    </a:graphicData>
                  </a:graphic>
                </wp:inline>
              </w:drawing>
            </w:r>
          </w:p>
        </w:tc>
        <w:tc>
          <w:tcPr>
            <w:tcW w:w="2126" w:type="dxa"/>
            <w:shd w:val="clear" w:color="auto" w:fill="auto"/>
          </w:tcPr>
          <w:p w14:paraId="2C6D308A"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iCs/>
                <w:sz w:val="20"/>
                <w:szCs w:val="20"/>
              </w:rPr>
              <w:t>Organizational identity</w:t>
            </w:r>
          </w:p>
          <w:p w14:paraId="73EBF45F" w14:textId="77777777" w:rsidR="00222A31" w:rsidRPr="004A3B50" w:rsidRDefault="00222A31" w:rsidP="00222A31">
            <w:pPr>
              <w:spacing w:line="240" w:lineRule="auto"/>
              <w:ind w:firstLine="0"/>
              <w:rPr>
                <w:rFonts w:cs="Times New Roman"/>
                <w:sz w:val="20"/>
                <w:szCs w:val="20"/>
              </w:rPr>
            </w:pPr>
          </w:p>
        </w:tc>
        <w:tc>
          <w:tcPr>
            <w:tcW w:w="2126" w:type="dxa"/>
            <w:shd w:val="clear" w:color="auto" w:fill="auto"/>
          </w:tcPr>
          <w:p w14:paraId="3E0AE356" w14:textId="23A59E7D" w:rsidR="00222A31" w:rsidRPr="004A3B50" w:rsidRDefault="00000000" w:rsidP="00222A31">
            <w:pPr>
              <w:numPr>
                <w:ilvl w:val="0"/>
                <w:numId w:val="3"/>
              </w:numPr>
              <w:spacing w:line="240" w:lineRule="auto"/>
              <w:ind w:left="132" w:hanging="187"/>
              <w:contextualSpacing/>
              <w:rPr>
                <w:rFonts w:cs="Times New Roman"/>
                <w:noProof/>
                <w:sz w:val="20"/>
                <w:szCs w:val="20"/>
              </w:rPr>
            </w:pPr>
            <w:hyperlink w:anchor="_ENREF_13" w:tooltip="Ashforth, 1989 #122"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AuthorYear="1"&gt;&lt;Author&gt;Ashforth&lt;/Author&gt;&lt;Year&gt;1989&lt;/Year&gt;&lt;RecNum&gt;122&lt;/RecNum&gt;&lt;DisplayText&gt;Ashforth and Mael (1989)&lt;/DisplayText&gt;&lt;record&gt;&lt;rec-number&gt;122&lt;/rec-number&gt;&lt;foreign-keys&gt;&lt;key app="EN" db-id="e5a2p2xsraep0ge2wzp59zsvs0dd9x0expxr" timestamp="1465551312"&gt;122&lt;/key&gt;&lt;/foreign-keys&gt;&lt;ref-type name="Journal Article"&gt;17&lt;/ref-type&gt;&lt;contributors&gt;&lt;authors&gt;&lt;author&gt;Ashforth, Blake E.&lt;/author&gt;&lt;author&gt;Mael, Fred&lt;/author&gt;&lt;/authors&gt;&lt;/contributors&gt;&lt;titles&gt;&lt;title&gt;Social Identity Theory and the Organization&lt;/title&gt;&lt;secondary-title&gt;Academy of Management Review&lt;/secondary-title&gt;&lt;/titles&gt;&lt;periodical&gt;&lt;full-title&gt;Academy of Management Review&lt;/full-title&gt;&lt;/periodical&gt;&lt;pages&gt;20-39&lt;/pages&gt;&lt;volume&gt;14&lt;/volume&gt;&lt;number&gt;1&lt;/number&gt;&lt;dates&gt;&lt;year&gt;1989&lt;/year&gt;&lt;pub-dates&gt;&lt;date&gt;January 1, 1989&lt;/date&gt;&lt;/pub-dates&gt;&lt;/dates&gt;&lt;urls&gt;&lt;related-urls&gt;&lt;url&gt;http://amr.aom.org/content/14/1/20.abstract&lt;/url&gt;&lt;/related-urls&gt;&lt;/urls&gt;&lt;electronic-resource-num&gt;10.5465/amr.1989.4278999&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Ashforth and Mael (1989)</w:t>
              </w:r>
              <w:r w:rsidR="004A3B50" w:rsidRPr="004A3B50">
                <w:rPr>
                  <w:rFonts w:cs="Times New Roman"/>
                  <w:noProof/>
                  <w:sz w:val="20"/>
                  <w:szCs w:val="20"/>
                </w:rPr>
                <w:fldChar w:fldCharType="end"/>
              </w:r>
            </w:hyperlink>
          </w:p>
        </w:tc>
        <w:tc>
          <w:tcPr>
            <w:tcW w:w="2586" w:type="dxa"/>
            <w:shd w:val="clear" w:color="auto" w:fill="auto"/>
          </w:tcPr>
          <w:p w14:paraId="42C039C7"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Associate psychological contract and identification</w:t>
            </w:r>
          </w:p>
          <w:p w14:paraId="63755178" w14:textId="77777777" w:rsidR="00222A31" w:rsidRPr="004A3B50" w:rsidRDefault="00222A31" w:rsidP="00222A31">
            <w:pPr>
              <w:spacing w:line="240" w:lineRule="auto"/>
              <w:ind w:firstLine="0"/>
              <w:rPr>
                <w:rFonts w:cs="Times New Roman"/>
                <w:sz w:val="20"/>
                <w:szCs w:val="20"/>
              </w:rPr>
            </w:pPr>
          </w:p>
        </w:tc>
      </w:tr>
      <w:tr w:rsidR="00222A31" w:rsidRPr="004A3B50" w14:paraId="07E2DB12" w14:textId="77777777" w:rsidTr="0029149D">
        <w:tc>
          <w:tcPr>
            <w:tcW w:w="2278" w:type="dxa"/>
            <w:shd w:val="clear" w:color="auto" w:fill="auto"/>
          </w:tcPr>
          <w:p w14:paraId="711336E2" w14:textId="77777777" w:rsidR="00222A31" w:rsidRPr="004A3B50" w:rsidRDefault="00222A31" w:rsidP="00222A31">
            <w:pPr>
              <w:spacing w:line="240" w:lineRule="auto"/>
              <w:ind w:firstLine="0"/>
              <w:rPr>
                <w:rFonts w:cs="Times New Roman"/>
                <w:sz w:val="20"/>
                <w:szCs w:val="20"/>
              </w:rPr>
            </w:pPr>
            <w:r w:rsidRPr="004A3B50">
              <w:rPr>
                <w:rFonts w:cs="Times New Roman"/>
                <w:sz w:val="20"/>
                <w:szCs w:val="20"/>
              </w:rPr>
              <w:t>Training and knowledge transfer is an important factor in employees’ organizational commitment, identity and loyalty.</w:t>
            </w:r>
          </w:p>
        </w:tc>
        <w:tc>
          <w:tcPr>
            <w:tcW w:w="2083" w:type="dxa"/>
            <w:shd w:val="clear" w:color="auto" w:fill="auto"/>
          </w:tcPr>
          <w:p w14:paraId="092D7557" w14:textId="1A3FE15E" w:rsidR="00222A31" w:rsidRPr="004A3B50" w:rsidRDefault="00222A31" w:rsidP="00222A31">
            <w:pPr>
              <w:spacing w:line="240" w:lineRule="auto"/>
              <w:ind w:firstLine="0"/>
              <w:rPr>
                <w:rFonts w:cs="Times New Roman"/>
                <w:sz w:val="20"/>
                <w:szCs w:val="20"/>
              </w:rPr>
            </w:pPr>
            <w:r w:rsidRPr="004A3B50">
              <w:rPr>
                <w:rFonts w:cs="Times New Roman"/>
                <w:sz w:val="20"/>
                <w:szCs w:val="20"/>
              </w:rPr>
              <w:t>Investment in training and knowledge transfer leads to organizational commitment, identity, and loyalty (P</w:t>
            </w:r>
            <w:r w:rsidR="00776DD1" w:rsidRPr="004A3B50">
              <w:rPr>
                <w:rFonts w:cs="Times New Roman"/>
                <w:sz w:val="20"/>
                <w:szCs w:val="20"/>
              </w:rPr>
              <w:t>3</w:t>
            </w:r>
            <w:r w:rsidRPr="004A3B50">
              <w:rPr>
                <w:rFonts w:cs="Times New Roman"/>
                <w:sz w:val="20"/>
                <w:szCs w:val="20"/>
              </w:rPr>
              <w:t>).</w:t>
            </w:r>
          </w:p>
        </w:tc>
        <w:tc>
          <w:tcPr>
            <w:tcW w:w="2835" w:type="dxa"/>
            <w:shd w:val="clear" w:color="auto" w:fill="auto"/>
          </w:tcPr>
          <w:p w14:paraId="2FFB3A30" w14:textId="77777777" w:rsidR="00222A31" w:rsidRPr="004A3B50" w:rsidRDefault="00222A31" w:rsidP="00222A31">
            <w:pPr>
              <w:spacing w:line="240" w:lineRule="auto"/>
              <w:ind w:firstLine="0"/>
              <w:rPr>
                <w:rFonts w:cs="Times New Roman"/>
                <w:sz w:val="20"/>
                <w:szCs w:val="20"/>
              </w:rPr>
            </w:pPr>
          </w:p>
          <w:p w14:paraId="53F40406" w14:textId="214D329F" w:rsidR="00222A31" w:rsidRPr="004A3B50" w:rsidRDefault="00222A31" w:rsidP="00222A31">
            <w:pPr>
              <w:spacing w:line="240" w:lineRule="auto"/>
              <w:ind w:firstLine="0"/>
              <w:jc w:val="center"/>
              <w:rPr>
                <w:rFonts w:cs="Times New Roman"/>
                <w:sz w:val="20"/>
                <w:szCs w:val="20"/>
              </w:rPr>
            </w:pPr>
            <w:r w:rsidRPr="004A3B50">
              <w:rPr>
                <w:rFonts w:cs="Times New Roman"/>
                <w:noProof/>
                <w:sz w:val="20"/>
                <w:szCs w:val="20"/>
                <w:lang w:val="en-GB" w:eastAsia="en-GB" w:bidi="he-IL"/>
              </w:rPr>
              <w:drawing>
                <wp:inline distT="0" distB="0" distL="0" distR="0" wp14:anchorId="0F3DE94D" wp14:editId="547B8293">
                  <wp:extent cx="1157605" cy="1266825"/>
                  <wp:effectExtent l="0" t="0" r="0" b="0"/>
                  <wp:docPr id="5"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7605" cy="1266825"/>
                          </a:xfrm>
                          <a:prstGeom prst="rect">
                            <a:avLst/>
                          </a:prstGeom>
                          <a:noFill/>
                          <a:ln>
                            <a:noFill/>
                          </a:ln>
                        </pic:spPr>
                      </pic:pic>
                    </a:graphicData>
                  </a:graphic>
                </wp:inline>
              </w:drawing>
            </w:r>
          </w:p>
        </w:tc>
        <w:tc>
          <w:tcPr>
            <w:tcW w:w="2126" w:type="dxa"/>
            <w:shd w:val="clear" w:color="auto" w:fill="auto"/>
          </w:tcPr>
          <w:p w14:paraId="534B4A0C"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iCs/>
                <w:sz w:val="20"/>
                <w:szCs w:val="20"/>
              </w:rPr>
              <w:t>HRM high practices</w:t>
            </w:r>
          </w:p>
          <w:p w14:paraId="0A648F78"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Knowledge transfer</w:t>
            </w:r>
          </w:p>
          <w:p w14:paraId="4EE0B1A7"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Organizational commitment and loyalty</w:t>
            </w:r>
          </w:p>
          <w:p w14:paraId="1D0C4350" w14:textId="77777777" w:rsidR="00222A31" w:rsidRPr="004A3B50" w:rsidRDefault="00222A31" w:rsidP="00222A31">
            <w:pPr>
              <w:spacing w:line="240" w:lineRule="auto"/>
              <w:ind w:firstLine="0"/>
              <w:rPr>
                <w:rFonts w:cs="Times New Roman"/>
                <w:sz w:val="20"/>
                <w:szCs w:val="20"/>
              </w:rPr>
            </w:pPr>
          </w:p>
        </w:tc>
        <w:tc>
          <w:tcPr>
            <w:tcW w:w="2126" w:type="dxa"/>
            <w:shd w:val="clear" w:color="auto" w:fill="auto"/>
          </w:tcPr>
          <w:p w14:paraId="7A7F2043" w14:textId="7D59A632" w:rsidR="00222A31" w:rsidRPr="004A3B50" w:rsidRDefault="00000000" w:rsidP="00222A31">
            <w:pPr>
              <w:numPr>
                <w:ilvl w:val="0"/>
                <w:numId w:val="3"/>
              </w:numPr>
              <w:spacing w:line="240" w:lineRule="auto"/>
              <w:ind w:left="132" w:hanging="187"/>
              <w:contextualSpacing/>
              <w:rPr>
                <w:rFonts w:cs="Times New Roman"/>
                <w:noProof/>
                <w:sz w:val="20"/>
                <w:szCs w:val="20"/>
              </w:rPr>
            </w:pPr>
            <w:hyperlink w:anchor="_ENREF_157" w:tooltip="Tzabbar, 2016 #158"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AuthorYear="1"&gt;&lt;Author&gt;Tzabbar&lt;/Author&gt;&lt;Year&gt;2016&lt;/Year&gt;&lt;RecNum&gt;158&lt;/RecNum&gt;&lt;DisplayText&gt;Tzabbar et al. (2016)&lt;/DisplayText&gt;&lt;record&gt;&lt;rec-number&gt;158&lt;/rec-number&gt;&lt;foreign-keys&gt;&lt;key app="EN" db-id="e5a2p2xsraep0ge2wzp59zsvs0dd9x0expxr" timestamp="1467710130"&gt;158&lt;/key&gt;&lt;/foreign-keys&gt;&lt;ref-type name="Journal Article"&gt;17&lt;/ref-type&gt;&lt;contributors&gt;&lt;authors&gt;&lt;author&gt;Tzabbar, D.&lt;/author&gt;&lt;author&gt;Tzafrir, Shay S.&lt;/author&gt;&lt;author&gt;Baruch, Yehuda&lt;/author&gt;&lt;/authors&gt;&lt;/contributors&gt;&lt;titles&gt;&lt;title&gt;A Bridge Over Trouble Waters: Replication, Integration and Extension of the Relationship between HRM Practices and Organizational Performance Using Moderating Meta-Analysis&lt;/title&gt;&lt;secondary-title&gt;Human Resource Management Review&lt;/secondary-title&gt;&lt;/titles&gt;&lt;periodical&gt;&lt;full-title&gt;Human Resource Management Review&lt;/full-title&gt;&lt;/periodical&gt;&lt;volume&gt;in press&lt;/volume&gt;&lt;dates&gt;&lt;year&gt;2016&lt;/year&gt;&lt;/dates&gt;&lt;urls&gt;&lt;/urls&gt;&lt;/record&gt;&lt;/Cite&gt;&lt;/EndNote&gt;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Tzabbar et al. (2016)</w:t>
              </w:r>
              <w:r w:rsidR="004A3B50" w:rsidRPr="004A3B50">
                <w:rPr>
                  <w:rFonts w:cs="Times New Roman"/>
                  <w:noProof/>
                  <w:sz w:val="20"/>
                  <w:szCs w:val="20"/>
                </w:rPr>
                <w:fldChar w:fldCharType="end"/>
              </w:r>
            </w:hyperlink>
          </w:p>
          <w:p w14:paraId="7A05A020" w14:textId="6A50AACD" w:rsidR="00222A31" w:rsidRPr="004A3B50" w:rsidRDefault="00000000" w:rsidP="00222A31">
            <w:pPr>
              <w:numPr>
                <w:ilvl w:val="0"/>
                <w:numId w:val="3"/>
              </w:numPr>
              <w:spacing w:line="240" w:lineRule="auto"/>
              <w:ind w:left="132" w:hanging="187"/>
              <w:contextualSpacing/>
              <w:rPr>
                <w:rFonts w:cs="Times New Roman"/>
                <w:iCs/>
                <w:sz w:val="20"/>
                <w:szCs w:val="20"/>
              </w:rPr>
            </w:pPr>
            <w:hyperlink w:anchor="_ENREF_5" w:tooltip="Akbar, 2003 #159"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AuthorYear="1"&gt;&lt;Author&gt;Akbar&lt;/Author&gt;&lt;Year&gt;2003&lt;/Year&gt;&lt;RecNum&gt;159&lt;/RecNum&gt;&lt;DisplayText&gt;Akbar (2003)&lt;/DisplayText&gt;&lt;record&gt;&lt;rec-number&gt;159&lt;/rec-number&gt;&lt;foreign-keys&gt;&lt;key app="EN" db-id="e5a2p2xsraep0ge2wzp59zsvs0dd9x0expxr" timestamp="1467710270"&gt;159&lt;/key&gt;&lt;/foreign-keys&gt;&lt;ref-type name="Journal Article"&gt;17&lt;/ref-type&gt;&lt;contributors&gt;&lt;authors&gt;&lt;author&gt;Akbar, Hammad&lt;/author&gt;&lt;/authors&gt;&lt;/contributors&gt;&lt;titles&gt;&lt;title&gt;Knowledge Levels and their Transformation: Towards the Integration of Knowledge Creation and Individual Learning&lt;/title&gt;&lt;secondary-title&gt;Journal of Management Studies&lt;/secondary-title&gt;&lt;/titles&gt;&lt;periodical&gt;&lt;full-title&gt;Journal of Management Studies&lt;/full-title&gt;&lt;/periodical&gt;&lt;pages&gt;1997-2021&lt;/pages&gt;&lt;volume&gt;40&lt;/volume&gt;&lt;number&gt;8&lt;/number&gt;&lt;dates&gt;&lt;year&gt;2003&lt;/year&gt;&lt;/dates&gt;&lt;publisher&gt;Blackwell Publishing Ltd.&lt;/publisher&gt;&lt;isbn&gt;1467-6486&lt;/isbn&gt;&lt;urls&gt;&lt;related-urls&gt;&lt;url&gt;http://dx.doi.org/10.1046/j.1467-6486.2003.00409.x&lt;/url&gt;&lt;/related-urls&gt;&lt;/urls&gt;&lt;electronic-resource-num&gt;10.1046/j.1467-6486.2003.00409.x&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Akbar (2003)</w:t>
              </w:r>
              <w:r w:rsidR="004A3B50" w:rsidRPr="004A3B50">
                <w:rPr>
                  <w:rFonts w:cs="Times New Roman"/>
                  <w:noProof/>
                  <w:sz w:val="20"/>
                  <w:szCs w:val="20"/>
                </w:rPr>
                <w:fldChar w:fldCharType="end"/>
              </w:r>
            </w:hyperlink>
          </w:p>
          <w:p w14:paraId="44DCDA25" w14:textId="7858A37D" w:rsidR="00222A31" w:rsidRPr="004A3B50" w:rsidRDefault="00000000" w:rsidP="00222A31">
            <w:pPr>
              <w:numPr>
                <w:ilvl w:val="0"/>
                <w:numId w:val="3"/>
              </w:numPr>
              <w:spacing w:line="240" w:lineRule="auto"/>
              <w:ind w:left="132" w:hanging="187"/>
              <w:contextualSpacing/>
              <w:rPr>
                <w:rFonts w:cs="Times New Roman"/>
                <w:noProof/>
                <w:sz w:val="20"/>
                <w:szCs w:val="20"/>
              </w:rPr>
            </w:pPr>
            <w:hyperlink w:anchor="_ENREF_39" w:tooltip="Cohen, 2003 #40"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AuthorYear="1"&gt;&lt;Author&gt;Cohen&lt;/Author&gt;&lt;Year&gt;2003&lt;/Year&gt;&lt;RecNum&gt;160&lt;/RecNum&gt;&lt;DisplayText&gt;Cohen (2003)&lt;/DisplayText&gt;&lt;record&gt;&lt;rec-number&gt;160&lt;/rec-number&gt;&lt;foreign-keys&gt;&lt;key app="EN" db-id="e5a2p2xsraep0ge2wzp59zsvs0dd9x0expxr" timestamp="1467710296"&gt;160&lt;/key&gt;&lt;/foreign-keys&gt;&lt;ref-type name="Book"&gt;6&lt;/ref-type&gt;&lt;contributors&gt;&lt;authors&gt;&lt;author&gt;Cohen, A.&lt;/author&gt;&lt;/authors&gt;&lt;/contributors&gt;&lt;titles&gt;&lt;title&gt;Multiple commitments in the workplace: An integrative approach&lt;/title&gt;&lt;/titles&gt;&lt;dates&gt;&lt;year&gt;2003&lt;/year&gt;&lt;/dates&gt;&lt;pub-location&gt;Mahwah, NJ&lt;/pub-location&gt;&lt;publisher&gt;Lawrence Erlbaum&lt;/publisher&gt;&lt;urls&gt;&lt;/urls&gt;&lt;/record&gt;&lt;/Cite&gt;&lt;/EndNote&gt;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Cohen (2003)</w:t>
              </w:r>
              <w:r w:rsidR="004A3B50" w:rsidRPr="004A3B50">
                <w:rPr>
                  <w:rFonts w:cs="Times New Roman"/>
                  <w:noProof/>
                  <w:sz w:val="20"/>
                  <w:szCs w:val="20"/>
                </w:rPr>
                <w:fldChar w:fldCharType="end"/>
              </w:r>
            </w:hyperlink>
          </w:p>
          <w:p w14:paraId="67A99448" w14:textId="4A9C45B4" w:rsidR="00222A31" w:rsidRPr="004A3B50" w:rsidRDefault="00000000" w:rsidP="00222A31">
            <w:pPr>
              <w:numPr>
                <w:ilvl w:val="0"/>
                <w:numId w:val="3"/>
              </w:numPr>
              <w:spacing w:line="240" w:lineRule="auto"/>
              <w:ind w:left="132" w:hanging="187"/>
              <w:contextualSpacing/>
              <w:rPr>
                <w:rFonts w:cs="Times New Roman"/>
                <w:noProof/>
                <w:sz w:val="20"/>
                <w:szCs w:val="20"/>
              </w:rPr>
            </w:pPr>
            <w:hyperlink w:anchor="_ENREF_14" w:tooltip="Baruch, 1998 #35"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AuthorYear="1"&gt;&lt;Author&gt;Baruch&lt;/Author&gt;&lt;Year&gt;1998&lt;/Year&gt;&lt;RecNum&gt;35&lt;/RecNum&gt;&lt;DisplayText&gt;Baruch (1998)&lt;/DisplayText&gt;&lt;record&gt;&lt;rec-number&gt;35&lt;/rec-number&gt;&lt;foreign-keys&gt;&lt;key app="EN" db-id="e5a2p2xsraep0ge2wzp59zsvs0dd9x0expxr" timestamp="1427367247"&gt;35&lt;/key&gt;&lt;/foreign-keys&gt;&lt;ref-type name="Journal Article"&gt;17&lt;/ref-type&gt;&lt;contributors&gt;&lt;authors&gt;&lt;author&gt;Baruch, Yehuda&lt;/author&gt;&lt;/authors&gt;&lt;/contributors&gt;&lt;titles&gt;&lt;title&gt;The Rise and Fall of Organizational Commitment&lt;/title&gt;&lt;secondary-title&gt;Human System Management&lt;/secondary-title&gt;&lt;/titles&gt;&lt;periodical&gt;&lt;full-title&gt;Human System Management&lt;/full-title&gt;&lt;/periodical&gt;&lt;pages&gt;135-143&lt;/pages&gt;&lt;volume&gt;17&lt;/volume&gt;&lt;number&gt;2&lt;/number&gt;&lt;dates&gt;&lt;year&gt;1998&lt;/year&gt;&lt;/dates&gt;&lt;urls&gt;&lt;/urls&gt;&lt;/record&gt;&lt;/Cite&gt;&lt;/EndNote&gt;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Baruch (1998)</w:t>
              </w:r>
              <w:r w:rsidR="004A3B50" w:rsidRPr="004A3B50">
                <w:rPr>
                  <w:rFonts w:cs="Times New Roman"/>
                  <w:noProof/>
                  <w:sz w:val="20"/>
                  <w:szCs w:val="20"/>
                </w:rPr>
                <w:fldChar w:fldCharType="end"/>
              </w:r>
            </w:hyperlink>
          </w:p>
          <w:p w14:paraId="6FAA7C00" w14:textId="77777777" w:rsidR="00222A31" w:rsidRPr="004A3B50" w:rsidRDefault="00222A31" w:rsidP="00222A31">
            <w:pPr>
              <w:spacing w:line="240" w:lineRule="auto"/>
              <w:rPr>
                <w:rFonts w:cs="Times New Roman"/>
                <w:iCs/>
                <w:sz w:val="20"/>
                <w:szCs w:val="20"/>
              </w:rPr>
            </w:pPr>
          </w:p>
          <w:p w14:paraId="7A63F0C6" w14:textId="77777777" w:rsidR="00222A31" w:rsidRPr="004A3B50" w:rsidRDefault="00222A31" w:rsidP="00222A31">
            <w:pPr>
              <w:spacing w:line="240" w:lineRule="auto"/>
              <w:rPr>
                <w:rFonts w:cs="Times New Roman"/>
                <w:iCs/>
                <w:sz w:val="20"/>
                <w:szCs w:val="20"/>
              </w:rPr>
            </w:pPr>
          </w:p>
          <w:p w14:paraId="6718E7F8" w14:textId="77777777" w:rsidR="00222A31" w:rsidRPr="004A3B50" w:rsidRDefault="00222A31" w:rsidP="00222A31">
            <w:pPr>
              <w:spacing w:line="240" w:lineRule="auto"/>
              <w:rPr>
                <w:rFonts w:cs="Times New Roman"/>
                <w:iCs/>
                <w:sz w:val="20"/>
                <w:szCs w:val="20"/>
              </w:rPr>
            </w:pPr>
          </w:p>
          <w:p w14:paraId="418801AA" w14:textId="77777777" w:rsidR="00222A31" w:rsidRPr="004A3B50" w:rsidRDefault="00222A31" w:rsidP="00222A31">
            <w:pPr>
              <w:spacing w:line="240" w:lineRule="auto"/>
              <w:ind w:firstLine="0"/>
              <w:rPr>
                <w:rFonts w:cs="Times New Roman"/>
                <w:sz w:val="20"/>
                <w:szCs w:val="20"/>
              </w:rPr>
            </w:pPr>
          </w:p>
        </w:tc>
        <w:tc>
          <w:tcPr>
            <w:tcW w:w="2586" w:type="dxa"/>
            <w:shd w:val="clear" w:color="auto" w:fill="auto"/>
          </w:tcPr>
          <w:p w14:paraId="19B4B82B"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 xml:space="preserve">HRM impact and its </w:t>
            </w:r>
            <w:r w:rsidRPr="004A3B50">
              <w:rPr>
                <w:rFonts w:cs="Times New Roman"/>
                <w:noProof/>
                <w:sz w:val="20"/>
                <w:szCs w:val="20"/>
              </w:rPr>
              <w:t>moderation / mediation</w:t>
            </w:r>
            <w:r w:rsidRPr="004A3B50">
              <w:rPr>
                <w:rFonts w:cs="Times New Roman"/>
                <w:sz w:val="20"/>
                <w:szCs w:val="20"/>
              </w:rPr>
              <w:t xml:space="preserve"> on work performance</w:t>
            </w:r>
          </w:p>
          <w:p w14:paraId="450A0231"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Knowledge management connection with people management</w:t>
            </w:r>
          </w:p>
          <w:p w14:paraId="2C02F0F6"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Organizational commitment as a mediator in the exchange of work practices</w:t>
            </w:r>
          </w:p>
        </w:tc>
      </w:tr>
      <w:tr w:rsidR="00222A31" w:rsidRPr="004A3B50" w14:paraId="443E1366" w14:textId="77777777" w:rsidTr="0029149D">
        <w:trPr>
          <w:trHeight w:val="492"/>
        </w:trPr>
        <w:tc>
          <w:tcPr>
            <w:tcW w:w="4361" w:type="dxa"/>
            <w:gridSpan w:val="2"/>
            <w:shd w:val="clear" w:color="auto" w:fill="auto"/>
            <w:vAlign w:val="center"/>
          </w:tcPr>
          <w:p w14:paraId="24FB02E1" w14:textId="77777777" w:rsidR="00222A31" w:rsidRPr="004A3B50" w:rsidRDefault="00222A31" w:rsidP="00222A31">
            <w:pPr>
              <w:spacing w:line="240" w:lineRule="auto"/>
              <w:ind w:firstLine="0"/>
              <w:rPr>
                <w:rFonts w:cs="Times New Roman"/>
                <w:i/>
                <w:sz w:val="20"/>
                <w:szCs w:val="20"/>
              </w:rPr>
            </w:pPr>
            <w:r w:rsidRPr="004A3B50">
              <w:rPr>
                <w:rFonts w:cs="Times New Roman"/>
                <w:i/>
                <w:sz w:val="20"/>
                <w:szCs w:val="20"/>
              </w:rPr>
              <w:t>Extra-organizational fairness</w:t>
            </w:r>
          </w:p>
        </w:tc>
        <w:tc>
          <w:tcPr>
            <w:tcW w:w="2835" w:type="dxa"/>
            <w:shd w:val="clear" w:color="auto" w:fill="auto"/>
          </w:tcPr>
          <w:p w14:paraId="4CAA3433" w14:textId="77777777" w:rsidR="00222A31" w:rsidRPr="004A3B50" w:rsidRDefault="00222A31" w:rsidP="00222A31">
            <w:pPr>
              <w:spacing w:line="240" w:lineRule="auto"/>
              <w:ind w:firstLine="0"/>
              <w:rPr>
                <w:rFonts w:cs="Times New Roman"/>
                <w:sz w:val="20"/>
                <w:szCs w:val="20"/>
              </w:rPr>
            </w:pPr>
          </w:p>
        </w:tc>
        <w:tc>
          <w:tcPr>
            <w:tcW w:w="2126" w:type="dxa"/>
            <w:shd w:val="clear" w:color="auto" w:fill="auto"/>
          </w:tcPr>
          <w:p w14:paraId="38A166CA" w14:textId="77777777" w:rsidR="00222A31" w:rsidRPr="004A3B50" w:rsidRDefault="00222A31" w:rsidP="00222A31">
            <w:pPr>
              <w:spacing w:line="240" w:lineRule="auto"/>
              <w:ind w:left="-55" w:firstLine="0"/>
              <w:rPr>
                <w:rFonts w:cs="Times New Roman"/>
                <w:sz w:val="20"/>
                <w:szCs w:val="20"/>
              </w:rPr>
            </w:pPr>
          </w:p>
        </w:tc>
        <w:tc>
          <w:tcPr>
            <w:tcW w:w="2126" w:type="dxa"/>
            <w:shd w:val="clear" w:color="auto" w:fill="auto"/>
          </w:tcPr>
          <w:p w14:paraId="22F11A31" w14:textId="77777777" w:rsidR="00222A31" w:rsidRPr="004A3B50" w:rsidRDefault="00222A31" w:rsidP="00222A31">
            <w:pPr>
              <w:spacing w:line="240" w:lineRule="auto"/>
              <w:ind w:left="-55" w:firstLine="0"/>
              <w:rPr>
                <w:rFonts w:cs="Times New Roman"/>
                <w:sz w:val="20"/>
                <w:szCs w:val="20"/>
              </w:rPr>
            </w:pPr>
          </w:p>
        </w:tc>
        <w:tc>
          <w:tcPr>
            <w:tcW w:w="2586" w:type="dxa"/>
            <w:shd w:val="clear" w:color="auto" w:fill="auto"/>
          </w:tcPr>
          <w:p w14:paraId="1686963B" w14:textId="77777777" w:rsidR="00222A31" w:rsidRPr="004A3B50" w:rsidRDefault="00222A31" w:rsidP="00222A31">
            <w:pPr>
              <w:spacing w:line="240" w:lineRule="auto"/>
              <w:ind w:left="-55" w:firstLine="0"/>
              <w:rPr>
                <w:rFonts w:cs="Times New Roman"/>
                <w:sz w:val="20"/>
                <w:szCs w:val="20"/>
              </w:rPr>
            </w:pPr>
          </w:p>
        </w:tc>
      </w:tr>
      <w:tr w:rsidR="00222A31" w:rsidRPr="004A3B50" w14:paraId="5D3290C2" w14:textId="77777777" w:rsidTr="0029149D">
        <w:trPr>
          <w:trHeight w:val="3011"/>
        </w:trPr>
        <w:tc>
          <w:tcPr>
            <w:tcW w:w="2278" w:type="dxa"/>
            <w:vMerge w:val="restart"/>
            <w:shd w:val="clear" w:color="auto" w:fill="auto"/>
          </w:tcPr>
          <w:p w14:paraId="34204C8A" w14:textId="77777777" w:rsidR="00222A31" w:rsidRPr="004A3B50" w:rsidRDefault="00222A31" w:rsidP="00222A31">
            <w:pPr>
              <w:spacing w:line="240" w:lineRule="auto"/>
              <w:ind w:firstLine="0"/>
              <w:rPr>
                <w:rFonts w:cs="Times New Roman"/>
                <w:sz w:val="20"/>
                <w:szCs w:val="20"/>
              </w:rPr>
            </w:pPr>
            <w:r w:rsidRPr="004A3B50">
              <w:rPr>
                <w:rFonts w:cs="Times New Roman"/>
                <w:sz w:val="20"/>
                <w:szCs w:val="20"/>
              </w:rPr>
              <w:lastRenderedPageBreak/>
              <w:t>Customer experience and value-in-use perceptions are crucial to the impact of fairness on service profitability</w:t>
            </w:r>
          </w:p>
        </w:tc>
        <w:tc>
          <w:tcPr>
            <w:tcW w:w="2083" w:type="dxa"/>
            <w:shd w:val="clear" w:color="auto" w:fill="auto"/>
          </w:tcPr>
          <w:p w14:paraId="56251B94" w14:textId="3FFD5FAB"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Employees’ organizational commitment, identity, and loyalty influence customers’ experiences (P</w:t>
            </w:r>
            <w:r w:rsidR="00776DD1" w:rsidRPr="004A3B50">
              <w:rPr>
                <w:rFonts w:cs="Times New Roman"/>
                <w:sz w:val="20"/>
                <w:szCs w:val="20"/>
              </w:rPr>
              <w:t>4</w:t>
            </w:r>
            <w:r w:rsidRPr="004A3B50">
              <w:rPr>
                <w:rFonts w:cs="Times New Roman"/>
                <w:sz w:val="20"/>
                <w:szCs w:val="20"/>
              </w:rPr>
              <w:t>).</w:t>
            </w:r>
          </w:p>
        </w:tc>
        <w:tc>
          <w:tcPr>
            <w:tcW w:w="2835" w:type="dxa"/>
            <w:shd w:val="clear" w:color="auto" w:fill="auto"/>
          </w:tcPr>
          <w:p w14:paraId="689FE79C" w14:textId="745C1398" w:rsidR="00222A31" w:rsidRPr="004A3B50" w:rsidRDefault="00222A31" w:rsidP="00222A31">
            <w:pPr>
              <w:spacing w:line="240" w:lineRule="auto"/>
              <w:ind w:firstLine="0"/>
              <w:jc w:val="center"/>
              <w:rPr>
                <w:rFonts w:cs="Times New Roman"/>
                <w:sz w:val="20"/>
                <w:szCs w:val="20"/>
              </w:rPr>
            </w:pPr>
            <w:r w:rsidRPr="004A3B50">
              <w:rPr>
                <w:rFonts w:cs="Times New Roman"/>
                <w:noProof/>
                <w:sz w:val="20"/>
                <w:szCs w:val="20"/>
                <w:lang w:val="en-GB" w:eastAsia="en-GB" w:bidi="he-IL"/>
              </w:rPr>
              <w:drawing>
                <wp:inline distT="0" distB="0" distL="0" distR="0" wp14:anchorId="552BF781" wp14:editId="2D6E1D05">
                  <wp:extent cx="1181100" cy="1133475"/>
                  <wp:effectExtent l="0" t="0" r="0" b="0"/>
                  <wp:docPr id="6"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133475"/>
                          </a:xfrm>
                          <a:prstGeom prst="rect">
                            <a:avLst/>
                          </a:prstGeom>
                          <a:noFill/>
                          <a:ln>
                            <a:noFill/>
                          </a:ln>
                        </pic:spPr>
                      </pic:pic>
                    </a:graphicData>
                  </a:graphic>
                </wp:inline>
              </w:drawing>
            </w:r>
          </w:p>
          <w:p w14:paraId="59854C9F" w14:textId="77777777" w:rsidR="00222A31" w:rsidRPr="004A3B50" w:rsidRDefault="00222A31" w:rsidP="00222A31">
            <w:pPr>
              <w:spacing w:line="240" w:lineRule="auto"/>
              <w:ind w:firstLine="0"/>
              <w:rPr>
                <w:rFonts w:cs="Times New Roman"/>
                <w:sz w:val="20"/>
                <w:szCs w:val="20"/>
              </w:rPr>
            </w:pPr>
          </w:p>
        </w:tc>
        <w:tc>
          <w:tcPr>
            <w:tcW w:w="2126" w:type="dxa"/>
            <w:shd w:val="clear" w:color="auto" w:fill="auto"/>
          </w:tcPr>
          <w:p w14:paraId="69D960C0"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Social capital and quality perceptions</w:t>
            </w:r>
          </w:p>
          <w:p w14:paraId="5361A2A8"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Employee behavior and value creation efforts</w:t>
            </w:r>
          </w:p>
          <w:p w14:paraId="63A9D900"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Employee satisfaction</w:t>
            </w:r>
          </w:p>
          <w:p w14:paraId="05F6CA44"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Human interactions</w:t>
            </w:r>
          </w:p>
          <w:p w14:paraId="67BA5071"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iCs/>
                <w:sz w:val="20"/>
                <w:szCs w:val="20"/>
              </w:rPr>
              <w:t>Employee extra effort and procurement</w:t>
            </w:r>
          </w:p>
          <w:p w14:paraId="71ACF2AA" w14:textId="77777777" w:rsidR="00222A31" w:rsidRPr="004A3B50" w:rsidRDefault="00222A31" w:rsidP="00222A31">
            <w:pPr>
              <w:numPr>
                <w:ilvl w:val="0"/>
                <w:numId w:val="3"/>
              </w:numPr>
              <w:spacing w:line="240" w:lineRule="auto"/>
              <w:ind w:left="132" w:hanging="187"/>
              <w:contextualSpacing/>
              <w:rPr>
                <w:rFonts w:cs="Times New Roman"/>
                <w:iCs/>
                <w:sz w:val="20"/>
                <w:szCs w:val="20"/>
              </w:rPr>
            </w:pPr>
            <w:r w:rsidRPr="004A3B50">
              <w:rPr>
                <w:rFonts w:cs="Times New Roman"/>
                <w:sz w:val="20"/>
                <w:szCs w:val="20"/>
              </w:rPr>
              <w:t>Employee attitudes and behaviors and customer satisfaction</w:t>
            </w:r>
          </w:p>
        </w:tc>
        <w:tc>
          <w:tcPr>
            <w:tcW w:w="2126" w:type="dxa"/>
            <w:shd w:val="clear" w:color="auto" w:fill="auto"/>
          </w:tcPr>
          <w:p w14:paraId="12E64804" w14:textId="508AB1B5"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51" w:tooltip="Ellinger, 2013 #14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AuthorYear="1"&gt;&lt;Author&gt;Ellinger&lt;/Author&gt;&lt;Year&gt;2013&lt;/Year&gt;&lt;RecNum&gt;142&lt;/RecNum&gt;&lt;DisplayText&gt;Ellinger et al. (2013)&lt;/DisplayText&gt;&lt;record&gt;&lt;rec-number&gt;142&lt;/rec-number&gt;&lt;foreign-keys&gt;&lt;key app="EN" db-id="e5a2p2xsraep0ge2wzp59zsvs0dd9x0expxr" timestamp="1465554220"&gt;142&lt;/key&gt;&lt;/foreign-keys&gt;&lt;ref-type name="Journal Article"&gt;17&lt;/ref-type&gt;&lt;contributors&gt;&lt;authors&gt;&lt;author&gt;Ellinger, Alexander E.&lt;/author&gt;&lt;author&gt;Musgrove, Carolyn Findley&lt;/author&gt;&lt;author&gt;Ellinger, Andrea D.&lt;/author&gt;&lt;author&gt;Bachrach, Daniel G.&lt;/author&gt;&lt;author&gt;Elmadağ Baş, Ayşe Banu&lt;/author&gt;&lt;author&gt;Wang, Yu-Lin&lt;/author&gt;&lt;/authors&gt;&lt;/contributors&gt;&lt;titles&gt;&lt;title&gt;Influences of organizational investments in social capital on service employee commitment and performance&lt;/title&gt;&lt;secondary-title&gt;Journal of Business Research&lt;/secondary-title&gt;&lt;/titles&gt;&lt;periodical&gt;&lt;full-title&gt;Journal of Business Research&lt;/full-title&gt;&lt;/periodical&gt;&lt;pages&gt;1124-1133&lt;/pages&gt;&lt;volume&gt;66&lt;/volume&gt;&lt;number&gt;8&lt;/number&gt;&lt;keywords&gt;&lt;keyword&gt;Social capital&lt;/keyword&gt;&lt;keyword&gt;Commitment to service quality&lt;/keyword&gt;&lt;keyword&gt;Commitment to the firm&lt;/keyword&gt;&lt;keyword&gt;Job performance&lt;/keyword&gt;&lt;keyword&gt;Organizational citizenship behavior&lt;/keyword&gt;&lt;keyword&gt;Service employee&lt;/keyword&gt;&lt;/keywords&gt;&lt;dates&gt;&lt;year&gt;2013&lt;/year&gt;&lt;pub-dates&gt;&lt;date&gt;8//&lt;/date&gt;&lt;/pub-dates&gt;&lt;/dates&gt;&lt;isbn&gt;0148-2963&lt;/isbn&gt;&lt;urls&gt;&lt;related-urls&gt;&lt;url&gt;http://www.sciencedirect.com/science/article/pii/S0148296312000926&lt;/url&gt;&lt;/related-urls&gt;&lt;/urls&gt;&lt;electronic-resource-num&gt;http://dx.doi.org/10.1016/j.jbusres.2012.03.008&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Ellinger et al. (2013)</w:t>
              </w:r>
              <w:r w:rsidR="004A3B50" w:rsidRPr="004A3B50">
                <w:rPr>
                  <w:rFonts w:cs="Times New Roman"/>
                  <w:sz w:val="20"/>
                  <w:szCs w:val="20"/>
                </w:rPr>
                <w:fldChar w:fldCharType="end"/>
              </w:r>
            </w:hyperlink>
          </w:p>
          <w:p w14:paraId="2765766E" w14:textId="3BA7D314"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97" w:tooltip="Liden, 2014 #131"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AuthorYear="1"&gt;&lt;Author&gt;Liden&lt;/Author&gt;&lt;Year&gt;2014&lt;/Year&gt;&lt;RecNum&gt;131&lt;/RecNum&gt;&lt;DisplayText&gt;Liden et al. (2014)&lt;/DisplayText&gt;&lt;record&gt;&lt;rec-number&gt;131&lt;/rec-number&gt;&lt;foreign-keys&gt;&lt;key app="EN" db-id="e5a2p2xsraep0ge2wzp59zsvs0dd9x0expxr" timestamp="1465552689"&gt;131&lt;/key&gt;&lt;/foreign-keys&gt;&lt;ref-type name="Journal Article"&gt;17&lt;/ref-type&gt;&lt;contributors&gt;&lt;authors&gt;&lt;author&gt;Liden, Robert C.&lt;/author&gt;&lt;author&gt;Wayne, Sandy J.&lt;/author&gt;&lt;author&gt;Liao, Chenwei&lt;/author&gt;&lt;author&gt;Meuser, Jeremy D.&lt;/author&gt;&lt;/authors&gt;&lt;/contributors&gt;&lt;titles&gt;&lt;title&gt;Servant Leadership and Serving Culture: Influence on Individual and Unit Performance&lt;/title&gt;&lt;secondary-title&gt;Academy of Management Journal&lt;/secondary-title&gt;&lt;/titles&gt;&lt;periodical&gt;&lt;full-title&gt;Academy of Management Journal&lt;/full-title&gt;&lt;/periodical&gt;&lt;pages&gt;1434-1452&lt;/pages&gt;&lt;volume&gt;57&lt;/volume&gt;&lt;number&gt;5&lt;/number&gt;&lt;dates&gt;&lt;year&gt;2014&lt;/year&gt;&lt;pub-dates&gt;&lt;date&gt;October 1, 2014&lt;/date&gt;&lt;/pub-dates&gt;&lt;/dates&gt;&lt;urls&gt;&lt;related-urls&gt;&lt;url&gt;http://amj.aom.org/content/57/5/1434.abstract&lt;/url&gt;&lt;/related-urls&gt;&lt;/urls&gt;&lt;electronic-resource-num&gt;10.5465/amj.2013.0034&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Liden et al. (2014)</w:t>
              </w:r>
              <w:r w:rsidR="004A3B50" w:rsidRPr="004A3B50">
                <w:rPr>
                  <w:rFonts w:cs="Times New Roman"/>
                  <w:sz w:val="20"/>
                  <w:szCs w:val="20"/>
                </w:rPr>
                <w:fldChar w:fldCharType="end"/>
              </w:r>
            </w:hyperlink>
          </w:p>
          <w:p w14:paraId="7A7D1D8B" w14:textId="33D01434"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68" w:tooltip="Gounaris, 2013 #27"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AuthorYear="1"&gt;&lt;Author&gt;Gounaris&lt;/Author&gt;&lt;Year&gt;2013&lt;/Year&gt;&lt;RecNum&gt;27&lt;/RecNum&gt;&lt;DisplayText&gt;Gounaris and Boukis (2013)&lt;/DisplayText&gt;&lt;record&gt;&lt;rec-number&gt;27&lt;/rec-number&gt;&lt;foreign-keys&gt;&lt;key app="EN" db-id="e5a2p2xsraep0ge2wzp59zsvs0dd9x0expxr" timestamp="1425891702"&gt;27&lt;/key&gt;&lt;/foreign-keys&gt;&lt;ref-type name="Journal Article"&gt;17&lt;/ref-type&gt;&lt;contributors&gt;&lt;authors&gt;&lt;author&gt;Gounaris, Spiros&lt;/author&gt;&lt;author&gt;Boukis, Achilleas&lt;/author&gt;&lt;/authors&gt;&lt;/contributors&gt;&lt;titles&gt;&lt;title&gt;The role of employee job satisfaction in strengthening customer repurchase intentions&lt;/title&gt;&lt;secondary-title&gt;Journal of Services Marketing&lt;/secondary-title&gt;&lt;/titles&gt;&lt;periodical&gt;&lt;full-title&gt;Journal of Services Marketing&lt;/full-title&gt;&lt;/periodical&gt;&lt;pages&gt;322-333&lt;/pages&gt;&lt;volume&gt;27&lt;/volume&gt;&lt;number&gt;4&lt;/number&gt;&lt;dates&gt;&lt;year&gt;2013&lt;/year&gt;&lt;/dates&gt;&lt;isbn&gt;0887-6045&lt;/isbn&gt;&lt;urls&gt;&lt;/urls&gt;&lt;electronic-resource-num&gt;10.1108/08876041311330799&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Gounaris and Boukis (2013)</w:t>
              </w:r>
              <w:r w:rsidR="004A3B50" w:rsidRPr="004A3B50">
                <w:rPr>
                  <w:rFonts w:cs="Times New Roman"/>
                  <w:sz w:val="20"/>
                  <w:szCs w:val="20"/>
                </w:rPr>
                <w:fldChar w:fldCharType="end"/>
              </w:r>
            </w:hyperlink>
          </w:p>
          <w:p w14:paraId="2CE3578E" w14:textId="727806D7"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67" w:tooltip="Walls, 2011 #123"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AuthorYear="1"&gt;&lt;Author&gt;Walls&lt;/Author&gt;&lt;Year&gt;2011&lt;/Year&gt;&lt;RecNum&gt;123&lt;/RecNum&gt;&lt;DisplayText&gt;Walls et al. (2011)&lt;/DisplayText&gt;&lt;record&gt;&lt;rec-number&gt;123&lt;/rec-number&gt;&lt;foreign-keys&gt;&lt;key app="EN" db-id="e5a2p2xsraep0ge2wzp59zsvs0dd9x0expxr" timestamp="1465551641"&gt;123&lt;/key&gt;&lt;/foreign-keys&gt;&lt;ref-type name="Journal Article"&gt;17&lt;/ref-type&gt;&lt;contributors&gt;&lt;authors&gt;&lt;author&gt;Walls, Andrew R.&lt;/author&gt;&lt;author&gt;Okumus, Fevzi&lt;/author&gt;&lt;author&gt;Wang, Youcheng&lt;/author&gt;&lt;author&gt;Kwun, David Joon-Wuk&lt;/author&gt;&lt;/authors&gt;&lt;/contributors&gt;&lt;titles&gt;&lt;title&gt;An epistemological view of consumer experiences&lt;/title&gt;&lt;secondary-title&gt;International Journal of Hospitality Management&lt;/secondary-title&gt;&lt;/titles&gt;&lt;periodical&gt;&lt;full-title&gt;International Journal of Hospitality Management&lt;/full-title&gt;&lt;/periodical&gt;&lt;pages&gt;10-21&lt;/pages&gt;&lt;volume&gt;30&lt;/volume&gt;&lt;number&gt;1&lt;/number&gt;&lt;keywords&gt;&lt;keyword&gt;Consumer experience&lt;/keyword&gt;&lt;keyword&gt;Consumption experience&lt;/keyword&gt;&lt;keyword&gt;Experiential marketing&lt;/keyword&gt;&lt;keyword&gt;Hospitality and tourism marketing&lt;/keyword&gt;&lt;/keywords&gt;&lt;dates&gt;&lt;year&gt;2011&lt;/year&gt;&lt;pub-dates&gt;&lt;date&gt;3//&lt;/date&gt;&lt;/pub-dates&gt;&lt;/dates&gt;&lt;isbn&gt;0278-4319&lt;/isbn&gt;&lt;urls&gt;&lt;related-urls&gt;&lt;url&gt;http://www.sciencedirect.com/science/article/pii/S0278431910000307&lt;/url&gt;&lt;/related-urls&gt;&lt;/urls&gt;&lt;electronic-resource-num&gt;http://dx.doi.org/10.1016/j.ijhm.2010.03.008&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Walls et al. (2011)</w:t>
              </w:r>
              <w:r w:rsidR="004A3B50" w:rsidRPr="004A3B50">
                <w:rPr>
                  <w:rFonts w:cs="Times New Roman"/>
                  <w:sz w:val="20"/>
                  <w:szCs w:val="20"/>
                </w:rPr>
                <w:fldChar w:fldCharType="end"/>
              </w:r>
            </w:hyperlink>
          </w:p>
          <w:p w14:paraId="28A2B861" w14:textId="3F8588CF"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52" w:tooltip="Sousa, 2013 #124"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AuthorYear="1"&gt;&lt;Author&gt;Sousa&lt;/Author&gt;&lt;Year&gt;2013&lt;/Year&gt;&lt;RecNum&gt;124&lt;/RecNum&gt;&lt;DisplayText&gt;Sousa and Coelho (2013)&lt;/DisplayText&gt;&lt;record&gt;&lt;rec-number&gt;124&lt;/rec-number&gt;&lt;foreign-keys&gt;&lt;key app="EN" db-id="e5a2p2xsraep0ge2wzp59zsvs0dd9x0expxr" timestamp="1465551678"&gt;124&lt;/key&gt;&lt;/foreign-keys&gt;&lt;ref-type name="Journal Article"&gt;17&lt;/ref-type&gt;&lt;contributors&gt;&lt;authors&gt;&lt;author&gt;Sousa, Carlos M. P.&lt;/author&gt;&lt;author&gt;Coelho, Filipe&lt;/author&gt;&lt;/authors&gt;&lt;/contributors&gt;&lt;titles&gt;&lt;title&gt;Exploring the relationship between individual values and the customer orientation of front-line employees&lt;/title&gt;&lt;secondary-title&gt;Journal of Marketing Management&lt;/secondary-title&gt;&lt;/titles&gt;&lt;periodical&gt;&lt;full-title&gt;Journal of Marketing Management&lt;/full-title&gt;&lt;/periodical&gt;&lt;pages&gt;1653-1679&lt;/pages&gt;&lt;volume&gt;29&lt;/volume&gt;&lt;number&gt;15-16&lt;/number&gt;&lt;dates&gt;&lt;year&gt;2013&lt;/year&gt;&lt;pub-dates&gt;&lt;date&gt;2013/11/01&lt;/date&gt;&lt;/pub-dates&gt;&lt;/dates&gt;&lt;publisher&gt;Routledge&lt;/publisher&gt;&lt;isbn&gt;0267-257X&lt;/isbn&gt;&lt;urls&gt;&lt;related-urls&gt;&lt;url&gt;http://dx.doi.org/10.1080/0267257X.2013.798674&lt;/url&gt;&lt;/related-urls&gt;&lt;/urls&gt;&lt;electronic-resource-num&gt;10.1080/0267257X.2013.798674&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Sousa and Coelho (2013)</w:t>
              </w:r>
              <w:r w:rsidR="004A3B50" w:rsidRPr="004A3B50">
                <w:rPr>
                  <w:rFonts w:cs="Times New Roman"/>
                  <w:sz w:val="20"/>
                  <w:szCs w:val="20"/>
                </w:rPr>
                <w:fldChar w:fldCharType="end"/>
              </w:r>
            </w:hyperlink>
          </w:p>
          <w:p w14:paraId="05883A42" w14:textId="4BD86946"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23" w:tooltip="Nishii, 2008 #152" w:history="1">
              <w:r w:rsidR="004A3B50" w:rsidRPr="004A3B50">
                <w:rPr>
                  <w:rFonts w:cs="Times New Roman"/>
                  <w:noProof/>
                  <w:sz w:val="20"/>
                  <w:szCs w:val="20"/>
                </w:rPr>
                <w:fldChar w:fldCharType="begin"/>
              </w:r>
              <w:r w:rsidR="004A3B50">
                <w:rPr>
                  <w:rFonts w:cs="Times New Roman"/>
                  <w:noProof/>
                  <w:sz w:val="20"/>
                  <w:szCs w:val="20"/>
                </w:rPr>
                <w:instrText xml:space="preserve"> ADDIN EN.CITE &lt;EndNote&gt;&lt;Cite AuthorYear="1"&gt;&lt;Author&gt;Nishii&lt;/Author&gt;&lt;Year&gt;2008&lt;/Year&gt;&lt;RecNum&gt;152&lt;/RecNum&gt;&lt;DisplayText&gt;Nishii et al. (2008)&lt;/DisplayText&gt;&lt;record&gt;&lt;rec-number&gt;152&lt;/rec-number&gt;&lt;foreign-keys&gt;&lt;key app="EN" db-id="e5a2p2xsraep0ge2wzp59zsvs0dd9x0expxr" timestamp="1467366140"&gt;152&lt;/key&gt;&lt;/foreign-keys&gt;&lt;ref-type name="Journal Article"&gt;17&lt;/ref-type&gt;&lt;contributors&gt;&lt;authors&gt;&lt;author&gt;Nishii, Lisa H.&lt;/author&gt;&lt;author&gt;Lepak, David P.&lt;/author&gt;&lt;author&gt;Schneider, Benjamin&lt;/author&gt;&lt;/authors&gt;&lt;/contributors&gt;&lt;titles&gt;&lt;title&gt;Employee Attributions of the &amp;quot;Why&amp;quot; of HR Practices: Their Effects on Employee Attitudes and Behaviors, and Customer Satisfaction&lt;/title&gt;&lt;secondary-title&gt;Personnel Psychology&lt;/secondary-title&gt;&lt;/titles&gt;&lt;periodical&gt;&lt;full-title&gt;Personnel Psychology&lt;/full-title&gt;&lt;/periodical&gt;&lt;pages&gt;503-545&lt;/pages&gt;&lt;volume&gt;61&lt;/volume&gt;&lt;number&gt;3&lt;/number&gt;&lt;dates&gt;&lt;year&gt;2008&lt;/year&gt;&lt;/dates&gt;&lt;publisher&gt;Blackwell Publishing Inc&lt;/publisher&gt;&lt;isbn&gt;1744-6570&lt;/isbn&gt;&lt;urls&gt;&lt;related-urls&gt;&lt;url&gt;http://dx.doi.org/10.1111/j.1744-6570.2008.00121.x&lt;/url&gt;&lt;/related-urls&gt;&lt;/urls&gt;&lt;electronic-resource-num&gt;10.1111/j.1744-6570.2008.00121.x&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Nishii et al. (2008)</w:t>
              </w:r>
              <w:r w:rsidR="004A3B50" w:rsidRPr="004A3B50">
                <w:rPr>
                  <w:rFonts w:cs="Times New Roman"/>
                  <w:noProof/>
                  <w:sz w:val="20"/>
                  <w:szCs w:val="20"/>
                </w:rPr>
                <w:fldChar w:fldCharType="end"/>
              </w:r>
            </w:hyperlink>
          </w:p>
        </w:tc>
        <w:tc>
          <w:tcPr>
            <w:tcW w:w="2586" w:type="dxa"/>
            <w:shd w:val="clear" w:color="auto" w:fill="auto"/>
          </w:tcPr>
          <w:p w14:paraId="562FA15C"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Disentangle and prioritize organizational constructs in their ability to shape CX</w:t>
            </w:r>
          </w:p>
          <w:p w14:paraId="7C4E26C7"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Test the effect of the three dimensions on facets of CX</w:t>
            </w:r>
          </w:p>
        </w:tc>
      </w:tr>
      <w:tr w:rsidR="00222A31" w:rsidRPr="004A3B50" w14:paraId="49A9121D" w14:textId="77777777" w:rsidTr="0029149D">
        <w:trPr>
          <w:trHeight w:val="2480"/>
        </w:trPr>
        <w:tc>
          <w:tcPr>
            <w:tcW w:w="2278" w:type="dxa"/>
            <w:vMerge/>
            <w:shd w:val="clear" w:color="auto" w:fill="auto"/>
          </w:tcPr>
          <w:p w14:paraId="77E8550A" w14:textId="77777777" w:rsidR="00222A31" w:rsidRPr="004A3B50" w:rsidRDefault="00222A31" w:rsidP="00222A31">
            <w:pPr>
              <w:spacing w:line="240" w:lineRule="auto"/>
              <w:ind w:firstLine="0"/>
              <w:rPr>
                <w:rFonts w:cs="Times New Roman"/>
                <w:i/>
                <w:sz w:val="20"/>
                <w:szCs w:val="20"/>
              </w:rPr>
            </w:pPr>
          </w:p>
        </w:tc>
        <w:tc>
          <w:tcPr>
            <w:tcW w:w="2083" w:type="dxa"/>
            <w:shd w:val="clear" w:color="auto" w:fill="auto"/>
          </w:tcPr>
          <w:p w14:paraId="2713566C" w14:textId="20539928"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An individual’s experience is crucial for value-in-use (P</w:t>
            </w:r>
            <w:r w:rsidR="00776DD1" w:rsidRPr="004A3B50">
              <w:rPr>
                <w:rFonts w:cs="Times New Roman"/>
                <w:sz w:val="20"/>
                <w:szCs w:val="20"/>
              </w:rPr>
              <w:t>5</w:t>
            </w:r>
            <w:r w:rsidRPr="004A3B50">
              <w:rPr>
                <w:rFonts w:cs="Times New Roman"/>
                <w:sz w:val="20"/>
                <w:szCs w:val="20"/>
              </w:rPr>
              <w:t xml:space="preserve">) </w:t>
            </w:r>
          </w:p>
        </w:tc>
        <w:tc>
          <w:tcPr>
            <w:tcW w:w="2835" w:type="dxa"/>
            <w:shd w:val="clear" w:color="auto" w:fill="auto"/>
          </w:tcPr>
          <w:p w14:paraId="2BE73564" w14:textId="7DFC6438" w:rsidR="00222A31" w:rsidRPr="004A3B50" w:rsidRDefault="00222A31" w:rsidP="00222A31">
            <w:pPr>
              <w:spacing w:line="240" w:lineRule="auto"/>
              <w:ind w:left="33" w:firstLine="0"/>
              <w:jc w:val="center"/>
              <w:rPr>
                <w:rFonts w:cs="Times New Roman"/>
                <w:sz w:val="20"/>
                <w:szCs w:val="20"/>
              </w:rPr>
            </w:pPr>
            <w:r w:rsidRPr="004A3B50">
              <w:rPr>
                <w:rFonts w:cs="Times New Roman"/>
                <w:noProof/>
                <w:sz w:val="20"/>
                <w:szCs w:val="20"/>
                <w:lang w:val="en-GB" w:eastAsia="en-GB" w:bidi="he-IL"/>
              </w:rPr>
              <w:drawing>
                <wp:inline distT="0" distB="0" distL="0" distR="0" wp14:anchorId="12C2E31D" wp14:editId="59F74419">
                  <wp:extent cx="1162050" cy="929005"/>
                  <wp:effectExtent l="0" t="0" r="0" b="0"/>
                  <wp:docPr id="7"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2050" cy="929005"/>
                          </a:xfrm>
                          <a:prstGeom prst="rect">
                            <a:avLst/>
                          </a:prstGeom>
                          <a:noFill/>
                          <a:ln>
                            <a:noFill/>
                          </a:ln>
                        </pic:spPr>
                      </pic:pic>
                    </a:graphicData>
                  </a:graphic>
                </wp:inline>
              </w:drawing>
            </w:r>
          </w:p>
        </w:tc>
        <w:tc>
          <w:tcPr>
            <w:tcW w:w="2126" w:type="dxa"/>
            <w:shd w:val="clear" w:color="auto" w:fill="auto"/>
          </w:tcPr>
          <w:p w14:paraId="5FF81418"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Physical environment and perceived value</w:t>
            </w:r>
          </w:p>
          <w:p w14:paraId="4B27C398"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Human interactions and perceived value</w:t>
            </w:r>
          </w:p>
          <w:p w14:paraId="4F87871E"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Value creation</w:t>
            </w:r>
          </w:p>
          <w:p w14:paraId="1D576F21"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Service-dominant logic</w:t>
            </w:r>
          </w:p>
          <w:p w14:paraId="3E4F07AD"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Value propositions and service experiences</w:t>
            </w:r>
          </w:p>
        </w:tc>
        <w:tc>
          <w:tcPr>
            <w:tcW w:w="2126" w:type="dxa"/>
            <w:shd w:val="clear" w:color="auto" w:fill="auto"/>
          </w:tcPr>
          <w:p w14:paraId="78E644A5" w14:textId="3D0AB1D0"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66" w:tooltip="Walls, 2013 #16"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AuthorYear="1"&gt;&lt;Author&gt;Walls&lt;/Author&gt;&lt;Year&gt;2013&lt;/Year&gt;&lt;RecNum&gt;16&lt;/RecNum&gt;&lt;DisplayText&gt;Walls (2013)&lt;/DisplayText&gt;&lt;record&gt;&lt;rec-number&gt;16&lt;/rec-number&gt;&lt;foreign-keys&gt;&lt;key app="EN" db-id="e5a2p2xsraep0ge2wzp59zsvs0dd9x0expxr" timestamp="1425891650"&gt;16&lt;/key&gt;&lt;/foreign-keys&gt;&lt;ref-type name="Journal Article"&gt;17&lt;/ref-type&gt;&lt;contributors&gt;&lt;authors&gt;&lt;author&gt;Walls, Andrew R.&lt;/author&gt;&lt;/authors&gt;&lt;/contributors&gt;&lt;titles&gt;&lt;title&gt;A cross-sectional examination of hotel consumer experience and relative effects on consumer values&lt;/title&gt;&lt;secondary-title&gt;International Journal of Hospitality Management&lt;/secondary-title&gt;&lt;/titles&gt;&lt;periodical&gt;&lt;full-title&gt;International Journal of Hospitality Management&lt;/full-title&gt;&lt;/periodical&gt;&lt;pages&gt;179-192&lt;/pages&gt;&lt;volume&gt;32&lt;/volume&gt;&lt;dates&gt;&lt;year&gt;2013&lt;/year&gt;&lt;/dates&gt;&lt;isbn&gt;02784319&lt;/isbn&gt;&lt;urls&gt;&lt;/urls&gt;&lt;electronic-resource-num&gt;10.1016/j.ijhm.2012.04.009&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Walls (2013)</w:t>
              </w:r>
              <w:r w:rsidR="004A3B50" w:rsidRPr="004A3B50">
                <w:rPr>
                  <w:rFonts w:cs="Times New Roman"/>
                  <w:sz w:val="20"/>
                  <w:szCs w:val="20"/>
                </w:rPr>
                <w:fldChar w:fldCharType="end"/>
              </w:r>
            </w:hyperlink>
          </w:p>
          <w:p w14:paraId="34E4751D" w14:textId="4AADBA9F"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71" w:tooltip="Gronroos, 2013 #2269"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AuthorYear="1"&gt;&lt;Author&gt;Gronroos&lt;/Author&gt;&lt;Year&gt;2013&lt;/Year&gt;&lt;RecNum&gt;46&lt;/RecNum&gt;&lt;DisplayText&gt;Gronroos and Voima (2013)&lt;/DisplayText&gt;&lt;record&gt;&lt;rec-number&gt;46&lt;/rec-number&gt;&lt;foreign-keys&gt;&lt;key app="EN" db-id="e5a2p2xsraep0ge2wzp59zsvs0dd9x0expxr" timestamp="1427367815"&gt;46&lt;/key&gt;&lt;/foreign-keys&gt;&lt;ref-type name="Journal Article"&gt;17&lt;/ref-type&gt;&lt;contributors&gt;&lt;authors&gt;&lt;author&gt;Gronroos, C.&lt;/author&gt;&lt;author&gt;Voima, P.&lt;/author&gt;&lt;/authors&gt;&lt;/contributors&gt;&lt;titles&gt;&lt;title&gt;Critical service logic: making sense of value creation and co-creation&lt;/title&gt;&lt;secondary-title&gt;Journal of the Academy of Marketing Science&lt;/secondary-title&gt;&lt;/titles&gt;&lt;periodical&gt;&lt;full-title&gt;Journal of the Academy of Marketing Science&lt;/full-title&gt;&lt;/periodical&gt;&lt;pages&gt;133-150&lt;/pages&gt;&lt;volume&gt;41&lt;/volume&gt;&lt;number&gt;2&lt;/number&gt;&lt;dates&gt;&lt;year&gt;2013&lt;/year&gt;&lt;/dates&gt;&lt;urls&gt;&lt;/urls&gt;&lt;/record&gt;&lt;/Cite&gt;&lt;/EndNote&gt;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Gronroos and Voima (2013)</w:t>
              </w:r>
              <w:r w:rsidR="004A3B50" w:rsidRPr="004A3B50">
                <w:rPr>
                  <w:rFonts w:cs="Times New Roman"/>
                  <w:sz w:val="20"/>
                  <w:szCs w:val="20"/>
                </w:rPr>
                <w:fldChar w:fldCharType="end"/>
              </w:r>
            </w:hyperlink>
          </w:p>
          <w:p w14:paraId="3B6DA716" w14:textId="5A72C062"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64" w:tooltip="Vargo, 2008 #63"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AuthorYear="1"&gt;&lt;Author&gt;Vargo&lt;/Author&gt;&lt;Year&gt;2008&lt;/Year&gt;&lt;RecNum&gt;63&lt;/RecNum&gt;&lt;DisplayText&gt;Vargo and Lusch (2008)&lt;/DisplayText&gt;&lt;record&gt;&lt;rec-number&gt;63&lt;/rec-number&gt;&lt;foreign-keys&gt;&lt;key app="EN" db-id="e5a2p2xsraep0ge2wzp59zsvs0dd9x0expxr" timestamp="1427368914"&gt;63&lt;/key&gt;&lt;/foreign-keys&gt;&lt;ref-type name="Journal Article"&gt;17&lt;/ref-type&gt;&lt;contributors&gt;&lt;authors&gt;&lt;author&gt;Vargo, Stephen L.&lt;/author&gt;&lt;author&gt;Lusch, Robert F.&lt;/author&gt;&lt;/authors&gt;&lt;/contributors&gt;&lt;titles&gt;&lt;title&gt;Service-dominant logic: continuing the evolution&lt;/title&gt;&lt;secondary-title&gt;Journal of the Academy of Marketing Science&lt;/secondary-title&gt;&lt;alt-title&gt;J. of the Acad. Mark. Sci.&lt;/alt-title&gt;&lt;/titles&gt;&lt;periodical&gt;&lt;full-title&gt;Journal of the Academy of Marketing Science&lt;/full-title&gt;&lt;/periodical&gt;&lt;pages&gt;1-10&lt;/pages&gt;&lt;volume&gt;36&lt;/volume&gt;&lt;number&gt;1&lt;/number&gt;&lt;keywords&gt;&lt;keyword&gt;Service-dominant logic&lt;/keyword&gt;&lt;keyword&gt;New-dominant logic&lt;/keyword&gt;&lt;keyword&gt;Service&lt;/keyword&gt;&lt;/keywords&gt;&lt;dates&gt;&lt;year&gt;2008&lt;/year&gt;&lt;pub-dates&gt;&lt;date&gt;2008/03/01&lt;/date&gt;&lt;/pub-dates&gt;&lt;/dates&gt;&lt;publisher&gt;Springer US&lt;/publisher&gt;&lt;isbn&gt;0092-0703&lt;/isbn&gt;&lt;urls&gt;&lt;related-urls&gt;&lt;url&gt;http://dx.doi.org/10.1007/s11747-007-0069-6&lt;/url&gt;&lt;/related-urls&gt;&lt;/urls&gt;&lt;electronic-resource-num&gt;10.1007/s11747-007-0069-6&lt;/electronic-resource-num&gt;&lt;language&gt;English&lt;/language&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Vargo and Lusch (2008)</w:t>
              </w:r>
              <w:r w:rsidR="004A3B50" w:rsidRPr="004A3B50">
                <w:rPr>
                  <w:rFonts w:cs="Times New Roman"/>
                  <w:sz w:val="20"/>
                  <w:szCs w:val="20"/>
                </w:rPr>
                <w:fldChar w:fldCharType="end"/>
              </w:r>
            </w:hyperlink>
          </w:p>
          <w:p w14:paraId="78AFD0C1" w14:textId="23AAA5A3"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34" w:tooltip="Chandler, 2015 #1735"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AuthorYear="1"&gt;&lt;Author&gt;Chandler&lt;/Author&gt;&lt;Year&gt;2015&lt;/Year&gt;&lt;RecNum&gt;39&lt;/RecNum&gt;&lt;DisplayText&gt;Chandler and Lusch (2015)&lt;/DisplayText&gt;&lt;record&gt;&lt;rec-number&gt;39&lt;/rec-number&gt;&lt;foreign-keys&gt;&lt;key app="EN" db-id="e5a2p2xsraep0ge2wzp59zsvs0dd9x0expxr" timestamp="1427367468"&gt;39&lt;/key&gt;&lt;/foreign-keys&gt;&lt;ref-type name="Journal Article"&gt;17&lt;/ref-type&gt;&lt;contributors&gt;&lt;authors&gt;&lt;author&gt;Chandler, J. D.&lt;/author&gt;&lt;author&gt;Lusch, R. F.&lt;/author&gt;&lt;/authors&gt;&lt;/contributors&gt;&lt;titles&gt;&lt;title&gt;Service Systems: A Broadened Framework and Research Agenda on Value Propositions, Engagement, and Service Experience&lt;/title&gt;&lt;secondary-title&gt;Journal of Service Research&lt;/secondary-title&gt;&lt;/titles&gt;&lt;periodical&gt;&lt;full-title&gt;Journal of Service Research&lt;/full-title&gt;&lt;/periodical&gt;&lt;pages&gt;6-22&lt;/pages&gt;&lt;volume&gt;18&lt;/volume&gt;&lt;number&gt;1&lt;/number&gt;&lt;dates&gt;&lt;year&gt;2015&lt;/year&gt;&lt;/dates&gt;&lt;urls&gt;&lt;/urls&gt;&lt;/record&gt;&lt;/Cite&gt;&lt;/EndNote&gt;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Chandler and Lusch (2015)</w:t>
              </w:r>
              <w:r w:rsidR="004A3B50" w:rsidRPr="004A3B50">
                <w:rPr>
                  <w:rFonts w:cs="Times New Roman"/>
                  <w:sz w:val="20"/>
                  <w:szCs w:val="20"/>
                </w:rPr>
                <w:fldChar w:fldCharType="end"/>
              </w:r>
            </w:hyperlink>
          </w:p>
        </w:tc>
        <w:tc>
          <w:tcPr>
            <w:tcW w:w="2586" w:type="dxa"/>
            <w:shd w:val="clear" w:color="auto" w:fill="auto"/>
          </w:tcPr>
          <w:p w14:paraId="0BE86D2F" w14:textId="00BE9513"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Further debate </w:t>
            </w:r>
            <w:r w:rsidR="00CA265A" w:rsidRPr="004A3B50">
              <w:rPr>
                <w:rFonts w:cs="Times New Roman"/>
                <w:noProof/>
                <w:sz w:val="20"/>
                <w:szCs w:val="20"/>
              </w:rPr>
              <w:t>o</w:t>
            </w:r>
            <w:r w:rsidRPr="004A3B50">
              <w:rPr>
                <w:rFonts w:cs="Times New Roman"/>
                <w:noProof/>
                <w:sz w:val="20"/>
                <w:szCs w:val="20"/>
              </w:rPr>
              <w:t>n</w:t>
            </w:r>
            <w:r w:rsidRPr="004A3B50">
              <w:rPr>
                <w:rFonts w:cs="Times New Roman"/>
                <w:sz w:val="20"/>
                <w:szCs w:val="20"/>
              </w:rPr>
              <w:t xml:space="preserve"> how far CX is the appropriate approach to identify value-in-use</w:t>
            </w:r>
          </w:p>
          <w:p w14:paraId="6EB15B4B"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Focus on how the value resides in the experiences derived therefrom</w:t>
            </w:r>
          </w:p>
          <w:p w14:paraId="2508476E" w14:textId="77777777" w:rsidR="00222A31" w:rsidRPr="004A3B50" w:rsidRDefault="00222A31" w:rsidP="00222A31">
            <w:pPr>
              <w:spacing w:line="240" w:lineRule="auto"/>
              <w:ind w:left="132" w:firstLine="0"/>
              <w:rPr>
                <w:rFonts w:cs="Times New Roman"/>
                <w:sz w:val="20"/>
                <w:szCs w:val="20"/>
              </w:rPr>
            </w:pPr>
          </w:p>
        </w:tc>
      </w:tr>
      <w:tr w:rsidR="00222A31" w:rsidRPr="004A3B50" w14:paraId="2A6E4147" w14:textId="77777777" w:rsidTr="0029149D">
        <w:trPr>
          <w:trHeight w:val="1994"/>
        </w:trPr>
        <w:tc>
          <w:tcPr>
            <w:tcW w:w="2278" w:type="dxa"/>
            <w:shd w:val="clear" w:color="auto" w:fill="auto"/>
          </w:tcPr>
          <w:p w14:paraId="06A49FF1" w14:textId="77777777" w:rsidR="00222A31" w:rsidRPr="004A3B50" w:rsidRDefault="00222A31" w:rsidP="00222A31">
            <w:pPr>
              <w:spacing w:line="240" w:lineRule="auto"/>
              <w:ind w:firstLine="0"/>
              <w:rPr>
                <w:rFonts w:cs="Times New Roman"/>
                <w:sz w:val="20"/>
                <w:szCs w:val="20"/>
              </w:rPr>
            </w:pPr>
            <w:r w:rsidRPr="004A3B50">
              <w:rPr>
                <w:rFonts w:cs="Times New Roman"/>
                <w:sz w:val="20"/>
                <w:szCs w:val="20"/>
              </w:rPr>
              <w:t>Both CX and value perceptions impact on customers’ fairness perceptions.</w:t>
            </w:r>
          </w:p>
        </w:tc>
        <w:tc>
          <w:tcPr>
            <w:tcW w:w="2083" w:type="dxa"/>
            <w:shd w:val="clear" w:color="auto" w:fill="auto"/>
          </w:tcPr>
          <w:p w14:paraId="74988C9B" w14:textId="657FB143"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An individual’s experience is crucial for fairness perceptions (P</w:t>
            </w:r>
            <w:r w:rsidR="00776DD1" w:rsidRPr="004A3B50">
              <w:rPr>
                <w:rFonts w:cs="Times New Roman"/>
                <w:sz w:val="20"/>
                <w:szCs w:val="20"/>
              </w:rPr>
              <w:t>6</w:t>
            </w:r>
            <w:r w:rsidRPr="004A3B50">
              <w:rPr>
                <w:rFonts w:cs="Times New Roman"/>
                <w:sz w:val="20"/>
                <w:szCs w:val="20"/>
              </w:rPr>
              <w:t>)</w:t>
            </w:r>
          </w:p>
        </w:tc>
        <w:tc>
          <w:tcPr>
            <w:tcW w:w="2835" w:type="dxa"/>
            <w:shd w:val="clear" w:color="auto" w:fill="auto"/>
          </w:tcPr>
          <w:p w14:paraId="1B570F05" w14:textId="77FD4279" w:rsidR="00222A31" w:rsidRPr="004A3B50" w:rsidRDefault="00222A31" w:rsidP="00222A31">
            <w:pPr>
              <w:spacing w:line="240" w:lineRule="auto"/>
              <w:ind w:firstLine="0"/>
              <w:jc w:val="center"/>
              <w:rPr>
                <w:rFonts w:cs="Times New Roman"/>
                <w:sz w:val="20"/>
                <w:szCs w:val="20"/>
              </w:rPr>
            </w:pPr>
            <w:r w:rsidRPr="004A3B50">
              <w:rPr>
                <w:rFonts w:cs="Times New Roman"/>
                <w:noProof/>
                <w:sz w:val="20"/>
                <w:szCs w:val="20"/>
                <w:lang w:val="en-GB" w:eastAsia="en-GB" w:bidi="he-IL"/>
              </w:rPr>
              <w:drawing>
                <wp:inline distT="0" distB="0" distL="0" distR="0" wp14:anchorId="598F7B71" wp14:editId="759F3691">
                  <wp:extent cx="1181100" cy="981075"/>
                  <wp:effectExtent l="0" t="0" r="0" b="0"/>
                  <wp:docPr id="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981075"/>
                          </a:xfrm>
                          <a:prstGeom prst="rect">
                            <a:avLst/>
                          </a:prstGeom>
                          <a:noFill/>
                          <a:ln>
                            <a:noFill/>
                          </a:ln>
                        </pic:spPr>
                      </pic:pic>
                    </a:graphicData>
                  </a:graphic>
                </wp:inline>
              </w:drawing>
            </w:r>
          </w:p>
        </w:tc>
        <w:tc>
          <w:tcPr>
            <w:tcW w:w="2126" w:type="dxa"/>
            <w:shd w:val="clear" w:color="auto" w:fill="auto"/>
          </w:tcPr>
          <w:p w14:paraId="75E7FE44"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Experience satisfaction</w:t>
            </w:r>
          </w:p>
          <w:p w14:paraId="60127388"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interactional fairness</w:t>
            </w:r>
          </w:p>
          <w:p w14:paraId="3EE719EC"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distributive fairness</w:t>
            </w:r>
          </w:p>
          <w:p w14:paraId="42DA53B1"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procedural fairness</w:t>
            </w:r>
          </w:p>
          <w:p w14:paraId="4CC988CA"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Unfair consumption experiences</w:t>
            </w:r>
          </w:p>
        </w:tc>
        <w:tc>
          <w:tcPr>
            <w:tcW w:w="2126" w:type="dxa"/>
            <w:shd w:val="clear" w:color="auto" w:fill="auto"/>
          </w:tcPr>
          <w:p w14:paraId="6A917EE7" w14:textId="6A621E58"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46" w:tooltip="Severt, 2006 #135"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AuthorYear="1"&gt;&lt;Author&gt;Severt&lt;/Author&gt;&lt;Year&gt;2006&lt;/Year&gt;&lt;RecNum&gt;135&lt;/RecNum&gt;&lt;DisplayText&gt;Severt et al. (2006)&lt;/DisplayText&gt;&lt;record&gt;&lt;rec-number&gt;135&lt;/rec-number&gt;&lt;foreign-keys&gt;&lt;key app="EN" db-id="e5a2p2xsraep0ge2wzp59zsvs0dd9x0expxr" timestamp="1465553173"&gt;135&lt;/key&gt;&lt;/foreign-keys&gt;&lt;ref-type name="Journal Article"&gt;17&lt;/ref-type&gt;&lt;contributors&gt;&lt;authors&gt;&lt;author&gt;Severt, Denver&lt;/author&gt;&lt;author&gt;Tesone, Dana&lt;/author&gt;&lt;author&gt;Murrmann, Suzanne&lt;/author&gt;&lt;/authors&gt;&lt;/contributors&gt;&lt;titles&gt;&lt;title&gt;Prior Experience Satisfaction and Subsequent Fairness Perceptions Within the Service Experience&lt;/title&gt;&lt;secondary-title&gt;Journal of Hospitality &amp;amp; Leisure Marketing&lt;/secondary-title&gt;&lt;/titles&gt;&lt;periodical&gt;&lt;full-title&gt;Journal of Hospitality &amp;amp; Leisure Marketing&lt;/full-title&gt;&lt;/periodical&gt;&lt;pages&gt;121-137&lt;/pages&gt;&lt;volume&gt;13&lt;/volume&gt;&lt;number&gt;3-4&lt;/number&gt;&lt;dates&gt;&lt;year&gt;2006&lt;/year&gt;&lt;pub-dates&gt;&lt;date&gt;2006/02/15&lt;/date&gt;&lt;/pub-dates&gt;&lt;/dates&gt;&lt;publisher&gt;Routledge&lt;/publisher&gt;&lt;isbn&gt;1050-7051&lt;/isbn&gt;&lt;urls&gt;&lt;related-urls&gt;&lt;url&gt;http://dx.doi.org/10.1300/J150v13n03_07&lt;/url&gt;&lt;/related-urls&gt;&lt;/urls&gt;&lt;electronic-resource-num&gt;10.1300/J150v13n03_07&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Severt et al. (2006)</w:t>
              </w:r>
              <w:r w:rsidR="004A3B50" w:rsidRPr="004A3B50">
                <w:rPr>
                  <w:rFonts w:cs="Times New Roman"/>
                  <w:sz w:val="20"/>
                  <w:szCs w:val="20"/>
                </w:rPr>
                <w:fldChar w:fldCharType="end"/>
              </w:r>
            </w:hyperlink>
          </w:p>
          <w:p w14:paraId="6ABE55BB" w14:textId="5A189572"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93" w:tooltip="Lee-Wingate, 2011 #133"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AuthorYear="1"&gt;&lt;Author&gt;Lee-Wingate&lt;/Author&gt;&lt;Year&gt;2011&lt;/Year&gt;&lt;RecNum&gt;133&lt;/RecNum&gt;&lt;DisplayText&gt;Lee-Wingate and Corfman (2011)&lt;/DisplayText&gt;&lt;record&gt;&lt;rec-number&gt;133&lt;/rec-number&gt;&lt;foreign-keys&gt;&lt;key app="EN" db-id="e5a2p2xsraep0ge2wzp59zsvs0dd9x0expxr" timestamp="1465552989"&gt;133&lt;/key&gt;&lt;/foreign-keys&gt;&lt;ref-type name="Journal Article"&gt;17&lt;/ref-type&gt;&lt;contributors&gt;&lt;authors&gt;&lt;author&gt;Lee-Wingate, Sooyeon Nikki&lt;/author&gt;&lt;author&gt;Corfman, Kim P.&lt;/author&gt;&lt;/authors&gt;&lt;/contributors&gt;&lt;titles&gt;&lt;title&gt;The effect of consumer emotional disclosure on fairness perceptions&lt;/title&gt;&lt;secondary-title&gt;Psychology and Marketing&lt;/secondary-title&gt;&lt;/titles&gt;&lt;periodical&gt;&lt;full-title&gt;Psychology and Marketing&lt;/full-title&gt;&lt;/periodical&gt;&lt;pages&gt;897-908&lt;/pages&gt;&lt;volume&gt;28&lt;/volume&gt;&lt;number&gt;9&lt;/number&gt;&lt;dates&gt;&lt;year&gt;2011&lt;/year&gt;&lt;/dates&gt;&lt;publisher&gt;Wiley Subscription Services, Inc., A Wiley Company&lt;/publisher&gt;&lt;isbn&gt;1520-6793&lt;/isbn&gt;&lt;urls&gt;&lt;related-urls&gt;&lt;url&gt;http://dx.doi.org/10.1002/mar.20417&lt;/url&gt;&lt;/related-urls&gt;&lt;/urls&gt;&lt;electronic-resource-num&gt;10.1002/mar.20417&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Lee-Wingate and Corfman (2011)</w:t>
              </w:r>
              <w:r w:rsidR="004A3B50" w:rsidRPr="004A3B50">
                <w:rPr>
                  <w:rFonts w:cs="Times New Roman"/>
                  <w:sz w:val="20"/>
                  <w:szCs w:val="20"/>
                </w:rPr>
                <w:fldChar w:fldCharType="end"/>
              </w:r>
            </w:hyperlink>
          </w:p>
        </w:tc>
        <w:tc>
          <w:tcPr>
            <w:tcW w:w="2586" w:type="dxa"/>
            <w:shd w:val="clear" w:color="auto" w:fill="auto"/>
          </w:tcPr>
          <w:p w14:paraId="22EBE3C4"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Examine how experiences influence the different fairness levels</w:t>
            </w:r>
          </w:p>
          <w:p w14:paraId="4E8DA135" w14:textId="77777777" w:rsidR="00222A31" w:rsidRPr="004A3B50" w:rsidRDefault="00222A31" w:rsidP="00222A31">
            <w:pPr>
              <w:spacing w:line="240" w:lineRule="auto"/>
              <w:ind w:firstLine="0"/>
              <w:rPr>
                <w:rFonts w:cs="Times New Roman"/>
                <w:sz w:val="20"/>
                <w:szCs w:val="20"/>
              </w:rPr>
            </w:pPr>
          </w:p>
        </w:tc>
      </w:tr>
      <w:tr w:rsidR="00222A31" w:rsidRPr="004A3B50" w14:paraId="242669B9" w14:textId="77777777" w:rsidTr="0029149D">
        <w:trPr>
          <w:trHeight w:val="3680"/>
        </w:trPr>
        <w:tc>
          <w:tcPr>
            <w:tcW w:w="2278" w:type="dxa"/>
            <w:shd w:val="clear" w:color="auto" w:fill="auto"/>
          </w:tcPr>
          <w:p w14:paraId="324EE19E" w14:textId="77777777" w:rsidR="00222A31" w:rsidRPr="004A3B50" w:rsidRDefault="00222A31" w:rsidP="00222A31">
            <w:pPr>
              <w:spacing w:line="240" w:lineRule="auto"/>
              <w:ind w:firstLine="0"/>
              <w:rPr>
                <w:rFonts w:cs="Times New Roman"/>
                <w:sz w:val="20"/>
                <w:szCs w:val="20"/>
              </w:rPr>
            </w:pPr>
            <w:r w:rsidRPr="004A3B50">
              <w:rPr>
                <w:rFonts w:cs="Times New Roman"/>
                <w:sz w:val="20"/>
                <w:szCs w:val="20"/>
              </w:rPr>
              <w:lastRenderedPageBreak/>
              <w:t>Fairness perceptions impact on customer behaviors.</w:t>
            </w:r>
          </w:p>
        </w:tc>
        <w:tc>
          <w:tcPr>
            <w:tcW w:w="2083" w:type="dxa"/>
            <w:shd w:val="clear" w:color="auto" w:fill="auto"/>
          </w:tcPr>
          <w:p w14:paraId="173243B7" w14:textId="16A30CE0" w:rsidR="00222A31" w:rsidRPr="004A3B50" w:rsidRDefault="00222A31" w:rsidP="00222A31">
            <w:pPr>
              <w:spacing w:line="240" w:lineRule="auto"/>
              <w:ind w:firstLine="0"/>
              <w:rPr>
                <w:rFonts w:cs="Times New Roman"/>
                <w:sz w:val="20"/>
                <w:szCs w:val="20"/>
              </w:rPr>
            </w:pPr>
            <w:r w:rsidRPr="004A3B50">
              <w:rPr>
                <w:rFonts w:cs="Times New Roman"/>
                <w:sz w:val="20"/>
                <w:szCs w:val="20"/>
              </w:rPr>
              <w:t>Customer fairness perceptions will positively influence their purchase decisions, loyalty, and WOM (P</w:t>
            </w:r>
            <w:r w:rsidR="00776DD1" w:rsidRPr="004A3B50">
              <w:rPr>
                <w:rFonts w:cs="Times New Roman"/>
                <w:sz w:val="20"/>
                <w:szCs w:val="20"/>
              </w:rPr>
              <w:t>7</w:t>
            </w:r>
            <w:r w:rsidRPr="004A3B50">
              <w:rPr>
                <w:rFonts w:cs="Times New Roman"/>
                <w:sz w:val="20"/>
                <w:szCs w:val="20"/>
              </w:rPr>
              <w:t>)</w:t>
            </w:r>
          </w:p>
        </w:tc>
        <w:tc>
          <w:tcPr>
            <w:tcW w:w="2835" w:type="dxa"/>
            <w:shd w:val="clear" w:color="auto" w:fill="auto"/>
          </w:tcPr>
          <w:p w14:paraId="7E5C8ABC" w14:textId="66FA08E0" w:rsidR="00222A31" w:rsidRPr="004A3B50" w:rsidRDefault="00222A31" w:rsidP="00222A31">
            <w:pPr>
              <w:spacing w:line="240" w:lineRule="auto"/>
              <w:ind w:firstLine="0"/>
              <w:jc w:val="center"/>
              <w:rPr>
                <w:rFonts w:cs="Times New Roman"/>
                <w:sz w:val="20"/>
                <w:szCs w:val="20"/>
              </w:rPr>
            </w:pPr>
            <w:r w:rsidRPr="004A3B50">
              <w:rPr>
                <w:rFonts w:cs="Times New Roman"/>
                <w:noProof/>
                <w:sz w:val="20"/>
                <w:szCs w:val="20"/>
                <w:lang w:val="en-GB" w:eastAsia="en-GB" w:bidi="he-IL"/>
              </w:rPr>
              <w:drawing>
                <wp:inline distT="0" distB="0" distL="0" distR="0" wp14:anchorId="707F88D2" wp14:editId="5FC36B58">
                  <wp:extent cx="1671955" cy="1504950"/>
                  <wp:effectExtent l="0" t="0" r="0" b="0"/>
                  <wp:docPr id="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1955" cy="1504950"/>
                          </a:xfrm>
                          <a:prstGeom prst="rect">
                            <a:avLst/>
                          </a:prstGeom>
                          <a:noFill/>
                          <a:ln>
                            <a:noFill/>
                          </a:ln>
                        </pic:spPr>
                      </pic:pic>
                    </a:graphicData>
                  </a:graphic>
                </wp:inline>
              </w:drawing>
            </w:r>
          </w:p>
        </w:tc>
        <w:tc>
          <w:tcPr>
            <w:tcW w:w="2126" w:type="dxa"/>
            <w:shd w:val="clear" w:color="auto" w:fill="auto"/>
          </w:tcPr>
          <w:p w14:paraId="3F434489"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Perceived fairness</w:t>
            </w:r>
          </w:p>
          <w:p w14:paraId="12A90786"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Negative and positive WOM</w:t>
            </w:r>
          </w:p>
          <w:p w14:paraId="79926BA7"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Service fairness</w:t>
            </w:r>
          </w:p>
          <w:p w14:paraId="0138ECEB"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Customer loyalty</w:t>
            </w:r>
          </w:p>
          <w:p w14:paraId="7FE5A199" w14:textId="77777777" w:rsidR="00222A31" w:rsidRPr="004A3B50" w:rsidRDefault="00222A31" w:rsidP="00222A31">
            <w:pPr>
              <w:numPr>
                <w:ilvl w:val="0"/>
                <w:numId w:val="3"/>
              </w:numPr>
              <w:spacing w:line="240" w:lineRule="auto"/>
              <w:ind w:left="132" w:hanging="187"/>
              <w:contextualSpacing/>
              <w:rPr>
                <w:sz w:val="20"/>
                <w:szCs w:val="20"/>
              </w:rPr>
            </w:pPr>
            <w:r w:rsidRPr="004A3B50">
              <w:rPr>
                <w:sz w:val="20"/>
                <w:szCs w:val="20"/>
              </w:rPr>
              <w:t xml:space="preserve">Re-patronage </w:t>
            </w:r>
          </w:p>
          <w:p w14:paraId="27756D8F"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Behavioral intention</w:t>
            </w:r>
          </w:p>
          <w:p w14:paraId="5EF8D972"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Equity perceptions and satisfaction</w:t>
            </w:r>
          </w:p>
          <w:p w14:paraId="0BBAC3BB"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Retail fairness and profitability</w:t>
            </w:r>
          </w:p>
          <w:p w14:paraId="16F3A431"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Justice</w:t>
            </w:r>
          </w:p>
          <w:p w14:paraId="1BEEBBAD"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Price fairness</w:t>
            </w:r>
          </w:p>
          <w:p w14:paraId="30A2A774" w14:textId="77777777" w:rsidR="00222A31" w:rsidRPr="004A3B50" w:rsidRDefault="00222A31" w:rsidP="00222A31">
            <w:pPr>
              <w:numPr>
                <w:ilvl w:val="0"/>
                <w:numId w:val="3"/>
              </w:numPr>
              <w:spacing w:line="240" w:lineRule="auto"/>
              <w:ind w:left="132" w:hanging="187"/>
              <w:contextualSpacing/>
              <w:rPr>
                <w:sz w:val="20"/>
                <w:szCs w:val="20"/>
              </w:rPr>
            </w:pPr>
            <w:r w:rsidRPr="004A3B50">
              <w:rPr>
                <w:rFonts w:cs="Times New Roman"/>
                <w:sz w:val="20"/>
                <w:szCs w:val="20"/>
              </w:rPr>
              <w:t>WTP</w:t>
            </w:r>
          </w:p>
          <w:p w14:paraId="4BC58CD6" w14:textId="715A304D" w:rsidR="00222A31" w:rsidRPr="0029149D" w:rsidRDefault="00222A31" w:rsidP="0029149D">
            <w:pPr>
              <w:numPr>
                <w:ilvl w:val="0"/>
                <w:numId w:val="3"/>
              </w:numPr>
              <w:spacing w:line="240" w:lineRule="auto"/>
              <w:ind w:left="132" w:hanging="187"/>
              <w:contextualSpacing/>
              <w:rPr>
                <w:sz w:val="20"/>
                <w:szCs w:val="20"/>
              </w:rPr>
            </w:pPr>
            <w:r w:rsidRPr="004A3B50">
              <w:rPr>
                <w:rFonts w:cs="Times New Roman"/>
                <w:sz w:val="20"/>
                <w:szCs w:val="20"/>
              </w:rPr>
              <w:t>Consumer purchase</w:t>
            </w:r>
          </w:p>
        </w:tc>
        <w:tc>
          <w:tcPr>
            <w:tcW w:w="2126" w:type="dxa"/>
            <w:shd w:val="clear" w:color="auto" w:fill="auto"/>
          </w:tcPr>
          <w:p w14:paraId="74B8C196" w14:textId="489452F1"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77" w:tooltip="Xia, 2014 #134"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AuthorYear="1"&gt;&lt;Author&gt;Xia&lt;/Author&gt;&lt;Year&gt;2014&lt;/Year&gt;&lt;RecNum&gt;134&lt;/RecNum&gt;&lt;DisplayText&gt;Xia and Kukar-Kinney (2014)&lt;/DisplayText&gt;&lt;record&gt;&lt;rec-number&gt;134&lt;/rec-number&gt;&lt;foreign-keys&gt;&lt;key app="EN" db-id="e5a2p2xsraep0ge2wzp59zsvs0dd9x0expxr" timestamp="1465553071"&gt;134&lt;/key&gt;&lt;/foreign-keys&gt;&lt;ref-type name="Journal Article"&gt;17&lt;/ref-type&gt;&lt;contributors&gt;&lt;authors&gt;&lt;author&gt;Xia, Lan&lt;/author&gt;&lt;author&gt;Kukar-Kinney, Monika&lt;/author&gt;&lt;/authors&gt;&lt;/contributors&gt;&lt;titles&gt;&lt;title&gt;For our valued customers only: Examining consumer responses to preferential treatment practices&lt;/title&gt;&lt;secondary-title&gt;Journal of Business Research&lt;/secondary-title&gt;&lt;/titles&gt;&lt;periodical&gt;&lt;full-title&gt;Journal of Business Research&lt;/full-title&gt;&lt;/periodical&gt;&lt;pages&gt;2368-2375&lt;/pages&gt;&lt;volume&gt;67&lt;/volume&gt;&lt;number&gt;11&lt;/number&gt;&lt;keywords&gt;&lt;keyword&gt;Preferential treatment&lt;/keyword&gt;&lt;keyword&gt;Gratitude&lt;/keyword&gt;&lt;keyword&gt;Fairness&lt;/keyword&gt;&lt;keyword&gt;Relationship marketing&lt;/keyword&gt;&lt;/keywords&gt;&lt;dates&gt;&lt;year&gt;2014&lt;/year&gt;&lt;pub-dates&gt;&lt;date&gt;11//&lt;/date&gt;&lt;/pub-dates&gt;&lt;/dates&gt;&lt;isbn&gt;0148-2963&lt;/isbn&gt;&lt;urls&gt;&lt;related-urls&gt;&lt;url&gt;http://www.sciencedirect.com/science/article/pii/S0148296314000666&lt;/url&gt;&lt;/related-urls&gt;&lt;/urls&gt;&lt;electronic-resource-num&gt;http://dx.doi.org/10.1016/j.jbusres.2014.02.002&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Xia and Kukar-Kinney (2014)</w:t>
              </w:r>
              <w:r w:rsidR="004A3B50" w:rsidRPr="004A3B50">
                <w:rPr>
                  <w:rFonts w:cs="Times New Roman"/>
                  <w:sz w:val="20"/>
                  <w:szCs w:val="20"/>
                </w:rPr>
                <w:fldChar w:fldCharType="end"/>
              </w:r>
            </w:hyperlink>
          </w:p>
          <w:p w14:paraId="6EE77B25" w14:textId="656DB95C"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91" w:tooltip="Kwortnik, 2011 #137" w:history="1">
              <w:r w:rsidR="004A3B50" w:rsidRPr="004A3B50">
                <w:rPr>
                  <w:rFonts w:cs="Times New Roman"/>
                  <w:sz w:val="20"/>
                  <w:szCs w:val="20"/>
                </w:rPr>
                <w:fldChar w:fldCharType="begin"/>
              </w:r>
              <w:r w:rsidR="004A3B50">
                <w:rPr>
                  <w:rFonts w:cs="Times New Roman"/>
                  <w:sz w:val="20"/>
                  <w:szCs w:val="20"/>
                </w:rPr>
                <w:instrText xml:space="preserve"> ADDIN EN.CITE &lt;EndNote&gt;&lt;Cite AuthorYear="1"&gt;&lt;Author&gt;Kwortnik&lt;/Author&gt;&lt;Year&gt;2011&lt;/Year&gt;&lt;RecNum&gt;137&lt;/RecNum&gt;&lt;DisplayText&gt;Kwortnik and Han (2011)&lt;/DisplayText&gt;&lt;record&gt;&lt;rec-number&gt;137&lt;/rec-number&gt;&lt;foreign-keys&gt;&lt;key app="EN" db-id="e5a2p2xsraep0ge2wzp59zsvs0dd9x0expxr" timestamp="1465553449"&gt;137&lt;/key&gt;&lt;/foreign-keys&gt;&lt;ref-type name="Journal Article"&gt;17&lt;/ref-type&gt;&lt;contributors&gt;&lt;authors&gt;&lt;author&gt;Kwortnik, Robert J.&lt;/author&gt;&lt;author&gt;Han, Xiaoyun&lt;/author&gt;&lt;/authors&gt;&lt;/contributors&gt;&lt;titles&gt;&lt;title&gt;The Influence of Guest Perceptions of Service Fairness on Lodging Loyalty in China&lt;/title&gt;&lt;secondary-title&gt;Cornell Hospitality Quarterly&lt;/secondary-title&gt;&lt;/titles&gt;&lt;periodical&gt;&lt;full-title&gt;Cornell Hospitality Quarterly&lt;/full-title&gt;&lt;/periodical&gt;&lt;pages&gt;321-332&lt;/pages&gt;&lt;volume&gt;52&lt;/volume&gt;&lt;number&gt;3&lt;/number&gt;&lt;dates&gt;&lt;year&gt;2011&lt;/year&gt;&lt;pub-dates&gt;&lt;date&gt;August 1, 2011&lt;/date&gt;&lt;/pub-dates&gt;&lt;/dates&gt;&lt;urls&gt;&lt;related-urls&gt;&lt;url&gt;http://cqx.sagepub.com/content/52/3/321.abstract&lt;/url&gt;&lt;/related-urls&gt;&lt;/urls&gt;&lt;electronic-resource-num&gt;10.1177/1938965511409005&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Kwortnik and Han (2011)</w:t>
              </w:r>
              <w:r w:rsidR="004A3B50" w:rsidRPr="004A3B50">
                <w:rPr>
                  <w:rFonts w:cs="Times New Roman"/>
                  <w:sz w:val="20"/>
                  <w:szCs w:val="20"/>
                </w:rPr>
                <w:fldChar w:fldCharType="end"/>
              </w:r>
            </w:hyperlink>
          </w:p>
          <w:p w14:paraId="416C2AC2" w14:textId="61A5EE12"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22" w:tooltip="Blodgett, 1997 #138"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AuthorYear="1"&gt;&lt;Author&gt;Blodgett&lt;/Author&gt;&lt;Year&gt;1997&lt;/Year&gt;&lt;RecNum&gt;138&lt;/RecNum&gt;&lt;DisplayText&gt;Blodgett et al. (1997)&lt;/DisplayText&gt;&lt;record&gt;&lt;rec-number&gt;138&lt;/rec-number&gt;&lt;foreign-keys&gt;&lt;key app="EN" db-id="e5a2p2xsraep0ge2wzp59zsvs0dd9x0expxr" timestamp="1465553544"&gt;138&lt;/key&gt;&lt;/foreign-keys&gt;&lt;ref-type name="Journal Article"&gt;17&lt;/ref-type&gt;&lt;contributors&gt;&lt;authors&gt;&lt;author&gt;Blodgett, Jeffrey G.&lt;/author&gt;&lt;author&gt;Hill, Donna J.&lt;/author&gt;&lt;author&gt;Tax, Stephen S.&lt;/author&gt;&lt;/authors&gt;&lt;/contributors&gt;&lt;titles&gt;&lt;title&gt;The effects of distributive, procedural, and interactional justice on postcomplaint behavior&lt;/title&gt;&lt;secondary-title&gt;Journal of Retailing&lt;/secondary-title&gt;&lt;/titles&gt;&lt;periodical&gt;&lt;full-title&gt;Journal of Retailing&lt;/full-title&gt;&lt;/periodical&gt;&lt;pages&gt;185-210&lt;/pages&gt;&lt;volume&gt;73&lt;/volume&gt;&lt;number&gt;2&lt;/number&gt;&lt;dates&gt;&lt;year&gt;1997&lt;/year&gt;&lt;pub-dates&gt;&lt;date&gt;1997/06/01&lt;/date&gt;&lt;/pub-dates&gt;&lt;/dates&gt;&lt;isbn&gt;0022-4359&lt;/isbn&gt;&lt;urls&gt;&lt;related-urls&gt;&lt;url&gt;http://www.sciencedirect.com/science/article/pii/S0022435997900038&lt;/url&gt;&lt;/related-urls&gt;&lt;/urls&gt;&lt;electronic-resource-num&gt;http://dx.doi.org/10.1016/S0022-4359(97)90003-8&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Blodgett et al. (1997)</w:t>
              </w:r>
              <w:r w:rsidR="004A3B50" w:rsidRPr="004A3B50">
                <w:rPr>
                  <w:rFonts w:cs="Times New Roman"/>
                  <w:sz w:val="20"/>
                  <w:szCs w:val="20"/>
                </w:rPr>
                <w:fldChar w:fldCharType="end"/>
              </w:r>
            </w:hyperlink>
          </w:p>
          <w:p w14:paraId="6DB1391A" w14:textId="08EE567A"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18" w:tooltip="Namkung, 2010 #57"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AuthorYear="1"&gt;&lt;Author&gt;Namkung&lt;/Author&gt;&lt;Year&gt;2010&lt;/Year&gt;&lt;RecNum&gt;57&lt;/RecNum&gt;&lt;DisplayText&gt;Namkung and Jang (2010)&lt;/DisplayText&gt;&lt;record&gt;&lt;rec-number&gt;57&lt;/rec-number&gt;&lt;foreign-keys&gt;&lt;key app="EN" db-id="e5a2p2xsraep0ge2wzp59zsvs0dd9x0expxr" timestamp="1427368708"&gt;57&lt;/key&gt;&lt;/foreign-keys&gt;&lt;ref-type name="Journal Article"&gt;17&lt;/ref-type&gt;&lt;contributors&gt;&lt;authors&gt;&lt;author&gt;Namkung, Young&lt;/author&gt;&lt;author&gt;Jang, Soo Cheong&lt;/author&gt;&lt;/authors&gt;&lt;/contributors&gt;&lt;titles&gt;&lt;title&gt;Effects of perceived service fairness on emotions, and behavioral intentions in restaurants&lt;/title&gt;&lt;secondary-title&gt;European Journal of Marketing&lt;/secondary-title&gt;&lt;/titles&gt;&lt;periodical&gt;&lt;full-title&gt;European Journal of Marketing&lt;/full-title&gt;&lt;/periodical&gt;&lt;pages&gt;1233-1259&lt;/pages&gt;&lt;volume&gt;44&lt;/volume&gt;&lt;number&gt;9/10&lt;/number&gt;&lt;keywords&gt;&lt;keyword&gt;Service levels,Consumer behaviour,Restaurants,United States of America,Service delivery&lt;/keyword&gt;&lt;/keywords&gt;&lt;dates&gt;&lt;year&gt;2010&lt;/year&gt;&lt;/dates&gt;&lt;urls&gt;&lt;related-urls&gt;&lt;url&gt;http://www.emeraldinsight.com/doi/abs/10.1108/03090561011062826&lt;/url&gt;&lt;/related-urls&gt;&lt;/urls&gt;&lt;electronic-resource-num&gt;doi:10.1108/03090561011062826&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Namkung and Jang (2010)</w:t>
              </w:r>
              <w:r w:rsidR="004A3B50" w:rsidRPr="004A3B50">
                <w:rPr>
                  <w:rFonts w:cs="Times New Roman"/>
                  <w:sz w:val="20"/>
                  <w:szCs w:val="20"/>
                </w:rPr>
                <w:fldChar w:fldCharType="end"/>
              </w:r>
            </w:hyperlink>
          </w:p>
          <w:p w14:paraId="42E8987A" w14:textId="75B416B0"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28" w:tooltip="Oliver, 1989 #60"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AuthorYear="1"&gt;&lt;Author&gt;Oliver&lt;/Author&gt;&lt;Year&gt;1989&lt;/Year&gt;&lt;RecNum&gt;60&lt;/RecNum&gt;&lt;DisplayText&gt;Oliver and Swan (1989)&lt;/DisplayText&gt;&lt;record&gt;&lt;rec-number&gt;60&lt;/rec-number&gt;&lt;foreign-keys&gt;&lt;key app="EN" db-id="e5a2p2xsraep0ge2wzp59zsvs0dd9x0expxr" timestamp="1427368835"&gt;60&lt;/key&gt;&lt;/foreign-keys&gt;&lt;ref-type name="Journal Article"&gt;17&lt;/ref-type&gt;&lt;contributors&gt;&lt;authors&gt;&lt;author&gt;Oliver, Richard L.&lt;/author&gt;&lt;author&gt;Swan, John E.&lt;/author&gt;&lt;/authors&gt;&lt;/contributors&gt;&lt;titles&gt;&lt;title&gt;Equity and Disconfirmation Perceptions as Influences on Merchant and Product Satisfaction&lt;/title&gt;&lt;secondary-title&gt;Journal of Consumer Research&lt;/secondary-title&gt;&lt;/titles&gt;&lt;periodical&gt;&lt;full-title&gt;Journal of Consumer Research&lt;/full-title&gt;&lt;/periodical&gt;&lt;pages&gt;372-383&lt;/pages&gt;&lt;volume&gt;16&lt;/volume&gt;&lt;number&gt;3&lt;/number&gt;&lt;dates&gt;&lt;year&gt;1989&lt;/year&gt;&lt;/dates&gt;&lt;publisher&gt;The University of Chicago Press&lt;/publisher&gt;&lt;isbn&gt;00935301&lt;/isbn&gt;&lt;urls&gt;&lt;related-urls&gt;&lt;url&gt;http://www.jstor.org/stable/2489518&lt;/url&gt;&lt;/related-urls&gt;&lt;/urls&gt;&lt;electronic-resource-num&gt;10.2307/2489518&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Oliver and Swan (1989)</w:t>
              </w:r>
              <w:r w:rsidR="004A3B50" w:rsidRPr="004A3B50">
                <w:rPr>
                  <w:rFonts w:cs="Times New Roman"/>
                  <w:sz w:val="20"/>
                  <w:szCs w:val="20"/>
                </w:rPr>
                <w:fldChar w:fldCharType="end"/>
              </w:r>
            </w:hyperlink>
          </w:p>
          <w:p w14:paraId="702E47E0" w14:textId="42F79BF5"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20" w:tooltip="Nguyen, 2013 #59"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AuthorYear="1"&gt;&lt;Author&gt;Nguyen&lt;/Author&gt;&lt;Year&gt;2013&lt;/Year&gt;&lt;RecNum&gt;59&lt;/RecNum&gt;&lt;DisplayText&gt;Nguyen and Klaus (2013)&lt;/DisplayText&gt;&lt;record&gt;&lt;rec-number&gt;59&lt;/rec-number&gt;&lt;foreign-keys&gt;&lt;key app="EN" db-id="e5a2p2xsraep0ge2wzp59zsvs0dd9x0expxr" timestamp="1427368810"&gt;59&lt;/key&gt;&lt;/foreign-keys&gt;&lt;ref-type name="Journal Article"&gt;17&lt;/ref-type&gt;&lt;contributors&gt;&lt;authors&gt;&lt;author&gt;Nguyen, Bang&lt;/author&gt;&lt;author&gt;Klaus, Philipp “Phil”&lt;/author&gt;&lt;/authors&gt;&lt;/contributors&gt;&lt;titles&gt;&lt;title&gt;Retail fairness: Exploring consumer perceptions of fairness towards retailers’ marketing tactics&lt;/title&gt;&lt;secondary-title&gt;Journal of Retailing and Consumer Services&lt;/secondary-title&gt;&lt;/titles&gt;&lt;periodical&gt;&lt;full-title&gt;Journal of Retailing and Consumer Services&lt;/full-title&gt;&lt;/periodical&gt;&lt;pages&gt;311-324&lt;/pages&gt;&lt;volume&gt;20&lt;/volume&gt;&lt;number&gt;3&lt;/number&gt;&lt;keywords&gt;&lt;keyword&gt;Fairness&lt;/keyword&gt;&lt;keyword&gt;Retailers&lt;/keyword&gt;&lt;keyword&gt;Marketing tactics&lt;/keyword&gt;&lt;keyword&gt;Trust&lt;/keyword&gt;&lt;/keywords&gt;&lt;dates&gt;&lt;year&gt;2013&lt;/year&gt;&lt;pub-dates&gt;&lt;date&gt;5//&lt;/date&gt;&lt;/pub-dates&gt;&lt;/dates&gt;&lt;isbn&gt;0969-6989&lt;/isbn&gt;&lt;urls&gt;&lt;related-urls&gt;&lt;url&gt;http://www.sciencedirect.com/science/article/pii/S0969698913000167&lt;/url&gt;&lt;/related-urls&gt;&lt;/urls&gt;&lt;electronic-resource-num&gt;http://dx.doi.org/10.1016/j.jretconser.2013.02.001&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Nguyen and Klaus (2013)</w:t>
              </w:r>
              <w:r w:rsidR="004A3B50" w:rsidRPr="004A3B50">
                <w:rPr>
                  <w:rFonts w:cs="Times New Roman"/>
                  <w:sz w:val="20"/>
                  <w:szCs w:val="20"/>
                </w:rPr>
                <w:fldChar w:fldCharType="end"/>
              </w:r>
            </w:hyperlink>
          </w:p>
          <w:p w14:paraId="3A88481F" w14:textId="4D55301A"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35" w:tooltip="Chebat, 2005 #136"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AuthorYear="1"&gt;&lt;Author&gt;Chebat&lt;/Author&gt;&lt;Year&gt;2005&lt;/Year&gt;&lt;RecNum&gt;136&lt;/RecNum&gt;&lt;DisplayText&gt;Chebat and Slusarczyk (2005)&lt;/DisplayText&gt;&lt;record&gt;&lt;rec-number&gt;136&lt;/rec-number&gt;&lt;foreign-keys&gt;&lt;key app="EN" db-id="e5a2p2xsraep0ge2wzp59zsvs0dd9x0expxr" timestamp="1465553418"&gt;136&lt;/key&gt;&lt;/foreign-keys&gt;&lt;ref-type name="Journal Article"&gt;17&lt;/ref-type&gt;&lt;contributors&gt;&lt;authors&gt;&lt;author&gt;Chebat, Jean-Charles&lt;/author&gt;&lt;author&gt;Slusarczyk, Witold&lt;/author&gt;&lt;/authors&gt;&lt;/contributors&gt;&lt;titles&gt;&lt;title&gt;How emotions mediate the effects of perceived justice on loyalty in service recovery situations: an empirical study&lt;/title&gt;&lt;secondary-title&gt;Journal of Business Research&lt;/secondary-title&gt;&lt;/titles&gt;&lt;periodical&gt;&lt;full-title&gt;Journal of Business Research&lt;/full-title&gt;&lt;/periodical&gt;&lt;pages&gt;664-673&lt;/pages&gt;&lt;volume&gt;58&lt;/volume&gt;&lt;number&gt;5&lt;/number&gt;&lt;keywords&gt;&lt;keyword&gt;Justice&lt;/keyword&gt;&lt;keyword&gt;Emotions&lt;/keyword&gt;&lt;keyword&gt;Customer loyalty&lt;/keyword&gt;&lt;keyword&gt;Service recovery&lt;/keyword&gt;&lt;/keywords&gt;&lt;dates&gt;&lt;year&gt;2005&lt;/year&gt;&lt;pub-dates&gt;&lt;date&gt;5//&lt;/date&gt;&lt;/pub-dates&gt;&lt;/dates&gt;&lt;isbn&gt;0148-2963&lt;/isbn&gt;&lt;urls&gt;&lt;related-urls&gt;&lt;url&gt;http://www.sciencedirect.com/science/article/pii/S0148296303001905&lt;/url&gt;&lt;/related-urls&gt;&lt;/urls&gt;&lt;electronic-resource-num&gt;http://dx.doi.org/10.1016/j.jbusres.2003.09.005&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Chebat and Slusarczyk (2005)</w:t>
              </w:r>
              <w:r w:rsidR="004A3B50" w:rsidRPr="004A3B50">
                <w:rPr>
                  <w:rFonts w:cs="Times New Roman"/>
                  <w:sz w:val="20"/>
                  <w:szCs w:val="20"/>
                </w:rPr>
                <w:fldChar w:fldCharType="end"/>
              </w:r>
            </w:hyperlink>
          </w:p>
          <w:p w14:paraId="1943AEE5" w14:textId="678D325C"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07" w:tooltip="Maxwell, 2002 #8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AuthorYear="1"&gt;&lt;Author&gt;Maxwell&lt;/Author&gt;&lt;Year&gt;2002&lt;/Year&gt;&lt;RecNum&gt;82&lt;/RecNum&gt;&lt;DisplayText&gt;Maxwell (2002)&lt;/DisplayText&gt;&lt;record&gt;&lt;rec-number&gt;82&lt;/rec-number&gt;&lt;foreign-keys&gt;&lt;key app="EN" db-id="e5a2p2xsraep0ge2wzp59zsvs0dd9x0expxr" timestamp="1434631366"&gt;82&lt;/key&gt;&lt;/foreign-keys&gt;&lt;ref-type name="Journal Article"&gt;17&lt;/ref-type&gt;&lt;contributors&gt;&lt;authors&gt;&lt;author&gt;Maxwell, Sarah&lt;/author&gt;&lt;/authors&gt;&lt;/contributors&gt;&lt;titles&gt;&lt;title&gt;Rule-based price fairness and its effect on willingness to purchase&lt;/title&gt;&lt;secondary-title&gt;Journal of Economic Psychology&lt;/secondary-title&gt;&lt;/titles&gt;&lt;periodical&gt;&lt;full-title&gt;Journal of Economic Psychology&lt;/full-title&gt;&lt;/periodical&gt;&lt;pages&gt;191-212&lt;/pages&gt;&lt;volume&gt;23&lt;/volume&gt;&lt;number&gt;2&lt;/number&gt;&lt;keywords&gt;&lt;keyword&gt;Attributions&lt;/keyword&gt;&lt;keyword&gt;Consumer behavior&lt;/keyword&gt;&lt;keyword&gt;Fair price&lt;/keyword&gt;&lt;keyword&gt;Marketing research&lt;/keyword&gt;&lt;keyword&gt;Price model&lt;/keyword&gt;&lt;keyword&gt;Pricing strategy&lt;/keyword&gt;&lt;keyword&gt;Procedural justice&lt;/keyword&gt;&lt;keyword&gt;Social norms&lt;/keyword&gt;&lt;keyword&gt;Social rules&lt;/keyword&gt;&lt;/keywords&gt;&lt;dates&gt;&lt;year&gt;2002&lt;/year&gt;&lt;pub-dates&gt;&lt;date&gt;4//&lt;/date&gt;&lt;/pub-dates&gt;&lt;/dates&gt;&lt;isbn&gt;0167-4870&lt;/isbn&gt;&lt;urls&gt;&lt;related-urls&gt;&lt;url&gt;http://www.sciencedirect.com/science/article/pii/S0167487002000636&lt;/url&gt;&lt;/related-urls&gt;&lt;/urls&gt;&lt;electronic-resource-num&gt;http://dx.doi.org/10.1016/S0167-4870(02)00063-6&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Maxwell (2002)</w:t>
              </w:r>
              <w:r w:rsidR="004A3B50" w:rsidRPr="004A3B50">
                <w:rPr>
                  <w:rFonts w:cs="Times New Roman"/>
                  <w:sz w:val="20"/>
                  <w:szCs w:val="20"/>
                </w:rPr>
                <w:fldChar w:fldCharType="end"/>
              </w:r>
            </w:hyperlink>
          </w:p>
          <w:p w14:paraId="549954AB" w14:textId="7521BB6A"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48" w:tooltip="Sheng, 2007 #83"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AuthorYear="1"&gt;&lt;Author&gt;Sheng&lt;/Author&gt;&lt;Year&gt;2007&lt;/Year&gt;&lt;RecNum&gt;83&lt;/RecNum&gt;&lt;DisplayText&gt;Sheng et al. (2007)&lt;/DisplayText&gt;&lt;record&gt;&lt;rec-number&gt;83&lt;/rec-number&gt;&lt;foreign-keys&gt;&lt;key app="EN" db-id="e5a2p2xsraep0ge2wzp59zsvs0dd9x0expxr" timestamp="1434631535"&gt;83&lt;/key&gt;&lt;/foreign-keys&gt;&lt;ref-type name="Journal Article"&gt;17&lt;/ref-type&gt;&lt;contributors&gt;&lt;authors&gt;&lt;author&gt;Sheng, Shibin&lt;/author&gt;&lt;author&gt;Bao, Yeqing&lt;/author&gt;&lt;author&gt;Pan, Yue&lt;/author&gt;&lt;/authors&gt;&lt;/contributors&gt;&lt;titles&gt;&lt;title&gt;Partitioning or bundling? Perceived fairness of the surcharge makes a difference&lt;/title&gt;&lt;secondary-title&gt;Psychology and Marketing&lt;/secondary-title&gt;&lt;/titles&gt;&lt;periodical&gt;&lt;full-title&gt;Psychology and Marketing&lt;/full-title&gt;&lt;/periodical&gt;&lt;pages&gt;1025-1041&lt;/pages&gt;&lt;volume&gt;24&lt;/volume&gt;&lt;number&gt;12&lt;/number&gt;&lt;dates&gt;&lt;year&gt;2007&lt;/year&gt;&lt;/dates&gt;&lt;publisher&gt;Wiley Subscription Services, Inc., A Wiley Company&lt;/publisher&gt;&lt;isbn&gt;1520-6793&lt;/isbn&gt;&lt;urls&gt;&lt;related-urls&gt;&lt;url&gt;http://dx.doi.org/10.1002/mar.20194&lt;/url&gt;&lt;/related-urls&gt;&lt;/urls&gt;&lt;electronic-resource-num&gt;10.1002/mar.20194&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Sheng et al. (2007)</w:t>
              </w:r>
              <w:r w:rsidR="004A3B50" w:rsidRPr="004A3B50">
                <w:rPr>
                  <w:rFonts w:cs="Times New Roman"/>
                  <w:sz w:val="20"/>
                  <w:szCs w:val="20"/>
                </w:rPr>
                <w:fldChar w:fldCharType="end"/>
              </w:r>
            </w:hyperlink>
          </w:p>
        </w:tc>
        <w:tc>
          <w:tcPr>
            <w:tcW w:w="2586" w:type="dxa"/>
            <w:shd w:val="clear" w:color="auto" w:fill="auto"/>
          </w:tcPr>
          <w:p w14:paraId="1951F6EB"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Examine justice perceptions and customers’ post-complaint behavior.</w:t>
            </w:r>
          </w:p>
          <w:p w14:paraId="787A6431" w14:textId="77777777" w:rsidR="00222A31" w:rsidRPr="004A3B50" w:rsidRDefault="00222A31" w:rsidP="00222A31">
            <w:pPr>
              <w:spacing w:line="240" w:lineRule="auto"/>
              <w:ind w:firstLine="0"/>
              <w:rPr>
                <w:rFonts w:cs="Times New Roman"/>
                <w:sz w:val="20"/>
                <w:szCs w:val="20"/>
              </w:rPr>
            </w:pPr>
          </w:p>
          <w:p w14:paraId="0A62AF4E" w14:textId="77777777" w:rsidR="00222A31" w:rsidRPr="004A3B50" w:rsidRDefault="00222A31" w:rsidP="00222A31">
            <w:pPr>
              <w:spacing w:line="240" w:lineRule="auto"/>
              <w:ind w:firstLine="0"/>
              <w:rPr>
                <w:rFonts w:cs="Times New Roman"/>
                <w:sz w:val="20"/>
                <w:szCs w:val="20"/>
              </w:rPr>
            </w:pPr>
          </w:p>
          <w:p w14:paraId="06EBEE6C" w14:textId="77777777" w:rsidR="00222A31" w:rsidRPr="004A3B50" w:rsidRDefault="00222A31" w:rsidP="00222A31">
            <w:pPr>
              <w:spacing w:line="240" w:lineRule="auto"/>
              <w:ind w:firstLine="0"/>
              <w:rPr>
                <w:rFonts w:cs="Times New Roman"/>
                <w:sz w:val="20"/>
                <w:szCs w:val="20"/>
              </w:rPr>
            </w:pPr>
          </w:p>
        </w:tc>
      </w:tr>
      <w:tr w:rsidR="00222A31" w:rsidRPr="004A3B50" w14:paraId="11BE877B" w14:textId="77777777" w:rsidTr="0029149D">
        <w:tc>
          <w:tcPr>
            <w:tcW w:w="2278" w:type="dxa"/>
            <w:tcBorders>
              <w:bottom w:val="single" w:sz="4" w:space="0" w:color="auto"/>
            </w:tcBorders>
            <w:shd w:val="clear" w:color="auto" w:fill="auto"/>
          </w:tcPr>
          <w:p w14:paraId="12E84530" w14:textId="77777777" w:rsidR="00222A31" w:rsidRPr="004A3B50" w:rsidRDefault="00222A31" w:rsidP="00222A31">
            <w:pPr>
              <w:spacing w:line="240" w:lineRule="auto"/>
              <w:ind w:firstLine="0"/>
              <w:rPr>
                <w:rFonts w:cs="Times New Roman"/>
                <w:i/>
                <w:sz w:val="20"/>
                <w:szCs w:val="20"/>
              </w:rPr>
            </w:pPr>
            <w:r w:rsidRPr="004A3B50">
              <w:rPr>
                <w:rFonts w:cs="Times New Roman"/>
                <w:sz w:val="20"/>
                <w:szCs w:val="20"/>
              </w:rPr>
              <w:t>The fairness bridge between employees and customers</w:t>
            </w:r>
          </w:p>
        </w:tc>
        <w:tc>
          <w:tcPr>
            <w:tcW w:w="2083" w:type="dxa"/>
            <w:tcBorders>
              <w:bottom w:val="single" w:sz="4" w:space="0" w:color="auto"/>
            </w:tcBorders>
            <w:shd w:val="clear" w:color="auto" w:fill="auto"/>
          </w:tcPr>
          <w:p w14:paraId="73B2EE0B" w14:textId="1DF76884" w:rsidR="00222A31" w:rsidRPr="004A3B50" w:rsidRDefault="00222A31" w:rsidP="00222A31">
            <w:pPr>
              <w:spacing w:line="240" w:lineRule="auto"/>
              <w:ind w:firstLine="0"/>
              <w:rPr>
                <w:rFonts w:cs="Times New Roman"/>
                <w:sz w:val="20"/>
                <w:szCs w:val="20"/>
              </w:rPr>
            </w:pPr>
            <w:r w:rsidRPr="004A3B50">
              <w:rPr>
                <w:rFonts w:cs="Times New Roman"/>
                <w:sz w:val="20"/>
                <w:szCs w:val="20"/>
              </w:rPr>
              <w:t>Employees’ perceptions of fairness will determine customers’ perceptions of fairness (P</w:t>
            </w:r>
            <w:r w:rsidR="00776DD1" w:rsidRPr="004A3B50">
              <w:rPr>
                <w:rFonts w:cs="Times New Roman"/>
                <w:sz w:val="20"/>
                <w:szCs w:val="20"/>
              </w:rPr>
              <w:t>8</w:t>
            </w:r>
            <w:r w:rsidRPr="004A3B50">
              <w:rPr>
                <w:rFonts w:cs="Times New Roman"/>
                <w:sz w:val="20"/>
                <w:szCs w:val="20"/>
              </w:rPr>
              <w:t>)</w:t>
            </w:r>
          </w:p>
        </w:tc>
        <w:tc>
          <w:tcPr>
            <w:tcW w:w="2835" w:type="dxa"/>
            <w:tcBorders>
              <w:bottom w:val="single" w:sz="4" w:space="0" w:color="auto"/>
            </w:tcBorders>
            <w:shd w:val="clear" w:color="auto" w:fill="auto"/>
          </w:tcPr>
          <w:p w14:paraId="32631143" w14:textId="77777777" w:rsidR="00222A31" w:rsidRPr="004A3B50" w:rsidRDefault="00222A31" w:rsidP="00222A31">
            <w:pPr>
              <w:spacing w:line="240" w:lineRule="auto"/>
              <w:ind w:firstLine="0"/>
              <w:jc w:val="center"/>
              <w:rPr>
                <w:rFonts w:cs="Times New Roman"/>
                <w:sz w:val="20"/>
                <w:szCs w:val="20"/>
              </w:rPr>
            </w:pPr>
            <w:r w:rsidRPr="004A3B50">
              <w:object w:dxaOrig="2805" w:dyaOrig="2040" w14:anchorId="67B0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61.5pt" o:ole="">
                  <v:imagedata r:id="rId19" o:title=""/>
                </v:shape>
                <o:OLEObject Type="Embed" ProgID="PBrush" ShapeID="_x0000_i1025" DrawAspect="Content" ObjectID="_1769246942" r:id="rId20"/>
              </w:object>
            </w:r>
          </w:p>
        </w:tc>
        <w:tc>
          <w:tcPr>
            <w:tcW w:w="2126" w:type="dxa"/>
            <w:tcBorders>
              <w:bottom w:val="single" w:sz="4" w:space="0" w:color="auto"/>
            </w:tcBorders>
            <w:shd w:val="clear" w:color="auto" w:fill="auto"/>
          </w:tcPr>
          <w:p w14:paraId="1D99F528"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Employee behaviors, customer orientation, job satisfaction</w:t>
            </w:r>
          </w:p>
          <w:p w14:paraId="365ED3C0"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Style w:val="Strong"/>
                <w:rFonts w:cs="Times New Roman"/>
                <w:b w:val="0"/>
                <w:noProof/>
                <w:sz w:val="20"/>
                <w:szCs w:val="20"/>
                <w:bdr w:val="none" w:sz="0" w:space="0" w:color="auto" w:frame="1"/>
              </w:rPr>
              <w:t xml:space="preserve">Staff treatment, customer </w:t>
            </w:r>
            <w:r w:rsidRPr="004A3B50">
              <w:rPr>
                <w:rFonts w:cs="Times New Roman"/>
                <w:sz w:val="20"/>
                <w:szCs w:val="20"/>
              </w:rPr>
              <w:t>fairness perceptions</w:t>
            </w:r>
          </w:p>
          <w:p w14:paraId="6EEE4CE1"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noProof/>
                <w:sz w:val="20"/>
                <w:szCs w:val="20"/>
              </w:rPr>
              <w:t>Service fairness</w:t>
            </w:r>
          </w:p>
          <w:p w14:paraId="470855AA"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Employee fairness perceptions, attitudes to the organization, and subsequent influence on customers</w:t>
            </w:r>
          </w:p>
          <w:p w14:paraId="25CB3366"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Value chain</w:t>
            </w:r>
          </w:p>
          <w:p w14:paraId="7F7FA552"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Customer satisfaction</w:t>
            </w:r>
          </w:p>
          <w:p w14:paraId="5EF62FC0"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Customer spending</w:t>
            </w:r>
          </w:p>
          <w:p w14:paraId="2592C76C"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Sales growth</w:t>
            </w:r>
          </w:p>
          <w:p w14:paraId="0AF93894" w14:textId="77777777" w:rsidR="00222A31" w:rsidRPr="004A3B50" w:rsidRDefault="00000000" w:rsidP="00222A31">
            <w:pPr>
              <w:numPr>
                <w:ilvl w:val="0"/>
                <w:numId w:val="3"/>
              </w:numPr>
              <w:spacing w:line="240" w:lineRule="auto"/>
              <w:ind w:left="132" w:hanging="187"/>
              <w:contextualSpacing/>
              <w:rPr>
                <w:rFonts w:cs="Times New Roman"/>
                <w:sz w:val="20"/>
                <w:szCs w:val="20"/>
              </w:rPr>
            </w:pPr>
            <w:hyperlink r:id="rId21" w:history="1">
              <w:r w:rsidR="00222A31" w:rsidRPr="004A3B50">
                <w:rPr>
                  <w:rStyle w:val="Hyperlink"/>
                  <w:rFonts w:cs="Times New Roman"/>
                  <w:color w:val="auto"/>
                  <w:sz w:val="20"/>
                  <w:szCs w:val="20"/>
                  <w:u w:val="none"/>
                  <w:shd w:val="clear" w:color="auto" w:fill="FFFFFF"/>
                </w:rPr>
                <w:t>Organizational justice</w:t>
              </w:r>
            </w:hyperlink>
          </w:p>
          <w:p w14:paraId="15FC3E0A"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Customer justice</w:t>
            </w:r>
          </w:p>
        </w:tc>
        <w:tc>
          <w:tcPr>
            <w:tcW w:w="2126" w:type="dxa"/>
            <w:tcBorders>
              <w:bottom w:val="single" w:sz="4" w:space="0" w:color="auto"/>
            </w:tcBorders>
            <w:shd w:val="clear" w:color="auto" w:fill="auto"/>
          </w:tcPr>
          <w:p w14:paraId="08E4C8EC" w14:textId="70285995"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52" w:tooltip="Sousa, 2013 #124"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AuthorYear="1"&gt;&lt;Author&gt;Sousa&lt;/Author&gt;&lt;Year&gt;2013&lt;/Year&gt;&lt;RecNum&gt;124&lt;/RecNum&gt;&lt;DisplayText&gt;Sousa and Coelho (2013)&lt;/DisplayText&gt;&lt;record&gt;&lt;rec-number&gt;124&lt;/rec-number&gt;&lt;foreign-keys&gt;&lt;key app="EN" db-id="e5a2p2xsraep0ge2wzp59zsvs0dd9x0expxr" timestamp="1465551678"&gt;124&lt;/key&gt;&lt;/foreign-keys&gt;&lt;ref-type name="Journal Article"&gt;17&lt;/ref-type&gt;&lt;contributors&gt;&lt;authors&gt;&lt;author&gt;Sousa, Carlos M. P.&lt;/author&gt;&lt;author&gt;Coelho, Filipe&lt;/author&gt;&lt;/authors&gt;&lt;/contributors&gt;&lt;titles&gt;&lt;title&gt;Exploring the relationship between individual values and the customer orientation of front-line employees&lt;/title&gt;&lt;secondary-title&gt;Journal of Marketing Management&lt;/secondary-title&gt;&lt;/titles&gt;&lt;periodical&gt;&lt;full-title&gt;Journal of Marketing Management&lt;/full-title&gt;&lt;/periodical&gt;&lt;pages&gt;1653-1679&lt;/pages&gt;&lt;volume&gt;29&lt;/volume&gt;&lt;number&gt;15-16&lt;/number&gt;&lt;dates&gt;&lt;year&gt;2013&lt;/year&gt;&lt;pub-dates&gt;&lt;date&gt;2013/11/01&lt;/date&gt;&lt;/pub-dates&gt;&lt;/dates&gt;&lt;publisher&gt;Routledge&lt;/publisher&gt;&lt;isbn&gt;0267-257X&lt;/isbn&gt;&lt;urls&gt;&lt;related-urls&gt;&lt;url&gt;http://dx.doi.org/10.1080/0267257X.2013.798674&lt;/url&gt;&lt;/related-urls&gt;&lt;/urls&gt;&lt;electronic-resource-num&gt;10.1080/0267257X.2013.798674&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Sousa and Coelho (2013)</w:t>
              </w:r>
              <w:r w:rsidR="004A3B50" w:rsidRPr="004A3B50">
                <w:rPr>
                  <w:rFonts w:cs="Times New Roman"/>
                  <w:sz w:val="20"/>
                  <w:szCs w:val="20"/>
                </w:rPr>
                <w:fldChar w:fldCharType="end"/>
              </w:r>
            </w:hyperlink>
          </w:p>
          <w:p w14:paraId="4BFCBD8E" w14:textId="3924CD85"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34" w:tooltip="Pérez-Arechaederra, 2010 #140"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AuthorYear="1"&gt;&lt;Author&gt;Pérez-Arechaederra&lt;/Author&gt;&lt;Year&gt;2010&lt;/Year&gt;&lt;RecNum&gt;140&lt;/RecNum&gt;&lt;DisplayText&gt;Pérez-Arechaederra et al. (2010)&lt;/DisplayText&gt;&lt;record&gt;&lt;rec-number&gt;140&lt;/rec-number&gt;&lt;foreign-keys&gt;&lt;key app="EN" db-id="e5a2p2xsraep0ge2wzp59zsvs0dd9x0expxr" timestamp="1465553858"&gt;140&lt;/key&gt;&lt;/foreign-keys&gt;&lt;ref-type name="Journal Article"&gt;17&lt;/ref-type&gt;&lt;contributors&gt;&lt;authors&gt;&lt;author&gt;Pérez-Arechaederra, Diana&lt;/author&gt;&lt;author&gt;Herrero, Carmen&lt;/author&gt;&lt;author&gt;Lind, Allan&lt;/author&gt;&lt;author&gt;Masip, Jaume&lt;/author&gt;&lt;/authors&gt;&lt;/contributors&gt;&lt;titles&gt;&lt;title&gt;Exploration of Fairness in Health Services: A Qualitative Analysis&lt;/title&gt;&lt;secondary-title&gt;Health Marketing Quarterly&lt;/secondary-title&gt;&lt;/titles&gt;&lt;periodical&gt;&lt;full-title&gt;Health Marketing Quarterly&lt;/full-title&gt;&lt;/periodical&gt;&lt;pages&gt;244-261&lt;/pages&gt;&lt;volume&gt;27&lt;/volume&gt;&lt;number&gt;3&lt;/number&gt;&lt;dates&gt;&lt;year&gt;2010&lt;/year&gt;&lt;pub-dates&gt;&lt;date&gt;2010/08/11&lt;/date&gt;&lt;/pub-dates&gt;&lt;/dates&gt;&lt;publisher&gt;Routledge&lt;/publisher&gt;&lt;isbn&gt;0735-9683&lt;/isbn&gt;&lt;urls&gt;&lt;related-urls&gt;&lt;url&gt;http://dx.doi.org/10.1080/07359683.2010.495299&lt;/url&gt;&lt;/related-urls&gt;&lt;/urls&gt;&lt;electronic-resource-num&gt;10.1080/07359683.2010.495299&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Pérez-Arechaederra et al. (2010)</w:t>
              </w:r>
              <w:r w:rsidR="004A3B50" w:rsidRPr="004A3B50">
                <w:rPr>
                  <w:rFonts w:cs="Times New Roman"/>
                  <w:sz w:val="20"/>
                  <w:szCs w:val="20"/>
                </w:rPr>
                <w:fldChar w:fldCharType="end"/>
              </w:r>
            </w:hyperlink>
          </w:p>
          <w:p w14:paraId="3A00D6CA" w14:textId="79A2E46A"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24" w:tooltip="Bowen, 1999 #7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AuthorYear="1"&gt;&lt;Author&gt;Bowen&lt;/Author&gt;&lt;Year&gt;1999&lt;/Year&gt;&lt;RecNum&gt;72&lt;/RecNum&gt;&lt;DisplayText&gt;Bowen et al. (1999)&lt;/DisplayText&gt;&lt;record&gt;&lt;rec-number&gt;72&lt;/rec-number&gt;&lt;foreign-keys&gt;&lt;key app="EN" db-id="e5a2p2xsraep0ge2wzp59zsvs0dd9x0expxr" timestamp="1434455695"&gt;72&lt;/key&gt;&lt;/foreign-keys&gt;&lt;ref-type name="Journal Article"&gt;17&lt;/ref-type&gt;&lt;contributors&gt;&lt;authors&gt;&lt;author&gt;Bowen, David E.&lt;/author&gt;&lt;author&gt;Gilliland, Stephen W.&lt;/author&gt;&lt;author&gt;Folger, Robert&lt;/author&gt;&lt;/authors&gt;&lt;/contributors&gt;&lt;titles&gt;&lt;title&gt;HRM and service fairness: How being fair with employees spills over to customers&lt;/title&gt;&lt;secondary-title&gt;Organizational Dynamics&lt;/secondary-title&gt;&lt;/titles&gt;&lt;periodical&gt;&lt;full-title&gt;Organizational Dynamics&lt;/full-title&gt;&lt;/periodical&gt;&lt;pages&gt;7-23&lt;/pages&gt;&lt;volume&gt;27&lt;/volume&gt;&lt;number&gt;3&lt;/number&gt;&lt;dates&gt;&lt;year&gt;1999&lt;/year&gt;&lt;pub-dates&gt;&lt;date&gt;//Winter&lt;/date&gt;&lt;/pub-dates&gt;&lt;/dates&gt;&lt;isbn&gt;0090-2616&lt;/isbn&gt;&lt;urls&gt;&lt;related-urls&gt;&lt;url&gt;http://www.sciencedirect.com/science/article/pii/S0090261699900189&lt;/url&gt;&lt;/related-urls&gt;&lt;/urls&gt;&lt;electronic-resource-num&gt;http://dx.doi.org/10.1016/S0090-2616(99)90018-9&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Bowen et al. (1999)</w:t>
              </w:r>
              <w:r w:rsidR="004A3B50" w:rsidRPr="004A3B50">
                <w:rPr>
                  <w:rFonts w:cs="Times New Roman"/>
                  <w:sz w:val="20"/>
                  <w:szCs w:val="20"/>
                </w:rPr>
                <w:fldChar w:fldCharType="end"/>
              </w:r>
            </w:hyperlink>
          </w:p>
          <w:p w14:paraId="4D3CD3EE" w14:textId="7301A354"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03" w:tooltip="Masterson, 2001 #97"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AuthorYear="1"&gt;&lt;Author&gt;Masterson&lt;/Author&gt;&lt;Year&gt;2001&lt;/Year&gt;&lt;RecNum&gt;97&lt;/RecNum&gt;&lt;DisplayText&gt;Masterson (2001)&lt;/DisplayText&gt;&lt;record&gt;&lt;rec-number&gt;97&lt;/rec-number&gt;&lt;foreign-keys&gt;&lt;key app="EN" db-id="e5a2p2xsraep0ge2wzp59zsvs0dd9x0expxr" timestamp="1434712899"&gt;97&lt;/key&gt;&lt;/foreign-keys&gt;&lt;ref-type name="Journal Article"&gt;17&lt;/ref-type&gt;&lt;contributors&gt;&lt;authors&gt;&lt;author&gt;Masterson, S. S.&lt;/author&gt;&lt;/authors&gt;&lt;/contributors&gt;&lt;auth-address&gt;Department of Management, College of Business Administration, University of Cincinnati, Ohio 45221-0165, USA. suzanne.masterson@uc.edu&lt;/auth-address&gt;&lt;titles&gt;&lt;title&gt;A trickle-down model of organizational justice: relating employees&amp;apos; and customers&amp;apos; perceptions of and reactions to fairness&lt;/title&gt;&lt;secondary-title&gt;Journal of Applied Psychology&lt;/secondary-title&gt;&lt;alt-title&gt;The Journal of applied psychology&lt;/alt-title&gt;&lt;/titles&gt;&lt;periodical&gt;&lt;full-title&gt;Journal of Applied Psychology&lt;/full-title&gt;&lt;/periodical&gt;&lt;alt-periodical&gt;&lt;full-title&gt;J Appl Psychol&lt;/full-title&gt;&lt;abbr-1&gt;The Journal of applied psychology&lt;/abbr-1&gt;&lt;/alt-periodical&gt;&lt;pages&gt;594-604&lt;/pages&gt;&lt;volume&gt;86&lt;/volume&gt;&lt;number&gt;4&lt;/number&gt;&lt;edition&gt;2001/08/25&lt;/edition&gt;&lt;keywords&gt;&lt;keyword&gt;Adult&lt;/keyword&gt;&lt;keyword&gt;Attitude&lt;/keyword&gt;&lt;keyword&gt;Employee Grievances&lt;/keyword&gt;&lt;keyword&gt;Female&lt;/keyword&gt;&lt;keyword&gt;Humans&lt;/keyword&gt;&lt;keyword&gt;Job Satisfaction&lt;/keyword&gt;&lt;keyword&gt;Male&lt;/keyword&gt;&lt;keyword&gt;Middle Aged&lt;/keyword&gt;&lt;keyword&gt;Models, Organizational&lt;/keyword&gt;&lt;keyword&gt;Workplace/ legislation &amp;amp; jurisprudence&lt;/keyword&gt;&lt;/keywords&gt;&lt;dates&gt;&lt;year&gt;2001&lt;/year&gt;&lt;pub-dates&gt;&lt;date&gt;Aug&lt;/date&gt;&lt;/pub-dates&gt;&lt;/dates&gt;&lt;isbn&gt;0021-9010 (Print)&amp;#xD;0021-9010 (Linking)&lt;/isbn&gt;&lt;accession-num&gt;11519644&lt;/accession-num&gt;&lt;urls&gt;&lt;/urls&gt;&lt;remote-database-provider&gt;NLM&lt;/remote-database-provider&gt;&lt;language&gt;eng&lt;/language&gt;&lt;/record&gt;&lt;/Cite&gt;&lt;/EndNote&gt;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Masterson (2001)</w:t>
              </w:r>
              <w:r w:rsidR="004A3B50" w:rsidRPr="004A3B50">
                <w:rPr>
                  <w:rFonts w:cs="Times New Roman"/>
                  <w:sz w:val="20"/>
                  <w:szCs w:val="20"/>
                </w:rPr>
                <w:fldChar w:fldCharType="end"/>
              </w:r>
            </w:hyperlink>
          </w:p>
          <w:p w14:paraId="319B356B" w14:textId="1D76AF26"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05" w:tooltip="Maxham, 2003 #98"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AuthorYear="1"&gt;&lt;Author&gt;Maxham&lt;/Author&gt;&lt;Year&gt;2003&lt;/Year&gt;&lt;RecNum&gt;98&lt;/RecNum&gt;&lt;DisplayText&gt;Maxham and Netemeyer (2003)&lt;/DisplayText&gt;&lt;record&gt;&lt;rec-number&gt;98&lt;/rec-number&gt;&lt;foreign-keys&gt;&lt;key app="EN" db-id="e5a2p2xsraep0ge2wzp59zsvs0dd9x0expxr" timestamp="1434727235"&gt;98&lt;/key&gt;&lt;/foreign-keys&gt;&lt;ref-type name="Journal Article"&gt;17&lt;/ref-type&gt;&lt;contributors&gt;&lt;authors&gt;&lt;author&gt;Maxham, James G. &lt;/author&gt;&lt;author&gt;Netemeyer, Richard G.&lt;/author&gt;&lt;/authors&gt;&lt;/contributors&gt;&lt;titles&gt;&lt;title&gt;Firms Reap What They Sow: The Effects of Shared Values and Perceived Organizational Justice on Customers&amp;apos; Evaluations of Complaint Handling&lt;/title&gt;&lt;secondary-title&gt;Journal of Marketing&lt;/secondary-title&gt;&lt;/titles&gt;&lt;periodical&gt;&lt;full-title&gt;Journal of Marketing&lt;/full-title&gt;&lt;/periodical&gt;&lt;pages&gt;46-62&lt;/pages&gt;&lt;volume&gt;67&lt;/volume&gt;&lt;number&gt;1&lt;/number&gt;&lt;dates&gt;&lt;year&gt;2003&lt;/year&gt;&lt;/dates&gt;&lt;publisher&gt;American Marketing Association&lt;/publisher&gt;&lt;isbn&gt;00222429&lt;/isbn&gt;&lt;urls&gt;&lt;related-urls&gt;&lt;url&gt;http://www.jstor.org/stable/30040510&lt;/url&gt;&lt;/related-urls&gt;&lt;/urls&gt;&lt;electronic-resource-num&gt;10.2307/30040510&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Maxham and Netemeyer (2003)</w:t>
              </w:r>
              <w:r w:rsidR="004A3B50" w:rsidRPr="004A3B50">
                <w:rPr>
                  <w:rFonts w:cs="Times New Roman"/>
                  <w:sz w:val="20"/>
                  <w:szCs w:val="20"/>
                </w:rPr>
                <w:fldChar w:fldCharType="end"/>
              </w:r>
            </w:hyperlink>
          </w:p>
          <w:p w14:paraId="2A5D0930" w14:textId="0DD5CA21" w:rsidR="00222A31" w:rsidRPr="004A3B50" w:rsidRDefault="00000000" w:rsidP="00222A31">
            <w:pPr>
              <w:numPr>
                <w:ilvl w:val="0"/>
                <w:numId w:val="3"/>
              </w:numPr>
              <w:spacing w:line="240" w:lineRule="auto"/>
              <w:ind w:left="132" w:hanging="187"/>
              <w:contextualSpacing/>
              <w:rPr>
                <w:rFonts w:cs="Times New Roman"/>
                <w:sz w:val="20"/>
                <w:szCs w:val="20"/>
              </w:rPr>
            </w:pPr>
            <w:hyperlink w:anchor="_ENREF_106" w:tooltip="Maxham, 2008 #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AuthorYear="1"&gt;&lt;Author&gt;Maxham&lt;/Author&gt;&lt;Year&gt;2008&lt;/Year&gt;&lt;RecNum&gt;2&lt;/RecNum&gt;&lt;DisplayText&gt;Maxham et al. (2008)&lt;/DisplayText&gt;&lt;record&gt;&lt;rec-number&gt;2&lt;/rec-number&gt;&lt;foreign-keys&gt;&lt;key app="EN" db-id="e5a2p2xsraep0ge2wzp59zsvs0dd9x0expxr" timestamp="1425891582"&gt;2&lt;/key&gt;&lt;/foreign-keys&gt;&lt;ref-type name="Journal Article"&gt;17&lt;/ref-type&gt;&lt;contributors&gt;&lt;authors&gt;&lt;author&gt;Maxham, James G.&lt;/author&gt;&lt;author&gt;Netemeyer, Richard G.&lt;/author&gt;&lt;author&gt;Lichtenstein, Donald R.&lt;/author&gt;&lt;/authors&gt;&lt;/contributors&gt;&lt;titles&gt;&lt;title&gt;The Retail Value Chain: Linking Employee Perceptions to Employee Performance, Customer Evaluations, and Store Performance&lt;/title&gt;&lt;secondary-title&gt;Marketing Science&lt;/secondary-title&gt;&lt;/titles&gt;&lt;periodical&gt;&lt;full-title&gt;Marketing Science&lt;/full-title&gt;&lt;/periodical&gt;&lt;pages&gt;147-167&lt;/pages&gt;&lt;volume&gt;27&lt;/volume&gt;&lt;number&gt;2&lt;/number&gt;&lt;dates&gt;&lt;year&gt;2008&lt;/year&gt;&lt;/dates&gt;&lt;isbn&gt;0732-2399&amp;#xD;1526-548X&lt;/isbn&gt;&lt;urls&gt;&lt;/urls&gt;&lt;electronic-resource-num&gt;10.1287/mksc.1070.0282&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Maxham et al. (2008)</w:t>
              </w:r>
              <w:r w:rsidR="004A3B50" w:rsidRPr="004A3B50">
                <w:rPr>
                  <w:rFonts w:cs="Times New Roman"/>
                  <w:sz w:val="20"/>
                  <w:szCs w:val="20"/>
                </w:rPr>
                <w:fldChar w:fldCharType="end"/>
              </w:r>
            </w:hyperlink>
          </w:p>
        </w:tc>
        <w:tc>
          <w:tcPr>
            <w:tcW w:w="2586" w:type="dxa"/>
            <w:tcBorders>
              <w:bottom w:val="single" w:sz="4" w:space="0" w:color="auto"/>
            </w:tcBorders>
            <w:shd w:val="clear" w:color="auto" w:fill="auto"/>
          </w:tcPr>
          <w:p w14:paraId="4E363C92" w14:textId="77777777" w:rsidR="00222A31" w:rsidRPr="004A3B50" w:rsidRDefault="00222A31" w:rsidP="00222A31">
            <w:pPr>
              <w:numPr>
                <w:ilvl w:val="0"/>
                <w:numId w:val="3"/>
              </w:numPr>
              <w:spacing w:line="240" w:lineRule="auto"/>
              <w:ind w:left="132" w:hanging="187"/>
              <w:contextualSpacing/>
              <w:rPr>
                <w:rFonts w:cs="Times New Roman"/>
                <w:sz w:val="20"/>
                <w:szCs w:val="20"/>
              </w:rPr>
            </w:pPr>
            <w:r w:rsidRPr="004A3B50">
              <w:rPr>
                <w:rFonts w:cs="Times New Roman"/>
                <w:sz w:val="20"/>
                <w:szCs w:val="20"/>
              </w:rPr>
              <w:t>Further develop the fairness principle towards a theory</w:t>
            </w:r>
          </w:p>
        </w:tc>
      </w:tr>
    </w:tbl>
    <w:p w14:paraId="55603660" w14:textId="77777777" w:rsidR="0064732D" w:rsidRPr="004A3B50" w:rsidRDefault="0064732D" w:rsidP="0064732D">
      <w:pPr>
        <w:spacing w:line="240" w:lineRule="auto"/>
        <w:ind w:firstLine="0"/>
        <w:rPr>
          <w:rFonts w:cs="Times New Roman"/>
          <w:noProof/>
          <w:sz w:val="20"/>
          <w:szCs w:val="20"/>
        </w:rPr>
      </w:pPr>
    </w:p>
    <w:p w14:paraId="6712DFA8" w14:textId="58822C32" w:rsidR="0064732D" w:rsidRPr="004A3B50" w:rsidRDefault="00C105AE" w:rsidP="0064732D">
      <w:pPr>
        <w:ind w:firstLine="0"/>
      </w:pPr>
      <w:r w:rsidRPr="004A3B50">
        <w:rPr>
          <w:i/>
          <w:iCs/>
        </w:rPr>
        <w:t>Table</w:t>
      </w:r>
      <w:r w:rsidR="0064732D" w:rsidRPr="004A3B50">
        <w:rPr>
          <w:i/>
          <w:iCs/>
        </w:rPr>
        <w:t xml:space="preserve"> </w:t>
      </w:r>
      <w:r w:rsidRPr="004A3B50">
        <w:rPr>
          <w:i/>
          <w:iCs/>
        </w:rPr>
        <w:t>1</w:t>
      </w:r>
      <w:r w:rsidR="0064732D" w:rsidRPr="004A3B50">
        <w:t>. Overview of Theoretical Propositions and Future Research Directions</w:t>
      </w:r>
    </w:p>
    <w:p w14:paraId="14E653B5" w14:textId="55C95BC1" w:rsidR="002145A5" w:rsidRPr="004A3B50" w:rsidRDefault="002145A5" w:rsidP="0064732D">
      <w:pPr>
        <w:ind w:firstLine="0"/>
      </w:pPr>
    </w:p>
    <w:p w14:paraId="446139A8" w14:textId="77777777" w:rsidR="002145A5" w:rsidRPr="004A3B50" w:rsidRDefault="002145A5" w:rsidP="0064732D">
      <w:pPr>
        <w:ind w:firstLine="0"/>
        <w:sectPr w:rsidR="002145A5" w:rsidRPr="004A3B50" w:rsidSect="0029149D">
          <w:footerReference w:type="even" r:id="rId22"/>
          <w:footerReference w:type="default" r:id="rId23"/>
          <w:pgSz w:w="16838" w:h="11906" w:orient="landscape" w:code="9"/>
          <w:pgMar w:top="1418" w:right="1418" w:bottom="1418" w:left="1134" w:header="709" w:footer="709" w:gutter="0"/>
          <w:cols w:space="708"/>
          <w:docGrid w:linePitch="360"/>
        </w:sectPr>
      </w:pPr>
    </w:p>
    <w:p w14:paraId="28D1D375" w14:textId="73DD9741" w:rsidR="002145A5" w:rsidRPr="004A3B50" w:rsidRDefault="002145A5" w:rsidP="0064732D">
      <w:pPr>
        <w:ind w:firstLine="0"/>
      </w:pPr>
      <w:r w:rsidRPr="004A3B50">
        <w:rPr>
          <w:i/>
        </w:rPr>
        <w:lastRenderedPageBreak/>
        <w:t>Appendix 1.</w:t>
      </w:r>
      <w:r w:rsidRPr="004A3B50">
        <w:t xml:space="preserve"> Overview of the constructs’ definitions and related findings in the literature</w:t>
      </w:r>
    </w:p>
    <w:tbl>
      <w:tblPr>
        <w:tblStyle w:val="TableGrid"/>
        <w:tblW w:w="14312" w:type="dxa"/>
        <w:tblLook w:val="04A0" w:firstRow="1" w:lastRow="0" w:firstColumn="1" w:lastColumn="0" w:noHBand="0" w:noVBand="1"/>
      </w:tblPr>
      <w:tblGrid>
        <w:gridCol w:w="1413"/>
        <w:gridCol w:w="4252"/>
        <w:gridCol w:w="2507"/>
        <w:gridCol w:w="1968"/>
        <w:gridCol w:w="4172"/>
      </w:tblGrid>
      <w:tr w:rsidR="003900DE" w:rsidRPr="004A3B50" w14:paraId="0DF43E89" w14:textId="77777777" w:rsidTr="00145F33">
        <w:tc>
          <w:tcPr>
            <w:tcW w:w="1413" w:type="dxa"/>
          </w:tcPr>
          <w:p w14:paraId="323B5981" w14:textId="77777777" w:rsidR="003900DE" w:rsidRPr="004A3B50" w:rsidRDefault="003900DE" w:rsidP="002145A5">
            <w:pPr>
              <w:spacing w:line="240" w:lineRule="auto"/>
              <w:ind w:firstLine="0"/>
              <w:rPr>
                <w:rFonts w:cs="Times New Roman"/>
                <w:sz w:val="20"/>
                <w:szCs w:val="20"/>
                <w:lang w:val="en-GB"/>
              </w:rPr>
            </w:pPr>
            <w:r w:rsidRPr="004A3B50">
              <w:rPr>
                <w:rFonts w:cs="Times New Roman"/>
                <w:sz w:val="20"/>
                <w:szCs w:val="20"/>
                <w:lang w:val="en-GB"/>
              </w:rPr>
              <w:t>Construct</w:t>
            </w:r>
          </w:p>
        </w:tc>
        <w:tc>
          <w:tcPr>
            <w:tcW w:w="4252" w:type="dxa"/>
          </w:tcPr>
          <w:p w14:paraId="29E57C96" w14:textId="77777777" w:rsidR="003900DE" w:rsidRPr="004A3B50" w:rsidRDefault="003900DE" w:rsidP="002145A5">
            <w:pPr>
              <w:spacing w:line="240" w:lineRule="auto"/>
              <w:ind w:firstLine="0"/>
              <w:rPr>
                <w:rFonts w:cs="Times New Roman"/>
                <w:sz w:val="20"/>
                <w:szCs w:val="20"/>
              </w:rPr>
            </w:pPr>
            <w:r w:rsidRPr="004A3B50">
              <w:rPr>
                <w:rFonts w:cs="Times New Roman"/>
                <w:sz w:val="20"/>
                <w:szCs w:val="20"/>
              </w:rPr>
              <w:t>Definition of construct</w:t>
            </w:r>
          </w:p>
        </w:tc>
        <w:tc>
          <w:tcPr>
            <w:tcW w:w="2507" w:type="dxa"/>
          </w:tcPr>
          <w:p w14:paraId="086F8D98" w14:textId="4F2A9259" w:rsidR="003900DE" w:rsidRPr="004A3B50" w:rsidRDefault="003900DE" w:rsidP="002145A5">
            <w:pPr>
              <w:spacing w:line="240" w:lineRule="auto"/>
              <w:ind w:firstLine="0"/>
              <w:rPr>
                <w:rFonts w:cs="Times New Roman"/>
                <w:sz w:val="20"/>
                <w:szCs w:val="20"/>
              </w:rPr>
            </w:pPr>
            <w:r w:rsidRPr="004A3B50">
              <w:rPr>
                <w:rFonts w:cs="Times New Roman"/>
                <w:sz w:val="20"/>
                <w:szCs w:val="20"/>
              </w:rPr>
              <w:t>Reference</w:t>
            </w:r>
            <w:r w:rsidR="004701CE" w:rsidRPr="004A3B50">
              <w:rPr>
                <w:rFonts w:cs="Times New Roman"/>
                <w:sz w:val="20"/>
                <w:szCs w:val="20"/>
              </w:rPr>
              <w:t>s</w:t>
            </w:r>
          </w:p>
        </w:tc>
        <w:tc>
          <w:tcPr>
            <w:tcW w:w="1968" w:type="dxa"/>
          </w:tcPr>
          <w:p w14:paraId="3A97AADB" w14:textId="77777777" w:rsidR="003900DE" w:rsidRPr="004A3B50" w:rsidRDefault="003900DE" w:rsidP="002145A5">
            <w:pPr>
              <w:spacing w:line="240" w:lineRule="auto"/>
              <w:ind w:firstLine="0"/>
              <w:rPr>
                <w:rFonts w:cs="Times New Roman"/>
                <w:sz w:val="20"/>
                <w:szCs w:val="20"/>
              </w:rPr>
            </w:pPr>
            <w:r w:rsidRPr="004A3B50">
              <w:rPr>
                <w:rFonts w:cs="Times New Roman"/>
                <w:sz w:val="20"/>
                <w:szCs w:val="20"/>
              </w:rPr>
              <w:t>Sample</w:t>
            </w:r>
          </w:p>
        </w:tc>
        <w:tc>
          <w:tcPr>
            <w:tcW w:w="4172" w:type="dxa"/>
          </w:tcPr>
          <w:p w14:paraId="67825498" w14:textId="77777777" w:rsidR="003900DE" w:rsidRPr="004A3B50" w:rsidRDefault="003900DE" w:rsidP="002145A5">
            <w:pPr>
              <w:spacing w:line="240" w:lineRule="auto"/>
              <w:ind w:firstLine="0"/>
              <w:rPr>
                <w:rFonts w:cs="Times New Roman"/>
                <w:sz w:val="20"/>
                <w:szCs w:val="20"/>
              </w:rPr>
            </w:pPr>
            <w:r w:rsidRPr="004A3B50">
              <w:rPr>
                <w:rFonts w:cs="Times New Roman"/>
                <w:sz w:val="20"/>
                <w:szCs w:val="20"/>
              </w:rPr>
              <w:t>Main Results</w:t>
            </w:r>
          </w:p>
        </w:tc>
      </w:tr>
      <w:tr w:rsidR="00BA4C07" w:rsidRPr="004A3B50" w14:paraId="427E83FA" w14:textId="77777777" w:rsidTr="00145F33">
        <w:trPr>
          <w:trHeight w:val="901"/>
        </w:trPr>
        <w:tc>
          <w:tcPr>
            <w:tcW w:w="1413" w:type="dxa"/>
            <w:vMerge w:val="restart"/>
          </w:tcPr>
          <w:p w14:paraId="6E0FD626" w14:textId="77777777" w:rsidR="00BA4C07" w:rsidRPr="004A3B50" w:rsidRDefault="00BA4C07" w:rsidP="002145A5">
            <w:pPr>
              <w:spacing w:line="240" w:lineRule="auto"/>
              <w:ind w:firstLine="0"/>
              <w:rPr>
                <w:rFonts w:cs="Times New Roman"/>
                <w:sz w:val="20"/>
                <w:szCs w:val="20"/>
                <w:lang w:val="en-GB"/>
              </w:rPr>
            </w:pPr>
            <w:r w:rsidRPr="004A3B50">
              <w:rPr>
                <w:rFonts w:cs="Times New Roman"/>
                <w:sz w:val="20"/>
                <w:szCs w:val="20"/>
                <w:lang w:val="en-GB"/>
              </w:rPr>
              <w:t>Employees’ Fairness Perception</w:t>
            </w:r>
          </w:p>
        </w:tc>
        <w:tc>
          <w:tcPr>
            <w:tcW w:w="4252" w:type="dxa"/>
            <w:vMerge w:val="restart"/>
          </w:tcPr>
          <w:p w14:paraId="70975B79" w14:textId="08E15302" w:rsidR="00BA4C07" w:rsidRPr="004A3B50" w:rsidRDefault="00000000">
            <w:pPr>
              <w:spacing w:line="240" w:lineRule="auto"/>
              <w:ind w:left="-55" w:firstLine="0"/>
              <w:contextualSpacing/>
              <w:rPr>
                <w:rFonts w:cs="Times New Roman"/>
                <w:sz w:val="20"/>
                <w:szCs w:val="20"/>
              </w:rPr>
            </w:pPr>
            <w:hyperlink w:anchor="_ENREF_57" w:tooltip="Folger, 1985 #25"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AuthorYear="1"&gt;&lt;Author&gt;Folger&lt;/Author&gt;&lt;Year&gt;1985&lt;/Year&gt;&lt;RecNum&gt;25&lt;/RecNum&gt;&lt;Pages&gt;176&lt;/Pages&gt;&lt;DisplayText&gt;Folger and Greenberg (1985: 176)&lt;/DisplayText&gt;&lt;record&gt;&lt;rec-number&gt;25&lt;/rec-number&gt;&lt;foreign-keys&gt;&lt;key app="EN" db-id="xp929wpre2xva2epas0p2pxusewd0axdfzzr" timestamp="1357229795"&gt;25&lt;/key&gt;&lt;/foreign-keys&gt;&lt;ref-type name="Book Section"&gt;5&lt;/ref-type&gt;&lt;contributors&gt;&lt;authors&gt;&lt;author&gt;Folger, R.&lt;/author&gt;&lt;author&gt;Greenberg, J.&lt;/author&gt;&lt;/authors&gt;&lt;secondary-authors&gt;&lt;author&gt;Rowland, K.&lt;/author&gt;&lt;author&gt;Ferris, G.&lt;/author&gt;&lt;/secondary-authors&gt;&lt;/contributors&gt;&lt;titles&gt;&lt;title&gt;Procedural justice: An interpretive analysis of personnel systems&lt;/title&gt;&lt;secondary-title&gt;Research in Personnel and Human Resources Management&lt;/secondary-title&gt;&lt;/titles&gt;&lt;pages&gt;141-183&lt;/pages&gt;&lt;volume&gt;3&lt;/volume&gt;&lt;dates&gt;&lt;year&gt;1985&lt;/year&gt;&lt;/dates&gt;&lt;pub-location&gt;Greenwich, CT&lt;/pub-location&gt;&lt;publisher&gt;JAI Press&lt;/publisher&gt;&lt;urls&gt;&lt;/urls&gt;&lt;/record&gt;&lt;/Cite&gt;&lt;/EndNote&gt;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Folger and Greenberg (1985: 176)</w:t>
              </w:r>
              <w:r w:rsidR="004A3B50" w:rsidRPr="004A3B50">
                <w:rPr>
                  <w:rFonts w:cs="Times New Roman"/>
                  <w:sz w:val="20"/>
                  <w:szCs w:val="20"/>
                </w:rPr>
                <w:fldChar w:fldCharType="end"/>
              </w:r>
            </w:hyperlink>
            <w:r w:rsidR="00B446DD" w:rsidRPr="004A3B50">
              <w:rPr>
                <w:rFonts w:cs="Times New Roman"/>
                <w:sz w:val="20"/>
                <w:szCs w:val="20"/>
              </w:rPr>
              <w:t xml:space="preserve"> describe</w:t>
            </w:r>
            <w:r w:rsidR="00BA4C07" w:rsidRPr="004A3B50">
              <w:rPr>
                <w:rFonts w:cs="Times New Roman"/>
                <w:sz w:val="20"/>
                <w:szCs w:val="20"/>
              </w:rPr>
              <w:t xml:space="preserve"> the relevance of </w:t>
            </w:r>
            <w:r w:rsidR="00BA4C07" w:rsidRPr="004A3B50">
              <w:rPr>
                <w:rFonts w:cs="Times New Roman"/>
                <w:i/>
                <w:sz w:val="20"/>
                <w:szCs w:val="20"/>
              </w:rPr>
              <w:t>justice and fairness</w:t>
            </w:r>
            <w:r w:rsidR="00BA4C07" w:rsidRPr="004A3B50">
              <w:rPr>
                <w:rFonts w:cs="Times New Roman"/>
                <w:sz w:val="20"/>
                <w:szCs w:val="20"/>
              </w:rPr>
              <w:t xml:space="preserve"> for employees </w:t>
            </w:r>
            <w:r w:rsidR="007543A9" w:rsidRPr="004A3B50">
              <w:rPr>
                <w:rFonts w:cs="Times New Roman"/>
                <w:sz w:val="20"/>
                <w:szCs w:val="20"/>
              </w:rPr>
              <w:t xml:space="preserve">regarding </w:t>
            </w:r>
            <w:r w:rsidR="00BA4C07" w:rsidRPr="004A3B50">
              <w:rPr>
                <w:rFonts w:cs="Times New Roman"/>
                <w:sz w:val="20"/>
                <w:szCs w:val="20"/>
              </w:rPr>
              <w:t>performance appraisal, compensation, participative decision making, and conflict resolution.</w:t>
            </w:r>
          </w:p>
        </w:tc>
        <w:tc>
          <w:tcPr>
            <w:tcW w:w="2507" w:type="dxa"/>
            <w:tcBorders>
              <w:bottom w:val="nil"/>
            </w:tcBorders>
          </w:tcPr>
          <w:p w14:paraId="1841C139" w14:textId="0C08A348" w:rsidR="00BA4C07" w:rsidRPr="004A3B50" w:rsidRDefault="00000000" w:rsidP="00BA4C07">
            <w:pPr>
              <w:numPr>
                <w:ilvl w:val="0"/>
                <w:numId w:val="3"/>
              </w:numPr>
              <w:spacing w:line="240" w:lineRule="auto"/>
              <w:ind w:left="132" w:hanging="187"/>
              <w:contextualSpacing/>
              <w:rPr>
                <w:rFonts w:cs="Times New Roman"/>
                <w:sz w:val="20"/>
                <w:szCs w:val="20"/>
              </w:rPr>
            </w:pPr>
            <w:hyperlink w:anchor="_ENREF_152" w:tooltip="Sousa, 2013 #124"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AuthorYear="1"&gt;&lt;Author&gt;Sousa&lt;/Author&gt;&lt;Year&gt;2013&lt;/Year&gt;&lt;RecNum&gt;124&lt;/RecNum&gt;&lt;DisplayText&gt;Sousa and Coelho (2013)&lt;/DisplayText&gt;&lt;record&gt;&lt;rec-number&gt;124&lt;/rec-number&gt;&lt;foreign-keys&gt;&lt;key app="EN" db-id="e5a2p2xsraep0ge2wzp59zsvs0dd9x0expxr" timestamp="1465551678"&gt;124&lt;/key&gt;&lt;/foreign-keys&gt;&lt;ref-type name="Journal Article"&gt;17&lt;/ref-type&gt;&lt;contributors&gt;&lt;authors&gt;&lt;author&gt;Sousa, Carlos M. P.&lt;/author&gt;&lt;author&gt;Coelho, Filipe&lt;/author&gt;&lt;/authors&gt;&lt;/contributors&gt;&lt;titles&gt;&lt;title&gt;Exploring the relationship between individual values and the customer orientation of front-line employees&lt;/title&gt;&lt;secondary-title&gt;Journal of Marketing Management&lt;/secondary-title&gt;&lt;/titles&gt;&lt;periodical&gt;&lt;full-title&gt;Journal of Marketing Management&lt;/full-title&gt;&lt;/periodical&gt;&lt;pages&gt;1653-1679&lt;/pages&gt;&lt;volume&gt;29&lt;/volume&gt;&lt;number&gt;15-16&lt;/number&gt;&lt;dates&gt;&lt;year&gt;2013&lt;/year&gt;&lt;pub-dates&gt;&lt;date&gt;2013/11/01&lt;/date&gt;&lt;/pub-dates&gt;&lt;/dates&gt;&lt;publisher&gt;Routledge&lt;/publisher&gt;&lt;isbn&gt;0267-257X&lt;/isbn&gt;&lt;urls&gt;&lt;related-urls&gt;&lt;url&gt;http://dx.doi.org/10.1080/0267257X.2013.798674&lt;/url&gt;&lt;/related-urls&gt;&lt;/urls&gt;&lt;electronic-resource-num&gt;10.1080/0267257X.2013.798674&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Sousa and Coelho (2013)</w:t>
              </w:r>
              <w:r w:rsidR="004A3B50" w:rsidRPr="004A3B50">
                <w:rPr>
                  <w:rFonts w:cs="Times New Roman"/>
                  <w:sz w:val="20"/>
                  <w:szCs w:val="20"/>
                </w:rPr>
                <w:fldChar w:fldCharType="end"/>
              </w:r>
            </w:hyperlink>
          </w:p>
        </w:tc>
        <w:tc>
          <w:tcPr>
            <w:tcW w:w="1968" w:type="dxa"/>
            <w:tcBorders>
              <w:bottom w:val="nil"/>
            </w:tcBorders>
          </w:tcPr>
          <w:p w14:paraId="02D47D81" w14:textId="786798E8" w:rsidR="00BA4C07" w:rsidRPr="004A3B50" w:rsidRDefault="00BA4C07" w:rsidP="00BA4C07">
            <w:pPr>
              <w:spacing w:line="240" w:lineRule="auto"/>
              <w:ind w:left="-55" w:firstLine="0"/>
              <w:contextualSpacing/>
              <w:rPr>
                <w:rFonts w:cs="Times New Roman"/>
                <w:sz w:val="20"/>
                <w:szCs w:val="20"/>
              </w:rPr>
            </w:pPr>
            <w:r w:rsidRPr="004A3B50">
              <w:rPr>
                <w:rFonts w:cs="Times New Roman"/>
                <w:noProof/>
                <w:sz w:val="20"/>
                <w:szCs w:val="20"/>
              </w:rPr>
              <w:t>182 responses from front-line service employees working in retail banking</w:t>
            </w:r>
          </w:p>
        </w:tc>
        <w:tc>
          <w:tcPr>
            <w:tcW w:w="4172" w:type="dxa"/>
            <w:tcBorders>
              <w:bottom w:val="nil"/>
            </w:tcBorders>
          </w:tcPr>
          <w:p w14:paraId="77C2BE94" w14:textId="2BA61975" w:rsidR="007806AA" w:rsidRPr="004A3B50" w:rsidRDefault="00B16FD1" w:rsidP="00B16FD1">
            <w:pPr>
              <w:numPr>
                <w:ilvl w:val="0"/>
                <w:numId w:val="3"/>
              </w:numPr>
              <w:spacing w:line="240" w:lineRule="auto"/>
              <w:ind w:left="132" w:hanging="187"/>
              <w:contextualSpacing/>
              <w:rPr>
                <w:rFonts w:cs="Times New Roman"/>
                <w:sz w:val="20"/>
                <w:szCs w:val="20"/>
              </w:rPr>
            </w:pPr>
            <w:r w:rsidRPr="004A3B50">
              <w:rPr>
                <w:rFonts w:cs="Times New Roman"/>
                <w:sz w:val="20"/>
                <w:szCs w:val="20"/>
              </w:rPr>
              <w:t>R</w:t>
            </w:r>
            <w:r w:rsidR="00BA4C07" w:rsidRPr="004A3B50">
              <w:rPr>
                <w:rFonts w:cs="Times New Roman"/>
                <w:sz w:val="20"/>
                <w:szCs w:val="20"/>
              </w:rPr>
              <w:t>esult</w:t>
            </w:r>
            <w:r w:rsidRPr="004A3B50">
              <w:rPr>
                <w:rFonts w:cs="Times New Roman"/>
                <w:sz w:val="20"/>
                <w:szCs w:val="20"/>
              </w:rPr>
              <w:t>ant</w:t>
            </w:r>
            <w:r w:rsidR="00BA4C07" w:rsidRPr="004A3B50">
              <w:rPr>
                <w:rFonts w:cs="Times New Roman"/>
                <w:sz w:val="20"/>
                <w:szCs w:val="20"/>
              </w:rPr>
              <w:t xml:space="preserve"> conservation and self-enhancement influence </w:t>
            </w:r>
            <w:r w:rsidR="007543A9" w:rsidRPr="004A3B50">
              <w:rPr>
                <w:rFonts w:cs="Times New Roman"/>
                <w:sz w:val="20"/>
                <w:szCs w:val="20"/>
              </w:rPr>
              <w:t xml:space="preserve">employees’ </w:t>
            </w:r>
            <w:r w:rsidR="00BA4C07" w:rsidRPr="004A3B50">
              <w:rPr>
                <w:rFonts w:cs="Times New Roman"/>
                <w:sz w:val="20"/>
                <w:szCs w:val="20"/>
              </w:rPr>
              <w:t>customer orientation</w:t>
            </w:r>
          </w:p>
          <w:p w14:paraId="04F19219" w14:textId="5F66C9DB" w:rsidR="00BA4C07"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Job satisfaction and autonomy moderate</w:t>
            </w:r>
            <w:r w:rsidR="00BA4C07" w:rsidRPr="004A3B50">
              <w:rPr>
                <w:rFonts w:cs="Times New Roman"/>
                <w:sz w:val="20"/>
                <w:szCs w:val="20"/>
              </w:rPr>
              <w:t xml:space="preserve"> </w:t>
            </w:r>
            <w:r w:rsidRPr="004A3B50">
              <w:rPr>
                <w:rFonts w:cs="Times New Roman"/>
                <w:sz w:val="20"/>
                <w:szCs w:val="20"/>
              </w:rPr>
              <w:t>effects</w:t>
            </w:r>
            <w:r w:rsidR="00BA4C07" w:rsidRPr="004A3B50">
              <w:rPr>
                <w:rFonts w:cs="Times New Roman"/>
                <w:sz w:val="20"/>
                <w:szCs w:val="20"/>
              </w:rPr>
              <w:t xml:space="preserve"> </w:t>
            </w:r>
          </w:p>
        </w:tc>
      </w:tr>
      <w:tr w:rsidR="00BA4C07" w:rsidRPr="004A3B50" w14:paraId="38C691B3" w14:textId="77777777" w:rsidTr="00145F33">
        <w:trPr>
          <w:trHeight w:val="1140"/>
        </w:trPr>
        <w:tc>
          <w:tcPr>
            <w:tcW w:w="1413" w:type="dxa"/>
            <w:vMerge/>
          </w:tcPr>
          <w:p w14:paraId="1D5DD743" w14:textId="77777777" w:rsidR="00BA4C07" w:rsidRPr="004A3B50" w:rsidRDefault="00BA4C07" w:rsidP="002145A5">
            <w:pPr>
              <w:spacing w:line="240" w:lineRule="auto"/>
              <w:ind w:firstLine="0"/>
              <w:rPr>
                <w:rFonts w:cs="Times New Roman"/>
                <w:sz w:val="20"/>
                <w:szCs w:val="20"/>
                <w:lang w:val="en-GB"/>
              </w:rPr>
            </w:pPr>
          </w:p>
        </w:tc>
        <w:tc>
          <w:tcPr>
            <w:tcW w:w="4252" w:type="dxa"/>
            <w:vMerge/>
          </w:tcPr>
          <w:p w14:paraId="3417E6E7" w14:textId="77777777" w:rsidR="00BA4C07" w:rsidRPr="004A3B50" w:rsidRDefault="00BA4C07" w:rsidP="002145A5">
            <w:pPr>
              <w:spacing w:line="240" w:lineRule="auto"/>
              <w:ind w:firstLine="0"/>
              <w:rPr>
                <w:rFonts w:cs="Times New Roman"/>
                <w:sz w:val="20"/>
                <w:szCs w:val="20"/>
              </w:rPr>
            </w:pPr>
          </w:p>
        </w:tc>
        <w:bookmarkStart w:id="189" w:name="_Hlk487377226"/>
        <w:tc>
          <w:tcPr>
            <w:tcW w:w="2507" w:type="dxa"/>
            <w:tcBorders>
              <w:top w:val="nil"/>
              <w:bottom w:val="nil"/>
            </w:tcBorders>
          </w:tcPr>
          <w:p w14:paraId="1402034A" w14:textId="530E98AB" w:rsidR="00BA4C07" w:rsidRPr="004A3B50" w:rsidRDefault="004A3B50" w:rsidP="00BA4C07">
            <w:pPr>
              <w:numPr>
                <w:ilvl w:val="0"/>
                <w:numId w:val="3"/>
              </w:numPr>
              <w:spacing w:line="240" w:lineRule="auto"/>
              <w:ind w:left="132" w:hanging="187"/>
              <w:contextualSpacing/>
              <w:rPr>
                <w:rFonts w:cs="Times New Roman"/>
                <w:sz w:val="20"/>
                <w:szCs w:val="20"/>
              </w:rPr>
            </w:pPr>
            <w:r>
              <w:rPr>
                <w:rFonts w:cs="Times New Roman"/>
                <w:sz w:val="20"/>
                <w:szCs w:val="20"/>
              </w:rPr>
              <w:fldChar w:fldCharType="begin"/>
            </w:r>
            <w:r>
              <w:rPr>
                <w:rFonts w:cs="Times New Roman"/>
                <w:sz w:val="20"/>
                <w:szCs w:val="20"/>
              </w:rPr>
              <w:instrText xml:space="preserve"> HYPERLINK \l "_ENREF_134" \o "Pérez-Arechaederra, 2010 #140" </w:instrText>
            </w:r>
            <w:r>
              <w:rPr>
                <w:rFonts w:cs="Times New Roman"/>
                <w:sz w:val="20"/>
                <w:szCs w:val="20"/>
              </w:rPr>
            </w:r>
            <w:r>
              <w:rPr>
                <w:rFonts w:cs="Times New Roman"/>
                <w:sz w:val="20"/>
                <w:szCs w:val="20"/>
              </w:rPr>
              <w:fldChar w:fldCharType="separate"/>
            </w:r>
            <w:r w:rsidRPr="004A3B50">
              <w:rPr>
                <w:rFonts w:cs="Times New Roman"/>
                <w:sz w:val="20"/>
                <w:szCs w:val="20"/>
              </w:rPr>
              <w:fldChar w:fldCharType="begin"/>
            </w:r>
            <w:r w:rsidRPr="004A3B50">
              <w:rPr>
                <w:rFonts w:cs="Times New Roman"/>
                <w:sz w:val="20"/>
                <w:szCs w:val="20"/>
              </w:rPr>
              <w:instrText xml:space="preserve"> ADDIN EN.CITE &lt;EndNote&gt;&lt;Cite AuthorYear="1"&gt;&lt;Author&gt;Pérez-Arechaederra&lt;/Author&gt;&lt;Year&gt;2010&lt;/Year&gt;&lt;RecNum&gt;140&lt;/RecNum&gt;&lt;DisplayText&gt;Pérez-Arechaederra et al. (2010)&lt;/DisplayText&gt;&lt;record&gt;&lt;rec-number&gt;140&lt;/rec-number&gt;&lt;foreign-keys&gt;&lt;key app="EN" db-id="e5a2p2xsraep0ge2wzp59zsvs0dd9x0expxr" timestamp="1465553858"&gt;140&lt;/key&gt;&lt;/foreign-keys&gt;&lt;ref-type name="Journal Article"&gt;17&lt;/ref-type&gt;&lt;contributors&gt;&lt;authors&gt;&lt;author&gt;Pérez-Arechaederra, Diana&lt;/author&gt;&lt;author&gt;Herrero, Carmen&lt;/author&gt;&lt;author&gt;Lind, Allan&lt;/author&gt;&lt;author&gt;Masip, Jaume&lt;/author&gt;&lt;/authors&gt;&lt;/contributors&gt;&lt;titles&gt;&lt;title&gt;Exploration of Fairness in Health Services: A Qualitative Analysis&lt;/title&gt;&lt;secondary-title&gt;Health Marketing Quarterly&lt;/secondary-title&gt;&lt;/titles&gt;&lt;periodical&gt;&lt;full-title&gt;Health Marketing Quarterly&lt;/full-title&gt;&lt;/periodical&gt;&lt;pages&gt;244-261&lt;/pages&gt;&lt;volume&gt;27&lt;/volume&gt;&lt;number&gt;3&lt;/number&gt;&lt;dates&gt;&lt;year&gt;2010&lt;/year&gt;&lt;pub-dates&gt;&lt;date&gt;2010/08/11&lt;/date&gt;&lt;/pub-dates&gt;&lt;/dates&gt;&lt;publisher&gt;Routledge&lt;/publisher&gt;&lt;isbn&gt;0735-9683&lt;/isbn&gt;&lt;urls&gt;&lt;related-urls&gt;&lt;url&gt;http://dx.doi.org/10.1080/07359683.2010.495299&lt;/url&gt;&lt;/related-urls&gt;&lt;/urls&gt;&lt;electronic-resource-num&gt;10.1080/07359683.2010.495299&lt;/electronic-resource-num&gt;&lt;/record&gt;&lt;/Cite&gt;&lt;/EndNote&gt;</w:instrText>
            </w:r>
            <w:r w:rsidRPr="004A3B50">
              <w:rPr>
                <w:rFonts w:cs="Times New Roman"/>
                <w:sz w:val="20"/>
                <w:szCs w:val="20"/>
              </w:rPr>
              <w:fldChar w:fldCharType="separate"/>
            </w:r>
            <w:r w:rsidRPr="004A3B50">
              <w:rPr>
                <w:rFonts w:cs="Times New Roman"/>
                <w:noProof/>
                <w:sz w:val="20"/>
                <w:szCs w:val="20"/>
              </w:rPr>
              <w:t>Pérez-Arechaederra et al. (2010)</w:t>
            </w:r>
            <w:r w:rsidRPr="004A3B50">
              <w:rPr>
                <w:rFonts w:cs="Times New Roman"/>
                <w:sz w:val="20"/>
                <w:szCs w:val="20"/>
              </w:rPr>
              <w:fldChar w:fldCharType="end"/>
            </w:r>
            <w:r>
              <w:rPr>
                <w:rFonts w:cs="Times New Roman"/>
                <w:sz w:val="20"/>
                <w:szCs w:val="20"/>
              </w:rPr>
              <w:fldChar w:fldCharType="end"/>
            </w:r>
            <w:bookmarkEnd w:id="189"/>
          </w:p>
        </w:tc>
        <w:tc>
          <w:tcPr>
            <w:tcW w:w="1968" w:type="dxa"/>
            <w:tcBorders>
              <w:top w:val="nil"/>
              <w:bottom w:val="nil"/>
            </w:tcBorders>
          </w:tcPr>
          <w:p w14:paraId="2C44D96B" w14:textId="2FF7D4BC" w:rsidR="00BA4C07" w:rsidRPr="004A3B50" w:rsidRDefault="00325EAF" w:rsidP="00BA4C07">
            <w:pPr>
              <w:spacing w:line="240" w:lineRule="auto"/>
              <w:ind w:left="-55" w:firstLine="0"/>
              <w:contextualSpacing/>
              <w:rPr>
                <w:rFonts w:cs="Times New Roman"/>
                <w:sz w:val="20"/>
                <w:szCs w:val="20"/>
              </w:rPr>
            </w:pPr>
            <w:r w:rsidRPr="004A3B50">
              <w:rPr>
                <w:rFonts w:cs="Times New Roman"/>
                <w:sz w:val="20"/>
                <w:szCs w:val="20"/>
              </w:rPr>
              <w:t>64</w:t>
            </w:r>
            <w:r w:rsidR="00BA4C07" w:rsidRPr="004A3B50">
              <w:rPr>
                <w:rFonts w:cs="Times New Roman"/>
                <w:sz w:val="20"/>
                <w:szCs w:val="20"/>
              </w:rPr>
              <w:t xml:space="preserve"> undergraduate students who were customers of health care services</w:t>
            </w:r>
          </w:p>
        </w:tc>
        <w:tc>
          <w:tcPr>
            <w:tcW w:w="4172" w:type="dxa"/>
            <w:tcBorders>
              <w:top w:val="nil"/>
              <w:bottom w:val="nil"/>
            </w:tcBorders>
          </w:tcPr>
          <w:p w14:paraId="6A68A06E" w14:textId="03F3E3A2" w:rsidR="007806AA" w:rsidRPr="004A3B50" w:rsidRDefault="007543A9"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A c</w:t>
            </w:r>
            <w:r w:rsidR="00BA4C07" w:rsidRPr="004A3B50">
              <w:rPr>
                <w:rFonts w:cs="Times New Roman"/>
                <w:sz w:val="20"/>
                <w:szCs w:val="20"/>
              </w:rPr>
              <w:t xml:space="preserve">ontent analysis of fair and unfair experiences </w:t>
            </w:r>
            <w:r w:rsidRPr="004A3B50">
              <w:rPr>
                <w:rFonts w:cs="Times New Roman"/>
                <w:sz w:val="20"/>
                <w:szCs w:val="20"/>
              </w:rPr>
              <w:t xml:space="preserve">that </w:t>
            </w:r>
            <w:r w:rsidR="00BA4C07" w:rsidRPr="004A3B50">
              <w:rPr>
                <w:rFonts w:cs="Times New Roman"/>
                <w:sz w:val="20"/>
                <w:szCs w:val="20"/>
              </w:rPr>
              <w:t>customers of health care services</w:t>
            </w:r>
            <w:r w:rsidRPr="004A3B50">
              <w:rPr>
                <w:rFonts w:cs="Times New Roman"/>
                <w:sz w:val="20"/>
                <w:szCs w:val="20"/>
              </w:rPr>
              <w:t xml:space="preserve"> related</w:t>
            </w:r>
          </w:p>
          <w:p w14:paraId="6855A5CD" w14:textId="3E706B05" w:rsidR="00BA4C07" w:rsidRPr="004A3B50" w:rsidRDefault="007806AA">
            <w:pPr>
              <w:numPr>
                <w:ilvl w:val="0"/>
                <w:numId w:val="3"/>
              </w:numPr>
              <w:spacing w:line="240" w:lineRule="auto"/>
              <w:ind w:left="132" w:hanging="187"/>
              <w:contextualSpacing/>
              <w:rPr>
                <w:rFonts w:cs="Times New Roman"/>
                <w:sz w:val="20"/>
                <w:szCs w:val="20"/>
              </w:rPr>
            </w:pPr>
            <w:r w:rsidRPr="004A3B50">
              <w:rPr>
                <w:rFonts w:cs="Times New Roman"/>
                <w:sz w:val="20"/>
                <w:szCs w:val="20"/>
              </w:rPr>
              <w:t>C</w:t>
            </w:r>
            <w:r w:rsidR="00BA4C07" w:rsidRPr="004A3B50">
              <w:rPr>
                <w:rFonts w:cs="Times New Roman"/>
                <w:sz w:val="20"/>
                <w:szCs w:val="20"/>
              </w:rPr>
              <w:t xml:space="preserve">omments about waiting times and the physical and emotional consequences of patients’ encounters with health services played a major role in </w:t>
            </w:r>
            <w:r w:rsidR="007543A9" w:rsidRPr="004A3B50">
              <w:rPr>
                <w:rFonts w:cs="Times New Roman"/>
                <w:sz w:val="20"/>
                <w:szCs w:val="20"/>
              </w:rPr>
              <w:t xml:space="preserve">their </w:t>
            </w:r>
            <w:r w:rsidR="00BA4C07" w:rsidRPr="004A3B50">
              <w:rPr>
                <w:rFonts w:cs="Times New Roman"/>
                <w:sz w:val="20"/>
                <w:szCs w:val="20"/>
              </w:rPr>
              <w:t>fairness perception and assessment of their experience</w:t>
            </w:r>
          </w:p>
        </w:tc>
      </w:tr>
      <w:tr w:rsidR="00BA4C07" w:rsidRPr="004A3B50" w14:paraId="4FF4EB18" w14:textId="77777777" w:rsidTr="00145F33">
        <w:trPr>
          <w:trHeight w:val="457"/>
        </w:trPr>
        <w:tc>
          <w:tcPr>
            <w:tcW w:w="1413" w:type="dxa"/>
            <w:vMerge/>
          </w:tcPr>
          <w:p w14:paraId="486F626A" w14:textId="77777777" w:rsidR="00BA4C07" w:rsidRPr="004A3B50" w:rsidRDefault="00BA4C07" w:rsidP="002145A5">
            <w:pPr>
              <w:spacing w:line="240" w:lineRule="auto"/>
              <w:ind w:firstLine="0"/>
              <w:rPr>
                <w:rFonts w:cs="Times New Roman"/>
                <w:sz w:val="20"/>
                <w:szCs w:val="20"/>
                <w:lang w:val="en-GB"/>
              </w:rPr>
            </w:pPr>
          </w:p>
        </w:tc>
        <w:tc>
          <w:tcPr>
            <w:tcW w:w="4252" w:type="dxa"/>
            <w:vMerge/>
          </w:tcPr>
          <w:p w14:paraId="741F67CD" w14:textId="77777777" w:rsidR="00BA4C07" w:rsidRPr="004A3B50" w:rsidRDefault="00BA4C07" w:rsidP="002145A5">
            <w:pPr>
              <w:spacing w:line="240" w:lineRule="auto"/>
              <w:ind w:firstLine="0"/>
              <w:rPr>
                <w:rFonts w:cs="Times New Roman"/>
                <w:sz w:val="20"/>
                <w:szCs w:val="20"/>
              </w:rPr>
            </w:pPr>
          </w:p>
        </w:tc>
        <w:tc>
          <w:tcPr>
            <w:tcW w:w="2507" w:type="dxa"/>
            <w:tcBorders>
              <w:top w:val="nil"/>
              <w:bottom w:val="nil"/>
            </w:tcBorders>
          </w:tcPr>
          <w:p w14:paraId="73DE27DE" w14:textId="6515E05D" w:rsidR="00BA4C07" w:rsidRPr="004A3B50" w:rsidRDefault="00000000" w:rsidP="00BA4C07">
            <w:pPr>
              <w:numPr>
                <w:ilvl w:val="0"/>
                <w:numId w:val="3"/>
              </w:numPr>
              <w:spacing w:line="240" w:lineRule="auto"/>
              <w:ind w:left="132" w:hanging="187"/>
              <w:contextualSpacing/>
              <w:rPr>
                <w:rFonts w:cs="Times New Roman"/>
                <w:sz w:val="20"/>
                <w:szCs w:val="20"/>
              </w:rPr>
            </w:pPr>
            <w:hyperlink w:anchor="_ENREF_24" w:tooltip="Bowen, 1999 #7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AuthorYear="1"&gt;&lt;Author&gt;Bowen&lt;/Author&gt;&lt;Year&gt;1999&lt;/Year&gt;&lt;RecNum&gt;72&lt;/RecNum&gt;&lt;DisplayText&gt;Bowen et al. (1999)&lt;/DisplayText&gt;&lt;record&gt;&lt;rec-number&gt;72&lt;/rec-number&gt;&lt;foreign-keys&gt;&lt;key app="EN" db-id="e5a2p2xsraep0ge2wzp59zsvs0dd9x0expxr" timestamp="1434455695"&gt;72&lt;/key&gt;&lt;/foreign-keys&gt;&lt;ref-type name="Journal Article"&gt;17&lt;/ref-type&gt;&lt;contributors&gt;&lt;authors&gt;&lt;author&gt;Bowen, David E.&lt;/author&gt;&lt;author&gt;Gilliland, Stephen W.&lt;/author&gt;&lt;author&gt;Folger, Robert&lt;/author&gt;&lt;/authors&gt;&lt;/contributors&gt;&lt;titles&gt;&lt;title&gt;HRM and service fairness: How being fair with employees spills over to customers&lt;/title&gt;&lt;secondary-title&gt;Organizational Dynamics&lt;/secondary-title&gt;&lt;/titles&gt;&lt;periodical&gt;&lt;full-title&gt;Organizational Dynamics&lt;/full-title&gt;&lt;/periodical&gt;&lt;pages&gt;7-23&lt;/pages&gt;&lt;volume&gt;27&lt;/volume&gt;&lt;number&gt;3&lt;/number&gt;&lt;dates&gt;&lt;year&gt;1999&lt;/year&gt;&lt;pub-dates&gt;&lt;date&gt;//Winter&lt;/date&gt;&lt;/pub-dates&gt;&lt;/dates&gt;&lt;isbn&gt;0090-2616&lt;/isbn&gt;&lt;urls&gt;&lt;related-urls&gt;&lt;url&gt;http://www.sciencedirect.com/science/article/pii/S0090261699900189&lt;/url&gt;&lt;/related-urls&gt;&lt;/urls&gt;&lt;electronic-resource-num&gt;http://dx.doi.org/10.1016/S0090-2616(99)90018-9&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Bowen et al. (1999)</w:t>
              </w:r>
              <w:r w:rsidR="004A3B50" w:rsidRPr="004A3B50">
                <w:rPr>
                  <w:rFonts w:cs="Times New Roman"/>
                  <w:sz w:val="20"/>
                  <w:szCs w:val="20"/>
                </w:rPr>
                <w:fldChar w:fldCharType="end"/>
              </w:r>
            </w:hyperlink>
          </w:p>
        </w:tc>
        <w:tc>
          <w:tcPr>
            <w:tcW w:w="1968" w:type="dxa"/>
            <w:tcBorders>
              <w:top w:val="nil"/>
              <w:bottom w:val="nil"/>
            </w:tcBorders>
          </w:tcPr>
          <w:p w14:paraId="2CAC6E5B" w14:textId="44A7A27D" w:rsidR="00BA4C07" w:rsidRPr="004A3B50" w:rsidRDefault="00BA4C07" w:rsidP="00BA4C07">
            <w:pPr>
              <w:spacing w:line="240" w:lineRule="auto"/>
              <w:ind w:left="-55" w:firstLine="0"/>
              <w:contextualSpacing/>
              <w:rPr>
                <w:rFonts w:cs="Times New Roman"/>
                <w:sz w:val="20"/>
                <w:szCs w:val="20"/>
              </w:rPr>
            </w:pPr>
            <w:r w:rsidRPr="004A3B50">
              <w:rPr>
                <w:rFonts w:cs="Times New Roman"/>
                <w:sz w:val="20"/>
                <w:szCs w:val="20"/>
              </w:rPr>
              <w:t>Theoretical paper without sample</w:t>
            </w:r>
          </w:p>
        </w:tc>
        <w:tc>
          <w:tcPr>
            <w:tcW w:w="4172" w:type="dxa"/>
            <w:tcBorders>
              <w:top w:val="nil"/>
              <w:bottom w:val="nil"/>
            </w:tcBorders>
          </w:tcPr>
          <w:p w14:paraId="6E125287" w14:textId="2BCA55C6" w:rsidR="00BA4C07" w:rsidRPr="004A3B50" w:rsidRDefault="00BA4C07"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Theoretical model showing that fair HRM leads to fair service</w:t>
            </w:r>
          </w:p>
        </w:tc>
      </w:tr>
      <w:tr w:rsidR="00BA4C07" w:rsidRPr="004A3B50" w14:paraId="6C78A8C2" w14:textId="77777777" w:rsidTr="00145F33">
        <w:trPr>
          <w:trHeight w:val="846"/>
        </w:trPr>
        <w:tc>
          <w:tcPr>
            <w:tcW w:w="1413" w:type="dxa"/>
            <w:vMerge/>
          </w:tcPr>
          <w:p w14:paraId="3B642608" w14:textId="77777777" w:rsidR="00BA4C07" w:rsidRPr="004A3B50" w:rsidRDefault="00BA4C07" w:rsidP="002145A5">
            <w:pPr>
              <w:spacing w:line="240" w:lineRule="auto"/>
              <w:ind w:firstLine="0"/>
              <w:rPr>
                <w:rFonts w:cs="Times New Roman"/>
                <w:sz w:val="20"/>
                <w:szCs w:val="20"/>
                <w:lang w:val="en-GB"/>
              </w:rPr>
            </w:pPr>
          </w:p>
        </w:tc>
        <w:tc>
          <w:tcPr>
            <w:tcW w:w="4252" w:type="dxa"/>
            <w:vMerge/>
          </w:tcPr>
          <w:p w14:paraId="0C13C1A6" w14:textId="77777777" w:rsidR="00BA4C07" w:rsidRPr="004A3B50" w:rsidRDefault="00BA4C07" w:rsidP="002145A5">
            <w:pPr>
              <w:spacing w:line="240" w:lineRule="auto"/>
              <w:ind w:firstLine="0"/>
              <w:rPr>
                <w:rFonts w:cs="Times New Roman"/>
                <w:sz w:val="20"/>
                <w:szCs w:val="20"/>
              </w:rPr>
            </w:pPr>
          </w:p>
        </w:tc>
        <w:tc>
          <w:tcPr>
            <w:tcW w:w="2507" w:type="dxa"/>
            <w:tcBorders>
              <w:top w:val="nil"/>
              <w:bottom w:val="nil"/>
            </w:tcBorders>
          </w:tcPr>
          <w:p w14:paraId="6CF8AE61" w14:textId="477404F3" w:rsidR="00BA4C07" w:rsidRPr="004A3B50" w:rsidRDefault="00000000" w:rsidP="00BA4C07">
            <w:pPr>
              <w:numPr>
                <w:ilvl w:val="0"/>
                <w:numId w:val="3"/>
              </w:numPr>
              <w:spacing w:line="240" w:lineRule="auto"/>
              <w:ind w:left="132" w:hanging="187"/>
              <w:contextualSpacing/>
              <w:rPr>
                <w:rFonts w:cs="Times New Roman"/>
                <w:sz w:val="20"/>
                <w:szCs w:val="20"/>
              </w:rPr>
            </w:pPr>
            <w:hyperlink w:anchor="_ENREF_103" w:tooltip="Masterson, 2001 #97"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AuthorYear="1"&gt;&lt;Author&gt;Masterson&lt;/Author&gt;&lt;Year&gt;2001&lt;/Year&gt;&lt;RecNum&gt;97&lt;/RecNum&gt;&lt;DisplayText&gt;Masterson (2001)&lt;/DisplayText&gt;&lt;record&gt;&lt;rec-number&gt;97&lt;/rec-number&gt;&lt;foreign-keys&gt;&lt;key app="EN" db-id="e5a2p2xsraep0ge2wzp59zsvs0dd9x0expxr" timestamp="1434712899"&gt;97&lt;/key&gt;&lt;/foreign-keys&gt;&lt;ref-type name="Journal Article"&gt;17&lt;/ref-type&gt;&lt;contributors&gt;&lt;authors&gt;&lt;author&gt;Masterson, S. S.&lt;/author&gt;&lt;/authors&gt;&lt;/contributors&gt;&lt;auth-address&gt;Department of Management, College of Business Administration, University of Cincinnati, Ohio 45221-0165, USA. suzanne.masterson@uc.edu&lt;/auth-address&gt;&lt;titles&gt;&lt;title&gt;A trickle-down model of organizational justice: relating employees&amp;apos; and customers&amp;apos; perceptions of and reactions to fairness&lt;/title&gt;&lt;secondary-title&gt;Journal of Applied Psychology&lt;/secondary-title&gt;&lt;alt-title&gt;The Journal of applied psychology&lt;/alt-title&gt;&lt;/titles&gt;&lt;periodical&gt;&lt;full-title&gt;Journal of Applied Psychology&lt;/full-title&gt;&lt;/periodical&gt;&lt;alt-periodical&gt;&lt;full-title&gt;J Appl Psychol&lt;/full-title&gt;&lt;abbr-1&gt;The Journal of applied psychology&lt;/abbr-1&gt;&lt;/alt-periodical&gt;&lt;pages&gt;594-604&lt;/pages&gt;&lt;volume&gt;86&lt;/volume&gt;&lt;number&gt;4&lt;/number&gt;&lt;edition&gt;2001/08/25&lt;/edition&gt;&lt;keywords&gt;&lt;keyword&gt;Adult&lt;/keyword&gt;&lt;keyword&gt;Attitude&lt;/keyword&gt;&lt;keyword&gt;Employee Grievances&lt;/keyword&gt;&lt;keyword&gt;Female&lt;/keyword&gt;&lt;keyword&gt;Humans&lt;/keyword&gt;&lt;keyword&gt;Job Satisfaction&lt;/keyword&gt;&lt;keyword&gt;Male&lt;/keyword&gt;&lt;keyword&gt;Middle Aged&lt;/keyword&gt;&lt;keyword&gt;Models, Organizational&lt;/keyword&gt;&lt;keyword&gt;Workplace/ legislation &amp;amp; jurisprudence&lt;/keyword&gt;&lt;/keywords&gt;&lt;dates&gt;&lt;year&gt;2001&lt;/year&gt;&lt;pub-dates&gt;&lt;date&gt;Aug&lt;/date&gt;&lt;/pub-dates&gt;&lt;/dates&gt;&lt;isbn&gt;0021-9010 (Print)&amp;#xD;0021-9010 (Linking)&lt;/isbn&gt;&lt;accession-num&gt;11519644&lt;/accession-num&gt;&lt;urls&gt;&lt;/urls&gt;&lt;remote-database-provider&gt;NLM&lt;/remote-database-provider&gt;&lt;language&gt;eng&lt;/language&gt;&lt;/record&gt;&lt;/Cite&gt;&lt;/EndNote&gt;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Masterson (2001)</w:t>
              </w:r>
              <w:r w:rsidR="004A3B50" w:rsidRPr="004A3B50">
                <w:rPr>
                  <w:rFonts w:cs="Times New Roman"/>
                  <w:sz w:val="20"/>
                  <w:szCs w:val="20"/>
                </w:rPr>
                <w:fldChar w:fldCharType="end"/>
              </w:r>
            </w:hyperlink>
          </w:p>
        </w:tc>
        <w:tc>
          <w:tcPr>
            <w:tcW w:w="1968" w:type="dxa"/>
            <w:tcBorders>
              <w:top w:val="nil"/>
              <w:bottom w:val="nil"/>
            </w:tcBorders>
          </w:tcPr>
          <w:p w14:paraId="1B46BE78" w14:textId="745110CE" w:rsidR="00BA4C07" w:rsidRPr="004A3B50" w:rsidRDefault="00797243" w:rsidP="00797243">
            <w:pPr>
              <w:spacing w:line="240" w:lineRule="auto"/>
              <w:ind w:left="-55" w:firstLine="0"/>
              <w:contextualSpacing/>
              <w:rPr>
                <w:rFonts w:cs="Times New Roman"/>
                <w:sz w:val="20"/>
                <w:szCs w:val="20"/>
              </w:rPr>
            </w:pPr>
            <w:r w:rsidRPr="004A3B50">
              <w:rPr>
                <w:rFonts w:cs="Times New Roman"/>
                <w:sz w:val="20"/>
                <w:szCs w:val="20"/>
              </w:rPr>
              <w:t>187 instructors and 2,172 students</w:t>
            </w:r>
          </w:p>
        </w:tc>
        <w:tc>
          <w:tcPr>
            <w:tcW w:w="4172" w:type="dxa"/>
            <w:tcBorders>
              <w:top w:val="nil"/>
              <w:bottom w:val="nil"/>
            </w:tcBorders>
          </w:tcPr>
          <w:p w14:paraId="0405C58F" w14:textId="79C68192" w:rsidR="00BA4C07" w:rsidRPr="004A3B50" w:rsidRDefault="00797243">
            <w:pPr>
              <w:numPr>
                <w:ilvl w:val="0"/>
                <w:numId w:val="3"/>
              </w:numPr>
              <w:spacing w:line="240" w:lineRule="auto"/>
              <w:ind w:left="132" w:hanging="187"/>
              <w:contextualSpacing/>
              <w:rPr>
                <w:rFonts w:cs="Times New Roman"/>
                <w:sz w:val="20"/>
                <w:szCs w:val="20"/>
              </w:rPr>
            </w:pPr>
            <w:r w:rsidRPr="004A3B50">
              <w:rPr>
                <w:rFonts w:cs="Times New Roman"/>
                <w:noProof/>
                <w:sz w:val="20"/>
                <w:szCs w:val="20"/>
              </w:rPr>
              <w:t>Fair treatment of employees has serious organizational consequences</w:t>
            </w:r>
            <w:r w:rsidR="007543A9" w:rsidRPr="004A3B50">
              <w:rPr>
                <w:rFonts w:cs="Times New Roman"/>
                <w:noProof/>
                <w:sz w:val="20"/>
                <w:szCs w:val="20"/>
              </w:rPr>
              <w:t>,</w:t>
            </w:r>
            <w:r w:rsidRPr="004A3B50">
              <w:rPr>
                <w:rFonts w:cs="Times New Roman"/>
                <w:noProof/>
                <w:sz w:val="20"/>
                <w:szCs w:val="20"/>
              </w:rPr>
              <w:t xml:space="preserve"> </w:t>
            </w:r>
            <w:r w:rsidR="007543A9" w:rsidRPr="004A3B50">
              <w:rPr>
                <w:rFonts w:cs="Times New Roman"/>
                <w:noProof/>
                <w:sz w:val="20"/>
                <w:szCs w:val="20"/>
              </w:rPr>
              <w:t xml:space="preserve">due to </w:t>
            </w:r>
            <w:r w:rsidRPr="004A3B50">
              <w:rPr>
                <w:rFonts w:cs="Times New Roman"/>
                <w:noProof/>
                <w:sz w:val="20"/>
                <w:szCs w:val="20"/>
              </w:rPr>
              <w:t>customers' attitudes and future intentions toward key service employees.</w:t>
            </w:r>
          </w:p>
        </w:tc>
      </w:tr>
      <w:tr w:rsidR="00BA4C07" w:rsidRPr="004A3B50" w14:paraId="70C47F94" w14:textId="77777777" w:rsidTr="00145F33">
        <w:trPr>
          <w:trHeight w:val="771"/>
        </w:trPr>
        <w:tc>
          <w:tcPr>
            <w:tcW w:w="1413" w:type="dxa"/>
            <w:vMerge/>
          </w:tcPr>
          <w:p w14:paraId="2152BEF8" w14:textId="77777777" w:rsidR="00BA4C07" w:rsidRPr="004A3B50" w:rsidRDefault="00BA4C07" w:rsidP="002145A5">
            <w:pPr>
              <w:spacing w:line="240" w:lineRule="auto"/>
              <w:ind w:firstLine="0"/>
              <w:rPr>
                <w:rFonts w:cs="Times New Roman"/>
                <w:sz w:val="20"/>
                <w:szCs w:val="20"/>
                <w:lang w:val="en-GB"/>
              </w:rPr>
            </w:pPr>
          </w:p>
        </w:tc>
        <w:tc>
          <w:tcPr>
            <w:tcW w:w="4252" w:type="dxa"/>
            <w:vMerge/>
          </w:tcPr>
          <w:p w14:paraId="7E7506DB" w14:textId="77777777" w:rsidR="00BA4C07" w:rsidRPr="004A3B50" w:rsidRDefault="00BA4C07" w:rsidP="002145A5">
            <w:pPr>
              <w:spacing w:line="240" w:lineRule="auto"/>
              <w:ind w:firstLine="0"/>
              <w:rPr>
                <w:rFonts w:cs="Times New Roman"/>
                <w:sz w:val="20"/>
                <w:szCs w:val="20"/>
              </w:rPr>
            </w:pPr>
          </w:p>
        </w:tc>
        <w:tc>
          <w:tcPr>
            <w:tcW w:w="2507" w:type="dxa"/>
            <w:tcBorders>
              <w:top w:val="nil"/>
              <w:bottom w:val="nil"/>
            </w:tcBorders>
          </w:tcPr>
          <w:p w14:paraId="6A950CCC" w14:textId="0561878B" w:rsidR="00BA4C07" w:rsidRPr="004A3B50" w:rsidRDefault="00000000" w:rsidP="00BA4C07">
            <w:pPr>
              <w:numPr>
                <w:ilvl w:val="0"/>
                <w:numId w:val="3"/>
              </w:numPr>
              <w:spacing w:line="240" w:lineRule="auto"/>
              <w:ind w:left="132" w:hanging="187"/>
              <w:contextualSpacing/>
              <w:rPr>
                <w:rFonts w:cs="Times New Roman"/>
                <w:sz w:val="20"/>
                <w:szCs w:val="20"/>
              </w:rPr>
            </w:pPr>
            <w:hyperlink w:anchor="_ENREF_105" w:tooltip="Maxham, 2003 #98"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AuthorYear="1"&gt;&lt;Author&gt;Maxham&lt;/Author&gt;&lt;Year&gt;2003&lt;/Year&gt;&lt;RecNum&gt;98&lt;/RecNum&gt;&lt;DisplayText&gt;Maxham and Netemeyer (2003)&lt;/DisplayText&gt;&lt;record&gt;&lt;rec-number&gt;98&lt;/rec-number&gt;&lt;foreign-keys&gt;&lt;key app="EN" db-id="e5a2p2xsraep0ge2wzp59zsvs0dd9x0expxr" timestamp="1434727235"&gt;98&lt;/key&gt;&lt;/foreign-keys&gt;&lt;ref-type name="Journal Article"&gt;17&lt;/ref-type&gt;&lt;contributors&gt;&lt;authors&gt;&lt;author&gt;Maxham, James G. &lt;/author&gt;&lt;author&gt;Netemeyer, Richard G.&lt;/author&gt;&lt;/authors&gt;&lt;/contributors&gt;&lt;titles&gt;&lt;title&gt;Firms Reap What They Sow: The Effects of Shared Values and Perceived Organizational Justice on Customers&amp;apos; Evaluations of Complaint Handling&lt;/title&gt;&lt;secondary-title&gt;Journal of Marketing&lt;/secondary-title&gt;&lt;/titles&gt;&lt;periodical&gt;&lt;full-title&gt;Journal of Marketing&lt;/full-title&gt;&lt;/periodical&gt;&lt;pages&gt;46-62&lt;/pages&gt;&lt;volume&gt;67&lt;/volume&gt;&lt;number&gt;1&lt;/number&gt;&lt;dates&gt;&lt;year&gt;2003&lt;/year&gt;&lt;/dates&gt;&lt;publisher&gt;American Marketing Association&lt;/publisher&gt;&lt;isbn&gt;00222429&lt;/isbn&gt;&lt;urls&gt;&lt;related-urls&gt;&lt;url&gt;http://www.jstor.org/stable/30040510&lt;/url&gt;&lt;/related-urls&gt;&lt;/urls&gt;&lt;electronic-resource-num&gt;10.2307/30040510&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Maxham and Netemeyer (2003)</w:t>
              </w:r>
              <w:r w:rsidR="004A3B50" w:rsidRPr="004A3B50">
                <w:rPr>
                  <w:rFonts w:cs="Times New Roman"/>
                  <w:sz w:val="20"/>
                  <w:szCs w:val="20"/>
                </w:rPr>
                <w:fldChar w:fldCharType="end"/>
              </w:r>
            </w:hyperlink>
          </w:p>
        </w:tc>
        <w:tc>
          <w:tcPr>
            <w:tcW w:w="1968" w:type="dxa"/>
            <w:tcBorders>
              <w:top w:val="nil"/>
              <w:bottom w:val="nil"/>
            </w:tcBorders>
          </w:tcPr>
          <w:p w14:paraId="7318D715" w14:textId="4FF0BFB3" w:rsidR="00BA4C07" w:rsidRPr="004A3B50" w:rsidRDefault="00BA4C07" w:rsidP="00BA4C07">
            <w:pPr>
              <w:spacing w:line="240" w:lineRule="auto"/>
              <w:ind w:left="-55" w:firstLine="0"/>
              <w:contextualSpacing/>
              <w:rPr>
                <w:rFonts w:eastAsia="Calibri" w:cs="Times New Roman"/>
                <w:sz w:val="20"/>
                <w:szCs w:val="20"/>
              </w:rPr>
            </w:pPr>
            <w:r w:rsidRPr="004A3B50">
              <w:rPr>
                <w:rFonts w:cs="Times New Roman"/>
                <w:sz w:val="20"/>
                <w:szCs w:val="20"/>
              </w:rPr>
              <w:t>320 responses from online customers who registered telephone complaints about the electronic equipment purchased from and serviced by a well-established electronics retailer</w:t>
            </w:r>
          </w:p>
        </w:tc>
        <w:tc>
          <w:tcPr>
            <w:tcW w:w="4172" w:type="dxa"/>
            <w:tcBorders>
              <w:top w:val="nil"/>
              <w:bottom w:val="nil"/>
            </w:tcBorders>
          </w:tcPr>
          <w:p w14:paraId="5922730E" w14:textId="0AC9A184" w:rsidR="007806AA"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E</w:t>
            </w:r>
            <w:r w:rsidR="00BA4C07" w:rsidRPr="004A3B50">
              <w:rPr>
                <w:rFonts w:cs="Times New Roman"/>
                <w:sz w:val="20"/>
                <w:szCs w:val="20"/>
              </w:rPr>
              <w:t xml:space="preserve">mployees' perceptions of shared values and organizational justice affect </w:t>
            </w:r>
            <w:r w:rsidR="007543A9" w:rsidRPr="004A3B50">
              <w:rPr>
                <w:rFonts w:cs="Times New Roman"/>
                <w:sz w:val="20"/>
                <w:szCs w:val="20"/>
              </w:rPr>
              <w:t xml:space="preserve">their </w:t>
            </w:r>
            <w:r w:rsidR="00BA4C07" w:rsidRPr="004A3B50">
              <w:rPr>
                <w:rFonts w:cs="Times New Roman"/>
                <w:sz w:val="20"/>
                <w:szCs w:val="20"/>
              </w:rPr>
              <w:t>customer-directed extra-role behaviors.</w:t>
            </w:r>
          </w:p>
          <w:p w14:paraId="615A9655" w14:textId="77777777" w:rsidR="007806AA"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E</w:t>
            </w:r>
            <w:r w:rsidR="00BA4C07" w:rsidRPr="004A3B50">
              <w:rPr>
                <w:rFonts w:cs="Times New Roman"/>
                <w:sz w:val="20"/>
                <w:szCs w:val="20"/>
              </w:rPr>
              <w:t xml:space="preserve">xtra-role behaviors have significant effects on customers' perceptions of justice </w:t>
            </w:r>
          </w:p>
          <w:p w14:paraId="5ACAA01F" w14:textId="0D970A33" w:rsidR="007806AA"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w:t>
            </w:r>
            <w:r w:rsidR="00BA4C07" w:rsidRPr="004A3B50">
              <w:rPr>
                <w:rFonts w:cs="Times New Roman"/>
                <w:sz w:val="20"/>
                <w:szCs w:val="20"/>
              </w:rPr>
              <w:t>hese behaviors mediate the effects of shared values and organizational justice on customer</w:t>
            </w:r>
            <w:r w:rsidR="007543A9" w:rsidRPr="004A3B50">
              <w:rPr>
                <w:rFonts w:cs="Times New Roman"/>
                <w:sz w:val="20"/>
                <w:szCs w:val="20"/>
              </w:rPr>
              <w:t>s’</w:t>
            </w:r>
            <w:r w:rsidR="00BA4C07" w:rsidRPr="004A3B50">
              <w:rPr>
                <w:rFonts w:cs="Times New Roman"/>
                <w:sz w:val="20"/>
                <w:szCs w:val="20"/>
              </w:rPr>
              <w:t xml:space="preserve"> perceptions</w:t>
            </w:r>
            <w:r w:rsidR="007543A9" w:rsidRPr="004A3B50">
              <w:rPr>
                <w:rFonts w:cs="Times New Roman"/>
                <w:sz w:val="20"/>
                <w:szCs w:val="20"/>
              </w:rPr>
              <w:t xml:space="preserve"> of justice</w:t>
            </w:r>
          </w:p>
          <w:p w14:paraId="63E4E6BF" w14:textId="766F0A42" w:rsidR="007806AA"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Cu</w:t>
            </w:r>
            <w:r w:rsidR="00BA4C07" w:rsidRPr="004A3B50">
              <w:rPr>
                <w:rFonts w:cs="Times New Roman"/>
                <w:sz w:val="20"/>
                <w:szCs w:val="20"/>
              </w:rPr>
              <w:t>stomer</w:t>
            </w:r>
            <w:r w:rsidR="007543A9" w:rsidRPr="004A3B50">
              <w:rPr>
                <w:rFonts w:cs="Times New Roman"/>
                <w:sz w:val="20"/>
                <w:szCs w:val="20"/>
              </w:rPr>
              <w:t>s’</w:t>
            </w:r>
            <w:r w:rsidR="00BA4C07" w:rsidRPr="004A3B50">
              <w:rPr>
                <w:rFonts w:cs="Times New Roman"/>
                <w:sz w:val="20"/>
                <w:szCs w:val="20"/>
              </w:rPr>
              <w:t xml:space="preserve"> ratings of justice affect the outcomes of </w:t>
            </w:r>
            <w:r w:rsidR="007543A9" w:rsidRPr="004A3B50">
              <w:rPr>
                <w:rFonts w:cs="Times New Roman"/>
                <w:sz w:val="20"/>
                <w:szCs w:val="20"/>
              </w:rPr>
              <w:t xml:space="preserve">their </w:t>
            </w:r>
            <w:r w:rsidR="00BA4C07" w:rsidRPr="004A3B50">
              <w:rPr>
                <w:rFonts w:cs="Times New Roman"/>
                <w:sz w:val="20"/>
                <w:szCs w:val="20"/>
              </w:rPr>
              <w:t xml:space="preserve">satisfaction with recovery, </w:t>
            </w:r>
            <w:r w:rsidR="007543A9" w:rsidRPr="004A3B50">
              <w:rPr>
                <w:rFonts w:cs="Times New Roman"/>
                <w:sz w:val="20"/>
                <w:szCs w:val="20"/>
              </w:rPr>
              <w:t xml:space="preserve">the </w:t>
            </w:r>
            <w:r w:rsidR="00BA4C07" w:rsidRPr="004A3B50">
              <w:rPr>
                <w:rFonts w:cs="Times New Roman"/>
                <w:sz w:val="20"/>
                <w:szCs w:val="20"/>
              </w:rPr>
              <w:t xml:space="preserve">overall firm satisfaction, purchase intent, and word of mouth. </w:t>
            </w:r>
          </w:p>
          <w:p w14:paraId="1B002CD4" w14:textId="186EC049" w:rsidR="00BA4C07"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C</w:t>
            </w:r>
            <w:r w:rsidR="00BA4C07" w:rsidRPr="004A3B50">
              <w:rPr>
                <w:rFonts w:cs="Times New Roman"/>
                <w:sz w:val="20"/>
                <w:szCs w:val="20"/>
              </w:rPr>
              <w:t>ustomers' perceptions of justice mediate the effects that extra-role behaviors have on customer outcomes</w:t>
            </w:r>
          </w:p>
        </w:tc>
      </w:tr>
      <w:tr w:rsidR="00BA4C07" w:rsidRPr="004A3B50" w14:paraId="0BC5FB69" w14:textId="77777777" w:rsidTr="00145F33">
        <w:trPr>
          <w:trHeight w:val="3542"/>
        </w:trPr>
        <w:tc>
          <w:tcPr>
            <w:tcW w:w="1413" w:type="dxa"/>
            <w:vMerge/>
          </w:tcPr>
          <w:p w14:paraId="2E724E37" w14:textId="77777777" w:rsidR="00BA4C07" w:rsidRPr="004A3B50" w:rsidRDefault="00BA4C07" w:rsidP="002145A5">
            <w:pPr>
              <w:spacing w:line="240" w:lineRule="auto"/>
              <w:ind w:firstLine="0"/>
              <w:rPr>
                <w:rFonts w:cs="Times New Roman"/>
                <w:sz w:val="20"/>
                <w:szCs w:val="20"/>
                <w:lang w:val="en-GB"/>
              </w:rPr>
            </w:pPr>
          </w:p>
        </w:tc>
        <w:tc>
          <w:tcPr>
            <w:tcW w:w="4252" w:type="dxa"/>
            <w:vMerge/>
          </w:tcPr>
          <w:p w14:paraId="722F67D3" w14:textId="77777777" w:rsidR="00BA4C07" w:rsidRPr="004A3B50" w:rsidRDefault="00BA4C07" w:rsidP="002145A5">
            <w:pPr>
              <w:spacing w:line="240" w:lineRule="auto"/>
              <w:ind w:firstLine="0"/>
              <w:rPr>
                <w:rFonts w:cs="Times New Roman"/>
                <w:sz w:val="20"/>
                <w:szCs w:val="20"/>
              </w:rPr>
            </w:pPr>
          </w:p>
        </w:tc>
        <w:tc>
          <w:tcPr>
            <w:tcW w:w="2507" w:type="dxa"/>
            <w:tcBorders>
              <w:top w:val="nil"/>
            </w:tcBorders>
          </w:tcPr>
          <w:p w14:paraId="1FAEED4F" w14:textId="278DE384" w:rsidR="00BA4C07" w:rsidRPr="004A3B50" w:rsidRDefault="00000000" w:rsidP="00BA4C07">
            <w:pPr>
              <w:numPr>
                <w:ilvl w:val="0"/>
                <w:numId w:val="3"/>
              </w:numPr>
              <w:spacing w:line="240" w:lineRule="auto"/>
              <w:ind w:left="132" w:hanging="187"/>
              <w:contextualSpacing/>
              <w:rPr>
                <w:rFonts w:cs="Times New Roman"/>
                <w:sz w:val="20"/>
                <w:szCs w:val="20"/>
              </w:rPr>
            </w:pPr>
            <w:hyperlink w:anchor="_ENREF_106" w:tooltip="Maxham, 2008 #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AuthorYear="1"&gt;&lt;Author&gt;Maxham&lt;/Author&gt;&lt;Year&gt;2008&lt;/Year&gt;&lt;RecNum&gt;2&lt;/RecNum&gt;&lt;DisplayText&gt;Maxham et al. (2008)&lt;/DisplayText&gt;&lt;record&gt;&lt;rec-number&gt;2&lt;/rec-number&gt;&lt;foreign-keys&gt;&lt;key app="EN" db-id="e5a2p2xsraep0ge2wzp59zsvs0dd9x0expxr" timestamp="1425891582"&gt;2&lt;/key&gt;&lt;/foreign-keys&gt;&lt;ref-type name="Journal Article"&gt;17&lt;/ref-type&gt;&lt;contributors&gt;&lt;authors&gt;&lt;author&gt;Maxham, James G.&lt;/author&gt;&lt;author&gt;Netemeyer, Richard G.&lt;/author&gt;&lt;author&gt;Lichtenstein, Donald R.&lt;/author&gt;&lt;/authors&gt;&lt;/contributors&gt;&lt;titles&gt;&lt;title&gt;The Retail Value Chain: Linking Employee Perceptions to Employee Performance, Customer Evaluations, and Store Performance&lt;/title&gt;&lt;secondary-title&gt;Marketing Science&lt;/secondary-title&gt;&lt;/titles&gt;&lt;periodical&gt;&lt;full-title&gt;Marketing Science&lt;/full-title&gt;&lt;/periodical&gt;&lt;pages&gt;147-167&lt;/pages&gt;&lt;volume&gt;27&lt;/volume&gt;&lt;number&gt;2&lt;/number&gt;&lt;dates&gt;&lt;year&gt;2008&lt;/year&gt;&lt;/dates&gt;&lt;isbn&gt;0732-2399&amp;#xD;1526-548X&lt;/isbn&gt;&lt;urls&gt;&lt;/urls&gt;&lt;electronic-resource-num&gt;10.1287/mksc.1070.0282&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Maxham et al. (2008)</w:t>
              </w:r>
              <w:r w:rsidR="004A3B50" w:rsidRPr="004A3B50">
                <w:rPr>
                  <w:rFonts w:cs="Times New Roman"/>
                  <w:sz w:val="20"/>
                  <w:szCs w:val="20"/>
                </w:rPr>
                <w:fldChar w:fldCharType="end"/>
              </w:r>
            </w:hyperlink>
          </w:p>
        </w:tc>
        <w:tc>
          <w:tcPr>
            <w:tcW w:w="1968" w:type="dxa"/>
            <w:tcBorders>
              <w:top w:val="nil"/>
            </w:tcBorders>
          </w:tcPr>
          <w:p w14:paraId="14D2B9A8" w14:textId="3B95A5A0" w:rsidR="00BA4C07" w:rsidRPr="004A3B50" w:rsidRDefault="00BA4C07" w:rsidP="00BA4C07">
            <w:pPr>
              <w:spacing w:line="240" w:lineRule="auto"/>
              <w:ind w:left="-55" w:firstLine="0"/>
              <w:contextualSpacing/>
              <w:rPr>
                <w:rFonts w:eastAsia="Calibri" w:cs="Times New Roman"/>
                <w:sz w:val="20"/>
                <w:szCs w:val="20"/>
              </w:rPr>
            </w:pPr>
            <w:r w:rsidRPr="004A3B50">
              <w:rPr>
                <w:rFonts w:cs="Times New Roman"/>
                <w:sz w:val="20"/>
                <w:szCs w:val="20"/>
              </w:rPr>
              <w:t>Three matched samples of 1,615 retail employees, 57,656 customers, and 306 stores of a single retail chain were used</w:t>
            </w:r>
          </w:p>
        </w:tc>
        <w:tc>
          <w:tcPr>
            <w:tcW w:w="4172" w:type="dxa"/>
            <w:tcBorders>
              <w:top w:val="nil"/>
            </w:tcBorders>
          </w:tcPr>
          <w:p w14:paraId="0C39B53B" w14:textId="77777777" w:rsidR="007806AA"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w:t>
            </w:r>
            <w:r w:rsidR="00BA4C07" w:rsidRPr="004A3B50">
              <w:rPr>
                <w:rFonts w:cs="Times New Roman"/>
                <w:sz w:val="20"/>
                <w:szCs w:val="20"/>
              </w:rPr>
              <w:t xml:space="preserve">hree retail employee job perceptions (conscientiousness, perceived organizational justice, and organizational identification) have significant effects on three dimensions of employee job performance (in-role performance, extra-role performance toward customers, and extra-role performance toward the organization). </w:t>
            </w:r>
          </w:p>
          <w:p w14:paraId="7777B6C9" w14:textId="510DEEFA" w:rsidR="007806AA" w:rsidRPr="004A3B50" w:rsidRDefault="00BA4C07"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These performance dimensions influence customer</w:t>
            </w:r>
            <w:r w:rsidR="0050715C" w:rsidRPr="004A3B50">
              <w:rPr>
                <w:rFonts w:cs="Times New Roman"/>
                <w:sz w:val="20"/>
                <w:szCs w:val="20"/>
              </w:rPr>
              <w:t>s’</w:t>
            </w:r>
            <w:r w:rsidRPr="004A3B50">
              <w:rPr>
                <w:rFonts w:cs="Times New Roman"/>
                <w:sz w:val="20"/>
                <w:szCs w:val="20"/>
              </w:rPr>
              <w:t xml:space="preserve"> evaluations of the retailer (satisfaction, purchase intent, loyalty, and word-of-mouth). </w:t>
            </w:r>
          </w:p>
          <w:p w14:paraId="73292038" w14:textId="1E95BE7F" w:rsidR="00BA4C07"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E</w:t>
            </w:r>
            <w:r w:rsidR="00BA4C07" w:rsidRPr="004A3B50">
              <w:rPr>
                <w:rFonts w:cs="Times New Roman"/>
                <w:sz w:val="20"/>
                <w:szCs w:val="20"/>
              </w:rPr>
              <w:t>mployee perceptions influence custom</w:t>
            </w:r>
            <w:r w:rsidRPr="004A3B50">
              <w:rPr>
                <w:rFonts w:cs="Times New Roman"/>
                <w:sz w:val="20"/>
                <w:szCs w:val="20"/>
              </w:rPr>
              <w:t>er evaluations, and</w:t>
            </w:r>
            <w:r w:rsidR="00BA4C07" w:rsidRPr="004A3B50">
              <w:rPr>
                <w:rFonts w:cs="Times New Roman"/>
                <w:sz w:val="20"/>
                <w:szCs w:val="20"/>
              </w:rPr>
              <w:t xml:space="preserve"> customer evaluations impact </w:t>
            </w:r>
            <w:r w:rsidR="0050715C" w:rsidRPr="004A3B50">
              <w:rPr>
                <w:rFonts w:cs="Times New Roman"/>
                <w:sz w:val="20"/>
                <w:szCs w:val="20"/>
              </w:rPr>
              <w:t xml:space="preserve">the </w:t>
            </w:r>
            <w:r w:rsidR="00BA4C07" w:rsidRPr="004A3B50">
              <w:rPr>
                <w:rFonts w:cs="Times New Roman"/>
                <w:sz w:val="20"/>
                <w:szCs w:val="20"/>
              </w:rPr>
              <w:t>retail store performance (customer spending and comparable store sales growth)</w:t>
            </w:r>
          </w:p>
        </w:tc>
      </w:tr>
      <w:tr w:rsidR="00BA4C07" w:rsidRPr="004A3B50" w14:paraId="67282B89" w14:textId="77777777" w:rsidTr="00145F33">
        <w:trPr>
          <w:trHeight w:val="1423"/>
        </w:trPr>
        <w:tc>
          <w:tcPr>
            <w:tcW w:w="1413" w:type="dxa"/>
            <w:vMerge w:val="restart"/>
          </w:tcPr>
          <w:p w14:paraId="0A99DED2" w14:textId="77777777" w:rsidR="00BA4C07" w:rsidRPr="004A3B50" w:rsidRDefault="00BA4C07" w:rsidP="002145A5">
            <w:pPr>
              <w:spacing w:line="240" w:lineRule="auto"/>
              <w:ind w:firstLine="0"/>
              <w:rPr>
                <w:rFonts w:cs="Times New Roman"/>
                <w:sz w:val="20"/>
                <w:szCs w:val="20"/>
                <w:lang w:val="en-GB"/>
              </w:rPr>
            </w:pPr>
            <w:r w:rsidRPr="004A3B50">
              <w:rPr>
                <w:rFonts w:cs="Times New Roman"/>
                <w:sz w:val="20"/>
                <w:szCs w:val="20"/>
                <w:lang w:val="en-GB"/>
              </w:rPr>
              <w:t>Psychological Contract Strength</w:t>
            </w:r>
          </w:p>
        </w:tc>
        <w:tc>
          <w:tcPr>
            <w:tcW w:w="4252" w:type="dxa"/>
            <w:vMerge w:val="restart"/>
          </w:tcPr>
          <w:p w14:paraId="4C05DF54" w14:textId="4C4AF8BB" w:rsidR="00BA4C07" w:rsidRPr="004A3B50" w:rsidRDefault="00BA4C07" w:rsidP="002145A5">
            <w:pPr>
              <w:spacing w:line="240" w:lineRule="auto"/>
              <w:ind w:firstLine="0"/>
              <w:rPr>
                <w:rFonts w:cs="Times New Roman"/>
                <w:sz w:val="20"/>
                <w:szCs w:val="20"/>
              </w:rPr>
            </w:pPr>
            <w:r w:rsidRPr="004A3B50">
              <w:rPr>
                <w:rFonts w:cs="Times New Roman"/>
                <w:sz w:val="20"/>
                <w:szCs w:val="20"/>
              </w:rPr>
              <w:t>The term ‘</w:t>
            </w:r>
            <w:r w:rsidRPr="004A3B50">
              <w:rPr>
                <w:rFonts w:cs="Times New Roman"/>
                <w:i/>
                <w:sz w:val="20"/>
                <w:szCs w:val="20"/>
              </w:rPr>
              <w:t>psychological contract’</w:t>
            </w:r>
            <w:r w:rsidRPr="004A3B50">
              <w:rPr>
                <w:rFonts w:cs="Times New Roman"/>
                <w:sz w:val="20"/>
                <w:szCs w:val="20"/>
              </w:rPr>
              <w:t xml:space="preserve"> refers to an individual's beliefs regarding the terms and conditions of a reciprocal exchange agreement between that focal person and another party</w:t>
            </w:r>
            <w:r w:rsidR="00B446DD" w:rsidRPr="004A3B50">
              <w:rPr>
                <w:rFonts w:cs="Times New Roman"/>
                <w:sz w:val="20"/>
                <w:szCs w:val="20"/>
              </w:rPr>
              <w:t xml:space="preserve"> </w:t>
            </w:r>
            <w:r w:rsidR="007B7C69" w:rsidRPr="004A3B50">
              <w:rPr>
                <w:rFonts w:cs="Times New Roman"/>
                <w:sz w:val="20"/>
                <w:szCs w:val="20"/>
              </w:rPr>
              <w:fldChar w:fldCharType="begin"/>
            </w:r>
            <w:r w:rsidR="00471F82" w:rsidRPr="004A3B50">
              <w:rPr>
                <w:rFonts w:cs="Times New Roman"/>
                <w:sz w:val="20"/>
                <w:szCs w:val="20"/>
              </w:rPr>
              <w:instrText xml:space="preserve"> ADDIN EN.CITE &lt;EndNote&gt;&lt;Cite&gt;&lt;Author&gt;Rousseau&lt;/Author&gt;&lt;Year&gt;1989&lt;/Year&gt;&lt;RecNum&gt;168&lt;/RecNum&gt;&lt;Pages&gt;123&lt;/Pages&gt;&lt;DisplayText&gt;(Rousseau, 1989: 123)&lt;/DisplayText&gt;&lt;record&gt;&lt;rec-number&gt;168&lt;/rec-number&gt;&lt;foreign-keys&gt;&lt;key app="EN" db-id="e5a2p2xsraep0ge2wzp59zsvs0dd9x0expxr" timestamp="1490881905"&gt;168&lt;/key&gt;&lt;/foreign-keys&gt;&lt;ref-type name="Journal Article"&gt;17&lt;/ref-type&gt;&lt;contributors&gt;&lt;authors&gt;&lt;author&gt;Rousseau, Denise M.&lt;/author&gt;&lt;/authors&gt;&lt;/contributors&gt;&lt;titles&gt;&lt;title&gt;Psychological and implied contracts in organizations&lt;/title&gt;&lt;secondary-title&gt;Employee Responsibilities and Rights Journal&lt;/secondary-title&gt;&lt;/titles&gt;&lt;periodical&gt;&lt;full-title&gt;Employee Responsibilities and Rights Journal&lt;/full-title&gt;&lt;/periodical&gt;&lt;pages&gt;121-139&lt;/pages&gt;&lt;volume&gt;2&lt;/volume&gt;&lt;number&gt;2&lt;/number&gt;&lt;dates&gt;&lt;year&gt;1989&lt;/year&gt;&lt;/dates&gt;&lt;isbn&gt;1573-3378&lt;/isbn&gt;&lt;label&gt;Rousseau1989&lt;/label&gt;&lt;work-type&gt;journal article&lt;/work-type&gt;&lt;urls&gt;&lt;related-urls&gt;&lt;url&gt;http://dx.doi.org/10.1007/BF01384942&lt;/url&gt;&lt;/related-urls&gt;&lt;/urls&gt;&lt;electronic-resource-num&gt;10.1007/bf01384942&lt;/electronic-resource-num&gt;&lt;/record&gt;&lt;/Cite&gt;&lt;/EndNote&gt;</w:instrText>
            </w:r>
            <w:r w:rsidR="007B7C69" w:rsidRPr="004A3B50">
              <w:rPr>
                <w:rFonts w:cs="Times New Roman"/>
                <w:sz w:val="20"/>
                <w:szCs w:val="20"/>
              </w:rPr>
              <w:fldChar w:fldCharType="separate"/>
            </w:r>
            <w:r w:rsidR="00471F82" w:rsidRPr="004A3B50">
              <w:rPr>
                <w:rFonts w:cs="Times New Roman"/>
                <w:noProof/>
                <w:sz w:val="20"/>
                <w:szCs w:val="20"/>
              </w:rPr>
              <w:t>(</w:t>
            </w:r>
            <w:hyperlink w:anchor="_ENREF_142" w:tooltip="Rousseau, 1989 #168" w:history="1">
              <w:r w:rsidR="004A3B50" w:rsidRPr="004A3B50">
                <w:rPr>
                  <w:rFonts w:cs="Times New Roman"/>
                  <w:noProof/>
                  <w:sz w:val="20"/>
                  <w:szCs w:val="20"/>
                </w:rPr>
                <w:t>Rousseau, 1989: 123</w:t>
              </w:r>
            </w:hyperlink>
            <w:r w:rsidR="00471F82" w:rsidRPr="004A3B50">
              <w:rPr>
                <w:rFonts w:cs="Times New Roman"/>
                <w:noProof/>
                <w:sz w:val="20"/>
                <w:szCs w:val="20"/>
              </w:rPr>
              <w:t>)</w:t>
            </w:r>
            <w:r w:rsidR="007B7C69" w:rsidRPr="004A3B50">
              <w:rPr>
                <w:rFonts w:cs="Times New Roman"/>
                <w:sz w:val="20"/>
                <w:szCs w:val="20"/>
              </w:rPr>
              <w:fldChar w:fldCharType="end"/>
            </w:r>
            <w:r w:rsidRPr="004A3B50">
              <w:rPr>
                <w:rFonts w:cs="Times New Roman"/>
                <w:sz w:val="20"/>
                <w:szCs w:val="20"/>
              </w:rPr>
              <w:t>.</w:t>
            </w:r>
          </w:p>
        </w:tc>
        <w:tc>
          <w:tcPr>
            <w:tcW w:w="2507" w:type="dxa"/>
            <w:tcBorders>
              <w:bottom w:val="nil"/>
            </w:tcBorders>
          </w:tcPr>
          <w:p w14:paraId="32B2B181" w14:textId="53998A28" w:rsidR="00BA4C07" w:rsidRPr="004A3B50" w:rsidRDefault="00000000" w:rsidP="00BA4C07">
            <w:pPr>
              <w:numPr>
                <w:ilvl w:val="0"/>
                <w:numId w:val="3"/>
              </w:numPr>
              <w:spacing w:line="240" w:lineRule="auto"/>
              <w:ind w:left="132" w:hanging="187"/>
              <w:contextualSpacing/>
              <w:rPr>
                <w:rFonts w:cs="Times New Roman"/>
                <w:noProof/>
                <w:sz w:val="20"/>
                <w:szCs w:val="20"/>
              </w:rPr>
            </w:pPr>
            <w:hyperlink w:anchor="_ENREF_143" w:tooltip="Rousseau, 1996 #113"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AuthorYear="1"&gt;&lt;Author&gt;Rousseau&lt;/Author&gt;&lt;Year&gt;1996&lt;/Year&gt;&lt;RecNum&gt;113&lt;/RecNum&gt;&lt;DisplayText&gt;Rousseau (1996)&lt;/DisplayText&gt;&lt;record&gt;&lt;rec-number&gt;113&lt;/rec-number&gt;&lt;foreign-keys&gt;&lt;key app="EN" db-id="e5a2p2xsraep0ge2wzp59zsvs0dd9x0expxr" timestamp="1465549846"&gt;113&lt;/key&gt;&lt;/foreign-keys&gt;&lt;ref-type name="Journal Article"&gt;17&lt;/ref-type&gt;&lt;contributors&gt;&lt;authors&gt;&lt;author&gt;Rousseau, Denise M.&lt;/author&gt;&lt;/authors&gt;&lt;/contributors&gt;&lt;titles&gt;&lt;title&gt;Changing the Deal while Keeping the People&lt;/title&gt;&lt;secondary-title&gt;Academy of Management Executive&lt;/secondary-title&gt;&lt;/titles&gt;&lt;periodical&gt;&lt;full-title&gt;Academy of Management Executive&lt;/full-title&gt;&lt;/periodical&gt;&lt;pages&gt;50-61&lt;/pages&gt;&lt;volume&gt;10&lt;/volume&gt;&lt;number&gt;1&lt;/number&gt;&lt;dates&gt;&lt;year&gt;1996&lt;/year&gt;&lt;/dates&gt;&lt;publisher&gt;Academy of Management&lt;/publisher&gt;&lt;isbn&gt;10795545&lt;/isbn&gt;&lt;urls&gt;&lt;related-urls&gt;&lt;url&gt;http://www.jstor.org/stable/4165305&lt;/url&gt;&lt;/related-urls&gt;&lt;/urls&gt;&lt;custom1&gt;Full publication date: Feb., 1996&lt;/custom1&gt;&lt;/record&gt;&lt;/Cite&gt;&lt;/EndNote&gt;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Rousseau (1996)</w:t>
              </w:r>
              <w:r w:rsidR="004A3B50" w:rsidRPr="004A3B50">
                <w:rPr>
                  <w:rFonts w:cs="Times New Roman"/>
                  <w:noProof/>
                  <w:sz w:val="20"/>
                  <w:szCs w:val="20"/>
                </w:rPr>
                <w:fldChar w:fldCharType="end"/>
              </w:r>
            </w:hyperlink>
          </w:p>
        </w:tc>
        <w:tc>
          <w:tcPr>
            <w:tcW w:w="1968" w:type="dxa"/>
            <w:tcBorders>
              <w:bottom w:val="nil"/>
            </w:tcBorders>
          </w:tcPr>
          <w:p w14:paraId="3A3B2191" w14:textId="53E94E0D" w:rsidR="00BA4C07" w:rsidRPr="004A3B50" w:rsidRDefault="00BA4C07" w:rsidP="00BA4C07">
            <w:pPr>
              <w:spacing w:line="240" w:lineRule="auto"/>
              <w:ind w:left="-55" w:firstLine="0"/>
              <w:contextualSpacing/>
              <w:rPr>
                <w:rFonts w:cs="Times New Roman"/>
                <w:noProof/>
                <w:sz w:val="20"/>
                <w:szCs w:val="20"/>
              </w:rPr>
            </w:pPr>
            <w:r w:rsidRPr="004A3B50">
              <w:rPr>
                <w:rFonts w:cs="Times New Roman"/>
                <w:noProof/>
                <w:sz w:val="20"/>
                <w:szCs w:val="20"/>
              </w:rPr>
              <w:t>Theoretical paper without sample</w:t>
            </w:r>
          </w:p>
        </w:tc>
        <w:tc>
          <w:tcPr>
            <w:tcW w:w="4172" w:type="dxa"/>
            <w:tcBorders>
              <w:bottom w:val="nil"/>
            </w:tcBorders>
          </w:tcPr>
          <w:p w14:paraId="6A9C9231" w14:textId="28806803" w:rsidR="007806AA" w:rsidRPr="004A3B50" w:rsidRDefault="00BA4C07"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Psychological contracts need to change </w:t>
            </w:r>
            <w:r w:rsidR="002C1055" w:rsidRPr="004A3B50">
              <w:rPr>
                <w:rFonts w:cs="Times New Roman"/>
                <w:sz w:val="20"/>
                <w:szCs w:val="20"/>
              </w:rPr>
              <w:t>to</w:t>
            </w:r>
            <w:r w:rsidRPr="004A3B50">
              <w:rPr>
                <w:rFonts w:cs="Times New Roman"/>
                <w:sz w:val="20"/>
                <w:szCs w:val="20"/>
              </w:rPr>
              <w:t xml:space="preserve"> </w:t>
            </w:r>
            <w:r w:rsidR="0050715C" w:rsidRPr="004A3B50">
              <w:rPr>
                <w:rFonts w:cs="Times New Roman"/>
                <w:sz w:val="20"/>
                <w:szCs w:val="20"/>
              </w:rPr>
              <w:t xml:space="preserve">retain </w:t>
            </w:r>
            <w:r w:rsidRPr="004A3B50">
              <w:rPr>
                <w:rFonts w:cs="Times New Roman"/>
                <w:sz w:val="20"/>
                <w:szCs w:val="20"/>
              </w:rPr>
              <w:t xml:space="preserve">employees. </w:t>
            </w:r>
          </w:p>
          <w:p w14:paraId="7443C6A2" w14:textId="46F85702" w:rsidR="00BA4C07" w:rsidRPr="004A3B50" w:rsidRDefault="00BA4C07">
            <w:pPr>
              <w:numPr>
                <w:ilvl w:val="0"/>
                <w:numId w:val="3"/>
              </w:numPr>
              <w:spacing w:line="240" w:lineRule="auto"/>
              <w:ind w:left="132" w:hanging="187"/>
              <w:contextualSpacing/>
              <w:rPr>
                <w:rFonts w:cs="Times New Roman"/>
                <w:sz w:val="20"/>
                <w:szCs w:val="20"/>
              </w:rPr>
            </w:pPr>
            <w:r w:rsidRPr="004A3B50">
              <w:rPr>
                <w:rFonts w:cs="Times New Roman"/>
                <w:sz w:val="20"/>
                <w:szCs w:val="20"/>
              </w:rPr>
              <w:t>Service, quality, and innovation require higher con</w:t>
            </w:r>
            <w:r w:rsidR="0050715C" w:rsidRPr="004A3B50">
              <w:rPr>
                <w:rFonts w:cs="Times New Roman"/>
                <w:sz w:val="20"/>
                <w:szCs w:val="20"/>
              </w:rPr>
              <w:t>t</w:t>
            </w:r>
            <w:r w:rsidR="007806AA" w:rsidRPr="004A3B50">
              <w:rPr>
                <w:rFonts w:cs="Times New Roman"/>
                <w:sz w:val="20"/>
                <w:szCs w:val="20"/>
              </w:rPr>
              <w:t>ribut</w:t>
            </w:r>
            <w:r w:rsidRPr="004A3B50">
              <w:rPr>
                <w:rFonts w:cs="Times New Roman"/>
                <w:sz w:val="20"/>
                <w:szCs w:val="20"/>
              </w:rPr>
              <w:t>ions from people and a new psychological contract involving commitment and trust</w:t>
            </w:r>
          </w:p>
        </w:tc>
      </w:tr>
      <w:tr w:rsidR="00BA4C07" w:rsidRPr="004A3B50" w14:paraId="5D30B57E" w14:textId="77777777" w:rsidTr="00145F33">
        <w:trPr>
          <w:trHeight w:val="255"/>
        </w:trPr>
        <w:tc>
          <w:tcPr>
            <w:tcW w:w="1413" w:type="dxa"/>
            <w:vMerge/>
          </w:tcPr>
          <w:p w14:paraId="7CCB4AC1" w14:textId="77777777" w:rsidR="00BA4C07" w:rsidRPr="004A3B50" w:rsidRDefault="00BA4C07" w:rsidP="002145A5">
            <w:pPr>
              <w:spacing w:line="240" w:lineRule="auto"/>
              <w:ind w:firstLine="0"/>
              <w:rPr>
                <w:rFonts w:cs="Times New Roman"/>
                <w:sz w:val="20"/>
                <w:szCs w:val="20"/>
                <w:lang w:val="en-GB"/>
              </w:rPr>
            </w:pPr>
          </w:p>
        </w:tc>
        <w:tc>
          <w:tcPr>
            <w:tcW w:w="4252" w:type="dxa"/>
            <w:vMerge/>
          </w:tcPr>
          <w:p w14:paraId="1DFFBF2F" w14:textId="77777777" w:rsidR="00BA4C07" w:rsidRPr="004A3B50" w:rsidRDefault="00BA4C07" w:rsidP="002145A5">
            <w:pPr>
              <w:spacing w:line="240" w:lineRule="auto"/>
              <w:ind w:firstLine="0"/>
              <w:rPr>
                <w:rFonts w:cs="Times New Roman"/>
                <w:sz w:val="20"/>
                <w:szCs w:val="20"/>
              </w:rPr>
            </w:pPr>
          </w:p>
        </w:tc>
        <w:tc>
          <w:tcPr>
            <w:tcW w:w="2507" w:type="dxa"/>
            <w:tcBorders>
              <w:top w:val="nil"/>
            </w:tcBorders>
          </w:tcPr>
          <w:p w14:paraId="7756254B" w14:textId="0A83A1F3" w:rsidR="00BA4C07" w:rsidRPr="004A3B50" w:rsidRDefault="00000000" w:rsidP="002145A5">
            <w:pPr>
              <w:numPr>
                <w:ilvl w:val="0"/>
                <w:numId w:val="3"/>
              </w:numPr>
              <w:spacing w:line="240" w:lineRule="auto"/>
              <w:ind w:left="132" w:hanging="187"/>
              <w:contextualSpacing/>
              <w:rPr>
                <w:rFonts w:cs="Times New Roman"/>
                <w:noProof/>
                <w:sz w:val="20"/>
                <w:szCs w:val="20"/>
              </w:rPr>
            </w:pPr>
            <w:hyperlink w:anchor="_ENREF_49" w:tooltip="Demerouti, 2010 #157"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AuthorYear="1"&gt;&lt;Author&gt;Demerouti&lt;/Author&gt;&lt;Year&gt;2010&lt;/Year&gt;&lt;RecNum&gt;157&lt;/RecNum&gt;&lt;DisplayText&gt;Demerouti et al. (2010)&lt;/DisplayText&gt;&lt;record&gt;&lt;rec-number&gt;157&lt;/rec-number&gt;&lt;foreign-keys&gt;&lt;key app="EN" db-id="e5a2p2xsraep0ge2wzp59zsvs0dd9x0expxr" timestamp="1467709797"&gt;157&lt;/key&gt;&lt;/foreign-keys&gt;&lt;ref-type name="Book Section"&gt;5&lt;/ref-type&gt;&lt;contributors&gt;&lt;authors&gt;&lt;author&gt;Demerouti, Evangelia&lt;/author&gt;&lt;author&gt;Cropanzano, Russell&lt;/author&gt;&lt;author&gt;Bakker, AB&lt;/author&gt;&lt;author&gt;Leiter, MP&lt;/author&gt;&lt;/authors&gt;&lt;secondary-authors&gt;&lt;author&gt;Bakker, Arnold B.&lt;/author&gt;&lt;author&gt;Leiter, Michael P.&lt;/author&gt;&lt;/secondary-authors&gt;&lt;/contributors&gt;&lt;titles&gt;&lt;title&gt;From thought to action: Employee work engagement and job performance&lt;/title&gt;&lt;secondary-title&gt;Work engagement: A handbook of essential theory and research&lt;/secondary-title&gt;&lt;/titles&gt;&lt;periodical&gt;&lt;full-title&gt;Work engagement: A handbook of essential theory and research&lt;/full-title&gt;&lt;/periodical&gt;&lt;pages&gt;147-163&lt;/pages&gt;&lt;volume&gt;65&lt;/volume&gt;&lt;dates&gt;&lt;year&gt;2010&lt;/year&gt;&lt;/dates&gt;&lt;pub-location&gt;New York&lt;/pub-location&gt;&lt;publisher&gt;Psychology Press&lt;/publisher&gt;&lt;urls&gt;&lt;/urls&gt;&lt;/record&gt;&lt;/Cite&gt;&lt;/EndNote&gt;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Demerouti et al. (2010)</w:t>
              </w:r>
              <w:r w:rsidR="004A3B50" w:rsidRPr="004A3B50">
                <w:rPr>
                  <w:rFonts w:cs="Times New Roman"/>
                  <w:noProof/>
                  <w:sz w:val="20"/>
                  <w:szCs w:val="20"/>
                </w:rPr>
                <w:fldChar w:fldCharType="end"/>
              </w:r>
            </w:hyperlink>
          </w:p>
        </w:tc>
        <w:tc>
          <w:tcPr>
            <w:tcW w:w="1968" w:type="dxa"/>
            <w:tcBorders>
              <w:top w:val="nil"/>
            </w:tcBorders>
          </w:tcPr>
          <w:p w14:paraId="7383E4DF" w14:textId="6E21E6A8" w:rsidR="00BA4C07" w:rsidRPr="004A3B50" w:rsidRDefault="00325EAF" w:rsidP="00325EAF">
            <w:pPr>
              <w:spacing w:line="240" w:lineRule="auto"/>
              <w:ind w:firstLine="0"/>
              <w:contextualSpacing/>
              <w:rPr>
                <w:rFonts w:eastAsia="Calibri" w:cs="Times New Roman"/>
                <w:noProof/>
                <w:sz w:val="20"/>
                <w:szCs w:val="20"/>
              </w:rPr>
            </w:pPr>
            <w:r w:rsidRPr="004A3B50">
              <w:rPr>
                <w:rFonts w:cs="Times New Roman"/>
                <w:sz w:val="20"/>
                <w:szCs w:val="20"/>
              </w:rPr>
              <w:t>L</w:t>
            </w:r>
            <w:r w:rsidR="00BA4C07" w:rsidRPr="004A3B50">
              <w:rPr>
                <w:rFonts w:cs="Times New Roman"/>
                <w:sz w:val="20"/>
                <w:szCs w:val="20"/>
              </w:rPr>
              <w:t>iterature review</w:t>
            </w:r>
          </w:p>
          <w:p w14:paraId="3EE1A96E" w14:textId="77777777" w:rsidR="00BA4C07" w:rsidRPr="004A3B50" w:rsidRDefault="00BA4C07" w:rsidP="00BA4C07">
            <w:pPr>
              <w:spacing w:line="240" w:lineRule="auto"/>
              <w:ind w:left="709" w:firstLine="0"/>
              <w:rPr>
                <w:rFonts w:cs="Times New Roman"/>
                <w:noProof/>
                <w:sz w:val="20"/>
                <w:szCs w:val="20"/>
              </w:rPr>
            </w:pPr>
          </w:p>
        </w:tc>
        <w:tc>
          <w:tcPr>
            <w:tcW w:w="4172" w:type="dxa"/>
            <w:tcBorders>
              <w:top w:val="nil"/>
            </w:tcBorders>
          </w:tcPr>
          <w:p w14:paraId="722DAC1C" w14:textId="596AE5F7" w:rsidR="00BA4C07" w:rsidRPr="004A3B50" w:rsidRDefault="007806AA"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F</w:t>
            </w:r>
            <w:r w:rsidR="00BA4C07" w:rsidRPr="004A3B50">
              <w:rPr>
                <w:rFonts w:cs="Times New Roman"/>
                <w:sz w:val="20"/>
                <w:szCs w:val="20"/>
              </w:rPr>
              <w:t>ocus on the relationship between work engagement and job performance.</w:t>
            </w:r>
          </w:p>
        </w:tc>
      </w:tr>
      <w:tr w:rsidR="003900DE" w:rsidRPr="004A3B50" w14:paraId="195CCD5C" w14:textId="77777777" w:rsidTr="00145F33">
        <w:tc>
          <w:tcPr>
            <w:tcW w:w="1413" w:type="dxa"/>
          </w:tcPr>
          <w:p w14:paraId="0B1B1C30" w14:textId="77777777" w:rsidR="003900DE" w:rsidRPr="004A3B50" w:rsidRDefault="003900DE" w:rsidP="002145A5">
            <w:pPr>
              <w:spacing w:line="240" w:lineRule="auto"/>
              <w:ind w:firstLine="0"/>
              <w:rPr>
                <w:rFonts w:cs="Times New Roman"/>
                <w:sz w:val="20"/>
                <w:szCs w:val="20"/>
                <w:lang w:val="en-GB"/>
              </w:rPr>
            </w:pPr>
            <w:r w:rsidRPr="004A3B50">
              <w:rPr>
                <w:rFonts w:cs="Times New Roman"/>
                <w:sz w:val="20"/>
                <w:szCs w:val="20"/>
                <w:lang w:val="en-GB"/>
              </w:rPr>
              <w:t>Organizational Commitment, Identity &amp; Loyalty</w:t>
            </w:r>
          </w:p>
        </w:tc>
        <w:tc>
          <w:tcPr>
            <w:tcW w:w="4252" w:type="dxa"/>
          </w:tcPr>
          <w:p w14:paraId="2A1502C1" w14:textId="54735A91" w:rsidR="003900DE" w:rsidRPr="004A3B50" w:rsidRDefault="003900DE" w:rsidP="002145A5">
            <w:pPr>
              <w:spacing w:line="240" w:lineRule="auto"/>
              <w:ind w:firstLine="0"/>
              <w:rPr>
                <w:rFonts w:cs="Times New Roman"/>
                <w:sz w:val="20"/>
                <w:szCs w:val="20"/>
              </w:rPr>
            </w:pPr>
            <w:r w:rsidRPr="004A3B50">
              <w:rPr>
                <w:rFonts w:cs="Times New Roman"/>
                <w:i/>
                <w:sz w:val="20"/>
                <w:szCs w:val="20"/>
              </w:rPr>
              <w:t>Organizational commitment</w:t>
            </w:r>
            <w:r w:rsidRPr="004A3B50">
              <w:rPr>
                <w:rFonts w:cs="Times New Roman"/>
                <w:sz w:val="20"/>
                <w:szCs w:val="20"/>
              </w:rPr>
              <w:t xml:space="preserve"> is defined as the relative strength of an individual’s identification with and involvement in a particular organization and can be characterized by a strong belief in and acceptance of the organization’s goals and values, willingness to exert considerable effort on behalf of the organization and a strong desire to maintain membership of the organization” </w:t>
            </w:r>
            <w:r w:rsidR="00B446DD" w:rsidRPr="004A3B50">
              <w:rPr>
                <w:rFonts w:cs="Times New Roman"/>
                <w:sz w:val="20"/>
                <w:szCs w:val="20"/>
              </w:rPr>
              <w:t xml:space="preserve"> </w:t>
            </w:r>
            <w:r w:rsidR="007B7C69" w:rsidRPr="004A3B50">
              <w:rPr>
                <w:rFonts w:cs="Times New Roman"/>
                <w:sz w:val="20"/>
                <w:szCs w:val="20"/>
              </w:rPr>
              <w:fldChar w:fldCharType="begin"/>
            </w:r>
            <w:r w:rsidR="00471F82" w:rsidRPr="004A3B50">
              <w:rPr>
                <w:rFonts w:cs="Times New Roman"/>
                <w:sz w:val="20"/>
                <w:szCs w:val="20"/>
              </w:rPr>
              <w:instrText xml:space="preserve"> ADDIN EN.CITE &lt;EndNote&gt;&lt;Cite&gt;&lt;Author&gt;Mowday&lt;/Author&gt;&lt;Year&gt;1982&lt;/Year&gt;&lt;RecNum&gt;190&lt;/RecNum&gt;&lt;Pages&gt;27&lt;/Pages&gt;&lt;DisplayText&gt;(Mowday et al., 1982: 27)&lt;/DisplayText&gt;&lt;record&gt;&lt;rec-number&gt;190&lt;/rec-number&gt;&lt;foreign-keys&gt;&lt;key app="EN" db-id="e5a2p2xsraep0ge2wzp59zsvs0dd9x0expxr" timestamp="1499869367"&gt;190&lt;/key&gt;&lt;/foreign-keys&gt;&lt;ref-type name="Book"&gt;6&lt;/ref-type&gt;&lt;contributors&gt;&lt;authors&gt;&lt;author&gt;Mowday, R. T.&lt;/author&gt;&lt;author&gt;Porter, L. W.&lt;/author&gt;&lt;author&gt;Steers, R. M.&lt;/author&gt;&lt;/authors&gt;&lt;/contributors&gt;&lt;titles&gt;&lt;title&gt;Employee-organization linkages: The psychology of commitment, absenteeism, and turnover&lt;/title&gt;&lt;/titles&gt;&lt;dates&gt;&lt;year&gt;1982&lt;/year&gt;&lt;/dates&gt;&lt;publisher&gt;Academic Press&lt;/publisher&gt;&lt;urls&gt;&lt;/urls&gt;&lt;/record&gt;&lt;/Cite&gt;&lt;/EndNote&gt;</w:instrText>
            </w:r>
            <w:r w:rsidR="007B7C69" w:rsidRPr="004A3B50">
              <w:rPr>
                <w:rFonts w:cs="Times New Roman"/>
                <w:sz w:val="20"/>
                <w:szCs w:val="20"/>
              </w:rPr>
              <w:fldChar w:fldCharType="separate"/>
            </w:r>
            <w:r w:rsidR="00471F82" w:rsidRPr="004A3B50">
              <w:rPr>
                <w:rFonts w:cs="Times New Roman"/>
                <w:noProof/>
                <w:sz w:val="20"/>
                <w:szCs w:val="20"/>
              </w:rPr>
              <w:t>(</w:t>
            </w:r>
            <w:hyperlink w:anchor="_ENREF_116" w:tooltip="Mowday, 1982 #190" w:history="1">
              <w:r w:rsidR="004A3B50" w:rsidRPr="004A3B50">
                <w:rPr>
                  <w:rFonts w:cs="Times New Roman"/>
                  <w:noProof/>
                  <w:sz w:val="20"/>
                  <w:szCs w:val="20"/>
                </w:rPr>
                <w:t>Mowday et al., 1982: 27</w:t>
              </w:r>
            </w:hyperlink>
            <w:r w:rsidR="00471F82" w:rsidRPr="004A3B50">
              <w:rPr>
                <w:rFonts w:cs="Times New Roman"/>
                <w:noProof/>
                <w:sz w:val="20"/>
                <w:szCs w:val="20"/>
              </w:rPr>
              <w:t>)</w:t>
            </w:r>
            <w:r w:rsidR="007B7C69" w:rsidRPr="004A3B50">
              <w:rPr>
                <w:rFonts w:cs="Times New Roman"/>
                <w:sz w:val="20"/>
                <w:szCs w:val="20"/>
              </w:rPr>
              <w:fldChar w:fldCharType="end"/>
            </w:r>
            <w:r w:rsidRPr="004A3B50">
              <w:rPr>
                <w:rFonts w:cs="Times New Roman"/>
                <w:sz w:val="20"/>
                <w:szCs w:val="20"/>
              </w:rPr>
              <w:t>.</w:t>
            </w:r>
          </w:p>
          <w:p w14:paraId="03176B20" w14:textId="77777777" w:rsidR="003900DE" w:rsidRPr="004A3B50" w:rsidRDefault="003900DE" w:rsidP="002145A5">
            <w:pPr>
              <w:spacing w:line="240" w:lineRule="auto"/>
              <w:rPr>
                <w:rFonts w:cs="Times New Roman"/>
                <w:sz w:val="20"/>
                <w:szCs w:val="20"/>
              </w:rPr>
            </w:pPr>
          </w:p>
          <w:p w14:paraId="34756944" w14:textId="11514A95" w:rsidR="003900DE" w:rsidRPr="004A3B50" w:rsidRDefault="00000000" w:rsidP="002145A5">
            <w:pPr>
              <w:spacing w:line="240" w:lineRule="auto"/>
              <w:ind w:firstLine="0"/>
              <w:rPr>
                <w:rFonts w:cs="Times New Roman"/>
                <w:sz w:val="20"/>
                <w:szCs w:val="20"/>
              </w:rPr>
            </w:pPr>
            <w:hyperlink w:anchor="_ENREF_7" w:tooltip="Albert, 1985 #191"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AuthorYear="1"&gt;&lt;Author&gt;Albert&lt;/Author&gt;&lt;Year&gt;1985&lt;/Year&gt;&lt;RecNum&gt;191&lt;/RecNum&gt;&lt;Pages&gt;264&lt;/Pages&gt;&lt;DisplayText&gt;Albert and Whetten (1985: 264)&lt;/DisplayText&gt;&lt;record&gt;&lt;rec-number&gt;191&lt;/rec-number&gt;&lt;foreign-keys&gt;&lt;key app="EN" db-id="e5a2p2xsraep0ge2wzp59zsvs0dd9x0expxr" timestamp="1499869487"&gt;191&lt;/key&gt;&lt;/foreign-keys&gt;&lt;ref-type name="Book Section"&gt;5&lt;/ref-type&gt;&lt;contributors&gt;&lt;authors&gt;&lt;author&gt;Albert, S.&lt;/author&gt;&lt;author&gt;Whetten, D. A.&lt;/author&gt;&lt;/authors&gt;&lt;secondary-authors&gt;&lt;author&gt;Cummings, L. L.&lt;/author&gt;&lt;author&gt;Staw, B. M.&lt;/author&gt;&lt;/secondary-authors&gt;&lt;/contributors&gt;&lt;titles&gt;&lt;title&gt;Organizational Identity&lt;/title&gt;&lt;secondary-title&gt;Research in organizational behavior&lt;/secondary-title&gt;&lt;/titles&gt;&lt;pages&gt;263-295&lt;/pages&gt;&lt;volume&gt;7&lt;/volume&gt;&lt;dates&gt;&lt;year&gt;1985&lt;/year&gt;&lt;/dates&gt;&lt;pub-location&gt;Greenwich, CT&lt;/pub-location&gt;&lt;publisher&gt;JAI Press&lt;/publisher&gt;&lt;urls&gt;&lt;/urls&gt;&lt;/record&gt;&lt;/Cite&gt;&lt;/EndNote&gt;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Albert and Whetten (1985: 264)</w:t>
              </w:r>
              <w:r w:rsidR="004A3B50" w:rsidRPr="004A3B50">
                <w:rPr>
                  <w:rFonts w:cs="Times New Roman"/>
                  <w:sz w:val="20"/>
                  <w:szCs w:val="20"/>
                </w:rPr>
                <w:fldChar w:fldCharType="end"/>
              </w:r>
            </w:hyperlink>
            <w:r w:rsidR="007B7C69" w:rsidRPr="004A3B50">
              <w:rPr>
                <w:rFonts w:cs="Times New Roman"/>
                <w:sz w:val="20"/>
                <w:szCs w:val="20"/>
              </w:rPr>
              <w:t xml:space="preserve"> </w:t>
            </w:r>
            <w:r w:rsidR="003900DE" w:rsidRPr="004A3B50">
              <w:rPr>
                <w:rFonts w:cs="Times New Roman"/>
                <w:sz w:val="20"/>
                <w:szCs w:val="20"/>
              </w:rPr>
              <w:t xml:space="preserve">define </w:t>
            </w:r>
            <w:r w:rsidR="003900DE" w:rsidRPr="004A3B50">
              <w:rPr>
                <w:rFonts w:cs="Times New Roman"/>
                <w:i/>
                <w:sz w:val="20"/>
                <w:szCs w:val="20"/>
              </w:rPr>
              <w:t>organizational identity</w:t>
            </w:r>
            <w:r w:rsidR="003900DE" w:rsidRPr="004A3B50">
              <w:rPr>
                <w:rFonts w:cs="Times New Roman"/>
                <w:sz w:val="20"/>
                <w:szCs w:val="20"/>
              </w:rPr>
              <w:t xml:space="preserve"> as that which is central, enduring, and distinctive about an organization's character.</w:t>
            </w:r>
          </w:p>
          <w:p w14:paraId="175429DA" w14:textId="77777777" w:rsidR="003900DE" w:rsidRPr="004A3B50" w:rsidRDefault="003900DE" w:rsidP="002145A5">
            <w:pPr>
              <w:spacing w:line="240" w:lineRule="auto"/>
              <w:rPr>
                <w:rFonts w:cs="Times New Roman"/>
                <w:sz w:val="20"/>
                <w:szCs w:val="20"/>
              </w:rPr>
            </w:pPr>
          </w:p>
          <w:p w14:paraId="12D65A01" w14:textId="4D7D17FF" w:rsidR="003900DE" w:rsidRPr="004A3B50" w:rsidRDefault="003900DE" w:rsidP="002145A5">
            <w:pPr>
              <w:spacing w:line="240" w:lineRule="auto"/>
              <w:ind w:firstLine="0"/>
              <w:rPr>
                <w:rFonts w:cs="Times New Roman"/>
                <w:sz w:val="20"/>
                <w:szCs w:val="20"/>
              </w:rPr>
            </w:pPr>
            <w:r w:rsidRPr="004A3B50">
              <w:rPr>
                <w:rFonts w:cs="Times New Roman"/>
                <w:i/>
                <w:sz w:val="20"/>
                <w:szCs w:val="20"/>
              </w:rPr>
              <w:lastRenderedPageBreak/>
              <w:t>Organizational loyalty</w:t>
            </w:r>
            <w:r w:rsidRPr="004A3B50">
              <w:rPr>
                <w:rFonts w:cs="Times New Roman"/>
                <w:sz w:val="20"/>
                <w:szCs w:val="20"/>
              </w:rPr>
              <w:t xml:space="preserve"> is defined as the identification with and allegiance to organizational leaders and the organization as a whole, transcending the parochial interests of individual</w:t>
            </w:r>
            <w:r w:rsidR="0050715C" w:rsidRPr="004A3B50">
              <w:rPr>
                <w:rFonts w:cs="Times New Roman"/>
                <w:sz w:val="20"/>
                <w:szCs w:val="20"/>
              </w:rPr>
              <w:t>s</w:t>
            </w:r>
            <w:r w:rsidRPr="004A3B50">
              <w:rPr>
                <w:rFonts w:cs="Times New Roman"/>
                <w:sz w:val="20"/>
                <w:szCs w:val="20"/>
              </w:rPr>
              <w:t>, work groups, and departments. Representative behaviors include defending the organization against threats</w:t>
            </w:r>
            <w:r w:rsidR="0050715C" w:rsidRPr="004A3B50">
              <w:rPr>
                <w:rFonts w:cs="Times New Roman"/>
                <w:sz w:val="20"/>
                <w:szCs w:val="20"/>
              </w:rPr>
              <w:t>,</w:t>
            </w:r>
            <w:r w:rsidRPr="004A3B50">
              <w:rPr>
                <w:rFonts w:cs="Times New Roman"/>
                <w:sz w:val="20"/>
                <w:szCs w:val="20"/>
              </w:rPr>
              <w:t xml:space="preserve"> contributing to its good reputation</w:t>
            </w:r>
            <w:r w:rsidR="0050715C" w:rsidRPr="004A3B50">
              <w:rPr>
                <w:rFonts w:cs="Times New Roman"/>
                <w:sz w:val="20"/>
                <w:szCs w:val="20"/>
              </w:rPr>
              <w:t>,</w:t>
            </w:r>
            <w:r w:rsidRPr="004A3B50">
              <w:rPr>
                <w:rFonts w:cs="Times New Roman"/>
                <w:sz w:val="20"/>
                <w:szCs w:val="20"/>
              </w:rPr>
              <w:t xml:space="preserve"> and cooperating with others to se</w:t>
            </w:r>
            <w:r w:rsidR="00471F82" w:rsidRPr="004A3B50">
              <w:rPr>
                <w:rFonts w:cs="Times New Roman"/>
                <w:sz w:val="20"/>
                <w:szCs w:val="20"/>
              </w:rPr>
              <w:t xml:space="preserve">rve the interests of the whole </w:t>
            </w:r>
            <w:r w:rsidR="007B7C69" w:rsidRPr="004A3B50">
              <w:rPr>
                <w:rFonts w:cs="Times New Roman"/>
                <w:sz w:val="20"/>
                <w:szCs w:val="20"/>
              </w:rPr>
              <w:fldChar w:fldCharType="begin"/>
            </w:r>
            <w:r w:rsidR="00471F82" w:rsidRPr="004A3B50">
              <w:rPr>
                <w:rFonts w:cs="Times New Roman"/>
                <w:sz w:val="20"/>
                <w:szCs w:val="20"/>
              </w:rPr>
              <w:instrText xml:space="preserve"> ADDIN EN.CITE &lt;EndNote&gt;&lt;Cite&gt;&lt;Author&gt;Graham&lt;/Author&gt;&lt;Year&gt;1991&lt;/Year&gt;&lt;RecNum&gt;192&lt;/RecNum&gt;&lt;Pages&gt;255&lt;/Pages&gt;&lt;DisplayText&gt;(Graham, 1991: 255)&lt;/DisplayText&gt;&lt;record&gt;&lt;rec-number&gt;192&lt;/rec-number&gt;&lt;foreign-keys&gt;&lt;key app="EN" db-id="e5a2p2xsraep0ge2wzp59zsvs0dd9x0expxr" timestamp="1499869569"&gt;192&lt;/key&gt;&lt;/foreign-keys&gt;&lt;ref-type name="Journal Article"&gt;17&lt;/ref-type&gt;&lt;contributors&gt;&lt;authors&gt;&lt;author&gt;Graham, J. W.&lt;/author&gt;&lt;/authors&gt;&lt;/contributors&gt;&lt;titles&gt;&lt;title&gt;An essay on organizational citizenship behavior&lt;/title&gt;&lt;secondary-title&gt;Employee Responsibilities and Rights Journal&lt;/secondary-title&gt;&lt;/titles&gt;&lt;periodical&gt;&lt;full-title&gt;Employee Responsibilities and Rights Journal&lt;/full-title&gt;&lt;/periodical&gt;&lt;pages&gt;249 -270&lt;/pages&gt;&lt;volume&gt;4&lt;/volume&gt;&lt;dates&gt;&lt;year&gt;1991&lt;/year&gt;&lt;/dates&gt;&lt;urls&gt;&lt;/urls&gt;&lt;/record&gt;&lt;/Cite&gt;&lt;/EndNote&gt;</w:instrText>
            </w:r>
            <w:r w:rsidR="007B7C69" w:rsidRPr="004A3B50">
              <w:rPr>
                <w:rFonts w:cs="Times New Roman"/>
                <w:sz w:val="20"/>
                <w:szCs w:val="20"/>
              </w:rPr>
              <w:fldChar w:fldCharType="separate"/>
            </w:r>
            <w:r w:rsidR="00471F82" w:rsidRPr="004A3B50">
              <w:rPr>
                <w:rFonts w:cs="Times New Roman"/>
                <w:noProof/>
                <w:sz w:val="20"/>
                <w:szCs w:val="20"/>
              </w:rPr>
              <w:t>(</w:t>
            </w:r>
            <w:hyperlink w:anchor="_ENREF_69" w:tooltip="Graham, 1991 #192" w:history="1">
              <w:r w:rsidR="004A3B50" w:rsidRPr="004A3B50">
                <w:rPr>
                  <w:rFonts w:cs="Times New Roman"/>
                  <w:noProof/>
                  <w:sz w:val="20"/>
                  <w:szCs w:val="20"/>
                </w:rPr>
                <w:t>Graham, 1991: 255</w:t>
              </w:r>
            </w:hyperlink>
            <w:r w:rsidR="00471F82" w:rsidRPr="004A3B50">
              <w:rPr>
                <w:rFonts w:cs="Times New Roman"/>
                <w:noProof/>
                <w:sz w:val="20"/>
                <w:szCs w:val="20"/>
              </w:rPr>
              <w:t>)</w:t>
            </w:r>
            <w:r w:rsidR="007B7C69" w:rsidRPr="004A3B50">
              <w:rPr>
                <w:rFonts w:cs="Times New Roman"/>
                <w:sz w:val="20"/>
                <w:szCs w:val="20"/>
              </w:rPr>
              <w:fldChar w:fldCharType="end"/>
            </w:r>
            <w:r w:rsidR="00471F82" w:rsidRPr="004A3B50">
              <w:rPr>
                <w:rFonts w:cs="Times New Roman"/>
                <w:sz w:val="20"/>
                <w:szCs w:val="20"/>
              </w:rPr>
              <w:t>.</w:t>
            </w:r>
          </w:p>
        </w:tc>
        <w:tc>
          <w:tcPr>
            <w:tcW w:w="2507" w:type="dxa"/>
          </w:tcPr>
          <w:p w14:paraId="0750EE58" w14:textId="3FC78BD2" w:rsidR="003900DE" w:rsidRPr="004A3B50" w:rsidRDefault="00000000" w:rsidP="002145A5">
            <w:pPr>
              <w:numPr>
                <w:ilvl w:val="0"/>
                <w:numId w:val="3"/>
              </w:numPr>
              <w:spacing w:line="240" w:lineRule="auto"/>
              <w:ind w:left="132" w:hanging="187"/>
              <w:contextualSpacing/>
              <w:rPr>
                <w:rFonts w:cs="Times New Roman"/>
                <w:i/>
                <w:sz w:val="20"/>
                <w:szCs w:val="20"/>
              </w:rPr>
            </w:pPr>
            <w:hyperlink w:anchor="_ENREF_13" w:tooltip="Ashforth, 1989 #12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AuthorYear="1"&gt;&lt;Author&gt;Ashforth&lt;/Author&gt;&lt;Year&gt;1989&lt;/Year&gt;&lt;RecNum&gt;122&lt;/RecNum&gt;&lt;DisplayText&gt;Ashforth and Mael (1989)&lt;/DisplayText&gt;&lt;record&gt;&lt;rec-number&gt;122&lt;/rec-number&gt;&lt;foreign-keys&gt;&lt;key app="EN" db-id="e5a2p2xsraep0ge2wzp59zsvs0dd9x0expxr" timestamp="1465551312"&gt;122&lt;/key&gt;&lt;/foreign-keys&gt;&lt;ref-type name="Journal Article"&gt;17&lt;/ref-type&gt;&lt;contributors&gt;&lt;authors&gt;&lt;author&gt;Ashforth, Blake E.&lt;/author&gt;&lt;author&gt;Mael, Fred&lt;/author&gt;&lt;/authors&gt;&lt;/contributors&gt;&lt;titles&gt;&lt;title&gt;Social Identity Theory and the Organization&lt;/title&gt;&lt;secondary-title&gt;Academy of Management Review&lt;/secondary-title&gt;&lt;/titles&gt;&lt;periodical&gt;&lt;full-title&gt;Academy of Management Review&lt;/full-title&gt;&lt;/periodical&gt;&lt;pages&gt;20-39&lt;/pages&gt;&lt;volume&gt;14&lt;/volume&gt;&lt;number&gt;1&lt;/number&gt;&lt;dates&gt;&lt;year&gt;1989&lt;/year&gt;&lt;pub-dates&gt;&lt;date&gt;January 1, 1989&lt;/date&gt;&lt;/pub-dates&gt;&lt;/dates&gt;&lt;urls&gt;&lt;related-urls&gt;&lt;url&gt;http://amr.aom.org/content/14/1/20.abstract&lt;/url&gt;&lt;/related-urls&gt;&lt;/urls&gt;&lt;electronic-resource-num&gt;10.5465/amr.1989.4278999&lt;/electronic-resource-num&gt;&lt;/record&gt;&lt;/Cite&gt;&lt;/EndNote&gt;</w:instrText>
              </w:r>
              <w:r w:rsidR="004A3B50" w:rsidRPr="004A3B50">
                <w:rPr>
                  <w:rFonts w:cs="Times New Roman"/>
                  <w:sz w:val="20"/>
                  <w:szCs w:val="20"/>
                </w:rPr>
                <w:fldChar w:fldCharType="separate"/>
              </w:r>
              <w:r w:rsidR="004A3B50" w:rsidRPr="004A3B50">
                <w:rPr>
                  <w:rFonts w:cs="Times New Roman"/>
                  <w:sz w:val="20"/>
                  <w:szCs w:val="20"/>
                </w:rPr>
                <w:t>Ashforth and Mael (1989)</w:t>
              </w:r>
              <w:r w:rsidR="004A3B50" w:rsidRPr="004A3B50">
                <w:rPr>
                  <w:rFonts w:cs="Times New Roman"/>
                  <w:sz w:val="20"/>
                  <w:szCs w:val="20"/>
                </w:rPr>
                <w:fldChar w:fldCharType="end"/>
              </w:r>
            </w:hyperlink>
          </w:p>
        </w:tc>
        <w:tc>
          <w:tcPr>
            <w:tcW w:w="1968" w:type="dxa"/>
          </w:tcPr>
          <w:p w14:paraId="46D44A62" w14:textId="51B2905E" w:rsidR="003900DE" w:rsidRPr="004A3B50" w:rsidRDefault="003900DE" w:rsidP="002145A5">
            <w:pPr>
              <w:numPr>
                <w:ilvl w:val="0"/>
                <w:numId w:val="3"/>
              </w:numPr>
              <w:spacing w:line="240" w:lineRule="auto"/>
              <w:ind w:left="132" w:hanging="187"/>
              <w:contextualSpacing/>
              <w:rPr>
                <w:rFonts w:cs="Times New Roman"/>
                <w:i/>
                <w:sz w:val="20"/>
                <w:szCs w:val="20"/>
              </w:rPr>
            </w:pPr>
            <w:r w:rsidRPr="004A3B50">
              <w:rPr>
                <w:rFonts w:cs="Times New Roman"/>
                <w:sz w:val="20"/>
                <w:szCs w:val="20"/>
              </w:rPr>
              <w:t>Th</w:t>
            </w:r>
            <w:r w:rsidR="00BA4C07" w:rsidRPr="004A3B50">
              <w:rPr>
                <w:rFonts w:cs="Times New Roman"/>
                <w:sz w:val="20"/>
                <w:szCs w:val="20"/>
              </w:rPr>
              <w:t>eoretical paper without sample</w:t>
            </w:r>
          </w:p>
        </w:tc>
        <w:tc>
          <w:tcPr>
            <w:tcW w:w="4172" w:type="dxa"/>
          </w:tcPr>
          <w:p w14:paraId="59367614" w14:textId="7C1F6FB5" w:rsidR="003900DE" w:rsidRPr="004A3B50" w:rsidRDefault="003900DE" w:rsidP="002145A5">
            <w:pPr>
              <w:numPr>
                <w:ilvl w:val="0"/>
                <w:numId w:val="3"/>
              </w:numPr>
              <w:spacing w:line="240" w:lineRule="auto"/>
              <w:ind w:left="132" w:hanging="187"/>
              <w:contextualSpacing/>
              <w:rPr>
                <w:rFonts w:cs="Times New Roman"/>
                <w:i/>
                <w:sz w:val="20"/>
                <w:szCs w:val="20"/>
              </w:rPr>
            </w:pPr>
            <w:r w:rsidRPr="004A3B50">
              <w:rPr>
                <w:rFonts w:cs="Times New Roman"/>
                <w:sz w:val="20"/>
                <w:szCs w:val="20"/>
              </w:rPr>
              <w:t>Antecedents and consequences of social identification in organizatio</w:t>
            </w:r>
            <w:r w:rsidR="007806AA" w:rsidRPr="004A3B50">
              <w:rPr>
                <w:rFonts w:cs="Times New Roman"/>
                <w:sz w:val="20"/>
                <w:szCs w:val="20"/>
              </w:rPr>
              <w:t>ns</w:t>
            </w:r>
          </w:p>
        </w:tc>
      </w:tr>
      <w:tr w:rsidR="00532AAA" w:rsidRPr="004A3B50" w14:paraId="1917B0A3" w14:textId="77777777" w:rsidTr="00145F33">
        <w:trPr>
          <w:trHeight w:val="926"/>
        </w:trPr>
        <w:tc>
          <w:tcPr>
            <w:tcW w:w="1413" w:type="dxa"/>
            <w:vMerge w:val="restart"/>
          </w:tcPr>
          <w:p w14:paraId="183F1213" w14:textId="77777777" w:rsidR="00532AAA" w:rsidRPr="004A3B50" w:rsidRDefault="00532AAA" w:rsidP="002145A5">
            <w:pPr>
              <w:spacing w:line="240" w:lineRule="auto"/>
              <w:ind w:firstLine="0"/>
              <w:rPr>
                <w:rFonts w:cs="Times New Roman"/>
                <w:sz w:val="20"/>
                <w:szCs w:val="20"/>
              </w:rPr>
            </w:pPr>
            <w:r w:rsidRPr="004A3B50">
              <w:rPr>
                <w:rFonts w:cs="Times New Roman"/>
                <w:sz w:val="20"/>
                <w:szCs w:val="20"/>
                <w:lang w:val="en-GB"/>
              </w:rPr>
              <w:t>Training and Knowledge Transfer</w:t>
            </w:r>
          </w:p>
        </w:tc>
        <w:tc>
          <w:tcPr>
            <w:tcW w:w="4252" w:type="dxa"/>
            <w:vMerge w:val="restart"/>
          </w:tcPr>
          <w:p w14:paraId="46A5199A" w14:textId="33FC26A3" w:rsidR="00532AAA" w:rsidRPr="004A3B50" w:rsidRDefault="00532AAA" w:rsidP="002145A5">
            <w:pPr>
              <w:spacing w:line="240" w:lineRule="auto"/>
              <w:ind w:firstLine="0"/>
              <w:rPr>
                <w:rFonts w:cs="Times New Roman"/>
                <w:sz w:val="20"/>
                <w:szCs w:val="20"/>
              </w:rPr>
            </w:pPr>
            <w:r w:rsidRPr="004A3B50">
              <w:rPr>
                <w:rFonts w:cs="Times New Roman"/>
                <w:i/>
                <w:sz w:val="20"/>
                <w:szCs w:val="20"/>
              </w:rPr>
              <w:t xml:space="preserve">Training </w:t>
            </w:r>
            <w:r w:rsidRPr="004A3B50">
              <w:rPr>
                <w:rFonts w:cs="Times New Roman"/>
                <w:sz w:val="20"/>
                <w:szCs w:val="20"/>
              </w:rPr>
              <w:t>is the systematic process that aims to help employees enhance their knowledge and skills, and develop positive behavior through</w:t>
            </w:r>
            <w:r w:rsidR="0050715C" w:rsidRPr="004A3B50">
              <w:rPr>
                <w:rFonts w:cs="Times New Roman"/>
                <w:sz w:val="20"/>
                <w:szCs w:val="20"/>
              </w:rPr>
              <w:t xml:space="preserve"> a</w:t>
            </w:r>
            <w:r w:rsidRPr="004A3B50">
              <w:rPr>
                <w:rFonts w:cs="Times New Roman"/>
                <w:sz w:val="20"/>
                <w:szCs w:val="20"/>
              </w:rPr>
              <w:t xml:space="preserve"> learning experience that is expected to help employees achieve greater performance </w:t>
            </w:r>
            <w:r w:rsidR="007B7C69" w:rsidRPr="004A3B50">
              <w:rPr>
                <w:rFonts w:cs="Times New Roman"/>
                <w:sz w:val="20"/>
                <w:szCs w:val="20"/>
              </w:rPr>
              <w:fldChar w:fldCharType="begin"/>
            </w:r>
            <w:r w:rsidR="007B7C69" w:rsidRPr="004A3B50">
              <w:rPr>
                <w:rFonts w:cs="Times New Roman"/>
                <w:sz w:val="20"/>
                <w:szCs w:val="20"/>
              </w:rPr>
              <w:instrText xml:space="preserve"> ADDIN EN.CITE &lt;EndNote&gt;&lt;Cite&gt;&lt;Author&gt;Buckley&lt;/Author&gt;&lt;Year&gt;2009&lt;/Year&gt;&lt;RecNum&gt;193&lt;/RecNum&gt;&lt;DisplayText&gt;(Buckley and Caple, 2009)&lt;/DisplayText&gt;&lt;record&gt;&lt;rec-number&gt;193&lt;/rec-number&gt;&lt;foreign-keys&gt;&lt;key app="EN" db-id="e5a2p2xsraep0ge2wzp59zsvs0dd9x0expxr" timestamp="1499869622"&gt;193&lt;/key&gt;&lt;/foreign-keys&gt;&lt;ref-type name="Book"&gt;6&lt;/ref-type&gt;&lt;contributors&gt;&lt;authors&gt;&lt;author&gt;Buckley, R.&lt;/author&gt;&lt;author&gt;Caple, J.&lt;/author&gt;&lt;/authors&gt;&lt;/contributors&gt;&lt;titles&gt;&lt;title&gt;The theory and practice of training&lt;/title&gt;&lt;/titles&gt;&lt;dates&gt;&lt;year&gt;2009&lt;/year&gt;&lt;/dates&gt;&lt;publisher&gt;Kogan Page Publishers&lt;/publisher&gt;&lt;urls&gt;&lt;/urls&gt;&lt;/record&gt;&lt;/Cite&gt;&lt;/EndNote&gt;</w:instrText>
            </w:r>
            <w:r w:rsidR="007B7C69" w:rsidRPr="004A3B50">
              <w:rPr>
                <w:rFonts w:cs="Times New Roman"/>
                <w:sz w:val="20"/>
                <w:szCs w:val="20"/>
              </w:rPr>
              <w:fldChar w:fldCharType="separate"/>
            </w:r>
            <w:r w:rsidR="007B7C69" w:rsidRPr="004A3B50">
              <w:rPr>
                <w:rFonts w:cs="Times New Roman"/>
                <w:noProof/>
                <w:sz w:val="20"/>
                <w:szCs w:val="20"/>
              </w:rPr>
              <w:t>(</w:t>
            </w:r>
            <w:hyperlink w:anchor="_ENREF_31" w:tooltip="Buckley, 2009 #193" w:history="1">
              <w:r w:rsidR="004A3B50" w:rsidRPr="004A3B50">
                <w:rPr>
                  <w:rFonts w:cs="Times New Roman"/>
                  <w:noProof/>
                  <w:sz w:val="20"/>
                  <w:szCs w:val="20"/>
                </w:rPr>
                <w:t>Buckley and Caple, 2009</w:t>
              </w:r>
            </w:hyperlink>
            <w:r w:rsidR="007B7C69" w:rsidRPr="004A3B50">
              <w:rPr>
                <w:rFonts w:cs="Times New Roman"/>
                <w:noProof/>
                <w:sz w:val="20"/>
                <w:szCs w:val="20"/>
              </w:rPr>
              <w:t>)</w:t>
            </w:r>
            <w:r w:rsidR="007B7C69" w:rsidRPr="004A3B50">
              <w:rPr>
                <w:rFonts w:cs="Times New Roman"/>
                <w:sz w:val="20"/>
                <w:szCs w:val="20"/>
              </w:rPr>
              <w:fldChar w:fldCharType="end"/>
            </w:r>
            <w:r w:rsidRPr="004A3B50">
              <w:rPr>
                <w:rFonts w:cs="Times New Roman"/>
                <w:sz w:val="20"/>
                <w:szCs w:val="20"/>
              </w:rPr>
              <w:t>.</w:t>
            </w:r>
          </w:p>
          <w:p w14:paraId="46D3F359" w14:textId="77777777" w:rsidR="00532AAA" w:rsidRPr="004A3B50" w:rsidRDefault="00532AAA" w:rsidP="002145A5">
            <w:pPr>
              <w:spacing w:line="240" w:lineRule="auto"/>
              <w:ind w:firstLine="0"/>
              <w:rPr>
                <w:rFonts w:cs="Times New Roman"/>
                <w:i/>
                <w:sz w:val="20"/>
                <w:szCs w:val="20"/>
              </w:rPr>
            </w:pPr>
          </w:p>
          <w:p w14:paraId="4C2B8555" w14:textId="2457E883" w:rsidR="00532AAA" w:rsidRPr="004A3B50" w:rsidRDefault="00532AAA" w:rsidP="002145A5">
            <w:pPr>
              <w:spacing w:line="240" w:lineRule="auto"/>
              <w:ind w:firstLine="0"/>
              <w:rPr>
                <w:rFonts w:cs="Times New Roman"/>
                <w:sz w:val="20"/>
                <w:szCs w:val="20"/>
              </w:rPr>
            </w:pPr>
            <w:r w:rsidRPr="004A3B50">
              <w:rPr>
                <w:rFonts w:cs="Times New Roman"/>
                <w:i/>
                <w:sz w:val="20"/>
                <w:szCs w:val="20"/>
              </w:rPr>
              <w:t xml:space="preserve">Knowledge transfer </w:t>
            </w:r>
            <w:r w:rsidRPr="004A3B50">
              <w:rPr>
                <w:rFonts w:cs="Times New Roman"/>
                <w:sz w:val="20"/>
                <w:szCs w:val="20"/>
              </w:rPr>
              <w:t xml:space="preserve">in organizations is the process through which one unit is affected by the experience of another </w:t>
            </w:r>
            <w:r w:rsidR="007B7C69" w:rsidRPr="004A3B50">
              <w:rPr>
                <w:rFonts w:cs="Times New Roman"/>
                <w:sz w:val="20"/>
                <w:szCs w:val="20"/>
              </w:rPr>
              <w:fldChar w:fldCharType="begin"/>
            </w:r>
            <w:r w:rsidR="00471F82" w:rsidRPr="004A3B50">
              <w:rPr>
                <w:rFonts w:cs="Times New Roman"/>
                <w:sz w:val="20"/>
                <w:szCs w:val="20"/>
              </w:rPr>
              <w:instrText xml:space="preserve"> ADDIN EN.CITE &lt;EndNote&gt;&lt;Cite&gt;&lt;Author&gt;Argote&lt;/Author&gt;&lt;Year&gt;2000&lt;/Year&gt;&lt;RecNum&gt;194&lt;/RecNum&gt;&lt;Pages&gt;151&lt;/Pages&gt;&lt;DisplayText&gt;(Argote and Ingram, 2000: 151)&lt;/DisplayText&gt;&lt;record&gt;&lt;rec-number&gt;194&lt;/rec-number&gt;&lt;foreign-keys&gt;&lt;key app="EN" db-id="e5a2p2xsraep0ge2wzp59zsvs0dd9x0expxr" timestamp="1499869679"&gt;194&lt;/key&gt;&lt;/foreign-keys&gt;&lt;ref-type name="Journal Article"&gt;17&lt;/ref-type&gt;&lt;contributors&gt;&lt;authors&gt;&lt;author&gt;Argote, Linda&lt;/author&gt;&lt;author&gt;Ingram, Paul&lt;/author&gt;&lt;/authors&gt;&lt;/contributors&gt;&lt;titles&gt;&lt;title&gt;Knowledge Transfer: A Basis for Competitive Advantage in Firms&lt;/title&gt;&lt;secondary-title&gt;Organizational Behavior and Human Decision Processes&lt;/secondary-title&gt;&lt;/titles&gt;&lt;periodical&gt;&lt;full-title&gt;Organizational behavior and human decision processes&lt;/full-title&gt;&lt;/periodical&gt;&lt;pages&gt;150-169&lt;/pages&gt;&lt;volume&gt;82&lt;/volume&gt;&lt;number&gt;1&lt;/number&gt;&lt;dates&gt;&lt;year&gt;2000&lt;/year&gt;&lt;pub-dates&gt;&lt;date&gt;2000/05/01/&lt;/date&gt;&lt;/pub-dates&gt;&lt;/dates&gt;&lt;isbn&gt;0749-5978&lt;/isbn&gt;&lt;urls&gt;&lt;related-urls&gt;&lt;url&gt;http://www.sciencedirect.com/science/article/pii/S0749597800928930&lt;/url&gt;&lt;/related-urls&gt;&lt;/urls&gt;&lt;electronic-resource-num&gt;http://dx.doi.org/10.1006/obhd.2000.2893&lt;/electronic-resource-num&gt;&lt;/record&gt;&lt;/Cite&gt;&lt;/EndNote&gt;</w:instrText>
            </w:r>
            <w:r w:rsidR="007B7C69" w:rsidRPr="004A3B50">
              <w:rPr>
                <w:rFonts w:cs="Times New Roman"/>
                <w:sz w:val="20"/>
                <w:szCs w:val="20"/>
              </w:rPr>
              <w:fldChar w:fldCharType="separate"/>
            </w:r>
            <w:r w:rsidR="00471F82" w:rsidRPr="004A3B50">
              <w:rPr>
                <w:rFonts w:cs="Times New Roman"/>
                <w:noProof/>
                <w:sz w:val="20"/>
                <w:szCs w:val="20"/>
              </w:rPr>
              <w:t>(</w:t>
            </w:r>
            <w:hyperlink w:anchor="_ENREF_11" w:tooltip="Argote, 2000 #194" w:history="1">
              <w:r w:rsidR="004A3B50" w:rsidRPr="004A3B50">
                <w:rPr>
                  <w:rFonts w:cs="Times New Roman"/>
                  <w:noProof/>
                  <w:sz w:val="20"/>
                  <w:szCs w:val="20"/>
                </w:rPr>
                <w:t>Argote and Ingram, 2000: 151</w:t>
              </w:r>
            </w:hyperlink>
            <w:r w:rsidR="00471F82" w:rsidRPr="004A3B50">
              <w:rPr>
                <w:rFonts w:cs="Times New Roman"/>
                <w:noProof/>
                <w:sz w:val="20"/>
                <w:szCs w:val="20"/>
              </w:rPr>
              <w:t>)</w:t>
            </w:r>
            <w:r w:rsidR="007B7C69" w:rsidRPr="004A3B50">
              <w:rPr>
                <w:rFonts w:cs="Times New Roman"/>
                <w:sz w:val="20"/>
                <w:szCs w:val="20"/>
              </w:rPr>
              <w:fldChar w:fldCharType="end"/>
            </w:r>
          </w:p>
          <w:p w14:paraId="3CA6EC37" w14:textId="77777777" w:rsidR="00532AAA" w:rsidRPr="004A3B50" w:rsidRDefault="00532AAA" w:rsidP="002145A5">
            <w:pPr>
              <w:spacing w:line="240" w:lineRule="auto"/>
              <w:rPr>
                <w:rFonts w:cs="Times New Roman"/>
                <w:sz w:val="20"/>
                <w:szCs w:val="20"/>
              </w:rPr>
            </w:pPr>
          </w:p>
          <w:p w14:paraId="6AC0C7C1" w14:textId="2E54A431" w:rsidR="00532AAA" w:rsidRPr="004A3B50" w:rsidRDefault="00000000">
            <w:pPr>
              <w:spacing w:line="240" w:lineRule="auto"/>
              <w:ind w:firstLine="0"/>
              <w:rPr>
                <w:rFonts w:cs="Times New Roman"/>
                <w:sz w:val="20"/>
                <w:szCs w:val="20"/>
              </w:rPr>
            </w:pPr>
            <w:hyperlink w:anchor="_ENREF_149" w:tooltip="Singley, 1989 #195"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AuthorYear="1"&gt;&lt;Author&gt;Singley&lt;/Author&gt;&lt;Year&gt;1989&lt;/Year&gt;&lt;RecNum&gt;195&lt;/RecNum&gt;&lt;Pages&gt;1&lt;/Pages&gt;&lt;DisplayText&gt;Singley and Anderson (1989: 1)&lt;/DisplayText&gt;&lt;record&gt;&lt;rec-number&gt;195&lt;/rec-number&gt;&lt;foreign-keys&gt;&lt;key app="EN" db-id="e5a2p2xsraep0ge2wzp59zsvs0dd9x0expxr" timestamp="1499869757"&gt;195&lt;/key&gt;&lt;/foreign-keys&gt;&lt;ref-type name="Book"&gt;6&lt;/ref-type&gt;&lt;contributors&gt;&lt;authors&gt;&lt;author&gt;Singley, M. K.&lt;/author&gt;&lt;author&gt;Anderson, J. R.&lt;/author&gt;&lt;/authors&gt;&lt;/contributors&gt;&lt;titles&gt;&lt;title&gt;The transfer of cognitive skill&lt;/title&gt;&lt;/titles&gt;&lt;dates&gt;&lt;year&gt;1989&lt;/year&gt;&lt;/dates&gt;&lt;pub-location&gt;Cambridge, MA&lt;/pub-location&gt;&lt;publisher&gt;Harvard Univ. Press&lt;/publisher&gt;&lt;urls&gt;&lt;/urls&gt;&lt;/record&gt;&lt;/Cite&gt;&lt;/EndNote&gt;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Singley and Anderson (1989: 1)</w:t>
              </w:r>
              <w:r w:rsidR="004A3B50" w:rsidRPr="004A3B50">
                <w:rPr>
                  <w:rFonts w:cs="Times New Roman"/>
                  <w:sz w:val="20"/>
                  <w:szCs w:val="20"/>
                </w:rPr>
                <w:fldChar w:fldCharType="end"/>
              </w:r>
            </w:hyperlink>
            <w:r w:rsidR="00471F82" w:rsidRPr="004A3B50">
              <w:rPr>
                <w:rFonts w:cs="Times New Roman"/>
                <w:sz w:val="20"/>
                <w:szCs w:val="20"/>
              </w:rPr>
              <w:t xml:space="preserve"> </w:t>
            </w:r>
            <w:r w:rsidR="00532AAA" w:rsidRPr="004A3B50">
              <w:rPr>
                <w:rFonts w:cs="Times New Roman"/>
                <w:sz w:val="20"/>
                <w:szCs w:val="20"/>
              </w:rPr>
              <w:t xml:space="preserve">define </w:t>
            </w:r>
            <w:r w:rsidR="00532AAA" w:rsidRPr="004A3B50">
              <w:rPr>
                <w:rFonts w:cs="Times New Roman"/>
                <w:i/>
                <w:sz w:val="20"/>
                <w:szCs w:val="20"/>
              </w:rPr>
              <w:t>transfer</w:t>
            </w:r>
            <w:r w:rsidR="00532AAA" w:rsidRPr="004A3B50">
              <w:rPr>
                <w:rFonts w:cs="Times New Roman"/>
                <w:sz w:val="20"/>
                <w:szCs w:val="20"/>
              </w:rPr>
              <w:t xml:space="preserve"> at the individual level as “how knowledge acquired in one situation applies (or fails to apply) to another.”</w:t>
            </w:r>
          </w:p>
        </w:tc>
        <w:tc>
          <w:tcPr>
            <w:tcW w:w="2507" w:type="dxa"/>
            <w:tcBorders>
              <w:bottom w:val="nil"/>
            </w:tcBorders>
          </w:tcPr>
          <w:p w14:paraId="28E7A808" w14:textId="59597FF3" w:rsidR="00532AAA" w:rsidRPr="004A3B50" w:rsidRDefault="00000000" w:rsidP="00BA4C07">
            <w:pPr>
              <w:numPr>
                <w:ilvl w:val="0"/>
                <w:numId w:val="3"/>
              </w:numPr>
              <w:spacing w:line="240" w:lineRule="auto"/>
              <w:ind w:left="132" w:hanging="187"/>
              <w:contextualSpacing/>
              <w:rPr>
                <w:rFonts w:cs="Times New Roman"/>
                <w:noProof/>
                <w:sz w:val="20"/>
                <w:szCs w:val="20"/>
              </w:rPr>
            </w:pPr>
            <w:hyperlink w:anchor="_ENREF_157" w:tooltip="Tzabbar, 2016 #158"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AuthorYear="1"&gt;&lt;Author&gt;Tzabbar&lt;/Author&gt;&lt;Year&gt;2016&lt;/Year&gt;&lt;RecNum&gt;158&lt;/RecNum&gt;&lt;DisplayText&gt;Tzabbar et al. (2016)&lt;/DisplayText&gt;&lt;record&gt;&lt;rec-number&gt;158&lt;/rec-number&gt;&lt;foreign-keys&gt;&lt;key app="EN" db-id="e5a2p2xsraep0ge2wzp59zsvs0dd9x0expxr" timestamp="1467710130"&gt;158&lt;/key&gt;&lt;/foreign-keys&gt;&lt;ref-type name="Journal Article"&gt;17&lt;/ref-type&gt;&lt;contributors&gt;&lt;authors&gt;&lt;author&gt;Tzabbar, D.&lt;/author&gt;&lt;author&gt;Tzafrir, Shay S.&lt;/author&gt;&lt;author&gt;Baruch, Yehuda&lt;/author&gt;&lt;/authors&gt;&lt;/contributors&gt;&lt;titles&gt;&lt;title&gt;A Bridge Over Trouble Waters: Replication, Integration and Extension of the Relationship between HRM Practices and Organizational Performance Using Moderating Meta-Analysis&lt;/title&gt;&lt;secondary-title&gt;Human Resource Management Review&lt;/secondary-title&gt;&lt;/titles&gt;&lt;periodical&gt;&lt;full-title&gt;Human Resource Management Review&lt;/full-title&gt;&lt;/periodical&gt;&lt;volume&gt;in press&lt;/volume&gt;&lt;dates&gt;&lt;year&gt;2016&lt;/year&gt;&lt;/dates&gt;&lt;urls&gt;&lt;/urls&gt;&lt;/record&gt;&lt;/Cite&gt;&lt;/EndNote&gt;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Tzabbar et al. (2016)</w:t>
              </w:r>
              <w:r w:rsidR="004A3B50" w:rsidRPr="004A3B50">
                <w:rPr>
                  <w:rFonts w:cs="Times New Roman"/>
                  <w:noProof/>
                  <w:sz w:val="20"/>
                  <w:szCs w:val="20"/>
                </w:rPr>
                <w:fldChar w:fldCharType="end"/>
              </w:r>
            </w:hyperlink>
          </w:p>
        </w:tc>
        <w:tc>
          <w:tcPr>
            <w:tcW w:w="1968" w:type="dxa"/>
            <w:tcBorders>
              <w:bottom w:val="nil"/>
            </w:tcBorders>
          </w:tcPr>
          <w:p w14:paraId="71FB5EB2" w14:textId="7D431DBC" w:rsidR="00532AAA" w:rsidRPr="004A3B50" w:rsidRDefault="00325EAF">
            <w:pPr>
              <w:spacing w:line="240" w:lineRule="auto"/>
              <w:ind w:left="-55" w:firstLine="0"/>
              <w:contextualSpacing/>
              <w:rPr>
                <w:rFonts w:cs="Times New Roman"/>
                <w:sz w:val="20"/>
                <w:szCs w:val="20"/>
              </w:rPr>
            </w:pPr>
            <w:r w:rsidRPr="004A3B50">
              <w:rPr>
                <w:rFonts w:cs="Times New Roman"/>
                <w:sz w:val="20"/>
                <w:szCs w:val="20"/>
              </w:rPr>
              <w:t>M</w:t>
            </w:r>
            <w:r w:rsidR="00532AAA" w:rsidRPr="004A3B50">
              <w:rPr>
                <w:rFonts w:cs="Times New Roman"/>
                <w:sz w:val="20"/>
                <w:szCs w:val="20"/>
              </w:rPr>
              <w:t>oderating meta-analysis of 89 studies related to human resource management practices</w:t>
            </w:r>
          </w:p>
        </w:tc>
        <w:tc>
          <w:tcPr>
            <w:tcW w:w="4172" w:type="dxa"/>
            <w:tcBorders>
              <w:bottom w:val="nil"/>
            </w:tcBorders>
          </w:tcPr>
          <w:p w14:paraId="354E54CB" w14:textId="5292053C" w:rsidR="00532AAA" w:rsidRPr="004A3B50" w:rsidRDefault="00532AAA" w:rsidP="00BA4C07">
            <w:pPr>
              <w:numPr>
                <w:ilvl w:val="0"/>
                <w:numId w:val="3"/>
              </w:numPr>
              <w:spacing w:line="240" w:lineRule="auto"/>
              <w:ind w:left="132" w:hanging="187"/>
              <w:contextualSpacing/>
              <w:rPr>
                <w:rFonts w:cs="Times New Roman"/>
                <w:noProof/>
                <w:sz w:val="20"/>
                <w:szCs w:val="20"/>
              </w:rPr>
            </w:pPr>
            <w:r w:rsidRPr="004A3B50">
              <w:rPr>
                <w:rFonts w:cs="Times New Roman"/>
                <w:sz w:val="20"/>
                <w:szCs w:val="20"/>
              </w:rPr>
              <w:t xml:space="preserve">Training has significant positive relationships </w:t>
            </w:r>
            <w:r w:rsidR="00BA4C07" w:rsidRPr="004A3B50">
              <w:rPr>
                <w:rFonts w:cs="Times New Roman"/>
                <w:sz w:val="20"/>
                <w:szCs w:val="20"/>
              </w:rPr>
              <w:t>with organizational performance</w:t>
            </w:r>
          </w:p>
        </w:tc>
      </w:tr>
      <w:tr w:rsidR="00532AAA" w:rsidRPr="004A3B50" w14:paraId="7F503B37" w14:textId="77777777" w:rsidTr="00145F33">
        <w:trPr>
          <w:trHeight w:val="558"/>
        </w:trPr>
        <w:tc>
          <w:tcPr>
            <w:tcW w:w="1413" w:type="dxa"/>
            <w:vMerge/>
          </w:tcPr>
          <w:p w14:paraId="37E8DA84" w14:textId="77777777" w:rsidR="00532AAA" w:rsidRPr="004A3B50" w:rsidRDefault="00532AAA" w:rsidP="002145A5">
            <w:pPr>
              <w:spacing w:line="240" w:lineRule="auto"/>
              <w:ind w:firstLine="0"/>
              <w:rPr>
                <w:rFonts w:cs="Times New Roman"/>
                <w:sz w:val="20"/>
                <w:szCs w:val="20"/>
                <w:lang w:val="en-GB"/>
              </w:rPr>
            </w:pPr>
          </w:p>
        </w:tc>
        <w:tc>
          <w:tcPr>
            <w:tcW w:w="4252" w:type="dxa"/>
            <w:vMerge/>
          </w:tcPr>
          <w:p w14:paraId="7B13C8C7" w14:textId="77777777" w:rsidR="00532AAA" w:rsidRPr="004A3B50" w:rsidRDefault="00532AAA" w:rsidP="002145A5">
            <w:pPr>
              <w:spacing w:line="240" w:lineRule="auto"/>
              <w:ind w:firstLine="0"/>
              <w:rPr>
                <w:rFonts w:cs="Times New Roman"/>
                <w:i/>
                <w:sz w:val="20"/>
                <w:szCs w:val="20"/>
              </w:rPr>
            </w:pPr>
          </w:p>
        </w:tc>
        <w:tc>
          <w:tcPr>
            <w:tcW w:w="2507" w:type="dxa"/>
            <w:tcBorders>
              <w:top w:val="nil"/>
              <w:bottom w:val="nil"/>
            </w:tcBorders>
          </w:tcPr>
          <w:p w14:paraId="6E2F13F1" w14:textId="63CA88F3" w:rsidR="00BA4C07" w:rsidRPr="004A3B50" w:rsidRDefault="00000000" w:rsidP="00BA4C07">
            <w:pPr>
              <w:numPr>
                <w:ilvl w:val="0"/>
                <w:numId w:val="3"/>
              </w:numPr>
              <w:spacing w:line="240" w:lineRule="auto"/>
              <w:ind w:left="132" w:hanging="187"/>
              <w:contextualSpacing/>
              <w:rPr>
                <w:rFonts w:cs="Times New Roman"/>
                <w:iCs/>
                <w:sz w:val="20"/>
                <w:szCs w:val="20"/>
              </w:rPr>
            </w:pPr>
            <w:hyperlink w:anchor="_ENREF_5" w:tooltip="Akbar, 2003 #159"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AuthorYear="1"&gt;&lt;Author&gt;Akbar&lt;/Author&gt;&lt;Year&gt;2003&lt;/Year&gt;&lt;RecNum&gt;159&lt;/RecNum&gt;&lt;DisplayText&gt;Akbar (2003)&lt;/DisplayText&gt;&lt;record&gt;&lt;rec-number&gt;159&lt;/rec-number&gt;&lt;foreign-keys&gt;&lt;key app="EN" db-id="e5a2p2xsraep0ge2wzp59zsvs0dd9x0expxr" timestamp="1467710270"&gt;159&lt;/key&gt;&lt;/foreign-keys&gt;&lt;ref-type name="Journal Article"&gt;17&lt;/ref-type&gt;&lt;contributors&gt;&lt;authors&gt;&lt;author&gt;Akbar, Hammad&lt;/author&gt;&lt;/authors&gt;&lt;/contributors&gt;&lt;titles&gt;&lt;title&gt;Knowledge Levels and their Transformation: Towards the Integration of Knowledge Creation and Individual Learning&lt;/title&gt;&lt;secondary-title&gt;Journal of Management Studies&lt;/secondary-title&gt;&lt;/titles&gt;&lt;periodical&gt;&lt;full-title&gt;Journal of Management Studies&lt;/full-title&gt;&lt;/periodical&gt;&lt;pages&gt;1997-2021&lt;/pages&gt;&lt;volume&gt;40&lt;/volume&gt;&lt;number&gt;8&lt;/number&gt;&lt;dates&gt;&lt;year&gt;2003&lt;/year&gt;&lt;/dates&gt;&lt;publisher&gt;Blackwell Publishing Ltd.&lt;/publisher&gt;&lt;isbn&gt;1467-6486&lt;/isbn&gt;&lt;urls&gt;&lt;related-urls&gt;&lt;url&gt;http://dx.doi.org/10.1046/j.1467-6486.2003.00409.x&lt;/url&gt;&lt;/related-urls&gt;&lt;/urls&gt;&lt;electronic-resource-num&gt;10.1046/j.1467-6486.2003.00409.x&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Akbar (2003)</w:t>
              </w:r>
              <w:r w:rsidR="004A3B50" w:rsidRPr="004A3B50">
                <w:rPr>
                  <w:rFonts w:cs="Times New Roman"/>
                  <w:noProof/>
                  <w:sz w:val="20"/>
                  <w:szCs w:val="20"/>
                </w:rPr>
                <w:fldChar w:fldCharType="end"/>
              </w:r>
            </w:hyperlink>
          </w:p>
          <w:p w14:paraId="410A6E6F" w14:textId="42A0FF40" w:rsidR="00532AAA" w:rsidRPr="004A3B50" w:rsidRDefault="00532AAA" w:rsidP="002145A5">
            <w:pPr>
              <w:spacing w:line="240" w:lineRule="auto"/>
              <w:rPr>
                <w:rFonts w:cs="Times New Roman"/>
                <w:noProof/>
                <w:sz w:val="20"/>
                <w:szCs w:val="20"/>
              </w:rPr>
            </w:pPr>
          </w:p>
        </w:tc>
        <w:tc>
          <w:tcPr>
            <w:tcW w:w="1968" w:type="dxa"/>
            <w:tcBorders>
              <w:top w:val="nil"/>
              <w:bottom w:val="nil"/>
            </w:tcBorders>
          </w:tcPr>
          <w:p w14:paraId="483B60C8" w14:textId="5E1A35D8" w:rsidR="00532AAA" w:rsidRPr="004A3B50" w:rsidRDefault="00532AAA" w:rsidP="00C86420">
            <w:pPr>
              <w:spacing w:line="240" w:lineRule="auto"/>
              <w:ind w:left="-55" w:firstLine="0"/>
              <w:contextualSpacing/>
              <w:rPr>
                <w:rFonts w:cs="Times New Roman"/>
                <w:sz w:val="20"/>
                <w:szCs w:val="20"/>
              </w:rPr>
            </w:pPr>
            <w:r w:rsidRPr="004A3B50">
              <w:rPr>
                <w:rFonts w:cs="Times New Roman"/>
                <w:sz w:val="20"/>
                <w:szCs w:val="20"/>
              </w:rPr>
              <w:t xml:space="preserve">Theoretical paper without sample </w:t>
            </w:r>
          </w:p>
        </w:tc>
        <w:tc>
          <w:tcPr>
            <w:tcW w:w="4172" w:type="dxa"/>
            <w:tcBorders>
              <w:top w:val="nil"/>
              <w:bottom w:val="nil"/>
            </w:tcBorders>
          </w:tcPr>
          <w:p w14:paraId="28FCA4EF" w14:textId="1DB50CE3" w:rsidR="00532AAA" w:rsidRPr="004A3B50" w:rsidRDefault="007806AA">
            <w:pPr>
              <w:numPr>
                <w:ilvl w:val="0"/>
                <w:numId w:val="3"/>
              </w:numPr>
              <w:spacing w:line="240" w:lineRule="auto"/>
              <w:ind w:left="132" w:hanging="187"/>
              <w:contextualSpacing/>
              <w:rPr>
                <w:rFonts w:eastAsia="Calibri" w:cs="Times New Roman"/>
                <w:sz w:val="20"/>
                <w:szCs w:val="20"/>
              </w:rPr>
            </w:pPr>
            <w:r w:rsidRPr="004A3B50">
              <w:rPr>
                <w:rFonts w:cs="Times New Roman"/>
                <w:sz w:val="20"/>
                <w:szCs w:val="20"/>
              </w:rPr>
              <w:t>C</w:t>
            </w:r>
            <w:r w:rsidR="00BA4C07" w:rsidRPr="004A3B50">
              <w:rPr>
                <w:rFonts w:cs="Times New Roman"/>
                <w:sz w:val="20"/>
                <w:szCs w:val="20"/>
              </w:rPr>
              <w:t>onfirms the link between knowledge c</w:t>
            </w:r>
            <w:r w:rsidRPr="004A3B50">
              <w:rPr>
                <w:rFonts w:cs="Times New Roman"/>
                <w:sz w:val="20"/>
                <w:szCs w:val="20"/>
              </w:rPr>
              <w:t>reation and individual learning</w:t>
            </w:r>
            <w:r w:rsidR="0050715C" w:rsidRPr="004A3B50">
              <w:rPr>
                <w:rFonts w:cs="Times New Roman"/>
                <w:sz w:val="20"/>
                <w:szCs w:val="20"/>
              </w:rPr>
              <w:t>,</w:t>
            </w:r>
            <w:r w:rsidR="00BA4C07" w:rsidRPr="004A3B50">
              <w:rPr>
                <w:rFonts w:cs="Times New Roman"/>
                <w:sz w:val="20"/>
                <w:szCs w:val="20"/>
              </w:rPr>
              <w:t xml:space="preserve"> </w:t>
            </w:r>
            <w:r w:rsidR="0050715C" w:rsidRPr="004A3B50">
              <w:rPr>
                <w:rFonts w:cs="Times New Roman"/>
                <w:sz w:val="20"/>
                <w:szCs w:val="20"/>
              </w:rPr>
              <w:t xml:space="preserve">as well as </w:t>
            </w:r>
            <w:r w:rsidR="00BA4C07" w:rsidRPr="004A3B50">
              <w:rPr>
                <w:rFonts w:cs="Times New Roman"/>
                <w:sz w:val="20"/>
                <w:szCs w:val="20"/>
              </w:rPr>
              <w:t>the coherence between the knowledge creation view and single and double-loop learning models</w:t>
            </w:r>
          </w:p>
        </w:tc>
      </w:tr>
      <w:tr w:rsidR="000A233A" w:rsidRPr="004A3B50" w14:paraId="3DBEB172" w14:textId="77777777" w:rsidTr="00145F33">
        <w:trPr>
          <w:trHeight w:val="1453"/>
        </w:trPr>
        <w:tc>
          <w:tcPr>
            <w:tcW w:w="1413" w:type="dxa"/>
            <w:vMerge/>
          </w:tcPr>
          <w:p w14:paraId="002864AA" w14:textId="77777777" w:rsidR="000A233A" w:rsidRPr="004A3B50" w:rsidRDefault="000A233A" w:rsidP="002145A5">
            <w:pPr>
              <w:spacing w:line="240" w:lineRule="auto"/>
              <w:ind w:firstLine="0"/>
              <w:rPr>
                <w:rFonts w:cs="Times New Roman"/>
                <w:sz w:val="20"/>
                <w:szCs w:val="20"/>
                <w:lang w:val="en-GB"/>
              </w:rPr>
            </w:pPr>
          </w:p>
        </w:tc>
        <w:tc>
          <w:tcPr>
            <w:tcW w:w="4252" w:type="dxa"/>
            <w:vMerge/>
          </w:tcPr>
          <w:p w14:paraId="28AA8A87" w14:textId="77777777" w:rsidR="000A233A" w:rsidRPr="004A3B50" w:rsidRDefault="000A233A" w:rsidP="002145A5">
            <w:pPr>
              <w:spacing w:line="240" w:lineRule="auto"/>
              <w:ind w:firstLine="0"/>
              <w:rPr>
                <w:rFonts w:cs="Times New Roman"/>
                <w:i/>
                <w:sz w:val="20"/>
                <w:szCs w:val="20"/>
              </w:rPr>
            </w:pPr>
          </w:p>
        </w:tc>
        <w:tc>
          <w:tcPr>
            <w:tcW w:w="2507" w:type="dxa"/>
            <w:tcBorders>
              <w:top w:val="nil"/>
            </w:tcBorders>
          </w:tcPr>
          <w:p w14:paraId="38D3642D" w14:textId="70D12331" w:rsidR="000A233A" w:rsidRPr="004A3B50" w:rsidRDefault="00000000" w:rsidP="00BA4C07">
            <w:pPr>
              <w:numPr>
                <w:ilvl w:val="0"/>
                <w:numId w:val="3"/>
              </w:numPr>
              <w:spacing w:line="240" w:lineRule="auto"/>
              <w:ind w:left="132" w:hanging="187"/>
              <w:contextualSpacing/>
              <w:rPr>
                <w:rFonts w:cs="Times New Roman"/>
                <w:noProof/>
                <w:sz w:val="20"/>
                <w:szCs w:val="20"/>
              </w:rPr>
            </w:pPr>
            <w:hyperlink w:anchor="_ENREF_39" w:tooltip="Cohen, 2003 #40"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AuthorYear="1"&gt;&lt;Author&gt;Cohen&lt;/Author&gt;&lt;Year&gt;2003&lt;/Year&gt;&lt;RecNum&gt;160&lt;/RecNum&gt;&lt;DisplayText&gt;Cohen (2003)&lt;/DisplayText&gt;&lt;record&gt;&lt;rec-number&gt;160&lt;/rec-number&gt;&lt;foreign-keys&gt;&lt;key app="EN" db-id="e5a2p2xsraep0ge2wzp59zsvs0dd9x0expxr" timestamp="1467710296"&gt;160&lt;/key&gt;&lt;/foreign-keys&gt;&lt;ref-type name="Book"&gt;6&lt;/ref-type&gt;&lt;contributors&gt;&lt;authors&gt;&lt;author&gt;Cohen, A.&lt;/author&gt;&lt;/authors&gt;&lt;/contributors&gt;&lt;titles&gt;&lt;title&gt;Multiple commitments in the workplace: An integrative approach&lt;/title&gt;&lt;/titles&gt;&lt;dates&gt;&lt;year&gt;2003&lt;/year&gt;&lt;/dates&gt;&lt;pub-location&gt;Mahwah, NJ&lt;/pub-location&gt;&lt;publisher&gt;Lawrence Erlbaum&lt;/publisher&gt;&lt;urls&gt;&lt;/urls&gt;&lt;/record&gt;&lt;/Cite&gt;&lt;/EndNote&gt;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Cohen (2003)</w:t>
              </w:r>
              <w:r w:rsidR="004A3B50" w:rsidRPr="004A3B50">
                <w:rPr>
                  <w:rFonts w:cs="Times New Roman"/>
                  <w:noProof/>
                  <w:sz w:val="20"/>
                  <w:szCs w:val="20"/>
                </w:rPr>
                <w:fldChar w:fldCharType="end"/>
              </w:r>
            </w:hyperlink>
          </w:p>
          <w:p w14:paraId="31911C6F" w14:textId="224EC324" w:rsidR="000A233A" w:rsidRPr="004A3B50" w:rsidRDefault="000A233A" w:rsidP="002145A5">
            <w:pPr>
              <w:spacing w:line="240" w:lineRule="auto"/>
              <w:rPr>
                <w:rFonts w:cs="Times New Roman"/>
                <w:noProof/>
                <w:sz w:val="20"/>
                <w:szCs w:val="20"/>
              </w:rPr>
            </w:pPr>
          </w:p>
        </w:tc>
        <w:tc>
          <w:tcPr>
            <w:tcW w:w="1968" w:type="dxa"/>
            <w:tcBorders>
              <w:top w:val="nil"/>
            </w:tcBorders>
          </w:tcPr>
          <w:p w14:paraId="69301796" w14:textId="77777777" w:rsidR="000A233A" w:rsidRPr="004A3B50" w:rsidRDefault="000A233A" w:rsidP="00C86420">
            <w:pPr>
              <w:spacing w:line="240" w:lineRule="auto"/>
              <w:ind w:left="-55" w:firstLine="0"/>
              <w:contextualSpacing/>
              <w:rPr>
                <w:rFonts w:cs="Times New Roman"/>
                <w:noProof/>
                <w:sz w:val="20"/>
                <w:szCs w:val="20"/>
              </w:rPr>
            </w:pPr>
            <w:r w:rsidRPr="004A3B50">
              <w:rPr>
                <w:rFonts w:cs="Times New Roman"/>
                <w:sz w:val="20"/>
                <w:szCs w:val="20"/>
              </w:rPr>
              <w:t>A textbook without sample</w:t>
            </w:r>
          </w:p>
          <w:p w14:paraId="7505D026" w14:textId="77777777" w:rsidR="000A233A" w:rsidRPr="004A3B50" w:rsidRDefault="000A233A" w:rsidP="00532AAA">
            <w:pPr>
              <w:spacing w:line="240" w:lineRule="auto"/>
              <w:ind w:left="132"/>
              <w:contextualSpacing/>
              <w:rPr>
                <w:rFonts w:cs="Times New Roman"/>
                <w:noProof/>
                <w:sz w:val="20"/>
                <w:szCs w:val="20"/>
              </w:rPr>
            </w:pPr>
          </w:p>
          <w:p w14:paraId="7B0F28E7" w14:textId="77777777" w:rsidR="000A233A" w:rsidRPr="004A3B50" w:rsidRDefault="000A233A" w:rsidP="00532AAA">
            <w:pPr>
              <w:spacing w:line="240" w:lineRule="auto"/>
              <w:ind w:left="132"/>
              <w:contextualSpacing/>
              <w:rPr>
                <w:rFonts w:cs="Times New Roman"/>
                <w:noProof/>
                <w:sz w:val="20"/>
                <w:szCs w:val="20"/>
              </w:rPr>
            </w:pPr>
          </w:p>
          <w:p w14:paraId="26FCA9D0" w14:textId="0FA123BA" w:rsidR="000A233A" w:rsidRPr="004A3B50" w:rsidRDefault="000A233A" w:rsidP="00532AAA">
            <w:pPr>
              <w:spacing w:line="240" w:lineRule="auto"/>
              <w:rPr>
                <w:rFonts w:cs="Times New Roman"/>
                <w:noProof/>
                <w:sz w:val="20"/>
                <w:szCs w:val="20"/>
              </w:rPr>
            </w:pPr>
            <w:r w:rsidRPr="004A3B50">
              <w:rPr>
                <w:rFonts w:cs="Times New Roman"/>
                <w:sz w:val="20"/>
                <w:szCs w:val="20"/>
              </w:rPr>
              <w:t>.</w:t>
            </w:r>
          </w:p>
        </w:tc>
        <w:tc>
          <w:tcPr>
            <w:tcW w:w="4172" w:type="dxa"/>
            <w:tcBorders>
              <w:top w:val="nil"/>
            </w:tcBorders>
          </w:tcPr>
          <w:p w14:paraId="47F17900" w14:textId="6026FEBD" w:rsidR="000A233A" w:rsidRPr="004A3B50" w:rsidRDefault="0050715C" w:rsidP="00BA4C07">
            <w:pPr>
              <w:numPr>
                <w:ilvl w:val="0"/>
                <w:numId w:val="3"/>
              </w:numPr>
              <w:spacing w:line="240" w:lineRule="auto"/>
              <w:ind w:left="132" w:hanging="187"/>
              <w:contextualSpacing/>
              <w:rPr>
                <w:rFonts w:eastAsia="Calibri" w:cs="Times New Roman"/>
                <w:sz w:val="20"/>
                <w:szCs w:val="20"/>
              </w:rPr>
            </w:pPr>
            <w:r w:rsidRPr="004A3B50">
              <w:rPr>
                <w:rFonts w:cs="Times New Roman"/>
                <w:sz w:val="20"/>
                <w:szCs w:val="20"/>
              </w:rPr>
              <w:t>The book discusses m</w:t>
            </w:r>
            <w:r w:rsidR="000A233A" w:rsidRPr="004A3B50">
              <w:rPr>
                <w:rFonts w:cs="Times New Roman"/>
                <w:sz w:val="20"/>
                <w:szCs w:val="20"/>
              </w:rPr>
              <w:t xml:space="preserve">ultiple commitments in the workplace </w:t>
            </w:r>
          </w:p>
          <w:p w14:paraId="15BBDE47" w14:textId="77777777" w:rsidR="000A233A" w:rsidRPr="004A3B50" w:rsidRDefault="000A233A" w:rsidP="00532AAA">
            <w:pPr>
              <w:spacing w:line="240" w:lineRule="auto"/>
              <w:ind w:left="132"/>
              <w:contextualSpacing/>
              <w:rPr>
                <w:rFonts w:cs="Times New Roman"/>
                <w:noProof/>
                <w:sz w:val="20"/>
                <w:szCs w:val="20"/>
              </w:rPr>
            </w:pPr>
          </w:p>
          <w:p w14:paraId="460B6216" w14:textId="5CCC2E54" w:rsidR="000A233A" w:rsidRPr="004A3B50" w:rsidRDefault="000A233A" w:rsidP="00532AAA">
            <w:pPr>
              <w:spacing w:line="240" w:lineRule="auto"/>
              <w:rPr>
                <w:rFonts w:eastAsia="Calibri" w:cs="Times New Roman"/>
                <w:sz w:val="20"/>
                <w:szCs w:val="20"/>
              </w:rPr>
            </w:pPr>
          </w:p>
        </w:tc>
      </w:tr>
      <w:tr w:rsidR="00532AAA" w:rsidRPr="004A3B50" w14:paraId="25CF2D30" w14:textId="77777777" w:rsidTr="00145F33">
        <w:trPr>
          <w:trHeight w:val="949"/>
        </w:trPr>
        <w:tc>
          <w:tcPr>
            <w:tcW w:w="1413" w:type="dxa"/>
            <w:vMerge w:val="restart"/>
          </w:tcPr>
          <w:p w14:paraId="3CE01C3B" w14:textId="77777777" w:rsidR="00532AAA" w:rsidRPr="004A3B50" w:rsidRDefault="00532AAA" w:rsidP="002145A5">
            <w:pPr>
              <w:spacing w:line="240" w:lineRule="auto"/>
              <w:ind w:firstLine="0"/>
              <w:rPr>
                <w:rFonts w:cs="Times New Roman"/>
                <w:sz w:val="20"/>
                <w:szCs w:val="20"/>
                <w:lang w:val="en-GB"/>
              </w:rPr>
            </w:pPr>
            <w:r w:rsidRPr="004A3B50">
              <w:rPr>
                <w:rFonts w:cs="Times New Roman"/>
                <w:sz w:val="20"/>
                <w:szCs w:val="20"/>
                <w:lang w:val="en-GB"/>
              </w:rPr>
              <w:t>Value-in-use Perceptions</w:t>
            </w:r>
          </w:p>
        </w:tc>
        <w:tc>
          <w:tcPr>
            <w:tcW w:w="4252" w:type="dxa"/>
            <w:vMerge w:val="restart"/>
          </w:tcPr>
          <w:p w14:paraId="1D63165C" w14:textId="100670DE" w:rsidR="00532AAA" w:rsidRPr="004A3B50" w:rsidRDefault="00532AAA">
            <w:pPr>
              <w:spacing w:line="240" w:lineRule="auto"/>
              <w:ind w:firstLine="0"/>
              <w:rPr>
                <w:rFonts w:cs="Times New Roman"/>
                <w:sz w:val="20"/>
                <w:szCs w:val="20"/>
              </w:rPr>
            </w:pPr>
            <w:r w:rsidRPr="004A3B50">
              <w:rPr>
                <w:rFonts w:cs="Times New Roman"/>
                <w:i/>
                <w:sz w:val="20"/>
                <w:szCs w:val="20"/>
              </w:rPr>
              <w:t>Value-in-use</w:t>
            </w:r>
            <w:r w:rsidRPr="004A3B50">
              <w:rPr>
                <w:rFonts w:cs="Times New Roman"/>
                <w:sz w:val="20"/>
                <w:szCs w:val="20"/>
              </w:rPr>
              <w:t xml:space="preserve"> is defined as a customer’s outcome, purpose</w:t>
            </w:r>
            <w:r w:rsidR="0050715C" w:rsidRPr="004A3B50">
              <w:rPr>
                <w:rFonts w:cs="Times New Roman"/>
                <w:sz w:val="20"/>
                <w:szCs w:val="20"/>
              </w:rPr>
              <w:t>,</w:t>
            </w:r>
            <w:r w:rsidRPr="004A3B50">
              <w:rPr>
                <w:rFonts w:cs="Times New Roman"/>
                <w:sz w:val="20"/>
                <w:szCs w:val="20"/>
              </w:rPr>
              <w:t xml:space="preserve"> or objective achieved through service</w:t>
            </w:r>
            <w:r w:rsidR="007B7C69" w:rsidRPr="004A3B50">
              <w:rPr>
                <w:rFonts w:cs="Times New Roman"/>
                <w:sz w:val="20"/>
                <w:szCs w:val="20"/>
              </w:rPr>
              <w:t xml:space="preserve"> </w:t>
            </w:r>
            <w:r w:rsidR="007B7C69" w:rsidRPr="004A3B50">
              <w:rPr>
                <w:rFonts w:cs="Times New Roman"/>
                <w:sz w:val="20"/>
                <w:szCs w:val="20"/>
              </w:rPr>
              <w:fldChar w:fldCharType="begin"/>
            </w:r>
            <w:r w:rsidR="00471F82" w:rsidRPr="004A3B50">
              <w:rPr>
                <w:rFonts w:cs="Times New Roman"/>
                <w:sz w:val="20"/>
                <w:szCs w:val="20"/>
              </w:rPr>
              <w:instrText xml:space="preserve"> ADDIN EN.CITE &lt;EndNote&gt;&lt;Cite&gt;&lt;Author&gt;Macdonald&lt;/Author&gt;&lt;Year&gt;2011&lt;/Year&gt;&lt;RecNum&gt;196&lt;/RecNum&gt;&lt;Pages&gt;671&lt;/Pages&gt;&lt;DisplayText&gt;(Macdonald et al., 2011: 671)&lt;/DisplayText&gt;&lt;record&gt;&lt;rec-number&gt;196&lt;/rec-number&gt;&lt;foreign-keys&gt;&lt;key app="EN" db-id="e5a2p2xsraep0ge2wzp59zsvs0dd9x0expxr" timestamp="1499869808"&gt;196&lt;/key&gt;&lt;/foreign-keys&gt;&lt;ref-type name="Journal Article"&gt;17&lt;/ref-type&gt;&lt;contributors&gt;&lt;authors&gt;&lt;author&gt;Macdonald, Emma K.&lt;/author&gt;&lt;author&gt;Wilson, Hugh&lt;/author&gt;&lt;author&gt;Martinez, Veronica&lt;/author&gt;&lt;author&gt;Toossi, Amir&lt;/author&gt;&lt;/authors&gt;&lt;/contributors&gt;&lt;titles&gt;&lt;title&gt;Assessing value-in-use: A conceptual framework and exploratory study&lt;/title&gt;&lt;secondary-title&gt;Industrial Marketing Management&lt;/secondary-title&gt;&lt;/titles&gt;&lt;periodical&gt;&lt;full-title&gt;Industrial Marketing Management&lt;/full-title&gt;&lt;/periodical&gt;&lt;pages&gt;671-682&lt;/pages&gt;&lt;volume&gt;40&lt;/volume&gt;&lt;number&gt;5&lt;/number&gt;&lt;keywords&gt;&lt;keyword&gt;Customer perceived value&lt;/keyword&gt;&lt;keyword&gt;Service-dominant logic&lt;/keyword&gt;&lt;keyword&gt;Service quality&lt;/keyword&gt;&lt;keyword&gt;Usage process&lt;/keyword&gt;&lt;keyword&gt;Value-in-use&lt;/keyword&gt;&lt;/keywords&gt;&lt;dates&gt;&lt;year&gt;2011&lt;/year&gt;&lt;pub-dates&gt;&lt;date&gt;2011/07/01/&lt;/date&gt;&lt;/pub-dates&gt;&lt;/dates&gt;&lt;isbn&gt;0019-8501&lt;/isbn&gt;&lt;urls&gt;&lt;related-urls&gt;&lt;url&gt;http://www.sciencedirect.com/science/article/pii/S0019850111000587&lt;/url&gt;&lt;/related-urls&gt;&lt;/urls&gt;&lt;electronic-resource-num&gt;http://dx.doi.org/10.1016/j.indmarman.2011.05.006&lt;/electronic-resource-num&gt;&lt;/record&gt;&lt;/Cite&gt;&lt;/EndNote&gt;</w:instrText>
            </w:r>
            <w:r w:rsidR="007B7C69" w:rsidRPr="004A3B50">
              <w:rPr>
                <w:rFonts w:cs="Times New Roman"/>
                <w:sz w:val="20"/>
                <w:szCs w:val="20"/>
              </w:rPr>
              <w:fldChar w:fldCharType="separate"/>
            </w:r>
            <w:r w:rsidR="00471F82" w:rsidRPr="004A3B50">
              <w:rPr>
                <w:rFonts w:cs="Times New Roman"/>
                <w:noProof/>
                <w:sz w:val="20"/>
                <w:szCs w:val="20"/>
              </w:rPr>
              <w:t>(</w:t>
            </w:r>
            <w:hyperlink w:anchor="_ENREF_101" w:tooltip="Macdonald, 2011 #196" w:history="1">
              <w:r w:rsidR="004A3B50" w:rsidRPr="004A3B50">
                <w:rPr>
                  <w:rFonts w:cs="Times New Roman"/>
                  <w:noProof/>
                  <w:sz w:val="20"/>
                  <w:szCs w:val="20"/>
                </w:rPr>
                <w:t>Macdonald et al., 2011: 671</w:t>
              </w:r>
            </w:hyperlink>
            <w:r w:rsidR="00471F82" w:rsidRPr="004A3B50">
              <w:rPr>
                <w:rFonts w:cs="Times New Roman"/>
                <w:noProof/>
                <w:sz w:val="20"/>
                <w:szCs w:val="20"/>
              </w:rPr>
              <w:t>)</w:t>
            </w:r>
            <w:r w:rsidR="007B7C69" w:rsidRPr="004A3B50">
              <w:rPr>
                <w:rFonts w:cs="Times New Roman"/>
                <w:sz w:val="20"/>
                <w:szCs w:val="20"/>
              </w:rPr>
              <w:fldChar w:fldCharType="end"/>
            </w:r>
            <w:r w:rsidR="00471F82" w:rsidRPr="004A3B50">
              <w:rPr>
                <w:rFonts w:cs="Times New Roman"/>
                <w:sz w:val="20"/>
                <w:szCs w:val="20"/>
              </w:rPr>
              <w:t>.</w:t>
            </w:r>
          </w:p>
        </w:tc>
        <w:tc>
          <w:tcPr>
            <w:tcW w:w="2507" w:type="dxa"/>
            <w:tcBorders>
              <w:bottom w:val="nil"/>
            </w:tcBorders>
          </w:tcPr>
          <w:p w14:paraId="60228567" w14:textId="0FF92D3F" w:rsidR="00532AAA" w:rsidRPr="004A3B50" w:rsidRDefault="00000000" w:rsidP="00532AAA">
            <w:pPr>
              <w:numPr>
                <w:ilvl w:val="0"/>
                <w:numId w:val="3"/>
              </w:numPr>
              <w:spacing w:line="240" w:lineRule="auto"/>
              <w:ind w:left="132" w:hanging="187"/>
              <w:contextualSpacing/>
              <w:rPr>
                <w:rFonts w:cs="Times New Roman"/>
                <w:noProof/>
                <w:sz w:val="20"/>
                <w:szCs w:val="20"/>
              </w:rPr>
            </w:pPr>
            <w:hyperlink w:anchor="_ENREF_166" w:tooltip="Walls, 2013 #16"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AuthorYear="1"&gt;&lt;Author&gt;Walls&lt;/Author&gt;&lt;Year&gt;2013&lt;/Year&gt;&lt;RecNum&gt;16&lt;/RecNum&gt;&lt;DisplayText&gt;Walls (2013)&lt;/DisplayText&gt;&lt;record&gt;&lt;rec-number&gt;16&lt;/rec-number&gt;&lt;foreign-keys&gt;&lt;key app="EN" db-id="e5a2p2xsraep0ge2wzp59zsvs0dd9x0expxr" timestamp="1425891650"&gt;16&lt;/key&gt;&lt;/foreign-keys&gt;&lt;ref-type name="Journal Article"&gt;17&lt;/ref-type&gt;&lt;contributors&gt;&lt;authors&gt;&lt;author&gt;Walls, Andrew R.&lt;/author&gt;&lt;/authors&gt;&lt;/contributors&gt;&lt;titles&gt;&lt;title&gt;A cross-sectional examination of hotel consumer experience and relative effects on consumer values&lt;/title&gt;&lt;secondary-title&gt;International Journal of Hospitality Management&lt;/secondary-title&gt;&lt;/titles&gt;&lt;periodical&gt;&lt;full-title&gt;International Journal of Hospitality Management&lt;/full-title&gt;&lt;/periodical&gt;&lt;pages&gt;179-192&lt;/pages&gt;&lt;volume&gt;32&lt;/volume&gt;&lt;dates&gt;&lt;year&gt;2013&lt;/year&gt;&lt;/dates&gt;&lt;isbn&gt;02784319&lt;/isbn&gt;&lt;urls&gt;&lt;/urls&gt;&lt;electronic-resource-num&gt;10.1016/j.ijhm.2012.04.009&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Walls (2013)</w:t>
              </w:r>
              <w:r w:rsidR="004A3B50" w:rsidRPr="004A3B50">
                <w:rPr>
                  <w:rFonts w:cs="Times New Roman"/>
                  <w:noProof/>
                  <w:sz w:val="20"/>
                  <w:szCs w:val="20"/>
                </w:rPr>
                <w:fldChar w:fldCharType="end"/>
              </w:r>
            </w:hyperlink>
          </w:p>
        </w:tc>
        <w:tc>
          <w:tcPr>
            <w:tcW w:w="1968" w:type="dxa"/>
            <w:tcBorders>
              <w:bottom w:val="nil"/>
            </w:tcBorders>
          </w:tcPr>
          <w:p w14:paraId="3A7D5B13" w14:textId="0736F854" w:rsidR="00532AAA" w:rsidRPr="004A3B50" w:rsidRDefault="00532AAA" w:rsidP="00532AAA">
            <w:pPr>
              <w:spacing w:line="240" w:lineRule="auto"/>
              <w:ind w:left="-55" w:firstLine="0"/>
              <w:contextualSpacing/>
              <w:rPr>
                <w:rFonts w:cs="Times New Roman"/>
                <w:noProof/>
                <w:sz w:val="20"/>
                <w:szCs w:val="20"/>
              </w:rPr>
            </w:pPr>
            <w:r w:rsidRPr="004A3B50">
              <w:rPr>
                <w:rFonts w:cs="Times New Roman"/>
                <w:noProof/>
                <w:sz w:val="20"/>
                <w:szCs w:val="20"/>
              </w:rPr>
              <w:t xml:space="preserve">451 hotel travelers in the </w:t>
            </w:r>
            <w:r w:rsidR="00325EAF" w:rsidRPr="004A3B50">
              <w:rPr>
                <w:rFonts w:cs="Times New Roman"/>
                <w:noProof/>
                <w:sz w:val="20"/>
                <w:szCs w:val="20"/>
              </w:rPr>
              <w:t>US</w:t>
            </w:r>
          </w:p>
        </w:tc>
        <w:tc>
          <w:tcPr>
            <w:tcW w:w="4172" w:type="dxa"/>
            <w:tcBorders>
              <w:bottom w:val="nil"/>
            </w:tcBorders>
          </w:tcPr>
          <w:p w14:paraId="5E20A7B8" w14:textId="64F34E4B" w:rsidR="00532AAA" w:rsidRPr="004A3B50" w:rsidRDefault="007806AA">
            <w:pPr>
              <w:numPr>
                <w:ilvl w:val="0"/>
                <w:numId w:val="3"/>
              </w:numPr>
              <w:spacing w:line="240" w:lineRule="auto"/>
              <w:ind w:left="132" w:hanging="187"/>
              <w:contextualSpacing/>
              <w:rPr>
                <w:rFonts w:cs="Times New Roman"/>
                <w:sz w:val="20"/>
                <w:szCs w:val="20"/>
              </w:rPr>
            </w:pPr>
            <w:r w:rsidRPr="004A3B50">
              <w:rPr>
                <w:rFonts w:cs="Times New Roman"/>
                <w:sz w:val="20"/>
                <w:szCs w:val="20"/>
              </w:rPr>
              <w:t>C</w:t>
            </w:r>
            <w:r w:rsidR="00532AAA" w:rsidRPr="004A3B50">
              <w:rPr>
                <w:rFonts w:cs="Times New Roman"/>
                <w:sz w:val="20"/>
                <w:szCs w:val="20"/>
              </w:rPr>
              <w:t>onsumer experience created by the physical environment and the human interactions ha</w:t>
            </w:r>
            <w:r w:rsidR="0050715C" w:rsidRPr="004A3B50">
              <w:rPr>
                <w:rFonts w:cs="Times New Roman"/>
                <w:sz w:val="20"/>
                <w:szCs w:val="20"/>
              </w:rPr>
              <w:t>s</w:t>
            </w:r>
            <w:r w:rsidR="00532AAA" w:rsidRPr="004A3B50">
              <w:rPr>
                <w:rFonts w:cs="Times New Roman"/>
                <w:sz w:val="20"/>
                <w:szCs w:val="20"/>
              </w:rPr>
              <w:t xml:space="preserve"> a significant relationship with </w:t>
            </w:r>
            <w:r w:rsidR="0050715C" w:rsidRPr="004A3B50">
              <w:rPr>
                <w:rFonts w:cs="Times New Roman"/>
                <w:sz w:val="20"/>
                <w:szCs w:val="20"/>
              </w:rPr>
              <w:t xml:space="preserve">the </w:t>
            </w:r>
            <w:r w:rsidR="00532AAA" w:rsidRPr="004A3B50">
              <w:rPr>
                <w:rFonts w:cs="Times New Roman"/>
                <w:sz w:val="20"/>
                <w:szCs w:val="20"/>
              </w:rPr>
              <w:t xml:space="preserve">perceived value in the hospitality sector </w:t>
            </w:r>
          </w:p>
        </w:tc>
      </w:tr>
      <w:tr w:rsidR="00532AAA" w:rsidRPr="004A3B50" w14:paraId="5F64FE26" w14:textId="77777777" w:rsidTr="00145F33">
        <w:trPr>
          <w:trHeight w:val="991"/>
        </w:trPr>
        <w:tc>
          <w:tcPr>
            <w:tcW w:w="1413" w:type="dxa"/>
            <w:vMerge/>
          </w:tcPr>
          <w:p w14:paraId="7D745CDA" w14:textId="77777777" w:rsidR="00532AAA" w:rsidRPr="004A3B50" w:rsidRDefault="00532AAA" w:rsidP="002145A5">
            <w:pPr>
              <w:spacing w:line="240" w:lineRule="auto"/>
              <w:ind w:firstLine="0"/>
              <w:rPr>
                <w:rFonts w:cs="Times New Roman"/>
                <w:sz w:val="20"/>
                <w:szCs w:val="20"/>
                <w:lang w:val="en-GB"/>
              </w:rPr>
            </w:pPr>
          </w:p>
        </w:tc>
        <w:tc>
          <w:tcPr>
            <w:tcW w:w="4252" w:type="dxa"/>
            <w:vMerge/>
          </w:tcPr>
          <w:p w14:paraId="741B0171" w14:textId="77777777" w:rsidR="00532AAA" w:rsidRPr="004A3B50" w:rsidRDefault="00532AAA" w:rsidP="002145A5">
            <w:pPr>
              <w:spacing w:line="240" w:lineRule="auto"/>
              <w:ind w:firstLine="0"/>
              <w:rPr>
                <w:rFonts w:cs="Times New Roman"/>
                <w:i/>
                <w:sz w:val="20"/>
                <w:szCs w:val="20"/>
              </w:rPr>
            </w:pPr>
          </w:p>
        </w:tc>
        <w:tc>
          <w:tcPr>
            <w:tcW w:w="2507" w:type="dxa"/>
            <w:tcBorders>
              <w:top w:val="nil"/>
              <w:bottom w:val="nil"/>
            </w:tcBorders>
          </w:tcPr>
          <w:p w14:paraId="4B133BC5" w14:textId="40279EA4" w:rsidR="00532AAA" w:rsidRPr="004A3B50" w:rsidRDefault="00000000" w:rsidP="00532AAA">
            <w:pPr>
              <w:numPr>
                <w:ilvl w:val="0"/>
                <w:numId w:val="3"/>
              </w:numPr>
              <w:spacing w:line="240" w:lineRule="auto"/>
              <w:ind w:left="132" w:hanging="187"/>
              <w:contextualSpacing/>
              <w:rPr>
                <w:rFonts w:cs="Times New Roman"/>
                <w:noProof/>
                <w:sz w:val="20"/>
                <w:szCs w:val="20"/>
              </w:rPr>
            </w:pPr>
            <w:hyperlink w:anchor="_ENREF_71" w:tooltip="Gronroos, 2013 #2269"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AuthorYear="1"&gt;&lt;Author&gt;Gronroos&lt;/Author&gt;&lt;Year&gt;2013&lt;/Year&gt;&lt;RecNum&gt;46&lt;/RecNum&gt;&lt;DisplayText&gt;Gronroos and Voima (2013)&lt;/DisplayText&gt;&lt;record&gt;&lt;rec-number&gt;46&lt;/rec-number&gt;&lt;foreign-keys&gt;&lt;key app="EN" db-id="e5a2p2xsraep0ge2wzp59zsvs0dd9x0expxr" timestamp="1427367815"&gt;46&lt;/key&gt;&lt;/foreign-keys&gt;&lt;ref-type name="Journal Article"&gt;17&lt;/ref-type&gt;&lt;contributors&gt;&lt;authors&gt;&lt;author&gt;Gronroos, C.&lt;/author&gt;&lt;author&gt;Voima, P.&lt;/author&gt;&lt;/authors&gt;&lt;/contributors&gt;&lt;titles&gt;&lt;title&gt;Critical service logic: making sense of value creation and co-creation&lt;/title&gt;&lt;secondary-title&gt;Journal of the Academy of Marketing Science&lt;/secondary-title&gt;&lt;/titles&gt;&lt;periodical&gt;&lt;full-title&gt;Journal of the Academy of Marketing Science&lt;/full-title&gt;&lt;/periodical&gt;&lt;pages&gt;133-150&lt;/pages&gt;&lt;volume&gt;41&lt;/volume&gt;&lt;number&gt;2&lt;/number&gt;&lt;dates&gt;&lt;year&gt;2013&lt;/year&gt;&lt;/dates&gt;&lt;urls&gt;&lt;/urls&gt;&lt;/record&gt;&lt;/Cite&gt;&lt;/EndNote&gt;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Gronroos and Voima (2013)</w:t>
              </w:r>
              <w:r w:rsidR="004A3B50" w:rsidRPr="004A3B50">
                <w:rPr>
                  <w:rFonts w:cs="Times New Roman"/>
                  <w:noProof/>
                  <w:sz w:val="20"/>
                  <w:szCs w:val="20"/>
                </w:rPr>
                <w:fldChar w:fldCharType="end"/>
              </w:r>
            </w:hyperlink>
          </w:p>
        </w:tc>
        <w:tc>
          <w:tcPr>
            <w:tcW w:w="1968" w:type="dxa"/>
            <w:tcBorders>
              <w:top w:val="nil"/>
              <w:bottom w:val="nil"/>
            </w:tcBorders>
          </w:tcPr>
          <w:p w14:paraId="3BE8C7D0" w14:textId="06EC31F5" w:rsidR="00532AAA" w:rsidRPr="004A3B50" w:rsidRDefault="00532AAA" w:rsidP="00532AAA">
            <w:pPr>
              <w:spacing w:line="240" w:lineRule="auto"/>
              <w:ind w:left="-55" w:firstLine="0"/>
              <w:contextualSpacing/>
              <w:rPr>
                <w:rFonts w:cs="Times New Roman"/>
                <w:noProof/>
                <w:sz w:val="20"/>
                <w:szCs w:val="20"/>
              </w:rPr>
            </w:pPr>
            <w:r w:rsidRPr="004A3B50">
              <w:rPr>
                <w:rFonts w:cs="Times New Roman"/>
                <w:sz w:val="20"/>
                <w:szCs w:val="20"/>
              </w:rPr>
              <w:t>Theoretical paper without sample</w:t>
            </w:r>
          </w:p>
        </w:tc>
        <w:tc>
          <w:tcPr>
            <w:tcW w:w="4172" w:type="dxa"/>
            <w:tcBorders>
              <w:top w:val="nil"/>
              <w:bottom w:val="nil"/>
            </w:tcBorders>
          </w:tcPr>
          <w:p w14:paraId="6C4648D5" w14:textId="65439112" w:rsidR="00532AAA" w:rsidRPr="004A3B50" w:rsidRDefault="00532AAA" w:rsidP="00325EAF">
            <w:pPr>
              <w:numPr>
                <w:ilvl w:val="0"/>
                <w:numId w:val="3"/>
              </w:numPr>
              <w:spacing w:line="240" w:lineRule="auto"/>
              <w:ind w:left="132" w:hanging="187"/>
              <w:contextualSpacing/>
              <w:rPr>
                <w:rFonts w:cs="Times New Roman"/>
                <w:sz w:val="20"/>
                <w:szCs w:val="20"/>
              </w:rPr>
            </w:pPr>
            <w:r w:rsidRPr="004A3B50">
              <w:rPr>
                <w:rFonts w:cs="Times New Roman"/>
                <w:sz w:val="20"/>
                <w:szCs w:val="20"/>
              </w:rPr>
              <w:t>The firm’s and the customer’s actions can be categorized by spheres (provider, joint, customer), and their interactions are direct or indirect, leading to different forms of value creation and co-creation.</w:t>
            </w:r>
          </w:p>
        </w:tc>
      </w:tr>
      <w:tr w:rsidR="00532AAA" w:rsidRPr="004A3B50" w14:paraId="370CF936" w14:textId="77777777" w:rsidTr="00145F33">
        <w:trPr>
          <w:trHeight w:val="709"/>
        </w:trPr>
        <w:tc>
          <w:tcPr>
            <w:tcW w:w="1413" w:type="dxa"/>
            <w:vMerge/>
          </w:tcPr>
          <w:p w14:paraId="0F99FAD3" w14:textId="77777777" w:rsidR="00532AAA" w:rsidRPr="004A3B50" w:rsidRDefault="00532AAA" w:rsidP="002145A5">
            <w:pPr>
              <w:spacing w:line="240" w:lineRule="auto"/>
              <w:ind w:firstLine="0"/>
              <w:rPr>
                <w:rFonts w:cs="Times New Roman"/>
                <w:sz w:val="20"/>
                <w:szCs w:val="20"/>
                <w:lang w:val="en-GB"/>
              </w:rPr>
            </w:pPr>
          </w:p>
        </w:tc>
        <w:tc>
          <w:tcPr>
            <w:tcW w:w="4252" w:type="dxa"/>
            <w:vMerge/>
          </w:tcPr>
          <w:p w14:paraId="21383789" w14:textId="77777777" w:rsidR="00532AAA" w:rsidRPr="004A3B50" w:rsidRDefault="00532AAA" w:rsidP="002145A5">
            <w:pPr>
              <w:spacing w:line="240" w:lineRule="auto"/>
              <w:ind w:firstLine="0"/>
              <w:rPr>
                <w:rFonts w:cs="Times New Roman"/>
                <w:i/>
                <w:sz w:val="20"/>
                <w:szCs w:val="20"/>
              </w:rPr>
            </w:pPr>
          </w:p>
        </w:tc>
        <w:tc>
          <w:tcPr>
            <w:tcW w:w="2507" w:type="dxa"/>
            <w:tcBorders>
              <w:top w:val="nil"/>
              <w:bottom w:val="nil"/>
            </w:tcBorders>
          </w:tcPr>
          <w:p w14:paraId="04B7562B" w14:textId="26E45C2C" w:rsidR="00532AAA" w:rsidRPr="004A3B50" w:rsidRDefault="00000000" w:rsidP="00532AAA">
            <w:pPr>
              <w:numPr>
                <w:ilvl w:val="0"/>
                <w:numId w:val="3"/>
              </w:numPr>
              <w:spacing w:line="240" w:lineRule="auto"/>
              <w:ind w:left="132" w:hanging="187"/>
              <w:contextualSpacing/>
              <w:rPr>
                <w:rFonts w:cs="Times New Roman"/>
                <w:noProof/>
                <w:sz w:val="20"/>
                <w:szCs w:val="20"/>
              </w:rPr>
            </w:pPr>
            <w:hyperlink w:anchor="_ENREF_164" w:tooltip="Vargo, 2008 #63"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AuthorYear="1"&gt;&lt;Author&gt;Vargo&lt;/Author&gt;&lt;Year&gt;2008&lt;/Year&gt;&lt;RecNum&gt;63&lt;/RecNum&gt;&lt;DisplayText&gt;Vargo and Lusch (2008)&lt;/DisplayText&gt;&lt;record&gt;&lt;rec-number&gt;63&lt;/rec-number&gt;&lt;foreign-keys&gt;&lt;key app="EN" db-id="e5a2p2xsraep0ge2wzp59zsvs0dd9x0expxr" timestamp="1427368914"&gt;63&lt;/key&gt;&lt;/foreign-keys&gt;&lt;ref-type name="Journal Article"&gt;17&lt;/ref-type&gt;&lt;contributors&gt;&lt;authors&gt;&lt;author&gt;Vargo, Stephen L.&lt;/author&gt;&lt;author&gt;Lusch, Robert F.&lt;/author&gt;&lt;/authors&gt;&lt;/contributors&gt;&lt;titles&gt;&lt;title&gt;Service-dominant logic: continuing the evolution&lt;/title&gt;&lt;secondary-title&gt;Journal of the Academy of Marketing Science&lt;/secondary-title&gt;&lt;alt-title&gt;J. of the Acad. Mark. Sci.&lt;/alt-title&gt;&lt;/titles&gt;&lt;periodical&gt;&lt;full-title&gt;Journal of the Academy of Marketing Science&lt;/full-title&gt;&lt;/periodical&gt;&lt;pages&gt;1-10&lt;/pages&gt;&lt;volume&gt;36&lt;/volume&gt;&lt;number&gt;1&lt;/number&gt;&lt;keywords&gt;&lt;keyword&gt;Service-dominant logic&lt;/keyword&gt;&lt;keyword&gt;New-dominant logic&lt;/keyword&gt;&lt;keyword&gt;Service&lt;/keyword&gt;&lt;/keywords&gt;&lt;dates&gt;&lt;year&gt;2008&lt;/year&gt;&lt;pub-dates&gt;&lt;date&gt;2008/03/01&lt;/date&gt;&lt;/pub-dates&gt;&lt;/dates&gt;&lt;publisher&gt;Springer US&lt;/publisher&gt;&lt;isbn&gt;0092-0703&lt;/isbn&gt;&lt;urls&gt;&lt;related-urls&gt;&lt;url&gt;http://dx.doi.org/10.1007/s11747-007-0069-6&lt;/url&gt;&lt;/related-urls&gt;&lt;/urls&gt;&lt;electronic-resource-num&gt;10.1007/s11747-007-0069-6&lt;/electronic-resource-num&gt;&lt;language&gt;English&lt;/language&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Vargo and Lusch (2008)</w:t>
              </w:r>
              <w:r w:rsidR="004A3B50" w:rsidRPr="004A3B50">
                <w:rPr>
                  <w:rFonts w:cs="Times New Roman"/>
                  <w:noProof/>
                  <w:sz w:val="20"/>
                  <w:szCs w:val="20"/>
                </w:rPr>
                <w:fldChar w:fldCharType="end"/>
              </w:r>
            </w:hyperlink>
          </w:p>
        </w:tc>
        <w:tc>
          <w:tcPr>
            <w:tcW w:w="1968" w:type="dxa"/>
            <w:tcBorders>
              <w:top w:val="nil"/>
              <w:bottom w:val="nil"/>
            </w:tcBorders>
          </w:tcPr>
          <w:p w14:paraId="08716978" w14:textId="0239172F" w:rsidR="00532AAA" w:rsidRPr="004A3B50" w:rsidRDefault="00532AAA" w:rsidP="00532AAA">
            <w:pPr>
              <w:spacing w:line="240" w:lineRule="auto"/>
              <w:ind w:firstLine="0"/>
              <w:contextualSpacing/>
              <w:rPr>
                <w:rFonts w:cs="Times New Roman"/>
                <w:noProof/>
                <w:sz w:val="20"/>
                <w:szCs w:val="20"/>
              </w:rPr>
            </w:pPr>
            <w:r w:rsidRPr="004A3B50">
              <w:rPr>
                <w:rFonts w:cs="Times New Roman"/>
                <w:sz w:val="20"/>
                <w:szCs w:val="20"/>
              </w:rPr>
              <w:t xml:space="preserve">Theoretical paper without sample </w:t>
            </w:r>
          </w:p>
        </w:tc>
        <w:tc>
          <w:tcPr>
            <w:tcW w:w="4172" w:type="dxa"/>
            <w:tcBorders>
              <w:top w:val="nil"/>
              <w:bottom w:val="nil"/>
            </w:tcBorders>
          </w:tcPr>
          <w:p w14:paraId="4CD910A2" w14:textId="45D8CA45" w:rsidR="007806AA" w:rsidRPr="004A3B50" w:rsidRDefault="007806AA" w:rsidP="00325EAF">
            <w:pPr>
              <w:numPr>
                <w:ilvl w:val="0"/>
                <w:numId w:val="3"/>
              </w:numPr>
              <w:spacing w:line="240" w:lineRule="auto"/>
              <w:ind w:left="132" w:hanging="187"/>
              <w:contextualSpacing/>
              <w:rPr>
                <w:rFonts w:cs="Times New Roman"/>
                <w:sz w:val="20"/>
                <w:szCs w:val="20"/>
              </w:rPr>
            </w:pPr>
            <w:r w:rsidRPr="004A3B50">
              <w:rPr>
                <w:rFonts w:cs="Times New Roman"/>
                <w:sz w:val="20"/>
                <w:szCs w:val="20"/>
              </w:rPr>
              <w:t>H</w:t>
            </w:r>
            <w:r w:rsidR="00532AAA" w:rsidRPr="004A3B50">
              <w:rPr>
                <w:rFonts w:cs="Times New Roman"/>
                <w:sz w:val="20"/>
                <w:szCs w:val="20"/>
              </w:rPr>
              <w:t xml:space="preserve">ighlights </w:t>
            </w:r>
            <w:r w:rsidR="0050715C" w:rsidRPr="004A3B50">
              <w:rPr>
                <w:rFonts w:cs="Times New Roman"/>
                <w:sz w:val="20"/>
                <w:szCs w:val="20"/>
              </w:rPr>
              <w:t xml:space="preserve">the </w:t>
            </w:r>
            <w:r w:rsidR="00532AAA" w:rsidRPr="004A3B50">
              <w:rPr>
                <w:rFonts w:cs="Times New Roman"/>
                <w:sz w:val="20"/>
                <w:szCs w:val="20"/>
              </w:rPr>
              <w:t>service dominant logic</w:t>
            </w:r>
          </w:p>
          <w:p w14:paraId="01E7DCC4" w14:textId="3B16A11B" w:rsidR="00532AAA" w:rsidRPr="004A3B50" w:rsidRDefault="007806AA" w:rsidP="00325EAF">
            <w:pPr>
              <w:numPr>
                <w:ilvl w:val="0"/>
                <w:numId w:val="3"/>
              </w:numPr>
              <w:spacing w:line="240" w:lineRule="auto"/>
              <w:ind w:left="132" w:hanging="187"/>
              <w:contextualSpacing/>
              <w:rPr>
                <w:rFonts w:cs="Times New Roman"/>
                <w:sz w:val="20"/>
                <w:szCs w:val="20"/>
              </w:rPr>
            </w:pPr>
            <w:r w:rsidRPr="004A3B50">
              <w:rPr>
                <w:rFonts w:cs="Times New Roman"/>
                <w:sz w:val="20"/>
                <w:szCs w:val="20"/>
              </w:rPr>
              <w:t>U</w:t>
            </w:r>
            <w:r w:rsidR="00532AAA" w:rsidRPr="004A3B50">
              <w:rPr>
                <w:rFonts w:cs="Times New Roman"/>
                <w:sz w:val="20"/>
                <w:szCs w:val="20"/>
              </w:rPr>
              <w:t>pdates the original foundational p</w:t>
            </w:r>
            <w:r w:rsidR="00325EAF" w:rsidRPr="004A3B50">
              <w:rPr>
                <w:rFonts w:cs="Times New Roman"/>
                <w:sz w:val="20"/>
                <w:szCs w:val="20"/>
              </w:rPr>
              <w:t>remises (FPs) and adds a new FP</w:t>
            </w:r>
          </w:p>
        </w:tc>
      </w:tr>
      <w:tr w:rsidR="00C86420" w:rsidRPr="004A3B50" w14:paraId="1048E034" w14:textId="77777777" w:rsidTr="00145F33">
        <w:trPr>
          <w:trHeight w:val="1271"/>
        </w:trPr>
        <w:tc>
          <w:tcPr>
            <w:tcW w:w="1413" w:type="dxa"/>
            <w:vMerge/>
            <w:tcBorders>
              <w:bottom w:val="single" w:sz="4" w:space="0" w:color="auto"/>
            </w:tcBorders>
          </w:tcPr>
          <w:p w14:paraId="30476429" w14:textId="77777777" w:rsidR="00C86420" w:rsidRPr="004A3B50" w:rsidRDefault="00C86420" w:rsidP="002145A5">
            <w:pPr>
              <w:spacing w:line="240" w:lineRule="auto"/>
              <w:ind w:firstLine="0"/>
              <w:rPr>
                <w:rFonts w:cs="Times New Roman"/>
                <w:sz w:val="20"/>
                <w:szCs w:val="20"/>
                <w:lang w:val="en-GB"/>
              </w:rPr>
            </w:pPr>
          </w:p>
        </w:tc>
        <w:tc>
          <w:tcPr>
            <w:tcW w:w="4252" w:type="dxa"/>
            <w:vMerge/>
          </w:tcPr>
          <w:p w14:paraId="3DDA4DB7" w14:textId="77777777" w:rsidR="00C86420" w:rsidRPr="004A3B50" w:rsidRDefault="00C86420" w:rsidP="002145A5">
            <w:pPr>
              <w:spacing w:line="240" w:lineRule="auto"/>
              <w:ind w:firstLine="0"/>
              <w:rPr>
                <w:rFonts w:cs="Times New Roman"/>
                <w:i/>
                <w:sz w:val="20"/>
                <w:szCs w:val="20"/>
              </w:rPr>
            </w:pPr>
          </w:p>
        </w:tc>
        <w:tc>
          <w:tcPr>
            <w:tcW w:w="2507" w:type="dxa"/>
            <w:tcBorders>
              <w:top w:val="nil"/>
            </w:tcBorders>
          </w:tcPr>
          <w:p w14:paraId="7AE430A1" w14:textId="1E2BE7E8" w:rsidR="00C86420" w:rsidRPr="004A3B50" w:rsidRDefault="00000000" w:rsidP="00C86420">
            <w:pPr>
              <w:numPr>
                <w:ilvl w:val="0"/>
                <w:numId w:val="3"/>
              </w:numPr>
              <w:spacing w:line="240" w:lineRule="auto"/>
              <w:ind w:left="132" w:hanging="187"/>
              <w:contextualSpacing/>
              <w:rPr>
                <w:rFonts w:cs="Times New Roman"/>
                <w:noProof/>
                <w:sz w:val="20"/>
                <w:szCs w:val="20"/>
              </w:rPr>
            </w:pPr>
            <w:hyperlink w:anchor="_ENREF_34" w:tooltip="Chandler, 2015 #1735"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AuthorYear="1"&gt;&lt;Author&gt;Chandler&lt;/Author&gt;&lt;Year&gt;2015&lt;/Year&gt;&lt;RecNum&gt;39&lt;/RecNum&gt;&lt;DisplayText&gt;Chandler and Lusch (2015)&lt;/DisplayText&gt;&lt;record&gt;&lt;rec-number&gt;39&lt;/rec-number&gt;&lt;foreign-keys&gt;&lt;key app="EN" db-id="e5a2p2xsraep0ge2wzp59zsvs0dd9x0expxr" timestamp="1427367468"&gt;39&lt;/key&gt;&lt;/foreign-keys&gt;&lt;ref-type name="Journal Article"&gt;17&lt;/ref-type&gt;&lt;contributors&gt;&lt;authors&gt;&lt;author&gt;Chandler, J. D.&lt;/author&gt;&lt;author&gt;Lusch, R. F.&lt;/author&gt;&lt;/authors&gt;&lt;/contributors&gt;&lt;titles&gt;&lt;title&gt;Service Systems: A Broadened Framework and Research Agenda on Value Propositions, Engagement, and Service Experience&lt;/title&gt;&lt;secondary-title&gt;Journal of Service Research&lt;/secondary-title&gt;&lt;/titles&gt;&lt;periodical&gt;&lt;full-title&gt;Journal of Service Research&lt;/full-title&gt;&lt;/periodical&gt;&lt;pages&gt;6-22&lt;/pages&gt;&lt;volume&gt;18&lt;/volume&gt;&lt;number&gt;1&lt;/number&gt;&lt;dates&gt;&lt;year&gt;2015&lt;/year&gt;&lt;/dates&gt;&lt;urls&gt;&lt;/urls&gt;&lt;/record&gt;&lt;/Cite&gt;&lt;/EndNote&gt;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Chandler and Lusch (2015)</w:t>
              </w:r>
              <w:r w:rsidR="004A3B50" w:rsidRPr="004A3B50">
                <w:rPr>
                  <w:rFonts w:cs="Times New Roman"/>
                  <w:noProof/>
                  <w:sz w:val="20"/>
                  <w:szCs w:val="20"/>
                </w:rPr>
                <w:fldChar w:fldCharType="end"/>
              </w:r>
            </w:hyperlink>
          </w:p>
        </w:tc>
        <w:tc>
          <w:tcPr>
            <w:tcW w:w="1968" w:type="dxa"/>
            <w:tcBorders>
              <w:top w:val="nil"/>
            </w:tcBorders>
          </w:tcPr>
          <w:p w14:paraId="21504C40" w14:textId="77777777" w:rsidR="00C86420" w:rsidRPr="004A3B50" w:rsidRDefault="00C86420" w:rsidP="00532AAA">
            <w:pPr>
              <w:spacing w:line="240" w:lineRule="auto"/>
              <w:ind w:left="-55" w:firstLine="0"/>
              <w:contextualSpacing/>
              <w:rPr>
                <w:rFonts w:cs="Times New Roman"/>
                <w:sz w:val="20"/>
                <w:szCs w:val="20"/>
              </w:rPr>
            </w:pPr>
            <w:r w:rsidRPr="004A3B50">
              <w:rPr>
                <w:rFonts w:cs="Times New Roman"/>
                <w:sz w:val="20"/>
                <w:szCs w:val="20"/>
              </w:rPr>
              <w:t xml:space="preserve">Theoretical paper without sample </w:t>
            </w:r>
          </w:p>
          <w:p w14:paraId="3CBB06DC" w14:textId="77777777" w:rsidR="00C86420" w:rsidRPr="004A3B50" w:rsidRDefault="00C86420" w:rsidP="00532AAA">
            <w:pPr>
              <w:spacing w:line="240" w:lineRule="auto"/>
              <w:ind w:left="-55" w:firstLine="0"/>
              <w:contextualSpacing/>
              <w:rPr>
                <w:rFonts w:cs="Times New Roman"/>
                <w:sz w:val="20"/>
                <w:szCs w:val="20"/>
              </w:rPr>
            </w:pPr>
          </w:p>
          <w:p w14:paraId="6E02F9D7" w14:textId="77777777" w:rsidR="00C86420" w:rsidRPr="004A3B50" w:rsidRDefault="00C86420" w:rsidP="00532AAA">
            <w:pPr>
              <w:spacing w:line="240" w:lineRule="auto"/>
              <w:ind w:left="-55" w:firstLine="0"/>
              <w:contextualSpacing/>
              <w:rPr>
                <w:rFonts w:cs="Times New Roman"/>
                <w:sz w:val="20"/>
                <w:szCs w:val="20"/>
              </w:rPr>
            </w:pPr>
          </w:p>
          <w:p w14:paraId="033797BC" w14:textId="77777777" w:rsidR="00C86420" w:rsidRPr="004A3B50" w:rsidRDefault="00C86420" w:rsidP="00532AAA">
            <w:pPr>
              <w:spacing w:line="240" w:lineRule="auto"/>
              <w:ind w:left="-55" w:firstLine="0"/>
              <w:contextualSpacing/>
              <w:rPr>
                <w:rFonts w:cs="Times New Roman"/>
                <w:sz w:val="20"/>
                <w:szCs w:val="20"/>
              </w:rPr>
            </w:pPr>
          </w:p>
          <w:p w14:paraId="1F2A97D0" w14:textId="06C4A6B2" w:rsidR="00C86420" w:rsidRPr="004A3B50" w:rsidRDefault="00C86420" w:rsidP="004701CE">
            <w:pPr>
              <w:spacing w:line="240" w:lineRule="auto"/>
              <w:ind w:left="-55"/>
              <w:contextualSpacing/>
              <w:rPr>
                <w:rFonts w:cs="Times New Roman"/>
                <w:sz w:val="20"/>
                <w:szCs w:val="20"/>
              </w:rPr>
            </w:pPr>
          </w:p>
        </w:tc>
        <w:tc>
          <w:tcPr>
            <w:tcW w:w="4172" w:type="dxa"/>
            <w:tcBorders>
              <w:top w:val="nil"/>
            </w:tcBorders>
          </w:tcPr>
          <w:p w14:paraId="400EBBD6" w14:textId="1D4B85FC" w:rsidR="00C86420" w:rsidRPr="004A3B50" w:rsidRDefault="00C86420"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Theoretically links three service constructs: value propositions as invitations from actors to one another to engage in service</w:t>
            </w:r>
            <w:r w:rsidR="0050715C" w:rsidRPr="004A3B50">
              <w:rPr>
                <w:rFonts w:cs="Times New Roman"/>
                <w:sz w:val="20"/>
                <w:szCs w:val="20"/>
              </w:rPr>
              <w:t>,</w:t>
            </w:r>
            <w:r w:rsidRPr="004A3B50">
              <w:rPr>
                <w:rFonts w:cs="Times New Roman"/>
                <w:sz w:val="20"/>
                <w:szCs w:val="20"/>
              </w:rPr>
              <w:t xml:space="preserve"> engagement as alignment of connections and dispositions</w:t>
            </w:r>
            <w:r w:rsidR="0050715C" w:rsidRPr="004A3B50">
              <w:rPr>
                <w:rFonts w:cs="Times New Roman"/>
                <w:sz w:val="20"/>
                <w:szCs w:val="20"/>
              </w:rPr>
              <w:t>,</w:t>
            </w:r>
            <w:r w:rsidRPr="004A3B50">
              <w:rPr>
                <w:rFonts w:cs="Times New Roman"/>
                <w:sz w:val="20"/>
                <w:szCs w:val="20"/>
              </w:rPr>
              <w:t xml:space="preserve"> and service experience as </w:t>
            </w:r>
            <w:r w:rsidR="0050715C" w:rsidRPr="004A3B50">
              <w:rPr>
                <w:rFonts w:cs="Times New Roman"/>
                <w:sz w:val="20"/>
                <w:szCs w:val="20"/>
              </w:rPr>
              <w:t xml:space="preserve">a </w:t>
            </w:r>
            <w:r w:rsidRPr="004A3B50">
              <w:rPr>
                <w:rFonts w:cs="Times New Roman"/>
                <w:sz w:val="20"/>
                <w:szCs w:val="20"/>
              </w:rPr>
              <w:t>many-to-many engagement.</w:t>
            </w:r>
          </w:p>
        </w:tc>
      </w:tr>
      <w:tr w:rsidR="00471F82" w:rsidRPr="004A3B50" w14:paraId="71D23536" w14:textId="77777777" w:rsidTr="00145F33">
        <w:tc>
          <w:tcPr>
            <w:tcW w:w="1413" w:type="dxa"/>
            <w:tcBorders>
              <w:bottom w:val="nil"/>
            </w:tcBorders>
          </w:tcPr>
          <w:p w14:paraId="3C6FAAA3" w14:textId="64EBB45D" w:rsidR="00471F82" w:rsidRPr="004A3B50" w:rsidRDefault="00471F82" w:rsidP="00C86420">
            <w:pPr>
              <w:spacing w:line="240" w:lineRule="auto"/>
              <w:ind w:firstLine="0"/>
              <w:rPr>
                <w:rFonts w:cs="Times New Roman"/>
                <w:sz w:val="20"/>
                <w:szCs w:val="20"/>
              </w:rPr>
            </w:pPr>
            <w:r w:rsidRPr="004A3B50">
              <w:rPr>
                <w:rFonts w:cs="Times New Roman"/>
                <w:sz w:val="20"/>
                <w:szCs w:val="20"/>
              </w:rPr>
              <w:t>Customer Experience</w:t>
            </w:r>
          </w:p>
        </w:tc>
        <w:tc>
          <w:tcPr>
            <w:tcW w:w="4252" w:type="dxa"/>
            <w:vMerge w:val="restart"/>
          </w:tcPr>
          <w:p w14:paraId="791BFF18" w14:textId="409FD809" w:rsidR="00471F82" w:rsidRPr="004A3B50" w:rsidRDefault="00471F82" w:rsidP="00C86420">
            <w:pPr>
              <w:spacing w:line="240" w:lineRule="auto"/>
              <w:ind w:firstLine="0"/>
              <w:rPr>
                <w:rFonts w:cs="Times New Roman"/>
                <w:sz w:val="20"/>
                <w:szCs w:val="20"/>
              </w:rPr>
            </w:pPr>
            <w:r w:rsidRPr="004A3B50">
              <w:rPr>
                <w:rFonts w:cs="Times New Roman"/>
                <w:sz w:val="20"/>
                <w:szCs w:val="20"/>
              </w:rPr>
              <w:t>Customer experience originates from a set of interactions between a customer and a product, a company, or part of its organization, which provoke</w:t>
            </w:r>
            <w:r w:rsidR="0050715C" w:rsidRPr="004A3B50">
              <w:rPr>
                <w:rFonts w:cs="Times New Roman"/>
                <w:sz w:val="20"/>
                <w:szCs w:val="20"/>
              </w:rPr>
              <w:t>s</w:t>
            </w:r>
            <w:r w:rsidRPr="004A3B50">
              <w:rPr>
                <w:rFonts w:cs="Times New Roman"/>
                <w:sz w:val="20"/>
                <w:szCs w:val="20"/>
              </w:rPr>
              <w:t xml:space="preserve"> a reaction. This experience is strictly personal and implies the customer’s involvement at different levels (rational, emotional, sensorial, physical, and spiritual) </w:t>
            </w:r>
            <w:r w:rsidRPr="004A3B50">
              <w:rPr>
                <w:rFonts w:cs="Times New Roman"/>
                <w:sz w:val="20"/>
                <w:szCs w:val="20"/>
              </w:rPr>
              <w:fldChar w:fldCharType="begin"/>
            </w:r>
            <w:r w:rsidRPr="004A3B50">
              <w:rPr>
                <w:rFonts w:cs="Times New Roman"/>
                <w:sz w:val="20"/>
                <w:szCs w:val="20"/>
              </w:rPr>
              <w:instrText xml:space="preserve"> ADDIN EN.CITE &lt;EndNote&gt;&lt;Cite&gt;&lt;Author&gt;Gentile&lt;/Author&gt;&lt;Year&gt;2007&lt;/Year&gt;&lt;RecNum&gt;197&lt;/RecNum&gt;&lt;Pages&gt;397&lt;/Pages&gt;&lt;DisplayText&gt;(Gentile et al., 2007: 397)&lt;/DisplayText&gt;&lt;record&gt;&lt;rec-number&gt;197&lt;/rec-number&gt;&lt;foreign-keys&gt;&lt;key app="EN" db-id="e5a2p2xsraep0ge2wzp59zsvs0dd9x0expxr" timestamp="1499869858"&gt;197&lt;/key&gt;&lt;/foreign-keys&gt;&lt;ref-type name="Journal Article"&gt;17&lt;/ref-type&gt;&lt;contributors&gt;&lt;authors&gt;&lt;author&gt;Gentile, Chiara&lt;/author&gt;&lt;author&gt;Spiller, Nicola&lt;/author&gt;&lt;author&gt;Noci, Giuliano&lt;/author&gt;&lt;/authors&gt;&lt;/contributors&gt;&lt;titles&gt;&lt;title&gt;How to Sustain the Customer Experience&lt;/title&gt;&lt;secondary-title&gt;European Management Journal&lt;/secondary-title&gt;&lt;/titles&gt;&lt;periodical&gt;&lt;full-title&gt;European Management Journal&lt;/full-title&gt;&lt;/periodical&gt;&lt;pages&gt;395-410&lt;/pages&gt;&lt;volume&gt;25&lt;/volume&gt;&lt;number&gt;5&lt;/number&gt;&lt;keywords&gt;&lt;keyword&gt;Experimential marketing&lt;/keyword&gt;&lt;keyword&gt;Customer experience&lt;/keyword&gt;&lt;keyword&gt;Customer behaviour&lt;/keyword&gt;&lt;/keywords&gt;&lt;dates&gt;&lt;year&gt;2007&lt;/year&gt;&lt;pub-dates&gt;&lt;date&gt;2007/10/01/&lt;/date&gt;&lt;/pub-dates&gt;&lt;/dates&gt;&lt;isbn&gt;0263-2373&lt;/isbn&gt;&lt;urls&gt;&lt;related-urls&gt;&lt;url&gt;http://www.sciencedirect.com/science/article/pii/S0263237307000886&lt;/url&gt;&lt;/related-urls&gt;&lt;/urls&gt;&lt;electronic-resource-num&gt;http://dx.doi.org/10.1016/j.emj.2007.08.005&lt;/electronic-resource-num&gt;&lt;/record&gt;&lt;/Cite&gt;&lt;/EndNote&gt;</w:instrText>
            </w:r>
            <w:r w:rsidRPr="004A3B50">
              <w:rPr>
                <w:rFonts w:cs="Times New Roman"/>
                <w:sz w:val="20"/>
                <w:szCs w:val="20"/>
              </w:rPr>
              <w:fldChar w:fldCharType="separate"/>
            </w:r>
            <w:r w:rsidRPr="004A3B50">
              <w:rPr>
                <w:rFonts w:cs="Times New Roman"/>
                <w:noProof/>
                <w:sz w:val="20"/>
                <w:szCs w:val="20"/>
              </w:rPr>
              <w:t>(</w:t>
            </w:r>
            <w:hyperlink w:anchor="_ENREF_60" w:tooltip="Gentile, 2007 #197" w:history="1">
              <w:r w:rsidR="004A3B50" w:rsidRPr="004A3B50">
                <w:rPr>
                  <w:rFonts w:cs="Times New Roman"/>
                  <w:noProof/>
                  <w:sz w:val="20"/>
                  <w:szCs w:val="20"/>
                </w:rPr>
                <w:t>Gentile et al., 2007: 397</w:t>
              </w:r>
            </w:hyperlink>
            <w:r w:rsidRPr="004A3B50">
              <w:rPr>
                <w:rFonts w:cs="Times New Roman"/>
                <w:noProof/>
                <w:sz w:val="20"/>
                <w:szCs w:val="20"/>
              </w:rPr>
              <w:t>)</w:t>
            </w:r>
            <w:r w:rsidRPr="004A3B50">
              <w:rPr>
                <w:rFonts w:cs="Times New Roman"/>
                <w:sz w:val="20"/>
                <w:szCs w:val="20"/>
              </w:rPr>
              <w:fldChar w:fldCharType="end"/>
            </w:r>
            <w:r w:rsidRPr="004A3B50">
              <w:rPr>
                <w:rFonts w:cs="Times New Roman"/>
                <w:sz w:val="20"/>
                <w:szCs w:val="20"/>
              </w:rPr>
              <w:t>.</w:t>
            </w:r>
          </w:p>
          <w:p w14:paraId="42163361" w14:textId="77777777" w:rsidR="00471F82" w:rsidRPr="004A3B50" w:rsidRDefault="00471F82" w:rsidP="00C86420">
            <w:pPr>
              <w:spacing w:line="240" w:lineRule="auto"/>
              <w:ind w:firstLine="0"/>
              <w:rPr>
                <w:rFonts w:cs="Times New Roman"/>
                <w:sz w:val="20"/>
                <w:szCs w:val="20"/>
              </w:rPr>
            </w:pPr>
          </w:p>
          <w:p w14:paraId="22F21472" w14:textId="67517280" w:rsidR="00471F82" w:rsidRPr="004A3B50" w:rsidRDefault="00471F82">
            <w:pPr>
              <w:spacing w:line="240" w:lineRule="auto"/>
              <w:ind w:firstLine="0"/>
              <w:rPr>
                <w:rFonts w:cs="Times New Roman"/>
                <w:sz w:val="20"/>
                <w:szCs w:val="20"/>
              </w:rPr>
            </w:pPr>
            <w:r w:rsidRPr="004A3B50">
              <w:rPr>
                <w:rFonts w:cs="Times New Roman"/>
                <w:sz w:val="20"/>
                <w:szCs w:val="20"/>
              </w:rPr>
              <w:t xml:space="preserve">Customer Experience is the internal and subjective response customers have to any direct or indirect contact with a company. Direct contact generally occurs </w:t>
            </w:r>
            <w:r w:rsidR="002C1055" w:rsidRPr="004A3B50">
              <w:rPr>
                <w:rFonts w:cs="Times New Roman"/>
                <w:sz w:val="20"/>
                <w:szCs w:val="20"/>
              </w:rPr>
              <w:t>during</w:t>
            </w:r>
            <w:r w:rsidRPr="004A3B50">
              <w:rPr>
                <w:rFonts w:cs="Times New Roman"/>
                <w:sz w:val="20"/>
                <w:szCs w:val="20"/>
              </w:rPr>
              <w:t xml:space="preserve"> purchase, use, and service</w:t>
            </w:r>
            <w:r w:rsidR="0050715C" w:rsidRPr="004A3B50">
              <w:rPr>
                <w:rFonts w:cs="Times New Roman"/>
                <w:sz w:val="20"/>
                <w:szCs w:val="20"/>
              </w:rPr>
              <w:t>,</w:t>
            </w:r>
            <w:r w:rsidRPr="004A3B50">
              <w:rPr>
                <w:rFonts w:cs="Times New Roman"/>
                <w:sz w:val="20"/>
                <w:szCs w:val="20"/>
              </w:rPr>
              <w:t xml:space="preserve"> and is usually initiated by the customer. Indirect contact most</w:t>
            </w:r>
            <w:r w:rsidR="009E0679" w:rsidRPr="004A3B50">
              <w:rPr>
                <w:rFonts w:cs="Times New Roman"/>
                <w:sz w:val="20"/>
                <w:szCs w:val="20"/>
              </w:rPr>
              <w:t>ly</w:t>
            </w:r>
            <w:r w:rsidRPr="004A3B50">
              <w:rPr>
                <w:rFonts w:cs="Times New Roman"/>
                <w:sz w:val="20"/>
                <w:szCs w:val="20"/>
              </w:rPr>
              <w:t xml:space="preserve"> involves unplanned encounters with representatives of a company’s products, service or brands</w:t>
            </w:r>
            <w:r w:rsidR="009E0679" w:rsidRPr="004A3B50">
              <w:rPr>
                <w:rFonts w:cs="Times New Roman"/>
                <w:sz w:val="20"/>
                <w:szCs w:val="20"/>
              </w:rPr>
              <w:t>,</w:t>
            </w:r>
            <w:r w:rsidRPr="004A3B50">
              <w:rPr>
                <w:rFonts w:cs="Times New Roman"/>
                <w:sz w:val="20"/>
                <w:szCs w:val="20"/>
              </w:rPr>
              <w:t xml:space="preserve"> and takes the form of word-of-mouth recommendations or criticisms, advertis</w:t>
            </w:r>
            <w:r w:rsidR="009E0679" w:rsidRPr="004A3B50">
              <w:rPr>
                <w:rFonts w:cs="Times New Roman"/>
                <w:sz w:val="20"/>
                <w:szCs w:val="20"/>
              </w:rPr>
              <w:t>ement</w:t>
            </w:r>
            <w:r w:rsidRPr="004A3B50">
              <w:rPr>
                <w:rFonts w:cs="Times New Roman"/>
                <w:sz w:val="20"/>
                <w:szCs w:val="20"/>
              </w:rPr>
              <w:t xml:space="preserve">, news reports, reviews and so forth. </w:t>
            </w:r>
            <w:r w:rsidRPr="004A3B50">
              <w:rPr>
                <w:rFonts w:cs="Times New Roman"/>
                <w:sz w:val="20"/>
                <w:szCs w:val="20"/>
              </w:rPr>
              <w:fldChar w:fldCharType="begin"/>
            </w:r>
            <w:r w:rsidRPr="004A3B50">
              <w:rPr>
                <w:rFonts w:cs="Times New Roman"/>
                <w:sz w:val="20"/>
                <w:szCs w:val="20"/>
              </w:rPr>
              <w:instrText xml:space="preserve"> ADDIN EN.CITE &lt;EndNote&gt;&lt;Cite&gt;&lt;Author&gt;Meyer&lt;/Author&gt;&lt;Year&gt;2007&lt;/Year&gt;&lt;RecNum&gt;198&lt;/RecNum&gt;&lt;Pages&gt;118&lt;/Pages&gt;&lt;DisplayText&gt;(Meyer and Schwager, 2007: 118)&lt;/DisplayText&gt;&lt;record&gt;&lt;rec-number&gt;198&lt;/rec-number&gt;&lt;foreign-keys&gt;&lt;key app="EN" db-id="e5a2p2xsraep0ge2wzp59zsvs0dd9x0expxr" timestamp="1499869931"&gt;198&lt;/key&gt;&lt;/foreign-keys&gt;&lt;ref-type name="Journal Article"&gt;17&lt;/ref-type&gt;&lt;contributors&gt;&lt;authors&gt;&lt;author&gt;Meyer, Christopher&lt;/author&gt;&lt;author&gt;Schwager, Andre&lt;/author&gt;&lt;/authors&gt;&lt;/contributors&gt;&lt;titles&gt;&lt;title&gt;Understanding Customer Experience&lt;/title&gt;&lt;secondary-title&gt;Harvard Business Review&lt;/secondary-title&gt;&lt;/titles&gt;&lt;periodical&gt;&lt;full-title&gt;Harvard Business Review&lt;/full-title&gt;&lt;/periodical&gt;&lt;pages&gt;117-126&lt;/pages&gt;&lt;volume&gt;February&lt;/volume&gt;&lt;dates&gt;&lt;year&gt;2007&lt;/year&gt;&lt;/dates&gt;&lt;urls&gt;&lt;/urls&gt;&lt;/record&gt;&lt;/Cite&gt;&lt;/EndNote&gt;</w:instrText>
            </w:r>
            <w:r w:rsidRPr="004A3B50">
              <w:rPr>
                <w:rFonts w:cs="Times New Roman"/>
                <w:sz w:val="20"/>
                <w:szCs w:val="20"/>
              </w:rPr>
              <w:fldChar w:fldCharType="separate"/>
            </w:r>
            <w:r w:rsidRPr="004A3B50">
              <w:rPr>
                <w:rFonts w:cs="Times New Roman"/>
                <w:noProof/>
                <w:sz w:val="20"/>
                <w:szCs w:val="20"/>
              </w:rPr>
              <w:t>(</w:t>
            </w:r>
            <w:hyperlink w:anchor="_ENREF_110" w:tooltip="Meyer, 2007 #198" w:history="1">
              <w:r w:rsidR="004A3B50" w:rsidRPr="004A3B50">
                <w:rPr>
                  <w:rFonts w:cs="Times New Roman"/>
                  <w:noProof/>
                  <w:sz w:val="20"/>
                  <w:szCs w:val="20"/>
                </w:rPr>
                <w:t>Meyer and Schwager, 2007: 118</w:t>
              </w:r>
            </w:hyperlink>
            <w:r w:rsidRPr="004A3B50">
              <w:rPr>
                <w:rFonts w:cs="Times New Roman"/>
                <w:noProof/>
                <w:sz w:val="20"/>
                <w:szCs w:val="20"/>
              </w:rPr>
              <w:t>)</w:t>
            </w:r>
            <w:r w:rsidRPr="004A3B50">
              <w:rPr>
                <w:rFonts w:cs="Times New Roman"/>
                <w:sz w:val="20"/>
                <w:szCs w:val="20"/>
              </w:rPr>
              <w:fldChar w:fldCharType="end"/>
            </w:r>
            <w:r w:rsidRPr="004A3B50">
              <w:rPr>
                <w:rFonts w:cs="Times New Roman"/>
                <w:sz w:val="20"/>
                <w:szCs w:val="20"/>
              </w:rPr>
              <w:t>.</w:t>
            </w:r>
          </w:p>
        </w:tc>
        <w:tc>
          <w:tcPr>
            <w:tcW w:w="2507" w:type="dxa"/>
            <w:tcBorders>
              <w:top w:val="nil"/>
              <w:bottom w:val="nil"/>
            </w:tcBorders>
          </w:tcPr>
          <w:p w14:paraId="3C071C1A" w14:textId="6C1361B5" w:rsidR="00471F82" w:rsidRPr="004A3B50" w:rsidRDefault="00000000" w:rsidP="00C86420">
            <w:pPr>
              <w:numPr>
                <w:ilvl w:val="0"/>
                <w:numId w:val="3"/>
              </w:numPr>
              <w:spacing w:line="240" w:lineRule="auto"/>
              <w:ind w:left="132" w:hanging="187"/>
              <w:contextualSpacing/>
              <w:rPr>
                <w:rFonts w:cs="Times New Roman"/>
                <w:noProof/>
                <w:sz w:val="20"/>
                <w:szCs w:val="20"/>
              </w:rPr>
            </w:pPr>
            <w:hyperlink w:anchor="_ENREF_51" w:tooltip="Ellinger, 2013 #142"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AuthorYear="1"&gt;&lt;Author&gt;Ellinger&lt;/Author&gt;&lt;Year&gt;2013&lt;/Year&gt;&lt;RecNum&gt;142&lt;/RecNum&gt;&lt;DisplayText&gt;Ellinger et al. (2013)&lt;/DisplayText&gt;&lt;record&gt;&lt;rec-number&gt;142&lt;/rec-number&gt;&lt;foreign-keys&gt;&lt;key app="EN" db-id="e5a2p2xsraep0ge2wzp59zsvs0dd9x0expxr" timestamp="1465554220"&gt;142&lt;/key&gt;&lt;/foreign-keys&gt;&lt;ref-type name="Journal Article"&gt;17&lt;/ref-type&gt;&lt;contributors&gt;&lt;authors&gt;&lt;author&gt;Ellinger, Alexander E.&lt;/author&gt;&lt;author&gt;Musgrove, Carolyn Findley&lt;/author&gt;&lt;author&gt;Ellinger, Andrea D.&lt;/author&gt;&lt;author&gt;Bachrach, Daniel G.&lt;/author&gt;&lt;author&gt;Elmadağ Baş, Ayşe Banu&lt;/author&gt;&lt;author&gt;Wang, Yu-Lin&lt;/author&gt;&lt;/authors&gt;&lt;/contributors&gt;&lt;titles&gt;&lt;title&gt;Influences of organizational investments in social capital on service employee commitment and performance&lt;/title&gt;&lt;secondary-title&gt;Journal of Business Research&lt;/secondary-title&gt;&lt;/titles&gt;&lt;periodical&gt;&lt;full-title&gt;Journal of Business Research&lt;/full-title&gt;&lt;/periodical&gt;&lt;pages&gt;1124-1133&lt;/pages&gt;&lt;volume&gt;66&lt;/volume&gt;&lt;number&gt;8&lt;/number&gt;&lt;keywords&gt;&lt;keyword&gt;Social capital&lt;/keyword&gt;&lt;keyword&gt;Commitment to service quality&lt;/keyword&gt;&lt;keyword&gt;Commitment to the firm&lt;/keyword&gt;&lt;keyword&gt;Job performance&lt;/keyword&gt;&lt;keyword&gt;Organizational citizenship behavior&lt;/keyword&gt;&lt;keyword&gt;Service employee&lt;/keyword&gt;&lt;/keywords&gt;&lt;dates&gt;&lt;year&gt;2013&lt;/year&gt;&lt;pub-dates&gt;&lt;date&gt;8//&lt;/date&gt;&lt;/pub-dates&gt;&lt;/dates&gt;&lt;isbn&gt;0148-2963&lt;/isbn&gt;&lt;urls&gt;&lt;related-urls&gt;&lt;url&gt;http://www.sciencedirect.com/science/article/pii/S0148296312000926&lt;/url&gt;&lt;/related-urls&gt;&lt;/urls&gt;&lt;electronic-resource-num&gt;http://dx.doi.org/10.1016/j.jbusres.2012.03.008&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Ellinger et al. (2013)</w:t>
              </w:r>
              <w:r w:rsidR="004A3B50" w:rsidRPr="004A3B50">
                <w:rPr>
                  <w:rFonts w:cs="Times New Roman"/>
                  <w:noProof/>
                  <w:sz w:val="20"/>
                  <w:szCs w:val="20"/>
                </w:rPr>
                <w:fldChar w:fldCharType="end"/>
              </w:r>
            </w:hyperlink>
          </w:p>
        </w:tc>
        <w:tc>
          <w:tcPr>
            <w:tcW w:w="1968" w:type="dxa"/>
            <w:tcBorders>
              <w:top w:val="nil"/>
              <w:bottom w:val="nil"/>
            </w:tcBorders>
          </w:tcPr>
          <w:p w14:paraId="77CDDE3E" w14:textId="3F0E44FF"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407 customer-facing employees from multiple service firms</w:t>
            </w:r>
          </w:p>
        </w:tc>
        <w:tc>
          <w:tcPr>
            <w:tcW w:w="4172" w:type="dxa"/>
            <w:tcBorders>
              <w:top w:val="nil"/>
              <w:bottom w:val="nil"/>
            </w:tcBorders>
          </w:tcPr>
          <w:p w14:paraId="2FD3F7B2" w14:textId="773EB13F" w:rsidR="00471F82" w:rsidRPr="004A3B50" w:rsidRDefault="00471F82">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Organizational investments in social capital </w:t>
            </w:r>
            <w:r w:rsidR="009E0679" w:rsidRPr="004A3B50">
              <w:rPr>
                <w:rFonts w:cs="Times New Roman"/>
                <w:sz w:val="20"/>
                <w:szCs w:val="20"/>
              </w:rPr>
              <w:t xml:space="preserve">positively </w:t>
            </w:r>
            <w:r w:rsidRPr="004A3B50">
              <w:rPr>
                <w:rFonts w:cs="Times New Roman"/>
                <w:sz w:val="20"/>
                <w:szCs w:val="20"/>
              </w:rPr>
              <w:t>affects service employees' commitment, job performance, and organizational citizenship behavior</w:t>
            </w:r>
          </w:p>
        </w:tc>
      </w:tr>
      <w:tr w:rsidR="00471F82" w:rsidRPr="004A3B50" w14:paraId="14372085" w14:textId="77777777" w:rsidTr="00145F33">
        <w:tc>
          <w:tcPr>
            <w:tcW w:w="1413" w:type="dxa"/>
            <w:tcBorders>
              <w:top w:val="nil"/>
              <w:bottom w:val="nil"/>
            </w:tcBorders>
          </w:tcPr>
          <w:p w14:paraId="6642FDFE" w14:textId="2FF28786" w:rsidR="00471F82" w:rsidRPr="004A3B50" w:rsidRDefault="00471F82" w:rsidP="00C86420">
            <w:pPr>
              <w:spacing w:line="240" w:lineRule="auto"/>
              <w:ind w:firstLine="0"/>
              <w:rPr>
                <w:rFonts w:cs="Times New Roman"/>
                <w:sz w:val="20"/>
                <w:szCs w:val="20"/>
              </w:rPr>
            </w:pPr>
          </w:p>
        </w:tc>
        <w:tc>
          <w:tcPr>
            <w:tcW w:w="4252" w:type="dxa"/>
            <w:vMerge/>
          </w:tcPr>
          <w:p w14:paraId="3316E59F"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nil"/>
            </w:tcBorders>
          </w:tcPr>
          <w:p w14:paraId="1073D144" w14:textId="5584DB9F" w:rsidR="00471F82" w:rsidRPr="004A3B50" w:rsidRDefault="00000000" w:rsidP="00C86420">
            <w:pPr>
              <w:numPr>
                <w:ilvl w:val="0"/>
                <w:numId w:val="3"/>
              </w:numPr>
              <w:spacing w:line="240" w:lineRule="auto"/>
              <w:ind w:left="132" w:hanging="187"/>
              <w:contextualSpacing/>
              <w:rPr>
                <w:rFonts w:cs="Times New Roman"/>
                <w:noProof/>
                <w:sz w:val="20"/>
                <w:szCs w:val="20"/>
              </w:rPr>
            </w:pPr>
            <w:hyperlink w:anchor="_ENREF_97" w:tooltip="Liden, 2014 #131"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AuthorYear="1"&gt;&lt;Author&gt;Liden&lt;/Author&gt;&lt;Year&gt;2014&lt;/Year&gt;&lt;RecNum&gt;131&lt;/RecNum&gt;&lt;DisplayText&gt;Liden et al. (2014)&lt;/DisplayText&gt;&lt;record&gt;&lt;rec-number&gt;131&lt;/rec-number&gt;&lt;foreign-keys&gt;&lt;key app="EN" db-id="e5a2p2xsraep0ge2wzp59zsvs0dd9x0expxr" timestamp="1465552689"&gt;131&lt;/key&gt;&lt;/foreign-keys&gt;&lt;ref-type name="Journal Article"&gt;17&lt;/ref-type&gt;&lt;contributors&gt;&lt;authors&gt;&lt;author&gt;Liden, Robert C.&lt;/author&gt;&lt;author&gt;Wayne, Sandy J.&lt;/author&gt;&lt;author&gt;Liao, Chenwei&lt;/author&gt;&lt;author&gt;Meuser, Jeremy D.&lt;/author&gt;&lt;/authors&gt;&lt;/contributors&gt;&lt;titles&gt;&lt;title&gt;Servant Leadership and Serving Culture: Influence on Individual and Unit Performance&lt;/title&gt;&lt;secondary-title&gt;Academy of Management Journal&lt;/secondary-title&gt;&lt;/titles&gt;&lt;periodical&gt;&lt;full-title&gt;Academy of Management Journal&lt;/full-title&gt;&lt;/periodical&gt;&lt;pages&gt;1434-1452&lt;/pages&gt;&lt;volume&gt;57&lt;/volume&gt;&lt;number&gt;5&lt;/number&gt;&lt;dates&gt;&lt;year&gt;2014&lt;/year&gt;&lt;pub-dates&gt;&lt;date&gt;October 1, 2014&lt;/date&gt;&lt;/pub-dates&gt;&lt;/dates&gt;&lt;urls&gt;&lt;related-urls&gt;&lt;url&gt;http://amj.aom.org/content/57/5/1434.abstract&lt;/url&gt;&lt;/related-urls&gt;&lt;/urls&gt;&lt;electronic-resource-num&gt;10.5465/amj.2013.0034&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Liden et al. (2014)</w:t>
              </w:r>
              <w:r w:rsidR="004A3B50" w:rsidRPr="004A3B50">
                <w:rPr>
                  <w:rFonts w:cs="Times New Roman"/>
                  <w:noProof/>
                  <w:sz w:val="20"/>
                  <w:szCs w:val="20"/>
                </w:rPr>
                <w:fldChar w:fldCharType="end"/>
              </w:r>
            </w:hyperlink>
          </w:p>
        </w:tc>
        <w:tc>
          <w:tcPr>
            <w:tcW w:w="1968" w:type="dxa"/>
            <w:tcBorders>
              <w:top w:val="nil"/>
              <w:bottom w:val="nil"/>
            </w:tcBorders>
          </w:tcPr>
          <w:p w14:paraId="462FE2A3" w14:textId="241DEEB1"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961 employees working in 71 restaurants of a chain</w:t>
            </w:r>
          </w:p>
        </w:tc>
        <w:tc>
          <w:tcPr>
            <w:tcW w:w="4172" w:type="dxa"/>
            <w:tcBorders>
              <w:top w:val="nil"/>
              <w:bottom w:val="nil"/>
            </w:tcBorders>
          </w:tcPr>
          <w:p w14:paraId="36166540" w14:textId="3C59A755" w:rsidR="00471F82" w:rsidRPr="004A3B50" w:rsidRDefault="009E0679">
            <w:pPr>
              <w:numPr>
                <w:ilvl w:val="0"/>
                <w:numId w:val="3"/>
              </w:numPr>
              <w:spacing w:line="240" w:lineRule="auto"/>
              <w:ind w:left="132" w:hanging="187"/>
              <w:contextualSpacing/>
              <w:rPr>
                <w:rFonts w:cs="Times New Roman"/>
                <w:sz w:val="20"/>
                <w:szCs w:val="20"/>
              </w:rPr>
            </w:pPr>
            <w:r w:rsidRPr="004A3B50">
              <w:rPr>
                <w:rFonts w:cs="Times New Roman"/>
                <w:sz w:val="20"/>
                <w:szCs w:val="20"/>
              </w:rPr>
              <w:t>A s</w:t>
            </w:r>
            <w:r w:rsidR="00471F82" w:rsidRPr="004A3B50">
              <w:rPr>
                <w:rFonts w:cs="Times New Roman"/>
                <w:sz w:val="20"/>
                <w:szCs w:val="20"/>
              </w:rPr>
              <w:t xml:space="preserve">erving culture is </w:t>
            </w:r>
            <w:r w:rsidRPr="004A3B50">
              <w:rPr>
                <w:rFonts w:cs="Times New Roman"/>
                <w:sz w:val="20"/>
                <w:szCs w:val="20"/>
              </w:rPr>
              <w:t xml:space="preserve">positively </w:t>
            </w:r>
            <w:r w:rsidR="00471F82" w:rsidRPr="004A3B50">
              <w:rPr>
                <w:rFonts w:cs="Times New Roman"/>
                <w:sz w:val="20"/>
                <w:szCs w:val="20"/>
              </w:rPr>
              <w:t xml:space="preserve">related to restaurant performance and employee job performance, creativity, and customer service behaviors, </w:t>
            </w:r>
            <w:r w:rsidRPr="004A3B50">
              <w:rPr>
                <w:rFonts w:cs="Times New Roman"/>
                <w:sz w:val="20"/>
                <w:szCs w:val="20"/>
              </w:rPr>
              <w:t xml:space="preserve">but </w:t>
            </w:r>
            <w:r w:rsidR="00471F82" w:rsidRPr="004A3B50">
              <w:rPr>
                <w:rFonts w:cs="Times New Roman"/>
                <w:sz w:val="20"/>
                <w:szCs w:val="20"/>
              </w:rPr>
              <w:t>negatively related to turnover intentions, both directly and through employee identification with the restaurant.</w:t>
            </w:r>
          </w:p>
        </w:tc>
      </w:tr>
      <w:tr w:rsidR="00471F82" w:rsidRPr="004A3B50" w14:paraId="39CBEDF1" w14:textId="77777777" w:rsidTr="00145F33">
        <w:tc>
          <w:tcPr>
            <w:tcW w:w="1413" w:type="dxa"/>
            <w:tcBorders>
              <w:top w:val="nil"/>
              <w:bottom w:val="nil"/>
            </w:tcBorders>
          </w:tcPr>
          <w:p w14:paraId="46CC49E6" w14:textId="6E8B6765" w:rsidR="00471F82" w:rsidRPr="004A3B50" w:rsidRDefault="00471F82" w:rsidP="00C86420">
            <w:pPr>
              <w:spacing w:line="240" w:lineRule="auto"/>
              <w:ind w:firstLine="0"/>
              <w:rPr>
                <w:rFonts w:cs="Times New Roman"/>
                <w:sz w:val="20"/>
                <w:szCs w:val="20"/>
              </w:rPr>
            </w:pPr>
          </w:p>
        </w:tc>
        <w:tc>
          <w:tcPr>
            <w:tcW w:w="4252" w:type="dxa"/>
            <w:vMerge/>
          </w:tcPr>
          <w:p w14:paraId="263BD5F2"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nil"/>
            </w:tcBorders>
          </w:tcPr>
          <w:p w14:paraId="608B7323" w14:textId="523A7C03" w:rsidR="00471F82" w:rsidRPr="004A3B50" w:rsidRDefault="00000000" w:rsidP="00C86420">
            <w:pPr>
              <w:numPr>
                <w:ilvl w:val="0"/>
                <w:numId w:val="3"/>
              </w:numPr>
              <w:spacing w:line="240" w:lineRule="auto"/>
              <w:ind w:left="132" w:hanging="187"/>
              <w:contextualSpacing/>
              <w:rPr>
                <w:rFonts w:cs="Times New Roman"/>
                <w:noProof/>
                <w:sz w:val="20"/>
                <w:szCs w:val="20"/>
              </w:rPr>
            </w:pPr>
            <w:hyperlink w:anchor="_ENREF_68" w:tooltip="Gounaris, 2013 #27"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AuthorYear="1"&gt;&lt;Author&gt;Gounaris&lt;/Author&gt;&lt;Year&gt;2013&lt;/Year&gt;&lt;RecNum&gt;27&lt;/RecNum&gt;&lt;DisplayText&gt;Gounaris and Boukis (2013)&lt;/DisplayText&gt;&lt;record&gt;&lt;rec-number&gt;27&lt;/rec-number&gt;&lt;foreign-keys&gt;&lt;key app="EN" db-id="e5a2p2xsraep0ge2wzp59zsvs0dd9x0expxr" timestamp="1425891702"&gt;27&lt;/key&gt;&lt;/foreign-keys&gt;&lt;ref-type name="Journal Article"&gt;17&lt;/ref-type&gt;&lt;contributors&gt;&lt;authors&gt;&lt;author&gt;Gounaris, Spiros&lt;/author&gt;&lt;author&gt;Boukis, Achilleas&lt;/author&gt;&lt;/authors&gt;&lt;/contributors&gt;&lt;titles&gt;&lt;title&gt;The role of employee job satisfaction in strengthening customer repurchase intentions&lt;/title&gt;&lt;secondary-title&gt;Journal of Services Marketing&lt;/secondary-title&gt;&lt;/titles&gt;&lt;periodical&gt;&lt;full-title&gt;Journal of Services Marketing&lt;/full-title&gt;&lt;/periodical&gt;&lt;pages&gt;322-333&lt;/pages&gt;&lt;volume&gt;27&lt;/volume&gt;&lt;number&gt;4&lt;/number&gt;&lt;dates&gt;&lt;year&gt;2013&lt;/year&gt;&lt;/dates&gt;&lt;isbn&gt;0887-6045&lt;/isbn&gt;&lt;urls&gt;&lt;/urls&gt;&lt;electronic-resource-num&gt;10.1108/08876041311330799&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Gounaris and Boukis (2013)</w:t>
              </w:r>
              <w:r w:rsidR="004A3B50" w:rsidRPr="004A3B50">
                <w:rPr>
                  <w:rFonts w:cs="Times New Roman"/>
                  <w:noProof/>
                  <w:sz w:val="20"/>
                  <w:szCs w:val="20"/>
                </w:rPr>
                <w:fldChar w:fldCharType="end"/>
              </w:r>
            </w:hyperlink>
          </w:p>
        </w:tc>
        <w:tc>
          <w:tcPr>
            <w:tcW w:w="1968" w:type="dxa"/>
            <w:tcBorders>
              <w:top w:val="nil"/>
              <w:bottom w:val="nil"/>
            </w:tcBorders>
          </w:tcPr>
          <w:p w14:paraId="60CCF7D4" w14:textId="087EBDD7"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 xml:space="preserve">183 first line employees and 604 customers from 15 branches of a single bank </w:t>
            </w:r>
          </w:p>
        </w:tc>
        <w:tc>
          <w:tcPr>
            <w:tcW w:w="4172" w:type="dxa"/>
            <w:tcBorders>
              <w:top w:val="nil"/>
              <w:bottom w:val="nil"/>
            </w:tcBorders>
          </w:tcPr>
          <w:p w14:paraId="324C725B" w14:textId="3DE34ECB"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Employee job satisfaction affects customers’ perception of quality, customer satisfaction</w:t>
            </w:r>
            <w:r w:rsidR="009E0679" w:rsidRPr="004A3B50">
              <w:rPr>
                <w:rFonts w:cs="Times New Roman"/>
                <w:sz w:val="20"/>
                <w:szCs w:val="20"/>
              </w:rPr>
              <w:t>,</w:t>
            </w:r>
            <w:r w:rsidRPr="004A3B50">
              <w:rPr>
                <w:rFonts w:cs="Times New Roman"/>
                <w:sz w:val="20"/>
                <w:szCs w:val="20"/>
              </w:rPr>
              <w:t xml:space="preserve"> and the development of high relational switching cost</w:t>
            </w:r>
          </w:p>
        </w:tc>
      </w:tr>
      <w:tr w:rsidR="00471F82" w:rsidRPr="004A3B50" w14:paraId="1DB58445" w14:textId="77777777" w:rsidTr="00145F33">
        <w:tc>
          <w:tcPr>
            <w:tcW w:w="1413" w:type="dxa"/>
            <w:tcBorders>
              <w:top w:val="nil"/>
              <w:bottom w:val="nil"/>
            </w:tcBorders>
          </w:tcPr>
          <w:p w14:paraId="2C04A3AD" w14:textId="652749D1" w:rsidR="00471F82" w:rsidRPr="004A3B50" w:rsidRDefault="00471F82" w:rsidP="00C86420">
            <w:pPr>
              <w:spacing w:line="240" w:lineRule="auto"/>
              <w:ind w:firstLine="0"/>
              <w:rPr>
                <w:rFonts w:cs="Times New Roman"/>
                <w:sz w:val="20"/>
                <w:szCs w:val="20"/>
              </w:rPr>
            </w:pPr>
          </w:p>
        </w:tc>
        <w:tc>
          <w:tcPr>
            <w:tcW w:w="4252" w:type="dxa"/>
            <w:vMerge/>
          </w:tcPr>
          <w:p w14:paraId="4907E061"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nil"/>
            </w:tcBorders>
          </w:tcPr>
          <w:p w14:paraId="4E37D133" w14:textId="6CAA0ADB" w:rsidR="00471F82" w:rsidRPr="004A3B50" w:rsidRDefault="00000000" w:rsidP="00C86420">
            <w:pPr>
              <w:numPr>
                <w:ilvl w:val="0"/>
                <w:numId w:val="3"/>
              </w:numPr>
              <w:spacing w:line="240" w:lineRule="auto"/>
              <w:ind w:left="132" w:hanging="187"/>
              <w:contextualSpacing/>
              <w:rPr>
                <w:rFonts w:cs="Times New Roman"/>
                <w:noProof/>
                <w:sz w:val="20"/>
                <w:szCs w:val="20"/>
              </w:rPr>
            </w:pPr>
            <w:hyperlink w:anchor="_ENREF_167" w:tooltip="Walls, 2011 #123"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AuthorYear="1"&gt;&lt;Author&gt;Walls&lt;/Author&gt;&lt;Year&gt;2011&lt;/Year&gt;&lt;RecNum&gt;123&lt;/RecNum&gt;&lt;DisplayText&gt;Walls et al. (2011)&lt;/DisplayText&gt;&lt;record&gt;&lt;rec-number&gt;123&lt;/rec-number&gt;&lt;foreign-keys&gt;&lt;key app="EN" db-id="e5a2p2xsraep0ge2wzp59zsvs0dd9x0expxr" timestamp="1465551641"&gt;123&lt;/key&gt;&lt;/foreign-keys&gt;&lt;ref-type name="Journal Article"&gt;17&lt;/ref-type&gt;&lt;contributors&gt;&lt;authors&gt;&lt;author&gt;Walls, Andrew R.&lt;/author&gt;&lt;author&gt;Okumus, Fevzi&lt;/author&gt;&lt;author&gt;Wang, Youcheng&lt;/author&gt;&lt;author&gt;Kwun, David Joon-Wuk&lt;/author&gt;&lt;/authors&gt;&lt;/contributors&gt;&lt;titles&gt;&lt;title&gt;An epistemological view of consumer experiences&lt;/title&gt;&lt;secondary-title&gt;International Journal of Hospitality Management&lt;/secondary-title&gt;&lt;/titles&gt;&lt;periodical&gt;&lt;full-title&gt;International Journal of Hospitality Management&lt;/full-title&gt;&lt;/periodical&gt;&lt;pages&gt;10-21&lt;/pages&gt;&lt;volume&gt;30&lt;/volume&gt;&lt;number&gt;1&lt;/number&gt;&lt;keywords&gt;&lt;keyword&gt;Consumer experience&lt;/keyword&gt;&lt;keyword&gt;Consumption experience&lt;/keyword&gt;&lt;keyword&gt;Experiential marketing&lt;/keyword&gt;&lt;keyword&gt;Hospitality and tourism marketing&lt;/keyword&gt;&lt;/keywords&gt;&lt;dates&gt;&lt;year&gt;2011&lt;/year&gt;&lt;pub-dates&gt;&lt;date&gt;3//&lt;/date&gt;&lt;/pub-dates&gt;&lt;/dates&gt;&lt;isbn&gt;0278-4319&lt;/isbn&gt;&lt;urls&gt;&lt;related-urls&gt;&lt;url&gt;http://www.sciencedirect.com/science/article/pii/S0278431910000307&lt;/url&gt;&lt;/related-urls&gt;&lt;/urls&gt;&lt;electronic-resource-num&gt;http://dx.doi.org/10.1016/j.ijhm.2010.03.008&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Walls et al. (2011)</w:t>
              </w:r>
              <w:r w:rsidR="004A3B50" w:rsidRPr="004A3B50">
                <w:rPr>
                  <w:rFonts w:cs="Times New Roman"/>
                  <w:noProof/>
                  <w:sz w:val="20"/>
                  <w:szCs w:val="20"/>
                </w:rPr>
                <w:fldChar w:fldCharType="end"/>
              </w:r>
            </w:hyperlink>
          </w:p>
        </w:tc>
        <w:tc>
          <w:tcPr>
            <w:tcW w:w="1968" w:type="dxa"/>
            <w:tcBorders>
              <w:top w:val="nil"/>
              <w:bottom w:val="nil"/>
            </w:tcBorders>
          </w:tcPr>
          <w:p w14:paraId="4E617F86" w14:textId="171A1D0A" w:rsidR="00471F82" w:rsidRPr="004A3B50" w:rsidRDefault="00797243" w:rsidP="00797243">
            <w:pPr>
              <w:spacing w:line="240" w:lineRule="auto"/>
              <w:ind w:left="-55" w:firstLine="0"/>
              <w:contextualSpacing/>
              <w:rPr>
                <w:rFonts w:cs="Times New Roman"/>
                <w:sz w:val="20"/>
                <w:szCs w:val="20"/>
              </w:rPr>
            </w:pPr>
            <w:r w:rsidRPr="004A3B50">
              <w:rPr>
                <w:rFonts w:cs="Times New Roman"/>
                <w:sz w:val="20"/>
                <w:szCs w:val="20"/>
              </w:rPr>
              <w:t xml:space="preserve">Theoretical paper </w:t>
            </w:r>
          </w:p>
        </w:tc>
        <w:tc>
          <w:tcPr>
            <w:tcW w:w="4172" w:type="dxa"/>
            <w:tcBorders>
              <w:top w:val="nil"/>
              <w:bottom w:val="nil"/>
            </w:tcBorders>
          </w:tcPr>
          <w:p w14:paraId="0D660409" w14:textId="5452A2DA" w:rsidR="00471F82"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A company connects with consumers by creating experiences through physical environment dimensions</w:t>
            </w:r>
            <w:r w:rsidR="009E0679" w:rsidRPr="004A3B50">
              <w:rPr>
                <w:rFonts w:cs="Times New Roman"/>
                <w:sz w:val="20"/>
                <w:szCs w:val="20"/>
              </w:rPr>
              <w:t>,</w:t>
            </w:r>
            <w:r w:rsidRPr="004A3B50">
              <w:rPr>
                <w:rFonts w:cs="Times New Roman"/>
                <w:sz w:val="20"/>
                <w:szCs w:val="20"/>
              </w:rPr>
              <w:t xml:space="preserve"> as well as emotional/human interaction dimensions.</w:t>
            </w:r>
          </w:p>
        </w:tc>
      </w:tr>
      <w:tr w:rsidR="00471F82" w:rsidRPr="004A3B50" w14:paraId="53F87942" w14:textId="77777777" w:rsidTr="00145F33">
        <w:tc>
          <w:tcPr>
            <w:tcW w:w="1413" w:type="dxa"/>
            <w:tcBorders>
              <w:top w:val="nil"/>
              <w:bottom w:val="nil"/>
            </w:tcBorders>
          </w:tcPr>
          <w:p w14:paraId="40A2DC7E" w14:textId="14A5FC7D" w:rsidR="00471F82" w:rsidRPr="004A3B50" w:rsidRDefault="00471F82" w:rsidP="00C86420">
            <w:pPr>
              <w:spacing w:line="240" w:lineRule="auto"/>
              <w:ind w:firstLine="0"/>
              <w:rPr>
                <w:rFonts w:cs="Times New Roman"/>
                <w:sz w:val="20"/>
                <w:szCs w:val="20"/>
              </w:rPr>
            </w:pPr>
          </w:p>
        </w:tc>
        <w:tc>
          <w:tcPr>
            <w:tcW w:w="4252" w:type="dxa"/>
            <w:vMerge/>
          </w:tcPr>
          <w:p w14:paraId="42F1A2D1"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nil"/>
            </w:tcBorders>
          </w:tcPr>
          <w:p w14:paraId="4B000BFC" w14:textId="08E3AFA1" w:rsidR="00471F82" w:rsidRPr="004A3B50" w:rsidRDefault="00000000" w:rsidP="005F0443">
            <w:pPr>
              <w:numPr>
                <w:ilvl w:val="0"/>
                <w:numId w:val="3"/>
              </w:numPr>
              <w:spacing w:line="240" w:lineRule="auto"/>
              <w:ind w:left="132" w:hanging="187"/>
              <w:contextualSpacing/>
              <w:rPr>
                <w:rFonts w:cs="Times New Roman"/>
                <w:noProof/>
                <w:sz w:val="20"/>
                <w:szCs w:val="20"/>
              </w:rPr>
            </w:pPr>
            <w:hyperlink w:anchor="_ENREF_152" w:tooltip="Sousa, 2013 #124"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AuthorYear="1"&gt;&lt;Author&gt;Sousa&lt;/Author&gt;&lt;Year&gt;2013&lt;/Year&gt;&lt;RecNum&gt;124&lt;/RecNum&gt;&lt;DisplayText&gt;Sousa and Coelho (2013)&lt;/DisplayText&gt;&lt;record&gt;&lt;rec-number&gt;124&lt;/rec-number&gt;&lt;foreign-keys&gt;&lt;key app="EN" db-id="e5a2p2xsraep0ge2wzp59zsvs0dd9x0expxr" timestamp="1465551678"&gt;124&lt;/key&gt;&lt;/foreign-keys&gt;&lt;ref-type name="Journal Article"&gt;17&lt;/ref-type&gt;&lt;contributors&gt;&lt;authors&gt;&lt;author&gt;Sousa, Carlos M. P.&lt;/author&gt;&lt;author&gt;Coelho, Filipe&lt;/author&gt;&lt;/authors&gt;&lt;/contributors&gt;&lt;titles&gt;&lt;title&gt;Exploring the relationship between individual values and the customer orientation of front-line employees&lt;/title&gt;&lt;secondary-title&gt;Journal of Marketing Management&lt;/secondary-title&gt;&lt;/titles&gt;&lt;periodical&gt;&lt;full-title&gt;Journal of Marketing Management&lt;/full-title&gt;&lt;/periodical&gt;&lt;pages&gt;1653-1679&lt;/pages&gt;&lt;volume&gt;29&lt;/volume&gt;&lt;number&gt;15-16&lt;/number&gt;&lt;dates&gt;&lt;year&gt;2013&lt;/year&gt;&lt;pub-dates&gt;&lt;date&gt;2013/11/01&lt;/date&gt;&lt;/pub-dates&gt;&lt;/dates&gt;&lt;publisher&gt;Routledge&lt;/publisher&gt;&lt;isbn&gt;0267-257X&lt;/isbn&gt;&lt;urls&gt;&lt;related-urls&gt;&lt;url&gt;http://dx.doi.org/10.1080/0267257X.2013.798674&lt;/url&gt;&lt;/related-urls&gt;&lt;/urls&gt;&lt;electronic-resource-num&gt;10.1080/0267257X.2013.798674&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Sousa and Coelho (2013)</w:t>
              </w:r>
              <w:r w:rsidR="004A3B50" w:rsidRPr="004A3B50">
                <w:rPr>
                  <w:rFonts w:cs="Times New Roman"/>
                  <w:noProof/>
                  <w:sz w:val="20"/>
                  <w:szCs w:val="20"/>
                </w:rPr>
                <w:fldChar w:fldCharType="end"/>
              </w:r>
            </w:hyperlink>
          </w:p>
        </w:tc>
        <w:tc>
          <w:tcPr>
            <w:tcW w:w="1968" w:type="dxa"/>
            <w:tcBorders>
              <w:top w:val="nil"/>
              <w:bottom w:val="nil"/>
            </w:tcBorders>
          </w:tcPr>
          <w:p w14:paraId="5BD89724" w14:textId="3697014D"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182 front-line service employees working in retail banking</w:t>
            </w:r>
          </w:p>
        </w:tc>
        <w:tc>
          <w:tcPr>
            <w:tcW w:w="4172" w:type="dxa"/>
            <w:tcBorders>
              <w:top w:val="nil"/>
              <w:bottom w:val="nil"/>
            </w:tcBorders>
          </w:tcPr>
          <w:p w14:paraId="2A1D90B1" w14:textId="62B1E87E" w:rsidR="00471F82" w:rsidRPr="004A3B50" w:rsidRDefault="009E0679"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The r</w:t>
            </w:r>
            <w:r w:rsidR="00471F82" w:rsidRPr="004A3B50">
              <w:rPr>
                <w:rFonts w:cs="Times New Roman"/>
                <w:sz w:val="20"/>
                <w:szCs w:val="20"/>
              </w:rPr>
              <w:t>esult</w:t>
            </w:r>
            <w:r w:rsidRPr="004A3B50">
              <w:rPr>
                <w:rFonts w:cs="Times New Roman"/>
                <w:sz w:val="20"/>
                <w:szCs w:val="20"/>
              </w:rPr>
              <w:t>ing</w:t>
            </w:r>
            <w:r w:rsidR="00471F82" w:rsidRPr="004A3B50">
              <w:rPr>
                <w:rFonts w:cs="Times New Roman"/>
                <w:sz w:val="20"/>
                <w:szCs w:val="20"/>
              </w:rPr>
              <w:t xml:space="preserve"> conservation and self-enhancement influence </w:t>
            </w:r>
            <w:r w:rsidRPr="004A3B50">
              <w:rPr>
                <w:rFonts w:cs="Times New Roman"/>
                <w:sz w:val="20"/>
                <w:szCs w:val="20"/>
              </w:rPr>
              <w:t xml:space="preserve">employees’ </w:t>
            </w:r>
            <w:r w:rsidR="00471F82" w:rsidRPr="004A3B50">
              <w:rPr>
                <w:rFonts w:cs="Times New Roman"/>
                <w:sz w:val="20"/>
                <w:szCs w:val="20"/>
              </w:rPr>
              <w:t xml:space="preserve">customer orientation </w:t>
            </w:r>
          </w:p>
          <w:p w14:paraId="1F2B1CB1" w14:textId="3435F287"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Job satisfaction and autonomy moderate these effects</w:t>
            </w:r>
          </w:p>
        </w:tc>
      </w:tr>
      <w:tr w:rsidR="00471F82" w:rsidRPr="004A3B50" w14:paraId="165F3A3C" w14:textId="77777777" w:rsidTr="00145F33">
        <w:tc>
          <w:tcPr>
            <w:tcW w:w="1413" w:type="dxa"/>
            <w:tcBorders>
              <w:top w:val="nil"/>
              <w:bottom w:val="single" w:sz="4" w:space="0" w:color="auto"/>
            </w:tcBorders>
          </w:tcPr>
          <w:p w14:paraId="15FE43A3" w14:textId="39A619BB" w:rsidR="00471F82" w:rsidRPr="004A3B50" w:rsidRDefault="00471F82" w:rsidP="00C86420">
            <w:pPr>
              <w:spacing w:line="240" w:lineRule="auto"/>
              <w:ind w:firstLine="0"/>
              <w:rPr>
                <w:rFonts w:cs="Times New Roman"/>
                <w:sz w:val="20"/>
                <w:szCs w:val="20"/>
              </w:rPr>
            </w:pPr>
          </w:p>
        </w:tc>
        <w:tc>
          <w:tcPr>
            <w:tcW w:w="4252" w:type="dxa"/>
            <w:vMerge/>
          </w:tcPr>
          <w:p w14:paraId="56758554"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single" w:sz="4" w:space="0" w:color="auto"/>
            </w:tcBorders>
          </w:tcPr>
          <w:p w14:paraId="7588BB6F" w14:textId="313E3CA7" w:rsidR="00471F82" w:rsidRPr="004A3B50" w:rsidRDefault="00000000" w:rsidP="00C86420">
            <w:pPr>
              <w:numPr>
                <w:ilvl w:val="0"/>
                <w:numId w:val="3"/>
              </w:numPr>
              <w:spacing w:line="240" w:lineRule="auto"/>
              <w:ind w:left="132" w:hanging="187"/>
              <w:contextualSpacing/>
              <w:rPr>
                <w:rFonts w:cs="Times New Roman"/>
                <w:noProof/>
                <w:sz w:val="20"/>
                <w:szCs w:val="20"/>
              </w:rPr>
            </w:pPr>
            <w:hyperlink w:anchor="_ENREF_123" w:tooltip="Nishii, 2008 #152" w:history="1">
              <w:r w:rsidR="004A3B50" w:rsidRPr="004A3B50">
                <w:rPr>
                  <w:rFonts w:cs="Times New Roman"/>
                  <w:noProof/>
                  <w:sz w:val="20"/>
                  <w:szCs w:val="20"/>
                </w:rPr>
                <w:fldChar w:fldCharType="begin"/>
              </w:r>
              <w:r w:rsidR="004A3B50">
                <w:rPr>
                  <w:rFonts w:cs="Times New Roman"/>
                  <w:noProof/>
                  <w:sz w:val="20"/>
                  <w:szCs w:val="20"/>
                </w:rPr>
                <w:instrText xml:space="preserve"> ADDIN EN.CITE &lt;EndNote&gt;&lt;Cite AuthorYear="1"&gt;&lt;Author&gt;Nishii&lt;/Author&gt;&lt;Year&gt;2008&lt;/Year&gt;&lt;RecNum&gt;152&lt;/RecNum&gt;&lt;DisplayText&gt;Nishii et al. (2008)&lt;/DisplayText&gt;&lt;record&gt;&lt;rec-number&gt;152&lt;/rec-number&gt;&lt;foreign-keys&gt;&lt;key app="EN" db-id="e5a2p2xsraep0ge2wzp59zsvs0dd9x0expxr" timestamp="1467366140"&gt;152&lt;/key&gt;&lt;/foreign-keys&gt;&lt;ref-type name="Journal Article"&gt;17&lt;/ref-type&gt;&lt;contributors&gt;&lt;authors&gt;&lt;author&gt;Nishii, Lisa H.&lt;/author&gt;&lt;author&gt;Lepak, David P.&lt;/author&gt;&lt;author&gt;Schneider, Benjamin&lt;/author&gt;&lt;/authors&gt;&lt;/contributors&gt;&lt;titles&gt;&lt;title&gt;Employee Attributions of the &amp;quot;Why&amp;quot; of HR Practices: Their Effects on Employee Attitudes and Behaviors, and Customer Satisfaction&lt;/title&gt;&lt;secondary-title&gt;Personnel Psychology&lt;/secondary-title&gt;&lt;/titles&gt;&lt;periodical&gt;&lt;full-title&gt;Personnel Psychology&lt;/full-title&gt;&lt;/periodical&gt;&lt;pages&gt;503-545&lt;/pages&gt;&lt;volume&gt;61&lt;/volume&gt;&lt;number&gt;3&lt;/number&gt;&lt;dates&gt;&lt;year&gt;2008&lt;/year&gt;&lt;/dates&gt;&lt;publisher&gt;Blackwell Publishing Inc&lt;/publisher&gt;&lt;isbn&gt;1744-6570&lt;/isbn&gt;&lt;urls&gt;&lt;related-urls&gt;&lt;url&gt;http://dx.doi.org/10.1111/j.1744-6570.2008.00121.x&lt;/url&gt;&lt;/related-urls&gt;&lt;/urls&gt;&lt;electronic-resource-num&gt;10.1111/j.1744-6570.2008.00121.x&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Nishii et al. (2008)</w:t>
              </w:r>
              <w:r w:rsidR="004A3B50" w:rsidRPr="004A3B50">
                <w:rPr>
                  <w:rFonts w:cs="Times New Roman"/>
                  <w:noProof/>
                  <w:sz w:val="20"/>
                  <w:szCs w:val="20"/>
                </w:rPr>
                <w:fldChar w:fldCharType="end"/>
              </w:r>
            </w:hyperlink>
          </w:p>
        </w:tc>
        <w:tc>
          <w:tcPr>
            <w:tcW w:w="1968" w:type="dxa"/>
            <w:tcBorders>
              <w:top w:val="nil"/>
              <w:bottom w:val="single" w:sz="4" w:space="0" w:color="auto"/>
            </w:tcBorders>
          </w:tcPr>
          <w:p w14:paraId="5F4D4F95" w14:textId="5E310CD4" w:rsidR="00471F82" w:rsidRPr="004A3B50" w:rsidRDefault="00471F82" w:rsidP="00C86420">
            <w:pPr>
              <w:spacing w:line="240" w:lineRule="auto"/>
              <w:ind w:left="-55" w:firstLine="0"/>
              <w:contextualSpacing/>
              <w:rPr>
                <w:rFonts w:eastAsia="Calibri" w:cs="Times New Roman"/>
                <w:sz w:val="20"/>
                <w:szCs w:val="20"/>
              </w:rPr>
            </w:pPr>
            <w:r w:rsidRPr="004A3B50">
              <w:rPr>
                <w:rFonts w:cs="Times New Roman"/>
                <w:sz w:val="20"/>
                <w:szCs w:val="20"/>
              </w:rPr>
              <w:t>4208 employees and 1010 department managers from 95 stores of a supermarket chain</w:t>
            </w:r>
          </w:p>
          <w:p w14:paraId="198B7BF3" w14:textId="77777777" w:rsidR="00471F82" w:rsidRPr="004A3B50" w:rsidRDefault="00471F82" w:rsidP="00C86420">
            <w:pPr>
              <w:spacing w:line="240" w:lineRule="auto"/>
              <w:ind w:left="-55" w:firstLine="0"/>
              <w:contextualSpacing/>
              <w:rPr>
                <w:rFonts w:cs="Times New Roman"/>
                <w:sz w:val="20"/>
                <w:szCs w:val="20"/>
              </w:rPr>
            </w:pPr>
          </w:p>
        </w:tc>
        <w:tc>
          <w:tcPr>
            <w:tcW w:w="4172" w:type="dxa"/>
            <w:tcBorders>
              <w:top w:val="nil"/>
              <w:bottom w:val="single" w:sz="4" w:space="0" w:color="auto"/>
            </w:tcBorders>
          </w:tcPr>
          <w:p w14:paraId="08EC6D6A" w14:textId="2A3BBED9"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Employees attribut</w:t>
            </w:r>
            <w:r w:rsidR="009E0679" w:rsidRPr="004A3B50">
              <w:rPr>
                <w:rFonts w:cs="Times New Roman"/>
                <w:sz w:val="20"/>
                <w:szCs w:val="20"/>
              </w:rPr>
              <w:t>e</w:t>
            </w:r>
            <w:r w:rsidRPr="004A3B50">
              <w:rPr>
                <w:rFonts w:cs="Times New Roman"/>
                <w:sz w:val="20"/>
                <w:szCs w:val="20"/>
              </w:rPr>
              <w:t xml:space="preserve"> the same human resource practices</w:t>
            </w:r>
            <w:r w:rsidR="009E0679" w:rsidRPr="004A3B50">
              <w:rPr>
                <w:rFonts w:cs="Times New Roman"/>
                <w:sz w:val="20"/>
                <w:szCs w:val="20"/>
              </w:rPr>
              <w:t xml:space="preserve"> differently</w:t>
            </w:r>
            <w:r w:rsidRPr="004A3B50">
              <w:rPr>
                <w:rFonts w:cs="Times New Roman"/>
                <w:sz w:val="20"/>
                <w:szCs w:val="20"/>
              </w:rPr>
              <w:t xml:space="preserve">, and these attributions are differently associated with commitment and satisfaction. </w:t>
            </w:r>
          </w:p>
          <w:p w14:paraId="171EDF0A" w14:textId="022752F4"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These attitudes become shared within units and they are related to unit-level organizational citizenship behaviors and customer satisfaction</w:t>
            </w:r>
          </w:p>
        </w:tc>
      </w:tr>
      <w:tr w:rsidR="00471F82" w:rsidRPr="004A3B50" w14:paraId="2DF19855" w14:textId="77777777" w:rsidTr="00145F33">
        <w:tc>
          <w:tcPr>
            <w:tcW w:w="1413" w:type="dxa"/>
            <w:tcBorders>
              <w:bottom w:val="nil"/>
            </w:tcBorders>
          </w:tcPr>
          <w:p w14:paraId="56050DCE" w14:textId="4FBF8A3E" w:rsidR="00471F82" w:rsidRPr="004A3B50" w:rsidRDefault="00471F82" w:rsidP="00C86420">
            <w:pPr>
              <w:spacing w:line="240" w:lineRule="auto"/>
              <w:ind w:firstLine="0"/>
              <w:rPr>
                <w:rFonts w:cs="Times New Roman"/>
                <w:sz w:val="20"/>
                <w:szCs w:val="20"/>
              </w:rPr>
            </w:pPr>
            <w:r w:rsidRPr="004A3B50">
              <w:rPr>
                <w:rFonts w:cs="Times New Roman"/>
                <w:sz w:val="20"/>
                <w:szCs w:val="20"/>
              </w:rPr>
              <w:lastRenderedPageBreak/>
              <w:t>Customer’s Fairness Perceptions</w:t>
            </w:r>
          </w:p>
        </w:tc>
        <w:tc>
          <w:tcPr>
            <w:tcW w:w="4252" w:type="dxa"/>
            <w:vMerge w:val="restart"/>
          </w:tcPr>
          <w:p w14:paraId="1AEF7473" w14:textId="755483AB" w:rsidR="00471F82" w:rsidRPr="004A3B50" w:rsidRDefault="00471F82" w:rsidP="00C86420">
            <w:pPr>
              <w:spacing w:line="240" w:lineRule="auto"/>
              <w:ind w:firstLine="0"/>
              <w:rPr>
                <w:rFonts w:cs="Times New Roman"/>
                <w:sz w:val="20"/>
                <w:szCs w:val="20"/>
              </w:rPr>
            </w:pPr>
            <w:r w:rsidRPr="004A3B50">
              <w:rPr>
                <w:rFonts w:cs="Times New Roman"/>
                <w:sz w:val="20"/>
                <w:szCs w:val="20"/>
              </w:rPr>
              <w:t xml:space="preserve">Fairness is defined as a “global perception of appropriateness —a perception that tends to lie theoretically downstream of justice” </w:t>
            </w:r>
            <w:r w:rsidRPr="004A3B50">
              <w:rPr>
                <w:rFonts w:cs="Times New Roman"/>
                <w:sz w:val="20"/>
                <w:szCs w:val="20"/>
              </w:rPr>
              <w:fldChar w:fldCharType="begin"/>
            </w:r>
            <w:r w:rsidRPr="004A3B50">
              <w:rPr>
                <w:rFonts w:cs="Times New Roman"/>
                <w:sz w:val="20"/>
                <w:szCs w:val="20"/>
              </w:rPr>
              <w:instrText xml:space="preserve"> ADDIN EN.CITE &lt;EndNote&gt;&lt;Cite&gt;&lt;Author&gt;Colquitt&lt;/Author&gt;&lt;Year&gt;2015&lt;/Year&gt;&lt;RecNum&gt;199&lt;/RecNum&gt;&lt;Pages&gt;76&lt;/Pages&gt;&lt;DisplayText&gt;(Colquitt and Zipay, 2015: 76)&lt;/DisplayText&gt;&lt;record&gt;&lt;rec-number&gt;199&lt;/rec-number&gt;&lt;foreign-keys&gt;&lt;key app="EN" db-id="e5a2p2xsraep0ge2wzp59zsvs0dd9x0expxr" timestamp="1499870008"&gt;199&lt;/key&gt;&lt;/foreign-keys&gt;&lt;ref-type name="Journal Article"&gt;17&lt;/ref-type&gt;&lt;contributors&gt;&lt;authors&gt;&lt;author&gt;Colquitt, Jason A.&lt;/author&gt;&lt;author&gt;Zipay, Kate P.&lt;/author&gt;&lt;/authors&gt;&lt;/contributors&gt;&lt;titles&gt;&lt;title&gt;Justice, Fairness, and Employee Reactions&lt;/title&gt;&lt;secondary-title&gt;Annual Review of Organizational Psychology and Organizational Behavior&lt;/secondary-title&gt;&lt;/titles&gt;&lt;periodical&gt;&lt;full-title&gt;Annual Review of Organizational Psychology and Organizational Behavior&lt;/full-title&gt;&lt;/periodical&gt;&lt;pages&gt;75-99&lt;/pages&gt;&lt;volume&gt;2&lt;/volume&gt;&lt;number&gt;1&lt;/number&gt;&lt;dates&gt;&lt;year&gt;2015&lt;/year&gt;&lt;pub-dates&gt;&lt;date&gt;2015/04/10&lt;/date&gt;&lt;/pub-dates&gt;&lt;/dates&gt;&lt;publisher&gt;Annual Reviews&lt;/publisher&gt;&lt;isbn&gt;2327-0608&lt;/isbn&gt;&lt;urls&gt;&lt;related-urls&gt;&lt;url&gt;https://doi.org/10.1146/annurev-orgpsych-032414-111457&lt;/url&gt;&lt;/related-urls&gt;&lt;/urls&gt;&lt;electronic-resource-num&gt;10.1146/annurev-orgpsych-032414-111457&lt;/electronic-resource-num&gt;&lt;access-date&gt;2017/07/12&lt;/access-date&gt;&lt;/record&gt;&lt;/Cite&gt;&lt;/EndNote&gt;</w:instrText>
            </w:r>
            <w:r w:rsidRPr="004A3B50">
              <w:rPr>
                <w:rFonts w:cs="Times New Roman"/>
                <w:sz w:val="20"/>
                <w:szCs w:val="20"/>
              </w:rPr>
              <w:fldChar w:fldCharType="separate"/>
            </w:r>
            <w:r w:rsidRPr="004A3B50">
              <w:rPr>
                <w:rFonts w:cs="Times New Roman"/>
                <w:noProof/>
                <w:sz w:val="20"/>
                <w:szCs w:val="20"/>
              </w:rPr>
              <w:t>(</w:t>
            </w:r>
            <w:hyperlink w:anchor="_ENREF_44" w:tooltip="Colquitt, 2015 #199" w:history="1">
              <w:r w:rsidR="004A3B50" w:rsidRPr="004A3B50">
                <w:rPr>
                  <w:rFonts w:cs="Times New Roman"/>
                  <w:noProof/>
                  <w:sz w:val="20"/>
                  <w:szCs w:val="20"/>
                </w:rPr>
                <w:t>Colquitt and Zipay, 2015: 76</w:t>
              </w:r>
            </w:hyperlink>
            <w:r w:rsidRPr="004A3B50">
              <w:rPr>
                <w:rFonts w:cs="Times New Roman"/>
                <w:noProof/>
                <w:sz w:val="20"/>
                <w:szCs w:val="20"/>
              </w:rPr>
              <w:t>)</w:t>
            </w:r>
            <w:r w:rsidRPr="004A3B50">
              <w:rPr>
                <w:rFonts w:cs="Times New Roman"/>
                <w:sz w:val="20"/>
                <w:szCs w:val="20"/>
              </w:rPr>
              <w:fldChar w:fldCharType="end"/>
            </w:r>
            <w:r w:rsidRPr="004A3B50">
              <w:rPr>
                <w:rFonts w:cs="Times New Roman"/>
                <w:sz w:val="20"/>
                <w:szCs w:val="20"/>
              </w:rPr>
              <w:t>.</w:t>
            </w:r>
          </w:p>
        </w:tc>
        <w:tc>
          <w:tcPr>
            <w:tcW w:w="2507" w:type="dxa"/>
            <w:tcBorders>
              <w:top w:val="single" w:sz="4" w:space="0" w:color="auto"/>
              <w:bottom w:val="nil"/>
            </w:tcBorders>
          </w:tcPr>
          <w:p w14:paraId="6F5326BB" w14:textId="51537AF4" w:rsidR="00471F82" w:rsidRPr="004A3B50" w:rsidRDefault="00000000" w:rsidP="00C86420">
            <w:pPr>
              <w:numPr>
                <w:ilvl w:val="0"/>
                <w:numId w:val="3"/>
              </w:numPr>
              <w:spacing w:line="240" w:lineRule="auto"/>
              <w:ind w:left="132" w:hanging="187"/>
              <w:contextualSpacing/>
              <w:rPr>
                <w:rFonts w:cs="Times New Roman"/>
                <w:noProof/>
                <w:sz w:val="20"/>
                <w:szCs w:val="20"/>
              </w:rPr>
            </w:pPr>
            <w:hyperlink w:anchor="_ENREF_146" w:tooltip="Severt, 2006 #135"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AuthorYear="1"&gt;&lt;Author&gt;Severt&lt;/Author&gt;&lt;Year&gt;2006&lt;/Year&gt;&lt;RecNum&gt;135&lt;/RecNum&gt;&lt;DisplayText&gt;Severt et al. (2006)&lt;/DisplayText&gt;&lt;record&gt;&lt;rec-number&gt;135&lt;/rec-number&gt;&lt;foreign-keys&gt;&lt;key app="EN" db-id="e5a2p2xsraep0ge2wzp59zsvs0dd9x0expxr" timestamp="1465553173"&gt;135&lt;/key&gt;&lt;/foreign-keys&gt;&lt;ref-type name="Journal Article"&gt;17&lt;/ref-type&gt;&lt;contributors&gt;&lt;authors&gt;&lt;author&gt;Severt, Denver&lt;/author&gt;&lt;author&gt;Tesone, Dana&lt;/author&gt;&lt;author&gt;Murrmann, Suzanne&lt;/author&gt;&lt;/authors&gt;&lt;/contributors&gt;&lt;titles&gt;&lt;title&gt;Prior Experience Satisfaction and Subsequent Fairness Perceptions Within the Service Experience&lt;/title&gt;&lt;secondary-title&gt;Journal of Hospitality &amp;amp; Leisure Marketing&lt;/secondary-title&gt;&lt;/titles&gt;&lt;periodical&gt;&lt;full-title&gt;Journal of Hospitality &amp;amp; Leisure Marketing&lt;/full-title&gt;&lt;/periodical&gt;&lt;pages&gt;121-137&lt;/pages&gt;&lt;volume&gt;13&lt;/volume&gt;&lt;number&gt;3-4&lt;/number&gt;&lt;dates&gt;&lt;year&gt;2006&lt;/year&gt;&lt;pub-dates&gt;&lt;date&gt;2006/02/15&lt;/date&gt;&lt;/pub-dates&gt;&lt;/dates&gt;&lt;publisher&gt;Routledge&lt;/publisher&gt;&lt;isbn&gt;1050-7051&lt;/isbn&gt;&lt;urls&gt;&lt;related-urls&gt;&lt;url&gt;http://dx.doi.org/10.1300/J150v13n03_07&lt;/url&gt;&lt;/related-urls&gt;&lt;/urls&gt;&lt;electronic-resource-num&gt;10.1300/J150v13n03_07&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Severt et al. (2006)</w:t>
              </w:r>
              <w:r w:rsidR="004A3B50" w:rsidRPr="004A3B50">
                <w:rPr>
                  <w:rFonts w:cs="Times New Roman"/>
                  <w:noProof/>
                  <w:sz w:val="20"/>
                  <w:szCs w:val="20"/>
                </w:rPr>
                <w:fldChar w:fldCharType="end"/>
              </w:r>
            </w:hyperlink>
          </w:p>
        </w:tc>
        <w:tc>
          <w:tcPr>
            <w:tcW w:w="1968" w:type="dxa"/>
            <w:tcBorders>
              <w:top w:val="single" w:sz="4" w:space="0" w:color="auto"/>
              <w:bottom w:val="nil"/>
            </w:tcBorders>
          </w:tcPr>
          <w:p w14:paraId="6401D4A9" w14:textId="43743811"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302 customer service encounters</w:t>
            </w:r>
          </w:p>
        </w:tc>
        <w:tc>
          <w:tcPr>
            <w:tcW w:w="4172" w:type="dxa"/>
            <w:tcBorders>
              <w:top w:val="single" w:sz="4" w:space="0" w:color="auto"/>
              <w:bottom w:val="nil"/>
            </w:tcBorders>
          </w:tcPr>
          <w:p w14:paraId="446CF09C" w14:textId="381B01D4" w:rsidR="00471F82" w:rsidRPr="004A3B50" w:rsidRDefault="009E0679"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The r</w:t>
            </w:r>
            <w:r w:rsidR="00471F82" w:rsidRPr="004A3B50">
              <w:rPr>
                <w:rFonts w:cs="Times New Roman"/>
                <w:sz w:val="20"/>
                <w:szCs w:val="20"/>
              </w:rPr>
              <w:t xml:space="preserve">elationship between prior experience and fairness for customers </w:t>
            </w:r>
            <w:r w:rsidRPr="004A3B50">
              <w:rPr>
                <w:rFonts w:cs="Times New Roman"/>
                <w:sz w:val="20"/>
                <w:szCs w:val="20"/>
              </w:rPr>
              <w:t xml:space="preserve">with a </w:t>
            </w:r>
            <w:r w:rsidR="00471F82" w:rsidRPr="004A3B50">
              <w:rPr>
                <w:rFonts w:cs="Times New Roman"/>
                <w:sz w:val="20"/>
                <w:szCs w:val="20"/>
              </w:rPr>
              <w:t xml:space="preserve">positive or </w:t>
            </w:r>
            <w:r w:rsidRPr="004A3B50">
              <w:rPr>
                <w:rFonts w:cs="Times New Roman"/>
                <w:sz w:val="20"/>
                <w:szCs w:val="20"/>
              </w:rPr>
              <w:t xml:space="preserve">a </w:t>
            </w:r>
            <w:r w:rsidR="00471F82" w:rsidRPr="004A3B50">
              <w:rPr>
                <w:rFonts w:cs="Times New Roman"/>
                <w:sz w:val="20"/>
                <w:szCs w:val="20"/>
              </w:rPr>
              <w:t xml:space="preserve">negative prior experience with a service business. </w:t>
            </w:r>
          </w:p>
          <w:p w14:paraId="354833A2" w14:textId="7F21EB4B" w:rsidR="00471F82" w:rsidRPr="004A3B50" w:rsidRDefault="00471F82">
            <w:pPr>
              <w:numPr>
                <w:ilvl w:val="0"/>
                <w:numId w:val="3"/>
              </w:numPr>
              <w:spacing w:line="240" w:lineRule="auto"/>
              <w:ind w:left="132" w:hanging="187"/>
              <w:contextualSpacing/>
              <w:rPr>
                <w:rFonts w:cs="Times New Roman"/>
                <w:sz w:val="20"/>
                <w:szCs w:val="20"/>
              </w:rPr>
            </w:pPr>
            <w:r w:rsidRPr="004A3B50">
              <w:rPr>
                <w:rFonts w:cs="Times New Roman"/>
                <w:sz w:val="20"/>
                <w:szCs w:val="20"/>
              </w:rPr>
              <w:t>Wh</w:t>
            </w:r>
            <w:r w:rsidR="009E0679" w:rsidRPr="004A3B50">
              <w:rPr>
                <w:rFonts w:cs="Times New Roman"/>
                <w:sz w:val="20"/>
                <w:szCs w:val="20"/>
              </w:rPr>
              <w:t>at</w:t>
            </w:r>
            <w:r w:rsidRPr="004A3B50">
              <w:rPr>
                <w:rFonts w:cs="Times New Roman"/>
                <w:sz w:val="20"/>
                <w:szCs w:val="20"/>
              </w:rPr>
              <w:t>ever their experience, customers appeared more likely to have the same type of experience during future visits.</w:t>
            </w:r>
            <w:r w:rsidRPr="004A3B50">
              <w:rPr>
                <w:rFonts w:cs="Times New Roman"/>
                <w:noProof/>
                <w:color w:val="002060"/>
                <w:sz w:val="20"/>
                <w:szCs w:val="20"/>
              </w:rPr>
              <w:t xml:space="preserve"> </w:t>
            </w:r>
          </w:p>
        </w:tc>
      </w:tr>
      <w:tr w:rsidR="00471F82" w:rsidRPr="004A3B50" w14:paraId="23E04F9D" w14:textId="77777777" w:rsidTr="00145F33">
        <w:tc>
          <w:tcPr>
            <w:tcW w:w="1413" w:type="dxa"/>
            <w:tcBorders>
              <w:top w:val="nil"/>
              <w:bottom w:val="single" w:sz="4" w:space="0" w:color="auto"/>
            </w:tcBorders>
          </w:tcPr>
          <w:p w14:paraId="330B97CF" w14:textId="54CBE59C" w:rsidR="00471F82" w:rsidRPr="004A3B50" w:rsidRDefault="00471F82" w:rsidP="00C86420">
            <w:pPr>
              <w:spacing w:line="240" w:lineRule="auto"/>
              <w:ind w:firstLine="0"/>
              <w:rPr>
                <w:rFonts w:cs="Times New Roman"/>
                <w:sz w:val="20"/>
                <w:szCs w:val="20"/>
                <w:lang w:val="en-GB"/>
              </w:rPr>
            </w:pPr>
          </w:p>
        </w:tc>
        <w:tc>
          <w:tcPr>
            <w:tcW w:w="4252" w:type="dxa"/>
            <w:vMerge/>
            <w:tcBorders>
              <w:bottom w:val="single" w:sz="4" w:space="0" w:color="auto"/>
            </w:tcBorders>
          </w:tcPr>
          <w:p w14:paraId="5ECBBFA8" w14:textId="2E2EA6C4" w:rsidR="00471F82" w:rsidRPr="004A3B50" w:rsidRDefault="00471F82" w:rsidP="00C86420">
            <w:pPr>
              <w:spacing w:line="240" w:lineRule="auto"/>
              <w:ind w:firstLine="0"/>
              <w:rPr>
                <w:rFonts w:cs="Times New Roman"/>
                <w:sz w:val="20"/>
                <w:szCs w:val="20"/>
              </w:rPr>
            </w:pPr>
          </w:p>
        </w:tc>
        <w:tc>
          <w:tcPr>
            <w:tcW w:w="2507" w:type="dxa"/>
            <w:tcBorders>
              <w:top w:val="nil"/>
              <w:bottom w:val="single" w:sz="4" w:space="0" w:color="auto"/>
            </w:tcBorders>
          </w:tcPr>
          <w:p w14:paraId="4984799B" w14:textId="30387610" w:rsidR="00471F82" w:rsidRPr="004A3B50" w:rsidRDefault="00000000" w:rsidP="00C86420">
            <w:pPr>
              <w:numPr>
                <w:ilvl w:val="0"/>
                <w:numId w:val="3"/>
              </w:numPr>
              <w:spacing w:line="240" w:lineRule="auto"/>
              <w:ind w:left="132" w:hanging="187"/>
              <w:contextualSpacing/>
              <w:rPr>
                <w:rFonts w:cs="Times New Roman"/>
                <w:noProof/>
                <w:sz w:val="20"/>
                <w:szCs w:val="20"/>
              </w:rPr>
            </w:pPr>
            <w:hyperlink w:anchor="_ENREF_93" w:tooltip="Lee-Wingate, 2011 #133"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AuthorYear="1"&gt;&lt;Author&gt;Lee-Wingate&lt;/Author&gt;&lt;Year&gt;2011&lt;/Year&gt;&lt;RecNum&gt;133&lt;/RecNum&gt;&lt;DisplayText&gt;Lee-Wingate and Corfman (2011)&lt;/DisplayText&gt;&lt;record&gt;&lt;rec-number&gt;133&lt;/rec-number&gt;&lt;foreign-keys&gt;&lt;key app="EN" db-id="e5a2p2xsraep0ge2wzp59zsvs0dd9x0expxr" timestamp="1465552989"&gt;133&lt;/key&gt;&lt;/foreign-keys&gt;&lt;ref-type name="Journal Article"&gt;17&lt;/ref-type&gt;&lt;contributors&gt;&lt;authors&gt;&lt;author&gt;Lee-Wingate, Sooyeon Nikki&lt;/author&gt;&lt;author&gt;Corfman, Kim P.&lt;/author&gt;&lt;/authors&gt;&lt;/contributors&gt;&lt;titles&gt;&lt;title&gt;The effect of consumer emotional disclosure on fairness perceptions&lt;/title&gt;&lt;secondary-title&gt;Psychology and Marketing&lt;/secondary-title&gt;&lt;/titles&gt;&lt;periodical&gt;&lt;full-title&gt;Psychology and Marketing&lt;/full-title&gt;&lt;/periodical&gt;&lt;pages&gt;897-908&lt;/pages&gt;&lt;volume&gt;28&lt;/volume&gt;&lt;number&gt;9&lt;/number&gt;&lt;dates&gt;&lt;year&gt;2011&lt;/year&gt;&lt;/dates&gt;&lt;publisher&gt;Wiley Subscription Services, Inc., A Wiley Company&lt;/publisher&gt;&lt;isbn&gt;1520-6793&lt;/isbn&gt;&lt;urls&gt;&lt;related-urls&gt;&lt;url&gt;http://dx.doi.org/10.1002/mar.20417&lt;/url&gt;&lt;/related-urls&gt;&lt;/urls&gt;&lt;electronic-resource-num&gt;10.1002/mar.20417&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Lee-Wingate and Corfman (2011)</w:t>
              </w:r>
              <w:r w:rsidR="004A3B50" w:rsidRPr="004A3B50">
                <w:rPr>
                  <w:rFonts w:cs="Times New Roman"/>
                  <w:noProof/>
                  <w:sz w:val="20"/>
                  <w:szCs w:val="20"/>
                </w:rPr>
                <w:fldChar w:fldCharType="end"/>
              </w:r>
            </w:hyperlink>
          </w:p>
        </w:tc>
        <w:tc>
          <w:tcPr>
            <w:tcW w:w="1968" w:type="dxa"/>
            <w:tcBorders>
              <w:top w:val="nil"/>
              <w:bottom w:val="single" w:sz="4" w:space="0" w:color="auto"/>
            </w:tcBorders>
          </w:tcPr>
          <w:p w14:paraId="7A3A0686" w14:textId="3DE2DEC5"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Two experiments. In the first 67 undergraduate students participated and in the second 118 students</w:t>
            </w:r>
          </w:p>
        </w:tc>
        <w:tc>
          <w:tcPr>
            <w:tcW w:w="4172" w:type="dxa"/>
            <w:tcBorders>
              <w:top w:val="nil"/>
              <w:bottom w:val="single" w:sz="4" w:space="0" w:color="auto"/>
            </w:tcBorders>
          </w:tcPr>
          <w:p w14:paraId="798D44DD" w14:textId="534C8ED0"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Consumers deal with an unfair consumption experience by expressing how they </w:t>
            </w:r>
            <w:r w:rsidR="00E54931" w:rsidRPr="004A3B50">
              <w:rPr>
                <w:rFonts w:cs="Times New Roman"/>
                <w:sz w:val="20"/>
                <w:szCs w:val="20"/>
              </w:rPr>
              <w:t xml:space="preserve">feel </w:t>
            </w:r>
            <w:r w:rsidRPr="004A3B50">
              <w:rPr>
                <w:rFonts w:cs="Times New Roman"/>
                <w:sz w:val="20"/>
                <w:szCs w:val="20"/>
              </w:rPr>
              <w:t xml:space="preserve">about it. </w:t>
            </w:r>
          </w:p>
          <w:p w14:paraId="1F192D01" w14:textId="280FD180"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Writing about their experiences improves consumer</w:t>
            </w:r>
            <w:r w:rsidR="00E54931" w:rsidRPr="004A3B50">
              <w:rPr>
                <w:rFonts w:cs="Times New Roman"/>
                <w:sz w:val="20"/>
                <w:szCs w:val="20"/>
              </w:rPr>
              <w:t>s’</w:t>
            </w:r>
            <w:r w:rsidRPr="004A3B50">
              <w:rPr>
                <w:rFonts w:cs="Times New Roman"/>
                <w:sz w:val="20"/>
                <w:szCs w:val="20"/>
              </w:rPr>
              <w:t xml:space="preserve"> fairness perceptions and satisfaction.</w:t>
            </w:r>
          </w:p>
        </w:tc>
      </w:tr>
      <w:tr w:rsidR="00471F82" w:rsidRPr="004A3B50" w14:paraId="4CA8F770" w14:textId="77777777" w:rsidTr="00145F33">
        <w:tc>
          <w:tcPr>
            <w:tcW w:w="1413" w:type="dxa"/>
            <w:tcBorders>
              <w:bottom w:val="nil"/>
            </w:tcBorders>
          </w:tcPr>
          <w:p w14:paraId="5765820A" w14:textId="5C312A15" w:rsidR="00471F82" w:rsidRPr="004A3B50" w:rsidRDefault="00471F82" w:rsidP="00C86420">
            <w:pPr>
              <w:spacing w:line="240" w:lineRule="auto"/>
              <w:ind w:firstLine="0"/>
              <w:rPr>
                <w:rFonts w:cs="Times New Roman"/>
                <w:sz w:val="20"/>
                <w:szCs w:val="20"/>
                <w:lang w:val="en-GB"/>
              </w:rPr>
            </w:pPr>
            <w:r w:rsidRPr="004A3B50">
              <w:rPr>
                <w:rFonts w:cs="Times New Roman"/>
                <w:sz w:val="20"/>
                <w:szCs w:val="20"/>
                <w:lang w:val="en-GB"/>
              </w:rPr>
              <w:t>Customer’s Loyalty</w:t>
            </w:r>
          </w:p>
        </w:tc>
        <w:tc>
          <w:tcPr>
            <w:tcW w:w="4252" w:type="dxa"/>
            <w:vMerge w:val="restart"/>
            <w:tcBorders>
              <w:bottom w:val="nil"/>
            </w:tcBorders>
          </w:tcPr>
          <w:p w14:paraId="6C3AAA3F" w14:textId="4E3554B4" w:rsidR="00471F82" w:rsidRPr="004A3B50" w:rsidRDefault="00471F82">
            <w:pPr>
              <w:spacing w:line="240" w:lineRule="auto"/>
              <w:ind w:firstLine="0"/>
              <w:rPr>
                <w:rFonts w:cs="Times New Roman"/>
                <w:sz w:val="20"/>
                <w:szCs w:val="20"/>
              </w:rPr>
            </w:pPr>
            <w:r w:rsidRPr="004A3B50">
              <w:rPr>
                <w:rFonts w:cs="Times New Roman"/>
                <w:sz w:val="20"/>
                <w:szCs w:val="20"/>
              </w:rPr>
              <w:t xml:space="preserve">Customer </w:t>
            </w:r>
            <w:r w:rsidR="00E54931" w:rsidRPr="004A3B50">
              <w:rPr>
                <w:rFonts w:cs="Times New Roman"/>
                <w:sz w:val="20"/>
                <w:szCs w:val="20"/>
              </w:rPr>
              <w:t>l</w:t>
            </w:r>
            <w:r w:rsidRPr="004A3B50">
              <w:rPr>
                <w:rFonts w:cs="Times New Roman"/>
                <w:sz w:val="20"/>
                <w:szCs w:val="20"/>
              </w:rPr>
              <w:t xml:space="preserve">oyalty is described as a deeply held commitment to </w:t>
            </w:r>
            <w:r w:rsidR="00E54931" w:rsidRPr="004A3B50">
              <w:rPr>
                <w:rFonts w:cs="Times New Roman"/>
                <w:sz w:val="20"/>
                <w:szCs w:val="20"/>
              </w:rPr>
              <w:t xml:space="preserve">consistently </w:t>
            </w:r>
            <w:r w:rsidRPr="004A3B50">
              <w:rPr>
                <w:rFonts w:cs="Times New Roman"/>
                <w:sz w:val="20"/>
                <w:szCs w:val="20"/>
              </w:rPr>
              <w:t xml:space="preserve">rebuy or </w:t>
            </w:r>
            <w:proofErr w:type="spellStart"/>
            <w:r w:rsidRPr="004A3B50">
              <w:rPr>
                <w:rFonts w:cs="Times New Roman"/>
                <w:sz w:val="20"/>
                <w:szCs w:val="20"/>
              </w:rPr>
              <w:t>repatronize</w:t>
            </w:r>
            <w:proofErr w:type="spellEnd"/>
            <w:r w:rsidRPr="004A3B50">
              <w:rPr>
                <w:rFonts w:cs="Times New Roman"/>
                <w:sz w:val="20"/>
                <w:szCs w:val="20"/>
              </w:rPr>
              <w:t xml:space="preserve"> a preferred product/service in the future, thereby causing repetitive same-brand</w:t>
            </w:r>
            <w:r w:rsidR="00E54931" w:rsidRPr="004A3B50">
              <w:rPr>
                <w:rFonts w:cs="Times New Roman"/>
                <w:sz w:val="20"/>
                <w:szCs w:val="20"/>
              </w:rPr>
              <w:t>,</w:t>
            </w:r>
            <w:r w:rsidRPr="004A3B50">
              <w:rPr>
                <w:rFonts w:cs="Times New Roman"/>
                <w:sz w:val="20"/>
                <w:szCs w:val="20"/>
              </w:rPr>
              <w:t xml:space="preserve"> or same brand-set</w:t>
            </w:r>
            <w:r w:rsidR="00E54931" w:rsidRPr="004A3B50">
              <w:rPr>
                <w:rFonts w:cs="Times New Roman"/>
                <w:sz w:val="20"/>
                <w:szCs w:val="20"/>
              </w:rPr>
              <w:t>,</w:t>
            </w:r>
            <w:r w:rsidRPr="004A3B50">
              <w:rPr>
                <w:rFonts w:cs="Times New Roman"/>
                <w:sz w:val="20"/>
                <w:szCs w:val="20"/>
              </w:rPr>
              <w:t xml:space="preserve"> purchasing, </w:t>
            </w:r>
            <w:r w:rsidR="00E54931" w:rsidRPr="004A3B50">
              <w:rPr>
                <w:rFonts w:cs="Times New Roman"/>
                <w:sz w:val="20"/>
                <w:szCs w:val="20"/>
              </w:rPr>
              <w:t xml:space="preserve">although </w:t>
            </w:r>
            <w:r w:rsidRPr="004A3B50">
              <w:rPr>
                <w:rFonts w:cs="Times New Roman"/>
                <w:sz w:val="20"/>
                <w:szCs w:val="20"/>
              </w:rPr>
              <w:t>situational influences and marketing efforts hav</w:t>
            </w:r>
            <w:r w:rsidR="00E54931" w:rsidRPr="004A3B50">
              <w:rPr>
                <w:rFonts w:cs="Times New Roman"/>
                <w:sz w:val="20"/>
                <w:szCs w:val="20"/>
              </w:rPr>
              <w:t>e</w:t>
            </w:r>
            <w:r w:rsidRPr="004A3B50">
              <w:rPr>
                <w:rFonts w:cs="Times New Roman"/>
                <w:sz w:val="20"/>
                <w:szCs w:val="20"/>
              </w:rPr>
              <w:t xml:space="preserve"> the potential to cause switching behavior </w:t>
            </w:r>
            <w:r w:rsidRPr="004A3B50">
              <w:rPr>
                <w:rFonts w:cs="Times New Roman"/>
                <w:sz w:val="20"/>
                <w:szCs w:val="20"/>
              </w:rPr>
              <w:fldChar w:fldCharType="begin"/>
            </w:r>
            <w:r w:rsidRPr="004A3B50">
              <w:rPr>
                <w:rFonts w:cs="Times New Roman"/>
                <w:sz w:val="20"/>
                <w:szCs w:val="20"/>
              </w:rPr>
              <w:instrText xml:space="preserve"> ADDIN EN.CITE &lt;EndNote&gt;&lt;Cite&gt;&lt;Author&gt;Oliver&lt;/Author&gt;&lt;Year&gt;1999&lt;/Year&gt;&lt;RecNum&gt;200&lt;/RecNum&gt;&lt;Pages&gt;34&lt;/Pages&gt;&lt;DisplayText&gt;(Oliver, 1999: 34)&lt;/DisplayText&gt;&lt;record&gt;&lt;rec-number&gt;200&lt;/rec-number&gt;&lt;foreign-keys&gt;&lt;key app="EN" db-id="e5a2p2xsraep0ge2wzp59zsvs0dd9x0expxr" timestamp="1499870076"&gt;200&lt;/key&gt;&lt;/foreign-keys&gt;&lt;ref-type name="Journal Article"&gt;17&lt;/ref-type&gt;&lt;contributors&gt;&lt;authors&gt;&lt;author&gt;Oliver, Richard L.&lt;/author&gt;&lt;/authors&gt;&lt;/contributors&gt;&lt;titles&gt;&lt;title&gt;Whence Consumer Loyalty?&lt;/title&gt;&lt;secondary-title&gt;Journal of Marketing&lt;/secondary-title&gt;&lt;/titles&gt;&lt;periodical&gt;&lt;full-title&gt;Journal of Marketing&lt;/full-title&gt;&lt;/periodical&gt;&lt;pages&gt;33-44&lt;/pages&gt;&lt;volume&gt;63&lt;/volume&gt;&lt;dates&gt;&lt;year&gt;1999&lt;/year&gt;&lt;/dates&gt;&lt;publisher&gt;American Marketing Association&lt;/publisher&gt;&lt;isbn&gt;00222429&lt;/isbn&gt;&lt;urls&gt;&lt;related-urls&gt;&lt;url&gt;http://www.jstor.org/stable/1252099&lt;/url&gt;&lt;/related-urls&gt;&lt;/urls&gt;&lt;custom1&gt;Full publication date: 1999&lt;/custom1&gt;&lt;electronic-resource-num&gt;10.2307/1252099&lt;/electronic-resource-num&gt;&lt;/record&gt;&lt;/Cite&gt;&lt;/EndNote&gt;</w:instrText>
            </w:r>
            <w:r w:rsidRPr="004A3B50">
              <w:rPr>
                <w:rFonts w:cs="Times New Roman"/>
                <w:sz w:val="20"/>
                <w:szCs w:val="20"/>
              </w:rPr>
              <w:fldChar w:fldCharType="separate"/>
            </w:r>
            <w:r w:rsidRPr="004A3B50">
              <w:rPr>
                <w:rFonts w:cs="Times New Roman"/>
                <w:noProof/>
                <w:sz w:val="20"/>
                <w:szCs w:val="20"/>
              </w:rPr>
              <w:t>(</w:t>
            </w:r>
            <w:hyperlink w:anchor="_ENREF_127" w:tooltip="Oliver, 1999 #200" w:history="1">
              <w:r w:rsidR="004A3B50" w:rsidRPr="004A3B50">
                <w:rPr>
                  <w:rFonts w:cs="Times New Roman"/>
                  <w:noProof/>
                  <w:sz w:val="20"/>
                  <w:szCs w:val="20"/>
                </w:rPr>
                <w:t>Oliver, 1999: 34</w:t>
              </w:r>
            </w:hyperlink>
            <w:r w:rsidRPr="004A3B50">
              <w:rPr>
                <w:rFonts w:cs="Times New Roman"/>
                <w:noProof/>
                <w:sz w:val="20"/>
                <w:szCs w:val="20"/>
              </w:rPr>
              <w:t>)</w:t>
            </w:r>
            <w:r w:rsidRPr="004A3B50">
              <w:rPr>
                <w:rFonts w:cs="Times New Roman"/>
                <w:sz w:val="20"/>
                <w:szCs w:val="20"/>
              </w:rPr>
              <w:fldChar w:fldCharType="end"/>
            </w:r>
            <w:r w:rsidRPr="004A3B50">
              <w:rPr>
                <w:rFonts w:cs="Times New Roman"/>
                <w:sz w:val="20"/>
                <w:szCs w:val="20"/>
              </w:rPr>
              <w:t>.</w:t>
            </w:r>
          </w:p>
        </w:tc>
        <w:tc>
          <w:tcPr>
            <w:tcW w:w="2507" w:type="dxa"/>
            <w:tcBorders>
              <w:top w:val="single" w:sz="4" w:space="0" w:color="auto"/>
              <w:bottom w:val="nil"/>
            </w:tcBorders>
          </w:tcPr>
          <w:p w14:paraId="21A23351" w14:textId="3AA7F00A" w:rsidR="00471F82" w:rsidRPr="004A3B50" w:rsidRDefault="00000000" w:rsidP="00C86420">
            <w:pPr>
              <w:numPr>
                <w:ilvl w:val="0"/>
                <w:numId w:val="3"/>
              </w:numPr>
              <w:spacing w:line="240" w:lineRule="auto"/>
              <w:ind w:left="132" w:hanging="187"/>
              <w:contextualSpacing/>
              <w:rPr>
                <w:rFonts w:cs="Times New Roman"/>
                <w:noProof/>
                <w:sz w:val="20"/>
                <w:szCs w:val="20"/>
              </w:rPr>
            </w:pPr>
            <w:hyperlink w:anchor="_ENREF_177" w:tooltip="Xia, 2014 #134"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AuthorYear="1"&gt;&lt;Author&gt;Xia&lt;/Author&gt;&lt;Year&gt;2014&lt;/Year&gt;&lt;RecNum&gt;134&lt;/RecNum&gt;&lt;DisplayText&gt;Xia and Kukar-Kinney (2014)&lt;/DisplayText&gt;&lt;record&gt;&lt;rec-number&gt;134&lt;/rec-number&gt;&lt;foreign-keys&gt;&lt;key app="EN" db-id="e5a2p2xsraep0ge2wzp59zsvs0dd9x0expxr" timestamp="1465553071"&gt;134&lt;/key&gt;&lt;/foreign-keys&gt;&lt;ref-type name="Journal Article"&gt;17&lt;/ref-type&gt;&lt;contributors&gt;&lt;authors&gt;&lt;author&gt;Xia, Lan&lt;/author&gt;&lt;author&gt;Kukar-Kinney, Monika&lt;/author&gt;&lt;/authors&gt;&lt;/contributors&gt;&lt;titles&gt;&lt;title&gt;For our valued customers only: Examining consumer responses to preferential treatment practices&lt;/title&gt;&lt;secondary-title&gt;Journal of Business Research&lt;/secondary-title&gt;&lt;/titles&gt;&lt;periodical&gt;&lt;full-title&gt;Journal of Business Research&lt;/full-title&gt;&lt;/periodical&gt;&lt;pages&gt;2368-2375&lt;/pages&gt;&lt;volume&gt;67&lt;/volume&gt;&lt;number&gt;11&lt;/number&gt;&lt;keywords&gt;&lt;keyword&gt;Preferential treatment&lt;/keyword&gt;&lt;keyword&gt;Gratitude&lt;/keyword&gt;&lt;keyword&gt;Fairness&lt;/keyword&gt;&lt;keyword&gt;Relationship marketing&lt;/keyword&gt;&lt;/keywords&gt;&lt;dates&gt;&lt;year&gt;2014&lt;/year&gt;&lt;pub-dates&gt;&lt;date&gt;11//&lt;/date&gt;&lt;/pub-dates&gt;&lt;/dates&gt;&lt;isbn&gt;0148-2963&lt;/isbn&gt;&lt;urls&gt;&lt;related-urls&gt;&lt;url&gt;http://www.sciencedirect.com/science/article/pii/S0148296314000666&lt;/url&gt;&lt;/related-urls&gt;&lt;/urls&gt;&lt;electronic-resource-num&gt;http://dx.doi.org/10.1016/j.jbusres.2014.02.002&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Xia and Kukar-Kinney (2014)</w:t>
              </w:r>
              <w:r w:rsidR="004A3B50" w:rsidRPr="004A3B50">
                <w:rPr>
                  <w:rFonts w:cs="Times New Roman"/>
                  <w:noProof/>
                  <w:sz w:val="20"/>
                  <w:szCs w:val="20"/>
                </w:rPr>
                <w:fldChar w:fldCharType="end"/>
              </w:r>
            </w:hyperlink>
          </w:p>
        </w:tc>
        <w:tc>
          <w:tcPr>
            <w:tcW w:w="1968" w:type="dxa"/>
            <w:tcBorders>
              <w:top w:val="single" w:sz="4" w:space="0" w:color="auto"/>
              <w:bottom w:val="nil"/>
            </w:tcBorders>
          </w:tcPr>
          <w:p w14:paraId="66976ACA" w14:textId="43E32F4B"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206 participants who recalled an incident of preferential treatment which they had received in the past</w:t>
            </w:r>
          </w:p>
        </w:tc>
        <w:tc>
          <w:tcPr>
            <w:tcW w:w="4172" w:type="dxa"/>
            <w:tcBorders>
              <w:top w:val="single" w:sz="4" w:space="0" w:color="auto"/>
              <w:bottom w:val="nil"/>
            </w:tcBorders>
          </w:tcPr>
          <w:p w14:paraId="32DCF3D8" w14:textId="554485DE"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When treated unfavorably, fairness concerns arise, </w:t>
            </w:r>
            <w:r w:rsidR="00E54931" w:rsidRPr="004A3B50">
              <w:rPr>
                <w:rFonts w:cs="Times New Roman"/>
                <w:sz w:val="20"/>
                <w:szCs w:val="20"/>
              </w:rPr>
              <w:t xml:space="preserve">which </w:t>
            </w:r>
            <w:r w:rsidRPr="004A3B50">
              <w:rPr>
                <w:rFonts w:cs="Times New Roman"/>
                <w:sz w:val="20"/>
                <w:szCs w:val="20"/>
              </w:rPr>
              <w:t xml:space="preserve">negatively affect consumers' subsequent behavioral response toward the firm. </w:t>
            </w:r>
          </w:p>
          <w:p w14:paraId="59E8A258" w14:textId="75F1E6D3"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When treated favorably, consumers experience feelings of gratitude, which positively influence their purchase behaviors and word-of-mouth</w:t>
            </w:r>
          </w:p>
        </w:tc>
      </w:tr>
      <w:tr w:rsidR="00471F82" w:rsidRPr="004A3B50" w14:paraId="3E8C991B" w14:textId="77777777" w:rsidTr="00145F33">
        <w:tc>
          <w:tcPr>
            <w:tcW w:w="1413" w:type="dxa"/>
            <w:tcBorders>
              <w:top w:val="nil"/>
              <w:bottom w:val="nil"/>
            </w:tcBorders>
          </w:tcPr>
          <w:p w14:paraId="7508C6F7" w14:textId="0E949A58" w:rsidR="00471F82" w:rsidRPr="004A3B50" w:rsidRDefault="00471F82" w:rsidP="00C86420">
            <w:pPr>
              <w:spacing w:line="240" w:lineRule="auto"/>
              <w:ind w:firstLine="0"/>
              <w:rPr>
                <w:rFonts w:cs="Times New Roman"/>
                <w:sz w:val="20"/>
                <w:szCs w:val="20"/>
                <w:lang w:val="en-GB"/>
              </w:rPr>
            </w:pPr>
          </w:p>
        </w:tc>
        <w:tc>
          <w:tcPr>
            <w:tcW w:w="4252" w:type="dxa"/>
            <w:vMerge/>
            <w:tcBorders>
              <w:top w:val="nil"/>
              <w:bottom w:val="nil"/>
            </w:tcBorders>
          </w:tcPr>
          <w:p w14:paraId="6CC5E258"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nil"/>
            </w:tcBorders>
          </w:tcPr>
          <w:p w14:paraId="7E894A78" w14:textId="2430C17A" w:rsidR="00471F82" w:rsidRPr="004A3B50" w:rsidRDefault="00000000" w:rsidP="00C86420">
            <w:pPr>
              <w:numPr>
                <w:ilvl w:val="0"/>
                <w:numId w:val="3"/>
              </w:numPr>
              <w:spacing w:line="240" w:lineRule="auto"/>
              <w:ind w:left="132" w:hanging="187"/>
              <w:contextualSpacing/>
              <w:rPr>
                <w:rFonts w:cs="Times New Roman"/>
                <w:noProof/>
                <w:sz w:val="20"/>
                <w:szCs w:val="20"/>
              </w:rPr>
            </w:pPr>
            <w:hyperlink w:anchor="_ENREF_91" w:tooltip="Kwortnik, 2011 #137" w:history="1">
              <w:r w:rsidR="004A3B50" w:rsidRPr="004A3B50">
                <w:rPr>
                  <w:rFonts w:cs="Times New Roman"/>
                  <w:noProof/>
                  <w:sz w:val="20"/>
                  <w:szCs w:val="20"/>
                </w:rPr>
                <w:fldChar w:fldCharType="begin"/>
              </w:r>
              <w:r w:rsidR="004A3B50">
                <w:rPr>
                  <w:rFonts w:cs="Times New Roman"/>
                  <w:noProof/>
                  <w:sz w:val="20"/>
                  <w:szCs w:val="20"/>
                </w:rPr>
                <w:instrText xml:space="preserve"> ADDIN EN.CITE &lt;EndNote&gt;&lt;Cite AuthorYear="1"&gt;&lt;Author&gt;Kwortnik&lt;/Author&gt;&lt;Year&gt;2011&lt;/Year&gt;&lt;RecNum&gt;137&lt;/RecNum&gt;&lt;DisplayText&gt;Kwortnik and Han (2011)&lt;/DisplayText&gt;&lt;record&gt;&lt;rec-number&gt;137&lt;/rec-number&gt;&lt;foreign-keys&gt;&lt;key app="EN" db-id="e5a2p2xsraep0ge2wzp59zsvs0dd9x0expxr" timestamp="1465553449"&gt;137&lt;/key&gt;&lt;/foreign-keys&gt;&lt;ref-type name="Journal Article"&gt;17&lt;/ref-type&gt;&lt;contributors&gt;&lt;authors&gt;&lt;author&gt;Kwortnik, Robert J.&lt;/author&gt;&lt;author&gt;Han, Xiaoyun&lt;/author&gt;&lt;/authors&gt;&lt;/contributors&gt;&lt;titles&gt;&lt;title&gt;The Influence of Guest Perceptions of Service Fairness on Lodging Loyalty in China&lt;/title&gt;&lt;secondary-title&gt;Cornell Hospitality Quarterly&lt;/secondary-title&gt;&lt;/titles&gt;&lt;periodical&gt;&lt;full-title&gt;Cornell Hospitality Quarterly&lt;/full-title&gt;&lt;/periodical&gt;&lt;pages&gt;321-332&lt;/pages&gt;&lt;volume&gt;52&lt;/volume&gt;&lt;number&gt;3&lt;/number&gt;&lt;dates&gt;&lt;year&gt;2011&lt;/year&gt;&lt;pub-dates&gt;&lt;date&gt;August 1, 2011&lt;/date&gt;&lt;/pub-dates&gt;&lt;/dates&gt;&lt;urls&gt;&lt;related-urls&gt;&lt;url&gt;http://cqx.sagepub.com/content/52/3/321.abstract&lt;/url&gt;&lt;/related-urls&gt;&lt;/urls&gt;&lt;electronic-resource-num&gt;10.1177/1938965511409005&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Kwortnik and Han (2011)</w:t>
              </w:r>
              <w:r w:rsidR="004A3B50" w:rsidRPr="004A3B50">
                <w:rPr>
                  <w:rFonts w:cs="Times New Roman"/>
                  <w:noProof/>
                  <w:sz w:val="20"/>
                  <w:szCs w:val="20"/>
                </w:rPr>
                <w:fldChar w:fldCharType="end"/>
              </w:r>
            </w:hyperlink>
          </w:p>
        </w:tc>
        <w:tc>
          <w:tcPr>
            <w:tcW w:w="1968" w:type="dxa"/>
            <w:tcBorders>
              <w:top w:val="nil"/>
              <w:bottom w:val="nil"/>
            </w:tcBorders>
          </w:tcPr>
          <w:p w14:paraId="73FACB36" w14:textId="7CFF48E4" w:rsidR="00471F82" w:rsidRPr="004A3B50" w:rsidRDefault="00471F82" w:rsidP="00C86420">
            <w:pPr>
              <w:spacing w:line="240" w:lineRule="auto"/>
              <w:ind w:left="-55" w:firstLine="0"/>
              <w:contextualSpacing/>
              <w:rPr>
                <w:rFonts w:cs="Times New Roman"/>
                <w:sz w:val="20"/>
                <w:szCs w:val="20"/>
              </w:rPr>
            </w:pPr>
            <w:r w:rsidRPr="004A3B50">
              <w:rPr>
                <w:rFonts w:cs="Times New Roman"/>
                <w:sz w:val="20"/>
                <w:szCs w:val="20"/>
              </w:rPr>
              <w:t>601 customers of six hotels in China</w:t>
            </w:r>
          </w:p>
        </w:tc>
        <w:tc>
          <w:tcPr>
            <w:tcW w:w="4172" w:type="dxa"/>
            <w:tcBorders>
              <w:top w:val="nil"/>
              <w:bottom w:val="nil"/>
            </w:tcBorders>
          </w:tcPr>
          <w:p w14:paraId="4E7FEAF2" w14:textId="77777777" w:rsidR="00471F82" w:rsidRPr="004A3B50" w:rsidRDefault="00471F82"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Multidimensional view of service fairness that comprises three dimensions.</w:t>
            </w:r>
          </w:p>
          <w:p w14:paraId="7752CCED" w14:textId="15F04FFE" w:rsidR="00471F82" w:rsidRPr="004A3B50" w:rsidRDefault="00471F82">
            <w:pPr>
              <w:numPr>
                <w:ilvl w:val="0"/>
                <w:numId w:val="3"/>
              </w:numPr>
              <w:spacing w:line="240" w:lineRule="auto"/>
              <w:ind w:left="132" w:hanging="187"/>
              <w:contextualSpacing/>
              <w:rPr>
                <w:rFonts w:cs="Times New Roman"/>
                <w:sz w:val="20"/>
                <w:szCs w:val="20"/>
              </w:rPr>
            </w:pPr>
            <w:r w:rsidRPr="004A3B50">
              <w:rPr>
                <w:rFonts w:cs="Times New Roman"/>
                <w:sz w:val="20"/>
                <w:szCs w:val="20"/>
              </w:rPr>
              <w:t>Two of th</w:t>
            </w:r>
            <w:r w:rsidR="00E54931" w:rsidRPr="004A3B50">
              <w:rPr>
                <w:rFonts w:cs="Times New Roman"/>
                <w:sz w:val="20"/>
                <w:szCs w:val="20"/>
              </w:rPr>
              <w:t>e</w:t>
            </w:r>
            <w:r w:rsidRPr="004A3B50">
              <w:rPr>
                <w:rFonts w:cs="Times New Roman"/>
                <w:sz w:val="20"/>
                <w:szCs w:val="20"/>
              </w:rPr>
              <w:t>se, distributive justice and interactional justice</w:t>
            </w:r>
            <w:r w:rsidR="00E54931" w:rsidRPr="004A3B50">
              <w:rPr>
                <w:rFonts w:cs="Times New Roman"/>
                <w:sz w:val="20"/>
                <w:szCs w:val="20"/>
              </w:rPr>
              <w:t>,</w:t>
            </w:r>
            <w:r w:rsidRPr="004A3B50">
              <w:rPr>
                <w:rFonts w:cs="Times New Roman"/>
                <w:sz w:val="20"/>
                <w:szCs w:val="20"/>
              </w:rPr>
              <w:t xml:space="preserve"> have </w:t>
            </w:r>
            <w:r w:rsidR="00E54931" w:rsidRPr="004A3B50">
              <w:rPr>
                <w:rFonts w:cs="Times New Roman"/>
                <w:sz w:val="20"/>
                <w:szCs w:val="20"/>
              </w:rPr>
              <w:t xml:space="preserve">a greater </w:t>
            </w:r>
            <w:r w:rsidRPr="004A3B50">
              <w:rPr>
                <w:rFonts w:cs="Times New Roman"/>
                <w:sz w:val="20"/>
                <w:szCs w:val="20"/>
              </w:rPr>
              <w:t>significant influence on customer loyalty than the third dimension, procedural justice.</w:t>
            </w:r>
          </w:p>
        </w:tc>
      </w:tr>
      <w:tr w:rsidR="00471F82" w:rsidRPr="004A3B50" w14:paraId="0693EEFF" w14:textId="77777777" w:rsidTr="00145F33">
        <w:tc>
          <w:tcPr>
            <w:tcW w:w="1413" w:type="dxa"/>
            <w:tcBorders>
              <w:top w:val="nil"/>
              <w:bottom w:val="nil"/>
            </w:tcBorders>
          </w:tcPr>
          <w:p w14:paraId="2872D3C3" w14:textId="1CC4EAFD" w:rsidR="00471F82" w:rsidRPr="004A3B50" w:rsidRDefault="00471F82" w:rsidP="00C86420">
            <w:pPr>
              <w:spacing w:line="240" w:lineRule="auto"/>
              <w:ind w:firstLine="0"/>
              <w:rPr>
                <w:rFonts w:cs="Times New Roman"/>
                <w:sz w:val="20"/>
                <w:szCs w:val="20"/>
                <w:lang w:val="en-GB"/>
              </w:rPr>
            </w:pPr>
          </w:p>
        </w:tc>
        <w:tc>
          <w:tcPr>
            <w:tcW w:w="4252" w:type="dxa"/>
            <w:vMerge/>
            <w:tcBorders>
              <w:top w:val="nil"/>
              <w:bottom w:val="nil"/>
            </w:tcBorders>
          </w:tcPr>
          <w:p w14:paraId="5832A8AB" w14:textId="77777777" w:rsidR="00471F82" w:rsidRPr="004A3B50" w:rsidRDefault="00471F82" w:rsidP="00C86420">
            <w:pPr>
              <w:spacing w:line="240" w:lineRule="auto"/>
              <w:ind w:firstLine="0"/>
              <w:rPr>
                <w:rFonts w:cs="Times New Roman"/>
                <w:sz w:val="20"/>
                <w:szCs w:val="20"/>
              </w:rPr>
            </w:pPr>
          </w:p>
        </w:tc>
        <w:tc>
          <w:tcPr>
            <w:tcW w:w="2507" w:type="dxa"/>
            <w:tcBorders>
              <w:top w:val="nil"/>
              <w:bottom w:val="nil"/>
            </w:tcBorders>
          </w:tcPr>
          <w:p w14:paraId="2A7D973E" w14:textId="72EEC1A9" w:rsidR="00471F82" w:rsidRPr="004A3B50" w:rsidRDefault="00000000" w:rsidP="00C86420">
            <w:pPr>
              <w:numPr>
                <w:ilvl w:val="0"/>
                <w:numId w:val="3"/>
              </w:numPr>
              <w:spacing w:line="240" w:lineRule="auto"/>
              <w:ind w:left="132" w:hanging="187"/>
              <w:contextualSpacing/>
              <w:rPr>
                <w:rFonts w:cs="Times New Roman"/>
                <w:noProof/>
                <w:sz w:val="20"/>
                <w:szCs w:val="20"/>
              </w:rPr>
            </w:pPr>
            <w:hyperlink w:anchor="_ENREF_22" w:tooltip="Blodgett, 1997 #138"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AuthorYear="1"&gt;&lt;Author&gt;Blodgett&lt;/Author&gt;&lt;Year&gt;1997&lt;/Year&gt;&lt;RecNum&gt;138&lt;/RecNum&gt;&lt;DisplayText&gt;Blodgett et al. (1997)&lt;/DisplayText&gt;&lt;record&gt;&lt;rec-number&gt;138&lt;/rec-number&gt;&lt;foreign-keys&gt;&lt;key app="EN" db-id="e5a2p2xsraep0ge2wzp59zsvs0dd9x0expxr" timestamp="1465553544"&gt;138&lt;/key&gt;&lt;/foreign-keys&gt;&lt;ref-type name="Journal Article"&gt;17&lt;/ref-type&gt;&lt;contributors&gt;&lt;authors&gt;&lt;author&gt;Blodgett, Jeffrey G.&lt;/author&gt;&lt;author&gt;Hill, Donna J.&lt;/author&gt;&lt;author&gt;Tax, Stephen S.&lt;/author&gt;&lt;/authors&gt;&lt;/contributors&gt;&lt;titles&gt;&lt;title&gt;The effects of distributive, procedural, and interactional justice on postcomplaint behavior&lt;/title&gt;&lt;secondary-title&gt;Journal of Retailing&lt;/secondary-title&gt;&lt;/titles&gt;&lt;periodical&gt;&lt;full-title&gt;Journal of Retailing&lt;/full-title&gt;&lt;/periodical&gt;&lt;pages&gt;185-210&lt;/pages&gt;&lt;volume&gt;73&lt;/volume&gt;&lt;number&gt;2&lt;/number&gt;&lt;dates&gt;&lt;year&gt;1997&lt;/year&gt;&lt;pub-dates&gt;&lt;date&gt;1997/06/01&lt;/date&gt;&lt;/pub-dates&gt;&lt;/dates&gt;&lt;isbn&gt;0022-4359&lt;/isbn&gt;&lt;urls&gt;&lt;related-urls&gt;&lt;url&gt;http://www.sciencedirect.com/science/article/pii/S0022435997900038&lt;/url&gt;&lt;/related-urls&gt;&lt;/urls&gt;&lt;electronic-resource-num&gt;http://dx.doi.org/10.1016/S0022-4359(97)90003-8&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Blodgett et al. (1997)</w:t>
              </w:r>
              <w:r w:rsidR="004A3B50" w:rsidRPr="004A3B50">
                <w:rPr>
                  <w:rFonts w:cs="Times New Roman"/>
                  <w:noProof/>
                  <w:sz w:val="20"/>
                  <w:szCs w:val="20"/>
                </w:rPr>
                <w:fldChar w:fldCharType="end"/>
              </w:r>
            </w:hyperlink>
          </w:p>
        </w:tc>
        <w:tc>
          <w:tcPr>
            <w:tcW w:w="1968" w:type="dxa"/>
            <w:tcBorders>
              <w:top w:val="nil"/>
              <w:bottom w:val="nil"/>
            </w:tcBorders>
          </w:tcPr>
          <w:p w14:paraId="2F1FE750" w14:textId="1E33245D" w:rsidR="00471F82" w:rsidRPr="004A3B50" w:rsidRDefault="00471F82">
            <w:pPr>
              <w:spacing w:line="240" w:lineRule="auto"/>
              <w:ind w:left="-55" w:firstLine="0"/>
              <w:contextualSpacing/>
              <w:rPr>
                <w:rFonts w:cs="Times New Roman"/>
                <w:sz w:val="20"/>
                <w:szCs w:val="20"/>
              </w:rPr>
            </w:pPr>
            <w:r w:rsidRPr="004A3B50">
              <w:rPr>
                <w:rFonts w:cs="Times New Roman"/>
                <w:sz w:val="20"/>
                <w:szCs w:val="20"/>
              </w:rPr>
              <w:t>Quasi-experimental design with 12 different scenarios, each describing a situation in which a customer return</w:t>
            </w:r>
            <w:r w:rsidR="00E54931" w:rsidRPr="004A3B50">
              <w:rPr>
                <w:rFonts w:cs="Times New Roman"/>
                <w:sz w:val="20"/>
                <w:szCs w:val="20"/>
              </w:rPr>
              <w:t>ed</w:t>
            </w:r>
            <w:r w:rsidRPr="004A3B50">
              <w:rPr>
                <w:rFonts w:cs="Times New Roman"/>
                <w:sz w:val="20"/>
                <w:szCs w:val="20"/>
              </w:rPr>
              <w:t xml:space="preserve"> a product to a retail store. 265 respondents</w:t>
            </w:r>
          </w:p>
        </w:tc>
        <w:tc>
          <w:tcPr>
            <w:tcW w:w="4172" w:type="dxa"/>
            <w:tcBorders>
              <w:top w:val="nil"/>
              <w:bottom w:val="nil"/>
            </w:tcBorders>
          </w:tcPr>
          <w:p w14:paraId="75F9ADF8" w14:textId="3FBC2874" w:rsidR="00471F82" w:rsidRPr="004A3B50" w:rsidRDefault="00E54931">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Of </w:t>
            </w:r>
            <w:r w:rsidR="00471F82" w:rsidRPr="004A3B50">
              <w:rPr>
                <w:rFonts w:cs="Times New Roman"/>
                <w:sz w:val="20"/>
                <w:szCs w:val="20"/>
              </w:rPr>
              <w:t xml:space="preserve">the three justice dimensions (distributive, interactional, and procedural), interactional justice had the </w:t>
            </w:r>
            <w:r w:rsidRPr="004A3B50">
              <w:rPr>
                <w:rFonts w:cs="Times New Roman"/>
                <w:sz w:val="20"/>
                <w:szCs w:val="20"/>
              </w:rPr>
              <w:t xml:space="preserve">greatest </w:t>
            </w:r>
            <w:r w:rsidR="00471F82" w:rsidRPr="004A3B50">
              <w:rPr>
                <w:rFonts w:cs="Times New Roman"/>
                <w:sz w:val="20"/>
                <w:szCs w:val="20"/>
              </w:rPr>
              <w:t xml:space="preserve">impact on complainants' </w:t>
            </w:r>
            <w:proofErr w:type="spellStart"/>
            <w:r w:rsidR="00471F82" w:rsidRPr="004A3B50">
              <w:rPr>
                <w:rFonts w:cs="Times New Roman"/>
                <w:sz w:val="20"/>
                <w:szCs w:val="20"/>
              </w:rPr>
              <w:t>repatronage</w:t>
            </w:r>
            <w:proofErr w:type="spellEnd"/>
            <w:r w:rsidR="00471F82" w:rsidRPr="004A3B50">
              <w:rPr>
                <w:rFonts w:cs="Times New Roman"/>
                <w:sz w:val="20"/>
                <w:szCs w:val="20"/>
              </w:rPr>
              <w:t xml:space="preserve"> and negative word-of-mouth intentions.</w:t>
            </w:r>
          </w:p>
        </w:tc>
      </w:tr>
      <w:tr w:rsidR="00C86420" w:rsidRPr="004A3B50" w14:paraId="2E857D3A" w14:textId="77777777" w:rsidTr="00145F33">
        <w:tc>
          <w:tcPr>
            <w:tcW w:w="1413" w:type="dxa"/>
            <w:tcBorders>
              <w:top w:val="nil"/>
              <w:bottom w:val="nil"/>
            </w:tcBorders>
          </w:tcPr>
          <w:p w14:paraId="42AEAD9D" w14:textId="367C9204" w:rsidR="00C86420" w:rsidRPr="004A3B50" w:rsidRDefault="00C86420" w:rsidP="00C86420">
            <w:pPr>
              <w:spacing w:line="240" w:lineRule="auto"/>
              <w:ind w:firstLine="0"/>
              <w:rPr>
                <w:rFonts w:cs="Times New Roman"/>
                <w:sz w:val="20"/>
                <w:szCs w:val="20"/>
                <w:lang w:val="en-GB"/>
              </w:rPr>
            </w:pPr>
          </w:p>
        </w:tc>
        <w:tc>
          <w:tcPr>
            <w:tcW w:w="4252" w:type="dxa"/>
            <w:tcBorders>
              <w:top w:val="nil"/>
              <w:bottom w:val="nil"/>
            </w:tcBorders>
          </w:tcPr>
          <w:p w14:paraId="42472EA3" w14:textId="77777777" w:rsidR="00C86420" w:rsidRPr="004A3B50" w:rsidRDefault="00C86420" w:rsidP="00C86420">
            <w:pPr>
              <w:spacing w:line="240" w:lineRule="auto"/>
              <w:ind w:firstLine="0"/>
              <w:rPr>
                <w:rFonts w:cs="Times New Roman"/>
                <w:sz w:val="20"/>
                <w:szCs w:val="20"/>
              </w:rPr>
            </w:pPr>
          </w:p>
        </w:tc>
        <w:tc>
          <w:tcPr>
            <w:tcW w:w="2507" w:type="dxa"/>
            <w:tcBorders>
              <w:top w:val="nil"/>
              <w:bottom w:val="nil"/>
            </w:tcBorders>
          </w:tcPr>
          <w:p w14:paraId="3FD4EB72" w14:textId="0C24F5B9" w:rsidR="00C86420" w:rsidRPr="004A3B50" w:rsidRDefault="00000000" w:rsidP="00C86420">
            <w:pPr>
              <w:numPr>
                <w:ilvl w:val="0"/>
                <w:numId w:val="3"/>
              </w:numPr>
              <w:spacing w:line="240" w:lineRule="auto"/>
              <w:ind w:left="132" w:hanging="187"/>
              <w:contextualSpacing/>
              <w:rPr>
                <w:rFonts w:cs="Times New Roman"/>
                <w:noProof/>
                <w:sz w:val="20"/>
                <w:szCs w:val="20"/>
              </w:rPr>
            </w:pPr>
            <w:hyperlink w:anchor="_ENREF_118" w:tooltip="Namkung, 2010 #57"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AuthorYear="1"&gt;&lt;Author&gt;Namkung&lt;/Author&gt;&lt;Year&gt;2010&lt;/Year&gt;&lt;RecNum&gt;57&lt;/RecNum&gt;&lt;DisplayText&gt;Namkung and Jang (2010)&lt;/DisplayText&gt;&lt;record&gt;&lt;rec-number&gt;57&lt;/rec-number&gt;&lt;foreign-keys&gt;&lt;key app="EN" db-id="e5a2p2xsraep0ge2wzp59zsvs0dd9x0expxr" timestamp="1427368708"&gt;57&lt;/key&gt;&lt;/foreign-keys&gt;&lt;ref-type name="Journal Article"&gt;17&lt;/ref-type&gt;&lt;contributors&gt;&lt;authors&gt;&lt;author&gt;Namkung, Young&lt;/author&gt;&lt;author&gt;Jang, Soo Cheong&lt;/author&gt;&lt;/authors&gt;&lt;/contributors&gt;&lt;titles&gt;&lt;title&gt;Effects of perceived service fairness on emotions, and behavioral intentions in restaurants&lt;/title&gt;&lt;secondary-title&gt;European Journal of Marketing&lt;/secondary-title&gt;&lt;/titles&gt;&lt;periodical&gt;&lt;full-title&gt;European Journal of Marketing&lt;/full-title&gt;&lt;/periodical&gt;&lt;pages&gt;1233-1259&lt;/pages&gt;&lt;volume&gt;44&lt;/volume&gt;&lt;number&gt;9/10&lt;/number&gt;&lt;keywords&gt;&lt;keyword&gt;Service levels,Consumer behaviour,Restaurants,United States of America,Service delivery&lt;/keyword&gt;&lt;/keywords&gt;&lt;dates&gt;&lt;year&gt;2010&lt;/year&gt;&lt;/dates&gt;&lt;urls&gt;&lt;related-urls&gt;&lt;url&gt;http://www.emeraldinsight.com/doi/abs/10.1108/03090561011062826&lt;/url&gt;&lt;/related-urls&gt;&lt;/urls&gt;&lt;electronic-resource-num&gt;doi:10.1108/03090561011062826&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Namkung and Jang (2010)</w:t>
              </w:r>
              <w:r w:rsidR="004A3B50" w:rsidRPr="004A3B50">
                <w:rPr>
                  <w:rFonts w:cs="Times New Roman"/>
                  <w:noProof/>
                  <w:sz w:val="20"/>
                  <w:szCs w:val="20"/>
                </w:rPr>
                <w:fldChar w:fldCharType="end"/>
              </w:r>
            </w:hyperlink>
          </w:p>
        </w:tc>
        <w:tc>
          <w:tcPr>
            <w:tcW w:w="1968" w:type="dxa"/>
            <w:tcBorders>
              <w:top w:val="nil"/>
              <w:bottom w:val="nil"/>
            </w:tcBorders>
          </w:tcPr>
          <w:p w14:paraId="66595226" w14:textId="03BD5EDC" w:rsidR="00C86420" w:rsidRPr="004A3B50" w:rsidRDefault="00C86420" w:rsidP="00C86420">
            <w:pPr>
              <w:spacing w:line="240" w:lineRule="auto"/>
              <w:ind w:left="-55" w:firstLine="0"/>
              <w:contextualSpacing/>
              <w:rPr>
                <w:rFonts w:cs="Times New Roman"/>
                <w:sz w:val="20"/>
                <w:szCs w:val="20"/>
              </w:rPr>
            </w:pPr>
            <w:r w:rsidRPr="004A3B50">
              <w:rPr>
                <w:rFonts w:cs="Times New Roman"/>
                <w:sz w:val="20"/>
                <w:szCs w:val="20"/>
              </w:rPr>
              <w:t>326 consumer responses from 2 casual dining restaurants</w:t>
            </w:r>
          </w:p>
        </w:tc>
        <w:tc>
          <w:tcPr>
            <w:tcW w:w="4172" w:type="dxa"/>
            <w:tcBorders>
              <w:top w:val="nil"/>
              <w:bottom w:val="nil"/>
            </w:tcBorders>
          </w:tcPr>
          <w:p w14:paraId="0BB15E90" w14:textId="4004F0E8" w:rsidR="00C86420" w:rsidRPr="004A3B50" w:rsidRDefault="00E54931">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Of </w:t>
            </w:r>
            <w:r w:rsidR="00C86420" w:rsidRPr="004A3B50">
              <w:rPr>
                <w:rFonts w:cs="Times New Roman"/>
                <w:sz w:val="20"/>
                <w:szCs w:val="20"/>
              </w:rPr>
              <w:t>4 different fairness dimensions (price, procedural</w:t>
            </w:r>
            <w:r w:rsidRPr="004A3B50">
              <w:rPr>
                <w:rFonts w:cs="Times New Roman"/>
                <w:sz w:val="20"/>
                <w:szCs w:val="20"/>
              </w:rPr>
              <w:t>,</w:t>
            </w:r>
            <w:r w:rsidR="00C86420" w:rsidRPr="004A3B50">
              <w:rPr>
                <w:rFonts w:cs="Times New Roman"/>
                <w:sz w:val="20"/>
                <w:szCs w:val="20"/>
              </w:rPr>
              <w:t xml:space="preserve"> outcome</w:t>
            </w:r>
            <w:r w:rsidRPr="004A3B50">
              <w:rPr>
                <w:rFonts w:cs="Times New Roman"/>
                <w:sz w:val="20"/>
                <w:szCs w:val="20"/>
              </w:rPr>
              <w:t>,</w:t>
            </w:r>
            <w:r w:rsidR="00C86420" w:rsidRPr="004A3B50">
              <w:rPr>
                <w:rFonts w:cs="Times New Roman"/>
                <w:sz w:val="20"/>
                <w:szCs w:val="20"/>
              </w:rPr>
              <w:t xml:space="preserve"> and interactional) price and interactional fairness had the strongest impact on behavioral intentions </w:t>
            </w:r>
          </w:p>
        </w:tc>
      </w:tr>
      <w:tr w:rsidR="00C86420" w:rsidRPr="004A3B50" w14:paraId="6DCF4AAB" w14:textId="77777777" w:rsidTr="00145F33">
        <w:tc>
          <w:tcPr>
            <w:tcW w:w="1413" w:type="dxa"/>
            <w:tcBorders>
              <w:top w:val="nil"/>
              <w:bottom w:val="nil"/>
            </w:tcBorders>
          </w:tcPr>
          <w:p w14:paraId="60E0296E" w14:textId="60F986CA" w:rsidR="00C86420" w:rsidRPr="004A3B50" w:rsidRDefault="00C86420" w:rsidP="00C86420">
            <w:pPr>
              <w:spacing w:line="240" w:lineRule="auto"/>
              <w:ind w:firstLine="0"/>
              <w:rPr>
                <w:rFonts w:cs="Times New Roman"/>
                <w:sz w:val="20"/>
                <w:szCs w:val="20"/>
                <w:lang w:val="en-GB"/>
              </w:rPr>
            </w:pPr>
          </w:p>
        </w:tc>
        <w:tc>
          <w:tcPr>
            <w:tcW w:w="4252" w:type="dxa"/>
            <w:tcBorders>
              <w:top w:val="nil"/>
              <w:bottom w:val="nil"/>
            </w:tcBorders>
          </w:tcPr>
          <w:p w14:paraId="12A25A33" w14:textId="77777777" w:rsidR="00C86420" w:rsidRPr="004A3B50" w:rsidRDefault="00C86420" w:rsidP="00C86420">
            <w:pPr>
              <w:spacing w:line="240" w:lineRule="auto"/>
              <w:ind w:firstLine="0"/>
              <w:rPr>
                <w:rFonts w:cs="Times New Roman"/>
                <w:sz w:val="20"/>
                <w:szCs w:val="20"/>
              </w:rPr>
            </w:pPr>
          </w:p>
        </w:tc>
        <w:tc>
          <w:tcPr>
            <w:tcW w:w="2507" w:type="dxa"/>
            <w:tcBorders>
              <w:top w:val="nil"/>
              <w:bottom w:val="nil"/>
            </w:tcBorders>
          </w:tcPr>
          <w:p w14:paraId="796B05F4" w14:textId="3CE5C419" w:rsidR="00C86420" w:rsidRPr="004A3B50" w:rsidRDefault="00000000" w:rsidP="00C86420">
            <w:pPr>
              <w:numPr>
                <w:ilvl w:val="0"/>
                <w:numId w:val="3"/>
              </w:numPr>
              <w:spacing w:line="240" w:lineRule="auto"/>
              <w:ind w:left="132" w:hanging="187"/>
              <w:contextualSpacing/>
              <w:rPr>
                <w:rFonts w:cs="Times New Roman"/>
                <w:noProof/>
                <w:sz w:val="20"/>
                <w:szCs w:val="20"/>
              </w:rPr>
            </w:pPr>
            <w:hyperlink w:anchor="_ENREF_128" w:tooltip="Oliver, 1989 #60"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AuthorYear="1"&gt;&lt;Author&gt;Oliver&lt;/Author&gt;&lt;Year&gt;1989&lt;/Year&gt;&lt;RecNum&gt;60&lt;/RecNum&gt;&lt;DisplayText&gt;Oliver and Swan (1989)&lt;/DisplayText&gt;&lt;record&gt;&lt;rec-number&gt;60&lt;/rec-number&gt;&lt;foreign-keys&gt;&lt;key app="EN" db-id="e5a2p2xsraep0ge2wzp59zsvs0dd9x0expxr" timestamp="1427368835"&gt;60&lt;/key&gt;&lt;/foreign-keys&gt;&lt;ref-type name="Journal Article"&gt;17&lt;/ref-type&gt;&lt;contributors&gt;&lt;authors&gt;&lt;author&gt;Oliver, Richard L.&lt;/author&gt;&lt;author&gt;Swan, John E.&lt;/author&gt;&lt;/authors&gt;&lt;/contributors&gt;&lt;titles&gt;&lt;title&gt;Equity and Disconfirmation Perceptions as Influences on Merchant and Product Satisfaction&lt;/title&gt;&lt;secondary-title&gt;Journal of Consumer Research&lt;/secondary-title&gt;&lt;/titles&gt;&lt;periodical&gt;&lt;full-title&gt;Journal of Consumer Research&lt;/full-title&gt;&lt;/periodical&gt;&lt;pages&gt;372-383&lt;/pages&gt;&lt;volume&gt;16&lt;/volume&gt;&lt;number&gt;3&lt;/number&gt;&lt;dates&gt;&lt;year&gt;1989&lt;/year&gt;&lt;/dates&gt;&lt;publisher&gt;The University of Chicago Press&lt;/publisher&gt;&lt;isbn&gt;00935301&lt;/isbn&gt;&lt;urls&gt;&lt;related-urls&gt;&lt;url&gt;http://www.jstor.org/stable/2489518&lt;/url&gt;&lt;/related-urls&gt;&lt;/urls&gt;&lt;electronic-resource-num&gt;10.2307/2489518&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Oliver and Swan (1989)</w:t>
              </w:r>
              <w:r w:rsidR="004A3B50" w:rsidRPr="004A3B50">
                <w:rPr>
                  <w:rFonts w:cs="Times New Roman"/>
                  <w:noProof/>
                  <w:sz w:val="20"/>
                  <w:szCs w:val="20"/>
                </w:rPr>
                <w:fldChar w:fldCharType="end"/>
              </w:r>
            </w:hyperlink>
          </w:p>
        </w:tc>
        <w:tc>
          <w:tcPr>
            <w:tcW w:w="1968" w:type="dxa"/>
            <w:tcBorders>
              <w:top w:val="nil"/>
              <w:bottom w:val="nil"/>
            </w:tcBorders>
          </w:tcPr>
          <w:p w14:paraId="19D06105" w14:textId="50C8C5DB" w:rsidR="00C86420" w:rsidRPr="004A3B50" w:rsidRDefault="00C86420" w:rsidP="00C86420">
            <w:pPr>
              <w:spacing w:line="240" w:lineRule="auto"/>
              <w:ind w:left="-55" w:firstLine="0"/>
              <w:contextualSpacing/>
              <w:rPr>
                <w:rFonts w:cs="Times New Roman"/>
                <w:sz w:val="20"/>
                <w:szCs w:val="20"/>
              </w:rPr>
            </w:pPr>
            <w:r w:rsidRPr="004A3B50">
              <w:rPr>
                <w:rFonts w:cs="Times New Roman"/>
                <w:noProof/>
                <w:sz w:val="20"/>
                <w:szCs w:val="20"/>
              </w:rPr>
              <w:t>184 buyers of cars.</w:t>
            </w:r>
          </w:p>
        </w:tc>
        <w:tc>
          <w:tcPr>
            <w:tcW w:w="4172" w:type="dxa"/>
            <w:tcBorders>
              <w:top w:val="nil"/>
              <w:bottom w:val="nil"/>
            </w:tcBorders>
          </w:tcPr>
          <w:p w14:paraId="6A26CE90" w14:textId="12805996" w:rsidR="00C86420" w:rsidRPr="004A3B50" w:rsidRDefault="00C86420"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Fairness is a distinct component of post-transaction dispositions.</w:t>
            </w:r>
          </w:p>
        </w:tc>
      </w:tr>
      <w:tr w:rsidR="00C86420" w:rsidRPr="004A3B50" w14:paraId="4AF75475" w14:textId="77777777" w:rsidTr="00145F33">
        <w:tc>
          <w:tcPr>
            <w:tcW w:w="1413" w:type="dxa"/>
            <w:tcBorders>
              <w:top w:val="nil"/>
              <w:bottom w:val="nil"/>
            </w:tcBorders>
          </w:tcPr>
          <w:p w14:paraId="42E60BC8" w14:textId="6104DC32" w:rsidR="00C86420" w:rsidRPr="004A3B50" w:rsidRDefault="00C86420" w:rsidP="00C86420">
            <w:pPr>
              <w:spacing w:line="240" w:lineRule="auto"/>
              <w:ind w:firstLine="0"/>
              <w:rPr>
                <w:rFonts w:cs="Times New Roman"/>
                <w:sz w:val="20"/>
                <w:szCs w:val="20"/>
                <w:lang w:val="en-GB"/>
              </w:rPr>
            </w:pPr>
          </w:p>
        </w:tc>
        <w:tc>
          <w:tcPr>
            <w:tcW w:w="4252" w:type="dxa"/>
            <w:tcBorders>
              <w:top w:val="nil"/>
              <w:bottom w:val="nil"/>
            </w:tcBorders>
          </w:tcPr>
          <w:p w14:paraId="0E5EDB77" w14:textId="77777777" w:rsidR="00C86420" w:rsidRPr="004A3B50" w:rsidRDefault="00C86420" w:rsidP="00C86420">
            <w:pPr>
              <w:spacing w:line="240" w:lineRule="auto"/>
              <w:ind w:firstLine="0"/>
              <w:rPr>
                <w:rFonts w:cs="Times New Roman"/>
                <w:sz w:val="20"/>
                <w:szCs w:val="20"/>
              </w:rPr>
            </w:pPr>
          </w:p>
        </w:tc>
        <w:tc>
          <w:tcPr>
            <w:tcW w:w="2507" w:type="dxa"/>
            <w:tcBorders>
              <w:top w:val="nil"/>
              <w:bottom w:val="nil"/>
            </w:tcBorders>
          </w:tcPr>
          <w:p w14:paraId="6816159B" w14:textId="6A2F5A0F" w:rsidR="00C86420" w:rsidRPr="004A3B50" w:rsidRDefault="00000000" w:rsidP="00C86420">
            <w:pPr>
              <w:numPr>
                <w:ilvl w:val="0"/>
                <w:numId w:val="3"/>
              </w:numPr>
              <w:spacing w:line="240" w:lineRule="auto"/>
              <w:ind w:left="132" w:hanging="187"/>
              <w:contextualSpacing/>
              <w:rPr>
                <w:rFonts w:cs="Times New Roman"/>
                <w:noProof/>
                <w:sz w:val="20"/>
                <w:szCs w:val="20"/>
              </w:rPr>
            </w:pPr>
            <w:hyperlink w:anchor="_ENREF_120" w:tooltip="Nguyen, 2013 #59"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AuthorYear="1"&gt;&lt;Author&gt;Nguyen&lt;/Author&gt;&lt;Year&gt;2013&lt;/Year&gt;&lt;RecNum&gt;59&lt;/RecNum&gt;&lt;DisplayText&gt;Nguyen and Klaus (2013)&lt;/DisplayText&gt;&lt;record&gt;&lt;rec-number&gt;59&lt;/rec-number&gt;&lt;foreign-keys&gt;&lt;key app="EN" db-id="e5a2p2xsraep0ge2wzp59zsvs0dd9x0expxr" timestamp="1427368810"&gt;59&lt;/key&gt;&lt;/foreign-keys&gt;&lt;ref-type name="Journal Article"&gt;17&lt;/ref-type&gt;&lt;contributors&gt;&lt;authors&gt;&lt;author&gt;Nguyen, Bang&lt;/author&gt;&lt;author&gt;Klaus, Philipp “Phil”&lt;/author&gt;&lt;/authors&gt;&lt;/contributors&gt;&lt;titles&gt;&lt;title&gt;Retail fairness: Exploring consumer perceptions of fairness towards retailers’ marketing tactics&lt;/title&gt;&lt;secondary-title&gt;Journal of Retailing and Consumer Services&lt;/secondary-title&gt;&lt;/titles&gt;&lt;periodical&gt;&lt;full-title&gt;Journal of Retailing and Consumer Services&lt;/full-title&gt;&lt;/periodical&gt;&lt;pages&gt;311-324&lt;/pages&gt;&lt;volume&gt;20&lt;/volume&gt;&lt;number&gt;3&lt;/number&gt;&lt;keywords&gt;&lt;keyword&gt;Fairness&lt;/keyword&gt;&lt;keyword&gt;Retailers&lt;/keyword&gt;&lt;keyword&gt;Marketing tactics&lt;/keyword&gt;&lt;keyword&gt;Trust&lt;/keyword&gt;&lt;/keywords&gt;&lt;dates&gt;&lt;year&gt;2013&lt;/year&gt;&lt;pub-dates&gt;&lt;date&gt;5//&lt;/date&gt;&lt;/pub-dates&gt;&lt;/dates&gt;&lt;isbn&gt;0969-6989&lt;/isbn&gt;&lt;urls&gt;&lt;related-urls&gt;&lt;url&gt;http://www.sciencedirect.com/science/article/pii/S0969698913000167&lt;/url&gt;&lt;/related-urls&gt;&lt;/urls&gt;&lt;electronic-resource-num&gt;http://dx.doi.org/10.1016/j.jretconser.2013.02.001&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Nguyen and Klaus (2013)</w:t>
              </w:r>
              <w:r w:rsidR="004A3B50" w:rsidRPr="004A3B50">
                <w:rPr>
                  <w:rFonts w:cs="Times New Roman"/>
                  <w:noProof/>
                  <w:sz w:val="20"/>
                  <w:szCs w:val="20"/>
                </w:rPr>
                <w:fldChar w:fldCharType="end"/>
              </w:r>
            </w:hyperlink>
          </w:p>
        </w:tc>
        <w:tc>
          <w:tcPr>
            <w:tcW w:w="1968" w:type="dxa"/>
            <w:tcBorders>
              <w:top w:val="nil"/>
              <w:bottom w:val="nil"/>
            </w:tcBorders>
          </w:tcPr>
          <w:p w14:paraId="3247D00C" w14:textId="0380E85B" w:rsidR="00C86420" w:rsidRPr="004A3B50" w:rsidRDefault="00C86420">
            <w:pPr>
              <w:spacing w:line="240" w:lineRule="auto"/>
              <w:ind w:left="-55" w:firstLine="0"/>
              <w:contextualSpacing/>
              <w:rPr>
                <w:rFonts w:cs="Times New Roman"/>
                <w:sz w:val="20"/>
                <w:szCs w:val="20"/>
              </w:rPr>
            </w:pPr>
            <w:r w:rsidRPr="004A3B50">
              <w:rPr>
                <w:rFonts w:cs="Times New Roman"/>
                <w:noProof/>
                <w:sz w:val="20"/>
                <w:szCs w:val="20"/>
              </w:rPr>
              <w:t xml:space="preserve">36 in-depth interviews </w:t>
            </w:r>
            <w:r w:rsidR="00E54931" w:rsidRPr="004A3B50">
              <w:rPr>
                <w:rFonts w:cs="Times New Roman"/>
                <w:noProof/>
                <w:sz w:val="20"/>
                <w:szCs w:val="20"/>
              </w:rPr>
              <w:t xml:space="preserve">with </w:t>
            </w:r>
            <w:r w:rsidRPr="004A3B50">
              <w:rPr>
                <w:rFonts w:cs="Times New Roman"/>
                <w:noProof/>
                <w:sz w:val="20"/>
                <w:szCs w:val="20"/>
              </w:rPr>
              <w:t xml:space="preserve">shoppers and buyers </w:t>
            </w:r>
            <w:r w:rsidR="00E54931" w:rsidRPr="004A3B50">
              <w:rPr>
                <w:rFonts w:cs="Times New Roman"/>
                <w:noProof/>
                <w:sz w:val="20"/>
                <w:szCs w:val="20"/>
              </w:rPr>
              <w:t xml:space="preserve">at </w:t>
            </w:r>
            <w:r w:rsidRPr="004A3B50">
              <w:rPr>
                <w:rFonts w:cs="Times New Roman"/>
                <w:noProof/>
                <w:sz w:val="20"/>
                <w:szCs w:val="20"/>
              </w:rPr>
              <w:t>various retailers.</w:t>
            </w:r>
          </w:p>
        </w:tc>
        <w:tc>
          <w:tcPr>
            <w:tcW w:w="4172" w:type="dxa"/>
            <w:tcBorders>
              <w:top w:val="nil"/>
              <w:bottom w:val="nil"/>
            </w:tcBorders>
          </w:tcPr>
          <w:p w14:paraId="0805360D" w14:textId="6DF2CD33" w:rsidR="00C86420" w:rsidRPr="004A3B50" w:rsidRDefault="00C86420"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Consumers’ perceptions of fairness </w:t>
            </w:r>
            <w:r w:rsidR="002C1055" w:rsidRPr="004A3B50">
              <w:rPr>
                <w:rFonts w:cs="Times New Roman"/>
                <w:sz w:val="20"/>
                <w:szCs w:val="20"/>
              </w:rPr>
              <w:t>are</w:t>
            </w:r>
            <w:r w:rsidRPr="004A3B50">
              <w:rPr>
                <w:rFonts w:cs="Times New Roman"/>
                <w:sz w:val="20"/>
                <w:szCs w:val="20"/>
              </w:rPr>
              <w:t xml:space="preserve"> an outcome of a retailer’s marketing tactics</w:t>
            </w:r>
          </w:p>
        </w:tc>
      </w:tr>
      <w:tr w:rsidR="00C86420" w:rsidRPr="004A3B50" w14:paraId="252484C0" w14:textId="77777777" w:rsidTr="00145F33">
        <w:tc>
          <w:tcPr>
            <w:tcW w:w="1413" w:type="dxa"/>
            <w:tcBorders>
              <w:top w:val="nil"/>
              <w:bottom w:val="nil"/>
            </w:tcBorders>
          </w:tcPr>
          <w:p w14:paraId="7007B79E" w14:textId="538EE15C" w:rsidR="00C86420" w:rsidRPr="004A3B50" w:rsidRDefault="00C86420" w:rsidP="00C86420">
            <w:pPr>
              <w:spacing w:line="240" w:lineRule="auto"/>
              <w:ind w:firstLine="0"/>
              <w:rPr>
                <w:rFonts w:cs="Times New Roman"/>
                <w:sz w:val="20"/>
                <w:szCs w:val="20"/>
                <w:lang w:val="en-GB"/>
              </w:rPr>
            </w:pPr>
          </w:p>
        </w:tc>
        <w:tc>
          <w:tcPr>
            <w:tcW w:w="4252" w:type="dxa"/>
            <w:tcBorders>
              <w:top w:val="nil"/>
              <w:bottom w:val="nil"/>
            </w:tcBorders>
          </w:tcPr>
          <w:p w14:paraId="731C0FDF" w14:textId="77777777" w:rsidR="00C86420" w:rsidRPr="004A3B50" w:rsidRDefault="00C86420" w:rsidP="00C86420">
            <w:pPr>
              <w:spacing w:line="240" w:lineRule="auto"/>
              <w:ind w:firstLine="0"/>
              <w:rPr>
                <w:rFonts w:cs="Times New Roman"/>
                <w:sz w:val="20"/>
                <w:szCs w:val="20"/>
              </w:rPr>
            </w:pPr>
          </w:p>
        </w:tc>
        <w:tc>
          <w:tcPr>
            <w:tcW w:w="2507" w:type="dxa"/>
            <w:tcBorders>
              <w:top w:val="nil"/>
              <w:bottom w:val="nil"/>
            </w:tcBorders>
          </w:tcPr>
          <w:p w14:paraId="1699D85F" w14:textId="6537E6F5" w:rsidR="00C86420" w:rsidRPr="004A3B50" w:rsidRDefault="00000000" w:rsidP="00C86420">
            <w:pPr>
              <w:numPr>
                <w:ilvl w:val="0"/>
                <w:numId w:val="3"/>
              </w:numPr>
              <w:spacing w:line="240" w:lineRule="auto"/>
              <w:ind w:left="132" w:hanging="187"/>
              <w:contextualSpacing/>
              <w:rPr>
                <w:rFonts w:cs="Times New Roman"/>
                <w:noProof/>
                <w:sz w:val="20"/>
                <w:szCs w:val="20"/>
              </w:rPr>
            </w:pPr>
            <w:hyperlink w:anchor="_ENREF_35" w:tooltip="Chebat, 2005 #136"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AuthorYear="1"&gt;&lt;Author&gt;Chebat&lt;/Author&gt;&lt;Year&gt;2005&lt;/Year&gt;&lt;RecNum&gt;136&lt;/RecNum&gt;&lt;DisplayText&gt;Chebat and Slusarczyk (2005)&lt;/DisplayText&gt;&lt;record&gt;&lt;rec-number&gt;136&lt;/rec-number&gt;&lt;foreign-keys&gt;&lt;key app="EN" db-id="e5a2p2xsraep0ge2wzp59zsvs0dd9x0expxr" timestamp="1465553418"&gt;136&lt;/key&gt;&lt;/foreign-keys&gt;&lt;ref-type name="Journal Article"&gt;17&lt;/ref-type&gt;&lt;contributors&gt;&lt;authors&gt;&lt;author&gt;Chebat, Jean-Charles&lt;/author&gt;&lt;author&gt;Slusarczyk, Witold&lt;/author&gt;&lt;/authors&gt;&lt;/contributors&gt;&lt;titles&gt;&lt;title&gt;How emotions mediate the effects of perceived justice on loyalty in service recovery situations: an empirical study&lt;/title&gt;&lt;secondary-title&gt;Journal of Business Research&lt;/secondary-title&gt;&lt;/titles&gt;&lt;periodical&gt;&lt;full-title&gt;Journal of Business Research&lt;/full-title&gt;&lt;/periodical&gt;&lt;pages&gt;664-673&lt;/pages&gt;&lt;volume&gt;58&lt;/volume&gt;&lt;number&gt;5&lt;/number&gt;&lt;keywords&gt;&lt;keyword&gt;Justice&lt;/keyword&gt;&lt;keyword&gt;Emotions&lt;/keyword&gt;&lt;keyword&gt;Customer loyalty&lt;/keyword&gt;&lt;keyword&gt;Service recovery&lt;/keyword&gt;&lt;/keywords&gt;&lt;dates&gt;&lt;year&gt;2005&lt;/year&gt;&lt;pub-dates&gt;&lt;date&gt;5//&lt;/date&gt;&lt;/pub-dates&gt;&lt;/dates&gt;&lt;isbn&gt;0148-2963&lt;/isbn&gt;&lt;urls&gt;&lt;related-urls&gt;&lt;url&gt;http://www.sciencedirect.com/science/article/pii/S0148296303001905&lt;/url&gt;&lt;/related-urls&gt;&lt;/urls&gt;&lt;electronic-resource-num&gt;http://dx.doi.org/10.1016/j.jbusres.2003.09.005&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Chebat and Slusarczyk (2005)</w:t>
              </w:r>
              <w:r w:rsidR="004A3B50" w:rsidRPr="004A3B50">
                <w:rPr>
                  <w:rFonts w:cs="Times New Roman"/>
                  <w:noProof/>
                  <w:sz w:val="20"/>
                  <w:szCs w:val="20"/>
                </w:rPr>
                <w:fldChar w:fldCharType="end"/>
              </w:r>
            </w:hyperlink>
          </w:p>
        </w:tc>
        <w:tc>
          <w:tcPr>
            <w:tcW w:w="1968" w:type="dxa"/>
            <w:tcBorders>
              <w:top w:val="nil"/>
              <w:bottom w:val="nil"/>
            </w:tcBorders>
          </w:tcPr>
          <w:p w14:paraId="270E7FD1" w14:textId="5E960F38" w:rsidR="00C86420" w:rsidRPr="004A3B50" w:rsidRDefault="00C86420">
            <w:pPr>
              <w:spacing w:line="240" w:lineRule="auto"/>
              <w:ind w:left="-55" w:firstLine="0"/>
              <w:contextualSpacing/>
              <w:rPr>
                <w:rFonts w:cs="Times New Roman"/>
                <w:sz w:val="20"/>
                <w:szCs w:val="20"/>
              </w:rPr>
            </w:pPr>
            <w:r w:rsidRPr="004A3B50">
              <w:rPr>
                <w:rFonts w:cs="Times New Roman"/>
                <w:noProof/>
                <w:sz w:val="20"/>
                <w:szCs w:val="20"/>
              </w:rPr>
              <w:t xml:space="preserve">186 customers who complained to the bank </w:t>
            </w:r>
            <w:r w:rsidR="00E54931" w:rsidRPr="004A3B50">
              <w:rPr>
                <w:rFonts w:cs="Times New Roman"/>
                <w:noProof/>
                <w:sz w:val="20"/>
                <w:szCs w:val="20"/>
              </w:rPr>
              <w:t xml:space="preserve">during </w:t>
            </w:r>
            <w:r w:rsidRPr="004A3B50">
              <w:rPr>
                <w:rFonts w:cs="Times New Roman"/>
                <w:noProof/>
                <w:sz w:val="20"/>
                <w:szCs w:val="20"/>
              </w:rPr>
              <w:t xml:space="preserve">the </w:t>
            </w:r>
            <w:r w:rsidR="00E54931" w:rsidRPr="004A3B50">
              <w:rPr>
                <w:rFonts w:cs="Times New Roman"/>
                <w:noProof/>
                <w:sz w:val="20"/>
                <w:szCs w:val="20"/>
              </w:rPr>
              <w:t xml:space="preserve">previous </w:t>
            </w:r>
            <w:r w:rsidRPr="004A3B50">
              <w:rPr>
                <w:rFonts w:cs="Times New Roman"/>
                <w:noProof/>
                <w:sz w:val="20"/>
                <w:szCs w:val="20"/>
              </w:rPr>
              <w:t>12 months.</w:t>
            </w:r>
          </w:p>
        </w:tc>
        <w:tc>
          <w:tcPr>
            <w:tcW w:w="4172" w:type="dxa"/>
            <w:tcBorders>
              <w:top w:val="nil"/>
              <w:bottom w:val="nil"/>
            </w:tcBorders>
          </w:tcPr>
          <w:p w14:paraId="724A3D74" w14:textId="3DD2B4C8" w:rsidR="00C86420" w:rsidRPr="004A3B50" w:rsidRDefault="00E54931">
            <w:pPr>
              <w:numPr>
                <w:ilvl w:val="0"/>
                <w:numId w:val="3"/>
              </w:numPr>
              <w:spacing w:line="240" w:lineRule="auto"/>
              <w:ind w:left="132" w:hanging="187"/>
              <w:contextualSpacing/>
              <w:rPr>
                <w:rFonts w:cs="Times New Roman"/>
                <w:sz w:val="20"/>
                <w:szCs w:val="20"/>
              </w:rPr>
            </w:pPr>
            <w:r w:rsidRPr="004A3B50">
              <w:rPr>
                <w:rFonts w:cs="Times New Roman"/>
                <w:sz w:val="20"/>
                <w:szCs w:val="20"/>
              </w:rPr>
              <w:t>R</w:t>
            </w:r>
            <w:r w:rsidR="00C86420" w:rsidRPr="004A3B50">
              <w:rPr>
                <w:rFonts w:cs="Times New Roman"/>
                <w:sz w:val="20"/>
                <w:szCs w:val="20"/>
              </w:rPr>
              <w:t>eceived justice and emotions</w:t>
            </w:r>
            <w:r w:rsidRPr="004A3B50">
              <w:rPr>
                <w:rFonts w:cs="Times New Roman"/>
                <w:sz w:val="20"/>
                <w:szCs w:val="20"/>
              </w:rPr>
              <w:t>’ significant effects</w:t>
            </w:r>
            <w:r w:rsidR="00C86420" w:rsidRPr="004A3B50">
              <w:rPr>
                <w:rFonts w:cs="Times New Roman"/>
                <w:sz w:val="20"/>
                <w:szCs w:val="20"/>
              </w:rPr>
              <w:t xml:space="preserve"> on loyalty in service recovery situations.</w:t>
            </w:r>
          </w:p>
        </w:tc>
      </w:tr>
      <w:tr w:rsidR="00C86420" w:rsidRPr="004A3B50" w14:paraId="7BD8D191" w14:textId="77777777" w:rsidTr="00145F33">
        <w:tc>
          <w:tcPr>
            <w:tcW w:w="1413" w:type="dxa"/>
            <w:tcBorders>
              <w:top w:val="nil"/>
              <w:bottom w:val="nil"/>
            </w:tcBorders>
          </w:tcPr>
          <w:p w14:paraId="0D959BC9" w14:textId="5F7CD4D0" w:rsidR="00C86420" w:rsidRPr="004A3B50" w:rsidRDefault="00C86420" w:rsidP="00C86420">
            <w:pPr>
              <w:spacing w:line="240" w:lineRule="auto"/>
              <w:ind w:firstLine="0"/>
              <w:rPr>
                <w:rFonts w:cs="Times New Roman"/>
                <w:sz w:val="20"/>
                <w:szCs w:val="20"/>
                <w:lang w:val="en-GB"/>
              </w:rPr>
            </w:pPr>
          </w:p>
        </w:tc>
        <w:tc>
          <w:tcPr>
            <w:tcW w:w="4252" w:type="dxa"/>
            <w:tcBorders>
              <w:top w:val="nil"/>
              <w:bottom w:val="nil"/>
            </w:tcBorders>
          </w:tcPr>
          <w:p w14:paraId="3F863367" w14:textId="77777777" w:rsidR="00C86420" w:rsidRPr="004A3B50" w:rsidRDefault="00C86420" w:rsidP="00C86420">
            <w:pPr>
              <w:spacing w:line="240" w:lineRule="auto"/>
              <w:ind w:firstLine="0"/>
              <w:rPr>
                <w:rFonts w:cs="Times New Roman"/>
                <w:sz w:val="20"/>
                <w:szCs w:val="20"/>
              </w:rPr>
            </w:pPr>
          </w:p>
        </w:tc>
        <w:tc>
          <w:tcPr>
            <w:tcW w:w="2507" w:type="dxa"/>
            <w:tcBorders>
              <w:top w:val="nil"/>
              <w:bottom w:val="nil"/>
            </w:tcBorders>
          </w:tcPr>
          <w:p w14:paraId="1A6ED7E7" w14:textId="66EEB1D7" w:rsidR="00C86420" w:rsidRPr="004A3B50" w:rsidRDefault="00000000" w:rsidP="00C86420">
            <w:pPr>
              <w:numPr>
                <w:ilvl w:val="0"/>
                <w:numId w:val="3"/>
              </w:numPr>
              <w:spacing w:line="240" w:lineRule="auto"/>
              <w:ind w:left="132" w:hanging="187"/>
              <w:contextualSpacing/>
              <w:rPr>
                <w:rFonts w:cs="Times New Roman"/>
                <w:noProof/>
                <w:sz w:val="20"/>
                <w:szCs w:val="20"/>
              </w:rPr>
            </w:pPr>
            <w:hyperlink w:anchor="_ENREF_107" w:tooltip="Maxwell, 2002 #82"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AuthorYear="1"&gt;&lt;Author&gt;Maxwell&lt;/Author&gt;&lt;Year&gt;2002&lt;/Year&gt;&lt;RecNum&gt;82&lt;/RecNum&gt;&lt;DisplayText&gt;Maxwell (2002)&lt;/DisplayText&gt;&lt;record&gt;&lt;rec-number&gt;82&lt;/rec-number&gt;&lt;foreign-keys&gt;&lt;key app="EN" db-id="e5a2p2xsraep0ge2wzp59zsvs0dd9x0expxr" timestamp="1434631366"&gt;82&lt;/key&gt;&lt;/foreign-keys&gt;&lt;ref-type name="Journal Article"&gt;17&lt;/ref-type&gt;&lt;contributors&gt;&lt;authors&gt;&lt;author&gt;Maxwell, Sarah&lt;/author&gt;&lt;/authors&gt;&lt;/contributors&gt;&lt;titles&gt;&lt;title&gt;Rule-based price fairness and its effect on willingness to purchase&lt;/title&gt;&lt;secondary-title&gt;Journal of Economic Psychology&lt;/secondary-title&gt;&lt;/titles&gt;&lt;periodical&gt;&lt;full-title&gt;Journal of Economic Psychology&lt;/full-title&gt;&lt;/periodical&gt;&lt;pages&gt;191-212&lt;/pages&gt;&lt;volume&gt;23&lt;/volume&gt;&lt;number&gt;2&lt;/number&gt;&lt;keywords&gt;&lt;keyword&gt;Attributions&lt;/keyword&gt;&lt;keyword&gt;Consumer behavior&lt;/keyword&gt;&lt;keyword&gt;Fair price&lt;/keyword&gt;&lt;keyword&gt;Marketing research&lt;/keyword&gt;&lt;keyword&gt;Price model&lt;/keyword&gt;&lt;keyword&gt;Pricing strategy&lt;/keyword&gt;&lt;keyword&gt;Procedural justice&lt;/keyword&gt;&lt;keyword&gt;Social norms&lt;/keyword&gt;&lt;keyword&gt;Social rules&lt;/keyword&gt;&lt;/keywords&gt;&lt;dates&gt;&lt;year&gt;2002&lt;/year&gt;&lt;pub-dates&gt;&lt;date&gt;4//&lt;/date&gt;&lt;/pub-dates&gt;&lt;/dates&gt;&lt;isbn&gt;0167-4870&lt;/isbn&gt;&lt;urls&gt;&lt;related-urls&gt;&lt;url&gt;http://www.sciencedirect.com/science/article/pii/S0167487002000636&lt;/url&gt;&lt;/related-urls&gt;&lt;/urls&gt;&lt;electronic-resource-num&gt;http://dx.doi.org/10.1016/S0167-4870(02)00063-6&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Maxwell (2002)</w:t>
              </w:r>
              <w:r w:rsidR="004A3B50" w:rsidRPr="004A3B50">
                <w:rPr>
                  <w:rFonts w:cs="Times New Roman"/>
                  <w:noProof/>
                  <w:sz w:val="20"/>
                  <w:szCs w:val="20"/>
                </w:rPr>
                <w:fldChar w:fldCharType="end"/>
              </w:r>
            </w:hyperlink>
          </w:p>
        </w:tc>
        <w:tc>
          <w:tcPr>
            <w:tcW w:w="1968" w:type="dxa"/>
            <w:tcBorders>
              <w:top w:val="nil"/>
              <w:bottom w:val="nil"/>
            </w:tcBorders>
          </w:tcPr>
          <w:p w14:paraId="295D7875" w14:textId="535934D1" w:rsidR="00C86420" w:rsidRPr="004A3B50" w:rsidRDefault="00C86420" w:rsidP="00C86420">
            <w:pPr>
              <w:spacing w:line="240" w:lineRule="auto"/>
              <w:ind w:left="-55" w:firstLine="0"/>
              <w:contextualSpacing/>
              <w:rPr>
                <w:rFonts w:cs="Times New Roman"/>
                <w:sz w:val="20"/>
                <w:szCs w:val="20"/>
              </w:rPr>
            </w:pPr>
            <w:r w:rsidRPr="004A3B50">
              <w:rPr>
                <w:rFonts w:cs="Times New Roman"/>
                <w:sz w:val="20"/>
                <w:szCs w:val="20"/>
              </w:rPr>
              <w:t>Experimental design. 414 students participate in study 1 and 296 in study 2</w:t>
            </w:r>
          </w:p>
        </w:tc>
        <w:tc>
          <w:tcPr>
            <w:tcW w:w="4172" w:type="dxa"/>
            <w:tcBorders>
              <w:top w:val="nil"/>
              <w:bottom w:val="nil"/>
            </w:tcBorders>
          </w:tcPr>
          <w:p w14:paraId="01E2FB8C" w14:textId="746BA87D" w:rsidR="00C86420" w:rsidRPr="004A3B50" w:rsidRDefault="00C86420" w:rsidP="00C86420">
            <w:pPr>
              <w:numPr>
                <w:ilvl w:val="0"/>
                <w:numId w:val="3"/>
              </w:numPr>
              <w:spacing w:line="240" w:lineRule="auto"/>
              <w:ind w:left="132" w:hanging="187"/>
              <w:contextualSpacing/>
              <w:rPr>
                <w:rFonts w:cs="Times New Roman"/>
                <w:sz w:val="20"/>
                <w:szCs w:val="20"/>
              </w:rPr>
            </w:pPr>
            <w:r w:rsidRPr="004A3B50">
              <w:rPr>
                <w:rFonts w:cs="Times New Roman"/>
                <w:sz w:val="20"/>
                <w:szCs w:val="20"/>
              </w:rPr>
              <w:t>Price fairness influences the inferred fairness of the seller’s pricing process</w:t>
            </w:r>
            <w:r w:rsidR="00E54931" w:rsidRPr="004A3B50">
              <w:rPr>
                <w:rFonts w:cs="Times New Roman"/>
                <w:sz w:val="20"/>
                <w:szCs w:val="20"/>
              </w:rPr>
              <w:t>,</w:t>
            </w:r>
            <w:r w:rsidRPr="004A3B50">
              <w:rPr>
                <w:rFonts w:cs="Times New Roman"/>
                <w:sz w:val="20"/>
                <w:szCs w:val="20"/>
              </w:rPr>
              <w:t xml:space="preserve"> which accordingly affects buyers’ attitude toward the seller and </w:t>
            </w:r>
            <w:r w:rsidR="00E54931" w:rsidRPr="004A3B50">
              <w:rPr>
                <w:rFonts w:cs="Times New Roman"/>
                <w:sz w:val="20"/>
                <w:szCs w:val="20"/>
              </w:rPr>
              <w:t xml:space="preserve">their </w:t>
            </w:r>
            <w:r w:rsidRPr="004A3B50">
              <w:rPr>
                <w:rFonts w:cs="Times New Roman"/>
                <w:sz w:val="20"/>
                <w:szCs w:val="20"/>
              </w:rPr>
              <w:t>willingness to purchase</w:t>
            </w:r>
          </w:p>
        </w:tc>
      </w:tr>
      <w:tr w:rsidR="00C86420" w:rsidRPr="004A3B50" w14:paraId="28230FF0" w14:textId="77777777" w:rsidTr="008A009B">
        <w:tc>
          <w:tcPr>
            <w:tcW w:w="1413" w:type="dxa"/>
            <w:tcBorders>
              <w:top w:val="nil"/>
            </w:tcBorders>
          </w:tcPr>
          <w:p w14:paraId="1400E041" w14:textId="63F2D631" w:rsidR="00C86420" w:rsidRPr="004A3B50" w:rsidRDefault="00C86420" w:rsidP="00C86420">
            <w:pPr>
              <w:spacing w:line="240" w:lineRule="auto"/>
              <w:ind w:firstLine="0"/>
              <w:rPr>
                <w:rFonts w:cs="Times New Roman"/>
                <w:sz w:val="20"/>
                <w:szCs w:val="20"/>
                <w:lang w:val="en-GB"/>
              </w:rPr>
            </w:pPr>
          </w:p>
        </w:tc>
        <w:tc>
          <w:tcPr>
            <w:tcW w:w="4252" w:type="dxa"/>
            <w:tcBorders>
              <w:top w:val="nil"/>
            </w:tcBorders>
          </w:tcPr>
          <w:p w14:paraId="00A7D5D0" w14:textId="77777777" w:rsidR="00C86420" w:rsidRPr="004A3B50" w:rsidRDefault="00C86420" w:rsidP="00C86420">
            <w:pPr>
              <w:spacing w:line="240" w:lineRule="auto"/>
              <w:ind w:firstLine="0"/>
              <w:rPr>
                <w:rFonts w:cs="Times New Roman"/>
                <w:sz w:val="20"/>
                <w:szCs w:val="20"/>
              </w:rPr>
            </w:pPr>
          </w:p>
        </w:tc>
        <w:tc>
          <w:tcPr>
            <w:tcW w:w="2507" w:type="dxa"/>
            <w:tcBorders>
              <w:top w:val="nil"/>
              <w:bottom w:val="single" w:sz="4" w:space="0" w:color="auto"/>
            </w:tcBorders>
          </w:tcPr>
          <w:p w14:paraId="41C248E1" w14:textId="652E6742" w:rsidR="00C86420" w:rsidRPr="004A3B50" w:rsidRDefault="00000000" w:rsidP="00C86420">
            <w:pPr>
              <w:numPr>
                <w:ilvl w:val="0"/>
                <w:numId w:val="3"/>
              </w:numPr>
              <w:spacing w:line="240" w:lineRule="auto"/>
              <w:ind w:left="132" w:hanging="187"/>
              <w:contextualSpacing/>
              <w:rPr>
                <w:rFonts w:cs="Times New Roman"/>
                <w:noProof/>
                <w:sz w:val="20"/>
                <w:szCs w:val="20"/>
              </w:rPr>
            </w:pPr>
            <w:hyperlink w:anchor="_ENREF_148" w:tooltip="Sheng, 2007 #83" w:history="1">
              <w:r w:rsidR="004A3B50" w:rsidRPr="004A3B50">
                <w:rPr>
                  <w:rFonts w:cs="Times New Roman"/>
                  <w:noProof/>
                  <w:sz w:val="20"/>
                  <w:szCs w:val="20"/>
                </w:rPr>
                <w:fldChar w:fldCharType="begin"/>
              </w:r>
              <w:r w:rsidR="004A3B50" w:rsidRPr="004A3B50">
                <w:rPr>
                  <w:rFonts w:cs="Times New Roman"/>
                  <w:noProof/>
                  <w:sz w:val="20"/>
                  <w:szCs w:val="20"/>
                </w:rPr>
                <w:instrText xml:space="preserve"> ADDIN EN.CITE &lt;EndNote&gt;&lt;Cite AuthorYear="1"&gt;&lt;Author&gt;Sheng&lt;/Author&gt;&lt;Year&gt;2007&lt;/Year&gt;&lt;RecNum&gt;83&lt;/RecNum&gt;&lt;DisplayText&gt;Sheng et al. (2007)&lt;/DisplayText&gt;&lt;record&gt;&lt;rec-number&gt;83&lt;/rec-number&gt;&lt;foreign-keys&gt;&lt;key app="EN" db-id="e5a2p2xsraep0ge2wzp59zsvs0dd9x0expxr" timestamp="1434631535"&gt;83&lt;/key&gt;&lt;/foreign-keys&gt;&lt;ref-type name="Journal Article"&gt;17&lt;/ref-type&gt;&lt;contributors&gt;&lt;authors&gt;&lt;author&gt;Sheng, Shibin&lt;/author&gt;&lt;author&gt;Bao, Yeqing&lt;/author&gt;&lt;author&gt;Pan, Yue&lt;/author&gt;&lt;/authors&gt;&lt;/contributors&gt;&lt;titles&gt;&lt;title&gt;Partitioning or bundling? Perceived fairness of the surcharge makes a difference&lt;/title&gt;&lt;secondary-title&gt;Psychology and Marketing&lt;/secondary-title&gt;&lt;/titles&gt;&lt;periodical&gt;&lt;full-title&gt;Psychology and Marketing&lt;/full-title&gt;&lt;/periodical&gt;&lt;pages&gt;1025-1041&lt;/pages&gt;&lt;volume&gt;24&lt;/volume&gt;&lt;number&gt;12&lt;/number&gt;&lt;dates&gt;&lt;year&gt;2007&lt;/year&gt;&lt;/dates&gt;&lt;publisher&gt;Wiley Subscription Services, Inc., A Wiley Company&lt;/publisher&gt;&lt;isbn&gt;1520-6793&lt;/isbn&gt;&lt;urls&gt;&lt;related-urls&gt;&lt;url&gt;http://dx.doi.org/10.1002/mar.20194&lt;/url&gt;&lt;/related-urls&gt;&lt;/urls&gt;&lt;electronic-resource-num&gt;10.1002/mar.20194&lt;/electronic-resource-num&gt;&lt;/record&gt;&lt;/Cite&gt;&lt;/EndNote&gt;</w:instrText>
              </w:r>
              <w:r w:rsidR="004A3B50" w:rsidRPr="004A3B50">
                <w:rPr>
                  <w:rFonts w:cs="Times New Roman"/>
                  <w:noProof/>
                  <w:sz w:val="20"/>
                  <w:szCs w:val="20"/>
                </w:rPr>
                <w:fldChar w:fldCharType="separate"/>
              </w:r>
              <w:r w:rsidR="004A3B50" w:rsidRPr="004A3B50">
                <w:rPr>
                  <w:rFonts w:cs="Times New Roman"/>
                  <w:noProof/>
                  <w:sz w:val="20"/>
                  <w:szCs w:val="20"/>
                </w:rPr>
                <w:t>Sheng et al. (2007)</w:t>
              </w:r>
              <w:r w:rsidR="004A3B50" w:rsidRPr="004A3B50">
                <w:rPr>
                  <w:rFonts w:cs="Times New Roman"/>
                  <w:noProof/>
                  <w:sz w:val="20"/>
                  <w:szCs w:val="20"/>
                </w:rPr>
                <w:fldChar w:fldCharType="end"/>
              </w:r>
            </w:hyperlink>
          </w:p>
        </w:tc>
        <w:tc>
          <w:tcPr>
            <w:tcW w:w="1968" w:type="dxa"/>
            <w:tcBorders>
              <w:top w:val="nil"/>
              <w:bottom w:val="single" w:sz="4" w:space="0" w:color="auto"/>
            </w:tcBorders>
          </w:tcPr>
          <w:p w14:paraId="4CF49CCB" w14:textId="77777777" w:rsidR="00C86420" w:rsidRPr="004A3B50" w:rsidRDefault="00C86420" w:rsidP="00C86420">
            <w:pPr>
              <w:spacing w:line="240" w:lineRule="auto"/>
              <w:ind w:left="-55" w:firstLine="0"/>
              <w:contextualSpacing/>
              <w:rPr>
                <w:rFonts w:cs="Times New Roman"/>
                <w:sz w:val="20"/>
                <w:szCs w:val="20"/>
              </w:rPr>
            </w:pPr>
            <w:r w:rsidRPr="004A3B50">
              <w:rPr>
                <w:rFonts w:cs="Times New Roman"/>
                <w:sz w:val="20"/>
                <w:szCs w:val="20"/>
              </w:rPr>
              <w:t>T</w:t>
            </w:r>
            <w:r w:rsidRPr="004A3B50">
              <w:rPr>
                <w:rFonts w:cs="Times New Roman"/>
                <w:sz w:val="20"/>
                <w:szCs w:val="20"/>
                <w:shd w:val="clear" w:color="auto" w:fill="F9F9F9"/>
              </w:rPr>
              <w:t>hree experiments</w:t>
            </w:r>
          </w:p>
          <w:p w14:paraId="5572C20B" w14:textId="77777777" w:rsidR="00C86420" w:rsidRPr="004A3B50" w:rsidRDefault="00C86420" w:rsidP="00C86420">
            <w:pPr>
              <w:spacing w:line="240" w:lineRule="auto"/>
              <w:ind w:left="-55" w:firstLine="0"/>
              <w:contextualSpacing/>
              <w:rPr>
                <w:rFonts w:cs="Times New Roman"/>
                <w:sz w:val="20"/>
                <w:szCs w:val="20"/>
              </w:rPr>
            </w:pPr>
          </w:p>
        </w:tc>
        <w:tc>
          <w:tcPr>
            <w:tcW w:w="4172" w:type="dxa"/>
            <w:tcBorders>
              <w:top w:val="nil"/>
              <w:bottom w:val="single" w:sz="4" w:space="0" w:color="auto"/>
            </w:tcBorders>
          </w:tcPr>
          <w:p w14:paraId="2E8B114A" w14:textId="01C37341" w:rsidR="00C86420" w:rsidRPr="004A3B50" w:rsidRDefault="00E54931">
            <w:pPr>
              <w:numPr>
                <w:ilvl w:val="0"/>
                <w:numId w:val="3"/>
              </w:numPr>
              <w:spacing w:line="240" w:lineRule="auto"/>
              <w:ind w:left="132" w:hanging="187"/>
              <w:contextualSpacing/>
              <w:rPr>
                <w:rFonts w:cs="Times New Roman"/>
                <w:sz w:val="20"/>
                <w:szCs w:val="20"/>
              </w:rPr>
            </w:pPr>
            <w:r w:rsidRPr="004A3B50">
              <w:rPr>
                <w:rFonts w:cs="Times New Roman"/>
                <w:sz w:val="20"/>
                <w:szCs w:val="20"/>
              </w:rPr>
              <w:t>The s</w:t>
            </w:r>
            <w:r w:rsidR="00C86420" w:rsidRPr="004A3B50">
              <w:rPr>
                <w:rFonts w:cs="Times New Roman"/>
                <w:sz w:val="20"/>
                <w:szCs w:val="20"/>
              </w:rPr>
              <w:t xml:space="preserve">ignificance of </w:t>
            </w:r>
            <w:r w:rsidRPr="004A3B50">
              <w:rPr>
                <w:rFonts w:cs="Times New Roman"/>
                <w:sz w:val="20"/>
                <w:szCs w:val="20"/>
              </w:rPr>
              <w:t xml:space="preserve">a </w:t>
            </w:r>
            <w:r w:rsidR="00C86420" w:rsidRPr="004A3B50">
              <w:rPr>
                <w:rFonts w:cs="Times New Roman"/>
                <w:sz w:val="20"/>
                <w:szCs w:val="20"/>
              </w:rPr>
              <w:t xml:space="preserve">surcharge </w:t>
            </w:r>
            <w:r w:rsidRPr="004A3B50">
              <w:rPr>
                <w:rFonts w:cs="Times New Roman"/>
                <w:sz w:val="20"/>
                <w:szCs w:val="20"/>
              </w:rPr>
              <w:t xml:space="preserve">on </w:t>
            </w:r>
            <w:r w:rsidR="00C86420" w:rsidRPr="004A3B50">
              <w:rPr>
                <w:rFonts w:cs="Times New Roman"/>
                <w:sz w:val="20"/>
                <w:szCs w:val="20"/>
              </w:rPr>
              <w:t>the base price affects consumers' perception of fairness, which subsequently influences their purchase intentions.</w:t>
            </w:r>
          </w:p>
        </w:tc>
      </w:tr>
      <w:tr w:rsidR="00797243" w:rsidRPr="004A3B50" w14:paraId="4374E9D8" w14:textId="77777777" w:rsidTr="008A009B">
        <w:tc>
          <w:tcPr>
            <w:tcW w:w="1413" w:type="dxa"/>
            <w:vMerge w:val="restart"/>
          </w:tcPr>
          <w:p w14:paraId="6C2CD885" w14:textId="77777777" w:rsidR="00797243" w:rsidRPr="004A3B50" w:rsidRDefault="00797243" w:rsidP="00C86420">
            <w:pPr>
              <w:spacing w:line="240" w:lineRule="auto"/>
              <w:ind w:firstLine="0"/>
              <w:rPr>
                <w:rFonts w:cs="Times New Roman"/>
                <w:sz w:val="20"/>
                <w:szCs w:val="20"/>
                <w:lang w:val="en-GB"/>
              </w:rPr>
            </w:pPr>
            <w:r w:rsidRPr="004A3B50">
              <w:rPr>
                <w:rFonts w:cs="Times New Roman"/>
                <w:sz w:val="20"/>
                <w:szCs w:val="20"/>
                <w:lang w:val="en-GB"/>
              </w:rPr>
              <w:t>Customer’s Purchase Decision</w:t>
            </w:r>
          </w:p>
          <w:p w14:paraId="678CC0E6" w14:textId="4E91D9EC" w:rsidR="00797243" w:rsidRPr="004A3B50" w:rsidRDefault="00797243" w:rsidP="00C86420">
            <w:pPr>
              <w:spacing w:line="240" w:lineRule="auto"/>
              <w:rPr>
                <w:rFonts w:cs="Times New Roman"/>
                <w:sz w:val="20"/>
                <w:szCs w:val="20"/>
                <w:lang w:val="en-GB"/>
              </w:rPr>
            </w:pPr>
          </w:p>
        </w:tc>
        <w:tc>
          <w:tcPr>
            <w:tcW w:w="4252" w:type="dxa"/>
            <w:vMerge w:val="restart"/>
          </w:tcPr>
          <w:p w14:paraId="1DD12986" w14:textId="16678305" w:rsidR="00797243" w:rsidRPr="004A3B50" w:rsidRDefault="00797243" w:rsidP="00C86420">
            <w:pPr>
              <w:spacing w:line="240" w:lineRule="auto"/>
              <w:ind w:firstLine="0"/>
              <w:rPr>
                <w:rFonts w:cs="Times New Roman"/>
                <w:sz w:val="20"/>
                <w:szCs w:val="20"/>
              </w:rPr>
            </w:pPr>
            <w:r w:rsidRPr="004A3B50">
              <w:rPr>
                <w:rFonts w:cs="Times New Roman"/>
                <w:sz w:val="20"/>
                <w:szCs w:val="20"/>
              </w:rPr>
              <w:t xml:space="preserve">The </w:t>
            </w:r>
            <w:r w:rsidRPr="004A3B50">
              <w:rPr>
                <w:rFonts w:cs="Times New Roman"/>
                <w:i/>
                <w:sz w:val="20"/>
                <w:szCs w:val="20"/>
              </w:rPr>
              <w:t xml:space="preserve">purchasing decision </w:t>
            </w:r>
            <w:r w:rsidRPr="004A3B50">
              <w:rPr>
                <w:rFonts w:cs="Times New Roman"/>
                <w:sz w:val="20"/>
                <w:szCs w:val="20"/>
              </w:rPr>
              <w:t xml:space="preserve">refers to the process used by consumers regarding market transactions before, during, and after the purchase of a good/service </w:t>
            </w:r>
            <w:r w:rsidRPr="004A3B50">
              <w:rPr>
                <w:rFonts w:cs="Times New Roman"/>
                <w:sz w:val="20"/>
                <w:szCs w:val="20"/>
              </w:rPr>
              <w:fldChar w:fldCharType="begin"/>
            </w:r>
            <w:r w:rsidRPr="004A3B50">
              <w:rPr>
                <w:rFonts w:cs="Times New Roman"/>
                <w:sz w:val="20"/>
                <w:szCs w:val="20"/>
              </w:rPr>
              <w:instrText xml:space="preserve"> ADDIN EN.CITE &lt;EndNote&gt;&lt;Cite&gt;&lt;Author&gt;Engel&lt;/Author&gt;&lt;Year&gt;1968&lt;/Year&gt;&lt;RecNum&gt;202&lt;/RecNum&gt;&lt;DisplayText&gt;(Engel et al., 1968)&lt;/DisplayText&gt;&lt;record&gt;&lt;rec-number&gt;202&lt;/rec-number&gt;&lt;foreign-keys&gt;&lt;key app="EN" db-id="e5a2p2xsraep0ge2wzp59zsvs0dd9x0expxr" timestamp="1499870317"&gt;202&lt;/key&gt;&lt;/foreign-keys&gt;&lt;ref-type name="Book"&gt;6&lt;/ref-type&gt;&lt;contributors&gt;&lt;authors&gt;&lt;author&gt;Engel, James F.&lt;/author&gt;&lt;author&gt;Kollat, David T.&lt;/author&gt;&lt;author&gt;Blackwell, Roger D.&lt;/author&gt;&lt;/authors&gt;&lt;/contributors&gt;&lt;titles&gt;&lt;title&gt;Consumer Behavior&lt;/title&gt;&lt;/titles&gt;&lt;dates&gt;&lt;year&gt;1968&lt;/year&gt;&lt;/dates&gt;&lt;pub-location&gt;New York&lt;/pub-location&gt;&lt;publisher&gt;Holt, Rinehart and Winston&lt;/publisher&gt;&lt;urls&gt;&lt;/urls&gt;&lt;/record&gt;&lt;/Cite&gt;&lt;/EndNote&gt;</w:instrText>
            </w:r>
            <w:r w:rsidRPr="004A3B50">
              <w:rPr>
                <w:rFonts w:cs="Times New Roman"/>
                <w:sz w:val="20"/>
                <w:szCs w:val="20"/>
              </w:rPr>
              <w:fldChar w:fldCharType="separate"/>
            </w:r>
            <w:r w:rsidRPr="004A3B50">
              <w:rPr>
                <w:rFonts w:cs="Times New Roman"/>
                <w:noProof/>
                <w:sz w:val="20"/>
                <w:szCs w:val="20"/>
              </w:rPr>
              <w:t>(</w:t>
            </w:r>
            <w:hyperlink w:anchor="_ENREF_53" w:tooltip="Engel, 1968 #202" w:history="1">
              <w:r w:rsidR="004A3B50" w:rsidRPr="004A3B50">
                <w:rPr>
                  <w:rFonts w:cs="Times New Roman"/>
                  <w:noProof/>
                  <w:sz w:val="20"/>
                  <w:szCs w:val="20"/>
                </w:rPr>
                <w:t>Engel et al., 1968</w:t>
              </w:r>
            </w:hyperlink>
            <w:r w:rsidRPr="004A3B50">
              <w:rPr>
                <w:rFonts w:cs="Times New Roman"/>
                <w:noProof/>
                <w:sz w:val="20"/>
                <w:szCs w:val="20"/>
              </w:rPr>
              <w:t>)</w:t>
            </w:r>
            <w:r w:rsidRPr="004A3B50">
              <w:rPr>
                <w:rFonts w:cs="Times New Roman"/>
                <w:sz w:val="20"/>
                <w:szCs w:val="20"/>
              </w:rPr>
              <w:fldChar w:fldCharType="end"/>
            </w:r>
          </w:p>
        </w:tc>
        <w:tc>
          <w:tcPr>
            <w:tcW w:w="2507" w:type="dxa"/>
            <w:tcBorders>
              <w:top w:val="single" w:sz="4" w:space="0" w:color="auto"/>
              <w:bottom w:val="nil"/>
            </w:tcBorders>
          </w:tcPr>
          <w:p w14:paraId="7C32B7B8" w14:textId="403E1D40" w:rsidR="00797243" w:rsidRPr="004A3B50" w:rsidRDefault="00000000" w:rsidP="00797243">
            <w:pPr>
              <w:numPr>
                <w:ilvl w:val="0"/>
                <w:numId w:val="3"/>
              </w:numPr>
              <w:spacing w:line="240" w:lineRule="auto"/>
              <w:ind w:left="132" w:hanging="187"/>
              <w:contextualSpacing/>
              <w:rPr>
                <w:rFonts w:cs="Times New Roman"/>
                <w:sz w:val="20"/>
                <w:szCs w:val="20"/>
              </w:rPr>
            </w:pPr>
            <w:hyperlink w:anchor="_ENREF_128" w:tooltip="Oliver, 1989 #60"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AuthorYear="1"&gt;&lt;Author&gt;Oliver&lt;/Author&gt;&lt;Year&gt;1989&lt;/Year&gt;&lt;RecNum&gt;60&lt;/RecNum&gt;&lt;DisplayText&gt;Oliver and Swan (1989)&lt;/DisplayText&gt;&lt;record&gt;&lt;rec-number&gt;60&lt;/rec-number&gt;&lt;foreign-keys&gt;&lt;key app="EN" db-id="e5a2p2xsraep0ge2wzp59zsvs0dd9x0expxr" timestamp="1427368835"&gt;60&lt;/key&gt;&lt;/foreign-keys&gt;&lt;ref-type name="Journal Article"&gt;17&lt;/ref-type&gt;&lt;contributors&gt;&lt;authors&gt;&lt;author&gt;Oliver, Richard L.&lt;/author&gt;&lt;author&gt;Swan, John E.&lt;/author&gt;&lt;/authors&gt;&lt;/contributors&gt;&lt;titles&gt;&lt;title&gt;Equity and Disconfirmation Perceptions as Influences on Merchant and Product Satisfaction&lt;/title&gt;&lt;secondary-title&gt;Journal of Consumer Research&lt;/secondary-title&gt;&lt;/titles&gt;&lt;periodical&gt;&lt;full-title&gt;Journal of Consumer Research&lt;/full-title&gt;&lt;/periodical&gt;&lt;pages&gt;372-383&lt;/pages&gt;&lt;volume&gt;16&lt;/volume&gt;&lt;number&gt;3&lt;/number&gt;&lt;dates&gt;&lt;year&gt;1989&lt;/year&gt;&lt;/dates&gt;&lt;publisher&gt;The University of Chicago Press&lt;/publisher&gt;&lt;isbn&gt;00935301&lt;/isbn&gt;&lt;urls&gt;&lt;related-urls&gt;&lt;url&gt;http://www.jstor.org/stable/2489518&lt;/url&gt;&lt;/related-urls&gt;&lt;/urls&gt;&lt;electronic-resource-num&gt;10.2307/2489518&lt;/electronic-resource-num&gt;&lt;/record&gt;&lt;/Cite&gt;&lt;/EndNote&gt;</w:instrText>
              </w:r>
              <w:r w:rsidR="004A3B50" w:rsidRPr="004A3B50">
                <w:rPr>
                  <w:rFonts w:cs="Times New Roman"/>
                  <w:sz w:val="20"/>
                  <w:szCs w:val="20"/>
                </w:rPr>
                <w:fldChar w:fldCharType="separate"/>
              </w:r>
              <w:r w:rsidR="004A3B50" w:rsidRPr="004A3B50">
                <w:rPr>
                  <w:rFonts w:cs="Times New Roman"/>
                  <w:sz w:val="20"/>
                  <w:szCs w:val="20"/>
                </w:rPr>
                <w:t>Oliver and Swan (1989)</w:t>
              </w:r>
              <w:r w:rsidR="004A3B50" w:rsidRPr="004A3B50">
                <w:rPr>
                  <w:rFonts w:cs="Times New Roman"/>
                  <w:sz w:val="20"/>
                  <w:szCs w:val="20"/>
                </w:rPr>
                <w:fldChar w:fldCharType="end"/>
              </w:r>
            </w:hyperlink>
          </w:p>
        </w:tc>
        <w:tc>
          <w:tcPr>
            <w:tcW w:w="1968" w:type="dxa"/>
            <w:tcBorders>
              <w:top w:val="single" w:sz="4" w:space="0" w:color="auto"/>
              <w:bottom w:val="nil"/>
            </w:tcBorders>
          </w:tcPr>
          <w:p w14:paraId="40BEF6F8" w14:textId="4B881243" w:rsidR="00797243" w:rsidRPr="004A3B50" w:rsidRDefault="00797243" w:rsidP="00797243">
            <w:pPr>
              <w:spacing w:line="240" w:lineRule="auto"/>
              <w:ind w:firstLine="0"/>
              <w:contextualSpacing/>
              <w:rPr>
                <w:rFonts w:cs="Times New Roman"/>
                <w:sz w:val="20"/>
                <w:szCs w:val="20"/>
              </w:rPr>
            </w:pPr>
            <w:r w:rsidRPr="004A3B50">
              <w:rPr>
                <w:rFonts w:cs="Times New Roman"/>
                <w:sz w:val="20"/>
                <w:szCs w:val="20"/>
              </w:rPr>
              <w:t>184 buyers of cars</w:t>
            </w:r>
          </w:p>
        </w:tc>
        <w:tc>
          <w:tcPr>
            <w:tcW w:w="4172" w:type="dxa"/>
            <w:tcBorders>
              <w:top w:val="single" w:sz="4" w:space="0" w:color="auto"/>
              <w:bottom w:val="nil"/>
            </w:tcBorders>
          </w:tcPr>
          <w:p w14:paraId="79155BEF" w14:textId="72A0B3A9" w:rsidR="00797243"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Fairness is a distinct component of post-transaction dispositions.</w:t>
            </w:r>
          </w:p>
        </w:tc>
      </w:tr>
      <w:tr w:rsidR="00797243" w:rsidRPr="004A3B50" w14:paraId="0E109ACC" w14:textId="77777777" w:rsidTr="00145F33">
        <w:tc>
          <w:tcPr>
            <w:tcW w:w="1413" w:type="dxa"/>
            <w:vMerge/>
          </w:tcPr>
          <w:p w14:paraId="6552EBA7" w14:textId="55CFCD93" w:rsidR="00797243" w:rsidRPr="004A3B50" w:rsidRDefault="00797243" w:rsidP="00C86420">
            <w:pPr>
              <w:spacing w:line="240" w:lineRule="auto"/>
              <w:ind w:firstLine="0"/>
              <w:rPr>
                <w:rFonts w:cs="Times New Roman"/>
                <w:sz w:val="20"/>
                <w:szCs w:val="20"/>
                <w:lang w:val="en-GB"/>
              </w:rPr>
            </w:pPr>
          </w:p>
        </w:tc>
        <w:tc>
          <w:tcPr>
            <w:tcW w:w="4252" w:type="dxa"/>
            <w:vMerge/>
          </w:tcPr>
          <w:p w14:paraId="39274594" w14:textId="77777777" w:rsidR="00797243" w:rsidRPr="004A3B50" w:rsidRDefault="00797243" w:rsidP="00C86420">
            <w:pPr>
              <w:spacing w:line="240" w:lineRule="auto"/>
              <w:ind w:firstLine="0"/>
              <w:rPr>
                <w:rFonts w:cs="Times New Roman"/>
                <w:sz w:val="20"/>
                <w:szCs w:val="20"/>
              </w:rPr>
            </w:pPr>
          </w:p>
        </w:tc>
        <w:tc>
          <w:tcPr>
            <w:tcW w:w="2507" w:type="dxa"/>
            <w:tcBorders>
              <w:top w:val="nil"/>
            </w:tcBorders>
          </w:tcPr>
          <w:p w14:paraId="32A5056D" w14:textId="15022A6E" w:rsidR="00797243" w:rsidRPr="004A3B50" w:rsidRDefault="00000000" w:rsidP="00797243">
            <w:pPr>
              <w:numPr>
                <w:ilvl w:val="0"/>
                <w:numId w:val="3"/>
              </w:numPr>
              <w:spacing w:line="240" w:lineRule="auto"/>
              <w:ind w:left="132" w:hanging="187"/>
              <w:contextualSpacing/>
              <w:rPr>
                <w:rFonts w:cs="Times New Roman"/>
                <w:sz w:val="20"/>
                <w:szCs w:val="20"/>
              </w:rPr>
            </w:pPr>
            <w:hyperlink w:anchor="_ENREF_107" w:tooltip="Maxwell, 2002 #82"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AuthorYear="1"&gt;&lt;Author&gt;Maxwell&lt;/Author&gt;&lt;Year&gt;2002&lt;/Year&gt;&lt;RecNum&gt;82&lt;/RecNum&gt;&lt;DisplayText&gt;Maxwell (2002)&lt;/DisplayText&gt;&lt;record&gt;&lt;rec-number&gt;82&lt;/rec-number&gt;&lt;foreign-keys&gt;&lt;key app="EN" db-id="e5a2p2xsraep0ge2wzp59zsvs0dd9x0expxr" timestamp="1434631366"&gt;82&lt;/key&gt;&lt;/foreign-keys&gt;&lt;ref-type name="Journal Article"&gt;17&lt;/ref-type&gt;&lt;contributors&gt;&lt;authors&gt;&lt;author&gt;Maxwell, Sarah&lt;/author&gt;&lt;/authors&gt;&lt;/contributors&gt;&lt;titles&gt;&lt;title&gt;Rule-based price fairness and its effect on willingness to purchase&lt;/title&gt;&lt;secondary-title&gt;Journal of Economic Psychology&lt;/secondary-title&gt;&lt;/titles&gt;&lt;periodical&gt;&lt;full-title&gt;Journal of Economic Psychology&lt;/full-title&gt;&lt;/periodical&gt;&lt;pages&gt;191-212&lt;/pages&gt;&lt;volume&gt;23&lt;/volume&gt;&lt;number&gt;2&lt;/number&gt;&lt;keywords&gt;&lt;keyword&gt;Attributions&lt;/keyword&gt;&lt;keyword&gt;Consumer behavior&lt;/keyword&gt;&lt;keyword&gt;Fair price&lt;/keyword&gt;&lt;keyword&gt;Marketing research&lt;/keyword&gt;&lt;keyword&gt;Price model&lt;/keyword&gt;&lt;keyword&gt;Pricing strategy&lt;/keyword&gt;&lt;keyword&gt;Procedural justice&lt;/keyword&gt;&lt;keyword&gt;Social norms&lt;/keyword&gt;&lt;keyword&gt;Social rules&lt;/keyword&gt;&lt;/keywords&gt;&lt;dates&gt;&lt;year&gt;2002&lt;/year&gt;&lt;pub-dates&gt;&lt;date&gt;4//&lt;/date&gt;&lt;/pub-dates&gt;&lt;/dates&gt;&lt;isbn&gt;0167-4870&lt;/isbn&gt;&lt;urls&gt;&lt;related-urls&gt;&lt;url&gt;http://www.sciencedirect.com/science/article/pii/S0167487002000636&lt;/url&gt;&lt;/related-urls&gt;&lt;/urls&gt;&lt;electronic-resource-num&gt;http://dx.doi.org/10.1016/S0167-4870(02)00063-6&lt;/electronic-resource-num&gt;&lt;/record&gt;&lt;/Cite&gt;&lt;/EndNote&gt;</w:instrText>
              </w:r>
              <w:r w:rsidR="004A3B50" w:rsidRPr="004A3B50">
                <w:rPr>
                  <w:rFonts w:cs="Times New Roman"/>
                  <w:sz w:val="20"/>
                  <w:szCs w:val="20"/>
                </w:rPr>
                <w:fldChar w:fldCharType="separate"/>
              </w:r>
              <w:r w:rsidR="004A3B50" w:rsidRPr="004A3B50">
                <w:rPr>
                  <w:rFonts w:cs="Times New Roman"/>
                  <w:sz w:val="20"/>
                  <w:szCs w:val="20"/>
                </w:rPr>
                <w:t>Maxwell (2002)</w:t>
              </w:r>
              <w:r w:rsidR="004A3B50" w:rsidRPr="004A3B50">
                <w:rPr>
                  <w:rFonts w:cs="Times New Roman"/>
                  <w:sz w:val="20"/>
                  <w:szCs w:val="20"/>
                </w:rPr>
                <w:fldChar w:fldCharType="end"/>
              </w:r>
            </w:hyperlink>
          </w:p>
        </w:tc>
        <w:tc>
          <w:tcPr>
            <w:tcW w:w="1968" w:type="dxa"/>
            <w:tcBorders>
              <w:top w:val="nil"/>
            </w:tcBorders>
          </w:tcPr>
          <w:p w14:paraId="7FCDE516" w14:textId="0D11E50E" w:rsidR="00797243" w:rsidRPr="004A3B50" w:rsidRDefault="00797243" w:rsidP="00797243">
            <w:pPr>
              <w:spacing w:line="240" w:lineRule="auto"/>
              <w:ind w:firstLine="0"/>
              <w:contextualSpacing/>
              <w:rPr>
                <w:rFonts w:cs="Times New Roman"/>
                <w:sz w:val="20"/>
                <w:szCs w:val="20"/>
              </w:rPr>
            </w:pPr>
            <w:r w:rsidRPr="004A3B50">
              <w:rPr>
                <w:rFonts w:cs="Times New Roman"/>
                <w:sz w:val="20"/>
                <w:szCs w:val="20"/>
              </w:rPr>
              <w:t>Experimental design. 414 students participate in study 1 and 296 in study 2</w:t>
            </w:r>
          </w:p>
        </w:tc>
        <w:tc>
          <w:tcPr>
            <w:tcW w:w="4172" w:type="dxa"/>
            <w:tcBorders>
              <w:top w:val="nil"/>
            </w:tcBorders>
          </w:tcPr>
          <w:p w14:paraId="18DA6991" w14:textId="1E58A6DF" w:rsidR="00797243"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Price fairness influences the inferred fairness of the seller’s pricing process</w:t>
            </w:r>
            <w:r w:rsidR="00A201B1" w:rsidRPr="004A3B50">
              <w:rPr>
                <w:rFonts w:cs="Times New Roman"/>
                <w:sz w:val="20"/>
                <w:szCs w:val="20"/>
              </w:rPr>
              <w:t>,</w:t>
            </w:r>
            <w:r w:rsidRPr="004A3B50">
              <w:rPr>
                <w:rFonts w:cs="Times New Roman"/>
                <w:sz w:val="20"/>
                <w:szCs w:val="20"/>
              </w:rPr>
              <w:t xml:space="preserve"> which accordingly affects buyers’ attitude toward the seller and </w:t>
            </w:r>
            <w:r w:rsidR="00A201B1" w:rsidRPr="004A3B50">
              <w:rPr>
                <w:rFonts w:cs="Times New Roman"/>
                <w:sz w:val="20"/>
                <w:szCs w:val="20"/>
              </w:rPr>
              <w:t xml:space="preserve">their </w:t>
            </w:r>
            <w:r w:rsidRPr="004A3B50">
              <w:rPr>
                <w:rFonts w:cs="Times New Roman"/>
                <w:sz w:val="20"/>
                <w:szCs w:val="20"/>
              </w:rPr>
              <w:t>willingness to purchase</w:t>
            </w:r>
          </w:p>
        </w:tc>
      </w:tr>
      <w:tr w:rsidR="00797243" w:rsidRPr="004A3B50" w14:paraId="267AAA58" w14:textId="77777777" w:rsidTr="00145F33">
        <w:tc>
          <w:tcPr>
            <w:tcW w:w="1413" w:type="dxa"/>
            <w:vMerge w:val="restart"/>
          </w:tcPr>
          <w:p w14:paraId="296A0419" w14:textId="77777777" w:rsidR="00797243" w:rsidRPr="004A3B50" w:rsidRDefault="00797243" w:rsidP="00C86420">
            <w:pPr>
              <w:spacing w:line="240" w:lineRule="auto"/>
              <w:ind w:firstLine="0"/>
              <w:rPr>
                <w:rFonts w:cs="Times New Roman"/>
                <w:sz w:val="20"/>
                <w:szCs w:val="20"/>
                <w:lang w:val="en-GB"/>
              </w:rPr>
            </w:pPr>
            <w:r w:rsidRPr="004A3B50">
              <w:rPr>
                <w:rFonts w:cs="Times New Roman"/>
                <w:sz w:val="20"/>
                <w:szCs w:val="20"/>
                <w:lang w:val="en-GB"/>
              </w:rPr>
              <w:t>Customer’s WOM</w:t>
            </w:r>
          </w:p>
          <w:p w14:paraId="6396EDC6" w14:textId="60158EC0" w:rsidR="00797243" w:rsidRPr="004A3B50" w:rsidRDefault="00797243" w:rsidP="00C86420">
            <w:pPr>
              <w:spacing w:line="240" w:lineRule="auto"/>
              <w:rPr>
                <w:rFonts w:cs="Times New Roman"/>
                <w:sz w:val="20"/>
                <w:szCs w:val="20"/>
                <w:lang w:val="en-GB"/>
              </w:rPr>
            </w:pPr>
          </w:p>
        </w:tc>
        <w:tc>
          <w:tcPr>
            <w:tcW w:w="4252" w:type="dxa"/>
            <w:vMerge w:val="restart"/>
          </w:tcPr>
          <w:p w14:paraId="302CB6C9" w14:textId="658C723B" w:rsidR="00797243" w:rsidRPr="004A3B50" w:rsidRDefault="00797243" w:rsidP="00C86420">
            <w:pPr>
              <w:spacing w:line="240" w:lineRule="auto"/>
              <w:ind w:firstLine="0"/>
              <w:rPr>
                <w:rFonts w:cs="Times New Roman"/>
                <w:sz w:val="20"/>
                <w:szCs w:val="20"/>
              </w:rPr>
            </w:pPr>
            <w:r w:rsidRPr="004A3B50">
              <w:rPr>
                <w:rFonts w:cs="Times New Roman"/>
                <w:i/>
                <w:sz w:val="20"/>
                <w:szCs w:val="20"/>
              </w:rPr>
              <w:t>WOM</w:t>
            </w:r>
            <w:r w:rsidRPr="004A3B50">
              <w:rPr>
                <w:rFonts w:cs="Times New Roman"/>
                <w:sz w:val="20"/>
                <w:szCs w:val="20"/>
              </w:rPr>
              <w:t xml:space="preserve"> describes all informal communications directed at other consumers about the ownership, usage, or characteristics of particular goods and services</w:t>
            </w:r>
            <w:r w:rsidR="00652DBB" w:rsidRPr="004A3B50">
              <w:rPr>
                <w:rFonts w:cs="Times New Roman"/>
                <w:sz w:val="20"/>
                <w:szCs w:val="20"/>
              </w:rPr>
              <w:t>,</w:t>
            </w:r>
            <w:r w:rsidRPr="004A3B50">
              <w:rPr>
                <w:rFonts w:cs="Times New Roman"/>
                <w:sz w:val="20"/>
                <w:szCs w:val="20"/>
              </w:rPr>
              <w:t xml:space="preserve"> or their sellers </w:t>
            </w:r>
            <w:r w:rsidRPr="004A3B50">
              <w:rPr>
                <w:rFonts w:cs="Times New Roman"/>
                <w:sz w:val="20"/>
                <w:szCs w:val="20"/>
              </w:rPr>
              <w:fldChar w:fldCharType="begin"/>
            </w:r>
            <w:r w:rsidRPr="004A3B50">
              <w:rPr>
                <w:rFonts w:cs="Times New Roman"/>
                <w:sz w:val="20"/>
                <w:szCs w:val="20"/>
              </w:rPr>
              <w:instrText xml:space="preserve"> ADDIN EN.CITE &lt;EndNote&gt;&lt;Cite&gt;&lt;Author&gt;Westbrook&lt;/Author&gt;&lt;Year&gt;1987&lt;/Year&gt;&lt;RecNum&gt;201&lt;/RecNum&gt;&lt;Pages&gt;261&lt;/Pages&gt;&lt;DisplayText&gt;(Westbrook, 1987: 261)&lt;/DisplayText&gt;&lt;record&gt;&lt;rec-number&gt;201&lt;/rec-number&gt;&lt;foreign-keys&gt;&lt;key app="EN" db-id="e5a2p2xsraep0ge2wzp59zsvs0dd9x0expxr" timestamp="1499870185"&gt;201&lt;/key&gt;&lt;/foreign-keys&gt;&lt;ref-type name="Journal Article"&gt;17&lt;/ref-type&gt;&lt;contributors&gt;&lt;authors&gt;&lt;author&gt;Westbrook, Robert A.&lt;/author&gt;&lt;/authors&gt;&lt;/contributors&gt;&lt;titles&gt;&lt;title&gt;Product/Consumption-Based Affective Responses and Postpurchase Processes&lt;/title&gt;&lt;secondary-title&gt;Journal of Marketing Research&lt;/secondary-title&gt;&lt;/titles&gt;&lt;periodical&gt;&lt;full-title&gt;Journal of Marketing Research&lt;/full-title&gt;&lt;/periodical&gt;&lt;pages&gt;258-270&lt;/pages&gt;&lt;volume&gt;24&lt;/volume&gt;&lt;number&gt;3&lt;/number&gt;&lt;dates&gt;&lt;year&gt;1987&lt;/year&gt;&lt;/dates&gt;&lt;publisher&gt;American Marketing Association&lt;/publisher&gt;&lt;isbn&gt;00222437&lt;/isbn&gt;&lt;urls&gt;&lt;related-urls&gt;&lt;url&gt;http://www.jstor.org/stable/3151636&lt;/url&gt;&lt;/related-urls&gt;&lt;/urls&gt;&lt;custom1&gt;Full publication date: Aug., 1987&lt;/custom1&gt;&lt;electronic-resource-num&gt;10.2307/3151636&lt;/electronic-resource-num&gt;&lt;/record&gt;&lt;/Cite&gt;&lt;/EndNote&gt;</w:instrText>
            </w:r>
            <w:r w:rsidRPr="004A3B50">
              <w:rPr>
                <w:rFonts w:cs="Times New Roman"/>
                <w:sz w:val="20"/>
                <w:szCs w:val="20"/>
              </w:rPr>
              <w:fldChar w:fldCharType="separate"/>
            </w:r>
            <w:r w:rsidRPr="004A3B50">
              <w:rPr>
                <w:rFonts w:cs="Times New Roman"/>
                <w:noProof/>
                <w:sz w:val="20"/>
                <w:szCs w:val="20"/>
              </w:rPr>
              <w:t>(</w:t>
            </w:r>
            <w:hyperlink w:anchor="_ENREF_171" w:tooltip="Westbrook, 1987 #201" w:history="1">
              <w:r w:rsidR="004A3B50" w:rsidRPr="004A3B50">
                <w:rPr>
                  <w:rFonts w:cs="Times New Roman"/>
                  <w:noProof/>
                  <w:sz w:val="20"/>
                  <w:szCs w:val="20"/>
                </w:rPr>
                <w:t>Westbrook, 1987: 261</w:t>
              </w:r>
            </w:hyperlink>
            <w:r w:rsidRPr="004A3B50">
              <w:rPr>
                <w:rFonts w:cs="Times New Roman"/>
                <w:noProof/>
                <w:sz w:val="20"/>
                <w:szCs w:val="20"/>
              </w:rPr>
              <w:t>)</w:t>
            </w:r>
            <w:r w:rsidRPr="004A3B50">
              <w:rPr>
                <w:rFonts w:cs="Times New Roman"/>
                <w:sz w:val="20"/>
                <w:szCs w:val="20"/>
              </w:rPr>
              <w:fldChar w:fldCharType="end"/>
            </w:r>
            <w:r w:rsidRPr="004A3B50">
              <w:rPr>
                <w:rFonts w:cs="Times New Roman"/>
                <w:sz w:val="20"/>
                <w:szCs w:val="20"/>
              </w:rPr>
              <w:t>.</w:t>
            </w:r>
          </w:p>
        </w:tc>
        <w:tc>
          <w:tcPr>
            <w:tcW w:w="2507" w:type="dxa"/>
            <w:tcBorders>
              <w:top w:val="nil"/>
              <w:bottom w:val="nil"/>
            </w:tcBorders>
          </w:tcPr>
          <w:p w14:paraId="3E6D03C1" w14:textId="4DF91511" w:rsidR="00797243" w:rsidRPr="004A3B50" w:rsidRDefault="00000000" w:rsidP="00797243">
            <w:pPr>
              <w:numPr>
                <w:ilvl w:val="0"/>
                <w:numId w:val="3"/>
              </w:numPr>
              <w:spacing w:line="240" w:lineRule="auto"/>
              <w:ind w:left="132" w:hanging="187"/>
              <w:contextualSpacing/>
              <w:rPr>
                <w:rFonts w:cs="Times New Roman"/>
                <w:sz w:val="20"/>
                <w:szCs w:val="20"/>
              </w:rPr>
            </w:pPr>
            <w:hyperlink w:anchor="_ENREF_91" w:tooltip="Kwortnik, 2011 #137" w:history="1">
              <w:r w:rsidR="004A3B50" w:rsidRPr="004A3B50">
                <w:rPr>
                  <w:rFonts w:cs="Times New Roman"/>
                  <w:sz w:val="20"/>
                  <w:szCs w:val="20"/>
                </w:rPr>
                <w:fldChar w:fldCharType="begin"/>
              </w:r>
              <w:r w:rsidR="004A3B50">
                <w:rPr>
                  <w:rFonts w:cs="Times New Roman"/>
                  <w:sz w:val="20"/>
                  <w:szCs w:val="20"/>
                </w:rPr>
                <w:instrText xml:space="preserve"> ADDIN EN.CITE &lt;EndNote&gt;&lt;Cite AuthorYear="1"&gt;&lt;Author&gt;Kwortnik&lt;/Author&gt;&lt;Year&gt;2011&lt;/Year&gt;&lt;RecNum&gt;137&lt;/RecNum&gt;&lt;DisplayText&gt;Kwortnik and Han (2011)&lt;/DisplayText&gt;&lt;record&gt;&lt;rec-number&gt;137&lt;/rec-number&gt;&lt;foreign-keys&gt;&lt;key app="EN" db-id="e5a2p2xsraep0ge2wzp59zsvs0dd9x0expxr" timestamp="1465553449"&gt;137&lt;/key&gt;&lt;/foreign-keys&gt;&lt;ref-type name="Journal Article"&gt;17&lt;/ref-type&gt;&lt;contributors&gt;&lt;authors&gt;&lt;author&gt;Kwortnik, Robert J.&lt;/author&gt;&lt;author&gt;Han, Xiaoyun&lt;/author&gt;&lt;/authors&gt;&lt;/contributors&gt;&lt;titles&gt;&lt;title&gt;The Influence of Guest Perceptions of Service Fairness on Lodging Loyalty in China&lt;/title&gt;&lt;secondary-title&gt;Cornell Hospitality Quarterly&lt;/secondary-title&gt;&lt;/titles&gt;&lt;periodical&gt;&lt;full-title&gt;Cornell Hospitality Quarterly&lt;/full-title&gt;&lt;/periodical&gt;&lt;pages&gt;321-332&lt;/pages&gt;&lt;volume&gt;52&lt;/volume&gt;&lt;number&gt;3&lt;/number&gt;&lt;dates&gt;&lt;year&gt;2011&lt;/year&gt;&lt;pub-dates&gt;&lt;date&gt;August 1, 2011&lt;/date&gt;&lt;/pub-dates&gt;&lt;/dates&gt;&lt;urls&gt;&lt;related-urls&gt;&lt;url&gt;http://cqx.sagepub.com/content/52/3/321.abstract&lt;/url&gt;&lt;/related-urls&gt;&lt;/urls&gt;&lt;electronic-resource-num&gt;10.1177/1938965511409005&lt;/electronic-resource-num&gt;&lt;/record&gt;&lt;/Cite&gt;&lt;/EndNote&gt;</w:instrText>
              </w:r>
              <w:r w:rsidR="004A3B50" w:rsidRPr="004A3B50">
                <w:rPr>
                  <w:rFonts w:cs="Times New Roman"/>
                  <w:sz w:val="20"/>
                  <w:szCs w:val="20"/>
                </w:rPr>
                <w:fldChar w:fldCharType="separate"/>
              </w:r>
              <w:r w:rsidR="004A3B50" w:rsidRPr="004A3B50">
                <w:rPr>
                  <w:rFonts w:cs="Times New Roman"/>
                  <w:noProof/>
                  <w:sz w:val="20"/>
                  <w:szCs w:val="20"/>
                </w:rPr>
                <w:t>Kwortnik and Han (2011)</w:t>
              </w:r>
              <w:r w:rsidR="004A3B50" w:rsidRPr="004A3B50">
                <w:rPr>
                  <w:rFonts w:cs="Times New Roman"/>
                  <w:sz w:val="20"/>
                  <w:szCs w:val="20"/>
                </w:rPr>
                <w:fldChar w:fldCharType="end"/>
              </w:r>
            </w:hyperlink>
          </w:p>
        </w:tc>
        <w:tc>
          <w:tcPr>
            <w:tcW w:w="1968" w:type="dxa"/>
            <w:tcBorders>
              <w:top w:val="nil"/>
              <w:bottom w:val="nil"/>
            </w:tcBorders>
          </w:tcPr>
          <w:p w14:paraId="7735C892" w14:textId="4668DE1E" w:rsidR="00797243" w:rsidRPr="004A3B50" w:rsidRDefault="00797243" w:rsidP="00797243">
            <w:pPr>
              <w:spacing w:line="240" w:lineRule="auto"/>
              <w:ind w:firstLine="0"/>
              <w:contextualSpacing/>
              <w:rPr>
                <w:rFonts w:cs="Times New Roman"/>
                <w:sz w:val="20"/>
                <w:szCs w:val="20"/>
              </w:rPr>
            </w:pPr>
            <w:r w:rsidRPr="004A3B50">
              <w:rPr>
                <w:rFonts w:cs="Times New Roman"/>
                <w:sz w:val="20"/>
                <w:szCs w:val="20"/>
              </w:rPr>
              <w:t>601 customers of six hotels in China</w:t>
            </w:r>
          </w:p>
        </w:tc>
        <w:tc>
          <w:tcPr>
            <w:tcW w:w="4172" w:type="dxa"/>
            <w:tcBorders>
              <w:top w:val="nil"/>
              <w:bottom w:val="nil"/>
            </w:tcBorders>
          </w:tcPr>
          <w:p w14:paraId="655C717D" w14:textId="55A34574" w:rsidR="00797243"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When treated favorably, consumers experience feelings of gratitude, which positively influence their purchase behaviors and word-of-mouth.</w:t>
            </w:r>
          </w:p>
        </w:tc>
      </w:tr>
      <w:tr w:rsidR="00797243" w:rsidRPr="00C86420" w14:paraId="519130B9" w14:textId="77777777" w:rsidTr="00145F33">
        <w:tc>
          <w:tcPr>
            <w:tcW w:w="1413" w:type="dxa"/>
            <w:vMerge/>
          </w:tcPr>
          <w:p w14:paraId="6BB05D90" w14:textId="01D9D9F9" w:rsidR="00797243" w:rsidRPr="004A3B50" w:rsidRDefault="00797243" w:rsidP="00C86420">
            <w:pPr>
              <w:spacing w:line="240" w:lineRule="auto"/>
              <w:ind w:firstLine="0"/>
              <w:rPr>
                <w:rFonts w:cs="Times New Roman"/>
                <w:sz w:val="20"/>
                <w:szCs w:val="20"/>
                <w:lang w:val="en-GB"/>
              </w:rPr>
            </w:pPr>
          </w:p>
        </w:tc>
        <w:tc>
          <w:tcPr>
            <w:tcW w:w="4252" w:type="dxa"/>
            <w:vMerge/>
          </w:tcPr>
          <w:p w14:paraId="68025366" w14:textId="77777777" w:rsidR="00797243" w:rsidRPr="004A3B50" w:rsidRDefault="00797243" w:rsidP="00C86420">
            <w:pPr>
              <w:spacing w:line="240" w:lineRule="auto"/>
              <w:ind w:firstLine="0"/>
              <w:rPr>
                <w:rFonts w:cs="Times New Roman"/>
                <w:i/>
                <w:sz w:val="20"/>
                <w:szCs w:val="20"/>
              </w:rPr>
            </w:pPr>
          </w:p>
        </w:tc>
        <w:tc>
          <w:tcPr>
            <w:tcW w:w="2507" w:type="dxa"/>
            <w:tcBorders>
              <w:top w:val="nil"/>
            </w:tcBorders>
          </w:tcPr>
          <w:p w14:paraId="3C465416" w14:textId="39DE35D8" w:rsidR="00797243" w:rsidRPr="004A3B50" w:rsidRDefault="00000000" w:rsidP="00797243">
            <w:pPr>
              <w:numPr>
                <w:ilvl w:val="0"/>
                <w:numId w:val="3"/>
              </w:numPr>
              <w:spacing w:line="240" w:lineRule="auto"/>
              <w:ind w:left="132" w:hanging="187"/>
              <w:contextualSpacing/>
              <w:rPr>
                <w:rFonts w:cs="Times New Roman"/>
                <w:sz w:val="20"/>
                <w:szCs w:val="20"/>
              </w:rPr>
            </w:pPr>
            <w:hyperlink w:anchor="_ENREF_22" w:tooltip="Blodgett, 1997 #138" w:history="1">
              <w:r w:rsidR="004A3B50" w:rsidRPr="004A3B50">
                <w:rPr>
                  <w:rFonts w:cs="Times New Roman"/>
                  <w:sz w:val="20"/>
                  <w:szCs w:val="20"/>
                </w:rPr>
                <w:fldChar w:fldCharType="begin"/>
              </w:r>
              <w:r w:rsidR="004A3B50" w:rsidRPr="004A3B50">
                <w:rPr>
                  <w:rFonts w:cs="Times New Roman"/>
                  <w:sz w:val="20"/>
                  <w:szCs w:val="20"/>
                </w:rPr>
                <w:instrText xml:space="preserve"> ADDIN EN.CITE &lt;EndNote&gt;&lt;Cite AuthorYear="1"&gt;&lt;Author&gt;Blodgett&lt;/Author&gt;&lt;Year&gt;1997&lt;/Year&gt;&lt;RecNum&gt;138&lt;/RecNum&gt;&lt;DisplayText&gt;Blodgett et al. (1997)&lt;/DisplayText&gt;&lt;record&gt;&lt;rec-number&gt;138&lt;/rec-number&gt;&lt;foreign-keys&gt;&lt;key app="EN" db-id="e5a2p2xsraep0ge2wzp59zsvs0dd9x0expxr" timestamp="1465553544"&gt;138&lt;/key&gt;&lt;/foreign-keys&gt;&lt;ref-type name="Journal Article"&gt;17&lt;/ref-type&gt;&lt;contributors&gt;&lt;authors&gt;&lt;author&gt;Blodgett, Jeffrey G.&lt;/author&gt;&lt;author&gt;Hill, Donna J.&lt;/author&gt;&lt;author&gt;Tax, Stephen S.&lt;/author&gt;&lt;/authors&gt;&lt;/contributors&gt;&lt;titles&gt;&lt;title&gt;The effects of distributive, procedural, and interactional justice on postcomplaint behavior&lt;/title&gt;&lt;secondary-title&gt;Journal of Retailing&lt;/secondary-title&gt;&lt;/titles&gt;&lt;periodical&gt;&lt;full-title&gt;Journal of Retailing&lt;/full-title&gt;&lt;/periodical&gt;&lt;pages&gt;185-210&lt;/pages&gt;&lt;volume&gt;73&lt;/volume&gt;&lt;number&gt;2&lt;/number&gt;&lt;dates&gt;&lt;year&gt;1997&lt;/year&gt;&lt;pub-dates&gt;&lt;date&gt;1997/06/01&lt;/date&gt;&lt;/pub-dates&gt;&lt;/dates&gt;&lt;isbn&gt;0022-4359&lt;/isbn&gt;&lt;urls&gt;&lt;related-urls&gt;&lt;url&gt;http://www.sciencedirect.com/science/article/pii/S0022435997900038&lt;/url&gt;&lt;/related-urls&gt;&lt;/urls&gt;&lt;electronic-resource-num&gt;http://dx.doi.org/10.1016/S0022-4359(97)90003-8&lt;/electronic-resource-num&gt;&lt;/record&gt;&lt;/Cite&gt;&lt;/EndNote&gt;</w:instrText>
              </w:r>
              <w:r w:rsidR="004A3B50" w:rsidRPr="004A3B50">
                <w:rPr>
                  <w:rFonts w:cs="Times New Roman"/>
                  <w:sz w:val="20"/>
                  <w:szCs w:val="20"/>
                </w:rPr>
                <w:fldChar w:fldCharType="separate"/>
              </w:r>
              <w:r w:rsidR="004A3B50" w:rsidRPr="004A3B50">
                <w:rPr>
                  <w:rFonts w:cs="Times New Roman"/>
                  <w:sz w:val="20"/>
                  <w:szCs w:val="20"/>
                </w:rPr>
                <w:t>Blodgett et al. (1997)</w:t>
              </w:r>
              <w:r w:rsidR="004A3B50" w:rsidRPr="004A3B50">
                <w:rPr>
                  <w:rFonts w:cs="Times New Roman"/>
                  <w:sz w:val="20"/>
                  <w:szCs w:val="20"/>
                </w:rPr>
                <w:fldChar w:fldCharType="end"/>
              </w:r>
            </w:hyperlink>
          </w:p>
        </w:tc>
        <w:tc>
          <w:tcPr>
            <w:tcW w:w="1968" w:type="dxa"/>
            <w:tcBorders>
              <w:top w:val="nil"/>
            </w:tcBorders>
          </w:tcPr>
          <w:p w14:paraId="71149646" w14:textId="276539E6" w:rsidR="00797243" w:rsidRPr="004A3B50" w:rsidRDefault="00797243" w:rsidP="00797243">
            <w:pPr>
              <w:spacing w:line="240" w:lineRule="auto"/>
              <w:ind w:firstLine="0"/>
              <w:contextualSpacing/>
              <w:rPr>
                <w:rFonts w:cs="Times New Roman"/>
                <w:sz w:val="20"/>
                <w:szCs w:val="20"/>
              </w:rPr>
            </w:pPr>
            <w:r w:rsidRPr="004A3B50">
              <w:rPr>
                <w:rFonts w:cs="Times New Roman"/>
                <w:sz w:val="20"/>
                <w:szCs w:val="20"/>
              </w:rPr>
              <w:t xml:space="preserve">Quasi-experimental design with 12 different scenarios, each describing a situation in which a customer was returning a product to a retail store. </w:t>
            </w:r>
          </w:p>
        </w:tc>
        <w:tc>
          <w:tcPr>
            <w:tcW w:w="4172" w:type="dxa"/>
            <w:tcBorders>
              <w:top w:val="nil"/>
            </w:tcBorders>
          </w:tcPr>
          <w:p w14:paraId="25747A7A" w14:textId="43A70D07" w:rsidR="00797243"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Multidimensional view of service fairness compris</w:t>
            </w:r>
            <w:r w:rsidR="00652DBB" w:rsidRPr="004A3B50">
              <w:rPr>
                <w:rFonts w:cs="Times New Roman"/>
                <w:sz w:val="20"/>
                <w:szCs w:val="20"/>
              </w:rPr>
              <w:t>ing</w:t>
            </w:r>
            <w:r w:rsidRPr="004A3B50">
              <w:rPr>
                <w:rFonts w:cs="Times New Roman"/>
                <w:sz w:val="20"/>
                <w:szCs w:val="20"/>
              </w:rPr>
              <w:t xml:space="preserve"> three dimensions. </w:t>
            </w:r>
          </w:p>
          <w:p w14:paraId="552F2559" w14:textId="7AABA440" w:rsidR="00797243"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Distributive justice and interactional justice have </w:t>
            </w:r>
            <w:r w:rsidR="00652DBB" w:rsidRPr="004A3B50">
              <w:rPr>
                <w:rFonts w:cs="Times New Roman"/>
                <w:sz w:val="20"/>
                <w:szCs w:val="20"/>
              </w:rPr>
              <w:t xml:space="preserve">a greater </w:t>
            </w:r>
            <w:r w:rsidRPr="004A3B50">
              <w:rPr>
                <w:rFonts w:cs="Times New Roman"/>
                <w:sz w:val="20"/>
                <w:szCs w:val="20"/>
              </w:rPr>
              <w:t xml:space="preserve">significant influence on customer loyalty than the third dimension, procedural justice. </w:t>
            </w:r>
          </w:p>
          <w:p w14:paraId="3DD5E3CE" w14:textId="7988A5E0" w:rsidR="00797243" w:rsidRPr="004A3B50" w:rsidRDefault="00797243" w:rsidP="00797243">
            <w:pPr>
              <w:numPr>
                <w:ilvl w:val="0"/>
                <w:numId w:val="3"/>
              </w:numPr>
              <w:spacing w:line="240" w:lineRule="auto"/>
              <w:ind w:left="132" w:hanging="187"/>
              <w:contextualSpacing/>
              <w:rPr>
                <w:rFonts w:cs="Times New Roman"/>
                <w:sz w:val="20"/>
                <w:szCs w:val="20"/>
              </w:rPr>
            </w:pPr>
            <w:r w:rsidRPr="004A3B50">
              <w:rPr>
                <w:rFonts w:cs="Times New Roman"/>
                <w:sz w:val="20"/>
                <w:szCs w:val="20"/>
              </w:rPr>
              <w:t xml:space="preserve">Interactional justice had the largest impact on complainants' </w:t>
            </w:r>
            <w:proofErr w:type="spellStart"/>
            <w:r w:rsidRPr="004A3B50">
              <w:rPr>
                <w:rFonts w:cs="Times New Roman"/>
                <w:sz w:val="20"/>
                <w:szCs w:val="20"/>
              </w:rPr>
              <w:t>repatronage</w:t>
            </w:r>
            <w:proofErr w:type="spellEnd"/>
            <w:r w:rsidRPr="004A3B50">
              <w:rPr>
                <w:rFonts w:cs="Times New Roman"/>
                <w:sz w:val="20"/>
                <w:szCs w:val="20"/>
              </w:rPr>
              <w:t xml:space="preserve"> and negative word-of-mouth intentions.</w:t>
            </w:r>
          </w:p>
        </w:tc>
      </w:tr>
    </w:tbl>
    <w:p w14:paraId="46EC268F" w14:textId="403B11EC" w:rsidR="009A29DC" w:rsidRPr="00B458E1" w:rsidRDefault="009A29DC"/>
    <w:sectPr w:rsidR="009A29DC" w:rsidRPr="00B458E1" w:rsidSect="0029149D">
      <w:pgSz w:w="16838" w:h="11906" w:orient="landscape" w:code="9"/>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CA7D" w14:textId="77777777" w:rsidR="00D02094" w:rsidRDefault="00D02094" w:rsidP="00505CFE">
      <w:pPr>
        <w:spacing w:line="240" w:lineRule="auto"/>
      </w:pPr>
      <w:r>
        <w:separator/>
      </w:r>
    </w:p>
  </w:endnote>
  <w:endnote w:type="continuationSeparator" w:id="0">
    <w:p w14:paraId="0CB64A82" w14:textId="77777777" w:rsidR="00D02094" w:rsidRDefault="00D02094" w:rsidP="00505C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A23B" w14:textId="69E9EAC9" w:rsidR="00A952B0" w:rsidRDefault="00A952B0">
    <w:pPr>
      <w:pStyle w:val="Footer"/>
      <w:jc w:val="center"/>
    </w:pPr>
    <w:r>
      <w:fldChar w:fldCharType="begin"/>
    </w:r>
    <w:r>
      <w:instrText xml:space="preserve"> PAGE   \* MERGEFORMAT </w:instrText>
    </w:r>
    <w:r>
      <w:fldChar w:fldCharType="separate"/>
    </w:r>
    <w:r w:rsidR="00A95E51">
      <w:rPr>
        <w:noProof/>
      </w:rPr>
      <w:t>1</w:t>
    </w:r>
    <w:r>
      <w:rPr>
        <w:noProof/>
      </w:rPr>
      <w:fldChar w:fldCharType="end"/>
    </w:r>
  </w:p>
  <w:p w14:paraId="4EC67671" w14:textId="77777777" w:rsidR="00A952B0" w:rsidRDefault="00A95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973B" w14:textId="77777777" w:rsidR="00A952B0" w:rsidRDefault="00A952B0" w:rsidP="00F53C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AF8B98" w14:textId="77777777" w:rsidR="00A952B0" w:rsidRDefault="00A952B0" w:rsidP="00F53CC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A4E4" w14:textId="0FDD2653" w:rsidR="00A952B0" w:rsidRPr="00AB15C9" w:rsidRDefault="00A952B0">
    <w:pPr>
      <w:pStyle w:val="Footer"/>
      <w:jc w:val="right"/>
      <w:rPr>
        <w:rFonts w:ascii="Times New Roman" w:hAnsi="Times New Roman" w:cs="Times New Roman"/>
        <w:sz w:val="24"/>
        <w:szCs w:val="24"/>
      </w:rPr>
    </w:pPr>
    <w:r w:rsidRPr="00AB15C9">
      <w:rPr>
        <w:rFonts w:ascii="Times New Roman" w:hAnsi="Times New Roman" w:cs="Times New Roman"/>
        <w:sz w:val="24"/>
        <w:szCs w:val="24"/>
      </w:rPr>
      <w:fldChar w:fldCharType="begin"/>
    </w:r>
    <w:r w:rsidRPr="00AB15C9">
      <w:rPr>
        <w:rFonts w:ascii="Times New Roman" w:hAnsi="Times New Roman" w:cs="Times New Roman"/>
        <w:sz w:val="24"/>
        <w:szCs w:val="24"/>
      </w:rPr>
      <w:instrText xml:space="preserve"> PAGE   \* MERGEFORMAT </w:instrText>
    </w:r>
    <w:r w:rsidRPr="00AB15C9">
      <w:rPr>
        <w:rFonts w:ascii="Times New Roman" w:hAnsi="Times New Roman" w:cs="Times New Roman"/>
        <w:sz w:val="24"/>
        <w:szCs w:val="24"/>
      </w:rPr>
      <w:fldChar w:fldCharType="separate"/>
    </w:r>
    <w:r w:rsidR="00A95E51">
      <w:rPr>
        <w:rFonts w:ascii="Times New Roman" w:hAnsi="Times New Roman" w:cs="Times New Roman"/>
        <w:noProof/>
        <w:sz w:val="24"/>
        <w:szCs w:val="24"/>
      </w:rPr>
      <w:t>20</w:t>
    </w:r>
    <w:r w:rsidRPr="00AB15C9">
      <w:rPr>
        <w:rFonts w:ascii="Times New Roman" w:hAnsi="Times New Roman" w:cs="Times New Roman"/>
        <w:noProof/>
        <w:sz w:val="24"/>
        <w:szCs w:val="24"/>
      </w:rPr>
      <w:fldChar w:fldCharType="end"/>
    </w:r>
  </w:p>
  <w:p w14:paraId="2937B704" w14:textId="77777777" w:rsidR="00A952B0" w:rsidRDefault="00A952B0" w:rsidP="00F53CC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2FDA" w14:textId="77777777" w:rsidR="00A952B0" w:rsidRDefault="00A952B0" w:rsidP="00F53C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34B110" w14:textId="77777777" w:rsidR="00A952B0" w:rsidRDefault="00A952B0" w:rsidP="00F53CC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984C" w14:textId="4F3FB172" w:rsidR="00A952B0" w:rsidRPr="00AB15C9" w:rsidRDefault="00A952B0">
    <w:pPr>
      <w:pStyle w:val="Footer"/>
      <w:jc w:val="right"/>
      <w:rPr>
        <w:rFonts w:ascii="Times New Roman" w:hAnsi="Times New Roman" w:cs="Times New Roman"/>
        <w:sz w:val="24"/>
        <w:szCs w:val="24"/>
      </w:rPr>
    </w:pPr>
    <w:r w:rsidRPr="00AB15C9">
      <w:rPr>
        <w:rFonts w:ascii="Times New Roman" w:hAnsi="Times New Roman" w:cs="Times New Roman"/>
        <w:sz w:val="24"/>
        <w:szCs w:val="24"/>
      </w:rPr>
      <w:fldChar w:fldCharType="begin"/>
    </w:r>
    <w:r w:rsidRPr="00AB15C9">
      <w:rPr>
        <w:rFonts w:ascii="Times New Roman" w:hAnsi="Times New Roman" w:cs="Times New Roman"/>
        <w:sz w:val="24"/>
        <w:szCs w:val="24"/>
      </w:rPr>
      <w:instrText xml:space="preserve"> PAGE   \* MERGEFORMAT </w:instrText>
    </w:r>
    <w:r w:rsidRPr="00AB15C9">
      <w:rPr>
        <w:rFonts w:ascii="Times New Roman" w:hAnsi="Times New Roman" w:cs="Times New Roman"/>
        <w:sz w:val="24"/>
        <w:szCs w:val="24"/>
      </w:rPr>
      <w:fldChar w:fldCharType="separate"/>
    </w:r>
    <w:r w:rsidR="00A95E51">
      <w:rPr>
        <w:rFonts w:ascii="Times New Roman" w:hAnsi="Times New Roman" w:cs="Times New Roman"/>
        <w:noProof/>
        <w:sz w:val="24"/>
        <w:szCs w:val="24"/>
      </w:rPr>
      <w:t>44</w:t>
    </w:r>
    <w:r w:rsidRPr="00AB15C9">
      <w:rPr>
        <w:rFonts w:ascii="Times New Roman" w:hAnsi="Times New Roman" w:cs="Times New Roman"/>
        <w:noProof/>
        <w:sz w:val="24"/>
        <w:szCs w:val="24"/>
      </w:rPr>
      <w:fldChar w:fldCharType="end"/>
    </w:r>
  </w:p>
  <w:p w14:paraId="193D4965" w14:textId="77777777" w:rsidR="00A952B0" w:rsidRDefault="00A952B0" w:rsidP="00F53C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3CA3D" w14:textId="77777777" w:rsidR="00D02094" w:rsidRDefault="00D02094" w:rsidP="00505CFE">
      <w:pPr>
        <w:spacing w:line="240" w:lineRule="auto"/>
      </w:pPr>
      <w:r>
        <w:separator/>
      </w:r>
    </w:p>
  </w:footnote>
  <w:footnote w:type="continuationSeparator" w:id="0">
    <w:p w14:paraId="651BE566" w14:textId="77777777" w:rsidR="00D02094" w:rsidRDefault="00D02094" w:rsidP="00505C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76BD" w14:textId="77777777" w:rsidR="00A952B0" w:rsidRDefault="00A952B0" w:rsidP="00BD1EC3">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2618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15D15"/>
    <w:multiLevelType w:val="hybridMultilevel"/>
    <w:tmpl w:val="93384DE6"/>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2" w15:restartNumberingAfterBreak="0">
    <w:nsid w:val="040F720D"/>
    <w:multiLevelType w:val="hybridMultilevel"/>
    <w:tmpl w:val="6C20A946"/>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3" w15:restartNumberingAfterBreak="0">
    <w:nsid w:val="080F57D6"/>
    <w:multiLevelType w:val="hybridMultilevel"/>
    <w:tmpl w:val="DE0E4884"/>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4" w15:restartNumberingAfterBreak="0">
    <w:nsid w:val="1DB55AC8"/>
    <w:multiLevelType w:val="hybridMultilevel"/>
    <w:tmpl w:val="C3B6C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028F8"/>
    <w:multiLevelType w:val="hybridMultilevel"/>
    <w:tmpl w:val="FAF0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103EB"/>
    <w:multiLevelType w:val="hybridMultilevel"/>
    <w:tmpl w:val="12DE474A"/>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7" w15:restartNumberingAfterBreak="0">
    <w:nsid w:val="2C574DFF"/>
    <w:multiLevelType w:val="hybridMultilevel"/>
    <w:tmpl w:val="07F4976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0153FB9"/>
    <w:multiLevelType w:val="hybridMultilevel"/>
    <w:tmpl w:val="2DB03C8C"/>
    <w:lvl w:ilvl="0" w:tplc="230AB9E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60BC9"/>
    <w:multiLevelType w:val="hybridMultilevel"/>
    <w:tmpl w:val="7E76E9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14D87"/>
    <w:multiLevelType w:val="hybridMultilevel"/>
    <w:tmpl w:val="172A20DA"/>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11" w15:restartNumberingAfterBreak="0">
    <w:nsid w:val="54200DC5"/>
    <w:multiLevelType w:val="hybridMultilevel"/>
    <w:tmpl w:val="C310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D94183"/>
    <w:multiLevelType w:val="hybridMultilevel"/>
    <w:tmpl w:val="DAC095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D961D3D"/>
    <w:multiLevelType w:val="multilevel"/>
    <w:tmpl w:val="8DCC6B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FCF4745"/>
    <w:multiLevelType w:val="hybridMultilevel"/>
    <w:tmpl w:val="C5D62646"/>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15" w15:restartNumberingAfterBreak="0">
    <w:nsid w:val="655F3C59"/>
    <w:multiLevelType w:val="hybridMultilevel"/>
    <w:tmpl w:val="A498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B1B66"/>
    <w:multiLevelType w:val="hybridMultilevel"/>
    <w:tmpl w:val="A7DE740A"/>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17" w15:restartNumberingAfterBreak="0">
    <w:nsid w:val="6C606862"/>
    <w:multiLevelType w:val="hybridMultilevel"/>
    <w:tmpl w:val="96CA404E"/>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18" w15:restartNumberingAfterBreak="0">
    <w:nsid w:val="707F0B46"/>
    <w:multiLevelType w:val="hybridMultilevel"/>
    <w:tmpl w:val="6E647C78"/>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abstractNum w:abstractNumId="19" w15:restartNumberingAfterBreak="0">
    <w:nsid w:val="738177B9"/>
    <w:multiLevelType w:val="hybridMultilevel"/>
    <w:tmpl w:val="77A0ADFC"/>
    <w:lvl w:ilvl="0" w:tplc="04090005">
      <w:start w:val="1"/>
      <w:numFmt w:val="bullet"/>
      <w:lvlText w:val=""/>
      <w:lvlJc w:val="left"/>
      <w:pPr>
        <w:ind w:left="665" w:hanging="360"/>
      </w:pPr>
      <w:rPr>
        <w:rFonts w:ascii="Wingdings" w:hAnsi="Wingdings" w:hint="default"/>
      </w:rPr>
    </w:lvl>
    <w:lvl w:ilvl="1" w:tplc="04070003" w:tentative="1">
      <w:start w:val="1"/>
      <w:numFmt w:val="bullet"/>
      <w:lvlText w:val="o"/>
      <w:lvlJc w:val="left"/>
      <w:pPr>
        <w:ind w:left="1385" w:hanging="360"/>
      </w:pPr>
      <w:rPr>
        <w:rFonts w:ascii="Courier New" w:hAnsi="Courier New" w:cs="Courier New" w:hint="default"/>
      </w:rPr>
    </w:lvl>
    <w:lvl w:ilvl="2" w:tplc="04070005" w:tentative="1">
      <w:start w:val="1"/>
      <w:numFmt w:val="bullet"/>
      <w:lvlText w:val=""/>
      <w:lvlJc w:val="left"/>
      <w:pPr>
        <w:ind w:left="2105" w:hanging="360"/>
      </w:pPr>
      <w:rPr>
        <w:rFonts w:ascii="Wingdings" w:hAnsi="Wingdings" w:hint="default"/>
      </w:rPr>
    </w:lvl>
    <w:lvl w:ilvl="3" w:tplc="04070001" w:tentative="1">
      <w:start w:val="1"/>
      <w:numFmt w:val="bullet"/>
      <w:lvlText w:val=""/>
      <w:lvlJc w:val="left"/>
      <w:pPr>
        <w:ind w:left="2825" w:hanging="360"/>
      </w:pPr>
      <w:rPr>
        <w:rFonts w:ascii="Symbol" w:hAnsi="Symbol" w:hint="default"/>
      </w:rPr>
    </w:lvl>
    <w:lvl w:ilvl="4" w:tplc="04070003" w:tentative="1">
      <w:start w:val="1"/>
      <w:numFmt w:val="bullet"/>
      <w:lvlText w:val="o"/>
      <w:lvlJc w:val="left"/>
      <w:pPr>
        <w:ind w:left="3545" w:hanging="360"/>
      </w:pPr>
      <w:rPr>
        <w:rFonts w:ascii="Courier New" w:hAnsi="Courier New" w:cs="Courier New" w:hint="default"/>
      </w:rPr>
    </w:lvl>
    <w:lvl w:ilvl="5" w:tplc="04070005" w:tentative="1">
      <w:start w:val="1"/>
      <w:numFmt w:val="bullet"/>
      <w:lvlText w:val=""/>
      <w:lvlJc w:val="left"/>
      <w:pPr>
        <w:ind w:left="4265" w:hanging="360"/>
      </w:pPr>
      <w:rPr>
        <w:rFonts w:ascii="Wingdings" w:hAnsi="Wingdings" w:hint="default"/>
      </w:rPr>
    </w:lvl>
    <w:lvl w:ilvl="6" w:tplc="04070001" w:tentative="1">
      <w:start w:val="1"/>
      <w:numFmt w:val="bullet"/>
      <w:lvlText w:val=""/>
      <w:lvlJc w:val="left"/>
      <w:pPr>
        <w:ind w:left="4985" w:hanging="360"/>
      </w:pPr>
      <w:rPr>
        <w:rFonts w:ascii="Symbol" w:hAnsi="Symbol" w:hint="default"/>
      </w:rPr>
    </w:lvl>
    <w:lvl w:ilvl="7" w:tplc="04070003" w:tentative="1">
      <w:start w:val="1"/>
      <w:numFmt w:val="bullet"/>
      <w:lvlText w:val="o"/>
      <w:lvlJc w:val="left"/>
      <w:pPr>
        <w:ind w:left="5705" w:hanging="360"/>
      </w:pPr>
      <w:rPr>
        <w:rFonts w:ascii="Courier New" w:hAnsi="Courier New" w:cs="Courier New" w:hint="default"/>
      </w:rPr>
    </w:lvl>
    <w:lvl w:ilvl="8" w:tplc="04070005" w:tentative="1">
      <w:start w:val="1"/>
      <w:numFmt w:val="bullet"/>
      <w:lvlText w:val=""/>
      <w:lvlJc w:val="left"/>
      <w:pPr>
        <w:ind w:left="6425" w:hanging="360"/>
      </w:pPr>
      <w:rPr>
        <w:rFonts w:ascii="Wingdings" w:hAnsi="Wingdings" w:hint="default"/>
      </w:rPr>
    </w:lvl>
  </w:abstractNum>
  <w:num w:numId="1" w16cid:durableId="163210877">
    <w:abstractNumId w:val="8"/>
  </w:num>
  <w:num w:numId="2" w16cid:durableId="338049898">
    <w:abstractNumId w:val="5"/>
  </w:num>
  <w:num w:numId="3" w16cid:durableId="1281762613">
    <w:abstractNumId w:val="9"/>
  </w:num>
  <w:num w:numId="4" w16cid:durableId="2003657296">
    <w:abstractNumId w:val="7"/>
  </w:num>
  <w:num w:numId="5" w16cid:durableId="1920627268">
    <w:abstractNumId w:val="4"/>
  </w:num>
  <w:num w:numId="6" w16cid:durableId="1873103614">
    <w:abstractNumId w:val="12"/>
  </w:num>
  <w:num w:numId="7" w16cid:durableId="355541163">
    <w:abstractNumId w:val="11"/>
  </w:num>
  <w:num w:numId="8" w16cid:durableId="378172094">
    <w:abstractNumId w:val="15"/>
  </w:num>
  <w:num w:numId="9" w16cid:durableId="115372084">
    <w:abstractNumId w:val="0"/>
  </w:num>
  <w:num w:numId="10" w16cid:durableId="1913586170">
    <w:abstractNumId w:val="13"/>
  </w:num>
  <w:num w:numId="11" w16cid:durableId="1831481077">
    <w:abstractNumId w:val="2"/>
  </w:num>
  <w:num w:numId="12" w16cid:durableId="372267335">
    <w:abstractNumId w:val="3"/>
  </w:num>
  <w:num w:numId="13" w16cid:durableId="158814005">
    <w:abstractNumId w:val="14"/>
  </w:num>
  <w:num w:numId="14" w16cid:durableId="840852981">
    <w:abstractNumId w:val="10"/>
  </w:num>
  <w:num w:numId="15" w16cid:durableId="40441683">
    <w:abstractNumId w:val="6"/>
  </w:num>
  <w:num w:numId="16" w16cid:durableId="1404185574">
    <w:abstractNumId w:val="16"/>
  </w:num>
  <w:num w:numId="17" w16cid:durableId="1094403633">
    <w:abstractNumId w:val="19"/>
  </w:num>
  <w:num w:numId="18" w16cid:durableId="1018047596">
    <w:abstractNumId w:val="17"/>
  </w:num>
  <w:num w:numId="19" w16cid:durableId="592860628">
    <w:abstractNumId w:val="18"/>
  </w:num>
  <w:num w:numId="20" w16cid:durableId="102190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cxMjAzMTW1NDQysTBR0lEKTi0uzszPAykwqQUAotkFTCwAAAA="/>
    <w:docVar w:name="EN.InstantFormat" w:val="&lt;ENInstantFormat&gt;&lt;Enabled&gt;0&lt;/Enabled&gt;&lt;ScanUnformatted&gt;1&lt;/ScanUnformatted&gt;&lt;ScanChanges&gt;1&lt;/ScanChanges&gt;&lt;Suspended&gt;0&lt;/Suspended&gt;&lt;/ENInstantFormat&gt;"/>
    <w:docVar w:name="EN.Layout" w:val="&lt;ENLayout&gt;&lt;Style&gt;RAM Recherche et Application en Marketing&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e5a2p2xsraep0ge2wzp59zsvs0dd9x0expxr&quot;&gt;Fairness&lt;record-ids&gt;&lt;item&gt;2&lt;/item&gt;&lt;item&gt;11&lt;/item&gt;&lt;item&gt;12&lt;/item&gt;&lt;item&gt;16&lt;/item&gt;&lt;item&gt;27&lt;/item&gt;&lt;item&gt;30&lt;/item&gt;&lt;item&gt;31&lt;/item&gt;&lt;item&gt;32&lt;/item&gt;&lt;item&gt;33&lt;/item&gt;&lt;item&gt;34&lt;/item&gt;&lt;item&gt;35&lt;/item&gt;&lt;item&gt;36&lt;/item&gt;&lt;item&gt;39&lt;/item&gt;&lt;item&gt;40&lt;/item&gt;&lt;item&gt;41&lt;/item&gt;&lt;item&gt;42&lt;/item&gt;&lt;item&gt;43&lt;/item&gt;&lt;item&gt;44&lt;/item&gt;&lt;item&gt;45&lt;/item&gt;&lt;item&gt;46&lt;/item&gt;&lt;item&gt;49&lt;/item&gt;&lt;item&gt;51&lt;/item&gt;&lt;item&gt;52&lt;/item&gt;&lt;item&gt;53&lt;/item&gt;&lt;item&gt;55&lt;/item&gt;&lt;item&gt;56&lt;/item&gt;&lt;item&gt;57&lt;/item&gt;&lt;item&gt;58&lt;/item&gt;&lt;item&gt;59&lt;/item&gt;&lt;item&gt;60&lt;/item&gt;&lt;item&gt;61&lt;/item&gt;&lt;item&gt;62&lt;/item&gt;&lt;item&gt;63&lt;/item&gt;&lt;item&gt;64&lt;/item&gt;&lt;item&gt;65&lt;/item&gt;&lt;item&gt;66&lt;/item&gt;&lt;item&gt;67&lt;/item&gt;&lt;item&gt;68&lt;/item&gt;&lt;item&gt;70&lt;/item&gt;&lt;item&gt;71&lt;/item&gt;&lt;item&gt;72&lt;/item&gt;&lt;item&gt;73&lt;/item&gt;&lt;item&gt;78&lt;/item&gt;&lt;item&gt;79&lt;/item&gt;&lt;item&gt;80&lt;/item&gt;&lt;item&gt;81&lt;/item&gt;&lt;item&gt;82&lt;/item&gt;&lt;item&gt;83&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8&lt;/item&gt;&lt;item&gt;169&lt;/item&gt;&lt;item&gt;170&lt;/item&gt;&lt;item&gt;171&lt;/item&gt;&lt;item&gt;172&lt;/item&gt;&lt;item&gt;173&lt;/item&gt;&lt;item&gt;174&lt;/item&gt;&lt;item&gt;175&lt;/item&gt;&lt;item&gt;176&lt;/item&gt;&lt;item&gt;177&lt;/item&gt;&lt;item&gt;178&lt;/item&gt;&lt;item&gt;179&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record-ids&gt;&lt;/item&gt;&lt;/Libraries&gt;"/>
  </w:docVars>
  <w:rsids>
    <w:rsidRoot w:val="00AF601A"/>
    <w:rsid w:val="00001EAE"/>
    <w:rsid w:val="000033A1"/>
    <w:rsid w:val="00006182"/>
    <w:rsid w:val="00006CFF"/>
    <w:rsid w:val="000073E5"/>
    <w:rsid w:val="000165BF"/>
    <w:rsid w:val="00017670"/>
    <w:rsid w:val="0002542D"/>
    <w:rsid w:val="00027CD3"/>
    <w:rsid w:val="00032104"/>
    <w:rsid w:val="00032BAC"/>
    <w:rsid w:val="00045434"/>
    <w:rsid w:val="0004615E"/>
    <w:rsid w:val="00051FEF"/>
    <w:rsid w:val="00052EAC"/>
    <w:rsid w:val="0005548B"/>
    <w:rsid w:val="000567B6"/>
    <w:rsid w:val="0005690F"/>
    <w:rsid w:val="00061A43"/>
    <w:rsid w:val="00061A93"/>
    <w:rsid w:val="00062E5A"/>
    <w:rsid w:val="00063D5F"/>
    <w:rsid w:val="00064957"/>
    <w:rsid w:val="00066210"/>
    <w:rsid w:val="00070776"/>
    <w:rsid w:val="00076FF8"/>
    <w:rsid w:val="000823F4"/>
    <w:rsid w:val="00085090"/>
    <w:rsid w:val="00086BF4"/>
    <w:rsid w:val="0009074F"/>
    <w:rsid w:val="0009201D"/>
    <w:rsid w:val="00097E36"/>
    <w:rsid w:val="000A10C8"/>
    <w:rsid w:val="000A233A"/>
    <w:rsid w:val="000B3190"/>
    <w:rsid w:val="000B6F23"/>
    <w:rsid w:val="000B7538"/>
    <w:rsid w:val="000C3ABF"/>
    <w:rsid w:val="000D149F"/>
    <w:rsid w:val="000D42FC"/>
    <w:rsid w:val="000E04CF"/>
    <w:rsid w:val="000E6487"/>
    <w:rsid w:val="000F5A4F"/>
    <w:rsid w:val="000F7107"/>
    <w:rsid w:val="000F720A"/>
    <w:rsid w:val="001010B9"/>
    <w:rsid w:val="001039C2"/>
    <w:rsid w:val="00104E4A"/>
    <w:rsid w:val="00107CC2"/>
    <w:rsid w:val="00111E3C"/>
    <w:rsid w:val="00112506"/>
    <w:rsid w:val="00114E99"/>
    <w:rsid w:val="00115044"/>
    <w:rsid w:val="001151E0"/>
    <w:rsid w:val="00115B5D"/>
    <w:rsid w:val="00117C92"/>
    <w:rsid w:val="0012297F"/>
    <w:rsid w:val="001255F3"/>
    <w:rsid w:val="0013300F"/>
    <w:rsid w:val="00136B89"/>
    <w:rsid w:val="00137141"/>
    <w:rsid w:val="00142DA1"/>
    <w:rsid w:val="0014367A"/>
    <w:rsid w:val="00144AAF"/>
    <w:rsid w:val="00145F33"/>
    <w:rsid w:val="00150219"/>
    <w:rsid w:val="00152CFC"/>
    <w:rsid w:val="00155A3F"/>
    <w:rsid w:val="00166237"/>
    <w:rsid w:val="001709C3"/>
    <w:rsid w:val="00172EFB"/>
    <w:rsid w:val="001749EE"/>
    <w:rsid w:val="0017615F"/>
    <w:rsid w:val="00180063"/>
    <w:rsid w:val="001862C3"/>
    <w:rsid w:val="001871FB"/>
    <w:rsid w:val="001A10D7"/>
    <w:rsid w:val="001A4400"/>
    <w:rsid w:val="001A51AE"/>
    <w:rsid w:val="001A5622"/>
    <w:rsid w:val="001A5718"/>
    <w:rsid w:val="001A6990"/>
    <w:rsid w:val="001B0823"/>
    <w:rsid w:val="001B4794"/>
    <w:rsid w:val="001B527E"/>
    <w:rsid w:val="001B764C"/>
    <w:rsid w:val="001C2256"/>
    <w:rsid w:val="001C235D"/>
    <w:rsid w:val="001C5448"/>
    <w:rsid w:val="001C6DF3"/>
    <w:rsid w:val="001C6E7B"/>
    <w:rsid w:val="001D02C9"/>
    <w:rsid w:val="001D0C10"/>
    <w:rsid w:val="001E10D3"/>
    <w:rsid w:val="001E367E"/>
    <w:rsid w:val="001E4E02"/>
    <w:rsid w:val="001E67FB"/>
    <w:rsid w:val="001E6DFE"/>
    <w:rsid w:val="001F1F9B"/>
    <w:rsid w:val="00203921"/>
    <w:rsid w:val="00204217"/>
    <w:rsid w:val="00204CC4"/>
    <w:rsid w:val="002055F9"/>
    <w:rsid w:val="00212069"/>
    <w:rsid w:val="00213C8F"/>
    <w:rsid w:val="002145A5"/>
    <w:rsid w:val="0022157B"/>
    <w:rsid w:val="00222602"/>
    <w:rsid w:val="00222A31"/>
    <w:rsid w:val="00222D78"/>
    <w:rsid w:val="002232D3"/>
    <w:rsid w:val="00224F0F"/>
    <w:rsid w:val="00224F91"/>
    <w:rsid w:val="00225571"/>
    <w:rsid w:val="002271C7"/>
    <w:rsid w:val="00230A1C"/>
    <w:rsid w:val="00232C27"/>
    <w:rsid w:val="00233DCC"/>
    <w:rsid w:val="00236187"/>
    <w:rsid w:val="00236C28"/>
    <w:rsid w:val="00243BFA"/>
    <w:rsid w:val="002473D6"/>
    <w:rsid w:val="00253191"/>
    <w:rsid w:val="002562D5"/>
    <w:rsid w:val="002660AA"/>
    <w:rsid w:val="00280D84"/>
    <w:rsid w:val="00282702"/>
    <w:rsid w:val="002836C5"/>
    <w:rsid w:val="00283A57"/>
    <w:rsid w:val="0028447E"/>
    <w:rsid w:val="002851E9"/>
    <w:rsid w:val="00291055"/>
    <w:rsid w:val="0029149D"/>
    <w:rsid w:val="002941C0"/>
    <w:rsid w:val="00294D73"/>
    <w:rsid w:val="00296619"/>
    <w:rsid w:val="002A0E36"/>
    <w:rsid w:val="002A0F42"/>
    <w:rsid w:val="002A230F"/>
    <w:rsid w:val="002A4407"/>
    <w:rsid w:val="002A65EA"/>
    <w:rsid w:val="002A7ACE"/>
    <w:rsid w:val="002B3446"/>
    <w:rsid w:val="002B6480"/>
    <w:rsid w:val="002B79F6"/>
    <w:rsid w:val="002C0C41"/>
    <w:rsid w:val="002C1055"/>
    <w:rsid w:val="002C23F6"/>
    <w:rsid w:val="002C28A6"/>
    <w:rsid w:val="002D06AE"/>
    <w:rsid w:val="002D12F2"/>
    <w:rsid w:val="002D5881"/>
    <w:rsid w:val="002E16D4"/>
    <w:rsid w:val="002E1EF4"/>
    <w:rsid w:val="002E258B"/>
    <w:rsid w:val="002F09F7"/>
    <w:rsid w:val="002F2559"/>
    <w:rsid w:val="002F3462"/>
    <w:rsid w:val="002F3EB9"/>
    <w:rsid w:val="002F636C"/>
    <w:rsid w:val="003053DB"/>
    <w:rsid w:val="003058D3"/>
    <w:rsid w:val="0031376E"/>
    <w:rsid w:val="00316B99"/>
    <w:rsid w:val="00321707"/>
    <w:rsid w:val="00321C75"/>
    <w:rsid w:val="00324292"/>
    <w:rsid w:val="003255D7"/>
    <w:rsid w:val="00325EAF"/>
    <w:rsid w:val="00332A98"/>
    <w:rsid w:val="00335C67"/>
    <w:rsid w:val="003410F9"/>
    <w:rsid w:val="0034216B"/>
    <w:rsid w:val="00342DDD"/>
    <w:rsid w:val="00345A0B"/>
    <w:rsid w:val="00352EE3"/>
    <w:rsid w:val="00354CB3"/>
    <w:rsid w:val="00361155"/>
    <w:rsid w:val="00364D54"/>
    <w:rsid w:val="003660AC"/>
    <w:rsid w:val="0037048B"/>
    <w:rsid w:val="00370752"/>
    <w:rsid w:val="00375DEC"/>
    <w:rsid w:val="00377506"/>
    <w:rsid w:val="003900DE"/>
    <w:rsid w:val="003910B1"/>
    <w:rsid w:val="00391AA4"/>
    <w:rsid w:val="0039446B"/>
    <w:rsid w:val="00395257"/>
    <w:rsid w:val="003959BA"/>
    <w:rsid w:val="003960C2"/>
    <w:rsid w:val="00396F1B"/>
    <w:rsid w:val="003A298E"/>
    <w:rsid w:val="003A3F69"/>
    <w:rsid w:val="003A4057"/>
    <w:rsid w:val="003A58CD"/>
    <w:rsid w:val="003A7CA0"/>
    <w:rsid w:val="003B0863"/>
    <w:rsid w:val="003B0AAB"/>
    <w:rsid w:val="003B35C8"/>
    <w:rsid w:val="003B6DF4"/>
    <w:rsid w:val="003C54DE"/>
    <w:rsid w:val="003C60FD"/>
    <w:rsid w:val="003D0A4A"/>
    <w:rsid w:val="003D206D"/>
    <w:rsid w:val="003D3AFC"/>
    <w:rsid w:val="003D6056"/>
    <w:rsid w:val="003D6B8D"/>
    <w:rsid w:val="003D78C7"/>
    <w:rsid w:val="003E0635"/>
    <w:rsid w:val="003E09FF"/>
    <w:rsid w:val="003E1239"/>
    <w:rsid w:val="003E158D"/>
    <w:rsid w:val="003E470A"/>
    <w:rsid w:val="003F393B"/>
    <w:rsid w:val="003F400C"/>
    <w:rsid w:val="003F456A"/>
    <w:rsid w:val="003F79EE"/>
    <w:rsid w:val="00400908"/>
    <w:rsid w:val="0040114D"/>
    <w:rsid w:val="00403476"/>
    <w:rsid w:val="00407C76"/>
    <w:rsid w:val="00412FCC"/>
    <w:rsid w:val="00413E25"/>
    <w:rsid w:val="00415B77"/>
    <w:rsid w:val="004204DA"/>
    <w:rsid w:val="004208CD"/>
    <w:rsid w:val="00433A32"/>
    <w:rsid w:val="00433D99"/>
    <w:rsid w:val="00443051"/>
    <w:rsid w:val="00443952"/>
    <w:rsid w:val="0045057A"/>
    <w:rsid w:val="00452EA3"/>
    <w:rsid w:val="00461301"/>
    <w:rsid w:val="00461AEE"/>
    <w:rsid w:val="00466FDC"/>
    <w:rsid w:val="004701CE"/>
    <w:rsid w:val="00471F82"/>
    <w:rsid w:val="00472005"/>
    <w:rsid w:val="004721AF"/>
    <w:rsid w:val="00473DA2"/>
    <w:rsid w:val="004757E5"/>
    <w:rsid w:val="00490BEC"/>
    <w:rsid w:val="0049218D"/>
    <w:rsid w:val="00493411"/>
    <w:rsid w:val="004964C4"/>
    <w:rsid w:val="004A1946"/>
    <w:rsid w:val="004A1DFF"/>
    <w:rsid w:val="004A339A"/>
    <w:rsid w:val="004A3B50"/>
    <w:rsid w:val="004A604C"/>
    <w:rsid w:val="004B2542"/>
    <w:rsid w:val="004B2C07"/>
    <w:rsid w:val="004B65FF"/>
    <w:rsid w:val="004B660A"/>
    <w:rsid w:val="004B6EE4"/>
    <w:rsid w:val="004C6E17"/>
    <w:rsid w:val="004D1126"/>
    <w:rsid w:val="004D3238"/>
    <w:rsid w:val="004D3825"/>
    <w:rsid w:val="004D6372"/>
    <w:rsid w:val="004D7F35"/>
    <w:rsid w:val="004E2CF2"/>
    <w:rsid w:val="004E3BBB"/>
    <w:rsid w:val="004E5E10"/>
    <w:rsid w:val="004E69B6"/>
    <w:rsid w:val="00500159"/>
    <w:rsid w:val="005018A9"/>
    <w:rsid w:val="00505CFE"/>
    <w:rsid w:val="0050715C"/>
    <w:rsid w:val="00511587"/>
    <w:rsid w:val="00514230"/>
    <w:rsid w:val="0051746C"/>
    <w:rsid w:val="0051786A"/>
    <w:rsid w:val="005202B7"/>
    <w:rsid w:val="00520E24"/>
    <w:rsid w:val="00525544"/>
    <w:rsid w:val="005263DD"/>
    <w:rsid w:val="00530232"/>
    <w:rsid w:val="00532AAA"/>
    <w:rsid w:val="00532E41"/>
    <w:rsid w:val="00533D2D"/>
    <w:rsid w:val="00534C29"/>
    <w:rsid w:val="00542A83"/>
    <w:rsid w:val="00544668"/>
    <w:rsid w:val="00544DB6"/>
    <w:rsid w:val="00547ECA"/>
    <w:rsid w:val="005523E0"/>
    <w:rsid w:val="005526BE"/>
    <w:rsid w:val="005541C5"/>
    <w:rsid w:val="00555A22"/>
    <w:rsid w:val="00572E66"/>
    <w:rsid w:val="00576185"/>
    <w:rsid w:val="0058114B"/>
    <w:rsid w:val="00590B4D"/>
    <w:rsid w:val="00592F00"/>
    <w:rsid w:val="00594F90"/>
    <w:rsid w:val="005A18B6"/>
    <w:rsid w:val="005A2301"/>
    <w:rsid w:val="005A6CAA"/>
    <w:rsid w:val="005B0025"/>
    <w:rsid w:val="005B0115"/>
    <w:rsid w:val="005B079C"/>
    <w:rsid w:val="005B157F"/>
    <w:rsid w:val="005B6E51"/>
    <w:rsid w:val="005C411B"/>
    <w:rsid w:val="005C57C2"/>
    <w:rsid w:val="005C5A2F"/>
    <w:rsid w:val="005C5C50"/>
    <w:rsid w:val="005C7662"/>
    <w:rsid w:val="005D558D"/>
    <w:rsid w:val="005D60D9"/>
    <w:rsid w:val="005E042B"/>
    <w:rsid w:val="005E3178"/>
    <w:rsid w:val="005E6A73"/>
    <w:rsid w:val="005E72CA"/>
    <w:rsid w:val="005F0443"/>
    <w:rsid w:val="005F1E66"/>
    <w:rsid w:val="005F25F6"/>
    <w:rsid w:val="006031EF"/>
    <w:rsid w:val="006153EC"/>
    <w:rsid w:val="00615EBD"/>
    <w:rsid w:val="00624DE7"/>
    <w:rsid w:val="00626FA9"/>
    <w:rsid w:val="00632069"/>
    <w:rsid w:val="006405A6"/>
    <w:rsid w:val="00641943"/>
    <w:rsid w:val="006419B8"/>
    <w:rsid w:val="00641B5E"/>
    <w:rsid w:val="0064636E"/>
    <w:rsid w:val="0064732D"/>
    <w:rsid w:val="00647CC6"/>
    <w:rsid w:val="00651E90"/>
    <w:rsid w:val="006522B1"/>
    <w:rsid w:val="00652B9D"/>
    <w:rsid w:val="00652DBB"/>
    <w:rsid w:val="00654FB2"/>
    <w:rsid w:val="006610E0"/>
    <w:rsid w:val="0066636D"/>
    <w:rsid w:val="00667D3E"/>
    <w:rsid w:val="00671E67"/>
    <w:rsid w:val="00672528"/>
    <w:rsid w:val="00673A66"/>
    <w:rsid w:val="006764FF"/>
    <w:rsid w:val="00676964"/>
    <w:rsid w:val="00680494"/>
    <w:rsid w:val="0068156A"/>
    <w:rsid w:val="00681C46"/>
    <w:rsid w:val="006842E3"/>
    <w:rsid w:val="006914E0"/>
    <w:rsid w:val="0069270D"/>
    <w:rsid w:val="00695A78"/>
    <w:rsid w:val="006977C9"/>
    <w:rsid w:val="00697919"/>
    <w:rsid w:val="006A2E80"/>
    <w:rsid w:val="006A2FCB"/>
    <w:rsid w:val="006A43F9"/>
    <w:rsid w:val="006A788D"/>
    <w:rsid w:val="006B1026"/>
    <w:rsid w:val="006B288B"/>
    <w:rsid w:val="006B362D"/>
    <w:rsid w:val="006B4546"/>
    <w:rsid w:val="006B5E07"/>
    <w:rsid w:val="006C2466"/>
    <w:rsid w:val="006C3034"/>
    <w:rsid w:val="006C5C08"/>
    <w:rsid w:val="006C70DF"/>
    <w:rsid w:val="006D6189"/>
    <w:rsid w:val="006D695F"/>
    <w:rsid w:val="006D7FCB"/>
    <w:rsid w:val="006E220E"/>
    <w:rsid w:val="006F46C0"/>
    <w:rsid w:val="006F5C3F"/>
    <w:rsid w:val="00700859"/>
    <w:rsid w:val="00702517"/>
    <w:rsid w:val="00704FF4"/>
    <w:rsid w:val="00706A26"/>
    <w:rsid w:val="0071199F"/>
    <w:rsid w:val="0071299A"/>
    <w:rsid w:val="00720ED8"/>
    <w:rsid w:val="00727A2B"/>
    <w:rsid w:val="007334D8"/>
    <w:rsid w:val="00734F42"/>
    <w:rsid w:val="00735085"/>
    <w:rsid w:val="0073546F"/>
    <w:rsid w:val="007402EA"/>
    <w:rsid w:val="00740AB6"/>
    <w:rsid w:val="00745458"/>
    <w:rsid w:val="00745906"/>
    <w:rsid w:val="00746945"/>
    <w:rsid w:val="00747B78"/>
    <w:rsid w:val="00751D8B"/>
    <w:rsid w:val="0075346A"/>
    <w:rsid w:val="007543A9"/>
    <w:rsid w:val="00754A8E"/>
    <w:rsid w:val="00761651"/>
    <w:rsid w:val="00762530"/>
    <w:rsid w:val="00763BC2"/>
    <w:rsid w:val="00767076"/>
    <w:rsid w:val="007715B4"/>
    <w:rsid w:val="00771B75"/>
    <w:rsid w:val="00771F43"/>
    <w:rsid w:val="007767D3"/>
    <w:rsid w:val="00776DD1"/>
    <w:rsid w:val="007806AA"/>
    <w:rsid w:val="00782DEA"/>
    <w:rsid w:val="00783B46"/>
    <w:rsid w:val="00783BE5"/>
    <w:rsid w:val="00785174"/>
    <w:rsid w:val="0078561B"/>
    <w:rsid w:val="00785B42"/>
    <w:rsid w:val="00787AAF"/>
    <w:rsid w:val="00793534"/>
    <w:rsid w:val="00794A37"/>
    <w:rsid w:val="0079596D"/>
    <w:rsid w:val="0079605E"/>
    <w:rsid w:val="00797243"/>
    <w:rsid w:val="007979C0"/>
    <w:rsid w:val="007A12E2"/>
    <w:rsid w:val="007A230D"/>
    <w:rsid w:val="007A702E"/>
    <w:rsid w:val="007B0751"/>
    <w:rsid w:val="007B0816"/>
    <w:rsid w:val="007B153B"/>
    <w:rsid w:val="007B2691"/>
    <w:rsid w:val="007B33EE"/>
    <w:rsid w:val="007B567D"/>
    <w:rsid w:val="007B7C69"/>
    <w:rsid w:val="007C1AE0"/>
    <w:rsid w:val="007C1C42"/>
    <w:rsid w:val="007C2166"/>
    <w:rsid w:val="007C3740"/>
    <w:rsid w:val="007C40B9"/>
    <w:rsid w:val="007C4808"/>
    <w:rsid w:val="007D4394"/>
    <w:rsid w:val="007D64BD"/>
    <w:rsid w:val="00804D22"/>
    <w:rsid w:val="00806B59"/>
    <w:rsid w:val="00806EB7"/>
    <w:rsid w:val="008103EE"/>
    <w:rsid w:val="00813DDE"/>
    <w:rsid w:val="0081766E"/>
    <w:rsid w:val="00833285"/>
    <w:rsid w:val="00835E20"/>
    <w:rsid w:val="00837165"/>
    <w:rsid w:val="00837B18"/>
    <w:rsid w:val="00837F4E"/>
    <w:rsid w:val="00840DA4"/>
    <w:rsid w:val="00846E9D"/>
    <w:rsid w:val="0085132B"/>
    <w:rsid w:val="00854DDF"/>
    <w:rsid w:val="008615D3"/>
    <w:rsid w:val="00863D40"/>
    <w:rsid w:val="00864620"/>
    <w:rsid w:val="00870134"/>
    <w:rsid w:val="00871C37"/>
    <w:rsid w:val="00872CE6"/>
    <w:rsid w:val="0088174A"/>
    <w:rsid w:val="00885394"/>
    <w:rsid w:val="00886996"/>
    <w:rsid w:val="00891EA9"/>
    <w:rsid w:val="008A009B"/>
    <w:rsid w:val="008A32D6"/>
    <w:rsid w:val="008A5FD9"/>
    <w:rsid w:val="008A7D8C"/>
    <w:rsid w:val="008B3E50"/>
    <w:rsid w:val="008C0CE7"/>
    <w:rsid w:val="008C1F01"/>
    <w:rsid w:val="008D497A"/>
    <w:rsid w:val="008D7C5D"/>
    <w:rsid w:val="008E799E"/>
    <w:rsid w:val="008F1AF8"/>
    <w:rsid w:val="008F5CE5"/>
    <w:rsid w:val="008F60B1"/>
    <w:rsid w:val="008F6483"/>
    <w:rsid w:val="00901593"/>
    <w:rsid w:val="0090243F"/>
    <w:rsid w:val="0090518F"/>
    <w:rsid w:val="0091256F"/>
    <w:rsid w:val="00916EAC"/>
    <w:rsid w:val="00922FF2"/>
    <w:rsid w:val="009240BD"/>
    <w:rsid w:val="00926718"/>
    <w:rsid w:val="00927198"/>
    <w:rsid w:val="00927B5B"/>
    <w:rsid w:val="009324EF"/>
    <w:rsid w:val="00932F29"/>
    <w:rsid w:val="0093604A"/>
    <w:rsid w:val="0093683A"/>
    <w:rsid w:val="00937CA5"/>
    <w:rsid w:val="0094088D"/>
    <w:rsid w:val="00940DCB"/>
    <w:rsid w:val="009434F1"/>
    <w:rsid w:val="009436B0"/>
    <w:rsid w:val="0094455B"/>
    <w:rsid w:val="00947658"/>
    <w:rsid w:val="00953C9D"/>
    <w:rsid w:val="0095672E"/>
    <w:rsid w:val="00956910"/>
    <w:rsid w:val="00960023"/>
    <w:rsid w:val="0096193F"/>
    <w:rsid w:val="00961984"/>
    <w:rsid w:val="00963019"/>
    <w:rsid w:val="00963780"/>
    <w:rsid w:val="0096755C"/>
    <w:rsid w:val="00967D01"/>
    <w:rsid w:val="00974E2D"/>
    <w:rsid w:val="00980A61"/>
    <w:rsid w:val="00982C5D"/>
    <w:rsid w:val="0098365A"/>
    <w:rsid w:val="0098528D"/>
    <w:rsid w:val="009863C7"/>
    <w:rsid w:val="00986A80"/>
    <w:rsid w:val="009909A9"/>
    <w:rsid w:val="00990DF8"/>
    <w:rsid w:val="00997085"/>
    <w:rsid w:val="00997D43"/>
    <w:rsid w:val="009A29DC"/>
    <w:rsid w:val="009A7ABD"/>
    <w:rsid w:val="009A7ACE"/>
    <w:rsid w:val="009B2CEB"/>
    <w:rsid w:val="009B7FD4"/>
    <w:rsid w:val="009C1C69"/>
    <w:rsid w:val="009D2132"/>
    <w:rsid w:val="009D281A"/>
    <w:rsid w:val="009E0679"/>
    <w:rsid w:val="009E1D0C"/>
    <w:rsid w:val="009E3733"/>
    <w:rsid w:val="009E7026"/>
    <w:rsid w:val="009F3A5E"/>
    <w:rsid w:val="009F49D7"/>
    <w:rsid w:val="009F4E56"/>
    <w:rsid w:val="009F6390"/>
    <w:rsid w:val="009F732B"/>
    <w:rsid w:val="00A03504"/>
    <w:rsid w:val="00A05676"/>
    <w:rsid w:val="00A05F06"/>
    <w:rsid w:val="00A06585"/>
    <w:rsid w:val="00A0786C"/>
    <w:rsid w:val="00A07FB4"/>
    <w:rsid w:val="00A15F4D"/>
    <w:rsid w:val="00A16DE6"/>
    <w:rsid w:val="00A1730D"/>
    <w:rsid w:val="00A201B1"/>
    <w:rsid w:val="00A21433"/>
    <w:rsid w:val="00A218A7"/>
    <w:rsid w:val="00A230F6"/>
    <w:rsid w:val="00A23A4A"/>
    <w:rsid w:val="00A319CE"/>
    <w:rsid w:val="00A329EC"/>
    <w:rsid w:val="00A32D1C"/>
    <w:rsid w:val="00A33A04"/>
    <w:rsid w:val="00A46C46"/>
    <w:rsid w:val="00A52C91"/>
    <w:rsid w:val="00A543FF"/>
    <w:rsid w:val="00A55446"/>
    <w:rsid w:val="00A5719E"/>
    <w:rsid w:val="00A608C5"/>
    <w:rsid w:val="00A60A1A"/>
    <w:rsid w:val="00A6173C"/>
    <w:rsid w:val="00A62602"/>
    <w:rsid w:val="00A65C98"/>
    <w:rsid w:val="00A661EF"/>
    <w:rsid w:val="00A67209"/>
    <w:rsid w:val="00A67E26"/>
    <w:rsid w:val="00A73226"/>
    <w:rsid w:val="00A74B4D"/>
    <w:rsid w:val="00A76509"/>
    <w:rsid w:val="00A82049"/>
    <w:rsid w:val="00A82F7D"/>
    <w:rsid w:val="00A90126"/>
    <w:rsid w:val="00A90A6B"/>
    <w:rsid w:val="00A91585"/>
    <w:rsid w:val="00A91AFD"/>
    <w:rsid w:val="00A9292F"/>
    <w:rsid w:val="00A952B0"/>
    <w:rsid w:val="00A95E51"/>
    <w:rsid w:val="00A96D30"/>
    <w:rsid w:val="00A96F10"/>
    <w:rsid w:val="00AA30A1"/>
    <w:rsid w:val="00AB15C9"/>
    <w:rsid w:val="00AB21FF"/>
    <w:rsid w:val="00AC09EC"/>
    <w:rsid w:val="00AC41B5"/>
    <w:rsid w:val="00AC7A65"/>
    <w:rsid w:val="00AD3A40"/>
    <w:rsid w:val="00AD5410"/>
    <w:rsid w:val="00AD642B"/>
    <w:rsid w:val="00AD764B"/>
    <w:rsid w:val="00AD7B25"/>
    <w:rsid w:val="00AE124D"/>
    <w:rsid w:val="00AE2C2C"/>
    <w:rsid w:val="00AE3589"/>
    <w:rsid w:val="00AE5094"/>
    <w:rsid w:val="00AF1CDB"/>
    <w:rsid w:val="00AF601A"/>
    <w:rsid w:val="00AF684A"/>
    <w:rsid w:val="00AF6FF5"/>
    <w:rsid w:val="00B037D2"/>
    <w:rsid w:val="00B04013"/>
    <w:rsid w:val="00B05489"/>
    <w:rsid w:val="00B0679F"/>
    <w:rsid w:val="00B06911"/>
    <w:rsid w:val="00B1252B"/>
    <w:rsid w:val="00B13986"/>
    <w:rsid w:val="00B14DD1"/>
    <w:rsid w:val="00B16FD1"/>
    <w:rsid w:val="00B2202C"/>
    <w:rsid w:val="00B27529"/>
    <w:rsid w:val="00B319F3"/>
    <w:rsid w:val="00B336E8"/>
    <w:rsid w:val="00B33C3A"/>
    <w:rsid w:val="00B353D1"/>
    <w:rsid w:val="00B40E57"/>
    <w:rsid w:val="00B4140F"/>
    <w:rsid w:val="00B41C20"/>
    <w:rsid w:val="00B43AD4"/>
    <w:rsid w:val="00B446DD"/>
    <w:rsid w:val="00B458E1"/>
    <w:rsid w:val="00B47F18"/>
    <w:rsid w:val="00B5034C"/>
    <w:rsid w:val="00B53E33"/>
    <w:rsid w:val="00B5404D"/>
    <w:rsid w:val="00B5737D"/>
    <w:rsid w:val="00B5754A"/>
    <w:rsid w:val="00B60C5A"/>
    <w:rsid w:val="00B63E83"/>
    <w:rsid w:val="00B646FF"/>
    <w:rsid w:val="00B64B8A"/>
    <w:rsid w:val="00B651F0"/>
    <w:rsid w:val="00B7543D"/>
    <w:rsid w:val="00B77736"/>
    <w:rsid w:val="00B77AC9"/>
    <w:rsid w:val="00B80AA4"/>
    <w:rsid w:val="00B835D7"/>
    <w:rsid w:val="00B841D4"/>
    <w:rsid w:val="00B900F5"/>
    <w:rsid w:val="00B9360A"/>
    <w:rsid w:val="00B939DC"/>
    <w:rsid w:val="00B93D86"/>
    <w:rsid w:val="00B978DE"/>
    <w:rsid w:val="00BA34CD"/>
    <w:rsid w:val="00BA4C07"/>
    <w:rsid w:val="00BB3C29"/>
    <w:rsid w:val="00BC5550"/>
    <w:rsid w:val="00BC653D"/>
    <w:rsid w:val="00BD130C"/>
    <w:rsid w:val="00BD1EC3"/>
    <w:rsid w:val="00BD5728"/>
    <w:rsid w:val="00BD5CA8"/>
    <w:rsid w:val="00BD672E"/>
    <w:rsid w:val="00BD6E74"/>
    <w:rsid w:val="00BD7F86"/>
    <w:rsid w:val="00BE7D46"/>
    <w:rsid w:val="00BF395F"/>
    <w:rsid w:val="00BF4722"/>
    <w:rsid w:val="00BF5C2A"/>
    <w:rsid w:val="00BF67A0"/>
    <w:rsid w:val="00C005C6"/>
    <w:rsid w:val="00C105AE"/>
    <w:rsid w:val="00C16A31"/>
    <w:rsid w:val="00C20A70"/>
    <w:rsid w:val="00C25C20"/>
    <w:rsid w:val="00C2683F"/>
    <w:rsid w:val="00C425D1"/>
    <w:rsid w:val="00C42E9C"/>
    <w:rsid w:val="00C47912"/>
    <w:rsid w:val="00C52A1E"/>
    <w:rsid w:val="00C55736"/>
    <w:rsid w:val="00C55F72"/>
    <w:rsid w:val="00C56209"/>
    <w:rsid w:val="00C61736"/>
    <w:rsid w:val="00C65B24"/>
    <w:rsid w:val="00C679AD"/>
    <w:rsid w:val="00C705AA"/>
    <w:rsid w:val="00C71243"/>
    <w:rsid w:val="00C72383"/>
    <w:rsid w:val="00C724D1"/>
    <w:rsid w:val="00C741DF"/>
    <w:rsid w:val="00C745E7"/>
    <w:rsid w:val="00C76461"/>
    <w:rsid w:val="00C76560"/>
    <w:rsid w:val="00C76747"/>
    <w:rsid w:val="00C7692C"/>
    <w:rsid w:val="00C770B8"/>
    <w:rsid w:val="00C82526"/>
    <w:rsid w:val="00C84DD3"/>
    <w:rsid w:val="00C85E27"/>
    <w:rsid w:val="00C86420"/>
    <w:rsid w:val="00C864AE"/>
    <w:rsid w:val="00C94CC8"/>
    <w:rsid w:val="00CA265A"/>
    <w:rsid w:val="00CA4DAA"/>
    <w:rsid w:val="00CA4F81"/>
    <w:rsid w:val="00CA570C"/>
    <w:rsid w:val="00CA6EB8"/>
    <w:rsid w:val="00CA744C"/>
    <w:rsid w:val="00CB163F"/>
    <w:rsid w:val="00CB17E5"/>
    <w:rsid w:val="00CB733B"/>
    <w:rsid w:val="00CC0000"/>
    <w:rsid w:val="00CC1080"/>
    <w:rsid w:val="00CC11BB"/>
    <w:rsid w:val="00CC122F"/>
    <w:rsid w:val="00CC753E"/>
    <w:rsid w:val="00CD09BA"/>
    <w:rsid w:val="00CD1DC3"/>
    <w:rsid w:val="00CD25F4"/>
    <w:rsid w:val="00CD2DE9"/>
    <w:rsid w:val="00CD5116"/>
    <w:rsid w:val="00CD614F"/>
    <w:rsid w:val="00CE00C3"/>
    <w:rsid w:val="00CE03AA"/>
    <w:rsid w:val="00CE0437"/>
    <w:rsid w:val="00CE0EC4"/>
    <w:rsid w:val="00CE2BC9"/>
    <w:rsid w:val="00CE3C75"/>
    <w:rsid w:val="00CF0E35"/>
    <w:rsid w:val="00CF3E95"/>
    <w:rsid w:val="00D02094"/>
    <w:rsid w:val="00D07B01"/>
    <w:rsid w:val="00D138C9"/>
    <w:rsid w:val="00D1525A"/>
    <w:rsid w:val="00D16021"/>
    <w:rsid w:val="00D16078"/>
    <w:rsid w:val="00D2134D"/>
    <w:rsid w:val="00D213E5"/>
    <w:rsid w:val="00D21D04"/>
    <w:rsid w:val="00D23762"/>
    <w:rsid w:val="00D23774"/>
    <w:rsid w:val="00D30547"/>
    <w:rsid w:val="00D31786"/>
    <w:rsid w:val="00D34605"/>
    <w:rsid w:val="00D360F8"/>
    <w:rsid w:val="00D36982"/>
    <w:rsid w:val="00D374D4"/>
    <w:rsid w:val="00D43695"/>
    <w:rsid w:val="00D44ED3"/>
    <w:rsid w:val="00D45CB8"/>
    <w:rsid w:val="00D507D7"/>
    <w:rsid w:val="00D55431"/>
    <w:rsid w:val="00D563D6"/>
    <w:rsid w:val="00D56812"/>
    <w:rsid w:val="00D56993"/>
    <w:rsid w:val="00D628DB"/>
    <w:rsid w:val="00D62A56"/>
    <w:rsid w:val="00D67858"/>
    <w:rsid w:val="00D7239D"/>
    <w:rsid w:val="00D83144"/>
    <w:rsid w:val="00D84BA1"/>
    <w:rsid w:val="00D91CAB"/>
    <w:rsid w:val="00D97A80"/>
    <w:rsid w:val="00DA0462"/>
    <w:rsid w:val="00DA1718"/>
    <w:rsid w:val="00DA2647"/>
    <w:rsid w:val="00DA4D19"/>
    <w:rsid w:val="00DA5091"/>
    <w:rsid w:val="00DB3C14"/>
    <w:rsid w:val="00DB73CE"/>
    <w:rsid w:val="00DC57B7"/>
    <w:rsid w:val="00DD6037"/>
    <w:rsid w:val="00DD648E"/>
    <w:rsid w:val="00DD7D97"/>
    <w:rsid w:val="00DE0D51"/>
    <w:rsid w:val="00DE1707"/>
    <w:rsid w:val="00DE1822"/>
    <w:rsid w:val="00DE4136"/>
    <w:rsid w:val="00DE766A"/>
    <w:rsid w:val="00DF007C"/>
    <w:rsid w:val="00E03458"/>
    <w:rsid w:val="00E053C5"/>
    <w:rsid w:val="00E101C8"/>
    <w:rsid w:val="00E11F69"/>
    <w:rsid w:val="00E24627"/>
    <w:rsid w:val="00E30E12"/>
    <w:rsid w:val="00E30E74"/>
    <w:rsid w:val="00E30FC9"/>
    <w:rsid w:val="00E341C8"/>
    <w:rsid w:val="00E434A2"/>
    <w:rsid w:val="00E4446A"/>
    <w:rsid w:val="00E44ECC"/>
    <w:rsid w:val="00E54931"/>
    <w:rsid w:val="00E62D98"/>
    <w:rsid w:val="00E6552F"/>
    <w:rsid w:val="00E66B0C"/>
    <w:rsid w:val="00E74DB1"/>
    <w:rsid w:val="00E8604A"/>
    <w:rsid w:val="00E86221"/>
    <w:rsid w:val="00E9277B"/>
    <w:rsid w:val="00E9434D"/>
    <w:rsid w:val="00E96F18"/>
    <w:rsid w:val="00EA0176"/>
    <w:rsid w:val="00EA0B1F"/>
    <w:rsid w:val="00EA4A04"/>
    <w:rsid w:val="00EB1D63"/>
    <w:rsid w:val="00EB2DBA"/>
    <w:rsid w:val="00EB35C3"/>
    <w:rsid w:val="00EB39B9"/>
    <w:rsid w:val="00EB471D"/>
    <w:rsid w:val="00EB7A6F"/>
    <w:rsid w:val="00EC081B"/>
    <w:rsid w:val="00EC1BEA"/>
    <w:rsid w:val="00EC2C1C"/>
    <w:rsid w:val="00EC361E"/>
    <w:rsid w:val="00EC383C"/>
    <w:rsid w:val="00EC3FA4"/>
    <w:rsid w:val="00EC4E27"/>
    <w:rsid w:val="00ED1811"/>
    <w:rsid w:val="00ED2524"/>
    <w:rsid w:val="00ED3F64"/>
    <w:rsid w:val="00ED661A"/>
    <w:rsid w:val="00EE200F"/>
    <w:rsid w:val="00EE4041"/>
    <w:rsid w:val="00EE6A16"/>
    <w:rsid w:val="00EF1D9B"/>
    <w:rsid w:val="00EF26AB"/>
    <w:rsid w:val="00EF2D2A"/>
    <w:rsid w:val="00EF4414"/>
    <w:rsid w:val="00EF66D7"/>
    <w:rsid w:val="00F01A31"/>
    <w:rsid w:val="00F03FF9"/>
    <w:rsid w:val="00F1521E"/>
    <w:rsid w:val="00F1679F"/>
    <w:rsid w:val="00F168EB"/>
    <w:rsid w:val="00F179B0"/>
    <w:rsid w:val="00F21F36"/>
    <w:rsid w:val="00F21FB2"/>
    <w:rsid w:val="00F23F8D"/>
    <w:rsid w:val="00F27942"/>
    <w:rsid w:val="00F27BB9"/>
    <w:rsid w:val="00F35F05"/>
    <w:rsid w:val="00F41045"/>
    <w:rsid w:val="00F530BD"/>
    <w:rsid w:val="00F53CC8"/>
    <w:rsid w:val="00F540E9"/>
    <w:rsid w:val="00F542CB"/>
    <w:rsid w:val="00F56AC5"/>
    <w:rsid w:val="00F61679"/>
    <w:rsid w:val="00F638E0"/>
    <w:rsid w:val="00F66F0D"/>
    <w:rsid w:val="00F72687"/>
    <w:rsid w:val="00F72773"/>
    <w:rsid w:val="00F72D9B"/>
    <w:rsid w:val="00F75132"/>
    <w:rsid w:val="00F7530B"/>
    <w:rsid w:val="00F75DA4"/>
    <w:rsid w:val="00F76C79"/>
    <w:rsid w:val="00F77ABA"/>
    <w:rsid w:val="00F8198B"/>
    <w:rsid w:val="00F83141"/>
    <w:rsid w:val="00F856C7"/>
    <w:rsid w:val="00F861E3"/>
    <w:rsid w:val="00F905E5"/>
    <w:rsid w:val="00F94488"/>
    <w:rsid w:val="00FA0102"/>
    <w:rsid w:val="00FA05AD"/>
    <w:rsid w:val="00FA668C"/>
    <w:rsid w:val="00FA6E1E"/>
    <w:rsid w:val="00FA7D18"/>
    <w:rsid w:val="00FB2FA6"/>
    <w:rsid w:val="00FB6751"/>
    <w:rsid w:val="00FC02E9"/>
    <w:rsid w:val="00FC3C55"/>
    <w:rsid w:val="00FC5A5D"/>
    <w:rsid w:val="00FC7D75"/>
    <w:rsid w:val="00FD3130"/>
    <w:rsid w:val="00FD5108"/>
    <w:rsid w:val="00FD781B"/>
    <w:rsid w:val="00FD7BA1"/>
    <w:rsid w:val="00FE1A8E"/>
    <w:rsid w:val="00FE404F"/>
    <w:rsid w:val="00FE65B8"/>
    <w:rsid w:val="00FE6B35"/>
    <w:rsid w:val="00FF1797"/>
    <w:rsid w:val="00FF17EC"/>
    <w:rsid w:val="00FF402D"/>
    <w:rsid w:val="00FF65E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A294B"/>
  <w15:docId w15:val="{EFC04CAF-3FC7-48EE-AC7F-4CC50419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DC"/>
    <w:pPr>
      <w:spacing w:line="360" w:lineRule="auto"/>
      <w:ind w:firstLine="709"/>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A952B0"/>
    <w:pPr>
      <w:keepNext/>
      <w:keepLines/>
      <w:spacing w:before="480"/>
      <w:ind w:firstLine="0"/>
      <w:outlineLvl w:val="0"/>
    </w:pPr>
    <w:rPr>
      <w:rFonts w:eastAsia="MS Gothic" w:cs="Times New Roman"/>
      <w:b/>
      <w:bCs/>
      <w:szCs w:val="28"/>
    </w:rPr>
  </w:style>
  <w:style w:type="paragraph" w:styleId="Heading2">
    <w:name w:val="heading 2"/>
    <w:basedOn w:val="Normal"/>
    <w:next w:val="Normal"/>
    <w:link w:val="Heading2Char"/>
    <w:uiPriority w:val="9"/>
    <w:qFormat/>
    <w:rsid w:val="00A73226"/>
    <w:pPr>
      <w:keepNext/>
      <w:keepLines/>
      <w:spacing w:before="200"/>
      <w:ind w:firstLine="0"/>
      <w:outlineLvl w:val="1"/>
    </w:pPr>
    <w:rPr>
      <w:rFonts w:eastAsia="MS Gothic" w:cs="Times New Roman"/>
      <w:bCs/>
      <w:i/>
      <w:szCs w:val="26"/>
    </w:rPr>
  </w:style>
  <w:style w:type="paragraph" w:styleId="Heading3">
    <w:name w:val="heading 3"/>
    <w:basedOn w:val="Normal"/>
    <w:next w:val="Normal"/>
    <w:link w:val="Heading3Char"/>
    <w:uiPriority w:val="9"/>
    <w:qFormat/>
    <w:rsid w:val="00A73226"/>
    <w:pPr>
      <w:keepNext/>
      <w:keepLines/>
      <w:ind w:firstLine="0"/>
      <w:outlineLvl w:val="2"/>
    </w:pPr>
    <w:rPr>
      <w:rFonts w:eastAsia="MS Gothic" w:cs="Times New Roman"/>
      <w:bCs/>
      <w:i/>
    </w:rPr>
  </w:style>
  <w:style w:type="paragraph" w:styleId="Heading4">
    <w:name w:val="heading 4"/>
    <w:basedOn w:val="Normal"/>
    <w:next w:val="Normal"/>
    <w:link w:val="Heading4Char"/>
    <w:uiPriority w:val="9"/>
    <w:qFormat/>
    <w:rsid w:val="006B288B"/>
    <w:pPr>
      <w:keepNext/>
      <w:keepLines/>
      <w:numPr>
        <w:ilvl w:val="3"/>
        <w:numId w:val="10"/>
      </w:numPr>
      <w:outlineLvl w:val="3"/>
    </w:pPr>
    <w:rPr>
      <w:rFonts w:eastAsia="MS Gothic" w:cs="Times New Roman"/>
      <w:bCs/>
      <w:iCs/>
    </w:rPr>
  </w:style>
  <w:style w:type="paragraph" w:styleId="Heading5">
    <w:name w:val="heading 5"/>
    <w:basedOn w:val="Normal"/>
    <w:next w:val="Normal"/>
    <w:link w:val="Heading5Char"/>
    <w:uiPriority w:val="9"/>
    <w:qFormat/>
    <w:rsid w:val="006B288B"/>
    <w:pPr>
      <w:keepNext/>
      <w:keepLines/>
      <w:numPr>
        <w:ilvl w:val="4"/>
        <w:numId w:val="10"/>
      </w:numPr>
      <w:spacing w:before="200"/>
      <w:outlineLvl w:val="4"/>
    </w:pPr>
    <w:rPr>
      <w:rFonts w:ascii="Calibri Light" w:eastAsia="MS Gothic" w:hAnsi="Calibri Light" w:cs="Times New Roman"/>
      <w:color w:val="1F4D78"/>
    </w:rPr>
  </w:style>
  <w:style w:type="paragraph" w:styleId="Heading6">
    <w:name w:val="heading 6"/>
    <w:basedOn w:val="Normal"/>
    <w:next w:val="Normal"/>
    <w:link w:val="Heading6Char"/>
    <w:uiPriority w:val="9"/>
    <w:semiHidden/>
    <w:unhideWhenUsed/>
    <w:qFormat/>
    <w:rsid w:val="00BD1EC3"/>
    <w:pPr>
      <w:numPr>
        <w:ilvl w:val="5"/>
        <w:numId w:val="10"/>
      </w:numPr>
      <w:spacing w:before="240" w:after="60"/>
      <w:outlineLvl w:val="5"/>
    </w:pPr>
    <w:rPr>
      <w:rFonts w:ascii="Calibri" w:eastAsia="Times New Roman" w:hAnsi="Calibri" w:cs="Times New Roman"/>
      <w:b/>
      <w:bCs/>
      <w:sz w:val="22"/>
    </w:rPr>
  </w:style>
  <w:style w:type="paragraph" w:styleId="Heading7">
    <w:name w:val="heading 7"/>
    <w:basedOn w:val="Normal"/>
    <w:next w:val="Normal"/>
    <w:link w:val="Heading7Char"/>
    <w:uiPriority w:val="9"/>
    <w:semiHidden/>
    <w:unhideWhenUsed/>
    <w:qFormat/>
    <w:rsid w:val="00BD1EC3"/>
    <w:pPr>
      <w:numPr>
        <w:ilvl w:val="6"/>
        <w:numId w:val="10"/>
      </w:numPr>
      <w:spacing w:before="240" w:after="60"/>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BD1EC3"/>
    <w:pPr>
      <w:numPr>
        <w:ilvl w:val="7"/>
        <w:numId w:val="10"/>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BD1EC3"/>
    <w:pPr>
      <w:numPr>
        <w:ilvl w:val="8"/>
        <w:numId w:val="10"/>
      </w:num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F601A"/>
    <w:rPr>
      <w:sz w:val="16"/>
      <w:szCs w:val="16"/>
    </w:rPr>
  </w:style>
  <w:style w:type="paragraph" w:styleId="CommentText">
    <w:name w:val="annotation text"/>
    <w:basedOn w:val="Normal"/>
    <w:link w:val="CommentTextChar"/>
    <w:uiPriority w:val="99"/>
    <w:semiHidden/>
    <w:unhideWhenUsed/>
    <w:rsid w:val="00AF601A"/>
    <w:pPr>
      <w:spacing w:line="240" w:lineRule="auto"/>
    </w:pPr>
    <w:rPr>
      <w:sz w:val="20"/>
      <w:szCs w:val="20"/>
    </w:rPr>
  </w:style>
  <w:style w:type="character" w:customStyle="1" w:styleId="CommentTextChar">
    <w:name w:val="Comment Text Char"/>
    <w:link w:val="CommentText"/>
    <w:uiPriority w:val="99"/>
    <w:semiHidden/>
    <w:rsid w:val="00AF601A"/>
    <w:rPr>
      <w:sz w:val="20"/>
      <w:szCs w:val="20"/>
      <w:lang w:val="en-US"/>
    </w:rPr>
  </w:style>
  <w:style w:type="paragraph" w:styleId="BalloonText">
    <w:name w:val="Balloon Text"/>
    <w:basedOn w:val="Normal"/>
    <w:link w:val="BalloonTextChar"/>
    <w:uiPriority w:val="99"/>
    <w:semiHidden/>
    <w:unhideWhenUsed/>
    <w:rsid w:val="00AF601A"/>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AF601A"/>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3910B1"/>
    <w:rPr>
      <w:b/>
      <w:bCs/>
    </w:rPr>
  </w:style>
  <w:style w:type="character" w:customStyle="1" w:styleId="CommentSubjectChar">
    <w:name w:val="Comment Subject Char"/>
    <w:link w:val="CommentSubject"/>
    <w:uiPriority w:val="99"/>
    <w:semiHidden/>
    <w:rsid w:val="003910B1"/>
    <w:rPr>
      <w:b/>
      <w:bCs/>
      <w:sz w:val="20"/>
      <w:szCs w:val="20"/>
      <w:lang w:val="en-US"/>
    </w:rPr>
  </w:style>
  <w:style w:type="paragraph" w:styleId="NormalWeb">
    <w:name w:val="Normal (Web)"/>
    <w:basedOn w:val="Normal"/>
    <w:uiPriority w:val="99"/>
    <w:unhideWhenUsed/>
    <w:rsid w:val="00BF67A0"/>
    <w:pPr>
      <w:spacing w:before="100" w:beforeAutospacing="1" w:after="100" w:afterAutospacing="1" w:line="240" w:lineRule="auto"/>
    </w:pPr>
    <w:rPr>
      <w:rFonts w:eastAsia="MS Mincho" w:cs="Times New Roman"/>
      <w:szCs w:val="24"/>
      <w:lang w:val="en-GB" w:eastAsia="zh-CN"/>
    </w:rPr>
  </w:style>
  <w:style w:type="paragraph" w:customStyle="1" w:styleId="MittleresRaster21">
    <w:name w:val="Mittleres Raster 21"/>
    <w:uiPriority w:val="1"/>
    <w:qFormat/>
    <w:rsid w:val="00EC4E27"/>
    <w:rPr>
      <w:sz w:val="22"/>
      <w:szCs w:val="22"/>
      <w:lang w:val="en-US" w:eastAsia="en-US"/>
    </w:rPr>
  </w:style>
  <w:style w:type="character" w:customStyle="1" w:styleId="Hyperlink1">
    <w:name w:val="Hyperlink1"/>
    <w:uiPriority w:val="99"/>
    <w:unhideWhenUsed/>
    <w:rsid w:val="00505CFE"/>
    <w:rPr>
      <w:color w:val="5F5F5F"/>
      <w:u w:val="single"/>
    </w:rPr>
  </w:style>
  <w:style w:type="paragraph" w:customStyle="1" w:styleId="FootnoteText1">
    <w:name w:val="Footnote Text1"/>
    <w:basedOn w:val="Normal"/>
    <w:next w:val="FootnoteText"/>
    <w:link w:val="FootnoteTextChar"/>
    <w:uiPriority w:val="99"/>
    <w:unhideWhenUsed/>
    <w:rsid w:val="00505CFE"/>
    <w:pPr>
      <w:spacing w:line="240" w:lineRule="auto"/>
    </w:pPr>
    <w:rPr>
      <w:rFonts w:eastAsia="Times New Roman"/>
      <w:sz w:val="20"/>
      <w:szCs w:val="20"/>
      <w:lang w:val="de-DE" w:eastAsia="de-DE"/>
    </w:rPr>
  </w:style>
  <w:style w:type="character" w:customStyle="1" w:styleId="FootnoteTextChar">
    <w:name w:val="Footnote Text Char"/>
    <w:link w:val="FootnoteText1"/>
    <w:uiPriority w:val="99"/>
    <w:rsid w:val="00505CFE"/>
    <w:rPr>
      <w:rFonts w:ascii="Times New Roman" w:eastAsia="Times New Roman" w:hAnsi="Times New Roman"/>
      <w:sz w:val="20"/>
      <w:szCs w:val="20"/>
      <w:lang w:eastAsia="de-DE"/>
    </w:rPr>
  </w:style>
  <w:style w:type="character" w:styleId="FootnoteReference">
    <w:name w:val="footnote reference"/>
    <w:uiPriority w:val="99"/>
    <w:semiHidden/>
    <w:unhideWhenUsed/>
    <w:rsid w:val="00505CFE"/>
    <w:rPr>
      <w:vertAlign w:val="superscript"/>
    </w:rPr>
  </w:style>
  <w:style w:type="character" w:styleId="Hyperlink">
    <w:name w:val="Hyperlink"/>
    <w:uiPriority w:val="99"/>
    <w:unhideWhenUsed/>
    <w:rsid w:val="00505CFE"/>
    <w:rPr>
      <w:color w:val="0563C1"/>
      <w:u w:val="single"/>
    </w:rPr>
  </w:style>
  <w:style w:type="paragraph" w:styleId="FootnoteText">
    <w:name w:val="footnote text"/>
    <w:basedOn w:val="Normal"/>
    <w:link w:val="FootnoteTextChar1"/>
    <w:uiPriority w:val="99"/>
    <w:semiHidden/>
    <w:unhideWhenUsed/>
    <w:rsid w:val="00505CFE"/>
    <w:pPr>
      <w:spacing w:line="240" w:lineRule="auto"/>
    </w:pPr>
    <w:rPr>
      <w:sz w:val="20"/>
      <w:szCs w:val="20"/>
    </w:rPr>
  </w:style>
  <w:style w:type="character" w:customStyle="1" w:styleId="FootnoteTextChar1">
    <w:name w:val="Footnote Text Char1"/>
    <w:link w:val="FootnoteText"/>
    <w:uiPriority w:val="99"/>
    <w:semiHidden/>
    <w:rsid w:val="00505CFE"/>
    <w:rPr>
      <w:sz w:val="20"/>
      <w:szCs w:val="20"/>
      <w:lang w:val="en-US"/>
    </w:rPr>
  </w:style>
  <w:style w:type="paragraph" w:customStyle="1" w:styleId="TrackName">
    <w:name w:val="TrackName"/>
    <w:basedOn w:val="Normal"/>
    <w:uiPriority w:val="99"/>
    <w:rsid w:val="00505CFE"/>
    <w:pPr>
      <w:spacing w:after="120" w:line="240" w:lineRule="auto"/>
      <w:jc w:val="center"/>
    </w:pPr>
    <w:rPr>
      <w:rFonts w:eastAsia="Times New Roman" w:cs="Times New Roman"/>
      <w:i/>
      <w:szCs w:val="20"/>
    </w:rPr>
  </w:style>
  <w:style w:type="character" w:customStyle="1" w:styleId="Heading1Char">
    <w:name w:val="Heading 1 Char"/>
    <w:link w:val="Heading1"/>
    <w:uiPriority w:val="9"/>
    <w:rsid w:val="00A952B0"/>
    <w:rPr>
      <w:rFonts w:ascii="Times New Roman" w:eastAsia="MS Gothic" w:hAnsi="Times New Roman" w:cs="Times New Roman"/>
      <w:b/>
      <w:bCs/>
      <w:sz w:val="24"/>
      <w:szCs w:val="28"/>
      <w:lang w:val="en-US" w:eastAsia="en-US"/>
    </w:rPr>
  </w:style>
  <w:style w:type="paragraph" w:styleId="Footer">
    <w:name w:val="footer"/>
    <w:basedOn w:val="Normal"/>
    <w:link w:val="FooterChar"/>
    <w:uiPriority w:val="99"/>
    <w:unhideWhenUsed/>
    <w:rsid w:val="00F53CC8"/>
    <w:pPr>
      <w:tabs>
        <w:tab w:val="center" w:pos="4320"/>
        <w:tab w:val="right" w:pos="8640"/>
      </w:tabs>
      <w:spacing w:line="240" w:lineRule="auto"/>
      <w:ind w:firstLine="0"/>
    </w:pPr>
    <w:rPr>
      <w:rFonts w:ascii="Arial" w:hAnsi="Arial"/>
      <w:sz w:val="22"/>
    </w:rPr>
  </w:style>
  <w:style w:type="character" w:customStyle="1" w:styleId="FooterChar">
    <w:name w:val="Footer Char"/>
    <w:link w:val="Footer"/>
    <w:uiPriority w:val="99"/>
    <w:rsid w:val="00F53CC8"/>
    <w:rPr>
      <w:rFonts w:ascii="Arial" w:hAnsi="Arial"/>
      <w:lang w:val="en-US"/>
    </w:rPr>
  </w:style>
  <w:style w:type="character" w:styleId="PageNumber">
    <w:name w:val="page number"/>
    <w:basedOn w:val="DefaultParagraphFont"/>
    <w:uiPriority w:val="99"/>
    <w:semiHidden/>
    <w:unhideWhenUsed/>
    <w:rsid w:val="00F53CC8"/>
  </w:style>
  <w:style w:type="paragraph" w:styleId="Caption">
    <w:name w:val="caption"/>
    <w:basedOn w:val="Normal"/>
    <w:next w:val="Normal"/>
    <w:uiPriority w:val="35"/>
    <w:qFormat/>
    <w:rsid w:val="00F53CC8"/>
    <w:pPr>
      <w:spacing w:line="240" w:lineRule="auto"/>
      <w:ind w:firstLine="0"/>
    </w:pPr>
    <w:rPr>
      <w:rFonts w:ascii="Arial" w:hAnsi="Arial"/>
      <w:b/>
      <w:bCs/>
      <w:color w:val="5B9BD5"/>
      <w:sz w:val="18"/>
      <w:szCs w:val="18"/>
    </w:rPr>
  </w:style>
  <w:style w:type="paragraph" w:styleId="Header">
    <w:name w:val="header"/>
    <w:basedOn w:val="Normal"/>
    <w:link w:val="HeaderChar"/>
    <w:uiPriority w:val="99"/>
    <w:unhideWhenUsed/>
    <w:rsid w:val="00AB15C9"/>
    <w:pPr>
      <w:tabs>
        <w:tab w:val="center" w:pos="4703"/>
        <w:tab w:val="right" w:pos="9406"/>
      </w:tabs>
      <w:spacing w:line="240" w:lineRule="auto"/>
    </w:pPr>
  </w:style>
  <w:style w:type="character" w:customStyle="1" w:styleId="HeaderChar">
    <w:name w:val="Header Char"/>
    <w:link w:val="Header"/>
    <w:uiPriority w:val="99"/>
    <w:rsid w:val="00AB15C9"/>
    <w:rPr>
      <w:rFonts w:ascii="Times New Roman" w:hAnsi="Times New Roman"/>
      <w:sz w:val="24"/>
      <w:lang w:val="en-US"/>
    </w:rPr>
  </w:style>
  <w:style w:type="character" w:customStyle="1" w:styleId="Heading2Char">
    <w:name w:val="Heading 2 Char"/>
    <w:link w:val="Heading2"/>
    <w:uiPriority w:val="9"/>
    <w:rsid w:val="00A73226"/>
    <w:rPr>
      <w:rFonts w:ascii="Times New Roman" w:eastAsia="MS Gothic" w:hAnsi="Times New Roman" w:cs="Times New Roman"/>
      <w:bCs/>
      <w:i/>
      <w:sz w:val="24"/>
      <w:szCs w:val="26"/>
      <w:lang w:val="en-US" w:eastAsia="en-US"/>
    </w:rPr>
  </w:style>
  <w:style w:type="character" w:customStyle="1" w:styleId="Heading3Char">
    <w:name w:val="Heading 3 Char"/>
    <w:link w:val="Heading3"/>
    <w:uiPriority w:val="9"/>
    <w:rsid w:val="00BD1EC3"/>
    <w:rPr>
      <w:rFonts w:ascii="Times New Roman" w:eastAsia="MS Gothic" w:hAnsi="Times New Roman" w:cs="Times New Roman"/>
      <w:bCs/>
      <w:i/>
      <w:sz w:val="24"/>
      <w:szCs w:val="22"/>
    </w:rPr>
  </w:style>
  <w:style w:type="character" w:customStyle="1" w:styleId="Heading4Char">
    <w:name w:val="Heading 4 Char"/>
    <w:link w:val="Heading4"/>
    <w:uiPriority w:val="9"/>
    <w:rsid w:val="006B288B"/>
    <w:rPr>
      <w:rFonts w:ascii="Times New Roman" w:eastAsia="MS Gothic" w:hAnsi="Times New Roman" w:cs="Times New Roman"/>
      <w:bCs/>
      <w:iCs/>
      <w:sz w:val="24"/>
      <w:szCs w:val="22"/>
    </w:rPr>
  </w:style>
  <w:style w:type="character" w:customStyle="1" w:styleId="Heading5Char">
    <w:name w:val="Heading 5 Char"/>
    <w:link w:val="Heading5"/>
    <w:uiPriority w:val="9"/>
    <w:rsid w:val="006B288B"/>
    <w:rPr>
      <w:rFonts w:ascii="Calibri Light" w:eastAsia="MS Gothic" w:hAnsi="Calibri Light" w:cs="Times New Roman"/>
      <w:color w:val="1F4D78"/>
      <w:sz w:val="24"/>
      <w:szCs w:val="22"/>
    </w:rPr>
  </w:style>
  <w:style w:type="paragraph" w:styleId="PlainText">
    <w:name w:val="Plain Text"/>
    <w:basedOn w:val="Normal"/>
    <w:link w:val="PlainTextChar"/>
    <w:uiPriority w:val="99"/>
    <w:unhideWhenUsed/>
    <w:rsid w:val="00224F0F"/>
    <w:pPr>
      <w:spacing w:line="240" w:lineRule="auto"/>
      <w:ind w:firstLine="0"/>
    </w:pPr>
    <w:rPr>
      <w:rFonts w:ascii="Calibri" w:hAnsi="Calibri" w:cs="Times New Roman"/>
      <w:sz w:val="22"/>
      <w:szCs w:val="21"/>
    </w:rPr>
  </w:style>
  <w:style w:type="character" w:customStyle="1" w:styleId="PlainTextChar">
    <w:name w:val="Plain Text Char"/>
    <w:link w:val="PlainText"/>
    <w:uiPriority w:val="99"/>
    <w:rsid w:val="00224F0F"/>
    <w:rPr>
      <w:rFonts w:ascii="Calibri" w:eastAsia="Calibri" w:hAnsi="Calibri" w:cs="Times New Roman"/>
      <w:szCs w:val="21"/>
      <w:lang w:val="en-US"/>
    </w:rPr>
  </w:style>
  <w:style w:type="character" w:customStyle="1" w:styleId="apple-converted-space">
    <w:name w:val="apple-converted-space"/>
    <w:rsid w:val="00224F0F"/>
  </w:style>
  <w:style w:type="character" w:styleId="Strong">
    <w:name w:val="Strong"/>
    <w:uiPriority w:val="22"/>
    <w:qFormat/>
    <w:rsid w:val="00224F0F"/>
    <w:rPr>
      <w:b/>
      <w:bCs/>
    </w:rPr>
  </w:style>
  <w:style w:type="paragraph" w:customStyle="1" w:styleId="FarbigeListe-Akzent11">
    <w:name w:val="Farbige Liste - Akzent 11"/>
    <w:basedOn w:val="Normal"/>
    <w:uiPriority w:val="34"/>
    <w:qFormat/>
    <w:rsid w:val="00FC7D75"/>
    <w:pPr>
      <w:ind w:left="720"/>
      <w:contextualSpacing/>
    </w:pPr>
  </w:style>
  <w:style w:type="paragraph" w:customStyle="1" w:styleId="FarbigeSchattierung-Akzent11">
    <w:name w:val="Farbige Schattierung - Akzent 11"/>
    <w:hidden/>
    <w:uiPriority w:val="99"/>
    <w:semiHidden/>
    <w:rsid w:val="002A0E36"/>
    <w:rPr>
      <w:rFonts w:ascii="Times New Roman" w:hAnsi="Times New Roman"/>
      <w:sz w:val="24"/>
      <w:szCs w:val="22"/>
      <w:lang w:val="en-US" w:eastAsia="en-US"/>
    </w:rPr>
  </w:style>
  <w:style w:type="character" w:customStyle="1" w:styleId="Heading6Char">
    <w:name w:val="Heading 6 Char"/>
    <w:link w:val="Heading6"/>
    <w:uiPriority w:val="9"/>
    <w:semiHidden/>
    <w:rsid w:val="00BD1EC3"/>
    <w:rPr>
      <w:rFonts w:ascii="Calibri" w:eastAsia="Times New Roman" w:hAnsi="Calibri" w:cs="Times New Roman"/>
      <w:b/>
      <w:bCs/>
      <w:sz w:val="22"/>
      <w:szCs w:val="22"/>
    </w:rPr>
  </w:style>
  <w:style w:type="character" w:customStyle="1" w:styleId="Heading7Char">
    <w:name w:val="Heading 7 Char"/>
    <w:link w:val="Heading7"/>
    <w:uiPriority w:val="9"/>
    <w:semiHidden/>
    <w:rsid w:val="00BD1EC3"/>
    <w:rPr>
      <w:rFonts w:ascii="Calibri" w:eastAsia="Times New Roman" w:hAnsi="Calibri" w:cs="Times New Roman"/>
      <w:sz w:val="24"/>
      <w:szCs w:val="24"/>
    </w:rPr>
  </w:style>
  <w:style w:type="character" w:customStyle="1" w:styleId="Heading8Char">
    <w:name w:val="Heading 8 Char"/>
    <w:link w:val="Heading8"/>
    <w:uiPriority w:val="9"/>
    <w:semiHidden/>
    <w:rsid w:val="00BD1EC3"/>
    <w:rPr>
      <w:rFonts w:ascii="Calibri" w:eastAsia="Times New Roman" w:hAnsi="Calibri" w:cs="Times New Roman"/>
      <w:i/>
      <w:iCs/>
      <w:sz w:val="24"/>
      <w:szCs w:val="24"/>
    </w:rPr>
  </w:style>
  <w:style w:type="character" w:customStyle="1" w:styleId="Heading9Char">
    <w:name w:val="Heading 9 Char"/>
    <w:link w:val="Heading9"/>
    <w:uiPriority w:val="9"/>
    <w:semiHidden/>
    <w:rsid w:val="00BD1EC3"/>
    <w:rPr>
      <w:rFonts w:ascii="Cambria" w:eastAsia="Times New Roman" w:hAnsi="Cambria" w:cs="Times New Roman"/>
      <w:sz w:val="22"/>
      <w:szCs w:val="22"/>
    </w:rPr>
  </w:style>
  <w:style w:type="paragraph" w:customStyle="1" w:styleId="EndNoteBibliographyTitle">
    <w:name w:val="EndNote Bibliography Title"/>
    <w:basedOn w:val="Normal"/>
    <w:link w:val="EndNoteBibliographyTitleZchn"/>
    <w:rsid w:val="007D64BD"/>
    <w:pPr>
      <w:jc w:val="center"/>
    </w:pPr>
    <w:rPr>
      <w:rFonts w:cs="Times New Roman"/>
      <w:noProof/>
    </w:rPr>
  </w:style>
  <w:style w:type="character" w:customStyle="1" w:styleId="EndNoteBibliographyTitleZchn">
    <w:name w:val="EndNote Bibliography Title Zchn"/>
    <w:basedOn w:val="Heading1Char"/>
    <w:link w:val="EndNoteBibliographyTitle"/>
    <w:rsid w:val="007D64BD"/>
    <w:rPr>
      <w:rFonts w:ascii="Times New Roman" w:eastAsia="MS Gothic" w:hAnsi="Times New Roman" w:cs="Times New Roman"/>
      <w:b w:val="0"/>
      <w:bCs w:val="0"/>
      <w:caps/>
      <w:noProof/>
      <w:sz w:val="24"/>
      <w:szCs w:val="22"/>
      <w:lang w:val="en-US" w:eastAsia="en-US"/>
    </w:rPr>
  </w:style>
  <w:style w:type="paragraph" w:customStyle="1" w:styleId="EndNoteBibliography">
    <w:name w:val="EndNote Bibliography"/>
    <w:basedOn w:val="Normal"/>
    <w:link w:val="EndNoteBibliographyZchn"/>
    <w:rsid w:val="007D64BD"/>
    <w:rPr>
      <w:rFonts w:cs="Times New Roman"/>
      <w:noProof/>
    </w:rPr>
  </w:style>
  <w:style w:type="character" w:customStyle="1" w:styleId="EndNoteBibliographyZchn">
    <w:name w:val="EndNote Bibliography Zchn"/>
    <w:basedOn w:val="Heading1Char"/>
    <w:link w:val="EndNoteBibliography"/>
    <w:rsid w:val="007D64BD"/>
    <w:rPr>
      <w:rFonts w:ascii="Times New Roman" w:eastAsia="MS Gothic" w:hAnsi="Times New Roman" w:cs="Times New Roman"/>
      <w:b w:val="0"/>
      <w:bCs w:val="0"/>
      <w:caps/>
      <w:noProof/>
      <w:sz w:val="24"/>
      <w:szCs w:val="22"/>
      <w:lang w:val="en-US" w:eastAsia="en-US"/>
    </w:rPr>
  </w:style>
  <w:style w:type="character" w:customStyle="1" w:styleId="Erwhnung1">
    <w:name w:val="Erwähnung1"/>
    <w:basedOn w:val="DefaultParagraphFont"/>
    <w:uiPriority w:val="99"/>
    <w:semiHidden/>
    <w:unhideWhenUsed/>
    <w:rsid w:val="007D64BD"/>
    <w:rPr>
      <w:color w:val="2B579A"/>
      <w:shd w:val="clear" w:color="auto" w:fill="E6E6E6"/>
    </w:rPr>
  </w:style>
  <w:style w:type="character" w:customStyle="1" w:styleId="Mention1">
    <w:name w:val="Mention1"/>
    <w:basedOn w:val="DefaultParagraphFont"/>
    <w:uiPriority w:val="99"/>
    <w:semiHidden/>
    <w:unhideWhenUsed/>
    <w:rsid w:val="004D3825"/>
    <w:rPr>
      <w:color w:val="2B579A"/>
      <w:shd w:val="clear" w:color="auto" w:fill="E6E6E6"/>
    </w:rPr>
  </w:style>
  <w:style w:type="table" w:styleId="TableGrid">
    <w:name w:val="Table Grid"/>
    <w:basedOn w:val="TableNormal"/>
    <w:uiPriority w:val="39"/>
    <w:rsid w:val="00BD5CA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720ED8"/>
    <w:rPr>
      <w:color w:val="808080"/>
      <w:shd w:val="clear" w:color="auto" w:fill="E6E6E6"/>
    </w:rPr>
  </w:style>
  <w:style w:type="paragraph" w:styleId="ListParagraph">
    <w:name w:val="List Paragraph"/>
    <w:basedOn w:val="Normal"/>
    <w:uiPriority w:val="34"/>
    <w:qFormat/>
    <w:rsid w:val="004701CE"/>
    <w:pPr>
      <w:ind w:left="720"/>
      <w:contextualSpacing/>
    </w:pPr>
  </w:style>
  <w:style w:type="character" w:customStyle="1" w:styleId="NichtaufgelsteErwhnung2">
    <w:name w:val="Nicht aufgelöste Erwähnung2"/>
    <w:basedOn w:val="DefaultParagraphFont"/>
    <w:uiPriority w:val="99"/>
    <w:semiHidden/>
    <w:unhideWhenUsed/>
    <w:rsid w:val="00D1525A"/>
    <w:rPr>
      <w:color w:val="808080"/>
      <w:shd w:val="clear" w:color="auto" w:fill="E6E6E6"/>
    </w:rPr>
  </w:style>
  <w:style w:type="character" w:customStyle="1" w:styleId="UnresolvedMention1">
    <w:name w:val="Unresolved Mention1"/>
    <w:basedOn w:val="DefaultParagraphFont"/>
    <w:uiPriority w:val="99"/>
    <w:semiHidden/>
    <w:unhideWhenUsed/>
    <w:rsid w:val="004A3B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8000">
      <w:bodyDiv w:val="1"/>
      <w:marLeft w:val="0"/>
      <w:marRight w:val="0"/>
      <w:marTop w:val="0"/>
      <w:marBottom w:val="0"/>
      <w:divBdr>
        <w:top w:val="none" w:sz="0" w:space="0" w:color="auto"/>
        <w:left w:val="none" w:sz="0" w:space="0" w:color="auto"/>
        <w:bottom w:val="none" w:sz="0" w:space="0" w:color="auto"/>
        <w:right w:val="none" w:sz="0" w:space="0" w:color="auto"/>
      </w:divBdr>
      <w:divsChild>
        <w:div w:id="1176772190">
          <w:marLeft w:val="0"/>
          <w:marRight w:val="0"/>
          <w:marTop w:val="0"/>
          <w:marBottom w:val="0"/>
          <w:divBdr>
            <w:top w:val="none" w:sz="0" w:space="0" w:color="auto"/>
            <w:left w:val="none" w:sz="0" w:space="0" w:color="auto"/>
            <w:bottom w:val="none" w:sz="0" w:space="0" w:color="auto"/>
            <w:right w:val="none" w:sz="0" w:space="0" w:color="auto"/>
          </w:divBdr>
        </w:div>
      </w:divsChild>
    </w:div>
    <w:div w:id="218322210">
      <w:bodyDiv w:val="1"/>
      <w:marLeft w:val="0"/>
      <w:marRight w:val="0"/>
      <w:marTop w:val="0"/>
      <w:marBottom w:val="0"/>
      <w:divBdr>
        <w:top w:val="none" w:sz="0" w:space="0" w:color="auto"/>
        <w:left w:val="none" w:sz="0" w:space="0" w:color="auto"/>
        <w:bottom w:val="none" w:sz="0" w:space="0" w:color="auto"/>
        <w:right w:val="none" w:sz="0" w:space="0" w:color="auto"/>
      </w:divBdr>
      <w:divsChild>
        <w:div w:id="1843667180">
          <w:marLeft w:val="0"/>
          <w:marRight w:val="0"/>
          <w:marTop w:val="0"/>
          <w:marBottom w:val="0"/>
          <w:divBdr>
            <w:top w:val="none" w:sz="0" w:space="0" w:color="auto"/>
            <w:left w:val="none" w:sz="0" w:space="0" w:color="auto"/>
            <w:bottom w:val="none" w:sz="0" w:space="0" w:color="auto"/>
            <w:right w:val="none" w:sz="0" w:space="0" w:color="auto"/>
          </w:divBdr>
        </w:div>
      </w:divsChild>
    </w:div>
    <w:div w:id="250166923">
      <w:bodyDiv w:val="1"/>
      <w:marLeft w:val="0"/>
      <w:marRight w:val="0"/>
      <w:marTop w:val="0"/>
      <w:marBottom w:val="0"/>
      <w:divBdr>
        <w:top w:val="none" w:sz="0" w:space="0" w:color="auto"/>
        <w:left w:val="none" w:sz="0" w:space="0" w:color="auto"/>
        <w:bottom w:val="none" w:sz="0" w:space="0" w:color="auto"/>
        <w:right w:val="none" w:sz="0" w:space="0" w:color="auto"/>
      </w:divBdr>
      <w:divsChild>
        <w:div w:id="1422684091">
          <w:marLeft w:val="0"/>
          <w:marRight w:val="0"/>
          <w:marTop w:val="0"/>
          <w:marBottom w:val="0"/>
          <w:divBdr>
            <w:top w:val="none" w:sz="0" w:space="0" w:color="auto"/>
            <w:left w:val="none" w:sz="0" w:space="0" w:color="auto"/>
            <w:bottom w:val="none" w:sz="0" w:space="0" w:color="auto"/>
            <w:right w:val="none" w:sz="0" w:space="0" w:color="auto"/>
          </w:divBdr>
        </w:div>
      </w:divsChild>
    </w:div>
    <w:div w:id="269775500">
      <w:bodyDiv w:val="1"/>
      <w:marLeft w:val="0"/>
      <w:marRight w:val="0"/>
      <w:marTop w:val="0"/>
      <w:marBottom w:val="0"/>
      <w:divBdr>
        <w:top w:val="none" w:sz="0" w:space="0" w:color="auto"/>
        <w:left w:val="none" w:sz="0" w:space="0" w:color="auto"/>
        <w:bottom w:val="none" w:sz="0" w:space="0" w:color="auto"/>
        <w:right w:val="none" w:sz="0" w:space="0" w:color="auto"/>
      </w:divBdr>
      <w:divsChild>
        <w:div w:id="1671102694">
          <w:marLeft w:val="0"/>
          <w:marRight w:val="0"/>
          <w:marTop w:val="0"/>
          <w:marBottom w:val="0"/>
          <w:divBdr>
            <w:top w:val="none" w:sz="0" w:space="0" w:color="auto"/>
            <w:left w:val="none" w:sz="0" w:space="0" w:color="auto"/>
            <w:bottom w:val="none" w:sz="0" w:space="0" w:color="auto"/>
            <w:right w:val="none" w:sz="0" w:space="0" w:color="auto"/>
          </w:divBdr>
        </w:div>
      </w:divsChild>
    </w:div>
    <w:div w:id="273367457">
      <w:bodyDiv w:val="1"/>
      <w:marLeft w:val="0"/>
      <w:marRight w:val="0"/>
      <w:marTop w:val="0"/>
      <w:marBottom w:val="0"/>
      <w:divBdr>
        <w:top w:val="none" w:sz="0" w:space="0" w:color="auto"/>
        <w:left w:val="none" w:sz="0" w:space="0" w:color="auto"/>
        <w:bottom w:val="none" w:sz="0" w:space="0" w:color="auto"/>
        <w:right w:val="none" w:sz="0" w:space="0" w:color="auto"/>
      </w:divBdr>
      <w:divsChild>
        <w:div w:id="529339150">
          <w:marLeft w:val="0"/>
          <w:marRight w:val="0"/>
          <w:marTop w:val="0"/>
          <w:marBottom w:val="0"/>
          <w:divBdr>
            <w:top w:val="none" w:sz="0" w:space="0" w:color="auto"/>
            <w:left w:val="none" w:sz="0" w:space="0" w:color="auto"/>
            <w:bottom w:val="none" w:sz="0" w:space="0" w:color="auto"/>
            <w:right w:val="none" w:sz="0" w:space="0" w:color="auto"/>
          </w:divBdr>
        </w:div>
      </w:divsChild>
    </w:div>
    <w:div w:id="275140878">
      <w:bodyDiv w:val="1"/>
      <w:marLeft w:val="0"/>
      <w:marRight w:val="0"/>
      <w:marTop w:val="0"/>
      <w:marBottom w:val="0"/>
      <w:divBdr>
        <w:top w:val="none" w:sz="0" w:space="0" w:color="auto"/>
        <w:left w:val="none" w:sz="0" w:space="0" w:color="auto"/>
        <w:bottom w:val="none" w:sz="0" w:space="0" w:color="auto"/>
        <w:right w:val="none" w:sz="0" w:space="0" w:color="auto"/>
      </w:divBdr>
      <w:divsChild>
        <w:div w:id="1117606201">
          <w:marLeft w:val="0"/>
          <w:marRight w:val="0"/>
          <w:marTop w:val="0"/>
          <w:marBottom w:val="0"/>
          <w:divBdr>
            <w:top w:val="none" w:sz="0" w:space="0" w:color="auto"/>
            <w:left w:val="none" w:sz="0" w:space="0" w:color="auto"/>
            <w:bottom w:val="none" w:sz="0" w:space="0" w:color="auto"/>
            <w:right w:val="none" w:sz="0" w:space="0" w:color="auto"/>
          </w:divBdr>
        </w:div>
      </w:divsChild>
    </w:div>
    <w:div w:id="302739760">
      <w:bodyDiv w:val="1"/>
      <w:marLeft w:val="0"/>
      <w:marRight w:val="0"/>
      <w:marTop w:val="0"/>
      <w:marBottom w:val="0"/>
      <w:divBdr>
        <w:top w:val="none" w:sz="0" w:space="0" w:color="auto"/>
        <w:left w:val="none" w:sz="0" w:space="0" w:color="auto"/>
        <w:bottom w:val="none" w:sz="0" w:space="0" w:color="auto"/>
        <w:right w:val="none" w:sz="0" w:space="0" w:color="auto"/>
      </w:divBdr>
      <w:divsChild>
        <w:div w:id="1466653910">
          <w:marLeft w:val="0"/>
          <w:marRight w:val="0"/>
          <w:marTop w:val="0"/>
          <w:marBottom w:val="0"/>
          <w:divBdr>
            <w:top w:val="none" w:sz="0" w:space="0" w:color="auto"/>
            <w:left w:val="none" w:sz="0" w:space="0" w:color="auto"/>
            <w:bottom w:val="none" w:sz="0" w:space="0" w:color="auto"/>
            <w:right w:val="none" w:sz="0" w:space="0" w:color="auto"/>
          </w:divBdr>
        </w:div>
      </w:divsChild>
    </w:div>
    <w:div w:id="322398057">
      <w:bodyDiv w:val="1"/>
      <w:marLeft w:val="0"/>
      <w:marRight w:val="0"/>
      <w:marTop w:val="0"/>
      <w:marBottom w:val="0"/>
      <w:divBdr>
        <w:top w:val="none" w:sz="0" w:space="0" w:color="auto"/>
        <w:left w:val="none" w:sz="0" w:space="0" w:color="auto"/>
        <w:bottom w:val="none" w:sz="0" w:space="0" w:color="auto"/>
        <w:right w:val="none" w:sz="0" w:space="0" w:color="auto"/>
      </w:divBdr>
      <w:divsChild>
        <w:div w:id="1670936948">
          <w:marLeft w:val="0"/>
          <w:marRight w:val="0"/>
          <w:marTop w:val="0"/>
          <w:marBottom w:val="0"/>
          <w:divBdr>
            <w:top w:val="none" w:sz="0" w:space="0" w:color="auto"/>
            <w:left w:val="none" w:sz="0" w:space="0" w:color="auto"/>
            <w:bottom w:val="none" w:sz="0" w:space="0" w:color="auto"/>
            <w:right w:val="none" w:sz="0" w:space="0" w:color="auto"/>
          </w:divBdr>
        </w:div>
      </w:divsChild>
    </w:div>
    <w:div w:id="376900217">
      <w:bodyDiv w:val="1"/>
      <w:marLeft w:val="0"/>
      <w:marRight w:val="0"/>
      <w:marTop w:val="0"/>
      <w:marBottom w:val="0"/>
      <w:divBdr>
        <w:top w:val="none" w:sz="0" w:space="0" w:color="auto"/>
        <w:left w:val="none" w:sz="0" w:space="0" w:color="auto"/>
        <w:bottom w:val="none" w:sz="0" w:space="0" w:color="auto"/>
        <w:right w:val="none" w:sz="0" w:space="0" w:color="auto"/>
      </w:divBdr>
      <w:divsChild>
        <w:div w:id="833954532">
          <w:marLeft w:val="0"/>
          <w:marRight w:val="0"/>
          <w:marTop w:val="0"/>
          <w:marBottom w:val="0"/>
          <w:divBdr>
            <w:top w:val="none" w:sz="0" w:space="0" w:color="auto"/>
            <w:left w:val="none" w:sz="0" w:space="0" w:color="auto"/>
            <w:bottom w:val="none" w:sz="0" w:space="0" w:color="auto"/>
            <w:right w:val="none" w:sz="0" w:space="0" w:color="auto"/>
          </w:divBdr>
        </w:div>
      </w:divsChild>
    </w:div>
    <w:div w:id="389349509">
      <w:bodyDiv w:val="1"/>
      <w:marLeft w:val="0"/>
      <w:marRight w:val="0"/>
      <w:marTop w:val="0"/>
      <w:marBottom w:val="0"/>
      <w:divBdr>
        <w:top w:val="none" w:sz="0" w:space="0" w:color="auto"/>
        <w:left w:val="none" w:sz="0" w:space="0" w:color="auto"/>
        <w:bottom w:val="none" w:sz="0" w:space="0" w:color="auto"/>
        <w:right w:val="none" w:sz="0" w:space="0" w:color="auto"/>
      </w:divBdr>
      <w:divsChild>
        <w:div w:id="457265518">
          <w:marLeft w:val="0"/>
          <w:marRight w:val="0"/>
          <w:marTop w:val="0"/>
          <w:marBottom w:val="0"/>
          <w:divBdr>
            <w:top w:val="none" w:sz="0" w:space="0" w:color="auto"/>
            <w:left w:val="none" w:sz="0" w:space="0" w:color="auto"/>
            <w:bottom w:val="none" w:sz="0" w:space="0" w:color="auto"/>
            <w:right w:val="none" w:sz="0" w:space="0" w:color="auto"/>
          </w:divBdr>
        </w:div>
      </w:divsChild>
    </w:div>
    <w:div w:id="397628913">
      <w:bodyDiv w:val="1"/>
      <w:marLeft w:val="0"/>
      <w:marRight w:val="0"/>
      <w:marTop w:val="0"/>
      <w:marBottom w:val="0"/>
      <w:divBdr>
        <w:top w:val="none" w:sz="0" w:space="0" w:color="auto"/>
        <w:left w:val="none" w:sz="0" w:space="0" w:color="auto"/>
        <w:bottom w:val="none" w:sz="0" w:space="0" w:color="auto"/>
        <w:right w:val="none" w:sz="0" w:space="0" w:color="auto"/>
      </w:divBdr>
      <w:divsChild>
        <w:div w:id="235944177">
          <w:marLeft w:val="0"/>
          <w:marRight w:val="0"/>
          <w:marTop w:val="0"/>
          <w:marBottom w:val="0"/>
          <w:divBdr>
            <w:top w:val="none" w:sz="0" w:space="0" w:color="auto"/>
            <w:left w:val="none" w:sz="0" w:space="0" w:color="auto"/>
            <w:bottom w:val="none" w:sz="0" w:space="0" w:color="auto"/>
            <w:right w:val="none" w:sz="0" w:space="0" w:color="auto"/>
          </w:divBdr>
        </w:div>
      </w:divsChild>
    </w:div>
    <w:div w:id="466822917">
      <w:bodyDiv w:val="1"/>
      <w:marLeft w:val="0"/>
      <w:marRight w:val="0"/>
      <w:marTop w:val="0"/>
      <w:marBottom w:val="0"/>
      <w:divBdr>
        <w:top w:val="none" w:sz="0" w:space="0" w:color="auto"/>
        <w:left w:val="none" w:sz="0" w:space="0" w:color="auto"/>
        <w:bottom w:val="none" w:sz="0" w:space="0" w:color="auto"/>
        <w:right w:val="none" w:sz="0" w:space="0" w:color="auto"/>
      </w:divBdr>
      <w:divsChild>
        <w:div w:id="1896429666">
          <w:marLeft w:val="0"/>
          <w:marRight w:val="0"/>
          <w:marTop w:val="0"/>
          <w:marBottom w:val="0"/>
          <w:divBdr>
            <w:top w:val="none" w:sz="0" w:space="0" w:color="auto"/>
            <w:left w:val="none" w:sz="0" w:space="0" w:color="auto"/>
            <w:bottom w:val="none" w:sz="0" w:space="0" w:color="auto"/>
            <w:right w:val="none" w:sz="0" w:space="0" w:color="auto"/>
          </w:divBdr>
        </w:div>
      </w:divsChild>
    </w:div>
    <w:div w:id="487526924">
      <w:bodyDiv w:val="1"/>
      <w:marLeft w:val="0"/>
      <w:marRight w:val="0"/>
      <w:marTop w:val="0"/>
      <w:marBottom w:val="0"/>
      <w:divBdr>
        <w:top w:val="none" w:sz="0" w:space="0" w:color="auto"/>
        <w:left w:val="none" w:sz="0" w:space="0" w:color="auto"/>
        <w:bottom w:val="none" w:sz="0" w:space="0" w:color="auto"/>
        <w:right w:val="none" w:sz="0" w:space="0" w:color="auto"/>
      </w:divBdr>
      <w:divsChild>
        <w:div w:id="660083797">
          <w:marLeft w:val="0"/>
          <w:marRight w:val="0"/>
          <w:marTop w:val="0"/>
          <w:marBottom w:val="0"/>
          <w:divBdr>
            <w:top w:val="none" w:sz="0" w:space="0" w:color="auto"/>
            <w:left w:val="none" w:sz="0" w:space="0" w:color="auto"/>
            <w:bottom w:val="none" w:sz="0" w:space="0" w:color="auto"/>
            <w:right w:val="none" w:sz="0" w:space="0" w:color="auto"/>
          </w:divBdr>
        </w:div>
      </w:divsChild>
    </w:div>
    <w:div w:id="506019059">
      <w:bodyDiv w:val="1"/>
      <w:marLeft w:val="0"/>
      <w:marRight w:val="0"/>
      <w:marTop w:val="0"/>
      <w:marBottom w:val="0"/>
      <w:divBdr>
        <w:top w:val="none" w:sz="0" w:space="0" w:color="auto"/>
        <w:left w:val="none" w:sz="0" w:space="0" w:color="auto"/>
        <w:bottom w:val="none" w:sz="0" w:space="0" w:color="auto"/>
        <w:right w:val="none" w:sz="0" w:space="0" w:color="auto"/>
      </w:divBdr>
      <w:divsChild>
        <w:div w:id="832910961">
          <w:marLeft w:val="0"/>
          <w:marRight w:val="0"/>
          <w:marTop w:val="0"/>
          <w:marBottom w:val="0"/>
          <w:divBdr>
            <w:top w:val="none" w:sz="0" w:space="0" w:color="auto"/>
            <w:left w:val="none" w:sz="0" w:space="0" w:color="auto"/>
            <w:bottom w:val="none" w:sz="0" w:space="0" w:color="auto"/>
            <w:right w:val="none" w:sz="0" w:space="0" w:color="auto"/>
          </w:divBdr>
        </w:div>
      </w:divsChild>
    </w:div>
    <w:div w:id="546375657">
      <w:bodyDiv w:val="1"/>
      <w:marLeft w:val="0"/>
      <w:marRight w:val="0"/>
      <w:marTop w:val="0"/>
      <w:marBottom w:val="0"/>
      <w:divBdr>
        <w:top w:val="none" w:sz="0" w:space="0" w:color="auto"/>
        <w:left w:val="none" w:sz="0" w:space="0" w:color="auto"/>
        <w:bottom w:val="none" w:sz="0" w:space="0" w:color="auto"/>
        <w:right w:val="none" w:sz="0" w:space="0" w:color="auto"/>
      </w:divBdr>
      <w:divsChild>
        <w:div w:id="1919900439">
          <w:marLeft w:val="0"/>
          <w:marRight w:val="0"/>
          <w:marTop w:val="0"/>
          <w:marBottom w:val="0"/>
          <w:divBdr>
            <w:top w:val="none" w:sz="0" w:space="0" w:color="auto"/>
            <w:left w:val="none" w:sz="0" w:space="0" w:color="auto"/>
            <w:bottom w:val="none" w:sz="0" w:space="0" w:color="auto"/>
            <w:right w:val="none" w:sz="0" w:space="0" w:color="auto"/>
          </w:divBdr>
        </w:div>
      </w:divsChild>
    </w:div>
    <w:div w:id="572276310">
      <w:bodyDiv w:val="1"/>
      <w:marLeft w:val="0"/>
      <w:marRight w:val="0"/>
      <w:marTop w:val="0"/>
      <w:marBottom w:val="0"/>
      <w:divBdr>
        <w:top w:val="none" w:sz="0" w:space="0" w:color="auto"/>
        <w:left w:val="none" w:sz="0" w:space="0" w:color="auto"/>
        <w:bottom w:val="none" w:sz="0" w:space="0" w:color="auto"/>
        <w:right w:val="none" w:sz="0" w:space="0" w:color="auto"/>
      </w:divBdr>
      <w:divsChild>
        <w:div w:id="1869680005">
          <w:marLeft w:val="0"/>
          <w:marRight w:val="0"/>
          <w:marTop w:val="0"/>
          <w:marBottom w:val="0"/>
          <w:divBdr>
            <w:top w:val="none" w:sz="0" w:space="0" w:color="auto"/>
            <w:left w:val="none" w:sz="0" w:space="0" w:color="auto"/>
            <w:bottom w:val="none" w:sz="0" w:space="0" w:color="auto"/>
            <w:right w:val="none" w:sz="0" w:space="0" w:color="auto"/>
          </w:divBdr>
        </w:div>
      </w:divsChild>
    </w:div>
    <w:div w:id="612249939">
      <w:bodyDiv w:val="1"/>
      <w:marLeft w:val="0"/>
      <w:marRight w:val="0"/>
      <w:marTop w:val="0"/>
      <w:marBottom w:val="0"/>
      <w:divBdr>
        <w:top w:val="none" w:sz="0" w:space="0" w:color="auto"/>
        <w:left w:val="none" w:sz="0" w:space="0" w:color="auto"/>
        <w:bottom w:val="none" w:sz="0" w:space="0" w:color="auto"/>
        <w:right w:val="none" w:sz="0" w:space="0" w:color="auto"/>
      </w:divBdr>
      <w:divsChild>
        <w:div w:id="484589597">
          <w:marLeft w:val="0"/>
          <w:marRight w:val="0"/>
          <w:marTop w:val="0"/>
          <w:marBottom w:val="0"/>
          <w:divBdr>
            <w:top w:val="none" w:sz="0" w:space="0" w:color="auto"/>
            <w:left w:val="none" w:sz="0" w:space="0" w:color="auto"/>
            <w:bottom w:val="none" w:sz="0" w:space="0" w:color="auto"/>
            <w:right w:val="none" w:sz="0" w:space="0" w:color="auto"/>
          </w:divBdr>
        </w:div>
      </w:divsChild>
    </w:div>
    <w:div w:id="615597503">
      <w:bodyDiv w:val="1"/>
      <w:marLeft w:val="0"/>
      <w:marRight w:val="0"/>
      <w:marTop w:val="0"/>
      <w:marBottom w:val="0"/>
      <w:divBdr>
        <w:top w:val="none" w:sz="0" w:space="0" w:color="auto"/>
        <w:left w:val="none" w:sz="0" w:space="0" w:color="auto"/>
        <w:bottom w:val="none" w:sz="0" w:space="0" w:color="auto"/>
        <w:right w:val="none" w:sz="0" w:space="0" w:color="auto"/>
      </w:divBdr>
      <w:divsChild>
        <w:div w:id="2031293616">
          <w:marLeft w:val="0"/>
          <w:marRight w:val="0"/>
          <w:marTop w:val="0"/>
          <w:marBottom w:val="0"/>
          <w:divBdr>
            <w:top w:val="none" w:sz="0" w:space="0" w:color="auto"/>
            <w:left w:val="none" w:sz="0" w:space="0" w:color="auto"/>
            <w:bottom w:val="none" w:sz="0" w:space="0" w:color="auto"/>
            <w:right w:val="none" w:sz="0" w:space="0" w:color="auto"/>
          </w:divBdr>
        </w:div>
      </w:divsChild>
    </w:div>
    <w:div w:id="706681248">
      <w:bodyDiv w:val="1"/>
      <w:marLeft w:val="0"/>
      <w:marRight w:val="0"/>
      <w:marTop w:val="0"/>
      <w:marBottom w:val="0"/>
      <w:divBdr>
        <w:top w:val="none" w:sz="0" w:space="0" w:color="auto"/>
        <w:left w:val="none" w:sz="0" w:space="0" w:color="auto"/>
        <w:bottom w:val="none" w:sz="0" w:space="0" w:color="auto"/>
        <w:right w:val="none" w:sz="0" w:space="0" w:color="auto"/>
      </w:divBdr>
      <w:divsChild>
        <w:div w:id="1633633536">
          <w:marLeft w:val="0"/>
          <w:marRight w:val="0"/>
          <w:marTop w:val="0"/>
          <w:marBottom w:val="0"/>
          <w:divBdr>
            <w:top w:val="none" w:sz="0" w:space="0" w:color="auto"/>
            <w:left w:val="none" w:sz="0" w:space="0" w:color="auto"/>
            <w:bottom w:val="none" w:sz="0" w:space="0" w:color="auto"/>
            <w:right w:val="none" w:sz="0" w:space="0" w:color="auto"/>
          </w:divBdr>
        </w:div>
      </w:divsChild>
    </w:div>
    <w:div w:id="710308013">
      <w:bodyDiv w:val="1"/>
      <w:marLeft w:val="0"/>
      <w:marRight w:val="0"/>
      <w:marTop w:val="0"/>
      <w:marBottom w:val="0"/>
      <w:divBdr>
        <w:top w:val="none" w:sz="0" w:space="0" w:color="auto"/>
        <w:left w:val="none" w:sz="0" w:space="0" w:color="auto"/>
        <w:bottom w:val="none" w:sz="0" w:space="0" w:color="auto"/>
        <w:right w:val="none" w:sz="0" w:space="0" w:color="auto"/>
      </w:divBdr>
      <w:divsChild>
        <w:div w:id="1478105524">
          <w:marLeft w:val="0"/>
          <w:marRight w:val="0"/>
          <w:marTop w:val="0"/>
          <w:marBottom w:val="0"/>
          <w:divBdr>
            <w:top w:val="none" w:sz="0" w:space="0" w:color="auto"/>
            <w:left w:val="none" w:sz="0" w:space="0" w:color="auto"/>
            <w:bottom w:val="none" w:sz="0" w:space="0" w:color="auto"/>
            <w:right w:val="none" w:sz="0" w:space="0" w:color="auto"/>
          </w:divBdr>
        </w:div>
      </w:divsChild>
    </w:div>
    <w:div w:id="764808871">
      <w:bodyDiv w:val="1"/>
      <w:marLeft w:val="0"/>
      <w:marRight w:val="0"/>
      <w:marTop w:val="0"/>
      <w:marBottom w:val="0"/>
      <w:divBdr>
        <w:top w:val="none" w:sz="0" w:space="0" w:color="auto"/>
        <w:left w:val="none" w:sz="0" w:space="0" w:color="auto"/>
        <w:bottom w:val="none" w:sz="0" w:space="0" w:color="auto"/>
        <w:right w:val="none" w:sz="0" w:space="0" w:color="auto"/>
      </w:divBdr>
      <w:divsChild>
        <w:div w:id="246771447">
          <w:marLeft w:val="0"/>
          <w:marRight w:val="0"/>
          <w:marTop w:val="0"/>
          <w:marBottom w:val="0"/>
          <w:divBdr>
            <w:top w:val="none" w:sz="0" w:space="0" w:color="auto"/>
            <w:left w:val="none" w:sz="0" w:space="0" w:color="auto"/>
            <w:bottom w:val="none" w:sz="0" w:space="0" w:color="auto"/>
            <w:right w:val="none" w:sz="0" w:space="0" w:color="auto"/>
          </w:divBdr>
        </w:div>
      </w:divsChild>
    </w:div>
    <w:div w:id="787819904">
      <w:bodyDiv w:val="1"/>
      <w:marLeft w:val="0"/>
      <w:marRight w:val="0"/>
      <w:marTop w:val="0"/>
      <w:marBottom w:val="0"/>
      <w:divBdr>
        <w:top w:val="none" w:sz="0" w:space="0" w:color="auto"/>
        <w:left w:val="none" w:sz="0" w:space="0" w:color="auto"/>
        <w:bottom w:val="none" w:sz="0" w:space="0" w:color="auto"/>
        <w:right w:val="none" w:sz="0" w:space="0" w:color="auto"/>
      </w:divBdr>
    </w:div>
    <w:div w:id="798063172">
      <w:bodyDiv w:val="1"/>
      <w:marLeft w:val="0"/>
      <w:marRight w:val="0"/>
      <w:marTop w:val="0"/>
      <w:marBottom w:val="0"/>
      <w:divBdr>
        <w:top w:val="none" w:sz="0" w:space="0" w:color="auto"/>
        <w:left w:val="none" w:sz="0" w:space="0" w:color="auto"/>
        <w:bottom w:val="none" w:sz="0" w:space="0" w:color="auto"/>
        <w:right w:val="none" w:sz="0" w:space="0" w:color="auto"/>
      </w:divBdr>
      <w:divsChild>
        <w:div w:id="2052336981">
          <w:marLeft w:val="0"/>
          <w:marRight w:val="0"/>
          <w:marTop w:val="0"/>
          <w:marBottom w:val="0"/>
          <w:divBdr>
            <w:top w:val="none" w:sz="0" w:space="0" w:color="auto"/>
            <w:left w:val="none" w:sz="0" w:space="0" w:color="auto"/>
            <w:bottom w:val="none" w:sz="0" w:space="0" w:color="auto"/>
            <w:right w:val="none" w:sz="0" w:space="0" w:color="auto"/>
          </w:divBdr>
        </w:div>
      </w:divsChild>
    </w:div>
    <w:div w:id="804927164">
      <w:bodyDiv w:val="1"/>
      <w:marLeft w:val="0"/>
      <w:marRight w:val="0"/>
      <w:marTop w:val="0"/>
      <w:marBottom w:val="0"/>
      <w:divBdr>
        <w:top w:val="none" w:sz="0" w:space="0" w:color="auto"/>
        <w:left w:val="none" w:sz="0" w:space="0" w:color="auto"/>
        <w:bottom w:val="none" w:sz="0" w:space="0" w:color="auto"/>
        <w:right w:val="none" w:sz="0" w:space="0" w:color="auto"/>
      </w:divBdr>
      <w:divsChild>
        <w:div w:id="1281261194">
          <w:marLeft w:val="0"/>
          <w:marRight w:val="0"/>
          <w:marTop w:val="0"/>
          <w:marBottom w:val="0"/>
          <w:divBdr>
            <w:top w:val="none" w:sz="0" w:space="0" w:color="auto"/>
            <w:left w:val="none" w:sz="0" w:space="0" w:color="auto"/>
            <w:bottom w:val="none" w:sz="0" w:space="0" w:color="auto"/>
            <w:right w:val="none" w:sz="0" w:space="0" w:color="auto"/>
          </w:divBdr>
        </w:div>
      </w:divsChild>
    </w:div>
    <w:div w:id="873661066">
      <w:bodyDiv w:val="1"/>
      <w:marLeft w:val="0"/>
      <w:marRight w:val="0"/>
      <w:marTop w:val="0"/>
      <w:marBottom w:val="0"/>
      <w:divBdr>
        <w:top w:val="none" w:sz="0" w:space="0" w:color="auto"/>
        <w:left w:val="none" w:sz="0" w:space="0" w:color="auto"/>
        <w:bottom w:val="none" w:sz="0" w:space="0" w:color="auto"/>
        <w:right w:val="none" w:sz="0" w:space="0" w:color="auto"/>
      </w:divBdr>
      <w:divsChild>
        <w:div w:id="1390298949">
          <w:marLeft w:val="0"/>
          <w:marRight w:val="0"/>
          <w:marTop w:val="0"/>
          <w:marBottom w:val="0"/>
          <w:divBdr>
            <w:top w:val="none" w:sz="0" w:space="0" w:color="auto"/>
            <w:left w:val="none" w:sz="0" w:space="0" w:color="auto"/>
            <w:bottom w:val="none" w:sz="0" w:space="0" w:color="auto"/>
            <w:right w:val="none" w:sz="0" w:space="0" w:color="auto"/>
          </w:divBdr>
        </w:div>
      </w:divsChild>
    </w:div>
    <w:div w:id="939021127">
      <w:bodyDiv w:val="1"/>
      <w:marLeft w:val="0"/>
      <w:marRight w:val="0"/>
      <w:marTop w:val="0"/>
      <w:marBottom w:val="0"/>
      <w:divBdr>
        <w:top w:val="none" w:sz="0" w:space="0" w:color="auto"/>
        <w:left w:val="none" w:sz="0" w:space="0" w:color="auto"/>
        <w:bottom w:val="none" w:sz="0" w:space="0" w:color="auto"/>
        <w:right w:val="none" w:sz="0" w:space="0" w:color="auto"/>
      </w:divBdr>
      <w:divsChild>
        <w:div w:id="888612398">
          <w:marLeft w:val="0"/>
          <w:marRight w:val="0"/>
          <w:marTop w:val="0"/>
          <w:marBottom w:val="0"/>
          <w:divBdr>
            <w:top w:val="none" w:sz="0" w:space="0" w:color="auto"/>
            <w:left w:val="none" w:sz="0" w:space="0" w:color="auto"/>
            <w:bottom w:val="none" w:sz="0" w:space="0" w:color="auto"/>
            <w:right w:val="none" w:sz="0" w:space="0" w:color="auto"/>
          </w:divBdr>
        </w:div>
      </w:divsChild>
    </w:div>
    <w:div w:id="991059898">
      <w:bodyDiv w:val="1"/>
      <w:marLeft w:val="0"/>
      <w:marRight w:val="0"/>
      <w:marTop w:val="0"/>
      <w:marBottom w:val="0"/>
      <w:divBdr>
        <w:top w:val="none" w:sz="0" w:space="0" w:color="auto"/>
        <w:left w:val="none" w:sz="0" w:space="0" w:color="auto"/>
        <w:bottom w:val="none" w:sz="0" w:space="0" w:color="auto"/>
        <w:right w:val="none" w:sz="0" w:space="0" w:color="auto"/>
      </w:divBdr>
      <w:divsChild>
        <w:div w:id="1282802529">
          <w:marLeft w:val="0"/>
          <w:marRight w:val="0"/>
          <w:marTop w:val="0"/>
          <w:marBottom w:val="0"/>
          <w:divBdr>
            <w:top w:val="none" w:sz="0" w:space="0" w:color="auto"/>
            <w:left w:val="none" w:sz="0" w:space="0" w:color="auto"/>
            <w:bottom w:val="none" w:sz="0" w:space="0" w:color="auto"/>
            <w:right w:val="none" w:sz="0" w:space="0" w:color="auto"/>
          </w:divBdr>
        </w:div>
      </w:divsChild>
    </w:div>
    <w:div w:id="991956309">
      <w:bodyDiv w:val="1"/>
      <w:marLeft w:val="0"/>
      <w:marRight w:val="0"/>
      <w:marTop w:val="0"/>
      <w:marBottom w:val="0"/>
      <w:divBdr>
        <w:top w:val="none" w:sz="0" w:space="0" w:color="auto"/>
        <w:left w:val="none" w:sz="0" w:space="0" w:color="auto"/>
        <w:bottom w:val="none" w:sz="0" w:space="0" w:color="auto"/>
        <w:right w:val="none" w:sz="0" w:space="0" w:color="auto"/>
      </w:divBdr>
      <w:divsChild>
        <w:div w:id="1182278063">
          <w:marLeft w:val="0"/>
          <w:marRight w:val="0"/>
          <w:marTop w:val="0"/>
          <w:marBottom w:val="0"/>
          <w:divBdr>
            <w:top w:val="none" w:sz="0" w:space="0" w:color="auto"/>
            <w:left w:val="none" w:sz="0" w:space="0" w:color="auto"/>
            <w:bottom w:val="none" w:sz="0" w:space="0" w:color="auto"/>
            <w:right w:val="none" w:sz="0" w:space="0" w:color="auto"/>
          </w:divBdr>
        </w:div>
      </w:divsChild>
    </w:div>
    <w:div w:id="1043940080">
      <w:bodyDiv w:val="1"/>
      <w:marLeft w:val="0"/>
      <w:marRight w:val="0"/>
      <w:marTop w:val="0"/>
      <w:marBottom w:val="0"/>
      <w:divBdr>
        <w:top w:val="none" w:sz="0" w:space="0" w:color="auto"/>
        <w:left w:val="none" w:sz="0" w:space="0" w:color="auto"/>
        <w:bottom w:val="none" w:sz="0" w:space="0" w:color="auto"/>
        <w:right w:val="none" w:sz="0" w:space="0" w:color="auto"/>
      </w:divBdr>
      <w:divsChild>
        <w:div w:id="137917727">
          <w:marLeft w:val="0"/>
          <w:marRight w:val="0"/>
          <w:marTop w:val="0"/>
          <w:marBottom w:val="0"/>
          <w:divBdr>
            <w:top w:val="none" w:sz="0" w:space="0" w:color="auto"/>
            <w:left w:val="none" w:sz="0" w:space="0" w:color="auto"/>
            <w:bottom w:val="none" w:sz="0" w:space="0" w:color="auto"/>
            <w:right w:val="none" w:sz="0" w:space="0" w:color="auto"/>
          </w:divBdr>
        </w:div>
      </w:divsChild>
    </w:div>
    <w:div w:id="1072585421">
      <w:bodyDiv w:val="1"/>
      <w:marLeft w:val="0"/>
      <w:marRight w:val="0"/>
      <w:marTop w:val="0"/>
      <w:marBottom w:val="0"/>
      <w:divBdr>
        <w:top w:val="none" w:sz="0" w:space="0" w:color="auto"/>
        <w:left w:val="none" w:sz="0" w:space="0" w:color="auto"/>
        <w:bottom w:val="none" w:sz="0" w:space="0" w:color="auto"/>
        <w:right w:val="none" w:sz="0" w:space="0" w:color="auto"/>
      </w:divBdr>
      <w:divsChild>
        <w:div w:id="1172795301">
          <w:marLeft w:val="0"/>
          <w:marRight w:val="0"/>
          <w:marTop w:val="0"/>
          <w:marBottom w:val="0"/>
          <w:divBdr>
            <w:top w:val="none" w:sz="0" w:space="0" w:color="auto"/>
            <w:left w:val="none" w:sz="0" w:space="0" w:color="auto"/>
            <w:bottom w:val="none" w:sz="0" w:space="0" w:color="auto"/>
            <w:right w:val="none" w:sz="0" w:space="0" w:color="auto"/>
          </w:divBdr>
        </w:div>
      </w:divsChild>
    </w:div>
    <w:div w:id="1073039495">
      <w:bodyDiv w:val="1"/>
      <w:marLeft w:val="0"/>
      <w:marRight w:val="0"/>
      <w:marTop w:val="0"/>
      <w:marBottom w:val="0"/>
      <w:divBdr>
        <w:top w:val="none" w:sz="0" w:space="0" w:color="auto"/>
        <w:left w:val="none" w:sz="0" w:space="0" w:color="auto"/>
        <w:bottom w:val="none" w:sz="0" w:space="0" w:color="auto"/>
        <w:right w:val="none" w:sz="0" w:space="0" w:color="auto"/>
      </w:divBdr>
      <w:divsChild>
        <w:div w:id="63066790">
          <w:marLeft w:val="0"/>
          <w:marRight w:val="0"/>
          <w:marTop w:val="0"/>
          <w:marBottom w:val="0"/>
          <w:divBdr>
            <w:top w:val="none" w:sz="0" w:space="0" w:color="auto"/>
            <w:left w:val="none" w:sz="0" w:space="0" w:color="auto"/>
            <w:bottom w:val="none" w:sz="0" w:space="0" w:color="auto"/>
            <w:right w:val="none" w:sz="0" w:space="0" w:color="auto"/>
          </w:divBdr>
        </w:div>
      </w:divsChild>
    </w:div>
    <w:div w:id="1182547762">
      <w:bodyDiv w:val="1"/>
      <w:marLeft w:val="0"/>
      <w:marRight w:val="0"/>
      <w:marTop w:val="0"/>
      <w:marBottom w:val="0"/>
      <w:divBdr>
        <w:top w:val="none" w:sz="0" w:space="0" w:color="auto"/>
        <w:left w:val="none" w:sz="0" w:space="0" w:color="auto"/>
        <w:bottom w:val="none" w:sz="0" w:space="0" w:color="auto"/>
        <w:right w:val="none" w:sz="0" w:space="0" w:color="auto"/>
      </w:divBdr>
      <w:divsChild>
        <w:div w:id="1045325019">
          <w:marLeft w:val="0"/>
          <w:marRight w:val="0"/>
          <w:marTop w:val="0"/>
          <w:marBottom w:val="0"/>
          <w:divBdr>
            <w:top w:val="none" w:sz="0" w:space="0" w:color="auto"/>
            <w:left w:val="none" w:sz="0" w:space="0" w:color="auto"/>
            <w:bottom w:val="none" w:sz="0" w:space="0" w:color="auto"/>
            <w:right w:val="none" w:sz="0" w:space="0" w:color="auto"/>
          </w:divBdr>
        </w:div>
      </w:divsChild>
    </w:div>
    <w:div w:id="1249657016">
      <w:bodyDiv w:val="1"/>
      <w:marLeft w:val="0"/>
      <w:marRight w:val="0"/>
      <w:marTop w:val="0"/>
      <w:marBottom w:val="0"/>
      <w:divBdr>
        <w:top w:val="none" w:sz="0" w:space="0" w:color="auto"/>
        <w:left w:val="none" w:sz="0" w:space="0" w:color="auto"/>
        <w:bottom w:val="none" w:sz="0" w:space="0" w:color="auto"/>
        <w:right w:val="none" w:sz="0" w:space="0" w:color="auto"/>
      </w:divBdr>
      <w:divsChild>
        <w:div w:id="1234386750">
          <w:marLeft w:val="0"/>
          <w:marRight w:val="0"/>
          <w:marTop w:val="0"/>
          <w:marBottom w:val="0"/>
          <w:divBdr>
            <w:top w:val="none" w:sz="0" w:space="0" w:color="auto"/>
            <w:left w:val="none" w:sz="0" w:space="0" w:color="auto"/>
            <w:bottom w:val="none" w:sz="0" w:space="0" w:color="auto"/>
            <w:right w:val="none" w:sz="0" w:space="0" w:color="auto"/>
          </w:divBdr>
        </w:div>
      </w:divsChild>
    </w:div>
    <w:div w:id="1251888955">
      <w:bodyDiv w:val="1"/>
      <w:marLeft w:val="0"/>
      <w:marRight w:val="0"/>
      <w:marTop w:val="0"/>
      <w:marBottom w:val="0"/>
      <w:divBdr>
        <w:top w:val="none" w:sz="0" w:space="0" w:color="auto"/>
        <w:left w:val="none" w:sz="0" w:space="0" w:color="auto"/>
        <w:bottom w:val="none" w:sz="0" w:space="0" w:color="auto"/>
        <w:right w:val="none" w:sz="0" w:space="0" w:color="auto"/>
      </w:divBdr>
      <w:divsChild>
        <w:div w:id="1993367560">
          <w:marLeft w:val="0"/>
          <w:marRight w:val="0"/>
          <w:marTop w:val="0"/>
          <w:marBottom w:val="0"/>
          <w:divBdr>
            <w:top w:val="none" w:sz="0" w:space="0" w:color="auto"/>
            <w:left w:val="none" w:sz="0" w:space="0" w:color="auto"/>
            <w:bottom w:val="none" w:sz="0" w:space="0" w:color="auto"/>
            <w:right w:val="none" w:sz="0" w:space="0" w:color="auto"/>
          </w:divBdr>
        </w:div>
      </w:divsChild>
    </w:div>
    <w:div w:id="1278371655">
      <w:bodyDiv w:val="1"/>
      <w:marLeft w:val="0"/>
      <w:marRight w:val="0"/>
      <w:marTop w:val="0"/>
      <w:marBottom w:val="0"/>
      <w:divBdr>
        <w:top w:val="none" w:sz="0" w:space="0" w:color="auto"/>
        <w:left w:val="none" w:sz="0" w:space="0" w:color="auto"/>
        <w:bottom w:val="none" w:sz="0" w:space="0" w:color="auto"/>
        <w:right w:val="none" w:sz="0" w:space="0" w:color="auto"/>
      </w:divBdr>
      <w:divsChild>
        <w:div w:id="1337536654">
          <w:marLeft w:val="0"/>
          <w:marRight w:val="0"/>
          <w:marTop w:val="0"/>
          <w:marBottom w:val="0"/>
          <w:divBdr>
            <w:top w:val="none" w:sz="0" w:space="0" w:color="auto"/>
            <w:left w:val="none" w:sz="0" w:space="0" w:color="auto"/>
            <w:bottom w:val="none" w:sz="0" w:space="0" w:color="auto"/>
            <w:right w:val="none" w:sz="0" w:space="0" w:color="auto"/>
          </w:divBdr>
        </w:div>
      </w:divsChild>
    </w:div>
    <w:div w:id="1326520361">
      <w:bodyDiv w:val="1"/>
      <w:marLeft w:val="0"/>
      <w:marRight w:val="0"/>
      <w:marTop w:val="0"/>
      <w:marBottom w:val="0"/>
      <w:divBdr>
        <w:top w:val="none" w:sz="0" w:space="0" w:color="auto"/>
        <w:left w:val="none" w:sz="0" w:space="0" w:color="auto"/>
        <w:bottom w:val="none" w:sz="0" w:space="0" w:color="auto"/>
        <w:right w:val="none" w:sz="0" w:space="0" w:color="auto"/>
      </w:divBdr>
      <w:divsChild>
        <w:div w:id="1529566960">
          <w:marLeft w:val="0"/>
          <w:marRight w:val="0"/>
          <w:marTop w:val="0"/>
          <w:marBottom w:val="0"/>
          <w:divBdr>
            <w:top w:val="none" w:sz="0" w:space="0" w:color="auto"/>
            <w:left w:val="none" w:sz="0" w:space="0" w:color="auto"/>
            <w:bottom w:val="none" w:sz="0" w:space="0" w:color="auto"/>
            <w:right w:val="none" w:sz="0" w:space="0" w:color="auto"/>
          </w:divBdr>
        </w:div>
      </w:divsChild>
    </w:div>
    <w:div w:id="1404063940">
      <w:bodyDiv w:val="1"/>
      <w:marLeft w:val="0"/>
      <w:marRight w:val="0"/>
      <w:marTop w:val="0"/>
      <w:marBottom w:val="0"/>
      <w:divBdr>
        <w:top w:val="none" w:sz="0" w:space="0" w:color="auto"/>
        <w:left w:val="none" w:sz="0" w:space="0" w:color="auto"/>
        <w:bottom w:val="none" w:sz="0" w:space="0" w:color="auto"/>
        <w:right w:val="none" w:sz="0" w:space="0" w:color="auto"/>
      </w:divBdr>
      <w:divsChild>
        <w:div w:id="1308045344">
          <w:marLeft w:val="0"/>
          <w:marRight w:val="0"/>
          <w:marTop w:val="0"/>
          <w:marBottom w:val="0"/>
          <w:divBdr>
            <w:top w:val="none" w:sz="0" w:space="0" w:color="auto"/>
            <w:left w:val="none" w:sz="0" w:space="0" w:color="auto"/>
            <w:bottom w:val="none" w:sz="0" w:space="0" w:color="auto"/>
            <w:right w:val="none" w:sz="0" w:space="0" w:color="auto"/>
          </w:divBdr>
        </w:div>
      </w:divsChild>
    </w:div>
    <w:div w:id="1433546907">
      <w:bodyDiv w:val="1"/>
      <w:marLeft w:val="0"/>
      <w:marRight w:val="0"/>
      <w:marTop w:val="0"/>
      <w:marBottom w:val="0"/>
      <w:divBdr>
        <w:top w:val="none" w:sz="0" w:space="0" w:color="auto"/>
        <w:left w:val="none" w:sz="0" w:space="0" w:color="auto"/>
        <w:bottom w:val="none" w:sz="0" w:space="0" w:color="auto"/>
        <w:right w:val="none" w:sz="0" w:space="0" w:color="auto"/>
      </w:divBdr>
      <w:divsChild>
        <w:div w:id="591359953">
          <w:marLeft w:val="0"/>
          <w:marRight w:val="0"/>
          <w:marTop w:val="0"/>
          <w:marBottom w:val="0"/>
          <w:divBdr>
            <w:top w:val="none" w:sz="0" w:space="0" w:color="auto"/>
            <w:left w:val="none" w:sz="0" w:space="0" w:color="auto"/>
            <w:bottom w:val="none" w:sz="0" w:space="0" w:color="auto"/>
            <w:right w:val="none" w:sz="0" w:space="0" w:color="auto"/>
          </w:divBdr>
        </w:div>
      </w:divsChild>
    </w:div>
    <w:div w:id="1500853923">
      <w:bodyDiv w:val="1"/>
      <w:marLeft w:val="0"/>
      <w:marRight w:val="0"/>
      <w:marTop w:val="0"/>
      <w:marBottom w:val="0"/>
      <w:divBdr>
        <w:top w:val="none" w:sz="0" w:space="0" w:color="auto"/>
        <w:left w:val="none" w:sz="0" w:space="0" w:color="auto"/>
        <w:bottom w:val="none" w:sz="0" w:space="0" w:color="auto"/>
        <w:right w:val="none" w:sz="0" w:space="0" w:color="auto"/>
      </w:divBdr>
      <w:divsChild>
        <w:div w:id="1346709069">
          <w:marLeft w:val="0"/>
          <w:marRight w:val="0"/>
          <w:marTop w:val="0"/>
          <w:marBottom w:val="0"/>
          <w:divBdr>
            <w:top w:val="none" w:sz="0" w:space="0" w:color="auto"/>
            <w:left w:val="none" w:sz="0" w:space="0" w:color="auto"/>
            <w:bottom w:val="none" w:sz="0" w:space="0" w:color="auto"/>
            <w:right w:val="none" w:sz="0" w:space="0" w:color="auto"/>
          </w:divBdr>
        </w:div>
      </w:divsChild>
    </w:div>
    <w:div w:id="1510875451">
      <w:bodyDiv w:val="1"/>
      <w:marLeft w:val="0"/>
      <w:marRight w:val="0"/>
      <w:marTop w:val="0"/>
      <w:marBottom w:val="0"/>
      <w:divBdr>
        <w:top w:val="none" w:sz="0" w:space="0" w:color="auto"/>
        <w:left w:val="none" w:sz="0" w:space="0" w:color="auto"/>
        <w:bottom w:val="none" w:sz="0" w:space="0" w:color="auto"/>
        <w:right w:val="none" w:sz="0" w:space="0" w:color="auto"/>
      </w:divBdr>
      <w:divsChild>
        <w:div w:id="859903226">
          <w:marLeft w:val="0"/>
          <w:marRight w:val="0"/>
          <w:marTop w:val="0"/>
          <w:marBottom w:val="0"/>
          <w:divBdr>
            <w:top w:val="none" w:sz="0" w:space="0" w:color="auto"/>
            <w:left w:val="none" w:sz="0" w:space="0" w:color="auto"/>
            <w:bottom w:val="none" w:sz="0" w:space="0" w:color="auto"/>
            <w:right w:val="none" w:sz="0" w:space="0" w:color="auto"/>
          </w:divBdr>
        </w:div>
      </w:divsChild>
    </w:div>
    <w:div w:id="1513911491">
      <w:bodyDiv w:val="1"/>
      <w:marLeft w:val="0"/>
      <w:marRight w:val="0"/>
      <w:marTop w:val="0"/>
      <w:marBottom w:val="0"/>
      <w:divBdr>
        <w:top w:val="none" w:sz="0" w:space="0" w:color="auto"/>
        <w:left w:val="none" w:sz="0" w:space="0" w:color="auto"/>
        <w:bottom w:val="none" w:sz="0" w:space="0" w:color="auto"/>
        <w:right w:val="none" w:sz="0" w:space="0" w:color="auto"/>
      </w:divBdr>
      <w:divsChild>
        <w:div w:id="1835874484">
          <w:marLeft w:val="0"/>
          <w:marRight w:val="0"/>
          <w:marTop w:val="0"/>
          <w:marBottom w:val="0"/>
          <w:divBdr>
            <w:top w:val="none" w:sz="0" w:space="0" w:color="auto"/>
            <w:left w:val="none" w:sz="0" w:space="0" w:color="auto"/>
            <w:bottom w:val="none" w:sz="0" w:space="0" w:color="auto"/>
            <w:right w:val="none" w:sz="0" w:space="0" w:color="auto"/>
          </w:divBdr>
        </w:div>
      </w:divsChild>
    </w:div>
    <w:div w:id="1530559901">
      <w:bodyDiv w:val="1"/>
      <w:marLeft w:val="0"/>
      <w:marRight w:val="0"/>
      <w:marTop w:val="0"/>
      <w:marBottom w:val="0"/>
      <w:divBdr>
        <w:top w:val="none" w:sz="0" w:space="0" w:color="auto"/>
        <w:left w:val="none" w:sz="0" w:space="0" w:color="auto"/>
        <w:bottom w:val="none" w:sz="0" w:space="0" w:color="auto"/>
        <w:right w:val="none" w:sz="0" w:space="0" w:color="auto"/>
      </w:divBdr>
      <w:divsChild>
        <w:div w:id="1917550169">
          <w:marLeft w:val="0"/>
          <w:marRight w:val="0"/>
          <w:marTop w:val="0"/>
          <w:marBottom w:val="0"/>
          <w:divBdr>
            <w:top w:val="none" w:sz="0" w:space="0" w:color="auto"/>
            <w:left w:val="none" w:sz="0" w:space="0" w:color="auto"/>
            <w:bottom w:val="none" w:sz="0" w:space="0" w:color="auto"/>
            <w:right w:val="none" w:sz="0" w:space="0" w:color="auto"/>
          </w:divBdr>
        </w:div>
      </w:divsChild>
    </w:div>
    <w:div w:id="1532256954">
      <w:bodyDiv w:val="1"/>
      <w:marLeft w:val="0"/>
      <w:marRight w:val="0"/>
      <w:marTop w:val="0"/>
      <w:marBottom w:val="0"/>
      <w:divBdr>
        <w:top w:val="none" w:sz="0" w:space="0" w:color="auto"/>
        <w:left w:val="none" w:sz="0" w:space="0" w:color="auto"/>
        <w:bottom w:val="none" w:sz="0" w:space="0" w:color="auto"/>
        <w:right w:val="none" w:sz="0" w:space="0" w:color="auto"/>
      </w:divBdr>
      <w:divsChild>
        <w:div w:id="1234970789">
          <w:marLeft w:val="0"/>
          <w:marRight w:val="0"/>
          <w:marTop w:val="0"/>
          <w:marBottom w:val="0"/>
          <w:divBdr>
            <w:top w:val="none" w:sz="0" w:space="0" w:color="auto"/>
            <w:left w:val="none" w:sz="0" w:space="0" w:color="auto"/>
            <w:bottom w:val="none" w:sz="0" w:space="0" w:color="auto"/>
            <w:right w:val="none" w:sz="0" w:space="0" w:color="auto"/>
          </w:divBdr>
        </w:div>
      </w:divsChild>
    </w:div>
    <w:div w:id="1626888507">
      <w:bodyDiv w:val="1"/>
      <w:marLeft w:val="0"/>
      <w:marRight w:val="0"/>
      <w:marTop w:val="0"/>
      <w:marBottom w:val="0"/>
      <w:divBdr>
        <w:top w:val="none" w:sz="0" w:space="0" w:color="auto"/>
        <w:left w:val="none" w:sz="0" w:space="0" w:color="auto"/>
        <w:bottom w:val="none" w:sz="0" w:space="0" w:color="auto"/>
        <w:right w:val="none" w:sz="0" w:space="0" w:color="auto"/>
      </w:divBdr>
      <w:divsChild>
        <w:div w:id="496650905">
          <w:marLeft w:val="0"/>
          <w:marRight w:val="0"/>
          <w:marTop w:val="0"/>
          <w:marBottom w:val="0"/>
          <w:divBdr>
            <w:top w:val="none" w:sz="0" w:space="0" w:color="auto"/>
            <w:left w:val="none" w:sz="0" w:space="0" w:color="auto"/>
            <w:bottom w:val="none" w:sz="0" w:space="0" w:color="auto"/>
            <w:right w:val="none" w:sz="0" w:space="0" w:color="auto"/>
          </w:divBdr>
        </w:div>
      </w:divsChild>
    </w:div>
    <w:div w:id="1635866895">
      <w:bodyDiv w:val="1"/>
      <w:marLeft w:val="0"/>
      <w:marRight w:val="0"/>
      <w:marTop w:val="0"/>
      <w:marBottom w:val="0"/>
      <w:divBdr>
        <w:top w:val="none" w:sz="0" w:space="0" w:color="auto"/>
        <w:left w:val="none" w:sz="0" w:space="0" w:color="auto"/>
        <w:bottom w:val="none" w:sz="0" w:space="0" w:color="auto"/>
        <w:right w:val="none" w:sz="0" w:space="0" w:color="auto"/>
      </w:divBdr>
      <w:divsChild>
        <w:div w:id="767122768">
          <w:marLeft w:val="0"/>
          <w:marRight w:val="0"/>
          <w:marTop w:val="0"/>
          <w:marBottom w:val="0"/>
          <w:divBdr>
            <w:top w:val="none" w:sz="0" w:space="0" w:color="auto"/>
            <w:left w:val="none" w:sz="0" w:space="0" w:color="auto"/>
            <w:bottom w:val="none" w:sz="0" w:space="0" w:color="auto"/>
            <w:right w:val="none" w:sz="0" w:space="0" w:color="auto"/>
          </w:divBdr>
        </w:div>
      </w:divsChild>
    </w:div>
    <w:div w:id="1661931438">
      <w:bodyDiv w:val="1"/>
      <w:marLeft w:val="0"/>
      <w:marRight w:val="0"/>
      <w:marTop w:val="0"/>
      <w:marBottom w:val="0"/>
      <w:divBdr>
        <w:top w:val="none" w:sz="0" w:space="0" w:color="auto"/>
        <w:left w:val="none" w:sz="0" w:space="0" w:color="auto"/>
        <w:bottom w:val="none" w:sz="0" w:space="0" w:color="auto"/>
        <w:right w:val="none" w:sz="0" w:space="0" w:color="auto"/>
      </w:divBdr>
      <w:divsChild>
        <w:div w:id="405613303">
          <w:marLeft w:val="0"/>
          <w:marRight w:val="0"/>
          <w:marTop w:val="0"/>
          <w:marBottom w:val="0"/>
          <w:divBdr>
            <w:top w:val="none" w:sz="0" w:space="0" w:color="auto"/>
            <w:left w:val="none" w:sz="0" w:space="0" w:color="auto"/>
            <w:bottom w:val="none" w:sz="0" w:space="0" w:color="auto"/>
            <w:right w:val="none" w:sz="0" w:space="0" w:color="auto"/>
          </w:divBdr>
        </w:div>
      </w:divsChild>
    </w:div>
    <w:div w:id="1663779704">
      <w:bodyDiv w:val="1"/>
      <w:marLeft w:val="0"/>
      <w:marRight w:val="0"/>
      <w:marTop w:val="0"/>
      <w:marBottom w:val="0"/>
      <w:divBdr>
        <w:top w:val="none" w:sz="0" w:space="0" w:color="auto"/>
        <w:left w:val="none" w:sz="0" w:space="0" w:color="auto"/>
        <w:bottom w:val="none" w:sz="0" w:space="0" w:color="auto"/>
        <w:right w:val="none" w:sz="0" w:space="0" w:color="auto"/>
      </w:divBdr>
      <w:divsChild>
        <w:div w:id="1483962669">
          <w:marLeft w:val="0"/>
          <w:marRight w:val="0"/>
          <w:marTop w:val="0"/>
          <w:marBottom w:val="0"/>
          <w:divBdr>
            <w:top w:val="none" w:sz="0" w:space="0" w:color="auto"/>
            <w:left w:val="none" w:sz="0" w:space="0" w:color="auto"/>
            <w:bottom w:val="none" w:sz="0" w:space="0" w:color="auto"/>
            <w:right w:val="none" w:sz="0" w:space="0" w:color="auto"/>
          </w:divBdr>
        </w:div>
      </w:divsChild>
    </w:div>
    <w:div w:id="1668901319">
      <w:bodyDiv w:val="1"/>
      <w:marLeft w:val="0"/>
      <w:marRight w:val="0"/>
      <w:marTop w:val="0"/>
      <w:marBottom w:val="0"/>
      <w:divBdr>
        <w:top w:val="none" w:sz="0" w:space="0" w:color="auto"/>
        <w:left w:val="none" w:sz="0" w:space="0" w:color="auto"/>
        <w:bottom w:val="none" w:sz="0" w:space="0" w:color="auto"/>
        <w:right w:val="none" w:sz="0" w:space="0" w:color="auto"/>
      </w:divBdr>
      <w:divsChild>
        <w:div w:id="1731539140">
          <w:marLeft w:val="0"/>
          <w:marRight w:val="0"/>
          <w:marTop w:val="0"/>
          <w:marBottom w:val="0"/>
          <w:divBdr>
            <w:top w:val="none" w:sz="0" w:space="0" w:color="auto"/>
            <w:left w:val="none" w:sz="0" w:space="0" w:color="auto"/>
            <w:bottom w:val="none" w:sz="0" w:space="0" w:color="auto"/>
            <w:right w:val="none" w:sz="0" w:space="0" w:color="auto"/>
          </w:divBdr>
        </w:div>
      </w:divsChild>
    </w:div>
    <w:div w:id="1708602006">
      <w:bodyDiv w:val="1"/>
      <w:marLeft w:val="0"/>
      <w:marRight w:val="0"/>
      <w:marTop w:val="0"/>
      <w:marBottom w:val="0"/>
      <w:divBdr>
        <w:top w:val="none" w:sz="0" w:space="0" w:color="auto"/>
        <w:left w:val="none" w:sz="0" w:space="0" w:color="auto"/>
        <w:bottom w:val="none" w:sz="0" w:space="0" w:color="auto"/>
        <w:right w:val="none" w:sz="0" w:space="0" w:color="auto"/>
      </w:divBdr>
      <w:divsChild>
        <w:div w:id="1278218597">
          <w:marLeft w:val="0"/>
          <w:marRight w:val="0"/>
          <w:marTop w:val="0"/>
          <w:marBottom w:val="0"/>
          <w:divBdr>
            <w:top w:val="none" w:sz="0" w:space="0" w:color="auto"/>
            <w:left w:val="none" w:sz="0" w:space="0" w:color="auto"/>
            <w:bottom w:val="none" w:sz="0" w:space="0" w:color="auto"/>
            <w:right w:val="none" w:sz="0" w:space="0" w:color="auto"/>
          </w:divBdr>
        </w:div>
      </w:divsChild>
    </w:div>
    <w:div w:id="1720931557">
      <w:bodyDiv w:val="1"/>
      <w:marLeft w:val="0"/>
      <w:marRight w:val="0"/>
      <w:marTop w:val="0"/>
      <w:marBottom w:val="0"/>
      <w:divBdr>
        <w:top w:val="none" w:sz="0" w:space="0" w:color="auto"/>
        <w:left w:val="none" w:sz="0" w:space="0" w:color="auto"/>
        <w:bottom w:val="none" w:sz="0" w:space="0" w:color="auto"/>
        <w:right w:val="none" w:sz="0" w:space="0" w:color="auto"/>
      </w:divBdr>
      <w:divsChild>
        <w:div w:id="1434204410">
          <w:marLeft w:val="0"/>
          <w:marRight w:val="0"/>
          <w:marTop w:val="0"/>
          <w:marBottom w:val="0"/>
          <w:divBdr>
            <w:top w:val="none" w:sz="0" w:space="0" w:color="auto"/>
            <w:left w:val="none" w:sz="0" w:space="0" w:color="auto"/>
            <w:bottom w:val="none" w:sz="0" w:space="0" w:color="auto"/>
            <w:right w:val="none" w:sz="0" w:space="0" w:color="auto"/>
          </w:divBdr>
        </w:div>
      </w:divsChild>
    </w:div>
    <w:div w:id="1783651541">
      <w:bodyDiv w:val="1"/>
      <w:marLeft w:val="0"/>
      <w:marRight w:val="0"/>
      <w:marTop w:val="0"/>
      <w:marBottom w:val="0"/>
      <w:divBdr>
        <w:top w:val="none" w:sz="0" w:space="0" w:color="auto"/>
        <w:left w:val="none" w:sz="0" w:space="0" w:color="auto"/>
        <w:bottom w:val="none" w:sz="0" w:space="0" w:color="auto"/>
        <w:right w:val="none" w:sz="0" w:space="0" w:color="auto"/>
      </w:divBdr>
      <w:divsChild>
        <w:div w:id="2127964686">
          <w:marLeft w:val="0"/>
          <w:marRight w:val="0"/>
          <w:marTop w:val="0"/>
          <w:marBottom w:val="0"/>
          <w:divBdr>
            <w:top w:val="none" w:sz="0" w:space="0" w:color="auto"/>
            <w:left w:val="none" w:sz="0" w:space="0" w:color="auto"/>
            <w:bottom w:val="none" w:sz="0" w:space="0" w:color="auto"/>
            <w:right w:val="none" w:sz="0" w:space="0" w:color="auto"/>
          </w:divBdr>
        </w:div>
      </w:divsChild>
    </w:div>
    <w:div w:id="1811091961">
      <w:bodyDiv w:val="1"/>
      <w:marLeft w:val="0"/>
      <w:marRight w:val="0"/>
      <w:marTop w:val="0"/>
      <w:marBottom w:val="0"/>
      <w:divBdr>
        <w:top w:val="none" w:sz="0" w:space="0" w:color="auto"/>
        <w:left w:val="none" w:sz="0" w:space="0" w:color="auto"/>
        <w:bottom w:val="none" w:sz="0" w:space="0" w:color="auto"/>
        <w:right w:val="none" w:sz="0" w:space="0" w:color="auto"/>
      </w:divBdr>
      <w:divsChild>
        <w:div w:id="2115591654">
          <w:marLeft w:val="0"/>
          <w:marRight w:val="0"/>
          <w:marTop w:val="0"/>
          <w:marBottom w:val="0"/>
          <w:divBdr>
            <w:top w:val="none" w:sz="0" w:space="0" w:color="auto"/>
            <w:left w:val="none" w:sz="0" w:space="0" w:color="auto"/>
            <w:bottom w:val="none" w:sz="0" w:space="0" w:color="auto"/>
            <w:right w:val="none" w:sz="0" w:space="0" w:color="auto"/>
          </w:divBdr>
        </w:div>
      </w:divsChild>
    </w:div>
    <w:div w:id="1814908945">
      <w:bodyDiv w:val="1"/>
      <w:marLeft w:val="0"/>
      <w:marRight w:val="0"/>
      <w:marTop w:val="0"/>
      <w:marBottom w:val="0"/>
      <w:divBdr>
        <w:top w:val="none" w:sz="0" w:space="0" w:color="auto"/>
        <w:left w:val="none" w:sz="0" w:space="0" w:color="auto"/>
        <w:bottom w:val="none" w:sz="0" w:space="0" w:color="auto"/>
        <w:right w:val="none" w:sz="0" w:space="0" w:color="auto"/>
      </w:divBdr>
      <w:divsChild>
        <w:div w:id="47191514">
          <w:marLeft w:val="0"/>
          <w:marRight w:val="0"/>
          <w:marTop w:val="0"/>
          <w:marBottom w:val="0"/>
          <w:divBdr>
            <w:top w:val="none" w:sz="0" w:space="0" w:color="auto"/>
            <w:left w:val="none" w:sz="0" w:space="0" w:color="auto"/>
            <w:bottom w:val="none" w:sz="0" w:space="0" w:color="auto"/>
            <w:right w:val="none" w:sz="0" w:space="0" w:color="auto"/>
          </w:divBdr>
        </w:div>
      </w:divsChild>
    </w:div>
    <w:div w:id="1832674911">
      <w:bodyDiv w:val="1"/>
      <w:marLeft w:val="0"/>
      <w:marRight w:val="0"/>
      <w:marTop w:val="0"/>
      <w:marBottom w:val="0"/>
      <w:divBdr>
        <w:top w:val="none" w:sz="0" w:space="0" w:color="auto"/>
        <w:left w:val="none" w:sz="0" w:space="0" w:color="auto"/>
        <w:bottom w:val="none" w:sz="0" w:space="0" w:color="auto"/>
        <w:right w:val="none" w:sz="0" w:space="0" w:color="auto"/>
      </w:divBdr>
      <w:divsChild>
        <w:div w:id="359164381">
          <w:marLeft w:val="0"/>
          <w:marRight w:val="0"/>
          <w:marTop w:val="0"/>
          <w:marBottom w:val="0"/>
          <w:divBdr>
            <w:top w:val="none" w:sz="0" w:space="0" w:color="auto"/>
            <w:left w:val="none" w:sz="0" w:space="0" w:color="auto"/>
            <w:bottom w:val="none" w:sz="0" w:space="0" w:color="auto"/>
            <w:right w:val="none" w:sz="0" w:space="0" w:color="auto"/>
          </w:divBdr>
        </w:div>
        <w:div w:id="1061754314">
          <w:marLeft w:val="0"/>
          <w:marRight w:val="0"/>
          <w:marTop w:val="0"/>
          <w:marBottom w:val="0"/>
          <w:divBdr>
            <w:top w:val="none" w:sz="0" w:space="0" w:color="auto"/>
            <w:left w:val="none" w:sz="0" w:space="0" w:color="auto"/>
            <w:bottom w:val="none" w:sz="0" w:space="0" w:color="auto"/>
            <w:right w:val="none" w:sz="0" w:space="0" w:color="auto"/>
          </w:divBdr>
        </w:div>
        <w:div w:id="1631327037">
          <w:marLeft w:val="0"/>
          <w:marRight w:val="0"/>
          <w:marTop w:val="0"/>
          <w:marBottom w:val="0"/>
          <w:divBdr>
            <w:top w:val="none" w:sz="0" w:space="0" w:color="auto"/>
            <w:left w:val="none" w:sz="0" w:space="0" w:color="auto"/>
            <w:bottom w:val="none" w:sz="0" w:space="0" w:color="auto"/>
            <w:right w:val="none" w:sz="0" w:space="0" w:color="auto"/>
          </w:divBdr>
        </w:div>
        <w:div w:id="1852405611">
          <w:marLeft w:val="0"/>
          <w:marRight w:val="0"/>
          <w:marTop w:val="0"/>
          <w:marBottom w:val="0"/>
          <w:divBdr>
            <w:top w:val="none" w:sz="0" w:space="0" w:color="auto"/>
            <w:left w:val="none" w:sz="0" w:space="0" w:color="auto"/>
            <w:bottom w:val="none" w:sz="0" w:space="0" w:color="auto"/>
            <w:right w:val="none" w:sz="0" w:space="0" w:color="auto"/>
          </w:divBdr>
        </w:div>
      </w:divsChild>
    </w:div>
    <w:div w:id="1872842138">
      <w:bodyDiv w:val="1"/>
      <w:marLeft w:val="0"/>
      <w:marRight w:val="0"/>
      <w:marTop w:val="0"/>
      <w:marBottom w:val="0"/>
      <w:divBdr>
        <w:top w:val="none" w:sz="0" w:space="0" w:color="auto"/>
        <w:left w:val="none" w:sz="0" w:space="0" w:color="auto"/>
        <w:bottom w:val="none" w:sz="0" w:space="0" w:color="auto"/>
        <w:right w:val="none" w:sz="0" w:space="0" w:color="auto"/>
      </w:divBdr>
      <w:divsChild>
        <w:div w:id="355159295">
          <w:marLeft w:val="0"/>
          <w:marRight w:val="0"/>
          <w:marTop w:val="0"/>
          <w:marBottom w:val="0"/>
          <w:divBdr>
            <w:top w:val="none" w:sz="0" w:space="0" w:color="auto"/>
            <w:left w:val="none" w:sz="0" w:space="0" w:color="auto"/>
            <w:bottom w:val="none" w:sz="0" w:space="0" w:color="auto"/>
            <w:right w:val="none" w:sz="0" w:space="0" w:color="auto"/>
          </w:divBdr>
        </w:div>
      </w:divsChild>
    </w:div>
    <w:div w:id="1885166936">
      <w:bodyDiv w:val="1"/>
      <w:marLeft w:val="0"/>
      <w:marRight w:val="0"/>
      <w:marTop w:val="0"/>
      <w:marBottom w:val="0"/>
      <w:divBdr>
        <w:top w:val="none" w:sz="0" w:space="0" w:color="auto"/>
        <w:left w:val="none" w:sz="0" w:space="0" w:color="auto"/>
        <w:bottom w:val="none" w:sz="0" w:space="0" w:color="auto"/>
        <w:right w:val="none" w:sz="0" w:space="0" w:color="auto"/>
      </w:divBdr>
      <w:divsChild>
        <w:div w:id="1037779986">
          <w:marLeft w:val="0"/>
          <w:marRight w:val="0"/>
          <w:marTop w:val="0"/>
          <w:marBottom w:val="0"/>
          <w:divBdr>
            <w:top w:val="none" w:sz="0" w:space="0" w:color="auto"/>
            <w:left w:val="none" w:sz="0" w:space="0" w:color="auto"/>
            <w:bottom w:val="none" w:sz="0" w:space="0" w:color="auto"/>
            <w:right w:val="none" w:sz="0" w:space="0" w:color="auto"/>
          </w:divBdr>
        </w:div>
      </w:divsChild>
    </w:div>
    <w:div w:id="1891456966">
      <w:bodyDiv w:val="1"/>
      <w:marLeft w:val="0"/>
      <w:marRight w:val="0"/>
      <w:marTop w:val="0"/>
      <w:marBottom w:val="0"/>
      <w:divBdr>
        <w:top w:val="none" w:sz="0" w:space="0" w:color="auto"/>
        <w:left w:val="none" w:sz="0" w:space="0" w:color="auto"/>
        <w:bottom w:val="none" w:sz="0" w:space="0" w:color="auto"/>
        <w:right w:val="none" w:sz="0" w:space="0" w:color="auto"/>
      </w:divBdr>
      <w:divsChild>
        <w:div w:id="1290015908">
          <w:marLeft w:val="0"/>
          <w:marRight w:val="0"/>
          <w:marTop w:val="0"/>
          <w:marBottom w:val="0"/>
          <w:divBdr>
            <w:top w:val="none" w:sz="0" w:space="0" w:color="auto"/>
            <w:left w:val="none" w:sz="0" w:space="0" w:color="auto"/>
            <w:bottom w:val="none" w:sz="0" w:space="0" w:color="auto"/>
            <w:right w:val="none" w:sz="0" w:space="0" w:color="auto"/>
          </w:divBdr>
        </w:div>
      </w:divsChild>
    </w:div>
    <w:div w:id="1908615130">
      <w:bodyDiv w:val="1"/>
      <w:marLeft w:val="0"/>
      <w:marRight w:val="0"/>
      <w:marTop w:val="0"/>
      <w:marBottom w:val="0"/>
      <w:divBdr>
        <w:top w:val="none" w:sz="0" w:space="0" w:color="auto"/>
        <w:left w:val="none" w:sz="0" w:space="0" w:color="auto"/>
        <w:bottom w:val="none" w:sz="0" w:space="0" w:color="auto"/>
        <w:right w:val="none" w:sz="0" w:space="0" w:color="auto"/>
      </w:divBdr>
      <w:divsChild>
        <w:div w:id="681323312">
          <w:marLeft w:val="0"/>
          <w:marRight w:val="0"/>
          <w:marTop w:val="0"/>
          <w:marBottom w:val="0"/>
          <w:divBdr>
            <w:top w:val="none" w:sz="0" w:space="0" w:color="auto"/>
            <w:left w:val="none" w:sz="0" w:space="0" w:color="auto"/>
            <w:bottom w:val="none" w:sz="0" w:space="0" w:color="auto"/>
            <w:right w:val="none" w:sz="0" w:space="0" w:color="auto"/>
          </w:divBdr>
        </w:div>
      </w:divsChild>
    </w:div>
    <w:div w:id="2061585416">
      <w:bodyDiv w:val="1"/>
      <w:marLeft w:val="0"/>
      <w:marRight w:val="0"/>
      <w:marTop w:val="0"/>
      <w:marBottom w:val="0"/>
      <w:divBdr>
        <w:top w:val="none" w:sz="0" w:space="0" w:color="auto"/>
        <w:left w:val="none" w:sz="0" w:space="0" w:color="auto"/>
        <w:bottom w:val="none" w:sz="0" w:space="0" w:color="auto"/>
        <w:right w:val="none" w:sz="0" w:space="0" w:color="auto"/>
      </w:divBdr>
      <w:divsChild>
        <w:div w:id="2038894619">
          <w:marLeft w:val="0"/>
          <w:marRight w:val="0"/>
          <w:marTop w:val="0"/>
          <w:marBottom w:val="0"/>
          <w:divBdr>
            <w:top w:val="none" w:sz="0" w:space="0" w:color="auto"/>
            <w:left w:val="none" w:sz="0" w:space="0" w:color="auto"/>
            <w:bottom w:val="none" w:sz="0" w:space="0" w:color="auto"/>
            <w:right w:val="none" w:sz="0" w:space="0" w:color="auto"/>
          </w:divBdr>
        </w:div>
      </w:divsChild>
    </w:div>
    <w:div w:id="2111772202">
      <w:bodyDiv w:val="1"/>
      <w:marLeft w:val="0"/>
      <w:marRight w:val="0"/>
      <w:marTop w:val="0"/>
      <w:marBottom w:val="0"/>
      <w:divBdr>
        <w:top w:val="none" w:sz="0" w:space="0" w:color="auto"/>
        <w:left w:val="none" w:sz="0" w:space="0" w:color="auto"/>
        <w:bottom w:val="none" w:sz="0" w:space="0" w:color="auto"/>
        <w:right w:val="none" w:sz="0" w:space="0" w:color="auto"/>
      </w:divBdr>
      <w:divsChild>
        <w:div w:id="661201982">
          <w:marLeft w:val="0"/>
          <w:marRight w:val="0"/>
          <w:marTop w:val="0"/>
          <w:marBottom w:val="0"/>
          <w:divBdr>
            <w:top w:val="none" w:sz="0" w:space="0" w:color="auto"/>
            <w:left w:val="none" w:sz="0" w:space="0" w:color="auto"/>
            <w:bottom w:val="none" w:sz="0" w:space="0" w:color="auto"/>
            <w:right w:val="none" w:sz="0" w:space="0" w:color="auto"/>
          </w:divBdr>
        </w:div>
      </w:divsChild>
    </w:div>
    <w:div w:id="2115206264">
      <w:bodyDiv w:val="1"/>
      <w:marLeft w:val="0"/>
      <w:marRight w:val="0"/>
      <w:marTop w:val="0"/>
      <w:marBottom w:val="0"/>
      <w:divBdr>
        <w:top w:val="none" w:sz="0" w:space="0" w:color="auto"/>
        <w:left w:val="none" w:sz="0" w:space="0" w:color="auto"/>
        <w:bottom w:val="none" w:sz="0" w:space="0" w:color="auto"/>
        <w:right w:val="none" w:sz="0" w:space="0" w:color="auto"/>
      </w:divBdr>
      <w:divsChild>
        <w:div w:id="55591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journals.ama.org/keyword/Organizational%20Justice"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74350-C4FC-4266-A37C-335E73B0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57415</Words>
  <Characters>327267</Characters>
  <Application>Microsoft Office Word</Application>
  <DocSecurity>0</DocSecurity>
  <Lines>2727</Lines>
  <Paragraphs>767</Paragraphs>
  <ScaleCrop>false</ScaleCrop>
  <HeadingPairs>
    <vt:vector size="8" baseType="variant">
      <vt:variant>
        <vt:lpstr>Titel</vt:lpstr>
      </vt:variant>
      <vt:variant>
        <vt:i4>1</vt:i4>
      </vt:variant>
      <vt:variant>
        <vt:lpstr>Title</vt:lpstr>
      </vt:variant>
      <vt:variant>
        <vt:i4>1</vt:i4>
      </vt:variant>
      <vt:variant>
        <vt:lpstr>Headings</vt:lpstr>
      </vt:variant>
      <vt:variant>
        <vt:i4>5</vt:i4>
      </vt:variant>
      <vt:variant>
        <vt:lpstr>Název</vt:lpstr>
      </vt:variant>
      <vt:variant>
        <vt:i4>1</vt:i4>
      </vt:variant>
    </vt:vector>
  </HeadingPairs>
  <TitlesOfParts>
    <vt:vector size="8" baseType="lpstr">
      <vt:lpstr/>
      <vt:lpstr/>
      <vt:lpstr>The Missing Link - Fairness as the Ultimate Determinant of Service Profitability</vt:lpstr>
      <vt:lpstr>Introduction</vt:lpstr>
      <vt:lpstr>Methodological Approach</vt:lpstr>
      <vt:lpstr>Theory and model development</vt:lpstr>
      <vt:lpstr>    Intra-organizational Fairness</vt:lpstr>
      <vt:lpstr/>
    </vt:vector>
  </TitlesOfParts>
  <Company>Microsoft</Company>
  <LinksUpToDate>false</LinksUpToDate>
  <CharactersWithSpaces>383915</CharactersWithSpaces>
  <SharedDoc>false</SharedDoc>
  <HLinks>
    <vt:vector size="1278" baseType="variant">
      <vt:variant>
        <vt:i4>4784139</vt:i4>
      </vt:variant>
      <vt:variant>
        <vt:i4>1186</vt:i4>
      </vt:variant>
      <vt:variant>
        <vt:i4>0</vt:i4>
      </vt:variant>
      <vt:variant>
        <vt:i4>5</vt:i4>
      </vt:variant>
      <vt:variant>
        <vt:lpwstr/>
      </vt:variant>
      <vt:variant>
        <vt:lpwstr>_ENREF_81</vt:lpwstr>
      </vt:variant>
      <vt:variant>
        <vt:i4>4784139</vt:i4>
      </vt:variant>
      <vt:variant>
        <vt:i4>1180</vt:i4>
      </vt:variant>
      <vt:variant>
        <vt:i4>0</vt:i4>
      </vt:variant>
      <vt:variant>
        <vt:i4>5</vt:i4>
      </vt:variant>
      <vt:variant>
        <vt:lpwstr/>
      </vt:variant>
      <vt:variant>
        <vt:lpwstr>_ENREF_80</vt:lpwstr>
      </vt:variant>
      <vt:variant>
        <vt:i4>4587531</vt:i4>
      </vt:variant>
      <vt:variant>
        <vt:i4>1174</vt:i4>
      </vt:variant>
      <vt:variant>
        <vt:i4>0</vt:i4>
      </vt:variant>
      <vt:variant>
        <vt:i4>5</vt:i4>
      </vt:variant>
      <vt:variant>
        <vt:lpwstr/>
      </vt:variant>
      <vt:variant>
        <vt:lpwstr>_ENREF_79</vt:lpwstr>
      </vt:variant>
      <vt:variant>
        <vt:i4>4390923</vt:i4>
      </vt:variant>
      <vt:variant>
        <vt:i4>1168</vt:i4>
      </vt:variant>
      <vt:variant>
        <vt:i4>0</vt:i4>
      </vt:variant>
      <vt:variant>
        <vt:i4>5</vt:i4>
      </vt:variant>
      <vt:variant>
        <vt:lpwstr/>
      </vt:variant>
      <vt:variant>
        <vt:lpwstr>_ENREF_20</vt:lpwstr>
      </vt:variant>
      <vt:variant>
        <vt:i4>7471163</vt:i4>
      </vt:variant>
      <vt:variant>
        <vt:i4>1162</vt:i4>
      </vt:variant>
      <vt:variant>
        <vt:i4>0</vt:i4>
      </vt:variant>
      <vt:variant>
        <vt:i4>5</vt:i4>
      </vt:variant>
      <vt:variant>
        <vt:lpwstr/>
      </vt:variant>
      <vt:variant>
        <vt:lpwstr>_ENREF_102</vt:lpwstr>
      </vt:variant>
      <vt:variant>
        <vt:i4>7733306</vt:i4>
      </vt:variant>
      <vt:variant>
        <vt:i4>1156</vt:i4>
      </vt:variant>
      <vt:variant>
        <vt:i4>0</vt:i4>
      </vt:variant>
      <vt:variant>
        <vt:i4>5</vt:i4>
      </vt:variant>
      <vt:variant>
        <vt:lpwstr/>
      </vt:variant>
      <vt:variant>
        <vt:lpwstr>_ENREF_116</vt:lpwstr>
      </vt:variant>
      <vt:variant>
        <vt:i4>2883635</vt:i4>
      </vt:variant>
      <vt:variant>
        <vt:i4>1151</vt:i4>
      </vt:variant>
      <vt:variant>
        <vt:i4>0</vt:i4>
      </vt:variant>
      <vt:variant>
        <vt:i4>5</vt:i4>
      </vt:variant>
      <vt:variant>
        <vt:lpwstr>http://journals.ama.org/keyword/Organizational Justice</vt:lpwstr>
      </vt:variant>
      <vt:variant>
        <vt:lpwstr/>
      </vt:variant>
      <vt:variant>
        <vt:i4>7536698</vt:i4>
      </vt:variant>
      <vt:variant>
        <vt:i4>1144</vt:i4>
      </vt:variant>
      <vt:variant>
        <vt:i4>0</vt:i4>
      </vt:variant>
      <vt:variant>
        <vt:i4>5</vt:i4>
      </vt:variant>
      <vt:variant>
        <vt:lpwstr/>
      </vt:variant>
      <vt:variant>
        <vt:lpwstr>_ENREF_113</vt:lpwstr>
      </vt:variant>
      <vt:variant>
        <vt:i4>4784139</vt:i4>
      </vt:variant>
      <vt:variant>
        <vt:i4>1138</vt:i4>
      </vt:variant>
      <vt:variant>
        <vt:i4>0</vt:i4>
      </vt:variant>
      <vt:variant>
        <vt:i4>5</vt:i4>
      </vt:variant>
      <vt:variant>
        <vt:lpwstr/>
      </vt:variant>
      <vt:variant>
        <vt:lpwstr>_ENREF_82</vt:lpwstr>
      </vt:variant>
      <vt:variant>
        <vt:i4>4390923</vt:i4>
      </vt:variant>
      <vt:variant>
        <vt:i4>1132</vt:i4>
      </vt:variant>
      <vt:variant>
        <vt:i4>0</vt:i4>
      </vt:variant>
      <vt:variant>
        <vt:i4>5</vt:i4>
      </vt:variant>
      <vt:variant>
        <vt:lpwstr/>
      </vt:variant>
      <vt:variant>
        <vt:lpwstr>_ENREF_28</vt:lpwstr>
      </vt:variant>
      <vt:variant>
        <vt:i4>4718603</vt:i4>
      </vt:variant>
      <vt:variant>
        <vt:i4>1126</vt:i4>
      </vt:variant>
      <vt:variant>
        <vt:i4>0</vt:i4>
      </vt:variant>
      <vt:variant>
        <vt:i4>5</vt:i4>
      </vt:variant>
      <vt:variant>
        <vt:lpwstr/>
      </vt:variant>
      <vt:variant>
        <vt:lpwstr>_ENREF_91</vt:lpwstr>
      </vt:variant>
      <vt:variant>
        <vt:i4>4718603</vt:i4>
      </vt:variant>
      <vt:variant>
        <vt:i4>1120</vt:i4>
      </vt:variant>
      <vt:variant>
        <vt:i4>0</vt:i4>
      </vt:variant>
      <vt:variant>
        <vt:i4>5</vt:i4>
      </vt:variant>
      <vt:variant>
        <vt:lpwstr/>
      </vt:variant>
      <vt:variant>
        <vt:lpwstr>_ENREF_97</vt:lpwstr>
      </vt:variant>
      <vt:variant>
        <vt:i4>4784139</vt:i4>
      </vt:variant>
      <vt:variant>
        <vt:i4>1114</vt:i4>
      </vt:variant>
      <vt:variant>
        <vt:i4>0</vt:i4>
      </vt:variant>
      <vt:variant>
        <vt:i4>5</vt:i4>
      </vt:variant>
      <vt:variant>
        <vt:lpwstr/>
      </vt:variant>
      <vt:variant>
        <vt:lpwstr>_ENREF_89</vt:lpwstr>
      </vt:variant>
      <vt:variant>
        <vt:i4>4194315</vt:i4>
      </vt:variant>
      <vt:variant>
        <vt:i4>1108</vt:i4>
      </vt:variant>
      <vt:variant>
        <vt:i4>0</vt:i4>
      </vt:variant>
      <vt:variant>
        <vt:i4>5</vt:i4>
      </vt:variant>
      <vt:variant>
        <vt:lpwstr/>
      </vt:variant>
      <vt:variant>
        <vt:lpwstr>_ENREF_18</vt:lpwstr>
      </vt:variant>
      <vt:variant>
        <vt:i4>4653067</vt:i4>
      </vt:variant>
      <vt:variant>
        <vt:i4>1102</vt:i4>
      </vt:variant>
      <vt:variant>
        <vt:i4>0</vt:i4>
      </vt:variant>
      <vt:variant>
        <vt:i4>5</vt:i4>
      </vt:variant>
      <vt:variant>
        <vt:lpwstr/>
      </vt:variant>
      <vt:variant>
        <vt:lpwstr>_ENREF_69</vt:lpwstr>
      </vt:variant>
      <vt:variant>
        <vt:i4>7798840</vt:i4>
      </vt:variant>
      <vt:variant>
        <vt:i4>1096</vt:i4>
      </vt:variant>
      <vt:variant>
        <vt:i4>0</vt:i4>
      </vt:variant>
      <vt:variant>
        <vt:i4>5</vt:i4>
      </vt:variant>
      <vt:variant>
        <vt:lpwstr/>
      </vt:variant>
      <vt:variant>
        <vt:lpwstr>_ENREF_137</vt:lpwstr>
      </vt:variant>
      <vt:variant>
        <vt:i4>4587531</vt:i4>
      </vt:variant>
      <vt:variant>
        <vt:i4>1090</vt:i4>
      </vt:variant>
      <vt:variant>
        <vt:i4>0</vt:i4>
      </vt:variant>
      <vt:variant>
        <vt:i4>5</vt:i4>
      </vt:variant>
      <vt:variant>
        <vt:lpwstr/>
      </vt:variant>
      <vt:variant>
        <vt:lpwstr>_ENREF_71</vt:lpwstr>
      </vt:variant>
      <vt:variant>
        <vt:i4>7405626</vt:i4>
      </vt:variant>
      <vt:variant>
        <vt:i4>1084</vt:i4>
      </vt:variant>
      <vt:variant>
        <vt:i4>0</vt:i4>
      </vt:variant>
      <vt:variant>
        <vt:i4>5</vt:i4>
      </vt:variant>
      <vt:variant>
        <vt:lpwstr/>
      </vt:variant>
      <vt:variant>
        <vt:lpwstr>_ENREF_111</vt:lpwstr>
      </vt:variant>
      <vt:variant>
        <vt:i4>4390923</vt:i4>
      </vt:variant>
      <vt:variant>
        <vt:i4>1078</vt:i4>
      </vt:variant>
      <vt:variant>
        <vt:i4>0</vt:i4>
      </vt:variant>
      <vt:variant>
        <vt:i4>5</vt:i4>
      </vt:variant>
      <vt:variant>
        <vt:lpwstr/>
      </vt:variant>
      <vt:variant>
        <vt:lpwstr>_ENREF_27</vt:lpwstr>
      </vt:variant>
      <vt:variant>
        <vt:i4>7733305</vt:i4>
      </vt:variant>
      <vt:variant>
        <vt:i4>1072</vt:i4>
      </vt:variant>
      <vt:variant>
        <vt:i4>0</vt:i4>
      </vt:variant>
      <vt:variant>
        <vt:i4>5</vt:i4>
      </vt:variant>
      <vt:variant>
        <vt:lpwstr/>
      </vt:variant>
      <vt:variant>
        <vt:lpwstr>_ENREF_126</vt:lpwstr>
      </vt:variant>
      <vt:variant>
        <vt:i4>4456459</vt:i4>
      </vt:variant>
      <vt:variant>
        <vt:i4>1066</vt:i4>
      </vt:variant>
      <vt:variant>
        <vt:i4>0</vt:i4>
      </vt:variant>
      <vt:variant>
        <vt:i4>5</vt:i4>
      </vt:variant>
      <vt:variant>
        <vt:lpwstr/>
      </vt:variant>
      <vt:variant>
        <vt:lpwstr>_ENREF_54</vt:lpwstr>
      </vt:variant>
      <vt:variant>
        <vt:i4>7864377</vt:i4>
      </vt:variant>
      <vt:variant>
        <vt:i4>1060</vt:i4>
      </vt:variant>
      <vt:variant>
        <vt:i4>0</vt:i4>
      </vt:variant>
      <vt:variant>
        <vt:i4>5</vt:i4>
      </vt:variant>
      <vt:variant>
        <vt:lpwstr/>
      </vt:variant>
      <vt:variant>
        <vt:lpwstr>_ENREF_128</vt:lpwstr>
      </vt:variant>
      <vt:variant>
        <vt:i4>4718603</vt:i4>
      </vt:variant>
      <vt:variant>
        <vt:i4>1054</vt:i4>
      </vt:variant>
      <vt:variant>
        <vt:i4>0</vt:i4>
      </vt:variant>
      <vt:variant>
        <vt:i4>5</vt:i4>
      </vt:variant>
      <vt:variant>
        <vt:lpwstr/>
      </vt:variant>
      <vt:variant>
        <vt:lpwstr>_ENREF_94</vt:lpwstr>
      </vt:variant>
      <vt:variant>
        <vt:i4>7733306</vt:i4>
      </vt:variant>
      <vt:variant>
        <vt:i4>1048</vt:i4>
      </vt:variant>
      <vt:variant>
        <vt:i4>0</vt:i4>
      </vt:variant>
      <vt:variant>
        <vt:i4>5</vt:i4>
      </vt:variant>
      <vt:variant>
        <vt:lpwstr/>
      </vt:variant>
      <vt:variant>
        <vt:lpwstr>_ENREF_116</vt:lpwstr>
      </vt:variant>
      <vt:variant>
        <vt:i4>7929913</vt:i4>
      </vt:variant>
      <vt:variant>
        <vt:i4>1042</vt:i4>
      </vt:variant>
      <vt:variant>
        <vt:i4>0</vt:i4>
      </vt:variant>
      <vt:variant>
        <vt:i4>5</vt:i4>
      </vt:variant>
      <vt:variant>
        <vt:lpwstr/>
      </vt:variant>
      <vt:variant>
        <vt:lpwstr>_ENREF_129</vt:lpwstr>
      </vt:variant>
      <vt:variant>
        <vt:i4>4456459</vt:i4>
      </vt:variant>
      <vt:variant>
        <vt:i4>1036</vt:i4>
      </vt:variant>
      <vt:variant>
        <vt:i4>0</vt:i4>
      </vt:variant>
      <vt:variant>
        <vt:i4>5</vt:i4>
      </vt:variant>
      <vt:variant>
        <vt:lpwstr/>
      </vt:variant>
      <vt:variant>
        <vt:lpwstr>_ENREF_52</vt:lpwstr>
      </vt:variant>
      <vt:variant>
        <vt:i4>4587531</vt:i4>
      </vt:variant>
      <vt:variant>
        <vt:i4>1030</vt:i4>
      </vt:variant>
      <vt:variant>
        <vt:i4>0</vt:i4>
      </vt:variant>
      <vt:variant>
        <vt:i4>5</vt:i4>
      </vt:variant>
      <vt:variant>
        <vt:lpwstr/>
      </vt:variant>
      <vt:variant>
        <vt:lpwstr>_ENREF_75</vt:lpwstr>
      </vt:variant>
      <vt:variant>
        <vt:i4>4521995</vt:i4>
      </vt:variant>
      <vt:variant>
        <vt:i4>1024</vt:i4>
      </vt:variant>
      <vt:variant>
        <vt:i4>0</vt:i4>
      </vt:variant>
      <vt:variant>
        <vt:i4>5</vt:i4>
      </vt:variant>
      <vt:variant>
        <vt:lpwstr/>
      </vt:variant>
      <vt:variant>
        <vt:lpwstr>_ENREF_40</vt:lpwstr>
      </vt:variant>
      <vt:variant>
        <vt:i4>4194315</vt:i4>
      </vt:variant>
      <vt:variant>
        <vt:i4>1018</vt:i4>
      </vt:variant>
      <vt:variant>
        <vt:i4>0</vt:i4>
      </vt:variant>
      <vt:variant>
        <vt:i4>5</vt:i4>
      </vt:variant>
      <vt:variant>
        <vt:lpwstr/>
      </vt:variant>
      <vt:variant>
        <vt:lpwstr>_ENREF_10</vt:lpwstr>
      </vt:variant>
      <vt:variant>
        <vt:i4>4325387</vt:i4>
      </vt:variant>
      <vt:variant>
        <vt:i4>1012</vt:i4>
      </vt:variant>
      <vt:variant>
        <vt:i4>0</vt:i4>
      </vt:variant>
      <vt:variant>
        <vt:i4>5</vt:i4>
      </vt:variant>
      <vt:variant>
        <vt:lpwstr/>
      </vt:variant>
      <vt:variant>
        <vt:lpwstr>_ENREF_31</vt:lpwstr>
      </vt:variant>
      <vt:variant>
        <vt:i4>4521995</vt:i4>
      </vt:variant>
      <vt:variant>
        <vt:i4>1006</vt:i4>
      </vt:variant>
      <vt:variant>
        <vt:i4>0</vt:i4>
      </vt:variant>
      <vt:variant>
        <vt:i4>5</vt:i4>
      </vt:variant>
      <vt:variant>
        <vt:lpwstr/>
      </vt:variant>
      <vt:variant>
        <vt:lpwstr>_ENREF_4</vt:lpwstr>
      </vt:variant>
      <vt:variant>
        <vt:i4>7405625</vt:i4>
      </vt:variant>
      <vt:variant>
        <vt:i4>1000</vt:i4>
      </vt:variant>
      <vt:variant>
        <vt:i4>0</vt:i4>
      </vt:variant>
      <vt:variant>
        <vt:i4>5</vt:i4>
      </vt:variant>
      <vt:variant>
        <vt:lpwstr/>
      </vt:variant>
      <vt:variant>
        <vt:lpwstr>_ENREF_121</vt:lpwstr>
      </vt:variant>
      <vt:variant>
        <vt:i4>4718603</vt:i4>
      </vt:variant>
      <vt:variant>
        <vt:i4>994</vt:i4>
      </vt:variant>
      <vt:variant>
        <vt:i4>0</vt:i4>
      </vt:variant>
      <vt:variant>
        <vt:i4>5</vt:i4>
      </vt:variant>
      <vt:variant>
        <vt:lpwstr/>
      </vt:variant>
      <vt:variant>
        <vt:lpwstr>_ENREF_9</vt:lpwstr>
      </vt:variant>
      <vt:variant>
        <vt:i4>7864379</vt:i4>
      </vt:variant>
      <vt:variant>
        <vt:i4>988</vt:i4>
      </vt:variant>
      <vt:variant>
        <vt:i4>0</vt:i4>
      </vt:variant>
      <vt:variant>
        <vt:i4>5</vt:i4>
      </vt:variant>
      <vt:variant>
        <vt:lpwstr/>
      </vt:variant>
      <vt:variant>
        <vt:lpwstr>_ENREF_108</vt:lpwstr>
      </vt:variant>
      <vt:variant>
        <vt:i4>4325387</vt:i4>
      </vt:variant>
      <vt:variant>
        <vt:i4>982</vt:i4>
      </vt:variant>
      <vt:variant>
        <vt:i4>0</vt:i4>
      </vt:variant>
      <vt:variant>
        <vt:i4>5</vt:i4>
      </vt:variant>
      <vt:variant>
        <vt:lpwstr/>
      </vt:variant>
      <vt:variant>
        <vt:lpwstr>_ENREF_39</vt:lpwstr>
      </vt:variant>
      <vt:variant>
        <vt:i4>4521995</vt:i4>
      </vt:variant>
      <vt:variant>
        <vt:i4>976</vt:i4>
      </vt:variant>
      <vt:variant>
        <vt:i4>0</vt:i4>
      </vt:variant>
      <vt:variant>
        <vt:i4>5</vt:i4>
      </vt:variant>
      <vt:variant>
        <vt:lpwstr/>
      </vt:variant>
      <vt:variant>
        <vt:lpwstr>_ENREF_41</vt:lpwstr>
      </vt:variant>
      <vt:variant>
        <vt:i4>7536699</vt:i4>
      </vt:variant>
      <vt:variant>
        <vt:i4>964</vt:i4>
      </vt:variant>
      <vt:variant>
        <vt:i4>0</vt:i4>
      </vt:variant>
      <vt:variant>
        <vt:i4>5</vt:i4>
      </vt:variant>
      <vt:variant>
        <vt:lpwstr/>
      </vt:variant>
      <vt:variant>
        <vt:lpwstr>_ENREF_103</vt:lpwstr>
      </vt:variant>
      <vt:variant>
        <vt:i4>7340091</vt:i4>
      </vt:variant>
      <vt:variant>
        <vt:i4>956</vt:i4>
      </vt:variant>
      <vt:variant>
        <vt:i4>0</vt:i4>
      </vt:variant>
      <vt:variant>
        <vt:i4>5</vt:i4>
      </vt:variant>
      <vt:variant>
        <vt:lpwstr/>
      </vt:variant>
      <vt:variant>
        <vt:lpwstr>_ENREF_100</vt:lpwstr>
      </vt:variant>
      <vt:variant>
        <vt:i4>7471162</vt:i4>
      </vt:variant>
      <vt:variant>
        <vt:i4>950</vt:i4>
      </vt:variant>
      <vt:variant>
        <vt:i4>0</vt:i4>
      </vt:variant>
      <vt:variant>
        <vt:i4>5</vt:i4>
      </vt:variant>
      <vt:variant>
        <vt:lpwstr/>
      </vt:variant>
      <vt:variant>
        <vt:lpwstr>_ENREF_112</vt:lpwstr>
      </vt:variant>
      <vt:variant>
        <vt:i4>7405627</vt:i4>
      </vt:variant>
      <vt:variant>
        <vt:i4>944</vt:i4>
      </vt:variant>
      <vt:variant>
        <vt:i4>0</vt:i4>
      </vt:variant>
      <vt:variant>
        <vt:i4>5</vt:i4>
      </vt:variant>
      <vt:variant>
        <vt:lpwstr/>
      </vt:variant>
      <vt:variant>
        <vt:lpwstr>_ENREF_101</vt:lpwstr>
      </vt:variant>
      <vt:variant>
        <vt:i4>4587531</vt:i4>
      </vt:variant>
      <vt:variant>
        <vt:i4>941</vt:i4>
      </vt:variant>
      <vt:variant>
        <vt:i4>0</vt:i4>
      </vt:variant>
      <vt:variant>
        <vt:i4>5</vt:i4>
      </vt:variant>
      <vt:variant>
        <vt:lpwstr/>
      </vt:variant>
      <vt:variant>
        <vt:lpwstr>_ENREF_70</vt:lpwstr>
      </vt:variant>
      <vt:variant>
        <vt:i4>4718603</vt:i4>
      </vt:variant>
      <vt:variant>
        <vt:i4>935</vt:i4>
      </vt:variant>
      <vt:variant>
        <vt:i4>0</vt:i4>
      </vt:variant>
      <vt:variant>
        <vt:i4>5</vt:i4>
      </vt:variant>
      <vt:variant>
        <vt:lpwstr/>
      </vt:variant>
      <vt:variant>
        <vt:lpwstr>_ENREF_98</vt:lpwstr>
      </vt:variant>
      <vt:variant>
        <vt:i4>4325387</vt:i4>
      </vt:variant>
      <vt:variant>
        <vt:i4>932</vt:i4>
      </vt:variant>
      <vt:variant>
        <vt:i4>0</vt:i4>
      </vt:variant>
      <vt:variant>
        <vt:i4>5</vt:i4>
      </vt:variant>
      <vt:variant>
        <vt:lpwstr/>
      </vt:variant>
      <vt:variant>
        <vt:lpwstr>_ENREF_33</vt:lpwstr>
      </vt:variant>
      <vt:variant>
        <vt:i4>4325387</vt:i4>
      </vt:variant>
      <vt:variant>
        <vt:i4>929</vt:i4>
      </vt:variant>
      <vt:variant>
        <vt:i4>0</vt:i4>
      </vt:variant>
      <vt:variant>
        <vt:i4>5</vt:i4>
      </vt:variant>
      <vt:variant>
        <vt:lpwstr/>
      </vt:variant>
      <vt:variant>
        <vt:lpwstr>_ENREF_30</vt:lpwstr>
      </vt:variant>
      <vt:variant>
        <vt:i4>4325387</vt:i4>
      </vt:variant>
      <vt:variant>
        <vt:i4>921</vt:i4>
      </vt:variant>
      <vt:variant>
        <vt:i4>0</vt:i4>
      </vt:variant>
      <vt:variant>
        <vt:i4>5</vt:i4>
      </vt:variant>
      <vt:variant>
        <vt:lpwstr/>
      </vt:variant>
      <vt:variant>
        <vt:lpwstr>_ENREF_35</vt:lpwstr>
      </vt:variant>
      <vt:variant>
        <vt:i4>4194315</vt:i4>
      </vt:variant>
      <vt:variant>
        <vt:i4>918</vt:i4>
      </vt:variant>
      <vt:variant>
        <vt:i4>0</vt:i4>
      </vt:variant>
      <vt:variant>
        <vt:i4>5</vt:i4>
      </vt:variant>
      <vt:variant>
        <vt:lpwstr/>
      </vt:variant>
      <vt:variant>
        <vt:lpwstr>_ENREF_15</vt:lpwstr>
      </vt:variant>
      <vt:variant>
        <vt:i4>4325387</vt:i4>
      </vt:variant>
      <vt:variant>
        <vt:i4>912</vt:i4>
      </vt:variant>
      <vt:variant>
        <vt:i4>0</vt:i4>
      </vt:variant>
      <vt:variant>
        <vt:i4>5</vt:i4>
      </vt:variant>
      <vt:variant>
        <vt:lpwstr/>
      </vt:variant>
      <vt:variant>
        <vt:lpwstr>_ENREF_35</vt:lpwstr>
      </vt:variant>
      <vt:variant>
        <vt:i4>4325387</vt:i4>
      </vt:variant>
      <vt:variant>
        <vt:i4>909</vt:i4>
      </vt:variant>
      <vt:variant>
        <vt:i4>0</vt:i4>
      </vt:variant>
      <vt:variant>
        <vt:i4>5</vt:i4>
      </vt:variant>
      <vt:variant>
        <vt:lpwstr/>
      </vt:variant>
      <vt:variant>
        <vt:lpwstr>_ENREF_34</vt:lpwstr>
      </vt:variant>
      <vt:variant>
        <vt:i4>4521995</vt:i4>
      </vt:variant>
      <vt:variant>
        <vt:i4>903</vt:i4>
      </vt:variant>
      <vt:variant>
        <vt:i4>0</vt:i4>
      </vt:variant>
      <vt:variant>
        <vt:i4>5</vt:i4>
      </vt:variant>
      <vt:variant>
        <vt:lpwstr/>
      </vt:variant>
      <vt:variant>
        <vt:lpwstr>_ENREF_48</vt:lpwstr>
      </vt:variant>
      <vt:variant>
        <vt:i4>7471163</vt:i4>
      </vt:variant>
      <vt:variant>
        <vt:i4>897</vt:i4>
      </vt:variant>
      <vt:variant>
        <vt:i4>0</vt:i4>
      </vt:variant>
      <vt:variant>
        <vt:i4>5</vt:i4>
      </vt:variant>
      <vt:variant>
        <vt:lpwstr/>
      </vt:variant>
      <vt:variant>
        <vt:lpwstr>_ENREF_102</vt:lpwstr>
      </vt:variant>
      <vt:variant>
        <vt:i4>4653067</vt:i4>
      </vt:variant>
      <vt:variant>
        <vt:i4>891</vt:i4>
      </vt:variant>
      <vt:variant>
        <vt:i4>0</vt:i4>
      </vt:variant>
      <vt:variant>
        <vt:i4>5</vt:i4>
      </vt:variant>
      <vt:variant>
        <vt:lpwstr/>
      </vt:variant>
      <vt:variant>
        <vt:lpwstr>_ENREF_69</vt:lpwstr>
      </vt:variant>
      <vt:variant>
        <vt:i4>4390923</vt:i4>
      </vt:variant>
      <vt:variant>
        <vt:i4>885</vt:i4>
      </vt:variant>
      <vt:variant>
        <vt:i4>0</vt:i4>
      </vt:variant>
      <vt:variant>
        <vt:i4>5</vt:i4>
      </vt:variant>
      <vt:variant>
        <vt:lpwstr/>
      </vt:variant>
      <vt:variant>
        <vt:lpwstr>_ENREF_20</vt:lpwstr>
      </vt:variant>
      <vt:variant>
        <vt:i4>4718603</vt:i4>
      </vt:variant>
      <vt:variant>
        <vt:i4>879</vt:i4>
      </vt:variant>
      <vt:variant>
        <vt:i4>0</vt:i4>
      </vt:variant>
      <vt:variant>
        <vt:i4>5</vt:i4>
      </vt:variant>
      <vt:variant>
        <vt:lpwstr/>
      </vt:variant>
      <vt:variant>
        <vt:lpwstr>_ENREF_97</vt:lpwstr>
      </vt:variant>
      <vt:variant>
        <vt:i4>4784139</vt:i4>
      </vt:variant>
      <vt:variant>
        <vt:i4>873</vt:i4>
      </vt:variant>
      <vt:variant>
        <vt:i4>0</vt:i4>
      </vt:variant>
      <vt:variant>
        <vt:i4>5</vt:i4>
      </vt:variant>
      <vt:variant>
        <vt:lpwstr/>
      </vt:variant>
      <vt:variant>
        <vt:lpwstr>_ENREF_81</vt:lpwstr>
      </vt:variant>
      <vt:variant>
        <vt:i4>4784139</vt:i4>
      </vt:variant>
      <vt:variant>
        <vt:i4>870</vt:i4>
      </vt:variant>
      <vt:variant>
        <vt:i4>0</vt:i4>
      </vt:variant>
      <vt:variant>
        <vt:i4>5</vt:i4>
      </vt:variant>
      <vt:variant>
        <vt:lpwstr/>
      </vt:variant>
      <vt:variant>
        <vt:lpwstr>_ENREF_80</vt:lpwstr>
      </vt:variant>
      <vt:variant>
        <vt:i4>4587531</vt:i4>
      </vt:variant>
      <vt:variant>
        <vt:i4>867</vt:i4>
      </vt:variant>
      <vt:variant>
        <vt:i4>0</vt:i4>
      </vt:variant>
      <vt:variant>
        <vt:i4>5</vt:i4>
      </vt:variant>
      <vt:variant>
        <vt:lpwstr/>
      </vt:variant>
      <vt:variant>
        <vt:lpwstr>_ENREF_79</vt:lpwstr>
      </vt:variant>
      <vt:variant>
        <vt:i4>4390923</vt:i4>
      </vt:variant>
      <vt:variant>
        <vt:i4>859</vt:i4>
      </vt:variant>
      <vt:variant>
        <vt:i4>0</vt:i4>
      </vt:variant>
      <vt:variant>
        <vt:i4>5</vt:i4>
      </vt:variant>
      <vt:variant>
        <vt:lpwstr/>
      </vt:variant>
      <vt:variant>
        <vt:lpwstr>_ENREF_20</vt:lpwstr>
      </vt:variant>
      <vt:variant>
        <vt:i4>4587531</vt:i4>
      </vt:variant>
      <vt:variant>
        <vt:i4>853</vt:i4>
      </vt:variant>
      <vt:variant>
        <vt:i4>0</vt:i4>
      </vt:variant>
      <vt:variant>
        <vt:i4>5</vt:i4>
      </vt:variant>
      <vt:variant>
        <vt:lpwstr/>
      </vt:variant>
      <vt:variant>
        <vt:lpwstr>_ENREF_74</vt:lpwstr>
      </vt:variant>
      <vt:variant>
        <vt:i4>7340089</vt:i4>
      </vt:variant>
      <vt:variant>
        <vt:i4>847</vt:i4>
      </vt:variant>
      <vt:variant>
        <vt:i4>0</vt:i4>
      </vt:variant>
      <vt:variant>
        <vt:i4>5</vt:i4>
      </vt:variant>
      <vt:variant>
        <vt:lpwstr/>
      </vt:variant>
      <vt:variant>
        <vt:lpwstr>_ENREF_120</vt:lpwstr>
      </vt:variant>
      <vt:variant>
        <vt:i4>4194315</vt:i4>
      </vt:variant>
      <vt:variant>
        <vt:i4>844</vt:i4>
      </vt:variant>
      <vt:variant>
        <vt:i4>0</vt:i4>
      </vt:variant>
      <vt:variant>
        <vt:i4>5</vt:i4>
      </vt:variant>
      <vt:variant>
        <vt:lpwstr/>
      </vt:variant>
      <vt:variant>
        <vt:lpwstr>_ENREF_12</vt:lpwstr>
      </vt:variant>
      <vt:variant>
        <vt:i4>4194315</vt:i4>
      </vt:variant>
      <vt:variant>
        <vt:i4>841</vt:i4>
      </vt:variant>
      <vt:variant>
        <vt:i4>0</vt:i4>
      </vt:variant>
      <vt:variant>
        <vt:i4>5</vt:i4>
      </vt:variant>
      <vt:variant>
        <vt:lpwstr/>
      </vt:variant>
      <vt:variant>
        <vt:lpwstr>_ENREF_1</vt:lpwstr>
      </vt:variant>
      <vt:variant>
        <vt:i4>4390923</vt:i4>
      </vt:variant>
      <vt:variant>
        <vt:i4>833</vt:i4>
      </vt:variant>
      <vt:variant>
        <vt:i4>0</vt:i4>
      </vt:variant>
      <vt:variant>
        <vt:i4>5</vt:i4>
      </vt:variant>
      <vt:variant>
        <vt:lpwstr/>
      </vt:variant>
      <vt:variant>
        <vt:lpwstr>_ENREF_22</vt:lpwstr>
      </vt:variant>
      <vt:variant>
        <vt:i4>7798842</vt:i4>
      </vt:variant>
      <vt:variant>
        <vt:i4>827</vt:i4>
      </vt:variant>
      <vt:variant>
        <vt:i4>0</vt:i4>
      </vt:variant>
      <vt:variant>
        <vt:i4>5</vt:i4>
      </vt:variant>
      <vt:variant>
        <vt:lpwstr/>
      </vt:variant>
      <vt:variant>
        <vt:lpwstr>_ENREF_117</vt:lpwstr>
      </vt:variant>
      <vt:variant>
        <vt:i4>4194315</vt:i4>
      </vt:variant>
      <vt:variant>
        <vt:i4>824</vt:i4>
      </vt:variant>
      <vt:variant>
        <vt:i4>0</vt:i4>
      </vt:variant>
      <vt:variant>
        <vt:i4>5</vt:i4>
      </vt:variant>
      <vt:variant>
        <vt:lpwstr/>
      </vt:variant>
      <vt:variant>
        <vt:lpwstr>_ENREF_14</vt:lpwstr>
      </vt:variant>
      <vt:variant>
        <vt:i4>4521995</vt:i4>
      </vt:variant>
      <vt:variant>
        <vt:i4>816</vt:i4>
      </vt:variant>
      <vt:variant>
        <vt:i4>0</vt:i4>
      </vt:variant>
      <vt:variant>
        <vt:i4>5</vt:i4>
      </vt:variant>
      <vt:variant>
        <vt:lpwstr/>
      </vt:variant>
      <vt:variant>
        <vt:lpwstr>_ENREF_43</vt:lpwstr>
      </vt:variant>
      <vt:variant>
        <vt:i4>4390923</vt:i4>
      </vt:variant>
      <vt:variant>
        <vt:i4>813</vt:i4>
      </vt:variant>
      <vt:variant>
        <vt:i4>0</vt:i4>
      </vt:variant>
      <vt:variant>
        <vt:i4>5</vt:i4>
      </vt:variant>
      <vt:variant>
        <vt:lpwstr/>
      </vt:variant>
      <vt:variant>
        <vt:lpwstr>_ENREF_21</vt:lpwstr>
      </vt:variant>
      <vt:variant>
        <vt:i4>4390923</vt:i4>
      </vt:variant>
      <vt:variant>
        <vt:i4>810</vt:i4>
      </vt:variant>
      <vt:variant>
        <vt:i4>0</vt:i4>
      </vt:variant>
      <vt:variant>
        <vt:i4>5</vt:i4>
      </vt:variant>
      <vt:variant>
        <vt:lpwstr/>
      </vt:variant>
      <vt:variant>
        <vt:lpwstr>_ENREF_20</vt:lpwstr>
      </vt:variant>
      <vt:variant>
        <vt:i4>4456459</vt:i4>
      </vt:variant>
      <vt:variant>
        <vt:i4>802</vt:i4>
      </vt:variant>
      <vt:variant>
        <vt:i4>0</vt:i4>
      </vt:variant>
      <vt:variant>
        <vt:i4>5</vt:i4>
      </vt:variant>
      <vt:variant>
        <vt:lpwstr/>
      </vt:variant>
      <vt:variant>
        <vt:lpwstr>_ENREF_58</vt:lpwstr>
      </vt:variant>
      <vt:variant>
        <vt:i4>7733306</vt:i4>
      </vt:variant>
      <vt:variant>
        <vt:i4>796</vt:i4>
      </vt:variant>
      <vt:variant>
        <vt:i4>0</vt:i4>
      </vt:variant>
      <vt:variant>
        <vt:i4>5</vt:i4>
      </vt:variant>
      <vt:variant>
        <vt:lpwstr/>
      </vt:variant>
      <vt:variant>
        <vt:lpwstr>_ENREF_116</vt:lpwstr>
      </vt:variant>
      <vt:variant>
        <vt:i4>4718603</vt:i4>
      </vt:variant>
      <vt:variant>
        <vt:i4>790</vt:i4>
      </vt:variant>
      <vt:variant>
        <vt:i4>0</vt:i4>
      </vt:variant>
      <vt:variant>
        <vt:i4>5</vt:i4>
      </vt:variant>
      <vt:variant>
        <vt:lpwstr/>
      </vt:variant>
      <vt:variant>
        <vt:lpwstr>_ENREF_99</vt:lpwstr>
      </vt:variant>
      <vt:variant>
        <vt:i4>4718603</vt:i4>
      </vt:variant>
      <vt:variant>
        <vt:i4>784</vt:i4>
      </vt:variant>
      <vt:variant>
        <vt:i4>0</vt:i4>
      </vt:variant>
      <vt:variant>
        <vt:i4>5</vt:i4>
      </vt:variant>
      <vt:variant>
        <vt:lpwstr/>
      </vt:variant>
      <vt:variant>
        <vt:lpwstr>_ENREF_99</vt:lpwstr>
      </vt:variant>
      <vt:variant>
        <vt:i4>4718603</vt:i4>
      </vt:variant>
      <vt:variant>
        <vt:i4>778</vt:i4>
      </vt:variant>
      <vt:variant>
        <vt:i4>0</vt:i4>
      </vt:variant>
      <vt:variant>
        <vt:i4>5</vt:i4>
      </vt:variant>
      <vt:variant>
        <vt:lpwstr/>
      </vt:variant>
      <vt:variant>
        <vt:lpwstr>_ENREF_90</vt:lpwstr>
      </vt:variant>
      <vt:variant>
        <vt:i4>4653067</vt:i4>
      </vt:variant>
      <vt:variant>
        <vt:i4>775</vt:i4>
      </vt:variant>
      <vt:variant>
        <vt:i4>0</vt:i4>
      </vt:variant>
      <vt:variant>
        <vt:i4>5</vt:i4>
      </vt:variant>
      <vt:variant>
        <vt:lpwstr/>
      </vt:variant>
      <vt:variant>
        <vt:lpwstr>_ENREF_62</vt:lpwstr>
      </vt:variant>
      <vt:variant>
        <vt:i4>7798840</vt:i4>
      </vt:variant>
      <vt:variant>
        <vt:i4>769</vt:i4>
      </vt:variant>
      <vt:variant>
        <vt:i4>0</vt:i4>
      </vt:variant>
      <vt:variant>
        <vt:i4>5</vt:i4>
      </vt:variant>
      <vt:variant>
        <vt:lpwstr/>
      </vt:variant>
      <vt:variant>
        <vt:lpwstr>_ENREF_137</vt:lpwstr>
      </vt:variant>
      <vt:variant>
        <vt:i4>4194315</vt:i4>
      </vt:variant>
      <vt:variant>
        <vt:i4>763</vt:i4>
      </vt:variant>
      <vt:variant>
        <vt:i4>0</vt:i4>
      </vt:variant>
      <vt:variant>
        <vt:i4>5</vt:i4>
      </vt:variant>
      <vt:variant>
        <vt:lpwstr/>
      </vt:variant>
      <vt:variant>
        <vt:lpwstr>_ENREF_18</vt:lpwstr>
      </vt:variant>
      <vt:variant>
        <vt:i4>4653067</vt:i4>
      </vt:variant>
      <vt:variant>
        <vt:i4>757</vt:i4>
      </vt:variant>
      <vt:variant>
        <vt:i4>0</vt:i4>
      </vt:variant>
      <vt:variant>
        <vt:i4>5</vt:i4>
      </vt:variant>
      <vt:variant>
        <vt:lpwstr/>
      </vt:variant>
      <vt:variant>
        <vt:lpwstr>_ENREF_69</vt:lpwstr>
      </vt:variant>
      <vt:variant>
        <vt:i4>4390923</vt:i4>
      </vt:variant>
      <vt:variant>
        <vt:i4>751</vt:i4>
      </vt:variant>
      <vt:variant>
        <vt:i4>0</vt:i4>
      </vt:variant>
      <vt:variant>
        <vt:i4>5</vt:i4>
      </vt:variant>
      <vt:variant>
        <vt:lpwstr/>
      </vt:variant>
      <vt:variant>
        <vt:lpwstr>_ENREF_28</vt:lpwstr>
      </vt:variant>
      <vt:variant>
        <vt:i4>4194315</vt:i4>
      </vt:variant>
      <vt:variant>
        <vt:i4>745</vt:i4>
      </vt:variant>
      <vt:variant>
        <vt:i4>0</vt:i4>
      </vt:variant>
      <vt:variant>
        <vt:i4>5</vt:i4>
      </vt:variant>
      <vt:variant>
        <vt:lpwstr/>
      </vt:variant>
      <vt:variant>
        <vt:lpwstr>_ENREF_17</vt:lpwstr>
      </vt:variant>
      <vt:variant>
        <vt:i4>7471160</vt:i4>
      </vt:variant>
      <vt:variant>
        <vt:i4>742</vt:i4>
      </vt:variant>
      <vt:variant>
        <vt:i4>0</vt:i4>
      </vt:variant>
      <vt:variant>
        <vt:i4>5</vt:i4>
      </vt:variant>
      <vt:variant>
        <vt:lpwstr/>
      </vt:variant>
      <vt:variant>
        <vt:lpwstr>_ENREF_132</vt:lpwstr>
      </vt:variant>
      <vt:variant>
        <vt:i4>7340088</vt:i4>
      </vt:variant>
      <vt:variant>
        <vt:i4>739</vt:i4>
      </vt:variant>
      <vt:variant>
        <vt:i4>0</vt:i4>
      </vt:variant>
      <vt:variant>
        <vt:i4>5</vt:i4>
      </vt:variant>
      <vt:variant>
        <vt:lpwstr/>
      </vt:variant>
      <vt:variant>
        <vt:lpwstr>_ENREF_130</vt:lpwstr>
      </vt:variant>
      <vt:variant>
        <vt:i4>7405624</vt:i4>
      </vt:variant>
      <vt:variant>
        <vt:i4>731</vt:i4>
      </vt:variant>
      <vt:variant>
        <vt:i4>0</vt:i4>
      </vt:variant>
      <vt:variant>
        <vt:i4>5</vt:i4>
      </vt:variant>
      <vt:variant>
        <vt:lpwstr/>
      </vt:variant>
      <vt:variant>
        <vt:lpwstr>_ENREF_131</vt:lpwstr>
      </vt:variant>
      <vt:variant>
        <vt:i4>4521995</vt:i4>
      </vt:variant>
      <vt:variant>
        <vt:i4>728</vt:i4>
      </vt:variant>
      <vt:variant>
        <vt:i4>0</vt:i4>
      </vt:variant>
      <vt:variant>
        <vt:i4>5</vt:i4>
      </vt:variant>
      <vt:variant>
        <vt:lpwstr/>
      </vt:variant>
      <vt:variant>
        <vt:lpwstr>_ENREF_42</vt:lpwstr>
      </vt:variant>
      <vt:variant>
        <vt:i4>7733307</vt:i4>
      </vt:variant>
      <vt:variant>
        <vt:i4>722</vt:i4>
      </vt:variant>
      <vt:variant>
        <vt:i4>0</vt:i4>
      </vt:variant>
      <vt:variant>
        <vt:i4>5</vt:i4>
      </vt:variant>
      <vt:variant>
        <vt:lpwstr/>
      </vt:variant>
      <vt:variant>
        <vt:lpwstr>_ENREF_106</vt:lpwstr>
      </vt:variant>
      <vt:variant>
        <vt:i4>4456459</vt:i4>
      </vt:variant>
      <vt:variant>
        <vt:i4>719</vt:i4>
      </vt:variant>
      <vt:variant>
        <vt:i4>0</vt:i4>
      </vt:variant>
      <vt:variant>
        <vt:i4>5</vt:i4>
      </vt:variant>
      <vt:variant>
        <vt:lpwstr/>
      </vt:variant>
      <vt:variant>
        <vt:lpwstr>_ENREF_56</vt:lpwstr>
      </vt:variant>
      <vt:variant>
        <vt:i4>4784139</vt:i4>
      </vt:variant>
      <vt:variant>
        <vt:i4>716</vt:i4>
      </vt:variant>
      <vt:variant>
        <vt:i4>0</vt:i4>
      </vt:variant>
      <vt:variant>
        <vt:i4>5</vt:i4>
      </vt:variant>
      <vt:variant>
        <vt:lpwstr/>
      </vt:variant>
      <vt:variant>
        <vt:lpwstr>_ENREF_8</vt:lpwstr>
      </vt:variant>
      <vt:variant>
        <vt:i4>4587531</vt:i4>
      </vt:variant>
      <vt:variant>
        <vt:i4>708</vt:i4>
      </vt:variant>
      <vt:variant>
        <vt:i4>0</vt:i4>
      </vt:variant>
      <vt:variant>
        <vt:i4>5</vt:i4>
      </vt:variant>
      <vt:variant>
        <vt:lpwstr/>
      </vt:variant>
      <vt:variant>
        <vt:lpwstr>_ENREF_74</vt:lpwstr>
      </vt:variant>
      <vt:variant>
        <vt:i4>4587531</vt:i4>
      </vt:variant>
      <vt:variant>
        <vt:i4>702</vt:i4>
      </vt:variant>
      <vt:variant>
        <vt:i4>0</vt:i4>
      </vt:variant>
      <vt:variant>
        <vt:i4>5</vt:i4>
      </vt:variant>
      <vt:variant>
        <vt:lpwstr/>
      </vt:variant>
      <vt:variant>
        <vt:lpwstr>_ENREF_76</vt:lpwstr>
      </vt:variant>
      <vt:variant>
        <vt:i4>4587531</vt:i4>
      </vt:variant>
      <vt:variant>
        <vt:i4>699</vt:i4>
      </vt:variant>
      <vt:variant>
        <vt:i4>0</vt:i4>
      </vt:variant>
      <vt:variant>
        <vt:i4>5</vt:i4>
      </vt:variant>
      <vt:variant>
        <vt:lpwstr/>
      </vt:variant>
      <vt:variant>
        <vt:lpwstr>_ENREF_77</vt:lpwstr>
      </vt:variant>
      <vt:variant>
        <vt:i4>7602233</vt:i4>
      </vt:variant>
      <vt:variant>
        <vt:i4>693</vt:i4>
      </vt:variant>
      <vt:variant>
        <vt:i4>0</vt:i4>
      </vt:variant>
      <vt:variant>
        <vt:i4>5</vt:i4>
      </vt:variant>
      <vt:variant>
        <vt:lpwstr/>
      </vt:variant>
      <vt:variant>
        <vt:lpwstr>_ENREF_124</vt:lpwstr>
      </vt:variant>
      <vt:variant>
        <vt:i4>4587531</vt:i4>
      </vt:variant>
      <vt:variant>
        <vt:i4>690</vt:i4>
      </vt:variant>
      <vt:variant>
        <vt:i4>0</vt:i4>
      </vt:variant>
      <vt:variant>
        <vt:i4>5</vt:i4>
      </vt:variant>
      <vt:variant>
        <vt:lpwstr/>
      </vt:variant>
      <vt:variant>
        <vt:lpwstr>_ENREF_77</vt:lpwstr>
      </vt:variant>
      <vt:variant>
        <vt:i4>4784139</vt:i4>
      </vt:variant>
      <vt:variant>
        <vt:i4>684</vt:i4>
      </vt:variant>
      <vt:variant>
        <vt:i4>0</vt:i4>
      </vt:variant>
      <vt:variant>
        <vt:i4>5</vt:i4>
      </vt:variant>
      <vt:variant>
        <vt:lpwstr/>
      </vt:variant>
      <vt:variant>
        <vt:lpwstr>_ENREF_86</vt:lpwstr>
      </vt:variant>
      <vt:variant>
        <vt:i4>4456459</vt:i4>
      </vt:variant>
      <vt:variant>
        <vt:i4>678</vt:i4>
      </vt:variant>
      <vt:variant>
        <vt:i4>0</vt:i4>
      </vt:variant>
      <vt:variant>
        <vt:i4>5</vt:i4>
      </vt:variant>
      <vt:variant>
        <vt:lpwstr/>
      </vt:variant>
      <vt:variant>
        <vt:lpwstr>_ENREF_55</vt:lpwstr>
      </vt:variant>
      <vt:variant>
        <vt:i4>7864376</vt:i4>
      </vt:variant>
      <vt:variant>
        <vt:i4>672</vt:i4>
      </vt:variant>
      <vt:variant>
        <vt:i4>0</vt:i4>
      </vt:variant>
      <vt:variant>
        <vt:i4>5</vt:i4>
      </vt:variant>
      <vt:variant>
        <vt:lpwstr/>
      </vt:variant>
      <vt:variant>
        <vt:lpwstr>_ENREF_138</vt:lpwstr>
      </vt:variant>
      <vt:variant>
        <vt:i4>4718603</vt:i4>
      </vt:variant>
      <vt:variant>
        <vt:i4>669</vt:i4>
      </vt:variant>
      <vt:variant>
        <vt:i4>0</vt:i4>
      </vt:variant>
      <vt:variant>
        <vt:i4>5</vt:i4>
      </vt:variant>
      <vt:variant>
        <vt:lpwstr/>
      </vt:variant>
      <vt:variant>
        <vt:lpwstr>_ENREF_91</vt:lpwstr>
      </vt:variant>
      <vt:variant>
        <vt:i4>7929914</vt:i4>
      </vt:variant>
      <vt:variant>
        <vt:i4>661</vt:i4>
      </vt:variant>
      <vt:variant>
        <vt:i4>0</vt:i4>
      </vt:variant>
      <vt:variant>
        <vt:i4>5</vt:i4>
      </vt:variant>
      <vt:variant>
        <vt:lpwstr/>
      </vt:variant>
      <vt:variant>
        <vt:lpwstr>_ENREF_119</vt:lpwstr>
      </vt:variant>
      <vt:variant>
        <vt:i4>4456459</vt:i4>
      </vt:variant>
      <vt:variant>
        <vt:i4>658</vt:i4>
      </vt:variant>
      <vt:variant>
        <vt:i4>0</vt:i4>
      </vt:variant>
      <vt:variant>
        <vt:i4>5</vt:i4>
      </vt:variant>
      <vt:variant>
        <vt:lpwstr/>
      </vt:variant>
      <vt:variant>
        <vt:lpwstr>_ENREF_57</vt:lpwstr>
      </vt:variant>
      <vt:variant>
        <vt:i4>7929912</vt:i4>
      </vt:variant>
      <vt:variant>
        <vt:i4>655</vt:i4>
      </vt:variant>
      <vt:variant>
        <vt:i4>0</vt:i4>
      </vt:variant>
      <vt:variant>
        <vt:i4>5</vt:i4>
      </vt:variant>
      <vt:variant>
        <vt:lpwstr/>
      </vt:variant>
      <vt:variant>
        <vt:lpwstr>_ENREF_139</vt:lpwstr>
      </vt:variant>
      <vt:variant>
        <vt:i4>4784139</vt:i4>
      </vt:variant>
      <vt:variant>
        <vt:i4>647</vt:i4>
      </vt:variant>
      <vt:variant>
        <vt:i4>0</vt:i4>
      </vt:variant>
      <vt:variant>
        <vt:i4>5</vt:i4>
      </vt:variant>
      <vt:variant>
        <vt:lpwstr/>
      </vt:variant>
      <vt:variant>
        <vt:lpwstr>_ENREF_84</vt:lpwstr>
      </vt:variant>
      <vt:variant>
        <vt:i4>7864376</vt:i4>
      </vt:variant>
      <vt:variant>
        <vt:i4>644</vt:i4>
      </vt:variant>
      <vt:variant>
        <vt:i4>0</vt:i4>
      </vt:variant>
      <vt:variant>
        <vt:i4>5</vt:i4>
      </vt:variant>
      <vt:variant>
        <vt:lpwstr/>
      </vt:variant>
      <vt:variant>
        <vt:lpwstr>_ENREF_138</vt:lpwstr>
      </vt:variant>
      <vt:variant>
        <vt:i4>4784139</vt:i4>
      </vt:variant>
      <vt:variant>
        <vt:i4>638</vt:i4>
      </vt:variant>
      <vt:variant>
        <vt:i4>0</vt:i4>
      </vt:variant>
      <vt:variant>
        <vt:i4>5</vt:i4>
      </vt:variant>
      <vt:variant>
        <vt:lpwstr/>
      </vt:variant>
      <vt:variant>
        <vt:lpwstr>_ENREF_84</vt:lpwstr>
      </vt:variant>
      <vt:variant>
        <vt:i4>7864376</vt:i4>
      </vt:variant>
      <vt:variant>
        <vt:i4>632</vt:i4>
      </vt:variant>
      <vt:variant>
        <vt:i4>0</vt:i4>
      </vt:variant>
      <vt:variant>
        <vt:i4>5</vt:i4>
      </vt:variant>
      <vt:variant>
        <vt:lpwstr/>
      </vt:variant>
      <vt:variant>
        <vt:lpwstr>_ENREF_138</vt:lpwstr>
      </vt:variant>
      <vt:variant>
        <vt:i4>7536698</vt:i4>
      </vt:variant>
      <vt:variant>
        <vt:i4>629</vt:i4>
      </vt:variant>
      <vt:variant>
        <vt:i4>0</vt:i4>
      </vt:variant>
      <vt:variant>
        <vt:i4>5</vt:i4>
      </vt:variant>
      <vt:variant>
        <vt:lpwstr/>
      </vt:variant>
      <vt:variant>
        <vt:lpwstr>_ENREF_113</vt:lpwstr>
      </vt:variant>
      <vt:variant>
        <vt:i4>4784139</vt:i4>
      </vt:variant>
      <vt:variant>
        <vt:i4>626</vt:i4>
      </vt:variant>
      <vt:variant>
        <vt:i4>0</vt:i4>
      </vt:variant>
      <vt:variant>
        <vt:i4>5</vt:i4>
      </vt:variant>
      <vt:variant>
        <vt:lpwstr/>
      </vt:variant>
      <vt:variant>
        <vt:lpwstr>_ENREF_82</vt:lpwstr>
      </vt:variant>
      <vt:variant>
        <vt:i4>4718603</vt:i4>
      </vt:variant>
      <vt:variant>
        <vt:i4>618</vt:i4>
      </vt:variant>
      <vt:variant>
        <vt:i4>0</vt:i4>
      </vt:variant>
      <vt:variant>
        <vt:i4>5</vt:i4>
      </vt:variant>
      <vt:variant>
        <vt:lpwstr/>
      </vt:variant>
      <vt:variant>
        <vt:lpwstr>_ENREF_91</vt:lpwstr>
      </vt:variant>
      <vt:variant>
        <vt:i4>4784139</vt:i4>
      </vt:variant>
      <vt:variant>
        <vt:i4>612</vt:i4>
      </vt:variant>
      <vt:variant>
        <vt:i4>0</vt:i4>
      </vt:variant>
      <vt:variant>
        <vt:i4>5</vt:i4>
      </vt:variant>
      <vt:variant>
        <vt:lpwstr/>
      </vt:variant>
      <vt:variant>
        <vt:lpwstr>_ENREF_89</vt:lpwstr>
      </vt:variant>
      <vt:variant>
        <vt:i4>7798840</vt:i4>
      </vt:variant>
      <vt:variant>
        <vt:i4>606</vt:i4>
      </vt:variant>
      <vt:variant>
        <vt:i4>0</vt:i4>
      </vt:variant>
      <vt:variant>
        <vt:i4>5</vt:i4>
      </vt:variant>
      <vt:variant>
        <vt:lpwstr/>
      </vt:variant>
      <vt:variant>
        <vt:lpwstr>_ENREF_137</vt:lpwstr>
      </vt:variant>
      <vt:variant>
        <vt:i4>4718603</vt:i4>
      </vt:variant>
      <vt:variant>
        <vt:i4>600</vt:i4>
      </vt:variant>
      <vt:variant>
        <vt:i4>0</vt:i4>
      </vt:variant>
      <vt:variant>
        <vt:i4>5</vt:i4>
      </vt:variant>
      <vt:variant>
        <vt:lpwstr/>
      </vt:variant>
      <vt:variant>
        <vt:lpwstr>_ENREF_97</vt:lpwstr>
      </vt:variant>
      <vt:variant>
        <vt:i4>7405626</vt:i4>
      </vt:variant>
      <vt:variant>
        <vt:i4>594</vt:i4>
      </vt:variant>
      <vt:variant>
        <vt:i4>0</vt:i4>
      </vt:variant>
      <vt:variant>
        <vt:i4>5</vt:i4>
      </vt:variant>
      <vt:variant>
        <vt:lpwstr/>
      </vt:variant>
      <vt:variant>
        <vt:lpwstr>_ENREF_111</vt:lpwstr>
      </vt:variant>
      <vt:variant>
        <vt:i4>7798840</vt:i4>
      </vt:variant>
      <vt:variant>
        <vt:i4>588</vt:i4>
      </vt:variant>
      <vt:variant>
        <vt:i4>0</vt:i4>
      </vt:variant>
      <vt:variant>
        <vt:i4>5</vt:i4>
      </vt:variant>
      <vt:variant>
        <vt:lpwstr/>
      </vt:variant>
      <vt:variant>
        <vt:lpwstr>_ENREF_137</vt:lpwstr>
      </vt:variant>
      <vt:variant>
        <vt:i4>4587531</vt:i4>
      </vt:variant>
      <vt:variant>
        <vt:i4>585</vt:i4>
      </vt:variant>
      <vt:variant>
        <vt:i4>0</vt:i4>
      </vt:variant>
      <vt:variant>
        <vt:i4>5</vt:i4>
      </vt:variant>
      <vt:variant>
        <vt:lpwstr/>
      </vt:variant>
      <vt:variant>
        <vt:lpwstr>_ENREF_71</vt:lpwstr>
      </vt:variant>
      <vt:variant>
        <vt:i4>4718603</vt:i4>
      </vt:variant>
      <vt:variant>
        <vt:i4>577</vt:i4>
      </vt:variant>
      <vt:variant>
        <vt:i4>0</vt:i4>
      </vt:variant>
      <vt:variant>
        <vt:i4>5</vt:i4>
      </vt:variant>
      <vt:variant>
        <vt:lpwstr/>
      </vt:variant>
      <vt:variant>
        <vt:lpwstr>_ENREF_96</vt:lpwstr>
      </vt:variant>
      <vt:variant>
        <vt:i4>4456459</vt:i4>
      </vt:variant>
      <vt:variant>
        <vt:i4>571</vt:i4>
      </vt:variant>
      <vt:variant>
        <vt:i4>0</vt:i4>
      </vt:variant>
      <vt:variant>
        <vt:i4>5</vt:i4>
      </vt:variant>
      <vt:variant>
        <vt:lpwstr/>
      </vt:variant>
      <vt:variant>
        <vt:lpwstr>_ENREF_54</vt:lpwstr>
      </vt:variant>
      <vt:variant>
        <vt:i4>7864377</vt:i4>
      </vt:variant>
      <vt:variant>
        <vt:i4>565</vt:i4>
      </vt:variant>
      <vt:variant>
        <vt:i4>0</vt:i4>
      </vt:variant>
      <vt:variant>
        <vt:i4>5</vt:i4>
      </vt:variant>
      <vt:variant>
        <vt:lpwstr/>
      </vt:variant>
      <vt:variant>
        <vt:lpwstr>_ENREF_128</vt:lpwstr>
      </vt:variant>
      <vt:variant>
        <vt:i4>4456459</vt:i4>
      </vt:variant>
      <vt:variant>
        <vt:i4>559</vt:i4>
      </vt:variant>
      <vt:variant>
        <vt:i4>0</vt:i4>
      </vt:variant>
      <vt:variant>
        <vt:i4>5</vt:i4>
      </vt:variant>
      <vt:variant>
        <vt:lpwstr/>
      </vt:variant>
      <vt:variant>
        <vt:lpwstr>_ENREF_54</vt:lpwstr>
      </vt:variant>
      <vt:variant>
        <vt:i4>7667768</vt:i4>
      </vt:variant>
      <vt:variant>
        <vt:i4>553</vt:i4>
      </vt:variant>
      <vt:variant>
        <vt:i4>0</vt:i4>
      </vt:variant>
      <vt:variant>
        <vt:i4>5</vt:i4>
      </vt:variant>
      <vt:variant>
        <vt:lpwstr/>
      </vt:variant>
      <vt:variant>
        <vt:lpwstr>_ENREF_135</vt:lpwstr>
      </vt:variant>
      <vt:variant>
        <vt:i4>4653067</vt:i4>
      </vt:variant>
      <vt:variant>
        <vt:i4>547</vt:i4>
      </vt:variant>
      <vt:variant>
        <vt:i4>0</vt:i4>
      </vt:variant>
      <vt:variant>
        <vt:i4>5</vt:i4>
      </vt:variant>
      <vt:variant>
        <vt:lpwstr/>
      </vt:variant>
      <vt:variant>
        <vt:lpwstr>_ENREF_60</vt:lpwstr>
      </vt:variant>
      <vt:variant>
        <vt:i4>4456459</vt:i4>
      </vt:variant>
      <vt:variant>
        <vt:i4>541</vt:i4>
      </vt:variant>
      <vt:variant>
        <vt:i4>0</vt:i4>
      </vt:variant>
      <vt:variant>
        <vt:i4>5</vt:i4>
      </vt:variant>
      <vt:variant>
        <vt:lpwstr/>
      </vt:variant>
      <vt:variant>
        <vt:lpwstr>_ENREF_54</vt:lpwstr>
      </vt:variant>
      <vt:variant>
        <vt:i4>7733305</vt:i4>
      </vt:variant>
      <vt:variant>
        <vt:i4>535</vt:i4>
      </vt:variant>
      <vt:variant>
        <vt:i4>0</vt:i4>
      </vt:variant>
      <vt:variant>
        <vt:i4>5</vt:i4>
      </vt:variant>
      <vt:variant>
        <vt:lpwstr/>
      </vt:variant>
      <vt:variant>
        <vt:lpwstr>_ENREF_126</vt:lpwstr>
      </vt:variant>
      <vt:variant>
        <vt:i4>4456459</vt:i4>
      </vt:variant>
      <vt:variant>
        <vt:i4>529</vt:i4>
      </vt:variant>
      <vt:variant>
        <vt:i4>0</vt:i4>
      </vt:variant>
      <vt:variant>
        <vt:i4>5</vt:i4>
      </vt:variant>
      <vt:variant>
        <vt:lpwstr/>
      </vt:variant>
      <vt:variant>
        <vt:lpwstr>_ENREF_59</vt:lpwstr>
      </vt:variant>
      <vt:variant>
        <vt:i4>7536703</vt:i4>
      </vt:variant>
      <vt:variant>
        <vt:i4>523</vt:i4>
      </vt:variant>
      <vt:variant>
        <vt:i4>0</vt:i4>
      </vt:variant>
      <vt:variant>
        <vt:i4>5</vt:i4>
      </vt:variant>
      <vt:variant>
        <vt:lpwstr/>
      </vt:variant>
      <vt:variant>
        <vt:lpwstr>_ENREF_143</vt:lpwstr>
      </vt:variant>
      <vt:variant>
        <vt:i4>4587531</vt:i4>
      </vt:variant>
      <vt:variant>
        <vt:i4>520</vt:i4>
      </vt:variant>
      <vt:variant>
        <vt:i4>0</vt:i4>
      </vt:variant>
      <vt:variant>
        <vt:i4>5</vt:i4>
      </vt:variant>
      <vt:variant>
        <vt:lpwstr/>
      </vt:variant>
      <vt:variant>
        <vt:lpwstr>_ENREF_73</vt:lpwstr>
      </vt:variant>
      <vt:variant>
        <vt:i4>4456459</vt:i4>
      </vt:variant>
      <vt:variant>
        <vt:i4>517</vt:i4>
      </vt:variant>
      <vt:variant>
        <vt:i4>0</vt:i4>
      </vt:variant>
      <vt:variant>
        <vt:i4>5</vt:i4>
      </vt:variant>
      <vt:variant>
        <vt:lpwstr/>
      </vt:variant>
      <vt:variant>
        <vt:lpwstr>_ENREF_5</vt:lpwstr>
      </vt:variant>
      <vt:variant>
        <vt:i4>4390923</vt:i4>
      </vt:variant>
      <vt:variant>
        <vt:i4>509</vt:i4>
      </vt:variant>
      <vt:variant>
        <vt:i4>0</vt:i4>
      </vt:variant>
      <vt:variant>
        <vt:i4>5</vt:i4>
      </vt:variant>
      <vt:variant>
        <vt:lpwstr/>
      </vt:variant>
      <vt:variant>
        <vt:lpwstr>_ENREF_27</vt:lpwstr>
      </vt:variant>
      <vt:variant>
        <vt:i4>7733305</vt:i4>
      </vt:variant>
      <vt:variant>
        <vt:i4>503</vt:i4>
      </vt:variant>
      <vt:variant>
        <vt:i4>0</vt:i4>
      </vt:variant>
      <vt:variant>
        <vt:i4>5</vt:i4>
      </vt:variant>
      <vt:variant>
        <vt:lpwstr/>
      </vt:variant>
      <vt:variant>
        <vt:lpwstr>_ENREF_126</vt:lpwstr>
      </vt:variant>
      <vt:variant>
        <vt:i4>4653067</vt:i4>
      </vt:variant>
      <vt:variant>
        <vt:i4>497</vt:i4>
      </vt:variant>
      <vt:variant>
        <vt:i4>0</vt:i4>
      </vt:variant>
      <vt:variant>
        <vt:i4>5</vt:i4>
      </vt:variant>
      <vt:variant>
        <vt:lpwstr/>
      </vt:variant>
      <vt:variant>
        <vt:lpwstr>_ENREF_68</vt:lpwstr>
      </vt:variant>
      <vt:variant>
        <vt:i4>4653067</vt:i4>
      </vt:variant>
      <vt:variant>
        <vt:i4>491</vt:i4>
      </vt:variant>
      <vt:variant>
        <vt:i4>0</vt:i4>
      </vt:variant>
      <vt:variant>
        <vt:i4>5</vt:i4>
      </vt:variant>
      <vt:variant>
        <vt:lpwstr/>
      </vt:variant>
      <vt:variant>
        <vt:lpwstr>_ENREF_63</vt:lpwstr>
      </vt:variant>
      <vt:variant>
        <vt:i4>7929914</vt:i4>
      </vt:variant>
      <vt:variant>
        <vt:i4>485</vt:i4>
      </vt:variant>
      <vt:variant>
        <vt:i4>0</vt:i4>
      </vt:variant>
      <vt:variant>
        <vt:i4>5</vt:i4>
      </vt:variant>
      <vt:variant>
        <vt:lpwstr/>
      </vt:variant>
      <vt:variant>
        <vt:lpwstr>_ENREF_119</vt:lpwstr>
      </vt:variant>
      <vt:variant>
        <vt:i4>7929912</vt:i4>
      </vt:variant>
      <vt:variant>
        <vt:i4>482</vt:i4>
      </vt:variant>
      <vt:variant>
        <vt:i4>0</vt:i4>
      </vt:variant>
      <vt:variant>
        <vt:i4>5</vt:i4>
      </vt:variant>
      <vt:variant>
        <vt:lpwstr/>
      </vt:variant>
      <vt:variant>
        <vt:lpwstr>_ENREF_139</vt:lpwstr>
      </vt:variant>
      <vt:variant>
        <vt:i4>4194315</vt:i4>
      </vt:variant>
      <vt:variant>
        <vt:i4>474</vt:i4>
      </vt:variant>
      <vt:variant>
        <vt:i4>0</vt:i4>
      </vt:variant>
      <vt:variant>
        <vt:i4>5</vt:i4>
      </vt:variant>
      <vt:variant>
        <vt:lpwstr/>
      </vt:variant>
      <vt:variant>
        <vt:lpwstr>_ENREF_18</vt:lpwstr>
      </vt:variant>
      <vt:variant>
        <vt:i4>7602232</vt:i4>
      </vt:variant>
      <vt:variant>
        <vt:i4>471</vt:i4>
      </vt:variant>
      <vt:variant>
        <vt:i4>0</vt:i4>
      </vt:variant>
      <vt:variant>
        <vt:i4>5</vt:i4>
      </vt:variant>
      <vt:variant>
        <vt:lpwstr/>
      </vt:variant>
      <vt:variant>
        <vt:lpwstr>_ENREF_134</vt:lpwstr>
      </vt:variant>
      <vt:variant>
        <vt:i4>4521995</vt:i4>
      </vt:variant>
      <vt:variant>
        <vt:i4>465</vt:i4>
      </vt:variant>
      <vt:variant>
        <vt:i4>0</vt:i4>
      </vt:variant>
      <vt:variant>
        <vt:i4>5</vt:i4>
      </vt:variant>
      <vt:variant>
        <vt:lpwstr/>
      </vt:variant>
      <vt:variant>
        <vt:lpwstr>_ENREF_45</vt:lpwstr>
      </vt:variant>
      <vt:variant>
        <vt:i4>4587531</vt:i4>
      </vt:variant>
      <vt:variant>
        <vt:i4>459</vt:i4>
      </vt:variant>
      <vt:variant>
        <vt:i4>0</vt:i4>
      </vt:variant>
      <vt:variant>
        <vt:i4>5</vt:i4>
      </vt:variant>
      <vt:variant>
        <vt:lpwstr/>
      </vt:variant>
      <vt:variant>
        <vt:lpwstr>_ENREF_75</vt:lpwstr>
      </vt:variant>
      <vt:variant>
        <vt:i4>7798841</vt:i4>
      </vt:variant>
      <vt:variant>
        <vt:i4>453</vt:i4>
      </vt:variant>
      <vt:variant>
        <vt:i4>0</vt:i4>
      </vt:variant>
      <vt:variant>
        <vt:i4>5</vt:i4>
      </vt:variant>
      <vt:variant>
        <vt:lpwstr/>
      </vt:variant>
      <vt:variant>
        <vt:lpwstr>_ENREF_127</vt:lpwstr>
      </vt:variant>
      <vt:variant>
        <vt:i4>4390923</vt:i4>
      </vt:variant>
      <vt:variant>
        <vt:i4>447</vt:i4>
      </vt:variant>
      <vt:variant>
        <vt:i4>0</vt:i4>
      </vt:variant>
      <vt:variant>
        <vt:i4>5</vt:i4>
      </vt:variant>
      <vt:variant>
        <vt:lpwstr/>
      </vt:variant>
      <vt:variant>
        <vt:lpwstr>_ENREF_25</vt:lpwstr>
      </vt:variant>
      <vt:variant>
        <vt:i4>7340095</vt:i4>
      </vt:variant>
      <vt:variant>
        <vt:i4>441</vt:i4>
      </vt:variant>
      <vt:variant>
        <vt:i4>0</vt:i4>
      </vt:variant>
      <vt:variant>
        <vt:i4>5</vt:i4>
      </vt:variant>
      <vt:variant>
        <vt:lpwstr/>
      </vt:variant>
      <vt:variant>
        <vt:lpwstr>_ENREF_140</vt:lpwstr>
      </vt:variant>
      <vt:variant>
        <vt:i4>4521995</vt:i4>
      </vt:variant>
      <vt:variant>
        <vt:i4>435</vt:i4>
      </vt:variant>
      <vt:variant>
        <vt:i4>0</vt:i4>
      </vt:variant>
      <vt:variant>
        <vt:i4>5</vt:i4>
      </vt:variant>
      <vt:variant>
        <vt:lpwstr/>
      </vt:variant>
      <vt:variant>
        <vt:lpwstr>_ENREF_40</vt:lpwstr>
      </vt:variant>
      <vt:variant>
        <vt:i4>7733306</vt:i4>
      </vt:variant>
      <vt:variant>
        <vt:i4>429</vt:i4>
      </vt:variant>
      <vt:variant>
        <vt:i4>0</vt:i4>
      </vt:variant>
      <vt:variant>
        <vt:i4>5</vt:i4>
      </vt:variant>
      <vt:variant>
        <vt:lpwstr/>
      </vt:variant>
      <vt:variant>
        <vt:lpwstr>_ENREF_116</vt:lpwstr>
      </vt:variant>
      <vt:variant>
        <vt:i4>4521995</vt:i4>
      </vt:variant>
      <vt:variant>
        <vt:i4>426</vt:i4>
      </vt:variant>
      <vt:variant>
        <vt:i4>0</vt:i4>
      </vt:variant>
      <vt:variant>
        <vt:i4>5</vt:i4>
      </vt:variant>
      <vt:variant>
        <vt:lpwstr/>
      </vt:variant>
      <vt:variant>
        <vt:lpwstr>_ENREF_46</vt:lpwstr>
      </vt:variant>
      <vt:variant>
        <vt:i4>4456459</vt:i4>
      </vt:variant>
      <vt:variant>
        <vt:i4>418</vt:i4>
      </vt:variant>
      <vt:variant>
        <vt:i4>0</vt:i4>
      </vt:variant>
      <vt:variant>
        <vt:i4>5</vt:i4>
      </vt:variant>
      <vt:variant>
        <vt:lpwstr/>
      </vt:variant>
      <vt:variant>
        <vt:lpwstr>_ENREF_52</vt:lpwstr>
      </vt:variant>
      <vt:variant>
        <vt:i4>7405631</vt:i4>
      </vt:variant>
      <vt:variant>
        <vt:i4>412</vt:i4>
      </vt:variant>
      <vt:variant>
        <vt:i4>0</vt:i4>
      </vt:variant>
      <vt:variant>
        <vt:i4>5</vt:i4>
      </vt:variant>
      <vt:variant>
        <vt:lpwstr/>
      </vt:variant>
      <vt:variant>
        <vt:lpwstr>_ENREF_141</vt:lpwstr>
      </vt:variant>
      <vt:variant>
        <vt:i4>7733306</vt:i4>
      </vt:variant>
      <vt:variant>
        <vt:i4>406</vt:i4>
      </vt:variant>
      <vt:variant>
        <vt:i4>0</vt:i4>
      </vt:variant>
      <vt:variant>
        <vt:i4>5</vt:i4>
      </vt:variant>
      <vt:variant>
        <vt:lpwstr/>
      </vt:variant>
      <vt:variant>
        <vt:lpwstr>_ENREF_116</vt:lpwstr>
      </vt:variant>
      <vt:variant>
        <vt:i4>4325387</vt:i4>
      </vt:variant>
      <vt:variant>
        <vt:i4>400</vt:i4>
      </vt:variant>
      <vt:variant>
        <vt:i4>0</vt:i4>
      </vt:variant>
      <vt:variant>
        <vt:i4>5</vt:i4>
      </vt:variant>
      <vt:variant>
        <vt:lpwstr/>
      </vt:variant>
      <vt:variant>
        <vt:lpwstr>_ENREF_38</vt:lpwstr>
      </vt:variant>
      <vt:variant>
        <vt:i4>7929913</vt:i4>
      </vt:variant>
      <vt:variant>
        <vt:i4>394</vt:i4>
      </vt:variant>
      <vt:variant>
        <vt:i4>0</vt:i4>
      </vt:variant>
      <vt:variant>
        <vt:i4>5</vt:i4>
      </vt:variant>
      <vt:variant>
        <vt:lpwstr/>
      </vt:variant>
      <vt:variant>
        <vt:lpwstr>_ENREF_129</vt:lpwstr>
      </vt:variant>
      <vt:variant>
        <vt:i4>7340090</vt:i4>
      </vt:variant>
      <vt:variant>
        <vt:i4>388</vt:i4>
      </vt:variant>
      <vt:variant>
        <vt:i4>0</vt:i4>
      </vt:variant>
      <vt:variant>
        <vt:i4>5</vt:i4>
      </vt:variant>
      <vt:variant>
        <vt:lpwstr/>
      </vt:variant>
      <vt:variant>
        <vt:lpwstr>_ENREF_110</vt:lpwstr>
      </vt:variant>
      <vt:variant>
        <vt:i4>4718603</vt:i4>
      </vt:variant>
      <vt:variant>
        <vt:i4>385</vt:i4>
      </vt:variant>
      <vt:variant>
        <vt:i4>0</vt:i4>
      </vt:variant>
      <vt:variant>
        <vt:i4>5</vt:i4>
      </vt:variant>
      <vt:variant>
        <vt:lpwstr/>
      </vt:variant>
      <vt:variant>
        <vt:lpwstr>_ENREF_94</vt:lpwstr>
      </vt:variant>
      <vt:variant>
        <vt:i4>7798843</vt:i4>
      </vt:variant>
      <vt:variant>
        <vt:i4>379</vt:i4>
      </vt:variant>
      <vt:variant>
        <vt:i4>0</vt:i4>
      </vt:variant>
      <vt:variant>
        <vt:i4>5</vt:i4>
      </vt:variant>
      <vt:variant>
        <vt:lpwstr/>
      </vt:variant>
      <vt:variant>
        <vt:lpwstr>_ENREF_107</vt:lpwstr>
      </vt:variant>
      <vt:variant>
        <vt:i4>4784139</vt:i4>
      </vt:variant>
      <vt:variant>
        <vt:i4>376</vt:i4>
      </vt:variant>
      <vt:variant>
        <vt:i4>0</vt:i4>
      </vt:variant>
      <vt:variant>
        <vt:i4>5</vt:i4>
      </vt:variant>
      <vt:variant>
        <vt:lpwstr/>
      </vt:variant>
      <vt:variant>
        <vt:lpwstr>_ENREF_88</vt:lpwstr>
      </vt:variant>
      <vt:variant>
        <vt:i4>4718603</vt:i4>
      </vt:variant>
      <vt:variant>
        <vt:i4>368</vt:i4>
      </vt:variant>
      <vt:variant>
        <vt:i4>0</vt:i4>
      </vt:variant>
      <vt:variant>
        <vt:i4>5</vt:i4>
      </vt:variant>
      <vt:variant>
        <vt:lpwstr/>
      </vt:variant>
      <vt:variant>
        <vt:lpwstr>_ENREF_95</vt:lpwstr>
      </vt:variant>
      <vt:variant>
        <vt:i4>4521995</vt:i4>
      </vt:variant>
      <vt:variant>
        <vt:i4>362</vt:i4>
      </vt:variant>
      <vt:variant>
        <vt:i4>0</vt:i4>
      </vt:variant>
      <vt:variant>
        <vt:i4>5</vt:i4>
      </vt:variant>
      <vt:variant>
        <vt:lpwstr/>
      </vt:variant>
      <vt:variant>
        <vt:lpwstr>_ENREF_47</vt:lpwstr>
      </vt:variant>
      <vt:variant>
        <vt:i4>7536696</vt:i4>
      </vt:variant>
      <vt:variant>
        <vt:i4>356</vt:i4>
      </vt:variant>
      <vt:variant>
        <vt:i4>0</vt:i4>
      </vt:variant>
      <vt:variant>
        <vt:i4>5</vt:i4>
      </vt:variant>
      <vt:variant>
        <vt:lpwstr/>
      </vt:variant>
      <vt:variant>
        <vt:lpwstr>_ENREF_133</vt:lpwstr>
      </vt:variant>
      <vt:variant>
        <vt:i4>4521995</vt:i4>
      </vt:variant>
      <vt:variant>
        <vt:i4>350</vt:i4>
      </vt:variant>
      <vt:variant>
        <vt:i4>0</vt:i4>
      </vt:variant>
      <vt:variant>
        <vt:i4>5</vt:i4>
      </vt:variant>
      <vt:variant>
        <vt:lpwstr/>
      </vt:variant>
      <vt:variant>
        <vt:lpwstr>_ENREF_40</vt:lpwstr>
      </vt:variant>
      <vt:variant>
        <vt:i4>7864379</vt:i4>
      </vt:variant>
      <vt:variant>
        <vt:i4>344</vt:i4>
      </vt:variant>
      <vt:variant>
        <vt:i4>0</vt:i4>
      </vt:variant>
      <vt:variant>
        <vt:i4>5</vt:i4>
      </vt:variant>
      <vt:variant>
        <vt:lpwstr/>
      </vt:variant>
      <vt:variant>
        <vt:lpwstr>_ENREF_108</vt:lpwstr>
      </vt:variant>
      <vt:variant>
        <vt:i4>4718603</vt:i4>
      </vt:variant>
      <vt:variant>
        <vt:i4>338</vt:i4>
      </vt:variant>
      <vt:variant>
        <vt:i4>0</vt:i4>
      </vt:variant>
      <vt:variant>
        <vt:i4>5</vt:i4>
      </vt:variant>
      <vt:variant>
        <vt:lpwstr/>
      </vt:variant>
      <vt:variant>
        <vt:lpwstr>_ENREF_9</vt:lpwstr>
      </vt:variant>
      <vt:variant>
        <vt:i4>4325387</vt:i4>
      </vt:variant>
      <vt:variant>
        <vt:i4>332</vt:i4>
      </vt:variant>
      <vt:variant>
        <vt:i4>0</vt:i4>
      </vt:variant>
      <vt:variant>
        <vt:i4>5</vt:i4>
      </vt:variant>
      <vt:variant>
        <vt:lpwstr/>
      </vt:variant>
      <vt:variant>
        <vt:lpwstr>_ENREF_32</vt:lpwstr>
      </vt:variant>
      <vt:variant>
        <vt:i4>7667770</vt:i4>
      </vt:variant>
      <vt:variant>
        <vt:i4>326</vt:i4>
      </vt:variant>
      <vt:variant>
        <vt:i4>0</vt:i4>
      </vt:variant>
      <vt:variant>
        <vt:i4>5</vt:i4>
      </vt:variant>
      <vt:variant>
        <vt:lpwstr/>
      </vt:variant>
      <vt:variant>
        <vt:lpwstr>_ENREF_115</vt:lpwstr>
      </vt:variant>
      <vt:variant>
        <vt:i4>4587531</vt:i4>
      </vt:variant>
      <vt:variant>
        <vt:i4>320</vt:i4>
      </vt:variant>
      <vt:variant>
        <vt:i4>0</vt:i4>
      </vt:variant>
      <vt:variant>
        <vt:i4>5</vt:i4>
      </vt:variant>
      <vt:variant>
        <vt:lpwstr/>
      </vt:variant>
      <vt:variant>
        <vt:lpwstr>_ENREF_7</vt:lpwstr>
      </vt:variant>
      <vt:variant>
        <vt:i4>7733304</vt:i4>
      </vt:variant>
      <vt:variant>
        <vt:i4>314</vt:i4>
      </vt:variant>
      <vt:variant>
        <vt:i4>0</vt:i4>
      </vt:variant>
      <vt:variant>
        <vt:i4>5</vt:i4>
      </vt:variant>
      <vt:variant>
        <vt:lpwstr/>
      </vt:variant>
      <vt:variant>
        <vt:lpwstr>_ENREF_136</vt:lpwstr>
      </vt:variant>
      <vt:variant>
        <vt:i4>7864378</vt:i4>
      </vt:variant>
      <vt:variant>
        <vt:i4>308</vt:i4>
      </vt:variant>
      <vt:variant>
        <vt:i4>0</vt:i4>
      </vt:variant>
      <vt:variant>
        <vt:i4>5</vt:i4>
      </vt:variant>
      <vt:variant>
        <vt:lpwstr/>
      </vt:variant>
      <vt:variant>
        <vt:lpwstr>_ENREF_118</vt:lpwstr>
      </vt:variant>
      <vt:variant>
        <vt:i4>4587531</vt:i4>
      </vt:variant>
      <vt:variant>
        <vt:i4>302</vt:i4>
      </vt:variant>
      <vt:variant>
        <vt:i4>0</vt:i4>
      </vt:variant>
      <vt:variant>
        <vt:i4>5</vt:i4>
      </vt:variant>
      <vt:variant>
        <vt:lpwstr/>
      </vt:variant>
      <vt:variant>
        <vt:lpwstr>_ENREF_7</vt:lpwstr>
      </vt:variant>
      <vt:variant>
        <vt:i4>4194315</vt:i4>
      </vt:variant>
      <vt:variant>
        <vt:i4>296</vt:i4>
      </vt:variant>
      <vt:variant>
        <vt:i4>0</vt:i4>
      </vt:variant>
      <vt:variant>
        <vt:i4>5</vt:i4>
      </vt:variant>
      <vt:variant>
        <vt:lpwstr/>
      </vt:variant>
      <vt:variant>
        <vt:lpwstr>_ENREF_11</vt:lpwstr>
      </vt:variant>
      <vt:variant>
        <vt:i4>4521995</vt:i4>
      </vt:variant>
      <vt:variant>
        <vt:i4>290</vt:i4>
      </vt:variant>
      <vt:variant>
        <vt:i4>0</vt:i4>
      </vt:variant>
      <vt:variant>
        <vt:i4>5</vt:i4>
      </vt:variant>
      <vt:variant>
        <vt:lpwstr/>
      </vt:variant>
      <vt:variant>
        <vt:lpwstr>_ENREF_49</vt:lpwstr>
      </vt:variant>
      <vt:variant>
        <vt:i4>7471167</vt:i4>
      </vt:variant>
      <vt:variant>
        <vt:i4>284</vt:i4>
      </vt:variant>
      <vt:variant>
        <vt:i4>0</vt:i4>
      </vt:variant>
      <vt:variant>
        <vt:i4>5</vt:i4>
      </vt:variant>
      <vt:variant>
        <vt:lpwstr/>
      </vt:variant>
      <vt:variant>
        <vt:lpwstr>_ENREF_142</vt:lpwstr>
      </vt:variant>
      <vt:variant>
        <vt:i4>7667769</vt:i4>
      </vt:variant>
      <vt:variant>
        <vt:i4>278</vt:i4>
      </vt:variant>
      <vt:variant>
        <vt:i4>0</vt:i4>
      </vt:variant>
      <vt:variant>
        <vt:i4>5</vt:i4>
      </vt:variant>
      <vt:variant>
        <vt:lpwstr/>
      </vt:variant>
      <vt:variant>
        <vt:lpwstr>_ENREF_125</vt:lpwstr>
      </vt:variant>
      <vt:variant>
        <vt:i4>4194315</vt:i4>
      </vt:variant>
      <vt:variant>
        <vt:i4>272</vt:i4>
      </vt:variant>
      <vt:variant>
        <vt:i4>0</vt:i4>
      </vt:variant>
      <vt:variant>
        <vt:i4>5</vt:i4>
      </vt:variant>
      <vt:variant>
        <vt:lpwstr/>
      </vt:variant>
      <vt:variant>
        <vt:lpwstr>_ENREF_10</vt:lpwstr>
      </vt:variant>
      <vt:variant>
        <vt:i4>4325387</vt:i4>
      </vt:variant>
      <vt:variant>
        <vt:i4>266</vt:i4>
      </vt:variant>
      <vt:variant>
        <vt:i4>0</vt:i4>
      </vt:variant>
      <vt:variant>
        <vt:i4>5</vt:i4>
      </vt:variant>
      <vt:variant>
        <vt:lpwstr/>
      </vt:variant>
      <vt:variant>
        <vt:lpwstr>_ENREF_31</vt:lpwstr>
      </vt:variant>
      <vt:variant>
        <vt:i4>7864379</vt:i4>
      </vt:variant>
      <vt:variant>
        <vt:i4>260</vt:i4>
      </vt:variant>
      <vt:variant>
        <vt:i4>0</vt:i4>
      </vt:variant>
      <vt:variant>
        <vt:i4>5</vt:i4>
      </vt:variant>
      <vt:variant>
        <vt:lpwstr/>
      </vt:variant>
      <vt:variant>
        <vt:lpwstr>_ENREF_108</vt:lpwstr>
      </vt:variant>
      <vt:variant>
        <vt:i4>4325387</vt:i4>
      </vt:variant>
      <vt:variant>
        <vt:i4>257</vt:i4>
      </vt:variant>
      <vt:variant>
        <vt:i4>0</vt:i4>
      </vt:variant>
      <vt:variant>
        <vt:i4>5</vt:i4>
      </vt:variant>
      <vt:variant>
        <vt:lpwstr/>
      </vt:variant>
      <vt:variant>
        <vt:lpwstr>_ENREF_36</vt:lpwstr>
      </vt:variant>
      <vt:variant>
        <vt:i4>4390923</vt:i4>
      </vt:variant>
      <vt:variant>
        <vt:i4>251</vt:i4>
      </vt:variant>
      <vt:variant>
        <vt:i4>0</vt:i4>
      </vt:variant>
      <vt:variant>
        <vt:i4>5</vt:i4>
      </vt:variant>
      <vt:variant>
        <vt:lpwstr/>
      </vt:variant>
      <vt:variant>
        <vt:lpwstr>_ENREF_29</vt:lpwstr>
      </vt:variant>
      <vt:variant>
        <vt:i4>4390923</vt:i4>
      </vt:variant>
      <vt:variant>
        <vt:i4>245</vt:i4>
      </vt:variant>
      <vt:variant>
        <vt:i4>0</vt:i4>
      </vt:variant>
      <vt:variant>
        <vt:i4>5</vt:i4>
      </vt:variant>
      <vt:variant>
        <vt:lpwstr/>
      </vt:variant>
      <vt:variant>
        <vt:lpwstr>_ENREF_26</vt:lpwstr>
      </vt:variant>
      <vt:variant>
        <vt:i4>4653067</vt:i4>
      </vt:variant>
      <vt:variant>
        <vt:i4>239</vt:i4>
      </vt:variant>
      <vt:variant>
        <vt:i4>0</vt:i4>
      </vt:variant>
      <vt:variant>
        <vt:i4>5</vt:i4>
      </vt:variant>
      <vt:variant>
        <vt:lpwstr/>
      </vt:variant>
      <vt:variant>
        <vt:lpwstr>_ENREF_65</vt:lpwstr>
      </vt:variant>
      <vt:variant>
        <vt:i4>4784139</vt:i4>
      </vt:variant>
      <vt:variant>
        <vt:i4>233</vt:i4>
      </vt:variant>
      <vt:variant>
        <vt:i4>0</vt:i4>
      </vt:variant>
      <vt:variant>
        <vt:i4>5</vt:i4>
      </vt:variant>
      <vt:variant>
        <vt:lpwstr/>
      </vt:variant>
      <vt:variant>
        <vt:lpwstr>_ENREF_87</vt:lpwstr>
      </vt:variant>
      <vt:variant>
        <vt:i4>7864379</vt:i4>
      </vt:variant>
      <vt:variant>
        <vt:i4>227</vt:i4>
      </vt:variant>
      <vt:variant>
        <vt:i4>0</vt:i4>
      </vt:variant>
      <vt:variant>
        <vt:i4>5</vt:i4>
      </vt:variant>
      <vt:variant>
        <vt:lpwstr/>
      </vt:variant>
      <vt:variant>
        <vt:lpwstr>_ENREF_108</vt:lpwstr>
      </vt:variant>
      <vt:variant>
        <vt:i4>4653067</vt:i4>
      </vt:variant>
      <vt:variant>
        <vt:i4>224</vt:i4>
      </vt:variant>
      <vt:variant>
        <vt:i4>0</vt:i4>
      </vt:variant>
      <vt:variant>
        <vt:i4>5</vt:i4>
      </vt:variant>
      <vt:variant>
        <vt:lpwstr/>
      </vt:variant>
      <vt:variant>
        <vt:lpwstr>_ENREF_64</vt:lpwstr>
      </vt:variant>
      <vt:variant>
        <vt:i4>7667771</vt:i4>
      </vt:variant>
      <vt:variant>
        <vt:i4>216</vt:i4>
      </vt:variant>
      <vt:variant>
        <vt:i4>0</vt:i4>
      </vt:variant>
      <vt:variant>
        <vt:i4>5</vt:i4>
      </vt:variant>
      <vt:variant>
        <vt:lpwstr/>
      </vt:variant>
      <vt:variant>
        <vt:lpwstr>_ENREF_105</vt:lpwstr>
      </vt:variant>
      <vt:variant>
        <vt:i4>7602235</vt:i4>
      </vt:variant>
      <vt:variant>
        <vt:i4>210</vt:i4>
      </vt:variant>
      <vt:variant>
        <vt:i4>0</vt:i4>
      </vt:variant>
      <vt:variant>
        <vt:i4>5</vt:i4>
      </vt:variant>
      <vt:variant>
        <vt:lpwstr/>
      </vt:variant>
      <vt:variant>
        <vt:lpwstr>_ENREF_104</vt:lpwstr>
      </vt:variant>
      <vt:variant>
        <vt:i4>4325387</vt:i4>
      </vt:variant>
      <vt:variant>
        <vt:i4>204</vt:i4>
      </vt:variant>
      <vt:variant>
        <vt:i4>0</vt:i4>
      </vt:variant>
      <vt:variant>
        <vt:i4>5</vt:i4>
      </vt:variant>
      <vt:variant>
        <vt:lpwstr/>
      </vt:variant>
      <vt:variant>
        <vt:lpwstr>_ENREF_35</vt:lpwstr>
      </vt:variant>
      <vt:variant>
        <vt:i4>4456459</vt:i4>
      </vt:variant>
      <vt:variant>
        <vt:i4>198</vt:i4>
      </vt:variant>
      <vt:variant>
        <vt:i4>0</vt:i4>
      </vt:variant>
      <vt:variant>
        <vt:i4>5</vt:i4>
      </vt:variant>
      <vt:variant>
        <vt:lpwstr/>
      </vt:variant>
      <vt:variant>
        <vt:lpwstr>_ENREF_51</vt:lpwstr>
      </vt:variant>
      <vt:variant>
        <vt:i4>4325387</vt:i4>
      </vt:variant>
      <vt:variant>
        <vt:i4>195</vt:i4>
      </vt:variant>
      <vt:variant>
        <vt:i4>0</vt:i4>
      </vt:variant>
      <vt:variant>
        <vt:i4>5</vt:i4>
      </vt:variant>
      <vt:variant>
        <vt:lpwstr/>
      </vt:variant>
      <vt:variant>
        <vt:lpwstr>_ENREF_32</vt:lpwstr>
      </vt:variant>
      <vt:variant>
        <vt:i4>4784139</vt:i4>
      </vt:variant>
      <vt:variant>
        <vt:i4>187</vt:i4>
      </vt:variant>
      <vt:variant>
        <vt:i4>0</vt:i4>
      </vt:variant>
      <vt:variant>
        <vt:i4>5</vt:i4>
      </vt:variant>
      <vt:variant>
        <vt:lpwstr/>
      </vt:variant>
      <vt:variant>
        <vt:lpwstr>_ENREF_85</vt:lpwstr>
      </vt:variant>
      <vt:variant>
        <vt:i4>4587531</vt:i4>
      </vt:variant>
      <vt:variant>
        <vt:i4>181</vt:i4>
      </vt:variant>
      <vt:variant>
        <vt:i4>0</vt:i4>
      </vt:variant>
      <vt:variant>
        <vt:i4>5</vt:i4>
      </vt:variant>
      <vt:variant>
        <vt:lpwstr/>
      </vt:variant>
      <vt:variant>
        <vt:lpwstr>_ENREF_78</vt:lpwstr>
      </vt:variant>
      <vt:variant>
        <vt:i4>4390923</vt:i4>
      </vt:variant>
      <vt:variant>
        <vt:i4>175</vt:i4>
      </vt:variant>
      <vt:variant>
        <vt:i4>0</vt:i4>
      </vt:variant>
      <vt:variant>
        <vt:i4>5</vt:i4>
      </vt:variant>
      <vt:variant>
        <vt:lpwstr/>
      </vt:variant>
      <vt:variant>
        <vt:lpwstr>_ENREF_24</vt:lpwstr>
      </vt:variant>
      <vt:variant>
        <vt:i4>7471161</vt:i4>
      </vt:variant>
      <vt:variant>
        <vt:i4>169</vt:i4>
      </vt:variant>
      <vt:variant>
        <vt:i4>0</vt:i4>
      </vt:variant>
      <vt:variant>
        <vt:i4>5</vt:i4>
      </vt:variant>
      <vt:variant>
        <vt:lpwstr/>
      </vt:variant>
      <vt:variant>
        <vt:lpwstr>_ENREF_122</vt:lpwstr>
      </vt:variant>
      <vt:variant>
        <vt:i4>4653067</vt:i4>
      </vt:variant>
      <vt:variant>
        <vt:i4>163</vt:i4>
      </vt:variant>
      <vt:variant>
        <vt:i4>0</vt:i4>
      </vt:variant>
      <vt:variant>
        <vt:i4>5</vt:i4>
      </vt:variant>
      <vt:variant>
        <vt:lpwstr/>
      </vt:variant>
      <vt:variant>
        <vt:lpwstr>_ENREF_61</vt:lpwstr>
      </vt:variant>
      <vt:variant>
        <vt:i4>7536697</vt:i4>
      </vt:variant>
      <vt:variant>
        <vt:i4>157</vt:i4>
      </vt:variant>
      <vt:variant>
        <vt:i4>0</vt:i4>
      </vt:variant>
      <vt:variant>
        <vt:i4>5</vt:i4>
      </vt:variant>
      <vt:variant>
        <vt:lpwstr/>
      </vt:variant>
      <vt:variant>
        <vt:lpwstr>_ENREF_123</vt:lpwstr>
      </vt:variant>
      <vt:variant>
        <vt:i4>4325387</vt:i4>
      </vt:variant>
      <vt:variant>
        <vt:i4>151</vt:i4>
      </vt:variant>
      <vt:variant>
        <vt:i4>0</vt:i4>
      </vt:variant>
      <vt:variant>
        <vt:i4>5</vt:i4>
      </vt:variant>
      <vt:variant>
        <vt:lpwstr/>
      </vt:variant>
      <vt:variant>
        <vt:lpwstr>_ENREF_37</vt:lpwstr>
      </vt:variant>
      <vt:variant>
        <vt:i4>7929915</vt:i4>
      </vt:variant>
      <vt:variant>
        <vt:i4>145</vt:i4>
      </vt:variant>
      <vt:variant>
        <vt:i4>0</vt:i4>
      </vt:variant>
      <vt:variant>
        <vt:i4>5</vt:i4>
      </vt:variant>
      <vt:variant>
        <vt:lpwstr/>
      </vt:variant>
      <vt:variant>
        <vt:lpwstr>_ENREF_109</vt:lpwstr>
      </vt:variant>
      <vt:variant>
        <vt:i4>4456459</vt:i4>
      </vt:variant>
      <vt:variant>
        <vt:i4>139</vt:i4>
      </vt:variant>
      <vt:variant>
        <vt:i4>0</vt:i4>
      </vt:variant>
      <vt:variant>
        <vt:i4>5</vt:i4>
      </vt:variant>
      <vt:variant>
        <vt:lpwstr/>
      </vt:variant>
      <vt:variant>
        <vt:lpwstr>_ENREF_51</vt:lpwstr>
      </vt:variant>
      <vt:variant>
        <vt:i4>4325387</vt:i4>
      </vt:variant>
      <vt:variant>
        <vt:i4>136</vt:i4>
      </vt:variant>
      <vt:variant>
        <vt:i4>0</vt:i4>
      </vt:variant>
      <vt:variant>
        <vt:i4>5</vt:i4>
      </vt:variant>
      <vt:variant>
        <vt:lpwstr/>
      </vt:variant>
      <vt:variant>
        <vt:lpwstr>_ENREF_37</vt:lpwstr>
      </vt:variant>
      <vt:variant>
        <vt:i4>4521995</vt:i4>
      </vt:variant>
      <vt:variant>
        <vt:i4>128</vt:i4>
      </vt:variant>
      <vt:variant>
        <vt:i4>0</vt:i4>
      </vt:variant>
      <vt:variant>
        <vt:i4>5</vt:i4>
      </vt:variant>
      <vt:variant>
        <vt:lpwstr/>
      </vt:variant>
      <vt:variant>
        <vt:lpwstr>_ENREF_44</vt:lpwstr>
      </vt:variant>
      <vt:variant>
        <vt:i4>4456459</vt:i4>
      </vt:variant>
      <vt:variant>
        <vt:i4>122</vt:i4>
      </vt:variant>
      <vt:variant>
        <vt:i4>0</vt:i4>
      </vt:variant>
      <vt:variant>
        <vt:i4>5</vt:i4>
      </vt:variant>
      <vt:variant>
        <vt:lpwstr/>
      </vt:variant>
      <vt:variant>
        <vt:lpwstr>_ENREF_50</vt:lpwstr>
      </vt:variant>
      <vt:variant>
        <vt:i4>4653067</vt:i4>
      </vt:variant>
      <vt:variant>
        <vt:i4>119</vt:i4>
      </vt:variant>
      <vt:variant>
        <vt:i4>0</vt:i4>
      </vt:variant>
      <vt:variant>
        <vt:i4>5</vt:i4>
      </vt:variant>
      <vt:variant>
        <vt:lpwstr/>
      </vt:variant>
      <vt:variant>
        <vt:lpwstr>_ENREF_66</vt:lpwstr>
      </vt:variant>
      <vt:variant>
        <vt:i4>4325387</vt:i4>
      </vt:variant>
      <vt:variant>
        <vt:i4>111</vt:i4>
      </vt:variant>
      <vt:variant>
        <vt:i4>0</vt:i4>
      </vt:variant>
      <vt:variant>
        <vt:i4>5</vt:i4>
      </vt:variant>
      <vt:variant>
        <vt:lpwstr/>
      </vt:variant>
      <vt:variant>
        <vt:lpwstr>_ENREF_3</vt:lpwstr>
      </vt:variant>
      <vt:variant>
        <vt:i4>4390923</vt:i4>
      </vt:variant>
      <vt:variant>
        <vt:i4>108</vt:i4>
      </vt:variant>
      <vt:variant>
        <vt:i4>0</vt:i4>
      </vt:variant>
      <vt:variant>
        <vt:i4>5</vt:i4>
      </vt:variant>
      <vt:variant>
        <vt:lpwstr/>
      </vt:variant>
      <vt:variant>
        <vt:lpwstr>_ENREF_2</vt:lpwstr>
      </vt:variant>
      <vt:variant>
        <vt:i4>4521995</vt:i4>
      </vt:variant>
      <vt:variant>
        <vt:i4>102</vt:i4>
      </vt:variant>
      <vt:variant>
        <vt:i4>0</vt:i4>
      </vt:variant>
      <vt:variant>
        <vt:i4>5</vt:i4>
      </vt:variant>
      <vt:variant>
        <vt:lpwstr/>
      </vt:variant>
      <vt:variant>
        <vt:lpwstr>_ENREF_41</vt:lpwstr>
      </vt:variant>
      <vt:variant>
        <vt:i4>4194315</vt:i4>
      </vt:variant>
      <vt:variant>
        <vt:i4>96</vt:i4>
      </vt:variant>
      <vt:variant>
        <vt:i4>0</vt:i4>
      </vt:variant>
      <vt:variant>
        <vt:i4>5</vt:i4>
      </vt:variant>
      <vt:variant>
        <vt:lpwstr/>
      </vt:variant>
      <vt:variant>
        <vt:lpwstr>_ENREF_13</vt:lpwstr>
      </vt:variant>
      <vt:variant>
        <vt:i4>4587531</vt:i4>
      </vt:variant>
      <vt:variant>
        <vt:i4>90</vt:i4>
      </vt:variant>
      <vt:variant>
        <vt:i4>0</vt:i4>
      </vt:variant>
      <vt:variant>
        <vt:i4>5</vt:i4>
      </vt:variant>
      <vt:variant>
        <vt:lpwstr/>
      </vt:variant>
      <vt:variant>
        <vt:lpwstr>_ENREF_72</vt:lpwstr>
      </vt:variant>
      <vt:variant>
        <vt:i4>4194315</vt:i4>
      </vt:variant>
      <vt:variant>
        <vt:i4>84</vt:i4>
      </vt:variant>
      <vt:variant>
        <vt:i4>0</vt:i4>
      </vt:variant>
      <vt:variant>
        <vt:i4>5</vt:i4>
      </vt:variant>
      <vt:variant>
        <vt:lpwstr/>
      </vt:variant>
      <vt:variant>
        <vt:lpwstr>_ENREF_19</vt:lpwstr>
      </vt:variant>
      <vt:variant>
        <vt:i4>7929912</vt:i4>
      </vt:variant>
      <vt:variant>
        <vt:i4>78</vt:i4>
      </vt:variant>
      <vt:variant>
        <vt:i4>0</vt:i4>
      </vt:variant>
      <vt:variant>
        <vt:i4>5</vt:i4>
      </vt:variant>
      <vt:variant>
        <vt:lpwstr/>
      </vt:variant>
      <vt:variant>
        <vt:lpwstr>_ENREF_139</vt:lpwstr>
      </vt:variant>
      <vt:variant>
        <vt:i4>4718603</vt:i4>
      </vt:variant>
      <vt:variant>
        <vt:i4>72</vt:i4>
      </vt:variant>
      <vt:variant>
        <vt:i4>0</vt:i4>
      </vt:variant>
      <vt:variant>
        <vt:i4>5</vt:i4>
      </vt:variant>
      <vt:variant>
        <vt:lpwstr/>
      </vt:variant>
      <vt:variant>
        <vt:lpwstr>_ENREF_92</vt:lpwstr>
      </vt:variant>
      <vt:variant>
        <vt:i4>4718603</vt:i4>
      </vt:variant>
      <vt:variant>
        <vt:i4>66</vt:i4>
      </vt:variant>
      <vt:variant>
        <vt:i4>0</vt:i4>
      </vt:variant>
      <vt:variant>
        <vt:i4>5</vt:i4>
      </vt:variant>
      <vt:variant>
        <vt:lpwstr/>
      </vt:variant>
      <vt:variant>
        <vt:lpwstr>_ENREF_93</vt:lpwstr>
      </vt:variant>
      <vt:variant>
        <vt:i4>4718603</vt:i4>
      </vt:variant>
      <vt:variant>
        <vt:i4>60</vt:i4>
      </vt:variant>
      <vt:variant>
        <vt:i4>0</vt:i4>
      </vt:variant>
      <vt:variant>
        <vt:i4>5</vt:i4>
      </vt:variant>
      <vt:variant>
        <vt:lpwstr/>
      </vt:variant>
      <vt:variant>
        <vt:lpwstr>_ENREF_92</vt:lpwstr>
      </vt:variant>
      <vt:variant>
        <vt:i4>4194315</vt:i4>
      </vt:variant>
      <vt:variant>
        <vt:i4>54</vt:i4>
      </vt:variant>
      <vt:variant>
        <vt:i4>0</vt:i4>
      </vt:variant>
      <vt:variant>
        <vt:i4>5</vt:i4>
      </vt:variant>
      <vt:variant>
        <vt:lpwstr/>
      </vt:variant>
      <vt:variant>
        <vt:lpwstr>_ENREF_14</vt:lpwstr>
      </vt:variant>
      <vt:variant>
        <vt:i4>4653067</vt:i4>
      </vt:variant>
      <vt:variant>
        <vt:i4>48</vt:i4>
      </vt:variant>
      <vt:variant>
        <vt:i4>0</vt:i4>
      </vt:variant>
      <vt:variant>
        <vt:i4>5</vt:i4>
      </vt:variant>
      <vt:variant>
        <vt:lpwstr/>
      </vt:variant>
      <vt:variant>
        <vt:lpwstr>_ENREF_66</vt:lpwstr>
      </vt:variant>
      <vt:variant>
        <vt:i4>4653067</vt:i4>
      </vt:variant>
      <vt:variant>
        <vt:i4>45</vt:i4>
      </vt:variant>
      <vt:variant>
        <vt:i4>0</vt:i4>
      </vt:variant>
      <vt:variant>
        <vt:i4>5</vt:i4>
      </vt:variant>
      <vt:variant>
        <vt:lpwstr/>
      </vt:variant>
      <vt:variant>
        <vt:lpwstr>_ENREF_67</vt:lpwstr>
      </vt:variant>
      <vt:variant>
        <vt:i4>7602234</vt:i4>
      </vt:variant>
      <vt:variant>
        <vt:i4>39</vt:i4>
      </vt:variant>
      <vt:variant>
        <vt:i4>0</vt:i4>
      </vt:variant>
      <vt:variant>
        <vt:i4>5</vt:i4>
      </vt:variant>
      <vt:variant>
        <vt:lpwstr/>
      </vt:variant>
      <vt:variant>
        <vt:lpwstr>_ENREF_114</vt:lpwstr>
      </vt:variant>
      <vt:variant>
        <vt:i4>4653067</vt:i4>
      </vt:variant>
      <vt:variant>
        <vt:i4>36</vt:i4>
      </vt:variant>
      <vt:variant>
        <vt:i4>0</vt:i4>
      </vt:variant>
      <vt:variant>
        <vt:i4>5</vt:i4>
      </vt:variant>
      <vt:variant>
        <vt:lpwstr/>
      </vt:variant>
      <vt:variant>
        <vt:lpwstr>_ENREF_66</vt:lpwstr>
      </vt:variant>
      <vt:variant>
        <vt:i4>4456459</vt:i4>
      </vt:variant>
      <vt:variant>
        <vt:i4>33</vt:i4>
      </vt:variant>
      <vt:variant>
        <vt:i4>0</vt:i4>
      </vt:variant>
      <vt:variant>
        <vt:i4>5</vt:i4>
      </vt:variant>
      <vt:variant>
        <vt:lpwstr/>
      </vt:variant>
      <vt:variant>
        <vt:lpwstr>_ENREF_50</vt:lpwstr>
      </vt:variant>
      <vt:variant>
        <vt:i4>4325387</vt:i4>
      </vt:variant>
      <vt:variant>
        <vt:i4>25</vt:i4>
      </vt:variant>
      <vt:variant>
        <vt:i4>0</vt:i4>
      </vt:variant>
      <vt:variant>
        <vt:i4>5</vt:i4>
      </vt:variant>
      <vt:variant>
        <vt:lpwstr/>
      </vt:variant>
      <vt:variant>
        <vt:lpwstr>_ENREF_33</vt:lpwstr>
      </vt:variant>
      <vt:variant>
        <vt:i4>4390923</vt:i4>
      </vt:variant>
      <vt:variant>
        <vt:i4>22</vt:i4>
      </vt:variant>
      <vt:variant>
        <vt:i4>0</vt:i4>
      </vt:variant>
      <vt:variant>
        <vt:i4>5</vt:i4>
      </vt:variant>
      <vt:variant>
        <vt:lpwstr/>
      </vt:variant>
      <vt:variant>
        <vt:lpwstr>_ENREF_23</vt:lpwstr>
      </vt:variant>
      <vt:variant>
        <vt:i4>4784139</vt:i4>
      </vt:variant>
      <vt:variant>
        <vt:i4>19</vt:i4>
      </vt:variant>
      <vt:variant>
        <vt:i4>0</vt:i4>
      </vt:variant>
      <vt:variant>
        <vt:i4>5</vt:i4>
      </vt:variant>
      <vt:variant>
        <vt:lpwstr/>
      </vt:variant>
      <vt:variant>
        <vt:lpwstr>_ENREF_83</vt:lpwstr>
      </vt:variant>
      <vt:variant>
        <vt:i4>4194315</vt:i4>
      </vt:variant>
      <vt:variant>
        <vt:i4>11</vt:i4>
      </vt:variant>
      <vt:variant>
        <vt:i4>0</vt:i4>
      </vt:variant>
      <vt:variant>
        <vt:i4>5</vt:i4>
      </vt:variant>
      <vt:variant>
        <vt:lpwstr/>
      </vt:variant>
      <vt:variant>
        <vt:lpwstr>_ENREF_16</vt:lpwstr>
      </vt:variant>
      <vt:variant>
        <vt:i4>4456459</vt:i4>
      </vt:variant>
      <vt:variant>
        <vt:i4>5</vt:i4>
      </vt:variant>
      <vt:variant>
        <vt:i4>0</vt:i4>
      </vt:variant>
      <vt:variant>
        <vt:i4>5</vt:i4>
      </vt:variant>
      <vt:variant>
        <vt:lpwstr/>
      </vt:variant>
      <vt:variant>
        <vt:lpwstr>_ENREF_53</vt:lpwstr>
      </vt:variant>
      <vt:variant>
        <vt:i4>4653067</vt:i4>
      </vt:variant>
      <vt:variant>
        <vt:i4>2</vt:i4>
      </vt:variant>
      <vt:variant>
        <vt:i4>0</vt:i4>
      </vt:variant>
      <vt:variant>
        <vt:i4>5</vt:i4>
      </vt:variant>
      <vt:variant>
        <vt:lpwstr/>
      </vt:variant>
      <vt:variant>
        <vt:lpwstr>_ENREF_6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Kuppelwieser</dc:creator>
  <cp:lastModifiedBy>Katherine Travis</cp:lastModifiedBy>
  <cp:revision>2</cp:revision>
  <cp:lastPrinted>2017-07-24T11:41:00Z</cp:lastPrinted>
  <dcterms:created xsi:type="dcterms:W3CDTF">2024-02-12T12:43:00Z</dcterms:created>
  <dcterms:modified xsi:type="dcterms:W3CDTF">2024-02-12T12:43:00Z</dcterms:modified>
</cp:coreProperties>
</file>