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0755E" w14:textId="442BC816" w:rsidR="00425606" w:rsidRPr="003174B1" w:rsidRDefault="00BF0ACD" w:rsidP="000A7E06">
      <w:pPr>
        <w:rPr>
          <w:lang w:val="en-US"/>
        </w:rPr>
      </w:pPr>
      <w:r w:rsidRPr="003174B1">
        <w:rPr>
          <w:b/>
          <w:bCs/>
          <w:lang w:val="en-US"/>
        </w:rPr>
        <w:t>E</w:t>
      </w:r>
      <w:r w:rsidR="00C71D35" w:rsidRPr="003174B1">
        <w:rPr>
          <w:b/>
          <w:bCs/>
          <w:lang w:val="en-US"/>
        </w:rPr>
        <w:t xml:space="preserve">conomics of geotechnical asset deterioration, </w:t>
      </w:r>
      <w:proofErr w:type="gramStart"/>
      <w:r w:rsidR="00C71D35" w:rsidRPr="003174B1">
        <w:rPr>
          <w:b/>
          <w:bCs/>
          <w:lang w:val="en-US"/>
        </w:rPr>
        <w:t>maintenance</w:t>
      </w:r>
      <w:proofErr w:type="gramEnd"/>
      <w:r w:rsidR="00C71D35" w:rsidRPr="003174B1">
        <w:rPr>
          <w:b/>
          <w:bCs/>
          <w:lang w:val="en-US"/>
        </w:rPr>
        <w:t xml:space="preserve"> and re</w:t>
      </w:r>
      <w:r w:rsidR="00EC126B" w:rsidRPr="003174B1">
        <w:rPr>
          <w:b/>
          <w:bCs/>
          <w:lang w:val="en-US"/>
        </w:rPr>
        <w:t>newal</w:t>
      </w:r>
    </w:p>
    <w:p w14:paraId="7F7F9FBA" w14:textId="18AA82C3" w:rsidR="00A13B33" w:rsidRPr="003174B1" w:rsidRDefault="00401A37" w:rsidP="000A7E06">
      <w:pPr>
        <w:rPr>
          <w:lang w:val="en-US"/>
        </w:rPr>
      </w:pPr>
      <w:r w:rsidRPr="003174B1">
        <w:rPr>
          <w:lang w:val="en-US"/>
        </w:rPr>
        <w:t xml:space="preserve">John </w:t>
      </w:r>
      <w:r w:rsidR="00A13B33" w:rsidRPr="003174B1">
        <w:rPr>
          <w:lang w:val="en-US"/>
        </w:rPr>
        <w:t>Armstrong</w:t>
      </w:r>
      <w:r w:rsidR="00500E41" w:rsidRPr="003174B1">
        <w:rPr>
          <w:vertAlign w:val="superscript"/>
          <w:lang w:val="en-US"/>
        </w:rPr>
        <w:t>1</w:t>
      </w:r>
      <w:r w:rsidR="00EC4345" w:rsidRPr="003174B1">
        <w:rPr>
          <w:lang w:val="en-US"/>
        </w:rPr>
        <w:t xml:space="preserve"> </w:t>
      </w:r>
      <w:r w:rsidR="00F8304A" w:rsidRPr="003174B1">
        <w:rPr>
          <w:lang w:val="en-US"/>
        </w:rPr>
        <w:t>(j.armstrong@soton.ac.uk)</w:t>
      </w:r>
      <w:r w:rsidR="0044239B" w:rsidRPr="003174B1">
        <w:rPr>
          <w:lang w:val="en-US"/>
        </w:rPr>
        <w:t>,</w:t>
      </w:r>
      <w:r w:rsidR="00A13B33" w:rsidRPr="003174B1">
        <w:rPr>
          <w:lang w:val="en-US"/>
        </w:rPr>
        <w:t xml:space="preserve"> </w:t>
      </w:r>
      <w:r w:rsidRPr="003174B1">
        <w:rPr>
          <w:lang w:val="en-US"/>
        </w:rPr>
        <w:t xml:space="preserve">Peter </w:t>
      </w:r>
      <w:r w:rsidR="007A4833" w:rsidRPr="003174B1">
        <w:rPr>
          <w:lang w:val="en-US"/>
        </w:rPr>
        <w:t>Helm</w:t>
      </w:r>
      <w:r w:rsidR="00500E41" w:rsidRPr="003174B1">
        <w:rPr>
          <w:vertAlign w:val="superscript"/>
          <w:lang w:val="en-US"/>
        </w:rPr>
        <w:t>2</w:t>
      </w:r>
      <w:r w:rsidR="00E031CD" w:rsidRPr="003174B1">
        <w:rPr>
          <w:lang w:val="en-US"/>
        </w:rPr>
        <w:t xml:space="preserve"> (peter.helm@newcastle.ac.uk),</w:t>
      </w:r>
      <w:r w:rsidR="0044239B" w:rsidRPr="003174B1">
        <w:rPr>
          <w:lang w:val="en-US"/>
        </w:rPr>
        <w:t xml:space="preserve"> </w:t>
      </w:r>
      <w:r w:rsidRPr="003174B1">
        <w:rPr>
          <w:lang w:val="en-US"/>
        </w:rPr>
        <w:t xml:space="preserve">John </w:t>
      </w:r>
      <w:r w:rsidR="00A13B33" w:rsidRPr="003174B1">
        <w:rPr>
          <w:lang w:val="en-US"/>
        </w:rPr>
        <w:t>Preston</w:t>
      </w:r>
      <w:r w:rsidR="00500E41" w:rsidRPr="003174B1">
        <w:rPr>
          <w:vertAlign w:val="superscript"/>
          <w:lang w:val="en-US"/>
        </w:rPr>
        <w:t>1</w:t>
      </w:r>
      <w:r w:rsidR="0044239B" w:rsidRPr="003174B1">
        <w:rPr>
          <w:lang w:val="en-US"/>
        </w:rPr>
        <w:t xml:space="preserve"> (j.m.preston@soton.ac.uk),</w:t>
      </w:r>
      <w:r w:rsidR="00A13B33" w:rsidRPr="003174B1">
        <w:rPr>
          <w:lang w:val="en-US"/>
        </w:rPr>
        <w:t xml:space="preserve"> </w:t>
      </w:r>
      <w:r w:rsidRPr="003174B1">
        <w:rPr>
          <w:lang w:val="en-US"/>
        </w:rPr>
        <w:t xml:space="preserve">Fleur </w:t>
      </w:r>
      <w:r w:rsidR="00A13B33" w:rsidRPr="003174B1">
        <w:rPr>
          <w:lang w:val="en-US"/>
        </w:rPr>
        <w:t>Loveridge</w:t>
      </w:r>
      <w:r w:rsidR="00500E41" w:rsidRPr="003174B1">
        <w:rPr>
          <w:vertAlign w:val="superscript"/>
          <w:lang w:val="en-US"/>
        </w:rPr>
        <w:t>3</w:t>
      </w:r>
      <w:r w:rsidR="00E031CD" w:rsidRPr="003174B1">
        <w:rPr>
          <w:vertAlign w:val="superscript"/>
          <w:lang w:val="en-US"/>
        </w:rPr>
        <w:t xml:space="preserve"> </w:t>
      </w:r>
      <w:r w:rsidR="00982B32" w:rsidRPr="003174B1">
        <w:rPr>
          <w:lang w:val="en-US"/>
        </w:rPr>
        <w:t>(f</w:t>
      </w:r>
      <w:r w:rsidR="00BE6E9E" w:rsidRPr="003174B1">
        <w:rPr>
          <w:lang w:val="en-US"/>
        </w:rPr>
        <w:t>.a.loveridge@leeds.ac.uk)</w:t>
      </w:r>
    </w:p>
    <w:p w14:paraId="77975F4D" w14:textId="15708EA6" w:rsidR="00664C62" w:rsidRPr="003174B1" w:rsidRDefault="00664C62" w:rsidP="00664C62">
      <w:pPr>
        <w:rPr>
          <w:lang w:val="en-US"/>
        </w:rPr>
      </w:pPr>
      <w:r w:rsidRPr="003174B1">
        <w:rPr>
          <w:vertAlign w:val="superscript"/>
          <w:lang w:val="en-US"/>
        </w:rPr>
        <w:t>1</w:t>
      </w:r>
      <w:r w:rsidRPr="003174B1">
        <w:rPr>
          <w:lang w:val="en-US"/>
        </w:rPr>
        <w:t>Transportation Research Group, University of Southampton</w:t>
      </w:r>
      <w:r w:rsidR="0053530C" w:rsidRPr="003174B1">
        <w:rPr>
          <w:lang w:val="en-US"/>
        </w:rPr>
        <w:t xml:space="preserve">, </w:t>
      </w:r>
      <w:proofErr w:type="spellStart"/>
      <w:r w:rsidRPr="003174B1">
        <w:rPr>
          <w:lang w:val="en-US"/>
        </w:rPr>
        <w:t>Boldrewood</w:t>
      </w:r>
      <w:proofErr w:type="spellEnd"/>
      <w:r w:rsidRPr="003174B1">
        <w:rPr>
          <w:lang w:val="en-US"/>
        </w:rPr>
        <w:t xml:space="preserve"> Campus, Burgess Road, Southampton SO16 7QF, UK</w:t>
      </w:r>
    </w:p>
    <w:p w14:paraId="05300A55" w14:textId="50A548B6" w:rsidR="00664C62" w:rsidRPr="003174B1" w:rsidRDefault="0053530C" w:rsidP="00664C62">
      <w:pPr>
        <w:rPr>
          <w:lang w:val="en-US"/>
        </w:rPr>
      </w:pPr>
      <w:r w:rsidRPr="003174B1">
        <w:rPr>
          <w:vertAlign w:val="superscript"/>
          <w:lang w:val="en-US"/>
        </w:rPr>
        <w:t>2</w:t>
      </w:r>
      <w:r w:rsidR="00664C62" w:rsidRPr="003174B1">
        <w:rPr>
          <w:lang w:val="en-US"/>
        </w:rPr>
        <w:t>School of Engineering, Newcastle University, Newcastle</w:t>
      </w:r>
      <w:r w:rsidR="0078768A">
        <w:rPr>
          <w:lang w:val="en-US"/>
        </w:rPr>
        <w:t xml:space="preserve"> </w:t>
      </w:r>
      <w:r w:rsidR="00664C62" w:rsidRPr="003174B1">
        <w:rPr>
          <w:lang w:val="en-US"/>
        </w:rPr>
        <w:t>upon</w:t>
      </w:r>
      <w:r w:rsidR="0078768A">
        <w:rPr>
          <w:lang w:val="en-US"/>
        </w:rPr>
        <w:t xml:space="preserve"> </w:t>
      </w:r>
      <w:r w:rsidR="00664C62" w:rsidRPr="003174B1">
        <w:rPr>
          <w:lang w:val="en-US"/>
        </w:rPr>
        <w:t>Tyne NE1 7RU, UK</w:t>
      </w:r>
    </w:p>
    <w:p w14:paraId="1AACABBA" w14:textId="19FE1753" w:rsidR="0053530C" w:rsidRPr="003174B1" w:rsidRDefault="00401A37" w:rsidP="00664C62">
      <w:pPr>
        <w:rPr>
          <w:lang w:val="en-US"/>
        </w:rPr>
      </w:pPr>
      <w:r w:rsidRPr="003174B1">
        <w:rPr>
          <w:vertAlign w:val="superscript"/>
          <w:lang w:val="en-US"/>
        </w:rPr>
        <w:t>3</w:t>
      </w:r>
      <w:r w:rsidR="00DE0211" w:rsidRPr="003174B1">
        <w:rPr>
          <w:lang w:val="en-US"/>
        </w:rPr>
        <w:t>School of Civil Engineering, University of Leeds</w:t>
      </w:r>
      <w:r w:rsidR="00982B32" w:rsidRPr="003174B1">
        <w:rPr>
          <w:lang w:val="en-US"/>
        </w:rPr>
        <w:t>, Leeds</w:t>
      </w:r>
      <w:r w:rsidR="00AA0B23" w:rsidRPr="003174B1">
        <w:rPr>
          <w:lang w:val="en-US"/>
        </w:rPr>
        <w:t xml:space="preserve"> LS2 9JT</w:t>
      </w:r>
      <w:r w:rsidR="00982B32" w:rsidRPr="003174B1">
        <w:rPr>
          <w:lang w:val="en-US"/>
        </w:rPr>
        <w:t>, UK</w:t>
      </w:r>
      <w:r w:rsidR="00DE0211" w:rsidRPr="003174B1">
        <w:rPr>
          <w:lang w:val="en-US"/>
        </w:rPr>
        <w:t xml:space="preserve"> </w:t>
      </w:r>
    </w:p>
    <w:p w14:paraId="33CFB3FA" w14:textId="740CA1B1" w:rsidR="003C2F81" w:rsidRPr="003174B1" w:rsidRDefault="00E53E87" w:rsidP="00ED119B">
      <w:pPr>
        <w:rPr>
          <w:lang w:val="en-US"/>
        </w:rPr>
      </w:pPr>
      <w:r w:rsidRPr="003174B1">
        <w:rPr>
          <w:lang w:val="en-US"/>
        </w:rPr>
        <w:t>Corresponding author</w:t>
      </w:r>
      <w:r w:rsidR="00664C62" w:rsidRPr="003174B1">
        <w:rPr>
          <w:lang w:val="en-US"/>
        </w:rPr>
        <w:t>:</w:t>
      </w:r>
      <w:r w:rsidRPr="003174B1">
        <w:rPr>
          <w:lang w:val="en-US"/>
        </w:rPr>
        <w:t xml:space="preserve"> John Armstrong</w:t>
      </w:r>
      <w:r w:rsidR="00EE1D30" w:rsidRPr="003174B1">
        <w:rPr>
          <w:lang w:val="en-US"/>
        </w:rPr>
        <w:t>. E</w:t>
      </w:r>
      <w:r w:rsidR="000A1814" w:rsidRPr="003174B1">
        <w:rPr>
          <w:lang w:val="en-US"/>
        </w:rPr>
        <w:t>-mai</w:t>
      </w:r>
      <w:r w:rsidR="00E943C3" w:rsidRPr="003174B1">
        <w:rPr>
          <w:lang w:val="en-US"/>
        </w:rPr>
        <w:t>l</w:t>
      </w:r>
      <w:r w:rsidR="00EC22E9" w:rsidRPr="003174B1">
        <w:rPr>
          <w:lang w:val="en-US"/>
        </w:rPr>
        <w:t>:</w:t>
      </w:r>
      <w:r w:rsidR="00E943C3" w:rsidRPr="003174B1">
        <w:rPr>
          <w:lang w:val="en-US"/>
        </w:rPr>
        <w:t xml:space="preserve"> </w:t>
      </w:r>
      <w:r w:rsidR="00664C62" w:rsidRPr="003174B1">
        <w:rPr>
          <w:lang w:val="en-US"/>
        </w:rPr>
        <w:t>j.armstrong@soton.ac.uk</w:t>
      </w:r>
      <w:r w:rsidR="00EE1D30" w:rsidRPr="003174B1">
        <w:rPr>
          <w:lang w:val="en-US"/>
        </w:rPr>
        <w:t>;</w:t>
      </w:r>
      <w:r w:rsidR="00664C62" w:rsidRPr="003174B1">
        <w:rPr>
          <w:lang w:val="en-US"/>
        </w:rPr>
        <w:t xml:space="preserve"> </w:t>
      </w:r>
      <w:r w:rsidR="00EE1D30" w:rsidRPr="003174B1">
        <w:rPr>
          <w:lang w:val="en-US"/>
        </w:rPr>
        <w:t>tele</w:t>
      </w:r>
      <w:r w:rsidR="00E943C3" w:rsidRPr="003174B1">
        <w:rPr>
          <w:lang w:val="en-US"/>
        </w:rPr>
        <w:t>p</w:t>
      </w:r>
      <w:r w:rsidR="00664C62" w:rsidRPr="003174B1">
        <w:rPr>
          <w:lang w:val="en-US"/>
        </w:rPr>
        <w:t>hone</w:t>
      </w:r>
      <w:r w:rsidR="00EE1D30" w:rsidRPr="003174B1">
        <w:rPr>
          <w:lang w:val="en-US"/>
        </w:rPr>
        <w:t>:</w:t>
      </w:r>
      <w:r w:rsidR="00664C62" w:rsidRPr="003174B1">
        <w:rPr>
          <w:lang w:val="en-US"/>
        </w:rPr>
        <w:t xml:space="preserve"> +44 (0) 23 8059 9575</w:t>
      </w:r>
    </w:p>
    <w:p w14:paraId="7E4F5132" w14:textId="77777777" w:rsidR="00A94CA8" w:rsidRPr="003174B1" w:rsidRDefault="00A94CA8" w:rsidP="00ED119B">
      <w:pPr>
        <w:rPr>
          <w:lang w:val="en-US"/>
        </w:rPr>
      </w:pPr>
    </w:p>
    <w:p w14:paraId="5867E497" w14:textId="2FA0B3A7" w:rsidR="000A7E06" w:rsidRPr="003174B1" w:rsidRDefault="2A949F6E" w:rsidP="000A7E06">
      <w:pPr>
        <w:rPr>
          <w:b/>
          <w:bCs/>
          <w:lang w:val="en-US"/>
        </w:rPr>
      </w:pPr>
      <w:r w:rsidRPr="003174B1">
        <w:rPr>
          <w:b/>
          <w:bCs/>
          <w:lang w:val="en-US"/>
        </w:rPr>
        <w:t>Abstract</w:t>
      </w:r>
    </w:p>
    <w:p w14:paraId="7653AE3C" w14:textId="088216E0" w:rsidR="00AF02AE" w:rsidRPr="003174B1" w:rsidRDefault="0327D63A" w:rsidP="5A55B14A">
      <w:pPr>
        <w:rPr>
          <w:lang w:val="en-US"/>
        </w:rPr>
      </w:pPr>
      <w:r w:rsidRPr="003174B1">
        <w:rPr>
          <w:lang w:val="en-US"/>
        </w:rPr>
        <w:t xml:space="preserve">Transport and other infrastructure systems are supported </w:t>
      </w:r>
      <w:r w:rsidR="00BA1926" w:rsidRPr="003174B1">
        <w:rPr>
          <w:lang w:val="en-US"/>
        </w:rPr>
        <w:t>on</w:t>
      </w:r>
      <w:r w:rsidR="7A041CF8" w:rsidRPr="003174B1">
        <w:rPr>
          <w:lang w:val="en-US"/>
        </w:rPr>
        <w:t xml:space="preserve">, adjacent to and retained by extensive systems of earthworks of </w:t>
      </w:r>
      <w:r w:rsidR="420BCDAC" w:rsidRPr="003174B1">
        <w:rPr>
          <w:lang w:val="en-US"/>
        </w:rPr>
        <w:t>varying (and increasing) age</w:t>
      </w:r>
      <w:r w:rsidR="43974934" w:rsidRPr="003174B1">
        <w:rPr>
          <w:lang w:val="en-US"/>
        </w:rPr>
        <w:t>,</w:t>
      </w:r>
      <w:r w:rsidR="420BCDAC" w:rsidRPr="003174B1">
        <w:rPr>
          <w:lang w:val="en-US"/>
        </w:rPr>
        <w:t xml:space="preserve"> and </w:t>
      </w:r>
      <w:r w:rsidR="3A831B61" w:rsidRPr="003174B1">
        <w:rPr>
          <w:lang w:val="en-US"/>
        </w:rPr>
        <w:t xml:space="preserve">of </w:t>
      </w:r>
      <w:r w:rsidR="5B6A3419" w:rsidRPr="003174B1">
        <w:rPr>
          <w:lang w:val="en-US"/>
        </w:rPr>
        <w:t>variable original construction</w:t>
      </w:r>
      <w:r w:rsidR="21305F74" w:rsidRPr="003174B1">
        <w:rPr>
          <w:lang w:val="en-US"/>
        </w:rPr>
        <w:t xml:space="preserve"> quality</w:t>
      </w:r>
      <w:r w:rsidR="5B6A3419" w:rsidRPr="003174B1">
        <w:rPr>
          <w:lang w:val="en-US"/>
        </w:rPr>
        <w:t xml:space="preserve">. These earthworks are subject to natural deterioration, </w:t>
      </w:r>
      <w:r w:rsidR="04FD7BBB" w:rsidRPr="003174B1">
        <w:rPr>
          <w:lang w:val="en-US"/>
        </w:rPr>
        <w:t xml:space="preserve">which can be accelerated and complicated by the </w:t>
      </w:r>
      <w:r w:rsidR="3A831B61" w:rsidRPr="003174B1">
        <w:rPr>
          <w:lang w:val="en-US"/>
        </w:rPr>
        <w:t>effe</w:t>
      </w:r>
      <w:r w:rsidR="04FD7BBB" w:rsidRPr="003174B1">
        <w:rPr>
          <w:lang w:val="en-US"/>
        </w:rPr>
        <w:t xml:space="preserve">cts of climate change. </w:t>
      </w:r>
      <w:r w:rsidR="0BE003DF" w:rsidRPr="003174B1">
        <w:rPr>
          <w:lang w:val="en-US"/>
        </w:rPr>
        <w:t xml:space="preserve">The ACHILLES </w:t>
      </w:r>
      <w:r w:rsidR="4E1B73D8" w:rsidRPr="003174B1">
        <w:rPr>
          <w:lang w:val="en-US"/>
        </w:rPr>
        <w:t xml:space="preserve">research program is </w:t>
      </w:r>
      <w:r w:rsidR="4395F34D" w:rsidRPr="003174B1">
        <w:rPr>
          <w:lang w:val="en-US"/>
        </w:rPr>
        <w:t>providing improved</w:t>
      </w:r>
      <w:r w:rsidR="4E1B73D8" w:rsidRPr="003174B1">
        <w:rPr>
          <w:lang w:val="en-US"/>
        </w:rPr>
        <w:t xml:space="preserve"> understanding of earthworks behavior, </w:t>
      </w:r>
      <w:proofErr w:type="gramStart"/>
      <w:r w:rsidR="4E1B73D8" w:rsidRPr="003174B1">
        <w:rPr>
          <w:lang w:val="en-US"/>
        </w:rPr>
        <w:t>performance</w:t>
      </w:r>
      <w:proofErr w:type="gramEnd"/>
      <w:r w:rsidR="4E1B73D8" w:rsidRPr="003174B1">
        <w:rPr>
          <w:lang w:val="en-US"/>
        </w:rPr>
        <w:t xml:space="preserve"> and </w:t>
      </w:r>
      <w:r w:rsidR="4E3BAB15" w:rsidRPr="003174B1">
        <w:rPr>
          <w:lang w:val="en-US"/>
        </w:rPr>
        <w:t>deterioration</w:t>
      </w:r>
      <w:r w:rsidR="17522DFF" w:rsidRPr="003174B1">
        <w:rPr>
          <w:lang w:val="en-US"/>
        </w:rPr>
        <w:t>. It</w:t>
      </w:r>
      <w:r w:rsidR="4E3BAB15" w:rsidRPr="003174B1">
        <w:rPr>
          <w:lang w:val="en-US"/>
        </w:rPr>
        <w:t xml:space="preserve"> is </w:t>
      </w:r>
      <w:r w:rsidR="5FB4E698" w:rsidRPr="003174B1">
        <w:rPr>
          <w:lang w:val="en-US"/>
        </w:rPr>
        <w:t xml:space="preserve">also </w:t>
      </w:r>
      <w:r w:rsidR="4E3BAB15" w:rsidRPr="003174B1">
        <w:rPr>
          <w:lang w:val="en-US"/>
        </w:rPr>
        <w:t xml:space="preserve">developing methods and tools to </w:t>
      </w:r>
      <w:r w:rsidR="4D2BB4AA" w:rsidRPr="003174B1">
        <w:rPr>
          <w:lang w:val="en-US"/>
        </w:rPr>
        <w:t>analy</w:t>
      </w:r>
      <w:r w:rsidR="12799EBF" w:rsidRPr="003174B1">
        <w:rPr>
          <w:lang w:val="en-US"/>
        </w:rPr>
        <w:t>z</w:t>
      </w:r>
      <w:r w:rsidR="4D2BB4AA" w:rsidRPr="003174B1">
        <w:rPr>
          <w:lang w:val="en-US"/>
        </w:rPr>
        <w:t>e and</w:t>
      </w:r>
      <w:r w:rsidR="4E3BAB15" w:rsidRPr="003174B1">
        <w:rPr>
          <w:lang w:val="en-US"/>
        </w:rPr>
        <w:t xml:space="preserve"> provide decision support for </w:t>
      </w:r>
      <w:r w:rsidR="75E8E3CB" w:rsidRPr="003174B1">
        <w:rPr>
          <w:lang w:val="en-US"/>
        </w:rPr>
        <w:t xml:space="preserve">the construction, </w:t>
      </w:r>
      <w:proofErr w:type="gramStart"/>
      <w:r w:rsidR="75E8E3CB" w:rsidRPr="003174B1">
        <w:rPr>
          <w:lang w:val="en-US"/>
        </w:rPr>
        <w:t>maintenance</w:t>
      </w:r>
      <w:proofErr w:type="gramEnd"/>
      <w:r w:rsidR="75E8E3CB" w:rsidRPr="003174B1">
        <w:rPr>
          <w:lang w:val="en-US"/>
        </w:rPr>
        <w:t xml:space="preserve"> and renewal of earthworks</w:t>
      </w:r>
      <w:r w:rsidR="67AD6499" w:rsidRPr="003174B1">
        <w:rPr>
          <w:lang w:val="en-US"/>
        </w:rPr>
        <w:t>, with particular emphasis on the management of existing, deteriorating assets</w:t>
      </w:r>
      <w:r w:rsidR="4E74AD44" w:rsidRPr="003174B1">
        <w:rPr>
          <w:lang w:val="en-US"/>
        </w:rPr>
        <w:t xml:space="preserve">. The </w:t>
      </w:r>
      <w:r w:rsidR="3BF4D06B" w:rsidRPr="003174B1">
        <w:rPr>
          <w:lang w:val="en-US"/>
        </w:rPr>
        <w:t xml:space="preserve">work described here </w:t>
      </w:r>
      <w:r w:rsidR="6106FDDB" w:rsidRPr="003174B1">
        <w:rPr>
          <w:lang w:val="en-US"/>
        </w:rPr>
        <w:t>aim</w:t>
      </w:r>
      <w:r w:rsidR="04D58536" w:rsidRPr="003174B1">
        <w:rPr>
          <w:lang w:val="en-US"/>
        </w:rPr>
        <w:t>s</w:t>
      </w:r>
      <w:r w:rsidR="6106FDDB" w:rsidRPr="003174B1">
        <w:rPr>
          <w:lang w:val="en-US"/>
        </w:rPr>
        <w:t xml:space="preserve"> </w:t>
      </w:r>
      <w:r w:rsidR="04D58536" w:rsidRPr="003174B1">
        <w:rPr>
          <w:lang w:val="en-US"/>
        </w:rPr>
        <w:t>to</w:t>
      </w:r>
      <w:r w:rsidR="6106FDDB" w:rsidRPr="003174B1">
        <w:rPr>
          <w:lang w:val="en-US"/>
        </w:rPr>
        <w:t xml:space="preserve"> identify the most cost-effective </w:t>
      </w:r>
      <w:r w:rsidR="1121638C" w:rsidRPr="003174B1">
        <w:rPr>
          <w:lang w:val="en-US"/>
        </w:rPr>
        <w:t>timing and</w:t>
      </w:r>
      <w:r w:rsidR="6106FDDB" w:rsidRPr="003174B1">
        <w:rPr>
          <w:lang w:val="en-US"/>
        </w:rPr>
        <w:t xml:space="preserve"> means of extending </w:t>
      </w:r>
      <w:r w:rsidR="6DD4F21D" w:rsidRPr="003174B1">
        <w:rPr>
          <w:lang w:val="en-US"/>
        </w:rPr>
        <w:t>earthworks asset lives and maintaining their safety and serviceability</w:t>
      </w:r>
      <w:r w:rsidR="75E8E3CB" w:rsidRPr="003174B1">
        <w:rPr>
          <w:lang w:val="en-US"/>
        </w:rPr>
        <w:t>.</w:t>
      </w:r>
      <w:r w:rsidR="67AD6499" w:rsidRPr="003174B1">
        <w:rPr>
          <w:lang w:val="en-US"/>
        </w:rPr>
        <w:t xml:space="preserve"> </w:t>
      </w:r>
      <w:r w:rsidR="709753A5" w:rsidRPr="003174B1">
        <w:rPr>
          <w:lang w:val="en-US"/>
        </w:rPr>
        <w:t>Conventional cost-benefit analysis</w:t>
      </w:r>
      <w:r w:rsidR="11B07C42" w:rsidRPr="003174B1">
        <w:rPr>
          <w:lang w:val="en-US"/>
        </w:rPr>
        <w:t xml:space="preserve"> methods</w:t>
      </w:r>
      <w:r w:rsidR="709753A5" w:rsidRPr="003174B1">
        <w:rPr>
          <w:lang w:val="en-US"/>
        </w:rPr>
        <w:t xml:space="preserve">, of the </w:t>
      </w:r>
      <w:r w:rsidR="201E9171" w:rsidRPr="003174B1">
        <w:rPr>
          <w:lang w:val="en-US"/>
        </w:rPr>
        <w:t xml:space="preserve">type used for new infrastructure projects, </w:t>
      </w:r>
      <w:r w:rsidR="41BB79CE" w:rsidRPr="003174B1">
        <w:rPr>
          <w:lang w:val="en-US"/>
        </w:rPr>
        <w:t xml:space="preserve">do not directly </w:t>
      </w:r>
      <w:r w:rsidR="1CF465CE" w:rsidRPr="003174B1">
        <w:rPr>
          <w:lang w:val="en-US"/>
        </w:rPr>
        <w:t>provide</w:t>
      </w:r>
      <w:r w:rsidR="41BB79CE" w:rsidRPr="003174B1">
        <w:rPr>
          <w:lang w:val="en-US"/>
        </w:rPr>
        <w:t xml:space="preserve"> </w:t>
      </w:r>
      <w:r w:rsidR="1CF465CE" w:rsidRPr="003174B1">
        <w:rPr>
          <w:lang w:val="en-US"/>
        </w:rPr>
        <w:t xml:space="preserve">the decision support needed for the maintenance and renewal of existing </w:t>
      </w:r>
      <w:r w:rsidR="3A9B2099" w:rsidRPr="003174B1">
        <w:rPr>
          <w:lang w:val="en-US"/>
        </w:rPr>
        <w:t xml:space="preserve">earthworks </w:t>
      </w:r>
      <w:r w:rsidR="1CF465CE" w:rsidRPr="003174B1">
        <w:rPr>
          <w:lang w:val="en-US"/>
        </w:rPr>
        <w:t>assets</w:t>
      </w:r>
      <w:r w:rsidR="00DD3879" w:rsidRPr="003174B1">
        <w:rPr>
          <w:lang w:val="en-US"/>
        </w:rPr>
        <w:t>.</w:t>
      </w:r>
      <w:r w:rsidR="3B3BF22E" w:rsidRPr="003174B1">
        <w:rPr>
          <w:lang w:val="en-US"/>
        </w:rPr>
        <w:t xml:space="preserve"> </w:t>
      </w:r>
      <w:r w:rsidR="00DD3879" w:rsidRPr="003174B1">
        <w:rPr>
          <w:lang w:val="en-US"/>
        </w:rPr>
        <w:t>A</w:t>
      </w:r>
      <w:r w:rsidR="3B3BF22E" w:rsidRPr="003174B1">
        <w:rPr>
          <w:lang w:val="en-US"/>
        </w:rPr>
        <w:t>n alternative approach is proposed</w:t>
      </w:r>
      <w:r w:rsidR="2154F71B" w:rsidRPr="003174B1">
        <w:rPr>
          <w:lang w:val="en-US"/>
        </w:rPr>
        <w:t xml:space="preserve"> and </w:t>
      </w:r>
      <w:r w:rsidR="4208A7BF" w:rsidRPr="003174B1">
        <w:rPr>
          <w:lang w:val="en-US"/>
        </w:rPr>
        <w:t xml:space="preserve">applied to a modeled example, demonstrating the potential </w:t>
      </w:r>
      <w:r w:rsidR="16D7F5B6" w:rsidRPr="003174B1">
        <w:rPr>
          <w:lang w:val="en-US"/>
        </w:rPr>
        <w:t>asset management benefits of early, pre-emptive intervention</w:t>
      </w:r>
      <w:r w:rsidR="702CD9DF" w:rsidRPr="003174B1">
        <w:rPr>
          <w:lang w:val="en-US"/>
        </w:rPr>
        <w:t xml:space="preserve">, </w:t>
      </w:r>
      <w:r w:rsidR="00616C50" w:rsidRPr="003174B1">
        <w:rPr>
          <w:lang w:val="en-US"/>
        </w:rPr>
        <w:t>the economic attraction of deferr</w:t>
      </w:r>
      <w:r w:rsidR="00F14F8A" w:rsidRPr="003174B1">
        <w:rPr>
          <w:lang w:val="en-US"/>
        </w:rPr>
        <w:t>ed</w:t>
      </w:r>
      <w:r w:rsidR="00616C50" w:rsidRPr="003174B1">
        <w:rPr>
          <w:lang w:val="en-US"/>
        </w:rPr>
        <w:t xml:space="preserve"> </w:t>
      </w:r>
      <w:r w:rsidR="00CE5261" w:rsidRPr="003174B1">
        <w:rPr>
          <w:lang w:val="en-US"/>
        </w:rPr>
        <w:t xml:space="preserve">intervention, </w:t>
      </w:r>
      <w:r w:rsidR="00F14F8A" w:rsidRPr="003174B1">
        <w:rPr>
          <w:lang w:val="en-US"/>
        </w:rPr>
        <w:t>and the means of identifying a</w:t>
      </w:r>
      <w:r w:rsidR="00292BDC" w:rsidRPr="003174B1">
        <w:rPr>
          <w:lang w:val="en-US"/>
        </w:rPr>
        <w:t>n intermediate</w:t>
      </w:r>
      <w:r w:rsidR="00F14F8A" w:rsidRPr="003174B1">
        <w:rPr>
          <w:lang w:val="en-US"/>
        </w:rPr>
        <w:t xml:space="preserve"> whole-life cost ‘sweet spot’, </w:t>
      </w:r>
      <w:r w:rsidR="702CD9DF" w:rsidRPr="003174B1">
        <w:rPr>
          <w:lang w:val="en-US"/>
        </w:rPr>
        <w:t xml:space="preserve">based on a timely assessment of </w:t>
      </w:r>
      <w:r w:rsidR="00B4551D" w:rsidRPr="003174B1">
        <w:rPr>
          <w:lang w:val="en-US"/>
        </w:rPr>
        <w:t xml:space="preserve">intervention </w:t>
      </w:r>
      <w:r w:rsidR="702CD9DF" w:rsidRPr="003174B1">
        <w:rPr>
          <w:lang w:val="en-US"/>
        </w:rPr>
        <w:t>options</w:t>
      </w:r>
      <w:r w:rsidR="3B3BF22E" w:rsidRPr="003174B1">
        <w:rPr>
          <w:lang w:val="en-US"/>
        </w:rPr>
        <w:t xml:space="preserve">. </w:t>
      </w:r>
      <w:r w:rsidR="2154F71B" w:rsidRPr="003174B1">
        <w:rPr>
          <w:lang w:val="en-US"/>
        </w:rPr>
        <w:t xml:space="preserve">The </w:t>
      </w:r>
      <w:r w:rsidR="23C6E444" w:rsidRPr="003174B1">
        <w:rPr>
          <w:lang w:val="en-US"/>
        </w:rPr>
        <w:t xml:space="preserve">handling of the uncertainty associated with earthworks behavior, deterioration rates and times to failure is also considered, as is the </w:t>
      </w:r>
      <w:r w:rsidR="2154F71B" w:rsidRPr="003174B1">
        <w:rPr>
          <w:lang w:val="en-US"/>
        </w:rPr>
        <w:t>extension of th</w:t>
      </w:r>
      <w:r w:rsidR="23C6E444" w:rsidRPr="003174B1">
        <w:rPr>
          <w:lang w:val="en-US"/>
        </w:rPr>
        <w:t>e single-asset</w:t>
      </w:r>
      <w:r w:rsidR="2154F71B" w:rsidRPr="003174B1">
        <w:rPr>
          <w:lang w:val="en-US"/>
        </w:rPr>
        <w:t xml:space="preserve"> approach to </w:t>
      </w:r>
      <w:r w:rsidR="3855813B" w:rsidRPr="003174B1">
        <w:rPr>
          <w:lang w:val="en-US"/>
        </w:rPr>
        <w:t xml:space="preserve">the management of </w:t>
      </w:r>
      <w:r w:rsidR="2154F71B" w:rsidRPr="003174B1">
        <w:rPr>
          <w:lang w:val="en-US"/>
        </w:rPr>
        <w:t xml:space="preserve">multiple </w:t>
      </w:r>
      <w:r w:rsidR="3855813B" w:rsidRPr="003174B1">
        <w:rPr>
          <w:lang w:val="en-US"/>
        </w:rPr>
        <w:t xml:space="preserve">earthworks </w:t>
      </w:r>
      <w:r w:rsidR="2154F71B" w:rsidRPr="003174B1">
        <w:rPr>
          <w:lang w:val="en-US"/>
        </w:rPr>
        <w:t>assets</w:t>
      </w:r>
      <w:r w:rsidR="3855813B" w:rsidRPr="003174B1">
        <w:rPr>
          <w:lang w:val="en-US"/>
        </w:rPr>
        <w:t>.</w:t>
      </w:r>
    </w:p>
    <w:p w14:paraId="77D89EEB" w14:textId="6392FB00" w:rsidR="000A7E06" w:rsidRPr="003174B1" w:rsidRDefault="000A7E06" w:rsidP="000A7E06">
      <w:pPr>
        <w:rPr>
          <w:lang w:val="en-US"/>
        </w:rPr>
      </w:pPr>
      <w:r w:rsidRPr="003174B1">
        <w:rPr>
          <w:b/>
          <w:bCs/>
          <w:lang w:val="en-US"/>
        </w:rPr>
        <w:t>Keywords</w:t>
      </w:r>
    </w:p>
    <w:p w14:paraId="5E6AA5DC" w14:textId="01B45729" w:rsidR="00043C1F" w:rsidRPr="003174B1" w:rsidRDefault="00043C1F" w:rsidP="000A7E06">
      <w:pPr>
        <w:rPr>
          <w:lang w:val="en-US"/>
        </w:rPr>
      </w:pPr>
      <w:r w:rsidRPr="003174B1">
        <w:rPr>
          <w:lang w:val="en-US"/>
        </w:rPr>
        <w:t>Earthworks; maintenance</w:t>
      </w:r>
      <w:r w:rsidR="008D6D65" w:rsidRPr="003174B1">
        <w:rPr>
          <w:lang w:val="en-US"/>
        </w:rPr>
        <w:t xml:space="preserve">; </w:t>
      </w:r>
      <w:r w:rsidRPr="003174B1">
        <w:rPr>
          <w:lang w:val="en-US"/>
        </w:rPr>
        <w:t>renewal</w:t>
      </w:r>
      <w:r w:rsidR="00F43214" w:rsidRPr="003174B1">
        <w:rPr>
          <w:lang w:val="en-US"/>
        </w:rPr>
        <w:t>s</w:t>
      </w:r>
      <w:r w:rsidRPr="003174B1">
        <w:rPr>
          <w:lang w:val="en-US"/>
        </w:rPr>
        <w:t>; cost-benefit analysis; serviceability</w:t>
      </w:r>
    </w:p>
    <w:p w14:paraId="6238A90A" w14:textId="6A5BD451" w:rsidR="007C26BF" w:rsidRPr="003174B1" w:rsidRDefault="007C26BF">
      <w:pPr>
        <w:rPr>
          <w:b/>
          <w:bCs/>
          <w:lang w:val="en-US"/>
        </w:rPr>
      </w:pPr>
      <w:r w:rsidRPr="003174B1">
        <w:rPr>
          <w:b/>
          <w:bCs/>
          <w:lang w:val="en-US"/>
        </w:rPr>
        <w:br w:type="page"/>
      </w:r>
    </w:p>
    <w:p w14:paraId="6C8996FE" w14:textId="2FBAD086" w:rsidR="00181F79" w:rsidRPr="003174B1" w:rsidRDefault="1474AC2B" w:rsidP="00055A12">
      <w:pPr>
        <w:rPr>
          <w:b/>
          <w:bCs/>
          <w:lang w:val="en-US"/>
        </w:rPr>
      </w:pPr>
      <w:r w:rsidRPr="003174B1">
        <w:rPr>
          <w:b/>
          <w:bCs/>
          <w:lang w:val="en-US"/>
        </w:rPr>
        <w:lastRenderedPageBreak/>
        <w:t xml:space="preserve">1 </w:t>
      </w:r>
      <w:r w:rsidR="00181F79" w:rsidRPr="003174B1">
        <w:rPr>
          <w:b/>
          <w:bCs/>
          <w:lang w:val="en-US"/>
        </w:rPr>
        <w:t>Introduction</w:t>
      </w:r>
    </w:p>
    <w:p w14:paraId="77B02703" w14:textId="3FC6D080" w:rsidR="007227F7" w:rsidRPr="003174B1" w:rsidRDefault="44B022DE" w:rsidP="4982C210">
      <w:pPr>
        <w:rPr>
          <w:lang w:val="en-US"/>
        </w:rPr>
      </w:pPr>
      <w:r w:rsidRPr="003174B1">
        <w:rPr>
          <w:lang w:val="en-US"/>
        </w:rPr>
        <w:t xml:space="preserve">A high proportion of </w:t>
      </w:r>
      <w:r w:rsidR="3C40EF07" w:rsidRPr="003174B1">
        <w:rPr>
          <w:lang w:val="en-US"/>
        </w:rPr>
        <w:t>transport and other</w:t>
      </w:r>
      <w:r w:rsidR="350BFFAD" w:rsidRPr="003174B1">
        <w:rPr>
          <w:lang w:val="en-US"/>
        </w:rPr>
        <w:t xml:space="preserve"> </w:t>
      </w:r>
      <w:r w:rsidRPr="003174B1">
        <w:rPr>
          <w:lang w:val="en-US"/>
        </w:rPr>
        <w:t xml:space="preserve">infrastructure is supported </w:t>
      </w:r>
      <w:r w:rsidR="00F32E1F">
        <w:rPr>
          <w:lang w:val="en-US"/>
        </w:rPr>
        <w:t>o</w:t>
      </w:r>
      <w:r w:rsidR="0044558E">
        <w:rPr>
          <w:lang w:val="en-US"/>
        </w:rPr>
        <w:t>n</w:t>
      </w:r>
      <w:r w:rsidR="0044558E" w:rsidRPr="003174B1">
        <w:rPr>
          <w:lang w:val="en-US"/>
        </w:rPr>
        <w:t xml:space="preserve"> </w:t>
      </w:r>
      <w:r w:rsidR="546A3C7C" w:rsidRPr="003174B1">
        <w:rPr>
          <w:lang w:val="en-US"/>
        </w:rPr>
        <w:t xml:space="preserve">embankments </w:t>
      </w:r>
      <w:r w:rsidRPr="003174B1">
        <w:rPr>
          <w:lang w:val="en-US"/>
        </w:rPr>
        <w:t xml:space="preserve">or </w:t>
      </w:r>
      <w:r w:rsidR="55BA7A4A" w:rsidRPr="003174B1">
        <w:rPr>
          <w:lang w:val="en-US"/>
        </w:rPr>
        <w:t xml:space="preserve">is </w:t>
      </w:r>
      <w:r w:rsidRPr="003174B1">
        <w:rPr>
          <w:lang w:val="en-US"/>
        </w:rPr>
        <w:t xml:space="preserve">adjacent to </w:t>
      </w:r>
      <w:r w:rsidR="546A3C7C" w:rsidRPr="003174B1">
        <w:rPr>
          <w:lang w:val="en-US"/>
        </w:rPr>
        <w:t xml:space="preserve">engineered </w:t>
      </w:r>
      <w:r w:rsidR="020E9C73" w:rsidRPr="003174B1">
        <w:rPr>
          <w:lang w:val="en-US"/>
        </w:rPr>
        <w:t xml:space="preserve">cutting or natural slopes. </w:t>
      </w:r>
      <w:r w:rsidR="4B097946" w:rsidRPr="003174B1">
        <w:rPr>
          <w:lang w:val="en-US"/>
        </w:rPr>
        <w:t>This is particularly true of railways</w:t>
      </w:r>
      <w:r w:rsidR="6A310CB1" w:rsidRPr="003174B1">
        <w:rPr>
          <w:lang w:val="en-US"/>
        </w:rPr>
        <w:t xml:space="preserve">, which require extensive earthworks to provide consistent </w:t>
      </w:r>
      <w:r w:rsidR="417C23CA" w:rsidRPr="003174B1">
        <w:rPr>
          <w:lang w:val="en-US"/>
        </w:rPr>
        <w:t>vertical alignments and comparatively shallow gradients</w:t>
      </w:r>
      <w:r w:rsidR="58D33CDE" w:rsidRPr="003174B1">
        <w:rPr>
          <w:lang w:val="en-US"/>
        </w:rPr>
        <w:t xml:space="preserve">. </w:t>
      </w:r>
      <w:r w:rsidR="67D96C88" w:rsidRPr="003174B1">
        <w:rPr>
          <w:lang w:val="en-US"/>
        </w:rPr>
        <w:t xml:space="preserve">For example, </w:t>
      </w:r>
      <w:r w:rsidR="3BB856D0" w:rsidRPr="003174B1">
        <w:rPr>
          <w:lang w:val="en-US"/>
        </w:rPr>
        <w:t xml:space="preserve">according to the Office of Rail and Road (ORR; </w:t>
      </w:r>
      <w:r w:rsidR="76601ADD" w:rsidRPr="003174B1">
        <w:rPr>
          <w:lang w:val="en-US"/>
        </w:rPr>
        <w:t>2022</w:t>
      </w:r>
      <w:r w:rsidR="3BB856D0" w:rsidRPr="003174B1">
        <w:rPr>
          <w:lang w:val="en-US"/>
        </w:rPr>
        <w:t xml:space="preserve">), </w:t>
      </w:r>
      <w:r w:rsidR="67D96C88" w:rsidRPr="003174B1">
        <w:rPr>
          <w:lang w:val="en-US"/>
        </w:rPr>
        <w:t xml:space="preserve">Britain’s </w:t>
      </w:r>
      <w:r w:rsidR="680839D2" w:rsidRPr="003174B1">
        <w:rPr>
          <w:lang w:val="en-US"/>
        </w:rPr>
        <w:t xml:space="preserve">heavy rail network has a total route length of </w:t>
      </w:r>
      <w:r w:rsidR="3651384A" w:rsidRPr="003174B1">
        <w:rPr>
          <w:lang w:val="en-US"/>
        </w:rPr>
        <w:t>almost 16,000 km</w:t>
      </w:r>
      <w:r w:rsidR="3BB856D0" w:rsidRPr="003174B1">
        <w:rPr>
          <w:lang w:val="en-US"/>
        </w:rPr>
        <w:t xml:space="preserve">, </w:t>
      </w:r>
      <w:r w:rsidR="3517336C" w:rsidRPr="003174B1">
        <w:rPr>
          <w:lang w:val="en-US"/>
        </w:rPr>
        <w:t xml:space="preserve">while the total length of </w:t>
      </w:r>
      <w:r w:rsidR="7ECE6C1E" w:rsidRPr="003174B1">
        <w:rPr>
          <w:lang w:val="en-US"/>
        </w:rPr>
        <w:t xml:space="preserve">earthworks on the network, treating opposite sides of the tracks separately, is approximately </w:t>
      </w:r>
      <w:r w:rsidR="76601ADD" w:rsidRPr="003174B1">
        <w:rPr>
          <w:lang w:val="en-US"/>
        </w:rPr>
        <w:t>19,000 km (Network Rail, 2018).</w:t>
      </w:r>
      <w:r w:rsidR="7ECE6C1E" w:rsidRPr="003174B1">
        <w:rPr>
          <w:lang w:val="en-US"/>
        </w:rPr>
        <w:t xml:space="preserve"> </w:t>
      </w:r>
      <w:r w:rsidR="58D33CDE" w:rsidRPr="003174B1">
        <w:rPr>
          <w:lang w:val="en-US"/>
        </w:rPr>
        <w:t>M</w:t>
      </w:r>
      <w:r w:rsidR="43C57FE4" w:rsidRPr="003174B1">
        <w:rPr>
          <w:lang w:val="en-US"/>
        </w:rPr>
        <w:t xml:space="preserve">any </w:t>
      </w:r>
      <w:r w:rsidR="58D33CDE" w:rsidRPr="003174B1">
        <w:rPr>
          <w:lang w:val="en-US"/>
        </w:rPr>
        <w:t>railway</w:t>
      </w:r>
      <w:r w:rsidR="43C57FE4" w:rsidRPr="003174B1">
        <w:rPr>
          <w:lang w:val="en-US"/>
        </w:rPr>
        <w:t xml:space="preserve"> earthworks were originally </w:t>
      </w:r>
      <w:r w:rsidR="342B93E0" w:rsidRPr="003174B1">
        <w:rPr>
          <w:lang w:val="en-US"/>
        </w:rPr>
        <w:t>bu</w:t>
      </w:r>
      <w:r w:rsidR="57533AC5" w:rsidRPr="003174B1">
        <w:rPr>
          <w:lang w:val="en-US"/>
        </w:rPr>
        <w:t>ilt</w:t>
      </w:r>
      <w:r w:rsidR="43C57FE4" w:rsidRPr="003174B1">
        <w:rPr>
          <w:lang w:val="en-US"/>
        </w:rPr>
        <w:t xml:space="preserve"> in the nineteenth century, to </w:t>
      </w:r>
      <w:r w:rsidR="342B93E0" w:rsidRPr="003174B1">
        <w:rPr>
          <w:lang w:val="en-US"/>
        </w:rPr>
        <w:t>relatively primitive standards of design and construction</w:t>
      </w:r>
      <w:r w:rsidR="494ADEC6" w:rsidRPr="003174B1">
        <w:rPr>
          <w:lang w:val="en-US"/>
        </w:rPr>
        <w:t xml:space="preserve"> (Briggs et al., 2017)</w:t>
      </w:r>
      <w:r w:rsidR="00B32E91" w:rsidRPr="003174B1">
        <w:rPr>
          <w:lang w:val="en-US"/>
        </w:rPr>
        <w:t xml:space="preserve">. </w:t>
      </w:r>
      <w:r w:rsidR="00CA6D96" w:rsidRPr="003174B1">
        <w:rPr>
          <w:lang w:val="en-US"/>
        </w:rPr>
        <w:t>A</w:t>
      </w:r>
      <w:r w:rsidR="009C0355" w:rsidRPr="003174B1">
        <w:rPr>
          <w:lang w:val="en-US"/>
        </w:rPr>
        <w:t>s the infrastructure manager (IM) of Britain’s he</w:t>
      </w:r>
      <w:r w:rsidR="00476982" w:rsidRPr="003174B1">
        <w:rPr>
          <w:lang w:val="en-US"/>
        </w:rPr>
        <w:t xml:space="preserve">avy rail network, </w:t>
      </w:r>
      <w:r w:rsidR="00B32E91" w:rsidRPr="003174B1">
        <w:rPr>
          <w:lang w:val="en-US"/>
        </w:rPr>
        <w:t xml:space="preserve">Network </w:t>
      </w:r>
      <w:r w:rsidR="08061D5F" w:rsidRPr="003174B1">
        <w:rPr>
          <w:lang w:val="en-US"/>
        </w:rPr>
        <w:t>R</w:t>
      </w:r>
      <w:r w:rsidR="00B32E91" w:rsidRPr="003174B1">
        <w:rPr>
          <w:lang w:val="en-US"/>
        </w:rPr>
        <w:t>ail</w:t>
      </w:r>
      <w:r w:rsidR="00476982" w:rsidRPr="003174B1">
        <w:rPr>
          <w:lang w:val="en-US"/>
        </w:rPr>
        <w:t xml:space="preserve"> (2018)</w:t>
      </w:r>
      <w:r w:rsidR="00B32E91" w:rsidRPr="003174B1">
        <w:rPr>
          <w:lang w:val="en-US"/>
        </w:rPr>
        <w:t xml:space="preserve"> estimate</w:t>
      </w:r>
      <w:r w:rsidR="00476982" w:rsidRPr="003174B1">
        <w:rPr>
          <w:lang w:val="en-US"/>
        </w:rPr>
        <w:t>s</w:t>
      </w:r>
      <w:r w:rsidR="00B32E91" w:rsidRPr="003174B1">
        <w:rPr>
          <w:lang w:val="en-US"/>
        </w:rPr>
        <w:t xml:space="preserve"> that a </w:t>
      </w:r>
      <w:r w:rsidR="00641A6C" w:rsidRPr="003174B1">
        <w:rPr>
          <w:lang w:val="en-US"/>
        </w:rPr>
        <w:t>large proportion of these eart</w:t>
      </w:r>
      <w:r w:rsidR="00622A63" w:rsidRPr="003174B1">
        <w:rPr>
          <w:lang w:val="en-US"/>
        </w:rPr>
        <w:t>h</w:t>
      </w:r>
      <w:r w:rsidR="00641A6C" w:rsidRPr="003174B1">
        <w:rPr>
          <w:lang w:val="en-US"/>
        </w:rPr>
        <w:t>works are over 150 years in age</w:t>
      </w:r>
      <w:r w:rsidR="00221F2C" w:rsidRPr="003174B1">
        <w:rPr>
          <w:lang w:val="en-US"/>
        </w:rPr>
        <w:t>,</w:t>
      </w:r>
      <w:r w:rsidR="009E6035">
        <w:rPr>
          <w:lang w:val="en-US"/>
        </w:rPr>
        <w:t xml:space="preserve"> </w:t>
      </w:r>
      <w:r w:rsidR="00641A6C" w:rsidRPr="003174B1">
        <w:rPr>
          <w:lang w:val="en-US"/>
        </w:rPr>
        <w:t xml:space="preserve">and </w:t>
      </w:r>
      <w:r w:rsidR="00994DD5" w:rsidRPr="003174B1">
        <w:rPr>
          <w:lang w:val="en-US"/>
        </w:rPr>
        <w:t>a subset</w:t>
      </w:r>
      <w:r w:rsidR="00DC29A9" w:rsidRPr="003174B1">
        <w:rPr>
          <w:lang w:val="en-US"/>
        </w:rPr>
        <w:t xml:space="preserve"> </w:t>
      </w:r>
      <w:r w:rsidR="00A61472" w:rsidRPr="003174B1">
        <w:rPr>
          <w:lang w:val="en-US"/>
        </w:rPr>
        <w:t>are</w:t>
      </w:r>
      <w:r w:rsidR="00DC29A9" w:rsidRPr="003174B1">
        <w:rPr>
          <w:lang w:val="en-US"/>
        </w:rPr>
        <w:t xml:space="preserve"> greater than 170 years </w:t>
      </w:r>
      <w:r w:rsidR="00786D0F" w:rsidRPr="003174B1">
        <w:rPr>
          <w:lang w:val="en-US"/>
        </w:rPr>
        <w:t>old</w:t>
      </w:r>
      <w:r w:rsidR="00954742">
        <w:rPr>
          <w:lang w:val="en-US"/>
        </w:rPr>
        <w:t>.</w:t>
      </w:r>
      <w:r w:rsidR="58D33CDE" w:rsidRPr="003174B1">
        <w:rPr>
          <w:lang w:val="en-US"/>
        </w:rPr>
        <w:t xml:space="preserve"> </w:t>
      </w:r>
      <w:r w:rsidR="008F4E38">
        <w:rPr>
          <w:lang w:val="en-US"/>
        </w:rPr>
        <w:t>T</w:t>
      </w:r>
      <w:r w:rsidR="58D33CDE" w:rsidRPr="003174B1">
        <w:rPr>
          <w:lang w:val="en-US"/>
        </w:rPr>
        <w:t xml:space="preserve">he </w:t>
      </w:r>
      <w:r w:rsidR="1D09E658" w:rsidRPr="003174B1">
        <w:rPr>
          <w:lang w:val="en-US"/>
        </w:rPr>
        <w:t>continu</w:t>
      </w:r>
      <w:r w:rsidR="58D33CDE" w:rsidRPr="003174B1">
        <w:rPr>
          <w:lang w:val="en-US"/>
        </w:rPr>
        <w:t xml:space="preserve">ing effects </w:t>
      </w:r>
      <w:r w:rsidR="4D47AB73" w:rsidRPr="003174B1">
        <w:rPr>
          <w:lang w:val="en-US"/>
        </w:rPr>
        <w:t xml:space="preserve">on them </w:t>
      </w:r>
      <w:r w:rsidR="58D33CDE" w:rsidRPr="003174B1">
        <w:rPr>
          <w:lang w:val="en-US"/>
        </w:rPr>
        <w:t>of natural deterioration</w:t>
      </w:r>
      <w:r w:rsidR="4D47AB73" w:rsidRPr="003174B1">
        <w:rPr>
          <w:lang w:val="en-US"/>
        </w:rPr>
        <w:t xml:space="preserve"> processes </w:t>
      </w:r>
      <w:r w:rsidR="000858E5">
        <w:rPr>
          <w:lang w:val="en-US"/>
        </w:rPr>
        <w:t xml:space="preserve">(Briggs </w:t>
      </w:r>
      <w:r w:rsidR="00796E8A">
        <w:rPr>
          <w:lang w:val="en-US"/>
        </w:rPr>
        <w:t>et</w:t>
      </w:r>
      <w:r w:rsidR="000858E5">
        <w:rPr>
          <w:lang w:val="en-US"/>
        </w:rPr>
        <w:t xml:space="preserve"> al</w:t>
      </w:r>
      <w:r w:rsidR="00796E8A">
        <w:rPr>
          <w:lang w:val="en-US"/>
        </w:rPr>
        <w:t>.</w:t>
      </w:r>
      <w:r w:rsidR="000858E5">
        <w:rPr>
          <w:lang w:val="en-US"/>
        </w:rPr>
        <w:t>, 2023</w:t>
      </w:r>
      <w:r w:rsidR="00E0086C">
        <w:rPr>
          <w:lang w:val="en-US"/>
        </w:rPr>
        <w:t>,</w:t>
      </w:r>
      <w:r w:rsidR="009517D6">
        <w:rPr>
          <w:lang w:val="en-US"/>
        </w:rPr>
        <w:t xml:space="preserve"> this issue</w:t>
      </w:r>
      <w:r w:rsidR="000858E5">
        <w:rPr>
          <w:lang w:val="en-US"/>
        </w:rPr>
        <w:t xml:space="preserve">) </w:t>
      </w:r>
      <w:r w:rsidR="4D47AB73" w:rsidRPr="003174B1">
        <w:rPr>
          <w:lang w:val="en-US"/>
        </w:rPr>
        <w:t>are now</w:t>
      </w:r>
      <w:r w:rsidR="58D33CDE" w:rsidRPr="003174B1">
        <w:rPr>
          <w:lang w:val="en-US"/>
        </w:rPr>
        <w:t xml:space="preserve"> exacerbated by the increasingly extreme weather associated with climate change</w:t>
      </w:r>
      <w:r w:rsidR="342B93E0" w:rsidRPr="003174B1">
        <w:rPr>
          <w:lang w:val="en-US"/>
        </w:rPr>
        <w:t>.</w:t>
      </w:r>
    </w:p>
    <w:p w14:paraId="3E625771" w14:textId="7A4FF802" w:rsidR="007A58D1" w:rsidRPr="003174B1" w:rsidRDefault="5CC9C92F" w:rsidP="4982C210">
      <w:pPr>
        <w:rPr>
          <w:lang w:val="en-US"/>
        </w:rPr>
      </w:pPr>
      <w:r w:rsidRPr="003174B1">
        <w:rPr>
          <w:lang w:val="en-US"/>
        </w:rPr>
        <w:t>Many of these earthworks are safety-critical</w:t>
      </w:r>
      <w:r w:rsidR="4FEDF3B3" w:rsidRPr="003174B1">
        <w:rPr>
          <w:lang w:val="en-US"/>
        </w:rPr>
        <w:t xml:space="preserve">, supporting railways or </w:t>
      </w:r>
      <w:r w:rsidR="566D4077" w:rsidRPr="003174B1">
        <w:rPr>
          <w:lang w:val="en-US"/>
        </w:rPr>
        <w:t>highways</w:t>
      </w:r>
      <w:r w:rsidR="7FBD04ED" w:rsidRPr="003174B1">
        <w:rPr>
          <w:lang w:val="en-US"/>
        </w:rPr>
        <w:t>,</w:t>
      </w:r>
      <w:r w:rsidR="442DF45F" w:rsidRPr="003174B1">
        <w:rPr>
          <w:lang w:val="en-US"/>
        </w:rPr>
        <w:t xml:space="preserve"> or retaining water, for example</w:t>
      </w:r>
      <w:r w:rsidR="62AA740E" w:rsidRPr="003174B1">
        <w:rPr>
          <w:lang w:val="en-US"/>
        </w:rPr>
        <w:t xml:space="preserve">. </w:t>
      </w:r>
      <w:r w:rsidR="1BD5782F" w:rsidRPr="003174B1">
        <w:rPr>
          <w:lang w:val="en-US"/>
        </w:rPr>
        <w:t>T</w:t>
      </w:r>
      <w:r w:rsidR="4A871CF4" w:rsidRPr="003174B1">
        <w:rPr>
          <w:lang w:val="en-US"/>
        </w:rPr>
        <w:t xml:space="preserve">heir failure can </w:t>
      </w:r>
      <w:r w:rsidR="1BD5782F" w:rsidRPr="003174B1">
        <w:rPr>
          <w:lang w:val="en-US"/>
        </w:rPr>
        <w:t xml:space="preserve">therefore </w:t>
      </w:r>
      <w:r w:rsidR="4A871CF4" w:rsidRPr="003174B1">
        <w:rPr>
          <w:lang w:val="en-US"/>
        </w:rPr>
        <w:t>have catastrophic consequences</w:t>
      </w:r>
      <w:r w:rsidR="6C4DC98A" w:rsidRPr="003174B1">
        <w:rPr>
          <w:lang w:val="en-US"/>
        </w:rPr>
        <w:t xml:space="preserve"> (Network Rail, 2023; RAIB, 2022)</w:t>
      </w:r>
      <w:r w:rsidR="4A871CF4" w:rsidRPr="003174B1">
        <w:rPr>
          <w:lang w:val="en-US"/>
        </w:rPr>
        <w:t xml:space="preserve">, while their deterioration </w:t>
      </w:r>
      <w:r w:rsidR="6D346092" w:rsidRPr="003174B1">
        <w:rPr>
          <w:lang w:val="en-US"/>
        </w:rPr>
        <w:t xml:space="preserve">to a condition in which they can no longer function </w:t>
      </w:r>
      <w:r w:rsidR="7C272759" w:rsidRPr="003174B1">
        <w:rPr>
          <w:lang w:val="en-US"/>
        </w:rPr>
        <w:t xml:space="preserve">normally and </w:t>
      </w:r>
      <w:r w:rsidR="6D346092" w:rsidRPr="003174B1">
        <w:rPr>
          <w:lang w:val="en-US"/>
        </w:rPr>
        <w:t>safely</w:t>
      </w:r>
      <w:r w:rsidR="4A871CF4" w:rsidRPr="003174B1">
        <w:rPr>
          <w:lang w:val="en-US"/>
        </w:rPr>
        <w:t xml:space="preserve"> </w:t>
      </w:r>
      <w:r w:rsidR="7C272759" w:rsidRPr="003174B1">
        <w:rPr>
          <w:lang w:val="en-US"/>
        </w:rPr>
        <w:t xml:space="preserve">can result </w:t>
      </w:r>
      <w:r w:rsidR="29C3F2DB" w:rsidRPr="003174B1">
        <w:rPr>
          <w:lang w:val="en-US"/>
        </w:rPr>
        <w:t xml:space="preserve">in severe and extended disruption to transport and other services, with significant socio-economic </w:t>
      </w:r>
      <w:r w:rsidR="2D01CEF9" w:rsidRPr="003174B1">
        <w:rPr>
          <w:lang w:val="en-US"/>
        </w:rPr>
        <w:t>(and possibly environmental) impacts</w:t>
      </w:r>
      <w:r w:rsidR="267DE60C" w:rsidRPr="003174B1">
        <w:rPr>
          <w:lang w:val="en-US"/>
        </w:rPr>
        <w:t>. An example of this occurred in</w:t>
      </w:r>
      <w:r w:rsidR="05281F0F" w:rsidRPr="003174B1">
        <w:rPr>
          <w:lang w:val="en-US"/>
        </w:rPr>
        <w:t xml:space="preserve"> 2019</w:t>
      </w:r>
      <w:r w:rsidR="78CAF58E" w:rsidRPr="003174B1">
        <w:rPr>
          <w:lang w:val="en-US"/>
        </w:rPr>
        <w:t>, with the</w:t>
      </w:r>
      <w:r w:rsidR="05281F0F" w:rsidRPr="003174B1">
        <w:rPr>
          <w:lang w:val="en-US"/>
        </w:rPr>
        <w:t xml:space="preserve"> </w:t>
      </w:r>
      <w:proofErr w:type="gramStart"/>
      <w:r w:rsidR="05281F0F" w:rsidRPr="003174B1">
        <w:rPr>
          <w:lang w:val="en-US"/>
        </w:rPr>
        <w:t>near-collapse</w:t>
      </w:r>
      <w:proofErr w:type="gramEnd"/>
      <w:r w:rsidR="05281F0F" w:rsidRPr="003174B1">
        <w:rPr>
          <w:lang w:val="en-US"/>
        </w:rPr>
        <w:t xml:space="preserve"> of the </w:t>
      </w:r>
      <w:proofErr w:type="spellStart"/>
      <w:r w:rsidR="05281F0F" w:rsidRPr="003174B1">
        <w:rPr>
          <w:lang w:val="en-US"/>
        </w:rPr>
        <w:t>Toddbrook</w:t>
      </w:r>
      <w:proofErr w:type="spellEnd"/>
      <w:r w:rsidR="05281F0F" w:rsidRPr="003174B1">
        <w:rPr>
          <w:lang w:val="en-US"/>
        </w:rPr>
        <w:t xml:space="preserve"> Reservoir dam</w:t>
      </w:r>
      <w:r w:rsidR="452FDA97" w:rsidRPr="003174B1">
        <w:rPr>
          <w:lang w:val="en-US"/>
        </w:rPr>
        <w:t xml:space="preserve"> near Whaley Bridge in Derbyshire</w:t>
      </w:r>
      <w:r w:rsidR="05281F0F" w:rsidRPr="003174B1">
        <w:rPr>
          <w:lang w:val="en-US"/>
        </w:rPr>
        <w:t xml:space="preserve">, as </w:t>
      </w:r>
      <w:r w:rsidR="2556B39F" w:rsidRPr="003174B1">
        <w:rPr>
          <w:lang w:val="en-US"/>
        </w:rPr>
        <w:t>reported</w:t>
      </w:r>
      <w:r w:rsidR="759FB89F" w:rsidRPr="003174B1">
        <w:rPr>
          <w:lang w:val="en-US"/>
        </w:rPr>
        <w:t xml:space="preserve"> </w:t>
      </w:r>
      <w:r w:rsidR="2936EF4B" w:rsidRPr="003174B1">
        <w:rPr>
          <w:lang w:val="en-US"/>
        </w:rPr>
        <w:t xml:space="preserve">by </w:t>
      </w:r>
      <w:r w:rsidR="1F6EAFA7" w:rsidRPr="003174B1">
        <w:rPr>
          <w:lang w:val="en-US"/>
        </w:rPr>
        <w:t xml:space="preserve">the BBC (2019) and </w:t>
      </w:r>
      <w:r w:rsidR="2936EF4B" w:rsidRPr="003174B1">
        <w:rPr>
          <w:lang w:val="en-US"/>
        </w:rPr>
        <w:t>New Civil Engineer (</w:t>
      </w:r>
      <w:r w:rsidR="4295D077" w:rsidRPr="003174B1">
        <w:rPr>
          <w:lang w:val="en-US"/>
        </w:rPr>
        <w:t>NCE</w:t>
      </w:r>
      <w:r w:rsidR="00E73F92">
        <w:rPr>
          <w:lang w:val="en-US"/>
        </w:rPr>
        <w:t>;</w:t>
      </w:r>
      <w:r w:rsidR="20AECE92" w:rsidRPr="003174B1">
        <w:rPr>
          <w:lang w:val="en-US"/>
        </w:rPr>
        <w:t xml:space="preserve"> 2022</w:t>
      </w:r>
      <w:r w:rsidR="759FB89F" w:rsidRPr="003174B1">
        <w:rPr>
          <w:lang w:val="en-US"/>
        </w:rPr>
        <w:t>)</w:t>
      </w:r>
      <w:r w:rsidR="6A46728C" w:rsidRPr="003174B1">
        <w:rPr>
          <w:lang w:val="en-US"/>
        </w:rPr>
        <w:t xml:space="preserve">. </w:t>
      </w:r>
    </w:p>
    <w:p w14:paraId="75487FA3" w14:textId="03E3E824" w:rsidR="00D56373" w:rsidRPr="003174B1" w:rsidRDefault="00DF1117" w:rsidP="00D56373">
      <w:pPr>
        <w:rPr>
          <w:lang w:val="en-US"/>
        </w:rPr>
      </w:pPr>
      <w:r w:rsidRPr="003174B1">
        <w:rPr>
          <w:lang w:val="en-US"/>
        </w:rPr>
        <w:t xml:space="preserve">While safety and serviceability </w:t>
      </w:r>
      <w:r w:rsidR="00EB4AA9" w:rsidRPr="003174B1">
        <w:rPr>
          <w:lang w:val="en-US"/>
        </w:rPr>
        <w:t>(</w:t>
      </w:r>
      <w:proofErr w:type="gramStart"/>
      <w:r w:rsidR="00EB4AA9" w:rsidRPr="003174B1">
        <w:rPr>
          <w:lang w:val="en-US"/>
        </w:rPr>
        <w:t>i.e.</w:t>
      </w:r>
      <w:proofErr w:type="gramEnd"/>
      <w:r w:rsidR="00EB4AA9" w:rsidRPr="003174B1">
        <w:rPr>
          <w:lang w:val="en-US"/>
        </w:rPr>
        <w:t xml:space="preserve"> the ability of the infrastructure to sustain a normal </w:t>
      </w:r>
      <w:r w:rsidR="000172C1" w:rsidRPr="003174B1">
        <w:rPr>
          <w:lang w:val="en-US"/>
        </w:rPr>
        <w:t>standard</w:t>
      </w:r>
      <w:r w:rsidR="00EB4AA9" w:rsidRPr="003174B1">
        <w:rPr>
          <w:lang w:val="en-US"/>
        </w:rPr>
        <w:t xml:space="preserve"> of service, without the imposition of speed or axle </w:t>
      </w:r>
      <w:r w:rsidR="000172C1" w:rsidRPr="003174B1">
        <w:rPr>
          <w:lang w:val="en-US"/>
        </w:rPr>
        <w:t>load restrictions, for example</w:t>
      </w:r>
      <w:r w:rsidR="00EB4AA9" w:rsidRPr="003174B1">
        <w:rPr>
          <w:lang w:val="en-US"/>
        </w:rPr>
        <w:t xml:space="preserve">) </w:t>
      </w:r>
      <w:r w:rsidRPr="003174B1">
        <w:rPr>
          <w:lang w:val="en-US"/>
        </w:rPr>
        <w:t xml:space="preserve">are the </w:t>
      </w:r>
      <w:r w:rsidR="00E06B2D" w:rsidRPr="003174B1">
        <w:rPr>
          <w:lang w:val="en-US"/>
        </w:rPr>
        <w:t>overriding</w:t>
      </w:r>
      <w:r w:rsidRPr="003174B1">
        <w:rPr>
          <w:lang w:val="en-US"/>
        </w:rPr>
        <w:t xml:space="preserve"> priorities for the owners and maintainers of earthworks, </w:t>
      </w:r>
      <w:r w:rsidR="004E2776" w:rsidRPr="003174B1">
        <w:rPr>
          <w:lang w:val="en-US"/>
        </w:rPr>
        <w:t>cost-effective and economically</w:t>
      </w:r>
      <w:r w:rsidR="008467A4" w:rsidRPr="003174B1">
        <w:rPr>
          <w:lang w:val="en-US"/>
        </w:rPr>
        <w:t xml:space="preserve"> </w:t>
      </w:r>
      <w:r w:rsidR="004E2776" w:rsidRPr="003174B1">
        <w:rPr>
          <w:lang w:val="en-US"/>
        </w:rPr>
        <w:t xml:space="preserve">efficient </w:t>
      </w:r>
      <w:r w:rsidR="008467A4" w:rsidRPr="003174B1">
        <w:rPr>
          <w:lang w:val="en-US"/>
        </w:rPr>
        <w:t xml:space="preserve">approaches to maintenance are also </w:t>
      </w:r>
      <w:r w:rsidR="00934432" w:rsidRPr="003174B1">
        <w:rPr>
          <w:lang w:val="en-US"/>
        </w:rPr>
        <w:t>important</w:t>
      </w:r>
      <w:r w:rsidR="00DF07F5" w:rsidRPr="003174B1">
        <w:rPr>
          <w:lang w:val="en-US"/>
        </w:rPr>
        <w:t xml:space="preserve">. This is </w:t>
      </w:r>
      <w:r w:rsidR="00934432" w:rsidRPr="003174B1">
        <w:rPr>
          <w:lang w:val="en-US"/>
        </w:rPr>
        <w:t xml:space="preserve">especially </w:t>
      </w:r>
      <w:r w:rsidR="00C076EC" w:rsidRPr="003174B1">
        <w:rPr>
          <w:lang w:val="en-US"/>
        </w:rPr>
        <w:t>the case</w:t>
      </w:r>
      <w:r w:rsidR="00DF07F5" w:rsidRPr="003174B1">
        <w:rPr>
          <w:lang w:val="en-US"/>
        </w:rPr>
        <w:t xml:space="preserve"> </w:t>
      </w:r>
      <w:r w:rsidR="00934432" w:rsidRPr="003174B1">
        <w:rPr>
          <w:lang w:val="en-US"/>
        </w:rPr>
        <w:t xml:space="preserve">for custodians </w:t>
      </w:r>
      <w:r w:rsidR="002C0D4B" w:rsidRPr="003174B1">
        <w:rPr>
          <w:lang w:val="en-US"/>
        </w:rPr>
        <w:t>of large portfolios of earthworks assets for which the available maintenance budget is limited</w:t>
      </w:r>
      <w:r w:rsidR="32B46D74" w:rsidRPr="003174B1">
        <w:rPr>
          <w:lang w:val="en-US"/>
        </w:rPr>
        <w:t xml:space="preserve"> (Network Rail, 2018)</w:t>
      </w:r>
      <w:r w:rsidR="002C0D4B" w:rsidRPr="003174B1">
        <w:rPr>
          <w:lang w:val="en-US"/>
        </w:rPr>
        <w:t xml:space="preserve">. </w:t>
      </w:r>
      <w:r w:rsidR="00873F6F" w:rsidRPr="003174B1">
        <w:rPr>
          <w:lang w:val="en-US"/>
        </w:rPr>
        <w:t xml:space="preserve">Preventive maintenance </w:t>
      </w:r>
      <w:r w:rsidR="001F699B" w:rsidRPr="003174B1">
        <w:rPr>
          <w:lang w:val="en-US"/>
        </w:rPr>
        <w:t xml:space="preserve">is </w:t>
      </w:r>
      <w:r w:rsidR="00214BF2" w:rsidRPr="003174B1">
        <w:rPr>
          <w:lang w:val="en-US"/>
        </w:rPr>
        <w:t>general</w:t>
      </w:r>
      <w:r w:rsidR="001F699B" w:rsidRPr="003174B1">
        <w:rPr>
          <w:lang w:val="en-US"/>
        </w:rPr>
        <w:t xml:space="preserve">ly </w:t>
      </w:r>
      <w:r w:rsidR="002C7C71" w:rsidRPr="003174B1">
        <w:rPr>
          <w:lang w:val="en-US"/>
        </w:rPr>
        <w:t xml:space="preserve">much </w:t>
      </w:r>
      <w:r w:rsidR="00214BF2" w:rsidRPr="003174B1">
        <w:rPr>
          <w:lang w:val="en-US"/>
        </w:rPr>
        <w:t xml:space="preserve">cheaper and </w:t>
      </w:r>
      <w:r w:rsidR="001F699B" w:rsidRPr="003174B1">
        <w:rPr>
          <w:lang w:val="en-US"/>
        </w:rPr>
        <w:t>more cost-effective</w:t>
      </w:r>
      <w:r w:rsidR="00611E2C" w:rsidRPr="003174B1">
        <w:rPr>
          <w:lang w:val="en-US"/>
        </w:rPr>
        <w:t xml:space="preserve"> than </w:t>
      </w:r>
      <w:r w:rsidR="00D5281C" w:rsidRPr="003174B1">
        <w:rPr>
          <w:lang w:val="en-US"/>
        </w:rPr>
        <w:t xml:space="preserve">urgent repairs </w:t>
      </w:r>
      <w:r w:rsidR="00896306" w:rsidRPr="003174B1">
        <w:rPr>
          <w:lang w:val="en-US"/>
        </w:rPr>
        <w:t xml:space="preserve">(corrective maintenance) </w:t>
      </w:r>
      <w:r w:rsidR="00D5281C" w:rsidRPr="003174B1">
        <w:rPr>
          <w:lang w:val="en-US"/>
        </w:rPr>
        <w:t>to an asset that has failed or is in</w:t>
      </w:r>
      <w:r w:rsidR="0002163A" w:rsidRPr="003174B1">
        <w:rPr>
          <w:lang w:val="en-US"/>
        </w:rPr>
        <w:t xml:space="preserve"> imminent</w:t>
      </w:r>
      <w:r w:rsidR="00D5281C" w:rsidRPr="003174B1">
        <w:rPr>
          <w:lang w:val="en-US"/>
        </w:rPr>
        <w:t xml:space="preserve"> danger of doing so</w:t>
      </w:r>
      <w:r w:rsidR="0070450D" w:rsidRPr="003174B1">
        <w:rPr>
          <w:lang w:val="en-US"/>
        </w:rPr>
        <w:t xml:space="preserve"> (</w:t>
      </w:r>
      <w:r w:rsidR="00005952" w:rsidRPr="003174B1">
        <w:rPr>
          <w:lang w:val="en-US"/>
        </w:rPr>
        <w:t>Prometheus Group, 2022)</w:t>
      </w:r>
      <w:r w:rsidR="001371EC" w:rsidRPr="003174B1">
        <w:rPr>
          <w:lang w:val="en-US"/>
        </w:rPr>
        <w:t>, quite apart from the safety risks involved</w:t>
      </w:r>
      <w:r w:rsidR="00DF07F5" w:rsidRPr="003174B1">
        <w:rPr>
          <w:lang w:val="en-US"/>
        </w:rPr>
        <w:t>. P</w:t>
      </w:r>
      <w:r w:rsidR="00D323DD" w:rsidRPr="003174B1">
        <w:rPr>
          <w:lang w:val="en-US"/>
        </w:rPr>
        <w:t xml:space="preserve">lanned </w:t>
      </w:r>
      <w:r w:rsidR="00DF07F5" w:rsidRPr="003174B1">
        <w:rPr>
          <w:lang w:val="en-US"/>
        </w:rPr>
        <w:t xml:space="preserve">as opposed to emergency maintenance can also </w:t>
      </w:r>
      <w:r w:rsidR="00D323DD" w:rsidRPr="003174B1">
        <w:rPr>
          <w:lang w:val="en-US"/>
        </w:rPr>
        <w:t>be</w:t>
      </w:r>
      <w:r w:rsidR="001371EC" w:rsidRPr="003174B1">
        <w:rPr>
          <w:lang w:val="en-US"/>
        </w:rPr>
        <w:t xml:space="preserve"> </w:t>
      </w:r>
      <w:r w:rsidR="00DF07F5" w:rsidRPr="003174B1">
        <w:rPr>
          <w:lang w:val="en-US"/>
        </w:rPr>
        <w:t xml:space="preserve">much </w:t>
      </w:r>
      <w:r w:rsidR="001371EC" w:rsidRPr="003174B1">
        <w:rPr>
          <w:lang w:val="en-US"/>
        </w:rPr>
        <w:t xml:space="preserve">less </w:t>
      </w:r>
      <w:r w:rsidR="00D323DD" w:rsidRPr="003174B1">
        <w:rPr>
          <w:lang w:val="en-US"/>
        </w:rPr>
        <w:t xml:space="preserve">disruptive to users. </w:t>
      </w:r>
      <w:r w:rsidR="00E84412" w:rsidRPr="003174B1">
        <w:rPr>
          <w:lang w:val="en-US"/>
        </w:rPr>
        <w:t>However, th</w:t>
      </w:r>
      <w:r w:rsidR="00AF368E" w:rsidRPr="003174B1">
        <w:rPr>
          <w:lang w:val="en-US"/>
        </w:rPr>
        <w:t>e challenge of</w:t>
      </w:r>
      <w:r w:rsidR="4172C284" w:rsidRPr="003174B1">
        <w:rPr>
          <w:lang w:val="en-US"/>
        </w:rPr>
        <w:t xml:space="preserve"> the</w:t>
      </w:r>
      <w:r w:rsidR="00AF368E" w:rsidRPr="003174B1">
        <w:rPr>
          <w:lang w:val="en-US"/>
        </w:rPr>
        <w:t xml:space="preserve"> </w:t>
      </w:r>
      <w:r w:rsidR="00E00666" w:rsidRPr="003174B1">
        <w:rPr>
          <w:lang w:val="en-US"/>
        </w:rPr>
        <w:t>efficient deployment of a maintenance budget is heightened by the fact that</w:t>
      </w:r>
      <w:r w:rsidR="00C1067B" w:rsidRPr="003174B1">
        <w:rPr>
          <w:lang w:val="en-US"/>
        </w:rPr>
        <w:t xml:space="preserve"> the need for maintenance </w:t>
      </w:r>
      <w:r w:rsidR="00D06B5F" w:rsidRPr="003174B1">
        <w:rPr>
          <w:lang w:val="en-US"/>
        </w:rPr>
        <w:t xml:space="preserve">may not become </w:t>
      </w:r>
      <w:r w:rsidR="0041323D" w:rsidRPr="003174B1">
        <w:rPr>
          <w:lang w:val="en-US"/>
        </w:rPr>
        <w:t>read</w:t>
      </w:r>
      <w:r w:rsidR="00B031CA" w:rsidRPr="003174B1">
        <w:rPr>
          <w:lang w:val="en-US"/>
        </w:rPr>
        <w:t xml:space="preserve">ily </w:t>
      </w:r>
      <w:r w:rsidR="00D06B5F" w:rsidRPr="003174B1">
        <w:rPr>
          <w:lang w:val="en-US"/>
        </w:rPr>
        <w:t xml:space="preserve">apparent until an asset’s condition has deteriorated </w:t>
      </w:r>
      <w:r w:rsidR="00C343AC" w:rsidRPr="003174B1">
        <w:rPr>
          <w:lang w:val="en-US"/>
        </w:rPr>
        <w:t xml:space="preserve">to a point </w:t>
      </w:r>
      <w:r w:rsidR="3B8611F9" w:rsidRPr="003174B1">
        <w:rPr>
          <w:lang w:val="en-US"/>
        </w:rPr>
        <w:t>where</w:t>
      </w:r>
      <w:r w:rsidR="69820FD2" w:rsidRPr="003174B1">
        <w:rPr>
          <w:lang w:val="en-US"/>
        </w:rPr>
        <w:t xml:space="preserve"> it is “actively failing</w:t>
      </w:r>
      <w:r w:rsidR="00C343AC" w:rsidRPr="003174B1">
        <w:rPr>
          <w:lang w:val="en-US"/>
        </w:rPr>
        <w:t xml:space="preserve"> </w:t>
      </w:r>
      <w:r w:rsidR="71D0E9B6" w:rsidRPr="003174B1">
        <w:rPr>
          <w:lang w:val="en-US"/>
        </w:rPr>
        <w:t>[</w:t>
      </w:r>
      <w:r w:rsidR="1D53A874" w:rsidRPr="003174B1">
        <w:rPr>
          <w:lang w:val="en-US"/>
        </w:rPr>
        <w:t>and</w:t>
      </w:r>
      <w:r w:rsidR="44D694E9" w:rsidRPr="003174B1">
        <w:rPr>
          <w:lang w:val="en-US"/>
        </w:rPr>
        <w:t>]</w:t>
      </w:r>
      <w:r w:rsidR="1D53A874" w:rsidRPr="003174B1">
        <w:rPr>
          <w:lang w:val="en-US"/>
        </w:rPr>
        <w:t xml:space="preserve"> </w:t>
      </w:r>
      <w:r w:rsidR="35190DD9" w:rsidRPr="003174B1">
        <w:rPr>
          <w:lang w:val="en-US"/>
        </w:rPr>
        <w:t xml:space="preserve">accelerated </w:t>
      </w:r>
      <w:r w:rsidR="00C343AC" w:rsidRPr="003174B1">
        <w:rPr>
          <w:lang w:val="en-US"/>
        </w:rPr>
        <w:t xml:space="preserve">intervention </w:t>
      </w:r>
      <w:r w:rsidR="751DC057" w:rsidRPr="003174B1">
        <w:rPr>
          <w:lang w:val="en-US"/>
        </w:rPr>
        <w:t>[</w:t>
      </w:r>
      <w:r w:rsidR="00C343AC" w:rsidRPr="003174B1">
        <w:rPr>
          <w:lang w:val="en-US"/>
        </w:rPr>
        <w:t>is required</w:t>
      </w:r>
      <w:r w:rsidR="7E964461" w:rsidRPr="003174B1">
        <w:rPr>
          <w:lang w:val="en-US"/>
        </w:rPr>
        <w:t>] to prevent catastrophic failure” (Network Rail, 20</w:t>
      </w:r>
      <w:r w:rsidR="5B0EE211" w:rsidRPr="003174B1">
        <w:rPr>
          <w:lang w:val="en-US"/>
        </w:rPr>
        <w:t>1</w:t>
      </w:r>
      <w:r w:rsidR="7E964461" w:rsidRPr="003174B1">
        <w:rPr>
          <w:lang w:val="en-US"/>
        </w:rPr>
        <w:t>8)</w:t>
      </w:r>
      <w:r w:rsidR="00B031CA" w:rsidRPr="003174B1">
        <w:rPr>
          <w:lang w:val="en-US"/>
        </w:rPr>
        <w:t xml:space="preserve">, </w:t>
      </w:r>
      <w:r w:rsidR="000054BB" w:rsidRPr="003174B1">
        <w:rPr>
          <w:lang w:val="en-US"/>
        </w:rPr>
        <w:t>restric</w:t>
      </w:r>
      <w:r w:rsidR="000D0FF9" w:rsidRPr="003174B1">
        <w:rPr>
          <w:lang w:val="en-US"/>
        </w:rPr>
        <w:t>t</w:t>
      </w:r>
      <w:r w:rsidR="000054BB" w:rsidRPr="003174B1">
        <w:rPr>
          <w:lang w:val="en-US"/>
        </w:rPr>
        <w:t xml:space="preserve">ing </w:t>
      </w:r>
      <w:r w:rsidR="003F31FB" w:rsidRPr="003174B1">
        <w:rPr>
          <w:lang w:val="en-US"/>
        </w:rPr>
        <w:t xml:space="preserve">the range of </w:t>
      </w:r>
      <w:r w:rsidR="00656D87" w:rsidRPr="003174B1">
        <w:rPr>
          <w:lang w:val="en-US"/>
        </w:rPr>
        <w:t xml:space="preserve">intervention </w:t>
      </w:r>
      <w:r w:rsidR="000054BB" w:rsidRPr="003174B1">
        <w:rPr>
          <w:lang w:val="en-US"/>
        </w:rPr>
        <w:t xml:space="preserve">options </w:t>
      </w:r>
      <w:r w:rsidR="00656D87" w:rsidRPr="003174B1">
        <w:rPr>
          <w:lang w:val="en-US"/>
        </w:rPr>
        <w:t xml:space="preserve">available </w:t>
      </w:r>
      <w:r w:rsidR="000054BB" w:rsidRPr="003174B1">
        <w:rPr>
          <w:lang w:val="en-US"/>
        </w:rPr>
        <w:t xml:space="preserve">and </w:t>
      </w:r>
      <w:r w:rsidR="00B031CA" w:rsidRPr="003174B1">
        <w:rPr>
          <w:lang w:val="en-US"/>
        </w:rPr>
        <w:t xml:space="preserve">increasing </w:t>
      </w:r>
      <w:r w:rsidR="00656D87" w:rsidRPr="003174B1">
        <w:rPr>
          <w:lang w:val="en-US"/>
        </w:rPr>
        <w:t xml:space="preserve">the </w:t>
      </w:r>
      <w:r w:rsidR="00B031CA" w:rsidRPr="003174B1">
        <w:rPr>
          <w:lang w:val="en-US"/>
        </w:rPr>
        <w:t>costs</w:t>
      </w:r>
      <w:r w:rsidR="00656D87" w:rsidRPr="003174B1">
        <w:rPr>
          <w:lang w:val="en-US"/>
        </w:rPr>
        <w:t xml:space="preserve"> of those that remain</w:t>
      </w:r>
      <w:r w:rsidR="00C343AC" w:rsidRPr="003174B1">
        <w:rPr>
          <w:lang w:val="en-US"/>
        </w:rPr>
        <w:t>.</w:t>
      </w:r>
      <w:r w:rsidR="004656D8" w:rsidRPr="003174B1">
        <w:rPr>
          <w:lang w:val="en-US"/>
        </w:rPr>
        <w:t xml:space="preserve"> </w:t>
      </w:r>
    </w:p>
    <w:p w14:paraId="6F9FFB1F" w14:textId="065A690C" w:rsidR="001D1BD8" w:rsidRPr="003174B1" w:rsidRDefault="00F85073">
      <w:pPr>
        <w:rPr>
          <w:lang w:val="en-US"/>
        </w:rPr>
      </w:pPr>
      <w:r w:rsidRPr="003174B1">
        <w:rPr>
          <w:lang w:val="en-US"/>
        </w:rPr>
        <w:t xml:space="preserve">The ACHILLES (Assessment, Costing and </w:t>
      </w:r>
      <w:proofErr w:type="spellStart"/>
      <w:r w:rsidRPr="003174B1">
        <w:rPr>
          <w:lang w:val="en-US"/>
        </w:rPr>
        <w:t>enHancement</w:t>
      </w:r>
      <w:proofErr w:type="spellEnd"/>
      <w:r w:rsidRPr="003174B1">
        <w:rPr>
          <w:lang w:val="en-US"/>
        </w:rPr>
        <w:t xml:space="preserve"> of long </w:t>
      </w:r>
      <w:proofErr w:type="spellStart"/>
      <w:r w:rsidRPr="003174B1">
        <w:rPr>
          <w:lang w:val="en-US"/>
        </w:rPr>
        <w:t>lIfe</w:t>
      </w:r>
      <w:proofErr w:type="spellEnd"/>
      <w:r w:rsidRPr="003174B1">
        <w:rPr>
          <w:lang w:val="en-US"/>
        </w:rPr>
        <w:t xml:space="preserve">, Long Linear </w:t>
      </w:r>
      <w:proofErr w:type="spellStart"/>
      <w:r w:rsidRPr="003174B1">
        <w:rPr>
          <w:lang w:val="en-US"/>
        </w:rPr>
        <w:t>assEtS</w:t>
      </w:r>
      <w:proofErr w:type="spellEnd"/>
      <w:r w:rsidRPr="003174B1">
        <w:rPr>
          <w:lang w:val="en-US"/>
        </w:rPr>
        <w:t>) research program (ACHILLES, 2023) addresses the</w:t>
      </w:r>
      <w:r w:rsidR="00221505" w:rsidRPr="003174B1">
        <w:rPr>
          <w:lang w:val="en-US"/>
        </w:rPr>
        <w:t>se</w:t>
      </w:r>
      <w:r w:rsidR="002E73C2" w:rsidRPr="003174B1">
        <w:rPr>
          <w:lang w:val="en-US"/>
        </w:rPr>
        <w:t xml:space="preserve"> </w:t>
      </w:r>
      <w:r w:rsidRPr="003174B1">
        <w:rPr>
          <w:lang w:val="en-US"/>
        </w:rPr>
        <w:t>challenges</w:t>
      </w:r>
      <w:r w:rsidR="002E73C2" w:rsidRPr="003174B1">
        <w:rPr>
          <w:lang w:val="en-US"/>
        </w:rPr>
        <w:t xml:space="preserve"> faced by earthworks designers, </w:t>
      </w:r>
      <w:proofErr w:type="gramStart"/>
      <w:r w:rsidR="002E73C2" w:rsidRPr="003174B1">
        <w:rPr>
          <w:lang w:val="en-US"/>
        </w:rPr>
        <w:t>owners</w:t>
      </w:r>
      <w:proofErr w:type="gramEnd"/>
      <w:r w:rsidR="002E73C2" w:rsidRPr="003174B1">
        <w:rPr>
          <w:lang w:val="en-US"/>
        </w:rPr>
        <w:t xml:space="preserve"> and maintainers</w:t>
      </w:r>
      <w:r w:rsidR="00DA2011" w:rsidRPr="003174B1">
        <w:rPr>
          <w:lang w:val="en-US"/>
        </w:rPr>
        <w:t xml:space="preserve">. </w:t>
      </w:r>
      <w:r w:rsidR="4CBC5596" w:rsidRPr="003174B1">
        <w:rPr>
          <w:lang w:val="en-US"/>
        </w:rPr>
        <w:t xml:space="preserve">Its vision </w:t>
      </w:r>
      <w:proofErr w:type="gramStart"/>
      <w:r w:rsidR="4CBC5596" w:rsidRPr="003174B1">
        <w:rPr>
          <w:lang w:val="en-US"/>
        </w:rPr>
        <w:t>is</w:t>
      </w:r>
      <w:proofErr w:type="gramEnd"/>
    </w:p>
    <w:p w14:paraId="7146578B" w14:textId="18CA2ED4" w:rsidR="001D1BD8" w:rsidRPr="003174B1" w:rsidRDefault="4CBC5596" w:rsidP="00F806AB">
      <w:pPr>
        <w:ind w:left="720" w:right="720"/>
        <w:jc w:val="both"/>
        <w:rPr>
          <w:i/>
          <w:iCs/>
          <w:lang w:val="en-US"/>
        </w:rPr>
      </w:pPr>
      <w:r w:rsidRPr="003174B1">
        <w:rPr>
          <w:i/>
          <w:iCs/>
          <w:lang w:val="en-US"/>
        </w:rPr>
        <w:t xml:space="preserve">for the UK’s infrastructure to deliver consistent, affordable and safe services, underpinned by intelligent design, management and </w:t>
      </w:r>
      <w:proofErr w:type="gramStart"/>
      <w:r w:rsidRPr="003174B1">
        <w:rPr>
          <w:i/>
          <w:iCs/>
          <w:lang w:val="en-US"/>
        </w:rPr>
        <w:t>maintenance</w:t>
      </w:r>
      <w:proofErr w:type="gramEnd"/>
      <w:r w:rsidRPr="003174B1">
        <w:rPr>
          <w:i/>
          <w:iCs/>
          <w:lang w:val="en-US"/>
        </w:rPr>
        <w:t xml:space="preserve"> </w:t>
      </w:r>
    </w:p>
    <w:p w14:paraId="6C711B18" w14:textId="2AE5F847" w:rsidR="001D1BD8" w:rsidRPr="003174B1" w:rsidRDefault="7E43FE05">
      <w:pPr>
        <w:rPr>
          <w:lang w:val="en-US"/>
        </w:rPr>
      </w:pPr>
      <w:r w:rsidRPr="003174B1">
        <w:rPr>
          <w:lang w:val="en-US"/>
        </w:rPr>
        <w:t>and it is enabling this by meeting three Research Challenges:</w:t>
      </w:r>
    </w:p>
    <w:p w14:paraId="04A335FC" w14:textId="3BF8E080" w:rsidR="001D1BD8" w:rsidRPr="003174B1" w:rsidRDefault="098BC4C6" w:rsidP="00F806AB">
      <w:pPr>
        <w:pStyle w:val="ListParagraph"/>
        <w:numPr>
          <w:ilvl w:val="0"/>
          <w:numId w:val="2"/>
        </w:numPr>
        <w:rPr>
          <w:lang w:val="en-US"/>
        </w:rPr>
      </w:pPr>
      <w:r w:rsidRPr="003174B1">
        <w:rPr>
          <w:i/>
          <w:iCs/>
          <w:lang w:val="en-US"/>
        </w:rPr>
        <w:t>Deterioration Processes</w:t>
      </w:r>
      <w:r w:rsidRPr="003174B1">
        <w:rPr>
          <w:lang w:val="en-US"/>
        </w:rPr>
        <w:t xml:space="preserve">, by which materials and assets degrade over </w:t>
      </w:r>
      <w:proofErr w:type="gramStart"/>
      <w:r w:rsidRPr="003174B1">
        <w:rPr>
          <w:lang w:val="en-US"/>
        </w:rPr>
        <w:t>time;</w:t>
      </w:r>
      <w:proofErr w:type="gramEnd"/>
    </w:p>
    <w:p w14:paraId="5E5DD220" w14:textId="342A34E2" w:rsidR="001D1BD8" w:rsidRPr="003174B1" w:rsidRDefault="098BC4C6" w:rsidP="00F806AB">
      <w:pPr>
        <w:pStyle w:val="ListParagraph"/>
        <w:numPr>
          <w:ilvl w:val="0"/>
          <w:numId w:val="2"/>
        </w:numPr>
        <w:rPr>
          <w:lang w:val="en-US"/>
        </w:rPr>
      </w:pPr>
      <w:r w:rsidRPr="003174B1">
        <w:rPr>
          <w:i/>
          <w:iCs/>
          <w:lang w:val="en-US"/>
        </w:rPr>
        <w:t>Asset Performance</w:t>
      </w:r>
      <w:r w:rsidRPr="003174B1">
        <w:rPr>
          <w:lang w:val="en-US"/>
        </w:rPr>
        <w:t>, with and without engineering interventions; and</w:t>
      </w:r>
    </w:p>
    <w:p w14:paraId="6D5170B9" w14:textId="594D5098" w:rsidR="001D1BD8" w:rsidRPr="003174B1" w:rsidRDefault="098BC4C6" w:rsidP="00F806AB">
      <w:pPr>
        <w:pStyle w:val="ListParagraph"/>
        <w:numPr>
          <w:ilvl w:val="0"/>
          <w:numId w:val="2"/>
        </w:numPr>
        <w:rPr>
          <w:lang w:val="en-US"/>
        </w:rPr>
      </w:pPr>
      <w:r w:rsidRPr="003174B1">
        <w:rPr>
          <w:i/>
          <w:iCs/>
          <w:lang w:val="en-US"/>
        </w:rPr>
        <w:t>Forecasting and Decision Support</w:t>
      </w:r>
      <w:r w:rsidRPr="003174B1">
        <w:rPr>
          <w:lang w:val="en-US"/>
        </w:rPr>
        <w:t>, to forecast asset (and network) behavior with and without interventions, and to identify improved intervention strategies.</w:t>
      </w:r>
    </w:p>
    <w:p w14:paraId="5B09E2EC" w14:textId="0619B4CF" w:rsidR="001D1BD8" w:rsidRPr="003174B1" w:rsidRDefault="00A91E7A">
      <w:pPr>
        <w:rPr>
          <w:lang w:val="en-US"/>
        </w:rPr>
      </w:pPr>
      <w:r w:rsidRPr="003174B1">
        <w:rPr>
          <w:lang w:val="en-US"/>
        </w:rPr>
        <w:lastRenderedPageBreak/>
        <w:t>ACHILLES</w:t>
      </w:r>
      <w:r w:rsidR="00DA2011" w:rsidRPr="003174B1">
        <w:rPr>
          <w:lang w:val="en-US"/>
        </w:rPr>
        <w:t xml:space="preserve"> is</w:t>
      </w:r>
      <w:r w:rsidR="00F85073" w:rsidRPr="003174B1">
        <w:rPr>
          <w:lang w:val="en-US"/>
        </w:rPr>
        <w:t xml:space="preserve"> </w:t>
      </w:r>
      <w:r w:rsidR="131E89CF" w:rsidRPr="003174B1">
        <w:rPr>
          <w:lang w:val="en-US"/>
        </w:rPr>
        <w:t xml:space="preserve">thus </w:t>
      </w:r>
      <w:r w:rsidR="00F85073" w:rsidRPr="003174B1">
        <w:rPr>
          <w:lang w:val="en-US"/>
        </w:rPr>
        <w:t xml:space="preserve">improving the understanding and prediction of earthworks </w:t>
      </w:r>
      <w:proofErr w:type="gramStart"/>
      <w:r w:rsidR="00F85073" w:rsidRPr="003174B1">
        <w:rPr>
          <w:lang w:val="en-US"/>
        </w:rPr>
        <w:t>behavior, and</w:t>
      </w:r>
      <w:proofErr w:type="gramEnd"/>
      <w:r w:rsidR="00F85073" w:rsidRPr="003174B1">
        <w:rPr>
          <w:lang w:val="en-US"/>
        </w:rPr>
        <w:t xml:space="preserve"> developing decision support processes to identify improved strategies for earthworks maintenance, renewal and enhancement, </w:t>
      </w:r>
      <w:r w:rsidR="00151D90" w:rsidRPr="003174B1">
        <w:rPr>
          <w:lang w:val="en-US"/>
        </w:rPr>
        <w:t xml:space="preserve">and </w:t>
      </w:r>
      <w:r w:rsidR="00F85073" w:rsidRPr="003174B1">
        <w:rPr>
          <w:lang w:val="en-US"/>
        </w:rPr>
        <w:t>reduc</w:t>
      </w:r>
      <w:r w:rsidR="00151D90" w:rsidRPr="003174B1">
        <w:rPr>
          <w:lang w:val="en-US"/>
        </w:rPr>
        <w:t>e</w:t>
      </w:r>
      <w:r w:rsidR="00E3422C">
        <w:rPr>
          <w:lang w:val="en-US"/>
        </w:rPr>
        <w:t>d</w:t>
      </w:r>
      <w:r w:rsidR="00F85073" w:rsidRPr="003174B1">
        <w:rPr>
          <w:lang w:val="en-US"/>
        </w:rPr>
        <w:t xml:space="preserve"> whole-life asset and network costs, while maintaining required levels of safety and serviceability.</w:t>
      </w:r>
      <w:r w:rsidR="19852033" w:rsidRPr="003174B1">
        <w:rPr>
          <w:lang w:val="en-US"/>
        </w:rPr>
        <w:t xml:space="preserve"> This work is being delivered through </w:t>
      </w:r>
      <w:r w:rsidR="36F845DB" w:rsidRPr="003174B1">
        <w:rPr>
          <w:lang w:val="en-US"/>
        </w:rPr>
        <w:t>four complementary themes and workstreams:</w:t>
      </w:r>
    </w:p>
    <w:p w14:paraId="64B0E56A" w14:textId="6FB3AA71" w:rsidR="001D1BD8" w:rsidRPr="003174B1" w:rsidRDefault="36F845DB" w:rsidP="00F806AB">
      <w:pPr>
        <w:pStyle w:val="ListParagraph"/>
        <w:numPr>
          <w:ilvl w:val="0"/>
          <w:numId w:val="1"/>
        </w:numPr>
        <w:rPr>
          <w:lang w:val="en-US"/>
        </w:rPr>
      </w:pPr>
      <w:r w:rsidRPr="003174B1">
        <w:rPr>
          <w:i/>
          <w:iCs/>
          <w:lang w:val="en-US"/>
        </w:rPr>
        <w:t>Performance and Deterioration</w:t>
      </w:r>
      <w:r w:rsidRPr="003174B1">
        <w:rPr>
          <w:lang w:val="en-US"/>
        </w:rPr>
        <w:t xml:space="preserve"> (</w:t>
      </w:r>
      <w:proofErr w:type="spellStart"/>
      <w:r w:rsidRPr="003174B1">
        <w:rPr>
          <w:lang w:val="en-US"/>
        </w:rPr>
        <w:t>PaD</w:t>
      </w:r>
      <w:proofErr w:type="spellEnd"/>
      <w:proofErr w:type="gramStart"/>
      <w:r w:rsidRPr="003174B1">
        <w:rPr>
          <w:lang w:val="en-US"/>
        </w:rPr>
        <w:t>);</w:t>
      </w:r>
      <w:proofErr w:type="gramEnd"/>
    </w:p>
    <w:p w14:paraId="6E0DFFF7" w14:textId="5B934AF5" w:rsidR="001D1BD8" w:rsidRPr="003174B1" w:rsidRDefault="36F845DB" w:rsidP="00F806AB">
      <w:pPr>
        <w:pStyle w:val="ListParagraph"/>
        <w:numPr>
          <w:ilvl w:val="0"/>
          <w:numId w:val="1"/>
        </w:numPr>
        <w:rPr>
          <w:lang w:val="en-US"/>
        </w:rPr>
      </w:pPr>
      <w:r w:rsidRPr="003174B1">
        <w:rPr>
          <w:i/>
          <w:iCs/>
          <w:lang w:val="en-US"/>
        </w:rPr>
        <w:t>Monitoring and Measurement</w:t>
      </w:r>
      <w:r w:rsidRPr="003174B1">
        <w:rPr>
          <w:lang w:val="en-US"/>
        </w:rPr>
        <w:t xml:space="preserve"> (</w:t>
      </w:r>
      <w:proofErr w:type="spellStart"/>
      <w:r w:rsidRPr="003174B1">
        <w:rPr>
          <w:lang w:val="en-US"/>
        </w:rPr>
        <w:t>MaM</w:t>
      </w:r>
      <w:proofErr w:type="spellEnd"/>
      <w:proofErr w:type="gramStart"/>
      <w:r w:rsidRPr="003174B1">
        <w:rPr>
          <w:lang w:val="en-US"/>
        </w:rPr>
        <w:t>);</w:t>
      </w:r>
      <w:proofErr w:type="gramEnd"/>
    </w:p>
    <w:p w14:paraId="350234E0" w14:textId="206E7CDE" w:rsidR="001D1BD8" w:rsidRPr="003174B1" w:rsidRDefault="36F845DB" w:rsidP="00F806AB">
      <w:pPr>
        <w:pStyle w:val="ListParagraph"/>
        <w:numPr>
          <w:ilvl w:val="0"/>
          <w:numId w:val="1"/>
        </w:numPr>
        <w:rPr>
          <w:lang w:val="en-US"/>
        </w:rPr>
      </w:pPr>
      <w:r w:rsidRPr="003174B1">
        <w:rPr>
          <w:i/>
          <w:iCs/>
          <w:lang w:val="en-US"/>
        </w:rPr>
        <w:t>Simulation and Modelling</w:t>
      </w:r>
      <w:r w:rsidRPr="003174B1">
        <w:rPr>
          <w:lang w:val="en-US"/>
        </w:rPr>
        <w:t xml:space="preserve"> (</w:t>
      </w:r>
      <w:proofErr w:type="spellStart"/>
      <w:r w:rsidRPr="003174B1">
        <w:rPr>
          <w:lang w:val="en-US"/>
        </w:rPr>
        <w:t>SaM</w:t>
      </w:r>
      <w:proofErr w:type="spellEnd"/>
      <w:r w:rsidRPr="003174B1">
        <w:rPr>
          <w:lang w:val="en-US"/>
        </w:rPr>
        <w:t>); and</w:t>
      </w:r>
    </w:p>
    <w:p w14:paraId="68FF4F28" w14:textId="42D4934B" w:rsidR="001D1BD8" w:rsidRPr="003174B1" w:rsidRDefault="36F845DB" w:rsidP="00F806AB">
      <w:pPr>
        <w:pStyle w:val="ListParagraph"/>
        <w:numPr>
          <w:ilvl w:val="0"/>
          <w:numId w:val="1"/>
        </w:numPr>
        <w:rPr>
          <w:lang w:val="en-US"/>
        </w:rPr>
      </w:pPr>
      <w:r w:rsidRPr="003174B1">
        <w:rPr>
          <w:i/>
          <w:iCs/>
          <w:lang w:val="en-US"/>
        </w:rPr>
        <w:t>Design and Decisions</w:t>
      </w:r>
      <w:r w:rsidRPr="003174B1">
        <w:rPr>
          <w:lang w:val="en-US"/>
        </w:rPr>
        <w:t xml:space="preserve"> (DaD).</w:t>
      </w:r>
    </w:p>
    <w:p w14:paraId="02EA296B" w14:textId="493996B1" w:rsidR="001D1BD8" w:rsidRPr="003174B1" w:rsidRDefault="7AA23A3B" w:rsidP="4982C210">
      <w:pPr>
        <w:rPr>
          <w:lang w:val="en-US"/>
        </w:rPr>
      </w:pPr>
      <w:r w:rsidRPr="003174B1">
        <w:rPr>
          <w:lang w:val="en-US"/>
        </w:rPr>
        <w:t>This paper</w:t>
      </w:r>
      <w:r w:rsidR="13339B1A" w:rsidRPr="003174B1">
        <w:rPr>
          <w:lang w:val="en-US"/>
        </w:rPr>
        <w:t xml:space="preserve"> describes work being undertaken in </w:t>
      </w:r>
      <w:r w:rsidR="68D5AB98" w:rsidRPr="003174B1">
        <w:rPr>
          <w:lang w:val="en-US"/>
        </w:rPr>
        <w:t xml:space="preserve">the </w:t>
      </w:r>
      <w:proofErr w:type="gramStart"/>
      <w:r w:rsidR="0F84D589" w:rsidRPr="003174B1">
        <w:rPr>
          <w:lang w:val="en-US"/>
        </w:rPr>
        <w:t>DaD</w:t>
      </w:r>
      <w:proofErr w:type="gramEnd"/>
      <w:r w:rsidR="0F84D589" w:rsidRPr="003174B1">
        <w:rPr>
          <w:lang w:val="en-US"/>
        </w:rPr>
        <w:t xml:space="preserve"> workstream</w:t>
      </w:r>
      <w:r w:rsidR="00C1531A" w:rsidRPr="003174B1">
        <w:rPr>
          <w:lang w:val="en-US"/>
        </w:rPr>
        <w:t xml:space="preserve">, based upon inputs from </w:t>
      </w:r>
      <w:proofErr w:type="spellStart"/>
      <w:r w:rsidR="00C1531A" w:rsidRPr="003174B1">
        <w:rPr>
          <w:lang w:val="en-US"/>
        </w:rPr>
        <w:t>SaM</w:t>
      </w:r>
      <w:proofErr w:type="spellEnd"/>
      <w:r w:rsidR="00C1531A" w:rsidRPr="003174B1">
        <w:rPr>
          <w:lang w:val="en-US"/>
        </w:rPr>
        <w:t>,</w:t>
      </w:r>
      <w:r w:rsidR="13339B1A" w:rsidRPr="003174B1">
        <w:rPr>
          <w:lang w:val="en-US"/>
        </w:rPr>
        <w:t xml:space="preserve"> to </w:t>
      </w:r>
      <w:r w:rsidR="30A60864" w:rsidRPr="003174B1">
        <w:rPr>
          <w:lang w:val="en-US"/>
        </w:rPr>
        <w:t xml:space="preserve">provide decision support </w:t>
      </w:r>
      <w:r w:rsidR="6632B736" w:rsidRPr="003174B1">
        <w:rPr>
          <w:lang w:val="en-US"/>
        </w:rPr>
        <w:t xml:space="preserve">with the aim of </w:t>
      </w:r>
      <w:r w:rsidR="3C9B1148" w:rsidRPr="003174B1">
        <w:rPr>
          <w:lang w:val="en-US"/>
        </w:rPr>
        <w:t xml:space="preserve">maintaining </w:t>
      </w:r>
      <w:r w:rsidR="30A60864" w:rsidRPr="003174B1">
        <w:rPr>
          <w:lang w:val="en-US"/>
        </w:rPr>
        <w:t>earthworks</w:t>
      </w:r>
      <w:r w:rsidR="6398E312" w:rsidRPr="003174B1">
        <w:rPr>
          <w:lang w:val="en-US"/>
        </w:rPr>
        <w:t>’</w:t>
      </w:r>
      <w:r w:rsidR="30A60864" w:rsidRPr="003174B1">
        <w:rPr>
          <w:lang w:val="en-US"/>
        </w:rPr>
        <w:t xml:space="preserve"> </w:t>
      </w:r>
      <w:r w:rsidR="27A63C86" w:rsidRPr="003174B1">
        <w:rPr>
          <w:lang w:val="en-US"/>
        </w:rPr>
        <w:t xml:space="preserve">serviceability and safety, while reducing their </w:t>
      </w:r>
      <w:r w:rsidR="30A60864" w:rsidRPr="003174B1">
        <w:rPr>
          <w:lang w:val="en-US"/>
        </w:rPr>
        <w:t>whole-life costs. It</w:t>
      </w:r>
      <w:r w:rsidRPr="003174B1">
        <w:rPr>
          <w:lang w:val="en-US"/>
        </w:rPr>
        <w:t xml:space="preserve"> </w:t>
      </w:r>
      <w:r w:rsidR="6967450D" w:rsidRPr="003174B1">
        <w:rPr>
          <w:lang w:val="en-US"/>
        </w:rPr>
        <w:t>analyses</w:t>
      </w:r>
      <w:r w:rsidR="3DA91CB2" w:rsidRPr="003174B1">
        <w:rPr>
          <w:lang w:val="en-US"/>
        </w:rPr>
        <w:t xml:space="preserve"> the costs and benefits of earthworks maintenance and </w:t>
      </w:r>
      <w:proofErr w:type="gramStart"/>
      <w:r w:rsidR="3DA91CB2" w:rsidRPr="003174B1">
        <w:rPr>
          <w:lang w:val="en-US"/>
        </w:rPr>
        <w:t>renewals, and</w:t>
      </w:r>
      <w:proofErr w:type="gramEnd"/>
      <w:r w:rsidR="3DA91CB2" w:rsidRPr="003174B1">
        <w:rPr>
          <w:lang w:val="en-US"/>
        </w:rPr>
        <w:t xml:space="preserve"> </w:t>
      </w:r>
      <w:r w:rsidR="5D75C662" w:rsidRPr="003174B1">
        <w:rPr>
          <w:lang w:val="en-US"/>
        </w:rPr>
        <w:t xml:space="preserve">considers </w:t>
      </w:r>
      <w:r w:rsidR="3DA91CB2" w:rsidRPr="003174B1">
        <w:rPr>
          <w:lang w:val="en-US"/>
        </w:rPr>
        <w:t xml:space="preserve">how </w:t>
      </w:r>
      <w:r w:rsidR="77A0734C" w:rsidRPr="003174B1">
        <w:rPr>
          <w:lang w:val="en-US"/>
        </w:rPr>
        <w:t>such interventions should be scheduled to reduce (and ideally minim</w:t>
      </w:r>
      <w:r w:rsidR="05CC8697" w:rsidRPr="003174B1">
        <w:rPr>
          <w:lang w:val="en-US"/>
        </w:rPr>
        <w:t>ize</w:t>
      </w:r>
      <w:r w:rsidR="77A0734C" w:rsidRPr="003174B1">
        <w:rPr>
          <w:lang w:val="en-US"/>
        </w:rPr>
        <w:t>) overall costs</w:t>
      </w:r>
      <w:r w:rsidR="2BA15BFB" w:rsidRPr="003174B1">
        <w:rPr>
          <w:lang w:val="en-US"/>
        </w:rPr>
        <w:t>,</w:t>
      </w:r>
      <w:r w:rsidR="77A0734C" w:rsidRPr="003174B1">
        <w:rPr>
          <w:lang w:val="en-US"/>
        </w:rPr>
        <w:t xml:space="preserve"> while maintaining </w:t>
      </w:r>
      <w:r w:rsidR="4B4C7458" w:rsidRPr="003174B1">
        <w:rPr>
          <w:lang w:val="en-US"/>
        </w:rPr>
        <w:t xml:space="preserve">asset </w:t>
      </w:r>
      <w:r w:rsidR="77A0734C" w:rsidRPr="003174B1">
        <w:rPr>
          <w:lang w:val="en-US"/>
        </w:rPr>
        <w:t>sa</w:t>
      </w:r>
      <w:r w:rsidR="4B4C7458" w:rsidRPr="003174B1">
        <w:rPr>
          <w:lang w:val="en-US"/>
        </w:rPr>
        <w:t>fety and serviceability.</w:t>
      </w:r>
      <w:r w:rsidRPr="003174B1">
        <w:rPr>
          <w:lang w:val="en-US"/>
        </w:rPr>
        <w:t xml:space="preserve"> </w:t>
      </w:r>
    </w:p>
    <w:p w14:paraId="3B06C5B7" w14:textId="5583F719" w:rsidR="00AE25EA" w:rsidRPr="003174B1" w:rsidRDefault="14BACA0B">
      <w:pPr>
        <w:rPr>
          <w:lang w:val="en-US"/>
        </w:rPr>
      </w:pPr>
      <w:r w:rsidRPr="003174B1">
        <w:rPr>
          <w:lang w:val="en-US"/>
        </w:rPr>
        <w:t xml:space="preserve">Following this introduction, </w:t>
      </w:r>
      <w:r w:rsidR="550BAC6B" w:rsidRPr="003174B1">
        <w:rPr>
          <w:lang w:val="en-US"/>
        </w:rPr>
        <w:t>the background to</w:t>
      </w:r>
      <w:r w:rsidR="00FC1546" w:rsidRPr="003174B1">
        <w:rPr>
          <w:lang w:val="en-US"/>
        </w:rPr>
        <w:t>,</w:t>
      </w:r>
      <w:r w:rsidR="550BAC6B" w:rsidRPr="003174B1">
        <w:rPr>
          <w:lang w:val="en-US"/>
        </w:rPr>
        <w:t xml:space="preserve"> and context for</w:t>
      </w:r>
      <w:r w:rsidR="00FC1546" w:rsidRPr="003174B1">
        <w:rPr>
          <w:lang w:val="en-US"/>
        </w:rPr>
        <w:t>,</w:t>
      </w:r>
      <w:r w:rsidR="550BAC6B" w:rsidRPr="003174B1">
        <w:rPr>
          <w:lang w:val="en-US"/>
        </w:rPr>
        <w:t xml:space="preserve"> the </w:t>
      </w:r>
      <w:r w:rsidR="55706809" w:rsidRPr="003174B1">
        <w:rPr>
          <w:lang w:val="en-US"/>
        </w:rPr>
        <w:t xml:space="preserve">work </w:t>
      </w:r>
      <w:proofErr w:type="gramStart"/>
      <w:r w:rsidR="55706809" w:rsidRPr="003174B1">
        <w:rPr>
          <w:lang w:val="en-US"/>
        </w:rPr>
        <w:t>are</w:t>
      </w:r>
      <w:proofErr w:type="gramEnd"/>
      <w:r w:rsidR="55706809" w:rsidRPr="003174B1">
        <w:rPr>
          <w:lang w:val="en-US"/>
        </w:rPr>
        <w:t xml:space="preserve"> set out. The </w:t>
      </w:r>
      <w:r w:rsidR="3FEF4929" w:rsidRPr="003174B1">
        <w:rPr>
          <w:lang w:val="en-US"/>
        </w:rPr>
        <w:t xml:space="preserve">economics of </w:t>
      </w:r>
      <w:r w:rsidR="2FF8F83C" w:rsidRPr="003174B1">
        <w:rPr>
          <w:lang w:val="en-US"/>
        </w:rPr>
        <w:t xml:space="preserve">earthworks </w:t>
      </w:r>
      <w:r w:rsidR="3FEF4929" w:rsidRPr="003174B1">
        <w:rPr>
          <w:lang w:val="en-US"/>
        </w:rPr>
        <w:t xml:space="preserve">asset maintenance and renewal are then </w:t>
      </w:r>
      <w:r w:rsidR="2AE7564A" w:rsidRPr="003174B1">
        <w:rPr>
          <w:lang w:val="en-US"/>
        </w:rPr>
        <w:t xml:space="preserve">considered and </w:t>
      </w:r>
      <w:r w:rsidR="3FEF4929" w:rsidRPr="003174B1">
        <w:rPr>
          <w:lang w:val="en-US"/>
        </w:rPr>
        <w:t xml:space="preserve">compared with </w:t>
      </w:r>
      <w:r w:rsidR="53C6B2B7" w:rsidRPr="003174B1">
        <w:rPr>
          <w:lang w:val="en-US"/>
        </w:rPr>
        <w:t>the more conventional approaches used for the assessment of new infrastructure</w:t>
      </w:r>
      <w:r w:rsidR="00B25962">
        <w:rPr>
          <w:lang w:val="en-US"/>
        </w:rPr>
        <w:t xml:space="preserve">, and an overview is </w:t>
      </w:r>
      <w:r w:rsidR="00D95319">
        <w:rPr>
          <w:lang w:val="en-US"/>
        </w:rPr>
        <w:t xml:space="preserve">provided </w:t>
      </w:r>
      <w:r w:rsidR="00B25962">
        <w:rPr>
          <w:lang w:val="en-US"/>
        </w:rPr>
        <w:t>of the geotechnical modeling approaches used</w:t>
      </w:r>
      <w:r w:rsidR="53C6B2B7" w:rsidRPr="003174B1">
        <w:rPr>
          <w:lang w:val="en-US"/>
        </w:rPr>
        <w:t xml:space="preserve">. </w:t>
      </w:r>
      <w:r w:rsidR="15129203" w:rsidRPr="003174B1">
        <w:rPr>
          <w:lang w:val="en-US"/>
        </w:rPr>
        <w:t xml:space="preserve">The proposed </w:t>
      </w:r>
      <w:r w:rsidR="6FAE2612" w:rsidRPr="003174B1">
        <w:rPr>
          <w:lang w:val="en-US"/>
        </w:rPr>
        <w:t>analytical</w:t>
      </w:r>
      <w:r w:rsidR="15129203" w:rsidRPr="003174B1">
        <w:rPr>
          <w:lang w:val="en-US"/>
        </w:rPr>
        <w:t xml:space="preserve"> approach and an </w:t>
      </w:r>
      <w:r w:rsidR="0375A445" w:rsidRPr="003174B1">
        <w:rPr>
          <w:lang w:val="en-US"/>
        </w:rPr>
        <w:t xml:space="preserve">illustrative </w:t>
      </w:r>
      <w:r w:rsidR="15129203" w:rsidRPr="003174B1">
        <w:rPr>
          <w:lang w:val="en-US"/>
        </w:rPr>
        <w:t xml:space="preserve">example calculation are then presented, </w:t>
      </w:r>
      <w:r w:rsidR="00DF5520">
        <w:rPr>
          <w:lang w:val="en-US"/>
        </w:rPr>
        <w:t xml:space="preserve">including further details of the geotechnical </w:t>
      </w:r>
      <w:r w:rsidR="0059768E">
        <w:rPr>
          <w:lang w:val="en-US"/>
        </w:rPr>
        <w:t xml:space="preserve">modeling of soil nail installations. </w:t>
      </w:r>
      <w:r w:rsidR="004C226C">
        <w:rPr>
          <w:lang w:val="en-US"/>
        </w:rPr>
        <w:t xml:space="preserve">These are </w:t>
      </w:r>
      <w:r w:rsidR="1D9F47DC" w:rsidRPr="003174B1">
        <w:rPr>
          <w:lang w:val="en-US"/>
        </w:rPr>
        <w:t xml:space="preserve">followed by the </w:t>
      </w:r>
      <w:r w:rsidR="223E95B9" w:rsidRPr="003174B1">
        <w:rPr>
          <w:lang w:val="en-US"/>
        </w:rPr>
        <w:t xml:space="preserve">description of a </w:t>
      </w:r>
      <w:r w:rsidR="17CB7A17" w:rsidRPr="003174B1">
        <w:rPr>
          <w:lang w:val="en-US"/>
        </w:rPr>
        <w:t>model</w:t>
      </w:r>
      <w:r w:rsidR="223E95B9" w:rsidRPr="003174B1">
        <w:rPr>
          <w:lang w:val="en-US"/>
        </w:rPr>
        <w:t xml:space="preserve">ed intervention example and the </w:t>
      </w:r>
      <w:r w:rsidR="379EDE85" w:rsidRPr="003174B1">
        <w:rPr>
          <w:lang w:val="en-US"/>
        </w:rPr>
        <w:t>results</w:t>
      </w:r>
      <w:r w:rsidR="00C23953">
        <w:rPr>
          <w:lang w:val="en-US"/>
        </w:rPr>
        <w:t>, equivalent to those for the hypothetical case,</w:t>
      </w:r>
      <w:r w:rsidR="379EDE85" w:rsidRPr="003174B1">
        <w:rPr>
          <w:lang w:val="en-US"/>
        </w:rPr>
        <w:t xml:space="preserve"> obtained from </w:t>
      </w:r>
      <w:r w:rsidR="223E95B9" w:rsidRPr="003174B1">
        <w:rPr>
          <w:lang w:val="en-US"/>
        </w:rPr>
        <w:t>it</w:t>
      </w:r>
      <w:r w:rsidR="1D9F47DC" w:rsidRPr="003174B1">
        <w:rPr>
          <w:lang w:val="en-US"/>
        </w:rPr>
        <w:t xml:space="preserve">. </w:t>
      </w:r>
      <w:r w:rsidRPr="003174B1">
        <w:rPr>
          <w:lang w:val="en-US"/>
        </w:rPr>
        <w:t xml:space="preserve"> </w:t>
      </w:r>
      <w:r w:rsidR="379EDE85" w:rsidRPr="003174B1">
        <w:rPr>
          <w:lang w:val="en-US"/>
        </w:rPr>
        <w:t xml:space="preserve">The </w:t>
      </w:r>
      <w:r w:rsidR="18A76E32" w:rsidRPr="003174B1">
        <w:rPr>
          <w:lang w:val="en-US"/>
        </w:rPr>
        <w:t>findings</w:t>
      </w:r>
      <w:r w:rsidR="379EDE85" w:rsidRPr="003174B1">
        <w:rPr>
          <w:lang w:val="en-US"/>
        </w:rPr>
        <w:t xml:space="preserve"> are then </w:t>
      </w:r>
      <w:proofErr w:type="gramStart"/>
      <w:r w:rsidR="3AF2A7A1" w:rsidRPr="003174B1">
        <w:rPr>
          <w:lang w:val="en-US"/>
        </w:rPr>
        <w:t>discussed</w:t>
      </w:r>
      <w:proofErr w:type="gramEnd"/>
      <w:r w:rsidR="3AF2A7A1" w:rsidRPr="003174B1">
        <w:rPr>
          <w:lang w:val="en-US"/>
        </w:rPr>
        <w:t xml:space="preserve"> and some conclusions are drawn.</w:t>
      </w:r>
    </w:p>
    <w:p w14:paraId="27E1F663" w14:textId="40D2EB18" w:rsidR="008948C8" w:rsidRPr="003174B1" w:rsidRDefault="113BD675" w:rsidP="008948C8">
      <w:pPr>
        <w:rPr>
          <w:b/>
          <w:bCs/>
          <w:lang w:val="en-US"/>
        </w:rPr>
      </w:pPr>
      <w:r w:rsidRPr="003174B1">
        <w:rPr>
          <w:b/>
          <w:bCs/>
          <w:lang w:val="en-US"/>
        </w:rPr>
        <w:t xml:space="preserve">2 </w:t>
      </w:r>
      <w:r w:rsidR="008948C8" w:rsidRPr="003174B1">
        <w:rPr>
          <w:b/>
          <w:bCs/>
          <w:lang w:val="en-US"/>
        </w:rPr>
        <w:t>Background and Context</w:t>
      </w:r>
      <w:r w:rsidR="008D7797" w:rsidRPr="003174B1">
        <w:rPr>
          <w:b/>
          <w:bCs/>
          <w:lang w:val="en-US"/>
        </w:rPr>
        <w:t xml:space="preserve"> </w:t>
      </w:r>
    </w:p>
    <w:p w14:paraId="3500E926" w14:textId="1E7748D7" w:rsidR="009E62E3" w:rsidRPr="003174B1" w:rsidRDefault="4793DAF8" w:rsidP="6A9D09B3">
      <w:pPr>
        <w:rPr>
          <w:lang w:val="en-US"/>
        </w:rPr>
      </w:pPr>
      <w:r w:rsidRPr="003174B1">
        <w:rPr>
          <w:lang w:val="en-US"/>
        </w:rPr>
        <w:t xml:space="preserve">Successive waves of transport and other technological </w:t>
      </w:r>
      <w:r w:rsidR="071D1FAE" w:rsidRPr="003174B1">
        <w:rPr>
          <w:lang w:val="en-US"/>
        </w:rPr>
        <w:t xml:space="preserve">and engineering </w:t>
      </w:r>
      <w:r w:rsidRPr="003174B1">
        <w:rPr>
          <w:lang w:val="en-US"/>
        </w:rPr>
        <w:t xml:space="preserve">developments since the first Industrial Revolution in the eighteenth century have produced an extensive legacy of canals, railways, </w:t>
      </w:r>
      <w:r w:rsidR="2C2877EB" w:rsidRPr="003174B1">
        <w:rPr>
          <w:lang w:val="en-US"/>
        </w:rPr>
        <w:t>highway</w:t>
      </w:r>
      <w:r w:rsidRPr="003174B1">
        <w:rPr>
          <w:lang w:val="en-US"/>
        </w:rPr>
        <w:t>s,</w:t>
      </w:r>
      <w:r w:rsidR="071D1FAE" w:rsidRPr="003174B1">
        <w:rPr>
          <w:lang w:val="en-US"/>
        </w:rPr>
        <w:t xml:space="preserve"> reservoirs,</w:t>
      </w:r>
      <w:r w:rsidRPr="003174B1">
        <w:rPr>
          <w:lang w:val="en-US"/>
        </w:rPr>
        <w:t xml:space="preserve"> flood </w:t>
      </w:r>
      <w:r w:rsidR="001C676C" w:rsidRPr="003174B1">
        <w:rPr>
          <w:lang w:val="en-US"/>
        </w:rPr>
        <w:t>defenses</w:t>
      </w:r>
      <w:r w:rsidRPr="003174B1">
        <w:rPr>
          <w:lang w:val="en-US"/>
        </w:rPr>
        <w:t xml:space="preserve"> and other infrastructure. Much of this infrastructure includes earthworks, with approximately “two-thirds of the UK transport infrastructure network [being] supported by or adjacent to engineered slopes” (Dijkstra et al., 2014). These long-lived linear assets (LLAs) deteriorate with age and are vulnerable to the extreme weather events increasingly associated with climate change</w:t>
      </w:r>
      <w:r w:rsidR="00322069" w:rsidRPr="003174B1">
        <w:rPr>
          <w:lang w:val="en-US"/>
        </w:rPr>
        <w:t xml:space="preserve"> (D</w:t>
      </w:r>
      <w:r w:rsidR="00B97638" w:rsidRPr="003174B1">
        <w:rPr>
          <w:lang w:val="en-US"/>
        </w:rPr>
        <w:t>f</w:t>
      </w:r>
      <w:r w:rsidR="00322069" w:rsidRPr="003174B1">
        <w:rPr>
          <w:lang w:val="en-US"/>
        </w:rPr>
        <w:t>T, 2014)</w:t>
      </w:r>
      <w:r w:rsidR="007F79E7" w:rsidRPr="003174B1">
        <w:rPr>
          <w:lang w:val="en-US"/>
        </w:rPr>
        <w:t>,</w:t>
      </w:r>
      <w:r w:rsidR="00E23EC2" w:rsidRPr="003174B1">
        <w:rPr>
          <w:lang w:val="en-US"/>
        </w:rPr>
        <w:t xml:space="preserve"> </w:t>
      </w:r>
      <w:r w:rsidR="00372053" w:rsidRPr="003174B1">
        <w:rPr>
          <w:lang w:val="en-US"/>
        </w:rPr>
        <w:t xml:space="preserve">which in the UK is predicted to lead to </w:t>
      </w:r>
      <w:r w:rsidR="00F749DA" w:rsidRPr="003174B1">
        <w:rPr>
          <w:lang w:val="en-US"/>
        </w:rPr>
        <w:t>wetter winters and dryer summers</w:t>
      </w:r>
      <w:r w:rsidR="00F87BD1">
        <w:rPr>
          <w:lang w:val="en-US"/>
        </w:rPr>
        <w:t>,</w:t>
      </w:r>
      <w:r w:rsidR="00F749DA" w:rsidRPr="003174B1">
        <w:rPr>
          <w:lang w:val="en-US"/>
        </w:rPr>
        <w:t xml:space="preserve"> with higher intensity rainfall events and more intense drying</w:t>
      </w:r>
      <w:r w:rsidR="0080145A" w:rsidRPr="003174B1">
        <w:rPr>
          <w:lang w:val="en-US"/>
        </w:rPr>
        <w:t xml:space="preserve"> due to higher average temperatures</w:t>
      </w:r>
      <w:r w:rsidR="00F749DA" w:rsidRPr="003174B1">
        <w:rPr>
          <w:lang w:val="en-US"/>
        </w:rPr>
        <w:t xml:space="preserve"> </w:t>
      </w:r>
      <w:r w:rsidR="000812A7" w:rsidRPr="003174B1">
        <w:rPr>
          <w:lang w:val="en-US"/>
        </w:rPr>
        <w:t xml:space="preserve">(Lowe </w:t>
      </w:r>
      <w:r w:rsidR="00796E8A">
        <w:rPr>
          <w:lang w:val="en-US"/>
        </w:rPr>
        <w:t>et al.</w:t>
      </w:r>
      <w:r w:rsidR="000812A7" w:rsidRPr="003174B1">
        <w:rPr>
          <w:lang w:val="en-US"/>
        </w:rPr>
        <w:t>, 2018)</w:t>
      </w:r>
      <w:r w:rsidR="00F539E3" w:rsidRPr="003174B1">
        <w:rPr>
          <w:lang w:val="en-US"/>
        </w:rPr>
        <w:t xml:space="preserve">. Climate change and the associated </w:t>
      </w:r>
      <w:r w:rsidR="004913D2" w:rsidRPr="003174B1">
        <w:rPr>
          <w:lang w:val="en-US"/>
        </w:rPr>
        <w:t>extreme weather events are</w:t>
      </w:r>
      <w:r w:rsidR="00D60443" w:rsidRPr="003174B1">
        <w:rPr>
          <w:lang w:val="en-US"/>
        </w:rPr>
        <w:t xml:space="preserve"> </w:t>
      </w:r>
      <w:r w:rsidR="00207715" w:rsidRPr="003174B1">
        <w:rPr>
          <w:lang w:val="en-US"/>
        </w:rPr>
        <w:t xml:space="preserve">projected to occur globally (IPCC, 2021) and </w:t>
      </w:r>
      <w:r w:rsidR="00264980" w:rsidRPr="003174B1">
        <w:rPr>
          <w:lang w:val="en-US"/>
        </w:rPr>
        <w:t xml:space="preserve">these extreme events </w:t>
      </w:r>
      <w:r w:rsidR="00207715" w:rsidRPr="003174B1">
        <w:rPr>
          <w:lang w:val="en-US"/>
        </w:rPr>
        <w:t xml:space="preserve">are </w:t>
      </w:r>
      <w:r w:rsidR="0010658C" w:rsidRPr="003174B1">
        <w:rPr>
          <w:lang w:val="en-US"/>
        </w:rPr>
        <w:t>be</w:t>
      </w:r>
      <w:r w:rsidR="00FD2BD2" w:rsidRPr="003174B1">
        <w:rPr>
          <w:lang w:val="en-US"/>
        </w:rPr>
        <w:t>coming</w:t>
      </w:r>
      <w:r w:rsidR="00207715" w:rsidRPr="003174B1">
        <w:rPr>
          <w:lang w:val="en-US"/>
        </w:rPr>
        <w:t xml:space="preserve"> </w:t>
      </w:r>
      <w:r w:rsidR="002F1283" w:rsidRPr="003174B1">
        <w:rPr>
          <w:lang w:val="en-US"/>
        </w:rPr>
        <w:t xml:space="preserve">more commonly </w:t>
      </w:r>
      <w:r w:rsidR="00207715" w:rsidRPr="003174B1">
        <w:rPr>
          <w:lang w:val="en-US"/>
        </w:rPr>
        <w:t>observed</w:t>
      </w:r>
      <w:r w:rsidR="003553A8" w:rsidRPr="003174B1">
        <w:rPr>
          <w:lang w:val="en-US"/>
        </w:rPr>
        <w:t>,</w:t>
      </w:r>
      <w:r w:rsidR="00207715" w:rsidRPr="003174B1">
        <w:rPr>
          <w:lang w:val="en-US"/>
        </w:rPr>
        <w:t xml:space="preserve"> </w:t>
      </w:r>
      <w:r w:rsidR="00A615DE" w:rsidRPr="003174B1">
        <w:rPr>
          <w:lang w:val="en-US"/>
        </w:rPr>
        <w:t>w</w:t>
      </w:r>
      <w:r w:rsidR="00FD2BD2" w:rsidRPr="003174B1">
        <w:rPr>
          <w:lang w:val="en-US"/>
        </w:rPr>
        <w:t>ith</w:t>
      </w:r>
      <w:r w:rsidR="00A615DE" w:rsidRPr="003174B1">
        <w:rPr>
          <w:lang w:val="en-US"/>
        </w:rPr>
        <w:t xml:space="preserve"> h</w:t>
      </w:r>
      <w:r w:rsidRPr="003174B1">
        <w:rPr>
          <w:lang w:val="en-US"/>
        </w:rPr>
        <w:t>eavy rainfall and dangerous flooding</w:t>
      </w:r>
      <w:r w:rsidR="4ADF92B5" w:rsidRPr="003174B1">
        <w:rPr>
          <w:lang w:val="en-US"/>
        </w:rPr>
        <w:t xml:space="preserve"> </w:t>
      </w:r>
      <w:r w:rsidRPr="003174B1">
        <w:rPr>
          <w:lang w:val="en-US"/>
        </w:rPr>
        <w:t xml:space="preserve">of the type seen in 2021 in Belgium, </w:t>
      </w:r>
      <w:proofErr w:type="gramStart"/>
      <w:r w:rsidRPr="003174B1">
        <w:rPr>
          <w:lang w:val="en-US"/>
        </w:rPr>
        <w:t>Germany</w:t>
      </w:r>
      <w:proofErr w:type="gramEnd"/>
      <w:r w:rsidRPr="003174B1">
        <w:rPr>
          <w:lang w:val="en-US"/>
        </w:rPr>
        <w:t xml:space="preserve"> and the Netherlands (RailTech.com, 2021) and in central China, and more recently in Pakistan</w:t>
      </w:r>
      <w:r w:rsidR="630944C8" w:rsidRPr="003174B1">
        <w:rPr>
          <w:lang w:val="en-US"/>
        </w:rPr>
        <w:t xml:space="preserve">, </w:t>
      </w:r>
      <w:r w:rsidR="00FD2BD2" w:rsidRPr="003174B1">
        <w:rPr>
          <w:lang w:val="en-US"/>
        </w:rPr>
        <w:t>being</w:t>
      </w:r>
      <w:r w:rsidR="630944C8" w:rsidRPr="003174B1">
        <w:rPr>
          <w:lang w:val="en-US"/>
        </w:rPr>
        <w:t xml:space="preserve"> perhaps the most obvious examples of this</w:t>
      </w:r>
      <w:r w:rsidR="00FD2BD2" w:rsidRPr="003174B1">
        <w:rPr>
          <w:lang w:val="en-US"/>
        </w:rPr>
        <w:t>. However,</w:t>
      </w:r>
      <w:r w:rsidR="3848A32A" w:rsidRPr="003174B1">
        <w:rPr>
          <w:lang w:val="en-US"/>
        </w:rPr>
        <w:t xml:space="preserve"> earthworks are also vulnerable to the effects of drought and </w:t>
      </w:r>
      <w:r w:rsidR="251767DE" w:rsidRPr="003174B1">
        <w:rPr>
          <w:lang w:val="en-US"/>
        </w:rPr>
        <w:t>of</w:t>
      </w:r>
      <w:r w:rsidR="3848A32A" w:rsidRPr="003174B1">
        <w:rPr>
          <w:lang w:val="en-US"/>
        </w:rPr>
        <w:t xml:space="preserve"> cyclic wetting and drying</w:t>
      </w:r>
      <w:r w:rsidR="00FD2BD2" w:rsidRPr="003174B1">
        <w:rPr>
          <w:lang w:val="en-US"/>
        </w:rPr>
        <w:t>,</w:t>
      </w:r>
      <w:r w:rsidR="006D5D39" w:rsidRPr="003174B1">
        <w:rPr>
          <w:lang w:val="en-US"/>
        </w:rPr>
        <w:t xml:space="preserve"> </w:t>
      </w:r>
      <w:r w:rsidR="003B3A06" w:rsidRPr="003174B1">
        <w:rPr>
          <w:lang w:val="en-US"/>
        </w:rPr>
        <w:t xml:space="preserve">which can </w:t>
      </w:r>
      <w:r w:rsidR="00515EC0" w:rsidRPr="003174B1">
        <w:rPr>
          <w:lang w:val="en-US"/>
        </w:rPr>
        <w:t xml:space="preserve">cause seasonal ratcheting movements and strain softening along with the development of </w:t>
      </w:r>
      <w:r w:rsidR="0027449F" w:rsidRPr="003174B1">
        <w:rPr>
          <w:lang w:val="en-US"/>
        </w:rPr>
        <w:t>macro-permeability features (desiccation cracks) at the n</w:t>
      </w:r>
      <w:r w:rsidR="00515EC0" w:rsidRPr="003174B1">
        <w:rPr>
          <w:lang w:val="en-US"/>
        </w:rPr>
        <w:t>ear surfa</w:t>
      </w:r>
      <w:r w:rsidR="0027449F" w:rsidRPr="003174B1">
        <w:rPr>
          <w:lang w:val="en-US"/>
        </w:rPr>
        <w:t xml:space="preserve">ce </w:t>
      </w:r>
      <w:r w:rsidR="00515EC0" w:rsidRPr="003174B1">
        <w:rPr>
          <w:lang w:val="en-US"/>
        </w:rPr>
        <w:t xml:space="preserve">in plastic clays </w:t>
      </w:r>
      <w:r w:rsidR="006D5D39" w:rsidRPr="003174B1">
        <w:rPr>
          <w:lang w:val="en-US"/>
        </w:rPr>
        <w:t>(</w:t>
      </w:r>
      <w:r w:rsidR="00DB7DFD" w:rsidRPr="003174B1">
        <w:rPr>
          <w:lang w:val="en-US"/>
        </w:rPr>
        <w:t>Vardon,</w:t>
      </w:r>
      <w:r w:rsidR="13D46668" w:rsidRPr="52DC2215">
        <w:rPr>
          <w:lang w:val="en-US"/>
        </w:rPr>
        <w:t xml:space="preserve"> </w:t>
      </w:r>
      <w:proofErr w:type="gramStart"/>
      <w:r w:rsidR="00DB7DFD" w:rsidRPr="003174B1">
        <w:rPr>
          <w:lang w:val="en-US"/>
        </w:rPr>
        <w:t>20</w:t>
      </w:r>
      <w:r w:rsidR="00895B54" w:rsidRPr="003174B1">
        <w:rPr>
          <w:lang w:val="en-US"/>
        </w:rPr>
        <w:t>15</w:t>
      </w:r>
      <w:r w:rsidR="00DB7DFD" w:rsidRPr="003174B1">
        <w:rPr>
          <w:lang w:val="en-US"/>
        </w:rPr>
        <w:t xml:space="preserve"> ;</w:t>
      </w:r>
      <w:proofErr w:type="gramEnd"/>
      <w:r w:rsidR="00F737FC" w:rsidRPr="003174B1">
        <w:rPr>
          <w:lang w:val="en-US"/>
        </w:rPr>
        <w:t xml:space="preserve"> </w:t>
      </w:r>
      <w:r w:rsidR="006D5D39" w:rsidRPr="003174B1">
        <w:rPr>
          <w:lang w:val="en-US"/>
        </w:rPr>
        <w:t xml:space="preserve">Stirling </w:t>
      </w:r>
      <w:r w:rsidR="00796E8A">
        <w:rPr>
          <w:lang w:val="en-US"/>
        </w:rPr>
        <w:t>et al.</w:t>
      </w:r>
      <w:r w:rsidR="006D5D39" w:rsidRPr="003174B1">
        <w:rPr>
          <w:lang w:val="en-US"/>
        </w:rPr>
        <w:t>, 2021)</w:t>
      </w:r>
      <w:r w:rsidRPr="003174B1">
        <w:rPr>
          <w:lang w:val="en-US"/>
        </w:rPr>
        <w:t xml:space="preserve">. </w:t>
      </w:r>
      <w:r w:rsidR="006A239F" w:rsidRPr="003174B1">
        <w:rPr>
          <w:lang w:val="en-US"/>
        </w:rPr>
        <w:t>As such, t</w:t>
      </w:r>
      <w:r w:rsidR="00206114" w:rsidRPr="003174B1">
        <w:rPr>
          <w:lang w:val="en-US"/>
        </w:rPr>
        <w:t xml:space="preserve">he risk that climate change and extreme weather poses to transportation infrastructure has been </w:t>
      </w:r>
      <w:r w:rsidR="00293228" w:rsidRPr="003174B1">
        <w:rPr>
          <w:lang w:val="en-US"/>
        </w:rPr>
        <w:t xml:space="preserve">formally </w:t>
      </w:r>
      <w:r w:rsidR="00F737FC" w:rsidRPr="003174B1">
        <w:rPr>
          <w:lang w:val="en-US"/>
        </w:rPr>
        <w:t>recognized</w:t>
      </w:r>
      <w:r w:rsidR="00206114" w:rsidRPr="003174B1">
        <w:rPr>
          <w:lang w:val="en-US"/>
        </w:rPr>
        <w:t xml:space="preserve"> </w:t>
      </w:r>
      <w:r w:rsidR="00E23EC2" w:rsidRPr="003174B1">
        <w:rPr>
          <w:lang w:val="en-US"/>
        </w:rPr>
        <w:t xml:space="preserve">more broadly, for example </w:t>
      </w:r>
      <w:r w:rsidR="00206114" w:rsidRPr="003174B1">
        <w:rPr>
          <w:lang w:val="en-US"/>
        </w:rPr>
        <w:t>in</w:t>
      </w:r>
      <w:r w:rsidR="00FF51E4" w:rsidRPr="003174B1">
        <w:rPr>
          <w:lang w:val="en-US"/>
        </w:rPr>
        <w:t xml:space="preserve"> </w:t>
      </w:r>
      <w:r w:rsidR="00206114" w:rsidRPr="003174B1">
        <w:rPr>
          <w:lang w:val="en-US"/>
        </w:rPr>
        <w:t>Europe (</w:t>
      </w:r>
      <w:proofErr w:type="spellStart"/>
      <w:r w:rsidR="00D0425C" w:rsidRPr="003174B1">
        <w:rPr>
          <w:lang w:val="en-US"/>
        </w:rPr>
        <w:t>Füssel</w:t>
      </w:r>
      <w:proofErr w:type="spellEnd"/>
      <w:r w:rsidR="00D0425C" w:rsidRPr="003174B1">
        <w:rPr>
          <w:lang w:val="en-US"/>
        </w:rPr>
        <w:t>, 2017</w:t>
      </w:r>
      <w:r w:rsidR="00206114" w:rsidRPr="003174B1">
        <w:rPr>
          <w:lang w:val="en-US"/>
        </w:rPr>
        <w:t>) and the US (</w:t>
      </w:r>
      <w:r w:rsidR="000361B8" w:rsidRPr="003174B1">
        <w:rPr>
          <w:lang w:val="en-US"/>
        </w:rPr>
        <w:t xml:space="preserve">NRC, </w:t>
      </w:r>
      <w:r w:rsidR="002F328F" w:rsidRPr="003174B1">
        <w:rPr>
          <w:lang w:val="en-US"/>
        </w:rPr>
        <w:t>2008</w:t>
      </w:r>
      <w:r w:rsidR="005A0AF6" w:rsidRPr="52DC2215">
        <w:rPr>
          <w:lang w:val="en-US"/>
        </w:rPr>
        <w:t>)</w:t>
      </w:r>
      <w:r w:rsidR="463B047A" w:rsidRPr="52DC2215">
        <w:rPr>
          <w:lang w:val="en-US"/>
        </w:rPr>
        <w:t>.</w:t>
      </w:r>
      <w:r w:rsidR="005A0AF6" w:rsidRPr="003174B1">
        <w:rPr>
          <w:lang w:val="en-US"/>
        </w:rPr>
        <w:t xml:space="preserve"> T</w:t>
      </w:r>
      <w:r w:rsidR="00664925" w:rsidRPr="003174B1">
        <w:rPr>
          <w:lang w:val="en-US"/>
        </w:rPr>
        <w:t xml:space="preserve">he evidence base for </w:t>
      </w:r>
      <w:r w:rsidR="00CD2436" w:rsidRPr="003174B1">
        <w:rPr>
          <w:lang w:val="en-US"/>
        </w:rPr>
        <w:t>t</w:t>
      </w:r>
      <w:r w:rsidRPr="003174B1">
        <w:rPr>
          <w:lang w:val="en-US"/>
        </w:rPr>
        <w:t>h</w:t>
      </w:r>
      <w:r w:rsidR="08FC289B" w:rsidRPr="003174B1">
        <w:rPr>
          <w:lang w:val="en-US"/>
        </w:rPr>
        <w:t xml:space="preserve">ese </w:t>
      </w:r>
      <w:r w:rsidR="7F472932" w:rsidRPr="003174B1">
        <w:rPr>
          <w:lang w:val="en-US"/>
        </w:rPr>
        <w:t xml:space="preserve">vulnerabilities </w:t>
      </w:r>
      <w:r w:rsidR="00664925" w:rsidRPr="003174B1">
        <w:rPr>
          <w:lang w:val="en-US"/>
        </w:rPr>
        <w:t>is</w:t>
      </w:r>
      <w:r w:rsidR="08FC289B" w:rsidRPr="003174B1">
        <w:rPr>
          <w:lang w:val="en-US"/>
        </w:rPr>
        <w:t xml:space="preserve"> </w:t>
      </w:r>
      <w:r w:rsidR="009E62E3" w:rsidRPr="003174B1">
        <w:rPr>
          <w:lang w:val="en-US"/>
        </w:rPr>
        <w:t>support</w:t>
      </w:r>
      <w:r w:rsidR="3A153CFE" w:rsidRPr="003174B1">
        <w:rPr>
          <w:lang w:val="en-US"/>
        </w:rPr>
        <w:t>ed by</w:t>
      </w:r>
      <w:r w:rsidRPr="003174B1">
        <w:rPr>
          <w:lang w:val="en-US"/>
        </w:rPr>
        <w:t xml:space="preserve"> recent </w:t>
      </w:r>
      <w:r w:rsidR="17CB7A17" w:rsidRPr="003174B1" w:rsidDel="000812A7">
        <w:rPr>
          <w:lang w:val="en-US"/>
        </w:rPr>
        <w:t>model</w:t>
      </w:r>
      <w:r w:rsidRPr="003174B1" w:rsidDel="000812A7">
        <w:rPr>
          <w:lang w:val="en-US"/>
        </w:rPr>
        <w:t>ing</w:t>
      </w:r>
      <w:r w:rsidRPr="003174B1">
        <w:rPr>
          <w:lang w:val="en-US"/>
        </w:rPr>
        <w:t xml:space="preserve"> work which has </w:t>
      </w:r>
      <w:r w:rsidR="3A153CFE" w:rsidRPr="003174B1">
        <w:rPr>
          <w:lang w:val="en-US"/>
        </w:rPr>
        <w:t>shown</w:t>
      </w:r>
      <w:r w:rsidRPr="003174B1">
        <w:rPr>
          <w:lang w:val="en-US"/>
        </w:rPr>
        <w:t xml:space="preserve"> that future climate change is likely to increase the rate of slope deterioration compared to the present (Rouainia et al</w:t>
      </w:r>
      <w:r w:rsidR="6E258604" w:rsidRPr="003174B1">
        <w:rPr>
          <w:lang w:val="en-US"/>
        </w:rPr>
        <w:t>.</w:t>
      </w:r>
      <w:r w:rsidRPr="003174B1">
        <w:rPr>
          <w:lang w:val="en-US"/>
        </w:rPr>
        <w:t>, 2020) and that long periods of wet weather can lead to increased deterioration</w:t>
      </w:r>
      <w:r w:rsidR="1BB329FF" w:rsidRPr="003174B1">
        <w:rPr>
          <w:lang w:val="en-US"/>
        </w:rPr>
        <w:t xml:space="preserve"> rates</w:t>
      </w:r>
      <w:r w:rsidRPr="003174B1">
        <w:rPr>
          <w:lang w:val="en-US"/>
        </w:rPr>
        <w:t xml:space="preserve"> (</w:t>
      </w:r>
      <w:proofErr w:type="spellStart"/>
      <w:r w:rsidRPr="003174B1">
        <w:rPr>
          <w:lang w:val="en-US"/>
        </w:rPr>
        <w:t>Postill</w:t>
      </w:r>
      <w:proofErr w:type="spellEnd"/>
      <w:r w:rsidRPr="003174B1">
        <w:rPr>
          <w:lang w:val="en-US"/>
        </w:rPr>
        <w:t xml:space="preserve"> et al</w:t>
      </w:r>
      <w:r w:rsidR="6E258604" w:rsidRPr="003174B1">
        <w:rPr>
          <w:lang w:val="en-US"/>
        </w:rPr>
        <w:t>.</w:t>
      </w:r>
      <w:r w:rsidRPr="003174B1">
        <w:rPr>
          <w:lang w:val="en-US"/>
        </w:rPr>
        <w:t>, 2021</w:t>
      </w:r>
      <w:r w:rsidRPr="003174B1" w:rsidDel="00CD2436">
        <w:rPr>
          <w:lang w:val="en-US"/>
        </w:rPr>
        <w:t>).</w:t>
      </w:r>
    </w:p>
    <w:p w14:paraId="7EFD3330" w14:textId="03A41559" w:rsidR="009E62E3" w:rsidRPr="003174B1" w:rsidRDefault="2A548F94" w:rsidP="009E62E3">
      <w:pPr>
        <w:rPr>
          <w:lang w:val="en-US"/>
        </w:rPr>
      </w:pPr>
      <w:r w:rsidRPr="003174B1">
        <w:rPr>
          <w:lang w:val="en-US"/>
        </w:rPr>
        <w:lastRenderedPageBreak/>
        <w:t xml:space="preserve">These developments are particularly challenging for railway </w:t>
      </w:r>
      <w:r w:rsidR="00AF1E73" w:rsidRPr="003174B1">
        <w:rPr>
          <w:lang w:val="en-US"/>
        </w:rPr>
        <w:t>IMs</w:t>
      </w:r>
      <w:r w:rsidRPr="003174B1">
        <w:rPr>
          <w:lang w:val="en-US"/>
        </w:rPr>
        <w:t xml:space="preserve">, given the extent and typical age of ‘classic’ railway systems, and the </w:t>
      </w:r>
      <w:r w:rsidR="3980E10A" w:rsidRPr="003174B1">
        <w:rPr>
          <w:lang w:val="en-US"/>
        </w:rPr>
        <w:t>rel</w:t>
      </w:r>
      <w:r w:rsidRPr="003174B1">
        <w:rPr>
          <w:lang w:val="en-US"/>
        </w:rPr>
        <w:t xml:space="preserve">atively </w:t>
      </w:r>
      <w:r w:rsidR="342C5D1C" w:rsidRPr="003174B1">
        <w:rPr>
          <w:lang w:val="en-US"/>
        </w:rPr>
        <w:t>rudimentary</w:t>
      </w:r>
      <w:r w:rsidRPr="003174B1">
        <w:rPr>
          <w:lang w:val="en-US"/>
        </w:rPr>
        <w:t xml:space="preserve"> engineering standards and methods </w:t>
      </w:r>
      <w:r w:rsidR="41E1C5F5" w:rsidRPr="003174B1">
        <w:rPr>
          <w:lang w:val="en-US"/>
        </w:rPr>
        <w:t>employed</w:t>
      </w:r>
      <w:r w:rsidRPr="003174B1">
        <w:rPr>
          <w:lang w:val="en-US"/>
        </w:rPr>
        <w:t xml:space="preserve"> in their original construction (Briggs</w:t>
      </w:r>
      <w:r w:rsidR="1FC59D6F" w:rsidRPr="003174B1">
        <w:rPr>
          <w:lang w:val="en-US"/>
        </w:rPr>
        <w:t xml:space="preserve"> et al.</w:t>
      </w:r>
      <w:r w:rsidRPr="003174B1">
        <w:rPr>
          <w:lang w:val="en-US"/>
        </w:rPr>
        <w:t>, 2017</w:t>
      </w:r>
      <w:r w:rsidRPr="0332891B">
        <w:rPr>
          <w:lang w:val="en-US"/>
        </w:rPr>
        <w:t>)</w:t>
      </w:r>
      <w:r w:rsidR="233E812C" w:rsidRPr="0332891B">
        <w:rPr>
          <w:lang w:val="en-US"/>
        </w:rPr>
        <w:t xml:space="preserve">. </w:t>
      </w:r>
      <w:r w:rsidR="65E75DFB" w:rsidRPr="0332891B">
        <w:rPr>
          <w:lang w:val="en-US"/>
        </w:rPr>
        <w:t>R</w:t>
      </w:r>
      <w:r w:rsidR="00E74721" w:rsidRPr="0332891B">
        <w:rPr>
          <w:lang w:val="en-US"/>
        </w:rPr>
        <w:t>ailway</w:t>
      </w:r>
      <w:r w:rsidR="00E74721" w:rsidRPr="003174B1">
        <w:rPr>
          <w:lang w:val="en-US"/>
        </w:rPr>
        <w:t xml:space="preserve"> </w:t>
      </w:r>
      <w:r w:rsidR="000229AB" w:rsidRPr="003174B1">
        <w:rPr>
          <w:lang w:val="en-US"/>
        </w:rPr>
        <w:t>infrastructure</w:t>
      </w:r>
      <w:r w:rsidR="00E74721" w:rsidRPr="003174B1">
        <w:rPr>
          <w:lang w:val="en-US"/>
        </w:rPr>
        <w:t xml:space="preserve"> has </w:t>
      </w:r>
      <w:r w:rsidR="521D36B1" w:rsidRPr="0332891B">
        <w:rPr>
          <w:lang w:val="en-US"/>
        </w:rPr>
        <w:t xml:space="preserve">also </w:t>
      </w:r>
      <w:r w:rsidR="00E74721" w:rsidRPr="003174B1">
        <w:rPr>
          <w:lang w:val="en-US"/>
        </w:rPr>
        <w:t>been recognized as</w:t>
      </w:r>
      <w:r w:rsidR="005A4E66" w:rsidRPr="003174B1">
        <w:rPr>
          <w:lang w:val="en-US"/>
        </w:rPr>
        <w:t xml:space="preserve"> </w:t>
      </w:r>
      <w:r w:rsidR="00CB1315" w:rsidRPr="003174B1">
        <w:rPr>
          <w:lang w:val="en-US"/>
        </w:rPr>
        <w:t xml:space="preserve">being </w:t>
      </w:r>
      <w:r w:rsidR="000E7865" w:rsidRPr="003174B1">
        <w:rPr>
          <w:lang w:val="en-US"/>
        </w:rPr>
        <w:t>particularly</w:t>
      </w:r>
      <w:r w:rsidR="00E74721" w:rsidRPr="003174B1">
        <w:rPr>
          <w:lang w:val="en-US"/>
        </w:rPr>
        <w:t xml:space="preserve"> </w:t>
      </w:r>
      <w:r w:rsidR="000229AB" w:rsidRPr="003174B1">
        <w:rPr>
          <w:lang w:val="en-US"/>
        </w:rPr>
        <w:t>vulnerable to</w:t>
      </w:r>
      <w:r w:rsidR="000E7865" w:rsidRPr="003174B1">
        <w:rPr>
          <w:lang w:val="en-US"/>
        </w:rPr>
        <w:t xml:space="preserve"> </w:t>
      </w:r>
      <w:r w:rsidR="000229AB" w:rsidRPr="003174B1">
        <w:rPr>
          <w:lang w:val="en-US"/>
        </w:rPr>
        <w:t>extreme weather events (</w:t>
      </w:r>
      <w:proofErr w:type="spellStart"/>
      <w:r w:rsidR="000E7865" w:rsidRPr="003174B1">
        <w:rPr>
          <w:lang w:val="en-US"/>
        </w:rPr>
        <w:t>Füssel</w:t>
      </w:r>
      <w:proofErr w:type="spellEnd"/>
      <w:r w:rsidR="000E7865" w:rsidRPr="003174B1">
        <w:rPr>
          <w:lang w:val="en-US"/>
        </w:rPr>
        <w:t>, 2017</w:t>
      </w:r>
      <w:r w:rsidR="000229AB" w:rsidRPr="003174B1">
        <w:rPr>
          <w:lang w:val="en-US"/>
        </w:rPr>
        <w:t>)</w:t>
      </w:r>
      <w:r w:rsidRPr="003174B1">
        <w:rPr>
          <w:lang w:val="en-US"/>
        </w:rPr>
        <w:t xml:space="preserve">. </w:t>
      </w:r>
      <w:r w:rsidR="45EFEB8F" w:rsidRPr="003174B1">
        <w:rPr>
          <w:lang w:val="en-US"/>
        </w:rPr>
        <w:t>M</w:t>
      </w:r>
      <w:r w:rsidRPr="003174B1">
        <w:rPr>
          <w:lang w:val="en-US"/>
        </w:rPr>
        <w:t>any of the world’s major highway networks, while designed and constructed</w:t>
      </w:r>
      <w:r w:rsidR="3CC60E4F" w:rsidRPr="003174B1">
        <w:rPr>
          <w:lang w:val="en-US"/>
        </w:rPr>
        <w:t xml:space="preserve"> more recently and</w:t>
      </w:r>
      <w:r w:rsidRPr="003174B1">
        <w:rPr>
          <w:lang w:val="en-US"/>
        </w:rPr>
        <w:t xml:space="preserve"> to higher engineering </w:t>
      </w:r>
      <w:r w:rsidR="0D404B24" w:rsidRPr="003174B1">
        <w:rPr>
          <w:lang w:val="en-US"/>
        </w:rPr>
        <w:t xml:space="preserve">(and documentation) </w:t>
      </w:r>
      <w:r w:rsidRPr="003174B1">
        <w:rPr>
          <w:lang w:val="en-US"/>
        </w:rPr>
        <w:t xml:space="preserve">standards, were built between the 1950s and 1970s, are now over fifty years old, and are also subject to natural deterioration processes, again </w:t>
      </w:r>
      <w:r w:rsidR="58C2601A" w:rsidRPr="003174B1">
        <w:rPr>
          <w:lang w:val="en-US"/>
        </w:rPr>
        <w:t xml:space="preserve">complicated and </w:t>
      </w:r>
      <w:r w:rsidR="6D21AF60" w:rsidRPr="003174B1">
        <w:rPr>
          <w:lang w:val="en-US"/>
        </w:rPr>
        <w:t xml:space="preserve">potentially accelerated </w:t>
      </w:r>
      <w:r w:rsidRPr="003174B1">
        <w:rPr>
          <w:lang w:val="en-US"/>
        </w:rPr>
        <w:t>by the effects of climate change.</w:t>
      </w:r>
    </w:p>
    <w:p w14:paraId="2662F162" w14:textId="7B103B95" w:rsidR="009E62E3" w:rsidRPr="003174B1" w:rsidRDefault="4793DAF8" w:rsidP="5A55B14A">
      <w:pPr>
        <w:rPr>
          <w:lang w:val="en-US"/>
        </w:rPr>
      </w:pPr>
      <w:r w:rsidRPr="003174B1">
        <w:rPr>
          <w:lang w:val="en-US"/>
        </w:rPr>
        <w:t xml:space="preserve">The maintenance, renewal and enhancement of earthworks is challenging and expensive, but much less so than dealing with earthworks failures, the related safety implications and the costs of disruption and delay to users. </w:t>
      </w:r>
      <w:r w:rsidR="74113465" w:rsidRPr="003174B1">
        <w:rPr>
          <w:lang w:val="en-US"/>
        </w:rPr>
        <w:t>In the case of Britain’s railways</w:t>
      </w:r>
      <w:r w:rsidR="7DDFFBB7" w:rsidRPr="003174B1">
        <w:rPr>
          <w:lang w:val="en-US"/>
        </w:rPr>
        <w:t>,</w:t>
      </w:r>
      <w:r w:rsidR="29EFFFB7" w:rsidRPr="003174B1">
        <w:rPr>
          <w:lang w:val="en-US"/>
        </w:rPr>
        <w:t xml:space="preserve"> it is estimated </w:t>
      </w:r>
      <w:r w:rsidR="061C3DC8" w:rsidRPr="003174B1">
        <w:rPr>
          <w:lang w:val="en-US"/>
        </w:rPr>
        <w:t>(</w:t>
      </w:r>
      <w:r w:rsidR="02FC4214" w:rsidRPr="003174B1">
        <w:rPr>
          <w:lang w:val="en-US"/>
        </w:rPr>
        <w:t>Glendinning et al</w:t>
      </w:r>
      <w:r w:rsidR="229483FC" w:rsidRPr="003174B1">
        <w:rPr>
          <w:lang w:val="en-US"/>
        </w:rPr>
        <w:t>.</w:t>
      </w:r>
      <w:r w:rsidR="02FC4214" w:rsidRPr="003174B1">
        <w:rPr>
          <w:lang w:val="en-US"/>
        </w:rPr>
        <w:t>, 2009</w:t>
      </w:r>
      <w:r w:rsidR="66624F79" w:rsidRPr="003174B1">
        <w:rPr>
          <w:lang w:val="en-US"/>
        </w:rPr>
        <w:t xml:space="preserve">) </w:t>
      </w:r>
      <w:r w:rsidR="29EFFFB7" w:rsidRPr="003174B1">
        <w:rPr>
          <w:lang w:val="en-US"/>
        </w:rPr>
        <w:t>that “</w:t>
      </w:r>
      <w:r w:rsidR="7DDFFBB7" w:rsidRPr="003174B1">
        <w:rPr>
          <w:lang w:val="en-US"/>
        </w:rPr>
        <w:t>emergency repairs cost 10 times more than planned works.</w:t>
      </w:r>
      <w:r w:rsidR="29EFFFB7" w:rsidRPr="003174B1">
        <w:rPr>
          <w:lang w:val="en-US"/>
        </w:rPr>
        <w:t>”</w:t>
      </w:r>
      <w:r w:rsidR="0B0FC487" w:rsidRPr="003174B1">
        <w:rPr>
          <w:lang w:val="en-US"/>
        </w:rPr>
        <w:t xml:space="preserve"> </w:t>
      </w:r>
      <w:r w:rsidR="4F441ABD" w:rsidRPr="003174B1">
        <w:rPr>
          <w:lang w:val="en-US"/>
        </w:rPr>
        <w:t xml:space="preserve">This is greater than the general </w:t>
      </w:r>
      <w:r w:rsidR="690FBA31" w:rsidRPr="003174B1">
        <w:rPr>
          <w:lang w:val="en-US"/>
        </w:rPr>
        <w:t>emergency</w:t>
      </w:r>
      <w:r w:rsidR="002D4EBF">
        <w:rPr>
          <w:lang w:val="en-US"/>
        </w:rPr>
        <w:t xml:space="preserve"> to </w:t>
      </w:r>
      <w:r w:rsidR="779E6C58" w:rsidRPr="003174B1">
        <w:rPr>
          <w:lang w:val="en-US"/>
        </w:rPr>
        <w:t xml:space="preserve">preventive </w:t>
      </w:r>
      <w:r w:rsidR="4758B6DD" w:rsidRPr="003174B1">
        <w:rPr>
          <w:lang w:val="en-US"/>
        </w:rPr>
        <w:t xml:space="preserve">cost ratio </w:t>
      </w:r>
      <w:r w:rsidR="30A5FA83" w:rsidRPr="003174B1">
        <w:rPr>
          <w:lang w:val="en-US"/>
        </w:rPr>
        <w:t xml:space="preserve">range of </w:t>
      </w:r>
      <w:r w:rsidR="779E6C58" w:rsidRPr="003174B1">
        <w:rPr>
          <w:lang w:val="en-US"/>
        </w:rPr>
        <w:t>five to seven</w:t>
      </w:r>
      <w:r w:rsidR="0A2C19B6" w:rsidRPr="003174B1">
        <w:rPr>
          <w:lang w:val="en-US"/>
        </w:rPr>
        <w:t xml:space="preserve"> quoted by the Prometheus Group (2022</w:t>
      </w:r>
      <w:proofErr w:type="gramStart"/>
      <w:r w:rsidR="0A2C19B6" w:rsidRPr="003174B1">
        <w:rPr>
          <w:lang w:val="en-US"/>
        </w:rPr>
        <w:t>)</w:t>
      </w:r>
      <w:r w:rsidR="72672340" w:rsidRPr="003174B1">
        <w:rPr>
          <w:lang w:val="en-US"/>
        </w:rPr>
        <w:t>, but</w:t>
      </w:r>
      <w:proofErr w:type="gramEnd"/>
      <w:r w:rsidR="72672340" w:rsidRPr="003174B1">
        <w:rPr>
          <w:lang w:val="en-US"/>
        </w:rPr>
        <w:t xml:space="preserve"> may be due </w:t>
      </w:r>
      <w:r w:rsidR="07A6A5FF" w:rsidRPr="003174B1">
        <w:rPr>
          <w:lang w:val="en-US"/>
        </w:rPr>
        <w:t xml:space="preserve">in part </w:t>
      </w:r>
      <w:r w:rsidR="72672340" w:rsidRPr="003174B1">
        <w:rPr>
          <w:lang w:val="en-US"/>
        </w:rPr>
        <w:t xml:space="preserve">to the </w:t>
      </w:r>
      <w:r w:rsidR="0AE1905E" w:rsidRPr="003174B1">
        <w:rPr>
          <w:lang w:val="en-US"/>
        </w:rPr>
        <w:t xml:space="preserve">general lack of redundancy in railway networks, and the </w:t>
      </w:r>
      <w:r w:rsidR="21EB2DAF" w:rsidRPr="003174B1">
        <w:rPr>
          <w:lang w:val="en-US"/>
        </w:rPr>
        <w:t xml:space="preserve">increased </w:t>
      </w:r>
      <w:r w:rsidR="0AE1905E" w:rsidRPr="003174B1">
        <w:rPr>
          <w:lang w:val="en-US"/>
        </w:rPr>
        <w:t>resulting impacts on users</w:t>
      </w:r>
      <w:r w:rsidR="547F8984" w:rsidRPr="003174B1">
        <w:rPr>
          <w:lang w:val="en-US"/>
        </w:rPr>
        <w:t>.</w:t>
      </w:r>
      <w:r w:rsidR="4F441ABD" w:rsidRPr="003174B1">
        <w:rPr>
          <w:lang w:val="en-US"/>
        </w:rPr>
        <w:t xml:space="preserve"> </w:t>
      </w:r>
      <w:r w:rsidR="5AFD5504" w:rsidRPr="003174B1">
        <w:rPr>
          <w:lang w:val="en-US"/>
        </w:rPr>
        <w:t xml:space="preserve">Problems with water-retaining structures can also cause disruption to and require the evacuation of </w:t>
      </w:r>
      <w:r w:rsidR="244DEC90" w:rsidRPr="003174B1">
        <w:rPr>
          <w:lang w:val="en-US"/>
        </w:rPr>
        <w:t xml:space="preserve">downstream locations, as in the case of </w:t>
      </w:r>
      <w:r w:rsidR="6D76EA82" w:rsidRPr="003174B1">
        <w:rPr>
          <w:lang w:val="en-US"/>
        </w:rPr>
        <w:t xml:space="preserve">the </w:t>
      </w:r>
      <w:proofErr w:type="spellStart"/>
      <w:r w:rsidR="0B97B5F4" w:rsidRPr="003174B1">
        <w:rPr>
          <w:lang w:val="en-US"/>
        </w:rPr>
        <w:t>Toddbrook</w:t>
      </w:r>
      <w:proofErr w:type="spellEnd"/>
      <w:r w:rsidR="0B97B5F4" w:rsidRPr="003174B1">
        <w:rPr>
          <w:lang w:val="en-US"/>
        </w:rPr>
        <w:t xml:space="preserve"> </w:t>
      </w:r>
      <w:proofErr w:type="gramStart"/>
      <w:r w:rsidR="0B97B5F4" w:rsidRPr="003174B1">
        <w:rPr>
          <w:lang w:val="en-US"/>
        </w:rPr>
        <w:t>reservoir</w:t>
      </w:r>
      <w:r w:rsidR="244DEC90" w:rsidRPr="003174B1">
        <w:rPr>
          <w:lang w:val="en-US"/>
        </w:rPr>
        <w:t xml:space="preserve"> </w:t>
      </w:r>
      <w:r w:rsidR="00051792" w:rsidRPr="003174B1">
        <w:rPr>
          <w:lang w:val="en-US"/>
        </w:rPr>
        <w:t xml:space="preserve"> </w:t>
      </w:r>
      <w:r w:rsidR="647B1115" w:rsidRPr="003174B1">
        <w:rPr>
          <w:lang w:val="en-US"/>
        </w:rPr>
        <w:t>ment</w:t>
      </w:r>
      <w:r w:rsidR="21A4D733" w:rsidRPr="003174B1">
        <w:rPr>
          <w:lang w:val="en-US"/>
        </w:rPr>
        <w:t>i</w:t>
      </w:r>
      <w:r w:rsidR="647B1115" w:rsidRPr="003174B1">
        <w:rPr>
          <w:lang w:val="en-US"/>
        </w:rPr>
        <w:t>oned</w:t>
      </w:r>
      <w:proofErr w:type="gramEnd"/>
      <w:r w:rsidR="647B1115" w:rsidRPr="003174B1">
        <w:rPr>
          <w:lang w:val="en-US"/>
        </w:rPr>
        <w:t xml:space="preserve"> above</w:t>
      </w:r>
      <w:r w:rsidR="2F79C1D7" w:rsidRPr="003174B1">
        <w:rPr>
          <w:lang w:val="en-US"/>
        </w:rPr>
        <w:t xml:space="preserve"> </w:t>
      </w:r>
      <w:r w:rsidR="7910E1AB" w:rsidRPr="003174B1">
        <w:rPr>
          <w:lang w:val="en-US"/>
        </w:rPr>
        <w:t>(BBC, 2019)</w:t>
      </w:r>
      <w:r w:rsidR="173345C9" w:rsidRPr="003174B1">
        <w:rPr>
          <w:lang w:val="en-US"/>
        </w:rPr>
        <w:t xml:space="preserve">. </w:t>
      </w:r>
      <w:r w:rsidR="01A3EF69" w:rsidRPr="003174B1">
        <w:rPr>
          <w:lang w:val="en-US"/>
        </w:rPr>
        <w:t>In the transport context</w:t>
      </w:r>
      <w:r w:rsidRPr="003174B1">
        <w:rPr>
          <w:lang w:val="en-US"/>
        </w:rPr>
        <w:t>, earthworks failures can</w:t>
      </w:r>
      <w:r w:rsidR="001C3CE7" w:rsidRPr="003174B1">
        <w:rPr>
          <w:lang w:val="en-US"/>
        </w:rPr>
        <w:t>, in</w:t>
      </w:r>
      <w:r w:rsidRPr="003174B1">
        <w:rPr>
          <w:lang w:val="en-US"/>
        </w:rPr>
        <w:t xml:space="preserve"> </w:t>
      </w:r>
      <w:r w:rsidR="008C71A3" w:rsidRPr="003174B1">
        <w:rPr>
          <w:lang w:val="en-US"/>
        </w:rPr>
        <w:t>the</w:t>
      </w:r>
      <w:r w:rsidR="4A57115E" w:rsidRPr="003174B1">
        <w:rPr>
          <w:lang w:val="en-US"/>
        </w:rPr>
        <w:t xml:space="preserve"> worst</w:t>
      </w:r>
      <w:r w:rsidR="008C71A3" w:rsidRPr="003174B1">
        <w:rPr>
          <w:lang w:val="en-US"/>
        </w:rPr>
        <w:t xml:space="preserve"> cases,</w:t>
      </w:r>
      <w:r w:rsidR="4A57115E" w:rsidRPr="003174B1">
        <w:rPr>
          <w:lang w:val="en-US"/>
        </w:rPr>
        <w:t xml:space="preserve"> </w:t>
      </w:r>
      <w:r w:rsidRPr="003174B1">
        <w:rPr>
          <w:lang w:val="en-US"/>
        </w:rPr>
        <w:t xml:space="preserve">cause death and injury to users and staff, and lengthy route closures, as in the case of a train derailment in August 2020 at </w:t>
      </w:r>
      <w:proofErr w:type="spellStart"/>
      <w:r w:rsidRPr="003174B1">
        <w:rPr>
          <w:lang w:val="en-US"/>
        </w:rPr>
        <w:t>Carmont</w:t>
      </w:r>
      <w:proofErr w:type="spellEnd"/>
      <w:r w:rsidRPr="003174B1">
        <w:rPr>
          <w:lang w:val="en-US"/>
        </w:rPr>
        <w:t xml:space="preserve"> in Scotland</w:t>
      </w:r>
      <w:r w:rsidR="1EE82CC7" w:rsidRPr="003174B1">
        <w:rPr>
          <w:lang w:val="en-US"/>
        </w:rPr>
        <w:t>. This incident</w:t>
      </w:r>
      <w:r w:rsidRPr="003174B1">
        <w:rPr>
          <w:lang w:val="en-US"/>
        </w:rPr>
        <w:t xml:space="preserve"> follow</w:t>
      </w:r>
      <w:r w:rsidR="1EE82CC7" w:rsidRPr="003174B1">
        <w:rPr>
          <w:lang w:val="en-US"/>
        </w:rPr>
        <w:t>ed</w:t>
      </w:r>
      <w:r w:rsidRPr="003174B1">
        <w:rPr>
          <w:lang w:val="en-US"/>
        </w:rPr>
        <w:t xml:space="preserve"> very heavy rain and the </w:t>
      </w:r>
      <w:r w:rsidR="183A6A43" w:rsidRPr="003174B1">
        <w:rPr>
          <w:lang w:val="en-US"/>
        </w:rPr>
        <w:t>consequent</w:t>
      </w:r>
      <w:r w:rsidR="1EE82CC7" w:rsidRPr="003174B1">
        <w:rPr>
          <w:lang w:val="en-US"/>
        </w:rPr>
        <w:t xml:space="preserve"> </w:t>
      </w:r>
      <w:r w:rsidRPr="003174B1">
        <w:rPr>
          <w:lang w:val="en-US"/>
        </w:rPr>
        <w:t>washing of debris from an incorrectly</w:t>
      </w:r>
      <w:r w:rsidR="006069DF">
        <w:rPr>
          <w:lang w:val="en-US"/>
        </w:rPr>
        <w:t xml:space="preserve"> </w:t>
      </w:r>
      <w:r w:rsidRPr="003174B1">
        <w:rPr>
          <w:lang w:val="en-US"/>
        </w:rPr>
        <w:t>installed drainage system onto the track, as reported by Network Rail (202</w:t>
      </w:r>
      <w:r w:rsidR="76F32026" w:rsidRPr="003174B1">
        <w:rPr>
          <w:lang w:val="en-US"/>
        </w:rPr>
        <w:t>3</w:t>
      </w:r>
      <w:r w:rsidRPr="003174B1">
        <w:rPr>
          <w:lang w:val="en-US"/>
        </w:rPr>
        <w:t>) and Britain’s Rail Accident Investigation Branch (RAIB</w:t>
      </w:r>
      <w:r w:rsidR="00FB7D17">
        <w:rPr>
          <w:lang w:val="en-US"/>
        </w:rPr>
        <w:t>;</w:t>
      </w:r>
      <w:r w:rsidRPr="003174B1">
        <w:rPr>
          <w:lang w:val="en-US"/>
        </w:rPr>
        <w:t xml:space="preserve"> 2022).</w:t>
      </w:r>
    </w:p>
    <w:p w14:paraId="5B8E4E87" w14:textId="5D0A5FF2" w:rsidR="00D022EE" w:rsidRPr="003174B1" w:rsidRDefault="7E810EF1" w:rsidP="5A55B14A">
      <w:pPr>
        <w:rPr>
          <w:lang w:val="en-US"/>
        </w:rPr>
      </w:pPr>
      <w:r w:rsidRPr="0332891B">
        <w:rPr>
          <w:lang w:val="en-US"/>
        </w:rPr>
        <w:t>T</w:t>
      </w:r>
      <w:r w:rsidR="00A375FF" w:rsidRPr="0332891B">
        <w:rPr>
          <w:lang w:val="en-US"/>
        </w:rPr>
        <w:t>o</w:t>
      </w:r>
      <w:r w:rsidR="00A375FF" w:rsidRPr="003174B1">
        <w:rPr>
          <w:lang w:val="en-US"/>
        </w:rPr>
        <w:t xml:space="preserve"> improve </w:t>
      </w:r>
      <w:r w:rsidR="00547767" w:rsidRPr="003174B1">
        <w:rPr>
          <w:lang w:val="en-US"/>
        </w:rPr>
        <w:t xml:space="preserve">the resilience of earthworks, </w:t>
      </w:r>
      <w:r w:rsidR="00A375FF" w:rsidRPr="003174B1">
        <w:rPr>
          <w:lang w:val="en-US"/>
        </w:rPr>
        <w:t xml:space="preserve">recommendations </w:t>
      </w:r>
      <w:r w:rsidR="005F4B78" w:rsidRPr="003174B1">
        <w:rPr>
          <w:lang w:val="en-US"/>
        </w:rPr>
        <w:t xml:space="preserve">have been made </w:t>
      </w:r>
      <w:r w:rsidR="00A375FF" w:rsidRPr="003174B1">
        <w:rPr>
          <w:lang w:val="en-US"/>
        </w:rPr>
        <w:t xml:space="preserve">by the </w:t>
      </w:r>
      <w:r w:rsidR="0005364E">
        <w:rPr>
          <w:lang w:val="en-US"/>
        </w:rPr>
        <w:t xml:space="preserve">UK </w:t>
      </w:r>
      <w:r w:rsidR="00A375FF" w:rsidRPr="003174B1">
        <w:rPr>
          <w:lang w:val="en-US"/>
        </w:rPr>
        <w:t xml:space="preserve">Department </w:t>
      </w:r>
      <w:r w:rsidR="00B97638" w:rsidRPr="003174B1">
        <w:rPr>
          <w:lang w:val="en-US"/>
        </w:rPr>
        <w:t>for</w:t>
      </w:r>
      <w:r w:rsidR="00A375FF" w:rsidRPr="003174B1">
        <w:rPr>
          <w:lang w:val="en-US"/>
        </w:rPr>
        <w:t xml:space="preserve"> Transport (D</w:t>
      </w:r>
      <w:r w:rsidR="00B97638" w:rsidRPr="003174B1">
        <w:rPr>
          <w:lang w:val="en-US"/>
        </w:rPr>
        <w:t>f</w:t>
      </w:r>
      <w:r w:rsidR="00A375FF" w:rsidRPr="003174B1">
        <w:rPr>
          <w:lang w:val="en-US"/>
        </w:rPr>
        <w:t>T</w:t>
      </w:r>
      <w:r w:rsidR="00FB7D17">
        <w:rPr>
          <w:lang w:val="en-US"/>
        </w:rPr>
        <w:t>;</w:t>
      </w:r>
      <w:r w:rsidR="00A375FF" w:rsidRPr="003174B1">
        <w:rPr>
          <w:lang w:val="en-US"/>
        </w:rPr>
        <w:t xml:space="preserve"> 2014) to investigate means of slope stabilization short of rebuilding</w:t>
      </w:r>
      <w:r w:rsidR="00EE0FE3" w:rsidRPr="003174B1">
        <w:rPr>
          <w:lang w:val="en-US"/>
        </w:rPr>
        <w:t xml:space="preserve">. Furthermore, the </w:t>
      </w:r>
      <w:r w:rsidR="00A375FF" w:rsidRPr="003174B1">
        <w:rPr>
          <w:lang w:val="en-US"/>
        </w:rPr>
        <w:t>UK National Infrastructure Commission (NIC</w:t>
      </w:r>
      <w:r w:rsidR="00D022EE" w:rsidRPr="003174B1">
        <w:rPr>
          <w:lang w:val="en-US"/>
        </w:rPr>
        <w:t>;</w:t>
      </w:r>
      <w:r w:rsidR="00A375FF" w:rsidRPr="003174B1">
        <w:rPr>
          <w:lang w:val="en-US"/>
        </w:rPr>
        <w:t xml:space="preserve"> 2021)</w:t>
      </w:r>
      <w:r w:rsidR="00D022EE" w:rsidRPr="003174B1">
        <w:rPr>
          <w:lang w:val="en-US"/>
        </w:rPr>
        <w:t xml:space="preserve"> states that </w:t>
      </w:r>
    </w:p>
    <w:p w14:paraId="44279B81" w14:textId="33F2D7ED" w:rsidR="00D12D59" w:rsidRPr="003174B1" w:rsidRDefault="00D022EE" w:rsidP="008454B0">
      <w:pPr>
        <w:ind w:left="720" w:right="662"/>
        <w:jc w:val="both"/>
        <w:rPr>
          <w:lang w:val="en-US"/>
        </w:rPr>
      </w:pPr>
      <w:r w:rsidRPr="008454B0">
        <w:rPr>
          <w:i/>
          <w:iCs/>
          <w:lang w:val="en-US"/>
        </w:rPr>
        <w:t>predictive asset management models, could provide more detailed information on asset condition and performance, helping to prevent failures and better target maintenance interventions or renewals</w:t>
      </w:r>
      <w:r w:rsidR="00A375FF" w:rsidRPr="003174B1">
        <w:rPr>
          <w:lang w:val="en-US"/>
        </w:rPr>
        <w:t xml:space="preserve">.  </w:t>
      </w:r>
    </w:p>
    <w:p w14:paraId="6E1268B4" w14:textId="0B39E201" w:rsidR="00244C6F" w:rsidRPr="003174B1" w:rsidRDefault="00C53DE4" w:rsidP="5A55B14A">
      <w:pPr>
        <w:rPr>
          <w:lang w:val="en-US"/>
        </w:rPr>
      </w:pPr>
      <w:r w:rsidRPr="003174B1">
        <w:rPr>
          <w:lang w:val="en-US"/>
        </w:rPr>
        <w:t>ACHILLES is</w:t>
      </w:r>
      <w:r w:rsidR="00510C22" w:rsidRPr="003174B1">
        <w:rPr>
          <w:lang w:val="en-US"/>
        </w:rPr>
        <w:t xml:space="preserve"> address</w:t>
      </w:r>
      <w:r w:rsidRPr="003174B1">
        <w:rPr>
          <w:lang w:val="en-US"/>
        </w:rPr>
        <w:t>ing</w:t>
      </w:r>
      <w:r w:rsidR="00510C22" w:rsidRPr="003174B1">
        <w:rPr>
          <w:lang w:val="en-US"/>
        </w:rPr>
        <w:t xml:space="preserve"> these </w:t>
      </w:r>
      <w:r w:rsidR="00D47594" w:rsidRPr="003174B1">
        <w:rPr>
          <w:lang w:val="en-US"/>
        </w:rPr>
        <w:t xml:space="preserve">twin recommendations, </w:t>
      </w:r>
      <w:r w:rsidRPr="003174B1">
        <w:rPr>
          <w:lang w:val="en-US"/>
        </w:rPr>
        <w:t xml:space="preserve">by undertaking </w:t>
      </w:r>
      <w:r w:rsidR="00D47594" w:rsidRPr="003174B1">
        <w:rPr>
          <w:lang w:val="en-US"/>
        </w:rPr>
        <w:t>a program of research work with the aim</w:t>
      </w:r>
      <w:r w:rsidR="0063693B" w:rsidRPr="003174B1">
        <w:rPr>
          <w:lang w:val="en-US"/>
        </w:rPr>
        <w:t xml:space="preserve">s of 1) assessing rates of </w:t>
      </w:r>
      <w:r w:rsidR="00244C6F" w:rsidRPr="003174B1">
        <w:rPr>
          <w:lang w:val="en-US"/>
        </w:rPr>
        <w:t>deterioration</w:t>
      </w:r>
      <w:r w:rsidR="0063693B" w:rsidRPr="003174B1">
        <w:rPr>
          <w:lang w:val="en-US"/>
        </w:rPr>
        <w:t xml:space="preserve"> of earthworks as driven by weather</w:t>
      </w:r>
      <w:r w:rsidR="00D5724A">
        <w:rPr>
          <w:lang w:val="en-US"/>
        </w:rPr>
        <w:t xml:space="preserve"> (see</w:t>
      </w:r>
      <w:r w:rsidR="008712B9">
        <w:rPr>
          <w:lang w:val="en-US"/>
        </w:rPr>
        <w:t>,</w:t>
      </w:r>
      <w:r w:rsidR="00D5724A">
        <w:rPr>
          <w:lang w:val="en-US"/>
        </w:rPr>
        <w:t xml:space="preserve"> for example</w:t>
      </w:r>
      <w:r w:rsidR="008712B9">
        <w:rPr>
          <w:lang w:val="en-US"/>
        </w:rPr>
        <w:t>,</w:t>
      </w:r>
      <w:r w:rsidR="00D5724A">
        <w:rPr>
          <w:lang w:val="en-US"/>
        </w:rPr>
        <w:t xml:space="preserve"> Helm et al</w:t>
      </w:r>
      <w:r w:rsidR="0357A16A" w:rsidRPr="49FADD08">
        <w:rPr>
          <w:lang w:val="en-US"/>
        </w:rPr>
        <w:t>.</w:t>
      </w:r>
      <w:r w:rsidR="00D5724A" w:rsidRPr="49FADD08">
        <w:rPr>
          <w:lang w:val="en-US"/>
        </w:rPr>
        <w:t>,</w:t>
      </w:r>
      <w:r w:rsidR="00D5724A">
        <w:rPr>
          <w:lang w:val="en-US"/>
        </w:rPr>
        <w:t xml:space="preserve"> 2024</w:t>
      </w:r>
      <w:r w:rsidR="009577F5">
        <w:rPr>
          <w:lang w:val="en-US"/>
        </w:rPr>
        <w:t>,</w:t>
      </w:r>
      <w:r w:rsidR="00D5724A">
        <w:rPr>
          <w:lang w:val="en-US"/>
        </w:rPr>
        <w:t xml:space="preserve"> this issue</w:t>
      </w:r>
      <w:r w:rsidR="001164C4">
        <w:rPr>
          <w:lang w:val="en-US"/>
        </w:rPr>
        <w:t>)</w:t>
      </w:r>
      <w:r w:rsidR="0063693B" w:rsidRPr="003174B1">
        <w:rPr>
          <w:lang w:val="en-US"/>
        </w:rPr>
        <w:t xml:space="preserve">, </w:t>
      </w:r>
      <w:r w:rsidR="00483FB5" w:rsidRPr="003174B1">
        <w:rPr>
          <w:lang w:val="en-US"/>
        </w:rPr>
        <w:t xml:space="preserve">2) </w:t>
      </w:r>
      <w:r w:rsidR="00244C6F" w:rsidRPr="003174B1">
        <w:rPr>
          <w:lang w:val="en-US"/>
        </w:rPr>
        <w:t>analyzing</w:t>
      </w:r>
      <w:r w:rsidR="00483FB5" w:rsidRPr="003174B1">
        <w:rPr>
          <w:lang w:val="en-US"/>
        </w:rPr>
        <w:t xml:space="preserve"> the change in </w:t>
      </w:r>
      <w:r w:rsidR="00244C6F" w:rsidRPr="003174B1">
        <w:rPr>
          <w:lang w:val="en-US"/>
        </w:rPr>
        <w:t xml:space="preserve">rate </w:t>
      </w:r>
      <w:r w:rsidR="00483FB5" w:rsidRPr="003174B1">
        <w:rPr>
          <w:lang w:val="en-US"/>
        </w:rPr>
        <w:t xml:space="preserve">of deterioration and time to failure </w:t>
      </w:r>
      <w:r w:rsidR="00244C6F" w:rsidRPr="003174B1">
        <w:rPr>
          <w:lang w:val="en-US"/>
        </w:rPr>
        <w:t xml:space="preserve">with differing time of intervention and 3) evaluating the </w:t>
      </w:r>
      <w:r w:rsidR="00C82B41" w:rsidRPr="003174B1">
        <w:rPr>
          <w:lang w:val="en-US"/>
        </w:rPr>
        <w:t xml:space="preserve">relative costs </w:t>
      </w:r>
      <w:r w:rsidR="00962D0A">
        <w:rPr>
          <w:lang w:val="en-US"/>
        </w:rPr>
        <w:t xml:space="preserve">and benefits </w:t>
      </w:r>
      <w:r w:rsidR="00C82B41" w:rsidRPr="003174B1">
        <w:rPr>
          <w:lang w:val="en-US"/>
        </w:rPr>
        <w:t>of interventions at differ</w:t>
      </w:r>
      <w:r w:rsidR="000B78ED">
        <w:rPr>
          <w:lang w:val="en-US"/>
        </w:rPr>
        <w:t>ent</w:t>
      </w:r>
      <w:r w:rsidR="00C82B41" w:rsidRPr="003174B1">
        <w:rPr>
          <w:lang w:val="en-US"/>
        </w:rPr>
        <w:t xml:space="preserve"> times versus leaving a slope to fail and </w:t>
      </w:r>
      <w:r w:rsidR="00962D0A">
        <w:rPr>
          <w:lang w:val="en-US"/>
        </w:rPr>
        <w:t xml:space="preserve">then </w:t>
      </w:r>
      <w:r w:rsidR="00C82B41" w:rsidRPr="003174B1">
        <w:rPr>
          <w:lang w:val="en-US"/>
        </w:rPr>
        <w:t>rebuilding</w:t>
      </w:r>
      <w:r w:rsidR="00962D0A">
        <w:rPr>
          <w:lang w:val="en-US"/>
        </w:rPr>
        <w:t xml:space="preserve"> it</w:t>
      </w:r>
      <w:r w:rsidR="0035660B" w:rsidRPr="003174B1">
        <w:rPr>
          <w:lang w:val="en-US"/>
        </w:rPr>
        <w:t xml:space="preserve">. </w:t>
      </w:r>
      <w:r w:rsidR="00D91658" w:rsidRPr="003174B1">
        <w:rPr>
          <w:lang w:val="en-US"/>
        </w:rPr>
        <w:t>Elements of t</w:t>
      </w:r>
      <w:r w:rsidR="0035660B" w:rsidRPr="003174B1">
        <w:rPr>
          <w:lang w:val="en-US"/>
        </w:rPr>
        <w:t>h</w:t>
      </w:r>
      <w:r w:rsidR="00AC2AB6" w:rsidRPr="003174B1">
        <w:rPr>
          <w:lang w:val="en-US"/>
        </w:rPr>
        <w:t xml:space="preserve">is work </w:t>
      </w:r>
      <w:r w:rsidR="00D91658" w:rsidRPr="003174B1">
        <w:rPr>
          <w:lang w:val="en-US"/>
        </w:rPr>
        <w:t>are</w:t>
      </w:r>
      <w:r w:rsidR="00AC2AB6" w:rsidRPr="003174B1">
        <w:rPr>
          <w:lang w:val="en-US"/>
        </w:rPr>
        <w:t xml:space="preserve"> described in the following sections. </w:t>
      </w:r>
    </w:p>
    <w:p w14:paraId="09B802FE" w14:textId="6AB48C7B" w:rsidR="00181F79" w:rsidRPr="003174B1" w:rsidRDefault="0BA3C47B" w:rsidP="62DE8E88">
      <w:pPr>
        <w:rPr>
          <w:b/>
          <w:bCs/>
          <w:lang w:val="en-US"/>
        </w:rPr>
      </w:pPr>
      <w:r w:rsidRPr="003174B1">
        <w:rPr>
          <w:b/>
          <w:bCs/>
          <w:lang w:val="en-US"/>
        </w:rPr>
        <w:t xml:space="preserve">3 </w:t>
      </w:r>
      <w:r w:rsidR="00181F79" w:rsidRPr="003174B1">
        <w:rPr>
          <w:b/>
          <w:bCs/>
          <w:lang w:val="en-US"/>
        </w:rPr>
        <w:t>Material and Methods</w:t>
      </w:r>
    </w:p>
    <w:p w14:paraId="04DD2094" w14:textId="2EFAEC33" w:rsidR="00181F79" w:rsidRPr="003174B1" w:rsidRDefault="7BA4AB5B">
      <w:pPr>
        <w:rPr>
          <w:b/>
          <w:bCs/>
          <w:lang w:val="en-US"/>
        </w:rPr>
      </w:pPr>
      <w:r w:rsidRPr="003174B1">
        <w:rPr>
          <w:b/>
          <w:bCs/>
          <w:lang w:val="en-US"/>
        </w:rPr>
        <w:t>3.1</w:t>
      </w:r>
      <w:r w:rsidR="00695AB4" w:rsidRPr="003174B1">
        <w:rPr>
          <w:b/>
          <w:bCs/>
          <w:lang w:val="en-US"/>
        </w:rPr>
        <w:t xml:space="preserve"> </w:t>
      </w:r>
      <w:r w:rsidR="00121F69" w:rsidRPr="003174B1">
        <w:rPr>
          <w:b/>
          <w:bCs/>
          <w:lang w:val="en-US"/>
        </w:rPr>
        <w:t>Economics of New Construction vs</w:t>
      </w:r>
      <w:r w:rsidR="009E5D61" w:rsidRPr="003174B1">
        <w:rPr>
          <w:b/>
          <w:bCs/>
          <w:lang w:val="en-US"/>
        </w:rPr>
        <w:t>.</w:t>
      </w:r>
      <w:r w:rsidR="00121F69" w:rsidRPr="003174B1">
        <w:rPr>
          <w:b/>
          <w:bCs/>
          <w:lang w:val="en-US"/>
        </w:rPr>
        <w:t xml:space="preserve"> </w:t>
      </w:r>
      <w:r w:rsidR="009E5D61" w:rsidRPr="003174B1">
        <w:rPr>
          <w:b/>
          <w:bCs/>
          <w:lang w:val="en-US"/>
        </w:rPr>
        <w:t xml:space="preserve">Maintenance of Existing </w:t>
      </w:r>
      <w:r w:rsidR="008948C8" w:rsidRPr="003174B1">
        <w:rPr>
          <w:b/>
          <w:bCs/>
          <w:lang w:val="en-US"/>
        </w:rPr>
        <w:t>Asset</w:t>
      </w:r>
      <w:r w:rsidR="009E5D61" w:rsidRPr="003174B1">
        <w:rPr>
          <w:b/>
          <w:bCs/>
          <w:lang w:val="en-US"/>
        </w:rPr>
        <w:t>s</w:t>
      </w:r>
      <w:r w:rsidR="008948C8" w:rsidRPr="003174B1">
        <w:rPr>
          <w:b/>
          <w:bCs/>
          <w:lang w:val="en-US"/>
        </w:rPr>
        <w:t xml:space="preserve"> </w:t>
      </w:r>
    </w:p>
    <w:p w14:paraId="4977DE57" w14:textId="469FFEDA" w:rsidR="007837DF" w:rsidRPr="003174B1" w:rsidRDefault="56CE5E4F">
      <w:pPr>
        <w:rPr>
          <w:lang w:val="en-US"/>
        </w:rPr>
      </w:pPr>
      <w:r w:rsidRPr="003174B1">
        <w:rPr>
          <w:lang w:val="en-US"/>
        </w:rPr>
        <w:t xml:space="preserve">The economic assessment </w:t>
      </w:r>
      <w:r w:rsidR="65294910" w:rsidRPr="003174B1">
        <w:rPr>
          <w:lang w:val="en-US"/>
        </w:rPr>
        <w:t>element of the decision-making process for</w:t>
      </w:r>
      <w:r w:rsidRPr="003174B1">
        <w:rPr>
          <w:lang w:val="en-US"/>
        </w:rPr>
        <w:t xml:space="preserve"> </w:t>
      </w:r>
      <w:r w:rsidR="0E58A373" w:rsidRPr="003174B1">
        <w:rPr>
          <w:lang w:val="en-US"/>
        </w:rPr>
        <w:t>proposed new infrastructure</w:t>
      </w:r>
      <w:r w:rsidR="1EFB2A16" w:rsidRPr="003174B1">
        <w:rPr>
          <w:lang w:val="en-US"/>
        </w:rPr>
        <w:t>, including earthworks,</w:t>
      </w:r>
      <w:r w:rsidR="0E58A373" w:rsidRPr="003174B1">
        <w:rPr>
          <w:lang w:val="en-US"/>
        </w:rPr>
        <w:t xml:space="preserve"> </w:t>
      </w:r>
      <w:r w:rsidR="05FFE687" w:rsidRPr="003174B1">
        <w:rPr>
          <w:lang w:val="en-US"/>
        </w:rPr>
        <w:t xml:space="preserve">is well-established and comparatively straightforward: </w:t>
      </w:r>
      <w:r w:rsidR="5CB2A536" w:rsidRPr="003174B1">
        <w:rPr>
          <w:lang w:val="en-US"/>
        </w:rPr>
        <w:t xml:space="preserve">the anticipated benefits of </w:t>
      </w:r>
      <w:r w:rsidR="53B2ED84" w:rsidRPr="003174B1">
        <w:rPr>
          <w:lang w:val="en-US"/>
        </w:rPr>
        <w:t xml:space="preserve">a </w:t>
      </w:r>
      <w:r w:rsidR="5CB2A536" w:rsidRPr="003174B1">
        <w:rPr>
          <w:lang w:val="en-US"/>
        </w:rPr>
        <w:t xml:space="preserve">scheme </w:t>
      </w:r>
      <w:r w:rsidR="1EE16B47" w:rsidRPr="003174B1">
        <w:rPr>
          <w:lang w:val="en-US"/>
        </w:rPr>
        <w:t>over a given</w:t>
      </w:r>
      <w:r w:rsidR="32A36FCD" w:rsidRPr="003174B1">
        <w:rPr>
          <w:lang w:val="en-US"/>
        </w:rPr>
        <w:t xml:space="preserve"> lifespan or other</w:t>
      </w:r>
      <w:r w:rsidR="1EE16B47" w:rsidRPr="003174B1">
        <w:rPr>
          <w:lang w:val="en-US"/>
        </w:rPr>
        <w:t xml:space="preserve"> </w:t>
      </w:r>
      <w:proofErr w:type="gramStart"/>
      <w:r w:rsidR="1EE16B47" w:rsidRPr="003174B1">
        <w:rPr>
          <w:lang w:val="en-US"/>
        </w:rPr>
        <w:t>time period</w:t>
      </w:r>
      <w:proofErr w:type="gramEnd"/>
      <w:r w:rsidR="1EE16B47" w:rsidRPr="003174B1">
        <w:rPr>
          <w:lang w:val="en-US"/>
        </w:rPr>
        <w:t xml:space="preserve"> </w:t>
      </w:r>
      <w:r w:rsidR="5CB2A536" w:rsidRPr="003174B1">
        <w:rPr>
          <w:lang w:val="en-US"/>
        </w:rPr>
        <w:t xml:space="preserve">are </w:t>
      </w:r>
      <w:r w:rsidR="32B6233B" w:rsidRPr="003174B1">
        <w:rPr>
          <w:lang w:val="en-US"/>
        </w:rPr>
        <w:t xml:space="preserve">calculated and </w:t>
      </w:r>
      <w:r w:rsidR="5CB2A536" w:rsidRPr="003174B1">
        <w:rPr>
          <w:lang w:val="en-US"/>
        </w:rPr>
        <w:t xml:space="preserve">compared with </w:t>
      </w:r>
      <w:r w:rsidR="43E7BB34" w:rsidRPr="003174B1">
        <w:rPr>
          <w:lang w:val="en-US"/>
        </w:rPr>
        <w:t xml:space="preserve">its </w:t>
      </w:r>
      <w:r w:rsidR="5417F32D" w:rsidRPr="003174B1">
        <w:rPr>
          <w:lang w:val="en-US"/>
        </w:rPr>
        <w:t>costs</w:t>
      </w:r>
      <w:r w:rsidR="1EE16B47" w:rsidRPr="003174B1">
        <w:rPr>
          <w:lang w:val="en-US"/>
        </w:rPr>
        <w:t xml:space="preserve"> over the same period</w:t>
      </w:r>
      <w:r w:rsidR="08DAE687" w:rsidRPr="003174B1">
        <w:rPr>
          <w:lang w:val="en-US"/>
        </w:rPr>
        <w:t>. In the case of transport infrastructure, these benefits typically take the form of journey time savings</w:t>
      </w:r>
      <w:r w:rsidR="2A004366" w:rsidRPr="003174B1">
        <w:rPr>
          <w:lang w:val="en-US"/>
        </w:rPr>
        <w:t xml:space="preserve"> and safety improvements,</w:t>
      </w:r>
      <w:r w:rsidR="4F7AA2B4" w:rsidRPr="003174B1">
        <w:rPr>
          <w:lang w:val="en-US"/>
        </w:rPr>
        <w:t xml:space="preserve"> in a ratio of</w:t>
      </w:r>
      <w:r w:rsidR="181EF770" w:rsidRPr="003174B1">
        <w:rPr>
          <w:lang w:val="en-US"/>
        </w:rPr>
        <w:t xml:space="preserve"> approximately</w:t>
      </w:r>
      <w:r w:rsidR="4F7AA2B4" w:rsidRPr="003174B1">
        <w:rPr>
          <w:lang w:val="en-US"/>
        </w:rPr>
        <w:t xml:space="preserve"> 80:20</w:t>
      </w:r>
      <w:r w:rsidR="2A004366" w:rsidRPr="003174B1">
        <w:rPr>
          <w:lang w:val="en-US"/>
        </w:rPr>
        <w:t xml:space="preserve"> </w:t>
      </w:r>
      <w:r w:rsidR="4F7AA2B4" w:rsidRPr="003174B1">
        <w:rPr>
          <w:lang w:val="en-US"/>
        </w:rPr>
        <w:t xml:space="preserve">for </w:t>
      </w:r>
      <w:r w:rsidR="181EF770" w:rsidRPr="003174B1">
        <w:rPr>
          <w:lang w:val="en-US"/>
        </w:rPr>
        <w:t>highway schemes</w:t>
      </w:r>
      <w:r w:rsidR="1EE82CC7" w:rsidRPr="003174B1">
        <w:rPr>
          <w:lang w:val="en-US"/>
        </w:rPr>
        <w:t>. T</w:t>
      </w:r>
      <w:r w:rsidR="3B0E5B31" w:rsidRPr="003174B1">
        <w:rPr>
          <w:lang w:val="en-US"/>
        </w:rPr>
        <w:t xml:space="preserve">he safety benefits of rail schemes tend to be smaller, </w:t>
      </w:r>
      <w:r w:rsidR="1ADAE0A0" w:rsidRPr="003174B1">
        <w:rPr>
          <w:lang w:val="en-US"/>
        </w:rPr>
        <w:t xml:space="preserve">unless there is significant modal shift from road, </w:t>
      </w:r>
      <w:r w:rsidR="3B0E5B31" w:rsidRPr="003174B1">
        <w:rPr>
          <w:lang w:val="en-US"/>
        </w:rPr>
        <w:t xml:space="preserve">since </w:t>
      </w:r>
      <w:r w:rsidR="1ADAE0A0" w:rsidRPr="003174B1">
        <w:rPr>
          <w:lang w:val="en-US"/>
        </w:rPr>
        <w:t>rail is inherently relatively safe already</w:t>
      </w:r>
      <w:r w:rsidR="38C0C19F" w:rsidRPr="003174B1">
        <w:rPr>
          <w:lang w:val="en-US"/>
        </w:rPr>
        <w:t xml:space="preserve">. </w:t>
      </w:r>
      <w:r w:rsidR="7DC50B15" w:rsidRPr="003174B1">
        <w:rPr>
          <w:lang w:val="en-US"/>
        </w:rPr>
        <w:t>Capacity increases and r</w:t>
      </w:r>
      <w:r w:rsidR="38C0C19F" w:rsidRPr="003174B1">
        <w:rPr>
          <w:lang w:val="en-US"/>
        </w:rPr>
        <w:t xml:space="preserve">educed overcrowding can </w:t>
      </w:r>
      <w:r w:rsidR="48D3C2D0" w:rsidRPr="003174B1">
        <w:rPr>
          <w:lang w:val="en-US"/>
        </w:rPr>
        <w:t>be a significant additional benefit of rail schemes</w:t>
      </w:r>
      <w:r w:rsidR="3B0E5B31" w:rsidRPr="003174B1">
        <w:rPr>
          <w:lang w:val="en-US"/>
        </w:rPr>
        <w:t xml:space="preserve"> </w:t>
      </w:r>
      <w:r w:rsidR="4497728E" w:rsidRPr="003174B1">
        <w:rPr>
          <w:lang w:val="en-US"/>
        </w:rPr>
        <w:t>like London’s Crossrail (now the Elizabeth Line).</w:t>
      </w:r>
      <w:r w:rsidR="2A004366" w:rsidRPr="003174B1">
        <w:rPr>
          <w:lang w:val="en-US"/>
        </w:rPr>
        <w:t xml:space="preserve"> </w:t>
      </w:r>
      <w:r w:rsidR="77548FFD" w:rsidRPr="003174B1">
        <w:rPr>
          <w:lang w:val="en-US"/>
        </w:rPr>
        <w:t>T</w:t>
      </w:r>
      <w:r w:rsidR="2A004366" w:rsidRPr="003174B1">
        <w:rPr>
          <w:lang w:val="en-US"/>
        </w:rPr>
        <w:t xml:space="preserve">he </w:t>
      </w:r>
      <w:r w:rsidR="3C791534" w:rsidRPr="003174B1">
        <w:rPr>
          <w:lang w:val="en-US"/>
        </w:rPr>
        <w:t xml:space="preserve">corresponding </w:t>
      </w:r>
      <w:r w:rsidR="2A004366" w:rsidRPr="003174B1">
        <w:rPr>
          <w:lang w:val="en-US"/>
        </w:rPr>
        <w:t xml:space="preserve">costs </w:t>
      </w:r>
      <w:r w:rsidR="7A8487D3" w:rsidRPr="003174B1">
        <w:rPr>
          <w:lang w:val="en-US"/>
        </w:rPr>
        <w:t xml:space="preserve">are those associated with initial construction and ongoing </w:t>
      </w:r>
      <w:r w:rsidR="7A8487D3" w:rsidRPr="003174B1">
        <w:rPr>
          <w:lang w:val="en-US"/>
        </w:rPr>
        <w:lastRenderedPageBreak/>
        <w:t xml:space="preserve">operation and </w:t>
      </w:r>
      <w:r w:rsidR="1EE16B47" w:rsidRPr="003174B1">
        <w:rPr>
          <w:lang w:val="en-US"/>
        </w:rPr>
        <w:t xml:space="preserve">anticipated </w:t>
      </w:r>
      <w:r w:rsidR="7A8487D3" w:rsidRPr="003174B1">
        <w:rPr>
          <w:lang w:val="en-US"/>
        </w:rPr>
        <w:t xml:space="preserve">maintenance </w:t>
      </w:r>
      <w:r w:rsidR="1EE16B47" w:rsidRPr="003174B1">
        <w:rPr>
          <w:lang w:val="en-US"/>
        </w:rPr>
        <w:t>needs</w:t>
      </w:r>
      <w:r w:rsidR="04DE4499" w:rsidRPr="003174B1">
        <w:rPr>
          <w:lang w:val="en-US"/>
        </w:rPr>
        <w:t xml:space="preserve">. </w:t>
      </w:r>
      <w:r w:rsidR="3E1972E6" w:rsidRPr="003174B1">
        <w:rPr>
          <w:lang w:val="en-US"/>
        </w:rPr>
        <w:t xml:space="preserve">In the case of </w:t>
      </w:r>
      <w:r w:rsidR="6D516DCD" w:rsidRPr="003174B1">
        <w:rPr>
          <w:lang w:val="en-US"/>
        </w:rPr>
        <w:t>most infrastructure schemes, benefits are accrued over extended periods</w:t>
      </w:r>
      <w:r w:rsidR="73DC7EBD" w:rsidRPr="003174B1">
        <w:rPr>
          <w:lang w:val="en-US"/>
        </w:rPr>
        <w:t>, typically decades, and sometimes centuries (in the case of railway infrastructure, for example)</w:t>
      </w:r>
      <w:r w:rsidR="4DA02B54" w:rsidRPr="003174B1">
        <w:rPr>
          <w:lang w:val="en-US"/>
        </w:rPr>
        <w:t xml:space="preserve">, and the same is true </w:t>
      </w:r>
      <w:r w:rsidR="009A5475">
        <w:rPr>
          <w:lang w:val="en-US"/>
        </w:rPr>
        <w:t>for</w:t>
      </w:r>
      <w:r w:rsidR="009A5475" w:rsidRPr="003174B1">
        <w:rPr>
          <w:lang w:val="en-US"/>
        </w:rPr>
        <w:t xml:space="preserve"> </w:t>
      </w:r>
      <w:r w:rsidR="4DA02B54" w:rsidRPr="003174B1">
        <w:rPr>
          <w:lang w:val="en-US"/>
        </w:rPr>
        <w:t xml:space="preserve">operational and maintenance costs. </w:t>
      </w:r>
      <w:r w:rsidR="1EB8A8D3" w:rsidRPr="003174B1">
        <w:rPr>
          <w:lang w:val="en-US"/>
        </w:rPr>
        <w:t>Discounting is usually applied in such cases, r</w:t>
      </w:r>
      <w:r w:rsidR="58B63F91" w:rsidRPr="003174B1">
        <w:rPr>
          <w:lang w:val="en-US"/>
        </w:rPr>
        <w:t>eflecting individual and social time preference</w:t>
      </w:r>
      <w:r w:rsidR="2F1E4C9A" w:rsidRPr="003174B1">
        <w:rPr>
          <w:lang w:val="en-US"/>
        </w:rPr>
        <w:t>,</w:t>
      </w:r>
      <w:r w:rsidR="58B63F91" w:rsidRPr="003174B1">
        <w:rPr>
          <w:lang w:val="en-US"/>
        </w:rPr>
        <w:t xml:space="preserve"> </w:t>
      </w:r>
      <w:proofErr w:type="gramStart"/>
      <w:r w:rsidR="58B63F91" w:rsidRPr="003174B1">
        <w:rPr>
          <w:lang w:val="en-US"/>
        </w:rPr>
        <w:t>i.e.</w:t>
      </w:r>
      <w:proofErr w:type="gramEnd"/>
      <w:r w:rsidR="39B2DA5C" w:rsidRPr="003174B1">
        <w:rPr>
          <w:lang w:val="en-US"/>
        </w:rPr>
        <w:t xml:space="preserve"> the general preference of individuals and society </w:t>
      </w:r>
      <w:r w:rsidR="335DBB66" w:rsidRPr="003174B1">
        <w:rPr>
          <w:lang w:val="en-US"/>
        </w:rPr>
        <w:t>“to receive goods and services sooner rather than later</w:t>
      </w:r>
      <w:r w:rsidR="0D3DDA30" w:rsidRPr="003174B1">
        <w:rPr>
          <w:lang w:val="en-US"/>
        </w:rPr>
        <w:t>” (</w:t>
      </w:r>
      <w:r w:rsidR="794E028B" w:rsidRPr="003174B1">
        <w:rPr>
          <w:lang w:val="en-US"/>
        </w:rPr>
        <w:t>HM Treasury, 2022)</w:t>
      </w:r>
      <w:r w:rsidR="6BE66647" w:rsidRPr="003174B1">
        <w:rPr>
          <w:lang w:val="en-US"/>
        </w:rPr>
        <w:t>.</w:t>
      </w:r>
      <w:r w:rsidR="2F1E4C9A" w:rsidRPr="003174B1">
        <w:rPr>
          <w:lang w:val="en-US"/>
        </w:rPr>
        <w:t xml:space="preserve"> This means</w:t>
      </w:r>
      <w:r w:rsidR="1BEB4728" w:rsidRPr="003174B1">
        <w:rPr>
          <w:lang w:val="en-US"/>
        </w:rPr>
        <w:t xml:space="preserve"> that benefits </w:t>
      </w:r>
      <w:proofErr w:type="gramStart"/>
      <w:r w:rsidR="77CCE44D" w:rsidRPr="003174B1">
        <w:rPr>
          <w:lang w:val="en-US"/>
        </w:rPr>
        <w:t>obtained</w:t>
      </w:r>
      <w:proofErr w:type="gramEnd"/>
      <w:r w:rsidR="77CCE44D" w:rsidRPr="003174B1">
        <w:rPr>
          <w:lang w:val="en-US"/>
        </w:rPr>
        <w:t xml:space="preserve"> </w:t>
      </w:r>
      <w:r w:rsidR="1BEB4728" w:rsidRPr="003174B1">
        <w:rPr>
          <w:lang w:val="en-US"/>
        </w:rPr>
        <w:t>and costs</w:t>
      </w:r>
      <w:r w:rsidR="77CCE44D" w:rsidRPr="003174B1">
        <w:rPr>
          <w:lang w:val="en-US"/>
        </w:rPr>
        <w:t xml:space="preserve"> incurred</w:t>
      </w:r>
      <w:r w:rsidR="074A6780" w:rsidRPr="003174B1">
        <w:rPr>
          <w:lang w:val="en-US"/>
        </w:rPr>
        <w:t xml:space="preserve"> in future years are assigned a smaller </w:t>
      </w:r>
      <w:r w:rsidR="5035F962" w:rsidRPr="003174B1">
        <w:rPr>
          <w:lang w:val="en-US"/>
        </w:rPr>
        <w:t xml:space="preserve">present </w:t>
      </w:r>
      <w:r w:rsidR="074A6780" w:rsidRPr="003174B1">
        <w:rPr>
          <w:lang w:val="en-US"/>
        </w:rPr>
        <w:t xml:space="preserve">financial value </w:t>
      </w:r>
      <w:r w:rsidR="5035F962" w:rsidRPr="003174B1">
        <w:rPr>
          <w:lang w:val="en-US"/>
        </w:rPr>
        <w:t xml:space="preserve">than those obtained </w:t>
      </w:r>
      <w:r w:rsidR="10985690" w:rsidRPr="003174B1">
        <w:rPr>
          <w:lang w:val="en-US"/>
        </w:rPr>
        <w:t>and incurred earlier.</w:t>
      </w:r>
      <w:r w:rsidR="53E7FBEC" w:rsidRPr="003174B1">
        <w:rPr>
          <w:lang w:val="en-US"/>
        </w:rPr>
        <w:t xml:space="preserve"> If the present value of the </w:t>
      </w:r>
      <w:r w:rsidR="3AC0C747" w:rsidRPr="003174B1">
        <w:rPr>
          <w:lang w:val="en-US"/>
        </w:rPr>
        <w:t>benefits</w:t>
      </w:r>
      <w:r w:rsidR="53E7FBEC" w:rsidRPr="003174B1">
        <w:rPr>
          <w:lang w:val="en-US"/>
        </w:rPr>
        <w:t xml:space="preserve"> (PV</w:t>
      </w:r>
      <w:r w:rsidR="3AC0C747" w:rsidRPr="003174B1">
        <w:rPr>
          <w:lang w:val="en-US"/>
        </w:rPr>
        <w:t>B</w:t>
      </w:r>
      <w:r w:rsidR="53E7FBEC" w:rsidRPr="003174B1">
        <w:rPr>
          <w:lang w:val="en-US"/>
        </w:rPr>
        <w:t>) of a scheme</w:t>
      </w:r>
      <w:r w:rsidR="3AC0C747" w:rsidRPr="003174B1">
        <w:rPr>
          <w:lang w:val="en-US"/>
        </w:rPr>
        <w:t xml:space="preserve"> exceeds the present value of its costs (PVC)</w:t>
      </w:r>
      <w:r w:rsidR="47AFFABF" w:rsidRPr="003174B1">
        <w:rPr>
          <w:lang w:val="en-US"/>
        </w:rPr>
        <w:t>, it is in principle worth investing in</w:t>
      </w:r>
      <w:r w:rsidR="754316F3" w:rsidRPr="003174B1">
        <w:rPr>
          <w:lang w:val="en-US"/>
        </w:rPr>
        <w:t>, and the greater the difference between the PVB and PVC (</w:t>
      </w:r>
      <w:r w:rsidR="3A7ACDAF" w:rsidRPr="003174B1">
        <w:rPr>
          <w:lang w:val="en-US"/>
        </w:rPr>
        <w:t>its</w:t>
      </w:r>
      <w:r w:rsidR="754316F3" w:rsidRPr="003174B1">
        <w:rPr>
          <w:lang w:val="en-US"/>
        </w:rPr>
        <w:t xml:space="preserve"> net present value, or NPV)</w:t>
      </w:r>
      <w:r w:rsidR="29963EF7" w:rsidRPr="003174B1">
        <w:rPr>
          <w:lang w:val="en-US"/>
        </w:rPr>
        <w:t xml:space="preserve">, the more economically worthwhile the scheme. </w:t>
      </w:r>
      <w:r w:rsidR="7F144E58" w:rsidRPr="003174B1">
        <w:rPr>
          <w:lang w:val="en-US"/>
        </w:rPr>
        <w:t xml:space="preserve">When choosing between alternative, mutually exclusive options </w:t>
      </w:r>
      <w:r w:rsidR="46959437" w:rsidRPr="003174B1">
        <w:rPr>
          <w:lang w:val="en-US"/>
        </w:rPr>
        <w:t xml:space="preserve">for the implementation of a given infrastructure scheme, the options can be </w:t>
      </w:r>
      <w:r w:rsidR="2F7C30BE" w:rsidRPr="003174B1">
        <w:rPr>
          <w:lang w:val="en-US"/>
        </w:rPr>
        <w:t>ordered</w:t>
      </w:r>
      <w:r w:rsidR="66276B27" w:rsidRPr="003174B1">
        <w:rPr>
          <w:lang w:val="en-US"/>
        </w:rPr>
        <w:t xml:space="preserve"> by</w:t>
      </w:r>
      <w:r w:rsidR="1A755F2D" w:rsidRPr="003174B1">
        <w:rPr>
          <w:lang w:val="en-US"/>
        </w:rPr>
        <w:t xml:space="preserve"> NPV</w:t>
      </w:r>
      <w:r w:rsidR="2E1F5D56" w:rsidRPr="003174B1">
        <w:rPr>
          <w:lang w:val="en-US"/>
        </w:rPr>
        <w:t xml:space="preserve">. </w:t>
      </w:r>
      <w:r w:rsidR="1236EBC1" w:rsidRPr="003174B1">
        <w:rPr>
          <w:lang w:val="en-US"/>
        </w:rPr>
        <w:t>Independent, mutually inclusive schemes</w:t>
      </w:r>
      <w:r w:rsidR="6DD4B912" w:rsidRPr="003174B1">
        <w:rPr>
          <w:lang w:val="en-US"/>
        </w:rPr>
        <w:t xml:space="preserve"> (i.e. schemes which </w:t>
      </w:r>
      <w:r w:rsidR="51DF8E3E" w:rsidRPr="003174B1">
        <w:rPr>
          <w:lang w:val="en-US"/>
        </w:rPr>
        <w:t>can be undertaken in combination</w:t>
      </w:r>
      <w:r w:rsidR="6DD4B912" w:rsidRPr="003174B1">
        <w:rPr>
          <w:lang w:val="en-US"/>
        </w:rPr>
        <w:t>)</w:t>
      </w:r>
      <w:r w:rsidR="1236EBC1" w:rsidRPr="003174B1">
        <w:rPr>
          <w:lang w:val="en-US"/>
        </w:rPr>
        <w:t xml:space="preserve"> can be ordered by</w:t>
      </w:r>
      <w:r w:rsidR="66276B27" w:rsidRPr="003174B1">
        <w:rPr>
          <w:lang w:val="en-US"/>
        </w:rPr>
        <w:t xml:space="preserve"> </w:t>
      </w:r>
      <w:proofErr w:type="spellStart"/>
      <w:proofErr w:type="gramStart"/>
      <w:r w:rsidR="66276B27" w:rsidRPr="003174B1">
        <w:rPr>
          <w:lang w:val="en-US"/>
        </w:rPr>
        <w:t>Benefit:Cost</w:t>
      </w:r>
      <w:proofErr w:type="spellEnd"/>
      <w:proofErr w:type="gramEnd"/>
      <w:r w:rsidR="66276B27" w:rsidRPr="003174B1">
        <w:rPr>
          <w:lang w:val="en-US"/>
        </w:rPr>
        <w:t xml:space="preserve"> Ratio</w:t>
      </w:r>
      <w:r w:rsidR="46959437" w:rsidRPr="003174B1">
        <w:rPr>
          <w:lang w:val="en-US"/>
        </w:rPr>
        <w:t xml:space="preserve"> </w:t>
      </w:r>
      <w:r w:rsidR="66276B27" w:rsidRPr="003174B1">
        <w:rPr>
          <w:lang w:val="en-US"/>
        </w:rPr>
        <w:t>(BCR</w:t>
      </w:r>
      <w:r w:rsidR="2476A242" w:rsidRPr="003174B1">
        <w:rPr>
          <w:lang w:val="en-US"/>
        </w:rPr>
        <w:t xml:space="preserve"> = PVB/PVC)</w:t>
      </w:r>
      <w:r w:rsidR="2F7C30BE" w:rsidRPr="003174B1">
        <w:rPr>
          <w:lang w:val="en-US"/>
        </w:rPr>
        <w:t>, with the option</w:t>
      </w:r>
      <w:r w:rsidR="1236EBC1" w:rsidRPr="003174B1">
        <w:rPr>
          <w:lang w:val="en-US"/>
        </w:rPr>
        <w:t>s</w:t>
      </w:r>
      <w:r w:rsidR="2F7C30BE" w:rsidRPr="003174B1">
        <w:rPr>
          <w:lang w:val="en-US"/>
        </w:rPr>
        <w:t xml:space="preserve"> providing the highest BCR</w:t>
      </w:r>
      <w:r w:rsidR="1236EBC1" w:rsidRPr="003174B1">
        <w:rPr>
          <w:lang w:val="en-US"/>
        </w:rPr>
        <w:t>s</w:t>
      </w:r>
      <w:r w:rsidR="2F7C30BE" w:rsidRPr="003174B1">
        <w:rPr>
          <w:lang w:val="en-US"/>
        </w:rPr>
        <w:t xml:space="preserve"> being </w:t>
      </w:r>
      <w:r w:rsidR="1236EBC1" w:rsidRPr="003174B1">
        <w:rPr>
          <w:lang w:val="en-US"/>
        </w:rPr>
        <w:t>priorit</w:t>
      </w:r>
      <w:r w:rsidR="0121A1EE" w:rsidRPr="003174B1">
        <w:rPr>
          <w:lang w:val="en-US"/>
        </w:rPr>
        <w:t>ize</w:t>
      </w:r>
      <w:r w:rsidR="1E993250" w:rsidRPr="003174B1">
        <w:rPr>
          <w:lang w:val="en-US"/>
        </w:rPr>
        <w:t>d for implementation</w:t>
      </w:r>
      <w:r w:rsidR="2F7C30BE" w:rsidRPr="003174B1">
        <w:rPr>
          <w:lang w:val="en-US"/>
        </w:rPr>
        <w:t xml:space="preserve"> (all other </w:t>
      </w:r>
      <w:r w:rsidR="66617FB6" w:rsidRPr="003174B1">
        <w:rPr>
          <w:lang w:val="en-US"/>
        </w:rPr>
        <w:t>consideration</w:t>
      </w:r>
      <w:r w:rsidR="2F7C30BE" w:rsidRPr="003174B1">
        <w:rPr>
          <w:lang w:val="en-US"/>
        </w:rPr>
        <w:t xml:space="preserve">s being </w:t>
      </w:r>
      <w:r w:rsidR="66617FB6" w:rsidRPr="003174B1">
        <w:rPr>
          <w:lang w:val="en-US"/>
        </w:rPr>
        <w:t xml:space="preserve">assumed </w:t>
      </w:r>
      <w:r w:rsidR="2F7C30BE" w:rsidRPr="003174B1">
        <w:rPr>
          <w:lang w:val="en-US"/>
        </w:rPr>
        <w:t>equal)</w:t>
      </w:r>
      <w:r w:rsidR="66617FB6" w:rsidRPr="003174B1">
        <w:rPr>
          <w:lang w:val="en-US"/>
        </w:rPr>
        <w:t>.</w:t>
      </w:r>
      <w:r w:rsidR="29963EF7" w:rsidRPr="003174B1">
        <w:rPr>
          <w:lang w:val="en-US"/>
        </w:rPr>
        <w:t xml:space="preserve"> </w:t>
      </w:r>
    </w:p>
    <w:p w14:paraId="37C83BF1" w14:textId="5894CCA8" w:rsidR="00CA3288" w:rsidRPr="003174B1" w:rsidRDefault="603B746F">
      <w:pPr>
        <w:rPr>
          <w:lang w:val="en-US"/>
        </w:rPr>
      </w:pPr>
      <w:r w:rsidRPr="003174B1">
        <w:rPr>
          <w:lang w:val="en-US"/>
        </w:rPr>
        <w:t>Such f</w:t>
      </w:r>
      <w:r w:rsidR="51413FF2" w:rsidRPr="003174B1">
        <w:rPr>
          <w:lang w:val="en-US"/>
        </w:rPr>
        <w:t xml:space="preserve">ormal </w:t>
      </w:r>
      <w:r w:rsidRPr="003174B1">
        <w:rPr>
          <w:lang w:val="en-US"/>
        </w:rPr>
        <w:t xml:space="preserve">methods of cost-benefit analysis (CBA) </w:t>
      </w:r>
      <w:r w:rsidR="13EAC6FA" w:rsidRPr="003174B1">
        <w:rPr>
          <w:lang w:val="en-US"/>
        </w:rPr>
        <w:t xml:space="preserve">were largely developed </w:t>
      </w:r>
      <w:r w:rsidR="59FFE3A9" w:rsidRPr="003174B1">
        <w:rPr>
          <w:lang w:val="en-US"/>
        </w:rPr>
        <w:t>for transport</w:t>
      </w:r>
      <w:r w:rsidR="14C96E9A" w:rsidRPr="003174B1">
        <w:rPr>
          <w:lang w:val="en-US"/>
        </w:rPr>
        <w:t xml:space="preserve"> investment</w:t>
      </w:r>
      <w:r w:rsidR="59FFE3A9" w:rsidRPr="003174B1">
        <w:rPr>
          <w:lang w:val="en-US"/>
        </w:rPr>
        <w:t xml:space="preserve"> </w:t>
      </w:r>
      <w:r w:rsidR="4F280C2A" w:rsidRPr="003174B1">
        <w:rPr>
          <w:lang w:val="en-US"/>
        </w:rPr>
        <w:t xml:space="preserve">decision-making purposes </w:t>
      </w:r>
      <w:r w:rsidR="13EAC6FA" w:rsidRPr="003174B1">
        <w:rPr>
          <w:lang w:val="en-US"/>
        </w:rPr>
        <w:t>in the post-WW2 era</w:t>
      </w:r>
      <w:r w:rsidR="76A287FF" w:rsidRPr="003174B1">
        <w:rPr>
          <w:lang w:val="en-US"/>
        </w:rPr>
        <w:t xml:space="preserve">, particularly to inform and facilitate the </w:t>
      </w:r>
      <w:r w:rsidR="423CC884" w:rsidRPr="003174B1">
        <w:rPr>
          <w:lang w:val="en-US"/>
        </w:rPr>
        <w:t xml:space="preserve">major </w:t>
      </w:r>
      <w:r w:rsidR="1ED0F4E4" w:rsidRPr="003174B1">
        <w:rPr>
          <w:lang w:val="en-US"/>
        </w:rPr>
        <w:t xml:space="preserve">national highway construction programs that took place across the </w:t>
      </w:r>
      <w:r w:rsidR="423CC884" w:rsidRPr="003174B1">
        <w:rPr>
          <w:lang w:val="en-US"/>
        </w:rPr>
        <w:t>developed and developing</w:t>
      </w:r>
      <w:r w:rsidR="1ED0F4E4" w:rsidRPr="003174B1">
        <w:rPr>
          <w:lang w:val="en-US"/>
        </w:rPr>
        <w:t xml:space="preserve"> world</w:t>
      </w:r>
      <w:r w:rsidR="423CC884" w:rsidRPr="003174B1">
        <w:rPr>
          <w:lang w:val="en-US"/>
        </w:rPr>
        <w:t>s from the 1950s onwards</w:t>
      </w:r>
      <w:r w:rsidR="4F27F4E9" w:rsidRPr="003174B1">
        <w:rPr>
          <w:lang w:val="en-US"/>
        </w:rPr>
        <w:t xml:space="preserve">. </w:t>
      </w:r>
      <w:r w:rsidR="7EEF9977" w:rsidRPr="003174B1">
        <w:rPr>
          <w:lang w:val="en-US"/>
        </w:rPr>
        <w:t xml:space="preserve">These approaches can also be applied to the enhancement or upgrading/expansion of existing infrastructure, for example </w:t>
      </w:r>
      <w:r w:rsidR="40F3DD51" w:rsidRPr="003174B1">
        <w:rPr>
          <w:lang w:val="en-US"/>
        </w:rPr>
        <w:t xml:space="preserve">to the widening of highways to </w:t>
      </w:r>
      <w:r w:rsidR="767AA395" w:rsidRPr="003174B1">
        <w:rPr>
          <w:lang w:val="en-US"/>
        </w:rPr>
        <w:t>deliver</w:t>
      </w:r>
      <w:r w:rsidR="40F3DD51" w:rsidRPr="003174B1">
        <w:rPr>
          <w:lang w:val="en-US"/>
        </w:rPr>
        <w:t xml:space="preserve"> additional capacity and (at least temporarily) relieve congestion, again pro</w:t>
      </w:r>
      <w:r w:rsidR="767AA395" w:rsidRPr="003174B1">
        <w:rPr>
          <w:lang w:val="en-US"/>
        </w:rPr>
        <w:t>vid</w:t>
      </w:r>
      <w:r w:rsidR="40F3DD51" w:rsidRPr="003174B1">
        <w:rPr>
          <w:lang w:val="en-US"/>
        </w:rPr>
        <w:t xml:space="preserve">ing </w:t>
      </w:r>
      <w:r w:rsidR="789DC96D" w:rsidRPr="003174B1">
        <w:rPr>
          <w:lang w:val="en-US"/>
        </w:rPr>
        <w:t xml:space="preserve">journey time reduction </w:t>
      </w:r>
      <w:r w:rsidR="40F3DD51" w:rsidRPr="003174B1">
        <w:rPr>
          <w:lang w:val="en-US"/>
        </w:rPr>
        <w:t>benefits</w:t>
      </w:r>
      <w:r w:rsidR="789DC96D" w:rsidRPr="003174B1">
        <w:rPr>
          <w:lang w:val="en-US"/>
        </w:rPr>
        <w:t xml:space="preserve"> that can be compared with </w:t>
      </w:r>
      <w:r w:rsidR="33FF1BFE" w:rsidRPr="003174B1">
        <w:rPr>
          <w:lang w:val="en-US"/>
        </w:rPr>
        <w:t xml:space="preserve">the expansion costs. </w:t>
      </w:r>
      <w:r w:rsidR="40F3DD51" w:rsidRPr="003174B1">
        <w:rPr>
          <w:lang w:val="en-US"/>
        </w:rPr>
        <w:t xml:space="preserve"> </w:t>
      </w:r>
      <w:r w:rsidR="236C9411" w:rsidRPr="003174B1">
        <w:rPr>
          <w:lang w:val="en-US"/>
        </w:rPr>
        <w:t xml:space="preserve">As well as being amenable to conventional CBA, </w:t>
      </w:r>
      <w:r w:rsidR="01B84DED" w:rsidRPr="003174B1">
        <w:rPr>
          <w:lang w:val="en-US"/>
        </w:rPr>
        <w:t xml:space="preserve">such new construction and upgrades can be politically attractive, providing opportunities </w:t>
      </w:r>
      <w:r w:rsidR="32D48D14" w:rsidRPr="003174B1">
        <w:rPr>
          <w:lang w:val="en-US"/>
        </w:rPr>
        <w:t>for ‘ribbon cutting’ and proclamations about investment</w:t>
      </w:r>
      <w:r w:rsidR="0F9B2DA5" w:rsidRPr="003174B1">
        <w:rPr>
          <w:lang w:val="en-US"/>
        </w:rPr>
        <w:t xml:space="preserve"> in infrastructure capacity</w:t>
      </w:r>
      <w:r w:rsidR="039EA537" w:rsidRPr="003174B1">
        <w:rPr>
          <w:lang w:val="en-US"/>
        </w:rPr>
        <w:t xml:space="preserve"> and safety</w:t>
      </w:r>
      <w:r w:rsidR="0F9B2DA5" w:rsidRPr="003174B1">
        <w:rPr>
          <w:lang w:val="en-US"/>
        </w:rPr>
        <w:t>,</w:t>
      </w:r>
      <w:r w:rsidR="43BB2ED6" w:rsidRPr="003174B1">
        <w:rPr>
          <w:lang w:val="en-US"/>
        </w:rPr>
        <w:t xml:space="preserve"> and in reduced</w:t>
      </w:r>
      <w:r w:rsidR="0F9B2DA5" w:rsidRPr="003174B1">
        <w:rPr>
          <w:lang w:val="en-US"/>
        </w:rPr>
        <w:t xml:space="preserve"> </w:t>
      </w:r>
      <w:r w:rsidR="039EA537" w:rsidRPr="003174B1">
        <w:rPr>
          <w:lang w:val="en-US"/>
        </w:rPr>
        <w:t>travel</w:t>
      </w:r>
      <w:r w:rsidR="0F9B2DA5" w:rsidRPr="003174B1">
        <w:rPr>
          <w:lang w:val="en-US"/>
        </w:rPr>
        <w:t xml:space="preserve"> time</w:t>
      </w:r>
      <w:r w:rsidR="43BB2ED6" w:rsidRPr="003174B1">
        <w:rPr>
          <w:lang w:val="en-US"/>
        </w:rPr>
        <w:t>s</w:t>
      </w:r>
      <w:r w:rsidR="0F9B2DA5" w:rsidRPr="003174B1">
        <w:rPr>
          <w:lang w:val="en-US"/>
        </w:rPr>
        <w:t xml:space="preserve"> and </w:t>
      </w:r>
      <w:r w:rsidR="43BB2ED6" w:rsidRPr="003174B1">
        <w:rPr>
          <w:lang w:val="en-US"/>
        </w:rPr>
        <w:t xml:space="preserve">improved </w:t>
      </w:r>
      <w:r w:rsidR="0F9B2DA5" w:rsidRPr="003174B1">
        <w:rPr>
          <w:lang w:val="en-US"/>
        </w:rPr>
        <w:t>reliability</w:t>
      </w:r>
      <w:r w:rsidR="32D48D14" w:rsidRPr="003174B1">
        <w:rPr>
          <w:lang w:val="en-US"/>
        </w:rPr>
        <w:t xml:space="preserve">. </w:t>
      </w:r>
    </w:p>
    <w:p w14:paraId="4ACE92AF" w14:textId="68D2CC80" w:rsidR="00607061" w:rsidRPr="003174B1" w:rsidRDefault="74C83064">
      <w:pPr>
        <w:rPr>
          <w:lang w:val="en-US"/>
        </w:rPr>
      </w:pPr>
      <w:r w:rsidRPr="003174B1">
        <w:rPr>
          <w:lang w:val="en-US"/>
        </w:rPr>
        <w:t>Most of Britain’s railways were built long before the</w:t>
      </w:r>
      <w:r w:rsidR="070A971D" w:rsidRPr="003174B1">
        <w:rPr>
          <w:lang w:val="en-US"/>
        </w:rPr>
        <w:t xml:space="preserve"> development and</w:t>
      </w:r>
      <w:r w:rsidRPr="003174B1">
        <w:rPr>
          <w:lang w:val="en-US"/>
        </w:rPr>
        <w:t xml:space="preserve"> </w:t>
      </w:r>
      <w:r w:rsidR="6F3C7814" w:rsidRPr="003174B1">
        <w:rPr>
          <w:lang w:val="en-US"/>
        </w:rPr>
        <w:t xml:space="preserve">implementation of formal CBA methods, and many of them remain in use almost two centuries after their original construction. </w:t>
      </w:r>
      <w:r w:rsidR="728ED469" w:rsidRPr="003174B1">
        <w:rPr>
          <w:lang w:val="en-US"/>
        </w:rPr>
        <w:t xml:space="preserve">Conventional CBA for </w:t>
      </w:r>
      <w:r w:rsidR="14A8ED6D" w:rsidRPr="003174B1">
        <w:rPr>
          <w:lang w:val="en-US"/>
        </w:rPr>
        <w:t>new transport</w:t>
      </w:r>
      <w:r w:rsidR="728ED469" w:rsidRPr="003174B1">
        <w:rPr>
          <w:lang w:val="en-US"/>
        </w:rPr>
        <w:t xml:space="preserve"> </w:t>
      </w:r>
      <w:r w:rsidR="006F3D6A">
        <w:rPr>
          <w:lang w:val="en-US"/>
        </w:rPr>
        <w:t>infrastructure</w:t>
      </w:r>
      <w:r w:rsidR="006F3D6A" w:rsidRPr="003174B1">
        <w:rPr>
          <w:lang w:val="en-US"/>
        </w:rPr>
        <w:t xml:space="preserve"> </w:t>
      </w:r>
      <w:r w:rsidR="14A8ED6D" w:rsidRPr="003174B1">
        <w:rPr>
          <w:lang w:val="en-US"/>
        </w:rPr>
        <w:t xml:space="preserve">in </w:t>
      </w:r>
      <w:r w:rsidR="0B937D06" w:rsidRPr="003174B1">
        <w:rPr>
          <w:lang w:val="en-US"/>
        </w:rPr>
        <w:t>Great Britain</w:t>
      </w:r>
      <w:r w:rsidR="14A8ED6D" w:rsidRPr="003174B1">
        <w:rPr>
          <w:lang w:val="en-US"/>
        </w:rPr>
        <w:t xml:space="preserve"> is generally </w:t>
      </w:r>
      <w:r w:rsidR="2126CFA5" w:rsidRPr="003174B1">
        <w:rPr>
          <w:lang w:val="en-US"/>
        </w:rPr>
        <w:t>based upon</w:t>
      </w:r>
      <w:r w:rsidR="728ED469" w:rsidRPr="003174B1">
        <w:rPr>
          <w:lang w:val="en-US"/>
        </w:rPr>
        <w:t xml:space="preserve"> </w:t>
      </w:r>
      <w:r w:rsidR="14A8ED6D" w:rsidRPr="003174B1">
        <w:rPr>
          <w:lang w:val="en-US"/>
        </w:rPr>
        <w:t>a 6</w:t>
      </w:r>
      <w:r w:rsidR="728ED469" w:rsidRPr="003174B1">
        <w:rPr>
          <w:lang w:val="en-US"/>
        </w:rPr>
        <w:t xml:space="preserve">0-year </w:t>
      </w:r>
      <w:r w:rsidR="1F69211D" w:rsidRPr="003174B1">
        <w:rPr>
          <w:lang w:val="en-US"/>
        </w:rPr>
        <w:t>appraisal</w:t>
      </w:r>
      <w:r w:rsidR="728ED469" w:rsidRPr="003174B1">
        <w:rPr>
          <w:lang w:val="en-US"/>
        </w:rPr>
        <w:t xml:space="preserve"> period</w:t>
      </w:r>
      <w:r w:rsidR="0B937D06" w:rsidRPr="003174B1">
        <w:rPr>
          <w:lang w:val="en-US"/>
        </w:rPr>
        <w:t xml:space="preserve">, as specified </w:t>
      </w:r>
      <w:r w:rsidR="276E744D" w:rsidRPr="003174B1">
        <w:rPr>
          <w:lang w:val="en-US"/>
        </w:rPr>
        <w:t xml:space="preserve">in the Transport Analysis Guidance (TAG) provided </w:t>
      </w:r>
      <w:r w:rsidR="0B937D06" w:rsidRPr="003174B1">
        <w:rPr>
          <w:lang w:val="en-US"/>
        </w:rPr>
        <w:t xml:space="preserve">by the </w:t>
      </w:r>
      <w:r w:rsidR="476FC405" w:rsidRPr="003174B1">
        <w:rPr>
          <w:lang w:val="en-US"/>
        </w:rPr>
        <w:t>DfT</w:t>
      </w:r>
      <w:r w:rsidR="00EA37D9">
        <w:rPr>
          <w:lang w:val="en-US"/>
        </w:rPr>
        <w:t xml:space="preserve"> (</w:t>
      </w:r>
      <w:r w:rsidR="476FC405" w:rsidRPr="003174B1">
        <w:rPr>
          <w:lang w:val="en-US"/>
        </w:rPr>
        <w:t>2022</w:t>
      </w:r>
      <w:r w:rsidR="1F69211D" w:rsidRPr="003174B1">
        <w:rPr>
          <w:lang w:val="en-US"/>
        </w:rPr>
        <w:t>)</w:t>
      </w:r>
      <w:r w:rsidR="1AC9A53A" w:rsidRPr="003174B1">
        <w:rPr>
          <w:lang w:val="en-US"/>
        </w:rPr>
        <w:t xml:space="preserve">. </w:t>
      </w:r>
      <w:r w:rsidR="5933B1FD" w:rsidRPr="003174B1">
        <w:rPr>
          <w:lang w:val="en-US"/>
        </w:rPr>
        <w:t>D</w:t>
      </w:r>
      <w:r w:rsidR="20E8E7C9" w:rsidRPr="003174B1">
        <w:rPr>
          <w:lang w:val="en-US"/>
        </w:rPr>
        <w:t xml:space="preserve">ecades-long appraisal periods </w:t>
      </w:r>
      <w:r w:rsidR="6FFA84F2" w:rsidRPr="003174B1">
        <w:rPr>
          <w:lang w:val="en-US"/>
        </w:rPr>
        <w:t xml:space="preserve">may </w:t>
      </w:r>
      <w:r w:rsidR="3F57169D" w:rsidRPr="003174B1">
        <w:rPr>
          <w:lang w:val="en-US"/>
        </w:rPr>
        <w:t xml:space="preserve">sometimes </w:t>
      </w:r>
      <w:r w:rsidR="6FFA84F2" w:rsidRPr="003174B1">
        <w:rPr>
          <w:lang w:val="en-US"/>
        </w:rPr>
        <w:t xml:space="preserve">be too long to </w:t>
      </w:r>
      <w:r w:rsidR="00BB6072">
        <w:rPr>
          <w:lang w:val="en-US"/>
        </w:rPr>
        <w:t>accurately forecast</w:t>
      </w:r>
      <w:r w:rsidR="6FFA84F2" w:rsidRPr="003174B1">
        <w:rPr>
          <w:lang w:val="en-US"/>
        </w:rPr>
        <w:t xml:space="preserve"> traffic</w:t>
      </w:r>
      <w:r w:rsidR="00BB6072">
        <w:rPr>
          <w:lang w:val="en-US"/>
        </w:rPr>
        <w:t xml:space="preserve"> growth</w:t>
      </w:r>
      <w:r w:rsidR="6FFA84F2" w:rsidRPr="003174B1">
        <w:rPr>
          <w:lang w:val="en-US"/>
        </w:rPr>
        <w:t xml:space="preserve">, for example, and </w:t>
      </w:r>
      <w:r w:rsidR="32E68C25" w:rsidRPr="003174B1">
        <w:rPr>
          <w:lang w:val="en-US"/>
        </w:rPr>
        <w:t>shorter timescales</w:t>
      </w:r>
      <w:r w:rsidR="00BB6072">
        <w:rPr>
          <w:lang w:val="en-US"/>
        </w:rPr>
        <w:t xml:space="preserve"> may be more appropriate</w:t>
      </w:r>
      <w:r w:rsidR="5933B1FD" w:rsidRPr="003174B1">
        <w:rPr>
          <w:lang w:val="en-US"/>
        </w:rPr>
        <w:t>.</w:t>
      </w:r>
      <w:r w:rsidR="32E68C25" w:rsidRPr="003174B1">
        <w:rPr>
          <w:lang w:val="en-US"/>
        </w:rPr>
        <w:t xml:space="preserve"> </w:t>
      </w:r>
      <w:r w:rsidR="5933B1FD" w:rsidRPr="003174B1">
        <w:rPr>
          <w:lang w:val="en-US"/>
        </w:rPr>
        <w:t>I</w:t>
      </w:r>
      <w:r w:rsidR="3F57169D" w:rsidRPr="003174B1">
        <w:rPr>
          <w:lang w:val="en-US"/>
        </w:rPr>
        <w:t xml:space="preserve">n other </w:t>
      </w:r>
      <w:proofErr w:type="gramStart"/>
      <w:r w:rsidR="3F57169D" w:rsidRPr="003174B1">
        <w:rPr>
          <w:lang w:val="en-US"/>
        </w:rPr>
        <w:t>cases</w:t>
      </w:r>
      <w:proofErr w:type="gramEnd"/>
      <w:r w:rsidR="3F57169D" w:rsidRPr="003174B1">
        <w:rPr>
          <w:lang w:val="en-US"/>
        </w:rPr>
        <w:t xml:space="preserve"> they may be too short, as in the case of </w:t>
      </w:r>
      <w:r w:rsidR="261B0AC9" w:rsidRPr="003174B1">
        <w:rPr>
          <w:lang w:val="en-US"/>
        </w:rPr>
        <w:t>the very long-lived 19</w:t>
      </w:r>
      <w:r w:rsidR="261B0AC9" w:rsidRPr="003174B1">
        <w:rPr>
          <w:vertAlign w:val="superscript"/>
          <w:lang w:val="en-US"/>
        </w:rPr>
        <w:t>th</w:t>
      </w:r>
      <w:r w:rsidR="261B0AC9" w:rsidRPr="003174B1">
        <w:rPr>
          <w:lang w:val="en-US"/>
        </w:rPr>
        <w:t xml:space="preserve"> century railway infrastructure that continues in use today</w:t>
      </w:r>
      <w:r w:rsidR="5933B1FD" w:rsidRPr="003174B1">
        <w:rPr>
          <w:lang w:val="en-US"/>
        </w:rPr>
        <w:t xml:space="preserve">, and the </w:t>
      </w:r>
      <w:r w:rsidR="43D845AF" w:rsidRPr="003174B1">
        <w:rPr>
          <w:lang w:val="en-US"/>
        </w:rPr>
        <w:t xml:space="preserve">TAG acknowledges that </w:t>
      </w:r>
      <w:r w:rsidR="67597672" w:rsidRPr="003174B1">
        <w:rPr>
          <w:lang w:val="en-US"/>
        </w:rPr>
        <w:t>continuing</w:t>
      </w:r>
      <w:r w:rsidR="43D845AF" w:rsidRPr="003174B1">
        <w:rPr>
          <w:lang w:val="en-US"/>
        </w:rPr>
        <w:t xml:space="preserve"> maintenance and renewal </w:t>
      </w:r>
      <w:r w:rsidR="60435974" w:rsidRPr="003174B1">
        <w:rPr>
          <w:lang w:val="en-US"/>
        </w:rPr>
        <w:t xml:space="preserve">of assets </w:t>
      </w:r>
      <w:r w:rsidR="776D9F4D" w:rsidRPr="003174B1">
        <w:rPr>
          <w:lang w:val="en-US"/>
        </w:rPr>
        <w:t xml:space="preserve">“effectively means that </w:t>
      </w:r>
      <w:r w:rsidR="308C9746" w:rsidRPr="003174B1">
        <w:rPr>
          <w:lang w:val="en-US"/>
        </w:rPr>
        <w:t>the asset life will be indefinite</w:t>
      </w:r>
      <w:r w:rsidR="261B0AC9" w:rsidRPr="003174B1">
        <w:rPr>
          <w:lang w:val="en-US"/>
        </w:rPr>
        <w:t>.</w:t>
      </w:r>
      <w:r w:rsidR="308C9746" w:rsidRPr="003174B1">
        <w:rPr>
          <w:lang w:val="en-US"/>
        </w:rPr>
        <w:t>”</w:t>
      </w:r>
      <w:r w:rsidR="261B0AC9" w:rsidRPr="003174B1">
        <w:rPr>
          <w:lang w:val="en-US"/>
        </w:rPr>
        <w:t xml:space="preserve"> </w:t>
      </w:r>
      <w:r w:rsidR="25338DD6" w:rsidRPr="003174B1">
        <w:rPr>
          <w:lang w:val="en-US"/>
        </w:rPr>
        <w:t>The longer the appraisal period</w:t>
      </w:r>
      <w:r w:rsidR="23FABB97" w:rsidRPr="003174B1">
        <w:rPr>
          <w:lang w:val="en-US"/>
        </w:rPr>
        <w:t xml:space="preserve"> that is used</w:t>
      </w:r>
      <w:r w:rsidR="25338DD6" w:rsidRPr="003174B1">
        <w:rPr>
          <w:lang w:val="en-US"/>
        </w:rPr>
        <w:t xml:space="preserve">, the greater the level of </w:t>
      </w:r>
      <w:r w:rsidR="23FABB97" w:rsidRPr="003174B1">
        <w:rPr>
          <w:lang w:val="en-US"/>
        </w:rPr>
        <w:t xml:space="preserve">inherent </w:t>
      </w:r>
      <w:r w:rsidR="358193E8" w:rsidRPr="003174B1">
        <w:rPr>
          <w:lang w:val="en-US"/>
        </w:rPr>
        <w:t xml:space="preserve">general </w:t>
      </w:r>
      <w:r w:rsidR="23FABB97" w:rsidRPr="003174B1">
        <w:rPr>
          <w:lang w:val="en-US"/>
        </w:rPr>
        <w:t>uncertainty involved</w:t>
      </w:r>
      <w:r w:rsidR="5E37CFC2" w:rsidRPr="003174B1">
        <w:rPr>
          <w:lang w:val="en-US"/>
        </w:rPr>
        <w:t xml:space="preserve">, </w:t>
      </w:r>
      <w:r w:rsidR="4A682501" w:rsidRPr="003174B1">
        <w:rPr>
          <w:lang w:val="en-US"/>
        </w:rPr>
        <w:t xml:space="preserve">and 60 years is </w:t>
      </w:r>
      <w:r w:rsidR="50274051" w:rsidRPr="003174B1">
        <w:rPr>
          <w:lang w:val="en-US"/>
        </w:rPr>
        <w:t>perhaps</w:t>
      </w:r>
      <w:r w:rsidR="4A682501" w:rsidRPr="003174B1">
        <w:rPr>
          <w:lang w:val="en-US"/>
        </w:rPr>
        <w:t xml:space="preserve"> a sensible general upper limit in that regard. </w:t>
      </w:r>
      <w:r w:rsidR="71A2152D" w:rsidRPr="003174B1">
        <w:rPr>
          <w:lang w:val="en-US"/>
        </w:rPr>
        <w:t xml:space="preserve">However, the </w:t>
      </w:r>
      <w:r w:rsidR="71867448" w:rsidRPr="003174B1">
        <w:rPr>
          <w:lang w:val="en-US"/>
        </w:rPr>
        <w:t xml:space="preserve">guidance also notes that some projects </w:t>
      </w:r>
      <w:r w:rsidR="1AFA8D19" w:rsidRPr="003174B1">
        <w:rPr>
          <w:lang w:val="en-US"/>
        </w:rPr>
        <w:t xml:space="preserve">have “design lives of 100 years or more before a major renewal is needed.” </w:t>
      </w:r>
      <w:r w:rsidR="50274051" w:rsidRPr="003174B1">
        <w:rPr>
          <w:lang w:val="en-US"/>
        </w:rPr>
        <w:t>High-speed railway (HSR) systems are a case in point</w:t>
      </w:r>
      <w:r w:rsidR="22A650E0" w:rsidRPr="003174B1">
        <w:rPr>
          <w:lang w:val="en-US"/>
        </w:rPr>
        <w:t xml:space="preserve">, </w:t>
      </w:r>
      <w:r w:rsidR="6B73440A" w:rsidRPr="003174B1">
        <w:rPr>
          <w:lang w:val="en-US"/>
        </w:rPr>
        <w:t>requiring careful consideration of</w:t>
      </w:r>
      <w:r w:rsidR="22A650E0" w:rsidRPr="003174B1">
        <w:rPr>
          <w:lang w:val="en-US"/>
        </w:rPr>
        <w:t xml:space="preserve"> the trade-offs</w:t>
      </w:r>
      <w:r w:rsidR="4A36A8D5" w:rsidRPr="003174B1">
        <w:rPr>
          <w:lang w:val="en-US"/>
        </w:rPr>
        <w:t>, for example,</w:t>
      </w:r>
      <w:r w:rsidR="22A650E0" w:rsidRPr="003174B1">
        <w:rPr>
          <w:lang w:val="en-US"/>
        </w:rPr>
        <w:t xml:space="preserve"> between </w:t>
      </w:r>
      <w:r w:rsidR="24AE4EE5" w:rsidRPr="003174B1">
        <w:rPr>
          <w:lang w:val="en-US"/>
        </w:rPr>
        <w:t>using steeper earthworks slopes to pro</w:t>
      </w:r>
      <w:r w:rsidR="67710F3F" w:rsidRPr="003174B1">
        <w:rPr>
          <w:lang w:val="en-US"/>
        </w:rPr>
        <w:t>vid</w:t>
      </w:r>
      <w:r w:rsidR="24AE4EE5" w:rsidRPr="003174B1">
        <w:rPr>
          <w:lang w:val="en-US"/>
        </w:rPr>
        <w:t xml:space="preserve">e </w:t>
      </w:r>
      <w:r w:rsidR="0020812D" w:rsidRPr="003174B1">
        <w:rPr>
          <w:lang w:val="en-US"/>
        </w:rPr>
        <w:t>short-term savings in land-take and construction costs</w:t>
      </w:r>
      <w:r w:rsidR="6B73440A" w:rsidRPr="003174B1">
        <w:rPr>
          <w:lang w:val="en-US"/>
        </w:rPr>
        <w:t>,</w:t>
      </w:r>
      <w:r w:rsidR="43948F24" w:rsidRPr="003174B1">
        <w:rPr>
          <w:lang w:val="en-US"/>
        </w:rPr>
        <w:t xml:space="preserve"> </w:t>
      </w:r>
      <w:r w:rsidR="557BB85A" w:rsidRPr="003174B1">
        <w:rPr>
          <w:lang w:val="en-US"/>
        </w:rPr>
        <w:t>but</w:t>
      </w:r>
      <w:r w:rsidR="22D3A767" w:rsidRPr="003174B1">
        <w:rPr>
          <w:lang w:val="en-US"/>
        </w:rPr>
        <w:t xml:space="preserve"> at the increased risk of</w:t>
      </w:r>
      <w:r w:rsidR="43948F24" w:rsidRPr="003174B1">
        <w:rPr>
          <w:lang w:val="en-US"/>
        </w:rPr>
        <w:t xml:space="preserve"> subsequent</w:t>
      </w:r>
      <w:r w:rsidR="22D3A767" w:rsidRPr="003174B1">
        <w:rPr>
          <w:lang w:val="en-US"/>
        </w:rPr>
        <w:t xml:space="preserve"> </w:t>
      </w:r>
      <w:r w:rsidR="43948F24" w:rsidRPr="003174B1">
        <w:rPr>
          <w:lang w:val="en-US"/>
        </w:rPr>
        <w:t xml:space="preserve">disruptive and costly </w:t>
      </w:r>
      <w:r w:rsidR="22D3A767" w:rsidRPr="003174B1">
        <w:rPr>
          <w:lang w:val="en-US"/>
        </w:rPr>
        <w:t>slope failures</w:t>
      </w:r>
      <w:r w:rsidR="77628096" w:rsidRPr="003174B1">
        <w:rPr>
          <w:lang w:val="en-US"/>
        </w:rPr>
        <w:t>, and the longer</w:t>
      </w:r>
      <w:r w:rsidR="07B830E4" w:rsidRPr="003174B1">
        <w:rPr>
          <w:lang w:val="en-US"/>
        </w:rPr>
        <w:t>-</w:t>
      </w:r>
      <w:r w:rsidR="77628096" w:rsidRPr="003174B1">
        <w:rPr>
          <w:lang w:val="en-US"/>
        </w:rPr>
        <w:t xml:space="preserve">term benefits </w:t>
      </w:r>
      <w:r w:rsidR="67710F3F" w:rsidRPr="003174B1">
        <w:rPr>
          <w:lang w:val="en-US"/>
        </w:rPr>
        <w:t>resulting from higher initial</w:t>
      </w:r>
      <w:r w:rsidR="6425F43D" w:rsidRPr="003174B1">
        <w:rPr>
          <w:lang w:val="en-US"/>
        </w:rPr>
        <w:t xml:space="preserve"> construction</w:t>
      </w:r>
      <w:r w:rsidR="67710F3F" w:rsidRPr="003174B1">
        <w:rPr>
          <w:lang w:val="en-US"/>
        </w:rPr>
        <w:t xml:space="preserve"> costs.</w:t>
      </w:r>
      <w:r w:rsidR="6B73440A" w:rsidRPr="003174B1">
        <w:rPr>
          <w:lang w:val="en-US"/>
        </w:rPr>
        <w:t xml:space="preserve"> </w:t>
      </w:r>
      <w:r w:rsidR="67C02B53" w:rsidRPr="003174B1">
        <w:rPr>
          <w:lang w:val="en-US"/>
        </w:rPr>
        <w:t xml:space="preserve">The lack of redundancy and alternative </w:t>
      </w:r>
      <w:r w:rsidR="000B0FED" w:rsidRPr="003174B1">
        <w:rPr>
          <w:lang w:val="en-US"/>
        </w:rPr>
        <w:t>routing</w:t>
      </w:r>
      <w:r w:rsidR="67C02B53" w:rsidRPr="003174B1">
        <w:rPr>
          <w:lang w:val="en-US"/>
        </w:rPr>
        <w:t xml:space="preserve"> options </w:t>
      </w:r>
      <w:r w:rsidR="5591BBCC" w:rsidRPr="003174B1">
        <w:rPr>
          <w:lang w:val="en-US"/>
        </w:rPr>
        <w:t xml:space="preserve">in HSR systems (and railways generally) makes them especially vulnerable to </w:t>
      </w:r>
      <w:r w:rsidR="08A3447B" w:rsidRPr="003174B1">
        <w:rPr>
          <w:lang w:val="en-US"/>
        </w:rPr>
        <w:t xml:space="preserve">such </w:t>
      </w:r>
      <w:r w:rsidR="5591BBCC" w:rsidRPr="003174B1">
        <w:rPr>
          <w:lang w:val="en-US"/>
        </w:rPr>
        <w:t>asset failures.</w:t>
      </w:r>
      <w:r w:rsidR="22D3A767" w:rsidRPr="003174B1">
        <w:rPr>
          <w:lang w:val="en-US"/>
        </w:rPr>
        <w:t xml:space="preserve"> </w:t>
      </w:r>
      <w:r w:rsidR="74A80560" w:rsidRPr="003174B1">
        <w:rPr>
          <w:lang w:val="en-US"/>
        </w:rPr>
        <w:t>In the case of the High Speed 2</w:t>
      </w:r>
      <w:r w:rsidR="636F5F1E" w:rsidRPr="003174B1">
        <w:rPr>
          <w:lang w:val="en-US"/>
        </w:rPr>
        <w:t xml:space="preserve"> (HS2) HSR under construction </w:t>
      </w:r>
      <w:r w:rsidR="20F76A4F" w:rsidRPr="003174B1">
        <w:rPr>
          <w:lang w:val="en-US"/>
        </w:rPr>
        <w:t xml:space="preserve">in </w:t>
      </w:r>
      <w:r w:rsidR="08A3447B" w:rsidRPr="003174B1">
        <w:rPr>
          <w:lang w:val="en-US"/>
        </w:rPr>
        <w:t xml:space="preserve">Great </w:t>
      </w:r>
      <w:r w:rsidR="20F76A4F" w:rsidRPr="003174B1">
        <w:rPr>
          <w:lang w:val="en-US"/>
        </w:rPr>
        <w:t xml:space="preserve">Britain </w:t>
      </w:r>
      <w:r w:rsidR="636F5F1E" w:rsidRPr="003174B1">
        <w:rPr>
          <w:lang w:val="en-US"/>
        </w:rPr>
        <w:t>between London</w:t>
      </w:r>
      <w:r w:rsidR="7FEE00EE" w:rsidRPr="003174B1">
        <w:rPr>
          <w:lang w:val="en-US"/>
        </w:rPr>
        <w:t xml:space="preserve"> and</w:t>
      </w:r>
      <w:r w:rsidR="636F5F1E" w:rsidRPr="003174B1">
        <w:rPr>
          <w:lang w:val="en-US"/>
        </w:rPr>
        <w:t xml:space="preserve"> Birmingham</w:t>
      </w:r>
      <w:r w:rsidR="698022DB" w:rsidRPr="003174B1">
        <w:rPr>
          <w:lang w:val="en-US"/>
        </w:rPr>
        <w:t xml:space="preserve">, </w:t>
      </w:r>
      <w:r w:rsidR="3FC65F87" w:rsidRPr="003174B1">
        <w:rPr>
          <w:lang w:val="en-US"/>
        </w:rPr>
        <w:t xml:space="preserve">the infrastructure, including </w:t>
      </w:r>
      <w:r w:rsidR="698022DB" w:rsidRPr="003174B1">
        <w:rPr>
          <w:lang w:val="en-US"/>
        </w:rPr>
        <w:t>earthworks slopes</w:t>
      </w:r>
      <w:r w:rsidR="3FC65F87" w:rsidRPr="003174B1">
        <w:rPr>
          <w:lang w:val="en-US"/>
        </w:rPr>
        <w:t>,</w:t>
      </w:r>
      <w:r w:rsidR="698022DB" w:rsidRPr="003174B1">
        <w:rPr>
          <w:lang w:val="en-US"/>
        </w:rPr>
        <w:t xml:space="preserve"> </w:t>
      </w:r>
      <w:r w:rsidR="5C61B863" w:rsidRPr="003174B1">
        <w:rPr>
          <w:lang w:val="en-US"/>
        </w:rPr>
        <w:t>ha</w:t>
      </w:r>
      <w:r w:rsidR="3FC65F87" w:rsidRPr="003174B1">
        <w:rPr>
          <w:lang w:val="en-US"/>
        </w:rPr>
        <w:t>s</w:t>
      </w:r>
      <w:r w:rsidR="5C61B863" w:rsidRPr="003174B1">
        <w:rPr>
          <w:lang w:val="en-US"/>
        </w:rPr>
        <w:t xml:space="preserve"> a design life of 120 years (HS2 Ltd, 2017)</w:t>
      </w:r>
      <w:r w:rsidR="1484D6F0" w:rsidRPr="003174B1">
        <w:rPr>
          <w:lang w:val="en-US"/>
        </w:rPr>
        <w:t xml:space="preserve">, while London Underground </w:t>
      </w:r>
      <w:r w:rsidR="0F9CF7CF" w:rsidRPr="003174B1">
        <w:rPr>
          <w:lang w:val="en-US"/>
        </w:rPr>
        <w:t>(Perry et al.</w:t>
      </w:r>
      <w:r w:rsidR="00796E8A">
        <w:rPr>
          <w:lang w:val="en-US"/>
        </w:rPr>
        <w:t>,</w:t>
      </w:r>
      <w:r w:rsidR="0F9CF7CF" w:rsidRPr="003174B1">
        <w:rPr>
          <w:lang w:val="en-US"/>
        </w:rPr>
        <w:t xml:space="preserve"> 2003a, 2003b) </w:t>
      </w:r>
      <w:r w:rsidR="1484D6F0" w:rsidRPr="003174B1">
        <w:rPr>
          <w:lang w:val="en-US"/>
        </w:rPr>
        <w:t xml:space="preserve">and National Highways </w:t>
      </w:r>
      <w:r w:rsidR="0F9CF7CF" w:rsidRPr="003174B1">
        <w:rPr>
          <w:lang w:val="en-US"/>
        </w:rPr>
        <w:t>(Highways England, 2020)</w:t>
      </w:r>
      <w:r w:rsidR="3EAFE0CE" w:rsidRPr="003174B1">
        <w:rPr>
          <w:lang w:val="en-US"/>
        </w:rPr>
        <w:t xml:space="preserve"> have similar requirements</w:t>
      </w:r>
      <w:r w:rsidR="4D5B4693" w:rsidRPr="003174B1">
        <w:rPr>
          <w:lang w:val="en-US"/>
        </w:rPr>
        <w:t>. These design lives are adopted</w:t>
      </w:r>
      <w:r w:rsidR="70AE31D5" w:rsidRPr="003174B1">
        <w:rPr>
          <w:lang w:val="en-US"/>
        </w:rPr>
        <w:t xml:space="preserve"> on the basis that major infrastructure renewals should not be required within that timescale</w:t>
      </w:r>
      <w:r w:rsidR="5611E91D" w:rsidRPr="003174B1">
        <w:rPr>
          <w:lang w:val="en-US"/>
        </w:rPr>
        <w:t xml:space="preserve">; however, </w:t>
      </w:r>
      <w:r w:rsidR="42EEFFE2" w:rsidRPr="003174B1">
        <w:rPr>
          <w:lang w:val="en-US"/>
        </w:rPr>
        <w:lastRenderedPageBreak/>
        <w:t xml:space="preserve">in practice, and as noted above, the actual lifespans of these infrastructure </w:t>
      </w:r>
      <w:r w:rsidR="5500FC1B" w:rsidRPr="003174B1">
        <w:rPr>
          <w:lang w:val="en-US"/>
        </w:rPr>
        <w:t xml:space="preserve">systems </w:t>
      </w:r>
      <w:r w:rsidR="42EEFFE2" w:rsidRPr="003174B1">
        <w:rPr>
          <w:lang w:val="en-US"/>
        </w:rPr>
        <w:t>are likely to be much greater</w:t>
      </w:r>
      <w:r w:rsidR="574733FB" w:rsidRPr="003174B1">
        <w:rPr>
          <w:lang w:val="en-US"/>
        </w:rPr>
        <w:t xml:space="preserve">, </w:t>
      </w:r>
      <w:proofErr w:type="gramStart"/>
      <w:r w:rsidR="574733FB" w:rsidRPr="003174B1">
        <w:rPr>
          <w:lang w:val="en-US"/>
        </w:rPr>
        <w:t>as long as</w:t>
      </w:r>
      <w:proofErr w:type="gramEnd"/>
      <w:r w:rsidR="574733FB" w:rsidRPr="003174B1">
        <w:rPr>
          <w:lang w:val="en-US"/>
        </w:rPr>
        <w:t xml:space="preserve"> they continue to be maintained and renewed as necessary</w:t>
      </w:r>
      <w:r w:rsidR="003D4734" w:rsidRPr="003174B1">
        <w:rPr>
          <w:lang w:val="en-US"/>
        </w:rPr>
        <w:t>.</w:t>
      </w:r>
      <w:r w:rsidR="00811A73" w:rsidRPr="003174B1">
        <w:rPr>
          <w:lang w:val="en-US"/>
        </w:rPr>
        <w:t xml:space="preserve"> </w:t>
      </w:r>
      <w:r w:rsidR="000F70AA" w:rsidRPr="003174B1">
        <w:rPr>
          <w:lang w:val="en-US"/>
        </w:rPr>
        <w:t>Network Rail adopt</w:t>
      </w:r>
      <w:r w:rsidR="00811A73" w:rsidRPr="003174B1">
        <w:rPr>
          <w:lang w:val="en-US"/>
        </w:rPr>
        <w:t>s</w:t>
      </w:r>
      <w:r w:rsidR="000F70AA" w:rsidRPr="003174B1">
        <w:rPr>
          <w:lang w:val="en-US"/>
        </w:rPr>
        <w:t xml:space="preserve"> a differ</w:t>
      </w:r>
      <w:r w:rsidR="002A7674" w:rsidRPr="003174B1">
        <w:rPr>
          <w:lang w:val="en-US"/>
        </w:rPr>
        <w:t>ent</w:t>
      </w:r>
      <w:r w:rsidR="000F70AA" w:rsidRPr="003174B1">
        <w:rPr>
          <w:lang w:val="en-US"/>
        </w:rPr>
        <w:t xml:space="preserve"> approach</w:t>
      </w:r>
      <w:r w:rsidR="002A7674" w:rsidRPr="003174B1">
        <w:rPr>
          <w:lang w:val="en-US"/>
        </w:rPr>
        <w:t>,</w:t>
      </w:r>
      <w:r w:rsidR="000F70AA" w:rsidRPr="003174B1">
        <w:rPr>
          <w:lang w:val="en-US"/>
        </w:rPr>
        <w:t xml:space="preserve"> as </w:t>
      </w:r>
      <w:r w:rsidR="002A7674" w:rsidRPr="003174B1">
        <w:rPr>
          <w:lang w:val="en-US"/>
        </w:rPr>
        <w:t>it is responsible for</w:t>
      </w:r>
      <w:r w:rsidR="000F70AA" w:rsidRPr="003174B1">
        <w:rPr>
          <w:lang w:val="en-US"/>
        </w:rPr>
        <w:t xml:space="preserve"> an asset portfolio where </w:t>
      </w:r>
      <w:proofErr w:type="gramStart"/>
      <w:r w:rsidR="000F70AA" w:rsidRPr="003174B1">
        <w:rPr>
          <w:lang w:val="en-US"/>
        </w:rPr>
        <w:t>the majority of</w:t>
      </w:r>
      <w:proofErr w:type="gramEnd"/>
      <w:r w:rsidR="000F70AA" w:rsidRPr="003174B1">
        <w:rPr>
          <w:lang w:val="en-US"/>
        </w:rPr>
        <w:t xml:space="preserve"> the earthworks are already greater than 150 years old</w:t>
      </w:r>
      <w:r w:rsidR="002A7674" w:rsidRPr="003174B1">
        <w:rPr>
          <w:lang w:val="en-US"/>
        </w:rPr>
        <w:t>,</w:t>
      </w:r>
      <w:r w:rsidR="000F70AA" w:rsidRPr="003174B1">
        <w:rPr>
          <w:lang w:val="en-US"/>
        </w:rPr>
        <w:t xml:space="preserve"> with some sections exceeding 170 years in age. As such</w:t>
      </w:r>
      <w:r w:rsidR="002A7674" w:rsidRPr="003174B1">
        <w:rPr>
          <w:lang w:val="en-US"/>
        </w:rPr>
        <w:t>,</w:t>
      </w:r>
      <w:r w:rsidR="000F70AA" w:rsidRPr="003174B1">
        <w:rPr>
          <w:lang w:val="en-US"/>
        </w:rPr>
        <w:t xml:space="preserve"> </w:t>
      </w:r>
      <w:r w:rsidR="002A7674" w:rsidRPr="003174B1">
        <w:rPr>
          <w:lang w:val="en-US"/>
        </w:rPr>
        <w:t>it</w:t>
      </w:r>
      <w:r w:rsidR="000F70AA" w:rsidRPr="003174B1">
        <w:rPr>
          <w:lang w:val="en-US"/>
        </w:rPr>
        <w:t xml:space="preserve"> specif</w:t>
      </w:r>
      <w:r w:rsidR="002A7674" w:rsidRPr="003174B1">
        <w:rPr>
          <w:lang w:val="en-US"/>
        </w:rPr>
        <w:t>ies</w:t>
      </w:r>
      <w:r w:rsidR="000F70AA" w:rsidRPr="003174B1">
        <w:rPr>
          <w:lang w:val="en-US"/>
        </w:rPr>
        <w:t xml:space="preserve"> a serviceable life for renewals (</w:t>
      </w:r>
      <w:proofErr w:type="gramStart"/>
      <w:r w:rsidR="000F70AA" w:rsidRPr="003174B1">
        <w:rPr>
          <w:lang w:val="en-US"/>
        </w:rPr>
        <w:t>i.e.</w:t>
      </w:r>
      <w:proofErr w:type="gramEnd"/>
      <w:r w:rsidR="000F70AA" w:rsidRPr="003174B1">
        <w:rPr>
          <w:lang w:val="en-US"/>
        </w:rPr>
        <w:t xml:space="preserve"> sections of earthwork that have undergone significant repairs) of 120 years.</w:t>
      </w:r>
      <w:r w:rsidR="003D4734" w:rsidRPr="003174B1">
        <w:rPr>
          <w:lang w:val="en-US"/>
        </w:rPr>
        <w:t xml:space="preserve"> It is also worth noting that the serviceability requirements for these </w:t>
      </w:r>
      <w:r w:rsidR="003B2D0B" w:rsidRPr="003174B1">
        <w:rPr>
          <w:lang w:val="en-US"/>
        </w:rPr>
        <w:t>different</w:t>
      </w:r>
      <w:r w:rsidR="003D4734" w:rsidRPr="003174B1">
        <w:rPr>
          <w:lang w:val="en-US"/>
        </w:rPr>
        <w:t xml:space="preserve"> asset</w:t>
      </w:r>
      <w:r w:rsidR="003B2D0B" w:rsidRPr="003174B1">
        <w:rPr>
          <w:lang w:val="en-US"/>
        </w:rPr>
        <w:t xml:space="preserve"> type</w:t>
      </w:r>
      <w:r w:rsidR="003D4734" w:rsidRPr="003174B1">
        <w:rPr>
          <w:lang w:val="en-US"/>
        </w:rPr>
        <w:t xml:space="preserve">s </w:t>
      </w:r>
      <w:r w:rsidR="003B2D0B" w:rsidRPr="003174B1">
        <w:rPr>
          <w:lang w:val="en-US"/>
        </w:rPr>
        <w:t>vary,</w:t>
      </w:r>
      <w:r w:rsidR="003D4734" w:rsidRPr="003174B1">
        <w:rPr>
          <w:lang w:val="en-US"/>
        </w:rPr>
        <w:t xml:space="preserve"> </w:t>
      </w:r>
      <w:r w:rsidR="003B2D0B" w:rsidRPr="003174B1">
        <w:rPr>
          <w:lang w:val="en-US"/>
        </w:rPr>
        <w:t>with</w:t>
      </w:r>
      <w:r w:rsidR="003D4734" w:rsidRPr="003174B1">
        <w:rPr>
          <w:lang w:val="en-US"/>
        </w:rPr>
        <w:t xml:space="preserve"> tolerances for vertical and horizontal alignment change </w:t>
      </w:r>
      <w:r w:rsidR="003B2D0B" w:rsidRPr="003174B1">
        <w:rPr>
          <w:lang w:val="en-US"/>
        </w:rPr>
        <w:t>being</w:t>
      </w:r>
      <w:r w:rsidR="003D4734" w:rsidRPr="003174B1">
        <w:rPr>
          <w:lang w:val="en-US"/>
        </w:rPr>
        <w:t xml:space="preserve"> far more stringent for </w:t>
      </w:r>
      <w:r w:rsidR="0088224F">
        <w:rPr>
          <w:lang w:val="en-US"/>
        </w:rPr>
        <w:t>HSR</w:t>
      </w:r>
      <w:r w:rsidR="003D4734" w:rsidRPr="003174B1">
        <w:rPr>
          <w:lang w:val="en-US"/>
        </w:rPr>
        <w:t xml:space="preserve"> than </w:t>
      </w:r>
      <w:r w:rsidR="00936F06" w:rsidRPr="003174B1">
        <w:rPr>
          <w:lang w:val="en-US"/>
        </w:rPr>
        <w:t xml:space="preserve">for </w:t>
      </w:r>
      <w:r w:rsidR="003D4734" w:rsidRPr="003174B1">
        <w:rPr>
          <w:lang w:val="en-US"/>
        </w:rPr>
        <w:t xml:space="preserve">highways, </w:t>
      </w:r>
      <w:r w:rsidR="003B2D0B" w:rsidRPr="003174B1">
        <w:rPr>
          <w:lang w:val="en-US"/>
        </w:rPr>
        <w:t>for example</w:t>
      </w:r>
      <w:r w:rsidR="00936F06" w:rsidRPr="003174B1">
        <w:rPr>
          <w:lang w:val="en-US"/>
        </w:rPr>
        <w:t>. T</w:t>
      </w:r>
      <w:r w:rsidR="003D4734" w:rsidRPr="003174B1">
        <w:rPr>
          <w:lang w:val="en-US"/>
        </w:rPr>
        <w:t xml:space="preserve">his is likely to have implications for the acceptable design slope angles for both new </w:t>
      </w:r>
      <w:r w:rsidR="009750BA" w:rsidRPr="003174B1">
        <w:rPr>
          <w:lang w:val="en-US"/>
        </w:rPr>
        <w:t>construction</w:t>
      </w:r>
      <w:r w:rsidR="003D4734" w:rsidRPr="003174B1">
        <w:rPr>
          <w:lang w:val="en-US"/>
        </w:rPr>
        <w:t xml:space="preserve"> and </w:t>
      </w:r>
      <w:r w:rsidR="00936F06" w:rsidRPr="003174B1">
        <w:rPr>
          <w:lang w:val="en-US"/>
        </w:rPr>
        <w:t xml:space="preserve">the </w:t>
      </w:r>
      <w:r w:rsidR="003D4734" w:rsidRPr="003174B1">
        <w:rPr>
          <w:lang w:val="en-US"/>
        </w:rPr>
        <w:t>renewal of existing slopes</w:t>
      </w:r>
      <w:r w:rsidR="009750BA" w:rsidRPr="003174B1">
        <w:rPr>
          <w:lang w:val="en-US"/>
        </w:rPr>
        <w:t>,</w:t>
      </w:r>
      <w:r w:rsidR="003D4734" w:rsidRPr="003174B1">
        <w:rPr>
          <w:lang w:val="en-US"/>
        </w:rPr>
        <w:t xml:space="preserve"> </w:t>
      </w:r>
      <w:proofErr w:type="gramStart"/>
      <w:r w:rsidR="003D4734" w:rsidRPr="003174B1">
        <w:rPr>
          <w:lang w:val="en-US"/>
        </w:rPr>
        <w:t>and also</w:t>
      </w:r>
      <w:proofErr w:type="gramEnd"/>
      <w:r w:rsidR="003D4734" w:rsidRPr="003174B1">
        <w:rPr>
          <w:lang w:val="en-US"/>
        </w:rPr>
        <w:t xml:space="preserve"> for acceptable </w:t>
      </w:r>
      <w:r w:rsidR="009750BA" w:rsidRPr="003174B1">
        <w:rPr>
          <w:lang w:val="en-US"/>
        </w:rPr>
        <w:t xml:space="preserve">levels of </w:t>
      </w:r>
      <w:r w:rsidR="003D4734" w:rsidRPr="003174B1">
        <w:rPr>
          <w:lang w:val="en-US"/>
        </w:rPr>
        <w:t>heave in the base of deep cuts</w:t>
      </w:r>
      <w:r w:rsidR="003C3168" w:rsidRPr="003174B1">
        <w:rPr>
          <w:lang w:val="en-US"/>
        </w:rPr>
        <w:t xml:space="preserve"> in plastic clays</w:t>
      </w:r>
      <w:r w:rsidR="009750BA" w:rsidRPr="003174B1">
        <w:rPr>
          <w:lang w:val="en-US"/>
        </w:rPr>
        <w:t>,</w:t>
      </w:r>
      <w:r w:rsidR="003C3168" w:rsidRPr="003174B1">
        <w:rPr>
          <w:lang w:val="en-US"/>
        </w:rPr>
        <w:t xml:space="preserve"> which should be carefully considered during </w:t>
      </w:r>
      <w:r w:rsidR="00146ED0">
        <w:rPr>
          <w:lang w:val="en-US"/>
        </w:rPr>
        <w:t xml:space="preserve">the </w:t>
      </w:r>
      <w:r w:rsidR="003C3168" w:rsidRPr="003174B1">
        <w:rPr>
          <w:lang w:val="en-US"/>
        </w:rPr>
        <w:t>design</w:t>
      </w:r>
      <w:r w:rsidR="00146ED0">
        <w:rPr>
          <w:lang w:val="en-US"/>
        </w:rPr>
        <w:t xml:space="preserve"> process</w:t>
      </w:r>
      <w:r w:rsidR="0088224F">
        <w:rPr>
          <w:lang w:val="en-US"/>
        </w:rPr>
        <w:t>,</w:t>
      </w:r>
      <w:r w:rsidR="00FE1D3F" w:rsidRPr="003174B1">
        <w:rPr>
          <w:lang w:val="en-US"/>
        </w:rPr>
        <w:t xml:space="preserve"> along with the specification, </w:t>
      </w:r>
      <w:r w:rsidR="00E26E3D" w:rsidRPr="003174B1">
        <w:rPr>
          <w:lang w:val="en-US"/>
        </w:rPr>
        <w:t>construction and monitoring/</w:t>
      </w:r>
      <w:r w:rsidR="00146ED0">
        <w:rPr>
          <w:lang w:val="en-US"/>
        </w:rPr>
        <w:t xml:space="preserve"> </w:t>
      </w:r>
      <w:r w:rsidR="00E26E3D" w:rsidRPr="003174B1">
        <w:rPr>
          <w:lang w:val="en-US"/>
        </w:rPr>
        <w:t>maintenance of subgrade</w:t>
      </w:r>
      <w:r w:rsidR="003C3168" w:rsidRPr="003174B1">
        <w:rPr>
          <w:lang w:val="en-US"/>
        </w:rPr>
        <w:t>.</w:t>
      </w:r>
    </w:p>
    <w:p w14:paraId="76B2BB24" w14:textId="76BEBC5A" w:rsidR="00495AFE" w:rsidRPr="003174B1" w:rsidRDefault="0F9B2DA5" w:rsidP="5A55B14A">
      <w:pPr>
        <w:rPr>
          <w:lang w:val="en-US"/>
        </w:rPr>
      </w:pPr>
      <w:r w:rsidRPr="003174B1">
        <w:rPr>
          <w:lang w:val="en-US"/>
        </w:rPr>
        <w:t>In contrast</w:t>
      </w:r>
      <w:r w:rsidR="294330F1" w:rsidRPr="003174B1">
        <w:rPr>
          <w:lang w:val="en-US"/>
        </w:rPr>
        <w:t xml:space="preserve"> to new construction and </w:t>
      </w:r>
      <w:r w:rsidR="3E3924E4" w:rsidRPr="003174B1">
        <w:rPr>
          <w:lang w:val="en-US"/>
        </w:rPr>
        <w:t>major capacity enhancements</w:t>
      </w:r>
      <w:r w:rsidRPr="003174B1">
        <w:rPr>
          <w:lang w:val="en-US"/>
        </w:rPr>
        <w:t xml:space="preserve">, </w:t>
      </w:r>
      <w:r w:rsidR="7E4296E8" w:rsidRPr="003174B1">
        <w:rPr>
          <w:lang w:val="en-US"/>
        </w:rPr>
        <w:t>while r</w:t>
      </w:r>
      <w:r w:rsidR="75206DC7" w:rsidRPr="003174B1">
        <w:rPr>
          <w:lang w:val="en-US"/>
        </w:rPr>
        <w:t xml:space="preserve">outine maintenance </w:t>
      </w:r>
      <w:r w:rsidR="1B4EE60D" w:rsidRPr="003174B1">
        <w:rPr>
          <w:lang w:val="en-US"/>
        </w:rPr>
        <w:t xml:space="preserve">(such as </w:t>
      </w:r>
      <w:r w:rsidR="794FD45D" w:rsidRPr="003174B1">
        <w:rPr>
          <w:lang w:val="en-US"/>
        </w:rPr>
        <w:t xml:space="preserve">ballast </w:t>
      </w:r>
      <w:r w:rsidR="32C60AF8" w:rsidRPr="003174B1">
        <w:rPr>
          <w:lang w:val="en-US"/>
        </w:rPr>
        <w:t xml:space="preserve">cleaning and </w:t>
      </w:r>
      <w:r w:rsidR="1B4EE60D" w:rsidRPr="003174B1">
        <w:rPr>
          <w:lang w:val="en-US"/>
        </w:rPr>
        <w:t>tamping</w:t>
      </w:r>
      <w:r w:rsidR="62867BA4" w:rsidRPr="003174B1">
        <w:rPr>
          <w:lang w:val="en-US"/>
        </w:rPr>
        <w:t xml:space="preserve"> and </w:t>
      </w:r>
      <w:r w:rsidR="1B4EE60D" w:rsidRPr="003174B1">
        <w:rPr>
          <w:lang w:val="en-US"/>
        </w:rPr>
        <w:t xml:space="preserve">vegetation clearance) </w:t>
      </w:r>
      <w:r w:rsidR="75206DC7" w:rsidRPr="003174B1">
        <w:rPr>
          <w:lang w:val="en-US"/>
        </w:rPr>
        <w:t xml:space="preserve">and </w:t>
      </w:r>
      <w:r w:rsidR="6E5C8D54" w:rsidRPr="003174B1">
        <w:rPr>
          <w:lang w:val="en-US"/>
        </w:rPr>
        <w:t xml:space="preserve">like-for-like </w:t>
      </w:r>
      <w:r w:rsidR="75206DC7" w:rsidRPr="003174B1">
        <w:rPr>
          <w:lang w:val="en-US"/>
        </w:rPr>
        <w:t>renewal</w:t>
      </w:r>
      <w:r w:rsidR="6E5C8D54" w:rsidRPr="003174B1">
        <w:rPr>
          <w:lang w:val="en-US"/>
        </w:rPr>
        <w:t xml:space="preserve"> of infrastructure</w:t>
      </w:r>
      <w:r w:rsidR="7E4296E8" w:rsidRPr="003174B1">
        <w:rPr>
          <w:lang w:val="en-US"/>
        </w:rPr>
        <w:t xml:space="preserve"> are</w:t>
      </w:r>
      <w:r w:rsidR="6E5C8D54" w:rsidRPr="003174B1">
        <w:rPr>
          <w:lang w:val="en-US"/>
        </w:rPr>
        <w:t xml:space="preserve"> </w:t>
      </w:r>
      <w:r w:rsidR="7E4296E8" w:rsidRPr="003174B1">
        <w:rPr>
          <w:lang w:val="en-US"/>
        </w:rPr>
        <w:t>essential to provide continuing levels of serviceability and safety, they tend not to produce any noticeable improvement for users (or politicians) relative to its previous state. They</w:t>
      </w:r>
      <w:r w:rsidR="68E0D8DD" w:rsidRPr="003174B1">
        <w:rPr>
          <w:lang w:val="en-US"/>
        </w:rPr>
        <w:t xml:space="preserve"> nonetheless</w:t>
      </w:r>
      <w:r w:rsidR="7E4296E8" w:rsidRPr="003174B1">
        <w:rPr>
          <w:lang w:val="en-US"/>
        </w:rPr>
        <w:t xml:space="preserve"> typically caus</w:t>
      </w:r>
      <w:r w:rsidR="68E0D8DD" w:rsidRPr="003174B1">
        <w:rPr>
          <w:lang w:val="en-US"/>
        </w:rPr>
        <w:t>e</w:t>
      </w:r>
      <w:r w:rsidR="7E4296E8" w:rsidRPr="003174B1">
        <w:rPr>
          <w:lang w:val="en-US"/>
        </w:rPr>
        <w:t xml:space="preserve"> disruption to those same </w:t>
      </w:r>
      <w:proofErr w:type="gramStart"/>
      <w:r w:rsidR="7E4296E8" w:rsidRPr="003174B1">
        <w:rPr>
          <w:lang w:val="en-US"/>
        </w:rPr>
        <w:t>users</w:t>
      </w:r>
      <w:r w:rsidR="6FB56E69" w:rsidRPr="003174B1">
        <w:rPr>
          <w:lang w:val="en-US"/>
        </w:rPr>
        <w:t>,</w:t>
      </w:r>
      <w:r w:rsidR="7E4296E8" w:rsidRPr="003174B1">
        <w:rPr>
          <w:lang w:val="en-US"/>
        </w:rPr>
        <w:t xml:space="preserve"> and</w:t>
      </w:r>
      <w:proofErr w:type="gramEnd"/>
      <w:r w:rsidR="7E4296E8" w:rsidRPr="003174B1">
        <w:rPr>
          <w:lang w:val="en-US"/>
        </w:rPr>
        <w:t xml:space="preserve"> incur (sometimes substantial) costs which </w:t>
      </w:r>
      <w:r w:rsidR="4485CF0B" w:rsidRPr="003174B1">
        <w:rPr>
          <w:lang w:val="en-US"/>
        </w:rPr>
        <w:t>may not</w:t>
      </w:r>
      <w:r w:rsidR="7E4296E8" w:rsidRPr="003174B1">
        <w:rPr>
          <w:lang w:val="en-US"/>
        </w:rPr>
        <w:t xml:space="preserve"> have been included within the timescale of the original CBA for the infrastructure</w:t>
      </w:r>
      <w:r w:rsidR="4C66A308" w:rsidRPr="003174B1">
        <w:rPr>
          <w:lang w:val="en-US"/>
        </w:rPr>
        <w:t>, and for which additional funding must be found</w:t>
      </w:r>
      <w:r w:rsidR="7E4296E8" w:rsidRPr="003174B1">
        <w:rPr>
          <w:lang w:val="en-US"/>
        </w:rPr>
        <w:t xml:space="preserve">. </w:t>
      </w:r>
      <w:r w:rsidR="3D736282" w:rsidRPr="003174B1">
        <w:rPr>
          <w:lang w:val="en-US"/>
        </w:rPr>
        <w:t>A</w:t>
      </w:r>
      <w:r w:rsidR="477A7718" w:rsidRPr="003174B1">
        <w:rPr>
          <w:lang w:val="en-US"/>
        </w:rPr>
        <w:t>n</w:t>
      </w:r>
      <w:r w:rsidR="3D736282" w:rsidRPr="003174B1">
        <w:rPr>
          <w:lang w:val="en-US"/>
        </w:rPr>
        <w:t xml:space="preserve"> example of this</w:t>
      </w:r>
      <w:r w:rsidR="00E11BDE" w:rsidRPr="003174B1">
        <w:rPr>
          <w:lang w:val="en-US"/>
        </w:rPr>
        <w:t xml:space="preserve"> problem</w:t>
      </w:r>
      <w:r w:rsidR="3D736282" w:rsidRPr="003174B1">
        <w:rPr>
          <w:lang w:val="en-US"/>
        </w:rPr>
        <w:t xml:space="preserve"> can be found in the US Interstate highway system, </w:t>
      </w:r>
      <w:r w:rsidR="4E68FFCA" w:rsidRPr="003174B1">
        <w:rPr>
          <w:lang w:val="en-US"/>
        </w:rPr>
        <w:t xml:space="preserve">most of which was </w:t>
      </w:r>
      <w:r w:rsidR="2CDE4F6D" w:rsidRPr="003174B1">
        <w:rPr>
          <w:lang w:val="en-US"/>
        </w:rPr>
        <w:t>initially built</w:t>
      </w:r>
      <w:r w:rsidR="698FCA61" w:rsidRPr="003174B1">
        <w:rPr>
          <w:lang w:val="en-US"/>
        </w:rPr>
        <w:t xml:space="preserve"> between the 1950s and 1970s</w:t>
      </w:r>
      <w:r w:rsidR="2CDE4F6D" w:rsidRPr="003174B1">
        <w:rPr>
          <w:lang w:val="en-US"/>
        </w:rPr>
        <w:t xml:space="preserve"> </w:t>
      </w:r>
      <w:r w:rsidR="698FCA61" w:rsidRPr="003174B1">
        <w:rPr>
          <w:lang w:val="en-US"/>
        </w:rPr>
        <w:t xml:space="preserve">with generous </w:t>
      </w:r>
      <w:r w:rsidR="66F8C5E2" w:rsidRPr="003174B1">
        <w:rPr>
          <w:lang w:val="en-US"/>
        </w:rPr>
        <w:t>f</w:t>
      </w:r>
      <w:r w:rsidR="698FCA61" w:rsidRPr="003174B1">
        <w:rPr>
          <w:lang w:val="en-US"/>
        </w:rPr>
        <w:t xml:space="preserve">ederal </w:t>
      </w:r>
      <w:r w:rsidR="2F2FD602" w:rsidRPr="003174B1">
        <w:rPr>
          <w:lang w:val="en-US"/>
        </w:rPr>
        <w:t>as well as</w:t>
      </w:r>
      <w:r w:rsidR="698FCA61" w:rsidRPr="003174B1">
        <w:rPr>
          <w:lang w:val="en-US"/>
        </w:rPr>
        <w:t xml:space="preserve"> </w:t>
      </w:r>
      <w:r w:rsidR="66F8C5E2" w:rsidRPr="003174B1">
        <w:rPr>
          <w:lang w:val="en-US"/>
        </w:rPr>
        <w:t>s</w:t>
      </w:r>
      <w:r w:rsidR="698FCA61" w:rsidRPr="003174B1">
        <w:rPr>
          <w:lang w:val="en-US"/>
        </w:rPr>
        <w:t>tate government funding</w:t>
      </w:r>
      <w:r w:rsidR="71B4143E" w:rsidRPr="003174B1">
        <w:rPr>
          <w:lang w:val="en-US"/>
        </w:rPr>
        <w:t xml:space="preserve">, but </w:t>
      </w:r>
      <w:r w:rsidR="0806516D" w:rsidRPr="003174B1">
        <w:rPr>
          <w:lang w:val="en-US"/>
        </w:rPr>
        <w:t xml:space="preserve">had </w:t>
      </w:r>
      <w:r w:rsidR="5B342D91" w:rsidRPr="003174B1">
        <w:rPr>
          <w:lang w:val="en-US"/>
        </w:rPr>
        <w:t>(Finch, 1992, p340)</w:t>
      </w:r>
    </w:p>
    <w:p w14:paraId="6A76AA99" w14:textId="0E4CB352" w:rsidR="000E2B41" w:rsidRPr="003174B1" w:rsidRDefault="005D3595" w:rsidP="00444559">
      <w:pPr>
        <w:ind w:left="709" w:right="804" w:firstLine="11"/>
        <w:jc w:val="both"/>
        <w:rPr>
          <w:lang w:val="en-US"/>
        </w:rPr>
      </w:pPr>
      <w:proofErr w:type="gramStart"/>
      <w:r w:rsidRPr="003174B1">
        <w:rPr>
          <w:i/>
          <w:iCs/>
          <w:lang w:val="en-US"/>
        </w:rPr>
        <w:t>”</w:t>
      </w:r>
      <w:r w:rsidR="00CF12AF" w:rsidRPr="003174B1">
        <w:rPr>
          <w:i/>
          <w:iCs/>
          <w:lang w:val="en-US"/>
        </w:rPr>
        <w:t>…</w:t>
      </w:r>
      <w:proofErr w:type="gramEnd"/>
      <w:r w:rsidR="001852E3" w:rsidRPr="003174B1">
        <w:rPr>
          <w:i/>
          <w:iCs/>
          <w:lang w:val="en-US"/>
        </w:rPr>
        <w:t xml:space="preserve"> </w:t>
      </w:r>
      <w:r w:rsidR="56EE6D1A" w:rsidRPr="003174B1">
        <w:rPr>
          <w:i/>
          <w:iCs/>
          <w:lang w:val="en-US"/>
        </w:rPr>
        <w:t>b</w:t>
      </w:r>
      <w:r w:rsidR="4644987C" w:rsidRPr="003174B1">
        <w:rPr>
          <w:i/>
          <w:iCs/>
          <w:lang w:val="en-US"/>
        </w:rPr>
        <w:t xml:space="preserve">een </w:t>
      </w:r>
      <w:r w:rsidR="3A99B106" w:rsidRPr="003174B1">
        <w:rPr>
          <w:i/>
          <w:iCs/>
          <w:lang w:val="en-US"/>
        </w:rPr>
        <w:t>deteriorating since</w:t>
      </w:r>
      <w:r w:rsidR="65FE6E16" w:rsidRPr="003174B1">
        <w:rPr>
          <w:i/>
          <w:iCs/>
          <w:lang w:val="en-US"/>
        </w:rPr>
        <w:t xml:space="preserve"> the moment it was finished</w:t>
      </w:r>
      <w:r w:rsidR="1A15C8AC" w:rsidRPr="003174B1">
        <w:rPr>
          <w:i/>
          <w:iCs/>
          <w:lang w:val="en-US"/>
        </w:rPr>
        <w:t xml:space="preserve"> – before it was finished, actually, since old parts of the system … were already antiquated </w:t>
      </w:r>
      <w:r w:rsidR="0F724F57" w:rsidRPr="003174B1">
        <w:rPr>
          <w:i/>
          <w:iCs/>
          <w:lang w:val="en-US"/>
        </w:rPr>
        <w:t>by the time the newer parts were built.</w:t>
      </w:r>
      <w:r w:rsidRPr="003174B1">
        <w:rPr>
          <w:i/>
          <w:iCs/>
          <w:lang w:val="en-US"/>
        </w:rPr>
        <w:t>”</w:t>
      </w:r>
      <w:r w:rsidR="6D82A606" w:rsidRPr="003174B1">
        <w:rPr>
          <w:lang w:val="en-US"/>
        </w:rPr>
        <w:t xml:space="preserve">  </w:t>
      </w:r>
    </w:p>
    <w:p w14:paraId="2F6FE7B6" w14:textId="48BCADAF" w:rsidR="00C178E5" w:rsidRPr="003174B1" w:rsidRDefault="4DD2AB4B" w:rsidP="5A55B14A">
      <w:pPr>
        <w:rPr>
          <w:lang w:val="en-US"/>
        </w:rPr>
      </w:pPr>
      <w:r w:rsidRPr="003174B1">
        <w:rPr>
          <w:lang w:val="en-US"/>
        </w:rPr>
        <w:t>By the mid-1970s</w:t>
      </w:r>
      <w:r w:rsidR="201B4C9B" w:rsidRPr="003174B1">
        <w:rPr>
          <w:lang w:val="en-US"/>
        </w:rPr>
        <w:t xml:space="preserve"> (ibid, p337)</w:t>
      </w:r>
      <w:r w:rsidR="31EA820C" w:rsidRPr="003174B1">
        <w:rPr>
          <w:lang w:val="en-US"/>
        </w:rPr>
        <w:t>,</w:t>
      </w:r>
      <w:r w:rsidRPr="003174B1">
        <w:rPr>
          <w:lang w:val="en-US"/>
        </w:rPr>
        <w:t xml:space="preserve"> </w:t>
      </w:r>
    </w:p>
    <w:p w14:paraId="2036C82A" w14:textId="2F88168C" w:rsidR="00C178E5" w:rsidRPr="003174B1" w:rsidRDefault="005D3595" w:rsidP="5A55B14A">
      <w:pPr>
        <w:ind w:left="720" w:right="662"/>
        <w:jc w:val="both"/>
        <w:rPr>
          <w:i/>
          <w:iCs/>
          <w:lang w:val="en-US"/>
        </w:rPr>
      </w:pPr>
      <w:r w:rsidRPr="003174B1">
        <w:rPr>
          <w:i/>
          <w:iCs/>
          <w:lang w:val="en-US"/>
        </w:rPr>
        <w:t>“</w:t>
      </w:r>
      <w:r w:rsidR="00CF12AF" w:rsidRPr="003174B1">
        <w:rPr>
          <w:i/>
          <w:iCs/>
          <w:lang w:val="en-US"/>
        </w:rPr>
        <w:t>…</w:t>
      </w:r>
      <w:r w:rsidR="001852E3" w:rsidRPr="003174B1">
        <w:rPr>
          <w:i/>
          <w:iCs/>
          <w:lang w:val="en-US"/>
        </w:rPr>
        <w:t xml:space="preserve"> </w:t>
      </w:r>
      <w:r w:rsidR="3AE2C34C" w:rsidRPr="003174B1">
        <w:rPr>
          <w:i/>
          <w:iCs/>
          <w:lang w:val="en-US"/>
        </w:rPr>
        <w:t>i</w:t>
      </w:r>
      <w:r w:rsidR="574F24E3" w:rsidRPr="003174B1">
        <w:rPr>
          <w:i/>
          <w:iCs/>
          <w:lang w:val="en-US"/>
        </w:rPr>
        <w:t>t</w:t>
      </w:r>
      <w:r w:rsidR="4DD2AB4B" w:rsidRPr="003174B1">
        <w:rPr>
          <w:i/>
          <w:iCs/>
          <w:lang w:val="en-US"/>
        </w:rPr>
        <w:t xml:space="preserve"> was</w:t>
      </w:r>
      <w:r w:rsidR="574F24E3" w:rsidRPr="003174B1">
        <w:rPr>
          <w:i/>
          <w:iCs/>
          <w:lang w:val="en-US"/>
        </w:rPr>
        <w:t xml:space="preserve"> becoming clear that </w:t>
      </w:r>
      <w:r w:rsidR="041C0393" w:rsidRPr="003174B1">
        <w:rPr>
          <w:i/>
          <w:iCs/>
          <w:lang w:val="en-US"/>
        </w:rPr>
        <w:t xml:space="preserve">state and other local authorities would be hard-pressed </w:t>
      </w:r>
      <w:r w:rsidR="7F879798" w:rsidRPr="003174B1">
        <w:rPr>
          <w:i/>
          <w:iCs/>
          <w:lang w:val="en-US"/>
        </w:rPr>
        <w:t xml:space="preserve">to find the revenues for </w:t>
      </w:r>
      <w:r w:rsidR="48207911" w:rsidRPr="003174B1">
        <w:rPr>
          <w:i/>
          <w:iCs/>
          <w:lang w:val="en-US"/>
        </w:rPr>
        <w:t xml:space="preserve">[highway] </w:t>
      </w:r>
      <w:r w:rsidR="7F879798" w:rsidRPr="003174B1">
        <w:rPr>
          <w:i/>
          <w:iCs/>
          <w:lang w:val="en-US"/>
        </w:rPr>
        <w:t>upkeep on their own.</w:t>
      </w:r>
      <w:r w:rsidRPr="003174B1">
        <w:rPr>
          <w:i/>
          <w:iCs/>
          <w:lang w:val="en-US"/>
        </w:rPr>
        <w:t>”</w:t>
      </w:r>
      <w:r w:rsidR="4DD2AB4B" w:rsidRPr="003174B1">
        <w:rPr>
          <w:i/>
          <w:iCs/>
          <w:lang w:val="en-US"/>
        </w:rPr>
        <w:t xml:space="preserve"> </w:t>
      </w:r>
    </w:p>
    <w:p w14:paraId="5EE30E44" w14:textId="142AC1B6" w:rsidR="00D87849" w:rsidRPr="003174B1" w:rsidRDefault="00A52D0A">
      <w:pPr>
        <w:rPr>
          <w:lang w:val="en-US"/>
        </w:rPr>
      </w:pPr>
      <w:r w:rsidRPr="003174B1">
        <w:rPr>
          <w:lang w:val="en-US"/>
        </w:rPr>
        <w:t>This is supported by</w:t>
      </w:r>
      <w:r w:rsidR="000B224F" w:rsidRPr="003174B1">
        <w:rPr>
          <w:lang w:val="en-US"/>
        </w:rPr>
        <w:t xml:space="preserve"> Patton</w:t>
      </w:r>
      <w:r w:rsidR="000E2B41" w:rsidRPr="003174B1">
        <w:rPr>
          <w:lang w:val="en-US"/>
        </w:rPr>
        <w:t xml:space="preserve"> (1986</w:t>
      </w:r>
      <w:r w:rsidR="00E953EC" w:rsidRPr="003174B1">
        <w:rPr>
          <w:lang w:val="en-US"/>
        </w:rPr>
        <w:t>, p269</w:t>
      </w:r>
      <w:r w:rsidR="000E2B41" w:rsidRPr="003174B1">
        <w:rPr>
          <w:lang w:val="en-US"/>
        </w:rPr>
        <w:t>)</w:t>
      </w:r>
      <w:r w:rsidRPr="003174B1">
        <w:rPr>
          <w:lang w:val="en-US"/>
        </w:rPr>
        <w:t>, who observes</w:t>
      </w:r>
      <w:r w:rsidR="000B224F" w:rsidRPr="003174B1">
        <w:rPr>
          <w:lang w:val="en-US"/>
        </w:rPr>
        <w:t xml:space="preserve"> </w:t>
      </w:r>
      <w:r w:rsidR="00500E94" w:rsidRPr="003174B1">
        <w:rPr>
          <w:lang w:val="en-US"/>
        </w:rPr>
        <w:t>that</w:t>
      </w:r>
      <w:r w:rsidR="0077533C" w:rsidRPr="003174B1">
        <w:rPr>
          <w:lang w:val="en-US"/>
        </w:rPr>
        <w:t xml:space="preserve"> </w:t>
      </w:r>
      <w:proofErr w:type="gramStart"/>
      <w:r w:rsidR="009A7A69" w:rsidRPr="003174B1">
        <w:rPr>
          <w:lang w:val="en-US"/>
        </w:rPr>
        <w:t>this</w:t>
      </w:r>
      <w:proofErr w:type="gramEnd"/>
      <w:r w:rsidR="009A7A69" w:rsidRPr="003174B1">
        <w:rPr>
          <w:lang w:val="en-US"/>
        </w:rPr>
        <w:t xml:space="preserve"> </w:t>
      </w:r>
    </w:p>
    <w:p w14:paraId="3411F7B4" w14:textId="3A1DDAF1" w:rsidR="0056065D" w:rsidRPr="003174B1" w:rsidRDefault="005D3595" w:rsidP="00D87849">
      <w:pPr>
        <w:ind w:left="720" w:right="662"/>
        <w:jc w:val="both"/>
        <w:rPr>
          <w:i/>
          <w:iCs/>
          <w:lang w:val="en-US"/>
        </w:rPr>
      </w:pPr>
      <w:r w:rsidRPr="003174B1">
        <w:rPr>
          <w:i/>
          <w:iCs/>
          <w:lang w:val="en-US"/>
        </w:rPr>
        <w:t>“</w:t>
      </w:r>
      <w:r w:rsidR="00CF12AF" w:rsidRPr="003174B1">
        <w:rPr>
          <w:i/>
          <w:iCs/>
          <w:lang w:val="en-US"/>
        </w:rPr>
        <w:t>…</w:t>
      </w:r>
      <w:r w:rsidR="001852E3" w:rsidRPr="003174B1">
        <w:rPr>
          <w:i/>
          <w:iCs/>
          <w:lang w:val="en-US"/>
        </w:rPr>
        <w:t xml:space="preserve"> </w:t>
      </w:r>
      <w:r w:rsidR="009A7A69" w:rsidRPr="003174B1">
        <w:rPr>
          <w:i/>
          <w:iCs/>
          <w:lang w:val="en-US"/>
        </w:rPr>
        <w:t xml:space="preserve">decay had taken place because the federal government did not appropriate a single dollar </w:t>
      </w:r>
      <w:r w:rsidR="00D33F67" w:rsidRPr="003174B1">
        <w:rPr>
          <w:i/>
          <w:iCs/>
          <w:lang w:val="en-US"/>
        </w:rPr>
        <w:t xml:space="preserve">for maintaining the Interstates until 1976. </w:t>
      </w:r>
      <w:r w:rsidR="000B6913" w:rsidRPr="003174B1">
        <w:rPr>
          <w:i/>
          <w:iCs/>
          <w:lang w:val="en-US"/>
        </w:rPr>
        <w:t xml:space="preserve">That had been left to the </w:t>
      </w:r>
      <w:r w:rsidR="00C452D2" w:rsidRPr="003174B1">
        <w:rPr>
          <w:i/>
          <w:iCs/>
          <w:lang w:val="en-US"/>
        </w:rPr>
        <w:t xml:space="preserve">states; and with federal largess </w:t>
      </w:r>
      <w:r w:rsidR="00E7661D" w:rsidRPr="003174B1">
        <w:rPr>
          <w:i/>
          <w:iCs/>
          <w:lang w:val="en-US"/>
        </w:rPr>
        <w:t>constantly</w:t>
      </w:r>
      <w:r w:rsidR="00C452D2" w:rsidRPr="003174B1">
        <w:rPr>
          <w:i/>
          <w:iCs/>
          <w:lang w:val="en-US"/>
        </w:rPr>
        <w:t xml:space="preserve"> dangling before them, </w:t>
      </w:r>
      <w:r w:rsidR="0056065D" w:rsidRPr="003174B1">
        <w:rPr>
          <w:i/>
          <w:iCs/>
          <w:lang w:val="en-US"/>
        </w:rPr>
        <w:t>the states found it easier and cheaper to build than to repair.</w:t>
      </w:r>
      <w:r w:rsidRPr="003174B1">
        <w:rPr>
          <w:i/>
          <w:iCs/>
          <w:lang w:val="en-US"/>
        </w:rPr>
        <w:t>”</w:t>
      </w:r>
      <w:r w:rsidR="0056065D" w:rsidRPr="003174B1">
        <w:rPr>
          <w:i/>
          <w:iCs/>
          <w:lang w:val="en-US"/>
        </w:rPr>
        <w:t xml:space="preserve"> </w:t>
      </w:r>
    </w:p>
    <w:p w14:paraId="2F2C75FD" w14:textId="6D199D20" w:rsidR="004607D8" w:rsidRPr="003174B1" w:rsidRDefault="27A795F1">
      <w:pPr>
        <w:rPr>
          <w:lang w:val="en-US"/>
        </w:rPr>
      </w:pPr>
      <w:r w:rsidRPr="003174B1">
        <w:rPr>
          <w:lang w:val="en-US"/>
        </w:rPr>
        <w:t>Th</w:t>
      </w:r>
      <w:r w:rsidR="4D27F5F6" w:rsidRPr="003174B1">
        <w:rPr>
          <w:lang w:val="en-US"/>
        </w:rPr>
        <w:t>e</w:t>
      </w:r>
      <w:r w:rsidRPr="003174B1">
        <w:rPr>
          <w:lang w:val="en-US"/>
        </w:rPr>
        <w:t xml:space="preserve"> natural deterioration of infrastructure over time </w:t>
      </w:r>
      <w:r w:rsidR="06F9A737" w:rsidRPr="003174B1">
        <w:rPr>
          <w:lang w:val="en-US"/>
        </w:rPr>
        <w:t>is</w:t>
      </w:r>
      <w:r w:rsidR="5169D232" w:rsidRPr="003174B1">
        <w:rPr>
          <w:lang w:val="en-US"/>
        </w:rPr>
        <w:t xml:space="preserve"> worsened by higher-than</w:t>
      </w:r>
      <w:r w:rsidRPr="003174B1">
        <w:rPr>
          <w:lang w:val="en-US"/>
        </w:rPr>
        <w:t>-</w:t>
      </w:r>
      <w:r w:rsidR="5169D232" w:rsidRPr="003174B1">
        <w:rPr>
          <w:lang w:val="en-US"/>
        </w:rPr>
        <w:t xml:space="preserve">anticipated </w:t>
      </w:r>
      <w:r w:rsidR="17DBE958" w:rsidRPr="003174B1">
        <w:rPr>
          <w:lang w:val="en-US"/>
        </w:rPr>
        <w:t xml:space="preserve">volumes </w:t>
      </w:r>
      <w:r w:rsidR="2BA3FE12" w:rsidRPr="003174B1">
        <w:rPr>
          <w:lang w:val="en-US"/>
        </w:rPr>
        <w:t xml:space="preserve">and masses (in terms of axle loads) </w:t>
      </w:r>
      <w:r w:rsidR="17DBE958" w:rsidRPr="003174B1">
        <w:rPr>
          <w:lang w:val="en-US"/>
        </w:rPr>
        <w:t>of traffic</w:t>
      </w:r>
      <w:r w:rsidR="1FE78965" w:rsidRPr="003174B1">
        <w:rPr>
          <w:lang w:val="en-US"/>
        </w:rPr>
        <w:t>,</w:t>
      </w:r>
      <w:r w:rsidR="17DBE958" w:rsidRPr="003174B1">
        <w:rPr>
          <w:lang w:val="en-US"/>
        </w:rPr>
        <w:t xml:space="preserve"> which are</w:t>
      </w:r>
      <w:r w:rsidR="06F9A737" w:rsidRPr="003174B1">
        <w:rPr>
          <w:lang w:val="en-US"/>
        </w:rPr>
        <w:t xml:space="preserve"> then</w:t>
      </w:r>
      <w:r w:rsidR="17DBE958" w:rsidRPr="003174B1">
        <w:rPr>
          <w:lang w:val="en-US"/>
        </w:rPr>
        <w:t xml:space="preserve"> in turn </w:t>
      </w:r>
      <w:r w:rsidR="72493DC5" w:rsidRPr="003174B1">
        <w:rPr>
          <w:lang w:val="en-US"/>
        </w:rPr>
        <w:t>subject to the delays an</w:t>
      </w:r>
      <w:r w:rsidR="0FE7E411" w:rsidRPr="003174B1">
        <w:rPr>
          <w:lang w:val="en-US"/>
        </w:rPr>
        <w:t>d</w:t>
      </w:r>
      <w:r w:rsidR="72493DC5" w:rsidRPr="003174B1">
        <w:rPr>
          <w:lang w:val="en-US"/>
        </w:rPr>
        <w:t xml:space="preserve"> inconvenience caused </w:t>
      </w:r>
      <w:r w:rsidR="17DBE958" w:rsidRPr="003174B1">
        <w:rPr>
          <w:lang w:val="en-US"/>
        </w:rPr>
        <w:t>by maintenance activities</w:t>
      </w:r>
      <w:r w:rsidR="06F9A737" w:rsidRPr="003174B1">
        <w:rPr>
          <w:lang w:val="en-US"/>
        </w:rPr>
        <w:t>.</w:t>
      </w:r>
      <w:r w:rsidR="2245320B" w:rsidRPr="003174B1">
        <w:rPr>
          <w:lang w:val="en-US"/>
        </w:rPr>
        <w:t xml:space="preserve"> </w:t>
      </w:r>
      <w:r w:rsidR="293399B0" w:rsidRPr="003174B1">
        <w:rPr>
          <w:lang w:val="en-US"/>
        </w:rPr>
        <w:t xml:space="preserve">Natural deterioration processes </w:t>
      </w:r>
      <w:r w:rsidR="06F9A737" w:rsidRPr="003174B1">
        <w:rPr>
          <w:lang w:val="en-US"/>
        </w:rPr>
        <w:t>can be</w:t>
      </w:r>
      <w:r w:rsidR="2245320B" w:rsidRPr="003174B1">
        <w:rPr>
          <w:lang w:val="en-US"/>
        </w:rPr>
        <w:t xml:space="preserve"> further exacerbated and complicated by the uncertain impacts of climate change</w:t>
      </w:r>
      <w:r w:rsidR="595F3580" w:rsidRPr="003174B1">
        <w:rPr>
          <w:lang w:val="en-US"/>
        </w:rPr>
        <w:t xml:space="preserve">, which </w:t>
      </w:r>
      <w:r w:rsidR="6E083638" w:rsidRPr="003174B1">
        <w:rPr>
          <w:lang w:val="en-US"/>
        </w:rPr>
        <w:t xml:space="preserve">may </w:t>
      </w:r>
      <w:r w:rsidR="595F3580" w:rsidRPr="003174B1">
        <w:rPr>
          <w:lang w:val="en-US"/>
        </w:rPr>
        <w:t>again require expensive intervention</w:t>
      </w:r>
      <w:r w:rsidR="28175DF9" w:rsidRPr="003174B1">
        <w:rPr>
          <w:lang w:val="en-US"/>
        </w:rPr>
        <w:t>s</w:t>
      </w:r>
      <w:r w:rsidR="595F3580" w:rsidRPr="003174B1">
        <w:rPr>
          <w:lang w:val="en-US"/>
        </w:rPr>
        <w:t xml:space="preserve"> simply to ensure that</w:t>
      </w:r>
      <w:r w:rsidR="28175DF9" w:rsidRPr="003174B1">
        <w:rPr>
          <w:lang w:val="en-US"/>
        </w:rPr>
        <w:t xml:space="preserve"> transport and other</w:t>
      </w:r>
      <w:r w:rsidR="595F3580" w:rsidRPr="003174B1">
        <w:rPr>
          <w:lang w:val="en-US"/>
        </w:rPr>
        <w:t xml:space="preserve"> </w:t>
      </w:r>
      <w:r w:rsidR="06F9A737" w:rsidRPr="003174B1">
        <w:rPr>
          <w:lang w:val="en-US"/>
        </w:rPr>
        <w:t xml:space="preserve">services </w:t>
      </w:r>
      <w:r w:rsidR="28175DF9" w:rsidRPr="003174B1">
        <w:rPr>
          <w:lang w:val="en-US"/>
        </w:rPr>
        <w:t xml:space="preserve">can </w:t>
      </w:r>
      <w:r w:rsidR="64199A98" w:rsidRPr="003174B1">
        <w:rPr>
          <w:lang w:val="en-US"/>
        </w:rPr>
        <w:t>(</w:t>
      </w:r>
      <w:r w:rsidR="213CDF84" w:rsidRPr="003174B1">
        <w:rPr>
          <w:lang w:val="en-US"/>
        </w:rPr>
        <w:t>hopefully, given the uncertainty involved</w:t>
      </w:r>
      <w:r w:rsidR="64199A98" w:rsidRPr="003174B1">
        <w:rPr>
          <w:lang w:val="en-US"/>
        </w:rPr>
        <w:t xml:space="preserve">) </w:t>
      </w:r>
      <w:r w:rsidR="28175DF9" w:rsidRPr="003174B1">
        <w:rPr>
          <w:lang w:val="en-US"/>
        </w:rPr>
        <w:t xml:space="preserve">be maintained, while not </w:t>
      </w:r>
      <w:r w:rsidR="213CDF84" w:rsidRPr="003174B1">
        <w:rPr>
          <w:lang w:val="en-US"/>
        </w:rPr>
        <w:t xml:space="preserve">necessarily </w:t>
      </w:r>
      <w:r w:rsidR="28175DF9" w:rsidRPr="003174B1">
        <w:rPr>
          <w:lang w:val="en-US"/>
        </w:rPr>
        <w:t xml:space="preserve">providing any </w:t>
      </w:r>
      <w:r w:rsidR="6304F752" w:rsidRPr="003174B1">
        <w:rPr>
          <w:lang w:val="en-US"/>
        </w:rPr>
        <w:t>readily</w:t>
      </w:r>
      <w:r w:rsidR="00617E9F">
        <w:rPr>
          <w:lang w:val="en-US"/>
        </w:rPr>
        <w:t xml:space="preserve"> </w:t>
      </w:r>
      <w:r w:rsidR="28175DF9" w:rsidRPr="003174B1">
        <w:rPr>
          <w:lang w:val="en-US"/>
        </w:rPr>
        <w:t xml:space="preserve">apparent </w:t>
      </w:r>
      <w:r w:rsidR="64199A98" w:rsidRPr="003174B1">
        <w:rPr>
          <w:lang w:val="en-US"/>
        </w:rPr>
        <w:t xml:space="preserve">net additional benefit to users. </w:t>
      </w:r>
      <w:r w:rsidR="595F3580" w:rsidRPr="003174B1">
        <w:rPr>
          <w:lang w:val="en-US"/>
        </w:rPr>
        <w:t xml:space="preserve"> </w:t>
      </w:r>
      <w:r w:rsidR="37FDFE6C" w:rsidRPr="003174B1">
        <w:rPr>
          <w:lang w:val="en-US"/>
        </w:rPr>
        <w:t xml:space="preserve">Ideally, resilience-driven </w:t>
      </w:r>
      <w:r w:rsidR="2D98D3CD" w:rsidRPr="003174B1">
        <w:rPr>
          <w:lang w:val="en-US"/>
        </w:rPr>
        <w:t>interventions in response to climate change should provide additional</w:t>
      </w:r>
      <w:r w:rsidR="3A86BCC1" w:rsidRPr="003174B1">
        <w:rPr>
          <w:lang w:val="en-US"/>
        </w:rPr>
        <w:t xml:space="preserve"> wider</w:t>
      </w:r>
      <w:r w:rsidR="2D98D3CD" w:rsidRPr="003174B1">
        <w:rPr>
          <w:lang w:val="en-US"/>
        </w:rPr>
        <w:t xml:space="preserve"> benefits</w:t>
      </w:r>
      <w:r w:rsidR="355077F6" w:rsidRPr="003174B1">
        <w:rPr>
          <w:lang w:val="en-US"/>
        </w:rPr>
        <w:t xml:space="preserve">, while, conversely, interventions for other reasons should also provide </w:t>
      </w:r>
      <w:r w:rsidR="5F3A0BB1" w:rsidRPr="003174B1">
        <w:rPr>
          <w:lang w:val="en-US"/>
        </w:rPr>
        <w:t>additional climate resilience</w:t>
      </w:r>
      <w:r w:rsidR="2353BBA1" w:rsidRPr="003174B1">
        <w:rPr>
          <w:lang w:val="en-US"/>
        </w:rPr>
        <w:t xml:space="preserve"> – the availability of alternative routes </w:t>
      </w:r>
      <w:r w:rsidR="7503D59D" w:rsidRPr="003174B1">
        <w:rPr>
          <w:lang w:val="en-US"/>
        </w:rPr>
        <w:t>may provide an ‘amenity benefit’, reducing the impacts of disruptive events</w:t>
      </w:r>
      <w:r w:rsidR="5F3A0BB1" w:rsidRPr="003174B1">
        <w:rPr>
          <w:lang w:val="en-US"/>
        </w:rPr>
        <w:t>.</w:t>
      </w:r>
    </w:p>
    <w:p w14:paraId="09F339EE" w14:textId="7FCEF7F9" w:rsidR="007227F7" w:rsidRPr="003174B1" w:rsidRDefault="5BCFD4DC">
      <w:pPr>
        <w:rPr>
          <w:lang w:val="en-US"/>
        </w:rPr>
      </w:pPr>
      <w:r w:rsidRPr="003174B1">
        <w:rPr>
          <w:lang w:val="en-US"/>
        </w:rPr>
        <w:lastRenderedPageBreak/>
        <w:t xml:space="preserve">Since such </w:t>
      </w:r>
      <w:r w:rsidR="76B323BF" w:rsidRPr="003174B1">
        <w:rPr>
          <w:lang w:val="en-US"/>
        </w:rPr>
        <w:t xml:space="preserve">essential </w:t>
      </w:r>
      <w:r w:rsidRPr="003174B1">
        <w:rPr>
          <w:lang w:val="en-US"/>
        </w:rPr>
        <w:t xml:space="preserve">maintenance and renewal activities </w:t>
      </w:r>
      <w:r w:rsidR="76B323BF" w:rsidRPr="003174B1">
        <w:rPr>
          <w:lang w:val="en-US"/>
        </w:rPr>
        <w:t xml:space="preserve">in themselves </w:t>
      </w:r>
      <w:r w:rsidR="48C58C42" w:rsidRPr="003174B1">
        <w:rPr>
          <w:lang w:val="en-US"/>
        </w:rPr>
        <w:t xml:space="preserve">produce no </w:t>
      </w:r>
      <w:r w:rsidR="3DCAEC5D" w:rsidRPr="003174B1">
        <w:rPr>
          <w:lang w:val="en-US"/>
        </w:rPr>
        <w:t xml:space="preserve">additional </w:t>
      </w:r>
      <w:r w:rsidR="48C58C42" w:rsidRPr="003174B1">
        <w:rPr>
          <w:lang w:val="en-US"/>
        </w:rPr>
        <w:t xml:space="preserve">capacity or </w:t>
      </w:r>
      <w:r w:rsidR="1183DFBC" w:rsidRPr="003174B1">
        <w:rPr>
          <w:lang w:val="en-US"/>
        </w:rPr>
        <w:t>travel</w:t>
      </w:r>
      <w:r w:rsidR="48C58C42" w:rsidRPr="003174B1">
        <w:rPr>
          <w:lang w:val="en-US"/>
        </w:rPr>
        <w:t xml:space="preserve"> time benefits </w:t>
      </w:r>
      <w:r w:rsidR="3DCAEC5D" w:rsidRPr="003174B1">
        <w:rPr>
          <w:lang w:val="en-US"/>
        </w:rPr>
        <w:t xml:space="preserve">(except relative to a situation where </w:t>
      </w:r>
      <w:r w:rsidR="13EC5C13" w:rsidRPr="003174B1">
        <w:rPr>
          <w:lang w:val="en-US"/>
        </w:rPr>
        <w:t>assets</w:t>
      </w:r>
      <w:r w:rsidR="3DCAEC5D" w:rsidRPr="003174B1">
        <w:rPr>
          <w:lang w:val="en-US"/>
        </w:rPr>
        <w:t xml:space="preserve"> are allowed to deteriorate further)</w:t>
      </w:r>
      <w:r w:rsidR="7719DAE6" w:rsidRPr="003174B1">
        <w:rPr>
          <w:lang w:val="en-US"/>
        </w:rPr>
        <w:t xml:space="preserve">, the </w:t>
      </w:r>
      <w:r w:rsidR="28C24BDA" w:rsidRPr="003174B1">
        <w:rPr>
          <w:lang w:val="en-US"/>
        </w:rPr>
        <w:t>PVB element of a conventional CBA is absent</w:t>
      </w:r>
      <w:r w:rsidR="6A0832C8" w:rsidRPr="003174B1">
        <w:rPr>
          <w:lang w:val="en-US"/>
        </w:rPr>
        <w:t xml:space="preserve">, </w:t>
      </w:r>
      <w:r w:rsidR="1ED84CD1" w:rsidRPr="003174B1">
        <w:rPr>
          <w:lang w:val="en-US"/>
        </w:rPr>
        <w:t>with benefits instead being generated in the form of the avoided costs of failure</w:t>
      </w:r>
      <w:r w:rsidR="07884011" w:rsidRPr="003174B1">
        <w:rPr>
          <w:lang w:val="en-US"/>
        </w:rPr>
        <w:t xml:space="preserve">. The </w:t>
      </w:r>
      <w:r w:rsidR="6A0832C8" w:rsidRPr="003174B1">
        <w:rPr>
          <w:lang w:val="en-US"/>
        </w:rPr>
        <w:t xml:space="preserve">economic assessment </w:t>
      </w:r>
      <w:r w:rsidR="07884011" w:rsidRPr="003174B1">
        <w:rPr>
          <w:lang w:val="en-US"/>
        </w:rPr>
        <w:t xml:space="preserve">therefore </w:t>
      </w:r>
      <w:r w:rsidR="6A0832C8" w:rsidRPr="003174B1">
        <w:rPr>
          <w:lang w:val="en-US"/>
        </w:rPr>
        <w:t xml:space="preserve">depends instead </w:t>
      </w:r>
      <w:r w:rsidR="248C1E48" w:rsidRPr="003174B1">
        <w:rPr>
          <w:lang w:val="en-US"/>
        </w:rPr>
        <w:t>up</w:t>
      </w:r>
      <w:r w:rsidR="6A0832C8" w:rsidRPr="003174B1">
        <w:rPr>
          <w:lang w:val="en-US"/>
        </w:rPr>
        <w:t xml:space="preserve">on a comparison between </w:t>
      </w:r>
      <w:r w:rsidR="010CAA36" w:rsidRPr="003174B1">
        <w:rPr>
          <w:lang w:val="en-US"/>
        </w:rPr>
        <w:t>alternative</w:t>
      </w:r>
      <w:r w:rsidR="6A0832C8" w:rsidRPr="003174B1">
        <w:rPr>
          <w:lang w:val="en-US"/>
        </w:rPr>
        <w:t xml:space="preserve"> </w:t>
      </w:r>
      <w:r w:rsidR="010CAA36" w:rsidRPr="003174B1">
        <w:rPr>
          <w:lang w:val="en-US"/>
        </w:rPr>
        <w:t>PVCs</w:t>
      </w:r>
      <w:r w:rsidR="0051000A">
        <w:rPr>
          <w:lang w:val="en-US"/>
        </w:rPr>
        <w:t>, based</w:t>
      </w:r>
      <w:r w:rsidR="000A4F39">
        <w:rPr>
          <w:lang w:val="en-US"/>
        </w:rPr>
        <w:t xml:space="preserve">, in this case, upon the assumed and/or modeled </w:t>
      </w:r>
      <w:r w:rsidR="00701507">
        <w:rPr>
          <w:lang w:val="en-US"/>
        </w:rPr>
        <w:t>geotechnical performance of earthworks, with and without intervention</w:t>
      </w:r>
      <w:r w:rsidR="010CAA36" w:rsidRPr="003174B1">
        <w:rPr>
          <w:lang w:val="en-US"/>
        </w:rPr>
        <w:t>.</w:t>
      </w:r>
      <w:r w:rsidR="09CA5B5F" w:rsidRPr="003174B1">
        <w:rPr>
          <w:lang w:val="en-US"/>
        </w:rPr>
        <w:t xml:space="preserve"> </w:t>
      </w:r>
    </w:p>
    <w:p w14:paraId="5908729C" w14:textId="0300DDC5" w:rsidR="00FA0613" w:rsidRPr="003174B1" w:rsidRDefault="04841325">
      <w:pPr>
        <w:rPr>
          <w:b/>
          <w:bCs/>
          <w:lang w:val="en-US"/>
        </w:rPr>
      </w:pPr>
      <w:r w:rsidRPr="003174B1">
        <w:rPr>
          <w:b/>
          <w:bCs/>
          <w:lang w:val="en-US"/>
        </w:rPr>
        <w:t xml:space="preserve">3.2 </w:t>
      </w:r>
      <w:r w:rsidR="002B33E3" w:rsidRPr="003174B1">
        <w:rPr>
          <w:b/>
          <w:bCs/>
          <w:lang w:val="en-US"/>
        </w:rPr>
        <w:t>Geote</w:t>
      </w:r>
      <w:r w:rsidR="00F851E0" w:rsidRPr="003174B1">
        <w:rPr>
          <w:b/>
          <w:bCs/>
          <w:lang w:val="en-US"/>
        </w:rPr>
        <w:t>c</w:t>
      </w:r>
      <w:r w:rsidR="002B33E3" w:rsidRPr="003174B1">
        <w:rPr>
          <w:b/>
          <w:bCs/>
          <w:lang w:val="en-US"/>
        </w:rPr>
        <w:t>hnical Modeling</w:t>
      </w:r>
      <w:r w:rsidR="00D773F5" w:rsidRPr="003174B1">
        <w:rPr>
          <w:b/>
          <w:bCs/>
          <w:lang w:val="en-US"/>
        </w:rPr>
        <w:t xml:space="preserve"> Overview</w:t>
      </w:r>
    </w:p>
    <w:p w14:paraId="7756DE77" w14:textId="6E8BE8EC" w:rsidR="008A0A61" w:rsidRPr="003174B1" w:rsidRDefault="0053215D" w:rsidP="0332891B">
      <w:pPr>
        <w:rPr>
          <w:lang w:val="en-US"/>
        </w:rPr>
      </w:pPr>
      <w:r>
        <w:rPr>
          <w:lang w:val="en-US"/>
        </w:rPr>
        <w:t xml:space="preserve">As noted in </w:t>
      </w:r>
      <w:r w:rsidR="00DB7C42">
        <w:rPr>
          <w:lang w:val="en-US"/>
        </w:rPr>
        <w:t>the</w:t>
      </w:r>
      <w:r>
        <w:rPr>
          <w:lang w:val="en-US"/>
        </w:rPr>
        <w:t xml:space="preserve"> </w:t>
      </w:r>
      <w:r w:rsidR="00DB7C42">
        <w:rPr>
          <w:lang w:val="en-US"/>
        </w:rPr>
        <w:t>B</w:t>
      </w:r>
      <w:r w:rsidR="0082203A">
        <w:rPr>
          <w:lang w:val="en-US"/>
        </w:rPr>
        <w:t xml:space="preserve">ackground and </w:t>
      </w:r>
      <w:r w:rsidR="00DB7C42">
        <w:rPr>
          <w:lang w:val="en-US"/>
        </w:rPr>
        <w:t>C</w:t>
      </w:r>
      <w:r w:rsidR="0082203A">
        <w:rPr>
          <w:lang w:val="en-US"/>
        </w:rPr>
        <w:t>ontext section</w:t>
      </w:r>
      <w:r w:rsidR="00A50015">
        <w:rPr>
          <w:lang w:val="en-US"/>
        </w:rPr>
        <w:t xml:space="preserve"> above, earthworks</w:t>
      </w:r>
      <w:r w:rsidR="00EC33D2">
        <w:rPr>
          <w:lang w:val="en-US"/>
        </w:rPr>
        <w:t xml:space="preserve"> are vulnerable</w:t>
      </w:r>
      <w:r w:rsidR="00BF742B">
        <w:rPr>
          <w:lang w:val="en-US"/>
        </w:rPr>
        <w:t xml:space="preserve"> to various aspects of the increasingly extreme weather associated with climate change</w:t>
      </w:r>
      <w:r w:rsidR="00E32A40">
        <w:rPr>
          <w:lang w:val="en-US"/>
        </w:rPr>
        <w:t>. Briggs et al. (2023, this issue) observe that these vulnerabilities include climate-related alterations to slope surfaces, including variations in vegetation cover, and changes to earthworks’ pore water pressure cycles, as well as the direct impacts of increasingly intense individual rainfall and drought events.</w:t>
      </w:r>
      <w:r w:rsidR="00067716">
        <w:rPr>
          <w:lang w:val="en-US"/>
        </w:rPr>
        <w:t xml:space="preserve"> These higher intensity rainfall events will likely lead to </w:t>
      </w:r>
      <w:r w:rsidR="00B412E3">
        <w:rPr>
          <w:lang w:val="en-US"/>
        </w:rPr>
        <w:t>greater levels of runoff,</w:t>
      </w:r>
      <w:r w:rsidR="00067716">
        <w:rPr>
          <w:lang w:val="en-US"/>
        </w:rPr>
        <w:t xml:space="preserve"> plac</w:t>
      </w:r>
      <w:r w:rsidR="00B412E3">
        <w:rPr>
          <w:lang w:val="en-US"/>
        </w:rPr>
        <w:t>ing</w:t>
      </w:r>
      <w:r w:rsidR="00067716">
        <w:rPr>
          <w:lang w:val="en-US"/>
        </w:rPr>
        <w:t xml:space="preserve"> greater demands on drainage systems, which</w:t>
      </w:r>
      <w:r w:rsidR="00C770E0">
        <w:rPr>
          <w:lang w:val="en-US"/>
        </w:rPr>
        <w:t>, where present,</w:t>
      </w:r>
      <w:r w:rsidR="0026355D">
        <w:rPr>
          <w:lang w:val="en-US"/>
        </w:rPr>
        <w:t xml:space="preserve"> also </w:t>
      </w:r>
      <w:r w:rsidR="00220935">
        <w:rPr>
          <w:lang w:val="en-US"/>
        </w:rPr>
        <w:t>undergo</w:t>
      </w:r>
      <w:r w:rsidR="0026355D">
        <w:rPr>
          <w:lang w:val="en-US"/>
        </w:rPr>
        <w:t xml:space="preserve"> deterioration in performance</w:t>
      </w:r>
      <w:r w:rsidR="00220935">
        <w:rPr>
          <w:lang w:val="en-US"/>
        </w:rPr>
        <w:t xml:space="preserve"> and so</w:t>
      </w:r>
      <w:r w:rsidR="00067716">
        <w:rPr>
          <w:lang w:val="en-US"/>
        </w:rPr>
        <w:t xml:space="preserve"> tend to be in varying states of </w:t>
      </w:r>
      <w:r w:rsidR="003A39B4">
        <w:rPr>
          <w:lang w:val="en-US"/>
        </w:rPr>
        <w:t>repair</w:t>
      </w:r>
      <w:r w:rsidR="008644D7">
        <w:rPr>
          <w:lang w:val="en-US"/>
        </w:rPr>
        <w:t xml:space="preserve"> (Perry </w:t>
      </w:r>
      <w:r w:rsidR="00796E8A">
        <w:rPr>
          <w:lang w:val="en-US"/>
        </w:rPr>
        <w:t>et al.</w:t>
      </w:r>
      <w:r w:rsidR="008644D7">
        <w:rPr>
          <w:lang w:val="en-US"/>
        </w:rPr>
        <w:t>, 2003</w:t>
      </w:r>
      <w:proofErr w:type="gramStart"/>
      <w:r w:rsidR="00437054">
        <w:rPr>
          <w:lang w:val="en-US"/>
        </w:rPr>
        <w:t>a;b</w:t>
      </w:r>
      <w:proofErr w:type="gramEnd"/>
      <w:r w:rsidR="008644D7">
        <w:rPr>
          <w:lang w:val="en-US"/>
        </w:rPr>
        <w:t>)</w:t>
      </w:r>
      <w:r w:rsidR="002150BA">
        <w:rPr>
          <w:lang w:val="en-US"/>
        </w:rPr>
        <w:t xml:space="preserve">. Higher </w:t>
      </w:r>
      <w:r w:rsidR="00350B16">
        <w:rPr>
          <w:lang w:val="en-US"/>
        </w:rPr>
        <w:t>intensity, shorter duration rainfall events are also thought to</w:t>
      </w:r>
      <w:r w:rsidR="00067716">
        <w:rPr>
          <w:lang w:val="en-US"/>
        </w:rPr>
        <w:t xml:space="preserve"> increase the risk of </w:t>
      </w:r>
      <w:r w:rsidR="00ED7019">
        <w:rPr>
          <w:lang w:val="en-US"/>
        </w:rPr>
        <w:t xml:space="preserve">shallow failure </w:t>
      </w:r>
      <w:r w:rsidR="00067716">
        <w:rPr>
          <w:lang w:val="en-US"/>
        </w:rPr>
        <w:t>mechanisms</w:t>
      </w:r>
      <w:r w:rsidR="00A33ACF">
        <w:rPr>
          <w:lang w:val="en-US"/>
        </w:rPr>
        <w:t xml:space="preserve"> (</w:t>
      </w:r>
      <w:proofErr w:type="spellStart"/>
      <w:r w:rsidR="00847BF2" w:rsidRPr="00847BF2">
        <w:rPr>
          <w:lang w:val="en-US"/>
        </w:rPr>
        <w:t>Leroueil</w:t>
      </w:r>
      <w:proofErr w:type="spellEnd"/>
      <w:r w:rsidR="00847BF2" w:rsidRPr="00847BF2">
        <w:rPr>
          <w:lang w:val="en-US"/>
        </w:rPr>
        <w:t>, 2001</w:t>
      </w:r>
      <w:r w:rsidR="00A33ACF">
        <w:rPr>
          <w:lang w:val="en-US"/>
        </w:rPr>
        <w:t>)</w:t>
      </w:r>
      <w:r w:rsidR="00E506D1">
        <w:rPr>
          <w:lang w:val="en-US"/>
        </w:rPr>
        <w:t xml:space="preserve"> and can lead to </w:t>
      </w:r>
      <w:r w:rsidR="003A33C6">
        <w:rPr>
          <w:lang w:val="en-US"/>
        </w:rPr>
        <w:t xml:space="preserve">debris slides </w:t>
      </w:r>
      <w:r w:rsidR="00C06FCF">
        <w:rPr>
          <w:lang w:val="en-US"/>
        </w:rPr>
        <w:t xml:space="preserve">such </w:t>
      </w:r>
      <w:r w:rsidR="003A33C6">
        <w:rPr>
          <w:lang w:val="en-US"/>
        </w:rPr>
        <w:t>as</w:t>
      </w:r>
      <w:r w:rsidR="003856B9">
        <w:rPr>
          <w:lang w:val="en-US"/>
        </w:rPr>
        <w:t xml:space="preserve"> that seen at </w:t>
      </w:r>
      <w:proofErr w:type="spellStart"/>
      <w:r w:rsidR="003856B9">
        <w:rPr>
          <w:lang w:val="en-US"/>
        </w:rPr>
        <w:t>Carmont</w:t>
      </w:r>
      <w:proofErr w:type="spellEnd"/>
      <w:r w:rsidR="003856B9">
        <w:rPr>
          <w:lang w:val="en-US"/>
        </w:rPr>
        <w:t xml:space="preserve"> in the UK (</w:t>
      </w:r>
      <w:r w:rsidR="003856B9" w:rsidRPr="003174B1">
        <w:rPr>
          <w:lang w:val="en-US"/>
        </w:rPr>
        <w:t>Network Rail</w:t>
      </w:r>
      <w:r w:rsidR="003856B9">
        <w:rPr>
          <w:lang w:val="en-US"/>
        </w:rPr>
        <w:t xml:space="preserve">, </w:t>
      </w:r>
      <w:r w:rsidR="003856B9" w:rsidRPr="003174B1">
        <w:rPr>
          <w:lang w:val="en-US"/>
        </w:rPr>
        <w:t>2023</w:t>
      </w:r>
      <w:r w:rsidR="00AC5A16">
        <w:rPr>
          <w:lang w:val="en-US"/>
        </w:rPr>
        <w:t xml:space="preserve">; </w:t>
      </w:r>
      <w:r w:rsidR="003856B9" w:rsidRPr="003174B1">
        <w:rPr>
          <w:lang w:val="en-US"/>
        </w:rPr>
        <w:t>RAIB</w:t>
      </w:r>
      <w:r w:rsidR="00AC5A16">
        <w:rPr>
          <w:lang w:val="en-US"/>
        </w:rPr>
        <w:t>,</w:t>
      </w:r>
      <w:r w:rsidR="003856B9" w:rsidRPr="003174B1">
        <w:rPr>
          <w:lang w:val="en-US"/>
        </w:rPr>
        <w:t xml:space="preserve"> 2022)</w:t>
      </w:r>
      <w:r w:rsidR="00067716">
        <w:rPr>
          <w:lang w:val="en-US"/>
        </w:rPr>
        <w:t>.</w:t>
      </w:r>
      <w:r w:rsidR="00310BE1">
        <w:rPr>
          <w:lang w:val="en-US"/>
        </w:rPr>
        <w:t xml:space="preserve"> </w:t>
      </w:r>
      <w:r w:rsidR="00412293">
        <w:rPr>
          <w:lang w:val="en-US"/>
        </w:rPr>
        <w:t>T</w:t>
      </w:r>
      <w:r w:rsidR="00310BE1">
        <w:rPr>
          <w:lang w:val="en-US"/>
        </w:rPr>
        <w:t xml:space="preserve">he larger magnitude of drying may cause </w:t>
      </w:r>
      <w:r w:rsidR="003F0139">
        <w:rPr>
          <w:lang w:val="en-US"/>
        </w:rPr>
        <w:t xml:space="preserve">increased </w:t>
      </w:r>
      <w:r w:rsidR="00F77C2B">
        <w:rPr>
          <w:lang w:val="en-US"/>
        </w:rPr>
        <w:t>desiccation</w:t>
      </w:r>
      <w:r w:rsidR="00B02695">
        <w:rPr>
          <w:lang w:val="en-US"/>
        </w:rPr>
        <w:t xml:space="preserve"> cracking</w:t>
      </w:r>
      <w:r w:rsidR="003A57DC">
        <w:rPr>
          <w:lang w:val="en-US"/>
        </w:rPr>
        <w:t xml:space="preserve"> (Stirling </w:t>
      </w:r>
      <w:r w:rsidR="00796E8A">
        <w:rPr>
          <w:lang w:val="en-US"/>
        </w:rPr>
        <w:t>et al.</w:t>
      </w:r>
      <w:r w:rsidR="003A57DC">
        <w:rPr>
          <w:lang w:val="en-US"/>
        </w:rPr>
        <w:t>, 2021)</w:t>
      </w:r>
      <w:r w:rsidR="00B02695">
        <w:rPr>
          <w:lang w:val="en-US"/>
        </w:rPr>
        <w:t>, especially in plastic clays</w:t>
      </w:r>
      <w:r w:rsidR="00DF566C">
        <w:rPr>
          <w:lang w:val="en-US"/>
        </w:rPr>
        <w:t xml:space="preserve"> effecting the </w:t>
      </w:r>
      <w:r w:rsidR="003863CF">
        <w:rPr>
          <w:lang w:val="en-US"/>
        </w:rPr>
        <w:t>porosity and permeability of the material</w:t>
      </w:r>
      <w:r w:rsidR="00D73CF3">
        <w:rPr>
          <w:lang w:val="en-US"/>
        </w:rPr>
        <w:t xml:space="preserve"> and hence the infiltration, </w:t>
      </w:r>
      <w:proofErr w:type="gramStart"/>
      <w:r w:rsidR="00D73CF3">
        <w:rPr>
          <w:lang w:val="en-US"/>
        </w:rPr>
        <w:t>movement</w:t>
      </w:r>
      <w:proofErr w:type="gramEnd"/>
      <w:r w:rsidR="00D73CF3">
        <w:rPr>
          <w:lang w:val="en-US"/>
        </w:rPr>
        <w:t xml:space="preserve"> and storage of water</w:t>
      </w:r>
      <w:r w:rsidR="0097427E">
        <w:rPr>
          <w:lang w:val="en-US"/>
        </w:rPr>
        <w:t xml:space="preserve"> (Huang </w:t>
      </w:r>
      <w:r w:rsidR="00796E8A">
        <w:rPr>
          <w:lang w:val="en-US"/>
        </w:rPr>
        <w:t>et al.</w:t>
      </w:r>
      <w:r w:rsidR="0097427E">
        <w:rPr>
          <w:lang w:val="en-US"/>
        </w:rPr>
        <w:t xml:space="preserve">, </w:t>
      </w:r>
      <w:r w:rsidR="00345E99">
        <w:rPr>
          <w:lang w:val="en-US"/>
        </w:rPr>
        <w:t>20</w:t>
      </w:r>
      <w:r w:rsidR="00B724A6">
        <w:rPr>
          <w:lang w:val="en-US"/>
        </w:rPr>
        <w:t>2</w:t>
      </w:r>
      <w:r w:rsidR="009632FE">
        <w:rPr>
          <w:lang w:val="en-US"/>
        </w:rPr>
        <w:t>4</w:t>
      </w:r>
      <w:r w:rsidR="0097427E">
        <w:rPr>
          <w:lang w:val="en-US"/>
        </w:rPr>
        <w:t>)</w:t>
      </w:r>
      <w:r w:rsidR="00651933">
        <w:rPr>
          <w:lang w:val="en-US"/>
        </w:rPr>
        <w:t xml:space="preserve">. </w:t>
      </w:r>
      <w:r w:rsidR="0064342D">
        <w:rPr>
          <w:lang w:val="en-US"/>
        </w:rPr>
        <w:t>The larger seasonal cycles</w:t>
      </w:r>
      <w:r w:rsidR="0020703B">
        <w:rPr>
          <w:lang w:val="en-US"/>
        </w:rPr>
        <w:t xml:space="preserve"> of </w:t>
      </w:r>
      <w:r w:rsidR="0020703B" w:rsidRPr="003174B1">
        <w:rPr>
          <w:lang w:val="en-US"/>
        </w:rPr>
        <w:t>wetting and drying</w:t>
      </w:r>
      <w:r w:rsidR="00D36F7E">
        <w:rPr>
          <w:lang w:val="en-US"/>
        </w:rPr>
        <w:t xml:space="preserve"> can also </w:t>
      </w:r>
      <w:r w:rsidR="0020703B">
        <w:rPr>
          <w:lang w:val="en-US"/>
        </w:rPr>
        <w:t>drive</w:t>
      </w:r>
      <w:r w:rsidR="009E1BD2">
        <w:rPr>
          <w:lang w:val="en-US"/>
        </w:rPr>
        <w:t xml:space="preserve"> </w:t>
      </w:r>
      <w:r w:rsidR="00C60EE5" w:rsidRPr="003174B1">
        <w:rPr>
          <w:lang w:val="en-US"/>
        </w:rPr>
        <w:t>seasonal ratcheting movements and strain softening</w:t>
      </w:r>
      <w:r w:rsidR="006235AB">
        <w:rPr>
          <w:lang w:val="en-US"/>
        </w:rPr>
        <w:t xml:space="preserve"> </w:t>
      </w:r>
      <w:r w:rsidR="00404176">
        <w:rPr>
          <w:lang w:val="en-US"/>
        </w:rPr>
        <w:t>(</w:t>
      </w:r>
      <w:proofErr w:type="spellStart"/>
      <w:r w:rsidR="00404176">
        <w:rPr>
          <w:lang w:val="en-US"/>
        </w:rPr>
        <w:t>Postill</w:t>
      </w:r>
      <w:proofErr w:type="spellEnd"/>
      <w:r w:rsidR="00404176">
        <w:rPr>
          <w:lang w:val="en-US"/>
        </w:rPr>
        <w:t xml:space="preserve"> </w:t>
      </w:r>
      <w:r w:rsidR="00796E8A">
        <w:rPr>
          <w:lang w:val="en-US"/>
        </w:rPr>
        <w:t>et al.</w:t>
      </w:r>
      <w:r w:rsidR="00404176">
        <w:rPr>
          <w:lang w:val="en-US"/>
        </w:rPr>
        <w:t>, 2021)</w:t>
      </w:r>
      <w:r w:rsidR="00077610">
        <w:rPr>
          <w:lang w:val="en-US"/>
        </w:rPr>
        <w:t xml:space="preserve">. </w:t>
      </w:r>
      <w:r w:rsidR="6A8D9229" w:rsidRPr="0332891B">
        <w:rPr>
          <w:lang w:val="en-US"/>
        </w:rPr>
        <w:t>It is this long</w:t>
      </w:r>
      <w:r w:rsidR="162D2FDB" w:rsidRPr="0332891B">
        <w:rPr>
          <w:lang w:val="en-US"/>
        </w:rPr>
        <w:t>-</w:t>
      </w:r>
      <w:r w:rsidR="6A8D9229" w:rsidRPr="0332891B">
        <w:rPr>
          <w:lang w:val="en-US"/>
        </w:rPr>
        <w:t xml:space="preserve">term process of deterioration, rather than specific </w:t>
      </w:r>
      <w:r w:rsidR="3106369D" w:rsidRPr="0332891B">
        <w:rPr>
          <w:lang w:val="en-US"/>
        </w:rPr>
        <w:t>shorter-term</w:t>
      </w:r>
      <w:r w:rsidR="6A8D9229" w:rsidRPr="0332891B">
        <w:rPr>
          <w:lang w:val="en-US"/>
        </w:rPr>
        <w:t xml:space="preserve"> triggers, which are captured in the geotechnical modelling described below and subsequently used to provide context to and give reco</w:t>
      </w:r>
      <w:r w:rsidR="012B58C4" w:rsidRPr="0332891B">
        <w:rPr>
          <w:lang w:val="en-US"/>
        </w:rPr>
        <w:t xml:space="preserve">mmendations around maintenance investment decisions. </w:t>
      </w:r>
    </w:p>
    <w:p w14:paraId="56F6C6EB" w14:textId="5E9932B4" w:rsidR="00297919" w:rsidRDefault="00941F0D" w:rsidP="008A0A61">
      <w:pPr>
        <w:rPr>
          <w:lang w:val="en-US"/>
        </w:rPr>
      </w:pPr>
      <w:r w:rsidRPr="0332891B">
        <w:rPr>
          <w:lang w:val="en-US"/>
        </w:rPr>
        <w:t>The</w:t>
      </w:r>
      <w:r w:rsidR="04D4892D" w:rsidRPr="0332891B">
        <w:rPr>
          <w:lang w:val="en-US"/>
        </w:rPr>
        <w:t>se</w:t>
      </w:r>
      <w:r>
        <w:rPr>
          <w:lang w:val="en-US"/>
        </w:rPr>
        <w:t xml:space="preserve"> </w:t>
      </w:r>
      <w:r w:rsidR="00A33B7A">
        <w:rPr>
          <w:lang w:val="en-US"/>
        </w:rPr>
        <w:t>g</w:t>
      </w:r>
      <w:r w:rsidR="008F60AD" w:rsidRPr="003174B1">
        <w:rPr>
          <w:lang w:val="en-US"/>
        </w:rPr>
        <w:t>eotechnical i</w:t>
      </w:r>
      <w:r w:rsidR="006F4E2C" w:rsidRPr="003174B1">
        <w:rPr>
          <w:lang w:val="en-US"/>
        </w:rPr>
        <w:t xml:space="preserve">nputs </w:t>
      </w:r>
      <w:r w:rsidR="00A41275" w:rsidRPr="003174B1">
        <w:rPr>
          <w:lang w:val="en-US"/>
        </w:rPr>
        <w:t xml:space="preserve">to the economic </w:t>
      </w:r>
      <w:r w:rsidR="00C1014E" w:rsidRPr="003174B1">
        <w:rPr>
          <w:lang w:val="en-US"/>
        </w:rPr>
        <w:t>analysis</w:t>
      </w:r>
      <w:r w:rsidR="00E60569" w:rsidRPr="003174B1">
        <w:rPr>
          <w:lang w:val="en-US"/>
        </w:rPr>
        <w:t xml:space="preserve"> of earthworks interventions and fai</w:t>
      </w:r>
      <w:r w:rsidR="008F60AD" w:rsidRPr="003174B1">
        <w:rPr>
          <w:lang w:val="en-US"/>
        </w:rPr>
        <w:t>l</w:t>
      </w:r>
      <w:r w:rsidR="00E60569" w:rsidRPr="003174B1">
        <w:rPr>
          <w:lang w:val="en-US"/>
        </w:rPr>
        <w:t xml:space="preserve">ures </w:t>
      </w:r>
      <w:r w:rsidR="008F60AD" w:rsidRPr="003174B1">
        <w:rPr>
          <w:lang w:val="en-US"/>
        </w:rPr>
        <w:t>were obtained from d</w:t>
      </w:r>
      <w:r w:rsidR="008A0A61" w:rsidRPr="003174B1">
        <w:rPr>
          <w:lang w:val="en-US"/>
        </w:rPr>
        <w:t xml:space="preserve">etailed </w:t>
      </w:r>
      <w:r w:rsidR="008A0A61" w:rsidRPr="003174B1" w:rsidDel="000812A7">
        <w:rPr>
          <w:lang w:val="en-US"/>
        </w:rPr>
        <w:t>modeling</w:t>
      </w:r>
      <w:r w:rsidR="008A0A61" w:rsidRPr="003174B1">
        <w:rPr>
          <w:lang w:val="en-US"/>
        </w:rPr>
        <w:t xml:space="preserve"> of an earthworks cutting slope</w:t>
      </w:r>
      <w:r w:rsidR="008A0A61" w:rsidRPr="003174B1" w:rsidDel="6D4CC555">
        <w:rPr>
          <w:lang w:val="en-US"/>
        </w:rPr>
        <w:t xml:space="preserve"> </w:t>
      </w:r>
      <w:r w:rsidR="008A0A61" w:rsidRPr="003174B1">
        <w:rPr>
          <w:lang w:val="en-US"/>
        </w:rPr>
        <w:t xml:space="preserve">subjected to changing seasonal weather representative of the current climate of the southern UK. The </w:t>
      </w:r>
      <w:r w:rsidR="008A0A61" w:rsidRPr="003174B1" w:rsidDel="000812A7">
        <w:rPr>
          <w:lang w:val="en-US"/>
        </w:rPr>
        <w:t>modeling</w:t>
      </w:r>
      <w:r w:rsidR="008A0A61" w:rsidRPr="003174B1">
        <w:rPr>
          <w:lang w:val="en-US"/>
        </w:rPr>
        <w:t xml:space="preserve"> </w:t>
      </w:r>
      <w:r w:rsidR="005E266B" w:rsidRPr="003174B1">
        <w:rPr>
          <w:lang w:val="en-US"/>
        </w:rPr>
        <w:t xml:space="preserve">adopted </w:t>
      </w:r>
      <w:r w:rsidR="008A0A61" w:rsidRPr="003174B1">
        <w:rPr>
          <w:lang w:val="en-US"/>
        </w:rPr>
        <w:t xml:space="preserve">a commercial finite difference code, FLAC (Fast </w:t>
      </w:r>
      <w:proofErr w:type="spellStart"/>
      <w:r w:rsidR="008A0A61" w:rsidRPr="003174B1">
        <w:rPr>
          <w:lang w:val="en-US"/>
        </w:rPr>
        <w:t>Lagrangian</w:t>
      </w:r>
      <w:proofErr w:type="spellEnd"/>
      <w:r w:rsidR="008A0A61" w:rsidRPr="003174B1">
        <w:rPr>
          <w:lang w:val="en-US"/>
        </w:rPr>
        <w:t xml:space="preserve"> Analysis of Continua) with Two Phase Flow (Itasca, 2016</w:t>
      </w:r>
      <w:r w:rsidR="00571723" w:rsidRPr="003174B1">
        <w:rPr>
          <w:lang w:val="en-US"/>
        </w:rPr>
        <w:t>a</w:t>
      </w:r>
      <w:r w:rsidR="008A0A61" w:rsidRPr="003174B1">
        <w:rPr>
          <w:lang w:val="en-US"/>
        </w:rPr>
        <w:t xml:space="preserve">) and </w:t>
      </w:r>
      <w:r w:rsidR="009A0625" w:rsidRPr="003174B1">
        <w:rPr>
          <w:lang w:val="en-US"/>
        </w:rPr>
        <w:t xml:space="preserve">made use of </w:t>
      </w:r>
      <w:r w:rsidR="008A0A61" w:rsidRPr="003174B1">
        <w:rPr>
          <w:lang w:val="en-US"/>
        </w:rPr>
        <w:t xml:space="preserve">a meteorological surface boundary flux derived from an external soil water balance model. </w:t>
      </w:r>
      <w:r w:rsidR="00D30FA3" w:rsidRPr="003174B1">
        <w:rPr>
          <w:lang w:val="en-US"/>
        </w:rPr>
        <w:t>The</w:t>
      </w:r>
      <w:r w:rsidR="005C73D0" w:rsidRPr="003174B1">
        <w:rPr>
          <w:lang w:val="en-US"/>
        </w:rPr>
        <w:t xml:space="preserve"> </w:t>
      </w:r>
      <w:r w:rsidR="00C80E56" w:rsidRPr="003174B1">
        <w:rPr>
          <w:lang w:val="en-US"/>
        </w:rPr>
        <w:t>geotechnical</w:t>
      </w:r>
      <w:r w:rsidR="00D30FA3" w:rsidRPr="003174B1">
        <w:rPr>
          <w:lang w:val="en-US"/>
        </w:rPr>
        <w:t xml:space="preserve"> model was used to perform coupled consolidation analysis whereby </w:t>
      </w:r>
      <w:r w:rsidR="00297919" w:rsidRPr="003174B1">
        <w:rPr>
          <w:lang w:val="en-US"/>
        </w:rPr>
        <w:t>deformation</w:t>
      </w:r>
      <w:r w:rsidR="00867A1B" w:rsidRPr="003174B1">
        <w:rPr>
          <w:lang w:val="en-US"/>
        </w:rPr>
        <w:t>s</w:t>
      </w:r>
      <w:r w:rsidR="00297919" w:rsidRPr="003174B1">
        <w:rPr>
          <w:lang w:val="en-US"/>
        </w:rPr>
        <w:t xml:space="preserve"> causing changes in material volume </w:t>
      </w:r>
      <w:r w:rsidR="00FE47F5" w:rsidRPr="003174B1">
        <w:rPr>
          <w:lang w:val="en-US"/>
        </w:rPr>
        <w:t>would drive</w:t>
      </w:r>
      <w:r w:rsidR="00970B21" w:rsidRPr="003174B1">
        <w:rPr>
          <w:lang w:val="en-US"/>
        </w:rPr>
        <w:t xml:space="preserve"> </w:t>
      </w:r>
      <w:r w:rsidR="00BB36A9" w:rsidRPr="003174B1">
        <w:rPr>
          <w:lang w:val="en-US"/>
        </w:rPr>
        <w:t xml:space="preserve">pore fluid </w:t>
      </w:r>
      <w:r w:rsidR="00970B21" w:rsidRPr="003174B1">
        <w:rPr>
          <w:lang w:val="en-US"/>
        </w:rPr>
        <w:t>flow</w:t>
      </w:r>
      <w:r w:rsidR="00FE47F5" w:rsidRPr="003174B1">
        <w:rPr>
          <w:lang w:val="en-US"/>
        </w:rPr>
        <w:t xml:space="preserve"> </w:t>
      </w:r>
      <w:r w:rsidR="00BB36A9" w:rsidRPr="003174B1">
        <w:rPr>
          <w:lang w:val="en-US"/>
        </w:rPr>
        <w:t>o</w:t>
      </w:r>
      <w:r w:rsidR="00FE47F5" w:rsidRPr="003174B1">
        <w:rPr>
          <w:lang w:val="en-US"/>
        </w:rPr>
        <w:t xml:space="preserve">r pore pressure changes </w:t>
      </w:r>
      <w:r w:rsidR="00970B21" w:rsidRPr="003174B1">
        <w:rPr>
          <w:lang w:val="en-US"/>
        </w:rPr>
        <w:t>and vice versa.</w:t>
      </w:r>
    </w:p>
    <w:p w14:paraId="77678827" w14:textId="685F5C5B" w:rsidR="005C5CE3" w:rsidRPr="003174B1" w:rsidRDefault="00614311" w:rsidP="008A0A61">
      <w:pPr>
        <w:rPr>
          <w:lang w:val="en-US"/>
        </w:rPr>
      </w:pPr>
      <w:r w:rsidRPr="003174B1">
        <w:rPr>
          <w:lang w:val="en-US"/>
        </w:rPr>
        <w:t>The baseline</w:t>
      </w:r>
      <w:r w:rsidR="000458CA" w:rsidRPr="003174B1">
        <w:rPr>
          <w:lang w:val="en-US"/>
        </w:rPr>
        <w:t xml:space="preserve"> model, described hereon as the</w:t>
      </w:r>
      <w:r w:rsidRPr="003174B1">
        <w:rPr>
          <w:lang w:val="en-US"/>
        </w:rPr>
        <w:t xml:space="preserve"> ‘</w:t>
      </w:r>
      <w:r w:rsidR="00C90FB5" w:rsidRPr="003174B1">
        <w:rPr>
          <w:lang w:val="en-US"/>
        </w:rPr>
        <w:t>D</w:t>
      </w:r>
      <w:r w:rsidRPr="003174B1">
        <w:rPr>
          <w:lang w:val="en-US"/>
        </w:rPr>
        <w:t xml:space="preserve">o </w:t>
      </w:r>
      <w:r w:rsidR="00C90FB5" w:rsidRPr="003174B1">
        <w:rPr>
          <w:lang w:val="en-US"/>
        </w:rPr>
        <w:t>N</w:t>
      </w:r>
      <w:r w:rsidRPr="003174B1">
        <w:rPr>
          <w:lang w:val="en-US"/>
        </w:rPr>
        <w:t>othing’ model (</w:t>
      </w:r>
      <w:proofErr w:type="gramStart"/>
      <w:r w:rsidRPr="003174B1">
        <w:rPr>
          <w:lang w:val="en-US"/>
        </w:rPr>
        <w:t>i.e.</w:t>
      </w:r>
      <w:proofErr w:type="gramEnd"/>
      <w:r w:rsidRPr="003174B1">
        <w:rPr>
          <w:lang w:val="en-US"/>
        </w:rPr>
        <w:t xml:space="preserve"> </w:t>
      </w:r>
      <w:r w:rsidR="008A4212" w:rsidRPr="003174B1">
        <w:rPr>
          <w:lang w:val="en-US"/>
        </w:rPr>
        <w:t>without any</w:t>
      </w:r>
      <w:r w:rsidRPr="003174B1">
        <w:rPr>
          <w:lang w:val="en-US"/>
        </w:rPr>
        <w:t xml:space="preserve"> interventions) was of an 8</w:t>
      </w:r>
      <w:r w:rsidR="003C6F3B">
        <w:rPr>
          <w:lang w:val="en-US"/>
        </w:rPr>
        <w:t xml:space="preserve"> </w:t>
      </w:r>
      <w:r w:rsidRPr="003174B1">
        <w:rPr>
          <w:lang w:val="en-US"/>
        </w:rPr>
        <w:t xml:space="preserve">m high, 1V in 3.5H cut slope excavated in high plasticity </w:t>
      </w:r>
      <w:proofErr w:type="spellStart"/>
      <w:r w:rsidRPr="003174B1">
        <w:rPr>
          <w:lang w:val="en-US"/>
        </w:rPr>
        <w:t>overconsolidated</w:t>
      </w:r>
      <w:proofErr w:type="spellEnd"/>
      <w:r w:rsidRPr="003174B1">
        <w:rPr>
          <w:lang w:val="en-US"/>
        </w:rPr>
        <w:t xml:space="preserve"> clay (the London Clay). The model was</w:t>
      </w:r>
      <w:r w:rsidR="00C14A4C" w:rsidRPr="003174B1">
        <w:rPr>
          <w:lang w:val="en-US"/>
        </w:rPr>
        <w:t xml:space="preserve"> hydrologically</w:t>
      </w:r>
      <w:r w:rsidRPr="003174B1">
        <w:rPr>
          <w:lang w:val="en-US"/>
        </w:rPr>
        <w:t xml:space="preserve"> validated </w:t>
      </w:r>
      <w:r w:rsidR="00C14A4C" w:rsidRPr="003174B1">
        <w:rPr>
          <w:lang w:val="en-US"/>
        </w:rPr>
        <w:t xml:space="preserve">(Rouainia et al., 2020; </w:t>
      </w:r>
      <w:proofErr w:type="spellStart"/>
      <w:r w:rsidR="00C14A4C" w:rsidRPr="003174B1">
        <w:rPr>
          <w:lang w:val="en-US"/>
        </w:rPr>
        <w:t>Postill</w:t>
      </w:r>
      <w:proofErr w:type="spellEnd"/>
      <w:r w:rsidR="00C14A4C" w:rsidRPr="003174B1">
        <w:rPr>
          <w:lang w:val="en-US"/>
        </w:rPr>
        <w:t xml:space="preserve"> et al., 2021)</w:t>
      </w:r>
      <w:r w:rsidRPr="003174B1">
        <w:rPr>
          <w:lang w:val="en-US"/>
        </w:rPr>
        <w:t xml:space="preserve"> using field data (Smethurst et al. 2012) and adopted a nonlocal strain softening constitutive model </w:t>
      </w:r>
      <w:r w:rsidR="00BF1295" w:rsidRPr="003174B1">
        <w:rPr>
          <w:lang w:val="en-US"/>
        </w:rPr>
        <w:t xml:space="preserve">with pressure dependent stiffness, </w:t>
      </w:r>
      <w:r w:rsidRPr="003174B1">
        <w:rPr>
          <w:lang w:val="en-US"/>
        </w:rPr>
        <w:t xml:space="preserve">where the softening behavior was validated against consolidated-undrained triaxial tests (see Rouainia et al., 2020), </w:t>
      </w:r>
      <w:r w:rsidR="00DA1E1F" w:rsidRPr="003174B1">
        <w:rPr>
          <w:lang w:val="en-US"/>
        </w:rPr>
        <w:t>t</w:t>
      </w:r>
      <w:r w:rsidRPr="003174B1">
        <w:rPr>
          <w:lang w:val="en-US"/>
        </w:rPr>
        <w:t xml:space="preserve">he nonlocal behavior was calibrated by comparing the results of </w:t>
      </w:r>
      <w:r w:rsidRPr="003174B1" w:rsidDel="000812A7">
        <w:rPr>
          <w:lang w:val="en-US"/>
        </w:rPr>
        <w:t>modeled</w:t>
      </w:r>
      <w:r w:rsidRPr="003174B1">
        <w:rPr>
          <w:lang w:val="en-US"/>
        </w:rPr>
        <w:t xml:space="preserve"> biaxial tests with differing mesh densities (see </w:t>
      </w:r>
      <w:proofErr w:type="spellStart"/>
      <w:r w:rsidRPr="003174B1">
        <w:rPr>
          <w:lang w:val="en-US"/>
        </w:rPr>
        <w:t>Postill</w:t>
      </w:r>
      <w:proofErr w:type="spellEnd"/>
      <w:r w:rsidRPr="003174B1">
        <w:rPr>
          <w:lang w:val="en-US"/>
        </w:rPr>
        <w:t xml:space="preserve"> et al., 2021)</w:t>
      </w:r>
      <w:r w:rsidR="007251FE" w:rsidRPr="003174B1">
        <w:rPr>
          <w:lang w:val="en-US"/>
        </w:rPr>
        <w:t xml:space="preserve"> and the stiffness was validated against oedometer test results (see </w:t>
      </w:r>
      <w:proofErr w:type="spellStart"/>
      <w:r w:rsidR="007251FE" w:rsidRPr="003174B1">
        <w:rPr>
          <w:lang w:val="en-US"/>
        </w:rPr>
        <w:t>Postill</w:t>
      </w:r>
      <w:proofErr w:type="spellEnd"/>
      <w:r w:rsidR="007251FE" w:rsidRPr="003174B1">
        <w:rPr>
          <w:lang w:val="en-US"/>
        </w:rPr>
        <w:t xml:space="preserve"> et al., 2021)</w:t>
      </w:r>
      <w:r w:rsidRPr="003174B1">
        <w:rPr>
          <w:lang w:val="en-US"/>
        </w:rPr>
        <w:t>.</w:t>
      </w:r>
      <w:r w:rsidR="005C5CE3" w:rsidRPr="003174B1">
        <w:rPr>
          <w:lang w:val="en-US"/>
        </w:rPr>
        <w:t xml:space="preserve"> </w:t>
      </w:r>
    </w:p>
    <w:p w14:paraId="7F1E54C5" w14:textId="5A8DE56D" w:rsidR="00B328B5" w:rsidRPr="003174B1" w:rsidRDefault="005C5CE3" w:rsidP="00B328B5">
      <w:pPr>
        <w:rPr>
          <w:lang w:val="en-US"/>
        </w:rPr>
      </w:pPr>
      <w:r w:rsidRPr="003174B1">
        <w:rPr>
          <w:lang w:val="en-US"/>
        </w:rPr>
        <w:t xml:space="preserve">The </w:t>
      </w:r>
      <w:r w:rsidRPr="003174B1" w:rsidDel="000812A7">
        <w:rPr>
          <w:lang w:val="en-US"/>
        </w:rPr>
        <w:t>modeled</w:t>
      </w:r>
      <w:r w:rsidRPr="003174B1">
        <w:rPr>
          <w:lang w:val="en-US"/>
        </w:rPr>
        <w:t xml:space="preserve"> intervention took the form of soil nailing, a method adopted by Network Rail</w:t>
      </w:r>
      <w:r w:rsidR="00BD000E" w:rsidRPr="003174B1">
        <w:rPr>
          <w:lang w:val="en-US"/>
        </w:rPr>
        <w:t xml:space="preserve"> (2023) </w:t>
      </w:r>
      <w:r w:rsidRPr="003174B1">
        <w:rPr>
          <w:lang w:val="en-US"/>
        </w:rPr>
        <w:t>for earthworks renewals</w:t>
      </w:r>
      <w:r w:rsidR="00F36A91" w:rsidRPr="003174B1">
        <w:rPr>
          <w:lang w:val="en-US"/>
        </w:rPr>
        <w:t>,</w:t>
      </w:r>
      <w:r w:rsidRPr="003174B1">
        <w:rPr>
          <w:lang w:val="en-US"/>
        </w:rPr>
        <w:t xml:space="preserve"> installed at alternative </w:t>
      </w:r>
      <w:r w:rsidR="002E4B0D" w:rsidRPr="003174B1">
        <w:rPr>
          <w:lang w:val="en-US"/>
        </w:rPr>
        <w:t xml:space="preserve">points in the modeled slope’s </w:t>
      </w:r>
      <w:r w:rsidRPr="003174B1">
        <w:rPr>
          <w:lang w:val="en-US"/>
        </w:rPr>
        <w:t xml:space="preserve">lifecycle, corresponding to selected levels of slope deterioration. </w:t>
      </w:r>
      <w:r w:rsidR="004F7142" w:rsidRPr="003174B1">
        <w:rPr>
          <w:lang w:val="en-US"/>
        </w:rPr>
        <w:t xml:space="preserve">The coupled consolidation slope </w:t>
      </w:r>
      <w:r w:rsidR="00A26DEE" w:rsidRPr="003174B1">
        <w:rPr>
          <w:lang w:val="en-US"/>
        </w:rPr>
        <w:t xml:space="preserve">modelling </w:t>
      </w:r>
      <w:r w:rsidR="00807279" w:rsidRPr="003174B1">
        <w:rPr>
          <w:lang w:val="en-US"/>
        </w:rPr>
        <w:t xml:space="preserve">background </w:t>
      </w:r>
      <w:r w:rsidR="002814AB" w:rsidRPr="003174B1">
        <w:rPr>
          <w:lang w:val="en-US"/>
        </w:rPr>
        <w:t xml:space="preserve">and </w:t>
      </w:r>
      <w:r w:rsidR="00A26DEE" w:rsidRPr="003174B1">
        <w:rPr>
          <w:lang w:val="en-US"/>
        </w:rPr>
        <w:t>approach is summari</w:t>
      </w:r>
      <w:r w:rsidR="00EF28FD">
        <w:rPr>
          <w:lang w:val="en-US"/>
        </w:rPr>
        <w:t>z</w:t>
      </w:r>
      <w:r w:rsidR="00A26DEE" w:rsidRPr="003174B1">
        <w:rPr>
          <w:lang w:val="en-US"/>
        </w:rPr>
        <w:t xml:space="preserve">ed </w:t>
      </w:r>
      <w:r w:rsidR="00B956A1" w:rsidRPr="003174B1">
        <w:rPr>
          <w:lang w:val="en-US"/>
        </w:rPr>
        <w:t xml:space="preserve">in </w:t>
      </w:r>
      <w:r w:rsidR="00CA772F">
        <w:rPr>
          <w:lang w:val="en-US"/>
        </w:rPr>
        <w:t xml:space="preserve">the </w:t>
      </w:r>
      <w:r w:rsidR="002D7474">
        <w:rPr>
          <w:lang w:val="en-US"/>
        </w:rPr>
        <w:t xml:space="preserve">sections of this paper covering the </w:t>
      </w:r>
      <w:r w:rsidR="00CA772F">
        <w:rPr>
          <w:lang w:val="en-US"/>
        </w:rPr>
        <w:t>constitutive model</w:t>
      </w:r>
      <w:r w:rsidR="007857A4">
        <w:rPr>
          <w:lang w:val="en-US"/>
        </w:rPr>
        <w:t xml:space="preserve">, flow </w:t>
      </w:r>
      <w:r w:rsidR="23FEA0F6" w:rsidRPr="7FDBC330">
        <w:rPr>
          <w:lang w:val="en-US"/>
        </w:rPr>
        <w:t>behavior</w:t>
      </w:r>
      <w:r w:rsidR="007857A4">
        <w:rPr>
          <w:lang w:val="en-US"/>
        </w:rPr>
        <w:t xml:space="preserve"> and model geometry</w:t>
      </w:r>
      <w:r w:rsidR="00C57522">
        <w:rPr>
          <w:lang w:val="en-US"/>
        </w:rPr>
        <w:t xml:space="preserve"> with initial and boundary condition</w:t>
      </w:r>
      <w:r w:rsidR="007B6CE4">
        <w:rPr>
          <w:lang w:val="en-US"/>
        </w:rPr>
        <w:t>,</w:t>
      </w:r>
      <w:r w:rsidR="00B956A1" w:rsidRPr="003174B1">
        <w:rPr>
          <w:lang w:val="en-US"/>
        </w:rPr>
        <w:t xml:space="preserve"> and the modelling approach adopted for </w:t>
      </w:r>
      <w:r w:rsidR="00B956A1" w:rsidRPr="003174B1">
        <w:rPr>
          <w:lang w:val="en-US"/>
        </w:rPr>
        <w:lastRenderedPageBreak/>
        <w:t xml:space="preserve">the soil nailing is described in more detail in </w:t>
      </w:r>
      <w:r w:rsidR="00DA395B">
        <w:rPr>
          <w:lang w:val="en-US"/>
        </w:rPr>
        <w:t xml:space="preserve">the </w:t>
      </w:r>
      <w:r w:rsidR="0032502C">
        <w:rPr>
          <w:lang w:val="en-US"/>
        </w:rPr>
        <w:t>G</w:t>
      </w:r>
      <w:r w:rsidR="00DA395B" w:rsidRPr="00DA395B">
        <w:rPr>
          <w:lang w:val="en-US"/>
        </w:rPr>
        <w:t xml:space="preserve">eotechnical </w:t>
      </w:r>
      <w:r w:rsidR="0032502C">
        <w:rPr>
          <w:lang w:val="en-US"/>
        </w:rPr>
        <w:t>M</w:t>
      </w:r>
      <w:r w:rsidR="00DA395B" w:rsidRPr="00DA395B">
        <w:rPr>
          <w:lang w:val="en-US"/>
        </w:rPr>
        <w:t xml:space="preserve">odeling </w:t>
      </w:r>
      <w:r w:rsidR="0032502C">
        <w:rPr>
          <w:lang w:val="en-US"/>
        </w:rPr>
        <w:t>C</w:t>
      </w:r>
      <w:r w:rsidR="00DA395B" w:rsidRPr="00DA395B">
        <w:rPr>
          <w:lang w:val="en-US"/>
        </w:rPr>
        <w:t xml:space="preserve">alculations </w:t>
      </w:r>
      <w:r w:rsidR="00B956A1" w:rsidRPr="003174B1">
        <w:rPr>
          <w:lang w:val="en-US"/>
        </w:rPr>
        <w:t>section</w:t>
      </w:r>
      <w:r w:rsidR="00A26DEE" w:rsidRPr="003174B1">
        <w:rPr>
          <w:lang w:val="en-US"/>
        </w:rPr>
        <w:t xml:space="preserve">. </w:t>
      </w:r>
      <w:r w:rsidR="00B328B5" w:rsidRPr="003174B1">
        <w:rPr>
          <w:lang w:val="en-US"/>
        </w:rPr>
        <w:t>For additional details</w:t>
      </w:r>
      <w:r w:rsidR="007B6CE4">
        <w:rPr>
          <w:lang w:val="en-US"/>
        </w:rPr>
        <w:t>,</w:t>
      </w:r>
      <w:r w:rsidR="00B328B5" w:rsidRPr="003174B1">
        <w:rPr>
          <w:lang w:val="en-US"/>
        </w:rPr>
        <w:t xml:space="preserve"> readers are directed to Davies et al. (2014), Rouainia et al. (2020) and </w:t>
      </w:r>
      <w:proofErr w:type="spellStart"/>
      <w:r w:rsidR="00B328B5" w:rsidRPr="003174B1">
        <w:rPr>
          <w:lang w:val="en-US"/>
        </w:rPr>
        <w:t>Postill</w:t>
      </w:r>
      <w:proofErr w:type="spellEnd"/>
      <w:r w:rsidR="00B328B5" w:rsidRPr="003174B1">
        <w:rPr>
          <w:lang w:val="en-US"/>
        </w:rPr>
        <w:t xml:space="preserve"> et al. (2021).</w:t>
      </w:r>
    </w:p>
    <w:p w14:paraId="51662004" w14:textId="60D63797" w:rsidR="00BD043E" w:rsidRPr="003174B1" w:rsidRDefault="00A26DEE" w:rsidP="00BD043E">
      <w:pPr>
        <w:rPr>
          <w:b/>
          <w:bCs/>
          <w:lang w:val="en-US"/>
        </w:rPr>
      </w:pPr>
      <w:r w:rsidRPr="003174B1">
        <w:rPr>
          <w:b/>
          <w:bCs/>
          <w:lang w:val="en-US"/>
        </w:rPr>
        <w:t xml:space="preserve">3.2.1 </w:t>
      </w:r>
      <w:r w:rsidR="00BD043E" w:rsidRPr="003174B1">
        <w:rPr>
          <w:b/>
          <w:bCs/>
          <w:lang w:val="en-US"/>
        </w:rPr>
        <w:t xml:space="preserve">Constitutive model </w:t>
      </w:r>
    </w:p>
    <w:p w14:paraId="24839F77" w14:textId="7B434E42" w:rsidR="00EB0125" w:rsidRPr="003174B1" w:rsidRDefault="00EB0125" w:rsidP="00EB0125">
      <w:pPr>
        <w:rPr>
          <w:lang w:val="en-US"/>
        </w:rPr>
      </w:pPr>
      <w:r w:rsidRPr="003174B1">
        <w:rPr>
          <w:lang w:val="en-US"/>
        </w:rPr>
        <w:t xml:space="preserve">The model adopts a stress dependent stiffness whereby the elastic modulus, </w:t>
      </w:r>
      <m:oMath>
        <m:r>
          <w:rPr>
            <w:rFonts w:ascii="Cambria Math" w:hAnsi="Cambria Math"/>
            <w:lang w:val="en-US"/>
          </w:rPr>
          <m:t>E’</m:t>
        </m:r>
      </m:oMath>
      <w:r w:rsidRPr="003174B1">
        <w:rPr>
          <w:lang w:val="en-US"/>
        </w:rPr>
        <w:t xml:space="preserve">, is made a function of the mean stress, </w:t>
      </w:r>
      <m:oMath>
        <m:sSup>
          <m:sSupPr>
            <m:ctrlPr>
              <w:rPr>
                <w:rFonts w:ascii="Cambria Math" w:hAnsi="Cambria Math"/>
                <w:iCs/>
                <w:lang w:val="en-US"/>
              </w:rPr>
            </m:ctrlPr>
          </m:sSupPr>
          <m:e>
            <m:r>
              <m:rPr>
                <m:sty m:val="p"/>
              </m:rPr>
              <w:rPr>
                <w:rFonts w:ascii="Cambria Math" w:hAnsi="Cambria Math"/>
                <w:lang w:val="en-US"/>
              </w:rPr>
              <m:t>p</m:t>
            </m:r>
          </m:e>
          <m:sup>
            <m:r>
              <m:rPr>
                <m:sty m:val="p"/>
              </m:rPr>
              <w:rPr>
                <w:rFonts w:ascii="Cambria Math" w:hAnsi="Cambria Math"/>
                <w:lang w:val="en-US"/>
              </w:rPr>
              <m:t>'</m:t>
            </m:r>
          </m:sup>
        </m:sSup>
        <m:r>
          <w:rPr>
            <w:rFonts w:ascii="Cambria Math" w:hAnsi="Cambria Math"/>
            <w:lang w:val="en-US"/>
          </w:rPr>
          <m:t>,</m:t>
        </m:r>
      </m:oMath>
      <w:r w:rsidRPr="003174B1">
        <w:rPr>
          <w:lang w:val="en-US"/>
        </w:rPr>
        <w:t xml:space="preserve"> as follows:</w:t>
      </w:r>
    </w:p>
    <w:p w14:paraId="68895046" w14:textId="77777777" w:rsidR="00EB0125" w:rsidRPr="003174B1" w:rsidRDefault="00000000" w:rsidP="00EB0125">
      <w:pPr>
        <w:rPr>
          <w:iCs/>
          <w:lang w:val="en-US"/>
        </w:rPr>
      </w:pPr>
      <m:oMathPara>
        <m:oMath>
          <m:sSup>
            <m:sSupPr>
              <m:ctrlPr>
                <w:rPr>
                  <w:rFonts w:ascii="Cambria Math" w:hAnsi="Cambria Math"/>
                  <w:iCs/>
                  <w:lang w:val="en-US"/>
                </w:rPr>
              </m:ctrlPr>
            </m:sSupPr>
            <m:e>
              <m:r>
                <m:rPr>
                  <m:sty m:val="p"/>
                </m:rPr>
                <w:rPr>
                  <w:rFonts w:ascii="Cambria Math" w:hAnsi="Cambria Math"/>
                  <w:lang w:val="en-US"/>
                </w:rPr>
                <m:t>E</m:t>
              </m:r>
            </m:e>
            <m:sup>
              <m:r>
                <m:rPr>
                  <m:sty m:val="p"/>
                </m:rPr>
                <w:rPr>
                  <w:rFonts w:ascii="Cambria Math" w:hAnsi="Cambria Math"/>
                  <w:lang w:val="en-US"/>
                </w:rPr>
                <m:t>'</m:t>
              </m:r>
            </m:sup>
          </m:sSup>
          <m:r>
            <m:rPr>
              <m:sty m:val="p"/>
            </m:rPr>
            <w:rPr>
              <w:rFonts w:ascii="Cambria Math" w:hAnsi="Cambria Math"/>
              <w:lang w:val="en-US"/>
            </w:rPr>
            <m:t>=</m:t>
          </m:r>
          <m:f>
            <m:fPr>
              <m:ctrlPr>
                <w:rPr>
                  <w:rFonts w:ascii="Cambria Math" w:hAnsi="Cambria Math"/>
                  <w:iCs/>
                  <w:lang w:val="en-US"/>
                </w:rPr>
              </m:ctrlPr>
            </m:fPr>
            <m:num>
              <m:r>
                <m:rPr>
                  <m:sty m:val="p"/>
                </m:rPr>
                <w:rPr>
                  <w:rFonts w:ascii="Cambria Math" w:hAnsi="Cambria Math"/>
                  <w:lang w:val="en-US"/>
                </w:rPr>
                <m:t>E0</m:t>
              </m:r>
              <m:d>
                <m:dPr>
                  <m:ctrlPr>
                    <w:rPr>
                      <w:rFonts w:ascii="Cambria Math" w:hAnsi="Cambria Math"/>
                      <w:iCs/>
                      <w:lang w:val="en-US"/>
                    </w:rPr>
                  </m:ctrlPr>
                </m:dPr>
                <m:e>
                  <m:sSup>
                    <m:sSupPr>
                      <m:ctrlPr>
                        <w:rPr>
                          <w:rFonts w:ascii="Cambria Math" w:hAnsi="Cambria Math"/>
                          <w:iCs/>
                          <w:lang w:val="en-US"/>
                        </w:rPr>
                      </m:ctrlPr>
                    </m:sSupPr>
                    <m:e>
                      <m:r>
                        <m:rPr>
                          <m:sty m:val="p"/>
                        </m:rPr>
                        <w:rPr>
                          <w:rFonts w:ascii="Cambria Math" w:hAnsi="Cambria Math"/>
                          <w:lang w:val="en-US"/>
                        </w:rPr>
                        <m:t>p</m:t>
                      </m:r>
                    </m:e>
                    <m:sup>
                      <m:r>
                        <m:rPr>
                          <m:sty m:val="p"/>
                        </m:rPr>
                        <w:rPr>
                          <w:rFonts w:ascii="Cambria Math" w:hAnsi="Cambria Math"/>
                          <w:lang w:val="en-US"/>
                        </w:rPr>
                        <m:t>'</m:t>
                      </m:r>
                    </m:sup>
                  </m:sSup>
                  <m:r>
                    <m:rPr>
                      <m:sty m:val="p"/>
                    </m:rPr>
                    <w:rPr>
                      <w:rFonts w:ascii="Cambria Math" w:hAnsi="Cambria Math"/>
                      <w:lang w:val="en-US"/>
                    </w:rPr>
                    <m:t>+100</m:t>
                  </m:r>
                </m:e>
              </m:d>
            </m:num>
            <m:den>
              <m:r>
                <m:rPr>
                  <m:sty m:val="p"/>
                </m:rPr>
                <w:rPr>
                  <w:rFonts w:ascii="Cambria Math" w:hAnsi="Cambria Math"/>
                  <w:lang w:val="en-US"/>
                </w:rPr>
                <m:t>100</m:t>
              </m:r>
            </m:den>
          </m:f>
        </m:oMath>
      </m:oMathPara>
    </w:p>
    <w:p w14:paraId="5F4B11C1" w14:textId="7F3C431F" w:rsidR="00744C3F" w:rsidRPr="003174B1" w:rsidRDefault="00925D15" w:rsidP="00EB0125">
      <w:pPr>
        <w:rPr>
          <w:lang w:val="en-US"/>
        </w:rPr>
      </w:pPr>
      <w:r w:rsidRPr="003174B1">
        <w:rPr>
          <w:lang w:val="en-US"/>
        </w:rPr>
        <w:t>w</w:t>
      </w:r>
      <w:r w:rsidR="00EB0125" w:rsidRPr="003174B1">
        <w:rPr>
          <w:lang w:val="en-US"/>
        </w:rPr>
        <w:t xml:space="preserve">here E0 is the reference elastic modulus at atmospheric pressure and </w:t>
      </w:r>
    </w:p>
    <w:p w14:paraId="6417DB06" w14:textId="112F44A7" w:rsidR="00744C3F" w:rsidRPr="003174B1" w:rsidRDefault="00000000" w:rsidP="008454B0">
      <w:pPr>
        <w:jc w:val="center"/>
        <w:rPr>
          <w:rFonts w:eastAsiaTheme="minorEastAsia"/>
          <w:iCs/>
          <w:lang w:val="en-US"/>
        </w:rPr>
      </w:pPr>
      <m:oMathPara>
        <m:oMath>
          <m:sSup>
            <m:sSupPr>
              <m:ctrlPr>
                <w:rPr>
                  <w:rFonts w:ascii="Cambria Math" w:hAnsi="Cambria Math"/>
                  <w:iCs/>
                  <w:lang w:val="en-US"/>
                </w:rPr>
              </m:ctrlPr>
            </m:sSupPr>
            <m:e>
              <m:r>
                <m:rPr>
                  <m:sty m:val="p"/>
                </m:rPr>
                <w:rPr>
                  <w:rFonts w:ascii="Cambria Math" w:hAnsi="Cambria Math"/>
                  <w:lang w:val="en-US"/>
                </w:rPr>
                <m:t>p</m:t>
              </m:r>
              <m:ctrlPr>
                <w:rPr>
                  <w:rFonts w:ascii="Cambria Math" w:hAnsi="Cambria Math"/>
                  <w:lang w:val="en-US"/>
                </w:rPr>
              </m:ctrlPr>
            </m:e>
            <m:sup>
              <m:r>
                <m:rPr>
                  <m:sty m:val="p"/>
                </m:rP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3</m:t>
              </m:r>
            </m:den>
          </m:f>
          <m:d>
            <m:dPr>
              <m:ctrlPr>
                <w:rPr>
                  <w:rFonts w:ascii="Cambria Math" w:hAnsi="Cambria Math"/>
                  <w:iCs/>
                  <w:lang w:val="en-US"/>
                </w:rPr>
              </m:ctrlPr>
            </m:dPr>
            <m:e>
              <m:sSub>
                <m:sSubPr>
                  <m:ctrlPr>
                    <w:rPr>
                      <w:rFonts w:ascii="Cambria Math" w:hAnsi="Cambria Math"/>
                      <w:i/>
                      <w:lang w:val="en-US"/>
                    </w:rPr>
                  </m:ctrlPr>
                </m:sSubPr>
                <m:e>
                  <m:r>
                    <w:rPr>
                      <w:rFonts w:ascii="Cambria Math" w:hAnsi="Cambria Math"/>
                      <w:lang w:val="en-US"/>
                    </w:rPr>
                    <m:t>s</m:t>
                  </m:r>
                  <m:ctrlPr>
                    <w:rPr>
                      <w:rFonts w:ascii="Cambria Math" w:hAnsi="Cambria Math"/>
                      <w:iCs/>
                      <w:lang w:val="en-US"/>
                    </w:rPr>
                  </m:ctrlPr>
                </m:e>
                <m:sub>
                  <m:r>
                    <w:rPr>
                      <w:rFonts w:ascii="Cambria Math" w:hAnsi="Cambria Math"/>
                      <w:lang w:val="en-US"/>
                    </w:rPr>
                    <m:t>xx</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yy</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zz</m:t>
                  </m:r>
                </m:sub>
              </m:sSub>
              <m:ctrlPr>
                <w:rPr>
                  <w:rFonts w:ascii="Cambria Math" w:hAnsi="Cambria Math"/>
                  <w:i/>
                  <w:iCs/>
                  <w:lang w:val="en-US"/>
                </w:rPr>
              </m:ctrlP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u</m:t>
              </m:r>
            </m:sub>
          </m:sSub>
        </m:oMath>
      </m:oMathPara>
    </w:p>
    <w:p w14:paraId="76D98889" w14:textId="5628C6E5" w:rsidR="00EB0125" w:rsidRPr="003174B1" w:rsidRDefault="00EB0125" w:rsidP="00EB0125">
      <w:pPr>
        <w:rPr>
          <w:rFonts w:eastAsiaTheme="minorEastAsia"/>
          <w:iCs/>
          <w:lang w:val="en-US"/>
        </w:rPr>
      </w:pPr>
      <w:r w:rsidRPr="003174B1">
        <w:rPr>
          <w:rFonts w:eastAsiaTheme="minorEastAsia"/>
          <w:iCs/>
          <w:lang w:val="en-US"/>
        </w:rPr>
        <w:t xml:space="preserve">where </w:t>
      </w:r>
      <m:oMath>
        <m:sSub>
          <m:sSubPr>
            <m:ctrlPr>
              <w:rPr>
                <w:rFonts w:ascii="Cambria Math" w:eastAsiaTheme="minorEastAsia" w:hAnsi="Cambria Math"/>
                <w:i/>
                <w:lang w:val="en-US"/>
              </w:rPr>
            </m:ctrlPr>
          </m:sSubPr>
          <m:e>
            <m:r>
              <w:rPr>
                <w:rFonts w:ascii="Cambria Math" w:eastAsiaTheme="minorEastAsia" w:hAnsi="Cambria Math"/>
                <w:lang w:val="en-US"/>
              </w:rPr>
              <m:t>s</m:t>
            </m:r>
          </m:e>
          <m:sub>
            <m:r>
              <w:rPr>
                <w:rFonts w:ascii="Cambria Math" w:eastAsiaTheme="minorEastAsia" w:hAnsi="Cambria Math"/>
                <w:lang w:val="en-US"/>
              </w:rPr>
              <m:t>xx</m:t>
            </m:r>
          </m:sub>
        </m:sSub>
        <m:r>
          <w:rPr>
            <w:rFonts w:ascii="Cambria Math" w:eastAsiaTheme="minorEastAsia" w:hAnsi="Cambria Math"/>
            <w:lang w:val="en-US"/>
          </w:rPr>
          <m:t>,</m:t>
        </m:r>
      </m:oMath>
      <w:r w:rsidRPr="003174B1">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s</m:t>
            </m:r>
          </m:e>
          <m:sub>
            <m:r>
              <w:rPr>
                <w:rFonts w:ascii="Cambria Math" w:eastAsiaTheme="minorEastAsia" w:hAnsi="Cambria Math"/>
                <w:lang w:val="en-US"/>
              </w:rPr>
              <m:t>yy</m:t>
            </m:r>
          </m:sub>
        </m:sSub>
        <m:r>
          <w:rPr>
            <w:rFonts w:ascii="Cambria Math" w:eastAsiaTheme="minorEastAsia" w:hAnsi="Cambria Math"/>
            <w:lang w:val="en-US"/>
          </w:rPr>
          <m:t>,</m:t>
        </m:r>
      </m:oMath>
      <w:r w:rsidRPr="003174B1">
        <w:rPr>
          <w:rFonts w:eastAsiaTheme="minorEastAsia"/>
          <w:iCs/>
          <w:lang w:val="en-US"/>
        </w:rPr>
        <w:t xml:space="preserve"> and </w:t>
      </w:r>
      <m:oMath>
        <m:sSub>
          <m:sSubPr>
            <m:ctrlPr>
              <w:rPr>
                <w:rFonts w:ascii="Cambria Math" w:eastAsiaTheme="minorEastAsia" w:hAnsi="Cambria Math"/>
                <w:i/>
                <w:lang w:val="en-US"/>
              </w:rPr>
            </m:ctrlPr>
          </m:sSubPr>
          <m:e>
            <m:r>
              <w:rPr>
                <w:rFonts w:ascii="Cambria Math" w:eastAsiaTheme="minorEastAsia" w:hAnsi="Cambria Math"/>
                <w:lang w:val="en-US"/>
              </w:rPr>
              <m:t>s</m:t>
            </m:r>
          </m:e>
          <m:sub>
            <m:r>
              <w:rPr>
                <w:rFonts w:ascii="Cambria Math" w:eastAsiaTheme="minorEastAsia" w:hAnsi="Cambria Math"/>
                <w:lang w:val="en-US"/>
              </w:rPr>
              <m:t>zz</m:t>
            </m:r>
          </m:sub>
        </m:sSub>
      </m:oMath>
      <w:r w:rsidRPr="003174B1">
        <w:rPr>
          <w:rFonts w:eastAsiaTheme="minorEastAsia"/>
          <w:iCs/>
          <w:lang w:val="en-US"/>
        </w:rPr>
        <w:t xml:space="preserve"> are the </w:t>
      </w:r>
      <w:r w:rsidRPr="003174B1">
        <w:rPr>
          <w:rFonts w:eastAsiaTheme="minorEastAsia"/>
          <w:lang w:val="en-US"/>
        </w:rPr>
        <w:t>Cartesian</w:t>
      </w:r>
      <w:r w:rsidRPr="003174B1">
        <w:rPr>
          <w:rFonts w:eastAsiaTheme="minorEastAsia"/>
          <w:iCs/>
          <w:lang w:val="en-US"/>
        </w:rPr>
        <w:t xml:space="preserve"> total stresses and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u</m:t>
            </m:r>
          </m:sub>
        </m:sSub>
      </m:oMath>
      <w:r w:rsidRPr="003174B1">
        <w:rPr>
          <w:rFonts w:eastAsiaTheme="minorEastAsia"/>
          <w:iCs/>
          <w:lang w:val="en-US"/>
        </w:rPr>
        <w:t xml:space="preserve"> is the pore water pressure.</w:t>
      </w:r>
    </w:p>
    <w:p w14:paraId="20514E16" w14:textId="4215BB60" w:rsidR="00BD043E" w:rsidRPr="003174B1" w:rsidRDefault="00BD043E" w:rsidP="00BD043E">
      <w:pPr>
        <w:rPr>
          <w:lang w:val="en-US"/>
        </w:rPr>
      </w:pPr>
      <w:r w:rsidRPr="003174B1">
        <w:rPr>
          <w:lang w:val="en-US"/>
        </w:rPr>
        <w:t>The yield criterion adopted is a Mohr-Coulomb strain softening model which makes the shear strength properties (</w:t>
      </w:r>
      <m:oMath>
        <m:sSup>
          <m:sSupPr>
            <m:ctrlPr>
              <w:rPr>
                <w:rFonts w:ascii="Cambria Math" w:hAnsi="Cambria Math"/>
                <w:i/>
                <w:lang w:val="en-US"/>
              </w:rPr>
            </m:ctrlPr>
          </m:sSupPr>
          <m:e>
            <m:r>
              <w:rPr>
                <w:rFonts w:ascii="Cambria Math" w:hAnsi="Cambria Math"/>
                <w:lang w:val="en-US"/>
              </w:rPr>
              <m:t>ϕ</m:t>
            </m:r>
          </m:e>
          <m:sup>
            <m:r>
              <w:rPr>
                <w:rFonts w:ascii="Cambria Math" w:hAnsi="Cambria Math"/>
                <w:lang w:val="en-US"/>
              </w:rPr>
              <m:t>'</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c</m:t>
            </m:r>
          </m:e>
          <m:sup>
            <m:r>
              <w:rPr>
                <w:rFonts w:ascii="Cambria Math" w:hAnsi="Cambria Math"/>
                <w:lang w:val="en-US"/>
              </w:rPr>
              <m:t>'</m:t>
            </m:r>
          </m:sup>
        </m:sSup>
      </m:oMath>
      <w:r w:rsidRPr="003174B1">
        <w:rPr>
          <w:lang w:val="en-US"/>
        </w:rPr>
        <w:t>)</w:t>
      </w:r>
      <w:r w:rsidRPr="003174B1">
        <w:rPr>
          <w:i/>
          <w:iCs/>
          <w:lang w:val="en-US"/>
        </w:rPr>
        <w:t xml:space="preserve"> </w:t>
      </w:r>
      <w:r w:rsidRPr="003174B1">
        <w:rPr>
          <w:lang w:val="en-US"/>
        </w:rPr>
        <w:t>a variable function of the plastic shear strain (</w:t>
      </w:r>
      <m:oMath>
        <m:r>
          <m:rPr>
            <m:sty m:val="p"/>
          </m:rPr>
          <w:rPr>
            <w:rFonts w:ascii="Cambria Math" w:hAnsi="Cambria Math"/>
            <w:lang w:val="en-US"/>
          </w:rPr>
          <m:t>Δ</m:t>
        </m:r>
        <m:sSup>
          <m:sSupPr>
            <m:ctrlPr>
              <w:rPr>
                <w:rFonts w:ascii="Cambria Math" w:hAnsi="Cambria Math"/>
                <w:lang w:val="en-US"/>
              </w:rPr>
            </m:ctrlPr>
          </m:sSupPr>
          <m:e>
            <m:r>
              <w:rPr>
                <w:rFonts w:ascii="Cambria Math" w:hAnsi="Cambria Math"/>
                <w:lang w:val="en-US"/>
              </w:rPr>
              <m:t>ε</m:t>
            </m:r>
          </m:e>
          <m:sup>
            <m:r>
              <w:rPr>
                <w:rFonts w:ascii="Cambria Math" w:hAnsi="Cambria Math"/>
                <w:lang w:val="en-US"/>
              </w:rPr>
              <m:t>p</m:t>
            </m:r>
          </m:sup>
        </m:sSup>
      </m:oMath>
      <w:r w:rsidRPr="003174B1">
        <w:rPr>
          <w:lang w:val="en-US"/>
        </w:rPr>
        <w:t>):</w:t>
      </w:r>
    </w:p>
    <w:p w14:paraId="6A2D7815" w14:textId="77777777" w:rsidR="00BD043E" w:rsidRPr="003174B1" w:rsidRDefault="00000000" w:rsidP="00BD043E">
      <w:pPr>
        <w:spacing w:before="120" w:after="100" w:afterAutospacing="1" w:line="276" w:lineRule="auto"/>
        <w:rPr>
          <w:lang w:val="en-US"/>
        </w:rPr>
      </w:pPr>
      <m:oMathPara>
        <m:oMath>
          <m:f>
            <m:fPr>
              <m:ctrlPr>
                <w:rPr>
                  <w:rFonts w:ascii="Cambria Math" w:hAnsi="Cambria Math"/>
                  <w:lang w:val="en-US"/>
                </w:rPr>
              </m:ctrlPr>
            </m:fPr>
            <m:num>
              <m:r>
                <m:rPr>
                  <m:sty m:val="p"/>
                </m:rPr>
                <w:rPr>
                  <w:rFonts w:ascii="Cambria Math" w:hAnsi="Cambria Math"/>
                  <w:lang w:val="en-US"/>
                </w:rPr>
                <m:t>Δ</m:t>
              </m:r>
              <m:sSup>
                <m:sSupPr>
                  <m:ctrlPr>
                    <w:rPr>
                      <w:rFonts w:ascii="Cambria Math" w:hAnsi="Cambria Math"/>
                      <w:lang w:val="en-US"/>
                    </w:rPr>
                  </m:ctrlPr>
                </m:sSupPr>
                <m:e>
                  <m:r>
                    <w:rPr>
                      <w:rFonts w:ascii="Cambria Math" w:hAnsi="Cambria Math"/>
                      <w:lang w:val="en-US"/>
                    </w:rPr>
                    <m:t>ε</m:t>
                  </m:r>
                </m:e>
                <m:sup>
                  <m:r>
                    <w:rPr>
                      <w:rFonts w:ascii="Cambria Math" w:hAnsi="Cambria Math"/>
                      <w:lang w:val="en-US"/>
                    </w:rPr>
                    <m:t>p</m:t>
                  </m:r>
                </m:sup>
              </m:sSup>
            </m:num>
            <m:den>
              <m:r>
                <w:rPr>
                  <w:rFonts w:ascii="Cambria Math" w:hAnsi="Cambria Math"/>
                  <w:lang w:val="en-US"/>
                </w:rPr>
                <m:t>2</m:t>
              </m:r>
            </m:den>
          </m:f>
          <m:r>
            <m:rPr>
              <m:sty m:val="p"/>
            </m:rPr>
            <w:rPr>
              <w:rFonts w:ascii="Cambria Math" w:hAnsi="Cambria Math"/>
              <w:lang w:val="en-US"/>
            </w:rPr>
            <m:t>=</m:t>
          </m:r>
          <m:rad>
            <m:radPr>
              <m:degHide m:val="1"/>
              <m:ctrlPr>
                <w:rPr>
                  <w:rFonts w:ascii="Cambria Math" w:hAnsi="Cambria Math"/>
                  <w:lang w:val="en-US"/>
                </w:rPr>
              </m:ctrlPr>
            </m:radPr>
            <m:deg/>
            <m:e>
              <m:f>
                <m:fPr>
                  <m:ctrlPr>
                    <w:rPr>
                      <w:rFonts w:ascii="Cambria Math" w:hAnsi="Cambria Math"/>
                      <w:lang w:val="en-US"/>
                    </w:rPr>
                  </m:ctrlPr>
                </m:fPr>
                <m:num>
                  <m:r>
                    <m:rPr>
                      <m:sty m:val="p"/>
                    </m:rPr>
                    <w:rPr>
                      <w:rFonts w:ascii="Cambria Math" w:hAnsi="Cambria Math"/>
                      <w:lang w:val="en-US"/>
                    </w:rPr>
                    <m:t>1</m:t>
                  </m:r>
                </m:num>
                <m:den>
                  <m:r>
                    <m:rPr>
                      <m:sty m:val="p"/>
                    </m:rPr>
                    <w:rPr>
                      <w:rFonts w:ascii="Cambria Math" w:hAnsi="Cambria Math"/>
                      <w:lang w:val="en-US"/>
                    </w:rPr>
                    <m:t>2</m:t>
                  </m:r>
                </m:den>
              </m:f>
              <m:sSup>
                <m:sSupPr>
                  <m:ctrlPr>
                    <w:rPr>
                      <w:rFonts w:ascii="Cambria Math" w:hAnsi="Cambria Math"/>
                      <w:lang w:val="en-US"/>
                    </w:rPr>
                  </m:ctrlPr>
                </m:sSupPr>
                <m:e>
                  <m:d>
                    <m:dPr>
                      <m:ctrlPr>
                        <w:rPr>
                          <w:rFonts w:ascii="Cambria Math" w:hAnsi="Cambria Math"/>
                          <w:lang w:val="en-US"/>
                        </w:rPr>
                      </m:ctrlPr>
                    </m:dPr>
                    <m:e>
                      <m:r>
                        <m:rPr>
                          <m:sty m:val="p"/>
                        </m:rPr>
                        <w:rPr>
                          <w:rFonts w:ascii="Cambria Math" w:hAnsi="Cambria Math"/>
                          <w:lang w:val="en-US"/>
                        </w:rPr>
                        <m:t>Δ</m:t>
                      </m:r>
                      <m:sSup>
                        <m:sSupPr>
                          <m:ctrlPr>
                            <w:rPr>
                              <w:rFonts w:ascii="Cambria Math" w:hAnsi="Cambria Math"/>
                              <w:lang w:val="en-US"/>
                            </w:rPr>
                          </m:ctrlPr>
                        </m:sSupPr>
                        <m:e>
                          <m:r>
                            <w:rPr>
                              <w:rFonts w:ascii="Cambria Math" w:hAnsi="Cambria Math"/>
                              <w:lang w:val="en-US"/>
                            </w:rPr>
                            <m:t>ε</m:t>
                          </m:r>
                        </m:e>
                        <m:sup>
                          <m:r>
                            <w:rPr>
                              <w:rFonts w:ascii="Cambria Math" w:hAnsi="Cambria Math"/>
                              <w:lang w:val="en-US"/>
                            </w:rPr>
                            <m:t>p</m:t>
                          </m:r>
                          <m:r>
                            <m:rPr>
                              <m:sty m:val="p"/>
                            </m:rPr>
                            <w:rPr>
                              <w:rFonts w:ascii="Cambria Math" w:hAnsi="Cambria Math"/>
                              <w:lang w:val="en-US"/>
                            </w:rPr>
                            <m:t>1</m:t>
                          </m:r>
                        </m:sup>
                      </m:sSup>
                      <m:r>
                        <m:rPr>
                          <m:sty m:val="p"/>
                        </m:rPr>
                        <w:rPr>
                          <w:rFonts w:ascii="Cambria Math" w:hAnsi="Cambria Math"/>
                          <w:lang w:val="en-US"/>
                        </w:rPr>
                        <m:t>-Δ</m:t>
                      </m:r>
                      <m:sSup>
                        <m:sSupPr>
                          <m:ctrlPr>
                            <w:rPr>
                              <w:rFonts w:ascii="Cambria Math" w:hAnsi="Cambria Math"/>
                              <w:lang w:val="en-US"/>
                            </w:rPr>
                          </m:ctrlPr>
                        </m:sSupPr>
                        <m:e>
                          <m:r>
                            <w:rPr>
                              <w:rFonts w:ascii="Cambria Math" w:hAnsi="Cambria Math"/>
                              <w:lang w:val="en-US"/>
                            </w:rPr>
                            <m:t>ε</m:t>
                          </m:r>
                        </m:e>
                        <m:sup>
                          <m:r>
                            <w:rPr>
                              <w:rFonts w:ascii="Cambria Math" w:hAnsi="Cambria Math"/>
                              <w:lang w:val="en-US"/>
                            </w:rPr>
                            <m:t>pm</m:t>
                          </m:r>
                        </m:sup>
                      </m:sSup>
                    </m:e>
                  </m:d>
                </m:e>
                <m:sup>
                  <m:r>
                    <m:rPr>
                      <m:sty m:val="p"/>
                    </m:rPr>
                    <w:rPr>
                      <w:rFonts w:ascii="Cambria Math" w:hAnsi="Cambria Math"/>
                      <w:lang w:val="en-US"/>
                    </w:rPr>
                    <m:t>2</m:t>
                  </m:r>
                </m:sup>
              </m:sSup>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num>
                <m:den>
                  <m:r>
                    <m:rPr>
                      <m:sty m:val="p"/>
                    </m:rPr>
                    <w:rPr>
                      <w:rFonts w:ascii="Cambria Math" w:hAnsi="Cambria Math"/>
                      <w:lang w:val="en-US"/>
                    </w:rPr>
                    <m:t>2</m:t>
                  </m:r>
                </m:den>
              </m:f>
              <m:sSup>
                <m:sSupPr>
                  <m:ctrlPr>
                    <w:rPr>
                      <w:rFonts w:ascii="Cambria Math" w:hAnsi="Cambria Math"/>
                      <w:lang w:val="en-US"/>
                    </w:rPr>
                  </m:ctrlPr>
                </m:sSupPr>
                <m:e>
                  <m:d>
                    <m:dPr>
                      <m:ctrlPr>
                        <w:rPr>
                          <w:rFonts w:ascii="Cambria Math" w:hAnsi="Cambria Math"/>
                          <w:lang w:val="en-US"/>
                        </w:rPr>
                      </m:ctrlPr>
                    </m:dPr>
                    <m:e>
                      <m:r>
                        <m:rPr>
                          <m:sty m:val="p"/>
                        </m:rPr>
                        <w:rPr>
                          <w:rFonts w:ascii="Cambria Math" w:hAnsi="Cambria Math"/>
                          <w:lang w:val="en-US"/>
                        </w:rPr>
                        <m:t>Δ</m:t>
                      </m:r>
                      <m:sSup>
                        <m:sSupPr>
                          <m:ctrlPr>
                            <w:rPr>
                              <w:rFonts w:ascii="Cambria Math" w:hAnsi="Cambria Math"/>
                              <w:lang w:val="en-US"/>
                            </w:rPr>
                          </m:ctrlPr>
                        </m:sSupPr>
                        <m:e>
                          <m:r>
                            <w:rPr>
                              <w:rFonts w:ascii="Cambria Math" w:hAnsi="Cambria Math"/>
                              <w:lang w:val="en-US"/>
                            </w:rPr>
                            <m:t>ε</m:t>
                          </m:r>
                        </m:e>
                        <m:sup>
                          <m:r>
                            <w:rPr>
                              <w:rFonts w:ascii="Cambria Math" w:hAnsi="Cambria Math"/>
                              <w:lang w:val="en-US"/>
                            </w:rPr>
                            <m:t>pm</m:t>
                          </m:r>
                        </m:sup>
                      </m:sSup>
                    </m:e>
                  </m:d>
                </m:e>
                <m:sup>
                  <m:r>
                    <m:rPr>
                      <m:sty m:val="p"/>
                    </m:rPr>
                    <w:rPr>
                      <w:rFonts w:ascii="Cambria Math" w:hAnsi="Cambria Math"/>
                      <w:lang w:val="en-US"/>
                    </w:rPr>
                    <m:t>2</m:t>
                  </m:r>
                </m:sup>
              </m:sSup>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num>
                <m:den>
                  <m:r>
                    <m:rPr>
                      <m:sty m:val="p"/>
                    </m:rPr>
                    <w:rPr>
                      <w:rFonts w:ascii="Cambria Math" w:hAnsi="Cambria Math"/>
                      <w:lang w:val="en-US"/>
                    </w:rPr>
                    <m:t>2</m:t>
                  </m:r>
                </m:den>
              </m:f>
              <m:sSup>
                <m:sSupPr>
                  <m:ctrlPr>
                    <w:rPr>
                      <w:rFonts w:ascii="Cambria Math" w:hAnsi="Cambria Math"/>
                      <w:lang w:val="en-US"/>
                    </w:rPr>
                  </m:ctrlPr>
                </m:sSupPr>
                <m:e>
                  <m:d>
                    <m:dPr>
                      <m:ctrlPr>
                        <w:rPr>
                          <w:rFonts w:ascii="Cambria Math" w:hAnsi="Cambria Math"/>
                          <w:lang w:val="en-US"/>
                        </w:rPr>
                      </m:ctrlPr>
                    </m:dPr>
                    <m:e>
                      <m:r>
                        <m:rPr>
                          <m:sty m:val="p"/>
                        </m:rPr>
                        <w:rPr>
                          <w:rFonts w:ascii="Cambria Math" w:hAnsi="Cambria Math"/>
                          <w:lang w:val="en-US"/>
                        </w:rPr>
                        <m:t>Δ</m:t>
                      </m:r>
                      <m:sSup>
                        <m:sSupPr>
                          <m:ctrlPr>
                            <w:rPr>
                              <w:rFonts w:ascii="Cambria Math" w:hAnsi="Cambria Math"/>
                              <w:lang w:val="en-US"/>
                            </w:rPr>
                          </m:ctrlPr>
                        </m:sSupPr>
                        <m:e>
                          <m:r>
                            <w:rPr>
                              <w:rFonts w:ascii="Cambria Math" w:hAnsi="Cambria Math"/>
                              <w:lang w:val="en-US"/>
                            </w:rPr>
                            <m:t>ε</m:t>
                          </m:r>
                        </m:e>
                        <m:sup>
                          <m:r>
                            <w:rPr>
                              <w:rFonts w:ascii="Cambria Math" w:hAnsi="Cambria Math"/>
                              <w:lang w:val="en-US"/>
                            </w:rPr>
                            <m:t>p</m:t>
                          </m:r>
                          <m:r>
                            <m:rPr>
                              <m:sty m:val="p"/>
                            </m:rPr>
                            <w:rPr>
                              <w:rFonts w:ascii="Cambria Math" w:hAnsi="Cambria Math"/>
                              <w:lang w:val="en-US"/>
                            </w:rPr>
                            <m:t>3</m:t>
                          </m:r>
                        </m:sup>
                      </m:sSup>
                      <m:r>
                        <m:rPr>
                          <m:sty m:val="p"/>
                        </m:rPr>
                        <w:rPr>
                          <w:rFonts w:ascii="Cambria Math" w:hAnsi="Cambria Math"/>
                          <w:lang w:val="en-US"/>
                        </w:rPr>
                        <m:t>-Δ</m:t>
                      </m:r>
                      <m:sSup>
                        <m:sSupPr>
                          <m:ctrlPr>
                            <w:rPr>
                              <w:rFonts w:ascii="Cambria Math" w:hAnsi="Cambria Math"/>
                              <w:lang w:val="en-US"/>
                            </w:rPr>
                          </m:ctrlPr>
                        </m:sSupPr>
                        <m:e>
                          <m:r>
                            <w:rPr>
                              <w:rFonts w:ascii="Cambria Math" w:hAnsi="Cambria Math"/>
                              <w:lang w:val="en-US"/>
                            </w:rPr>
                            <m:t>ε</m:t>
                          </m:r>
                        </m:e>
                        <m:sup>
                          <m:r>
                            <w:rPr>
                              <w:rFonts w:ascii="Cambria Math" w:hAnsi="Cambria Math"/>
                              <w:lang w:val="en-US"/>
                            </w:rPr>
                            <m:t>pm</m:t>
                          </m:r>
                        </m:sup>
                      </m:sSup>
                    </m:e>
                  </m:d>
                </m:e>
                <m:sup>
                  <m:r>
                    <m:rPr>
                      <m:sty m:val="p"/>
                    </m:rPr>
                    <w:rPr>
                      <w:rFonts w:ascii="Cambria Math" w:hAnsi="Cambria Math"/>
                      <w:lang w:val="en-US"/>
                    </w:rPr>
                    <m:t>2</m:t>
                  </m:r>
                </m:sup>
              </m:sSup>
            </m:e>
          </m:rad>
        </m:oMath>
      </m:oMathPara>
    </w:p>
    <w:p w14:paraId="201DA7A1" w14:textId="77777777" w:rsidR="005349B4" w:rsidRDefault="00BD043E" w:rsidP="00BD043E">
      <w:pPr>
        <w:rPr>
          <w:lang w:val="en-US"/>
        </w:rPr>
      </w:pPr>
      <w:r w:rsidRPr="003174B1">
        <w:rPr>
          <w:lang w:val="en-US"/>
        </w:rPr>
        <w:t xml:space="preserve">where </w:t>
      </w:r>
      <m:oMath>
        <m:r>
          <m:rPr>
            <m:sty m:val="p"/>
          </m:rPr>
          <w:rPr>
            <w:rFonts w:ascii="Cambria Math" w:hAnsi="Cambria Math"/>
            <w:lang w:val="en-US"/>
          </w:rPr>
          <m:t>Δ</m:t>
        </m:r>
        <m:sSup>
          <m:sSupPr>
            <m:ctrlPr>
              <w:rPr>
                <w:rFonts w:ascii="Cambria Math" w:hAnsi="Cambria Math"/>
                <w:i/>
                <w:lang w:val="en-US"/>
              </w:rPr>
            </m:ctrlPr>
          </m:sSupPr>
          <m:e>
            <m:r>
              <w:rPr>
                <w:rFonts w:ascii="Cambria Math" w:hAnsi="Cambria Math"/>
                <w:lang w:val="en-US"/>
              </w:rPr>
              <m:t>ε</m:t>
            </m:r>
            <m:ctrlPr>
              <w:rPr>
                <w:rFonts w:ascii="Cambria Math" w:hAnsi="Cambria Math"/>
                <w:lang w:val="en-US"/>
              </w:rPr>
            </m:ctrlPr>
          </m:e>
          <m:sup>
            <m:r>
              <w:rPr>
                <w:rFonts w:ascii="Cambria Math" w:hAnsi="Cambria Math"/>
                <w:lang w:val="en-US"/>
              </w:rPr>
              <m:t>p1</m:t>
            </m:r>
          </m:sup>
        </m:sSup>
      </m:oMath>
      <w:r w:rsidRPr="003174B1">
        <w:rPr>
          <w:lang w:val="en-US"/>
        </w:rPr>
        <w:t xml:space="preserve"> and </w:t>
      </w:r>
      <m:oMath>
        <m:r>
          <m:rPr>
            <m:sty m:val="p"/>
          </m:rPr>
          <w:rPr>
            <w:rFonts w:ascii="Cambria Math" w:hAnsi="Cambria Math"/>
            <w:lang w:val="en-US"/>
          </w:rPr>
          <m:t>Δ</m:t>
        </m:r>
        <m:sSup>
          <m:sSupPr>
            <m:ctrlPr>
              <w:rPr>
                <w:rFonts w:ascii="Cambria Math" w:hAnsi="Cambria Math"/>
                <w:i/>
                <w:lang w:val="en-US"/>
              </w:rPr>
            </m:ctrlPr>
          </m:sSupPr>
          <m:e>
            <m:r>
              <w:rPr>
                <w:rFonts w:ascii="Cambria Math" w:hAnsi="Cambria Math"/>
                <w:lang w:val="en-US"/>
              </w:rPr>
              <m:t>ε</m:t>
            </m:r>
            <m:ctrlPr>
              <w:rPr>
                <w:rFonts w:ascii="Cambria Math" w:hAnsi="Cambria Math"/>
                <w:lang w:val="en-US"/>
              </w:rPr>
            </m:ctrlPr>
          </m:e>
          <m:sup>
            <m:r>
              <w:rPr>
                <w:rFonts w:ascii="Cambria Math" w:hAnsi="Cambria Math"/>
                <w:lang w:val="en-US"/>
              </w:rPr>
              <m:t>p3</m:t>
            </m:r>
          </m:sup>
        </m:sSup>
      </m:oMath>
      <w:r w:rsidRPr="003174B1">
        <w:rPr>
          <w:rFonts w:eastAsiaTheme="minorEastAsia"/>
          <w:lang w:val="en-US"/>
        </w:rPr>
        <w:t xml:space="preserve"> </w:t>
      </w:r>
      <w:r w:rsidRPr="003174B1">
        <w:rPr>
          <w:lang w:val="en-US"/>
        </w:rPr>
        <w:t>are the major and minor principal plastic strains and</w:t>
      </w:r>
    </w:p>
    <w:p w14:paraId="502D4B03" w14:textId="10A7757F" w:rsidR="005349B4" w:rsidRDefault="00BD043E" w:rsidP="008454B0">
      <w:pPr>
        <w:jc w:val="center"/>
        <w:rPr>
          <w:lang w:val="en-US"/>
        </w:rPr>
      </w:pPr>
      <m:oMathPara>
        <m:oMath>
          <m:r>
            <m:rPr>
              <m:sty m:val="p"/>
            </m:rPr>
            <w:rPr>
              <w:rFonts w:ascii="Cambria Math" w:hAnsi="Cambria Math"/>
              <w:lang w:val="en-US"/>
            </w:rPr>
            <m:t>Δ</m:t>
          </m:r>
          <m:sSup>
            <m:sSupPr>
              <m:ctrlPr>
                <w:rPr>
                  <w:rFonts w:ascii="Cambria Math" w:hAnsi="Cambria Math"/>
                  <w:i/>
                  <w:lang w:val="en-US"/>
                </w:rPr>
              </m:ctrlPr>
            </m:sSupPr>
            <m:e>
              <m:r>
                <w:rPr>
                  <w:rFonts w:ascii="Cambria Math" w:hAnsi="Cambria Math"/>
                  <w:lang w:val="en-US"/>
                </w:rPr>
                <m:t>ε</m:t>
              </m:r>
              <m:ctrlPr>
                <w:rPr>
                  <w:rFonts w:ascii="Cambria Math" w:hAnsi="Cambria Math"/>
                  <w:lang w:val="en-US"/>
                </w:rPr>
              </m:ctrlPr>
            </m:e>
            <m:sup>
              <m:r>
                <w:rPr>
                  <w:rFonts w:ascii="Cambria Math" w:hAnsi="Cambria Math"/>
                  <w:lang w:val="en-US"/>
                </w:rPr>
                <m:t>pm</m:t>
              </m:r>
            </m:sup>
          </m:sSup>
          <m:r>
            <w:rPr>
              <w:rFonts w:ascii="Cambria Math" w:hAnsi="Cambria Math"/>
              <w:lang w:val="en-US"/>
            </w:rPr>
            <m:t>=</m:t>
          </m:r>
          <m:d>
            <m:dPr>
              <m:ctrlPr>
                <w:rPr>
                  <w:rFonts w:ascii="Cambria Math" w:hAnsi="Cambria Math"/>
                  <w:i/>
                  <w:lang w:val="en-US"/>
                </w:rPr>
              </m:ctrlPr>
            </m:dPr>
            <m:e>
              <m:r>
                <m:rPr>
                  <m:sty m:val="p"/>
                </m:rPr>
                <w:rPr>
                  <w:rFonts w:ascii="Cambria Math" w:hAnsi="Cambria Math"/>
                  <w:lang w:val="en-US"/>
                </w:rPr>
                <m:t>Δ</m:t>
              </m:r>
              <m:sSup>
                <m:sSupPr>
                  <m:ctrlPr>
                    <w:rPr>
                      <w:rFonts w:ascii="Cambria Math" w:hAnsi="Cambria Math"/>
                      <w:i/>
                      <w:lang w:val="en-US"/>
                    </w:rPr>
                  </m:ctrlPr>
                </m:sSupPr>
                <m:e>
                  <m:r>
                    <w:rPr>
                      <w:rFonts w:ascii="Cambria Math" w:hAnsi="Cambria Math"/>
                      <w:lang w:val="en-US"/>
                    </w:rPr>
                    <m:t>ε</m:t>
                  </m:r>
                  <m:ctrlPr>
                    <w:rPr>
                      <w:rFonts w:ascii="Cambria Math" w:hAnsi="Cambria Math"/>
                      <w:lang w:val="en-US"/>
                    </w:rPr>
                  </m:ctrlPr>
                </m:e>
                <m:sup>
                  <m:r>
                    <w:rPr>
                      <w:rFonts w:ascii="Cambria Math" w:hAnsi="Cambria Math"/>
                      <w:lang w:val="en-US"/>
                    </w:rPr>
                    <m:t>p1</m:t>
                  </m:r>
                </m:sup>
              </m:sSup>
              <m:r>
                <w:rPr>
                  <w:rFonts w:ascii="Cambria Math" w:hAnsi="Cambria Math"/>
                  <w:lang w:val="en-US"/>
                </w:rPr>
                <m:t>+</m:t>
              </m:r>
              <m:r>
                <m:rPr>
                  <m:sty m:val="p"/>
                </m:rPr>
                <w:rPr>
                  <w:rFonts w:ascii="Cambria Math" w:hAnsi="Cambria Math"/>
                  <w:lang w:val="en-US"/>
                </w:rPr>
                <m:t>Δ</m:t>
              </m:r>
              <m:sSup>
                <m:sSupPr>
                  <m:ctrlPr>
                    <w:rPr>
                      <w:rFonts w:ascii="Cambria Math" w:hAnsi="Cambria Math"/>
                      <w:i/>
                      <w:lang w:val="en-US"/>
                    </w:rPr>
                  </m:ctrlPr>
                </m:sSupPr>
                <m:e>
                  <m:r>
                    <w:rPr>
                      <w:rFonts w:ascii="Cambria Math" w:hAnsi="Cambria Math"/>
                      <w:lang w:val="en-US"/>
                    </w:rPr>
                    <m:t>ε</m:t>
                  </m:r>
                  <m:ctrlPr>
                    <w:rPr>
                      <w:rFonts w:ascii="Cambria Math" w:hAnsi="Cambria Math"/>
                      <w:lang w:val="en-US"/>
                    </w:rPr>
                  </m:ctrlPr>
                </m:e>
                <m:sup>
                  <m:r>
                    <w:rPr>
                      <w:rFonts w:ascii="Cambria Math" w:hAnsi="Cambria Math"/>
                      <w:lang w:val="en-US"/>
                    </w:rPr>
                    <m:t>p3</m:t>
                  </m:r>
                </m:sup>
              </m:sSup>
            </m:e>
          </m:d>
          <m:r>
            <m:rPr>
              <m:lit/>
            </m:rPr>
            <w:rPr>
              <w:rFonts w:ascii="Cambria Math" w:hAnsi="Cambria Math"/>
              <w:lang w:val="en-US"/>
            </w:rPr>
            <m:t>/</m:t>
          </m:r>
          <m:r>
            <w:rPr>
              <w:rFonts w:ascii="Cambria Math" w:hAnsi="Cambria Math"/>
              <w:lang w:val="en-US"/>
            </w:rPr>
            <m:t>3</m:t>
          </m:r>
        </m:oMath>
      </m:oMathPara>
    </w:p>
    <w:p w14:paraId="6B40CCDA" w14:textId="2A63C29A" w:rsidR="00AA58AE" w:rsidRPr="003174B1" w:rsidRDefault="00015017" w:rsidP="00BD043E">
      <w:pPr>
        <w:rPr>
          <w:lang w:val="en-US"/>
        </w:rPr>
      </w:pPr>
      <w:r w:rsidRPr="003174B1">
        <w:rPr>
          <w:lang w:val="en-US"/>
        </w:rPr>
        <w:t xml:space="preserve">This allows the strength of the soil to undergo </w:t>
      </w:r>
      <w:r w:rsidR="001F12E6" w:rsidRPr="003174B1">
        <w:rPr>
          <w:lang w:val="en-US"/>
        </w:rPr>
        <w:t xml:space="preserve">softening due to the </w:t>
      </w:r>
      <w:r w:rsidR="006653B6" w:rsidRPr="003174B1">
        <w:rPr>
          <w:lang w:val="en-US"/>
        </w:rPr>
        <w:t>swelling caused by</w:t>
      </w:r>
      <w:r w:rsidR="00BA2E28" w:rsidRPr="003174B1">
        <w:rPr>
          <w:lang w:val="en-US"/>
        </w:rPr>
        <w:t xml:space="preserve"> </w:t>
      </w:r>
      <w:r w:rsidR="001F12E6" w:rsidRPr="003174B1">
        <w:rPr>
          <w:lang w:val="en-US"/>
        </w:rPr>
        <w:t xml:space="preserve">stress </w:t>
      </w:r>
      <w:r w:rsidR="00A75699" w:rsidRPr="003174B1">
        <w:rPr>
          <w:lang w:val="en-US"/>
        </w:rPr>
        <w:t>relief</w:t>
      </w:r>
      <w:r w:rsidR="001F12E6" w:rsidRPr="003174B1">
        <w:rPr>
          <w:lang w:val="en-US"/>
        </w:rPr>
        <w:t xml:space="preserve"> </w:t>
      </w:r>
      <w:r w:rsidR="00A75699" w:rsidRPr="003174B1">
        <w:rPr>
          <w:lang w:val="en-US"/>
        </w:rPr>
        <w:t>following</w:t>
      </w:r>
      <w:r w:rsidR="001F12E6" w:rsidRPr="003174B1">
        <w:rPr>
          <w:lang w:val="en-US"/>
        </w:rPr>
        <w:t xml:space="preserve"> the excavation of the cut slope but also due to the seasonal cycling of pore water pressures driven by the </w:t>
      </w:r>
      <w:r w:rsidR="00A75699" w:rsidRPr="003174B1">
        <w:rPr>
          <w:lang w:val="en-US"/>
        </w:rPr>
        <w:t>weather boundary which acts as a flux at the model surface.</w:t>
      </w:r>
      <w:r w:rsidR="00ED28A6" w:rsidRPr="003174B1">
        <w:rPr>
          <w:lang w:val="en-US"/>
        </w:rPr>
        <w:t xml:space="preserve"> </w:t>
      </w:r>
    </w:p>
    <w:p w14:paraId="190918AA" w14:textId="70B048D5" w:rsidR="00722DE9" w:rsidRPr="003174B1" w:rsidRDefault="00B77526" w:rsidP="00722DE9">
      <w:pPr>
        <w:rPr>
          <w:rFonts w:cstheme="minorHAnsi"/>
          <w:lang w:val="en-US"/>
        </w:rPr>
      </w:pPr>
      <w:proofErr w:type="gramStart"/>
      <w:r w:rsidRPr="003174B1">
        <w:rPr>
          <w:rFonts w:cstheme="minorHAnsi"/>
          <w:lang w:val="en-US"/>
        </w:rPr>
        <w:t>In order to</w:t>
      </w:r>
      <w:proofErr w:type="gramEnd"/>
      <w:r w:rsidRPr="003174B1">
        <w:rPr>
          <w:rFonts w:cstheme="minorHAnsi"/>
          <w:lang w:val="en-US"/>
        </w:rPr>
        <w:t xml:space="preserve"> reduce the influence of mesh dependency on the model results, a nonlocal </w:t>
      </w:r>
      <w:r w:rsidR="00A65D5E" w:rsidRPr="003174B1">
        <w:rPr>
          <w:rFonts w:cstheme="minorHAnsi"/>
          <w:lang w:val="en-US"/>
        </w:rPr>
        <w:t>regularization</w:t>
      </w:r>
      <w:r w:rsidRPr="003174B1">
        <w:rPr>
          <w:rFonts w:cstheme="minorHAnsi"/>
          <w:lang w:val="en-US"/>
        </w:rPr>
        <w:t xml:space="preserve"> approach</w:t>
      </w:r>
      <w:r w:rsidR="00AE4832" w:rsidRPr="003174B1">
        <w:rPr>
          <w:rFonts w:cstheme="minorHAnsi"/>
          <w:lang w:val="en-US"/>
        </w:rPr>
        <w:t xml:space="preserve"> (</w:t>
      </w:r>
      <w:proofErr w:type="spellStart"/>
      <w:r w:rsidR="00AE4832" w:rsidRPr="008454B0">
        <w:rPr>
          <w:rStyle w:val="cf01"/>
          <w:rFonts w:asciiTheme="minorHAnsi" w:hAnsiTheme="minorHAnsi" w:cstheme="minorHAnsi"/>
          <w:sz w:val="22"/>
          <w:szCs w:val="22"/>
          <w:lang w:val="en-US"/>
        </w:rPr>
        <w:t>Bažant</w:t>
      </w:r>
      <w:proofErr w:type="spellEnd"/>
      <w:r w:rsidR="00AE4832" w:rsidRPr="008454B0">
        <w:rPr>
          <w:rStyle w:val="cf01"/>
          <w:rFonts w:asciiTheme="minorHAnsi" w:hAnsiTheme="minorHAnsi" w:cstheme="minorHAnsi"/>
          <w:sz w:val="22"/>
          <w:szCs w:val="22"/>
          <w:lang w:val="en-US"/>
        </w:rPr>
        <w:t xml:space="preserve"> and </w:t>
      </w:r>
      <w:proofErr w:type="spellStart"/>
      <w:r w:rsidR="00AE4832" w:rsidRPr="008454B0">
        <w:rPr>
          <w:rStyle w:val="cf01"/>
          <w:rFonts w:asciiTheme="minorHAnsi" w:hAnsiTheme="minorHAnsi" w:cstheme="minorHAnsi"/>
          <w:sz w:val="22"/>
          <w:szCs w:val="22"/>
          <w:lang w:val="en-US"/>
        </w:rPr>
        <w:t>Pijaudier</w:t>
      </w:r>
      <w:proofErr w:type="spellEnd"/>
      <w:r w:rsidR="00AE4832" w:rsidRPr="008454B0">
        <w:rPr>
          <w:rStyle w:val="cf01"/>
          <w:rFonts w:asciiTheme="minorHAnsi" w:hAnsiTheme="minorHAnsi" w:cstheme="minorHAnsi"/>
          <w:sz w:val="22"/>
          <w:szCs w:val="22"/>
          <w:lang w:val="en-US"/>
        </w:rPr>
        <w:t>-Cabot, 1988</w:t>
      </w:r>
      <w:r w:rsidR="00AE4832" w:rsidRPr="003174B1">
        <w:rPr>
          <w:rFonts w:cstheme="minorHAnsi"/>
          <w:lang w:val="en-US"/>
        </w:rPr>
        <w:t>)</w:t>
      </w:r>
      <w:r w:rsidRPr="003174B1">
        <w:rPr>
          <w:rFonts w:cstheme="minorHAnsi"/>
          <w:lang w:val="en-US"/>
        </w:rPr>
        <w:t xml:space="preserve"> was adopted </w:t>
      </w:r>
      <w:r w:rsidR="00A65D5E" w:rsidRPr="003174B1">
        <w:rPr>
          <w:rFonts w:cstheme="minorHAnsi"/>
          <w:lang w:val="en-US"/>
        </w:rPr>
        <w:t>w</w:t>
      </w:r>
      <w:r w:rsidR="00437A03" w:rsidRPr="003174B1">
        <w:rPr>
          <w:rFonts w:cstheme="minorHAnsi"/>
          <w:lang w:val="en-US"/>
        </w:rPr>
        <w:t xml:space="preserve">hich requires the </w:t>
      </w:r>
      <w:r w:rsidR="001A210B" w:rsidRPr="003174B1">
        <w:rPr>
          <w:rFonts w:cstheme="minorHAnsi"/>
          <w:lang w:val="en-US"/>
        </w:rPr>
        <w:t>inclus</w:t>
      </w:r>
      <w:r w:rsidR="00437A03" w:rsidRPr="003174B1">
        <w:rPr>
          <w:rFonts w:cstheme="minorHAnsi"/>
          <w:lang w:val="en-US"/>
        </w:rPr>
        <w:t xml:space="preserve">ion of an additional softening parameter, the internal length, </w:t>
      </w:r>
      <m:oMath>
        <m:sSub>
          <m:sSubPr>
            <m:ctrlPr>
              <w:rPr>
                <w:rFonts w:ascii="Cambria Math" w:hAnsi="Cambria Math" w:cstheme="minorHAnsi"/>
                <w:i/>
                <w:lang w:val="en-US"/>
              </w:rPr>
            </m:ctrlPr>
          </m:sSubPr>
          <m:e>
            <m:r>
              <w:rPr>
                <w:rFonts w:ascii="Cambria Math" w:hAnsi="Cambria Math" w:cstheme="minorHAnsi"/>
                <w:lang w:val="en-US"/>
              </w:rPr>
              <m:t>l</m:t>
            </m:r>
          </m:e>
          <m:sub>
            <m:r>
              <w:rPr>
                <w:rFonts w:ascii="Cambria Math" w:hAnsi="Cambria Math" w:cstheme="minorHAnsi"/>
                <w:lang w:val="en-US"/>
              </w:rPr>
              <m:t>i</m:t>
            </m:r>
          </m:sub>
        </m:sSub>
      </m:oMath>
      <w:r w:rsidR="00F65897" w:rsidRPr="003174B1">
        <w:rPr>
          <w:rFonts w:eastAsiaTheme="minorEastAsia" w:cstheme="minorHAnsi"/>
          <w:lang w:val="en-US"/>
        </w:rPr>
        <w:t>.</w:t>
      </w:r>
      <w:r w:rsidR="00763F00" w:rsidRPr="003174B1">
        <w:rPr>
          <w:rFonts w:eastAsiaTheme="minorEastAsia" w:cstheme="minorHAnsi"/>
          <w:lang w:val="en-US"/>
        </w:rPr>
        <w:t xml:space="preserve"> This approach performs averaging of the plastic shear strains i</w:t>
      </w:r>
      <w:r w:rsidR="00EB3D76" w:rsidRPr="003174B1">
        <w:rPr>
          <w:rFonts w:eastAsiaTheme="minorEastAsia" w:cstheme="minorHAnsi"/>
          <w:lang w:val="en-US"/>
        </w:rPr>
        <w:t xml:space="preserve">n neighboring zones to derive a nonlocal plastic shear strain </w:t>
      </w:r>
      <m:oMath>
        <m:sSup>
          <m:sSupPr>
            <m:ctrlPr>
              <w:rPr>
                <w:rFonts w:ascii="Cambria Math" w:hAnsi="Cambria Math" w:cstheme="minorHAnsi"/>
                <w:i/>
                <w:lang w:val="en-US"/>
              </w:rPr>
            </m:ctrlPr>
          </m:sSupPr>
          <m:e>
            <m:r>
              <w:rPr>
                <w:rFonts w:ascii="Cambria Math" w:hAnsi="Cambria Math" w:cstheme="minorHAnsi"/>
                <w:lang w:val="en-US"/>
              </w:rPr>
              <m:t>ε</m:t>
            </m:r>
          </m:e>
          <m:sup>
            <m:r>
              <w:rPr>
                <w:rFonts w:ascii="Cambria Math" w:hAnsi="Cambria Math" w:cstheme="minorHAnsi"/>
                <w:lang w:val="en-US"/>
              </w:rPr>
              <m:t>p*</m:t>
            </m:r>
          </m:sup>
        </m:sSup>
      </m:oMath>
      <w:r w:rsidR="00640DDC" w:rsidRPr="003174B1">
        <w:rPr>
          <w:rFonts w:eastAsiaTheme="minorEastAsia" w:cstheme="minorHAnsi"/>
          <w:lang w:val="en-US"/>
        </w:rPr>
        <w:t xml:space="preserve"> to calculate the magnitude of softening. </w:t>
      </w:r>
      <m:oMath>
        <m:sSup>
          <m:sSupPr>
            <m:ctrlPr>
              <w:rPr>
                <w:rFonts w:ascii="Cambria Math" w:hAnsi="Cambria Math" w:cstheme="minorHAnsi"/>
                <w:i/>
                <w:lang w:val="en-US"/>
              </w:rPr>
            </m:ctrlPr>
          </m:sSupPr>
          <m:e>
            <m:r>
              <w:rPr>
                <w:rFonts w:ascii="Cambria Math" w:hAnsi="Cambria Math" w:cstheme="minorHAnsi"/>
                <w:lang w:val="en-US"/>
              </w:rPr>
              <m:t>ε</m:t>
            </m:r>
          </m:e>
          <m:sup>
            <m:r>
              <w:rPr>
                <w:rFonts w:ascii="Cambria Math" w:hAnsi="Cambria Math" w:cstheme="minorHAnsi"/>
                <w:lang w:val="en-US"/>
              </w:rPr>
              <m:t>p*</m:t>
            </m:r>
          </m:sup>
        </m:sSup>
      </m:oMath>
      <w:r w:rsidR="00640DDC" w:rsidRPr="003174B1">
        <w:rPr>
          <w:rFonts w:eastAsiaTheme="minorEastAsia" w:cstheme="minorHAnsi"/>
          <w:lang w:val="en-US"/>
        </w:rPr>
        <w:t xml:space="preserve"> is calculated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
        <w:gridCol w:w="7442"/>
        <w:gridCol w:w="791"/>
      </w:tblGrid>
      <w:tr w:rsidR="00E2355A" w:rsidRPr="003174B1" w14:paraId="13F01756" w14:textId="77777777" w:rsidTr="008454B0">
        <w:tc>
          <w:tcPr>
            <w:tcW w:w="846" w:type="dxa"/>
            <w:tcMar>
              <w:top w:w="57" w:type="dxa"/>
              <w:bottom w:w="57" w:type="dxa"/>
            </w:tcMar>
          </w:tcPr>
          <w:p w14:paraId="0D03E6A9" w14:textId="77777777" w:rsidR="00722DE9" w:rsidRPr="003174B1" w:rsidRDefault="00722DE9">
            <w:pPr>
              <w:rPr>
                <w:lang w:val="en-US"/>
              </w:rPr>
            </w:pPr>
          </w:p>
        </w:tc>
        <w:tc>
          <w:tcPr>
            <w:tcW w:w="7938" w:type="dxa"/>
            <w:tcMar>
              <w:top w:w="57" w:type="dxa"/>
              <w:bottom w:w="57" w:type="dxa"/>
            </w:tcMar>
            <w:vAlign w:val="center"/>
          </w:tcPr>
          <w:p w14:paraId="69B49E02" w14:textId="77777777" w:rsidR="00722DE9" w:rsidRPr="003174B1" w:rsidRDefault="00000000">
            <w:pPr>
              <w:rPr>
                <w:rFonts w:eastAsiaTheme="minorEastAsia"/>
                <w:lang w:val="en-US"/>
              </w:rPr>
            </w:pPr>
            <m:oMathPara>
              <m:oMathParaPr>
                <m:jc m:val="center"/>
              </m:oMathParaPr>
              <m:oMath>
                <m:sSubSup>
                  <m:sSubSupPr>
                    <m:ctrlPr>
                      <w:rPr>
                        <w:rFonts w:ascii="Cambria Math" w:hAnsi="Cambria Math"/>
                        <w:lang w:val="en-US"/>
                      </w:rPr>
                    </m:ctrlPr>
                  </m:sSubSupPr>
                  <m:e>
                    <m:r>
                      <w:rPr>
                        <w:rFonts w:ascii="Cambria Math" w:hAnsi="Cambria Math"/>
                        <w:lang w:val="en-US"/>
                      </w:rPr>
                      <m:t>ε</m:t>
                    </m:r>
                  </m:e>
                  <m:sub>
                    <m:r>
                      <w:rPr>
                        <w:rFonts w:ascii="Cambria Math" w:hAnsi="Cambria Math"/>
                        <w:lang w:val="en-US"/>
                      </w:rPr>
                      <m:t>z</m:t>
                    </m:r>
                  </m:sub>
                  <m:sup>
                    <m:r>
                      <w:rPr>
                        <w:rFonts w:ascii="Cambria Math" w:hAnsi="Cambria Math"/>
                        <w:lang w:val="en-US"/>
                      </w:rPr>
                      <m:t>p</m:t>
                    </m:r>
                    <m:r>
                      <m:rPr>
                        <m:sty m:val="p"/>
                      </m:rPr>
                      <w:rPr>
                        <w:rFonts w:ascii="Cambria Math" w:hAnsi="Cambria Math"/>
                        <w:lang w:val="en-US"/>
                      </w:rPr>
                      <m:t>*</m:t>
                    </m:r>
                  </m:sup>
                </m:sSubSup>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num>
                  <m:den>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w</m:t>
                        </m:r>
                      </m:sub>
                    </m:sSub>
                  </m:den>
                </m:f>
                <m:nary>
                  <m:naryPr>
                    <m:chr m:val="∑"/>
                    <m:limLoc m:val="undOvr"/>
                    <m:ctrlPr>
                      <w:rPr>
                        <w:rFonts w:ascii="Cambria Math" w:hAnsi="Cambria Math"/>
                        <w:lang w:val="en-US"/>
                      </w:rPr>
                    </m:ctrlPr>
                  </m:naryPr>
                  <m:sub>
                    <m:sSub>
                      <m:sSubPr>
                        <m:ctrlPr>
                          <w:rPr>
                            <w:rFonts w:ascii="Cambria Math" w:hAnsi="Cambria Math"/>
                            <w:lang w:val="en-US"/>
                          </w:rPr>
                        </m:ctrlPr>
                      </m:sSubPr>
                      <m:e>
                        <m:r>
                          <w:rPr>
                            <w:rFonts w:ascii="Cambria Math" w:hAnsi="Cambria Math"/>
                            <w:lang w:val="en-US"/>
                          </w:rPr>
                          <m:t>z</m:t>
                        </m:r>
                      </m:e>
                      <m:sub>
                        <m:r>
                          <w:rPr>
                            <w:rFonts w:ascii="Cambria Math" w:hAnsi="Cambria Math"/>
                            <w:lang w:val="en-US"/>
                          </w:rPr>
                          <m:t>n</m:t>
                        </m:r>
                      </m:sub>
                    </m:sSub>
                    <m:r>
                      <m:rPr>
                        <m:sty m:val="p"/>
                      </m:rPr>
                      <w:rPr>
                        <w:rFonts w:ascii="Cambria Math" w:hAnsi="Cambria Math"/>
                        <w:lang w:val="en-US"/>
                      </w:rPr>
                      <m:t>=1</m:t>
                    </m:r>
                  </m:sub>
                  <m:sup>
                    <m:sSub>
                      <m:sSubPr>
                        <m:ctrlPr>
                          <w:rPr>
                            <w:rFonts w:ascii="Cambria Math" w:hAnsi="Cambria Math"/>
                            <w:lang w:val="en-US"/>
                          </w:rPr>
                        </m:ctrlPr>
                      </m:sSubPr>
                      <m:e>
                        <m:r>
                          <w:rPr>
                            <w:rFonts w:ascii="Cambria Math" w:hAnsi="Cambria Math"/>
                            <w:lang w:val="en-US"/>
                          </w:rPr>
                          <m:t>z</m:t>
                        </m:r>
                      </m:e>
                      <m:sub>
                        <m:r>
                          <w:rPr>
                            <w:rFonts w:ascii="Cambria Math" w:hAnsi="Cambria Math"/>
                            <w:lang w:val="en-US"/>
                          </w:rPr>
                          <m:t>t</m:t>
                        </m:r>
                      </m:sub>
                    </m:sSub>
                  </m:sup>
                  <m:e>
                    <m:sSub>
                      <m:sSubPr>
                        <m:ctrlPr>
                          <w:rPr>
                            <w:rFonts w:ascii="Cambria Math" w:hAnsi="Cambria Math"/>
                            <w:lang w:val="en-US"/>
                          </w:rPr>
                        </m:ctrlPr>
                      </m:sSubPr>
                      <m:e>
                        <m:r>
                          <w:rPr>
                            <w:rFonts w:ascii="Cambria Math" w:hAnsi="Cambria Math"/>
                            <w:lang w:val="en-US"/>
                          </w:rPr>
                          <m:t>ω</m:t>
                        </m:r>
                      </m:e>
                      <m:sub>
                        <m:sSub>
                          <m:sSubPr>
                            <m:ctrlPr>
                              <w:rPr>
                                <w:rFonts w:ascii="Cambria Math" w:hAnsi="Cambria Math"/>
                                <w:lang w:val="en-US"/>
                              </w:rPr>
                            </m:ctrlPr>
                          </m:sSubPr>
                          <m:e>
                            <m:r>
                              <w:rPr>
                                <w:rFonts w:ascii="Cambria Math" w:hAnsi="Cambria Math"/>
                                <w:lang w:val="en-US"/>
                              </w:rPr>
                              <m:t>z</m:t>
                            </m:r>
                          </m:e>
                          <m:sub>
                            <m:r>
                              <w:rPr>
                                <w:rFonts w:ascii="Cambria Math" w:hAnsi="Cambria Math"/>
                                <w:lang w:val="en-US"/>
                              </w:rPr>
                              <m:t>n</m:t>
                            </m:r>
                          </m:sub>
                        </m:sSub>
                      </m:sub>
                    </m:sSub>
                    <m:sSubSup>
                      <m:sSubSupPr>
                        <m:ctrlPr>
                          <w:rPr>
                            <w:rFonts w:ascii="Cambria Math" w:hAnsi="Cambria Math"/>
                            <w:lang w:val="en-US"/>
                          </w:rPr>
                        </m:ctrlPr>
                      </m:sSubSupPr>
                      <m:e>
                        <m:r>
                          <w:rPr>
                            <w:rFonts w:ascii="Cambria Math" w:hAnsi="Cambria Math"/>
                            <w:lang w:val="en-US"/>
                          </w:rPr>
                          <m:t>ε</m:t>
                        </m:r>
                      </m:e>
                      <m:sub>
                        <m:sSub>
                          <m:sSubPr>
                            <m:ctrlPr>
                              <w:rPr>
                                <w:rFonts w:ascii="Cambria Math" w:hAnsi="Cambria Math"/>
                                <w:lang w:val="en-US"/>
                              </w:rPr>
                            </m:ctrlPr>
                          </m:sSubPr>
                          <m:e>
                            <m:r>
                              <w:rPr>
                                <w:rFonts w:ascii="Cambria Math" w:hAnsi="Cambria Math"/>
                                <w:lang w:val="en-US"/>
                              </w:rPr>
                              <m:t>z</m:t>
                            </m:r>
                          </m:e>
                          <m:sub>
                            <m:r>
                              <w:rPr>
                                <w:rFonts w:ascii="Cambria Math" w:hAnsi="Cambria Math"/>
                                <w:lang w:val="en-US"/>
                              </w:rPr>
                              <m:t>n</m:t>
                            </m:r>
                          </m:sub>
                        </m:sSub>
                      </m:sub>
                      <m:sup>
                        <m:r>
                          <w:rPr>
                            <w:rFonts w:ascii="Cambria Math" w:hAnsi="Cambria Math"/>
                            <w:lang w:val="en-US"/>
                          </w:rPr>
                          <m:t>p</m:t>
                        </m:r>
                      </m:sup>
                    </m:sSubSup>
                    <m:sSub>
                      <m:sSubPr>
                        <m:ctrlPr>
                          <w:rPr>
                            <w:rFonts w:ascii="Cambria Math" w:hAnsi="Cambria Math"/>
                            <w:lang w:val="en-US"/>
                          </w:rPr>
                        </m:ctrlPr>
                      </m:sSubPr>
                      <m:e>
                        <m:r>
                          <w:rPr>
                            <w:rFonts w:ascii="Cambria Math" w:hAnsi="Cambria Math"/>
                            <w:lang w:val="en-US"/>
                          </w:rPr>
                          <m:t>A</m:t>
                        </m:r>
                      </m:e>
                      <m:sub>
                        <m:sSub>
                          <m:sSubPr>
                            <m:ctrlPr>
                              <w:rPr>
                                <w:rFonts w:ascii="Cambria Math" w:hAnsi="Cambria Math"/>
                                <w:lang w:val="en-US"/>
                              </w:rPr>
                            </m:ctrlPr>
                          </m:sSubPr>
                          <m:e>
                            <m:r>
                              <w:rPr>
                                <w:rFonts w:ascii="Cambria Math" w:hAnsi="Cambria Math"/>
                                <w:lang w:val="en-US"/>
                              </w:rPr>
                              <m:t>z</m:t>
                            </m:r>
                          </m:e>
                          <m:sub>
                            <m:r>
                              <w:rPr>
                                <w:rFonts w:ascii="Cambria Math" w:hAnsi="Cambria Math"/>
                                <w:lang w:val="en-US"/>
                              </w:rPr>
                              <m:t>n</m:t>
                            </m:r>
                          </m:sub>
                        </m:sSub>
                      </m:sub>
                    </m:sSub>
                  </m:e>
                </m:nary>
              </m:oMath>
            </m:oMathPara>
          </w:p>
        </w:tc>
        <w:tc>
          <w:tcPr>
            <w:tcW w:w="844" w:type="dxa"/>
            <w:tcMar>
              <w:top w:w="57" w:type="dxa"/>
              <w:bottom w:w="57" w:type="dxa"/>
            </w:tcMar>
            <w:vAlign w:val="center"/>
          </w:tcPr>
          <w:p w14:paraId="511EB0E8" w14:textId="539BDEF5" w:rsidR="00722DE9" w:rsidRPr="003174B1" w:rsidRDefault="00722DE9">
            <w:pPr>
              <w:pStyle w:val="Caption"/>
              <w:spacing w:after="0"/>
              <w:rPr>
                <w:color w:val="auto"/>
                <w:lang w:val="en-US"/>
              </w:rPr>
            </w:pPr>
          </w:p>
        </w:tc>
      </w:tr>
    </w:tbl>
    <w:p w14:paraId="352D94B2" w14:textId="35E70E6A" w:rsidR="00722DE9" w:rsidRPr="003174B1" w:rsidRDefault="00722DE9" w:rsidP="00722DE9">
      <w:pPr>
        <w:rPr>
          <w:lang w:val="en-US"/>
        </w:rPr>
      </w:pPr>
      <w:r w:rsidRPr="003174B1">
        <w:rPr>
          <w:lang w:val="en-US"/>
        </w:rPr>
        <w:t xml:space="preserve">where </w:t>
      </w:r>
      <m:oMath>
        <m:sSub>
          <m:sSubPr>
            <m:ctrlPr>
              <w:rPr>
                <w:rFonts w:ascii="Cambria Math" w:hAnsi="Cambria Math"/>
                <w:lang w:val="en-US"/>
              </w:rPr>
            </m:ctrlPr>
          </m:sSubPr>
          <m:e>
            <m:r>
              <w:rPr>
                <w:rFonts w:ascii="Cambria Math" w:hAnsi="Cambria Math"/>
                <w:lang w:val="en-US"/>
              </w:rPr>
              <m:t>z</m:t>
            </m:r>
          </m:e>
          <m:sub>
            <m:r>
              <w:rPr>
                <w:rFonts w:ascii="Cambria Math" w:hAnsi="Cambria Math"/>
                <w:lang w:val="en-US"/>
              </w:rPr>
              <m:t>n</m:t>
            </m:r>
          </m:sub>
        </m:sSub>
      </m:oMath>
      <w:r w:rsidRPr="003174B1">
        <w:rPr>
          <w:rFonts w:eastAsiaTheme="minorEastAsia"/>
          <w:lang w:val="en-US"/>
        </w:rPr>
        <w:t xml:space="preserve"> </w:t>
      </w:r>
      <w:r w:rsidRPr="003174B1">
        <w:rPr>
          <w:lang w:val="en-US"/>
        </w:rPr>
        <w:t xml:space="preserve">is </w:t>
      </w:r>
      <w:r w:rsidR="005A411C" w:rsidRPr="003174B1">
        <w:rPr>
          <w:lang w:val="en-US"/>
        </w:rPr>
        <w:t xml:space="preserve">the number of a </w:t>
      </w:r>
      <w:r w:rsidRPr="003174B1">
        <w:rPr>
          <w:lang w:val="en-US"/>
        </w:rPr>
        <w:t xml:space="preserve">zone neighboring </w:t>
      </w:r>
      <m:oMath>
        <m:r>
          <w:rPr>
            <w:rFonts w:ascii="Cambria Math" w:hAnsi="Cambria Math"/>
            <w:lang w:val="en-US"/>
          </w:rPr>
          <m:t>z</m:t>
        </m:r>
      </m:oMath>
      <w:r w:rsidRPr="003174B1">
        <w:rPr>
          <w:lang w:val="en-US"/>
        </w:rPr>
        <w:t xml:space="preserve">, </w:t>
      </w:r>
      <m:oMath>
        <m:sSub>
          <m:sSubPr>
            <m:ctrlPr>
              <w:rPr>
                <w:rFonts w:ascii="Cambria Math" w:hAnsi="Cambria Math"/>
                <w:lang w:val="en-US"/>
              </w:rPr>
            </m:ctrlPr>
          </m:sSubPr>
          <m:e>
            <m:r>
              <w:rPr>
                <w:rFonts w:ascii="Cambria Math" w:hAnsi="Cambria Math"/>
                <w:lang w:val="en-US"/>
              </w:rPr>
              <m:t>z</m:t>
            </m:r>
          </m:e>
          <m:sub>
            <m:r>
              <w:rPr>
                <w:rFonts w:ascii="Cambria Math" w:hAnsi="Cambria Math"/>
                <w:lang w:val="en-US"/>
              </w:rPr>
              <m:t>t</m:t>
            </m:r>
          </m:sub>
        </m:sSub>
      </m:oMath>
      <w:r w:rsidRPr="003174B1">
        <w:rPr>
          <w:lang w:val="en-US"/>
        </w:rPr>
        <w:t xml:space="preserve"> is the total number of zones within the radius of influence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≅3</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oMath>
      <w:r w:rsidRPr="003174B1">
        <w:rPr>
          <w:lang w:val="en-US"/>
        </w:rPr>
        <w:t xml:space="preserve">), </w:t>
      </w:r>
      <m:oMath>
        <m:sSub>
          <m:sSubPr>
            <m:ctrlPr>
              <w:rPr>
                <w:rFonts w:ascii="Cambria Math" w:hAnsi="Cambria Math"/>
                <w:lang w:val="en-US"/>
              </w:rPr>
            </m:ctrlPr>
          </m:sSubPr>
          <m:e>
            <m:r>
              <w:rPr>
                <w:rFonts w:ascii="Cambria Math" w:hAnsi="Cambria Math"/>
                <w:lang w:val="en-US"/>
              </w:rPr>
              <m:t>ω</m:t>
            </m:r>
          </m:e>
          <m:sub>
            <m:sSub>
              <m:sSubPr>
                <m:ctrlPr>
                  <w:rPr>
                    <w:rFonts w:ascii="Cambria Math" w:hAnsi="Cambria Math"/>
                    <w:lang w:val="en-US"/>
                  </w:rPr>
                </m:ctrlPr>
              </m:sSubPr>
              <m:e>
                <m:r>
                  <w:rPr>
                    <w:rFonts w:ascii="Cambria Math" w:hAnsi="Cambria Math"/>
                    <w:lang w:val="en-US"/>
                  </w:rPr>
                  <m:t>z</m:t>
                </m:r>
              </m:e>
              <m:sub>
                <m:r>
                  <w:rPr>
                    <w:rFonts w:ascii="Cambria Math" w:hAnsi="Cambria Math"/>
                    <w:lang w:val="en-US"/>
                  </w:rPr>
                  <m:t>n</m:t>
                </m:r>
              </m:sub>
            </m:sSub>
          </m:sub>
        </m:sSub>
      </m:oMath>
      <w:r w:rsidRPr="003174B1">
        <w:rPr>
          <w:rFonts w:eastAsiaTheme="minorEastAsia"/>
          <w:lang w:val="en-US"/>
        </w:rPr>
        <w:t xml:space="preserve"> is the weighting function calculated for </w:t>
      </w:r>
      <m:oMath>
        <m:sSub>
          <m:sSubPr>
            <m:ctrlPr>
              <w:rPr>
                <w:rFonts w:ascii="Cambria Math" w:hAnsi="Cambria Math"/>
                <w:lang w:val="en-US"/>
              </w:rPr>
            </m:ctrlPr>
          </m:sSubPr>
          <m:e>
            <m:r>
              <w:rPr>
                <w:rFonts w:ascii="Cambria Math" w:hAnsi="Cambria Math"/>
                <w:lang w:val="en-US"/>
              </w:rPr>
              <m:t>z</m:t>
            </m:r>
          </m:e>
          <m:sub>
            <m:r>
              <w:rPr>
                <w:rFonts w:ascii="Cambria Math" w:hAnsi="Cambria Math"/>
                <w:lang w:val="en-US"/>
              </w:rPr>
              <m:t>n</m:t>
            </m:r>
          </m:sub>
        </m:sSub>
      </m:oMath>
      <w:r w:rsidRPr="003174B1">
        <w:rPr>
          <w:lang w:val="en-US"/>
        </w:rPr>
        <w:t xml:space="preserve">, </w:t>
      </w:r>
      <m:oMath>
        <m:sSub>
          <m:sSubPr>
            <m:ctrlPr>
              <w:rPr>
                <w:rFonts w:ascii="Cambria Math" w:hAnsi="Cambria Math"/>
                <w:lang w:val="en-US"/>
              </w:rPr>
            </m:ctrlPr>
          </m:sSubPr>
          <m:e>
            <m:r>
              <w:rPr>
                <w:rFonts w:ascii="Cambria Math" w:hAnsi="Cambria Math"/>
                <w:lang w:val="en-US"/>
              </w:rPr>
              <m:t>A</m:t>
            </m:r>
          </m:e>
          <m:sub>
            <m:sSub>
              <m:sSubPr>
                <m:ctrlPr>
                  <w:rPr>
                    <w:rFonts w:ascii="Cambria Math" w:hAnsi="Cambria Math"/>
                    <w:lang w:val="en-US"/>
                  </w:rPr>
                </m:ctrlPr>
              </m:sSubPr>
              <m:e>
                <m:r>
                  <w:rPr>
                    <w:rFonts w:ascii="Cambria Math" w:hAnsi="Cambria Math"/>
                    <w:lang w:val="en-US"/>
                  </w:rPr>
                  <m:t>z</m:t>
                </m:r>
              </m:e>
              <m:sub>
                <m:r>
                  <w:rPr>
                    <w:rFonts w:ascii="Cambria Math" w:hAnsi="Cambria Math"/>
                    <w:lang w:val="en-US"/>
                  </w:rPr>
                  <m:t>n</m:t>
                </m:r>
              </m:sub>
            </m:sSub>
          </m:sub>
        </m:sSub>
      </m:oMath>
      <w:r w:rsidRPr="003174B1">
        <w:rPr>
          <w:rFonts w:eastAsiaTheme="minorEastAsia"/>
          <w:lang w:val="en-US"/>
        </w:rPr>
        <w:t xml:space="preserve"> is the area of </w:t>
      </w:r>
      <m:oMath>
        <m:sSub>
          <m:sSubPr>
            <m:ctrlPr>
              <w:rPr>
                <w:rFonts w:ascii="Cambria Math" w:hAnsi="Cambria Math"/>
                <w:lang w:val="en-US"/>
              </w:rPr>
            </m:ctrlPr>
          </m:sSubPr>
          <m:e>
            <m:r>
              <w:rPr>
                <w:rFonts w:ascii="Cambria Math" w:hAnsi="Cambria Math"/>
                <w:lang w:val="en-US"/>
              </w:rPr>
              <m:t>z</m:t>
            </m:r>
          </m:e>
          <m:sub>
            <m:r>
              <w:rPr>
                <w:rFonts w:ascii="Cambria Math" w:hAnsi="Cambria Math"/>
                <w:lang w:val="en-US"/>
              </w:rPr>
              <m:t>n</m:t>
            </m:r>
          </m:sub>
        </m:sSub>
      </m:oMath>
      <w:r w:rsidRPr="003174B1">
        <w:rPr>
          <w:lang w:val="en-US"/>
        </w:rPr>
        <w:t xml:space="preserve"> and </w:t>
      </w: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w</m:t>
            </m:r>
          </m:sub>
        </m:sSub>
      </m:oMath>
      <w:r w:rsidRPr="003174B1">
        <w:rPr>
          <w:lang w:val="en-US"/>
        </w:rPr>
        <w:t xml:space="preserve"> is the sum of weighted zone areas: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7"/>
        <w:gridCol w:w="7434"/>
        <w:gridCol w:w="795"/>
      </w:tblGrid>
      <w:tr w:rsidR="00E2355A" w:rsidRPr="003174B1" w14:paraId="2FE1511C" w14:textId="77777777" w:rsidTr="008454B0">
        <w:tc>
          <w:tcPr>
            <w:tcW w:w="846" w:type="dxa"/>
            <w:tcMar>
              <w:top w:w="57" w:type="dxa"/>
              <w:bottom w:w="57" w:type="dxa"/>
            </w:tcMar>
          </w:tcPr>
          <w:p w14:paraId="30AE34C6" w14:textId="77777777" w:rsidR="00722DE9" w:rsidRPr="003174B1" w:rsidRDefault="00722DE9">
            <w:pPr>
              <w:rPr>
                <w:lang w:val="en-US"/>
              </w:rPr>
            </w:pPr>
          </w:p>
        </w:tc>
        <w:tc>
          <w:tcPr>
            <w:tcW w:w="7938" w:type="dxa"/>
            <w:tcMar>
              <w:top w:w="57" w:type="dxa"/>
              <w:bottom w:w="57" w:type="dxa"/>
            </w:tcMar>
            <w:vAlign w:val="center"/>
          </w:tcPr>
          <w:p w14:paraId="262B6E0B" w14:textId="77777777" w:rsidR="00722DE9" w:rsidRPr="003174B1" w:rsidRDefault="00000000">
            <w:pPr>
              <w:rPr>
                <w:rFonts w:eastAsiaTheme="minorEastAsia"/>
                <w:lang w:val="en-US"/>
              </w:rPr>
            </w:pPr>
            <m:oMathPara>
              <m:oMathParaPr>
                <m:jc m:val="center"/>
              </m:oMathParaPr>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w</m:t>
                    </m:r>
                  </m:sub>
                </m:sSub>
                <m:r>
                  <m:rPr>
                    <m:sty m:val="p"/>
                  </m:rPr>
                  <w:rPr>
                    <w:rFonts w:ascii="Cambria Math" w:hAnsi="Cambria Math"/>
                    <w:lang w:val="en-US"/>
                  </w:rPr>
                  <m:t>=</m:t>
                </m:r>
                <m:nary>
                  <m:naryPr>
                    <m:chr m:val="∑"/>
                    <m:limLoc m:val="undOvr"/>
                    <m:ctrlPr>
                      <w:rPr>
                        <w:rFonts w:ascii="Cambria Math" w:hAnsi="Cambria Math"/>
                        <w:lang w:val="en-US"/>
                      </w:rPr>
                    </m:ctrlPr>
                  </m:naryPr>
                  <m:sub>
                    <m:sSub>
                      <m:sSubPr>
                        <m:ctrlPr>
                          <w:rPr>
                            <w:rFonts w:ascii="Cambria Math" w:hAnsi="Cambria Math"/>
                            <w:lang w:val="en-US"/>
                          </w:rPr>
                        </m:ctrlPr>
                      </m:sSubPr>
                      <m:e>
                        <m:r>
                          <w:rPr>
                            <w:rFonts w:ascii="Cambria Math" w:hAnsi="Cambria Math"/>
                            <w:lang w:val="en-US"/>
                          </w:rPr>
                          <m:t>z</m:t>
                        </m:r>
                      </m:e>
                      <m:sub>
                        <m:r>
                          <w:rPr>
                            <w:rFonts w:ascii="Cambria Math" w:hAnsi="Cambria Math"/>
                            <w:lang w:val="en-US"/>
                          </w:rPr>
                          <m:t>n</m:t>
                        </m:r>
                      </m:sub>
                    </m:sSub>
                    <m:r>
                      <m:rPr>
                        <m:sty m:val="p"/>
                      </m:rPr>
                      <w:rPr>
                        <w:rFonts w:ascii="Cambria Math" w:hAnsi="Cambria Math"/>
                        <w:lang w:val="en-US"/>
                      </w:rPr>
                      <m:t>=1</m:t>
                    </m:r>
                  </m:sub>
                  <m:sup>
                    <m:sSub>
                      <m:sSubPr>
                        <m:ctrlPr>
                          <w:rPr>
                            <w:rFonts w:ascii="Cambria Math" w:hAnsi="Cambria Math"/>
                            <w:lang w:val="en-US"/>
                          </w:rPr>
                        </m:ctrlPr>
                      </m:sSubPr>
                      <m:e>
                        <m:r>
                          <w:rPr>
                            <w:rFonts w:ascii="Cambria Math" w:hAnsi="Cambria Math"/>
                            <w:lang w:val="en-US"/>
                          </w:rPr>
                          <m:t>z</m:t>
                        </m:r>
                      </m:e>
                      <m:sub>
                        <m:r>
                          <w:rPr>
                            <w:rFonts w:ascii="Cambria Math" w:hAnsi="Cambria Math"/>
                            <w:lang w:val="en-US"/>
                          </w:rPr>
                          <m:t>t</m:t>
                        </m:r>
                      </m:sub>
                    </m:sSub>
                  </m:sup>
                  <m:e>
                    <m:sSub>
                      <m:sSubPr>
                        <m:ctrlPr>
                          <w:rPr>
                            <w:rFonts w:ascii="Cambria Math" w:hAnsi="Cambria Math"/>
                            <w:lang w:val="en-US"/>
                          </w:rPr>
                        </m:ctrlPr>
                      </m:sSubPr>
                      <m:e>
                        <m:r>
                          <w:rPr>
                            <w:rFonts w:ascii="Cambria Math" w:hAnsi="Cambria Math"/>
                            <w:lang w:val="en-US"/>
                          </w:rPr>
                          <m:t>ω</m:t>
                        </m:r>
                      </m:e>
                      <m:sub>
                        <m:sSub>
                          <m:sSubPr>
                            <m:ctrlPr>
                              <w:rPr>
                                <w:rFonts w:ascii="Cambria Math" w:hAnsi="Cambria Math"/>
                                <w:lang w:val="en-US"/>
                              </w:rPr>
                            </m:ctrlPr>
                          </m:sSubPr>
                          <m:e>
                            <m:r>
                              <w:rPr>
                                <w:rFonts w:ascii="Cambria Math" w:hAnsi="Cambria Math"/>
                                <w:lang w:val="en-US"/>
                              </w:rPr>
                              <m:t>z</m:t>
                            </m:r>
                          </m:e>
                          <m:sub>
                            <m:r>
                              <w:rPr>
                                <w:rFonts w:ascii="Cambria Math" w:hAnsi="Cambria Math"/>
                                <w:lang w:val="en-US"/>
                              </w:rPr>
                              <m:t>n</m:t>
                            </m:r>
                          </m:sub>
                        </m:sSub>
                      </m:sub>
                    </m:sSub>
                    <m:sSub>
                      <m:sSubPr>
                        <m:ctrlPr>
                          <w:rPr>
                            <w:rFonts w:ascii="Cambria Math" w:hAnsi="Cambria Math"/>
                            <w:lang w:val="en-US"/>
                          </w:rPr>
                        </m:ctrlPr>
                      </m:sSubPr>
                      <m:e>
                        <m:r>
                          <w:rPr>
                            <w:rFonts w:ascii="Cambria Math" w:hAnsi="Cambria Math"/>
                            <w:lang w:val="en-US"/>
                          </w:rPr>
                          <m:t>A</m:t>
                        </m:r>
                      </m:e>
                      <m:sub>
                        <m:sSub>
                          <m:sSubPr>
                            <m:ctrlPr>
                              <w:rPr>
                                <w:rFonts w:ascii="Cambria Math" w:hAnsi="Cambria Math"/>
                                <w:lang w:val="en-US"/>
                              </w:rPr>
                            </m:ctrlPr>
                          </m:sSubPr>
                          <m:e>
                            <m:r>
                              <w:rPr>
                                <w:rFonts w:ascii="Cambria Math" w:hAnsi="Cambria Math"/>
                                <w:lang w:val="en-US"/>
                              </w:rPr>
                              <m:t>z</m:t>
                            </m:r>
                          </m:e>
                          <m:sub>
                            <m:r>
                              <w:rPr>
                                <w:rFonts w:ascii="Cambria Math" w:hAnsi="Cambria Math"/>
                                <w:lang w:val="en-US"/>
                              </w:rPr>
                              <m:t>n</m:t>
                            </m:r>
                          </m:sub>
                        </m:sSub>
                      </m:sub>
                    </m:sSub>
                  </m:e>
                </m:nary>
              </m:oMath>
            </m:oMathPara>
          </w:p>
        </w:tc>
        <w:tc>
          <w:tcPr>
            <w:tcW w:w="844" w:type="dxa"/>
            <w:tcMar>
              <w:top w:w="57" w:type="dxa"/>
              <w:bottom w:w="57" w:type="dxa"/>
            </w:tcMar>
            <w:vAlign w:val="center"/>
          </w:tcPr>
          <w:p w14:paraId="6B2954DD" w14:textId="34806494" w:rsidR="00722DE9" w:rsidRPr="003174B1" w:rsidRDefault="00722DE9">
            <w:pPr>
              <w:pStyle w:val="Caption"/>
              <w:spacing w:after="0"/>
              <w:rPr>
                <w:color w:val="auto"/>
                <w:lang w:val="en-US"/>
              </w:rPr>
            </w:pPr>
          </w:p>
        </w:tc>
      </w:tr>
    </w:tbl>
    <w:p w14:paraId="25051028" w14:textId="7C20B5DF" w:rsidR="00722DE9" w:rsidRPr="003174B1" w:rsidRDefault="00722DE9" w:rsidP="00722DE9">
      <w:pPr>
        <w:rPr>
          <w:lang w:val="en-US"/>
        </w:rPr>
      </w:pPr>
      <w:r w:rsidRPr="003174B1">
        <w:rPr>
          <w:lang w:val="en-US"/>
        </w:rPr>
        <w:t xml:space="preserve">The weighting function is derived from </w:t>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oMath>
      <w:r w:rsidRPr="003174B1">
        <w:rPr>
          <w:lang w:val="en-US"/>
        </w:rPr>
        <w:t xml:space="preserve"> </w:t>
      </w:r>
      <w:r w:rsidR="00AA19FA" w:rsidRPr="003174B1">
        <w:rPr>
          <w:lang w:val="en-US"/>
        </w:rPr>
        <w:t xml:space="preserve">using the approach suggested by </w:t>
      </w:r>
      <w:proofErr w:type="spellStart"/>
      <w:r w:rsidR="00AA19FA" w:rsidRPr="003174B1">
        <w:rPr>
          <w:lang w:val="en-US"/>
        </w:rPr>
        <w:t>Gal</w:t>
      </w:r>
      <w:r w:rsidR="00746553" w:rsidRPr="003174B1">
        <w:rPr>
          <w:lang w:val="en-US"/>
        </w:rPr>
        <w:t>a</w:t>
      </w:r>
      <w:r w:rsidR="00AA19FA" w:rsidRPr="003174B1">
        <w:rPr>
          <w:lang w:val="en-US"/>
        </w:rPr>
        <w:t>vi</w:t>
      </w:r>
      <w:proofErr w:type="spellEnd"/>
      <w:r w:rsidR="00AA19FA" w:rsidRPr="003174B1">
        <w:rPr>
          <w:lang w:val="en-US"/>
        </w:rPr>
        <w:t xml:space="preserve"> and Schweiger (</w:t>
      </w:r>
      <w:r w:rsidR="00AE4832" w:rsidRPr="003174B1">
        <w:rPr>
          <w:lang w:val="en-US"/>
        </w:rPr>
        <w:t>2010</w:t>
      </w:r>
      <w:r w:rsidR="00AA19FA" w:rsidRPr="003174B1">
        <w:rPr>
          <w:lang w:val="en-US"/>
        </w:rPr>
        <w:t xml:space="preserve">) </w:t>
      </w:r>
      <w:r w:rsidRPr="003174B1">
        <w:rPr>
          <w:lang w:val="en-US"/>
        </w:rPr>
        <w:t>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
        <w:gridCol w:w="7430"/>
        <w:gridCol w:w="797"/>
      </w:tblGrid>
      <w:tr w:rsidR="00E2355A" w:rsidRPr="003174B1" w14:paraId="5C7B0D13" w14:textId="77777777" w:rsidTr="008454B0">
        <w:tc>
          <w:tcPr>
            <w:tcW w:w="846" w:type="dxa"/>
            <w:tcMar>
              <w:top w:w="57" w:type="dxa"/>
              <w:bottom w:w="57" w:type="dxa"/>
            </w:tcMar>
          </w:tcPr>
          <w:p w14:paraId="4E499F4E" w14:textId="77777777" w:rsidR="00722DE9" w:rsidRPr="003174B1" w:rsidRDefault="00722DE9">
            <w:pPr>
              <w:rPr>
                <w:lang w:val="en-US"/>
              </w:rPr>
            </w:pPr>
          </w:p>
        </w:tc>
        <w:tc>
          <w:tcPr>
            <w:tcW w:w="7938" w:type="dxa"/>
            <w:tcMar>
              <w:top w:w="57" w:type="dxa"/>
              <w:bottom w:w="57" w:type="dxa"/>
            </w:tcMar>
            <w:vAlign w:val="center"/>
          </w:tcPr>
          <w:p w14:paraId="797145D4" w14:textId="7573E4D8" w:rsidR="00722DE9" w:rsidRPr="003174B1" w:rsidRDefault="000048A3">
            <w:pPr>
              <w:rPr>
                <w:rFonts w:eastAsiaTheme="minorEastAsia"/>
                <w:lang w:val="en-US"/>
              </w:rPr>
            </w:pPr>
            <m:oMathPara>
              <m:oMathParaPr>
                <m:jc m:val="center"/>
              </m:oMathParaPr>
              <m:oMath>
                <m:r>
                  <w:rPr>
                    <w:rFonts w:ascii="Cambria Math" w:hAnsi="Cambria Math"/>
                    <w:lang w:val="en-US"/>
                  </w:rPr>
                  <m:t>ω</m:t>
                </m:r>
                <m:d>
                  <m:dPr>
                    <m:ctrlPr>
                      <w:rPr>
                        <w:rFonts w:ascii="Cambria Math" w:hAnsi="Cambria Math"/>
                        <w:lang w:val="en-US"/>
                      </w:rPr>
                    </m:ctrlPr>
                  </m:dPr>
                  <m:e>
                    <m:r>
                      <w:rPr>
                        <w:rFonts w:ascii="Cambria Math" w:hAnsi="Cambria Math"/>
                        <w:lang w:val="en-US"/>
                      </w:rPr>
                      <m:t>r</m:t>
                    </m:r>
                  </m:e>
                </m:d>
                <m:r>
                  <m:rPr>
                    <m:sty m:val="p"/>
                  </m:rPr>
                  <w:rPr>
                    <w:rFonts w:ascii="Cambria Math" w:hAnsi="Cambria Math"/>
                    <w:lang w:val="en-US"/>
                  </w:rPr>
                  <m:t>=</m:t>
                </m:r>
                <m:sSup>
                  <m:sSupPr>
                    <m:ctrlPr>
                      <w:rPr>
                        <w:rFonts w:ascii="Cambria Math" w:hAnsi="Cambria Math"/>
                        <w:lang w:val="en-US"/>
                      </w:rPr>
                    </m:ctrlPr>
                  </m:sSupPr>
                  <m:e>
                    <m:f>
                      <m:fPr>
                        <m:ctrlPr>
                          <w:rPr>
                            <w:rFonts w:ascii="Cambria Math" w:hAnsi="Cambria Math"/>
                            <w:lang w:val="en-US"/>
                          </w:rPr>
                        </m:ctrlPr>
                      </m:fPr>
                      <m:num>
                        <m:r>
                          <w:rPr>
                            <w:rFonts w:ascii="Cambria Math" w:hAnsi="Cambria Math"/>
                            <w:lang w:val="en-US"/>
                          </w:rPr>
                          <m:t>r</m:t>
                        </m:r>
                      </m:num>
                      <m:den>
                        <m:sSup>
                          <m:sSupPr>
                            <m:ctrlPr>
                              <w:rPr>
                                <w:rFonts w:ascii="Cambria Math" w:hAnsi="Cambria Math"/>
                                <w:lang w:val="en-US"/>
                              </w:rPr>
                            </m:ctrlPr>
                          </m:sSupPr>
                          <m:e>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i</m:t>
                                </m:r>
                              </m:sub>
                            </m:sSub>
                          </m:e>
                          <m:sup>
                            <m:r>
                              <m:rPr>
                                <m:sty m:val="p"/>
                              </m:rPr>
                              <w:rPr>
                                <w:rFonts w:ascii="Cambria Math" w:hAnsi="Cambria Math"/>
                                <w:lang w:val="en-US"/>
                              </w:rPr>
                              <m:t>2</m:t>
                            </m:r>
                          </m:sup>
                        </m:sSup>
                      </m:den>
                    </m:f>
                  </m:e>
                  <m:sup>
                    <m:sSup>
                      <m:sSupPr>
                        <m:ctrlPr>
                          <w:rPr>
                            <w:rFonts w:ascii="Cambria Math" w:hAnsi="Cambria Math"/>
                            <w:lang w:val="en-US"/>
                          </w:rPr>
                        </m:ctrlPr>
                      </m:sSupPr>
                      <m:e>
                        <m:r>
                          <m:rPr>
                            <m:sty m:val="p"/>
                          </m:rPr>
                          <w:rPr>
                            <w:rFonts w:ascii="Cambria Math" w:hAnsi="Cambria Math"/>
                            <w:lang w:val="en-US"/>
                          </w:rPr>
                          <m:t>-</m:t>
                        </m:r>
                        <m:d>
                          <m:dPr>
                            <m:ctrlPr>
                              <w:rPr>
                                <w:rFonts w:ascii="Cambria Math" w:hAnsi="Cambria Math"/>
                                <w:lang w:val="en-US"/>
                              </w:rPr>
                            </m:ctrlPr>
                          </m:dPr>
                          <m:e>
                            <m:f>
                              <m:fPr>
                                <m:ctrlPr>
                                  <w:rPr>
                                    <w:rFonts w:ascii="Cambria Math" w:hAnsi="Cambria Math"/>
                                    <w:lang w:val="en-US"/>
                                  </w:rPr>
                                </m:ctrlPr>
                              </m:fPr>
                              <m:num>
                                <m:r>
                                  <w:rPr>
                                    <w:rFonts w:ascii="Cambria Math" w:hAnsi="Cambria Math"/>
                                    <w:lang w:val="en-US"/>
                                  </w:rPr>
                                  <m:t>r</m:t>
                                </m:r>
                              </m:num>
                              <m:den>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i</m:t>
                                    </m:r>
                                  </m:sub>
                                </m:sSub>
                              </m:den>
                            </m:f>
                          </m:e>
                        </m:d>
                      </m:e>
                      <m:sup>
                        <m:r>
                          <m:rPr>
                            <m:sty m:val="p"/>
                          </m:rPr>
                          <w:rPr>
                            <w:rFonts w:ascii="Cambria Math" w:hAnsi="Cambria Math"/>
                            <w:lang w:val="en-US"/>
                          </w:rPr>
                          <m:t>2</m:t>
                        </m:r>
                      </m:sup>
                    </m:sSup>
                  </m:sup>
                </m:sSup>
              </m:oMath>
            </m:oMathPara>
          </w:p>
        </w:tc>
        <w:tc>
          <w:tcPr>
            <w:tcW w:w="844" w:type="dxa"/>
            <w:tcMar>
              <w:top w:w="57" w:type="dxa"/>
              <w:bottom w:w="57" w:type="dxa"/>
            </w:tcMar>
            <w:vAlign w:val="center"/>
          </w:tcPr>
          <w:p w14:paraId="0990D5B2" w14:textId="0DEE2327" w:rsidR="00722DE9" w:rsidRPr="003174B1" w:rsidRDefault="00722DE9">
            <w:pPr>
              <w:pStyle w:val="Caption"/>
              <w:spacing w:after="0"/>
              <w:rPr>
                <w:color w:val="auto"/>
                <w:lang w:val="en-US"/>
              </w:rPr>
            </w:pPr>
          </w:p>
        </w:tc>
      </w:tr>
    </w:tbl>
    <w:p w14:paraId="2E8F319C" w14:textId="77777777" w:rsidR="00722DE9" w:rsidRPr="003174B1" w:rsidRDefault="00722DE9" w:rsidP="00722DE9">
      <w:pPr>
        <w:rPr>
          <w:lang w:val="en-US"/>
        </w:rPr>
      </w:pPr>
      <w:r w:rsidRPr="003174B1">
        <w:rPr>
          <w:lang w:val="en-US"/>
        </w:rPr>
        <w:t xml:space="preserve">where </w:t>
      </w:r>
      <m:oMath>
        <m:r>
          <w:rPr>
            <w:rFonts w:ascii="Cambria Math" w:hAnsi="Cambria Math"/>
            <w:lang w:val="en-US"/>
          </w:rPr>
          <m:t>r</m:t>
        </m:r>
      </m:oMath>
      <w:r w:rsidRPr="003174B1">
        <w:rPr>
          <w:lang w:val="en-US"/>
        </w:rPr>
        <w:t xml:space="preserve"> is the distance between zone, </w:t>
      </w:r>
      <m:oMath>
        <m:r>
          <w:rPr>
            <w:rFonts w:ascii="Cambria Math" w:hAnsi="Cambria Math"/>
            <w:lang w:val="en-US"/>
          </w:rPr>
          <m:t>z</m:t>
        </m:r>
      </m:oMath>
      <w:r w:rsidRPr="003174B1">
        <w:rPr>
          <w:rFonts w:eastAsiaTheme="minorEastAsia"/>
          <w:lang w:val="en-US"/>
        </w:rPr>
        <w:t>,</w:t>
      </w:r>
      <w:r w:rsidRPr="003174B1">
        <w:rPr>
          <w:lang w:val="en-US"/>
        </w:rPr>
        <w:t xml:space="preserve"> for which nonlocal softening is being derived and neighboring zone, </w:t>
      </w:r>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n</m:t>
            </m:r>
          </m:sub>
        </m:sSub>
      </m:oMath>
      <w:r w:rsidRPr="003174B1">
        <w:rPr>
          <w:rFonts w:eastAsiaTheme="minorEastAsia"/>
          <w:lang w:val="en-US"/>
        </w:rPr>
        <w:t>,</w:t>
      </w:r>
      <w:r w:rsidRPr="003174B1">
        <w:rPr>
          <w:lang w:val="en-US"/>
        </w:rPr>
        <w:t xml:space="preserve"> within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oMath>
      <w:r w:rsidRPr="003174B1">
        <w:rPr>
          <w:lang w:val="en-US"/>
        </w:rPr>
        <w:t xml:space="preserve">. </w:t>
      </w:r>
    </w:p>
    <w:p w14:paraId="7935C61C" w14:textId="03C73B74" w:rsidR="00722DE9" w:rsidRPr="008454B0" w:rsidRDefault="009435FF" w:rsidP="00BD043E">
      <w:pPr>
        <w:rPr>
          <w:b/>
          <w:bCs/>
          <w:lang w:val="en-US"/>
        </w:rPr>
      </w:pPr>
      <w:r w:rsidRPr="008454B0">
        <w:rPr>
          <w:b/>
          <w:bCs/>
          <w:lang w:val="en-US"/>
        </w:rPr>
        <w:t>3.2.2 Saturated and unsaturated flow behavior</w:t>
      </w:r>
    </w:p>
    <w:p w14:paraId="32BA9769" w14:textId="29CCB582" w:rsidR="009435FF" w:rsidRPr="003174B1" w:rsidRDefault="00BD4CBD" w:rsidP="00BD043E">
      <w:pPr>
        <w:rPr>
          <w:rFonts w:eastAsiaTheme="minorEastAsia"/>
          <w:iCs/>
          <w:lang w:val="en-US"/>
        </w:rPr>
      </w:pPr>
      <w:r w:rsidRPr="003174B1">
        <w:rPr>
          <w:lang w:val="en-US"/>
        </w:rPr>
        <w:t xml:space="preserve">The geotechnical model is </w:t>
      </w:r>
      <w:r w:rsidR="00F74228" w:rsidRPr="003174B1">
        <w:rPr>
          <w:lang w:val="en-US"/>
        </w:rPr>
        <w:t>capable</w:t>
      </w:r>
      <w:r w:rsidRPr="003174B1">
        <w:rPr>
          <w:lang w:val="en-US"/>
        </w:rPr>
        <w:t xml:space="preserve"> of modelling saturated and unsaturated</w:t>
      </w:r>
      <w:r w:rsidR="00F74228" w:rsidRPr="003174B1">
        <w:rPr>
          <w:lang w:val="en-US"/>
        </w:rPr>
        <w:t xml:space="preserve"> water and air phase </w:t>
      </w:r>
      <w:r w:rsidRPr="003174B1">
        <w:rPr>
          <w:lang w:val="en-US"/>
        </w:rPr>
        <w:t xml:space="preserve">flow </w:t>
      </w:r>
      <w:r w:rsidR="005F5478" w:rsidRPr="003174B1">
        <w:rPr>
          <w:lang w:val="en-US"/>
        </w:rPr>
        <w:t>through</w:t>
      </w:r>
      <w:r w:rsidRPr="003174B1">
        <w:rPr>
          <w:lang w:val="en-US"/>
        </w:rPr>
        <w:t xml:space="preserve"> a porous </w:t>
      </w:r>
      <w:r w:rsidR="00F74228" w:rsidRPr="003174B1">
        <w:rPr>
          <w:lang w:val="en-US"/>
        </w:rPr>
        <w:t>medium. The w</w:t>
      </w:r>
      <w:r w:rsidR="00FF40BD" w:rsidRPr="003174B1">
        <w:rPr>
          <w:rFonts w:eastAsiaTheme="minorEastAsia"/>
          <w:iCs/>
          <w:lang w:val="en-US"/>
        </w:rPr>
        <w:t>ater</w:t>
      </w:r>
      <w:r w:rsidR="00817C19" w:rsidRPr="003174B1">
        <w:rPr>
          <w:rFonts w:eastAsiaTheme="minorEastAsia"/>
          <w:iCs/>
          <w:lang w:val="en-US"/>
        </w:rPr>
        <w:t xml:space="preserve"> (</w:t>
      </w:r>
      <m:oMath>
        <m:sSub>
          <m:sSubPr>
            <m:ctrlPr>
              <w:rPr>
                <w:rFonts w:ascii="Cambria Math" w:eastAsiaTheme="minorEastAsia" w:hAnsi="Cambria Math"/>
                <w:i/>
                <w:iCs/>
                <w:lang w:val="en-US"/>
              </w:rPr>
            </m:ctrlPr>
          </m:sSubPr>
          <m:e>
            <m:r>
              <w:rPr>
                <w:rFonts w:ascii="Cambria Math" w:eastAsiaTheme="minorEastAsia" w:hAnsi="Cambria Math"/>
                <w:lang w:val="en-US"/>
              </w:rPr>
              <m:t>q</m:t>
            </m:r>
          </m:e>
          <m:sub>
            <m:r>
              <w:rPr>
                <w:rFonts w:ascii="Cambria Math" w:eastAsiaTheme="minorEastAsia" w:hAnsi="Cambria Math"/>
                <w:lang w:val="en-US"/>
              </w:rPr>
              <m:t>w</m:t>
            </m:r>
          </m:sub>
        </m:sSub>
      </m:oMath>
      <w:r w:rsidR="00817C19" w:rsidRPr="003174B1">
        <w:rPr>
          <w:rFonts w:eastAsiaTheme="minorEastAsia"/>
          <w:iCs/>
          <w:lang w:val="en-US"/>
        </w:rPr>
        <w:t>)</w:t>
      </w:r>
      <w:r w:rsidR="00FF40BD" w:rsidRPr="003174B1">
        <w:rPr>
          <w:rFonts w:eastAsiaTheme="minorEastAsia"/>
          <w:iCs/>
          <w:lang w:val="en-US"/>
        </w:rPr>
        <w:t xml:space="preserve"> and air </w:t>
      </w:r>
      <w:r w:rsidR="00817C19" w:rsidRPr="003174B1">
        <w:rPr>
          <w:rFonts w:eastAsiaTheme="minorEastAsia"/>
          <w:iCs/>
          <w:lang w:val="en-US"/>
        </w:rPr>
        <w:t>(</w:t>
      </w:r>
      <m:oMath>
        <m:sSub>
          <m:sSubPr>
            <m:ctrlPr>
              <w:rPr>
                <w:rFonts w:ascii="Cambria Math" w:eastAsiaTheme="minorEastAsia" w:hAnsi="Cambria Math"/>
                <w:i/>
                <w:iCs/>
                <w:lang w:val="en-US"/>
              </w:rPr>
            </m:ctrlPr>
          </m:sSubPr>
          <m:e>
            <m:r>
              <w:rPr>
                <w:rFonts w:ascii="Cambria Math" w:eastAsiaTheme="minorEastAsia" w:hAnsi="Cambria Math"/>
                <w:lang w:val="en-US"/>
              </w:rPr>
              <m:t>q</m:t>
            </m:r>
          </m:e>
          <m:sub>
            <m:r>
              <w:rPr>
                <w:rFonts w:ascii="Cambria Math" w:eastAsiaTheme="minorEastAsia" w:hAnsi="Cambria Math"/>
                <w:lang w:val="en-US"/>
              </w:rPr>
              <m:t>a</m:t>
            </m:r>
          </m:sub>
        </m:sSub>
      </m:oMath>
      <w:r w:rsidR="00817C19" w:rsidRPr="003174B1">
        <w:rPr>
          <w:rFonts w:eastAsiaTheme="minorEastAsia"/>
          <w:iCs/>
          <w:lang w:val="en-US"/>
        </w:rPr>
        <w:t xml:space="preserve">) </w:t>
      </w:r>
      <w:r w:rsidR="00BD043E" w:rsidRPr="003174B1">
        <w:rPr>
          <w:rFonts w:eastAsiaTheme="minorEastAsia"/>
          <w:iCs/>
          <w:lang w:val="en-US"/>
        </w:rPr>
        <w:t xml:space="preserve">flow </w:t>
      </w:r>
      <w:r w:rsidR="00771F8B" w:rsidRPr="003174B1">
        <w:rPr>
          <w:rFonts w:eastAsiaTheme="minorEastAsia"/>
          <w:iCs/>
          <w:lang w:val="en-US"/>
        </w:rPr>
        <w:t>are</w:t>
      </w:r>
      <w:r w:rsidR="00BD043E" w:rsidRPr="003174B1">
        <w:rPr>
          <w:rFonts w:eastAsiaTheme="minorEastAsia"/>
          <w:iCs/>
          <w:lang w:val="en-US"/>
        </w:rPr>
        <w:t xml:space="preserve"> described by Darcy’s law a</w:t>
      </w:r>
      <w:r w:rsidR="00771F8B" w:rsidRPr="003174B1">
        <w:rPr>
          <w:rFonts w:eastAsiaTheme="minorEastAsia"/>
          <w:iCs/>
          <w:lang w:val="en-US"/>
        </w:rPr>
        <w:t>s follows:</w:t>
      </w:r>
      <w:r w:rsidR="00BD043E" w:rsidRPr="003174B1">
        <w:rPr>
          <w:rFonts w:eastAsiaTheme="minorEastAsia"/>
          <w:iCs/>
          <w:lang w:val="en-US"/>
        </w:rPr>
        <w:t xml:space="preserve"> </w:t>
      </w:r>
    </w:p>
    <w:p w14:paraId="35FEAC2A" w14:textId="014FD432" w:rsidR="00BE7086" w:rsidRPr="003174B1" w:rsidRDefault="00000000" w:rsidP="00BE7086">
      <w:pPr>
        <w:rPr>
          <w:rFonts w:eastAsiaTheme="minorEastAsia"/>
          <w:lang w:val="en-US"/>
        </w:rPr>
      </w:pPr>
      <m:oMathPara>
        <m:oMath>
          <m:sSub>
            <m:sSubPr>
              <m:ctrlPr>
                <w:rPr>
                  <w:rFonts w:ascii="Cambria Math" w:eastAsiaTheme="minorEastAsia" w:hAnsi="Cambria Math"/>
                  <w:iCs/>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lang w:val="en-US"/>
                </w:rPr>
                <m:t>w</m:t>
              </m:r>
            </m:sub>
          </m:sSub>
          <m:r>
            <m:rPr>
              <m:sty m:val="p"/>
            </m:rPr>
            <w:rPr>
              <w:rFonts w:ascii="Cambria Math" w:hAnsi="Cambria Math"/>
              <w:lang w:val="en-US"/>
            </w:rPr>
            <m:t>=</m:t>
          </m:r>
          <m:f>
            <m:fPr>
              <m:ctrlPr>
                <w:rPr>
                  <w:rFonts w:ascii="Cambria Math" w:hAnsi="Cambria Math"/>
                  <w:lang w:val="en-US"/>
                </w:rPr>
              </m:ctrlPr>
            </m:fPr>
            <m:num>
              <m:sSubSup>
                <m:sSubSupPr>
                  <m:ctrlPr>
                    <w:rPr>
                      <w:rFonts w:ascii="Cambria Math" w:hAnsi="Cambria Math"/>
                      <w:i/>
                      <w:lang w:val="en-US"/>
                    </w:rPr>
                  </m:ctrlPr>
                </m:sSubSupPr>
                <m:e>
                  <m:r>
                    <w:rPr>
                      <w:rFonts w:ascii="Cambria Math" w:hAnsi="Cambria Math"/>
                      <w:lang w:val="en-US"/>
                    </w:rPr>
                    <m:t>k</m:t>
                  </m:r>
                </m:e>
                <m:sub>
                  <m:r>
                    <w:rPr>
                      <w:rFonts w:ascii="Cambria Math" w:hAnsi="Cambria Math"/>
                      <w:lang w:val="en-US"/>
                    </w:rPr>
                    <m:t>r</m:t>
                  </m:r>
                </m:sub>
                <m:sup>
                  <m:r>
                    <w:rPr>
                      <w:rFonts w:ascii="Cambria Math" w:hAnsi="Cambria Math"/>
                      <w:lang w:val="en-US"/>
                    </w:rPr>
                    <m:t>w</m:t>
                  </m:r>
                </m:sup>
              </m:sSubSup>
            </m:num>
            <m:den>
              <m:r>
                <w:rPr>
                  <w:rFonts w:ascii="Cambria Math" w:hAnsi="Cambria Math"/>
                  <w:lang w:val="en-US"/>
                </w:rPr>
                <m:t>g</m:t>
              </m:r>
              <m:sSub>
                <m:sSubPr>
                  <m:ctrlPr>
                    <w:rPr>
                      <w:rFonts w:ascii="Cambria Math" w:hAnsi="Cambria Math"/>
                      <w:i/>
                      <w:lang w:val="en-US"/>
                    </w:rPr>
                  </m:ctrlPr>
                </m:sSubPr>
                <m:e>
                  <m:r>
                    <m:rPr>
                      <m:sty m:val="p"/>
                    </m:rPr>
                    <w:rPr>
                      <w:rFonts w:ascii="Cambria Math" w:hAnsi="Cambria Math"/>
                      <w:lang w:val="en-US"/>
                    </w:rPr>
                    <m:t>ρ</m:t>
                  </m:r>
                  <m:ctrlPr>
                    <w:rPr>
                      <w:rFonts w:ascii="Cambria Math" w:hAnsi="Cambria Math"/>
                      <w:lang w:val="en-US"/>
                    </w:rPr>
                  </m:ctrlPr>
                </m:e>
                <m:sub>
                  <m:r>
                    <w:rPr>
                      <w:rFonts w:ascii="Cambria Math" w:hAnsi="Cambria Math"/>
                      <w:lang w:val="en-US"/>
                    </w:rPr>
                    <m:t>w</m:t>
                  </m:r>
                </m:sub>
              </m:sSub>
            </m:den>
          </m:f>
          <m:f>
            <m:fPr>
              <m:ctrlPr>
                <w:rPr>
                  <w:rFonts w:ascii="Cambria Math" w:hAnsi="Cambria Math"/>
                  <w:lang w:val="en-US"/>
                </w:rPr>
              </m:ctrlPr>
            </m:fPr>
            <m:num>
              <m:r>
                <w:rPr>
                  <w:rFonts w:ascii="Cambria Math" w:hAnsi="Cambria Math"/>
                  <w:lang w:val="en-US"/>
                </w:rPr>
                <m:t>∂</m:t>
              </m:r>
            </m:num>
            <m:den>
              <m:r>
                <m:rPr>
                  <m:sty m:val="p"/>
                </m:rP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den>
          </m:f>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w</m:t>
                  </m:r>
                </m:sub>
              </m:sSub>
              <m: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ρ</m:t>
                  </m:r>
                  <m:ctrlPr>
                    <w:rPr>
                      <w:rFonts w:ascii="Cambria Math" w:hAnsi="Cambria Math"/>
                      <w:lang w:val="en-US"/>
                    </w:rPr>
                  </m:ctrlPr>
                </m:e>
                <m:sub>
                  <m:r>
                    <w:rPr>
                      <w:rFonts w:ascii="Cambria Math" w:hAnsi="Cambria Math"/>
                      <w:lang w:val="en-US"/>
                    </w:rPr>
                    <m:t>w</m:t>
                  </m:r>
                </m:sub>
              </m:sSub>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k</m:t>
                  </m:r>
                </m:sub>
              </m:sSub>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m:t>
                  </m:r>
                </m:sub>
              </m:sSub>
            </m:e>
          </m:d>
        </m:oMath>
      </m:oMathPara>
    </w:p>
    <w:p w14:paraId="2615044F" w14:textId="182A34B4" w:rsidR="00342294" w:rsidRPr="003174B1" w:rsidRDefault="00000000" w:rsidP="00342294">
      <w:pPr>
        <w:rPr>
          <w:rFonts w:eastAsiaTheme="minorEastAsia"/>
          <w:lang w:val="en-US"/>
        </w:rPr>
      </w:pPr>
      <m:oMathPara>
        <m:oMath>
          <m:sSub>
            <m:sSubPr>
              <m:ctrlPr>
                <w:rPr>
                  <w:rFonts w:ascii="Cambria Math" w:eastAsiaTheme="minorEastAsia" w:hAnsi="Cambria Math"/>
                  <w:iCs/>
                  <w:lang w:val="en-US"/>
                </w:rPr>
              </m:ctrlPr>
            </m:sSubPr>
            <m:e>
              <m:r>
                <w:rPr>
                  <w:rFonts w:ascii="Cambria Math" w:eastAsiaTheme="minorEastAsia" w:hAnsi="Cambria Math"/>
                  <w:lang w:val="en-US"/>
                </w:rPr>
                <m:t>q</m:t>
              </m:r>
            </m:e>
            <m:sub>
              <m:r>
                <w:rPr>
                  <w:rFonts w:ascii="Cambria Math" w:eastAsiaTheme="minorEastAsia" w:hAnsi="Cambria Math"/>
                  <w:lang w:val="en-US"/>
                </w:rPr>
                <m:t>a</m:t>
              </m:r>
            </m:sub>
          </m:sSub>
          <m:r>
            <m:rPr>
              <m:sty m:val="p"/>
            </m:rPr>
            <w:rPr>
              <w:rFonts w:ascii="Cambria Math" w:hAnsi="Cambria Math"/>
              <w:lang w:val="en-US"/>
            </w:rPr>
            <m:t>=</m:t>
          </m:r>
          <m:f>
            <m:fPr>
              <m:ctrlPr>
                <w:rPr>
                  <w:rFonts w:ascii="Cambria Math" w:hAnsi="Cambria Math"/>
                  <w:lang w:val="en-US"/>
                </w:rPr>
              </m:ctrlPr>
            </m:fPr>
            <m:num>
              <m:sSubSup>
                <m:sSubSupPr>
                  <m:ctrlPr>
                    <w:rPr>
                      <w:rFonts w:ascii="Cambria Math" w:hAnsi="Cambria Math"/>
                      <w:i/>
                      <w:lang w:val="en-US"/>
                    </w:rPr>
                  </m:ctrlPr>
                </m:sSubSupPr>
                <m:e>
                  <m:r>
                    <w:rPr>
                      <w:rFonts w:ascii="Cambria Math" w:hAnsi="Cambria Math"/>
                      <w:lang w:val="en-US"/>
                    </w:rPr>
                    <m:t>k</m:t>
                  </m:r>
                </m:e>
                <m:sub>
                  <m:r>
                    <w:rPr>
                      <w:rFonts w:ascii="Cambria Math" w:hAnsi="Cambria Math"/>
                      <w:lang w:val="en-US"/>
                    </w:rPr>
                    <m:t>r</m:t>
                  </m:r>
                </m:sub>
                <m:sup>
                  <m:r>
                    <w:rPr>
                      <w:rFonts w:ascii="Cambria Math" w:hAnsi="Cambria Math"/>
                      <w:lang w:val="en-US"/>
                    </w:rPr>
                    <m:t>a</m:t>
                  </m:r>
                </m:sup>
              </m:sSubSup>
            </m:num>
            <m:den>
              <m:r>
                <w:rPr>
                  <w:rFonts w:ascii="Cambria Math" w:hAnsi="Cambria Math"/>
                  <w:lang w:val="en-US"/>
                </w:rPr>
                <m:t>g</m:t>
              </m:r>
              <m:sSub>
                <m:sSubPr>
                  <m:ctrlPr>
                    <w:rPr>
                      <w:rFonts w:ascii="Cambria Math" w:hAnsi="Cambria Math"/>
                      <w:i/>
                      <w:lang w:val="en-US"/>
                    </w:rPr>
                  </m:ctrlPr>
                </m:sSubPr>
                <m:e>
                  <m:r>
                    <w:rPr>
                      <w:rFonts w:ascii="Cambria Math" w:hAnsi="Cambria Math"/>
                      <w:lang w:val="en-US"/>
                    </w:rPr>
                    <m:t>ρ</m:t>
                  </m:r>
                  <m:ctrlPr>
                    <w:rPr>
                      <w:rFonts w:ascii="Cambria Math" w:hAnsi="Cambria Math"/>
                      <w:lang w:val="en-US"/>
                    </w:rPr>
                  </m:ctrlPr>
                </m:e>
                <m:sub>
                  <m:r>
                    <w:rPr>
                      <w:rFonts w:ascii="Cambria Math" w:hAnsi="Cambria Math"/>
                      <w:lang w:val="en-US"/>
                    </w:rPr>
                    <m:t>a</m:t>
                  </m:r>
                </m:sub>
              </m:sSub>
            </m:den>
          </m:f>
          <m:f>
            <m:fPr>
              <m:ctrlPr>
                <w:rPr>
                  <w:rFonts w:ascii="Cambria Math" w:hAnsi="Cambria Math"/>
                  <w:lang w:val="en-US"/>
                </w:rPr>
              </m:ctrlPr>
            </m:fPr>
            <m:num>
              <m:r>
                <w:rPr>
                  <w:rFonts w:ascii="Cambria Math" w:hAnsi="Cambria Math"/>
                  <w:lang w:val="en-US"/>
                </w:rPr>
                <m:t>∂</m:t>
              </m:r>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den>
          </m:f>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ρ</m:t>
                  </m:r>
                  <m:ctrlPr>
                    <w:rPr>
                      <w:rFonts w:ascii="Cambria Math" w:hAnsi="Cambria Math"/>
                      <w:lang w:val="en-US"/>
                    </w:rPr>
                  </m:ctrlPr>
                </m:e>
                <m:sub>
                  <m:r>
                    <w:rPr>
                      <w:rFonts w:ascii="Cambria Math" w:hAnsi="Cambria Math"/>
                      <w:lang w:val="en-US"/>
                    </w:rPr>
                    <m:t>a</m:t>
                  </m:r>
                </m:sub>
              </m:sSub>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k</m:t>
                  </m:r>
                </m:sub>
              </m:sSub>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m:t>
                  </m:r>
                </m:sub>
              </m:sSub>
            </m:e>
          </m:d>
        </m:oMath>
      </m:oMathPara>
    </w:p>
    <w:p w14:paraId="053FEABC" w14:textId="03533606" w:rsidR="009435FF" w:rsidRPr="003174B1" w:rsidRDefault="00CD60D1" w:rsidP="00BD043E">
      <w:pPr>
        <w:rPr>
          <w:rFonts w:eastAsiaTheme="minorEastAsia"/>
          <w:lang w:val="en-US"/>
        </w:rPr>
      </w:pPr>
      <w:r>
        <w:rPr>
          <w:rFonts w:eastAsiaTheme="minorEastAsia"/>
          <w:iCs/>
          <w:lang w:val="en-US"/>
        </w:rPr>
        <w:t>w</w:t>
      </w:r>
      <w:r w:rsidRPr="003174B1">
        <w:rPr>
          <w:rFonts w:eastAsiaTheme="minorEastAsia"/>
          <w:iCs/>
          <w:lang w:val="en-US"/>
        </w:rPr>
        <w:t xml:space="preserve">here </w:t>
      </w:r>
      <m:oMath>
        <m:sSubSup>
          <m:sSubSupPr>
            <m:ctrlPr>
              <w:rPr>
                <w:rFonts w:ascii="Cambria Math" w:hAnsi="Cambria Math"/>
                <w:i/>
                <w:lang w:val="en-US"/>
              </w:rPr>
            </m:ctrlPr>
          </m:sSubSupPr>
          <m:e>
            <m:r>
              <w:rPr>
                <w:rFonts w:ascii="Cambria Math" w:hAnsi="Cambria Math"/>
                <w:lang w:val="en-US"/>
              </w:rPr>
              <m:t>k</m:t>
            </m:r>
          </m:e>
          <m:sub>
            <m:r>
              <w:rPr>
                <w:rFonts w:ascii="Cambria Math" w:hAnsi="Cambria Math"/>
                <w:lang w:val="en-US"/>
              </w:rPr>
              <m:t>r</m:t>
            </m:r>
          </m:sub>
          <m:sup>
            <m:r>
              <w:rPr>
                <w:rFonts w:ascii="Cambria Math" w:hAnsi="Cambria Math"/>
                <w:lang w:val="en-US"/>
              </w:rPr>
              <m:t>w</m:t>
            </m:r>
          </m:sup>
        </m:sSubSup>
      </m:oMath>
      <w:r w:rsidR="00031A36" w:rsidRPr="003174B1">
        <w:rPr>
          <w:rFonts w:eastAsiaTheme="minorEastAsia"/>
          <w:lang w:val="en-US"/>
        </w:rPr>
        <w:t xml:space="preserve"> and </w:t>
      </w:r>
      <m:oMath>
        <m:sSubSup>
          <m:sSubSupPr>
            <m:ctrlPr>
              <w:rPr>
                <w:rFonts w:ascii="Cambria Math" w:hAnsi="Cambria Math"/>
                <w:i/>
                <w:lang w:val="en-US"/>
              </w:rPr>
            </m:ctrlPr>
          </m:sSubSupPr>
          <m:e>
            <m:r>
              <w:rPr>
                <w:rFonts w:ascii="Cambria Math" w:hAnsi="Cambria Math"/>
                <w:lang w:val="en-US"/>
              </w:rPr>
              <m:t>k</m:t>
            </m:r>
          </m:e>
          <m:sub>
            <m:r>
              <w:rPr>
                <w:rFonts w:ascii="Cambria Math" w:hAnsi="Cambria Math"/>
                <w:lang w:val="en-US"/>
              </w:rPr>
              <m:t>r</m:t>
            </m:r>
          </m:sub>
          <m:sup>
            <m:r>
              <w:rPr>
                <w:rFonts w:ascii="Cambria Math" w:hAnsi="Cambria Math"/>
                <w:lang w:val="en-US"/>
              </w:rPr>
              <m:t>a</m:t>
            </m:r>
          </m:sup>
        </m:sSubSup>
      </m:oMath>
      <w:r w:rsidR="00031A36" w:rsidRPr="003174B1">
        <w:rPr>
          <w:rFonts w:eastAsiaTheme="minorEastAsia"/>
          <w:lang w:val="en-US"/>
        </w:rPr>
        <w:t xml:space="preserve"> are the unsaturated </w:t>
      </w:r>
      <w:r w:rsidR="00F92BFB" w:rsidRPr="003174B1">
        <w:rPr>
          <w:rFonts w:eastAsiaTheme="minorEastAsia"/>
          <w:lang w:val="en-US"/>
        </w:rPr>
        <w:t>hydraulic</w:t>
      </w:r>
      <w:r w:rsidR="00031A36" w:rsidRPr="003174B1">
        <w:rPr>
          <w:rFonts w:eastAsiaTheme="minorEastAsia"/>
          <w:lang w:val="en-US"/>
        </w:rPr>
        <w:t xml:space="preserve"> conductivity of </w:t>
      </w:r>
      <w:r w:rsidR="00F92BFB" w:rsidRPr="003174B1">
        <w:rPr>
          <w:rFonts w:eastAsiaTheme="minorEastAsia"/>
          <w:lang w:val="en-US"/>
        </w:rPr>
        <w:t>the</w:t>
      </w:r>
      <w:r w:rsidR="00031A36" w:rsidRPr="003174B1">
        <w:rPr>
          <w:rFonts w:eastAsiaTheme="minorEastAsia"/>
          <w:lang w:val="en-US"/>
        </w:rPr>
        <w:t xml:space="preserve"> </w:t>
      </w:r>
      <w:r w:rsidR="00F92BFB" w:rsidRPr="003174B1">
        <w:rPr>
          <w:rFonts w:eastAsiaTheme="minorEastAsia"/>
          <w:lang w:val="en-US"/>
        </w:rPr>
        <w:t xml:space="preserve">water and air phases, </w:t>
      </w:r>
      <m:oMath>
        <m:sSub>
          <m:sSubPr>
            <m:ctrlPr>
              <w:rPr>
                <w:rFonts w:ascii="Cambria Math" w:eastAsiaTheme="minorEastAsia" w:hAnsi="Cambria Math"/>
                <w:i/>
                <w:lang w:val="en-US"/>
              </w:rPr>
            </m:ctrlPr>
          </m:sSubPr>
          <m:e>
            <m:r>
              <m:rPr>
                <m:sty m:val="p"/>
              </m:rPr>
              <w:rPr>
                <w:rFonts w:ascii="Cambria Math" w:eastAsiaTheme="minorEastAsia" w:hAnsi="Cambria Math"/>
                <w:lang w:val="en-US"/>
              </w:rPr>
              <m:t>ρ</m:t>
            </m:r>
            <m:ctrlPr>
              <w:rPr>
                <w:rFonts w:ascii="Cambria Math" w:eastAsiaTheme="minorEastAsia" w:hAnsi="Cambria Math"/>
                <w:lang w:val="en-US"/>
              </w:rPr>
            </m:ctrlPr>
          </m:e>
          <m:sub>
            <m:r>
              <w:rPr>
                <w:rFonts w:ascii="Cambria Math" w:eastAsiaTheme="minorEastAsia" w:hAnsi="Cambria Math"/>
                <w:lang w:val="en-US"/>
              </w:rPr>
              <m:t>w</m:t>
            </m:r>
          </m:sub>
        </m:sSub>
      </m:oMath>
      <w:r w:rsidR="004629A3" w:rsidRPr="003174B1">
        <w:rPr>
          <w:rFonts w:eastAsiaTheme="minorEastAsia"/>
          <w:lang w:val="en-US"/>
        </w:rPr>
        <w:t xml:space="preserve"> and </w:t>
      </w:r>
      <m:oMath>
        <m:sSub>
          <m:sSubPr>
            <m:ctrlPr>
              <w:rPr>
                <w:rFonts w:ascii="Cambria Math" w:eastAsiaTheme="minorEastAsia" w:hAnsi="Cambria Math"/>
                <w:i/>
                <w:lang w:val="en-US"/>
              </w:rPr>
            </m:ctrlPr>
          </m:sSubPr>
          <m:e>
            <m:r>
              <m:rPr>
                <m:sty m:val="p"/>
              </m:rPr>
              <w:rPr>
                <w:rFonts w:ascii="Cambria Math" w:eastAsiaTheme="minorEastAsia" w:hAnsi="Cambria Math"/>
                <w:lang w:val="en-US"/>
              </w:rPr>
              <m:t>ρ</m:t>
            </m:r>
            <m:ctrlPr>
              <w:rPr>
                <w:rFonts w:ascii="Cambria Math" w:eastAsiaTheme="minorEastAsia" w:hAnsi="Cambria Math"/>
                <w:lang w:val="en-US"/>
              </w:rPr>
            </m:ctrlPr>
          </m:e>
          <m:sub>
            <m:r>
              <w:rPr>
                <w:rFonts w:ascii="Cambria Math" w:eastAsiaTheme="minorEastAsia" w:hAnsi="Cambria Math"/>
                <w:lang w:val="en-US"/>
              </w:rPr>
              <m:t>a</m:t>
            </m:r>
          </m:sub>
        </m:sSub>
      </m:oMath>
      <w:r w:rsidR="00F92BFB" w:rsidRPr="003174B1">
        <w:rPr>
          <w:rFonts w:eastAsiaTheme="minorEastAsia"/>
          <w:lang w:val="en-US"/>
        </w:rPr>
        <w:t xml:space="preserve"> </w:t>
      </w:r>
      <w:r w:rsidR="004629A3" w:rsidRPr="003174B1">
        <w:rPr>
          <w:rFonts w:eastAsiaTheme="minorEastAsia"/>
          <w:lang w:val="en-US"/>
        </w:rPr>
        <w:t>are the water and air density</w:t>
      </w:r>
      <w:r w:rsidR="00085173" w:rsidRPr="003174B1">
        <w:rPr>
          <w:rFonts w:eastAsiaTheme="minorEastAsia"/>
          <w:lang w:val="en-US"/>
        </w:rPr>
        <w:t xml:space="preserve"> and </w:t>
      </w:r>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w</m:t>
            </m:r>
          </m:sub>
        </m:sSub>
      </m:oMath>
      <w:r w:rsidR="006D4C1F" w:rsidRPr="003174B1">
        <w:rPr>
          <w:rFonts w:eastAsiaTheme="minorEastAsia"/>
          <w:lang w:val="en-US"/>
        </w:rPr>
        <w:t xml:space="preserve"> and </w:t>
      </w:r>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a</m:t>
            </m:r>
          </m:sub>
        </m:sSub>
      </m:oMath>
      <w:r w:rsidR="006D4C1F" w:rsidRPr="003174B1">
        <w:rPr>
          <w:rFonts w:eastAsiaTheme="minorEastAsia"/>
          <w:lang w:val="en-US"/>
        </w:rPr>
        <w:t xml:space="preserve"> are the water and air pressures. </w:t>
      </w:r>
    </w:p>
    <w:p w14:paraId="16D63577" w14:textId="72BE3858" w:rsidR="001C26D1" w:rsidRPr="003174B1" w:rsidRDefault="00971F1E" w:rsidP="001C26D1">
      <w:pPr>
        <w:rPr>
          <w:rFonts w:eastAsiaTheme="minorEastAsia"/>
          <w:iCs/>
          <w:lang w:val="en-US"/>
        </w:rPr>
      </w:pPr>
      <w:r w:rsidRPr="003174B1">
        <w:rPr>
          <w:rFonts w:eastAsiaTheme="minorEastAsia"/>
          <w:lang w:val="en-US"/>
        </w:rPr>
        <w:t xml:space="preserve">The pore water and air pressures are linked by the capillary pressure, </w:t>
      </w:r>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c</m:t>
            </m:r>
          </m:sub>
        </m:sSub>
      </m:oMath>
      <w:r w:rsidR="00A9669B" w:rsidRPr="003174B1">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c</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a</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w</m:t>
            </m:r>
          </m:sub>
        </m:sSub>
      </m:oMath>
      <w:r w:rsidR="00A9669B" w:rsidRPr="003174B1">
        <w:rPr>
          <w:rFonts w:eastAsiaTheme="minorEastAsia"/>
          <w:lang w:val="en-US"/>
        </w:rPr>
        <w:t>)</w:t>
      </w:r>
      <w:r w:rsidR="00A6152D" w:rsidRPr="003174B1">
        <w:rPr>
          <w:rFonts w:eastAsiaTheme="minorEastAsia"/>
          <w:lang w:val="en-US"/>
        </w:rPr>
        <w:t>,</w:t>
      </w:r>
      <w:r w:rsidR="004772B1" w:rsidRPr="003174B1">
        <w:rPr>
          <w:rFonts w:eastAsiaTheme="minorEastAsia"/>
          <w:lang w:val="en-US"/>
        </w:rPr>
        <w:t xml:space="preserve"> which is calculated from the effec</w:t>
      </w:r>
      <w:r w:rsidR="00AF65DD" w:rsidRPr="003174B1">
        <w:rPr>
          <w:rFonts w:eastAsiaTheme="minorEastAsia"/>
          <w:lang w:val="en-US"/>
        </w:rPr>
        <w:t xml:space="preserve">tive saturation, </w:t>
      </w:r>
      <m:oMath>
        <m:sSub>
          <m:sSubPr>
            <m:ctrlPr>
              <w:rPr>
                <w:rFonts w:ascii="Cambria Math" w:eastAsiaTheme="minorEastAsia" w:hAnsi="Cambria Math"/>
                <w:i/>
                <w:lang w:val="en-US"/>
              </w:rPr>
            </m:ctrlPr>
          </m:sSubPr>
          <m:e>
            <m:r>
              <w:rPr>
                <w:rFonts w:ascii="Cambria Math" w:eastAsiaTheme="minorEastAsia" w:hAnsi="Cambria Math"/>
                <w:lang w:val="en-US"/>
              </w:rPr>
              <m:t>S</m:t>
            </m:r>
          </m:e>
          <m:sub>
            <m:r>
              <w:rPr>
                <w:rFonts w:ascii="Cambria Math" w:eastAsiaTheme="minorEastAsia" w:hAnsi="Cambria Math"/>
                <w:lang w:val="en-US"/>
              </w:rPr>
              <m:t>e</m:t>
            </m:r>
          </m:sub>
        </m:sSub>
      </m:oMath>
      <w:r w:rsidR="00AF65DD" w:rsidRPr="003174B1">
        <w:rPr>
          <w:rFonts w:eastAsiaTheme="minorEastAsia"/>
          <w:lang w:val="en-US"/>
        </w:rPr>
        <w:t xml:space="preserve">, of the </w:t>
      </w:r>
      <w:r w:rsidR="001C26D1" w:rsidRPr="003174B1">
        <w:rPr>
          <w:rFonts w:eastAsiaTheme="minorEastAsia"/>
          <w:iCs/>
          <w:lang w:val="en-US"/>
        </w:rPr>
        <w:t xml:space="preserve">material using the van </w:t>
      </w:r>
      <w:proofErr w:type="spellStart"/>
      <w:r w:rsidR="001C26D1" w:rsidRPr="003174B1">
        <w:rPr>
          <w:rFonts w:eastAsiaTheme="minorEastAsia"/>
          <w:iCs/>
          <w:lang w:val="en-US"/>
        </w:rPr>
        <w:t>Genuchten</w:t>
      </w:r>
      <w:proofErr w:type="spellEnd"/>
      <w:r w:rsidR="001C26D1" w:rsidRPr="003174B1">
        <w:rPr>
          <w:rFonts w:eastAsiaTheme="minorEastAsia"/>
          <w:iCs/>
          <w:lang w:val="en-US"/>
        </w:rPr>
        <w:t xml:space="preserve"> (1980) soil water retention relationship:</w:t>
      </w:r>
    </w:p>
    <w:p w14:paraId="32CDE535" w14:textId="77777777" w:rsidR="001C26D1" w:rsidRPr="003174B1" w:rsidRDefault="00000000" w:rsidP="001C26D1">
      <w:pPr>
        <w:rPr>
          <w:rFonts w:eastAsiaTheme="minorEastAsia"/>
          <w:lang w:val="en-US"/>
        </w:rPr>
      </w:pPr>
      <m:oMathPara>
        <m:oMath>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c</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vg</m:t>
              </m:r>
            </m:sub>
          </m:sSub>
          <m:sSup>
            <m:sSupPr>
              <m:ctrlPr>
                <w:rPr>
                  <w:rFonts w:ascii="Cambria Math" w:hAnsi="Cambria Math"/>
                  <w:lang w:val="en-US"/>
                </w:rPr>
              </m:ctrlPr>
            </m:sSupPr>
            <m:e>
              <m:d>
                <m:dPr>
                  <m:begChr m:val="["/>
                  <m:endChr m:val="]"/>
                  <m:ctrlPr>
                    <w:rPr>
                      <w:rFonts w:ascii="Cambria Math" w:hAnsi="Cambria Math"/>
                      <w:lang w:val="en-US"/>
                    </w:rPr>
                  </m:ctrlPr>
                </m:dPr>
                <m:e>
                  <m:sSubSup>
                    <m:sSubSupPr>
                      <m:ctrlPr>
                        <w:rPr>
                          <w:rFonts w:ascii="Cambria Math" w:hAnsi="Cambria Math"/>
                          <w:lang w:val="en-US"/>
                        </w:rPr>
                      </m:ctrlPr>
                    </m:sSubSupPr>
                    <m:e>
                      <m:r>
                        <w:rPr>
                          <w:rFonts w:ascii="Cambria Math" w:hAnsi="Cambria Math"/>
                          <w:lang w:val="en-US"/>
                        </w:rPr>
                        <m:t>S</m:t>
                      </m:r>
                    </m:e>
                    <m:sub>
                      <m:r>
                        <w:rPr>
                          <w:rFonts w:ascii="Cambria Math" w:hAnsi="Cambria Math"/>
                          <w:lang w:val="en-US"/>
                        </w:rPr>
                        <m:t>e</m:t>
                      </m:r>
                    </m:sub>
                    <m:sup>
                      <m:r>
                        <m:rPr>
                          <m:sty m:val="p"/>
                        </m:rPr>
                        <w:rPr>
                          <w:rFonts w:ascii="Cambria Math" w:hAnsi="Cambria Math"/>
                          <w:lang w:val="en-US"/>
                        </w:rPr>
                        <m:t>-1</m:t>
                      </m:r>
                      <m:r>
                        <m:rPr>
                          <m:lit/>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m</m:t>
                          </m:r>
                        </m:e>
                        <m:sub>
                          <m:r>
                            <w:rPr>
                              <w:rFonts w:ascii="Cambria Math" w:hAnsi="Cambria Math"/>
                              <w:lang w:val="en-US"/>
                            </w:rPr>
                            <m:t>vg</m:t>
                          </m:r>
                        </m:sub>
                      </m:sSub>
                    </m:sup>
                  </m:sSubSup>
                  <m:r>
                    <m:rPr>
                      <m:sty m:val="p"/>
                    </m:rPr>
                    <w:rPr>
                      <w:rFonts w:ascii="Cambria Math" w:hAnsi="Cambria Math"/>
                      <w:lang w:val="en-US"/>
                    </w:rPr>
                    <m:t>-1</m:t>
                  </m:r>
                </m:e>
              </m:d>
            </m:e>
            <m:sup>
              <m:r>
                <m:rPr>
                  <m:sty m:val="p"/>
                </m:rPr>
                <w:rPr>
                  <w:rFonts w:ascii="Cambria Math" w:hAnsi="Cambria Math"/>
                  <w:lang w:val="en-US"/>
                </w:rPr>
                <m:t>1-</m:t>
              </m:r>
              <m:sSub>
                <m:sSubPr>
                  <m:ctrlPr>
                    <w:rPr>
                      <w:rFonts w:ascii="Cambria Math" w:hAnsi="Cambria Math"/>
                      <w:lang w:val="en-US"/>
                    </w:rPr>
                  </m:ctrlPr>
                </m:sSubPr>
                <m:e>
                  <m:r>
                    <w:rPr>
                      <w:rFonts w:ascii="Cambria Math" w:hAnsi="Cambria Math"/>
                      <w:lang w:val="en-US"/>
                    </w:rPr>
                    <m:t>m</m:t>
                  </m:r>
                </m:e>
                <m:sub>
                  <m:r>
                    <w:rPr>
                      <w:rFonts w:ascii="Cambria Math" w:hAnsi="Cambria Math"/>
                      <w:lang w:val="en-US"/>
                    </w:rPr>
                    <m:t>vg</m:t>
                  </m:r>
                </m:sub>
              </m:sSub>
            </m:sup>
          </m:sSup>
        </m:oMath>
      </m:oMathPara>
    </w:p>
    <w:p w14:paraId="1FDEE6F7" w14:textId="02835D5C" w:rsidR="001C26D1" w:rsidRPr="003174B1" w:rsidRDefault="001A7E55" w:rsidP="001C26D1">
      <w:pPr>
        <w:rPr>
          <w:rFonts w:eastAsiaTheme="minorEastAsia"/>
          <w:lang w:val="en-US"/>
        </w:rPr>
      </w:pPr>
      <w:r>
        <w:rPr>
          <w:lang w:val="en-US"/>
        </w:rPr>
        <w:t>w</w:t>
      </w:r>
      <w:r w:rsidRPr="003174B1">
        <w:rPr>
          <w:lang w:val="en-US"/>
        </w:rPr>
        <w:t xml:space="preserve">here </w:t>
      </w:r>
      <m:oMath>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vg</m:t>
            </m:r>
          </m:sub>
        </m:sSub>
      </m:oMath>
      <w:r w:rsidR="001C26D1" w:rsidRPr="003174B1">
        <w:rPr>
          <w:rFonts w:eastAsiaTheme="minorEastAsia"/>
          <w:lang w:val="en-US"/>
        </w:rPr>
        <w:t xml:space="preserve"> is a fitting parameter which controls the</w:t>
      </w:r>
      <w:r w:rsidR="00763305" w:rsidRPr="003174B1">
        <w:rPr>
          <w:rFonts w:eastAsiaTheme="minorEastAsia"/>
          <w:lang w:val="en-US"/>
        </w:rPr>
        <w:t xml:space="preserve"> suction </w:t>
      </w:r>
      <w:r w:rsidR="001C26D1" w:rsidRPr="003174B1">
        <w:rPr>
          <w:rFonts w:eastAsiaTheme="minorEastAsia"/>
          <w:lang w:val="en-US"/>
        </w:rPr>
        <w:t>at which desaturation begins to occur</w:t>
      </w:r>
      <w:r w:rsidR="004F6BB0" w:rsidRPr="003174B1">
        <w:rPr>
          <w:rFonts w:eastAsiaTheme="minorEastAsia"/>
          <w:lang w:val="en-US"/>
        </w:rPr>
        <w:t>,</w:t>
      </w:r>
      <w:r w:rsidR="001C26D1" w:rsidRPr="003174B1">
        <w:rPr>
          <w:rFonts w:eastAsiaTheme="minorEastAsia"/>
          <w:lang w:val="en-US"/>
        </w:rPr>
        <w:t xml:space="preserve"> and </w:t>
      </w:r>
      <m:oMath>
        <m:sSub>
          <m:sSubPr>
            <m:ctrlPr>
              <w:rPr>
                <w:rFonts w:ascii="Cambria Math" w:hAnsi="Cambria Math"/>
                <w:lang w:val="en-US"/>
              </w:rPr>
            </m:ctrlPr>
          </m:sSubPr>
          <m:e>
            <m:r>
              <w:rPr>
                <w:rFonts w:ascii="Cambria Math" w:hAnsi="Cambria Math"/>
                <w:lang w:val="en-US"/>
              </w:rPr>
              <m:t>m</m:t>
            </m:r>
          </m:e>
          <m:sub>
            <m:r>
              <w:rPr>
                <w:rFonts w:ascii="Cambria Math" w:hAnsi="Cambria Math"/>
                <w:lang w:val="en-US"/>
              </w:rPr>
              <m:t>vg</m:t>
            </m:r>
          </m:sub>
        </m:sSub>
      </m:oMath>
      <w:r w:rsidR="001C26D1" w:rsidRPr="003174B1">
        <w:rPr>
          <w:rFonts w:eastAsiaTheme="minorEastAsia"/>
          <w:lang w:val="en-US"/>
        </w:rPr>
        <w:t xml:space="preserve"> is a fitting parameter which controls the rate of desaturation with increasing suction once air entry has occurred.</w:t>
      </w:r>
    </w:p>
    <w:p w14:paraId="46F2C0B8" w14:textId="2BF3D3E2" w:rsidR="007C17EB" w:rsidRPr="003174B1" w:rsidRDefault="00F14B3E" w:rsidP="00BD043E">
      <w:pPr>
        <w:rPr>
          <w:rFonts w:eastAsiaTheme="minorEastAsia"/>
          <w:iCs/>
          <w:lang w:val="en-US"/>
        </w:rPr>
      </w:pPr>
      <w:r w:rsidRPr="003174B1">
        <w:rPr>
          <w:rFonts w:eastAsiaTheme="minorEastAsia"/>
          <w:iCs/>
          <w:lang w:val="en-US"/>
        </w:rPr>
        <w:t>In turn</w:t>
      </w:r>
      <w:r w:rsidR="006D37D7">
        <w:rPr>
          <w:rFonts w:eastAsiaTheme="minorEastAsia"/>
          <w:iCs/>
          <w:lang w:val="en-US"/>
        </w:rPr>
        <w:t>,</w:t>
      </w:r>
      <w:r w:rsidRPr="003174B1">
        <w:rPr>
          <w:rFonts w:eastAsiaTheme="minorEastAsia"/>
          <w:iCs/>
          <w:lang w:val="en-US"/>
        </w:rPr>
        <w:t xml:space="preserve"> the unsaturated water and air conduct</w:t>
      </w:r>
      <w:r w:rsidR="000F42AF" w:rsidRPr="003174B1">
        <w:rPr>
          <w:rFonts w:eastAsiaTheme="minorEastAsia"/>
          <w:iCs/>
          <w:lang w:val="en-US"/>
        </w:rPr>
        <w:t>i</w:t>
      </w:r>
      <w:r w:rsidRPr="003174B1">
        <w:rPr>
          <w:rFonts w:eastAsiaTheme="minorEastAsia"/>
          <w:iCs/>
          <w:lang w:val="en-US"/>
        </w:rPr>
        <w:t>v</w:t>
      </w:r>
      <w:r w:rsidR="000F42AF" w:rsidRPr="003174B1">
        <w:rPr>
          <w:rFonts w:eastAsiaTheme="minorEastAsia"/>
          <w:iCs/>
          <w:lang w:val="en-US"/>
        </w:rPr>
        <w:t>ity are a function of the effective saturation</w:t>
      </w:r>
      <w:r w:rsidR="00CE76BF" w:rsidRPr="003174B1">
        <w:rPr>
          <w:rFonts w:eastAsiaTheme="minorEastAsia"/>
          <w:iCs/>
          <w:lang w:val="en-US"/>
        </w:rPr>
        <w:t xml:space="preserve"> and the soil water retention behavior</w:t>
      </w:r>
      <w:r w:rsidR="007C17EB" w:rsidRPr="003174B1">
        <w:rPr>
          <w:rFonts w:eastAsiaTheme="minorEastAsia"/>
          <w:iCs/>
          <w:lang w:val="en-US"/>
        </w:rPr>
        <w:t xml:space="preserve"> and are calculated as follows: </w:t>
      </w:r>
    </w:p>
    <w:p w14:paraId="57EC6894" w14:textId="1732763A" w:rsidR="00A16450" w:rsidRPr="003174B1" w:rsidRDefault="00000000" w:rsidP="00BD043E">
      <w:pPr>
        <w:rPr>
          <w:rFonts w:eastAsiaTheme="minorEastAsia"/>
          <w:lang w:val="en-US"/>
        </w:rPr>
      </w:pPr>
      <m:oMathPara>
        <m:oMath>
          <m:sSubSup>
            <m:sSubSupPr>
              <m:ctrlPr>
                <w:rPr>
                  <w:rFonts w:ascii="Cambria Math" w:hAnsi="Cambria Math"/>
                  <w:iCs/>
                  <w:lang w:val="en-US"/>
                </w:rPr>
              </m:ctrlPr>
            </m:sSubSupPr>
            <m:e>
              <m:r>
                <w:rPr>
                  <w:rFonts w:ascii="Cambria Math" w:hAnsi="Cambria Math"/>
                  <w:lang w:val="en-US"/>
                </w:rPr>
                <m:t>k</m:t>
              </m:r>
            </m:e>
            <m:sub>
              <m:r>
                <w:rPr>
                  <w:rFonts w:ascii="Cambria Math" w:hAnsi="Cambria Math"/>
                  <w:lang w:val="en-US"/>
                </w:rPr>
                <m:t>r</m:t>
              </m:r>
            </m:sub>
            <m:sup>
              <m:r>
                <w:rPr>
                  <w:rFonts w:ascii="Cambria Math" w:hAnsi="Cambria Math"/>
                  <w:lang w:val="en-US"/>
                </w:rPr>
                <m:t>w</m:t>
              </m:r>
            </m:sup>
          </m:sSubSup>
          <m:r>
            <m:rPr>
              <m:sty m:val="p"/>
            </m:rPr>
            <w:rPr>
              <w:rFonts w:ascii="Cambria Math" w:hAnsi="Cambria Math"/>
              <w:lang w:val="en-US"/>
            </w:rPr>
            <m:t>=</m:t>
          </m:r>
          <m:sSup>
            <m:sSupPr>
              <m:ctrlPr>
                <w:rPr>
                  <w:rFonts w:ascii="Cambria Math" w:hAnsi="Cambria Math"/>
                  <w:lang w:val="en-US"/>
                </w:rPr>
              </m:ctrlPr>
            </m:sSupPr>
            <m:e>
              <m:r>
                <m:rPr>
                  <m:sty m:val="p"/>
                </m:rPr>
                <w:rPr>
                  <w:rFonts w:ascii="Cambria Math" w:hAnsi="Cambria Math"/>
                  <w:lang w:val="en-US"/>
                </w:rPr>
                <m:t>k</m:t>
              </m:r>
            </m:e>
            <m:sup>
              <m:r>
                <m:rPr>
                  <m:sty m:val="p"/>
                </m:rPr>
                <w:rPr>
                  <w:rFonts w:ascii="Cambria Math" w:hAnsi="Cambria Math"/>
                  <w:lang w:val="en-US"/>
                </w:rPr>
                <m:t>w</m:t>
              </m:r>
            </m:sup>
          </m:sSup>
          <m:r>
            <m:rPr>
              <m:sty m:val="p"/>
            </m:rPr>
            <w:rPr>
              <w:rFonts w:ascii="Cambria Math" w:hAnsi="Cambria Math"/>
              <w:lang w:val="en-US"/>
            </w:rPr>
            <m:t>⋅</m:t>
          </m:r>
          <m:sSubSup>
            <m:sSubSupPr>
              <m:ctrlPr>
                <w:rPr>
                  <w:rFonts w:ascii="Cambria Math" w:hAnsi="Cambria Math"/>
                  <w:lang w:val="en-US"/>
                </w:rPr>
              </m:ctrlPr>
            </m:sSubSupPr>
            <m:e>
              <m:r>
                <w:rPr>
                  <w:rFonts w:ascii="Cambria Math" w:hAnsi="Cambria Math"/>
                  <w:lang w:val="en-US"/>
                </w:rPr>
                <m:t>S</m:t>
              </m:r>
            </m:e>
            <m:sub>
              <m:r>
                <w:rPr>
                  <w:rFonts w:ascii="Cambria Math" w:hAnsi="Cambria Math"/>
                  <w:lang w:val="en-US"/>
                </w:rPr>
                <m:t>e</m:t>
              </m:r>
            </m:sub>
            <m:sup>
              <m:r>
                <m:rPr>
                  <m:sty m:val="p"/>
                </m:rPr>
                <w:rPr>
                  <w:rFonts w:ascii="Cambria Math" w:hAnsi="Cambria Math"/>
                  <w:lang w:val="en-US"/>
                </w:rPr>
                <m:t>0.5</m:t>
              </m:r>
            </m:sup>
          </m:sSubSup>
          <m:sSup>
            <m:sSupPr>
              <m:ctrlPr>
                <w:rPr>
                  <w:rFonts w:ascii="Cambria Math" w:hAnsi="Cambria Math"/>
                  <w:lang w:val="en-US"/>
                </w:rPr>
              </m:ctrlPr>
            </m:sSupPr>
            <m:e>
              <m:d>
                <m:dPr>
                  <m:begChr m:val="["/>
                  <m:endChr m:val="]"/>
                  <m:ctrlPr>
                    <w:rPr>
                      <w:rFonts w:ascii="Cambria Math" w:hAnsi="Cambria Math"/>
                      <w:lang w:val="en-US"/>
                    </w:rPr>
                  </m:ctrlPr>
                </m:dPr>
                <m:e>
                  <m:r>
                    <m:rPr>
                      <m:sty m:val="p"/>
                    </m:rPr>
                    <w:rPr>
                      <w:rFonts w:ascii="Cambria Math" w:hAnsi="Cambria Math"/>
                      <w:lang w:val="en-US"/>
                    </w:rPr>
                    <m:t>1-</m:t>
                  </m:r>
                  <m:sSup>
                    <m:sSupPr>
                      <m:ctrlPr>
                        <w:rPr>
                          <w:rFonts w:ascii="Cambria Math" w:hAnsi="Cambria Math"/>
                          <w:lang w:val="en-US"/>
                        </w:rPr>
                      </m:ctrlPr>
                    </m:sSupPr>
                    <m:e>
                      <m:d>
                        <m:dPr>
                          <m:ctrlPr>
                            <w:rPr>
                              <w:rFonts w:ascii="Cambria Math" w:hAnsi="Cambria Math"/>
                              <w:lang w:val="en-US"/>
                            </w:rPr>
                          </m:ctrlPr>
                        </m:dPr>
                        <m:e>
                          <m:r>
                            <m:rPr>
                              <m:sty m:val="p"/>
                            </m:rPr>
                            <w:rPr>
                              <w:rFonts w:ascii="Cambria Math" w:hAnsi="Cambria Math"/>
                              <w:lang w:val="en-US"/>
                            </w:rPr>
                            <m:t>1-</m:t>
                          </m:r>
                          <m:sSubSup>
                            <m:sSubSupPr>
                              <m:ctrlPr>
                                <w:rPr>
                                  <w:rFonts w:ascii="Cambria Math" w:hAnsi="Cambria Math"/>
                                  <w:lang w:val="en-US"/>
                                </w:rPr>
                              </m:ctrlPr>
                            </m:sSubSupPr>
                            <m:e>
                              <m:r>
                                <w:rPr>
                                  <w:rFonts w:ascii="Cambria Math" w:hAnsi="Cambria Math"/>
                                  <w:lang w:val="en-US"/>
                                </w:rPr>
                                <m:t>S</m:t>
                              </m:r>
                            </m:e>
                            <m:sub>
                              <m:r>
                                <w:rPr>
                                  <w:rFonts w:ascii="Cambria Math" w:hAnsi="Cambria Math"/>
                                  <w:lang w:val="en-US"/>
                                </w:rPr>
                                <m:t>e</m:t>
                              </m:r>
                            </m:sub>
                            <m:sup>
                              <m:r>
                                <m:rPr>
                                  <m:sty m:val="p"/>
                                </m:rPr>
                                <w:rPr>
                                  <w:rFonts w:ascii="Cambria Math" w:hAnsi="Cambria Math"/>
                                  <w:lang w:val="en-US"/>
                                </w:rPr>
                                <m:t>1</m:t>
                              </m:r>
                              <m:r>
                                <m:rPr>
                                  <m:lit/>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m</m:t>
                                  </m:r>
                                </m:e>
                                <m:sub>
                                  <m:r>
                                    <w:rPr>
                                      <w:rFonts w:ascii="Cambria Math" w:hAnsi="Cambria Math"/>
                                      <w:lang w:val="en-US"/>
                                    </w:rPr>
                                    <m:t>vg</m:t>
                                  </m:r>
                                </m:sub>
                              </m:sSub>
                            </m:sup>
                          </m:sSubSup>
                        </m:e>
                      </m:d>
                    </m:e>
                    <m:sup>
                      <m:sSub>
                        <m:sSubPr>
                          <m:ctrlPr>
                            <w:rPr>
                              <w:rFonts w:ascii="Cambria Math" w:hAnsi="Cambria Math"/>
                              <w:lang w:val="en-US"/>
                            </w:rPr>
                          </m:ctrlPr>
                        </m:sSubPr>
                        <m:e>
                          <m:r>
                            <w:rPr>
                              <w:rFonts w:ascii="Cambria Math" w:hAnsi="Cambria Math"/>
                              <w:lang w:val="en-US"/>
                            </w:rPr>
                            <m:t>m</m:t>
                          </m:r>
                        </m:e>
                        <m:sub>
                          <m:r>
                            <w:rPr>
                              <w:rFonts w:ascii="Cambria Math" w:hAnsi="Cambria Math"/>
                              <w:lang w:val="en-US"/>
                            </w:rPr>
                            <m:t>vg</m:t>
                          </m:r>
                        </m:sub>
                      </m:sSub>
                    </m:sup>
                  </m:sSup>
                </m:e>
              </m:d>
            </m:e>
            <m:sup>
              <m:r>
                <m:rPr>
                  <m:sty m:val="p"/>
                </m:rPr>
                <w:rPr>
                  <w:rFonts w:ascii="Cambria Math" w:hAnsi="Cambria Math"/>
                  <w:lang w:val="en-US"/>
                </w:rPr>
                <m:t>2</m:t>
              </m:r>
            </m:sup>
          </m:sSup>
        </m:oMath>
      </m:oMathPara>
    </w:p>
    <w:p w14:paraId="63931831" w14:textId="08CB319A" w:rsidR="00B02F39" w:rsidRPr="003174B1" w:rsidRDefault="00000000" w:rsidP="00BD043E">
      <w:pPr>
        <w:rPr>
          <w:rFonts w:eastAsiaTheme="minorEastAsia"/>
          <w:lang w:val="en-US"/>
        </w:rPr>
      </w:pPr>
      <m:oMathPara>
        <m:oMath>
          <m:sSubSup>
            <m:sSubSupPr>
              <m:ctrlPr>
                <w:rPr>
                  <w:rFonts w:ascii="Cambria Math" w:hAnsi="Cambria Math"/>
                  <w:iCs/>
                  <w:lang w:val="en-US"/>
                </w:rPr>
              </m:ctrlPr>
            </m:sSubSupPr>
            <m:e>
              <m:r>
                <w:rPr>
                  <w:rFonts w:ascii="Cambria Math" w:hAnsi="Cambria Math"/>
                  <w:lang w:val="en-US"/>
                </w:rPr>
                <m:t>k</m:t>
              </m:r>
            </m:e>
            <m:sub>
              <m:r>
                <w:rPr>
                  <w:rFonts w:ascii="Cambria Math" w:hAnsi="Cambria Math"/>
                  <w:lang w:val="en-US"/>
                </w:rPr>
                <m:t>r</m:t>
              </m:r>
            </m:sub>
            <m:sup>
              <m:r>
                <w:rPr>
                  <w:rFonts w:ascii="Cambria Math" w:hAnsi="Cambria Math"/>
                  <w:lang w:val="en-US"/>
                </w:rPr>
                <m:t>a</m:t>
              </m:r>
            </m:sup>
          </m:sSubSup>
          <m:r>
            <m:rPr>
              <m:sty m:val="p"/>
            </m:rPr>
            <w:rPr>
              <w:rFonts w:ascii="Cambria Math" w:hAnsi="Cambria Math"/>
              <w:lang w:val="en-US"/>
            </w:rPr>
            <m:t xml:space="preserve">= </m:t>
          </m:r>
          <m:sSup>
            <m:sSupPr>
              <m:ctrlPr>
                <w:rPr>
                  <w:rFonts w:ascii="Cambria Math" w:hAnsi="Cambria Math"/>
                  <w:lang w:val="en-US"/>
                </w:rPr>
              </m:ctrlPr>
            </m:sSupPr>
            <m:e>
              <m:sSup>
                <m:sSupPr>
                  <m:ctrlPr>
                    <w:rPr>
                      <w:rFonts w:ascii="Cambria Math" w:hAnsi="Cambria Math"/>
                      <w:lang w:val="en-US"/>
                    </w:rPr>
                  </m:ctrlPr>
                </m:sSupPr>
                <m:e>
                  <m:r>
                    <m:rPr>
                      <m:sty m:val="p"/>
                    </m:rPr>
                    <w:rPr>
                      <w:rFonts w:ascii="Cambria Math" w:hAnsi="Cambria Math"/>
                      <w:lang w:val="en-US"/>
                    </w:rPr>
                    <m:t>k</m:t>
                  </m:r>
                </m:e>
                <m:sup>
                  <m:r>
                    <m:rPr>
                      <m:sty m:val="p"/>
                    </m:rPr>
                    <w:rPr>
                      <w:rFonts w:ascii="Cambria Math" w:hAnsi="Cambria Math"/>
                      <w:lang w:val="en-US"/>
                    </w:rPr>
                    <m:t>w</m:t>
                  </m:r>
                </m:sup>
              </m:sSup>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w</m:t>
                      </m:r>
                    </m:sub>
                  </m:sSub>
                </m:num>
                <m:den>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a</m:t>
                      </m:r>
                    </m:sub>
                  </m:sSub>
                </m:den>
              </m:f>
              <m:r>
                <m:rPr>
                  <m:sty m:val="p"/>
                </m:rPr>
                <w:rPr>
                  <w:rFonts w:ascii="Cambria Math" w:hAnsi="Cambria Math"/>
                  <w:lang w:val="en-US"/>
                </w:rPr>
                <m:t>∙</m:t>
              </m:r>
              <m:d>
                <m:dPr>
                  <m:ctrlPr>
                    <w:rPr>
                      <w:rFonts w:ascii="Cambria Math" w:hAnsi="Cambria Math"/>
                      <w:lang w:val="en-US"/>
                    </w:rPr>
                  </m:ctrlPr>
                </m:dPr>
                <m:e>
                  <m:r>
                    <m:rPr>
                      <m:sty m:val="p"/>
                    </m:rPr>
                    <w:rPr>
                      <w:rFonts w:ascii="Cambria Math" w:hAnsi="Cambria Math"/>
                      <w:lang w:val="en-US"/>
                    </w:rPr>
                    <m:t>1-</m:t>
                  </m:r>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e</m:t>
                      </m:r>
                    </m:sub>
                  </m:sSub>
                </m:e>
              </m:d>
            </m:e>
            <m:sup>
              <m:r>
                <m:rPr>
                  <m:sty m:val="p"/>
                </m:rPr>
                <w:rPr>
                  <w:rFonts w:ascii="Cambria Math" w:hAnsi="Cambria Math"/>
                  <w:lang w:val="en-US"/>
                </w:rPr>
                <m:t>0.5</m:t>
              </m:r>
            </m:sup>
          </m:sSup>
          <m:sSup>
            <m:sSupPr>
              <m:ctrlPr>
                <w:rPr>
                  <w:rFonts w:ascii="Cambria Math" w:hAnsi="Cambria Math"/>
                  <w:lang w:val="en-US"/>
                </w:rPr>
              </m:ctrlPr>
            </m:sSupPr>
            <m:e>
              <m:d>
                <m:dPr>
                  <m:begChr m:val="["/>
                  <m:endChr m:val="]"/>
                  <m:ctrlPr>
                    <w:rPr>
                      <w:rFonts w:ascii="Cambria Math" w:hAnsi="Cambria Math"/>
                      <w:lang w:val="en-US"/>
                    </w:rPr>
                  </m:ctrlPr>
                </m:dPr>
                <m:e>
                  <m:r>
                    <m:rPr>
                      <m:sty m:val="p"/>
                    </m:rPr>
                    <w:rPr>
                      <w:rFonts w:ascii="Cambria Math" w:hAnsi="Cambria Math"/>
                      <w:lang w:val="en-US"/>
                    </w:rPr>
                    <m:t>1-</m:t>
                  </m:r>
                  <m:sSubSup>
                    <m:sSubSupPr>
                      <m:ctrlPr>
                        <w:rPr>
                          <w:rFonts w:ascii="Cambria Math" w:hAnsi="Cambria Math"/>
                          <w:lang w:val="en-US"/>
                        </w:rPr>
                      </m:ctrlPr>
                    </m:sSubSupPr>
                    <m:e>
                      <m:r>
                        <w:rPr>
                          <w:rFonts w:ascii="Cambria Math" w:hAnsi="Cambria Math"/>
                          <w:lang w:val="en-US"/>
                        </w:rPr>
                        <m:t>S</m:t>
                      </m:r>
                    </m:e>
                    <m:sub>
                      <m:r>
                        <w:rPr>
                          <w:rFonts w:ascii="Cambria Math" w:hAnsi="Cambria Math"/>
                          <w:lang w:val="en-US"/>
                        </w:rPr>
                        <m:t>e</m:t>
                      </m:r>
                    </m:sub>
                    <m:sup>
                      <m:r>
                        <m:rPr>
                          <m:sty m:val="p"/>
                        </m:rPr>
                        <w:rPr>
                          <w:rFonts w:ascii="Cambria Math" w:hAnsi="Cambria Math"/>
                          <w:lang w:val="en-US"/>
                        </w:rPr>
                        <m:t>1</m:t>
                      </m:r>
                      <m:r>
                        <m:rPr>
                          <m:lit/>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m</m:t>
                          </m:r>
                        </m:e>
                        <m:sub>
                          <m:r>
                            <w:rPr>
                              <w:rFonts w:ascii="Cambria Math" w:hAnsi="Cambria Math"/>
                              <w:lang w:val="en-US"/>
                            </w:rPr>
                            <m:t>vg</m:t>
                          </m:r>
                        </m:sub>
                      </m:sSub>
                    </m:sup>
                  </m:sSubSup>
                </m:e>
              </m:d>
            </m:e>
            <m:sup>
              <m:r>
                <m:rPr>
                  <m:sty m:val="p"/>
                </m:rPr>
                <w:rPr>
                  <w:rFonts w:ascii="Cambria Math" w:hAnsi="Cambria Math"/>
                  <w:lang w:val="en-US"/>
                </w:rPr>
                <m:t>2</m:t>
              </m:r>
              <m:sSub>
                <m:sSubPr>
                  <m:ctrlPr>
                    <w:rPr>
                      <w:rFonts w:ascii="Cambria Math" w:hAnsi="Cambria Math"/>
                      <w:lang w:val="en-US"/>
                    </w:rPr>
                  </m:ctrlPr>
                </m:sSubPr>
                <m:e>
                  <m:r>
                    <w:rPr>
                      <w:rFonts w:ascii="Cambria Math" w:hAnsi="Cambria Math"/>
                      <w:lang w:val="en-US"/>
                    </w:rPr>
                    <m:t>m</m:t>
                  </m:r>
                </m:e>
                <m:sub>
                  <m:r>
                    <w:rPr>
                      <w:rFonts w:ascii="Cambria Math" w:hAnsi="Cambria Math"/>
                      <w:lang w:val="en-US"/>
                    </w:rPr>
                    <m:t>vg</m:t>
                  </m:r>
                </m:sub>
              </m:sSub>
            </m:sup>
          </m:sSup>
        </m:oMath>
      </m:oMathPara>
    </w:p>
    <w:p w14:paraId="417E50BD" w14:textId="04A156FD" w:rsidR="00F457EF" w:rsidRPr="003174B1" w:rsidRDefault="006D37D7" w:rsidP="00BD043E">
      <w:pPr>
        <w:rPr>
          <w:rFonts w:eastAsiaTheme="minorEastAsia"/>
          <w:lang w:val="en-US"/>
        </w:rPr>
      </w:pPr>
      <w:r>
        <w:rPr>
          <w:rFonts w:eastAsiaTheme="minorEastAsia"/>
          <w:lang w:val="en-US"/>
        </w:rPr>
        <w:t>w</w:t>
      </w:r>
      <w:r w:rsidR="00F457EF" w:rsidRPr="003174B1">
        <w:rPr>
          <w:rFonts w:eastAsiaTheme="minorEastAsia"/>
          <w:lang w:val="en-US"/>
        </w:rPr>
        <w:t>here</w:t>
      </w:r>
      <w:r w:rsidR="00DB49A9" w:rsidRPr="003174B1">
        <w:rPr>
          <w:rFonts w:eastAsiaTheme="minorEastAsia"/>
          <w:lang w:val="en-US"/>
        </w:rPr>
        <w:t xml:space="preserve"> </w:t>
      </w:r>
      <m:oMath>
        <m:sSup>
          <m:sSupPr>
            <m:ctrlPr>
              <w:rPr>
                <w:rFonts w:ascii="Cambria Math" w:hAnsi="Cambria Math"/>
                <w:lang w:val="en-US"/>
              </w:rPr>
            </m:ctrlPr>
          </m:sSupPr>
          <m:e>
            <m:r>
              <m:rPr>
                <m:sty m:val="p"/>
              </m:rPr>
              <w:rPr>
                <w:rFonts w:ascii="Cambria Math" w:hAnsi="Cambria Math"/>
                <w:lang w:val="en-US"/>
              </w:rPr>
              <m:t>k</m:t>
            </m:r>
          </m:e>
          <m:sup>
            <m:r>
              <m:rPr>
                <m:sty m:val="p"/>
              </m:rPr>
              <w:rPr>
                <w:rFonts w:ascii="Cambria Math" w:hAnsi="Cambria Math"/>
                <w:lang w:val="en-US"/>
              </w:rPr>
              <m:t>w</m:t>
            </m:r>
          </m:sup>
        </m:sSup>
      </m:oMath>
      <w:r w:rsidR="00322E15" w:rsidRPr="003174B1">
        <w:rPr>
          <w:rFonts w:eastAsiaTheme="minorEastAsia"/>
          <w:lang w:val="en-US"/>
        </w:rPr>
        <w:t xml:space="preserve"> is the saturated hydraulic conductivity and</w:t>
      </w:r>
      <w:r w:rsidR="00F457EF" w:rsidRPr="003174B1">
        <w:rPr>
          <w:rFonts w:eastAsiaTheme="minorEastAsia"/>
          <w:lang w:val="en-US"/>
        </w:rPr>
        <w:t xml:space="preserve"> </w:t>
      </w:r>
      <m:oMath>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w</m:t>
            </m:r>
          </m:sub>
        </m:sSub>
      </m:oMath>
      <w:r w:rsidR="00C807F3" w:rsidRPr="003174B1">
        <w:rPr>
          <w:rFonts w:eastAsiaTheme="minorEastAsia"/>
          <w:lang w:val="en-US"/>
        </w:rPr>
        <w:t xml:space="preserve"> and </w:t>
      </w:r>
      <m:oMath>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a</m:t>
            </m:r>
          </m:sub>
        </m:sSub>
      </m:oMath>
      <w:r w:rsidR="00C807F3" w:rsidRPr="003174B1">
        <w:rPr>
          <w:rFonts w:eastAsiaTheme="minorEastAsia"/>
          <w:lang w:val="en-US"/>
        </w:rPr>
        <w:t xml:space="preserve"> are the water and air dynamic </w:t>
      </w:r>
      <w:r w:rsidR="00165DA6" w:rsidRPr="003174B1">
        <w:rPr>
          <w:rFonts w:eastAsiaTheme="minorEastAsia"/>
          <w:lang w:val="en-US"/>
        </w:rPr>
        <w:t>viscosities respectively.</w:t>
      </w:r>
    </w:p>
    <w:p w14:paraId="39AAEC5C" w14:textId="2A4C3017" w:rsidR="00C04300" w:rsidRPr="003174B1" w:rsidRDefault="00C04300" w:rsidP="00BD043E">
      <w:pPr>
        <w:rPr>
          <w:rFonts w:eastAsiaTheme="minorEastAsia"/>
          <w:lang w:val="en-US"/>
        </w:rPr>
      </w:pPr>
      <w:r w:rsidRPr="003174B1">
        <w:rPr>
          <w:rFonts w:eastAsiaTheme="minorEastAsia"/>
          <w:lang w:val="en-US"/>
        </w:rPr>
        <w:t xml:space="preserve">The models adopted a depth dependent function to derive </w:t>
      </w:r>
      <m:oMath>
        <m:sSup>
          <m:sSupPr>
            <m:ctrlPr>
              <w:rPr>
                <w:rFonts w:ascii="Cambria Math" w:hAnsi="Cambria Math"/>
                <w:lang w:val="en-US"/>
              </w:rPr>
            </m:ctrlPr>
          </m:sSupPr>
          <m:e>
            <m:r>
              <m:rPr>
                <m:sty m:val="p"/>
              </m:rPr>
              <w:rPr>
                <w:rFonts w:ascii="Cambria Math" w:hAnsi="Cambria Math"/>
                <w:lang w:val="en-US"/>
              </w:rPr>
              <m:t>k</m:t>
            </m:r>
          </m:e>
          <m:sup>
            <m:r>
              <m:rPr>
                <m:sty m:val="p"/>
              </m:rPr>
              <w:rPr>
                <w:rFonts w:ascii="Cambria Math" w:hAnsi="Cambria Math"/>
                <w:lang w:val="en-US"/>
              </w:rPr>
              <m:t>w</m:t>
            </m:r>
          </m:sup>
        </m:sSup>
      </m:oMath>
      <w:r w:rsidRPr="003174B1">
        <w:rPr>
          <w:rFonts w:eastAsiaTheme="minorEastAsia"/>
          <w:lang w:val="en-US"/>
        </w:rPr>
        <w:t xml:space="preserve"> as follows (Postill </w:t>
      </w:r>
      <w:r w:rsidR="00796E8A">
        <w:rPr>
          <w:rFonts w:eastAsiaTheme="minorEastAsia"/>
          <w:lang w:val="en-US"/>
        </w:rPr>
        <w:t>et al.</w:t>
      </w:r>
      <w:r w:rsidRPr="003174B1">
        <w:rPr>
          <w:rFonts w:eastAsiaTheme="minorEastAsia"/>
          <w:lang w:val="en-US"/>
        </w:rPr>
        <w:t>, 2021):</w:t>
      </w:r>
    </w:p>
    <w:p w14:paraId="3001D1B1" w14:textId="4D259B34" w:rsidR="009E7EC7" w:rsidRPr="003174B1" w:rsidRDefault="00000000" w:rsidP="00BD043E">
      <w:pPr>
        <w:rPr>
          <w:rFonts w:eastAsiaTheme="minorEastAsia"/>
          <w:lang w:val="en-US"/>
        </w:rPr>
      </w:pPr>
      <m:oMathPara>
        <m:oMath>
          <m:sSup>
            <m:sSupPr>
              <m:ctrlPr>
                <w:rPr>
                  <w:rFonts w:ascii="Cambria Math" w:hAnsi="Cambria Math"/>
                  <w:lang w:val="en-US"/>
                </w:rPr>
              </m:ctrlPr>
            </m:sSupPr>
            <m:e>
              <m:r>
                <m:rPr>
                  <m:sty m:val="p"/>
                </m:rPr>
                <w:rPr>
                  <w:rFonts w:ascii="Cambria Math" w:hAnsi="Cambria Math"/>
                  <w:lang w:val="en-US"/>
                </w:rPr>
                <m:t>k</m:t>
              </m:r>
            </m:e>
            <m:sup>
              <m:r>
                <m:rPr>
                  <m:sty m:val="p"/>
                </m:rPr>
                <w:rPr>
                  <w:rFonts w:ascii="Cambria Math" w:hAnsi="Cambria Math"/>
                  <w:lang w:val="en-US"/>
                </w:rPr>
                <m:t>w</m:t>
              </m:r>
            </m:sup>
          </m:sSup>
          <m:r>
            <m:rPr>
              <m:sty m:val="p"/>
            </m:rPr>
            <w:rPr>
              <w:rFonts w:ascii="Cambria Math" w:hAnsi="Cambria Math"/>
              <w:lang w:val="en-US"/>
            </w:rPr>
            <m:t>=</m:t>
          </m:r>
          <m:sSubSup>
            <m:sSubSupPr>
              <m:ctrlPr>
                <w:rPr>
                  <w:rFonts w:ascii="Cambria Math" w:hAnsi="Cambria Math"/>
                  <w:iCs/>
                  <w:lang w:val="en-US"/>
                </w:rPr>
              </m:ctrlPr>
            </m:sSubSupPr>
            <m:e>
              <m:r>
                <w:rPr>
                  <w:rFonts w:ascii="Cambria Math" w:hAnsi="Cambria Math"/>
                  <w:lang w:val="en-US"/>
                </w:rPr>
                <m:t>k</m:t>
              </m:r>
            </m:e>
            <m:sub>
              <m:r>
                <w:rPr>
                  <w:rFonts w:ascii="Cambria Math" w:hAnsi="Cambria Math"/>
                  <w:lang w:val="en-US"/>
                </w:rPr>
                <m:t>ref</m:t>
              </m:r>
            </m:sub>
            <m:sup>
              <m:r>
                <w:rPr>
                  <w:rFonts w:ascii="Cambria Math" w:hAnsi="Cambria Math"/>
                  <w:lang w:val="en-US"/>
                </w:rPr>
                <m:t>w</m:t>
              </m:r>
            </m:sup>
          </m:sSubSup>
          <m:r>
            <m:rPr>
              <m:sty m:val="p"/>
            </m:rPr>
            <w:rPr>
              <w:rFonts w:ascii="Cambria Math" w:hAnsi="Cambria Math"/>
              <w:lang w:val="en-US"/>
            </w:rPr>
            <m:t>⋅</m:t>
          </m:r>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m:t>
              </m:r>
            </m:sub>
            <m:sup>
              <m:sSubSup>
                <m:sSubSupPr>
                  <m:ctrlPr>
                    <w:rPr>
                      <w:rFonts w:ascii="Cambria Math" w:hAnsi="Cambria Math"/>
                      <w:lang w:val="en-US"/>
                    </w:rPr>
                  </m:ctrlPr>
                </m:sSubSupPr>
                <m:e>
                  <m:r>
                    <m:rPr>
                      <m:sty m:val="p"/>
                    </m:rPr>
                    <w:rPr>
                      <w:rFonts w:ascii="Cambria Math" w:hAnsi="Cambria Math"/>
                      <w:lang w:val="en-US"/>
                    </w:rPr>
                    <m:t>k</m:t>
                  </m:r>
                </m:e>
                <m:sub>
                  <m:r>
                    <m:rPr>
                      <m:sty m:val="p"/>
                    </m:rPr>
                    <w:rPr>
                      <w:rFonts w:ascii="Cambria Math" w:hAnsi="Cambria Math"/>
                      <w:lang w:val="en-US"/>
                    </w:rPr>
                    <m:t>s</m:t>
                  </m:r>
                </m:sub>
                <m:sup>
                  <m:r>
                    <m:rPr>
                      <m:sty m:val="p"/>
                    </m:rPr>
                    <w:rPr>
                      <w:rFonts w:ascii="Cambria Math" w:hAnsi="Cambria Math"/>
                      <w:lang w:val="en-US"/>
                    </w:rPr>
                    <m:t>w</m:t>
                  </m:r>
                </m:sup>
              </m:sSubSup>
            </m:sup>
          </m:sSubSup>
        </m:oMath>
      </m:oMathPara>
    </w:p>
    <w:p w14:paraId="4371D36D" w14:textId="2AF465B3" w:rsidR="00AE1522" w:rsidRPr="003174B1" w:rsidRDefault="006D37D7" w:rsidP="00AE1522">
      <w:pPr>
        <w:rPr>
          <w:lang w:val="en-US"/>
        </w:rPr>
      </w:pPr>
      <w:r>
        <w:rPr>
          <w:rFonts w:eastAsiaTheme="minorEastAsia"/>
          <w:iCs/>
          <w:lang w:val="en-US"/>
        </w:rPr>
        <w:t>w</w:t>
      </w:r>
      <w:r w:rsidR="00083665" w:rsidRPr="003174B1">
        <w:rPr>
          <w:rFonts w:eastAsiaTheme="minorEastAsia"/>
          <w:iCs/>
          <w:lang w:val="en-US"/>
        </w:rPr>
        <w:t xml:space="preserve">here </w:t>
      </w:r>
      <m:oMath>
        <m:sSubSup>
          <m:sSubSupPr>
            <m:ctrlPr>
              <w:rPr>
                <w:rFonts w:ascii="Cambria Math" w:hAnsi="Cambria Math"/>
                <w:iCs/>
                <w:lang w:val="en-US"/>
              </w:rPr>
            </m:ctrlPr>
          </m:sSubSupPr>
          <m:e>
            <m:r>
              <w:rPr>
                <w:rFonts w:ascii="Cambria Math" w:hAnsi="Cambria Math"/>
                <w:lang w:val="en-US"/>
              </w:rPr>
              <m:t>k</m:t>
            </m:r>
          </m:e>
          <m:sub>
            <m:r>
              <w:rPr>
                <w:rFonts w:ascii="Cambria Math" w:hAnsi="Cambria Math"/>
                <w:lang w:val="en-US"/>
              </w:rPr>
              <m:t>ref</m:t>
            </m:r>
          </m:sub>
          <m:sup>
            <m:r>
              <w:rPr>
                <w:rFonts w:ascii="Cambria Math" w:hAnsi="Cambria Math"/>
                <w:lang w:val="en-US"/>
              </w:rPr>
              <m:t>w</m:t>
            </m:r>
          </m:sup>
        </m:sSubSup>
      </m:oMath>
      <w:r w:rsidR="0022353B" w:rsidRPr="003174B1">
        <w:rPr>
          <w:rFonts w:eastAsiaTheme="minorEastAsia"/>
          <w:iCs/>
          <w:lang w:val="en-US"/>
        </w:rPr>
        <w:t xml:space="preserve"> </w:t>
      </w:r>
      <w:r w:rsidR="00083665" w:rsidRPr="003174B1">
        <w:rPr>
          <w:rFonts w:eastAsiaTheme="minorEastAsia"/>
          <w:lang w:val="en-US"/>
        </w:rPr>
        <w:t>is the reference hydraulic conductivity</w:t>
      </w:r>
      <w:r w:rsidR="0022353B" w:rsidRPr="003174B1">
        <w:rPr>
          <w:rFonts w:eastAsiaTheme="minorEastAsia"/>
          <w:lang w:val="en-US"/>
        </w:rPr>
        <w:t xml:space="preserve"> at 1 m depth</w:t>
      </w:r>
      <w:r w:rsidR="00083665" w:rsidRPr="003174B1">
        <w:rPr>
          <w:rFonts w:eastAsiaTheme="minorEastAsia"/>
          <w:lang w:val="en-US"/>
        </w:rPr>
        <w:t xml:space="preserve">, </w:t>
      </w:r>
      <m:oMath>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lang w:val="en-US"/>
              </w:rPr>
              <m:t>s</m:t>
            </m:r>
          </m:sub>
        </m:sSub>
      </m:oMath>
      <w:r w:rsidR="00083665" w:rsidRPr="003174B1">
        <w:rPr>
          <w:rFonts w:eastAsiaTheme="minorEastAsia"/>
          <w:lang w:val="en-US"/>
        </w:rPr>
        <w:t xml:space="preserve"> is the depth below the ground surface and </w:t>
      </w:r>
      <m:oMath>
        <m:sSubSup>
          <m:sSubSupPr>
            <m:ctrlPr>
              <w:rPr>
                <w:rFonts w:ascii="Cambria Math" w:hAnsi="Cambria Math"/>
                <w:iCs/>
                <w:lang w:val="en-US"/>
              </w:rPr>
            </m:ctrlPr>
          </m:sSubSupPr>
          <m:e>
            <m:r>
              <w:rPr>
                <w:rFonts w:ascii="Cambria Math" w:hAnsi="Cambria Math"/>
                <w:lang w:val="en-US"/>
              </w:rPr>
              <m:t>k</m:t>
            </m:r>
          </m:e>
          <m:sub>
            <m:r>
              <w:rPr>
                <w:rFonts w:ascii="Cambria Math" w:hAnsi="Cambria Math"/>
                <w:lang w:val="en-US"/>
              </w:rPr>
              <m:t>s</m:t>
            </m:r>
          </m:sub>
          <m:sup>
            <m:r>
              <w:rPr>
                <w:rFonts w:ascii="Cambria Math" w:hAnsi="Cambria Math"/>
                <w:lang w:val="en-US"/>
              </w:rPr>
              <m:t>w</m:t>
            </m:r>
          </m:sup>
        </m:sSubSup>
      </m:oMath>
      <w:r w:rsidR="00083665" w:rsidRPr="003174B1">
        <w:rPr>
          <w:rFonts w:eastAsiaTheme="minorEastAsia"/>
          <w:iCs/>
          <w:lang w:val="en-US"/>
        </w:rPr>
        <w:t>is a fitting parameter that controls the rate of cha</w:t>
      </w:r>
      <w:r w:rsidR="00237903" w:rsidRPr="003174B1">
        <w:rPr>
          <w:rFonts w:eastAsiaTheme="minorEastAsia"/>
          <w:iCs/>
          <w:lang w:val="en-US"/>
        </w:rPr>
        <w:t>n</w:t>
      </w:r>
      <w:r w:rsidR="00083665" w:rsidRPr="003174B1">
        <w:rPr>
          <w:rFonts w:eastAsiaTheme="minorEastAsia"/>
          <w:iCs/>
          <w:lang w:val="en-US"/>
        </w:rPr>
        <w:t xml:space="preserve">ge of </w:t>
      </w:r>
      <m:oMath>
        <m:sSup>
          <m:sSupPr>
            <m:ctrlPr>
              <w:rPr>
                <w:rFonts w:ascii="Cambria Math" w:hAnsi="Cambria Math"/>
                <w:lang w:val="en-US"/>
              </w:rPr>
            </m:ctrlPr>
          </m:sSupPr>
          <m:e>
            <m:r>
              <m:rPr>
                <m:sty m:val="p"/>
              </m:rPr>
              <w:rPr>
                <w:rFonts w:ascii="Cambria Math" w:hAnsi="Cambria Math"/>
                <w:lang w:val="en-US"/>
              </w:rPr>
              <m:t>k</m:t>
            </m:r>
          </m:e>
          <m:sup>
            <m:r>
              <m:rPr>
                <m:sty m:val="p"/>
              </m:rPr>
              <w:rPr>
                <w:rFonts w:ascii="Cambria Math" w:hAnsi="Cambria Math"/>
                <w:lang w:val="en-US"/>
              </w:rPr>
              <m:t>w</m:t>
            </m:r>
          </m:sup>
        </m:sSup>
      </m:oMath>
      <w:r w:rsidR="00237903" w:rsidRPr="003174B1">
        <w:rPr>
          <w:rFonts w:eastAsiaTheme="minorEastAsia"/>
          <w:lang w:val="en-US"/>
        </w:rPr>
        <w:t xml:space="preserve"> </w:t>
      </w:r>
      <w:r w:rsidR="00237903" w:rsidRPr="003174B1">
        <w:rPr>
          <w:rFonts w:eastAsiaTheme="minorEastAsia"/>
          <w:iCs/>
          <w:lang w:val="en-US"/>
        </w:rPr>
        <w:t>with depth.</w:t>
      </w:r>
      <w:r w:rsidR="00E334C0" w:rsidRPr="003174B1">
        <w:rPr>
          <w:rFonts w:eastAsiaTheme="minorEastAsia"/>
          <w:iCs/>
          <w:lang w:val="en-US"/>
        </w:rPr>
        <w:t xml:space="preserve"> </w:t>
      </w:r>
      <w:r w:rsidR="00083665" w:rsidRPr="003174B1">
        <w:rPr>
          <w:lang w:val="en-US"/>
        </w:rPr>
        <w:t>T</w:t>
      </w:r>
      <w:r w:rsidR="00AE1522" w:rsidRPr="003174B1">
        <w:rPr>
          <w:lang w:val="en-US"/>
        </w:rPr>
        <w:t>he adopted material properties for the London Clay are summarized in</w:t>
      </w:r>
      <w:r w:rsidR="00584996">
        <w:rPr>
          <w:lang w:val="en-US"/>
        </w:rPr>
        <w:t xml:space="preserve"> Table 1</w:t>
      </w:r>
      <w:r w:rsidR="00AE1522" w:rsidRPr="003174B1">
        <w:rPr>
          <w:lang w:val="en-US"/>
        </w:rPr>
        <w:t>.</w:t>
      </w:r>
    </w:p>
    <w:p w14:paraId="29257200" w14:textId="5F26A43C" w:rsidR="00591E02" w:rsidRPr="008454B0" w:rsidRDefault="00591E02" w:rsidP="00591E02">
      <w:pPr>
        <w:pStyle w:val="Caption"/>
        <w:keepNext/>
        <w:rPr>
          <w:i w:val="0"/>
          <w:iCs w:val="0"/>
          <w:color w:val="auto"/>
          <w:sz w:val="22"/>
          <w:szCs w:val="22"/>
          <w:lang w:val="en-US"/>
        </w:rPr>
      </w:pPr>
      <w:bookmarkStart w:id="0" w:name="_Ref150348002"/>
      <w:bookmarkStart w:id="1" w:name="_Ref150350511"/>
      <w:r w:rsidRPr="008454B0">
        <w:rPr>
          <w:i w:val="0"/>
          <w:iCs w:val="0"/>
          <w:color w:val="auto"/>
          <w:sz w:val="22"/>
          <w:szCs w:val="22"/>
          <w:lang w:val="en-US"/>
        </w:rPr>
        <w:t>Table</w:t>
      </w:r>
      <w:bookmarkEnd w:id="0"/>
      <w:r w:rsidR="00DB6941">
        <w:rPr>
          <w:i w:val="0"/>
          <w:iCs w:val="0"/>
          <w:noProof/>
          <w:color w:val="auto"/>
          <w:sz w:val="22"/>
          <w:szCs w:val="22"/>
          <w:lang w:val="en-US"/>
        </w:rPr>
        <w:t xml:space="preserve"> 1</w:t>
      </w:r>
      <w:r w:rsidRPr="008454B0">
        <w:rPr>
          <w:i w:val="0"/>
          <w:iCs w:val="0"/>
          <w:color w:val="auto"/>
          <w:sz w:val="22"/>
          <w:szCs w:val="22"/>
          <w:lang w:val="en-US"/>
        </w:rPr>
        <w:t xml:space="preserve">: Material properties adopted for the London Clay (after Rouainia et al, 2020 and </w:t>
      </w:r>
      <w:proofErr w:type="spellStart"/>
      <w:r w:rsidRPr="008454B0">
        <w:rPr>
          <w:i w:val="0"/>
          <w:iCs w:val="0"/>
          <w:color w:val="auto"/>
          <w:sz w:val="22"/>
          <w:szCs w:val="22"/>
          <w:lang w:val="en-US"/>
        </w:rPr>
        <w:t>Postill</w:t>
      </w:r>
      <w:proofErr w:type="spellEnd"/>
      <w:r w:rsidRPr="008454B0">
        <w:rPr>
          <w:i w:val="0"/>
          <w:iCs w:val="0"/>
          <w:color w:val="auto"/>
          <w:sz w:val="22"/>
          <w:szCs w:val="22"/>
          <w:lang w:val="en-US"/>
        </w:rPr>
        <w:t xml:space="preserve"> et al., 2021)</w:t>
      </w:r>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3"/>
        <w:gridCol w:w="1811"/>
        <w:gridCol w:w="818"/>
        <w:gridCol w:w="963"/>
        <w:gridCol w:w="1475"/>
      </w:tblGrid>
      <w:tr w:rsidR="00C305C9" w:rsidRPr="003174B1" w14:paraId="05BA2F21" w14:textId="77777777" w:rsidTr="008454B0">
        <w:trPr>
          <w:trHeight w:val="397"/>
        </w:trPr>
        <w:tc>
          <w:tcPr>
            <w:tcW w:w="3253" w:type="dxa"/>
            <w:tcBorders>
              <w:top w:val="single" w:sz="4" w:space="0" w:color="auto"/>
              <w:bottom w:val="single" w:sz="4" w:space="0" w:color="auto"/>
            </w:tcBorders>
            <w:vAlign w:val="center"/>
          </w:tcPr>
          <w:p w14:paraId="36712CE1" w14:textId="77777777" w:rsidR="00C305C9" w:rsidRPr="003174B1" w:rsidRDefault="00C305C9" w:rsidP="00351204">
            <w:pPr>
              <w:jc w:val="right"/>
              <w:rPr>
                <w:b/>
                <w:bCs/>
                <w:lang w:val="en-US"/>
              </w:rPr>
            </w:pPr>
            <w:r w:rsidRPr="003174B1">
              <w:rPr>
                <w:b/>
                <w:bCs/>
                <w:lang w:val="en-US"/>
              </w:rPr>
              <w:t>Property</w:t>
            </w:r>
          </w:p>
        </w:tc>
        <w:tc>
          <w:tcPr>
            <w:tcW w:w="5067" w:type="dxa"/>
            <w:gridSpan w:val="4"/>
            <w:tcBorders>
              <w:top w:val="single" w:sz="4" w:space="0" w:color="auto"/>
              <w:bottom w:val="single" w:sz="4" w:space="0" w:color="auto"/>
            </w:tcBorders>
            <w:vAlign w:val="center"/>
          </w:tcPr>
          <w:p w14:paraId="2ED392F9" w14:textId="77777777" w:rsidR="00C305C9" w:rsidRPr="003174B1" w:rsidRDefault="00C305C9" w:rsidP="00351204">
            <w:pPr>
              <w:jc w:val="center"/>
              <w:rPr>
                <w:b/>
                <w:bCs/>
                <w:lang w:val="en-US"/>
              </w:rPr>
            </w:pPr>
            <w:r w:rsidRPr="003174B1">
              <w:rPr>
                <w:b/>
                <w:bCs/>
                <w:lang w:val="en-US"/>
              </w:rPr>
              <w:t>Value</w:t>
            </w:r>
          </w:p>
        </w:tc>
      </w:tr>
      <w:tr w:rsidR="00C305C9" w:rsidRPr="003174B1" w14:paraId="32BE0318" w14:textId="77777777" w:rsidTr="008454B0">
        <w:trPr>
          <w:trHeight w:val="397"/>
        </w:trPr>
        <w:tc>
          <w:tcPr>
            <w:tcW w:w="3253" w:type="dxa"/>
            <w:tcBorders>
              <w:top w:val="single" w:sz="4" w:space="0" w:color="auto"/>
              <w:bottom w:val="single" w:sz="4" w:space="0" w:color="auto"/>
            </w:tcBorders>
            <w:vAlign w:val="center"/>
          </w:tcPr>
          <w:p w14:paraId="52AEC234" w14:textId="77777777" w:rsidR="00C305C9" w:rsidRPr="003174B1" w:rsidRDefault="00C305C9" w:rsidP="00351204">
            <w:pPr>
              <w:jc w:val="right"/>
              <w:rPr>
                <w:lang w:val="en-US"/>
              </w:rPr>
            </w:pPr>
            <w:r w:rsidRPr="003174B1">
              <w:rPr>
                <w:lang w:val="en-US"/>
              </w:rPr>
              <w:lastRenderedPageBreak/>
              <w:t xml:space="preserve">Dry density, </w:t>
            </w:r>
            <m:oMath>
              <m:sSub>
                <m:sSubPr>
                  <m:ctrlPr>
                    <w:rPr>
                      <w:rFonts w:ascii="Cambria Math" w:hAnsi="Cambria Math"/>
                      <w:i/>
                      <w:lang w:val="en-US"/>
                    </w:rPr>
                  </m:ctrlPr>
                </m:sSubPr>
                <m:e>
                  <m:r>
                    <m:rPr>
                      <m:sty m:val="p"/>
                    </m:rPr>
                    <w:rPr>
                      <w:rFonts w:ascii="Cambria Math" w:hAnsi="Cambria Math"/>
                      <w:lang w:val="en-US"/>
                    </w:rPr>
                    <m:t>γ</m:t>
                  </m:r>
                  <m:ctrlPr>
                    <w:rPr>
                      <w:rFonts w:ascii="Cambria Math" w:hAnsi="Cambria Math"/>
                      <w:lang w:val="en-US"/>
                    </w:rPr>
                  </m:ctrlPr>
                </m:e>
                <m:sub>
                  <m:r>
                    <w:rPr>
                      <w:rFonts w:ascii="Cambria Math" w:hAnsi="Cambria Math"/>
                      <w:lang w:val="en-US"/>
                    </w:rPr>
                    <m:t>d</m:t>
                  </m:r>
                </m:sub>
              </m:sSub>
            </m:oMath>
          </w:p>
        </w:tc>
        <w:tc>
          <w:tcPr>
            <w:tcW w:w="5067" w:type="dxa"/>
            <w:gridSpan w:val="4"/>
            <w:tcBorders>
              <w:top w:val="single" w:sz="4" w:space="0" w:color="auto"/>
              <w:bottom w:val="single" w:sz="4" w:space="0" w:color="auto"/>
            </w:tcBorders>
            <w:vAlign w:val="center"/>
          </w:tcPr>
          <w:p w14:paraId="155D2E18" w14:textId="77777777" w:rsidR="00C305C9" w:rsidRPr="003174B1" w:rsidRDefault="00C305C9" w:rsidP="00351204">
            <w:pPr>
              <w:jc w:val="center"/>
              <w:rPr>
                <w:lang w:val="en-US"/>
              </w:rPr>
            </w:pPr>
            <w:r w:rsidRPr="003174B1">
              <w:rPr>
                <w:lang w:val="en-US"/>
              </w:rPr>
              <w:t>1550 kg/m3</w:t>
            </w:r>
          </w:p>
        </w:tc>
      </w:tr>
      <w:tr w:rsidR="00C305C9" w:rsidRPr="003174B1" w14:paraId="5F204FF2" w14:textId="77777777" w:rsidTr="008454B0">
        <w:trPr>
          <w:trHeight w:val="397"/>
        </w:trPr>
        <w:tc>
          <w:tcPr>
            <w:tcW w:w="3253" w:type="dxa"/>
            <w:tcBorders>
              <w:top w:val="single" w:sz="4" w:space="0" w:color="auto"/>
            </w:tcBorders>
            <w:vAlign w:val="center"/>
          </w:tcPr>
          <w:p w14:paraId="3E898849" w14:textId="77777777" w:rsidR="00C305C9" w:rsidRPr="003174B1" w:rsidRDefault="00C305C9" w:rsidP="00351204">
            <w:pPr>
              <w:jc w:val="right"/>
              <w:rPr>
                <w:lang w:val="en-US"/>
              </w:rPr>
            </w:pPr>
            <w:r w:rsidRPr="003174B1">
              <w:rPr>
                <w:lang w:val="en-US"/>
              </w:rPr>
              <w:t xml:space="preserve">Depth, </w:t>
            </w:r>
            <m:oMath>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lang w:val="en-US"/>
                    </w:rPr>
                    <m:t>s</m:t>
                  </m:r>
                </m:sub>
              </m:sSub>
            </m:oMath>
          </w:p>
        </w:tc>
        <w:tc>
          <w:tcPr>
            <w:tcW w:w="2629" w:type="dxa"/>
            <w:gridSpan w:val="2"/>
            <w:tcBorders>
              <w:top w:val="single" w:sz="4" w:space="0" w:color="auto"/>
            </w:tcBorders>
            <w:vAlign w:val="center"/>
          </w:tcPr>
          <w:p w14:paraId="3D3E26D2" w14:textId="100F7176" w:rsidR="00C305C9" w:rsidRPr="008454B0" w:rsidRDefault="00C305C9" w:rsidP="00351204">
            <w:pPr>
              <w:jc w:val="center"/>
              <w:rPr>
                <w:rFonts w:ascii="Calibri" w:eastAsia="Calibri" w:hAnsi="Calibri" w:cs="Arial"/>
                <w:lang w:val="en-US"/>
              </w:rPr>
            </w:pPr>
            <w:r w:rsidRPr="008454B0">
              <w:rPr>
                <w:rFonts w:ascii="Calibri" w:eastAsia="Calibri" w:hAnsi="Calibri" w:cs="Arial"/>
                <w:lang w:val="en-US"/>
              </w:rPr>
              <w:t>&lt;4</w:t>
            </w:r>
            <w:r w:rsidR="00F00DEB">
              <w:rPr>
                <w:rFonts w:ascii="Calibri" w:eastAsia="Calibri" w:hAnsi="Calibri" w:cs="Arial"/>
                <w:lang w:val="en-US"/>
              </w:rPr>
              <w:t xml:space="preserve"> </w:t>
            </w:r>
            <w:r w:rsidRPr="008454B0">
              <w:rPr>
                <w:rFonts w:ascii="Calibri" w:eastAsia="Calibri" w:hAnsi="Calibri" w:cs="Arial"/>
                <w:lang w:val="en-US"/>
              </w:rPr>
              <w:t>m depth</w:t>
            </w:r>
          </w:p>
        </w:tc>
        <w:tc>
          <w:tcPr>
            <w:tcW w:w="2438" w:type="dxa"/>
            <w:gridSpan w:val="2"/>
            <w:tcBorders>
              <w:top w:val="single" w:sz="4" w:space="0" w:color="auto"/>
            </w:tcBorders>
            <w:vAlign w:val="center"/>
          </w:tcPr>
          <w:p w14:paraId="14641903" w14:textId="44833FEA" w:rsidR="00C305C9" w:rsidRPr="008454B0" w:rsidRDefault="00C305C9" w:rsidP="00351204">
            <w:pPr>
              <w:jc w:val="center"/>
              <w:rPr>
                <w:rFonts w:ascii="Calibri" w:eastAsia="Calibri" w:hAnsi="Calibri" w:cs="Arial"/>
                <w:lang w:val="en-US"/>
              </w:rPr>
            </w:pPr>
            <w:r w:rsidRPr="008454B0">
              <w:rPr>
                <w:rFonts w:ascii="Calibri" w:eastAsia="Calibri" w:hAnsi="Calibri" w:cs="Calibri"/>
                <w:lang w:val="en-US"/>
              </w:rPr>
              <w:t>≥</w:t>
            </w:r>
            <w:r w:rsidRPr="008454B0">
              <w:rPr>
                <w:rFonts w:ascii="Calibri" w:eastAsia="Calibri" w:hAnsi="Calibri" w:cs="Arial"/>
                <w:lang w:val="en-US"/>
              </w:rPr>
              <w:t>4</w:t>
            </w:r>
            <w:r w:rsidR="00F00DEB">
              <w:rPr>
                <w:rFonts w:ascii="Calibri" w:eastAsia="Calibri" w:hAnsi="Calibri" w:cs="Arial"/>
                <w:lang w:val="en-US"/>
              </w:rPr>
              <w:t xml:space="preserve"> </w:t>
            </w:r>
            <w:r w:rsidRPr="008454B0">
              <w:rPr>
                <w:rFonts w:ascii="Calibri" w:eastAsia="Calibri" w:hAnsi="Calibri" w:cs="Arial"/>
                <w:lang w:val="en-US"/>
              </w:rPr>
              <w:t>m depth</w:t>
            </w:r>
          </w:p>
        </w:tc>
      </w:tr>
      <w:tr w:rsidR="00C305C9" w:rsidRPr="003174B1" w14:paraId="1F23FB51" w14:textId="77777777" w:rsidTr="008454B0">
        <w:trPr>
          <w:trHeight w:val="397"/>
        </w:trPr>
        <w:tc>
          <w:tcPr>
            <w:tcW w:w="3253" w:type="dxa"/>
            <w:vAlign w:val="center"/>
          </w:tcPr>
          <w:p w14:paraId="75A7D82B" w14:textId="77777777" w:rsidR="00C305C9" w:rsidRPr="003174B1" w:rsidRDefault="00C305C9" w:rsidP="00351204">
            <w:pPr>
              <w:jc w:val="right"/>
              <w:rPr>
                <w:lang w:val="en-US"/>
              </w:rPr>
            </w:pPr>
            <w:r w:rsidRPr="003174B1">
              <w:rPr>
                <w:lang w:val="en-US"/>
              </w:rPr>
              <w:t xml:space="preserve">Ref. hyd. Conductivity, </w:t>
            </w:r>
            <m:oMath>
              <m:sSubSup>
                <m:sSubSupPr>
                  <m:ctrlPr>
                    <w:rPr>
                      <w:rFonts w:ascii="Cambria Math" w:hAnsi="Cambria Math"/>
                      <w:iCs/>
                      <w:lang w:val="en-US"/>
                    </w:rPr>
                  </m:ctrlPr>
                </m:sSubSupPr>
                <m:e>
                  <m:r>
                    <w:rPr>
                      <w:rFonts w:ascii="Cambria Math" w:hAnsi="Cambria Math"/>
                      <w:lang w:val="en-US"/>
                    </w:rPr>
                    <m:t>k</m:t>
                  </m:r>
                </m:e>
                <m:sub>
                  <m:r>
                    <w:rPr>
                      <w:rFonts w:ascii="Cambria Math" w:hAnsi="Cambria Math"/>
                      <w:lang w:val="en-US"/>
                    </w:rPr>
                    <m:t>ref</m:t>
                  </m:r>
                </m:sub>
                <m:sup>
                  <m:r>
                    <w:rPr>
                      <w:rFonts w:ascii="Cambria Math" w:hAnsi="Cambria Math"/>
                      <w:lang w:val="en-US"/>
                    </w:rPr>
                    <m:t>w</m:t>
                  </m:r>
                </m:sup>
              </m:sSubSup>
            </m:oMath>
          </w:p>
        </w:tc>
        <w:tc>
          <w:tcPr>
            <w:tcW w:w="2629" w:type="dxa"/>
            <w:gridSpan w:val="2"/>
            <w:vAlign w:val="center"/>
          </w:tcPr>
          <w:p w14:paraId="431CE0FB" w14:textId="77777777" w:rsidR="00C305C9" w:rsidRPr="003174B1" w:rsidRDefault="000048A3" w:rsidP="00351204">
            <w:pPr>
              <w:jc w:val="center"/>
              <w:rPr>
                <w:lang w:val="en-US"/>
              </w:rPr>
            </w:pPr>
            <m:oMath>
              <m:r>
                <w:rPr>
                  <w:rFonts w:ascii="Cambria Math" w:hAnsi="Cambria Math"/>
                  <w:lang w:val="en-US"/>
                </w:rPr>
                <m:t>1</m:t>
              </m:r>
              <m:r>
                <m:rPr>
                  <m:sty m:val="p"/>
                </m:rPr>
                <w:rPr>
                  <w:rFonts w:ascii="Cambria Math" w:hAnsi="Cambria Math"/>
                  <w:lang w:val="en-US"/>
                </w:rPr>
                <m:t>×</m:t>
              </m:r>
              <m:sSup>
                <m:sSupPr>
                  <m:ctrlPr>
                    <w:rPr>
                      <w:rFonts w:ascii="Cambria Math" w:hAnsi="Cambria Math"/>
                      <w:i/>
                      <w:lang w:val="en-US"/>
                    </w:rPr>
                  </m:ctrlPr>
                </m:sSupPr>
                <m:e>
                  <m:r>
                    <w:rPr>
                      <w:rFonts w:ascii="Cambria Math" w:hAnsi="Cambria Math"/>
                      <w:lang w:val="en-US"/>
                    </w:rPr>
                    <m:t>10</m:t>
                  </m:r>
                  <m:ctrlPr>
                    <w:rPr>
                      <w:rFonts w:ascii="Cambria Math" w:hAnsi="Cambria Math"/>
                      <w:lang w:val="en-US"/>
                    </w:rPr>
                  </m:ctrlPr>
                </m:e>
                <m:sup>
                  <m:r>
                    <w:rPr>
                      <w:rFonts w:ascii="Cambria Math" w:hAnsi="Cambria Math"/>
                      <w:lang w:val="en-US"/>
                    </w:rPr>
                    <m:t>-8</m:t>
                  </m:r>
                </m:sup>
              </m:sSup>
            </m:oMath>
            <w:r w:rsidR="00C305C9" w:rsidRPr="008454B0">
              <w:rPr>
                <w:rFonts w:eastAsiaTheme="minorEastAsia"/>
                <w:lang w:val="en-US"/>
              </w:rPr>
              <w:t xml:space="preserve"> m/s</w:t>
            </w:r>
          </w:p>
        </w:tc>
        <w:tc>
          <w:tcPr>
            <w:tcW w:w="2438" w:type="dxa"/>
            <w:gridSpan w:val="2"/>
            <w:vAlign w:val="center"/>
          </w:tcPr>
          <w:p w14:paraId="45EFE4A9" w14:textId="77777777" w:rsidR="00C305C9" w:rsidRPr="003174B1" w:rsidRDefault="000048A3" w:rsidP="00351204">
            <w:pPr>
              <w:jc w:val="center"/>
              <w:rPr>
                <w:lang w:val="en-US"/>
              </w:rPr>
            </w:pPr>
            <m:oMath>
              <m:r>
                <w:rPr>
                  <w:rFonts w:ascii="Cambria Math" w:hAnsi="Cambria Math"/>
                  <w:lang w:val="en-US"/>
                </w:rPr>
                <m:t>1</m:t>
              </m:r>
              <m:r>
                <m:rPr>
                  <m:sty m:val="p"/>
                </m:rPr>
                <w:rPr>
                  <w:rFonts w:ascii="Cambria Math" w:hAnsi="Cambria Math"/>
                  <w:lang w:val="en-US"/>
                </w:rPr>
                <m:t>×</m:t>
              </m:r>
              <m:sSup>
                <m:sSupPr>
                  <m:ctrlPr>
                    <w:rPr>
                      <w:rFonts w:ascii="Cambria Math" w:hAnsi="Cambria Math"/>
                      <w:i/>
                      <w:lang w:val="en-US"/>
                    </w:rPr>
                  </m:ctrlPr>
                </m:sSupPr>
                <m:e>
                  <m:r>
                    <w:rPr>
                      <w:rFonts w:ascii="Cambria Math" w:hAnsi="Cambria Math"/>
                      <w:lang w:val="en-US"/>
                    </w:rPr>
                    <m:t>10</m:t>
                  </m:r>
                  <m:ctrlPr>
                    <w:rPr>
                      <w:rFonts w:ascii="Cambria Math" w:hAnsi="Cambria Math"/>
                      <w:lang w:val="en-US"/>
                    </w:rPr>
                  </m:ctrlPr>
                </m:e>
                <m:sup>
                  <m:r>
                    <w:rPr>
                      <w:rFonts w:ascii="Cambria Math" w:hAnsi="Cambria Math"/>
                      <w:lang w:val="en-US"/>
                    </w:rPr>
                    <m:t>-9</m:t>
                  </m:r>
                </m:sup>
              </m:sSup>
            </m:oMath>
            <w:r w:rsidR="00C305C9" w:rsidRPr="008454B0">
              <w:rPr>
                <w:rFonts w:eastAsiaTheme="minorEastAsia"/>
                <w:lang w:val="en-US"/>
              </w:rPr>
              <w:t xml:space="preserve"> m/s</w:t>
            </w:r>
          </w:p>
        </w:tc>
      </w:tr>
      <w:tr w:rsidR="00C305C9" w:rsidRPr="003174B1" w14:paraId="6315FE9B" w14:textId="77777777" w:rsidTr="008454B0">
        <w:trPr>
          <w:trHeight w:val="397"/>
        </w:trPr>
        <w:tc>
          <w:tcPr>
            <w:tcW w:w="3253" w:type="dxa"/>
            <w:tcBorders>
              <w:bottom w:val="single" w:sz="4" w:space="0" w:color="auto"/>
            </w:tcBorders>
            <w:vAlign w:val="center"/>
          </w:tcPr>
          <w:p w14:paraId="426D16B0" w14:textId="77777777" w:rsidR="00C305C9" w:rsidRPr="003174B1" w:rsidRDefault="00C305C9" w:rsidP="00351204">
            <w:pPr>
              <w:jc w:val="right"/>
              <w:rPr>
                <w:lang w:val="en-US"/>
              </w:rPr>
            </w:pPr>
            <w:r w:rsidRPr="003174B1">
              <w:rPr>
                <w:lang w:val="en-US"/>
              </w:rPr>
              <w:t xml:space="preserve">Hyd. Conductivity Exponent, </w:t>
            </w:r>
          </w:p>
        </w:tc>
        <w:tc>
          <w:tcPr>
            <w:tcW w:w="2629" w:type="dxa"/>
            <w:gridSpan w:val="2"/>
            <w:tcBorders>
              <w:bottom w:val="single" w:sz="4" w:space="0" w:color="auto"/>
            </w:tcBorders>
            <w:vAlign w:val="center"/>
          </w:tcPr>
          <w:p w14:paraId="6E0C239E" w14:textId="77777777" w:rsidR="00C305C9" w:rsidRPr="003174B1" w:rsidRDefault="000048A3" w:rsidP="00351204">
            <w:pPr>
              <w:jc w:val="center"/>
              <w:rPr>
                <w:lang w:val="en-US"/>
              </w:rPr>
            </w:pPr>
            <m:oMathPara>
              <m:oMath>
                <m:r>
                  <m:rPr>
                    <m:sty m:val="p"/>
                  </m:rPr>
                  <w:rPr>
                    <w:rFonts w:ascii="Cambria Math" w:hAnsi="Cambria Math"/>
                    <w:lang w:val="en-US"/>
                  </w:rPr>
                  <m:t>-0</m:t>
                </m:r>
                <m:r>
                  <w:rPr>
                    <w:rFonts w:ascii="Cambria Math" w:eastAsiaTheme="minorEastAsia" w:hAnsi="Cambria Math"/>
                    <w:lang w:val="en-US"/>
                  </w:rPr>
                  <m:t>.8</m:t>
                </m:r>
              </m:oMath>
            </m:oMathPara>
          </w:p>
        </w:tc>
        <w:tc>
          <w:tcPr>
            <w:tcW w:w="2438" w:type="dxa"/>
            <w:gridSpan w:val="2"/>
            <w:tcBorders>
              <w:bottom w:val="single" w:sz="4" w:space="0" w:color="auto"/>
            </w:tcBorders>
            <w:vAlign w:val="center"/>
          </w:tcPr>
          <w:p w14:paraId="62BF61C0" w14:textId="77777777" w:rsidR="00C305C9" w:rsidRPr="008454B0" w:rsidRDefault="000048A3" w:rsidP="00351204">
            <w:pPr>
              <w:jc w:val="center"/>
              <w:rPr>
                <w:lang w:val="en-US"/>
              </w:rPr>
            </w:pPr>
            <m:oMathPara>
              <m:oMath>
                <m:r>
                  <m:rPr>
                    <m:sty m:val="p"/>
                  </m:rPr>
                  <w:rPr>
                    <w:rFonts w:ascii="Cambria Math" w:hAnsi="Cambria Math"/>
                    <w:lang w:val="en-US"/>
                  </w:rPr>
                  <m:t>-1</m:t>
                </m:r>
                <m:r>
                  <w:rPr>
                    <w:rFonts w:ascii="Cambria Math" w:eastAsiaTheme="minorEastAsia" w:hAnsi="Cambria Math"/>
                    <w:lang w:val="en-US"/>
                  </w:rPr>
                  <m:t>.0</m:t>
                </m:r>
              </m:oMath>
            </m:oMathPara>
          </w:p>
        </w:tc>
      </w:tr>
      <w:tr w:rsidR="00C305C9" w:rsidRPr="003174B1" w14:paraId="17BBBE9C" w14:textId="77777777" w:rsidTr="008454B0">
        <w:trPr>
          <w:trHeight w:val="397"/>
        </w:trPr>
        <w:tc>
          <w:tcPr>
            <w:tcW w:w="3253" w:type="dxa"/>
            <w:tcBorders>
              <w:top w:val="single" w:sz="4" w:space="0" w:color="auto"/>
            </w:tcBorders>
            <w:vAlign w:val="center"/>
          </w:tcPr>
          <w:p w14:paraId="5DD563D0" w14:textId="77777777" w:rsidR="00C305C9" w:rsidRPr="003174B1" w:rsidRDefault="00C305C9" w:rsidP="00351204">
            <w:pPr>
              <w:jc w:val="right"/>
              <w:rPr>
                <w:lang w:val="en-US"/>
              </w:rPr>
            </w:pPr>
            <w:r w:rsidRPr="003174B1">
              <w:rPr>
                <w:lang w:val="en-US"/>
              </w:rPr>
              <w:t xml:space="preserve">Porosity, </w:t>
            </w:r>
            <m:oMath>
              <m:sSub>
                <m:sSubPr>
                  <m:ctrlPr>
                    <w:rPr>
                      <w:rFonts w:ascii="Cambria Math" w:hAnsi="Cambria Math"/>
                      <w:i/>
                      <w:lang w:val="en-US"/>
                    </w:rPr>
                  </m:ctrlPr>
                </m:sSubPr>
                <m:e>
                  <m:r>
                    <m:rPr>
                      <m:sty m:val="p"/>
                    </m:rPr>
                    <w:rPr>
                      <w:rFonts w:ascii="Cambria Math" w:hAnsi="Cambria Math"/>
                      <w:lang w:val="en-US"/>
                    </w:rPr>
                    <m:t>θ</m:t>
                  </m:r>
                  <m:ctrlPr>
                    <w:rPr>
                      <w:rFonts w:ascii="Cambria Math" w:hAnsi="Cambria Math"/>
                      <w:lang w:val="en-US"/>
                    </w:rPr>
                  </m:ctrlPr>
                </m:e>
                <m:sub>
                  <m:r>
                    <w:rPr>
                      <w:rFonts w:ascii="Cambria Math" w:hAnsi="Cambria Math"/>
                      <w:lang w:val="en-US"/>
                    </w:rPr>
                    <m:t>s</m:t>
                  </m:r>
                </m:sub>
              </m:sSub>
            </m:oMath>
          </w:p>
        </w:tc>
        <w:tc>
          <w:tcPr>
            <w:tcW w:w="5067" w:type="dxa"/>
            <w:gridSpan w:val="4"/>
            <w:tcBorders>
              <w:top w:val="single" w:sz="4" w:space="0" w:color="auto"/>
            </w:tcBorders>
            <w:vAlign w:val="center"/>
          </w:tcPr>
          <w:p w14:paraId="5E6304CB" w14:textId="77777777" w:rsidR="00C305C9" w:rsidRPr="003174B1" w:rsidRDefault="00C305C9" w:rsidP="00351204">
            <w:pPr>
              <w:jc w:val="center"/>
              <w:rPr>
                <w:lang w:val="en-US"/>
              </w:rPr>
            </w:pPr>
            <w:r w:rsidRPr="003174B1">
              <w:rPr>
                <w:lang w:val="en-US"/>
              </w:rPr>
              <w:t>0.45 (-)</w:t>
            </w:r>
          </w:p>
        </w:tc>
      </w:tr>
      <w:tr w:rsidR="00C305C9" w:rsidRPr="003174B1" w14:paraId="5170091D" w14:textId="77777777" w:rsidTr="008454B0">
        <w:trPr>
          <w:trHeight w:val="397"/>
        </w:trPr>
        <w:tc>
          <w:tcPr>
            <w:tcW w:w="3253" w:type="dxa"/>
            <w:vAlign w:val="center"/>
          </w:tcPr>
          <w:p w14:paraId="188C1880" w14:textId="77777777" w:rsidR="00C305C9" w:rsidRPr="003174B1" w:rsidRDefault="00C305C9" w:rsidP="00351204">
            <w:pPr>
              <w:jc w:val="right"/>
              <w:rPr>
                <w:lang w:val="en-US"/>
              </w:rPr>
            </w:pPr>
            <w:r w:rsidRPr="003174B1">
              <w:rPr>
                <w:lang w:val="en-US"/>
              </w:rPr>
              <w:t xml:space="preserve"> Van </w:t>
            </w:r>
            <w:proofErr w:type="spellStart"/>
            <w:r w:rsidRPr="003174B1">
              <w:rPr>
                <w:lang w:val="en-US"/>
              </w:rPr>
              <w:t>Genuchten</w:t>
            </w:r>
            <w:proofErr w:type="spellEnd"/>
            <w:r w:rsidRPr="003174B1">
              <w:rPr>
                <w:lang w:val="en-US"/>
              </w:rPr>
              <w:t xml:space="preserve"> parameter,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vg</m:t>
                  </m:r>
                </m:sub>
              </m:sSub>
            </m:oMath>
          </w:p>
        </w:tc>
        <w:tc>
          <w:tcPr>
            <w:tcW w:w="5067" w:type="dxa"/>
            <w:gridSpan w:val="4"/>
            <w:vAlign w:val="center"/>
          </w:tcPr>
          <w:p w14:paraId="5194B852" w14:textId="77777777" w:rsidR="00C305C9" w:rsidRPr="003174B1" w:rsidRDefault="00C305C9" w:rsidP="00351204">
            <w:pPr>
              <w:jc w:val="center"/>
              <w:rPr>
                <w:lang w:val="en-US"/>
              </w:rPr>
            </w:pPr>
            <w:r w:rsidRPr="003174B1">
              <w:rPr>
                <w:lang w:val="en-US"/>
              </w:rPr>
              <w:t>125.0 kPa</w:t>
            </w:r>
          </w:p>
        </w:tc>
      </w:tr>
      <w:tr w:rsidR="00C305C9" w:rsidRPr="003174B1" w14:paraId="2D4E523E" w14:textId="77777777" w:rsidTr="008454B0">
        <w:trPr>
          <w:trHeight w:val="397"/>
        </w:trPr>
        <w:tc>
          <w:tcPr>
            <w:tcW w:w="3253" w:type="dxa"/>
            <w:vAlign w:val="center"/>
          </w:tcPr>
          <w:p w14:paraId="521A89E1" w14:textId="77777777" w:rsidR="00C305C9" w:rsidRPr="003174B1" w:rsidRDefault="00C305C9" w:rsidP="00351204">
            <w:pPr>
              <w:jc w:val="right"/>
              <w:rPr>
                <w:lang w:val="en-US"/>
              </w:rPr>
            </w:pPr>
            <w:r w:rsidRPr="003174B1">
              <w:rPr>
                <w:lang w:val="en-US"/>
              </w:rPr>
              <w:t xml:space="preserve"> Van </w:t>
            </w:r>
            <w:proofErr w:type="spellStart"/>
            <w:r w:rsidRPr="003174B1">
              <w:rPr>
                <w:lang w:val="en-US"/>
              </w:rPr>
              <w:t>Genuchten</w:t>
            </w:r>
            <w:proofErr w:type="spellEnd"/>
            <w:r w:rsidRPr="003174B1">
              <w:rPr>
                <w:lang w:val="en-US"/>
              </w:rPr>
              <w:t xml:space="preserve"> parameter, </w:t>
            </w:r>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vg</m:t>
                  </m:r>
                </m:sub>
              </m:sSub>
            </m:oMath>
          </w:p>
        </w:tc>
        <w:tc>
          <w:tcPr>
            <w:tcW w:w="5067" w:type="dxa"/>
            <w:gridSpan w:val="4"/>
            <w:vAlign w:val="center"/>
          </w:tcPr>
          <w:p w14:paraId="5F286F9A" w14:textId="77777777" w:rsidR="00C305C9" w:rsidRPr="003174B1" w:rsidRDefault="00C305C9" w:rsidP="00351204">
            <w:pPr>
              <w:jc w:val="center"/>
              <w:rPr>
                <w:lang w:val="en-US"/>
              </w:rPr>
            </w:pPr>
            <w:r w:rsidRPr="003174B1">
              <w:rPr>
                <w:lang w:val="en-US"/>
              </w:rPr>
              <w:t>0.153 (-)</w:t>
            </w:r>
          </w:p>
        </w:tc>
      </w:tr>
      <w:tr w:rsidR="00C305C9" w:rsidRPr="003174B1" w14:paraId="2D7186C6" w14:textId="77777777" w:rsidTr="008454B0">
        <w:trPr>
          <w:trHeight w:val="397"/>
        </w:trPr>
        <w:tc>
          <w:tcPr>
            <w:tcW w:w="3253" w:type="dxa"/>
            <w:vAlign w:val="center"/>
          </w:tcPr>
          <w:p w14:paraId="30B5F28F" w14:textId="77777777" w:rsidR="00C305C9" w:rsidRPr="003174B1" w:rsidRDefault="00C305C9" w:rsidP="00351204">
            <w:pPr>
              <w:jc w:val="right"/>
              <w:rPr>
                <w:lang w:val="en-US"/>
              </w:rPr>
            </w:pPr>
            <w:r w:rsidRPr="003174B1">
              <w:rPr>
                <w:lang w:val="en-US"/>
              </w:rPr>
              <w:t xml:space="preserve">Residual vol. water content, </w:t>
            </w:r>
            <m:oMath>
              <m:sSub>
                <m:sSubPr>
                  <m:ctrlPr>
                    <w:rPr>
                      <w:rFonts w:ascii="Cambria Math" w:hAnsi="Cambria Math"/>
                      <w:i/>
                      <w:lang w:val="en-US"/>
                    </w:rPr>
                  </m:ctrlPr>
                </m:sSubPr>
                <m:e>
                  <m:r>
                    <m:rPr>
                      <m:sty m:val="p"/>
                    </m:rPr>
                    <w:rPr>
                      <w:rFonts w:ascii="Cambria Math" w:hAnsi="Cambria Math"/>
                      <w:lang w:val="en-US"/>
                    </w:rPr>
                    <m:t>θ</m:t>
                  </m:r>
                  <m:ctrlPr>
                    <w:rPr>
                      <w:rFonts w:ascii="Cambria Math" w:hAnsi="Cambria Math"/>
                      <w:lang w:val="en-US"/>
                    </w:rPr>
                  </m:ctrlPr>
                </m:e>
                <m:sub>
                  <m:r>
                    <w:rPr>
                      <w:rFonts w:ascii="Cambria Math" w:hAnsi="Cambria Math"/>
                      <w:lang w:val="en-US"/>
                    </w:rPr>
                    <m:t>r</m:t>
                  </m:r>
                </m:sub>
              </m:sSub>
            </m:oMath>
          </w:p>
        </w:tc>
        <w:tc>
          <w:tcPr>
            <w:tcW w:w="5067" w:type="dxa"/>
            <w:gridSpan w:val="4"/>
            <w:vAlign w:val="center"/>
          </w:tcPr>
          <w:p w14:paraId="4F273037" w14:textId="77777777" w:rsidR="00C305C9" w:rsidRPr="003174B1" w:rsidRDefault="00C305C9" w:rsidP="00351204">
            <w:pPr>
              <w:jc w:val="center"/>
              <w:rPr>
                <w:lang w:val="en-US"/>
              </w:rPr>
            </w:pPr>
            <w:r w:rsidRPr="003174B1">
              <w:rPr>
                <w:lang w:val="en-US"/>
              </w:rPr>
              <w:t>0.10 (-)</w:t>
            </w:r>
          </w:p>
        </w:tc>
      </w:tr>
      <w:tr w:rsidR="00C305C9" w:rsidRPr="003174B1" w14:paraId="076A8FF1" w14:textId="77777777" w:rsidTr="008454B0">
        <w:trPr>
          <w:trHeight w:val="397"/>
        </w:trPr>
        <w:tc>
          <w:tcPr>
            <w:tcW w:w="3253" w:type="dxa"/>
            <w:vAlign w:val="center"/>
          </w:tcPr>
          <w:p w14:paraId="774C16C5" w14:textId="77777777" w:rsidR="00C305C9" w:rsidRPr="003174B1" w:rsidRDefault="00C305C9" w:rsidP="00351204">
            <w:pPr>
              <w:jc w:val="right"/>
              <w:rPr>
                <w:lang w:val="en-US"/>
              </w:rPr>
            </w:pPr>
            <w:r w:rsidRPr="003174B1">
              <w:rPr>
                <w:lang w:val="en-US"/>
              </w:rPr>
              <w:t xml:space="preserve">Ref. elastic modulus, </w:t>
            </w:r>
            <m:oMath>
              <m:r>
                <w:rPr>
                  <w:rFonts w:ascii="Cambria Math" w:hAnsi="Cambria Math"/>
                  <w:lang w:val="en-US"/>
                </w:rPr>
                <m:t>E0</m:t>
              </m:r>
            </m:oMath>
          </w:p>
        </w:tc>
        <w:tc>
          <w:tcPr>
            <w:tcW w:w="5067" w:type="dxa"/>
            <w:gridSpan w:val="4"/>
            <w:vAlign w:val="center"/>
          </w:tcPr>
          <w:p w14:paraId="3D12704A" w14:textId="77777777" w:rsidR="00C305C9" w:rsidRPr="003174B1" w:rsidRDefault="00C305C9" w:rsidP="00351204">
            <w:pPr>
              <w:jc w:val="center"/>
              <w:rPr>
                <w:lang w:val="en-US"/>
              </w:rPr>
            </w:pPr>
            <w:r w:rsidRPr="003174B1">
              <w:rPr>
                <w:lang w:val="en-US"/>
              </w:rPr>
              <w:t>2500 kPa</w:t>
            </w:r>
          </w:p>
        </w:tc>
      </w:tr>
      <w:tr w:rsidR="00C305C9" w:rsidRPr="003174B1" w14:paraId="0A87B9CC" w14:textId="77777777" w:rsidTr="008454B0">
        <w:trPr>
          <w:trHeight w:val="397"/>
        </w:trPr>
        <w:tc>
          <w:tcPr>
            <w:tcW w:w="3253" w:type="dxa"/>
            <w:vAlign w:val="center"/>
          </w:tcPr>
          <w:p w14:paraId="1E20C7DA" w14:textId="77777777" w:rsidR="00C305C9" w:rsidRPr="003174B1" w:rsidRDefault="00C305C9" w:rsidP="00351204">
            <w:pPr>
              <w:jc w:val="right"/>
              <w:rPr>
                <w:lang w:val="en-US"/>
              </w:rPr>
            </w:pPr>
            <w:r w:rsidRPr="003174B1">
              <w:rPr>
                <w:lang w:val="en-US"/>
              </w:rPr>
              <w:t xml:space="preserve">Elastic modulus, </w:t>
            </w:r>
            <m:oMath>
              <m:r>
                <w:rPr>
                  <w:rFonts w:ascii="Cambria Math" w:hAnsi="Cambria Math"/>
                  <w:lang w:val="en-US"/>
                </w:rPr>
                <m:t>E’</m:t>
              </m:r>
            </m:oMath>
            <w:r w:rsidRPr="003174B1">
              <w:rPr>
                <w:lang w:val="en-US"/>
              </w:rPr>
              <w:t xml:space="preserve"> </w:t>
            </w:r>
          </w:p>
        </w:tc>
        <w:tc>
          <w:tcPr>
            <w:tcW w:w="5067" w:type="dxa"/>
            <w:gridSpan w:val="4"/>
            <w:vAlign w:val="center"/>
          </w:tcPr>
          <w:p w14:paraId="6A9FAB9E" w14:textId="77777777" w:rsidR="00C305C9" w:rsidRPr="003174B1" w:rsidRDefault="000048A3" w:rsidP="00351204">
            <w:pPr>
              <w:jc w:val="center"/>
              <w:rPr>
                <w:lang w:val="en-US"/>
              </w:rPr>
            </w:pPr>
            <m:oMath>
              <m:r>
                <w:rPr>
                  <w:rFonts w:ascii="Cambria Math" w:hAnsi="Cambria Math"/>
                  <w:lang w:val="en-US"/>
                </w:rPr>
                <m:t>E0</m:t>
              </m:r>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m:t>
                      </m:r>
                    </m:sup>
                  </m:sSup>
                  <m:r>
                    <w:rPr>
                      <w:rFonts w:ascii="Cambria Math" w:hAnsi="Cambria Math"/>
                      <w:lang w:val="en-US"/>
                    </w:rPr>
                    <m:t>+100</m:t>
                  </m:r>
                </m:e>
              </m:d>
              <m:r>
                <m:rPr>
                  <m:lit/>
                </m:rPr>
                <w:rPr>
                  <w:rFonts w:ascii="Cambria Math" w:hAnsi="Cambria Math"/>
                  <w:lang w:val="en-US"/>
                </w:rPr>
                <m:t>/</m:t>
              </m:r>
              <m:r>
                <w:rPr>
                  <w:rFonts w:ascii="Cambria Math" w:hAnsi="Cambria Math"/>
                  <w:lang w:val="en-US"/>
                </w:rPr>
                <m:t>100</m:t>
              </m:r>
            </m:oMath>
            <w:r w:rsidR="00C305C9" w:rsidRPr="003174B1">
              <w:rPr>
                <w:rFonts w:eastAsiaTheme="minorEastAsia"/>
                <w:lang w:val="en-US"/>
              </w:rPr>
              <w:t xml:space="preserve"> kPa</w:t>
            </w:r>
          </w:p>
        </w:tc>
      </w:tr>
      <w:tr w:rsidR="00C305C9" w:rsidRPr="003174B1" w14:paraId="41C7E7B7" w14:textId="77777777" w:rsidTr="008454B0">
        <w:trPr>
          <w:trHeight w:val="397"/>
        </w:trPr>
        <w:tc>
          <w:tcPr>
            <w:tcW w:w="3253" w:type="dxa"/>
            <w:vAlign w:val="center"/>
          </w:tcPr>
          <w:p w14:paraId="13EF8215" w14:textId="77777777" w:rsidR="00C305C9" w:rsidRPr="003174B1" w:rsidRDefault="00C305C9" w:rsidP="00351204">
            <w:pPr>
              <w:jc w:val="right"/>
              <w:rPr>
                <w:lang w:val="en-US"/>
              </w:rPr>
            </w:pPr>
            <w:r w:rsidRPr="003174B1">
              <w:rPr>
                <w:lang w:val="en-US"/>
              </w:rPr>
              <w:t xml:space="preserve">Poisson’s ratio, </w:t>
            </w:r>
            <m:oMath>
              <m:r>
                <m:rPr>
                  <m:sty m:val="p"/>
                </m:rPr>
                <w:rPr>
                  <w:rFonts w:ascii="Cambria Math" w:hAnsi="Cambria Math"/>
                  <w:lang w:val="en-US"/>
                </w:rPr>
                <m:t>ν</m:t>
              </m:r>
            </m:oMath>
          </w:p>
        </w:tc>
        <w:tc>
          <w:tcPr>
            <w:tcW w:w="5067" w:type="dxa"/>
            <w:gridSpan w:val="4"/>
            <w:vAlign w:val="center"/>
          </w:tcPr>
          <w:p w14:paraId="665E113B" w14:textId="77777777" w:rsidR="00C305C9" w:rsidRPr="003174B1" w:rsidRDefault="00C305C9" w:rsidP="00351204">
            <w:pPr>
              <w:jc w:val="center"/>
              <w:rPr>
                <w:lang w:val="en-US"/>
              </w:rPr>
            </w:pPr>
            <w:r w:rsidRPr="003174B1">
              <w:rPr>
                <w:lang w:val="en-US"/>
              </w:rPr>
              <w:t>0.2 (-)</w:t>
            </w:r>
          </w:p>
        </w:tc>
      </w:tr>
      <w:tr w:rsidR="00C305C9" w:rsidRPr="003174B1" w14:paraId="5FFCBC84" w14:textId="77777777" w:rsidTr="008454B0">
        <w:trPr>
          <w:trHeight w:val="397"/>
        </w:trPr>
        <w:tc>
          <w:tcPr>
            <w:tcW w:w="3253" w:type="dxa"/>
            <w:tcBorders>
              <w:bottom w:val="single" w:sz="4" w:space="0" w:color="auto"/>
            </w:tcBorders>
            <w:vAlign w:val="center"/>
          </w:tcPr>
          <w:p w14:paraId="2D1124CF" w14:textId="77777777" w:rsidR="00C305C9" w:rsidRPr="003174B1" w:rsidRDefault="00C305C9" w:rsidP="00351204">
            <w:pPr>
              <w:jc w:val="right"/>
              <w:rPr>
                <w:lang w:val="en-US"/>
              </w:rPr>
            </w:pPr>
            <w:r w:rsidRPr="003174B1">
              <w:rPr>
                <w:lang w:val="en-US"/>
              </w:rPr>
              <w:t xml:space="preserve">Nonlocal internal length, </w:t>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oMath>
            <w:r w:rsidRPr="003174B1">
              <w:rPr>
                <w:lang w:val="en-US"/>
              </w:rPr>
              <w:t xml:space="preserve"> </w:t>
            </w:r>
          </w:p>
        </w:tc>
        <w:tc>
          <w:tcPr>
            <w:tcW w:w="5067" w:type="dxa"/>
            <w:gridSpan w:val="4"/>
            <w:tcBorders>
              <w:bottom w:val="single" w:sz="4" w:space="0" w:color="auto"/>
            </w:tcBorders>
            <w:vAlign w:val="center"/>
          </w:tcPr>
          <w:p w14:paraId="05BDDE10" w14:textId="77777777" w:rsidR="00C305C9" w:rsidRPr="003174B1" w:rsidRDefault="00C305C9" w:rsidP="00351204">
            <w:pPr>
              <w:jc w:val="center"/>
              <w:rPr>
                <w:lang w:val="en-US"/>
              </w:rPr>
            </w:pPr>
            <w:r w:rsidRPr="003174B1">
              <w:rPr>
                <w:lang w:val="en-US"/>
              </w:rPr>
              <w:t>1.0 m</w:t>
            </w:r>
          </w:p>
        </w:tc>
      </w:tr>
      <w:tr w:rsidR="00C305C9" w:rsidRPr="003174B1" w14:paraId="2E57B8FA" w14:textId="77777777" w:rsidTr="008454B0">
        <w:trPr>
          <w:trHeight w:val="397"/>
        </w:trPr>
        <w:tc>
          <w:tcPr>
            <w:tcW w:w="3253" w:type="dxa"/>
            <w:tcBorders>
              <w:top w:val="single" w:sz="4" w:space="0" w:color="auto"/>
              <w:bottom w:val="single" w:sz="4" w:space="0" w:color="auto"/>
            </w:tcBorders>
            <w:vAlign w:val="center"/>
          </w:tcPr>
          <w:p w14:paraId="7DD8F056" w14:textId="77777777" w:rsidR="00C305C9" w:rsidRPr="003174B1" w:rsidRDefault="00C305C9" w:rsidP="00351204">
            <w:pPr>
              <w:jc w:val="right"/>
              <w:rPr>
                <w:b/>
                <w:bCs/>
                <w:lang w:val="en-US"/>
              </w:rPr>
            </w:pPr>
            <w:r w:rsidRPr="003174B1">
              <w:rPr>
                <w:b/>
                <w:bCs/>
                <w:lang w:val="en-US"/>
              </w:rPr>
              <w:t xml:space="preserve">Strength </w:t>
            </w:r>
          </w:p>
        </w:tc>
        <w:tc>
          <w:tcPr>
            <w:tcW w:w="1811" w:type="dxa"/>
            <w:tcBorders>
              <w:top w:val="single" w:sz="4" w:space="0" w:color="auto"/>
              <w:bottom w:val="single" w:sz="4" w:space="0" w:color="auto"/>
            </w:tcBorders>
            <w:vAlign w:val="center"/>
          </w:tcPr>
          <w:p w14:paraId="06891206" w14:textId="77777777" w:rsidR="00C305C9" w:rsidRPr="003174B1" w:rsidRDefault="00C305C9" w:rsidP="00351204">
            <w:pPr>
              <w:jc w:val="center"/>
              <w:rPr>
                <w:b/>
                <w:bCs/>
                <w:lang w:val="en-US"/>
              </w:rPr>
            </w:pPr>
            <w:r w:rsidRPr="003174B1">
              <w:rPr>
                <w:b/>
                <w:bCs/>
                <w:lang w:val="en-US"/>
              </w:rPr>
              <w:t>Peak</w:t>
            </w:r>
          </w:p>
        </w:tc>
        <w:tc>
          <w:tcPr>
            <w:tcW w:w="1781" w:type="dxa"/>
            <w:gridSpan w:val="2"/>
            <w:tcBorders>
              <w:top w:val="single" w:sz="4" w:space="0" w:color="auto"/>
              <w:bottom w:val="single" w:sz="4" w:space="0" w:color="auto"/>
            </w:tcBorders>
            <w:vAlign w:val="center"/>
          </w:tcPr>
          <w:p w14:paraId="5385308B" w14:textId="77777777" w:rsidR="00C305C9" w:rsidRPr="003174B1" w:rsidRDefault="00C305C9" w:rsidP="00351204">
            <w:pPr>
              <w:jc w:val="center"/>
              <w:rPr>
                <w:b/>
                <w:bCs/>
                <w:lang w:val="en-US"/>
              </w:rPr>
            </w:pPr>
            <w:r w:rsidRPr="003174B1">
              <w:rPr>
                <w:b/>
                <w:bCs/>
                <w:lang w:val="en-US"/>
              </w:rPr>
              <w:t>Av. Field Failure</w:t>
            </w:r>
          </w:p>
        </w:tc>
        <w:tc>
          <w:tcPr>
            <w:tcW w:w="1475" w:type="dxa"/>
            <w:tcBorders>
              <w:top w:val="single" w:sz="4" w:space="0" w:color="auto"/>
              <w:bottom w:val="single" w:sz="4" w:space="0" w:color="auto"/>
            </w:tcBorders>
            <w:vAlign w:val="center"/>
          </w:tcPr>
          <w:p w14:paraId="37A41F76" w14:textId="77777777" w:rsidR="00C305C9" w:rsidRPr="003174B1" w:rsidRDefault="00C305C9" w:rsidP="00351204">
            <w:pPr>
              <w:jc w:val="center"/>
              <w:rPr>
                <w:b/>
                <w:bCs/>
                <w:lang w:val="en-US"/>
              </w:rPr>
            </w:pPr>
            <w:r w:rsidRPr="003174B1">
              <w:rPr>
                <w:b/>
                <w:bCs/>
                <w:lang w:val="en-US"/>
              </w:rPr>
              <w:t>Residual</w:t>
            </w:r>
          </w:p>
        </w:tc>
      </w:tr>
      <w:tr w:rsidR="00C305C9" w:rsidRPr="003174B1" w14:paraId="62AB8B00" w14:textId="77777777" w:rsidTr="008454B0">
        <w:trPr>
          <w:trHeight w:val="397"/>
        </w:trPr>
        <w:tc>
          <w:tcPr>
            <w:tcW w:w="3253" w:type="dxa"/>
            <w:tcBorders>
              <w:top w:val="single" w:sz="4" w:space="0" w:color="auto"/>
            </w:tcBorders>
            <w:vAlign w:val="center"/>
          </w:tcPr>
          <w:p w14:paraId="766010C1" w14:textId="1028A21C" w:rsidR="00C305C9" w:rsidRPr="003174B1" w:rsidRDefault="00C305C9" w:rsidP="00351204">
            <w:pPr>
              <w:jc w:val="right"/>
              <w:rPr>
                <w:lang w:val="en-US"/>
              </w:rPr>
            </w:pPr>
            <w:r w:rsidRPr="003174B1">
              <w:rPr>
                <w:lang w:val="en-US"/>
              </w:rPr>
              <w:t xml:space="preserve">Friction angle, </w:t>
            </w:r>
            <m:oMath>
              <m:sSup>
                <m:sSupPr>
                  <m:ctrlPr>
                    <w:rPr>
                      <w:rFonts w:ascii="Cambria Math" w:hAnsi="Cambria Math"/>
                      <w:i/>
                      <w:lang w:val="en-US"/>
                    </w:rPr>
                  </m:ctrlPr>
                </m:sSupPr>
                <m:e>
                  <m:r>
                    <w:rPr>
                      <w:rFonts w:ascii="Cambria Math" w:hAnsi="Cambria Math"/>
                      <w:lang w:val="en-US"/>
                    </w:rPr>
                    <m:t>ϕ</m:t>
                  </m:r>
                </m:e>
                <m:sup>
                  <m:r>
                    <w:rPr>
                      <w:rFonts w:ascii="Cambria Math" w:hAnsi="Cambria Math"/>
                      <w:lang w:val="en-US"/>
                    </w:rPr>
                    <m:t>'</m:t>
                  </m:r>
                </m:sup>
              </m:sSup>
            </m:oMath>
            <w:r w:rsidRPr="003174B1">
              <w:rPr>
                <w:lang w:val="en-US"/>
              </w:rPr>
              <w:t xml:space="preserve"> </w:t>
            </w:r>
          </w:p>
        </w:tc>
        <w:tc>
          <w:tcPr>
            <w:tcW w:w="1811" w:type="dxa"/>
            <w:tcBorders>
              <w:top w:val="single" w:sz="4" w:space="0" w:color="auto"/>
            </w:tcBorders>
            <w:vAlign w:val="center"/>
          </w:tcPr>
          <w:p w14:paraId="5E6FB652" w14:textId="77777777" w:rsidR="00C305C9" w:rsidRPr="003174B1" w:rsidRDefault="00000000" w:rsidP="00351204">
            <w:pPr>
              <w:jc w:val="center"/>
              <w:rPr>
                <w:lang w:val="en-US"/>
              </w:rPr>
            </w:pPr>
            <m:oMath>
              <m:sSubSup>
                <m:sSubSupPr>
                  <m:ctrlPr>
                    <w:rPr>
                      <w:rFonts w:ascii="Cambria Math" w:hAnsi="Cambria Math"/>
                      <w:i/>
                      <w:lang w:val="en-US"/>
                    </w:rPr>
                  </m:ctrlPr>
                </m:sSubSupPr>
                <m:e>
                  <m:r>
                    <w:rPr>
                      <w:rFonts w:ascii="Cambria Math" w:hAnsi="Cambria Math"/>
                      <w:lang w:val="en-US"/>
                    </w:rPr>
                    <m:t>ϕ</m:t>
                  </m:r>
                  <m:ctrlPr>
                    <w:rPr>
                      <w:rFonts w:ascii="Cambria Math" w:hAnsi="Cambria Math"/>
                      <w:lang w:val="en-US"/>
                    </w:rPr>
                  </m:ctrlPr>
                </m:e>
                <m:sub>
                  <m:r>
                    <w:rPr>
                      <w:rFonts w:ascii="Cambria Math" w:hAnsi="Cambria Math"/>
                      <w:lang w:val="en-US"/>
                    </w:rPr>
                    <m:t>p</m:t>
                  </m:r>
                </m:sub>
                <m:sup>
                  <m:r>
                    <w:rPr>
                      <w:rFonts w:ascii="Cambria Math" w:hAnsi="Cambria Math"/>
                      <w:lang w:val="en-US"/>
                    </w:rPr>
                    <m:t>'</m:t>
                  </m:r>
                </m:sup>
              </m:sSubSup>
              <m:r>
                <w:rPr>
                  <w:rFonts w:ascii="Cambria Math" w:eastAsiaTheme="minorEastAsia" w:hAnsi="Cambria Math"/>
                  <w:lang w:val="en-US"/>
                </w:rPr>
                <m:t>=</m:t>
              </m:r>
            </m:oMath>
            <w:r w:rsidR="00C305C9" w:rsidRPr="003174B1">
              <w:rPr>
                <w:rFonts w:eastAsiaTheme="minorEastAsia"/>
                <w:lang w:val="en-US"/>
              </w:rPr>
              <w:t xml:space="preserve"> </w:t>
            </w:r>
            <w:r w:rsidR="00C305C9" w:rsidRPr="003174B1">
              <w:rPr>
                <w:lang w:val="en-US"/>
              </w:rPr>
              <w:t>21</w:t>
            </w:r>
            <w:r w:rsidR="00C305C9" w:rsidRPr="003174B1">
              <w:rPr>
                <w:rFonts w:cstheme="minorHAnsi"/>
                <w:lang w:val="en-US"/>
              </w:rPr>
              <w:t>°</w:t>
            </w:r>
          </w:p>
        </w:tc>
        <w:tc>
          <w:tcPr>
            <w:tcW w:w="1781" w:type="dxa"/>
            <w:gridSpan w:val="2"/>
            <w:tcBorders>
              <w:top w:val="single" w:sz="4" w:space="0" w:color="auto"/>
            </w:tcBorders>
            <w:vAlign w:val="center"/>
          </w:tcPr>
          <w:p w14:paraId="7EB24B84" w14:textId="77777777" w:rsidR="00C305C9" w:rsidRPr="003174B1" w:rsidRDefault="00000000" w:rsidP="00351204">
            <w:pPr>
              <w:jc w:val="center"/>
              <w:rPr>
                <w:lang w:val="en-US"/>
              </w:rPr>
            </w:pPr>
            <m:oMath>
              <m:sSubSup>
                <m:sSubSupPr>
                  <m:ctrlPr>
                    <w:rPr>
                      <w:rFonts w:ascii="Cambria Math" w:hAnsi="Cambria Math"/>
                      <w:i/>
                      <w:lang w:val="en-US"/>
                    </w:rPr>
                  </m:ctrlPr>
                </m:sSubSupPr>
                <m:e>
                  <m:r>
                    <w:rPr>
                      <w:rFonts w:ascii="Cambria Math" w:hAnsi="Cambria Math"/>
                      <w:lang w:val="en-US"/>
                    </w:rPr>
                    <m:t>ϕ</m:t>
                  </m:r>
                  <m:ctrlPr>
                    <w:rPr>
                      <w:rFonts w:ascii="Cambria Math" w:hAnsi="Cambria Math"/>
                      <w:lang w:val="en-US"/>
                    </w:rPr>
                  </m:ctrlPr>
                </m:e>
                <m:sub>
                  <m:r>
                    <w:rPr>
                      <w:rFonts w:ascii="Cambria Math" w:hAnsi="Cambria Math"/>
                      <w:lang w:val="en-US"/>
                    </w:rPr>
                    <m:t>fs</m:t>
                  </m:r>
                </m:sub>
                <m:sup>
                  <m:r>
                    <w:rPr>
                      <w:rFonts w:ascii="Cambria Math" w:hAnsi="Cambria Math"/>
                      <w:lang w:val="en-US"/>
                    </w:rPr>
                    <m:t>'</m:t>
                  </m:r>
                </m:sup>
              </m:sSubSup>
              <m:r>
                <w:rPr>
                  <w:rFonts w:ascii="Cambria Math" w:eastAsiaTheme="minorEastAsia" w:hAnsi="Cambria Math"/>
                  <w:lang w:val="en-US"/>
                </w:rPr>
                <m:t>=</m:t>
              </m:r>
            </m:oMath>
            <w:r w:rsidR="00C305C9" w:rsidRPr="003174B1">
              <w:rPr>
                <w:rFonts w:eastAsiaTheme="minorEastAsia"/>
                <w:lang w:val="en-US"/>
              </w:rPr>
              <w:t xml:space="preserve"> </w:t>
            </w:r>
            <w:r w:rsidR="00C305C9" w:rsidRPr="003174B1">
              <w:rPr>
                <w:lang w:val="en-US"/>
              </w:rPr>
              <w:t>13</w:t>
            </w:r>
            <w:r w:rsidR="00C305C9" w:rsidRPr="003174B1">
              <w:rPr>
                <w:rFonts w:cstheme="minorHAnsi"/>
                <w:lang w:val="en-US"/>
              </w:rPr>
              <w:t>°</w:t>
            </w:r>
          </w:p>
        </w:tc>
        <w:tc>
          <w:tcPr>
            <w:tcW w:w="1475" w:type="dxa"/>
            <w:tcBorders>
              <w:top w:val="single" w:sz="4" w:space="0" w:color="auto"/>
            </w:tcBorders>
            <w:vAlign w:val="center"/>
          </w:tcPr>
          <w:p w14:paraId="1907FE18" w14:textId="77777777" w:rsidR="00C305C9" w:rsidRPr="003174B1" w:rsidRDefault="00000000" w:rsidP="00351204">
            <w:pPr>
              <w:jc w:val="center"/>
              <w:rPr>
                <w:lang w:val="en-US"/>
              </w:rPr>
            </w:pPr>
            <m:oMath>
              <m:sSubSup>
                <m:sSubSupPr>
                  <m:ctrlPr>
                    <w:rPr>
                      <w:rFonts w:ascii="Cambria Math" w:hAnsi="Cambria Math"/>
                      <w:i/>
                      <w:lang w:val="en-US"/>
                    </w:rPr>
                  </m:ctrlPr>
                </m:sSubSupPr>
                <m:e>
                  <m:r>
                    <w:rPr>
                      <w:rFonts w:ascii="Cambria Math" w:hAnsi="Cambria Math"/>
                      <w:lang w:val="en-US"/>
                    </w:rPr>
                    <m:t>ϕ</m:t>
                  </m:r>
                  <m:ctrlPr>
                    <w:rPr>
                      <w:rFonts w:ascii="Cambria Math" w:hAnsi="Cambria Math"/>
                      <w:lang w:val="en-US"/>
                    </w:rPr>
                  </m:ctrlPr>
                </m:e>
                <m:sub>
                  <m:r>
                    <w:rPr>
                      <w:rFonts w:ascii="Cambria Math" w:hAnsi="Cambria Math"/>
                      <w:lang w:val="en-US"/>
                    </w:rPr>
                    <m:t>r</m:t>
                  </m:r>
                </m:sub>
                <m:sup>
                  <m:r>
                    <w:rPr>
                      <w:rFonts w:ascii="Cambria Math" w:hAnsi="Cambria Math"/>
                      <w:lang w:val="en-US"/>
                    </w:rPr>
                    <m:t>'</m:t>
                  </m:r>
                </m:sup>
              </m:sSubSup>
              <m:r>
                <w:rPr>
                  <w:rFonts w:ascii="Cambria Math" w:eastAsiaTheme="minorEastAsia" w:hAnsi="Cambria Math"/>
                  <w:lang w:val="en-US"/>
                </w:rPr>
                <m:t>=</m:t>
              </m:r>
            </m:oMath>
            <w:r w:rsidR="00C305C9" w:rsidRPr="003174B1">
              <w:rPr>
                <w:rFonts w:eastAsiaTheme="minorEastAsia"/>
                <w:lang w:val="en-US"/>
              </w:rPr>
              <w:t xml:space="preserve"> </w:t>
            </w:r>
            <w:r w:rsidR="00C305C9" w:rsidRPr="003174B1">
              <w:rPr>
                <w:rFonts w:cstheme="minorHAnsi"/>
                <w:lang w:val="en-US"/>
              </w:rPr>
              <w:t>10°</w:t>
            </w:r>
          </w:p>
        </w:tc>
      </w:tr>
      <w:tr w:rsidR="00C305C9" w:rsidRPr="003174B1" w14:paraId="1F31EE47" w14:textId="77777777" w:rsidTr="008454B0">
        <w:trPr>
          <w:trHeight w:val="397"/>
        </w:trPr>
        <w:tc>
          <w:tcPr>
            <w:tcW w:w="3253" w:type="dxa"/>
            <w:vAlign w:val="center"/>
          </w:tcPr>
          <w:p w14:paraId="6A006640" w14:textId="77D6EB28" w:rsidR="00C305C9" w:rsidRPr="003174B1" w:rsidRDefault="00C305C9" w:rsidP="00351204">
            <w:pPr>
              <w:jc w:val="right"/>
              <w:rPr>
                <w:lang w:val="en-US"/>
              </w:rPr>
            </w:pPr>
            <w:r w:rsidRPr="003174B1">
              <w:rPr>
                <w:lang w:val="en-US"/>
              </w:rPr>
              <w:t xml:space="preserve">Cohesion, </w:t>
            </w:r>
            <m:oMath>
              <m:sSup>
                <m:sSupPr>
                  <m:ctrlPr>
                    <w:rPr>
                      <w:rFonts w:ascii="Cambria Math" w:hAnsi="Cambria Math"/>
                      <w:i/>
                      <w:lang w:val="en-US"/>
                    </w:rPr>
                  </m:ctrlPr>
                </m:sSupPr>
                <m:e>
                  <m:r>
                    <w:rPr>
                      <w:rFonts w:ascii="Cambria Math" w:hAnsi="Cambria Math"/>
                      <w:lang w:val="en-US"/>
                    </w:rPr>
                    <m:t>c</m:t>
                  </m:r>
                </m:e>
                <m:sup>
                  <m:r>
                    <w:rPr>
                      <w:rFonts w:ascii="Cambria Math" w:hAnsi="Cambria Math"/>
                      <w:lang w:val="en-US"/>
                    </w:rPr>
                    <m:t>'</m:t>
                  </m:r>
                </m:sup>
              </m:sSup>
            </m:oMath>
          </w:p>
        </w:tc>
        <w:tc>
          <w:tcPr>
            <w:tcW w:w="1811" w:type="dxa"/>
            <w:vAlign w:val="center"/>
          </w:tcPr>
          <w:p w14:paraId="2C5F8AA1" w14:textId="77777777" w:rsidR="00C305C9" w:rsidRPr="003174B1" w:rsidRDefault="00000000" w:rsidP="00351204">
            <w:pPr>
              <w:jc w:val="center"/>
              <w:rPr>
                <w:lang w:val="en-US"/>
              </w:rPr>
            </w:pPr>
            <m:oMath>
              <m:sSubSup>
                <m:sSubSupPr>
                  <m:ctrlPr>
                    <w:rPr>
                      <w:rFonts w:ascii="Cambria Math" w:hAnsi="Cambria Math"/>
                      <w:i/>
                      <w:lang w:val="en-US"/>
                    </w:rPr>
                  </m:ctrlPr>
                </m:sSubSupPr>
                <m:e>
                  <m:r>
                    <w:rPr>
                      <w:rFonts w:ascii="Cambria Math" w:hAnsi="Cambria Math"/>
                      <w:lang w:val="en-US"/>
                    </w:rPr>
                    <m:t>c</m:t>
                  </m:r>
                  <m:ctrlPr>
                    <w:rPr>
                      <w:rFonts w:ascii="Cambria Math" w:hAnsi="Cambria Math"/>
                      <w:lang w:val="en-US"/>
                    </w:rPr>
                  </m:ctrlPr>
                </m:e>
                <m:sub>
                  <m:r>
                    <w:rPr>
                      <w:rFonts w:ascii="Cambria Math" w:hAnsi="Cambria Math"/>
                      <w:lang w:val="en-US"/>
                    </w:rPr>
                    <m:t>p</m:t>
                  </m:r>
                </m:sub>
                <m:sup>
                  <m:r>
                    <w:rPr>
                      <w:rFonts w:ascii="Cambria Math" w:hAnsi="Cambria Math"/>
                      <w:lang w:val="en-US"/>
                    </w:rPr>
                    <m:t>'</m:t>
                  </m:r>
                </m:sup>
              </m:sSubSup>
              <m:r>
                <w:rPr>
                  <w:rFonts w:ascii="Cambria Math" w:eastAsiaTheme="minorEastAsia" w:hAnsi="Cambria Math"/>
                  <w:lang w:val="en-US"/>
                </w:rPr>
                <m:t>=</m:t>
              </m:r>
            </m:oMath>
            <w:r w:rsidR="00C305C9" w:rsidRPr="003174B1">
              <w:rPr>
                <w:rFonts w:eastAsiaTheme="minorEastAsia"/>
                <w:lang w:val="en-US"/>
              </w:rPr>
              <w:t xml:space="preserve"> </w:t>
            </w:r>
            <w:r w:rsidR="00C305C9" w:rsidRPr="003174B1">
              <w:rPr>
                <w:lang w:val="en-US"/>
              </w:rPr>
              <w:t>7 kPa</w:t>
            </w:r>
          </w:p>
        </w:tc>
        <w:tc>
          <w:tcPr>
            <w:tcW w:w="1781" w:type="dxa"/>
            <w:gridSpan w:val="2"/>
            <w:vAlign w:val="center"/>
          </w:tcPr>
          <w:p w14:paraId="6856131C" w14:textId="77777777" w:rsidR="00C305C9" w:rsidRPr="003174B1" w:rsidRDefault="00000000" w:rsidP="00351204">
            <w:pPr>
              <w:jc w:val="center"/>
              <w:rPr>
                <w:lang w:val="en-US"/>
              </w:rPr>
            </w:pPr>
            <m:oMath>
              <m:sSubSup>
                <m:sSubSupPr>
                  <m:ctrlPr>
                    <w:rPr>
                      <w:rFonts w:ascii="Cambria Math" w:hAnsi="Cambria Math"/>
                      <w:i/>
                      <w:lang w:val="en-US"/>
                    </w:rPr>
                  </m:ctrlPr>
                </m:sSubSupPr>
                <m:e>
                  <m:r>
                    <w:rPr>
                      <w:rFonts w:ascii="Cambria Math" w:hAnsi="Cambria Math"/>
                      <w:lang w:val="en-US"/>
                    </w:rPr>
                    <m:t>c</m:t>
                  </m:r>
                  <m:ctrlPr>
                    <w:rPr>
                      <w:rFonts w:ascii="Cambria Math" w:hAnsi="Cambria Math"/>
                      <w:lang w:val="en-US"/>
                    </w:rPr>
                  </m:ctrlPr>
                </m:e>
                <m:sub>
                  <m:r>
                    <w:rPr>
                      <w:rFonts w:ascii="Cambria Math" w:hAnsi="Cambria Math"/>
                      <w:lang w:val="en-US"/>
                    </w:rPr>
                    <m:t>fs</m:t>
                  </m:r>
                </m:sub>
                <m:sup>
                  <m:r>
                    <w:rPr>
                      <w:rFonts w:ascii="Cambria Math" w:hAnsi="Cambria Math"/>
                      <w:lang w:val="en-US"/>
                    </w:rPr>
                    <m:t>'</m:t>
                  </m:r>
                </m:sup>
              </m:sSubSup>
              <m:r>
                <w:rPr>
                  <w:rFonts w:ascii="Cambria Math" w:eastAsiaTheme="minorEastAsia" w:hAnsi="Cambria Math"/>
                  <w:lang w:val="en-US"/>
                </w:rPr>
                <m:t>=</m:t>
              </m:r>
            </m:oMath>
            <w:r w:rsidR="00C305C9" w:rsidRPr="003174B1">
              <w:rPr>
                <w:rFonts w:eastAsiaTheme="minorEastAsia"/>
                <w:lang w:val="en-US"/>
              </w:rPr>
              <w:t xml:space="preserve"> </w:t>
            </w:r>
            <w:r w:rsidR="00C305C9" w:rsidRPr="003174B1">
              <w:rPr>
                <w:lang w:val="en-US"/>
              </w:rPr>
              <w:t>2 kPa</w:t>
            </w:r>
          </w:p>
        </w:tc>
        <w:tc>
          <w:tcPr>
            <w:tcW w:w="1475" w:type="dxa"/>
            <w:vAlign w:val="center"/>
          </w:tcPr>
          <w:p w14:paraId="49280418" w14:textId="77777777" w:rsidR="00C305C9" w:rsidRPr="003174B1" w:rsidRDefault="00000000" w:rsidP="00351204">
            <w:pPr>
              <w:jc w:val="center"/>
              <w:rPr>
                <w:lang w:val="en-US"/>
              </w:rPr>
            </w:pPr>
            <m:oMath>
              <m:sSubSup>
                <m:sSubSupPr>
                  <m:ctrlPr>
                    <w:rPr>
                      <w:rFonts w:ascii="Cambria Math" w:hAnsi="Cambria Math"/>
                      <w:i/>
                      <w:lang w:val="en-US"/>
                    </w:rPr>
                  </m:ctrlPr>
                </m:sSubSupPr>
                <m:e>
                  <m:r>
                    <w:rPr>
                      <w:rFonts w:ascii="Cambria Math" w:hAnsi="Cambria Math"/>
                      <w:lang w:val="en-US"/>
                    </w:rPr>
                    <m:t>c</m:t>
                  </m:r>
                  <m:ctrlPr>
                    <w:rPr>
                      <w:rFonts w:ascii="Cambria Math" w:hAnsi="Cambria Math"/>
                      <w:lang w:val="en-US"/>
                    </w:rPr>
                  </m:ctrlPr>
                </m:e>
                <m:sub>
                  <m:r>
                    <w:rPr>
                      <w:rFonts w:ascii="Cambria Math" w:hAnsi="Cambria Math"/>
                      <w:lang w:val="en-US"/>
                    </w:rPr>
                    <m:t>r</m:t>
                  </m:r>
                </m:sub>
                <m:sup>
                  <m:r>
                    <w:rPr>
                      <w:rFonts w:ascii="Cambria Math" w:hAnsi="Cambria Math"/>
                      <w:lang w:val="en-US"/>
                    </w:rPr>
                    <m:t>'</m:t>
                  </m:r>
                </m:sup>
              </m:sSubSup>
              <m:r>
                <w:rPr>
                  <w:rFonts w:ascii="Cambria Math" w:eastAsiaTheme="minorEastAsia" w:hAnsi="Cambria Math"/>
                  <w:lang w:val="en-US"/>
                </w:rPr>
                <m:t>=</m:t>
              </m:r>
            </m:oMath>
            <w:r w:rsidR="00C305C9" w:rsidRPr="003174B1">
              <w:rPr>
                <w:rFonts w:eastAsiaTheme="minorEastAsia"/>
                <w:lang w:val="en-US"/>
              </w:rPr>
              <w:t xml:space="preserve"> </w:t>
            </w:r>
            <w:r w:rsidR="00C305C9" w:rsidRPr="003174B1">
              <w:rPr>
                <w:lang w:val="en-US"/>
              </w:rPr>
              <w:t>0 kPa</w:t>
            </w:r>
          </w:p>
        </w:tc>
      </w:tr>
      <w:tr w:rsidR="00C305C9" w:rsidRPr="003174B1" w14:paraId="093656E9" w14:textId="77777777" w:rsidTr="008454B0">
        <w:trPr>
          <w:trHeight w:val="397"/>
        </w:trPr>
        <w:tc>
          <w:tcPr>
            <w:tcW w:w="3253" w:type="dxa"/>
            <w:tcBorders>
              <w:bottom w:val="single" w:sz="4" w:space="0" w:color="auto"/>
            </w:tcBorders>
            <w:vAlign w:val="center"/>
          </w:tcPr>
          <w:p w14:paraId="598EE04D" w14:textId="77777777" w:rsidR="00C305C9" w:rsidRPr="003174B1" w:rsidRDefault="00C305C9" w:rsidP="00351204">
            <w:pPr>
              <w:jc w:val="right"/>
              <w:rPr>
                <w:lang w:val="en-US"/>
              </w:rPr>
            </w:pPr>
            <w:r w:rsidRPr="003174B1">
              <w:rPr>
                <w:lang w:val="en-US"/>
              </w:rPr>
              <w:t xml:space="preserve">Nonlocal plastic shear strain, </w:t>
            </w:r>
            <m:oMath>
              <m:sSup>
                <m:sSupPr>
                  <m:ctrlPr>
                    <w:rPr>
                      <w:rFonts w:ascii="Cambria Math" w:hAnsi="Cambria Math"/>
                      <w:i/>
                      <w:lang w:val="en-US"/>
                    </w:rPr>
                  </m:ctrlPr>
                </m:sSupPr>
                <m:e>
                  <m:r>
                    <w:rPr>
                      <w:rFonts w:ascii="Cambria Math" w:hAnsi="Cambria Math"/>
                      <w:lang w:val="en-US"/>
                    </w:rPr>
                    <m:t>ε</m:t>
                  </m:r>
                </m:e>
                <m:sup>
                  <m:r>
                    <w:rPr>
                      <w:rFonts w:ascii="Cambria Math" w:hAnsi="Cambria Math"/>
                      <w:lang w:val="en-US"/>
                    </w:rPr>
                    <m:t>p*</m:t>
                  </m:r>
                </m:sup>
              </m:sSup>
            </m:oMath>
          </w:p>
        </w:tc>
        <w:tc>
          <w:tcPr>
            <w:tcW w:w="1811" w:type="dxa"/>
            <w:tcBorders>
              <w:bottom w:val="single" w:sz="4" w:space="0" w:color="auto"/>
            </w:tcBorders>
            <w:vAlign w:val="center"/>
          </w:tcPr>
          <w:p w14:paraId="593FC0E3" w14:textId="77777777" w:rsidR="00C305C9" w:rsidRPr="003174B1" w:rsidRDefault="00000000" w:rsidP="00351204">
            <w:pPr>
              <w:jc w:val="center"/>
              <w:rPr>
                <w:lang w:val="en-US"/>
              </w:rPr>
            </w:pPr>
            <m:oMathPara>
              <m:oMath>
                <m:sSubSup>
                  <m:sSubSupPr>
                    <m:ctrlPr>
                      <w:rPr>
                        <w:rFonts w:ascii="Cambria Math" w:hAnsi="Cambria Math"/>
                        <w:i/>
                        <w:lang w:val="en-US"/>
                      </w:rPr>
                    </m:ctrlPr>
                  </m:sSubSupPr>
                  <m:e>
                    <m:r>
                      <w:rPr>
                        <w:rFonts w:ascii="Cambria Math" w:hAnsi="Cambria Math"/>
                        <w:lang w:val="en-US"/>
                      </w:rPr>
                      <m:t>ε</m:t>
                    </m:r>
                  </m:e>
                  <m:sub>
                    <m:r>
                      <w:rPr>
                        <w:rFonts w:ascii="Cambria Math" w:hAnsi="Cambria Math"/>
                        <w:lang w:val="en-US"/>
                      </w:rPr>
                      <m:t>p</m:t>
                    </m:r>
                  </m:sub>
                  <m:sup>
                    <m:r>
                      <w:rPr>
                        <w:rFonts w:ascii="Cambria Math" w:hAnsi="Cambria Math"/>
                        <w:lang w:val="en-US"/>
                      </w:rPr>
                      <m:t>p*</m:t>
                    </m:r>
                  </m:sup>
                </m:sSubSup>
                <m:r>
                  <w:rPr>
                    <w:rFonts w:ascii="Cambria Math" w:hAnsi="Cambria Math"/>
                    <w:lang w:val="en-US"/>
                  </w:rPr>
                  <m:t>=5%</m:t>
                </m:r>
              </m:oMath>
            </m:oMathPara>
          </w:p>
        </w:tc>
        <w:tc>
          <w:tcPr>
            <w:tcW w:w="1781" w:type="dxa"/>
            <w:gridSpan w:val="2"/>
            <w:tcBorders>
              <w:bottom w:val="single" w:sz="4" w:space="0" w:color="auto"/>
            </w:tcBorders>
            <w:vAlign w:val="center"/>
          </w:tcPr>
          <w:p w14:paraId="7DD7B946" w14:textId="77777777" w:rsidR="00C305C9" w:rsidRPr="003174B1" w:rsidRDefault="00000000" w:rsidP="00351204">
            <w:pPr>
              <w:jc w:val="center"/>
              <w:rPr>
                <w:lang w:val="en-US"/>
              </w:rPr>
            </w:pPr>
            <m:oMathPara>
              <m:oMath>
                <m:sSubSup>
                  <m:sSubSupPr>
                    <m:ctrlPr>
                      <w:rPr>
                        <w:rFonts w:ascii="Cambria Math" w:hAnsi="Cambria Math"/>
                        <w:i/>
                        <w:lang w:val="en-US"/>
                      </w:rPr>
                    </m:ctrlPr>
                  </m:sSubSupPr>
                  <m:e>
                    <m:r>
                      <w:rPr>
                        <w:rFonts w:ascii="Cambria Math" w:hAnsi="Cambria Math"/>
                        <w:lang w:val="en-US"/>
                      </w:rPr>
                      <m:t>ε</m:t>
                    </m:r>
                  </m:e>
                  <m:sub>
                    <m:r>
                      <w:rPr>
                        <w:rFonts w:ascii="Cambria Math" w:hAnsi="Cambria Math"/>
                        <w:lang w:val="en-US"/>
                      </w:rPr>
                      <m:t>fs</m:t>
                    </m:r>
                  </m:sub>
                  <m:sup>
                    <m:r>
                      <w:rPr>
                        <w:rFonts w:ascii="Cambria Math" w:hAnsi="Cambria Math"/>
                        <w:lang w:val="en-US"/>
                      </w:rPr>
                      <m:t>p*</m:t>
                    </m:r>
                  </m:sup>
                </m:sSubSup>
                <m:r>
                  <w:rPr>
                    <w:rFonts w:ascii="Cambria Math" w:hAnsi="Cambria Math"/>
                    <w:lang w:val="en-US"/>
                  </w:rPr>
                  <m:t>=20%</m:t>
                </m:r>
              </m:oMath>
            </m:oMathPara>
          </w:p>
        </w:tc>
        <w:tc>
          <w:tcPr>
            <w:tcW w:w="1475" w:type="dxa"/>
            <w:tcBorders>
              <w:bottom w:val="single" w:sz="4" w:space="0" w:color="auto"/>
            </w:tcBorders>
            <w:vAlign w:val="center"/>
          </w:tcPr>
          <w:p w14:paraId="57EBB973" w14:textId="77777777" w:rsidR="00C305C9" w:rsidRPr="003174B1" w:rsidRDefault="00000000" w:rsidP="00351204">
            <w:pPr>
              <w:jc w:val="center"/>
              <w:rPr>
                <w:lang w:val="en-US"/>
              </w:rPr>
            </w:pPr>
            <m:oMathPara>
              <m:oMath>
                <m:sSubSup>
                  <m:sSubSupPr>
                    <m:ctrlPr>
                      <w:rPr>
                        <w:rFonts w:ascii="Cambria Math" w:hAnsi="Cambria Math"/>
                        <w:i/>
                        <w:lang w:val="en-US"/>
                      </w:rPr>
                    </m:ctrlPr>
                  </m:sSubSupPr>
                  <m:e>
                    <m:r>
                      <w:rPr>
                        <w:rFonts w:ascii="Cambria Math" w:hAnsi="Cambria Math"/>
                        <w:lang w:val="en-US"/>
                      </w:rPr>
                      <m:t>ε</m:t>
                    </m:r>
                  </m:e>
                  <m:sub>
                    <m:r>
                      <w:rPr>
                        <w:rFonts w:ascii="Cambria Math" w:hAnsi="Cambria Math"/>
                        <w:lang w:val="en-US"/>
                      </w:rPr>
                      <m:t>r</m:t>
                    </m:r>
                  </m:sub>
                  <m:sup>
                    <m:r>
                      <w:rPr>
                        <w:rFonts w:ascii="Cambria Math" w:hAnsi="Cambria Math"/>
                        <w:lang w:val="en-US"/>
                      </w:rPr>
                      <m:t>p*</m:t>
                    </m:r>
                  </m:sup>
                </m:sSubSup>
                <m:r>
                  <w:rPr>
                    <w:rFonts w:ascii="Cambria Math" w:hAnsi="Cambria Math"/>
                    <w:lang w:val="en-US"/>
                  </w:rPr>
                  <m:t>=100%</m:t>
                </m:r>
              </m:oMath>
            </m:oMathPara>
          </w:p>
        </w:tc>
      </w:tr>
    </w:tbl>
    <w:p w14:paraId="1F1DF27C" w14:textId="77777777" w:rsidR="00AE1522" w:rsidRPr="003174B1" w:rsidRDefault="00AE1522" w:rsidP="00AE1522">
      <w:pPr>
        <w:rPr>
          <w:lang w:val="en-US"/>
        </w:rPr>
      </w:pPr>
    </w:p>
    <w:p w14:paraId="40E7F875" w14:textId="1777D5FF" w:rsidR="002814AB" w:rsidRPr="008454B0" w:rsidRDefault="00E5129B" w:rsidP="00BD043E">
      <w:pPr>
        <w:rPr>
          <w:rFonts w:eastAsiaTheme="minorEastAsia"/>
          <w:b/>
          <w:bCs/>
          <w:lang w:val="en-US"/>
        </w:rPr>
      </w:pPr>
      <w:r w:rsidRPr="008454B0">
        <w:rPr>
          <w:rFonts w:eastAsiaTheme="minorEastAsia"/>
          <w:b/>
          <w:bCs/>
          <w:lang w:val="en-US"/>
        </w:rPr>
        <w:t xml:space="preserve">3.2.3 Model </w:t>
      </w:r>
      <w:r w:rsidR="006C0537" w:rsidRPr="008454B0">
        <w:rPr>
          <w:rFonts w:eastAsiaTheme="minorEastAsia"/>
          <w:b/>
          <w:bCs/>
          <w:lang w:val="en-US"/>
        </w:rPr>
        <w:t>geometry</w:t>
      </w:r>
      <w:r w:rsidRPr="008454B0">
        <w:rPr>
          <w:rFonts w:eastAsiaTheme="minorEastAsia"/>
          <w:b/>
          <w:bCs/>
          <w:lang w:val="en-US"/>
        </w:rPr>
        <w:t>, initial and boundary conditions</w:t>
      </w:r>
    </w:p>
    <w:p w14:paraId="69B48A2E" w14:textId="182CCBEC" w:rsidR="00E9784F" w:rsidRPr="003174B1" w:rsidRDefault="00B301C2" w:rsidP="00E9784F">
      <w:pPr>
        <w:rPr>
          <w:lang w:val="en-US"/>
        </w:rPr>
      </w:pPr>
      <w:r w:rsidRPr="003174B1">
        <w:rPr>
          <w:rFonts w:eastAsiaTheme="minorEastAsia"/>
          <w:lang w:val="en-US"/>
        </w:rPr>
        <w:t>The 1V in 3.5H</w:t>
      </w:r>
      <w:r w:rsidR="00D913A0" w:rsidRPr="003174B1">
        <w:rPr>
          <w:rFonts w:eastAsiaTheme="minorEastAsia"/>
          <w:lang w:val="en-US"/>
        </w:rPr>
        <w:t>, 8</w:t>
      </w:r>
      <w:r w:rsidR="00660DA7">
        <w:rPr>
          <w:rFonts w:eastAsiaTheme="minorEastAsia"/>
          <w:lang w:val="en-US"/>
        </w:rPr>
        <w:t xml:space="preserve"> </w:t>
      </w:r>
      <w:r w:rsidR="00D913A0" w:rsidRPr="003174B1">
        <w:rPr>
          <w:rFonts w:eastAsiaTheme="minorEastAsia"/>
          <w:lang w:val="en-US"/>
        </w:rPr>
        <w:t>m high cut slope</w:t>
      </w:r>
      <w:r w:rsidR="00BD043E" w:rsidRPr="003174B1">
        <w:rPr>
          <w:rFonts w:eastAsiaTheme="minorEastAsia"/>
          <w:lang w:val="en-US"/>
        </w:rPr>
        <w:t xml:space="preserve"> model w</w:t>
      </w:r>
      <w:r w:rsidR="00BD043E" w:rsidRPr="003174B1">
        <w:rPr>
          <w:lang w:val="en-US"/>
        </w:rPr>
        <w:t>as discretized using 4-noded quadrilateral elements, with sides 0.5</w:t>
      </w:r>
      <w:r w:rsidR="00660DA7">
        <w:rPr>
          <w:lang w:val="en-US"/>
        </w:rPr>
        <w:t xml:space="preserve"> </w:t>
      </w:r>
      <w:r w:rsidR="00BD043E" w:rsidRPr="003174B1">
        <w:rPr>
          <w:lang w:val="en-US"/>
        </w:rPr>
        <w:t>m in length</w:t>
      </w:r>
      <w:r w:rsidR="009441B7" w:rsidRPr="003174B1">
        <w:rPr>
          <w:lang w:val="en-US"/>
        </w:rPr>
        <w:t xml:space="preserve"> within the region of interest</w:t>
      </w:r>
      <w:r w:rsidR="00BD043E" w:rsidRPr="003174B1">
        <w:rPr>
          <w:lang w:val="en-US"/>
        </w:rPr>
        <w:t>.</w:t>
      </w:r>
      <w:r w:rsidR="00E9784F" w:rsidRPr="003174B1">
        <w:rPr>
          <w:lang w:val="en-US"/>
        </w:rPr>
        <w:t xml:space="preserve"> Due to the adoption of the 0.5</w:t>
      </w:r>
      <w:r w:rsidR="00660DA7">
        <w:rPr>
          <w:lang w:val="en-US"/>
        </w:rPr>
        <w:t xml:space="preserve"> </w:t>
      </w:r>
      <w:r w:rsidR="00E9784F" w:rsidRPr="003174B1">
        <w:rPr>
          <w:lang w:val="en-US"/>
        </w:rPr>
        <w:t>m elements in the slope, the adopted softening model would require approximately 0.5</w:t>
      </w:r>
      <w:r w:rsidR="00660DA7">
        <w:rPr>
          <w:lang w:val="en-US"/>
        </w:rPr>
        <w:t xml:space="preserve"> </w:t>
      </w:r>
      <w:r w:rsidR="00E9784F" w:rsidRPr="003174B1">
        <w:rPr>
          <w:lang w:val="en-US"/>
        </w:rPr>
        <w:t xml:space="preserve">m of shear displacement for the London Clay to reach the residual strength. This is compatible with the shear displacements required to reach residual in the ring shear testing on London Clay outlined by Bishop et al. (1971). </w:t>
      </w:r>
    </w:p>
    <w:p w14:paraId="164AC68B" w14:textId="058DE0AC" w:rsidR="00461A89" w:rsidRPr="008454B0" w:rsidRDefault="00A63F44" w:rsidP="00CA32AE">
      <w:pPr>
        <w:rPr>
          <w:lang w:val="en-US"/>
        </w:rPr>
      </w:pPr>
      <w:r w:rsidRPr="008454B0">
        <w:rPr>
          <w:i/>
          <w:iCs/>
          <w:lang w:val="en-US"/>
        </w:rPr>
        <w:t>In situ</w:t>
      </w:r>
      <w:r w:rsidRPr="008454B0">
        <w:rPr>
          <w:lang w:val="en-US"/>
        </w:rPr>
        <w:t xml:space="preserve"> stresses were initiali</w:t>
      </w:r>
      <w:r w:rsidR="00CE5AED">
        <w:rPr>
          <w:lang w:val="en-US"/>
        </w:rPr>
        <w:t>z</w:t>
      </w:r>
      <w:r w:rsidRPr="008454B0">
        <w:rPr>
          <w:lang w:val="en-US"/>
        </w:rPr>
        <w:t>ed assuming a coefficient of earth pressure at rest</w:t>
      </w:r>
      <w:r w:rsidR="008142E5" w:rsidRPr="008454B0">
        <w:rPr>
          <w:lang w:val="en-US"/>
        </w:rPr>
        <w:t>,</w:t>
      </w:r>
      <w:r w:rsidRPr="008454B0">
        <w:rPr>
          <w:lang w:val="en-US"/>
        </w:rPr>
        <w:t xml:space="preserve"> </w:t>
      </w:r>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0</m:t>
            </m:r>
          </m:sub>
        </m:sSub>
        <m:r>
          <w:rPr>
            <w:rFonts w:ascii="Cambria Math" w:hAnsi="Cambria Math"/>
            <w:lang w:val="en-US"/>
          </w:rPr>
          <m:t>=1.5</m:t>
        </m:r>
      </m:oMath>
      <w:r w:rsidRPr="008454B0">
        <w:rPr>
          <w:lang w:val="en-US"/>
        </w:rPr>
        <w:t>, and a phreatic surface 1</w:t>
      </w:r>
      <w:r w:rsidR="00C15E59">
        <w:rPr>
          <w:lang w:val="en-US"/>
        </w:rPr>
        <w:t xml:space="preserve"> </w:t>
      </w:r>
      <w:r w:rsidRPr="008454B0">
        <w:rPr>
          <w:lang w:val="en-US"/>
        </w:rPr>
        <w:t>m below the pre-excavation ground surface</w:t>
      </w:r>
      <w:r w:rsidR="008142E5" w:rsidRPr="008454B0">
        <w:rPr>
          <w:lang w:val="en-US"/>
        </w:rPr>
        <w:t xml:space="preserve">. </w:t>
      </w:r>
      <w:r w:rsidRPr="008454B0">
        <w:rPr>
          <w:lang w:val="en-US"/>
        </w:rPr>
        <w:t xml:space="preserve">This </w:t>
      </w:r>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0</m:t>
            </m:r>
          </m:sub>
        </m:sSub>
      </m:oMath>
      <w:r w:rsidR="001A3B4A" w:rsidRPr="008454B0">
        <w:rPr>
          <w:rFonts w:eastAsiaTheme="minorEastAsia"/>
          <w:lang w:val="en-US"/>
        </w:rPr>
        <w:t xml:space="preserve"> </w:t>
      </w:r>
      <w:r w:rsidR="008142E5" w:rsidRPr="008454B0">
        <w:rPr>
          <w:lang w:val="en-US"/>
        </w:rPr>
        <w:t>value was adopted based on prior</w:t>
      </w:r>
      <w:r w:rsidR="00F655CE" w:rsidRPr="008454B0">
        <w:rPr>
          <w:lang w:val="en-US"/>
        </w:rPr>
        <w:t xml:space="preserve"> usage in </w:t>
      </w:r>
      <w:r w:rsidR="008142E5" w:rsidRPr="008454B0">
        <w:rPr>
          <w:lang w:val="en-US"/>
        </w:rPr>
        <w:t>modelling</w:t>
      </w:r>
      <w:r w:rsidR="00F655CE" w:rsidRPr="008454B0">
        <w:rPr>
          <w:lang w:val="en-US"/>
        </w:rPr>
        <w:t xml:space="preserve"> of natu</w:t>
      </w:r>
      <w:r w:rsidRPr="008454B0">
        <w:rPr>
          <w:lang w:val="en-US"/>
        </w:rPr>
        <w:t xml:space="preserve">ral London Clay </w:t>
      </w:r>
      <w:r w:rsidRPr="008454B0">
        <w:rPr>
          <w:noProof/>
          <w:lang w:val="en-US"/>
        </w:rPr>
        <w:t>(Rouainia et al., 2020</w:t>
      </w:r>
      <w:r w:rsidR="00737B9D">
        <w:rPr>
          <w:noProof/>
          <w:lang w:val="en-US"/>
        </w:rPr>
        <w:t>;</w:t>
      </w:r>
      <w:r w:rsidR="001A3B4A" w:rsidRPr="008454B0">
        <w:rPr>
          <w:noProof/>
          <w:lang w:val="en-US"/>
        </w:rPr>
        <w:t xml:space="preserve"> Postill </w:t>
      </w:r>
      <w:r w:rsidR="00796E8A">
        <w:rPr>
          <w:noProof/>
          <w:lang w:val="en-US"/>
        </w:rPr>
        <w:t>et al.</w:t>
      </w:r>
      <w:r w:rsidR="001A3B4A" w:rsidRPr="008454B0">
        <w:rPr>
          <w:noProof/>
          <w:lang w:val="en-US"/>
        </w:rPr>
        <w:t>, 2021</w:t>
      </w:r>
      <w:r w:rsidRPr="008454B0">
        <w:rPr>
          <w:noProof/>
          <w:lang w:val="en-US"/>
        </w:rPr>
        <w:t>)</w:t>
      </w:r>
      <w:r w:rsidRPr="008454B0">
        <w:rPr>
          <w:lang w:val="en-US"/>
        </w:rPr>
        <w:t xml:space="preserve"> and </w:t>
      </w:r>
      <w:r w:rsidR="00F655CE" w:rsidRPr="008454B0">
        <w:rPr>
          <w:lang w:val="en-US"/>
        </w:rPr>
        <w:t xml:space="preserve">was informed by </w:t>
      </w:r>
      <w:r w:rsidRPr="008454B0">
        <w:rPr>
          <w:i/>
          <w:iCs/>
          <w:lang w:val="en-US"/>
        </w:rPr>
        <w:t>in</w:t>
      </w:r>
      <w:r w:rsidR="00F655CE" w:rsidRPr="008454B0">
        <w:rPr>
          <w:i/>
          <w:iCs/>
          <w:lang w:val="en-US"/>
        </w:rPr>
        <w:t xml:space="preserve"> </w:t>
      </w:r>
      <w:r w:rsidRPr="008454B0">
        <w:rPr>
          <w:i/>
          <w:iCs/>
          <w:lang w:val="en-US"/>
        </w:rPr>
        <w:t>situ</w:t>
      </w:r>
      <w:r w:rsidRPr="008454B0">
        <w:rPr>
          <w:lang w:val="en-US"/>
        </w:rPr>
        <w:t xml:space="preserve"> measurements </w:t>
      </w:r>
      <w:r w:rsidRPr="008454B0">
        <w:rPr>
          <w:noProof/>
          <w:lang w:val="en-US"/>
        </w:rPr>
        <w:t>(Hight et al., 2007)</w:t>
      </w:r>
      <w:r w:rsidR="001A3B4A" w:rsidRPr="008454B0">
        <w:rPr>
          <w:noProof/>
          <w:lang w:val="en-US"/>
        </w:rPr>
        <w:t xml:space="preserve">. </w:t>
      </w:r>
      <w:r w:rsidR="00AE1522" w:rsidRPr="008454B0">
        <w:rPr>
          <w:noProof/>
          <w:lang w:val="en-US"/>
        </w:rPr>
        <w:t xml:space="preserve">The phreatic surface depth was adopted as a typical value for the UK winter </w:t>
      </w:r>
      <w:r w:rsidR="00AE1522" w:rsidRPr="008454B0">
        <w:rPr>
          <w:rFonts w:cstheme="minorHAnsi"/>
          <w:noProof/>
          <w:lang w:val="en-US"/>
        </w:rPr>
        <w:t>condition (</w:t>
      </w:r>
      <w:r w:rsidR="00AE1522" w:rsidRPr="008454B0">
        <w:rPr>
          <w:rStyle w:val="cf01"/>
          <w:rFonts w:asciiTheme="minorHAnsi" w:hAnsiTheme="minorHAnsi" w:cstheme="minorHAnsi"/>
          <w:sz w:val="22"/>
          <w:szCs w:val="22"/>
          <w:lang w:val="en-US"/>
        </w:rPr>
        <w:t>Vaughan, 1994</w:t>
      </w:r>
      <w:proofErr w:type="gramStart"/>
      <w:r w:rsidR="00AE1522" w:rsidRPr="008454B0">
        <w:rPr>
          <w:rFonts w:cstheme="minorHAnsi"/>
          <w:noProof/>
          <w:lang w:val="en-US"/>
        </w:rPr>
        <w:t>)</w:t>
      </w:r>
      <w:r w:rsidR="00AE1522" w:rsidRPr="008454B0">
        <w:rPr>
          <w:noProof/>
          <w:lang w:val="en-US"/>
        </w:rPr>
        <w:t xml:space="preserve"> </w:t>
      </w:r>
      <w:r w:rsidR="00AE1522" w:rsidRPr="008454B0">
        <w:rPr>
          <w:lang w:val="en-US"/>
        </w:rPr>
        <w:t>.</w:t>
      </w:r>
      <w:proofErr w:type="gramEnd"/>
      <w:r w:rsidR="002F2767" w:rsidRPr="008454B0">
        <w:rPr>
          <w:lang w:val="en-US"/>
        </w:rPr>
        <w:t xml:space="preserve"> The initial stress distributions were then used to initiali</w:t>
      </w:r>
      <w:r w:rsidR="00CC3273">
        <w:rPr>
          <w:lang w:val="en-US"/>
        </w:rPr>
        <w:t>z</w:t>
      </w:r>
      <w:r w:rsidR="002F2767" w:rsidRPr="008454B0">
        <w:rPr>
          <w:lang w:val="en-US"/>
        </w:rPr>
        <w:t>e the pressure dependent stiffness</w:t>
      </w:r>
      <w:r w:rsidR="002C6E99" w:rsidRPr="008454B0">
        <w:rPr>
          <w:lang w:val="en-US"/>
        </w:rPr>
        <w:t xml:space="preserve"> and the</w:t>
      </w:r>
      <w:r w:rsidR="00CD2814" w:rsidRPr="008454B0">
        <w:rPr>
          <w:lang w:val="en-US"/>
        </w:rPr>
        <w:t xml:space="preserve">n </w:t>
      </w:r>
      <w:r w:rsidR="002C6E99" w:rsidRPr="008454B0">
        <w:rPr>
          <w:lang w:val="en-US"/>
        </w:rPr>
        <w:t>the depth dependent permeability function was applied</w:t>
      </w:r>
      <w:r w:rsidR="002F2767" w:rsidRPr="008454B0">
        <w:rPr>
          <w:lang w:val="en-US"/>
        </w:rPr>
        <w:t xml:space="preserve">. </w:t>
      </w:r>
    </w:p>
    <w:p w14:paraId="1481E6AF" w14:textId="1F388142" w:rsidR="0056535C" w:rsidRPr="003174B1" w:rsidRDefault="00AE1522" w:rsidP="00CA32AE">
      <w:pPr>
        <w:rPr>
          <w:lang w:val="en-US"/>
        </w:rPr>
      </w:pPr>
      <w:r w:rsidRPr="003174B1">
        <w:rPr>
          <w:lang w:val="en-US"/>
        </w:rPr>
        <w:t>The model boundaries at the lateral extents of the model were fixed to prevent vertical displacements and the base of the model fixed to prevent both vertical and horizontal displacements. The lateral and basal boundaries were made impermeable to fluid flow</w:t>
      </w:r>
      <w:r w:rsidR="0056535C" w:rsidRPr="003174B1">
        <w:rPr>
          <w:lang w:val="en-US"/>
        </w:rPr>
        <w:t xml:space="preserve"> and the slope was then excavated in stages, at a rate of 1</w:t>
      </w:r>
      <w:r w:rsidR="008B6147">
        <w:rPr>
          <w:lang w:val="en-US"/>
        </w:rPr>
        <w:t xml:space="preserve"> </w:t>
      </w:r>
      <w:r w:rsidR="0056535C" w:rsidRPr="003174B1">
        <w:rPr>
          <w:lang w:val="en-US"/>
        </w:rPr>
        <w:t>m every 9 days to allow swelling to occur</w:t>
      </w:r>
      <w:r w:rsidRPr="003174B1">
        <w:rPr>
          <w:lang w:val="en-US"/>
        </w:rPr>
        <w:t>.</w:t>
      </w:r>
      <w:r w:rsidR="0056535C" w:rsidRPr="003174B1">
        <w:rPr>
          <w:lang w:val="en-US"/>
        </w:rPr>
        <w:t xml:space="preserve"> </w:t>
      </w:r>
      <w:r w:rsidRPr="003174B1">
        <w:rPr>
          <w:lang w:val="en-US"/>
        </w:rPr>
        <w:t xml:space="preserve"> </w:t>
      </w:r>
    </w:p>
    <w:p w14:paraId="3744C038" w14:textId="5426A218" w:rsidR="00AF1C2B" w:rsidRDefault="003B56CC" w:rsidP="00EB0125">
      <w:pPr>
        <w:rPr>
          <w:lang w:val="en-US"/>
        </w:rPr>
      </w:pPr>
      <w:r w:rsidRPr="003174B1">
        <w:rPr>
          <w:lang w:val="en-US"/>
        </w:rPr>
        <w:t>Once excavation was complete</w:t>
      </w:r>
      <w:r w:rsidR="0092558F" w:rsidRPr="003174B1">
        <w:rPr>
          <w:lang w:val="en-US"/>
        </w:rPr>
        <w:t>,</w:t>
      </w:r>
      <w:r w:rsidRPr="003174B1">
        <w:rPr>
          <w:lang w:val="en-US"/>
        </w:rPr>
        <w:t xml:space="preserve"> a time varying </w:t>
      </w:r>
      <w:r w:rsidR="00666030" w:rsidRPr="003174B1">
        <w:rPr>
          <w:lang w:val="en-US"/>
        </w:rPr>
        <w:t xml:space="preserve">weather driven </w:t>
      </w:r>
      <w:r w:rsidRPr="003174B1">
        <w:rPr>
          <w:lang w:val="en-US"/>
        </w:rPr>
        <w:t xml:space="preserve">surface boundary flux was applied to </w:t>
      </w:r>
      <w:r w:rsidR="00666030" w:rsidRPr="003174B1">
        <w:rPr>
          <w:lang w:val="en-US"/>
        </w:rPr>
        <w:t>the model. This is described</w:t>
      </w:r>
      <w:r w:rsidR="001F11F3" w:rsidRPr="003174B1">
        <w:rPr>
          <w:lang w:val="en-US"/>
        </w:rPr>
        <w:t xml:space="preserve"> </w:t>
      </w:r>
      <w:r w:rsidR="00666030" w:rsidRPr="003174B1">
        <w:rPr>
          <w:lang w:val="en-US"/>
        </w:rPr>
        <w:t xml:space="preserve">in detail in </w:t>
      </w:r>
      <w:proofErr w:type="spellStart"/>
      <w:r w:rsidR="00666030" w:rsidRPr="003174B1">
        <w:rPr>
          <w:lang w:val="en-US"/>
        </w:rPr>
        <w:t>Postill</w:t>
      </w:r>
      <w:proofErr w:type="spellEnd"/>
      <w:r w:rsidR="00666030" w:rsidRPr="003174B1">
        <w:rPr>
          <w:lang w:val="en-US"/>
        </w:rPr>
        <w:t xml:space="preserve"> et al</w:t>
      </w:r>
      <w:r w:rsidR="001F11F3" w:rsidRPr="003174B1">
        <w:rPr>
          <w:lang w:val="en-US"/>
        </w:rPr>
        <w:t>. (20</w:t>
      </w:r>
      <w:r w:rsidR="00523B45" w:rsidRPr="003174B1">
        <w:rPr>
          <w:lang w:val="en-US"/>
        </w:rPr>
        <w:t>2</w:t>
      </w:r>
      <w:r w:rsidR="001F11F3" w:rsidRPr="003174B1">
        <w:rPr>
          <w:lang w:val="en-US"/>
        </w:rPr>
        <w:t>1) and the utility of the geotechnical model in the context of weather</w:t>
      </w:r>
      <w:r w:rsidR="00673CEE">
        <w:rPr>
          <w:lang w:val="en-US"/>
        </w:rPr>
        <w:t>-</w:t>
      </w:r>
      <w:r w:rsidR="001F11F3" w:rsidRPr="003174B1">
        <w:rPr>
          <w:lang w:val="en-US"/>
        </w:rPr>
        <w:t xml:space="preserve"> and climate</w:t>
      </w:r>
      <w:r w:rsidR="00673CEE">
        <w:rPr>
          <w:lang w:val="en-US"/>
        </w:rPr>
        <w:t>-</w:t>
      </w:r>
      <w:r w:rsidR="001F11F3" w:rsidRPr="003174B1">
        <w:rPr>
          <w:lang w:val="en-US"/>
        </w:rPr>
        <w:t xml:space="preserve">driven deterioration has been demonstrated in Rouainia </w:t>
      </w:r>
      <w:r w:rsidR="00796E8A">
        <w:rPr>
          <w:lang w:val="en-US"/>
        </w:rPr>
        <w:t>et al.</w:t>
      </w:r>
      <w:r w:rsidR="001F11F3" w:rsidRPr="003174B1">
        <w:rPr>
          <w:lang w:val="en-US"/>
        </w:rPr>
        <w:t>, 202</w:t>
      </w:r>
      <w:r w:rsidR="00293972" w:rsidRPr="003174B1">
        <w:rPr>
          <w:lang w:val="en-US"/>
        </w:rPr>
        <w:t>0</w:t>
      </w:r>
      <w:r w:rsidR="001F11F3" w:rsidRPr="003174B1">
        <w:rPr>
          <w:lang w:val="en-US"/>
        </w:rPr>
        <w:t xml:space="preserve">; </w:t>
      </w:r>
      <w:proofErr w:type="spellStart"/>
      <w:r w:rsidR="001F11F3" w:rsidRPr="003174B1">
        <w:rPr>
          <w:lang w:val="en-US"/>
        </w:rPr>
        <w:t>Postill</w:t>
      </w:r>
      <w:proofErr w:type="spellEnd"/>
      <w:r w:rsidR="001F11F3" w:rsidRPr="003174B1">
        <w:rPr>
          <w:lang w:val="en-US"/>
        </w:rPr>
        <w:t xml:space="preserve"> </w:t>
      </w:r>
      <w:r w:rsidR="00796E8A">
        <w:rPr>
          <w:lang w:val="en-US"/>
        </w:rPr>
        <w:t>et al.</w:t>
      </w:r>
      <w:r w:rsidR="001F11F3" w:rsidRPr="003174B1">
        <w:rPr>
          <w:lang w:val="en-US"/>
        </w:rPr>
        <w:t xml:space="preserve">, 2020; and </w:t>
      </w:r>
      <w:proofErr w:type="spellStart"/>
      <w:r w:rsidR="001F11F3" w:rsidRPr="003174B1">
        <w:rPr>
          <w:lang w:val="en-US"/>
        </w:rPr>
        <w:t>Postill</w:t>
      </w:r>
      <w:proofErr w:type="spellEnd"/>
      <w:r w:rsidR="001F11F3" w:rsidRPr="003174B1">
        <w:rPr>
          <w:lang w:val="en-US"/>
        </w:rPr>
        <w:t xml:space="preserve"> </w:t>
      </w:r>
      <w:r w:rsidR="00796E8A">
        <w:rPr>
          <w:lang w:val="en-US"/>
        </w:rPr>
        <w:t>et al.</w:t>
      </w:r>
      <w:r w:rsidR="001F11F3" w:rsidRPr="003174B1">
        <w:rPr>
          <w:lang w:val="en-US"/>
        </w:rPr>
        <w:t xml:space="preserve">, 2021. </w:t>
      </w:r>
      <w:r w:rsidR="00AE1522" w:rsidRPr="003174B1">
        <w:rPr>
          <w:lang w:val="en-US"/>
        </w:rPr>
        <w:t xml:space="preserve">The model </w:t>
      </w:r>
      <w:r w:rsidR="00237CAD" w:rsidRPr="003174B1">
        <w:rPr>
          <w:lang w:val="en-US"/>
        </w:rPr>
        <w:t xml:space="preserve">geometry, </w:t>
      </w:r>
      <w:r w:rsidR="00AE1522" w:rsidRPr="003174B1">
        <w:rPr>
          <w:lang w:val="en-US"/>
        </w:rPr>
        <w:t>mesh</w:t>
      </w:r>
      <w:r w:rsidR="00237CAD" w:rsidRPr="003174B1">
        <w:rPr>
          <w:lang w:val="en-US"/>
        </w:rPr>
        <w:t xml:space="preserve"> discretization</w:t>
      </w:r>
      <w:r w:rsidR="00AE1522" w:rsidRPr="003174B1">
        <w:rPr>
          <w:lang w:val="en-US"/>
        </w:rPr>
        <w:t xml:space="preserve">, </w:t>
      </w:r>
      <w:r w:rsidR="001F11F3" w:rsidRPr="003174B1">
        <w:rPr>
          <w:lang w:val="en-US"/>
        </w:rPr>
        <w:t xml:space="preserve">boundary conditions and </w:t>
      </w:r>
      <w:r w:rsidR="00AE1522" w:rsidRPr="003174B1">
        <w:rPr>
          <w:lang w:val="en-US"/>
        </w:rPr>
        <w:t xml:space="preserve">the installed soil nails can be seen in Figure </w:t>
      </w:r>
      <w:r w:rsidR="000322DB" w:rsidRPr="003174B1">
        <w:rPr>
          <w:lang w:val="en-US"/>
        </w:rPr>
        <w:t>1</w:t>
      </w:r>
      <w:r w:rsidR="00AE1522" w:rsidRPr="003174B1">
        <w:rPr>
          <w:lang w:val="en-US"/>
        </w:rPr>
        <w:t>.</w:t>
      </w:r>
      <w:r w:rsidR="00E9784F" w:rsidRPr="003174B1">
        <w:rPr>
          <w:lang w:val="en-US"/>
        </w:rPr>
        <w:t xml:space="preserve"> </w:t>
      </w:r>
    </w:p>
    <w:p w14:paraId="42C9CD69" w14:textId="6BEC5973" w:rsidR="00970874" w:rsidRPr="00970874" w:rsidRDefault="00970874" w:rsidP="00970874">
      <w:pPr>
        <w:rPr>
          <w:lang w:val="en-US"/>
        </w:rPr>
      </w:pPr>
      <w:r w:rsidRPr="008454B0">
        <w:rPr>
          <w:lang w:val="en-US"/>
        </w:rPr>
        <w:lastRenderedPageBreak/>
        <w:t xml:space="preserve">Figure </w:t>
      </w:r>
      <w:r w:rsidRPr="008454B0">
        <w:rPr>
          <w:lang w:val="en-US"/>
        </w:rPr>
        <w:fldChar w:fldCharType="begin"/>
      </w:r>
      <w:r w:rsidRPr="008454B0">
        <w:rPr>
          <w:lang w:val="en-US"/>
        </w:rPr>
        <w:instrText xml:space="preserve"> SEQ Figure \* ARABIC </w:instrText>
      </w:r>
      <w:r w:rsidRPr="008454B0">
        <w:rPr>
          <w:lang w:val="en-US"/>
        </w:rPr>
        <w:fldChar w:fldCharType="separate"/>
      </w:r>
      <w:r w:rsidR="00DF011E">
        <w:rPr>
          <w:noProof/>
          <w:lang w:val="en-US"/>
        </w:rPr>
        <w:t>1</w:t>
      </w:r>
      <w:r w:rsidRPr="008454B0">
        <w:rPr>
          <w:noProof/>
          <w:lang w:val="en-US"/>
        </w:rPr>
        <w:fldChar w:fldCharType="end"/>
      </w:r>
      <w:r w:rsidRPr="008454B0">
        <w:rPr>
          <w:lang w:val="en-US"/>
        </w:rPr>
        <w:t xml:space="preserve">: Geotechnical model geometry, boundary fixities and mesh, including the location of the soil </w:t>
      </w:r>
      <w:proofErr w:type="gramStart"/>
      <w:r w:rsidRPr="008454B0">
        <w:rPr>
          <w:lang w:val="en-US"/>
        </w:rPr>
        <w:t>nails</w:t>
      </w:r>
      <w:proofErr w:type="gramEnd"/>
    </w:p>
    <w:p w14:paraId="1467261C" w14:textId="77777777" w:rsidR="00237CAD" w:rsidRPr="008454B0" w:rsidRDefault="00237CAD" w:rsidP="00237CAD">
      <w:pPr>
        <w:keepNext/>
        <w:rPr>
          <w:lang w:val="en-US"/>
        </w:rPr>
      </w:pPr>
      <w:r w:rsidRPr="003174B1">
        <w:rPr>
          <w:noProof/>
          <w:lang w:val="en-US"/>
        </w:rPr>
        <w:drawing>
          <wp:inline distT="0" distB="0" distL="0" distR="0" wp14:anchorId="57B6A80D" wp14:editId="1559E220">
            <wp:extent cx="5731510" cy="1701165"/>
            <wp:effectExtent l="0" t="0" r="2540" b="0"/>
            <wp:docPr id="1124318258" name="Picture 1124318258" descr="A diagram of a stair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318258" name="Picture 1" descr="A diagram of a staircase&#10;&#10;Description automatically generated"/>
                    <pic:cNvPicPr/>
                  </pic:nvPicPr>
                  <pic:blipFill>
                    <a:blip r:embed="rId11"/>
                    <a:stretch>
                      <a:fillRect/>
                    </a:stretch>
                  </pic:blipFill>
                  <pic:spPr>
                    <a:xfrm>
                      <a:off x="0" y="0"/>
                      <a:ext cx="5731510" cy="1701165"/>
                    </a:xfrm>
                    <a:prstGeom prst="rect">
                      <a:avLst/>
                    </a:prstGeom>
                  </pic:spPr>
                </pic:pic>
              </a:graphicData>
            </a:graphic>
          </wp:inline>
        </w:drawing>
      </w:r>
    </w:p>
    <w:p w14:paraId="61B7114F" w14:textId="77777777" w:rsidR="00837A9C" w:rsidRPr="003174B1" w:rsidRDefault="0037684F" w:rsidP="00EB0125">
      <w:pPr>
        <w:rPr>
          <w:lang w:val="en-US"/>
        </w:rPr>
      </w:pPr>
      <w:r w:rsidRPr="003174B1">
        <w:rPr>
          <w:lang w:val="en-US"/>
        </w:rPr>
        <w:t xml:space="preserve">These models allow the </w:t>
      </w:r>
      <w:r w:rsidR="00A426CD" w:rsidRPr="003174B1">
        <w:rPr>
          <w:lang w:val="en-US"/>
        </w:rPr>
        <w:t xml:space="preserve">histories of various properties to </w:t>
      </w:r>
      <w:r w:rsidR="004B02EF" w:rsidRPr="003174B1">
        <w:rPr>
          <w:lang w:val="en-US"/>
        </w:rPr>
        <w:t>recorded</w:t>
      </w:r>
      <w:r w:rsidR="00AD6725" w:rsidRPr="003174B1">
        <w:rPr>
          <w:lang w:val="en-US"/>
        </w:rPr>
        <w:t>,</w:t>
      </w:r>
      <w:r w:rsidR="004B02EF" w:rsidRPr="003174B1">
        <w:rPr>
          <w:lang w:val="en-US"/>
        </w:rPr>
        <w:t xml:space="preserve"> and that data can be used </w:t>
      </w:r>
      <w:r w:rsidR="00DA24B3" w:rsidRPr="003174B1">
        <w:rPr>
          <w:lang w:val="en-US"/>
        </w:rPr>
        <w:t xml:space="preserve">in the production </w:t>
      </w:r>
      <w:r w:rsidRPr="003174B1">
        <w:rPr>
          <w:lang w:val="en-US"/>
        </w:rPr>
        <w:t>of deterioration curves</w:t>
      </w:r>
      <w:r w:rsidR="00DA24B3" w:rsidRPr="003174B1">
        <w:rPr>
          <w:lang w:val="en-US"/>
        </w:rPr>
        <w:t xml:space="preserve">, </w:t>
      </w:r>
      <w:r w:rsidR="00AA1385" w:rsidRPr="003174B1">
        <w:rPr>
          <w:lang w:val="en-US"/>
        </w:rPr>
        <w:t xml:space="preserve">including </w:t>
      </w:r>
      <w:r w:rsidR="002D56AA" w:rsidRPr="003174B1">
        <w:rPr>
          <w:lang w:val="en-US"/>
        </w:rPr>
        <w:t>the change in</w:t>
      </w:r>
      <w:r w:rsidR="00CD06AB" w:rsidRPr="003174B1">
        <w:rPr>
          <w:lang w:val="en-US"/>
        </w:rPr>
        <w:t xml:space="preserve"> </w:t>
      </w:r>
      <w:r w:rsidR="00927FD1" w:rsidRPr="003174B1">
        <w:rPr>
          <w:lang w:val="en-US"/>
        </w:rPr>
        <w:t>ultimate</w:t>
      </w:r>
      <w:r w:rsidR="00CD06AB" w:rsidRPr="003174B1">
        <w:rPr>
          <w:lang w:val="en-US"/>
        </w:rPr>
        <w:t xml:space="preserve"> limit state</w:t>
      </w:r>
      <w:r w:rsidR="002D56AA" w:rsidRPr="003174B1">
        <w:rPr>
          <w:lang w:val="en-US"/>
        </w:rPr>
        <w:t xml:space="preserve"> factor of safety </w:t>
      </w:r>
      <w:r w:rsidR="00194F26" w:rsidRPr="003174B1">
        <w:rPr>
          <w:lang w:val="en-US"/>
        </w:rPr>
        <w:t>(</w:t>
      </w:r>
      <w:proofErr w:type="spellStart"/>
      <w:r w:rsidR="00194F26" w:rsidRPr="003174B1">
        <w:rPr>
          <w:lang w:val="en-US"/>
        </w:rPr>
        <w:t>FoS</w:t>
      </w:r>
      <w:proofErr w:type="spellEnd"/>
      <w:r w:rsidR="00194F26" w:rsidRPr="003174B1">
        <w:rPr>
          <w:lang w:val="en-US"/>
        </w:rPr>
        <w:t xml:space="preserve">, </w:t>
      </w:r>
      <w:proofErr w:type="gramStart"/>
      <w:r w:rsidR="00194F26" w:rsidRPr="003174B1">
        <w:rPr>
          <w:lang w:val="en-US"/>
        </w:rPr>
        <w:t>i.e.</w:t>
      </w:r>
      <w:proofErr w:type="gramEnd"/>
      <w:r w:rsidR="00194F26" w:rsidRPr="003174B1">
        <w:rPr>
          <w:lang w:val="en-US"/>
        </w:rPr>
        <w:t xml:space="preserve"> the ratio of shear strength to shear stress in an earthworks slope</w:t>
      </w:r>
      <w:r w:rsidR="00891771" w:rsidRPr="003174B1">
        <w:rPr>
          <w:lang w:val="en-US"/>
        </w:rPr>
        <w:t xml:space="preserve">) </w:t>
      </w:r>
      <w:r w:rsidR="002D56AA" w:rsidRPr="003174B1">
        <w:rPr>
          <w:lang w:val="en-US"/>
        </w:rPr>
        <w:t>over time</w:t>
      </w:r>
      <w:r w:rsidR="00702E5E" w:rsidRPr="003174B1">
        <w:rPr>
          <w:lang w:val="en-US"/>
        </w:rPr>
        <w:t xml:space="preserve"> as </w:t>
      </w:r>
      <w:r w:rsidR="004533C5" w:rsidRPr="003174B1">
        <w:rPr>
          <w:lang w:val="en-US"/>
        </w:rPr>
        <w:t xml:space="preserve">the </w:t>
      </w:r>
      <w:r w:rsidR="00F14B34" w:rsidRPr="003174B1">
        <w:rPr>
          <w:lang w:val="en-US"/>
        </w:rPr>
        <w:t xml:space="preserve">slope </w:t>
      </w:r>
      <w:r w:rsidR="00434633" w:rsidRPr="003174B1">
        <w:rPr>
          <w:lang w:val="en-US"/>
        </w:rPr>
        <w:t>deteriorates</w:t>
      </w:r>
      <w:r w:rsidR="004533C5" w:rsidRPr="003174B1">
        <w:rPr>
          <w:lang w:val="en-US"/>
        </w:rPr>
        <w:t xml:space="preserve"> towards failure</w:t>
      </w:r>
      <w:r w:rsidR="00434633" w:rsidRPr="003174B1">
        <w:rPr>
          <w:lang w:val="en-US"/>
        </w:rPr>
        <w:t>.</w:t>
      </w:r>
    </w:p>
    <w:p w14:paraId="5CD1AE1E" w14:textId="77777777" w:rsidR="00837A9C" w:rsidRPr="003174B1" w:rsidRDefault="00837A9C" w:rsidP="00837A9C">
      <w:pPr>
        <w:rPr>
          <w:lang w:val="en-US"/>
        </w:rPr>
      </w:pPr>
      <w:r w:rsidRPr="003174B1">
        <w:rPr>
          <w:lang w:val="en-US"/>
        </w:rPr>
        <w:t xml:space="preserve">The </w:t>
      </w:r>
      <w:proofErr w:type="spellStart"/>
      <w:r w:rsidRPr="003174B1">
        <w:rPr>
          <w:lang w:val="en-US"/>
        </w:rPr>
        <w:t>FoS</w:t>
      </w:r>
      <w:proofErr w:type="spellEnd"/>
      <w:r w:rsidRPr="003174B1">
        <w:rPr>
          <w:lang w:val="en-US"/>
        </w:rPr>
        <w:t xml:space="preserve"> in this work is derived using the strength reduction method (see for example Griffiths and Lane, 1999), using an automated algorithm where the Mohr-Coulomb shear strength parameters, </w:t>
      </w:r>
      <m:oMath>
        <m:sSup>
          <m:sSupPr>
            <m:ctrlPr>
              <w:rPr>
                <w:rFonts w:ascii="Cambria Math" w:hAnsi="Cambria Math"/>
                <w:i/>
                <w:lang w:val="en-US"/>
              </w:rPr>
            </m:ctrlPr>
          </m:sSupPr>
          <m:e>
            <m:r>
              <w:rPr>
                <w:rFonts w:ascii="Cambria Math" w:hAnsi="Cambria Math"/>
                <w:lang w:val="en-US"/>
              </w:rPr>
              <m:t>c</m:t>
            </m:r>
          </m:e>
          <m:sup>
            <m:r>
              <m:rPr>
                <m:sty m:val="p"/>
              </m:rPr>
              <w:rPr>
                <w:rFonts w:ascii="Cambria Math" w:hAnsi="Cambria Math"/>
                <w:lang w:val="en-US"/>
              </w:rPr>
              <m:t>'</m:t>
            </m:r>
          </m:sup>
        </m:sSup>
      </m:oMath>
      <w:r w:rsidRPr="003174B1">
        <w:rPr>
          <w:lang w:val="en-US"/>
        </w:rPr>
        <w:t xml:space="preserve"> and </w:t>
      </w:r>
      <m:oMath>
        <m:sSup>
          <m:sSupPr>
            <m:ctrlPr>
              <w:rPr>
                <w:rFonts w:ascii="Cambria Math" w:hAnsi="Cambria Math"/>
                <w:i/>
                <w:lang w:val="en-US"/>
              </w:rPr>
            </m:ctrlPr>
          </m:sSupPr>
          <m:e>
            <m:r>
              <w:rPr>
                <w:rFonts w:ascii="Cambria Math" w:hAnsi="Cambria Math"/>
                <w:lang w:val="en-US"/>
              </w:rPr>
              <m:t>ϕ</m:t>
            </m:r>
          </m:e>
          <m:sup>
            <m:r>
              <m:rPr>
                <m:sty m:val="p"/>
              </m:rPr>
              <w:rPr>
                <w:rFonts w:ascii="Cambria Math" w:hAnsi="Cambria Math"/>
                <w:lang w:val="en-US"/>
              </w:rPr>
              <m:t>'</m:t>
            </m:r>
          </m:sup>
        </m:sSup>
      </m:oMath>
      <w:r w:rsidRPr="003174B1">
        <w:rPr>
          <w:rFonts w:eastAsiaTheme="minorEastAsia"/>
          <w:lang w:val="en-US"/>
        </w:rPr>
        <w:t>,</w:t>
      </w:r>
      <w:r w:rsidRPr="003174B1">
        <w:rPr>
          <w:lang w:val="en-US"/>
        </w:rPr>
        <w:t xml:space="preserve"> are scaled by a trial value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t</m:t>
            </m:r>
          </m:sub>
        </m:sSub>
      </m:oMath>
      <w:r w:rsidRPr="003174B1">
        <w:rPr>
          <w:lang w:val="en-US"/>
        </w:rPr>
        <w:t xml:space="preserve">) and the model stepped. If the model returns to equilibrium, this represents an upper bound on the current </w:t>
      </w:r>
      <w:proofErr w:type="spellStart"/>
      <w:r w:rsidRPr="003174B1">
        <w:rPr>
          <w:lang w:val="en-US"/>
        </w:rPr>
        <w:t>FoS</w:t>
      </w:r>
      <w:proofErr w:type="spellEnd"/>
      <w:r w:rsidRPr="003174B1">
        <w:rPr>
          <w:lang w:val="en-US"/>
        </w:rPr>
        <w:t xml:space="preserve">. If, after a prescribed number of steps, the model fails to converge to equilibrium, this is assumed to represent a lower bound/unstable </w:t>
      </w:r>
      <w:proofErr w:type="spellStart"/>
      <w:r w:rsidRPr="003174B1">
        <w:rPr>
          <w:lang w:val="en-US"/>
        </w:rPr>
        <w:t>FoS</w:t>
      </w:r>
      <w:proofErr w:type="spellEnd"/>
      <w:r w:rsidRPr="003174B1">
        <w:rPr>
          <w:lang w:val="en-US"/>
        </w:rPr>
        <w:t xml:space="preserve">. These upper and lower bound values are then used to define new bounding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t</m:t>
            </m:r>
          </m:sub>
        </m:sSub>
      </m:oMath>
      <w:r w:rsidRPr="003174B1">
        <w:rPr>
          <w:lang w:val="en-US"/>
        </w:rPr>
        <w:t xml:space="preserve"> values. This process is repeated until the difference between the lower and upper bound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t</m:t>
            </m:r>
          </m:sub>
        </m:sSub>
      </m:oMath>
      <w:r w:rsidRPr="003174B1">
        <w:rPr>
          <w:lang w:val="en-US"/>
        </w:rPr>
        <w:t xml:space="preserve"> values </w:t>
      </w:r>
      <w:proofErr w:type="gramStart"/>
      <w:r w:rsidRPr="003174B1">
        <w:rPr>
          <w:lang w:val="en-US"/>
        </w:rPr>
        <w:t>converges</w:t>
      </w:r>
      <w:proofErr w:type="gramEnd"/>
      <w:r w:rsidRPr="003174B1">
        <w:rPr>
          <w:lang w:val="en-US"/>
        </w:rPr>
        <w:t xml:space="preserve"> below a prescribed tolerance. The resultant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t</m:t>
            </m:r>
          </m:sub>
        </m:sSub>
      </m:oMath>
      <w:r w:rsidRPr="003174B1">
        <w:rPr>
          <w:lang w:val="en-US"/>
        </w:rPr>
        <w:t xml:space="preserve"> value is adopted as the current FoS. </w:t>
      </w:r>
    </w:p>
    <w:p w14:paraId="4AC6A72E" w14:textId="3584DC17" w:rsidR="00AF1C2B" w:rsidRPr="003174B1" w:rsidRDefault="00434633" w:rsidP="00EB0125">
      <w:pPr>
        <w:rPr>
          <w:lang w:val="en-US"/>
        </w:rPr>
      </w:pPr>
      <w:r w:rsidRPr="003174B1">
        <w:rPr>
          <w:lang w:val="en-US"/>
        </w:rPr>
        <w:t>These</w:t>
      </w:r>
      <w:r w:rsidR="00ED1B47" w:rsidRPr="003174B1">
        <w:rPr>
          <w:lang w:val="en-US"/>
        </w:rPr>
        <w:t xml:space="preserve"> </w:t>
      </w:r>
      <w:proofErr w:type="spellStart"/>
      <w:r w:rsidR="00ED1B47" w:rsidRPr="003174B1">
        <w:rPr>
          <w:lang w:val="en-US"/>
        </w:rPr>
        <w:t>FoS</w:t>
      </w:r>
      <w:proofErr w:type="spellEnd"/>
      <w:r w:rsidRPr="003174B1">
        <w:rPr>
          <w:lang w:val="en-US"/>
        </w:rPr>
        <w:t xml:space="preserve"> curves then</w:t>
      </w:r>
      <w:r w:rsidR="006F6543" w:rsidRPr="003174B1">
        <w:rPr>
          <w:lang w:val="en-US"/>
        </w:rPr>
        <w:t xml:space="preserve"> allow the relative magnitude of deterioration at various times to be evaluated as well as the time to failure</w:t>
      </w:r>
      <w:r w:rsidR="006623D0" w:rsidRPr="003174B1">
        <w:rPr>
          <w:lang w:val="en-US"/>
        </w:rPr>
        <w:t>. Com</w:t>
      </w:r>
      <w:r w:rsidR="00C34598" w:rsidRPr="003174B1">
        <w:rPr>
          <w:lang w:val="en-US"/>
        </w:rPr>
        <w:t>parisons of these curves for differ</w:t>
      </w:r>
      <w:r w:rsidR="00CB4921">
        <w:rPr>
          <w:lang w:val="en-US"/>
        </w:rPr>
        <w:t>ent</w:t>
      </w:r>
      <w:r w:rsidR="00C34598" w:rsidRPr="003174B1">
        <w:rPr>
          <w:lang w:val="en-US"/>
        </w:rPr>
        <w:t xml:space="preserve"> slope geometries, material properties, or</w:t>
      </w:r>
      <w:r w:rsidR="00151C50">
        <w:rPr>
          <w:lang w:val="en-US"/>
        </w:rPr>
        <w:t>,</w:t>
      </w:r>
      <w:r w:rsidR="00C34598" w:rsidRPr="003174B1">
        <w:rPr>
          <w:lang w:val="en-US"/>
        </w:rPr>
        <w:t xml:space="preserve"> as in the case here, geotechnical interventions</w:t>
      </w:r>
      <w:r w:rsidR="00B170BD" w:rsidRPr="003174B1">
        <w:rPr>
          <w:lang w:val="en-US"/>
        </w:rPr>
        <w:t xml:space="preserve"> at differ</w:t>
      </w:r>
      <w:r w:rsidR="00CB4921">
        <w:rPr>
          <w:lang w:val="en-US"/>
        </w:rPr>
        <w:t>ent</w:t>
      </w:r>
      <w:r w:rsidR="00B170BD" w:rsidRPr="003174B1">
        <w:rPr>
          <w:lang w:val="en-US"/>
        </w:rPr>
        <w:t xml:space="preserve"> times</w:t>
      </w:r>
      <w:r w:rsidR="00356D6A" w:rsidRPr="003174B1">
        <w:rPr>
          <w:lang w:val="en-US"/>
        </w:rPr>
        <w:t>,</w:t>
      </w:r>
      <w:r w:rsidR="00C34598" w:rsidRPr="003174B1">
        <w:rPr>
          <w:lang w:val="en-US"/>
        </w:rPr>
        <w:t xml:space="preserve"> for the purposes of slope </w:t>
      </w:r>
      <w:r w:rsidR="004265BF" w:rsidRPr="003174B1">
        <w:rPr>
          <w:lang w:val="en-US"/>
        </w:rPr>
        <w:t>renewals</w:t>
      </w:r>
      <w:r w:rsidR="00356D6A" w:rsidRPr="003174B1">
        <w:rPr>
          <w:lang w:val="en-US"/>
        </w:rPr>
        <w:t>, allow the</w:t>
      </w:r>
      <w:r w:rsidR="004265BF" w:rsidRPr="003174B1">
        <w:rPr>
          <w:lang w:val="en-US"/>
        </w:rPr>
        <w:t xml:space="preserve"> </w:t>
      </w:r>
      <w:r w:rsidR="00E200BF" w:rsidRPr="003174B1">
        <w:rPr>
          <w:lang w:val="en-US"/>
        </w:rPr>
        <w:t xml:space="preserve">effect on </w:t>
      </w:r>
      <w:r w:rsidR="00561111" w:rsidRPr="003174B1">
        <w:rPr>
          <w:lang w:val="en-US"/>
        </w:rPr>
        <w:t>performance and deterioration to be assessed</w:t>
      </w:r>
      <w:r w:rsidR="00CD2302" w:rsidRPr="003174B1">
        <w:rPr>
          <w:lang w:val="en-US"/>
        </w:rPr>
        <w:t xml:space="preserve"> and can be used to </w:t>
      </w:r>
      <w:r w:rsidR="00461260" w:rsidRPr="003174B1">
        <w:rPr>
          <w:lang w:val="en-US"/>
        </w:rPr>
        <w:t>evaluate the</w:t>
      </w:r>
      <w:r w:rsidR="002471B7" w:rsidRPr="003174B1">
        <w:rPr>
          <w:lang w:val="en-US"/>
        </w:rPr>
        <w:t>ir</w:t>
      </w:r>
      <w:r w:rsidR="00461260" w:rsidRPr="003174B1">
        <w:rPr>
          <w:lang w:val="en-US"/>
        </w:rPr>
        <w:t xml:space="preserve"> relative</w:t>
      </w:r>
      <w:r w:rsidR="002471B7" w:rsidRPr="003174B1">
        <w:rPr>
          <w:lang w:val="en-US"/>
        </w:rPr>
        <w:t xml:space="preserve"> </w:t>
      </w:r>
      <w:r w:rsidR="00F31298" w:rsidRPr="003174B1">
        <w:rPr>
          <w:lang w:val="en-US"/>
        </w:rPr>
        <w:t>effectiveness</w:t>
      </w:r>
      <w:r w:rsidR="00497052" w:rsidRPr="003174B1">
        <w:rPr>
          <w:lang w:val="en-US"/>
        </w:rPr>
        <w:t xml:space="preserve"> and </w:t>
      </w:r>
      <w:r w:rsidR="00D9030F" w:rsidRPr="003174B1">
        <w:rPr>
          <w:lang w:val="en-US"/>
        </w:rPr>
        <w:t xml:space="preserve">their relative </w:t>
      </w:r>
      <w:r w:rsidR="002D7A7F">
        <w:rPr>
          <w:lang w:val="en-US"/>
        </w:rPr>
        <w:t xml:space="preserve">economic </w:t>
      </w:r>
      <w:r w:rsidR="00D9030F" w:rsidRPr="003174B1">
        <w:rPr>
          <w:lang w:val="en-US"/>
        </w:rPr>
        <w:t>costs</w:t>
      </w:r>
      <w:r w:rsidR="002D56AA" w:rsidRPr="003174B1">
        <w:rPr>
          <w:lang w:val="en-US"/>
        </w:rPr>
        <w:t xml:space="preserve">. </w:t>
      </w:r>
    </w:p>
    <w:p w14:paraId="64F4689D" w14:textId="44FC29BC" w:rsidR="00181F79" w:rsidRPr="003174B1" w:rsidRDefault="200966A9" w:rsidP="62DE8E88">
      <w:pPr>
        <w:rPr>
          <w:b/>
          <w:bCs/>
          <w:lang w:val="en-US"/>
        </w:rPr>
      </w:pPr>
      <w:r w:rsidRPr="003174B1">
        <w:rPr>
          <w:b/>
          <w:bCs/>
          <w:lang w:val="en-US"/>
        </w:rPr>
        <w:t xml:space="preserve">4 </w:t>
      </w:r>
      <w:r w:rsidR="00E94368" w:rsidRPr="003174B1">
        <w:rPr>
          <w:b/>
          <w:bCs/>
          <w:lang w:val="en-US"/>
        </w:rPr>
        <w:t>Theory</w:t>
      </w:r>
      <w:r w:rsidR="00C66B84" w:rsidRPr="003174B1">
        <w:rPr>
          <w:b/>
          <w:bCs/>
          <w:lang w:val="en-US"/>
        </w:rPr>
        <w:t xml:space="preserve"> and </w:t>
      </w:r>
      <w:r w:rsidR="3E9C55CF" w:rsidRPr="003174B1">
        <w:rPr>
          <w:b/>
          <w:bCs/>
          <w:lang w:val="en-US"/>
        </w:rPr>
        <w:t>C</w:t>
      </w:r>
      <w:r w:rsidR="00E94368" w:rsidRPr="003174B1">
        <w:rPr>
          <w:b/>
          <w:bCs/>
          <w:lang w:val="en-US"/>
        </w:rPr>
        <w:t>alculation</w:t>
      </w:r>
      <w:r w:rsidR="00C66B84" w:rsidRPr="003174B1">
        <w:rPr>
          <w:b/>
          <w:bCs/>
          <w:lang w:val="en-US"/>
        </w:rPr>
        <w:t>s</w:t>
      </w:r>
    </w:p>
    <w:p w14:paraId="4EC775D9" w14:textId="187CC361" w:rsidR="00181F79" w:rsidRPr="003174B1" w:rsidRDefault="39558654">
      <w:pPr>
        <w:rPr>
          <w:b/>
          <w:bCs/>
          <w:lang w:val="en-US"/>
        </w:rPr>
      </w:pPr>
      <w:r w:rsidRPr="003174B1">
        <w:rPr>
          <w:b/>
          <w:bCs/>
          <w:lang w:val="en-US"/>
        </w:rPr>
        <w:t>4.1</w:t>
      </w:r>
      <w:r w:rsidR="26765AC3" w:rsidRPr="003174B1">
        <w:rPr>
          <w:b/>
          <w:bCs/>
          <w:lang w:val="en-US"/>
        </w:rPr>
        <w:t xml:space="preserve"> Economics of Intervention</w:t>
      </w:r>
    </w:p>
    <w:p w14:paraId="66160981" w14:textId="600DE442" w:rsidR="0030474B" w:rsidRPr="008454B0" w:rsidRDefault="006E030B" w:rsidP="008454B0">
      <w:pPr>
        <w:pStyle w:val="Caption"/>
        <w:rPr>
          <w:color w:val="auto"/>
          <w:lang w:val="en-US"/>
        </w:rPr>
      </w:pPr>
      <w:r w:rsidRPr="008454B0">
        <w:rPr>
          <w:i w:val="0"/>
          <w:color w:val="auto"/>
          <w:sz w:val="22"/>
          <w:szCs w:val="22"/>
          <w:lang w:val="en-US"/>
        </w:rPr>
        <w:t xml:space="preserve">Initial earthworks deterioration and intervention </w:t>
      </w:r>
      <w:r w:rsidR="005203BE" w:rsidRPr="008454B0" w:rsidDel="000812A7">
        <w:rPr>
          <w:i w:val="0"/>
          <w:color w:val="auto"/>
          <w:sz w:val="22"/>
          <w:szCs w:val="22"/>
          <w:lang w:val="en-US"/>
        </w:rPr>
        <w:t>model</w:t>
      </w:r>
      <w:r w:rsidRPr="008454B0" w:rsidDel="000812A7">
        <w:rPr>
          <w:i w:val="0"/>
          <w:color w:val="auto"/>
          <w:sz w:val="22"/>
          <w:szCs w:val="22"/>
          <w:lang w:val="en-US"/>
        </w:rPr>
        <w:t>ing</w:t>
      </w:r>
      <w:r w:rsidRPr="008454B0">
        <w:rPr>
          <w:i w:val="0"/>
          <w:color w:val="auto"/>
          <w:sz w:val="22"/>
          <w:szCs w:val="22"/>
          <w:lang w:val="en-US"/>
        </w:rPr>
        <w:t xml:space="preserve"> </w:t>
      </w:r>
      <w:r w:rsidR="00801628" w:rsidRPr="008454B0">
        <w:rPr>
          <w:i w:val="0"/>
          <w:color w:val="auto"/>
          <w:sz w:val="22"/>
          <w:szCs w:val="22"/>
          <w:lang w:val="en-US"/>
        </w:rPr>
        <w:t>for ACHILLES indicated that, in general, the later in the lifecycle of an earthworks</w:t>
      </w:r>
      <w:r w:rsidR="00154325" w:rsidRPr="008454B0">
        <w:rPr>
          <w:i w:val="0"/>
          <w:color w:val="auto"/>
          <w:sz w:val="22"/>
          <w:szCs w:val="22"/>
          <w:lang w:val="en-US"/>
        </w:rPr>
        <w:t xml:space="preserve"> asset that a given intervention occurs, the smaller the benefits (in terms of</w:t>
      </w:r>
      <w:r w:rsidR="004677D9" w:rsidRPr="008454B0">
        <w:rPr>
          <w:i w:val="0"/>
          <w:color w:val="auto"/>
          <w:sz w:val="22"/>
          <w:szCs w:val="22"/>
          <w:lang w:val="en-US"/>
        </w:rPr>
        <w:t xml:space="preserve"> asset</w:t>
      </w:r>
      <w:r w:rsidR="00154325" w:rsidRPr="008454B0">
        <w:rPr>
          <w:i w:val="0"/>
          <w:color w:val="auto"/>
          <w:sz w:val="22"/>
          <w:szCs w:val="22"/>
          <w:lang w:val="en-US"/>
        </w:rPr>
        <w:t xml:space="preserve"> life extension</w:t>
      </w:r>
      <w:r w:rsidR="004677D9" w:rsidRPr="008454B0">
        <w:rPr>
          <w:i w:val="0"/>
          <w:color w:val="auto"/>
          <w:sz w:val="22"/>
          <w:szCs w:val="22"/>
          <w:lang w:val="en-US"/>
        </w:rPr>
        <w:t xml:space="preserve">) that are obtained. </w:t>
      </w:r>
      <w:r w:rsidR="009255F7" w:rsidRPr="008454B0">
        <w:rPr>
          <w:i w:val="0"/>
          <w:iCs w:val="0"/>
          <w:color w:val="auto"/>
          <w:sz w:val="22"/>
          <w:szCs w:val="22"/>
          <w:lang w:val="en-US"/>
        </w:rPr>
        <w:t>A</w:t>
      </w:r>
      <w:r w:rsidR="005267AC" w:rsidRPr="008454B0">
        <w:rPr>
          <w:i w:val="0"/>
          <w:iCs w:val="0"/>
          <w:color w:val="auto"/>
          <w:sz w:val="22"/>
          <w:szCs w:val="22"/>
          <w:lang w:val="en-US"/>
        </w:rPr>
        <w:t xml:space="preserve"> schematic </w:t>
      </w:r>
      <w:proofErr w:type="spellStart"/>
      <w:r w:rsidR="00D936A8">
        <w:rPr>
          <w:i w:val="0"/>
          <w:iCs w:val="0"/>
          <w:color w:val="auto"/>
          <w:sz w:val="22"/>
          <w:szCs w:val="22"/>
          <w:lang w:val="en-US"/>
        </w:rPr>
        <w:t>FoS</w:t>
      </w:r>
      <w:proofErr w:type="spellEnd"/>
      <w:r w:rsidR="007441B7" w:rsidRPr="008454B0">
        <w:rPr>
          <w:i w:val="0"/>
          <w:iCs w:val="0"/>
          <w:color w:val="auto"/>
          <w:sz w:val="22"/>
          <w:szCs w:val="22"/>
          <w:lang w:val="en-US"/>
        </w:rPr>
        <w:t xml:space="preserve"> deterioration curve </w:t>
      </w:r>
      <w:r w:rsidR="002B5D91" w:rsidRPr="008454B0">
        <w:rPr>
          <w:i w:val="0"/>
          <w:iCs w:val="0"/>
          <w:color w:val="auto"/>
          <w:sz w:val="22"/>
          <w:szCs w:val="22"/>
          <w:lang w:val="en-US"/>
        </w:rPr>
        <w:t>illustrate</w:t>
      </w:r>
      <w:r w:rsidR="00B514D3" w:rsidRPr="008454B0">
        <w:rPr>
          <w:i w:val="0"/>
          <w:iCs w:val="0"/>
          <w:color w:val="auto"/>
          <w:sz w:val="22"/>
          <w:szCs w:val="22"/>
          <w:lang w:val="en-US"/>
        </w:rPr>
        <w:t>s this (see</w:t>
      </w:r>
      <w:r w:rsidR="00D933E9" w:rsidRPr="008454B0">
        <w:rPr>
          <w:i w:val="0"/>
          <w:iCs w:val="0"/>
          <w:color w:val="auto"/>
          <w:sz w:val="22"/>
          <w:szCs w:val="22"/>
          <w:lang w:val="en-US"/>
        </w:rPr>
        <w:t xml:space="preserve"> Figure 2</w:t>
      </w:r>
      <w:r w:rsidR="00B514D3" w:rsidRPr="008454B0">
        <w:rPr>
          <w:i w:val="0"/>
          <w:iCs w:val="0"/>
          <w:color w:val="auto"/>
          <w:sz w:val="22"/>
          <w:szCs w:val="22"/>
          <w:lang w:val="en-US"/>
        </w:rPr>
        <w:t>)</w:t>
      </w:r>
      <w:r w:rsidR="00D933E9" w:rsidRPr="008454B0">
        <w:rPr>
          <w:i w:val="0"/>
          <w:iCs w:val="0"/>
          <w:color w:val="auto"/>
          <w:sz w:val="22"/>
          <w:szCs w:val="22"/>
          <w:lang w:val="en-US"/>
        </w:rPr>
        <w:t xml:space="preserve">, </w:t>
      </w:r>
      <w:r w:rsidR="00D933E9" w:rsidRPr="008454B0">
        <w:rPr>
          <w:i w:val="0"/>
          <w:color w:val="auto"/>
          <w:sz w:val="22"/>
          <w:szCs w:val="22"/>
          <w:lang w:val="en-US"/>
        </w:rPr>
        <w:t xml:space="preserve">where the lifecycle of a hypothetical, illustrative earthworks asset without intervention is shown by the solid black </w:t>
      </w:r>
      <w:proofErr w:type="spellStart"/>
      <w:r w:rsidR="00585B3F" w:rsidRPr="008454B0">
        <w:rPr>
          <w:i w:val="0"/>
          <w:iCs w:val="0"/>
          <w:color w:val="auto"/>
          <w:sz w:val="22"/>
          <w:szCs w:val="22"/>
          <w:lang w:val="en-US"/>
        </w:rPr>
        <w:t>FoS</w:t>
      </w:r>
      <w:proofErr w:type="spellEnd"/>
      <w:r w:rsidR="00585B3F" w:rsidRPr="008454B0">
        <w:rPr>
          <w:i w:val="0"/>
          <w:iCs w:val="0"/>
          <w:color w:val="auto"/>
          <w:sz w:val="22"/>
          <w:szCs w:val="22"/>
          <w:lang w:val="en-US"/>
        </w:rPr>
        <w:t xml:space="preserve"> deterioration </w:t>
      </w:r>
      <w:r w:rsidR="00D933E9" w:rsidRPr="008454B0">
        <w:rPr>
          <w:i w:val="0"/>
          <w:color w:val="auto"/>
          <w:sz w:val="22"/>
          <w:szCs w:val="22"/>
          <w:lang w:val="en-US"/>
        </w:rPr>
        <w:t xml:space="preserve">curve, and the asset life extension effects of early, </w:t>
      </w:r>
      <w:proofErr w:type="gramStart"/>
      <w:r w:rsidR="00D933E9" w:rsidRPr="008454B0">
        <w:rPr>
          <w:i w:val="0"/>
          <w:color w:val="auto"/>
          <w:sz w:val="22"/>
          <w:szCs w:val="22"/>
          <w:lang w:val="en-US"/>
        </w:rPr>
        <w:t>intermediate</w:t>
      </w:r>
      <w:proofErr w:type="gramEnd"/>
      <w:r w:rsidR="00D933E9" w:rsidRPr="008454B0">
        <w:rPr>
          <w:i w:val="0"/>
          <w:color w:val="auto"/>
          <w:sz w:val="22"/>
          <w:szCs w:val="22"/>
          <w:lang w:val="en-US"/>
        </w:rPr>
        <w:t xml:space="preserve"> and late interventions are shown respectively by the green, yellow and red dashed curves.</w:t>
      </w:r>
      <w:r w:rsidR="002B5D91" w:rsidRPr="008454B0">
        <w:rPr>
          <w:color w:val="auto"/>
          <w:lang w:val="en-US"/>
        </w:rPr>
        <w:t xml:space="preserve"> </w:t>
      </w:r>
    </w:p>
    <w:p w14:paraId="491D0BEB" w14:textId="623983D5" w:rsidR="00970874" w:rsidRPr="008454B0" w:rsidRDefault="00970874" w:rsidP="00970874">
      <w:pPr>
        <w:pStyle w:val="Caption"/>
        <w:rPr>
          <w:i w:val="0"/>
          <w:iCs w:val="0"/>
          <w:color w:val="auto"/>
          <w:sz w:val="22"/>
          <w:szCs w:val="22"/>
          <w:lang w:val="en-US"/>
        </w:rPr>
      </w:pPr>
      <w:r w:rsidRPr="008454B0">
        <w:rPr>
          <w:i w:val="0"/>
          <w:iCs w:val="0"/>
          <w:color w:val="auto"/>
          <w:sz w:val="22"/>
          <w:szCs w:val="22"/>
          <w:lang w:val="en-US"/>
        </w:rPr>
        <w:t>Figure</w:t>
      </w:r>
      <w:r w:rsidR="003617D5">
        <w:rPr>
          <w:i w:val="0"/>
          <w:iCs w:val="0"/>
          <w:noProof/>
          <w:color w:val="auto"/>
          <w:sz w:val="22"/>
          <w:szCs w:val="22"/>
          <w:lang w:val="en-US"/>
        </w:rPr>
        <w:t xml:space="preserve"> 2</w:t>
      </w:r>
      <w:r w:rsidRPr="008454B0">
        <w:rPr>
          <w:i w:val="0"/>
          <w:iCs w:val="0"/>
          <w:color w:val="auto"/>
          <w:sz w:val="22"/>
          <w:szCs w:val="22"/>
          <w:lang w:val="en-US"/>
        </w:rPr>
        <w:t>: Alternative Intervention Timings and Lifecycle Extensions</w:t>
      </w:r>
    </w:p>
    <w:p w14:paraId="06E8957E" w14:textId="49D63937" w:rsidR="00F771B4" w:rsidRPr="003174B1" w:rsidRDefault="00F771B4" w:rsidP="00F771B4">
      <w:pPr>
        <w:rPr>
          <w:lang w:val="en-US"/>
        </w:rPr>
      </w:pPr>
      <w:r w:rsidRPr="008454B0">
        <w:rPr>
          <w:noProof/>
          <w:lang w:val="en-US"/>
        </w:rPr>
        <w:lastRenderedPageBreak/>
        <w:drawing>
          <wp:inline distT="0" distB="0" distL="0" distR="0" wp14:anchorId="59DC28A1" wp14:editId="55B3E1EF">
            <wp:extent cx="5731510" cy="2174875"/>
            <wp:effectExtent l="0" t="0" r="2540" b="0"/>
            <wp:docPr id="1152159218" name="Picture 1152159218" descr="A graph with line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159218" name="Picture 1" descr="A graph with lines and text&#10;&#10;Description automatically generated with medium confidence"/>
                    <pic:cNvPicPr/>
                  </pic:nvPicPr>
                  <pic:blipFill>
                    <a:blip r:embed="rId12"/>
                    <a:stretch>
                      <a:fillRect/>
                    </a:stretch>
                  </pic:blipFill>
                  <pic:spPr>
                    <a:xfrm>
                      <a:off x="0" y="0"/>
                      <a:ext cx="5731510" cy="2174875"/>
                    </a:xfrm>
                    <a:prstGeom prst="rect">
                      <a:avLst/>
                    </a:prstGeom>
                  </pic:spPr>
                </pic:pic>
              </a:graphicData>
            </a:graphic>
          </wp:inline>
        </w:drawing>
      </w:r>
    </w:p>
    <w:p w14:paraId="2075DFFB" w14:textId="692555D9" w:rsidR="00626C86" w:rsidRPr="003174B1" w:rsidRDefault="2B4A6F08" w:rsidP="00BE0812">
      <w:pPr>
        <w:rPr>
          <w:lang w:val="en-US"/>
        </w:rPr>
      </w:pPr>
      <w:r w:rsidRPr="003174B1">
        <w:rPr>
          <w:lang w:val="en-US"/>
        </w:rPr>
        <w:t xml:space="preserve">The discounted costs of </w:t>
      </w:r>
      <w:r w:rsidR="1AB227A1" w:rsidRPr="003174B1">
        <w:rPr>
          <w:lang w:val="en-US"/>
        </w:rPr>
        <w:t xml:space="preserve">early, </w:t>
      </w:r>
      <w:proofErr w:type="gramStart"/>
      <w:r w:rsidR="1AB227A1" w:rsidRPr="003174B1">
        <w:rPr>
          <w:lang w:val="en-US"/>
        </w:rPr>
        <w:t>intermediate</w:t>
      </w:r>
      <w:proofErr w:type="gramEnd"/>
      <w:r w:rsidR="1AB227A1" w:rsidRPr="003174B1">
        <w:rPr>
          <w:lang w:val="en-US"/>
        </w:rPr>
        <w:t xml:space="preserve"> and late intervention are combined with the </w:t>
      </w:r>
      <w:r w:rsidR="73B53050" w:rsidRPr="003174B1">
        <w:rPr>
          <w:lang w:val="en-US"/>
        </w:rPr>
        <w:t>respective discounted costs of deferred failure, and the total discounted costs are compared</w:t>
      </w:r>
      <w:r w:rsidR="0A2DE49B" w:rsidRPr="003174B1">
        <w:rPr>
          <w:lang w:val="en-US"/>
        </w:rPr>
        <w:t>,</w:t>
      </w:r>
      <w:r w:rsidR="73B53050" w:rsidRPr="003174B1">
        <w:rPr>
          <w:lang w:val="en-US"/>
        </w:rPr>
        <w:t xml:space="preserve"> to determine which intervention </w:t>
      </w:r>
      <w:r w:rsidR="6D2D1D4B" w:rsidRPr="003174B1">
        <w:rPr>
          <w:lang w:val="en-US"/>
        </w:rPr>
        <w:t>results in the smallest total cost</w:t>
      </w:r>
      <w:r w:rsidR="444F0C56" w:rsidRPr="003174B1">
        <w:rPr>
          <w:lang w:val="en-US"/>
        </w:rPr>
        <w:t>.</w:t>
      </w:r>
      <w:r w:rsidR="6D2D1D4B" w:rsidRPr="003174B1">
        <w:rPr>
          <w:lang w:val="en-US"/>
        </w:rPr>
        <w:t xml:space="preserve"> </w:t>
      </w:r>
      <w:r w:rsidR="444F0C56" w:rsidRPr="003174B1">
        <w:rPr>
          <w:lang w:val="en-US"/>
        </w:rPr>
        <w:t xml:space="preserve">Note that </w:t>
      </w:r>
      <w:r w:rsidR="6D2D1D4B" w:rsidRPr="003174B1">
        <w:rPr>
          <w:lang w:val="en-US"/>
        </w:rPr>
        <w:t>it is assumed that ‘planned failure’ of an asset will not in fact be allowed to happen</w:t>
      </w:r>
      <w:r w:rsidR="392D82F7" w:rsidRPr="003174B1">
        <w:rPr>
          <w:lang w:val="en-US"/>
        </w:rPr>
        <w:t>, and that further interventions will be made as necessary, beyond the time horizon of the current assessment</w:t>
      </w:r>
      <w:r w:rsidR="5FCA7512" w:rsidRPr="003174B1">
        <w:rPr>
          <w:lang w:val="en-US"/>
        </w:rPr>
        <w:t xml:space="preserve">, to maintain the </w:t>
      </w:r>
      <w:r w:rsidR="7803EEA1" w:rsidRPr="003174B1">
        <w:rPr>
          <w:lang w:val="en-US"/>
        </w:rPr>
        <w:t>‘</w:t>
      </w:r>
      <w:r w:rsidR="5FCA7512" w:rsidRPr="003174B1">
        <w:rPr>
          <w:lang w:val="en-US"/>
        </w:rPr>
        <w:t>indefinite asset life</w:t>
      </w:r>
      <w:r w:rsidR="4DD0E773" w:rsidRPr="003174B1">
        <w:rPr>
          <w:lang w:val="en-US"/>
        </w:rPr>
        <w:t>’</w:t>
      </w:r>
      <w:r w:rsidR="5FCA7512" w:rsidRPr="003174B1">
        <w:rPr>
          <w:lang w:val="en-US"/>
        </w:rPr>
        <w:t xml:space="preserve"> referred to above</w:t>
      </w:r>
      <w:r w:rsidR="00626C86" w:rsidRPr="003174B1" w:rsidDel="2B4A6F08">
        <w:rPr>
          <w:lang w:val="en-US"/>
        </w:rPr>
        <w:t>.</w:t>
      </w:r>
    </w:p>
    <w:p w14:paraId="1F92EDA4" w14:textId="4E29E698" w:rsidR="006C1DC3" w:rsidRPr="003174B1" w:rsidRDefault="006C1DC3" w:rsidP="00BE0812">
      <w:pPr>
        <w:rPr>
          <w:lang w:val="en-US"/>
        </w:rPr>
      </w:pPr>
      <w:r w:rsidRPr="003174B1">
        <w:rPr>
          <w:lang w:val="en-US"/>
        </w:rPr>
        <w:t xml:space="preserve">The assumptions used in the development of this </w:t>
      </w:r>
      <w:r w:rsidR="1A104841" w:rsidRPr="003174B1">
        <w:rPr>
          <w:lang w:val="en-US"/>
        </w:rPr>
        <w:t xml:space="preserve">hypothetical </w:t>
      </w:r>
      <w:r w:rsidRPr="003174B1">
        <w:rPr>
          <w:lang w:val="en-US"/>
        </w:rPr>
        <w:t xml:space="preserve">example are </w:t>
      </w:r>
      <w:r w:rsidR="00CC4F91" w:rsidRPr="003174B1">
        <w:rPr>
          <w:lang w:val="en-US"/>
        </w:rPr>
        <w:t>as follows:</w:t>
      </w:r>
    </w:p>
    <w:p w14:paraId="429659D7" w14:textId="5289FC47" w:rsidR="00CC4F91" w:rsidRPr="003174B1" w:rsidRDefault="008D5CAE" w:rsidP="002D29A1">
      <w:pPr>
        <w:pStyle w:val="ListParagraph"/>
        <w:numPr>
          <w:ilvl w:val="0"/>
          <w:numId w:val="14"/>
        </w:numPr>
        <w:rPr>
          <w:lang w:val="en-US"/>
        </w:rPr>
      </w:pPr>
      <w:r w:rsidRPr="003174B1">
        <w:rPr>
          <w:lang w:val="en-US"/>
        </w:rPr>
        <w:t>Current year = 2023 (</w:t>
      </w:r>
      <w:r w:rsidR="002D29A1" w:rsidRPr="003174B1">
        <w:rPr>
          <w:lang w:val="en-US"/>
        </w:rPr>
        <w:t xml:space="preserve">the </w:t>
      </w:r>
      <w:r w:rsidRPr="003174B1">
        <w:rPr>
          <w:lang w:val="en-US"/>
        </w:rPr>
        <w:t>base year for discounting purposes</w:t>
      </w:r>
      <w:r w:rsidR="002D29A1" w:rsidRPr="003174B1">
        <w:rPr>
          <w:lang w:val="en-US"/>
        </w:rPr>
        <w:t>)</w:t>
      </w:r>
    </w:p>
    <w:p w14:paraId="4C495A71" w14:textId="0EF28EBD" w:rsidR="008D5CAE" w:rsidRPr="003174B1" w:rsidRDefault="008D5CAE" w:rsidP="002D29A1">
      <w:pPr>
        <w:pStyle w:val="ListParagraph"/>
        <w:numPr>
          <w:ilvl w:val="0"/>
          <w:numId w:val="14"/>
        </w:numPr>
        <w:rPr>
          <w:lang w:val="en-US"/>
        </w:rPr>
      </w:pPr>
      <w:r w:rsidRPr="003174B1">
        <w:rPr>
          <w:lang w:val="en-US"/>
        </w:rPr>
        <w:t>Current asset age = 100 years</w:t>
      </w:r>
    </w:p>
    <w:p w14:paraId="0A5A99BE" w14:textId="41B64F80" w:rsidR="008D5CAE" w:rsidRPr="003174B1" w:rsidRDefault="00EC093D" w:rsidP="002D29A1">
      <w:pPr>
        <w:pStyle w:val="ListParagraph"/>
        <w:numPr>
          <w:ilvl w:val="0"/>
          <w:numId w:val="14"/>
        </w:numPr>
        <w:rPr>
          <w:lang w:val="en-US"/>
        </w:rPr>
      </w:pPr>
      <w:r w:rsidRPr="003174B1">
        <w:rPr>
          <w:lang w:val="en-US"/>
        </w:rPr>
        <w:t>Cost of intervention = £1,000,000 (assumed to be constant in undiscounted terms, irrespective of</w:t>
      </w:r>
      <w:r w:rsidR="00667935" w:rsidRPr="003174B1">
        <w:rPr>
          <w:lang w:val="en-US"/>
        </w:rPr>
        <w:t xml:space="preserve"> level of deterioration and </w:t>
      </w:r>
      <w:r w:rsidRPr="003174B1">
        <w:rPr>
          <w:lang w:val="en-US"/>
        </w:rPr>
        <w:t>year of intervent</w:t>
      </w:r>
      <w:r w:rsidR="002D0CCD" w:rsidRPr="003174B1">
        <w:rPr>
          <w:lang w:val="en-US"/>
        </w:rPr>
        <w:t>ion, i.e.</w:t>
      </w:r>
      <w:r w:rsidR="00840284" w:rsidRPr="003174B1">
        <w:rPr>
          <w:lang w:val="en-US"/>
        </w:rPr>
        <w:t>,</w:t>
      </w:r>
      <w:r w:rsidR="002D0CCD" w:rsidRPr="003174B1">
        <w:rPr>
          <w:lang w:val="en-US"/>
        </w:rPr>
        <w:t xml:space="preserve"> at 100, 120 and 140 years)</w:t>
      </w:r>
    </w:p>
    <w:p w14:paraId="5F3D5405" w14:textId="57FC4EEF" w:rsidR="002D0CCD" w:rsidRPr="003174B1" w:rsidRDefault="46820F1C" w:rsidP="002D29A1">
      <w:pPr>
        <w:pStyle w:val="ListParagraph"/>
        <w:numPr>
          <w:ilvl w:val="0"/>
          <w:numId w:val="14"/>
        </w:numPr>
        <w:rPr>
          <w:lang w:val="en-US"/>
        </w:rPr>
      </w:pPr>
      <w:r w:rsidRPr="003174B1">
        <w:rPr>
          <w:lang w:val="en-US"/>
        </w:rPr>
        <w:t xml:space="preserve">Cost of failure and emergency repairs = £10,000,000 </w:t>
      </w:r>
      <w:r w:rsidR="1F512677" w:rsidRPr="003174B1">
        <w:rPr>
          <w:lang w:val="en-US"/>
        </w:rPr>
        <w:t>(assumed to be 10 times the costs of planned</w:t>
      </w:r>
      <w:r w:rsidR="56832FC5" w:rsidRPr="003174B1">
        <w:rPr>
          <w:lang w:val="en-US"/>
        </w:rPr>
        <w:t>,</w:t>
      </w:r>
      <w:r w:rsidR="1F512677" w:rsidRPr="003174B1">
        <w:rPr>
          <w:lang w:val="en-US"/>
        </w:rPr>
        <w:t xml:space="preserve"> </w:t>
      </w:r>
      <w:r w:rsidR="56832FC5" w:rsidRPr="003174B1">
        <w:rPr>
          <w:lang w:val="en-US"/>
        </w:rPr>
        <w:t xml:space="preserve">preventive </w:t>
      </w:r>
      <w:r w:rsidR="1F512677" w:rsidRPr="003174B1">
        <w:rPr>
          <w:lang w:val="en-US"/>
        </w:rPr>
        <w:t>intervention</w:t>
      </w:r>
      <w:r w:rsidR="56832FC5" w:rsidRPr="003174B1">
        <w:rPr>
          <w:lang w:val="en-US"/>
        </w:rPr>
        <w:t xml:space="preserve"> (</w:t>
      </w:r>
      <w:r w:rsidR="4500DAD7" w:rsidRPr="003174B1">
        <w:rPr>
          <w:lang w:val="en-US"/>
        </w:rPr>
        <w:t>Glendinning et al., 2009</w:t>
      </w:r>
      <w:r w:rsidR="56832FC5" w:rsidRPr="003174B1">
        <w:rPr>
          <w:lang w:val="en-US"/>
        </w:rPr>
        <w:t>)</w:t>
      </w:r>
      <w:r w:rsidR="12D0011B" w:rsidRPr="003174B1">
        <w:rPr>
          <w:lang w:val="en-US"/>
        </w:rPr>
        <w:t>, and again assumed to be constant in undiscounted terms)</w:t>
      </w:r>
    </w:p>
    <w:p w14:paraId="782BE472" w14:textId="577F9B41" w:rsidR="005831C7" w:rsidRPr="003174B1" w:rsidRDefault="00420438" w:rsidP="002D29A1">
      <w:pPr>
        <w:pStyle w:val="ListParagraph"/>
        <w:numPr>
          <w:ilvl w:val="0"/>
          <w:numId w:val="14"/>
        </w:numPr>
        <w:rPr>
          <w:lang w:val="en-US"/>
        </w:rPr>
      </w:pPr>
      <w:r w:rsidRPr="003174B1">
        <w:rPr>
          <w:lang w:val="en-US"/>
        </w:rPr>
        <w:t>Discount rate = 3%</w:t>
      </w:r>
    </w:p>
    <w:p w14:paraId="4513D863" w14:textId="6CE02540" w:rsidR="00F309EB" w:rsidRPr="003174B1" w:rsidRDefault="00B70EAC" w:rsidP="00BE0812">
      <w:pPr>
        <w:rPr>
          <w:lang w:val="en-US"/>
        </w:rPr>
      </w:pPr>
      <w:r w:rsidRPr="003174B1">
        <w:rPr>
          <w:lang w:val="en-US"/>
        </w:rPr>
        <w:t xml:space="preserve">Because the </w:t>
      </w:r>
      <w:r w:rsidR="006036FA" w:rsidRPr="003174B1">
        <w:rPr>
          <w:lang w:val="en-US"/>
        </w:rPr>
        <w:t xml:space="preserve">intervention, failure and </w:t>
      </w:r>
      <w:r w:rsidR="001B3753" w:rsidRPr="003174B1">
        <w:rPr>
          <w:lang w:val="en-US"/>
        </w:rPr>
        <w:t xml:space="preserve">assessment timescales vary, the resulting PVC values are </w:t>
      </w:r>
      <w:r w:rsidR="00DA3B5F" w:rsidRPr="003174B1">
        <w:rPr>
          <w:lang w:val="en-US"/>
        </w:rPr>
        <w:t>not strictly directly comparable, and the PVC values are</w:t>
      </w:r>
      <w:r w:rsidR="00242753">
        <w:rPr>
          <w:lang w:val="en-US"/>
        </w:rPr>
        <w:t xml:space="preserve"> therefore</w:t>
      </w:r>
      <w:r w:rsidR="00DA3B5F" w:rsidRPr="003174B1">
        <w:rPr>
          <w:lang w:val="en-US"/>
        </w:rPr>
        <w:t xml:space="preserve"> multiplied </w:t>
      </w:r>
      <w:r w:rsidR="00550913" w:rsidRPr="003174B1">
        <w:rPr>
          <w:lang w:val="en-US"/>
        </w:rPr>
        <w:t>by a Capital Recovery Factor (CRF) to produce annual</w:t>
      </w:r>
      <w:r w:rsidR="0082159A" w:rsidRPr="003174B1">
        <w:rPr>
          <w:lang w:val="en-US"/>
        </w:rPr>
        <w:t>ize</w:t>
      </w:r>
      <w:r w:rsidR="00550913" w:rsidRPr="003174B1">
        <w:rPr>
          <w:lang w:val="en-US"/>
        </w:rPr>
        <w:t xml:space="preserve">d PVC </w:t>
      </w:r>
      <w:r w:rsidR="00AE6021" w:rsidRPr="003174B1">
        <w:rPr>
          <w:lang w:val="en-US"/>
        </w:rPr>
        <w:t>(</w:t>
      </w:r>
      <w:r w:rsidR="006E7E40" w:rsidRPr="003174B1">
        <w:rPr>
          <w:lang w:val="en-US"/>
        </w:rPr>
        <w:t>A</w:t>
      </w:r>
      <w:r w:rsidR="00AE6021" w:rsidRPr="003174B1">
        <w:rPr>
          <w:lang w:val="en-US"/>
        </w:rPr>
        <w:t xml:space="preserve">PVC) </w:t>
      </w:r>
      <w:r w:rsidR="00550913" w:rsidRPr="003174B1">
        <w:rPr>
          <w:lang w:val="en-US"/>
        </w:rPr>
        <w:t>values</w:t>
      </w:r>
      <w:r w:rsidR="00F309EB" w:rsidRPr="003174B1">
        <w:rPr>
          <w:lang w:val="en-US"/>
        </w:rPr>
        <w:t>, which can be directly compared with each other:</w:t>
      </w:r>
    </w:p>
    <w:p w14:paraId="1C604E94" w14:textId="632E470A" w:rsidR="00F309EB" w:rsidRPr="003174B1" w:rsidRDefault="00F309EB" w:rsidP="006A2B39">
      <w:pPr>
        <w:jc w:val="center"/>
        <w:rPr>
          <w:lang w:val="en-US"/>
        </w:rPr>
      </w:pPr>
      <w:r w:rsidRPr="003174B1">
        <w:rPr>
          <w:lang w:val="en-US"/>
        </w:rPr>
        <w:t xml:space="preserve">CRF = </w:t>
      </w:r>
      <w:proofErr w:type="gramStart"/>
      <w:r w:rsidR="00C11764" w:rsidRPr="003174B1">
        <w:rPr>
          <w:i/>
          <w:iCs/>
          <w:lang w:val="en-US"/>
        </w:rPr>
        <w:t>d</w:t>
      </w:r>
      <w:r w:rsidR="00C11764" w:rsidRPr="003174B1">
        <w:rPr>
          <w:lang w:val="en-US"/>
        </w:rPr>
        <w:t>(</w:t>
      </w:r>
      <w:proofErr w:type="gramEnd"/>
      <w:r w:rsidR="00C11764" w:rsidRPr="003174B1">
        <w:rPr>
          <w:lang w:val="en-US"/>
        </w:rPr>
        <w:t xml:space="preserve">1 + </w:t>
      </w:r>
      <w:r w:rsidR="00C11764" w:rsidRPr="003174B1">
        <w:rPr>
          <w:i/>
          <w:iCs/>
          <w:lang w:val="en-US"/>
        </w:rPr>
        <w:t>d</w:t>
      </w:r>
      <w:r w:rsidR="00C11764" w:rsidRPr="003174B1">
        <w:rPr>
          <w:lang w:val="en-US"/>
        </w:rPr>
        <w:t>)</w:t>
      </w:r>
      <w:r w:rsidR="00C11764" w:rsidRPr="003174B1">
        <w:rPr>
          <w:i/>
          <w:iCs/>
          <w:vertAlign w:val="superscript"/>
          <w:lang w:val="en-US"/>
        </w:rPr>
        <w:t>n</w:t>
      </w:r>
      <w:r w:rsidR="00C11764" w:rsidRPr="003174B1">
        <w:rPr>
          <w:lang w:val="en-US"/>
        </w:rPr>
        <w:t>/</w:t>
      </w:r>
      <w:r w:rsidR="008F01B4" w:rsidRPr="003174B1">
        <w:rPr>
          <w:lang w:val="en-US"/>
        </w:rPr>
        <w:t xml:space="preserve">((1 + </w:t>
      </w:r>
      <w:r w:rsidR="008F01B4" w:rsidRPr="003174B1">
        <w:rPr>
          <w:i/>
          <w:iCs/>
          <w:lang w:val="en-US"/>
        </w:rPr>
        <w:t>d</w:t>
      </w:r>
      <w:r w:rsidR="008F01B4" w:rsidRPr="003174B1">
        <w:rPr>
          <w:lang w:val="en-US"/>
        </w:rPr>
        <w:t>)</w:t>
      </w:r>
      <w:r w:rsidR="008F01B4" w:rsidRPr="003174B1">
        <w:rPr>
          <w:i/>
          <w:iCs/>
          <w:vertAlign w:val="superscript"/>
          <w:lang w:val="en-US"/>
        </w:rPr>
        <w:t>n</w:t>
      </w:r>
      <w:r w:rsidR="008F01B4" w:rsidRPr="003174B1">
        <w:rPr>
          <w:lang w:val="en-US"/>
        </w:rPr>
        <w:t xml:space="preserve"> – 1)</w:t>
      </w:r>
    </w:p>
    <w:p w14:paraId="0630B709" w14:textId="77777777" w:rsidR="006822FB" w:rsidRPr="003174B1" w:rsidRDefault="00C82236" w:rsidP="00BE0812">
      <w:pPr>
        <w:rPr>
          <w:lang w:val="en-US"/>
        </w:rPr>
      </w:pPr>
      <w:r w:rsidRPr="003174B1">
        <w:rPr>
          <w:lang w:val="en-US"/>
        </w:rPr>
        <w:t>w</w:t>
      </w:r>
      <w:r w:rsidR="006A2B39" w:rsidRPr="003174B1">
        <w:rPr>
          <w:lang w:val="en-US"/>
        </w:rPr>
        <w:t>here</w:t>
      </w:r>
      <w:r w:rsidR="001A5D84" w:rsidRPr="003174B1">
        <w:rPr>
          <w:lang w:val="en-US"/>
        </w:rPr>
        <w:t xml:space="preserve"> </w:t>
      </w:r>
      <w:r w:rsidR="001A5D84" w:rsidRPr="003174B1">
        <w:rPr>
          <w:i/>
          <w:iCs/>
          <w:lang w:val="en-US"/>
        </w:rPr>
        <w:t>d</w:t>
      </w:r>
      <w:r w:rsidR="001A5D84" w:rsidRPr="003174B1">
        <w:rPr>
          <w:lang w:val="en-US"/>
        </w:rPr>
        <w:t xml:space="preserve"> = the discount rate and </w:t>
      </w:r>
      <w:r w:rsidR="001A5D84" w:rsidRPr="003174B1">
        <w:rPr>
          <w:i/>
          <w:iCs/>
          <w:lang w:val="en-US"/>
        </w:rPr>
        <w:t>n</w:t>
      </w:r>
      <w:r w:rsidR="001A5D84" w:rsidRPr="003174B1">
        <w:rPr>
          <w:lang w:val="en-US"/>
        </w:rPr>
        <w:t xml:space="preserve"> = the lifetime of the investment in years</w:t>
      </w:r>
      <w:r w:rsidR="008D763D" w:rsidRPr="003174B1">
        <w:rPr>
          <w:lang w:val="en-US"/>
        </w:rPr>
        <w:t>.</w:t>
      </w:r>
      <w:r w:rsidR="001A5D84" w:rsidRPr="003174B1">
        <w:rPr>
          <w:lang w:val="en-US"/>
        </w:rPr>
        <w:t xml:space="preserve"> </w:t>
      </w:r>
    </w:p>
    <w:p w14:paraId="199AC6AE" w14:textId="782CD440" w:rsidR="006C1DC3" w:rsidRPr="003174B1" w:rsidRDefault="00DB6693" w:rsidP="00BE0812">
      <w:pPr>
        <w:rPr>
          <w:lang w:val="en-US"/>
        </w:rPr>
      </w:pPr>
      <w:r w:rsidRPr="003174B1">
        <w:rPr>
          <w:lang w:val="en-US"/>
        </w:rPr>
        <w:t xml:space="preserve">The results of the </w:t>
      </w:r>
      <w:r w:rsidR="00F50BD0" w:rsidRPr="003174B1">
        <w:rPr>
          <w:lang w:val="en-US"/>
        </w:rPr>
        <w:t>‘</w:t>
      </w:r>
      <w:r w:rsidRPr="003174B1">
        <w:rPr>
          <w:lang w:val="en-US"/>
        </w:rPr>
        <w:t>Do-Minimum</w:t>
      </w:r>
      <w:r w:rsidR="00F50BD0" w:rsidRPr="003174B1">
        <w:rPr>
          <w:lang w:val="en-US"/>
        </w:rPr>
        <w:t>’</w:t>
      </w:r>
      <w:r w:rsidRPr="003174B1">
        <w:rPr>
          <w:lang w:val="en-US"/>
        </w:rPr>
        <w:t xml:space="preserve"> (no intervention</w:t>
      </w:r>
      <w:r w:rsidR="00F50BD0" w:rsidRPr="003174B1">
        <w:rPr>
          <w:lang w:val="en-US"/>
        </w:rPr>
        <w:t>)</w:t>
      </w:r>
      <w:r w:rsidRPr="003174B1">
        <w:rPr>
          <w:lang w:val="en-US"/>
        </w:rPr>
        <w:t xml:space="preserve"> and alternative</w:t>
      </w:r>
      <w:r w:rsidR="00F50BD0" w:rsidRPr="003174B1">
        <w:rPr>
          <w:lang w:val="en-US"/>
        </w:rPr>
        <w:t xml:space="preserve"> ‘Do-Something’ intervention</w:t>
      </w:r>
      <w:r w:rsidRPr="003174B1">
        <w:rPr>
          <w:lang w:val="en-US"/>
        </w:rPr>
        <w:t xml:space="preserve"> </w:t>
      </w:r>
      <w:r w:rsidR="00F50BD0" w:rsidRPr="003174B1">
        <w:rPr>
          <w:lang w:val="en-US"/>
        </w:rPr>
        <w:t>scenarios and calculations are summar</w:t>
      </w:r>
      <w:r w:rsidR="0082159A" w:rsidRPr="003174B1">
        <w:rPr>
          <w:lang w:val="en-US"/>
        </w:rPr>
        <w:t>ize</w:t>
      </w:r>
      <w:r w:rsidR="00F50BD0" w:rsidRPr="003174B1">
        <w:rPr>
          <w:lang w:val="en-US"/>
        </w:rPr>
        <w:t xml:space="preserve">d in </w:t>
      </w:r>
      <w:r w:rsidR="003524D9" w:rsidRPr="003174B1">
        <w:rPr>
          <w:lang w:val="en-US"/>
        </w:rPr>
        <w:fldChar w:fldCharType="begin"/>
      </w:r>
      <w:r w:rsidR="003524D9" w:rsidRPr="003174B1">
        <w:rPr>
          <w:lang w:val="en-US"/>
        </w:rPr>
        <w:instrText xml:space="preserve"> REF _Ref150348060 \h </w:instrText>
      </w:r>
      <w:r w:rsidR="003524D9" w:rsidRPr="003174B1">
        <w:rPr>
          <w:lang w:val="en-US"/>
        </w:rPr>
      </w:r>
      <w:r w:rsidR="003524D9" w:rsidRPr="003174B1">
        <w:rPr>
          <w:lang w:val="en-US"/>
        </w:rPr>
        <w:fldChar w:fldCharType="separate"/>
      </w:r>
      <w:r w:rsidR="00DF011E" w:rsidRPr="008454B0">
        <w:rPr>
          <w:lang w:val="en-US"/>
        </w:rPr>
        <w:t>Table</w:t>
      </w:r>
      <w:r w:rsidR="00DF011E">
        <w:rPr>
          <w:lang w:val="en-US"/>
        </w:rPr>
        <w:t xml:space="preserve"> 2</w:t>
      </w:r>
      <w:r w:rsidR="003524D9" w:rsidRPr="003174B1">
        <w:rPr>
          <w:lang w:val="en-US"/>
        </w:rPr>
        <w:fldChar w:fldCharType="end"/>
      </w:r>
      <w:r w:rsidR="00163FBC" w:rsidRPr="003174B1">
        <w:rPr>
          <w:lang w:val="en-US"/>
        </w:rPr>
        <w:t>.</w:t>
      </w:r>
      <w:r w:rsidR="006822FB" w:rsidRPr="003174B1">
        <w:rPr>
          <w:lang w:val="en-US"/>
        </w:rPr>
        <w:t xml:space="preserve"> It can be seen that, because of the relatively long timescales for each investment and failure scenario, the CRF values tend to converge to the value of the discount rate (</w:t>
      </w:r>
      <w:proofErr w:type="gramStart"/>
      <w:r w:rsidR="006822FB" w:rsidRPr="003174B1">
        <w:rPr>
          <w:lang w:val="en-US"/>
        </w:rPr>
        <w:t>i.e.</w:t>
      </w:r>
      <w:proofErr w:type="gramEnd"/>
      <w:r w:rsidR="006822FB" w:rsidRPr="003174B1">
        <w:rPr>
          <w:lang w:val="en-US"/>
        </w:rPr>
        <w:t xml:space="preserve"> if </w:t>
      </w:r>
      <w:r w:rsidR="006822FB" w:rsidRPr="008454B0">
        <w:rPr>
          <w:i/>
          <w:iCs/>
          <w:lang w:val="en-US"/>
        </w:rPr>
        <w:t>n</w:t>
      </w:r>
      <w:r w:rsidR="006822FB" w:rsidRPr="003174B1">
        <w:rPr>
          <w:lang w:val="en-US"/>
        </w:rPr>
        <w:t xml:space="preserve"> = infinity, CRF = </w:t>
      </w:r>
      <w:r w:rsidR="006822FB" w:rsidRPr="008454B0">
        <w:rPr>
          <w:i/>
          <w:iCs/>
          <w:lang w:val="en-US"/>
        </w:rPr>
        <w:t>d</w:t>
      </w:r>
      <w:r w:rsidR="006822FB" w:rsidRPr="003174B1">
        <w:rPr>
          <w:lang w:val="en-US"/>
        </w:rPr>
        <w:t>), and so are quite similar for each scenario.</w:t>
      </w:r>
    </w:p>
    <w:p w14:paraId="13C13C7F" w14:textId="0B489DE9" w:rsidR="001A08E5" w:rsidRPr="008454B0" w:rsidRDefault="001A08E5" w:rsidP="003524D9">
      <w:pPr>
        <w:rPr>
          <w:lang w:val="en-US"/>
        </w:rPr>
      </w:pPr>
      <w:bookmarkStart w:id="2" w:name="_Ref150348060"/>
      <w:r w:rsidRPr="008454B0">
        <w:rPr>
          <w:lang w:val="en-US"/>
        </w:rPr>
        <w:t>Table</w:t>
      </w:r>
      <w:r w:rsidR="00EB3AA9">
        <w:rPr>
          <w:lang w:val="en-US"/>
        </w:rPr>
        <w:t xml:space="preserve"> 2</w:t>
      </w:r>
      <w:bookmarkEnd w:id="2"/>
      <w:r w:rsidRPr="008454B0">
        <w:rPr>
          <w:lang w:val="en-US"/>
        </w:rPr>
        <w:t xml:space="preserve">: </w:t>
      </w:r>
      <w:r w:rsidR="003524D9" w:rsidRPr="00970874">
        <w:rPr>
          <w:lang w:val="en-US"/>
        </w:rPr>
        <w:t>Economic Outcomes of Alternative Intervention Timings and Lifecycle Extensions</w:t>
      </w:r>
    </w:p>
    <w:tbl>
      <w:tblPr>
        <w:tblStyle w:val="PlainTable2"/>
        <w:tblW w:w="0" w:type="auto"/>
        <w:tblLook w:val="04A0" w:firstRow="1" w:lastRow="0" w:firstColumn="1" w:lastColumn="0" w:noHBand="0" w:noVBand="1"/>
      </w:tblPr>
      <w:tblGrid>
        <w:gridCol w:w="987"/>
        <w:gridCol w:w="2691"/>
        <w:gridCol w:w="1358"/>
        <w:gridCol w:w="1330"/>
        <w:gridCol w:w="1330"/>
        <w:gridCol w:w="1330"/>
      </w:tblGrid>
      <w:tr w:rsidR="00156ED3" w:rsidRPr="003174B1" w14:paraId="2D261553" w14:textId="77777777" w:rsidTr="50AFDA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gridSpan w:val="2"/>
            <w:vAlign w:val="center"/>
          </w:tcPr>
          <w:p w14:paraId="16DFC9BD" w14:textId="0B413C8E" w:rsidR="00156ED3" w:rsidRPr="008454B0" w:rsidRDefault="00156ED3" w:rsidP="00807B89">
            <w:pPr>
              <w:jc w:val="center"/>
              <w:rPr>
                <w:lang w:val="en-US"/>
              </w:rPr>
            </w:pPr>
            <w:r w:rsidRPr="003174B1">
              <w:rPr>
                <w:lang w:val="en-US"/>
              </w:rPr>
              <w:t>Scenario</w:t>
            </w:r>
          </w:p>
        </w:tc>
        <w:tc>
          <w:tcPr>
            <w:tcW w:w="1345" w:type="dxa"/>
            <w:vAlign w:val="center"/>
          </w:tcPr>
          <w:p w14:paraId="224B043F" w14:textId="02E3C2CA" w:rsidR="00156ED3" w:rsidRPr="008454B0" w:rsidRDefault="00C26F73" w:rsidP="009B6546">
            <w:pPr>
              <w:jc w:val="center"/>
              <w:cnfStyle w:val="100000000000" w:firstRow="1" w:lastRow="0" w:firstColumn="0" w:lastColumn="0" w:oddVBand="0" w:evenVBand="0" w:oddHBand="0" w:evenHBand="0" w:firstRowFirstColumn="0" w:firstRowLastColumn="0" w:lastRowFirstColumn="0" w:lastRowLastColumn="0"/>
              <w:rPr>
                <w:lang w:val="en-US"/>
              </w:rPr>
            </w:pPr>
            <w:r w:rsidRPr="003174B1">
              <w:rPr>
                <w:lang w:val="en-US"/>
              </w:rPr>
              <w:t>No Intervention</w:t>
            </w:r>
          </w:p>
        </w:tc>
        <w:tc>
          <w:tcPr>
            <w:tcW w:w="1330" w:type="dxa"/>
            <w:vAlign w:val="center"/>
          </w:tcPr>
          <w:p w14:paraId="32EE9B49" w14:textId="56359484" w:rsidR="00156ED3" w:rsidRPr="008454B0" w:rsidRDefault="00156ED3" w:rsidP="009B6546">
            <w:pPr>
              <w:jc w:val="center"/>
              <w:cnfStyle w:val="100000000000" w:firstRow="1" w:lastRow="0" w:firstColumn="0" w:lastColumn="0" w:oddVBand="0" w:evenVBand="0" w:oddHBand="0" w:evenHBand="0" w:firstRowFirstColumn="0" w:firstRowLastColumn="0" w:lastRowFirstColumn="0" w:lastRowLastColumn="0"/>
              <w:rPr>
                <w:lang w:val="en-US"/>
              </w:rPr>
            </w:pPr>
            <w:r w:rsidRPr="003174B1">
              <w:rPr>
                <w:lang w:val="en-US"/>
              </w:rPr>
              <w:t>Intervene Now</w:t>
            </w:r>
          </w:p>
        </w:tc>
        <w:tc>
          <w:tcPr>
            <w:tcW w:w="1330" w:type="dxa"/>
            <w:vAlign w:val="center"/>
          </w:tcPr>
          <w:p w14:paraId="06C8146B" w14:textId="5D21CB96" w:rsidR="00156ED3" w:rsidRPr="008454B0" w:rsidRDefault="00156ED3" w:rsidP="009B6546">
            <w:pPr>
              <w:jc w:val="center"/>
              <w:cnfStyle w:val="100000000000" w:firstRow="1" w:lastRow="0" w:firstColumn="0" w:lastColumn="0" w:oddVBand="0" w:evenVBand="0" w:oddHBand="0" w:evenHBand="0" w:firstRowFirstColumn="0" w:firstRowLastColumn="0" w:lastRowFirstColumn="0" w:lastRowLastColumn="0"/>
              <w:rPr>
                <w:lang w:val="en-US"/>
              </w:rPr>
            </w:pPr>
            <w:r w:rsidRPr="003174B1">
              <w:rPr>
                <w:lang w:val="en-US"/>
              </w:rPr>
              <w:t>Intervene in 20 Years</w:t>
            </w:r>
          </w:p>
        </w:tc>
        <w:tc>
          <w:tcPr>
            <w:tcW w:w="1330" w:type="dxa"/>
            <w:vAlign w:val="center"/>
          </w:tcPr>
          <w:p w14:paraId="44C3F8A1" w14:textId="0CF749F9" w:rsidR="00156ED3" w:rsidRPr="008454B0" w:rsidRDefault="00156ED3" w:rsidP="009B6546">
            <w:pPr>
              <w:jc w:val="center"/>
              <w:cnfStyle w:val="100000000000" w:firstRow="1" w:lastRow="0" w:firstColumn="0" w:lastColumn="0" w:oddVBand="0" w:evenVBand="0" w:oddHBand="0" w:evenHBand="0" w:firstRowFirstColumn="0" w:firstRowLastColumn="0" w:lastRowFirstColumn="0" w:lastRowLastColumn="0"/>
              <w:rPr>
                <w:lang w:val="en-US"/>
              </w:rPr>
            </w:pPr>
            <w:r w:rsidRPr="003174B1">
              <w:rPr>
                <w:lang w:val="en-US"/>
              </w:rPr>
              <w:t>Intervene in 40 Years</w:t>
            </w:r>
          </w:p>
        </w:tc>
      </w:tr>
      <w:tr w:rsidR="00D602B0" w:rsidRPr="003174B1" w14:paraId="38A9DA22" w14:textId="77777777" w:rsidTr="50AFD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gridSpan w:val="2"/>
            <w:vAlign w:val="center"/>
          </w:tcPr>
          <w:p w14:paraId="44A93AC0" w14:textId="6774DF02" w:rsidR="00471473" w:rsidRPr="008454B0" w:rsidRDefault="00BC27A9" w:rsidP="00807B89">
            <w:pPr>
              <w:jc w:val="center"/>
              <w:rPr>
                <w:lang w:val="en-US"/>
              </w:rPr>
            </w:pPr>
            <w:r w:rsidRPr="003174B1">
              <w:rPr>
                <w:lang w:val="en-US"/>
              </w:rPr>
              <w:t>Deterioration</w:t>
            </w:r>
          </w:p>
        </w:tc>
        <w:tc>
          <w:tcPr>
            <w:tcW w:w="1345" w:type="dxa"/>
            <w:vAlign w:val="center"/>
          </w:tcPr>
          <w:p w14:paraId="2B3FB6D6" w14:textId="76CA4347" w:rsidR="00471473" w:rsidRPr="003174B1" w:rsidDel="00C26F73" w:rsidRDefault="00BC27A9" w:rsidP="009B6546">
            <w:pPr>
              <w:jc w:val="center"/>
              <w:cnfStyle w:val="000000100000" w:firstRow="0" w:lastRow="0" w:firstColumn="0" w:lastColumn="0" w:oddVBand="0" w:evenVBand="0" w:oddHBand="1" w:evenHBand="0" w:firstRowFirstColumn="0" w:firstRowLastColumn="0" w:lastRowFirstColumn="0" w:lastRowLastColumn="0"/>
              <w:rPr>
                <w:b/>
                <w:bCs/>
                <w:lang w:val="en-US"/>
              </w:rPr>
            </w:pPr>
            <w:r w:rsidRPr="003174B1">
              <w:rPr>
                <w:b/>
                <w:bCs/>
                <w:lang w:val="en-US"/>
              </w:rPr>
              <w:t>100%</w:t>
            </w:r>
          </w:p>
        </w:tc>
        <w:tc>
          <w:tcPr>
            <w:tcW w:w="1330" w:type="dxa"/>
            <w:vAlign w:val="center"/>
          </w:tcPr>
          <w:p w14:paraId="4655F679" w14:textId="11903E70" w:rsidR="00471473" w:rsidRPr="003174B1" w:rsidRDefault="00BC27A9" w:rsidP="009B6546">
            <w:pPr>
              <w:jc w:val="center"/>
              <w:cnfStyle w:val="000000100000" w:firstRow="0" w:lastRow="0" w:firstColumn="0" w:lastColumn="0" w:oddVBand="0" w:evenVBand="0" w:oddHBand="1" w:evenHBand="0" w:firstRowFirstColumn="0" w:firstRowLastColumn="0" w:lastRowFirstColumn="0" w:lastRowLastColumn="0"/>
              <w:rPr>
                <w:b/>
                <w:bCs/>
                <w:lang w:val="en-US"/>
              </w:rPr>
            </w:pPr>
            <w:r w:rsidRPr="003174B1">
              <w:rPr>
                <w:b/>
                <w:bCs/>
                <w:lang w:val="en-US"/>
              </w:rPr>
              <w:t>25%</w:t>
            </w:r>
          </w:p>
        </w:tc>
        <w:tc>
          <w:tcPr>
            <w:tcW w:w="1330" w:type="dxa"/>
            <w:vAlign w:val="center"/>
          </w:tcPr>
          <w:p w14:paraId="6ADD6BC7" w14:textId="626E6680" w:rsidR="00471473" w:rsidRPr="003174B1" w:rsidRDefault="00BC27A9" w:rsidP="009B6546">
            <w:pPr>
              <w:jc w:val="center"/>
              <w:cnfStyle w:val="000000100000" w:firstRow="0" w:lastRow="0" w:firstColumn="0" w:lastColumn="0" w:oddVBand="0" w:evenVBand="0" w:oddHBand="1" w:evenHBand="0" w:firstRowFirstColumn="0" w:firstRowLastColumn="0" w:lastRowFirstColumn="0" w:lastRowLastColumn="0"/>
              <w:rPr>
                <w:b/>
                <w:bCs/>
                <w:lang w:val="en-US"/>
              </w:rPr>
            </w:pPr>
            <w:r w:rsidRPr="003174B1">
              <w:rPr>
                <w:b/>
                <w:bCs/>
                <w:lang w:val="en-US"/>
              </w:rPr>
              <w:t>50%</w:t>
            </w:r>
          </w:p>
        </w:tc>
        <w:tc>
          <w:tcPr>
            <w:tcW w:w="1330" w:type="dxa"/>
            <w:vAlign w:val="center"/>
          </w:tcPr>
          <w:p w14:paraId="4B7C99BE" w14:textId="0E5D9295" w:rsidR="00471473" w:rsidRPr="003174B1" w:rsidRDefault="00BC27A9" w:rsidP="009B6546">
            <w:pPr>
              <w:jc w:val="center"/>
              <w:cnfStyle w:val="000000100000" w:firstRow="0" w:lastRow="0" w:firstColumn="0" w:lastColumn="0" w:oddVBand="0" w:evenVBand="0" w:oddHBand="1" w:evenHBand="0" w:firstRowFirstColumn="0" w:firstRowLastColumn="0" w:lastRowFirstColumn="0" w:lastRowLastColumn="0"/>
              <w:rPr>
                <w:b/>
                <w:bCs/>
                <w:lang w:val="en-US"/>
              </w:rPr>
            </w:pPr>
            <w:r w:rsidRPr="003174B1">
              <w:rPr>
                <w:b/>
                <w:bCs/>
                <w:lang w:val="en-US"/>
              </w:rPr>
              <w:t>75%</w:t>
            </w:r>
          </w:p>
        </w:tc>
      </w:tr>
      <w:tr w:rsidR="00156ED3" w:rsidRPr="003174B1" w14:paraId="345118A1" w14:textId="77777777" w:rsidTr="50AFDA77">
        <w:trPr>
          <w:trHeight w:val="351"/>
        </w:trPr>
        <w:tc>
          <w:tcPr>
            <w:cnfStyle w:val="001000000000" w:firstRow="0" w:lastRow="0" w:firstColumn="1" w:lastColumn="0" w:oddVBand="0" w:evenVBand="0" w:oddHBand="0" w:evenHBand="0" w:firstRowFirstColumn="0" w:firstRowLastColumn="0" w:lastRowFirstColumn="0" w:lastRowLastColumn="0"/>
            <w:tcW w:w="988" w:type="dxa"/>
            <w:vMerge w:val="restart"/>
            <w:textDirection w:val="btLr"/>
            <w:vAlign w:val="center"/>
          </w:tcPr>
          <w:p w14:paraId="36C37131" w14:textId="611B0367" w:rsidR="00156ED3" w:rsidRPr="003174B1" w:rsidRDefault="00156ED3" w:rsidP="0082225D">
            <w:pPr>
              <w:ind w:left="113" w:right="113"/>
              <w:jc w:val="center"/>
              <w:rPr>
                <w:b w:val="0"/>
                <w:bCs w:val="0"/>
                <w:lang w:val="en-US"/>
              </w:rPr>
            </w:pPr>
            <w:r w:rsidRPr="003174B1">
              <w:rPr>
                <w:b w:val="0"/>
                <w:bCs w:val="0"/>
                <w:lang w:val="en-US"/>
              </w:rPr>
              <w:t>Intervention</w:t>
            </w:r>
          </w:p>
        </w:tc>
        <w:tc>
          <w:tcPr>
            <w:tcW w:w="2693" w:type="dxa"/>
            <w:vAlign w:val="center"/>
          </w:tcPr>
          <w:p w14:paraId="290CED04" w14:textId="7DF80FD6" w:rsidR="00156ED3" w:rsidRPr="003174B1" w:rsidRDefault="00156ED3" w:rsidP="00BE0812">
            <w:pPr>
              <w:cnfStyle w:val="000000000000" w:firstRow="0" w:lastRow="0" w:firstColumn="0" w:lastColumn="0" w:oddVBand="0" w:evenVBand="0" w:oddHBand="0" w:evenHBand="0" w:firstRowFirstColumn="0" w:firstRowLastColumn="0" w:lastRowFirstColumn="0" w:lastRowLastColumn="0"/>
              <w:rPr>
                <w:lang w:val="en-US"/>
              </w:rPr>
            </w:pPr>
            <w:r w:rsidRPr="003174B1">
              <w:rPr>
                <w:lang w:val="en-US"/>
              </w:rPr>
              <w:t>Year</w:t>
            </w:r>
          </w:p>
        </w:tc>
        <w:tc>
          <w:tcPr>
            <w:tcW w:w="1345" w:type="dxa"/>
            <w:vAlign w:val="center"/>
          </w:tcPr>
          <w:p w14:paraId="6FED8073" w14:textId="1EE55DDB" w:rsidR="00156ED3" w:rsidRPr="003174B1" w:rsidRDefault="00156ED3" w:rsidP="008454B0">
            <w:pPr>
              <w:jc w:val="center"/>
              <w:cnfStyle w:val="000000000000" w:firstRow="0" w:lastRow="0" w:firstColumn="0" w:lastColumn="0" w:oddVBand="0" w:evenVBand="0" w:oddHBand="0" w:evenHBand="0" w:firstRowFirstColumn="0" w:firstRowLastColumn="0" w:lastRowFirstColumn="0" w:lastRowLastColumn="0"/>
              <w:rPr>
                <w:lang w:val="en-US"/>
              </w:rPr>
            </w:pPr>
            <w:r w:rsidRPr="003174B1">
              <w:rPr>
                <w:lang w:val="en-US"/>
              </w:rPr>
              <w:t>2023</w:t>
            </w:r>
          </w:p>
        </w:tc>
        <w:tc>
          <w:tcPr>
            <w:tcW w:w="1330" w:type="dxa"/>
            <w:vAlign w:val="center"/>
          </w:tcPr>
          <w:p w14:paraId="0565BF5B" w14:textId="362A7193" w:rsidR="00156ED3" w:rsidRPr="003174B1" w:rsidRDefault="00156ED3" w:rsidP="008454B0">
            <w:pPr>
              <w:jc w:val="center"/>
              <w:cnfStyle w:val="000000000000" w:firstRow="0" w:lastRow="0" w:firstColumn="0" w:lastColumn="0" w:oddVBand="0" w:evenVBand="0" w:oddHBand="0" w:evenHBand="0" w:firstRowFirstColumn="0" w:firstRowLastColumn="0" w:lastRowFirstColumn="0" w:lastRowLastColumn="0"/>
              <w:rPr>
                <w:lang w:val="en-US"/>
              </w:rPr>
            </w:pPr>
            <w:r w:rsidRPr="003174B1">
              <w:rPr>
                <w:lang w:val="en-US"/>
              </w:rPr>
              <w:t>2023</w:t>
            </w:r>
          </w:p>
        </w:tc>
        <w:tc>
          <w:tcPr>
            <w:tcW w:w="1330" w:type="dxa"/>
            <w:vAlign w:val="center"/>
          </w:tcPr>
          <w:p w14:paraId="2B6AB80A" w14:textId="5574D6D9" w:rsidR="00156ED3" w:rsidRPr="003174B1" w:rsidRDefault="00156ED3" w:rsidP="008454B0">
            <w:pPr>
              <w:jc w:val="center"/>
              <w:cnfStyle w:val="000000000000" w:firstRow="0" w:lastRow="0" w:firstColumn="0" w:lastColumn="0" w:oddVBand="0" w:evenVBand="0" w:oddHBand="0" w:evenHBand="0" w:firstRowFirstColumn="0" w:firstRowLastColumn="0" w:lastRowFirstColumn="0" w:lastRowLastColumn="0"/>
              <w:rPr>
                <w:lang w:val="en-US"/>
              </w:rPr>
            </w:pPr>
            <w:r w:rsidRPr="003174B1">
              <w:rPr>
                <w:lang w:val="en-US"/>
              </w:rPr>
              <w:t>2043</w:t>
            </w:r>
          </w:p>
        </w:tc>
        <w:tc>
          <w:tcPr>
            <w:tcW w:w="1330" w:type="dxa"/>
            <w:vAlign w:val="center"/>
          </w:tcPr>
          <w:p w14:paraId="38231107" w14:textId="2E01E856" w:rsidR="00156ED3" w:rsidRPr="003174B1" w:rsidRDefault="00156ED3" w:rsidP="008454B0">
            <w:pPr>
              <w:jc w:val="center"/>
              <w:cnfStyle w:val="000000000000" w:firstRow="0" w:lastRow="0" w:firstColumn="0" w:lastColumn="0" w:oddVBand="0" w:evenVBand="0" w:oddHBand="0" w:evenHBand="0" w:firstRowFirstColumn="0" w:firstRowLastColumn="0" w:lastRowFirstColumn="0" w:lastRowLastColumn="0"/>
              <w:rPr>
                <w:lang w:val="en-US"/>
              </w:rPr>
            </w:pPr>
            <w:r w:rsidRPr="003174B1">
              <w:rPr>
                <w:lang w:val="en-US"/>
              </w:rPr>
              <w:t>2063</w:t>
            </w:r>
          </w:p>
        </w:tc>
      </w:tr>
      <w:tr w:rsidR="00156ED3" w:rsidRPr="003174B1" w14:paraId="791417A0" w14:textId="77777777" w:rsidTr="50AFDA77">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988" w:type="dxa"/>
            <w:vMerge/>
            <w:vAlign w:val="center"/>
          </w:tcPr>
          <w:p w14:paraId="318AEC89" w14:textId="77777777" w:rsidR="00156ED3" w:rsidRPr="003174B1" w:rsidRDefault="00156ED3" w:rsidP="0082225D">
            <w:pPr>
              <w:jc w:val="center"/>
              <w:rPr>
                <w:b w:val="0"/>
                <w:bCs w:val="0"/>
                <w:lang w:val="en-US"/>
              </w:rPr>
            </w:pPr>
          </w:p>
        </w:tc>
        <w:tc>
          <w:tcPr>
            <w:tcW w:w="2693" w:type="dxa"/>
            <w:vAlign w:val="center"/>
          </w:tcPr>
          <w:p w14:paraId="262A9F39" w14:textId="68C054D0" w:rsidR="00156ED3" w:rsidRPr="003174B1" w:rsidRDefault="00156ED3" w:rsidP="00BE0812">
            <w:pPr>
              <w:cnfStyle w:val="000000100000" w:firstRow="0" w:lastRow="0" w:firstColumn="0" w:lastColumn="0" w:oddVBand="0" w:evenVBand="0" w:oddHBand="1" w:evenHBand="0" w:firstRowFirstColumn="0" w:firstRowLastColumn="0" w:lastRowFirstColumn="0" w:lastRowLastColumn="0"/>
              <w:rPr>
                <w:lang w:val="en-US"/>
              </w:rPr>
            </w:pPr>
            <w:r w:rsidRPr="003174B1">
              <w:rPr>
                <w:lang w:val="en-US"/>
              </w:rPr>
              <w:t>Asset Life Extension (years)</w:t>
            </w:r>
          </w:p>
        </w:tc>
        <w:tc>
          <w:tcPr>
            <w:tcW w:w="1345" w:type="dxa"/>
            <w:vAlign w:val="center"/>
          </w:tcPr>
          <w:p w14:paraId="4C2B132A" w14:textId="1A3AF99F" w:rsidR="00156ED3" w:rsidRPr="003174B1" w:rsidRDefault="00156ED3" w:rsidP="008454B0">
            <w:pPr>
              <w:jc w:val="center"/>
              <w:cnfStyle w:val="000000100000" w:firstRow="0" w:lastRow="0" w:firstColumn="0" w:lastColumn="0" w:oddVBand="0" w:evenVBand="0" w:oddHBand="1" w:evenHBand="0" w:firstRowFirstColumn="0" w:firstRowLastColumn="0" w:lastRowFirstColumn="0" w:lastRowLastColumn="0"/>
              <w:rPr>
                <w:lang w:val="en-US"/>
              </w:rPr>
            </w:pPr>
            <w:r w:rsidRPr="003174B1">
              <w:rPr>
                <w:lang w:val="en-US"/>
              </w:rPr>
              <w:t>0</w:t>
            </w:r>
          </w:p>
        </w:tc>
        <w:tc>
          <w:tcPr>
            <w:tcW w:w="1330" w:type="dxa"/>
            <w:vAlign w:val="center"/>
          </w:tcPr>
          <w:p w14:paraId="2B8B1AB6" w14:textId="28FFCDFD" w:rsidR="00156ED3" w:rsidRPr="003174B1" w:rsidRDefault="00156ED3" w:rsidP="008454B0">
            <w:pPr>
              <w:jc w:val="center"/>
              <w:cnfStyle w:val="000000100000" w:firstRow="0" w:lastRow="0" w:firstColumn="0" w:lastColumn="0" w:oddVBand="0" w:evenVBand="0" w:oddHBand="1" w:evenHBand="0" w:firstRowFirstColumn="0" w:firstRowLastColumn="0" w:lastRowFirstColumn="0" w:lastRowLastColumn="0"/>
              <w:rPr>
                <w:lang w:val="en-US"/>
              </w:rPr>
            </w:pPr>
            <w:r w:rsidRPr="003174B1">
              <w:rPr>
                <w:lang w:val="en-US"/>
              </w:rPr>
              <w:t>100</w:t>
            </w:r>
          </w:p>
        </w:tc>
        <w:tc>
          <w:tcPr>
            <w:tcW w:w="1330" w:type="dxa"/>
            <w:vAlign w:val="center"/>
          </w:tcPr>
          <w:p w14:paraId="128C738A" w14:textId="01E318C4" w:rsidR="00156ED3" w:rsidRPr="003174B1" w:rsidRDefault="00156ED3" w:rsidP="008454B0">
            <w:pPr>
              <w:jc w:val="center"/>
              <w:cnfStyle w:val="000000100000" w:firstRow="0" w:lastRow="0" w:firstColumn="0" w:lastColumn="0" w:oddVBand="0" w:evenVBand="0" w:oddHBand="1" w:evenHBand="0" w:firstRowFirstColumn="0" w:firstRowLastColumn="0" w:lastRowFirstColumn="0" w:lastRowLastColumn="0"/>
              <w:rPr>
                <w:lang w:val="en-US"/>
              </w:rPr>
            </w:pPr>
            <w:r w:rsidRPr="003174B1">
              <w:rPr>
                <w:lang w:val="en-US"/>
              </w:rPr>
              <w:t>70</w:t>
            </w:r>
          </w:p>
        </w:tc>
        <w:tc>
          <w:tcPr>
            <w:tcW w:w="1330" w:type="dxa"/>
            <w:vAlign w:val="center"/>
          </w:tcPr>
          <w:p w14:paraId="31392A2F" w14:textId="427D99C4" w:rsidR="00156ED3" w:rsidRPr="003174B1" w:rsidRDefault="00156ED3" w:rsidP="008454B0">
            <w:pPr>
              <w:jc w:val="center"/>
              <w:cnfStyle w:val="000000100000" w:firstRow="0" w:lastRow="0" w:firstColumn="0" w:lastColumn="0" w:oddVBand="0" w:evenVBand="0" w:oddHBand="1" w:evenHBand="0" w:firstRowFirstColumn="0" w:firstRowLastColumn="0" w:lastRowFirstColumn="0" w:lastRowLastColumn="0"/>
              <w:rPr>
                <w:lang w:val="en-US"/>
              </w:rPr>
            </w:pPr>
            <w:r w:rsidRPr="003174B1">
              <w:rPr>
                <w:lang w:val="en-US"/>
              </w:rPr>
              <w:t>30</w:t>
            </w:r>
          </w:p>
        </w:tc>
      </w:tr>
      <w:tr w:rsidR="00156ED3" w:rsidRPr="003174B1" w14:paraId="0A25FCB4" w14:textId="77777777" w:rsidTr="50AFDA77">
        <w:trPr>
          <w:trHeight w:val="419"/>
        </w:trPr>
        <w:tc>
          <w:tcPr>
            <w:cnfStyle w:val="001000000000" w:firstRow="0" w:lastRow="0" w:firstColumn="1" w:lastColumn="0" w:oddVBand="0" w:evenVBand="0" w:oddHBand="0" w:evenHBand="0" w:firstRowFirstColumn="0" w:firstRowLastColumn="0" w:lastRowFirstColumn="0" w:lastRowLastColumn="0"/>
            <w:tcW w:w="988" w:type="dxa"/>
            <w:vMerge/>
            <w:vAlign w:val="center"/>
          </w:tcPr>
          <w:p w14:paraId="2AE2BA23" w14:textId="77777777" w:rsidR="00156ED3" w:rsidRPr="003174B1" w:rsidRDefault="00156ED3" w:rsidP="0082225D">
            <w:pPr>
              <w:jc w:val="center"/>
              <w:rPr>
                <w:b w:val="0"/>
                <w:bCs w:val="0"/>
                <w:lang w:val="en-US"/>
              </w:rPr>
            </w:pPr>
          </w:p>
        </w:tc>
        <w:tc>
          <w:tcPr>
            <w:tcW w:w="2693" w:type="dxa"/>
            <w:vAlign w:val="center"/>
          </w:tcPr>
          <w:p w14:paraId="12DB4B11" w14:textId="3ED9BDBC" w:rsidR="00156ED3" w:rsidRPr="003174B1" w:rsidRDefault="00156ED3" w:rsidP="00BE0812">
            <w:pPr>
              <w:cnfStyle w:val="000000000000" w:firstRow="0" w:lastRow="0" w:firstColumn="0" w:lastColumn="0" w:oddVBand="0" w:evenVBand="0" w:oddHBand="0" w:evenHBand="0" w:firstRowFirstColumn="0" w:firstRowLastColumn="0" w:lastRowFirstColumn="0" w:lastRowLastColumn="0"/>
              <w:rPr>
                <w:lang w:val="en-US"/>
              </w:rPr>
            </w:pPr>
            <w:r w:rsidRPr="003174B1">
              <w:rPr>
                <w:lang w:val="en-US"/>
              </w:rPr>
              <w:t>Cost</w:t>
            </w:r>
          </w:p>
        </w:tc>
        <w:tc>
          <w:tcPr>
            <w:tcW w:w="1345" w:type="dxa"/>
            <w:vAlign w:val="center"/>
          </w:tcPr>
          <w:p w14:paraId="01DB7B0F" w14:textId="1BBF44E3" w:rsidR="00156ED3" w:rsidRPr="003174B1" w:rsidRDefault="00156ED3" w:rsidP="009C2100">
            <w:pPr>
              <w:jc w:val="right"/>
              <w:cnfStyle w:val="000000000000" w:firstRow="0" w:lastRow="0" w:firstColumn="0" w:lastColumn="0" w:oddVBand="0" w:evenVBand="0" w:oddHBand="0" w:evenHBand="0" w:firstRowFirstColumn="0" w:firstRowLastColumn="0" w:lastRowFirstColumn="0" w:lastRowLastColumn="0"/>
              <w:rPr>
                <w:lang w:val="en-US"/>
              </w:rPr>
            </w:pPr>
            <w:r w:rsidRPr="003174B1">
              <w:rPr>
                <w:lang w:val="en-US"/>
              </w:rPr>
              <w:t>£0</w:t>
            </w:r>
          </w:p>
        </w:tc>
        <w:tc>
          <w:tcPr>
            <w:tcW w:w="1330" w:type="dxa"/>
            <w:vAlign w:val="center"/>
          </w:tcPr>
          <w:p w14:paraId="5C0CA48C" w14:textId="0BE39801" w:rsidR="00156ED3" w:rsidRPr="003174B1" w:rsidRDefault="00156ED3" w:rsidP="009C2100">
            <w:pPr>
              <w:jc w:val="right"/>
              <w:cnfStyle w:val="000000000000" w:firstRow="0" w:lastRow="0" w:firstColumn="0" w:lastColumn="0" w:oddVBand="0" w:evenVBand="0" w:oddHBand="0" w:evenHBand="0" w:firstRowFirstColumn="0" w:firstRowLastColumn="0" w:lastRowFirstColumn="0" w:lastRowLastColumn="0"/>
              <w:rPr>
                <w:lang w:val="en-US"/>
              </w:rPr>
            </w:pPr>
            <w:r w:rsidRPr="003174B1">
              <w:rPr>
                <w:lang w:val="en-US"/>
              </w:rPr>
              <w:t>£1,000,000</w:t>
            </w:r>
          </w:p>
        </w:tc>
        <w:tc>
          <w:tcPr>
            <w:tcW w:w="1330" w:type="dxa"/>
            <w:vAlign w:val="center"/>
          </w:tcPr>
          <w:p w14:paraId="6C116E3E" w14:textId="3C3DE7FD" w:rsidR="00156ED3" w:rsidRPr="003174B1" w:rsidRDefault="00156ED3" w:rsidP="009C2100">
            <w:pPr>
              <w:jc w:val="right"/>
              <w:cnfStyle w:val="000000000000" w:firstRow="0" w:lastRow="0" w:firstColumn="0" w:lastColumn="0" w:oddVBand="0" w:evenVBand="0" w:oddHBand="0" w:evenHBand="0" w:firstRowFirstColumn="0" w:firstRowLastColumn="0" w:lastRowFirstColumn="0" w:lastRowLastColumn="0"/>
              <w:rPr>
                <w:lang w:val="en-US"/>
              </w:rPr>
            </w:pPr>
            <w:r w:rsidRPr="003174B1">
              <w:rPr>
                <w:lang w:val="en-US"/>
              </w:rPr>
              <w:t>£1,000,000</w:t>
            </w:r>
          </w:p>
        </w:tc>
        <w:tc>
          <w:tcPr>
            <w:tcW w:w="1330" w:type="dxa"/>
            <w:vAlign w:val="center"/>
          </w:tcPr>
          <w:p w14:paraId="73BF3A21" w14:textId="2DF9A370" w:rsidR="00156ED3" w:rsidRPr="003174B1" w:rsidRDefault="00156ED3" w:rsidP="009C2100">
            <w:pPr>
              <w:jc w:val="right"/>
              <w:cnfStyle w:val="000000000000" w:firstRow="0" w:lastRow="0" w:firstColumn="0" w:lastColumn="0" w:oddVBand="0" w:evenVBand="0" w:oddHBand="0" w:evenHBand="0" w:firstRowFirstColumn="0" w:firstRowLastColumn="0" w:lastRowFirstColumn="0" w:lastRowLastColumn="0"/>
              <w:rPr>
                <w:lang w:val="en-US"/>
              </w:rPr>
            </w:pPr>
            <w:r w:rsidRPr="003174B1">
              <w:rPr>
                <w:lang w:val="en-US"/>
              </w:rPr>
              <w:t>£1,000,000</w:t>
            </w:r>
          </w:p>
        </w:tc>
      </w:tr>
      <w:tr w:rsidR="00156ED3" w:rsidRPr="003174B1" w14:paraId="014A14E7" w14:textId="77777777" w:rsidTr="50AFDA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988" w:type="dxa"/>
            <w:vMerge/>
            <w:vAlign w:val="center"/>
          </w:tcPr>
          <w:p w14:paraId="5B4318B4" w14:textId="77777777" w:rsidR="00156ED3" w:rsidRPr="003174B1" w:rsidRDefault="00156ED3" w:rsidP="0082225D">
            <w:pPr>
              <w:jc w:val="center"/>
              <w:rPr>
                <w:b w:val="0"/>
                <w:bCs w:val="0"/>
                <w:lang w:val="en-US"/>
              </w:rPr>
            </w:pPr>
          </w:p>
        </w:tc>
        <w:tc>
          <w:tcPr>
            <w:tcW w:w="2693" w:type="dxa"/>
            <w:vAlign w:val="center"/>
          </w:tcPr>
          <w:p w14:paraId="6E5C2A7A" w14:textId="104A03B8" w:rsidR="00156ED3" w:rsidRPr="003174B1" w:rsidRDefault="00156ED3" w:rsidP="00BE0812">
            <w:pPr>
              <w:cnfStyle w:val="000000100000" w:firstRow="0" w:lastRow="0" w:firstColumn="0" w:lastColumn="0" w:oddVBand="0" w:evenVBand="0" w:oddHBand="1" w:evenHBand="0" w:firstRowFirstColumn="0" w:firstRowLastColumn="0" w:lastRowFirstColumn="0" w:lastRowLastColumn="0"/>
              <w:rPr>
                <w:lang w:val="en-US"/>
              </w:rPr>
            </w:pPr>
            <w:r w:rsidRPr="003174B1">
              <w:rPr>
                <w:lang w:val="en-US"/>
              </w:rPr>
              <w:t>Discounted Cost</w:t>
            </w:r>
          </w:p>
        </w:tc>
        <w:tc>
          <w:tcPr>
            <w:tcW w:w="1345" w:type="dxa"/>
            <w:vAlign w:val="center"/>
          </w:tcPr>
          <w:p w14:paraId="60D68726" w14:textId="274330BD" w:rsidR="00156ED3" w:rsidRPr="003174B1" w:rsidRDefault="00156ED3" w:rsidP="009C2100">
            <w:pPr>
              <w:jc w:val="right"/>
              <w:cnfStyle w:val="000000100000" w:firstRow="0" w:lastRow="0" w:firstColumn="0" w:lastColumn="0" w:oddVBand="0" w:evenVBand="0" w:oddHBand="1" w:evenHBand="0" w:firstRowFirstColumn="0" w:firstRowLastColumn="0" w:lastRowFirstColumn="0" w:lastRowLastColumn="0"/>
              <w:rPr>
                <w:lang w:val="en-US"/>
              </w:rPr>
            </w:pPr>
            <w:r w:rsidRPr="003174B1">
              <w:rPr>
                <w:lang w:val="en-US"/>
              </w:rPr>
              <w:t>£0</w:t>
            </w:r>
          </w:p>
        </w:tc>
        <w:tc>
          <w:tcPr>
            <w:tcW w:w="1330" w:type="dxa"/>
            <w:vAlign w:val="center"/>
          </w:tcPr>
          <w:p w14:paraId="210BAE53" w14:textId="5CFFC0F3" w:rsidR="00156ED3" w:rsidRPr="003174B1" w:rsidRDefault="00156ED3" w:rsidP="009C2100">
            <w:pPr>
              <w:jc w:val="right"/>
              <w:cnfStyle w:val="000000100000" w:firstRow="0" w:lastRow="0" w:firstColumn="0" w:lastColumn="0" w:oddVBand="0" w:evenVBand="0" w:oddHBand="1" w:evenHBand="0" w:firstRowFirstColumn="0" w:firstRowLastColumn="0" w:lastRowFirstColumn="0" w:lastRowLastColumn="0"/>
              <w:rPr>
                <w:lang w:val="en-US"/>
              </w:rPr>
            </w:pPr>
            <w:r w:rsidRPr="003174B1">
              <w:rPr>
                <w:lang w:val="en-US"/>
              </w:rPr>
              <w:t>£1,000,000</w:t>
            </w:r>
          </w:p>
        </w:tc>
        <w:tc>
          <w:tcPr>
            <w:tcW w:w="1330" w:type="dxa"/>
            <w:vAlign w:val="center"/>
          </w:tcPr>
          <w:p w14:paraId="582B60BF" w14:textId="5F4EAAAF" w:rsidR="00156ED3" w:rsidRPr="003174B1" w:rsidRDefault="00156ED3" w:rsidP="009C2100">
            <w:pPr>
              <w:jc w:val="right"/>
              <w:cnfStyle w:val="000000100000" w:firstRow="0" w:lastRow="0" w:firstColumn="0" w:lastColumn="0" w:oddVBand="0" w:evenVBand="0" w:oddHBand="1" w:evenHBand="0" w:firstRowFirstColumn="0" w:firstRowLastColumn="0" w:lastRowFirstColumn="0" w:lastRowLastColumn="0"/>
              <w:rPr>
                <w:lang w:val="en-US"/>
              </w:rPr>
            </w:pPr>
            <w:r w:rsidRPr="003174B1">
              <w:rPr>
                <w:lang w:val="en-US"/>
              </w:rPr>
              <w:t>£553,676</w:t>
            </w:r>
          </w:p>
        </w:tc>
        <w:tc>
          <w:tcPr>
            <w:tcW w:w="1330" w:type="dxa"/>
            <w:vAlign w:val="center"/>
          </w:tcPr>
          <w:p w14:paraId="132B5AE1" w14:textId="134B3EDA" w:rsidR="00156ED3" w:rsidRPr="003174B1" w:rsidRDefault="00156ED3" w:rsidP="009C2100">
            <w:pPr>
              <w:jc w:val="right"/>
              <w:cnfStyle w:val="000000100000" w:firstRow="0" w:lastRow="0" w:firstColumn="0" w:lastColumn="0" w:oddVBand="0" w:evenVBand="0" w:oddHBand="1" w:evenHBand="0" w:firstRowFirstColumn="0" w:firstRowLastColumn="0" w:lastRowFirstColumn="0" w:lastRowLastColumn="0"/>
              <w:rPr>
                <w:lang w:val="en-US"/>
              </w:rPr>
            </w:pPr>
            <w:r w:rsidRPr="003174B1">
              <w:rPr>
                <w:lang w:val="en-US"/>
              </w:rPr>
              <w:t>£306,557</w:t>
            </w:r>
          </w:p>
        </w:tc>
      </w:tr>
      <w:tr w:rsidR="00156ED3" w:rsidRPr="003174B1" w14:paraId="61A3C888" w14:textId="77777777" w:rsidTr="50AFDA77">
        <w:trPr>
          <w:trHeight w:val="416"/>
        </w:trPr>
        <w:tc>
          <w:tcPr>
            <w:cnfStyle w:val="001000000000" w:firstRow="0" w:lastRow="0" w:firstColumn="1" w:lastColumn="0" w:oddVBand="0" w:evenVBand="0" w:oddHBand="0" w:evenHBand="0" w:firstRowFirstColumn="0" w:firstRowLastColumn="0" w:lastRowFirstColumn="0" w:lastRowLastColumn="0"/>
            <w:tcW w:w="988" w:type="dxa"/>
            <w:vMerge w:val="restart"/>
            <w:textDirection w:val="btLr"/>
            <w:vAlign w:val="center"/>
          </w:tcPr>
          <w:p w14:paraId="2B276FA5" w14:textId="6C369278" w:rsidR="00156ED3" w:rsidRPr="003174B1" w:rsidRDefault="00156ED3" w:rsidP="0082225D">
            <w:pPr>
              <w:ind w:left="113" w:right="113"/>
              <w:jc w:val="center"/>
              <w:rPr>
                <w:b w:val="0"/>
                <w:bCs w:val="0"/>
                <w:lang w:val="en-US"/>
              </w:rPr>
            </w:pPr>
            <w:r w:rsidRPr="003174B1">
              <w:rPr>
                <w:b w:val="0"/>
                <w:bCs w:val="0"/>
                <w:lang w:val="en-US"/>
              </w:rPr>
              <w:t xml:space="preserve">Expected </w:t>
            </w:r>
            <w:r w:rsidR="00C5235A" w:rsidRPr="003174B1">
              <w:rPr>
                <w:b w:val="0"/>
                <w:bCs w:val="0"/>
                <w:lang w:val="en-US"/>
              </w:rPr>
              <w:t>Failur</w:t>
            </w:r>
            <w:r w:rsidR="00C5235A" w:rsidRPr="003174B1">
              <w:rPr>
                <w:lang w:val="en-US"/>
              </w:rPr>
              <w:t>e</w:t>
            </w:r>
          </w:p>
        </w:tc>
        <w:tc>
          <w:tcPr>
            <w:tcW w:w="2693" w:type="dxa"/>
            <w:vAlign w:val="center"/>
          </w:tcPr>
          <w:p w14:paraId="12108703" w14:textId="7BBBB394" w:rsidR="00156ED3" w:rsidRPr="003174B1" w:rsidRDefault="00156ED3" w:rsidP="00BE0812">
            <w:pPr>
              <w:cnfStyle w:val="000000000000" w:firstRow="0" w:lastRow="0" w:firstColumn="0" w:lastColumn="0" w:oddVBand="0" w:evenVBand="0" w:oddHBand="0" w:evenHBand="0" w:firstRowFirstColumn="0" w:firstRowLastColumn="0" w:lastRowFirstColumn="0" w:lastRowLastColumn="0"/>
              <w:rPr>
                <w:lang w:val="en-US"/>
              </w:rPr>
            </w:pPr>
            <w:r w:rsidRPr="003174B1">
              <w:rPr>
                <w:lang w:val="en-US"/>
              </w:rPr>
              <w:t>Year</w:t>
            </w:r>
          </w:p>
        </w:tc>
        <w:tc>
          <w:tcPr>
            <w:tcW w:w="1345" w:type="dxa"/>
            <w:vAlign w:val="center"/>
          </w:tcPr>
          <w:p w14:paraId="1F182E33" w14:textId="0FDB093B" w:rsidR="00156ED3" w:rsidRPr="003174B1" w:rsidRDefault="00156ED3" w:rsidP="008454B0">
            <w:pPr>
              <w:jc w:val="center"/>
              <w:cnfStyle w:val="000000000000" w:firstRow="0" w:lastRow="0" w:firstColumn="0" w:lastColumn="0" w:oddVBand="0" w:evenVBand="0" w:oddHBand="0" w:evenHBand="0" w:firstRowFirstColumn="0" w:firstRowLastColumn="0" w:lastRowFirstColumn="0" w:lastRowLastColumn="0"/>
              <w:rPr>
                <w:lang w:val="en-US"/>
              </w:rPr>
            </w:pPr>
            <w:r w:rsidRPr="003174B1">
              <w:rPr>
                <w:lang w:val="en-US"/>
              </w:rPr>
              <w:t>2073</w:t>
            </w:r>
          </w:p>
        </w:tc>
        <w:tc>
          <w:tcPr>
            <w:tcW w:w="1330" w:type="dxa"/>
            <w:vAlign w:val="center"/>
          </w:tcPr>
          <w:p w14:paraId="7DB10AAA" w14:textId="10919736" w:rsidR="00156ED3" w:rsidRPr="003174B1" w:rsidRDefault="00156ED3" w:rsidP="008454B0">
            <w:pPr>
              <w:jc w:val="center"/>
              <w:cnfStyle w:val="000000000000" w:firstRow="0" w:lastRow="0" w:firstColumn="0" w:lastColumn="0" w:oddVBand="0" w:evenVBand="0" w:oddHBand="0" w:evenHBand="0" w:firstRowFirstColumn="0" w:firstRowLastColumn="0" w:lastRowFirstColumn="0" w:lastRowLastColumn="0"/>
              <w:rPr>
                <w:lang w:val="en-US"/>
              </w:rPr>
            </w:pPr>
            <w:r w:rsidRPr="003174B1">
              <w:rPr>
                <w:lang w:val="en-US"/>
              </w:rPr>
              <w:t>2173</w:t>
            </w:r>
          </w:p>
        </w:tc>
        <w:tc>
          <w:tcPr>
            <w:tcW w:w="1330" w:type="dxa"/>
            <w:vAlign w:val="center"/>
          </w:tcPr>
          <w:p w14:paraId="0BF323CB" w14:textId="44A4A4FB" w:rsidR="00156ED3" w:rsidRPr="003174B1" w:rsidRDefault="00156ED3" w:rsidP="008454B0">
            <w:pPr>
              <w:jc w:val="center"/>
              <w:cnfStyle w:val="000000000000" w:firstRow="0" w:lastRow="0" w:firstColumn="0" w:lastColumn="0" w:oddVBand="0" w:evenVBand="0" w:oddHBand="0" w:evenHBand="0" w:firstRowFirstColumn="0" w:firstRowLastColumn="0" w:lastRowFirstColumn="0" w:lastRowLastColumn="0"/>
              <w:rPr>
                <w:lang w:val="en-US"/>
              </w:rPr>
            </w:pPr>
            <w:r w:rsidRPr="003174B1">
              <w:rPr>
                <w:lang w:val="en-US"/>
              </w:rPr>
              <w:t>2143</w:t>
            </w:r>
          </w:p>
        </w:tc>
        <w:tc>
          <w:tcPr>
            <w:tcW w:w="1330" w:type="dxa"/>
            <w:vAlign w:val="center"/>
          </w:tcPr>
          <w:p w14:paraId="09B0E091" w14:textId="24F0B51D" w:rsidR="00156ED3" w:rsidRPr="003174B1" w:rsidRDefault="00156ED3" w:rsidP="008454B0">
            <w:pPr>
              <w:jc w:val="center"/>
              <w:cnfStyle w:val="000000000000" w:firstRow="0" w:lastRow="0" w:firstColumn="0" w:lastColumn="0" w:oddVBand="0" w:evenVBand="0" w:oddHBand="0" w:evenHBand="0" w:firstRowFirstColumn="0" w:firstRowLastColumn="0" w:lastRowFirstColumn="0" w:lastRowLastColumn="0"/>
              <w:rPr>
                <w:lang w:val="en-US"/>
              </w:rPr>
            </w:pPr>
            <w:r w:rsidRPr="003174B1">
              <w:rPr>
                <w:lang w:val="en-US"/>
              </w:rPr>
              <w:t>2103</w:t>
            </w:r>
          </w:p>
        </w:tc>
      </w:tr>
      <w:tr w:rsidR="00156ED3" w:rsidRPr="003174B1" w14:paraId="6B808E78" w14:textId="77777777" w:rsidTr="50AFDA77">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988" w:type="dxa"/>
            <w:vMerge/>
            <w:vAlign w:val="center"/>
          </w:tcPr>
          <w:p w14:paraId="6DE17639" w14:textId="77777777" w:rsidR="00156ED3" w:rsidRPr="003174B1" w:rsidRDefault="00156ED3" w:rsidP="009C2100">
            <w:pPr>
              <w:rPr>
                <w:lang w:val="en-US"/>
              </w:rPr>
            </w:pPr>
          </w:p>
        </w:tc>
        <w:tc>
          <w:tcPr>
            <w:tcW w:w="2693" w:type="dxa"/>
            <w:vAlign w:val="center"/>
          </w:tcPr>
          <w:p w14:paraId="6350E98A" w14:textId="7FF9B5C1" w:rsidR="00156ED3" w:rsidRPr="003174B1" w:rsidRDefault="00156ED3" w:rsidP="009C2100">
            <w:pPr>
              <w:cnfStyle w:val="000000100000" w:firstRow="0" w:lastRow="0" w:firstColumn="0" w:lastColumn="0" w:oddVBand="0" w:evenVBand="0" w:oddHBand="1" w:evenHBand="0" w:firstRowFirstColumn="0" w:firstRowLastColumn="0" w:lastRowFirstColumn="0" w:lastRowLastColumn="0"/>
              <w:rPr>
                <w:lang w:val="en-US"/>
              </w:rPr>
            </w:pPr>
            <w:r w:rsidRPr="003174B1">
              <w:rPr>
                <w:lang w:val="en-US"/>
              </w:rPr>
              <w:t>Cost</w:t>
            </w:r>
          </w:p>
        </w:tc>
        <w:tc>
          <w:tcPr>
            <w:tcW w:w="1345" w:type="dxa"/>
            <w:vAlign w:val="center"/>
          </w:tcPr>
          <w:p w14:paraId="321C2EB2" w14:textId="565DCE3B" w:rsidR="00156ED3" w:rsidRPr="003174B1" w:rsidRDefault="00156ED3" w:rsidP="009C2100">
            <w:pPr>
              <w:jc w:val="right"/>
              <w:cnfStyle w:val="000000100000" w:firstRow="0" w:lastRow="0" w:firstColumn="0" w:lastColumn="0" w:oddVBand="0" w:evenVBand="0" w:oddHBand="1" w:evenHBand="0" w:firstRowFirstColumn="0" w:firstRowLastColumn="0" w:lastRowFirstColumn="0" w:lastRowLastColumn="0"/>
              <w:rPr>
                <w:lang w:val="en-US"/>
              </w:rPr>
            </w:pPr>
            <w:r w:rsidRPr="003174B1">
              <w:rPr>
                <w:lang w:val="en-US"/>
              </w:rPr>
              <w:t>£10,000,000</w:t>
            </w:r>
          </w:p>
        </w:tc>
        <w:tc>
          <w:tcPr>
            <w:tcW w:w="1330" w:type="dxa"/>
            <w:vAlign w:val="center"/>
          </w:tcPr>
          <w:p w14:paraId="7E383B27" w14:textId="62B76A39" w:rsidR="00156ED3" w:rsidRPr="003174B1" w:rsidRDefault="00156ED3" w:rsidP="009C2100">
            <w:pPr>
              <w:jc w:val="right"/>
              <w:cnfStyle w:val="000000100000" w:firstRow="0" w:lastRow="0" w:firstColumn="0" w:lastColumn="0" w:oddVBand="0" w:evenVBand="0" w:oddHBand="1" w:evenHBand="0" w:firstRowFirstColumn="0" w:firstRowLastColumn="0" w:lastRowFirstColumn="0" w:lastRowLastColumn="0"/>
              <w:rPr>
                <w:lang w:val="en-US"/>
              </w:rPr>
            </w:pPr>
            <w:r w:rsidRPr="003174B1">
              <w:rPr>
                <w:lang w:val="en-US"/>
              </w:rPr>
              <w:t>£10,000,000</w:t>
            </w:r>
          </w:p>
        </w:tc>
        <w:tc>
          <w:tcPr>
            <w:tcW w:w="1330" w:type="dxa"/>
            <w:vAlign w:val="center"/>
          </w:tcPr>
          <w:p w14:paraId="4E4234DD" w14:textId="3172F3F6" w:rsidR="00156ED3" w:rsidRPr="003174B1" w:rsidRDefault="00156ED3" w:rsidP="009C2100">
            <w:pPr>
              <w:jc w:val="right"/>
              <w:cnfStyle w:val="000000100000" w:firstRow="0" w:lastRow="0" w:firstColumn="0" w:lastColumn="0" w:oddVBand="0" w:evenVBand="0" w:oddHBand="1" w:evenHBand="0" w:firstRowFirstColumn="0" w:firstRowLastColumn="0" w:lastRowFirstColumn="0" w:lastRowLastColumn="0"/>
              <w:rPr>
                <w:lang w:val="en-US"/>
              </w:rPr>
            </w:pPr>
            <w:r w:rsidRPr="003174B1">
              <w:rPr>
                <w:lang w:val="en-US"/>
              </w:rPr>
              <w:t>£10,000,000</w:t>
            </w:r>
          </w:p>
        </w:tc>
        <w:tc>
          <w:tcPr>
            <w:tcW w:w="1330" w:type="dxa"/>
            <w:vAlign w:val="center"/>
          </w:tcPr>
          <w:p w14:paraId="5CF2D920" w14:textId="2205E362" w:rsidR="00156ED3" w:rsidRPr="003174B1" w:rsidRDefault="00156ED3" w:rsidP="009C2100">
            <w:pPr>
              <w:jc w:val="right"/>
              <w:cnfStyle w:val="000000100000" w:firstRow="0" w:lastRow="0" w:firstColumn="0" w:lastColumn="0" w:oddVBand="0" w:evenVBand="0" w:oddHBand="1" w:evenHBand="0" w:firstRowFirstColumn="0" w:firstRowLastColumn="0" w:lastRowFirstColumn="0" w:lastRowLastColumn="0"/>
              <w:rPr>
                <w:lang w:val="en-US"/>
              </w:rPr>
            </w:pPr>
            <w:r w:rsidRPr="003174B1">
              <w:rPr>
                <w:lang w:val="en-US"/>
              </w:rPr>
              <w:t>£10,000,000</w:t>
            </w:r>
          </w:p>
        </w:tc>
      </w:tr>
      <w:tr w:rsidR="00156ED3" w:rsidRPr="003174B1" w14:paraId="67F7EE79" w14:textId="77777777" w:rsidTr="50AFDA77">
        <w:trPr>
          <w:trHeight w:val="415"/>
        </w:trPr>
        <w:tc>
          <w:tcPr>
            <w:cnfStyle w:val="001000000000" w:firstRow="0" w:lastRow="0" w:firstColumn="1" w:lastColumn="0" w:oddVBand="0" w:evenVBand="0" w:oddHBand="0" w:evenHBand="0" w:firstRowFirstColumn="0" w:firstRowLastColumn="0" w:lastRowFirstColumn="0" w:lastRowLastColumn="0"/>
            <w:tcW w:w="988" w:type="dxa"/>
            <w:vMerge/>
            <w:vAlign w:val="center"/>
          </w:tcPr>
          <w:p w14:paraId="11469329" w14:textId="77777777" w:rsidR="00156ED3" w:rsidRPr="003174B1" w:rsidRDefault="00156ED3" w:rsidP="009C2100">
            <w:pPr>
              <w:rPr>
                <w:lang w:val="en-US"/>
              </w:rPr>
            </w:pPr>
          </w:p>
        </w:tc>
        <w:tc>
          <w:tcPr>
            <w:tcW w:w="2693" w:type="dxa"/>
            <w:vAlign w:val="center"/>
          </w:tcPr>
          <w:p w14:paraId="3DE6765F" w14:textId="31D3AE88" w:rsidR="00156ED3" w:rsidRPr="003174B1" w:rsidRDefault="00156ED3" w:rsidP="009C2100">
            <w:pPr>
              <w:cnfStyle w:val="000000000000" w:firstRow="0" w:lastRow="0" w:firstColumn="0" w:lastColumn="0" w:oddVBand="0" w:evenVBand="0" w:oddHBand="0" w:evenHBand="0" w:firstRowFirstColumn="0" w:firstRowLastColumn="0" w:lastRowFirstColumn="0" w:lastRowLastColumn="0"/>
              <w:rPr>
                <w:lang w:val="en-US"/>
              </w:rPr>
            </w:pPr>
            <w:r w:rsidRPr="003174B1">
              <w:rPr>
                <w:lang w:val="en-US"/>
              </w:rPr>
              <w:t>Discounted Cost</w:t>
            </w:r>
          </w:p>
        </w:tc>
        <w:tc>
          <w:tcPr>
            <w:tcW w:w="1345" w:type="dxa"/>
            <w:vAlign w:val="center"/>
          </w:tcPr>
          <w:p w14:paraId="4D580030" w14:textId="717F791E" w:rsidR="00156ED3" w:rsidRPr="003174B1" w:rsidRDefault="00156ED3" w:rsidP="00AD4708">
            <w:pPr>
              <w:jc w:val="right"/>
              <w:cnfStyle w:val="000000000000" w:firstRow="0" w:lastRow="0" w:firstColumn="0" w:lastColumn="0" w:oddVBand="0" w:evenVBand="0" w:oddHBand="0" w:evenHBand="0" w:firstRowFirstColumn="0" w:firstRowLastColumn="0" w:lastRowFirstColumn="0" w:lastRowLastColumn="0"/>
              <w:rPr>
                <w:lang w:val="en-US"/>
              </w:rPr>
            </w:pPr>
            <w:r w:rsidRPr="003174B1">
              <w:rPr>
                <w:lang w:val="en-US"/>
              </w:rPr>
              <w:t>£2,281,071</w:t>
            </w:r>
          </w:p>
        </w:tc>
        <w:tc>
          <w:tcPr>
            <w:tcW w:w="1330" w:type="dxa"/>
            <w:vAlign w:val="center"/>
          </w:tcPr>
          <w:p w14:paraId="440C1DEF" w14:textId="7EC65874" w:rsidR="00156ED3" w:rsidRPr="003174B1" w:rsidRDefault="00156ED3" w:rsidP="00AD4708">
            <w:pPr>
              <w:jc w:val="right"/>
              <w:cnfStyle w:val="000000000000" w:firstRow="0" w:lastRow="0" w:firstColumn="0" w:lastColumn="0" w:oddVBand="0" w:evenVBand="0" w:oddHBand="0" w:evenHBand="0" w:firstRowFirstColumn="0" w:firstRowLastColumn="0" w:lastRowFirstColumn="0" w:lastRowLastColumn="0"/>
              <w:rPr>
                <w:lang w:val="en-US"/>
              </w:rPr>
            </w:pPr>
            <w:r w:rsidRPr="003174B1">
              <w:rPr>
                <w:lang w:val="en-US"/>
              </w:rPr>
              <w:t>£118,691</w:t>
            </w:r>
          </w:p>
        </w:tc>
        <w:tc>
          <w:tcPr>
            <w:tcW w:w="1330" w:type="dxa"/>
            <w:vAlign w:val="center"/>
          </w:tcPr>
          <w:p w14:paraId="1FE53444" w14:textId="3F37A0EF" w:rsidR="00156ED3" w:rsidRPr="003174B1" w:rsidRDefault="00156ED3" w:rsidP="00AD4708">
            <w:pPr>
              <w:jc w:val="right"/>
              <w:cnfStyle w:val="000000000000" w:firstRow="0" w:lastRow="0" w:firstColumn="0" w:lastColumn="0" w:oddVBand="0" w:evenVBand="0" w:oddHBand="0" w:evenHBand="0" w:firstRowFirstColumn="0" w:firstRowLastColumn="0" w:lastRowFirstColumn="0" w:lastRowLastColumn="0"/>
              <w:rPr>
                <w:lang w:val="en-US"/>
              </w:rPr>
            </w:pPr>
            <w:r w:rsidRPr="003174B1">
              <w:rPr>
                <w:lang w:val="en-US"/>
              </w:rPr>
              <w:t>£288,093</w:t>
            </w:r>
          </w:p>
        </w:tc>
        <w:tc>
          <w:tcPr>
            <w:tcW w:w="1330" w:type="dxa"/>
            <w:vAlign w:val="center"/>
          </w:tcPr>
          <w:p w14:paraId="3712D165" w14:textId="5639242A" w:rsidR="00156ED3" w:rsidRPr="003174B1" w:rsidRDefault="00156ED3" w:rsidP="00AD4708">
            <w:pPr>
              <w:jc w:val="right"/>
              <w:cnfStyle w:val="000000000000" w:firstRow="0" w:lastRow="0" w:firstColumn="0" w:lastColumn="0" w:oddVBand="0" w:evenVBand="0" w:oddHBand="0" w:evenHBand="0" w:firstRowFirstColumn="0" w:firstRowLastColumn="0" w:lastRowFirstColumn="0" w:lastRowLastColumn="0"/>
              <w:rPr>
                <w:lang w:val="en-US"/>
              </w:rPr>
            </w:pPr>
            <w:r w:rsidRPr="003174B1">
              <w:rPr>
                <w:lang w:val="en-US"/>
              </w:rPr>
              <w:t>£939,771</w:t>
            </w:r>
          </w:p>
        </w:tc>
      </w:tr>
      <w:tr w:rsidR="00156ED3" w:rsidRPr="003174B1" w14:paraId="2FC8E0B9" w14:textId="77777777" w:rsidTr="50AFDA77">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681" w:type="dxa"/>
            <w:gridSpan w:val="2"/>
            <w:vAlign w:val="center"/>
          </w:tcPr>
          <w:p w14:paraId="2D848F8B" w14:textId="2B0A179E" w:rsidR="00156ED3" w:rsidRPr="003174B1" w:rsidRDefault="00156ED3" w:rsidP="009C2100">
            <w:pPr>
              <w:rPr>
                <w:b w:val="0"/>
                <w:bCs w:val="0"/>
                <w:lang w:val="en-US"/>
              </w:rPr>
            </w:pPr>
            <w:r w:rsidRPr="003174B1">
              <w:rPr>
                <w:b w:val="0"/>
                <w:bCs w:val="0"/>
                <w:lang w:val="en-US"/>
              </w:rPr>
              <w:t>Present Value of Costs (PVC)</w:t>
            </w:r>
          </w:p>
        </w:tc>
        <w:tc>
          <w:tcPr>
            <w:tcW w:w="1345" w:type="dxa"/>
            <w:vAlign w:val="center"/>
          </w:tcPr>
          <w:p w14:paraId="51839D70" w14:textId="09C8A52B" w:rsidR="00156ED3" w:rsidRPr="003174B1" w:rsidRDefault="00156ED3" w:rsidP="00AD4708">
            <w:pPr>
              <w:jc w:val="right"/>
              <w:cnfStyle w:val="000000100000" w:firstRow="0" w:lastRow="0" w:firstColumn="0" w:lastColumn="0" w:oddVBand="0" w:evenVBand="0" w:oddHBand="1" w:evenHBand="0" w:firstRowFirstColumn="0" w:firstRowLastColumn="0" w:lastRowFirstColumn="0" w:lastRowLastColumn="0"/>
              <w:rPr>
                <w:lang w:val="en-US"/>
              </w:rPr>
            </w:pPr>
            <w:r w:rsidRPr="003174B1">
              <w:rPr>
                <w:lang w:val="en-US"/>
              </w:rPr>
              <w:t>£2,281,071</w:t>
            </w:r>
          </w:p>
        </w:tc>
        <w:tc>
          <w:tcPr>
            <w:tcW w:w="1330" w:type="dxa"/>
            <w:vAlign w:val="center"/>
          </w:tcPr>
          <w:p w14:paraId="413BB8A4" w14:textId="6E0C129C" w:rsidR="00156ED3" w:rsidRPr="003174B1" w:rsidRDefault="00156ED3" w:rsidP="00AD4708">
            <w:pPr>
              <w:jc w:val="right"/>
              <w:cnfStyle w:val="000000100000" w:firstRow="0" w:lastRow="0" w:firstColumn="0" w:lastColumn="0" w:oddVBand="0" w:evenVBand="0" w:oddHBand="1" w:evenHBand="0" w:firstRowFirstColumn="0" w:firstRowLastColumn="0" w:lastRowFirstColumn="0" w:lastRowLastColumn="0"/>
              <w:rPr>
                <w:lang w:val="en-US"/>
              </w:rPr>
            </w:pPr>
            <w:r w:rsidRPr="003174B1">
              <w:rPr>
                <w:lang w:val="en-US"/>
              </w:rPr>
              <w:t>£1,118,691</w:t>
            </w:r>
          </w:p>
        </w:tc>
        <w:tc>
          <w:tcPr>
            <w:tcW w:w="1330" w:type="dxa"/>
            <w:vAlign w:val="center"/>
          </w:tcPr>
          <w:p w14:paraId="2B273516" w14:textId="6A49708C" w:rsidR="00156ED3" w:rsidRPr="003174B1" w:rsidRDefault="00156ED3" w:rsidP="00AD4708">
            <w:pPr>
              <w:jc w:val="right"/>
              <w:cnfStyle w:val="000000100000" w:firstRow="0" w:lastRow="0" w:firstColumn="0" w:lastColumn="0" w:oddVBand="0" w:evenVBand="0" w:oddHBand="1" w:evenHBand="0" w:firstRowFirstColumn="0" w:firstRowLastColumn="0" w:lastRowFirstColumn="0" w:lastRowLastColumn="0"/>
              <w:rPr>
                <w:b/>
                <w:bCs/>
                <w:lang w:val="en-US"/>
              </w:rPr>
            </w:pPr>
            <w:r w:rsidRPr="003174B1">
              <w:rPr>
                <w:b/>
                <w:bCs/>
                <w:lang w:val="en-US"/>
              </w:rPr>
              <w:t>£841,769</w:t>
            </w:r>
          </w:p>
        </w:tc>
        <w:tc>
          <w:tcPr>
            <w:tcW w:w="1330" w:type="dxa"/>
            <w:vAlign w:val="center"/>
          </w:tcPr>
          <w:p w14:paraId="1A2C47BD" w14:textId="24868F80" w:rsidR="00156ED3" w:rsidRPr="003174B1" w:rsidRDefault="00156ED3" w:rsidP="00AD4708">
            <w:pPr>
              <w:jc w:val="right"/>
              <w:cnfStyle w:val="000000100000" w:firstRow="0" w:lastRow="0" w:firstColumn="0" w:lastColumn="0" w:oddVBand="0" w:evenVBand="0" w:oddHBand="1" w:evenHBand="0" w:firstRowFirstColumn="0" w:firstRowLastColumn="0" w:lastRowFirstColumn="0" w:lastRowLastColumn="0"/>
              <w:rPr>
                <w:lang w:val="en-US"/>
              </w:rPr>
            </w:pPr>
            <w:r w:rsidRPr="003174B1">
              <w:rPr>
                <w:lang w:val="en-US"/>
              </w:rPr>
              <w:t>£1,246,328</w:t>
            </w:r>
          </w:p>
        </w:tc>
      </w:tr>
      <w:tr w:rsidR="00156ED3" w:rsidRPr="003174B1" w14:paraId="0C6704CB" w14:textId="77777777" w:rsidTr="50AFDA77">
        <w:trPr>
          <w:trHeight w:val="412"/>
        </w:trPr>
        <w:tc>
          <w:tcPr>
            <w:cnfStyle w:val="001000000000" w:firstRow="0" w:lastRow="0" w:firstColumn="1" w:lastColumn="0" w:oddVBand="0" w:evenVBand="0" w:oddHBand="0" w:evenHBand="0" w:firstRowFirstColumn="0" w:firstRowLastColumn="0" w:lastRowFirstColumn="0" w:lastRowLastColumn="0"/>
            <w:tcW w:w="3681" w:type="dxa"/>
            <w:gridSpan w:val="2"/>
            <w:vAlign w:val="center"/>
          </w:tcPr>
          <w:p w14:paraId="4861E27D" w14:textId="3D91952B" w:rsidR="00156ED3" w:rsidRPr="003174B1" w:rsidRDefault="00156ED3" w:rsidP="009C2100">
            <w:pPr>
              <w:rPr>
                <w:b w:val="0"/>
                <w:bCs w:val="0"/>
                <w:lang w:val="en-US"/>
              </w:rPr>
            </w:pPr>
            <w:r w:rsidRPr="003174B1">
              <w:rPr>
                <w:b w:val="0"/>
                <w:bCs w:val="0"/>
                <w:lang w:val="en-US"/>
              </w:rPr>
              <w:t>Capital Recovery Factor (CRF)</w:t>
            </w:r>
          </w:p>
        </w:tc>
        <w:tc>
          <w:tcPr>
            <w:tcW w:w="1345" w:type="dxa"/>
            <w:vAlign w:val="center"/>
          </w:tcPr>
          <w:p w14:paraId="6E3AA19C" w14:textId="5ADC0430" w:rsidR="00156ED3" w:rsidRPr="003174B1" w:rsidRDefault="00156ED3" w:rsidP="00AD4708">
            <w:pPr>
              <w:jc w:val="right"/>
              <w:cnfStyle w:val="000000000000" w:firstRow="0" w:lastRow="0" w:firstColumn="0" w:lastColumn="0" w:oddVBand="0" w:evenVBand="0" w:oddHBand="0" w:evenHBand="0" w:firstRowFirstColumn="0" w:firstRowLastColumn="0" w:lastRowFirstColumn="0" w:lastRowLastColumn="0"/>
              <w:rPr>
                <w:lang w:val="en-US"/>
              </w:rPr>
            </w:pPr>
            <w:r w:rsidRPr="003174B1">
              <w:rPr>
                <w:lang w:val="en-US"/>
              </w:rPr>
              <w:t>0.038</w:t>
            </w:r>
            <w:r w:rsidR="000E7156" w:rsidRPr="003174B1">
              <w:rPr>
                <w:lang w:val="en-US"/>
              </w:rPr>
              <w:t>865</w:t>
            </w:r>
          </w:p>
        </w:tc>
        <w:tc>
          <w:tcPr>
            <w:tcW w:w="1330" w:type="dxa"/>
            <w:vAlign w:val="center"/>
          </w:tcPr>
          <w:p w14:paraId="5A56D375" w14:textId="7ED4D8E8" w:rsidR="00156ED3" w:rsidRPr="003174B1" w:rsidRDefault="00156ED3" w:rsidP="00AD4708">
            <w:pPr>
              <w:jc w:val="right"/>
              <w:cnfStyle w:val="000000000000" w:firstRow="0" w:lastRow="0" w:firstColumn="0" w:lastColumn="0" w:oddVBand="0" w:evenVBand="0" w:oddHBand="0" w:evenHBand="0" w:firstRowFirstColumn="0" w:firstRowLastColumn="0" w:lastRowFirstColumn="0" w:lastRowLastColumn="0"/>
              <w:rPr>
                <w:lang w:val="en-US"/>
              </w:rPr>
            </w:pPr>
            <w:r w:rsidRPr="003174B1">
              <w:rPr>
                <w:lang w:val="en-US"/>
              </w:rPr>
              <w:t>0.030</w:t>
            </w:r>
            <w:r w:rsidR="00832536" w:rsidRPr="003174B1">
              <w:rPr>
                <w:lang w:val="en-US"/>
              </w:rPr>
              <w:t>360</w:t>
            </w:r>
          </w:p>
        </w:tc>
        <w:tc>
          <w:tcPr>
            <w:tcW w:w="1330" w:type="dxa"/>
            <w:vAlign w:val="center"/>
          </w:tcPr>
          <w:p w14:paraId="4FFB1E06" w14:textId="33DB0196" w:rsidR="00156ED3" w:rsidRPr="003174B1" w:rsidRDefault="00156ED3" w:rsidP="00AD4708">
            <w:pPr>
              <w:jc w:val="right"/>
              <w:cnfStyle w:val="000000000000" w:firstRow="0" w:lastRow="0" w:firstColumn="0" w:lastColumn="0" w:oddVBand="0" w:evenVBand="0" w:oddHBand="0" w:evenHBand="0" w:firstRowFirstColumn="0" w:firstRowLastColumn="0" w:lastRowFirstColumn="0" w:lastRowLastColumn="0"/>
              <w:rPr>
                <w:lang w:val="en-US"/>
              </w:rPr>
            </w:pPr>
            <w:r w:rsidRPr="003174B1">
              <w:rPr>
                <w:lang w:val="en-US"/>
              </w:rPr>
              <w:t>0.030</w:t>
            </w:r>
            <w:r w:rsidR="00832536" w:rsidRPr="003174B1">
              <w:rPr>
                <w:lang w:val="en-US"/>
              </w:rPr>
              <w:t>890</w:t>
            </w:r>
          </w:p>
        </w:tc>
        <w:tc>
          <w:tcPr>
            <w:tcW w:w="1330" w:type="dxa"/>
            <w:vAlign w:val="center"/>
          </w:tcPr>
          <w:p w14:paraId="6FBBA2F2" w14:textId="58E474E6" w:rsidR="00156ED3" w:rsidRPr="003174B1" w:rsidRDefault="00156ED3" w:rsidP="00AD4708">
            <w:pPr>
              <w:jc w:val="right"/>
              <w:cnfStyle w:val="000000000000" w:firstRow="0" w:lastRow="0" w:firstColumn="0" w:lastColumn="0" w:oddVBand="0" w:evenVBand="0" w:oddHBand="0" w:evenHBand="0" w:firstRowFirstColumn="0" w:firstRowLastColumn="0" w:lastRowFirstColumn="0" w:lastRowLastColumn="0"/>
              <w:rPr>
                <w:lang w:val="en-US"/>
              </w:rPr>
            </w:pPr>
            <w:r w:rsidRPr="003174B1">
              <w:rPr>
                <w:lang w:val="en-US"/>
              </w:rPr>
              <w:t>0.0331</w:t>
            </w:r>
            <w:r w:rsidR="00832536" w:rsidRPr="003174B1">
              <w:rPr>
                <w:lang w:val="en-US"/>
              </w:rPr>
              <w:t>12</w:t>
            </w:r>
          </w:p>
        </w:tc>
      </w:tr>
      <w:tr w:rsidR="00156ED3" w:rsidRPr="003174B1" w14:paraId="7EF9A79D" w14:textId="77777777" w:rsidTr="50AFDA77">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681" w:type="dxa"/>
            <w:gridSpan w:val="2"/>
            <w:vAlign w:val="center"/>
          </w:tcPr>
          <w:p w14:paraId="672FA25B" w14:textId="23121CE3" w:rsidR="00156ED3" w:rsidRPr="003174B1" w:rsidRDefault="00156ED3" w:rsidP="009C2100">
            <w:pPr>
              <w:rPr>
                <w:b w:val="0"/>
                <w:bCs w:val="0"/>
                <w:lang w:val="en-US"/>
              </w:rPr>
            </w:pPr>
            <w:r w:rsidRPr="003174B1">
              <w:rPr>
                <w:b w:val="0"/>
                <w:bCs w:val="0"/>
                <w:lang w:val="en-US"/>
              </w:rPr>
              <w:t>Annual</w:t>
            </w:r>
            <w:r w:rsidR="0082159A" w:rsidRPr="003174B1">
              <w:rPr>
                <w:b w:val="0"/>
                <w:bCs w:val="0"/>
                <w:lang w:val="en-US"/>
              </w:rPr>
              <w:t>ize</w:t>
            </w:r>
            <w:r w:rsidRPr="003174B1">
              <w:rPr>
                <w:b w:val="0"/>
                <w:bCs w:val="0"/>
                <w:lang w:val="en-US"/>
              </w:rPr>
              <w:t>d PVC (= PVC x CRF)</w:t>
            </w:r>
          </w:p>
        </w:tc>
        <w:tc>
          <w:tcPr>
            <w:tcW w:w="1345" w:type="dxa"/>
            <w:vAlign w:val="center"/>
          </w:tcPr>
          <w:p w14:paraId="29746942" w14:textId="6FE5C840" w:rsidR="00156ED3" w:rsidRPr="003174B1" w:rsidRDefault="00156ED3" w:rsidP="00AD4708">
            <w:pPr>
              <w:jc w:val="right"/>
              <w:cnfStyle w:val="000000100000" w:firstRow="0" w:lastRow="0" w:firstColumn="0" w:lastColumn="0" w:oddVBand="0" w:evenVBand="0" w:oddHBand="1" w:evenHBand="0" w:firstRowFirstColumn="0" w:firstRowLastColumn="0" w:lastRowFirstColumn="0" w:lastRowLastColumn="0"/>
              <w:rPr>
                <w:lang w:val="en-US"/>
              </w:rPr>
            </w:pPr>
            <w:r w:rsidRPr="003174B1">
              <w:rPr>
                <w:lang w:val="en-US"/>
              </w:rPr>
              <w:t>£88,655</w:t>
            </w:r>
          </w:p>
        </w:tc>
        <w:tc>
          <w:tcPr>
            <w:tcW w:w="1330" w:type="dxa"/>
            <w:vAlign w:val="center"/>
          </w:tcPr>
          <w:p w14:paraId="71F6C78A" w14:textId="69A3CE61" w:rsidR="00156ED3" w:rsidRPr="003174B1" w:rsidRDefault="00156ED3" w:rsidP="00AD4708">
            <w:pPr>
              <w:jc w:val="right"/>
              <w:cnfStyle w:val="000000100000" w:firstRow="0" w:lastRow="0" w:firstColumn="0" w:lastColumn="0" w:oddVBand="0" w:evenVBand="0" w:oddHBand="1" w:evenHBand="0" w:firstRowFirstColumn="0" w:firstRowLastColumn="0" w:lastRowFirstColumn="0" w:lastRowLastColumn="0"/>
              <w:rPr>
                <w:lang w:val="en-US"/>
              </w:rPr>
            </w:pPr>
            <w:r w:rsidRPr="003174B1">
              <w:rPr>
                <w:lang w:val="en-US"/>
              </w:rPr>
              <w:t>£33,964</w:t>
            </w:r>
          </w:p>
        </w:tc>
        <w:tc>
          <w:tcPr>
            <w:tcW w:w="1330" w:type="dxa"/>
            <w:vAlign w:val="center"/>
          </w:tcPr>
          <w:p w14:paraId="2351ECAD" w14:textId="783AFD2D" w:rsidR="00156ED3" w:rsidRPr="003174B1" w:rsidRDefault="00156ED3" w:rsidP="00AD4708">
            <w:pPr>
              <w:jc w:val="right"/>
              <w:cnfStyle w:val="000000100000" w:firstRow="0" w:lastRow="0" w:firstColumn="0" w:lastColumn="0" w:oddVBand="0" w:evenVBand="0" w:oddHBand="1" w:evenHBand="0" w:firstRowFirstColumn="0" w:firstRowLastColumn="0" w:lastRowFirstColumn="0" w:lastRowLastColumn="0"/>
              <w:rPr>
                <w:b/>
                <w:bCs/>
                <w:lang w:val="en-US"/>
              </w:rPr>
            </w:pPr>
            <w:r w:rsidRPr="003174B1">
              <w:rPr>
                <w:b/>
                <w:bCs/>
                <w:lang w:val="en-US"/>
              </w:rPr>
              <w:t>£26,002</w:t>
            </w:r>
          </w:p>
        </w:tc>
        <w:tc>
          <w:tcPr>
            <w:tcW w:w="1330" w:type="dxa"/>
            <w:vAlign w:val="center"/>
          </w:tcPr>
          <w:p w14:paraId="18F15FEC" w14:textId="69F5ABE6" w:rsidR="00156ED3" w:rsidRPr="003174B1" w:rsidRDefault="00156ED3" w:rsidP="00AD4708">
            <w:pPr>
              <w:jc w:val="right"/>
              <w:cnfStyle w:val="000000100000" w:firstRow="0" w:lastRow="0" w:firstColumn="0" w:lastColumn="0" w:oddVBand="0" w:evenVBand="0" w:oddHBand="1" w:evenHBand="0" w:firstRowFirstColumn="0" w:firstRowLastColumn="0" w:lastRowFirstColumn="0" w:lastRowLastColumn="0"/>
              <w:rPr>
                <w:lang w:val="en-US"/>
              </w:rPr>
            </w:pPr>
            <w:r w:rsidRPr="003174B1">
              <w:rPr>
                <w:lang w:val="en-US"/>
              </w:rPr>
              <w:t>£41,268</w:t>
            </w:r>
          </w:p>
        </w:tc>
      </w:tr>
    </w:tbl>
    <w:p w14:paraId="243690C0" w14:textId="77777777" w:rsidR="00FD42EA" w:rsidRPr="003174B1" w:rsidRDefault="00FD42EA" w:rsidP="00BE0812">
      <w:pPr>
        <w:rPr>
          <w:lang w:val="en-US"/>
        </w:rPr>
      </w:pPr>
    </w:p>
    <w:p w14:paraId="5426E91E" w14:textId="76B47062" w:rsidR="006A054F" w:rsidRPr="003174B1" w:rsidRDefault="486D8A3F" w:rsidP="00BE0812">
      <w:pPr>
        <w:rPr>
          <w:lang w:val="en-US"/>
        </w:rPr>
      </w:pPr>
      <w:proofErr w:type="gramStart"/>
      <w:r w:rsidRPr="003174B1">
        <w:rPr>
          <w:lang w:val="en-US"/>
        </w:rPr>
        <w:t>It can be seen that the</w:t>
      </w:r>
      <w:proofErr w:type="gramEnd"/>
      <w:r w:rsidRPr="003174B1">
        <w:rPr>
          <w:lang w:val="en-US"/>
        </w:rPr>
        <w:t xml:space="preserve"> intervention </w:t>
      </w:r>
      <w:r w:rsidR="002D0F22" w:rsidRPr="003174B1">
        <w:rPr>
          <w:lang w:val="en-US"/>
        </w:rPr>
        <w:t>at 50% deterioration</w:t>
      </w:r>
      <w:r w:rsidRPr="003174B1">
        <w:rPr>
          <w:lang w:val="en-US"/>
        </w:rPr>
        <w:t xml:space="preserve">, in 2043, results in the lowest </w:t>
      </w:r>
      <w:r w:rsidR="29D43A55" w:rsidRPr="003174B1">
        <w:rPr>
          <w:lang w:val="en-US"/>
        </w:rPr>
        <w:t xml:space="preserve">PVC and </w:t>
      </w:r>
      <w:r w:rsidR="11F5D199" w:rsidRPr="003174B1">
        <w:rPr>
          <w:lang w:val="en-US"/>
        </w:rPr>
        <w:t>A</w:t>
      </w:r>
      <w:r w:rsidR="29D43A55" w:rsidRPr="003174B1">
        <w:rPr>
          <w:lang w:val="en-US"/>
        </w:rPr>
        <w:t>PVC values</w:t>
      </w:r>
      <w:r w:rsidR="7599FD55" w:rsidRPr="003174B1">
        <w:rPr>
          <w:lang w:val="en-US"/>
        </w:rPr>
        <w:t xml:space="preserve">. This is </w:t>
      </w:r>
      <w:r w:rsidR="2128C598" w:rsidRPr="003174B1">
        <w:rPr>
          <w:lang w:val="en-US"/>
        </w:rPr>
        <w:t>based on a</w:t>
      </w:r>
      <w:r w:rsidR="62DE71CF" w:rsidRPr="003174B1">
        <w:rPr>
          <w:lang w:val="en-US"/>
        </w:rPr>
        <w:t xml:space="preserve"> higher</w:t>
      </w:r>
      <w:r w:rsidR="2128C598" w:rsidRPr="003174B1">
        <w:rPr>
          <w:lang w:val="en-US"/>
        </w:rPr>
        <w:t xml:space="preserve"> </w:t>
      </w:r>
      <w:r w:rsidR="62DE71CF" w:rsidRPr="003174B1">
        <w:rPr>
          <w:lang w:val="en-US"/>
        </w:rPr>
        <w:t xml:space="preserve">discounted failure cost than intervening now, but a much lower </w:t>
      </w:r>
      <w:r w:rsidR="621C9D07" w:rsidRPr="003174B1">
        <w:rPr>
          <w:lang w:val="en-US"/>
        </w:rPr>
        <w:t>one than intervening in 40 years’ time</w:t>
      </w:r>
      <w:r w:rsidR="60C55E09" w:rsidRPr="003174B1">
        <w:rPr>
          <w:lang w:val="en-US"/>
        </w:rPr>
        <w:t xml:space="preserve"> </w:t>
      </w:r>
      <w:r w:rsidR="002D0F22" w:rsidRPr="003174B1">
        <w:rPr>
          <w:lang w:val="en-US"/>
        </w:rPr>
        <w:t xml:space="preserve">at 75% deterioration </w:t>
      </w:r>
      <w:r w:rsidR="60C55E09" w:rsidRPr="003174B1">
        <w:rPr>
          <w:lang w:val="en-US"/>
        </w:rPr>
        <w:t>(or not intervening at all)</w:t>
      </w:r>
      <w:r w:rsidR="7599FD55" w:rsidRPr="003174B1">
        <w:rPr>
          <w:lang w:val="en-US"/>
        </w:rPr>
        <w:t>;</w:t>
      </w:r>
      <w:r w:rsidR="621C9D07" w:rsidRPr="003174B1">
        <w:rPr>
          <w:lang w:val="en-US"/>
        </w:rPr>
        <w:t xml:space="preserve"> and </w:t>
      </w:r>
      <w:r w:rsidR="7BFB87FD" w:rsidRPr="003174B1">
        <w:rPr>
          <w:lang w:val="en-US"/>
        </w:rPr>
        <w:t xml:space="preserve">on a higher discounted intervention cost than that </w:t>
      </w:r>
      <w:r w:rsidR="2B2B5724" w:rsidRPr="003174B1">
        <w:rPr>
          <w:lang w:val="en-US"/>
        </w:rPr>
        <w:t xml:space="preserve">for 40 years’ time, but </w:t>
      </w:r>
      <w:r w:rsidR="7599FD55" w:rsidRPr="003174B1">
        <w:rPr>
          <w:lang w:val="en-US"/>
        </w:rPr>
        <w:t>much lower</w:t>
      </w:r>
      <w:r w:rsidR="00714DD6" w:rsidRPr="003174B1">
        <w:rPr>
          <w:lang w:val="en-US"/>
        </w:rPr>
        <w:t xml:space="preserve"> than</w:t>
      </w:r>
      <w:r w:rsidR="7599FD55" w:rsidRPr="003174B1">
        <w:rPr>
          <w:lang w:val="en-US"/>
        </w:rPr>
        <w:t xml:space="preserve">, </w:t>
      </w:r>
      <w:r w:rsidR="2B2B5724" w:rsidRPr="003174B1">
        <w:rPr>
          <w:lang w:val="en-US"/>
        </w:rPr>
        <w:t>almost half</w:t>
      </w:r>
      <w:r w:rsidR="7599FD55" w:rsidRPr="003174B1">
        <w:rPr>
          <w:lang w:val="en-US"/>
        </w:rPr>
        <w:t>,</w:t>
      </w:r>
      <w:r w:rsidR="2B2B5724" w:rsidRPr="003174B1">
        <w:rPr>
          <w:lang w:val="en-US"/>
        </w:rPr>
        <w:t xml:space="preserve"> that of intervening now.</w:t>
      </w:r>
    </w:p>
    <w:p w14:paraId="2ED5EA09" w14:textId="41A861B4" w:rsidR="00970874" w:rsidRPr="000835CB" w:rsidRDefault="6F5702B7" w:rsidP="00970874">
      <w:pPr>
        <w:rPr>
          <w:sz w:val="18"/>
          <w:szCs w:val="18"/>
          <w:lang w:val="en-US"/>
        </w:rPr>
      </w:pPr>
      <w:r w:rsidRPr="003174B1">
        <w:rPr>
          <w:lang w:val="en-US"/>
        </w:rPr>
        <w:t xml:space="preserve">The </w:t>
      </w:r>
      <w:r w:rsidR="11F5D199" w:rsidRPr="003174B1">
        <w:rPr>
          <w:lang w:val="en-US"/>
        </w:rPr>
        <w:t>A</w:t>
      </w:r>
      <w:r w:rsidRPr="003174B1">
        <w:rPr>
          <w:lang w:val="en-US"/>
        </w:rPr>
        <w:t xml:space="preserve">PVC values are plotted </w:t>
      </w:r>
      <w:r w:rsidR="4F2FE967" w:rsidRPr="003174B1">
        <w:rPr>
          <w:lang w:val="en-US"/>
        </w:rPr>
        <w:t>in</w:t>
      </w:r>
      <w:r w:rsidR="00301715">
        <w:rPr>
          <w:lang w:val="en-US"/>
        </w:rPr>
        <w:t xml:space="preserve"> </w:t>
      </w:r>
      <w:r w:rsidR="00E95D06">
        <w:rPr>
          <w:lang w:val="en-US"/>
        </w:rPr>
        <w:t xml:space="preserve">Figure 3 </w:t>
      </w:r>
      <w:r w:rsidRPr="003174B1">
        <w:rPr>
          <w:lang w:val="en-US"/>
        </w:rPr>
        <w:t>against the time to intervention</w:t>
      </w:r>
      <w:r w:rsidR="208F1DE8" w:rsidRPr="003174B1">
        <w:rPr>
          <w:lang w:val="en-US"/>
        </w:rPr>
        <w:t xml:space="preserve">, and </w:t>
      </w:r>
      <w:r w:rsidR="3F8D7C50" w:rsidRPr="003174B1">
        <w:rPr>
          <w:lang w:val="en-US"/>
        </w:rPr>
        <w:t xml:space="preserve">differentiating </w:t>
      </w:r>
      <w:r w:rsidR="2030354E" w:rsidRPr="003174B1">
        <w:rPr>
          <w:lang w:val="en-US"/>
        </w:rPr>
        <w:t xml:space="preserve">and solving </w:t>
      </w:r>
      <w:r w:rsidR="593A9BF3" w:rsidRPr="003174B1">
        <w:rPr>
          <w:lang w:val="en-US"/>
        </w:rPr>
        <w:t>the</w:t>
      </w:r>
      <w:r w:rsidR="208F1DE8" w:rsidRPr="003174B1">
        <w:rPr>
          <w:lang w:val="en-US"/>
        </w:rPr>
        <w:t xml:space="preserve"> fitted quadratic curve indicates that, in this hypothetical case, </w:t>
      </w:r>
      <w:r w:rsidR="09954F48" w:rsidRPr="003174B1">
        <w:rPr>
          <w:lang w:val="en-US"/>
        </w:rPr>
        <w:t xml:space="preserve">the </w:t>
      </w:r>
      <w:r w:rsidR="024E64C5" w:rsidRPr="003174B1">
        <w:rPr>
          <w:lang w:val="en-US"/>
        </w:rPr>
        <w:t xml:space="preserve">optimal (in terms of </w:t>
      </w:r>
      <w:r w:rsidR="000835CB">
        <w:rPr>
          <w:lang w:val="en-US"/>
        </w:rPr>
        <w:t>APVC</w:t>
      </w:r>
      <w:r w:rsidR="024E64C5" w:rsidRPr="003174B1">
        <w:rPr>
          <w:lang w:val="en-US"/>
        </w:rPr>
        <w:t xml:space="preserve">) time to </w:t>
      </w:r>
      <w:r w:rsidR="1FD49520" w:rsidRPr="003174B1">
        <w:rPr>
          <w:lang w:val="en-US"/>
        </w:rPr>
        <w:t>intervention is approximately 1</w:t>
      </w:r>
      <w:r w:rsidR="419B47A5" w:rsidRPr="003174B1">
        <w:rPr>
          <w:lang w:val="en-US"/>
        </w:rPr>
        <w:t>7</w:t>
      </w:r>
      <w:r w:rsidR="1FD49520" w:rsidRPr="003174B1">
        <w:rPr>
          <w:lang w:val="en-US"/>
        </w:rPr>
        <w:t xml:space="preserve"> years</w:t>
      </w:r>
      <w:r w:rsidR="550C2716" w:rsidRPr="003174B1">
        <w:rPr>
          <w:lang w:val="en-US"/>
        </w:rPr>
        <w:t>, as can be seen from the graph</w:t>
      </w:r>
      <w:r w:rsidR="1FD49520" w:rsidRPr="003174B1">
        <w:rPr>
          <w:lang w:val="en-US"/>
        </w:rPr>
        <w:t>.</w:t>
      </w:r>
      <w:r w:rsidR="36269E55" w:rsidRPr="003174B1">
        <w:rPr>
          <w:lang w:val="en-US"/>
        </w:rPr>
        <w:t xml:space="preserve"> However, considerable further analysis and validation </w:t>
      </w:r>
      <w:r w:rsidR="30B4C947" w:rsidRPr="003174B1">
        <w:rPr>
          <w:lang w:val="en-US"/>
        </w:rPr>
        <w:t xml:space="preserve">of the results </w:t>
      </w:r>
      <w:r w:rsidR="00F12411">
        <w:rPr>
          <w:lang w:val="en-US"/>
        </w:rPr>
        <w:t>is</w:t>
      </w:r>
      <w:r w:rsidR="36269E55" w:rsidRPr="003174B1">
        <w:rPr>
          <w:lang w:val="en-US"/>
        </w:rPr>
        <w:t xml:space="preserve"> required </w:t>
      </w:r>
      <w:r w:rsidR="30B4C947" w:rsidRPr="003174B1">
        <w:rPr>
          <w:lang w:val="en-US"/>
        </w:rPr>
        <w:t>to justify the timing of interventions on this basis.</w:t>
      </w:r>
      <w:bookmarkStart w:id="3" w:name="_Ref150348277"/>
      <w:r w:rsidR="00970874" w:rsidRPr="00970874">
        <w:rPr>
          <w:i/>
          <w:iCs/>
          <w:sz w:val="18"/>
          <w:szCs w:val="18"/>
          <w:lang w:val="en-US"/>
        </w:rPr>
        <w:t xml:space="preserve"> </w:t>
      </w:r>
    </w:p>
    <w:p w14:paraId="30490C08" w14:textId="6482D8DA" w:rsidR="00970874" w:rsidRPr="008454B0" w:rsidRDefault="00970874" w:rsidP="00970874">
      <w:pPr>
        <w:rPr>
          <w:lang w:val="en-US"/>
        </w:rPr>
      </w:pPr>
      <w:r w:rsidRPr="008454B0">
        <w:rPr>
          <w:lang w:val="en-US"/>
        </w:rPr>
        <w:t>Figure</w:t>
      </w:r>
      <w:r w:rsidR="004473F5">
        <w:rPr>
          <w:lang w:val="en-US"/>
        </w:rPr>
        <w:t xml:space="preserve"> 3</w:t>
      </w:r>
      <w:bookmarkEnd w:id="3"/>
      <w:r w:rsidRPr="008454B0">
        <w:rPr>
          <w:lang w:val="en-US"/>
        </w:rPr>
        <w:t>: Annualized present value of costs (APVC) vs. Time to Intervention</w:t>
      </w:r>
    </w:p>
    <w:p w14:paraId="3AF40F96" w14:textId="578D6826" w:rsidR="00A4339D" w:rsidRPr="008454B0" w:rsidRDefault="00A4339D" w:rsidP="00FF29B5">
      <w:pPr>
        <w:keepNext/>
        <w:rPr>
          <w:lang w:val="en-US"/>
        </w:rPr>
      </w:pPr>
      <w:r w:rsidRPr="008454B0">
        <w:rPr>
          <w:noProof/>
          <w:lang w:val="en-US"/>
        </w:rPr>
        <w:drawing>
          <wp:inline distT="0" distB="0" distL="0" distR="0" wp14:anchorId="66E15AC3" wp14:editId="4F79FADA">
            <wp:extent cx="5670000" cy="2304183"/>
            <wp:effectExtent l="0" t="0" r="6985" b="1270"/>
            <wp:docPr id="133922409" name="Picture 133922409" descr="A graph with a dott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22409" name="Picture 1" descr="A graph with a dotted line&#10;&#10;Description automatically generated"/>
                    <pic:cNvPicPr/>
                  </pic:nvPicPr>
                  <pic:blipFill>
                    <a:blip r:embed="rId13"/>
                    <a:stretch>
                      <a:fillRect/>
                    </a:stretch>
                  </pic:blipFill>
                  <pic:spPr>
                    <a:xfrm>
                      <a:off x="0" y="0"/>
                      <a:ext cx="5670000" cy="2304183"/>
                    </a:xfrm>
                    <a:prstGeom prst="rect">
                      <a:avLst/>
                    </a:prstGeom>
                  </pic:spPr>
                </pic:pic>
              </a:graphicData>
            </a:graphic>
          </wp:inline>
        </w:drawing>
      </w:r>
    </w:p>
    <w:p w14:paraId="111958DE" w14:textId="0C97C11C" w:rsidR="007A065B" w:rsidRPr="003174B1" w:rsidRDefault="00705C6C" w:rsidP="007A065B">
      <w:pPr>
        <w:rPr>
          <w:lang w:val="en-US"/>
        </w:rPr>
      </w:pPr>
      <w:r w:rsidRPr="003174B1">
        <w:rPr>
          <w:lang w:val="en-US"/>
        </w:rPr>
        <w:t xml:space="preserve">This hypothetical </w:t>
      </w:r>
      <w:r w:rsidR="00710529" w:rsidRPr="003174B1">
        <w:rPr>
          <w:lang w:val="en-US"/>
        </w:rPr>
        <w:t xml:space="preserve">example was then extended to the detailed geotechnical modelling </w:t>
      </w:r>
      <w:r w:rsidR="00837C9A" w:rsidRPr="003174B1">
        <w:rPr>
          <w:lang w:val="en-US"/>
        </w:rPr>
        <w:t xml:space="preserve">and economic assessment </w:t>
      </w:r>
      <w:r w:rsidR="00710529" w:rsidRPr="003174B1">
        <w:rPr>
          <w:lang w:val="en-US"/>
        </w:rPr>
        <w:t>of a cutting slope</w:t>
      </w:r>
      <w:r w:rsidR="009F1711" w:rsidRPr="003174B1">
        <w:rPr>
          <w:lang w:val="en-US"/>
        </w:rPr>
        <w:t>, again</w:t>
      </w:r>
      <w:r w:rsidR="00710529" w:rsidRPr="003174B1">
        <w:rPr>
          <w:lang w:val="en-US"/>
        </w:rPr>
        <w:t xml:space="preserve"> </w:t>
      </w:r>
      <w:r w:rsidR="009F1711" w:rsidRPr="003174B1">
        <w:rPr>
          <w:lang w:val="en-US"/>
        </w:rPr>
        <w:t>with no intervention and with the installation of soil nails at different levels of slope deterioration. Such an approach r</w:t>
      </w:r>
      <w:r w:rsidR="00B430EC" w:rsidRPr="003174B1">
        <w:rPr>
          <w:lang w:val="en-US"/>
        </w:rPr>
        <w:t>eflect</w:t>
      </w:r>
      <w:r w:rsidR="009F1711" w:rsidRPr="003174B1">
        <w:rPr>
          <w:lang w:val="en-US"/>
        </w:rPr>
        <w:t>s</w:t>
      </w:r>
      <w:r w:rsidR="00EF20C3" w:rsidRPr="003174B1">
        <w:rPr>
          <w:lang w:val="en-US"/>
        </w:rPr>
        <w:t xml:space="preserve"> the recommendations by </w:t>
      </w:r>
      <w:r w:rsidR="00B56B57" w:rsidRPr="003174B1">
        <w:rPr>
          <w:lang w:val="en-US"/>
        </w:rPr>
        <w:t>D</w:t>
      </w:r>
      <w:r w:rsidR="00B97638" w:rsidRPr="003174B1">
        <w:rPr>
          <w:lang w:val="en-US"/>
        </w:rPr>
        <w:t>f</w:t>
      </w:r>
      <w:r w:rsidR="00B56B57" w:rsidRPr="003174B1">
        <w:rPr>
          <w:lang w:val="en-US"/>
        </w:rPr>
        <w:t>T</w:t>
      </w:r>
      <w:r w:rsidR="009F1711" w:rsidRPr="003174B1">
        <w:rPr>
          <w:lang w:val="en-US"/>
        </w:rPr>
        <w:t xml:space="preserve"> (</w:t>
      </w:r>
      <w:r w:rsidR="00B56B57" w:rsidRPr="003174B1">
        <w:rPr>
          <w:lang w:val="en-US"/>
        </w:rPr>
        <w:t>2014)</w:t>
      </w:r>
      <w:r w:rsidR="00EF20C3" w:rsidRPr="003174B1">
        <w:rPr>
          <w:lang w:val="en-US"/>
        </w:rPr>
        <w:t xml:space="preserve"> </w:t>
      </w:r>
      <w:r w:rsidR="00B029AD" w:rsidRPr="003174B1">
        <w:rPr>
          <w:lang w:val="en-US"/>
        </w:rPr>
        <w:t xml:space="preserve">and </w:t>
      </w:r>
      <w:r w:rsidR="00983D94" w:rsidRPr="003174B1">
        <w:rPr>
          <w:lang w:val="en-US"/>
        </w:rPr>
        <w:t>NIC</w:t>
      </w:r>
      <w:r w:rsidR="009F1711" w:rsidRPr="003174B1">
        <w:rPr>
          <w:lang w:val="en-US"/>
        </w:rPr>
        <w:t xml:space="preserve"> (</w:t>
      </w:r>
      <w:r w:rsidR="00983D94" w:rsidRPr="003174B1">
        <w:rPr>
          <w:lang w:val="en-US"/>
        </w:rPr>
        <w:t>20</w:t>
      </w:r>
      <w:r w:rsidR="002331AB" w:rsidRPr="003174B1">
        <w:rPr>
          <w:lang w:val="en-US"/>
        </w:rPr>
        <w:t>21</w:t>
      </w:r>
      <w:r w:rsidR="00983D94" w:rsidRPr="003174B1">
        <w:rPr>
          <w:lang w:val="en-US"/>
        </w:rPr>
        <w:t>)</w:t>
      </w:r>
      <w:r w:rsidR="009F1711" w:rsidRPr="003174B1">
        <w:rPr>
          <w:lang w:val="en-US"/>
        </w:rPr>
        <w:t>, noted above,</w:t>
      </w:r>
      <w:r w:rsidR="009B3040" w:rsidRPr="003174B1">
        <w:rPr>
          <w:lang w:val="en-US"/>
        </w:rPr>
        <w:t xml:space="preserve"> </w:t>
      </w:r>
      <w:r w:rsidR="00E87C8F" w:rsidRPr="003174B1">
        <w:rPr>
          <w:lang w:val="en-US"/>
        </w:rPr>
        <w:t xml:space="preserve">to investigate </w:t>
      </w:r>
      <w:r w:rsidR="005D3511" w:rsidRPr="003174B1">
        <w:rPr>
          <w:lang w:val="en-US"/>
        </w:rPr>
        <w:t xml:space="preserve">means </w:t>
      </w:r>
      <w:r w:rsidR="002637F7" w:rsidRPr="003174B1">
        <w:rPr>
          <w:lang w:val="en-US"/>
        </w:rPr>
        <w:t xml:space="preserve">of slope stabilization and </w:t>
      </w:r>
      <w:r w:rsidR="00EB0CB8" w:rsidRPr="003174B1">
        <w:rPr>
          <w:lang w:val="en-US"/>
        </w:rPr>
        <w:t xml:space="preserve">of </w:t>
      </w:r>
      <w:r w:rsidR="005D3511" w:rsidRPr="003174B1">
        <w:rPr>
          <w:lang w:val="en-US"/>
        </w:rPr>
        <w:t>providing</w:t>
      </w:r>
      <w:r w:rsidR="0005004C" w:rsidRPr="003174B1">
        <w:rPr>
          <w:lang w:val="en-US"/>
        </w:rPr>
        <w:t xml:space="preserve"> </w:t>
      </w:r>
      <w:r w:rsidR="007A065B" w:rsidRPr="003174B1">
        <w:rPr>
          <w:lang w:val="en-US"/>
        </w:rPr>
        <w:t>more detailed information on asset condition</w:t>
      </w:r>
      <w:r w:rsidR="00EB0CB8" w:rsidRPr="003174B1">
        <w:rPr>
          <w:lang w:val="en-US"/>
        </w:rPr>
        <w:t>,</w:t>
      </w:r>
      <w:r w:rsidR="007A065B" w:rsidRPr="003174B1">
        <w:rPr>
          <w:lang w:val="en-US"/>
        </w:rPr>
        <w:t xml:space="preserve"> </w:t>
      </w:r>
      <w:r w:rsidR="00A17B50" w:rsidRPr="003174B1">
        <w:rPr>
          <w:lang w:val="en-US"/>
        </w:rPr>
        <w:t xml:space="preserve">with a view </w:t>
      </w:r>
      <w:r w:rsidR="00EB0CB8" w:rsidRPr="003174B1">
        <w:rPr>
          <w:lang w:val="en-US"/>
        </w:rPr>
        <w:t xml:space="preserve">to </w:t>
      </w:r>
      <w:r w:rsidR="00837C9A" w:rsidRPr="003174B1">
        <w:rPr>
          <w:lang w:val="en-US"/>
        </w:rPr>
        <w:t xml:space="preserve">the </w:t>
      </w:r>
      <w:r w:rsidR="00A17B50" w:rsidRPr="003174B1">
        <w:rPr>
          <w:lang w:val="en-US"/>
        </w:rPr>
        <w:t>improved</w:t>
      </w:r>
      <w:r w:rsidR="0005004C" w:rsidRPr="003174B1">
        <w:rPr>
          <w:lang w:val="en-US"/>
        </w:rPr>
        <w:t xml:space="preserve"> </w:t>
      </w:r>
      <w:r w:rsidR="007A065B" w:rsidRPr="003174B1">
        <w:rPr>
          <w:lang w:val="en-US"/>
        </w:rPr>
        <w:t>target</w:t>
      </w:r>
      <w:r w:rsidR="00A17B50" w:rsidRPr="003174B1">
        <w:rPr>
          <w:lang w:val="en-US"/>
        </w:rPr>
        <w:t>ing</w:t>
      </w:r>
      <w:r w:rsidR="007A065B" w:rsidRPr="003174B1">
        <w:rPr>
          <w:lang w:val="en-US"/>
        </w:rPr>
        <w:t xml:space="preserve"> </w:t>
      </w:r>
      <w:r w:rsidR="007D220C" w:rsidRPr="003174B1">
        <w:rPr>
          <w:lang w:val="en-US"/>
        </w:rPr>
        <w:t xml:space="preserve">of </w:t>
      </w:r>
      <w:r w:rsidR="007A065B" w:rsidRPr="003174B1">
        <w:rPr>
          <w:lang w:val="en-US"/>
        </w:rPr>
        <w:t>interventions</w:t>
      </w:r>
      <w:r w:rsidR="00EB0CB8" w:rsidRPr="003174B1">
        <w:rPr>
          <w:lang w:val="en-US"/>
        </w:rPr>
        <w:t>,</w:t>
      </w:r>
      <w:r w:rsidR="007A065B" w:rsidRPr="003174B1">
        <w:rPr>
          <w:lang w:val="en-US"/>
        </w:rPr>
        <w:t xml:space="preserve"> </w:t>
      </w:r>
      <w:r w:rsidR="00837C9A" w:rsidRPr="003174B1">
        <w:rPr>
          <w:lang w:val="en-US"/>
        </w:rPr>
        <w:t xml:space="preserve">based on both geotechnical and economic outcomes. </w:t>
      </w:r>
      <w:r w:rsidR="00A75546" w:rsidRPr="003174B1">
        <w:rPr>
          <w:lang w:val="en-US"/>
        </w:rPr>
        <w:t>The additional geotechnical modelling of the alternative soil nail installations is described below.</w:t>
      </w:r>
      <w:r w:rsidR="00983D94" w:rsidRPr="003174B1">
        <w:rPr>
          <w:lang w:val="en-US"/>
        </w:rPr>
        <w:t xml:space="preserve">  </w:t>
      </w:r>
    </w:p>
    <w:p w14:paraId="167A35B0" w14:textId="08D638EE" w:rsidR="007A065B" w:rsidRPr="003174B1" w:rsidRDefault="7CAA376F" w:rsidP="21FCB1D3">
      <w:pPr>
        <w:rPr>
          <w:b/>
          <w:bCs/>
          <w:lang w:val="en-US"/>
        </w:rPr>
      </w:pPr>
      <w:r w:rsidRPr="003174B1">
        <w:rPr>
          <w:b/>
          <w:bCs/>
          <w:lang w:val="en-US"/>
        </w:rPr>
        <w:t>4.2</w:t>
      </w:r>
      <w:r w:rsidR="267E59AF" w:rsidRPr="003174B1">
        <w:rPr>
          <w:b/>
          <w:bCs/>
          <w:lang w:val="en-US"/>
        </w:rPr>
        <w:t xml:space="preserve"> Geotechnical Modeling</w:t>
      </w:r>
      <w:r w:rsidR="15184654" w:rsidRPr="003174B1">
        <w:rPr>
          <w:b/>
          <w:bCs/>
          <w:lang w:val="en-US"/>
        </w:rPr>
        <w:t xml:space="preserve"> Calculations</w:t>
      </w:r>
    </w:p>
    <w:p w14:paraId="22C11F0F" w14:textId="14716998" w:rsidR="615CBE3E" w:rsidRPr="003174B1" w:rsidRDefault="003B6066" w:rsidP="5A55B14A">
      <w:pPr>
        <w:rPr>
          <w:lang w:val="en-US"/>
        </w:rPr>
      </w:pPr>
      <w:r w:rsidRPr="003174B1">
        <w:rPr>
          <w:lang w:val="en-US"/>
        </w:rPr>
        <w:lastRenderedPageBreak/>
        <w:t>Th</w:t>
      </w:r>
      <w:r w:rsidR="00906F7B" w:rsidRPr="003174B1">
        <w:rPr>
          <w:lang w:val="en-US"/>
        </w:rPr>
        <w:t>e soil nail model</w:t>
      </w:r>
      <w:r w:rsidR="00D460C4" w:rsidRPr="003174B1">
        <w:rPr>
          <w:lang w:val="en-US"/>
        </w:rPr>
        <w:t xml:space="preserve"> and parameter derivation</w:t>
      </w:r>
      <w:r w:rsidR="002F73F3" w:rsidRPr="003174B1">
        <w:rPr>
          <w:lang w:val="en-US"/>
        </w:rPr>
        <w:t>,</w:t>
      </w:r>
      <w:r w:rsidR="00906F7B" w:rsidRPr="003174B1">
        <w:rPr>
          <w:lang w:val="en-US"/>
        </w:rPr>
        <w:t xml:space="preserve"> and the</w:t>
      </w:r>
      <w:r w:rsidR="00D460C4" w:rsidRPr="003174B1">
        <w:rPr>
          <w:lang w:val="en-US"/>
        </w:rPr>
        <w:t>ir</w:t>
      </w:r>
      <w:r w:rsidR="00906F7B" w:rsidRPr="003174B1">
        <w:rPr>
          <w:lang w:val="en-US"/>
        </w:rPr>
        <w:t xml:space="preserve"> </w:t>
      </w:r>
      <w:r w:rsidR="004B7321" w:rsidRPr="003174B1">
        <w:rPr>
          <w:lang w:val="en-US"/>
        </w:rPr>
        <w:t>application to the slope model already described</w:t>
      </w:r>
      <w:r w:rsidR="002F73F3" w:rsidRPr="003174B1">
        <w:rPr>
          <w:lang w:val="en-US"/>
        </w:rPr>
        <w:t>,</w:t>
      </w:r>
      <w:r w:rsidR="004B7321" w:rsidRPr="003174B1">
        <w:rPr>
          <w:lang w:val="en-US"/>
        </w:rPr>
        <w:t xml:space="preserve"> </w:t>
      </w:r>
      <w:r w:rsidR="00D460C4" w:rsidRPr="003174B1">
        <w:rPr>
          <w:lang w:val="en-US"/>
        </w:rPr>
        <w:t>are</w:t>
      </w:r>
      <w:r w:rsidR="004B7321" w:rsidRPr="003174B1">
        <w:rPr>
          <w:lang w:val="en-US"/>
        </w:rPr>
        <w:t xml:space="preserve"> summarized </w:t>
      </w:r>
      <w:r w:rsidRPr="003174B1">
        <w:rPr>
          <w:lang w:val="en-US"/>
        </w:rPr>
        <w:t xml:space="preserve">in the following </w:t>
      </w:r>
      <w:r w:rsidR="00D460C4" w:rsidRPr="003174B1">
        <w:rPr>
          <w:lang w:val="en-US"/>
        </w:rPr>
        <w:t>sub-</w:t>
      </w:r>
      <w:r w:rsidRPr="003174B1">
        <w:rPr>
          <w:lang w:val="en-US"/>
        </w:rPr>
        <w:t>section</w:t>
      </w:r>
      <w:r w:rsidR="00D460C4" w:rsidRPr="003174B1">
        <w:rPr>
          <w:lang w:val="en-US"/>
        </w:rPr>
        <w:t>s</w:t>
      </w:r>
      <w:r w:rsidRPr="003174B1">
        <w:rPr>
          <w:lang w:val="en-US"/>
        </w:rPr>
        <w:t>.</w:t>
      </w:r>
    </w:p>
    <w:p w14:paraId="47D1B823" w14:textId="6F529371" w:rsidR="00783DC2" w:rsidRPr="003174B1" w:rsidRDefault="5AC7F2D6" w:rsidP="00B0187D">
      <w:pPr>
        <w:rPr>
          <w:b/>
          <w:lang w:val="en-US"/>
        </w:rPr>
      </w:pPr>
      <w:r w:rsidRPr="003174B1">
        <w:rPr>
          <w:lang w:val="en-US"/>
        </w:rPr>
        <w:t>4</w:t>
      </w:r>
      <w:r w:rsidRPr="003174B1">
        <w:rPr>
          <w:b/>
          <w:bCs/>
          <w:lang w:val="en-US"/>
        </w:rPr>
        <w:t>.</w:t>
      </w:r>
      <w:r w:rsidR="00FC375A" w:rsidRPr="003174B1">
        <w:rPr>
          <w:b/>
          <w:bCs/>
          <w:lang w:val="en-US"/>
        </w:rPr>
        <w:t>2.1</w:t>
      </w:r>
      <w:r w:rsidRPr="003174B1">
        <w:rPr>
          <w:b/>
          <w:bCs/>
          <w:lang w:val="en-US"/>
        </w:rPr>
        <w:t xml:space="preserve"> </w:t>
      </w:r>
      <w:r w:rsidR="00F44458" w:rsidRPr="003174B1">
        <w:rPr>
          <w:b/>
          <w:lang w:val="en-US"/>
        </w:rPr>
        <w:t>Soil nail model description</w:t>
      </w:r>
    </w:p>
    <w:p w14:paraId="45FD403C" w14:textId="2817F4E9" w:rsidR="00522B41" w:rsidRPr="003174B1" w:rsidRDefault="00FF29CF" w:rsidP="00B0187D">
      <w:pPr>
        <w:rPr>
          <w:lang w:val="en-US"/>
        </w:rPr>
      </w:pPr>
      <w:r w:rsidRPr="003174B1">
        <w:rPr>
          <w:lang w:val="en-US"/>
        </w:rPr>
        <w:t xml:space="preserve">Within the numerical framework adopted here, </w:t>
      </w:r>
      <w:r w:rsidR="00DA4220" w:rsidRPr="003174B1">
        <w:rPr>
          <w:lang w:val="en-US"/>
        </w:rPr>
        <w:t>soil nails are treated as structural cable</w:t>
      </w:r>
      <w:r w:rsidR="0091045F" w:rsidRPr="003174B1">
        <w:rPr>
          <w:lang w:val="en-US"/>
        </w:rPr>
        <w:t xml:space="preserve">s. These behave as </w:t>
      </w:r>
      <w:r w:rsidR="00730721" w:rsidRPr="003174B1">
        <w:rPr>
          <w:lang w:val="en-US"/>
        </w:rPr>
        <w:t xml:space="preserve">one-dimensional axial </w:t>
      </w:r>
      <w:r w:rsidR="00DA4220" w:rsidRPr="003174B1">
        <w:rPr>
          <w:lang w:val="en-US"/>
        </w:rPr>
        <w:t>elements</w:t>
      </w:r>
      <w:r w:rsidR="00D80BE2" w:rsidRPr="003174B1">
        <w:rPr>
          <w:lang w:val="en-US"/>
        </w:rPr>
        <w:t xml:space="preserve"> that </w:t>
      </w:r>
      <w:r w:rsidR="00081877" w:rsidRPr="003174B1">
        <w:rPr>
          <w:lang w:val="en-US"/>
        </w:rPr>
        <w:t xml:space="preserve">can be </w:t>
      </w:r>
      <w:r w:rsidR="00D80BE2" w:rsidRPr="003174B1">
        <w:rPr>
          <w:lang w:val="en-US"/>
        </w:rPr>
        <w:t xml:space="preserve">bonded to the </w:t>
      </w:r>
      <w:r w:rsidR="00522B41" w:rsidRPr="003174B1">
        <w:rPr>
          <w:lang w:val="en-US"/>
        </w:rPr>
        <w:t>model grid so that as the model grid deforms, forces can develop along the cable’s length</w:t>
      </w:r>
      <w:r w:rsidR="007C665C" w:rsidRPr="003174B1">
        <w:rPr>
          <w:lang w:val="en-US"/>
        </w:rPr>
        <w:t xml:space="preserve"> and </w:t>
      </w:r>
      <w:r w:rsidR="00606012" w:rsidRPr="003174B1">
        <w:rPr>
          <w:lang w:val="en-US"/>
        </w:rPr>
        <w:t>as such</w:t>
      </w:r>
      <w:r w:rsidR="007C665C" w:rsidRPr="003174B1">
        <w:rPr>
          <w:lang w:val="en-US"/>
        </w:rPr>
        <w:t xml:space="preserve"> are used </w:t>
      </w:r>
      <w:r w:rsidR="00204A06" w:rsidRPr="003174B1">
        <w:rPr>
          <w:lang w:val="en-US"/>
        </w:rPr>
        <w:t>to simulate structur</w:t>
      </w:r>
      <w:r w:rsidR="008D3EB8" w:rsidRPr="003174B1">
        <w:rPr>
          <w:lang w:val="en-US"/>
        </w:rPr>
        <w:t>al</w:t>
      </w:r>
      <w:r w:rsidR="00204A06" w:rsidRPr="003174B1">
        <w:rPr>
          <w:lang w:val="en-US"/>
        </w:rPr>
        <w:t xml:space="preserve"> </w:t>
      </w:r>
      <w:r w:rsidR="00AE7372" w:rsidRPr="003174B1">
        <w:rPr>
          <w:lang w:val="en-US"/>
        </w:rPr>
        <w:t>support</w:t>
      </w:r>
      <w:r w:rsidR="00204A06" w:rsidRPr="003174B1">
        <w:rPr>
          <w:lang w:val="en-US"/>
        </w:rPr>
        <w:t xml:space="preserve"> </w:t>
      </w:r>
      <w:r w:rsidR="007C665C" w:rsidRPr="003174B1">
        <w:rPr>
          <w:lang w:val="en-US"/>
        </w:rPr>
        <w:t>where</w:t>
      </w:r>
      <w:r w:rsidR="00204A06" w:rsidRPr="003174B1">
        <w:rPr>
          <w:lang w:val="en-US"/>
        </w:rPr>
        <w:t xml:space="preserve"> tensile capacity is important </w:t>
      </w:r>
      <w:r w:rsidR="00785A2D" w:rsidRPr="003174B1">
        <w:rPr>
          <w:lang w:val="en-US"/>
        </w:rPr>
        <w:t>(</w:t>
      </w:r>
      <w:r w:rsidR="00204A06" w:rsidRPr="003174B1">
        <w:rPr>
          <w:lang w:val="en-US"/>
        </w:rPr>
        <w:t>Itasca, 2016</w:t>
      </w:r>
      <w:r w:rsidR="00785A2D" w:rsidRPr="003174B1">
        <w:rPr>
          <w:lang w:val="en-US"/>
        </w:rPr>
        <w:t>b)</w:t>
      </w:r>
      <w:r w:rsidR="00DA4220" w:rsidRPr="003174B1">
        <w:rPr>
          <w:lang w:val="en-US"/>
        </w:rPr>
        <w:t xml:space="preserve">.  </w:t>
      </w:r>
    </w:p>
    <w:p w14:paraId="08AE9CBD" w14:textId="4381CCF6" w:rsidR="00522B41" w:rsidRPr="003174B1" w:rsidRDefault="005163FA" w:rsidP="00B0187D">
      <w:pPr>
        <w:rPr>
          <w:lang w:val="en-US"/>
        </w:rPr>
      </w:pPr>
      <w:r w:rsidRPr="003174B1">
        <w:rPr>
          <w:lang w:val="en-US"/>
        </w:rPr>
        <w:t>These reinforcing cable elements</w:t>
      </w:r>
      <w:r w:rsidR="003F20FB" w:rsidRPr="003174B1">
        <w:rPr>
          <w:lang w:val="en-US"/>
        </w:rPr>
        <w:t xml:space="preserve"> representing the soil nails</w:t>
      </w:r>
      <w:r w:rsidRPr="003174B1">
        <w:rPr>
          <w:lang w:val="en-US"/>
        </w:rPr>
        <w:t xml:space="preserve"> are </w:t>
      </w:r>
      <w:r w:rsidR="00DD56A8" w:rsidRPr="003174B1">
        <w:rPr>
          <w:lang w:val="en-US"/>
        </w:rPr>
        <w:t xml:space="preserve">slender (they have a large aspect ratio) and as such </w:t>
      </w:r>
      <w:r w:rsidR="0079455D" w:rsidRPr="003174B1">
        <w:rPr>
          <w:lang w:val="en-US"/>
        </w:rPr>
        <w:t>they are assumed to offer resistance</w:t>
      </w:r>
      <w:r w:rsidR="00924030" w:rsidRPr="003174B1">
        <w:rPr>
          <w:lang w:val="en-US"/>
        </w:rPr>
        <w:t xml:space="preserve"> along their long axis</w:t>
      </w:r>
      <w:r w:rsidR="0079455D" w:rsidRPr="003174B1">
        <w:rPr>
          <w:lang w:val="en-US"/>
        </w:rPr>
        <w:t xml:space="preserve"> to axial tension (and </w:t>
      </w:r>
      <w:r w:rsidR="00924030" w:rsidRPr="003174B1">
        <w:rPr>
          <w:lang w:val="en-US"/>
        </w:rPr>
        <w:t>compression) but no bending resistance.</w:t>
      </w:r>
      <w:r w:rsidR="0074446F" w:rsidRPr="003174B1">
        <w:rPr>
          <w:lang w:val="en-US"/>
        </w:rPr>
        <w:t xml:space="preserve"> This tensile resistance is a function </w:t>
      </w:r>
      <w:r w:rsidR="00B27998" w:rsidRPr="003174B1">
        <w:rPr>
          <w:lang w:val="en-US"/>
        </w:rPr>
        <w:t>of the tensile strength of the cable ele</w:t>
      </w:r>
      <w:r w:rsidR="001A152B" w:rsidRPr="003174B1">
        <w:rPr>
          <w:lang w:val="en-US"/>
        </w:rPr>
        <w:t>ment</w:t>
      </w:r>
      <w:r w:rsidR="00081B7E" w:rsidRPr="003174B1">
        <w:rPr>
          <w:lang w:val="en-US"/>
        </w:rPr>
        <w:t>,</w:t>
      </w:r>
      <w:r w:rsidR="001A152B" w:rsidRPr="003174B1">
        <w:rPr>
          <w:lang w:val="en-US"/>
        </w:rPr>
        <w:t xml:space="preserve"> </w:t>
      </w:r>
      <w:r w:rsidR="003D1FBF">
        <w:rPr>
          <w:lang w:val="en-US"/>
        </w:rPr>
        <w:t xml:space="preserve">and </w:t>
      </w:r>
      <w:r w:rsidR="001A152B" w:rsidRPr="003174B1">
        <w:rPr>
          <w:lang w:val="en-US"/>
        </w:rPr>
        <w:t xml:space="preserve">the shear strength of the cable-grout </w:t>
      </w:r>
      <w:r w:rsidR="00081B7E" w:rsidRPr="003174B1">
        <w:rPr>
          <w:lang w:val="en-US"/>
        </w:rPr>
        <w:t xml:space="preserve">interface </w:t>
      </w:r>
      <w:r w:rsidR="001A152B" w:rsidRPr="003174B1">
        <w:rPr>
          <w:lang w:val="en-US"/>
        </w:rPr>
        <w:t xml:space="preserve">or </w:t>
      </w:r>
      <w:r w:rsidR="00081B7E" w:rsidRPr="003174B1">
        <w:rPr>
          <w:lang w:val="en-US"/>
        </w:rPr>
        <w:t xml:space="preserve">the </w:t>
      </w:r>
      <w:r w:rsidR="001A152B" w:rsidRPr="003174B1">
        <w:rPr>
          <w:lang w:val="en-US"/>
        </w:rPr>
        <w:t xml:space="preserve">grout-soil interface, whichever is weakest. In the case of cable elements adopted as soil nails, this is most often the </w:t>
      </w:r>
      <w:r w:rsidR="00965E4C" w:rsidRPr="003174B1">
        <w:rPr>
          <w:lang w:val="en-US"/>
        </w:rPr>
        <w:t>grout-soil interface shear strength. Note that deterioration of the nail (for example due to corrosion</w:t>
      </w:r>
      <w:r w:rsidR="008350A1" w:rsidRPr="003174B1">
        <w:rPr>
          <w:lang w:val="en-US"/>
        </w:rPr>
        <w:t>)</w:t>
      </w:r>
      <w:r w:rsidR="00965E4C" w:rsidRPr="003174B1">
        <w:rPr>
          <w:lang w:val="en-US"/>
        </w:rPr>
        <w:t xml:space="preserve"> is not considered in this work.</w:t>
      </w:r>
    </w:p>
    <w:p w14:paraId="01571274" w14:textId="63EF090F" w:rsidR="00A4650B" w:rsidRPr="003174B1" w:rsidRDefault="00DC1FF8" w:rsidP="00B0187D">
      <w:pPr>
        <w:rPr>
          <w:lang w:val="en-US"/>
        </w:rPr>
      </w:pPr>
      <w:r w:rsidRPr="003174B1">
        <w:rPr>
          <w:lang w:val="en-US"/>
        </w:rPr>
        <w:t xml:space="preserve">The cable element representing the soil nail is divided into </w:t>
      </w:r>
      <w:proofErr w:type="gramStart"/>
      <w:r w:rsidRPr="003174B1">
        <w:rPr>
          <w:lang w:val="en-US"/>
        </w:rPr>
        <w:t xml:space="preserve">a </w:t>
      </w:r>
      <w:r w:rsidR="00EC07E8" w:rsidRPr="003174B1">
        <w:rPr>
          <w:lang w:val="en-US"/>
        </w:rPr>
        <w:t>number of</w:t>
      </w:r>
      <w:proofErr w:type="gramEnd"/>
      <w:r w:rsidR="00EC07E8" w:rsidRPr="003174B1">
        <w:rPr>
          <w:lang w:val="en-US"/>
        </w:rPr>
        <w:t xml:space="preserve"> segments of equal length, </w:t>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n</m:t>
            </m:r>
          </m:sub>
        </m:sSub>
      </m:oMath>
      <w:r w:rsidR="00EC07E8" w:rsidRPr="003174B1">
        <w:rPr>
          <w:lang w:val="en-US"/>
        </w:rPr>
        <w:t xml:space="preserve">, </w:t>
      </w:r>
      <w:r w:rsidR="00D57412" w:rsidRPr="003174B1">
        <w:rPr>
          <w:lang w:val="en-US"/>
        </w:rPr>
        <w:t>with nodal calculation points</w:t>
      </w:r>
      <w:r w:rsidR="00BE772A" w:rsidRPr="003174B1">
        <w:rPr>
          <w:lang w:val="en-US"/>
        </w:rPr>
        <w:t xml:space="preserve">, </w:t>
      </w:r>
      <m:oMath>
        <m:sSub>
          <m:sSubPr>
            <m:ctrlPr>
              <w:rPr>
                <w:rFonts w:ascii="Cambria Math" w:hAnsi="Cambria Math"/>
                <w:i/>
                <w:lang w:val="en-US"/>
              </w:rPr>
            </m:ctrlPr>
          </m:sSubPr>
          <m:e>
            <m:r>
              <w:rPr>
                <w:rFonts w:ascii="Cambria Math" w:hAnsi="Cambria Math"/>
                <w:lang w:val="en-US"/>
              </w:rPr>
              <m:t>GP</m:t>
            </m:r>
          </m:e>
          <m:sub>
            <m:r>
              <w:rPr>
                <w:rFonts w:ascii="Cambria Math" w:hAnsi="Cambria Math"/>
                <w:lang w:val="en-US"/>
              </w:rPr>
              <m:t>n</m:t>
            </m:r>
          </m:sub>
        </m:sSub>
      </m:oMath>
      <w:r w:rsidR="00BE772A" w:rsidRPr="003174B1">
        <w:rPr>
          <w:lang w:val="en-US"/>
        </w:rPr>
        <w:t xml:space="preserve"> </w:t>
      </w:r>
      <w:r w:rsidR="00D57412" w:rsidRPr="003174B1">
        <w:rPr>
          <w:lang w:val="en-US"/>
        </w:rPr>
        <w:t xml:space="preserve"> at each end. </w:t>
      </w:r>
    </w:p>
    <w:p w14:paraId="6836BC4E" w14:textId="630C2B94" w:rsidR="00CC6720" w:rsidRPr="003174B1" w:rsidRDefault="00CC6720" w:rsidP="00B0187D">
      <w:pPr>
        <w:rPr>
          <w:lang w:val="en-US"/>
        </w:rPr>
      </w:pPr>
      <w:r w:rsidRPr="003174B1">
        <w:rPr>
          <w:lang w:val="en-US"/>
        </w:rPr>
        <w:t xml:space="preserve">The model describing the </w:t>
      </w:r>
      <w:r w:rsidR="00AC6FB4" w:rsidRPr="003174B1">
        <w:rPr>
          <w:lang w:val="en-US"/>
        </w:rPr>
        <w:t xml:space="preserve">elastic axial deformation </w:t>
      </w:r>
      <w:r w:rsidRPr="003174B1">
        <w:rPr>
          <w:lang w:val="en-US"/>
        </w:rPr>
        <w:t xml:space="preserve">of the </w:t>
      </w:r>
      <w:r w:rsidR="00226CCF" w:rsidRPr="003174B1">
        <w:rPr>
          <w:lang w:val="en-US"/>
        </w:rPr>
        <w:t xml:space="preserve">reinforcement </w:t>
      </w:r>
      <w:r w:rsidR="00CA59C3" w:rsidRPr="003174B1">
        <w:rPr>
          <w:lang w:val="en-US"/>
        </w:rPr>
        <w:t xml:space="preserve">tendon </w:t>
      </w:r>
      <w:r w:rsidR="00602FD2" w:rsidRPr="003174B1">
        <w:rPr>
          <w:lang w:val="en-US"/>
        </w:rPr>
        <w:t>is summarized as follows</w:t>
      </w:r>
      <w:r w:rsidR="003B184E" w:rsidRPr="003174B1">
        <w:rPr>
          <w:lang w:val="en-US"/>
        </w:rPr>
        <w:t xml:space="preserve"> (Itasca, 2016b)</w:t>
      </w:r>
      <w:r w:rsidR="00602FD2" w:rsidRPr="003174B1">
        <w:rPr>
          <w:lang w:val="en-US"/>
        </w:rPr>
        <w:t>:</w:t>
      </w:r>
    </w:p>
    <w:p w14:paraId="49F3D679" w14:textId="1B25088E" w:rsidR="00602FD2" w:rsidRPr="003174B1" w:rsidRDefault="000048A3" w:rsidP="00B0187D">
      <w:pPr>
        <w:rPr>
          <w:lang w:val="en-US"/>
        </w:rPr>
      </w:pPr>
      <m:oMathPara>
        <m:oMath>
          <m:r>
            <w:rPr>
              <w:rFonts w:ascii="Cambria Math" w:hAnsi="Cambria Math"/>
              <w:lang w:val="en-US"/>
            </w:rPr>
            <m:t>∆</m:t>
          </m:r>
          <m:sSup>
            <m:sSupPr>
              <m:ctrlPr>
                <w:rPr>
                  <w:rFonts w:ascii="Cambria Math" w:hAnsi="Cambria Math"/>
                  <w:i/>
                  <w:lang w:val="en-US"/>
                </w:rPr>
              </m:ctrlPr>
            </m:sSupPr>
            <m:e>
              <m:r>
                <w:rPr>
                  <w:rFonts w:ascii="Cambria Math" w:hAnsi="Cambria Math"/>
                  <w:lang w:val="en-US"/>
                </w:rPr>
                <m:t>F</m:t>
              </m:r>
            </m:e>
            <m:sup>
              <m:r>
                <w:rPr>
                  <w:rFonts w:ascii="Cambria Math" w:hAnsi="Cambria Math"/>
                  <w:lang w:val="en-US"/>
                </w:rPr>
                <m:t>t</m:t>
              </m:r>
            </m:sup>
          </m:sSup>
          <m:r>
            <w:rPr>
              <w:rFonts w:ascii="Cambria Math" w:eastAsiaTheme="minorEastAsia" w:hAnsi="Cambria Math"/>
              <w:lang w:val="en-US"/>
            </w:rPr>
            <m:t>=-</m:t>
          </m:r>
          <m:f>
            <m:fPr>
              <m:ctrlPr>
                <w:rPr>
                  <w:rFonts w:ascii="Cambria Math" w:eastAsiaTheme="minorEastAsia" w:hAnsi="Cambria Math"/>
                  <w:i/>
                  <w:lang w:val="en-US"/>
                </w:rPr>
              </m:ctrlPr>
            </m:fPr>
            <m:num>
              <m:sSubSup>
                <m:sSubSupPr>
                  <m:ctrlPr>
                    <w:rPr>
                      <w:rFonts w:ascii="Cambria Math" w:hAnsi="Cambria Math"/>
                      <w:lang w:val="en-US"/>
                    </w:rPr>
                  </m:ctrlPr>
                </m:sSubSupPr>
                <m:e>
                  <m:r>
                    <m:rPr>
                      <m:sty m:val="p"/>
                    </m:rPr>
                    <w:rPr>
                      <w:rFonts w:ascii="Cambria Math" w:hAnsi="Cambria Math"/>
                      <w:lang w:val="en-US"/>
                    </w:rPr>
                    <m:t>E</m:t>
                  </m:r>
                </m:e>
                <m:sub>
                  <m:r>
                    <w:rPr>
                      <w:rFonts w:ascii="Cambria Math" w:hAnsi="Cambria Math"/>
                      <w:lang w:val="en-US"/>
                    </w:rPr>
                    <m:t>n</m:t>
                  </m:r>
                </m:sub>
                <m:sup>
                  <m:r>
                    <w:rPr>
                      <w:rFonts w:ascii="Cambria Math" w:hAnsi="Cambria Math"/>
                      <w:lang w:val="en-US"/>
                    </w:rPr>
                    <m:t>'</m:t>
                  </m:r>
                </m:sup>
              </m:sSubSup>
              <m:sSub>
                <m:sSubPr>
                  <m:ctrlPr>
                    <w:rPr>
                      <w:rFonts w:ascii="Cambria Math" w:hAnsi="Cambria Math"/>
                      <w:lang w:val="en-US"/>
                    </w:rPr>
                  </m:ctrlPr>
                </m:sSubPr>
                <m:e>
                  <m:r>
                    <m:rPr>
                      <m:sty m:val="p"/>
                    </m:rPr>
                    <w:rPr>
                      <w:rFonts w:ascii="Cambria Math" w:hAnsi="Cambria Math"/>
                      <w:lang w:val="en-US"/>
                    </w:rPr>
                    <m:t>A</m:t>
                  </m:r>
                </m:e>
                <m:sub>
                  <m:r>
                    <m:rPr>
                      <m:sty m:val="p"/>
                    </m:rPr>
                    <w:rPr>
                      <w:rFonts w:ascii="Cambria Math" w:hAnsi="Cambria Math"/>
                      <w:lang w:val="en-US"/>
                    </w:rPr>
                    <m:t>n</m:t>
                  </m:r>
                </m:sub>
              </m:sSub>
            </m:num>
            <m:den>
              <m:sSub>
                <m:sSubPr>
                  <m:ctrlPr>
                    <w:rPr>
                      <w:rFonts w:ascii="Cambria Math" w:eastAsiaTheme="minorEastAsia" w:hAnsi="Cambria Math"/>
                      <w:i/>
                      <w:lang w:val="en-US"/>
                    </w:rPr>
                  </m:ctrlPr>
                </m:sSubPr>
                <m:e>
                  <m:r>
                    <w:rPr>
                      <w:rFonts w:ascii="Cambria Math" w:eastAsiaTheme="minorEastAsia" w:hAnsi="Cambria Math"/>
                      <w:lang w:val="en-US"/>
                    </w:rPr>
                    <m:t>L</m:t>
                  </m:r>
                </m:e>
                <m:sub>
                  <m:r>
                    <w:rPr>
                      <w:rFonts w:ascii="Cambria Math" w:eastAsiaTheme="minorEastAsia" w:hAnsi="Cambria Math"/>
                      <w:lang w:val="en-US"/>
                    </w:rPr>
                    <m:t>n</m:t>
                  </m:r>
                </m:sub>
              </m:sSub>
            </m:den>
          </m:f>
          <m:r>
            <w:rPr>
              <w:rFonts w:ascii="Cambria Math" w:hAnsi="Cambria Math"/>
              <w:lang w:val="en-US"/>
            </w:rPr>
            <m:t>∆</m:t>
          </m:r>
          <m:sSup>
            <m:sSupPr>
              <m:ctrlPr>
                <w:rPr>
                  <w:rFonts w:ascii="Cambria Math" w:hAnsi="Cambria Math"/>
                  <w:i/>
                  <w:lang w:val="en-US"/>
                </w:rPr>
              </m:ctrlPr>
            </m:sSupPr>
            <m:e>
              <m:r>
                <w:rPr>
                  <w:rFonts w:ascii="Cambria Math" w:hAnsi="Cambria Math"/>
                  <w:lang w:val="en-US"/>
                </w:rPr>
                <m:t>u</m:t>
              </m:r>
            </m:e>
            <m:sup>
              <m:r>
                <w:rPr>
                  <w:rFonts w:ascii="Cambria Math" w:hAnsi="Cambria Math"/>
                  <w:lang w:val="en-US"/>
                </w:rPr>
                <m:t>t</m:t>
              </m:r>
            </m:sup>
          </m:sSup>
        </m:oMath>
      </m:oMathPara>
    </w:p>
    <w:p w14:paraId="7A1C31F5" w14:textId="4DEF4266" w:rsidR="00AC6FB4" w:rsidRPr="003174B1" w:rsidRDefault="007372E6" w:rsidP="00B0187D">
      <w:pPr>
        <w:rPr>
          <w:rFonts w:eastAsiaTheme="minorEastAsia"/>
          <w:lang w:val="en-US"/>
        </w:rPr>
      </w:pPr>
      <w:r w:rsidRPr="003174B1">
        <w:rPr>
          <w:lang w:val="en-US"/>
        </w:rPr>
        <w:t>wh</w:t>
      </w:r>
      <w:r w:rsidR="00AC6FB4" w:rsidRPr="003174B1">
        <w:rPr>
          <w:lang w:val="en-US"/>
        </w:rPr>
        <w:t>ere</w:t>
      </w:r>
      <w:r w:rsidR="00682ED8" w:rsidRPr="003174B1">
        <w:rPr>
          <w:lang w:val="en-US"/>
        </w:rPr>
        <w:t xml:space="preserve"> </w:t>
      </w:r>
      <m:oMath>
        <m:r>
          <w:rPr>
            <w:rFonts w:ascii="Cambria Math" w:hAnsi="Cambria Math"/>
            <w:lang w:val="en-US"/>
          </w:rPr>
          <m:t>∆</m:t>
        </m:r>
        <m:sSup>
          <m:sSupPr>
            <m:ctrlPr>
              <w:rPr>
                <w:rFonts w:ascii="Cambria Math" w:hAnsi="Cambria Math"/>
                <w:i/>
                <w:lang w:val="en-US"/>
              </w:rPr>
            </m:ctrlPr>
          </m:sSupPr>
          <m:e>
            <m:r>
              <w:rPr>
                <w:rFonts w:ascii="Cambria Math" w:hAnsi="Cambria Math"/>
                <w:lang w:val="en-US"/>
              </w:rPr>
              <m:t>F</m:t>
            </m:r>
          </m:e>
          <m:sup>
            <m:r>
              <w:rPr>
                <w:rFonts w:ascii="Cambria Math" w:hAnsi="Cambria Math"/>
                <w:lang w:val="en-US"/>
              </w:rPr>
              <m:t>t</m:t>
            </m:r>
          </m:sup>
        </m:sSup>
      </m:oMath>
      <w:r w:rsidR="00682ED8" w:rsidRPr="003174B1">
        <w:rPr>
          <w:rFonts w:eastAsiaTheme="minorEastAsia"/>
          <w:lang w:val="en-US"/>
        </w:rPr>
        <w:t xml:space="preserve"> is the </w:t>
      </w:r>
      <w:r w:rsidR="00A66C97" w:rsidRPr="003174B1">
        <w:rPr>
          <w:rFonts w:eastAsiaTheme="minorEastAsia"/>
          <w:lang w:val="en-US"/>
        </w:rPr>
        <w:t xml:space="preserve">incremental axial force, </w:t>
      </w:r>
      <w:r w:rsidR="00AC6FB4" w:rsidRPr="003174B1">
        <w:rPr>
          <w:lang w:val="en-US"/>
        </w:rPr>
        <w:t xml:space="preserve"> </w:t>
      </w:r>
      <m:oMath>
        <m:sSubSup>
          <m:sSubSupPr>
            <m:ctrlPr>
              <w:rPr>
                <w:rFonts w:ascii="Cambria Math" w:hAnsi="Cambria Math"/>
                <w:lang w:val="en-US"/>
              </w:rPr>
            </m:ctrlPr>
          </m:sSubSupPr>
          <m:e>
            <m:r>
              <m:rPr>
                <m:sty m:val="p"/>
              </m:rPr>
              <w:rPr>
                <w:rFonts w:ascii="Cambria Math" w:hAnsi="Cambria Math"/>
                <w:lang w:val="en-US"/>
              </w:rPr>
              <m:t>E</m:t>
            </m:r>
          </m:e>
          <m:sub>
            <m:r>
              <w:rPr>
                <w:rFonts w:ascii="Cambria Math" w:hAnsi="Cambria Math"/>
                <w:lang w:val="en-US"/>
              </w:rPr>
              <m:t>n</m:t>
            </m:r>
          </m:sub>
          <m:sup>
            <m:r>
              <w:rPr>
                <w:rFonts w:ascii="Cambria Math" w:hAnsi="Cambria Math"/>
                <w:lang w:val="en-US"/>
              </w:rPr>
              <m:t>'</m:t>
            </m:r>
          </m:sup>
        </m:sSubSup>
      </m:oMath>
      <w:r w:rsidR="00AC6FB4" w:rsidRPr="003174B1">
        <w:rPr>
          <w:lang w:val="en-US"/>
        </w:rPr>
        <w:t xml:space="preserve">, is the </w:t>
      </w:r>
      <w:proofErr w:type="gramStart"/>
      <w:r w:rsidR="00366219" w:rsidRPr="003174B1">
        <w:rPr>
          <w:lang w:val="en-US"/>
        </w:rPr>
        <w:t>Young’s</w:t>
      </w:r>
      <w:proofErr w:type="gramEnd"/>
      <w:r w:rsidR="00366219" w:rsidRPr="003174B1">
        <w:rPr>
          <w:lang w:val="en-US"/>
        </w:rPr>
        <w:t xml:space="preserve"> modulus of the </w:t>
      </w:r>
      <w:r w:rsidR="00B26724" w:rsidRPr="003174B1">
        <w:rPr>
          <w:lang w:val="en-US"/>
        </w:rPr>
        <w:t xml:space="preserve">reinforcement tendon (the soil nail), </w:t>
      </w:r>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n</m:t>
            </m:r>
          </m:sub>
        </m:sSub>
      </m:oMath>
      <w:r w:rsidR="00A66C97" w:rsidRPr="003174B1">
        <w:rPr>
          <w:lang w:val="en-US"/>
        </w:rPr>
        <w:t xml:space="preserve"> is the </w:t>
      </w:r>
      <w:r w:rsidR="00DF5E37" w:rsidRPr="003174B1">
        <w:rPr>
          <w:lang w:val="en-US"/>
        </w:rPr>
        <w:t>cross-sectional</w:t>
      </w:r>
      <w:r w:rsidR="00A66C97" w:rsidRPr="003174B1">
        <w:rPr>
          <w:lang w:val="en-US"/>
        </w:rPr>
        <w:t xml:space="preserve"> area of the </w:t>
      </w:r>
      <w:r w:rsidR="000802A8" w:rsidRPr="003174B1">
        <w:rPr>
          <w:lang w:val="en-US"/>
        </w:rPr>
        <w:t>nail</w:t>
      </w:r>
      <w:r w:rsidR="00A66C97" w:rsidRPr="003174B1">
        <w:rPr>
          <w:lang w:val="en-US"/>
        </w:rPr>
        <w:t xml:space="preserve"> </w:t>
      </w:r>
      <w:r w:rsidR="00234D37" w:rsidRPr="003174B1">
        <w:rPr>
          <w:lang w:val="en-US"/>
        </w:rPr>
        <w:t xml:space="preserve">and </w:t>
      </w:r>
      <m:oMath>
        <m:r>
          <w:rPr>
            <w:rFonts w:ascii="Cambria Math" w:hAnsi="Cambria Math"/>
            <w:lang w:val="en-US"/>
          </w:rPr>
          <m:t>∆</m:t>
        </m:r>
        <m:sSup>
          <m:sSupPr>
            <m:ctrlPr>
              <w:rPr>
                <w:rFonts w:ascii="Cambria Math" w:hAnsi="Cambria Math"/>
                <w:i/>
                <w:lang w:val="en-US"/>
              </w:rPr>
            </m:ctrlPr>
          </m:sSupPr>
          <m:e>
            <m:r>
              <w:rPr>
                <w:rFonts w:ascii="Cambria Math" w:hAnsi="Cambria Math"/>
                <w:lang w:val="en-US"/>
              </w:rPr>
              <m:t>u</m:t>
            </m:r>
          </m:e>
          <m:sup>
            <m:r>
              <w:rPr>
                <w:rFonts w:ascii="Cambria Math" w:hAnsi="Cambria Math"/>
                <w:lang w:val="en-US"/>
              </w:rPr>
              <m:t>t</m:t>
            </m:r>
          </m:sup>
        </m:sSup>
      </m:oMath>
      <w:r w:rsidR="00234D37" w:rsidRPr="003174B1">
        <w:rPr>
          <w:rFonts w:eastAsiaTheme="minorEastAsia"/>
          <w:lang w:val="en-US"/>
        </w:rPr>
        <w:t xml:space="preserve"> is the incremental axial displacement.</w:t>
      </w:r>
      <w:r w:rsidR="00E83093" w:rsidRPr="003174B1">
        <w:rPr>
          <w:rFonts w:eastAsiaTheme="minorEastAsia"/>
          <w:lang w:val="en-US"/>
        </w:rPr>
        <w:t xml:space="preserve"> Limiting tensile and compressive forces can also be specified</w:t>
      </w:r>
      <w:r w:rsidR="00503FFB">
        <w:rPr>
          <w:rFonts w:eastAsiaTheme="minorEastAsia"/>
          <w:lang w:val="en-US"/>
        </w:rPr>
        <w:t>,</w:t>
      </w:r>
      <w:r w:rsidR="00D60706" w:rsidRPr="003174B1">
        <w:rPr>
          <w:rFonts w:eastAsiaTheme="minorEastAsia"/>
          <w:lang w:val="en-US"/>
        </w:rPr>
        <w:t xml:space="preserve"> which cannot be exceeded.</w:t>
      </w:r>
      <w:r w:rsidR="00E83093" w:rsidRPr="003174B1">
        <w:rPr>
          <w:rFonts w:eastAsiaTheme="minorEastAsia"/>
          <w:lang w:val="en-US"/>
        </w:rPr>
        <w:t xml:space="preserve"> </w:t>
      </w:r>
    </w:p>
    <w:p w14:paraId="2EE649AA" w14:textId="6ED30FB4" w:rsidR="00584F1C" w:rsidRPr="003174B1" w:rsidRDefault="00D94661" w:rsidP="00B0187D">
      <w:pPr>
        <w:rPr>
          <w:rFonts w:eastAsiaTheme="minorEastAsia"/>
          <w:lang w:val="en-US"/>
        </w:rPr>
      </w:pPr>
      <w:r w:rsidRPr="003174B1">
        <w:rPr>
          <w:rFonts w:eastAsiaTheme="minorEastAsia"/>
          <w:lang w:val="en-US"/>
        </w:rPr>
        <w:t xml:space="preserve">The shear </w:t>
      </w:r>
      <w:r w:rsidR="00711224" w:rsidRPr="003174B1">
        <w:rPr>
          <w:rFonts w:eastAsiaTheme="minorEastAsia"/>
          <w:lang w:val="en-US"/>
        </w:rPr>
        <w:t xml:space="preserve">behavior of the </w:t>
      </w:r>
      <w:r w:rsidR="004306DA" w:rsidRPr="003174B1">
        <w:rPr>
          <w:rFonts w:eastAsiaTheme="minorEastAsia"/>
          <w:lang w:val="en-US"/>
        </w:rPr>
        <w:t>soil-grout interface</w:t>
      </w:r>
      <w:r w:rsidR="00711224" w:rsidRPr="003174B1">
        <w:rPr>
          <w:rFonts w:eastAsiaTheme="minorEastAsia"/>
          <w:lang w:val="en-US"/>
        </w:rPr>
        <w:t xml:space="preserve"> is modeled as a </w:t>
      </w:r>
      <w:r w:rsidR="00D9637E" w:rsidRPr="003174B1">
        <w:rPr>
          <w:rFonts w:eastAsiaTheme="minorEastAsia"/>
          <w:lang w:val="en-US"/>
        </w:rPr>
        <w:t xml:space="preserve">spring-slider </w:t>
      </w:r>
      <w:r w:rsidR="00EF151F" w:rsidRPr="003174B1">
        <w:rPr>
          <w:rFonts w:eastAsiaTheme="minorEastAsia"/>
          <w:lang w:val="en-US"/>
        </w:rPr>
        <w:t>system located at the nodal points in the cable element.</w:t>
      </w:r>
      <w:r w:rsidR="00D9263F" w:rsidRPr="003174B1">
        <w:rPr>
          <w:rFonts w:eastAsiaTheme="minorEastAsia"/>
          <w:lang w:val="en-US"/>
        </w:rPr>
        <w:t xml:space="preserve"> </w:t>
      </w:r>
      <w:r w:rsidR="0094307A" w:rsidRPr="003174B1">
        <w:rPr>
          <w:rFonts w:eastAsiaTheme="minorEastAsia"/>
          <w:lang w:val="en-US"/>
        </w:rPr>
        <w:t xml:space="preserve">The </w:t>
      </w:r>
      <w:r w:rsidR="001D6647" w:rsidRPr="003174B1">
        <w:rPr>
          <w:rFonts w:eastAsiaTheme="minorEastAsia"/>
          <w:lang w:val="en-US"/>
        </w:rPr>
        <w:t>grout</w:t>
      </w:r>
      <w:r w:rsidR="002C5FF8" w:rsidRPr="003174B1">
        <w:rPr>
          <w:rFonts w:eastAsiaTheme="minorEastAsia"/>
          <w:lang w:val="en-US"/>
        </w:rPr>
        <w:t>-soil</w:t>
      </w:r>
      <w:r w:rsidR="00E12F5C" w:rsidRPr="003174B1">
        <w:rPr>
          <w:rFonts w:eastAsiaTheme="minorEastAsia"/>
          <w:lang w:val="en-US"/>
        </w:rPr>
        <w:t xml:space="preserve"> shear stiffness (</w:t>
      </w:r>
      <m:oMath>
        <m:sSub>
          <m:sSubPr>
            <m:ctrlPr>
              <w:rPr>
                <w:rFonts w:ascii="Cambria Math" w:eastAsiaTheme="minorEastAsia" w:hAnsi="Cambria Math"/>
                <w:i/>
                <w:lang w:val="en-US"/>
              </w:rPr>
            </m:ctrlPr>
          </m:sSubPr>
          <m:e>
            <m:r>
              <w:rPr>
                <w:rFonts w:ascii="Cambria Math" w:eastAsiaTheme="minorEastAsia" w:hAnsi="Cambria Math"/>
                <w:lang w:val="en-US"/>
              </w:rPr>
              <m:t>k</m:t>
            </m:r>
          </m:e>
          <m:sub>
            <m:r>
              <m:rPr>
                <m:nor/>
              </m:rPr>
              <w:rPr>
                <w:rFonts w:ascii="Cambria Math" w:eastAsiaTheme="minorEastAsia" w:hAnsi="Cambria Math"/>
                <w:lang w:val="en-US"/>
              </w:rPr>
              <m:t>b</m:t>
            </m:r>
            <m:r>
              <w:rPr>
                <w:rFonts w:ascii="Cambria Math" w:eastAsiaTheme="minorEastAsia" w:hAnsi="Cambria Math"/>
                <w:lang w:val="en-US"/>
              </w:rPr>
              <m:t>ond</m:t>
            </m:r>
          </m:sub>
        </m:sSub>
      </m:oMath>
      <w:r w:rsidR="00E12F5C" w:rsidRPr="003174B1">
        <w:rPr>
          <w:rFonts w:eastAsiaTheme="minorEastAsia"/>
          <w:lang w:val="en-US"/>
        </w:rPr>
        <w:t xml:space="preserve">) </w:t>
      </w:r>
      <w:r w:rsidR="00567173" w:rsidRPr="003174B1">
        <w:rPr>
          <w:rFonts w:eastAsiaTheme="minorEastAsia"/>
          <w:lang w:val="en-US"/>
        </w:rPr>
        <w:t>i</w:t>
      </w:r>
      <w:r w:rsidR="00224587" w:rsidRPr="003174B1">
        <w:rPr>
          <w:rFonts w:eastAsiaTheme="minorEastAsia"/>
          <w:lang w:val="en-US"/>
        </w:rPr>
        <w:t xml:space="preserve">nfluences the </w:t>
      </w:r>
      <w:r w:rsidR="00AA4396" w:rsidRPr="003174B1">
        <w:rPr>
          <w:rFonts w:eastAsiaTheme="minorEastAsia"/>
          <w:lang w:val="en-US"/>
        </w:rPr>
        <w:t xml:space="preserve">shear force that develops </w:t>
      </w:r>
      <w:r w:rsidR="00E43BAF" w:rsidRPr="003174B1">
        <w:rPr>
          <w:rFonts w:eastAsiaTheme="minorEastAsia"/>
          <w:lang w:val="en-US"/>
        </w:rPr>
        <w:t>in the interface</w:t>
      </w:r>
      <w:r w:rsidR="009C66C3" w:rsidRPr="003174B1">
        <w:rPr>
          <w:rFonts w:eastAsiaTheme="minorEastAsia"/>
          <w:lang w:val="en-US"/>
        </w:rPr>
        <w:t xml:space="preserv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s</m:t>
            </m:r>
          </m:sub>
        </m:sSub>
      </m:oMath>
      <w:r w:rsidR="009C66C3" w:rsidRPr="003174B1">
        <w:rPr>
          <w:rFonts w:eastAsiaTheme="minorEastAsia"/>
          <w:lang w:val="en-US"/>
        </w:rPr>
        <w:t>,</w:t>
      </w:r>
      <w:r w:rsidR="00E43BAF" w:rsidRPr="003174B1">
        <w:rPr>
          <w:rFonts w:eastAsiaTheme="minorEastAsia"/>
          <w:lang w:val="en-US"/>
        </w:rPr>
        <w:t xml:space="preserve"> as </w:t>
      </w:r>
      <w:r w:rsidR="00996174" w:rsidRPr="003174B1">
        <w:rPr>
          <w:rFonts w:eastAsiaTheme="minorEastAsia"/>
          <w:lang w:val="en-US"/>
        </w:rPr>
        <w:t>follows:</w:t>
      </w:r>
    </w:p>
    <w:p w14:paraId="37E71D1E" w14:textId="36B257EA" w:rsidR="00996174" w:rsidRPr="003174B1" w:rsidRDefault="00000000" w:rsidP="00996174">
      <w:pPr>
        <w:rPr>
          <w:lang w:val="en-US"/>
        </w:rPr>
      </w:pPr>
      <m:oMathPara>
        <m:oMath>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s</m:t>
                  </m:r>
                </m:sub>
              </m:sSub>
            </m:num>
            <m:den>
              <m:sSub>
                <m:sSubPr>
                  <m:ctrlPr>
                    <w:rPr>
                      <w:rFonts w:ascii="Cambria Math" w:eastAsiaTheme="minorEastAsia" w:hAnsi="Cambria Math"/>
                      <w:i/>
                      <w:lang w:val="en-US"/>
                    </w:rPr>
                  </m:ctrlPr>
                </m:sSubPr>
                <m:e>
                  <m:r>
                    <w:rPr>
                      <w:rFonts w:ascii="Cambria Math" w:eastAsiaTheme="minorEastAsia" w:hAnsi="Cambria Math"/>
                      <w:lang w:val="en-US"/>
                    </w:rPr>
                    <m:t>L</m:t>
                  </m:r>
                </m:e>
                <m:sub>
                  <m:r>
                    <w:rPr>
                      <w:rFonts w:ascii="Cambria Math" w:eastAsiaTheme="minorEastAsia" w:hAnsi="Cambria Math"/>
                      <w:lang w:val="en-US"/>
                    </w:rPr>
                    <m:t>n</m:t>
                  </m:r>
                </m:sub>
              </m:sSub>
            </m:den>
          </m:f>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k</m:t>
              </m:r>
            </m:e>
            <m:sub>
              <m:r>
                <m:rPr>
                  <m:nor/>
                </m:rPr>
                <w:rPr>
                  <w:rFonts w:ascii="Cambria Math" w:eastAsiaTheme="minorEastAsia" w:hAnsi="Cambria Math"/>
                  <w:lang w:val="en-US"/>
                </w:rPr>
                <m:t>b</m:t>
              </m:r>
              <m:r>
                <w:rPr>
                  <w:rFonts w:ascii="Cambria Math" w:eastAsiaTheme="minorEastAsia" w:hAnsi="Cambria Math"/>
                  <w:lang w:val="en-US"/>
                </w:rPr>
                <m:t>ond</m:t>
              </m:r>
            </m:sub>
          </m:sSub>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u</m:t>
                  </m:r>
                </m:e>
                <m:sub>
                  <m:r>
                    <w:rPr>
                      <w:rFonts w:ascii="Cambria Math" w:eastAsiaTheme="minorEastAsia" w:hAnsi="Cambria Math"/>
                      <w:lang w:val="en-US"/>
                    </w:rPr>
                    <m:t>n</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u</m:t>
                  </m:r>
                </m:e>
                <m:sub>
                  <m:r>
                    <w:rPr>
                      <w:rFonts w:ascii="Cambria Math" w:eastAsiaTheme="minorEastAsia" w:hAnsi="Cambria Math"/>
                      <w:lang w:val="en-US"/>
                    </w:rPr>
                    <m:t>s</m:t>
                  </m:r>
                </m:sub>
              </m:sSub>
            </m:e>
          </m:d>
        </m:oMath>
      </m:oMathPara>
    </w:p>
    <w:p w14:paraId="3661BD51" w14:textId="585B4B95" w:rsidR="00C45F4F" w:rsidRPr="003174B1" w:rsidRDefault="00D63C00" w:rsidP="00B0187D">
      <w:pPr>
        <w:rPr>
          <w:rFonts w:eastAsiaTheme="minorEastAsia"/>
          <w:lang w:val="en-US"/>
        </w:rPr>
      </w:pPr>
      <w:r>
        <w:rPr>
          <w:rFonts w:eastAsiaTheme="minorEastAsia"/>
          <w:lang w:val="en-US"/>
        </w:rPr>
        <w:t>w</w:t>
      </w:r>
      <w:r w:rsidRPr="003174B1">
        <w:rPr>
          <w:rFonts w:eastAsiaTheme="minorEastAsia"/>
          <w:lang w:val="en-US"/>
        </w:rPr>
        <w:t xml:space="preserve">here </w:t>
      </w:r>
      <m:oMath>
        <m:sSub>
          <m:sSubPr>
            <m:ctrlPr>
              <w:rPr>
                <w:rFonts w:ascii="Cambria Math" w:eastAsiaTheme="minorEastAsia" w:hAnsi="Cambria Math"/>
                <w:i/>
                <w:lang w:val="en-US"/>
              </w:rPr>
            </m:ctrlPr>
          </m:sSubPr>
          <m:e>
            <m:r>
              <w:rPr>
                <w:rFonts w:ascii="Cambria Math" w:eastAsiaTheme="minorEastAsia" w:hAnsi="Cambria Math"/>
                <w:lang w:val="en-US"/>
              </w:rPr>
              <m:t>u</m:t>
            </m:r>
          </m:e>
          <m:sub>
            <m:r>
              <w:rPr>
                <w:rFonts w:ascii="Cambria Math" w:eastAsiaTheme="minorEastAsia" w:hAnsi="Cambria Math"/>
                <w:lang w:val="en-US"/>
              </w:rPr>
              <m:t>n</m:t>
            </m:r>
          </m:sub>
        </m:sSub>
      </m:oMath>
      <w:r w:rsidR="00501554" w:rsidRPr="003174B1">
        <w:rPr>
          <w:rFonts w:eastAsiaTheme="minorEastAsia"/>
          <w:lang w:val="en-US"/>
        </w:rPr>
        <w:t xml:space="preserve"> and </w:t>
      </w:r>
      <m:oMath>
        <m:sSub>
          <m:sSubPr>
            <m:ctrlPr>
              <w:rPr>
                <w:rFonts w:ascii="Cambria Math" w:eastAsiaTheme="minorEastAsia" w:hAnsi="Cambria Math"/>
                <w:i/>
                <w:lang w:val="en-US"/>
              </w:rPr>
            </m:ctrlPr>
          </m:sSubPr>
          <m:e>
            <m:r>
              <w:rPr>
                <w:rFonts w:ascii="Cambria Math" w:eastAsiaTheme="minorEastAsia" w:hAnsi="Cambria Math"/>
                <w:lang w:val="en-US"/>
              </w:rPr>
              <m:t>u</m:t>
            </m:r>
          </m:e>
          <m:sub>
            <m:r>
              <w:rPr>
                <w:rFonts w:ascii="Cambria Math" w:eastAsiaTheme="minorEastAsia" w:hAnsi="Cambria Math"/>
                <w:lang w:val="en-US"/>
              </w:rPr>
              <m:t>s</m:t>
            </m:r>
          </m:sub>
        </m:sSub>
      </m:oMath>
      <w:r w:rsidR="003F569E" w:rsidRPr="003174B1">
        <w:rPr>
          <w:rFonts w:eastAsiaTheme="minorEastAsia"/>
          <w:lang w:val="en-US"/>
        </w:rPr>
        <w:t xml:space="preserve">are the axial displacement of the </w:t>
      </w:r>
      <w:r w:rsidR="007F2CB7" w:rsidRPr="003174B1">
        <w:rPr>
          <w:rFonts w:eastAsiaTheme="minorEastAsia"/>
          <w:lang w:val="en-US"/>
        </w:rPr>
        <w:t>nail a</w:t>
      </w:r>
      <w:r w:rsidR="009011FE" w:rsidRPr="003174B1">
        <w:rPr>
          <w:rFonts w:eastAsiaTheme="minorEastAsia"/>
          <w:lang w:val="en-US"/>
        </w:rPr>
        <w:t>nd soil</w:t>
      </w:r>
      <w:r w:rsidR="000824E9" w:rsidRPr="003174B1">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k</m:t>
            </m:r>
          </m:e>
          <m:sub>
            <m:r>
              <m:rPr>
                <m:nor/>
              </m:rPr>
              <w:rPr>
                <w:rFonts w:ascii="Cambria Math" w:eastAsiaTheme="minorEastAsia" w:hAnsi="Cambria Math"/>
                <w:lang w:val="en-US"/>
              </w:rPr>
              <m:t>b</m:t>
            </m:r>
            <m:r>
              <w:rPr>
                <w:rFonts w:ascii="Cambria Math" w:eastAsiaTheme="minorEastAsia" w:hAnsi="Cambria Math"/>
                <w:lang w:val="en-US"/>
              </w:rPr>
              <m:t>ond</m:t>
            </m:r>
          </m:sub>
        </m:sSub>
      </m:oMath>
      <w:r w:rsidR="00C45F4F" w:rsidRPr="003174B1">
        <w:rPr>
          <w:rFonts w:eastAsiaTheme="minorEastAsia"/>
          <w:lang w:val="en-US"/>
        </w:rPr>
        <w:t xml:space="preserve"> can be estimated from the shear </w:t>
      </w:r>
      <w:r w:rsidR="00240666" w:rsidRPr="003174B1">
        <w:rPr>
          <w:rFonts w:eastAsiaTheme="minorEastAsia"/>
          <w:lang w:val="en-US"/>
        </w:rPr>
        <w:t xml:space="preserve">modulus, </w:t>
      </w:r>
      <m:oMath>
        <m:r>
          <w:rPr>
            <w:rFonts w:ascii="Cambria Math" w:eastAsiaTheme="minorEastAsia" w:hAnsi="Cambria Math"/>
            <w:lang w:val="en-US"/>
          </w:rPr>
          <m:t>G</m:t>
        </m:r>
      </m:oMath>
      <w:r w:rsidR="00240666" w:rsidRPr="003174B1">
        <w:rPr>
          <w:rFonts w:eastAsiaTheme="minorEastAsia"/>
          <w:lang w:val="en-US"/>
        </w:rPr>
        <w:t>,</w:t>
      </w:r>
      <w:r w:rsidR="00C45F4F" w:rsidRPr="003174B1">
        <w:rPr>
          <w:rFonts w:eastAsiaTheme="minorEastAsia"/>
          <w:lang w:val="en-US"/>
        </w:rPr>
        <w:t xml:space="preserve"> of the </w:t>
      </w:r>
      <w:r w:rsidR="002C5FF8" w:rsidRPr="003174B1">
        <w:rPr>
          <w:rFonts w:eastAsiaTheme="minorEastAsia"/>
          <w:lang w:val="en-US"/>
        </w:rPr>
        <w:t xml:space="preserve">soil surrounding the </w:t>
      </w:r>
      <w:r w:rsidR="00FE1050" w:rsidRPr="003174B1">
        <w:rPr>
          <w:rFonts w:eastAsiaTheme="minorEastAsia"/>
          <w:lang w:val="en-US"/>
        </w:rPr>
        <w:t>nail as follows:</w:t>
      </w:r>
    </w:p>
    <w:p w14:paraId="77A93770" w14:textId="3E36EFC9" w:rsidR="00FE1050" w:rsidRPr="003174B1" w:rsidRDefault="00000000" w:rsidP="00FE1050">
      <w:pPr>
        <w:rPr>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k</m:t>
              </m:r>
            </m:e>
            <m:sub>
              <m:r>
                <m:rPr>
                  <m:nor/>
                </m:rPr>
                <w:rPr>
                  <w:rFonts w:ascii="Cambria Math" w:eastAsiaTheme="minorEastAsia" w:hAnsi="Cambria Math"/>
                  <w:lang w:val="en-US"/>
                </w:rPr>
                <m:t>b</m:t>
              </m:r>
              <m:r>
                <w:rPr>
                  <w:rFonts w:ascii="Cambria Math" w:eastAsiaTheme="minorEastAsia" w:hAnsi="Cambria Math"/>
                  <w:lang w:val="en-US"/>
                </w:rPr>
                <m:t>ond</m:t>
              </m:r>
            </m:sub>
          </m:sSub>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2</m:t>
              </m:r>
              <m:r>
                <m:rPr>
                  <m:sty m:val="p"/>
                </m:rPr>
                <w:rPr>
                  <w:rFonts w:ascii="Cambria Math" w:eastAsiaTheme="minorEastAsia" w:hAnsi="Cambria Math"/>
                  <w:lang w:val="en-US"/>
                </w:rPr>
                <m:t>π</m:t>
              </m:r>
              <m:r>
                <w:rPr>
                  <w:rFonts w:ascii="Cambria Math" w:eastAsiaTheme="minorEastAsia" w:hAnsi="Cambria Math"/>
                  <w:lang w:val="en-US"/>
                </w:rPr>
                <m:t>G</m:t>
              </m:r>
            </m:num>
            <m:den>
              <m:r>
                <w:rPr>
                  <w:rFonts w:ascii="Cambria Math" w:eastAsiaTheme="minorEastAsia" w:hAnsi="Cambria Math"/>
                  <w:lang w:val="en-US"/>
                </w:rPr>
                <m:t>10</m:t>
              </m:r>
              <m:func>
                <m:funcPr>
                  <m:ctrlPr>
                    <w:rPr>
                      <w:rFonts w:ascii="Cambria Math" w:eastAsiaTheme="minorEastAsia" w:hAnsi="Cambria Math"/>
                      <w:i/>
                      <w:lang w:val="en-US"/>
                    </w:rPr>
                  </m:ctrlPr>
                </m:funcPr>
                <m:fName>
                  <m:r>
                    <m:rPr>
                      <m:sty m:val="p"/>
                    </m:rPr>
                    <w:rPr>
                      <w:rFonts w:ascii="Cambria Math" w:hAnsi="Cambria Math"/>
                      <w:lang w:val="en-US"/>
                    </w:rPr>
                    <m:t>ln</m:t>
                  </m:r>
                </m:fName>
                <m:e>
                  <m:r>
                    <w:rPr>
                      <w:rFonts w:ascii="Cambria Math" w:eastAsiaTheme="minorEastAsia" w:hAnsi="Cambria Math"/>
                      <w:lang w:val="en-US"/>
                    </w:rPr>
                    <m:t>1+</m:t>
                  </m:r>
                  <m:sSub>
                    <m:sSubPr>
                      <m:ctrlPr>
                        <w:rPr>
                          <w:rFonts w:ascii="Cambria Math" w:eastAsiaTheme="minorEastAsia" w:hAnsi="Cambria Math"/>
                          <w:i/>
                          <w:lang w:val="en-US"/>
                        </w:rPr>
                      </m:ctrlPr>
                    </m:sSubPr>
                    <m:e>
                      <m:r>
                        <w:rPr>
                          <w:rFonts w:ascii="Cambria Math" w:eastAsiaTheme="minorEastAsia" w:hAnsi="Cambria Math"/>
                          <w:lang w:val="en-US"/>
                        </w:rPr>
                        <m:t>2r</m:t>
                      </m:r>
                    </m:e>
                    <m:sub>
                      <m:r>
                        <w:rPr>
                          <w:rFonts w:ascii="Cambria Math" w:eastAsiaTheme="minorEastAsia" w:hAnsi="Cambria Math"/>
                          <w:lang w:val="en-US"/>
                        </w:rPr>
                        <m:t>t</m:t>
                      </m:r>
                    </m:sub>
                  </m:sSub>
                </m:e>
              </m:func>
            </m:den>
          </m:f>
        </m:oMath>
      </m:oMathPara>
    </w:p>
    <w:p w14:paraId="2D275AB7" w14:textId="320E65A0" w:rsidR="00C45F4F" w:rsidRPr="003174B1" w:rsidRDefault="005611AC" w:rsidP="00B0187D">
      <w:pPr>
        <w:rPr>
          <w:rFonts w:eastAsiaTheme="minorEastAsia"/>
          <w:lang w:val="en-US"/>
        </w:rPr>
      </w:pPr>
      <w:r w:rsidRPr="003174B1">
        <w:rPr>
          <w:rFonts w:eastAsiaTheme="minorEastAsia"/>
          <w:lang w:val="en-US"/>
        </w:rPr>
        <w:t>w</w:t>
      </w:r>
      <w:r w:rsidR="00761440" w:rsidRPr="003174B1">
        <w:rPr>
          <w:rFonts w:eastAsiaTheme="minorEastAsia"/>
          <w:lang w:val="en-US"/>
        </w:rPr>
        <w:t xml:space="preserve">here </w:t>
      </w:r>
      <m:oMath>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t</m:t>
            </m:r>
          </m:sub>
        </m:sSub>
      </m:oMath>
      <w:r w:rsidR="00761440" w:rsidRPr="003174B1">
        <w:rPr>
          <w:rFonts w:eastAsiaTheme="minorEastAsia"/>
          <w:lang w:val="en-US"/>
        </w:rPr>
        <w:t xml:space="preserve"> is the </w:t>
      </w:r>
      <w:r w:rsidR="00FC64B4" w:rsidRPr="003174B1">
        <w:rPr>
          <w:rFonts w:eastAsiaTheme="minorEastAsia"/>
          <w:lang w:val="en-US"/>
        </w:rPr>
        <w:t>radius</w:t>
      </w:r>
      <w:r w:rsidR="00761440" w:rsidRPr="003174B1">
        <w:rPr>
          <w:rFonts w:eastAsiaTheme="minorEastAsia"/>
          <w:lang w:val="en-US"/>
        </w:rPr>
        <w:t xml:space="preserve"> of the nail and grout within the borehole.</w:t>
      </w:r>
    </w:p>
    <w:p w14:paraId="6324B7B5" w14:textId="6D5D8111" w:rsidR="00584F1C" w:rsidRPr="003174B1" w:rsidRDefault="000824E9" w:rsidP="00B0187D">
      <w:pPr>
        <w:rPr>
          <w:rFonts w:eastAsiaTheme="minorEastAsia"/>
          <w:lang w:val="en-US"/>
        </w:rPr>
      </w:pPr>
      <w:r w:rsidRPr="003174B1">
        <w:rPr>
          <w:rFonts w:eastAsiaTheme="minorEastAsia"/>
          <w:lang w:val="en-US"/>
        </w:rPr>
        <w:t>The maximum shear force</w:t>
      </w:r>
      <w:r w:rsidR="004534EE" w:rsidRPr="003174B1">
        <w:rPr>
          <w:rFonts w:eastAsiaTheme="minorEastAsia"/>
          <w:lang w:val="en-US"/>
        </w:rPr>
        <w:t xml:space="preserve">, </w:t>
      </w:r>
      <m:oMath>
        <m:sSubSup>
          <m:sSubSupPr>
            <m:ctrlPr>
              <w:rPr>
                <w:rFonts w:ascii="Cambria Math" w:eastAsiaTheme="minorEastAsia" w:hAnsi="Cambria Math"/>
                <w:i/>
                <w:lang w:val="en-US"/>
              </w:rPr>
            </m:ctrlPr>
          </m:sSubSupPr>
          <m:e>
            <m:r>
              <w:rPr>
                <w:rFonts w:ascii="Cambria Math" w:eastAsiaTheme="minorEastAsia" w:hAnsi="Cambria Math"/>
                <w:lang w:val="en-US"/>
              </w:rPr>
              <m:t>F</m:t>
            </m:r>
          </m:e>
          <m:sub>
            <m:r>
              <w:rPr>
                <w:rFonts w:ascii="Cambria Math" w:eastAsiaTheme="minorEastAsia" w:hAnsi="Cambria Math"/>
                <w:lang w:val="en-US"/>
              </w:rPr>
              <m:t>s</m:t>
            </m:r>
          </m:sub>
          <m:sup>
            <m:r>
              <w:rPr>
                <w:rFonts w:ascii="Cambria Math" w:eastAsiaTheme="minorEastAsia" w:hAnsi="Cambria Math"/>
                <w:lang w:val="en-US"/>
              </w:rPr>
              <m:t>max</m:t>
            </m:r>
          </m:sup>
        </m:sSubSup>
      </m:oMath>
      <w:r w:rsidR="004534EE" w:rsidRPr="003174B1">
        <w:rPr>
          <w:rFonts w:eastAsiaTheme="minorEastAsia"/>
          <w:lang w:val="en-US"/>
        </w:rPr>
        <w:t>,</w:t>
      </w:r>
      <w:r w:rsidRPr="003174B1">
        <w:rPr>
          <w:rFonts w:eastAsiaTheme="minorEastAsia"/>
          <w:lang w:val="en-US"/>
        </w:rPr>
        <w:t xml:space="preserve"> that can be developed </w:t>
      </w:r>
      <w:r w:rsidR="00B219BE" w:rsidRPr="003174B1">
        <w:rPr>
          <w:rFonts w:eastAsiaTheme="minorEastAsia"/>
          <w:lang w:val="en-US"/>
        </w:rPr>
        <w:t>at the grout soil interface</w:t>
      </w:r>
      <w:r w:rsidR="00877307" w:rsidRPr="003174B1">
        <w:rPr>
          <w:rFonts w:eastAsiaTheme="minorEastAsia"/>
          <w:lang w:val="en-US"/>
        </w:rPr>
        <w:t xml:space="preserve">, per unit length of </w:t>
      </w:r>
      <w:r w:rsidR="004534EE" w:rsidRPr="003174B1">
        <w:rPr>
          <w:rFonts w:eastAsiaTheme="minorEastAsia"/>
          <w:lang w:val="en-US"/>
        </w:rPr>
        <w:t>reinforcement</w:t>
      </w:r>
      <w:r w:rsidR="0096431C" w:rsidRPr="003174B1">
        <w:rPr>
          <w:rFonts w:eastAsiaTheme="minorEastAsia"/>
          <w:lang w:val="en-US"/>
        </w:rPr>
        <w:t>,</w:t>
      </w:r>
      <w:r w:rsidR="00B219BE" w:rsidRPr="003174B1">
        <w:rPr>
          <w:rFonts w:eastAsiaTheme="minorEastAsia"/>
          <w:lang w:val="en-US"/>
        </w:rPr>
        <w:t xml:space="preserve"> is </w:t>
      </w:r>
      <w:r w:rsidR="002146B3" w:rsidRPr="003174B1">
        <w:rPr>
          <w:rFonts w:eastAsiaTheme="minorEastAsia"/>
          <w:lang w:val="en-US"/>
        </w:rPr>
        <w:t>a function of the shear strength of the interface between the grout and the soil</w:t>
      </w:r>
      <w:r w:rsidR="00BD05D1">
        <w:rPr>
          <w:rFonts w:eastAsiaTheme="minorEastAsia"/>
          <w:lang w:val="en-US"/>
        </w:rPr>
        <w:t>:</w:t>
      </w:r>
      <w:r w:rsidR="002146B3" w:rsidRPr="003174B1">
        <w:rPr>
          <w:rFonts w:eastAsiaTheme="minorEastAsia"/>
          <w:lang w:val="en-US"/>
        </w:rPr>
        <w:t xml:space="preserve"> </w:t>
      </w:r>
      <w:r w:rsidR="003F569E" w:rsidRPr="003174B1">
        <w:rPr>
          <w:rFonts w:eastAsiaTheme="minorEastAsia"/>
          <w:lang w:val="en-US"/>
        </w:rPr>
        <w:t xml:space="preserve"> </w:t>
      </w:r>
    </w:p>
    <w:p w14:paraId="02D379C5" w14:textId="372D5021" w:rsidR="004534EE" w:rsidRPr="003174B1" w:rsidRDefault="00000000" w:rsidP="00B0187D">
      <w:pPr>
        <w:rPr>
          <w:rFonts w:eastAsiaTheme="minorEastAsia"/>
          <w:lang w:val="en-US"/>
        </w:rPr>
      </w:pPr>
      <m:oMathPara>
        <m:oMath>
          <m:f>
            <m:fPr>
              <m:ctrlPr>
                <w:rPr>
                  <w:rFonts w:ascii="Cambria Math" w:eastAsiaTheme="minorEastAsia" w:hAnsi="Cambria Math"/>
                  <w:lang w:val="en-US"/>
                </w:rPr>
              </m:ctrlPr>
            </m:fPr>
            <m:num>
              <m:sSubSup>
                <m:sSubSupPr>
                  <m:ctrlPr>
                    <w:rPr>
                      <w:rFonts w:ascii="Cambria Math" w:eastAsiaTheme="minorEastAsia" w:hAnsi="Cambria Math"/>
                      <w:i/>
                      <w:lang w:val="en-US"/>
                    </w:rPr>
                  </m:ctrlPr>
                </m:sSubSupPr>
                <m:e>
                  <m:r>
                    <w:rPr>
                      <w:rFonts w:ascii="Cambria Math" w:eastAsiaTheme="minorEastAsia" w:hAnsi="Cambria Math"/>
                      <w:lang w:val="en-US"/>
                    </w:rPr>
                    <m:t>F</m:t>
                  </m:r>
                  <m:ctrlPr>
                    <w:rPr>
                      <w:rFonts w:ascii="Cambria Math" w:hAnsi="Cambria Math"/>
                      <w:i/>
                      <w:lang w:val="en-US"/>
                    </w:rPr>
                  </m:ctrlPr>
                </m:e>
                <m:sub>
                  <m:r>
                    <w:rPr>
                      <w:rFonts w:ascii="Cambria Math" w:eastAsiaTheme="minorEastAsia" w:hAnsi="Cambria Math"/>
                      <w:lang w:val="en-US"/>
                    </w:rPr>
                    <m:t>s</m:t>
                  </m:r>
                </m:sub>
                <m:sup>
                  <m:r>
                    <w:rPr>
                      <w:rFonts w:ascii="Cambria Math" w:eastAsiaTheme="minorEastAsia" w:hAnsi="Cambria Math"/>
                      <w:lang w:val="en-US"/>
                    </w:rPr>
                    <m:t>max</m:t>
                  </m:r>
                </m:sup>
              </m:sSubSup>
              <m:ctrlPr>
                <w:rPr>
                  <w:rFonts w:ascii="Cambria Math" w:hAnsi="Cambria Math"/>
                  <w:i/>
                  <w:lang w:val="en-US"/>
                </w:rPr>
              </m:ctrlPr>
            </m:num>
            <m:den>
              <m:sSub>
                <m:sSubPr>
                  <m:ctrlPr>
                    <w:rPr>
                      <w:rFonts w:ascii="Cambria Math" w:eastAsiaTheme="minorEastAsia" w:hAnsi="Cambria Math"/>
                      <w:i/>
                      <w:lang w:val="en-US"/>
                    </w:rPr>
                  </m:ctrlPr>
                </m:sSubPr>
                <m:e>
                  <m:r>
                    <w:rPr>
                      <w:rFonts w:ascii="Cambria Math" w:eastAsiaTheme="minorEastAsia" w:hAnsi="Cambria Math"/>
                      <w:lang w:val="en-US"/>
                    </w:rPr>
                    <m:t>L</m:t>
                  </m:r>
                  <m:ctrlPr>
                    <w:rPr>
                      <w:rFonts w:ascii="Cambria Math" w:hAnsi="Cambria Math"/>
                      <w:i/>
                      <w:lang w:val="en-US"/>
                    </w:rPr>
                  </m:ctrlPr>
                </m:e>
                <m:sub>
                  <m:r>
                    <w:rPr>
                      <w:rFonts w:ascii="Cambria Math" w:eastAsiaTheme="minorEastAsia" w:hAnsi="Cambria Math"/>
                      <w:lang w:val="en-US"/>
                    </w:rPr>
                    <m:t>n</m:t>
                  </m:r>
                </m:sub>
              </m:sSub>
              <m:ctrlPr>
                <w:rPr>
                  <w:rFonts w:ascii="Cambria Math" w:hAnsi="Cambria Math"/>
                  <w:i/>
                  <w:lang w:val="en-US"/>
                </w:rPr>
              </m:ctrlPr>
            </m:den>
          </m:f>
          <m:r>
            <w:rPr>
              <w:rFonts w:ascii="Cambria Math" w:eastAsiaTheme="minorEastAsia" w:hAnsi="Cambria Math"/>
              <w:lang w:val="en-US"/>
            </w:rPr>
            <m:t>=</m:t>
          </m:r>
          <m:sSub>
            <m:sSubPr>
              <m:ctrlPr>
                <w:rPr>
                  <w:rFonts w:ascii="Cambria Math" w:hAnsi="Cambria Math"/>
                  <w:i/>
                  <w:lang w:val="en-US"/>
                </w:rPr>
              </m:ctrlPr>
            </m:sSubPr>
            <m:e>
              <m:r>
                <w:rPr>
                  <w:rFonts w:ascii="Cambria Math" w:hAnsi="Cambria Math"/>
                  <w:lang w:val="en-US"/>
                </w:rPr>
                <m:t>s</m:t>
              </m:r>
            </m:e>
            <m:sub>
              <m:r>
                <m:rPr>
                  <m:sty m:val="p"/>
                </m:rPr>
                <w:rPr>
                  <w:rFonts w:ascii="Cambria Math" w:hAnsi="Cambria Math"/>
                  <w:lang w:val="en-US"/>
                </w:rPr>
                <m:t>b</m:t>
              </m:r>
              <m:r>
                <w:rPr>
                  <w:rFonts w:ascii="Cambria Math" w:hAnsi="Cambria Math"/>
                  <w:lang w:val="en-US"/>
                </w:rPr>
                <m:t>ond</m:t>
              </m:r>
            </m:sub>
          </m:sSub>
          <m:r>
            <w:rPr>
              <w:rFonts w:ascii="Cambria Math" w:eastAsiaTheme="minorEastAsia" w:hAnsi="Cambria Math"/>
              <w:lang w:val="en-US"/>
            </w:rPr>
            <m:t>+</m:t>
          </m:r>
          <m:sSubSup>
            <m:sSubSupPr>
              <m:ctrlPr>
                <w:rPr>
                  <w:rFonts w:ascii="Cambria Math" w:eastAsiaTheme="minorEastAsia" w:hAnsi="Cambria Math"/>
                  <w:i/>
                  <w:lang w:val="en-US"/>
                </w:rPr>
              </m:ctrlPr>
            </m:sSubSupPr>
            <m:e>
              <m:r>
                <m:rPr>
                  <m:sty m:val="p"/>
                </m:rPr>
                <w:rPr>
                  <w:rFonts w:ascii="Cambria Math" w:eastAsiaTheme="minorEastAsia" w:hAnsi="Cambria Math"/>
                  <w:lang w:val="en-US"/>
                </w:rPr>
                <m:t>σ</m:t>
              </m:r>
            </m:e>
            <m:sub>
              <m:r>
                <w:rPr>
                  <w:rFonts w:ascii="Cambria Math" w:eastAsiaTheme="minorEastAsia" w:hAnsi="Cambria Math"/>
                  <w:lang w:val="en-US"/>
                </w:rPr>
                <m:t>c</m:t>
              </m:r>
            </m:sub>
            <m:sup>
              <m:r>
                <m:rPr>
                  <m:sty m:val="p"/>
                </m:rPr>
                <w:rPr>
                  <w:rFonts w:ascii="Cambria Math" w:eastAsiaTheme="minorEastAsia" w:hAnsi="Cambria Math"/>
                  <w:lang w:val="en-US"/>
                </w:rPr>
                <m:t>'</m:t>
              </m:r>
            </m:sup>
          </m:sSubSup>
          <m:r>
            <m:rPr>
              <m:sty m:val="p"/>
            </m:rPr>
            <w:rPr>
              <w:rFonts w:ascii="Cambria Math" w:eastAsiaTheme="minorEastAsia" w:hAnsi="Cambria Math"/>
              <w:lang w:val="en-US"/>
            </w:rPr>
            <m:t>×</m:t>
          </m:r>
          <m:func>
            <m:funcPr>
              <m:ctrlPr>
                <w:rPr>
                  <w:rFonts w:ascii="Cambria Math" w:hAnsi="Cambria Math"/>
                  <w:lang w:val="en-US"/>
                </w:rPr>
              </m:ctrlPr>
            </m:funcPr>
            <m:fName>
              <m:r>
                <m:rPr>
                  <m:sty m:val="p"/>
                </m:rPr>
                <w:rPr>
                  <w:rFonts w:ascii="Cambria Math" w:hAnsi="Cambria Math"/>
                  <w:lang w:val="en-US"/>
                </w:rPr>
                <m:t>tan</m:t>
              </m:r>
            </m:fName>
            <m:e>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s</m:t>
                      </m:r>
                    </m:e>
                    <m:sub>
                      <m:r>
                        <w:rPr>
                          <w:rFonts w:ascii="Cambria Math" w:eastAsiaTheme="minorEastAsia" w:hAnsi="Cambria Math"/>
                          <w:lang w:val="en-US"/>
                        </w:rPr>
                        <m:t>fric</m:t>
                      </m:r>
                    </m:sub>
                  </m:sSub>
                </m:e>
              </m:d>
            </m:e>
          </m:func>
          <m:r>
            <m:rPr>
              <m:sty m:val="p"/>
            </m:rP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p</m:t>
              </m:r>
              <m:ctrlPr>
                <w:rPr>
                  <w:rFonts w:ascii="Cambria Math" w:eastAsiaTheme="minorEastAsia" w:hAnsi="Cambria Math"/>
                  <w:lang w:val="en-US"/>
                </w:rPr>
              </m:ctrlPr>
            </m:e>
            <m:sub>
              <m:r>
                <m:rPr>
                  <m:sty m:val="p"/>
                </m:rPr>
                <w:rPr>
                  <w:rFonts w:ascii="Cambria Math" w:eastAsiaTheme="minorEastAsia" w:hAnsi="Cambria Math"/>
                  <w:lang w:val="en-US"/>
                </w:rPr>
                <m:t>g</m:t>
              </m:r>
            </m:sub>
          </m:sSub>
        </m:oMath>
      </m:oMathPara>
    </w:p>
    <w:p w14:paraId="1BFBE4BA" w14:textId="506E51F1" w:rsidR="00A81B53" w:rsidRPr="003174B1" w:rsidRDefault="00BD05D1" w:rsidP="00B0187D">
      <w:pPr>
        <w:rPr>
          <w:rFonts w:eastAsiaTheme="minorEastAsia"/>
          <w:lang w:val="en-US"/>
        </w:rPr>
      </w:pPr>
      <w:r>
        <w:rPr>
          <w:rFonts w:eastAsiaTheme="minorEastAsia"/>
          <w:lang w:val="en-US"/>
        </w:rPr>
        <w:lastRenderedPageBreak/>
        <w:t>w</w:t>
      </w:r>
      <w:r w:rsidR="00157B36" w:rsidRPr="003174B1">
        <w:rPr>
          <w:rFonts w:eastAsiaTheme="minorEastAsia"/>
          <w:lang w:val="en-US"/>
        </w:rPr>
        <w:t xml:space="preserve">here </w:t>
      </w:r>
      <m:oMath>
        <m:sSubSup>
          <m:sSubSupPr>
            <m:ctrlPr>
              <w:rPr>
                <w:rFonts w:ascii="Cambria Math" w:eastAsiaTheme="minorEastAsia" w:hAnsi="Cambria Math"/>
                <w:i/>
                <w:lang w:val="en-US"/>
              </w:rPr>
            </m:ctrlPr>
          </m:sSubSupPr>
          <m:e>
            <m:r>
              <m:rPr>
                <m:sty m:val="p"/>
              </m:rPr>
              <w:rPr>
                <w:rFonts w:ascii="Cambria Math" w:eastAsiaTheme="minorEastAsia" w:hAnsi="Cambria Math"/>
                <w:lang w:val="en-US"/>
              </w:rPr>
              <m:t>σ</m:t>
            </m:r>
          </m:e>
          <m:sub>
            <m:r>
              <w:rPr>
                <w:rFonts w:ascii="Cambria Math" w:eastAsiaTheme="minorEastAsia" w:hAnsi="Cambria Math"/>
                <w:lang w:val="en-US"/>
              </w:rPr>
              <m:t>c</m:t>
            </m:r>
          </m:sub>
          <m:sup>
            <m:r>
              <m:rPr>
                <m:sty m:val="p"/>
              </m:rPr>
              <w:rPr>
                <w:rFonts w:ascii="Cambria Math" w:eastAsiaTheme="minorEastAsia" w:hAnsi="Cambria Math"/>
                <w:lang w:val="en-US"/>
              </w:rPr>
              <m:t>'</m:t>
            </m:r>
          </m:sup>
        </m:sSubSup>
      </m:oMath>
      <w:r w:rsidR="00357B3F" w:rsidRPr="003174B1">
        <w:rPr>
          <w:rFonts w:eastAsiaTheme="minorEastAsia"/>
          <w:lang w:val="en-US"/>
        </w:rPr>
        <w:t xml:space="preserve">is the </w:t>
      </w:r>
      <w:r w:rsidR="00A77C6C" w:rsidRPr="003174B1">
        <w:rPr>
          <w:rFonts w:eastAsiaTheme="minorEastAsia"/>
          <w:lang w:val="en-US"/>
        </w:rPr>
        <w:t>average effective confining stress acting normally to the element</w:t>
      </w:r>
      <w:r w:rsidR="00FE7B7A" w:rsidRPr="003174B1">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s</m:t>
            </m:r>
          </m:e>
          <m:sub>
            <m:r>
              <w:rPr>
                <w:rFonts w:ascii="Cambria Math" w:eastAsiaTheme="minorEastAsia" w:hAnsi="Cambria Math"/>
                <w:lang w:val="en-US"/>
              </w:rPr>
              <m:t>fric</m:t>
            </m:r>
          </m:sub>
        </m:sSub>
      </m:oMath>
      <w:r w:rsidR="00FE7B7A" w:rsidRPr="003174B1">
        <w:rPr>
          <w:rFonts w:eastAsiaTheme="minorEastAsia"/>
          <w:lang w:val="en-US"/>
        </w:rPr>
        <w:t xml:space="preserve"> is the frictional </w:t>
      </w:r>
      <w:r w:rsidR="00D358CA" w:rsidRPr="003174B1">
        <w:rPr>
          <w:rFonts w:eastAsiaTheme="minorEastAsia"/>
          <w:lang w:val="en-US"/>
        </w:rPr>
        <w:t xml:space="preserve">strength of the </w:t>
      </w:r>
      <w:r w:rsidR="002B54D8" w:rsidRPr="003174B1">
        <w:rPr>
          <w:rFonts w:eastAsiaTheme="minorEastAsia"/>
          <w:lang w:val="en-US"/>
        </w:rPr>
        <w:t>grout-soil interface</w:t>
      </w:r>
      <w:r w:rsidR="00304E1F" w:rsidRPr="003174B1">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p</m:t>
            </m:r>
            <m:ctrlPr>
              <w:rPr>
                <w:rFonts w:ascii="Cambria Math" w:eastAsiaTheme="minorEastAsia" w:hAnsi="Cambria Math"/>
                <w:lang w:val="en-US"/>
              </w:rPr>
            </m:ctrlPr>
          </m:e>
          <m:sub>
            <m:r>
              <m:rPr>
                <m:sty m:val="p"/>
              </m:rPr>
              <w:rPr>
                <w:rFonts w:ascii="Cambria Math" w:eastAsiaTheme="minorEastAsia" w:hAnsi="Cambria Math"/>
                <w:lang w:val="en-US"/>
              </w:rPr>
              <m:t>g</m:t>
            </m:r>
          </m:sub>
        </m:sSub>
      </m:oMath>
      <w:r w:rsidR="002B54D8" w:rsidRPr="003174B1">
        <w:rPr>
          <w:rFonts w:eastAsiaTheme="minorEastAsia"/>
          <w:lang w:val="en-US"/>
        </w:rPr>
        <w:t xml:space="preserve"> is the</w:t>
      </w:r>
      <w:r w:rsidR="00850402" w:rsidRPr="003174B1">
        <w:rPr>
          <w:rFonts w:eastAsiaTheme="minorEastAsia"/>
          <w:lang w:val="en-US"/>
        </w:rPr>
        <w:t xml:space="preserve"> </w:t>
      </w:r>
      <w:r w:rsidR="00C10511" w:rsidRPr="003174B1">
        <w:rPr>
          <w:rFonts w:eastAsiaTheme="minorEastAsia"/>
          <w:lang w:val="en-US"/>
        </w:rPr>
        <w:t>perimeter</w:t>
      </w:r>
      <w:r w:rsidR="00850402" w:rsidRPr="003174B1">
        <w:rPr>
          <w:rFonts w:eastAsiaTheme="minorEastAsia"/>
          <w:lang w:val="en-US"/>
        </w:rPr>
        <w:t xml:space="preserve"> of the grout in contact with the soil</w:t>
      </w:r>
      <w:r w:rsidR="00304E1F" w:rsidRPr="003174B1">
        <w:rPr>
          <w:rFonts w:eastAsiaTheme="minorEastAsia"/>
          <w:lang w:val="en-US"/>
        </w:rPr>
        <w:t xml:space="preserve"> and </w:t>
      </w:r>
      <m:oMath>
        <m:sSub>
          <m:sSubPr>
            <m:ctrlPr>
              <w:rPr>
                <w:rFonts w:ascii="Cambria Math" w:hAnsi="Cambria Math"/>
                <w:i/>
                <w:lang w:val="en-US"/>
              </w:rPr>
            </m:ctrlPr>
          </m:sSubPr>
          <m:e>
            <m:r>
              <w:rPr>
                <w:rFonts w:ascii="Cambria Math" w:hAnsi="Cambria Math"/>
                <w:lang w:val="en-US"/>
              </w:rPr>
              <m:t>s</m:t>
            </m:r>
          </m:e>
          <m:sub>
            <m:r>
              <m:rPr>
                <m:nor/>
              </m:rPr>
              <w:rPr>
                <w:rFonts w:ascii="Cambria Math" w:hAnsi="Cambria Math"/>
                <w:lang w:val="en-US"/>
              </w:rPr>
              <m:t>b</m:t>
            </m:r>
            <m:r>
              <w:rPr>
                <w:rFonts w:ascii="Cambria Math" w:hAnsi="Cambria Math"/>
                <w:lang w:val="en-US"/>
              </w:rPr>
              <m:t>ond</m:t>
            </m:r>
          </m:sub>
        </m:sSub>
      </m:oMath>
      <w:r w:rsidR="00304E1F" w:rsidRPr="003174B1">
        <w:rPr>
          <w:rFonts w:eastAsiaTheme="minorEastAsia"/>
          <w:lang w:val="en-US"/>
        </w:rPr>
        <w:t xml:space="preserve"> is the apparent cohesive interface strength</w:t>
      </w:r>
      <w:r w:rsidR="00707418">
        <w:rPr>
          <w:rFonts w:eastAsiaTheme="minorEastAsia"/>
          <w:lang w:val="en-US"/>
        </w:rPr>
        <w:t>,</w:t>
      </w:r>
      <w:r w:rsidR="00304E1F" w:rsidRPr="003174B1">
        <w:rPr>
          <w:rFonts w:eastAsiaTheme="minorEastAsia"/>
          <w:lang w:val="en-US"/>
        </w:rPr>
        <w:t xml:space="preserve"> derived as follows</w:t>
      </w:r>
      <w:r w:rsidR="00914476" w:rsidRPr="003174B1">
        <w:rPr>
          <w:rFonts w:eastAsiaTheme="minorEastAsia"/>
          <w:lang w:val="en-US"/>
        </w:rPr>
        <w:t>:</w:t>
      </w:r>
    </w:p>
    <w:p w14:paraId="34A7DB58" w14:textId="73A046AD" w:rsidR="00A81B53" w:rsidRPr="003174B1" w:rsidRDefault="00000000" w:rsidP="00645F0B">
      <w:pPr>
        <w:jc w:val="center"/>
        <w:rPr>
          <w:rFonts w:eastAsiaTheme="minorEastAsia"/>
          <w:lang w:val="en-US"/>
        </w:rPr>
      </w:pPr>
      <m:oMathPara>
        <m:oMath>
          <m:sSub>
            <m:sSubPr>
              <m:ctrlPr>
                <w:rPr>
                  <w:rFonts w:ascii="Cambria Math" w:hAnsi="Cambria Math"/>
                  <w:i/>
                  <w:lang w:val="en-US"/>
                </w:rPr>
              </m:ctrlPr>
            </m:sSubPr>
            <m:e>
              <m:r>
                <w:rPr>
                  <w:rFonts w:ascii="Cambria Math" w:hAnsi="Cambria Math"/>
                  <w:lang w:val="en-US"/>
                </w:rPr>
                <m:t>s</m:t>
              </m:r>
            </m:e>
            <m:sub>
              <m:r>
                <m:rPr>
                  <m:nor/>
                </m:rPr>
                <w:rPr>
                  <w:rFonts w:ascii="Cambria Math" w:hAnsi="Cambria Math"/>
                  <w:lang w:val="en-US"/>
                </w:rPr>
                <m:t>b</m:t>
              </m:r>
              <m:r>
                <w:rPr>
                  <w:rFonts w:ascii="Cambria Math" w:hAnsi="Cambria Math"/>
                  <w:lang w:val="en-US"/>
                </w:rPr>
                <m:t>ond</m:t>
              </m:r>
            </m:sub>
          </m:sSub>
          <m:r>
            <w:rPr>
              <w:rFonts w:ascii="Cambria Math" w:eastAsiaTheme="minorEastAsia" w:hAnsi="Cambria Math"/>
              <w:lang w:val="en-US"/>
            </w:rPr>
            <m:t>=π</m:t>
          </m:r>
          <m:r>
            <m:rPr>
              <m:sty m:val="p"/>
            </m:rP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2r</m:t>
              </m:r>
              <m:ctrlPr>
                <w:rPr>
                  <w:rFonts w:ascii="Cambria Math" w:eastAsiaTheme="minorEastAsia" w:hAnsi="Cambria Math"/>
                  <w:lang w:val="en-US"/>
                </w:rPr>
              </m:ctrlPr>
            </m:e>
            <m:sub>
              <m:r>
                <w:rPr>
                  <w:rFonts w:ascii="Cambria Math" w:eastAsiaTheme="minorEastAsia" w:hAnsi="Cambria Math"/>
                  <w:lang w:val="en-US"/>
                </w:rPr>
                <m:t>t</m:t>
              </m:r>
            </m:sub>
          </m:sSub>
          <m:r>
            <m:rPr>
              <m:sty m:val="p"/>
            </m:rPr>
            <w:rPr>
              <w:rFonts w:ascii="Cambria Math" w:eastAsiaTheme="minorEastAsia"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c</m:t>
              </m:r>
              <m:ctrlPr>
                <w:rPr>
                  <w:rFonts w:ascii="Cambria Math" w:eastAsiaTheme="minorEastAsia" w:hAnsi="Cambria Math"/>
                  <w:lang w:val="en-US"/>
                </w:rPr>
              </m:ctrlPr>
            </m:e>
            <m:sup>
              <m:r>
                <w:rPr>
                  <w:rFonts w:ascii="Cambria Math" w:eastAsiaTheme="minorEastAsia" w:hAnsi="Cambria Math"/>
                  <w:lang w:val="en-US"/>
                </w:rPr>
                <m:t>'</m:t>
              </m:r>
            </m:sup>
          </m:sSup>
        </m:oMath>
      </m:oMathPara>
    </w:p>
    <w:p w14:paraId="273243E0" w14:textId="4FE4C9DD" w:rsidR="00EF151F" w:rsidRDefault="00304E1F" w:rsidP="00B0187D">
      <w:pPr>
        <w:rPr>
          <w:rFonts w:eastAsiaTheme="minorEastAsia"/>
          <w:lang w:val="en-US"/>
        </w:rPr>
      </w:pPr>
      <w:r w:rsidRPr="003174B1">
        <w:rPr>
          <w:rFonts w:eastAsiaTheme="minorEastAsia"/>
          <w:lang w:val="en-US"/>
        </w:rPr>
        <w:t xml:space="preserve">where </w:t>
      </w:r>
      <m:oMath>
        <m:sSup>
          <m:sSupPr>
            <m:ctrlPr>
              <w:rPr>
                <w:rFonts w:ascii="Cambria Math" w:eastAsiaTheme="minorEastAsia" w:hAnsi="Cambria Math"/>
                <w:i/>
                <w:lang w:val="en-US"/>
              </w:rPr>
            </m:ctrlPr>
          </m:sSupPr>
          <m:e>
            <m:r>
              <w:rPr>
                <w:rFonts w:ascii="Cambria Math" w:eastAsiaTheme="minorEastAsia" w:hAnsi="Cambria Math"/>
                <w:lang w:val="en-US"/>
              </w:rPr>
              <m:t>c</m:t>
            </m:r>
            <m:ctrlPr>
              <w:rPr>
                <w:rFonts w:ascii="Cambria Math" w:eastAsiaTheme="minorEastAsia" w:hAnsi="Cambria Math"/>
                <w:lang w:val="en-US"/>
              </w:rPr>
            </m:ctrlPr>
          </m:e>
          <m:sup>
            <m:r>
              <w:rPr>
                <w:rFonts w:ascii="Cambria Math" w:eastAsiaTheme="minorEastAsia" w:hAnsi="Cambria Math"/>
                <w:lang w:val="en-US"/>
              </w:rPr>
              <m:t>'</m:t>
            </m:r>
          </m:sup>
        </m:sSup>
      </m:oMath>
      <w:r w:rsidR="00D6770A" w:rsidRPr="003174B1">
        <w:rPr>
          <w:rFonts w:eastAsiaTheme="minorEastAsia"/>
          <w:lang w:val="en-US"/>
        </w:rPr>
        <w:t xml:space="preserve"> is the adopted apparent cohesive strength of the soil.</w:t>
      </w:r>
      <w:r w:rsidR="002134E8" w:rsidRPr="003174B1">
        <w:rPr>
          <w:rFonts w:eastAsiaTheme="minorEastAsia"/>
          <w:lang w:val="en-US"/>
        </w:rPr>
        <w:t xml:space="preserve"> </w:t>
      </w:r>
      <w:r w:rsidR="00E7318A" w:rsidRPr="003174B1">
        <w:rPr>
          <w:rFonts w:eastAsiaTheme="minorEastAsia"/>
          <w:lang w:val="en-US"/>
        </w:rPr>
        <w:t>Note</w:t>
      </w:r>
      <w:r w:rsidR="004936F5" w:rsidRPr="003174B1">
        <w:rPr>
          <w:rFonts w:eastAsiaTheme="minorEastAsia"/>
          <w:lang w:val="en-US"/>
        </w:rPr>
        <w:t xml:space="preserve"> that,</w:t>
      </w:r>
      <w:r w:rsidR="00E7318A" w:rsidRPr="003174B1">
        <w:rPr>
          <w:rFonts w:eastAsiaTheme="minorEastAsia"/>
          <w:lang w:val="en-US"/>
        </w:rPr>
        <w:t xml:space="preserve"> in this case, the soil nail strength does not change as the </w:t>
      </w:r>
      <w:proofErr w:type="gramStart"/>
      <w:r w:rsidR="002D538B" w:rsidRPr="008454B0">
        <w:rPr>
          <w:rFonts w:eastAsiaTheme="minorEastAsia"/>
          <w:i/>
          <w:lang w:val="en-US"/>
        </w:rPr>
        <w:t>in situ</w:t>
      </w:r>
      <w:proofErr w:type="gramEnd"/>
      <w:r w:rsidR="002D538B" w:rsidRPr="003174B1">
        <w:rPr>
          <w:rFonts w:eastAsiaTheme="minorEastAsia"/>
          <w:lang w:val="en-US"/>
        </w:rPr>
        <w:t xml:space="preserve"> soil strength changes.</w:t>
      </w:r>
      <w:r w:rsidR="002134E8" w:rsidRPr="003174B1">
        <w:rPr>
          <w:rFonts w:eastAsiaTheme="minorEastAsia"/>
          <w:lang w:val="en-US"/>
        </w:rPr>
        <w:t xml:space="preserve"> </w:t>
      </w:r>
      <w:r w:rsidR="00D9263F" w:rsidRPr="003174B1">
        <w:rPr>
          <w:rFonts w:eastAsiaTheme="minorEastAsia"/>
          <w:lang w:val="en-US"/>
        </w:rPr>
        <w:t xml:space="preserve">The behavior </w:t>
      </w:r>
      <w:r w:rsidR="00150BAB" w:rsidRPr="003174B1">
        <w:rPr>
          <w:rFonts w:eastAsiaTheme="minorEastAsia"/>
          <w:lang w:val="en-US"/>
        </w:rPr>
        <w:t xml:space="preserve">of the soil nails </w:t>
      </w:r>
      <w:r w:rsidR="00D9263F" w:rsidRPr="003174B1">
        <w:rPr>
          <w:rFonts w:eastAsiaTheme="minorEastAsia"/>
          <w:lang w:val="en-US"/>
        </w:rPr>
        <w:t xml:space="preserve">is </w:t>
      </w:r>
      <w:r w:rsidR="00816EDE" w:rsidRPr="003174B1">
        <w:rPr>
          <w:rFonts w:eastAsiaTheme="minorEastAsia"/>
          <w:lang w:val="en-US"/>
        </w:rPr>
        <w:t xml:space="preserve">shown schematically in </w:t>
      </w:r>
      <w:r w:rsidR="006921EF" w:rsidRPr="003174B1">
        <w:rPr>
          <w:rFonts w:eastAsiaTheme="minorEastAsia"/>
          <w:lang w:val="en-US"/>
        </w:rPr>
        <w:fldChar w:fldCharType="begin"/>
      </w:r>
      <w:r w:rsidR="006921EF" w:rsidRPr="003174B1">
        <w:rPr>
          <w:rFonts w:eastAsiaTheme="minorEastAsia"/>
          <w:lang w:val="en-US"/>
        </w:rPr>
        <w:instrText xml:space="preserve"> REF _Ref150348328 \h </w:instrText>
      </w:r>
      <w:r w:rsidR="00715740">
        <w:rPr>
          <w:rFonts w:eastAsiaTheme="minorEastAsia"/>
          <w:lang w:val="en-US"/>
        </w:rPr>
        <w:instrText xml:space="preserve"> \* MERGEFORMAT </w:instrText>
      </w:r>
      <w:r w:rsidR="006921EF" w:rsidRPr="003174B1">
        <w:rPr>
          <w:rFonts w:eastAsiaTheme="minorEastAsia"/>
          <w:lang w:val="en-US"/>
        </w:rPr>
      </w:r>
      <w:r w:rsidR="006921EF" w:rsidRPr="003174B1">
        <w:rPr>
          <w:rFonts w:eastAsiaTheme="minorEastAsia"/>
          <w:lang w:val="en-US"/>
        </w:rPr>
        <w:fldChar w:fldCharType="separate"/>
      </w:r>
      <w:r w:rsidR="00DF011E" w:rsidRPr="008454B0">
        <w:rPr>
          <w:lang w:val="en-US"/>
        </w:rPr>
        <w:t>Figure</w:t>
      </w:r>
      <w:r w:rsidR="00DF011E">
        <w:rPr>
          <w:lang w:val="en-US"/>
        </w:rPr>
        <w:t xml:space="preserve"> </w:t>
      </w:r>
      <w:r w:rsidR="00DF011E">
        <w:rPr>
          <w:noProof/>
          <w:lang w:val="en-US"/>
        </w:rPr>
        <w:t>4</w:t>
      </w:r>
      <w:r w:rsidR="006921EF" w:rsidRPr="003174B1">
        <w:rPr>
          <w:rFonts w:eastAsiaTheme="minorEastAsia"/>
          <w:lang w:val="en-US"/>
        </w:rPr>
        <w:fldChar w:fldCharType="end"/>
      </w:r>
      <w:r w:rsidR="00EF151F" w:rsidRPr="008454B0">
        <w:rPr>
          <w:rFonts w:eastAsiaTheme="minorEastAsia"/>
          <w:lang w:val="en-US"/>
        </w:rPr>
        <w:t>.</w:t>
      </w:r>
    </w:p>
    <w:p w14:paraId="25C923A2" w14:textId="4BED1651" w:rsidR="00970874" w:rsidRPr="008454B0" w:rsidRDefault="00970874" w:rsidP="00970874">
      <w:pPr>
        <w:pStyle w:val="Caption"/>
        <w:rPr>
          <w:rFonts w:eastAsiaTheme="minorEastAsia"/>
          <w:i w:val="0"/>
          <w:iCs w:val="0"/>
          <w:sz w:val="22"/>
          <w:szCs w:val="22"/>
          <w:lang w:val="en-US"/>
        </w:rPr>
      </w:pPr>
      <w:bookmarkStart w:id="4" w:name="_Ref150348328"/>
      <w:r w:rsidRPr="008454B0">
        <w:rPr>
          <w:i w:val="0"/>
          <w:iCs w:val="0"/>
          <w:sz w:val="22"/>
          <w:szCs w:val="22"/>
          <w:lang w:val="en-US"/>
        </w:rPr>
        <w:t>F</w:t>
      </w:r>
      <w:r w:rsidRPr="008454B0">
        <w:rPr>
          <w:i w:val="0"/>
          <w:iCs w:val="0"/>
          <w:color w:val="auto"/>
          <w:sz w:val="22"/>
          <w:szCs w:val="22"/>
          <w:lang w:val="en-US"/>
        </w:rPr>
        <w:t>igure</w:t>
      </w:r>
      <w:r w:rsidR="00A345F4">
        <w:rPr>
          <w:i w:val="0"/>
          <w:iCs w:val="0"/>
          <w:color w:val="auto"/>
          <w:sz w:val="22"/>
          <w:szCs w:val="22"/>
          <w:lang w:val="en-US"/>
        </w:rPr>
        <w:t xml:space="preserve"> 4</w:t>
      </w:r>
      <w:bookmarkEnd w:id="4"/>
      <w:r w:rsidRPr="008454B0">
        <w:rPr>
          <w:i w:val="0"/>
          <w:iCs w:val="0"/>
          <w:color w:val="auto"/>
          <w:sz w:val="22"/>
          <w:szCs w:val="22"/>
          <w:lang w:val="en-US"/>
        </w:rPr>
        <w:t xml:space="preserve">: </w:t>
      </w:r>
      <w:r w:rsidRPr="008454B0">
        <w:rPr>
          <w:rFonts w:eastAsiaTheme="minorEastAsia"/>
          <w:i w:val="0"/>
          <w:iCs w:val="0"/>
          <w:color w:val="auto"/>
          <w:sz w:val="22"/>
          <w:szCs w:val="22"/>
          <w:lang w:val="en-US"/>
        </w:rPr>
        <w:t>Conceptual behavior of the soil nails adopted in this work (after Itasca, 2016b).</w:t>
      </w:r>
    </w:p>
    <w:p w14:paraId="05F1350A" w14:textId="32FEDDCC" w:rsidR="00CA2FF6" w:rsidRPr="008454B0" w:rsidRDefault="00F24679" w:rsidP="001C0A14">
      <w:pPr>
        <w:rPr>
          <w:lang w:val="en-US"/>
        </w:rPr>
      </w:pPr>
      <w:r w:rsidRPr="008454B0">
        <w:rPr>
          <w:noProof/>
          <w:lang w:val="en-US"/>
        </w:rPr>
        <w:drawing>
          <wp:inline distT="0" distB="0" distL="0" distR="0" wp14:anchorId="4B5C4B6E" wp14:editId="09462AF4">
            <wp:extent cx="3240000" cy="1653633"/>
            <wp:effectExtent l="0" t="0" r="0" b="3810"/>
            <wp:docPr id="469743222" name="Picture 469743222" descr="A diagram of a nail seg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43222" name="Picture 1" descr="A diagram of a nail segment&#10;&#10;Description automatically generated"/>
                    <pic:cNvPicPr/>
                  </pic:nvPicPr>
                  <pic:blipFill>
                    <a:blip r:embed="rId14"/>
                    <a:stretch>
                      <a:fillRect/>
                    </a:stretch>
                  </pic:blipFill>
                  <pic:spPr>
                    <a:xfrm>
                      <a:off x="0" y="0"/>
                      <a:ext cx="3240000" cy="1653633"/>
                    </a:xfrm>
                    <a:prstGeom prst="rect">
                      <a:avLst/>
                    </a:prstGeom>
                  </pic:spPr>
                </pic:pic>
              </a:graphicData>
            </a:graphic>
          </wp:inline>
        </w:drawing>
      </w:r>
    </w:p>
    <w:p w14:paraId="4C1C209C" w14:textId="630B602F" w:rsidR="007F5108" w:rsidRPr="003174B1" w:rsidRDefault="007F5108" w:rsidP="007F5108">
      <w:pPr>
        <w:rPr>
          <w:b/>
          <w:lang w:val="en-US"/>
        </w:rPr>
      </w:pPr>
      <w:r w:rsidRPr="003174B1">
        <w:rPr>
          <w:b/>
          <w:lang w:val="en-US"/>
        </w:rPr>
        <w:t>4.</w:t>
      </w:r>
      <w:r w:rsidR="00186578" w:rsidRPr="003174B1">
        <w:rPr>
          <w:b/>
          <w:bCs/>
          <w:lang w:val="en-US"/>
        </w:rPr>
        <w:t>2</w:t>
      </w:r>
      <w:r w:rsidRPr="003174B1">
        <w:rPr>
          <w:b/>
          <w:bCs/>
          <w:lang w:val="en-US"/>
        </w:rPr>
        <w:t>.</w:t>
      </w:r>
      <w:r w:rsidR="00370D8A" w:rsidRPr="003174B1">
        <w:rPr>
          <w:b/>
          <w:lang w:val="en-US"/>
        </w:rPr>
        <w:t>2</w:t>
      </w:r>
      <w:r w:rsidRPr="003174B1">
        <w:rPr>
          <w:b/>
          <w:lang w:val="en-US"/>
        </w:rPr>
        <w:t xml:space="preserve"> Soil nail parameter derivation</w:t>
      </w:r>
    </w:p>
    <w:p w14:paraId="5058DD18" w14:textId="416F8698" w:rsidR="00B0187D" w:rsidRPr="003174B1" w:rsidRDefault="748C0DB6" w:rsidP="00B0187D">
      <w:pPr>
        <w:rPr>
          <w:lang w:val="en-US"/>
        </w:rPr>
      </w:pPr>
      <w:r w:rsidRPr="003174B1">
        <w:rPr>
          <w:lang w:val="en-US"/>
        </w:rPr>
        <w:t xml:space="preserve">Soil nail lengths are commonly defined by the ratio of nail length to nail height (the length ratio, </w:t>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r</m:t>
            </m:r>
          </m:sub>
        </m:sSub>
      </m:oMath>
      <w:r w:rsidRPr="003174B1">
        <w:rPr>
          <w:lang w:val="en-US"/>
        </w:rPr>
        <w:t>). Murray (1993) recommends a minimum trial value for</w:t>
      </w:r>
      <w:r w:rsidRPr="003174B1">
        <w:rPr>
          <w:rFonts w:eastAsiaTheme="minorEastAsia"/>
          <w:lang w:val="en-US"/>
        </w:rPr>
        <w:t xml:space="preserve"> </w:t>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r</m:t>
            </m:r>
          </m:sub>
        </m:sSub>
      </m:oMath>
      <w:r w:rsidRPr="003174B1">
        <w:rPr>
          <w:lang w:val="en-US"/>
        </w:rPr>
        <w:t xml:space="preserve"> of 0.55 for cut slopes in all materials. The lowest value of </w:t>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r</m:t>
            </m:r>
          </m:sub>
        </m:sSub>
      </m:oMath>
      <w:r w:rsidRPr="003174B1">
        <w:rPr>
          <w:lang w:val="en-US"/>
        </w:rPr>
        <w:t xml:space="preserve"> found in the literature, and adopted in practice, to stabil</w:t>
      </w:r>
      <w:r w:rsidR="0121A1EE" w:rsidRPr="003174B1">
        <w:rPr>
          <w:lang w:val="en-US"/>
        </w:rPr>
        <w:t>ize</w:t>
      </w:r>
      <w:r w:rsidRPr="003174B1">
        <w:rPr>
          <w:lang w:val="en-US"/>
        </w:rPr>
        <w:t xml:space="preserve"> slopes in London Clay </w:t>
      </w:r>
      <w:r w:rsidR="00CF744F" w:rsidRPr="003174B1">
        <w:rPr>
          <w:lang w:val="en-US"/>
        </w:rPr>
        <w:t xml:space="preserve">are </w:t>
      </w:r>
      <w:r w:rsidRPr="003174B1">
        <w:rPr>
          <w:lang w:val="en-US"/>
        </w:rPr>
        <w:t xml:space="preserve">0.625 (for temporary works) and 1.38 for long term </w:t>
      </w:r>
      <w:r w:rsidR="00C7386D" w:rsidRPr="003174B1">
        <w:rPr>
          <w:lang w:val="en-US"/>
        </w:rPr>
        <w:t>stabilization</w:t>
      </w:r>
      <w:r w:rsidRPr="003174B1">
        <w:rPr>
          <w:lang w:val="en-US"/>
        </w:rPr>
        <w:t xml:space="preserve"> of a 1 in 2.25, 6.7</w:t>
      </w:r>
      <w:r w:rsidR="00444DBB">
        <w:rPr>
          <w:lang w:val="en-US"/>
        </w:rPr>
        <w:t xml:space="preserve"> </w:t>
      </w:r>
      <w:r w:rsidRPr="003174B1">
        <w:rPr>
          <w:lang w:val="en-US"/>
        </w:rPr>
        <w:t>m cut slope</w:t>
      </w:r>
      <w:r w:rsidR="3B4F386B" w:rsidRPr="003174B1">
        <w:rPr>
          <w:lang w:val="en-US"/>
        </w:rPr>
        <w:t xml:space="preserve"> (</w:t>
      </w:r>
      <w:r w:rsidRPr="003174B1">
        <w:rPr>
          <w:lang w:val="en-US"/>
        </w:rPr>
        <w:t>see Johnson et al.</w:t>
      </w:r>
      <w:r w:rsidR="263D6346" w:rsidRPr="003174B1">
        <w:rPr>
          <w:lang w:val="en-US"/>
        </w:rPr>
        <w:t>,</w:t>
      </w:r>
      <w:r w:rsidR="00CF744F" w:rsidRPr="003174B1">
        <w:rPr>
          <w:lang w:val="en-US"/>
        </w:rPr>
        <w:t xml:space="preserve"> </w:t>
      </w:r>
      <w:r w:rsidRPr="003174B1">
        <w:rPr>
          <w:lang w:val="en-US"/>
        </w:rPr>
        <w:t xml:space="preserve">2002). In </w:t>
      </w:r>
      <w:r w:rsidR="1AA1AB04" w:rsidRPr="003174B1">
        <w:rPr>
          <w:lang w:val="en-US"/>
        </w:rPr>
        <w:t xml:space="preserve">the </w:t>
      </w:r>
      <w:r w:rsidR="68C0443D" w:rsidRPr="003174B1" w:rsidDel="000812A7">
        <w:rPr>
          <w:lang w:val="en-US"/>
        </w:rPr>
        <w:t>modeling</w:t>
      </w:r>
      <w:r w:rsidR="68C0443D" w:rsidRPr="003174B1">
        <w:rPr>
          <w:lang w:val="en-US"/>
        </w:rPr>
        <w:t xml:space="preserve"> </w:t>
      </w:r>
      <w:r w:rsidRPr="003174B1">
        <w:rPr>
          <w:lang w:val="en-US"/>
        </w:rPr>
        <w:t>work</w:t>
      </w:r>
      <w:r w:rsidR="76D0117E" w:rsidRPr="003174B1">
        <w:rPr>
          <w:lang w:val="en-US"/>
        </w:rPr>
        <w:t xml:space="preserve"> described here</w:t>
      </w:r>
      <w:r w:rsidRPr="003174B1">
        <w:rPr>
          <w:lang w:val="en-US"/>
        </w:rPr>
        <w:t>, the minimum recommended length ratio for soil nails in cuts of 0.55</w:t>
      </w:r>
      <w:r w:rsidR="40D7F674" w:rsidRPr="003174B1">
        <w:rPr>
          <w:lang w:val="en-US"/>
        </w:rPr>
        <w:t>,</w:t>
      </w:r>
      <w:r w:rsidRPr="003174B1">
        <w:rPr>
          <w:lang w:val="en-US"/>
        </w:rPr>
        <w:t xml:space="preserve"> as per Murray (1993)</w:t>
      </w:r>
      <w:r w:rsidR="63BCFEFF" w:rsidRPr="003174B1">
        <w:rPr>
          <w:lang w:val="en-US"/>
        </w:rPr>
        <w:t>,</w:t>
      </w:r>
      <w:r w:rsidRPr="003174B1">
        <w:rPr>
          <w:lang w:val="en-US"/>
        </w:rPr>
        <w:t xml:space="preserve"> was adopted for the </w:t>
      </w:r>
      <w:r w:rsidR="17CB7A17" w:rsidRPr="003174B1" w:rsidDel="000812A7">
        <w:rPr>
          <w:lang w:val="en-US"/>
        </w:rPr>
        <w:t>model</w:t>
      </w:r>
      <w:r w:rsidRPr="003174B1" w:rsidDel="000812A7">
        <w:rPr>
          <w:lang w:val="en-US"/>
        </w:rPr>
        <w:t>ed</w:t>
      </w:r>
      <w:r w:rsidRPr="003174B1">
        <w:rPr>
          <w:lang w:val="en-US"/>
        </w:rPr>
        <w:t xml:space="preserve"> slope</w:t>
      </w:r>
      <w:r w:rsidR="009F0CB6" w:rsidRPr="003174B1">
        <w:rPr>
          <w:lang w:val="en-US"/>
        </w:rPr>
        <w:t xml:space="preserve"> as a conservative assumption</w:t>
      </w:r>
      <w:r w:rsidR="00B0167E">
        <w:rPr>
          <w:lang w:val="en-US"/>
        </w:rPr>
        <w:t>. This choice was also influenced by the</w:t>
      </w:r>
      <w:r w:rsidR="00F36836">
        <w:rPr>
          <w:lang w:val="en-US"/>
        </w:rPr>
        <w:t xml:space="preserve"> relatively shallow nature of the </w:t>
      </w:r>
      <w:r w:rsidR="002258A4">
        <w:rPr>
          <w:lang w:val="en-US"/>
        </w:rPr>
        <w:t>failure surface</w:t>
      </w:r>
      <w:r w:rsidR="00897880">
        <w:rPr>
          <w:lang w:val="en-US"/>
        </w:rPr>
        <w:t xml:space="preserve"> derived from the</w:t>
      </w:r>
      <w:r w:rsidR="00AE1DB3">
        <w:rPr>
          <w:lang w:val="en-US"/>
        </w:rPr>
        <w:t xml:space="preserve"> baseline </w:t>
      </w:r>
      <w:r w:rsidR="00897880">
        <w:rPr>
          <w:lang w:val="en-US"/>
        </w:rPr>
        <w:t>model</w:t>
      </w:r>
      <w:r w:rsidR="00AE1DB3">
        <w:rPr>
          <w:lang w:val="en-US"/>
        </w:rPr>
        <w:t xml:space="preserve"> with no interventions</w:t>
      </w:r>
      <w:r w:rsidR="00293F5D">
        <w:rPr>
          <w:lang w:val="en-US"/>
        </w:rPr>
        <w:t xml:space="preserve"> (see </w:t>
      </w:r>
      <w:proofErr w:type="spellStart"/>
      <w:r w:rsidR="00293F5D">
        <w:rPr>
          <w:lang w:val="en-US"/>
        </w:rPr>
        <w:t>Postill</w:t>
      </w:r>
      <w:proofErr w:type="spellEnd"/>
      <w:r w:rsidR="00293F5D">
        <w:rPr>
          <w:lang w:val="en-US"/>
        </w:rPr>
        <w:t xml:space="preserve"> </w:t>
      </w:r>
      <w:r w:rsidR="00796E8A">
        <w:rPr>
          <w:lang w:val="en-US"/>
        </w:rPr>
        <w:t>et al.</w:t>
      </w:r>
      <w:r w:rsidR="00293F5D">
        <w:rPr>
          <w:lang w:val="en-US"/>
        </w:rPr>
        <w:t>, 2021)</w:t>
      </w:r>
      <w:r w:rsidRPr="003174B1">
        <w:rPr>
          <w:lang w:val="en-US"/>
        </w:rPr>
        <w:t>.</w:t>
      </w:r>
    </w:p>
    <w:p w14:paraId="7C26BB08" w14:textId="470FD51B" w:rsidR="00B0187D" w:rsidRPr="003174B1" w:rsidRDefault="00B0187D" w:rsidP="00B0187D">
      <w:pPr>
        <w:rPr>
          <w:lang w:val="en-US"/>
        </w:rPr>
      </w:pPr>
      <w:r w:rsidRPr="003174B1">
        <w:rPr>
          <w:lang w:val="en-US"/>
        </w:rPr>
        <w:t xml:space="preserve">The nails were </w:t>
      </w:r>
      <w:r w:rsidR="35DB9CD3" w:rsidRPr="003174B1" w:rsidDel="000812A7">
        <w:rPr>
          <w:lang w:val="en-US"/>
        </w:rPr>
        <w:t>model</w:t>
      </w:r>
      <w:r w:rsidRPr="003174B1" w:rsidDel="000812A7">
        <w:rPr>
          <w:lang w:val="en-US"/>
        </w:rPr>
        <w:t>ed</w:t>
      </w:r>
      <w:r w:rsidRPr="003174B1">
        <w:rPr>
          <w:lang w:val="en-US"/>
        </w:rPr>
        <w:t xml:space="preserve"> at an angle of 15° below horizontal (as per </w:t>
      </w:r>
      <w:proofErr w:type="spellStart"/>
      <w:r w:rsidRPr="003174B1">
        <w:rPr>
          <w:lang w:val="en-US"/>
        </w:rPr>
        <w:t>Phear</w:t>
      </w:r>
      <w:proofErr w:type="spellEnd"/>
      <w:r w:rsidRPr="003174B1">
        <w:rPr>
          <w:lang w:val="en-US"/>
        </w:rPr>
        <w:t xml:space="preserve"> et al., 2005) and at a vertical spacing of 1.0</w:t>
      </w:r>
      <w:r w:rsidR="00444DBB">
        <w:rPr>
          <w:lang w:val="en-US"/>
        </w:rPr>
        <w:t xml:space="preserve"> </w:t>
      </w:r>
      <w:r w:rsidRPr="003174B1">
        <w:rPr>
          <w:lang w:val="en-US"/>
        </w:rPr>
        <w:t>m and out-of-plane spacing of 1.5</w:t>
      </w:r>
      <w:r w:rsidR="00444DBB">
        <w:rPr>
          <w:lang w:val="en-US"/>
        </w:rPr>
        <w:t xml:space="preserve"> </w:t>
      </w:r>
      <w:r w:rsidRPr="003174B1">
        <w:rPr>
          <w:lang w:val="en-US"/>
        </w:rPr>
        <w:t xml:space="preserve">m as per </w:t>
      </w:r>
      <w:r w:rsidR="00F965DD" w:rsidRPr="003174B1">
        <w:rPr>
          <w:lang w:val="en-US"/>
        </w:rPr>
        <w:t xml:space="preserve">the recommendations in </w:t>
      </w:r>
      <w:r w:rsidRPr="003174B1">
        <w:rPr>
          <w:lang w:val="en-US"/>
        </w:rPr>
        <w:t xml:space="preserve">Whitbread (2012).  </w:t>
      </w:r>
    </w:p>
    <w:p w14:paraId="74E20F86" w14:textId="1706A550" w:rsidR="00B0187D" w:rsidRPr="003174B1" w:rsidRDefault="00B0187D" w:rsidP="00B0187D">
      <w:pPr>
        <w:rPr>
          <w:lang w:val="en-US"/>
        </w:rPr>
      </w:pPr>
      <w:r w:rsidRPr="003174B1">
        <w:rPr>
          <w:lang w:val="en-US"/>
        </w:rPr>
        <w:t xml:space="preserve">For soil nails, </w:t>
      </w:r>
      <w:r w:rsidR="001964DA" w:rsidRPr="003174B1">
        <w:rPr>
          <w:lang w:val="en-US"/>
        </w:rPr>
        <w:t xml:space="preserve">the geotechnical model </w:t>
      </w:r>
      <w:r w:rsidRPr="003174B1">
        <w:rPr>
          <w:lang w:val="en-US"/>
        </w:rPr>
        <w:t>requires the properties of the nails</w:t>
      </w:r>
      <w:r w:rsidR="00212675" w:rsidRPr="003174B1">
        <w:rPr>
          <w:lang w:val="en-US"/>
        </w:rPr>
        <w:t xml:space="preserve"> and the properties of the nail-grout-soil interface</w:t>
      </w:r>
      <w:r w:rsidR="003B08F3" w:rsidRPr="003174B1">
        <w:rPr>
          <w:lang w:val="en-US"/>
        </w:rPr>
        <w:t xml:space="preserve"> as discussed in</w:t>
      </w:r>
      <w:r w:rsidR="00DA395B">
        <w:rPr>
          <w:lang w:val="en-US"/>
        </w:rPr>
        <w:t xml:space="preserve"> the </w:t>
      </w:r>
      <w:r w:rsidR="00DD70B0">
        <w:rPr>
          <w:bCs/>
          <w:lang w:val="en-US"/>
        </w:rPr>
        <w:t>preceding</w:t>
      </w:r>
      <w:r w:rsidR="003B08F3" w:rsidRPr="003174B1">
        <w:rPr>
          <w:lang w:val="en-US"/>
        </w:rPr>
        <w:t xml:space="preserve"> </w:t>
      </w:r>
      <w:r w:rsidR="00DD70B0">
        <w:rPr>
          <w:lang w:val="en-US"/>
        </w:rPr>
        <w:t>sub-</w:t>
      </w:r>
      <w:r w:rsidR="003B08F3" w:rsidRPr="003174B1">
        <w:rPr>
          <w:lang w:val="en-US"/>
        </w:rPr>
        <w:t>section</w:t>
      </w:r>
      <w:r w:rsidR="00212675" w:rsidRPr="003174B1">
        <w:rPr>
          <w:lang w:val="en-US"/>
        </w:rPr>
        <w:t xml:space="preserve">. The nail properties </w:t>
      </w:r>
      <w:proofErr w:type="gramStart"/>
      <w:r w:rsidR="00212675" w:rsidRPr="003174B1">
        <w:rPr>
          <w:lang w:val="en-US"/>
        </w:rPr>
        <w:t>include</w:t>
      </w:r>
      <w:r w:rsidRPr="003174B1">
        <w:rPr>
          <w:lang w:val="en-US"/>
        </w:rPr>
        <w:t>:</w:t>
      </w:r>
      <w:proofErr w:type="gramEnd"/>
      <w:r w:rsidRPr="003174B1">
        <w:rPr>
          <w:lang w:val="en-US"/>
        </w:rPr>
        <w:t xml:space="preserve"> a) </w:t>
      </w:r>
      <w:r w:rsidR="00541213" w:rsidRPr="003174B1">
        <w:rPr>
          <w:lang w:val="en-US"/>
        </w:rPr>
        <w:t xml:space="preserve">the </w:t>
      </w:r>
      <w:r w:rsidRPr="003174B1">
        <w:rPr>
          <w:lang w:val="en-US"/>
        </w:rPr>
        <w:t>elastic modulus of the nail (</w:t>
      </w:r>
      <m:oMath>
        <m:sSubSup>
          <m:sSubSupPr>
            <m:ctrlPr>
              <w:rPr>
                <w:rFonts w:ascii="Cambria Math" w:hAnsi="Cambria Math"/>
                <w:i/>
                <w:lang w:val="en-US"/>
              </w:rPr>
            </m:ctrlPr>
          </m:sSubSupPr>
          <m:e>
            <m:r>
              <w:rPr>
                <w:rFonts w:ascii="Cambria Math" w:hAnsi="Cambria Math"/>
                <w:lang w:val="en-US"/>
              </w:rPr>
              <m:t>E</m:t>
            </m:r>
          </m:e>
          <m:sub>
            <m:r>
              <w:rPr>
                <w:rFonts w:ascii="Cambria Math" w:hAnsi="Cambria Math"/>
                <w:lang w:val="en-US"/>
              </w:rPr>
              <m:t>n</m:t>
            </m:r>
          </m:sub>
          <m:sup>
            <m:r>
              <w:rPr>
                <w:rFonts w:ascii="Cambria Math" w:hAnsi="Cambria Math"/>
                <w:lang w:val="en-US"/>
              </w:rPr>
              <m:t>'</m:t>
            </m:r>
          </m:sup>
        </m:sSubSup>
      </m:oMath>
      <w:r w:rsidRPr="003174B1">
        <w:rPr>
          <w:lang w:val="en-US"/>
        </w:rPr>
        <w:t>); b) the nail tensile yield strength (</w:t>
      </w:r>
      <m:oMath>
        <m:sSubSup>
          <m:sSubSupPr>
            <m:ctrlPr>
              <w:rPr>
                <w:rFonts w:ascii="Cambria Math" w:hAnsi="Cambria Math"/>
                <w:i/>
                <w:lang w:val="en-US"/>
              </w:rPr>
            </m:ctrlPr>
          </m:sSubSup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n</m:t>
            </m:r>
          </m:sub>
          <m:sup>
            <m:r>
              <w:rPr>
                <w:rFonts w:ascii="Cambria Math" w:hAnsi="Cambria Math"/>
                <w:lang w:val="en-US"/>
              </w:rPr>
              <m:t>t</m:t>
            </m:r>
          </m:sup>
        </m:sSubSup>
      </m:oMath>
      <w:r w:rsidRPr="003174B1">
        <w:rPr>
          <w:lang w:val="en-US"/>
        </w:rPr>
        <w:t xml:space="preserve">) </w:t>
      </w:r>
      <w:r w:rsidR="00541213" w:rsidRPr="003174B1">
        <w:rPr>
          <w:lang w:val="en-US"/>
        </w:rPr>
        <w:t xml:space="preserve">and </w:t>
      </w:r>
      <w:r w:rsidRPr="003174B1">
        <w:rPr>
          <w:lang w:val="en-US"/>
        </w:rPr>
        <w:t>c) nail cross-sectional area</w:t>
      </w:r>
      <w:r w:rsidR="00541213" w:rsidRPr="003174B1">
        <w:rPr>
          <w:lang w:val="en-US"/>
        </w:rPr>
        <w:t>. The nail-</w:t>
      </w:r>
      <w:r w:rsidRPr="003174B1">
        <w:rPr>
          <w:lang w:val="en-US"/>
        </w:rPr>
        <w:t>grout-soil interface properties</w:t>
      </w:r>
      <w:r w:rsidR="001B2E57" w:rsidRPr="003174B1">
        <w:rPr>
          <w:lang w:val="en-US"/>
        </w:rPr>
        <w:t xml:space="preserve"> </w:t>
      </w:r>
      <w:proofErr w:type="gramStart"/>
      <w:r w:rsidR="001B2E57" w:rsidRPr="003174B1">
        <w:rPr>
          <w:lang w:val="en-US"/>
        </w:rPr>
        <w:t>include</w:t>
      </w:r>
      <w:r w:rsidRPr="003174B1">
        <w:rPr>
          <w:lang w:val="en-US"/>
        </w:rPr>
        <w:t>:</w:t>
      </w:r>
      <w:proofErr w:type="gramEnd"/>
      <w:r w:rsidRPr="003174B1">
        <w:rPr>
          <w:lang w:val="en-US"/>
        </w:rPr>
        <w:t xml:space="preserve"> </w:t>
      </w:r>
      <w:r w:rsidR="005A3C84">
        <w:rPr>
          <w:lang w:val="en-US"/>
        </w:rPr>
        <w:t>d</w:t>
      </w:r>
      <w:r w:rsidRPr="003174B1">
        <w:rPr>
          <w:lang w:val="en-US"/>
        </w:rPr>
        <w:t>) the grout axial stiffness (</w:t>
      </w:r>
      <m:oMath>
        <m:sSub>
          <m:sSubPr>
            <m:ctrlPr>
              <w:rPr>
                <w:rFonts w:ascii="Cambria Math" w:hAnsi="Cambria Math"/>
                <w:i/>
                <w:lang w:val="en-US"/>
              </w:rPr>
            </m:ctrlPr>
          </m:sSubPr>
          <m:e>
            <m:r>
              <w:rPr>
                <w:rFonts w:ascii="Cambria Math" w:hAnsi="Cambria Math"/>
                <w:lang w:val="en-US"/>
              </w:rPr>
              <m:t>k</m:t>
            </m:r>
          </m:e>
          <m:sub>
            <m:r>
              <m:rPr>
                <m:nor/>
              </m:rPr>
              <w:rPr>
                <w:rFonts w:ascii="Cambria Math" w:hAnsi="Cambria Math"/>
                <w:lang w:val="en-US"/>
              </w:rPr>
              <m:t>b</m:t>
            </m:r>
            <m:r>
              <w:rPr>
                <w:rFonts w:ascii="Cambria Math" w:hAnsi="Cambria Math"/>
                <w:lang w:val="en-US"/>
              </w:rPr>
              <m:t>ond</m:t>
            </m:r>
          </m:sub>
        </m:sSub>
      </m:oMath>
      <w:r w:rsidRPr="003174B1">
        <w:rPr>
          <w:lang w:val="en-US"/>
        </w:rPr>
        <w:t>)</w:t>
      </w:r>
      <w:r w:rsidR="001B2E57" w:rsidRPr="003174B1">
        <w:rPr>
          <w:lang w:val="en-US"/>
        </w:rPr>
        <w:t>,</w:t>
      </w:r>
      <w:r w:rsidRPr="003174B1">
        <w:rPr>
          <w:lang w:val="en-US"/>
        </w:rPr>
        <w:t xml:space="preserve"> and </w:t>
      </w:r>
      <w:r w:rsidR="005A3C84">
        <w:rPr>
          <w:lang w:val="en-US"/>
        </w:rPr>
        <w:t>e</w:t>
      </w:r>
      <w:r w:rsidRPr="003174B1">
        <w:rPr>
          <w:lang w:val="en-US"/>
        </w:rPr>
        <w:t>) the shear bond between the grouted nail and the soil (</w:t>
      </w:r>
      <w:bookmarkStart w:id="5" w:name="_Hlk150347948"/>
      <m:oMath>
        <m:sSub>
          <m:sSubPr>
            <m:ctrlPr>
              <w:rPr>
                <w:rFonts w:ascii="Cambria Math" w:hAnsi="Cambria Math"/>
                <w:i/>
                <w:lang w:val="en-US"/>
              </w:rPr>
            </m:ctrlPr>
          </m:sSubPr>
          <m:e>
            <m:r>
              <w:rPr>
                <w:rFonts w:ascii="Cambria Math" w:hAnsi="Cambria Math"/>
                <w:lang w:val="en-US"/>
              </w:rPr>
              <m:t>s</m:t>
            </m:r>
          </m:e>
          <m:sub>
            <m:r>
              <m:rPr>
                <m:nor/>
              </m:rPr>
              <w:rPr>
                <w:rFonts w:ascii="Cambria Math" w:hAnsi="Cambria Math"/>
                <w:lang w:val="en-US"/>
              </w:rPr>
              <m:t>b</m:t>
            </m:r>
            <m:r>
              <w:rPr>
                <w:rFonts w:ascii="Cambria Math" w:hAnsi="Cambria Math"/>
                <w:lang w:val="en-US"/>
              </w:rPr>
              <m:t>ond</m:t>
            </m:r>
          </m:sub>
        </m:sSub>
      </m:oMath>
      <w:bookmarkEnd w:id="5"/>
      <w:r w:rsidRPr="003174B1">
        <w:rPr>
          <w:rFonts w:eastAsiaTheme="minorEastAsia"/>
          <w:lang w:val="en-US"/>
        </w:rPr>
        <w:t>)</w:t>
      </w:r>
      <w:r w:rsidRPr="003174B1">
        <w:rPr>
          <w:lang w:val="en-US"/>
        </w:rPr>
        <w:t>.</w:t>
      </w:r>
    </w:p>
    <w:p w14:paraId="1F7A7DFE" w14:textId="193CC3E7" w:rsidR="00B0187D" w:rsidRPr="003174B1" w:rsidRDefault="00B0187D" w:rsidP="00B0187D">
      <w:pPr>
        <w:rPr>
          <w:lang w:val="en-US"/>
        </w:rPr>
      </w:pPr>
      <w:r w:rsidRPr="003174B1">
        <w:rPr>
          <w:lang w:val="en-US"/>
        </w:rPr>
        <w:t>The nail</w:t>
      </w:r>
      <w:r w:rsidR="0087358D" w:rsidRPr="003174B1">
        <w:rPr>
          <w:lang w:val="en-US"/>
        </w:rPr>
        <w:t xml:space="preserve"> </w:t>
      </w:r>
      <w:r w:rsidR="000C7AAB" w:rsidRPr="003174B1">
        <w:rPr>
          <w:lang w:val="en-US"/>
        </w:rPr>
        <w:t xml:space="preserve">tensile yield strength and </w:t>
      </w:r>
      <w:r w:rsidR="005AB401" w:rsidRPr="003174B1">
        <w:rPr>
          <w:lang w:val="en-US"/>
        </w:rPr>
        <w:t>cross-sectional</w:t>
      </w:r>
      <w:r w:rsidR="000C7AAB" w:rsidRPr="003174B1">
        <w:rPr>
          <w:lang w:val="en-US"/>
        </w:rPr>
        <w:t xml:space="preserve"> area were </w:t>
      </w:r>
      <w:r w:rsidRPr="003174B1">
        <w:rPr>
          <w:lang w:val="en-US"/>
        </w:rPr>
        <w:t xml:space="preserve">derived </w:t>
      </w:r>
      <w:r w:rsidR="000C7AAB" w:rsidRPr="003174B1">
        <w:rPr>
          <w:lang w:val="en-US"/>
        </w:rPr>
        <w:t>f</w:t>
      </w:r>
      <w:r w:rsidRPr="003174B1">
        <w:rPr>
          <w:lang w:val="en-US"/>
        </w:rPr>
        <w:t xml:space="preserve">rom manufacturer </w:t>
      </w:r>
      <w:r w:rsidR="000C7AAB" w:rsidRPr="003174B1">
        <w:rPr>
          <w:lang w:val="en-US"/>
        </w:rPr>
        <w:t>specification sheets</w:t>
      </w:r>
      <w:r w:rsidR="000F4834" w:rsidRPr="003174B1">
        <w:rPr>
          <w:lang w:val="en-US"/>
        </w:rPr>
        <w:t xml:space="preserve">. The </w:t>
      </w:r>
      <w:r w:rsidRPr="003174B1">
        <w:rPr>
          <w:lang w:val="en-US"/>
        </w:rPr>
        <w:t>nail</w:t>
      </w:r>
      <w:r w:rsidR="1DCDD9A9" w:rsidRPr="003174B1">
        <w:rPr>
          <w:lang w:val="en-US"/>
        </w:rPr>
        <w:t>-</w:t>
      </w:r>
      <w:r w:rsidRPr="003174B1">
        <w:rPr>
          <w:lang w:val="en-US"/>
        </w:rPr>
        <w:t xml:space="preserve">soil shear bond parameter </w:t>
      </w:r>
      <w:r w:rsidR="005110A8" w:rsidRPr="003174B1">
        <w:rPr>
          <w:lang w:val="en-US"/>
        </w:rPr>
        <w:t>(</w:t>
      </w:r>
      <m:oMath>
        <m:sSub>
          <m:sSubPr>
            <m:ctrlPr>
              <w:rPr>
                <w:rFonts w:ascii="Cambria Math" w:hAnsi="Cambria Math"/>
                <w:i/>
                <w:lang w:val="en-US"/>
              </w:rPr>
            </m:ctrlPr>
          </m:sSubPr>
          <m:e>
            <m:r>
              <w:rPr>
                <w:rFonts w:ascii="Cambria Math" w:hAnsi="Cambria Math"/>
                <w:lang w:val="en-US"/>
              </w:rPr>
              <m:t>s</m:t>
            </m:r>
          </m:e>
          <m:sub>
            <m:r>
              <m:rPr>
                <m:nor/>
              </m:rPr>
              <w:rPr>
                <w:rFonts w:ascii="Cambria Math" w:hAnsi="Cambria Math"/>
                <w:lang w:val="en-US"/>
              </w:rPr>
              <m:t>b</m:t>
            </m:r>
            <m:r>
              <w:rPr>
                <w:rFonts w:ascii="Cambria Math" w:hAnsi="Cambria Math"/>
                <w:lang w:val="en-US"/>
              </w:rPr>
              <m:t>ond</m:t>
            </m:r>
          </m:sub>
        </m:sSub>
      </m:oMath>
      <w:r w:rsidR="005110A8" w:rsidRPr="003174B1">
        <w:rPr>
          <w:lang w:val="en-US"/>
        </w:rPr>
        <w:t xml:space="preserve">) </w:t>
      </w:r>
      <w:r w:rsidR="000F4834" w:rsidRPr="003174B1">
        <w:rPr>
          <w:lang w:val="en-US"/>
        </w:rPr>
        <w:t xml:space="preserve">typically requires field trial data and in this case </w:t>
      </w:r>
      <w:r w:rsidRPr="003174B1">
        <w:rPr>
          <w:lang w:val="en-US"/>
        </w:rPr>
        <w:t>was estimated based on the published long-term soil nail pull-out test data from the London Clay cutting described in Johnson et al. (2002)</w:t>
      </w:r>
      <w:r w:rsidR="00A21478" w:rsidRPr="003174B1">
        <w:rPr>
          <w:lang w:val="en-US"/>
        </w:rPr>
        <w:t>,</w:t>
      </w:r>
      <w:r w:rsidR="00C9191E" w:rsidRPr="003174B1">
        <w:rPr>
          <w:lang w:val="en-US"/>
        </w:rPr>
        <w:t xml:space="preserve"> which provided </w:t>
      </w:r>
      <w:r w:rsidR="00A50B14" w:rsidRPr="003174B1">
        <w:rPr>
          <w:lang w:val="en-US"/>
        </w:rPr>
        <w:t xml:space="preserve">a direct measurement of </w:t>
      </w:r>
      <m:oMath>
        <m:sSubSup>
          <m:sSubSupPr>
            <m:ctrlPr>
              <w:rPr>
                <w:rFonts w:ascii="Cambria Math" w:eastAsiaTheme="minorEastAsia" w:hAnsi="Cambria Math"/>
                <w:i/>
                <w:lang w:val="en-US"/>
              </w:rPr>
            </m:ctrlPr>
          </m:sSubSupPr>
          <m:e>
            <m:r>
              <w:rPr>
                <w:rFonts w:ascii="Cambria Math" w:eastAsiaTheme="minorEastAsia" w:hAnsi="Cambria Math"/>
                <w:lang w:val="en-US"/>
              </w:rPr>
              <m:t>F</m:t>
            </m:r>
          </m:e>
          <m:sub>
            <m:r>
              <w:rPr>
                <w:rFonts w:ascii="Cambria Math" w:eastAsiaTheme="minorEastAsia" w:hAnsi="Cambria Math"/>
                <w:lang w:val="en-US"/>
              </w:rPr>
              <m:t>s</m:t>
            </m:r>
          </m:sub>
          <m:sup>
            <m:r>
              <w:rPr>
                <w:rFonts w:ascii="Cambria Math" w:eastAsiaTheme="minorEastAsia" w:hAnsi="Cambria Math"/>
                <w:lang w:val="en-US"/>
              </w:rPr>
              <m:t>max</m:t>
            </m:r>
          </m:sup>
        </m:sSubSup>
      </m:oMath>
      <w:r w:rsidR="00A8018C" w:rsidRPr="003174B1">
        <w:rPr>
          <w:rFonts w:eastAsiaTheme="minorEastAsia"/>
          <w:lang w:val="en-US"/>
        </w:rPr>
        <w:t xml:space="preserve">and </w:t>
      </w:r>
      <w:r w:rsidR="004335AB" w:rsidRPr="003174B1">
        <w:rPr>
          <w:rFonts w:eastAsiaTheme="minorEastAsia"/>
          <w:lang w:val="en-US"/>
        </w:rPr>
        <w:t>also</w:t>
      </w:r>
      <w:r w:rsidR="00DF4606" w:rsidRPr="003174B1">
        <w:rPr>
          <w:rFonts w:eastAsiaTheme="minorEastAsia"/>
          <w:lang w:val="en-US"/>
        </w:rPr>
        <w:t xml:space="preserve"> </w:t>
      </w:r>
      <m:oMath>
        <m:sSubSup>
          <m:sSubSupPr>
            <m:ctrlPr>
              <w:rPr>
                <w:rFonts w:ascii="Cambria Math" w:eastAsiaTheme="minorEastAsia" w:hAnsi="Cambria Math"/>
                <w:i/>
                <w:lang w:val="en-US"/>
              </w:rPr>
            </m:ctrlPr>
          </m:sSubSupPr>
          <m:e>
            <m:r>
              <w:rPr>
                <w:rFonts w:ascii="Cambria Math" w:eastAsiaTheme="minorEastAsia" w:hAnsi="Cambria Math"/>
                <w:lang w:val="en-US"/>
              </w:rPr>
              <m:t>F</m:t>
            </m:r>
          </m:e>
          <m:sub>
            <m:r>
              <w:rPr>
                <w:rFonts w:ascii="Cambria Math" w:eastAsiaTheme="minorEastAsia" w:hAnsi="Cambria Math"/>
                <w:lang w:val="en-US"/>
              </w:rPr>
              <m:t>s</m:t>
            </m:r>
          </m:sub>
          <m:sup>
            <m:r>
              <w:rPr>
                <w:rFonts w:ascii="Cambria Math" w:eastAsiaTheme="minorEastAsia" w:hAnsi="Cambria Math"/>
                <w:lang w:val="en-US"/>
              </w:rPr>
              <m:t>max</m:t>
            </m:r>
          </m:sup>
        </m:sSubSup>
        <m:r>
          <w:rPr>
            <w:rFonts w:ascii="Cambria Math" w:eastAsiaTheme="minorEastAsia" w:hAnsi="Cambria Math"/>
            <w:lang w:val="en-US"/>
          </w:rPr>
          <m:t xml:space="preserve">/ </m:t>
        </m:r>
        <m:r>
          <m:rPr>
            <m:nor/>
          </m:rPr>
          <w:rPr>
            <w:rFonts w:eastAsiaTheme="minorEastAsia" w:cstheme="minorHAnsi"/>
            <w:lang w:val="en-US"/>
          </w:rPr>
          <m:t>unit nail length</m:t>
        </m:r>
      </m:oMath>
      <w:r w:rsidR="00A50B14" w:rsidRPr="003174B1">
        <w:rPr>
          <w:rFonts w:eastAsiaTheme="minorEastAsia"/>
          <w:lang w:val="en-US"/>
        </w:rPr>
        <w:t>. A</w:t>
      </w:r>
      <w:r w:rsidR="00CF19C2" w:rsidRPr="003174B1">
        <w:rPr>
          <w:lang w:val="en-US"/>
        </w:rPr>
        <w:t xml:space="preserve">s such </w:t>
      </w:r>
      <w:r w:rsidR="002D0270" w:rsidRPr="003174B1">
        <w:rPr>
          <w:lang w:val="en-US"/>
        </w:rPr>
        <w:t>this</w:t>
      </w:r>
      <w:r w:rsidR="009534B0" w:rsidRPr="003174B1">
        <w:rPr>
          <w:lang w:val="en-US"/>
        </w:rPr>
        <w:t xml:space="preserve"> </w:t>
      </w:r>
      <w:r w:rsidR="00DF4606" w:rsidRPr="003174B1">
        <w:rPr>
          <w:lang w:val="en-US"/>
        </w:rPr>
        <w:t>value</w:t>
      </w:r>
      <w:r w:rsidR="002D0270" w:rsidRPr="003174B1">
        <w:rPr>
          <w:lang w:val="en-US"/>
        </w:rPr>
        <w:t xml:space="preserve"> was adopted as</w:t>
      </w:r>
      <w:r w:rsidR="00A8018C" w:rsidRPr="003174B1">
        <w:rPr>
          <w:lang w:val="en-US"/>
        </w:rPr>
        <w:t xml:space="preserve"> the </w:t>
      </w:r>
      <m:oMath>
        <m:sSub>
          <m:sSubPr>
            <m:ctrlPr>
              <w:rPr>
                <w:rFonts w:ascii="Cambria Math" w:hAnsi="Cambria Math"/>
                <w:i/>
                <w:lang w:val="en-US"/>
              </w:rPr>
            </m:ctrlPr>
          </m:sSubPr>
          <m:e>
            <m:r>
              <w:rPr>
                <w:rFonts w:ascii="Cambria Math" w:hAnsi="Cambria Math"/>
                <w:lang w:val="en-US"/>
              </w:rPr>
              <m:t>s</m:t>
            </m:r>
          </m:e>
          <m:sub>
            <m:r>
              <m:rPr>
                <m:nor/>
              </m:rPr>
              <w:rPr>
                <w:rFonts w:ascii="Cambria Math" w:hAnsi="Cambria Math"/>
                <w:lang w:val="en-US"/>
              </w:rPr>
              <m:t>b</m:t>
            </m:r>
            <m:r>
              <w:rPr>
                <w:rFonts w:ascii="Cambria Math" w:hAnsi="Cambria Math"/>
                <w:lang w:val="en-US"/>
              </w:rPr>
              <m:t>ond</m:t>
            </m:r>
          </m:sub>
        </m:sSub>
      </m:oMath>
      <w:r w:rsidR="00994E40" w:rsidRPr="003174B1">
        <w:rPr>
          <w:lang w:val="en-US"/>
        </w:rPr>
        <w:t xml:space="preserve"> value directly and the </w:t>
      </w:r>
      <w:r w:rsidR="00A8018C" w:rsidRPr="003174B1">
        <w:rPr>
          <w:lang w:val="en-US"/>
        </w:rPr>
        <w:t>frictional component of the pull</w:t>
      </w:r>
      <w:r w:rsidR="00D45976" w:rsidRPr="003174B1">
        <w:rPr>
          <w:lang w:val="en-US"/>
        </w:rPr>
        <w:t>-</w:t>
      </w:r>
      <w:r w:rsidR="00A8018C" w:rsidRPr="003174B1">
        <w:rPr>
          <w:lang w:val="en-US"/>
        </w:rPr>
        <w:t xml:space="preserve">out resistance for the nail was not activated </w:t>
      </w:r>
      <w:r w:rsidR="00EB51C1" w:rsidRPr="003174B1">
        <w:rPr>
          <w:lang w:val="en-US"/>
        </w:rPr>
        <w:t>in</w:t>
      </w:r>
      <w:r w:rsidR="00A8018C" w:rsidRPr="003174B1">
        <w:rPr>
          <w:lang w:val="en-US"/>
        </w:rPr>
        <w:t xml:space="preserve"> the model</w:t>
      </w:r>
      <w:r w:rsidR="006C2A4D" w:rsidRPr="003174B1">
        <w:rPr>
          <w:lang w:val="en-US"/>
        </w:rPr>
        <w:t>. Finally</w:t>
      </w:r>
      <w:r w:rsidR="17EB7567" w:rsidRPr="003174B1">
        <w:rPr>
          <w:lang w:val="en-US"/>
        </w:rPr>
        <w:t>,</w:t>
      </w:r>
      <w:r w:rsidR="006C2A4D" w:rsidRPr="003174B1">
        <w:rPr>
          <w:lang w:val="en-US"/>
        </w:rPr>
        <w:t xml:space="preserve"> </w:t>
      </w:r>
      <w:r w:rsidRPr="003174B1">
        <w:rPr>
          <w:lang w:val="en-US"/>
        </w:rPr>
        <w:t>the</w:t>
      </w:r>
      <w:r w:rsidR="00BF3E27" w:rsidRPr="003174B1">
        <w:rPr>
          <w:lang w:val="en-US"/>
        </w:rPr>
        <w:t xml:space="preserve"> nail</w:t>
      </w:r>
      <w:r w:rsidR="007A64F0" w:rsidRPr="003174B1">
        <w:rPr>
          <w:lang w:val="en-US"/>
        </w:rPr>
        <w:t>-</w:t>
      </w:r>
      <w:r w:rsidRPr="003174B1">
        <w:rPr>
          <w:lang w:val="en-US"/>
        </w:rPr>
        <w:t xml:space="preserve">grout axial stiffness </w:t>
      </w:r>
      <w:r w:rsidR="006814F5" w:rsidRPr="003174B1">
        <w:rPr>
          <w:lang w:val="en-US"/>
        </w:rPr>
        <w:t xml:space="preserve">was derived </w:t>
      </w:r>
      <w:r w:rsidRPr="003174B1">
        <w:rPr>
          <w:lang w:val="en-US"/>
        </w:rPr>
        <w:t xml:space="preserve">from </w:t>
      </w:r>
      <w:r w:rsidR="004A5230" w:rsidRPr="003174B1">
        <w:rPr>
          <w:lang w:val="en-US"/>
        </w:rPr>
        <w:t xml:space="preserve">the </w:t>
      </w:r>
      <m:oMath>
        <m:sSub>
          <m:sSubPr>
            <m:ctrlPr>
              <w:rPr>
                <w:rFonts w:ascii="Cambria Math" w:hAnsi="Cambria Math"/>
                <w:i/>
                <w:lang w:val="en-US"/>
              </w:rPr>
            </m:ctrlPr>
          </m:sSubPr>
          <m:e>
            <m:r>
              <w:rPr>
                <w:rFonts w:ascii="Cambria Math" w:hAnsi="Cambria Math"/>
                <w:lang w:val="en-US"/>
              </w:rPr>
              <m:t>k</m:t>
            </m:r>
          </m:e>
          <m:sub>
            <m:r>
              <m:rPr>
                <m:nor/>
              </m:rPr>
              <w:rPr>
                <w:rFonts w:ascii="Cambria Math" w:hAnsi="Cambria Math"/>
                <w:lang w:val="en-US"/>
              </w:rPr>
              <m:t>b</m:t>
            </m:r>
            <m:r>
              <w:rPr>
                <w:rFonts w:ascii="Cambria Math" w:hAnsi="Cambria Math"/>
                <w:lang w:val="en-US"/>
              </w:rPr>
              <m:t>ond</m:t>
            </m:r>
          </m:sub>
        </m:sSub>
      </m:oMath>
      <w:r w:rsidR="004A5230" w:rsidRPr="003174B1">
        <w:rPr>
          <w:lang w:val="en-US"/>
        </w:rPr>
        <w:t xml:space="preserve"> equation</w:t>
      </w:r>
      <w:r w:rsidR="00A50015">
        <w:rPr>
          <w:lang w:val="en-US"/>
        </w:rPr>
        <w:t xml:space="preserve"> above</w:t>
      </w:r>
      <w:r w:rsidR="008B4CC7" w:rsidRPr="003174B1">
        <w:rPr>
          <w:lang w:val="en-US"/>
        </w:rPr>
        <w:t>.</w:t>
      </w:r>
      <w:r w:rsidRPr="003174B1">
        <w:rPr>
          <w:lang w:val="en-US"/>
        </w:rPr>
        <w:t xml:space="preserve"> The adopted soil nail properties are summar</w:t>
      </w:r>
      <w:r w:rsidR="0082159A" w:rsidRPr="003174B1">
        <w:rPr>
          <w:lang w:val="en-US"/>
        </w:rPr>
        <w:t>ize</w:t>
      </w:r>
      <w:r w:rsidRPr="003174B1">
        <w:rPr>
          <w:lang w:val="en-US"/>
        </w:rPr>
        <w:t xml:space="preserve">d in </w:t>
      </w:r>
      <w:r w:rsidR="00E46373" w:rsidRPr="003174B1">
        <w:rPr>
          <w:lang w:val="en-US"/>
        </w:rPr>
        <w:fldChar w:fldCharType="begin"/>
      </w:r>
      <w:r w:rsidR="00E46373" w:rsidRPr="003174B1">
        <w:rPr>
          <w:lang w:val="en-US"/>
        </w:rPr>
        <w:instrText xml:space="preserve"> REF _Ref150349462 \h </w:instrText>
      </w:r>
      <w:r w:rsidR="00961F3D">
        <w:rPr>
          <w:lang w:val="en-US"/>
        </w:rPr>
        <w:instrText xml:space="preserve"> \* MERGEFORMAT </w:instrText>
      </w:r>
      <w:r w:rsidR="00E46373" w:rsidRPr="003174B1">
        <w:rPr>
          <w:lang w:val="en-US"/>
        </w:rPr>
      </w:r>
      <w:r w:rsidR="00E46373" w:rsidRPr="003174B1">
        <w:rPr>
          <w:lang w:val="en-US"/>
        </w:rPr>
        <w:fldChar w:fldCharType="separate"/>
      </w:r>
      <w:r w:rsidR="00DF011E" w:rsidRPr="008454B0">
        <w:rPr>
          <w:lang w:val="en-US"/>
        </w:rPr>
        <w:t>Table</w:t>
      </w:r>
      <w:r w:rsidR="00DF011E">
        <w:rPr>
          <w:lang w:val="en-US"/>
        </w:rPr>
        <w:t xml:space="preserve"> </w:t>
      </w:r>
      <w:r w:rsidR="00DF011E">
        <w:rPr>
          <w:noProof/>
          <w:lang w:val="en-US"/>
        </w:rPr>
        <w:t>3</w:t>
      </w:r>
      <w:r w:rsidR="00E46373" w:rsidRPr="003174B1">
        <w:rPr>
          <w:lang w:val="en-US"/>
        </w:rPr>
        <w:fldChar w:fldCharType="end"/>
      </w:r>
      <w:r w:rsidRPr="003174B1">
        <w:rPr>
          <w:lang w:val="en-US"/>
        </w:rPr>
        <w:t xml:space="preserve">. </w:t>
      </w:r>
    </w:p>
    <w:p w14:paraId="5B8A6F1E" w14:textId="3296B35F" w:rsidR="00E46373" w:rsidRPr="008454B0" w:rsidRDefault="00E46373" w:rsidP="00E46373">
      <w:pPr>
        <w:pStyle w:val="Caption"/>
        <w:keepNext/>
        <w:rPr>
          <w:i w:val="0"/>
          <w:iCs w:val="0"/>
          <w:sz w:val="22"/>
          <w:szCs w:val="22"/>
          <w:lang w:val="en-US"/>
        </w:rPr>
      </w:pPr>
      <w:bookmarkStart w:id="6" w:name="_Ref150349462"/>
      <w:r w:rsidRPr="008454B0">
        <w:rPr>
          <w:i w:val="0"/>
          <w:iCs w:val="0"/>
          <w:color w:val="auto"/>
          <w:sz w:val="22"/>
          <w:szCs w:val="22"/>
          <w:lang w:val="en-US"/>
        </w:rPr>
        <w:lastRenderedPageBreak/>
        <w:t>Table</w:t>
      </w:r>
      <w:r w:rsidR="00A345F4">
        <w:rPr>
          <w:i w:val="0"/>
          <w:iCs w:val="0"/>
          <w:color w:val="auto"/>
          <w:sz w:val="22"/>
          <w:szCs w:val="22"/>
          <w:lang w:val="en-US"/>
        </w:rPr>
        <w:t xml:space="preserve"> 3</w:t>
      </w:r>
      <w:bookmarkEnd w:id="6"/>
      <w:r w:rsidRPr="008454B0">
        <w:rPr>
          <w:i w:val="0"/>
          <w:iCs w:val="0"/>
          <w:color w:val="auto"/>
          <w:sz w:val="22"/>
          <w:szCs w:val="22"/>
          <w:lang w:val="en-US"/>
        </w:rPr>
        <w:t xml:space="preserve">: Soil nail properties adopted in the geotechnical </w:t>
      </w:r>
      <w:proofErr w:type="gramStart"/>
      <w:r w:rsidRPr="008454B0">
        <w:rPr>
          <w:i w:val="0"/>
          <w:iCs w:val="0"/>
          <w:color w:val="auto"/>
          <w:sz w:val="22"/>
          <w:szCs w:val="22"/>
          <w:lang w:val="en-US"/>
        </w:rPr>
        <w:t>model</w:t>
      </w:r>
      <w:proofErr w:type="gramEnd"/>
    </w:p>
    <w:tbl>
      <w:tblPr>
        <w:tblStyle w:val="TableGrid"/>
        <w:tblW w:w="0" w:type="auto"/>
        <w:tblLook w:val="04A0" w:firstRow="1" w:lastRow="0" w:firstColumn="1" w:lastColumn="0" w:noHBand="0" w:noVBand="1"/>
      </w:tblPr>
      <w:tblGrid>
        <w:gridCol w:w="3302"/>
        <w:gridCol w:w="1811"/>
      </w:tblGrid>
      <w:tr w:rsidR="00B0187D" w:rsidRPr="003174B1" w14:paraId="55A66FC6" w14:textId="77777777" w:rsidTr="008454B0">
        <w:trPr>
          <w:trHeight w:val="397"/>
        </w:trPr>
        <w:tc>
          <w:tcPr>
            <w:tcW w:w="3302" w:type="dxa"/>
            <w:tcBorders>
              <w:left w:val="nil"/>
              <w:bottom w:val="single" w:sz="4" w:space="0" w:color="auto"/>
              <w:right w:val="nil"/>
            </w:tcBorders>
            <w:vAlign w:val="center"/>
          </w:tcPr>
          <w:p w14:paraId="72AD5D9F" w14:textId="77777777" w:rsidR="00B0187D" w:rsidRPr="003174B1" w:rsidRDefault="00B0187D" w:rsidP="00095B9B">
            <w:pPr>
              <w:jc w:val="right"/>
              <w:rPr>
                <w:b/>
                <w:lang w:val="en-US"/>
              </w:rPr>
            </w:pPr>
            <w:r w:rsidRPr="003174B1">
              <w:rPr>
                <w:b/>
                <w:lang w:val="en-US"/>
              </w:rPr>
              <w:t>Property</w:t>
            </w:r>
          </w:p>
        </w:tc>
        <w:tc>
          <w:tcPr>
            <w:tcW w:w="1811" w:type="dxa"/>
            <w:tcBorders>
              <w:left w:val="nil"/>
              <w:bottom w:val="single" w:sz="4" w:space="0" w:color="auto"/>
              <w:right w:val="nil"/>
            </w:tcBorders>
            <w:vAlign w:val="center"/>
          </w:tcPr>
          <w:p w14:paraId="7FED8223" w14:textId="77777777" w:rsidR="00B0187D" w:rsidRPr="003174B1" w:rsidRDefault="00B0187D" w:rsidP="00095B9B">
            <w:pPr>
              <w:jc w:val="center"/>
              <w:rPr>
                <w:b/>
                <w:bCs/>
                <w:lang w:val="en-US"/>
              </w:rPr>
            </w:pPr>
            <w:r w:rsidRPr="003174B1">
              <w:rPr>
                <w:b/>
                <w:bCs/>
                <w:lang w:val="en-US"/>
              </w:rPr>
              <w:t>Value</w:t>
            </w:r>
          </w:p>
        </w:tc>
      </w:tr>
      <w:tr w:rsidR="00B0187D" w:rsidRPr="003174B1" w14:paraId="1A7E6159" w14:textId="77777777" w:rsidTr="008454B0">
        <w:trPr>
          <w:trHeight w:val="397"/>
        </w:trPr>
        <w:tc>
          <w:tcPr>
            <w:tcW w:w="3302" w:type="dxa"/>
            <w:tcBorders>
              <w:top w:val="single" w:sz="4" w:space="0" w:color="auto"/>
              <w:left w:val="nil"/>
              <w:bottom w:val="nil"/>
              <w:right w:val="nil"/>
            </w:tcBorders>
            <w:vAlign w:val="center"/>
          </w:tcPr>
          <w:p w14:paraId="6D1AF0E5" w14:textId="77777777" w:rsidR="00B0187D" w:rsidRPr="003174B1" w:rsidRDefault="00B0187D" w:rsidP="00095B9B">
            <w:pPr>
              <w:jc w:val="right"/>
              <w:rPr>
                <w:lang w:val="en-US"/>
              </w:rPr>
            </w:pPr>
            <w:r w:rsidRPr="003174B1">
              <w:rPr>
                <w:lang w:val="en-US"/>
              </w:rPr>
              <w:t xml:space="preserve">Nail elastic modulus, </w:t>
            </w:r>
            <m:oMath>
              <m:sSubSup>
                <m:sSubSupPr>
                  <m:ctrlPr>
                    <w:rPr>
                      <w:rFonts w:ascii="Cambria Math" w:hAnsi="Cambria Math"/>
                      <w:i/>
                      <w:lang w:val="en-US"/>
                    </w:rPr>
                  </m:ctrlPr>
                </m:sSubSupPr>
                <m:e>
                  <m:r>
                    <w:rPr>
                      <w:rFonts w:ascii="Cambria Math" w:hAnsi="Cambria Math"/>
                      <w:lang w:val="en-US"/>
                    </w:rPr>
                    <m:t>E</m:t>
                  </m:r>
                </m:e>
                <m:sub>
                  <m:r>
                    <w:rPr>
                      <w:rFonts w:ascii="Cambria Math" w:hAnsi="Cambria Math"/>
                      <w:lang w:val="en-US"/>
                    </w:rPr>
                    <m:t>n</m:t>
                  </m:r>
                </m:sub>
                <m:sup>
                  <m:r>
                    <w:rPr>
                      <w:rFonts w:ascii="Cambria Math" w:hAnsi="Cambria Math"/>
                      <w:lang w:val="en-US"/>
                    </w:rPr>
                    <m:t>'</m:t>
                  </m:r>
                </m:sup>
              </m:sSubSup>
            </m:oMath>
          </w:p>
        </w:tc>
        <w:tc>
          <w:tcPr>
            <w:tcW w:w="1811" w:type="dxa"/>
            <w:tcBorders>
              <w:top w:val="single" w:sz="4" w:space="0" w:color="auto"/>
              <w:left w:val="nil"/>
              <w:bottom w:val="nil"/>
              <w:right w:val="nil"/>
            </w:tcBorders>
            <w:vAlign w:val="center"/>
          </w:tcPr>
          <w:p w14:paraId="3D986599" w14:textId="37D52421" w:rsidR="00B0187D" w:rsidRPr="003174B1" w:rsidRDefault="00B0187D" w:rsidP="00095B9B">
            <w:pPr>
              <w:jc w:val="center"/>
              <w:rPr>
                <w:lang w:val="en-US"/>
              </w:rPr>
            </w:pPr>
            <w:r w:rsidRPr="003174B1">
              <w:rPr>
                <w:lang w:val="en-US"/>
              </w:rPr>
              <w:t xml:space="preserve">200 </w:t>
            </w:r>
            <w:proofErr w:type="spellStart"/>
            <w:r w:rsidRPr="003174B1">
              <w:rPr>
                <w:lang w:val="en-US"/>
              </w:rPr>
              <w:t>G</w:t>
            </w:r>
            <w:r w:rsidR="003D5CAF" w:rsidRPr="003174B1">
              <w:rPr>
                <w:lang w:val="en-US"/>
              </w:rPr>
              <w:t>P</w:t>
            </w:r>
            <w:r w:rsidRPr="003174B1">
              <w:rPr>
                <w:lang w:val="en-US"/>
              </w:rPr>
              <w:t>a</w:t>
            </w:r>
            <w:proofErr w:type="spellEnd"/>
          </w:p>
        </w:tc>
      </w:tr>
      <w:tr w:rsidR="00B0187D" w:rsidRPr="003174B1" w14:paraId="01ED7756" w14:textId="77777777" w:rsidTr="008454B0">
        <w:trPr>
          <w:trHeight w:val="397"/>
        </w:trPr>
        <w:tc>
          <w:tcPr>
            <w:tcW w:w="3302" w:type="dxa"/>
            <w:tcBorders>
              <w:top w:val="nil"/>
              <w:left w:val="nil"/>
              <w:bottom w:val="nil"/>
              <w:right w:val="nil"/>
            </w:tcBorders>
            <w:vAlign w:val="center"/>
          </w:tcPr>
          <w:p w14:paraId="7D6940BC" w14:textId="77777777" w:rsidR="00B0187D" w:rsidRPr="003174B1" w:rsidRDefault="00B0187D" w:rsidP="00095B9B">
            <w:pPr>
              <w:jc w:val="right"/>
              <w:rPr>
                <w:lang w:val="en-US"/>
              </w:rPr>
            </w:pPr>
            <w:r w:rsidRPr="003174B1">
              <w:rPr>
                <w:lang w:val="en-US"/>
              </w:rPr>
              <w:t xml:space="preserve">Nail tensile yield, </w:t>
            </w:r>
            <m:oMath>
              <m:sSubSup>
                <m:sSubSupPr>
                  <m:ctrlPr>
                    <w:rPr>
                      <w:rFonts w:ascii="Cambria Math" w:hAnsi="Cambria Math"/>
                      <w:i/>
                      <w:lang w:val="en-US"/>
                    </w:rPr>
                  </m:ctrlPr>
                </m:sSubSup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n</m:t>
                  </m:r>
                </m:sub>
                <m:sup>
                  <m:r>
                    <w:rPr>
                      <w:rFonts w:ascii="Cambria Math" w:hAnsi="Cambria Math"/>
                      <w:lang w:val="en-US"/>
                    </w:rPr>
                    <m:t>t</m:t>
                  </m:r>
                </m:sup>
              </m:sSubSup>
            </m:oMath>
          </w:p>
        </w:tc>
        <w:tc>
          <w:tcPr>
            <w:tcW w:w="1811" w:type="dxa"/>
            <w:tcBorders>
              <w:top w:val="nil"/>
              <w:left w:val="nil"/>
              <w:bottom w:val="nil"/>
              <w:right w:val="nil"/>
            </w:tcBorders>
            <w:vAlign w:val="center"/>
          </w:tcPr>
          <w:p w14:paraId="49E56F59" w14:textId="06D7E8E6" w:rsidR="00B0187D" w:rsidRPr="003174B1" w:rsidRDefault="00B0187D" w:rsidP="00095B9B">
            <w:pPr>
              <w:jc w:val="center"/>
              <w:rPr>
                <w:lang w:val="en-US"/>
              </w:rPr>
            </w:pPr>
            <w:r w:rsidRPr="003174B1">
              <w:rPr>
                <w:rFonts w:eastAsiaTheme="minorEastAsia"/>
                <w:lang w:val="en-US"/>
              </w:rPr>
              <w:t xml:space="preserve">420 </w:t>
            </w:r>
            <w:r w:rsidRPr="003174B1">
              <w:rPr>
                <w:lang w:val="en-US"/>
              </w:rPr>
              <w:t>M</w:t>
            </w:r>
            <w:r w:rsidR="003D5CAF" w:rsidRPr="003174B1">
              <w:rPr>
                <w:lang w:val="en-US"/>
              </w:rPr>
              <w:t>P</w:t>
            </w:r>
            <w:r w:rsidRPr="003174B1">
              <w:rPr>
                <w:lang w:val="en-US"/>
              </w:rPr>
              <w:t>a</w:t>
            </w:r>
          </w:p>
        </w:tc>
      </w:tr>
      <w:tr w:rsidR="00B0187D" w:rsidRPr="003174B1" w14:paraId="1275C26E" w14:textId="77777777" w:rsidTr="008454B0">
        <w:trPr>
          <w:trHeight w:val="397"/>
        </w:trPr>
        <w:tc>
          <w:tcPr>
            <w:tcW w:w="3302" w:type="dxa"/>
            <w:tcBorders>
              <w:top w:val="nil"/>
              <w:left w:val="nil"/>
              <w:bottom w:val="nil"/>
              <w:right w:val="nil"/>
            </w:tcBorders>
            <w:vAlign w:val="center"/>
          </w:tcPr>
          <w:p w14:paraId="0E07D518" w14:textId="1A102347" w:rsidR="00B0187D" w:rsidRPr="003174B1" w:rsidRDefault="00B0187D" w:rsidP="00095B9B">
            <w:pPr>
              <w:jc w:val="right"/>
              <w:rPr>
                <w:lang w:val="en-US"/>
              </w:rPr>
            </w:pPr>
            <w:r w:rsidRPr="003174B1">
              <w:rPr>
                <w:lang w:val="en-US"/>
              </w:rPr>
              <w:t xml:space="preserve">Nail </w:t>
            </w:r>
            <w:r w:rsidR="001E5BD2" w:rsidRPr="003174B1">
              <w:rPr>
                <w:lang w:val="en-US"/>
              </w:rPr>
              <w:t>diameter</w:t>
            </w:r>
            <w:r w:rsidRPr="003174B1">
              <w:rPr>
                <w:lang w:val="en-US"/>
              </w:rPr>
              <w:t>,</w:t>
            </w:r>
            <m:oMath>
              <m:r>
                <w:rPr>
                  <w:rFonts w:ascii="Cambria Math" w:hAnsi="Cambria Math"/>
                  <w:lang w:val="en-US"/>
                </w:rPr>
                <m:t>2</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n</m:t>
                  </m:r>
                </m:sub>
              </m:sSub>
            </m:oMath>
          </w:p>
        </w:tc>
        <w:tc>
          <w:tcPr>
            <w:tcW w:w="1811" w:type="dxa"/>
            <w:tcBorders>
              <w:top w:val="nil"/>
              <w:left w:val="nil"/>
              <w:bottom w:val="nil"/>
              <w:right w:val="nil"/>
            </w:tcBorders>
            <w:vAlign w:val="center"/>
          </w:tcPr>
          <w:p w14:paraId="5D86ABB2" w14:textId="59B874EB" w:rsidR="00B0187D" w:rsidRPr="003174B1" w:rsidRDefault="002B21F0" w:rsidP="00095B9B">
            <w:pPr>
              <w:jc w:val="center"/>
              <w:rPr>
                <w:lang w:val="en-US"/>
              </w:rPr>
            </w:pPr>
            <w:r w:rsidRPr="003174B1">
              <w:rPr>
                <w:lang w:val="en-US"/>
              </w:rPr>
              <w:t>25</w:t>
            </w:r>
            <w:r w:rsidR="00B0187D" w:rsidRPr="003174B1">
              <w:rPr>
                <w:lang w:val="en-US"/>
              </w:rPr>
              <w:t xml:space="preserve"> m</w:t>
            </w:r>
            <w:r w:rsidRPr="003174B1">
              <w:rPr>
                <w:lang w:val="en-US"/>
              </w:rPr>
              <w:t>m</w:t>
            </w:r>
          </w:p>
        </w:tc>
      </w:tr>
      <w:tr w:rsidR="00BB65AC" w:rsidRPr="003174B1" w14:paraId="088D2848" w14:textId="77777777" w:rsidTr="008454B0">
        <w:trPr>
          <w:trHeight w:val="397"/>
        </w:trPr>
        <w:tc>
          <w:tcPr>
            <w:tcW w:w="3302" w:type="dxa"/>
            <w:tcBorders>
              <w:top w:val="nil"/>
              <w:left w:val="nil"/>
              <w:bottom w:val="nil"/>
              <w:right w:val="nil"/>
            </w:tcBorders>
            <w:vAlign w:val="center"/>
          </w:tcPr>
          <w:p w14:paraId="02FA07E2" w14:textId="48A6EFF9" w:rsidR="00BB65AC" w:rsidRPr="003174B1" w:rsidRDefault="00BB65AC" w:rsidP="00095B9B">
            <w:pPr>
              <w:jc w:val="right"/>
              <w:rPr>
                <w:lang w:val="en-US"/>
              </w:rPr>
            </w:pPr>
            <w:r w:rsidRPr="003174B1">
              <w:rPr>
                <w:lang w:val="en-US"/>
              </w:rPr>
              <w:t xml:space="preserve">Nail and </w:t>
            </w:r>
            <w:r w:rsidR="00FB3242" w:rsidRPr="003174B1">
              <w:rPr>
                <w:lang w:val="en-US"/>
              </w:rPr>
              <w:t>grout diameter,</w:t>
            </w:r>
            <w:r w:rsidR="007301A4" w:rsidRPr="003174B1">
              <w:rPr>
                <w:lang w:val="en-US"/>
              </w:rPr>
              <w:t xml:space="preserve"> </w:t>
            </w:r>
            <m:oMath>
              <m:r>
                <w:rPr>
                  <w:rFonts w:ascii="Cambria Math" w:hAnsi="Cambria Math"/>
                  <w:lang w:val="en-US"/>
                </w:rPr>
                <m:t>2</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t</m:t>
                  </m:r>
                </m:sub>
              </m:sSub>
            </m:oMath>
          </w:p>
        </w:tc>
        <w:tc>
          <w:tcPr>
            <w:tcW w:w="1811" w:type="dxa"/>
            <w:tcBorders>
              <w:top w:val="nil"/>
              <w:left w:val="nil"/>
              <w:bottom w:val="nil"/>
              <w:right w:val="nil"/>
            </w:tcBorders>
            <w:vAlign w:val="center"/>
          </w:tcPr>
          <w:p w14:paraId="4D0D0BDE" w14:textId="698B1C08" w:rsidR="00BB65AC" w:rsidRPr="003174B1" w:rsidDel="00BE4967" w:rsidRDefault="00FB3242" w:rsidP="00095B9B">
            <w:pPr>
              <w:jc w:val="center"/>
              <w:rPr>
                <w:lang w:val="en-US"/>
              </w:rPr>
            </w:pPr>
            <w:r w:rsidRPr="003174B1">
              <w:rPr>
                <w:lang w:val="en-US"/>
              </w:rPr>
              <w:t>200 mm</w:t>
            </w:r>
          </w:p>
        </w:tc>
      </w:tr>
      <w:tr w:rsidR="00B0187D" w:rsidRPr="003174B1" w14:paraId="0A2A2D64" w14:textId="77777777" w:rsidTr="008454B0">
        <w:trPr>
          <w:trHeight w:val="397"/>
        </w:trPr>
        <w:tc>
          <w:tcPr>
            <w:tcW w:w="3302" w:type="dxa"/>
            <w:tcBorders>
              <w:top w:val="nil"/>
              <w:left w:val="nil"/>
              <w:bottom w:val="nil"/>
              <w:right w:val="nil"/>
            </w:tcBorders>
            <w:vAlign w:val="center"/>
          </w:tcPr>
          <w:p w14:paraId="4AB0A59D" w14:textId="77777777" w:rsidR="00B0187D" w:rsidRPr="003174B1" w:rsidRDefault="00B0187D" w:rsidP="00095B9B">
            <w:pPr>
              <w:jc w:val="right"/>
              <w:rPr>
                <w:lang w:val="en-US"/>
              </w:rPr>
            </w:pPr>
            <w:r w:rsidRPr="003174B1">
              <w:rPr>
                <w:lang w:val="en-US"/>
              </w:rPr>
              <w:t xml:space="preserve">Grout axial stiffness, </w:t>
            </w:r>
            <m:oMath>
              <m:sSub>
                <m:sSubPr>
                  <m:ctrlPr>
                    <w:rPr>
                      <w:rFonts w:ascii="Cambria Math" w:hAnsi="Cambria Math"/>
                      <w:i/>
                      <w:lang w:val="en-US"/>
                    </w:rPr>
                  </m:ctrlPr>
                </m:sSubPr>
                <m:e>
                  <m:r>
                    <w:rPr>
                      <w:rFonts w:ascii="Cambria Math" w:hAnsi="Cambria Math"/>
                      <w:lang w:val="en-US"/>
                    </w:rPr>
                    <m:t>k</m:t>
                  </m:r>
                </m:e>
                <m:sub>
                  <m:r>
                    <m:rPr>
                      <m:nor/>
                    </m:rPr>
                    <w:rPr>
                      <w:rFonts w:ascii="Cambria Math" w:hAnsi="Cambria Math"/>
                      <w:lang w:val="en-US"/>
                    </w:rPr>
                    <m:t>b</m:t>
                  </m:r>
                  <m:r>
                    <w:rPr>
                      <w:rFonts w:ascii="Cambria Math" w:hAnsi="Cambria Math"/>
                      <w:lang w:val="en-US"/>
                    </w:rPr>
                    <m:t>ond</m:t>
                  </m:r>
                </m:sub>
              </m:sSub>
            </m:oMath>
          </w:p>
        </w:tc>
        <w:tc>
          <w:tcPr>
            <w:tcW w:w="1811" w:type="dxa"/>
            <w:tcBorders>
              <w:top w:val="nil"/>
              <w:left w:val="nil"/>
              <w:bottom w:val="nil"/>
              <w:right w:val="nil"/>
            </w:tcBorders>
            <w:vAlign w:val="center"/>
          </w:tcPr>
          <w:p w14:paraId="75CE65F4" w14:textId="4AD59B49" w:rsidR="00B0187D" w:rsidRPr="003174B1" w:rsidRDefault="00893F2C" w:rsidP="00095B9B">
            <w:pPr>
              <w:jc w:val="center"/>
              <w:rPr>
                <w:lang w:val="en-US"/>
              </w:rPr>
            </w:pPr>
            <w:r w:rsidRPr="003174B1">
              <w:rPr>
                <w:lang w:val="en-US"/>
              </w:rPr>
              <w:t xml:space="preserve">805 </w:t>
            </w:r>
            <w:proofErr w:type="spellStart"/>
            <w:r w:rsidRPr="003174B1">
              <w:rPr>
                <w:lang w:val="en-US"/>
              </w:rPr>
              <w:t>k</w:t>
            </w:r>
            <w:r w:rsidR="00B0187D" w:rsidRPr="003174B1">
              <w:rPr>
                <w:lang w:val="en-US"/>
              </w:rPr>
              <w:t>N</w:t>
            </w:r>
            <w:proofErr w:type="spellEnd"/>
            <w:r w:rsidR="00B0187D" w:rsidRPr="003174B1">
              <w:rPr>
                <w:lang w:val="en-US"/>
              </w:rPr>
              <w:t>/m/m</w:t>
            </w:r>
          </w:p>
        </w:tc>
      </w:tr>
      <w:tr w:rsidR="00B0187D" w:rsidRPr="003174B1" w14:paraId="49A4913F" w14:textId="77777777" w:rsidTr="008454B0">
        <w:trPr>
          <w:trHeight w:val="397"/>
        </w:trPr>
        <w:tc>
          <w:tcPr>
            <w:tcW w:w="3302" w:type="dxa"/>
            <w:tcBorders>
              <w:top w:val="nil"/>
              <w:left w:val="nil"/>
              <w:right w:val="nil"/>
            </w:tcBorders>
            <w:vAlign w:val="center"/>
          </w:tcPr>
          <w:p w14:paraId="0F1C109A" w14:textId="77777777" w:rsidR="00B0187D" w:rsidRPr="003174B1" w:rsidRDefault="00B0187D" w:rsidP="00095B9B">
            <w:pPr>
              <w:jc w:val="right"/>
              <w:rPr>
                <w:lang w:val="en-US"/>
              </w:rPr>
            </w:pPr>
            <w:r w:rsidRPr="003174B1">
              <w:rPr>
                <w:rFonts w:eastAsiaTheme="minorEastAsia"/>
                <w:lang w:val="en-US"/>
              </w:rPr>
              <w:t xml:space="preserve">Grout shear bond strength, </w:t>
            </w:r>
            <m:oMath>
              <m:sSub>
                <m:sSubPr>
                  <m:ctrlPr>
                    <w:rPr>
                      <w:rFonts w:ascii="Cambria Math" w:hAnsi="Cambria Math"/>
                      <w:i/>
                      <w:lang w:val="en-US"/>
                    </w:rPr>
                  </m:ctrlPr>
                </m:sSubPr>
                <m:e>
                  <m:r>
                    <w:rPr>
                      <w:rFonts w:ascii="Cambria Math" w:hAnsi="Cambria Math"/>
                      <w:lang w:val="en-US"/>
                    </w:rPr>
                    <m:t>s</m:t>
                  </m:r>
                </m:e>
                <m:sub>
                  <m:r>
                    <m:rPr>
                      <m:nor/>
                    </m:rPr>
                    <w:rPr>
                      <w:rFonts w:ascii="Cambria Math" w:hAnsi="Cambria Math"/>
                      <w:lang w:val="en-US"/>
                    </w:rPr>
                    <m:t>b</m:t>
                  </m:r>
                  <m:r>
                    <w:rPr>
                      <w:rFonts w:ascii="Cambria Math" w:hAnsi="Cambria Math"/>
                      <w:lang w:val="en-US"/>
                    </w:rPr>
                    <m:t>ond</m:t>
                  </m:r>
                </m:sub>
              </m:sSub>
            </m:oMath>
          </w:p>
        </w:tc>
        <w:tc>
          <w:tcPr>
            <w:tcW w:w="1811" w:type="dxa"/>
            <w:tcBorders>
              <w:top w:val="nil"/>
              <w:left w:val="nil"/>
              <w:right w:val="nil"/>
            </w:tcBorders>
            <w:vAlign w:val="center"/>
          </w:tcPr>
          <w:p w14:paraId="42B58B0F" w14:textId="7FB32D96" w:rsidR="00B0187D" w:rsidRPr="003174B1" w:rsidRDefault="00E44A06" w:rsidP="00D63752">
            <w:pPr>
              <w:jc w:val="center"/>
              <w:rPr>
                <w:lang w:val="en-US"/>
              </w:rPr>
            </w:pPr>
            <w:r w:rsidRPr="003174B1">
              <w:rPr>
                <w:lang w:val="en-US"/>
              </w:rPr>
              <w:t xml:space="preserve">35.5 </w:t>
            </w:r>
            <w:proofErr w:type="spellStart"/>
            <w:r w:rsidR="00B0187D" w:rsidRPr="003174B1">
              <w:rPr>
                <w:lang w:val="en-US"/>
              </w:rPr>
              <w:t>kN</w:t>
            </w:r>
            <w:proofErr w:type="spellEnd"/>
            <w:r w:rsidR="00B0187D" w:rsidRPr="003174B1">
              <w:rPr>
                <w:lang w:val="en-US"/>
              </w:rPr>
              <w:t>/m</w:t>
            </w:r>
          </w:p>
        </w:tc>
      </w:tr>
    </w:tbl>
    <w:p w14:paraId="4964ECB6" w14:textId="77777777" w:rsidR="00B0187D" w:rsidRPr="003174B1" w:rsidRDefault="00B0187D" w:rsidP="00B0187D">
      <w:pPr>
        <w:rPr>
          <w:lang w:val="en-US"/>
        </w:rPr>
      </w:pPr>
    </w:p>
    <w:p w14:paraId="758DDB40" w14:textId="61068DE6" w:rsidR="001B52B4" w:rsidRPr="008454B0" w:rsidRDefault="005368E3" w:rsidP="00B0187D">
      <w:pPr>
        <w:rPr>
          <w:b/>
          <w:bCs/>
          <w:lang w:val="en-US"/>
        </w:rPr>
      </w:pPr>
      <w:r w:rsidRPr="008454B0">
        <w:rPr>
          <w:b/>
          <w:bCs/>
          <w:lang w:val="en-US"/>
        </w:rPr>
        <w:t>4.2.3 Soil Nail Installation</w:t>
      </w:r>
    </w:p>
    <w:p w14:paraId="6DBB3476" w14:textId="055604FB" w:rsidR="00FA7440" w:rsidRPr="003174B1" w:rsidRDefault="008E32AD" w:rsidP="00E7310D">
      <w:pPr>
        <w:rPr>
          <w:lang w:val="en-US"/>
        </w:rPr>
      </w:pPr>
      <w:r w:rsidRPr="003174B1">
        <w:rPr>
          <w:lang w:val="en-US"/>
        </w:rPr>
        <w:t>T</w:t>
      </w:r>
      <w:r w:rsidR="007D3FA5" w:rsidRPr="003174B1">
        <w:rPr>
          <w:lang w:val="en-US"/>
        </w:rPr>
        <w:t xml:space="preserve">he </w:t>
      </w:r>
      <w:r w:rsidR="005368E3" w:rsidRPr="003174B1">
        <w:rPr>
          <w:lang w:val="en-US"/>
        </w:rPr>
        <w:t>soil nails</w:t>
      </w:r>
      <w:r w:rsidR="007D3FA5" w:rsidRPr="003174B1">
        <w:rPr>
          <w:lang w:val="en-US"/>
        </w:rPr>
        <w:t xml:space="preserve"> </w:t>
      </w:r>
      <w:r w:rsidR="001114BC" w:rsidRPr="003174B1">
        <w:rPr>
          <w:lang w:val="en-US"/>
        </w:rPr>
        <w:t xml:space="preserve">were </w:t>
      </w:r>
      <w:r w:rsidR="007C0437" w:rsidRPr="003174B1">
        <w:rPr>
          <w:lang w:val="en-US"/>
        </w:rPr>
        <w:t>installed i</w:t>
      </w:r>
      <w:r w:rsidR="00735562" w:rsidRPr="003174B1">
        <w:rPr>
          <w:lang w:val="en-US"/>
        </w:rPr>
        <w:t>n</w:t>
      </w:r>
      <w:r w:rsidR="007C0437" w:rsidRPr="003174B1">
        <w:rPr>
          <w:lang w:val="en-US"/>
        </w:rPr>
        <w:t xml:space="preserve">to </w:t>
      </w:r>
      <w:r w:rsidR="00735562" w:rsidRPr="003174B1">
        <w:rPr>
          <w:lang w:val="en-US"/>
        </w:rPr>
        <w:t>the</w:t>
      </w:r>
      <w:r w:rsidR="001114BC" w:rsidRPr="003174B1">
        <w:rPr>
          <w:lang w:val="en-US"/>
        </w:rPr>
        <w:t xml:space="preserve"> </w:t>
      </w:r>
      <w:r w:rsidR="0386E2A6" w:rsidRPr="003174B1" w:rsidDel="000812A7">
        <w:rPr>
          <w:lang w:val="en-US"/>
        </w:rPr>
        <w:t>model</w:t>
      </w:r>
      <w:r w:rsidR="0386E2A6" w:rsidRPr="003174B1">
        <w:rPr>
          <w:lang w:val="en-US"/>
        </w:rPr>
        <w:t xml:space="preserve"> </w:t>
      </w:r>
      <w:r w:rsidR="001114BC" w:rsidRPr="003174B1">
        <w:rPr>
          <w:lang w:val="en-US"/>
        </w:rPr>
        <w:t xml:space="preserve">at the </w:t>
      </w:r>
      <w:r w:rsidR="00793AF3" w:rsidRPr="003174B1">
        <w:rPr>
          <w:lang w:val="en-US"/>
        </w:rPr>
        <w:t>times</w:t>
      </w:r>
      <w:r w:rsidR="001114BC" w:rsidRPr="003174B1">
        <w:rPr>
          <w:lang w:val="en-US"/>
        </w:rPr>
        <w:t xml:space="preserve"> when the slope had deteriorated by</w:t>
      </w:r>
      <w:r w:rsidR="00C02A88" w:rsidRPr="003174B1">
        <w:rPr>
          <w:lang w:val="en-US"/>
        </w:rPr>
        <w:t xml:space="preserve"> a factor,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f</m:t>
            </m:r>
          </m:sub>
        </m:sSub>
      </m:oMath>
      <w:r w:rsidR="00C02A88" w:rsidRPr="003174B1">
        <w:rPr>
          <w:lang w:val="en-US"/>
        </w:rPr>
        <w:t>, of</w:t>
      </w:r>
      <w:r w:rsidR="001114BC" w:rsidRPr="003174B1">
        <w:rPr>
          <w:lang w:val="en-US"/>
        </w:rPr>
        <w:t xml:space="preserve"> </w:t>
      </w:r>
      <w:r w:rsidR="00965FDC" w:rsidRPr="003174B1">
        <w:rPr>
          <w:lang w:val="en-US"/>
        </w:rPr>
        <w:t>25%, 50%, 75% and 90</w:t>
      </w:r>
      <w:r w:rsidR="00643E5C" w:rsidRPr="003174B1">
        <w:rPr>
          <w:lang w:val="en-US"/>
        </w:rPr>
        <w:t>%, defined as a percentage of the range from the initial</w:t>
      </w:r>
      <w:r w:rsidR="000E3B6F" w:rsidRPr="003174B1">
        <w:rPr>
          <w:lang w:val="en-US"/>
        </w:rPr>
        <w:t xml:space="preserve"> Factor of Safety </w:t>
      </w:r>
      <w:r w:rsidR="00643E5C" w:rsidRPr="003174B1">
        <w:rPr>
          <w:lang w:val="en-US"/>
        </w:rPr>
        <w:t>at time=0 (</w:t>
      </w:r>
      <m:oMath>
        <m:sSub>
          <m:sSubPr>
            <m:ctrlPr>
              <w:rPr>
                <w:rFonts w:ascii="Cambria Math" w:hAnsi="Cambria Math"/>
                <w:lang w:val="en-US"/>
              </w:rPr>
            </m:ctrlPr>
          </m:sSubPr>
          <m:e>
            <m:r>
              <m:rPr>
                <m:nor/>
              </m:rPr>
              <w:rPr>
                <w:rFonts w:ascii="Cambria Math" w:hAnsi="Cambria Math"/>
                <w:lang w:val="en-US"/>
              </w:rPr>
              <m:t>FoS</m:t>
            </m:r>
          </m:e>
          <m:sub>
            <m:r>
              <w:rPr>
                <w:rFonts w:ascii="Cambria Math" w:hAnsi="Cambria Math"/>
                <w:lang w:val="en-US"/>
              </w:rPr>
              <m:t>ini</m:t>
            </m:r>
          </m:sub>
        </m:sSub>
      </m:oMath>
      <w:r w:rsidR="00643E5C" w:rsidRPr="003174B1">
        <w:rPr>
          <w:lang w:val="en-US"/>
        </w:rPr>
        <w:t xml:space="preserve">) and FoS=1, where the deteriorated </w:t>
      </w:r>
      <w:proofErr w:type="spellStart"/>
      <w:r w:rsidR="00643E5C" w:rsidRPr="003174B1">
        <w:rPr>
          <w:lang w:val="en-US"/>
        </w:rPr>
        <w:t>FoS</w:t>
      </w:r>
      <w:proofErr w:type="spellEnd"/>
      <w:r w:rsidR="00643E5C" w:rsidRPr="003174B1">
        <w:rPr>
          <w:lang w:val="en-US"/>
        </w:rPr>
        <w:t xml:space="preserve"> (</w:t>
      </w:r>
      <w:proofErr w:type="spellStart"/>
      <m:oMath>
        <m:r>
          <m:rPr>
            <m:nor/>
          </m:rPr>
          <w:rPr>
            <w:rFonts w:ascii="Cambria Math" w:hAnsi="Cambria Math"/>
            <w:lang w:val="en-US"/>
          </w:rPr>
          <m:t>Fo</m:t>
        </m:r>
        <w:proofErr w:type="spellEnd"/>
        <m:sSub>
          <m:sSubPr>
            <m:ctrlPr>
              <w:rPr>
                <w:rFonts w:ascii="Cambria Math" w:hAnsi="Cambria Math"/>
                <w:i/>
                <w:lang w:val="en-US"/>
              </w:rPr>
            </m:ctrlPr>
          </m:sSubPr>
          <m:e>
            <m:r>
              <m:rPr>
                <m:nor/>
              </m:rPr>
              <w:rPr>
                <w:rFonts w:ascii="Cambria Math" w:hAnsi="Cambria Math"/>
                <w:lang w:val="en-US"/>
              </w:rPr>
              <m:t>S</m:t>
            </m:r>
          </m:e>
          <m:sub>
            <m:r>
              <m:rPr>
                <m:nor/>
              </m:rPr>
              <w:rPr>
                <w:rFonts w:ascii="Cambria Math" w:hAnsi="Cambria Math"/>
                <w:lang w:val="en-US"/>
              </w:rPr>
              <m:t>d</m:t>
            </m:r>
          </m:sub>
        </m:sSub>
      </m:oMath>
      <w:r w:rsidR="00643E5C" w:rsidRPr="003174B1">
        <w:rPr>
          <w:lang w:val="en-US"/>
        </w:rPr>
        <w:t>) is equal to</w:t>
      </w:r>
      <w:r w:rsidR="00FA7440" w:rsidRPr="003174B1">
        <w:rPr>
          <w:lang w:val="en-US"/>
        </w:rPr>
        <w:t>:</w:t>
      </w:r>
    </w:p>
    <w:p w14:paraId="3BA0C6CC" w14:textId="5009B633" w:rsidR="00FA7440" w:rsidRPr="003174B1" w:rsidRDefault="00005BDC" w:rsidP="008454B0">
      <w:pPr>
        <w:jc w:val="center"/>
        <w:rPr>
          <w:lang w:val="en-US"/>
        </w:rPr>
      </w:pPr>
      <w:proofErr w:type="spellStart"/>
      <m:oMathPara>
        <m:oMath>
          <m:r>
            <m:rPr>
              <m:nor/>
            </m:rPr>
            <w:rPr>
              <w:rFonts w:ascii="Cambria Math" w:hAnsi="Cambria Math"/>
              <w:lang w:val="en-US"/>
            </w:rPr>
            <m:t>Fo</m:t>
          </m:r>
          <w:proofErr w:type="spellEnd"/>
          <m:sSub>
            <m:sSubPr>
              <m:ctrlPr>
                <w:rPr>
                  <w:rFonts w:ascii="Cambria Math" w:hAnsi="Cambria Math"/>
                  <w:i/>
                  <w:lang w:val="en-US"/>
                </w:rPr>
              </m:ctrlPr>
            </m:sSubPr>
            <m:e>
              <m:r>
                <m:rPr>
                  <m:nor/>
                </m:rPr>
                <w:rPr>
                  <w:rFonts w:ascii="Cambria Math" w:hAnsi="Cambria Math"/>
                  <w:lang w:val="en-US"/>
                </w:rPr>
                <m:t>S</m:t>
              </m:r>
            </m:e>
            <m:sub>
              <m:r>
                <m:rPr>
                  <m:nor/>
                </m:rPr>
                <w:rPr>
                  <w:rFonts w:ascii="Cambria Math" w:hAnsi="Cambria Math"/>
                  <w:lang w:val="en-US"/>
                </w:rPr>
                <m:t>d</m:t>
              </m:r>
            </m:sub>
          </m:sSub>
          <m:r>
            <w:rPr>
              <w:rFonts w:ascii="Cambria Math" w:hAnsi="Cambria Math"/>
              <w:lang w:val="en-US"/>
            </w:rPr>
            <m:t>=Fo</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ini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Fo</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ini</m:t>
                  </m:r>
                </m:sub>
              </m:sSub>
              <m:r>
                <w:rPr>
                  <w:rFonts w:ascii="Cambria Math" w:hAnsi="Cambria Math"/>
                  <w:lang w:val="en-US"/>
                </w:rPr>
                <m:t>-1</m:t>
              </m:r>
            </m:e>
          </m:d>
        </m:oMath>
      </m:oMathPara>
    </w:p>
    <w:p w14:paraId="24E48407" w14:textId="58AC3D6E" w:rsidR="004B434B" w:rsidRPr="003174B1" w:rsidRDefault="00E32855" w:rsidP="00E7310D">
      <w:pPr>
        <w:rPr>
          <w:lang w:val="en-US"/>
        </w:rPr>
      </w:pPr>
      <w:r w:rsidRPr="003174B1">
        <w:rPr>
          <w:lang w:val="en-US"/>
        </w:rPr>
        <w:t xml:space="preserve">This was done by loading </w:t>
      </w:r>
      <w:r w:rsidR="00C65094" w:rsidRPr="003174B1">
        <w:rPr>
          <w:lang w:val="en-US"/>
        </w:rPr>
        <w:t>a</w:t>
      </w:r>
      <w:r w:rsidR="00481ABA" w:rsidRPr="003174B1">
        <w:rPr>
          <w:lang w:val="en-US"/>
        </w:rPr>
        <w:t xml:space="preserve"> </w:t>
      </w:r>
      <w:r w:rsidR="00BA04FB" w:rsidRPr="003174B1">
        <w:rPr>
          <w:lang w:val="en-US"/>
        </w:rPr>
        <w:t>save</w:t>
      </w:r>
      <w:r w:rsidR="00331D30">
        <w:rPr>
          <w:lang w:val="en-US"/>
        </w:rPr>
        <w:t>d</w:t>
      </w:r>
      <w:r w:rsidR="00BA04FB" w:rsidRPr="003174B1">
        <w:rPr>
          <w:lang w:val="en-US"/>
        </w:rPr>
        <w:t xml:space="preserve"> file from the </w:t>
      </w:r>
      <w:r w:rsidR="00360570">
        <w:rPr>
          <w:lang w:val="en-US"/>
        </w:rPr>
        <w:t>‘</w:t>
      </w:r>
      <w:r w:rsidR="00417965">
        <w:rPr>
          <w:lang w:val="en-US"/>
        </w:rPr>
        <w:t>D</w:t>
      </w:r>
      <w:r w:rsidR="00BA04FB" w:rsidRPr="003174B1">
        <w:rPr>
          <w:lang w:val="en-US"/>
        </w:rPr>
        <w:t xml:space="preserve">o </w:t>
      </w:r>
      <w:r w:rsidR="00417965">
        <w:rPr>
          <w:lang w:val="en-US"/>
        </w:rPr>
        <w:t>N</w:t>
      </w:r>
      <w:r w:rsidR="00BA04FB" w:rsidRPr="003174B1">
        <w:rPr>
          <w:lang w:val="en-US"/>
        </w:rPr>
        <w:t>othing</w:t>
      </w:r>
      <w:r w:rsidR="00360570">
        <w:rPr>
          <w:lang w:val="en-US"/>
        </w:rPr>
        <w:t>’</w:t>
      </w:r>
      <w:r w:rsidR="00BA04FB" w:rsidRPr="003174B1">
        <w:rPr>
          <w:lang w:val="en-US"/>
        </w:rPr>
        <w:t xml:space="preserve"> model at the </w:t>
      </w:r>
      <w:r w:rsidR="00C65094" w:rsidRPr="003174B1">
        <w:rPr>
          <w:lang w:val="en-US"/>
        </w:rPr>
        <w:t>appropriate time</w:t>
      </w:r>
      <w:r w:rsidR="00476CF7" w:rsidRPr="003174B1">
        <w:rPr>
          <w:lang w:val="en-US"/>
        </w:rPr>
        <w:t xml:space="preserve"> corresponding to a given </w:t>
      </w:r>
      <w:r w:rsidR="00CF276E" w:rsidRPr="003174B1">
        <w:rPr>
          <w:lang w:val="en-US"/>
        </w:rPr>
        <w:t>deterioration factor</w:t>
      </w:r>
      <w:r w:rsidR="00C65094" w:rsidRPr="003174B1">
        <w:rPr>
          <w:lang w:val="en-US"/>
        </w:rPr>
        <w:t xml:space="preserve"> and then </w:t>
      </w:r>
      <w:r w:rsidR="000256FE" w:rsidRPr="003174B1">
        <w:rPr>
          <w:lang w:val="en-US"/>
        </w:rPr>
        <w:t xml:space="preserve">installing </w:t>
      </w:r>
      <w:r w:rsidR="002F5BDC" w:rsidRPr="003174B1">
        <w:rPr>
          <w:lang w:val="en-US"/>
        </w:rPr>
        <w:t>the</w:t>
      </w:r>
      <w:r w:rsidR="000256FE" w:rsidRPr="003174B1">
        <w:rPr>
          <w:lang w:val="en-US"/>
        </w:rPr>
        <w:t xml:space="preserve"> soil</w:t>
      </w:r>
      <w:r w:rsidR="002F5BDC" w:rsidRPr="003174B1">
        <w:rPr>
          <w:lang w:val="en-US"/>
        </w:rPr>
        <w:t xml:space="preserve"> </w:t>
      </w:r>
      <w:r w:rsidR="000256FE" w:rsidRPr="003174B1">
        <w:rPr>
          <w:lang w:val="en-US"/>
        </w:rPr>
        <w:t xml:space="preserve">nails. The model was then </w:t>
      </w:r>
      <w:r w:rsidR="00A46AC6" w:rsidRPr="003174B1">
        <w:rPr>
          <w:lang w:val="en-US"/>
        </w:rPr>
        <w:t>allowed to continue running</w:t>
      </w:r>
      <w:r w:rsidR="000256FE" w:rsidRPr="003174B1">
        <w:rPr>
          <w:lang w:val="en-US"/>
        </w:rPr>
        <w:t xml:space="preserve">, </w:t>
      </w:r>
      <w:r w:rsidR="00A46AC6" w:rsidRPr="003174B1">
        <w:rPr>
          <w:lang w:val="en-US"/>
        </w:rPr>
        <w:t xml:space="preserve">being subjected to </w:t>
      </w:r>
      <w:r w:rsidR="000256FE" w:rsidRPr="003174B1">
        <w:rPr>
          <w:lang w:val="en-US"/>
        </w:rPr>
        <w:t xml:space="preserve">the same </w:t>
      </w:r>
      <w:r w:rsidR="006C7C46" w:rsidRPr="003174B1">
        <w:rPr>
          <w:lang w:val="en-US"/>
        </w:rPr>
        <w:t>weather boundary conditions as i</w:t>
      </w:r>
      <w:r w:rsidR="003752FA" w:rsidRPr="003174B1">
        <w:rPr>
          <w:lang w:val="en-US"/>
        </w:rPr>
        <w:t xml:space="preserve">n the </w:t>
      </w:r>
      <w:r w:rsidR="00360570">
        <w:rPr>
          <w:lang w:val="en-US"/>
        </w:rPr>
        <w:t>‘</w:t>
      </w:r>
      <w:r w:rsidR="003F2ACC">
        <w:rPr>
          <w:lang w:val="en-US"/>
        </w:rPr>
        <w:t>D</w:t>
      </w:r>
      <w:r w:rsidR="0033243C" w:rsidRPr="003174B1">
        <w:rPr>
          <w:lang w:val="en-US"/>
        </w:rPr>
        <w:t xml:space="preserve">o </w:t>
      </w:r>
      <w:r w:rsidR="003F2ACC">
        <w:rPr>
          <w:lang w:val="en-US"/>
        </w:rPr>
        <w:t>N</w:t>
      </w:r>
      <w:r w:rsidR="0033243C" w:rsidRPr="003174B1">
        <w:rPr>
          <w:lang w:val="en-US"/>
        </w:rPr>
        <w:t>othing</w:t>
      </w:r>
      <w:r w:rsidR="00360570">
        <w:rPr>
          <w:lang w:val="en-US"/>
        </w:rPr>
        <w:t>’</w:t>
      </w:r>
      <w:r w:rsidR="0033243C" w:rsidRPr="003174B1">
        <w:rPr>
          <w:lang w:val="en-US"/>
        </w:rPr>
        <w:t xml:space="preserve"> model</w:t>
      </w:r>
      <w:r w:rsidR="001A03AB" w:rsidRPr="003174B1">
        <w:rPr>
          <w:lang w:val="en-US"/>
        </w:rPr>
        <w:t xml:space="preserve"> until failure was seen to have </w:t>
      </w:r>
      <w:r w:rsidR="0072534F" w:rsidRPr="003174B1">
        <w:rPr>
          <w:lang w:val="en-US"/>
        </w:rPr>
        <w:t>occurred</w:t>
      </w:r>
      <w:r w:rsidR="0033243C" w:rsidRPr="003174B1">
        <w:rPr>
          <w:lang w:val="en-US"/>
        </w:rPr>
        <w:t>.</w:t>
      </w:r>
      <w:r w:rsidR="0072534F" w:rsidRPr="003174B1">
        <w:rPr>
          <w:lang w:val="en-US"/>
        </w:rPr>
        <w:t xml:space="preserve"> As such</w:t>
      </w:r>
      <w:r w:rsidR="00F83036" w:rsidRPr="003174B1">
        <w:rPr>
          <w:lang w:val="en-US"/>
        </w:rPr>
        <w:t>,</w:t>
      </w:r>
      <w:r w:rsidR="0072534F" w:rsidRPr="003174B1">
        <w:rPr>
          <w:lang w:val="en-US"/>
        </w:rPr>
        <w:t xml:space="preserve"> </w:t>
      </w:r>
      <w:r w:rsidR="00053356" w:rsidRPr="003174B1">
        <w:rPr>
          <w:lang w:val="en-US"/>
        </w:rPr>
        <w:t xml:space="preserve">each of the models </w:t>
      </w:r>
      <w:r w:rsidR="006C5EE4" w:rsidRPr="003174B1">
        <w:rPr>
          <w:lang w:val="en-US"/>
        </w:rPr>
        <w:t>we</w:t>
      </w:r>
      <w:r w:rsidR="00053356" w:rsidRPr="003174B1">
        <w:rPr>
          <w:lang w:val="en-US"/>
        </w:rPr>
        <w:t>re identical</w:t>
      </w:r>
      <w:r w:rsidR="00F83036" w:rsidRPr="003174B1">
        <w:rPr>
          <w:lang w:val="en-US"/>
        </w:rPr>
        <w:t>,</w:t>
      </w:r>
      <w:r w:rsidR="00053356" w:rsidRPr="003174B1">
        <w:rPr>
          <w:lang w:val="en-US"/>
        </w:rPr>
        <w:t xml:space="preserve"> </w:t>
      </w:r>
      <w:r w:rsidR="00733892" w:rsidRPr="003174B1">
        <w:rPr>
          <w:lang w:val="en-US"/>
        </w:rPr>
        <w:t xml:space="preserve">except for the magnitude of deterioration </w:t>
      </w:r>
      <w:r w:rsidR="00DE52F3" w:rsidRPr="003174B1">
        <w:rPr>
          <w:lang w:val="en-US"/>
        </w:rPr>
        <w:t>due to</w:t>
      </w:r>
      <w:r w:rsidR="00733892" w:rsidRPr="003174B1">
        <w:rPr>
          <w:lang w:val="en-US"/>
        </w:rPr>
        <w:t xml:space="preserve"> strain softening of the </w:t>
      </w:r>
      <w:r w:rsidR="00DE4F4B" w:rsidRPr="003174B1">
        <w:rPr>
          <w:lang w:val="en-US"/>
        </w:rPr>
        <w:t>modelled soil and the dissipation of the construction</w:t>
      </w:r>
      <w:r w:rsidR="0077791D" w:rsidRPr="003174B1">
        <w:rPr>
          <w:lang w:val="en-US"/>
        </w:rPr>
        <w:t>-</w:t>
      </w:r>
      <w:r w:rsidR="00DE4F4B" w:rsidRPr="003174B1">
        <w:rPr>
          <w:lang w:val="en-US"/>
        </w:rPr>
        <w:t xml:space="preserve">induced negative pore pressures </w:t>
      </w:r>
      <w:r w:rsidR="0054619F" w:rsidRPr="003174B1">
        <w:rPr>
          <w:lang w:val="en-US"/>
        </w:rPr>
        <w:t>at the point in time when the nails were installed</w:t>
      </w:r>
      <w:r w:rsidR="00027071" w:rsidRPr="003174B1">
        <w:rPr>
          <w:lang w:val="en-US"/>
        </w:rPr>
        <w:t>.</w:t>
      </w:r>
    </w:p>
    <w:p w14:paraId="343281FE" w14:textId="1AEFAC2E" w:rsidR="004B434B" w:rsidRPr="003174B1" w:rsidRDefault="76DAD9B8" w:rsidP="004B434B">
      <w:pPr>
        <w:rPr>
          <w:b/>
          <w:bCs/>
          <w:lang w:val="en-US"/>
        </w:rPr>
      </w:pPr>
      <w:r w:rsidRPr="003174B1">
        <w:rPr>
          <w:b/>
          <w:bCs/>
          <w:lang w:val="en-US"/>
        </w:rPr>
        <w:t>5</w:t>
      </w:r>
      <w:r w:rsidR="4A02EB2F" w:rsidRPr="003174B1">
        <w:rPr>
          <w:b/>
          <w:bCs/>
          <w:lang w:val="en-US"/>
        </w:rPr>
        <w:t xml:space="preserve"> </w:t>
      </w:r>
      <w:r w:rsidR="16E8AEAD" w:rsidRPr="003174B1">
        <w:rPr>
          <w:b/>
          <w:bCs/>
          <w:lang w:val="en-US"/>
        </w:rPr>
        <w:t>Results</w:t>
      </w:r>
      <w:r w:rsidR="06387E8C" w:rsidRPr="003174B1">
        <w:rPr>
          <w:b/>
          <w:bCs/>
          <w:lang w:val="en-US"/>
        </w:rPr>
        <w:t>:</w:t>
      </w:r>
      <w:r w:rsidR="4A02EB2F" w:rsidRPr="003174B1">
        <w:rPr>
          <w:b/>
          <w:bCs/>
          <w:lang w:val="en-US"/>
        </w:rPr>
        <w:t xml:space="preserve"> </w:t>
      </w:r>
      <w:r w:rsidR="50C19DA0" w:rsidRPr="003174B1">
        <w:rPr>
          <w:b/>
          <w:bCs/>
          <w:lang w:val="en-US"/>
        </w:rPr>
        <w:t>Modeled Example</w:t>
      </w:r>
    </w:p>
    <w:p w14:paraId="4482AF49" w14:textId="36E5B242" w:rsidR="004E7C2A" w:rsidRPr="003174B1" w:rsidRDefault="00E4343E" w:rsidP="00E7310D">
      <w:pPr>
        <w:rPr>
          <w:lang w:val="en-US"/>
        </w:rPr>
      </w:pPr>
      <w:r w:rsidRPr="003174B1">
        <w:rPr>
          <w:lang w:val="en-US"/>
        </w:rPr>
        <w:t>The results</w:t>
      </w:r>
      <w:r w:rsidR="004B434B" w:rsidRPr="003174B1">
        <w:rPr>
          <w:lang w:val="en-US"/>
        </w:rPr>
        <w:t xml:space="preserve"> of the geotechnical </w:t>
      </w:r>
      <w:r w:rsidR="005203BE" w:rsidRPr="003174B1" w:rsidDel="000812A7">
        <w:rPr>
          <w:lang w:val="en-US"/>
        </w:rPr>
        <w:t>model</w:t>
      </w:r>
      <w:r w:rsidR="00E20644" w:rsidRPr="003174B1" w:rsidDel="000812A7">
        <w:rPr>
          <w:lang w:val="en-US"/>
        </w:rPr>
        <w:t>ing</w:t>
      </w:r>
      <w:r w:rsidRPr="003174B1">
        <w:rPr>
          <w:lang w:val="en-US"/>
        </w:rPr>
        <w:t xml:space="preserve"> are </w:t>
      </w:r>
      <w:r w:rsidR="00965FDC" w:rsidRPr="003174B1">
        <w:rPr>
          <w:lang w:val="en-US"/>
        </w:rPr>
        <w:t>illustrated</w:t>
      </w:r>
      <w:r w:rsidRPr="003174B1">
        <w:rPr>
          <w:lang w:val="en-US"/>
        </w:rPr>
        <w:t xml:space="preserve"> in</w:t>
      </w:r>
      <w:r w:rsidR="002C2DB4">
        <w:rPr>
          <w:lang w:val="en-US"/>
        </w:rPr>
        <w:t xml:space="preserve"> Figure 5</w:t>
      </w:r>
      <w:r w:rsidR="005619FE">
        <w:rPr>
          <w:lang w:val="en-US"/>
        </w:rPr>
        <w:t xml:space="preserve"> a)</w:t>
      </w:r>
      <w:r w:rsidR="009079B4">
        <w:rPr>
          <w:lang w:val="en-US"/>
        </w:rPr>
        <w:t xml:space="preserve"> and b)</w:t>
      </w:r>
      <w:r w:rsidR="001B2397" w:rsidRPr="003174B1">
        <w:rPr>
          <w:lang w:val="en-US"/>
        </w:rPr>
        <w:t xml:space="preserve">, with </w:t>
      </w:r>
      <w:r w:rsidR="00A56A85" w:rsidRPr="003174B1">
        <w:rPr>
          <w:lang w:val="en-US"/>
        </w:rPr>
        <w:t xml:space="preserve">stability </w:t>
      </w:r>
      <w:r w:rsidR="00F079AC" w:rsidRPr="003174B1">
        <w:rPr>
          <w:lang w:val="en-US"/>
        </w:rPr>
        <w:t xml:space="preserve">expressed in terms of slope </w:t>
      </w:r>
      <w:proofErr w:type="spellStart"/>
      <w:proofErr w:type="gramStart"/>
      <w:r w:rsidR="00F079AC" w:rsidRPr="003174B1">
        <w:rPr>
          <w:lang w:val="en-US"/>
        </w:rPr>
        <w:t>FoS</w:t>
      </w:r>
      <w:proofErr w:type="spellEnd"/>
      <w:r w:rsidR="000530A5" w:rsidRPr="003174B1">
        <w:rPr>
          <w:lang w:val="en-US"/>
        </w:rPr>
        <w:t xml:space="preserve"> </w:t>
      </w:r>
      <w:r w:rsidR="00FA7723" w:rsidRPr="003174B1">
        <w:rPr>
          <w:lang w:val="en-US"/>
        </w:rPr>
        <w:t>.</w:t>
      </w:r>
      <w:proofErr w:type="gramEnd"/>
      <w:r w:rsidR="00FA7723" w:rsidRPr="003174B1">
        <w:rPr>
          <w:lang w:val="en-US"/>
        </w:rPr>
        <w:t xml:space="preserve"> </w:t>
      </w:r>
      <w:r w:rsidR="00D75680" w:rsidRPr="003174B1">
        <w:rPr>
          <w:lang w:val="en-US"/>
        </w:rPr>
        <w:t>The relative effect of the</w:t>
      </w:r>
      <w:r w:rsidR="006C7FC1" w:rsidRPr="003174B1">
        <w:rPr>
          <w:lang w:val="en-US"/>
        </w:rPr>
        <w:t xml:space="preserve"> interventions on serviceability</w:t>
      </w:r>
      <w:r w:rsidR="00D75680" w:rsidRPr="003174B1">
        <w:rPr>
          <w:lang w:val="en-US"/>
        </w:rPr>
        <w:t xml:space="preserve"> </w:t>
      </w:r>
      <w:r w:rsidR="006C7FC1" w:rsidRPr="003174B1">
        <w:rPr>
          <w:lang w:val="en-US"/>
        </w:rPr>
        <w:t xml:space="preserve">is illustrated in the form of </w:t>
      </w:r>
      <w:r w:rsidR="009B0C54" w:rsidRPr="003174B1">
        <w:rPr>
          <w:lang w:val="en-US"/>
        </w:rPr>
        <w:t xml:space="preserve">total displacement at the slope toe relative to a </w:t>
      </w:r>
      <w:r w:rsidR="00B602E0" w:rsidRPr="003174B1">
        <w:rPr>
          <w:lang w:val="en-US"/>
        </w:rPr>
        <w:t>reference model</w:t>
      </w:r>
      <w:r w:rsidR="00357671" w:rsidRPr="003174B1">
        <w:rPr>
          <w:lang w:val="en-US"/>
        </w:rPr>
        <w:t>, i</w:t>
      </w:r>
      <w:r w:rsidR="009B0C54" w:rsidRPr="003174B1">
        <w:rPr>
          <w:lang w:val="en-US"/>
        </w:rPr>
        <w:t>n this case t</w:t>
      </w:r>
      <w:r w:rsidR="00357671" w:rsidRPr="003174B1">
        <w:rPr>
          <w:lang w:val="en-US"/>
        </w:rPr>
        <w:t xml:space="preserve">he intervention at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f</m:t>
            </m:r>
          </m:sub>
        </m:sSub>
      </m:oMath>
      <w:r w:rsidR="00357671" w:rsidRPr="003174B1">
        <w:rPr>
          <w:lang w:val="en-US"/>
        </w:rPr>
        <w:t xml:space="preserve"> of 25%.</w:t>
      </w:r>
      <w:r w:rsidR="00123469" w:rsidRPr="003174B1">
        <w:rPr>
          <w:lang w:val="en-US"/>
        </w:rPr>
        <w:t xml:space="preserve"> The </w:t>
      </w:r>
      <w:r w:rsidR="004E7C2A" w:rsidRPr="003174B1">
        <w:rPr>
          <w:lang w:val="en-US"/>
        </w:rPr>
        <w:t>relative displacement magnitude is calculated as:</w:t>
      </w:r>
    </w:p>
    <w:p w14:paraId="4DE17780" w14:textId="2296E055" w:rsidR="008740A4" w:rsidRPr="003174B1" w:rsidRDefault="00000000" w:rsidP="00E7310D">
      <w:pPr>
        <w:rPr>
          <w:rFonts w:eastAsiaTheme="minorEastAsia"/>
          <w:lang w:val="en-US"/>
        </w:rPr>
      </w:pPr>
      <m:oMathPara>
        <m:oMath>
          <m:sSub>
            <m:sSubPr>
              <m:ctrlPr>
                <w:rPr>
                  <w:rFonts w:ascii="Cambria Math" w:hAnsi="Cambria Math"/>
                  <w:lang w:val="en-US"/>
                </w:rPr>
              </m:ctrlPr>
            </m:sSubPr>
            <m:e>
              <m:r>
                <m:rPr>
                  <m:sty m:val="p"/>
                </m:rPr>
                <w:rPr>
                  <w:rFonts w:ascii="Cambria Math" w:hAnsi="Cambria Math"/>
                  <w:lang w:val="en-US"/>
                </w:rPr>
                <m:t>u</m:t>
              </m:r>
            </m:e>
            <m:sub>
              <m:r>
                <m:rPr>
                  <m:sty m:val="p"/>
                </m:rPr>
                <w:rPr>
                  <w:rFonts w:ascii="Cambria Math" w:hAnsi="Cambria Math"/>
                  <w:lang w:val="en-US"/>
                </w:rPr>
                <m:t>mt</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u</m:t>
              </m:r>
            </m:e>
            <m:sub>
              <m:r>
                <w:rPr>
                  <w:rFonts w:ascii="Cambria Math" w:hAnsi="Cambria Math"/>
                  <w:lang w:val="en-US"/>
                </w:rPr>
                <m:t>mtb</m:t>
              </m:r>
            </m:sub>
          </m:sSub>
          <m:r>
            <m:rPr>
              <m:sty m:val="p"/>
            </m:rPr>
            <w:rPr>
              <w:rFonts w:ascii="Cambria Math" w:hAnsi="Cambria Math"/>
              <w:lang w:val="en-US"/>
            </w:rPr>
            <m:t>=</m:t>
          </m:r>
          <m:rad>
            <m:radPr>
              <m:degHide m:val="1"/>
              <m:ctrlPr>
                <w:rPr>
                  <w:rFonts w:ascii="Cambria Math" w:hAnsi="Cambria Math"/>
                  <w:lang w:val="en-US"/>
                </w:rPr>
              </m:ctrlPr>
            </m:radPr>
            <m:deg>
              <m:ctrlPr>
                <w:rPr>
                  <w:rFonts w:ascii="Cambria Math" w:hAnsi="Cambria Math"/>
                  <w:i/>
                  <w:lang w:val="en-US"/>
                </w:rPr>
              </m:ctrlPr>
            </m:deg>
            <m:e>
              <m:sSup>
                <m:sSupPr>
                  <m:ctrlPr>
                    <w:rPr>
                      <w:rFonts w:ascii="Cambria Math" w:hAnsi="Cambria Math"/>
                      <w:lang w:val="en-US"/>
                    </w:rPr>
                  </m:ctrlPr>
                </m:sSupPr>
                <m:e>
                  <m:sSub>
                    <m:sSubPr>
                      <m:ctrlPr>
                        <w:rPr>
                          <w:rFonts w:ascii="Cambria Math" w:hAnsi="Cambria Math"/>
                          <w:lang w:val="en-US"/>
                        </w:rPr>
                      </m:ctrlPr>
                    </m:sSubPr>
                    <m:e>
                      <m:r>
                        <m:rPr>
                          <m:sty m:val="p"/>
                        </m:rPr>
                        <w:rPr>
                          <w:rFonts w:ascii="Cambria Math" w:hAnsi="Cambria Math"/>
                          <w:lang w:val="en-US"/>
                        </w:rPr>
                        <m:t>u</m:t>
                      </m:r>
                    </m:e>
                    <m:sub>
                      <m:r>
                        <m:rPr>
                          <m:sty m:val="p"/>
                        </m:rPr>
                        <w:rPr>
                          <w:rFonts w:ascii="Cambria Math" w:hAnsi="Cambria Math"/>
                          <w:lang w:val="en-US"/>
                        </w:rPr>
                        <m:t>mxx</m:t>
                      </m:r>
                    </m:sub>
                  </m:sSub>
                </m:e>
                <m:sup>
                  <m:r>
                    <m:rPr>
                      <m:sty m:val="p"/>
                    </m:rPr>
                    <w:rPr>
                      <w:rFonts w:ascii="Cambria Math" w:hAnsi="Cambria Math"/>
                      <w:lang w:val="en-US"/>
                    </w:rPr>
                    <m:t>2</m:t>
                  </m:r>
                </m:sup>
              </m:sSup>
              <m:r>
                <m:rPr>
                  <m:sty m:val="p"/>
                </m:rPr>
                <w:rPr>
                  <w:rFonts w:ascii="Cambria Math" w:hAnsi="Cambria Math"/>
                  <w:lang w:val="en-US"/>
                </w:rPr>
                <m:t>+</m:t>
              </m:r>
              <m:sSup>
                <m:sSupPr>
                  <m:ctrlPr>
                    <w:rPr>
                      <w:rFonts w:ascii="Cambria Math" w:hAnsi="Cambria Math"/>
                      <w:lang w:val="en-US"/>
                    </w:rPr>
                  </m:ctrlPr>
                </m:sSupPr>
                <m:e>
                  <m:sSub>
                    <m:sSubPr>
                      <m:ctrlPr>
                        <w:rPr>
                          <w:rFonts w:ascii="Cambria Math" w:hAnsi="Cambria Math"/>
                          <w:lang w:val="en-US"/>
                        </w:rPr>
                      </m:ctrlPr>
                    </m:sSubPr>
                    <m:e>
                      <m:r>
                        <m:rPr>
                          <m:sty m:val="p"/>
                        </m:rPr>
                        <w:rPr>
                          <w:rFonts w:ascii="Cambria Math" w:hAnsi="Cambria Math"/>
                          <w:lang w:val="en-US"/>
                        </w:rPr>
                        <m:t>u</m:t>
                      </m:r>
                    </m:e>
                    <m:sub>
                      <m:r>
                        <m:rPr>
                          <m:sty m:val="p"/>
                        </m:rPr>
                        <w:rPr>
                          <w:rFonts w:ascii="Cambria Math" w:hAnsi="Cambria Math"/>
                          <w:lang w:val="en-US"/>
                        </w:rPr>
                        <m:t>myy</m:t>
                      </m:r>
                    </m:sub>
                  </m:sSub>
                </m:e>
                <m:sup>
                  <m:r>
                    <m:rPr>
                      <m:sty m:val="p"/>
                    </m:rPr>
                    <w:rPr>
                      <w:rFonts w:ascii="Cambria Math" w:hAnsi="Cambria Math"/>
                      <w:lang w:val="en-US"/>
                    </w:rPr>
                    <m:t>2</m:t>
                  </m:r>
                </m:sup>
              </m:sSup>
            </m:e>
          </m:rad>
        </m:oMath>
      </m:oMathPara>
    </w:p>
    <w:p w14:paraId="0B871D39" w14:textId="77556532" w:rsidR="008740A4" w:rsidRPr="003174B1" w:rsidRDefault="00700D0B" w:rsidP="00E7310D">
      <w:pPr>
        <w:rPr>
          <w:rFonts w:eastAsiaTheme="minorEastAsia"/>
          <w:lang w:val="en-US"/>
        </w:rPr>
      </w:pPr>
      <w:r w:rsidRPr="003174B1">
        <w:rPr>
          <w:rFonts w:eastAsiaTheme="minorEastAsia"/>
          <w:lang w:val="en-US"/>
        </w:rPr>
        <w:t>w</w:t>
      </w:r>
      <w:r w:rsidR="00BA0912" w:rsidRPr="003174B1">
        <w:rPr>
          <w:rFonts w:eastAsiaTheme="minorEastAsia"/>
          <w:lang w:val="en-US"/>
        </w:rPr>
        <w:t xml:space="preserve">here </w:t>
      </w:r>
      <m:oMath>
        <m:sSub>
          <m:sSubPr>
            <m:ctrlPr>
              <w:rPr>
                <w:rFonts w:ascii="Cambria Math" w:hAnsi="Cambria Math"/>
                <w:lang w:val="en-US"/>
              </w:rPr>
            </m:ctrlPr>
          </m:sSubPr>
          <m:e>
            <m:r>
              <w:rPr>
                <w:rFonts w:ascii="Cambria Math" w:hAnsi="Cambria Math"/>
                <w:lang w:val="en-US"/>
              </w:rPr>
              <m:t>u</m:t>
            </m:r>
          </m:e>
          <m:sub>
            <m:r>
              <w:rPr>
                <w:rFonts w:ascii="Cambria Math" w:hAnsi="Cambria Math"/>
                <w:lang w:val="en-US"/>
              </w:rPr>
              <m:t>mt</m:t>
            </m:r>
          </m:sub>
        </m:sSub>
      </m:oMath>
      <w:r w:rsidR="00AA73A8" w:rsidRPr="003174B1">
        <w:rPr>
          <w:rFonts w:eastAsiaTheme="minorEastAsia"/>
          <w:lang w:val="en-US"/>
        </w:rPr>
        <w:t xml:space="preserve"> and </w:t>
      </w:r>
      <m:oMath>
        <m:sSub>
          <m:sSubPr>
            <m:ctrlPr>
              <w:rPr>
                <w:rFonts w:ascii="Cambria Math" w:hAnsi="Cambria Math"/>
                <w:lang w:val="en-US"/>
              </w:rPr>
            </m:ctrlPr>
          </m:sSubPr>
          <m:e>
            <m:r>
              <w:rPr>
                <w:rFonts w:ascii="Cambria Math" w:hAnsi="Cambria Math"/>
                <w:lang w:val="en-US"/>
              </w:rPr>
              <m:t>u</m:t>
            </m:r>
          </m:e>
          <m:sub>
            <m:r>
              <w:rPr>
                <w:rFonts w:ascii="Cambria Math" w:hAnsi="Cambria Math"/>
                <w:lang w:val="en-US"/>
              </w:rPr>
              <m:t>mtb</m:t>
            </m:r>
          </m:sub>
        </m:sSub>
      </m:oMath>
      <w:r w:rsidR="00AA73A8" w:rsidRPr="003174B1">
        <w:rPr>
          <w:rFonts w:eastAsiaTheme="minorEastAsia"/>
          <w:lang w:val="en-US"/>
        </w:rPr>
        <w:t xml:space="preserve"> are the annual maximum total displacement for </w:t>
      </w:r>
      <w:r w:rsidR="000003C7" w:rsidRPr="003174B1">
        <w:rPr>
          <w:rFonts w:eastAsiaTheme="minorEastAsia"/>
          <w:lang w:val="en-US"/>
        </w:rPr>
        <w:t xml:space="preserve">the slope model and the </w:t>
      </w:r>
      <w:r w:rsidR="00B336E9" w:rsidRPr="003174B1">
        <w:rPr>
          <w:rFonts w:eastAsiaTheme="minorEastAsia"/>
          <w:lang w:val="en-US"/>
        </w:rPr>
        <w:t>reference</w:t>
      </w:r>
      <w:r w:rsidR="000003C7" w:rsidRPr="003174B1">
        <w:rPr>
          <w:rFonts w:eastAsiaTheme="minorEastAsia"/>
          <w:lang w:val="en-US"/>
        </w:rPr>
        <w:t xml:space="preserve"> model respectively and </w:t>
      </w:r>
      <m:oMath>
        <m:sSub>
          <m:sSubPr>
            <m:ctrlPr>
              <w:rPr>
                <w:rFonts w:ascii="Cambria Math" w:hAnsi="Cambria Math"/>
                <w:lang w:val="en-US"/>
              </w:rPr>
            </m:ctrlPr>
          </m:sSubPr>
          <m:e>
            <m:r>
              <w:rPr>
                <w:rFonts w:ascii="Cambria Math" w:hAnsi="Cambria Math"/>
                <w:lang w:val="en-US"/>
              </w:rPr>
              <m:t>u</m:t>
            </m:r>
          </m:e>
          <m:sub>
            <m:r>
              <w:rPr>
                <w:rFonts w:ascii="Cambria Math" w:hAnsi="Cambria Math"/>
                <w:lang w:val="en-US"/>
              </w:rPr>
              <m:t>mxx</m:t>
            </m:r>
          </m:sub>
        </m:sSub>
      </m:oMath>
      <w:r w:rsidR="000003C7" w:rsidRPr="003174B1">
        <w:rPr>
          <w:rFonts w:eastAsiaTheme="minorEastAsia"/>
          <w:lang w:val="en-US"/>
        </w:rPr>
        <w:t xml:space="preserve"> and </w:t>
      </w:r>
      <m:oMath>
        <m:sSub>
          <m:sSubPr>
            <m:ctrlPr>
              <w:rPr>
                <w:rFonts w:ascii="Cambria Math" w:hAnsi="Cambria Math"/>
                <w:lang w:val="en-US"/>
              </w:rPr>
            </m:ctrlPr>
          </m:sSubPr>
          <m:e>
            <m:r>
              <w:rPr>
                <w:rFonts w:ascii="Cambria Math" w:hAnsi="Cambria Math"/>
                <w:lang w:val="en-US"/>
              </w:rPr>
              <m:t>u</m:t>
            </m:r>
          </m:e>
          <m:sub>
            <m:r>
              <w:rPr>
                <w:rFonts w:ascii="Cambria Math" w:hAnsi="Cambria Math"/>
                <w:lang w:val="en-US"/>
              </w:rPr>
              <m:t>myy</m:t>
            </m:r>
          </m:sub>
        </m:sSub>
      </m:oMath>
      <w:r w:rsidR="000003C7" w:rsidRPr="003174B1">
        <w:rPr>
          <w:rFonts w:eastAsiaTheme="minorEastAsia"/>
          <w:lang w:val="en-US"/>
        </w:rPr>
        <w:t xml:space="preserve"> are the </w:t>
      </w:r>
      <w:r w:rsidR="00593476" w:rsidRPr="003174B1">
        <w:rPr>
          <w:rFonts w:eastAsiaTheme="minorEastAsia"/>
          <w:lang w:val="en-US"/>
        </w:rPr>
        <w:t xml:space="preserve">annual maximum horizontal and vertical displacements. The </w:t>
      </w:r>
      <w:r w:rsidR="00593476" w:rsidRPr="003174B1">
        <w:rPr>
          <w:lang w:val="en-US"/>
        </w:rPr>
        <w:t xml:space="preserve">relative annual maximum total displacement, </w:t>
      </w:r>
      <m:oMath>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r</m:t>
            </m:r>
          </m:sub>
        </m:sSub>
      </m:oMath>
      <w:r w:rsidR="00593476" w:rsidRPr="003174B1">
        <w:rPr>
          <w:rFonts w:eastAsiaTheme="minorEastAsia"/>
          <w:lang w:val="en-US"/>
        </w:rPr>
        <w:t>, is derived as follows:</w:t>
      </w:r>
    </w:p>
    <w:p w14:paraId="0E375189" w14:textId="7B2020C2" w:rsidR="008740A4" w:rsidRPr="003174B1" w:rsidRDefault="00000000" w:rsidP="00E7310D">
      <w:pPr>
        <w:rPr>
          <w:rFonts w:eastAsiaTheme="minorEastAsia"/>
          <w:i/>
          <w:lang w:val="en-US"/>
        </w:rPr>
      </w:pPr>
      <m:oMathPara>
        <m:oMath>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r</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mt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mtb</m:t>
                  </m:r>
                </m:sub>
              </m:sSub>
            </m:num>
            <m:den>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mtb</m:t>
                  </m:r>
                </m:sub>
              </m:sSub>
            </m:den>
          </m:f>
        </m:oMath>
      </m:oMathPara>
    </w:p>
    <w:p w14:paraId="7622A3C5" w14:textId="07671A99" w:rsidR="008E32AD" w:rsidRDefault="00593476" w:rsidP="00BD347D">
      <w:pPr>
        <w:rPr>
          <w:lang w:val="en-US"/>
        </w:rPr>
      </w:pPr>
      <w:r w:rsidRPr="003174B1">
        <w:rPr>
          <w:rFonts w:eastAsiaTheme="minorEastAsia"/>
          <w:iCs/>
          <w:lang w:val="en-US"/>
        </w:rPr>
        <w:t xml:space="preserve">The associated </w:t>
      </w:r>
      <w:r w:rsidR="00B11DEB" w:rsidRPr="003174B1">
        <w:rPr>
          <w:lang w:val="en-US"/>
        </w:rPr>
        <w:t>economic</w:t>
      </w:r>
      <w:r w:rsidR="00AD4999" w:rsidRPr="003174B1">
        <w:rPr>
          <w:lang w:val="en-US"/>
        </w:rPr>
        <w:t xml:space="preserve"> implications are summari</w:t>
      </w:r>
      <w:r w:rsidR="003D6E4D">
        <w:rPr>
          <w:lang w:val="en-US"/>
        </w:rPr>
        <w:t>z</w:t>
      </w:r>
      <w:r w:rsidR="00AD4999" w:rsidRPr="003174B1">
        <w:rPr>
          <w:lang w:val="en-US"/>
        </w:rPr>
        <w:t xml:space="preserve">ed in </w:t>
      </w:r>
      <w:r w:rsidR="00C916F1">
        <w:rPr>
          <w:lang w:val="en-US"/>
        </w:rPr>
        <w:t>Figure 5</w:t>
      </w:r>
      <w:r w:rsidR="009079B4">
        <w:rPr>
          <w:lang w:val="en-US"/>
        </w:rPr>
        <w:t xml:space="preserve"> c)</w:t>
      </w:r>
      <w:r w:rsidR="00C916F1">
        <w:rPr>
          <w:lang w:val="en-US"/>
        </w:rPr>
        <w:t xml:space="preserve"> </w:t>
      </w:r>
      <w:r w:rsidR="00AD4999" w:rsidRPr="003174B1">
        <w:rPr>
          <w:lang w:val="en-US"/>
        </w:rPr>
        <w:t xml:space="preserve">and the </w:t>
      </w:r>
      <w:r w:rsidR="003F4E34" w:rsidRPr="003174B1">
        <w:rPr>
          <w:lang w:val="en-US"/>
        </w:rPr>
        <w:t>economic calculations are shown in</w:t>
      </w:r>
      <w:r w:rsidR="00EB5BA9">
        <w:rPr>
          <w:lang w:val="en-US"/>
        </w:rPr>
        <w:t xml:space="preserve"> Table 4</w:t>
      </w:r>
      <w:r w:rsidR="003F4E34" w:rsidRPr="003174B1">
        <w:rPr>
          <w:lang w:val="en-US"/>
        </w:rPr>
        <w:t xml:space="preserve">, based on the </w:t>
      </w:r>
      <w:r w:rsidR="00ED1DD7" w:rsidRPr="003174B1">
        <w:rPr>
          <w:lang w:val="en-US"/>
        </w:rPr>
        <w:t xml:space="preserve">same costs and discounting assumptions used </w:t>
      </w:r>
      <w:r w:rsidR="00726126" w:rsidRPr="003174B1">
        <w:rPr>
          <w:lang w:val="en-US"/>
        </w:rPr>
        <w:t>to generate</w:t>
      </w:r>
      <w:r w:rsidR="00E7310D" w:rsidRPr="003174B1">
        <w:rPr>
          <w:lang w:val="en-US"/>
        </w:rPr>
        <w:t xml:space="preserve"> the results shown</w:t>
      </w:r>
      <w:r w:rsidR="00ED1DD7" w:rsidRPr="003174B1">
        <w:rPr>
          <w:lang w:val="en-US"/>
        </w:rPr>
        <w:t xml:space="preserve"> </w:t>
      </w:r>
      <w:r w:rsidR="00E7310D" w:rsidRPr="003174B1">
        <w:rPr>
          <w:lang w:val="en-US"/>
        </w:rPr>
        <w:t>in</w:t>
      </w:r>
      <w:r w:rsidR="00EB5BA9">
        <w:rPr>
          <w:lang w:val="en-US"/>
        </w:rPr>
        <w:t xml:space="preserve"> Table 2</w:t>
      </w:r>
      <w:r w:rsidR="0058407B" w:rsidRPr="003174B1">
        <w:rPr>
          <w:lang w:val="en-US"/>
        </w:rPr>
        <w:t>.</w:t>
      </w:r>
    </w:p>
    <w:p w14:paraId="195645E1" w14:textId="29AEFB39" w:rsidR="003B4736" w:rsidRPr="008454B0" w:rsidRDefault="00970874" w:rsidP="008454B0">
      <w:pPr>
        <w:pStyle w:val="Caption"/>
        <w:rPr>
          <w:lang w:val="en-US"/>
        </w:rPr>
      </w:pPr>
      <w:r w:rsidRPr="008454B0">
        <w:rPr>
          <w:i w:val="0"/>
          <w:iCs w:val="0"/>
          <w:color w:val="auto"/>
          <w:sz w:val="22"/>
          <w:szCs w:val="22"/>
          <w:lang w:val="en-US"/>
        </w:rPr>
        <w:t>Figure</w:t>
      </w:r>
      <w:r w:rsidR="00AB0DC5">
        <w:rPr>
          <w:i w:val="0"/>
          <w:iCs w:val="0"/>
          <w:color w:val="auto"/>
          <w:sz w:val="22"/>
          <w:szCs w:val="22"/>
          <w:lang w:val="en-US"/>
        </w:rPr>
        <w:t xml:space="preserve"> 5</w:t>
      </w:r>
      <w:r w:rsidRPr="008454B0">
        <w:rPr>
          <w:i w:val="0"/>
          <w:iCs w:val="0"/>
          <w:color w:val="auto"/>
          <w:sz w:val="22"/>
          <w:szCs w:val="22"/>
          <w:lang w:val="en-US"/>
        </w:rPr>
        <w:t>: a) Asset life extensions with alternative soil nail intervention timings, b) the relative deformations at the toe, and c) costs relative to the ‘Do Nothing’ approach. The vertical dashed lines represent the times interventions were performed.</w:t>
      </w:r>
    </w:p>
    <w:p w14:paraId="17D428A8" w14:textId="36FF5E5D" w:rsidR="009D4F16" w:rsidRDefault="009D4F16" w:rsidP="008454B0">
      <w:pPr>
        <w:pStyle w:val="Caption"/>
        <w:rPr>
          <w:i w:val="0"/>
          <w:iCs w:val="0"/>
          <w:color w:val="auto"/>
          <w:sz w:val="22"/>
          <w:szCs w:val="22"/>
          <w:lang w:val="en-US"/>
        </w:rPr>
      </w:pPr>
      <w:r>
        <w:rPr>
          <w:noProof/>
        </w:rPr>
        <w:lastRenderedPageBreak/>
        <w:drawing>
          <wp:inline distT="0" distB="0" distL="0" distR="0" wp14:anchorId="7DD3F58A" wp14:editId="26507B3A">
            <wp:extent cx="5670000" cy="4782374"/>
            <wp:effectExtent l="0" t="0" r="6985" b="0"/>
            <wp:docPr id="1572415185" name="Picture 157241518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415185" name="Picture 1" descr="A screenshot of a graph&#10;&#10;Description automatically generated"/>
                    <pic:cNvPicPr/>
                  </pic:nvPicPr>
                  <pic:blipFill>
                    <a:blip r:embed="rId15"/>
                    <a:stretch>
                      <a:fillRect/>
                    </a:stretch>
                  </pic:blipFill>
                  <pic:spPr>
                    <a:xfrm>
                      <a:off x="0" y="0"/>
                      <a:ext cx="5670000" cy="4782374"/>
                    </a:xfrm>
                    <a:prstGeom prst="rect">
                      <a:avLst/>
                    </a:prstGeom>
                  </pic:spPr>
                </pic:pic>
              </a:graphicData>
            </a:graphic>
          </wp:inline>
        </w:drawing>
      </w:r>
    </w:p>
    <w:p w14:paraId="794A1288" w14:textId="492B2917" w:rsidR="002D5DA5" w:rsidRPr="008454B0" w:rsidRDefault="00820E1E" w:rsidP="008454B0">
      <w:pPr>
        <w:pStyle w:val="Caption"/>
        <w:rPr>
          <w:color w:val="auto"/>
          <w:lang w:val="en-US"/>
        </w:rPr>
      </w:pPr>
      <w:r w:rsidRPr="008454B0">
        <w:rPr>
          <w:i w:val="0"/>
          <w:iCs w:val="0"/>
          <w:color w:val="auto"/>
          <w:sz w:val="22"/>
          <w:szCs w:val="22"/>
          <w:lang w:val="en-US"/>
        </w:rPr>
        <w:t>T</w:t>
      </w:r>
      <w:r w:rsidR="006C4579" w:rsidRPr="008454B0">
        <w:rPr>
          <w:i w:val="0"/>
          <w:iCs w:val="0"/>
          <w:color w:val="auto"/>
          <w:sz w:val="22"/>
          <w:szCs w:val="22"/>
          <w:lang w:val="en-US"/>
        </w:rPr>
        <w:t xml:space="preserve">he </w:t>
      </w:r>
      <w:r w:rsidR="005203BE" w:rsidRPr="008454B0" w:rsidDel="000812A7">
        <w:rPr>
          <w:i w:val="0"/>
          <w:iCs w:val="0"/>
          <w:color w:val="auto"/>
          <w:sz w:val="22"/>
          <w:szCs w:val="22"/>
          <w:lang w:val="en-US"/>
        </w:rPr>
        <w:t>model</w:t>
      </w:r>
      <w:r w:rsidRPr="008454B0" w:rsidDel="000812A7">
        <w:rPr>
          <w:i w:val="0"/>
          <w:iCs w:val="0"/>
          <w:color w:val="auto"/>
          <w:sz w:val="22"/>
          <w:szCs w:val="22"/>
          <w:lang w:val="en-US"/>
        </w:rPr>
        <w:t>ed</w:t>
      </w:r>
      <w:r w:rsidRPr="008454B0">
        <w:rPr>
          <w:i w:val="0"/>
          <w:iCs w:val="0"/>
          <w:color w:val="auto"/>
          <w:sz w:val="22"/>
          <w:szCs w:val="22"/>
          <w:lang w:val="en-US"/>
        </w:rPr>
        <w:t xml:space="preserve"> </w:t>
      </w:r>
      <w:r w:rsidR="00312B07" w:rsidRPr="008454B0">
        <w:rPr>
          <w:i w:val="0"/>
          <w:iCs w:val="0"/>
          <w:color w:val="auto"/>
          <w:sz w:val="22"/>
          <w:szCs w:val="22"/>
          <w:lang w:val="en-US"/>
        </w:rPr>
        <w:t>geote</w:t>
      </w:r>
      <w:r w:rsidR="00050149" w:rsidRPr="008454B0">
        <w:rPr>
          <w:i w:val="0"/>
          <w:iCs w:val="0"/>
          <w:color w:val="auto"/>
          <w:sz w:val="22"/>
          <w:szCs w:val="22"/>
          <w:lang w:val="en-US"/>
        </w:rPr>
        <w:t xml:space="preserve">chnical </w:t>
      </w:r>
      <w:r w:rsidR="006C4579" w:rsidRPr="008454B0">
        <w:rPr>
          <w:i w:val="0"/>
          <w:iCs w:val="0"/>
          <w:color w:val="auto"/>
          <w:sz w:val="22"/>
          <w:szCs w:val="22"/>
          <w:lang w:val="en-US"/>
        </w:rPr>
        <w:t xml:space="preserve">results </w:t>
      </w:r>
      <w:r w:rsidR="170DAED1" w:rsidRPr="008454B0">
        <w:rPr>
          <w:i w:val="0"/>
          <w:iCs w:val="0"/>
          <w:color w:val="auto"/>
          <w:sz w:val="22"/>
          <w:szCs w:val="22"/>
          <w:lang w:val="en-US"/>
        </w:rPr>
        <w:t xml:space="preserve">are </w:t>
      </w:r>
      <w:r w:rsidR="55DDF417" w:rsidRPr="008454B0">
        <w:rPr>
          <w:i w:val="0"/>
          <w:iCs w:val="0"/>
          <w:color w:val="auto"/>
          <w:sz w:val="22"/>
          <w:szCs w:val="22"/>
          <w:lang w:val="en-US"/>
        </w:rPr>
        <w:t xml:space="preserve">broadly </w:t>
      </w:r>
      <w:r w:rsidR="170DAED1" w:rsidRPr="008454B0">
        <w:rPr>
          <w:i w:val="0"/>
          <w:iCs w:val="0"/>
          <w:color w:val="auto"/>
          <w:sz w:val="22"/>
          <w:szCs w:val="22"/>
          <w:lang w:val="en-US"/>
        </w:rPr>
        <w:t>consistent with those of</w:t>
      </w:r>
      <w:r w:rsidR="00EF106E" w:rsidRPr="008454B0">
        <w:rPr>
          <w:i w:val="0"/>
          <w:iCs w:val="0"/>
          <w:color w:val="auto"/>
          <w:sz w:val="22"/>
          <w:szCs w:val="22"/>
          <w:lang w:val="en-US"/>
        </w:rPr>
        <w:t xml:space="preserve"> </w:t>
      </w:r>
      <w:r w:rsidR="006C4579" w:rsidRPr="008454B0">
        <w:rPr>
          <w:i w:val="0"/>
          <w:iCs w:val="0"/>
          <w:color w:val="auto"/>
          <w:sz w:val="22"/>
          <w:szCs w:val="22"/>
          <w:lang w:val="en-US"/>
        </w:rPr>
        <w:t xml:space="preserve">the hypothetical example shown in </w:t>
      </w:r>
      <w:r w:rsidR="005B606F" w:rsidRPr="008454B0">
        <w:rPr>
          <w:i w:val="0"/>
          <w:iCs w:val="0"/>
          <w:color w:val="auto"/>
          <w:sz w:val="22"/>
          <w:szCs w:val="22"/>
          <w:lang w:val="en-US"/>
        </w:rPr>
        <w:t>Figure 2</w:t>
      </w:r>
      <w:r w:rsidR="001808DC" w:rsidRPr="008454B0">
        <w:rPr>
          <w:i w:val="0"/>
          <w:iCs w:val="0"/>
          <w:color w:val="auto"/>
          <w:sz w:val="22"/>
          <w:szCs w:val="22"/>
          <w:lang w:val="en-US"/>
        </w:rPr>
        <w:t>.</w:t>
      </w:r>
      <w:r w:rsidR="00CC3F1D" w:rsidRPr="008454B0">
        <w:rPr>
          <w:i w:val="0"/>
          <w:iCs w:val="0"/>
          <w:color w:val="auto"/>
          <w:sz w:val="22"/>
          <w:szCs w:val="22"/>
          <w:lang w:val="en-US"/>
        </w:rPr>
        <w:t xml:space="preserve"> </w:t>
      </w:r>
      <w:r w:rsidR="001808DC" w:rsidRPr="008454B0">
        <w:rPr>
          <w:i w:val="0"/>
          <w:iCs w:val="0"/>
          <w:color w:val="auto"/>
          <w:sz w:val="22"/>
          <w:szCs w:val="22"/>
          <w:lang w:val="en-US"/>
        </w:rPr>
        <w:t>In both cases,</w:t>
      </w:r>
      <w:r w:rsidR="00CC3F1D" w:rsidRPr="008454B0">
        <w:rPr>
          <w:i w:val="0"/>
          <w:iCs w:val="0"/>
          <w:color w:val="auto"/>
          <w:sz w:val="22"/>
          <w:szCs w:val="22"/>
          <w:lang w:val="en-US"/>
        </w:rPr>
        <w:t xml:space="preserve"> e</w:t>
      </w:r>
      <w:r w:rsidR="00E32CBF" w:rsidRPr="008454B0">
        <w:rPr>
          <w:i w:val="0"/>
          <w:iCs w:val="0"/>
          <w:color w:val="auto"/>
          <w:sz w:val="22"/>
          <w:szCs w:val="22"/>
          <w:lang w:val="en-US"/>
        </w:rPr>
        <w:t xml:space="preserve">arlier interventions produce </w:t>
      </w:r>
      <w:r w:rsidR="00EF5215" w:rsidRPr="008454B0">
        <w:rPr>
          <w:i w:val="0"/>
          <w:iCs w:val="0"/>
          <w:color w:val="auto"/>
          <w:sz w:val="22"/>
          <w:szCs w:val="22"/>
          <w:lang w:val="en-US"/>
        </w:rPr>
        <w:t>greater</w:t>
      </w:r>
      <w:r w:rsidR="00C5107A" w:rsidRPr="008454B0">
        <w:rPr>
          <w:i w:val="0"/>
          <w:iCs w:val="0"/>
          <w:color w:val="auto"/>
          <w:sz w:val="22"/>
          <w:szCs w:val="22"/>
          <w:lang w:val="en-US"/>
        </w:rPr>
        <w:t xml:space="preserve"> asset</w:t>
      </w:r>
      <w:r w:rsidR="00EF5215" w:rsidRPr="008454B0">
        <w:rPr>
          <w:i w:val="0"/>
          <w:iCs w:val="0"/>
          <w:color w:val="auto"/>
          <w:sz w:val="22"/>
          <w:szCs w:val="22"/>
          <w:lang w:val="en-US"/>
        </w:rPr>
        <w:t xml:space="preserve"> life extensions from the time of intervention, </w:t>
      </w:r>
      <w:proofErr w:type="gramStart"/>
      <w:r w:rsidR="003D7B9D" w:rsidRPr="008454B0">
        <w:rPr>
          <w:i w:val="0"/>
          <w:iCs w:val="0"/>
          <w:color w:val="auto"/>
          <w:sz w:val="22"/>
          <w:szCs w:val="22"/>
          <w:lang w:val="en-US"/>
        </w:rPr>
        <w:t>and also</w:t>
      </w:r>
      <w:proofErr w:type="gramEnd"/>
      <w:r w:rsidR="00C53E2B" w:rsidRPr="008454B0">
        <w:rPr>
          <w:i w:val="0"/>
          <w:iCs w:val="0"/>
          <w:color w:val="auto"/>
          <w:sz w:val="22"/>
          <w:szCs w:val="22"/>
          <w:lang w:val="en-US"/>
        </w:rPr>
        <w:t xml:space="preserve"> result in greater </w:t>
      </w:r>
      <w:r w:rsidR="00AC00F3" w:rsidRPr="008454B0">
        <w:rPr>
          <w:i w:val="0"/>
          <w:iCs w:val="0"/>
          <w:color w:val="auto"/>
          <w:sz w:val="22"/>
          <w:szCs w:val="22"/>
          <w:lang w:val="en-US"/>
        </w:rPr>
        <w:t>overall asset life</w:t>
      </w:r>
      <w:r w:rsidR="00FD5D02" w:rsidRPr="008454B0">
        <w:rPr>
          <w:i w:val="0"/>
          <w:iCs w:val="0"/>
          <w:color w:val="auto"/>
          <w:sz w:val="22"/>
          <w:szCs w:val="22"/>
          <w:lang w:val="en-US"/>
        </w:rPr>
        <w:t xml:space="preserve">, with the </w:t>
      </w:r>
      <w:r w:rsidR="008A7AB1">
        <w:rPr>
          <w:i w:val="0"/>
          <w:iCs w:val="0"/>
          <w:color w:val="auto"/>
          <w:sz w:val="22"/>
          <w:szCs w:val="22"/>
          <w:lang w:val="en-US"/>
        </w:rPr>
        <w:t xml:space="preserve">modelled </w:t>
      </w:r>
      <w:r w:rsidR="00FD5D02" w:rsidRPr="008454B0">
        <w:rPr>
          <w:i w:val="0"/>
          <w:iCs w:val="0"/>
          <w:color w:val="auto"/>
          <w:sz w:val="22"/>
          <w:szCs w:val="22"/>
          <w:lang w:val="en-US"/>
        </w:rPr>
        <w:t xml:space="preserve">intervention at </w:t>
      </w:r>
      <w:r w:rsidR="00BC090F" w:rsidRPr="008454B0">
        <w:rPr>
          <w:i w:val="0"/>
          <w:iCs w:val="0"/>
          <w:color w:val="auto"/>
          <w:sz w:val="22"/>
          <w:szCs w:val="22"/>
          <w:lang w:val="en-US"/>
        </w:rPr>
        <w:t xml:space="preserve">the </w:t>
      </w:r>
      <w:r w:rsidR="00872389" w:rsidRPr="008454B0">
        <w:rPr>
          <w:i w:val="0"/>
          <w:iCs w:val="0"/>
          <w:color w:val="auto"/>
          <w:sz w:val="22"/>
          <w:szCs w:val="22"/>
          <w:lang w:val="en-US"/>
        </w:rPr>
        <w:t>25</w:t>
      </w:r>
      <w:r w:rsidR="00FD5D02" w:rsidRPr="008454B0">
        <w:rPr>
          <w:i w:val="0"/>
          <w:iCs w:val="0"/>
          <w:color w:val="auto"/>
          <w:sz w:val="22"/>
          <w:szCs w:val="22"/>
          <w:lang w:val="en-US"/>
        </w:rPr>
        <w:t xml:space="preserve">% deterioration level </w:t>
      </w:r>
      <w:r w:rsidR="00730347" w:rsidRPr="008454B0">
        <w:rPr>
          <w:i w:val="0"/>
          <w:iCs w:val="0"/>
          <w:color w:val="auto"/>
          <w:sz w:val="22"/>
          <w:szCs w:val="22"/>
          <w:lang w:val="en-US"/>
        </w:rPr>
        <w:t>increasing the overall asset life</w:t>
      </w:r>
      <w:r w:rsidR="00703113" w:rsidRPr="008454B0">
        <w:rPr>
          <w:i w:val="0"/>
          <w:iCs w:val="0"/>
          <w:color w:val="auto"/>
          <w:sz w:val="22"/>
          <w:szCs w:val="22"/>
          <w:lang w:val="en-US"/>
        </w:rPr>
        <w:t xml:space="preserve"> by 75.5%, </w:t>
      </w:r>
      <w:r w:rsidR="00A14DF8" w:rsidRPr="008454B0">
        <w:rPr>
          <w:i w:val="0"/>
          <w:iCs w:val="0"/>
          <w:color w:val="auto"/>
          <w:sz w:val="22"/>
          <w:szCs w:val="22"/>
          <w:lang w:val="en-US"/>
        </w:rPr>
        <w:t xml:space="preserve">compared </w:t>
      </w:r>
      <w:r w:rsidR="000F22AC" w:rsidRPr="008454B0">
        <w:rPr>
          <w:i w:val="0"/>
          <w:iCs w:val="0"/>
          <w:color w:val="auto"/>
          <w:sz w:val="22"/>
          <w:szCs w:val="22"/>
          <w:lang w:val="en-US"/>
        </w:rPr>
        <w:t>with</w:t>
      </w:r>
      <w:r w:rsidR="00A14DF8" w:rsidRPr="008454B0">
        <w:rPr>
          <w:i w:val="0"/>
          <w:iCs w:val="0"/>
          <w:color w:val="auto"/>
          <w:sz w:val="22"/>
          <w:szCs w:val="22"/>
          <w:lang w:val="en-US"/>
        </w:rPr>
        <w:t xml:space="preserve"> the</w:t>
      </w:r>
      <w:r w:rsidR="00730347" w:rsidRPr="008454B0">
        <w:rPr>
          <w:i w:val="0"/>
          <w:iCs w:val="0"/>
          <w:color w:val="auto"/>
          <w:sz w:val="22"/>
          <w:szCs w:val="22"/>
          <w:lang w:val="en-US"/>
        </w:rPr>
        <w:t xml:space="preserve"> extension </w:t>
      </w:r>
      <w:r w:rsidR="00A14DF8" w:rsidRPr="008454B0">
        <w:rPr>
          <w:i w:val="0"/>
          <w:iCs w:val="0"/>
          <w:color w:val="auto"/>
          <w:sz w:val="22"/>
          <w:szCs w:val="22"/>
          <w:lang w:val="en-US"/>
        </w:rPr>
        <w:t xml:space="preserve">of </w:t>
      </w:r>
      <w:r w:rsidR="00FA6F7F" w:rsidRPr="008454B0">
        <w:rPr>
          <w:i w:val="0"/>
          <w:iCs w:val="0"/>
          <w:color w:val="auto"/>
          <w:sz w:val="22"/>
          <w:szCs w:val="22"/>
          <w:lang w:val="en-US"/>
        </w:rPr>
        <w:t xml:space="preserve">53.3% </w:t>
      </w:r>
      <w:r w:rsidR="00730347" w:rsidRPr="008454B0">
        <w:rPr>
          <w:i w:val="0"/>
          <w:iCs w:val="0"/>
          <w:color w:val="auto"/>
          <w:sz w:val="22"/>
          <w:szCs w:val="22"/>
          <w:lang w:val="en-US"/>
        </w:rPr>
        <w:t xml:space="preserve">obtained </w:t>
      </w:r>
      <w:r w:rsidR="00AB7E08" w:rsidRPr="008454B0">
        <w:rPr>
          <w:i w:val="0"/>
          <w:iCs w:val="0"/>
          <w:color w:val="auto"/>
          <w:sz w:val="22"/>
          <w:szCs w:val="22"/>
          <w:lang w:val="en-US"/>
        </w:rPr>
        <w:t xml:space="preserve">by intervening at </w:t>
      </w:r>
      <w:r w:rsidR="00872389" w:rsidRPr="008454B0">
        <w:rPr>
          <w:i w:val="0"/>
          <w:iCs w:val="0"/>
          <w:color w:val="auto"/>
          <w:sz w:val="22"/>
          <w:szCs w:val="22"/>
          <w:lang w:val="en-US"/>
        </w:rPr>
        <w:t>90%</w:t>
      </w:r>
      <w:r w:rsidR="00AB7E08" w:rsidRPr="008454B0">
        <w:rPr>
          <w:i w:val="0"/>
          <w:iCs w:val="0"/>
          <w:color w:val="auto"/>
          <w:sz w:val="22"/>
          <w:szCs w:val="22"/>
          <w:lang w:val="en-US"/>
        </w:rPr>
        <w:t xml:space="preserve"> deterioration</w:t>
      </w:r>
      <w:r w:rsidR="00795696" w:rsidRPr="008454B0">
        <w:rPr>
          <w:i w:val="0"/>
          <w:iCs w:val="0"/>
          <w:color w:val="auto"/>
          <w:sz w:val="22"/>
          <w:szCs w:val="22"/>
          <w:lang w:val="en-US"/>
        </w:rPr>
        <w:t>.</w:t>
      </w:r>
    </w:p>
    <w:p w14:paraId="41F5BEF7" w14:textId="2EA27719" w:rsidR="002D5DA5" w:rsidRPr="003174B1" w:rsidRDefault="002D5DA5">
      <w:pPr>
        <w:rPr>
          <w:lang w:val="en-US"/>
        </w:rPr>
      </w:pPr>
      <w:r w:rsidRPr="003174B1">
        <w:rPr>
          <w:lang w:val="en-US"/>
        </w:rPr>
        <w:t xml:space="preserve">The </w:t>
      </w:r>
      <w:r w:rsidR="00726344" w:rsidRPr="003174B1">
        <w:rPr>
          <w:lang w:val="en-US"/>
        </w:rPr>
        <w:t>serviceability</w:t>
      </w:r>
      <w:r w:rsidR="5BA1103A" w:rsidRPr="003174B1">
        <w:rPr>
          <w:lang w:val="en-US"/>
        </w:rPr>
        <w:t xml:space="preserve"> results</w:t>
      </w:r>
      <w:r w:rsidR="0060665D" w:rsidRPr="003174B1">
        <w:rPr>
          <w:lang w:val="en-US"/>
        </w:rPr>
        <w:t>,</w:t>
      </w:r>
      <w:r w:rsidRPr="003174B1">
        <w:rPr>
          <w:lang w:val="en-US"/>
        </w:rPr>
        <w:t xml:space="preserve"> in the context of deformation at the slope toe</w:t>
      </w:r>
      <w:r w:rsidR="0060665D" w:rsidRPr="003174B1">
        <w:rPr>
          <w:lang w:val="en-US"/>
        </w:rPr>
        <w:t>,</w:t>
      </w:r>
      <w:r w:rsidRPr="003174B1">
        <w:rPr>
          <w:lang w:val="en-US"/>
        </w:rPr>
        <w:t xml:space="preserve"> show a similar trend</w:t>
      </w:r>
      <w:r w:rsidR="00DC30AF" w:rsidRPr="003174B1">
        <w:rPr>
          <w:lang w:val="en-US"/>
        </w:rPr>
        <w:t xml:space="preserve"> to th</w:t>
      </w:r>
      <w:r w:rsidR="7ED83C1B" w:rsidRPr="003174B1">
        <w:rPr>
          <w:lang w:val="en-US"/>
        </w:rPr>
        <w:t>ose for</w:t>
      </w:r>
      <w:r w:rsidR="00DC30AF" w:rsidRPr="003174B1">
        <w:rPr>
          <w:lang w:val="en-US"/>
        </w:rPr>
        <w:t xml:space="preserve"> stability</w:t>
      </w:r>
      <w:r w:rsidR="0060665D" w:rsidRPr="003174B1">
        <w:rPr>
          <w:lang w:val="en-US"/>
        </w:rPr>
        <w:t xml:space="preserve">. </w:t>
      </w:r>
      <w:r w:rsidR="7CD2CFC3" w:rsidRPr="003174B1">
        <w:rPr>
          <w:lang w:val="en-US"/>
        </w:rPr>
        <w:t>L</w:t>
      </w:r>
      <w:r w:rsidRPr="003174B1">
        <w:rPr>
          <w:lang w:val="en-US"/>
        </w:rPr>
        <w:t xml:space="preserve">ater interventions </w:t>
      </w:r>
      <w:r w:rsidR="3CB77D66" w:rsidRPr="003174B1">
        <w:rPr>
          <w:lang w:val="en-US"/>
        </w:rPr>
        <w:t xml:space="preserve">were found to </w:t>
      </w:r>
      <w:r w:rsidRPr="003174B1">
        <w:rPr>
          <w:lang w:val="en-US"/>
        </w:rPr>
        <w:t>produc</w:t>
      </w:r>
      <w:r w:rsidR="0060665D" w:rsidRPr="003174B1">
        <w:rPr>
          <w:lang w:val="en-US"/>
        </w:rPr>
        <w:t>e</w:t>
      </w:r>
      <w:r w:rsidRPr="003174B1">
        <w:rPr>
          <w:lang w:val="en-US"/>
        </w:rPr>
        <w:t xml:space="preserve"> progressively </w:t>
      </w:r>
      <w:r w:rsidR="0060665D" w:rsidRPr="003174B1">
        <w:rPr>
          <w:lang w:val="en-US"/>
        </w:rPr>
        <w:t>smaller</w:t>
      </w:r>
      <w:r w:rsidR="00726344" w:rsidRPr="003174B1">
        <w:rPr>
          <w:lang w:val="en-US"/>
        </w:rPr>
        <w:t xml:space="preserve"> </w:t>
      </w:r>
      <w:r w:rsidR="2455BC39" w:rsidRPr="003174B1">
        <w:rPr>
          <w:lang w:val="en-US"/>
        </w:rPr>
        <w:t xml:space="preserve">reductions </w:t>
      </w:r>
      <w:r w:rsidR="00726344" w:rsidRPr="003174B1">
        <w:rPr>
          <w:lang w:val="en-US"/>
        </w:rPr>
        <w:t xml:space="preserve">in deformation </w:t>
      </w:r>
      <w:r w:rsidR="71BB60DA" w:rsidRPr="003174B1">
        <w:rPr>
          <w:lang w:val="en-US"/>
        </w:rPr>
        <w:t xml:space="preserve">relative </w:t>
      </w:r>
      <w:r w:rsidR="00726344" w:rsidRPr="003174B1">
        <w:rPr>
          <w:lang w:val="en-US"/>
        </w:rPr>
        <w:t>to the</w:t>
      </w:r>
      <w:r w:rsidR="01040B96" w:rsidRPr="003174B1">
        <w:rPr>
          <w:lang w:val="en-US"/>
        </w:rPr>
        <w:t xml:space="preserve"> baseline</w:t>
      </w:r>
      <w:r w:rsidR="00726344" w:rsidRPr="003174B1">
        <w:rPr>
          <w:lang w:val="en-US"/>
        </w:rPr>
        <w:t xml:space="preserve"> intervention at 25% deterioration</w:t>
      </w:r>
      <w:r w:rsidR="00DC30AF" w:rsidRPr="003174B1">
        <w:rPr>
          <w:lang w:val="en-US"/>
        </w:rPr>
        <w:t>. T</w:t>
      </w:r>
      <w:r w:rsidR="0057168F" w:rsidRPr="003174B1">
        <w:rPr>
          <w:lang w:val="en-US"/>
        </w:rPr>
        <w:t xml:space="preserve">he intervention models </w:t>
      </w:r>
      <w:r w:rsidR="000B50BA" w:rsidRPr="003174B1">
        <w:rPr>
          <w:lang w:val="en-US"/>
        </w:rPr>
        <w:t>at 75% and 95</w:t>
      </w:r>
      <w:r w:rsidR="00DC30AF" w:rsidRPr="003174B1">
        <w:rPr>
          <w:lang w:val="en-US"/>
        </w:rPr>
        <w:t xml:space="preserve">% are shown to </w:t>
      </w:r>
      <w:r w:rsidR="00F30918" w:rsidRPr="003174B1">
        <w:rPr>
          <w:lang w:val="en-US"/>
        </w:rPr>
        <w:t xml:space="preserve">produce </w:t>
      </w:r>
      <w:r w:rsidR="00337ABE" w:rsidRPr="003174B1">
        <w:rPr>
          <w:lang w:val="en-US"/>
        </w:rPr>
        <w:t>negligible</w:t>
      </w:r>
      <w:r w:rsidR="000B50BA" w:rsidRPr="003174B1">
        <w:rPr>
          <w:lang w:val="en-US"/>
        </w:rPr>
        <w:t xml:space="preserve"> improvements in </w:t>
      </w:r>
      <w:r w:rsidR="00337ABE" w:rsidRPr="003174B1">
        <w:rPr>
          <w:lang w:val="en-US"/>
        </w:rPr>
        <w:t>serviceability</w:t>
      </w:r>
      <w:r w:rsidR="000B50BA" w:rsidRPr="003174B1">
        <w:rPr>
          <w:lang w:val="en-US"/>
        </w:rPr>
        <w:t xml:space="preserve"> </w:t>
      </w:r>
      <w:r w:rsidR="00337ABE" w:rsidRPr="003174B1">
        <w:rPr>
          <w:lang w:val="en-US"/>
        </w:rPr>
        <w:t xml:space="preserve">relative to the </w:t>
      </w:r>
      <w:r w:rsidR="3346B362" w:rsidRPr="003174B1">
        <w:rPr>
          <w:lang w:val="en-US"/>
        </w:rPr>
        <w:t>‘</w:t>
      </w:r>
      <w:r w:rsidR="30620BFD" w:rsidRPr="003174B1">
        <w:rPr>
          <w:lang w:val="en-US"/>
        </w:rPr>
        <w:t>D</w:t>
      </w:r>
      <w:r w:rsidR="00337ABE" w:rsidRPr="003174B1">
        <w:rPr>
          <w:lang w:val="en-US"/>
        </w:rPr>
        <w:t xml:space="preserve">o </w:t>
      </w:r>
      <w:r w:rsidR="6562E144" w:rsidRPr="003174B1">
        <w:rPr>
          <w:lang w:val="en-US"/>
        </w:rPr>
        <w:t>N</w:t>
      </w:r>
      <w:r w:rsidR="00337ABE" w:rsidRPr="003174B1">
        <w:rPr>
          <w:lang w:val="en-US"/>
        </w:rPr>
        <w:t>othing</w:t>
      </w:r>
      <w:r w:rsidR="7B9414ED" w:rsidRPr="003174B1">
        <w:rPr>
          <w:lang w:val="en-US"/>
        </w:rPr>
        <w:t>’</w:t>
      </w:r>
      <w:r w:rsidR="00337ABE" w:rsidRPr="003174B1">
        <w:rPr>
          <w:lang w:val="en-US"/>
        </w:rPr>
        <w:t xml:space="preserve"> model</w:t>
      </w:r>
      <w:r w:rsidR="00760251">
        <w:rPr>
          <w:lang w:val="en-US"/>
        </w:rPr>
        <w:t>,</w:t>
      </w:r>
      <w:r w:rsidR="00337ABE" w:rsidRPr="003174B1">
        <w:rPr>
          <w:lang w:val="en-US"/>
        </w:rPr>
        <w:t xml:space="preserve"> where failure was allowed to occur without intervention.</w:t>
      </w:r>
    </w:p>
    <w:p w14:paraId="4CA70FA3" w14:textId="20F0BE92" w:rsidR="00A61F77" w:rsidRPr="003174B1" w:rsidRDefault="776A432C" w:rsidP="00971882">
      <w:pPr>
        <w:rPr>
          <w:lang w:val="en-US"/>
        </w:rPr>
      </w:pPr>
      <w:r w:rsidRPr="003174B1">
        <w:rPr>
          <w:lang w:val="en-US"/>
        </w:rPr>
        <w:t>The economic assessment of the modelled results, equivalent to the hypothetical example shown in</w:t>
      </w:r>
      <w:r w:rsidR="00D7639A">
        <w:rPr>
          <w:lang w:val="en-US"/>
        </w:rPr>
        <w:t xml:space="preserve"> Table 2</w:t>
      </w:r>
      <w:r w:rsidRPr="003174B1">
        <w:rPr>
          <w:lang w:val="en-US"/>
        </w:rPr>
        <w:t>, is summari</w:t>
      </w:r>
      <w:r w:rsidR="00FE53DB">
        <w:rPr>
          <w:lang w:val="en-US"/>
        </w:rPr>
        <w:t>z</w:t>
      </w:r>
      <w:r w:rsidRPr="003174B1">
        <w:rPr>
          <w:lang w:val="en-US"/>
        </w:rPr>
        <w:t>ed in</w:t>
      </w:r>
      <w:r w:rsidR="00D7639A">
        <w:rPr>
          <w:lang w:val="en-US"/>
        </w:rPr>
        <w:t xml:space="preserve"> Table 4</w:t>
      </w:r>
      <w:r w:rsidR="005458FE" w:rsidRPr="003174B1">
        <w:rPr>
          <w:lang w:val="en-US"/>
        </w:rPr>
        <w:fldChar w:fldCharType="begin"/>
      </w:r>
      <w:r w:rsidR="005458FE" w:rsidRPr="003174B1">
        <w:rPr>
          <w:lang w:val="en-US"/>
        </w:rPr>
        <w:instrText xml:space="preserve"> REF _Ref150349687 \h </w:instrText>
      </w:r>
      <w:r w:rsidR="005458FE" w:rsidRPr="003174B1">
        <w:rPr>
          <w:lang w:val="en-US"/>
        </w:rPr>
      </w:r>
      <w:r w:rsidR="005458FE" w:rsidRPr="003174B1">
        <w:rPr>
          <w:lang w:val="en-US"/>
        </w:rPr>
        <w:fldChar w:fldCharType="separate"/>
      </w:r>
      <w:r w:rsidR="00DF011E" w:rsidRPr="008454B0">
        <w:rPr>
          <w:lang w:val="en-US"/>
        </w:rPr>
        <w:t>Table</w:t>
      </w:r>
      <w:r w:rsidR="00DF011E">
        <w:rPr>
          <w:lang w:val="en-US"/>
        </w:rPr>
        <w:t xml:space="preserve"> 4</w:t>
      </w:r>
      <w:r w:rsidR="005458FE" w:rsidRPr="003174B1">
        <w:rPr>
          <w:lang w:val="en-US"/>
        </w:rPr>
        <w:fldChar w:fldCharType="end"/>
      </w:r>
      <w:r w:rsidR="0F2626C7" w:rsidRPr="003174B1">
        <w:rPr>
          <w:lang w:val="en-US"/>
        </w:rPr>
        <w:t>, whose five</w:t>
      </w:r>
      <w:r w:rsidR="00C575B2" w:rsidRPr="003174B1">
        <w:rPr>
          <w:lang w:val="en-US"/>
        </w:rPr>
        <w:t xml:space="preserve"> r</w:t>
      </w:r>
      <w:r w:rsidR="006670E2" w:rsidRPr="003174B1">
        <w:rPr>
          <w:lang w:val="en-US"/>
        </w:rPr>
        <w:t>esults</w:t>
      </w:r>
      <w:r w:rsidR="0F2626C7" w:rsidRPr="003174B1">
        <w:rPr>
          <w:lang w:val="en-US"/>
        </w:rPr>
        <w:t xml:space="preserve"> columns correspond to no intervention</w:t>
      </w:r>
      <w:r w:rsidR="147CA978" w:rsidRPr="003174B1">
        <w:rPr>
          <w:lang w:val="en-US"/>
        </w:rPr>
        <w:t xml:space="preserve"> (‘Do Nothing’)</w:t>
      </w:r>
      <w:r w:rsidR="0F2626C7" w:rsidRPr="003174B1">
        <w:rPr>
          <w:lang w:val="en-US"/>
        </w:rPr>
        <w:t>, and to the four s</w:t>
      </w:r>
      <w:r w:rsidR="6E78995F" w:rsidRPr="003174B1">
        <w:rPr>
          <w:lang w:val="en-US"/>
        </w:rPr>
        <w:t xml:space="preserve">oil nail installation timings illustrated in </w:t>
      </w:r>
      <w:r w:rsidR="00744547">
        <w:rPr>
          <w:lang w:val="en-US"/>
        </w:rPr>
        <w:t>Figure</w:t>
      </w:r>
      <w:r w:rsidR="00694EE8">
        <w:rPr>
          <w:lang w:val="en-US"/>
        </w:rPr>
        <w:t xml:space="preserve"> 5.</w:t>
      </w:r>
      <w:r w:rsidRPr="003174B1">
        <w:rPr>
          <w:lang w:val="en-US"/>
        </w:rPr>
        <w:t xml:space="preserve"> </w:t>
      </w:r>
      <w:r w:rsidR="15619AF7" w:rsidRPr="003174B1">
        <w:rPr>
          <w:lang w:val="en-US"/>
        </w:rPr>
        <w:t>A</w:t>
      </w:r>
      <w:r w:rsidR="6ACF68F6" w:rsidRPr="003174B1">
        <w:rPr>
          <w:lang w:val="en-US"/>
        </w:rPr>
        <w:t>s in</w:t>
      </w:r>
      <w:r w:rsidR="00971882">
        <w:rPr>
          <w:lang w:val="en-US"/>
        </w:rPr>
        <w:t xml:space="preserve"> Table 2</w:t>
      </w:r>
      <w:r w:rsidR="15619AF7" w:rsidRPr="003174B1">
        <w:rPr>
          <w:lang w:val="en-US"/>
        </w:rPr>
        <w:t xml:space="preserve">, it can be seen that the higher discounted costs of </w:t>
      </w:r>
      <w:r w:rsidR="410EBBB0" w:rsidRPr="003174B1">
        <w:rPr>
          <w:lang w:val="en-US"/>
        </w:rPr>
        <w:t xml:space="preserve">earlier interventions are offset by </w:t>
      </w:r>
      <w:r w:rsidR="47E8A7B6" w:rsidRPr="003174B1">
        <w:rPr>
          <w:lang w:val="en-US"/>
        </w:rPr>
        <w:t xml:space="preserve">the </w:t>
      </w:r>
      <w:r w:rsidR="410EBBB0" w:rsidRPr="003174B1">
        <w:rPr>
          <w:lang w:val="en-US"/>
        </w:rPr>
        <w:t>lower discounted costs of later failures</w:t>
      </w:r>
      <w:r w:rsidR="2A70F516" w:rsidRPr="003174B1">
        <w:rPr>
          <w:lang w:val="en-US"/>
        </w:rPr>
        <w:t>, and that the minimum combined PVC and APVC</w:t>
      </w:r>
      <w:r w:rsidR="0054EA93" w:rsidRPr="003174B1">
        <w:rPr>
          <w:lang w:val="en-US"/>
        </w:rPr>
        <w:t xml:space="preserve"> values (</w:t>
      </w:r>
      <w:r w:rsidR="0054EA93" w:rsidRPr="003174B1">
        <w:rPr>
          <w:rFonts w:ascii="Calibri" w:eastAsia="Calibri" w:hAnsi="Calibri" w:cs="Calibri"/>
          <w:lang w:val="en-US"/>
        </w:rPr>
        <w:t>£238,362</w:t>
      </w:r>
      <w:r w:rsidR="0054EA93" w:rsidRPr="003174B1">
        <w:rPr>
          <w:rFonts w:ascii="Calibri" w:eastAsia="Calibri" w:hAnsi="Calibri" w:cs="Calibri"/>
          <w:b/>
          <w:bCs/>
          <w:lang w:val="en-US"/>
        </w:rPr>
        <w:t xml:space="preserve"> </w:t>
      </w:r>
      <w:r w:rsidR="0054EA93" w:rsidRPr="003174B1">
        <w:rPr>
          <w:lang w:val="en-US"/>
        </w:rPr>
        <w:t>and £7,263 respectively)</w:t>
      </w:r>
      <w:r w:rsidR="2A70F516" w:rsidRPr="003174B1">
        <w:rPr>
          <w:lang w:val="en-US"/>
        </w:rPr>
        <w:t xml:space="preserve"> correspond to </w:t>
      </w:r>
      <w:r w:rsidR="3BB08990" w:rsidRPr="003174B1">
        <w:rPr>
          <w:lang w:val="en-US"/>
        </w:rPr>
        <w:t>a ‘late intermediate’ intervention in 84 years’ time</w:t>
      </w:r>
      <w:r w:rsidR="00E726BB">
        <w:rPr>
          <w:lang w:val="en-US"/>
        </w:rPr>
        <w:t xml:space="preserve"> (</w:t>
      </w:r>
      <w:r w:rsidR="00796396">
        <w:rPr>
          <w:lang w:val="en-US"/>
        </w:rPr>
        <w:t>vs. 1</w:t>
      </w:r>
      <w:r w:rsidR="00F12F14">
        <w:rPr>
          <w:lang w:val="en-US"/>
        </w:rPr>
        <w:t xml:space="preserve">20 </w:t>
      </w:r>
      <w:r w:rsidR="00796396">
        <w:rPr>
          <w:lang w:val="en-US"/>
        </w:rPr>
        <w:t xml:space="preserve">years </w:t>
      </w:r>
      <w:r w:rsidR="00F12F14">
        <w:rPr>
          <w:lang w:val="en-US"/>
        </w:rPr>
        <w:t xml:space="preserve">into the life of the </w:t>
      </w:r>
      <w:r w:rsidR="001F7E04">
        <w:rPr>
          <w:lang w:val="en-US"/>
        </w:rPr>
        <w:t>hypothetical asset in Table 2</w:t>
      </w:r>
      <w:r w:rsidR="00E726BB">
        <w:rPr>
          <w:lang w:val="en-US"/>
        </w:rPr>
        <w:t>)</w:t>
      </w:r>
      <w:r w:rsidR="3BB08990" w:rsidRPr="003174B1">
        <w:rPr>
          <w:lang w:val="en-US"/>
        </w:rPr>
        <w:t xml:space="preserve">, when the model predicts 75% deterioration of </w:t>
      </w:r>
      <w:r w:rsidR="5F8A459C" w:rsidRPr="003174B1">
        <w:rPr>
          <w:lang w:val="en-US"/>
        </w:rPr>
        <w:t>the asset</w:t>
      </w:r>
      <w:r w:rsidR="08B7E0F4" w:rsidRPr="003174B1">
        <w:rPr>
          <w:lang w:val="en-US"/>
        </w:rPr>
        <w:t>. D</w:t>
      </w:r>
      <w:r w:rsidR="7D28BBED" w:rsidRPr="003174B1">
        <w:rPr>
          <w:lang w:val="en-US"/>
        </w:rPr>
        <w:t xml:space="preserve">ifferentiation </w:t>
      </w:r>
      <w:r w:rsidR="74534E32" w:rsidRPr="003174B1">
        <w:rPr>
          <w:lang w:val="en-US"/>
        </w:rPr>
        <w:t xml:space="preserve">and solution </w:t>
      </w:r>
      <w:r w:rsidR="7D28BBED" w:rsidRPr="003174B1">
        <w:rPr>
          <w:lang w:val="en-US"/>
        </w:rPr>
        <w:t xml:space="preserve">of the APVC curve fitted to the four intervention points indicates a minimum APVC value at </w:t>
      </w:r>
      <w:r w:rsidR="0672BBD5" w:rsidRPr="003174B1">
        <w:rPr>
          <w:lang w:val="en-US"/>
        </w:rPr>
        <w:t xml:space="preserve">approximately </w:t>
      </w:r>
      <w:r w:rsidR="7D28BBED" w:rsidRPr="003174B1">
        <w:rPr>
          <w:lang w:val="en-US"/>
        </w:rPr>
        <w:t>81 years</w:t>
      </w:r>
      <w:r w:rsidR="001F7E04">
        <w:rPr>
          <w:lang w:val="en-US"/>
        </w:rPr>
        <w:t xml:space="preserve"> (</w:t>
      </w:r>
      <w:r w:rsidR="000D1982">
        <w:rPr>
          <w:lang w:val="en-US"/>
        </w:rPr>
        <w:t>vs. 117 years in th</w:t>
      </w:r>
      <w:r w:rsidR="00453A52">
        <w:rPr>
          <w:lang w:val="en-US"/>
        </w:rPr>
        <w:t>e</w:t>
      </w:r>
      <w:r w:rsidR="000D1982">
        <w:rPr>
          <w:lang w:val="en-US"/>
        </w:rPr>
        <w:t xml:space="preserve"> </w:t>
      </w:r>
      <w:r w:rsidR="00453A52">
        <w:rPr>
          <w:lang w:val="en-US"/>
        </w:rPr>
        <w:t>hypothetical example</w:t>
      </w:r>
      <w:r w:rsidR="001F7E04">
        <w:rPr>
          <w:lang w:val="en-US"/>
        </w:rPr>
        <w:t>)</w:t>
      </w:r>
      <w:r w:rsidR="06374ED5" w:rsidRPr="003174B1">
        <w:rPr>
          <w:lang w:val="en-US"/>
        </w:rPr>
        <w:t>, when the deterioration is slightly less</w:t>
      </w:r>
      <w:r w:rsidR="00800360" w:rsidRPr="003174B1">
        <w:rPr>
          <w:lang w:val="en-US"/>
        </w:rPr>
        <w:t xml:space="preserve"> </w:t>
      </w:r>
      <w:r w:rsidR="0052424E" w:rsidRPr="003174B1">
        <w:rPr>
          <w:lang w:val="en-US"/>
        </w:rPr>
        <w:t>than at 84 years</w:t>
      </w:r>
      <w:r w:rsidR="5F8A459C" w:rsidRPr="003174B1">
        <w:rPr>
          <w:lang w:val="en-US"/>
        </w:rPr>
        <w:t xml:space="preserve">. </w:t>
      </w:r>
      <w:r w:rsidR="5D297B2C" w:rsidRPr="003174B1">
        <w:rPr>
          <w:lang w:val="en-US"/>
        </w:rPr>
        <w:t xml:space="preserve">This information supports the intervention </w:t>
      </w:r>
      <w:r w:rsidR="5D297B2C" w:rsidRPr="003174B1">
        <w:rPr>
          <w:lang w:val="en-US"/>
        </w:rPr>
        <w:lastRenderedPageBreak/>
        <w:t xml:space="preserve">decision-making process, but </w:t>
      </w:r>
      <w:r w:rsidR="52CF2590" w:rsidRPr="003174B1">
        <w:rPr>
          <w:lang w:val="en-US"/>
        </w:rPr>
        <w:t xml:space="preserve">in practice, and as discussed below, asset safety and serviceability also need to be taken into consideration. Given the uncertainties </w:t>
      </w:r>
      <w:r w:rsidR="180A4B33" w:rsidRPr="003174B1">
        <w:rPr>
          <w:lang w:val="en-US"/>
        </w:rPr>
        <w:t xml:space="preserve">inherent </w:t>
      </w:r>
      <w:r w:rsidR="00FE53DB">
        <w:rPr>
          <w:lang w:val="en-US"/>
        </w:rPr>
        <w:t>in</w:t>
      </w:r>
      <w:r w:rsidR="180A4B33" w:rsidRPr="003174B1">
        <w:rPr>
          <w:lang w:val="en-US"/>
        </w:rPr>
        <w:t xml:space="preserve"> </w:t>
      </w:r>
      <w:r w:rsidR="52CF2590" w:rsidRPr="003174B1">
        <w:rPr>
          <w:lang w:val="en-US"/>
        </w:rPr>
        <w:t xml:space="preserve">asset condition assessment, the closer the </w:t>
      </w:r>
      <w:proofErr w:type="spellStart"/>
      <w:r w:rsidR="52CF2590" w:rsidRPr="003174B1">
        <w:rPr>
          <w:lang w:val="en-US"/>
        </w:rPr>
        <w:t>FoS</w:t>
      </w:r>
      <w:proofErr w:type="spellEnd"/>
      <w:r w:rsidR="52CF2590" w:rsidRPr="003174B1">
        <w:rPr>
          <w:lang w:val="en-US"/>
        </w:rPr>
        <w:t xml:space="preserve"> gets to 1, the </w:t>
      </w:r>
      <w:r w:rsidR="00AF494D">
        <w:rPr>
          <w:lang w:val="en-US"/>
        </w:rPr>
        <w:t>greater</w:t>
      </w:r>
      <w:r w:rsidR="52CF2590" w:rsidRPr="003174B1">
        <w:rPr>
          <w:lang w:val="en-US"/>
        </w:rPr>
        <w:t xml:space="preserve"> the risk of failure (with its higher PVC</w:t>
      </w:r>
      <w:r w:rsidR="63B11D24" w:rsidRPr="003174B1">
        <w:rPr>
          <w:lang w:val="en-US"/>
        </w:rPr>
        <w:t xml:space="preserve"> and APVC</w:t>
      </w:r>
      <w:r w:rsidR="52CF2590" w:rsidRPr="003174B1">
        <w:rPr>
          <w:lang w:val="en-US"/>
        </w:rPr>
        <w:t>) at any given time. This may make intervention prior to 75% deterioration desirable, assuming the level of deterioration is actually apparent.</w:t>
      </w:r>
      <w:r w:rsidRPr="003174B1">
        <w:rPr>
          <w:lang w:val="en-US"/>
        </w:rPr>
        <w:t xml:space="preserve"> </w:t>
      </w:r>
    </w:p>
    <w:p w14:paraId="54C45EA2" w14:textId="61228497" w:rsidR="00451176" w:rsidRPr="002E6472" w:rsidRDefault="00451176" w:rsidP="00451176">
      <w:pPr>
        <w:rPr>
          <w:lang w:val="en-US"/>
        </w:rPr>
      </w:pPr>
      <w:bookmarkStart w:id="7" w:name="_Ref150349687"/>
      <w:r w:rsidRPr="008454B0">
        <w:rPr>
          <w:lang w:val="en-US"/>
        </w:rPr>
        <w:t>Table</w:t>
      </w:r>
      <w:r w:rsidR="00B360A7">
        <w:rPr>
          <w:lang w:val="en-US"/>
        </w:rPr>
        <w:t xml:space="preserve"> 4</w:t>
      </w:r>
      <w:bookmarkEnd w:id="7"/>
      <w:r w:rsidRPr="008454B0">
        <w:rPr>
          <w:lang w:val="en-US"/>
        </w:rPr>
        <w:t xml:space="preserve">: Economic Outcomes of Alternative Intervention Timings and Lifecycle Extensions </w:t>
      </w:r>
    </w:p>
    <w:tbl>
      <w:tblPr>
        <w:tblStyle w:val="PlainTable2"/>
        <w:tblW w:w="0" w:type="auto"/>
        <w:jc w:val="center"/>
        <w:tblLayout w:type="fixed"/>
        <w:tblLook w:val="04A0" w:firstRow="1" w:lastRow="0" w:firstColumn="1" w:lastColumn="0" w:noHBand="0" w:noVBand="1"/>
      </w:tblPr>
      <w:tblGrid>
        <w:gridCol w:w="636"/>
        <w:gridCol w:w="1349"/>
        <w:gridCol w:w="1408"/>
        <w:gridCol w:w="1408"/>
        <w:gridCol w:w="1408"/>
        <w:gridCol w:w="1408"/>
        <w:gridCol w:w="1409"/>
      </w:tblGrid>
      <w:tr w:rsidR="0054652D" w:rsidRPr="003174B1" w14:paraId="2F55F46E" w14:textId="77777777" w:rsidTr="596716E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5" w:type="dxa"/>
            <w:gridSpan w:val="2"/>
            <w:tcBorders>
              <w:top w:val="single" w:sz="8" w:space="0" w:color="7F7F7F" w:themeColor="text1" w:themeTint="80"/>
              <w:left w:val="nil"/>
              <w:bottom w:val="single" w:sz="8" w:space="0" w:color="7F7F7F" w:themeColor="text1" w:themeTint="80"/>
              <w:right w:val="nil"/>
            </w:tcBorders>
            <w:tcMar>
              <w:left w:w="108" w:type="dxa"/>
              <w:right w:w="108" w:type="dxa"/>
            </w:tcMar>
            <w:vAlign w:val="center"/>
          </w:tcPr>
          <w:p w14:paraId="16600CD5" w14:textId="77777777" w:rsidR="0054652D" w:rsidRPr="003174B1" w:rsidRDefault="0054652D" w:rsidP="008454B0">
            <w:pPr>
              <w:jc w:val="center"/>
              <w:rPr>
                <w:lang w:val="en-US"/>
              </w:rPr>
            </w:pPr>
            <w:r w:rsidRPr="003174B1">
              <w:rPr>
                <w:rFonts w:ascii="Calibri" w:eastAsia="Calibri" w:hAnsi="Calibri" w:cs="Calibri"/>
                <w:lang w:val="en-US"/>
              </w:rPr>
              <w:t>Scenario</w:t>
            </w:r>
          </w:p>
        </w:tc>
        <w:tc>
          <w:tcPr>
            <w:tcW w:w="1408" w:type="dxa"/>
            <w:tcBorders>
              <w:top w:val="single" w:sz="8" w:space="0" w:color="7F7F7F" w:themeColor="text1" w:themeTint="80"/>
              <w:left w:val="nil"/>
              <w:bottom w:val="single" w:sz="8" w:space="0" w:color="7F7F7F" w:themeColor="text1" w:themeTint="80"/>
              <w:right w:val="nil"/>
            </w:tcBorders>
            <w:tcMar>
              <w:left w:w="108" w:type="dxa"/>
              <w:right w:w="108" w:type="dxa"/>
            </w:tcMar>
            <w:vAlign w:val="center"/>
          </w:tcPr>
          <w:p w14:paraId="7DD8F71B" w14:textId="525C2371" w:rsidR="0054652D" w:rsidRPr="003174B1" w:rsidRDefault="0D359CE1" w:rsidP="008454B0">
            <w:pPr>
              <w:spacing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lang w:val="en-US"/>
              </w:rPr>
            </w:pPr>
            <w:r w:rsidRPr="003174B1">
              <w:rPr>
                <w:rFonts w:ascii="Calibri" w:eastAsia="Calibri" w:hAnsi="Calibri" w:cs="Calibri"/>
                <w:lang w:val="en-US"/>
              </w:rPr>
              <w:t>No Intervention</w:t>
            </w:r>
          </w:p>
        </w:tc>
        <w:tc>
          <w:tcPr>
            <w:tcW w:w="1408" w:type="dxa"/>
            <w:tcBorders>
              <w:top w:val="single" w:sz="8" w:space="0" w:color="7F7F7F" w:themeColor="text1" w:themeTint="80"/>
              <w:left w:val="nil"/>
              <w:bottom w:val="single" w:sz="8" w:space="0" w:color="7F7F7F" w:themeColor="text1" w:themeTint="80"/>
              <w:right w:val="nil"/>
            </w:tcBorders>
            <w:tcMar>
              <w:left w:w="108" w:type="dxa"/>
              <w:right w:w="108" w:type="dxa"/>
            </w:tcMar>
            <w:vAlign w:val="center"/>
          </w:tcPr>
          <w:p w14:paraId="078CBBB3" w14:textId="77777777" w:rsidR="0054652D" w:rsidRPr="003174B1" w:rsidRDefault="0054652D" w:rsidP="008454B0">
            <w:pPr>
              <w:jc w:val="center"/>
              <w:cnfStyle w:val="100000000000" w:firstRow="1" w:lastRow="0" w:firstColumn="0" w:lastColumn="0" w:oddVBand="0" w:evenVBand="0" w:oddHBand="0" w:evenHBand="0" w:firstRowFirstColumn="0" w:firstRowLastColumn="0" w:lastRowFirstColumn="0" w:lastRowLastColumn="0"/>
              <w:rPr>
                <w:lang w:val="en-US"/>
              </w:rPr>
            </w:pPr>
            <w:r w:rsidRPr="003174B1">
              <w:rPr>
                <w:rFonts w:ascii="Calibri" w:eastAsia="Calibri" w:hAnsi="Calibri" w:cs="Calibri"/>
                <w:lang w:val="en-US"/>
              </w:rPr>
              <w:t>Intervene in 10 Years</w:t>
            </w:r>
          </w:p>
        </w:tc>
        <w:tc>
          <w:tcPr>
            <w:tcW w:w="1408" w:type="dxa"/>
            <w:tcBorders>
              <w:top w:val="single" w:sz="8" w:space="0" w:color="7F7F7F" w:themeColor="text1" w:themeTint="80"/>
              <w:left w:val="nil"/>
              <w:bottom w:val="single" w:sz="8" w:space="0" w:color="7F7F7F" w:themeColor="text1" w:themeTint="80"/>
              <w:right w:val="nil"/>
            </w:tcBorders>
            <w:tcMar>
              <w:left w:w="108" w:type="dxa"/>
              <w:right w:w="108" w:type="dxa"/>
            </w:tcMar>
            <w:vAlign w:val="center"/>
          </w:tcPr>
          <w:p w14:paraId="3D09834A" w14:textId="77777777" w:rsidR="0054652D" w:rsidRPr="003174B1" w:rsidRDefault="0054652D" w:rsidP="008454B0">
            <w:pPr>
              <w:jc w:val="center"/>
              <w:cnfStyle w:val="100000000000" w:firstRow="1" w:lastRow="0" w:firstColumn="0" w:lastColumn="0" w:oddVBand="0" w:evenVBand="0" w:oddHBand="0" w:evenHBand="0" w:firstRowFirstColumn="0" w:firstRowLastColumn="0" w:lastRowFirstColumn="0" w:lastRowLastColumn="0"/>
              <w:rPr>
                <w:lang w:val="en-US"/>
              </w:rPr>
            </w:pPr>
            <w:r w:rsidRPr="003174B1">
              <w:rPr>
                <w:rFonts w:ascii="Calibri" w:eastAsia="Calibri" w:hAnsi="Calibri" w:cs="Calibri"/>
                <w:lang w:val="en-US"/>
              </w:rPr>
              <w:t>Intervene in 43 Years</w:t>
            </w:r>
          </w:p>
        </w:tc>
        <w:tc>
          <w:tcPr>
            <w:tcW w:w="1408" w:type="dxa"/>
            <w:tcBorders>
              <w:top w:val="single" w:sz="8" w:space="0" w:color="7F7F7F" w:themeColor="text1" w:themeTint="80"/>
              <w:left w:val="nil"/>
              <w:bottom w:val="single" w:sz="8" w:space="0" w:color="7F7F7F" w:themeColor="text1" w:themeTint="80"/>
              <w:right w:val="nil"/>
            </w:tcBorders>
            <w:tcMar>
              <w:left w:w="108" w:type="dxa"/>
              <w:right w:w="108" w:type="dxa"/>
            </w:tcMar>
            <w:vAlign w:val="center"/>
          </w:tcPr>
          <w:p w14:paraId="30FE8FBE" w14:textId="77777777" w:rsidR="0054652D" w:rsidRPr="003174B1" w:rsidRDefault="0054652D" w:rsidP="008454B0">
            <w:pPr>
              <w:jc w:val="center"/>
              <w:cnfStyle w:val="100000000000" w:firstRow="1" w:lastRow="0" w:firstColumn="0" w:lastColumn="0" w:oddVBand="0" w:evenVBand="0" w:oddHBand="0" w:evenHBand="0" w:firstRowFirstColumn="0" w:firstRowLastColumn="0" w:lastRowFirstColumn="0" w:lastRowLastColumn="0"/>
              <w:rPr>
                <w:lang w:val="en-US"/>
              </w:rPr>
            </w:pPr>
            <w:r w:rsidRPr="003174B1">
              <w:rPr>
                <w:rFonts w:ascii="Calibri" w:eastAsia="Calibri" w:hAnsi="Calibri" w:cs="Calibri"/>
                <w:lang w:val="en-US"/>
              </w:rPr>
              <w:t>Intervene in 84 Years</w:t>
            </w:r>
          </w:p>
        </w:tc>
        <w:tc>
          <w:tcPr>
            <w:tcW w:w="1409" w:type="dxa"/>
            <w:tcBorders>
              <w:top w:val="single" w:sz="8" w:space="0" w:color="7F7F7F" w:themeColor="text1" w:themeTint="80"/>
              <w:left w:val="nil"/>
              <w:bottom w:val="single" w:sz="8" w:space="0" w:color="7F7F7F" w:themeColor="text1" w:themeTint="80"/>
              <w:right w:val="nil"/>
            </w:tcBorders>
          </w:tcPr>
          <w:p w14:paraId="30DD280B" w14:textId="77777777" w:rsidR="0054652D" w:rsidRPr="003174B1" w:rsidRDefault="0054652D" w:rsidP="008454B0">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lang w:val="en-US"/>
              </w:rPr>
            </w:pPr>
            <w:r w:rsidRPr="003174B1">
              <w:rPr>
                <w:rFonts w:ascii="Calibri" w:eastAsia="Calibri" w:hAnsi="Calibri" w:cs="Calibri"/>
                <w:lang w:val="en-US"/>
              </w:rPr>
              <w:t>Intervene in 89 Years</w:t>
            </w:r>
          </w:p>
        </w:tc>
      </w:tr>
      <w:tr w:rsidR="0054652D" w:rsidRPr="003174B1" w14:paraId="0BDA3915" w14:textId="77777777" w:rsidTr="596716E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5" w:type="dxa"/>
            <w:gridSpan w:val="2"/>
            <w:tcBorders>
              <w:top w:val="single" w:sz="8" w:space="0" w:color="7F7F7F" w:themeColor="text1" w:themeTint="80"/>
              <w:left w:val="nil"/>
              <w:bottom w:val="single" w:sz="8" w:space="0" w:color="7F7F7F" w:themeColor="text1" w:themeTint="80"/>
              <w:right w:val="nil"/>
            </w:tcBorders>
            <w:tcMar>
              <w:left w:w="108" w:type="dxa"/>
              <w:right w:w="108" w:type="dxa"/>
            </w:tcMar>
            <w:vAlign w:val="center"/>
          </w:tcPr>
          <w:p w14:paraId="0F8EEFEA" w14:textId="77777777" w:rsidR="0054652D" w:rsidRPr="003174B1" w:rsidRDefault="0054652D" w:rsidP="008454B0">
            <w:pPr>
              <w:jc w:val="center"/>
              <w:rPr>
                <w:rFonts w:ascii="Calibri" w:eastAsia="Calibri" w:hAnsi="Calibri" w:cs="Calibri"/>
                <w:lang w:val="en-US"/>
              </w:rPr>
            </w:pPr>
            <w:r w:rsidRPr="003174B1">
              <w:rPr>
                <w:rFonts w:ascii="Calibri" w:eastAsia="Calibri" w:hAnsi="Calibri" w:cs="Calibri"/>
                <w:lang w:val="en-US"/>
              </w:rPr>
              <w:t>Deterioration</w:t>
            </w:r>
          </w:p>
        </w:tc>
        <w:tc>
          <w:tcPr>
            <w:tcW w:w="1408" w:type="dxa"/>
            <w:tcBorders>
              <w:top w:val="single" w:sz="8" w:space="0" w:color="7F7F7F" w:themeColor="text1" w:themeTint="80"/>
              <w:left w:val="nil"/>
              <w:bottom w:val="single" w:sz="8" w:space="0" w:color="7F7F7F" w:themeColor="text1" w:themeTint="80"/>
              <w:right w:val="nil"/>
            </w:tcBorders>
            <w:tcMar>
              <w:left w:w="108" w:type="dxa"/>
              <w:right w:w="108" w:type="dxa"/>
            </w:tcMar>
            <w:vAlign w:val="center"/>
          </w:tcPr>
          <w:p w14:paraId="79969036" w14:textId="77777777" w:rsidR="0054652D" w:rsidRPr="003174B1" w:rsidRDefault="0054652D" w:rsidP="008454B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lang w:val="en-US"/>
              </w:rPr>
            </w:pPr>
            <w:r w:rsidRPr="003174B1">
              <w:rPr>
                <w:rFonts w:ascii="Calibri" w:eastAsia="Calibri" w:hAnsi="Calibri" w:cs="Calibri"/>
                <w:b/>
                <w:bCs/>
                <w:lang w:val="en-US"/>
              </w:rPr>
              <w:t>100%</w:t>
            </w:r>
          </w:p>
        </w:tc>
        <w:tc>
          <w:tcPr>
            <w:tcW w:w="1408" w:type="dxa"/>
            <w:tcBorders>
              <w:top w:val="single" w:sz="8" w:space="0" w:color="7F7F7F" w:themeColor="text1" w:themeTint="80"/>
              <w:left w:val="nil"/>
              <w:bottom w:val="single" w:sz="8" w:space="0" w:color="7F7F7F" w:themeColor="text1" w:themeTint="80"/>
              <w:right w:val="nil"/>
            </w:tcBorders>
            <w:tcMar>
              <w:left w:w="108" w:type="dxa"/>
              <w:right w:w="108" w:type="dxa"/>
            </w:tcMar>
            <w:vAlign w:val="center"/>
          </w:tcPr>
          <w:p w14:paraId="20276E44" w14:textId="77777777" w:rsidR="0054652D" w:rsidRPr="003174B1" w:rsidRDefault="0054652D" w:rsidP="008454B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lang w:val="en-US"/>
              </w:rPr>
            </w:pPr>
            <w:r w:rsidRPr="003174B1">
              <w:rPr>
                <w:rFonts w:ascii="Calibri" w:eastAsia="Calibri" w:hAnsi="Calibri" w:cs="Calibri"/>
                <w:b/>
                <w:bCs/>
                <w:lang w:val="en-US"/>
              </w:rPr>
              <w:t>25%</w:t>
            </w:r>
          </w:p>
        </w:tc>
        <w:tc>
          <w:tcPr>
            <w:tcW w:w="1408" w:type="dxa"/>
            <w:tcBorders>
              <w:top w:val="single" w:sz="8" w:space="0" w:color="7F7F7F" w:themeColor="text1" w:themeTint="80"/>
              <w:left w:val="nil"/>
              <w:bottom w:val="single" w:sz="8" w:space="0" w:color="7F7F7F" w:themeColor="text1" w:themeTint="80"/>
              <w:right w:val="nil"/>
            </w:tcBorders>
            <w:tcMar>
              <w:left w:w="108" w:type="dxa"/>
              <w:right w:w="108" w:type="dxa"/>
            </w:tcMar>
            <w:vAlign w:val="center"/>
          </w:tcPr>
          <w:p w14:paraId="23BDE9EA" w14:textId="77777777" w:rsidR="0054652D" w:rsidRPr="003174B1" w:rsidRDefault="0054652D" w:rsidP="008454B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lang w:val="en-US"/>
              </w:rPr>
            </w:pPr>
            <w:r w:rsidRPr="003174B1">
              <w:rPr>
                <w:rFonts w:ascii="Calibri" w:eastAsia="Calibri" w:hAnsi="Calibri" w:cs="Calibri"/>
                <w:b/>
                <w:bCs/>
                <w:lang w:val="en-US"/>
              </w:rPr>
              <w:t>50%</w:t>
            </w:r>
          </w:p>
        </w:tc>
        <w:tc>
          <w:tcPr>
            <w:tcW w:w="1408" w:type="dxa"/>
            <w:tcBorders>
              <w:top w:val="single" w:sz="8" w:space="0" w:color="7F7F7F" w:themeColor="text1" w:themeTint="80"/>
              <w:left w:val="nil"/>
              <w:bottom w:val="single" w:sz="8" w:space="0" w:color="7F7F7F" w:themeColor="text1" w:themeTint="80"/>
              <w:right w:val="nil"/>
            </w:tcBorders>
            <w:tcMar>
              <w:left w:w="108" w:type="dxa"/>
              <w:right w:w="108" w:type="dxa"/>
            </w:tcMar>
            <w:vAlign w:val="center"/>
          </w:tcPr>
          <w:p w14:paraId="47C38D39" w14:textId="77777777" w:rsidR="0054652D" w:rsidRPr="003174B1" w:rsidRDefault="0054652D" w:rsidP="008454B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lang w:val="en-US"/>
              </w:rPr>
            </w:pPr>
            <w:r w:rsidRPr="003174B1">
              <w:rPr>
                <w:rFonts w:ascii="Calibri" w:eastAsia="Calibri" w:hAnsi="Calibri" w:cs="Calibri"/>
                <w:b/>
                <w:bCs/>
                <w:lang w:val="en-US"/>
              </w:rPr>
              <w:t>75%</w:t>
            </w:r>
          </w:p>
        </w:tc>
        <w:tc>
          <w:tcPr>
            <w:tcW w:w="1409" w:type="dxa"/>
            <w:tcBorders>
              <w:top w:val="single" w:sz="8" w:space="0" w:color="7F7F7F" w:themeColor="text1" w:themeTint="80"/>
              <w:left w:val="nil"/>
              <w:bottom w:val="single" w:sz="8" w:space="0" w:color="7F7F7F" w:themeColor="text1" w:themeTint="80"/>
              <w:right w:val="nil"/>
            </w:tcBorders>
          </w:tcPr>
          <w:p w14:paraId="340DAE08" w14:textId="77777777" w:rsidR="0054652D" w:rsidRPr="003174B1" w:rsidRDefault="0054652D" w:rsidP="008454B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lang w:val="en-US"/>
              </w:rPr>
            </w:pPr>
            <w:r w:rsidRPr="003174B1">
              <w:rPr>
                <w:rFonts w:ascii="Calibri" w:eastAsia="Calibri" w:hAnsi="Calibri" w:cs="Calibri"/>
                <w:b/>
                <w:bCs/>
                <w:lang w:val="en-US"/>
              </w:rPr>
              <w:t>90%</w:t>
            </w:r>
          </w:p>
        </w:tc>
      </w:tr>
      <w:tr w:rsidR="0054652D" w:rsidRPr="003174B1" w14:paraId="19372620" w14:textId="77777777" w:rsidTr="596716E2">
        <w:trPr>
          <w:trHeight w:val="345"/>
          <w:jc w:val="center"/>
        </w:trPr>
        <w:tc>
          <w:tcPr>
            <w:cnfStyle w:val="001000000000" w:firstRow="0" w:lastRow="0" w:firstColumn="1" w:lastColumn="0" w:oddVBand="0" w:evenVBand="0" w:oddHBand="0" w:evenHBand="0" w:firstRowFirstColumn="0" w:firstRowLastColumn="0" w:lastRowFirstColumn="0" w:lastRowLastColumn="0"/>
            <w:tcW w:w="636" w:type="dxa"/>
            <w:vMerge w:val="restart"/>
            <w:tcBorders>
              <w:top w:val="single" w:sz="8" w:space="0" w:color="7F7F7F" w:themeColor="text1" w:themeTint="80"/>
              <w:left w:val="nil"/>
              <w:bottom w:val="nil"/>
              <w:right w:val="nil"/>
            </w:tcBorders>
            <w:tcMar>
              <w:left w:w="108" w:type="dxa"/>
              <w:right w:w="108" w:type="dxa"/>
            </w:tcMar>
            <w:textDirection w:val="btLr"/>
            <w:vAlign w:val="center"/>
          </w:tcPr>
          <w:p w14:paraId="4DCC9BBE" w14:textId="77777777" w:rsidR="0054652D" w:rsidRPr="003174B1" w:rsidRDefault="0054652D" w:rsidP="00095B9B">
            <w:pPr>
              <w:ind w:left="113" w:right="113"/>
              <w:jc w:val="center"/>
              <w:rPr>
                <w:lang w:val="en-US"/>
              </w:rPr>
            </w:pPr>
            <w:r w:rsidRPr="003174B1">
              <w:rPr>
                <w:rFonts w:ascii="Calibri" w:eastAsia="Calibri" w:hAnsi="Calibri" w:cs="Calibri"/>
                <w:lang w:val="en-US"/>
              </w:rPr>
              <w:t>Intervention</w:t>
            </w:r>
          </w:p>
        </w:tc>
        <w:tc>
          <w:tcPr>
            <w:tcW w:w="1349" w:type="dxa"/>
            <w:tcBorders>
              <w:top w:val="nil"/>
              <w:left w:val="nil"/>
              <w:bottom w:val="single" w:sz="8" w:space="0" w:color="7F7F7F" w:themeColor="text1" w:themeTint="80"/>
              <w:right w:val="nil"/>
            </w:tcBorders>
            <w:tcMar>
              <w:left w:w="108" w:type="dxa"/>
              <w:right w:w="108" w:type="dxa"/>
            </w:tcMar>
            <w:vAlign w:val="center"/>
          </w:tcPr>
          <w:p w14:paraId="3D7F9BF2" w14:textId="77777777" w:rsidR="0054652D" w:rsidRPr="003174B1" w:rsidRDefault="0054652D" w:rsidP="00095B9B">
            <w:pPr>
              <w:jc w:val="both"/>
              <w:cnfStyle w:val="000000000000" w:firstRow="0" w:lastRow="0" w:firstColumn="0" w:lastColumn="0" w:oddVBand="0" w:evenVBand="0" w:oddHBand="0" w:evenHBand="0" w:firstRowFirstColumn="0" w:firstRowLastColumn="0" w:lastRowFirstColumn="0" w:lastRowLastColumn="0"/>
              <w:rPr>
                <w:lang w:val="en-US"/>
              </w:rPr>
            </w:pPr>
            <w:r w:rsidRPr="003174B1">
              <w:rPr>
                <w:rFonts w:ascii="Calibri" w:eastAsia="Calibri" w:hAnsi="Calibri" w:cs="Calibri"/>
                <w:lang w:val="en-US"/>
              </w:rPr>
              <w:t>Year</w:t>
            </w:r>
          </w:p>
        </w:tc>
        <w:tc>
          <w:tcPr>
            <w:tcW w:w="1408" w:type="dxa"/>
            <w:tcBorders>
              <w:top w:val="single" w:sz="8" w:space="0" w:color="7F7F7F" w:themeColor="text1" w:themeTint="80"/>
              <w:left w:val="nil"/>
              <w:bottom w:val="single" w:sz="8" w:space="0" w:color="7F7F7F" w:themeColor="text1" w:themeTint="80"/>
              <w:right w:val="nil"/>
            </w:tcBorders>
            <w:tcMar>
              <w:left w:w="108" w:type="dxa"/>
              <w:right w:w="108" w:type="dxa"/>
            </w:tcMar>
            <w:vAlign w:val="center"/>
          </w:tcPr>
          <w:p w14:paraId="638E572C" w14:textId="77777777" w:rsidR="0054652D" w:rsidRPr="003174B1" w:rsidRDefault="0054652D" w:rsidP="008454B0">
            <w:pPr>
              <w:jc w:val="center"/>
              <w:cnfStyle w:val="000000000000" w:firstRow="0" w:lastRow="0" w:firstColumn="0" w:lastColumn="0" w:oddVBand="0" w:evenVBand="0" w:oddHBand="0" w:evenHBand="0" w:firstRowFirstColumn="0" w:firstRowLastColumn="0" w:lastRowFirstColumn="0" w:lastRowLastColumn="0"/>
              <w:rPr>
                <w:lang w:val="en-US"/>
              </w:rPr>
            </w:pPr>
            <w:r w:rsidRPr="003174B1">
              <w:rPr>
                <w:rFonts w:ascii="Calibri" w:eastAsia="Calibri" w:hAnsi="Calibri" w:cs="Calibri"/>
                <w:lang w:val="en-US"/>
              </w:rPr>
              <w:t>2023</w:t>
            </w:r>
          </w:p>
        </w:tc>
        <w:tc>
          <w:tcPr>
            <w:tcW w:w="1408" w:type="dxa"/>
            <w:tcBorders>
              <w:top w:val="single" w:sz="8" w:space="0" w:color="7F7F7F" w:themeColor="text1" w:themeTint="80"/>
              <w:left w:val="nil"/>
              <w:bottom w:val="single" w:sz="8" w:space="0" w:color="7F7F7F" w:themeColor="text1" w:themeTint="80"/>
              <w:right w:val="nil"/>
            </w:tcBorders>
            <w:tcMar>
              <w:left w:w="108" w:type="dxa"/>
              <w:right w:w="108" w:type="dxa"/>
            </w:tcMar>
            <w:vAlign w:val="center"/>
          </w:tcPr>
          <w:p w14:paraId="66B31F07" w14:textId="77777777" w:rsidR="0054652D" w:rsidRPr="003174B1" w:rsidRDefault="0054652D" w:rsidP="008454B0">
            <w:pPr>
              <w:jc w:val="center"/>
              <w:cnfStyle w:val="000000000000" w:firstRow="0" w:lastRow="0" w:firstColumn="0" w:lastColumn="0" w:oddVBand="0" w:evenVBand="0" w:oddHBand="0" w:evenHBand="0" w:firstRowFirstColumn="0" w:firstRowLastColumn="0" w:lastRowFirstColumn="0" w:lastRowLastColumn="0"/>
              <w:rPr>
                <w:lang w:val="en-US"/>
              </w:rPr>
            </w:pPr>
            <w:r w:rsidRPr="003174B1">
              <w:rPr>
                <w:rFonts w:ascii="Calibri" w:eastAsia="Calibri" w:hAnsi="Calibri" w:cs="Calibri"/>
                <w:lang w:val="en-US"/>
              </w:rPr>
              <w:t>2033</w:t>
            </w:r>
          </w:p>
        </w:tc>
        <w:tc>
          <w:tcPr>
            <w:tcW w:w="1408" w:type="dxa"/>
            <w:tcBorders>
              <w:top w:val="single" w:sz="8" w:space="0" w:color="7F7F7F" w:themeColor="text1" w:themeTint="80"/>
              <w:left w:val="nil"/>
              <w:bottom w:val="single" w:sz="8" w:space="0" w:color="7F7F7F" w:themeColor="text1" w:themeTint="80"/>
              <w:right w:val="nil"/>
            </w:tcBorders>
            <w:tcMar>
              <w:left w:w="108" w:type="dxa"/>
              <w:right w:w="108" w:type="dxa"/>
            </w:tcMar>
            <w:vAlign w:val="center"/>
          </w:tcPr>
          <w:p w14:paraId="00BA4CE7" w14:textId="77777777" w:rsidR="0054652D" w:rsidRPr="003174B1" w:rsidRDefault="0054652D" w:rsidP="008454B0">
            <w:pPr>
              <w:jc w:val="center"/>
              <w:cnfStyle w:val="000000000000" w:firstRow="0" w:lastRow="0" w:firstColumn="0" w:lastColumn="0" w:oddVBand="0" w:evenVBand="0" w:oddHBand="0" w:evenHBand="0" w:firstRowFirstColumn="0" w:firstRowLastColumn="0" w:lastRowFirstColumn="0" w:lastRowLastColumn="0"/>
              <w:rPr>
                <w:lang w:val="en-US"/>
              </w:rPr>
            </w:pPr>
            <w:r w:rsidRPr="003174B1">
              <w:rPr>
                <w:rFonts w:ascii="Calibri" w:eastAsia="Calibri" w:hAnsi="Calibri" w:cs="Calibri"/>
                <w:lang w:val="en-US"/>
              </w:rPr>
              <w:t>2066</w:t>
            </w:r>
          </w:p>
        </w:tc>
        <w:tc>
          <w:tcPr>
            <w:tcW w:w="1408" w:type="dxa"/>
            <w:tcBorders>
              <w:top w:val="single" w:sz="8" w:space="0" w:color="7F7F7F" w:themeColor="text1" w:themeTint="80"/>
              <w:left w:val="nil"/>
              <w:bottom w:val="single" w:sz="8" w:space="0" w:color="7F7F7F" w:themeColor="text1" w:themeTint="80"/>
              <w:right w:val="nil"/>
            </w:tcBorders>
            <w:tcMar>
              <w:left w:w="108" w:type="dxa"/>
              <w:right w:w="108" w:type="dxa"/>
            </w:tcMar>
            <w:vAlign w:val="center"/>
          </w:tcPr>
          <w:p w14:paraId="0624E8FA" w14:textId="77777777" w:rsidR="0054652D" w:rsidRPr="003174B1" w:rsidRDefault="0054652D" w:rsidP="008454B0">
            <w:pPr>
              <w:jc w:val="center"/>
              <w:cnfStyle w:val="000000000000" w:firstRow="0" w:lastRow="0" w:firstColumn="0" w:lastColumn="0" w:oddVBand="0" w:evenVBand="0" w:oddHBand="0" w:evenHBand="0" w:firstRowFirstColumn="0" w:firstRowLastColumn="0" w:lastRowFirstColumn="0" w:lastRowLastColumn="0"/>
              <w:rPr>
                <w:lang w:val="en-US"/>
              </w:rPr>
            </w:pPr>
            <w:r w:rsidRPr="003174B1">
              <w:rPr>
                <w:rFonts w:ascii="Calibri" w:eastAsia="Calibri" w:hAnsi="Calibri" w:cs="Calibri"/>
                <w:lang w:val="en-US"/>
              </w:rPr>
              <w:t>2107</w:t>
            </w:r>
          </w:p>
        </w:tc>
        <w:tc>
          <w:tcPr>
            <w:tcW w:w="1409" w:type="dxa"/>
            <w:tcBorders>
              <w:top w:val="single" w:sz="8" w:space="0" w:color="7F7F7F" w:themeColor="text1" w:themeTint="80"/>
              <w:left w:val="nil"/>
              <w:bottom w:val="single" w:sz="8" w:space="0" w:color="7F7F7F" w:themeColor="text1" w:themeTint="80"/>
              <w:right w:val="nil"/>
            </w:tcBorders>
            <w:vAlign w:val="center"/>
          </w:tcPr>
          <w:p w14:paraId="510A74FE" w14:textId="77777777" w:rsidR="0054652D" w:rsidRPr="003174B1" w:rsidRDefault="0054652D" w:rsidP="008454B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en-US"/>
              </w:rPr>
            </w:pPr>
            <w:r w:rsidRPr="003174B1">
              <w:rPr>
                <w:rFonts w:ascii="Calibri" w:eastAsia="Calibri" w:hAnsi="Calibri" w:cs="Calibri"/>
                <w:lang w:val="en-US"/>
              </w:rPr>
              <w:t>2112</w:t>
            </w:r>
          </w:p>
        </w:tc>
      </w:tr>
      <w:tr w:rsidR="0054652D" w:rsidRPr="003174B1" w14:paraId="1E4A0CD7" w14:textId="77777777" w:rsidTr="596716E2">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636" w:type="dxa"/>
            <w:vMerge/>
            <w:textDirection w:val="btLr"/>
            <w:vAlign w:val="center"/>
          </w:tcPr>
          <w:p w14:paraId="73BE58C9" w14:textId="77777777" w:rsidR="0054652D" w:rsidRPr="003174B1" w:rsidRDefault="0054652D" w:rsidP="00095B9B">
            <w:pPr>
              <w:ind w:left="113" w:right="113"/>
              <w:jc w:val="center"/>
              <w:rPr>
                <w:lang w:val="en-US"/>
              </w:rPr>
            </w:pPr>
          </w:p>
        </w:tc>
        <w:tc>
          <w:tcPr>
            <w:tcW w:w="1349" w:type="dxa"/>
            <w:tcBorders>
              <w:top w:val="single" w:sz="8" w:space="0" w:color="7F7F7F" w:themeColor="text1" w:themeTint="80"/>
              <w:left w:val="nil"/>
              <w:bottom w:val="nil"/>
              <w:right w:val="nil"/>
            </w:tcBorders>
            <w:tcMar>
              <w:left w:w="108" w:type="dxa"/>
              <w:right w:w="108" w:type="dxa"/>
            </w:tcMar>
            <w:vAlign w:val="center"/>
          </w:tcPr>
          <w:p w14:paraId="68611BF1" w14:textId="77777777" w:rsidR="0054652D" w:rsidRPr="003174B1" w:rsidRDefault="0054652D" w:rsidP="00095B9B">
            <w:pPr>
              <w:jc w:val="both"/>
              <w:cnfStyle w:val="000000100000" w:firstRow="0" w:lastRow="0" w:firstColumn="0" w:lastColumn="0" w:oddVBand="0" w:evenVBand="0" w:oddHBand="1" w:evenHBand="0" w:firstRowFirstColumn="0" w:firstRowLastColumn="0" w:lastRowFirstColumn="0" w:lastRowLastColumn="0"/>
              <w:rPr>
                <w:lang w:val="en-US"/>
              </w:rPr>
            </w:pPr>
            <w:r w:rsidRPr="003174B1">
              <w:rPr>
                <w:rFonts w:ascii="Calibri" w:eastAsia="Calibri" w:hAnsi="Calibri" w:cs="Calibri"/>
                <w:lang w:val="en-US"/>
              </w:rPr>
              <w:t>Asset Life Extension (years)</w:t>
            </w:r>
          </w:p>
        </w:tc>
        <w:tc>
          <w:tcPr>
            <w:tcW w:w="1408" w:type="dxa"/>
            <w:tcBorders>
              <w:top w:val="single" w:sz="8" w:space="0" w:color="7F7F7F" w:themeColor="text1" w:themeTint="80"/>
              <w:left w:val="nil"/>
              <w:bottom w:val="nil"/>
              <w:right w:val="nil"/>
            </w:tcBorders>
            <w:tcMar>
              <w:left w:w="108" w:type="dxa"/>
              <w:right w:w="108" w:type="dxa"/>
            </w:tcMar>
            <w:vAlign w:val="center"/>
          </w:tcPr>
          <w:p w14:paraId="7079CF61" w14:textId="77777777" w:rsidR="0054652D" w:rsidRPr="003174B1" w:rsidRDefault="0054652D" w:rsidP="008454B0">
            <w:pPr>
              <w:jc w:val="center"/>
              <w:cnfStyle w:val="000000100000" w:firstRow="0" w:lastRow="0" w:firstColumn="0" w:lastColumn="0" w:oddVBand="0" w:evenVBand="0" w:oddHBand="1" w:evenHBand="0" w:firstRowFirstColumn="0" w:firstRowLastColumn="0" w:lastRowFirstColumn="0" w:lastRowLastColumn="0"/>
              <w:rPr>
                <w:lang w:val="en-US"/>
              </w:rPr>
            </w:pPr>
            <w:r w:rsidRPr="003174B1">
              <w:rPr>
                <w:rFonts w:ascii="Calibri" w:eastAsia="Calibri" w:hAnsi="Calibri" w:cs="Calibri"/>
                <w:lang w:val="en-US"/>
              </w:rPr>
              <w:t>0</w:t>
            </w:r>
          </w:p>
        </w:tc>
        <w:tc>
          <w:tcPr>
            <w:tcW w:w="1408" w:type="dxa"/>
            <w:tcBorders>
              <w:top w:val="single" w:sz="8" w:space="0" w:color="7F7F7F" w:themeColor="text1" w:themeTint="80"/>
              <w:left w:val="nil"/>
              <w:bottom w:val="nil"/>
              <w:right w:val="nil"/>
            </w:tcBorders>
            <w:tcMar>
              <w:left w:w="108" w:type="dxa"/>
              <w:right w:w="108" w:type="dxa"/>
            </w:tcMar>
            <w:vAlign w:val="center"/>
          </w:tcPr>
          <w:p w14:paraId="0C15AC7C" w14:textId="77777777" w:rsidR="0054652D" w:rsidRPr="003174B1" w:rsidRDefault="0054652D" w:rsidP="008454B0">
            <w:pPr>
              <w:jc w:val="center"/>
              <w:cnfStyle w:val="000000100000" w:firstRow="0" w:lastRow="0" w:firstColumn="0" w:lastColumn="0" w:oddVBand="0" w:evenVBand="0" w:oddHBand="1" w:evenHBand="0" w:firstRowFirstColumn="0" w:firstRowLastColumn="0" w:lastRowFirstColumn="0" w:lastRowLastColumn="0"/>
              <w:rPr>
                <w:lang w:val="en-US"/>
              </w:rPr>
            </w:pPr>
            <w:r w:rsidRPr="003174B1">
              <w:rPr>
                <w:rFonts w:ascii="Calibri" w:eastAsia="Calibri" w:hAnsi="Calibri" w:cs="Calibri"/>
                <w:lang w:val="en-US"/>
              </w:rPr>
              <w:t>68</w:t>
            </w:r>
          </w:p>
        </w:tc>
        <w:tc>
          <w:tcPr>
            <w:tcW w:w="1408" w:type="dxa"/>
            <w:tcBorders>
              <w:top w:val="single" w:sz="8" w:space="0" w:color="7F7F7F" w:themeColor="text1" w:themeTint="80"/>
              <w:left w:val="nil"/>
              <w:bottom w:val="nil"/>
              <w:right w:val="nil"/>
            </w:tcBorders>
            <w:tcMar>
              <w:left w:w="108" w:type="dxa"/>
              <w:right w:w="108" w:type="dxa"/>
            </w:tcMar>
            <w:vAlign w:val="center"/>
          </w:tcPr>
          <w:p w14:paraId="3686C86B" w14:textId="77777777" w:rsidR="0054652D" w:rsidRPr="003174B1" w:rsidRDefault="0054652D" w:rsidP="008454B0">
            <w:pPr>
              <w:jc w:val="center"/>
              <w:cnfStyle w:val="000000100000" w:firstRow="0" w:lastRow="0" w:firstColumn="0" w:lastColumn="0" w:oddVBand="0" w:evenVBand="0" w:oddHBand="1" w:evenHBand="0" w:firstRowFirstColumn="0" w:firstRowLastColumn="0" w:lastRowFirstColumn="0" w:lastRowLastColumn="0"/>
              <w:rPr>
                <w:lang w:val="en-US"/>
              </w:rPr>
            </w:pPr>
            <w:r w:rsidRPr="003174B1">
              <w:rPr>
                <w:rFonts w:ascii="Calibri" w:eastAsia="Calibri" w:hAnsi="Calibri" w:cs="Calibri"/>
                <w:lang w:val="en-US"/>
              </w:rPr>
              <w:t>58</w:t>
            </w:r>
          </w:p>
        </w:tc>
        <w:tc>
          <w:tcPr>
            <w:tcW w:w="1408" w:type="dxa"/>
            <w:tcBorders>
              <w:top w:val="single" w:sz="8" w:space="0" w:color="7F7F7F" w:themeColor="text1" w:themeTint="80"/>
              <w:left w:val="nil"/>
              <w:bottom w:val="nil"/>
              <w:right w:val="nil"/>
            </w:tcBorders>
            <w:tcMar>
              <w:left w:w="108" w:type="dxa"/>
              <w:right w:w="108" w:type="dxa"/>
            </w:tcMar>
            <w:vAlign w:val="center"/>
          </w:tcPr>
          <w:p w14:paraId="6BC393A0" w14:textId="77777777" w:rsidR="0054652D" w:rsidRPr="003174B1" w:rsidRDefault="0054652D" w:rsidP="008454B0">
            <w:pPr>
              <w:jc w:val="center"/>
              <w:cnfStyle w:val="000000100000" w:firstRow="0" w:lastRow="0" w:firstColumn="0" w:lastColumn="0" w:oddVBand="0" w:evenVBand="0" w:oddHBand="1" w:evenHBand="0" w:firstRowFirstColumn="0" w:firstRowLastColumn="0" w:lastRowFirstColumn="0" w:lastRowLastColumn="0"/>
              <w:rPr>
                <w:lang w:val="en-US"/>
              </w:rPr>
            </w:pPr>
            <w:r w:rsidRPr="003174B1">
              <w:rPr>
                <w:rFonts w:ascii="Calibri" w:eastAsia="Calibri" w:hAnsi="Calibri" w:cs="Calibri"/>
                <w:lang w:val="en-US"/>
              </w:rPr>
              <w:t>51</w:t>
            </w:r>
          </w:p>
        </w:tc>
        <w:tc>
          <w:tcPr>
            <w:tcW w:w="1409" w:type="dxa"/>
            <w:tcBorders>
              <w:top w:val="single" w:sz="8" w:space="0" w:color="7F7F7F" w:themeColor="text1" w:themeTint="80"/>
              <w:left w:val="nil"/>
              <w:bottom w:val="nil"/>
              <w:right w:val="nil"/>
            </w:tcBorders>
            <w:vAlign w:val="center"/>
          </w:tcPr>
          <w:p w14:paraId="49034A66" w14:textId="77777777" w:rsidR="0054652D" w:rsidRPr="003174B1" w:rsidRDefault="0054652D" w:rsidP="008454B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en-US"/>
              </w:rPr>
            </w:pPr>
            <w:r w:rsidRPr="003174B1">
              <w:rPr>
                <w:rFonts w:ascii="Calibri" w:eastAsia="Calibri" w:hAnsi="Calibri" w:cs="Calibri"/>
                <w:lang w:val="en-US"/>
              </w:rPr>
              <w:t>48</w:t>
            </w:r>
          </w:p>
        </w:tc>
      </w:tr>
      <w:tr w:rsidR="0054652D" w:rsidRPr="003174B1" w14:paraId="73CD3703" w14:textId="77777777" w:rsidTr="596716E2">
        <w:trPr>
          <w:trHeight w:val="420"/>
          <w:jc w:val="center"/>
        </w:trPr>
        <w:tc>
          <w:tcPr>
            <w:cnfStyle w:val="001000000000" w:firstRow="0" w:lastRow="0" w:firstColumn="1" w:lastColumn="0" w:oddVBand="0" w:evenVBand="0" w:oddHBand="0" w:evenHBand="0" w:firstRowFirstColumn="0" w:firstRowLastColumn="0" w:lastRowFirstColumn="0" w:lastRowLastColumn="0"/>
            <w:tcW w:w="636" w:type="dxa"/>
            <w:vMerge/>
            <w:textDirection w:val="btLr"/>
            <w:vAlign w:val="center"/>
          </w:tcPr>
          <w:p w14:paraId="19DB4928" w14:textId="77777777" w:rsidR="0054652D" w:rsidRPr="003174B1" w:rsidRDefault="0054652D" w:rsidP="00095B9B">
            <w:pPr>
              <w:ind w:left="113" w:right="113"/>
              <w:jc w:val="center"/>
              <w:rPr>
                <w:lang w:val="en-US"/>
              </w:rPr>
            </w:pPr>
          </w:p>
        </w:tc>
        <w:tc>
          <w:tcPr>
            <w:tcW w:w="1349" w:type="dxa"/>
            <w:tcBorders>
              <w:top w:val="single" w:sz="8" w:space="0" w:color="7F7F7F" w:themeColor="text1" w:themeTint="80"/>
              <w:left w:val="nil"/>
              <w:bottom w:val="single" w:sz="8" w:space="0" w:color="7F7F7F" w:themeColor="text1" w:themeTint="80"/>
              <w:right w:val="nil"/>
            </w:tcBorders>
            <w:tcMar>
              <w:left w:w="108" w:type="dxa"/>
              <w:right w:w="108" w:type="dxa"/>
            </w:tcMar>
            <w:vAlign w:val="center"/>
          </w:tcPr>
          <w:p w14:paraId="0C924E17" w14:textId="77777777" w:rsidR="0054652D" w:rsidRPr="003174B1" w:rsidRDefault="0054652D" w:rsidP="00095B9B">
            <w:pPr>
              <w:jc w:val="both"/>
              <w:cnfStyle w:val="000000000000" w:firstRow="0" w:lastRow="0" w:firstColumn="0" w:lastColumn="0" w:oddVBand="0" w:evenVBand="0" w:oddHBand="0" w:evenHBand="0" w:firstRowFirstColumn="0" w:firstRowLastColumn="0" w:lastRowFirstColumn="0" w:lastRowLastColumn="0"/>
              <w:rPr>
                <w:lang w:val="en-US"/>
              </w:rPr>
            </w:pPr>
            <w:r w:rsidRPr="003174B1">
              <w:rPr>
                <w:rFonts w:ascii="Calibri" w:eastAsia="Calibri" w:hAnsi="Calibri" w:cs="Calibri"/>
                <w:lang w:val="en-US"/>
              </w:rPr>
              <w:t>Cost</w:t>
            </w:r>
          </w:p>
        </w:tc>
        <w:tc>
          <w:tcPr>
            <w:tcW w:w="1408" w:type="dxa"/>
            <w:tcBorders>
              <w:top w:val="single" w:sz="8" w:space="0" w:color="7F7F7F" w:themeColor="text1" w:themeTint="80"/>
              <w:left w:val="nil"/>
              <w:bottom w:val="single" w:sz="8" w:space="0" w:color="7F7F7F" w:themeColor="text1" w:themeTint="80"/>
              <w:right w:val="nil"/>
            </w:tcBorders>
            <w:tcMar>
              <w:left w:w="108" w:type="dxa"/>
              <w:right w:w="108" w:type="dxa"/>
            </w:tcMar>
            <w:vAlign w:val="center"/>
          </w:tcPr>
          <w:p w14:paraId="63CA7190" w14:textId="77777777" w:rsidR="0054652D" w:rsidRPr="003174B1" w:rsidRDefault="0054652D" w:rsidP="008454B0">
            <w:pPr>
              <w:jc w:val="right"/>
              <w:cnfStyle w:val="000000000000" w:firstRow="0" w:lastRow="0" w:firstColumn="0" w:lastColumn="0" w:oddVBand="0" w:evenVBand="0" w:oddHBand="0" w:evenHBand="0" w:firstRowFirstColumn="0" w:firstRowLastColumn="0" w:lastRowFirstColumn="0" w:lastRowLastColumn="0"/>
              <w:rPr>
                <w:lang w:val="en-US"/>
              </w:rPr>
            </w:pPr>
            <w:r w:rsidRPr="003174B1">
              <w:rPr>
                <w:rFonts w:ascii="Calibri" w:eastAsia="Calibri" w:hAnsi="Calibri" w:cs="Calibri"/>
                <w:lang w:val="en-US"/>
              </w:rPr>
              <w:t>£0</w:t>
            </w:r>
          </w:p>
        </w:tc>
        <w:tc>
          <w:tcPr>
            <w:tcW w:w="1408" w:type="dxa"/>
            <w:tcBorders>
              <w:top w:val="single" w:sz="8" w:space="0" w:color="7F7F7F" w:themeColor="text1" w:themeTint="80"/>
              <w:left w:val="nil"/>
              <w:bottom w:val="single" w:sz="8" w:space="0" w:color="7F7F7F" w:themeColor="text1" w:themeTint="80"/>
              <w:right w:val="nil"/>
            </w:tcBorders>
            <w:tcMar>
              <w:left w:w="108" w:type="dxa"/>
              <w:right w:w="108" w:type="dxa"/>
            </w:tcMar>
            <w:vAlign w:val="center"/>
          </w:tcPr>
          <w:p w14:paraId="68739DC4" w14:textId="77777777" w:rsidR="0054652D" w:rsidRPr="003174B1" w:rsidRDefault="0054652D" w:rsidP="008454B0">
            <w:pPr>
              <w:jc w:val="right"/>
              <w:cnfStyle w:val="000000000000" w:firstRow="0" w:lastRow="0" w:firstColumn="0" w:lastColumn="0" w:oddVBand="0" w:evenVBand="0" w:oddHBand="0" w:evenHBand="0" w:firstRowFirstColumn="0" w:firstRowLastColumn="0" w:lastRowFirstColumn="0" w:lastRowLastColumn="0"/>
              <w:rPr>
                <w:lang w:val="en-US"/>
              </w:rPr>
            </w:pPr>
            <w:r w:rsidRPr="003174B1">
              <w:rPr>
                <w:rFonts w:ascii="Calibri" w:eastAsia="Calibri" w:hAnsi="Calibri" w:cs="Calibri"/>
                <w:lang w:val="en-US"/>
              </w:rPr>
              <w:t>£1,000,000</w:t>
            </w:r>
          </w:p>
        </w:tc>
        <w:tc>
          <w:tcPr>
            <w:tcW w:w="1408" w:type="dxa"/>
            <w:tcBorders>
              <w:top w:val="single" w:sz="8" w:space="0" w:color="7F7F7F" w:themeColor="text1" w:themeTint="80"/>
              <w:left w:val="nil"/>
              <w:bottom w:val="single" w:sz="8" w:space="0" w:color="7F7F7F" w:themeColor="text1" w:themeTint="80"/>
              <w:right w:val="nil"/>
            </w:tcBorders>
            <w:tcMar>
              <w:left w:w="108" w:type="dxa"/>
              <w:right w:w="108" w:type="dxa"/>
            </w:tcMar>
            <w:vAlign w:val="center"/>
          </w:tcPr>
          <w:p w14:paraId="36785D18" w14:textId="77777777" w:rsidR="0054652D" w:rsidRPr="003174B1" w:rsidRDefault="0054652D" w:rsidP="008454B0">
            <w:pPr>
              <w:jc w:val="right"/>
              <w:cnfStyle w:val="000000000000" w:firstRow="0" w:lastRow="0" w:firstColumn="0" w:lastColumn="0" w:oddVBand="0" w:evenVBand="0" w:oddHBand="0" w:evenHBand="0" w:firstRowFirstColumn="0" w:firstRowLastColumn="0" w:lastRowFirstColumn="0" w:lastRowLastColumn="0"/>
              <w:rPr>
                <w:lang w:val="en-US"/>
              </w:rPr>
            </w:pPr>
            <w:r w:rsidRPr="003174B1">
              <w:rPr>
                <w:rFonts w:ascii="Calibri" w:eastAsia="Calibri" w:hAnsi="Calibri" w:cs="Calibri"/>
                <w:lang w:val="en-US"/>
              </w:rPr>
              <w:t>£1,000,000</w:t>
            </w:r>
          </w:p>
        </w:tc>
        <w:tc>
          <w:tcPr>
            <w:tcW w:w="1408" w:type="dxa"/>
            <w:tcBorders>
              <w:top w:val="single" w:sz="8" w:space="0" w:color="7F7F7F" w:themeColor="text1" w:themeTint="80"/>
              <w:left w:val="nil"/>
              <w:bottom w:val="single" w:sz="8" w:space="0" w:color="7F7F7F" w:themeColor="text1" w:themeTint="80"/>
              <w:right w:val="nil"/>
            </w:tcBorders>
            <w:tcMar>
              <w:left w:w="108" w:type="dxa"/>
              <w:right w:w="108" w:type="dxa"/>
            </w:tcMar>
            <w:vAlign w:val="center"/>
          </w:tcPr>
          <w:p w14:paraId="429822FB" w14:textId="77777777" w:rsidR="0054652D" w:rsidRPr="003174B1" w:rsidRDefault="0054652D" w:rsidP="008454B0">
            <w:pPr>
              <w:jc w:val="right"/>
              <w:cnfStyle w:val="000000000000" w:firstRow="0" w:lastRow="0" w:firstColumn="0" w:lastColumn="0" w:oddVBand="0" w:evenVBand="0" w:oddHBand="0" w:evenHBand="0" w:firstRowFirstColumn="0" w:firstRowLastColumn="0" w:lastRowFirstColumn="0" w:lastRowLastColumn="0"/>
              <w:rPr>
                <w:lang w:val="en-US"/>
              </w:rPr>
            </w:pPr>
            <w:r w:rsidRPr="003174B1">
              <w:rPr>
                <w:rFonts w:ascii="Calibri" w:eastAsia="Calibri" w:hAnsi="Calibri" w:cs="Calibri"/>
                <w:lang w:val="en-US"/>
              </w:rPr>
              <w:t>£1,000,000</w:t>
            </w:r>
          </w:p>
        </w:tc>
        <w:tc>
          <w:tcPr>
            <w:tcW w:w="1409" w:type="dxa"/>
            <w:tcBorders>
              <w:top w:val="single" w:sz="8" w:space="0" w:color="7F7F7F" w:themeColor="text1" w:themeTint="80"/>
              <w:left w:val="nil"/>
              <w:bottom w:val="single" w:sz="8" w:space="0" w:color="7F7F7F" w:themeColor="text1" w:themeTint="80"/>
              <w:right w:val="nil"/>
            </w:tcBorders>
            <w:vAlign w:val="center"/>
          </w:tcPr>
          <w:p w14:paraId="6182D90A" w14:textId="77777777" w:rsidR="0054652D" w:rsidRPr="003174B1" w:rsidRDefault="0054652D" w:rsidP="008454B0">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en-US"/>
              </w:rPr>
            </w:pPr>
            <w:r w:rsidRPr="003174B1">
              <w:rPr>
                <w:rFonts w:ascii="Calibri" w:eastAsia="Calibri" w:hAnsi="Calibri" w:cs="Calibri"/>
                <w:lang w:val="en-US"/>
              </w:rPr>
              <w:t>£1,000,000</w:t>
            </w:r>
          </w:p>
        </w:tc>
      </w:tr>
      <w:tr w:rsidR="0054652D" w:rsidRPr="003174B1" w14:paraId="09BA6B7A" w14:textId="77777777" w:rsidTr="596716E2">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636" w:type="dxa"/>
            <w:vMerge/>
            <w:textDirection w:val="btLr"/>
            <w:vAlign w:val="center"/>
          </w:tcPr>
          <w:p w14:paraId="22C45AE3" w14:textId="77777777" w:rsidR="0054652D" w:rsidRPr="003174B1" w:rsidRDefault="0054652D" w:rsidP="00095B9B">
            <w:pPr>
              <w:ind w:left="113" w:right="113"/>
              <w:jc w:val="center"/>
              <w:rPr>
                <w:lang w:val="en-US"/>
              </w:rPr>
            </w:pPr>
          </w:p>
        </w:tc>
        <w:tc>
          <w:tcPr>
            <w:tcW w:w="1349" w:type="dxa"/>
            <w:tcBorders>
              <w:top w:val="single" w:sz="8" w:space="0" w:color="7F7F7F" w:themeColor="text1" w:themeTint="80"/>
              <w:left w:val="nil"/>
              <w:bottom w:val="nil"/>
              <w:right w:val="nil"/>
            </w:tcBorders>
            <w:tcMar>
              <w:left w:w="108" w:type="dxa"/>
              <w:right w:w="108" w:type="dxa"/>
            </w:tcMar>
            <w:vAlign w:val="center"/>
          </w:tcPr>
          <w:p w14:paraId="61DF8669" w14:textId="77777777" w:rsidR="0054652D" w:rsidRPr="003174B1" w:rsidRDefault="0054652D" w:rsidP="00095B9B">
            <w:pPr>
              <w:jc w:val="both"/>
              <w:cnfStyle w:val="000000100000" w:firstRow="0" w:lastRow="0" w:firstColumn="0" w:lastColumn="0" w:oddVBand="0" w:evenVBand="0" w:oddHBand="1" w:evenHBand="0" w:firstRowFirstColumn="0" w:firstRowLastColumn="0" w:lastRowFirstColumn="0" w:lastRowLastColumn="0"/>
              <w:rPr>
                <w:lang w:val="en-US"/>
              </w:rPr>
            </w:pPr>
            <w:r w:rsidRPr="003174B1">
              <w:rPr>
                <w:rFonts w:ascii="Calibri" w:eastAsia="Calibri" w:hAnsi="Calibri" w:cs="Calibri"/>
                <w:lang w:val="en-US"/>
              </w:rPr>
              <w:t>Discounted Cost</w:t>
            </w:r>
          </w:p>
        </w:tc>
        <w:tc>
          <w:tcPr>
            <w:tcW w:w="1408" w:type="dxa"/>
            <w:tcBorders>
              <w:top w:val="single" w:sz="8" w:space="0" w:color="7F7F7F" w:themeColor="text1" w:themeTint="80"/>
              <w:left w:val="nil"/>
              <w:bottom w:val="nil"/>
              <w:right w:val="nil"/>
            </w:tcBorders>
            <w:tcMar>
              <w:left w:w="108" w:type="dxa"/>
              <w:right w:w="108" w:type="dxa"/>
            </w:tcMar>
            <w:vAlign w:val="center"/>
          </w:tcPr>
          <w:p w14:paraId="57346314" w14:textId="77777777" w:rsidR="0054652D" w:rsidRPr="003174B1" w:rsidRDefault="0054652D" w:rsidP="008454B0">
            <w:pPr>
              <w:jc w:val="right"/>
              <w:cnfStyle w:val="000000100000" w:firstRow="0" w:lastRow="0" w:firstColumn="0" w:lastColumn="0" w:oddVBand="0" w:evenVBand="0" w:oddHBand="1" w:evenHBand="0" w:firstRowFirstColumn="0" w:firstRowLastColumn="0" w:lastRowFirstColumn="0" w:lastRowLastColumn="0"/>
              <w:rPr>
                <w:lang w:val="en-US"/>
              </w:rPr>
            </w:pPr>
            <w:r w:rsidRPr="003174B1">
              <w:rPr>
                <w:rFonts w:ascii="Calibri" w:eastAsia="Calibri" w:hAnsi="Calibri" w:cs="Calibri"/>
                <w:lang w:val="en-US"/>
              </w:rPr>
              <w:t>£0</w:t>
            </w:r>
          </w:p>
        </w:tc>
        <w:tc>
          <w:tcPr>
            <w:tcW w:w="1408" w:type="dxa"/>
            <w:tcBorders>
              <w:top w:val="single" w:sz="8" w:space="0" w:color="7F7F7F" w:themeColor="text1" w:themeTint="80"/>
              <w:left w:val="nil"/>
              <w:bottom w:val="nil"/>
              <w:right w:val="nil"/>
            </w:tcBorders>
            <w:tcMar>
              <w:left w:w="108" w:type="dxa"/>
              <w:right w:w="108" w:type="dxa"/>
            </w:tcMar>
            <w:vAlign w:val="center"/>
          </w:tcPr>
          <w:p w14:paraId="0FC9D68D" w14:textId="77777777" w:rsidR="0054652D" w:rsidRPr="003174B1" w:rsidRDefault="0054652D" w:rsidP="008454B0">
            <w:pPr>
              <w:jc w:val="right"/>
              <w:cnfStyle w:val="000000100000" w:firstRow="0" w:lastRow="0" w:firstColumn="0" w:lastColumn="0" w:oddVBand="0" w:evenVBand="0" w:oddHBand="1" w:evenHBand="0" w:firstRowFirstColumn="0" w:firstRowLastColumn="0" w:lastRowFirstColumn="0" w:lastRowLastColumn="0"/>
              <w:rPr>
                <w:lang w:val="en-US"/>
              </w:rPr>
            </w:pPr>
            <w:r w:rsidRPr="003174B1">
              <w:rPr>
                <w:rFonts w:ascii="Calibri" w:eastAsia="Calibri" w:hAnsi="Calibri" w:cs="Calibri"/>
                <w:lang w:val="en-US"/>
              </w:rPr>
              <w:t>£744,094</w:t>
            </w:r>
          </w:p>
        </w:tc>
        <w:tc>
          <w:tcPr>
            <w:tcW w:w="1408" w:type="dxa"/>
            <w:tcBorders>
              <w:top w:val="single" w:sz="8" w:space="0" w:color="7F7F7F" w:themeColor="text1" w:themeTint="80"/>
              <w:left w:val="nil"/>
              <w:bottom w:val="nil"/>
              <w:right w:val="nil"/>
            </w:tcBorders>
            <w:tcMar>
              <w:left w:w="108" w:type="dxa"/>
              <w:right w:w="108" w:type="dxa"/>
            </w:tcMar>
            <w:vAlign w:val="center"/>
          </w:tcPr>
          <w:p w14:paraId="4D38A25C" w14:textId="77777777" w:rsidR="0054652D" w:rsidRPr="003174B1" w:rsidRDefault="0054652D" w:rsidP="008454B0">
            <w:pPr>
              <w:jc w:val="right"/>
              <w:cnfStyle w:val="000000100000" w:firstRow="0" w:lastRow="0" w:firstColumn="0" w:lastColumn="0" w:oddVBand="0" w:evenVBand="0" w:oddHBand="1" w:evenHBand="0" w:firstRowFirstColumn="0" w:firstRowLastColumn="0" w:lastRowFirstColumn="0" w:lastRowLastColumn="0"/>
              <w:rPr>
                <w:lang w:val="en-US"/>
              </w:rPr>
            </w:pPr>
            <w:r w:rsidRPr="003174B1">
              <w:rPr>
                <w:rFonts w:ascii="Calibri" w:eastAsia="Calibri" w:hAnsi="Calibri" w:cs="Calibri"/>
                <w:lang w:val="en-US"/>
              </w:rPr>
              <w:t>£280,543</w:t>
            </w:r>
          </w:p>
        </w:tc>
        <w:tc>
          <w:tcPr>
            <w:tcW w:w="1408" w:type="dxa"/>
            <w:tcBorders>
              <w:top w:val="single" w:sz="8" w:space="0" w:color="7F7F7F" w:themeColor="text1" w:themeTint="80"/>
              <w:left w:val="nil"/>
              <w:bottom w:val="nil"/>
              <w:right w:val="nil"/>
            </w:tcBorders>
            <w:tcMar>
              <w:left w:w="108" w:type="dxa"/>
              <w:right w:w="108" w:type="dxa"/>
            </w:tcMar>
            <w:vAlign w:val="center"/>
          </w:tcPr>
          <w:p w14:paraId="10B973AC" w14:textId="77777777" w:rsidR="0054652D" w:rsidRPr="003174B1" w:rsidRDefault="0054652D" w:rsidP="008454B0">
            <w:pPr>
              <w:jc w:val="right"/>
              <w:cnfStyle w:val="000000100000" w:firstRow="0" w:lastRow="0" w:firstColumn="0" w:lastColumn="0" w:oddVBand="0" w:evenVBand="0" w:oddHBand="1" w:evenHBand="0" w:firstRowFirstColumn="0" w:firstRowLastColumn="0" w:lastRowFirstColumn="0" w:lastRowLastColumn="0"/>
              <w:rPr>
                <w:lang w:val="en-US"/>
              </w:rPr>
            </w:pPr>
            <w:r w:rsidRPr="003174B1">
              <w:rPr>
                <w:rFonts w:ascii="Calibri" w:eastAsia="Calibri" w:hAnsi="Calibri" w:cs="Calibri"/>
                <w:lang w:val="en-US"/>
              </w:rPr>
              <w:t>£83,497</w:t>
            </w:r>
          </w:p>
        </w:tc>
        <w:tc>
          <w:tcPr>
            <w:tcW w:w="1409" w:type="dxa"/>
            <w:tcBorders>
              <w:top w:val="single" w:sz="8" w:space="0" w:color="7F7F7F" w:themeColor="text1" w:themeTint="80"/>
              <w:left w:val="nil"/>
              <w:bottom w:val="nil"/>
              <w:right w:val="nil"/>
            </w:tcBorders>
            <w:vAlign w:val="center"/>
          </w:tcPr>
          <w:p w14:paraId="35975591" w14:textId="77777777" w:rsidR="0054652D" w:rsidRPr="003174B1" w:rsidRDefault="0054652D" w:rsidP="008454B0">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en-US"/>
              </w:rPr>
            </w:pPr>
            <w:r w:rsidRPr="003174B1">
              <w:rPr>
                <w:rFonts w:ascii="Calibri" w:eastAsia="Calibri" w:hAnsi="Calibri" w:cs="Calibri"/>
                <w:lang w:val="en-US"/>
              </w:rPr>
              <w:t>£72,026</w:t>
            </w:r>
          </w:p>
        </w:tc>
      </w:tr>
      <w:tr w:rsidR="0054652D" w:rsidRPr="003174B1" w14:paraId="75B9C3AE" w14:textId="77777777" w:rsidTr="596716E2">
        <w:trPr>
          <w:trHeight w:val="420"/>
          <w:jc w:val="center"/>
        </w:trPr>
        <w:tc>
          <w:tcPr>
            <w:cnfStyle w:val="001000000000" w:firstRow="0" w:lastRow="0" w:firstColumn="1" w:lastColumn="0" w:oddVBand="0" w:evenVBand="0" w:oddHBand="0" w:evenHBand="0" w:firstRowFirstColumn="0" w:firstRowLastColumn="0" w:lastRowFirstColumn="0" w:lastRowLastColumn="0"/>
            <w:tcW w:w="636" w:type="dxa"/>
            <w:vMerge w:val="restart"/>
            <w:tcBorders>
              <w:top w:val="single" w:sz="8" w:space="0" w:color="7F7F7F" w:themeColor="text1" w:themeTint="80"/>
              <w:left w:val="nil"/>
              <w:bottom w:val="single" w:sz="8" w:space="0" w:color="7F7F7F" w:themeColor="text1" w:themeTint="80"/>
              <w:right w:val="nil"/>
            </w:tcBorders>
            <w:tcMar>
              <w:left w:w="108" w:type="dxa"/>
              <w:right w:w="108" w:type="dxa"/>
            </w:tcMar>
            <w:textDirection w:val="btLr"/>
            <w:vAlign w:val="center"/>
          </w:tcPr>
          <w:p w14:paraId="4FB9EBF4" w14:textId="77777777" w:rsidR="0054652D" w:rsidRPr="003174B1" w:rsidRDefault="0054652D" w:rsidP="00095B9B">
            <w:pPr>
              <w:ind w:left="113" w:right="113"/>
              <w:jc w:val="center"/>
              <w:rPr>
                <w:lang w:val="en-US"/>
              </w:rPr>
            </w:pPr>
            <w:r w:rsidRPr="003174B1">
              <w:rPr>
                <w:rFonts w:ascii="Calibri" w:eastAsia="Calibri" w:hAnsi="Calibri" w:cs="Calibri"/>
                <w:lang w:val="en-US"/>
              </w:rPr>
              <w:t>Expected Failure</w:t>
            </w:r>
          </w:p>
        </w:tc>
        <w:tc>
          <w:tcPr>
            <w:tcW w:w="1349" w:type="dxa"/>
            <w:tcBorders>
              <w:top w:val="single" w:sz="8" w:space="0" w:color="7F7F7F" w:themeColor="text1" w:themeTint="80"/>
              <w:left w:val="nil"/>
              <w:bottom w:val="single" w:sz="8" w:space="0" w:color="7F7F7F" w:themeColor="text1" w:themeTint="80"/>
              <w:right w:val="nil"/>
            </w:tcBorders>
            <w:tcMar>
              <w:left w:w="108" w:type="dxa"/>
              <w:right w:w="108" w:type="dxa"/>
            </w:tcMar>
            <w:vAlign w:val="center"/>
          </w:tcPr>
          <w:p w14:paraId="2A9DD82B" w14:textId="77777777" w:rsidR="0054652D" w:rsidRPr="003174B1" w:rsidRDefault="0054652D" w:rsidP="00095B9B">
            <w:pPr>
              <w:jc w:val="both"/>
              <w:cnfStyle w:val="000000000000" w:firstRow="0" w:lastRow="0" w:firstColumn="0" w:lastColumn="0" w:oddVBand="0" w:evenVBand="0" w:oddHBand="0" w:evenHBand="0" w:firstRowFirstColumn="0" w:firstRowLastColumn="0" w:lastRowFirstColumn="0" w:lastRowLastColumn="0"/>
              <w:rPr>
                <w:lang w:val="en-US"/>
              </w:rPr>
            </w:pPr>
            <w:r w:rsidRPr="003174B1">
              <w:rPr>
                <w:rFonts w:ascii="Calibri" w:eastAsia="Calibri" w:hAnsi="Calibri" w:cs="Calibri"/>
                <w:lang w:val="en-US"/>
              </w:rPr>
              <w:t>Year</w:t>
            </w:r>
          </w:p>
        </w:tc>
        <w:tc>
          <w:tcPr>
            <w:tcW w:w="1408" w:type="dxa"/>
            <w:tcBorders>
              <w:top w:val="single" w:sz="8" w:space="0" w:color="7F7F7F" w:themeColor="text1" w:themeTint="80"/>
              <w:left w:val="nil"/>
              <w:bottom w:val="single" w:sz="8" w:space="0" w:color="7F7F7F" w:themeColor="text1" w:themeTint="80"/>
              <w:right w:val="nil"/>
            </w:tcBorders>
            <w:tcMar>
              <w:left w:w="108" w:type="dxa"/>
              <w:right w:w="108" w:type="dxa"/>
            </w:tcMar>
            <w:vAlign w:val="center"/>
          </w:tcPr>
          <w:p w14:paraId="047AAC03" w14:textId="77777777" w:rsidR="0054652D" w:rsidRPr="003174B1" w:rsidRDefault="0054652D" w:rsidP="008454B0">
            <w:pPr>
              <w:jc w:val="center"/>
              <w:cnfStyle w:val="000000000000" w:firstRow="0" w:lastRow="0" w:firstColumn="0" w:lastColumn="0" w:oddVBand="0" w:evenVBand="0" w:oddHBand="0" w:evenHBand="0" w:firstRowFirstColumn="0" w:firstRowLastColumn="0" w:lastRowFirstColumn="0" w:lastRowLastColumn="0"/>
              <w:rPr>
                <w:lang w:val="en-US"/>
              </w:rPr>
            </w:pPr>
            <w:r w:rsidRPr="003174B1">
              <w:rPr>
                <w:rFonts w:ascii="Calibri" w:eastAsia="Calibri" w:hAnsi="Calibri" w:cs="Calibri"/>
                <w:lang w:val="en-US"/>
              </w:rPr>
              <w:t>2113</w:t>
            </w:r>
          </w:p>
        </w:tc>
        <w:tc>
          <w:tcPr>
            <w:tcW w:w="1408" w:type="dxa"/>
            <w:tcBorders>
              <w:top w:val="single" w:sz="8" w:space="0" w:color="7F7F7F" w:themeColor="text1" w:themeTint="80"/>
              <w:left w:val="nil"/>
              <w:bottom w:val="single" w:sz="8" w:space="0" w:color="7F7F7F" w:themeColor="text1" w:themeTint="80"/>
              <w:right w:val="nil"/>
            </w:tcBorders>
            <w:tcMar>
              <w:left w:w="108" w:type="dxa"/>
              <w:right w:w="108" w:type="dxa"/>
            </w:tcMar>
            <w:vAlign w:val="center"/>
          </w:tcPr>
          <w:p w14:paraId="7125A004" w14:textId="77777777" w:rsidR="0054652D" w:rsidRPr="003174B1" w:rsidRDefault="0054652D" w:rsidP="008454B0">
            <w:pPr>
              <w:jc w:val="center"/>
              <w:cnfStyle w:val="000000000000" w:firstRow="0" w:lastRow="0" w:firstColumn="0" w:lastColumn="0" w:oddVBand="0" w:evenVBand="0" w:oddHBand="0" w:evenHBand="0" w:firstRowFirstColumn="0" w:firstRowLastColumn="0" w:lastRowFirstColumn="0" w:lastRowLastColumn="0"/>
              <w:rPr>
                <w:lang w:val="en-US"/>
              </w:rPr>
            </w:pPr>
            <w:r w:rsidRPr="003174B1">
              <w:rPr>
                <w:rFonts w:ascii="Calibri" w:eastAsia="Calibri" w:hAnsi="Calibri" w:cs="Calibri"/>
                <w:lang w:val="en-US"/>
              </w:rPr>
              <w:t>2181</w:t>
            </w:r>
          </w:p>
        </w:tc>
        <w:tc>
          <w:tcPr>
            <w:tcW w:w="1408" w:type="dxa"/>
            <w:tcBorders>
              <w:top w:val="single" w:sz="8" w:space="0" w:color="7F7F7F" w:themeColor="text1" w:themeTint="80"/>
              <w:left w:val="nil"/>
              <w:bottom w:val="single" w:sz="8" w:space="0" w:color="7F7F7F" w:themeColor="text1" w:themeTint="80"/>
              <w:right w:val="nil"/>
            </w:tcBorders>
            <w:tcMar>
              <w:left w:w="108" w:type="dxa"/>
              <w:right w:w="108" w:type="dxa"/>
            </w:tcMar>
            <w:vAlign w:val="center"/>
          </w:tcPr>
          <w:p w14:paraId="4B78AABF" w14:textId="77777777" w:rsidR="0054652D" w:rsidRPr="003174B1" w:rsidRDefault="0054652D" w:rsidP="008454B0">
            <w:pPr>
              <w:jc w:val="center"/>
              <w:cnfStyle w:val="000000000000" w:firstRow="0" w:lastRow="0" w:firstColumn="0" w:lastColumn="0" w:oddVBand="0" w:evenVBand="0" w:oddHBand="0" w:evenHBand="0" w:firstRowFirstColumn="0" w:firstRowLastColumn="0" w:lastRowFirstColumn="0" w:lastRowLastColumn="0"/>
              <w:rPr>
                <w:lang w:val="en-US"/>
              </w:rPr>
            </w:pPr>
            <w:r w:rsidRPr="003174B1">
              <w:rPr>
                <w:rFonts w:ascii="Calibri" w:eastAsia="Calibri" w:hAnsi="Calibri" w:cs="Calibri"/>
                <w:lang w:val="en-US"/>
              </w:rPr>
              <w:t>2171</w:t>
            </w:r>
          </w:p>
        </w:tc>
        <w:tc>
          <w:tcPr>
            <w:tcW w:w="1408" w:type="dxa"/>
            <w:tcBorders>
              <w:top w:val="single" w:sz="8" w:space="0" w:color="7F7F7F" w:themeColor="text1" w:themeTint="80"/>
              <w:left w:val="nil"/>
              <w:bottom w:val="single" w:sz="8" w:space="0" w:color="7F7F7F" w:themeColor="text1" w:themeTint="80"/>
              <w:right w:val="nil"/>
            </w:tcBorders>
            <w:tcMar>
              <w:left w:w="108" w:type="dxa"/>
              <w:right w:w="108" w:type="dxa"/>
            </w:tcMar>
            <w:vAlign w:val="center"/>
          </w:tcPr>
          <w:p w14:paraId="6F3B2D70" w14:textId="77777777" w:rsidR="0054652D" w:rsidRPr="003174B1" w:rsidRDefault="0054652D" w:rsidP="008454B0">
            <w:pPr>
              <w:jc w:val="center"/>
              <w:cnfStyle w:val="000000000000" w:firstRow="0" w:lastRow="0" w:firstColumn="0" w:lastColumn="0" w:oddVBand="0" w:evenVBand="0" w:oddHBand="0" w:evenHBand="0" w:firstRowFirstColumn="0" w:firstRowLastColumn="0" w:lastRowFirstColumn="0" w:lastRowLastColumn="0"/>
              <w:rPr>
                <w:lang w:val="en-US"/>
              </w:rPr>
            </w:pPr>
            <w:r w:rsidRPr="003174B1">
              <w:rPr>
                <w:rFonts w:ascii="Calibri" w:eastAsia="Calibri" w:hAnsi="Calibri" w:cs="Calibri"/>
                <w:lang w:val="en-US"/>
              </w:rPr>
              <w:t>2164</w:t>
            </w:r>
          </w:p>
        </w:tc>
        <w:tc>
          <w:tcPr>
            <w:tcW w:w="1409" w:type="dxa"/>
            <w:tcBorders>
              <w:top w:val="single" w:sz="8" w:space="0" w:color="7F7F7F" w:themeColor="text1" w:themeTint="80"/>
              <w:left w:val="nil"/>
              <w:bottom w:val="single" w:sz="8" w:space="0" w:color="7F7F7F" w:themeColor="text1" w:themeTint="80"/>
              <w:right w:val="nil"/>
            </w:tcBorders>
            <w:vAlign w:val="center"/>
          </w:tcPr>
          <w:p w14:paraId="4C4B098A" w14:textId="77777777" w:rsidR="0054652D" w:rsidRPr="003174B1" w:rsidRDefault="0054652D" w:rsidP="008454B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en-US"/>
              </w:rPr>
            </w:pPr>
            <w:r w:rsidRPr="003174B1">
              <w:rPr>
                <w:rFonts w:ascii="Calibri" w:eastAsia="Calibri" w:hAnsi="Calibri" w:cs="Calibri"/>
                <w:lang w:val="en-US"/>
              </w:rPr>
              <w:t>2161</w:t>
            </w:r>
          </w:p>
        </w:tc>
      </w:tr>
      <w:tr w:rsidR="0054652D" w:rsidRPr="003174B1" w14:paraId="17F83962" w14:textId="77777777" w:rsidTr="596716E2">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636" w:type="dxa"/>
            <w:vMerge/>
            <w:vAlign w:val="center"/>
          </w:tcPr>
          <w:p w14:paraId="7294CE2A" w14:textId="77777777" w:rsidR="0054652D" w:rsidRPr="003174B1" w:rsidRDefault="0054652D" w:rsidP="00095B9B">
            <w:pPr>
              <w:jc w:val="both"/>
              <w:rPr>
                <w:lang w:val="en-US"/>
              </w:rPr>
            </w:pPr>
          </w:p>
        </w:tc>
        <w:tc>
          <w:tcPr>
            <w:tcW w:w="1349" w:type="dxa"/>
            <w:tcBorders>
              <w:top w:val="single" w:sz="8" w:space="0" w:color="7F7F7F" w:themeColor="text1" w:themeTint="80"/>
              <w:left w:val="nil"/>
              <w:bottom w:val="nil"/>
              <w:right w:val="nil"/>
            </w:tcBorders>
            <w:tcMar>
              <w:left w:w="108" w:type="dxa"/>
              <w:right w:w="108" w:type="dxa"/>
            </w:tcMar>
            <w:vAlign w:val="center"/>
          </w:tcPr>
          <w:p w14:paraId="51B60716" w14:textId="77777777" w:rsidR="0054652D" w:rsidRPr="003174B1" w:rsidRDefault="0054652D" w:rsidP="00095B9B">
            <w:pPr>
              <w:jc w:val="both"/>
              <w:cnfStyle w:val="000000100000" w:firstRow="0" w:lastRow="0" w:firstColumn="0" w:lastColumn="0" w:oddVBand="0" w:evenVBand="0" w:oddHBand="1" w:evenHBand="0" w:firstRowFirstColumn="0" w:firstRowLastColumn="0" w:lastRowFirstColumn="0" w:lastRowLastColumn="0"/>
              <w:rPr>
                <w:lang w:val="en-US"/>
              </w:rPr>
            </w:pPr>
            <w:r w:rsidRPr="003174B1">
              <w:rPr>
                <w:rFonts w:ascii="Calibri" w:eastAsia="Calibri" w:hAnsi="Calibri" w:cs="Calibri"/>
                <w:lang w:val="en-US"/>
              </w:rPr>
              <w:t>Cost</w:t>
            </w:r>
          </w:p>
        </w:tc>
        <w:tc>
          <w:tcPr>
            <w:tcW w:w="1408" w:type="dxa"/>
            <w:tcBorders>
              <w:top w:val="single" w:sz="8" w:space="0" w:color="7F7F7F" w:themeColor="text1" w:themeTint="80"/>
              <w:left w:val="nil"/>
              <w:bottom w:val="nil"/>
              <w:right w:val="nil"/>
            </w:tcBorders>
            <w:tcMar>
              <w:left w:w="108" w:type="dxa"/>
              <w:right w:w="108" w:type="dxa"/>
            </w:tcMar>
            <w:vAlign w:val="center"/>
          </w:tcPr>
          <w:p w14:paraId="4F3AAB23" w14:textId="77777777" w:rsidR="0054652D" w:rsidRPr="003174B1" w:rsidRDefault="0054652D" w:rsidP="008454B0">
            <w:pPr>
              <w:jc w:val="right"/>
              <w:cnfStyle w:val="000000100000" w:firstRow="0" w:lastRow="0" w:firstColumn="0" w:lastColumn="0" w:oddVBand="0" w:evenVBand="0" w:oddHBand="1" w:evenHBand="0" w:firstRowFirstColumn="0" w:firstRowLastColumn="0" w:lastRowFirstColumn="0" w:lastRowLastColumn="0"/>
              <w:rPr>
                <w:lang w:val="en-US"/>
              </w:rPr>
            </w:pPr>
            <w:r w:rsidRPr="003174B1">
              <w:rPr>
                <w:rFonts w:ascii="Calibri" w:eastAsia="Calibri" w:hAnsi="Calibri" w:cs="Calibri"/>
                <w:lang w:val="en-US"/>
              </w:rPr>
              <w:t>£10,000,000</w:t>
            </w:r>
          </w:p>
        </w:tc>
        <w:tc>
          <w:tcPr>
            <w:tcW w:w="1408" w:type="dxa"/>
            <w:tcBorders>
              <w:top w:val="single" w:sz="8" w:space="0" w:color="7F7F7F" w:themeColor="text1" w:themeTint="80"/>
              <w:left w:val="nil"/>
              <w:bottom w:val="nil"/>
              <w:right w:val="nil"/>
            </w:tcBorders>
            <w:tcMar>
              <w:left w:w="108" w:type="dxa"/>
              <w:right w:w="108" w:type="dxa"/>
            </w:tcMar>
            <w:vAlign w:val="center"/>
          </w:tcPr>
          <w:p w14:paraId="18C436E2" w14:textId="77777777" w:rsidR="0054652D" w:rsidRPr="003174B1" w:rsidRDefault="0054652D" w:rsidP="008454B0">
            <w:pPr>
              <w:jc w:val="right"/>
              <w:cnfStyle w:val="000000100000" w:firstRow="0" w:lastRow="0" w:firstColumn="0" w:lastColumn="0" w:oddVBand="0" w:evenVBand="0" w:oddHBand="1" w:evenHBand="0" w:firstRowFirstColumn="0" w:firstRowLastColumn="0" w:lastRowFirstColumn="0" w:lastRowLastColumn="0"/>
              <w:rPr>
                <w:lang w:val="en-US"/>
              </w:rPr>
            </w:pPr>
            <w:r w:rsidRPr="003174B1">
              <w:rPr>
                <w:rFonts w:ascii="Calibri" w:eastAsia="Calibri" w:hAnsi="Calibri" w:cs="Calibri"/>
                <w:lang w:val="en-US"/>
              </w:rPr>
              <w:t>£10,000,000</w:t>
            </w:r>
          </w:p>
        </w:tc>
        <w:tc>
          <w:tcPr>
            <w:tcW w:w="1408" w:type="dxa"/>
            <w:tcBorders>
              <w:top w:val="single" w:sz="8" w:space="0" w:color="7F7F7F" w:themeColor="text1" w:themeTint="80"/>
              <w:left w:val="nil"/>
              <w:bottom w:val="nil"/>
              <w:right w:val="nil"/>
            </w:tcBorders>
            <w:tcMar>
              <w:left w:w="108" w:type="dxa"/>
              <w:right w:w="108" w:type="dxa"/>
            </w:tcMar>
            <w:vAlign w:val="center"/>
          </w:tcPr>
          <w:p w14:paraId="3A7A356C" w14:textId="77777777" w:rsidR="0054652D" w:rsidRPr="003174B1" w:rsidRDefault="0054652D" w:rsidP="008454B0">
            <w:pPr>
              <w:jc w:val="right"/>
              <w:cnfStyle w:val="000000100000" w:firstRow="0" w:lastRow="0" w:firstColumn="0" w:lastColumn="0" w:oddVBand="0" w:evenVBand="0" w:oddHBand="1" w:evenHBand="0" w:firstRowFirstColumn="0" w:firstRowLastColumn="0" w:lastRowFirstColumn="0" w:lastRowLastColumn="0"/>
              <w:rPr>
                <w:lang w:val="en-US"/>
              </w:rPr>
            </w:pPr>
            <w:r w:rsidRPr="003174B1">
              <w:rPr>
                <w:rFonts w:ascii="Calibri" w:eastAsia="Calibri" w:hAnsi="Calibri" w:cs="Calibri"/>
                <w:lang w:val="en-US"/>
              </w:rPr>
              <w:t>£10,000,000</w:t>
            </w:r>
          </w:p>
        </w:tc>
        <w:tc>
          <w:tcPr>
            <w:tcW w:w="1408" w:type="dxa"/>
            <w:tcBorders>
              <w:top w:val="single" w:sz="8" w:space="0" w:color="7F7F7F" w:themeColor="text1" w:themeTint="80"/>
              <w:left w:val="nil"/>
              <w:bottom w:val="nil"/>
              <w:right w:val="nil"/>
            </w:tcBorders>
            <w:tcMar>
              <w:left w:w="108" w:type="dxa"/>
              <w:right w:w="108" w:type="dxa"/>
            </w:tcMar>
            <w:vAlign w:val="center"/>
          </w:tcPr>
          <w:p w14:paraId="7D604859" w14:textId="77777777" w:rsidR="0054652D" w:rsidRPr="003174B1" w:rsidRDefault="0054652D" w:rsidP="008454B0">
            <w:pPr>
              <w:jc w:val="right"/>
              <w:cnfStyle w:val="000000100000" w:firstRow="0" w:lastRow="0" w:firstColumn="0" w:lastColumn="0" w:oddVBand="0" w:evenVBand="0" w:oddHBand="1" w:evenHBand="0" w:firstRowFirstColumn="0" w:firstRowLastColumn="0" w:lastRowFirstColumn="0" w:lastRowLastColumn="0"/>
              <w:rPr>
                <w:lang w:val="en-US"/>
              </w:rPr>
            </w:pPr>
            <w:r w:rsidRPr="003174B1">
              <w:rPr>
                <w:rFonts w:ascii="Calibri" w:eastAsia="Calibri" w:hAnsi="Calibri" w:cs="Calibri"/>
                <w:lang w:val="en-US"/>
              </w:rPr>
              <w:t>£10,000,000</w:t>
            </w:r>
          </w:p>
        </w:tc>
        <w:tc>
          <w:tcPr>
            <w:tcW w:w="1409" w:type="dxa"/>
            <w:tcBorders>
              <w:top w:val="single" w:sz="8" w:space="0" w:color="7F7F7F" w:themeColor="text1" w:themeTint="80"/>
              <w:left w:val="nil"/>
              <w:bottom w:val="nil"/>
              <w:right w:val="nil"/>
            </w:tcBorders>
            <w:vAlign w:val="center"/>
          </w:tcPr>
          <w:p w14:paraId="71C46F8C" w14:textId="77777777" w:rsidR="0054652D" w:rsidRPr="003174B1" w:rsidRDefault="0054652D" w:rsidP="008454B0">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en-US"/>
              </w:rPr>
            </w:pPr>
            <w:r w:rsidRPr="003174B1">
              <w:rPr>
                <w:rFonts w:ascii="Calibri" w:eastAsia="Calibri" w:hAnsi="Calibri" w:cs="Calibri"/>
                <w:lang w:val="en-US"/>
              </w:rPr>
              <w:t>£10,000,000</w:t>
            </w:r>
          </w:p>
        </w:tc>
      </w:tr>
      <w:tr w:rsidR="0054652D" w:rsidRPr="003174B1" w14:paraId="1D8F08F4" w14:textId="77777777" w:rsidTr="596716E2">
        <w:trPr>
          <w:trHeight w:val="420"/>
          <w:jc w:val="center"/>
        </w:trPr>
        <w:tc>
          <w:tcPr>
            <w:cnfStyle w:val="001000000000" w:firstRow="0" w:lastRow="0" w:firstColumn="1" w:lastColumn="0" w:oddVBand="0" w:evenVBand="0" w:oddHBand="0" w:evenHBand="0" w:firstRowFirstColumn="0" w:firstRowLastColumn="0" w:lastRowFirstColumn="0" w:lastRowLastColumn="0"/>
            <w:tcW w:w="636" w:type="dxa"/>
            <w:vMerge/>
            <w:vAlign w:val="center"/>
          </w:tcPr>
          <w:p w14:paraId="28BE3141" w14:textId="77777777" w:rsidR="0054652D" w:rsidRPr="003174B1" w:rsidRDefault="0054652D" w:rsidP="00095B9B">
            <w:pPr>
              <w:jc w:val="both"/>
              <w:rPr>
                <w:lang w:val="en-US"/>
              </w:rPr>
            </w:pPr>
          </w:p>
        </w:tc>
        <w:tc>
          <w:tcPr>
            <w:tcW w:w="1349" w:type="dxa"/>
            <w:tcBorders>
              <w:top w:val="single" w:sz="8" w:space="0" w:color="7F7F7F" w:themeColor="text1" w:themeTint="80"/>
              <w:left w:val="nil"/>
              <w:bottom w:val="single" w:sz="8" w:space="0" w:color="7F7F7F" w:themeColor="text1" w:themeTint="80"/>
              <w:right w:val="nil"/>
            </w:tcBorders>
            <w:tcMar>
              <w:left w:w="108" w:type="dxa"/>
              <w:right w:w="108" w:type="dxa"/>
            </w:tcMar>
            <w:vAlign w:val="center"/>
          </w:tcPr>
          <w:p w14:paraId="23745D7C" w14:textId="77777777" w:rsidR="0054652D" w:rsidRPr="003174B1" w:rsidRDefault="0054652D" w:rsidP="00095B9B">
            <w:pPr>
              <w:jc w:val="both"/>
              <w:cnfStyle w:val="000000000000" w:firstRow="0" w:lastRow="0" w:firstColumn="0" w:lastColumn="0" w:oddVBand="0" w:evenVBand="0" w:oddHBand="0" w:evenHBand="0" w:firstRowFirstColumn="0" w:firstRowLastColumn="0" w:lastRowFirstColumn="0" w:lastRowLastColumn="0"/>
              <w:rPr>
                <w:lang w:val="en-US"/>
              </w:rPr>
            </w:pPr>
            <w:r w:rsidRPr="003174B1">
              <w:rPr>
                <w:rFonts w:ascii="Calibri" w:eastAsia="Calibri" w:hAnsi="Calibri" w:cs="Calibri"/>
                <w:lang w:val="en-US"/>
              </w:rPr>
              <w:t>Discounted Cost</w:t>
            </w:r>
          </w:p>
        </w:tc>
        <w:tc>
          <w:tcPr>
            <w:tcW w:w="1408" w:type="dxa"/>
            <w:tcBorders>
              <w:top w:val="single" w:sz="8" w:space="0" w:color="7F7F7F" w:themeColor="text1" w:themeTint="80"/>
              <w:left w:val="nil"/>
              <w:bottom w:val="single" w:sz="8" w:space="0" w:color="7F7F7F" w:themeColor="text1" w:themeTint="80"/>
              <w:right w:val="nil"/>
            </w:tcBorders>
            <w:tcMar>
              <w:left w:w="108" w:type="dxa"/>
              <w:right w:w="108" w:type="dxa"/>
            </w:tcMar>
            <w:vAlign w:val="center"/>
          </w:tcPr>
          <w:p w14:paraId="423333D7" w14:textId="77777777" w:rsidR="0054652D" w:rsidRPr="003174B1" w:rsidRDefault="0054652D" w:rsidP="008454B0">
            <w:pPr>
              <w:jc w:val="right"/>
              <w:cnfStyle w:val="000000000000" w:firstRow="0" w:lastRow="0" w:firstColumn="0" w:lastColumn="0" w:oddVBand="0" w:evenVBand="0" w:oddHBand="0" w:evenHBand="0" w:firstRowFirstColumn="0" w:firstRowLastColumn="0" w:lastRowFirstColumn="0" w:lastRowLastColumn="0"/>
              <w:rPr>
                <w:lang w:val="en-US"/>
              </w:rPr>
            </w:pPr>
            <w:r w:rsidRPr="003174B1">
              <w:rPr>
                <w:rFonts w:ascii="Calibri" w:eastAsia="Calibri" w:hAnsi="Calibri" w:cs="Calibri"/>
                <w:lang w:val="en-US"/>
              </w:rPr>
              <w:t>£699,278</w:t>
            </w:r>
          </w:p>
        </w:tc>
        <w:tc>
          <w:tcPr>
            <w:tcW w:w="1408" w:type="dxa"/>
            <w:tcBorders>
              <w:top w:val="single" w:sz="8" w:space="0" w:color="7F7F7F" w:themeColor="text1" w:themeTint="80"/>
              <w:left w:val="nil"/>
              <w:bottom w:val="single" w:sz="8" w:space="0" w:color="7F7F7F" w:themeColor="text1" w:themeTint="80"/>
              <w:right w:val="nil"/>
            </w:tcBorders>
            <w:tcMar>
              <w:left w:w="108" w:type="dxa"/>
              <w:right w:w="108" w:type="dxa"/>
            </w:tcMar>
            <w:vAlign w:val="center"/>
          </w:tcPr>
          <w:p w14:paraId="4158981F" w14:textId="77777777" w:rsidR="0054652D" w:rsidRPr="003174B1" w:rsidRDefault="0054652D" w:rsidP="008454B0">
            <w:pPr>
              <w:jc w:val="right"/>
              <w:cnfStyle w:val="000000000000" w:firstRow="0" w:lastRow="0" w:firstColumn="0" w:lastColumn="0" w:oddVBand="0" w:evenVBand="0" w:oddHBand="0" w:evenHBand="0" w:firstRowFirstColumn="0" w:firstRowLastColumn="0" w:lastRowFirstColumn="0" w:lastRowLastColumn="0"/>
              <w:rPr>
                <w:lang w:val="en-US"/>
              </w:rPr>
            </w:pPr>
            <w:r w:rsidRPr="003174B1">
              <w:rPr>
                <w:rFonts w:ascii="Calibri" w:eastAsia="Calibri" w:hAnsi="Calibri" w:cs="Calibri"/>
                <w:lang w:val="en-US"/>
              </w:rPr>
              <w:t>£93,695</w:t>
            </w:r>
          </w:p>
        </w:tc>
        <w:tc>
          <w:tcPr>
            <w:tcW w:w="1408" w:type="dxa"/>
            <w:tcBorders>
              <w:top w:val="single" w:sz="8" w:space="0" w:color="7F7F7F" w:themeColor="text1" w:themeTint="80"/>
              <w:left w:val="nil"/>
              <w:bottom w:val="single" w:sz="8" w:space="0" w:color="7F7F7F" w:themeColor="text1" w:themeTint="80"/>
              <w:right w:val="nil"/>
            </w:tcBorders>
            <w:tcMar>
              <w:left w:w="108" w:type="dxa"/>
              <w:right w:w="108" w:type="dxa"/>
            </w:tcMar>
            <w:vAlign w:val="center"/>
          </w:tcPr>
          <w:p w14:paraId="7ED0AF01" w14:textId="77777777" w:rsidR="0054652D" w:rsidRPr="003174B1" w:rsidRDefault="0054652D" w:rsidP="008454B0">
            <w:pPr>
              <w:jc w:val="right"/>
              <w:cnfStyle w:val="000000000000" w:firstRow="0" w:lastRow="0" w:firstColumn="0" w:lastColumn="0" w:oddVBand="0" w:evenVBand="0" w:oddHBand="0" w:evenHBand="0" w:firstRowFirstColumn="0" w:firstRowLastColumn="0" w:lastRowFirstColumn="0" w:lastRowLastColumn="0"/>
              <w:rPr>
                <w:lang w:val="en-US"/>
              </w:rPr>
            </w:pPr>
            <w:r w:rsidRPr="003174B1">
              <w:rPr>
                <w:rFonts w:ascii="Calibri" w:eastAsia="Calibri" w:hAnsi="Calibri" w:cs="Calibri"/>
                <w:lang w:val="en-US"/>
              </w:rPr>
              <w:t>£125,919</w:t>
            </w:r>
          </w:p>
        </w:tc>
        <w:tc>
          <w:tcPr>
            <w:tcW w:w="1408" w:type="dxa"/>
            <w:tcBorders>
              <w:top w:val="single" w:sz="8" w:space="0" w:color="7F7F7F" w:themeColor="text1" w:themeTint="80"/>
              <w:left w:val="nil"/>
              <w:bottom w:val="single" w:sz="8" w:space="0" w:color="7F7F7F" w:themeColor="text1" w:themeTint="80"/>
              <w:right w:val="nil"/>
            </w:tcBorders>
            <w:tcMar>
              <w:left w:w="108" w:type="dxa"/>
              <w:right w:w="108" w:type="dxa"/>
            </w:tcMar>
            <w:vAlign w:val="center"/>
          </w:tcPr>
          <w:p w14:paraId="26D6C016" w14:textId="77777777" w:rsidR="0054652D" w:rsidRPr="003174B1" w:rsidRDefault="0054652D" w:rsidP="008454B0">
            <w:pPr>
              <w:jc w:val="right"/>
              <w:cnfStyle w:val="000000000000" w:firstRow="0" w:lastRow="0" w:firstColumn="0" w:lastColumn="0" w:oddVBand="0" w:evenVBand="0" w:oddHBand="0" w:evenHBand="0" w:firstRowFirstColumn="0" w:firstRowLastColumn="0" w:lastRowFirstColumn="0" w:lastRowLastColumn="0"/>
              <w:rPr>
                <w:lang w:val="en-US"/>
              </w:rPr>
            </w:pPr>
            <w:r w:rsidRPr="003174B1">
              <w:rPr>
                <w:rFonts w:ascii="Calibri" w:eastAsia="Calibri" w:hAnsi="Calibri" w:cs="Calibri"/>
                <w:lang w:val="en-US"/>
              </w:rPr>
              <w:t>£154,864</w:t>
            </w:r>
          </w:p>
        </w:tc>
        <w:tc>
          <w:tcPr>
            <w:tcW w:w="1409" w:type="dxa"/>
            <w:tcBorders>
              <w:top w:val="single" w:sz="8" w:space="0" w:color="7F7F7F" w:themeColor="text1" w:themeTint="80"/>
              <w:left w:val="nil"/>
              <w:bottom w:val="single" w:sz="8" w:space="0" w:color="7F7F7F" w:themeColor="text1" w:themeTint="80"/>
              <w:right w:val="nil"/>
            </w:tcBorders>
            <w:vAlign w:val="center"/>
          </w:tcPr>
          <w:p w14:paraId="1793D640" w14:textId="77777777" w:rsidR="0054652D" w:rsidRPr="003174B1" w:rsidRDefault="0054652D" w:rsidP="008454B0">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en-US"/>
              </w:rPr>
            </w:pPr>
            <w:r w:rsidRPr="003174B1">
              <w:rPr>
                <w:rFonts w:ascii="Calibri" w:eastAsia="Calibri" w:hAnsi="Calibri" w:cs="Calibri"/>
                <w:lang w:val="en-US"/>
              </w:rPr>
              <w:t>£169,224</w:t>
            </w:r>
          </w:p>
        </w:tc>
      </w:tr>
      <w:tr w:rsidR="0054652D" w:rsidRPr="003174B1" w14:paraId="728C516E" w14:textId="77777777" w:rsidTr="596716E2">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985" w:type="dxa"/>
            <w:gridSpan w:val="2"/>
            <w:tcBorders>
              <w:top w:val="nil"/>
              <w:left w:val="nil"/>
              <w:bottom w:val="nil"/>
              <w:right w:val="nil"/>
            </w:tcBorders>
            <w:tcMar>
              <w:left w:w="108" w:type="dxa"/>
              <w:right w:w="108" w:type="dxa"/>
            </w:tcMar>
            <w:vAlign w:val="center"/>
          </w:tcPr>
          <w:p w14:paraId="135738DB" w14:textId="77777777" w:rsidR="0054652D" w:rsidRPr="003174B1" w:rsidRDefault="0054652D" w:rsidP="00095B9B">
            <w:pPr>
              <w:jc w:val="both"/>
              <w:rPr>
                <w:lang w:val="en-US"/>
              </w:rPr>
            </w:pPr>
            <w:r w:rsidRPr="003174B1">
              <w:rPr>
                <w:rFonts w:ascii="Calibri" w:eastAsia="Calibri" w:hAnsi="Calibri" w:cs="Calibri"/>
                <w:lang w:val="en-US"/>
              </w:rPr>
              <w:t>Present Value of Costs (PVC)</w:t>
            </w:r>
          </w:p>
        </w:tc>
        <w:tc>
          <w:tcPr>
            <w:tcW w:w="1408" w:type="dxa"/>
            <w:tcBorders>
              <w:top w:val="single" w:sz="8" w:space="0" w:color="7F7F7F" w:themeColor="text1" w:themeTint="80"/>
              <w:left w:val="nil"/>
              <w:bottom w:val="nil"/>
              <w:right w:val="nil"/>
            </w:tcBorders>
            <w:tcMar>
              <w:left w:w="108" w:type="dxa"/>
              <w:right w:w="108" w:type="dxa"/>
            </w:tcMar>
            <w:vAlign w:val="center"/>
          </w:tcPr>
          <w:p w14:paraId="142CF696" w14:textId="77777777" w:rsidR="0054652D" w:rsidRPr="003174B1" w:rsidRDefault="0054652D" w:rsidP="008454B0">
            <w:pPr>
              <w:jc w:val="right"/>
              <w:cnfStyle w:val="000000100000" w:firstRow="0" w:lastRow="0" w:firstColumn="0" w:lastColumn="0" w:oddVBand="0" w:evenVBand="0" w:oddHBand="1" w:evenHBand="0" w:firstRowFirstColumn="0" w:firstRowLastColumn="0" w:lastRowFirstColumn="0" w:lastRowLastColumn="0"/>
              <w:rPr>
                <w:lang w:val="en-US"/>
              </w:rPr>
            </w:pPr>
            <w:r w:rsidRPr="003174B1">
              <w:rPr>
                <w:rFonts w:ascii="Calibri" w:eastAsia="Calibri" w:hAnsi="Calibri" w:cs="Calibri"/>
                <w:lang w:val="en-US"/>
              </w:rPr>
              <w:t>£699,278</w:t>
            </w:r>
          </w:p>
        </w:tc>
        <w:tc>
          <w:tcPr>
            <w:tcW w:w="1408" w:type="dxa"/>
            <w:tcBorders>
              <w:top w:val="single" w:sz="8" w:space="0" w:color="7F7F7F" w:themeColor="text1" w:themeTint="80"/>
              <w:left w:val="nil"/>
              <w:bottom w:val="nil"/>
              <w:right w:val="nil"/>
            </w:tcBorders>
            <w:tcMar>
              <w:left w:w="108" w:type="dxa"/>
              <w:right w:w="108" w:type="dxa"/>
            </w:tcMar>
            <w:vAlign w:val="center"/>
          </w:tcPr>
          <w:p w14:paraId="1BFCA7D8" w14:textId="77777777" w:rsidR="0054652D" w:rsidRPr="003174B1" w:rsidRDefault="0054652D" w:rsidP="008454B0">
            <w:pPr>
              <w:jc w:val="right"/>
              <w:cnfStyle w:val="000000100000" w:firstRow="0" w:lastRow="0" w:firstColumn="0" w:lastColumn="0" w:oddVBand="0" w:evenVBand="0" w:oddHBand="1" w:evenHBand="0" w:firstRowFirstColumn="0" w:firstRowLastColumn="0" w:lastRowFirstColumn="0" w:lastRowLastColumn="0"/>
              <w:rPr>
                <w:lang w:val="en-US"/>
              </w:rPr>
            </w:pPr>
            <w:r w:rsidRPr="003174B1">
              <w:rPr>
                <w:rFonts w:ascii="Calibri" w:eastAsia="Calibri" w:hAnsi="Calibri" w:cs="Calibri"/>
                <w:lang w:val="en-US"/>
              </w:rPr>
              <w:t>£837,789</w:t>
            </w:r>
          </w:p>
        </w:tc>
        <w:tc>
          <w:tcPr>
            <w:tcW w:w="1408" w:type="dxa"/>
            <w:tcBorders>
              <w:top w:val="single" w:sz="8" w:space="0" w:color="7F7F7F" w:themeColor="text1" w:themeTint="80"/>
              <w:left w:val="nil"/>
              <w:bottom w:val="nil"/>
              <w:right w:val="nil"/>
            </w:tcBorders>
            <w:tcMar>
              <w:left w:w="108" w:type="dxa"/>
              <w:right w:w="108" w:type="dxa"/>
            </w:tcMar>
            <w:vAlign w:val="center"/>
          </w:tcPr>
          <w:p w14:paraId="46BFCAA8" w14:textId="77777777" w:rsidR="0054652D" w:rsidRPr="003174B1" w:rsidRDefault="0054652D" w:rsidP="008454B0">
            <w:pPr>
              <w:jc w:val="right"/>
              <w:cnfStyle w:val="000000100000" w:firstRow="0" w:lastRow="0" w:firstColumn="0" w:lastColumn="0" w:oddVBand="0" w:evenVBand="0" w:oddHBand="1" w:evenHBand="0" w:firstRowFirstColumn="0" w:firstRowLastColumn="0" w:lastRowFirstColumn="0" w:lastRowLastColumn="0"/>
              <w:rPr>
                <w:lang w:val="en-US"/>
              </w:rPr>
            </w:pPr>
            <w:r w:rsidRPr="003174B1">
              <w:rPr>
                <w:rFonts w:ascii="Calibri" w:eastAsia="Calibri" w:hAnsi="Calibri" w:cs="Calibri"/>
                <w:b/>
                <w:bCs/>
                <w:lang w:val="en-US"/>
              </w:rPr>
              <w:t>£</w:t>
            </w:r>
            <w:r w:rsidRPr="003174B1">
              <w:rPr>
                <w:rFonts w:ascii="Calibri" w:eastAsia="Calibri" w:hAnsi="Calibri" w:cs="Calibri"/>
                <w:lang w:val="en-US"/>
              </w:rPr>
              <w:t>406,462</w:t>
            </w:r>
          </w:p>
        </w:tc>
        <w:tc>
          <w:tcPr>
            <w:tcW w:w="1408" w:type="dxa"/>
            <w:tcBorders>
              <w:top w:val="single" w:sz="8" w:space="0" w:color="7F7F7F" w:themeColor="text1" w:themeTint="80"/>
              <w:left w:val="nil"/>
              <w:bottom w:val="nil"/>
              <w:right w:val="nil"/>
            </w:tcBorders>
            <w:tcMar>
              <w:left w:w="108" w:type="dxa"/>
              <w:right w:w="108" w:type="dxa"/>
            </w:tcMar>
            <w:vAlign w:val="center"/>
          </w:tcPr>
          <w:p w14:paraId="46CE69EB" w14:textId="77777777" w:rsidR="0054652D" w:rsidRPr="003174B1" w:rsidRDefault="0054652D" w:rsidP="008454B0">
            <w:pPr>
              <w:jc w:val="right"/>
              <w:cnfStyle w:val="000000100000" w:firstRow="0" w:lastRow="0" w:firstColumn="0" w:lastColumn="0" w:oddVBand="0" w:evenVBand="0" w:oddHBand="1" w:evenHBand="0" w:firstRowFirstColumn="0" w:firstRowLastColumn="0" w:lastRowFirstColumn="0" w:lastRowLastColumn="0"/>
              <w:rPr>
                <w:b/>
                <w:bCs/>
                <w:lang w:val="en-US"/>
              </w:rPr>
            </w:pPr>
            <w:r w:rsidRPr="003174B1">
              <w:rPr>
                <w:rFonts w:ascii="Calibri" w:eastAsia="Calibri" w:hAnsi="Calibri" w:cs="Calibri"/>
                <w:b/>
                <w:bCs/>
                <w:lang w:val="en-US"/>
              </w:rPr>
              <w:t>£238,362</w:t>
            </w:r>
          </w:p>
        </w:tc>
        <w:tc>
          <w:tcPr>
            <w:tcW w:w="1409" w:type="dxa"/>
            <w:tcBorders>
              <w:top w:val="single" w:sz="8" w:space="0" w:color="7F7F7F" w:themeColor="text1" w:themeTint="80"/>
              <w:left w:val="nil"/>
              <w:bottom w:val="nil"/>
              <w:right w:val="nil"/>
            </w:tcBorders>
            <w:vAlign w:val="center"/>
          </w:tcPr>
          <w:p w14:paraId="77C242DF" w14:textId="77777777" w:rsidR="0054652D" w:rsidRPr="003174B1" w:rsidRDefault="0054652D" w:rsidP="008454B0">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en-US"/>
              </w:rPr>
            </w:pPr>
            <w:r w:rsidRPr="003174B1">
              <w:rPr>
                <w:rFonts w:ascii="Calibri" w:eastAsia="Calibri" w:hAnsi="Calibri" w:cs="Calibri"/>
                <w:lang w:val="en-US"/>
              </w:rPr>
              <w:t>£241,250</w:t>
            </w:r>
          </w:p>
        </w:tc>
      </w:tr>
      <w:tr w:rsidR="0054652D" w:rsidRPr="003174B1" w14:paraId="58812347" w14:textId="77777777" w:rsidTr="596716E2">
        <w:trPr>
          <w:trHeight w:val="405"/>
          <w:jc w:val="center"/>
        </w:trPr>
        <w:tc>
          <w:tcPr>
            <w:cnfStyle w:val="001000000000" w:firstRow="0" w:lastRow="0" w:firstColumn="1" w:lastColumn="0" w:oddVBand="0" w:evenVBand="0" w:oddHBand="0" w:evenHBand="0" w:firstRowFirstColumn="0" w:firstRowLastColumn="0" w:lastRowFirstColumn="0" w:lastRowLastColumn="0"/>
            <w:tcW w:w="1985" w:type="dxa"/>
            <w:gridSpan w:val="2"/>
            <w:tcBorders>
              <w:top w:val="single" w:sz="8" w:space="0" w:color="7F7F7F" w:themeColor="text1" w:themeTint="80"/>
              <w:left w:val="nil"/>
              <w:bottom w:val="single" w:sz="8" w:space="0" w:color="7F7F7F" w:themeColor="text1" w:themeTint="80"/>
              <w:right w:val="nil"/>
            </w:tcBorders>
            <w:tcMar>
              <w:left w:w="108" w:type="dxa"/>
              <w:right w:w="108" w:type="dxa"/>
            </w:tcMar>
            <w:vAlign w:val="center"/>
          </w:tcPr>
          <w:p w14:paraId="0C1CE2DF" w14:textId="77777777" w:rsidR="0054652D" w:rsidRPr="003174B1" w:rsidRDefault="0054652D" w:rsidP="00095B9B">
            <w:pPr>
              <w:jc w:val="both"/>
              <w:rPr>
                <w:lang w:val="en-US"/>
              </w:rPr>
            </w:pPr>
            <w:r w:rsidRPr="003174B1">
              <w:rPr>
                <w:rFonts w:ascii="Calibri" w:eastAsia="Calibri" w:hAnsi="Calibri" w:cs="Calibri"/>
                <w:lang w:val="en-US"/>
              </w:rPr>
              <w:t>Capital Recovery Factor (CRF)</w:t>
            </w:r>
          </w:p>
        </w:tc>
        <w:tc>
          <w:tcPr>
            <w:tcW w:w="1408" w:type="dxa"/>
            <w:tcBorders>
              <w:top w:val="single" w:sz="8" w:space="0" w:color="7F7F7F" w:themeColor="text1" w:themeTint="80"/>
              <w:left w:val="nil"/>
              <w:bottom w:val="single" w:sz="8" w:space="0" w:color="7F7F7F" w:themeColor="text1" w:themeTint="80"/>
              <w:right w:val="nil"/>
            </w:tcBorders>
            <w:tcMar>
              <w:left w:w="108" w:type="dxa"/>
              <w:right w:w="108" w:type="dxa"/>
            </w:tcMar>
            <w:vAlign w:val="center"/>
          </w:tcPr>
          <w:p w14:paraId="4B384CDE" w14:textId="77777777" w:rsidR="0054652D" w:rsidRPr="003174B1" w:rsidRDefault="0054652D" w:rsidP="008454B0">
            <w:pPr>
              <w:jc w:val="right"/>
              <w:cnfStyle w:val="000000000000" w:firstRow="0" w:lastRow="0" w:firstColumn="0" w:lastColumn="0" w:oddVBand="0" w:evenVBand="0" w:oddHBand="0" w:evenHBand="0" w:firstRowFirstColumn="0" w:firstRowLastColumn="0" w:lastRowFirstColumn="0" w:lastRowLastColumn="0"/>
              <w:rPr>
                <w:lang w:val="en-US"/>
              </w:rPr>
            </w:pPr>
            <w:r w:rsidRPr="003174B1">
              <w:rPr>
                <w:rFonts w:ascii="Calibri" w:eastAsia="Calibri" w:hAnsi="Calibri" w:cs="Calibri"/>
                <w:lang w:val="en-US"/>
              </w:rPr>
              <w:t>0.032256</w:t>
            </w:r>
          </w:p>
        </w:tc>
        <w:tc>
          <w:tcPr>
            <w:tcW w:w="1408" w:type="dxa"/>
            <w:tcBorders>
              <w:top w:val="single" w:sz="8" w:space="0" w:color="7F7F7F" w:themeColor="text1" w:themeTint="80"/>
              <w:left w:val="nil"/>
              <w:bottom w:val="single" w:sz="8" w:space="0" w:color="7F7F7F" w:themeColor="text1" w:themeTint="80"/>
              <w:right w:val="nil"/>
            </w:tcBorders>
            <w:tcMar>
              <w:left w:w="108" w:type="dxa"/>
              <w:right w:w="108" w:type="dxa"/>
            </w:tcMar>
            <w:vAlign w:val="center"/>
          </w:tcPr>
          <w:p w14:paraId="49E9C1E8" w14:textId="77777777" w:rsidR="0054652D" w:rsidRPr="003174B1" w:rsidRDefault="0054652D" w:rsidP="008454B0">
            <w:pPr>
              <w:jc w:val="right"/>
              <w:cnfStyle w:val="000000000000" w:firstRow="0" w:lastRow="0" w:firstColumn="0" w:lastColumn="0" w:oddVBand="0" w:evenVBand="0" w:oddHBand="0" w:evenHBand="0" w:firstRowFirstColumn="0" w:firstRowLastColumn="0" w:lastRowFirstColumn="0" w:lastRowLastColumn="0"/>
              <w:rPr>
                <w:lang w:val="en-US"/>
              </w:rPr>
            </w:pPr>
            <w:r w:rsidRPr="003174B1">
              <w:rPr>
                <w:rFonts w:ascii="Calibri" w:eastAsia="Calibri" w:hAnsi="Calibri" w:cs="Calibri"/>
                <w:lang w:val="en-US"/>
              </w:rPr>
              <w:t>0.030284</w:t>
            </w:r>
          </w:p>
        </w:tc>
        <w:tc>
          <w:tcPr>
            <w:tcW w:w="1408" w:type="dxa"/>
            <w:tcBorders>
              <w:top w:val="single" w:sz="8" w:space="0" w:color="7F7F7F" w:themeColor="text1" w:themeTint="80"/>
              <w:left w:val="nil"/>
              <w:bottom w:val="single" w:sz="8" w:space="0" w:color="7F7F7F" w:themeColor="text1" w:themeTint="80"/>
              <w:right w:val="nil"/>
            </w:tcBorders>
            <w:tcMar>
              <w:left w:w="108" w:type="dxa"/>
              <w:right w:w="108" w:type="dxa"/>
            </w:tcMar>
            <w:vAlign w:val="center"/>
          </w:tcPr>
          <w:p w14:paraId="27C0B248" w14:textId="77777777" w:rsidR="0054652D" w:rsidRPr="003174B1" w:rsidRDefault="0054652D" w:rsidP="008454B0">
            <w:pPr>
              <w:jc w:val="right"/>
              <w:cnfStyle w:val="000000000000" w:firstRow="0" w:lastRow="0" w:firstColumn="0" w:lastColumn="0" w:oddVBand="0" w:evenVBand="0" w:oddHBand="0" w:evenHBand="0" w:firstRowFirstColumn="0" w:firstRowLastColumn="0" w:lastRowFirstColumn="0" w:lastRowLastColumn="0"/>
              <w:rPr>
                <w:lang w:val="en-US"/>
              </w:rPr>
            </w:pPr>
            <w:r w:rsidRPr="003174B1">
              <w:rPr>
                <w:rFonts w:ascii="Calibri" w:eastAsia="Calibri" w:hAnsi="Calibri" w:cs="Calibri"/>
                <w:lang w:val="en-US"/>
              </w:rPr>
              <w:t>0.030383</w:t>
            </w:r>
          </w:p>
        </w:tc>
        <w:tc>
          <w:tcPr>
            <w:tcW w:w="1408" w:type="dxa"/>
            <w:tcBorders>
              <w:top w:val="single" w:sz="8" w:space="0" w:color="7F7F7F" w:themeColor="text1" w:themeTint="80"/>
              <w:left w:val="nil"/>
              <w:bottom w:val="single" w:sz="8" w:space="0" w:color="7F7F7F" w:themeColor="text1" w:themeTint="80"/>
              <w:right w:val="nil"/>
            </w:tcBorders>
            <w:tcMar>
              <w:left w:w="108" w:type="dxa"/>
              <w:right w:w="108" w:type="dxa"/>
            </w:tcMar>
            <w:vAlign w:val="center"/>
          </w:tcPr>
          <w:p w14:paraId="26843532" w14:textId="77777777" w:rsidR="0054652D" w:rsidRPr="003174B1" w:rsidRDefault="0054652D" w:rsidP="008454B0">
            <w:pPr>
              <w:jc w:val="right"/>
              <w:cnfStyle w:val="000000000000" w:firstRow="0" w:lastRow="0" w:firstColumn="0" w:lastColumn="0" w:oddVBand="0" w:evenVBand="0" w:oddHBand="0" w:evenHBand="0" w:firstRowFirstColumn="0" w:firstRowLastColumn="0" w:lastRowFirstColumn="0" w:lastRowLastColumn="0"/>
              <w:rPr>
                <w:lang w:val="en-US"/>
              </w:rPr>
            </w:pPr>
            <w:r w:rsidRPr="003174B1">
              <w:rPr>
                <w:rFonts w:ascii="Calibri" w:eastAsia="Calibri" w:hAnsi="Calibri" w:cs="Calibri"/>
                <w:lang w:val="en-US"/>
              </w:rPr>
              <w:t>0.030472</w:t>
            </w:r>
          </w:p>
        </w:tc>
        <w:tc>
          <w:tcPr>
            <w:tcW w:w="1409" w:type="dxa"/>
            <w:tcBorders>
              <w:top w:val="single" w:sz="8" w:space="0" w:color="7F7F7F" w:themeColor="text1" w:themeTint="80"/>
              <w:left w:val="nil"/>
              <w:bottom w:val="single" w:sz="8" w:space="0" w:color="7F7F7F" w:themeColor="text1" w:themeTint="80"/>
              <w:right w:val="nil"/>
            </w:tcBorders>
            <w:vAlign w:val="center"/>
          </w:tcPr>
          <w:p w14:paraId="38F98C1E" w14:textId="77777777" w:rsidR="0054652D" w:rsidRPr="003174B1" w:rsidRDefault="0054652D" w:rsidP="008454B0">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en-US"/>
              </w:rPr>
            </w:pPr>
            <w:r w:rsidRPr="003174B1">
              <w:rPr>
                <w:rFonts w:ascii="Calibri" w:eastAsia="Calibri" w:hAnsi="Calibri" w:cs="Calibri"/>
                <w:lang w:val="en-US"/>
              </w:rPr>
              <w:t>0.030516</w:t>
            </w:r>
          </w:p>
        </w:tc>
      </w:tr>
      <w:tr w:rsidR="0054652D" w:rsidRPr="003174B1" w14:paraId="27F44065" w14:textId="77777777" w:rsidTr="596716E2">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985" w:type="dxa"/>
            <w:gridSpan w:val="2"/>
            <w:tcBorders>
              <w:top w:val="single" w:sz="8" w:space="0" w:color="7F7F7F" w:themeColor="text1" w:themeTint="80"/>
              <w:left w:val="nil"/>
              <w:bottom w:val="single" w:sz="8" w:space="0" w:color="7F7F7F" w:themeColor="text1" w:themeTint="80"/>
              <w:right w:val="nil"/>
            </w:tcBorders>
            <w:tcMar>
              <w:left w:w="108" w:type="dxa"/>
              <w:right w:w="108" w:type="dxa"/>
            </w:tcMar>
            <w:vAlign w:val="center"/>
          </w:tcPr>
          <w:p w14:paraId="6D334676" w14:textId="77777777" w:rsidR="0054652D" w:rsidRPr="003174B1" w:rsidRDefault="0054652D" w:rsidP="00095B9B">
            <w:pPr>
              <w:jc w:val="both"/>
              <w:rPr>
                <w:rFonts w:ascii="Calibri" w:eastAsia="Calibri" w:hAnsi="Calibri" w:cs="Calibri"/>
                <w:b w:val="0"/>
                <w:bCs w:val="0"/>
                <w:lang w:val="en-US"/>
              </w:rPr>
            </w:pPr>
            <w:proofErr w:type="spellStart"/>
            <w:r w:rsidRPr="003174B1">
              <w:rPr>
                <w:rFonts w:ascii="Calibri" w:eastAsia="Calibri" w:hAnsi="Calibri" w:cs="Calibri"/>
                <w:lang w:val="en-US"/>
              </w:rPr>
              <w:t>Annualised</w:t>
            </w:r>
            <w:proofErr w:type="spellEnd"/>
            <w:r w:rsidRPr="003174B1">
              <w:rPr>
                <w:rFonts w:ascii="Calibri" w:eastAsia="Calibri" w:hAnsi="Calibri" w:cs="Calibri"/>
                <w:lang w:val="en-US"/>
              </w:rPr>
              <w:t xml:space="preserve"> PVC</w:t>
            </w:r>
          </w:p>
          <w:p w14:paraId="63231DBE" w14:textId="77777777" w:rsidR="0054652D" w:rsidRPr="003174B1" w:rsidRDefault="0054652D" w:rsidP="00095B9B">
            <w:pPr>
              <w:jc w:val="both"/>
              <w:rPr>
                <w:lang w:val="en-US"/>
              </w:rPr>
            </w:pPr>
            <w:r w:rsidRPr="003174B1">
              <w:rPr>
                <w:rFonts w:ascii="Calibri" w:eastAsia="Calibri" w:hAnsi="Calibri" w:cs="Calibri"/>
                <w:lang w:val="en-US"/>
              </w:rPr>
              <w:t>(= PVC x CRF)</w:t>
            </w:r>
          </w:p>
        </w:tc>
        <w:tc>
          <w:tcPr>
            <w:tcW w:w="1408" w:type="dxa"/>
            <w:tcBorders>
              <w:top w:val="single" w:sz="8" w:space="0" w:color="7F7F7F" w:themeColor="text1" w:themeTint="80"/>
              <w:left w:val="nil"/>
              <w:bottom w:val="single" w:sz="8" w:space="0" w:color="7F7F7F" w:themeColor="text1" w:themeTint="80"/>
              <w:right w:val="nil"/>
            </w:tcBorders>
            <w:tcMar>
              <w:left w:w="108" w:type="dxa"/>
              <w:right w:w="108" w:type="dxa"/>
            </w:tcMar>
            <w:vAlign w:val="center"/>
          </w:tcPr>
          <w:p w14:paraId="5538EC0C" w14:textId="77777777" w:rsidR="0054652D" w:rsidRPr="003174B1" w:rsidRDefault="0054652D" w:rsidP="008454B0">
            <w:pPr>
              <w:jc w:val="right"/>
              <w:cnfStyle w:val="000000100000" w:firstRow="0" w:lastRow="0" w:firstColumn="0" w:lastColumn="0" w:oddVBand="0" w:evenVBand="0" w:oddHBand="1" w:evenHBand="0" w:firstRowFirstColumn="0" w:firstRowLastColumn="0" w:lastRowFirstColumn="0" w:lastRowLastColumn="0"/>
              <w:rPr>
                <w:lang w:val="en-US"/>
              </w:rPr>
            </w:pPr>
            <w:r w:rsidRPr="003174B1">
              <w:rPr>
                <w:rFonts w:ascii="Calibri" w:eastAsia="Calibri" w:hAnsi="Calibri" w:cs="Calibri"/>
                <w:lang w:val="en-US"/>
              </w:rPr>
              <w:t>£22,556</w:t>
            </w:r>
          </w:p>
        </w:tc>
        <w:tc>
          <w:tcPr>
            <w:tcW w:w="1408" w:type="dxa"/>
            <w:tcBorders>
              <w:top w:val="single" w:sz="8" w:space="0" w:color="7F7F7F" w:themeColor="text1" w:themeTint="80"/>
              <w:left w:val="nil"/>
              <w:bottom w:val="single" w:sz="8" w:space="0" w:color="7F7F7F" w:themeColor="text1" w:themeTint="80"/>
              <w:right w:val="nil"/>
            </w:tcBorders>
            <w:tcMar>
              <w:left w:w="108" w:type="dxa"/>
              <w:right w:w="108" w:type="dxa"/>
            </w:tcMar>
            <w:vAlign w:val="center"/>
          </w:tcPr>
          <w:p w14:paraId="03C46307" w14:textId="77777777" w:rsidR="0054652D" w:rsidRPr="003174B1" w:rsidRDefault="0054652D" w:rsidP="008454B0">
            <w:pPr>
              <w:jc w:val="right"/>
              <w:cnfStyle w:val="000000100000" w:firstRow="0" w:lastRow="0" w:firstColumn="0" w:lastColumn="0" w:oddVBand="0" w:evenVBand="0" w:oddHBand="1" w:evenHBand="0" w:firstRowFirstColumn="0" w:firstRowLastColumn="0" w:lastRowFirstColumn="0" w:lastRowLastColumn="0"/>
              <w:rPr>
                <w:lang w:val="en-US"/>
              </w:rPr>
            </w:pPr>
            <w:r w:rsidRPr="003174B1">
              <w:rPr>
                <w:rFonts w:ascii="Calibri" w:eastAsia="Calibri" w:hAnsi="Calibri" w:cs="Calibri"/>
                <w:lang w:val="en-US"/>
              </w:rPr>
              <w:t>£25,371</w:t>
            </w:r>
          </w:p>
        </w:tc>
        <w:tc>
          <w:tcPr>
            <w:tcW w:w="1408" w:type="dxa"/>
            <w:tcBorders>
              <w:top w:val="single" w:sz="8" w:space="0" w:color="7F7F7F" w:themeColor="text1" w:themeTint="80"/>
              <w:left w:val="nil"/>
              <w:bottom w:val="single" w:sz="8" w:space="0" w:color="7F7F7F" w:themeColor="text1" w:themeTint="80"/>
              <w:right w:val="nil"/>
            </w:tcBorders>
            <w:tcMar>
              <w:left w:w="108" w:type="dxa"/>
              <w:right w:w="108" w:type="dxa"/>
            </w:tcMar>
            <w:vAlign w:val="center"/>
          </w:tcPr>
          <w:p w14:paraId="2017AEC7" w14:textId="77777777" w:rsidR="0054652D" w:rsidRPr="003174B1" w:rsidRDefault="0054652D" w:rsidP="008454B0">
            <w:pPr>
              <w:jc w:val="right"/>
              <w:cnfStyle w:val="000000100000" w:firstRow="0" w:lastRow="0" w:firstColumn="0" w:lastColumn="0" w:oddVBand="0" w:evenVBand="0" w:oddHBand="1" w:evenHBand="0" w:firstRowFirstColumn="0" w:firstRowLastColumn="0" w:lastRowFirstColumn="0" w:lastRowLastColumn="0"/>
              <w:rPr>
                <w:lang w:val="en-US"/>
              </w:rPr>
            </w:pPr>
            <w:r w:rsidRPr="003174B1">
              <w:rPr>
                <w:rFonts w:ascii="Calibri" w:eastAsia="Calibri" w:hAnsi="Calibri" w:cs="Calibri"/>
                <w:lang w:val="en-US"/>
              </w:rPr>
              <w:t>£12,349</w:t>
            </w:r>
          </w:p>
        </w:tc>
        <w:tc>
          <w:tcPr>
            <w:tcW w:w="1408" w:type="dxa"/>
            <w:tcBorders>
              <w:top w:val="single" w:sz="8" w:space="0" w:color="7F7F7F" w:themeColor="text1" w:themeTint="80"/>
              <w:left w:val="nil"/>
              <w:bottom w:val="single" w:sz="8" w:space="0" w:color="7F7F7F" w:themeColor="text1" w:themeTint="80"/>
              <w:right w:val="nil"/>
            </w:tcBorders>
            <w:tcMar>
              <w:left w:w="108" w:type="dxa"/>
              <w:right w:w="108" w:type="dxa"/>
            </w:tcMar>
            <w:vAlign w:val="center"/>
          </w:tcPr>
          <w:p w14:paraId="4798DAB7" w14:textId="77777777" w:rsidR="0054652D" w:rsidRPr="003174B1" w:rsidRDefault="0054652D" w:rsidP="008454B0">
            <w:pPr>
              <w:jc w:val="right"/>
              <w:cnfStyle w:val="000000100000" w:firstRow="0" w:lastRow="0" w:firstColumn="0" w:lastColumn="0" w:oddVBand="0" w:evenVBand="0" w:oddHBand="1" w:evenHBand="0" w:firstRowFirstColumn="0" w:firstRowLastColumn="0" w:lastRowFirstColumn="0" w:lastRowLastColumn="0"/>
              <w:rPr>
                <w:b/>
                <w:bCs/>
                <w:lang w:val="en-US"/>
              </w:rPr>
            </w:pPr>
            <w:r w:rsidRPr="003174B1">
              <w:rPr>
                <w:rFonts w:ascii="Calibri" w:eastAsia="Calibri" w:hAnsi="Calibri" w:cs="Calibri"/>
                <w:b/>
                <w:bCs/>
                <w:lang w:val="en-US"/>
              </w:rPr>
              <w:t>£7,263</w:t>
            </w:r>
          </w:p>
        </w:tc>
        <w:tc>
          <w:tcPr>
            <w:tcW w:w="1409" w:type="dxa"/>
            <w:tcBorders>
              <w:top w:val="single" w:sz="8" w:space="0" w:color="7F7F7F" w:themeColor="text1" w:themeTint="80"/>
              <w:left w:val="nil"/>
              <w:bottom w:val="single" w:sz="8" w:space="0" w:color="7F7F7F" w:themeColor="text1" w:themeTint="80"/>
              <w:right w:val="nil"/>
            </w:tcBorders>
            <w:vAlign w:val="center"/>
          </w:tcPr>
          <w:p w14:paraId="4E0B70D3" w14:textId="77777777" w:rsidR="0054652D" w:rsidRPr="003174B1" w:rsidRDefault="0054652D" w:rsidP="008454B0">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en-US"/>
              </w:rPr>
            </w:pPr>
            <w:r w:rsidRPr="003174B1">
              <w:rPr>
                <w:rFonts w:ascii="Calibri" w:eastAsia="Calibri" w:hAnsi="Calibri" w:cs="Calibri"/>
                <w:lang w:val="en-US"/>
              </w:rPr>
              <w:t>£7,362</w:t>
            </w:r>
          </w:p>
        </w:tc>
      </w:tr>
    </w:tbl>
    <w:p w14:paraId="42FC7C8E" w14:textId="77777777" w:rsidR="0054652D" w:rsidRPr="003174B1" w:rsidRDefault="0054652D">
      <w:pPr>
        <w:rPr>
          <w:b/>
          <w:bCs/>
          <w:lang w:val="en-US"/>
        </w:rPr>
      </w:pPr>
    </w:p>
    <w:p w14:paraId="12649623" w14:textId="7CF44CE8" w:rsidR="00294CC3" w:rsidRPr="003174B1" w:rsidRDefault="489C7394">
      <w:pPr>
        <w:rPr>
          <w:b/>
          <w:bCs/>
          <w:lang w:val="en-US"/>
        </w:rPr>
      </w:pPr>
      <w:r w:rsidRPr="003174B1">
        <w:rPr>
          <w:b/>
          <w:bCs/>
          <w:lang w:val="en-US"/>
        </w:rPr>
        <w:t>6</w:t>
      </w:r>
      <w:r w:rsidR="07BB4C9D" w:rsidRPr="003174B1">
        <w:rPr>
          <w:b/>
          <w:bCs/>
          <w:lang w:val="en-US"/>
        </w:rPr>
        <w:t xml:space="preserve"> </w:t>
      </w:r>
      <w:r w:rsidR="00294CC3" w:rsidRPr="003174B1">
        <w:rPr>
          <w:b/>
          <w:bCs/>
          <w:lang w:val="en-US"/>
        </w:rPr>
        <w:t>Discussion</w:t>
      </w:r>
    </w:p>
    <w:p w14:paraId="386FB949" w14:textId="1013571C" w:rsidR="00E94368" w:rsidRPr="003174B1" w:rsidRDefault="00120C33">
      <w:pPr>
        <w:rPr>
          <w:lang w:val="en-US"/>
        </w:rPr>
      </w:pPr>
      <w:r w:rsidRPr="003174B1">
        <w:rPr>
          <w:lang w:val="en-US"/>
        </w:rPr>
        <w:t xml:space="preserve">The results </w:t>
      </w:r>
      <w:r w:rsidR="00FB57BF" w:rsidRPr="003174B1">
        <w:rPr>
          <w:lang w:val="en-US"/>
        </w:rPr>
        <w:t>demonstrate</w:t>
      </w:r>
      <w:r w:rsidR="000172C1" w:rsidRPr="003174B1">
        <w:rPr>
          <w:lang w:val="en-US"/>
        </w:rPr>
        <w:t xml:space="preserve"> that</w:t>
      </w:r>
      <w:r w:rsidRPr="003174B1">
        <w:rPr>
          <w:lang w:val="en-US"/>
        </w:rPr>
        <w:t xml:space="preserve"> the</w:t>
      </w:r>
      <w:r w:rsidR="001C217B" w:rsidRPr="003174B1">
        <w:rPr>
          <w:lang w:val="en-US"/>
        </w:rPr>
        <w:t xml:space="preserve">re </w:t>
      </w:r>
      <w:r w:rsidR="00601548" w:rsidRPr="003174B1">
        <w:rPr>
          <w:lang w:val="en-US"/>
        </w:rPr>
        <w:t>are clear</w:t>
      </w:r>
      <w:r w:rsidRPr="003174B1">
        <w:rPr>
          <w:lang w:val="en-US"/>
        </w:rPr>
        <w:t xml:space="preserve"> </w:t>
      </w:r>
      <w:r w:rsidR="0071585B" w:rsidRPr="003174B1">
        <w:rPr>
          <w:lang w:val="en-US"/>
        </w:rPr>
        <w:t>advantages of early intervention in terms of asset life extension from the time of intervention</w:t>
      </w:r>
      <w:r w:rsidR="00601548" w:rsidRPr="003174B1">
        <w:rPr>
          <w:lang w:val="en-US"/>
        </w:rPr>
        <w:t xml:space="preserve">, overall asset life </w:t>
      </w:r>
      <w:proofErr w:type="gramStart"/>
      <w:r w:rsidR="00601548" w:rsidRPr="003174B1">
        <w:rPr>
          <w:lang w:val="en-US"/>
        </w:rPr>
        <w:t>and</w:t>
      </w:r>
      <w:r w:rsidR="0071585B" w:rsidRPr="003174B1">
        <w:rPr>
          <w:lang w:val="en-US"/>
        </w:rPr>
        <w:t xml:space="preserve"> also</w:t>
      </w:r>
      <w:proofErr w:type="gramEnd"/>
      <w:r w:rsidR="0071585B" w:rsidRPr="003174B1">
        <w:rPr>
          <w:lang w:val="en-US"/>
        </w:rPr>
        <w:t xml:space="preserve"> </w:t>
      </w:r>
      <w:r w:rsidR="00FB57BF" w:rsidRPr="003174B1">
        <w:rPr>
          <w:lang w:val="en-US"/>
        </w:rPr>
        <w:t xml:space="preserve">in terms of increased levels of maintained asset serviceability and safety. However, they also illustrate the economic </w:t>
      </w:r>
      <w:r w:rsidR="00960A95" w:rsidRPr="003174B1">
        <w:rPr>
          <w:lang w:val="en-US"/>
        </w:rPr>
        <w:t>and financial attractions of deferring intervention, particularly in (</w:t>
      </w:r>
      <w:r w:rsidR="007B6391" w:rsidRPr="003174B1">
        <w:rPr>
          <w:lang w:val="en-US"/>
        </w:rPr>
        <w:t xml:space="preserve">perhaps </w:t>
      </w:r>
      <w:r w:rsidR="00960A95" w:rsidRPr="003174B1">
        <w:rPr>
          <w:lang w:val="en-US"/>
        </w:rPr>
        <w:t>typical) cases</w:t>
      </w:r>
      <w:r w:rsidR="00C71778" w:rsidRPr="003174B1">
        <w:rPr>
          <w:lang w:val="en-US"/>
        </w:rPr>
        <w:t xml:space="preserve"> of financial and resource scarcity. </w:t>
      </w:r>
      <w:r w:rsidR="002D1538" w:rsidRPr="003174B1">
        <w:rPr>
          <w:lang w:val="en-US"/>
        </w:rPr>
        <w:t xml:space="preserve">To ensure that </w:t>
      </w:r>
      <w:r w:rsidR="3E861BE0" w:rsidRPr="003174B1">
        <w:rPr>
          <w:lang w:val="en-US"/>
        </w:rPr>
        <w:t xml:space="preserve">asset </w:t>
      </w:r>
      <w:r w:rsidR="00490CA6" w:rsidRPr="003174B1">
        <w:rPr>
          <w:lang w:val="en-US"/>
        </w:rPr>
        <w:t xml:space="preserve">safety and serviceability are </w:t>
      </w:r>
      <w:proofErr w:type="gramStart"/>
      <w:r w:rsidR="2E98989E" w:rsidRPr="003174B1">
        <w:rPr>
          <w:lang w:val="en-US"/>
        </w:rPr>
        <w:t>taken into account</w:t>
      </w:r>
      <w:proofErr w:type="gramEnd"/>
      <w:r w:rsidR="2E98989E" w:rsidRPr="003174B1">
        <w:rPr>
          <w:lang w:val="en-US"/>
        </w:rPr>
        <w:t xml:space="preserve"> in</w:t>
      </w:r>
      <w:r w:rsidR="7E75E1EB" w:rsidRPr="003174B1">
        <w:rPr>
          <w:lang w:val="en-US"/>
        </w:rPr>
        <w:t xml:space="preserve"> the decision-making process</w:t>
      </w:r>
      <w:r w:rsidR="00435E50" w:rsidRPr="003174B1">
        <w:rPr>
          <w:lang w:val="en-US"/>
        </w:rPr>
        <w:t xml:space="preserve"> </w:t>
      </w:r>
      <w:r w:rsidR="3A750A43" w:rsidRPr="003174B1">
        <w:rPr>
          <w:lang w:val="en-US"/>
        </w:rPr>
        <w:t xml:space="preserve">and associated decision support tools </w:t>
      </w:r>
      <w:r w:rsidR="00490CA6" w:rsidRPr="003174B1">
        <w:rPr>
          <w:lang w:val="en-US"/>
        </w:rPr>
        <w:t xml:space="preserve">(and to avoid the </w:t>
      </w:r>
      <w:r w:rsidR="005A6D3A" w:rsidRPr="003174B1">
        <w:rPr>
          <w:lang w:val="en-US"/>
        </w:rPr>
        <w:t xml:space="preserve">impacts and </w:t>
      </w:r>
      <w:r w:rsidR="00490CA6" w:rsidRPr="003174B1">
        <w:rPr>
          <w:lang w:val="en-US"/>
        </w:rPr>
        <w:t xml:space="preserve">much higher costs of </w:t>
      </w:r>
      <w:r w:rsidR="005A6D3A" w:rsidRPr="003174B1">
        <w:rPr>
          <w:lang w:val="en-US"/>
        </w:rPr>
        <w:t xml:space="preserve">having to </w:t>
      </w:r>
      <w:r w:rsidR="00490CA6" w:rsidRPr="003174B1">
        <w:rPr>
          <w:lang w:val="en-US"/>
        </w:rPr>
        <w:t>repair a failed asset)</w:t>
      </w:r>
      <w:r w:rsidR="00543181" w:rsidRPr="003174B1">
        <w:rPr>
          <w:lang w:val="en-US"/>
        </w:rPr>
        <w:t xml:space="preserve">, such analysis and ‘optioneering’ would </w:t>
      </w:r>
      <w:r w:rsidR="00307867" w:rsidRPr="003174B1">
        <w:rPr>
          <w:lang w:val="en-US"/>
        </w:rPr>
        <w:t>have</w:t>
      </w:r>
      <w:r w:rsidR="00543181" w:rsidRPr="003174B1">
        <w:rPr>
          <w:lang w:val="en-US"/>
        </w:rPr>
        <w:t xml:space="preserve"> to be constrained in practice by</w:t>
      </w:r>
      <w:r w:rsidR="00307867" w:rsidRPr="003174B1">
        <w:rPr>
          <w:lang w:val="en-US"/>
        </w:rPr>
        <w:t xml:space="preserve"> the need to maintain</w:t>
      </w:r>
      <w:r w:rsidR="00543181" w:rsidRPr="003174B1">
        <w:rPr>
          <w:lang w:val="en-US"/>
        </w:rPr>
        <w:t xml:space="preserve"> minimum acceptable levels of</w:t>
      </w:r>
      <w:r w:rsidR="006B6D78">
        <w:rPr>
          <w:lang w:val="en-US"/>
        </w:rPr>
        <w:t xml:space="preserve"> both</w:t>
      </w:r>
      <w:r w:rsidR="00543181" w:rsidRPr="003174B1">
        <w:rPr>
          <w:lang w:val="en-US"/>
        </w:rPr>
        <w:t xml:space="preserve"> </w:t>
      </w:r>
      <w:r w:rsidR="006B6D78" w:rsidRPr="003174B1">
        <w:rPr>
          <w:lang w:val="en-US"/>
        </w:rPr>
        <w:t xml:space="preserve">safety and </w:t>
      </w:r>
      <w:r w:rsidR="00543181" w:rsidRPr="003174B1">
        <w:rPr>
          <w:lang w:val="en-US"/>
        </w:rPr>
        <w:t>serviceability</w:t>
      </w:r>
      <w:r w:rsidR="00D41973" w:rsidRPr="003174B1">
        <w:rPr>
          <w:lang w:val="en-US"/>
        </w:rPr>
        <w:t>.</w:t>
      </w:r>
    </w:p>
    <w:p w14:paraId="28A85BFD" w14:textId="4B985E36" w:rsidR="00F81C8D" w:rsidRPr="003174B1" w:rsidRDefault="00F81C8D" w:rsidP="00F81C8D">
      <w:pPr>
        <w:rPr>
          <w:lang w:val="en-US"/>
        </w:rPr>
      </w:pPr>
      <w:r w:rsidRPr="003174B1">
        <w:rPr>
          <w:lang w:val="en-US"/>
        </w:rPr>
        <w:t>The results shown in</w:t>
      </w:r>
      <w:r w:rsidR="00A23240">
        <w:rPr>
          <w:lang w:val="en-US"/>
        </w:rPr>
        <w:t xml:space="preserve"> Table 2 and Table 4</w:t>
      </w:r>
      <w:r w:rsidRPr="003174B1">
        <w:rPr>
          <w:lang w:val="en-US"/>
        </w:rPr>
        <w:t xml:space="preserve"> are based on deterministic values of times to failure (TTFs)</w:t>
      </w:r>
      <w:r w:rsidR="00074F1A" w:rsidRPr="003174B1">
        <w:rPr>
          <w:lang w:val="en-US"/>
        </w:rPr>
        <w:t xml:space="preserve">, defined as when </w:t>
      </w:r>
      <w:r w:rsidR="1C96A35B" w:rsidRPr="003174B1">
        <w:rPr>
          <w:lang w:val="en-US"/>
        </w:rPr>
        <w:t xml:space="preserve">the </w:t>
      </w:r>
      <w:proofErr w:type="spellStart"/>
      <w:r w:rsidR="1C96A35B" w:rsidRPr="003174B1">
        <w:rPr>
          <w:lang w:val="en-US"/>
        </w:rPr>
        <w:t>FoS</w:t>
      </w:r>
      <w:proofErr w:type="spellEnd"/>
      <w:r w:rsidR="1C96A35B" w:rsidRPr="003174B1">
        <w:rPr>
          <w:lang w:val="en-US"/>
        </w:rPr>
        <w:t xml:space="preserve"> value</w:t>
      </w:r>
      <w:r w:rsidR="00074F1A" w:rsidRPr="003174B1">
        <w:rPr>
          <w:lang w:val="en-US"/>
        </w:rPr>
        <w:t xml:space="preserve"> reaches 1</w:t>
      </w:r>
      <w:r w:rsidRPr="003174B1">
        <w:rPr>
          <w:lang w:val="en-US"/>
        </w:rPr>
        <w:t xml:space="preserve">. </w:t>
      </w:r>
      <w:r w:rsidR="00D23B41" w:rsidRPr="003174B1">
        <w:rPr>
          <w:lang w:val="en-US"/>
        </w:rPr>
        <w:t xml:space="preserve">The </w:t>
      </w:r>
      <w:r w:rsidR="00D72949" w:rsidRPr="003174B1">
        <w:rPr>
          <w:lang w:val="en-US"/>
        </w:rPr>
        <w:t xml:space="preserve">exact time to failure will be sensitive to the adopted strength and strain softening </w:t>
      </w:r>
      <w:r w:rsidR="008253E1" w:rsidRPr="003174B1">
        <w:rPr>
          <w:lang w:val="en-US"/>
        </w:rPr>
        <w:t>properties</w:t>
      </w:r>
      <w:r w:rsidR="002F4BA9" w:rsidRPr="003174B1">
        <w:rPr>
          <w:lang w:val="en-US"/>
        </w:rPr>
        <w:t>,</w:t>
      </w:r>
      <w:r w:rsidR="00EA7212" w:rsidRPr="003174B1">
        <w:rPr>
          <w:lang w:val="en-US"/>
        </w:rPr>
        <w:t xml:space="preserve"> as well as </w:t>
      </w:r>
      <w:r w:rsidR="00E75B87">
        <w:rPr>
          <w:lang w:val="en-US"/>
        </w:rPr>
        <w:t xml:space="preserve">to </w:t>
      </w:r>
      <w:r w:rsidR="00EA7212" w:rsidRPr="003174B1">
        <w:rPr>
          <w:lang w:val="en-US"/>
        </w:rPr>
        <w:t xml:space="preserve">the rate </w:t>
      </w:r>
      <w:r w:rsidR="00F10A0F">
        <w:rPr>
          <w:lang w:val="en-US"/>
        </w:rPr>
        <w:t>at which</w:t>
      </w:r>
      <w:r w:rsidR="00EA7212" w:rsidRPr="003174B1">
        <w:rPr>
          <w:lang w:val="en-US"/>
        </w:rPr>
        <w:t xml:space="preserve"> </w:t>
      </w:r>
      <w:r w:rsidR="00391849" w:rsidRPr="003174B1">
        <w:rPr>
          <w:lang w:val="en-US"/>
        </w:rPr>
        <w:t>construction</w:t>
      </w:r>
      <w:r w:rsidR="00F10A0F">
        <w:rPr>
          <w:lang w:val="en-US"/>
        </w:rPr>
        <w:t>-</w:t>
      </w:r>
      <w:r w:rsidR="00391849" w:rsidRPr="003174B1">
        <w:rPr>
          <w:lang w:val="en-US"/>
        </w:rPr>
        <w:t xml:space="preserve">induced pore </w:t>
      </w:r>
      <w:r w:rsidR="008253E1" w:rsidRPr="003174B1">
        <w:rPr>
          <w:lang w:val="en-US"/>
        </w:rPr>
        <w:t>pressures</w:t>
      </w:r>
      <w:r w:rsidR="00391849" w:rsidRPr="003174B1">
        <w:rPr>
          <w:lang w:val="en-US"/>
        </w:rPr>
        <w:t xml:space="preserve"> dissipate and </w:t>
      </w:r>
      <w:r w:rsidR="003A492C">
        <w:rPr>
          <w:lang w:val="en-US"/>
        </w:rPr>
        <w:t xml:space="preserve">to </w:t>
      </w:r>
      <w:r w:rsidR="00391849" w:rsidRPr="003174B1">
        <w:rPr>
          <w:lang w:val="en-US"/>
        </w:rPr>
        <w:t>the</w:t>
      </w:r>
      <w:r w:rsidR="008A01CE" w:rsidRPr="003174B1">
        <w:rPr>
          <w:lang w:val="en-US"/>
        </w:rPr>
        <w:t xml:space="preserve"> seasonal pore pressure cycle size, in turn a function of the</w:t>
      </w:r>
      <w:r w:rsidR="00391849" w:rsidRPr="003174B1">
        <w:rPr>
          <w:lang w:val="en-US"/>
        </w:rPr>
        <w:t xml:space="preserve"> </w:t>
      </w:r>
      <w:r w:rsidR="00B837E5" w:rsidRPr="003174B1">
        <w:rPr>
          <w:lang w:val="en-US"/>
        </w:rPr>
        <w:t xml:space="preserve">applied weather </w:t>
      </w:r>
      <w:r w:rsidR="00E670B8" w:rsidRPr="003174B1">
        <w:rPr>
          <w:lang w:val="en-US"/>
        </w:rPr>
        <w:t xml:space="preserve">boundary conditions. </w:t>
      </w:r>
      <w:r w:rsidRPr="003174B1">
        <w:rPr>
          <w:lang w:val="en-US"/>
        </w:rPr>
        <w:t xml:space="preserve"> In practice</w:t>
      </w:r>
      <w:r w:rsidR="00F10A0F">
        <w:rPr>
          <w:lang w:val="en-US"/>
        </w:rPr>
        <w:t>,</w:t>
      </w:r>
      <w:r w:rsidRPr="003174B1">
        <w:rPr>
          <w:lang w:val="en-US"/>
        </w:rPr>
        <w:t xml:space="preserve"> actual </w:t>
      </w:r>
      <w:r w:rsidR="00A23057" w:rsidRPr="003174B1">
        <w:rPr>
          <w:lang w:val="en-US"/>
        </w:rPr>
        <w:t xml:space="preserve">time to failure </w:t>
      </w:r>
      <w:r w:rsidR="003F3234" w:rsidRPr="003174B1">
        <w:rPr>
          <w:lang w:val="en-US"/>
        </w:rPr>
        <w:t>values</w:t>
      </w:r>
      <w:r w:rsidRPr="003174B1">
        <w:rPr>
          <w:lang w:val="en-US"/>
        </w:rPr>
        <w:t>, even when produced by detailed and computationally</w:t>
      </w:r>
      <w:r w:rsidR="006B09E7">
        <w:rPr>
          <w:lang w:val="en-US"/>
        </w:rPr>
        <w:t xml:space="preserve"> </w:t>
      </w:r>
      <w:r w:rsidRPr="003174B1">
        <w:rPr>
          <w:lang w:val="en-US"/>
        </w:rPr>
        <w:t xml:space="preserve">intensive </w:t>
      </w:r>
      <w:r w:rsidR="005203BE" w:rsidRPr="003174B1" w:rsidDel="000812A7">
        <w:rPr>
          <w:lang w:val="en-US"/>
        </w:rPr>
        <w:t>model</w:t>
      </w:r>
      <w:r w:rsidRPr="003174B1" w:rsidDel="000812A7">
        <w:rPr>
          <w:lang w:val="en-US"/>
        </w:rPr>
        <w:t>ing</w:t>
      </w:r>
      <w:r w:rsidRPr="003174B1">
        <w:rPr>
          <w:lang w:val="en-US"/>
        </w:rPr>
        <w:t xml:space="preserve"> techniques, are subject to considerable uncertainty</w:t>
      </w:r>
      <w:r w:rsidR="00B30536" w:rsidRPr="003174B1">
        <w:rPr>
          <w:lang w:val="en-US"/>
        </w:rPr>
        <w:t xml:space="preserve"> due to the </w:t>
      </w:r>
      <w:r w:rsidR="00BD0281" w:rsidRPr="003174B1">
        <w:rPr>
          <w:lang w:val="en-US"/>
        </w:rPr>
        <w:t>uncertainty</w:t>
      </w:r>
      <w:r w:rsidR="00B30536" w:rsidRPr="003174B1">
        <w:rPr>
          <w:lang w:val="en-US"/>
        </w:rPr>
        <w:t xml:space="preserve"> in the adopted model parameters</w:t>
      </w:r>
      <w:r w:rsidRPr="003174B1">
        <w:rPr>
          <w:lang w:val="en-US"/>
        </w:rPr>
        <w:t xml:space="preserve">. While timely interventions are essential to ensure continuing asset safety and serviceability, earlier-than-necessary intervention incurs </w:t>
      </w:r>
      <w:r w:rsidRPr="003174B1">
        <w:rPr>
          <w:lang w:val="en-US"/>
        </w:rPr>
        <w:lastRenderedPageBreak/>
        <w:t>increased discounted costs and wastes serviceable asset life and intervention resources that could be more beneficially otherw</w:t>
      </w:r>
      <w:r w:rsidR="0082159A" w:rsidRPr="003174B1">
        <w:rPr>
          <w:lang w:val="en-US"/>
        </w:rPr>
        <w:t>i</w:t>
      </w:r>
      <w:r w:rsidR="00DE4A85" w:rsidRPr="003174B1">
        <w:rPr>
          <w:lang w:val="en-US"/>
        </w:rPr>
        <w:t>s</w:t>
      </w:r>
      <w:r w:rsidR="0082159A" w:rsidRPr="003174B1">
        <w:rPr>
          <w:lang w:val="en-US"/>
        </w:rPr>
        <w:t>e</w:t>
      </w:r>
      <w:r w:rsidRPr="003174B1">
        <w:rPr>
          <w:lang w:val="en-US"/>
        </w:rPr>
        <w:t xml:space="preserve"> deployed. </w:t>
      </w:r>
      <w:r w:rsidR="005D77A9" w:rsidRPr="003174B1">
        <w:rPr>
          <w:lang w:val="en-US"/>
        </w:rPr>
        <w:t xml:space="preserve">A probabilistic approach </w:t>
      </w:r>
      <w:r w:rsidRPr="003174B1">
        <w:rPr>
          <w:lang w:val="en-US"/>
        </w:rPr>
        <w:t xml:space="preserve">is </w:t>
      </w:r>
      <w:r w:rsidR="00D21120" w:rsidRPr="003174B1">
        <w:rPr>
          <w:lang w:val="en-US"/>
        </w:rPr>
        <w:t>likely to be a useful means of dealing with these uncertainties</w:t>
      </w:r>
      <w:r w:rsidR="0049406F" w:rsidRPr="003174B1">
        <w:rPr>
          <w:lang w:val="en-US"/>
        </w:rPr>
        <w:t>. This is</w:t>
      </w:r>
      <w:r w:rsidRPr="003174B1">
        <w:rPr>
          <w:lang w:val="en-US"/>
        </w:rPr>
        <w:t xml:space="preserve"> based on the increasing cumulative probability over time of asset failure without </w:t>
      </w:r>
      <w:proofErr w:type="gramStart"/>
      <w:r w:rsidRPr="003174B1">
        <w:rPr>
          <w:lang w:val="en-US"/>
        </w:rPr>
        <w:t>intervention,</w:t>
      </w:r>
      <w:r w:rsidR="7E032ACA" w:rsidRPr="003174B1">
        <w:rPr>
          <w:lang w:val="en-US"/>
        </w:rPr>
        <w:t xml:space="preserve"> and</w:t>
      </w:r>
      <w:proofErr w:type="gramEnd"/>
      <w:r w:rsidRPr="003174B1">
        <w:rPr>
          <w:lang w:val="en-US"/>
        </w:rPr>
        <w:t xml:space="preserve"> consider</w:t>
      </w:r>
      <w:r w:rsidR="00DB35B1" w:rsidRPr="003174B1">
        <w:rPr>
          <w:lang w:val="en-US"/>
        </w:rPr>
        <w:t>ing</w:t>
      </w:r>
      <w:r w:rsidRPr="003174B1">
        <w:rPr>
          <w:lang w:val="en-US"/>
        </w:rPr>
        <w:t xml:space="preserve"> and compar</w:t>
      </w:r>
      <w:r w:rsidR="00DB35B1" w:rsidRPr="003174B1">
        <w:rPr>
          <w:lang w:val="en-US"/>
        </w:rPr>
        <w:t>ing</w:t>
      </w:r>
      <w:r w:rsidRPr="003174B1">
        <w:rPr>
          <w:lang w:val="en-US"/>
        </w:rPr>
        <w:t xml:space="preserve"> the expected costs of intervention and failure over </w:t>
      </w:r>
      <w:r w:rsidR="00256E76" w:rsidRPr="003174B1">
        <w:rPr>
          <w:lang w:val="en-US"/>
        </w:rPr>
        <w:t>an asset’s</w:t>
      </w:r>
      <w:r w:rsidRPr="003174B1">
        <w:rPr>
          <w:lang w:val="en-US"/>
        </w:rPr>
        <w:t xml:space="preserve"> lifecycle, with the aim of intervening before the expected costs of failure exceed those of intervention, while also maintaining acceptable levels of safety and serviceability. The situation is further complicated by additional uncertainty about future weather conditions, and the need to model alternative climate scenarios if/when looking more than 40-50 years ahead.  </w:t>
      </w:r>
    </w:p>
    <w:p w14:paraId="74226770" w14:textId="5BE53E66" w:rsidR="00E048BE" w:rsidRPr="003174B1" w:rsidRDefault="0004018C" w:rsidP="4A4724B8">
      <w:pPr>
        <w:rPr>
          <w:lang w:val="en-US"/>
        </w:rPr>
      </w:pPr>
      <w:r w:rsidRPr="003174B1">
        <w:rPr>
          <w:lang w:val="en-US"/>
        </w:rPr>
        <w:t>The examples shown and the discussion above, including the handling of uncertainty</w:t>
      </w:r>
      <w:r w:rsidR="00E86F05" w:rsidRPr="003174B1">
        <w:rPr>
          <w:lang w:val="en-US"/>
        </w:rPr>
        <w:t xml:space="preserve">, relate to single assets only. </w:t>
      </w:r>
      <w:r w:rsidR="00BE6DA6" w:rsidRPr="003174B1">
        <w:rPr>
          <w:lang w:val="en-US"/>
        </w:rPr>
        <w:t xml:space="preserve">While </w:t>
      </w:r>
      <w:r w:rsidR="00382332" w:rsidRPr="003174B1">
        <w:rPr>
          <w:lang w:val="en-US"/>
        </w:rPr>
        <w:t xml:space="preserve">it is relatively straightforward in principle to </w:t>
      </w:r>
      <w:r w:rsidR="000A618D" w:rsidRPr="003174B1">
        <w:rPr>
          <w:lang w:val="en-US"/>
        </w:rPr>
        <w:t>identify the most economically</w:t>
      </w:r>
      <w:r w:rsidR="008674F0">
        <w:rPr>
          <w:lang w:val="en-US"/>
        </w:rPr>
        <w:t xml:space="preserve"> </w:t>
      </w:r>
      <w:r w:rsidR="000A618D" w:rsidRPr="003174B1">
        <w:rPr>
          <w:lang w:val="en-US"/>
        </w:rPr>
        <w:t>advantageous timing of interventions</w:t>
      </w:r>
      <w:r w:rsidR="00F174DE" w:rsidRPr="003174B1">
        <w:rPr>
          <w:lang w:val="en-US"/>
        </w:rPr>
        <w:t xml:space="preserve"> for individual assets</w:t>
      </w:r>
      <w:r w:rsidR="000A618D" w:rsidRPr="003174B1">
        <w:rPr>
          <w:lang w:val="en-US"/>
        </w:rPr>
        <w:t xml:space="preserve">, even when allowing for uncertainty, </w:t>
      </w:r>
      <w:r w:rsidR="00D55CCA" w:rsidRPr="003174B1">
        <w:rPr>
          <w:lang w:val="en-US"/>
        </w:rPr>
        <w:t>most infrastructure managers</w:t>
      </w:r>
      <w:r w:rsidR="00D53874" w:rsidRPr="003174B1">
        <w:rPr>
          <w:lang w:val="en-US"/>
        </w:rPr>
        <w:t xml:space="preserve"> (</w:t>
      </w:r>
      <w:r w:rsidR="00B51C2B" w:rsidRPr="003174B1">
        <w:rPr>
          <w:lang w:val="en-US"/>
        </w:rPr>
        <w:t>IMs</w:t>
      </w:r>
      <w:r w:rsidR="00D53874" w:rsidRPr="003174B1">
        <w:rPr>
          <w:lang w:val="en-US"/>
        </w:rPr>
        <w:t>)</w:t>
      </w:r>
      <w:r w:rsidR="00D55CCA" w:rsidRPr="003174B1">
        <w:rPr>
          <w:lang w:val="en-US"/>
        </w:rPr>
        <w:t xml:space="preserve">, particularly in the railway and other </w:t>
      </w:r>
      <w:r w:rsidR="00C46E05" w:rsidRPr="003174B1">
        <w:rPr>
          <w:lang w:val="en-US"/>
        </w:rPr>
        <w:t xml:space="preserve">transport sectors, </w:t>
      </w:r>
      <w:r w:rsidR="5D559D63" w:rsidRPr="003174B1">
        <w:rPr>
          <w:lang w:val="en-US"/>
        </w:rPr>
        <w:t>are</w:t>
      </w:r>
      <w:r w:rsidR="00C46E05" w:rsidRPr="003174B1">
        <w:rPr>
          <w:lang w:val="en-US"/>
        </w:rPr>
        <w:t xml:space="preserve"> responsible for portfolios of multiple </w:t>
      </w:r>
      <w:r w:rsidR="00852A8E" w:rsidRPr="003174B1">
        <w:rPr>
          <w:lang w:val="en-US"/>
        </w:rPr>
        <w:t>earthworks assets</w:t>
      </w:r>
      <w:r w:rsidR="004058DC" w:rsidRPr="003174B1">
        <w:rPr>
          <w:lang w:val="en-US"/>
        </w:rPr>
        <w:t>. For example,</w:t>
      </w:r>
      <w:r w:rsidR="00C66EA3" w:rsidRPr="003174B1">
        <w:rPr>
          <w:lang w:val="en-US"/>
        </w:rPr>
        <w:t xml:space="preserve"> </w:t>
      </w:r>
      <w:r w:rsidR="00852A8E" w:rsidRPr="003174B1">
        <w:rPr>
          <w:lang w:val="en-US"/>
        </w:rPr>
        <w:t>Network Rail</w:t>
      </w:r>
      <w:r w:rsidR="00C54F3B" w:rsidRPr="003174B1">
        <w:rPr>
          <w:lang w:val="en-US"/>
        </w:rPr>
        <w:t xml:space="preserve">, the IM of most of Britain’s railway network, is responsible </w:t>
      </w:r>
      <w:r w:rsidR="003B472E" w:rsidRPr="003174B1">
        <w:rPr>
          <w:lang w:val="en-US"/>
        </w:rPr>
        <w:t>for over 190,000 individual earthworks</w:t>
      </w:r>
      <w:r w:rsidR="000E61C2" w:rsidRPr="003174B1">
        <w:rPr>
          <w:lang w:val="en-US"/>
        </w:rPr>
        <w:t>, with a total length of approximately 19,000 km</w:t>
      </w:r>
      <w:r w:rsidR="00C612F5" w:rsidRPr="003174B1">
        <w:rPr>
          <w:lang w:val="en-US"/>
        </w:rPr>
        <w:t>, as noted above</w:t>
      </w:r>
      <w:r w:rsidR="000E61C2" w:rsidRPr="003174B1">
        <w:rPr>
          <w:lang w:val="en-US"/>
        </w:rPr>
        <w:t xml:space="preserve"> (</w:t>
      </w:r>
      <w:r w:rsidR="00375DE0" w:rsidRPr="003174B1">
        <w:rPr>
          <w:lang w:val="en-US"/>
        </w:rPr>
        <w:t>Network Rail, 2018</w:t>
      </w:r>
      <w:r w:rsidR="000E61C2" w:rsidRPr="003174B1">
        <w:rPr>
          <w:lang w:val="en-US"/>
        </w:rPr>
        <w:t>)</w:t>
      </w:r>
      <w:r w:rsidR="00852A8E" w:rsidRPr="003174B1">
        <w:rPr>
          <w:lang w:val="en-US"/>
        </w:rPr>
        <w:t>.</w:t>
      </w:r>
      <w:r w:rsidR="00E507E9" w:rsidRPr="003174B1">
        <w:rPr>
          <w:lang w:val="en-US"/>
        </w:rPr>
        <w:t xml:space="preserve"> </w:t>
      </w:r>
      <w:r w:rsidR="006412FA" w:rsidRPr="003174B1">
        <w:rPr>
          <w:lang w:val="en-US"/>
        </w:rPr>
        <w:t xml:space="preserve">Monitoring and maintaining </w:t>
      </w:r>
      <w:r w:rsidR="003B001D" w:rsidRPr="003174B1">
        <w:rPr>
          <w:lang w:val="en-US"/>
        </w:rPr>
        <w:t>th</w:t>
      </w:r>
      <w:r w:rsidR="00F174DE" w:rsidRPr="003174B1">
        <w:rPr>
          <w:lang w:val="en-US"/>
        </w:rPr>
        <w:t>is collection of</w:t>
      </w:r>
      <w:r w:rsidR="003B001D" w:rsidRPr="003174B1">
        <w:rPr>
          <w:lang w:val="en-US"/>
        </w:rPr>
        <w:t xml:space="preserve"> assets is a major </w:t>
      </w:r>
      <w:r w:rsidR="008F1A49" w:rsidRPr="003174B1">
        <w:rPr>
          <w:lang w:val="en-US"/>
        </w:rPr>
        <w:t>organizational</w:t>
      </w:r>
      <w:r w:rsidR="003B001D" w:rsidRPr="003174B1">
        <w:rPr>
          <w:lang w:val="en-US"/>
        </w:rPr>
        <w:t xml:space="preserve"> challenge</w:t>
      </w:r>
      <w:r w:rsidR="0836E375" w:rsidRPr="003174B1">
        <w:rPr>
          <w:lang w:val="en-US"/>
        </w:rPr>
        <w:t xml:space="preserve"> (</w:t>
      </w:r>
      <w:r w:rsidR="008F1A49" w:rsidRPr="003174B1">
        <w:rPr>
          <w:lang w:val="en-US"/>
        </w:rPr>
        <w:t>emphasizing</w:t>
      </w:r>
      <w:r w:rsidR="0836E375" w:rsidRPr="003174B1">
        <w:rPr>
          <w:lang w:val="en-US"/>
        </w:rPr>
        <w:t xml:space="preserve"> the potential value of effective decision support in this area</w:t>
      </w:r>
      <w:proofErr w:type="gramStart"/>
      <w:r w:rsidR="0836E375" w:rsidRPr="003174B1">
        <w:rPr>
          <w:lang w:val="en-US"/>
        </w:rPr>
        <w:t>)</w:t>
      </w:r>
      <w:r w:rsidR="003B001D" w:rsidRPr="003174B1">
        <w:rPr>
          <w:lang w:val="en-US"/>
        </w:rPr>
        <w:t xml:space="preserve">, </w:t>
      </w:r>
      <w:r w:rsidR="005650A9" w:rsidRPr="003174B1">
        <w:rPr>
          <w:lang w:val="en-US"/>
        </w:rPr>
        <w:t>and</w:t>
      </w:r>
      <w:proofErr w:type="gramEnd"/>
      <w:r w:rsidR="005F1458" w:rsidRPr="003174B1">
        <w:rPr>
          <w:lang w:val="en-US"/>
        </w:rPr>
        <w:t xml:space="preserve"> </w:t>
      </w:r>
      <w:r w:rsidR="008F1A49" w:rsidRPr="003174B1">
        <w:rPr>
          <w:lang w:val="en-US"/>
        </w:rPr>
        <w:t>maximizing</w:t>
      </w:r>
      <w:r w:rsidR="005F1458" w:rsidRPr="003174B1">
        <w:rPr>
          <w:lang w:val="en-US"/>
        </w:rPr>
        <w:t xml:space="preserve"> the extent of asset condition improvement within a given budget, as Network Rail aims to do</w:t>
      </w:r>
      <w:r w:rsidR="00C73C46" w:rsidRPr="003174B1">
        <w:rPr>
          <w:lang w:val="en-US"/>
        </w:rPr>
        <w:t xml:space="preserve">, is still more so. </w:t>
      </w:r>
      <w:r w:rsidR="00BA4076" w:rsidRPr="003174B1">
        <w:rPr>
          <w:lang w:val="en-US"/>
        </w:rPr>
        <w:t>This l</w:t>
      </w:r>
      <w:r w:rsidR="00FA7572" w:rsidRPr="003174B1">
        <w:rPr>
          <w:lang w:val="en-US"/>
        </w:rPr>
        <w:t>atter objecti</w:t>
      </w:r>
      <w:r w:rsidR="00BA4076" w:rsidRPr="003174B1">
        <w:rPr>
          <w:lang w:val="en-US"/>
        </w:rPr>
        <w:t>v</w:t>
      </w:r>
      <w:r w:rsidR="00FA7572" w:rsidRPr="003174B1">
        <w:rPr>
          <w:lang w:val="en-US"/>
        </w:rPr>
        <w:t xml:space="preserve">e </w:t>
      </w:r>
      <w:r w:rsidR="00BA4076" w:rsidRPr="003174B1">
        <w:rPr>
          <w:lang w:val="en-US"/>
        </w:rPr>
        <w:t xml:space="preserve">has similarities with </w:t>
      </w:r>
      <w:r w:rsidR="00FA7572" w:rsidRPr="003174B1">
        <w:rPr>
          <w:lang w:val="en-US"/>
        </w:rPr>
        <w:t xml:space="preserve">the ‘knapsack problem’ in Operations Research, </w:t>
      </w:r>
      <w:r w:rsidR="005173D2" w:rsidRPr="003174B1">
        <w:rPr>
          <w:lang w:val="en-US"/>
        </w:rPr>
        <w:t>aim</w:t>
      </w:r>
      <w:r w:rsidR="00AA3589" w:rsidRPr="003174B1">
        <w:rPr>
          <w:lang w:val="en-US"/>
        </w:rPr>
        <w:t>ing</w:t>
      </w:r>
      <w:r w:rsidR="005173D2" w:rsidRPr="003174B1">
        <w:rPr>
          <w:lang w:val="en-US"/>
        </w:rPr>
        <w:t xml:space="preserve"> to maxim</w:t>
      </w:r>
      <w:r w:rsidR="0082159A" w:rsidRPr="003174B1">
        <w:rPr>
          <w:lang w:val="en-US"/>
        </w:rPr>
        <w:t>ize</w:t>
      </w:r>
      <w:r w:rsidR="005173D2" w:rsidRPr="003174B1">
        <w:rPr>
          <w:lang w:val="en-US"/>
        </w:rPr>
        <w:t xml:space="preserve"> the </w:t>
      </w:r>
      <w:r w:rsidR="00532B2D" w:rsidRPr="003174B1">
        <w:rPr>
          <w:lang w:val="en-US"/>
        </w:rPr>
        <w:t xml:space="preserve">utility of a </w:t>
      </w:r>
      <w:r w:rsidR="003850AF" w:rsidRPr="003174B1">
        <w:rPr>
          <w:lang w:val="en-US"/>
        </w:rPr>
        <w:t>constrained sub</w:t>
      </w:r>
      <w:r w:rsidR="00532B2D" w:rsidRPr="003174B1">
        <w:rPr>
          <w:lang w:val="en-US"/>
        </w:rPr>
        <w:t xml:space="preserve">set of options </w:t>
      </w:r>
      <w:r w:rsidR="003850AF" w:rsidRPr="003174B1">
        <w:rPr>
          <w:lang w:val="en-US"/>
        </w:rPr>
        <w:t xml:space="preserve">chosen from a larger set (or accommodated within a given size of </w:t>
      </w:r>
      <w:r w:rsidR="00CC515F" w:rsidRPr="003174B1">
        <w:rPr>
          <w:lang w:val="en-US"/>
        </w:rPr>
        <w:t>‘</w:t>
      </w:r>
      <w:r w:rsidR="003850AF" w:rsidRPr="003174B1">
        <w:rPr>
          <w:lang w:val="en-US"/>
        </w:rPr>
        <w:t>knapsack</w:t>
      </w:r>
      <w:r w:rsidR="00CC515F" w:rsidRPr="003174B1">
        <w:rPr>
          <w:lang w:val="en-US"/>
        </w:rPr>
        <w:t>’</w:t>
      </w:r>
      <w:r w:rsidR="003850AF" w:rsidRPr="003174B1">
        <w:rPr>
          <w:lang w:val="en-US"/>
        </w:rPr>
        <w:t>).</w:t>
      </w:r>
      <w:r w:rsidR="00AA3589" w:rsidRPr="003174B1">
        <w:rPr>
          <w:lang w:val="en-US"/>
        </w:rPr>
        <w:t xml:space="preserve"> </w:t>
      </w:r>
      <w:r w:rsidR="002829AE" w:rsidRPr="003174B1">
        <w:rPr>
          <w:lang w:val="en-US"/>
        </w:rPr>
        <w:t>This w</w:t>
      </w:r>
      <w:r w:rsidR="00FA7572" w:rsidRPr="003174B1">
        <w:rPr>
          <w:lang w:val="en-US"/>
        </w:rPr>
        <w:t xml:space="preserve">as previously applied to railway maintenance funding by </w:t>
      </w:r>
      <w:proofErr w:type="spellStart"/>
      <w:r w:rsidR="00FA7572" w:rsidRPr="003174B1">
        <w:rPr>
          <w:lang w:val="en-US"/>
        </w:rPr>
        <w:t>Melching</w:t>
      </w:r>
      <w:proofErr w:type="spellEnd"/>
      <w:r w:rsidR="00FA7572" w:rsidRPr="003174B1">
        <w:rPr>
          <w:lang w:val="en-US"/>
        </w:rPr>
        <w:t xml:space="preserve"> and Liebman (1988)</w:t>
      </w:r>
      <w:r w:rsidR="00BA4076" w:rsidRPr="003174B1">
        <w:rPr>
          <w:lang w:val="en-US"/>
        </w:rPr>
        <w:t>, and a</w:t>
      </w:r>
      <w:r w:rsidR="00FA7572" w:rsidRPr="003174B1">
        <w:rPr>
          <w:lang w:val="en-US"/>
        </w:rPr>
        <w:t xml:space="preserve">n integer programming-based approach to </w:t>
      </w:r>
      <w:r w:rsidR="00BA4076" w:rsidRPr="003174B1">
        <w:rPr>
          <w:lang w:val="en-US"/>
        </w:rPr>
        <w:t>the problem</w:t>
      </w:r>
      <w:r w:rsidR="00FA7572" w:rsidRPr="003174B1">
        <w:rPr>
          <w:lang w:val="en-US"/>
        </w:rPr>
        <w:t xml:space="preserve"> is being considered, with constraints including the avoidance of failure and the maintenance of minimum required serviceability standards.</w:t>
      </w:r>
      <w:r w:rsidR="00EB0816" w:rsidRPr="003174B1">
        <w:rPr>
          <w:lang w:val="en-US"/>
        </w:rPr>
        <w:t xml:space="preserve"> </w:t>
      </w:r>
      <w:r w:rsidR="005C6896" w:rsidRPr="003174B1">
        <w:rPr>
          <w:lang w:val="en-US"/>
        </w:rPr>
        <w:t>However, s</w:t>
      </w:r>
      <w:r w:rsidR="00EB0816" w:rsidRPr="003174B1">
        <w:rPr>
          <w:lang w:val="en-US"/>
        </w:rPr>
        <w:t xml:space="preserve">uch a rigorously mathematical </w:t>
      </w:r>
      <w:r w:rsidR="00FA7572" w:rsidRPr="003174B1">
        <w:rPr>
          <w:lang w:val="en-US"/>
        </w:rPr>
        <w:t xml:space="preserve">approach to </w:t>
      </w:r>
      <w:r w:rsidR="007D65E2" w:rsidRPr="003174B1">
        <w:rPr>
          <w:lang w:val="en-US"/>
        </w:rPr>
        <w:t>maximizing</w:t>
      </w:r>
      <w:r w:rsidR="00FA7572" w:rsidRPr="003174B1">
        <w:rPr>
          <w:lang w:val="en-US"/>
        </w:rPr>
        <w:t xml:space="preserve"> overall asset condition improvement may not </w:t>
      </w:r>
      <w:r w:rsidR="005A761F" w:rsidRPr="003174B1">
        <w:rPr>
          <w:lang w:val="en-US"/>
        </w:rPr>
        <w:t xml:space="preserve">meet the </w:t>
      </w:r>
      <w:r w:rsidR="00707D86" w:rsidRPr="003174B1">
        <w:rPr>
          <w:lang w:val="en-US"/>
        </w:rPr>
        <w:t>actual</w:t>
      </w:r>
      <w:r w:rsidR="00C43685" w:rsidRPr="003174B1">
        <w:rPr>
          <w:lang w:val="en-US"/>
        </w:rPr>
        <w:t xml:space="preserve"> </w:t>
      </w:r>
      <w:r w:rsidR="005A761F" w:rsidRPr="003174B1">
        <w:rPr>
          <w:lang w:val="en-US"/>
        </w:rPr>
        <w:t>needs</w:t>
      </w:r>
      <w:r w:rsidR="00FA7572" w:rsidRPr="003174B1">
        <w:rPr>
          <w:lang w:val="en-US"/>
        </w:rPr>
        <w:t xml:space="preserve"> of Network Rail and other </w:t>
      </w:r>
      <w:r w:rsidR="00AC1724" w:rsidRPr="003174B1">
        <w:rPr>
          <w:lang w:val="en-US"/>
        </w:rPr>
        <w:t>IM</w:t>
      </w:r>
      <w:r w:rsidR="00FA7572" w:rsidRPr="003174B1">
        <w:rPr>
          <w:lang w:val="en-US"/>
        </w:rPr>
        <w:t>s</w:t>
      </w:r>
      <w:r w:rsidR="00074F1A" w:rsidRPr="003174B1">
        <w:rPr>
          <w:lang w:val="en-US"/>
        </w:rPr>
        <w:t>. In many cases</w:t>
      </w:r>
      <w:r w:rsidR="001B3F7D" w:rsidRPr="003174B1">
        <w:rPr>
          <w:lang w:val="en-US"/>
        </w:rPr>
        <w:t>,</w:t>
      </w:r>
      <w:r w:rsidR="00074F1A" w:rsidRPr="003174B1">
        <w:rPr>
          <w:lang w:val="en-US"/>
        </w:rPr>
        <w:t xml:space="preserve"> </w:t>
      </w:r>
      <w:r w:rsidR="00FA7572" w:rsidRPr="003174B1">
        <w:rPr>
          <w:lang w:val="en-US"/>
        </w:rPr>
        <w:t>rather than seeking to optim</w:t>
      </w:r>
      <w:r w:rsidR="0082159A" w:rsidRPr="003174B1">
        <w:rPr>
          <w:lang w:val="en-US"/>
        </w:rPr>
        <w:t>ize</w:t>
      </w:r>
      <w:r w:rsidR="00FA7572" w:rsidRPr="003174B1">
        <w:rPr>
          <w:lang w:val="en-US"/>
        </w:rPr>
        <w:t xml:space="preserve"> the timings of individual asset interventions, </w:t>
      </w:r>
      <w:r w:rsidR="00AC1724" w:rsidRPr="003174B1">
        <w:rPr>
          <w:lang w:val="en-US"/>
        </w:rPr>
        <w:t>IM</w:t>
      </w:r>
      <w:r w:rsidR="00074F1A" w:rsidRPr="003174B1">
        <w:rPr>
          <w:lang w:val="en-US"/>
        </w:rPr>
        <w:t xml:space="preserve">s </w:t>
      </w:r>
      <w:r w:rsidR="00FA7572" w:rsidRPr="003174B1">
        <w:rPr>
          <w:lang w:val="en-US"/>
        </w:rPr>
        <w:t xml:space="preserve">are likely to take a more pragmatic </w:t>
      </w:r>
      <w:r w:rsidR="00F565E5">
        <w:rPr>
          <w:lang w:val="en-US"/>
        </w:rPr>
        <w:t>approach</w:t>
      </w:r>
      <w:r w:rsidR="00FA7572" w:rsidRPr="003174B1">
        <w:rPr>
          <w:lang w:val="en-US"/>
        </w:rPr>
        <w:t xml:space="preserve">, taking advantage of line closures to work simultaneously on adjacent assets in a single location or area, especially if the optimal intervention timings for those individual assets </w:t>
      </w:r>
      <w:r w:rsidR="00D94D0F" w:rsidRPr="003174B1">
        <w:rPr>
          <w:lang w:val="en-US"/>
        </w:rPr>
        <w:t xml:space="preserve">are </w:t>
      </w:r>
      <w:r w:rsidR="00862451" w:rsidRPr="003174B1">
        <w:rPr>
          <w:lang w:val="en-US"/>
        </w:rPr>
        <w:t>reasonably similar</w:t>
      </w:r>
      <w:r w:rsidR="00FA7572" w:rsidRPr="003174B1">
        <w:rPr>
          <w:lang w:val="en-US"/>
        </w:rPr>
        <w:t>.</w:t>
      </w:r>
      <w:r w:rsidR="006554CA" w:rsidRPr="003174B1">
        <w:rPr>
          <w:lang w:val="en-US"/>
        </w:rPr>
        <w:t xml:space="preserve"> </w:t>
      </w:r>
      <w:r w:rsidR="00074F1A" w:rsidRPr="003174B1">
        <w:rPr>
          <w:lang w:val="en-US"/>
        </w:rPr>
        <w:t xml:space="preserve">Such approaches would also </w:t>
      </w:r>
      <w:r w:rsidR="71E392E5" w:rsidRPr="003174B1">
        <w:rPr>
          <w:lang w:val="en-US"/>
        </w:rPr>
        <w:t xml:space="preserve">help </w:t>
      </w:r>
      <w:r w:rsidR="00074F1A" w:rsidRPr="003174B1">
        <w:rPr>
          <w:lang w:val="en-US"/>
        </w:rPr>
        <w:t>to minim</w:t>
      </w:r>
      <w:r w:rsidR="0082159A" w:rsidRPr="003174B1">
        <w:rPr>
          <w:lang w:val="en-US"/>
        </w:rPr>
        <w:t>ize</w:t>
      </w:r>
      <w:r w:rsidR="00074F1A" w:rsidRPr="003174B1">
        <w:rPr>
          <w:lang w:val="en-US"/>
        </w:rPr>
        <w:t xml:space="preserve"> both the </w:t>
      </w:r>
      <w:r w:rsidR="007D65E2" w:rsidRPr="003174B1">
        <w:rPr>
          <w:lang w:val="en-US"/>
        </w:rPr>
        <w:t>mobilization</w:t>
      </w:r>
      <w:r w:rsidR="00074F1A" w:rsidRPr="003174B1">
        <w:rPr>
          <w:lang w:val="en-US"/>
        </w:rPr>
        <w:t xml:space="preserve"> and disruption costs for each individual </w:t>
      </w:r>
      <w:r w:rsidR="00A60DA5" w:rsidRPr="003174B1">
        <w:rPr>
          <w:lang w:val="en-US"/>
        </w:rPr>
        <w:t>intervention</w:t>
      </w:r>
      <w:r w:rsidR="00074F1A" w:rsidRPr="003174B1">
        <w:rPr>
          <w:lang w:val="en-US"/>
        </w:rPr>
        <w:t xml:space="preserve">. </w:t>
      </w:r>
      <w:r w:rsidR="00E048BE" w:rsidRPr="003174B1">
        <w:rPr>
          <w:lang w:val="en-US"/>
        </w:rPr>
        <w:t xml:space="preserve">These </w:t>
      </w:r>
      <w:r w:rsidR="2FF2692E" w:rsidRPr="003174B1">
        <w:rPr>
          <w:lang w:val="en-US"/>
        </w:rPr>
        <w:t xml:space="preserve">wider </w:t>
      </w:r>
      <w:r w:rsidR="00D13AFE" w:rsidRPr="003174B1">
        <w:rPr>
          <w:lang w:val="en-US"/>
        </w:rPr>
        <w:t xml:space="preserve">issues are </w:t>
      </w:r>
      <w:r w:rsidR="411B8FC7" w:rsidRPr="003174B1">
        <w:rPr>
          <w:lang w:val="en-US"/>
        </w:rPr>
        <w:t>also being addressed by</w:t>
      </w:r>
      <w:r w:rsidR="00E048BE" w:rsidRPr="003174B1">
        <w:rPr>
          <w:lang w:val="en-US"/>
        </w:rPr>
        <w:t xml:space="preserve"> </w:t>
      </w:r>
      <w:r w:rsidR="004D3E51" w:rsidRPr="003174B1">
        <w:rPr>
          <w:lang w:val="en-US"/>
        </w:rPr>
        <w:t xml:space="preserve">ongoing and further work </w:t>
      </w:r>
      <w:r w:rsidR="3CAA2C7E" w:rsidRPr="003174B1">
        <w:rPr>
          <w:lang w:val="en-US"/>
        </w:rPr>
        <w:t>i</w:t>
      </w:r>
      <w:r w:rsidR="004D3E51" w:rsidRPr="003174B1">
        <w:rPr>
          <w:lang w:val="en-US"/>
        </w:rPr>
        <w:t xml:space="preserve">n </w:t>
      </w:r>
      <w:r w:rsidR="00E048BE" w:rsidRPr="003174B1">
        <w:rPr>
          <w:lang w:val="en-US"/>
        </w:rPr>
        <w:t>the</w:t>
      </w:r>
      <w:r w:rsidR="004D3E51" w:rsidRPr="003174B1">
        <w:rPr>
          <w:lang w:val="en-US"/>
        </w:rPr>
        <w:t xml:space="preserve"> ACHILLES research program.</w:t>
      </w:r>
      <w:r w:rsidR="00E048BE" w:rsidRPr="003174B1">
        <w:rPr>
          <w:lang w:val="en-US"/>
        </w:rPr>
        <w:t xml:space="preserve"> </w:t>
      </w:r>
      <w:r w:rsidR="5FC96172" w:rsidRPr="003174B1">
        <w:rPr>
          <w:lang w:val="en-US"/>
        </w:rPr>
        <w:t xml:space="preserve">The examples cited and </w:t>
      </w:r>
      <w:r w:rsidR="09A08326" w:rsidRPr="003174B1">
        <w:rPr>
          <w:lang w:val="en-US"/>
        </w:rPr>
        <w:t xml:space="preserve">shown </w:t>
      </w:r>
      <w:r w:rsidR="5FC96172" w:rsidRPr="003174B1">
        <w:rPr>
          <w:lang w:val="en-US"/>
        </w:rPr>
        <w:t xml:space="preserve">in this article are </w:t>
      </w:r>
      <w:r w:rsidR="235A8042" w:rsidRPr="003174B1">
        <w:rPr>
          <w:lang w:val="en-US"/>
        </w:rPr>
        <w:t>primarily UK-and railway-focused</w:t>
      </w:r>
      <w:r w:rsidR="000F45CE" w:rsidRPr="003174B1">
        <w:rPr>
          <w:lang w:val="en-US"/>
        </w:rPr>
        <w:t xml:space="preserve"> (although the modeled slope geometry is also representative of highways slopes)</w:t>
      </w:r>
      <w:r w:rsidR="235A8042" w:rsidRPr="003174B1">
        <w:rPr>
          <w:lang w:val="en-US"/>
        </w:rPr>
        <w:t xml:space="preserve">, but the techniques and approaches described should also be more widely </w:t>
      </w:r>
      <w:r w:rsidR="389930D2" w:rsidRPr="003174B1">
        <w:rPr>
          <w:lang w:val="en-US"/>
        </w:rPr>
        <w:t xml:space="preserve">and generally </w:t>
      </w:r>
      <w:r w:rsidR="235A8042" w:rsidRPr="003174B1">
        <w:rPr>
          <w:lang w:val="en-US"/>
        </w:rPr>
        <w:t>applicable</w:t>
      </w:r>
      <w:r w:rsidR="142C24E1" w:rsidRPr="003174B1">
        <w:rPr>
          <w:lang w:val="en-US"/>
        </w:rPr>
        <w:t>.</w:t>
      </w:r>
    </w:p>
    <w:p w14:paraId="7065A1F2" w14:textId="5D56C731" w:rsidR="00294CC3" w:rsidRPr="003174B1" w:rsidRDefault="41EB8AE8">
      <w:pPr>
        <w:rPr>
          <w:b/>
          <w:bCs/>
          <w:lang w:val="en-US"/>
        </w:rPr>
      </w:pPr>
      <w:r w:rsidRPr="003174B1">
        <w:rPr>
          <w:b/>
          <w:bCs/>
          <w:lang w:val="en-US"/>
        </w:rPr>
        <w:t>7</w:t>
      </w:r>
      <w:r w:rsidR="2F2F2C28" w:rsidRPr="003174B1">
        <w:rPr>
          <w:b/>
          <w:bCs/>
          <w:lang w:val="en-US"/>
        </w:rPr>
        <w:t xml:space="preserve"> </w:t>
      </w:r>
      <w:r w:rsidR="0003041F" w:rsidRPr="003174B1">
        <w:rPr>
          <w:b/>
          <w:bCs/>
          <w:lang w:val="en-US"/>
        </w:rPr>
        <w:t>Conclusions</w:t>
      </w:r>
    </w:p>
    <w:p w14:paraId="58B3C34F" w14:textId="4A28A000" w:rsidR="0003041F" w:rsidRPr="003174B1" w:rsidRDefault="002B098C">
      <w:pPr>
        <w:rPr>
          <w:lang w:val="en-US"/>
        </w:rPr>
      </w:pPr>
      <w:r w:rsidRPr="003174B1">
        <w:rPr>
          <w:lang w:val="en-US"/>
        </w:rPr>
        <w:t xml:space="preserve">The operation, </w:t>
      </w:r>
      <w:proofErr w:type="gramStart"/>
      <w:r w:rsidRPr="003174B1">
        <w:rPr>
          <w:lang w:val="en-US"/>
        </w:rPr>
        <w:t>maintenance</w:t>
      </w:r>
      <w:proofErr w:type="gramEnd"/>
      <w:r w:rsidRPr="003174B1">
        <w:rPr>
          <w:lang w:val="en-US"/>
        </w:rPr>
        <w:t xml:space="preserve"> and renewal of an extensive portfolio of earthworks assets in a cost-effective manner, while also maintaining acceptable levels of safety, serviceability and availability for use, is a significant technical and </w:t>
      </w:r>
      <w:r w:rsidR="373690E6" w:rsidRPr="003174B1">
        <w:rPr>
          <w:lang w:val="en-US"/>
        </w:rPr>
        <w:t xml:space="preserve">organizational </w:t>
      </w:r>
      <w:r w:rsidRPr="003174B1">
        <w:rPr>
          <w:lang w:val="en-US"/>
        </w:rPr>
        <w:t xml:space="preserve">challenge. This challenge is </w:t>
      </w:r>
      <w:r w:rsidR="005628F9" w:rsidRPr="003174B1">
        <w:rPr>
          <w:lang w:val="en-US"/>
        </w:rPr>
        <w:t>increased</w:t>
      </w:r>
      <w:r w:rsidRPr="003174B1">
        <w:rPr>
          <w:lang w:val="en-US"/>
        </w:rPr>
        <w:t xml:space="preserve"> by the </w:t>
      </w:r>
      <w:r w:rsidR="008C2931" w:rsidRPr="003174B1">
        <w:rPr>
          <w:lang w:val="en-US"/>
        </w:rPr>
        <w:t>inherently</w:t>
      </w:r>
      <w:r w:rsidRPr="003174B1">
        <w:rPr>
          <w:lang w:val="en-US"/>
        </w:rPr>
        <w:t xml:space="preserve"> uncertain behavior of ageing earthworks, </w:t>
      </w:r>
      <w:r w:rsidR="005628F9" w:rsidRPr="003174B1">
        <w:rPr>
          <w:lang w:val="en-US"/>
        </w:rPr>
        <w:t>complicated further</w:t>
      </w:r>
      <w:r w:rsidRPr="003174B1">
        <w:rPr>
          <w:lang w:val="en-US"/>
        </w:rPr>
        <w:t xml:space="preserve"> by the effects of climate change. The ACHILLES research program is </w:t>
      </w:r>
      <w:r w:rsidR="005628F9" w:rsidRPr="003174B1">
        <w:rPr>
          <w:lang w:val="en-US"/>
        </w:rPr>
        <w:t>providing improved</w:t>
      </w:r>
      <w:r w:rsidRPr="003174B1">
        <w:rPr>
          <w:lang w:val="en-US"/>
        </w:rPr>
        <w:t xml:space="preserve"> understanding and </w:t>
      </w:r>
      <w:r w:rsidR="005203BE" w:rsidRPr="003174B1" w:rsidDel="000812A7">
        <w:rPr>
          <w:lang w:val="en-US"/>
        </w:rPr>
        <w:t>model</w:t>
      </w:r>
      <w:r w:rsidRPr="003174B1" w:rsidDel="000812A7">
        <w:rPr>
          <w:lang w:val="en-US"/>
        </w:rPr>
        <w:t>ing</w:t>
      </w:r>
      <w:r w:rsidRPr="003174B1">
        <w:rPr>
          <w:lang w:val="en-US"/>
        </w:rPr>
        <w:t xml:space="preserve"> of earthworks behavior and </w:t>
      </w:r>
      <w:proofErr w:type="gramStart"/>
      <w:r w:rsidRPr="003174B1">
        <w:rPr>
          <w:lang w:val="en-US"/>
        </w:rPr>
        <w:t>performance</w:t>
      </w:r>
      <w:r w:rsidR="009F2E15">
        <w:rPr>
          <w:lang w:val="en-US"/>
        </w:rPr>
        <w:t>,</w:t>
      </w:r>
      <w:r w:rsidRPr="003174B1">
        <w:rPr>
          <w:lang w:val="en-US"/>
        </w:rPr>
        <w:t xml:space="preserve"> and</w:t>
      </w:r>
      <w:proofErr w:type="gramEnd"/>
      <w:r w:rsidRPr="003174B1">
        <w:rPr>
          <w:lang w:val="en-US"/>
        </w:rPr>
        <w:t xml:space="preserve"> is developing decision support methods and tools for earthworks management.</w:t>
      </w:r>
    </w:p>
    <w:p w14:paraId="4230D3D9" w14:textId="75A78373" w:rsidR="00447FA5" w:rsidRPr="003174B1" w:rsidRDefault="00447FA5">
      <w:pPr>
        <w:rPr>
          <w:lang w:val="en-US"/>
        </w:rPr>
      </w:pPr>
      <w:r w:rsidRPr="003174B1">
        <w:rPr>
          <w:lang w:val="en-US"/>
        </w:rPr>
        <w:t xml:space="preserve">This </w:t>
      </w:r>
      <w:r w:rsidR="05767476" w:rsidRPr="003174B1">
        <w:rPr>
          <w:lang w:val="en-US"/>
        </w:rPr>
        <w:t xml:space="preserve">article </w:t>
      </w:r>
      <w:r w:rsidR="43B03CFD" w:rsidRPr="003174B1">
        <w:rPr>
          <w:lang w:val="en-US"/>
        </w:rPr>
        <w:t xml:space="preserve">sets out </w:t>
      </w:r>
      <w:r w:rsidRPr="003174B1">
        <w:rPr>
          <w:lang w:val="en-US"/>
        </w:rPr>
        <w:t xml:space="preserve">a </w:t>
      </w:r>
      <w:r w:rsidR="00550FE3" w:rsidRPr="003174B1">
        <w:rPr>
          <w:lang w:val="en-US"/>
        </w:rPr>
        <w:t>proposed</w:t>
      </w:r>
      <w:r w:rsidRPr="003174B1">
        <w:rPr>
          <w:lang w:val="en-US"/>
        </w:rPr>
        <w:t xml:space="preserve"> approach </w:t>
      </w:r>
      <w:r w:rsidR="3124BEB3" w:rsidRPr="003174B1">
        <w:rPr>
          <w:lang w:val="en-US"/>
        </w:rPr>
        <w:t xml:space="preserve">to </w:t>
      </w:r>
      <w:r w:rsidRPr="003174B1">
        <w:rPr>
          <w:lang w:val="en-US"/>
        </w:rPr>
        <w:t xml:space="preserve">the </w:t>
      </w:r>
      <w:r w:rsidR="71662E02" w:rsidRPr="003174B1">
        <w:rPr>
          <w:lang w:val="en-US"/>
        </w:rPr>
        <w:t xml:space="preserve">provision of decision support for the </w:t>
      </w:r>
      <w:r w:rsidRPr="003174B1">
        <w:rPr>
          <w:lang w:val="en-US"/>
        </w:rPr>
        <w:t>improved scheduling of remedial interventions for individual earthworks assets</w:t>
      </w:r>
      <w:r w:rsidR="46009CBC" w:rsidRPr="003174B1">
        <w:rPr>
          <w:lang w:val="en-US"/>
        </w:rPr>
        <w:t xml:space="preserve">. It contrasts the economic assessment of like-for-like infrastructure renewals with the </w:t>
      </w:r>
      <w:r w:rsidR="2BB9A5B9" w:rsidRPr="003174B1">
        <w:rPr>
          <w:lang w:val="en-US"/>
        </w:rPr>
        <w:t xml:space="preserve">more </w:t>
      </w:r>
      <w:r w:rsidR="46009CBC" w:rsidRPr="003174B1">
        <w:rPr>
          <w:lang w:val="en-US"/>
        </w:rPr>
        <w:t xml:space="preserve">conventional </w:t>
      </w:r>
      <w:r w:rsidR="2C8961E1" w:rsidRPr="003174B1">
        <w:rPr>
          <w:lang w:val="en-US"/>
        </w:rPr>
        <w:t xml:space="preserve">approach </w:t>
      </w:r>
      <w:r w:rsidR="0080B45F" w:rsidRPr="003174B1">
        <w:rPr>
          <w:lang w:val="en-US"/>
        </w:rPr>
        <w:t xml:space="preserve">to the </w:t>
      </w:r>
      <w:r w:rsidR="0080B45F" w:rsidRPr="003174B1">
        <w:rPr>
          <w:lang w:val="en-US"/>
        </w:rPr>
        <w:lastRenderedPageBreak/>
        <w:t xml:space="preserve">assessment of new infrastructure, and proposes an amended </w:t>
      </w:r>
      <w:r w:rsidR="00176CF5">
        <w:rPr>
          <w:lang w:val="en-US"/>
        </w:rPr>
        <w:t>methodology</w:t>
      </w:r>
      <w:r w:rsidR="0080B45F" w:rsidRPr="003174B1">
        <w:rPr>
          <w:lang w:val="en-US"/>
        </w:rPr>
        <w:t xml:space="preserve">, based on the comparison of the discounted whole-life costs of </w:t>
      </w:r>
      <w:r w:rsidR="7040EF2C" w:rsidRPr="003174B1">
        <w:rPr>
          <w:lang w:val="en-US"/>
        </w:rPr>
        <w:t xml:space="preserve">alternative </w:t>
      </w:r>
      <w:r w:rsidR="290624B2" w:rsidRPr="003174B1">
        <w:rPr>
          <w:lang w:val="en-US"/>
        </w:rPr>
        <w:t xml:space="preserve">intervention </w:t>
      </w:r>
      <w:r w:rsidR="7040EF2C" w:rsidRPr="003174B1">
        <w:rPr>
          <w:lang w:val="en-US"/>
        </w:rPr>
        <w:t xml:space="preserve">options. </w:t>
      </w:r>
    </w:p>
    <w:p w14:paraId="2AD721E0" w14:textId="366ADAA0" w:rsidR="00447FA5" w:rsidRPr="003174B1" w:rsidRDefault="49B0FD83">
      <w:pPr>
        <w:rPr>
          <w:lang w:val="en-US"/>
        </w:rPr>
      </w:pPr>
      <w:r w:rsidRPr="003174B1">
        <w:rPr>
          <w:lang w:val="en-US"/>
        </w:rPr>
        <w:t>The</w:t>
      </w:r>
      <w:r w:rsidR="00447FA5" w:rsidRPr="003174B1">
        <w:rPr>
          <w:lang w:val="en-US"/>
        </w:rPr>
        <w:t xml:space="preserve"> </w:t>
      </w:r>
      <w:r w:rsidR="20E2E524" w:rsidRPr="003174B1">
        <w:rPr>
          <w:lang w:val="en-US"/>
        </w:rPr>
        <w:t xml:space="preserve">article </w:t>
      </w:r>
      <w:r w:rsidR="004C514D" w:rsidRPr="003174B1">
        <w:rPr>
          <w:lang w:val="en-US"/>
        </w:rPr>
        <w:t xml:space="preserve">presents </w:t>
      </w:r>
      <w:r w:rsidR="00F74BE0" w:rsidRPr="003174B1">
        <w:rPr>
          <w:lang w:val="en-US"/>
        </w:rPr>
        <w:t xml:space="preserve">hypothetical and </w:t>
      </w:r>
      <w:r w:rsidR="005203BE" w:rsidRPr="003174B1" w:rsidDel="000812A7">
        <w:rPr>
          <w:lang w:val="en-US"/>
        </w:rPr>
        <w:t>model</w:t>
      </w:r>
      <w:r w:rsidR="00F74BE0" w:rsidRPr="003174B1" w:rsidDel="000812A7">
        <w:rPr>
          <w:lang w:val="en-US"/>
        </w:rPr>
        <w:t>ed</w:t>
      </w:r>
      <w:r w:rsidR="00F74BE0" w:rsidRPr="003174B1">
        <w:rPr>
          <w:lang w:val="en-US"/>
        </w:rPr>
        <w:t xml:space="preserve"> examples of the </w:t>
      </w:r>
      <w:r w:rsidR="7B12BCE4" w:rsidRPr="003174B1">
        <w:rPr>
          <w:lang w:val="en-US"/>
        </w:rPr>
        <w:t xml:space="preserve">economic and serviceability </w:t>
      </w:r>
      <w:r w:rsidR="00F74BE0" w:rsidRPr="003174B1">
        <w:rPr>
          <w:lang w:val="en-US"/>
        </w:rPr>
        <w:t xml:space="preserve">costs and benefits associated </w:t>
      </w:r>
      <w:r w:rsidR="7533314A" w:rsidRPr="003174B1">
        <w:rPr>
          <w:lang w:val="en-US"/>
        </w:rPr>
        <w:t xml:space="preserve">with </w:t>
      </w:r>
      <w:r w:rsidR="00F74BE0" w:rsidRPr="003174B1">
        <w:rPr>
          <w:lang w:val="en-US"/>
        </w:rPr>
        <w:t xml:space="preserve">interventions at different stages in the lifecycle of an </w:t>
      </w:r>
      <w:proofErr w:type="gramStart"/>
      <w:r w:rsidR="00F74BE0" w:rsidRPr="003174B1">
        <w:rPr>
          <w:lang w:val="en-US"/>
        </w:rPr>
        <w:t>earthworks</w:t>
      </w:r>
      <w:proofErr w:type="gramEnd"/>
      <w:r w:rsidR="00F74BE0" w:rsidRPr="003174B1">
        <w:rPr>
          <w:lang w:val="en-US"/>
        </w:rPr>
        <w:t xml:space="preserve"> asset</w:t>
      </w:r>
      <w:r w:rsidR="1A0B4895" w:rsidRPr="003174B1">
        <w:rPr>
          <w:lang w:val="en-US"/>
        </w:rPr>
        <w:t>, relative to a ‘Do Nothing’</w:t>
      </w:r>
      <w:r w:rsidR="318F23D0" w:rsidRPr="003174B1">
        <w:rPr>
          <w:lang w:val="en-US"/>
        </w:rPr>
        <w:t>,</w:t>
      </w:r>
      <w:r w:rsidR="1A0B4895" w:rsidRPr="003174B1">
        <w:rPr>
          <w:lang w:val="en-US"/>
        </w:rPr>
        <w:t xml:space="preserve"> non-intervention approach</w:t>
      </w:r>
      <w:r w:rsidR="602E849C" w:rsidRPr="003174B1">
        <w:rPr>
          <w:lang w:val="en-US"/>
        </w:rPr>
        <w:t>. Th</w:t>
      </w:r>
      <w:r w:rsidR="2F4BAA3C" w:rsidRPr="003174B1">
        <w:rPr>
          <w:lang w:val="en-US"/>
        </w:rPr>
        <w:t>ese</w:t>
      </w:r>
      <w:r w:rsidR="2903701C" w:rsidRPr="003174B1">
        <w:rPr>
          <w:lang w:val="en-US"/>
        </w:rPr>
        <w:t xml:space="preserve"> </w:t>
      </w:r>
      <w:r w:rsidR="730736E7" w:rsidRPr="003174B1">
        <w:rPr>
          <w:lang w:val="en-US"/>
        </w:rPr>
        <w:t>analyses</w:t>
      </w:r>
      <w:r w:rsidR="2903701C" w:rsidRPr="003174B1">
        <w:rPr>
          <w:lang w:val="en-US"/>
        </w:rPr>
        <w:t xml:space="preserve"> demonstrat</w:t>
      </w:r>
      <w:r w:rsidR="788642A1" w:rsidRPr="003174B1">
        <w:rPr>
          <w:lang w:val="en-US"/>
        </w:rPr>
        <w:t>e</w:t>
      </w:r>
      <w:r w:rsidR="2903701C" w:rsidRPr="003174B1">
        <w:rPr>
          <w:lang w:val="en-US"/>
        </w:rPr>
        <w:t xml:space="preserve"> the life-extension and serviceability benefits of early intervention, the </w:t>
      </w:r>
      <w:r w:rsidR="4CDD2C28" w:rsidRPr="003174B1">
        <w:rPr>
          <w:lang w:val="en-US"/>
        </w:rPr>
        <w:t xml:space="preserve">potential </w:t>
      </w:r>
      <w:r w:rsidR="2903701C" w:rsidRPr="003174B1">
        <w:rPr>
          <w:lang w:val="en-US"/>
        </w:rPr>
        <w:t>economic attrac</w:t>
      </w:r>
      <w:r w:rsidR="5F088B10" w:rsidRPr="003174B1">
        <w:rPr>
          <w:lang w:val="en-US"/>
        </w:rPr>
        <w:t xml:space="preserve">tiveness of later interventions, and </w:t>
      </w:r>
      <w:r w:rsidR="28B74360" w:rsidRPr="003174B1">
        <w:rPr>
          <w:lang w:val="en-US"/>
        </w:rPr>
        <w:t xml:space="preserve">the need to reconcile these conflicting priorities, </w:t>
      </w:r>
      <w:r w:rsidR="00642064" w:rsidRPr="003174B1">
        <w:rPr>
          <w:lang w:val="en-US"/>
        </w:rPr>
        <w:t>minimizing</w:t>
      </w:r>
      <w:r w:rsidR="28B74360" w:rsidRPr="003174B1">
        <w:rPr>
          <w:lang w:val="en-US"/>
        </w:rPr>
        <w:t xml:space="preserve"> the discounted </w:t>
      </w:r>
      <w:r w:rsidR="4E012BB7" w:rsidRPr="003174B1">
        <w:rPr>
          <w:lang w:val="en-US"/>
        </w:rPr>
        <w:t xml:space="preserve">total </w:t>
      </w:r>
      <w:r w:rsidR="28B74360" w:rsidRPr="003174B1">
        <w:rPr>
          <w:lang w:val="en-US"/>
        </w:rPr>
        <w:t>costs of intervention while maintaining accepta</w:t>
      </w:r>
      <w:r w:rsidR="7F3916B3" w:rsidRPr="003174B1">
        <w:rPr>
          <w:lang w:val="en-US"/>
        </w:rPr>
        <w:t>ble standards of asset serviceability and safety</w:t>
      </w:r>
      <w:r w:rsidR="00F74BE0" w:rsidRPr="003174B1">
        <w:rPr>
          <w:lang w:val="en-US"/>
        </w:rPr>
        <w:t xml:space="preserve">. </w:t>
      </w:r>
    </w:p>
    <w:p w14:paraId="762FE5E1" w14:textId="42A6D113" w:rsidR="00447FA5" w:rsidRPr="003174B1" w:rsidRDefault="11E8A7BE">
      <w:pPr>
        <w:rPr>
          <w:lang w:val="en-US"/>
        </w:rPr>
      </w:pPr>
      <w:r w:rsidRPr="003174B1">
        <w:rPr>
          <w:lang w:val="en-US"/>
        </w:rPr>
        <w:t xml:space="preserve">Finally, </w:t>
      </w:r>
      <w:r w:rsidR="00E47DC2" w:rsidRPr="003174B1">
        <w:rPr>
          <w:lang w:val="en-US"/>
        </w:rPr>
        <w:t xml:space="preserve">an emerging approach to the handling of uncertainty in the assessment </w:t>
      </w:r>
      <w:r w:rsidR="58B8E245" w:rsidRPr="003174B1">
        <w:rPr>
          <w:lang w:val="en-US"/>
        </w:rPr>
        <w:t xml:space="preserve">and decision support </w:t>
      </w:r>
      <w:r w:rsidR="00E47DC2" w:rsidRPr="003174B1">
        <w:rPr>
          <w:lang w:val="en-US"/>
        </w:rPr>
        <w:t>process</w:t>
      </w:r>
      <w:r w:rsidR="09AF889A" w:rsidRPr="003174B1">
        <w:rPr>
          <w:lang w:val="en-US"/>
        </w:rPr>
        <w:t>es</w:t>
      </w:r>
      <w:r w:rsidR="012FB140" w:rsidRPr="003174B1">
        <w:rPr>
          <w:lang w:val="en-US"/>
        </w:rPr>
        <w:t xml:space="preserve"> is outlined</w:t>
      </w:r>
      <w:r w:rsidR="00E47DC2" w:rsidRPr="003174B1">
        <w:rPr>
          <w:lang w:val="en-US"/>
        </w:rPr>
        <w:t xml:space="preserve">, and </w:t>
      </w:r>
      <w:r w:rsidR="00447FA5" w:rsidRPr="003174B1">
        <w:rPr>
          <w:lang w:val="en-US"/>
        </w:rPr>
        <w:t>consider</w:t>
      </w:r>
      <w:r w:rsidR="601421ED" w:rsidRPr="003174B1">
        <w:rPr>
          <w:lang w:val="en-US"/>
        </w:rPr>
        <w:t>ation i</w:t>
      </w:r>
      <w:r w:rsidR="00447FA5" w:rsidRPr="003174B1">
        <w:rPr>
          <w:lang w:val="en-US"/>
        </w:rPr>
        <w:t xml:space="preserve">s </w:t>
      </w:r>
      <w:r w:rsidR="10444E3D" w:rsidRPr="003174B1">
        <w:rPr>
          <w:lang w:val="en-US"/>
        </w:rPr>
        <w:t>given to</w:t>
      </w:r>
      <w:r w:rsidR="00447FA5" w:rsidRPr="003174B1">
        <w:rPr>
          <w:lang w:val="en-US"/>
        </w:rPr>
        <w:t xml:space="preserve"> how </w:t>
      </w:r>
      <w:r w:rsidR="0076136D" w:rsidRPr="003174B1">
        <w:rPr>
          <w:lang w:val="en-US"/>
        </w:rPr>
        <w:t>th</w:t>
      </w:r>
      <w:r w:rsidR="00E47DC2" w:rsidRPr="003174B1">
        <w:rPr>
          <w:lang w:val="en-US"/>
        </w:rPr>
        <w:t>e single-asset</w:t>
      </w:r>
      <w:r w:rsidR="00447FA5" w:rsidRPr="003174B1">
        <w:rPr>
          <w:lang w:val="en-US"/>
        </w:rPr>
        <w:t xml:space="preserve"> approach may be extended to </w:t>
      </w:r>
      <w:r w:rsidR="00A004C7" w:rsidRPr="003174B1">
        <w:rPr>
          <w:lang w:val="en-US"/>
        </w:rPr>
        <w:t>the collective</w:t>
      </w:r>
      <w:r w:rsidR="00447FA5" w:rsidRPr="003174B1">
        <w:rPr>
          <w:lang w:val="en-US"/>
        </w:rPr>
        <w:t xml:space="preserve"> </w:t>
      </w:r>
      <w:r w:rsidR="00A004C7" w:rsidRPr="003174B1">
        <w:rPr>
          <w:lang w:val="en-US"/>
        </w:rPr>
        <w:t xml:space="preserve">coverage of </w:t>
      </w:r>
      <w:r w:rsidR="00447FA5" w:rsidRPr="003174B1">
        <w:rPr>
          <w:lang w:val="en-US"/>
        </w:rPr>
        <w:t xml:space="preserve">multiple </w:t>
      </w:r>
      <w:r w:rsidR="00A004C7" w:rsidRPr="003174B1">
        <w:rPr>
          <w:lang w:val="en-US"/>
        </w:rPr>
        <w:t xml:space="preserve">earthworks </w:t>
      </w:r>
      <w:r w:rsidR="00447FA5" w:rsidRPr="003174B1">
        <w:rPr>
          <w:lang w:val="en-US"/>
        </w:rPr>
        <w:t xml:space="preserve">on a route or network, within the constraints of an </w:t>
      </w:r>
      <w:r w:rsidR="007F6FE1" w:rsidRPr="003174B1">
        <w:rPr>
          <w:lang w:val="en-US"/>
        </w:rPr>
        <w:t>available</w:t>
      </w:r>
      <w:r w:rsidR="00447FA5" w:rsidRPr="003174B1">
        <w:rPr>
          <w:lang w:val="en-US"/>
        </w:rPr>
        <w:t xml:space="preserve"> budget.</w:t>
      </w:r>
      <w:r w:rsidR="09EAA4EB" w:rsidRPr="003174B1">
        <w:rPr>
          <w:lang w:val="en-US"/>
        </w:rPr>
        <w:t xml:space="preserve"> </w:t>
      </w:r>
    </w:p>
    <w:p w14:paraId="71F9635B" w14:textId="1175B929" w:rsidR="2E9FB9F5" w:rsidRPr="003174B1" w:rsidRDefault="2E9FB9F5" w:rsidP="7CBDABAD">
      <w:pPr>
        <w:rPr>
          <w:lang w:val="en-US"/>
        </w:rPr>
      </w:pPr>
      <w:r w:rsidRPr="003174B1">
        <w:rPr>
          <w:lang w:val="en-US"/>
        </w:rPr>
        <w:t xml:space="preserve">The approaches and methods described </w:t>
      </w:r>
      <w:r w:rsidR="6D449F26" w:rsidRPr="003174B1">
        <w:rPr>
          <w:lang w:val="en-US"/>
        </w:rPr>
        <w:t xml:space="preserve">in this article </w:t>
      </w:r>
      <w:r w:rsidR="6272D16E" w:rsidRPr="003174B1">
        <w:rPr>
          <w:lang w:val="en-US"/>
        </w:rPr>
        <w:t xml:space="preserve">update and combine aspects of geotechnical modelling and economic assessment in a novel manner. </w:t>
      </w:r>
      <w:r w:rsidR="6CD70E6C" w:rsidRPr="003174B1">
        <w:rPr>
          <w:lang w:val="en-US"/>
        </w:rPr>
        <w:t>The initial hypothesis in relation to the le</w:t>
      </w:r>
      <w:r w:rsidR="21FE980D" w:rsidRPr="003174B1">
        <w:rPr>
          <w:lang w:val="en-US"/>
        </w:rPr>
        <w:t xml:space="preserve">ast-whole-life-cost timing of interventions is supported by the results of the </w:t>
      </w:r>
      <w:r w:rsidR="0068785A" w:rsidRPr="003174B1">
        <w:rPr>
          <w:lang w:val="en-US"/>
        </w:rPr>
        <w:t xml:space="preserve">detailed geotechnical </w:t>
      </w:r>
      <w:r w:rsidR="21FE980D" w:rsidRPr="003174B1">
        <w:rPr>
          <w:lang w:val="en-US"/>
        </w:rPr>
        <w:t xml:space="preserve">modelling of </w:t>
      </w:r>
      <w:r w:rsidR="465555DD" w:rsidRPr="003174B1">
        <w:rPr>
          <w:lang w:val="en-US"/>
        </w:rPr>
        <w:t xml:space="preserve">alternative </w:t>
      </w:r>
      <w:r w:rsidR="21FE980D" w:rsidRPr="003174B1">
        <w:rPr>
          <w:lang w:val="en-US"/>
        </w:rPr>
        <w:t>soil n</w:t>
      </w:r>
      <w:r w:rsidR="4910CC05" w:rsidRPr="003174B1">
        <w:rPr>
          <w:lang w:val="en-US"/>
        </w:rPr>
        <w:t>ail</w:t>
      </w:r>
      <w:r w:rsidR="6CD70E6C" w:rsidRPr="003174B1">
        <w:rPr>
          <w:lang w:val="en-US"/>
        </w:rPr>
        <w:t xml:space="preserve"> </w:t>
      </w:r>
      <w:r w:rsidR="04347A8F" w:rsidRPr="003174B1">
        <w:rPr>
          <w:lang w:val="en-US"/>
        </w:rPr>
        <w:t xml:space="preserve">intervention timings. </w:t>
      </w:r>
      <w:r w:rsidR="3336FC29" w:rsidRPr="003174B1">
        <w:rPr>
          <w:lang w:val="en-US"/>
        </w:rPr>
        <w:t>While t</w:t>
      </w:r>
      <w:r w:rsidR="6272D16E" w:rsidRPr="003174B1">
        <w:rPr>
          <w:lang w:val="en-US"/>
        </w:rPr>
        <w:t>he</w:t>
      </w:r>
      <w:r w:rsidR="09CC4C69" w:rsidRPr="003174B1">
        <w:rPr>
          <w:lang w:val="en-US"/>
        </w:rPr>
        <w:t xml:space="preserve"> methods developed</w:t>
      </w:r>
      <w:r w:rsidR="7BF46FDC" w:rsidRPr="003174B1">
        <w:rPr>
          <w:lang w:val="en-US"/>
        </w:rPr>
        <w:t xml:space="preserve"> </w:t>
      </w:r>
      <w:r w:rsidR="7AF8AD5B" w:rsidRPr="003174B1">
        <w:rPr>
          <w:lang w:val="en-US"/>
        </w:rPr>
        <w:t>are</w:t>
      </w:r>
      <w:r w:rsidR="7BF46FDC" w:rsidRPr="003174B1">
        <w:rPr>
          <w:lang w:val="en-US"/>
        </w:rPr>
        <w:t xml:space="preserve"> based upon modelled outputs and a set of economic assumptions, </w:t>
      </w:r>
      <w:r w:rsidR="21EA8AEA" w:rsidRPr="003174B1">
        <w:rPr>
          <w:lang w:val="en-US"/>
        </w:rPr>
        <w:t xml:space="preserve">they </w:t>
      </w:r>
      <w:r w:rsidRPr="003174B1">
        <w:rPr>
          <w:lang w:val="en-US"/>
        </w:rPr>
        <w:t xml:space="preserve">complement and potentially </w:t>
      </w:r>
      <w:r w:rsidR="1700BF75" w:rsidRPr="003174B1">
        <w:rPr>
          <w:lang w:val="en-US"/>
        </w:rPr>
        <w:t xml:space="preserve">enhance </w:t>
      </w:r>
      <w:r w:rsidRPr="003174B1">
        <w:rPr>
          <w:lang w:val="en-US"/>
        </w:rPr>
        <w:t xml:space="preserve">the </w:t>
      </w:r>
      <w:r w:rsidR="73270368" w:rsidRPr="003174B1">
        <w:rPr>
          <w:lang w:val="en-US"/>
        </w:rPr>
        <w:t>decision</w:t>
      </w:r>
      <w:r w:rsidRPr="003174B1">
        <w:rPr>
          <w:lang w:val="en-US"/>
        </w:rPr>
        <w:t xml:space="preserve">-support </w:t>
      </w:r>
      <w:r w:rsidR="1D21DC2C" w:rsidRPr="003174B1">
        <w:rPr>
          <w:lang w:val="en-US"/>
        </w:rPr>
        <w:t>tools and systems available to Network Rail and other IMs</w:t>
      </w:r>
      <w:r w:rsidR="7D8AE067" w:rsidRPr="003174B1">
        <w:rPr>
          <w:lang w:val="en-US"/>
        </w:rPr>
        <w:t>. They thus</w:t>
      </w:r>
      <w:r w:rsidR="0F4439CD" w:rsidRPr="003174B1">
        <w:rPr>
          <w:lang w:val="en-US"/>
        </w:rPr>
        <w:t xml:space="preserve"> </w:t>
      </w:r>
      <w:r w:rsidR="3DA9E2CC" w:rsidRPr="003174B1">
        <w:rPr>
          <w:lang w:val="en-US"/>
        </w:rPr>
        <w:t xml:space="preserve">offer the prospect of </w:t>
      </w:r>
      <w:r w:rsidR="431CB4FF" w:rsidRPr="003174B1">
        <w:rPr>
          <w:lang w:val="en-US"/>
        </w:rPr>
        <w:t xml:space="preserve">extending the asset management ‘toolbox’ available to </w:t>
      </w:r>
      <w:r w:rsidR="2CBB9476" w:rsidRPr="003174B1">
        <w:rPr>
          <w:lang w:val="en-US"/>
        </w:rPr>
        <w:t xml:space="preserve">IMs </w:t>
      </w:r>
      <w:r w:rsidR="03205ED6" w:rsidRPr="003174B1">
        <w:rPr>
          <w:lang w:val="en-US"/>
        </w:rPr>
        <w:t xml:space="preserve">to </w:t>
      </w:r>
      <w:r w:rsidR="431CB4FF" w:rsidRPr="003174B1">
        <w:rPr>
          <w:lang w:val="en-US"/>
        </w:rPr>
        <w:t xml:space="preserve">address the challenge </w:t>
      </w:r>
      <w:r w:rsidR="0CABF381" w:rsidRPr="003174B1">
        <w:rPr>
          <w:lang w:val="en-US"/>
        </w:rPr>
        <w:t>of maintaining ageing earthworks in</w:t>
      </w:r>
      <w:r w:rsidR="00434C00">
        <w:rPr>
          <w:lang w:val="en-US"/>
        </w:rPr>
        <w:t xml:space="preserve"> a cost-effective manner in</w:t>
      </w:r>
      <w:r w:rsidR="0CABF381" w:rsidRPr="003174B1">
        <w:rPr>
          <w:lang w:val="en-US"/>
        </w:rPr>
        <w:t xml:space="preserve"> the face of the increasing impacts of climate change.</w:t>
      </w:r>
    </w:p>
    <w:p w14:paraId="56132B05" w14:textId="77777777" w:rsidR="00745613" w:rsidRPr="003174B1" w:rsidRDefault="00745613" w:rsidP="00745613">
      <w:pPr>
        <w:rPr>
          <w:b/>
          <w:bCs/>
          <w:lang w:val="en-US"/>
        </w:rPr>
      </w:pPr>
      <w:r w:rsidRPr="003174B1">
        <w:rPr>
          <w:b/>
          <w:bCs/>
          <w:lang w:val="en-US"/>
        </w:rPr>
        <w:t>Acknowledgements</w:t>
      </w:r>
    </w:p>
    <w:p w14:paraId="70AA7338" w14:textId="1B659BB3" w:rsidR="00745613" w:rsidRPr="003174B1" w:rsidRDefault="00745613" w:rsidP="00EB16C6">
      <w:pPr>
        <w:rPr>
          <w:lang w:val="en-US"/>
        </w:rPr>
      </w:pPr>
      <w:r w:rsidRPr="003174B1">
        <w:rPr>
          <w:lang w:val="en-US"/>
        </w:rPr>
        <w:t>Funding: The work described is funded by the Engineering and Physical Sciences Research Council (EPSRC; ref. EP/R034575/1). The authors are also grateful for the input and support provided by colleagues and collaborators across the research program, notably at Network Rail</w:t>
      </w:r>
      <w:r w:rsidR="00DF651A" w:rsidRPr="003174B1">
        <w:rPr>
          <w:lang w:val="en-US"/>
        </w:rPr>
        <w:t xml:space="preserve"> and Mott MacDonald</w:t>
      </w:r>
      <w:r w:rsidRPr="003174B1">
        <w:rPr>
          <w:lang w:val="en-US"/>
        </w:rPr>
        <w:t>.</w:t>
      </w:r>
    </w:p>
    <w:p w14:paraId="344B5D1A" w14:textId="44737704" w:rsidR="00500626" w:rsidRPr="003174B1" w:rsidRDefault="00500626" w:rsidP="00500626">
      <w:pPr>
        <w:rPr>
          <w:b/>
          <w:bCs/>
          <w:lang w:val="en-US"/>
        </w:rPr>
      </w:pPr>
      <w:r w:rsidRPr="003174B1">
        <w:rPr>
          <w:b/>
          <w:bCs/>
          <w:lang w:val="en-US"/>
        </w:rPr>
        <w:t>References</w:t>
      </w:r>
    </w:p>
    <w:p w14:paraId="6C0DA57D" w14:textId="796581FE" w:rsidR="00B210EA" w:rsidRPr="003174B1" w:rsidRDefault="00B210EA" w:rsidP="00245312">
      <w:pPr>
        <w:rPr>
          <w:lang w:val="en-US"/>
        </w:rPr>
      </w:pPr>
      <w:r w:rsidRPr="003174B1">
        <w:rPr>
          <w:lang w:val="en-US"/>
        </w:rPr>
        <w:t>ACHILLES</w:t>
      </w:r>
      <w:r w:rsidR="00262772" w:rsidRPr="003174B1">
        <w:rPr>
          <w:lang w:val="en-US"/>
        </w:rPr>
        <w:t>,</w:t>
      </w:r>
      <w:r w:rsidRPr="003174B1">
        <w:rPr>
          <w:lang w:val="en-US"/>
        </w:rPr>
        <w:t xml:space="preserve"> Welcome to ACHILLES. </w:t>
      </w:r>
      <w:hyperlink r:id="rId16" w:history="1">
        <w:r w:rsidR="00526E93" w:rsidRPr="003174B1">
          <w:rPr>
            <w:rStyle w:val="Hyperlink"/>
            <w:lang w:val="en-US"/>
          </w:rPr>
          <w:t>https://www.achilles-grant.org.uk/</w:t>
        </w:r>
      </w:hyperlink>
      <w:r w:rsidR="00F72B5F" w:rsidRPr="00ED4142">
        <w:rPr>
          <w:rStyle w:val="Hyperlink"/>
          <w:color w:val="auto"/>
          <w:u w:val="none"/>
          <w:lang w:val="en-US"/>
        </w:rPr>
        <w:t>, 20</w:t>
      </w:r>
      <w:r w:rsidR="00731678" w:rsidRPr="00ED4142">
        <w:rPr>
          <w:rStyle w:val="Hyperlink"/>
          <w:color w:val="auto"/>
          <w:u w:val="none"/>
          <w:lang w:val="en-US"/>
        </w:rPr>
        <w:t>2</w:t>
      </w:r>
      <w:r w:rsidR="00F72B5F" w:rsidRPr="00ED4142">
        <w:rPr>
          <w:rStyle w:val="Hyperlink"/>
          <w:color w:val="auto"/>
          <w:u w:val="none"/>
          <w:lang w:val="en-US"/>
        </w:rPr>
        <w:t>3</w:t>
      </w:r>
      <w:r w:rsidRPr="003174B1">
        <w:rPr>
          <w:lang w:val="en-US"/>
        </w:rPr>
        <w:t xml:space="preserve"> </w:t>
      </w:r>
      <w:r w:rsidR="00262772" w:rsidRPr="003174B1">
        <w:rPr>
          <w:lang w:val="en-US"/>
        </w:rPr>
        <w:t>(a</w:t>
      </w:r>
      <w:r w:rsidRPr="003174B1">
        <w:rPr>
          <w:lang w:val="en-US"/>
        </w:rPr>
        <w:t>ccessed 15 March 2023</w:t>
      </w:r>
      <w:r w:rsidR="00262772" w:rsidRPr="003174B1">
        <w:rPr>
          <w:lang w:val="en-US"/>
        </w:rPr>
        <w:t>)</w:t>
      </w:r>
      <w:r w:rsidR="00915A02">
        <w:rPr>
          <w:lang w:val="en-US"/>
        </w:rPr>
        <w:t>.</w:t>
      </w:r>
    </w:p>
    <w:p w14:paraId="33321206" w14:textId="5BB0E255" w:rsidR="006841A2" w:rsidRPr="003174B1" w:rsidRDefault="006841A2" w:rsidP="00245312">
      <w:pPr>
        <w:rPr>
          <w:lang w:val="en-US"/>
        </w:rPr>
      </w:pPr>
      <w:proofErr w:type="spellStart"/>
      <w:r w:rsidRPr="003174B1">
        <w:rPr>
          <w:lang w:val="en-US"/>
        </w:rPr>
        <w:t>Bažant</w:t>
      </w:r>
      <w:proofErr w:type="spellEnd"/>
      <w:r w:rsidRPr="003174B1">
        <w:rPr>
          <w:lang w:val="en-US"/>
        </w:rPr>
        <w:t xml:space="preserve"> ZP, </w:t>
      </w:r>
      <w:proofErr w:type="spellStart"/>
      <w:r w:rsidRPr="003174B1">
        <w:rPr>
          <w:lang w:val="en-US"/>
        </w:rPr>
        <w:t>Pijaudier</w:t>
      </w:r>
      <w:proofErr w:type="spellEnd"/>
      <w:r w:rsidRPr="003174B1">
        <w:rPr>
          <w:lang w:val="en-US"/>
        </w:rPr>
        <w:t xml:space="preserve">-Cabot G. Nonlocal Continuum Damage, Localization Instability and Convergence. Journal of Applied Mechanics </w:t>
      </w:r>
      <w:proofErr w:type="gramStart"/>
      <w:r w:rsidRPr="003174B1">
        <w:rPr>
          <w:lang w:val="en-US"/>
        </w:rPr>
        <w:t>1988;55:287</w:t>
      </w:r>
      <w:proofErr w:type="gramEnd"/>
      <w:r w:rsidRPr="003174B1">
        <w:rPr>
          <w:lang w:val="en-US"/>
        </w:rPr>
        <w:t xml:space="preserve">. </w:t>
      </w:r>
      <w:hyperlink r:id="rId17" w:history="1">
        <w:r w:rsidR="00695CAD" w:rsidRPr="00CB1837">
          <w:rPr>
            <w:rStyle w:val="Hyperlink"/>
            <w:lang w:val="en-US"/>
          </w:rPr>
          <w:t>https://doi.org/10.1115/1.3173674</w:t>
        </w:r>
      </w:hyperlink>
      <w:r w:rsidR="00915A02">
        <w:rPr>
          <w:lang w:val="en-US"/>
        </w:rPr>
        <w:t>.</w:t>
      </w:r>
    </w:p>
    <w:p w14:paraId="48429DED" w14:textId="797A0184" w:rsidR="00245312" w:rsidRPr="003174B1" w:rsidRDefault="00245312" w:rsidP="00245312">
      <w:pPr>
        <w:rPr>
          <w:lang w:val="en-US"/>
        </w:rPr>
      </w:pPr>
      <w:r w:rsidRPr="003174B1">
        <w:rPr>
          <w:lang w:val="en-US"/>
        </w:rPr>
        <w:t>BBC</w:t>
      </w:r>
      <w:r w:rsidR="00F807A1" w:rsidRPr="003174B1">
        <w:rPr>
          <w:lang w:val="en-US"/>
        </w:rPr>
        <w:t>,</w:t>
      </w:r>
      <w:r w:rsidRPr="003174B1">
        <w:rPr>
          <w:lang w:val="en-US"/>
        </w:rPr>
        <w:t xml:space="preserve"> </w:t>
      </w:r>
      <w:r w:rsidR="00D736A2" w:rsidRPr="003174B1">
        <w:rPr>
          <w:lang w:val="en-US"/>
        </w:rPr>
        <w:t>Whaley Bridge: How safe are Britain</w:t>
      </w:r>
      <w:r w:rsidR="000812A7" w:rsidRPr="003174B1">
        <w:rPr>
          <w:lang w:val="en-US"/>
        </w:rPr>
        <w:t>’</w:t>
      </w:r>
      <w:r w:rsidR="00D736A2" w:rsidRPr="003174B1">
        <w:rPr>
          <w:lang w:val="en-US"/>
        </w:rPr>
        <w:t>s dams?</w:t>
      </w:r>
      <w:r w:rsidRPr="003174B1">
        <w:rPr>
          <w:lang w:val="en-US"/>
        </w:rPr>
        <w:t xml:space="preserve"> </w:t>
      </w:r>
      <w:hyperlink r:id="rId18" w:history="1">
        <w:r w:rsidR="00CF0B3D" w:rsidRPr="003174B1">
          <w:rPr>
            <w:rStyle w:val="Hyperlink"/>
            <w:lang w:val="en-US"/>
          </w:rPr>
          <w:t>https://www.bbc.co.uk/news/uk-england-derbyshire-49196766</w:t>
        </w:r>
      </w:hyperlink>
      <w:r w:rsidR="00F807A1" w:rsidRPr="00ED4142">
        <w:rPr>
          <w:rStyle w:val="Hyperlink"/>
          <w:color w:val="auto"/>
          <w:u w:val="none"/>
          <w:lang w:val="en-US"/>
        </w:rPr>
        <w:t>, 2019</w:t>
      </w:r>
      <w:r w:rsidR="00CF0B3D" w:rsidRPr="003174B1">
        <w:rPr>
          <w:lang w:val="en-US"/>
        </w:rPr>
        <w:t xml:space="preserve"> </w:t>
      </w:r>
      <w:r w:rsidR="00727CEB" w:rsidRPr="003174B1">
        <w:rPr>
          <w:lang w:val="en-US"/>
        </w:rPr>
        <w:t>(a</w:t>
      </w:r>
      <w:r w:rsidRPr="003174B1">
        <w:rPr>
          <w:lang w:val="en-US"/>
        </w:rPr>
        <w:t xml:space="preserve">ccessed </w:t>
      </w:r>
      <w:r w:rsidR="00D736A2" w:rsidRPr="003174B1">
        <w:rPr>
          <w:lang w:val="en-US"/>
        </w:rPr>
        <w:t>15</w:t>
      </w:r>
      <w:r w:rsidRPr="003174B1">
        <w:rPr>
          <w:lang w:val="en-US"/>
        </w:rPr>
        <w:t xml:space="preserve"> March 2023</w:t>
      </w:r>
      <w:r w:rsidR="00727CEB" w:rsidRPr="003174B1">
        <w:rPr>
          <w:lang w:val="en-US"/>
        </w:rPr>
        <w:t>)</w:t>
      </w:r>
      <w:r w:rsidR="00915A02">
        <w:rPr>
          <w:lang w:val="en-US"/>
        </w:rPr>
        <w:t>.</w:t>
      </w:r>
    </w:p>
    <w:p w14:paraId="76E5F2E6" w14:textId="77D6474C" w:rsidR="00C10AE0" w:rsidRPr="003174B1" w:rsidRDefault="00C10AE0" w:rsidP="00EB16C6">
      <w:pPr>
        <w:rPr>
          <w:lang w:val="en-US"/>
        </w:rPr>
      </w:pPr>
      <w:r w:rsidRPr="003174B1">
        <w:rPr>
          <w:lang w:val="en-US"/>
        </w:rPr>
        <w:t xml:space="preserve">Bishop AW, Green GE, </w:t>
      </w:r>
      <w:proofErr w:type="spellStart"/>
      <w:r w:rsidRPr="003174B1">
        <w:rPr>
          <w:lang w:val="en-US"/>
        </w:rPr>
        <w:t>Garga</w:t>
      </w:r>
      <w:proofErr w:type="spellEnd"/>
      <w:r w:rsidRPr="003174B1">
        <w:rPr>
          <w:lang w:val="en-US"/>
        </w:rPr>
        <w:t xml:space="preserve"> VK, Andresen A</w:t>
      </w:r>
      <w:r w:rsidR="00956183">
        <w:rPr>
          <w:lang w:val="en-US"/>
        </w:rPr>
        <w:t>,</w:t>
      </w:r>
      <w:r w:rsidRPr="003174B1">
        <w:rPr>
          <w:lang w:val="en-US"/>
        </w:rPr>
        <w:t xml:space="preserve"> Brown JD (1971). </w:t>
      </w:r>
      <w:r w:rsidRPr="008454B0">
        <w:rPr>
          <w:lang w:val="en-US"/>
        </w:rPr>
        <w:t>A New Ring Shear Apparatus and Its Application to the Measurement of Residual Strength</w:t>
      </w:r>
      <w:r w:rsidRPr="003174B1">
        <w:rPr>
          <w:lang w:val="en-US"/>
        </w:rPr>
        <w:t xml:space="preserve">. </w:t>
      </w:r>
      <w:proofErr w:type="spellStart"/>
      <w:r w:rsidRPr="003174B1">
        <w:rPr>
          <w:lang w:val="en-US"/>
        </w:rPr>
        <w:t>Géotechnique</w:t>
      </w:r>
      <w:proofErr w:type="spellEnd"/>
      <w:r w:rsidR="00D41E2A">
        <w:rPr>
          <w:lang w:val="en-US"/>
        </w:rPr>
        <w:t xml:space="preserve">. </w:t>
      </w:r>
      <w:proofErr w:type="gramStart"/>
      <w:r w:rsidR="00D41E2A">
        <w:rPr>
          <w:lang w:val="en-US"/>
        </w:rPr>
        <w:t>1971;</w:t>
      </w:r>
      <w:r w:rsidRPr="003174B1">
        <w:rPr>
          <w:lang w:val="en-US"/>
        </w:rPr>
        <w:t>21</w:t>
      </w:r>
      <w:r w:rsidR="00C1347A">
        <w:rPr>
          <w:lang w:val="en-US"/>
        </w:rPr>
        <w:t>:</w:t>
      </w:r>
      <w:r w:rsidRPr="003174B1">
        <w:rPr>
          <w:lang w:val="en-US"/>
        </w:rPr>
        <w:t>273</w:t>
      </w:r>
      <w:proofErr w:type="gramEnd"/>
      <w:r w:rsidRPr="003174B1">
        <w:rPr>
          <w:lang w:val="en-US"/>
        </w:rPr>
        <w:t xml:space="preserve">–328 </w:t>
      </w:r>
      <w:hyperlink r:id="rId19" w:history="1">
        <w:r w:rsidRPr="003174B1">
          <w:rPr>
            <w:rStyle w:val="Hyperlink"/>
            <w:lang w:val="en-US"/>
          </w:rPr>
          <w:t>https://doi.org/10.1680/geot.1971.21.4.273</w:t>
        </w:r>
      </w:hyperlink>
      <w:r w:rsidR="005803CB">
        <w:rPr>
          <w:lang w:val="en-US"/>
        </w:rPr>
        <w:t>.</w:t>
      </w:r>
    </w:p>
    <w:p w14:paraId="0356B744" w14:textId="7F9F6C10" w:rsidR="00784BB2" w:rsidRDefault="00784BB2" w:rsidP="00EB16C6">
      <w:pPr>
        <w:rPr>
          <w:lang w:val="en-US"/>
        </w:rPr>
      </w:pPr>
      <w:r w:rsidRPr="003174B1">
        <w:rPr>
          <w:lang w:val="en-US"/>
        </w:rPr>
        <w:t>Briggs KM, Loveridge FA</w:t>
      </w:r>
      <w:r w:rsidR="00FF0AA6">
        <w:rPr>
          <w:lang w:val="en-US"/>
        </w:rPr>
        <w:t>,</w:t>
      </w:r>
      <w:r w:rsidRPr="003174B1">
        <w:rPr>
          <w:lang w:val="en-US"/>
        </w:rPr>
        <w:t xml:space="preserve"> Glendinning S. </w:t>
      </w:r>
      <w:r w:rsidRPr="008454B0">
        <w:rPr>
          <w:lang w:val="en-US"/>
        </w:rPr>
        <w:t>Failures in transport infrastructure embankments</w:t>
      </w:r>
      <w:r w:rsidR="000E4A0B">
        <w:rPr>
          <w:lang w:val="en-US"/>
        </w:rPr>
        <w:t>.</w:t>
      </w:r>
      <w:r w:rsidRPr="003174B1">
        <w:rPr>
          <w:lang w:val="en-US"/>
        </w:rPr>
        <w:t xml:space="preserve"> Engineering Geology</w:t>
      </w:r>
      <w:r w:rsidR="000E4A0B">
        <w:rPr>
          <w:lang w:val="en-US"/>
        </w:rPr>
        <w:t>. 2017</w:t>
      </w:r>
      <w:r w:rsidR="00F7285D">
        <w:rPr>
          <w:lang w:val="en-US"/>
        </w:rPr>
        <w:t xml:space="preserve">; </w:t>
      </w:r>
      <w:r w:rsidRPr="003174B1">
        <w:rPr>
          <w:lang w:val="en-US"/>
        </w:rPr>
        <w:t>219</w:t>
      </w:r>
      <w:r w:rsidR="00622129">
        <w:rPr>
          <w:lang w:val="en-US"/>
        </w:rPr>
        <w:t>:</w:t>
      </w:r>
      <w:r w:rsidRPr="003174B1">
        <w:rPr>
          <w:lang w:val="en-US"/>
        </w:rPr>
        <w:t xml:space="preserve">107–17 </w:t>
      </w:r>
      <w:hyperlink r:id="rId20" w:history="1">
        <w:r w:rsidRPr="003174B1">
          <w:rPr>
            <w:rStyle w:val="Hyperlink"/>
            <w:lang w:val="en-US"/>
          </w:rPr>
          <w:t>https://doi.org/10.1016/j.enggeo.2016.07.016</w:t>
        </w:r>
      </w:hyperlink>
      <w:r w:rsidR="005803CB">
        <w:rPr>
          <w:lang w:val="en-US"/>
        </w:rPr>
        <w:t>.</w:t>
      </w:r>
    </w:p>
    <w:p w14:paraId="47AD0E23" w14:textId="2BAD26BC" w:rsidR="00D70E15" w:rsidRDefault="00D70E15" w:rsidP="00D70E15">
      <w:r>
        <w:t xml:space="preserve">Briggs KM, Helm PR, Smethurst JA, Smith A, Stirling R, Svalova A, et al. Evidence for the weather-driven deterioration of ageing transportation earthworks in the UK. Transportation Geotechnics </w:t>
      </w:r>
      <w:proofErr w:type="gramStart"/>
      <w:r>
        <w:t>2023;43:101130</w:t>
      </w:r>
      <w:proofErr w:type="gramEnd"/>
      <w:r w:rsidR="00B26229">
        <w:t xml:space="preserve"> (this issue)</w:t>
      </w:r>
      <w:r>
        <w:t xml:space="preserve">. </w:t>
      </w:r>
      <w:hyperlink r:id="rId21" w:history="1">
        <w:r>
          <w:rPr>
            <w:rStyle w:val="Hyperlink"/>
          </w:rPr>
          <w:t>https://doi.org/10.1016/j.trgeo.2023.101130</w:t>
        </w:r>
      </w:hyperlink>
      <w:r>
        <w:t>.</w:t>
      </w:r>
    </w:p>
    <w:p w14:paraId="37A13C59" w14:textId="6F5E677A" w:rsidR="0052488D" w:rsidRPr="003174B1" w:rsidRDefault="0052488D" w:rsidP="00EB16C6">
      <w:pPr>
        <w:rPr>
          <w:lang w:val="en-US"/>
        </w:rPr>
      </w:pPr>
      <w:r w:rsidRPr="003174B1">
        <w:rPr>
          <w:lang w:val="en-US"/>
        </w:rPr>
        <w:lastRenderedPageBreak/>
        <w:t>Davies O, Rouainia M, Glendinning S, Cash M</w:t>
      </w:r>
      <w:r w:rsidR="00373F89">
        <w:rPr>
          <w:lang w:val="en-US"/>
        </w:rPr>
        <w:t>,</w:t>
      </w:r>
      <w:r w:rsidRPr="003174B1">
        <w:rPr>
          <w:lang w:val="en-US"/>
        </w:rPr>
        <w:t xml:space="preserve"> Trento V. </w:t>
      </w:r>
      <w:r w:rsidRPr="008454B0">
        <w:rPr>
          <w:lang w:val="en-US"/>
        </w:rPr>
        <w:t>Investigation of a pore pressure driven slope failure using a coupled hydro-mechanical model</w:t>
      </w:r>
      <w:r w:rsidR="00137933">
        <w:rPr>
          <w:lang w:val="en-US"/>
        </w:rPr>
        <w:t>.</w:t>
      </w:r>
      <w:r w:rsidRPr="003174B1">
        <w:rPr>
          <w:lang w:val="en-US"/>
        </w:rPr>
        <w:t xml:space="preserve"> Engineering Geology</w:t>
      </w:r>
      <w:r w:rsidR="00137933">
        <w:rPr>
          <w:lang w:val="en-US"/>
        </w:rPr>
        <w:t xml:space="preserve">. </w:t>
      </w:r>
      <w:proofErr w:type="gramStart"/>
      <w:r w:rsidR="00137933" w:rsidRPr="003174B1">
        <w:rPr>
          <w:lang w:val="en-US"/>
        </w:rPr>
        <w:t>2014</w:t>
      </w:r>
      <w:r w:rsidR="00137933">
        <w:rPr>
          <w:lang w:val="en-US"/>
        </w:rPr>
        <w:t>;</w:t>
      </w:r>
      <w:r w:rsidRPr="003174B1">
        <w:rPr>
          <w:lang w:val="en-US"/>
        </w:rPr>
        <w:t>178</w:t>
      </w:r>
      <w:r w:rsidR="00137933">
        <w:rPr>
          <w:lang w:val="en-US"/>
        </w:rPr>
        <w:t>:</w:t>
      </w:r>
      <w:r w:rsidRPr="003174B1">
        <w:rPr>
          <w:lang w:val="en-US"/>
        </w:rPr>
        <w:t>70</w:t>
      </w:r>
      <w:proofErr w:type="gramEnd"/>
      <w:r w:rsidRPr="003174B1">
        <w:rPr>
          <w:lang w:val="en-US"/>
        </w:rPr>
        <w:t xml:space="preserve">–81 </w:t>
      </w:r>
      <w:hyperlink r:id="rId22" w:history="1">
        <w:r w:rsidRPr="003174B1">
          <w:rPr>
            <w:rStyle w:val="Hyperlink"/>
            <w:lang w:val="en-US"/>
          </w:rPr>
          <w:t>https://doi.org/10.1016/j.enggeo.2014.05.012</w:t>
        </w:r>
      </w:hyperlink>
      <w:r w:rsidR="005803CB">
        <w:rPr>
          <w:lang w:val="en-US"/>
        </w:rPr>
        <w:t>.</w:t>
      </w:r>
    </w:p>
    <w:p w14:paraId="0A79F17B" w14:textId="5FFE1902" w:rsidR="009174CE" w:rsidRPr="003174B1" w:rsidRDefault="009174CE" w:rsidP="00EB16C6">
      <w:pPr>
        <w:rPr>
          <w:lang w:val="en-US"/>
        </w:rPr>
      </w:pPr>
      <w:r w:rsidRPr="003174B1">
        <w:rPr>
          <w:lang w:val="en-US"/>
        </w:rPr>
        <w:t>DfT</w:t>
      </w:r>
      <w:r w:rsidR="00684BC8" w:rsidRPr="003174B1">
        <w:rPr>
          <w:lang w:val="en-US"/>
        </w:rPr>
        <w:t>,</w:t>
      </w:r>
      <w:r w:rsidR="00EC636F" w:rsidRPr="003174B1">
        <w:rPr>
          <w:lang w:val="en-US"/>
        </w:rPr>
        <w:t xml:space="preserve"> Transport Resilience Review: A review of the resilience of the transport network to extreme weather events</w:t>
      </w:r>
      <w:r w:rsidR="008876BC" w:rsidRPr="003174B1">
        <w:rPr>
          <w:lang w:val="en-US"/>
        </w:rPr>
        <w:t xml:space="preserve">. </w:t>
      </w:r>
      <w:hyperlink r:id="rId23" w:history="1">
        <w:r w:rsidR="008876BC" w:rsidRPr="003174B1">
          <w:rPr>
            <w:rStyle w:val="Hyperlink"/>
            <w:lang w:val="en-US"/>
          </w:rPr>
          <w:t>https://assets.publishing.service.gov.uk/government/uploads/system/uploads/attachment_data/file/335115/transport-resilience-review-web.pdf</w:t>
        </w:r>
      </w:hyperlink>
      <w:r w:rsidR="00052595" w:rsidRPr="003174B1">
        <w:rPr>
          <w:lang w:val="en-US"/>
        </w:rPr>
        <w:t>, 2014</w:t>
      </w:r>
      <w:r w:rsidR="008876BC" w:rsidRPr="003174B1">
        <w:rPr>
          <w:lang w:val="en-US"/>
        </w:rPr>
        <w:t xml:space="preserve"> </w:t>
      </w:r>
      <w:r w:rsidR="00052595" w:rsidRPr="003174B1">
        <w:rPr>
          <w:lang w:val="en-US"/>
        </w:rPr>
        <w:t>(a</w:t>
      </w:r>
      <w:r w:rsidR="008876BC" w:rsidRPr="003174B1">
        <w:rPr>
          <w:lang w:val="en-US"/>
        </w:rPr>
        <w:t xml:space="preserve">ccessed </w:t>
      </w:r>
      <w:r w:rsidR="00987BAD" w:rsidRPr="003174B1">
        <w:rPr>
          <w:lang w:val="en-US"/>
        </w:rPr>
        <w:t>9 November 2023</w:t>
      </w:r>
      <w:r w:rsidR="00052595" w:rsidRPr="003174B1">
        <w:rPr>
          <w:lang w:val="en-US"/>
        </w:rPr>
        <w:t>)</w:t>
      </w:r>
      <w:r w:rsidR="005803CB">
        <w:rPr>
          <w:lang w:val="en-US"/>
        </w:rPr>
        <w:t>.</w:t>
      </w:r>
    </w:p>
    <w:p w14:paraId="30D54F86" w14:textId="56021413" w:rsidR="0096747E" w:rsidRPr="003174B1" w:rsidRDefault="0096747E" w:rsidP="00EB16C6">
      <w:pPr>
        <w:rPr>
          <w:lang w:val="en-US"/>
        </w:rPr>
      </w:pPr>
      <w:r w:rsidRPr="003174B1">
        <w:rPr>
          <w:lang w:val="en-US"/>
        </w:rPr>
        <w:t>DfT</w:t>
      </w:r>
      <w:r w:rsidR="00782236" w:rsidRPr="003174B1">
        <w:rPr>
          <w:lang w:val="en-US"/>
        </w:rPr>
        <w:t>,</w:t>
      </w:r>
      <w:r w:rsidRPr="003174B1">
        <w:rPr>
          <w:lang w:val="en-US"/>
        </w:rPr>
        <w:t xml:space="preserve"> </w:t>
      </w:r>
      <w:r w:rsidR="001F7618" w:rsidRPr="003174B1">
        <w:rPr>
          <w:lang w:val="en-US"/>
        </w:rPr>
        <w:t>TAG Unit A1.1</w:t>
      </w:r>
      <w:r w:rsidR="002064D7" w:rsidRPr="003174B1">
        <w:rPr>
          <w:lang w:val="en-US"/>
        </w:rPr>
        <w:t>:</w:t>
      </w:r>
      <w:r w:rsidR="001F7618" w:rsidRPr="003174B1">
        <w:rPr>
          <w:lang w:val="en-US"/>
        </w:rPr>
        <w:t xml:space="preserve"> Cost-Benefit Analysis</w:t>
      </w:r>
      <w:r w:rsidR="002064D7" w:rsidRPr="003174B1">
        <w:rPr>
          <w:lang w:val="en-US"/>
        </w:rPr>
        <w:t xml:space="preserve">. </w:t>
      </w:r>
      <w:hyperlink r:id="rId24" w:history="1">
        <w:r w:rsidR="001A7E1F" w:rsidRPr="003174B1">
          <w:rPr>
            <w:rStyle w:val="Hyperlink"/>
            <w:lang w:val="en-US"/>
          </w:rPr>
          <w:t xml:space="preserve">TAG Unit A1.1 </w:t>
        </w:r>
        <w:r w:rsidR="000812A7" w:rsidRPr="003174B1">
          <w:rPr>
            <w:rStyle w:val="Hyperlink"/>
            <w:lang w:val="en-US"/>
          </w:rPr>
          <w:t>–</w:t>
        </w:r>
        <w:r w:rsidR="001A7E1F" w:rsidRPr="003174B1">
          <w:rPr>
            <w:rStyle w:val="Hyperlink"/>
            <w:lang w:val="en-US"/>
          </w:rPr>
          <w:t xml:space="preserve"> Cost Benefit </w:t>
        </w:r>
        <w:proofErr w:type="spellStart"/>
        <w:r w:rsidR="001A7E1F" w:rsidRPr="003174B1">
          <w:rPr>
            <w:rStyle w:val="Hyperlink"/>
            <w:lang w:val="en-US"/>
          </w:rPr>
          <w:t>Analysis_Nov</w:t>
        </w:r>
        <w:proofErr w:type="spellEnd"/>
        <w:r w:rsidR="001A7E1F" w:rsidRPr="003174B1">
          <w:rPr>
            <w:rStyle w:val="Hyperlink"/>
            <w:lang w:val="en-US"/>
          </w:rPr>
          <w:t xml:space="preserve"> 2022_Accessible_v1.0 (publishing.service.gov.uk)</w:t>
        </w:r>
      </w:hyperlink>
      <w:r w:rsidR="00E16E86" w:rsidRPr="00ED4142">
        <w:rPr>
          <w:rStyle w:val="Hyperlink"/>
          <w:color w:val="auto"/>
          <w:u w:val="none"/>
          <w:lang w:val="en-US"/>
        </w:rPr>
        <w:t>, 2022</w:t>
      </w:r>
      <w:r w:rsidR="001A7E1F" w:rsidRPr="003174B1">
        <w:rPr>
          <w:lang w:val="en-US"/>
        </w:rPr>
        <w:t xml:space="preserve"> </w:t>
      </w:r>
      <w:r w:rsidR="00E16E86" w:rsidRPr="003174B1">
        <w:rPr>
          <w:lang w:val="en-US"/>
        </w:rPr>
        <w:t>(a</w:t>
      </w:r>
      <w:r w:rsidR="001A7E1F" w:rsidRPr="003174B1">
        <w:rPr>
          <w:lang w:val="en-US"/>
        </w:rPr>
        <w:t>ccessed 4 April 2023</w:t>
      </w:r>
      <w:r w:rsidR="00E16E86" w:rsidRPr="003174B1">
        <w:rPr>
          <w:lang w:val="en-US"/>
        </w:rPr>
        <w:t>)</w:t>
      </w:r>
      <w:r w:rsidR="005803CB">
        <w:rPr>
          <w:lang w:val="en-US"/>
        </w:rPr>
        <w:t>.</w:t>
      </w:r>
    </w:p>
    <w:p w14:paraId="598BAC8D" w14:textId="02C5B4C6" w:rsidR="000070F9" w:rsidRPr="003174B1" w:rsidRDefault="00C57602" w:rsidP="00EB16C6">
      <w:pPr>
        <w:rPr>
          <w:lang w:val="en-US"/>
        </w:rPr>
      </w:pPr>
      <w:r w:rsidRPr="003174B1">
        <w:rPr>
          <w:lang w:val="en-US"/>
        </w:rPr>
        <w:t>Dijkstra T, Dixon N, Crosby C, Frost M, Gunn D, Fleming P</w:t>
      </w:r>
      <w:r w:rsidR="005A60DD">
        <w:rPr>
          <w:lang w:val="en-US"/>
        </w:rPr>
        <w:t>,</w:t>
      </w:r>
      <w:r w:rsidRPr="003174B1">
        <w:rPr>
          <w:lang w:val="en-US"/>
        </w:rPr>
        <w:t xml:space="preserve"> Wilks, </w:t>
      </w:r>
      <w:r w:rsidR="003B6CED">
        <w:rPr>
          <w:lang w:val="en-US"/>
        </w:rPr>
        <w:t>J</w:t>
      </w:r>
      <w:r w:rsidRPr="003174B1">
        <w:rPr>
          <w:lang w:val="en-US"/>
        </w:rPr>
        <w:t xml:space="preserve">. </w:t>
      </w:r>
      <w:r w:rsidRPr="003174B1">
        <w:rPr>
          <w:i/>
          <w:iCs/>
          <w:lang w:val="en-US"/>
        </w:rPr>
        <w:t>Forecasting infrastructure resilience to climate change</w:t>
      </w:r>
      <w:r w:rsidRPr="003174B1">
        <w:rPr>
          <w:lang w:val="en-US"/>
        </w:rPr>
        <w:t xml:space="preserve">, Proceedings of the Institution of Civil Engineers </w:t>
      </w:r>
      <w:r w:rsidR="000812A7" w:rsidRPr="003174B1">
        <w:rPr>
          <w:lang w:val="en-US"/>
        </w:rPr>
        <w:t>–</w:t>
      </w:r>
      <w:r w:rsidRPr="003174B1">
        <w:rPr>
          <w:lang w:val="en-US"/>
        </w:rPr>
        <w:t xml:space="preserve"> Transport, </w:t>
      </w:r>
      <w:r w:rsidR="005A60DD">
        <w:rPr>
          <w:lang w:val="en-US"/>
        </w:rPr>
        <w:t>2014</w:t>
      </w:r>
      <w:r w:rsidR="003B6CED">
        <w:rPr>
          <w:lang w:val="en-US"/>
        </w:rPr>
        <w:t>;</w:t>
      </w:r>
      <w:r w:rsidR="005A60DD">
        <w:rPr>
          <w:lang w:val="en-US"/>
        </w:rPr>
        <w:t xml:space="preserve"> </w:t>
      </w:r>
      <w:r w:rsidRPr="003174B1">
        <w:rPr>
          <w:lang w:val="en-US"/>
        </w:rPr>
        <w:t>167(5)</w:t>
      </w:r>
      <w:r w:rsidR="00224697">
        <w:rPr>
          <w:lang w:val="en-US"/>
        </w:rPr>
        <w:t xml:space="preserve">: </w:t>
      </w:r>
      <w:r w:rsidRPr="003174B1">
        <w:rPr>
          <w:lang w:val="en-US"/>
        </w:rPr>
        <w:t>269-80</w:t>
      </w:r>
      <w:r w:rsidR="005803CB">
        <w:rPr>
          <w:lang w:val="en-US"/>
        </w:rPr>
        <w:t>.</w:t>
      </w:r>
    </w:p>
    <w:p w14:paraId="376622CD" w14:textId="2FBF8C3A" w:rsidR="00500626" w:rsidRPr="003174B1" w:rsidRDefault="00500626" w:rsidP="00EB16C6">
      <w:pPr>
        <w:rPr>
          <w:lang w:val="en-US"/>
        </w:rPr>
      </w:pPr>
      <w:r w:rsidRPr="003174B1">
        <w:rPr>
          <w:lang w:val="en-US"/>
        </w:rPr>
        <w:t xml:space="preserve">Finch C. </w:t>
      </w:r>
      <w:r w:rsidR="004A45C3" w:rsidRPr="003174B1">
        <w:rPr>
          <w:lang w:val="en-US"/>
        </w:rPr>
        <w:t xml:space="preserve">Highways to Heaven: </w:t>
      </w:r>
      <w:proofErr w:type="gramStart"/>
      <w:r w:rsidR="00CC657D" w:rsidRPr="003174B1">
        <w:rPr>
          <w:lang w:val="en-US"/>
        </w:rPr>
        <w:t>the</w:t>
      </w:r>
      <w:proofErr w:type="gramEnd"/>
      <w:r w:rsidR="00CC657D" w:rsidRPr="003174B1">
        <w:rPr>
          <w:lang w:val="en-US"/>
        </w:rPr>
        <w:t xml:space="preserve"> </w:t>
      </w:r>
      <w:r w:rsidR="00AB27C5" w:rsidRPr="003174B1">
        <w:rPr>
          <w:lang w:val="en-US"/>
        </w:rPr>
        <w:t>A</w:t>
      </w:r>
      <w:r w:rsidR="00CC657D" w:rsidRPr="003174B1">
        <w:rPr>
          <w:lang w:val="en-US"/>
        </w:rPr>
        <w:t xml:space="preserve">uto </w:t>
      </w:r>
      <w:r w:rsidR="00AB27C5" w:rsidRPr="003174B1">
        <w:rPr>
          <w:lang w:val="en-US"/>
        </w:rPr>
        <w:t>B</w:t>
      </w:r>
      <w:r w:rsidR="00CC657D" w:rsidRPr="003174B1">
        <w:rPr>
          <w:lang w:val="en-US"/>
        </w:rPr>
        <w:t xml:space="preserve">iography of America. </w:t>
      </w:r>
      <w:r w:rsidR="001C7C7E" w:rsidRPr="003174B1">
        <w:rPr>
          <w:lang w:val="en-US"/>
        </w:rPr>
        <w:t>New York: HarperCollins</w:t>
      </w:r>
      <w:r w:rsidR="00D867D5">
        <w:rPr>
          <w:lang w:val="en-US"/>
        </w:rPr>
        <w:t xml:space="preserve">; </w:t>
      </w:r>
      <w:r w:rsidR="00822ED3">
        <w:rPr>
          <w:lang w:val="en-US"/>
        </w:rPr>
        <w:t>1992</w:t>
      </w:r>
      <w:r w:rsidR="005803CB">
        <w:rPr>
          <w:lang w:val="en-US"/>
        </w:rPr>
        <w:t>.</w:t>
      </w:r>
    </w:p>
    <w:p w14:paraId="503AEC21" w14:textId="50FF69BA" w:rsidR="005532FF" w:rsidRPr="003174B1" w:rsidRDefault="005532FF" w:rsidP="00EB16C6">
      <w:pPr>
        <w:rPr>
          <w:lang w:val="en-US"/>
        </w:rPr>
      </w:pPr>
      <w:proofErr w:type="spellStart"/>
      <w:r w:rsidRPr="003174B1">
        <w:rPr>
          <w:lang w:val="en-US"/>
        </w:rPr>
        <w:t>Füssel</w:t>
      </w:r>
      <w:proofErr w:type="spellEnd"/>
      <w:r w:rsidRPr="003174B1">
        <w:rPr>
          <w:lang w:val="en-US"/>
        </w:rPr>
        <w:t xml:space="preserve"> H-M, Kristensen P, Jol André, Marx A, </w:t>
      </w:r>
      <w:proofErr w:type="spellStart"/>
      <w:r w:rsidRPr="003174B1">
        <w:rPr>
          <w:lang w:val="en-US"/>
        </w:rPr>
        <w:t>Hildén</w:t>
      </w:r>
      <w:proofErr w:type="spellEnd"/>
      <w:r w:rsidRPr="003174B1">
        <w:rPr>
          <w:lang w:val="en-US"/>
        </w:rPr>
        <w:t xml:space="preserve"> M. Climate change, impacts and vulnerability in Europe 2016: an indicator-based report. Luxembourg: Publications Office of the European Union; 2017</w:t>
      </w:r>
      <w:r w:rsidR="005803CB">
        <w:rPr>
          <w:lang w:val="en-US"/>
        </w:rPr>
        <w:t>.</w:t>
      </w:r>
    </w:p>
    <w:p w14:paraId="3D451B8E" w14:textId="5524863C" w:rsidR="00133B28" w:rsidRPr="003174B1" w:rsidRDefault="00133B28" w:rsidP="00EB16C6">
      <w:pPr>
        <w:rPr>
          <w:lang w:val="en-US"/>
        </w:rPr>
      </w:pPr>
      <w:proofErr w:type="spellStart"/>
      <w:r w:rsidRPr="003174B1">
        <w:rPr>
          <w:lang w:val="en-US"/>
        </w:rPr>
        <w:t>Galavi</w:t>
      </w:r>
      <w:proofErr w:type="spellEnd"/>
      <w:r w:rsidRPr="003174B1">
        <w:rPr>
          <w:lang w:val="en-US"/>
        </w:rPr>
        <w:t xml:space="preserve"> V, Schweiger HF. Nonlocal Multilaminate Model for Strain Softening Analysis. Int J </w:t>
      </w:r>
      <w:proofErr w:type="spellStart"/>
      <w:r w:rsidRPr="003174B1">
        <w:rPr>
          <w:lang w:val="en-US"/>
        </w:rPr>
        <w:t>Geomech</w:t>
      </w:r>
      <w:proofErr w:type="spellEnd"/>
      <w:r w:rsidRPr="003174B1">
        <w:rPr>
          <w:lang w:val="en-US"/>
        </w:rPr>
        <w:t xml:space="preserve"> </w:t>
      </w:r>
      <w:proofErr w:type="gramStart"/>
      <w:r w:rsidRPr="003174B1">
        <w:rPr>
          <w:lang w:val="en-US"/>
        </w:rPr>
        <w:t>2010;10:30</w:t>
      </w:r>
      <w:proofErr w:type="gramEnd"/>
      <w:r w:rsidRPr="003174B1">
        <w:rPr>
          <w:lang w:val="en-US"/>
        </w:rPr>
        <w:t xml:space="preserve">–44. </w:t>
      </w:r>
      <w:hyperlink r:id="rId25" w:history="1">
        <w:r w:rsidR="00695CAD" w:rsidRPr="00CB1837">
          <w:rPr>
            <w:rStyle w:val="Hyperlink"/>
            <w:lang w:val="en-US"/>
          </w:rPr>
          <w:t>https://doi.org/10.1061/(ASCE)1532-3641(2010)10:1(30)</w:t>
        </w:r>
      </w:hyperlink>
      <w:r w:rsidRPr="003174B1">
        <w:rPr>
          <w:lang w:val="en-US"/>
        </w:rPr>
        <w:t>.</w:t>
      </w:r>
    </w:p>
    <w:p w14:paraId="768A2BD3" w14:textId="7DA69805" w:rsidR="00DC1230" w:rsidRPr="003174B1" w:rsidRDefault="00DC1230" w:rsidP="00901751">
      <w:pPr>
        <w:rPr>
          <w:lang w:val="en-US"/>
        </w:rPr>
      </w:pPr>
      <w:r w:rsidRPr="003174B1">
        <w:rPr>
          <w:lang w:val="en-US"/>
        </w:rPr>
        <w:t>Glendinning S, Hall J</w:t>
      </w:r>
      <w:r w:rsidR="00365388">
        <w:rPr>
          <w:lang w:val="en-US"/>
        </w:rPr>
        <w:t>,</w:t>
      </w:r>
      <w:r w:rsidRPr="003174B1">
        <w:rPr>
          <w:lang w:val="en-US"/>
        </w:rPr>
        <w:t xml:space="preserve"> Manning L. </w:t>
      </w:r>
      <w:r w:rsidRPr="008454B0">
        <w:rPr>
          <w:lang w:val="en-US"/>
        </w:rPr>
        <w:t>Asset-management strategies for infrastructure embankments</w:t>
      </w:r>
      <w:r w:rsidRPr="003174B1">
        <w:rPr>
          <w:lang w:val="en-US"/>
        </w:rPr>
        <w:t>. Proc</w:t>
      </w:r>
      <w:r w:rsidR="00621D76" w:rsidRPr="003174B1">
        <w:rPr>
          <w:lang w:val="en-US"/>
        </w:rPr>
        <w:t>eedings of the</w:t>
      </w:r>
      <w:r w:rsidRPr="003174B1">
        <w:rPr>
          <w:lang w:val="en-US"/>
        </w:rPr>
        <w:t xml:space="preserve"> Inst</w:t>
      </w:r>
      <w:r w:rsidR="00621D76" w:rsidRPr="003174B1">
        <w:rPr>
          <w:lang w:val="en-US"/>
        </w:rPr>
        <w:t>itution of Civil Engineers</w:t>
      </w:r>
      <w:r w:rsidRPr="003174B1">
        <w:rPr>
          <w:lang w:val="en-US"/>
        </w:rPr>
        <w:t xml:space="preserve"> – Eng</w:t>
      </w:r>
      <w:r w:rsidR="0045057C" w:rsidRPr="003174B1">
        <w:rPr>
          <w:lang w:val="en-US"/>
        </w:rPr>
        <w:t xml:space="preserve">ineering </w:t>
      </w:r>
      <w:r w:rsidRPr="003174B1">
        <w:rPr>
          <w:lang w:val="en-US"/>
        </w:rPr>
        <w:t>Sustain</w:t>
      </w:r>
      <w:r w:rsidR="0045057C" w:rsidRPr="003174B1">
        <w:rPr>
          <w:lang w:val="en-US"/>
        </w:rPr>
        <w:t>ability</w:t>
      </w:r>
      <w:r w:rsidR="0089280F">
        <w:rPr>
          <w:lang w:val="en-US"/>
        </w:rPr>
        <w:t>,</w:t>
      </w:r>
      <w:r w:rsidR="007706A0">
        <w:rPr>
          <w:lang w:val="en-US"/>
        </w:rPr>
        <w:t xml:space="preserve"> </w:t>
      </w:r>
      <w:r w:rsidR="0089280F">
        <w:rPr>
          <w:lang w:val="en-US"/>
        </w:rPr>
        <w:t>2009</w:t>
      </w:r>
      <w:r w:rsidR="003773F8">
        <w:rPr>
          <w:lang w:val="en-US"/>
        </w:rPr>
        <w:t>;</w:t>
      </w:r>
      <w:r w:rsidRPr="003174B1">
        <w:rPr>
          <w:lang w:val="en-US"/>
        </w:rPr>
        <w:t xml:space="preserve"> 162</w:t>
      </w:r>
      <w:r w:rsidR="008F636D" w:rsidRPr="003174B1">
        <w:rPr>
          <w:lang w:val="en-US"/>
        </w:rPr>
        <w:t>(</w:t>
      </w:r>
      <w:r w:rsidRPr="003174B1">
        <w:rPr>
          <w:lang w:val="en-US"/>
        </w:rPr>
        <w:t>2</w:t>
      </w:r>
      <w:r w:rsidR="008F636D" w:rsidRPr="003174B1">
        <w:rPr>
          <w:lang w:val="en-US"/>
        </w:rPr>
        <w:t>)</w:t>
      </w:r>
      <w:r w:rsidR="003773F8">
        <w:rPr>
          <w:lang w:val="en-US"/>
        </w:rPr>
        <w:t>:</w:t>
      </w:r>
      <w:r w:rsidRPr="003174B1">
        <w:rPr>
          <w:lang w:val="en-US"/>
        </w:rPr>
        <w:t>111–20</w:t>
      </w:r>
      <w:r w:rsidR="0021046F">
        <w:rPr>
          <w:lang w:val="en-US"/>
        </w:rPr>
        <w:t>.</w:t>
      </w:r>
      <w:r w:rsidRPr="003174B1">
        <w:rPr>
          <w:lang w:val="en-US"/>
        </w:rPr>
        <w:t xml:space="preserve"> </w:t>
      </w:r>
      <w:hyperlink r:id="rId26" w:history="1">
        <w:r w:rsidRPr="003174B1">
          <w:rPr>
            <w:lang w:val="en-US"/>
          </w:rPr>
          <w:t>https://doi.org/10.1680/ensu.2009.162.2.111</w:t>
        </w:r>
      </w:hyperlink>
      <w:r w:rsidR="00F342BB">
        <w:rPr>
          <w:lang w:val="en-US"/>
        </w:rPr>
        <w:t>.</w:t>
      </w:r>
    </w:p>
    <w:p w14:paraId="4C440D99" w14:textId="26DC80C2" w:rsidR="00901751" w:rsidRPr="003174B1" w:rsidRDefault="00901751" w:rsidP="00901751">
      <w:pPr>
        <w:rPr>
          <w:lang w:val="en-US"/>
        </w:rPr>
      </w:pPr>
      <w:r w:rsidRPr="003174B1">
        <w:rPr>
          <w:lang w:val="en-US"/>
        </w:rPr>
        <w:t>Griffiths DV</w:t>
      </w:r>
      <w:r w:rsidR="002744A3">
        <w:rPr>
          <w:lang w:val="en-US"/>
        </w:rPr>
        <w:t>,</w:t>
      </w:r>
      <w:r w:rsidRPr="003174B1">
        <w:rPr>
          <w:lang w:val="en-US"/>
        </w:rPr>
        <w:t xml:space="preserve"> Lane PA. </w:t>
      </w:r>
      <w:r w:rsidRPr="008454B0">
        <w:rPr>
          <w:lang w:val="en-US"/>
        </w:rPr>
        <w:t>Slope stability analysis by finite elements</w:t>
      </w:r>
      <w:r w:rsidRPr="003174B1">
        <w:rPr>
          <w:lang w:val="en-US"/>
        </w:rPr>
        <w:t xml:space="preserve">. </w:t>
      </w:r>
      <w:proofErr w:type="spellStart"/>
      <w:r w:rsidRPr="003174B1">
        <w:rPr>
          <w:lang w:val="en-US"/>
        </w:rPr>
        <w:t>Géotechnique</w:t>
      </w:r>
      <w:proofErr w:type="spellEnd"/>
      <w:r w:rsidR="00F06BDD" w:rsidRPr="003174B1">
        <w:rPr>
          <w:lang w:val="en-US"/>
        </w:rPr>
        <w:t xml:space="preserve">, </w:t>
      </w:r>
      <w:r w:rsidR="002744A3">
        <w:rPr>
          <w:lang w:val="en-US"/>
        </w:rPr>
        <w:t>1999</w:t>
      </w:r>
      <w:r w:rsidR="00AB128A">
        <w:rPr>
          <w:lang w:val="en-US"/>
        </w:rPr>
        <w:t xml:space="preserve">; </w:t>
      </w:r>
      <w:r w:rsidRPr="003174B1">
        <w:rPr>
          <w:lang w:val="en-US"/>
        </w:rPr>
        <w:t>49</w:t>
      </w:r>
      <w:r w:rsidR="00F06BDD" w:rsidRPr="003174B1">
        <w:rPr>
          <w:lang w:val="en-US"/>
        </w:rPr>
        <w:t>(</w:t>
      </w:r>
      <w:r w:rsidRPr="003174B1">
        <w:rPr>
          <w:lang w:val="en-US"/>
        </w:rPr>
        <w:t>3</w:t>
      </w:r>
      <w:r w:rsidR="003E2320" w:rsidRPr="003174B1">
        <w:rPr>
          <w:lang w:val="en-US"/>
        </w:rPr>
        <w:t>)</w:t>
      </w:r>
      <w:r w:rsidR="00AB128A">
        <w:rPr>
          <w:lang w:val="en-US"/>
        </w:rPr>
        <w:t>:</w:t>
      </w:r>
      <w:r w:rsidRPr="003174B1">
        <w:rPr>
          <w:lang w:val="en-US"/>
        </w:rPr>
        <w:t>387–403</w:t>
      </w:r>
      <w:r w:rsidR="00A14582">
        <w:rPr>
          <w:lang w:val="en-US"/>
        </w:rPr>
        <w:t>.</w:t>
      </w:r>
      <w:r w:rsidR="00073E76" w:rsidRPr="003174B1">
        <w:rPr>
          <w:lang w:val="en-US"/>
        </w:rPr>
        <w:t xml:space="preserve"> </w:t>
      </w:r>
      <w:bookmarkStart w:id="8" w:name="_Hlk155600940"/>
      <w:r w:rsidR="006F518D">
        <w:fldChar w:fldCharType="begin"/>
      </w:r>
      <w:r w:rsidR="006F518D">
        <w:instrText>HYPERLINK "https://www.icevirtuallibrary.com/doi/10.1680/geot.1999.49.3.387"</w:instrText>
      </w:r>
      <w:r w:rsidR="006F518D">
        <w:fldChar w:fldCharType="separate"/>
      </w:r>
      <w:r w:rsidR="008634F5" w:rsidRPr="003174B1">
        <w:rPr>
          <w:rStyle w:val="Hyperlink"/>
          <w:lang w:val="en-US"/>
        </w:rPr>
        <w:t>https://www.icevirtuallibrary.com/doi/10.1680/geot.1999.49.3.387</w:t>
      </w:r>
      <w:r w:rsidR="006F518D">
        <w:rPr>
          <w:rStyle w:val="Hyperlink"/>
          <w:lang w:val="en-US"/>
        </w:rPr>
        <w:fldChar w:fldCharType="end"/>
      </w:r>
      <w:bookmarkEnd w:id="8"/>
      <w:r w:rsidR="00F342BB">
        <w:rPr>
          <w:lang w:val="en-US"/>
        </w:rPr>
        <w:t>.</w:t>
      </w:r>
    </w:p>
    <w:p w14:paraId="0447630E" w14:textId="35766D12" w:rsidR="00C77137" w:rsidRDefault="00C77137" w:rsidP="00C77137">
      <w:r>
        <w:t xml:space="preserve">Helm PR, Svalova A, Morsy AM, Rouainia M, Smith A, El-Hamalawi A, et al. Emulating long-term weather-driven transportation earthworks deterioration models to support asset management. Transportation Geotechnics </w:t>
      </w:r>
      <w:proofErr w:type="gramStart"/>
      <w:r>
        <w:t>2024;44:101155</w:t>
      </w:r>
      <w:proofErr w:type="gramEnd"/>
      <w:r w:rsidR="57480B76">
        <w:t xml:space="preserve"> (this issue)</w:t>
      </w:r>
      <w:r>
        <w:t xml:space="preserve">. </w:t>
      </w:r>
      <w:hyperlink r:id="rId27" w:history="1">
        <w:r>
          <w:rPr>
            <w:rStyle w:val="Hyperlink"/>
          </w:rPr>
          <w:t>https://doi.org/10.1016/j.trgeo.2023.101155</w:t>
        </w:r>
      </w:hyperlink>
      <w:r>
        <w:t>.</w:t>
      </w:r>
    </w:p>
    <w:p w14:paraId="0E8C630E" w14:textId="3E6CD943" w:rsidR="0028498A" w:rsidRPr="008454B0" w:rsidRDefault="0028498A" w:rsidP="008454B0">
      <w:pPr>
        <w:rPr>
          <w:lang w:val="en-US"/>
        </w:rPr>
      </w:pPr>
      <w:r w:rsidRPr="008454B0">
        <w:rPr>
          <w:lang w:val="en-US"/>
        </w:rPr>
        <w:t xml:space="preserve">Hight DW, </w:t>
      </w:r>
      <w:proofErr w:type="spellStart"/>
      <w:r w:rsidRPr="008454B0">
        <w:rPr>
          <w:lang w:val="en-US"/>
        </w:rPr>
        <w:t>Gasparre</w:t>
      </w:r>
      <w:proofErr w:type="spellEnd"/>
      <w:r w:rsidRPr="008454B0">
        <w:rPr>
          <w:lang w:val="en-US"/>
        </w:rPr>
        <w:t xml:space="preserve"> A, Nishimura S, Minh NA, Jardine RJ, Coop MR. Characteristics of the London Clay from the Terminal 5 site at Heathrow Airport. </w:t>
      </w:r>
      <w:proofErr w:type="spellStart"/>
      <w:r w:rsidRPr="008454B0">
        <w:rPr>
          <w:lang w:val="en-US"/>
        </w:rPr>
        <w:t>Géotechnique</w:t>
      </w:r>
      <w:proofErr w:type="spellEnd"/>
      <w:r w:rsidRPr="003174B1">
        <w:rPr>
          <w:lang w:val="en-US"/>
        </w:rPr>
        <w:t xml:space="preserve">, </w:t>
      </w:r>
      <w:r w:rsidR="007161F8">
        <w:rPr>
          <w:lang w:val="en-US"/>
        </w:rPr>
        <w:t>2007</w:t>
      </w:r>
      <w:r w:rsidR="00C31483">
        <w:rPr>
          <w:lang w:val="en-US"/>
        </w:rPr>
        <w:t xml:space="preserve">; </w:t>
      </w:r>
      <w:r w:rsidRPr="008454B0">
        <w:rPr>
          <w:lang w:val="en-US"/>
        </w:rPr>
        <w:t>57</w:t>
      </w:r>
      <w:r w:rsidR="00D602B0" w:rsidRPr="003174B1">
        <w:rPr>
          <w:lang w:val="en-US"/>
        </w:rPr>
        <w:t>(</w:t>
      </w:r>
      <w:r w:rsidR="00CE535B" w:rsidRPr="003174B1">
        <w:rPr>
          <w:lang w:val="en-US"/>
        </w:rPr>
        <w:t>1</w:t>
      </w:r>
      <w:r w:rsidR="00D602B0" w:rsidRPr="003174B1">
        <w:rPr>
          <w:lang w:val="en-US"/>
        </w:rPr>
        <w:t>)</w:t>
      </w:r>
      <w:r w:rsidR="00C31483">
        <w:rPr>
          <w:lang w:val="en-US"/>
        </w:rPr>
        <w:t>:</w:t>
      </w:r>
      <w:r w:rsidRPr="008454B0">
        <w:rPr>
          <w:lang w:val="en-US"/>
        </w:rPr>
        <w:t xml:space="preserve">3–18. </w:t>
      </w:r>
      <w:hyperlink r:id="rId28" w:history="1">
        <w:r w:rsidRPr="008454B0">
          <w:rPr>
            <w:lang w:val="en-US"/>
          </w:rPr>
          <w:t>https://doi.org/10.1680/geot.2007.57.1.3</w:t>
        </w:r>
      </w:hyperlink>
      <w:r w:rsidR="00F342BB">
        <w:rPr>
          <w:lang w:val="en-US"/>
        </w:rPr>
        <w:t>.</w:t>
      </w:r>
    </w:p>
    <w:p w14:paraId="46BF6ED9" w14:textId="2DC24915" w:rsidR="000F4CD8" w:rsidRPr="003174B1" w:rsidRDefault="000F4CD8" w:rsidP="00EB16C6">
      <w:pPr>
        <w:rPr>
          <w:lang w:val="en-US"/>
        </w:rPr>
      </w:pPr>
      <w:r w:rsidRPr="003174B1">
        <w:rPr>
          <w:lang w:val="en-US"/>
        </w:rPr>
        <w:t>Highways England</w:t>
      </w:r>
      <w:r w:rsidR="00140F85" w:rsidRPr="003174B1">
        <w:rPr>
          <w:lang w:val="en-US"/>
        </w:rPr>
        <w:t>,</w:t>
      </w:r>
      <w:r w:rsidRPr="003174B1">
        <w:rPr>
          <w:lang w:val="en-US"/>
        </w:rPr>
        <w:t xml:space="preserve"> Design Manual for </w:t>
      </w:r>
      <w:proofErr w:type="gramStart"/>
      <w:r w:rsidRPr="003174B1">
        <w:rPr>
          <w:lang w:val="en-US"/>
        </w:rPr>
        <w:t>Roads</w:t>
      </w:r>
      <w:proofErr w:type="gramEnd"/>
      <w:r w:rsidRPr="003174B1">
        <w:rPr>
          <w:lang w:val="en-US"/>
        </w:rPr>
        <w:t xml:space="preserve"> and Bridges: The design of highway structures (Report No. CD 350 Revision 0).</w:t>
      </w:r>
      <w:r w:rsidR="00756EFA" w:rsidRPr="003174B1">
        <w:rPr>
          <w:lang w:val="en-US"/>
        </w:rPr>
        <w:t xml:space="preserve"> </w:t>
      </w:r>
      <w:hyperlink r:id="rId29" w:history="1">
        <w:r w:rsidR="002168D6" w:rsidRPr="003174B1">
          <w:rPr>
            <w:rStyle w:val="Hyperlink"/>
            <w:lang w:val="en-US"/>
          </w:rPr>
          <w:t>https://www.standardsforhighways.co.uk/tses/attachments/19858eae-6dd2-4669-90a7-38aa8c85a1dd?inline=true</w:t>
        </w:r>
      </w:hyperlink>
      <w:r w:rsidR="00140F85" w:rsidRPr="00ED4142">
        <w:rPr>
          <w:rStyle w:val="Hyperlink"/>
          <w:color w:val="auto"/>
          <w:u w:val="none"/>
          <w:lang w:val="en-US"/>
        </w:rPr>
        <w:t>, 2020</w:t>
      </w:r>
      <w:r w:rsidR="00140F85" w:rsidRPr="003174B1">
        <w:rPr>
          <w:lang w:val="en-US"/>
        </w:rPr>
        <w:t xml:space="preserve"> (a</w:t>
      </w:r>
      <w:r w:rsidR="00756EFA" w:rsidRPr="003174B1">
        <w:rPr>
          <w:lang w:val="en-US"/>
        </w:rPr>
        <w:t>ccessed 4 April 2023</w:t>
      </w:r>
      <w:r w:rsidR="00140F85" w:rsidRPr="003174B1">
        <w:rPr>
          <w:lang w:val="en-US"/>
        </w:rPr>
        <w:t>)</w:t>
      </w:r>
      <w:r w:rsidR="00F342BB">
        <w:rPr>
          <w:lang w:val="en-US"/>
        </w:rPr>
        <w:t>.</w:t>
      </w:r>
    </w:p>
    <w:p w14:paraId="4B17ED17" w14:textId="71CBA967" w:rsidR="00B41FE6" w:rsidRPr="003174B1" w:rsidRDefault="00B41FE6" w:rsidP="00EB16C6">
      <w:pPr>
        <w:rPr>
          <w:lang w:val="en-US"/>
        </w:rPr>
      </w:pPr>
      <w:r w:rsidRPr="003174B1">
        <w:rPr>
          <w:lang w:val="en-US"/>
        </w:rPr>
        <w:t>HM Treasury</w:t>
      </w:r>
      <w:r w:rsidR="00163D18" w:rsidRPr="003174B1">
        <w:rPr>
          <w:lang w:val="en-US"/>
        </w:rPr>
        <w:t>,</w:t>
      </w:r>
      <w:r w:rsidR="001D55E1" w:rsidRPr="003174B1">
        <w:rPr>
          <w:lang w:val="en-US"/>
        </w:rPr>
        <w:t xml:space="preserve"> The Green Book: Central Government Guidance on Appraisal and Evaluation.</w:t>
      </w:r>
      <w:r w:rsidR="000F1ADE" w:rsidRPr="003174B1">
        <w:rPr>
          <w:lang w:val="en-US"/>
        </w:rPr>
        <w:t xml:space="preserve"> </w:t>
      </w:r>
      <w:hyperlink r:id="rId30" w:history="1">
        <w:r w:rsidR="000F1ADE" w:rsidRPr="003174B1">
          <w:rPr>
            <w:rStyle w:val="Hyperlink"/>
            <w:lang w:val="en-US"/>
          </w:rPr>
          <w:t>https://assets.publishing.service.gov.uk/government/uploads/system/uploads/attachment_data/file/1063330/Green_Book_2022.pdf</w:t>
        </w:r>
      </w:hyperlink>
      <w:r w:rsidR="00163D18" w:rsidRPr="00ED4142">
        <w:rPr>
          <w:rStyle w:val="Hyperlink"/>
          <w:color w:val="auto"/>
          <w:u w:val="none"/>
          <w:lang w:val="en-US"/>
        </w:rPr>
        <w:t>, 2022</w:t>
      </w:r>
      <w:r w:rsidR="001D55E1" w:rsidRPr="003174B1">
        <w:rPr>
          <w:lang w:val="en-US"/>
        </w:rPr>
        <w:t xml:space="preserve"> </w:t>
      </w:r>
      <w:r w:rsidR="00163D18" w:rsidRPr="003174B1">
        <w:rPr>
          <w:lang w:val="en-US"/>
        </w:rPr>
        <w:t>(a</w:t>
      </w:r>
      <w:r w:rsidR="000F1ADE" w:rsidRPr="003174B1">
        <w:rPr>
          <w:lang w:val="en-US"/>
        </w:rPr>
        <w:t>ccessed 9 March 2023</w:t>
      </w:r>
      <w:r w:rsidR="00163D18" w:rsidRPr="003174B1">
        <w:rPr>
          <w:lang w:val="en-US"/>
        </w:rPr>
        <w:t>)</w:t>
      </w:r>
      <w:r w:rsidR="00A40E98">
        <w:rPr>
          <w:lang w:val="en-US"/>
        </w:rPr>
        <w:t>.</w:t>
      </w:r>
    </w:p>
    <w:p w14:paraId="1FAF454B" w14:textId="4A92D2F5" w:rsidR="00234A6D" w:rsidRDefault="00BC10F3" w:rsidP="00EB16C6">
      <w:pPr>
        <w:rPr>
          <w:lang w:val="en-US"/>
        </w:rPr>
      </w:pPr>
      <w:r w:rsidRPr="003174B1">
        <w:rPr>
          <w:lang w:val="en-US"/>
        </w:rPr>
        <w:t>HS2 Ltd.</w:t>
      </w:r>
      <w:r w:rsidR="00F50234" w:rsidRPr="003174B1">
        <w:rPr>
          <w:lang w:val="en-US"/>
        </w:rPr>
        <w:t>,</w:t>
      </w:r>
      <w:r w:rsidRPr="003174B1">
        <w:rPr>
          <w:lang w:val="en-US"/>
        </w:rPr>
        <w:t xml:space="preserve"> Transforming lives, building for the future: HS2 Sustainability Approach. </w:t>
      </w:r>
      <w:hyperlink r:id="rId31" w:anchor=":~:text=The%20purpose%20of%20this%20sustainability%20approach%20is%20to,speed%20railway%20of%20its%20kind%20in%20the%20world." w:history="1">
        <w:r w:rsidR="00D040B8" w:rsidRPr="003174B1">
          <w:rPr>
            <w:rStyle w:val="Hyperlink"/>
            <w:lang w:val="en-US"/>
          </w:rPr>
          <w:t>hs2_sustainability_approach.pdf (publishing.service.gov.uk)</w:t>
        </w:r>
      </w:hyperlink>
      <w:r w:rsidR="00F50234" w:rsidRPr="00ED4142">
        <w:rPr>
          <w:rStyle w:val="Hyperlink"/>
          <w:color w:val="auto"/>
          <w:u w:val="none"/>
          <w:lang w:val="en-US"/>
        </w:rPr>
        <w:t>, 2017</w:t>
      </w:r>
      <w:r w:rsidR="00D040B8" w:rsidRPr="003174B1">
        <w:rPr>
          <w:lang w:val="en-US"/>
        </w:rPr>
        <w:t xml:space="preserve"> </w:t>
      </w:r>
      <w:r w:rsidR="00F50234" w:rsidRPr="003174B1">
        <w:rPr>
          <w:lang w:val="en-US"/>
        </w:rPr>
        <w:t>(a</w:t>
      </w:r>
      <w:r w:rsidR="00D040B8" w:rsidRPr="003174B1">
        <w:rPr>
          <w:lang w:val="en-US"/>
        </w:rPr>
        <w:t>ccessed 4 April 2023</w:t>
      </w:r>
      <w:r w:rsidR="00F50234" w:rsidRPr="003174B1">
        <w:rPr>
          <w:lang w:val="en-US"/>
        </w:rPr>
        <w:t>)</w:t>
      </w:r>
      <w:r w:rsidR="00A40E98">
        <w:rPr>
          <w:lang w:val="en-US"/>
        </w:rPr>
        <w:t>.</w:t>
      </w:r>
    </w:p>
    <w:p w14:paraId="04B25746" w14:textId="6F681916" w:rsidR="00B724A6" w:rsidRPr="003174B1" w:rsidRDefault="00B756B6" w:rsidP="005352CD">
      <w:pPr>
        <w:rPr>
          <w:lang w:val="en-US"/>
        </w:rPr>
      </w:pPr>
      <w:r>
        <w:lastRenderedPageBreak/>
        <w:t xml:space="preserve">Huang W, Loveridge FA, Briggs KM, Smethurst JA, </w:t>
      </w:r>
      <w:proofErr w:type="spellStart"/>
      <w:r>
        <w:t>Saffari</w:t>
      </w:r>
      <w:proofErr w:type="spellEnd"/>
      <w:r>
        <w:t xml:space="preserve"> N, Thomson F. Forecast climate change impact on porewater pressure regimes for the design and assessment of clay earthworks. QJEGH 2024;</w:t>
      </w:r>
      <w:proofErr w:type="gramStart"/>
      <w:r>
        <w:t>57:qjegh</w:t>
      </w:r>
      <w:proofErr w:type="gramEnd"/>
      <w:r>
        <w:t xml:space="preserve">2023-015. </w:t>
      </w:r>
      <w:hyperlink r:id="rId32" w:history="1">
        <w:r>
          <w:rPr>
            <w:rStyle w:val="Hyperlink"/>
          </w:rPr>
          <w:t>https://doi.org/10.1144/qjegh2023-015</w:t>
        </w:r>
      </w:hyperlink>
      <w:r>
        <w:t>.</w:t>
      </w:r>
    </w:p>
    <w:p w14:paraId="7A8703DA" w14:textId="7D690AB3" w:rsidR="00C1744A" w:rsidRPr="003174B1" w:rsidRDefault="00C1744A" w:rsidP="00C1744A">
      <w:pPr>
        <w:rPr>
          <w:lang w:val="en-US"/>
        </w:rPr>
      </w:pPr>
      <w:r w:rsidRPr="003174B1">
        <w:rPr>
          <w:lang w:val="en-US"/>
        </w:rPr>
        <w:t>IPCC</w:t>
      </w:r>
      <w:r w:rsidR="009E48AC" w:rsidRPr="003174B1">
        <w:rPr>
          <w:lang w:val="en-US"/>
        </w:rPr>
        <w:t>.</w:t>
      </w:r>
      <w:r w:rsidRPr="003174B1">
        <w:rPr>
          <w:lang w:val="en-US"/>
        </w:rPr>
        <w:t xml:space="preserve"> Summary for Policymakers. In: Masson-</w:t>
      </w:r>
      <w:proofErr w:type="spellStart"/>
      <w:r w:rsidRPr="003174B1">
        <w:rPr>
          <w:lang w:val="en-US"/>
        </w:rPr>
        <w:t>Delmotte</w:t>
      </w:r>
      <w:proofErr w:type="spellEnd"/>
      <w:r w:rsidRPr="003174B1">
        <w:rPr>
          <w:lang w:val="en-US"/>
        </w:rPr>
        <w:t xml:space="preserve"> V, </w:t>
      </w:r>
      <w:proofErr w:type="spellStart"/>
      <w:r w:rsidRPr="003174B1">
        <w:rPr>
          <w:lang w:val="en-US"/>
        </w:rPr>
        <w:t>Zhai</w:t>
      </w:r>
      <w:proofErr w:type="spellEnd"/>
      <w:r w:rsidR="008B2F5A">
        <w:rPr>
          <w:lang w:val="en-US"/>
        </w:rPr>
        <w:t xml:space="preserve"> P</w:t>
      </w:r>
      <w:r w:rsidRPr="003174B1">
        <w:rPr>
          <w:lang w:val="en-US"/>
        </w:rPr>
        <w:t>, Pirani</w:t>
      </w:r>
      <w:r w:rsidR="008B2F5A">
        <w:rPr>
          <w:lang w:val="en-US"/>
        </w:rPr>
        <w:t xml:space="preserve"> </w:t>
      </w:r>
      <w:r w:rsidR="008B2F5A" w:rsidRPr="003174B1">
        <w:rPr>
          <w:lang w:val="en-US"/>
        </w:rPr>
        <w:t>A</w:t>
      </w:r>
      <w:r w:rsidRPr="003174B1">
        <w:rPr>
          <w:lang w:val="en-US"/>
        </w:rPr>
        <w:t>, Connors</w:t>
      </w:r>
      <w:r w:rsidR="00E46B5B">
        <w:rPr>
          <w:lang w:val="en-US"/>
        </w:rPr>
        <w:t xml:space="preserve"> </w:t>
      </w:r>
      <w:r w:rsidR="00E46B5B" w:rsidRPr="003174B1">
        <w:rPr>
          <w:lang w:val="en-US"/>
        </w:rPr>
        <w:t>SL</w:t>
      </w:r>
      <w:r w:rsidR="00E46B5B">
        <w:rPr>
          <w:lang w:val="en-US"/>
        </w:rPr>
        <w:t>,</w:t>
      </w:r>
      <w:r w:rsidRPr="003174B1">
        <w:rPr>
          <w:lang w:val="en-US"/>
        </w:rPr>
        <w:t xml:space="preserve"> </w:t>
      </w:r>
      <w:proofErr w:type="spellStart"/>
      <w:r w:rsidRPr="003174B1">
        <w:rPr>
          <w:lang w:val="en-US"/>
        </w:rPr>
        <w:t>Péan</w:t>
      </w:r>
      <w:proofErr w:type="spellEnd"/>
      <w:r w:rsidR="00E46B5B">
        <w:rPr>
          <w:lang w:val="en-US"/>
        </w:rPr>
        <w:t xml:space="preserve"> </w:t>
      </w:r>
      <w:r w:rsidR="00E46B5B" w:rsidRPr="003174B1">
        <w:rPr>
          <w:lang w:val="en-US"/>
        </w:rPr>
        <w:t>C</w:t>
      </w:r>
      <w:r w:rsidRPr="003174B1">
        <w:rPr>
          <w:lang w:val="en-US"/>
        </w:rPr>
        <w:t>, Berger</w:t>
      </w:r>
      <w:r w:rsidR="00E46B5B">
        <w:rPr>
          <w:lang w:val="en-US"/>
        </w:rPr>
        <w:t xml:space="preserve"> </w:t>
      </w:r>
      <w:r w:rsidR="00E46B5B" w:rsidRPr="003174B1">
        <w:rPr>
          <w:lang w:val="en-US"/>
        </w:rPr>
        <w:t>S</w:t>
      </w:r>
      <w:r w:rsidRPr="003174B1">
        <w:rPr>
          <w:lang w:val="en-US"/>
        </w:rPr>
        <w:t xml:space="preserve">, </w:t>
      </w:r>
      <w:proofErr w:type="spellStart"/>
      <w:r w:rsidRPr="003174B1">
        <w:rPr>
          <w:lang w:val="en-US"/>
        </w:rPr>
        <w:t>Caud</w:t>
      </w:r>
      <w:proofErr w:type="spellEnd"/>
      <w:r w:rsidR="00F60A01">
        <w:rPr>
          <w:lang w:val="en-US"/>
        </w:rPr>
        <w:t xml:space="preserve"> </w:t>
      </w:r>
      <w:r w:rsidR="00F60A01" w:rsidRPr="003174B1">
        <w:rPr>
          <w:lang w:val="en-US"/>
        </w:rPr>
        <w:t>N</w:t>
      </w:r>
      <w:r w:rsidRPr="003174B1">
        <w:rPr>
          <w:lang w:val="en-US"/>
        </w:rPr>
        <w:t>, Chen</w:t>
      </w:r>
      <w:r w:rsidR="00F60A01">
        <w:rPr>
          <w:lang w:val="en-US"/>
        </w:rPr>
        <w:t xml:space="preserve"> </w:t>
      </w:r>
      <w:r w:rsidR="00F60A01" w:rsidRPr="003174B1">
        <w:rPr>
          <w:lang w:val="en-US"/>
        </w:rPr>
        <w:t>Y</w:t>
      </w:r>
      <w:r w:rsidRPr="003174B1">
        <w:rPr>
          <w:lang w:val="en-US"/>
        </w:rPr>
        <w:t>, Goldfarb</w:t>
      </w:r>
      <w:r w:rsidR="00F60A01">
        <w:rPr>
          <w:lang w:val="en-US"/>
        </w:rPr>
        <w:t xml:space="preserve"> </w:t>
      </w:r>
      <w:r w:rsidR="00F60A01" w:rsidRPr="003174B1">
        <w:rPr>
          <w:lang w:val="en-US"/>
        </w:rPr>
        <w:t>L</w:t>
      </w:r>
      <w:r w:rsidRPr="003174B1">
        <w:rPr>
          <w:lang w:val="en-US"/>
        </w:rPr>
        <w:t xml:space="preserve">, </w:t>
      </w:r>
      <w:proofErr w:type="spellStart"/>
      <w:r w:rsidRPr="003174B1">
        <w:rPr>
          <w:lang w:val="en-US"/>
        </w:rPr>
        <w:t>Gomis</w:t>
      </w:r>
      <w:proofErr w:type="spellEnd"/>
      <w:r w:rsidR="007674A6">
        <w:rPr>
          <w:lang w:val="en-US"/>
        </w:rPr>
        <w:t xml:space="preserve"> </w:t>
      </w:r>
      <w:r w:rsidR="007674A6" w:rsidRPr="003174B1">
        <w:rPr>
          <w:lang w:val="en-US"/>
        </w:rPr>
        <w:t>MI</w:t>
      </w:r>
      <w:r w:rsidRPr="003174B1">
        <w:rPr>
          <w:lang w:val="en-US"/>
        </w:rPr>
        <w:t>, Huang</w:t>
      </w:r>
      <w:r w:rsidR="007674A6">
        <w:rPr>
          <w:lang w:val="en-US"/>
        </w:rPr>
        <w:t xml:space="preserve"> </w:t>
      </w:r>
      <w:r w:rsidR="007674A6" w:rsidRPr="003174B1">
        <w:rPr>
          <w:lang w:val="en-US"/>
        </w:rPr>
        <w:t>M</w:t>
      </w:r>
      <w:r w:rsidRPr="003174B1">
        <w:rPr>
          <w:lang w:val="en-US"/>
        </w:rPr>
        <w:t xml:space="preserve">, </w:t>
      </w:r>
      <w:proofErr w:type="spellStart"/>
      <w:r w:rsidRPr="003174B1">
        <w:rPr>
          <w:lang w:val="en-US"/>
        </w:rPr>
        <w:t>Leitzell</w:t>
      </w:r>
      <w:proofErr w:type="spellEnd"/>
      <w:r w:rsidR="007674A6">
        <w:rPr>
          <w:lang w:val="en-US"/>
        </w:rPr>
        <w:t xml:space="preserve"> </w:t>
      </w:r>
      <w:r w:rsidR="007674A6" w:rsidRPr="003174B1">
        <w:rPr>
          <w:lang w:val="en-US"/>
        </w:rPr>
        <w:t>K</w:t>
      </w:r>
      <w:r w:rsidRPr="003174B1">
        <w:rPr>
          <w:lang w:val="en-US"/>
        </w:rPr>
        <w:t xml:space="preserve">, </w:t>
      </w:r>
      <w:proofErr w:type="spellStart"/>
      <w:r w:rsidRPr="003174B1">
        <w:rPr>
          <w:lang w:val="en-US"/>
        </w:rPr>
        <w:t>Lonnoy</w:t>
      </w:r>
      <w:proofErr w:type="spellEnd"/>
      <w:r w:rsidR="007674A6">
        <w:rPr>
          <w:lang w:val="en-US"/>
        </w:rPr>
        <w:t xml:space="preserve"> </w:t>
      </w:r>
      <w:r w:rsidR="007674A6" w:rsidRPr="003174B1">
        <w:rPr>
          <w:lang w:val="en-US"/>
        </w:rPr>
        <w:t>E</w:t>
      </w:r>
      <w:r w:rsidRPr="003174B1">
        <w:rPr>
          <w:lang w:val="en-US"/>
        </w:rPr>
        <w:t>, Matthews</w:t>
      </w:r>
      <w:r w:rsidR="00B4786D">
        <w:rPr>
          <w:lang w:val="en-US"/>
        </w:rPr>
        <w:t xml:space="preserve"> </w:t>
      </w:r>
      <w:r w:rsidR="00B4786D" w:rsidRPr="003174B1">
        <w:rPr>
          <w:lang w:val="en-US"/>
        </w:rPr>
        <w:t>JBR</w:t>
      </w:r>
      <w:r w:rsidRPr="003174B1">
        <w:rPr>
          <w:lang w:val="en-US"/>
        </w:rPr>
        <w:t xml:space="preserve">, </w:t>
      </w:r>
      <w:proofErr w:type="spellStart"/>
      <w:r w:rsidRPr="003174B1">
        <w:rPr>
          <w:lang w:val="en-US"/>
        </w:rPr>
        <w:t>Maycock</w:t>
      </w:r>
      <w:proofErr w:type="spellEnd"/>
      <w:r w:rsidR="00B4786D">
        <w:rPr>
          <w:lang w:val="en-US"/>
        </w:rPr>
        <w:t xml:space="preserve"> </w:t>
      </w:r>
      <w:r w:rsidR="00B4786D" w:rsidRPr="003174B1">
        <w:rPr>
          <w:lang w:val="en-US"/>
        </w:rPr>
        <w:t>TK</w:t>
      </w:r>
      <w:r w:rsidRPr="003174B1">
        <w:rPr>
          <w:lang w:val="en-US"/>
        </w:rPr>
        <w:t>, Waterfield</w:t>
      </w:r>
      <w:r w:rsidR="000328F8">
        <w:rPr>
          <w:lang w:val="en-US"/>
        </w:rPr>
        <w:t xml:space="preserve"> </w:t>
      </w:r>
      <w:r w:rsidR="000328F8" w:rsidRPr="003174B1">
        <w:rPr>
          <w:lang w:val="en-US"/>
        </w:rPr>
        <w:t>T</w:t>
      </w:r>
      <w:r w:rsidRPr="003174B1">
        <w:rPr>
          <w:lang w:val="en-US"/>
        </w:rPr>
        <w:t xml:space="preserve">, </w:t>
      </w:r>
      <w:proofErr w:type="spellStart"/>
      <w:r w:rsidRPr="003174B1">
        <w:rPr>
          <w:lang w:val="en-US"/>
        </w:rPr>
        <w:t>Yelekçi</w:t>
      </w:r>
      <w:proofErr w:type="spellEnd"/>
      <w:r w:rsidR="000328F8">
        <w:rPr>
          <w:lang w:val="en-US"/>
        </w:rPr>
        <w:t xml:space="preserve"> </w:t>
      </w:r>
      <w:r w:rsidR="000328F8" w:rsidRPr="003174B1">
        <w:rPr>
          <w:lang w:val="en-US"/>
        </w:rPr>
        <w:t>O</w:t>
      </w:r>
      <w:r w:rsidRPr="003174B1">
        <w:rPr>
          <w:lang w:val="en-US"/>
        </w:rPr>
        <w:t>, Yu</w:t>
      </w:r>
      <w:r w:rsidR="000328F8">
        <w:rPr>
          <w:lang w:val="en-US"/>
        </w:rPr>
        <w:t xml:space="preserve"> </w:t>
      </w:r>
      <w:r w:rsidR="000328F8" w:rsidRPr="003174B1">
        <w:rPr>
          <w:lang w:val="en-US"/>
        </w:rPr>
        <w:t>R</w:t>
      </w:r>
      <w:r w:rsidRPr="003174B1">
        <w:rPr>
          <w:lang w:val="en-US"/>
        </w:rPr>
        <w:t>, Zhou</w:t>
      </w:r>
      <w:r w:rsidR="004F7035">
        <w:rPr>
          <w:lang w:val="en-US"/>
        </w:rPr>
        <w:t xml:space="preserve"> </w:t>
      </w:r>
      <w:r w:rsidR="004F7035" w:rsidRPr="003174B1">
        <w:rPr>
          <w:lang w:val="en-US"/>
        </w:rPr>
        <w:t>B</w:t>
      </w:r>
      <w:r w:rsidR="002B1CB3">
        <w:rPr>
          <w:lang w:val="en-US"/>
        </w:rPr>
        <w:t>,</w:t>
      </w:r>
      <w:r w:rsidRPr="003174B1">
        <w:rPr>
          <w:lang w:val="en-US"/>
        </w:rPr>
        <w:t xml:space="preserve"> ed</w:t>
      </w:r>
      <w:r w:rsidR="002B1CB3">
        <w:rPr>
          <w:lang w:val="en-US"/>
        </w:rPr>
        <w:t>itor</w:t>
      </w:r>
      <w:r w:rsidRPr="003174B1">
        <w:rPr>
          <w:lang w:val="en-US"/>
        </w:rPr>
        <w:t xml:space="preserve">s. </w:t>
      </w:r>
      <w:r w:rsidR="001F767A" w:rsidRPr="003174B1">
        <w:rPr>
          <w:lang w:val="en-US"/>
        </w:rPr>
        <w:t>Climate Change 2021: The Physical Science Basis. Contribution of Working Group I to the Sixth Assessment Report of the Intergovernmental Panel on Climate Change</w:t>
      </w:r>
      <w:r w:rsidR="00CC2A27">
        <w:rPr>
          <w:lang w:val="en-US"/>
        </w:rPr>
        <w:t xml:space="preserve">. </w:t>
      </w:r>
      <w:r w:rsidR="001F767A" w:rsidRPr="003174B1">
        <w:rPr>
          <w:lang w:val="en-US"/>
        </w:rPr>
        <w:t xml:space="preserve"> </w:t>
      </w:r>
      <w:r w:rsidR="00CC2A27" w:rsidRPr="003174B1">
        <w:rPr>
          <w:lang w:val="en-US"/>
        </w:rPr>
        <w:t>Cambridge, United Kingdom and New York, NY, USA</w:t>
      </w:r>
      <w:r w:rsidR="00191D21">
        <w:rPr>
          <w:lang w:val="en-US"/>
        </w:rPr>
        <w:t>:</w:t>
      </w:r>
      <w:r w:rsidR="00CC2A27" w:rsidRPr="003174B1">
        <w:rPr>
          <w:lang w:val="en-US"/>
        </w:rPr>
        <w:t xml:space="preserve"> </w:t>
      </w:r>
      <w:r w:rsidRPr="003174B1">
        <w:rPr>
          <w:lang w:val="en-US"/>
        </w:rPr>
        <w:t>Cambridge University Press,</w:t>
      </w:r>
      <w:r w:rsidR="00376AD8">
        <w:rPr>
          <w:lang w:val="en-US"/>
        </w:rPr>
        <w:t xml:space="preserve"> 2009</w:t>
      </w:r>
      <w:r w:rsidRPr="003174B1">
        <w:rPr>
          <w:lang w:val="en-US"/>
        </w:rPr>
        <w:t>, p. 3−32</w:t>
      </w:r>
      <w:r w:rsidR="00D0396A">
        <w:rPr>
          <w:lang w:val="en-US"/>
        </w:rPr>
        <w:t>.</w:t>
      </w:r>
      <w:r w:rsidRPr="003174B1">
        <w:rPr>
          <w:lang w:val="en-US"/>
        </w:rPr>
        <w:t xml:space="preserve"> doi:10.1017/9781009157896.001.</w:t>
      </w:r>
    </w:p>
    <w:p w14:paraId="0B5F2A47" w14:textId="44A7EAF3" w:rsidR="00D93111" w:rsidRPr="003174B1" w:rsidRDefault="00D93111" w:rsidP="00EB16C6">
      <w:pPr>
        <w:rPr>
          <w:lang w:val="en-US"/>
        </w:rPr>
      </w:pPr>
      <w:r w:rsidRPr="003174B1">
        <w:rPr>
          <w:lang w:val="en-US"/>
        </w:rPr>
        <w:t xml:space="preserve">Itasca. Fast </w:t>
      </w:r>
      <w:proofErr w:type="spellStart"/>
      <w:r w:rsidRPr="003174B1">
        <w:rPr>
          <w:lang w:val="en-US"/>
        </w:rPr>
        <w:t>Lagrangian</w:t>
      </w:r>
      <w:proofErr w:type="spellEnd"/>
      <w:r w:rsidRPr="003174B1">
        <w:rPr>
          <w:lang w:val="en-US"/>
        </w:rPr>
        <w:t xml:space="preserve"> Analysis of Continua v. 8.0 </w:t>
      </w:r>
      <w:r w:rsidR="000812A7" w:rsidRPr="003174B1">
        <w:rPr>
          <w:lang w:val="en-US"/>
        </w:rPr>
        <w:t>–</w:t>
      </w:r>
      <w:r w:rsidRPr="003174B1">
        <w:rPr>
          <w:lang w:val="en-US"/>
        </w:rPr>
        <w:t xml:space="preserve"> User’s Guide</w:t>
      </w:r>
      <w:r w:rsidR="00215078">
        <w:rPr>
          <w:lang w:val="en-US"/>
        </w:rPr>
        <w:t>.</w:t>
      </w:r>
      <w:r w:rsidRPr="003174B1">
        <w:rPr>
          <w:lang w:val="en-US"/>
        </w:rPr>
        <w:t xml:space="preserve"> 6</w:t>
      </w:r>
      <w:r w:rsidRPr="008454B0">
        <w:rPr>
          <w:lang w:val="en-US"/>
        </w:rPr>
        <w:t>th</w:t>
      </w:r>
      <w:r w:rsidRPr="003174B1">
        <w:rPr>
          <w:lang w:val="en-US"/>
        </w:rPr>
        <w:t xml:space="preserve"> ed. Minneapolis: Itasca Consulting Group Inc</w:t>
      </w:r>
      <w:r w:rsidR="00D0396A">
        <w:rPr>
          <w:lang w:val="en-US"/>
        </w:rPr>
        <w:t>; 2016a</w:t>
      </w:r>
      <w:r w:rsidR="00E85184">
        <w:rPr>
          <w:lang w:val="en-US"/>
        </w:rPr>
        <w:t>.</w:t>
      </w:r>
    </w:p>
    <w:p w14:paraId="645F0642" w14:textId="70CE1EBD" w:rsidR="001A1AE7" w:rsidRPr="003174B1" w:rsidRDefault="001A1AE7" w:rsidP="001A1AE7">
      <w:pPr>
        <w:rPr>
          <w:lang w:val="en-US"/>
        </w:rPr>
      </w:pPr>
      <w:r w:rsidRPr="003174B1">
        <w:rPr>
          <w:lang w:val="en-US"/>
        </w:rPr>
        <w:t xml:space="preserve">Itasca. Fast </w:t>
      </w:r>
      <w:proofErr w:type="spellStart"/>
      <w:r w:rsidRPr="003174B1">
        <w:rPr>
          <w:lang w:val="en-US"/>
        </w:rPr>
        <w:t>Lagrangian</w:t>
      </w:r>
      <w:proofErr w:type="spellEnd"/>
      <w:r w:rsidRPr="003174B1">
        <w:rPr>
          <w:lang w:val="en-US"/>
        </w:rPr>
        <w:t xml:space="preserve"> Analysis of Continua v. 8.0 – </w:t>
      </w:r>
      <w:r w:rsidR="004437D5" w:rsidRPr="003174B1">
        <w:rPr>
          <w:lang w:val="en-US"/>
        </w:rPr>
        <w:t>Structural Elements</w:t>
      </w:r>
      <w:r w:rsidR="00783AE8">
        <w:rPr>
          <w:lang w:val="en-US"/>
        </w:rPr>
        <w:t>.</w:t>
      </w:r>
      <w:r w:rsidRPr="003174B1">
        <w:rPr>
          <w:lang w:val="en-US"/>
        </w:rPr>
        <w:t xml:space="preserve"> </w:t>
      </w:r>
      <w:r w:rsidR="004437D5" w:rsidRPr="003174B1">
        <w:rPr>
          <w:lang w:val="en-US"/>
        </w:rPr>
        <w:t>5</w:t>
      </w:r>
      <w:r w:rsidRPr="008454B0">
        <w:rPr>
          <w:lang w:val="en-US"/>
        </w:rPr>
        <w:t>th</w:t>
      </w:r>
      <w:r w:rsidRPr="003174B1">
        <w:rPr>
          <w:lang w:val="en-US"/>
        </w:rPr>
        <w:t xml:space="preserve"> ed. Minneapolis: Itasca Consulting Group Inc</w:t>
      </w:r>
      <w:r w:rsidR="00E85184">
        <w:rPr>
          <w:lang w:val="en-US"/>
        </w:rPr>
        <w:t xml:space="preserve">; </w:t>
      </w:r>
      <w:r w:rsidR="00783AE8" w:rsidRPr="003174B1">
        <w:rPr>
          <w:lang w:val="en-US"/>
        </w:rPr>
        <w:t>2016b</w:t>
      </w:r>
      <w:r w:rsidRPr="003174B1">
        <w:rPr>
          <w:lang w:val="en-US"/>
        </w:rPr>
        <w:t>.</w:t>
      </w:r>
    </w:p>
    <w:p w14:paraId="3DE31077" w14:textId="626720ED" w:rsidR="001E19D5" w:rsidRDefault="00CB5310" w:rsidP="00EB16C6">
      <w:pPr>
        <w:rPr>
          <w:lang w:val="en-US"/>
        </w:rPr>
      </w:pPr>
      <w:r w:rsidRPr="003174B1">
        <w:rPr>
          <w:lang w:val="en-US"/>
        </w:rPr>
        <w:t xml:space="preserve">Johnson PE, Card GB, Darley P. </w:t>
      </w:r>
      <w:r w:rsidRPr="008454B0">
        <w:rPr>
          <w:lang w:val="en-US"/>
        </w:rPr>
        <w:t>Soil nailing for slopes</w:t>
      </w:r>
      <w:r w:rsidRPr="00066900">
        <w:rPr>
          <w:lang w:val="en-US"/>
        </w:rPr>
        <w:t xml:space="preserve"> </w:t>
      </w:r>
      <w:r w:rsidRPr="003174B1">
        <w:rPr>
          <w:lang w:val="en-US"/>
        </w:rPr>
        <w:t xml:space="preserve">(Report No. TRL537). </w:t>
      </w:r>
      <w:r w:rsidR="00CE4203" w:rsidRPr="003174B1">
        <w:rPr>
          <w:lang w:val="en-US"/>
        </w:rPr>
        <w:t xml:space="preserve">Wokingham: </w:t>
      </w:r>
      <w:r w:rsidRPr="003174B1">
        <w:rPr>
          <w:lang w:val="en-US"/>
        </w:rPr>
        <w:t>T</w:t>
      </w:r>
      <w:r w:rsidR="00CE4203" w:rsidRPr="003174B1">
        <w:rPr>
          <w:lang w:val="en-US"/>
        </w:rPr>
        <w:t xml:space="preserve">ransport </w:t>
      </w:r>
      <w:r w:rsidRPr="003174B1">
        <w:rPr>
          <w:lang w:val="en-US"/>
        </w:rPr>
        <w:t>R</w:t>
      </w:r>
      <w:r w:rsidR="00CE4203" w:rsidRPr="003174B1">
        <w:rPr>
          <w:lang w:val="en-US"/>
        </w:rPr>
        <w:t xml:space="preserve">esearch </w:t>
      </w:r>
      <w:r w:rsidRPr="003174B1">
        <w:rPr>
          <w:lang w:val="en-US"/>
        </w:rPr>
        <w:t>L</w:t>
      </w:r>
      <w:r w:rsidR="00CE4203" w:rsidRPr="003174B1">
        <w:rPr>
          <w:lang w:val="en-US"/>
        </w:rPr>
        <w:t>aboratory</w:t>
      </w:r>
      <w:r w:rsidR="00E85184">
        <w:rPr>
          <w:lang w:val="en-US"/>
        </w:rPr>
        <w:t>; 2002.</w:t>
      </w:r>
    </w:p>
    <w:p w14:paraId="2BCEF19A" w14:textId="52172338" w:rsidR="007E7BBB" w:rsidRPr="003174B1" w:rsidRDefault="007E7BBB" w:rsidP="00EB16C6">
      <w:pPr>
        <w:rPr>
          <w:lang w:val="en-US"/>
        </w:rPr>
      </w:pPr>
      <w:proofErr w:type="spellStart"/>
      <w:r w:rsidRPr="007E7BBB">
        <w:rPr>
          <w:lang w:val="en-US"/>
        </w:rPr>
        <w:t>Leroueil</w:t>
      </w:r>
      <w:proofErr w:type="spellEnd"/>
      <w:r w:rsidRPr="007E7BBB">
        <w:rPr>
          <w:lang w:val="en-US"/>
        </w:rPr>
        <w:t xml:space="preserve"> S. Natural slopes and cuts: movement and failure mechanisms. </w:t>
      </w:r>
      <w:proofErr w:type="spellStart"/>
      <w:r w:rsidRPr="007E7BBB">
        <w:rPr>
          <w:lang w:val="en-US"/>
        </w:rPr>
        <w:t>Géotechnique</w:t>
      </w:r>
      <w:proofErr w:type="spellEnd"/>
      <w:r w:rsidRPr="007E7BBB">
        <w:rPr>
          <w:lang w:val="en-US"/>
        </w:rPr>
        <w:t xml:space="preserve"> </w:t>
      </w:r>
      <w:proofErr w:type="gramStart"/>
      <w:r w:rsidRPr="007E7BBB">
        <w:rPr>
          <w:lang w:val="en-US"/>
        </w:rPr>
        <w:t>2001;51:197</w:t>
      </w:r>
      <w:proofErr w:type="gramEnd"/>
      <w:r w:rsidRPr="007E7BBB">
        <w:rPr>
          <w:lang w:val="en-US"/>
        </w:rPr>
        <w:t xml:space="preserve">–243. </w:t>
      </w:r>
      <w:hyperlink r:id="rId33" w:history="1">
        <w:r w:rsidR="00226470" w:rsidRPr="00CB1837">
          <w:rPr>
            <w:rStyle w:val="Hyperlink"/>
            <w:lang w:val="en-US"/>
          </w:rPr>
          <w:t>https://doi.org/10.1680/geot.2001.51.3.197</w:t>
        </w:r>
      </w:hyperlink>
      <w:r w:rsidRPr="007E7BBB">
        <w:rPr>
          <w:lang w:val="en-US"/>
        </w:rPr>
        <w:t>.</w:t>
      </w:r>
    </w:p>
    <w:p w14:paraId="7065247F" w14:textId="29671145" w:rsidR="000812A7" w:rsidRPr="003174B1" w:rsidRDefault="000812A7" w:rsidP="00EB16C6">
      <w:pPr>
        <w:rPr>
          <w:lang w:val="en-US"/>
        </w:rPr>
      </w:pPr>
      <w:r w:rsidRPr="003174B1">
        <w:rPr>
          <w:lang w:val="en-US"/>
        </w:rPr>
        <w:t>Lowe</w:t>
      </w:r>
      <w:r w:rsidR="008D19D3" w:rsidRPr="003174B1">
        <w:rPr>
          <w:lang w:val="en-US"/>
        </w:rPr>
        <w:t>,</w:t>
      </w:r>
      <w:r w:rsidRPr="003174B1">
        <w:rPr>
          <w:lang w:val="en-US"/>
        </w:rPr>
        <w:t xml:space="preserve"> JA, Bernie D, Bett P, </w:t>
      </w:r>
      <w:proofErr w:type="spellStart"/>
      <w:r w:rsidRPr="003174B1">
        <w:rPr>
          <w:lang w:val="en-US"/>
        </w:rPr>
        <w:t>Bricheno</w:t>
      </w:r>
      <w:proofErr w:type="spellEnd"/>
      <w:r w:rsidRPr="003174B1">
        <w:rPr>
          <w:lang w:val="en-US"/>
        </w:rPr>
        <w:t xml:space="preserve"> L, Brown S, Calvert D et al. UKCP18 science overview report. Exeter: Met Office Hadley Centre; 2018.</w:t>
      </w:r>
    </w:p>
    <w:p w14:paraId="0722BC12" w14:textId="5269F663" w:rsidR="00E225A1" w:rsidRPr="003174B1" w:rsidRDefault="00E225A1" w:rsidP="00EB16C6">
      <w:pPr>
        <w:rPr>
          <w:lang w:val="en-US"/>
        </w:rPr>
      </w:pPr>
      <w:proofErr w:type="spellStart"/>
      <w:r w:rsidRPr="003174B1">
        <w:rPr>
          <w:lang w:val="en-US"/>
        </w:rPr>
        <w:t>Melching</w:t>
      </w:r>
      <w:proofErr w:type="spellEnd"/>
      <w:r w:rsidRPr="003174B1">
        <w:rPr>
          <w:lang w:val="en-US"/>
        </w:rPr>
        <w:t xml:space="preserve"> CS</w:t>
      </w:r>
      <w:r w:rsidR="004805C2">
        <w:rPr>
          <w:lang w:val="en-US"/>
        </w:rPr>
        <w:t>,</w:t>
      </w:r>
      <w:r w:rsidRPr="003174B1">
        <w:rPr>
          <w:lang w:val="en-US"/>
        </w:rPr>
        <w:t xml:space="preserve"> Liebman JS. </w:t>
      </w:r>
      <w:r w:rsidRPr="008454B0">
        <w:rPr>
          <w:lang w:val="en-US"/>
        </w:rPr>
        <w:t>Allocating railroad maintenance funds by solving binary knapsack problems with precedence constraints</w:t>
      </w:r>
      <w:r w:rsidR="007B1FF9">
        <w:rPr>
          <w:lang w:val="en-US"/>
        </w:rPr>
        <w:t>.</w:t>
      </w:r>
      <w:r w:rsidRPr="003174B1">
        <w:rPr>
          <w:lang w:val="en-US"/>
        </w:rPr>
        <w:t xml:space="preserve"> Transportation Research Part B: Methodological</w:t>
      </w:r>
      <w:r w:rsidR="00094981">
        <w:rPr>
          <w:lang w:val="en-US"/>
        </w:rPr>
        <w:t xml:space="preserve"> 1988</w:t>
      </w:r>
      <w:r w:rsidR="00170E1A">
        <w:rPr>
          <w:lang w:val="en-US"/>
        </w:rPr>
        <w:t>;</w:t>
      </w:r>
      <w:r w:rsidRPr="003174B1">
        <w:rPr>
          <w:lang w:val="en-US"/>
        </w:rPr>
        <w:t>22(3)</w:t>
      </w:r>
      <w:r w:rsidR="009B4060">
        <w:rPr>
          <w:lang w:val="en-US"/>
        </w:rPr>
        <w:t>:</w:t>
      </w:r>
      <w:r w:rsidRPr="003174B1">
        <w:rPr>
          <w:lang w:val="en-US"/>
        </w:rPr>
        <w:t>181-94</w:t>
      </w:r>
      <w:r w:rsidR="009B4060">
        <w:rPr>
          <w:lang w:val="en-US"/>
        </w:rPr>
        <w:t>.</w:t>
      </w:r>
      <w:r w:rsidRPr="003174B1">
        <w:rPr>
          <w:lang w:val="en-US"/>
        </w:rPr>
        <w:t xml:space="preserve"> </w:t>
      </w:r>
      <w:hyperlink r:id="rId34" w:history="1">
        <w:r w:rsidRPr="003174B1">
          <w:rPr>
            <w:rStyle w:val="Hyperlink"/>
            <w:lang w:val="en-US"/>
          </w:rPr>
          <w:t>https://doi.org/10.1016/0191-2615(88)90014-8</w:t>
        </w:r>
      </w:hyperlink>
      <w:r w:rsidR="00E0551B">
        <w:rPr>
          <w:lang w:val="en-US"/>
        </w:rPr>
        <w:t>.</w:t>
      </w:r>
    </w:p>
    <w:p w14:paraId="14C2CA42" w14:textId="1A0766E5" w:rsidR="00B46F26" w:rsidRPr="003174B1" w:rsidRDefault="4AFA8A55" w:rsidP="00EB16C6">
      <w:pPr>
        <w:rPr>
          <w:lang w:val="en-US"/>
        </w:rPr>
      </w:pPr>
      <w:r w:rsidRPr="003174B1">
        <w:rPr>
          <w:lang w:val="en-US"/>
        </w:rPr>
        <w:t xml:space="preserve">Murray RT. </w:t>
      </w:r>
      <w:r w:rsidRPr="008454B0">
        <w:rPr>
          <w:lang w:val="en-US"/>
        </w:rPr>
        <w:t>The Development of Specifications for Soil Nailing</w:t>
      </w:r>
      <w:r w:rsidRPr="003174B1">
        <w:rPr>
          <w:lang w:val="en-US"/>
        </w:rPr>
        <w:t xml:space="preserve"> (Research Report No. RR380). </w:t>
      </w:r>
      <w:r w:rsidR="0ED4E041" w:rsidRPr="003174B1">
        <w:rPr>
          <w:lang w:val="en-US"/>
        </w:rPr>
        <w:t xml:space="preserve">Crowthorne: </w:t>
      </w:r>
      <w:r w:rsidRPr="003174B1">
        <w:rPr>
          <w:lang w:val="en-US"/>
        </w:rPr>
        <w:t>Transport Research Laboratory</w:t>
      </w:r>
      <w:r w:rsidR="009B4060">
        <w:rPr>
          <w:lang w:val="en-US"/>
        </w:rPr>
        <w:t>; 1993</w:t>
      </w:r>
      <w:r w:rsidR="00E0551B">
        <w:rPr>
          <w:lang w:val="en-US"/>
        </w:rPr>
        <w:t>.</w:t>
      </w:r>
    </w:p>
    <w:p w14:paraId="0922FA46" w14:textId="440D1E3D" w:rsidR="61B38225" w:rsidRPr="003174B1" w:rsidRDefault="61B38225" w:rsidP="4982C210">
      <w:pPr>
        <w:rPr>
          <w:lang w:val="en-US"/>
        </w:rPr>
      </w:pPr>
      <w:r w:rsidRPr="003174B1">
        <w:rPr>
          <w:lang w:val="en-US"/>
        </w:rPr>
        <w:t>NCE</w:t>
      </w:r>
      <w:r w:rsidR="007B3116" w:rsidRPr="003174B1">
        <w:rPr>
          <w:lang w:val="en-US"/>
        </w:rPr>
        <w:t>,</w:t>
      </w:r>
      <w:r w:rsidRPr="003174B1">
        <w:rPr>
          <w:lang w:val="en-US"/>
        </w:rPr>
        <w:t xml:space="preserve"> </w:t>
      </w:r>
      <w:r w:rsidR="5A7415E0" w:rsidRPr="003174B1">
        <w:rPr>
          <w:lang w:val="en-US"/>
        </w:rPr>
        <w:t xml:space="preserve">Future of Water | Resilience at heart of </w:t>
      </w:r>
      <w:proofErr w:type="spellStart"/>
      <w:r w:rsidR="5A7415E0" w:rsidRPr="003174B1">
        <w:rPr>
          <w:lang w:val="en-US"/>
        </w:rPr>
        <w:t>Toddbrook</w:t>
      </w:r>
      <w:proofErr w:type="spellEnd"/>
      <w:r w:rsidR="5A7415E0" w:rsidRPr="003174B1">
        <w:rPr>
          <w:lang w:val="en-US"/>
        </w:rPr>
        <w:t xml:space="preserve"> Reservoir dam rebuild to avoid repeat of 2019 collapse</w:t>
      </w:r>
      <w:r w:rsidR="2C98DCE1" w:rsidRPr="003174B1">
        <w:rPr>
          <w:lang w:val="en-US"/>
        </w:rPr>
        <w:t xml:space="preserve">. </w:t>
      </w:r>
      <w:hyperlink r:id="rId35" w:history="1">
        <w:r w:rsidR="0D1C706E" w:rsidRPr="003174B1">
          <w:rPr>
            <w:rStyle w:val="Hyperlink"/>
            <w:lang w:val="en-US"/>
          </w:rPr>
          <w:t>https://www.newcivilengineer.com/the-future-of/future-of-water-resilience-at-heart-of-toddbrook-reservoir-dam-rebuild-to-avoid-repeat-of-2019-collapse-29-11-2022/</w:t>
        </w:r>
      </w:hyperlink>
      <w:r w:rsidR="007B3116" w:rsidRPr="003174B1">
        <w:rPr>
          <w:lang w:val="en-US"/>
        </w:rPr>
        <w:t>, 2022</w:t>
      </w:r>
      <w:r w:rsidR="0D1C706E" w:rsidRPr="003174B1">
        <w:rPr>
          <w:lang w:val="en-US"/>
        </w:rPr>
        <w:t xml:space="preserve"> </w:t>
      </w:r>
      <w:r w:rsidR="007B3116" w:rsidRPr="003174B1">
        <w:rPr>
          <w:lang w:val="en-US"/>
        </w:rPr>
        <w:t>(a</w:t>
      </w:r>
      <w:r w:rsidR="2C98DCE1" w:rsidRPr="003174B1">
        <w:rPr>
          <w:lang w:val="en-US"/>
        </w:rPr>
        <w:t>ccessed 27 October 2023</w:t>
      </w:r>
      <w:r w:rsidR="007B3116" w:rsidRPr="003174B1">
        <w:rPr>
          <w:lang w:val="en-US"/>
        </w:rPr>
        <w:t>)</w:t>
      </w:r>
      <w:r w:rsidR="00E0551B">
        <w:rPr>
          <w:lang w:val="en-US"/>
        </w:rPr>
        <w:t>.</w:t>
      </w:r>
    </w:p>
    <w:p w14:paraId="531A9148" w14:textId="14D4078F" w:rsidR="00210D11" w:rsidRPr="003174B1" w:rsidRDefault="00210D11" w:rsidP="00EB16C6">
      <w:pPr>
        <w:rPr>
          <w:lang w:val="en-US"/>
        </w:rPr>
      </w:pPr>
      <w:r w:rsidRPr="003174B1">
        <w:rPr>
          <w:lang w:val="en-US"/>
        </w:rPr>
        <w:t>Network Rail</w:t>
      </w:r>
      <w:r w:rsidR="007B3116" w:rsidRPr="003174B1">
        <w:rPr>
          <w:lang w:val="en-US"/>
        </w:rPr>
        <w:t>,</w:t>
      </w:r>
      <w:r w:rsidRPr="003174B1">
        <w:rPr>
          <w:lang w:val="en-US"/>
        </w:rPr>
        <w:t xml:space="preserve"> Earthworks Technical Strategy. </w:t>
      </w:r>
      <w:hyperlink r:id="rId36" w:history="1">
        <w:r w:rsidR="00DE2920" w:rsidRPr="003174B1">
          <w:rPr>
            <w:rStyle w:val="Hyperlink"/>
            <w:lang w:val="en-US"/>
          </w:rPr>
          <w:t>https://www.networkrail.co.uk/wp-content/uploads/2018/07/Earthworks-Technical-Strategy.pdf</w:t>
        </w:r>
      </w:hyperlink>
      <w:r w:rsidR="007B3116" w:rsidRPr="00ED4142">
        <w:rPr>
          <w:rStyle w:val="Hyperlink"/>
          <w:color w:val="auto"/>
          <w:u w:val="none"/>
          <w:lang w:val="en-US"/>
        </w:rPr>
        <w:t>, 2018</w:t>
      </w:r>
      <w:r w:rsidR="00DE2920" w:rsidRPr="003174B1">
        <w:rPr>
          <w:lang w:val="en-US"/>
        </w:rPr>
        <w:t xml:space="preserve"> </w:t>
      </w:r>
      <w:r w:rsidR="007B3116" w:rsidRPr="003174B1">
        <w:rPr>
          <w:lang w:val="en-US"/>
        </w:rPr>
        <w:t>(a</w:t>
      </w:r>
      <w:r w:rsidRPr="003174B1">
        <w:rPr>
          <w:lang w:val="en-US"/>
        </w:rPr>
        <w:t xml:space="preserve">ccessed </w:t>
      </w:r>
      <w:r w:rsidR="00D47BE3" w:rsidRPr="003174B1">
        <w:rPr>
          <w:lang w:val="en-US"/>
        </w:rPr>
        <w:t>4 April</w:t>
      </w:r>
      <w:r w:rsidRPr="003174B1">
        <w:rPr>
          <w:lang w:val="en-US"/>
        </w:rPr>
        <w:t xml:space="preserve"> 202</w:t>
      </w:r>
      <w:r w:rsidR="00D47BE3" w:rsidRPr="003174B1">
        <w:rPr>
          <w:lang w:val="en-US"/>
        </w:rPr>
        <w:t>3</w:t>
      </w:r>
      <w:r w:rsidR="007B3116" w:rsidRPr="003174B1">
        <w:rPr>
          <w:lang w:val="en-US"/>
        </w:rPr>
        <w:t>)</w:t>
      </w:r>
      <w:r w:rsidR="00E0551B">
        <w:rPr>
          <w:lang w:val="en-US"/>
        </w:rPr>
        <w:t>.</w:t>
      </w:r>
    </w:p>
    <w:p w14:paraId="3DA898F7" w14:textId="5682C368" w:rsidR="00E61150" w:rsidRPr="003174B1" w:rsidRDefault="005C7CCE" w:rsidP="00EB16C6">
      <w:pPr>
        <w:rPr>
          <w:lang w:val="en-US"/>
        </w:rPr>
      </w:pPr>
      <w:r w:rsidRPr="003174B1">
        <w:rPr>
          <w:lang w:val="en-US"/>
        </w:rPr>
        <w:t>Network Rail</w:t>
      </w:r>
      <w:r w:rsidR="007B3116" w:rsidRPr="003174B1">
        <w:rPr>
          <w:lang w:val="en-US"/>
        </w:rPr>
        <w:t>,</w:t>
      </w:r>
      <w:r w:rsidRPr="003174B1">
        <w:rPr>
          <w:lang w:val="en-US"/>
        </w:rPr>
        <w:t xml:space="preserve"> Resilience of rail infrastructure. </w:t>
      </w:r>
      <w:hyperlink r:id="rId37" w:history="1">
        <w:r w:rsidRPr="003174B1">
          <w:rPr>
            <w:rStyle w:val="Hyperlink"/>
            <w:lang w:val="en-US"/>
          </w:rPr>
          <w:t>https://www.networkrail.co.uk/who-we-are/our-approach-to-safety/stonehaven</w:t>
        </w:r>
      </w:hyperlink>
      <w:r w:rsidR="007B3116" w:rsidRPr="00ED4142">
        <w:rPr>
          <w:rStyle w:val="Hyperlink"/>
          <w:color w:val="auto"/>
          <w:u w:val="none"/>
          <w:lang w:val="en-US"/>
        </w:rPr>
        <w:t>, 2023</w:t>
      </w:r>
      <w:r w:rsidRPr="003174B1">
        <w:rPr>
          <w:lang w:val="en-US"/>
        </w:rPr>
        <w:t xml:space="preserve"> </w:t>
      </w:r>
      <w:r w:rsidR="007B3116" w:rsidRPr="003174B1">
        <w:rPr>
          <w:lang w:val="en-US"/>
        </w:rPr>
        <w:t>(a</w:t>
      </w:r>
      <w:r w:rsidRPr="003174B1">
        <w:rPr>
          <w:lang w:val="en-US"/>
        </w:rPr>
        <w:t xml:space="preserve">ccessed </w:t>
      </w:r>
      <w:r w:rsidR="00E97F36" w:rsidRPr="003174B1">
        <w:rPr>
          <w:lang w:val="en-US"/>
        </w:rPr>
        <w:t>15 March 2023</w:t>
      </w:r>
      <w:r w:rsidR="007B3116" w:rsidRPr="003174B1">
        <w:rPr>
          <w:lang w:val="en-US"/>
        </w:rPr>
        <w:t>)</w:t>
      </w:r>
      <w:r w:rsidR="00E0551B">
        <w:rPr>
          <w:lang w:val="en-US"/>
        </w:rPr>
        <w:t>.</w:t>
      </w:r>
    </w:p>
    <w:p w14:paraId="0105C464" w14:textId="0856B42F" w:rsidR="00850083" w:rsidRPr="003174B1" w:rsidRDefault="00850083" w:rsidP="00EB16C6">
      <w:pPr>
        <w:rPr>
          <w:lang w:val="en-US"/>
        </w:rPr>
      </w:pPr>
      <w:r w:rsidRPr="003174B1">
        <w:rPr>
          <w:lang w:val="en-US"/>
        </w:rPr>
        <w:t>NIC</w:t>
      </w:r>
      <w:r w:rsidR="00460E3D" w:rsidRPr="003174B1">
        <w:rPr>
          <w:lang w:val="en-US"/>
        </w:rPr>
        <w:t>,</w:t>
      </w:r>
      <w:r w:rsidRPr="003174B1">
        <w:rPr>
          <w:lang w:val="en-US"/>
        </w:rPr>
        <w:t xml:space="preserve"> The Second National Infrastructure Assessment: Baseline Report. </w:t>
      </w:r>
      <w:r w:rsidR="00E33C23" w:rsidRPr="003174B1">
        <w:rPr>
          <w:lang w:val="en-US"/>
        </w:rPr>
        <w:t>https://nic.org.uk/app/uploads/Revised-Second-National-Infrastructure-Assessment-Baseline-Report.pdf,</w:t>
      </w:r>
      <w:r w:rsidRPr="003174B1">
        <w:rPr>
          <w:lang w:val="en-US"/>
        </w:rPr>
        <w:t xml:space="preserve"> 2021</w:t>
      </w:r>
      <w:r w:rsidR="00E33C23" w:rsidRPr="003174B1">
        <w:rPr>
          <w:lang w:val="en-US"/>
        </w:rPr>
        <w:t xml:space="preserve"> (accessed 10 November 2023)</w:t>
      </w:r>
      <w:r w:rsidR="00E0551B">
        <w:rPr>
          <w:lang w:val="en-US"/>
        </w:rPr>
        <w:t>.</w:t>
      </w:r>
    </w:p>
    <w:p w14:paraId="54EDA99F" w14:textId="014B2A92" w:rsidR="00DF0968" w:rsidRPr="003174B1" w:rsidRDefault="00DF0968" w:rsidP="00EB16C6">
      <w:pPr>
        <w:rPr>
          <w:lang w:val="en-US"/>
        </w:rPr>
      </w:pPr>
      <w:r w:rsidRPr="003174B1">
        <w:rPr>
          <w:lang w:val="en-US"/>
        </w:rPr>
        <w:t>NRC, Potential Impacts of Climate Change on U</w:t>
      </w:r>
      <w:r w:rsidR="00A3180D" w:rsidRPr="003174B1">
        <w:rPr>
          <w:lang w:val="en-US"/>
        </w:rPr>
        <w:t>.</w:t>
      </w:r>
      <w:r w:rsidRPr="003174B1">
        <w:rPr>
          <w:lang w:val="en-US"/>
        </w:rPr>
        <w:t>S</w:t>
      </w:r>
      <w:r w:rsidR="00A3180D" w:rsidRPr="003174B1">
        <w:rPr>
          <w:lang w:val="en-US"/>
        </w:rPr>
        <w:t>.</w:t>
      </w:r>
      <w:r w:rsidRPr="003174B1">
        <w:rPr>
          <w:lang w:val="en-US"/>
        </w:rPr>
        <w:t xml:space="preserve"> Transportation</w:t>
      </w:r>
      <w:r w:rsidR="00A3180D" w:rsidRPr="003174B1">
        <w:rPr>
          <w:lang w:val="en-US"/>
        </w:rPr>
        <w:t>.</w:t>
      </w:r>
      <w:r w:rsidRPr="003174B1">
        <w:rPr>
          <w:lang w:val="en-US"/>
        </w:rPr>
        <w:t xml:space="preserve"> </w:t>
      </w:r>
      <w:hyperlink r:id="rId38" w:history="1">
        <w:r w:rsidR="00CB6DD3" w:rsidRPr="003174B1">
          <w:rPr>
            <w:rStyle w:val="Hyperlink"/>
            <w:lang w:val="en-US"/>
          </w:rPr>
          <w:t>https://onlinepubs.trb.org/onlinepubs/sr/sr290.pdf</w:t>
        </w:r>
      </w:hyperlink>
      <w:r w:rsidR="00CB6DD3" w:rsidRPr="003174B1">
        <w:rPr>
          <w:lang w:val="en-US"/>
        </w:rPr>
        <w:t xml:space="preserve">, 2008 (accessed </w:t>
      </w:r>
      <w:r w:rsidR="00A3180D" w:rsidRPr="003174B1">
        <w:rPr>
          <w:lang w:val="en-US"/>
        </w:rPr>
        <w:t>10 November 2023)</w:t>
      </w:r>
      <w:r w:rsidR="00E0551B">
        <w:rPr>
          <w:lang w:val="en-US"/>
        </w:rPr>
        <w:t>.</w:t>
      </w:r>
    </w:p>
    <w:p w14:paraId="0069EF83" w14:textId="30F3BDCD" w:rsidR="0073774F" w:rsidRPr="003174B1" w:rsidRDefault="0073774F" w:rsidP="0073774F">
      <w:pPr>
        <w:rPr>
          <w:lang w:val="en-US"/>
        </w:rPr>
      </w:pPr>
      <w:r w:rsidRPr="003174B1">
        <w:rPr>
          <w:lang w:val="en-US"/>
        </w:rPr>
        <w:t>ORR</w:t>
      </w:r>
      <w:r w:rsidR="009409C4" w:rsidRPr="003174B1">
        <w:rPr>
          <w:lang w:val="en-US"/>
        </w:rPr>
        <w:t>,</w:t>
      </w:r>
      <w:r w:rsidRPr="003174B1">
        <w:rPr>
          <w:lang w:val="en-US"/>
        </w:rPr>
        <w:t xml:space="preserve"> Rail statistics compendium. </w:t>
      </w:r>
      <w:hyperlink r:id="rId39" w:history="1">
        <w:r w:rsidR="00074732" w:rsidRPr="003174B1">
          <w:rPr>
            <w:rStyle w:val="Hyperlink"/>
            <w:lang w:val="en-US"/>
          </w:rPr>
          <w:t>https://dataportal.orr.gov.uk/media/2164/rail-statistics-compendium-april-2021-march-2022.pdf</w:t>
        </w:r>
      </w:hyperlink>
      <w:r w:rsidR="009409C4" w:rsidRPr="000A59D2">
        <w:rPr>
          <w:rStyle w:val="Hyperlink"/>
          <w:color w:val="auto"/>
          <w:u w:val="none"/>
          <w:lang w:val="en-US"/>
        </w:rPr>
        <w:t>, 2022</w:t>
      </w:r>
      <w:r w:rsidR="00074732" w:rsidRPr="003174B1">
        <w:rPr>
          <w:lang w:val="en-US"/>
        </w:rPr>
        <w:t xml:space="preserve"> </w:t>
      </w:r>
      <w:r w:rsidR="009409C4" w:rsidRPr="003174B1">
        <w:rPr>
          <w:lang w:val="en-US"/>
        </w:rPr>
        <w:t>(a</w:t>
      </w:r>
      <w:r w:rsidRPr="003174B1">
        <w:rPr>
          <w:lang w:val="en-US"/>
        </w:rPr>
        <w:t>ccessed 1</w:t>
      </w:r>
      <w:r w:rsidR="00074732" w:rsidRPr="003174B1">
        <w:rPr>
          <w:lang w:val="en-US"/>
        </w:rPr>
        <w:t>2</w:t>
      </w:r>
      <w:r w:rsidRPr="003174B1">
        <w:rPr>
          <w:lang w:val="en-US"/>
        </w:rPr>
        <w:t xml:space="preserve"> </w:t>
      </w:r>
      <w:r w:rsidR="00074732" w:rsidRPr="003174B1">
        <w:rPr>
          <w:lang w:val="en-US"/>
        </w:rPr>
        <w:t>April</w:t>
      </w:r>
      <w:r w:rsidRPr="003174B1">
        <w:rPr>
          <w:lang w:val="en-US"/>
        </w:rPr>
        <w:t xml:space="preserve"> 2023</w:t>
      </w:r>
      <w:r w:rsidR="009409C4" w:rsidRPr="003174B1">
        <w:rPr>
          <w:lang w:val="en-US"/>
        </w:rPr>
        <w:t>)</w:t>
      </w:r>
      <w:r w:rsidR="00E0551B">
        <w:rPr>
          <w:lang w:val="en-US"/>
        </w:rPr>
        <w:t>.</w:t>
      </w:r>
    </w:p>
    <w:p w14:paraId="446ED21F" w14:textId="5471D4C6" w:rsidR="001C7C7E" w:rsidRPr="003174B1" w:rsidRDefault="001C7C7E" w:rsidP="00EB16C6">
      <w:pPr>
        <w:rPr>
          <w:lang w:val="en-US"/>
        </w:rPr>
      </w:pPr>
      <w:r w:rsidRPr="003174B1">
        <w:rPr>
          <w:lang w:val="en-US"/>
        </w:rPr>
        <w:lastRenderedPageBreak/>
        <w:t xml:space="preserve">Patton P. </w:t>
      </w:r>
      <w:r w:rsidR="00627EE8" w:rsidRPr="003174B1">
        <w:rPr>
          <w:lang w:val="en-US"/>
        </w:rPr>
        <w:t xml:space="preserve">Open Road: A Celebration of the American Highway. </w:t>
      </w:r>
      <w:r w:rsidR="00B2636C" w:rsidRPr="003174B1">
        <w:rPr>
          <w:lang w:val="en-US"/>
        </w:rPr>
        <w:t>New York: Simon &amp; Schuster</w:t>
      </w:r>
      <w:r w:rsidR="00822ED3">
        <w:rPr>
          <w:lang w:val="en-US"/>
        </w:rPr>
        <w:t xml:space="preserve">; </w:t>
      </w:r>
      <w:r w:rsidR="00822ED3" w:rsidRPr="003174B1">
        <w:rPr>
          <w:lang w:val="en-US"/>
        </w:rPr>
        <w:t>1986</w:t>
      </w:r>
      <w:r w:rsidR="00822ED3">
        <w:rPr>
          <w:lang w:val="en-US"/>
        </w:rPr>
        <w:t>.</w:t>
      </w:r>
    </w:p>
    <w:p w14:paraId="5643C6EC" w14:textId="7515A157" w:rsidR="00A20BB8" w:rsidRPr="003174B1" w:rsidRDefault="00A20BB8" w:rsidP="00A20BB8">
      <w:pPr>
        <w:rPr>
          <w:lang w:val="en-US"/>
        </w:rPr>
      </w:pPr>
      <w:r w:rsidRPr="003174B1">
        <w:rPr>
          <w:lang w:val="en-US"/>
        </w:rPr>
        <w:t xml:space="preserve">Perry J, </w:t>
      </w:r>
      <w:proofErr w:type="spellStart"/>
      <w:r w:rsidRPr="003174B1">
        <w:rPr>
          <w:lang w:val="en-US"/>
        </w:rPr>
        <w:t>Pedley</w:t>
      </w:r>
      <w:proofErr w:type="spellEnd"/>
      <w:r w:rsidRPr="003174B1">
        <w:rPr>
          <w:lang w:val="en-US"/>
        </w:rPr>
        <w:t xml:space="preserve"> M</w:t>
      </w:r>
      <w:r w:rsidR="00AD56FD">
        <w:rPr>
          <w:lang w:val="en-US"/>
        </w:rPr>
        <w:t>,</w:t>
      </w:r>
      <w:r w:rsidRPr="003174B1">
        <w:rPr>
          <w:lang w:val="en-US"/>
        </w:rPr>
        <w:t xml:space="preserve"> Brady K. Infrastructure Cuttings - Condition Appraisal and Remedial Treatment (Report No. C591). London: Construction Industry Research and Information Association</w:t>
      </w:r>
      <w:r w:rsidR="00C33E1F">
        <w:rPr>
          <w:lang w:val="en-US"/>
        </w:rPr>
        <w:t xml:space="preserve">; </w:t>
      </w:r>
      <w:r w:rsidR="00C33E1F" w:rsidRPr="003174B1">
        <w:rPr>
          <w:lang w:val="en-US"/>
        </w:rPr>
        <w:t>2003a.</w:t>
      </w:r>
    </w:p>
    <w:p w14:paraId="18C99D42" w14:textId="35EB1141" w:rsidR="00A20BB8" w:rsidRPr="003174B1" w:rsidRDefault="00A20BB8" w:rsidP="00A20BB8">
      <w:pPr>
        <w:rPr>
          <w:lang w:val="en-US"/>
        </w:rPr>
      </w:pPr>
      <w:r w:rsidRPr="003174B1">
        <w:rPr>
          <w:lang w:val="en-US"/>
        </w:rPr>
        <w:t xml:space="preserve">Perry J, </w:t>
      </w:r>
      <w:proofErr w:type="spellStart"/>
      <w:r w:rsidRPr="003174B1">
        <w:rPr>
          <w:lang w:val="en-US"/>
        </w:rPr>
        <w:t>Pedley</w:t>
      </w:r>
      <w:proofErr w:type="spellEnd"/>
      <w:r w:rsidRPr="003174B1">
        <w:rPr>
          <w:lang w:val="en-US"/>
        </w:rPr>
        <w:t xml:space="preserve"> M</w:t>
      </w:r>
      <w:r w:rsidR="00C33E1F">
        <w:rPr>
          <w:lang w:val="en-US"/>
        </w:rPr>
        <w:t>,</w:t>
      </w:r>
      <w:r w:rsidR="009B1548" w:rsidRPr="003174B1">
        <w:rPr>
          <w:lang w:val="en-US"/>
        </w:rPr>
        <w:t xml:space="preserve"> </w:t>
      </w:r>
      <w:r w:rsidRPr="003174B1">
        <w:rPr>
          <w:lang w:val="en-US"/>
        </w:rPr>
        <w:t xml:space="preserve">Reid M. Infrastructure Embankments – Condition Appraisal and Remedial Treatment (Report No. C592). </w:t>
      </w:r>
      <w:r w:rsidR="009B1548" w:rsidRPr="003174B1">
        <w:rPr>
          <w:lang w:val="en-US"/>
        </w:rPr>
        <w:t>London: Construction Industry Research and Information Association</w:t>
      </w:r>
      <w:r w:rsidR="008667D0">
        <w:rPr>
          <w:lang w:val="en-US"/>
        </w:rPr>
        <w:t xml:space="preserve">; </w:t>
      </w:r>
      <w:r w:rsidR="008667D0" w:rsidRPr="003174B1">
        <w:rPr>
          <w:lang w:val="en-US"/>
        </w:rPr>
        <w:t>2003b</w:t>
      </w:r>
      <w:r w:rsidR="008667D0">
        <w:rPr>
          <w:lang w:val="en-US"/>
        </w:rPr>
        <w:t>.</w:t>
      </w:r>
    </w:p>
    <w:p w14:paraId="0D057A63" w14:textId="4F4CB1FB" w:rsidR="00952B13" w:rsidRPr="003174B1" w:rsidRDefault="00952B13" w:rsidP="00952B13">
      <w:pPr>
        <w:rPr>
          <w:lang w:val="en-US"/>
        </w:rPr>
      </w:pPr>
      <w:proofErr w:type="spellStart"/>
      <w:r w:rsidRPr="003174B1">
        <w:rPr>
          <w:lang w:val="en-US"/>
        </w:rPr>
        <w:t>Phear</w:t>
      </w:r>
      <w:proofErr w:type="spellEnd"/>
      <w:r w:rsidRPr="003174B1">
        <w:rPr>
          <w:lang w:val="en-US"/>
        </w:rPr>
        <w:t xml:space="preserve"> A, Dew C, </w:t>
      </w:r>
      <w:proofErr w:type="spellStart"/>
      <w:r w:rsidRPr="003174B1">
        <w:rPr>
          <w:lang w:val="en-US"/>
        </w:rPr>
        <w:t>Ozsoy</w:t>
      </w:r>
      <w:proofErr w:type="spellEnd"/>
      <w:r w:rsidRPr="003174B1">
        <w:rPr>
          <w:lang w:val="en-US"/>
        </w:rPr>
        <w:t xml:space="preserve"> B, </w:t>
      </w:r>
      <w:proofErr w:type="spellStart"/>
      <w:r w:rsidRPr="003174B1">
        <w:rPr>
          <w:lang w:val="en-US"/>
        </w:rPr>
        <w:t>Wharmby</w:t>
      </w:r>
      <w:proofErr w:type="spellEnd"/>
      <w:r w:rsidRPr="003174B1">
        <w:rPr>
          <w:lang w:val="en-US"/>
        </w:rPr>
        <w:t xml:space="preserve"> NJ, Judge J</w:t>
      </w:r>
      <w:r w:rsidR="008667D0">
        <w:rPr>
          <w:lang w:val="en-US"/>
        </w:rPr>
        <w:t>,</w:t>
      </w:r>
      <w:r w:rsidR="00390E7B" w:rsidRPr="003174B1">
        <w:rPr>
          <w:lang w:val="en-US"/>
        </w:rPr>
        <w:t xml:space="preserve"> </w:t>
      </w:r>
      <w:proofErr w:type="spellStart"/>
      <w:r w:rsidRPr="003174B1">
        <w:rPr>
          <w:lang w:val="en-US"/>
        </w:rPr>
        <w:t>Berley</w:t>
      </w:r>
      <w:proofErr w:type="spellEnd"/>
      <w:r w:rsidRPr="003174B1">
        <w:rPr>
          <w:lang w:val="en-US"/>
        </w:rPr>
        <w:t xml:space="preserve"> AD. </w:t>
      </w:r>
      <w:r w:rsidRPr="008454B0">
        <w:rPr>
          <w:lang w:val="en-US"/>
        </w:rPr>
        <w:t>Soil nailing – best practice guidance</w:t>
      </w:r>
      <w:r w:rsidRPr="003174B1">
        <w:rPr>
          <w:lang w:val="en-US"/>
        </w:rPr>
        <w:t xml:space="preserve"> (Report No. C637). London: Construction Industry Research and Information Association</w:t>
      </w:r>
      <w:r w:rsidR="008667D0">
        <w:rPr>
          <w:lang w:val="en-US"/>
        </w:rPr>
        <w:t xml:space="preserve">; </w:t>
      </w:r>
      <w:r w:rsidR="008667D0" w:rsidRPr="003174B1">
        <w:rPr>
          <w:lang w:val="en-US"/>
        </w:rPr>
        <w:t>2005</w:t>
      </w:r>
      <w:r w:rsidRPr="003174B1">
        <w:rPr>
          <w:lang w:val="en-US"/>
        </w:rPr>
        <w:t>.</w:t>
      </w:r>
    </w:p>
    <w:p w14:paraId="2F1C359B" w14:textId="0C47ECE6" w:rsidR="00AA6211" w:rsidRPr="003174B1" w:rsidRDefault="002710D9" w:rsidP="002710D9">
      <w:pPr>
        <w:rPr>
          <w:lang w:val="en-US"/>
        </w:rPr>
      </w:pPr>
      <w:proofErr w:type="spellStart"/>
      <w:r w:rsidRPr="003174B1">
        <w:rPr>
          <w:lang w:val="en-US"/>
        </w:rPr>
        <w:t>Postill</w:t>
      </w:r>
      <w:proofErr w:type="spellEnd"/>
      <w:r w:rsidRPr="003174B1">
        <w:rPr>
          <w:lang w:val="en-US"/>
        </w:rPr>
        <w:t xml:space="preserve"> H, Dixon N, </w:t>
      </w:r>
      <w:proofErr w:type="spellStart"/>
      <w:r w:rsidRPr="003174B1">
        <w:rPr>
          <w:lang w:val="en-US"/>
        </w:rPr>
        <w:t>Fowmes</w:t>
      </w:r>
      <w:proofErr w:type="spellEnd"/>
      <w:r w:rsidRPr="003174B1">
        <w:rPr>
          <w:lang w:val="en-US"/>
        </w:rPr>
        <w:t xml:space="preserve"> G, El-Hamalawi A, Take WA. Modelling seasonal ratcheting and progressive failure in clay slopes: a validation. Canadian Geotechnical Journal </w:t>
      </w:r>
      <w:proofErr w:type="gramStart"/>
      <w:r w:rsidRPr="003174B1">
        <w:rPr>
          <w:lang w:val="en-US"/>
        </w:rPr>
        <w:t>2020;57:1265</w:t>
      </w:r>
      <w:proofErr w:type="gramEnd"/>
      <w:r w:rsidRPr="003174B1">
        <w:rPr>
          <w:lang w:val="en-US"/>
        </w:rPr>
        <w:t xml:space="preserve">–79. </w:t>
      </w:r>
      <w:hyperlink r:id="rId40" w:history="1">
        <w:r w:rsidRPr="003174B1">
          <w:rPr>
            <w:rStyle w:val="Hyperlink"/>
            <w:lang w:val="en-US"/>
          </w:rPr>
          <w:t>https://doi.org/10.1139/cgj-2018-0837</w:t>
        </w:r>
      </w:hyperlink>
      <w:r w:rsidRPr="003174B1">
        <w:rPr>
          <w:lang w:val="en-US"/>
        </w:rPr>
        <w:t>.</w:t>
      </w:r>
    </w:p>
    <w:p w14:paraId="00548991" w14:textId="32E03102" w:rsidR="00F045B8" w:rsidRPr="003174B1" w:rsidRDefault="00F045B8" w:rsidP="00EB16C6">
      <w:pPr>
        <w:rPr>
          <w:lang w:val="en-US"/>
        </w:rPr>
      </w:pPr>
      <w:proofErr w:type="spellStart"/>
      <w:r w:rsidRPr="003174B1">
        <w:rPr>
          <w:lang w:val="en-US"/>
        </w:rPr>
        <w:t>Postill</w:t>
      </w:r>
      <w:proofErr w:type="spellEnd"/>
      <w:r w:rsidRPr="003174B1">
        <w:rPr>
          <w:lang w:val="en-US"/>
        </w:rPr>
        <w:t xml:space="preserve"> H, Helm PR, Dixon N, Glendinning S, Smethurst JA, Rouainia M </w:t>
      </w:r>
      <w:r w:rsidR="008667D0">
        <w:rPr>
          <w:lang w:val="en-US"/>
        </w:rPr>
        <w:t>et al</w:t>
      </w:r>
      <w:r w:rsidRPr="003174B1">
        <w:rPr>
          <w:lang w:val="en-US"/>
        </w:rPr>
        <w:t xml:space="preserve">. </w:t>
      </w:r>
      <w:r w:rsidRPr="008454B0">
        <w:rPr>
          <w:lang w:val="en-US"/>
        </w:rPr>
        <w:t>Forecasting the long-term deterioration of a cut slope in high-plasticity clay using a numerical model</w:t>
      </w:r>
      <w:r w:rsidRPr="00615CEA">
        <w:rPr>
          <w:lang w:val="en-US"/>
        </w:rPr>
        <w:t>,</w:t>
      </w:r>
      <w:r w:rsidRPr="003174B1">
        <w:rPr>
          <w:lang w:val="en-US"/>
        </w:rPr>
        <w:t xml:space="preserve"> Engineering Geology</w:t>
      </w:r>
      <w:r w:rsidR="008E74C0">
        <w:rPr>
          <w:lang w:val="en-US"/>
        </w:rPr>
        <w:t xml:space="preserve"> </w:t>
      </w:r>
      <w:r w:rsidR="00615CEA">
        <w:rPr>
          <w:lang w:val="en-US"/>
        </w:rPr>
        <w:t>2021</w:t>
      </w:r>
      <w:r w:rsidR="00F361CC">
        <w:rPr>
          <w:lang w:val="en-US"/>
        </w:rPr>
        <w:t>;</w:t>
      </w:r>
      <w:r w:rsidRPr="003174B1">
        <w:rPr>
          <w:lang w:val="en-US"/>
        </w:rPr>
        <w:t>280</w:t>
      </w:r>
      <w:r w:rsidR="00981A98">
        <w:rPr>
          <w:lang w:val="en-US"/>
        </w:rPr>
        <w:t>:</w:t>
      </w:r>
      <w:r w:rsidRPr="003174B1">
        <w:rPr>
          <w:lang w:val="en-US"/>
        </w:rPr>
        <w:t>105912</w:t>
      </w:r>
      <w:r w:rsidR="00285906">
        <w:rPr>
          <w:lang w:val="en-US"/>
        </w:rPr>
        <w:t>.</w:t>
      </w:r>
      <w:r w:rsidRPr="003174B1">
        <w:rPr>
          <w:lang w:val="en-US"/>
        </w:rPr>
        <w:t xml:space="preserve"> </w:t>
      </w:r>
      <w:hyperlink r:id="rId41" w:history="1">
        <w:r w:rsidR="00CB5024" w:rsidRPr="003174B1">
          <w:rPr>
            <w:rStyle w:val="Hyperlink"/>
            <w:lang w:val="en-US"/>
          </w:rPr>
          <w:t>https://doi.org/10.1016/j.enggeo.2020.105912</w:t>
        </w:r>
      </w:hyperlink>
      <w:r w:rsidR="00285906">
        <w:rPr>
          <w:rStyle w:val="Hyperlink"/>
          <w:lang w:val="en-US"/>
        </w:rPr>
        <w:t>.</w:t>
      </w:r>
    </w:p>
    <w:p w14:paraId="5BF33330" w14:textId="0B9A4420" w:rsidR="006A5E1D" w:rsidRPr="003174B1" w:rsidRDefault="006A5E1D" w:rsidP="00EB16C6">
      <w:pPr>
        <w:rPr>
          <w:lang w:val="en-US"/>
        </w:rPr>
      </w:pPr>
      <w:r w:rsidRPr="003174B1">
        <w:rPr>
          <w:lang w:val="en-US"/>
        </w:rPr>
        <w:t>Prometheus Group</w:t>
      </w:r>
      <w:r w:rsidR="00F70EDF" w:rsidRPr="003174B1">
        <w:rPr>
          <w:lang w:val="en-US"/>
        </w:rPr>
        <w:t>,</w:t>
      </w:r>
      <w:r w:rsidRPr="003174B1">
        <w:rPr>
          <w:lang w:val="en-US"/>
        </w:rPr>
        <w:t xml:space="preserve"> </w:t>
      </w:r>
      <w:r w:rsidR="00564DC8" w:rsidRPr="003174B1">
        <w:rPr>
          <w:lang w:val="en-US"/>
        </w:rPr>
        <w:t>11 Disadvantages of a Reactive Maintenance Program</w:t>
      </w:r>
      <w:r w:rsidR="002B34F2" w:rsidRPr="003174B1">
        <w:rPr>
          <w:lang w:val="en-US"/>
        </w:rPr>
        <w:t xml:space="preserve">. </w:t>
      </w:r>
      <w:hyperlink r:id="rId42" w:history="1">
        <w:r w:rsidR="00A8586A" w:rsidRPr="003174B1">
          <w:rPr>
            <w:rStyle w:val="Hyperlink"/>
            <w:lang w:val="en-US"/>
          </w:rPr>
          <w:t>https://www.prometheusgroup.com/resources/posts/11-disadvantages-of-a-reactive-maintenance-program</w:t>
        </w:r>
      </w:hyperlink>
      <w:r w:rsidR="00F70EDF" w:rsidRPr="000A59D2">
        <w:rPr>
          <w:rStyle w:val="Hyperlink"/>
          <w:color w:val="auto"/>
          <w:u w:val="none"/>
          <w:lang w:val="en-US"/>
        </w:rPr>
        <w:t>, 2022</w:t>
      </w:r>
      <w:r w:rsidR="00A8586A" w:rsidRPr="003174B1">
        <w:rPr>
          <w:lang w:val="en-US"/>
        </w:rPr>
        <w:t xml:space="preserve"> </w:t>
      </w:r>
      <w:r w:rsidR="00F70EDF" w:rsidRPr="003174B1">
        <w:rPr>
          <w:lang w:val="en-US"/>
        </w:rPr>
        <w:t>(a</w:t>
      </w:r>
      <w:r w:rsidR="00A8586A" w:rsidRPr="003174B1">
        <w:rPr>
          <w:lang w:val="en-US"/>
        </w:rPr>
        <w:t xml:space="preserve">ccessed </w:t>
      </w:r>
      <w:r w:rsidR="00F114FC" w:rsidRPr="003174B1">
        <w:rPr>
          <w:lang w:val="en-US"/>
        </w:rPr>
        <w:t>13 April 2023</w:t>
      </w:r>
      <w:r w:rsidR="00F70EDF" w:rsidRPr="003174B1">
        <w:rPr>
          <w:lang w:val="en-US"/>
        </w:rPr>
        <w:t>)</w:t>
      </w:r>
      <w:r w:rsidR="00042BEB">
        <w:rPr>
          <w:lang w:val="en-US"/>
        </w:rPr>
        <w:t>.</w:t>
      </w:r>
    </w:p>
    <w:p w14:paraId="0F717299" w14:textId="355B9958" w:rsidR="00CB5024" w:rsidRPr="003174B1" w:rsidRDefault="00CB5024" w:rsidP="00EB16C6">
      <w:pPr>
        <w:rPr>
          <w:lang w:val="en-US"/>
        </w:rPr>
      </w:pPr>
      <w:r w:rsidRPr="003174B1">
        <w:rPr>
          <w:lang w:val="en-US"/>
        </w:rPr>
        <w:t>RAIB</w:t>
      </w:r>
      <w:r w:rsidR="002767FE" w:rsidRPr="003174B1">
        <w:rPr>
          <w:lang w:val="en-US"/>
        </w:rPr>
        <w:t>,</w:t>
      </w:r>
      <w:r w:rsidRPr="003174B1">
        <w:rPr>
          <w:lang w:val="en-US"/>
        </w:rPr>
        <w:t xml:space="preserve"> Derailment of a passenger train at </w:t>
      </w:r>
      <w:proofErr w:type="spellStart"/>
      <w:r w:rsidRPr="003174B1">
        <w:rPr>
          <w:lang w:val="en-US"/>
        </w:rPr>
        <w:t>Carmont</w:t>
      </w:r>
      <w:proofErr w:type="spellEnd"/>
      <w:r w:rsidRPr="003174B1">
        <w:rPr>
          <w:lang w:val="en-US"/>
        </w:rPr>
        <w:t xml:space="preserve">, </w:t>
      </w:r>
      <w:proofErr w:type="spellStart"/>
      <w:r w:rsidRPr="003174B1">
        <w:rPr>
          <w:lang w:val="en-US"/>
        </w:rPr>
        <w:t>Aberdeenshire</w:t>
      </w:r>
      <w:proofErr w:type="spellEnd"/>
      <w:r w:rsidRPr="003174B1">
        <w:rPr>
          <w:lang w:val="en-US"/>
        </w:rPr>
        <w:t xml:space="preserve"> 12 August 2020. </w:t>
      </w:r>
      <w:hyperlink r:id="rId43" w:history="1">
        <w:r w:rsidR="00B4660C" w:rsidRPr="003174B1">
          <w:rPr>
            <w:rStyle w:val="Hyperlink"/>
            <w:lang w:val="en-US"/>
          </w:rPr>
          <w:t>https://assets.publishing.service.gov.uk/government/uploads/system/uploads/attachment_data/file/1059412/R022022_220310_Carmont.pdf</w:t>
        </w:r>
      </w:hyperlink>
      <w:r w:rsidR="002767FE" w:rsidRPr="000A59D2">
        <w:rPr>
          <w:rStyle w:val="Hyperlink"/>
          <w:color w:val="auto"/>
          <w:u w:val="none"/>
          <w:lang w:val="en-US"/>
        </w:rPr>
        <w:t>, 2022</w:t>
      </w:r>
      <w:r w:rsidR="00B4660C" w:rsidRPr="003174B1">
        <w:rPr>
          <w:lang w:val="en-US"/>
        </w:rPr>
        <w:t xml:space="preserve"> </w:t>
      </w:r>
      <w:r w:rsidR="002767FE" w:rsidRPr="003174B1">
        <w:rPr>
          <w:lang w:val="en-US"/>
        </w:rPr>
        <w:t>(a</w:t>
      </w:r>
      <w:r w:rsidRPr="003174B1">
        <w:rPr>
          <w:lang w:val="en-US"/>
        </w:rPr>
        <w:t xml:space="preserve">ccessed </w:t>
      </w:r>
      <w:r w:rsidR="00B8095A" w:rsidRPr="003174B1">
        <w:rPr>
          <w:lang w:val="en-US"/>
        </w:rPr>
        <w:t>15 March 2023</w:t>
      </w:r>
      <w:r w:rsidR="002767FE" w:rsidRPr="003174B1">
        <w:rPr>
          <w:lang w:val="en-US"/>
        </w:rPr>
        <w:t>)</w:t>
      </w:r>
      <w:r w:rsidR="00042BEB">
        <w:rPr>
          <w:lang w:val="en-US"/>
        </w:rPr>
        <w:t>.</w:t>
      </w:r>
    </w:p>
    <w:p w14:paraId="288F4897" w14:textId="729100E9" w:rsidR="000E2708" w:rsidRPr="003174B1" w:rsidRDefault="000E2708" w:rsidP="00EB16C6">
      <w:pPr>
        <w:rPr>
          <w:lang w:val="en-US"/>
        </w:rPr>
      </w:pPr>
      <w:r w:rsidRPr="003174B1">
        <w:rPr>
          <w:lang w:val="en-US"/>
        </w:rPr>
        <w:t>RailTech.com</w:t>
      </w:r>
      <w:r w:rsidR="00407D6F" w:rsidRPr="003174B1">
        <w:rPr>
          <w:lang w:val="en-US"/>
        </w:rPr>
        <w:t>,</w:t>
      </w:r>
      <w:r w:rsidRPr="003174B1">
        <w:rPr>
          <w:lang w:val="en-US"/>
        </w:rPr>
        <w:t xml:space="preserve"> After the flood: European rail repairs will cost billions. </w:t>
      </w:r>
      <w:hyperlink r:id="rId44" w:history="1">
        <w:r w:rsidRPr="003174B1">
          <w:rPr>
            <w:rStyle w:val="Hyperlink"/>
            <w:lang w:val="en-US"/>
          </w:rPr>
          <w:t>https://www.railtech.com/infrastructure/2021/07/21/after-the-flood-rail-repair-costs-amount-to-billions/</w:t>
        </w:r>
      </w:hyperlink>
      <w:r w:rsidR="002767FE" w:rsidRPr="000A59D2">
        <w:rPr>
          <w:rStyle w:val="Hyperlink"/>
          <w:color w:val="auto"/>
          <w:u w:val="none"/>
          <w:lang w:val="en-US"/>
        </w:rPr>
        <w:t>, 2021</w:t>
      </w:r>
      <w:r w:rsidRPr="003174B1">
        <w:rPr>
          <w:lang w:val="en-US"/>
        </w:rPr>
        <w:t xml:space="preserve"> </w:t>
      </w:r>
      <w:r w:rsidR="002767FE" w:rsidRPr="003174B1">
        <w:rPr>
          <w:lang w:val="en-US"/>
        </w:rPr>
        <w:t>(a</w:t>
      </w:r>
      <w:r w:rsidRPr="003174B1">
        <w:rPr>
          <w:lang w:val="en-US"/>
        </w:rPr>
        <w:t xml:space="preserve">ccessed </w:t>
      </w:r>
      <w:r w:rsidR="00480F8C" w:rsidRPr="003174B1">
        <w:rPr>
          <w:lang w:val="en-US"/>
        </w:rPr>
        <w:t>15 March 2023</w:t>
      </w:r>
      <w:r w:rsidR="002767FE" w:rsidRPr="003174B1">
        <w:rPr>
          <w:lang w:val="en-US"/>
        </w:rPr>
        <w:t>)</w:t>
      </w:r>
      <w:r w:rsidR="00042BEB">
        <w:rPr>
          <w:lang w:val="en-US"/>
        </w:rPr>
        <w:t>.</w:t>
      </w:r>
    </w:p>
    <w:p w14:paraId="4F0628C6" w14:textId="39EC38B3" w:rsidR="004305AB" w:rsidRPr="003174B1" w:rsidRDefault="004305AB" w:rsidP="00EB16C6">
      <w:pPr>
        <w:rPr>
          <w:lang w:val="en-US"/>
        </w:rPr>
      </w:pPr>
      <w:r w:rsidRPr="003174B1">
        <w:rPr>
          <w:lang w:val="en-US"/>
        </w:rPr>
        <w:t>Rouainia M</w:t>
      </w:r>
      <w:r w:rsidR="00EB73C3">
        <w:rPr>
          <w:lang w:val="en-US"/>
        </w:rPr>
        <w:t>,</w:t>
      </w:r>
      <w:r w:rsidRPr="003174B1">
        <w:rPr>
          <w:lang w:val="en-US"/>
        </w:rPr>
        <w:t xml:space="preserve"> Helm P, Davies O</w:t>
      </w:r>
      <w:r w:rsidR="00042BEB">
        <w:rPr>
          <w:lang w:val="en-US"/>
        </w:rPr>
        <w:t>,</w:t>
      </w:r>
      <w:r w:rsidRPr="003174B1">
        <w:rPr>
          <w:lang w:val="en-US"/>
        </w:rPr>
        <w:t xml:space="preserve"> Glendinning S. </w:t>
      </w:r>
      <w:r w:rsidRPr="003174B1">
        <w:rPr>
          <w:i/>
          <w:iCs/>
          <w:lang w:val="en-US"/>
        </w:rPr>
        <w:t>Deterioration of an infrastructure cutting subjected to climate chang</w:t>
      </w:r>
      <w:r w:rsidRPr="003174B1">
        <w:rPr>
          <w:lang w:val="en-US"/>
        </w:rPr>
        <w:t xml:space="preserve">e, Acta </w:t>
      </w:r>
      <w:proofErr w:type="spellStart"/>
      <w:r w:rsidRPr="003174B1">
        <w:rPr>
          <w:lang w:val="en-US"/>
        </w:rPr>
        <w:t>Geotechnica</w:t>
      </w:r>
      <w:proofErr w:type="spellEnd"/>
      <w:r w:rsidR="008423AE">
        <w:rPr>
          <w:lang w:val="en-US"/>
        </w:rPr>
        <w:t xml:space="preserve"> 2020;</w:t>
      </w:r>
      <w:r w:rsidRPr="003174B1">
        <w:rPr>
          <w:lang w:val="en-US"/>
        </w:rPr>
        <w:t>15(10)</w:t>
      </w:r>
      <w:r w:rsidR="00D5674A">
        <w:rPr>
          <w:lang w:val="en-US"/>
        </w:rPr>
        <w:t>:</w:t>
      </w:r>
      <w:r w:rsidRPr="003174B1">
        <w:rPr>
          <w:lang w:val="en-US"/>
        </w:rPr>
        <w:t>2997–3016</w:t>
      </w:r>
      <w:r w:rsidR="00D5674A">
        <w:rPr>
          <w:lang w:val="en-US"/>
        </w:rPr>
        <w:t>.</w:t>
      </w:r>
      <w:r w:rsidRPr="003174B1">
        <w:rPr>
          <w:lang w:val="en-US"/>
        </w:rPr>
        <w:t xml:space="preserve"> </w:t>
      </w:r>
      <w:hyperlink r:id="rId45" w:history="1">
        <w:r w:rsidRPr="003174B1">
          <w:rPr>
            <w:rStyle w:val="Hyperlink"/>
            <w:lang w:val="en-US"/>
          </w:rPr>
          <w:t>https://doi.org/10.1007/s11440-020-00965-1</w:t>
        </w:r>
      </w:hyperlink>
      <w:r w:rsidR="00D5674A">
        <w:rPr>
          <w:lang w:val="en-US"/>
        </w:rPr>
        <w:t>.</w:t>
      </w:r>
    </w:p>
    <w:p w14:paraId="5F8A154F" w14:textId="1EBA930B" w:rsidR="000F2800" w:rsidRPr="003174B1" w:rsidRDefault="00C16395" w:rsidP="00EB16C6">
      <w:pPr>
        <w:rPr>
          <w:lang w:val="en-US"/>
        </w:rPr>
      </w:pPr>
      <w:r w:rsidRPr="003174B1">
        <w:rPr>
          <w:lang w:val="en-US"/>
        </w:rPr>
        <w:t>Smethurst J, Clarke D</w:t>
      </w:r>
      <w:r w:rsidR="00D5674A">
        <w:rPr>
          <w:lang w:val="en-US"/>
        </w:rPr>
        <w:t>,</w:t>
      </w:r>
      <w:r w:rsidRPr="003174B1">
        <w:rPr>
          <w:lang w:val="en-US"/>
        </w:rPr>
        <w:t xml:space="preserve"> Powrie W. </w:t>
      </w:r>
      <w:r w:rsidRPr="00FF4613">
        <w:rPr>
          <w:i/>
          <w:iCs/>
          <w:lang w:val="en-US"/>
        </w:rPr>
        <w:t>Factors controlling the seasonal variation in soil water content and pore water pressures within a lightly vegetated clay slope</w:t>
      </w:r>
      <w:r w:rsidRPr="008454B0">
        <w:rPr>
          <w:i/>
          <w:iCs/>
          <w:lang w:val="en-US"/>
        </w:rPr>
        <w:t>.</w:t>
      </w:r>
      <w:r w:rsidRPr="003174B1">
        <w:rPr>
          <w:lang w:val="en-US"/>
        </w:rPr>
        <w:t xml:space="preserve"> </w:t>
      </w:r>
      <w:proofErr w:type="spellStart"/>
      <w:r w:rsidR="004028D1" w:rsidRPr="003174B1">
        <w:rPr>
          <w:lang w:val="en-US"/>
        </w:rPr>
        <w:t>Géotechnique</w:t>
      </w:r>
      <w:proofErr w:type="spellEnd"/>
      <w:r w:rsidR="00FF4613">
        <w:rPr>
          <w:lang w:val="en-US"/>
        </w:rPr>
        <w:t xml:space="preserve"> </w:t>
      </w:r>
      <w:r w:rsidR="00FF4613" w:rsidRPr="003174B1">
        <w:rPr>
          <w:lang w:val="en-US"/>
        </w:rPr>
        <w:t>2012</w:t>
      </w:r>
      <w:r w:rsidR="007329B9">
        <w:rPr>
          <w:lang w:val="en-US"/>
        </w:rPr>
        <w:t>;</w:t>
      </w:r>
      <w:r w:rsidRPr="003174B1">
        <w:rPr>
          <w:lang w:val="en-US"/>
        </w:rPr>
        <w:t>62(5)</w:t>
      </w:r>
      <w:r w:rsidR="007329B9">
        <w:rPr>
          <w:lang w:val="en-US"/>
        </w:rPr>
        <w:t>:</w:t>
      </w:r>
      <w:r w:rsidRPr="003174B1">
        <w:rPr>
          <w:lang w:val="en-US"/>
        </w:rPr>
        <w:t>429-46</w:t>
      </w:r>
      <w:r w:rsidR="007329B9">
        <w:rPr>
          <w:lang w:val="en-US"/>
        </w:rPr>
        <w:t>.</w:t>
      </w:r>
      <w:r w:rsidR="005203BE" w:rsidRPr="003174B1">
        <w:rPr>
          <w:lang w:val="en-US"/>
        </w:rPr>
        <w:t xml:space="preserve"> </w:t>
      </w:r>
      <w:hyperlink r:id="rId46" w:history="1">
        <w:r w:rsidR="006D5D39" w:rsidRPr="003174B1">
          <w:rPr>
            <w:rStyle w:val="Hyperlink"/>
            <w:lang w:val="en-US"/>
          </w:rPr>
          <w:t>https://dx.doi.org/10.1680/geot.10.P.097</w:t>
        </w:r>
      </w:hyperlink>
      <w:r w:rsidR="007329B9">
        <w:rPr>
          <w:lang w:val="en-US"/>
        </w:rPr>
        <w:t>.</w:t>
      </w:r>
    </w:p>
    <w:p w14:paraId="05EB93E8" w14:textId="10AB6510" w:rsidR="00470F3B" w:rsidRPr="003174B1" w:rsidRDefault="00470F3B" w:rsidP="00EB16C6">
      <w:pPr>
        <w:rPr>
          <w:lang w:val="en-US"/>
        </w:rPr>
      </w:pPr>
      <w:r w:rsidRPr="003174B1">
        <w:rPr>
          <w:lang w:val="en-US"/>
        </w:rPr>
        <w:t xml:space="preserve">Stirling RA, Toll DG, Glendinning S, Helm PR, </w:t>
      </w:r>
      <w:proofErr w:type="spellStart"/>
      <w:r w:rsidRPr="003174B1">
        <w:rPr>
          <w:lang w:val="en-US"/>
        </w:rPr>
        <w:t>Yildiz</w:t>
      </w:r>
      <w:proofErr w:type="spellEnd"/>
      <w:r w:rsidRPr="003174B1">
        <w:rPr>
          <w:lang w:val="en-US"/>
        </w:rPr>
        <w:t xml:space="preserve"> A, Hughes PN, et al. Weather-driven deterioration processes affecting the performance of embankment slopes. </w:t>
      </w:r>
      <w:proofErr w:type="spellStart"/>
      <w:r w:rsidRPr="003174B1">
        <w:rPr>
          <w:lang w:val="en-US"/>
        </w:rPr>
        <w:t>Géotechnique</w:t>
      </w:r>
      <w:proofErr w:type="spellEnd"/>
      <w:r w:rsidRPr="003174B1">
        <w:rPr>
          <w:lang w:val="en-US"/>
        </w:rPr>
        <w:t xml:space="preserve"> </w:t>
      </w:r>
      <w:proofErr w:type="gramStart"/>
      <w:r w:rsidRPr="003174B1">
        <w:rPr>
          <w:lang w:val="en-US"/>
        </w:rPr>
        <w:t>2021;71:957</w:t>
      </w:r>
      <w:proofErr w:type="gramEnd"/>
      <w:r w:rsidRPr="003174B1">
        <w:rPr>
          <w:lang w:val="en-US"/>
        </w:rPr>
        <w:t xml:space="preserve">–69. </w:t>
      </w:r>
      <w:hyperlink r:id="rId47" w:history="1">
        <w:r w:rsidR="00F458F1" w:rsidRPr="003174B1">
          <w:rPr>
            <w:rStyle w:val="Hyperlink"/>
            <w:lang w:val="en-US"/>
          </w:rPr>
          <w:t>https://doi.org/10.1680/jgeot.19.SiP.038</w:t>
        </w:r>
      </w:hyperlink>
      <w:r w:rsidRPr="003174B1">
        <w:rPr>
          <w:lang w:val="en-US"/>
        </w:rPr>
        <w:t>.</w:t>
      </w:r>
    </w:p>
    <w:p w14:paraId="072830F0" w14:textId="5F3A3358" w:rsidR="00737168" w:rsidRPr="008454B0" w:rsidRDefault="00EC7799" w:rsidP="00737168">
      <w:pPr>
        <w:rPr>
          <w:lang w:val="en-US"/>
        </w:rPr>
      </w:pPr>
      <w:r w:rsidRPr="003174B1">
        <w:rPr>
          <w:lang w:val="en-US"/>
        </w:rPr>
        <w:t xml:space="preserve">Van </w:t>
      </w:r>
      <w:proofErr w:type="spellStart"/>
      <w:r w:rsidRPr="003174B1">
        <w:rPr>
          <w:lang w:val="en-US"/>
        </w:rPr>
        <w:t>Genuchten</w:t>
      </w:r>
      <w:proofErr w:type="spellEnd"/>
      <w:r w:rsidR="00737168" w:rsidRPr="003174B1">
        <w:rPr>
          <w:lang w:val="en-US"/>
        </w:rPr>
        <w:t xml:space="preserve"> M</w:t>
      </w:r>
      <w:r w:rsidR="00C66FEC" w:rsidRPr="003174B1">
        <w:rPr>
          <w:lang w:val="en-US"/>
        </w:rPr>
        <w:t>.</w:t>
      </w:r>
      <w:r w:rsidR="00737168" w:rsidRPr="003174B1">
        <w:rPr>
          <w:lang w:val="en-US"/>
        </w:rPr>
        <w:t xml:space="preserve"> </w:t>
      </w:r>
      <w:r w:rsidR="00737168" w:rsidRPr="008454B0">
        <w:rPr>
          <w:lang w:val="en-US"/>
        </w:rPr>
        <w:t>A Closed-form Equation for Predicting the Hydraulic Conductivity of Unsaturated Soils. Soil Science Society of America Journal</w:t>
      </w:r>
      <w:r w:rsidR="00C91D90">
        <w:rPr>
          <w:lang w:val="en-US"/>
        </w:rPr>
        <w:t xml:space="preserve"> </w:t>
      </w:r>
      <w:proofErr w:type="gramStart"/>
      <w:r w:rsidR="00C91D90" w:rsidRPr="003174B1">
        <w:rPr>
          <w:lang w:val="en-US"/>
        </w:rPr>
        <w:t>1980</w:t>
      </w:r>
      <w:r w:rsidR="00737168" w:rsidRPr="008454B0">
        <w:rPr>
          <w:lang w:val="en-US"/>
        </w:rPr>
        <w:t>;44:892</w:t>
      </w:r>
      <w:proofErr w:type="gramEnd"/>
      <w:r w:rsidR="00737168" w:rsidRPr="008454B0">
        <w:rPr>
          <w:lang w:val="en-US"/>
        </w:rPr>
        <w:t xml:space="preserve">–8. </w:t>
      </w:r>
      <w:hyperlink r:id="rId48" w:history="1">
        <w:r w:rsidR="00737168" w:rsidRPr="008454B0">
          <w:rPr>
            <w:rStyle w:val="Hyperlink"/>
            <w:lang w:val="en-US"/>
          </w:rPr>
          <w:t>https://doi.org/10.2136/sssaj1980.03615995004400050002x</w:t>
        </w:r>
      </w:hyperlink>
      <w:r w:rsidR="00737168" w:rsidRPr="008454B0">
        <w:rPr>
          <w:lang w:val="en-US"/>
        </w:rPr>
        <w:t>.</w:t>
      </w:r>
    </w:p>
    <w:p w14:paraId="601BA526" w14:textId="12928533" w:rsidR="00F458F1" w:rsidRPr="003174B1" w:rsidRDefault="00F458F1" w:rsidP="00EB16C6">
      <w:pPr>
        <w:rPr>
          <w:lang w:val="en-US"/>
        </w:rPr>
      </w:pPr>
      <w:r w:rsidRPr="003174B1">
        <w:rPr>
          <w:lang w:val="en-US"/>
        </w:rPr>
        <w:t xml:space="preserve">Vardon PJ. Climatic influence on geotechnical infrastructure: a review. Environ Geotech </w:t>
      </w:r>
      <w:proofErr w:type="gramStart"/>
      <w:r w:rsidRPr="003174B1">
        <w:rPr>
          <w:lang w:val="en-US"/>
        </w:rPr>
        <w:t>2015;2:166</w:t>
      </w:r>
      <w:proofErr w:type="gramEnd"/>
      <w:r w:rsidRPr="003174B1">
        <w:rPr>
          <w:lang w:val="en-US"/>
        </w:rPr>
        <w:t xml:space="preserve">–74. </w:t>
      </w:r>
      <w:hyperlink r:id="rId49" w:history="1">
        <w:r w:rsidR="00F259C8" w:rsidRPr="003174B1">
          <w:rPr>
            <w:rStyle w:val="Hyperlink"/>
            <w:lang w:val="en-US"/>
          </w:rPr>
          <w:t>https://doi.org/10.1680/envgeo.13.00055</w:t>
        </w:r>
      </w:hyperlink>
      <w:r w:rsidR="00C91D90">
        <w:rPr>
          <w:lang w:val="en-US"/>
        </w:rPr>
        <w:t>.</w:t>
      </w:r>
    </w:p>
    <w:p w14:paraId="4B6F7379" w14:textId="248D7989" w:rsidR="00F259C8" w:rsidRPr="003174B1" w:rsidRDefault="00F259C8" w:rsidP="00EB16C6">
      <w:pPr>
        <w:rPr>
          <w:lang w:val="en-US"/>
        </w:rPr>
      </w:pPr>
      <w:r w:rsidRPr="003174B1">
        <w:rPr>
          <w:lang w:val="en-US"/>
        </w:rPr>
        <w:t>Vaughan PR</w:t>
      </w:r>
      <w:r w:rsidR="00ED2AC5">
        <w:rPr>
          <w:lang w:val="en-US"/>
        </w:rPr>
        <w:t>.</w:t>
      </w:r>
      <w:r w:rsidRPr="003174B1">
        <w:rPr>
          <w:lang w:val="en-US"/>
        </w:rPr>
        <w:t xml:space="preserve"> Assumption, </w:t>
      </w:r>
      <w:proofErr w:type="gramStart"/>
      <w:r w:rsidRPr="003174B1">
        <w:rPr>
          <w:lang w:val="en-US"/>
        </w:rPr>
        <w:t>prediction</w:t>
      </w:r>
      <w:proofErr w:type="gramEnd"/>
      <w:r w:rsidRPr="003174B1">
        <w:rPr>
          <w:lang w:val="en-US"/>
        </w:rPr>
        <w:t xml:space="preserve"> and reality in geotechnical engineering. </w:t>
      </w:r>
      <w:proofErr w:type="spellStart"/>
      <w:r w:rsidRPr="003174B1">
        <w:rPr>
          <w:lang w:val="en-US"/>
        </w:rPr>
        <w:t>Geotechnique</w:t>
      </w:r>
      <w:proofErr w:type="spellEnd"/>
      <w:r w:rsidRPr="003174B1">
        <w:rPr>
          <w:lang w:val="en-US"/>
        </w:rPr>
        <w:t xml:space="preserve"> </w:t>
      </w:r>
      <w:r w:rsidR="00C91D90">
        <w:rPr>
          <w:lang w:val="en-US"/>
        </w:rPr>
        <w:t>1994</w:t>
      </w:r>
      <w:r w:rsidR="00ED2AC5">
        <w:rPr>
          <w:lang w:val="en-US"/>
        </w:rPr>
        <w:t>;</w:t>
      </w:r>
      <w:r w:rsidRPr="003174B1">
        <w:rPr>
          <w:lang w:val="en-US"/>
        </w:rPr>
        <w:t>44(4):573–603</w:t>
      </w:r>
      <w:r w:rsidR="005606E3">
        <w:rPr>
          <w:lang w:val="en-US"/>
        </w:rPr>
        <w:t>.</w:t>
      </w:r>
      <w:r w:rsidR="000A06A0">
        <w:rPr>
          <w:lang w:val="en-US"/>
        </w:rPr>
        <w:t xml:space="preserve"> </w:t>
      </w:r>
      <w:hyperlink r:id="rId50" w:history="1">
        <w:r w:rsidR="00F74112" w:rsidRPr="00CB1837">
          <w:rPr>
            <w:rStyle w:val="Hyperlink"/>
            <w:lang w:val="en-US"/>
          </w:rPr>
          <w:t>https://doi.org/10.1680/geot.1994.44.4.573</w:t>
        </w:r>
      </w:hyperlink>
      <w:r w:rsidR="000A06A0">
        <w:rPr>
          <w:lang w:val="en-US"/>
        </w:rPr>
        <w:t>.</w:t>
      </w:r>
    </w:p>
    <w:p w14:paraId="2E30FE24" w14:textId="17E6043F" w:rsidR="005A6D63" w:rsidRPr="003174B1" w:rsidRDefault="005A6D63" w:rsidP="005A6D63">
      <w:pPr>
        <w:rPr>
          <w:lang w:val="en-US"/>
        </w:rPr>
      </w:pPr>
      <w:r w:rsidRPr="003174B1">
        <w:rPr>
          <w:lang w:val="en-US"/>
        </w:rPr>
        <w:lastRenderedPageBreak/>
        <w:t xml:space="preserve">Whitbread MJ. </w:t>
      </w:r>
      <w:r w:rsidRPr="008454B0">
        <w:rPr>
          <w:lang w:val="en-US"/>
        </w:rPr>
        <w:t>Design of soil nails</w:t>
      </w:r>
      <w:r w:rsidR="00E34B3A">
        <w:rPr>
          <w:lang w:val="en-US"/>
        </w:rPr>
        <w:t>.</w:t>
      </w:r>
      <w:r w:rsidRPr="003174B1">
        <w:rPr>
          <w:lang w:val="en-US"/>
        </w:rPr>
        <w:t xml:space="preserve"> </w:t>
      </w:r>
      <w:r w:rsidR="00E34B3A">
        <w:rPr>
          <w:lang w:val="en-US"/>
        </w:rPr>
        <w:t>I</w:t>
      </w:r>
      <w:r w:rsidRPr="003174B1">
        <w:rPr>
          <w:lang w:val="en-US"/>
        </w:rPr>
        <w:t xml:space="preserve">n: </w:t>
      </w:r>
      <w:proofErr w:type="spellStart"/>
      <w:r w:rsidRPr="003174B1">
        <w:rPr>
          <w:lang w:val="en-US"/>
        </w:rPr>
        <w:t>Burland</w:t>
      </w:r>
      <w:proofErr w:type="spellEnd"/>
      <w:r w:rsidRPr="003174B1">
        <w:rPr>
          <w:lang w:val="en-US"/>
        </w:rPr>
        <w:t xml:space="preserve"> J, Chapman T, Skinner H, Brown M</w:t>
      </w:r>
      <w:r w:rsidR="004845D8">
        <w:rPr>
          <w:lang w:val="en-US"/>
        </w:rPr>
        <w:t>,</w:t>
      </w:r>
      <w:r w:rsidRPr="003174B1">
        <w:rPr>
          <w:lang w:val="en-US"/>
        </w:rPr>
        <w:t xml:space="preserve"> </w:t>
      </w:r>
      <w:r w:rsidR="004845D8">
        <w:rPr>
          <w:lang w:val="en-US"/>
        </w:rPr>
        <w:t>e</w:t>
      </w:r>
      <w:r w:rsidRPr="003174B1">
        <w:rPr>
          <w:lang w:val="en-US"/>
        </w:rPr>
        <w:t>d</w:t>
      </w:r>
      <w:r w:rsidR="004845D8">
        <w:rPr>
          <w:lang w:val="en-US"/>
        </w:rPr>
        <w:t>itor</w:t>
      </w:r>
      <w:r w:rsidR="008E619D">
        <w:rPr>
          <w:lang w:val="en-US"/>
        </w:rPr>
        <w:t>s</w:t>
      </w:r>
      <w:r w:rsidRPr="003174B1">
        <w:rPr>
          <w:lang w:val="en-US"/>
        </w:rPr>
        <w:t xml:space="preserve">. ICE Manual of Geotechnical Engineering: Geotechnical Design, Construction and Verification. </w:t>
      </w:r>
      <w:r w:rsidR="006B6749" w:rsidRPr="003174B1">
        <w:rPr>
          <w:lang w:val="en-US"/>
        </w:rPr>
        <w:t>London: ICE Publishing</w:t>
      </w:r>
      <w:r w:rsidR="001F46DE">
        <w:rPr>
          <w:lang w:val="en-US"/>
        </w:rPr>
        <w:t>,</w:t>
      </w:r>
      <w:r w:rsidR="00F84328">
        <w:rPr>
          <w:lang w:val="en-US"/>
        </w:rPr>
        <w:t xml:space="preserve"> 2012</w:t>
      </w:r>
      <w:r w:rsidR="00736C41">
        <w:rPr>
          <w:lang w:val="en-US"/>
        </w:rPr>
        <w:t>, p.</w:t>
      </w:r>
      <w:r w:rsidR="00436CAF">
        <w:rPr>
          <w:lang w:val="en-US"/>
        </w:rPr>
        <w:t xml:space="preserve"> 1109-14.</w:t>
      </w:r>
      <w:r w:rsidR="006B6749" w:rsidRPr="003174B1">
        <w:rPr>
          <w:lang w:val="en-US"/>
        </w:rPr>
        <w:t xml:space="preserve"> </w:t>
      </w:r>
      <w:hyperlink r:id="rId51" w:history="1">
        <w:r w:rsidRPr="003174B1">
          <w:rPr>
            <w:rStyle w:val="Hyperlink"/>
            <w:lang w:val="en-US"/>
          </w:rPr>
          <w:t>https://doi.org/10.1680/moge.57098.1109</w:t>
        </w:r>
      </w:hyperlink>
      <w:r w:rsidR="00436CAF">
        <w:rPr>
          <w:rStyle w:val="Hyperlink"/>
          <w:lang w:val="en-US"/>
        </w:rPr>
        <w:t>.</w:t>
      </w:r>
    </w:p>
    <w:p w14:paraId="75409738" w14:textId="04998F87" w:rsidR="0003041F" w:rsidRPr="003174B1" w:rsidRDefault="00EB16C6" w:rsidP="00EB16C6">
      <w:pPr>
        <w:rPr>
          <w:lang w:val="en-US"/>
        </w:rPr>
      </w:pPr>
      <w:r w:rsidRPr="003174B1">
        <w:rPr>
          <w:b/>
          <w:bCs/>
          <w:lang w:val="en-US"/>
        </w:rPr>
        <w:t>Vitae</w:t>
      </w:r>
    </w:p>
    <w:tbl>
      <w:tblPr>
        <w:tblStyle w:val="TableGrid"/>
        <w:tblW w:w="9016" w:type="dxa"/>
        <w:tblLook w:val="04A0" w:firstRow="1" w:lastRow="0" w:firstColumn="1" w:lastColumn="0" w:noHBand="0" w:noVBand="1"/>
      </w:tblPr>
      <w:tblGrid>
        <w:gridCol w:w="2046"/>
        <w:gridCol w:w="6970"/>
      </w:tblGrid>
      <w:tr w:rsidR="00A164CC" w:rsidRPr="003174B1" w14:paraId="56973B6A" w14:textId="77777777" w:rsidTr="6EA85F90">
        <w:tc>
          <w:tcPr>
            <w:tcW w:w="2046" w:type="dxa"/>
          </w:tcPr>
          <w:p w14:paraId="7EC454C1" w14:textId="77777777" w:rsidR="00A164CC" w:rsidRPr="003174B1" w:rsidRDefault="00A164CC" w:rsidP="00EB16C6">
            <w:pPr>
              <w:rPr>
                <w:lang w:val="en-US"/>
              </w:rPr>
            </w:pPr>
            <w:r w:rsidRPr="003174B1">
              <w:rPr>
                <w:noProof/>
                <w:lang w:val="en-US" w:eastAsia="en-GB"/>
              </w:rPr>
              <w:drawing>
                <wp:inline distT="0" distB="0" distL="0" distR="0" wp14:anchorId="0EC470B2" wp14:editId="142F65EA">
                  <wp:extent cx="1078865" cy="117030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78865" cy="1170305"/>
                          </a:xfrm>
                          <a:prstGeom prst="rect">
                            <a:avLst/>
                          </a:prstGeom>
                          <a:noFill/>
                        </pic:spPr>
                      </pic:pic>
                    </a:graphicData>
                  </a:graphic>
                </wp:inline>
              </w:drawing>
            </w:r>
          </w:p>
        </w:tc>
        <w:tc>
          <w:tcPr>
            <w:tcW w:w="6970" w:type="dxa"/>
          </w:tcPr>
          <w:p w14:paraId="191B3AD5" w14:textId="71C6718B" w:rsidR="00A164CC" w:rsidRPr="003174B1" w:rsidRDefault="00A164CC" w:rsidP="00A164CC">
            <w:pPr>
              <w:spacing w:after="60" w:line="264" w:lineRule="auto"/>
              <w:rPr>
                <w:b/>
                <w:lang w:val="en-US"/>
              </w:rPr>
            </w:pPr>
            <w:r w:rsidRPr="003174B1">
              <w:rPr>
                <w:b/>
                <w:lang w:val="en-US"/>
              </w:rPr>
              <w:t>John</w:t>
            </w:r>
            <w:r w:rsidR="00420CCE" w:rsidRPr="003174B1">
              <w:rPr>
                <w:b/>
                <w:lang w:val="en-US"/>
              </w:rPr>
              <w:t xml:space="preserve"> Armstrong</w:t>
            </w:r>
          </w:p>
          <w:p w14:paraId="44ACC649" w14:textId="77777777" w:rsidR="00A164CC" w:rsidRPr="003174B1" w:rsidRDefault="00A164CC" w:rsidP="00A164CC">
            <w:pPr>
              <w:spacing w:after="60" w:line="264" w:lineRule="auto"/>
              <w:rPr>
                <w:b/>
                <w:lang w:val="en-US"/>
              </w:rPr>
            </w:pPr>
            <w:r w:rsidRPr="003174B1">
              <w:rPr>
                <w:lang w:val="en-US"/>
              </w:rPr>
              <w:t>John Armstrong is a Senior Research Fellow at the University of Southampton’s Transportation Research Group. He works primarily in railway operations planning and analysis, and in engineering economics.</w:t>
            </w:r>
          </w:p>
          <w:p w14:paraId="4CF4636D" w14:textId="77777777" w:rsidR="00A164CC" w:rsidRPr="003174B1" w:rsidRDefault="00A164CC" w:rsidP="00EB16C6">
            <w:pPr>
              <w:rPr>
                <w:lang w:val="en-US"/>
              </w:rPr>
            </w:pPr>
          </w:p>
        </w:tc>
      </w:tr>
      <w:tr w:rsidR="00DE2C7A" w:rsidRPr="003174B1" w14:paraId="4F9FBF0F" w14:textId="77777777" w:rsidTr="6EA85F90">
        <w:trPr>
          <w:trHeight w:val="1712"/>
        </w:trPr>
        <w:tc>
          <w:tcPr>
            <w:tcW w:w="2046" w:type="dxa"/>
          </w:tcPr>
          <w:p w14:paraId="35B08C71" w14:textId="2900A833" w:rsidR="00DE2C7A" w:rsidRPr="003174B1" w:rsidRDefault="00A306E4" w:rsidP="00DE2C7A">
            <w:pPr>
              <w:rPr>
                <w:lang w:val="en-US"/>
              </w:rPr>
            </w:pPr>
            <w:r w:rsidRPr="003174B1">
              <w:rPr>
                <w:noProof/>
                <w:lang w:val="en-US" w:eastAsia="en-GB"/>
              </w:rPr>
              <w:drawing>
                <wp:inline distT="0" distB="0" distL="0" distR="0" wp14:anchorId="465F496D" wp14:editId="608D54F2">
                  <wp:extent cx="1073150" cy="1066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73150" cy="1066800"/>
                          </a:xfrm>
                          <a:prstGeom prst="rect">
                            <a:avLst/>
                          </a:prstGeom>
                          <a:noFill/>
                        </pic:spPr>
                      </pic:pic>
                    </a:graphicData>
                  </a:graphic>
                </wp:inline>
              </w:drawing>
            </w:r>
          </w:p>
        </w:tc>
        <w:tc>
          <w:tcPr>
            <w:tcW w:w="6970" w:type="dxa"/>
          </w:tcPr>
          <w:p w14:paraId="66756423" w14:textId="77777777" w:rsidR="00DE2C7A" w:rsidRPr="003174B1" w:rsidRDefault="00DE2C7A" w:rsidP="00DE2C7A">
            <w:pPr>
              <w:spacing w:after="60" w:line="264" w:lineRule="auto"/>
              <w:rPr>
                <w:b/>
                <w:lang w:val="en-US"/>
              </w:rPr>
            </w:pPr>
            <w:r w:rsidRPr="003174B1">
              <w:rPr>
                <w:b/>
                <w:lang w:val="en-US"/>
              </w:rPr>
              <w:t>Peter Helm</w:t>
            </w:r>
          </w:p>
          <w:p w14:paraId="510889EA" w14:textId="6E3DAB3E" w:rsidR="00DE2C7A" w:rsidRPr="003174B1" w:rsidRDefault="001F75E0" w:rsidP="00DE2C7A">
            <w:pPr>
              <w:spacing w:after="60" w:line="264" w:lineRule="auto"/>
              <w:rPr>
                <w:lang w:val="en-US"/>
              </w:rPr>
            </w:pPr>
            <w:r w:rsidRPr="003174B1">
              <w:rPr>
                <w:lang w:val="en-US"/>
              </w:rPr>
              <w:t xml:space="preserve">Peter Helm is a Research Associate at Newcastle University. His background is in geotechnical engineering and </w:t>
            </w:r>
            <w:r w:rsidR="005203BE" w:rsidRPr="003174B1">
              <w:rPr>
                <w:lang w:val="en-US"/>
              </w:rPr>
              <w:t>model</w:t>
            </w:r>
            <w:r w:rsidRPr="003174B1">
              <w:rPr>
                <w:lang w:val="en-US"/>
              </w:rPr>
              <w:t xml:space="preserve">ing and his current work is </w:t>
            </w:r>
            <w:r w:rsidR="00320C73" w:rsidRPr="003174B1">
              <w:rPr>
                <w:lang w:val="en-US"/>
              </w:rPr>
              <w:t>focused</w:t>
            </w:r>
            <w:r w:rsidRPr="003174B1">
              <w:rPr>
                <w:lang w:val="en-US"/>
              </w:rPr>
              <w:t xml:space="preserve"> on the </w:t>
            </w:r>
            <w:r w:rsidR="005203BE" w:rsidRPr="003174B1">
              <w:rPr>
                <w:lang w:val="en-US"/>
              </w:rPr>
              <w:t>model</w:t>
            </w:r>
            <w:r w:rsidRPr="003174B1">
              <w:rPr>
                <w:lang w:val="en-US"/>
              </w:rPr>
              <w:t xml:space="preserve">ing of geotechnical infrastructure deterioration, subject to annual weather cycles.  </w:t>
            </w:r>
          </w:p>
        </w:tc>
      </w:tr>
      <w:tr w:rsidR="00A164CC" w:rsidRPr="003174B1" w14:paraId="26F03491" w14:textId="77777777" w:rsidTr="6EA85F90">
        <w:trPr>
          <w:trHeight w:val="2400"/>
        </w:trPr>
        <w:tc>
          <w:tcPr>
            <w:tcW w:w="2046" w:type="dxa"/>
          </w:tcPr>
          <w:p w14:paraId="02CF4427" w14:textId="39C327B2" w:rsidR="00BB05DF" w:rsidRPr="003174B1" w:rsidRDefault="00BB05DF" w:rsidP="00EB16C6">
            <w:pPr>
              <w:rPr>
                <w:lang w:val="en-US"/>
              </w:rPr>
            </w:pPr>
            <w:r w:rsidRPr="003174B1">
              <w:rPr>
                <w:noProof/>
                <w:lang w:val="en-US" w:eastAsia="en-GB"/>
              </w:rPr>
              <w:drawing>
                <wp:inline distT="0" distB="0" distL="0" distR="0" wp14:anchorId="15EBC775" wp14:editId="2EBD9328">
                  <wp:extent cx="1073150" cy="14878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73150" cy="1487805"/>
                          </a:xfrm>
                          <a:prstGeom prst="rect">
                            <a:avLst/>
                          </a:prstGeom>
                          <a:noFill/>
                        </pic:spPr>
                      </pic:pic>
                    </a:graphicData>
                  </a:graphic>
                </wp:inline>
              </w:drawing>
            </w:r>
          </w:p>
        </w:tc>
        <w:tc>
          <w:tcPr>
            <w:tcW w:w="6970" w:type="dxa"/>
          </w:tcPr>
          <w:p w14:paraId="57223B14" w14:textId="77777777" w:rsidR="00A164CC" w:rsidRPr="003174B1" w:rsidRDefault="00A164CC" w:rsidP="00A164CC">
            <w:pPr>
              <w:spacing w:after="60" w:line="264" w:lineRule="auto"/>
              <w:rPr>
                <w:b/>
                <w:lang w:val="en-US"/>
              </w:rPr>
            </w:pPr>
            <w:r w:rsidRPr="003174B1">
              <w:rPr>
                <w:b/>
                <w:lang w:val="en-US"/>
              </w:rPr>
              <w:t>John Preston</w:t>
            </w:r>
          </w:p>
          <w:p w14:paraId="64763C32" w14:textId="57414E66" w:rsidR="00A164CC" w:rsidRPr="003174B1" w:rsidRDefault="00A164CC" w:rsidP="00EB16C6">
            <w:pPr>
              <w:rPr>
                <w:lang w:val="en-US"/>
              </w:rPr>
            </w:pPr>
            <w:r w:rsidRPr="003174B1">
              <w:rPr>
                <w:bCs/>
                <w:lang w:val="en-US"/>
              </w:rPr>
              <w:t>John Preston is Professor of Rail Transport at the University of Southampton. His work in rail is focused on demand forecasting, cost estimation and operations planning.</w:t>
            </w:r>
          </w:p>
        </w:tc>
      </w:tr>
      <w:tr w:rsidR="00A164CC" w:rsidRPr="003174B1" w14:paraId="0523F0DE" w14:textId="77777777" w:rsidTr="6EA85F90">
        <w:tc>
          <w:tcPr>
            <w:tcW w:w="2046" w:type="dxa"/>
          </w:tcPr>
          <w:p w14:paraId="681D6674" w14:textId="3B945D2F" w:rsidR="00FC6642" w:rsidRPr="003174B1" w:rsidRDefault="00C22FB4" w:rsidP="00EB16C6">
            <w:pPr>
              <w:rPr>
                <w:lang w:val="en-US"/>
              </w:rPr>
            </w:pPr>
            <w:r w:rsidRPr="003174B1">
              <w:rPr>
                <w:noProof/>
                <w:lang w:val="en-US" w:eastAsia="en-GB"/>
              </w:rPr>
              <w:drawing>
                <wp:inline distT="0" distB="0" distL="0" distR="0" wp14:anchorId="45C7BA47" wp14:editId="720DA414">
                  <wp:extent cx="1158240" cy="11582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leurLHighRes.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58240" cy="1158240"/>
                          </a:xfrm>
                          <a:prstGeom prst="rect">
                            <a:avLst/>
                          </a:prstGeom>
                        </pic:spPr>
                      </pic:pic>
                    </a:graphicData>
                  </a:graphic>
                </wp:inline>
              </w:drawing>
            </w:r>
          </w:p>
        </w:tc>
        <w:tc>
          <w:tcPr>
            <w:tcW w:w="6970" w:type="dxa"/>
          </w:tcPr>
          <w:p w14:paraId="48135771" w14:textId="77777777" w:rsidR="00A164CC" w:rsidRPr="003174B1" w:rsidRDefault="00BB05DF" w:rsidP="00BB05DF">
            <w:pPr>
              <w:spacing w:after="60" w:line="264" w:lineRule="auto"/>
              <w:rPr>
                <w:b/>
                <w:lang w:val="en-US"/>
              </w:rPr>
            </w:pPr>
            <w:r w:rsidRPr="003174B1">
              <w:rPr>
                <w:b/>
                <w:lang w:val="en-US"/>
              </w:rPr>
              <w:t>Fleur Loveridge</w:t>
            </w:r>
          </w:p>
          <w:p w14:paraId="4AF070CB" w14:textId="40E01580" w:rsidR="00BB05DF" w:rsidRPr="003174B1" w:rsidRDefault="000616A3" w:rsidP="00C22FB4">
            <w:pPr>
              <w:rPr>
                <w:lang w:val="en-US"/>
              </w:rPr>
            </w:pPr>
            <w:r w:rsidRPr="003174B1">
              <w:rPr>
                <w:lang w:val="en-US"/>
              </w:rPr>
              <w:t>Fleur Loveridge is</w:t>
            </w:r>
            <w:r w:rsidR="00C22FB4" w:rsidRPr="003174B1">
              <w:rPr>
                <w:lang w:val="en-US"/>
              </w:rPr>
              <w:t xml:space="preserve"> a Professor in the School of Civil Engineering at the University of Leeds. She works in the field of sustainable and resilient geotechnical infrastructure, covering the topics of energy harvesting and climate change impacts. </w:t>
            </w:r>
          </w:p>
        </w:tc>
      </w:tr>
    </w:tbl>
    <w:p w14:paraId="399D0D60" w14:textId="01492007" w:rsidR="000E5561" w:rsidRPr="003174B1" w:rsidRDefault="000E5561" w:rsidP="00EB16C6">
      <w:pPr>
        <w:rPr>
          <w:lang w:val="en-US"/>
        </w:rPr>
      </w:pPr>
    </w:p>
    <w:sectPr w:rsidR="000E5561" w:rsidRPr="003174B1" w:rsidSect="00364962">
      <w:headerReference w:type="default" r:id="rId56"/>
      <w:footerReference w:type="default" r:id="rId57"/>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848A6" w14:textId="77777777" w:rsidR="00594CEF" w:rsidRDefault="00594CEF" w:rsidP="00320DA2">
      <w:pPr>
        <w:spacing w:after="0" w:line="240" w:lineRule="auto"/>
      </w:pPr>
      <w:r>
        <w:separator/>
      </w:r>
    </w:p>
  </w:endnote>
  <w:endnote w:type="continuationSeparator" w:id="0">
    <w:p w14:paraId="5885D87A" w14:textId="77777777" w:rsidR="00594CEF" w:rsidRDefault="00594CEF" w:rsidP="00320DA2">
      <w:pPr>
        <w:spacing w:after="0" w:line="240" w:lineRule="auto"/>
      </w:pPr>
      <w:r>
        <w:continuationSeparator/>
      </w:r>
    </w:p>
  </w:endnote>
  <w:endnote w:type="continuationNotice" w:id="1">
    <w:p w14:paraId="1207BA03" w14:textId="77777777" w:rsidR="00594CEF" w:rsidRDefault="00594C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6805274"/>
      <w:docPartObj>
        <w:docPartGallery w:val="Page Numbers (Bottom of Page)"/>
        <w:docPartUnique/>
      </w:docPartObj>
    </w:sdtPr>
    <w:sdtEndPr>
      <w:rPr>
        <w:noProof/>
      </w:rPr>
    </w:sdtEndPr>
    <w:sdtContent>
      <w:p w14:paraId="4EE7FEAA" w14:textId="4B07534A" w:rsidR="0048469E" w:rsidRDefault="0048469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E67691" w14:textId="50774627" w:rsidR="7652A3CB" w:rsidRDefault="7652A3CB" w:rsidP="00ED3B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4B908" w14:textId="77777777" w:rsidR="00594CEF" w:rsidRDefault="00594CEF" w:rsidP="00320DA2">
      <w:pPr>
        <w:spacing w:after="0" w:line="240" w:lineRule="auto"/>
      </w:pPr>
      <w:r>
        <w:separator/>
      </w:r>
    </w:p>
  </w:footnote>
  <w:footnote w:type="continuationSeparator" w:id="0">
    <w:p w14:paraId="749C3FC6" w14:textId="77777777" w:rsidR="00594CEF" w:rsidRDefault="00594CEF" w:rsidP="00320DA2">
      <w:pPr>
        <w:spacing w:after="0" w:line="240" w:lineRule="auto"/>
      </w:pPr>
      <w:r>
        <w:continuationSeparator/>
      </w:r>
    </w:p>
  </w:footnote>
  <w:footnote w:type="continuationNotice" w:id="1">
    <w:p w14:paraId="3798D08D" w14:textId="77777777" w:rsidR="00594CEF" w:rsidRDefault="00594CE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652A3CB" w14:paraId="725B46C3" w14:textId="77777777" w:rsidTr="00ED3B30">
      <w:trPr>
        <w:trHeight w:val="300"/>
      </w:trPr>
      <w:tc>
        <w:tcPr>
          <w:tcW w:w="3005" w:type="dxa"/>
        </w:tcPr>
        <w:p w14:paraId="1BD9E465" w14:textId="17131B72" w:rsidR="7652A3CB" w:rsidRDefault="7652A3CB" w:rsidP="00F806AB">
          <w:pPr>
            <w:pStyle w:val="Header"/>
            <w:ind w:left="-115"/>
          </w:pPr>
        </w:p>
      </w:tc>
      <w:tc>
        <w:tcPr>
          <w:tcW w:w="3005" w:type="dxa"/>
        </w:tcPr>
        <w:p w14:paraId="45E3CC9E" w14:textId="1310F8F8" w:rsidR="7652A3CB" w:rsidRDefault="7652A3CB" w:rsidP="00F806AB">
          <w:pPr>
            <w:pStyle w:val="Header"/>
            <w:jc w:val="center"/>
          </w:pPr>
        </w:p>
      </w:tc>
      <w:tc>
        <w:tcPr>
          <w:tcW w:w="3005" w:type="dxa"/>
        </w:tcPr>
        <w:p w14:paraId="16F74BF7" w14:textId="159515FC" w:rsidR="7652A3CB" w:rsidRDefault="7652A3CB" w:rsidP="00F806AB">
          <w:pPr>
            <w:pStyle w:val="Header"/>
            <w:ind w:right="-115"/>
            <w:jc w:val="right"/>
          </w:pPr>
        </w:p>
      </w:tc>
    </w:tr>
  </w:tbl>
  <w:p w14:paraId="6474FC56" w14:textId="0A55996A" w:rsidR="7652A3CB" w:rsidRDefault="7652A3CB" w:rsidP="00ED3B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2F807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7BE07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94857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5C2E5E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F444C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B162E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8003B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E8DD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31E22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8F6EE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4D77D8"/>
    <w:multiLevelType w:val="hybridMultilevel"/>
    <w:tmpl w:val="F4062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4B6B5E"/>
    <w:multiLevelType w:val="hybridMultilevel"/>
    <w:tmpl w:val="9710CA76"/>
    <w:lvl w:ilvl="0" w:tplc="CA14DA12">
      <w:start w:val="1"/>
      <w:numFmt w:val="decimal"/>
      <w:lvlText w:val="%1."/>
      <w:lvlJc w:val="left"/>
      <w:pPr>
        <w:ind w:left="720" w:hanging="360"/>
      </w:pPr>
    </w:lvl>
    <w:lvl w:ilvl="1" w:tplc="6DCA5CEE">
      <w:start w:val="1"/>
      <w:numFmt w:val="lowerLetter"/>
      <w:lvlText w:val="%2."/>
      <w:lvlJc w:val="left"/>
      <w:pPr>
        <w:ind w:left="1440" w:hanging="360"/>
      </w:pPr>
    </w:lvl>
    <w:lvl w:ilvl="2" w:tplc="79D2EB82">
      <w:start w:val="1"/>
      <w:numFmt w:val="lowerRoman"/>
      <w:lvlText w:val="%3."/>
      <w:lvlJc w:val="right"/>
      <w:pPr>
        <w:ind w:left="2160" w:hanging="180"/>
      </w:pPr>
    </w:lvl>
    <w:lvl w:ilvl="3" w:tplc="7D9E8562">
      <w:start w:val="1"/>
      <w:numFmt w:val="decimal"/>
      <w:lvlText w:val="%4."/>
      <w:lvlJc w:val="left"/>
      <w:pPr>
        <w:ind w:left="2880" w:hanging="360"/>
      </w:pPr>
    </w:lvl>
    <w:lvl w:ilvl="4" w:tplc="975664E4">
      <w:start w:val="1"/>
      <w:numFmt w:val="lowerLetter"/>
      <w:lvlText w:val="%5."/>
      <w:lvlJc w:val="left"/>
      <w:pPr>
        <w:ind w:left="3600" w:hanging="360"/>
      </w:pPr>
    </w:lvl>
    <w:lvl w:ilvl="5" w:tplc="F7AAC4D8">
      <w:start w:val="1"/>
      <w:numFmt w:val="lowerRoman"/>
      <w:lvlText w:val="%6."/>
      <w:lvlJc w:val="right"/>
      <w:pPr>
        <w:ind w:left="4320" w:hanging="180"/>
      </w:pPr>
    </w:lvl>
    <w:lvl w:ilvl="6" w:tplc="3C888922">
      <w:start w:val="1"/>
      <w:numFmt w:val="decimal"/>
      <w:lvlText w:val="%7."/>
      <w:lvlJc w:val="left"/>
      <w:pPr>
        <w:ind w:left="5040" w:hanging="360"/>
      </w:pPr>
    </w:lvl>
    <w:lvl w:ilvl="7" w:tplc="5234EC30">
      <w:start w:val="1"/>
      <w:numFmt w:val="lowerLetter"/>
      <w:lvlText w:val="%8."/>
      <w:lvlJc w:val="left"/>
      <w:pPr>
        <w:ind w:left="5760" w:hanging="360"/>
      </w:pPr>
    </w:lvl>
    <w:lvl w:ilvl="8" w:tplc="909AD5E8">
      <w:start w:val="1"/>
      <w:numFmt w:val="lowerRoman"/>
      <w:lvlText w:val="%9."/>
      <w:lvlJc w:val="right"/>
      <w:pPr>
        <w:ind w:left="6480" w:hanging="180"/>
      </w:pPr>
    </w:lvl>
  </w:abstractNum>
  <w:abstractNum w:abstractNumId="12" w15:restartNumberingAfterBreak="0">
    <w:nsid w:val="294F2843"/>
    <w:multiLevelType w:val="hybridMultilevel"/>
    <w:tmpl w:val="0C662A24"/>
    <w:lvl w:ilvl="0" w:tplc="055AC890">
      <w:start w:val="1"/>
      <w:numFmt w:val="decimal"/>
      <w:lvlText w:val="%1."/>
      <w:lvlJc w:val="left"/>
      <w:pPr>
        <w:ind w:left="720" w:hanging="360"/>
      </w:pPr>
    </w:lvl>
    <w:lvl w:ilvl="1" w:tplc="EEEA24C8">
      <w:start w:val="1"/>
      <w:numFmt w:val="lowerLetter"/>
      <w:lvlText w:val="%2."/>
      <w:lvlJc w:val="left"/>
      <w:pPr>
        <w:ind w:left="1440" w:hanging="360"/>
      </w:pPr>
    </w:lvl>
    <w:lvl w:ilvl="2" w:tplc="588ED8AA">
      <w:start w:val="1"/>
      <w:numFmt w:val="lowerRoman"/>
      <w:lvlText w:val="%3."/>
      <w:lvlJc w:val="right"/>
      <w:pPr>
        <w:ind w:left="2160" w:hanging="180"/>
      </w:pPr>
    </w:lvl>
    <w:lvl w:ilvl="3" w:tplc="69C8A9B0">
      <w:start w:val="1"/>
      <w:numFmt w:val="decimal"/>
      <w:lvlText w:val="%4."/>
      <w:lvlJc w:val="left"/>
      <w:pPr>
        <w:ind w:left="2880" w:hanging="360"/>
      </w:pPr>
    </w:lvl>
    <w:lvl w:ilvl="4" w:tplc="6CB271E4">
      <w:start w:val="1"/>
      <w:numFmt w:val="lowerLetter"/>
      <w:lvlText w:val="%5."/>
      <w:lvlJc w:val="left"/>
      <w:pPr>
        <w:ind w:left="3600" w:hanging="360"/>
      </w:pPr>
    </w:lvl>
    <w:lvl w:ilvl="5" w:tplc="AE36FCAA">
      <w:start w:val="1"/>
      <w:numFmt w:val="lowerRoman"/>
      <w:lvlText w:val="%6."/>
      <w:lvlJc w:val="right"/>
      <w:pPr>
        <w:ind w:left="4320" w:hanging="180"/>
      </w:pPr>
    </w:lvl>
    <w:lvl w:ilvl="6" w:tplc="8AB027BE">
      <w:start w:val="1"/>
      <w:numFmt w:val="decimal"/>
      <w:lvlText w:val="%7."/>
      <w:lvlJc w:val="left"/>
      <w:pPr>
        <w:ind w:left="5040" w:hanging="360"/>
      </w:pPr>
    </w:lvl>
    <w:lvl w:ilvl="7" w:tplc="E81AD7F2">
      <w:start w:val="1"/>
      <w:numFmt w:val="lowerLetter"/>
      <w:lvlText w:val="%8."/>
      <w:lvlJc w:val="left"/>
      <w:pPr>
        <w:ind w:left="5760" w:hanging="360"/>
      </w:pPr>
    </w:lvl>
    <w:lvl w:ilvl="8" w:tplc="F9CC894A">
      <w:start w:val="1"/>
      <w:numFmt w:val="lowerRoman"/>
      <w:lvlText w:val="%9."/>
      <w:lvlJc w:val="right"/>
      <w:pPr>
        <w:ind w:left="6480" w:hanging="180"/>
      </w:pPr>
    </w:lvl>
  </w:abstractNum>
  <w:abstractNum w:abstractNumId="13" w15:restartNumberingAfterBreak="0">
    <w:nsid w:val="3C7D57E4"/>
    <w:multiLevelType w:val="hybridMultilevel"/>
    <w:tmpl w:val="451826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4232F90"/>
    <w:multiLevelType w:val="hybridMultilevel"/>
    <w:tmpl w:val="C1E63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0981497">
    <w:abstractNumId w:val="12"/>
  </w:num>
  <w:num w:numId="2" w16cid:durableId="1330908970">
    <w:abstractNumId w:val="11"/>
  </w:num>
  <w:num w:numId="3" w16cid:durableId="607392267">
    <w:abstractNumId w:val="13"/>
  </w:num>
  <w:num w:numId="4" w16cid:durableId="823162971">
    <w:abstractNumId w:val="9"/>
  </w:num>
  <w:num w:numId="5" w16cid:durableId="1940284786">
    <w:abstractNumId w:val="7"/>
  </w:num>
  <w:num w:numId="6" w16cid:durableId="922451118">
    <w:abstractNumId w:val="6"/>
  </w:num>
  <w:num w:numId="7" w16cid:durableId="1586838023">
    <w:abstractNumId w:val="5"/>
  </w:num>
  <w:num w:numId="8" w16cid:durableId="921912057">
    <w:abstractNumId w:val="4"/>
  </w:num>
  <w:num w:numId="9" w16cid:durableId="856310391">
    <w:abstractNumId w:val="8"/>
  </w:num>
  <w:num w:numId="10" w16cid:durableId="493884235">
    <w:abstractNumId w:val="3"/>
  </w:num>
  <w:num w:numId="11" w16cid:durableId="735469867">
    <w:abstractNumId w:val="2"/>
  </w:num>
  <w:num w:numId="12" w16cid:durableId="1694766046">
    <w:abstractNumId w:val="1"/>
  </w:num>
  <w:num w:numId="13" w16cid:durableId="709459068">
    <w:abstractNumId w:val="0"/>
  </w:num>
  <w:num w:numId="14" w16cid:durableId="817652799">
    <w:abstractNumId w:val="10"/>
  </w:num>
  <w:num w:numId="15" w16cid:durableId="206729260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5A3"/>
    <w:rsid w:val="000003C7"/>
    <w:rsid w:val="000017B3"/>
    <w:rsid w:val="00003621"/>
    <w:rsid w:val="00004055"/>
    <w:rsid w:val="00004152"/>
    <w:rsid w:val="000048A3"/>
    <w:rsid w:val="00004AE4"/>
    <w:rsid w:val="000054BB"/>
    <w:rsid w:val="00005952"/>
    <w:rsid w:val="00005BDC"/>
    <w:rsid w:val="00006808"/>
    <w:rsid w:val="00006D7E"/>
    <w:rsid w:val="00007029"/>
    <w:rsid w:val="000070F9"/>
    <w:rsid w:val="00007B9C"/>
    <w:rsid w:val="00012099"/>
    <w:rsid w:val="00013229"/>
    <w:rsid w:val="00014D7C"/>
    <w:rsid w:val="00015017"/>
    <w:rsid w:val="000172C1"/>
    <w:rsid w:val="000178CB"/>
    <w:rsid w:val="00021600"/>
    <w:rsid w:val="0002163A"/>
    <w:rsid w:val="000219D4"/>
    <w:rsid w:val="00022676"/>
    <w:rsid w:val="0002285E"/>
    <w:rsid w:val="00022927"/>
    <w:rsid w:val="000229AB"/>
    <w:rsid w:val="000232A0"/>
    <w:rsid w:val="000236D0"/>
    <w:rsid w:val="00023BA5"/>
    <w:rsid w:val="00023ED8"/>
    <w:rsid w:val="0002488C"/>
    <w:rsid w:val="00025434"/>
    <w:rsid w:val="000256FE"/>
    <w:rsid w:val="00027071"/>
    <w:rsid w:val="00027505"/>
    <w:rsid w:val="00027D0D"/>
    <w:rsid w:val="000301EA"/>
    <w:rsid w:val="0003041F"/>
    <w:rsid w:val="00030FE0"/>
    <w:rsid w:val="00031A36"/>
    <w:rsid w:val="00031FD1"/>
    <w:rsid w:val="000322DB"/>
    <w:rsid w:val="00032564"/>
    <w:rsid w:val="000328F8"/>
    <w:rsid w:val="000333E8"/>
    <w:rsid w:val="0003347D"/>
    <w:rsid w:val="000337F6"/>
    <w:rsid w:val="00033D24"/>
    <w:rsid w:val="000347DC"/>
    <w:rsid w:val="00034AC6"/>
    <w:rsid w:val="00034B65"/>
    <w:rsid w:val="00034C86"/>
    <w:rsid w:val="00035ADB"/>
    <w:rsid w:val="0003613F"/>
    <w:rsid w:val="000361B8"/>
    <w:rsid w:val="000370BF"/>
    <w:rsid w:val="0004018C"/>
    <w:rsid w:val="000406CC"/>
    <w:rsid w:val="00041513"/>
    <w:rsid w:val="00041EFE"/>
    <w:rsid w:val="00042946"/>
    <w:rsid w:val="00042BEB"/>
    <w:rsid w:val="00043AE8"/>
    <w:rsid w:val="00043C1F"/>
    <w:rsid w:val="000440E0"/>
    <w:rsid w:val="0004581F"/>
    <w:rsid w:val="000458CA"/>
    <w:rsid w:val="00046E3A"/>
    <w:rsid w:val="0005004C"/>
    <w:rsid w:val="00050149"/>
    <w:rsid w:val="00051792"/>
    <w:rsid w:val="00052595"/>
    <w:rsid w:val="000525BD"/>
    <w:rsid w:val="00052D55"/>
    <w:rsid w:val="000530A5"/>
    <w:rsid w:val="00053356"/>
    <w:rsid w:val="0005364E"/>
    <w:rsid w:val="00054E3B"/>
    <w:rsid w:val="00055A12"/>
    <w:rsid w:val="00055F8B"/>
    <w:rsid w:val="000574E6"/>
    <w:rsid w:val="00057E4C"/>
    <w:rsid w:val="00060136"/>
    <w:rsid w:val="000616A3"/>
    <w:rsid w:val="00063F83"/>
    <w:rsid w:val="00066900"/>
    <w:rsid w:val="000671AB"/>
    <w:rsid w:val="00067716"/>
    <w:rsid w:val="00067D5C"/>
    <w:rsid w:val="0007082A"/>
    <w:rsid w:val="00070A6D"/>
    <w:rsid w:val="00070FF4"/>
    <w:rsid w:val="0007198C"/>
    <w:rsid w:val="00071E57"/>
    <w:rsid w:val="000722E5"/>
    <w:rsid w:val="00073969"/>
    <w:rsid w:val="00073E76"/>
    <w:rsid w:val="00073F8A"/>
    <w:rsid w:val="000744AF"/>
    <w:rsid w:val="00074732"/>
    <w:rsid w:val="00074CFB"/>
    <w:rsid w:val="00074F1A"/>
    <w:rsid w:val="000763E3"/>
    <w:rsid w:val="00076B80"/>
    <w:rsid w:val="00076CC2"/>
    <w:rsid w:val="00077610"/>
    <w:rsid w:val="000778CE"/>
    <w:rsid w:val="000802A8"/>
    <w:rsid w:val="000812A7"/>
    <w:rsid w:val="000817F4"/>
    <w:rsid w:val="00081877"/>
    <w:rsid w:val="00081B7E"/>
    <w:rsid w:val="000824E9"/>
    <w:rsid w:val="000835A8"/>
    <w:rsid w:val="000835C8"/>
    <w:rsid w:val="000835CB"/>
    <w:rsid w:val="00083665"/>
    <w:rsid w:val="00084432"/>
    <w:rsid w:val="0008486A"/>
    <w:rsid w:val="00085173"/>
    <w:rsid w:val="000858E5"/>
    <w:rsid w:val="0008623A"/>
    <w:rsid w:val="00086258"/>
    <w:rsid w:val="00086AA0"/>
    <w:rsid w:val="000879DB"/>
    <w:rsid w:val="00090D69"/>
    <w:rsid w:val="000914B8"/>
    <w:rsid w:val="0009317F"/>
    <w:rsid w:val="000931E8"/>
    <w:rsid w:val="000946AF"/>
    <w:rsid w:val="00094981"/>
    <w:rsid w:val="00095B9B"/>
    <w:rsid w:val="00096613"/>
    <w:rsid w:val="00097434"/>
    <w:rsid w:val="000A06A0"/>
    <w:rsid w:val="000A07C8"/>
    <w:rsid w:val="000A1814"/>
    <w:rsid w:val="000A2518"/>
    <w:rsid w:val="000A2F89"/>
    <w:rsid w:val="000A3808"/>
    <w:rsid w:val="000A421F"/>
    <w:rsid w:val="000A430F"/>
    <w:rsid w:val="000A4F39"/>
    <w:rsid w:val="000A59D2"/>
    <w:rsid w:val="000A618D"/>
    <w:rsid w:val="000A6F73"/>
    <w:rsid w:val="000A6F7E"/>
    <w:rsid w:val="000A700B"/>
    <w:rsid w:val="000A7E06"/>
    <w:rsid w:val="000A7EB2"/>
    <w:rsid w:val="000B0FED"/>
    <w:rsid w:val="000B1E6F"/>
    <w:rsid w:val="000B1FBF"/>
    <w:rsid w:val="000B224F"/>
    <w:rsid w:val="000B2A25"/>
    <w:rsid w:val="000B34F1"/>
    <w:rsid w:val="000B4C7C"/>
    <w:rsid w:val="000B50BA"/>
    <w:rsid w:val="000B5632"/>
    <w:rsid w:val="000B5885"/>
    <w:rsid w:val="000B6913"/>
    <w:rsid w:val="000B76E7"/>
    <w:rsid w:val="000B78ED"/>
    <w:rsid w:val="000C0885"/>
    <w:rsid w:val="000C1399"/>
    <w:rsid w:val="000C19F3"/>
    <w:rsid w:val="000C1CC2"/>
    <w:rsid w:val="000C27DD"/>
    <w:rsid w:val="000C4F7C"/>
    <w:rsid w:val="000C53C3"/>
    <w:rsid w:val="000C6FC3"/>
    <w:rsid w:val="000C7393"/>
    <w:rsid w:val="000C7634"/>
    <w:rsid w:val="000C7AAB"/>
    <w:rsid w:val="000D0FF9"/>
    <w:rsid w:val="000D1334"/>
    <w:rsid w:val="000D1982"/>
    <w:rsid w:val="000D37D7"/>
    <w:rsid w:val="000D3DE6"/>
    <w:rsid w:val="000D4010"/>
    <w:rsid w:val="000D4D30"/>
    <w:rsid w:val="000D50B9"/>
    <w:rsid w:val="000D556B"/>
    <w:rsid w:val="000D5723"/>
    <w:rsid w:val="000D609B"/>
    <w:rsid w:val="000DA086"/>
    <w:rsid w:val="000E0F92"/>
    <w:rsid w:val="000E2708"/>
    <w:rsid w:val="000E2900"/>
    <w:rsid w:val="000E2B41"/>
    <w:rsid w:val="000E2EEC"/>
    <w:rsid w:val="000E3B6F"/>
    <w:rsid w:val="000E4A0B"/>
    <w:rsid w:val="000E4DA4"/>
    <w:rsid w:val="000E5561"/>
    <w:rsid w:val="000E593F"/>
    <w:rsid w:val="000E61C2"/>
    <w:rsid w:val="000E6FF7"/>
    <w:rsid w:val="000E7156"/>
    <w:rsid w:val="000E73A6"/>
    <w:rsid w:val="000E7865"/>
    <w:rsid w:val="000F01F1"/>
    <w:rsid w:val="000F1ADE"/>
    <w:rsid w:val="000F1E97"/>
    <w:rsid w:val="000F22AC"/>
    <w:rsid w:val="000F2800"/>
    <w:rsid w:val="000F374A"/>
    <w:rsid w:val="000F42AF"/>
    <w:rsid w:val="000F45CE"/>
    <w:rsid w:val="000F4834"/>
    <w:rsid w:val="000F4CD8"/>
    <w:rsid w:val="000F61BF"/>
    <w:rsid w:val="000F70AA"/>
    <w:rsid w:val="00101C8C"/>
    <w:rsid w:val="001020C7"/>
    <w:rsid w:val="001030DF"/>
    <w:rsid w:val="0010331F"/>
    <w:rsid w:val="0010384F"/>
    <w:rsid w:val="00103CDE"/>
    <w:rsid w:val="0010533D"/>
    <w:rsid w:val="0010566C"/>
    <w:rsid w:val="001061DD"/>
    <w:rsid w:val="0010658C"/>
    <w:rsid w:val="00106C30"/>
    <w:rsid w:val="00106D7E"/>
    <w:rsid w:val="00107A24"/>
    <w:rsid w:val="00110287"/>
    <w:rsid w:val="001114BC"/>
    <w:rsid w:val="00112045"/>
    <w:rsid w:val="00114BE2"/>
    <w:rsid w:val="00115151"/>
    <w:rsid w:val="001156F2"/>
    <w:rsid w:val="00115765"/>
    <w:rsid w:val="001164C4"/>
    <w:rsid w:val="00116992"/>
    <w:rsid w:val="00120C33"/>
    <w:rsid w:val="001211F4"/>
    <w:rsid w:val="001213B1"/>
    <w:rsid w:val="001217F9"/>
    <w:rsid w:val="00121DE2"/>
    <w:rsid w:val="00121F69"/>
    <w:rsid w:val="001229D9"/>
    <w:rsid w:val="00123469"/>
    <w:rsid w:val="001234DC"/>
    <w:rsid w:val="00123DBA"/>
    <w:rsid w:val="00124019"/>
    <w:rsid w:val="00124460"/>
    <w:rsid w:val="00124555"/>
    <w:rsid w:val="00124F5D"/>
    <w:rsid w:val="00126F81"/>
    <w:rsid w:val="00131014"/>
    <w:rsid w:val="0013232F"/>
    <w:rsid w:val="00133B28"/>
    <w:rsid w:val="00135242"/>
    <w:rsid w:val="001354A9"/>
    <w:rsid w:val="0013559E"/>
    <w:rsid w:val="00135C20"/>
    <w:rsid w:val="00135D60"/>
    <w:rsid w:val="00136BEB"/>
    <w:rsid w:val="001371EC"/>
    <w:rsid w:val="00137933"/>
    <w:rsid w:val="00137D46"/>
    <w:rsid w:val="00140F85"/>
    <w:rsid w:val="00146ED0"/>
    <w:rsid w:val="001474AB"/>
    <w:rsid w:val="001501F8"/>
    <w:rsid w:val="00150BAB"/>
    <w:rsid w:val="00151C50"/>
    <w:rsid w:val="00151D90"/>
    <w:rsid w:val="0015284C"/>
    <w:rsid w:val="00152A65"/>
    <w:rsid w:val="001533BA"/>
    <w:rsid w:val="00153DF4"/>
    <w:rsid w:val="00154281"/>
    <w:rsid w:val="00154325"/>
    <w:rsid w:val="00156ED3"/>
    <w:rsid w:val="00157B36"/>
    <w:rsid w:val="0016166D"/>
    <w:rsid w:val="00162BAF"/>
    <w:rsid w:val="00163426"/>
    <w:rsid w:val="001639ED"/>
    <w:rsid w:val="00163D18"/>
    <w:rsid w:val="00163FBC"/>
    <w:rsid w:val="001640E4"/>
    <w:rsid w:val="00165CEF"/>
    <w:rsid w:val="00165DA6"/>
    <w:rsid w:val="00167482"/>
    <w:rsid w:val="00170024"/>
    <w:rsid w:val="00170E1A"/>
    <w:rsid w:val="0017192F"/>
    <w:rsid w:val="00173AD0"/>
    <w:rsid w:val="001759DA"/>
    <w:rsid w:val="00176CF5"/>
    <w:rsid w:val="001775F9"/>
    <w:rsid w:val="001807DD"/>
    <w:rsid w:val="001808DC"/>
    <w:rsid w:val="001808FD"/>
    <w:rsid w:val="00181842"/>
    <w:rsid w:val="00181F79"/>
    <w:rsid w:val="00184341"/>
    <w:rsid w:val="001848AA"/>
    <w:rsid w:val="001852E3"/>
    <w:rsid w:val="00186578"/>
    <w:rsid w:val="00187C7D"/>
    <w:rsid w:val="00191D21"/>
    <w:rsid w:val="00192DEA"/>
    <w:rsid w:val="001935C4"/>
    <w:rsid w:val="00193932"/>
    <w:rsid w:val="00193BD9"/>
    <w:rsid w:val="001942C8"/>
    <w:rsid w:val="0019468D"/>
    <w:rsid w:val="00194D0A"/>
    <w:rsid w:val="00194D6B"/>
    <w:rsid w:val="00194F26"/>
    <w:rsid w:val="00195B98"/>
    <w:rsid w:val="001964DA"/>
    <w:rsid w:val="001965B3"/>
    <w:rsid w:val="00196665"/>
    <w:rsid w:val="00196D38"/>
    <w:rsid w:val="00197EC6"/>
    <w:rsid w:val="001A032E"/>
    <w:rsid w:val="001A03AB"/>
    <w:rsid w:val="001A08E5"/>
    <w:rsid w:val="001A152B"/>
    <w:rsid w:val="001A1A37"/>
    <w:rsid w:val="001A1AE7"/>
    <w:rsid w:val="001A1DAB"/>
    <w:rsid w:val="001A210B"/>
    <w:rsid w:val="001A2BC4"/>
    <w:rsid w:val="001A34F8"/>
    <w:rsid w:val="001A3B4A"/>
    <w:rsid w:val="001A5D84"/>
    <w:rsid w:val="001A66EE"/>
    <w:rsid w:val="001A7E1F"/>
    <w:rsid w:val="001A7E55"/>
    <w:rsid w:val="001B0590"/>
    <w:rsid w:val="001B0627"/>
    <w:rsid w:val="001B0EA5"/>
    <w:rsid w:val="001B1913"/>
    <w:rsid w:val="001B1954"/>
    <w:rsid w:val="001B1C78"/>
    <w:rsid w:val="001B2397"/>
    <w:rsid w:val="001B2787"/>
    <w:rsid w:val="001B2BAA"/>
    <w:rsid w:val="001B2E57"/>
    <w:rsid w:val="001B3753"/>
    <w:rsid w:val="001B3E0E"/>
    <w:rsid w:val="001B3F7D"/>
    <w:rsid w:val="001B42B6"/>
    <w:rsid w:val="001B52B4"/>
    <w:rsid w:val="001B58B3"/>
    <w:rsid w:val="001B7EF0"/>
    <w:rsid w:val="001C0A14"/>
    <w:rsid w:val="001C217B"/>
    <w:rsid w:val="001C26D1"/>
    <w:rsid w:val="001C2ABB"/>
    <w:rsid w:val="001C2E52"/>
    <w:rsid w:val="001C388D"/>
    <w:rsid w:val="001C3C4C"/>
    <w:rsid w:val="001C3CE7"/>
    <w:rsid w:val="001C4065"/>
    <w:rsid w:val="001C4D3D"/>
    <w:rsid w:val="001C5544"/>
    <w:rsid w:val="001C575F"/>
    <w:rsid w:val="001C676C"/>
    <w:rsid w:val="001C7749"/>
    <w:rsid w:val="001C7C7E"/>
    <w:rsid w:val="001D067A"/>
    <w:rsid w:val="001D09D1"/>
    <w:rsid w:val="001D12EB"/>
    <w:rsid w:val="001D1BD8"/>
    <w:rsid w:val="001D1DD2"/>
    <w:rsid w:val="001D370F"/>
    <w:rsid w:val="001D425E"/>
    <w:rsid w:val="001D481B"/>
    <w:rsid w:val="001D55E1"/>
    <w:rsid w:val="001D5F30"/>
    <w:rsid w:val="001D6647"/>
    <w:rsid w:val="001D6A69"/>
    <w:rsid w:val="001D74AB"/>
    <w:rsid w:val="001E00DD"/>
    <w:rsid w:val="001E19D5"/>
    <w:rsid w:val="001E2202"/>
    <w:rsid w:val="001E4F94"/>
    <w:rsid w:val="001E5B83"/>
    <w:rsid w:val="001E5BD2"/>
    <w:rsid w:val="001E7841"/>
    <w:rsid w:val="001F0384"/>
    <w:rsid w:val="001F04DD"/>
    <w:rsid w:val="001F051A"/>
    <w:rsid w:val="001F0BE2"/>
    <w:rsid w:val="001F11F3"/>
    <w:rsid w:val="001F12E6"/>
    <w:rsid w:val="001F3A03"/>
    <w:rsid w:val="001F443E"/>
    <w:rsid w:val="001F46DE"/>
    <w:rsid w:val="001F5E47"/>
    <w:rsid w:val="001F699B"/>
    <w:rsid w:val="001F7522"/>
    <w:rsid w:val="001F75E0"/>
    <w:rsid w:val="001F7618"/>
    <w:rsid w:val="001F767A"/>
    <w:rsid w:val="001F7A15"/>
    <w:rsid w:val="001F7D44"/>
    <w:rsid w:val="001F7D97"/>
    <w:rsid w:val="001F7E04"/>
    <w:rsid w:val="001F7FD5"/>
    <w:rsid w:val="00202F33"/>
    <w:rsid w:val="0020312E"/>
    <w:rsid w:val="002033ED"/>
    <w:rsid w:val="00204A06"/>
    <w:rsid w:val="00204A37"/>
    <w:rsid w:val="00206114"/>
    <w:rsid w:val="002064D7"/>
    <w:rsid w:val="00206E7B"/>
    <w:rsid w:val="0020703B"/>
    <w:rsid w:val="00207182"/>
    <w:rsid w:val="0020733C"/>
    <w:rsid w:val="0020753F"/>
    <w:rsid w:val="00207715"/>
    <w:rsid w:val="00207AA4"/>
    <w:rsid w:val="0020812D"/>
    <w:rsid w:val="0021046F"/>
    <w:rsid w:val="00210D11"/>
    <w:rsid w:val="00212675"/>
    <w:rsid w:val="00212735"/>
    <w:rsid w:val="00212A5F"/>
    <w:rsid w:val="002134E8"/>
    <w:rsid w:val="002146B3"/>
    <w:rsid w:val="00214BF2"/>
    <w:rsid w:val="00215078"/>
    <w:rsid w:val="002150BA"/>
    <w:rsid w:val="0021621C"/>
    <w:rsid w:val="002168D6"/>
    <w:rsid w:val="00220935"/>
    <w:rsid w:val="00220BCA"/>
    <w:rsid w:val="00220F23"/>
    <w:rsid w:val="00221505"/>
    <w:rsid w:val="00221F2C"/>
    <w:rsid w:val="002220AF"/>
    <w:rsid w:val="0022353B"/>
    <w:rsid w:val="00224587"/>
    <w:rsid w:val="00224697"/>
    <w:rsid w:val="002246F0"/>
    <w:rsid w:val="00224B23"/>
    <w:rsid w:val="00225637"/>
    <w:rsid w:val="00225772"/>
    <w:rsid w:val="002258A4"/>
    <w:rsid w:val="00226470"/>
    <w:rsid w:val="0022663D"/>
    <w:rsid w:val="00226A3C"/>
    <w:rsid w:val="00226A88"/>
    <w:rsid w:val="00226CCF"/>
    <w:rsid w:val="00230732"/>
    <w:rsid w:val="00232E5B"/>
    <w:rsid w:val="002331AB"/>
    <w:rsid w:val="00234122"/>
    <w:rsid w:val="002346CF"/>
    <w:rsid w:val="00234A6D"/>
    <w:rsid w:val="00234D37"/>
    <w:rsid w:val="00236841"/>
    <w:rsid w:val="002372AE"/>
    <w:rsid w:val="00237532"/>
    <w:rsid w:val="002375CC"/>
    <w:rsid w:val="00237903"/>
    <w:rsid w:val="002379A8"/>
    <w:rsid w:val="00237AC3"/>
    <w:rsid w:val="00237CAD"/>
    <w:rsid w:val="00240045"/>
    <w:rsid w:val="00240666"/>
    <w:rsid w:val="00242143"/>
    <w:rsid w:val="00242753"/>
    <w:rsid w:val="00244C6F"/>
    <w:rsid w:val="00245312"/>
    <w:rsid w:val="0024614C"/>
    <w:rsid w:val="0024677E"/>
    <w:rsid w:val="002471B7"/>
    <w:rsid w:val="002501AD"/>
    <w:rsid w:val="002507C5"/>
    <w:rsid w:val="00250C2D"/>
    <w:rsid w:val="002520BD"/>
    <w:rsid w:val="0025267A"/>
    <w:rsid w:val="00255B45"/>
    <w:rsid w:val="00256739"/>
    <w:rsid w:val="00256E76"/>
    <w:rsid w:val="00257F48"/>
    <w:rsid w:val="00260775"/>
    <w:rsid w:val="00260DBF"/>
    <w:rsid w:val="00261013"/>
    <w:rsid w:val="00262772"/>
    <w:rsid w:val="00263119"/>
    <w:rsid w:val="0026355D"/>
    <w:rsid w:val="002637F7"/>
    <w:rsid w:val="00264980"/>
    <w:rsid w:val="00265991"/>
    <w:rsid w:val="0026607F"/>
    <w:rsid w:val="002662B9"/>
    <w:rsid w:val="00266B60"/>
    <w:rsid w:val="002710D9"/>
    <w:rsid w:val="00272B56"/>
    <w:rsid w:val="00272D6F"/>
    <w:rsid w:val="0027300A"/>
    <w:rsid w:val="00273A90"/>
    <w:rsid w:val="0027449F"/>
    <w:rsid w:val="002744A3"/>
    <w:rsid w:val="00274903"/>
    <w:rsid w:val="0027679B"/>
    <w:rsid w:val="002767B1"/>
    <w:rsid w:val="002767FE"/>
    <w:rsid w:val="002776B2"/>
    <w:rsid w:val="00277730"/>
    <w:rsid w:val="002777C8"/>
    <w:rsid w:val="002814AB"/>
    <w:rsid w:val="00281F09"/>
    <w:rsid w:val="002828B7"/>
    <w:rsid w:val="002829AE"/>
    <w:rsid w:val="00283B60"/>
    <w:rsid w:val="0028498A"/>
    <w:rsid w:val="00284B7E"/>
    <w:rsid w:val="00285906"/>
    <w:rsid w:val="0028634C"/>
    <w:rsid w:val="0029057F"/>
    <w:rsid w:val="00290BF0"/>
    <w:rsid w:val="00291C7F"/>
    <w:rsid w:val="00292BDC"/>
    <w:rsid w:val="00293228"/>
    <w:rsid w:val="00293972"/>
    <w:rsid w:val="00293F5D"/>
    <w:rsid w:val="00294CC3"/>
    <w:rsid w:val="00295448"/>
    <w:rsid w:val="002978BA"/>
    <w:rsid w:val="00297919"/>
    <w:rsid w:val="002A0118"/>
    <w:rsid w:val="002A05CF"/>
    <w:rsid w:val="002A19BC"/>
    <w:rsid w:val="002A31A4"/>
    <w:rsid w:val="002A386E"/>
    <w:rsid w:val="002A433A"/>
    <w:rsid w:val="002A44B9"/>
    <w:rsid w:val="002A500E"/>
    <w:rsid w:val="002A59B3"/>
    <w:rsid w:val="002A7674"/>
    <w:rsid w:val="002B04F6"/>
    <w:rsid w:val="002B098C"/>
    <w:rsid w:val="002B0BB9"/>
    <w:rsid w:val="002B1542"/>
    <w:rsid w:val="002B1A49"/>
    <w:rsid w:val="002B1CB3"/>
    <w:rsid w:val="002B21F0"/>
    <w:rsid w:val="002B220A"/>
    <w:rsid w:val="002B33E3"/>
    <w:rsid w:val="002B34F2"/>
    <w:rsid w:val="002B54D8"/>
    <w:rsid w:val="002B5D91"/>
    <w:rsid w:val="002B5FC4"/>
    <w:rsid w:val="002B675F"/>
    <w:rsid w:val="002B69EB"/>
    <w:rsid w:val="002B7FA8"/>
    <w:rsid w:val="002C0D4B"/>
    <w:rsid w:val="002C0DEC"/>
    <w:rsid w:val="002C2DB4"/>
    <w:rsid w:val="002C349D"/>
    <w:rsid w:val="002C40BC"/>
    <w:rsid w:val="002C4347"/>
    <w:rsid w:val="002C53ED"/>
    <w:rsid w:val="002C5D28"/>
    <w:rsid w:val="002C5FF8"/>
    <w:rsid w:val="002C604E"/>
    <w:rsid w:val="002C63BF"/>
    <w:rsid w:val="002C6BFA"/>
    <w:rsid w:val="002C6E99"/>
    <w:rsid w:val="002C7557"/>
    <w:rsid w:val="002C78C8"/>
    <w:rsid w:val="002C7B86"/>
    <w:rsid w:val="002C7C71"/>
    <w:rsid w:val="002D0270"/>
    <w:rsid w:val="002D0CCD"/>
    <w:rsid w:val="002D0DCE"/>
    <w:rsid w:val="002D0F22"/>
    <w:rsid w:val="002D1538"/>
    <w:rsid w:val="002D2924"/>
    <w:rsid w:val="002D29A1"/>
    <w:rsid w:val="002D475E"/>
    <w:rsid w:val="002D4A31"/>
    <w:rsid w:val="002D4EBF"/>
    <w:rsid w:val="002D538B"/>
    <w:rsid w:val="002D56AA"/>
    <w:rsid w:val="002D5DA5"/>
    <w:rsid w:val="002D633D"/>
    <w:rsid w:val="002D6A0A"/>
    <w:rsid w:val="002D7474"/>
    <w:rsid w:val="002D7A7F"/>
    <w:rsid w:val="002E0DE0"/>
    <w:rsid w:val="002E145D"/>
    <w:rsid w:val="002E30C6"/>
    <w:rsid w:val="002E3122"/>
    <w:rsid w:val="002E3E9B"/>
    <w:rsid w:val="002E402E"/>
    <w:rsid w:val="002E4B0D"/>
    <w:rsid w:val="002E4DCA"/>
    <w:rsid w:val="002E544C"/>
    <w:rsid w:val="002E54CE"/>
    <w:rsid w:val="002E567C"/>
    <w:rsid w:val="002E5A03"/>
    <w:rsid w:val="002E6472"/>
    <w:rsid w:val="002E729E"/>
    <w:rsid w:val="002E73C2"/>
    <w:rsid w:val="002E73F1"/>
    <w:rsid w:val="002E7871"/>
    <w:rsid w:val="002F0468"/>
    <w:rsid w:val="002F0AFA"/>
    <w:rsid w:val="002F1283"/>
    <w:rsid w:val="002F2767"/>
    <w:rsid w:val="002F2C8C"/>
    <w:rsid w:val="002F328F"/>
    <w:rsid w:val="002F3420"/>
    <w:rsid w:val="002F3A5E"/>
    <w:rsid w:val="002F3F47"/>
    <w:rsid w:val="002F4BA9"/>
    <w:rsid w:val="002F55D7"/>
    <w:rsid w:val="002F589A"/>
    <w:rsid w:val="002F5BDC"/>
    <w:rsid w:val="002F73F3"/>
    <w:rsid w:val="003005C0"/>
    <w:rsid w:val="00300D48"/>
    <w:rsid w:val="00301715"/>
    <w:rsid w:val="00301E34"/>
    <w:rsid w:val="003021FD"/>
    <w:rsid w:val="00302A66"/>
    <w:rsid w:val="00302B46"/>
    <w:rsid w:val="003030F1"/>
    <w:rsid w:val="0030313C"/>
    <w:rsid w:val="0030380F"/>
    <w:rsid w:val="00303959"/>
    <w:rsid w:val="0030474B"/>
    <w:rsid w:val="00304E1F"/>
    <w:rsid w:val="00305796"/>
    <w:rsid w:val="00305E2D"/>
    <w:rsid w:val="003066DE"/>
    <w:rsid w:val="003075B0"/>
    <w:rsid w:val="00307867"/>
    <w:rsid w:val="00307D45"/>
    <w:rsid w:val="0031029C"/>
    <w:rsid w:val="00310BE1"/>
    <w:rsid w:val="003125F4"/>
    <w:rsid w:val="0031295B"/>
    <w:rsid w:val="00312A14"/>
    <w:rsid w:val="00312B07"/>
    <w:rsid w:val="00313EA0"/>
    <w:rsid w:val="00315299"/>
    <w:rsid w:val="0031621F"/>
    <w:rsid w:val="003174B1"/>
    <w:rsid w:val="00317C9C"/>
    <w:rsid w:val="003201F2"/>
    <w:rsid w:val="0032063D"/>
    <w:rsid w:val="00320C73"/>
    <w:rsid w:val="00320DA2"/>
    <w:rsid w:val="00321A8B"/>
    <w:rsid w:val="00322069"/>
    <w:rsid w:val="00322716"/>
    <w:rsid w:val="00322858"/>
    <w:rsid w:val="00322E15"/>
    <w:rsid w:val="00324197"/>
    <w:rsid w:val="0032448C"/>
    <w:rsid w:val="0032502C"/>
    <w:rsid w:val="003254B4"/>
    <w:rsid w:val="00325774"/>
    <w:rsid w:val="0032674A"/>
    <w:rsid w:val="00327394"/>
    <w:rsid w:val="00331D30"/>
    <w:rsid w:val="0033243C"/>
    <w:rsid w:val="0033616C"/>
    <w:rsid w:val="00336BCC"/>
    <w:rsid w:val="00336DCE"/>
    <w:rsid w:val="00337ABE"/>
    <w:rsid w:val="003405D1"/>
    <w:rsid w:val="00340A55"/>
    <w:rsid w:val="00341221"/>
    <w:rsid w:val="003414DC"/>
    <w:rsid w:val="0034168F"/>
    <w:rsid w:val="00342294"/>
    <w:rsid w:val="0034260A"/>
    <w:rsid w:val="00344217"/>
    <w:rsid w:val="003444A0"/>
    <w:rsid w:val="003455A2"/>
    <w:rsid w:val="003459FB"/>
    <w:rsid w:val="00345E99"/>
    <w:rsid w:val="003461EF"/>
    <w:rsid w:val="003465CD"/>
    <w:rsid w:val="003467C5"/>
    <w:rsid w:val="00346BF3"/>
    <w:rsid w:val="00347016"/>
    <w:rsid w:val="00347331"/>
    <w:rsid w:val="003500A5"/>
    <w:rsid w:val="00350B16"/>
    <w:rsid w:val="00351204"/>
    <w:rsid w:val="003515E5"/>
    <w:rsid w:val="003524D9"/>
    <w:rsid w:val="003541C1"/>
    <w:rsid w:val="00354B52"/>
    <w:rsid w:val="003553A8"/>
    <w:rsid w:val="003562CF"/>
    <w:rsid w:val="0035660B"/>
    <w:rsid w:val="003569C3"/>
    <w:rsid w:val="00356D6A"/>
    <w:rsid w:val="00357153"/>
    <w:rsid w:val="003571C5"/>
    <w:rsid w:val="00357396"/>
    <w:rsid w:val="00357671"/>
    <w:rsid w:val="00357B3F"/>
    <w:rsid w:val="00360570"/>
    <w:rsid w:val="003617D5"/>
    <w:rsid w:val="0036413A"/>
    <w:rsid w:val="003641E1"/>
    <w:rsid w:val="00364962"/>
    <w:rsid w:val="00365388"/>
    <w:rsid w:val="00365898"/>
    <w:rsid w:val="00366219"/>
    <w:rsid w:val="00366D72"/>
    <w:rsid w:val="00366D8F"/>
    <w:rsid w:val="003706CC"/>
    <w:rsid w:val="00370D8A"/>
    <w:rsid w:val="0037115A"/>
    <w:rsid w:val="0037117D"/>
    <w:rsid w:val="00372053"/>
    <w:rsid w:val="00372C00"/>
    <w:rsid w:val="003731B4"/>
    <w:rsid w:val="00373221"/>
    <w:rsid w:val="00373A94"/>
    <w:rsid w:val="00373F89"/>
    <w:rsid w:val="00374D77"/>
    <w:rsid w:val="00374DFC"/>
    <w:rsid w:val="00375165"/>
    <w:rsid w:val="003752FA"/>
    <w:rsid w:val="00375610"/>
    <w:rsid w:val="0037579B"/>
    <w:rsid w:val="00375DE0"/>
    <w:rsid w:val="00375F13"/>
    <w:rsid w:val="003762DC"/>
    <w:rsid w:val="0037684F"/>
    <w:rsid w:val="00376A38"/>
    <w:rsid w:val="00376AD8"/>
    <w:rsid w:val="003773F8"/>
    <w:rsid w:val="0037744D"/>
    <w:rsid w:val="003805DA"/>
    <w:rsid w:val="00382332"/>
    <w:rsid w:val="00383A5D"/>
    <w:rsid w:val="003850AF"/>
    <w:rsid w:val="00385573"/>
    <w:rsid w:val="0038560F"/>
    <w:rsid w:val="003856B9"/>
    <w:rsid w:val="0038638E"/>
    <w:rsid w:val="003863CF"/>
    <w:rsid w:val="003871E6"/>
    <w:rsid w:val="00390C02"/>
    <w:rsid w:val="00390E7B"/>
    <w:rsid w:val="00391849"/>
    <w:rsid w:val="003918D4"/>
    <w:rsid w:val="00391FAB"/>
    <w:rsid w:val="00391FAF"/>
    <w:rsid w:val="003942D9"/>
    <w:rsid w:val="00395775"/>
    <w:rsid w:val="00395CD6"/>
    <w:rsid w:val="00395FBD"/>
    <w:rsid w:val="003960A8"/>
    <w:rsid w:val="0039764E"/>
    <w:rsid w:val="003A0870"/>
    <w:rsid w:val="003A318D"/>
    <w:rsid w:val="003A33C6"/>
    <w:rsid w:val="003A39B4"/>
    <w:rsid w:val="003A3C9A"/>
    <w:rsid w:val="003A3F57"/>
    <w:rsid w:val="003A47CF"/>
    <w:rsid w:val="003A492C"/>
    <w:rsid w:val="003A4B93"/>
    <w:rsid w:val="003A4BE7"/>
    <w:rsid w:val="003A5093"/>
    <w:rsid w:val="003A57DC"/>
    <w:rsid w:val="003A625C"/>
    <w:rsid w:val="003A62D7"/>
    <w:rsid w:val="003A6F5F"/>
    <w:rsid w:val="003A7554"/>
    <w:rsid w:val="003B001D"/>
    <w:rsid w:val="003B01F5"/>
    <w:rsid w:val="003B08F3"/>
    <w:rsid w:val="003B11CC"/>
    <w:rsid w:val="003B184E"/>
    <w:rsid w:val="003B2D0B"/>
    <w:rsid w:val="003B3535"/>
    <w:rsid w:val="003B3A06"/>
    <w:rsid w:val="003B472E"/>
    <w:rsid w:val="003B4736"/>
    <w:rsid w:val="003B56CC"/>
    <w:rsid w:val="003B5A56"/>
    <w:rsid w:val="003B6066"/>
    <w:rsid w:val="003B6CED"/>
    <w:rsid w:val="003C088B"/>
    <w:rsid w:val="003C08B9"/>
    <w:rsid w:val="003C18D3"/>
    <w:rsid w:val="003C1900"/>
    <w:rsid w:val="003C1DC3"/>
    <w:rsid w:val="003C2F81"/>
    <w:rsid w:val="003C3168"/>
    <w:rsid w:val="003C3F0B"/>
    <w:rsid w:val="003C4A51"/>
    <w:rsid w:val="003C629E"/>
    <w:rsid w:val="003C6F3B"/>
    <w:rsid w:val="003D1790"/>
    <w:rsid w:val="003D1CF0"/>
    <w:rsid w:val="003D1FBF"/>
    <w:rsid w:val="003D2012"/>
    <w:rsid w:val="003D219B"/>
    <w:rsid w:val="003D2D88"/>
    <w:rsid w:val="003D2F4D"/>
    <w:rsid w:val="003D4734"/>
    <w:rsid w:val="003D5475"/>
    <w:rsid w:val="003D574D"/>
    <w:rsid w:val="003D5B8A"/>
    <w:rsid w:val="003D5CAF"/>
    <w:rsid w:val="003D6E4D"/>
    <w:rsid w:val="003D7B9D"/>
    <w:rsid w:val="003E0AF6"/>
    <w:rsid w:val="003E0BC1"/>
    <w:rsid w:val="003E1179"/>
    <w:rsid w:val="003E2320"/>
    <w:rsid w:val="003E47E3"/>
    <w:rsid w:val="003E4CAB"/>
    <w:rsid w:val="003E6705"/>
    <w:rsid w:val="003E6DF3"/>
    <w:rsid w:val="003F0139"/>
    <w:rsid w:val="003F01B4"/>
    <w:rsid w:val="003F1CD1"/>
    <w:rsid w:val="003F20FB"/>
    <w:rsid w:val="003F29F3"/>
    <w:rsid w:val="003F2ACC"/>
    <w:rsid w:val="003F31FB"/>
    <w:rsid w:val="003F3234"/>
    <w:rsid w:val="003F33AA"/>
    <w:rsid w:val="003F4E34"/>
    <w:rsid w:val="003F569E"/>
    <w:rsid w:val="003F587B"/>
    <w:rsid w:val="003F6AC2"/>
    <w:rsid w:val="004003A1"/>
    <w:rsid w:val="00400547"/>
    <w:rsid w:val="00400566"/>
    <w:rsid w:val="00401A37"/>
    <w:rsid w:val="004028D1"/>
    <w:rsid w:val="00402AA5"/>
    <w:rsid w:val="00402E8C"/>
    <w:rsid w:val="004034FF"/>
    <w:rsid w:val="00403B71"/>
    <w:rsid w:val="00403BAE"/>
    <w:rsid w:val="00404176"/>
    <w:rsid w:val="00404F9F"/>
    <w:rsid w:val="004058DC"/>
    <w:rsid w:val="0040648A"/>
    <w:rsid w:val="00407D6F"/>
    <w:rsid w:val="00410A0A"/>
    <w:rsid w:val="00411E45"/>
    <w:rsid w:val="00412293"/>
    <w:rsid w:val="004127FC"/>
    <w:rsid w:val="0041323D"/>
    <w:rsid w:val="0041688C"/>
    <w:rsid w:val="00417965"/>
    <w:rsid w:val="00420438"/>
    <w:rsid w:val="004208F9"/>
    <w:rsid w:val="00420CCE"/>
    <w:rsid w:val="00421CF8"/>
    <w:rsid w:val="00423787"/>
    <w:rsid w:val="00425551"/>
    <w:rsid w:val="00425578"/>
    <w:rsid w:val="00425606"/>
    <w:rsid w:val="00425998"/>
    <w:rsid w:val="00425E81"/>
    <w:rsid w:val="004265BF"/>
    <w:rsid w:val="00426DAB"/>
    <w:rsid w:val="0043015E"/>
    <w:rsid w:val="00430355"/>
    <w:rsid w:val="004305AB"/>
    <w:rsid w:val="004306DA"/>
    <w:rsid w:val="00430A86"/>
    <w:rsid w:val="00431054"/>
    <w:rsid w:val="004318E8"/>
    <w:rsid w:val="00431AE5"/>
    <w:rsid w:val="00432688"/>
    <w:rsid w:val="00432F0E"/>
    <w:rsid w:val="004335AB"/>
    <w:rsid w:val="004336E5"/>
    <w:rsid w:val="0043396D"/>
    <w:rsid w:val="00434633"/>
    <w:rsid w:val="00434C00"/>
    <w:rsid w:val="0043518F"/>
    <w:rsid w:val="004352B9"/>
    <w:rsid w:val="00435E50"/>
    <w:rsid w:val="00436CAF"/>
    <w:rsid w:val="00436D9A"/>
    <w:rsid w:val="00437054"/>
    <w:rsid w:val="00437A03"/>
    <w:rsid w:val="00441E09"/>
    <w:rsid w:val="0044239B"/>
    <w:rsid w:val="00442995"/>
    <w:rsid w:val="004437D5"/>
    <w:rsid w:val="00443AAC"/>
    <w:rsid w:val="00444559"/>
    <w:rsid w:val="00444DBB"/>
    <w:rsid w:val="0044558E"/>
    <w:rsid w:val="00445809"/>
    <w:rsid w:val="004473F5"/>
    <w:rsid w:val="0044746B"/>
    <w:rsid w:val="00447FA5"/>
    <w:rsid w:val="0045057C"/>
    <w:rsid w:val="00450E0A"/>
    <w:rsid w:val="00451176"/>
    <w:rsid w:val="0045120E"/>
    <w:rsid w:val="004533C5"/>
    <w:rsid w:val="004534EE"/>
    <w:rsid w:val="0045378B"/>
    <w:rsid w:val="00453A52"/>
    <w:rsid w:val="00454A9C"/>
    <w:rsid w:val="004576DA"/>
    <w:rsid w:val="00460146"/>
    <w:rsid w:val="004607D8"/>
    <w:rsid w:val="00460E3D"/>
    <w:rsid w:val="00461260"/>
    <w:rsid w:val="004612A8"/>
    <w:rsid w:val="00461A89"/>
    <w:rsid w:val="00462153"/>
    <w:rsid w:val="004624F7"/>
    <w:rsid w:val="004629A3"/>
    <w:rsid w:val="004656D8"/>
    <w:rsid w:val="0046598B"/>
    <w:rsid w:val="00465C67"/>
    <w:rsid w:val="00466B05"/>
    <w:rsid w:val="004677D9"/>
    <w:rsid w:val="004703D6"/>
    <w:rsid w:val="00470E40"/>
    <w:rsid w:val="00470F3B"/>
    <w:rsid w:val="00471473"/>
    <w:rsid w:val="00471516"/>
    <w:rsid w:val="00472AEB"/>
    <w:rsid w:val="00472D27"/>
    <w:rsid w:val="00474C97"/>
    <w:rsid w:val="00474F63"/>
    <w:rsid w:val="00476147"/>
    <w:rsid w:val="00476982"/>
    <w:rsid w:val="00476CF7"/>
    <w:rsid w:val="004772B1"/>
    <w:rsid w:val="004774F6"/>
    <w:rsid w:val="0048021C"/>
    <w:rsid w:val="004805C2"/>
    <w:rsid w:val="00480E51"/>
    <w:rsid w:val="00480F8C"/>
    <w:rsid w:val="00481ABA"/>
    <w:rsid w:val="00482CD6"/>
    <w:rsid w:val="004836FC"/>
    <w:rsid w:val="00483E72"/>
    <w:rsid w:val="00483FB5"/>
    <w:rsid w:val="004845D8"/>
    <w:rsid w:val="0048469E"/>
    <w:rsid w:val="004848D5"/>
    <w:rsid w:val="00485C8A"/>
    <w:rsid w:val="00487AA2"/>
    <w:rsid w:val="00490CA6"/>
    <w:rsid w:val="00491216"/>
    <w:rsid w:val="004913D2"/>
    <w:rsid w:val="004928B7"/>
    <w:rsid w:val="00492F71"/>
    <w:rsid w:val="004936F5"/>
    <w:rsid w:val="0049406F"/>
    <w:rsid w:val="004942F8"/>
    <w:rsid w:val="00494539"/>
    <w:rsid w:val="00494F44"/>
    <w:rsid w:val="00494FB4"/>
    <w:rsid w:val="00495AFE"/>
    <w:rsid w:val="0049602F"/>
    <w:rsid w:val="00496186"/>
    <w:rsid w:val="00497052"/>
    <w:rsid w:val="0049784E"/>
    <w:rsid w:val="004A1168"/>
    <w:rsid w:val="004A1582"/>
    <w:rsid w:val="004A1D09"/>
    <w:rsid w:val="004A24A2"/>
    <w:rsid w:val="004A2B1F"/>
    <w:rsid w:val="004A45C3"/>
    <w:rsid w:val="004A5230"/>
    <w:rsid w:val="004A5674"/>
    <w:rsid w:val="004A76CC"/>
    <w:rsid w:val="004B02EF"/>
    <w:rsid w:val="004B0428"/>
    <w:rsid w:val="004B0F10"/>
    <w:rsid w:val="004B25D8"/>
    <w:rsid w:val="004B2616"/>
    <w:rsid w:val="004B33A8"/>
    <w:rsid w:val="004B41DE"/>
    <w:rsid w:val="004B434B"/>
    <w:rsid w:val="004B681C"/>
    <w:rsid w:val="004B7321"/>
    <w:rsid w:val="004C0021"/>
    <w:rsid w:val="004C0642"/>
    <w:rsid w:val="004C116D"/>
    <w:rsid w:val="004C226C"/>
    <w:rsid w:val="004C3325"/>
    <w:rsid w:val="004C394F"/>
    <w:rsid w:val="004C490C"/>
    <w:rsid w:val="004C492F"/>
    <w:rsid w:val="004C4A6A"/>
    <w:rsid w:val="004C514D"/>
    <w:rsid w:val="004C553A"/>
    <w:rsid w:val="004C59C7"/>
    <w:rsid w:val="004C5EFA"/>
    <w:rsid w:val="004C73B8"/>
    <w:rsid w:val="004C790C"/>
    <w:rsid w:val="004D15DC"/>
    <w:rsid w:val="004D2CB2"/>
    <w:rsid w:val="004D3E51"/>
    <w:rsid w:val="004D416A"/>
    <w:rsid w:val="004D423F"/>
    <w:rsid w:val="004D538F"/>
    <w:rsid w:val="004D5590"/>
    <w:rsid w:val="004D62D0"/>
    <w:rsid w:val="004D6A0F"/>
    <w:rsid w:val="004D6BEB"/>
    <w:rsid w:val="004D7B7B"/>
    <w:rsid w:val="004E00A2"/>
    <w:rsid w:val="004E2776"/>
    <w:rsid w:val="004E2E8E"/>
    <w:rsid w:val="004E41E5"/>
    <w:rsid w:val="004E7C1C"/>
    <w:rsid w:val="004E7C2A"/>
    <w:rsid w:val="004F1BBA"/>
    <w:rsid w:val="004F31AB"/>
    <w:rsid w:val="004F42B7"/>
    <w:rsid w:val="004F5ECD"/>
    <w:rsid w:val="004F6589"/>
    <w:rsid w:val="004F6BB0"/>
    <w:rsid w:val="004F7035"/>
    <w:rsid w:val="004F7142"/>
    <w:rsid w:val="004F72E4"/>
    <w:rsid w:val="004F73E7"/>
    <w:rsid w:val="00500626"/>
    <w:rsid w:val="00500E41"/>
    <w:rsid w:val="00500E94"/>
    <w:rsid w:val="00501554"/>
    <w:rsid w:val="00502C42"/>
    <w:rsid w:val="00503FFB"/>
    <w:rsid w:val="00506009"/>
    <w:rsid w:val="005062CE"/>
    <w:rsid w:val="0050720F"/>
    <w:rsid w:val="005077FD"/>
    <w:rsid w:val="0051000A"/>
    <w:rsid w:val="00510C22"/>
    <w:rsid w:val="005110A8"/>
    <w:rsid w:val="005117AE"/>
    <w:rsid w:val="00512131"/>
    <w:rsid w:val="00512575"/>
    <w:rsid w:val="005129F6"/>
    <w:rsid w:val="00512C4E"/>
    <w:rsid w:val="00513413"/>
    <w:rsid w:val="00515B37"/>
    <w:rsid w:val="00515EC0"/>
    <w:rsid w:val="005163FA"/>
    <w:rsid w:val="005173D2"/>
    <w:rsid w:val="005174EB"/>
    <w:rsid w:val="005201B1"/>
    <w:rsid w:val="005203BE"/>
    <w:rsid w:val="0052175A"/>
    <w:rsid w:val="00522B32"/>
    <w:rsid w:val="00522B41"/>
    <w:rsid w:val="005230C3"/>
    <w:rsid w:val="00523B45"/>
    <w:rsid w:val="0052424E"/>
    <w:rsid w:val="0052488D"/>
    <w:rsid w:val="005267AC"/>
    <w:rsid w:val="00526E93"/>
    <w:rsid w:val="00527384"/>
    <w:rsid w:val="0053165B"/>
    <w:rsid w:val="0053215D"/>
    <w:rsid w:val="00532B2D"/>
    <w:rsid w:val="005338E8"/>
    <w:rsid w:val="0053396B"/>
    <w:rsid w:val="00533CAF"/>
    <w:rsid w:val="005349B4"/>
    <w:rsid w:val="00534C65"/>
    <w:rsid w:val="005352CD"/>
    <w:rsid w:val="0053530C"/>
    <w:rsid w:val="00535DED"/>
    <w:rsid w:val="005368E3"/>
    <w:rsid w:val="00536F01"/>
    <w:rsid w:val="005379AB"/>
    <w:rsid w:val="005379DB"/>
    <w:rsid w:val="00540114"/>
    <w:rsid w:val="00540748"/>
    <w:rsid w:val="00540DDA"/>
    <w:rsid w:val="00541213"/>
    <w:rsid w:val="0054174D"/>
    <w:rsid w:val="005429F4"/>
    <w:rsid w:val="00543181"/>
    <w:rsid w:val="005440D8"/>
    <w:rsid w:val="005458FE"/>
    <w:rsid w:val="0054619F"/>
    <w:rsid w:val="0054652D"/>
    <w:rsid w:val="00546EDD"/>
    <w:rsid w:val="00546EFB"/>
    <w:rsid w:val="00547767"/>
    <w:rsid w:val="0054EA93"/>
    <w:rsid w:val="005500F5"/>
    <w:rsid w:val="00550269"/>
    <w:rsid w:val="00550913"/>
    <w:rsid w:val="00550FE3"/>
    <w:rsid w:val="00551442"/>
    <w:rsid w:val="00551FF8"/>
    <w:rsid w:val="0055302C"/>
    <w:rsid w:val="005532FF"/>
    <w:rsid w:val="005545B9"/>
    <w:rsid w:val="00554DA3"/>
    <w:rsid w:val="00554E03"/>
    <w:rsid w:val="00555D90"/>
    <w:rsid w:val="005573E0"/>
    <w:rsid w:val="00557FFA"/>
    <w:rsid w:val="0056065D"/>
    <w:rsid w:val="005606E3"/>
    <w:rsid w:val="00561111"/>
    <w:rsid w:val="005611AC"/>
    <w:rsid w:val="005619FE"/>
    <w:rsid w:val="0056213B"/>
    <w:rsid w:val="005628F9"/>
    <w:rsid w:val="00562DE2"/>
    <w:rsid w:val="005639F9"/>
    <w:rsid w:val="005645F7"/>
    <w:rsid w:val="00564DC8"/>
    <w:rsid w:val="005650A9"/>
    <w:rsid w:val="0056535C"/>
    <w:rsid w:val="00565893"/>
    <w:rsid w:val="00565A4F"/>
    <w:rsid w:val="00566397"/>
    <w:rsid w:val="005669B8"/>
    <w:rsid w:val="00567173"/>
    <w:rsid w:val="0057168F"/>
    <w:rsid w:val="00571723"/>
    <w:rsid w:val="005724CC"/>
    <w:rsid w:val="00572B6B"/>
    <w:rsid w:val="0057349B"/>
    <w:rsid w:val="005736C1"/>
    <w:rsid w:val="005754BD"/>
    <w:rsid w:val="00575D28"/>
    <w:rsid w:val="00575ED0"/>
    <w:rsid w:val="00576B16"/>
    <w:rsid w:val="00576D07"/>
    <w:rsid w:val="0057797F"/>
    <w:rsid w:val="005803CB"/>
    <w:rsid w:val="00581F15"/>
    <w:rsid w:val="005831C7"/>
    <w:rsid w:val="0058407B"/>
    <w:rsid w:val="00584996"/>
    <w:rsid w:val="00584F1C"/>
    <w:rsid w:val="005852E2"/>
    <w:rsid w:val="00585674"/>
    <w:rsid w:val="00585B3F"/>
    <w:rsid w:val="00586138"/>
    <w:rsid w:val="0058713A"/>
    <w:rsid w:val="00590700"/>
    <w:rsid w:val="0059161E"/>
    <w:rsid w:val="00591E02"/>
    <w:rsid w:val="00593476"/>
    <w:rsid w:val="0059422A"/>
    <w:rsid w:val="00594CEF"/>
    <w:rsid w:val="0059768E"/>
    <w:rsid w:val="00597999"/>
    <w:rsid w:val="005A0299"/>
    <w:rsid w:val="005A0AF6"/>
    <w:rsid w:val="005A1554"/>
    <w:rsid w:val="005A16A9"/>
    <w:rsid w:val="005A181F"/>
    <w:rsid w:val="005A19B9"/>
    <w:rsid w:val="005A2051"/>
    <w:rsid w:val="005A3C84"/>
    <w:rsid w:val="005A411C"/>
    <w:rsid w:val="005A4E66"/>
    <w:rsid w:val="005A4F0E"/>
    <w:rsid w:val="005A5252"/>
    <w:rsid w:val="005A5438"/>
    <w:rsid w:val="005A60DD"/>
    <w:rsid w:val="005A6D03"/>
    <w:rsid w:val="005A6D3A"/>
    <w:rsid w:val="005A6D63"/>
    <w:rsid w:val="005A761F"/>
    <w:rsid w:val="005AB401"/>
    <w:rsid w:val="005B1333"/>
    <w:rsid w:val="005B18E5"/>
    <w:rsid w:val="005B1DBF"/>
    <w:rsid w:val="005B3580"/>
    <w:rsid w:val="005B4001"/>
    <w:rsid w:val="005B446D"/>
    <w:rsid w:val="005B606F"/>
    <w:rsid w:val="005B716F"/>
    <w:rsid w:val="005C0EA1"/>
    <w:rsid w:val="005C149D"/>
    <w:rsid w:val="005C1628"/>
    <w:rsid w:val="005C250E"/>
    <w:rsid w:val="005C3682"/>
    <w:rsid w:val="005C4C84"/>
    <w:rsid w:val="005C5A1F"/>
    <w:rsid w:val="005C5CE3"/>
    <w:rsid w:val="005C625C"/>
    <w:rsid w:val="005C6896"/>
    <w:rsid w:val="005C6EC5"/>
    <w:rsid w:val="005C73D0"/>
    <w:rsid w:val="005C7CCE"/>
    <w:rsid w:val="005D25C6"/>
    <w:rsid w:val="005D278A"/>
    <w:rsid w:val="005D2C16"/>
    <w:rsid w:val="005D3511"/>
    <w:rsid w:val="005D3595"/>
    <w:rsid w:val="005D3961"/>
    <w:rsid w:val="005D4450"/>
    <w:rsid w:val="005D46F5"/>
    <w:rsid w:val="005D5900"/>
    <w:rsid w:val="005D5A6A"/>
    <w:rsid w:val="005D7439"/>
    <w:rsid w:val="005D77A9"/>
    <w:rsid w:val="005E04DC"/>
    <w:rsid w:val="005E266B"/>
    <w:rsid w:val="005E468F"/>
    <w:rsid w:val="005E4EE3"/>
    <w:rsid w:val="005E5C10"/>
    <w:rsid w:val="005E6510"/>
    <w:rsid w:val="005F013D"/>
    <w:rsid w:val="005F0877"/>
    <w:rsid w:val="005F1458"/>
    <w:rsid w:val="005F3FD7"/>
    <w:rsid w:val="005F4B78"/>
    <w:rsid w:val="005F5478"/>
    <w:rsid w:val="005F5841"/>
    <w:rsid w:val="005F5CDE"/>
    <w:rsid w:val="006002EA"/>
    <w:rsid w:val="00600882"/>
    <w:rsid w:val="00601548"/>
    <w:rsid w:val="00601FA7"/>
    <w:rsid w:val="00602FD2"/>
    <w:rsid w:val="006036FA"/>
    <w:rsid w:val="0060379C"/>
    <w:rsid w:val="00604866"/>
    <w:rsid w:val="00604C34"/>
    <w:rsid w:val="00605D52"/>
    <w:rsid w:val="00606012"/>
    <w:rsid w:val="00606237"/>
    <w:rsid w:val="0060665D"/>
    <w:rsid w:val="006069DF"/>
    <w:rsid w:val="00607061"/>
    <w:rsid w:val="00607899"/>
    <w:rsid w:val="00607D67"/>
    <w:rsid w:val="006101C8"/>
    <w:rsid w:val="00611729"/>
    <w:rsid w:val="006117BE"/>
    <w:rsid w:val="00611E2C"/>
    <w:rsid w:val="00611E87"/>
    <w:rsid w:val="0061235A"/>
    <w:rsid w:val="006126CE"/>
    <w:rsid w:val="00612F33"/>
    <w:rsid w:val="00613BAF"/>
    <w:rsid w:val="00614311"/>
    <w:rsid w:val="00614E18"/>
    <w:rsid w:val="00615BC4"/>
    <w:rsid w:val="00615CEA"/>
    <w:rsid w:val="00616C50"/>
    <w:rsid w:val="00616D55"/>
    <w:rsid w:val="00616DE1"/>
    <w:rsid w:val="00617ACF"/>
    <w:rsid w:val="00617D4B"/>
    <w:rsid w:val="00617E9F"/>
    <w:rsid w:val="006201B4"/>
    <w:rsid w:val="006203BA"/>
    <w:rsid w:val="00620A06"/>
    <w:rsid w:val="00620DCA"/>
    <w:rsid w:val="00620E91"/>
    <w:rsid w:val="00621D76"/>
    <w:rsid w:val="00622129"/>
    <w:rsid w:val="00622531"/>
    <w:rsid w:val="006227AB"/>
    <w:rsid w:val="00622A63"/>
    <w:rsid w:val="00622CAD"/>
    <w:rsid w:val="00622DE1"/>
    <w:rsid w:val="006235AB"/>
    <w:rsid w:val="006239F6"/>
    <w:rsid w:val="006242FB"/>
    <w:rsid w:val="00625B6A"/>
    <w:rsid w:val="00625FCF"/>
    <w:rsid w:val="00626C86"/>
    <w:rsid w:val="00626E52"/>
    <w:rsid w:val="00627ACB"/>
    <w:rsid w:val="00627CE2"/>
    <w:rsid w:val="00627EE8"/>
    <w:rsid w:val="0063066D"/>
    <w:rsid w:val="00630E08"/>
    <w:rsid w:val="00634FAB"/>
    <w:rsid w:val="00635015"/>
    <w:rsid w:val="0063646E"/>
    <w:rsid w:val="00636938"/>
    <w:rsid w:val="0063693B"/>
    <w:rsid w:val="00637563"/>
    <w:rsid w:val="00637631"/>
    <w:rsid w:val="00637C84"/>
    <w:rsid w:val="00640110"/>
    <w:rsid w:val="00640224"/>
    <w:rsid w:val="006408A0"/>
    <w:rsid w:val="0064093A"/>
    <w:rsid w:val="00640DDC"/>
    <w:rsid w:val="006412FA"/>
    <w:rsid w:val="0064183F"/>
    <w:rsid w:val="00641A6C"/>
    <w:rsid w:val="00642003"/>
    <w:rsid w:val="00642064"/>
    <w:rsid w:val="0064342D"/>
    <w:rsid w:val="00643E5C"/>
    <w:rsid w:val="00644D10"/>
    <w:rsid w:val="0064510C"/>
    <w:rsid w:val="00645387"/>
    <w:rsid w:val="00645A0B"/>
    <w:rsid w:val="00645E8C"/>
    <w:rsid w:val="00645F0B"/>
    <w:rsid w:val="00651747"/>
    <w:rsid w:val="00651933"/>
    <w:rsid w:val="00652595"/>
    <w:rsid w:val="0065376E"/>
    <w:rsid w:val="006554CA"/>
    <w:rsid w:val="00656D87"/>
    <w:rsid w:val="00660674"/>
    <w:rsid w:val="00660DA7"/>
    <w:rsid w:val="00661378"/>
    <w:rsid w:val="00661582"/>
    <w:rsid w:val="006623D0"/>
    <w:rsid w:val="006627E6"/>
    <w:rsid w:val="00662BAF"/>
    <w:rsid w:val="00662E36"/>
    <w:rsid w:val="006634B7"/>
    <w:rsid w:val="00664925"/>
    <w:rsid w:val="00664C62"/>
    <w:rsid w:val="006653B6"/>
    <w:rsid w:val="00665C8D"/>
    <w:rsid w:val="00665FCD"/>
    <w:rsid w:val="00666030"/>
    <w:rsid w:val="00666568"/>
    <w:rsid w:val="006670E2"/>
    <w:rsid w:val="00667935"/>
    <w:rsid w:val="006704B7"/>
    <w:rsid w:val="00671647"/>
    <w:rsid w:val="00671991"/>
    <w:rsid w:val="00671E1C"/>
    <w:rsid w:val="00672EC0"/>
    <w:rsid w:val="00672FE8"/>
    <w:rsid w:val="0067319A"/>
    <w:rsid w:val="00673231"/>
    <w:rsid w:val="006738E7"/>
    <w:rsid w:val="00673CEE"/>
    <w:rsid w:val="0067467D"/>
    <w:rsid w:val="0067507E"/>
    <w:rsid w:val="00675B26"/>
    <w:rsid w:val="00675FF9"/>
    <w:rsid w:val="00676276"/>
    <w:rsid w:val="00680EB5"/>
    <w:rsid w:val="006814F5"/>
    <w:rsid w:val="006822FB"/>
    <w:rsid w:val="00682C30"/>
    <w:rsid w:val="00682ED8"/>
    <w:rsid w:val="00683458"/>
    <w:rsid w:val="00683FEB"/>
    <w:rsid w:val="006841A2"/>
    <w:rsid w:val="00684BC8"/>
    <w:rsid w:val="006856B3"/>
    <w:rsid w:val="00686401"/>
    <w:rsid w:val="00686AC2"/>
    <w:rsid w:val="0068721B"/>
    <w:rsid w:val="006873A4"/>
    <w:rsid w:val="0068785A"/>
    <w:rsid w:val="006912F0"/>
    <w:rsid w:val="006916C2"/>
    <w:rsid w:val="00691A26"/>
    <w:rsid w:val="006921EF"/>
    <w:rsid w:val="006935AB"/>
    <w:rsid w:val="00693703"/>
    <w:rsid w:val="00693B92"/>
    <w:rsid w:val="00693B9F"/>
    <w:rsid w:val="00693F0B"/>
    <w:rsid w:val="0069425E"/>
    <w:rsid w:val="00694E2F"/>
    <w:rsid w:val="00694EE8"/>
    <w:rsid w:val="00695249"/>
    <w:rsid w:val="00695AB4"/>
    <w:rsid w:val="00695CAD"/>
    <w:rsid w:val="0069607D"/>
    <w:rsid w:val="00696236"/>
    <w:rsid w:val="00697536"/>
    <w:rsid w:val="00697C0B"/>
    <w:rsid w:val="006A054F"/>
    <w:rsid w:val="006A0C09"/>
    <w:rsid w:val="006A239F"/>
    <w:rsid w:val="006A2B39"/>
    <w:rsid w:val="006A35FF"/>
    <w:rsid w:val="006A3BB8"/>
    <w:rsid w:val="006A432C"/>
    <w:rsid w:val="006A46EE"/>
    <w:rsid w:val="006A5E1D"/>
    <w:rsid w:val="006A6955"/>
    <w:rsid w:val="006A6D5D"/>
    <w:rsid w:val="006A7D79"/>
    <w:rsid w:val="006B09E7"/>
    <w:rsid w:val="006B1ECE"/>
    <w:rsid w:val="006B2277"/>
    <w:rsid w:val="006B31B1"/>
    <w:rsid w:val="006B5EE5"/>
    <w:rsid w:val="006B6749"/>
    <w:rsid w:val="006B67D9"/>
    <w:rsid w:val="006B6D78"/>
    <w:rsid w:val="006C0537"/>
    <w:rsid w:val="006C1DC3"/>
    <w:rsid w:val="006C1E89"/>
    <w:rsid w:val="006C2A4D"/>
    <w:rsid w:val="006C3FDF"/>
    <w:rsid w:val="006C4579"/>
    <w:rsid w:val="006C460A"/>
    <w:rsid w:val="006C49CA"/>
    <w:rsid w:val="006C50CC"/>
    <w:rsid w:val="006C5BB8"/>
    <w:rsid w:val="006C5DC4"/>
    <w:rsid w:val="006C5EE4"/>
    <w:rsid w:val="006C73BE"/>
    <w:rsid w:val="006C7C46"/>
    <w:rsid w:val="006C7FC1"/>
    <w:rsid w:val="006D0174"/>
    <w:rsid w:val="006D01FC"/>
    <w:rsid w:val="006D2723"/>
    <w:rsid w:val="006D2E92"/>
    <w:rsid w:val="006D37D7"/>
    <w:rsid w:val="006D3E36"/>
    <w:rsid w:val="006D4493"/>
    <w:rsid w:val="006D4C1F"/>
    <w:rsid w:val="006D51CE"/>
    <w:rsid w:val="006D59F2"/>
    <w:rsid w:val="006D5B9F"/>
    <w:rsid w:val="006D5D39"/>
    <w:rsid w:val="006D5E3D"/>
    <w:rsid w:val="006D6F34"/>
    <w:rsid w:val="006E030B"/>
    <w:rsid w:val="006E0F4A"/>
    <w:rsid w:val="006E1010"/>
    <w:rsid w:val="006E18A7"/>
    <w:rsid w:val="006E2C28"/>
    <w:rsid w:val="006E5A1D"/>
    <w:rsid w:val="006E6D80"/>
    <w:rsid w:val="006E7E40"/>
    <w:rsid w:val="006F00C2"/>
    <w:rsid w:val="006F11F0"/>
    <w:rsid w:val="006F1B3A"/>
    <w:rsid w:val="006F1EC4"/>
    <w:rsid w:val="006F22F0"/>
    <w:rsid w:val="006F3D6A"/>
    <w:rsid w:val="006F4E2C"/>
    <w:rsid w:val="006F518D"/>
    <w:rsid w:val="006F550F"/>
    <w:rsid w:val="006F5BEE"/>
    <w:rsid w:val="006F5EF7"/>
    <w:rsid w:val="006F6543"/>
    <w:rsid w:val="006F6D9F"/>
    <w:rsid w:val="006F7496"/>
    <w:rsid w:val="00700D0B"/>
    <w:rsid w:val="0070111C"/>
    <w:rsid w:val="00701507"/>
    <w:rsid w:val="00701659"/>
    <w:rsid w:val="00702E5E"/>
    <w:rsid w:val="00703113"/>
    <w:rsid w:val="0070450D"/>
    <w:rsid w:val="007053EF"/>
    <w:rsid w:val="00705C6C"/>
    <w:rsid w:val="00705D0C"/>
    <w:rsid w:val="007062EA"/>
    <w:rsid w:val="0070653A"/>
    <w:rsid w:val="00707418"/>
    <w:rsid w:val="00707D86"/>
    <w:rsid w:val="00710529"/>
    <w:rsid w:val="00710ADC"/>
    <w:rsid w:val="00711224"/>
    <w:rsid w:val="007115A5"/>
    <w:rsid w:val="007119A3"/>
    <w:rsid w:val="00711CA1"/>
    <w:rsid w:val="00712040"/>
    <w:rsid w:val="007136A9"/>
    <w:rsid w:val="007145AD"/>
    <w:rsid w:val="00714DD6"/>
    <w:rsid w:val="00715740"/>
    <w:rsid w:val="0071585B"/>
    <w:rsid w:val="007161F8"/>
    <w:rsid w:val="00717837"/>
    <w:rsid w:val="00720DCE"/>
    <w:rsid w:val="00721DA0"/>
    <w:rsid w:val="007227F7"/>
    <w:rsid w:val="00722973"/>
    <w:rsid w:val="00722DE9"/>
    <w:rsid w:val="0072367F"/>
    <w:rsid w:val="00723A69"/>
    <w:rsid w:val="007242F1"/>
    <w:rsid w:val="00724498"/>
    <w:rsid w:val="007251FE"/>
    <w:rsid w:val="0072534F"/>
    <w:rsid w:val="00725469"/>
    <w:rsid w:val="00725480"/>
    <w:rsid w:val="00726126"/>
    <w:rsid w:val="00726344"/>
    <w:rsid w:val="00727CEB"/>
    <w:rsid w:val="007301A4"/>
    <w:rsid w:val="00730347"/>
    <w:rsid w:val="00730721"/>
    <w:rsid w:val="00730CF1"/>
    <w:rsid w:val="00731311"/>
    <w:rsid w:val="00731678"/>
    <w:rsid w:val="007316D5"/>
    <w:rsid w:val="00731B40"/>
    <w:rsid w:val="007329B9"/>
    <w:rsid w:val="0073302F"/>
    <w:rsid w:val="007334F8"/>
    <w:rsid w:val="00733892"/>
    <w:rsid w:val="00735562"/>
    <w:rsid w:val="00736015"/>
    <w:rsid w:val="00736C41"/>
    <w:rsid w:val="00737168"/>
    <w:rsid w:val="007372E6"/>
    <w:rsid w:val="0073774F"/>
    <w:rsid w:val="00737B9D"/>
    <w:rsid w:val="00740788"/>
    <w:rsid w:val="007420BD"/>
    <w:rsid w:val="007428EF"/>
    <w:rsid w:val="00742CE4"/>
    <w:rsid w:val="007441B7"/>
    <w:rsid w:val="007441F3"/>
    <w:rsid w:val="0074446F"/>
    <w:rsid w:val="00744547"/>
    <w:rsid w:val="00744C3F"/>
    <w:rsid w:val="00745613"/>
    <w:rsid w:val="00746553"/>
    <w:rsid w:val="0074696E"/>
    <w:rsid w:val="00746CC1"/>
    <w:rsid w:val="00746D8E"/>
    <w:rsid w:val="00750567"/>
    <w:rsid w:val="00750583"/>
    <w:rsid w:val="00751C3D"/>
    <w:rsid w:val="007523A8"/>
    <w:rsid w:val="00754ED3"/>
    <w:rsid w:val="0075581C"/>
    <w:rsid w:val="007568BE"/>
    <w:rsid w:val="00756B09"/>
    <w:rsid w:val="00756EFA"/>
    <w:rsid w:val="00760251"/>
    <w:rsid w:val="0076136D"/>
    <w:rsid w:val="00761440"/>
    <w:rsid w:val="00762BC8"/>
    <w:rsid w:val="00763305"/>
    <w:rsid w:val="00763908"/>
    <w:rsid w:val="00763F00"/>
    <w:rsid w:val="0076502B"/>
    <w:rsid w:val="007667AE"/>
    <w:rsid w:val="007674A6"/>
    <w:rsid w:val="00767901"/>
    <w:rsid w:val="00767911"/>
    <w:rsid w:val="007706A0"/>
    <w:rsid w:val="00771F8B"/>
    <w:rsid w:val="00772323"/>
    <w:rsid w:val="00773A99"/>
    <w:rsid w:val="00773ACD"/>
    <w:rsid w:val="00773BF3"/>
    <w:rsid w:val="0077533C"/>
    <w:rsid w:val="007755A0"/>
    <w:rsid w:val="00776FCD"/>
    <w:rsid w:val="00777370"/>
    <w:rsid w:val="007773B7"/>
    <w:rsid w:val="0077791D"/>
    <w:rsid w:val="00777A5D"/>
    <w:rsid w:val="00777EA7"/>
    <w:rsid w:val="00780E35"/>
    <w:rsid w:val="00782236"/>
    <w:rsid w:val="007823C8"/>
    <w:rsid w:val="00782C92"/>
    <w:rsid w:val="0078349E"/>
    <w:rsid w:val="007837DF"/>
    <w:rsid w:val="00783AE8"/>
    <w:rsid w:val="00783DC2"/>
    <w:rsid w:val="00784B33"/>
    <w:rsid w:val="00784BAE"/>
    <w:rsid w:val="00784BB2"/>
    <w:rsid w:val="007857A4"/>
    <w:rsid w:val="00785A2D"/>
    <w:rsid w:val="00786D0F"/>
    <w:rsid w:val="0078717E"/>
    <w:rsid w:val="0078768A"/>
    <w:rsid w:val="00787C8B"/>
    <w:rsid w:val="00790D5C"/>
    <w:rsid w:val="00791029"/>
    <w:rsid w:val="00791836"/>
    <w:rsid w:val="007918EC"/>
    <w:rsid w:val="007924B2"/>
    <w:rsid w:val="00792B5A"/>
    <w:rsid w:val="007936AE"/>
    <w:rsid w:val="0079394D"/>
    <w:rsid w:val="00793AF3"/>
    <w:rsid w:val="0079455D"/>
    <w:rsid w:val="00794BB3"/>
    <w:rsid w:val="007953A5"/>
    <w:rsid w:val="007954E3"/>
    <w:rsid w:val="00795541"/>
    <w:rsid w:val="00795696"/>
    <w:rsid w:val="00796396"/>
    <w:rsid w:val="00796AA5"/>
    <w:rsid w:val="00796E8A"/>
    <w:rsid w:val="007978C7"/>
    <w:rsid w:val="00797D5A"/>
    <w:rsid w:val="007A065B"/>
    <w:rsid w:val="007A256A"/>
    <w:rsid w:val="007A3C71"/>
    <w:rsid w:val="007A4677"/>
    <w:rsid w:val="007A4833"/>
    <w:rsid w:val="007A5115"/>
    <w:rsid w:val="007A5350"/>
    <w:rsid w:val="007A56CB"/>
    <w:rsid w:val="007A58D1"/>
    <w:rsid w:val="007A58E8"/>
    <w:rsid w:val="007A64F0"/>
    <w:rsid w:val="007A7E1C"/>
    <w:rsid w:val="007B0930"/>
    <w:rsid w:val="007B0A49"/>
    <w:rsid w:val="007B1158"/>
    <w:rsid w:val="007B1FF9"/>
    <w:rsid w:val="007B260A"/>
    <w:rsid w:val="007B3116"/>
    <w:rsid w:val="007B3648"/>
    <w:rsid w:val="007B3750"/>
    <w:rsid w:val="007B3765"/>
    <w:rsid w:val="007B3B6D"/>
    <w:rsid w:val="007B3FEF"/>
    <w:rsid w:val="007B5256"/>
    <w:rsid w:val="007B6294"/>
    <w:rsid w:val="007B6391"/>
    <w:rsid w:val="007B6CE4"/>
    <w:rsid w:val="007B6F88"/>
    <w:rsid w:val="007B7388"/>
    <w:rsid w:val="007B7C29"/>
    <w:rsid w:val="007C0437"/>
    <w:rsid w:val="007C12E0"/>
    <w:rsid w:val="007C1671"/>
    <w:rsid w:val="007C17EB"/>
    <w:rsid w:val="007C26BF"/>
    <w:rsid w:val="007C280B"/>
    <w:rsid w:val="007C3783"/>
    <w:rsid w:val="007C45D1"/>
    <w:rsid w:val="007C45D3"/>
    <w:rsid w:val="007C4F1D"/>
    <w:rsid w:val="007C542E"/>
    <w:rsid w:val="007C5D6C"/>
    <w:rsid w:val="007C6102"/>
    <w:rsid w:val="007C6373"/>
    <w:rsid w:val="007C665C"/>
    <w:rsid w:val="007C69DF"/>
    <w:rsid w:val="007D0427"/>
    <w:rsid w:val="007D17A5"/>
    <w:rsid w:val="007D18BA"/>
    <w:rsid w:val="007D1DDE"/>
    <w:rsid w:val="007D220C"/>
    <w:rsid w:val="007D2D9B"/>
    <w:rsid w:val="007D32E7"/>
    <w:rsid w:val="007D3749"/>
    <w:rsid w:val="007D3FA5"/>
    <w:rsid w:val="007D4365"/>
    <w:rsid w:val="007D4629"/>
    <w:rsid w:val="007D4D11"/>
    <w:rsid w:val="007D4FE7"/>
    <w:rsid w:val="007D568F"/>
    <w:rsid w:val="007D5715"/>
    <w:rsid w:val="007D5C80"/>
    <w:rsid w:val="007D65E2"/>
    <w:rsid w:val="007D763B"/>
    <w:rsid w:val="007D7F20"/>
    <w:rsid w:val="007E0F3A"/>
    <w:rsid w:val="007E0FE1"/>
    <w:rsid w:val="007E1C4E"/>
    <w:rsid w:val="007E4165"/>
    <w:rsid w:val="007E5132"/>
    <w:rsid w:val="007E7AD3"/>
    <w:rsid w:val="007E7B57"/>
    <w:rsid w:val="007E7BBB"/>
    <w:rsid w:val="007F05C3"/>
    <w:rsid w:val="007F2CB7"/>
    <w:rsid w:val="007F414D"/>
    <w:rsid w:val="007F5108"/>
    <w:rsid w:val="007F6396"/>
    <w:rsid w:val="007F6FA9"/>
    <w:rsid w:val="007F6FE1"/>
    <w:rsid w:val="007F74D3"/>
    <w:rsid w:val="007F79CF"/>
    <w:rsid w:val="007F79E7"/>
    <w:rsid w:val="00800360"/>
    <w:rsid w:val="0080037A"/>
    <w:rsid w:val="00800954"/>
    <w:rsid w:val="0080145A"/>
    <w:rsid w:val="00801628"/>
    <w:rsid w:val="00803C61"/>
    <w:rsid w:val="00805979"/>
    <w:rsid w:val="00806E28"/>
    <w:rsid w:val="00807279"/>
    <w:rsid w:val="008074C5"/>
    <w:rsid w:val="00807867"/>
    <w:rsid w:val="00807B89"/>
    <w:rsid w:val="0080B45F"/>
    <w:rsid w:val="00811A73"/>
    <w:rsid w:val="00811B6D"/>
    <w:rsid w:val="008128DC"/>
    <w:rsid w:val="00812E87"/>
    <w:rsid w:val="00813932"/>
    <w:rsid w:val="008140FE"/>
    <w:rsid w:val="008142E5"/>
    <w:rsid w:val="00816EDE"/>
    <w:rsid w:val="00817C19"/>
    <w:rsid w:val="0082059F"/>
    <w:rsid w:val="00820A5C"/>
    <w:rsid w:val="00820E1E"/>
    <w:rsid w:val="008211E4"/>
    <w:rsid w:val="0082159A"/>
    <w:rsid w:val="00821B77"/>
    <w:rsid w:val="0082203A"/>
    <w:rsid w:val="0082225D"/>
    <w:rsid w:val="00822ED3"/>
    <w:rsid w:val="008253E1"/>
    <w:rsid w:val="00826542"/>
    <w:rsid w:val="00832536"/>
    <w:rsid w:val="00832550"/>
    <w:rsid w:val="00833543"/>
    <w:rsid w:val="008348BC"/>
    <w:rsid w:val="008350A1"/>
    <w:rsid w:val="008352F9"/>
    <w:rsid w:val="008353FA"/>
    <w:rsid w:val="008355B6"/>
    <w:rsid w:val="00835E05"/>
    <w:rsid w:val="00837A9C"/>
    <w:rsid w:val="00837C9A"/>
    <w:rsid w:val="00840284"/>
    <w:rsid w:val="008408ED"/>
    <w:rsid w:val="00840C06"/>
    <w:rsid w:val="008410EE"/>
    <w:rsid w:val="0084143A"/>
    <w:rsid w:val="008417AD"/>
    <w:rsid w:val="008418A3"/>
    <w:rsid w:val="008423AE"/>
    <w:rsid w:val="00842993"/>
    <w:rsid w:val="008431EB"/>
    <w:rsid w:val="008454B0"/>
    <w:rsid w:val="00845A3F"/>
    <w:rsid w:val="008467A4"/>
    <w:rsid w:val="008471AF"/>
    <w:rsid w:val="00847BF2"/>
    <w:rsid w:val="00850083"/>
    <w:rsid w:val="00850198"/>
    <w:rsid w:val="00850402"/>
    <w:rsid w:val="00850627"/>
    <w:rsid w:val="0085070F"/>
    <w:rsid w:val="00852A8E"/>
    <w:rsid w:val="00852BA2"/>
    <w:rsid w:val="00852FFB"/>
    <w:rsid w:val="00853800"/>
    <w:rsid w:val="0085642A"/>
    <w:rsid w:val="008609D1"/>
    <w:rsid w:val="00860B62"/>
    <w:rsid w:val="00861DC8"/>
    <w:rsid w:val="00862451"/>
    <w:rsid w:val="008624A9"/>
    <w:rsid w:val="00862905"/>
    <w:rsid w:val="008634F5"/>
    <w:rsid w:val="008644D7"/>
    <w:rsid w:val="0086451D"/>
    <w:rsid w:val="00865233"/>
    <w:rsid w:val="00866143"/>
    <w:rsid w:val="008667D0"/>
    <w:rsid w:val="00866833"/>
    <w:rsid w:val="008672B8"/>
    <w:rsid w:val="008674F0"/>
    <w:rsid w:val="00867A18"/>
    <w:rsid w:val="00867A1B"/>
    <w:rsid w:val="00870368"/>
    <w:rsid w:val="00871248"/>
    <w:rsid w:val="008712B9"/>
    <w:rsid w:val="00872389"/>
    <w:rsid w:val="008725B8"/>
    <w:rsid w:val="00872A95"/>
    <w:rsid w:val="00872F13"/>
    <w:rsid w:val="0087358D"/>
    <w:rsid w:val="00873759"/>
    <w:rsid w:val="00873920"/>
    <w:rsid w:val="00873F6F"/>
    <w:rsid w:val="008740A4"/>
    <w:rsid w:val="008748BD"/>
    <w:rsid w:val="00877307"/>
    <w:rsid w:val="00877923"/>
    <w:rsid w:val="00877C02"/>
    <w:rsid w:val="00877C4C"/>
    <w:rsid w:val="008800D8"/>
    <w:rsid w:val="00881065"/>
    <w:rsid w:val="0088224F"/>
    <w:rsid w:val="0088255F"/>
    <w:rsid w:val="00882F96"/>
    <w:rsid w:val="00883117"/>
    <w:rsid w:val="008860FF"/>
    <w:rsid w:val="008874B1"/>
    <w:rsid w:val="008876BC"/>
    <w:rsid w:val="00890E8F"/>
    <w:rsid w:val="00891771"/>
    <w:rsid w:val="008918D9"/>
    <w:rsid w:val="00891CAE"/>
    <w:rsid w:val="0089280F"/>
    <w:rsid w:val="008939C6"/>
    <w:rsid w:val="00893F2C"/>
    <w:rsid w:val="008948C8"/>
    <w:rsid w:val="00895683"/>
    <w:rsid w:val="00895793"/>
    <w:rsid w:val="00895B54"/>
    <w:rsid w:val="0089627D"/>
    <w:rsid w:val="00896306"/>
    <w:rsid w:val="00897314"/>
    <w:rsid w:val="00897880"/>
    <w:rsid w:val="00897CB4"/>
    <w:rsid w:val="008A01CE"/>
    <w:rsid w:val="008A0239"/>
    <w:rsid w:val="008A0A61"/>
    <w:rsid w:val="008A0CFE"/>
    <w:rsid w:val="008A1FB7"/>
    <w:rsid w:val="008A31BA"/>
    <w:rsid w:val="008A4212"/>
    <w:rsid w:val="008A4488"/>
    <w:rsid w:val="008A5050"/>
    <w:rsid w:val="008A51AB"/>
    <w:rsid w:val="008A5633"/>
    <w:rsid w:val="008A628B"/>
    <w:rsid w:val="008A632B"/>
    <w:rsid w:val="008A660D"/>
    <w:rsid w:val="008A710A"/>
    <w:rsid w:val="008A79F5"/>
    <w:rsid w:val="008A7AB1"/>
    <w:rsid w:val="008A7C13"/>
    <w:rsid w:val="008B2F5A"/>
    <w:rsid w:val="008B4515"/>
    <w:rsid w:val="008B4CC7"/>
    <w:rsid w:val="008B6147"/>
    <w:rsid w:val="008B7CDA"/>
    <w:rsid w:val="008C0120"/>
    <w:rsid w:val="008C0170"/>
    <w:rsid w:val="008C03A3"/>
    <w:rsid w:val="008C07DE"/>
    <w:rsid w:val="008C2931"/>
    <w:rsid w:val="008C29C1"/>
    <w:rsid w:val="008C2A01"/>
    <w:rsid w:val="008C2B71"/>
    <w:rsid w:val="008C2BAD"/>
    <w:rsid w:val="008C39A7"/>
    <w:rsid w:val="008C42E8"/>
    <w:rsid w:val="008C64C5"/>
    <w:rsid w:val="008C71A3"/>
    <w:rsid w:val="008D01F2"/>
    <w:rsid w:val="008D10A2"/>
    <w:rsid w:val="008D19D3"/>
    <w:rsid w:val="008D1A81"/>
    <w:rsid w:val="008D33C2"/>
    <w:rsid w:val="008D3EB8"/>
    <w:rsid w:val="008D4C07"/>
    <w:rsid w:val="008D5CAE"/>
    <w:rsid w:val="008D6C77"/>
    <w:rsid w:val="008D6D65"/>
    <w:rsid w:val="008D725A"/>
    <w:rsid w:val="008D763D"/>
    <w:rsid w:val="008D7797"/>
    <w:rsid w:val="008D7975"/>
    <w:rsid w:val="008D7F64"/>
    <w:rsid w:val="008E0946"/>
    <w:rsid w:val="008E14F3"/>
    <w:rsid w:val="008E205F"/>
    <w:rsid w:val="008E20E1"/>
    <w:rsid w:val="008E32AD"/>
    <w:rsid w:val="008E3983"/>
    <w:rsid w:val="008E3999"/>
    <w:rsid w:val="008E427C"/>
    <w:rsid w:val="008E4645"/>
    <w:rsid w:val="008E4A7D"/>
    <w:rsid w:val="008E500C"/>
    <w:rsid w:val="008E5399"/>
    <w:rsid w:val="008E619D"/>
    <w:rsid w:val="008E629B"/>
    <w:rsid w:val="008E74C0"/>
    <w:rsid w:val="008F0139"/>
    <w:rsid w:val="008F01B4"/>
    <w:rsid w:val="008F07CF"/>
    <w:rsid w:val="008F0C39"/>
    <w:rsid w:val="008F1A49"/>
    <w:rsid w:val="008F2717"/>
    <w:rsid w:val="008F3BD2"/>
    <w:rsid w:val="008F466A"/>
    <w:rsid w:val="008F46C9"/>
    <w:rsid w:val="008F4C97"/>
    <w:rsid w:val="008F4CEB"/>
    <w:rsid w:val="008F4E38"/>
    <w:rsid w:val="008F5C69"/>
    <w:rsid w:val="008F6047"/>
    <w:rsid w:val="008F60AD"/>
    <w:rsid w:val="008F62B2"/>
    <w:rsid w:val="008F636D"/>
    <w:rsid w:val="008F75A6"/>
    <w:rsid w:val="008F7BA5"/>
    <w:rsid w:val="009011FE"/>
    <w:rsid w:val="00901751"/>
    <w:rsid w:val="00901A43"/>
    <w:rsid w:val="00901E51"/>
    <w:rsid w:val="00902282"/>
    <w:rsid w:val="009022A9"/>
    <w:rsid w:val="009024FD"/>
    <w:rsid w:val="00902ED3"/>
    <w:rsid w:val="00903889"/>
    <w:rsid w:val="00906053"/>
    <w:rsid w:val="00906135"/>
    <w:rsid w:val="00906F7B"/>
    <w:rsid w:val="009073A1"/>
    <w:rsid w:val="009079B4"/>
    <w:rsid w:val="00907C32"/>
    <w:rsid w:val="0091045F"/>
    <w:rsid w:val="009110D7"/>
    <w:rsid w:val="00911465"/>
    <w:rsid w:val="00911573"/>
    <w:rsid w:val="00912537"/>
    <w:rsid w:val="00914476"/>
    <w:rsid w:val="009153EE"/>
    <w:rsid w:val="00915A02"/>
    <w:rsid w:val="00916998"/>
    <w:rsid w:val="009174CE"/>
    <w:rsid w:val="00920681"/>
    <w:rsid w:val="00923580"/>
    <w:rsid w:val="009239BD"/>
    <w:rsid w:val="00924030"/>
    <w:rsid w:val="0092558F"/>
    <w:rsid w:val="009255F7"/>
    <w:rsid w:val="00925D15"/>
    <w:rsid w:val="009261A6"/>
    <w:rsid w:val="00926BB1"/>
    <w:rsid w:val="00927FD1"/>
    <w:rsid w:val="00930104"/>
    <w:rsid w:val="0093140E"/>
    <w:rsid w:val="009325CE"/>
    <w:rsid w:val="009328D6"/>
    <w:rsid w:val="00933346"/>
    <w:rsid w:val="00934427"/>
    <w:rsid w:val="00934432"/>
    <w:rsid w:val="0093694B"/>
    <w:rsid w:val="00936E16"/>
    <w:rsid w:val="00936F06"/>
    <w:rsid w:val="009409C4"/>
    <w:rsid w:val="00940B95"/>
    <w:rsid w:val="0094129F"/>
    <w:rsid w:val="00941D36"/>
    <w:rsid w:val="00941EFF"/>
    <w:rsid w:val="00941F0D"/>
    <w:rsid w:val="009424C4"/>
    <w:rsid w:val="00942D38"/>
    <w:rsid w:val="0094307A"/>
    <w:rsid w:val="009435FF"/>
    <w:rsid w:val="009438AE"/>
    <w:rsid w:val="00943C81"/>
    <w:rsid w:val="009441B7"/>
    <w:rsid w:val="009465F9"/>
    <w:rsid w:val="00946A36"/>
    <w:rsid w:val="00947F13"/>
    <w:rsid w:val="0095031E"/>
    <w:rsid w:val="0095036B"/>
    <w:rsid w:val="009503E4"/>
    <w:rsid w:val="0095114A"/>
    <w:rsid w:val="009517D6"/>
    <w:rsid w:val="00952B13"/>
    <w:rsid w:val="00953076"/>
    <w:rsid w:val="009534B0"/>
    <w:rsid w:val="00953FFC"/>
    <w:rsid w:val="00954564"/>
    <w:rsid w:val="00954742"/>
    <w:rsid w:val="00955BAD"/>
    <w:rsid w:val="00955FB0"/>
    <w:rsid w:val="00956039"/>
    <w:rsid w:val="00956183"/>
    <w:rsid w:val="00956F64"/>
    <w:rsid w:val="009577F5"/>
    <w:rsid w:val="009609BB"/>
    <w:rsid w:val="00960A95"/>
    <w:rsid w:val="00961F3D"/>
    <w:rsid w:val="009626F7"/>
    <w:rsid w:val="00962D0A"/>
    <w:rsid w:val="00962E81"/>
    <w:rsid w:val="00963184"/>
    <w:rsid w:val="009632FE"/>
    <w:rsid w:val="00963C0C"/>
    <w:rsid w:val="00963F68"/>
    <w:rsid w:val="0096431C"/>
    <w:rsid w:val="00965725"/>
    <w:rsid w:val="00965BD4"/>
    <w:rsid w:val="00965E4C"/>
    <w:rsid w:val="00965FDC"/>
    <w:rsid w:val="009670BC"/>
    <w:rsid w:val="00967332"/>
    <w:rsid w:val="0096747E"/>
    <w:rsid w:val="009675F1"/>
    <w:rsid w:val="00970874"/>
    <w:rsid w:val="00970B21"/>
    <w:rsid w:val="00970FA1"/>
    <w:rsid w:val="00971882"/>
    <w:rsid w:val="00971F1E"/>
    <w:rsid w:val="00972456"/>
    <w:rsid w:val="009734EE"/>
    <w:rsid w:val="0097427E"/>
    <w:rsid w:val="009750BA"/>
    <w:rsid w:val="0098005E"/>
    <w:rsid w:val="0098157B"/>
    <w:rsid w:val="009817EB"/>
    <w:rsid w:val="00981A98"/>
    <w:rsid w:val="009822E7"/>
    <w:rsid w:val="00982B32"/>
    <w:rsid w:val="0098382E"/>
    <w:rsid w:val="00983D94"/>
    <w:rsid w:val="0098666B"/>
    <w:rsid w:val="00986F32"/>
    <w:rsid w:val="0098777B"/>
    <w:rsid w:val="009878FE"/>
    <w:rsid w:val="00987BAD"/>
    <w:rsid w:val="0099082B"/>
    <w:rsid w:val="00990993"/>
    <w:rsid w:val="00991E63"/>
    <w:rsid w:val="0099216D"/>
    <w:rsid w:val="009924E3"/>
    <w:rsid w:val="009925F5"/>
    <w:rsid w:val="009929A9"/>
    <w:rsid w:val="00992D6B"/>
    <w:rsid w:val="00992DB6"/>
    <w:rsid w:val="0099400A"/>
    <w:rsid w:val="0099447B"/>
    <w:rsid w:val="009947EA"/>
    <w:rsid w:val="00994DD5"/>
    <w:rsid w:val="00994E40"/>
    <w:rsid w:val="00995353"/>
    <w:rsid w:val="00996174"/>
    <w:rsid w:val="00996C95"/>
    <w:rsid w:val="009A0625"/>
    <w:rsid w:val="009A1694"/>
    <w:rsid w:val="009A1AA2"/>
    <w:rsid w:val="009A25A5"/>
    <w:rsid w:val="009A278A"/>
    <w:rsid w:val="009A3949"/>
    <w:rsid w:val="009A3CB1"/>
    <w:rsid w:val="009A4A40"/>
    <w:rsid w:val="009A5475"/>
    <w:rsid w:val="009A54BE"/>
    <w:rsid w:val="009A5B3C"/>
    <w:rsid w:val="009A5E5B"/>
    <w:rsid w:val="009A7979"/>
    <w:rsid w:val="009A7A69"/>
    <w:rsid w:val="009B02C2"/>
    <w:rsid w:val="009B0C43"/>
    <w:rsid w:val="009B0C54"/>
    <w:rsid w:val="009B1548"/>
    <w:rsid w:val="009B23E3"/>
    <w:rsid w:val="009B28DE"/>
    <w:rsid w:val="009B293C"/>
    <w:rsid w:val="009B3040"/>
    <w:rsid w:val="009B4018"/>
    <w:rsid w:val="009B4060"/>
    <w:rsid w:val="009B44B0"/>
    <w:rsid w:val="009B49AC"/>
    <w:rsid w:val="009B6546"/>
    <w:rsid w:val="009B6AA2"/>
    <w:rsid w:val="009C002F"/>
    <w:rsid w:val="009C0355"/>
    <w:rsid w:val="009C11D7"/>
    <w:rsid w:val="009C1D0E"/>
    <w:rsid w:val="009C2100"/>
    <w:rsid w:val="009C287C"/>
    <w:rsid w:val="009C3BE7"/>
    <w:rsid w:val="009C3D8C"/>
    <w:rsid w:val="009C4E4B"/>
    <w:rsid w:val="009C5E5A"/>
    <w:rsid w:val="009C66C3"/>
    <w:rsid w:val="009C69AE"/>
    <w:rsid w:val="009C6D40"/>
    <w:rsid w:val="009C7745"/>
    <w:rsid w:val="009C7BB8"/>
    <w:rsid w:val="009D017D"/>
    <w:rsid w:val="009D26A6"/>
    <w:rsid w:val="009D3421"/>
    <w:rsid w:val="009D4F16"/>
    <w:rsid w:val="009D5C9E"/>
    <w:rsid w:val="009D6D8A"/>
    <w:rsid w:val="009E0535"/>
    <w:rsid w:val="009E1BD2"/>
    <w:rsid w:val="009E2228"/>
    <w:rsid w:val="009E262A"/>
    <w:rsid w:val="009E30E4"/>
    <w:rsid w:val="009E48AC"/>
    <w:rsid w:val="009E4F89"/>
    <w:rsid w:val="009E5D61"/>
    <w:rsid w:val="009E6035"/>
    <w:rsid w:val="009E6094"/>
    <w:rsid w:val="009E62E3"/>
    <w:rsid w:val="009E6D94"/>
    <w:rsid w:val="009E7EC7"/>
    <w:rsid w:val="009F082A"/>
    <w:rsid w:val="009F0CB6"/>
    <w:rsid w:val="009F1711"/>
    <w:rsid w:val="009F1BBA"/>
    <w:rsid w:val="009F23A1"/>
    <w:rsid w:val="009F2E15"/>
    <w:rsid w:val="009F2E42"/>
    <w:rsid w:val="009F409E"/>
    <w:rsid w:val="009F53D6"/>
    <w:rsid w:val="009F557A"/>
    <w:rsid w:val="009F59A4"/>
    <w:rsid w:val="009F64F4"/>
    <w:rsid w:val="009F702D"/>
    <w:rsid w:val="009F7454"/>
    <w:rsid w:val="00A004C7"/>
    <w:rsid w:val="00A00CD5"/>
    <w:rsid w:val="00A01E92"/>
    <w:rsid w:val="00A021FC"/>
    <w:rsid w:val="00A026F8"/>
    <w:rsid w:val="00A02A14"/>
    <w:rsid w:val="00A02AEE"/>
    <w:rsid w:val="00A03321"/>
    <w:rsid w:val="00A0449F"/>
    <w:rsid w:val="00A079DA"/>
    <w:rsid w:val="00A10856"/>
    <w:rsid w:val="00A11526"/>
    <w:rsid w:val="00A12784"/>
    <w:rsid w:val="00A12E2F"/>
    <w:rsid w:val="00A1347C"/>
    <w:rsid w:val="00A137DE"/>
    <w:rsid w:val="00A13B33"/>
    <w:rsid w:val="00A14582"/>
    <w:rsid w:val="00A14DF8"/>
    <w:rsid w:val="00A157A0"/>
    <w:rsid w:val="00A15FC8"/>
    <w:rsid w:val="00A16450"/>
    <w:rsid w:val="00A164CC"/>
    <w:rsid w:val="00A17B50"/>
    <w:rsid w:val="00A20BB8"/>
    <w:rsid w:val="00A21478"/>
    <w:rsid w:val="00A21C52"/>
    <w:rsid w:val="00A2204E"/>
    <w:rsid w:val="00A22E37"/>
    <w:rsid w:val="00A23057"/>
    <w:rsid w:val="00A23240"/>
    <w:rsid w:val="00A23B88"/>
    <w:rsid w:val="00A23F70"/>
    <w:rsid w:val="00A240B5"/>
    <w:rsid w:val="00A2537A"/>
    <w:rsid w:val="00A25BDF"/>
    <w:rsid w:val="00A26DEE"/>
    <w:rsid w:val="00A306E4"/>
    <w:rsid w:val="00A310D4"/>
    <w:rsid w:val="00A3180D"/>
    <w:rsid w:val="00A33ACF"/>
    <w:rsid w:val="00A33B7A"/>
    <w:rsid w:val="00A342C6"/>
    <w:rsid w:val="00A345F4"/>
    <w:rsid w:val="00A35370"/>
    <w:rsid w:val="00A36B38"/>
    <w:rsid w:val="00A37185"/>
    <w:rsid w:val="00A375FF"/>
    <w:rsid w:val="00A37FB2"/>
    <w:rsid w:val="00A40021"/>
    <w:rsid w:val="00A40E98"/>
    <w:rsid w:val="00A41275"/>
    <w:rsid w:val="00A41BA6"/>
    <w:rsid w:val="00A42654"/>
    <w:rsid w:val="00A426CD"/>
    <w:rsid w:val="00A4339D"/>
    <w:rsid w:val="00A4650B"/>
    <w:rsid w:val="00A46AC6"/>
    <w:rsid w:val="00A475C2"/>
    <w:rsid w:val="00A479E2"/>
    <w:rsid w:val="00A47B5D"/>
    <w:rsid w:val="00A50015"/>
    <w:rsid w:val="00A504CC"/>
    <w:rsid w:val="00A50698"/>
    <w:rsid w:val="00A50B14"/>
    <w:rsid w:val="00A5139A"/>
    <w:rsid w:val="00A52D0A"/>
    <w:rsid w:val="00A536A3"/>
    <w:rsid w:val="00A5382B"/>
    <w:rsid w:val="00A551A1"/>
    <w:rsid w:val="00A555FE"/>
    <w:rsid w:val="00A56A85"/>
    <w:rsid w:val="00A56D77"/>
    <w:rsid w:val="00A60A09"/>
    <w:rsid w:val="00A60DA5"/>
    <w:rsid w:val="00A61472"/>
    <w:rsid w:val="00A6152D"/>
    <w:rsid w:val="00A615DE"/>
    <w:rsid w:val="00A6161A"/>
    <w:rsid w:val="00A61F77"/>
    <w:rsid w:val="00A622D5"/>
    <w:rsid w:val="00A62C99"/>
    <w:rsid w:val="00A62EE5"/>
    <w:rsid w:val="00A63F44"/>
    <w:rsid w:val="00A65405"/>
    <w:rsid w:val="00A65D5E"/>
    <w:rsid w:val="00A65E8F"/>
    <w:rsid w:val="00A66C97"/>
    <w:rsid w:val="00A67EF6"/>
    <w:rsid w:val="00A713E2"/>
    <w:rsid w:val="00A714B3"/>
    <w:rsid w:val="00A716EA"/>
    <w:rsid w:val="00A73318"/>
    <w:rsid w:val="00A73AA4"/>
    <w:rsid w:val="00A7516B"/>
    <w:rsid w:val="00A75546"/>
    <w:rsid w:val="00A75699"/>
    <w:rsid w:val="00A75B6F"/>
    <w:rsid w:val="00A76499"/>
    <w:rsid w:val="00A76788"/>
    <w:rsid w:val="00A76E48"/>
    <w:rsid w:val="00A77A1F"/>
    <w:rsid w:val="00A77C6C"/>
    <w:rsid w:val="00A77D22"/>
    <w:rsid w:val="00A8018C"/>
    <w:rsid w:val="00A81800"/>
    <w:rsid w:val="00A81B53"/>
    <w:rsid w:val="00A81B86"/>
    <w:rsid w:val="00A843D9"/>
    <w:rsid w:val="00A84490"/>
    <w:rsid w:val="00A849CB"/>
    <w:rsid w:val="00A84E17"/>
    <w:rsid w:val="00A8586A"/>
    <w:rsid w:val="00A86092"/>
    <w:rsid w:val="00A861E3"/>
    <w:rsid w:val="00A91C84"/>
    <w:rsid w:val="00A91E7A"/>
    <w:rsid w:val="00A928C3"/>
    <w:rsid w:val="00A92FC2"/>
    <w:rsid w:val="00A9381E"/>
    <w:rsid w:val="00A93FED"/>
    <w:rsid w:val="00A9425C"/>
    <w:rsid w:val="00A94CA8"/>
    <w:rsid w:val="00A95101"/>
    <w:rsid w:val="00A95540"/>
    <w:rsid w:val="00A956EB"/>
    <w:rsid w:val="00A957C0"/>
    <w:rsid w:val="00A9669B"/>
    <w:rsid w:val="00AA0B23"/>
    <w:rsid w:val="00AA1385"/>
    <w:rsid w:val="00AA19FA"/>
    <w:rsid w:val="00AA21C3"/>
    <w:rsid w:val="00AA2FBB"/>
    <w:rsid w:val="00AA3589"/>
    <w:rsid w:val="00AA4396"/>
    <w:rsid w:val="00AA5306"/>
    <w:rsid w:val="00AA58AE"/>
    <w:rsid w:val="00AA5940"/>
    <w:rsid w:val="00AA6211"/>
    <w:rsid w:val="00AA6360"/>
    <w:rsid w:val="00AA73A8"/>
    <w:rsid w:val="00AA7C07"/>
    <w:rsid w:val="00AB0C4A"/>
    <w:rsid w:val="00AB0DC5"/>
    <w:rsid w:val="00AB0E27"/>
    <w:rsid w:val="00AB128A"/>
    <w:rsid w:val="00AB27C5"/>
    <w:rsid w:val="00AB29A2"/>
    <w:rsid w:val="00AB3F48"/>
    <w:rsid w:val="00AB4113"/>
    <w:rsid w:val="00AB450A"/>
    <w:rsid w:val="00AB4BAF"/>
    <w:rsid w:val="00AB6C97"/>
    <w:rsid w:val="00AB6DCA"/>
    <w:rsid w:val="00AB7E08"/>
    <w:rsid w:val="00AC00F3"/>
    <w:rsid w:val="00AC0FBC"/>
    <w:rsid w:val="00AC1724"/>
    <w:rsid w:val="00AC2023"/>
    <w:rsid w:val="00AC25E4"/>
    <w:rsid w:val="00AC2AB6"/>
    <w:rsid w:val="00AC4F5B"/>
    <w:rsid w:val="00AC50A7"/>
    <w:rsid w:val="00AC5386"/>
    <w:rsid w:val="00AC5A16"/>
    <w:rsid w:val="00AC6705"/>
    <w:rsid w:val="00AC6FB4"/>
    <w:rsid w:val="00AC7990"/>
    <w:rsid w:val="00AD00AE"/>
    <w:rsid w:val="00AD05DF"/>
    <w:rsid w:val="00AD2D61"/>
    <w:rsid w:val="00AD347E"/>
    <w:rsid w:val="00AD4708"/>
    <w:rsid w:val="00AD4999"/>
    <w:rsid w:val="00AD4B92"/>
    <w:rsid w:val="00AD56FD"/>
    <w:rsid w:val="00AD59AB"/>
    <w:rsid w:val="00AD6725"/>
    <w:rsid w:val="00AD6C77"/>
    <w:rsid w:val="00AE08D6"/>
    <w:rsid w:val="00AE0DBF"/>
    <w:rsid w:val="00AE111A"/>
    <w:rsid w:val="00AE12B6"/>
    <w:rsid w:val="00AE137B"/>
    <w:rsid w:val="00AE1522"/>
    <w:rsid w:val="00AE186B"/>
    <w:rsid w:val="00AE1DB3"/>
    <w:rsid w:val="00AE25EA"/>
    <w:rsid w:val="00AE32D5"/>
    <w:rsid w:val="00AE3742"/>
    <w:rsid w:val="00AE3927"/>
    <w:rsid w:val="00AE3C12"/>
    <w:rsid w:val="00AE44CC"/>
    <w:rsid w:val="00AE4832"/>
    <w:rsid w:val="00AE4FE3"/>
    <w:rsid w:val="00AE6021"/>
    <w:rsid w:val="00AE619D"/>
    <w:rsid w:val="00AE7372"/>
    <w:rsid w:val="00AE7528"/>
    <w:rsid w:val="00AF01CB"/>
    <w:rsid w:val="00AF02AE"/>
    <w:rsid w:val="00AF0A2E"/>
    <w:rsid w:val="00AF1C2B"/>
    <w:rsid w:val="00AF1E73"/>
    <w:rsid w:val="00AF245C"/>
    <w:rsid w:val="00AF3059"/>
    <w:rsid w:val="00AF368E"/>
    <w:rsid w:val="00AF494D"/>
    <w:rsid w:val="00AF4BFD"/>
    <w:rsid w:val="00AF5033"/>
    <w:rsid w:val="00AF562C"/>
    <w:rsid w:val="00AF58C1"/>
    <w:rsid w:val="00AF618B"/>
    <w:rsid w:val="00AF65DD"/>
    <w:rsid w:val="00AF70C4"/>
    <w:rsid w:val="00B0167E"/>
    <w:rsid w:val="00B0187D"/>
    <w:rsid w:val="00B02695"/>
    <w:rsid w:val="00B026A1"/>
    <w:rsid w:val="00B029AD"/>
    <w:rsid w:val="00B02F39"/>
    <w:rsid w:val="00B031CA"/>
    <w:rsid w:val="00B060AD"/>
    <w:rsid w:val="00B10E91"/>
    <w:rsid w:val="00B1179D"/>
    <w:rsid w:val="00B11924"/>
    <w:rsid w:val="00B11B0A"/>
    <w:rsid w:val="00B11DEB"/>
    <w:rsid w:val="00B14AEE"/>
    <w:rsid w:val="00B14B63"/>
    <w:rsid w:val="00B155B6"/>
    <w:rsid w:val="00B15633"/>
    <w:rsid w:val="00B159EF"/>
    <w:rsid w:val="00B170BD"/>
    <w:rsid w:val="00B17968"/>
    <w:rsid w:val="00B21072"/>
    <w:rsid w:val="00B210EA"/>
    <w:rsid w:val="00B219BE"/>
    <w:rsid w:val="00B23C48"/>
    <w:rsid w:val="00B25962"/>
    <w:rsid w:val="00B26229"/>
    <w:rsid w:val="00B2636C"/>
    <w:rsid w:val="00B26446"/>
    <w:rsid w:val="00B26724"/>
    <w:rsid w:val="00B27998"/>
    <w:rsid w:val="00B27CEA"/>
    <w:rsid w:val="00B301C2"/>
    <w:rsid w:val="00B30536"/>
    <w:rsid w:val="00B31BCC"/>
    <w:rsid w:val="00B328B5"/>
    <w:rsid w:val="00B32E91"/>
    <w:rsid w:val="00B32FB7"/>
    <w:rsid w:val="00B336E9"/>
    <w:rsid w:val="00B356BF"/>
    <w:rsid w:val="00B359D5"/>
    <w:rsid w:val="00B360A7"/>
    <w:rsid w:val="00B370D3"/>
    <w:rsid w:val="00B37758"/>
    <w:rsid w:val="00B3781F"/>
    <w:rsid w:val="00B403A2"/>
    <w:rsid w:val="00B40C38"/>
    <w:rsid w:val="00B412E3"/>
    <w:rsid w:val="00B41777"/>
    <w:rsid w:val="00B41FE6"/>
    <w:rsid w:val="00B430EC"/>
    <w:rsid w:val="00B43AE0"/>
    <w:rsid w:val="00B445C6"/>
    <w:rsid w:val="00B449FB"/>
    <w:rsid w:val="00B4551D"/>
    <w:rsid w:val="00B4660C"/>
    <w:rsid w:val="00B46F26"/>
    <w:rsid w:val="00B4786D"/>
    <w:rsid w:val="00B47A26"/>
    <w:rsid w:val="00B5041A"/>
    <w:rsid w:val="00B514D3"/>
    <w:rsid w:val="00B5185E"/>
    <w:rsid w:val="00B51C2B"/>
    <w:rsid w:val="00B531FC"/>
    <w:rsid w:val="00B54429"/>
    <w:rsid w:val="00B55D37"/>
    <w:rsid w:val="00B56B57"/>
    <w:rsid w:val="00B602E0"/>
    <w:rsid w:val="00B615F0"/>
    <w:rsid w:val="00B61DA0"/>
    <w:rsid w:val="00B63A33"/>
    <w:rsid w:val="00B70EAC"/>
    <w:rsid w:val="00B724A6"/>
    <w:rsid w:val="00B73FAC"/>
    <w:rsid w:val="00B756B6"/>
    <w:rsid w:val="00B7641E"/>
    <w:rsid w:val="00B76CC5"/>
    <w:rsid w:val="00B76FEB"/>
    <w:rsid w:val="00B77526"/>
    <w:rsid w:val="00B77D12"/>
    <w:rsid w:val="00B8095A"/>
    <w:rsid w:val="00B82D22"/>
    <w:rsid w:val="00B82D33"/>
    <w:rsid w:val="00B83480"/>
    <w:rsid w:val="00B837E5"/>
    <w:rsid w:val="00B85F59"/>
    <w:rsid w:val="00B86C1E"/>
    <w:rsid w:val="00B90097"/>
    <w:rsid w:val="00B91C26"/>
    <w:rsid w:val="00B91DAC"/>
    <w:rsid w:val="00B91E28"/>
    <w:rsid w:val="00B93C22"/>
    <w:rsid w:val="00B93E8A"/>
    <w:rsid w:val="00B956A1"/>
    <w:rsid w:val="00B9651C"/>
    <w:rsid w:val="00B970F5"/>
    <w:rsid w:val="00B97638"/>
    <w:rsid w:val="00BA04FB"/>
    <w:rsid w:val="00BA0912"/>
    <w:rsid w:val="00BA1926"/>
    <w:rsid w:val="00BA2BC7"/>
    <w:rsid w:val="00BA2E28"/>
    <w:rsid w:val="00BA334A"/>
    <w:rsid w:val="00BA4076"/>
    <w:rsid w:val="00BA598A"/>
    <w:rsid w:val="00BA6B74"/>
    <w:rsid w:val="00BA6E10"/>
    <w:rsid w:val="00BB0039"/>
    <w:rsid w:val="00BB01E6"/>
    <w:rsid w:val="00BB05DF"/>
    <w:rsid w:val="00BB1851"/>
    <w:rsid w:val="00BB36A9"/>
    <w:rsid w:val="00BB466F"/>
    <w:rsid w:val="00BB4815"/>
    <w:rsid w:val="00BB4CC1"/>
    <w:rsid w:val="00BB52E3"/>
    <w:rsid w:val="00BB5AE4"/>
    <w:rsid w:val="00BB5E36"/>
    <w:rsid w:val="00BB6072"/>
    <w:rsid w:val="00BB65AC"/>
    <w:rsid w:val="00BB69C6"/>
    <w:rsid w:val="00BC090F"/>
    <w:rsid w:val="00BC10F3"/>
    <w:rsid w:val="00BC1C9F"/>
    <w:rsid w:val="00BC2141"/>
    <w:rsid w:val="00BC27A9"/>
    <w:rsid w:val="00BC2B8B"/>
    <w:rsid w:val="00BC2BE6"/>
    <w:rsid w:val="00BC43D5"/>
    <w:rsid w:val="00BC4E16"/>
    <w:rsid w:val="00BC5992"/>
    <w:rsid w:val="00BD000E"/>
    <w:rsid w:val="00BD0281"/>
    <w:rsid w:val="00BD043E"/>
    <w:rsid w:val="00BD05D1"/>
    <w:rsid w:val="00BD080C"/>
    <w:rsid w:val="00BD0DC6"/>
    <w:rsid w:val="00BD24DD"/>
    <w:rsid w:val="00BD347D"/>
    <w:rsid w:val="00BD3BE3"/>
    <w:rsid w:val="00BD4859"/>
    <w:rsid w:val="00BD4CBD"/>
    <w:rsid w:val="00BD6333"/>
    <w:rsid w:val="00BD6351"/>
    <w:rsid w:val="00BE0812"/>
    <w:rsid w:val="00BE14A4"/>
    <w:rsid w:val="00BE19B8"/>
    <w:rsid w:val="00BE335D"/>
    <w:rsid w:val="00BE3AC1"/>
    <w:rsid w:val="00BE3BC8"/>
    <w:rsid w:val="00BE492C"/>
    <w:rsid w:val="00BE4967"/>
    <w:rsid w:val="00BE4EA9"/>
    <w:rsid w:val="00BE5182"/>
    <w:rsid w:val="00BE5C4A"/>
    <w:rsid w:val="00BE6DA6"/>
    <w:rsid w:val="00BE6E9E"/>
    <w:rsid w:val="00BE7086"/>
    <w:rsid w:val="00BE772A"/>
    <w:rsid w:val="00BF0ACD"/>
    <w:rsid w:val="00BF1295"/>
    <w:rsid w:val="00BF3A22"/>
    <w:rsid w:val="00BF3C4F"/>
    <w:rsid w:val="00BF3E27"/>
    <w:rsid w:val="00BF4547"/>
    <w:rsid w:val="00BF482D"/>
    <w:rsid w:val="00BF5626"/>
    <w:rsid w:val="00BF57D0"/>
    <w:rsid w:val="00BF6005"/>
    <w:rsid w:val="00BF675E"/>
    <w:rsid w:val="00BF6F10"/>
    <w:rsid w:val="00BF742B"/>
    <w:rsid w:val="00BF7700"/>
    <w:rsid w:val="00C0198C"/>
    <w:rsid w:val="00C01E47"/>
    <w:rsid w:val="00C025FC"/>
    <w:rsid w:val="00C02A88"/>
    <w:rsid w:val="00C04300"/>
    <w:rsid w:val="00C06FCF"/>
    <w:rsid w:val="00C076EC"/>
    <w:rsid w:val="00C1014E"/>
    <w:rsid w:val="00C10511"/>
    <w:rsid w:val="00C1067B"/>
    <w:rsid w:val="00C10858"/>
    <w:rsid w:val="00C1088A"/>
    <w:rsid w:val="00C10AE0"/>
    <w:rsid w:val="00C11764"/>
    <w:rsid w:val="00C1347A"/>
    <w:rsid w:val="00C1355F"/>
    <w:rsid w:val="00C13754"/>
    <w:rsid w:val="00C13BE4"/>
    <w:rsid w:val="00C13E54"/>
    <w:rsid w:val="00C14106"/>
    <w:rsid w:val="00C14A4C"/>
    <w:rsid w:val="00C1531A"/>
    <w:rsid w:val="00C15E59"/>
    <w:rsid w:val="00C16395"/>
    <w:rsid w:val="00C16DC7"/>
    <w:rsid w:val="00C17216"/>
    <w:rsid w:val="00C17231"/>
    <w:rsid w:val="00C1744A"/>
    <w:rsid w:val="00C178E5"/>
    <w:rsid w:val="00C17E61"/>
    <w:rsid w:val="00C210C8"/>
    <w:rsid w:val="00C22816"/>
    <w:rsid w:val="00C22FB4"/>
    <w:rsid w:val="00C230A2"/>
    <w:rsid w:val="00C23953"/>
    <w:rsid w:val="00C23DC4"/>
    <w:rsid w:val="00C248C0"/>
    <w:rsid w:val="00C24FC7"/>
    <w:rsid w:val="00C25A52"/>
    <w:rsid w:val="00C26F73"/>
    <w:rsid w:val="00C305C9"/>
    <w:rsid w:val="00C30871"/>
    <w:rsid w:val="00C30DB8"/>
    <w:rsid w:val="00C31483"/>
    <w:rsid w:val="00C31735"/>
    <w:rsid w:val="00C32329"/>
    <w:rsid w:val="00C330B1"/>
    <w:rsid w:val="00C33600"/>
    <w:rsid w:val="00C33868"/>
    <w:rsid w:val="00C33E1F"/>
    <w:rsid w:val="00C343AC"/>
    <w:rsid w:val="00C34598"/>
    <w:rsid w:val="00C34752"/>
    <w:rsid w:val="00C3551F"/>
    <w:rsid w:val="00C370EE"/>
    <w:rsid w:val="00C37907"/>
    <w:rsid w:val="00C406B4"/>
    <w:rsid w:val="00C407AE"/>
    <w:rsid w:val="00C41825"/>
    <w:rsid w:val="00C41FB7"/>
    <w:rsid w:val="00C4256C"/>
    <w:rsid w:val="00C42CBE"/>
    <w:rsid w:val="00C4308E"/>
    <w:rsid w:val="00C43685"/>
    <w:rsid w:val="00C4447C"/>
    <w:rsid w:val="00C452D2"/>
    <w:rsid w:val="00C456AF"/>
    <w:rsid w:val="00C45EA9"/>
    <w:rsid w:val="00C45F4F"/>
    <w:rsid w:val="00C4626A"/>
    <w:rsid w:val="00C46C1A"/>
    <w:rsid w:val="00C46E05"/>
    <w:rsid w:val="00C477CB"/>
    <w:rsid w:val="00C47D5A"/>
    <w:rsid w:val="00C501BB"/>
    <w:rsid w:val="00C50B6D"/>
    <w:rsid w:val="00C5107A"/>
    <w:rsid w:val="00C5138A"/>
    <w:rsid w:val="00C51812"/>
    <w:rsid w:val="00C5184C"/>
    <w:rsid w:val="00C5235A"/>
    <w:rsid w:val="00C5324F"/>
    <w:rsid w:val="00C53DE4"/>
    <w:rsid w:val="00C53E2B"/>
    <w:rsid w:val="00C545B2"/>
    <w:rsid w:val="00C54F3B"/>
    <w:rsid w:val="00C55198"/>
    <w:rsid w:val="00C55AC2"/>
    <w:rsid w:val="00C55C8B"/>
    <w:rsid w:val="00C563F4"/>
    <w:rsid w:val="00C56CAE"/>
    <w:rsid w:val="00C56DF3"/>
    <w:rsid w:val="00C57522"/>
    <w:rsid w:val="00C575B2"/>
    <w:rsid w:val="00C57602"/>
    <w:rsid w:val="00C60EE5"/>
    <w:rsid w:val="00C612F5"/>
    <w:rsid w:val="00C613A3"/>
    <w:rsid w:val="00C61C93"/>
    <w:rsid w:val="00C647D8"/>
    <w:rsid w:val="00C6481C"/>
    <w:rsid w:val="00C65094"/>
    <w:rsid w:val="00C65B8F"/>
    <w:rsid w:val="00C65E96"/>
    <w:rsid w:val="00C668A5"/>
    <w:rsid w:val="00C66B84"/>
    <w:rsid w:val="00C66EA3"/>
    <w:rsid w:val="00C66FEC"/>
    <w:rsid w:val="00C673E4"/>
    <w:rsid w:val="00C67CE2"/>
    <w:rsid w:val="00C71042"/>
    <w:rsid w:val="00C71778"/>
    <w:rsid w:val="00C71D35"/>
    <w:rsid w:val="00C724BB"/>
    <w:rsid w:val="00C73119"/>
    <w:rsid w:val="00C7386D"/>
    <w:rsid w:val="00C73C46"/>
    <w:rsid w:val="00C73E9D"/>
    <w:rsid w:val="00C7549C"/>
    <w:rsid w:val="00C767EA"/>
    <w:rsid w:val="00C770E0"/>
    <w:rsid w:val="00C77137"/>
    <w:rsid w:val="00C779FD"/>
    <w:rsid w:val="00C80077"/>
    <w:rsid w:val="00C807F3"/>
    <w:rsid w:val="00C807F5"/>
    <w:rsid w:val="00C80E56"/>
    <w:rsid w:val="00C80ED5"/>
    <w:rsid w:val="00C82236"/>
    <w:rsid w:val="00C8258A"/>
    <w:rsid w:val="00C82B41"/>
    <w:rsid w:val="00C836E2"/>
    <w:rsid w:val="00C860FB"/>
    <w:rsid w:val="00C878C0"/>
    <w:rsid w:val="00C90FB5"/>
    <w:rsid w:val="00C9141A"/>
    <w:rsid w:val="00C914F0"/>
    <w:rsid w:val="00C916F1"/>
    <w:rsid w:val="00C9188B"/>
    <w:rsid w:val="00C9191E"/>
    <w:rsid w:val="00C91D90"/>
    <w:rsid w:val="00C92F53"/>
    <w:rsid w:val="00C93A46"/>
    <w:rsid w:val="00C94801"/>
    <w:rsid w:val="00C9535A"/>
    <w:rsid w:val="00C96044"/>
    <w:rsid w:val="00C96BCF"/>
    <w:rsid w:val="00C977FB"/>
    <w:rsid w:val="00C978E3"/>
    <w:rsid w:val="00CA0C62"/>
    <w:rsid w:val="00CA0E02"/>
    <w:rsid w:val="00CA103A"/>
    <w:rsid w:val="00CA2FF6"/>
    <w:rsid w:val="00CA3288"/>
    <w:rsid w:val="00CA32AE"/>
    <w:rsid w:val="00CA4835"/>
    <w:rsid w:val="00CA54F7"/>
    <w:rsid w:val="00CA59C3"/>
    <w:rsid w:val="00CA5BD0"/>
    <w:rsid w:val="00CA5FA7"/>
    <w:rsid w:val="00CA6D96"/>
    <w:rsid w:val="00CA772F"/>
    <w:rsid w:val="00CB0249"/>
    <w:rsid w:val="00CB1306"/>
    <w:rsid w:val="00CB1315"/>
    <w:rsid w:val="00CB45E6"/>
    <w:rsid w:val="00CB4921"/>
    <w:rsid w:val="00CB5024"/>
    <w:rsid w:val="00CB5310"/>
    <w:rsid w:val="00CB5FAC"/>
    <w:rsid w:val="00CB6155"/>
    <w:rsid w:val="00CB6D08"/>
    <w:rsid w:val="00CB6DD3"/>
    <w:rsid w:val="00CC090F"/>
    <w:rsid w:val="00CC2A27"/>
    <w:rsid w:val="00CC3273"/>
    <w:rsid w:val="00CC3902"/>
    <w:rsid w:val="00CC3F1D"/>
    <w:rsid w:val="00CC4F91"/>
    <w:rsid w:val="00CC515F"/>
    <w:rsid w:val="00CC63D4"/>
    <w:rsid w:val="00CC657D"/>
    <w:rsid w:val="00CC6720"/>
    <w:rsid w:val="00CD06AB"/>
    <w:rsid w:val="00CD0B3E"/>
    <w:rsid w:val="00CD15BE"/>
    <w:rsid w:val="00CD1E9A"/>
    <w:rsid w:val="00CD2302"/>
    <w:rsid w:val="00CD2436"/>
    <w:rsid w:val="00CD2814"/>
    <w:rsid w:val="00CD2F81"/>
    <w:rsid w:val="00CD4C5F"/>
    <w:rsid w:val="00CD60D1"/>
    <w:rsid w:val="00CD6387"/>
    <w:rsid w:val="00CD6AED"/>
    <w:rsid w:val="00CD6D6D"/>
    <w:rsid w:val="00CD71D5"/>
    <w:rsid w:val="00CD78A6"/>
    <w:rsid w:val="00CE26A2"/>
    <w:rsid w:val="00CE2982"/>
    <w:rsid w:val="00CE4203"/>
    <w:rsid w:val="00CE4DFC"/>
    <w:rsid w:val="00CE5261"/>
    <w:rsid w:val="00CE535B"/>
    <w:rsid w:val="00CE5AED"/>
    <w:rsid w:val="00CE6C49"/>
    <w:rsid w:val="00CE6F15"/>
    <w:rsid w:val="00CE73C6"/>
    <w:rsid w:val="00CE76BF"/>
    <w:rsid w:val="00CE7CEE"/>
    <w:rsid w:val="00CF0825"/>
    <w:rsid w:val="00CF0B3D"/>
    <w:rsid w:val="00CF12AF"/>
    <w:rsid w:val="00CF19C2"/>
    <w:rsid w:val="00CF1FFF"/>
    <w:rsid w:val="00CF276E"/>
    <w:rsid w:val="00CF367C"/>
    <w:rsid w:val="00CF3C2F"/>
    <w:rsid w:val="00CF3E57"/>
    <w:rsid w:val="00CF4F81"/>
    <w:rsid w:val="00CF738B"/>
    <w:rsid w:val="00CF744F"/>
    <w:rsid w:val="00CF7D41"/>
    <w:rsid w:val="00D00407"/>
    <w:rsid w:val="00D0104D"/>
    <w:rsid w:val="00D01A3C"/>
    <w:rsid w:val="00D022EE"/>
    <w:rsid w:val="00D031FD"/>
    <w:rsid w:val="00D036D7"/>
    <w:rsid w:val="00D036FD"/>
    <w:rsid w:val="00D0396A"/>
    <w:rsid w:val="00D03CDF"/>
    <w:rsid w:val="00D03D11"/>
    <w:rsid w:val="00D040B8"/>
    <w:rsid w:val="00D0425C"/>
    <w:rsid w:val="00D04BB8"/>
    <w:rsid w:val="00D06B5F"/>
    <w:rsid w:val="00D06CA8"/>
    <w:rsid w:val="00D0749C"/>
    <w:rsid w:val="00D11B82"/>
    <w:rsid w:val="00D11CD0"/>
    <w:rsid w:val="00D128CD"/>
    <w:rsid w:val="00D12D59"/>
    <w:rsid w:val="00D13AFE"/>
    <w:rsid w:val="00D142C2"/>
    <w:rsid w:val="00D14483"/>
    <w:rsid w:val="00D14793"/>
    <w:rsid w:val="00D170DE"/>
    <w:rsid w:val="00D20040"/>
    <w:rsid w:val="00D204EE"/>
    <w:rsid w:val="00D21120"/>
    <w:rsid w:val="00D21929"/>
    <w:rsid w:val="00D21B93"/>
    <w:rsid w:val="00D220C2"/>
    <w:rsid w:val="00D2257C"/>
    <w:rsid w:val="00D2264E"/>
    <w:rsid w:val="00D2272E"/>
    <w:rsid w:val="00D22B51"/>
    <w:rsid w:val="00D231BE"/>
    <w:rsid w:val="00D2360B"/>
    <w:rsid w:val="00D23B41"/>
    <w:rsid w:val="00D23C86"/>
    <w:rsid w:val="00D246A7"/>
    <w:rsid w:val="00D24F39"/>
    <w:rsid w:val="00D2594C"/>
    <w:rsid w:val="00D25C9B"/>
    <w:rsid w:val="00D26974"/>
    <w:rsid w:val="00D26B96"/>
    <w:rsid w:val="00D26DB8"/>
    <w:rsid w:val="00D26E3F"/>
    <w:rsid w:val="00D27BA2"/>
    <w:rsid w:val="00D30FA3"/>
    <w:rsid w:val="00D313E9"/>
    <w:rsid w:val="00D323DD"/>
    <w:rsid w:val="00D32FA7"/>
    <w:rsid w:val="00D33231"/>
    <w:rsid w:val="00D33F67"/>
    <w:rsid w:val="00D3464B"/>
    <w:rsid w:val="00D34E4E"/>
    <w:rsid w:val="00D358CA"/>
    <w:rsid w:val="00D35AFC"/>
    <w:rsid w:val="00D3646C"/>
    <w:rsid w:val="00D36B9D"/>
    <w:rsid w:val="00D36F7E"/>
    <w:rsid w:val="00D37D31"/>
    <w:rsid w:val="00D40D8B"/>
    <w:rsid w:val="00D411A1"/>
    <w:rsid w:val="00D4195F"/>
    <w:rsid w:val="00D41973"/>
    <w:rsid w:val="00D41B88"/>
    <w:rsid w:val="00D41E2A"/>
    <w:rsid w:val="00D4238B"/>
    <w:rsid w:val="00D44106"/>
    <w:rsid w:val="00D44EA6"/>
    <w:rsid w:val="00D450B2"/>
    <w:rsid w:val="00D45976"/>
    <w:rsid w:val="00D45DF4"/>
    <w:rsid w:val="00D460C4"/>
    <w:rsid w:val="00D47594"/>
    <w:rsid w:val="00D476F4"/>
    <w:rsid w:val="00D47BE3"/>
    <w:rsid w:val="00D504D9"/>
    <w:rsid w:val="00D50702"/>
    <w:rsid w:val="00D50A8F"/>
    <w:rsid w:val="00D5125A"/>
    <w:rsid w:val="00D51DB5"/>
    <w:rsid w:val="00D52209"/>
    <w:rsid w:val="00D5281C"/>
    <w:rsid w:val="00D52A33"/>
    <w:rsid w:val="00D52C5C"/>
    <w:rsid w:val="00D53677"/>
    <w:rsid w:val="00D536C3"/>
    <w:rsid w:val="00D53874"/>
    <w:rsid w:val="00D53D3D"/>
    <w:rsid w:val="00D5463C"/>
    <w:rsid w:val="00D548DB"/>
    <w:rsid w:val="00D54F2D"/>
    <w:rsid w:val="00D55CCA"/>
    <w:rsid w:val="00D560D0"/>
    <w:rsid w:val="00D56373"/>
    <w:rsid w:val="00D5674A"/>
    <w:rsid w:val="00D5724A"/>
    <w:rsid w:val="00D57412"/>
    <w:rsid w:val="00D574AD"/>
    <w:rsid w:val="00D57A5F"/>
    <w:rsid w:val="00D57D61"/>
    <w:rsid w:val="00D60066"/>
    <w:rsid w:val="00D602B0"/>
    <w:rsid w:val="00D60443"/>
    <w:rsid w:val="00D60706"/>
    <w:rsid w:val="00D614D6"/>
    <w:rsid w:val="00D61532"/>
    <w:rsid w:val="00D61540"/>
    <w:rsid w:val="00D623E4"/>
    <w:rsid w:val="00D63752"/>
    <w:rsid w:val="00D63C00"/>
    <w:rsid w:val="00D63D21"/>
    <w:rsid w:val="00D63F76"/>
    <w:rsid w:val="00D6474A"/>
    <w:rsid w:val="00D64EB5"/>
    <w:rsid w:val="00D65302"/>
    <w:rsid w:val="00D66191"/>
    <w:rsid w:val="00D66331"/>
    <w:rsid w:val="00D66D8C"/>
    <w:rsid w:val="00D6770A"/>
    <w:rsid w:val="00D67B7E"/>
    <w:rsid w:val="00D6E5D3"/>
    <w:rsid w:val="00D70138"/>
    <w:rsid w:val="00D70E15"/>
    <w:rsid w:val="00D719CD"/>
    <w:rsid w:val="00D71C6A"/>
    <w:rsid w:val="00D71F48"/>
    <w:rsid w:val="00D72033"/>
    <w:rsid w:val="00D721E1"/>
    <w:rsid w:val="00D72949"/>
    <w:rsid w:val="00D72E99"/>
    <w:rsid w:val="00D72FD8"/>
    <w:rsid w:val="00D7313F"/>
    <w:rsid w:val="00D732D9"/>
    <w:rsid w:val="00D736A2"/>
    <w:rsid w:val="00D73CF3"/>
    <w:rsid w:val="00D7522D"/>
    <w:rsid w:val="00D75680"/>
    <w:rsid w:val="00D75E39"/>
    <w:rsid w:val="00D7639A"/>
    <w:rsid w:val="00D76746"/>
    <w:rsid w:val="00D76F08"/>
    <w:rsid w:val="00D773F5"/>
    <w:rsid w:val="00D77CD8"/>
    <w:rsid w:val="00D80ADD"/>
    <w:rsid w:val="00D80B7A"/>
    <w:rsid w:val="00D80BE2"/>
    <w:rsid w:val="00D83C4B"/>
    <w:rsid w:val="00D83ED3"/>
    <w:rsid w:val="00D840C5"/>
    <w:rsid w:val="00D84766"/>
    <w:rsid w:val="00D84859"/>
    <w:rsid w:val="00D85109"/>
    <w:rsid w:val="00D867D5"/>
    <w:rsid w:val="00D872AC"/>
    <w:rsid w:val="00D8752B"/>
    <w:rsid w:val="00D87849"/>
    <w:rsid w:val="00D9030F"/>
    <w:rsid w:val="00D906AC"/>
    <w:rsid w:val="00D90FC6"/>
    <w:rsid w:val="00D91202"/>
    <w:rsid w:val="00D913A0"/>
    <w:rsid w:val="00D91658"/>
    <w:rsid w:val="00D9263F"/>
    <w:rsid w:val="00D93111"/>
    <w:rsid w:val="00D933E9"/>
    <w:rsid w:val="00D936A8"/>
    <w:rsid w:val="00D93CE4"/>
    <w:rsid w:val="00D94661"/>
    <w:rsid w:val="00D94D0F"/>
    <w:rsid w:val="00D950C6"/>
    <w:rsid w:val="00D95319"/>
    <w:rsid w:val="00D9637E"/>
    <w:rsid w:val="00D973D1"/>
    <w:rsid w:val="00D97846"/>
    <w:rsid w:val="00DA0047"/>
    <w:rsid w:val="00DA056C"/>
    <w:rsid w:val="00DA0E56"/>
    <w:rsid w:val="00DA19C0"/>
    <w:rsid w:val="00DA1E1F"/>
    <w:rsid w:val="00DA1F4F"/>
    <w:rsid w:val="00DA2011"/>
    <w:rsid w:val="00DA22C6"/>
    <w:rsid w:val="00DA24B3"/>
    <w:rsid w:val="00DA2A6E"/>
    <w:rsid w:val="00DA2E03"/>
    <w:rsid w:val="00DA2F7E"/>
    <w:rsid w:val="00DA3328"/>
    <w:rsid w:val="00DA395B"/>
    <w:rsid w:val="00DA3B5F"/>
    <w:rsid w:val="00DA4220"/>
    <w:rsid w:val="00DA4583"/>
    <w:rsid w:val="00DA4D6E"/>
    <w:rsid w:val="00DA583F"/>
    <w:rsid w:val="00DA672E"/>
    <w:rsid w:val="00DA6A56"/>
    <w:rsid w:val="00DA7C2C"/>
    <w:rsid w:val="00DB094F"/>
    <w:rsid w:val="00DB28BF"/>
    <w:rsid w:val="00DB2F85"/>
    <w:rsid w:val="00DB35B1"/>
    <w:rsid w:val="00DB49A9"/>
    <w:rsid w:val="00DB501B"/>
    <w:rsid w:val="00DB52E2"/>
    <w:rsid w:val="00DB6523"/>
    <w:rsid w:val="00DB6693"/>
    <w:rsid w:val="00DB6941"/>
    <w:rsid w:val="00DB7C42"/>
    <w:rsid w:val="00DB7DFD"/>
    <w:rsid w:val="00DC05C7"/>
    <w:rsid w:val="00DC0AF1"/>
    <w:rsid w:val="00DC1230"/>
    <w:rsid w:val="00DC1FF8"/>
    <w:rsid w:val="00DC26D5"/>
    <w:rsid w:val="00DC29A9"/>
    <w:rsid w:val="00DC30AF"/>
    <w:rsid w:val="00DC3BE8"/>
    <w:rsid w:val="00DC3E54"/>
    <w:rsid w:val="00DC4D75"/>
    <w:rsid w:val="00DC4DBA"/>
    <w:rsid w:val="00DC5637"/>
    <w:rsid w:val="00DC65FB"/>
    <w:rsid w:val="00DC7047"/>
    <w:rsid w:val="00DC71D6"/>
    <w:rsid w:val="00DD188E"/>
    <w:rsid w:val="00DD1A38"/>
    <w:rsid w:val="00DD312D"/>
    <w:rsid w:val="00DD37D8"/>
    <w:rsid w:val="00DD3879"/>
    <w:rsid w:val="00DD3A86"/>
    <w:rsid w:val="00DD3BF5"/>
    <w:rsid w:val="00DD3C59"/>
    <w:rsid w:val="00DD56A8"/>
    <w:rsid w:val="00DD70B0"/>
    <w:rsid w:val="00DD737C"/>
    <w:rsid w:val="00DD7C43"/>
    <w:rsid w:val="00DE00B6"/>
    <w:rsid w:val="00DE0211"/>
    <w:rsid w:val="00DE13D3"/>
    <w:rsid w:val="00DE2920"/>
    <w:rsid w:val="00DE2AF4"/>
    <w:rsid w:val="00DE2C7A"/>
    <w:rsid w:val="00DE41E8"/>
    <w:rsid w:val="00DE449D"/>
    <w:rsid w:val="00DE4A85"/>
    <w:rsid w:val="00DE4F4B"/>
    <w:rsid w:val="00DE5056"/>
    <w:rsid w:val="00DE52F3"/>
    <w:rsid w:val="00DE5909"/>
    <w:rsid w:val="00DE6022"/>
    <w:rsid w:val="00DE65A9"/>
    <w:rsid w:val="00DF011E"/>
    <w:rsid w:val="00DF047A"/>
    <w:rsid w:val="00DF07F5"/>
    <w:rsid w:val="00DF0968"/>
    <w:rsid w:val="00DF1117"/>
    <w:rsid w:val="00DF17C4"/>
    <w:rsid w:val="00DF4606"/>
    <w:rsid w:val="00DF469F"/>
    <w:rsid w:val="00DF5520"/>
    <w:rsid w:val="00DF566C"/>
    <w:rsid w:val="00DF5E37"/>
    <w:rsid w:val="00DF651A"/>
    <w:rsid w:val="00DF6A81"/>
    <w:rsid w:val="00DF769C"/>
    <w:rsid w:val="00E00666"/>
    <w:rsid w:val="00E0086C"/>
    <w:rsid w:val="00E01EB7"/>
    <w:rsid w:val="00E02180"/>
    <w:rsid w:val="00E023C5"/>
    <w:rsid w:val="00E025D4"/>
    <w:rsid w:val="00E02C39"/>
    <w:rsid w:val="00E031CD"/>
    <w:rsid w:val="00E032D9"/>
    <w:rsid w:val="00E03966"/>
    <w:rsid w:val="00E03DB1"/>
    <w:rsid w:val="00E048BE"/>
    <w:rsid w:val="00E052D1"/>
    <w:rsid w:val="00E0551B"/>
    <w:rsid w:val="00E05647"/>
    <w:rsid w:val="00E056FA"/>
    <w:rsid w:val="00E06AE9"/>
    <w:rsid w:val="00E06B2D"/>
    <w:rsid w:val="00E072A4"/>
    <w:rsid w:val="00E074EF"/>
    <w:rsid w:val="00E11BDE"/>
    <w:rsid w:val="00E12383"/>
    <w:rsid w:val="00E12508"/>
    <w:rsid w:val="00E12F5C"/>
    <w:rsid w:val="00E1424D"/>
    <w:rsid w:val="00E147BE"/>
    <w:rsid w:val="00E15022"/>
    <w:rsid w:val="00E155E0"/>
    <w:rsid w:val="00E1619F"/>
    <w:rsid w:val="00E16E86"/>
    <w:rsid w:val="00E17A7E"/>
    <w:rsid w:val="00E17C44"/>
    <w:rsid w:val="00E200BF"/>
    <w:rsid w:val="00E20644"/>
    <w:rsid w:val="00E20A64"/>
    <w:rsid w:val="00E21125"/>
    <w:rsid w:val="00E225A1"/>
    <w:rsid w:val="00E23131"/>
    <w:rsid w:val="00E2355A"/>
    <w:rsid w:val="00E23BEE"/>
    <w:rsid w:val="00E23EC2"/>
    <w:rsid w:val="00E242BB"/>
    <w:rsid w:val="00E2584F"/>
    <w:rsid w:val="00E25BB6"/>
    <w:rsid w:val="00E2623C"/>
    <w:rsid w:val="00E26E3D"/>
    <w:rsid w:val="00E30A58"/>
    <w:rsid w:val="00E315F5"/>
    <w:rsid w:val="00E32855"/>
    <w:rsid w:val="00E32A40"/>
    <w:rsid w:val="00E32A6A"/>
    <w:rsid w:val="00E32CBF"/>
    <w:rsid w:val="00E33066"/>
    <w:rsid w:val="00E333CE"/>
    <w:rsid w:val="00E334C0"/>
    <w:rsid w:val="00E335FB"/>
    <w:rsid w:val="00E33600"/>
    <w:rsid w:val="00E33C23"/>
    <w:rsid w:val="00E3422C"/>
    <w:rsid w:val="00E343BD"/>
    <w:rsid w:val="00E34B3A"/>
    <w:rsid w:val="00E351AA"/>
    <w:rsid w:val="00E3589F"/>
    <w:rsid w:val="00E3624E"/>
    <w:rsid w:val="00E36591"/>
    <w:rsid w:val="00E366F8"/>
    <w:rsid w:val="00E4143E"/>
    <w:rsid w:val="00E4343E"/>
    <w:rsid w:val="00E43BAF"/>
    <w:rsid w:val="00E43E54"/>
    <w:rsid w:val="00E44068"/>
    <w:rsid w:val="00E44A06"/>
    <w:rsid w:val="00E45494"/>
    <w:rsid w:val="00E45CFC"/>
    <w:rsid w:val="00E46373"/>
    <w:rsid w:val="00E46B5B"/>
    <w:rsid w:val="00E473FE"/>
    <w:rsid w:val="00E47DC2"/>
    <w:rsid w:val="00E506D1"/>
    <w:rsid w:val="00E507E9"/>
    <w:rsid w:val="00E51191"/>
    <w:rsid w:val="00E5129B"/>
    <w:rsid w:val="00E51713"/>
    <w:rsid w:val="00E51BC3"/>
    <w:rsid w:val="00E537F0"/>
    <w:rsid w:val="00E53B29"/>
    <w:rsid w:val="00E53E87"/>
    <w:rsid w:val="00E5424C"/>
    <w:rsid w:val="00E54A95"/>
    <w:rsid w:val="00E54EE2"/>
    <w:rsid w:val="00E56084"/>
    <w:rsid w:val="00E56BBF"/>
    <w:rsid w:val="00E60569"/>
    <w:rsid w:val="00E60687"/>
    <w:rsid w:val="00E61150"/>
    <w:rsid w:val="00E62C23"/>
    <w:rsid w:val="00E64436"/>
    <w:rsid w:val="00E6464B"/>
    <w:rsid w:val="00E6518E"/>
    <w:rsid w:val="00E670B8"/>
    <w:rsid w:val="00E714EC"/>
    <w:rsid w:val="00E7154B"/>
    <w:rsid w:val="00E72044"/>
    <w:rsid w:val="00E723A5"/>
    <w:rsid w:val="00E726BB"/>
    <w:rsid w:val="00E7310D"/>
    <w:rsid w:val="00E7318A"/>
    <w:rsid w:val="00E73B83"/>
    <w:rsid w:val="00E73F92"/>
    <w:rsid w:val="00E743C3"/>
    <w:rsid w:val="00E74721"/>
    <w:rsid w:val="00E74F4E"/>
    <w:rsid w:val="00E75B87"/>
    <w:rsid w:val="00E7661D"/>
    <w:rsid w:val="00E76A83"/>
    <w:rsid w:val="00E811E6"/>
    <w:rsid w:val="00E8127F"/>
    <w:rsid w:val="00E81472"/>
    <w:rsid w:val="00E825F8"/>
    <w:rsid w:val="00E82693"/>
    <w:rsid w:val="00E82B3E"/>
    <w:rsid w:val="00E82ECA"/>
    <w:rsid w:val="00E83093"/>
    <w:rsid w:val="00E8401C"/>
    <w:rsid w:val="00E84412"/>
    <w:rsid w:val="00E85184"/>
    <w:rsid w:val="00E85415"/>
    <w:rsid w:val="00E86F05"/>
    <w:rsid w:val="00E87149"/>
    <w:rsid w:val="00E871BF"/>
    <w:rsid w:val="00E87C8F"/>
    <w:rsid w:val="00E90A55"/>
    <w:rsid w:val="00E920F9"/>
    <w:rsid w:val="00E927AA"/>
    <w:rsid w:val="00E929D8"/>
    <w:rsid w:val="00E93834"/>
    <w:rsid w:val="00E93C0D"/>
    <w:rsid w:val="00E94368"/>
    <w:rsid w:val="00E943C3"/>
    <w:rsid w:val="00E94827"/>
    <w:rsid w:val="00E94DAA"/>
    <w:rsid w:val="00E953EC"/>
    <w:rsid w:val="00E95D06"/>
    <w:rsid w:val="00E96C52"/>
    <w:rsid w:val="00E9784F"/>
    <w:rsid w:val="00E97EA0"/>
    <w:rsid w:val="00E97F36"/>
    <w:rsid w:val="00EA1441"/>
    <w:rsid w:val="00EA18CA"/>
    <w:rsid w:val="00EA1F0D"/>
    <w:rsid w:val="00EA20F9"/>
    <w:rsid w:val="00EA2D1E"/>
    <w:rsid w:val="00EA2F64"/>
    <w:rsid w:val="00EA37D9"/>
    <w:rsid w:val="00EA496F"/>
    <w:rsid w:val="00EA4C0A"/>
    <w:rsid w:val="00EA4F82"/>
    <w:rsid w:val="00EA6669"/>
    <w:rsid w:val="00EA7212"/>
    <w:rsid w:val="00EA764C"/>
    <w:rsid w:val="00EA7AD0"/>
    <w:rsid w:val="00EA7B48"/>
    <w:rsid w:val="00EB0125"/>
    <w:rsid w:val="00EB0816"/>
    <w:rsid w:val="00EB0CB8"/>
    <w:rsid w:val="00EB159B"/>
    <w:rsid w:val="00EB16C6"/>
    <w:rsid w:val="00EB2016"/>
    <w:rsid w:val="00EB3395"/>
    <w:rsid w:val="00EB3AA9"/>
    <w:rsid w:val="00EB3D76"/>
    <w:rsid w:val="00EB4450"/>
    <w:rsid w:val="00EB4AA9"/>
    <w:rsid w:val="00EB51C1"/>
    <w:rsid w:val="00EB554B"/>
    <w:rsid w:val="00EB574E"/>
    <w:rsid w:val="00EB5BA9"/>
    <w:rsid w:val="00EB6164"/>
    <w:rsid w:val="00EB6664"/>
    <w:rsid w:val="00EB666E"/>
    <w:rsid w:val="00EB73C3"/>
    <w:rsid w:val="00EB7BC5"/>
    <w:rsid w:val="00EC0269"/>
    <w:rsid w:val="00EC07E8"/>
    <w:rsid w:val="00EC093D"/>
    <w:rsid w:val="00EC0D43"/>
    <w:rsid w:val="00EC126B"/>
    <w:rsid w:val="00EC1391"/>
    <w:rsid w:val="00EC145F"/>
    <w:rsid w:val="00EC19B0"/>
    <w:rsid w:val="00EC1BF8"/>
    <w:rsid w:val="00EC22E9"/>
    <w:rsid w:val="00EC33D2"/>
    <w:rsid w:val="00EC39B6"/>
    <w:rsid w:val="00EC4345"/>
    <w:rsid w:val="00EC58DD"/>
    <w:rsid w:val="00EC636F"/>
    <w:rsid w:val="00EC6AD0"/>
    <w:rsid w:val="00EC765F"/>
    <w:rsid w:val="00EC7799"/>
    <w:rsid w:val="00ED0113"/>
    <w:rsid w:val="00ED0CE1"/>
    <w:rsid w:val="00ED119B"/>
    <w:rsid w:val="00ED1799"/>
    <w:rsid w:val="00ED1B47"/>
    <w:rsid w:val="00ED1DD7"/>
    <w:rsid w:val="00ED273E"/>
    <w:rsid w:val="00ED2837"/>
    <w:rsid w:val="00ED28A6"/>
    <w:rsid w:val="00ED2AC5"/>
    <w:rsid w:val="00ED3B30"/>
    <w:rsid w:val="00ED4142"/>
    <w:rsid w:val="00ED623C"/>
    <w:rsid w:val="00ED6CC7"/>
    <w:rsid w:val="00ED7019"/>
    <w:rsid w:val="00EE0CD8"/>
    <w:rsid w:val="00EE0E2C"/>
    <w:rsid w:val="00EE0FE3"/>
    <w:rsid w:val="00EE1D30"/>
    <w:rsid w:val="00EE2CC0"/>
    <w:rsid w:val="00EE40FF"/>
    <w:rsid w:val="00EE73A9"/>
    <w:rsid w:val="00EE79FF"/>
    <w:rsid w:val="00EE7CA6"/>
    <w:rsid w:val="00EF012C"/>
    <w:rsid w:val="00EF039B"/>
    <w:rsid w:val="00EF106E"/>
    <w:rsid w:val="00EF124C"/>
    <w:rsid w:val="00EF151F"/>
    <w:rsid w:val="00EF20C3"/>
    <w:rsid w:val="00EF20E3"/>
    <w:rsid w:val="00EF2872"/>
    <w:rsid w:val="00EF28FD"/>
    <w:rsid w:val="00EF5215"/>
    <w:rsid w:val="00EF7D91"/>
    <w:rsid w:val="00F006D5"/>
    <w:rsid w:val="00F00DEB"/>
    <w:rsid w:val="00F01A4A"/>
    <w:rsid w:val="00F03328"/>
    <w:rsid w:val="00F04040"/>
    <w:rsid w:val="00F045B8"/>
    <w:rsid w:val="00F05000"/>
    <w:rsid w:val="00F06BDD"/>
    <w:rsid w:val="00F07787"/>
    <w:rsid w:val="00F079AC"/>
    <w:rsid w:val="00F10685"/>
    <w:rsid w:val="00F10A0F"/>
    <w:rsid w:val="00F10C09"/>
    <w:rsid w:val="00F114FC"/>
    <w:rsid w:val="00F12411"/>
    <w:rsid w:val="00F12BA6"/>
    <w:rsid w:val="00F12F14"/>
    <w:rsid w:val="00F14B34"/>
    <w:rsid w:val="00F14B3E"/>
    <w:rsid w:val="00F14F8A"/>
    <w:rsid w:val="00F15C00"/>
    <w:rsid w:val="00F15F0B"/>
    <w:rsid w:val="00F174DE"/>
    <w:rsid w:val="00F177BF"/>
    <w:rsid w:val="00F17C99"/>
    <w:rsid w:val="00F2239A"/>
    <w:rsid w:val="00F22D5A"/>
    <w:rsid w:val="00F24679"/>
    <w:rsid w:val="00F255E3"/>
    <w:rsid w:val="00F2573A"/>
    <w:rsid w:val="00F259C8"/>
    <w:rsid w:val="00F25A2E"/>
    <w:rsid w:val="00F26376"/>
    <w:rsid w:val="00F26BFC"/>
    <w:rsid w:val="00F27CFF"/>
    <w:rsid w:val="00F30918"/>
    <w:rsid w:val="00F309EB"/>
    <w:rsid w:val="00F31298"/>
    <w:rsid w:val="00F32370"/>
    <w:rsid w:val="00F32784"/>
    <w:rsid w:val="00F32E1F"/>
    <w:rsid w:val="00F342BB"/>
    <w:rsid w:val="00F348CE"/>
    <w:rsid w:val="00F34DA2"/>
    <w:rsid w:val="00F34F78"/>
    <w:rsid w:val="00F3583A"/>
    <w:rsid w:val="00F361CC"/>
    <w:rsid w:val="00F36309"/>
    <w:rsid w:val="00F36836"/>
    <w:rsid w:val="00F36A91"/>
    <w:rsid w:val="00F375A3"/>
    <w:rsid w:val="00F37E24"/>
    <w:rsid w:val="00F40049"/>
    <w:rsid w:val="00F4042F"/>
    <w:rsid w:val="00F41052"/>
    <w:rsid w:val="00F413E8"/>
    <w:rsid w:val="00F420BF"/>
    <w:rsid w:val="00F43214"/>
    <w:rsid w:val="00F43AB5"/>
    <w:rsid w:val="00F43BF7"/>
    <w:rsid w:val="00F4435D"/>
    <w:rsid w:val="00F44458"/>
    <w:rsid w:val="00F457EF"/>
    <w:rsid w:val="00F458F1"/>
    <w:rsid w:val="00F463CA"/>
    <w:rsid w:val="00F47CC4"/>
    <w:rsid w:val="00F50234"/>
    <w:rsid w:val="00F5043E"/>
    <w:rsid w:val="00F50BD0"/>
    <w:rsid w:val="00F5101D"/>
    <w:rsid w:val="00F53103"/>
    <w:rsid w:val="00F536CB"/>
    <w:rsid w:val="00F53943"/>
    <w:rsid w:val="00F539E3"/>
    <w:rsid w:val="00F55DC4"/>
    <w:rsid w:val="00F565E5"/>
    <w:rsid w:val="00F57B2F"/>
    <w:rsid w:val="00F60A01"/>
    <w:rsid w:val="00F61EDC"/>
    <w:rsid w:val="00F63F8E"/>
    <w:rsid w:val="00F651A5"/>
    <w:rsid w:val="00F651FA"/>
    <w:rsid w:val="00F655CE"/>
    <w:rsid w:val="00F65629"/>
    <w:rsid w:val="00F65897"/>
    <w:rsid w:val="00F671F7"/>
    <w:rsid w:val="00F673C8"/>
    <w:rsid w:val="00F6778F"/>
    <w:rsid w:val="00F67F73"/>
    <w:rsid w:val="00F702E5"/>
    <w:rsid w:val="00F70E16"/>
    <w:rsid w:val="00F70EDF"/>
    <w:rsid w:val="00F71F69"/>
    <w:rsid w:val="00F7285D"/>
    <w:rsid w:val="00F7291C"/>
    <w:rsid w:val="00F72B5F"/>
    <w:rsid w:val="00F72CF5"/>
    <w:rsid w:val="00F7357A"/>
    <w:rsid w:val="00F737FC"/>
    <w:rsid w:val="00F74112"/>
    <w:rsid w:val="00F74228"/>
    <w:rsid w:val="00F749DA"/>
    <w:rsid w:val="00F74BE0"/>
    <w:rsid w:val="00F756A7"/>
    <w:rsid w:val="00F75D6C"/>
    <w:rsid w:val="00F76B51"/>
    <w:rsid w:val="00F771B4"/>
    <w:rsid w:val="00F77C2B"/>
    <w:rsid w:val="00F80555"/>
    <w:rsid w:val="00F806AB"/>
    <w:rsid w:val="00F807A1"/>
    <w:rsid w:val="00F80C1C"/>
    <w:rsid w:val="00F80E18"/>
    <w:rsid w:val="00F81C8D"/>
    <w:rsid w:val="00F83036"/>
    <w:rsid w:val="00F8304A"/>
    <w:rsid w:val="00F84328"/>
    <w:rsid w:val="00F85073"/>
    <w:rsid w:val="00F851E0"/>
    <w:rsid w:val="00F86ABA"/>
    <w:rsid w:val="00F87BD1"/>
    <w:rsid w:val="00F90973"/>
    <w:rsid w:val="00F92BFB"/>
    <w:rsid w:val="00F92EC2"/>
    <w:rsid w:val="00F93BB3"/>
    <w:rsid w:val="00F93DFF"/>
    <w:rsid w:val="00F94B46"/>
    <w:rsid w:val="00F94E6A"/>
    <w:rsid w:val="00F951A4"/>
    <w:rsid w:val="00F95B61"/>
    <w:rsid w:val="00F960D3"/>
    <w:rsid w:val="00F965DD"/>
    <w:rsid w:val="00F9686B"/>
    <w:rsid w:val="00F96A06"/>
    <w:rsid w:val="00F97E0E"/>
    <w:rsid w:val="00FA0613"/>
    <w:rsid w:val="00FA0A34"/>
    <w:rsid w:val="00FA1DB4"/>
    <w:rsid w:val="00FA44E2"/>
    <w:rsid w:val="00FA490B"/>
    <w:rsid w:val="00FA4AFE"/>
    <w:rsid w:val="00FA51FE"/>
    <w:rsid w:val="00FA5EB5"/>
    <w:rsid w:val="00FA6A9F"/>
    <w:rsid w:val="00FA6F7F"/>
    <w:rsid w:val="00FA7440"/>
    <w:rsid w:val="00FA7572"/>
    <w:rsid w:val="00FA7723"/>
    <w:rsid w:val="00FB2587"/>
    <w:rsid w:val="00FB31AA"/>
    <w:rsid w:val="00FB3242"/>
    <w:rsid w:val="00FB3CE5"/>
    <w:rsid w:val="00FB4E11"/>
    <w:rsid w:val="00FB57BF"/>
    <w:rsid w:val="00FB7780"/>
    <w:rsid w:val="00FB78E3"/>
    <w:rsid w:val="00FB7A97"/>
    <w:rsid w:val="00FB7D17"/>
    <w:rsid w:val="00FC1546"/>
    <w:rsid w:val="00FC1C16"/>
    <w:rsid w:val="00FC2884"/>
    <w:rsid w:val="00FC2A5D"/>
    <w:rsid w:val="00FC375A"/>
    <w:rsid w:val="00FC3DD1"/>
    <w:rsid w:val="00FC4374"/>
    <w:rsid w:val="00FC4A50"/>
    <w:rsid w:val="00FC55C5"/>
    <w:rsid w:val="00FC64B4"/>
    <w:rsid w:val="00FC6642"/>
    <w:rsid w:val="00FC6A2C"/>
    <w:rsid w:val="00FC6A3E"/>
    <w:rsid w:val="00FC7631"/>
    <w:rsid w:val="00FC7A07"/>
    <w:rsid w:val="00FD0C94"/>
    <w:rsid w:val="00FD12E0"/>
    <w:rsid w:val="00FD12E9"/>
    <w:rsid w:val="00FD21A9"/>
    <w:rsid w:val="00FD2BD2"/>
    <w:rsid w:val="00FD2E93"/>
    <w:rsid w:val="00FD38D6"/>
    <w:rsid w:val="00FD42EA"/>
    <w:rsid w:val="00FD469D"/>
    <w:rsid w:val="00FD561A"/>
    <w:rsid w:val="00FD5658"/>
    <w:rsid w:val="00FD5D02"/>
    <w:rsid w:val="00FD70BD"/>
    <w:rsid w:val="00FD7162"/>
    <w:rsid w:val="00FE0378"/>
    <w:rsid w:val="00FE1050"/>
    <w:rsid w:val="00FE1684"/>
    <w:rsid w:val="00FE1B3D"/>
    <w:rsid w:val="00FE1D3F"/>
    <w:rsid w:val="00FE2449"/>
    <w:rsid w:val="00FE2A87"/>
    <w:rsid w:val="00FE312B"/>
    <w:rsid w:val="00FE3DB5"/>
    <w:rsid w:val="00FE3E25"/>
    <w:rsid w:val="00FE4768"/>
    <w:rsid w:val="00FE47F5"/>
    <w:rsid w:val="00FE53DB"/>
    <w:rsid w:val="00FE5F4C"/>
    <w:rsid w:val="00FE7B7A"/>
    <w:rsid w:val="00FF0AA6"/>
    <w:rsid w:val="00FF1D3D"/>
    <w:rsid w:val="00FF2380"/>
    <w:rsid w:val="00FF29B5"/>
    <w:rsid w:val="00FF29CF"/>
    <w:rsid w:val="00FF3284"/>
    <w:rsid w:val="00FF3EC3"/>
    <w:rsid w:val="00FF40BD"/>
    <w:rsid w:val="00FF4613"/>
    <w:rsid w:val="00FF4E2F"/>
    <w:rsid w:val="00FF51E4"/>
    <w:rsid w:val="00FF61C3"/>
    <w:rsid w:val="00FF622A"/>
    <w:rsid w:val="00FF71A2"/>
    <w:rsid w:val="00FF7F9D"/>
    <w:rsid w:val="01040B96"/>
    <w:rsid w:val="010CAA36"/>
    <w:rsid w:val="01140B9C"/>
    <w:rsid w:val="0121A1EE"/>
    <w:rsid w:val="0122ACA1"/>
    <w:rsid w:val="012B58C4"/>
    <w:rsid w:val="012FB140"/>
    <w:rsid w:val="013175F2"/>
    <w:rsid w:val="01A3EF69"/>
    <w:rsid w:val="01B84DED"/>
    <w:rsid w:val="020E9C73"/>
    <w:rsid w:val="024E64C5"/>
    <w:rsid w:val="02A05E9D"/>
    <w:rsid w:val="02A1F6EF"/>
    <w:rsid w:val="02AFDBFD"/>
    <w:rsid w:val="02FC4214"/>
    <w:rsid w:val="03205ED6"/>
    <w:rsid w:val="03262097"/>
    <w:rsid w:val="0327D63A"/>
    <w:rsid w:val="0332891B"/>
    <w:rsid w:val="0357A16A"/>
    <w:rsid w:val="0375A445"/>
    <w:rsid w:val="0386E2A6"/>
    <w:rsid w:val="03918B02"/>
    <w:rsid w:val="03975BFC"/>
    <w:rsid w:val="039EA537"/>
    <w:rsid w:val="0411F442"/>
    <w:rsid w:val="041C0393"/>
    <w:rsid w:val="04347A8F"/>
    <w:rsid w:val="043DC750"/>
    <w:rsid w:val="0440BEF0"/>
    <w:rsid w:val="04841325"/>
    <w:rsid w:val="048740E8"/>
    <w:rsid w:val="04D4892D"/>
    <w:rsid w:val="04D58536"/>
    <w:rsid w:val="04DE4499"/>
    <w:rsid w:val="04FD7BBB"/>
    <w:rsid w:val="05281F0F"/>
    <w:rsid w:val="05767476"/>
    <w:rsid w:val="05CC8697"/>
    <w:rsid w:val="05D997B1"/>
    <w:rsid w:val="05FFE687"/>
    <w:rsid w:val="061C3DC8"/>
    <w:rsid w:val="06374ED5"/>
    <w:rsid w:val="06387E8C"/>
    <w:rsid w:val="066B5A29"/>
    <w:rsid w:val="0672BBD5"/>
    <w:rsid w:val="068B6BBA"/>
    <w:rsid w:val="06AC14A2"/>
    <w:rsid w:val="06F9A737"/>
    <w:rsid w:val="070A971D"/>
    <w:rsid w:val="071D1FAE"/>
    <w:rsid w:val="074A6780"/>
    <w:rsid w:val="07884011"/>
    <w:rsid w:val="07A6A5FF"/>
    <w:rsid w:val="07B830E4"/>
    <w:rsid w:val="07BB4C9D"/>
    <w:rsid w:val="07E39F8B"/>
    <w:rsid w:val="08061D5F"/>
    <w:rsid w:val="0806516D"/>
    <w:rsid w:val="0836E375"/>
    <w:rsid w:val="08A3447B"/>
    <w:rsid w:val="08B7E0F4"/>
    <w:rsid w:val="08DAE687"/>
    <w:rsid w:val="08FC289B"/>
    <w:rsid w:val="09380988"/>
    <w:rsid w:val="094F6951"/>
    <w:rsid w:val="0980620D"/>
    <w:rsid w:val="098BC4C6"/>
    <w:rsid w:val="09954F48"/>
    <w:rsid w:val="09A08326"/>
    <w:rsid w:val="09AF889A"/>
    <w:rsid w:val="09CA5B5F"/>
    <w:rsid w:val="09CC4C69"/>
    <w:rsid w:val="09EAA4EB"/>
    <w:rsid w:val="0A2C19B6"/>
    <w:rsid w:val="0A2DE49B"/>
    <w:rsid w:val="0AD389A5"/>
    <w:rsid w:val="0AE1905E"/>
    <w:rsid w:val="0B0FC487"/>
    <w:rsid w:val="0B2C4043"/>
    <w:rsid w:val="0B407212"/>
    <w:rsid w:val="0B937D06"/>
    <w:rsid w:val="0B97B5F4"/>
    <w:rsid w:val="0B9D250B"/>
    <w:rsid w:val="0BA3C47B"/>
    <w:rsid w:val="0BB5701E"/>
    <w:rsid w:val="0BE003DF"/>
    <w:rsid w:val="0C6F5A06"/>
    <w:rsid w:val="0C7C7771"/>
    <w:rsid w:val="0CABF381"/>
    <w:rsid w:val="0D18AC8F"/>
    <w:rsid w:val="0D1C706E"/>
    <w:rsid w:val="0D359CE1"/>
    <w:rsid w:val="0D38F56C"/>
    <w:rsid w:val="0D3DDA30"/>
    <w:rsid w:val="0D404B24"/>
    <w:rsid w:val="0DEC971C"/>
    <w:rsid w:val="0E090929"/>
    <w:rsid w:val="0E4C1FEA"/>
    <w:rsid w:val="0E5341A8"/>
    <w:rsid w:val="0E58A373"/>
    <w:rsid w:val="0E875318"/>
    <w:rsid w:val="0E8B46EA"/>
    <w:rsid w:val="0E994D60"/>
    <w:rsid w:val="0ED4E041"/>
    <w:rsid w:val="0ED7BCE4"/>
    <w:rsid w:val="0EF5B377"/>
    <w:rsid w:val="0EF781FA"/>
    <w:rsid w:val="0EFC7EC3"/>
    <w:rsid w:val="0F0DB3E8"/>
    <w:rsid w:val="0F0F2753"/>
    <w:rsid w:val="0F2626C7"/>
    <w:rsid w:val="0F4439CD"/>
    <w:rsid w:val="0F724F57"/>
    <w:rsid w:val="0F82CCA2"/>
    <w:rsid w:val="0F84D589"/>
    <w:rsid w:val="0F9B2DA5"/>
    <w:rsid w:val="0F9CF7CF"/>
    <w:rsid w:val="0FE7E411"/>
    <w:rsid w:val="100C759F"/>
    <w:rsid w:val="10444E3D"/>
    <w:rsid w:val="104E1F04"/>
    <w:rsid w:val="107F53E6"/>
    <w:rsid w:val="10835917"/>
    <w:rsid w:val="10985690"/>
    <w:rsid w:val="10DDD6DE"/>
    <w:rsid w:val="10FB4CAA"/>
    <w:rsid w:val="110715B3"/>
    <w:rsid w:val="111E31C9"/>
    <w:rsid w:val="1121638C"/>
    <w:rsid w:val="113BD675"/>
    <w:rsid w:val="1183DFBC"/>
    <w:rsid w:val="11B07C42"/>
    <w:rsid w:val="11D30F65"/>
    <w:rsid w:val="11E8A7BE"/>
    <w:rsid w:val="11F5D199"/>
    <w:rsid w:val="120C668F"/>
    <w:rsid w:val="12127F6E"/>
    <w:rsid w:val="1236EBC1"/>
    <w:rsid w:val="124207E4"/>
    <w:rsid w:val="1269BB20"/>
    <w:rsid w:val="1275BE1B"/>
    <w:rsid w:val="12799EBF"/>
    <w:rsid w:val="128CB878"/>
    <w:rsid w:val="12971D0B"/>
    <w:rsid w:val="12D0011B"/>
    <w:rsid w:val="131E89CF"/>
    <w:rsid w:val="13339B1A"/>
    <w:rsid w:val="1367FBFD"/>
    <w:rsid w:val="1392B54F"/>
    <w:rsid w:val="139A7F18"/>
    <w:rsid w:val="13D46668"/>
    <w:rsid w:val="13EAC6FA"/>
    <w:rsid w:val="13EC5C13"/>
    <w:rsid w:val="13EE4C0E"/>
    <w:rsid w:val="142C24E1"/>
    <w:rsid w:val="1474AC2B"/>
    <w:rsid w:val="147CA978"/>
    <w:rsid w:val="1484D6F0"/>
    <w:rsid w:val="14A8ED6D"/>
    <w:rsid w:val="14BACA0B"/>
    <w:rsid w:val="14C96E9A"/>
    <w:rsid w:val="15129203"/>
    <w:rsid w:val="15184654"/>
    <w:rsid w:val="155297EA"/>
    <w:rsid w:val="1552BBAA"/>
    <w:rsid w:val="1552C509"/>
    <w:rsid w:val="15619AF7"/>
    <w:rsid w:val="156A8742"/>
    <w:rsid w:val="16257219"/>
    <w:rsid w:val="162D2FDB"/>
    <w:rsid w:val="16A2AD14"/>
    <w:rsid w:val="16D7F5B6"/>
    <w:rsid w:val="16D82806"/>
    <w:rsid w:val="16E73D14"/>
    <w:rsid w:val="16E8AEAD"/>
    <w:rsid w:val="1700BF75"/>
    <w:rsid w:val="170DAED1"/>
    <w:rsid w:val="173345C9"/>
    <w:rsid w:val="17522DFF"/>
    <w:rsid w:val="17AF2A42"/>
    <w:rsid w:val="17C92AFE"/>
    <w:rsid w:val="17CB7A17"/>
    <w:rsid w:val="17DBE958"/>
    <w:rsid w:val="17EB7567"/>
    <w:rsid w:val="180A4B33"/>
    <w:rsid w:val="181EF770"/>
    <w:rsid w:val="18260580"/>
    <w:rsid w:val="183A6A43"/>
    <w:rsid w:val="189BA436"/>
    <w:rsid w:val="18A76E32"/>
    <w:rsid w:val="18CFAD51"/>
    <w:rsid w:val="197F9191"/>
    <w:rsid w:val="19852033"/>
    <w:rsid w:val="19A5E3C8"/>
    <w:rsid w:val="19BEE0F0"/>
    <w:rsid w:val="1A0B4895"/>
    <w:rsid w:val="1A104841"/>
    <w:rsid w:val="1A15C8AC"/>
    <w:rsid w:val="1A5E4B17"/>
    <w:rsid w:val="1A69FE2B"/>
    <w:rsid w:val="1A755F2D"/>
    <w:rsid w:val="1A8A48CA"/>
    <w:rsid w:val="1AA1AB04"/>
    <w:rsid w:val="1AA6FAD5"/>
    <w:rsid w:val="1AB227A1"/>
    <w:rsid w:val="1AC9A53A"/>
    <w:rsid w:val="1AD1CA2D"/>
    <w:rsid w:val="1ADAE0A0"/>
    <w:rsid w:val="1AFA8D19"/>
    <w:rsid w:val="1B4EE60D"/>
    <w:rsid w:val="1BB329FF"/>
    <w:rsid w:val="1BB8D702"/>
    <w:rsid w:val="1BD5782F"/>
    <w:rsid w:val="1BEB4728"/>
    <w:rsid w:val="1C14223F"/>
    <w:rsid w:val="1C96A35B"/>
    <w:rsid w:val="1CAD4521"/>
    <w:rsid w:val="1CF465CE"/>
    <w:rsid w:val="1D03412F"/>
    <w:rsid w:val="1D09E658"/>
    <w:rsid w:val="1D21DC2C"/>
    <w:rsid w:val="1D53A874"/>
    <w:rsid w:val="1D9F47DC"/>
    <w:rsid w:val="1DCDD9A9"/>
    <w:rsid w:val="1DECDF05"/>
    <w:rsid w:val="1E12CEC7"/>
    <w:rsid w:val="1E1DA79B"/>
    <w:rsid w:val="1E363F71"/>
    <w:rsid w:val="1E42DC29"/>
    <w:rsid w:val="1E885D45"/>
    <w:rsid w:val="1E993250"/>
    <w:rsid w:val="1EB8A8D3"/>
    <w:rsid w:val="1ED0F4E4"/>
    <w:rsid w:val="1ED84CD1"/>
    <w:rsid w:val="1EE16B47"/>
    <w:rsid w:val="1EE82CC7"/>
    <w:rsid w:val="1EFB2A16"/>
    <w:rsid w:val="1F512677"/>
    <w:rsid w:val="1F69211D"/>
    <w:rsid w:val="1F6EAFA7"/>
    <w:rsid w:val="1FC59D6F"/>
    <w:rsid w:val="1FD49520"/>
    <w:rsid w:val="1FE78965"/>
    <w:rsid w:val="200966A9"/>
    <w:rsid w:val="2013EF7B"/>
    <w:rsid w:val="201B4C9B"/>
    <w:rsid w:val="201E9171"/>
    <w:rsid w:val="2030354E"/>
    <w:rsid w:val="208F1DE8"/>
    <w:rsid w:val="20AECE92"/>
    <w:rsid w:val="20E2E524"/>
    <w:rsid w:val="20E8E7C9"/>
    <w:rsid w:val="20F76A4F"/>
    <w:rsid w:val="2126CFA5"/>
    <w:rsid w:val="2128C598"/>
    <w:rsid w:val="21305F74"/>
    <w:rsid w:val="213CDF84"/>
    <w:rsid w:val="2154F71B"/>
    <w:rsid w:val="21890D84"/>
    <w:rsid w:val="21A4D733"/>
    <w:rsid w:val="21EA8AEA"/>
    <w:rsid w:val="21EB2DAF"/>
    <w:rsid w:val="21FCB1D3"/>
    <w:rsid w:val="21FE980D"/>
    <w:rsid w:val="223E95B9"/>
    <w:rsid w:val="2245320B"/>
    <w:rsid w:val="229483FC"/>
    <w:rsid w:val="22A251E5"/>
    <w:rsid w:val="22A650E0"/>
    <w:rsid w:val="22D3A767"/>
    <w:rsid w:val="233E812C"/>
    <w:rsid w:val="2353BBA1"/>
    <w:rsid w:val="235A8042"/>
    <w:rsid w:val="236C9411"/>
    <w:rsid w:val="23C6E444"/>
    <w:rsid w:val="23FABB97"/>
    <w:rsid w:val="23FEA0F6"/>
    <w:rsid w:val="244DEC90"/>
    <w:rsid w:val="2455BC39"/>
    <w:rsid w:val="246940DA"/>
    <w:rsid w:val="2476A242"/>
    <w:rsid w:val="2478AC73"/>
    <w:rsid w:val="248C1E48"/>
    <w:rsid w:val="24AE4EE5"/>
    <w:rsid w:val="24BBA962"/>
    <w:rsid w:val="24C26E01"/>
    <w:rsid w:val="251767DE"/>
    <w:rsid w:val="25338DD6"/>
    <w:rsid w:val="253B7C10"/>
    <w:rsid w:val="2556B39F"/>
    <w:rsid w:val="25A6AB9B"/>
    <w:rsid w:val="25D84CE7"/>
    <w:rsid w:val="25E9CD7F"/>
    <w:rsid w:val="26031852"/>
    <w:rsid w:val="261B0AC9"/>
    <w:rsid w:val="263D6346"/>
    <w:rsid w:val="264BA659"/>
    <w:rsid w:val="26765AC3"/>
    <w:rsid w:val="267D8DDD"/>
    <w:rsid w:val="267DE60C"/>
    <w:rsid w:val="267E59AF"/>
    <w:rsid w:val="26E079DB"/>
    <w:rsid w:val="272C8BB7"/>
    <w:rsid w:val="27655012"/>
    <w:rsid w:val="276E744D"/>
    <w:rsid w:val="2778A3DE"/>
    <w:rsid w:val="278A1DC7"/>
    <w:rsid w:val="2796F02C"/>
    <w:rsid w:val="27A63C86"/>
    <w:rsid w:val="27A795F1"/>
    <w:rsid w:val="27BEADB4"/>
    <w:rsid w:val="28175DF9"/>
    <w:rsid w:val="286B7C09"/>
    <w:rsid w:val="2890B791"/>
    <w:rsid w:val="28B74360"/>
    <w:rsid w:val="28C24BDA"/>
    <w:rsid w:val="28D69B8E"/>
    <w:rsid w:val="2903701C"/>
    <w:rsid w:val="290624B2"/>
    <w:rsid w:val="290AE933"/>
    <w:rsid w:val="293399B0"/>
    <w:rsid w:val="2936EF4B"/>
    <w:rsid w:val="293EB9A7"/>
    <w:rsid w:val="294330F1"/>
    <w:rsid w:val="297CA3B2"/>
    <w:rsid w:val="2987066F"/>
    <w:rsid w:val="2994A7B4"/>
    <w:rsid w:val="29963EF7"/>
    <w:rsid w:val="29C3F2DB"/>
    <w:rsid w:val="29CC4256"/>
    <w:rsid w:val="29D43A55"/>
    <w:rsid w:val="29E8EE4B"/>
    <w:rsid w:val="29EFFFB7"/>
    <w:rsid w:val="2A004366"/>
    <w:rsid w:val="2A200823"/>
    <w:rsid w:val="2A28B9D7"/>
    <w:rsid w:val="2A2C87F2"/>
    <w:rsid w:val="2A548F94"/>
    <w:rsid w:val="2A70F516"/>
    <w:rsid w:val="2A949F6E"/>
    <w:rsid w:val="2ADB081C"/>
    <w:rsid w:val="2AE7564A"/>
    <w:rsid w:val="2B27CE50"/>
    <w:rsid w:val="2B2B5724"/>
    <w:rsid w:val="2B4A6F08"/>
    <w:rsid w:val="2B71B97D"/>
    <w:rsid w:val="2B74F383"/>
    <w:rsid w:val="2B9DD95A"/>
    <w:rsid w:val="2BA15BFB"/>
    <w:rsid w:val="2BA3FE12"/>
    <w:rsid w:val="2BB56381"/>
    <w:rsid w:val="2BB5D26F"/>
    <w:rsid w:val="2BB9A5B9"/>
    <w:rsid w:val="2C2877EB"/>
    <w:rsid w:val="2C8961E1"/>
    <w:rsid w:val="2C98DCE1"/>
    <w:rsid w:val="2CAFF7CE"/>
    <w:rsid w:val="2CBB9476"/>
    <w:rsid w:val="2CC7F868"/>
    <w:rsid w:val="2CD24F69"/>
    <w:rsid w:val="2CD467D2"/>
    <w:rsid w:val="2CDE4F6D"/>
    <w:rsid w:val="2CE3C1D9"/>
    <w:rsid w:val="2D01CEF9"/>
    <w:rsid w:val="2D98D3CD"/>
    <w:rsid w:val="2DB101D9"/>
    <w:rsid w:val="2DB5EC75"/>
    <w:rsid w:val="2DDBCF99"/>
    <w:rsid w:val="2E1F5D56"/>
    <w:rsid w:val="2E437E52"/>
    <w:rsid w:val="2E68AF24"/>
    <w:rsid w:val="2E7F2BDE"/>
    <w:rsid w:val="2E98989E"/>
    <w:rsid w:val="2E9FB9F5"/>
    <w:rsid w:val="2F114075"/>
    <w:rsid w:val="2F1E4C9A"/>
    <w:rsid w:val="2F2F2C28"/>
    <w:rsid w:val="2F2FD602"/>
    <w:rsid w:val="2F4BAA3C"/>
    <w:rsid w:val="2F79C1D7"/>
    <w:rsid w:val="2F7C30BE"/>
    <w:rsid w:val="2FAF8412"/>
    <w:rsid w:val="2FF2692E"/>
    <w:rsid w:val="2FF8F83C"/>
    <w:rsid w:val="3040E673"/>
    <w:rsid w:val="30620BFD"/>
    <w:rsid w:val="308C9746"/>
    <w:rsid w:val="309BC976"/>
    <w:rsid w:val="30A5FA83"/>
    <w:rsid w:val="30A60864"/>
    <w:rsid w:val="30B4C947"/>
    <w:rsid w:val="30C7847B"/>
    <w:rsid w:val="30C88516"/>
    <w:rsid w:val="30EC0C1B"/>
    <w:rsid w:val="3106369D"/>
    <w:rsid w:val="3124BEB3"/>
    <w:rsid w:val="312EA52A"/>
    <w:rsid w:val="318F23D0"/>
    <w:rsid w:val="31EA820C"/>
    <w:rsid w:val="320A69C7"/>
    <w:rsid w:val="3248E137"/>
    <w:rsid w:val="32A36FCD"/>
    <w:rsid w:val="32B46D74"/>
    <w:rsid w:val="32B6233B"/>
    <w:rsid w:val="32C60AF8"/>
    <w:rsid w:val="32D48D14"/>
    <w:rsid w:val="32E68C25"/>
    <w:rsid w:val="3336FC29"/>
    <w:rsid w:val="3346B362"/>
    <w:rsid w:val="335DBB66"/>
    <w:rsid w:val="337A66DA"/>
    <w:rsid w:val="33BD62EA"/>
    <w:rsid w:val="33FF1BFE"/>
    <w:rsid w:val="342B93E0"/>
    <w:rsid w:val="342C5D1C"/>
    <w:rsid w:val="34663C47"/>
    <w:rsid w:val="34B06037"/>
    <w:rsid w:val="350BFFAD"/>
    <w:rsid w:val="3517336C"/>
    <w:rsid w:val="35190DD9"/>
    <w:rsid w:val="355077F6"/>
    <w:rsid w:val="357E61DE"/>
    <w:rsid w:val="358193E8"/>
    <w:rsid w:val="358E4687"/>
    <w:rsid w:val="35914AD0"/>
    <w:rsid w:val="35D1B822"/>
    <w:rsid w:val="35DB9CD3"/>
    <w:rsid w:val="35F32FB1"/>
    <w:rsid w:val="36116EA1"/>
    <w:rsid w:val="36269E55"/>
    <w:rsid w:val="36419A5E"/>
    <w:rsid w:val="36446936"/>
    <w:rsid w:val="364C5A90"/>
    <w:rsid w:val="3651384A"/>
    <w:rsid w:val="369ADB73"/>
    <w:rsid w:val="36C23871"/>
    <w:rsid w:val="36F727B3"/>
    <w:rsid w:val="36F845DB"/>
    <w:rsid w:val="36F8E338"/>
    <w:rsid w:val="36F9C816"/>
    <w:rsid w:val="3713126F"/>
    <w:rsid w:val="373690E6"/>
    <w:rsid w:val="3784204D"/>
    <w:rsid w:val="379EDE85"/>
    <w:rsid w:val="37CE5E85"/>
    <w:rsid w:val="37FDFE6C"/>
    <w:rsid w:val="3848A32A"/>
    <w:rsid w:val="3855813B"/>
    <w:rsid w:val="389930D2"/>
    <w:rsid w:val="38C0C19F"/>
    <w:rsid w:val="39098526"/>
    <w:rsid w:val="3917B486"/>
    <w:rsid w:val="392D82F7"/>
    <w:rsid w:val="39558654"/>
    <w:rsid w:val="3980E10A"/>
    <w:rsid w:val="39A1586B"/>
    <w:rsid w:val="39B2DA5C"/>
    <w:rsid w:val="3A10292C"/>
    <w:rsid w:val="3A153CFE"/>
    <w:rsid w:val="3A362BED"/>
    <w:rsid w:val="3A74057B"/>
    <w:rsid w:val="3A750A43"/>
    <w:rsid w:val="3A7ACDAF"/>
    <w:rsid w:val="3A831B61"/>
    <w:rsid w:val="3A86BCC1"/>
    <w:rsid w:val="3A99B106"/>
    <w:rsid w:val="3A9B2099"/>
    <w:rsid w:val="3AC0C747"/>
    <w:rsid w:val="3AE2C34C"/>
    <w:rsid w:val="3AF2A7A1"/>
    <w:rsid w:val="3B0E5B31"/>
    <w:rsid w:val="3B13E69A"/>
    <w:rsid w:val="3B3BF22E"/>
    <w:rsid w:val="3B4F386B"/>
    <w:rsid w:val="3B8611F9"/>
    <w:rsid w:val="3BB08990"/>
    <w:rsid w:val="3BB856D0"/>
    <w:rsid w:val="3BEFC37D"/>
    <w:rsid w:val="3BF4D06B"/>
    <w:rsid w:val="3C3EA462"/>
    <w:rsid w:val="3C40EF07"/>
    <w:rsid w:val="3C59DCEB"/>
    <w:rsid w:val="3C791534"/>
    <w:rsid w:val="3C7FB50F"/>
    <w:rsid w:val="3C8E6589"/>
    <w:rsid w:val="3C9B1148"/>
    <w:rsid w:val="3CAA2C7E"/>
    <w:rsid w:val="3CB77D66"/>
    <w:rsid w:val="3CC21885"/>
    <w:rsid w:val="3CC60E4F"/>
    <w:rsid w:val="3CDF3A67"/>
    <w:rsid w:val="3D736282"/>
    <w:rsid w:val="3DA91CB2"/>
    <w:rsid w:val="3DA9E2CC"/>
    <w:rsid w:val="3DCAEC5D"/>
    <w:rsid w:val="3DCD856E"/>
    <w:rsid w:val="3E1435B6"/>
    <w:rsid w:val="3E1972E6"/>
    <w:rsid w:val="3E3924E4"/>
    <w:rsid w:val="3E4446F7"/>
    <w:rsid w:val="3E60D46D"/>
    <w:rsid w:val="3E861BE0"/>
    <w:rsid w:val="3E9C55CF"/>
    <w:rsid w:val="3EAFE0CE"/>
    <w:rsid w:val="3EF2A53D"/>
    <w:rsid w:val="3F35EAAC"/>
    <w:rsid w:val="3F57169D"/>
    <w:rsid w:val="3F6F71D2"/>
    <w:rsid w:val="3F8C32C5"/>
    <w:rsid w:val="3F8D7C50"/>
    <w:rsid w:val="3F9598B8"/>
    <w:rsid w:val="3FC65F87"/>
    <w:rsid w:val="3FEF4929"/>
    <w:rsid w:val="3FFD34F2"/>
    <w:rsid w:val="40369B72"/>
    <w:rsid w:val="40A931E6"/>
    <w:rsid w:val="40D7F674"/>
    <w:rsid w:val="40DB50FF"/>
    <w:rsid w:val="40F3DD51"/>
    <w:rsid w:val="410EBBB0"/>
    <w:rsid w:val="411B8FC7"/>
    <w:rsid w:val="41494661"/>
    <w:rsid w:val="414EC861"/>
    <w:rsid w:val="4172C284"/>
    <w:rsid w:val="417A01F2"/>
    <w:rsid w:val="417C23CA"/>
    <w:rsid w:val="419B47A5"/>
    <w:rsid w:val="41B6F793"/>
    <w:rsid w:val="41BB79CE"/>
    <w:rsid w:val="41E1C5F5"/>
    <w:rsid w:val="41EB8AE8"/>
    <w:rsid w:val="4208A7BF"/>
    <w:rsid w:val="420BCDAC"/>
    <w:rsid w:val="42204024"/>
    <w:rsid w:val="423CC884"/>
    <w:rsid w:val="424593F0"/>
    <w:rsid w:val="4295D077"/>
    <w:rsid w:val="42EEFFE2"/>
    <w:rsid w:val="431CB4FF"/>
    <w:rsid w:val="4370CA6E"/>
    <w:rsid w:val="4375E0E0"/>
    <w:rsid w:val="43948F24"/>
    <w:rsid w:val="4395F34D"/>
    <w:rsid w:val="43974934"/>
    <w:rsid w:val="43B03CFD"/>
    <w:rsid w:val="43BB2ED6"/>
    <w:rsid w:val="43C57FE4"/>
    <w:rsid w:val="43D845AF"/>
    <w:rsid w:val="43E7BB34"/>
    <w:rsid w:val="44248194"/>
    <w:rsid w:val="442DF45F"/>
    <w:rsid w:val="444F0C56"/>
    <w:rsid w:val="4457473F"/>
    <w:rsid w:val="4485CF0B"/>
    <w:rsid w:val="4497728E"/>
    <w:rsid w:val="44A06B2E"/>
    <w:rsid w:val="44B022DE"/>
    <w:rsid w:val="44B7A8C9"/>
    <w:rsid w:val="44BE8108"/>
    <w:rsid w:val="44D694E9"/>
    <w:rsid w:val="4500DAD7"/>
    <w:rsid w:val="452FDA97"/>
    <w:rsid w:val="45EFEB8F"/>
    <w:rsid w:val="46009CBC"/>
    <w:rsid w:val="461B1A37"/>
    <w:rsid w:val="463B047A"/>
    <w:rsid w:val="4644987C"/>
    <w:rsid w:val="465555DD"/>
    <w:rsid w:val="466CA187"/>
    <w:rsid w:val="46820F1C"/>
    <w:rsid w:val="46959437"/>
    <w:rsid w:val="4716AE0A"/>
    <w:rsid w:val="47234C84"/>
    <w:rsid w:val="4758B6DD"/>
    <w:rsid w:val="476FC405"/>
    <w:rsid w:val="477A7718"/>
    <w:rsid w:val="4793DAF8"/>
    <w:rsid w:val="47AFFABF"/>
    <w:rsid w:val="47BBEE59"/>
    <w:rsid w:val="47D96A60"/>
    <w:rsid w:val="47E8A7B6"/>
    <w:rsid w:val="47EF498B"/>
    <w:rsid w:val="48207911"/>
    <w:rsid w:val="486D8A3F"/>
    <w:rsid w:val="4889D698"/>
    <w:rsid w:val="489C7394"/>
    <w:rsid w:val="48C58C42"/>
    <w:rsid w:val="48D3C2D0"/>
    <w:rsid w:val="4910CC05"/>
    <w:rsid w:val="4941D852"/>
    <w:rsid w:val="494ADEC6"/>
    <w:rsid w:val="4982C210"/>
    <w:rsid w:val="4984D364"/>
    <w:rsid w:val="49B0FD83"/>
    <w:rsid w:val="49E2C789"/>
    <w:rsid w:val="49FADD08"/>
    <w:rsid w:val="4A02EB2F"/>
    <w:rsid w:val="4A133FA1"/>
    <w:rsid w:val="4A2E6445"/>
    <w:rsid w:val="4A36A8D5"/>
    <w:rsid w:val="4A4724B8"/>
    <w:rsid w:val="4A57115E"/>
    <w:rsid w:val="4A682501"/>
    <w:rsid w:val="4A722C44"/>
    <w:rsid w:val="4A871CF4"/>
    <w:rsid w:val="4ADF92B5"/>
    <w:rsid w:val="4AFA8A55"/>
    <w:rsid w:val="4B097946"/>
    <w:rsid w:val="4B336A1C"/>
    <w:rsid w:val="4B4C7458"/>
    <w:rsid w:val="4C66A308"/>
    <w:rsid w:val="4CBC5596"/>
    <w:rsid w:val="4CDD2C28"/>
    <w:rsid w:val="4D27F5F6"/>
    <w:rsid w:val="4D2BB4AA"/>
    <w:rsid w:val="4D47AB73"/>
    <w:rsid w:val="4D49DB6D"/>
    <w:rsid w:val="4D5B4693"/>
    <w:rsid w:val="4DA02B54"/>
    <w:rsid w:val="4DB76E03"/>
    <w:rsid w:val="4DCAD63E"/>
    <w:rsid w:val="4DD0E773"/>
    <w:rsid w:val="4DD2AB4B"/>
    <w:rsid w:val="4E012BB7"/>
    <w:rsid w:val="4E1B73D8"/>
    <w:rsid w:val="4E3BAB15"/>
    <w:rsid w:val="4E68FFCA"/>
    <w:rsid w:val="4E74AD44"/>
    <w:rsid w:val="4E7B0105"/>
    <w:rsid w:val="4E83F63D"/>
    <w:rsid w:val="4E856FD9"/>
    <w:rsid w:val="4EEF5791"/>
    <w:rsid w:val="4F0AEE9B"/>
    <w:rsid w:val="4F27F4E9"/>
    <w:rsid w:val="4F280C2A"/>
    <w:rsid w:val="4F2FE967"/>
    <w:rsid w:val="4F441ABD"/>
    <w:rsid w:val="4F7AA2B4"/>
    <w:rsid w:val="4FEDF3B3"/>
    <w:rsid w:val="4FFA5B70"/>
    <w:rsid w:val="501C91B6"/>
    <w:rsid w:val="50274051"/>
    <w:rsid w:val="5035F962"/>
    <w:rsid w:val="503608FC"/>
    <w:rsid w:val="505D4502"/>
    <w:rsid w:val="50AFDA77"/>
    <w:rsid w:val="50B616B7"/>
    <w:rsid w:val="50B7936D"/>
    <w:rsid w:val="50C19DA0"/>
    <w:rsid w:val="50C2A24F"/>
    <w:rsid w:val="51413FF2"/>
    <w:rsid w:val="515ABAE8"/>
    <w:rsid w:val="5169D232"/>
    <w:rsid w:val="51B86217"/>
    <w:rsid w:val="51D17675"/>
    <w:rsid w:val="51DF8E3E"/>
    <w:rsid w:val="521D36B1"/>
    <w:rsid w:val="521FDF15"/>
    <w:rsid w:val="5271B282"/>
    <w:rsid w:val="528FA30A"/>
    <w:rsid w:val="52A079DC"/>
    <w:rsid w:val="52CF2590"/>
    <w:rsid w:val="52DC2215"/>
    <w:rsid w:val="53273B55"/>
    <w:rsid w:val="53466987"/>
    <w:rsid w:val="538AE209"/>
    <w:rsid w:val="53B2ED84"/>
    <w:rsid w:val="53C6B2B7"/>
    <w:rsid w:val="53E7FBEC"/>
    <w:rsid w:val="5417F32D"/>
    <w:rsid w:val="544F02B6"/>
    <w:rsid w:val="5456E285"/>
    <w:rsid w:val="546A3C7C"/>
    <w:rsid w:val="547F8984"/>
    <w:rsid w:val="54A47A73"/>
    <w:rsid w:val="5500FC1B"/>
    <w:rsid w:val="550BAC6B"/>
    <w:rsid w:val="550C2716"/>
    <w:rsid w:val="55382CB3"/>
    <w:rsid w:val="553CF62D"/>
    <w:rsid w:val="55706809"/>
    <w:rsid w:val="557BB85A"/>
    <w:rsid w:val="55847790"/>
    <w:rsid w:val="5591BBCC"/>
    <w:rsid w:val="55962F6E"/>
    <w:rsid w:val="55BA7A4A"/>
    <w:rsid w:val="55CDAED7"/>
    <w:rsid w:val="55DDF417"/>
    <w:rsid w:val="5611E91D"/>
    <w:rsid w:val="5619A646"/>
    <w:rsid w:val="562816C7"/>
    <w:rsid w:val="566D4077"/>
    <w:rsid w:val="56832FC5"/>
    <w:rsid w:val="56ADCC81"/>
    <w:rsid w:val="56C6CFA2"/>
    <w:rsid w:val="56CE5E4F"/>
    <w:rsid w:val="56EE6D1A"/>
    <w:rsid w:val="572047F1"/>
    <w:rsid w:val="5739704E"/>
    <w:rsid w:val="574733FB"/>
    <w:rsid w:val="57480B76"/>
    <w:rsid w:val="574F24E3"/>
    <w:rsid w:val="57533AC5"/>
    <w:rsid w:val="5759C87F"/>
    <w:rsid w:val="5762D8FA"/>
    <w:rsid w:val="57CB4681"/>
    <w:rsid w:val="581DCBA1"/>
    <w:rsid w:val="58795845"/>
    <w:rsid w:val="58B63F91"/>
    <w:rsid w:val="58B8E245"/>
    <w:rsid w:val="58C2601A"/>
    <w:rsid w:val="58D33CDE"/>
    <w:rsid w:val="5933B1FD"/>
    <w:rsid w:val="5939845C"/>
    <w:rsid w:val="593A9BF3"/>
    <w:rsid w:val="595F3580"/>
    <w:rsid w:val="596716E2"/>
    <w:rsid w:val="59925B8B"/>
    <w:rsid w:val="59EA5554"/>
    <w:rsid w:val="59FFE3A9"/>
    <w:rsid w:val="5A55B14A"/>
    <w:rsid w:val="5A730E84"/>
    <w:rsid w:val="5A7415E0"/>
    <w:rsid w:val="5A944574"/>
    <w:rsid w:val="5AB27A55"/>
    <w:rsid w:val="5AC7F2D6"/>
    <w:rsid w:val="5AFD5504"/>
    <w:rsid w:val="5B0CBDA7"/>
    <w:rsid w:val="5B0EE211"/>
    <w:rsid w:val="5B2FE1A6"/>
    <w:rsid w:val="5B342D91"/>
    <w:rsid w:val="5B3CE12A"/>
    <w:rsid w:val="5B6A3419"/>
    <w:rsid w:val="5B86BB0F"/>
    <w:rsid w:val="5B89E5B9"/>
    <w:rsid w:val="5B8C71F3"/>
    <w:rsid w:val="5B95436B"/>
    <w:rsid w:val="5BA1103A"/>
    <w:rsid w:val="5BCFD4DC"/>
    <w:rsid w:val="5BE44D7B"/>
    <w:rsid w:val="5C177BC0"/>
    <w:rsid w:val="5C2860F5"/>
    <w:rsid w:val="5C61B863"/>
    <w:rsid w:val="5C900EF7"/>
    <w:rsid w:val="5CA4AE65"/>
    <w:rsid w:val="5CB2A536"/>
    <w:rsid w:val="5CC9C92F"/>
    <w:rsid w:val="5D11A01B"/>
    <w:rsid w:val="5D20F7C6"/>
    <w:rsid w:val="5D297B2C"/>
    <w:rsid w:val="5D3D8E72"/>
    <w:rsid w:val="5D559D63"/>
    <w:rsid w:val="5D58C533"/>
    <w:rsid w:val="5D75C662"/>
    <w:rsid w:val="5D841657"/>
    <w:rsid w:val="5E37CFC2"/>
    <w:rsid w:val="5F088B10"/>
    <w:rsid w:val="5F27B7B4"/>
    <w:rsid w:val="5F3A0BB1"/>
    <w:rsid w:val="5F735BA9"/>
    <w:rsid w:val="5F8A459C"/>
    <w:rsid w:val="5FB483C7"/>
    <w:rsid w:val="5FB4E698"/>
    <w:rsid w:val="5FBD1B62"/>
    <w:rsid w:val="5FC96172"/>
    <w:rsid w:val="5FCA7512"/>
    <w:rsid w:val="6008FC3F"/>
    <w:rsid w:val="600D95D1"/>
    <w:rsid w:val="601421ED"/>
    <w:rsid w:val="6023569D"/>
    <w:rsid w:val="602E849C"/>
    <w:rsid w:val="603B746F"/>
    <w:rsid w:val="60435974"/>
    <w:rsid w:val="6083A0DA"/>
    <w:rsid w:val="60862D12"/>
    <w:rsid w:val="60C0E39D"/>
    <w:rsid w:val="60C55E09"/>
    <w:rsid w:val="60C72A37"/>
    <w:rsid w:val="60EBB18F"/>
    <w:rsid w:val="60F50966"/>
    <w:rsid w:val="6106FDDB"/>
    <w:rsid w:val="615CBE3E"/>
    <w:rsid w:val="61B38225"/>
    <w:rsid w:val="621AD364"/>
    <w:rsid w:val="621C9D07"/>
    <w:rsid w:val="6272D16E"/>
    <w:rsid w:val="6276C474"/>
    <w:rsid w:val="627C1342"/>
    <w:rsid w:val="62867BA4"/>
    <w:rsid w:val="62AA740E"/>
    <w:rsid w:val="62CED2B0"/>
    <w:rsid w:val="62DE71CF"/>
    <w:rsid w:val="62DE8E88"/>
    <w:rsid w:val="6304F752"/>
    <w:rsid w:val="630944C8"/>
    <w:rsid w:val="636F5F1E"/>
    <w:rsid w:val="63872CF3"/>
    <w:rsid w:val="6398E312"/>
    <w:rsid w:val="63B11D24"/>
    <w:rsid w:val="63BCFEFF"/>
    <w:rsid w:val="63E06368"/>
    <w:rsid w:val="640011D0"/>
    <w:rsid w:val="6414CF87"/>
    <w:rsid w:val="64199A98"/>
    <w:rsid w:val="6425F43D"/>
    <w:rsid w:val="647B1115"/>
    <w:rsid w:val="64EF00F0"/>
    <w:rsid w:val="65294910"/>
    <w:rsid w:val="653A9C16"/>
    <w:rsid w:val="654F81F1"/>
    <w:rsid w:val="6562E144"/>
    <w:rsid w:val="65785510"/>
    <w:rsid w:val="6587BCA2"/>
    <w:rsid w:val="65DA3207"/>
    <w:rsid w:val="65E75DFB"/>
    <w:rsid w:val="65EC7979"/>
    <w:rsid w:val="65FE6E16"/>
    <w:rsid w:val="66085472"/>
    <w:rsid w:val="66276B27"/>
    <w:rsid w:val="6632B736"/>
    <w:rsid w:val="665C3E63"/>
    <w:rsid w:val="66617FB6"/>
    <w:rsid w:val="66624F79"/>
    <w:rsid w:val="66F8C5E2"/>
    <w:rsid w:val="67260403"/>
    <w:rsid w:val="67597672"/>
    <w:rsid w:val="67710F3F"/>
    <w:rsid w:val="679112A0"/>
    <w:rsid w:val="67AD6499"/>
    <w:rsid w:val="67C02B53"/>
    <w:rsid w:val="67D96C88"/>
    <w:rsid w:val="680839D2"/>
    <w:rsid w:val="68099B13"/>
    <w:rsid w:val="68188CA6"/>
    <w:rsid w:val="68758862"/>
    <w:rsid w:val="68BE5529"/>
    <w:rsid w:val="68C0443D"/>
    <w:rsid w:val="68D5AB98"/>
    <w:rsid w:val="68E0D8DD"/>
    <w:rsid w:val="690FBA31"/>
    <w:rsid w:val="6913F2E4"/>
    <w:rsid w:val="69423D91"/>
    <w:rsid w:val="6942BE00"/>
    <w:rsid w:val="6959EA1A"/>
    <w:rsid w:val="6967450D"/>
    <w:rsid w:val="698022DB"/>
    <w:rsid w:val="69820FD2"/>
    <w:rsid w:val="698FCA61"/>
    <w:rsid w:val="69B8433C"/>
    <w:rsid w:val="69F84016"/>
    <w:rsid w:val="6A0832C8"/>
    <w:rsid w:val="6A310CB1"/>
    <w:rsid w:val="6A46728C"/>
    <w:rsid w:val="6A5E8AEA"/>
    <w:rsid w:val="6A8D9229"/>
    <w:rsid w:val="6A9D09B3"/>
    <w:rsid w:val="6AAAEE0E"/>
    <w:rsid w:val="6AAFC345"/>
    <w:rsid w:val="6ACF68F6"/>
    <w:rsid w:val="6ADE0DF2"/>
    <w:rsid w:val="6B3530AF"/>
    <w:rsid w:val="6B73440A"/>
    <w:rsid w:val="6BE66647"/>
    <w:rsid w:val="6C4B93A6"/>
    <w:rsid w:val="6C4DC98A"/>
    <w:rsid w:val="6C88872C"/>
    <w:rsid w:val="6C8A5E08"/>
    <w:rsid w:val="6C8AFF25"/>
    <w:rsid w:val="6C8D8536"/>
    <w:rsid w:val="6CD70E6C"/>
    <w:rsid w:val="6CD77063"/>
    <w:rsid w:val="6CEE3438"/>
    <w:rsid w:val="6D095328"/>
    <w:rsid w:val="6D21AF60"/>
    <w:rsid w:val="6D2D1D4B"/>
    <w:rsid w:val="6D346092"/>
    <w:rsid w:val="6D449F26"/>
    <w:rsid w:val="6D4CC555"/>
    <w:rsid w:val="6D516DCD"/>
    <w:rsid w:val="6D624D6F"/>
    <w:rsid w:val="6D76EA82"/>
    <w:rsid w:val="6D82A606"/>
    <w:rsid w:val="6DAD9AC5"/>
    <w:rsid w:val="6DC04834"/>
    <w:rsid w:val="6DD4B912"/>
    <w:rsid w:val="6DD4F21D"/>
    <w:rsid w:val="6E083638"/>
    <w:rsid w:val="6E258604"/>
    <w:rsid w:val="6E2B2C06"/>
    <w:rsid w:val="6E5C8D54"/>
    <w:rsid w:val="6E7415B9"/>
    <w:rsid w:val="6E78995F"/>
    <w:rsid w:val="6E80F3B6"/>
    <w:rsid w:val="6EA85F90"/>
    <w:rsid w:val="6EF94393"/>
    <w:rsid w:val="6F35E401"/>
    <w:rsid w:val="6F3C7814"/>
    <w:rsid w:val="6F496B26"/>
    <w:rsid w:val="6F5702B7"/>
    <w:rsid w:val="6F8E9926"/>
    <w:rsid w:val="6FAE2612"/>
    <w:rsid w:val="6FB56E69"/>
    <w:rsid w:val="6FEE25C5"/>
    <w:rsid w:val="6FEE62D5"/>
    <w:rsid w:val="6FFA84F2"/>
    <w:rsid w:val="702CD9DF"/>
    <w:rsid w:val="7040EF2C"/>
    <w:rsid w:val="7045F184"/>
    <w:rsid w:val="705BC2C9"/>
    <w:rsid w:val="70743D83"/>
    <w:rsid w:val="709753A5"/>
    <w:rsid w:val="70A6220E"/>
    <w:rsid w:val="70AE31D5"/>
    <w:rsid w:val="70FCCA5D"/>
    <w:rsid w:val="711C650C"/>
    <w:rsid w:val="712A3CEB"/>
    <w:rsid w:val="71662E02"/>
    <w:rsid w:val="7175C2F3"/>
    <w:rsid w:val="71867448"/>
    <w:rsid w:val="71A2152D"/>
    <w:rsid w:val="71B4143E"/>
    <w:rsid w:val="71BB60DA"/>
    <w:rsid w:val="71D0E9B6"/>
    <w:rsid w:val="71D110F4"/>
    <w:rsid w:val="71E392E5"/>
    <w:rsid w:val="72493DC5"/>
    <w:rsid w:val="72672340"/>
    <w:rsid w:val="728ED469"/>
    <w:rsid w:val="72FB72A0"/>
    <w:rsid w:val="730736E7"/>
    <w:rsid w:val="73270368"/>
    <w:rsid w:val="734845DA"/>
    <w:rsid w:val="735A7292"/>
    <w:rsid w:val="73B53050"/>
    <w:rsid w:val="73CB2CC5"/>
    <w:rsid w:val="73DC7EBD"/>
    <w:rsid w:val="74113465"/>
    <w:rsid w:val="74534E32"/>
    <w:rsid w:val="746B8848"/>
    <w:rsid w:val="747DD16E"/>
    <w:rsid w:val="748C0DB6"/>
    <w:rsid w:val="748D78CA"/>
    <w:rsid w:val="74982BB8"/>
    <w:rsid w:val="74A80560"/>
    <w:rsid w:val="74C83064"/>
    <w:rsid w:val="74C8F197"/>
    <w:rsid w:val="74F2DDA6"/>
    <w:rsid w:val="7503D59D"/>
    <w:rsid w:val="751DC057"/>
    <w:rsid w:val="75206DC7"/>
    <w:rsid w:val="7533314A"/>
    <w:rsid w:val="754316F3"/>
    <w:rsid w:val="7599FD55"/>
    <w:rsid w:val="759FB89F"/>
    <w:rsid w:val="75E8E3CB"/>
    <w:rsid w:val="75E91C12"/>
    <w:rsid w:val="7636CFF4"/>
    <w:rsid w:val="76495661"/>
    <w:rsid w:val="7652A3CB"/>
    <w:rsid w:val="76601ADD"/>
    <w:rsid w:val="767AA395"/>
    <w:rsid w:val="76A287FF"/>
    <w:rsid w:val="76B323BF"/>
    <w:rsid w:val="76CEDB1B"/>
    <w:rsid w:val="76D0117E"/>
    <w:rsid w:val="76D35B8D"/>
    <w:rsid w:val="76DAD9B8"/>
    <w:rsid w:val="76F32026"/>
    <w:rsid w:val="7719DAE6"/>
    <w:rsid w:val="772DB886"/>
    <w:rsid w:val="773C0387"/>
    <w:rsid w:val="77548FFD"/>
    <w:rsid w:val="77593E32"/>
    <w:rsid w:val="77628096"/>
    <w:rsid w:val="7762E2FA"/>
    <w:rsid w:val="7766932A"/>
    <w:rsid w:val="776A432C"/>
    <w:rsid w:val="776D9F4D"/>
    <w:rsid w:val="779633D3"/>
    <w:rsid w:val="779E6C58"/>
    <w:rsid w:val="77A0734C"/>
    <w:rsid w:val="77CCE44D"/>
    <w:rsid w:val="7803EEA1"/>
    <w:rsid w:val="7828A4CD"/>
    <w:rsid w:val="782979ED"/>
    <w:rsid w:val="788642A1"/>
    <w:rsid w:val="789DC96D"/>
    <w:rsid w:val="78CAF58E"/>
    <w:rsid w:val="78F45D29"/>
    <w:rsid w:val="7910E1AB"/>
    <w:rsid w:val="791381D0"/>
    <w:rsid w:val="794E028B"/>
    <w:rsid w:val="794FD45D"/>
    <w:rsid w:val="79820B70"/>
    <w:rsid w:val="79A64D0F"/>
    <w:rsid w:val="7A041CF8"/>
    <w:rsid w:val="7A38F383"/>
    <w:rsid w:val="7A5A1445"/>
    <w:rsid w:val="7A8487D3"/>
    <w:rsid w:val="7AA23A3B"/>
    <w:rsid w:val="7ACA0534"/>
    <w:rsid w:val="7AF8AD5B"/>
    <w:rsid w:val="7B12BCE4"/>
    <w:rsid w:val="7B8BA2FD"/>
    <w:rsid w:val="7B9414ED"/>
    <w:rsid w:val="7BA4AB5B"/>
    <w:rsid w:val="7BF46FDC"/>
    <w:rsid w:val="7BF958DF"/>
    <w:rsid w:val="7BFB87FD"/>
    <w:rsid w:val="7C272759"/>
    <w:rsid w:val="7CAA376F"/>
    <w:rsid w:val="7CB13F5D"/>
    <w:rsid w:val="7CBDABAD"/>
    <w:rsid w:val="7CD2CFC3"/>
    <w:rsid w:val="7D15C9B3"/>
    <w:rsid w:val="7D28BBED"/>
    <w:rsid w:val="7D6FAD1C"/>
    <w:rsid w:val="7D8AE067"/>
    <w:rsid w:val="7DAB4F93"/>
    <w:rsid w:val="7DC50B15"/>
    <w:rsid w:val="7DDFFBB7"/>
    <w:rsid w:val="7E032ACA"/>
    <w:rsid w:val="7E1DFD7A"/>
    <w:rsid w:val="7E4296E8"/>
    <w:rsid w:val="7E43FE05"/>
    <w:rsid w:val="7E56AB80"/>
    <w:rsid w:val="7E75E1EB"/>
    <w:rsid w:val="7E810EF1"/>
    <w:rsid w:val="7E8C1DF6"/>
    <w:rsid w:val="7E964461"/>
    <w:rsid w:val="7EBF41B7"/>
    <w:rsid w:val="7ECE6C1E"/>
    <w:rsid w:val="7ED83C1B"/>
    <w:rsid w:val="7EEF9977"/>
    <w:rsid w:val="7F144E58"/>
    <w:rsid w:val="7F37496C"/>
    <w:rsid w:val="7F3916B3"/>
    <w:rsid w:val="7F472932"/>
    <w:rsid w:val="7F6A562C"/>
    <w:rsid w:val="7F76D5FB"/>
    <w:rsid w:val="7F879798"/>
    <w:rsid w:val="7FB407E0"/>
    <w:rsid w:val="7FBD04ED"/>
    <w:rsid w:val="7FD58846"/>
    <w:rsid w:val="7FDBC330"/>
    <w:rsid w:val="7FEE00E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E81EE"/>
  <w15:chartTrackingRefBased/>
  <w15:docId w15:val="{63D1E628-1E7C-47DE-A6A9-962B4AF0B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066"/>
  </w:style>
  <w:style w:type="paragraph" w:styleId="Heading2">
    <w:name w:val="heading 2"/>
    <w:basedOn w:val="Normal"/>
    <w:next w:val="Normal"/>
    <w:link w:val="Heading2Char"/>
    <w:uiPriority w:val="9"/>
    <w:unhideWhenUsed/>
    <w:qFormat/>
    <w:rsid w:val="00DC3BE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5A12"/>
    <w:pPr>
      <w:ind w:left="720"/>
      <w:contextualSpacing/>
    </w:pPr>
  </w:style>
  <w:style w:type="character" w:styleId="CommentReference">
    <w:name w:val="annotation reference"/>
    <w:basedOn w:val="DefaultParagraphFont"/>
    <w:uiPriority w:val="99"/>
    <w:semiHidden/>
    <w:unhideWhenUsed/>
    <w:rsid w:val="009925F5"/>
    <w:rPr>
      <w:sz w:val="16"/>
      <w:szCs w:val="16"/>
    </w:rPr>
  </w:style>
  <w:style w:type="paragraph" w:styleId="CommentText">
    <w:name w:val="annotation text"/>
    <w:basedOn w:val="Normal"/>
    <w:link w:val="CommentTextChar"/>
    <w:uiPriority w:val="99"/>
    <w:unhideWhenUsed/>
    <w:rsid w:val="009925F5"/>
    <w:pPr>
      <w:spacing w:line="240" w:lineRule="auto"/>
    </w:pPr>
    <w:rPr>
      <w:sz w:val="20"/>
      <w:szCs w:val="20"/>
    </w:rPr>
  </w:style>
  <w:style w:type="character" w:customStyle="1" w:styleId="CommentTextChar">
    <w:name w:val="Comment Text Char"/>
    <w:basedOn w:val="DefaultParagraphFont"/>
    <w:link w:val="CommentText"/>
    <w:uiPriority w:val="99"/>
    <w:rsid w:val="009925F5"/>
    <w:rPr>
      <w:sz w:val="20"/>
      <w:szCs w:val="20"/>
    </w:rPr>
  </w:style>
  <w:style w:type="paragraph" w:styleId="CommentSubject">
    <w:name w:val="annotation subject"/>
    <w:basedOn w:val="CommentText"/>
    <w:next w:val="CommentText"/>
    <w:link w:val="CommentSubjectChar"/>
    <w:uiPriority w:val="99"/>
    <w:semiHidden/>
    <w:unhideWhenUsed/>
    <w:rsid w:val="009925F5"/>
    <w:rPr>
      <w:b/>
      <w:bCs/>
    </w:rPr>
  </w:style>
  <w:style w:type="character" w:customStyle="1" w:styleId="CommentSubjectChar">
    <w:name w:val="Comment Subject Char"/>
    <w:basedOn w:val="CommentTextChar"/>
    <w:link w:val="CommentSubject"/>
    <w:uiPriority w:val="99"/>
    <w:semiHidden/>
    <w:rsid w:val="009925F5"/>
    <w:rPr>
      <w:b/>
      <w:bCs/>
      <w:sz w:val="20"/>
      <w:szCs w:val="20"/>
    </w:rPr>
  </w:style>
  <w:style w:type="character" w:styleId="Hyperlink">
    <w:name w:val="Hyperlink"/>
    <w:basedOn w:val="DefaultParagraphFont"/>
    <w:uiPriority w:val="99"/>
    <w:unhideWhenUsed/>
    <w:rsid w:val="00312A14"/>
    <w:rPr>
      <w:color w:val="0000FF"/>
      <w:u w:val="single"/>
    </w:rPr>
  </w:style>
  <w:style w:type="table" w:styleId="TableGrid">
    <w:name w:val="Table Grid"/>
    <w:basedOn w:val="TableNormal"/>
    <w:uiPriority w:val="59"/>
    <w:rsid w:val="00565893"/>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F1ADE"/>
    <w:rPr>
      <w:color w:val="605E5C"/>
      <w:shd w:val="clear" w:color="auto" w:fill="E1DFDD"/>
    </w:rPr>
  </w:style>
  <w:style w:type="character" w:styleId="FollowedHyperlink">
    <w:name w:val="FollowedHyperlink"/>
    <w:basedOn w:val="DefaultParagraphFont"/>
    <w:uiPriority w:val="99"/>
    <w:semiHidden/>
    <w:unhideWhenUsed/>
    <w:rsid w:val="00265991"/>
    <w:rPr>
      <w:color w:val="954F72" w:themeColor="followedHyperlink"/>
      <w:u w:val="single"/>
    </w:rPr>
  </w:style>
  <w:style w:type="table" w:styleId="PlainTable2">
    <w:name w:val="Plain Table 2"/>
    <w:basedOn w:val="TableNormal"/>
    <w:uiPriority w:val="42"/>
    <w:rsid w:val="007441F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320D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0DA2"/>
  </w:style>
  <w:style w:type="paragraph" w:styleId="Footer">
    <w:name w:val="footer"/>
    <w:basedOn w:val="Normal"/>
    <w:link w:val="FooterChar"/>
    <w:uiPriority w:val="99"/>
    <w:unhideWhenUsed/>
    <w:rsid w:val="00320D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0DA2"/>
  </w:style>
  <w:style w:type="paragraph" w:styleId="Revision">
    <w:name w:val="Revision"/>
    <w:hidden/>
    <w:uiPriority w:val="99"/>
    <w:semiHidden/>
    <w:rsid w:val="00896306"/>
    <w:pPr>
      <w:spacing w:after="0" w:line="240" w:lineRule="auto"/>
    </w:pPr>
  </w:style>
  <w:style w:type="paragraph" w:styleId="BalloonText">
    <w:name w:val="Balloon Text"/>
    <w:basedOn w:val="Normal"/>
    <w:link w:val="BalloonTextChar"/>
    <w:uiPriority w:val="99"/>
    <w:semiHidden/>
    <w:unhideWhenUsed/>
    <w:rsid w:val="00A73A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3AA4"/>
    <w:rPr>
      <w:rFonts w:ascii="Segoe UI" w:hAnsi="Segoe UI" w:cs="Segoe UI"/>
      <w:sz w:val="18"/>
      <w:szCs w:val="18"/>
    </w:rPr>
  </w:style>
  <w:style w:type="character" w:styleId="UnresolvedMention">
    <w:name w:val="Unresolved Mention"/>
    <w:basedOn w:val="DefaultParagraphFont"/>
    <w:uiPriority w:val="99"/>
    <w:semiHidden/>
    <w:unhideWhenUsed/>
    <w:rsid w:val="00901751"/>
    <w:rPr>
      <w:color w:val="605E5C"/>
      <w:shd w:val="clear" w:color="auto" w:fill="E1DFDD"/>
    </w:rPr>
  </w:style>
  <w:style w:type="paragraph" w:styleId="Caption">
    <w:name w:val="caption"/>
    <w:basedOn w:val="Normal"/>
    <w:next w:val="Normal"/>
    <w:link w:val="CaptionChar"/>
    <w:uiPriority w:val="35"/>
    <w:unhideWhenUsed/>
    <w:qFormat/>
    <w:rsid w:val="00B0187D"/>
    <w:pPr>
      <w:spacing w:after="200" w:line="240" w:lineRule="auto"/>
    </w:pPr>
    <w:rPr>
      <w:i/>
      <w:iCs/>
      <w:color w:val="44546A" w:themeColor="text2"/>
      <w:sz w:val="18"/>
      <w:szCs w:val="18"/>
    </w:rPr>
  </w:style>
  <w:style w:type="character" w:customStyle="1" w:styleId="cf01">
    <w:name w:val="cf01"/>
    <w:basedOn w:val="DefaultParagraphFont"/>
    <w:rsid w:val="00DC1230"/>
    <w:rPr>
      <w:rFonts w:ascii="Segoe UI" w:hAnsi="Segoe UI" w:cs="Segoe UI" w:hint="default"/>
      <w:sz w:val="18"/>
      <w:szCs w:val="18"/>
    </w:rPr>
  </w:style>
  <w:style w:type="character" w:styleId="LineNumber">
    <w:name w:val="line number"/>
    <w:basedOn w:val="DefaultParagraphFont"/>
    <w:uiPriority w:val="99"/>
    <w:semiHidden/>
    <w:unhideWhenUsed/>
    <w:rsid w:val="008348BC"/>
  </w:style>
  <w:style w:type="character" w:customStyle="1" w:styleId="Heading2Char">
    <w:name w:val="Heading 2 Char"/>
    <w:basedOn w:val="DefaultParagraphFont"/>
    <w:link w:val="Heading2"/>
    <w:uiPriority w:val="9"/>
    <w:rsid w:val="00DC3BE8"/>
    <w:rPr>
      <w:rFonts w:asciiTheme="majorHAnsi" w:eastAsiaTheme="majorEastAsia" w:hAnsiTheme="majorHAnsi" w:cstheme="majorBidi"/>
      <w:color w:val="2F5496" w:themeColor="accent1" w:themeShade="BF"/>
      <w:sz w:val="26"/>
      <w:szCs w:val="26"/>
    </w:rPr>
  </w:style>
  <w:style w:type="character" w:styleId="PlaceholderText">
    <w:name w:val="Placeholder Text"/>
    <w:basedOn w:val="DefaultParagraphFont"/>
    <w:uiPriority w:val="99"/>
    <w:semiHidden/>
    <w:rsid w:val="00DC3BE8"/>
    <w:rPr>
      <w:color w:val="666666"/>
    </w:rPr>
  </w:style>
  <w:style w:type="character" w:customStyle="1" w:styleId="CaptionChar">
    <w:name w:val="Caption Char"/>
    <w:basedOn w:val="DefaultParagraphFont"/>
    <w:link w:val="Caption"/>
    <w:uiPriority w:val="35"/>
    <w:rsid w:val="001C0A14"/>
    <w:rPr>
      <w:i/>
      <w:iCs/>
      <w:color w:val="44546A" w:themeColor="text2"/>
      <w:sz w:val="18"/>
      <w:szCs w:val="18"/>
    </w:rPr>
  </w:style>
  <w:style w:type="paragraph" w:styleId="Bibliography">
    <w:name w:val="Bibliography"/>
    <w:basedOn w:val="Normal"/>
    <w:next w:val="Normal"/>
    <w:uiPriority w:val="37"/>
    <w:unhideWhenUsed/>
    <w:rsid w:val="00C647D8"/>
    <w:pPr>
      <w:tabs>
        <w:tab w:val="left" w:pos="384"/>
      </w:tabs>
      <w:spacing w:after="0" w:line="240" w:lineRule="auto"/>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27067">
      <w:bodyDiv w:val="1"/>
      <w:marLeft w:val="0"/>
      <w:marRight w:val="0"/>
      <w:marTop w:val="0"/>
      <w:marBottom w:val="0"/>
      <w:divBdr>
        <w:top w:val="none" w:sz="0" w:space="0" w:color="auto"/>
        <w:left w:val="none" w:sz="0" w:space="0" w:color="auto"/>
        <w:bottom w:val="none" w:sz="0" w:space="0" w:color="auto"/>
        <w:right w:val="none" w:sz="0" w:space="0" w:color="auto"/>
      </w:divBdr>
      <w:divsChild>
        <w:div w:id="114833786">
          <w:marLeft w:val="0"/>
          <w:marRight w:val="0"/>
          <w:marTop w:val="0"/>
          <w:marBottom w:val="0"/>
          <w:divBdr>
            <w:top w:val="none" w:sz="0" w:space="0" w:color="auto"/>
            <w:left w:val="none" w:sz="0" w:space="0" w:color="auto"/>
            <w:bottom w:val="none" w:sz="0" w:space="0" w:color="auto"/>
            <w:right w:val="none" w:sz="0" w:space="0" w:color="auto"/>
          </w:divBdr>
          <w:divsChild>
            <w:div w:id="2052613834">
              <w:marLeft w:val="0"/>
              <w:marRight w:val="0"/>
              <w:marTop w:val="0"/>
              <w:marBottom w:val="0"/>
              <w:divBdr>
                <w:top w:val="none" w:sz="0" w:space="0" w:color="auto"/>
                <w:left w:val="none" w:sz="0" w:space="0" w:color="auto"/>
                <w:bottom w:val="none" w:sz="0" w:space="0" w:color="auto"/>
                <w:right w:val="none" w:sz="0" w:space="0" w:color="auto"/>
              </w:divBdr>
              <w:divsChild>
                <w:div w:id="194499178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6122257">
      <w:bodyDiv w:val="1"/>
      <w:marLeft w:val="0"/>
      <w:marRight w:val="0"/>
      <w:marTop w:val="0"/>
      <w:marBottom w:val="0"/>
      <w:divBdr>
        <w:top w:val="none" w:sz="0" w:space="0" w:color="auto"/>
        <w:left w:val="none" w:sz="0" w:space="0" w:color="auto"/>
        <w:bottom w:val="none" w:sz="0" w:space="0" w:color="auto"/>
        <w:right w:val="none" w:sz="0" w:space="0" w:color="auto"/>
      </w:divBdr>
    </w:div>
    <w:div w:id="704140072">
      <w:bodyDiv w:val="1"/>
      <w:marLeft w:val="0"/>
      <w:marRight w:val="0"/>
      <w:marTop w:val="0"/>
      <w:marBottom w:val="0"/>
      <w:divBdr>
        <w:top w:val="none" w:sz="0" w:space="0" w:color="auto"/>
        <w:left w:val="none" w:sz="0" w:space="0" w:color="auto"/>
        <w:bottom w:val="none" w:sz="0" w:space="0" w:color="auto"/>
        <w:right w:val="none" w:sz="0" w:space="0" w:color="auto"/>
      </w:divBdr>
      <w:divsChild>
        <w:div w:id="1554658379">
          <w:marLeft w:val="0"/>
          <w:marRight w:val="0"/>
          <w:marTop w:val="0"/>
          <w:marBottom w:val="0"/>
          <w:divBdr>
            <w:top w:val="none" w:sz="0" w:space="0" w:color="auto"/>
            <w:left w:val="none" w:sz="0" w:space="0" w:color="auto"/>
            <w:bottom w:val="none" w:sz="0" w:space="0" w:color="auto"/>
            <w:right w:val="none" w:sz="0" w:space="0" w:color="auto"/>
          </w:divBdr>
          <w:divsChild>
            <w:div w:id="1315841359">
              <w:marLeft w:val="0"/>
              <w:marRight w:val="0"/>
              <w:marTop w:val="0"/>
              <w:marBottom w:val="0"/>
              <w:divBdr>
                <w:top w:val="none" w:sz="0" w:space="0" w:color="auto"/>
                <w:left w:val="none" w:sz="0" w:space="0" w:color="auto"/>
                <w:bottom w:val="none" w:sz="0" w:space="0" w:color="auto"/>
                <w:right w:val="none" w:sz="0" w:space="0" w:color="auto"/>
              </w:divBdr>
              <w:divsChild>
                <w:div w:id="24237956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48812991">
      <w:bodyDiv w:val="1"/>
      <w:marLeft w:val="0"/>
      <w:marRight w:val="0"/>
      <w:marTop w:val="0"/>
      <w:marBottom w:val="0"/>
      <w:divBdr>
        <w:top w:val="none" w:sz="0" w:space="0" w:color="auto"/>
        <w:left w:val="none" w:sz="0" w:space="0" w:color="auto"/>
        <w:bottom w:val="none" w:sz="0" w:space="0" w:color="auto"/>
        <w:right w:val="none" w:sz="0" w:space="0" w:color="auto"/>
      </w:divBdr>
    </w:div>
    <w:div w:id="1572692748">
      <w:bodyDiv w:val="1"/>
      <w:marLeft w:val="0"/>
      <w:marRight w:val="0"/>
      <w:marTop w:val="0"/>
      <w:marBottom w:val="0"/>
      <w:divBdr>
        <w:top w:val="none" w:sz="0" w:space="0" w:color="auto"/>
        <w:left w:val="none" w:sz="0" w:space="0" w:color="auto"/>
        <w:bottom w:val="none" w:sz="0" w:space="0" w:color="auto"/>
        <w:right w:val="none" w:sz="0" w:space="0" w:color="auto"/>
      </w:divBdr>
      <w:divsChild>
        <w:div w:id="1203906248">
          <w:marLeft w:val="0"/>
          <w:marRight w:val="0"/>
          <w:marTop w:val="0"/>
          <w:marBottom w:val="0"/>
          <w:divBdr>
            <w:top w:val="none" w:sz="0" w:space="0" w:color="auto"/>
            <w:left w:val="none" w:sz="0" w:space="0" w:color="auto"/>
            <w:bottom w:val="none" w:sz="0" w:space="0" w:color="auto"/>
            <w:right w:val="none" w:sz="0" w:space="0" w:color="auto"/>
          </w:divBdr>
          <w:divsChild>
            <w:div w:id="1601373143">
              <w:marLeft w:val="0"/>
              <w:marRight w:val="0"/>
              <w:marTop w:val="0"/>
              <w:marBottom w:val="0"/>
              <w:divBdr>
                <w:top w:val="none" w:sz="0" w:space="0" w:color="auto"/>
                <w:left w:val="none" w:sz="0" w:space="0" w:color="auto"/>
                <w:bottom w:val="none" w:sz="0" w:space="0" w:color="auto"/>
                <w:right w:val="none" w:sz="0" w:space="0" w:color="auto"/>
              </w:divBdr>
              <w:divsChild>
                <w:div w:id="45436778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05532058">
      <w:bodyDiv w:val="1"/>
      <w:marLeft w:val="0"/>
      <w:marRight w:val="0"/>
      <w:marTop w:val="0"/>
      <w:marBottom w:val="0"/>
      <w:divBdr>
        <w:top w:val="none" w:sz="0" w:space="0" w:color="auto"/>
        <w:left w:val="none" w:sz="0" w:space="0" w:color="auto"/>
        <w:bottom w:val="none" w:sz="0" w:space="0" w:color="auto"/>
        <w:right w:val="none" w:sz="0" w:space="0" w:color="auto"/>
      </w:divBdr>
      <w:divsChild>
        <w:div w:id="1899393344">
          <w:marLeft w:val="480"/>
          <w:marRight w:val="0"/>
          <w:marTop w:val="0"/>
          <w:marBottom w:val="0"/>
          <w:divBdr>
            <w:top w:val="none" w:sz="0" w:space="0" w:color="auto"/>
            <w:left w:val="none" w:sz="0" w:space="0" w:color="auto"/>
            <w:bottom w:val="none" w:sz="0" w:space="0" w:color="auto"/>
            <w:right w:val="none" w:sz="0" w:space="0" w:color="auto"/>
          </w:divBdr>
          <w:divsChild>
            <w:div w:id="208267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56523">
      <w:bodyDiv w:val="1"/>
      <w:marLeft w:val="0"/>
      <w:marRight w:val="0"/>
      <w:marTop w:val="0"/>
      <w:marBottom w:val="0"/>
      <w:divBdr>
        <w:top w:val="none" w:sz="0" w:space="0" w:color="auto"/>
        <w:left w:val="none" w:sz="0" w:space="0" w:color="auto"/>
        <w:bottom w:val="none" w:sz="0" w:space="0" w:color="auto"/>
        <w:right w:val="none" w:sz="0" w:space="0" w:color="auto"/>
      </w:divBdr>
      <w:divsChild>
        <w:div w:id="422994223">
          <w:marLeft w:val="0"/>
          <w:marRight w:val="0"/>
          <w:marTop w:val="0"/>
          <w:marBottom w:val="0"/>
          <w:divBdr>
            <w:top w:val="none" w:sz="0" w:space="0" w:color="auto"/>
            <w:left w:val="none" w:sz="0" w:space="0" w:color="auto"/>
            <w:bottom w:val="none" w:sz="0" w:space="0" w:color="auto"/>
            <w:right w:val="none" w:sz="0" w:space="0" w:color="auto"/>
          </w:divBdr>
          <w:divsChild>
            <w:div w:id="2020811656">
              <w:marLeft w:val="0"/>
              <w:marRight w:val="0"/>
              <w:marTop w:val="0"/>
              <w:marBottom w:val="0"/>
              <w:divBdr>
                <w:top w:val="none" w:sz="0" w:space="0" w:color="auto"/>
                <w:left w:val="none" w:sz="0" w:space="0" w:color="auto"/>
                <w:bottom w:val="none" w:sz="0" w:space="0" w:color="auto"/>
                <w:right w:val="none" w:sz="0" w:space="0" w:color="auto"/>
              </w:divBdr>
              <w:divsChild>
                <w:div w:id="163239892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827089087">
      <w:bodyDiv w:val="1"/>
      <w:marLeft w:val="0"/>
      <w:marRight w:val="0"/>
      <w:marTop w:val="0"/>
      <w:marBottom w:val="0"/>
      <w:divBdr>
        <w:top w:val="none" w:sz="0" w:space="0" w:color="auto"/>
        <w:left w:val="none" w:sz="0" w:space="0" w:color="auto"/>
        <w:bottom w:val="none" w:sz="0" w:space="0" w:color="auto"/>
        <w:right w:val="none" w:sz="0" w:space="0" w:color="auto"/>
      </w:divBdr>
      <w:divsChild>
        <w:div w:id="1424036578">
          <w:marLeft w:val="0"/>
          <w:marRight w:val="0"/>
          <w:marTop w:val="0"/>
          <w:marBottom w:val="0"/>
          <w:divBdr>
            <w:top w:val="none" w:sz="0" w:space="0" w:color="auto"/>
            <w:left w:val="none" w:sz="0" w:space="0" w:color="auto"/>
            <w:bottom w:val="none" w:sz="0" w:space="0" w:color="auto"/>
            <w:right w:val="none" w:sz="0" w:space="0" w:color="auto"/>
          </w:divBdr>
          <w:divsChild>
            <w:div w:id="1533417449">
              <w:marLeft w:val="0"/>
              <w:marRight w:val="0"/>
              <w:marTop w:val="0"/>
              <w:marBottom w:val="0"/>
              <w:divBdr>
                <w:top w:val="none" w:sz="0" w:space="0" w:color="auto"/>
                <w:left w:val="none" w:sz="0" w:space="0" w:color="auto"/>
                <w:bottom w:val="none" w:sz="0" w:space="0" w:color="auto"/>
                <w:right w:val="none" w:sz="0" w:space="0" w:color="auto"/>
              </w:divBdr>
              <w:divsChild>
                <w:div w:id="121215789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830705640">
      <w:bodyDiv w:val="1"/>
      <w:marLeft w:val="0"/>
      <w:marRight w:val="0"/>
      <w:marTop w:val="0"/>
      <w:marBottom w:val="0"/>
      <w:divBdr>
        <w:top w:val="none" w:sz="0" w:space="0" w:color="auto"/>
        <w:left w:val="none" w:sz="0" w:space="0" w:color="auto"/>
        <w:bottom w:val="none" w:sz="0" w:space="0" w:color="auto"/>
        <w:right w:val="none" w:sz="0" w:space="0" w:color="auto"/>
      </w:divBdr>
      <w:divsChild>
        <w:div w:id="116948910">
          <w:marLeft w:val="0"/>
          <w:marRight w:val="0"/>
          <w:marTop w:val="0"/>
          <w:marBottom w:val="0"/>
          <w:divBdr>
            <w:top w:val="none" w:sz="0" w:space="0" w:color="auto"/>
            <w:left w:val="none" w:sz="0" w:space="0" w:color="auto"/>
            <w:bottom w:val="none" w:sz="0" w:space="0" w:color="auto"/>
            <w:right w:val="none" w:sz="0" w:space="0" w:color="auto"/>
          </w:divBdr>
          <w:divsChild>
            <w:div w:id="814683718">
              <w:marLeft w:val="0"/>
              <w:marRight w:val="0"/>
              <w:marTop w:val="0"/>
              <w:marBottom w:val="0"/>
              <w:divBdr>
                <w:top w:val="none" w:sz="0" w:space="0" w:color="auto"/>
                <w:left w:val="none" w:sz="0" w:space="0" w:color="auto"/>
                <w:bottom w:val="none" w:sz="0" w:space="0" w:color="auto"/>
                <w:right w:val="none" w:sz="0" w:space="0" w:color="auto"/>
              </w:divBdr>
              <w:divsChild>
                <w:div w:id="205901491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bbc.co.uk/news/uk-england-derbyshire-49196766" TargetMode="External"/><Relationship Id="rId26" Type="http://schemas.openxmlformats.org/officeDocument/2006/relationships/hyperlink" Target="https://doi.org/10.1680/ensu.2009.162.2.111" TargetMode="External"/><Relationship Id="rId39" Type="http://schemas.openxmlformats.org/officeDocument/2006/relationships/hyperlink" Target="https://dataportal.orr.gov.uk/media/2164/rail-statistics-compendium-april-2021-march-2022.pdf" TargetMode="External"/><Relationship Id="rId21" Type="http://schemas.openxmlformats.org/officeDocument/2006/relationships/hyperlink" Target="https://doi.org/10.1016/j.trgeo.2023.101130" TargetMode="External"/><Relationship Id="rId34" Type="http://schemas.openxmlformats.org/officeDocument/2006/relationships/hyperlink" Target="https://doi.org/10.1016/0191-2615(88)90014-8" TargetMode="External"/><Relationship Id="rId42" Type="http://schemas.openxmlformats.org/officeDocument/2006/relationships/hyperlink" Target="https://www.prometheusgroup.com/resources/posts/11-disadvantages-of-a-reactive-maintenance-program" TargetMode="External"/><Relationship Id="rId47" Type="http://schemas.openxmlformats.org/officeDocument/2006/relationships/hyperlink" Target="https://doi.org/10.1680/jgeot.19.SiP.038" TargetMode="External"/><Relationship Id="rId50" Type="http://schemas.openxmlformats.org/officeDocument/2006/relationships/hyperlink" Target="https://doi.org/10.1680/geot.1994.44.4.573" TargetMode="External"/><Relationship Id="rId55" Type="http://schemas.openxmlformats.org/officeDocument/2006/relationships/image" Target="media/image9.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chilles-grant.org.uk/" TargetMode="External"/><Relationship Id="rId29" Type="http://schemas.openxmlformats.org/officeDocument/2006/relationships/hyperlink" Target="https://www.standardsforhighways.co.uk/tses/attachments/19858eae-6dd2-4669-90a7-38aa8c85a1dd?inline=true" TargetMode="External"/><Relationship Id="rId11" Type="http://schemas.openxmlformats.org/officeDocument/2006/relationships/image" Target="media/image1.png"/><Relationship Id="rId24" Type="http://schemas.openxmlformats.org/officeDocument/2006/relationships/hyperlink" Target="https://assets.publishing.service.gov.uk/government/uploads/system/uploads/attachment_data/file/1126348/TAG_Unit_A1.1_-_Cost_Benefit_Analysis_Nov_2022_Accessible_v1.0.pdf.pdf" TargetMode="External"/><Relationship Id="rId32" Type="http://schemas.openxmlformats.org/officeDocument/2006/relationships/hyperlink" Target="https://doi.org/10.1144/qjegh2023-015" TargetMode="External"/><Relationship Id="rId37" Type="http://schemas.openxmlformats.org/officeDocument/2006/relationships/hyperlink" Target="https://www.networkrail.co.uk/who-we-are/our-approach-to-safety/stonehaven" TargetMode="External"/><Relationship Id="rId40" Type="http://schemas.openxmlformats.org/officeDocument/2006/relationships/hyperlink" Target="https://doi.org/10.1139/cgj-2018-0837" TargetMode="External"/><Relationship Id="rId45" Type="http://schemas.openxmlformats.org/officeDocument/2006/relationships/hyperlink" Target="https://doi.org/10.1007/s11440-020-00965-1" TargetMode="External"/><Relationship Id="rId53" Type="http://schemas.openxmlformats.org/officeDocument/2006/relationships/image" Target="media/image7.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doi.org/10.1680/geot.1971.21.4.27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1016/j.enggeo.2014.05.012" TargetMode="External"/><Relationship Id="rId27" Type="http://schemas.openxmlformats.org/officeDocument/2006/relationships/hyperlink" Target="https://doi.org/10.1016/j.trgeo.2023.101155" TargetMode="External"/><Relationship Id="rId30" Type="http://schemas.openxmlformats.org/officeDocument/2006/relationships/hyperlink" Target="https://assets.publishing.service.gov.uk/government/uploads/system/uploads/attachment_data/file/1063330/Green_Book_2022.pdf" TargetMode="External"/><Relationship Id="rId35" Type="http://schemas.openxmlformats.org/officeDocument/2006/relationships/hyperlink" Target="https://www.newcivilengineer.com/the-future-of/future-of-water-resilience-at-heart-of-toddbrook-reservoir-dam-rebuild-to-avoid-repeat-of-2019-collapse-29-11-2022/" TargetMode="External"/><Relationship Id="rId43" Type="http://schemas.openxmlformats.org/officeDocument/2006/relationships/hyperlink" Target="https://assets.publishing.service.gov.uk/government/uploads/system/uploads/attachment_data/file/1059412/R022022_220310_Carmont.pdf" TargetMode="External"/><Relationship Id="rId48" Type="http://schemas.openxmlformats.org/officeDocument/2006/relationships/hyperlink" Target="https://doi.org/10.2136/sssaj1980.03615995004400050002x" TargetMode="External"/><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doi.org/10.1680/moge.57098.1109"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doi.org/10.1115/1.3173674" TargetMode="External"/><Relationship Id="rId25" Type="http://schemas.openxmlformats.org/officeDocument/2006/relationships/hyperlink" Target="https://doi.org/10.1061/(ASCE)1532-3641(2010)10:1(30)" TargetMode="External"/><Relationship Id="rId33" Type="http://schemas.openxmlformats.org/officeDocument/2006/relationships/hyperlink" Target="https://doi.org/10.1680/geot.2001.51.3.197" TargetMode="External"/><Relationship Id="rId38" Type="http://schemas.openxmlformats.org/officeDocument/2006/relationships/hyperlink" Target="https://onlinepubs.trb.org/onlinepubs/sr/sr290.pdf" TargetMode="External"/><Relationship Id="rId46" Type="http://schemas.openxmlformats.org/officeDocument/2006/relationships/hyperlink" Target="https://dx.doi.org/10.1680/geot.10.P.097" TargetMode="External"/><Relationship Id="rId59" Type="http://schemas.openxmlformats.org/officeDocument/2006/relationships/theme" Target="theme/theme1.xml"/><Relationship Id="rId20" Type="http://schemas.openxmlformats.org/officeDocument/2006/relationships/hyperlink" Target="https://doi.org/10.1016/j.enggeo.2016.07.016" TargetMode="External"/><Relationship Id="rId41" Type="http://schemas.openxmlformats.org/officeDocument/2006/relationships/hyperlink" Target="https://doi.org/10.1016/j.enggeo.2020.105912"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assets.publishing.service.gov.uk/government/uploads/system/uploads/attachment_data/file/335115/transport-resilience-review-web.pdf" TargetMode="External"/><Relationship Id="rId28" Type="http://schemas.openxmlformats.org/officeDocument/2006/relationships/hyperlink" Target="https://doi.org/10.1680/geot.2007.57.1.3" TargetMode="External"/><Relationship Id="rId36" Type="http://schemas.openxmlformats.org/officeDocument/2006/relationships/hyperlink" Target="https://www.networkrail.co.uk/wp-content/uploads/2018/07/Earthworks-Technical-Strategy.pdf" TargetMode="External"/><Relationship Id="rId49" Type="http://schemas.openxmlformats.org/officeDocument/2006/relationships/hyperlink" Target="https://doi.org/10.1680/envgeo.13.00055" TargetMode="External"/><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s://assets.publishing.service.gov.uk/government/uploads/system/uploads/attachment_data/file/621219/hs2_sustainability_approach.pdf" TargetMode="External"/><Relationship Id="rId44" Type="http://schemas.openxmlformats.org/officeDocument/2006/relationships/hyperlink" Target="https://www.railtech.com/infrastructure/2021/07/21/after-the-flood-rail-repair-costs-amount-to-billions/" TargetMode="External"/><Relationship Id="rId5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400744B7DC33499DE2DF44F47B1301" ma:contentTypeVersion="17" ma:contentTypeDescription="Create a new document." ma:contentTypeScope="" ma:versionID="8ba72f086a34630befaefaee033992d2">
  <xsd:schema xmlns:xsd="http://www.w3.org/2001/XMLSchema" xmlns:xs="http://www.w3.org/2001/XMLSchema" xmlns:p="http://schemas.microsoft.com/office/2006/metadata/properties" xmlns:ns2="82f23329-d86d-4330-89bd-5d63d066d6a1" xmlns:ns3="5c5ff2c6-5ad5-4dba-8168-5edbb5cc0d8b" targetNamespace="http://schemas.microsoft.com/office/2006/metadata/properties" ma:root="true" ma:fieldsID="877e9f54f2e0ac5b99e81be08aea067d" ns2:_="" ns3:_="">
    <xsd:import namespace="82f23329-d86d-4330-89bd-5d63d066d6a1"/>
    <xsd:import namespace="5c5ff2c6-5ad5-4dba-8168-5edbb5cc0d8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f23329-d86d-4330-89bd-5d63d066d6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a7a97d3-a1e8-4e72-aadf-490c0711cb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5ff2c6-5ad5-4dba-8168-5edbb5cc0d8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4668146-a875-45c0-8c56-7aefed35190e}" ma:internalName="TaxCatchAll" ma:showField="CatchAllData" ma:web="5c5ff2c6-5ad5-4dba-8168-5edbb5cc0d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c5ff2c6-5ad5-4dba-8168-5edbb5cc0d8b" xsi:nil="true"/>
    <lcf76f155ced4ddcb4097134ff3c332f xmlns="82f23329-d86d-4330-89bd-5d63d066d6a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54F4C3-C9A1-41C5-9D40-C378B4C8F5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f23329-d86d-4330-89bd-5d63d066d6a1"/>
    <ds:schemaRef ds:uri="5c5ff2c6-5ad5-4dba-8168-5edbb5cc0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E43885-175D-468C-A456-9529ED8FEE23}">
  <ds:schemaRefs>
    <ds:schemaRef ds:uri="http://schemas.microsoft.com/office/2006/metadata/properties"/>
    <ds:schemaRef ds:uri="http://schemas.microsoft.com/office/infopath/2007/PartnerControls"/>
    <ds:schemaRef ds:uri="5c5ff2c6-5ad5-4dba-8168-5edbb5cc0d8b"/>
    <ds:schemaRef ds:uri="82f23329-d86d-4330-89bd-5d63d066d6a1"/>
  </ds:schemaRefs>
</ds:datastoreItem>
</file>

<file path=customXml/itemProps3.xml><?xml version="1.0" encoding="utf-8"?>
<ds:datastoreItem xmlns:ds="http://schemas.openxmlformats.org/officeDocument/2006/customXml" ds:itemID="{5117544F-C47B-4637-971E-62DE21FC9015}">
  <ds:schemaRefs>
    <ds:schemaRef ds:uri="http://schemas.openxmlformats.org/officeDocument/2006/bibliography"/>
  </ds:schemaRefs>
</ds:datastoreItem>
</file>

<file path=customXml/itemProps4.xml><?xml version="1.0" encoding="utf-8"?>
<ds:datastoreItem xmlns:ds="http://schemas.openxmlformats.org/officeDocument/2006/customXml" ds:itemID="{F5F01A4F-3F2C-4CD9-B386-B9B5D0B192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357</TotalTime>
  <Pages>24</Pages>
  <Words>11120</Words>
  <Characters>63388</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74360</CharactersWithSpaces>
  <SharedDoc>false</SharedDoc>
  <HLinks>
    <vt:vector size="234" baseType="variant">
      <vt:variant>
        <vt:i4>2949225</vt:i4>
      </vt:variant>
      <vt:variant>
        <vt:i4>183</vt:i4>
      </vt:variant>
      <vt:variant>
        <vt:i4>0</vt:i4>
      </vt:variant>
      <vt:variant>
        <vt:i4>5</vt:i4>
      </vt:variant>
      <vt:variant>
        <vt:lpwstr>https://doi.org/10.1680/moge.57098.1109</vt:lpwstr>
      </vt:variant>
      <vt:variant>
        <vt:lpwstr/>
      </vt:variant>
      <vt:variant>
        <vt:i4>2752628</vt:i4>
      </vt:variant>
      <vt:variant>
        <vt:i4>180</vt:i4>
      </vt:variant>
      <vt:variant>
        <vt:i4>0</vt:i4>
      </vt:variant>
      <vt:variant>
        <vt:i4>5</vt:i4>
      </vt:variant>
      <vt:variant>
        <vt:lpwstr>https://doi.org/10.1680/geot.1994.44.4.573</vt:lpwstr>
      </vt:variant>
      <vt:variant>
        <vt:lpwstr/>
      </vt:variant>
      <vt:variant>
        <vt:i4>6750263</vt:i4>
      </vt:variant>
      <vt:variant>
        <vt:i4>177</vt:i4>
      </vt:variant>
      <vt:variant>
        <vt:i4>0</vt:i4>
      </vt:variant>
      <vt:variant>
        <vt:i4>5</vt:i4>
      </vt:variant>
      <vt:variant>
        <vt:lpwstr>https://doi.org/10.1680/envgeo.13.00055</vt:lpwstr>
      </vt:variant>
      <vt:variant>
        <vt:lpwstr/>
      </vt:variant>
      <vt:variant>
        <vt:i4>2818096</vt:i4>
      </vt:variant>
      <vt:variant>
        <vt:i4>174</vt:i4>
      </vt:variant>
      <vt:variant>
        <vt:i4>0</vt:i4>
      </vt:variant>
      <vt:variant>
        <vt:i4>5</vt:i4>
      </vt:variant>
      <vt:variant>
        <vt:lpwstr>https://doi.org/10.2136/sssaj1980.03615995004400050002x</vt:lpwstr>
      </vt:variant>
      <vt:variant>
        <vt:lpwstr/>
      </vt:variant>
      <vt:variant>
        <vt:i4>983116</vt:i4>
      </vt:variant>
      <vt:variant>
        <vt:i4>171</vt:i4>
      </vt:variant>
      <vt:variant>
        <vt:i4>0</vt:i4>
      </vt:variant>
      <vt:variant>
        <vt:i4>5</vt:i4>
      </vt:variant>
      <vt:variant>
        <vt:lpwstr>https://doi.org/10.1680/jgeot.19.SiP.038</vt:lpwstr>
      </vt:variant>
      <vt:variant>
        <vt:lpwstr/>
      </vt:variant>
      <vt:variant>
        <vt:i4>1310745</vt:i4>
      </vt:variant>
      <vt:variant>
        <vt:i4>168</vt:i4>
      </vt:variant>
      <vt:variant>
        <vt:i4>0</vt:i4>
      </vt:variant>
      <vt:variant>
        <vt:i4>5</vt:i4>
      </vt:variant>
      <vt:variant>
        <vt:lpwstr>https://dx.doi.org/10.1680/geot.10.P.097</vt:lpwstr>
      </vt:variant>
      <vt:variant>
        <vt:lpwstr/>
      </vt:variant>
      <vt:variant>
        <vt:i4>2818098</vt:i4>
      </vt:variant>
      <vt:variant>
        <vt:i4>165</vt:i4>
      </vt:variant>
      <vt:variant>
        <vt:i4>0</vt:i4>
      </vt:variant>
      <vt:variant>
        <vt:i4>5</vt:i4>
      </vt:variant>
      <vt:variant>
        <vt:lpwstr>https://doi.org/10.1007/s11440-020-00965-1</vt:lpwstr>
      </vt:variant>
      <vt:variant>
        <vt:lpwstr/>
      </vt:variant>
      <vt:variant>
        <vt:i4>1245277</vt:i4>
      </vt:variant>
      <vt:variant>
        <vt:i4>162</vt:i4>
      </vt:variant>
      <vt:variant>
        <vt:i4>0</vt:i4>
      </vt:variant>
      <vt:variant>
        <vt:i4>5</vt:i4>
      </vt:variant>
      <vt:variant>
        <vt:lpwstr>https://www.railtech.com/infrastructure/2021/07/21/after-the-flood-rail-repair-costs-amount-to-billions/</vt:lpwstr>
      </vt:variant>
      <vt:variant>
        <vt:lpwstr/>
      </vt:variant>
      <vt:variant>
        <vt:i4>7929873</vt:i4>
      </vt:variant>
      <vt:variant>
        <vt:i4>159</vt:i4>
      </vt:variant>
      <vt:variant>
        <vt:i4>0</vt:i4>
      </vt:variant>
      <vt:variant>
        <vt:i4>5</vt:i4>
      </vt:variant>
      <vt:variant>
        <vt:lpwstr>https://assets.publishing.service.gov.uk/government/uploads/system/uploads/attachment_data/file/1059412/R022022_220310_Carmont.pdf</vt:lpwstr>
      </vt:variant>
      <vt:variant>
        <vt:lpwstr/>
      </vt:variant>
      <vt:variant>
        <vt:i4>6881386</vt:i4>
      </vt:variant>
      <vt:variant>
        <vt:i4>156</vt:i4>
      </vt:variant>
      <vt:variant>
        <vt:i4>0</vt:i4>
      </vt:variant>
      <vt:variant>
        <vt:i4>5</vt:i4>
      </vt:variant>
      <vt:variant>
        <vt:lpwstr>https://www.prometheusgroup.com/resources/posts/11-disadvantages-of-a-reactive-maintenance-program</vt:lpwstr>
      </vt:variant>
      <vt:variant>
        <vt:lpwstr/>
      </vt:variant>
      <vt:variant>
        <vt:i4>5177418</vt:i4>
      </vt:variant>
      <vt:variant>
        <vt:i4>153</vt:i4>
      </vt:variant>
      <vt:variant>
        <vt:i4>0</vt:i4>
      </vt:variant>
      <vt:variant>
        <vt:i4>5</vt:i4>
      </vt:variant>
      <vt:variant>
        <vt:lpwstr>https://doi.org/10.1016/j.enggeo.2020.105912</vt:lpwstr>
      </vt:variant>
      <vt:variant>
        <vt:lpwstr/>
      </vt:variant>
      <vt:variant>
        <vt:i4>5308493</vt:i4>
      </vt:variant>
      <vt:variant>
        <vt:i4>150</vt:i4>
      </vt:variant>
      <vt:variant>
        <vt:i4>0</vt:i4>
      </vt:variant>
      <vt:variant>
        <vt:i4>5</vt:i4>
      </vt:variant>
      <vt:variant>
        <vt:lpwstr>https://doi.org/10.1139/cgj-2018-0837</vt:lpwstr>
      </vt:variant>
      <vt:variant>
        <vt:lpwstr/>
      </vt:variant>
      <vt:variant>
        <vt:i4>1441822</vt:i4>
      </vt:variant>
      <vt:variant>
        <vt:i4>147</vt:i4>
      </vt:variant>
      <vt:variant>
        <vt:i4>0</vt:i4>
      </vt:variant>
      <vt:variant>
        <vt:i4>5</vt:i4>
      </vt:variant>
      <vt:variant>
        <vt:lpwstr>https://dataportal.orr.gov.uk/media/2164/rail-statistics-compendium-april-2021-march-2022.pdf</vt:lpwstr>
      </vt:variant>
      <vt:variant>
        <vt:lpwstr/>
      </vt:variant>
      <vt:variant>
        <vt:i4>3014697</vt:i4>
      </vt:variant>
      <vt:variant>
        <vt:i4>144</vt:i4>
      </vt:variant>
      <vt:variant>
        <vt:i4>0</vt:i4>
      </vt:variant>
      <vt:variant>
        <vt:i4>5</vt:i4>
      </vt:variant>
      <vt:variant>
        <vt:lpwstr>https://onlinepubs.trb.org/onlinepubs/sr/sr290.pdf</vt:lpwstr>
      </vt:variant>
      <vt:variant>
        <vt:lpwstr/>
      </vt:variant>
      <vt:variant>
        <vt:i4>6946912</vt:i4>
      </vt:variant>
      <vt:variant>
        <vt:i4>141</vt:i4>
      </vt:variant>
      <vt:variant>
        <vt:i4>0</vt:i4>
      </vt:variant>
      <vt:variant>
        <vt:i4>5</vt:i4>
      </vt:variant>
      <vt:variant>
        <vt:lpwstr>https://www.networkrail.co.uk/who-we-are/our-approach-to-safety/stonehaven</vt:lpwstr>
      </vt:variant>
      <vt:variant>
        <vt:lpwstr/>
      </vt:variant>
      <vt:variant>
        <vt:i4>3473531</vt:i4>
      </vt:variant>
      <vt:variant>
        <vt:i4>138</vt:i4>
      </vt:variant>
      <vt:variant>
        <vt:i4>0</vt:i4>
      </vt:variant>
      <vt:variant>
        <vt:i4>5</vt:i4>
      </vt:variant>
      <vt:variant>
        <vt:lpwstr>https://www.networkrail.co.uk/wp-content/uploads/2018/07/Earthworks-Technical-Strategy.pdf</vt:lpwstr>
      </vt:variant>
      <vt:variant>
        <vt:lpwstr/>
      </vt:variant>
      <vt:variant>
        <vt:i4>2556001</vt:i4>
      </vt:variant>
      <vt:variant>
        <vt:i4>135</vt:i4>
      </vt:variant>
      <vt:variant>
        <vt:i4>0</vt:i4>
      </vt:variant>
      <vt:variant>
        <vt:i4>5</vt:i4>
      </vt:variant>
      <vt:variant>
        <vt:lpwstr>https://www.newcivilengineer.com/the-future-of/future-of-water-resilience-at-heart-of-toddbrook-reservoir-dam-rebuild-to-avoid-repeat-of-2019-collapse-29-11-2022/</vt:lpwstr>
      </vt:variant>
      <vt:variant>
        <vt:lpwstr/>
      </vt:variant>
      <vt:variant>
        <vt:i4>262214</vt:i4>
      </vt:variant>
      <vt:variant>
        <vt:i4>132</vt:i4>
      </vt:variant>
      <vt:variant>
        <vt:i4>0</vt:i4>
      </vt:variant>
      <vt:variant>
        <vt:i4>5</vt:i4>
      </vt:variant>
      <vt:variant>
        <vt:lpwstr>https://doi.org/10.1016/0191-2615(88)90014-8</vt:lpwstr>
      </vt:variant>
      <vt:variant>
        <vt:lpwstr/>
      </vt:variant>
      <vt:variant>
        <vt:i4>2228343</vt:i4>
      </vt:variant>
      <vt:variant>
        <vt:i4>129</vt:i4>
      </vt:variant>
      <vt:variant>
        <vt:i4>0</vt:i4>
      </vt:variant>
      <vt:variant>
        <vt:i4>5</vt:i4>
      </vt:variant>
      <vt:variant>
        <vt:lpwstr>https://doi.org/10.1680/geot.2001.51.3.197</vt:lpwstr>
      </vt:variant>
      <vt:variant>
        <vt:lpwstr/>
      </vt:variant>
      <vt:variant>
        <vt:i4>393232</vt:i4>
      </vt:variant>
      <vt:variant>
        <vt:i4>126</vt:i4>
      </vt:variant>
      <vt:variant>
        <vt:i4>0</vt:i4>
      </vt:variant>
      <vt:variant>
        <vt:i4>5</vt:i4>
      </vt:variant>
      <vt:variant>
        <vt:lpwstr>https://doi.org/10.1144/qjegh2023-015</vt:lpwstr>
      </vt:variant>
      <vt:variant>
        <vt:lpwstr/>
      </vt:variant>
      <vt:variant>
        <vt:i4>2949207</vt:i4>
      </vt:variant>
      <vt:variant>
        <vt:i4>123</vt:i4>
      </vt:variant>
      <vt:variant>
        <vt:i4>0</vt:i4>
      </vt:variant>
      <vt:variant>
        <vt:i4>5</vt:i4>
      </vt:variant>
      <vt:variant>
        <vt:lpwstr>https://assets.publishing.service.gov.uk/government/uploads/system/uploads/attachment_data/file/621219/hs2_sustainability_approach.pdf</vt:lpwstr>
      </vt:variant>
      <vt:variant>
        <vt:lpwstr>:~:text=The%20purpose%20of%20this%20sustainability%20approach%20is%20to,speed%20railway%20of%20its%20kind%20in%20the%20world.</vt:lpwstr>
      </vt:variant>
      <vt:variant>
        <vt:i4>3473501</vt:i4>
      </vt:variant>
      <vt:variant>
        <vt:i4>120</vt:i4>
      </vt:variant>
      <vt:variant>
        <vt:i4>0</vt:i4>
      </vt:variant>
      <vt:variant>
        <vt:i4>5</vt:i4>
      </vt:variant>
      <vt:variant>
        <vt:lpwstr>https://assets.publishing.service.gov.uk/government/uploads/system/uploads/attachment_data/file/1063330/Green_Book_2022.pdf</vt:lpwstr>
      </vt:variant>
      <vt:variant>
        <vt:lpwstr/>
      </vt:variant>
      <vt:variant>
        <vt:i4>1638476</vt:i4>
      </vt:variant>
      <vt:variant>
        <vt:i4>117</vt:i4>
      </vt:variant>
      <vt:variant>
        <vt:i4>0</vt:i4>
      </vt:variant>
      <vt:variant>
        <vt:i4>5</vt:i4>
      </vt:variant>
      <vt:variant>
        <vt:lpwstr>https://www.standardsforhighways.co.uk/tses/attachments/19858eae-6dd2-4669-90a7-38aa8c85a1dd?inline=true</vt:lpwstr>
      </vt:variant>
      <vt:variant>
        <vt:lpwstr/>
      </vt:variant>
      <vt:variant>
        <vt:i4>1245256</vt:i4>
      </vt:variant>
      <vt:variant>
        <vt:i4>114</vt:i4>
      </vt:variant>
      <vt:variant>
        <vt:i4>0</vt:i4>
      </vt:variant>
      <vt:variant>
        <vt:i4>5</vt:i4>
      </vt:variant>
      <vt:variant>
        <vt:lpwstr>https://doi.org/10.1680/geot.2007.57.1.3</vt:lpwstr>
      </vt:variant>
      <vt:variant>
        <vt:lpwstr/>
      </vt:variant>
      <vt:variant>
        <vt:i4>3342437</vt:i4>
      </vt:variant>
      <vt:variant>
        <vt:i4>111</vt:i4>
      </vt:variant>
      <vt:variant>
        <vt:i4>0</vt:i4>
      </vt:variant>
      <vt:variant>
        <vt:i4>5</vt:i4>
      </vt:variant>
      <vt:variant>
        <vt:lpwstr>https://doi.org/10.1016/j.trgeo.2023.101155</vt:lpwstr>
      </vt:variant>
      <vt:variant>
        <vt:lpwstr/>
      </vt:variant>
      <vt:variant>
        <vt:i4>6160406</vt:i4>
      </vt:variant>
      <vt:variant>
        <vt:i4>108</vt:i4>
      </vt:variant>
      <vt:variant>
        <vt:i4>0</vt:i4>
      </vt:variant>
      <vt:variant>
        <vt:i4>5</vt:i4>
      </vt:variant>
      <vt:variant>
        <vt:lpwstr>https://www.icevirtuallibrary.com/doi/10.1680/geot.1999.49.3.387</vt:lpwstr>
      </vt:variant>
      <vt:variant>
        <vt:lpwstr/>
      </vt:variant>
      <vt:variant>
        <vt:i4>2818157</vt:i4>
      </vt:variant>
      <vt:variant>
        <vt:i4>105</vt:i4>
      </vt:variant>
      <vt:variant>
        <vt:i4>0</vt:i4>
      </vt:variant>
      <vt:variant>
        <vt:i4>5</vt:i4>
      </vt:variant>
      <vt:variant>
        <vt:lpwstr>https://doi.org/10.1680/ensu.2009.162.2.111</vt:lpwstr>
      </vt:variant>
      <vt:variant>
        <vt:lpwstr/>
      </vt:variant>
      <vt:variant>
        <vt:i4>327765</vt:i4>
      </vt:variant>
      <vt:variant>
        <vt:i4>102</vt:i4>
      </vt:variant>
      <vt:variant>
        <vt:i4>0</vt:i4>
      </vt:variant>
      <vt:variant>
        <vt:i4>5</vt:i4>
      </vt:variant>
      <vt:variant>
        <vt:lpwstr>https://doi.org/10.1061/(ASCE)1532-3641(2010)10:1(30)</vt:lpwstr>
      </vt:variant>
      <vt:variant>
        <vt:lpwstr/>
      </vt:variant>
      <vt:variant>
        <vt:i4>589942</vt:i4>
      </vt:variant>
      <vt:variant>
        <vt:i4>99</vt:i4>
      </vt:variant>
      <vt:variant>
        <vt:i4>0</vt:i4>
      </vt:variant>
      <vt:variant>
        <vt:i4>5</vt:i4>
      </vt:variant>
      <vt:variant>
        <vt:lpwstr>https://assets.publishing.service.gov.uk/government/uploads/system/uploads/attachment_data/file/1126348/TAG_Unit_A1.1_-_Cost_Benefit_Analysis_Nov_2022_Accessible_v1.0.pdf.pdf</vt:lpwstr>
      </vt:variant>
      <vt:variant>
        <vt:lpwstr/>
      </vt:variant>
      <vt:variant>
        <vt:i4>5767219</vt:i4>
      </vt:variant>
      <vt:variant>
        <vt:i4>96</vt:i4>
      </vt:variant>
      <vt:variant>
        <vt:i4>0</vt:i4>
      </vt:variant>
      <vt:variant>
        <vt:i4>5</vt:i4>
      </vt:variant>
      <vt:variant>
        <vt:lpwstr>https://assets.publishing.service.gov.uk/government/uploads/system/uploads/attachment_data/file/335115/transport-resilience-review-web.pdf</vt:lpwstr>
      </vt:variant>
      <vt:variant>
        <vt:lpwstr/>
      </vt:variant>
      <vt:variant>
        <vt:i4>4194388</vt:i4>
      </vt:variant>
      <vt:variant>
        <vt:i4>93</vt:i4>
      </vt:variant>
      <vt:variant>
        <vt:i4>0</vt:i4>
      </vt:variant>
      <vt:variant>
        <vt:i4>5</vt:i4>
      </vt:variant>
      <vt:variant>
        <vt:lpwstr>https://doi.org/10.1016/j.enggeo.2014.05.012</vt:lpwstr>
      </vt:variant>
      <vt:variant>
        <vt:lpwstr/>
      </vt:variant>
      <vt:variant>
        <vt:i4>3473509</vt:i4>
      </vt:variant>
      <vt:variant>
        <vt:i4>90</vt:i4>
      </vt:variant>
      <vt:variant>
        <vt:i4>0</vt:i4>
      </vt:variant>
      <vt:variant>
        <vt:i4>5</vt:i4>
      </vt:variant>
      <vt:variant>
        <vt:lpwstr>https://doi.org/10.1016/j.trgeo.2023.101130</vt:lpwstr>
      </vt:variant>
      <vt:variant>
        <vt:lpwstr/>
      </vt:variant>
      <vt:variant>
        <vt:i4>4587606</vt:i4>
      </vt:variant>
      <vt:variant>
        <vt:i4>87</vt:i4>
      </vt:variant>
      <vt:variant>
        <vt:i4>0</vt:i4>
      </vt:variant>
      <vt:variant>
        <vt:i4>5</vt:i4>
      </vt:variant>
      <vt:variant>
        <vt:lpwstr>https://doi.org/10.1016/j.enggeo.2016.07.016</vt:lpwstr>
      </vt:variant>
      <vt:variant>
        <vt:lpwstr/>
      </vt:variant>
      <vt:variant>
        <vt:i4>2490487</vt:i4>
      </vt:variant>
      <vt:variant>
        <vt:i4>84</vt:i4>
      </vt:variant>
      <vt:variant>
        <vt:i4>0</vt:i4>
      </vt:variant>
      <vt:variant>
        <vt:i4>5</vt:i4>
      </vt:variant>
      <vt:variant>
        <vt:lpwstr>https://doi.org/10.1680/geot.1971.21.4.273</vt:lpwstr>
      </vt:variant>
      <vt:variant>
        <vt:lpwstr/>
      </vt:variant>
      <vt:variant>
        <vt:i4>4390994</vt:i4>
      </vt:variant>
      <vt:variant>
        <vt:i4>81</vt:i4>
      </vt:variant>
      <vt:variant>
        <vt:i4>0</vt:i4>
      </vt:variant>
      <vt:variant>
        <vt:i4>5</vt:i4>
      </vt:variant>
      <vt:variant>
        <vt:lpwstr>https://www.bbc.co.uk/news/uk-england-derbyshire-49196766</vt:lpwstr>
      </vt:variant>
      <vt:variant>
        <vt:lpwstr/>
      </vt:variant>
      <vt:variant>
        <vt:i4>589917</vt:i4>
      </vt:variant>
      <vt:variant>
        <vt:i4>78</vt:i4>
      </vt:variant>
      <vt:variant>
        <vt:i4>0</vt:i4>
      </vt:variant>
      <vt:variant>
        <vt:i4>5</vt:i4>
      </vt:variant>
      <vt:variant>
        <vt:lpwstr>https://doi.org/10.1115/1.3173674</vt:lpwstr>
      </vt:variant>
      <vt:variant>
        <vt:lpwstr/>
      </vt:variant>
      <vt:variant>
        <vt:i4>8192104</vt:i4>
      </vt:variant>
      <vt:variant>
        <vt:i4>75</vt:i4>
      </vt:variant>
      <vt:variant>
        <vt:i4>0</vt:i4>
      </vt:variant>
      <vt:variant>
        <vt:i4>5</vt:i4>
      </vt:variant>
      <vt:variant>
        <vt:lpwstr>https://www.achilles-grant.org.uk/</vt:lpwstr>
      </vt:variant>
      <vt:variant>
        <vt:lpwstr/>
      </vt:variant>
      <vt:variant>
        <vt:i4>2228343</vt:i4>
      </vt:variant>
      <vt:variant>
        <vt:i4>3</vt:i4>
      </vt:variant>
      <vt:variant>
        <vt:i4>0</vt:i4>
      </vt:variant>
      <vt:variant>
        <vt:i4>5</vt:i4>
      </vt:variant>
      <vt:variant>
        <vt:lpwstr>https://doi.org/10.1680/geot.2001.51.3.197</vt:lpwstr>
      </vt:variant>
      <vt:variant>
        <vt:lpwstr/>
      </vt:variant>
      <vt:variant>
        <vt:i4>6750325</vt:i4>
      </vt:variant>
      <vt:variant>
        <vt:i4>0</vt:i4>
      </vt:variant>
      <vt:variant>
        <vt:i4>0</vt:i4>
      </vt:variant>
      <vt:variant>
        <vt:i4>5</vt:i4>
      </vt:variant>
      <vt:variant>
        <vt:lpwstr>https://www.sciencedirect.com/journal/transportation-geotechnics/publish/guide-for-authors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Armstrong</dc:creator>
  <cp:keywords/>
  <dc:description/>
  <cp:lastModifiedBy>John Armstrong</cp:lastModifiedBy>
  <cp:revision>10</cp:revision>
  <cp:lastPrinted>2024-01-17T15:03:00Z</cp:lastPrinted>
  <dcterms:created xsi:type="dcterms:W3CDTF">2024-01-11T14:59:00Z</dcterms:created>
  <dcterms:modified xsi:type="dcterms:W3CDTF">2024-01-17T15:04:00Z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0x010100E4400744B7DC33499DE2DF44F47B1301</vt:lpwstr>
  </property>
  <property fmtid="{D5CDD505-2E9C-101B-9397-08002B2CF9AE}" pid="3" name="MediaServiceImageTags">
    <vt:lpwstr/>
  </property>
  <property fmtid="{D5CDD505-2E9C-101B-9397-08002B2CF9AE}" pid="4" name="ZOTERO_PREF_1">
    <vt:lpwstr>&lt;data data-version="3" zotero-version="6.0.30"&gt;&lt;session id="kuhvai6M"/&gt;&lt;style id="http://www.zotero.org/styles/transportation-geotechnics" hasBibliography="1" bibliographyStyleHasBeenSet="1"/&gt;&lt;prefs&gt;&lt;pref name="fieldType" value="Field"/&gt;&lt;/prefs&gt;&lt;/data&gt;</vt:lpwstr>
  </property>
</Properties>
</file>