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C042" w14:textId="77777777" w:rsidR="00286372" w:rsidRPr="004E355E" w:rsidRDefault="00286372" w:rsidP="00286372">
      <w:pPr>
        <w:jc w:val="both"/>
        <w:rPr>
          <w:rFonts w:ascii="Arial" w:hAnsi="Arial" w:cs="Arial"/>
          <w:b/>
          <w:sz w:val="24"/>
          <w:szCs w:val="24"/>
        </w:rPr>
      </w:pPr>
      <w:r w:rsidRPr="004E355E">
        <w:rPr>
          <w:rFonts w:ascii="Arial" w:hAnsi="Arial" w:cs="Arial"/>
          <w:b/>
          <w:sz w:val="24"/>
          <w:szCs w:val="24"/>
        </w:rPr>
        <w:t xml:space="preserve">Title Page: </w:t>
      </w:r>
    </w:p>
    <w:p w14:paraId="749B5667" w14:textId="77777777" w:rsidR="00286372" w:rsidRPr="004E355E" w:rsidRDefault="00286372" w:rsidP="00286372">
      <w:pPr>
        <w:pStyle w:val="ListParagraph"/>
        <w:numPr>
          <w:ilvl w:val="0"/>
          <w:numId w:val="2"/>
        </w:numPr>
        <w:jc w:val="both"/>
        <w:rPr>
          <w:rFonts w:ascii="Arial" w:hAnsi="Arial"/>
          <w:b/>
          <w:sz w:val="24"/>
          <w:szCs w:val="24"/>
        </w:rPr>
      </w:pPr>
      <w:r w:rsidRPr="004E355E">
        <w:rPr>
          <w:rFonts w:ascii="Arial" w:hAnsi="Arial"/>
          <w:b/>
          <w:sz w:val="24"/>
          <w:szCs w:val="24"/>
        </w:rPr>
        <w:t>Complete Title:</w:t>
      </w:r>
    </w:p>
    <w:p w14:paraId="064E90A0" w14:textId="77777777" w:rsidR="00286372" w:rsidRPr="004E355E" w:rsidRDefault="00286372" w:rsidP="00286372">
      <w:pPr>
        <w:pStyle w:val="CommentText"/>
        <w:rPr>
          <w:rFonts w:ascii="Arial" w:hAnsi="Arial"/>
          <w:sz w:val="24"/>
          <w:szCs w:val="24"/>
        </w:rPr>
      </w:pPr>
      <w:r w:rsidRPr="004E355E">
        <w:rPr>
          <w:rFonts w:ascii="Arial" w:hAnsi="Arial"/>
          <w:noProof/>
          <w:sz w:val="24"/>
          <w:szCs w:val="24"/>
        </w:rPr>
        <w:t>'Cultural myths, superstitions and stigma surrounding dementia in a UK Bangladeshi Community'</w:t>
      </w:r>
    </w:p>
    <w:p w14:paraId="0F0F107C" w14:textId="77777777" w:rsidR="00286372" w:rsidRPr="004E355E" w:rsidRDefault="00286372" w:rsidP="00286372">
      <w:pPr>
        <w:jc w:val="both"/>
        <w:rPr>
          <w:rFonts w:ascii="Arial" w:hAnsi="Arial" w:cs="Arial"/>
          <w:sz w:val="24"/>
          <w:szCs w:val="24"/>
        </w:rPr>
      </w:pPr>
    </w:p>
    <w:p w14:paraId="4FF82E07" w14:textId="77777777" w:rsidR="00286372" w:rsidRPr="004E355E" w:rsidRDefault="00286372" w:rsidP="00286372">
      <w:pPr>
        <w:pStyle w:val="ListParagraph"/>
        <w:numPr>
          <w:ilvl w:val="0"/>
          <w:numId w:val="2"/>
        </w:numPr>
        <w:jc w:val="both"/>
        <w:rPr>
          <w:rFonts w:ascii="Arial" w:hAnsi="Arial"/>
          <w:b/>
          <w:sz w:val="24"/>
          <w:szCs w:val="24"/>
        </w:rPr>
      </w:pPr>
      <w:r w:rsidRPr="004E355E">
        <w:rPr>
          <w:rFonts w:ascii="Arial" w:hAnsi="Arial"/>
          <w:b/>
          <w:sz w:val="24"/>
          <w:szCs w:val="24"/>
        </w:rPr>
        <w:t>Short Title:</w:t>
      </w:r>
    </w:p>
    <w:p w14:paraId="7F0A993B" w14:textId="77777777" w:rsidR="00286372" w:rsidRPr="004E355E" w:rsidRDefault="00286372" w:rsidP="00286372">
      <w:pPr>
        <w:jc w:val="both"/>
        <w:rPr>
          <w:rFonts w:ascii="Arial" w:hAnsi="Arial" w:cs="Arial"/>
          <w:sz w:val="24"/>
          <w:szCs w:val="24"/>
        </w:rPr>
      </w:pPr>
      <w:r w:rsidRPr="004E355E">
        <w:rPr>
          <w:rFonts w:ascii="Arial" w:hAnsi="Arial" w:cs="Arial"/>
          <w:sz w:val="24"/>
          <w:szCs w:val="24"/>
        </w:rPr>
        <w:t xml:space="preserve">Dementia-Myths in a UK Bangladeshi community </w:t>
      </w:r>
    </w:p>
    <w:p w14:paraId="54A572B4" w14:textId="77777777" w:rsidR="00286372" w:rsidRPr="004E355E" w:rsidRDefault="00286372" w:rsidP="00286372">
      <w:pPr>
        <w:jc w:val="both"/>
        <w:rPr>
          <w:rFonts w:ascii="Arial" w:hAnsi="Arial" w:cs="Arial"/>
          <w:sz w:val="24"/>
          <w:szCs w:val="24"/>
        </w:rPr>
      </w:pPr>
    </w:p>
    <w:p w14:paraId="6A2E5069" w14:textId="77777777" w:rsidR="00286372" w:rsidRPr="004E355E" w:rsidRDefault="00286372" w:rsidP="00286372">
      <w:pPr>
        <w:pStyle w:val="ListParagraph"/>
        <w:numPr>
          <w:ilvl w:val="0"/>
          <w:numId w:val="2"/>
        </w:numPr>
        <w:jc w:val="both"/>
        <w:rPr>
          <w:rFonts w:ascii="Arial" w:hAnsi="Arial"/>
          <w:b/>
          <w:sz w:val="24"/>
          <w:szCs w:val="24"/>
        </w:rPr>
      </w:pPr>
      <w:r w:rsidRPr="004E355E">
        <w:rPr>
          <w:rFonts w:ascii="Arial" w:hAnsi="Arial"/>
          <w:b/>
          <w:sz w:val="24"/>
          <w:szCs w:val="24"/>
        </w:rPr>
        <w:t>Authors:</w:t>
      </w:r>
    </w:p>
    <w:p w14:paraId="0DCFB100"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rPr>
        <w:t>Dr.</w:t>
      </w:r>
      <w:proofErr w:type="spellEnd"/>
      <w:r w:rsidRPr="004E355E">
        <w:rPr>
          <w:rFonts w:ascii="Arial" w:hAnsi="Arial" w:cs="Arial"/>
          <w:sz w:val="24"/>
          <w:szCs w:val="24"/>
        </w:rPr>
        <w:t xml:space="preserve"> Mohammad Nazmul Hussain, Email: </w:t>
      </w:r>
      <w:hyperlink r:id="rId5" w:history="1">
        <w:r w:rsidRPr="004E355E">
          <w:rPr>
            <w:rStyle w:val="Hyperlink"/>
            <w:rFonts w:ascii="Arial" w:hAnsi="Arial" w:cs="Arial"/>
            <w:sz w:val="24"/>
            <w:szCs w:val="24"/>
          </w:rPr>
          <w:t>m.n.hussain@soton.ac.uk</w:t>
        </w:r>
      </w:hyperlink>
      <w:r w:rsidRPr="004E355E">
        <w:rPr>
          <w:rFonts w:ascii="Arial" w:hAnsi="Arial" w:cs="Arial"/>
          <w:sz w:val="24"/>
          <w:szCs w:val="24"/>
        </w:rPr>
        <w:t xml:space="preserve"> </w:t>
      </w:r>
    </w:p>
    <w:p w14:paraId="73C61334" w14:textId="77777777" w:rsidR="00286372" w:rsidRPr="004E355E" w:rsidRDefault="00286372" w:rsidP="00286372">
      <w:pPr>
        <w:jc w:val="both"/>
        <w:rPr>
          <w:rFonts w:ascii="Arial" w:hAnsi="Arial" w:cs="Arial"/>
          <w:sz w:val="24"/>
          <w:szCs w:val="24"/>
        </w:rPr>
      </w:pPr>
      <w:r w:rsidRPr="004E355E">
        <w:rPr>
          <w:rFonts w:ascii="Arial" w:hAnsi="Arial" w:cs="Arial"/>
          <w:sz w:val="24"/>
          <w:szCs w:val="24"/>
        </w:rPr>
        <w:t xml:space="preserve">Professor Andrew Clark, Email: </w:t>
      </w:r>
      <w:hyperlink r:id="rId6" w:history="1">
        <w:r w:rsidRPr="004E355E">
          <w:rPr>
            <w:rStyle w:val="Hyperlink"/>
            <w:rFonts w:ascii="Arial" w:hAnsi="Arial" w:cs="Arial"/>
            <w:sz w:val="24"/>
            <w:szCs w:val="24"/>
          </w:rPr>
          <w:t>andrew.clark@greenwich.ac.uk</w:t>
        </w:r>
      </w:hyperlink>
    </w:p>
    <w:p w14:paraId="10DBB9AA" w14:textId="77777777" w:rsidR="00286372" w:rsidRPr="004E355E" w:rsidRDefault="00286372" w:rsidP="00286372">
      <w:pPr>
        <w:jc w:val="both"/>
        <w:rPr>
          <w:rFonts w:ascii="Arial" w:hAnsi="Arial" w:cs="Arial"/>
          <w:sz w:val="24"/>
          <w:szCs w:val="24"/>
        </w:rPr>
      </w:pPr>
      <w:r w:rsidRPr="004E355E">
        <w:rPr>
          <w:rFonts w:ascii="Arial" w:hAnsi="Arial" w:cs="Arial"/>
          <w:sz w:val="24"/>
          <w:szCs w:val="24"/>
        </w:rPr>
        <w:t xml:space="preserve">Professor Anthea Innes, Email: </w:t>
      </w:r>
      <w:hyperlink r:id="rId7" w:history="1">
        <w:r w:rsidRPr="004E355E">
          <w:rPr>
            <w:rStyle w:val="Hyperlink"/>
            <w:rFonts w:ascii="Arial" w:hAnsi="Arial" w:cs="Arial"/>
            <w:sz w:val="24"/>
            <w:szCs w:val="24"/>
          </w:rPr>
          <w:t>innesa2@mcmaster.ca</w:t>
        </w:r>
      </w:hyperlink>
      <w:r w:rsidRPr="004E355E">
        <w:rPr>
          <w:rFonts w:ascii="Arial" w:hAnsi="Arial" w:cs="Arial"/>
          <w:sz w:val="24"/>
          <w:szCs w:val="24"/>
        </w:rPr>
        <w:t xml:space="preserve"> </w:t>
      </w:r>
    </w:p>
    <w:p w14:paraId="586E6754" w14:textId="77777777" w:rsidR="00286372" w:rsidRPr="004E355E" w:rsidRDefault="00286372" w:rsidP="00286372">
      <w:pPr>
        <w:jc w:val="both"/>
        <w:rPr>
          <w:rFonts w:ascii="Arial" w:hAnsi="Arial" w:cs="Arial"/>
          <w:sz w:val="24"/>
          <w:szCs w:val="24"/>
        </w:rPr>
      </w:pPr>
    </w:p>
    <w:p w14:paraId="59ED70F7" w14:textId="1ACC76EE" w:rsidR="00FE0F23" w:rsidRDefault="00286372" w:rsidP="00286372">
      <w:pPr>
        <w:pStyle w:val="ListParagraph"/>
        <w:numPr>
          <w:ilvl w:val="0"/>
          <w:numId w:val="2"/>
        </w:numPr>
        <w:jc w:val="both"/>
        <w:rPr>
          <w:rFonts w:ascii="Arial" w:hAnsi="Arial"/>
          <w:b/>
          <w:sz w:val="24"/>
          <w:szCs w:val="24"/>
        </w:rPr>
      </w:pPr>
      <w:r w:rsidRPr="004E355E">
        <w:rPr>
          <w:rFonts w:ascii="Arial" w:hAnsi="Arial"/>
          <w:b/>
          <w:sz w:val="24"/>
          <w:szCs w:val="24"/>
        </w:rPr>
        <w:t>Full Address</w:t>
      </w:r>
      <w:r w:rsidR="00901B6C">
        <w:rPr>
          <w:rFonts w:ascii="Arial" w:hAnsi="Arial"/>
          <w:b/>
          <w:sz w:val="24"/>
          <w:szCs w:val="24"/>
        </w:rPr>
        <w:t>es</w:t>
      </w:r>
      <w:r w:rsidRPr="004E355E">
        <w:rPr>
          <w:rFonts w:ascii="Arial" w:hAnsi="Arial"/>
          <w:b/>
          <w:sz w:val="24"/>
          <w:szCs w:val="24"/>
        </w:rPr>
        <w:t xml:space="preserve"> of the </w:t>
      </w:r>
      <w:r w:rsidR="0021721A">
        <w:rPr>
          <w:rFonts w:ascii="Arial" w:hAnsi="Arial"/>
          <w:b/>
          <w:sz w:val="24"/>
          <w:szCs w:val="24"/>
        </w:rPr>
        <w:t>Author</w:t>
      </w:r>
      <w:r w:rsidR="00895E67">
        <w:rPr>
          <w:rFonts w:ascii="Arial" w:hAnsi="Arial"/>
          <w:b/>
          <w:sz w:val="24"/>
          <w:szCs w:val="24"/>
        </w:rPr>
        <w:t>s</w:t>
      </w:r>
    </w:p>
    <w:p w14:paraId="1E7EE0AD" w14:textId="65179EFF" w:rsidR="00286372" w:rsidRPr="004E355E" w:rsidRDefault="00895E67" w:rsidP="0021721A">
      <w:pPr>
        <w:pStyle w:val="ListParagraph"/>
        <w:numPr>
          <w:ilvl w:val="0"/>
          <w:numId w:val="5"/>
        </w:numPr>
        <w:jc w:val="both"/>
        <w:rPr>
          <w:rFonts w:ascii="Arial" w:hAnsi="Arial"/>
          <w:b/>
          <w:sz w:val="24"/>
          <w:szCs w:val="24"/>
        </w:rPr>
      </w:pPr>
      <w:r>
        <w:rPr>
          <w:rFonts w:ascii="Arial" w:hAnsi="Arial"/>
          <w:b/>
          <w:sz w:val="24"/>
          <w:szCs w:val="24"/>
        </w:rPr>
        <w:t>C</w:t>
      </w:r>
      <w:r w:rsidR="00286372" w:rsidRPr="004E355E">
        <w:rPr>
          <w:rFonts w:ascii="Arial" w:hAnsi="Arial"/>
          <w:b/>
          <w:sz w:val="24"/>
          <w:szCs w:val="24"/>
        </w:rPr>
        <w:t>orresponding Author:</w:t>
      </w:r>
    </w:p>
    <w:p w14:paraId="047E1A8D" w14:textId="7475EB32" w:rsidR="00286372" w:rsidRPr="00F7341A" w:rsidRDefault="00286372" w:rsidP="00286372">
      <w:pPr>
        <w:spacing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Mohammad Nazmul Hussain, PhD, Research Fellow, School of Health Sciences, University of Southampton. B67, SO17 1BJ. </w:t>
      </w:r>
      <w:r w:rsidRPr="004E355E">
        <w:rPr>
          <w:rFonts w:ascii="Arial" w:eastAsia="Times New Roman" w:hAnsi="Arial" w:cs="Arial"/>
          <w:b/>
          <w:bCs/>
          <w:color w:val="0E101A"/>
          <w:sz w:val="24"/>
          <w:szCs w:val="24"/>
          <w:lang w:eastAsia="en-GB"/>
        </w:rPr>
        <w:t xml:space="preserve"> </w:t>
      </w:r>
      <w:hyperlink r:id="rId8" w:history="1">
        <w:r w:rsidR="00A81FE6" w:rsidRPr="004E355E">
          <w:rPr>
            <w:rStyle w:val="Hyperlink"/>
            <w:rFonts w:ascii="Arial" w:hAnsi="Arial" w:cs="Arial"/>
            <w:sz w:val="24"/>
            <w:szCs w:val="24"/>
          </w:rPr>
          <w:t>m.n.hussain@soton.ac.uk</w:t>
        </w:r>
      </w:hyperlink>
    </w:p>
    <w:p w14:paraId="1F77E918" w14:textId="71C85ACA" w:rsidR="00327086" w:rsidRDefault="00BE20CB" w:rsidP="009A133B">
      <w:pPr>
        <w:pStyle w:val="ListParagraph"/>
        <w:numPr>
          <w:ilvl w:val="0"/>
          <w:numId w:val="5"/>
        </w:numPr>
        <w:jc w:val="both"/>
        <w:rPr>
          <w:rFonts w:ascii="Arial" w:hAnsi="Arial"/>
          <w:b/>
          <w:sz w:val="24"/>
          <w:szCs w:val="24"/>
        </w:rPr>
      </w:pPr>
      <w:r w:rsidRPr="009A133B">
        <w:rPr>
          <w:rFonts w:ascii="Arial" w:hAnsi="Arial"/>
          <w:b/>
          <w:sz w:val="24"/>
          <w:szCs w:val="24"/>
        </w:rPr>
        <w:t>Co</w:t>
      </w:r>
      <w:r w:rsidR="00FC4486">
        <w:rPr>
          <w:rFonts w:ascii="Arial" w:hAnsi="Arial"/>
          <w:b/>
          <w:sz w:val="24"/>
          <w:szCs w:val="24"/>
        </w:rPr>
        <w:t>-</w:t>
      </w:r>
      <w:r w:rsidRPr="009A133B">
        <w:rPr>
          <w:rFonts w:ascii="Arial" w:hAnsi="Arial"/>
          <w:b/>
          <w:sz w:val="24"/>
          <w:szCs w:val="24"/>
        </w:rPr>
        <w:t>Author:</w:t>
      </w:r>
    </w:p>
    <w:p w14:paraId="42BE5AA1" w14:textId="77777777" w:rsidR="00901DED" w:rsidRPr="00221A7F" w:rsidRDefault="00901DED" w:rsidP="001E11B2">
      <w:pPr>
        <w:rPr>
          <w:rFonts w:ascii="Arial" w:hAnsi="Arial" w:cs="Arial"/>
          <w:b/>
          <w:bCs/>
          <w:color w:val="000000"/>
          <w:sz w:val="24"/>
          <w:szCs w:val="24"/>
        </w:rPr>
      </w:pPr>
      <w:r w:rsidRPr="00221A7F">
        <w:rPr>
          <w:rFonts w:ascii="Arial" w:hAnsi="Arial" w:cs="Arial"/>
          <w:b/>
          <w:bCs/>
          <w:sz w:val="24"/>
          <w:szCs w:val="24"/>
        </w:rPr>
        <w:t>Professor Andrew Clark</w:t>
      </w:r>
    </w:p>
    <w:p w14:paraId="1BA7AD01" w14:textId="007931FA" w:rsidR="00901DED" w:rsidRPr="00221A7F" w:rsidRDefault="00901DED" w:rsidP="001E11B2">
      <w:pPr>
        <w:rPr>
          <w:rFonts w:ascii="Arial" w:hAnsi="Arial" w:cs="Arial"/>
          <w:color w:val="000000"/>
          <w:sz w:val="24"/>
          <w:szCs w:val="24"/>
          <w14:ligatures w14:val="standardContextual"/>
        </w:rPr>
      </w:pPr>
      <w:r w:rsidRPr="00221A7F">
        <w:rPr>
          <w:rFonts w:ascii="Arial" w:hAnsi="Arial" w:cs="Arial"/>
          <w:color w:val="000000"/>
          <w:sz w:val="24"/>
          <w:szCs w:val="24"/>
          <w14:ligatures w14:val="standardContextual"/>
        </w:rPr>
        <w:t xml:space="preserve">Institute for </w:t>
      </w:r>
      <w:r w:rsidR="00BD5D84" w:rsidRPr="00221A7F">
        <w:rPr>
          <w:rFonts w:ascii="Arial" w:hAnsi="Arial" w:cs="Arial"/>
          <w:color w:val="000000"/>
          <w:sz w:val="24"/>
          <w:szCs w:val="24"/>
          <w14:ligatures w14:val="standardContextual"/>
        </w:rPr>
        <w:t>Life course</w:t>
      </w:r>
      <w:r w:rsidRPr="00221A7F">
        <w:rPr>
          <w:rFonts w:ascii="Arial" w:hAnsi="Arial" w:cs="Arial"/>
          <w:color w:val="000000"/>
          <w:sz w:val="24"/>
          <w:szCs w:val="24"/>
          <w14:ligatures w14:val="standardContextual"/>
        </w:rPr>
        <w:t xml:space="preserve"> Development</w:t>
      </w:r>
    </w:p>
    <w:p w14:paraId="6DDA97D7" w14:textId="0CAAC879" w:rsidR="00901DED" w:rsidRPr="00221A7F" w:rsidRDefault="00901DED" w:rsidP="001E11B2">
      <w:pPr>
        <w:rPr>
          <w:rFonts w:ascii="Arial" w:hAnsi="Arial" w:cs="Arial"/>
          <w:color w:val="000000"/>
          <w:sz w:val="24"/>
          <w:szCs w:val="24"/>
          <w14:ligatures w14:val="standardContextual"/>
        </w:rPr>
      </w:pPr>
      <w:r w:rsidRPr="00221A7F">
        <w:rPr>
          <w:rFonts w:ascii="Arial" w:hAnsi="Arial" w:cs="Arial"/>
          <w:color w:val="000000"/>
          <w:sz w:val="24"/>
          <w:szCs w:val="24"/>
          <w14:ligatures w14:val="standardContextual"/>
        </w:rPr>
        <w:t>Dreadnought Building, Greenwich Campus</w:t>
      </w:r>
      <w:r w:rsidR="00F7341A">
        <w:rPr>
          <w:rFonts w:ascii="Arial" w:hAnsi="Arial" w:cs="Arial"/>
          <w:color w:val="000000"/>
          <w:sz w:val="24"/>
          <w:szCs w:val="24"/>
          <w14:ligatures w14:val="standardContextual"/>
        </w:rPr>
        <w:t xml:space="preserve">, </w:t>
      </w:r>
      <w:r w:rsidRPr="00221A7F">
        <w:rPr>
          <w:rFonts w:ascii="Arial" w:hAnsi="Arial" w:cs="Arial"/>
          <w:color w:val="000000"/>
          <w:sz w:val="24"/>
          <w:szCs w:val="24"/>
          <w14:ligatures w14:val="standardContextual"/>
        </w:rPr>
        <w:t xml:space="preserve">University of Greenwich </w:t>
      </w:r>
    </w:p>
    <w:p w14:paraId="76000B10" w14:textId="204B1041" w:rsidR="00901DED" w:rsidRPr="00221A7F" w:rsidRDefault="001E11B2" w:rsidP="001E11B2">
      <w:pPr>
        <w:rPr>
          <w:rFonts w:ascii="Arial" w:hAnsi="Arial" w:cs="Arial"/>
          <w:color w:val="000000"/>
          <w:sz w:val="24"/>
          <w:szCs w:val="24"/>
          <w14:ligatures w14:val="standardContextual"/>
        </w:rPr>
      </w:pPr>
      <w:hyperlink r:id="rId9" w:history="1">
        <w:r w:rsidRPr="00221A7F">
          <w:rPr>
            <w:rStyle w:val="Hyperlink"/>
            <w:rFonts w:ascii="Arial" w:hAnsi="Arial" w:cs="Arial"/>
            <w:sz w:val="24"/>
            <w:szCs w:val="24"/>
            <w14:ligatures w14:val="standardContextual"/>
          </w:rPr>
          <w:t>https://www.gre.ac.uk/people/rep/faculty-of-education-and-health/andrew-clark</w:t>
        </w:r>
      </w:hyperlink>
    </w:p>
    <w:p w14:paraId="7BCBFDD3" w14:textId="0CDBA579" w:rsidR="00273B1F" w:rsidRPr="00D213FE" w:rsidRDefault="00221A7F" w:rsidP="00D213FE">
      <w:pPr>
        <w:shd w:val="clear" w:color="auto" w:fill="FFFFFF"/>
        <w:rPr>
          <w:rFonts w:ascii="Arial" w:hAnsi="Arial" w:cs="Arial"/>
          <w:b/>
          <w:bCs/>
          <w:color w:val="242424"/>
          <w:sz w:val="24"/>
          <w:szCs w:val="24"/>
          <w:shd w:val="clear" w:color="auto" w:fill="FFFFFF"/>
          <w14:ligatures w14:val="standardContextual"/>
        </w:rPr>
      </w:pPr>
      <w:r w:rsidRPr="00221A7F">
        <w:rPr>
          <w:rFonts w:ascii="Arial" w:hAnsi="Arial" w:cs="Arial"/>
          <w:sz w:val="24"/>
          <w:szCs w:val="24"/>
          <w:shd w:val="clear" w:color="auto" w:fill="FFFFFF"/>
          <w14:ligatures w14:val="standardContextual"/>
        </w:rPr>
        <w:t xml:space="preserve">Email: </w:t>
      </w:r>
      <w:hyperlink r:id="rId10" w:history="1">
        <w:r w:rsidRPr="00221A7F">
          <w:rPr>
            <w:rStyle w:val="Hyperlink"/>
            <w:rFonts w:ascii="Arial" w:hAnsi="Arial" w:cs="Arial"/>
            <w:sz w:val="24"/>
            <w:szCs w:val="24"/>
            <w:shd w:val="clear" w:color="auto" w:fill="FFFFFF"/>
            <w14:ligatures w14:val="standardContextual"/>
          </w:rPr>
          <w:t>Andrew.Clark@greenwich.ac.uk</w:t>
        </w:r>
      </w:hyperlink>
    </w:p>
    <w:p w14:paraId="359B736E" w14:textId="77777777" w:rsidR="00327086" w:rsidRDefault="00327086" w:rsidP="00327086">
      <w:pPr>
        <w:pStyle w:val="ListParagraph"/>
        <w:ind w:left="1080"/>
        <w:jc w:val="both"/>
        <w:rPr>
          <w:rFonts w:ascii="Arial" w:hAnsi="Arial"/>
          <w:b/>
          <w:sz w:val="24"/>
          <w:szCs w:val="24"/>
        </w:rPr>
      </w:pPr>
    </w:p>
    <w:p w14:paraId="013AB7C7" w14:textId="278A325B" w:rsidR="00DD12B5" w:rsidRPr="002E7AE5" w:rsidRDefault="00BE20CB" w:rsidP="002E7AE5">
      <w:pPr>
        <w:pStyle w:val="ListParagraph"/>
        <w:numPr>
          <w:ilvl w:val="0"/>
          <w:numId w:val="5"/>
        </w:numPr>
        <w:jc w:val="both"/>
        <w:rPr>
          <w:rFonts w:ascii="Arial" w:hAnsi="Arial"/>
          <w:b/>
          <w:sz w:val="24"/>
          <w:szCs w:val="24"/>
        </w:rPr>
      </w:pPr>
      <w:r w:rsidRPr="00327086">
        <w:rPr>
          <w:rFonts w:ascii="Arial" w:hAnsi="Arial"/>
          <w:b/>
          <w:sz w:val="24"/>
          <w:szCs w:val="24"/>
        </w:rPr>
        <w:t>Co</w:t>
      </w:r>
      <w:r w:rsidR="001B05BD">
        <w:rPr>
          <w:rFonts w:ascii="Arial" w:hAnsi="Arial"/>
          <w:b/>
          <w:sz w:val="24"/>
          <w:szCs w:val="24"/>
        </w:rPr>
        <w:t>-</w:t>
      </w:r>
      <w:r w:rsidRPr="00327086">
        <w:rPr>
          <w:rFonts w:ascii="Arial" w:hAnsi="Arial"/>
          <w:b/>
          <w:sz w:val="24"/>
          <w:szCs w:val="24"/>
        </w:rPr>
        <w:t>Author:</w:t>
      </w:r>
    </w:p>
    <w:p w14:paraId="3E2BD8CB" w14:textId="622DE9E5" w:rsidR="00FC139C" w:rsidRDefault="006C0FA9" w:rsidP="006C0FA9">
      <w:pPr>
        <w:shd w:val="clear" w:color="auto" w:fill="FFFFFF"/>
        <w:spacing w:after="0" w:line="432" w:lineRule="atLeast"/>
        <w:textAlignment w:val="baseline"/>
        <w:rPr>
          <w:rFonts w:ascii="Arial" w:hAnsi="Arial"/>
          <w:sz w:val="24"/>
          <w:szCs w:val="24"/>
          <w:bdr w:val="none" w:sz="0" w:space="0" w:color="auto" w:frame="1"/>
        </w:rPr>
      </w:pPr>
      <w:r w:rsidRPr="006C0FA9">
        <w:rPr>
          <w:rFonts w:ascii="Arial" w:hAnsi="Arial"/>
          <w:sz w:val="24"/>
          <w:szCs w:val="24"/>
          <w:bdr w:val="none" w:sz="0" w:space="0" w:color="auto" w:frame="1"/>
        </w:rPr>
        <w:t>Professor,</w:t>
      </w:r>
      <w:r w:rsidRPr="006C0FA9">
        <w:rPr>
          <w:rFonts w:ascii="Arial" w:hAnsi="Arial"/>
          <w:sz w:val="24"/>
          <w:szCs w:val="24"/>
        </w:rPr>
        <w:t> </w:t>
      </w:r>
      <w:hyperlink r:id="rId11" w:tooltip="organization name" w:history="1">
        <w:r w:rsidRPr="006C0FA9">
          <w:rPr>
            <w:rStyle w:val="Hyperlink"/>
            <w:rFonts w:ascii="Arial" w:hAnsi="Arial" w:cs="Arial"/>
            <w:color w:val="auto"/>
            <w:sz w:val="24"/>
            <w:szCs w:val="24"/>
            <w:u w:val="none"/>
            <w:bdr w:val="none" w:sz="0" w:space="0" w:color="auto" w:frame="1"/>
          </w:rPr>
          <w:t>Health, Aging &amp; Society</w:t>
        </w:r>
      </w:hyperlink>
      <w:r w:rsidRPr="006C0FA9">
        <w:rPr>
          <w:rFonts w:ascii="Arial" w:hAnsi="Arial"/>
          <w:sz w:val="24"/>
          <w:szCs w:val="24"/>
          <w:bdr w:val="none" w:sz="0" w:space="0" w:color="auto" w:frame="1"/>
        </w:rPr>
        <w:t>, </w:t>
      </w:r>
      <w:r w:rsidR="00FC139C" w:rsidRPr="002E7AE5">
        <w:rPr>
          <w:rFonts w:ascii="Arial" w:hAnsi="Arial" w:cs="Arial"/>
          <w:sz w:val="24"/>
          <w:szCs w:val="24"/>
          <w:bdr w:val="none" w:sz="0" w:space="0" w:color="auto" w:frame="1"/>
        </w:rPr>
        <w:t>Director,</w:t>
      </w:r>
      <w:r w:rsidR="00FC139C" w:rsidRPr="002E7AE5">
        <w:rPr>
          <w:rFonts w:ascii="Arial" w:hAnsi="Arial" w:cs="Arial"/>
          <w:sz w:val="24"/>
          <w:szCs w:val="24"/>
        </w:rPr>
        <w:t> </w:t>
      </w:r>
      <w:proofErr w:type="spellStart"/>
      <w:r w:rsidR="00FC139C" w:rsidRPr="002E7AE5">
        <w:rPr>
          <w:rFonts w:ascii="Arial" w:hAnsi="Arial" w:cs="Arial"/>
          <w:sz w:val="24"/>
          <w:szCs w:val="24"/>
          <w:bdr w:val="none" w:sz="0" w:space="0" w:color="auto" w:frame="1"/>
        </w:rPr>
        <w:fldChar w:fldCharType="begin"/>
      </w:r>
      <w:r w:rsidR="00FC139C" w:rsidRPr="002E7AE5">
        <w:rPr>
          <w:rFonts w:ascii="Arial" w:hAnsi="Arial" w:cs="Arial"/>
          <w:sz w:val="24"/>
          <w:szCs w:val="24"/>
          <w:bdr w:val="none" w:sz="0" w:space="0" w:color="auto" w:frame="1"/>
        </w:rPr>
        <w:instrText xml:space="preserve"> HYPERLINK "https://experts.mcmaster.ca/display/institutional-user-group-121" \o "organization name" </w:instrText>
      </w:r>
      <w:r w:rsidR="00FC139C" w:rsidRPr="002E7AE5">
        <w:rPr>
          <w:rFonts w:ascii="Arial" w:hAnsi="Arial" w:cs="Arial"/>
          <w:sz w:val="24"/>
          <w:szCs w:val="24"/>
          <w:bdr w:val="none" w:sz="0" w:space="0" w:color="auto" w:frame="1"/>
        </w:rPr>
        <w:fldChar w:fldCharType="separate"/>
      </w:r>
      <w:r w:rsidR="00FC139C" w:rsidRPr="002E7AE5">
        <w:rPr>
          <w:rStyle w:val="Hyperlink"/>
          <w:rFonts w:ascii="Arial" w:hAnsi="Arial" w:cs="Arial"/>
          <w:color w:val="auto"/>
          <w:sz w:val="24"/>
          <w:szCs w:val="24"/>
          <w:u w:val="none"/>
          <w:bdr w:val="none" w:sz="0" w:space="0" w:color="auto" w:frame="1"/>
        </w:rPr>
        <w:t>Gilbrea</w:t>
      </w:r>
      <w:proofErr w:type="spellEnd"/>
      <w:r w:rsidR="00FC139C" w:rsidRPr="002E7AE5">
        <w:rPr>
          <w:rStyle w:val="Hyperlink"/>
          <w:rFonts w:ascii="Arial" w:hAnsi="Arial" w:cs="Arial"/>
          <w:color w:val="auto"/>
          <w:sz w:val="24"/>
          <w:szCs w:val="24"/>
          <w:u w:val="none"/>
          <w:bdr w:val="none" w:sz="0" w:space="0" w:color="auto" w:frame="1"/>
        </w:rPr>
        <w:t xml:space="preserve"> Centre for Studies in Aging</w:t>
      </w:r>
      <w:r w:rsidR="00FC139C" w:rsidRPr="002E7AE5">
        <w:rPr>
          <w:rFonts w:ascii="Arial" w:hAnsi="Arial" w:cs="Arial"/>
          <w:sz w:val="24"/>
          <w:szCs w:val="24"/>
          <w:bdr w:val="none" w:sz="0" w:space="0" w:color="auto" w:frame="1"/>
        </w:rPr>
        <w:fldChar w:fldCharType="end"/>
      </w:r>
      <w:r w:rsidR="00FC139C" w:rsidRPr="002E7AE5">
        <w:rPr>
          <w:rFonts w:ascii="Arial" w:hAnsi="Arial" w:cs="Arial"/>
          <w:sz w:val="24"/>
          <w:szCs w:val="24"/>
          <w:bdr w:val="none" w:sz="0" w:space="0" w:color="auto" w:frame="1"/>
        </w:rPr>
        <w:t>,</w:t>
      </w:r>
    </w:p>
    <w:p w14:paraId="28364FBB" w14:textId="47536081" w:rsidR="00E024FB" w:rsidRDefault="00DD12B5" w:rsidP="00E024FB">
      <w:pPr>
        <w:shd w:val="clear" w:color="auto" w:fill="FFFFFF"/>
        <w:spacing w:after="0" w:line="432" w:lineRule="atLeast"/>
        <w:textAlignment w:val="baseline"/>
        <w:rPr>
          <w:rFonts w:ascii="Arial" w:hAnsi="Arial" w:cs="Arial"/>
          <w:sz w:val="24"/>
          <w:szCs w:val="24"/>
          <w:bdr w:val="none" w:sz="0" w:space="0" w:color="auto" w:frame="1"/>
        </w:rPr>
      </w:pPr>
      <w:r w:rsidRPr="002E7AE5">
        <w:rPr>
          <w:rFonts w:ascii="Arial" w:hAnsi="Arial" w:cs="Arial"/>
          <w:sz w:val="24"/>
          <w:szCs w:val="24"/>
          <w:bdr w:val="none" w:sz="0" w:space="0" w:color="auto" w:frame="1"/>
        </w:rPr>
        <w:t> </w:t>
      </w:r>
      <w:hyperlink r:id="rId12" w:tooltip="middle organization" w:history="1">
        <w:r w:rsidRPr="002E7AE5">
          <w:rPr>
            <w:rStyle w:val="Hyperlink"/>
            <w:rFonts w:ascii="Arial" w:hAnsi="Arial" w:cs="Arial"/>
            <w:color w:val="auto"/>
            <w:sz w:val="24"/>
            <w:szCs w:val="24"/>
            <w:u w:val="none"/>
            <w:bdr w:val="none" w:sz="0" w:space="0" w:color="auto" w:frame="1"/>
          </w:rPr>
          <w:t>Faculty of Social Sciences</w:t>
        </w:r>
      </w:hyperlink>
      <w:r w:rsidR="00E024FB">
        <w:rPr>
          <w:rFonts w:ascii="Arial" w:hAnsi="Arial" w:cs="Arial"/>
          <w:sz w:val="24"/>
          <w:szCs w:val="24"/>
          <w:bdr w:val="none" w:sz="0" w:space="0" w:color="auto" w:frame="1"/>
        </w:rPr>
        <w:t>,</w:t>
      </w:r>
      <w:r w:rsidR="0024068F">
        <w:rPr>
          <w:rFonts w:ascii="Arial" w:hAnsi="Arial" w:cs="Arial"/>
          <w:sz w:val="24"/>
          <w:szCs w:val="24"/>
          <w:bdr w:val="none" w:sz="0" w:space="0" w:color="auto" w:frame="1"/>
        </w:rPr>
        <w:t xml:space="preserve"> </w:t>
      </w:r>
      <w:hyperlink r:id="rId13" w:tooltip="middle organization" w:history="1">
        <w:r w:rsidR="00E024FB" w:rsidRPr="002E7AE5">
          <w:rPr>
            <w:rStyle w:val="Hyperlink"/>
            <w:rFonts w:ascii="Arial" w:hAnsi="Arial" w:cs="Arial"/>
            <w:color w:val="auto"/>
            <w:sz w:val="24"/>
            <w:szCs w:val="24"/>
            <w:u w:val="none"/>
            <w:bdr w:val="none" w:sz="0" w:space="0" w:color="auto" w:frame="1"/>
          </w:rPr>
          <w:t>McMaster University</w:t>
        </w:r>
      </w:hyperlink>
      <w:r w:rsidR="0077275F">
        <w:rPr>
          <w:rFonts w:ascii="Arial" w:hAnsi="Arial" w:cs="Arial"/>
          <w:sz w:val="24"/>
          <w:szCs w:val="24"/>
          <w:bdr w:val="none" w:sz="0" w:space="0" w:color="auto" w:frame="1"/>
        </w:rPr>
        <w:t xml:space="preserve">, </w:t>
      </w:r>
    </w:p>
    <w:p w14:paraId="313A228B" w14:textId="77777777" w:rsidR="005A6403" w:rsidRDefault="002B4A8F" w:rsidP="002E2110">
      <w:pPr>
        <w:shd w:val="clear" w:color="auto" w:fill="FFFFFF"/>
        <w:spacing w:after="0" w:line="432" w:lineRule="atLeast"/>
        <w:textAlignment w:val="baseline"/>
        <w:rPr>
          <w:rFonts w:ascii="Arial" w:hAnsi="Arial" w:cs="Arial"/>
          <w:sz w:val="24"/>
          <w:szCs w:val="24"/>
          <w:bdr w:val="none" w:sz="0" w:space="0" w:color="auto" w:frame="1"/>
        </w:rPr>
      </w:pPr>
      <w:r>
        <w:rPr>
          <w:rFonts w:ascii="Arial" w:hAnsi="Arial" w:cs="Arial"/>
          <w:sz w:val="24"/>
          <w:szCs w:val="24"/>
          <w:bdr w:val="none" w:sz="0" w:space="0" w:color="auto" w:frame="1"/>
        </w:rPr>
        <w:t xml:space="preserve">1280 Main Street West, Hamilton, Ontario, Canada, </w:t>
      </w:r>
      <w:r w:rsidR="002E2110">
        <w:rPr>
          <w:rFonts w:ascii="Arial" w:hAnsi="Arial" w:cs="Arial"/>
          <w:sz w:val="24"/>
          <w:szCs w:val="24"/>
          <w:bdr w:val="none" w:sz="0" w:space="0" w:color="auto" w:frame="1"/>
        </w:rPr>
        <w:t>L8S 4M4</w:t>
      </w:r>
      <w:r w:rsidR="005A6403">
        <w:rPr>
          <w:rFonts w:ascii="Arial" w:hAnsi="Arial" w:cs="Arial"/>
          <w:sz w:val="24"/>
          <w:szCs w:val="24"/>
          <w:bdr w:val="none" w:sz="0" w:space="0" w:color="auto" w:frame="1"/>
        </w:rPr>
        <w:t xml:space="preserve">, </w:t>
      </w:r>
    </w:p>
    <w:p w14:paraId="0D680F0B" w14:textId="4633185B" w:rsidR="008D69C1" w:rsidRPr="005A6403" w:rsidRDefault="005A6403" w:rsidP="002E2110">
      <w:pPr>
        <w:shd w:val="clear" w:color="auto" w:fill="FFFFFF"/>
        <w:spacing w:after="0" w:line="432" w:lineRule="atLeast"/>
        <w:textAlignment w:val="baseline"/>
        <w:rPr>
          <w:rFonts w:ascii="Arial" w:hAnsi="Arial" w:cs="Arial"/>
          <w:sz w:val="24"/>
          <w:szCs w:val="24"/>
          <w:bdr w:val="none" w:sz="0" w:space="0" w:color="auto" w:frame="1"/>
        </w:rPr>
      </w:pPr>
      <w:r>
        <w:rPr>
          <w:rFonts w:ascii="Arial" w:hAnsi="Arial" w:cs="Arial"/>
          <w:sz w:val="24"/>
          <w:szCs w:val="24"/>
          <w:bdr w:val="none" w:sz="0" w:space="0" w:color="auto" w:frame="1"/>
        </w:rPr>
        <w:t xml:space="preserve">Email: </w:t>
      </w:r>
      <w:hyperlink r:id="rId14" w:history="1">
        <w:r w:rsidRPr="00230B79">
          <w:rPr>
            <w:rStyle w:val="Hyperlink"/>
            <w:rFonts w:ascii="Arial" w:hAnsi="Arial" w:cs="Arial"/>
            <w:sz w:val="24"/>
            <w:szCs w:val="24"/>
          </w:rPr>
          <w:t>innesa2@mcmaster.ca</w:t>
        </w:r>
      </w:hyperlink>
    </w:p>
    <w:p w14:paraId="48BCE5F5" w14:textId="77777777" w:rsidR="00BE20CB" w:rsidRPr="004E355E" w:rsidRDefault="00BE20CB" w:rsidP="00286372">
      <w:pPr>
        <w:spacing w:line="360" w:lineRule="auto"/>
        <w:jc w:val="both"/>
        <w:rPr>
          <w:rFonts w:ascii="Arial" w:eastAsia="Times New Roman" w:hAnsi="Arial" w:cs="Arial"/>
          <w:b/>
          <w:bCs/>
          <w:color w:val="0E101A"/>
          <w:sz w:val="24"/>
          <w:szCs w:val="24"/>
          <w:lang w:eastAsia="en-GB"/>
        </w:rPr>
      </w:pPr>
    </w:p>
    <w:p w14:paraId="61CC8C3F" w14:textId="77777777" w:rsidR="005A6403" w:rsidRDefault="005A6403" w:rsidP="00327086">
      <w:pPr>
        <w:pStyle w:val="NormalWeb"/>
        <w:spacing w:after="0" w:line="360" w:lineRule="auto"/>
        <w:jc w:val="both"/>
        <w:rPr>
          <w:rFonts w:ascii="Arial" w:hAnsi="Arial" w:cs="Arial"/>
          <w:b/>
          <w:color w:val="0E101A"/>
        </w:rPr>
      </w:pPr>
    </w:p>
    <w:p w14:paraId="15771587" w14:textId="1E4BECEA" w:rsidR="00327086" w:rsidRPr="004E355E" w:rsidRDefault="00286372" w:rsidP="00327086">
      <w:pPr>
        <w:pStyle w:val="NormalWeb"/>
        <w:spacing w:after="0" w:line="360" w:lineRule="auto"/>
        <w:jc w:val="both"/>
        <w:rPr>
          <w:rFonts w:ascii="Arial" w:hAnsi="Arial" w:cs="Arial"/>
          <w:b/>
          <w:color w:val="0E101A"/>
        </w:rPr>
      </w:pPr>
      <w:r w:rsidRPr="004E355E">
        <w:rPr>
          <w:rFonts w:ascii="Arial" w:hAnsi="Arial" w:cs="Arial"/>
          <w:b/>
          <w:color w:val="0E101A"/>
        </w:rPr>
        <w:lastRenderedPageBreak/>
        <w:t xml:space="preserve">Acknowledgements: </w:t>
      </w:r>
    </w:p>
    <w:p w14:paraId="0431DAC7" w14:textId="77777777" w:rsidR="00286372" w:rsidRPr="004E355E" w:rsidRDefault="00286372" w:rsidP="00286372">
      <w:pPr>
        <w:spacing w:line="360" w:lineRule="auto"/>
        <w:jc w:val="both"/>
        <w:rPr>
          <w:rFonts w:ascii="Arial" w:hAnsi="Arial" w:cs="Arial"/>
          <w:sz w:val="24"/>
          <w:szCs w:val="24"/>
        </w:rPr>
      </w:pPr>
      <w:r w:rsidRPr="004E355E">
        <w:rPr>
          <w:rFonts w:ascii="Arial" w:hAnsi="Arial" w:cs="Arial"/>
          <w:sz w:val="24"/>
          <w:szCs w:val="24"/>
        </w:rPr>
        <w:t xml:space="preserve">This paper is based on the doctoral work of the corresponding author (Hussain, 2022) PhD thesis, University Salford, Available at: </w:t>
      </w:r>
    </w:p>
    <w:p w14:paraId="07A2BC45" w14:textId="77777777" w:rsidR="00286372" w:rsidRPr="004E355E" w:rsidRDefault="00602B8F" w:rsidP="00286372">
      <w:pPr>
        <w:spacing w:line="360" w:lineRule="auto"/>
        <w:jc w:val="both"/>
        <w:rPr>
          <w:rFonts w:ascii="Arial" w:eastAsia="Times New Roman" w:hAnsi="Arial" w:cs="Arial"/>
          <w:color w:val="3383BB"/>
          <w:sz w:val="24"/>
          <w:szCs w:val="24"/>
          <w:u w:val="single"/>
          <w:lang w:eastAsia="en-GB"/>
        </w:rPr>
      </w:pPr>
      <w:hyperlink r:id="rId15" w:history="1">
        <w:r w:rsidR="00286372" w:rsidRPr="004E355E">
          <w:rPr>
            <w:rStyle w:val="Hyperlink"/>
            <w:rFonts w:ascii="Arial" w:eastAsia="Times New Roman" w:hAnsi="Arial" w:cs="Arial"/>
            <w:sz w:val="24"/>
            <w:szCs w:val="24"/>
            <w:lang w:eastAsia="en-GB"/>
          </w:rPr>
          <w:t>https://salford-repository.worktribe.com/output/1562045</w:t>
        </w:r>
      </w:hyperlink>
    </w:p>
    <w:p w14:paraId="091D4A7B" w14:textId="77777777" w:rsidR="00286372" w:rsidRPr="004E355E" w:rsidRDefault="00602B8F" w:rsidP="00286372">
      <w:pPr>
        <w:spacing w:line="360" w:lineRule="auto"/>
        <w:jc w:val="both"/>
        <w:rPr>
          <w:rFonts w:ascii="Arial" w:eastAsia="Times New Roman" w:hAnsi="Arial" w:cs="Arial"/>
          <w:color w:val="3383BB"/>
          <w:sz w:val="24"/>
          <w:szCs w:val="24"/>
          <w:u w:val="single"/>
          <w:lang w:eastAsia="en-GB"/>
        </w:rPr>
      </w:pPr>
      <w:hyperlink r:id="rId16" w:history="1">
        <w:r w:rsidR="00286372" w:rsidRPr="004E355E">
          <w:rPr>
            <w:rStyle w:val="Hyperlink"/>
            <w:rFonts w:ascii="Arial" w:hAnsi="Arial" w:cs="Arial"/>
            <w:sz w:val="24"/>
            <w:szCs w:val="24"/>
          </w:rPr>
          <w:t>https://ethos.bl.uk/OrderDetails.do?uin=uk.bl.ethos.879636</w:t>
        </w:r>
      </w:hyperlink>
    </w:p>
    <w:p w14:paraId="43BF18FD" w14:textId="77777777" w:rsidR="00286372" w:rsidRPr="004E355E" w:rsidRDefault="00286372" w:rsidP="00286372">
      <w:pPr>
        <w:spacing w:line="360" w:lineRule="auto"/>
        <w:jc w:val="both"/>
        <w:rPr>
          <w:rFonts w:ascii="Arial" w:hAnsi="Arial" w:cs="Arial"/>
          <w:sz w:val="24"/>
          <w:szCs w:val="24"/>
        </w:rPr>
      </w:pPr>
      <w:r w:rsidRPr="004E355E">
        <w:rPr>
          <w:rFonts w:ascii="Arial" w:hAnsi="Arial" w:cs="Arial"/>
          <w:sz w:val="24"/>
          <w:szCs w:val="24"/>
        </w:rPr>
        <w:t xml:space="preserve">(Accessed: March 2023). </w:t>
      </w:r>
    </w:p>
    <w:p w14:paraId="152E869E" w14:textId="77777777" w:rsidR="00286372" w:rsidRPr="004E355E" w:rsidRDefault="00286372" w:rsidP="00286372">
      <w:pPr>
        <w:pStyle w:val="NormalWeb"/>
        <w:shd w:val="clear" w:color="auto" w:fill="FFFFFF"/>
        <w:spacing w:after="240" w:line="360" w:lineRule="auto"/>
        <w:jc w:val="both"/>
        <w:rPr>
          <w:rFonts w:ascii="Arial" w:hAnsi="Arial" w:cs="Arial"/>
          <w:b/>
          <w:color w:val="1C1D1E"/>
        </w:rPr>
      </w:pPr>
      <w:r w:rsidRPr="004E355E">
        <w:rPr>
          <w:rFonts w:ascii="Arial" w:hAnsi="Arial" w:cs="Arial"/>
          <w:b/>
          <w:color w:val="1C1D1E"/>
        </w:rPr>
        <w:t>Conflict of Interest Statement:</w:t>
      </w:r>
    </w:p>
    <w:p w14:paraId="34EF13AC" w14:textId="77777777" w:rsidR="00286372" w:rsidRPr="004E355E" w:rsidRDefault="00286372" w:rsidP="00286372">
      <w:pPr>
        <w:pStyle w:val="NormalWeb"/>
        <w:shd w:val="clear" w:color="auto" w:fill="FFFFFF"/>
        <w:spacing w:after="240"/>
        <w:rPr>
          <w:rFonts w:ascii="Arial" w:eastAsiaTheme="minorHAnsi" w:hAnsi="Arial" w:cs="Arial"/>
          <w:lang w:eastAsia="en-US"/>
        </w:rPr>
      </w:pPr>
      <w:r w:rsidRPr="004E355E">
        <w:rPr>
          <w:rFonts w:ascii="Arial" w:hAnsi="Arial" w:cs="Arial"/>
          <w:color w:val="1C1D1E"/>
        </w:rPr>
        <w:t xml:space="preserve">The author(s) declared no conflict of interest with respect to the research. </w:t>
      </w:r>
    </w:p>
    <w:p w14:paraId="52D270C5"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b/>
          <w:color w:val="1C1D1E"/>
          <w:sz w:val="24"/>
          <w:szCs w:val="24"/>
          <w:lang w:eastAsia="en-GB"/>
        </w:rPr>
      </w:pPr>
    </w:p>
    <w:p w14:paraId="6E3D13C0"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b/>
          <w:color w:val="1C1D1E"/>
          <w:sz w:val="24"/>
          <w:szCs w:val="24"/>
          <w:lang w:eastAsia="en-GB"/>
        </w:rPr>
      </w:pPr>
      <w:r w:rsidRPr="004E355E">
        <w:rPr>
          <w:rFonts w:ascii="Arial" w:eastAsia="Times New Roman" w:hAnsi="Arial" w:cs="Arial"/>
          <w:b/>
          <w:color w:val="1C1D1E"/>
          <w:sz w:val="24"/>
          <w:szCs w:val="24"/>
          <w:lang w:eastAsia="en-GB"/>
        </w:rPr>
        <w:t xml:space="preserve">Main Text File: </w:t>
      </w:r>
    </w:p>
    <w:p w14:paraId="382B92F4"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b/>
          <w:bCs/>
          <w:color w:val="0E101A"/>
          <w:sz w:val="24"/>
          <w:szCs w:val="24"/>
          <w:lang w:eastAsia="en-GB"/>
        </w:rPr>
      </w:pPr>
    </w:p>
    <w:p w14:paraId="7AB16B2F"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b/>
          <w:bCs/>
          <w:color w:val="0E101A"/>
          <w:sz w:val="24"/>
          <w:szCs w:val="24"/>
          <w:lang w:eastAsia="en-GB"/>
        </w:rPr>
      </w:pPr>
    </w:p>
    <w:p w14:paraId="0369F465"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b/>
          <w:bCs/>
          <w:color w:val="0E101A"/>
          <w:sz w:val="24"/>
          <w:szCs w:val="24"/>
          <w:lang w:eastAsia="en-GB"/>
        </w:rPr>
      </w:pPr>
      <w:r w:rsidRPr="004E355E">
        <w:rPr>
          <w:rFonts w:ascii="Arial" w:eastAsia="Times New Roman" w:hAnsi="Arial" w:cs="Arial"/>
          <w:b/>
          <w:bCs/>
          <w:color w:val="0E101A"/>
          <w:sz w:val="24"/>
          <w:szCs w:val="24"/>
          <w:lang w:eastAsia="en-GB"/>
        </w:rPr>
        <w:t xml:space="preserve">Abstract: (260 words): </w:t>
      </w:r>
    </w:p>
    <w:p w14:paraId="12D18629" w14:textId="77777777" w:rsidR="00286372" w:rsidRPr="004E355E" w:rsidRDefault="00286372" w:rsidP="00286372">
      <w:pPr>
        <w:spacing w:after="0" w:line="360" w:lineRule="auto"/>
        <w:jc w:val="both"/>
        <w:rPr>
          <w:rFonts w:ascii="Arial" w:hAnsi="Arial" w:cs="Arial"/>
          <w:b/>
          <w:bCs/>
          <w:color w:val="0E101A"/>
          <w:sz w:val="24"/>
          <w:szCs w:val="24"/>
        </w:rPr>
      </w:pPr>
      <w:r w:rsidRPr="004E355E">
        <w:rPr>
          <w:rFonts w:ascii="Arial" w:eastAsia="Times New Roman" w:hAnsi="Arial" w:cs="Arial"/>
          <w:b/>
          <w:bCs/>
          <w:color w:val="0E101A"/>
          <w:sz w:val="24"/>
          <w:szCs w:val="24"/>
          <w:lang w:eastAsia="en-GB"/>
        </w:rPr>
        <w:t xml:space="preserve">            </w:t>
      </w:r>
      <w:r w:rsidRPr="004E355E">
        <w:rPr>
          <w:rStyle w:val="Strong"/>
          <w:rFonts w:ascii="Arial" w:hAnsi="Arial" w:cs="Arial"/>
          <w:color w:val="0E101A"/>
          <w:sz w:val="24"/>
          <w:szCs w:val="24"/>
        </w:rPr>
        <w:t> </w:t>
      </w:r>
      <w:r w:rsidRPr="004E355E">
        <w:rPr>
          <w:rFonts w:ascii="Arial" w:hAnsi="Arial" w:cs="Arial"/>
          <w:sz w:val="24"/>
          <w:szCs w:val="24"/>
        </w:rPr>
        <w:t xml:space="preserve"> The last three Census data highlighted that UK Bangladeshi communities have the worst health outcomes. This includes a higher risk of type two diabetes and heart diseases; both are risk factors for developing vascular dementia. However, little is known about Bangladeshi community members' understandings of dementia, including cultural myths. This paper focuses on the cultural myths, superstitions, and stigma surrounding dementia in an English Bangladeshi community from the direct experiences of people living with dementia, their caregivers, and the views of dementia service providers/stakeholders.  </w:t>
      </w:r>
    </w:p>
    <w:p w14:paraId="0B14809B" w14:textId="77777777" w:rsidR="00286372" w:rsidRPr="004E355E" w:rsidRDefault="00286372" w:rsidP="00286372">
      <w:pPr>
        <w:spacing w:after="0" w:line="360" w:lineRule="auto"/>
        <w:jc w:val="both"/>
        <w:rPr>
          <w:rFonts w:ascii="Arial" w:eastAsia="Times New Roman" w:hAnsi="Arial" w:cs="Arial"/>
          <w:b/>
          <w:bCs/>
          <w:color w:val="0E101A"/>
          <w:sz w:val="24"/>
          <w:szCs w:val="24"/>
          <w:lang w:eastAsia="en-GB"/>
        </w:rPr>
      </w:pPr>
    </w:p>
    <w:p w14:paraId="2C966625" w14:textId="77777777" w:rsidR="00286372" w:rsidRPr="004E355E" w:rsidRDefault="00286372" w:rsidP="00286372">
      <w:pPr>
        <w:pStyle w:val="NormalWeb"/>
        <w:spacing w:before="0" w:after="0" w:line="360" w:lineRule="auto"/>
        <w:jc w:val="both"/>
        <w:rPr>
          <w:rFonts w:ascii="Arial" w:hAnsi="Arial" w:cs="Arial"/>
          <w:color w:val="0E101A"/>
          <w:lang w:eastAsia="en-GB"/>
        </w:rPr>
      </w:pPr>
      <w:r w:rsidRPr="004E355E">
        <w:rPr>
          <w:rFonts w:ascii="Arial" w:hAnsi="Arial" w:cs="Arial"/>
          <w:b/>
          <w:bCs/>
          <w:color w:val="0E101A"/>
          <w:lang w:eastAsia="en-GB"/>
        </w:rPr>
        <w:t xml:space="preserve">            </w:t>
      </w:r>
      <w:r w:rsidRPr="004E355E">
        <w:rPr>
          <w:rFonts w:ascii="Arial" w:hAnsi="Arial" w:cs="Arial"/>
          <w:color w:val="0E101A"/>
          <w:lang w:eastAsia="en-GB"/>
        </w:rPr>
        <w:t xml:space="preserve">This qualitative research was undertaken with three distinct participant groups using semi-structured interviews (n=25), who were recruited from community settings. The first and second participant groups explored the experiences of people with dementia (n=10) and their family caregivers (n=10). The third group examined stakeholders' / service providers' views (n=5). Interviews were recorded digitally and transcribed verbatim. Findings were reached using an interpretive approach, </w:t>
      </w:r>
      <w:r w:rsidRPr="004E355E">
        <w:rPr>
          <w:rFonts w:ascii="Arial" w:hAnsi="Arial" w:cs="Arial"/>
          <w:color w:val="0E101A"/>
          <w:lang w:eastAsia="en-GB"/>
        </w:rPr>
        <w:lastRenderedPageBreak/>
        <w:t xml:space="preserve">emphasising the sense people make in their own lives and experiences and how they frame and understand dementia. </w:t>
      </w:r>
    </w:p>
    <w:p w14:paraId="20D956E3"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4CE6F3D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b/>
          <w:bCs/>
          <w:color w:val="0E101A"/>
          <w:sz w:val="24"/>
          <w:szCs w:val="24"/>
          <w:lang w:eastAsia="en-GB"/>
        </w:rPr>
        <w:t>            </w:t>
      </w:r>
      <w:r w:rsidRPr="004E355E">
        <w:rPr>
          <w:rFonts w:ascii="Arial" w:eastAsia="Times New Roman" w:hAnsi="Arial" w:cs="Arial"/>
          <w:color w:val="0E101A"/>
          <w:sz w:val="24"/>
          <w:szCs w:val="24"/>
          <w:lang w:eastAsia="en-GB"/>
        </w:rPr>
        <w:t>The study revealed that participants with dementia and their caregivers have 'alternative' knowledge about dementia and do not necessarily understand dementia in a Westernised scientific/bio-medical context. Misconceptions about dementia and belief in various myths and superstitions can lead people to go to spiritual healers or practice traditional remedies rather than to their GPs, delaying their dementia diagnosis. </w:t>
      </w:r>
    </w:p>
    <w:p w14:paraId="532573D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5ED9FF2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b/>
          <w:bCs/>
          <w:color w:val="0E101A"/>
          <w:sz w:val="24"/>
          <w:szCs w:val="24"/>
          <w:lang w:eastAsia="en-GB"/>
        </w:rPr>
        <w:t>            </w:t>
      </w:r>
      <w:r w:rsidRPr="004E355E">
        <w:rPr>
          <w:rFonts w:ascii="Arial" w:eastAsia="Times New Roman" w:hAnsi="Arial" w:cs="Arial"/>
          <w:color w:val="0E101A"/>
          <w:sz w:val="24"/>
          <w:szCs w:val="24"/>
          <w:lang w:eastAsia="en-GB"/>
        </w:rPr>
        <w:t>This paper concludes that there is a lack of awareness among the Bangladeshi participants and a need for targeted awareness about dementia to help dispel cultural myths and combat the stigma surrounding dementia within the Bangladeshi community. </w:t>
      </w:r>
    </w:p>
    <w:p w14:paraId="6C1E8BA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6ADF811E"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b/>
          <w:bCs/>
          <w:color w:val="0E101A"/>
          <w:sz w:val="24"/>
          <w:szCs w:val="24"/>
          <w:lang w:eastAsia="en-GB"/>
        </w:rPr>
        <w:t>What is known about this topic: </w:t>
      </w:r>
    </w:p>
    <w:p w14:paraId="1B694FD1" w14:textId="77777777" w:rsidR="00286372" w:rsidRPr="004E355E" w:rsidRDefault="00286372" w:rsidP="00286372">
      <w:pPr>
        <w:numPr>
          <w:ilvl w:val="0"/>
          <w:numId w:val="3"/>
        </w:num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UK Bangladeshis has a higher risk of developing type two diabetes and heart disease; these are risk factors for developing vascular dementia. However, the voice of the people with the condition is not often heard.</w:t>
      </w:r>
    </w:p>
    <w:p w14:paraId="3227B867" w14:textId="77777777" w:rsidR="00286372" w:rsidRPr="004E355E" w:rsidRDefault="00286372" w:rsidP="00286372">
      <w:pPr>
        <w:numPr>
          <w:ilvl w:val="0"/>
          <w:numId w:val="3"/>
        </w:num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Cultural understandings of dementia in this community are limited. </w:t>
      </w:r>
    </w:p>
    <w:p w14:paraId="38DA1917" w14:textId="77777777" w:rsidR="00286372" w:rsidRPr="004E355E" w:rsidRDefault="00286372" w:rsidP="00286372">
      <w:pPr>
        <w:numPr>
          <w:ilvl w:val="0"/>
          <w:numId w:val="3"/>
        </w:num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Little is known about the experiences of stigma surrounding dementia in the Bangladeshi community. </w:t>
      </w:r>
    </w:p>
    <w:p w14:paraId="220160B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w:t>
      </w:r>
    </w:p>
    <w:p w14:paraId="29E94D9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b/>
          <w:bCs/>
          <w:color w:val="0E101A"/>
          <w:sz w:val="24"/>
          <w:szCs w:val="24"/>
          <w:lang w:eastAsia="en-GB"/>
        </w:rPr>
        <w:t>What this paper adds?  </w:t>
      </w:r>
    </w:p>
    <w:p w14:paraId="76534BC9" w14:textId="77777777" w:rsidR="00286372" w:rsidRPr="004E355E" w:rsidRDefault="00286372" w:rsidP="00286372">
      <w:pPr>
        <w:numPr>
          <w:ilvl w:val="0"/>
          <w:numId w:val="4"/>
        </w:num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New insights into misconceptions about dementia and beliefs in various myths and superstitions that exist within a UK Bangladeshi community. </w:t>
      </w:r>
    </w:p>
    <w:p w14:paraId="748F505B" w14:textId="77777777" w:rsidR="00286372" w:rsidRPr="004E355E" w:rsidRDefault="00286372" w:rsidP="00286372">
      <w:pPr>
        <w:numPr>
          <w:ilvl w:val="0"/>
          <w:numId w:val="4"/>
        </w:numPr>
        <w:spacing w:after="0" w:line="240" w:lineRule="auto"/>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Data about how stigma surrounding dementia impacts dementia service use in this community. </w:t>
      </w:r>
    </w:p>
    <w:p w14:paraId="390ABA74" w14:textId="77777777" w:rsidR="00286372" w:rsidRPr="004E355E" w:rsidRDefault="00286372" w:rsidP="00286372">
      <w:pPr>
        <w:numPr>
          <w:ilvl w:val="0"/>
          <w:numId w:val="4"/>
        </w:num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Makes recommendations for policy and practice about how to support living with dementia in the Bangladeshi community in the UK. </w:t>
      </w:r>
    </w:p>
    <w:p w14:paraId="6B9FD6AB" w14:textId="77777777" w:rsidR="00286372" w:rsidRPr="004E355E" w:rsidRDefault="00286372" w:rsidP="00286372">
      <w:pPr>
        <w:spacing w:after="0" w:line="360" w:lineRule="auto"/>
        <w:jc w:val="both"/>
        <w:rPr>
          <w:rFonts w:ascii="Arial" w:eastAsia="Times New Roman" w:hAnsi="Arial" w:cs="Arial"/>
          <w:b/>
          <w:i/>
          <w:color w:val="0E101A"/>
          <w:sz w:val="24"/>
          <w:szCs w:val="24"/>
          <w:lang w:eastAsia="en-GB"/>
        </w:rPr>
      </w:pPr>
    </w:p>
    <w:p w14:paraId="6DFB58DA" w14:textId="77777777" w:rsidR="00286372" w:rsidRPr="004E355E" w:rsidRDefault="00286372" w:rsidP="00286372">
      <w:pPr>
        <w:spacing w:after="0" w:line="360" w:lineRule="auto"/>
        <w:jc w:val="both"/>
        <w:rPr>
          <w:rFonts w:ascii="Arial" w:eastAsia="Times New Roman" w:hAnsi="Arial" w:cs="Arial"/>
          <w:i/>
          <w:color w:val="0E101A"/>
          <w:sz w:val="24"/>
          <w:szCs w:val="24"/>
          <w:lang w:eastAsia="en-GB"/>
        </w:rPr>
      </w:pPr>
      <w:r w:rsidRPr="004E355E">
        <w:rPr>
          <w:rFonts w:ascii="Arial" w:eastAsia="Times New Roman" w:hAnsi="Arial" w:cs="Arial"/>
          <w:b/>
          <w:i/>
          <w:color w:val="0E101A"/>
          <w:sz w:val="24"/>
          <w:szCs w:val="24"/>
          <w:lang w:eastAsia="en-GB"/>
        </w:rPr>
        <w:t>Keywords:</w:t>
      </w:r>
      <w:r w:rsidRPr="004E355E">
        <w:rPr>
          <w:rFonts w:ascii="Arial" w:eastAsia="Times New Roman" w:hAnsi="Arial" w:cs="Arial"/>
          <w:i/>
          <w:color w:val="0E101A"/>
          <w:sz w:val="24"/>
          <w:szCs w:val="24"/>
          <w:lang w:eastAsia="en-GB"/>
        </w:rPr>
        <w:t xml:space="preserve"> Dementia, Knowledge, Myths, Superstition, Stigma, Bangladeshi, South Asian </w:t>
      </w:r>
    </w:p>
    <w:p w14:paraId="30322D0F" w14:textId="77777777" w:rsidR="00286372" w:rsidRPr="004E355E" w:rsidRDefault="00286372" w:rsidP="00286372">
      <w:pPr>
        <w:spacing w:after="0" w:line="360" w:lineRule="auto"/>
        <w:jc w:val="both"/>
        <w:rPr>
          <w:rFonts w:ascii="Arial" w:eastAsia="Times New Roman" w:hAnsi="Arial" w:cs="Arial"/>
          <w:i/>
          <w:color w:val="0E101A"/>
          <w:sz w:val="24"/>
          <w:szCs w:val="24"/>
          <w:lang w:eastAsia="en-GB"/>
        </w:rPr>
      </w:pPr>
      <w:r w:rsidRPr="004E355E">
        <w:rPr>
          <w:rFonts w:ascii="Arial" w:eastAsia="Times New Roman" w:hAnsi="Arial" w:cs="Arial"/>
          <w:b/>
          <w:color w:val="0E101A"/>
          <w:sz w:val="24"/>
          <w:szCs w:val="24"/>
          <w:lang w:eastAsia="en-GB"/>
        </w:rPr>
        <w:t xml:space="preserve">Article: (5,000 words excluding 5 tables and references). </w:t>
      </w:r>
    </w:p>
    <w:p w14:paraId="0FF75931" w14:textId="77777777" w:rsidR="00286372" w:rsidRPr="004E355E" w:rsidRDefault="00286372" w:rsidP="00286372">
      <w:pPr>
        <w:jc w:val="both"/>
        <w:rPr>
          <w:rFonts w:ascii="Arial" w:hAnsi="Arial" w:cs="Arial"/>
          <w:b/>
          <w:i/>
          <w:sz w:val="24"/>
          <w:szCs w:val="24"/>
        </w:rPr>
      </w:pPr>
      <w:r w:rsidRPr="004E355E">
        <w:rPr>
          <w:rFonts w:ascii="Arial" w:hAnsi="Arial" w:cs="Arial"/>
          <w:b/>
          <w:i/>
          <w:sz w:val="24"/>
          <w:szCs w:val="24"/>
        </w:rPr>
        <w:lastRenderedPageBreak/>
        <w:t>‘’Cultural Myths, Superstitions, and Stigma surrounding Dementia in a UK Bangladeshi Community: A Qualitative Study’’.</w:t>
      </w:r>
    </w:p>
    <w:p w14:paraId="1F255DE2" w14:textId="77777777" w:rsidR="00286372" w:rsidRPr="004E355E" w:rsidRDefault="00286372" w:rsidP="00286372">
      <w:pPr>
        <w:rPr>
          <w:rFonts w:ascii="Arial" w:hAnsi="Arial" w:cs="Arial"/>
          <w:b/>
          <w:sz w:val="24"/>
          <w:szCs w:val="24"/>
        </w:rPr>
      </w:pPr>
    </w:p>
    <w:p w14:paraId="778F599A" w14:textId="77777777" w:rsidR="00286372" w:rsidRPr="004E355E" w:rsidRDefault="00286372" w:rsidP="00286372">
      <w:pPr>
        <w:rPr>
          <w:rFonts w:ascii="Arial" w:hAnsi="Arial" w:cs="Arial"/>
          <w:b/>
          <w:sz w:val="24"/>
          <w:szCs w:val="24"/>
        </w:rPr>
      </w:pPr>
      <w:r w:rsidRPr="004E355E">
        <w:rPr>
          <w:rFonts w:ascii="Arial" w:hAnsi="Arial" w:cs="Arial"/>
          <w:b/>
          <w:sz w:val="24"/>
          <w:szCs w:val="24"/>
        </w:rPr>
        <w:t xml:space="preserve">Introduction: </w:t>
      </w:r>
      <w:bookmarkStart w:id="0" w:name="_Hlk137546961"/>
    </w:p>
    <w:p w14:paraId="516D531E" w14:textId="77777777" w:rsidR="00286372" w:rsidRPr="004E355E" w:rsidRDefault="00286372" w:rsidP="00286372">
      <w:pPr>
        <w:tabs>
          <w:tab w:val="left" w:pos="2120"/>
        </w:tabs>
        <w:spacing w:line="360" w:lineRule="auto"/>
        <w:jc w:val="both"/>
        <w:rPr>
          <w:rFonts w:ascii="Arial" w:eastAsia="Times New Roman" w:hAnsi="Arial" w:cs="Arial"/>
          <w:color w:val="0E101A"/>
          <w:sz w:val="24"/>
          <w:szCs w:val="24"/>
          <w:lang w:eastAsia="en-GB"/>
        </w:rPr>
      </w:pPr>
      <w:r w:rsidRPr="004E355E">
        <w:rPr>
          <w:rFonts w:ascii="Arial" w:hAnsi="Arial" w:cs="Arial"/>
          <w:sz w:val="24"/>
          <w:szCs w:val="24"/>
        </w:rPr>
        <w:t>Dementia is the leading cause of death in the UK (The Office for National Statistics/ ONS, 2023). Coronary heart disease is the second preceding cause of death in England and Wales, which is a significant risk factor for dementia (ONS,2023). It is estimated that approximately 944,000 people are living in the UK with dementia (</w:t>
      </w:r>
      <w:hyperlink r:id="rId17" w:tgtFrame="_blank" w:history="1">
        <w:r w:rsidRPr="004E355E">
          <w:rPr>
            <w:rFonts w:ascii="Arial" w:hAnsi="Arial" w:cs="Arial"/>
            <w:color w:val="4A6EE0"/>
            <w:sz w:val="24"/>
            <w:szCs w:val="24"/>
            <w:u w:val="single"/>
          </w:rPr>
          <w:t>www.dementiastatistics</w:t>
        </w:r>
      </w:hyperlink>
      <w:r w:rsidRPr="004E355E">
        <w:rPr>
          <w:rFonts w:ascii="Arial" w:hAnsi="Arial" w:cs="Arial"/>
          <w:color w:val="4A6EE0"/>
          <w:sz w:val="24"/>
          <w:szCs w:val="24"/>
          <w:u w:val="single"/>
        </w:rPr>
        <w:t>.org</w:t>
      </w:r>
      <w:r w:rsidRPr="004E355E">
        <w:rPr>
          <w:rFonts w:ascii="Arial" w:hAnsi="Arial" w:cs="Arial"/>
          <w:sz w:val="24"/>
          <w:szCs w:val="24"/>
        </w:rPr>
        <w:t>). By 2051, this number is predicted to rise to 2 million (Alzheimer’s Society,2021). The cost of dementia in the UK is currently £34.7 billion a year, with an average annual cost of £32,250 per person with the condition (Alzheimer’s Society,2021). </w:t>
      </w:r>
    </w:p>
    <w:p w14:paraId="6A1A8E92" w14:textId="77777777" w:rsidR="00286372" w:rsidRPr="004E355E" w:rsidRDefault="00286372" w:rsidP="00286372">
      <w:pPr>
        <w:tabs>
          <w:tab w:val="left" w:pos="2120"/>
        </w:tabs>
        <w:spacing w:line="360" w:lineRule="auto"/>
        <w:jc w:val="both"/>
        <w:rPr>
          <w:rFonts w:ascii="Arial" w:hAnsi="Arial" w:cs="Arial"/>
          <w:sz w:val="24"/>
          <w:szCs w:val="24"/>
        </w:rPr>
      </w:pPr>
      <w:r w:rsidRPr="004E355E">
        <w:rPr>
          <w:rFonts w:ascii="Arial" w:hAnsi="Arial" w:cs="Arial"/>
          <w:color w:val="0E101A"/>
          <w:sz w:val="24"/>
          <w:szCs w:val="24"/>
          <w:lang w:eastAsia="en-GB"/>
        </w:rPr>
        <w:t>Census data highlighted that the UK Bangladeshi, Pakistani, and White Gypsy communities have the poorest health outcomes across a range of indicators (Census data, 2021; ONS,2023). The average health of 60-year-olds belonging to Gypsies or Irish Travellers, Bangladeshis, like that of a typical 80-year-old (</w:t>
      </w:r>
      <w:r w:rsidRPr="004E355E">
        <w:rPr>
          <w:rFonts w:ascii="Arial" w:hAnsi="Arial" w:cs="Arial"/>
          <w:sz w:val="24"/>
          <w:szCs w:val="24"/>
        </w:rPr>
        <w:t>Watkinson et al., 2021).</w:t>
      </w:r>
      <w:r w:rsidRPr="004E355E">
        <w:rPr>
          <w:rFonts w:ascii="Arial" w:hAnsi="Arial" w:cs="Arial"/>
          <w:color w:val="0E101A"/>
          <w:sz w:val="24"/>
          <w:szCs w:val="24"/>
          <w:lang w:eastAsia="en-GB"/>
        </w:rPr>
        <w:t xml:space="preserve"> In the last three decades, statistics show that Bangladeshis have the highest rates of illnesses in the UK of any ethnic group (Census Data 2001,20212011; Higgins, 2017). There is also evidence to suggest that the Bangladeshi community has the highest risk of developing type 2 diabetes and heart diseases, both of which are important indicators for the development of vascular dementia in old age (Higgins, 2017, p.29). Despite the rapid growth in the number of aging Bangladeshi people living in the UK, very little research has sought to understand the experiences of people with dementia and their cultural understanding of dementia among this minority ethnic group. Previous research has highlighted aspects of caregivers' knowledge of dementia in the Bangladeshi community in England; however, people with the condition were not included in that research; therefore, the voices of people who have been diagnosed with dementia were not heard (Hossain, 2017). Although Hossain (2017) aimed to understand the knowledge and attitudes of people with the condition, his study did not include those individuals with dementia. Despite increasing recognition amongst researchers that people with dementia should be included in the research as active participants (</w:t>
      </w:r>
      <w:proofErr w:type="spellStart"/>
      <w:r w:rsidRPr="004E355E">
        <w:rPr>
          <w:rFonts w:ascii="Arial" w:hAnsi="Arial" w:cs="Arial"/>
          <w:color w:val="0E101A"/>
          <w:sz w:val="24"/>
          <w:szCs w:val="24"/>
          <w:lang w:eastAsia="en-GB"/>
        </w:rPr>
        <w:t>Beuscher</w:t>
      </w:r>
      <w:proofErr w:type="spellEnd"/>
      <w:r w:rsidRPr="004E355E">
        <w:rPr>
          <w:rFonts w:ascii="Arial" w:hAnsi="Arial" w:cs="Arial"/>
          <w:color w:val="0E101A"/>
          <w:sz w:val="24"/>
          <w:szCs w:val="24"/>
          <w:lang w:eastAsia="en-GB"/>
        </w:rPr>
        <w:t xml:space="preserve"> &amp; </w:t>
      </w:r>
      <w:proofErr w:type="spellStart"/>
      <w:r w:rsidRPr="004E355E">
        <w:rPr>
          <w:rFonts w:ascii="Arial" w:hAnsi="Arial" w:cs="Arial"/>
          <w:color w:val="0E101A"/>
          <w:sz w:val="24"/>
          <w:szCs w:val="24"/>
          <w:lang w:eastAsia="en-GB"/>
        </w:rPr>
        <w:t>Grando</w:t>
      </w:r>
      <w:proofErr w:type="spellEnd"/>
      <w:r w:rsidRPr="004E355E">
        <w:rPr>
          <w:rFonts w:ascii="Arial" w:hAnsi="Arial" w:cs="Arial"/>
          <w:color w:val="0E101A"/>
          <w:sz w:val="24"/>
          <w:szCs w:val="24"/>
          <w:lang w:eastAsia="en-GB"/>
        </w:rPr>
        <w:t xml:space="preserve">, 2009), people with the condition within the Bangladeshi community are under-represented in research. </w:t>
      </w:r>
      <w:r w:rsidRPr="004E355E">
        <w:rPr>
          <w:rFonts w:ascii="Arial" w:eastAsia="Times New Roman" w:hAnsi="Arial" w:cs="Arial"/>
          <w:color w:val="0E101A"/>
          <w:sz w:val="24"/>
          <w:szCs w:val="24"/>
          <w:lang w:eastAsia="en-GB"/>
        </w:rPr>
        <w:t xml:space="preserve">In addition, </w:t>
      </w:r>
      <w:r w:rsidRPr="004E355E">
        <w:rPr>
          <w:rFonts w:ascii="Arial" w:eastAsia="Times New Roman" w:hAnsi="Arial" w:cs="Arial"/>
          <w:color w:val="0E101A"/>
          <w:sz w:val="24"/>
          <w:szCs w:val="24"/>
          <w:lang w:eastAsia="en-GB"/>
        </w:rPr>
        <w:lastRenderedPageBreak/>
        <w:t>there have been limited prior studies exploring views about dementia among British Bangladeshis</w:t>
      </w:r>
      <w:r w:rsidRPr="004E355E">
        <w:rPr>
          <w:rFonts w:ascii="Arial" w:hAnsi="Arial" w:cs="Arial"/>
          <w:sz w:val="24"/>
          <w:szCs w:val="24"/>
        </w:rPr>
        <w:t xml:space="preserve">. </w:t>
      </w:r>
    </w:p>
    <w:p w14:paraId="17DC6DBA" w14:textId="77777777" w:rsidR="00286372" w:rsidRPr="004E355E" w:rsidRDefault="00286372" w:rsidP="00286372">
      <w:pPr>
        <w:shd w:val="clear" w:color="auto" w:fill="FFFFFF"/>
        <w:spacing w:before="100" w:beforeAutospacing="1" w:after="100" w:afterAutospacing="1" w:line="240" w:lineRule="auto"/>
        <w:rPr>
          <w:rFonts w:ascii="Arial" w:eastAsia="Calibri Light" w:hAnsi="Arial" w:cs="Arial"/>
          <w:b/>
          <w:sz w:val="24"/>
          <w:szCs w:val="24"/>
          <w:lang w:eastAsia="zh-CN"/>
        </w:rPr>
      </w:pPr>
      <w:r w:rsidRPr="004E355E">
        <w:rPr>
          <w:rFonts w:ascii="Arial" w:eastAsia="Calibri Light" w:hAnsi="Arial" w:cs="Arial"/>
          <w:b/>
          <w:sz w:val="24"/>
          <w:szCs w:val="24"/>
          <w:lang w:eastAsia="zh-CN"/>
        </w:rPr>
        <w:t xml:space="preserve">Context: </w:t>
      </w:r>
    </w:p>
    <w:p w14:paraId="7E6A479E" w14:textId="77777777" w:rsidR="00286372" w:rsidRPr="004E355E" w:rsidRDefault="00286372" w:rsidP="00286372">
      <w:pPr>
        <w:tabs>
          <w:tab w:val="left" w:pos="2120"/>
        </w:tabs>
        <w:spacing w:line="360" w:lineRule="auto"/>
        <w:jc w:val="both"/>
        <w:rPr>
          <w:rFonts w:ascii="Arial" w:hAnsi="Arial" w:cs="Arial"/>
          <w:color w:val="0E101A"/>
          <w:sz w:val="24"/>
          <w:szCs w:val="24"/>
        </w:rPr>
      </w:pPr>
      <w:r w:rsidRPr="004E355E">
        <w:rPr>
          <w:rFonts w:ascii="Arial" w:hAnsi="Arial" w:cs="Arial"/>
          <w:color w:val="0E101A"/>
          <w:sz w:val="24"/>
          <w:szCs w:val="24"/>
        </w:rPr>
        <w:t xml:space="preserve">The UK Bangladeshi community refers to those people in Great Britain who migrated or were born here with roots in Bangladesh. Bangladesh was part of India until 1947 (Van-Schendel, 2020). When British colonial rule ended, the province of Bengal (within India) was partitioned into East Bengal and West Bengal. East Bengal was renamed East Pakistan again in 1947; it eventually gained independence in 1971 from Pakistan and became the sovereign nation of Bangladesh (Van-Schendel, 2020). </w:t>
      </w:r>
      <w:r w:rsidRPr="004E355E">
        <w:rPr>
          <w:rFonts w:ascii="Arial" w:hAnsi="Arial" w:cs="Arial"/>
          <w:sz w:val="24"/>
          <w:szCs w:val="24"/>
        </w:rPr>
        <w:t>Due to a shortage of labour in Great Britain,</w:t>
      </w:r>
      <w:r w:rsidRPr="004E355E">
        <w:rPr>
          <w:rStyle w:val="Strong"/>
          <w:rFonts w:ascii="Arial" w:hAnsi="Arial" w:cs="Arial"/>
          <w:color w:val="0E101A"/>
          <w:sz w:val="24"/>
          <w:szCs w:val="24"/>
        </w:rPr>
        <w:t> </w:t>
      </w:r>
      <w:r w:rsidRPr="004E355E">
        <w:rPr>
          <w:rFonts w:ascii="Arial" w:hAnsi="Arial" w:cs="Arial"/>
          <w:sz w:val="24"/>
          <w:szCs w:val="24"/>
        </w:rPr>
        <w:t>Indians mostly migrated in 1948, as noted by Spencer (2002). In subsequent years, the large-scale settlement of the Pakistani community commenced in 1960 and 1966, while for the Bangladeshis, it was initiated in 1971 following the liberation war (Spencer, 2002).</w:t>
      </w:r>
      <w:r w:rsidRPr="004E355E">
        <w:rPr>
          <w:rStyle w:val="Strong"/>
          <w:rFonts w:ascii="Arial" w:hAnsi="Arial" w:cs="Arial"/>
          <w:color w:val="0E101A"/>
          <w:sz w:val="24"/>
          <w:szCs w:val="24"/>
        </w:rPr>
        <w:t> </w:t>
      </w:r>
      <w:r w:rsidRPr="004E355E">
        <w:rPr>
          <w:rFonts w:ascii="Arial" w:hAnsi="Arial" w:cs="Arial"/>
          <w:sz w:val="24"/>
          <w:szCs w:val="24"/>
        </w:rPr>
        <w:t>Presently, out of 59.6 million of the total population of England and Welsh, 3.1% of Indians, 2.7% of Pakistanis, and 1.15% of Bangladeshis live in the UK (ONS,2023; Census,2021).</w:t>
      </w:r>
      <w:r w:rsidRPr="004E355E">
        <w:rPr>
          <w:rFonts w:ascii="Arial" w:hAnsi="Arial" w:cs="Arial"/>
          <w:color w:val="0E101A"/>
          <w:sz w:val="24"/>
          <w:szCs w:val="24"/>
        </w:rPr>
        <w:t xml:space="preserve"> </w:t>
      </w:r>
      <w:r w:rsidRPr="004E355E">
        <w:rPr>
          <w:rFonts w:ascii="Arial" w:hAnsi="Arial" w:cs="Arial"/>
          <w:sz w:val="24"/>
          <w:szCs w:val="24"/>
        </w:rPr>
        <w:t>Although people from these three nations are commonly categorised as South Asians (SA), they have significant ethnic, socio-demographic, and cultural differences. Studies indicate significant disparities in health, education, and income among them</w:t>
      </w:r>
      <w:r w:rsidRPr="004E355E">
        <w:rPr>
          <w:rStyle w:val="Strong"/>
          <w:rFonts w:ascii="Arial" w:hAnsi="Arial" w:cs="Arial"/>
          <w:color w:val="0E101A"/>
          <w:sz w:val="24"/>
          <w:szCs w:val="24"/>
        </w:rPr>
        <w:t> </w:t>
      </w:r>
      <w:r w:rsidRPr="004E355E">
        <w:rPr>
          <w:rFonts w:ascii="Arial" w:hAnsi="Arial" w:cs="Arial"/>
          <w:sz w:val="24"/>
          <w:szCs w:val="24"/>
        </w:rPr>
        <w:t>(Marmot et al., (2020). Notably, the Bangladeshi community has poorer health compared to all ethnic groups in the UK, although 52% of Indians, 51% of Pakistanis, and 47% of Bangladeshi origin people in England and Welsh reported in the last 2021 Census “very good” health</w:t>
      </w:r>
      <w:r w:rsidRPr="004E355E">
        <w:rPr>
          <w:rFonts w:ascii="Arial" w:hAnsi="Arial" w:cs="Arial"/>
          <w:b/>
          <w:bCs/>
          <w:sz w:val="24"/>
          <w:szCs w:val="24"/>
        </w:rPr>
        <w:t xml:space="preserve"> </w:t>
      </w:r>
      <w:r w:rsidRPr="004E355E">
        <w:rPr>
          <w:rStyle w:val="Strong"/>
          <w:rFonts w:ascii="Arial" w:hAnsi="Arial" w:cs="Arial"/>
          <w:b w:val="0"/>
          <w:bCs w:val="0"/>
          <w:color w:val="0E101A"/>
          <w:sz w:val="24"/>
          <w:szCs w:val="24"/>
        </w:rPr>
        <w:t>(</w:t>
      </w:r>
      <w:hyperlink r:id="rId18" w:tgtFrame="_blank" w:history="1">
        <w:r w:rsidRPr="004E355E">
          <w:rPr>
            <w:rStyle w:val="Strong"/>
            <w:rFonts w:ascii="Arial" w:hAnsi="Arial" w:cs="Arial"/>
            <w:b w:val="0"/>
            <w:bCs w:val="0"/>
            <w:color w:val="0E101A"/>
            <w:sz w:val="24"/>
            <w:szCs w:val="24"/>
          </w:rPr>
          <w:t>www.ons.gov.uk</w:t>
        </w:r>
      </w:hyperlink>
      <w:r w:rsidRPr="004E355E">
        <w:rPr>
          <w:rStyle w:val="Strong"/>
          <w:rFonts w:ascii="Arial" w:hAnsi="Arial" w:cs="Arial"/>
          <w:b w:val="0"/>
          <w:bCs w:val="0"/>
          <w:color w:val="0E101A"/>
          <w:sz w:val="24"/>
          <w:szCs w:val="24"/>
        </w:rPr>
        <w:t>; ONS,2023). </w:t>
      </w:r>
    </w:p>
    <w:p w14:paraId="4E4A6A70" w14:textId="77777777" w:rsidR="00286372" w:rsidRPr="004E355E" w:rsidRDefault="00286372" w:rsidP="00286372">
      <w:pPr>
        <w:pStyle w:val="Heading4"/>
        <w:spacing w:before="0" w:after="0" w:line="360" w:lineRule="auto"/>
        <w:jc w:val="both"/>
        <w:rPr>
          <w:rFonts w:cs="Arial"/>
          <w:b w:val="0"/>
          <w:bCs w:val="0"/>
          <w:i w:val="0"/>
          <w:iCs/>
          <w:color w:val="0E101A"/>
          <w:szCs w:val="24"/>
        </w:rPr>
      </w:pPr>
      <w:r w:rsidRPr="004E355E">
        <w:rPr>
          <w:rFonts w:cs="Arial"/>
          <w:b w:val="0"/>
          <w:bCs w:val="0"/>
          <w:i w:val="0"/>
          <w:iCs/>
          <w:color w:val="0E101A"/>
          <w:szCs w:val="24"/>
        </w:rPr>
        <w:t> </w:t>
      </w:r>
    </w:p>
    <w:p w14:paraId="17E23636" w14:textId="77777777" w:rsidR="00286372" w:rsidRPr="004E355E" w:rsidRDefault="00286372" w:rsidP="00286372">
      <w:pPr>
        <w:pStyle w:val="Heading4"/>
        <w:spacing w:before="0" w:after="0" w:line="360" w:lineRule="auto"/>
        <w:jc w:val="both"/>
        <w:rPr>
          <w:rFonts w:cs="Arial"/>
          <w:b w:val="0"/>
          <w:bCs w:val="0"/>
          <w:i w:val="0"/>
          <w:iCs/>
          <w:color w:val="0E101A"/>
          <w:szCs w:val="24"/>
        </w:rPr>
      </w:pPr>
      <w:r w:rsidRPr="004E355E">
        <w:rPr>
          <w:rFonts w:cs="Arial"/>
          <w:b w:val="0"/>
          <w:bCs w:val="0"/>
          <w:i w:val="0"/>
          <w:iCs/>
          <w:color w:val="0E101A"/>
          <w:szCs w:val="24"/>
        </w:rPr>
        <w:t>The Bangladeshi and Pakistani people are around twice as likely to be in the bottom fifth of incomes than average and have the lowest median household incomes (</w:t>
      </w:r>
      <w:hyperlink r:id="rId19" w:tgtFrame="_blank" w:history="1">
        <w:r w:rsidRPr="004E355E">
          <w:rPr>
            <w:rStyle w:val="Hyperlink"/>
            <w:rFonts w:eastAsia="Calibri Light" w:cs="Arial"/>
            <w:b w:val="0"/>
            <w:bCs w:val="0"/>
            <w:i w:val="0"/>
            <w:iCs/>
            <w:color w:val="4A6EE0"/>
            <w:szCs w:val="24"/>
          </w:rPr>
          <w:t>https://commonslibrary.parliament.uk/income-inequality-by-ethnic-group/</w:t>
        </w:r>
      </w:hyperlink>
      <w:r w:rsidRPr="004E355E">
        <w:rPr>
          <w:rFonts w:cs="Arial"/>
          <w:b w:val="0"/>
          <w:bCs w:val="0"/>
          <w:i w:val="0"/>
          <w:iCs/>
          <w:color w:val="0E101A"/>
          <w:szCs w:val="24"/>
        </w:rPr>
        <w:t xml:space="preserve">). According to the 2021 Census, 78% of Indians, 68% of Pakistanis, and 58% of Bangladeshis reported being economically active; 42% of UK Bangladeshis lacked a regular income (ONS,2023). In terms of household overcrowding, the Bangladeshi community exhibits the highest rates (at 22.5%), while Pakistani households follow at 13.5%, in </w:t>
      </w:r>
      <w:r w:rsidRPr="004E355E">
        <w:rPr>
          <w:rFonts w:cs="Arial"/>
          <w:b w:val="0"/>
          <w:bCs w:val="0"/>
          <w:i w:val="0"/>
          <w:iCs/>
          <w:color w:val="0E101A"/>
          <w:szCs w:val="24"/>
        </w:rPr>
        <w:lastRenderedPageBreak/>
        <w:t>contrast to the lowest rate of 1.7% observed in white British households (</w:t>
      </w:r>
      <w:hyperlink r:id="rId20" w:tgtFrame="_blank" w:history="1">
        <w:r w:rsidRPr="004E355E">
          <w:rPr>
            <w:rStyle w:val="Hyperlink"/>
            <w:rFonts w:eastAsia="Calibri Light" w:cs="Arial"/>
            <w:b w:val="0"/>
            <w:bCs w:val="0"/>
            <w:i w:val="0"/>
            <w:iCs/>
            <w:color w:val="4A6EE0"/>
            <w:szCs w:val="24"/>
          </w:rPr>
          <w:t>www.ethnicity-facts-figures.service.gov.uk/housing/</w:t>
        </w:r>
      </w:hyperlink>
      <w:r w:rsidRPr="004E355E">
        <w:rPr>
          <w:rFonts w:cs="Arial"/>
          <w:b w:val="0"/>
          <w:bCs w:val="0"/>
          <w:i w:val="0"/>
          <w:iCs/>
          <w:color w:val="0E101A"/>
          <w:szCs w:val="24"/>
        </w:rPr>
        <w:t>).</w:t>
      </w:r>
    </w:p>
    <w:p w14:paraId="5C468231" w14:textId="77777777" w:rsidR="00286372" w:rsidRPr="004E355E" w:rsidRDefault="00286372" w:rsidP="00286372">
      <w:pPr>
        <w:pStyle w:val="Heading4"/>
        <w:spacing w:before="0" w:after="0" w:line="360" w:lineRule="auto"/>
        <w:jc w:val="both"/>
        <w:rPr>
          <w:rFonts w:cs="Arial"/>
          <w:b w:val="0"/>
          <w:bCs w:val="0"/>
          <w:i w:val="0"/>
          <w:iCs/>
          <w:color w:val="0E101A"/>
          <w:szCs w:val="24"/>
        </w:rPr>
      </w:pPr>
    </w:p>
    <w:p w14:paraId="17FD8412" w14:textId="77777777" w:rsidR="00286372" w:rsidRPr="004E355E" w:rsidRDefault="00286372" w:rsidP="00286372">
      <w:pPr>
        <w:pStyle w:val="Heading4"/>
        <w:spacing w:before="0" w:after="0" w:line="360" w:lineRule="auto"/>
        <w:jc w:val="both"/>
        <w:rPr>
          <w:rFonts w:cs="Arial"/>
          <w:b w:val="0"/>
          <w:bCs w:val="0"/>
          <w:i w:val="0"/>
          <w:iCs/>
          <w:color w:val="FF0000"/>
          <w:szCs w:val="24"/>
        </w:rPr>
      </w:pPr>
      <w:r w:rsidRPr="004E355E">
        <w:rPr>
          <w:rFonts w:cs="Arial"/>
          <w:b w:val="0"/>
          <w:bCs w:val="0"/>
          <w:i w:val="0"/>
          <w:iCs/>
          <w:color w:val="0E101A"/>
          <w:szCs w:val="24"/>
          <w:lang w:eastAsia="en-GB"/>
        </w:rPr>
        <w:t xml:space="preserve">Further ethnic discrepancies are notable at the occupation level. In 2022, 39.8% of workers from the Indian ethnic group were in 'professional' jobs – the highest percentage out of all ethnic groups in this type of occupation in comparison, while the combined Pakistani and Bangladeshi ethnic group had the lowest representation at 21.9% (ONS, 2022). </w:t>
      </w:r>
    </w:p>
    <w:p w14:paraId="73C05A16" w14:textId="77777777" w:rsidR="00286372" w:rsidRPr="004E355E" w:rsidRDefault="00286372" w:rsidP="00286372">
      <w:pPr>
        <w:rPr>
          <w:rFonts w:ascii="Arial" w:hAnsi="Arial" w:cs="Arial"/>
          <w:sz w:val="24"/>
          <w:szCs w:val="24"/>
          <w:lang w:eastAsia="zh-CN"/>
        </w:rPr>
      </w:pPr>
    </w:p>
    <w:p w14:paraId="354CFCFF" w14:textId="77777777" w:rsidR="00286372" w:rsidRPr="004E355E" w:rsidRDefault="00286372" w:rsidP="00286372">
      <w:pPr>
        <w:shd w:val="clear" w:color="auto" w:fill="FFFFFF"/>
        <w:spacing w:after="0" w:line="360" w:lineRule="auto"/>
        <w:jc w:val="both"/>
        <w:rPr>
          <w:rFonts w:ascii="Arial" w:hAnsi="Arial" w:cs="Arial"/>
          <w:color w:val="FF0000"/>
          <w:sz w:val="24"/>
          <w:szCs w:val="24"/>
        </w:rPr>
      </w:pPr>
      <w:r w:rsidRPr="004E355E">
        <w:rPr>
          <w:rFonts w:ascii="Arial" w:hAnsi="Arial" w:cs="Arial"/>
          <w:color w:val="0E101A"/>
          <w:sz w:val="24"/>
          <w:szCs w:val="24"/>
        </w:rPr>
        <w:t>Dementia means different things to different people depending on their social context (McParland et al., 2017). Research shows that people from the SA communities (including Bangladeshis) remain underrepresented in specialist dementia services (</w:t>
      </w:r>
      <w:proofErr w:type="spellStart"/>
      <w:r w:rsidRPr="004E355E">
        <w:rPr>
          <w:rFonts w:ascii="Arial" w:hAnsi="Arial" w:cs="Arial"/>
          <w:color w:val="0E101A"/>
          <w:sz w:val="24"/>
          <w:szCs w:val="24"/>
        </w:rPr>
        <w:t>Baghirathan</w:t>
      </w:r>
      <w:proofErr w:type="spellEnd"/>
      <w:r w:rsidRPr="004E355E">
        <w:rPr>
          <w:rFonts w:ascii="Arial" w:hAnsi="Arial" w:cs="Arial"/>
          <w:color w:val="0E101A"/>
          <w:sz w:val="24"/>
          <w:szCs w:val="24"/>
        </w:rPr>
        <w:t xml:space="preserve"> et al., 2018), and receive a later diagnosis (Hailstone et al., 2017). They also have misplaced beliefs about dementia, which may keep them from diagnosis and treatment (Regan 2016; </w:t>
      </w:r>
      <w:proofErr w:type="spellStart"/>
      <w:r w:rsidRPr="004E355E">
        <w:rPr>
          <w:rFonts w:ascii="Arial" w:hAnsi="Arial" w:cs="Arial"/>
          <w:color w:val="0E101A"/>
          <w:sz w:val="24"/>
          <w:szCs w:val="24"/>
        </w:rPr>
        <w:t>Mukadam</w:t>
      </w:r>
      <w:proofErr w:type="spellEnd"/>
      <w:r w:rsidRPr="004E355E">
        <w:rPr>
          <w:rFonts w:ascii="Arial" w:hAnsi="Arial" w:cs="Arial"/>
          <w:color w:val="0E101A"/>
          <w:sz w:val="24"/>
          <w:szCs w:val="24"/>
        </w:rPr>
        <w:t xml:space="preserve"> et al. 2015). </w:t>
      </w:r>
    </w:p>
    <w:p w14:paraId="659297FA" w14:textId="77777777" w:rsidR="00286372" w:rsidRPr="004E355E" w:rsidRDefault="00286372" w:rsidP="00286372">
      <w:pPr>
        <w:shd w:val="clear" w:color="auto" w:fill="FFFFFF"/>
        <w:spacing w:after="0" w:line="360" w:lineRule="auto"/>
        <w:jc w:val="both"/>
        <w:rPr>
          <w:rFonts w:ascii="Arial" w:hAnsi="Arial" w:cs="Arial"/>
          <w:color w:val="FF0000"/>
          <w:sz w:val="24"/>
          <w:szCs w:val="24"/>
        </w:rPr>
      </w:pPr>
    </w:p>
    <w:p w14:paraId="43DD4DC0" w14:textId="77777777" w:rsidR="00286372" w:rsidRPr="004E355E" w:rsidRDefault="00286372" w:rsidP="00286372">
      <w:pPr>
        <w:shd w:val="clear" w:color="auto" w:fill="FFFFFF"/>
        <w:spacing w:after="0" w:line="360" w:lineRule="auto"/>
        <w:jc w:val="both"/>
        <w:rPr>
          <w:rFonts w:ascii="Arial" w:hAnsi="Arial" w:cs="Arial"/>
          <w:sz w:val="24"/>
          <w:szCs w:val="24"/>
        </w:rPr>
      </w:pPr>
      <w:r w:rsidRPr="004E355E">
        <w:rPr>
          <w:rFonts w:ascii="Arial" w:hAnsi="Arial" w:cs="Arial"/>
          <w:sz w:val="24"/>
          <w:szCs w:val="24"/>
        </w:rPr>
        <w:t>Hossain (2017) found that there is no synonymous word for ‘dementia’ in Bangla. However, Bangladeshi people often use several Bengali terms to understand dementia, e.g., ‘</w:t>
      </w:r>
      <w:proofErr w:type="spellStart"/>
      <w:r w:rsidRPr="004E355E">
        <w:rPr>
          <w:rFonts w:ascii="Arial" w:hAnsi="Arial" w:cs="Arial"/>
          <w:i/>
          <w:iCs/>
          <w:sz w:val="24"/>
          <w:szCs w:val="24"/>
        </w:rPr>
        <w:t>smoron-shokti</w:t>
      </w:r>
      <w:proofErr w:type="spellEnd"/>
      <w:r w:rsidRPr="004E355E">
        <w:rPr>
          <w:rFonts w:ascii="Arial" w:hAnsi="Arial" w:cs="Arial"/>
          <w:i/>
          <w:iCs/>
          <w:sz w:val="24"/>
          <w:szCs w:val="24"/>
        </w:rPr>
        <w:t xml:space="preserve"> </w:t>
      </w:r>
      <w:proofErr w:type="spellStart"/>
      <w:r w:rsidRPr="004E355E">
        <w:rPr>
          <w:rFonts w:ascii="Arial" w:hAnsi="Arial" w:cs="Arial"/>
          <w:i/>
          <w:iCs/>
          <w:sz w:val="24"/>
          <w:szCs w:val="24"/>
        </w:rPr>
        <w:t>Thakena</w:t>
      </w:r>
      <w:proofErr w:type="spellEnd"/>
      <w:r w:rsidRPr="004E355E">
        <w:rPr>
          <w:rFonts w:ascii="Arial" w:hAnsi="Arial" w:cs="Arial"/>
          <w:i/>
          <w:iCs/>
          <w:sz w:val="24"/>
          <w:szCs w:val="24"/>
        </w:rPr>
        <w:t xml:space="preserve">’ or </w:t>
      </w:r>
      <w:r w:rsidRPr="004E355E">
        <w:rPr>
          <w:rFonts w:ascii="Arial" w:hAnsi="Arial" w:cs="Arial"/>
          <w:sz w:val="24"/>
          <w:szCs w:val="24"/>
        </w:rPr>
        <w:t>‘</w:t>
      </w:r>
      <w:proofErr w:type="spellStart"/>
      <w:r w:rsidRPr="004E355E">
        <w:rPr>
          <w:rFonts w:ascii="Arial" w:hAnsi="Arial" w:cs="Arial"/>
          <w:i/>
          <w:iCs/>
          <w:sz w:val="24"/>
          <w:szCs w:val="24"/>
        </w:rPr>
        <w:t>smoron-shokti</w:t>
      </w:r>
      <w:proofErr w:type="spellEnd"/>
      <w:r w:rsidRPr="004E355E">
        <w:rPr>
          <w:rFonts w:ascii="Arial" w:hAnsi="Arial" w:cs="Arial"/>
          <w:i/>
          <w:iCs/>
          <w:sz w:val="24"/>
          <w:szCs w:val="24"/>
        </w:rPr>
        <w:t xml:space="preserve"> </w:t>
      </w:r>
      <w:proofErr w:type="spellStart"/>
      <w:r w:rsidRPr="004E355E">
        <w:rPr>
          <w:rFonts w:ascii="Arial" w:hAnsi="Arial" w:cs="Arial"/>
          <w:i/>
          <w:iCs/>
          <w:sz w:val="24"/>
          <w:szCs w:val="24"/>
        </w:rPr>
        <w:t>harano</w:t>
      </w:r>
      <w:proofErr w:type="spellEnd"/>
      <w:r w:rsidRPr="004E355E">
        <w:rPr>
          <w:rFonts w:ascii="Arial" w:hAnsi="Arial" w:cs="Arial"/>
          <w:i/>
          <w:iCs/>
          <w:sz w:val="24"/>
          <w:szCs w:val="24"/>
        </w:rPr>
        <w:t>’ or ‘</w:t>
      </w:r>
      <w:proofErr w:type="spellStart"/>
      <w:r w:rsidRPr="004E355E">
        <w:rPr>
          <w:rFonts w:ascii="Arial" w:hAnsi="Arial" w:cs="Arial"/>
          <w:i/>
          <w:iCs/>
          <w:sz w:val="24"/>
          <w:szCs w:val="24"/>
        </w:rPr>
        <w:t>mon-bhula</w:t>
      </w:r>
      <w:proofErr w:type="spellEnd"/>
      <w:r w:rsidRPr="004E355E">
        <w:rPr>
          <w:rFonts w:ascii="Arial" w:hAnsi="Arial" w:cs="Arial"/>
          <w:i/>
          <w:iCs/>
          <w:sz w:val="24"/>
          <w:szCs w:val="24"/>
        </w:rPr>
        <w:t xml:space="preserve">’ </w:t>
      </w:r>
      <w:r w:rsidRPr="004E355E">
        <w:rPr>
          <w:rFonts w:ascii="Arial" w:hAnsi="Arial" w:cs="Arial"/>
          <w:sz w:val="24"/>
          <w:szCs w:val="24"/>
        </w:rPr>
        <w:t xml:space="preserve">(memory lost) (Hossain,2017). </w:t>
      </w:r>
    </w:p>
    <w:p w14:paraId="1BFCA93A" w14:textId="77777777" w:rsidR="00286372" w:rsidRPr="004E355E" w:rsidRDefault="00286372" w:rsidP="00286372">
      <w:pPr>
        <w:shd w:val="clear" w:color="auto" w:fill="FFFFFF"/>
        <w:spacing w:after="0" w:line="360" w:lineRule="auto"/>
        <w:jc w:val="both"/>
        <w:rPr>
          <w:rFonts w:ascii="Arial" w:hAnsi="Arial" w:cs="Arial"/>
          <w:sz w:val="24"/>
          <w:szCs w:val="24"/>
        </w:rPr>
      </w:pPr>
    </w:p>
    <w:p w14:paraId="46F4CDD1" w14:textId="77777777" w:rsidR="00286372" w:rsidRPr="004E355E" w:rsidRDefault="00286372" w:rsidP="00286372">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Some </w:t>
      </w:r>
      <w:r w:rsidRPr="004E355E">
        <w:rPr>
          <w:rFonts w:ascii="Arial" w:eastAsia="Times New Roman" w:hAnsi="Arial" w:cs="Arial"/>
          <w:color w:val="0E101A"/>
          <w:sz w:val="24"/>
          <w:szCs w:val="24"/>
          <w:lang w:eastAsia="en-GB"/>
        </w:rPr>
        <w:t xml:space="preserve">literature suggests that people in SA communities often consider dementia a mental health problem. For example, </w:t>
      </w:r>
      <w:proofErr w:type="spellStart"/>
      <w:r w:rsidRPr="004E355E">
        <w:rPr>
          <w:rFonts w:ascii="Arial" w:eastAsia="Times New Roman" w:hAnsi="Arial" w:cs="Arial"/>
          <w:color w:val="0E101A"/>
          <w:sz w:val="24"/>
          <w:szCs w:val="24"/>
          <w:lang w:eastAsia="en-GB"/>
        </w:rPr>
        <w:t>Atcha</w:t>
      </w:r>
      <w:proofErr w:type="spellEnd"/>
      <w:r w:rsidRPr="004E355E">
        <w:rPr>
          <w:rFonts w:ascii="Arial" w:eastAsia="Times New Roman" w:hAnsi="Arial" w:cs="Arial"/>
          <w:color w:val="0E101A"/>
          <w:sz w:val="24"/>
          <w:szCs w:val="24"/>
          <w:lang w:eastAsia="en-GB"/>
        </w:rPr>
        <w:t xml:space="preserve"> (2018) mentions that almost all her research participants have reported that the concept of dementia is unfamiliar to South Asians; therefore, a person living with dementia is commonly referred to as having gone “</w:t>
      </w:r>
      <w:proofErr w:type="spellStart"/>
      <w:r w:rsidRPr="004E355E">
        <w:rPr>
          <w:rFonts w:ascii="Arial" w:eastAsia="Times New Roman" w:hAnsi="Arial" w:cs="Arial"/>
          <w:i/>
          <w:iCs/>
          <w:color w:val="0E101A"/>
          <w:sz w:val="24"/>
          <w:szCs w:val="24"/>
          <w:lang w:eastAsia="en-GB"/>
        </w:rPr>
        <w:t>Pagal</w:t>
      </w:r>
      <w:proofErr w:type="spellEnd"/>
      <w:r w:rsidRPr="004E355E">
        <w:rPr>
          <w:rFonts w:ascii="Arial" w:eastAsia="Times New Roman" w:hAnsi="Arial" w:cs="Arial"/>
          <w:color w:val="0E101A"/>
          <w:sz w:val="24"/>
          <w:szCs w:val="24"/>
          <w:lang w:eastAsia="en-GB"/>
        </w:rPr>
        <w:t xml:space="preserve">” (insane) or “mad.” Moreover, </w:t>
      </w:r>
      <w:proofErr w:type="spellStart"/>
      <w:r w:rsidRPr="004E355E">
        <w:rPr>
          <w:rFonts w:ascii="Arial" w:eastAsia="Times New Roman" w:hAnsi="Arial" w:cs="Arial"/>
          <w:color w:val="0E101A"/>
          <w:sz w:val="24"/>
          <w:szCs w:val="24"/>
          <w:lang w:eastAsia="en-GB"/>
        </w:rPr>
        <w:t>Atcha</w:t>
      </w:r>
      <w:proofErr w:type="spellEnd"/>
      <w:r w:rsidRPr="004E355E">
        <w:rPr>
          <w:rFonts w:ascii="Arial" w:eastAsia="Times New Roman" w:hAnsi="Arial" w:cs="Arial"/>
          <w:color w:val="0E101A"/>
          <w:sz w:val="24"/>
          <w:szCs w:val="24"/>
          <w:lang w:eastAsia="en-GB"/>
        </w:rPr>
        <w:t xml:space="preserve"> (2018) explores the finding that many participants view dementia as a </w:t>
      </w:r>
      <w:r w:rsidRPr="004E355E">
        <w:rPr>
          <w:rFonts w:ascii="Arial" w:eastAsia="Times New Roman" w:hAnsi="Arial" w:cs="Arial"/>
          <w:i/>
          <w:iCs/>
          <w:color w:val="0E101A"/>
          <w:sz w:val="24"/>
          <w:szCs w:val="24"/>
          <w:lang w:eastAsia="en-GB"/>
        </w:rPr>
        <w:t>jinn</w:t>
      </w:r>
      <w:r w:rsidRPr="004E355E">
        <w:rPr>
          <w:rFonts w:ascii="Arial" w:eastAsia="Times New Roman" w:hAnsi="Arial" w:cs="Arial"/>
          <w:color w:val="0E101A"/>
          <w:sz w:val="24"/>
          <w:szCs w:val="24"/>
          <w:lang w:eastAsia="en-GB"/>
        </w:rPr>
        <w:t xml:space="preserve"> (spirit) possession, and an individual with dementia is “possessed,” “taken over,” or controlled by external forces.  Likewise, </w:t>
      </w:r>
      <w:proofErr w:type="spellStart"/>
      <w:r w:rsidRPr="004E355E">
        <w:rPr>
          <w:rFonts w:ascii="Arial" w:eastAsia="Times New Roman" w:hAnsi="Arial" w:cs="Arial"/>
          <w:color w:val="0E101A"/>
          <w:sz w:val="24"/>
          <w:szCs w:val="24"/>
          <w:lang w:eastAsia="en-GB"/>
        </w:rPr>
        <w:t>Rozario</w:t>
      </w:r>
      <w:proofErr w:type="spellEnd"/>
      <w:r w:rsidRPr="004E355E">
        <w:rPr>
          <w:rFonts w:ascii="Arial" w:eastAsia="Times New Roman" w:hAnsi="Arial" w:cs="Arial"/>
          <w:color w:val="0E101A"/>
          <w:sz w:val="24"/>
          <w:szCs w:val="24"/>
          <w:lang w:eastAsia="en-GB"/>
        </w:rPr>
        <w:t xml:space="preserve"> (2009, p179) states that Bangladeshi Muslim families often categorise all illnesses into two types, either '</w:t>
      </w:r>
      <w:r w:rsidRPr="004E355E">
        <w:rPr>
          <w:rFonts w:ascii="Arial" w:eastAsia="Times New Roman" w:hAnsi="Arial" w:cs="Arial"/>
          <w:i/>
          <w:iCs/>
          <w:color w:val="0E101A"/>
          <w:sz w:val="24"/>
          <w:szCs w:val="24"/>
          <w:lang w:eastAsia="en-GB"/>
        </w:rPr>
        <w:t>Daktari</w:t>
      </w:r>
      <w:r w:rsidRPr="004E355E">
        <w:rPr>
          <w:rFonts w:ascii="Arial" w:eastAsia="Times New Roman" w:hAnsi="Arial" w:cs="Arial"/>
          <w:color w:val="0E101A"/>
          <w:sz w:val="24"/>
          <w:szCs w:val="24"/>
          <w:lang w:eastAsia="en-GB"/>
        </w:rPr>
        <w:t>' (bio-medical) in nature or </w:t>
      </w:r>
      <w:r w:rsidRPr="004E355E">
        <w:rPr>
          <w:rFonts w:ascii="Arial" w:eastAsia="Times New Roman" w:hAnsi="Arial" w:cs="Arial"/>
          <w:i/>
          <w:iCs/>
          <w:color w:val="0E101A"/>
          <w:sz w:val="24"/>
          <w:szCs w:val="24"/>
          <w:lang w:eastAsia="en-GB"/>
        </w:rPr>
        <w:t>'</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i/>
          <w:iCs/>
          <w:color w:val="0E101A"/>
          <w:sz w:val="24"/>
          <w:szCs w:val="24"/>
          <w:lang w:eastAsia="en-GB"/>
        </w:rPr>
        <w:t>' </w:t>
      </w:r>
      <w:r w:rsidRPr="004E355E">
        <w:rPr>
          <w:rFonts w:ascii="Arial" w:eastAsia="Times New Roman" w:hAnsi="Arial" w:cs="Arial"/>
          <w:color w:val="0E101A"/>
          <w:sz w:val="24"/>
          <w:szCs w:val="24"/>
          <w:lang w:eastAsia="en-GB"/>
        </w:rPr>
        <w:t>caused by </w:t>
      </w:r>
      <w:proofErr w:type="spellStart"/>
      <w:r w:rsidRPr="004E355E">
        <w:rPr>
          <w:rFonts w:ascii="Arial" w:eastAsia="Times New Roman" w:hAnsi="Arial" w:cs="Arial"/>
          <w:i/>
          <w:iCs/>
          <w:color w:val="0E101A"/>
          <w:sz w:val="24"/>
          <w:szCs w:val="24"/>
          <w:lang w:eastAsia="en-GB"/>
        </w:rPr>
        <w:t>Jinns</w:t>
      </w:r>
      <w:proofErr w:type="spellEnd"/>
      <w:r w:rsidRPr="004E355E">
        <w:rPr>
          <w:rFonts w:ascii="Arial" w:eastAsia="Times New Roman" w:hAnsi="Arial" w:cs="Arial"/>
          <w:i/>
          <w:iCs/>
          <w:color w:val="0E101A"/>
          <w:sz w:val="24"/>
          <w:szCs w:val="24"/>
          <w:lang w:eastAsia="en-GB"/>
        </w:rPr>
        <w:t> </w:t>
      </w:r>
      <w:r w:rsidRPr="004E355E">
        <w:rPr>
          <w:rFonts w:ascii="Arial" w:eastAsia="Times New Roman" w:hAnsi="Arial" w:cs="Arial"/>
          <w:color w:val="0E101A"/>
          <w:sz w:val="24"/>
          <w:szCs w:val="24"/>
          <w:lang w:eastAsia="en-GB"/>
        </w:rPr>
        <w:t>or </w:t>
      </w:r>
      <w:r w:rsidRPr="004E355E">
        <w:rPr>
          <w:rFonts w:ascii="Arial" w:eastAsia="Times New Roman" w:hAnsi="Arial" w:cs="Arial"/>
          <w:i/>
          <w:iCs/>
          <w:color w:val="0E101A"/>
          <w:sz w:val="24"/>
          <w:szCs w:val="24"/>
          <w:lang w:eastAsia="en-GB"/>
        </w:rPr>
        <w:t>spirits. </w:t>
      </w:r>
      <w:r w:rsidRPr="004E355E">
        <w:rPr>
          <w:rFonts w:ascii="Arial" w:eastAsia="Times New Roman" w:hAnsi="Arial" w:cs="Arial"/>
          <w:color w:val="0E101A"/>
          <w:sz w:val="24"/>
          <w:szCs w:val="24"/>
          <w:lang w:eastAsia="en-GB"/>
        </w:rPr>
        <w:t>They also take the view that medical doctors should treat medical problems, and the Imams or other spiritual practitioners can generally treat '</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color w:val="0E101A"/>
          <w:sz w:val="24"/>
          <w:szCs w:val="24"/>
          <w:lang w:eastAsia="en-GB"/>
        </w:rPr>
        <w:t>' issues (</w:t>
      </w:r>
      <w:proofErr w:type="spellStart"/>
      <w:r w:rsidRPr="004E355E">
        <w:rPr>
          <w:rFonts w:ascii="Arial" w:eastAsia="Times New Roman" w:hAnsi="Arial" w:cs="Arial"/>
          <w:color w:val="0E101A"/>
          <w:sz w:val="24"/>
          <w:szCs w:val="24"/>
          <w:lang w:eastAsia="en-GB"/>
        </w:rPr>
        <w:t>Rozario</w:t>
      </w:r>
      <w:proofErr w:type="spellEnd"/>
      <w:r w:rsidRPr="004E355E">
        <w:rPr>
          <w:rFonts w:ascii="Arial" w:eastAsia="Times New Roman" w:hAnsi="Arial" w:cs="Arial"/>
          <w:color w:val="0E101A"/>
          <w:sz w:val="24"/>
          <w:szCs w:val="24"/>
          <w:lang w:eastAsia="en-GB"/>
        </w:rPr>
        <w:t>, 2009, p.179).</w:t>
      </w:r>
    </w:p>
    <w:p w14:paraId="3888AA29" w14:textId="77777777" w:rsidR="00286372" w:rsidRPr="004E355E" w:rsidRDefault="00286372" w:rsidP="00286372">
      <w:pPr>
        <w:spacing w:line="360" w:lineRule="auto"/>
        <w:jc w:val="both"/>
        <w:rPr>
          <w:rFonts w:ascii="Arial" w:hAnsi="Arial" w:cs="Arial"/>
          <w:sz w:val="24"/>
          <w:szCs w:val="24"/>
          <w:lang w:eastAsia="en-GB"/>
        </w:rPr>
      </w:pPr>
    </w:p>
    <w:p w14:paraId="6DF4BB90"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hAnsi="Arial" w:cs="Arial"/>
          <w:sz w:val="24"/>
          <w:szCs w:val="24"/>
        </w:rPr>
        <w:t>The third research question guiding this study aimed to understand the experiences of dementia stigma by the people with the condition in the Bangladeshi community. Existing literature suggest that people with dementia from the UK Bangladeshis, along with other Black and Asian Minority Ethnic (BAME) communities, are heavily stigmatised. Stigma not only harms self-esteem and may cause distress but also affects social inclusion and can delay the diagnosis of dementia (</w:t>
      </w:r>
      <w:proofErr w:type="spellStart"/>
      <w:r w:rsidRPr="004E355E">
        <w:rPr>
          <w:rFonts w:ascii="Arial" w:hAnsi="Arial" w:cs="Arial"/>
          <w:sz w:val="24"/>
          <w:szCs w:val="24"/>
        </w:rPr>
        <w:t>Mukadam</w:t>
      </w:r>
      <w:proofErr w:type="spellEnd"/>
      <w:r w:rsidRPr="004E355E">
        <w:rPr>
          <w:rFonts w:ascii="Arial" w:hAnsi="Arial" w:cs="Arial"/>
          <w:sz w:val="24"/>
          <w:szCs w:val="24"/>
        </w:rPr>
        <w:t xml:space="preserve"> et al., 2015).  Although</w:t>
      </w:r>
      <w:r w:rsidRPr="004E355E">
        <w:rPr>
          <w:rStyle w:val="Emphasis"/>
          <w:rFonts w:ascii="Arial" w:hAnsi="Arial" w:cs="Arial"/>
          <w:color w:val="0E101A"/>
          <w:sz w:val="24"/>
          <w:szCs w:val="24"/>
        </w:rPr>
        <w:t> </w:t>
      </w:r>
      <w:r w:rsidRPr="004E355E">
        <w:rPr>
          <w:rFonts w:ascii="Arial" w:hAnsi="Arial" w:cs="Arial"/>
          <w:sz w:val="24"/>
          <w:szCs w:val="24"/>
        </w:rPr>
        <w:t xml:space="preserve">Hossain (2017), Hossain et al. (2019), and Hossain &amp; Khan (2019) stated that participants in their study believe there is no stigma attached to dementia in the Bangladeshi community, their findings contradict the majority of South Asian studies, including Parveen et al. (2017), </w:t>
      </w:r>
      <w:proofErr w:type="spellStart"/>
      <w:r w:rsidRPr="004E355E">
        <w:rPr>
          <w:rFonts w:ascii="Arial" w:hAnsi="Arial" w:cs="Arial"/>
          <w:sz w:val="24"/>
          <w:szCs w:val="24"/>
        </w:rPr>
        <w:t>Mukadam</w:t>
      </w:r>
      <w:proofErr w:type="spellEnd"/>
      <w:r w:rsidRPr="004E355E">
        <w:rPr>
          <w:rFonts w:ascii="Arial" w:hAnsi="Arial" w:cs="Arial"/>
          <w:sz w:val="24"/>
          <w:szCs w:val="24"/>
        </w:rPr>
        <w:t xml:space="preserve"> et al., (2012 &amp; 2015), </w:t>
      </w:r>
      <w:proofErr w:type="spellStart"/>
      <w:r w:rsidRPr="004E355E">
        <w:rPr>
          <w:rFonts w:ascii="Arial" w:hAnsi="Arial" w:cs="Arial"/>
          <w:sz w:val="24"/>
          <w:szCs w:val="24"/>
        </w:rPr>
        <w:t>Atcha</w:t>
      </w:r>
      <w:proofErr w:type="spellEnd"/>
      <w:r w:rsidRPr="004E355E">
        <w:rPr>
          <w:rFonts w:ascii="Arial" w:hAnsi="Arial" w:cs="Arial"/>
          <w:sz w:val="24"/>
          <w:szCs w:val="24"/>
        </w:rPr>
        <w:t xml:space="preserve"> (2018), Mackenzie, (2006), </w:t>
      </w:r>
      <w:proofErr w:type="spellStart"/>
      <w:r w:rsidRPr="004E355E">
        <w:rPr>
          <w:rFonts w:ascii="Arial" w:hAnsi="Arial" w:cs="Arial"/>
          <w:sz w:val="24"/>
          <w:szCs w:val="24"/>
        </w:rPr>
        <w:t>Giebel</w:t>
      </w:r>
      <w:proofErr w:type="spellEnd"/>
      <w:r w:rsidRPr="004E355E">
        <w:rPr>
          <w:rFonts w:ascii="Arial" w:hAnsi="Arial" w:cs="Arial"/>
          <w:sz w:val="24"/>
          <w:szCs w:val="24"/>
        </w:rPr>
        <w:t xml:space="preserve"> (2016), Regan (2016), Kenning (2017) and Blakemore et al. (2018). Ahmed et al. (2017) argued that dementia is considered in the Panjabi and Gujarati communities is a ‘taboo’ subject, resulting in stigma and social isolation. There are some similarities between Punjabis (of Pakistan), Gujaratis (of India and Pakistan), and Bangladeshis in lifestyle, food habits, and culture, as historically, Bangladesh was part of India (until 1947) and part of Pakistan (1947-1971) (Van-Schendel, 2020). </w:t>
      </w:r>
    </w:p>
    <w:p w14:paraId="60CC66E4"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t xml:space="preserve"> </w:t>
      </w:r>
    </w:p>
    <w:p w14:paraId="1C94221B" w14:textId="77777777" w:rsidR="00286372" w:rsidRPr="004E355E" w:rsidRDefault="00286372" w:rsidP="00286372">
      <w:pPr>
        <w:shd w:val="clear" w:color="auto" w:fill="FFFFFF"/>
        <w:spacing w:before="100" w:beforeAutospacing="1" w:after="100" w:afterAutospacing="1" w:line="240" w:lineRule="auto"/>
        <w:rPr>
          <w:rFonts w:ascii="Arial" w:eastAsia="Times New Roman" w:hAnsi="Arial" w:cs="Arial"/>
          <w:color w:val="1C1D1E"/>
          <w:sz w:val="24"/>
          <w:szCs w:val="24"/>
          <w:lang w:eastAsia="en-GB"/>
        </w:rPr>
      </w:pPr>
      <w:r w:rsidRPr="004E355E">
        <w:rPr>
          <w:rFonts w:ascii="Arial" w:eastAsia="Calibri Light" w:hAnsi="Arial" w:cs="Arial"/>
          <w:b/>
          <w:sz w:val="24"/>
          <w:szCs w:val="24"/>
          <w:lang w:eastAsia="zh-CN"/>
        </w:rPr>
        <w:t xml:space="preserve">Method:     </w:t>
      </w:r>
    </w:p>
    <w:p w14:paraId="79ED2126" w14:textId="77777777" w:rsidR="00286372" w:rsidRPr="004E355E" w:rsidRDefault="00286372" w:rsidP="00286372">
      <w:pPr>
        <w:suppressAutoHyphens/>
        <w:overflowPunct w:val="0"/>
        <w:spacing w:line="252" w:lineRule="auto"/>
        <w:rPr>
          <w:rFonts w:ascii="Arial" w:eastAsia="Calibri" w:hAnsi="Arial" w:cs="Arial"/>
          <w:sz w:val="24"/>
          <w:szCs w:val="24"/>
          <w:lang w:eastAsia="en-GB"/>
        </w:rPr>
      </w:pPr>
    </w:p>
    <w:p w14:paraId="191DA99D" w14:textId="77777777" w:rsidR="00286372" w:rsidRPr="004E355E" w:rsidRDefault="00286372" w:rsidP="00286372">
      <w:pPr>
        <w:suppressAutoHyphens/>
        <w:overflowPunct w:val="0"/>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The study used a constructivist epistemology grounded in the interpretivist approach of social constructivism. It relies upon the participant's views and experiences (Creswell, 2003). </w:t>
      </w:r>
      <w:bookmarkStart w:id="1" w:name="_Toc120202260"/>
      <w:r w:rsidRPr="004E355E">
        <w:rPr>
          <w:rFonts w:ascii="Arial" w:eastAsia="Times New Roman" w:hAnsi="Arial" w:cs="Arial"/>
          <w:color w:val="0E101A"/>
          <w:sz w:val="24"/>
          <w:szCs w:val="24"/>
          <w:lang w:eastAsia="en-GB"/>
        </w:rPr>
        <w:t>A qualitative research approach was adopted to gain deeper insights into people's lived experiences and the meanings that people make of the events and practices (</w:t>
      </w:r>
      <w:proofErr w:type="spellStart"/>
      <w:r w:rsidRPr="004E355E">
        <w:rPr>
          <w:rFonts w:ascii="Arial" w:eastAsia="Times New Roman" w:hAnsi="Arial" w:cs="Arial"/>
          <w:color w:val="0E101A"/>
          <w:sz w:val="24"/>
          <w:szCs w:val="24"/>
          <w:lang w:eastAsia="en-GB"/>
        </w:rPr>
        <w:t>Muniri</w:t>
      </w:r>
      <w:proofErr w:type="spellEnd"/>
      <w:r w:rsidRPr="004E355E">
        <w:rPr>
          <w:rFonts w:ascii="Arial" w:eastAsia="Times New Roman" w:hAnsi="Arial" w:cs="Arial"/>
          <w:color w:val="0E101A"/>
          <w:sz w:val="24"/>
          <w:szCs w:val="24"/>
          <w:lang w:eastAsia="en-GB"/>
        </w:rPr>
        <w:t>, 2012, p.90) in the contexts they are experienced within (</w:t>
      </w:r>
      <w:proofErr w:type="spellStart"/>
      <w:r w:rsidRPr="004E355E">
        <w:rPr>
          <w:rFonts w:ascii="Arial" w:eastAsia="Times New Roman" w:hAnsi="Arial" w:cs="Arial"/>
          <w:color w:val="0E101A"/>
          <w:sz w:val="24"/>
          <w:szCs w:val="24"/>
          <w:lang w:eastAsia="en-GB"/>
        </w:rPr>
        <w:t>Ormston</w:t>
      </w:r>
      <w:proofErr w:type="spellEnd"/>
      <w:r w:rsidRPr="004E355E">
        <w:rPr>
          <w:rFonts w:ascii="Arial" w:eastAsia="Times New Roman" w:hAnsi="Arial" w:cs="Arial"/>
          <w:color w:val="0E101A"/>
          <w:sz w:val="24"/>
          <w:szCs w:val="24"/>
          <w:lang w:eastAsia="en-GB"/>
        </w:rPr>
        <w:t xml:space="preserve"> et al., 2014). </w:t>
      </w:r>
    </w:p>
    <w:p w14:paraId="2200BAC9" w14:textId="77777777" w:rsidR="00286372" w:rsidRPr="004E355E" w:rsidRDefault="00286372" w:rsidP="00286372">
      <w:pPr>
        <w:suppressAutoHyphens/>
        <w:overflowPunct w:val="0"/>
        <w:spacing w:after="0" w:line="360" w:lineRule="auto"/>
        <w:jc w:val="both"/>
        <w:rPr>
          <w:rFonts w:ascii="Arial" w:eastAsia="Calibri" w:hAnsi="Arial" w:cs="Arial"/>
          <w:sz w:val="24"/>
          <w:szCs w:val="24"/>
          <w:lang w:eastAsia="zh-CN"/>
        </w:rPr>
      </w:pPr>
    </w:p>
    <w:p w14:paraId="110A8731" w14:textId="77777777" w:rsidR="00286372" w:rsidRPr="004E355E" w:rsidRDefault="00286372" w:rsidP="00286372">
      <w:pPr>
        <w:suppressAutoHyphens/>
        <w:overflowPunct w:val="0"/>
        <w:spacing w:after="0" w:line="360" w:lineRule="auto"/>
        <w:jc w:val="both"/>
        <w:rPr>
          <w:rFonts w:ascii="Arial" w:eastAsia="Calibri" w:hAnsi="Arial" w:cs="Arial"/>
          <w:sz w:val="24"/>
          <w:szCs w:val="24"/>
          <w:lang w:eastAsia="zh-CN"/>
        </w:rPr>
      </w:pPr>
      <w:r w:rsidRPr="004E355E">
        <w:rPr>
          <w:rFonts w:ascii="Arial" w:eastAsia="Calibri" w:hAnsi="Arial" w:cs="Arial"/>
          <w:sz w:val="24"/>
          <w:szCs w:val="24"/>
          <w:lang w:eastAsia="zh-CN"/>
        </w:rPr>
        <w:t xml:space="preserve">To recruit dementia service providers/stakeholders, senior managers of seven organisations providing dementia services in the research area were contacted via email and telephone. Five participants participated in the face-to-face semi-structured interviews, while two declined due to their busy schedules. To recruit people with dementia and their family caregivers, posters were displayed inside mosques, </w:t>
      </w:r>
      <w:r w:rsidRPr="004E355E">
        <w:rPr>
          <w:rFonts w:ascii="Arial" w:eastAsia="Calibri" w:hAnsi="Arial" w:cs="Arial"/>
          <w:sz w:val="24"/>
          <w:szCs w:val="24"/>
          <w:lang w:eastAsia="zh-CN"/>
        </w:rPr>
        <w:lastRenderedPageBreak/>
        <w:t>temples, and shops with the appropriate authority's permission. Some Imams/faith leaders and community leaders helped in recruiting participants for this research as gatekeepers. The snowball sampling strategy were also used with the help of some participants and via reference and gatekeeping help.</w:t>
      </w:r>
    </w:p>
    <w:p w14:paraId="5BF111EE" w14:textId="77777777" w:rsidR="00286372" w:rsidRPr="004E355E" w:rsidRDefault="00286372" w:rsidP="00286372">
      <w:pPr>
        <w:suppressAutoHyphens/>
        <w:overflowPunct w:val="0"/>
        <w:spacing w:after="0" w:line="360" w:lineRule="auto"/>
        <w:jc w:val="both"/>
        <w:rPr>
          <w:rFonts w:ascii="Arial" w:eastAsia="Calibri" w:hAnsi="Arial" w:cs="Arial"/>
          <w:sz w:val="24"/>
          <w:szCs w:val="24"/>
          <w:lang w:eastAsia="zh-CN"/>
        </w:rPr>
      </w:pPr>
    </w:p>
    <w:p w14:paraId="4A49BAF7" w14:textId="77777777" w:rsidR="00286372" w:rsidRPr="004E355E" w:rsidRDefault="00286372" w:rsidP="00286372">
      <w:pPr>
        <w:suppressAutoHyphens/>
        <w:overflowPunct w:val="0"/>
        <w:spacing w:after="0" w:line="360" w:lineRule="auto"/>
        <w:jc w:val="both"/>
        <w:rPr>
          <w:rFonts w:ascii="Arial" w:eastAsia="Calibri" w:hAnsi="Arial" w:cs="Arial"/>
          <w:sz w:val="24"/>
          <w:szCs w:val="24"/>
          <w:lang w:eastAsia="zh-CN"/>
        </w:rPr>
      </w:pPr>
      <w:r w:rsidRPr="004E355E">
        <w:rPr>
          <w:rFonts w:ascii="Arial" w:eastAsia="Times New Roman" w:hAnsi="Arial" w:cs="Arial"/>
          <w:color w:val="0E101A"/>
          <w:sz w:val="24"/>
          <w:szCs w:val="24"/>
          <w:lang w:eastAsia="en-GB"/>
        </w:rPr>
        <w:t>This study drew up clear inclusion criteria for the participants with dementia and their family caregivers who were eligible to participate in the research study. Table 1 provides these criteria:</w:t>
      </w:r>
      <w:bookmarkStart w:id="2" w:name="__RefHeading___Toc95930912"/>
      <w:bookmarkEnd w:id="2"/>
    </w:p>
    <w:p w14:paraId="099677F7" w14:textId="77777777" w:rsidR="00286372" w:rsidRPr="004E355E" w:rsidRDefault="00286372" w:rsidP="00286372">
      <w:pPr>
        <w:spacing w:after="200" w:line="240" w:lineRule="auto"/>
        <w:rPr>
          <w:rFonts w:ascii="Arial" w:hAnsi="Arial" w:cs="Arial"/>
          <w:b/>
          <w:sz w:val="24"/>
          <w:szCs w:val="24"/>
          <w:lang w:eastAsia="en-GB"/>
        </w:rPr>
      </w:pPr>
    </w:p>
    <w:p w14:paraId="6C84F739" w14:textId="77777777" w:rsidR="00286372" w:rsidRPr="004E355E" w:rsidRDefault="00286372" w:rsidP="00286372">
      <w:pPr>
        <w:spacing w:after="200" w:line="240" w:lineRule="auto"/>
        <w:rPr>
          <w:rFonts w:ascii="Arial" w:eastAsia="Calibri" w:hAnsi="Arial" w:cs="Arial"/>
          <w:sz w:val="24"/>
          <w:szCs w:val="24"/>
          <w:lang w:eastAsia="zh-CN"/>
        </w:rPr>
      </w:pPr>
      <w:r w:rsidRPr="004E355E">
        <w:rPr>
          <w:rFonts w:ascii="Arial" w:hAnsi="Arial" w:cs="Arial"/>
          <w:b/>
          <w:sz w:val="24"/>
          <w:szCs w:val="24"/>
          <w:lang w:eastAsia="en-GB"/>
        </w:rPr>
        <w:t>Table 1</w:t>
      </w:r>
      <w:r w:rsidRPr="004E355E">
        <w:rPr>
          <w:rFonts w:ascii="Arial" w:hAnsi="Arial" w:cs="Arial"/>
          <w:b/>
          <w:bCs/>
          <w:i/>
          <w:iCs/>
          <w:sz w:val="24"/>
          <w:szCs w:val="24"/>
        </w:rPr>
        <w:t>:</w:t>
      </w:r>
      <w:r w:rsidRPr="004E355E">
        <w:rPr>
          <w:rFonts w:ascii="Arial" w:hAnsi="Arial" w:cs="Arial"/>
          <w:sz w:val="24"/>
          <w:szCs w:val="24"/>
        </w:rPr>
        <w:t xml:space="preserve"> </w:t>
      </w:r>
      <w:r w:rsidRPr="004E355E">
        <w:rPr>
          <w:rFonts w:ascii="Arial" w:hAnsi="Arial" w:cs="Arial"/>
          <w:i/>
          <w:sz w:val="24"/>
          <w:szCs w:val="24"/>
        </w:rPr>
        <w:t>Inclusion criteria</w:t>
      </w:r>
      <w:bookmarkStart w:id="3" w:name="_Hlk110385235"/>
      <w:bookmarkEnd w:id="3"/>
      <w:r w:rsidRPr="004E355E">
        <w:rPr>
          <w:rFonts w:ascii="Arial" w:hAnsi="Arial" w:cs="Arial"/>
          <w:i/>
          <w:sz w:val="24"/>
          <w:szCs w:val="24"/>
        </w:rPr>
        <w:t xml:space="preserve">: </w:t>
      </w:r>
    </w:p>
    <w:tbl>
      <w:tblPr>
        <w:tblStyle w:val="TableGrid"/>
        <w:tblW w:w="0" w:type="auto"/>
        <w:tblLook w:val="04A0" w:firstRow="1" w:lastRow="0" w:firstColumn="1" w:lastColumn="0" w:noHBand="0" w:noVBand="1"/>
      </w:tblPr>
      <w:tblGrid>
        <w:gridCol w:w="9016"/>
      </w:tblGrid>
      <w:tr w:rsidR="00286372" w:rsidRPr="004E355E" w14:paraId="4C00903C" w14:textId="77777777" w:rsidTr="005B687D">
        <w:tc>
          <w:tcPr>
            <w:tcW w:w="9016" w:type="dxa"/>
          </w:tcPr>
          <w:p w14:paraId="440D4443"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 xml:space="preserve">Over 18 years old </w:t>
            </w:r>
          </w:p>
        </w:tc>
      </w:tr>
      <w:tr w:rsidR="00286372" w:rsidRPr="004E355E" w14:paraId="39D02695" w14:textId="77777777" w:rsidTr="005B687D">
        <w:tc>
          <w:tcPr>
            <w:tcW w:w="9016" w:type="dxa"/>
          </w:tcPr>
          <w:p w14:paraId="4CAA3C17"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 xml:space="preserve">UK Bangladeshi living in the research area only </w:t>
            </w:r>
          </w:p>
        </w:tc>
      </w:tr>
      <w:tr w:rsidR="00286372" w:rsidRPr="004E355E" w14:paraId="1831E124" w14:textId="77777777" w:rsidTr="005B687D">
        <w:tc>
          <w:tcPr>
            <w:tcW w:w="9016" w:type="dxa"/>
          </w:tcPr>
          <w:p w14:paraId="0164EF02"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Family caregiver who has been directly involved in the day-to-day activities of the person with a dementia diagnosis given within the previous 2 years.</w:t>
            </w:r>
          </w:p>
        </w:tc>
      </w:tr>
      <w:tr w:rsidR="00286372" w:rsidRPr="004E355E" w14:paraId="54D5BFDE" w14:textId="77777777" w:rsidTr="005B687D">
        <w:tc>
          <w:tcPr>
            <w:tcW w:w="9016" w:type="dxa"/>
          </w:tcPr>
          <w:p w14:paraId="4C96EB82"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Capacity to provide consent to be included in the study.</w:t>
            </w:r>
          </w:p>
        </w:tc>
      </w:tr>
      <w:tr w:rsidR="00286372" w:rsidRPr="004E355E" w14:paraId="3D9210F0" w14:textId="77777777" w:rsidTr="005B687D">
        <w:tc>
          <w:tcPr>
            <w:tcW w:w="9016" w:type="dxa"/>
          </w:tcPr>
          <w:p w14:paraId="272E7D85"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Male, female, transgender</w:t>
            </w:r>
          </w:p>
        </w:tc>
      </w:tr>
      <w:tr w:rsidR="00286372" w:rsidRPr="004E355E" w14:paraId="5679D04B" w14:textId="77777777" w:rsidTr="005B687D">
        <w:tc>
          <w:tcPr>
            <w:tcW w:w="9016" w:type="dxa"/>
          </w:tcPr>
          <w:p w14:paraId="27A094D1"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 xml:space="preserve">People of any faith or no faith </w:t>
            </w:r>
          </w:p>
        </w:tc>
      </w:tr>
      <w:tr w:rsidR="00286372" w:rsidRPr="004E355E" w14:paraId="0D4BC7B0" w14:textId="77777777" w:rsidTr="005B687D">
        <w:tc>
          <w:tcPr>
            <w:tcW w:w="9016" w:type="dxa"/>
          </w:tcPr>
          <w:p w14:paraId="1A38BA32" w14:textId="77777777" w:rsidR="00286372" w:rsidRPr="004E355E" w:rsidRDefault="00286372" w:rsidP="005B687D">
            <w:pPr>
              <w:pStyle w:val="ListParagraph"/>
              <w:numPr>
                <w:ilvl w:val="3"/>
                <w:numId w:val="3"/>
              </w:numPr>
              <w:spacing w:line="240" w:lineRule="auto"/>
              <w:jc w:val="both"/>
              <w:rPr>
                <w:rFonts w:ascii="Arial" w:hAnsi="Arial"/>
                <w:sz w:val="24"/>
                <w:szCs w:val="24"/>
              </w:rPr>
            </w:pPr>
            <w:r w:rsidRPr="004E355E">
              <w:rPr>
                <w:rFonts w:ascii="Arial" w:hAnsi="Arial"/>
                <w:sz w:val="24"/>
                <w:szCs w:val="24"/>
              </w:rPr>
              <w:t xml:space="preserve">Dementia service providers/stakeholders from the research area </w:t>
            </w:r>
          </w:p>
        </w:tc>
      </w:tr>
    </w:tbl>
    <w:p w14:paraId="2F387545" w14:textId="77777777" w:rsidR="00286372" w:rsidRPr="004E355E" w:rsidRDefault="00286372" w:rsidP="00286372">
      <w:pPr>
        <w:suppressAutoHyphens/>
        <w:overflowPunct w:val="0"/>
        <w:spacing w:after="0" w:line="360" w:lineRule="auto"/>
        <w:jc w:val="both"/>
        <w:rPr>
          <w:rFonts w:ascii="Arial" w:eastAsia="Times New Roman" w:hAnsi="Arial" w:cs="Arial"/>
          <w:color w:val="0E101A"/>
          <w:sz w:val="24"/>
          <w:szCs w:val="24"/>
          <w:shd w:val="clear" w:color="auto" w:fill="FFFF00"/>
          <w:lang w:eastAsia="en-GB"/>
        </w:rPr>
      </w:pPr>
    </w:p>
    <w:p w14:paraId="23F792BD" w14:textId="77777777" w:rsidR="00286372" w:rsidRPr="004E355E" w:rsidRDefault="00286372" w:rsidP="00286372">
      <w:pPr>
        <w:suppressAutoHyphens/>
        <w:overflowPunct w:val="0"/>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Semi-structured interviews were conducted in three distinct phases with a total of 25 participants. This number was sufficient to answer the research questions with this in-depth qualitative research.  According to Crouch &amp; McKenzie (2006), 20 or less can be a fair number for qualitative research study.  </w:t>
      </w:r>
    </w:p>
    <w:p w14:paraId="6BC518C0" w14:textId="77777777" w:rsidR="00286372" w:rsidRPr="004E355E" w:rsidRDefault="00286372" w:rsidP="00286372">
      <w:pPr>
        <w:suppressAutoHyphens/>
        <w:overflowPunct w:val="0"/>
        <w:spacing w:after="0" w:line="360" w:lineRule="auto"/>
        <w:jc w:val="both"/>
        <w:rPr>
          <w:rFonts w:ascii="Arial" w:eastAsia="Times New Roman" w:hAnsi="Arial" w:cs="Arial"/>
          <w:color w:val="0E101A"/>
          <w:sz w:val="24"/>
          <w:szCs w:val="24"/>
          <w:lang w:eastAsia="en-GB"/>
        </w:rPr>
      </w:pPr>
    </w:p>
    <w:p w14:paraId="03537185" w14:textId="77777777" w:rsidR="00286372" w:rsidRPr="004E355E" w:rsidRDefault="00286372" w:rsidP="00286372">
      <w:pPr>
        <w:suppressAutoHyphens/>
        <w:overflowPunct w:val="0"/>
        <w:spacing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 xml:space="preserve">This paper examines the knowledge and belief about dementia in a UK Bangladeshi community from three perspectives. (1) Participants with dementia and (2) their family caregivers were interviewed to explore their knowledge, beliefs, and experiences relating to dementia. (3) Those of the stakeholders and service providers were asked to express their experiences and perspectives on understanding of dementia in the above community.  </w:t>
      </w:r>
    </w:p>
    <w:p w14:paraId="3336A0DB" w14:textId="77777777" w:rsidR="00286372" w:rsidRPr="004E355E" w:rsidRDefault="00286372" w:rsidP="00286372">
      <w:pPr>
        <w:suppressAutoHyphens/>
        <w:overflowPunct w:val="0"/>
        <w:spacing w:after="0" w:line="360" w:lineRule="auto"/>
        <w:jc w:val="both"/>
        <w:rPr>
          <w:rFonts w:ascii="Arial" w:hAnsi="Arial" w:cs="Arial"/>
          <w:color w:val="0E101A"/>
          <w:sz w:val="24"/>
          <w:szCs w:val="24"/>
          <w:lang w:eastAsia="en-GB"/>
        </w:rPr>
      </w:pPr>
    </w:p>
    <w:p w14:paraId="7645CBFB" w14:textId="0ED4BE10" w:rsidR="002F190D" w:rsidRPr="004E355E" w:rsidRDefault="00286372" w:rsidP="00286372">
      <w:pPr>
        <w:spacing w:line="360" w:lineRule="auto"/>
        <w:jc w:val="both"/>
        <w:rPr>
          <w:rFonts w:ascii="Arial" w:eastAsia="Times New Roman" w:hAnsi="Arial" w:cs="Arial"/>
          <w:color w:val="0E101A"/>
          <w:sz w:val="24"/>
          <w:szCs w:val="24"/>
          <w:lang w:eastAsia="en-GB"/>
        </w:rPr>
      </w:pPr>
      <w:r w:rsidRPr="004E355E">
        <w:rPr>
          <w:rFonts w:ascii="Arial" w:hAnsi="Arial" w:cs="Arial"/>
          <w:color w:val="0E101A"/>
          <w:sz w:val="24"/>
          <w:szCs w:val="24"/>
        </w:rPr>
        <w:t>Ten people living with dementia from a UK Bangladeshi community have participated in this research study. All were born in Bangladesh and Muslims by faith. Six were male and four were female. Participants were</w:t>
      </w:r>
      <w:r w:rsidRPr="004E355E">
        <w:rPr>
          <w:rFonts w:ascii="Arial" w:eastAsia="Times New Roman" w:hAnsi="Arial" w:cs="Arial"/>
          <w:color w:val="0E101A"/>
          <w:sz w:val="24"/>
          <w:szCs w:val="24"/>
          <w:lang w:eastAsia="en-GB"/>
        </w:rPr>
        <w:t xml:space="preserve"> interviewed alone. An average length of </w:t>
      </w:r>
      <w:r w:rsidRPr="004E355E">
        <w:rPr>
          <w:rFonts w:ascii="Arial" w:eastAsia="Times New Roman" w:hAnsi="Arial" w:cs="Arial"/>
          <w:color w:val="0E101A"/>
          <w:sz w:val="24"/>
          <w:szCs w:val="24"/>
          <w:lang w:eastAsia="en-GB"/>
        </w:rPr>
        <w:lastRenderedPageBreak/>
        <w:t xml:space="preserve">interview with that group were about 45 minutes. All these people with the condition willingly participated in the research, verbally consented, and signed the consent form. The first author had informal discussions with the carers before the meeting to better understand these participants' health conditions. All those participants with dementia had the capacity to give consent. </w:t>
      </w:r>
      <w:r w:rsidR="00FE569C" w:rsidRPr="00FE569C">
        <w:rPr>
          <w:rFonts w:ascii="Arial" w:eastAsia="Times New Roman" w:hAnsi="Arial" w:cs="Arial"/>
          <w:color w:val="0E101A"/>
          <w:sz w:val="24"/>
          <w:szCs w:val="24"/>
          <w:lang w:eastAsia="en-GB"/>
        </w:rPr>
        <w:t>Table 2 presents the demographic information of individuals with dementia from the Bangladeshi community who participated in the research investigation.</w:t>
      </w:r>
    </w:p>
    <w:p w14:paraId="2C1BD09A" w14:textId="77777777" w:rsidR="00286372" w:rsidRPr="004E355E" w:rsidRDefault="00286372" w:rsidP="00286372">
      <w:pPr>
        <w:spacing w:after="200" w:line="240" w:lineRule="auto"/>
        <w:rPr>
          <w:sz w:val="18"/>
          <w:szCs w:val="18"/>
        </w:rPr>
      </w:pPr>
      <w:r w:rsidRPr="004E355E">
        <w:rPr>
          <w:rStyle w:val="Strong"/>
          <w:rFonts w:ascii="Arial" w:hAnsi="Arial" w:cs="Arial"/>
          <w:color w:val="0E101A"/>
          <w:sz w:val="24"/>
          <w:szCs w:val="24"/>
        </w:rPr>
        <w:t>Table 2:</w:t>
      </w:r>
      <w:r w:rsidRPr="004E355E">
        <w:rPr>
          <w:rStyle w:val="Strong"/>
          <w:rFonts w:ascii="Arial" w:hAnsi="Arial" w:cs="Arial"/>
          <w:b w:val="0"/>
          <w:bCs w:val="0"/>
          <w:color w:val="0E101A"/>
          <w:sz w:val="24"/>
          <w:szCs w:val="24"/>
        </w:rPr>
        <w:t> </w:t>
      </w:r>
      <w:r w:rsidRPr="004E355E">
        <w:rPr>
          <w:rStyle w:val="Emphasis"/>
          <w:rFonts w:ascii="Arial" w:hAnsi="Arial" w:cs="Arial"/>
          <w:color w:val="0E101A"/>
          <w:sz w:val="24"/>
          <w:szCs w:val="24"/>
        </w:rPr>
        <w:t xml:space="preserve">Demographics of the participants living with dementia. </w:t>
      </w:r>
    </w:p>
    <w:tbl>
      <w:tblPr>
        <w:tblStyle w:val="TableGrid"/>
        <w:tblW w:w="0" w:type="auto"/>
        <w:tblLook w:val="04A0" w:firstRow="1" w:lastRow="0" w:firstColumn="1" w:lastColumn="0" w:noHBand="0" w:noVBand="1"/>
      </w:tblPr>
      <w:tblGrid>
        <w:gridCol w:w="1737"/>
        <w:gridCol w:w="1377"/>
        <w:gridCol w:w="2343"/>
      </w:tblGrid>
      <w:tr w:rsidR="00286372" w:rsidRPr="004E355E" w14:paraId="06E0731E" w14:textId="77777777" w:rsidTr="005B687D">
        <w:tc>
          <w:tcPr>
            <w:tcW w:w="1737" w:type="dxa"/>
          </w:tcPr>
          <w:p w14:paraId="421E7026" w14:textId="77777777" w:rsidR="00286372" w:rsidRPr="004E355E" w:rsidRDefault="00286372" w:rsidP="005B687D">
            <w:pPr>
              <w:spacing w:line="360" w:lineRule="auto"/>
              <w:jc w:val="center"/>
              <w:rPr>
                <w:rFonts w:ascii="Arial" w:hAnsi="Arial" w:cs="Arial"/>
                <w:sz w:val="24"/>
                <w:szCs w:val="24"/>
                <w:lang w:eastAsia="en-GB"/>
              </w:rPr>
            </w:pPr>
            <w:proofErr w:type="spellStart"/>
            <w:r w:rsidRPr="004E355E">
              <w:rPr>
                <w:rFonts w:ascii="Arial" w:hAnsi="Arial" w:cs="Arial"/>
                <w:sz w:val="24"/>
                <w:szCs w:val="24"/>
                <w:lang w:eastAsia="en-GB"/>
              </w:rPr>
              <w:t>PLwD</w:t>
            </w:r>
            <w:proofErr w:type="spellEnd"/>
            <w:r w:rsidRPr="004E355E">
              <w:rPr>
                <w:rFonts w:ascii="Arial" w:hAnsi="Arial" w:cs="Arial"/>
                <w:sz w:val="24"/>
                <w:szCs w:val="24"/>
                <w:lang w:eastAsia="en-GB"/>
              </w:rPr>
              <w:t>/</w:t>
            </w:r>
          </w:p>
          <w:p w14:paraId="24C1313B"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Pseudonyms</w:t>
            </w:r>
          </w:p>
          <w:p w14:paraId="228A6C97"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(n=10)</w:t>
            </w:r>
          </w:p>
        </w:tc>
        <w:tc>
          <w:tcPr>
            <w:tcW w:w="1377" w:type="dxa"/>
          </w:tcPr>
          <w:p w14:paraId="3374B3A0" w14:textId="77777777" w:rsidR="00286372" w:rsidRPr="004E355E" w:rsidRDefault="00286372" w:rsidP="005B687D">
            <w:pPr>
              <w:spacing w:line="360" w:lineRule="auto"/>
              <w:jc w:val="center"/>
              <w:rPr>
                <w:rFonts w:ascii="Arial" w:hAnsi="Arial" w:cs="Arial"/>
                <w:sz w:val="24"/>
                <w:szCs w:val="24"/>
                <w:lang w:eastAsia="en-GB"/>
              </w:rPr>
            </w:pPr>
            <w:r w:rsidRPr="004E355E">
              <w:rPr>
                <w:rFonts w:ascii="Arial" w:hAnsi="Arial" w:cs="Arial"/>
                <w:sz w:val="24"/>
                <w:szCs w:val="24"/>
                <w:lang w:eastAsia="en-GB"/>
              </w:rPr>
              <w:t xml:space="preserve">Gender </w:t>
            </w:r>
          </w:p>
        </w:tc>
        <w:tc>
          <w:tcPr>
            <w:tcW w:w="2343" w:type="dxa"/>
          </w:tcPr>
          <w:p w14:paraId="1F1BC1A4"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Age range </w:t>
            </w:r>
          </w:p>
        </w:tc>
      </w:tr>
      <w:tr w:rsidR="00286372" w:rsidRPr="004E355E" w14:paraId="653319FC" w14:textId="77777777" w:rsidTr="005B687D">
        <w:tc>
          <w:tcPr>
            <w:tcW w:w="1737" w:type="dxa"/>
          </w:tcPr>
          <w:p w14:paraId="6BAD04C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Salam</w:t>
            </w:r>
          </w:p>
        </w:tc>
        <w:tc>
          <w:tcPr>
            <w:tcW w:w="1377" w:type="dxa"/>
          </w:tcPr>
          <w:p w14:paraId="679C95E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val="restart"/>
          </w:tcPr>
          <w:p w14:paraId="7D2F18C7"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80-85 = 3</w:t>
            </w:r>
          </w:p>
          <w:p w14:paraId="12D6790A"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75-80 = 2</w:t>
            </w:r>
          </w:p>
          <w:p w14:paraId="48EE3A17"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70-75= 1</w:t>
            </w:r>
          </w:p>
          <w:p w14:paraId="76376CC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65-70 = 1</w:t>
            </w:r>
          </w:p>
          <w:p w14:paraId="4755FC9E"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60-65 = 2</w:t>
            </w:r>
          </w:p>
          <w:p w14:paraId="48C914E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55-60 = 1 </w:t>
            </w:r>
          </w:p>
        </w:tc>
      </w:tr>
      <w:tr w:rsidR="00286372" w:rsidRPr="004E355E" w14:paraId="32E91029" w14:textId="77777777" w:rsidTr="005B687D">
        <w:tc>
          <w:tcPr>
            <w:tcW w:w="1737" w:type="dxa"/>
          </w:tcPr>
          <w:p w14:paraId="7478CA5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Jabbar</w:t>
            </w:r>
          </w:p>
        </w:tc>
        <w:tc>
          <w:tcPr>
            <w:tcW w:w="1377" w:type="dxa"/>
          </w:tcPr>
          <w:p w14:paraId="58F82840"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tcPr>
          <w:p w14:paraId="432D10C4"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17C809BC" w14:textId="77777777" w:rsidTr="005B687D">
        <w:tc>
          <w:tcPr>
            <w:tcW w:w="1737" w:type="dxa"/>
          </w:tcPr>
          <w:p w14:paraId="321DD062"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Amina</w:t>
            </w:r>
          </w:p>
        </w:tc>
        <w:tc>
          <w:tcPr>
            <w:tcW w:w="1377" w:type="dxa"/>
          </w:tcPr>
          <w:p w14:paraId="3CD01120"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343" w:type="dxa"/>
            <w:vMerge/>
          </w:tcPr>
          <w:p w14:paraId="152DC415"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16870324" w14:textId="77777777" w:rsidTr="005B687D">
        <w:tc>
          <w:tcPr>
            <w:tcW w:w="1737" w:type="dxa"/>
          </w:tcPr>
          <w:p w14:paraId="702A3C4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Hasan</w:t>
            </w:r>
          </w:p>
        </w:tc>
        <w:tc>
          <w:tcPr>
            <w:tcW w:w="1377" w:type="dxa"/>
          </w:tcPr>
          <w:p w14:paraId="1F5828FF"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tcPr>
          <w:p w14:paraId="14297C02"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38F86581" w14:textId="77777777" w:rsidTr="005B687D">
        <w:tc>
          <w:tcPr>
            <w:tcW w:w="1737" w:type="dxa"/>
          </w:tcPr>
          <w:p w14:paraId="54902836"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Yusuf</w:t>
            </w:r>
          </w:p>
        </w:tc>
        <w:tc>
          <w:tcPr>
            <w:tcW w:w="1377" w:type="dxa"/>
          </w:tcPr>
          <w:p w14:paraId="396378EF"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tcPr>
          <w:p w14:paraId="38233015"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1170B398" w14:textId="77777777" w:rsidTr="005B687D">
        <w:tc>
          <w:tcPr>
            <w:tcW w:w="1737" w:type="dxa"/>
          </w:tcPr>
          <w:p w14:paraId="2C5AD178"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Hajira</w:t>
            </w:r>
            <w:proofErr w:type="spellEnd"/>
          </w:p>
        </w:tc>
        <w:tc>
          <w:tcPr>
            <w:tcW w:w="1377" w:type="dxa"/>
          </w:tcPr>
          <w:p w14:paraId="3322A6A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343" w:type="dxa"/>
            <w:vMerge/>
          </w:tcPr>
          <w:p w14:paraId="535F7DFA"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00CABBC9" w14:textId="77777777" w:rsidTr="005B687D">
        <w:tc>
          <w:tcPr>
            <w:tcW w:w="1737" w:type="dxa"/>
          </w:tcPr>
          <w:p w14:paraId="2BA6848B"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Alom</w:t>
            </w:r>
            <w:proofErr w:type="spellEnd"/>
          </w:p>
        </w:tc>
        <w:tc>
          <w:tcPr>
            <w:tcW w:w="1377" w:type="dxa"/>
          </w:tcPr>
          <w:p w14:paraId="2E37966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tcPr>
          <w:p w14:paraId="2592837B"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51AD162B" w14:textId="77777777" w:rsidTr="005B687D">
        <w:tc>
          <w:tcPr>
            <w:tcW w:w="1737" w:type="dxa"/>
          </w:tcPr>
          <w:p w14:paraId="7C92C709"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Nisa</w:t>
            </w:r>
            <w:proofErr w:type="spellEnd"/>
            <w:r w:rsidRPr="004E355E">
              <w:rPr>
                <w:rFonts w:ascii="Arial" w:hAnsi="Arial" w:cs="Arial"/>
                <w:sz w:val="18"/>
                <w:szCs w:val="18"/>
                <w:lang w:eastAsia="en-GB"/>
              </w:rPr>
              <w:t xml:space="preserve"> </w:t>
            </w:r>
          </w:p>
        </w:tc>
        <w:tc>
          <w:tcPr>
            <w:tcW w:w="1377" w:type="dxa"/>
          </w:tcPr>
          <w:p w14:paraId="25EAAD3E"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343" w:type="dxa"/>
            <w:vMerge/>
          </w:tcPr>
          <w:p w14:paraId="3704E40A"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32423978" w14:textId="77777777" w:rsidTr="005B687D">
        <w:tc>
          <w:tcPr>
            <w:tcW w:w="1737" w:type="dxa"/>
          </w:tcPr>
          <w:p w14:paraId="783854D9"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Sharifa</w:t>
            </w:r>
          </w:p>
        </w:tc>
        <w:tc>
          <w:tcPr>
            <w:tcW w:w="1377" w:type="dxa"/>
          </w:tcPr>
          <w:p w14:paraId="241BF1E2"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343" w:type="dxa"/>
            <w:vMerge/>
          </w:tcPr>
          <w:p w14:paraId="5F1B380D"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5854D035" w14:textId="77777777" w:rsidTr="005B687D">
        <w:tc>
          <w:tcPr>
            <w:tcW w:w="1737" w:type="dxa"/>
          </w:tcPr>
          <w:p w14:paraId="31A375E7"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Fozlu</w:t>
            </w:r>
            <w:proofErr w:type="spellEnd"/>
          </w:p>
        </w:tc>
        <w:tc>
          <w:tcPr>
            <w:tcW w:w="1377" w:type="dxa"/>
          </w:tcPr>
          <w:p w14:paraId="66EEF96E"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343" w:type="dxa"/>
            <w:vMerge/>
          </w:tcPr>
          <w:p w14:paraId="78E3DAFB" w14:textId="77777777" w:rsidR="00286372" w:rsidRPr="004E355E" w:rsidRDefault="00286372" w:rsidP="005B687D">
            <w:pPr>
              <w:spacing w:line="360" w:lineRule="auto"/>
              <w:jc w:val="both"/>
              <w:rPr>
                <w:rFonts w:ascii="Arial" w:hAnsi="Arial" w:cs="Arial"/>
                <w:sz w:val="18"/>
                <w:szCs w:val="18"/>
                <w:lang w:eastAsia="en-GB"/>
              </w:rPr>
            </w:pPr>
          </w:p>
        </w:tc>
      </w:tr>
    </w:tbl>
    <w:p w14:paraId="48C4795D" w14:textId="77777777" w:rsidR="00286372" w:rsidRPr="004E355E" w:rsidRDefault="00286372" w:rsidP="00286372"/>
    <w:p w14:paraId="3470C525" w14:textId="0B1F835B" w:rsidR="00286372" w:rsidRDefault="00286372" w:rsidP="00286372">
      <w:pPr>
        <w:spacing w:line="360" w:lineRule="auto"/>
        <w:jc w:val="both"/>
        <w:rPr>
          <w:rFonts w:ascii="Arial" w:hAnsi="Arial" w:cs="Arial"/>
          <w:color w:val="0E101A"/>
          <w:sz w:val="24"/>
          <w:szCs w:val="24"/>
          <w:lang w:eastAsia="en-GB"/>
        </w:rPr>
      </w:pPr>
      <w:bookmarkStart w:id="4" w:name="__RefHeading___Toc95930916"/>
      <w:bookmarkEnd w:id="4"/>
      <w:r w:rsidRPr="004E355E">
        <w:rPr>
          <w:rFonts w:ascii="Arial" w:hAnsi="Arial" w:cs="Arial"/>
          <w:color w:val="0E101A"/>
          <w:sz w:val="24"/>
          <w:szCs w:val="24"/>
          <w:lang w:eastAsia="en-GB"/>
        </w:rPr>
        <w:t>Ten caregivers of people living with dementia from eight different families from the same community participated in this research. Six were male, and four were female. Seven care partner participants were born in Bangladesh but raised in the UK, and three carers were born in England. Like participants with dementia, all family caregivers were Muslims.</w:t>
      </w:r>
      <w:r w:rsidR="00A61E3E">
        <w:rPr>
          <w:rFonts w:ascii="Arial" w:hAnsi="Arial" w:cs="Arial"/>
          <w:color w:val="0E101A"/>
          <w:sz w:val="24"/>
          <w:szCs w:val="24"/>
          <w:lang w:eastAsia="en-GB"/>
        </w:rPr>
        <w:t xml:space="preserve"> </w:t>
      </w:r>
      <w:r w:rsidR="00A61E3E" w:rsidRPr="00A61E3E">
        <w:rPr>
          <w:rFonts w:ascii="Arial" w:hAnsi="Arial" w:cs="Arial"/>
          <w:color w:val="0E101A"/>
          <w:sz w:val="24"/>
          <w:szCs w:val="24"/>
          <w:lang w:eastAsia="en-GB"/>
        </w:rPr>
        <w:t>Table 3 illustrates the demographics of those family caregivers of people with dementia from the Bangladeshi community who provided care for their loved ones and participated in this research.</w:t>
      </w:r>
    </w:p>
    <w:p w14:paraId="1659AAC7" w14:textId="77777777" w:rsidR="006D384E" w:rsidRPr="004E355E" w:rsidRDefault="006D384E" w:rsidP="00286372">
      <w:pPr>
        <w:spacing w:line="360" w:lineRule="auto"/>
        <w:jc w:val="both"/>
        <w:rPr>
          <w:rFonts w:ascii="Arial" w:eastAsia="Times New Roman" w:hAnsi="Arial" w:cs="Arial"/>
          <w:color w:val="0E101A"/>
          <w:sz w:val="24"/>
          <w:szCs w:val="24"/>
          <w:lang w:eastAsia="en-GB"/>
        </w:rPr>
      </w:pPr>
    </w:p>
    <w:p w14:paraId="6547E68B" w14:textId="77777777" w:rsidR="00286372" w:rsidRPr="004E355E" w:rsidRDefault="00286372" w:rsidP="00286372">
      <w:pPr>
        <w:spacing w:after="200" w:line="240" w:lineRule="auto"/>
        <w:rPr>
          <w:sz w:val="18"/>
          <w:szCs w:val="18"/>
        </w:rPr>
      </w:pPr>
      <w:r w:rsidRPr="004E355E">
        <w:rPr>
          <w:rStyle w:val="Strong"/>
          <w:rFonts w:ascii="Arial" w:hAnsi="Arial" w:cs="Arial"/>
          <w:color w:val="0E101A"/>
          <w:sz w:val="24"/>
          <w:szCs w:val="24"/>
        </w:rPr>
        <w:t>Table 3:</w:t>
      </w:r>
      <w:r w:rsidRPr="004E355E">
        <w:rPr>
          <w:rStyle w:val="Strong"/>
          <w:rFonts w:ascii="Arial" w:hAnsi="Arial" w:cs="Arial"/>
          <w:b w:val="0"/>
          <w:bCs w:val="0"/>
          <w:color w:val="0E101A"/>
          <w:sz w:val="24"/>
          <w:szCs w:val="24"/>
        </w:rPr>
        <w:t> </w:t>
      </w:r>
      <w:r w:rsidRPr="004E355E">
        <w:rPr>
          <w:rStyle w:val="Emphasis"/>
          <w:rFonts w:ascii="Arial" w:hAnsi="Arial" w:cs="Arial"/>
          <w:color w:val="0E101A"/>
          <w:sz w:val="24"/>
          <w:szCs w:val="24"/>
        </w:rPr>
        <w:t xml:space="preserve">Demographics of the caregivers who provided care for their family members who have dementia. </w:t>
      </w:r>
    </w:p>
    <w:tbl>
      <w:tblPr>
        <w:tblStyle w:val="TableGrid"/>
        <w:tblW w:w="0" w:type="auto"/>
        <w:tblLook w:val="04A0" w:firstRow="1" w:lastRow="0" w:firstColumn="1" w:lastColumn="0" w:noHBand="0" w:noVBand="1"/>
      </w:tblPr>
      <w:tblGrid>
        <w:gridCol w:w="1707"/>
        <w:gridCol w:w="1295"/>
        <w:gridCol w:w="2159"/>
        <w:gridCol w:w="1858"/>
        <w:gridCol w:w="1997"/>
      </w:tblGrid>
      <w:tr w:rsidR="00286372" w:rsidRPr="004E355E" w14:paraId="34A4B260" w14:textId="77777777" w:rsidTr="005B687D">
        <w:tc>
          <w:tcPr>
            <w:tcW w:w="1707" w:type="dxa"/>
          </w:tcPr>
          <w:p w14:paraId="126454FD" w14:textId="77777777" w:rsidR="00286372" w:rsidRPr="004E355E" w:rsidRDefault="00286372" w:rsidP="005B687D">
            <w:pPr>
              <w:spacing w:line="360" w:lineRule="auto"/>
              <w:jc w:val="center"/>
              <w:rPr>
                <w:rFonts w:ascii="Arial" w:hAnsi="Arial" w:cs="Arial"/>
                <w:sz w:val="24"/>
                <w:szCs w:val="24"/>
                <w:lang w:eastAsia="en-GB"/>
              </w:rPr>
            </w:pPr>
            <w:proofErr w:type="spellStart"/>
            <w:r w:rsidRPr="004E355E">
              <w:rPr>
                <w:rFonts w:ascii="Arial" w:hAnsi="Arial" w:cs="Arial"/>
                <w:sz w:val="24"/>
                <w:szCs w:val="24"/>
                <w:lang w:eastAsia="en-GB"/>
              </w:rPr>
              <w:lastRenderedPageBreak/>
              <w:t>PLwD</w:t>
            </w:r>
            <w:proofErr w:type="spellEnd"/>
            <w:r w:rsidRPr="004E355E">
              <w:rPr>
                <w:rFonts w:ascii="Arial" w:hAnsi="Arial" w:cs="Arial"/>
                <w:sz w:val="24"/>
                <w:szCs w:val="24"/>
                <w:lang w:eastAsia="en-GB"/>
              </w:rPr>
              <w:t>/</w:t>
            </w:r>
          </w:p>
          <w:p w14:paraId="2E1D365E"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Pseudonyms</w:t>
            </w:r>
          </w:p>
          <w:p w14:paraId="31BB806D"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(n=10)</w:t>
            </w:r>
          </w:p>
        </w:tc>
        <w:tc>
          <w:tcPr>
            <w:tcW w:w="1295" w:type="dxa"/>
          </w:tcPr>
          <w:p w14:paraId="013AABFE" w14:textId="77777777" w:rsidR="00286372" w:rsidRPr="004E355E" w:rsidRDefault="00286372" w:rsidP="005B687D">
            <w:pPr>
              <w:spacing w:line="360" w:lineRule="auto"/>
              <w:jc w:val="center"/>
              <w:rPr>
                <w:rFonts w:ascii="Arial" w:hAnsi="Arial" w:cs="Arial"/>
                <w:sz w:val="24"/>
                <w:szCs w:val="24"/>
                <w:lang w:eastAsia="en-GB"/>
              </w:rPr>
            </w:pPr>
            <w:r w:rsidRPr="004E355E">
              <w:rPr>
                <w:rFonts w:ascii="Arial" w:hAnsi="Arial" w:cs="Arial"/>
                <w:sz w:val="24"/>
                <w:szCs w:val="24"/>
                <w:lang w:eastAsia="en-GB"/>
              </w:rPr>
              <w:t xml:space="preserve">Gender </w:t>
            </w:r>
          </w:p>
        </w:tc>
        <w:tc>
          <w:tcPr>
            <w:tcW w:w="2159" w:type="dxa"/>
          </w:tcPr>
          <w:p w14:paraId="42E4F34F" w14:textId="77777777" w:rsidR="00286372" w:rsidRPr="004E355E" w:rsidRDefault="00286372" w:rsidP="005B687D">
            <w:pPr>
              <w:spacing w:line="360" w:lineRule="auto"/>
              <w:rPr>
                <w:rFonts w:ascii="Arial" w:hAnsi="Arial" w:cs="Arial"/>
                <w:sz w:val="24"/>
                <w:szCs w:val="24"/>
                <w:lang w:eastAsia="en-GB"/>
              </w:rPr>
            </w:pPr>
            <w:r w:rsidRPr="004E355E">
              <w:rPr>
                <w:rFonts w:ascii="Arial" w:hAnsi="Arial" w:cs="Arial"/>
                <w:sz w:val="24"/>
                <w:szCs w:val="24"/>
              </w:rPr>
              <w:t>Relationship with the person who they cared for</w:t>
            </w:r>
          </w:p>
        </w:tc>
        <w:tc>
          <w:tcPr>
            <w:tcW w:w="1858" w:type="dxa"/>
          </w:tcPr>
          <w:p w14:paraId="6456F4D7"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Born in </w:t>
            </w:r>
          </w:p>
        </w:tc>
        <w:tc>
          <w:tcPr>
            <w:tcW w:w="1997" w:type="dxa"/>
          </w:tcPr>
          <w:p w14:paraId="76FBCAEC"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Age range </w:t>
            </w:r>
          </w:p>
        </w:tc>
      </w:tr>
      <w:tr w:rsidR="00286372" w:rsidRPr="004E355E" w14:paraId="00A056EB" w14:textId="77777777" w:rsidTr="005B687D">
        <w:tc>
          <w:tcPr>
            <w:tcW w:w="1707" w:type="dxa"/>
          </w:tcPr>
          <w:p w14:paraId="2D5BE36B"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Akram </w:t>
            </w:r>
          </w:p>
        </w:tc>
        <w:tc>
          <w:tcPr>
            <w:tcW w:w="1295" w:type="dxa"/>
          </w:tcPr>
          <w:p w14:paraId="393051D8"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0DC09A5F"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Father</w:t>
            </w:r>
          </w:p>
        </w:tc>
        <w:tc>
          <w:tcPr>
            <w:tcW w:w="1858" w:type="dxa"/>
          </w:tcPr>
          <w:p w14:paraId="30EEEC41"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val="restart"/>
          </w:tcPr>
          <w:p w14:paraId="58EA46D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60-65 = 1</w:t>
            </w:r>
          </w:p>
          <w:p w14:paraId="2EAD708A"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55-60 = 1</w:t>
            </w:r>
          </w:p>
          <w:p w14:paraId="4EC33952"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50-55 = 1</w:t>
            </w:r>
          </w:p>
          <w:p w14:paraId="327ADAC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45-50 = 2</w:t>
            </w:r>
          </w:p>
          <w:p w14:paraId="2E28C669"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40-45 = 1 </w:t>
            </w:r>
          </w:p>
          <w:p w14:paraId="6D507F1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35-40= 3 </w:t>
            </w:r>
          </w:p>
          <w:p w14:paraId="442954A0"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30-35= 1 </w:t>
            </w:r>
          </w:p>
        </w:tc>
      </w:tr>
      <w:tr w:rsidR="00286372" w:rsidRPr="004E355E" w14:paraId="0966E45F" w14:textId="77777777" w:rsidTr="005B687D">
        <w:tc>
          <w:tcPr>
            <w:tcW w:w="1707" w:type="dxa"/>
          </w:tcPr>
          <w:p w14:paraId="22333237"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Hafsa </w:t>
            </w:r>
          </w:p>
        </w:tc>
        <w:tc>
          <w:tcPr>
            <w:tcW w:w="1295" w:type="dxa"/>
          </w:tcPr>
          <w:p w14:paraId="211A2E57"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159" w:type="dxa"/>
          </w:tcPr>
          <w:p w14:paraId="04709417" w14:textId="77777777" w:rsidR="00286372" w:rsidRPr="004E355E" w:rsidRDefault="00286372" w:rsidP="005B687D">
            <w:pPr>
              <w:spacing w:line="360" w:lineRule="auto"/>
              <w:rPr>
                <w:rFonts w:ascii="Arial" w:hAnsi="Arial" w:cs="Arial"/>
                <w:sz w:val="18"/>
                <w:szCs w:val="18"/>
                <w:lang w:eastAsia="en-GB"/>
              </w:rPr>
            </w:pPr>
            <w:r w:rsidRPr="004E355E">
              <w:rPr>
                <w:rFonts w:ascii="Arial" w:hAnsi="Arial" w:cs="Arial"/>
                <w:sz w:val="18"/>
                <w:szCs w:val="18"/>
              </w:rPr>
              <w:t xml:space="preserve">Daughter &amp; Father </w:t>
            </w:r>
          </w:p>
        </w:tc>
        <w:tc>
          <w:tcPr>
            <w:tcW w:w="1858" w:type="dxa"/>
          </w:tcPr>
          <w:p w14:paraId="6DEDF55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England </w:t>
            </w:r>
          </w:p>
        </w:tc>
        <w:tc>
          <w:tcPr>
            <w:tcW w:w="1997" w:type="dxa"/>
            <w:vMerge/>
          </w:tcPr>
          <w:p w14:paraId="5CE99E33"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3D41B56D" w14:textId="77777777" w:rsidTr="005B687D">
        <w:tc>
          <w:tcPr>
            <w:tcW w:w="1707" w:type="dxa"/>
          </w:tcPr>
          <w:p w14:paraId="4B53BBD2"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Shahid </w:t>
            </w:r>
          </w:p>
        </w:tc>
        <w:tc>
          <w:tcPr>
            <w:tcW w:w="1295" w:type="dxa"/>
          </w:tcPr>
          <w:p w14:paraId="665940A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09132171"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Father</w:t>
            </w:r>
          </w:p>
        </w:tc>
        <w:tc>
          <w:tcPr>
            <w:tcW w:w="1858" w:type="dxa"/>
          </w:tcPr>
          <w:p w14:paraId="3DF69171"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England </w:t>
            </w:r>
          </w:p>
        </w:tc>
        <w:tc>
          <w:tcPr>
            <w:tcW w:w="1997" w:type="dxa"/>
            <w:vMerge/>
          </w:tcPr>
          <w:p w14:paraId="37366807"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4402121E" w14:textId="77777777" w:rsidTr="005B687D">
        <w:tc>
          <w:tcPr>
            <w:tcW w:w="1707" w:type="dxa"/>
          </w:tcPr>
          <w:p w14:paraId="1CD9EB1F"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Bilkis</w:t>
            </w:r>
            <w:proofErr w:type="spellEnd"/>
            <w:r w:rsidRPr="004E355E">
              <w:rPr>
                <w:rFonts w:ascii="Arial" w:hAnsi="Arial" w:cs="Arial"/>
                <w:sz w:val="18"/>
                <w:szCs w:val="18"/>
                <w:lang w:eastAsia="en-GB"/>
              </w:rPr>
              <w:t xml:space="preserve"> </w:t>
            </w:r>
          </w:p>
        </w:tc>
        <w:tc>
          <w:tcPr>
            <w:tcW w:w="1295" w:type="dxa"/>
          </w:tcPr>
          <w:p w14:paraId="6F1DB38A"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159" w:type="dxa"/>
          </w:tcPr>
          <w:p w14:paraId="617DA693" w14:textId="77777777" w:rsidR="00286372" w:rsidRPr="004E355E" w:rsidRDefault="00286372" w:rsidP="005B687D">
            <w:pPr>
              <w:spacing w:line="360" w:lineRule="auto"/>
              <w:rPr>
                <w:rFonts w:ascii="Arial" w:hAnsi="Arial" w:cs="Arial"/>
                <w:sz w:val="18"/>
                <w:szCs w:val="18"/>
                <w:lang w:eastAsia="en-GB"/>
              </w:rPr>
            </w:pPr>
            <w:r w:rsidRPr="004E355E">
              <w:rPr>
                <w:rFonts w:ascii="Arial" w:hAnsi="Arial" w:cs="Arial"/>
                <w:sz w:val="18"/>
                <w:szCs w:val="18"/>
              </w:rPr>
              <w:t xml:space="preserve">Spouse </w:t>
            </w:r>
          </w:p>
        </w:tc>
        <w:tc>
          <w:tcPr>
            <w:tcW w:w="1858" w:type="dxa"/>
          </w:tcPr>
          <w:p w14:paraId="2C6C2F8B"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4D68AEAD"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75F5417A" w14:textId="77777777" w:rsidTr="005B687D">
        <w:tc>
          <w:tcPr>
            <w:tcW w:w="1707" w:type="dxa"/>
          </w:tcPr>
          <w:p w14:paraId="1E7DD8A0"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Akhlaq</w:t>
            </w:r>
            <w:proofErr w:type="spellEnd"/>
            <w:r w:rsidRPr="004E355E">
              <w:rPr>
                <w:rFonts w:ascii="Arial" w:hAnsi="Arial" w:cs="Arial"/>
                <w:sz w:val="18"/>
                <w:szCs w:val="18"/>
                <w:lang w:eastAsia="en-GB"/>
              </w:rPr>
              <w:t xml:space="preserve"> </w:t>
            </w:r>
          </w:p>
        </w:tc>
        <w:tc>
          <w:tcPr>
            <w:tcW w:w="1295" w:type="dxa"/>
          </w:tcPr>
          <w:p w14:paraId="5CEC2FCA"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6BF24507"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Father</w:t>
            </w:r>
          </w:p>
        </w:tc>
        <w:tc>
          <w:tcPr>
            <w:tcW w:w="1858" w:type="dxa"/>
          </w:tcPr>
          <w:p w14:paraId="484F05EB"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England </w:t>
            </w:r>
          </w:p>
        </w:tc>
        <w:tc>
          <w:tcPr>
            <w:tcW w:w="1997" w:type="dxa"/>
            <w:vMerge/>
          </w:tcPr>
          <w:p w14:paraId="1AA2E343"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2F97B221" w14:textId="77777777" w:rsidTr="005B687D">
        <w:tc>
          <w:tcPr>
            <w:tcW w:w="1707" w:type="dxa"/>
          </w:tcPr>
          <w:p w14:paraId="5CDDD1B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Shuman </w:t>
            </w:r>
          </w:p>
        </w:tc>
        <w:tc>
          <w:tcPr>
            <w:tcW w:w="1295" w:type="dxa"/>
          </w:tcPr>
          <w:p w14:paraId="44C43992"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36E15DD2"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Mother</w:t>
            </w:r>
          </w:p>
        </w:tc>
        <w:tc>
          <w:tcPr>
            <w:tcW w:w="1858" w:type="dxa"/>
          </w:tcPr>
          <w:p w14:paraId="7ED91B9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6A03D1E2"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631F0EF7" w14:textId="77777777" w:rsidTr="005B687D">
        <w:tc>
          <w:tcPr>
            <w:tcW w:w="1707" w:type="dxa"/>
          </w:tcPr>
          <w:p w14:paraId="69996C76"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Muslima </w:t>
            </w:r>
          </w:p>
        </w:tc>
        <w:tc>
          <w:tcPr>
            <w:tcW w:w="1295" w:type="dxa"/>
          </w:tcPr>
          <w:p w14:paraId="3DE2C7DB"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159" w:type="dxa"/>
          </w:tcPr>
          <w:p w14:paraId="4019DFFF"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rPr>
              <w:t>Spouse</w:t>
            </w:r>
          </w:p>
        </w:tc>
        <w:tc>
          <w:tcPr>
            <w:tcW w:w="1858" w:type="dxa"/>
          </w:tcPr>
          <w:p w14:paraId="3BB2FF6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5CFCA3A6"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1C426256" w14:textId="77777777" w:rsidTr="005B687D">
        <w:tc>
          <w:tcPr>
            <w:tcW w:w="1707" w:type="dxa"/>
          </w:tcPr>
          <w:p w14:paraId="398DF6A4" w14:textId="77777777" w:rsidR="00286372" w:rsidRPr="004E355E" w:rsidRDefault="00286372" w:rsidP="005B687D">
            <w:pPr>
              <w:spacing w:line="360" w:lineRule="auto"/>
              <w:rPr>
                <w:rFonts w:ascii="Arial" w:hAnsi="Arial" w:cs="Arial"/>
                <w:sz w:val="18"/>
                <w:szCs w:val="18"/>
                <w:lang w:eastAsia="en-GB"/>
              </w:rPr>
            </w:pPr>
            <w:proofErr w:type="spellStart"/>
            <w:r w:rsidRPr="004E355E">
              <w:rPr>
                <w:rFonts w:ascii="Arial" w:hAnsi="Arial" w:cs="Arial"/>
                <w:sz w:val="18"/>
                <w:szCs w:val="18"/>
                <w:lang w:eastAsia="en-GB"/>
              </w:rPr>
              <w:t>Mustaque</w:t>
            </w:r>
            <w:proofErr w:type="spellEnd"/>
          </w:p>
        </w:tc>
        <w:tc>
          <w:tcPr>
            <w:tcW w:w="1295" w:type="dxa"/>
          </w:tcPr>
          <w:p w14:paraId="163BD469"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10508A07"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Father</w:t>
            </w:r>
          </w:p>
        </w:tc>
        <w:tc>
          <w:tcPr>
            <w:tcW w:w="1858" w:type="dxa"/>
          </w:tcPr>
          <w:p w14:paraId="7CCBE5C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353A6506"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61DA039C" w14:textId="77777777" w:rsidTr="005B687D">
        <w:tc>
          <w:tcPr>
            <w:tcW w:w="1707" w:type="dxa"/>
          </w:tcPr>
          <w:p w14:paraId="39C337D6"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Tahira</w:t>
            </w:r>
            <w:proofErr w:type="spellEnd"/>
            <w:r w:rsidRPr="004E355E">
              <w:rPr>
                <w:rFonts w:ascii="Arial" w:hAnsi="Arial" w:cs="Arial"/>
                <w:sz w:val="18"/>
                <w:szCs w:val="18"/>
                <w:lang w:eastAsia="en-GB"/>
              </w:rPr>
              <w:t xml:space="preserve"> </w:t>
            </w:r>
          </w:p>
        </w:tc>
        <w:tc>
          <w:tcPr>
            <w:tcW w:w="1295" w:type="dxa"/>
          </w:tcPr>
          <w:p w14:paraId="1141E83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Female </w:t>
            </w:r>
          </w:p>
        </w:tc>
        <w:tc>
          <w:tcPr>
            <w:tcW w:w="2159" w:type="dxa"/>
          </w:tcPr>
          <w:p w14:paraId="2876F0F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rPr>
              <w:t xml:space="preserve">Daughter &amp; Mother </w:t>
            </w:r>
          </w:p>
        </w:tc>
        <w:tc>
          <w:tcPr>
            <w:tcW w:w="1858" w:type="dxa"/>
          </w:tcPr>
          <w:p w14:paraId="7606B274"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79F908F8"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06FBB64E" w14:textId="77777777" w:rsidTr="005B687D">
        <w:tc>
          <w:tcPr>
            <w:tcW w:w="1707" w:type="dxa"/>
          </w:tcPr>
          <w:p w14:paraId="03C958B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Jamil </w:t>
            </w:r>
          </w:p>
        </w:tc>
        <w:tc>
          <w:tcPr>
            <w:tcW w:w="1295" w:type="dxa"/>
          </w:tcPr>
          <w:p w14:paraId="5E5CD3D8"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Male </w:t>
            </w:r>
          </w:p>
        </w:tc>
        <w:tc>
          <w:tcPr>
            <w:tcW w:w="2159" w:type="dxa"/>
          </w:tcPr>
          <w:p w14:paraId="2A37F93C" w14:textId="77777777" w:rsidR="00286372" w:rsidRPr="004E355E" w:rsidRDefault="00286372" w:rsidP="005B687D">
            <w:pPr>
              <w:widowControl w:val="0"/>
              <w:spacing w:line="360" w:lineRule="auto"/>
              <w:rPr>
                <w:rFonts w:ascii="Arial" w:hAnsi="Arial" w:cs="Arial"/>
                <w:sz w:val="18"/>
                <w:szCs w:val="18"/>
              </w:rPr>
            </w:pPr>
            <w:r w:rsidRPr="004E355E">
              <w:rPr>
                <w:rFonts w:ascii="Arial" w:hAnsi="Arial" w:cs="Arial"/>
                <w:sz w:val="18"/>
                <w:szCs w:val="18"/>
              </w:rPr>
              <w:t>Son &amp; Mother</w:t>
            </w:r>
          </w:p>
        </w:tc>
        <w:tc>
          <w:tcPr>
            <w:tcW w:w="1858" w:type="dxa"/>
          </w:tcPr>
          <w:p w14:paraId="40613EA0"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Bangladesh </w:t>
            </w:r>
          </w:p>
        </w:tc>
        <w:tc>
          <w:tcPr>
            <w:tcW w:w="1997" w:type="dxa"/>
            <w:vMerge/>
          </w:tcPr>
          <w:p w14:paraId="6DAC5311" w14:textId="77777777" w:rsidR="00286372" w:rsidRPr="004E355E" w:rsidRDefault="00286372" w:rsidP="005B687D">
            <w:pPr>
              <w:spacing w:line="360" w:lineRule="auto"/>
              <w:jc w:val="both"/>
              <w:rPr>
                <w:rFonts w:ascii="Arial" w:hAnsi="Arial" w:cs="Arial"/>
                <w:sz w:val="18"/>
                <w:szCs w:val="18"/>
                <w:lang w:eastAsia="en-GB"/>
              </w:rPr>
            </w:pPr>
          </w:p>
        </w:tc>
      </w:tr>
    </w:tbl>
    <w:p w14:paraId="018D7D05" w14:textId="77777777" w:rsidR="00286372" w:rsidRPr="004E355E" w:rsidRDefault="00286372" w:rsidP="00286372">
      <w:pPr>
        <w:spacing w:line="360" w:lineRule="auto"/>
        <w:jc w:val="both"/>
        <w:rPr>
          <w:rFonts w:ascii="Arial" w:eastAsia="Times New Roman" w:hAnsi="Arial" w:cs="Arial"/>
          <w:color w:val="0E101A"/>
          <w:sz w:val="24"/>
          <w:szCs w:val="24"/>
          <w:lang w:eastAsia="en-GB"/>
        </w:rPr>
      </w:pPr>
    </w:p>
    <w:p w14:paraId="60E983B7" w14:textId="537AD04F" w:rsidR="006D384E" w:rsidRPr="004E355E" w:rsidRDefault="00286372" w:rsidP="00286372">
      <w:pPr>
        <w:spacing w:line="360" w:lineRule="auto"/>
        <w:jc w:val="both"/>
        <w:rPr>
          <w:rFonts w:ascii="Arial" w:eastAsia="Times New Roman" w:hAnsi="Arial" w:cs="Arial"/>
          <w:color w:val="0E101A"/>
          <w:sz w:val="24"/>
          <w:szCs w:val="24"/>
          <w:lang w:eastAsia="en-GB"/>
        </w:rPr>
      </w:pPr>
      <w:r w:rsidRPr="004E355E">
        <w:rPr>
          <w:rFonts w:ascii="Arial" w:hAnsi="Arial" w:cs="Arial"/>
          <w:sz w:val="24"/>
          <w:szCs w:val="24"/>
          <w:lang w:eastAsia="en-GB"/>
        </w:rPr>
        <w:t xml:space="preserve">Five service providers comprised participant-group three, from the research area participated in this phase of the study. Four were Muslims, and one service provider was Hindu by faith. Three were British Bangladeshi, one was British Pakistani, and another was of British African-Caribbean origin. All were male. </w:t>
      </w:r>
      <w:bookmarkStart w:id="5" w:name="__RefHeading___Toc95930914"/>
      <w:bookmarkStart w:id="6" w:name="__RefHeading___Toc95998009"/>
      <w:bookmarkStart w:id="7" w:name="__RefHeading___Toc95998032"/>
      <w:bookmarkEnd w:id="1"/>
      <w:bookmarkEnd w:id="5"/>
      <w:bookmarkEnd w:id="6"/>
      <w:bookmarkEnd w:id="7"/>
      <w:r w:rsidRPr="004E355E">
        <w:rPr>
          <w:rFonts w:ascii="Arial" w:hAnsi="Arial" w:cs="Arial"/>
          <w:sz w:val="24"/>
          <w:szCs w:val="24"/>
          <w:lang w:eastAsia="en-GB"/>
        </w:rPr>
        <w:t>Interviews were conducted in English and Bangla and data were transcribed and translated by the first author.</w:t>
      </w:r>
      <w:r w:rsidRPr="004E355E">
        <w:rPr>
          <w:rFonts w:ascii="Arial" w:eastAsia="Times New Roman" w:hAnsi="Arial" w:cs="Arial"/>
          <w:color w:val="0E101A"/>
          <w:sz w:val="24"/>
          <w:szCs w:val="24"/>
          <w:lang w:eastAsia="en-GB"/>
        </w:rPr>
        <w:t xml:space="preserve"> The average length of interview with the family caregivers and stakeholders/service providers carers was 60 minutes. </w:t>
      </w:r>
      <w:r w:rsidR="00232830" w:rsidRPr="00232830">
        <w:rPr>
          <w:rFonts w:ascii="Arial" w:eastAsia="Times New Roman" w:hAnsi="Arial" w:cs="Arial"/>
          <w:color w:val="0E101A"/>
          <w:sz w:val="24"/>
          <w:szCs w:val="24"/>
          <w:lang w:eastAsia="en-GB"/>
        </w:rPr>
        <w:t>Table 4 presents the demographics of those dementia service providers/stakeholders who participated in this study.</w:t>
      </w:r>
    </w:p>
    <w:p w14:paraId="5F5B902F" w14:textId="77777777" w:rsidR="00286372" w:rsidRPr="004E355E" w:rsidRDefault="00286372" w:rsidP="00286372">
      <w:pPr>
        <w:spacing w:after="200" w:line="240" w:lineRule="auto"/>
        <w:rPr>
          <w:sz w:val="18"/>
          <w:szCs w:val="18"/>
        </w:rPr>
      </w:pPr>
      <w:r w:rsidRPr="004E355E">
        <w:rPr>
          <w:rStyle w:val="Strong"/>
          <w:rFonts w:ascii="Arial" w:hAnsi="Arial" w:cs="Arial"/>
          <w:color w:val="0E101A"/>
          <w:sz w:val="24"/>
          <w:szCs w:val="24"/>
        </w:rPr>
        <w:t>Table 4:</w:t>
      </w:r>
      <w:r w:rsidRPr="004E355E">
        <w:rPr>
          <w:rStyle w:val="Strong"/>
          <w:rFonts w:ascii="Arial" w:hAnsi="Arial" w:cs="Arial"/>
          <w:b w:val="0"/>
          <w:bCs w:val="0"/>
          <w:color w:val="0E101A"/>
          <w:sz w:val="24"/>
          <w:szCs w:val="24"/>
        </w:rPr>
        <w:t> </w:t>
      </w:r>
      <w:r w:rsidRPr="004E355E">
        <w:rPr>
          <w:rStyle w:val="Emphasis"/>
          <w:rFonts w:ascii="Arial" w:hAnsi="Arial" w:cs="Arial"/>
          <w:color w:val="0E101A"/>
          <w:sz w:val="24"/>
          <w:szCs w:val="24"/>
        </w:rPr>
        <w:t>Demographics of the Stakeholders/Service Providers)</w:t>
      </w:r>
      <w:r w:rsidRPr="004E355E">
        <w:rPr>
          <w:sz w:val="18"/>
          <w:szCs w:val="18"/>
        </w:rPr>
        <w:t xml:space="preserve"> </w:t>
      </w:r>
    </w:p>
    <w:tbl>
      <w:tblPr>
        <w:tblStyle w:val="TableGrid"/>
        <w:tblW w:w="0" w:type="auto"/>
        <w:tblLook w:val="04A0" w:firstRow="1" w:lastRow="0" w:firstColumn="1" w:lastColumn="0" w:noHBand="0" w:noVBand="1"/>
      </w:tblPr>
      <w:tblGrid>
        <w:gridCol w:w="1737"/>
        <w:gridCol w:w="2545"/>
        <w:gridCol w:w="1175"/>
        <w:gridCol w:w="2170"/>
        <w:gridCol w:w="1389"/>
      </w:tblGrid>
      <w:tr w:rsidR="00286372" w:rsidRPr="004E355E" w14:paraId="4CEB8873" w14:textId="77777777" w:rsidTr="005B687D">
        <w:tc>
          <w:tcPr>
            <w:tcW w:w="1737" w:type="dxa"/>
          </w:tcPr>
          <w:p w14:paraId="56B74330" w14:textId="77777777" w:rsidR="00286372" w:rsidRPr="004E355E" w:rsidRDefault="00286372" w:rsidP="005B687D">
            <w:pPr>
              <w:spacing w:line="360" w:lineRule="auto"/>
              <w:jc w:val="center"/>
              <w:rPr>
                <w:rFonts w:ascii="Arial" w:hAnsi="Arial" w:cs="Arial"/>
                <w:sz w:val="24"/>
                <w:szCs w:val="24"/>
                <w:lang w:eastAsia="en-GB"/>
              </w:rPr>
            </w:pPr>
            <w:r w:rsidRPr="004E355E">
              <w:rPr>
                <w:rFonts w:ascii="Arial" w:hAnsi="Arial" w:cs="Arial"/>
                <w:sz w:val="24"/>
                <w:szCs w:val="24"/>
                <w:lang w:eastAsia="en-GB"/>
              </w:rPr>
              <w:t>Stakeholders/</w:t>
            </w:r>
          </w:p>
          <w:p w14:paraId="4F995E01"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Pseudonyms</w:t>
            </w:r>
          </w:p>
          <w:p w14:paraId="49B836D6"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(n=5)</w:t>
            </w:r>
          </w:p>
        </w:tc>
        <w:tc>
          <w:tcPr>
            <w:tcW w:w="2545" w:type="dxa"/>
          </w:tcPr>
          <w:p w14:paraId="3B1C8DDA" w14:textId="77777777" w:rsidR="00286372" w:rsidRPr="004E355E" w:rsidRDefault="00286372" w:rsidP="005B687D">
            <w:pPr>
              <w:spacing w:line="360" w:lineRule="auto"/>
              <w:jc w:val="center"/>
              <w:rPr>
                <w:rFonts w:ascii="Arial" w:hAnsi="Arial" w:cs="Arial"/>
                <w:sz w:val="24"/>
                <w:szCs w:val="24"/>
                <w:lang w:eastAsia="en-GB"/>
              </w:rPr>
            </w:pPr>
            <w:r w:rsidRPr="004E355E">
              <w:rPr>
                <w:rFonts w:ascii="Arial" w:hAnsi="Arial" w:cs="Arial"/>
                <w:sz w:val="24"/>
                <w:szCs w:val="24"/>
                <w:lang w:eastAsia="en-GB"/>
              </w:rPr>
              <w:t>Services</w:t>
            </w:r>
          </w:p>
        </w:tc>
        <w:tc>
          <w:tcPr>
            <w:tcW w:w="1175" w:type="dxa"/>
          </w:tcPr>
          <w:p w14:paraId="517AC36E"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Age range </w:t>
            </w:r>
          </w:p>
        </w:tc>
        <w:tc>
          <w:tcPr>
            <w:tcW w:w="2170" w:type="dxa"/>
          </w:tcPr>
          <w:p w14:paraId="6DA827A1" w14:textId="77777777" w:rsidR="00286372" w:rsidRPr="004E355E" w:rsidRDefault="00286372" w:rsidP="005B687D">
            <w:pPr>
              <w:spacing w:line="360" w:lineRule="auto"/>
              <w:jc w:val="center"/>
              <w:rPr>
                <w:rFonts w:ascii="Arial" w:hAnsi="Arial" w:cs="Arial"/>
                <w:sz w:val="24"/>
                <w:szCs w:val="24"/>
                <w:lang w:eastAsia="en-GB"/>
              </w:rPr>
            </w:pPr>
            <w:r w:rsidRPr="004E355E">
              <w:rPr>
                <w:rFonts w:ascii="Arial" w:hAnsi="Arial" w:cs="Arial"/>
                <w:sz w:val="24"/>
                <w:szCs w:val="24"/>
                <w:lang w:eastAsia="en-GB"/>
              </w:rPr>
              <w:t>Ethnicity</w:t>
            </w:r>
          </w:p>
        </w:tc>
        <w:tc>
          <w:tcPr>
            <w:tcW w:w="1389" w:type="dxa"/>
          </w:tcPr>
          <w:p w14:paraId="67052F11" w14:textId="77777777" w:rsidR="00286372" w:rsidRPr="004E355E" w:rsidRDefault="00286372" w:rsidP="005B687D">
            <w:pPr>
              <w:spacing w:line="360" w:lineRule="auto"/>
              <w:jc w:val="both"/>
              <w:rPr>
                <w:rFonts w:ascii="Arial" w:hAnsi="Arial" w:cs="Arial"/>
                <w:sz w:val="24"/>
                <w:szCs w:val="24"/>
                <w:lang w:eastAsia="en-GB"/>
              </w:rPr>
            </w:pPr>
            <w:r w:rsidRPr="004E355E">
              <w:rPr>
                <w:rFonts w:ascii="Arial" w:hAnsi="Arial" w:cs="Arial"/>
                <w:sz w:val="24"/>
                <w:szCs w:val="24"/>
                <w:lang w:eastAsia="en-GB"/>
              </w:rPr>
              <w:t xml:space="preserve">Religion </w:t>
            </w:r>
          </w:p>
        </w:tc>
      </w:tr>
      <w:tr w:rsidR="00286372" w:rsidRPr="004E355E" w14:paraId="7B9F38F6" w14:textId="77777777" w:rsidTr="005B687D">
        <w:tc>
          <w:tcPr>
            <w:tcW w:w="1737" w:type="dxa"/>
          </w:tcPr>
          <w:p w14:paraId="02DE857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Montu</w:t>
            </w:r>
          </w:p>
        </w:tc>
        <w:tc>
          <w:tcPr>
            <w:tcW w:w="2545" w:type="dxa"/>
          </w:tcPr>
          <w:p w14:paraId="2DB3BA7E"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NHS Health Professional </w:t>
            </w:r>
          </w:p>
        </w:tc>
        <w:tc>
          <w:tcPr>
            <w:tcW w:w="1175" w:type="dxa"/>
            <w:vMerge w:val="restart"/>
          </w:tcPr>
          <w:p w14:paraId="6306427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40-45 = 3</w:t>
            </w:r>
          </w:p>
          <w:p w14:paraId="02301BF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55-60 = 1</w:t>
            </w:r>
          </w:p>
          <w:p w14:paraId="0AAE3CBC"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60-65 = 1</w:t>
            </w:r>
          </w:p>
        </w:tc>
        <w:tc>
          <w:tcPr>
            <w:tcW w:w="2170" w:type="dxa"/>
            <w:vMerge w:val="restart"/>
          </w:tcPr>
          <w:p w14:paraId="595CB5E4"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British_Bangladeshi</w:t>
            </w:r>
            <w:proofErr w:type="spellEnd"/>
            <w:r w:rsidRPr="004E355E">
              <w:rPr>
                <w:rFonts w:ascii="Arial" w:hAnsi="Arial" w:cs="Arial"/>
                <w:sz w:val="18"/>
                <w:szCs w:val="18"/>
                <w:lang w:eastAsia="en-GB"/>
              </w:rPr>
              <w:t xml:space="preserve"> = 3</w:t>
            </w:r>
          </w:p>
          <w:p w14:paraId="54BAC223"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African- Caribbean – 1</w:t>
            </w:r>
          </w:p>
          <w:p w14:paraId="1BB68CDD" w14:textId="77777777" w:rsidR="00286372" w:rsidRPr="004E355E" w:rsidRDefault="00286372" w:rsidP="005B687D">
            <w:pPr>
              <w:spacing w:line="360" w:lineRule="auto"/>
              <w:jc w:val="both"/>
              <w:rPr>
                <w:rFonts w:ascii="Arial" w:hAnsi="Arial" w:cs="Arial"/>
                <w:sz w:val="18"/>
                <w:szCs w:val="18"/>
                <w:lang w:eastAsia="en-GB"/>
              </w:rPr>
            </w:pPr>
            <w:proofErr w:type="spellStart"/>
            <w:r w:rsidRPr="004E355E">
              <w:rPr>
                <w:rFonts w:ascii="Arial" w:hAnsi="Arial" w:cs="Arial"/>
                <w:sz w:val="18"/>
                <w:szCs w:val="18"/>
                <w:lang w:eastAsia="en-GB"/>
              </w:rPr>
              <w:t>Brithish</w:t>
            </w:r>
            <w:proofErr w:type="spellEnd"/>
            <w:r w:rsidRPr="004E355E">
              <w:rPr>
                <w:rFonts w:ascii="Arial" w:hAnsi="Arial" w:cs="Arial"/>
                <w:sz w:val="18"/>
                <w:szCs w:val="18"/>
                <w:lang w:eastAsia="en-GB"/>
              </w:rPr>
              <w:t xml:space="preserve"> Pakistani - 1</w:t>
            </w:r>
          </w:p>
        </w:tc>
        <w:tc>
          <w:tcPr>
            <w:tcW w:w="1389" w:type="dxa"/>
            <w:vMerge w:val="restart"/>
          </w:tcPr>
          <w:p w14:paraId="4546AD16"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Hindu – 1</w:t>
            </w:r>
          </w:p>
          <w:p w14:paraId="436B04A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Muslim - 4</w:t>
            </w:r>
          </w:p>
        </w:tc>
      </w:tr>
      <w:tr w:rsidR="00286372" w:rsidRPr="004E355E" w14:paraId="5345371F" w14:textId="77777777" w:rsidTr="005B687D">
        <w:tc>
          <w:tcPr>
            <w:tcW w:w="1737" w:type="dxa"/>
          </w:tcPr>
          <w:p w14:paraId="26592696"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Kadir </w:t>
            </w:r>
          </w:p>
        </w:tc>
        <w:tc>
          <w:tcPr>
            <w:tcW w:w="2545" w:type="dxa"/>
          </w:tcPr>
          <w:p w14:paraId="452A0DA7"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Dementia service provider</w:t>
            </w:r>
          </w:p>
        </w:tc>
        <w:tc>
          <w:tcPr>
            <w:tcW w:w="1175" w:type="dxa"/>
            <w:vMerge/>
          </w:tcPr>
          <w:p w14:paraId="795A8C3E" w14:textId="77777777" w:rsidR="00286372" w:rsidRPr="004E355E" w:rsidRDefault="00286372" w:rsidP="005B687D">
            <w:pPr>
              <w:spacing w:line="360" w:lineRule="auto"/>
              <w:jc w:val="both"/>
              <w:rPr>
                <w:rFonts w:ascii="Arial" w:hAnsi="Arial" w:cs="Arial"/>
                <w:sz w:val="18"/>
                <w:szCs w:val="18"/>
                <w:lang w:eastAsia="en-GB"/>
              </w:rPr>
            </w:pPr>
          </w:p>
        </w:tc>
        <w:tc>
          <w:tcPr>
            <w:tcW w:w="2170" w:type="dxa"/>
            <w:vMerge/>
          </w:tcPr>
          <w:p w14:paraId="21C318CB" w14:textId="77777777" w:rsidR="00286372" w:rsidRPr="004E355E" w:rsidRDefault="00286372" w:rsidP="005B687D">
            <w:pPr>
              <w:spacing w:line="360" w:lineRule="auto"/>
              <w:jc w:val="both"/>
              <w:rPr>
                <w:rFonts w:ascii="Arial" w:hAnsi="Arial" w:cs="Arial"/>
                <w:sz w:val="18"/>
                <w:szCs w:val="18"/>
                <w:lang w:eastAsia="en-GB"/>
              </w:rPr>
            </w:pPr>
          </w:p>
        </w:tc>
        <w:tc>
          <w:tcPr>
            <w:tcW w:w="1389" w:type="dxa"/>
            <w:vMerge/>
          </w:tcPr>
          <w:p w14:paraId="549AD75F"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66ADC5ED" w14:textId="77777777" w:rsidTr="005B687D">
        <w:tc>
          <w:tcPr>
            <w:tcW w:w="1737" w:type="dxa"/>
          </w:tcPr>
          <w:p w14:paraId="21607169"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Usman </w:t>
            </w:r>
          </w:p>
        </w:tc>
        <w:tc>
          <w:tcPr>
            <w:tcW w:w="2545" w:type="dxa"/>
          </w:tcPr>
          <w:p w14:paraId="0BEB981F"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Chairperson of the interfaith network </w:t>
            </w:r>
          </w:p>
        </w:tc>
        <w:tc>
          <w:tcPr>
            <w:tcW w:w="1175" w:type="dxa"/>
            <w:vMerge/>
          </w:tcPr>
          <w:p w14:paraId="6837A1F8" w14:textId="77777777" w:rsidR="00286372" w:rsidRPr="004E355E" w:rsidRDefault="00286372" w:rsidP="005B687D">
            <w:pPr>
              <w:spacing w:line="360" w:lineRule="auto"/>
              <w:jc w:val="both"/>
              <w:rPr>
                <w:rFonts w:ascii="Arial" w:hAnsi="Arial" w:cs="Arial"/>
                <w:sz w:val="18"/>
                <w:szCs w:val="18"/>
                <w:lang w:eastAsia="en-GB"/>
              </w:rPr>
            </w:pPr>
          </w:p>
        </w:tc>
        <w:tc>
          <w:tcPr>
            <w:tcW w:w="2170" w:type="dxa"/>
            <w:vMerge/>
          </w:tcPr>
          <w:p w14:paraId="394D9696" w14:textId="77777777" w:rsidR="00286372" w:rsidRPr="004E355E" w:rsidRDefault="00286372" w:rsidP="005B687D">
            <w:pPr>
              <w:spacing w:line="360" w:lineRule="auto"/>
              <w:jc w:val="both"/>
              <w:rPr>
                <w:rFonts w:ascii="Arial" w:hAnsi="Arial" w:cs="Arial"/>
                <w:sz w:val="18"/>
                <w:szCs w:val="18"/>
                <w:lang w:eastAsia="en-GB"/>
              </w:rPr>
            </w:pPr>
          </w:p>
        </w:tc>
        <w:tc>
          <w:tcPr>
            <w:tcW w:w="1389" w:type="dxa"/>
            <w:vMerge/>
          </w:tcPr>
          <w:p w14:paraId="7096DD1E"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3255741F" w14:textId="77777777" w:rsidTr="005B687D">
        <w:tc>
          <w:tcPr>
            <w:tcW w:w="1737" w:type="dxa"/>
          </w:tcPr>
          <w:p w14:paraId="338F030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Shamsul </w:t>
            </w:r>
          </w:p>
        </w:tc>
        <w:tc>
          <w:tcPr>
            <w:tcW w:w="2545" w:type="dxa"/>
          </w:tcPr>
          <w:p w14:paraId="10739C34"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Senior manager of a dementia care service </w:t>
            </w:r>
          </w:p>
        </w:tc>
        <w:tc>
          <w:tcPr>
            <w:tcW w:w="1175" w:type="dxa"/>
            <w:vMerge/>
          </w:tcPr>
          <w:p w14:paraId="3E3C3202" w14:textId="77777777" w:rsidR="00286372" w:rsidRPr="004E355E" w:rsidRDefault="00286372" w:rsidP="005B687D">
            <w:pPr>
              <w:spacing w:line="360" w:lineRule="auto"/>
              <w:jc w:val="both"/>
              <w:rPr>
                <w:rFonts w:ascii="Arial" w:hAnsi="Arial" w:cs="Arial"/>
                <w:sz w:val="18"/>
                <w:szCs w:val="18"/>
                <w:lang w:eastAsia="en-GB"/>
              </w:rPr>
            </w:pPr>
          </w:p>
        </w:tc>
        <w:tc>
          <w:tcPr>
            <w:tcW w:w="2170" w:type="dxa"/>
            <w:vMerge/>
          </w:tcPr>
          <w:p w14:paraId="26575CA2" w14:textId="77777777" w:rsidR="00286372" w:rsidRPr="004E355E" w:rsidRDefault="00286372" w:rsidP="005B687D">
            <w:pPr>
              <w:spacing w:line="360" w:lineRule="auto"/>
              <w:jc w:val="both"/>
              <w:rPr>
                <w:rFonts w:ascii="Arial" w:hAnsi="Arial" w:cs="Arial"/>
                <w:sz w:val="18"/>
                <w:szCs w:val="18"/>
                <w:lang w:eastAsia="en-GB"/>
              </w:rPr>
            </w:pPr>
          </w:p>
        </w:tc>
        <w:tc>
          <w:tcPr>
            <w:tcW w:w="1389" w:type="dxa"/>
            <w:vMerge/>
          </w:tcPr>
          <w:p w14:paraId="00896788" w14:textId="77777777" w:rsidR="00286372" w:rsidRPr="004E355E" w:rsidRDefault="00286372" w:rsidP="005B687D">
            <w:pPr>
              <w:spacing w:line="360" w:lineRule="auto"/>
              <w:jc w:val="both"/>
              <w:rPr>
                <w:rFonts w:ascii="Arial" w:hAnsi="Arial" w:cs="Arial"/>
                <w:sz w:val="18"/>
                <w:szCs w:val="18"/>
                <w:lang w:eastAsia="en-GB"/>
              </w:rPr>
            </w:pPr>
          </w:p>
        </w:tc>
      </w:tr>
      <w:tr w:rsidR="00286372" w:rsidRPr="004E355E" w14:paraId="1435703F" w14:textId="77777777" w:rsidTr="005B687D">
        <w:tc>
          <w:tcPr>
            <w:tcW w:w="1737" w:type="dxa"/>
          </w:tcPr>
          <w:p w14:paraId="13548715"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 xml:space="preserve">Abrar </w:t>
            </w:r>
          </w:p>
        </w:tc>
        <w:tc>
          <w:tcPr>
            <w:tcW w:w="2545" w:type="dxa"/>
          </w:tcPr>
          <w:p w14:paraId="2CCEE9FD" w14:textId="77777777" w:rsidR="00286372" w:rsidRPr="004E355E" w:rsidRDefault="00286372" w:rsidP="005B687D">
            <w:pPr>
              <w:spacing w:line="360" w:lineRule="auto"/>
              <w:jc w:val="both"/>
              <w:rPr>
                <w:rFonts w:ascii="Arial" w:hAnsi="Arial" w:cs="Arial"/>
                <w:sz w:val="18"/>
                <w:szCs w:val="18"/>
                <w:lang w:eastAsia="en-GB"/>
              </w:rPr>
            </w:pPr>
            <w:r w:rsidRPr="004E355E">
              <w:rPr>
                <w:rFonts w:ascii="Arial" w:hAnsi="Arial" w:cs="Arial"/>
                <w:sz w:val="18"/>
                <w:szCs w:val="18"/>
                <w:lang w:eastAsia="en-GB"/>
              </w:rPr>
              <w:t>Dementia Trainer</w:t>
            </w:r>
          </w:p>
        </w:tc>
        <w:tc>
          <w:tcPr>
            <w:tcW w:w="1175" w:type="dxa"/>
            <w:vMerge/>
          </w:tcPr>
          <w:p w14:paraId="18F35755" w14:textId="77777777" w:rsidR="00286372" w:rsidRPr="004E355E" w:rsidRDefault="00286372" w:rsidP="005B687D">
            <w:pPr>
              <w:spacing w:line="360" w:lineRule="auto"/>
              <w:jc w:val="both"/>
              <w:rPr>
                <w:rFonts w:ascii="Arial" w:hAnsi="Arial" w:cs="Arial"/>
                <w:sz w:val="18"/>
                <w:szCs w:val="18"/>
                <w:lang w:eastAsia="en-GB"/>
              </w:rPr>
            </w:pPr>
          </w:p>
        </w:tc>
        <w:tc>
          <w:tcPr>
            <w:tcW w:w="2170" w:type="dxa"/>
            <w:vMerge/>
          </w:tcPr>
          <w:p w14:paraId="4A6A0D7D" w14:textId="77777777" w:rsidR="00286372" w:rsidRPr="004E355E" w:rsidRDefault="00286372" w:rsidP="005B687D">
            <w:pPr>
              <w:spacing w:line="360" w:lineRule="auto"/>
              <w:jc w:val="both"/>
              <w:rPr>
                <w:rFonts w:ascii="Arial" w:hAnsi="Arial" w:cs="Arial"/>
                <w:sz w:val="18"/>
                <w:szCs w:val="18"/>
                <w:lang w:eastAsia="en-GB"/>
              </w:rPr>
            </w:pPr>
          </w:p>
        </w:tc>
        <w:tc>
          <w:tcPr>
            <w:tcW w:w="1389" w:type="dxa"/>
            <w:vMerge/>
          </w:tcPr>
          <w:p w14:paraId="6194600B" w14:textId="77777777" w:rsidR="00286372" w:rsidRPr="004E355E" w:rsidRDefault="00286372" w:rsidP="005B687D">
            <w:pPr>
              <w:spacing w:line="360" w:lineRule="auto"/>
              <w:jc w:val="both"/>
              <w:rPr>
                <w:rFonts w:ascii="Arial" w:hAnsi="Arial" w:cs="Arial"/>
                <w:sz w:val="18"/>
                <w:szCs w:val="18"/>
                <w:lang w:eastAsia="en-GB"/>
              </w:rPr>
            </w:pPr>
          </w:p>
        </w:tc>
      </w:tr>
    </w:tbl>
    <w:p w14:paraId="611FEA17" w14:textId="77777777" w:rsidR="00286372" w:rsidRPr="004E355E" w:rsidRDefault="00286372" w:rsidP="00286372">
      <w:pPr>
        <w:rPr>
          <w:sz w:val="18"/>
          <w:szCs w:val="18"/>
        </w:rPr>
      </w:pPr>
    </w:p>
    <w:p w14:paraId="20645FF4" w14:textId="77777777" w:rsidR="00286372" w:rsidRPr="004E355E" w:rsidRDefault="00286372" w:rsidP="00286372">
      <w:pPr>
        <w:spacing w:line="360" w:lineRule="auto"/>
        <w:jc w:val="both"/>
        <w:rPr>
          <w:rFonts w:ascii="Arial" w:hAnsi="Arial" w:cs="Arial"/>
          <w:sz w:val="24"/>
          <w:szCs w:val="24"/>
          <w:lang w:eastAsia="en-GB"/>
        </w:rPr>
      </w:pPr>
    </w:p>
    <w:p w14:paraId="45C1E730" w14:textId="77777777" w:rsidR="00286372" w:rsidRPr="004E355E" w:rsidRDefault="00286372" w:rsidP="00286372">
      <w:pPr>
        <w:spacing w:line="360" w:lineRule="auto"/>
        <w:jc w:val="both"/>
        <w:rPr>
          <w:rFonts w:ascii="Arial" w:hAnsi="Arial" w:cs="Arial"/>
          <w:sz w:val="24"/>
          <w:szCs w:val="24"/>
        </w:rPr>
      </w:pPr>
      <w:r w:rsidRPr="004E355E">
        <w:rPr>
          <w:rFonts w:ascii="Arial" w:hAnsi="Arial" w:cs="Arial"/>
          <w:sz w:val="24"/>
          <w:szCs w:val="24"/>
        </w:rPr>
        <w:lastRenderedPageBreak/>
        <w:t xml:space="preserve">Prior to each phase of data collection, participants’ consent was gained using a participants’ information sheet and consent forms that delineate issues such as the purpose of the study, how the results will be presented, the confidentiality and anonymity procedures, data storage, and the participants' right to withdrawal from the interview if they want to. Participants were fully informed of the study and any attendant risks in all three research phases. The information sheet and consent form were sent to each potential interviewee via email/post and through gatekeepers. </w:t>
      </w:r>
    </w:p>
    <w:p w14:paraId="3ACEE438" w14:textId="4396485E" w:rsidR="00286372" w:rsidRPr="009214D1" w:rsidRDefault="00286372" w:rsidP="00815BBB">
      <w:pPr>
        <w:spacing w:line="360" w:lineRule="auto"/>
        <w:jc w:val="both"/>
        <w:rPr>
          <w:rFonts w:ascii="Arial" w:hAnsi="Arial" w:cs="Arial"/>
          <w:color w:val="FF0000"/>
          <w:sz w:val="24"/>
          <w:szCs w:val="24"/>
        </w:rPr>
      </w:pPr>
      <w:r w:rsidRPr="004E355E">
        <w:rPr>
          <w:rFonts w:ascii="Arial" w:hAnsi="Arial" w:cs="Arial"/>
          <w:color w:val="0E101A"/>
          <w:sz w:val="24"/>
          <w:szCs w:val="24"/>
        </w:rPr>
        <w:t xml:space="preserve">This study was designed before the COVID-19 pandemic, and ethical approval was obtained from the University of Salford on 2 June 2020. Then, ethical amendment applications were sought and granted twice following the pandemic. Data collection from stakeholders/service providers was completed in person following 1 metre of social distancing protocol.  In compliance with the government’s COVID-restriction guidance, the family members who provided care for the persons with the condition were interviewed remotely via telephone and Microsoft Teams. Finally, face-to-face interviews were done with participants with dementia when pandemic restrictions were lifted. </w:t>
      </w:r>
      <w:r w:rsidRPr="004E355E">
        <w:rPr>
          <w:rFonts w:ascii="Arial" w:hAnsi="Arial" w:cs="Arial"/>
          <w:sz w:val="24"/>
          <w:szCs w:val="24"/>
        </w:rPr>
        <w:t>The information collection, storage, and disposal followed the GDPR 2018 carefully. Strict protocols were maintained to keep the participants’ data secure and confidential. Data stored electronically was saved onto an encrypted device in a password-protected computer at the University of Salford, accessible only to the research team.</w:t>
      </w:r>
      <w:r w:rsidRPr="004E355E">
        <w:rPr>
          <w:rFonts w:ascii="Arial" w:hAnsi="Arial" w:cs="Arial"/>
          <w:color w:val="FF0000"/>
          <w:sz w:val="24"/>
          <w:szCs w:val="24"/>
        </w:rPr>
        <w:t xml:space="preserve"> </w:t>
      </w:r>
      <w:r w:rsidR="00815BBB" w:rsidRPr="00815BBB">
        <w:rPr>
          <w:rFonts w:ascii="Arial" w:hAnsi="Arial" w:cs="Arial"/>
          <w:sz w:val="24"/>
          <w:szCs w:val="24"/>
        </w:rPr>
        <w:t>Table 5 presents the topic guide utilised in the semi-structured interviews conducted with the participants of this research study.</w:t>
      </w:r>
    </w:p>
    <w:p w14:paraId="2E1612A2" w14:textId="77777777" w:rsidR="00286372" w:rsidRPr="004E355E" w:rsidRDefault="00286372" w:rsidP="00286372">
      <w:pPr>
        <w:rPr>
          <w:rFonts w:ascii="Arial" w:hAnsi="Arial" w:cs="Arial"/>
          <w:sz w:val="24"/>
          <w:szCs w:val="24"/>
          <w:lang w:eastAsia="en-GB"/>
        </w:rPr>
      </w:pPr>
    </w:p>
    <w:p w14:paraId="1FD5A5F9" w14:textId="52D8CE58" w:rsidR="00286372" w:rsidRPr="004E355E" w:rsidRDefault="00286372" w:rsidP="00286372">
      <w:pPr>
        <w:rPr>
          <w:rFonts w:ascii="Arial" w:eastAsia="Times New Roman" w:hAnsi="Arial" w:cs="Arial"/>
          <w:color w:val="0E101A"/>
          <w:sz w:val="24"/>
          <w:szCs w:val="24"/>
          <w:shd w:val="clear" w:color="auto" w:fill="FFFF00"/>
          <w:lang w:eastAsia="en-GB"/>
        </w:rPr>
      </w:pPr>
      <w:r w:rsidRPr="004E355E">
        <w:rPr>
          <w:rFonts w:ascii="Arial" w:hAnsi="Arial" w:cs="Arial"/>
          <w:sz w:val="24"/>
          <w:szCs w:val="24"/>
          <w:lang w:eastAsia="en-GB"/>
        </w:rPr>
        <w:t>Table5: Topic Guide</w:t>
      </w:r>
      <w:r w:rsidR="009214D1">
        <w:rPr>
          <w:rFonts w:ascii="Arial" w:hAnsi="Arial" w:cs="Arial"/>
          <w:sz w:val="24"/>
          <w:szCs w:val="24"/>
          <w:lang w:eastAsia="en-GB"/>
        </w:rPr>
        <w:t xml:space="preserve"> used in the</w:t>
      </w:r>
      <w:r w:rsidR="00415D86">
        <w:rPr>
          <w:rFonts w:ascii="Arial" w:hAnsi="Arial" w:cs="Arial"/>
          <w:sz w:val="24"/>
          <w:szCs w:val="24"/>
          <w:lang w:eastAsia="en-GB"/>
        </w:rPr>
        <w:t>se</w:t>
      </w:r>
      <w:r w:rsidR="009214D1">
        <w:rPr>
          <w:rFonts w:ascii="Arial" w:hAnsi="Arial" w:cs="Arial"/>
          <w:sz w:val="24"/>
          <w:szCs w:val="24"/>
          <w:lang w:eastAsia="en-GB"/>
        </w:rPr>
        <w:t xml:space="preserve"> semi-structure int</w:t>
      </w:r>
      <w:r w:rsidR="001B6526">
        <w:rPr>
          <w:rFonts w:ascii="Arial" w:hAnsi="Arial" w:cs="Arial"/>
          <w:sz w:val="24"/>
          <w:szCs w:val="24"/>
          <w:lang w:eastAsia="en-GB"/>
        </w:rPr>
        <w:t>erviews:</w:t>
      </w:r>
    </w:p>
    <w:p w14:paraId="624D021E" w14:textId="77777777" w:rsidR="00286372" w:rsidRPr="004E355E" w:rsidRDefault="00286372" w:rsidP="00286372">
      <w:pPr>
        <w:rPr>
          <w:rFonts w:ascii="Arial" w:hAnsi="Arial" w:cs="Arial"/>
          <w:sz w:val="24"/>
          <w:szCs w:val="24"/>
        </w:rPr>
      </w:pPr>
      <w:r w:rsidRPr="004E355E">
        <w:rPr>
          <w:rFonts w:ascii="Arial" w:hAnsi="Arial" w:cs="Arial"/>
          <w:noProof/>
          <w:sz w:val="24"/>
          <w:szCs w:val="24"/>
        </w:rPr>
        <w:lastRenderedPageBreak/>
        <mc:AlternateContent>
          <mc:Choice Requires="wps">
            <w:drawing>
              <wp:anchor distT="0" distB="0" distL="114300" distR="114300" simplePos="0" relativeHeight="251662336" behindDoc="0" locked="0" layoutInCell="1" allowOverlap="1" wp14:anchorId="4B80AC03" wp14:editId="2253CC3A">
                <wp:simplePos x="0" y="0"/>
                <wp:positionH relativeFrom="column">
                  <wp:posOffset>257175</wp:posOffset>
                </wp:positionH>
                <wp:positionV relativeFrom="paragraph">
                  <wp:posOffset>127000</wp:posOffset>
                </wp:positionV>
                <wp:extent cx="2600325" cy="3248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600325" cy="32480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D0EC9A" w14:textId="77777777" w:rsidR="00286372" w:rsidRPr="00E2110E" w:rsidRDefault="00286372" w:rsidP="00286372">
                            <w:pPr>
                              <w:jc w:val="both"/>
                              <w:rPr>
                                <w:rFonts w:ascii="Arial" w:hAnsi="Arial" w:cs="Arial"/>
                                <w:b/>
                                <w:sz w:val="18"/>
                                <w:szCs w:val="18"/>
                              </w:rPr>
                            </w:pPr>
                            <w:r>
                              <w:rPr>
                                <w:rFonts w:ascii="Arial" w:hAnsi="Arial" w:cs="Arial"/>
                                <w:b/>
                                <w:sz w:val="18"/>
                                <w:szCs w:val="18"/>
                              </w:rPr>
                              <w:t>Could you say – Topic Guide Participants with Dementia</w:t>
                            </w:r>
                          </w:p>
                          <w:p w14:paraId="3C11C369" w14:textId="77777777" w:rsidR="00286372" w:rsidRPr="00E2110E" w:rsidRDefault="00286372" w:rsidP="00286372">
                            <w:pPr>
                              <w:jc w:val="both"/>
                              <w:rPr>
                                <w:rFonts w:ascii="Arial" w:hAnsi="Arial" w:cs="Arial"/>
                                <w:sz w:val="18"/>
                                <w:szCs w:val="18"/>
                              </w:rPr>
                            </w:pPr>
                            <w:r>
                              <w:rPr>
                                <w:rFonts w:ascii="Arial" w:hAnsi="Arial" w:cs="Arial"/>
                                <w:sz w:val="18"/>
                                <w:szCs w:val="18"/>
                              </w:rPr>
                              <w:t>1.</w:t>
                            </w:r>
                            <w:r w:rsidRPr="00E2110E">
                              <w:rPr>
                                <w:rFonts w:ascii="Arial" w:hAnsi="Arial" w:cs="Arial"/>
                                <w:sz w:val="18"/>
                                <w:szCs w:val="18"/>
                              </w:rPr>
                              <w:t>When and how did you realise something was going wrong with your memory? When and how were you diagnose with dementia? Did you know what dementia was before your diagnosis?</w:t>
                            </w:r>
                          </w:p>
                          <w:p w14:paraId="1082698A" w14:textId="77777777" w:rsidR="00286372" w:rsidRPr="00E2110E" w:rsidRDefault="00286372" w:rsidP="00286372">
                            <w:pPr>
                              <w:jc w:val="both"/>
                              <w:rPr>
                                <w:rFonts w:ascii="Arial" w:hAnsi="Arial" w:cs="Arial"/>
                                <w:sz w:val="18"/>
                                <w:szCs w:val="18"/>
                              </w:rPr>
                            </w:pPr>
                            <w:r>
                              <w:rPr>
                                <w:rFonts w:ascii="Arial" w:hAnsi="Arial" w:cs="Arial"/>
                                <w:sz w:val="18"/>
                                <w:szCs w:val="18"/>
                              </w:rPr>
                              <w:t>2.</w:t>
                            </w:r>
                            <w:r w:rsidRPr="00E2110E">
                              <w:rPr>
                                <w:rFonts w:ascii="Arial" w:hAnsi="Arial" w:cs="Arial"/>
                                <w:sz w:val="18"/>
                                <w:szCs w:val="18"/>
                              </w:rPr>
                              <w:t>Have you noticed any societal reaction to dementia since your diagnosis? Did dementia in some way affect your social life?</w:t>
                            </w:r>
                          </w:p>
                          <w:p w14:paraId="7617972A" w14:textId="77777777" w:rsidR="00286372" w:rsidRPr="00E2110E" w:rsidRDefault="00286372" w:rsidP="00286372">
                            <w:pPr>
                              <w:jc w:val="both"/>
                              <w:rPr>
                                <w:rFonts w:ascii="Arial" w:hAnsi="Arial" w:cs="Arial"/>
                                <w:sz w:val="18"/>
                                <w:szCs w:val="18"/>
                              </w:rPr>
                            </w:pPr>
                            <w:r w:rsidRPr="00E2110E">
                              <w:rPr>
                                <w:rFonts w:ascii="Arial" w:hAnsi="Arial" w:cs="Arial"/>
                                <w:sz w:val="18"/>
                                <w:szCs w:val="18"/>
                              </w:rPr>
                              <w:t>3.Can you tell me your experiences with dementia. What were the key issues and challenges attached to accessing dementia services, and what kinds of support are lacking?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0AC03" id="Rectangle 1" o:spid="_x0000_s1026" style="position:absolute;margin-left:20.25pt;margin-top:10pt;width:204.75pt;height:2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" fillcolor="white [3201]" strokecolor="#4472c4 [3204]" strokeweight="1pt">
                <v:textbox>
                  <w:txbxContent>
                    <w:p w14:paraId="7AD0EC9A" w14:textId="77777777" w:rsidR="00286372" w:rsidRPr="00E2110E" w:rsidRDefault="00286372" w:rsidP="00286372">
                      <w:pPr>
                        <w:jc w:val="both"/>
                        <w:rPr>
                          <w:rFonts w:ascii="Arial" w:hAnsi="Arial" w:cs="Arial"/>
                          <w:b/>
                          <w:sz w:val="18"/>
                          <w:szCs w:val="18"/>
                        </w:rPr>
                      </w:pPr>
                      <w:r>
                        <w:rPr>
                          <w:rFonts w:ascii="Arial" w:hAnsi="Arial" w:cs="Arial"/>
                          <w:b/>
                          <w:sz w:val="18"/>
                          <w:szCs w:val="18"/>
                        </w:rPr>
                        <w:t>Could you say – Topic Guide Participants with Dementia</w:t>
                      </w:r>
                    </w:p>
                    <w:p w14:paraId="3C11C369" w14:textId="77777777" w:rsidR="00286372" w:rsidRPr="00E2110E" w:rsidRDefault="00286372" w:rsidP="00286372">
                      <w:pPr>
                        <w:jc w:val="both"/>
                        <w:rPr>
                          <w:rFonts w:ascii="Arial" w:hAnsi="Arial" w:cs="Arial"/>
                          <w:sz w:val="18"/>
                          <w:szCs w:val="18"/>
                        </w:rPr>
                      </w:pPr>
                      <w:r>
                        <w:rPr>
                          <w:rFonts w:ascii="Arial" w:hAnsi="Arial" w:cs="Arial"/>
                          <w:sz w:val="18"/>
                          <w:szCs w:val="18"/>
                        </w:rPr>
                        <w:t>1.</w:t>
                      </w:r>
                      <w:r w:rsidRPr="00E2110E">
                        <w:rPr>
                          <w:rFonts w:ascii="Arial" w:hAnsi="Arial" w:cs="Arial"/>
                          <w:sz w:val="18"/>
                          <w:szCs w:val="18"/>
                        </w:rPr>
                        <w:t>When and how did you realise something was going wrong with your memory? When and how were you diagnose with dementia? Did you know what dementia was before your diagnosis?</w:t>
                      </w:r>
                    </w:p>
                    <w:p w14:paraId="1082698A" w14:textId="77777777" w:rsidR="00286372" w:rsidRPr="00E2110E" w:rsidRDefault="00286372" w:rsidP="00286372">
                      <w:pPr>
                        <w:jc w:val="both"/>
                        <w:rPr>
                          <w:rFonts w:ascii="Arial" w:hAnsi="Arial" w:cs="Arial"/>
                          <w:sz w:val="18"/>
                          <w:szCs w:val="18"/>
                        </w:rPr>
                      </w:pPr>
                      <w:r>
                        <w:rPr>
                          <w:rFonts w:ascii="Arial" w:hAnsi="Arial" w:cs="Arial"/>
                          <w:sz w:val="18"/>
                          <w:szCs w:val="18"/>
                        </w:rPr>
                        <w:t>2.</w:t>
                      </w:r>
                      <w:r w:rsidRPr="00E2110E">
                        <w:rPr>
                          <w:rFonts w:ascii="Arial" w:hAnsi="Arial" w:cs="Arial"/>
                          <w:sz w:val="18"/>
                          <w:szCs w:val="18"/>
                        </w:rPr>
                        <w:t>Have you noticed any societal reaction to dementia since your diagnosis? Did dementia in some way affect your social life?</w:t>
                      </w:r>
                    </w:p>
                    <w:p w14:paraId="7617972A" w14:textId="77777777" w:rsidR="00286372" w:rsidRPr="00E2110E" w:rsidRDefault="00286372" w:rsidP="00286372">
                      <w:pPr>
                        <w:jc w:val="both"/>
                        <w:rPr>
                          <w:rFonts w:ascii="Arial" w:hAnsi="Arial" w:cs="Arial"/>
                          <w:sz w:val="18"/>
                          <w:szCs w:val="18"/>
                        </w:rPr>
                      </w:pPr>
                      <w:r w:rsidRPr="00E2110E">
                        <w:rPr>
                          <w:rFonts w:ascii="Arial" w:hAnsi="Arial" w:cs="Arial"/>
                          <w:sz w:val="18"/>
                          <w:szCs w:val="18"/>
                        </w:rPr>
                        <w:t>3.Can you tell me your experiences with dementia. What were the key issues and challenges attached to accessing dementia services, and what kinds of support are lacking?</w:t>
                      </w:r>
                    </w:p>
                  </w:txbxContent>
                </v:textbox>
              </v:rect>
            </w:pict>
          </mc:Fallback>
        </mc:AlternateContent>
      </w:r>
      <w:r w:rsidRPr="004E355E">
        <w:rPr>
          <w:rFonts w:ascii="Arial" w:hAnsi="Arial" w:cs="Arial"/>
          <w:noProof/>
          <w:sz w:val="24"/>
          <w:szCs w:val="24"/>
        </w:rPr>
        <mc:AlternateContent>
          <mc:Choice Requires="wps">
            <w:drawing>
              <wp:anchor distT="0" distB="0" distL="114300" distR="114300" simplePos="0" relativeHeight="251660288" behindDoc="0" locked="0" layoutInCell="1" allowOverlap="1" wp14:anchorId="03CE9E72" wp14:editId="28A138EF">
                <wp:simplePos x="0" y="0"/>
                <wp:positionH relativeFrom="column">
                  <wp:posOffset>152400</wp:posOffset>
                </wp:positionH>
                <wp:positionV relativeFrom="paragraph">
                  <wp:posOffset>3733800</wp:posOffset>
                </wp:positionV>
                <wp:extent cx="2857500" cy="3211195"/>
                <wp:effectExtent l="0" t="0" r="19050" b="27305"/>
                <wp:wrapNone/>
                <wp:docPr id="46" name="Rectangle 46"/>
                <wp:cNvGraphicFramePr/>
                <a:graphic xmlns:a="http://schemas.openxmlformats.org/drawingml/2006/main">
                  <a:graphicData uri="http://schemas.microsoft.com/office/word/2010/wordprocessingShape">
                    <wps:wsp>
                      <wps:cNvSpPr/>
                      <wps:spPr>
                        <a:xfrm>
                          <a:off x="0" y="0"/>
                          <a:ext cx="2857500" cy="3211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DBD346"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Service providers/professionals were asked the following topics questions: </w:t>
                            </w:r>
                          </w:p>
                          <w:p w14:paraId="2144D955"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1. The stakeholder’s/service provider’s views about the knowledge and beliefs of people with dementia in this Bangladeshi Community. </w:t>
                            </w:r>
                          </w:p>
                          <w:p w14:paraId="6952657F"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2. Their views/experiences about service use by this community and engaging with services before/during/post-diagnosis compared with the homogenous British Whites. </w:t>
                            </w:r>
                          </w:p>
                          <w:p w14:paraId="190CAE41" w14:textId="77777777" w:rsidR="00286372" w:rsidRDefault="00286372" w:rsidP="00286372">
                            <w:pPr>
                              <w:jc w:val="both"/>
                              <w:rPr>
                                <w:rFonts w:ascii="Arial" w:hAnsi="Arial" w:cs="Arial"/>
                                <w:sz w:val="18"/>
                                <w:szCs w:val="18"/>
                              </w:rPr>
                            </w:pPr>
                            <w:r w:rsidRPr="005E2EDD">
                              <w:rPr>
                                <w:rFonts w:ascii="Arial" w:hAnsi="Arial" w:cs="Arial"/>
                                <w:sz w:val="18"/>
                                <w:szCs w:val="18"/>
                              </w:rPr>
                              <w:t>3. Their views about the support provided and if there are any gaps.</w:t>
                            </w:r>
                          </w:p>
                          <w:p w14:paraId="1685A36C" w14:textId="77777777" w:rsidR="00286372" w:rsidRPr="005E2EDD" w:rsidRDefault="00286372" w:rsidP="00286372">
                            <w:pPr>
                              <w:jc w:val="both"/>
                              <w:rPr>
                                <w:rFonts w:ascii="Arial" w:hAnsi="Arial" w:cs="Arial"/>
                                <w:sz w:val="18"/>
                                <w:szCs w:val="18"/>
                              </w:rPr>
                            </w:pPr>
                            <w:r w:rsidRPr="005E2EDD">
                              <w:rPr>
                                <w:rFonts w:ascii="Arial" w:hAnsi="Arial" w:cs="Arial"/>
                                <w:sz w:val="18"/>
                                <w:szCs w:val="18"/>
                              </w:rPr>
                              <w:t xml:space="preserve"> 4. Their perception of the stigma of dementia, and suggestions to overcome it. 5. If there is any barrier to access to dementia services for the people of the Bangladeshi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E9E72" id="Rectangle 46" o:spid="_x0000_s1027" style="position:absolute;margin-left:12pt;margin-top:294pt;width:225pt;height:25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" fillcolor="white [3201]" strokecolor="#70ad47 [3209]" strokeweight="1pt">
                <v:textbox>
                  <w:txbxContent>
                    <w:p w14:paraId="19DBD346"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Service providers/professionals were asked the following topics questions: </w:t>
                      </w:r>
                    </w:p>
                    <w:p w14:paraId="2144D955"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1. The stakeholder’s/service provider’s views about the knowledge and beliefs of people with dementia in this Bangladeshi Community. </w:t>
                      </w:r>
                    </w:p>
                    <w:p w14:paraId="6952657F" w14:textId="77777777" w:rsidR="00286372" w:rsidRDefault="00286372" w:rsidP="00286372">
                      <w:pPr>
                        <w:jc w:val="both"/>
                        <w:rPr>
                          <w:rFonts w:ascii="Arial" w:hAnsi="Arial" w:cs="Arial"/>
                          <w:sz w:val="18"/>
                          <w:szCs w:val="18"/>
                        </w:rPr>
                      </w:pPr>
                      <w:r w:rsidRPr="005E2EDD">
                        <w:rPr>
                          <w:rFonts w:ascii="Arial" w:hAnsi="Arial" w:cs="Arial"/>
                          <w:sz w:val="18"/>
                          <w:szCs w:val="18"/>
                        </w:rPr>
                        <w:t xml:space="preserve">2. Their views/experiences about service use by this community and engaging with services before/during/post-diagnosis compared with the homogenous British Whites. </w:t>
                      </w:r>
                    </w:p>
                    <w:p w14:paraId="190CAE41" w14:textId="77777777" w:rsidR="00286372" w:rsidRDefault="00286372" w:rsidP="00286372">
                      <w:pPr>
                        <w:jc w:val="both"/>
                        <w:rPr>
                          <w:rFonts w:ascii="Arial" w:hAnsi="Arial" w:cs="Arial"/>
                          <w:sz w:val="18"/>
                          <w:szCs w:val="18"/>
                        </w:rPr>
                      </w:pPr>
                      <w:r w:rsidRPr="005E2EDD">
                        <w:rPr>
                          <w:rFonts w:ascii="Arial" w:hAnsi="Arial" w:cs="Arial"/>
                          <w:sz w:val="18"/>
                          <w:szCs w:val="18"/>
                        </w:rPr>
                        <w:t>3. Their views about the support provided and if there are any gaps.</w:t>
                      </w:r>
                    </w:p>
                    <w:p w14:paraId="1685A36C" w14:textId="77777777" w:rsidR="00286372" w:rsidRPr="005E2EDD" w:rsidRDefault="00286372" w:rsidP="00286372">
                      <w:pPr>
                        <w:jc w:val="both"/>
                        <w:rPr>
                          <w:rFonts w:ascii="Arial" w:hAnsi="Arial" w:cs="Arial"/>
                          <w:sz w:val="18"/>
                          <w:szCs w:val="18"/>
                        </w:rPr>
                      </w:pPr>
                      <w:r w:rsidRPr="005E2EDD">
                        <w:rPr>
                          <w:rFonts w:ascii="Arial" w:hAnsi="Arial" w:cs="Arial"/>
                          <w:sz w:val="18"/>
                          <w:szCs w:val="18"/>
                        </w:rPr>
                        <w:t xml:space="preserve"> 4. Their perception of the stigma of dementia, and suggestions to overcome it. 5. If there is any barrier to access to dementia services for the people of the Bangladeshi community.</w:t>
                      </w:r>
                    </w:p>
                  </w:txbxContent>
                </v:textbox>
              </v:rect>
            </w:pict>
          </mc:Fallback>
        </mc:AlternateContent>
      </w:r>
      <w:r w:rsidRPr="004E355E">
        <w:rPr>
          <w:rFonts w:ascii="Arial" w:hAnsi="Arial" w:cs="Arial"/>
          <w:noProof/>
          <w:sz w:val="24"/>
          <w:szCs w:val="24"/>
        </w:rPr>
        <mc:AlternateContent>
          <mc:Choice Requires="wps">
            <w:drawing>
              <wp:anchor distT="0" distB="0" distL="114300" distR="114300" simplePos="0" relativeHeight="251659264" behindDoc="0" locked="0" layoutInCell="1" allowOverlap="1" wp14:anchorId="4C11E12B" wp14:editId="64F81F3D">
                <wp:simplePos x="0" y="0"/>
                <wp:positionH relativeFrom="margin">
                  <wp:align>right</wp:align>
                </wp:positionH>
                <wp:positionV relativeFrom="paragraph">
                  <wp:posOffset>114300</wp:posOffset>
                </wp:positionV>
                <wp:extent cx="2771775" cy="35242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2771775" cy="3524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CF744B" w14:textId="77777777" w:rsidR="00286372" w:rsidRDefault="00286372" w:rsidP="00286372">
                            <w:pPr>
                              <w:jc w:val="both"/>
                            </w:pPr>
                            <w:r>
                              <w:rPr>
                                <w:b/>
                              </w:rPr>
                              <w:t xml:space="preserve">Could you say = Topic Guide family caregivers </w:t>
                            </w:r>
                            <w:r w:rsidRPr="00E2110E">
                              <w:t xml:space="preserve">1. When and how did the person with dementia </w:t>
                            </w:r>
                            <w:r>
                              <w:t>you</w:t>
                            </w:r>
                            <w:r w:rsidRPr="00E2110E">
                              <w:t xml:space="preserve"> care for come to have a diagnosis? Did they know what dementia was before this person was diagnosed? </w:t>
                            </w:r>
                          </w:p>
                          <w:p w14:paraId="5BAD1D1D" w14:textId="77777777" w:rsidR="00286372" w:rsidRDefault="00286372" w:rsidP="00286372">
                            <w:pPr>
                              <w:jc w:val="both"/>
                            </w:pPr>
                            <w:r w:rsidRPr="00E2110E">
                              <w:t xml:space="preserve">2. Did </w:t>
                            </w:r>
                            <w:r>
                              <w:t>you</w:t>
                            </w:r>
                            <w:r w:rsidRPr="00E2110E">
                              <w:t xml:space="preserve"> see any societal reaction to dementia since </w:t>
                            </w:r>
                            <w:r>
                              <w:t>your</w:t>
                            </w:r>
                            <w:r w:rsidRPr="00E2110E">
                              <w:t xml:space="preserve"> relatives with the condition were diagnosed? Did dementia somehow affect their social life or the life of the person with dementia? </w:t>
                            </w:r>
                          </w:p>
                          <w:p w14:paraId="1B42C066" w14:textId="77777777" w:rsidR="00286372" w:rsidRPr="00E2110E" w:rsidRDefault="00286372" w:rsidP="00286372">
                            <w:pPr>
                              <w:jc w:val="both"/>
                              <w:rPr>
                                <w:rFonts w:ascii="Arial" w:hAnsi="Arial" w:cs="Arial"/>
                                <w:sz w:val="18"/>
                                <w:szCs w:val="18"/>
                              </w:rPr>
                            </w:pPr>
                            <w:r w:rsidRPr="00E2110E">
                              <w:t xml:space="preserve">3. </w:t>
                            </w:r>
                            <w:r>
                              <w:t>Can you</w:t>
                            </w:r>
                            <w:r w:rsidRPr="00E2110E">
                              <w:t xml:space="preserve"> discuss </w:t>
                            </w:r>
                            <w:r>
                              <w:t>your</w:t>
                            </w:r>
                            <w:r w:rsidRPr="00E2110E">
                              <w:t xml:space="preserve"> lived experiences as family caregivers of a person with dementia. What are the key issues and challenges attached to accessing dementia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E12B" id="Rectangle 47" o:spid="_x0000_s1028" style="position:absolute;margin-left:167.05pt;margin-top:9pt;width:218.25pt;height:2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" fillcolor="white [3201]" strokecolor="#70ad47 [3209]" strokeweight="1pt">
                <v:textbox>
                  <w:txbxContent>
                    <w:p w14:paraId="32CF744B" w14:textId="77777777" w:rsidR="00286372" w:rsidRDefault="00286372" w:rsidP="00286372">
                      <w:pPr>
                        <w:jc w:val="both"/>
                      </w:pPr>
                      <w:r>
                        <w:rPr>
                          <w:b/>
                        </w:rPr>
                        <w:t xml:space="preserve">Could you say = Topic Guide family caregivers </w:t>
                      </w:r>
                      <w:r w:rsidRPr="00E2110E">
                        <w:t xml:space="preserve">1. When and how did the person with dementia </w:t>
                      </w:r>
                      <w:r>
                        <w:t>you</w:t>
                      </w:r>
                      <w:r w:rsidRPr="00E2110E">
                        <w:t xml:space="preserve"> care for come to have a diagnosis? Did they know what dementia was before this person was diagnosed? </w:t>
                      </w:r>
                    </w:p>
                    <w:p w14:paraId="5BAD1D1D" w14:textId="77777777" w:rsidR="00286372" w:rsidRDefault="00286372" w:rsidP="00286372">
                      <w:pPr>
                        <w:jc w:val="both"/>
                      </w:pPr>
                      <w:r w:rsidRPr="00E2110E">
                        <w:t xml:space="preserve">2. Did </w:t>
                      </w:r>
                      <w:r>
                        <w:t>you</w:t>
                      </w:r>
                      <w:r w:rsidRPr="00E2110E">
                        <w:t xml:space="preserve"> see any societal reaction to dementia since </w:t>
                      </w:r>
                      <w:r>
                        <w:t>your</w:t>
                      </w:r>
                      <w:r w:rsidRPr="00E2110E">
                        <w:t xml:space="preserve"> relatives with the condition were diagnosed? Did dementia somehow affect their social life or the life of the person with dementia? </w:t>
                      </w:r>
                    </w:p>
                    <w:p w14:paraId="1B42C066" w14:textId="77777777" w:rsidR="00286372" w:rsidRPr="00E2110E" w:rsidRDefault="00286372" w:rsidP="00286372">
                      <w:pPr>
                        <w:jc w:val="both"/>
                        <w:rPr>
                          <w:rFonts w:ascii="Arial" w:hAnsi="Arial" w:cs="Arial"/>
                          <w:sz w:val="18"/>
                          <w:szCs w:val="18"/>
                        </w:rPr>
                      </w:pPr>
                      <w:r w:rsidRPr="00E2110E">
                        <w:t xml:space="preserve">3. </w:t>
                      </w:r>
                      <w:r>
                        <w:t>Can you</w:t>
                      </w:r>
                      <w:r w:rsidRPr="00E2110E">
                        <w:t xml:space="preserve"> discuss </w:t>
                      </w:r>
                      <w:r>
                        <w:t>your</w:t>
                      </w:r>
                      <w:r w:rsidRPr="00E2110E">
                        <w:t xml:space="preserve"> lived experiences as family caregivers of a person with dementia. What are the key issues and challenges attached to accessing dementia services?</w:t>
                      </w:r>
                    </w:p>
                  </w:txbxContent>
                </v:textbox>
                <w10:wrap anchorx="margin"/>
              </v:rect>
            </w:pict>
          </mc:Fallback>
        </mc:AlternateContent>
      </w:r>
      <w:r w:rsidRPr="004E355E">
        <w:rPr>
          <w:rFonts w:ascii="Arial" w:hAnsi="Arial" w:cs="Arial"/>
          <w:noProof/>
          <w:sz w:val="24"/>
          <w:szCs w:val="24"/>
        </w:rPr>
        <mc:AlternateContent>
          <mc:Choice Requires="wps">
            <w:drawing>
              <wp:anchor distT="0" distB="0" distL="114300" distR="114300" simplePos="0" relativeHeight="251661312" behindDoc="0" locked="0" layoutInCell="1" allowOverlap="1" wp14:anchorId="1DD3413A" wp14:editId="4C7A0E49">
                <wp:simplePos x="0" y="0"/>
                <wp:positionH relativeFrom="column">
                  <wp:posOffset>3200400</wp:posOffset>
                </wp:positionH>
                <wp:positionV relativeFrom="paragraph">
                  <wp:posOffset>3701459</wp:posOffset>
                </wp:positionV>
                <wp:extent cx="2476500" cy="320040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476500" cy="3200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9D41ED" w14:textId="77777777" w:rsidR="00286372" w:rsidRPr="005E2EDD" w:rsidRDefault="00286372" w:rsidP="00286372">
                            <w:pPr>
                              <w:spacing w:line="360" w:lineRule="auto"/>
                              <w:jc w:val="both"/>
                              <w:rPr>
                                <w:rFonts w:ascii="Arial" w:hAnsi="Arial" w:cs="Arial"/>
                                <w:b/>
                                <w:sz w:val="18"/>
                                <w:szCs w:val="18"/>
                              </w:rPr>
                            </w:pPr>
                            <w:r w:rsidRPr="005E2EDD">
                              <w:rPr>
                                <w:rFonts w:ascii="Arial" w:hAnsi="Arial" w:cs="Arial"/>
                                <w:b/>
                                <w:sz w:val="18"/>
                                <w:szCs w:val="18"/>
                              </w:rPr>
                              <w:t xml:space="preserve">The Conceptual Framework of Stigma guided the following four analytical questions during all three sets of interviews: </w:t>
                            </w:r>
                          </w:p>
                          <w:p w14:paraId="4DF6E20F" w14:textId="77777777" w:rsidR="00286372" w:rsidRPr="005E2EDD" w:rsidRDefault="00286372" w:rsidP="00286372">
                            <w:pPr>
                              <w:spacing w:line="360" w:lineRule="auto"/>
                              <w:jc w:val="both"/>
                              <w:rPr>
                                <w:rFonts w:ascii="Arial" w:hAnsi="Arial" w:cs="Arial"/>
                                <w:sz w:val="18"/>
                                <w:szCs w:val="18"/>
                              </w:rPr>
                            </w:pPr>
                            <w:r w:rsidRPr="005E2EDD">
                              <w:rPr>
                                <w:rFonts w:ascii="Arial" w:hAnsi="Arial" w:cs="Arial"/>
                                <w:sz w:val="18"/>
                                <w:szCs w:val="18"/>
                              </w:rPr>
                              <w:t xml:space="preserve">1. Are there core components of stigma i.e., labelling, stereotyping, separation, status loss, and discrimination happens in the Bangladeshi community because of dementia? </w:t>
                            </w:r>
                          </w:p>
                          <w:p w14:paraId="134B45CC" w14:textId="77777777" w:rsidR="00286372" w:rsidRPr="005E2EDD" w:rsidRDefault="00286372" w:rsidP="00286372">
                            <w:pPr>
                              <w:spacing w:line="360" w:lineRule="auto"/>
                              <w:jc w:val="both"/>
                              <w:rPr>
                                <w:rFonts w:ascii="Arial" w:hAnsi="Arial" w:cs="Arial"/>
                                <w:sz w:val="18"/>
                                <w:szCs w:val="18"/>
                              </w:rPr>
                            </w:pPr>
                            <w:r w:rsidRPr="005E2EDD">
                              <w:rPr>
                                <w:rFonts w:ascii="Arial" w:hAnsi="Arial" w:cs="Arial"/>
                                <w:sz w:val="18"/>
                                <w:szCs w:val="18"/>
                              </w:rPr>
                              <w:t>2. Do people of dementia experience any of these four types of stigma i.e.  individual, societal, and institutional reactions to dementia? 3. What do we know about the stigma of dementia in the South Asian 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3413A" id="Rectangle 48" o:spid="_x0000_s1029" style="position:absolute;margin-left:252pt;margin-top:291.45pt;width:19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" fillcolor="white [3201]" strokecolor="#70ad47 [3209]" strokeweight="1pt">
                <v:textbox>
                  <w:txbxContent>
                    <w:p w14:paraId="0A9D41ED" w14:textId="77777777" w:rsidR="00286372" w:rsidRPr="005E2EDD" w:rsidRDefault="00286372" w:rsidP="00286372">
                      <w:pPr>
                        <w:spacing w:line="360" w:lineRule="auto"/>
                        <w:jc w:val="both"/>
                        <w:rPr>
                          <w:rFonts w:ascii="Arial" w:hAnsi="Arial" w:cs="Arial"/>
                          <w:b/>
                          <w:sz w:val="18"/>
                          <w:szCs w:val="18"/>
                        </w:rPr>
                      </w:pPr>
                      <w:r w:rsidRPr="005E2EDD">
                        <w:rPr>
                          <w:rFonts w:ascii="Arial" w:hAnsi="Arial" w:cs="Arial"/>
                          <w:b/>
                          <w:sz w:val="18"/>
                          <w:szCs w:val="18"/>
                        </w:rPr>
                        <w:t xml:space="preserve">The Conceptual Framework of Stigma guided the following four analytical questions during all three sets of interviews: </w:t>
                      </w:r>
                    </w:p>
                    <w:p w14:paraId="4DF6E20F" w14:textId="77777777" w:rsidR="00286372" w:rsidRPr="005E2EDD" w:rsidRDefault="00286372" w:rsidP="00286372">
                      <w:pPr>
                        <w:spacing w:line="360" w:lineRule="auto"/>
                        <w:jc w:val="both"/>
                        <w:rPr>
                          <w:rFonts w:ascii="Arial" w:hAnsi="Arial" w:cs="Arial"/>
                          <w:sz w:val="18"/>
                          <w:szCs w:val="18"/>
                        </w:rPr>
                      </w:pPr>
                      <w:r w:rsidRPr="005E2EDD">
                        <w:rPr>
                          <w:rFonts w:ascii="Arial" w:hAnsi="Arial" w:cs="Arial"/>
                          <w:sz w:val="18"/>
                          <w:szCs w:val="18"/>
                        </w:rPr>
                        <w:t xml:space="preserve">1. Are there core components of stigma i.e., labelling, stereotyping, separation, status loss, and discrimination happens in the Bangladeshi community because of dementia? </w:t>
                      </w:r>
                    </w:p>
                    <w:p w14:paraId="134B45CC" w14:textId="77777777" w:rsidR="00286372" w:rsidRPr="005E2EDD" w:rsidRDefault="00286372" w:rsidP="00286372">
                      <w:pPr>
                        <w:spacing w:line="360" w:lineRule="auto"/>
                        <w:jc w:val="both"/>
                        <w:rPr>
                          <w:rFonts w:ascii="Arial" w:hAnsi="Arial" w:cs="Arial"/>
                          <w:sz w:val="18"/>
                          <w:szCs w:val="18"/>
                        </w:rPr>
                      </w:pPr>
                      <w:r w:rsidRPr="005E2EDD">
                        <w:rPr>
                          <w:rFonts w:ascii="Arial" w:hAnsi="Arial" w:cs="Arial"/>
                          <w:sz w:val="18"/>
                          <w:szCs w:val="18"/>
                        </w:rPr>
                        <w:t>2. Do people of dementia experience any of these four types of stigma i.e.  individual, societal, and institutional reactions to dementia? 3. What do we know about the stigma of dementia in the South Asian communities</w:t>
                      </w:r>
                    </w:p>
                  </w:txbxContent>
                </v:textbox>
              </v:rect>
            </w:pict>
          </mc:Fallback>
        </mc:AlternateContent>
      </w:r>
      <w:r w:rsidRPr="004E355E">
        <w:rPr>
          <w:rFonts w:ascii="Arial" w:hAnsi="Arial" w:cs="Arial"/>
          <w:noProof/>
          <w:sz w:val="24"/>
          <w:szCs w:val="24"/>
        </w:rPr>
        <mc:AlternateContent>
          <mc:Choice Requires="wps">
            <w:drawing>
              <wp:inline distT="0" distB="0" distL="0" distR="0" wp14:anchorId="0182D38D" wp14:editId="12FA7136">
                <wp:extent cx="5781675" cy="7277100"/>
                <wp:effectExtent l="0" t="0" r="28575" b="19050"/>
                <wp:docPr id="50" name="Rectangle 50"/>
                <wp:cNvGraphicFramePr/>
                <a:graphic xmlns:a="http://schemas.openxmlformats.org/drawingml/2006/main">
                  <a:graphicData uri="http://schemas.microsoft.com/office/word/2010/wordprocessingShape">
                    <wps:wsp>
                      <wps:cNvSpPr/>
                      <wps:spPr>
                        <a:xfrm>
                          <a:off x="0" y="0"/>
                          <a:ext cx="5781675" cy="7277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39EF9" w14:textId="77777777" w:rsidR="00286372" w:rsidRDefault="00286372" w:rsidP="002863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82D38D" id="Rectangle 50" o:spid="_x0000_s1030" style="width:455.25pt;height:5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" fillcolor="white [3201]" strokecolor="#70ad47 [3209]" strokeweight="1pt">
                <v:textbox>
                  <w:txbxContent>
                    <w:p w14:paraId="1CE39EF9" w14:textId="77777777" w:rsidR="00286372" w:rsidRDefault="00286372" w:rsidP="00286372">
                      <w:pPr>
                        <w:jc w:val="center"/>
                      </w:pPr>
                    </w:p>
                  </w:txbxContent>
                </v:textbox>
                <w10:anchorlock/>
              </v:rect>
            </w:pict>
          </mc:Fallback>
        </mc:AlternateContent>
      </w:r>
    </w:p>
    <w:p w14:paraId="3F572FBC" w14:textId="77777777" w:rsidR="00286372" w:rsidRPr="004E355E" w:rsidRDefault="00286372" w:rsidP="00286372">
      <w:pPr>
        <w:suppressAutoHyphens/>
        <w:overflowPunct w:val="0"/>
        <w:spacing w:after="0" w:line="360" w:lineRule="auto"/>
        <w:jc w:val="both"/>
        <w:rPr>
          <w:rFonts w:ascii="Arial" w:eastAsia="Calibri Light" w:hAnsi="Arial" w:cs="Arial"/>
          <w:b/>
          <w:sz w:val="24"/>
          <w:szCs w:val="24"/>
          <w:lang w:eastAsia="zh-CN"/>
        </w:rPr>
      </w:pPr>
    </w:p>
    <w:p w14:paraId="0ECF1C49" w14:textId="77777777" w:rsidR="00286372" w:rsidRPr="004E355E" w:rsidRDefault="00286372" w:rsidP="00286372">
      <w:pPr>
        <w:suppressAutoHyphens/>
        <w:overflowPunct w:val="0"/>
        <w:spacing w:after="200" w:line="360" w:lineRule="auto"/>
        <w:jc w:val="both"/>
        <w:textAlignment w:val="baseline"/>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w:t>
      </w:r>
    </w:p>
    <w:p w14:paraId="3A7CDFF5" w14:textId="77777777" w:rsidR="00286372" w:rsidRPr="004E355E" w:rsidRDefault="00286372" w:rsidP="00286372">
      <w:pPr>
        <w:suppressAutoHyphens/>
        <w:overflowPunct w:val="0"/>
        <w:spacing w:after="200" w:line="360" w:lineRule="auto"/>
        <w:jc w:val="both"/>
        <w:textAlignment w:val="baseline"/>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The data was analysed using thematic inductive approach. The themes identified summarised the data themselves (Patton, 1990). No prescribed codes or themes were prepared before analysing the data (Braun and Clarke, 2006; 2023; Spencer et al., </w:t>
      </w:r>
      <w:r w:rsidRPr="004E355E">
        <w:rPr>
          <w:rFonts w:ascii="Arial" w:eastAsia="Times New Roman" w:hAnsi="Arial" w:cs="Arial"/>
          <w:color w:val="0E101A"/>
          <w:sz w:val="24"/>
          <w:szCs w:val="24"/>
          <w:lang w:eastAsia="en-GB"/>
        </w:rPr>
        <w:lastRenderedPageBreak/>
        <w:t>2014). Pseudonyms were used to anonymise all research participants. The first author was responsible for data management and analysis under the direct supervision of the two co-authors. He transcribed and translated all interview data into English, where the Sylheti-Bangla language was used during the interview.  His background and experiences enabled him to relate to and build rapport with his research participants, which was crucial for gaining access to the research samples. His positionality and multi-linguistic skills facilitated him collecting, translating, transcribing, interpreting, and analysing the data from the research participants directly, all of which have been invaluable in limiting translation difficulties and improving the quality of the transcribed data (Temple and Young, 2004). The first author speaks English, Bangla, and Sylheti dialects fluently and was born in the Sylhet division, where most UK Bangladeshi immigrants originate. These factors facilitated accessible communication and accurate translation of the data.</w:t>
      </w:r>
    </w:p>
    <w:p w14:paraId="63A87FC3" w14:textId="77777777" w:rsidR="00286372" w:rsidRPr="004E355E" w:rsidRDefault="00286372" w:rsidP="00286372">
      <w:pPr>
        <w:pStyle w:val="Heading2"/>
        <w:numPr>
          <w:ilvl w:val="0"/>
          <w:numId w:val="0"/>
        </w:numPr>
        <w:rPr>
          <w:rFonts w:cs="Arial"/>
          <w:sz w:val="24"/>
          <w:szCs w:val="24"/>
        </w:rPr>
      </w:pPr>
    </w:p>
    <w:p w14:paraId="523A39CD" w14:textId="77777777" w:rsidR="00286372" w:rsidRPr="004E355E" w:rsidRDefault="00286372" w:rsidP="00286372">
      <w:pPr>
        <w:pStyle w:val="Heading2"/>
        <w:numPr>
          <w:ilvl w:val="0"/>
          <w:numId w:val="0"/>
        </w:numPr>
        <w:rPr>
          <w:rFonts w:cs="Arial"/>
          <w:sz w:val="24"/>
          <w:szCs w:val="24"/>
        </w:rPr>
      </w:pPr>
      <w:r w:rsidRPr="004E355E">
        <w:rPr>
          <w:rFonts w:cs="Arial"/>
          <w:sz w:val="24"/>
          <w:szCs w:val="24"/>
        </w:rPr>
        <w:t xml:space="preserve">Results: </w:t>
      </w:r>
    </w:p>
    <w:p w14:paraId="1EC83EC6" w14:textId="77777777" w:rsidR="00286372" w:rsidRPr="004E355E" w:rsidRDefault="00286372" w:rsidP="00286372">
      <w:pPr>
        <w:pStyle w:val="Heading3"/>
        <w:numPr>
          <w:ilvl w:val="0"/>
          <w:numId w:val="0"/>
        </w:numPr>
        <w:spacing w:line="360" w:lineRule="auto"/>
        <w:jc w:val="both"/>
        <w:rPr>
          <w:rFonts w:eastAsia="Times New Roman" w:cs="Arial"/>
          <w:b w:val="0"/>
          <w:color w:val="0E101A"/>
          <w:lang w:eastAsia="en-GB"/>
        </w:rPr>
      </w:pPr>
      <w:bookmarkStart w:id="8" w:name="__RefHeading___Toc95998034"/>
      <w:bookmarkStart w:id="9" w:name="__RefHeading___Toc95998035"/>
      <w:bookmarkStart w:id="10" w:name="__RefHeading___Toc95998036"/>
      <w:bookmarkStart w:id="11" w:name="_Toc120202265"/>
      <w:bookmarkEnd w:id="8"/>
      <w:bookmarkEnd w:id="9"/>
      <w:bookmarkEnd w:id="10"/>
    </w:p>
    <w:p w14:paraId="031CE87B" w14:textId="77777777" w:rsidR="00286372" w:rsidRPr="004E355E" w:rsidRDefault="00286372" w:rsidP="00286372">
      <w:pPr>
        <w:pStyle w:val="Heading3"/>
        <w:numPr>
          <w:ilvl w:val="0"/>
          <w:numId w:val="0"/>
        </w:numPr>
        <w:spacing w:line="360" w:lineRule="auto"/>
        <w:jc w:val="both"/>
        <w:rPr>
          <w:rFonts w:eastAsiaTheme="minorHAnsi" w:cs="Arial"/>
          <w:b w:val="0"/>
          <w:lang w:eastAsia="en-GB"/>
        </w:rPr>
      </w:pPr>
      <w:r w:rsidRPr="004E355E">
        <w:rPr>
          <w:rFonts w:eastAsiaTheme="minorHAnsi" w:cs="Arial"/>
          <w:b w:val="0"/>
          <w:lang w:eastAsia="en-GB"/>
        </w:rPr>
        <w:t>The findings from the thematic analysis of all three participant groups are presented in two broad themes: 1. misconceptions, superstitions, and myths; and 2. stigma surrounding dementia.</w:t>
      </w:r>
    </w:p>
    <w:p w14:paraId="070F7328" w14:textId="77777777" w:rsidR="00286372" w:rsidRPr="004E355E" w:rsidRDefault="00286372" w:rsidP="00286372">
      <w:pPr>
        <w:rPr>
          <w:rFonts w:ascii="Arial" w:hAnsi="Arial" w:cs="Arial"/>
          <w:sz w:val="24"/>
          <w:szCs w:val="24"/>
          <w:lang w:eastAsia="en-GB"/>
        </w:rPr>
      </w:pPr>
    </w:p>
    <w:p w14:paraId="76C1690C" w14:textId="77777777" w:rsidR="00286372" w:rsidRPr="004E355E" w:rsidRDefault="00286372" w:rsidP="00286372">
      <w:pPr>
        <w:pStyle w:val="Heading3"/>
        <w:rPr>
          <w:rFonts w:cs="Arial"/>
        </w:rPr>
      </w:pPr>
      <w:bookmarkStart w:id="12" w:name="_Hlk140064478"/>
      <w:r w:rsidRPr="004E355E">
        <w:rPr>
          <w:rFonts w:cs="Arial"/>
        </w:rPr>
        <w:t xml:space="preserve">Theme 1. </w:t>
      </w:r>
      <w:bookmarkEnd w:id="11"/>
      <w:r w:rsidRPr="004E355E">
        <w:rPr>
          <w:rFonts w:cs="Arial"/>
          <w:lang w:eastAsia="en-GB"/>
        </w:rPr>
        <w:t>Misconceptions, Superstitions and Myths</w:t>
      </w:r>
    </w:p>
    <w:bookmarkEnd w:id="12"/>
    <w:p w14:paraId="74E7E5EF" w14:textId="77777777" w:rsidR="00286372" w:rsidRPr="004E355E" w:rsidRDefault="00286372" w:rsidP="00286372">
      <w:pPr>
        <w:keepNext/>
        <w:keepLines/>
        <w:numPr>
          <w:ilvl w:val="2"/>
          <w:numId w:val="0"/>
        </w:numPr>
        <w:tabs>
          <w:tab w:val="num" w:pos="0"/>
        </w:tabs>
        <w:suppressAutoHyphens/>
        <w:overflowPunct w:val="0"/>
        <w:spacing w:before="40" w:after="0" w:line="252" w:lineRule="auto"/>
        <w:outlineLvl w:val="2"/>
        <w:rPr>
          <w:rFonts w:ascii="Arial" w:hAnsi="Arial" w:cs="Arial"/>
          <w:sz w:val="24"/>
          <w:szCs w:val="24"/>
          <w:lang w:eastAsia="en-GB"/>
        </w:rPr>
      </w:pPr>
    </w:p>
    <w:p w14:paraId="7F6D0B2A"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w:t>
      </w:r>
      <w:r w:rsidRPr="004E355E">
        <w:rPr>
          <w:rFonts w:ascii="Arial" w:hAnsi="Arial" w:cs="Arial"/>
          <w:color w:val="0E101A"/>
          <w:sz w:val="24"/>
          <w:szCs w:val="24"/>
          <w:lang w:eastAsia="en-GB"/>
        </w:rPr>
        <w:t xml:space="preserve">Findings suggest that </w:t>
      </w:r>
      <w:r w:rsidRPr="004E355E">
        <w:rPr>
          <w:rFonts w:ascii="Arial" w:eastAsia="Times New Roman" w:hAnsi="Arial" w:cs="Arial"/>
          <w:color w:val="0E101A"/>
          <w:sz w:val="24"/>
          <w:szCs w:val="24"/>
          <w:lang w:eastAsia="en-GB"/>
        </w:rPr>
        <w:t xml:space="preserve">most participants’ understanding of dementia is limited, and they do not necessarily understand what dementia is from a westernised scientific/bio-medical viewpoint.  </w:t>
      </w:r>
      <w:r w:rsidRPr="004E355E">
        <w:rPr>
          <w:rFonts w:ascii="Arial" w:hAnsi="Arial" w:cs="Arial"/>
          <w:color w:val="0E101A"/>
          <w:sz w:val="24"/>
          <w:szCs w:val="24"/>
          <w:lang w:eastAsia="en-GB"/>
        </w:rPr>
        <w:t xml:space="preserve">Many participants with dementia and their family caregivers had misconceptions about dementia that can be linked to their cultural and religious beliefs. </w:t>
      </w:r>
      <w:r w:rsidRPr="004E355E">
        <w:rPr>
          <w:rFonts w:ascii="Arial" w:eastAsia="Times New Roman" w:hAnsi="Arial" w:cs="Arial"/>
          <w:color w:val="0E101A"/>
          <w:sz w:val="24"/>
          <w:szCs w:val="24"/>
          <w:lang w:eastAsia="en-GB"/>
        </w:rPr>
        <w:t xml:space="preserve"> Three people with the condition believed that they had </w:t>
      </w:r>
      <w:r w:rsidRPr="004E355E">
        <w:rPr>
          <w:rFonts w:ascii="Arial" w:eastAsia="Times New Roman" w:hAnsi="Arial" w:cs="Arial"/>
          <w:i/>
          <w:iCs/>
          <w:color w:val="0E101A"/>
          <w:sz w:val="24"/>
          <w:szCs w:val="24"/>
          <w:lang w:eastAsia="en-GB"/>
        </w:rPr>
        <w:t>"</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i/>
          <w:iCs/>
          <w:color w:val="0E101A"/>
          <w:sz w:val="24"/>
          <w:szCs w:val="24"/>
          <w:lang w:eastAsia="en-GB"/>
        </w:rPr>
        <w:t xml:space="preserve"> </w:t>
      </w:r>
      <w:proofErr w:type="spellStart"/>
      <w:r w:rsidRPr="004E355E">
        <w:rPr>
          <w:rFonts w:ascii="Arial" w:eastAsia="Times New Roman" w:hAnsi="Arial" w:cs="Arial"/>
          <w:i/>
          <w:iCs/>
          <w:color w:val="0E101A"/>
          <w:sz w:val="24"/>
          <w:szCs w:val="24"/>
          <w:lang w:eastAsia="en-GB"/>
        </w:rPr>
        <w:t>bemar</w:t>
      </w:r>
      <w:proofErr w:type="spellEnd"/>
      <w:r w:rsidRPr="004E355E">
        <w:rPr>
          <w:rFonts w:ascii="Arial" w:eastAsia="Times New Roman" w:hAnsi="Arial" w:cs="Arial"/>
          <w:i/>
          <w:iCs/>
          <w:color w:val="0E101A"/>
          <w:sz w:val="24"/>
          <w:szCs w:val="24"/>
          <w:lang w:eastAsia="en-GB"/>
        </w:rPr>
        <w:t>"</w:t>
      </w:r>
      <w:r w:rsidRPr="004E355E">
        <w:rPr>
          <w:rFonts w:ascii="Arial" w:eastAsia="Times New Roman" w:hAnsi="Arial" w:cs="Arial"/>
          <w:color w:val="0E101A"/>
          <w:sz w:val="24"/>
          <w:szCs w:val="24"/>
          <w:lang w:eastAsia="en-GB"/>
        </w:rPr>
        <w:t xml:space="preserve"> (possession by supernatural entities). Two participants with the condition believed that they had some </w:t>
      </w:r>
      <w:r w:rsidRPr="004E355E">
        <w:rPr>
          <w:rFonts w:ascii="Arial" w:eastAsia="Times New Roman" w:hAnsi="Arial" w:cs="Arial"/>
          <w:i/>
          <w:iCs/>
          <w:color w:val="0E101A"/>
          <w:sz w:val="24"/>
          <w:szCs w:val="24"/>
          <w:lang w:eastAsia="en-GB"/>
        </w:rPr>
        <w:t>jinn</w:t>
      </w:r>
      <w:r w:rsidRPr="004E355E">
        <w:rPr>
          <w:rFonts w:ascii="Arial" w:eastAsia="Times New Roman" w:hAnsi="Arial" w:cs="Arial"/>
          <w:color w:val="0E101A"/>
          <w:sz w:val="24"/>
          <w:szCs w:val="24"/>
          <w:lang w:eastAsia="en-GB"/>
        </w:rPr>
        <w:t xml:space="preserve"> within them, whereas another interviewee reported that some people did </w:t>
      </w:r>
      <w:r w:rsidRPr="004E355E">
        <w:rPr>
          <w:rFonts w:ascii="Arial" w:eastAsia="Times New Roman" w:hAnsi="Arial" w:cs="Arial"/>
          <w:i/>
          <w:iCs/>
          <w:color w:val="0E101A"/>
          <w:sz w:val="24"/>
          <w:szCs w:val="24"/>
          <w:lang w:eastAsia="en-GB"/>
        </w:rPr>
        <w:t xml:space="preserve">"challan" </w:t>
      </w:r>
      <w:r w:rsidRPr="004E355E">
        <w:rPr>
          <w:rFonts w:ascii="Arial" w:eastAsia="Times New Roman" w:hAnsi="Arial" w:cs="Arial"/>
          <w:color w:val="0E101A"/>
          <w:sz w:val="24"/>
          <w:szCs w:val="24"/>
          <w:lang w:eastAsia="en-GB"/>
        </w:rPr>
        <w:t xml:space="preserve">(black magic) on them due to jealousy. All three participants went to many spiritual healers in Bangladesh and in the UK. A male with dementia said: </w:t>
      </w:r>
    </w:p>
    <w:p w14:paraId="15524884" w14:textId="77777777" w:rsidR="00286372" w:rsidRPr="004E355E" w:rsidRDefault="00286372" w:rsidP="00286372">
      <w:pPr>
        <w:spacing w:after="0" w:line="360" w:lineRule="auto"/>
        <w:jc w:val="both"/>
        <w:rPr>
          <w:rFonts w:ascii="Arial" w:hAnsi="Arial" w:cs="Arial"/>
          <w:color w:val="0E101A"/>
          <w:sz w:val="24"/>
          <w:szCs w:val="24"/>
          <w:lang w:eastAsia="en-GB"/>
        </w:rPr>
      </w:pPr>
    </w:p>
    <w:p w14:paraId="10B4A5FB"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lastRenderedPageBreak/>
        <w:t>"To be honest, I have "</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i/>
          <w:iCs/>
          <w:color w:val="0E101A"/>
          <w:sz w:val="24"/>
          <w:szCs w:val="24"/>
          <w:lang w:eastAsia="en-GB"/>
        </w:rPr>
        <w:t xml:space="preserve"> </w:t>
      </w:r>
      <w:proofErr w:type="spellStart"/>
      <w:r w:rsidRPr="004E355E">
        <w:rPr>
          <w:rFonts w:ascii="Arial" w:eastAsia="Times New Roman" w:hAnsi="Arial" w:cs="Arial"/>
          <w:i/>
          <w:iCs/>
          <w:color w:val="0E101A"/>
          <w:sz w:val="24"/>
          <w:szCs w:val="24"/>
          <w:lang w:eastAsia="en-GB"/>
        </w:rPr>
        <w:t>bemar</w:t>
      </w:r>
      <w:proofErr w:type="spellEnd"/>
      <w:r w:rsidRPr="004E355E">
        <w:rPr>
          <w:rFonts w:ascii="Arial" w:eastAsia="Times New Roman" w:hAnsi="Arial" w:cs="Arial"/>
          <w:i/>
          <w:iCs/>
          <w:color w:val="0E101A"/>
          <w:sz w:val="24"/>
          <w:szCs w:val="24"/>
          <w:lang w:eastAsia="en-GB"/>
        </w:rPr>
        <w:t xml:space="preserve">"[supernatural interventions], nothing [to do] with bio-medical problem. But I go to doctor just because of the pressure of my wife and children. However, I know that no medicine will work on me, as it is </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i/>
          <w:iCs/>
          <w:color w:val="0E101A"/>
          <w:sz w:val="24"/>
          <w:szCs w:val="24"/>
          <w:lang w:eastAsia="en-GB"/>
        </w:rPr>
        <w:t xml:space="preserve"> </w:t>
      </w:r>
      <w:r w:rsidRPr="004E355E">
        <w:rPr>
          <w:rFonts w:ascii="Arial" w:eastAsia="Times New Roman" w:hAnsi="Arial" w:cs="Arial"/>
          <w:color w:val="0E101A"/>
          <w:sz w:val="24"/>
          <w:szCs w:val="24"/>
          <w:lang w:eastAsia="en-GB"/>
        </w:rPr>
        <w:t xml:space="preserve">(Yusuf).’’ </w:t>
      </w:r>
    </w:p>
    <w:p w14:paraId="7D50403B"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0ABD2487"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One female with the condition reported:</w:t>
      </w:r>
    </w:p>
    <w:p w14:paraId="152F03B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47AE77EB"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"Many of our extended family members suggested I go to any spiritual healers as I thought I might have some ‘</w:t>
      </w:r>
      <w:proofErr w:type="spellStart"/>
      <w:r w:rsidRPr="004E355E">
        <w:rPr>
          <w:rFonts w:ascii="Arial" w:eastAsia="Times New Roman" w:hAnsi="Arial" w:cs="Arial"/>
          <w:color w:val="0E101A"/>
          <w:sz w:val="24"/>
          <w:szCs w:val="24"/>
          <w:lang w:eastAsia="en-GB"/>
        </w:rPr>
        <w:t>upri</w:t>
      </w:r>
      <w:proofErr w:type="spellEnd"/>
      <w:r w:rsidRPr="004E355E">
        <w:rPr>
          <w:rFonts w:ascii="Arial" w:eastAsia="Times New Roman" w:hAnsi="Arial" w:cs="Arial"/>
          <w:color w:val="0E101A"/>
          <w:sz w:val="24"/>
          <w:szCs w:val="24"/>
          <w:lang w:eastAsia="en-GB"/>
        </w:rPr>
        <w:t>’</w:t>
      </w:r>
      <w:r w:rsidRPr="004E355E">
        <w:rPr>
          <w:rFonts w:ascii="Arial" w:eastAsia="Times New Roman" w:hAnsi="Arial" w:cs="Arial"/>
          <w:i/>
          <w:iCs/>
          <w:color w:val="0E101A"/>
          <w:sz w:val="24"/>
          <w:szCs w:val="24"/>
          <w:lang w:eastAsia="en-GB"/>
        </w:rPr>
        <w:t xml:space="preserve"> problem. However, my son works for NHS, and some of our relatives are nurses who explained that this is not '</w:t>
      </w:r>
      <w:proofErr w:type="spellStart"/>
      <w:r w:rsidRPr="004E355E">
        <w:rPr>
          <w:rFonts w:ascii="Arial" w:eastAsia="Times New Roman" w:hAnsi="Arial" w:cs="Arial"/>
          <w:color w:val="0E101A"/>
          <w:sz w:val="24"/>
          <w:szCs w:val="24"/>
          <w:lang w:eastAsia="en-GB"/>
        </w:rPr>
        <w:t>upri</w:t>
      </w:r>
      <w:proofErr w:type="spellEnd"/>
      <w:r w:rsidRPr="004E355E">
        <w:rPr>
          <w:rFonts w:ascii="Arial" w:eastAsia="Times New Roman" w:hAnsi="Arial" w:cs="Arial"/>
          <w:i/>
          <w:iCs/>
          <w:color w:val="0E101A"/>
          <w:sz w:val="24"/>
          <w:szCs w:val="24"/>
          <w:lang w:eastAsia="en-GB"/>
        </w:rPr>
        <w:t xml:space="preserve">'. Therefore, I did not go to that line. Otherwise, I might go to them </w:t>
      </w:r>
      <w:r w:rsidRPr="004E355E">
        <w:rPr>
          <w:rFonts w:ascii="Arial" w:eastAsia="Times New Roman" w:hAnsi="Arial" w:cs="Arial"/>
          <w:color w:val="0E101A"/>
          <w:sz w:val="24"/>
          <w:szCs w:val="24"/>
          <w:lang w:eastAsia="en-GB"/>
        </w:rPr>
        <w:t xml:space="preserve">(Amina).’’ </w:t>
      </w:r>
    </w:p>
    <w:p w14:paraId="0B3B568E" w14:textId="77777777" w:rsidR="00286372" w:rsidRPr="004E355E" w:rsidRDefault="00286372" w:rsidP="00286372">
      <w:pPr>
        <w:spacing w:after="0" w:line="360" w:lineRule="auto"/>
        <w:jc w:val="both"/>
        <w:rPr>
          <w:rFonts w:ascii="Arial" w:hAnsi="Arial" w:cs="Arial"/>
          <w:sz w:val="24"/>
          <w:szCs w:val="24"/>
        </w:rPr>
      </w:pPr>
      <w:r w:rsidRPr="004E355E">
        <w:rPr>
          <w:rFonts w:ascii="Arial" w:hAnsi="Arial" w:cs="Arial"/>
          <w:color w:val="0E101A"/>
          <w:sz w:val="24"/>
          <w:szCs w:val="24"/>
          <w:lang w:eastAsia="en-GB"/>
        </w:rPr>
        <w:t>One family caregiver said:</w:t>
      </w:r>
    </w:p>
    <w:p w14:paraId="7E743370"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“You may know that we Bangladeshi see the spiritual side first. When this spiritual treatment finishes, then we see the medical side. Sometimes these spiritual lines come to you automatically.”</w:t>
      </w:r>
      <w:r w:rsidRPr="004E355E">
        <w:rPr>
          <w:rFonts w:ascii="Arial" w:hAnsi="Arial" w:cs="Arial"/>
          <w:color w:val="0E101A"/>
          <w:sz w:val="24"/>
          <w:szCs w:val="24"/>
          <w:lang w:eastAsia="en-GB"/>
        </w:rPr>
        <w:t xml:space="preserve"> (Shuman).</w:t>
      </w:r>
      <w:bookmarkStart w:id="13" w:name="_Hlk104920195"/>
      <w:bookmarkEnd w:id="13"/>
    </w:p>
    <w:p w14:paraId="4AE6562F"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Another caregiver reported:</w:t>
      </w:r>
    </w:p>
    <w:p w14:paraId="018524B7"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 xml:space="preserve">"Everyone in my family said we should call </w:t>
      </w:r>
      <w:r w:rsidRPr="004E355E">
        <w:rPr>
          <w:rFonts w:ascii="Arial" w:hAnsi="Arial" w:cs="Arial"/>
          <w:color w:val="0E101A"/>
          <w:sz w:val="24"/>
          <w:szCs w:val="24"/>
          <w:lang w:eastAsia="en-GB"/>
        </w:rPr>
        <w:t>Mulla/</w:t>
      </w:r>
      <w:proofErr w:type="spellStart"/>
      <w:r w:rsidRPr="004E355E">
        <w:rPr>
          <w:rFonts w:ascii="Arial" w:hAnsi="Arial" w:cs="Arial"/>
          <w:color w:val="0E101A"/>
          <w:sz w:val="24"/>
          <w:szCs w:val="24"/>
          <w:lang w:eastAsia="en-GB"/>
        </w:rPr>
        <w:t>Molovi</w:t>
      </w:r>
      <w:proofErr w:type="spellEnd"/>
      <w:r w:rsidRPr="004E355E">
        <w:rPr>
          <w:rFonts w:ascii="Arial" w:hAnsi="Arial" w:cs="Arial"/>
          <w:i/>
          <w:iCs/>
          <w:color w:val="0E101A"/>
          <w:sz w:val="24"/>
          <w:szCs w:val="24"/>
          <w:lang w:eastAsia="en-GB"/>
        </w:rPr>
        <w:t xml:space="preserve"> [i.e., Imams and spiritual healers] to give him a “</w:t>
      </w:r>
      <w:r w:rsidRPr="004E355E">
        <w:rPr>
          <w:rFonts w:ascii="Arial" w:hAnsi="Arial" w:cs="Arial"/>
          <w:color w:val="0E101A"/>
          <w:sz w:val="24"/>
          <w:szCs w:val="24"/>
          <w:lang w:eastAsia="en-GB"/>
        </w:rPr>
        <w:t>foo</w:t>
      </w:r>
      <w:r w:rsidRPr="004E355E">
        <w:rPr>
          <w:rFonts w:ascii="Arial" w:hAnsi="Arial" w:cs="Arial"/>
          <w:i/>
          <w:iCs/>
          <w:color w:val="0E101A"/>
          <w:sz w:val="24"/>
          <w:szCs w:val="24"/>
          <w:lang w:eastAsia="en-GB"/>
        </w:rPr>
        <w:t>” [blowing on any patient after reciting some verses of the Qur’an or any supplication]. We did many different treatments in the line of spiritual therapy. When none of these treatments was working, we told our GP everything in detail about our father. Later, we understood from his GP that he has dementia.”</w:t>
      </w:r>
      <w:r w:rsidRPr="004E355E">
        <w:rPr>
          <w:rFonts w:ascii="Arial" w:hAnsi="Arial" w:cs="Arial"/>
          <w:color w:val="0E101A"/>
          <w:sz w:val="24"/>
          <w:szCs w:val="24"/>
          <w:lang w:eastAsia="en-GB"/>
        </w:rPr>
        <w:t xml:space="preserve"> (</w:t>
      </w:r>
      <w:proofErr w:type="spellStart"/>
      <w:r w:rsidRPr="004E355E">
        <w:rPr>
          <w:rFonts w:ascii="Arial" w:hAnsi="Arial" w:cs="Arial"/>
          <w:color w:val="0E101A"/>
          <w:sz w:val="24"/>
          <w:szCs w:val="24"/>
          <w:lang w:eastAsia="en-GB"/>
        </w:rPr>
        <w:t>Akhlaq</w:t>
      </w:r>
      <w:bookmarkStart w:id="14" w:name="_Hlk104920236"/>
      <w:bookmarkEnd w:id="14"/>
      <w:proofErr w:type="spellEnd"/>
      <w:r w:rsidRPr="004E355E">
        <w:rPr>
          <w:rFonts w:ascii="Arial" w:hAnsi="Arial" w:cs="Arial"/>
          <w:color w:val="0E101A"/>
          <w:sz w:val="24"/>
          <w:szCs w:val="24"/>
          <w:lang w:eastAsia="en-GB"/>
        </w:rPr>
        <w:t>).</w:t>
      </w:r>
    </w:p>
    <w:p w14:paraId="6BDE3993" w14:textId="77777777" w:rsidR="00286372" w:rsidRPr="004E355E" w:rsidRDefault="00286372" w:rsidP="00286372">
      <w:pPr>
        <w:spacing w:after="0" w:line="360" w:lineRule="auto"/>
        <w:jc w:val="both"/>
        <w:rPr>
          <w:rFonts w:ascii="Arial" w:hAnsi="Arial" w:cs="Arial"/>
          <w:sz w:val="24"/>
          <w:szCs w:val="24"/>
        </w:rPr>
      </w:pPr>
    </w:p>
    <w:p w14:paraId="4753A5FA"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Interview data revealed that some participants considered their memory problem to be due to dementia, but other behavioural symptoms, such as mood changes or being aggressive, urinating/soiling in the bed or on the floor, were "</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color w:val="0E101A"/>
          <w:sz w:val="24"/>
          <w:szCs w:val="24"/>
          <w:lang w:eastAsia="en-GB"/>
        </w:rPr>
        <w:t xml:space="preserve">" Therefore, when the health condition of a person with dementia (Hasan) deteriorated, and he used to urinate or soil himself often on the floor or in bed, his family members took him to a spiritual healer. </w:t>
      </w:r>
    </w:p>
    <w:p w14:paraId="6F134AA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5223B28C"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 xml:space="preserve">"Around 6/7 years ago, I went to a spiritual healer in Birmingham who was an Indian Gujarati Imam. My dementia had suddenly worsened. I could not control my urine or toilet at that time. My children bought a new house, and I used to get scared when we </w:t>
      </w:r>
      <w:r w:rsidRPr="004E355E">
        <w:rPr>
          <w:rFonts w:ascii="Arial" w:eastAsia="Times New Roman" w:hAnsi="Arial" w:cs="Arial"/>
          <w:i/>
          <w:iCs/>
          <w:color w:val="0E101A"/>
          <w:sz w:val="24"/>
          <w:szCs w:val="24"/>
          <w:lang w:eastAsia="en-GB"/>
        </w:rPr>
        <w:lastRenderedPageBreak/>
        <w:t xml:space="preserve">moved into this new house. Therefore, my wife and children thought I had </w:t>
      </w:r>
      <w:r w:rsidRPr="004E355E">
        <w:rPr>
          <w:rFonts w:ascii="Arial" w:eastAsia="Times New Roman" w:hAnsi="Arial" w:cs="Arial"/>
          <w:color w:val="0E101A"/>
          <w:sz w:val="24"/>
          <w:szCs w:val="24"/>
          <w:lang w:eastAsia="en-GB"/>
        </w:rPr>
        <w:t>Jinn</w:t>
      </w:r>
      <w:r w:rsidRPr="004E355E">
        <w:rPr>
          <w:rFonts w:ascii="Arial" w:eastAsia="Times New Roman" w:hAnsi="Arial" w:cs="Arial"/>
          <w:i/>
          <w:iCs/>
          <w:color w:val="0E101A"/>
          <w:sz w:val="24"/>
          <w:szCs w:val="24"/>
          <w:lang w:eastAsia="en-GB"/>
        </w:rPr>
        <w:t xml:space="preserve"> with me. So, they took me to Birmingham to this imam to see me. He had blown on me, gave "</w:t>
      </w:r>
      <w:proofErr w:type="spellStart"/>
      <w:r w:rsidRPr="004E355E">
        <w:rPr>
          <w:rFonts w:ascii="Arial" w:eastAsia="Times New Roman" w:hAnsi="Arial" w:cs="Arial"/>
          <w:color w:val="0E101A"/>
          <w:sz w:val="24"/>
          <w:szCs w:val="24"/>
          <w:lang w:eastAsia="en-GB"/>
        </w:rPr>
        <w:t>pani</w:t>
      </w:r>
      <w:proofErr w:type="spellEnd"/>
      <w:r w:rsidRPr="004E355E">
        <w:rPr>
          <w:rFonts w:ascii="Arial" w:eastAsia="Times New Roman" w:hAnsi="Arial" w:cs="Arial"/>
          <w:color w:val="0E101A"/>
          <w:sz w:val="24"/>
          <w:szCs w:val="24"/>
          <w:lang w:eastAsia="en-GB"/>
        </w:rPr>
        <w:t xml:space="preserve"> </w:t>
      </w:r>
      <w:proofErr w:type="spellStart"/>
      <w:r w:rsidRPr="004E355E">
        <w:rPr>
          <w:rFonts w:ascii="Arial" w:eastAsia="Times New Roman" w:hAnsi="Arial" w:cs="Arial"/>
          <w:color w:val="0E101A"/>
          <w:sz w:val="24"/>
          <w:szCs w:val="24"/>
          <w:lang w:eastAsia="en-GB"/>
        </w:rPr>
        <w:t>pora</w:t>
      </w:r>
      <w:proofErr w:type="spellEnd"/>
      <w:r w:rsidRPr="004E355E">
        <w:rPr>
          <w:rFonts w:ascii="Arial" w:eastAsia="Times New Roman" w:hAnsi="Arial" w:cs="Arial"/>
          <w:i/>
          <w:iCs/>
          <w:color w:val="0E101A"/>
          <w:sz w:val="24"/>
          <w:szCs w:val="24"/>
          <w:lang w:eastAsia="en-GB"/>
        </w:rPr>
        <w:t>" (blessed water) and "</w:t>
      </w:r>
      <w:proofErr w:type="spellStart"/>
      <w:r w:rsidRPr="004E355E">
        <w:rPr>
          <w:rFonts w:ascii="Arial" w:eastAsia="Times New Roman" w:hAnsi="Arial" w:cs="Arial"/>
          <w:color w:val="0E101A"/>
          <w:sz w:val="24"/>
          <w:szCs w:val="24"/>
          <w:lang w:eastAsia="en-GB"/>
        </w:rPr>
        <w:t>suta</w:t>
      </w:r>
      <w:proofErr w:type="spellEnd"/>
      <w:r w:rsidRPr="004E355E">
        <w:rPr>
          <w:rFonts w:ascii="Arial" w:eastAsia="Times New Roman" w:hAnsi="Arial" w:cs="Arial"/>
          <w:color w:val="0E101A"/>
          <w:sz w:val="24"/>
          <w:szCs w:val="24"/>
          <w:lang w:eastAsia="en-GB"/>
        </w:rPr>
        <w:t xml:space="preserve"> </w:t>
      </w:r>
      <w:proofErr w:type="spellStart"/>
      <w:r w:rsidRPr="004E355E">
        <w:rPr>
          <w:rFonts w:ascii="Arial" w:eastAsia="Times New Roman" w:hAnsi="Arial" w:cs="Arial"/>
          <w:color w:val="0E101A"/>
          <w:sz w:val="24"/>
          <w:szCs w:val="24"/>
          <w:lang w:eastAsia="en-GB"/>
        </w:rPr>
        <w:t>pora</w:t>
      </w:r>
      <w:proofErr w:type="spellEnd"/>
      <w:r w:rsidRPr="004E355E">
        <w:rPr>
          <w:rFonts w:ascii="Arial" w:eastAsia="Times New Roman" w:hAnsi="Arial" w:cs="Arial"/>
          <w:i/>
          <w:iCs/>
          <w:color w:val="0E101A"/>
          <w:sz w:val="24"/>
          <w:szCs w:val="24"/>
          <w:lang w:eastAsia="en-GB"/>
        </w:rPr>
        <w:t xml:space="preserve">” (blessed fibre) </w:t>
      </w:r>
      <w:r w:rsidRPr="004E355E">
        <w:rPr>
          <w:rFonts w:ascii="Arial" w:eastAsia="Times New Roman" w:hAnsi="Arial" w:cs="Arial"/>
          <w:color w:val="0E101A"/>
          <w:sz w:val="24"/>
          <w:szCs w:val="24"/>
          <w:lang w:eastAsia="en-GB"/>
        </w:rPr>
        <w:t>(Hasan).</w:t>
      </w:r>
    </w:p>
    <w:p w14:paraId="3E858298" w14:textId="77777777" w:rsidR="00286372" w:rsidRPr="004E355E" w:rsidRDefault="00286372" w:rsidP="00286372">
      <w:pPr>
        <w:spacing w:after="0" w:line="360" w:lineRule="auto"/>
        <w:jc w:val="both"/>
        <w:rPr>
          <w:rFonts w:ascii="Arial" w:hAnsi="Arial" w:cs="Arial"/>
          <w:sz w:val="24"/>
          <w:szCs w:val="24"/>
        </w:rPr>
      </w:pPr>
    </w:p>
    <w:p w14:paraId="22EFE3FA" w14:textId="77777777" w:rsidR="00286372" w:rsidRPr="004E355E" w:rsidRDefault="00286372" w:rsidP="00286372">
      <w:pPr>
        <w:spacing w:after="0" w:line="360" w:lineRule="auto"/>
        <w:jc w:val="both"/>
        <w:rPr>
          <w:rFonts w:ascii="Arial" w:hAnsi="Arial" w:cs="Arial"/>
          <w:sz w:val="24"/>
          <w:szCs w:val="24"/>
        </w:rPr>
      </w:pPr>
    </w:p>
    <w:p w14:paraId="6809B0BB"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t xml:space="preserve">According to some participants, some spiritual healers in the UK do not have any qualifications relating to dementia but take large amounts of money from the people with the condition in the name of </w:t>
      </w:r>
      <w:r w:rsidRPr="004E355E">
        <w:rPr>
          <w:rFonts w:ascii="Arial" w:eastAsia="Times New Roman" w:hAnsi="Arial" w:cs="Arial"/>
          <w:i/>
          <w:iCs/>
          <w:color w:val="0E101A"/>
          <w:sz w:val="24"/>
          <w:szCs w:val="24"/>
          <w:lang w:eastAsia="en-GB"/>
        </w:rPr>
        <w:t>jinn</w:t>
      </w:r>
      <w:r w:rsidRPr="004E355E">
        <w:rPr>
          <w:rFonts w:ascii="Arial" w:eastAsia="Times New Roman" w:hAnsi="Arial" w:cs="Arial"/>
          <w:color w:val="0E101A"/>
          <w:sz w:val="24"/>
          <w:szCs w:val="24"/>
          <w:lang w:eastAsia="en-GB"/>
        </w:rPr>
        <w:t xml:space="preserve"> removal.</w:t>
      </w:r>
      <w:r w:rsidRPr="004E355E">
        <w:rPr>
          <w:rFonts w:ascii="Arial" w:hAnsi="Arial" w:cs="Arial"/>
          <w:sz w:val="24"/>
          <w:szCs w:val="24"/>
        </w:rPr>
        <w:t xml:space="preserve"> One participant with dementia described how the spiritual healer treated him: </w:t>
      </w:r>
    </w:p>
    <w:p w14:paraId="56CDD7A4"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31D6830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 xml:space="preserve">"He (the healer) drew some lines and told us that just above my bedroom, and in the loft, some </w:t>
      </w:r>
      <w:proofErr w:type="spellStart"/>
      <w:r w:rsidRPr="004E355E">
        <w:rPr>
          <w:rFonts w:ascii="Arial" w:eastAsia="Times New Roman" w:hAnsi="Arial" w:cs="Arial"/>
          <w:color w:val="0E101A"/>
          <w:sz w:val="24"/>
          <w:szCs w:val="24"/>
          <w:lang w:eastAsia="en-GB"/>
        </w:rPr>
        <w:t>Jiins</w:t>
      </w:r>
      <w:proofErr w:type="spellEnd"/>
      <w:r w:rsidRPr="004E355E">
        <w:rPr>
          <w:rFonts w:ascii="Arial" w:eastAsia="Times New Roman" w:hAnsi="Arial" w:cs="Arial"/>
          <w:i/>
          <w:iCs/>
          <w:color w:val="0E101A"/>
          <w:sz w:val="24"/>
          <w:szCs w:val="24"/>
          <w:lang w:eastAsia="en-GB"/>
        </w:rPr>
        <w:t xml:space="preserve"> are living there. These </w:t>
      </w:r>
      <w:proofErr w:type="spellStart"/>
      <w:r w:rsidRPr="004E355E">
        <w:rPr>
          <w:rFonts w:ascii="Arial" w:eastAsia="Times New Roman" w:hAnsi="Arial" w:cs="Arial"/>
          <w:color w:val="0E101A"/>
          <w:sz w:val="24"/>
          <w:szCs w:val="24"/>
          <w:lang w:eastAsia="en-GB"/>
        </w:rPr>
        <w:t>Jinns</w:t>
      </w:r>
      <w:proofErr w:type="spellEnd"/>
      <w:r w:rsidRPr="004E355E">
        <w:rPr>
          <w:rFonts w:ascii="Arial" w:eastAsia="Times New Roman" w:hAnsi="Arial" w:cs="Arial"/>
          <w:i/>
          <w:iCs/>
          <w:color w:val="0E101A"/>
          <w:sz w:val="24"/>
          <w:szCs w:val="24"/>
          <w:lang w:eastAsia="en-GB"/>
        </w:rPr>
        <w:t xml:space="preserve"> caused me to do excessive toilets and urine. He also said that this is nothing with dementia; but an </w:t>
      </w:r>
      <w:proofErr w:type="spellStart"/>
      <w:r w:rsidRPr="004E355E">
        <w:rPr>
          <w:rFonts w:ascii="Arial" w:eastAsia="Times New Roman" w:hAnsi="Arial" w:cs="Arial"/>
          <w:i/>
          <w:iCs/>
          <w:color w:val="0E101A"/>
          <w:sz w:val="24"/>
          <w:szCs w:val="24"/>
          <w:lang w:eastAsia="en-GB"/>
        </w:rPr>
        <w:t>upri</w:t>
      </w:r>
      <w:proofErr w:type="spellEnd"/>
      <w:r w:rsidRPr="004E355E">
        <w:rPr>
          <w:rFonts w:ascii="Arial" w:eastAsia="Times New Roman" w:hAnsi="Arial" w:cs="Arial"/>
          <w:i/>
          <w:iCs/>
          <w:color w:val="0E101A"/>
          <w:sz w:val="24"/>
          <w:szCs w:val="24"/>
          <w:lang w:eastAsia="en-GB"/>
        </w:rPr>
        <w:t xml:space="preserve"> problem. The healer also advocated that if we sell our house and move to different houses, the Jinn will move to the new house. So, we decided not to sell the house, rather we paid four thousand pounds to this healer for Jinn exorcisms. However, the healer could not solve this problem</w:t>
      </w:r>
      <w:r w:rsidRPr="004E355E">
        <w:rPr>
          <w:rFonts w:ascii="Arial" w:eastAsia="Times New Roman" w:hAnsi="Arial" w:cs="Arial"/>
          <w:color w:val="0E101A"/>
          <w:sz w:val="24"/>
          <w:szCs w:val="24"/>
          <w:lang w:eastAsia="en-GB"/>
        </w:rPr>
        <w:t xml:space="preserve"> (Hasan).’’</w:t>
      </w:r>
    </w:p>
    <w:p w14:paraId="0D6D4BDC"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color w:val="0E101A"/>
          <w:sz w:val="24"/>
          <w:szCs w:val="24"/>
          <w:lang w:eastAsia="en-GB"/>
        </w:rPr>
        <w:t xml:space="preserve">One family caregiver reported that his mother went to Bangladesh for jinn extortion. When she came back from Bangladesh, her health condition had not improved. She was confused whether the </w:t>
      </w:r>
      <w:proofErr w:type="spellStart"/>
      <w:r w:rsidRPr="004E355E">
        <w:rPr>
          <w:rFonts w:ascii="Arial" w:hAnsi="Arial" w:cs="Arial"/>
          <w:i/>
          <w:iCs/>
          <w:color w:val="0E101A"/>
          <w:sz w:val="24"/>
          <w:szCs w:val="24"/>
          <w:lang w:eastAsia="en-GB"/>
        </w:rPr>
        <w:t>tabiz</w:t>
      </w:r>
      <w:proofErr w:type="spellEnd"/>
      <w:r w:rsidRPr="004E355E">
        <w:rPr>
          <w:rFonts w:ascii="Arial" w:hAnsi="Arial" w:cs="Arial"/>
          <w:i/>
          <w:iCs/>
          <w:color w:val="0E101A"/>
          <w:sz w:val="24"/>
          <w:szCs w:val="24"/>
          <w:lang w:eastAsia="en-GB"/>
        </w:rPr>
        <w:t xml:space="preserve"> (amulet worn for protection)</w:t>
      </w:r>
      <w:r w:rsidRPr="004E355E">
        <w:rPr>
          <w:rFonts w:ascii="Arial" w:hAnsi="Arial" w:cs="Arial"/>
          <w:color w:val="0E101A"/>
          <w:sz w:val="24"/>
          <w:szCs w:val="24"/>
          <w:lang w:eastAsia="en-GB"/>
        </w:rPr>
        <w:t xml:space="preserve"> she had (from a spiritual healer of Bangladesh) was the correct one for her issues, later, she showed this </w:t>
      </w:r>
      <w:proofErr w:type="spellStart"/>
      <w:r w:rsidRPr="004E355E">
        <w:rPr>
          <w:rFonts w:ascii="Arial" w:hAnsi="Arial" w:cs="Arial"/>
          <w:i/>
          <w:iCs/>
          <w:color w:val="0E101A"/>
          <w:sz w:val="24"/>
          <w:szCs w:val="24"/>
          <w:lang w:eastAsia="en-GB"/>
        </w:rPr>
        <w:t>tabiz</w:t>
      </w:r>
      <w:proofErr w:type="spellEnd"/>
      <w:r w:rsidRPr="004E355E">
        <w:rPr>
          <w:rFonts w:ascii="Arial" w:hAnsi="Arial" w:cs="Arial"/>
          <w:color w:val="0E101A"/>
          <w:sz w:val="24"/>
          <w:szCs w:val="24"/>
          <w:lang w:eastAsia="en-GB"/>
        </w:rPr>
        <w:t xml:space="preserve"> to one of their local Bangladeshi spiritual healers in the UK who told them:</w:t>
      </w:r>
    </w:p>
    <w:p w14:paraId="3503DFC2"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 xml:space="preserve">"This is a dangerous </w:t>
      </w:r>
      <w:proofErr w:type="spellStart"/>
      <w:r w:rsidRPr="004E355E">
        <w:rPr>
          <w:rFonts w:ascii="Arial" w:hAnsi="Arial" w:cs="Arial"/>
          <w:color w:val="0E101A"/>
          <w:sz w:val="24"/>
          <w:szCs w:val="24"/>
          <w:lang w:eastAsia="en-GB"/>
        </w:rPr>
        <w:t>tabiz</w:t>
      </w:r>
      <w:proofErr w:type="spellEnd"/>
      <w:r w:rsidRPr="004E355E">
        <w:rPr>
          <w:rFonts w:ascii="Arial" w:hAnsi="Arial" w:cs="Arial"/>
          <w:i/>
          <w:iCs/>
          <w:color w:val="0E101A"/>
          <w:sz w:val="24"/>
          <w:szCs w:val="24"/>
          <w:lang w:eastAsia="en-GB"/>
        </w:rPr>
        <w:t xml:space="preserve"> which will harm you. Someone made "Chalan" [black magic] on you for jealousy. Put this </w:t>
      </w:r>
      <w:proofErr w:type="spellStart"/>
      <w:r w:rsidRPr="004E355E">
        <w:rPr>
          <w:rFonts w:ascii="Arial" w:hAnsi="Arial" w:cs="Arial"/>
          <w:i/>
          <w:iCs/>
          <w:color w:val="0E101A"/>
          <w:sz w:val="24"/>
          <w:szCs w:val="24"/>
          <w:lang w:eastAsia="en-GB"/>
        </w:rPr>
        <w:t>tabiz</w:t>
      </w:r>
      <w:proofErr w:type="spellEnd"/>
      <w:r w:rsidRPr="004E355E">
        <w:rPr>
          <w:rFonts w:ascii="Arial" w:hAnsi="Arial" w:cs="Arial"/>
          <w:i/>
          <w:iCs/>
          <w:color w:val="0E101A"/>
          <w:sz w:val="24"/>
          <w:szCs w:val="24"/>
          <w:lang w:eastAsia="en-GB"/>
        </w:rPr>
        <w:t xml:space="preserve"> into hot water; then all bad reaction will be removed."</w:t>
      </w:r>
      <w:r w:rsidRPr="004E355E">
        <w:rPr>
          <w:rFonts w:ascii="Arial" w:hAnsi="Arial" w:cs="Arial"/>
          <w:color w:val="0E101A"/>
          <w:sz w:val="24"/>
          <w:szCs w:val="24"/>
          <w:lang w:eastAsia="en-GB"/>
        </w:rPr>
        <w:t xml:space="preserve"> (Shuman)</w:t>
      </w:r>
    </w:p>
    <w:p w14:paraId="70ABEF17"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 xml:space="preserve">This caregiver also added that his mother and their family trusted this healer and followed all his advice. Later, the healer gave her another </w:t>
      </w:r>
      <w:proofErr w:type="spellStart"/>
      <w:r w:rsidRPr="004E355E">
        <w:rPr>
          <w:rFonts w:ascii="Arial" w:hAnsi="Arial" w:cs="Arial"/>
          <w:i/>
          <w:iCs/>
          <w:color w:val="0E101A"/>
          <w:sz w:val="24"/>
          <w:szCs w:val="24"/>
          <w:lang w:eastAsia="en-GB"/>
        </w:rPr>
        <w:t>tabiz</w:t>
      </w:r>
      <w:proofErr w:type="spellEnd"/>
      <w:r w:rsidRPr="004E355E">
        <w:rPr>
          <w:rFonts w:ascii="Arial" w:hAnsi="Arial" w:cs="Arial"/>
          <w:color w:val="0E101A"/>
          <w:sz w:val="24"/>
          <w:szCs w:val="24"/>
          <w:lang w:eastAsia="en-GB"/>
        </w:rPr>
        <w:t xml:space="preserve">; however, the family did not see any improvement. </w:t>
      </w:r>
      <w:bookmarkStart w:id="15" w:name="_Hlk104920415"/>
      <w:bookmarkEnd w:id="15"/>
    </w:p>
    <w:p w14:paraId="0F00287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41E02E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Like those caregivers, all five service providers/stakeholders reported that there are various misconceptions and myths about dementia amongst many of the Bangladeshi people. For instance, one service provider stated:</w:t>
      </w:r>
    </w:p>
    <w:p w14:paraId="5E611F71"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lastRenderedPageBreak/>
        <w:t>"</w:t>
      </w:r>
      <w:r w:rsidRPr="004E355E">
        <w:rPr>
          <w:rFonts w:ascii="Arial" w:eastAsia="Times New Roman" w:hAnsi="Arial" w:cs="Arial"/>
          <w:i/>
          <w:iCs/>
          <w:color w:val="0E101A"/>
          <w:sz w:val="24"/>
          <w:szCs w:val="24"/>
          <w:lang w:eastAsia="en-GB"/>
        </w:rPr>
        <w:t>Some people think that someone has done</w:t>
      </w:r>
      <w:r w:rsidRPr="004E355E">
        <w:rPr>
          <w:rFonts w:ascii="Arial" w:eastAsia="Times New Roman" w:hAnsi="Arial" w:cs="Arial"/>
          <w:color w:val="0E101A"/>
          <w:sz w:val="24"/>
          <w:szCs w:val="24"/>
          <w:lang w:eastAsia="en-GB"/>
        </w:rPr>
        <w:t xml:space="preserve"> </w:t>
      </w:r>
      <w:r w:rsidRPr="004E355E">
        <w:rPr>
          <w:rFonts w:ascii="Arial" w:eastAsia="Times New Roman" w:hAnsi="Arial" w:cs="Arial"/>
          <w:i/>
          <w:iCs/>
          <w:color w:val="0E101A"/>
          <w:sz w:val="24"/>
          <w:szCs w:val="24"/>
          <w:lang w:eastAsia="en-GB"/>
        </w:rPr>
        <w:t>some form of black magic on them, which is making them feel that way, and they</w:t>
      </w:r>
      <w:r w:rsidRPr="004E355E">
        <w:rPr>
          <w:rFonts w:ascii="Arial" w:eastAsia="Times New Roman" w:hAnsi="Arial" w:cs="Arial"/>
          <w:color w:val="0E101A"/>
          <w:sz w:val="24"/>
          <w:szCs w:val="24"/>
          <w:lang w:eastAsia="en-GB"/>
        </w:rPr>
        <w:t xml:space="preserve"> </w:t>
      </w:r>
      <w:r w:rsidRPr="004E355E">
        <w:rPr>
          <w:rFonts w:ascii="Arial" w:eastAsia="Times New Roman" w:hAnsi="Arial" w:cs="Arial"/>
          <w:i/>
          <w:iCs/>
          <w:color w:val="0E101A"/>
          <w:sz w:val="24"/>
          <w:szCs w:val="24"/>
          <w:lang w:eastAsia="en-GB"/>
        </w:rPr>
        <w:t>would go to a religious scholar, and they would get blessed water or talismans</w:t>
      </w:r>
      <w:r w:rsidRPr="004E355E">
        <w:rPr>
          <w:rFonts w:ascii="Arial" w:eastAsia="Times New Roman" w:hAnsi="Arial" w:cs="Arial"/>
          <w:color w:val="0E101A"/>
          <w:sz w:val="24"/>
          <w:szCs w:val="24"/>
          <w:lang w:eastAsia="en-GB"/>
        </w:rPr>
        <w:t xml:space="preserve"> </w:t>
      </w:r>
      <w:r w:rsidRPr="004E355E">
        <w:rPr>
          <w:rFonts w:ascii="Arial" w:eastAsia="Times New Roman" w:hAnsi="Arial" w:cs="Arial"/>
          <w:i/>
          <w:iCs/>
          <w:color w:val="0E101A"/>
          <w:sz w:val="24"/>
          <w:szCs w:val="24"/>
          <w:lang w:eastAsia="en-GB"/>
        </w:rPr>
        <w:t>to wear around the neck, and they would deal with that way</w:t>
      </w:r>
      <w:r w:rsidRPr="004E355E">
        <w:rPr>
          <w:rFonts w:ascii="Arial" w:eastAsia="Times New Roman" w:hAnsi="Arial" w:cs="Arial"/>
          <w:color w:val="0E101A"/>
          <w:sz w:val="24"/>
          <w:szCs w:val="24"/>
          <w:lang w:eastAsia="en-GB"/>
        </w:rPr>
        <w:t xml:space="preserve"> (Usman).’’</w:t>
      </w:r>
    </w:p>
    <w:p w14:paraId="4F002A9C" w14:textId="77777777" w:rsidR="00286372" w:rsidRPr="004E355E" w:rsidRDefault="00286372" w:rsidP="00286372">
      <w:pPr>
        <w:spacing w:after="0" w:line="360" w:lineRule="auto"/>
        <w:jc w:val="both"/>
        <w:rPr>
          <w:rFonts w:ascii="Arial" w:hAnsi="Arial" w:cs="Arial"/>
          <w:sz w:val="24"/>
          <w:szCs w:val="24"/>
        </w:rPr>
      </w:pPr>
    </w:p>
    <w:p w14:paraId="546F867A" w14:textId="77777777" w:rsidR="00286372" w:rsidRPr="004E355E" w:rsidRDefault="00286372" w:rsidP="00286372">
      <w:pPr>
        <w:keepNext/>
        <w:keepLines/>
        <w:numPr>
          <w:ilvl w:val="2"/>
          <w:numId w:val="0"/>
        </w:numPr>
        <w:tabs>
          <w:tab w:val="num" w:pos="0"/>
        </w:tabs>
        <w:suppressAutoHyphens/>
        <w:overflowPunct w:val="0"/>
        <w:spacing w:before="40" w:after="0" w:line="252" w:lineRule="auto"/>
        <w:outlineLvl w:val="2"/>
        <w:rPr>
          <w:rFonts w:ascii="Arial" w:eastAsia="Calibri Light" w:hAnsi="Arial" w:cs="Arial"/>
          <w:b/>
          <w:sz w:val="24"/>
          <w:szCs w:val="24"/>
          <w:lang w:eastAsia="zh-CN"/>
        </w:rPr>
      </w:pPr>
      <w:bookmarkStart w:id="16" w:name="__RefHeading___Toc95998037"/>
      <w:bookmarkStart w:id="17" w:name="_Toc120202266"/>
      <w:bookmarkEnd w:id="16"/>
      <w:r w:rsidRPr="004E355E">
        <w:rPr>
          <w:rFonts w:ascii="Arial" w:eastAsia="Calibri Light" w:hAnsi="Arial" w:cs="Arial"/>
          <w:b/>
          <w:sz w:val="24"/>
          <w:szCs w:val="24"/>
          <w:lang w:eastAsia="zh-CN"/>
        </w:rPr>
        <w:t xml:space="preserve">Theme 2: </w:t>
      </w:r>
      <w:r w:rsidRPr="004E355E">
        <w:rPr>
          <w:rFonts w:ascii="Arial" w:eastAsia="Calibri Light" w:hAnsi="Arial" w:cs="Arial"/>
          <w:b/>
          <w:sz w:val="24"/>
          <w:szCs w:val="24"/>
          <w:lang w:eastAsia="en-GB"/>
        </w:rPr>
        <w:t>Stigma Surrounding Dementia</w:t>
      </w:r>
      <w:bookmarkEnd w:id="17"/>
    </w:p>
    <w:p w14:paraId="5586CE0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2F9C0A30"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Participants of this study experienced all four aspects of stigma: self, social, structural </w:t>
      </w:r>
      <w:proofErr w:type="gramStart"/>
      <w:r w:rsidRPr="004E355E">
        <w:rPr>
          <w:rFonts w:ascii="Arial" w:eastAsia="Times New Roman" w:hAnsi="Arial" w:cs="Arial"/>
          <w:color w:val="0E101A"/>
          <w:sz w:val="24"/>
          <w:szCs w:val="24"/>
          <w:lang w:eastAsia="en-GB"/>
        </w:rPr>
        <w:t>stigma</w:t>
      </w:r>
      <w:proofErr w:type="gramEnd"/>
      <w:r w:rsidRPr="004E355E">
        <w:rPr>
          <w:rFonts w:ascii="Arial" w:eastAsia="Times New Roman" w:hAnsi="Arial" w:cs="Arial"/>
          <w:color w:val="0E101A"/>
          <w:sz w:val="24"/>
          <w:szCs w:val="24"/>
          <w:lang w:eastAsia="en-GB"/>
        </w:rPr>
        <w:t xml:space="preserve"> and stigma by association (Pryor &amp; Reader, 2011). Most people with dementia and their family tended to hide this information and stayed away from the public view. One participant with the condition reported: </w:t>
      </w:r>
    </w:p>
    <w:p w14:paraId="103FAD21" w14:textId="77777777" w:rsidR="00286372" w:rsidRPr="004E355E" w:rsidRDefault="00286372" w:rsidP="00286372">
      <w:pPr>
        <w:spacing w:after="0" w:line="360" w:lineRule="auto"/>
        <w:jc w:val="both"/>
        <w:rPr>
          <w:rFonts w:ascii="Arial" w:hAnsi="Arial" w:cs="Arial"/>
          <w:sz w:val="24"/>
          <w:szCs w:val="24"/>
        </w:rPr>
      </w:pPr>
    </w:p>
    <w:p w14:paraId="75E18EB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 xml:space="preserve">"I tell my friends and extended family members that I cannot remember things or forget recent events. However, I do not tell them that I have dementia; people will not understand what dementia is, and they may judge me. People are not educated. People might say- "e </w:t>
      </w:r>
      <w:proofErr w:type="spellStart"/>
      <w:r w:rsidRPr="004E355E">
        <w:rPr>
          <w:rFonts w:ascii="Arial" w:eastAsia="Times New Roman" w:hAnsi="Arial" w:cs="Arial"/>
          <w:i/>
          <w:iCs/>
          <w:color w:val="0E101A"/>
          <w:sz w:val="24"/>
          <w:szCs w:val="24"/>
          <w:lang w:eastAsia="en-GB"/>
        </w:rPr>
        <w:t>beti</w:t>
      </w:r>
      <w:proofErr w:type="spellEnd"/>
      <w:r w:rsidRPr="004E355E">
        <w:rPr>
          <w:rFonts w:ascii="Arial" w:eastAsia="Times New Roman" w:hAnsi="Arial" w:cs="Arial"/>
          <w:i/>
          <w:iCs/>
          <w:color w:val="0E101A"/>
          <w:sz w:val="24"/>
          <w:szCs w:val="24"/>
          <w:lang w:eastAsia="en-GB"/>
        </w:rPr>
        <w:t xml:space="preserve"> </w:t>
      </w:r>
      <w:proofErr w:type="spellStart"/>
      <w:r w:rsidRPr="004E355E">
        <w:rPr>
          <w:rFonts w:ascii="Arial" w:eastAsia="Times New Roman" w:hAnsi="Arial" w:cs="Arial"/>
          <w:i/>
          <w:iCs/>
          <w:color w:val="0E101A"/>
          <w:sz w:val="24"/>
          <w:szCs w:val="24"/>
          <w:lang w:eastAsia="en-GB"/>
        </w:rPr>
        <w:t>pagol</w:t>
      </w:r>
      <w:proofErr w:type="spellEnd"/>
      <w:r w:rsidRPr="004E355E">
        <w:rPr>
          <w:rFonts w:ascii="Arial" w:eastAsia="Times New Roman" w:hAnsi="Arial" w:cs="Arial"/>
          <w:i/>
          <w:iCs/>
          <w:color w:val="0E101A"/>
          <w:sz w:val="24"/>
          <w:szCs w:val="24"/>
          <w:lang w:eastAsia="en-GB"/>
        </w:rPr>
        <w:t xml:space="preserve"> oi </w:t>
      </w:r>
      <w:proofErr w:type="spellStart"/>
      <w:r w:rsidRPr="004E355E">
        <w:rPr>
          <w:rFonts w:ascii="Arial" w:eastAsia="Times New Roman" w:hAnsi="Arial" w:cs="Arial"/>
          <w:i/>
          <w:iCs/>
          <w:color w:val="0E101A"/>
          <w:sz w:val="24"/>
          <w:szCs w:val="24"/>
          <w:lang w:eastAsia="en-GB"/>
        </w:rPr>
        <w:t>gese</w:t>
      </w:r>
      <w:proofErr w:type="spellEnd"/>
      <w:r w:rsidRPr="004E355E">
        <w:rPr>
          <w:rFonts w:ascii="Arial" w:eastAsia="Times New Roman" w:hAnsi="Arial" w:cs="Arial"/>
          <w:i/>
          <w:iCs/>
          <w:color w:val="0E101A"/>
          <w:sz w:val="24"/>
          <w:szCs w:val="24"/>
          <w:lang w:eastAsia="en-GB"/>
        </w:rPr>
        <w:t>" [she has gone mad]; then the whole community may gossip about my family and me," which may damage my family's '</w:t>
      </w:r>
      <w:r w:rsidRPr="004E355E">
        <w:rPr>
          <w:rFonts w:ascii="Arial" w:eastAsia="Times New Roman" w:hAnsi="Arial" w:cs="Arial"/>
          <w:color w:val="0E101A"/>
          <w:sz w:val="24"/>
          <w:szCs w:val="24"/>
          <w:lang w:eastAsia="en-GB"/>
        </w:rPr>
        <w:t>izzat</w:t>
      </w:r>
      <w:r w:rsidRPr="004E355E">
        <w:rPr>
          <w:rFonts w:ascii="Arial" w:eastAsia="Times New Roman" w:hAnsi="Arial" w:cs="Arial"/>
          <w:i/>
          <w:iCs/>
          <w:color w:val="0E101A"/>
          <w:sz w:val="24"/>
          <w:szCs w:val="24"/>
          <w:lang w:eastAsia="en-GB"/>
        </w:rPr>
        <w:t>' [honour]</w:t>
      </w:r>
      <w:r w:rsidRPr="004E355E">
        <w:rPr>
          <w:rFonts w:ascii="Arial" w:eastAsia="Times New Roman" w:hAnsi="Arial" w:cs="Arial"/>
          <w:color w:val="0E101A"/>
          <w:sz w:val="24"/>
          <w:szCs w:val="24"/>
          <w:lang w:eastAsia="en-GB"/>
        </w:rPr>
        <w:t xml:space="preserve"> (Amina)’’. </w:t>
      </w:r>
    </w:p>
    <w:p w14:paraId="692D30D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05B775A9" w14:textId="77777777" w:rsidR="00286372" w:rsidRPr="004E355E" w:rsidRDefault="00286372" w:rsidP="00286372">
      <w:pPr>
        <w:spacing w:after="0" w:line="360" w:lineRule="auto"/>
        <w:jc w:val="both"/>
        <w:rPr>
          <w:rFonts w:ascii="Arial" w:eastAsia="Times New Roman" w:hAnsi="Arial" w:cs="Arial"/>
          <w:sz w:val="24"/>
          <w:szCs w:val="24"/>
          <w:lang w:eastAsia="en-GB"/>
        </w:rPr>
      </w:pPr>
      <w:r w:rsidRPr="004E355E">
        <w:rPr>
          <w:rFonts w:ascii="Arial" w:eastAsia="Times New Roman" w:hAnsi="Arial" w:cs="Arial"/>
          <w:color w:val="0E101A"/>
          <w:sz w:val="24"/>
          <w:szCs w:val="24"/>
          <w:lang w:eastAsia="en-GB"/>
        </w:rPr>
        <w:t>Many participants with the condition have reduced contact with their extended families or broader community from fear that if other people knew their condition, they might start gossiping in the community and that might harm the wider family's reputation. Consequently, many participants became socially isolated.</w:t>
      </w:r>
      <w:r w:rsidRPr="004E355E">
        <w:rPr>
          <w:rFonts w:ascii="Arial" w:eastAsia="Times New Roman" w:hAnsi="Arial" w:cs="Arial"/>
          <w:sz w:val="24"/>
          <w:szCs w:val="24"/>
          <w:lang w:eastAsia="en-GB"/>
        </w:rPr>
        <w:t xml:space="preserve"> </w:t>
      </w:r>
    </w:p>
    <w:p w14:paraId="6A2987CB" w14:textId="77777777" w:rsidR="00286372" w:rsidRPr="004E355E" w:rsidRDefault="00286372" w:rsidP="00286372">
      <w:pPr>
        <w:spacing w:after="0" w:line="360" w:lineRule="auto"/>
        <w:jc w:val="both"/>
        <w:rPr>
          <w:rFonts w:ascii="Arial" w:hAnsi="Arial" w:cs="Arial"/>
          <w:sz w:val="24"/>
          <w:szCs w:val="24"/>
        </w:rPr>
      </w:pPr>
    </w:p>
    <w:p w14:paraId="564B67D0"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"Since [the] last ten years, I never went out to spend time with friends. Most of the time, I am lonely at home. No one comes to visit me apart from my close family members</w:t>
      </w:r>
      <w:r w:rsidRPr="004E355E">
        <w:rPr>
          <w:rFonts w:ascii="Arial" w:eastAsia="Times New Roman" w:hAnsi="Arial" w:cs="Arial"/>
          <w:color w:val="0E101A"/>
          <w:sz w:val="24"/>
          <w:szCs w:val="24"/>
          <w:lang w:eastAsia="en-GB"/>
        </w:rPr>
        <w:t xml:space="preserve"> (Hasan).’’</w:t>
      </w:r>
    </w:p>
    <w:p w14:paraId="25DA7413" w14:textId="77777777" w:rsidR="00286372" w:rsidRPr="004E355E" w:rsidRDefault="00286372" w:rsidP="00286372">
      <w:pPr>
        <w:spacing w:after="0" w:line="360" w:lineRule="auto"/>
        <w:jc w:val="both"/>
        <w:rPr>
          <w:rFonts w:ascii="Arial" w:hAnsi="Arial" w:cs="Arial"/>
          <w:sz w:val="24"/>
          <w:szCs w:val="24"/>
        </w:rPr>
      </w:pPr>
    </w:p>
    <w:p w14:paraId="48A3CAC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Another participant with dementia said:</w:t>
      </w:r>
    </w:p>
    <w:p w14:paraId="4EA61D63"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55C23F8C"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t xml:space="preserve">"I don't go anywhere. I do not even go to the mosque now to pray the daily prayer apart from Fridays. I don't go to any parties or social events. I don't like people. I don't even like to talk to anyone over the phone </w:t>
      </w:r>
      <w:r w:rsidRPr="004E355E">
        <w:rPr>
          <w:rFonts w:ascii="Arial" w:eastAsia="Times New Roman" w:hAnsi="Arial" w:cs="Arial"/>
          <w:color w:val="0E101A"/>
          <w:sz w:val="24"/>
          <w:szCs w:val="24"/>
          <w:lang w:eastAsia="en-GB"/>
        </w:rPr>
        <w:t>(</w:t>
      </w:r>
      <w:proofErr w:type="spellStart"/>
      <w:r w:rsidRPr="004E355E">
        <w:rPr>
          <w:rFonts w:ascii="Arial" w:eastAsia="Times New Roman" w:hAnsi="Arial" w:cs="Arial"/>
          <w:color w:val="0E101A"/>
          <w:sz w:val="24"/>
          <w:szCs w:val="24"/>
          <w:lang w:eastAsia="en-GB"/>
        </w:rPr>
        <w:t>Fozlu</w:t>
      </w:r>
      <w:proofErr w:type="spellEnd"/>
      <w:r w:rsidRPr="004E355E">
        <w:rPr>
          <w:rFonts w:ascii="Arial" w:eastAsia="Times New Roman" w:hAnsi="Arial" w:cs="Arial"/>
          <w:color w:val="0E101A"/>
          <w:sz w:val="24"/>
          <w:szCs w:val="24"/>
          <w:lang w:eastAsia="en-GB"/>
        </w:rPr>
        <w:t xml:space="preserve">)’’. </w:t>
      </w:r>
    </w:p>
    <w:p w14:paraId="180CBCDF" w14:textId="77777777" w:rsidR="00286372" w:rsidRPr="004E355E" w:rsidRDefault="00286372" w:rsidP="00286372">
      <w:pPr>
        <w:spacing w:after="0" w:line="360" w:lineRule="auto"/>
        <w:jc w:val="both"/>
        <w:rPr>
          <w:rFonts w:ascii="Arial" w:hAnsi="Arial" w:cs="Arial"/>
          <w:sz w:val="24"/>
          <w:szCs w:val="24"/>
        </w:rPr>
      </w:pPr>
    </w:p>
    <w:p w14:paraId="3BB676C7"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lastRenderedPageBreak/>
        <w:t>This participant was prompted further why he did not like that; he then replied:</w:t>
      </w:r>
    </w:p>
    <w:p w14:paraId="61F779DF"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i/>
          <w:iCs/>
          <w:color w:val="0E101A"/>
          <w:sz w:val="24"/>
          <w:szCs w:val="24"/>
          <w:lang w:eastAsia="en-GB"/>
        </w:rPr>
        <w:t xml:space="preserve">" I get annoyed easily, and my mood changes. I shout to everyone, even my daughters and wife. If I do not behave with others appropriately, other people will take it seriously. Not only that, but people might also say: "e beta </w:t>
      </w:r>
      <w:proofErr w:type="spellStart"/>
      <w:r w:rsidRPr="004E355E">
        <w:rPr>
          <w:rFonts w:ascii="Arial" w:eastAsia="Times New Roman" w:hAnsi="Arial" w:cs="Arial"/>
          <w:i/>
          <w:iCs/>
          <w:color w:val="0E101A"/>
          <w:sz w:val="24"/>
          <w:szCs w:val="24"/>
          <w:lang w:eastAsia="en-GB"/>
        </w:rPr>
        <w:t>pagol</w:t>
      </w:r>
      <w:proofErr w:type="spellEnd"/>
      <w:r w:rsidRPr="004E355E">
        <w:rPr>
          <w:rFonts w:ascii="Arial" w:eastAsia="Times New Roman" w:hAnsi="Arial" w:cs="Arial"/>
          <w:i/>
          <w:iCs/>
          <w:color w:val="0E101A"/>
          <w:sz w:val="24"/>
          <w:szCs w:val="24"/>
          <w:lang w:eastAsia="en-GB"/>
        </w:rPr>
        <w:t xml:space="preserve"> oi </w:t>
      </w:r>
      <w:proofErr w:type="spellStart"/>
      <w:r w:rsidRPr="004E355E">
        <w:rPr>
          <w:rFonts w:ascii="Arial" w:eastAsia="Times New Roman" w:hAnsi="Arial" w:cs="Arial"/>
          <w:i/>
          <w:iCs/>
          <w:color w:val="0E101A"/>
          <w:sz w:val="24"/>
          <w:szCs w:val="24"/>
          <w:lang w:eastAsia="en-GB"/>
        </w:rPr>
        <w:t>gese</w:t>
      </w:r>
      <w:proofErr w:type="spellEnd"/>
      <w:r w:rsidRPr="004E355E">
        <w:rPr>
          <w:rFonts w:ascii="Arial" w:eastAsia="Times New Roman" w:hAnsi="Arial" w:cs="Arial"/>
          <w:i/>
          <w:iCs/>
          <w:color w:val="0E101A"/>
          <w:sz w:val="24"/>
          <w:szCs w:val="24"/>
          <w:lang w:eastAsia="en-GB"/>
        </w:rPr>
        <w:t xml:space="preserve">” [this guy has become mad], and then I might be the talk of the town. It might affect my daughters' marriage as well. So, better I stay at home </w:t>
      </w:r>
      <w:r w:rsidRPr="004E355E">
        <w:rPr>
          <w:rFonts w:ascii="Arial" w:eastAsia="Times New Roman" w:hAnsi="Arial" w:cs="Arial"/>
          <w:color w:val="0E101A"/>
          <w:sz w:val="24"/>
          <w:szCs w:val="24"/>
          <w:lang w:eastAsia="en-GB"/>
        </w:rPr>
        <w:t>(</w:t>
      </w:r>
      <w:proofErr w:type="spellStart"/>
      <w:r w:rsidRPr="004E355E">
        <w:rPr>
          <w:rFonts w:ascii="Arial" w:eastAsia="Times New Roman" w:hAnsi="Arial" w:cs="Arial"/>
          <w:color w:val="0E101A"/>
          <w:sz w:val="24"/>
          <w:szCs w:val="24"/>
          <w:lang w:eastAsia="en-GB"/>
        </w:rPr>
        <w:t>Fozlu</w:t>
      </w:r>
      <w:proofErr w:type="spellEnd"/>
      <w:r w:rsidRPr="004E355E">
        <w:rPr>
          <w:rFonts w:ascii="Arial" w:eastAsia="Times New Roman" w:hAnsi="Arial" w:cs="Arial"/>
          <w:color w:val="0E101A"/>
          <w:sz w:val="24"/>
          <w:szCs w:val="24"/>
          <w:lang w:eastAsia="en-GB"/>
        </w:rPr>
        <w:t>).’’</w:t>
      </w:r>
    </w:p>
    <w:p w14:paraId="6E0B481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41D9594C"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Living in a care home also emerged as a source of stigma in the Bangladeshi community. For example, one woman with dementia (Amina) was asked if her children could not look after her due to their business or job, would she think about going to any care home? She replied:</w:t>
      </w:r>
    </w:p>
    <w:p w14:paraId="4A438243" w14:textId="77777777" w:rsidR="00286372" w:rsidRPr="004E355E" w:rsidRDefault="00286372" w:rsidP="00286372">
      <w:pPr>
        <w:spacing w:after="0" w:line="360" w:lineRule="auto"/>
        <w:jc w:val="both"/>
        <w:rPr>
          <w:rFonts w:ascii="Arial" w:eastAsia="Times New Roman" w:hAnsi="Arial" w:cs="Arial"/>
          <w:i/>
          <w:iCs/>
          <w:color w:val="0E101A"/>
          <w:sz w:val="24"/>
          <w:szCs w:val="24"/>
          <w:lang w:eastAsia="en-GB"/>
        </w:rPr>
      </w:pPr>
      <w:r w:rsidRPr="004E355E">
        <w:rPr>
          <w:rFonts w:ascii="Arial" w:eastAsia="Times New Roman" w:hAnsi="Arial" w:cs="Arial"/>
          <w:i/>
          <w:iCs/>
          <w:color w:val="0E101A"/>
          <w:sz w:val="24"/>
          <w:szCs w:val="24"/>
          <w:lang w:eastAsia="en-GB"/>
        </w:rPr>
        <w:t>"</w:t>
      </w:r>
      <w:r w:rsidRPr="004E355E">
        <w:rPr>
          <w:rFonts w:ascii="Arial" w:eastAsia="Times New Roman" w:hAnsi="Arial" w:cs="Arial"/>
          <w:color w:val="0E101A"/>
          <w:sz w:val="24"/>
          <w:szCs w:val="24"/>
          <w:lang w:eastAsia="en-GB"/>
        </w:rPr>
        <w:t>Na-re-</w:t>
      </w:r>
      <w:proofErr w:type="spellStart"/>
      <w:r w:rsidRPr="004E355E">
        <w:rPr>
          <w:rFonts w:ascii="Arial" w:eastAsia="Times New Roman" w:hAnsi="Arial" w:cs="Arial"/>
          <w:color w:val="0E101A"/>
          <w:sz w:val="24"/>
          <w:szCs w:val="24"/>
          <w:lang w:eastAsia="en-GB"/>
        </w:rPr>
        <w:t>shuna</w:t>
      </w:r>
      <w:proofErr w:type="spellEnd"/>
      <w:r w:rsidRPr="004E355E">
        <w:rPr>
          <w:rFonts w:ascii="Arial" w:eastAsia="Times New Roman" w:hAnsi="Arial" w:cs="Arial"/>
          <w:color w:val="0E101A"/>
          <w:sz w:val="24"/>
          <w:szCs w:val="24"/>
          <w:lang w:eastAsia="en-GB"/>
        </w:rPr>
        <w:t xml:space="preserve">-re- </w:t>
      </w:r>
      <w:r w:rsidRPr="004E355E">
        <w:rPr>
          <w:rFonts w:ascii="Arial" w:eastAsia="Times New Roman" w:hAnsi="Arial" w:cs="Arial"/>
          <w:i/>
          <w:iCs/>
          <w:color w:val="0E101A"/>
          <w:sz w:val="24"/>
          <w:szCs w:val="24"/>
          <w:lang w:eastAsia="en-GB"/>
        </w:rPr>
        <w:t>[No way]."</w:t>
      </w:r>
    </w:p>
    <w:p w14:paraId="1AE93363" w14:textId="77777777" w:rsidR="00286372" w:rsidRPr="004E355E" w:rsidRDefault="00286372" w:rsidP="00286372">
      <w:pPr>
        <w:spacing w:after="0" w:line="360" w:lineRule="auto"/>
        <w:jc w:val="both"/>
        <w:rPr>
          <w:rFonts w:ascii="Arial" w:hAnsi="Arial" w:cs="Arial"/>
          <w:sz w:val="24"/>
          <w:szCs w:val="24"/>
        </w:rPr>
      </w:pPr>
    </w:p>
    <w:p w14:paraId="7F6517C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When asked why, she stated:</w:t>
      </w:r>
    </w:p>
    <w:p w14:paraId="644E440C"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29956BE2"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i/>
          <w:iCs/>
          <w:color w:val="0E101A"/>
          <w:sz w:val="24"/>
          <w:szCs w:val="24"/>
          <w:lang w:eastAsia="en-GB"/>
        </w:rPr>
        <w:t>"</w:t>
      </w:r>
      <w:r w:rsidRPr="004E355E">
        <w:rPr>
          <w:rFonts w:ascii="Arial" w:eastAsia="Times New Roman" w:hAnsi="Arial" w:cs="Arial"/>
          <w:color w:val="0E101A"/>
          <w:sz w:val="24"/>
          <w:szCs w:val="24"/>
          <w:lang w:eastAsia="en-GB"/>
        </w:rPr>
        <w:t xml:space="preserve">Manush-e Kita </w:t>
      </w:r>
      <w:proofErr w:type="spellStart"/>
      <w:r w:rsidRPr="004E355E">
        <w:rPr>
          <w:rFonts w:ascii="Arial" w:eastAsia="Times New Roman" w:hAnsi="Arial" w:cs="Arial"/>
          <w:color w:val="0E101A"/>
          <w:sz w:val="24"/>
          <w:szCs w:val="24"/>
          <w:lang w:eastAsia="en-GB"/>
        </w:rPr>
        <w:t>Khoibo</w:t>
      </w:r>
      <w:proofErr w:type="spellEnd"/>
      <w:r w:rsidRPr="004E355E">
        <w:rPr>
          <w:rFonts w:ascii="Arial" w:eastAsia="Times New Roman" w:hAnsi="Arial" w:cs="Arial"/>
          <w:color w:val="0E101A"/>
          <w:sz w:val="24"/>
          <w:szCs w:val="24"/>
          <w:lang w:eastAsia="en-GB"/>
        </w:rPr>
        <w:t>?</w:t>
      </w:r>
      <w:r w:rsidRPr="004E355E">
        <w:rPr>
          <w:rFonts w:ascii="Arial" w:eastAsia="Times New Roman" w:hAnsi="Arial" w:cs="Arial"/>
          <w:i/>
          <w:iCs/>
          <w:color w:val="0E101A"/>
          <w:sz w:val="24"/>
          <w:szCs w:val="24"/>
          <w:lang w:eastAsia="en-GB"/>
        </w:rPr>
        <w:t xml:space="preserve">"- [what are people going to say?]. How could we show our face to the community? It is not our culture to send older people to the care home. However, my children will also not feel good to send their mum to a care home </w:t>
      </w:r>
      <w:r w:rsidRPr="004E355E">
        <w:rPr>
          <w:rFonts w:ascii="Arial" w:eastAsia="Times New Roman" w:hAnsi="Arial" w:cs="Arial"/>
          <w:color w:val="0E101A"/>
          <w:sz w:val="24"/>
          <w:szCs w:val="24"/>
          <w:lang w:eastAsia="en-GB"/>
        </w:rPr>
        <w:t xml:space="preserve">(Amina).’’ </w:t>
      </w:r>
    </w:p>
    <w:p w14:paraId="645889AD" w14:textId="77777777" w:rsidR="00286372" w:rsidRPr="004E355E" w:rsidRDefault="00286372" w:rsidP="00286372">
      <w:pPr>
        <w:rPr>
          <w:rFonts w:ascii="Arial" w:hAnsi="Arial" w:cs="Arial"/>
          <w:sz w:val="24"/>
          <w:szCs w:val="24"/>
          <w:lang w:eastAsia="en-GB"/>
        </w:rPr>
      </w:pPr>
    </w:p>
    <w:p w14:paraId="33A6A41D"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Family caregivers found that their relative with dementia became socially isolated because of the social stigma. For instance, one caregiver reported:</w:t>
      </w:r>
    </w:p>
    <w:p w14:paraId="1AF2C674"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"People try to hide if their family member has got dementia. In our community, dementia is a taboo subject. Some people consider dementia as madness, and it could ruin family honour and reputation; therefore, people try to conceal it. Brother, what can I say about other people when people in my own family went to imams and spiritual healers rather than a doctor?”</w:t>
      </w:r>
      <w:r w:rsidRPr="004E355E">
        <w:rPr>
          <w:rFonts w:ascii="Arial" w:hAnsi="Arial" w:cs="Arial"/>
          <w:color w:val="0E101A"/>
          <w:sz w:val="24"/>
          <w:szCs w:val="24"/>
          <w:lang w:eastAsia="en-GB"/>
        </w:rPr>
        <w:t xml:space="preserve"> (</w:t>
      </w:r>
      <w:proofErr w:type="spellStart"/>
      <w:r w:rsidRPr="004E355E">
        <w:rPr>
          <w:rFonts w:ascii="Arial" w:hAnsi="Arial" w:cs="Arial"/>
          <w:color w:val="0E101A"/>
          <w:sz w:val="24"/>
          <w:szCs w:val="24"/>
          <w:lang w:eastAsia="en-GB"/>
        </w:rPr>
        <w:t>Akhlaq</w:t>
      </w:r>
      <w:proofErr w:type="spellEnd"/>
      <w:r w:rsidRPr="004E355E">
        <w:rPr>
          <w:rFonts w:ascii="Arial" w:hAnsi="Arial" w:cs="Arial"/>
          <w:color w:val="0E101A"/>
          <w:sz w:val="24"/>
          <w:szCs w:val="24"/>
          <w:lang w:eastAsia="en-GB"/>
        </w:rPr>
        <w:t>)</w:t>
      </w:r>
    </w:p>
    <w:p w14:paraId="6EB4026A" w14:textId="77777777" w:rsidR="00286372" w:rsidRPr="004E355E" w:rsidRDefault="00286372" w:rsidP="00286372">
      <w:pPr>
        <w:spacing w:before="280"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This participant highlighted that people often understand dementia as a mental health problem. Another stated:</w:t>
      </w:r>
    </w:p>
    <w:p w14:paraId="0ACD9825"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lastRenderedPageBreak/>
        <w:t>"There is a massive stigma on this. Not only dementia, with any illness, but people of this community also make stigma on it. For example, if any child is disabled, we hide this from others. However, our family is different</w:t>
      </w:r>
      <w:r w:rsidRPr="004E355E">
        <w:rPr>
          <w:rFonts w:ascii="Arial" w:hAnsi="Arial" w:cs="Arial"/>
          <w:color w:val="0E101A"/>
          <w:sz w:val="24"/>
          <w:szCs w:val="24"/>
          <w:lang w:eastAsia="en-GB"/>
        </w:rPr>
        <w:t xml:space="preserve"> (Jamil).”</w:t>
      </w:r>
    </w:p>
    <w:p w14:paraId="0C526BD5"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One carer commented that he did not feel shame in looking after his father. However, he gets embarrassed when his father shows atypical behaviour in public. He said:</w:t>
      </w:r>
    </w:p>
    <w:p w14:paraId="50FF7A2F"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 xml:space="preserve">"Some people think it is embarrassing and shameful, and there is stigma, but we do not feel this. Sometimes when my father speaks out of line in social interaction, we feel bad and embarrassed. But those who know he has dementia do not mind him behaving like this </w:t>
      </w:r>
      <w:r w:rsidRPr="004E355E">
        <w:rPr>
          <w:rFonts w:ascii="Arial" w:hAnsi="Arial" w:cs="Arial"/>
          <w:color w:val="0E101A"/>
          <w:sz w:val="24"/>
          <w:szCs w:val="24"/>
          <w:lang w:eastAsia="en-GB"/>
        </w:rPr>
        <w:t>(Mushtaq).’’</w:t>
      </w:r>
    </w:p>
    <w:p w14:paraId="73FF3291"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Some people worry and hesitate if their loved one who has dementia behaves differently as others may say something judgmental about them.</w:t>
      </w:r>
    </w:p>
    <w:p w14:paraId="2043C82F"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One participant stated:</w:t>
      </w:r>
    </w:p>
    <w:p w14:paraId="63636EF1" w14:textId="77777777" w:rsidR="00286372" w:rsidRPr="004E355E" w:rsidRDefault="00286372" w:rsidP="00286372">
      <w:pPr>
        <w:spacing w:before="280" w:after="0" w:line="360" w:lineRule="auto"/>
        <w:jc w:val="both"/>
        <w:rPr>
          <w:rFonts w:ascii="Arial" w:hAnsi="Arial" w:cs="Arial"/>
          <w:sz w:val="24"/>
          <w:szCs w:val="24"/>
        </w:rPr>
      </w:pPr>
      <w:r w:rsidRPr="004E355E">
        <w:rPr>
          <w:rFonts w:ascii="Arial" w:hAnsi="Arial" w:cs="Arial"/>
          <w:i/>
          <w:iCs/>
          <w:color w:val="0E101A"/>
          <w:sz w:val="24"/>
          <w:szCs w:val="24"/>
          <w:lang w:eastAsia="en-GB"/>
        </w:rPr>
        <w:t xml:space="preserve">"He does not want to go to the mosque. He does not like any social gatherings. The mosque is just next door to our house. When he was well, he could go to the mosque regularly. Now, he does not want to go. He likes to be alone. Last year before the pandemic, there was a marriage ceremony of his brothers' daughter. We all went there. We requested him so much. However, he did not go there. He said, you go, I don't like to go anywhere.” </w:t>
      </w:r>
      <w:r w:rsidRPr="004E355E">
        <w:rPr>
          <w:rFonts w:ascii="Arial" w:hAnsi="Arial" w:cs="Arial"/>
          <w:color w:val="0E101A"/>
          <w:sz w:val="24"/>
          <w:szCs w:val="24"/>
          <w:lang w:eastAsia="en-GB"/>
        </w:rPr>
        <w:t>(Shahid)</w:t>
      </w:r>
    </w:p>
    <w:p w14:paraId="78A3F268" w14:textId="77777777" w:rsidR="00286372" w:rsidRPr="004E355E" w:rsidRDefault="00286372" w:rsidP="00286372">
      <w:pPr>
        <w:spacing w:before="280" w:after="0" w:line="360" w:lineRule="auto"/>
        <w:jc w:val="both"/>
        <w:rPr>
          <w:rFonts w:ascii="Arial" w:hAnsi="Arial" w:cs="Arial"/>
          <w:color w:val="0E101A"/>
          <w:sz w:val="24"/>
          <w:szCs w:val="24"/>
          <w:lang w:eastAsia="en-GB"/>
        </w:rPr>
      </w:pPr>
      <w:r w:rsidRPr="004E355E">
        <w:rPr>
          <w:rFonts w:ascii="Arial" w:hAnsi="Arial" w:cs="Arial"/>
          <w:color w:val="0E101A"/>
          <w:sz w:val="24"/>
          <w:szCs w:val="24"/>
          <w:lang w:eastAsia="en-GB"/>
        </w:rPr>
        <w:t>This interviewee highlighted that his father with dementia became socially isolated, considering other people might not like him, which may worsen his dementia.</w:t>
      </w:r>
    </w:p>
    <w:p w14:paraId="44977E5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w:t>
      </w:r>
    </w:p>
    <w:p w14:paraId="02D67B25"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Almost all stakeholders reported that people with dementia among the Bangladeshi community are heavily stigmatised. One participant commented:</w:t>
      </w:r>
    </w:p>
    <w:p w14:paraId="793EDC02"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i/>
          <w:iCs/>
          <w:color w:val="0E101A"/>
          <w:sz w:val="24"/>
          <w:szCs w:val="24"/>
          <w:lang w:eastAsia="en-GB"/>
        </w:rPr>
        <w:t xml:space="preserve">"When people have got dementia, they start losing their friends as other people avoid them considering that people with dementia are not in the right frame of mind or became crazy.” </w:t>
      </w:r>
      <w:r w:rsidRPr="004E355E">
        <w:rPr>
          <w:rFonts w:ascii="Arial" w:eastAsia="Times New Roman" w:hAnsi="Arial" w:cs="Arial"/>
          <w:color w:val="0E101A"/>
          <w:sz w:val="24"/>
          <w:szCs w:val="24"/>
          <w:lang w:eastAsia="en-GB"/>
        </w:rPr>
        <w:t>(</w:t>
      </w:r>
      <w:r w:rsidRPr="004E355E">
        <w:rPr>
          <w:rFonts w:ascii="Arial" w:hAnsi="Arial" w:cs="Arial"/>
          <w:sz w:val="24"/>
          <w:szCs w:val="24"/>
          <w:lang w:eastAsia="en-GB"/>
        </w:rPr>
        <w:t>Usman</w:t>
      </w:r>
      <w:r w:rsidRPr="004E355E">
        <w:rPr>
          <w:rFonts w:ascii="Arial" w:eastAsia="Times New Roman" w:hAnsi="Arial" w:cs="Arial"/>
          <w:color w:val="0E101A"/>
          <w:sz w:val="24"/>
          <w:szCs w:val="24"/>
          <w:lang w:eastAsia="en-GB"/>
        </w:rPr>
        <w:t>)</w:t>
      </w:r>
    </w:p>
    <w:p w14:paraId="7B8B20F3"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237C148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Another stakeholder said:</w:t>
      </w:r>
    </w:p>
    <w:p w14:paraId="6A2C1119"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i/>
          <w:iCs/>
          <w:color w:val="0E101A"/>
          <w:sz w:val="24"/>
          <w:szCs w:val="24"/>
          <w:lang w:eastAsia="en-GB"/>
        </w:rPr>
        <w:lastRenderedPageBreak/>
        <w:t>"People feel embarrassed. So, when people are embarrassed, they try to keep everything under the carpet. Could be socially isolated from the community. … They may stop coming to the mosque, or they may not frequently come to the mosque. The activities would change for that person (Usman</w:t>
      </w:r>
      <w:r w:rsidRPr="004E355E">
        <w:rPr>
          <w:rFonts w:ascii="Arial" w:eastAsia="Times New Roman" w:hAnsi="Arial" w:cs="Arial"/>
          <w:color w:val="0E101A"/>
          <w:sz w:val="24"/>
          <w:szCs w:val="24"/>
          <w:lang w:eastAsia="en-GB"/>
        </w:rPr>
        <w:t xml:space="preserve">). </w:t>
      </w:r>
    </w:p>
    <w:p w14:paraId="3798E3AB"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7F62ED0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One stakeholder reported that because of the public stigma attached to dementia, the marriage prospects of a family member of person with the condition can be affected badly. </w:t>
      </w:r>
    </w:p>
    <w:p w14:paraId="112D65C4"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5A5D9DC"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t>"</w:t>
      </w:r>
      <w:r w:rsidRPr="004E355E">
        <w:rPr>
          <w:rFonts w:ascii="Arial" w:eastAsia="Times New Roman" w:hAnsi="Arial" w:cs="Arial"/>
          <w:i/>
          <w:iCs/>
          <w:color w:val="0E101A"/>
          <w:sz w:val="24"/>
          <w:szCs w:val="24"/>
          <w:lang w:eastAsia="en-GB"/>
        </w:rPr>
        <w:t>Suppose my father had dementia, my daughter is 25 years old, and I am waiting for my daughter's good marriage proposal. I will worry; because the family coming to see my daughter will find out my father has dementia or behaves differently. So, they can have a perception that this can gradually go to other members of my family, and everyone will be like this; thus, a good marriage proposal can deteriorate.</w:t>
      </w:r>
      <w:r w:rsidRPr="004E355E">
        <w:rPr>
          <w:rFonts w:ascii="Arial" w:eastAsia="Times New Roman" w:hAnsi="Arial" w:cs="Arial"/>
          <w:color w:val="0E101A"/>
          <w:sz w:val="24"/>
          <w:szCs w:val="24"/>
          <w:lang w:eastAsia="en-GB"/>
        </w:rPr>
        <w:t>" (</w:t>
      </w:r>
      <w:r w:rsidRPr="004E355E">
        <w:rPr>
          <w:rFonts w:ascii="Arial" w:hAnsi="Arial" w:cs="Arial"/>
          <w:sz w:val="24"/>
          <w:szCs w:val="24"/>
          <w:lang w:eastAsia="en-GB"/>
        </w:rPr>
        <w:t>Kadir</w:t>
      </w:r>
      <w:r w:rsidRPr="004E355E">
        <w:rPr>
          <w:rFonts w:ascii="Arial" w:eastAsia="Times New Roman" w:hAnsi="Arial" w:cs="Arial"/>
          <w:color w:val="0E101A"/>
          <w:sz w:val="24"/>
          <w:szCs w:val="24"/>
          <w:lang w:eastAsia="en-GB"/>
        </w:rPr>
        <w:t>).’’</w:t>
      </w:r>
    </w:p>
    <w:p w14:paraId="16A3959B" w14:textId="77777777" w:rsidR="00286372" w:rsidRPr="004E355E" w:rsidRDefault="00286372" w:rsidP="00286372">
      <w:pPr>
        <w:keepNext/>
        <w:keepLines/>
        <w:numPr>
          <w:ilvl w:val="2"/>
          <w:numId w:val="0"/>
        </w:numPr>
        <w:tabs>
          <w:tab w:val="num" w:pos="0"/>
        </w:tabs>
        <w:suppressAutoHyphens/>
        <w:overflowPunct w:val="0"/>
        <w:spacing w:before="40" w:after="0" w:line="360" w:lineRule="auto"/>
        <w:jc w:val="both"/>
        <w:outlineLvl w:val="2"/>
        <w:rPr>
          <w:rFonts w:ascii="Arial" w:eastAsia="Times New Roman" w:hAnsi="Arial" w:cs="Arial"/>
          <w:color w:val="0E101A"/>
          <w:sz w:val="24"/>
          <w:szCs w:val="24"/>
          <w:lang w:eastAsia="en-GB"/>
        </w:rPr>
      </w:pPr>
    </w:p>
    <w:p w14:paraId="1CAF1621" w14:textId="77777777" w:rsidR="00286372" w:rsidRPr="004E355E" w:rsidRDefault="00286372" w:rsidP="00286372">
      <w:pPr>
        <w:rPr>
          <w:rFonts w:ascii="Arial" w:hAnsi="Arial" w:cs="Arial"/>
          <w:sz w:val="24"/>
          <w:szCs w:val="24"/>
        </w:rPr>
      </w:pPr>
    </w:p>
    <w:p w14:paraId="03F0BA05"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b/>
          <w:bCs/>
          <w:color w:val="0E101A"/>
          <w:sz w:val="24"/>
          <w:szCs w:val="24"/>
          <w:lang w:eastAsia="en-GB"/>
        </w:rPr>
        <w:t>Discussion: </w:t>
      </w:r>
    </w:p>
    <w:p w14:paraId="451D16FA"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08074167"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This research data and analysis suggest that people with dementia and their caregivers have misconceptions about dementia and that these misconceptions occur due to their religious and cultural beliefs.  Some participants with dementia and their caregivers went to various spiritual healers in Bangladesh and the UK instead of seeking bio-medical treatment. They only went to the doctors when they felt the spiritual intervention had failed, thus delaying the formal diagnosis. This is consistent with other studies on South Asian populations. For example, </w:t>
      </w:r>
      <w:proofErr w:type="spellStart"/>
      <w:r w:rsidRPr="004E355E">
        <w:rPr>
          <w:rFonts w:ascii="Arial" w:eastAsia="Times New Roman" w:hAnsi="Arial" w:cs="Arial"/>
          <w:color w:val="0E101A"/>
          <w:sz w:val="24"/>
          <w:szCs w:val="24"/>
          <w:lang w:eastAsia="en-GB"/>
        </w:rPr>
        <w:t>Atcha</w:t>
      </w:r>
      <w:proofErr w:type="spellEnd"/>
      <w:r w:rsidRPr="004E355E">
        <w:rPr>
          <w:rFonts w:ascii="Arial" w:eastAsia="Times New Roman" w:hAnsi="Arial" w:cs="Arial"/>
          <w:color w:val="0E101A"/>
          <w:sz w:val="24"/>
          <w:szCs w:val="24"/>
          <w:lang w:eastAsia="en-GB"/>
        </w:rPr>
        <w:t xml:space="preserve"> (2018) has suggested that in the Bangladeshi, Indian, and Pakistani communities, the underlying cultural aspects, including their beliefs, customs, and practices, link dementia with spiritual causes. </w:t>
      </w:r>
    </w:p>
    <w:p w14:paraId="1964B1F6"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470BDDEB"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Some participants living with dementia and caregivers discussed their negative experiences of ineffective religious and spiritual treatments. They acknowledged that some spiritual healers were fraudsters, exploiting them via significant fees for performing exorcisms or other spiritual therapy. This corresponds to previous research </w:t>
      </w:r>
      <w:r w:rsidRPr="004E355E">
        <w:rPr>
          <w:rFonts w:ascii="Arial" w:eastAsia="Times New Roman" w:hAnsi="Arial" w:cs="Arial"/>
          <w:color w:val="0E101A"/>
          <w:sz w:val="24"/>
          <w:szCs w:val="24"/>
          <w:lang w:eastAsia="en-GB"/>
        </w:rPr>
        <w:lastRenderedPageBreak/>
        <w:t xml:space="preserve">about the limits of medical and healthcare knowledge amongst British Imams and potential exploitation based on religious or cultural beliefs (Dein et al., 2008; </w:t>
      </w:r>
      <w:proofErr w:type="spellStart"/>
      <w:r w:rsidRPr="004E355E">
        <w:rPr>
          <w:rFonts w:ascii="Arial" w:eastAsia="Times New Roman" w:hAnsi="Arial" w:cs="Arial"/>
          <w:color w:val="0E101A"/>
          <w:sz w:val="24"/>
          <w:szCs w:val="24"/>
          <w:lang w:eastAsia="en-GB"/>
        </w:rPr>
        <w:t>Rozario</w:t>
      </w:r>
      <w:proofErr w:type="spellEnd"/>
      <w:r w:rsidRPr="004E355E">
        <w:rPr>
          <w:rFonts w:ascii="Arial" w:eastAsia="Times New Roman" w:hAnsi="Arial" w:cs="Arial"/>
          <w:color w:val="0E101A"/>
          <w:sz w:val="24"/>
          <w:szCs w:val="24"/>
          <w:lang w:eastAsia="en-GB"/>
        </w:rPr>
        <w:t xml:space="preserve">, 2009; </w:t>
      </w:r>
      <w:proofErr w:type="spellStart"/>
      <w:r w:rsidRPr="004E355E">
        <w:rPr>
          <w:rFonts w:ascii="Arial" w:eastAsia="Times New Roman" w:hAnsi="Arial" w:cs="Arial"/>
          <w:color w:val="0E101A"/>
          <w:sz w:val="24"/>
          <w:szCs w:val="24"/>
          <w:lang w:eastAsia="en-GB"/>
        </w:rPr>
        <w:t>Cliftci</w:t>
      </w:r>
      <w:proofErr w:type="spellEnd"/>
      <w:r w:rsidRPr="004E355E">
        <w:rPr>
          <w:rFonts w:ascii="Arial" w:eastAsia="Times New Roman" w:hAnsi="Arial" w:cs="Arial"/>
          <w:color w:val="0E101A"/>
          <w:sz w:val="24"/>
          <w:szCs w:val="24"/>
          <w:lang w:eastAsia="en-GB"/>
        </w:rPr>
        <w:t xml:space="preserve"> et al., 2013). </w:t>
      </w:r>
    </w:p>
    <w:p w14:paraId="2D4D5903"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0B5C9D5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Participants with dementia and their caregivers reported that individuals with the condition have separated themselves from their extended family members and the wider Bangladeshi community. Individuals with dementia and their family carers tried to hide these conditions from others because they felt "</w:t>
      </w:r>
      <w:proofErr w:type="spellStart"/>
      <w:r w:rsidRPr="004E355E">
        <w:rPr>
          <w:rFonts w:ascii="Arial" w:eastAsia="Times New Roman" w:hAnsi="Arial" w:cs="Arial"/>
          <w:i/>
          <w:iCs/>
          <w:color w:val="0E101A"/>
          <w:sz w:val="24"/>
          <w:szCs w:val="24"/>
          <w:lang w:eastAsia="en-GB"/>
        </w:rPr>
        <w:t>shorom</w:t>
      </w:r>
      <w:proofErr w:type="spellEnd"/>
      <w:r w:rsidRPr="004E355E">
        <w:rPr>
          <w:rFonts w:ascii="Arial" w:eastAsia="Times New Roman" w:hAnsi="Arial" w:cs="Arial"/>
          <w:color w:val="0E101A"/>
          <w:sz w:val="24"/>
          <w:szCs w:val="24"/>
          <w:lang w:eastAsia="en-GB"/>
        </w:rPr>
        <w:t xml:space="preserve">" (shame) about it, suggesting that 'self-stigma' was attached to dementia among these research participants. This is consistent with existing literature that the stigma of dementia is a severe problem in many black and minority ethnic communities (Parveen, 2017). </w:t>
      </w:r>
    </w:p>
    <w:p w14:paraId="7B0DA105"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54E72B69"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Data analysis of all three participant groups suggests that social stigma has caused tension for many participants with dementia and their caregivers. Almost all service providers reported that their service users from the Bangladeshi community are heavily stigmatised. Similarly, people with dementia and their family caregivers expressed that if other people from the Bangladeshi community or their extended family members knew that someone in these families had dementia, they might start gossiping about them, which might destroy their wider family's reputation. Eventually, many became socially isolated because people might label them mad. This echoes </w:t>
      </w:r>
      <w:proofErr w:type="spellStart"/>
      <w:r w:rsidRPr="004E355E">
        <w:rPr>
          <w:rFonts w:ascii="Arial" w:eastAsia="Times New Roman" w:hAnsi="Arial" w:cs="Arial"/>
          <w:color w:val="0E101A"/>
          <w:sz w:val="24"/>
          <w:szCs w:val="24"/>
          <w:lang w:eastAsia="en-GB"/>
        </w:rPr>
        <w:t>Atcha’s</w:t>
      </w:r>
      <w:proofErr w:type="spellEnd"/>
      <w:r w:rsidRPr="004E355E">
        <w:rPr>
          <w:rFonts w:ascii="Arial" w:eastAsia="Times New Roman" w:hAnsi="Arial" w:cs="Arial"/>
          <w:color w:val="0E101A"/>
          <w:sz w:val="24"/>
          <w:szCs w:val="24"/>
          <w:lang w:eastAsia="en-GB"/>
        </w:rPr>
        <w:t xml:space="preserve"> (2018) findings that this withdrawal often occurs when people face negative stereotyping and feel more slowly than other community members think they are. Innes (2009) argues that the stigma of dementia is shared across all populations, not just ethnic minorities. It is a common challenge for all; she suggests that attitudes towards dementia in all minority ethnic groups, in general, can be seen to reflect negative views of old age and the stigma surrounding mental health (Innes, 2009, p.39). </w:t>
      </w:r>
    </w:p>
    <w:p w14:paraId="437938E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C87F27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Parveen &amp; </w:t>
      </w:r>
      <w:proofErr w:type="spellStart"/>
      <w:r w:rsidRPr="004E355E">
        <w:rPr>
          <w:rFonts w:ascii="Arial" w:eastAsia="Times New Roman" w:hAnsi="Arial" w:cs="Arial"/>
          <w:color w:val="0E101A"/>
          <w:sz w:val="24"/>
          <w:szCs w:val="24"/>
          <w:lang w:eastAsia="en-GB"/>
        </w:rPr>
        <w:t>Oyebode</w:t>
      </w:r>
      <w:proofErr w:type="spellEnd"/>
      <w:r w:rsidRPr="004E355E">
        <w:rPr>
          <w:rFonts w:ascii="Arial" w:eastAsia="Times New Roman" w:hAnsi="Arial" w:cs="Arial"/>
          <w:color w:val="0E101A"/>
          <w:sz w:val="24"/>
          <w:szCs w:val="24"/>
          <w:lang w:eastAsia="en-GB"/>
        </w:rPr>
        <w:t xml:space="preserve"> (2018, p.2) argue that the negative impact of caregiving for persons with dementia is more significant for minority ethnic carers. They are more likely to experience multiple jeopardies due to combinations such as the stigma of dementia, being perceived as a migrant, racism, and lower socioeconomic status (Parveen &amp; </w:t>
      </w:r>
      <w:proofErr w:type="spellStart"/>
      <w:r w:rsidRPr="004E355E">
        <w:rPr>
          <w:rFonts w:ascii="Arial" w:eastAsia="Times New Roman" w:hAnsi="Arial" w:cs="Arial"/>
          <w:color w:val="0E101A"/>
          <w:sz w:val="24"/>
          <w:szCs w:val="24"/>
          <w:lang w:eastAsia="en-GB"/>
        </w:rPr>
        <w:t>Oyebode</w:t>
      </w:r>
      <w:proofErr w:type="spellEnd"/>
      <w:r w:rsidRPr="004E355E">
        <w:rPr>
          <w:rFonts w:ascii="Arial" w:eastAsia="Times New Roman" w:hAnsi="Arial" w:cs="Arial"/>
          <w:color w:val="0E101A"/>
          <w:sz w:val="24"/>
          <w:szCs w:val="24"/>
          <w:lang w:eastAsia="en-GB"/>
        </w:rPr>
        <w:t xml:space="preserve">, 2018). Some </w:t>
      </w:r>
      <w:r w:rsidRPr="004E355E">
        <w:rPr>
          <w:rFonts w:ascii="Arial" w:eastAsia="Times New Roman" w:hAnsi="Arial" w:cs="Arial"/>
          <w:sz w:val="24"/>
          <w:szCs w:val="24"/>
          <w:lang w:eastAsia="en-GB"/>
        </w:rPr>
        <w:t>participants</w:t>
      </w:r>
      <w:r w:rsidRPr="004E355E">
        <w:rPr>
          <w:rFonts w:ascii="Arial" w:eastAsia="Times New Roman" w:hAnsi="Arial" w:cs="Arial"/>
          <w:color w:val="0E101A"/>
          <w:sz w:val="24"/>
          <w:szCs w:val="24"/>
          <w:lang w:eastAsia="en-GB"/>
        </w:rPr>
        <w:t xml:space="preserve"> (19) reported that dementia is taboo in the Bangladeshi community. This finding echo those of Parveen et al. (2017) that </w:t>
      </w:r>
      <w:r w:rsidRPr="004E355E">
        <w:rPr>
          <w:rFonts w:ascii="Arial" w:eastAsia="Times New Roman" w:hAnsi="Arial" w:cs="Arial"/>
          <w:color w:val="0E101A"/>
          <w:sz w:val="24"/>
          <w:szCs w:val="24"/>
          <w:lang w:eastAsia="en-GB"/>
        </w:rPr>
        <w:lastRenderedPageBreak/>
        <w:t>suggest that among Punjabi (Pakistani), Gujarati (Indian), and some African communities, dementia is considered a 'taboo' subject. The Alzheimer's Society (2018) reports that people with dementia often worry that their social lives will change after a diagnosis of dementia, as they feel that they may slowly lose their friends and face isolation because of public stigma. However, this study contradicts Hussain's (2017) claim that there was no evidence of stigma among England's Bangladeshi community. In all three participant groups of this paper, most interviewees reported many components of stigma in the Bangladeshi community.  </w:t>
      </w:r>
    </w:p>
    <w:p w14:paraId="266EB50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w:t>
      </w:r>
    </w:p>
    <w:p w14:paraId="00246F12"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Findings from all three participant groups suggest that people with dementia and their families kept information about dementia diagnosis secret as they might be stigmatised by broader community members, which severely threatened their daughters’ marriage prospects. Some participants with dementia reported reduced contact with people and even avoided telephone conversations because if people knew they had dementia, it might jeopardise their daughters' marriage proposals. This </w:t>
      </w:r>
    </w:p>
    <w:p w14:paraId="10C5B3A0"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echoes Mohammad’s (2017) work that explored how dementia was an obstacle to arranging marriages for the children of participants with dementia.</w:t>
      </w:r>
    </w:p>
    <w:p w14:paraId="0B88A97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4D90B42"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Findings from this study suggest that the misconceptions about dementia and beliefs in various myths, are the biggest pertinent challenge for the Bangladeshi community. Raising knowledge and awareness about dementia among this community may help reduce these problems and remove the stigma surrounding dementia. To do this, the following recommendations are proposed:</w:t>
      </w:r>
    </w:p>
    <w:p w14:paraId="65919947"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DB234E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(a).  Health and social care commissioners, care providers and support services should run a pilot project to increase awareness within the Bangladeshi community, educate people about dementia, remove the stigma, and dispel the myths about dementia through community events and talk-shows on community TV and radio channels. </w:t>
      </w:r>
    </w:p>
    <w:p w14:paraId="58A56F5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5DAD577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(b) A group of dedicated Imams/faith leaders could be trained first on understanding dementia and deliver that knowledge during their weekly/Friday sermons. They can also be involved in arranging some seminars/symposiums locally, regionally, or nationally and discuss Islamic perspectives about dementia. </w:t>
      </w:r>
    </w:p>
    <w:p w14:paraId="5E022C0D"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1460E02B"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t xml:space="preserve">(c).  Health and social care commissioners should recruit some outreach workers with Bangladeshi backgrounds to raise awareness through campaigns. All information leaflets/booklets should be written in Bangla and English. </w:t>
      </w:r>
    </w:p>
    <w:p w14:paraId="6384853F"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6DF8A17E" w14:textId="77777777" w:rsidR="00286372" w:rsidRPr="004E355E" w:rsidRDefault="00286372" w:rsidP="00286372">
      <w:pPr>
        <w:spacing w:after="0" w:line="360" w:lineRule="auto"/>
        <w:jc w:val="both"/>
        <w:rPr>
          <w:rFonts w:ascii="Arial" w:hAnsi="Arial" w:cs="Arial"/>
          <w:sz w:val="24"/>
          <w:szCs w:val="24"/>
        </w:rPr>
      </w:pPr>
      <w:r w:rsidRPr="004E355E">
        <w:rPr>
          <w:rFonts w:ascii="Arial" w:eastAsia="Times New Roman" w:hAnsi="Arial" w:cs="Arial"/>
          <w:color w:val="0E101A"/>
          <w:sz w:val="24"/>
          <w:szCs w:val="24"/>
          <w:lang w:eastAsia="en-GB"/>
        </w:rPr>
        <w:t>(d). Mosques/faith Centres can be used as significant venues for dementia awareness events, where more community members can be encouraged to attend.</w:t>
      </w:r>
    </w:p>
    <w:p w14:paraId="76585648"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35F2FD92" w14:textId="77777777" w:rsidR="00286372" w:rsidRPr="004E355E" w:rsidRDefault="00286372" w:rsidP="00286372">
      <w:pPr>
        <w:suppressAutoHyphens/>
        <w:overflowPunct w:val="0"/>
        <w:spacing w:after="200" w:line="360" w:lineRule="auto"/>
        <w:jc w:val="both"/>
        <w:textAlignment w:val="baseline"/>
        <w:rPr>
          <w:rFonts w:ascii="Arial" w:eastAsia="Times New Roman" w:hAnsi="Arial" w:cs="Arial"/>
          <w:b/>
          <w:bCs/>
          <w:color w:val="0E101A"/>
          <w:sz w:val="24"/>
          <w:szCs w:val="24"/>
          <w:lang w:eastAsia="en-GB"/>
        </w:rPr>
      </w:pPr>
      <w:r w:rsidRPr="004E355E">
        <w:rPr>
          <w:rFonts w:ascii="Arial" w:eastAsia="Times New Roman" w:hAnsi="Arial" w:cs="Arial"/>
          <w:b/>
          <w:bCs/>
          <w:color w:val="0E101A"/>
          <w:sz w:val="24"/>
          <w:szCs w:val="24"/>
          <w:lang w:eastAsia="en-GB"/>
        </w:rPr>
        <w:t xml:space="preserve">Limitations: </w:t>
      </w:r>
    </w:p>
    <w:p w14:paraId="45F695CB" w14:textId="77777777" w:rsidR="00286372" w:rsidRPr="004E355E" w:rsidRDefault="00286372" w:rsidP="00286372">
      <w:pPr>
        <w:spacing w:after="0" w:line="360" w:lineRule="auto"/>
        <w:jc w:val="both"/>
        <w:rPr>
          <w:rFonts w:ascii="Arial" w:eastAsia="Times New Roman" w:hAnsi="Arial" w:cs="Arial"/>
          <w:color w:val="0E101A"/>
          <w:sz w:val="24"/>
          <w:szCs w:val="24"/>
          <w:lang w:val="en-US" w:eastAsia="en-GB"/>
        </w:rPr>
      </w:pPr>
      <w:r w:rsidRPr="004E355E">
        <w:rPr>
          <w:rFonts w:ascii="Arial" w:eastAsia="Times New Roman" w:hAnsi="Arial" w:cs="Arial"/>
          <w:color w:val="0E101A"/>
          <w:sz w:val="24"/>
          <w:szCs w:val="24"/>
          <w:lang w:val="en-US" w:eastAsia="en-GB"/>
        </w:rPr>
        <w:t xml:space="preserve">The study is limited in its sample size, though this is cognizant of other qualitative studies that seek to explore lived experiences context.   Moreover, due to the impact of COVID-19, it was impossible to fully execute the original plan that the first author made before the pandemic to collect data and recruit participants. Adoptions were made to data collection and participant recruitment strategies. For example, he undertook telephone interviews with the family caregivers instead of in-person interviews; therefore, he missed non-verbal communication. This impacted the ability to build rapport with participants quickly during face-to-face interactions. </w:t>
      </w:r>
    </w:p>
    <w:p w14:paraId="1FDD58BA" w14:textId="77777777" w:rsidR="00286372" w:rsidRPr="004E355E" w:rsidRDefault="00286372" w:rsidP="00286372">
      <w:pPr>
        <w:spacing w:after="0" w:line="360" w:lineRule="auto"/>
        <w:jc w:val="both"/>
        <w:rPr>
          <w:rFonts w:ascii="Arial" w:eastAsia="Times New Roman" w:hAnsi="Arial" w:cs="Arial"/>
          <w:b/>
          <w:bCs/>
          <w:color w:val="0E101A"/>
          <w:sz w:val="24"/>
          <w:szCs w:val="24"/>
          <w:lang w:val="en-US" w:eastAsia="en-GB"/>
        </w:rPr>
      </w:pPr>
    </w:p>
    <w:p w14:paraId="09A19218" w14:textId="77777777" w:rsidR="00286372" w:rsidRPr="004E355E" w:rsidRDefault="00286372" w:rsidP="00286372">
      <w:pPr>
        <w:spacing w:after="0" w:line="360" w:lineRule="auto"/>
        <w:jc w:val="both"/>
        <w:rPr>
          <w:rFonts w:ascii="Arial" w:eastAsia="Times New Roman" w:hAnsi="Arial" w:cs="Arial"/>
          <w:b/>
          <w:bCs/>
          <w:color w:val="0E101A"/>
          <w:sz w:val="24"/>
          <w:szCs w:val="24"/>
          <w:lang w:val="en-US" w:eastAsia="en-GB"/>
        </w:rPr>
      </w:pPr>
      <w:r w:rsidRPr="004E355E">
        <w:rPr>
          <w:rFonts w:ascii="Arial" w:eastAsia="Times New Roman" w:hAnsi="Arial" w:cs="Arial"/>
          <w:b/>
          <w:bCs/>
          <w:color w:val="0E101A"/>
          <w:sz w:val="24"/>
          <w:szCs w:val="24"/>
          <w:lang w:val="en-US" w:eastAsia="en-GB"/>
        </w:rPr>
        <w:t xml:space="preserve">Conclusion: </w:t>
      </w:r>
    </w:p>
    <w:p w14:paraId="166E50E1"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p>
    <w:p w14:paraId="21217705" w14:textId="77777777" w:rsidR="00286372" w:rsidRPr="004E355E" w:rsidRDefault="00286372" w:rsidP="00286372">
      <w:pPr>
        <w:spacing w:after="0" w:line="36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 xml:space="preserve">             This paper has shown how some people living with dementia from the Bangladeshi community in the UK have alternative knowledge and lack awareness about the condition. They did not understand dementia solely in the western/scientific bio-medical context; therefore, this contributed to delays in accessing dementia support services. Participants with dementia and their caregivers visited spiritual healers instead of bio-medical doctors, considering dementia symptoms to be caused by possession by supernatural forces. Several participants reported that they went to these healers because of pressure of their extended family members, and because of stigma associated with dementia. This paper demonstrates that</w:t>
      </w:r>
      <w:r w:rsidRPr="004E355E">
        <w:rPr>
          <w:rFonts w:ascii="Arial" w:hAnsi="Arial" w:cs="Arial"/>
          <w:sz w:val="24"/>
          <w:szCs w:val="24"/>
        </w:rPr>
        <w:t xml:space="preserve"> stigma surrounding dementia, coupled with cultural superstition and misinformation influenced the understandings about dementia and experiences of participants</w:t>
      </w:r>
      <w:r w:rsidRPr="004E355E">
        <w:rPr>
          <w:rFonts w:ascii="Arial" w:eastAsia="Times New Roman" w:hAnsi="Arial" w:cs="Arial"/>
          <w:color w:val="0E101A"/>
          <w:sz w:val="24"/>
          <w:szCs w:val="24"/>
          <w:lang w:eastAsia="en-GB"/>
        </w:rPr>
        <w:t xml:space="preserve">. The findings of this study show that it is vital for the health and social care providers and the policy makers </w:t>
      </w:r>
      <w:r w:rsidRPr="004E355E">
        <w:rPr>
          <w:rFonts w:ascii="Arial" w:eastAsia="Times New Roman" w:hAnsi="Arial" w:cs="Arial"/>
          <w:color w:val="0E101A"/>
          <w:sz w:val="24"/>
          <w:szCs w:val="24"/>
          <w:lang w:eastAsia="en-GB"/>
        </w:rPr>
        <w:lastRenderedPageBreak/>
        <w:t xml:space="preserve">to raise awareness of dementia, dispel myths and remove the stigma surrounding dementia from the Bangladeshi community. </w:t>
      </w:r>
    </w:p>
    <w:p w14:paraId="1BDFC5E6" w14:textId="77777777" w:rsidR="00286372" w:rsidRPr="004E355E" w:rsidRDefault="00286372" w:rsidP="00286372">
      <w:pPr>
        <w:rPr>
          <w:rFonts w:ascii="Arial" w:hAnsi="Arial" w:cs="Arial"/>
          <w:sz w:val="24"/>
          <w:szCs w:val="24"/>
          <w:lang w:eastAsia="zh-CN"/>
        </w:rPr>
      </w:pPr>
      <w:bookmarkStart w:id="18" w:name="_Toc120202321"/>
      <w:bookmarkEnd w:id="0"/>
    </w:p>
    <w:p w14:paraId="72B7BC2D" w14:textId="77777777" w:rsidR="00286372" w:rsidRPr="004E355E" w:rsidRDefault="00286372" w:rsidP="00286372">
      <w:pPr>
        <w:pStyle w:val="Heading1"/>
        <w:rPr>
          <w:rFonts w:cs="Arial"/>
          <w:sz w:val="24"/>
          <w:szCs w:val="24"/>
        </w:rPr>
      </w:pPr>
    </w:p>
    <w:p w14:paraId="0DBB1053" w14:textId="77777777" w:rsidR="00286372" w:rsidRPr="004E355E" w:rsidRDefault="00286372" w:rsidP="00286372">
      <w:pPr>
        <w:pStyle w:val="Heading1"/>
        <w:rPr>
          <w:rFonts w:cs="Arial"/>
          <w:sz w:val="24"/>
          <w:szCs w:val="24"/>
        </w:rPr>
      </w:pPr>
      <w:r w:rsidRPr="004E355E">
        <w:rPr>
          <w:rFonts w:cs="Arial"/>
          <w:sz w:val="24"/>
          <w:szCs w:val="24"/>
        </w:rPr>
        <w:t>References:</w:t>
      </w:r>
      <w:bookmarkEnd w:id="18"/>
      <w:r w:rsidRPr="004E355E">
        <w:rPr>
          <w:rFonts w:cs="Arial"/>
          <w:sz w:val="24"/>
          <w:szCs w:val="24"/>
        </w:rPr>
        <w:t xml:space="preserve"> </w:t>
      </w:r>
      <w:bookmarkStart w:id="19" w:name="_Hlk110386478"/>
      <w:bookmarkEnd w:id="19"/>
    </w:p>
    <w:p w14:paraId="5C6DEAEF" w14:textId="77777777" w:rsidR="00286372" w:rsidRPr="004E355E" w:rsidRDefault="00286372" w:rsidP="00286372">
      <w:pPr>
        <w:jc w:val="both"/>
        <w:rPr>
          <w:rFonts w:ascii="Arial" w:hAnsi="Arial" w:cs="Arial"/>
          <w:sz w:val="24"/>
          <w:szCs w:val="24"/>
          <w:lang w:eastAsia="en-GB"/>
        </w:rPr>
      </w:pPr>
    </w:p>
    <w:p w14:paraId="7FDAC829" w14:textId="77777777" w:rsidR="00286372" w:rsidRPr="004E355E" w:rsidRDefault="00286372" w:rsidP="00286372">
      <w:pPr>
        <w:jc w:val="both"/>
        <w:rPr>
          <w:rFonts w:ascii="Arial" w:hAnsi="Arial" w:cs="Arial"/>
          <w:sz w:val="24"/>
          <w:szCs w:val="24"/>
          <w:lang w:eastAsia="en-GB"/>
        </w:rPr>
      </w:pPr>
      <w:r w:rsidRPr="004E355E">
        <w:rPr>
          <w:rFonts w:ascii="Arial" w:hAnsi="Arial" w:cs="Arial"/>
          <w:sz w:val="24"/>
          <w:szCs w:val="24"/>
          <w:lang w:eastAsia="en-GB"/>
        </w:rPr>
        <w:t xml:space="preserve">All-Party Parliamentary Group on Dementia (2013), </w:t>
      </w:r>
      <w:r w:rsidRPr="004E355E">
        <w:rPr>
          <w:rFonts w:ascii="Arial" w:hAnsi="Arial" w:cs="Arial"/>
          <w:i/>
          <w:iCs/>
          <w:sz w:val="24"/>
          <w:szCs w:val="24"/>
          <w:lang w:eastAsia="en-GB"/>
        </w:rPr>
        <w:t xml:space="preserve">Dementia does not discriminate: the experiences of Black, </w:t>
      </w:r>
      <w:proofErr w:type="gramStart"/>
      <w:r w:rsidRPr="004E355E">
        <w:rPr>
          <w:rFonts w:ascii="Arial" w:hAnsi="Arial" w:cs="Arial"/>
          <w:i/>
          <w:iCs/>
          <w:sz w:val="24"/>
          <w:szCs w:val="24"/>
          <w:lang w:eastAsia="en-GB"/>
        </w:rPr>
        <w:t>Asian</w:t>
      </w:r>
      <w:proofErr w:type="gramEnd"/>
      <w:r w:rsidRPr="004E355E">
        <w:rPr>
          <w:rFonts w:ascii="Arial" w:hAnsi="Arial" w:cs="Arial"/>
          <w:i/>
          <w:iCs/>
          <w:sz w:val="24"/>
          <w:szCs w:val="24"/>
          <w:lang w:eastAsia="en-GB"/>
        </w:rPr>
        <w:t xml:space="preserve"> and Minority Ethnic communities</w:t>
      </w:r>
      <w:r w:rsidRPr="004E355E">
        <w:rPr>
          <w:rFonts w:ascii="Arial" w:hAnsi="Arial" w:cs="Arial"/>
          <w:sz w:val="24"/>
          <w:szCs w:val="24"/>
          <w:lang w:eastAsia="en-GB"/>
        </w:rPr>
        <w:t xml:space="preserve">, London, APPG </w:t>
      </w:r>
    </w:p>
    <w:p w14:paraId="073DB7F9" w14:textId="77777777" w:rsidR="00286372" w:rsidRPr="004E355E" w:rsidRDefault="00286372" w:rsidP="00286372">
      <w:pPr>
        <w:jc w:val="both"/>
      </w:pPr>
      <w:r w:rsidRPr="004E355E">
        <w:rPr>
          <w:rFonts w:ascii="Arial" w:hAnsi="Arial"/>
          <w:sz w:val="24"/>
          <w:szCs w:val="24"/>
          <w:lang w:eastAsia="en-GB"/>
        </w:rPr>
        <w:t xml:space="preserve">Ahmed, A, Wilding, MA, Haworth-Lomax, R and McCaughan, S. (2017). </w:t>
      </w:r>
      <w:r w:rsidRPr="004E355E">
        <w:rPr>
          <w:rFonts w:ascii="Arial" w:hAnsi="Arial"/>
          <w:i/>
          <w:iCs/>
          <w:sz w:val="24"/>
          <w:szCs w:val="24"/>
          <w:lang w:eastAsia="en-GB"/>
        </w:rPr>
        <w:t xml:space="preserve">Promoting diversity and inclusiveness in dementia services in Salford, </w:t>
      </w:r>
      <w:hyperlink r:id="rId21" w:history="1">
        <w:r w:rsidRPr="004E355E">
          <w:rPr>
            <w:rStyle w:val="Hyperlink"/>
            <w:rFonts w:ascii="Arial" w:hAnsi="Arial"/>
            <w:sz w:val="24"/>
            <w:szCs w:val="24"/>
            <w:lang w:eastAsia="en-GB"/>
          </w:rPr>
          <w:t>http://usir.salford.ac.uk/id/eprint/42318/</w:t>
        </w:r>
      </w:hyperlink>
    </w:p>
    <w:p w14:paraId="65C76E4C"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Atcha</w:t>
      </w:r>
      <w:proofErr w:type="spellEnd"/>
      <w:r w:rsidRPr="004E355E">
        <w:rPr>
          <w:rFonts w:ascii="Arial" w:hAnsi="Arial" w:cs="Arial"/>
          <w:sz w:val="24"/>
          <w:szCs w:val="24"/>
          <w:lang w:eastAsia="en-GB"/>
        </w:rPr>
        <w:t xml:space="preserve">, M. (2018). </w:t>
      </w:r>
      <w:r w:rsidRPr="004E355E">
        <w:rPr>
          <w:rFonts w:ascii="Arial" w:hAnsi="Arial" w:cs="Arial"/>
          <w:i/>
          <w:iCs/>
          <w:sz w:val="24"/>
          <w:szCs w:val="24"/>
          <w:lang w:eastAsia="en-GB"/>
        </w:rPr>
        <w:t xml:space="preserve">Access to dementia diagnosis and support in a diverse South Asian community: A qualitative study </w:t>
      </w:r>
      <w:r w:rsidRPr="004E355E">
        <w:rPr>
          <w:rFonts w:ascii="Arial" w:hAnsi="Arial" w:cs="Arial"/>
          <w:sz w:val="24"/>
          <w:szCs w:val="24"/>
          <w:lang w:eastAsia="en-GB"/>
        </w:rPr>
        <w:t xml:space="preserve">Doctoral dissertation, Lancaster University .Accessible at </w:t>
      </w:r>
      <w:hyperlink r:id="rId22" w:history="1">
        <w:r w:rsidRPr="004E355E">
          <w:rPr>
            <w:rStyle w:val="Hyperlink"/>
            <w:rFonts w:ascii="Arial" w:hAnsi="Arial" w:cs="Arial"/>
            <w:sz w:val="24"/>
            <w:szCs w:val="24"/>
          </w:rPr>
          <w:t>https://eprints.lancs.ac.uk/id/eprint/127056/1/2018AtchaPhD.pdf</w:t>
        </w:r>
      </w:hyperlink>
    </w:p>
    <w:p w14:paraId="2EDF4535"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Baghirathan</w:t>
      </w:r>
      <w:proofErr w:type="spellEnd"/>
      <w:r w:rsidRPr="004E355E">
        <w:rPr>
          <w:rFonts w:ascii="Arial" w:hAnsi="Arial" w:cs="Arial"/>
          <w:sz w:val="24"/>
          <w:szCs w:val="24"/>
          <w:lang w:eastAsia="en-GB"/>
        </w:rPr>
        <w:t xml:space="preserve"> S., Cheston R., Hui R., Chacon A., Shears P. Currie K. (2018). </w:t>
      </w:r>
      <w:r w:rsidRPr="004E355E">
        <w:rPr>
          <w:rFonts w:ascii="Arial" w:hAnsi="Arial" w:cs="Arial"/>
          <w:i/>
          <w:iCs/>
          <w:sz w:val="24"/>
          <w:szCs w:val="24"/>
          <w:lang w:eastAsia="en-GB"/>
        </w:rPr>
        <w:t xml:space="preserve">A grounded theory analysis of the experiences of carers for people living with dementia from three BAME communities: Balancing the need for support against fears of being diminished. </w:t>
      </w:r>
      <w:r w:rsidRPr="004E355E">
        <w:rPr>
          <w:rFonts w:ascii="Arial" w:hAnsi="Arial" w:cs="Arial"/>
          <w:sz w:val="24"/>
          <w:szCs w:val="24"/>
          <w:lang w:eastAsia="en-GB"/>
        </w:rPr>
        <w:t>Dementia 0(0) 1–20 DOI: 10.1177/1471301218804714 journals.sagepub.com/home/</w:t>
      </w:r>
      <w:proofErr w:type="spellStart"/>
      <w:r w:rsidRPr="004E355E">
        <w:rPr>
          <w:rFonts w:ascii="Arial" w:hAnsi="Arial" w:cs="Arial"/>
          <w:sz w:val="24"/>
          <w:szCs w:val="24"/>
          <w:lang w:eastAsia="en-GB"/>
        </w:rPr>
        <w:t>dem</w:t>
      </w:r>
      <w:proofErr w:type="spellEnd"/>
    </w:p>
    <w:p w14:paraId="466ED5CD"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Botsford J. &amp; </w:t>
      </w:r>
      <w:proofErr w:type="spellStart"/>
      <w:r w:rsidRPr="004E355E">
        <w:rPr>
          <w:rFonts w:ascii="Arial" w:hAnsi="Arial" w:cs="Arial"/>
          <w:sz w:val="24"/>
          <w:szCs w:val="24"/>
          <w:lang w:eastAsia="en-GB"/>
        </w:rPr>
        <w:t>Dening</w:t>
      </w:r>
      <w:proofErr w:type="spellEnd"/>
      <w:r w:rsidRPr="004E355E">
        <w:rPr>
          <w:rFonts w:ascii="Arial" w:hAnsi="Arial" w:cs="Arial"/>
          <w:sz w:val="24"/>
          <w:szCs w:val="24"/>
          <w:lang w:eastAsia="en-GB"/>
        </w:rPr>
        <w:t xml:space="preserve"> K.H. (2015), </w:t>
      </w:r>
      <w:r w:rsidRPr="004E355E">
        <w:rPr>
          <w:rFonts w:ascii="Arial" w:hAnsi="Arial" w:cs="Arial"/>
          <w:i/>
          <w:iCs/>
          <w:sz w:val="24"/>
          <w:szCs w:val="24"/>
          <w:lang w:eastAsia="en-GB"/>
        </w:rPr>
        <w:t>Dementia, Culture and Ethnicity: Issues for All.</w:t>
      </w:r>
      <w:r w:rsidRPr="004E355E">
        <w:rPr>
          <w:rFonts w:ascii="Arial" w:hAnsi="Arial" w:cs="Arial"/>
          <w:sz w:val="24"/>
          <w:szCs w:val="24"/>
          <w:lang w:eastAsia="en-GB"/>
        </w:rPr>
        <w:t xml:space="preserve"> Jessica Kingsley Publishers, London, UK.</w:t>
      </w:r>
    </w:p>
    <w:p w14:paraId="250CE142" w14:textId="77777777" w:rsidR="00286372" w:rsidRPr="004E355E" w:rsidRDefault="00286372" w:rsidP="00286372">
      <w:pPr>
        <w:jc w:val="both"/>
        <w:rPr>
          <w:rFonts w:ascii="Arial" w:hAnsi="Arial" w:cs="Arial"/>
          <w:sz w:val="24"/>
          <w:szCs w:val="24"/>
        </w:rPr>
      </w:pPr>
      <w:r w:rsidRPr="004E355E">
        <w:rPr>
          <w:rFonts w:ascii="Arial" w:hAnsi="Arial" w:cs="Arial"/>
          <w:color w:val="212121"/>
          <w:sz w:val="24"/>
          <w:szCs w:val="24"/>
          <w:shd w:val="clear" w:color="auto" w:fill="FFFFFF"/>
        </w:rPr>
        <w:t>Bowes A, Wilkinson H. (2003)</w:t>
      </w:r>
      <w:r w:rsidRPr="004E355E">
        <w:rPr>
          <w:rFonts w:ascii="Arial" w:hAnsi="Arial" w:cs="Arial"/>
          <w:i/>
          <w:color w:val="212121"/>
          <w:sz w:val="24"/>
          <w:szCs w:val="24"/>
          <w:shd w:val="clear" w:color="auto" w:fill="FFFFFF"/>
        </w:rPr>
        <w:t xml:space="preserve"> 'We didn't know it would get that bad': South Asian experiences of dementia and the service response. Health Soc Care Community.</w:t>
      </w:r>
      <w:r w:rsidRPr="004E355E">
        <w:rPr>
          <w:rFonts w:ascii="Arial" w:hAnsi="Arial" w:cs="Arial"/>
          <w:color w:val="212121"/>
          <w:sz w:val="24"/>
          <w:szCs w:val="24"/>
          <w:shd w:val="clear" w:color="auto" w:fill="FFFFFF"/>
        </w:rPr>
        <w:t xml:space="preserve"> Sep;11(5):387-96. </w:t>
      </w:r>
      <w:proofErr w:type="spellStart"/>
      <w:r w:rsidRPr="004E355E">
        <w:rPr>
          <w:rFonts w:ascii="Arial" w:hAnsi="Arial" w:cs="Arial"/>
          <w:color w:val="212121"/>
          <w:sz w:val="24"/>
          <w:szCs w:val="24"/>
          <w:shd w:val="clear" w:color="auto" w:fill="FFFFFF"/>
        </w:rPr>
        <w:t>doi</w:t>
      </w:r>
      <w:proofErr w:type="spellEnd"/>
      <w:r w:rsidRPr="004E355E">
        <w:rPr>
          <w:rFonts w:ascii="Arial" w:hAnsi="Arial" w:cs="Arial"/>
          <w:color w:val="212121"/>
          <w:sz w:val="24"/>
          <w:szCs w:val="24"/>
          <w:shd w:val="clear" w:color="auto" w:fill="FFFFFF"/>
        </w:rPr>
        <w:t>: 10.1046/j.1365-2524.2003.00440. x. PMID: 14498835.</w:t>
      </w:r>
    </w:p>
    <w:p w14:paraId="7A2A54E6"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Ciftcy</w:t>
      </w:r>
      <w:proofErr w:type="spellEnd"/>
      <w:r w:rsidRPr="004E355E">
        <w:rPr>
          <w:rFonts w:ascii="Arial" w:hAnsi="Arial" w:cs="Arial"/>
          <w:sz w:val="24"/>
          <w:szCs w:val="24"/>
          <w:lang w:eastAsia="en-GB"/>
        </w:rPr>
        <w:t xml:space="preserve"> A., Jones N., and Corrigan P.W.  (2013), </w:t>
      </w:r>
      <w:r w:rsidRPr="004E355E">
        <w:rPr>
          <w:rFonts w:ascii="Arial" w:hAnsi="Arial" w:cs="Arial"/>
          <w:i/>
          <w:iCs/>
          <w:sz w:val="24"/>
          <w:szCs w:val="24"/>
          <w:lang w:eastAsia="en-GB"/>
        </w:rPr>
        <w:t xml:space="preserve">Mental health stigma in the Muslim community. </w:t>
      </w:r>
      <w:r w:rsidRPr="004E355E">
        <w:rPr>
          <w:rFonts w:ascii="Arial" w:hAnsi="Arial" w:cs="Arial"/>
          <w:sz w:val="24"/>
          <w:szCs w:val="24"/>
          <w:lang w:eastAsia="en-GB"/>
        </w:rPr>
        <w:t xml:space="preserve">Journal of Muslim Mental Health </w:t>
      </w:r>
      <w:r w:rsidRPr="004E355E">
        <w:rPr>
          <w:rFonts w:ascii="Arial" w:hAnsi="Arial" w:cs="Arial"/>
          <w:i/>
          <w:iCs/>
          <w:sz w:val="24"/>
          <w:szCs w:val="24"/>
          <w:lang w:eastAsia="en-GB"/>
        </w:rPr>
        <w:t>I</w:t>
      </w:r>
      <w:r w:rsidRPr="004E355E">
        <w:rPr>
          <w:rFonts w:ascii="Arial" w:hAnsi="Arial" w:cs="Arial"/>
          <w:sz w:val="24"/>
          <w:szCs w:val="24"/>
          <w:lang w:eastAsia="en-GB"/>
        </w:rPr>
        <w:t>7(1)</w:t>
      </w:r>
      <w:r w:rsidRPr="004E355E">
        <w:rPr>
          <w:rFonts w:ascii="Arial" w:hAnsi="Arial" w:cs="Arial"/>
          <w:i/>
          <w:iCs/>
          <w:sz w:val="24"/>
          <w:szCs w:val="24"/>
          <w:lang w:eastAsia="en-GB"/>
        </w:rPr>
        <w:t xml:space="preserve">, </w:t>
      </w:r>
      <w:r w:rsidRPr="004E355E">
        <w:rPr>
          <w:rFonts w:ascii="Arial" w:hAnsi="Arial" w:cs="Arial"/>
          <w:sz w:val="24"/>
          <w:szCs w:val="24"/>
          <w:lang w:eastAsia="en-GB"/>
        </w:rPr>
        <w:t>http://hdl.handle.net/2027/spo.10381607.0007.102</w:t>
      </w:r>
    </w:p>
    <w:p w14:paraId="4507F709" w14:textId="77777777" w:rsidR="00286372" w:rsidRPr="004E355E" w:rsidRDefault="00286372" w:rsidP="00286372">
      <w:pPr>
        <w:jc w:val="both"/>
        <w:rPr>
          <w:rFonts w:ascii="Arial" w:hAnsi="Arial" w:cs="Arial"/>
          <w:sz w:val="24"/>
          <w:szCs w:val="24"/>
          <w:lang w:eastAsia="en-GB"/>
        </w:rPr>
      </w:pPr>
      <w:r w:rsidRPr="004E355E">
        <w:rPr>
          <w:rFonts w:ascii="Arial" w:hAnsi="Arial" w:cs="Arial"/>
          <w:sz w:val="24"/>
          <w:szCs w:val="24"/>
          <w:lang w:eastAsia="en-GB"/>
        </w:rPr>
        <w:t xml:space="preserve">Crouch, M., &amp; McKenzie, H. (2006). </w:t>
      </w:r>
      <w:r w:rsidRPr="004E355E">
        <w:rPr>
          <w:rFonts w:ascii="Arial" w:hAnsi="Arial" w:cs="Arial"/>
          <w:i/>
          <w:iCs/>
          <w:sz w:val="24"/>
          <w:szCs w:val="24"/>
          <w:lang w:eastAsia="en-GB"/>
        </w:rPr>
        <w:t>The logic of small samples in interview-based qualitative research.</w:t>
      </w:r>
      <w:r w:rsidRPr="004E355E">
        <w:rPr>
          <w:rFonts w:ascii="Arial" w:hAnsi="Arial" w:cs="Arial"/>
          <w:sz w:val="24"/>
          <w:szCs w:val="24"/>
          <w:lang w:eastAsia="en-GB"/>
        </w:rPr>
        <w:t xml:space="preserve"> Social Science Information, 45(4), 483-499. </w:t>
      </w:r>
      <w:hyperlink r:id="rId23" w:history="1">
        <w:r w:rsidRPr="004E355E">
          <w:rPr>
            <w:rStyle w:val="Hyperlink"/>
            <w:rFonts w:ascii="Arial" w:hAnsi="Arial" w:cs="Arial"/>
            <w:sz w:val="24"/>
            <w:szCs w:val="24"/>
            <w:lang w:eastAsia="en-GB"/>
          </w:rPr>
          <w:t>https://doi.org/10.1177/0539018406069584</w:t>
        </w:r>
      </w:hyperlink>
    </w:p>
    <w:p w14:paraId="5D9CFB4B"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Dein S., Malcolm Alexander M. A. &amp; David Napier D. (2008), </w:t>
      </w:r>
      <w:r w:rsidRPr="004E355E">
        <w:rPr>
          <w:rFonts w:ascii="Arial" w:hAnsi="Arial" w:cs="Arial"/>
          <w:i/>
          <w:iCs/>
          <w:sz w:val="24"/>
          <w:szCs w:val="24"/>
          <w:lang w:eastAsia="en-GB"/>
        </w:rPr>
        <w:t>Jinn, psychiatry and contested notions of misfortune among East London Bangladeshis</w:t>
      </w:r>
      <w:r w:rsidRPr="004E355E">
        <w:rPr>
          <w:rFonts w:ascii="Arial" w:hAnsi="Arial" w:cs="Arial"/>
          <w:sz w:val="24"/>
          <w:szCs w:val="24"/>
          <w:lang w:eastAsia="en-GB"/>
        </w:rPr>
        <w:t xml:space="preserve">. Transcultural Psychiatry 45(1), 31–55. </w:t>
      </w:r>
    </w:p>
    <w:p w14:paraId="6A616315"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rPr>
        <w:t>Giebel</w:t>
      </w:r>
      <w:proofErr w:type="spellEnd"/>
      <w:r w:rsidRPr="004E355E">
        <w:rPr>
          <w:rFonts w:ascii="Arial" w:hAnsi="Arial" w:cs="Arial"/>
          <w:sz w:val="24"/>
          <w:szCs w:val="24"/>
        </w:rPr>
        <w:t xml:space="preserve"> CM, Worden A, Challis D., Jolley D., </w:t>
      </w:r>
      <w:proofErr w:type="spellStart"/>
      <w:r w:rsidRPr="004E355E">
        <w:rPr>
          <w:rFonts w:ascii="Arial" w:hAnsi="Arial" w:cs="Arial"/>
          <w:sz w:val="24"/>
          <w:szCs w:val="24"/>
        </w:rPr>
        <w:t>Bhui</w:t>
      </w:r>
      <w:proofErr w:type="spellEnd"/>
      <w:r w:rsidRPr="004E355E">
        <w:rPr>
          <w:rFonts w:ascii="Arial" w:hAnsi="Arial" w:cs="Arial"/>
          <w:sz w:val="24"/>
          <w:szCs w:val="24"/>
        </w:rPr>
        <w:t xml:space="preserve"> KS, </w:t>
      </w:r>
      <w:proofErr w:type="spellStart"/>
      <w:r w:rsidRPr="004E355E">
        <w:rPr>
          <w:rFonts w:ascii="Arial" w:hAnsi="Arial" w:cs="Arial"/>
          <w:sz w:val="24"/>
          <w:szCs w:val="24"/>
        </w:rPr>
        <w:t>Lambat</w:t>
      </w:r>
      <w:proofErr w:type="spellEnd"/>
      <w:r w:rsidRPr="004E355E">
        <w:rPr>
          <w:rFonts w:ascii="Arial" w:hAnsi="Arial" w:cs="Arial"/>
          <w:sz w:val="24"/>
          <w:szCs w:val="24"/>
        </w:rPr>
        <w:t xml:space="preserve"> A., </w:t>
      </w:r>
      <w:proofErr w:type="spellStart"/>
      <w:r w:rsidRPr="004E355E">
        <w:rPr>
          <w:rFonts w:ascii="Arial" w:hAnsi="Arial" w:cs="Arial"/>
          <w:sz w:val="24"/>
          <w:szCs w:val="24"/>
        </w:rPr>
        <w:t>Kampanellou</w:t>
      </w:r>
      <w:proofErr w:type="spellEnd"/>
      <w:r w:rsidRPr="004E355E">
        <w:rPr>
          <w:rFonts w:ascii="Arial" w:hAnsi="Arial" w:cs="Arial"/>
          <w:sz w:val="24"/>
          <w:szCs w:val="24"/>
        </w:rPr>
        <w:t xml:space="preserve"> E., </w:t>
      </w:r>
      <w:proofErr w:type="spellStart"/>
      <w:r w:rsidRPr="004E355E">
        <w:rPr>
          <w:rFonts w:ascii="Arial" w:hAnsi="Arial" w:cs="Arial"/>
          <w:sz w:val="24"/>
          <w:szCs w:val="24"/>
        </w:rPr>
        <w:t>Purandare</w:t>
      </w:r>
      <w:proofErr w:type="spellEnd"/>
      <w:r w:rsidRPr="004E355E">
        <w:rPr>
          <w:rFonts w:ascii="Arial" w:hAnsi="Arial" w:cs="Arial"/>
          <w:sz w:val="24"/>
          <w:szCs w:val="24"/>
        </w:rPr>
        <w:t xml:space="preserve"> N. (2019) </w:t>
      </w:r>
      <w:r w:rsidRPr="004E355E">
        <w:rPr>
          <w:rFonts w:ascii="Arial" w:hAnsi="Arial" w:cs="Arial"/>
          <w:i/>
          <w:sz w:val="24"/>
          <w:szCs w:val="24"/>
        </w:rPr>
        <w:t>Age, memory loss and perceptions of dementia in South Asian ethnic minorities</w:t>
      </w:r>
      <w:r w:rsidRPr="004E355E">
        <w:rPr>
          <w:rFonts w:ascii="Arial" w:hAnsi="Arial" w:cs="Arial"/>
          <w:sz w:val="24"/>
          <w:szCs w:val="24"/>
        </w:rPr>
        <w:t xml:space="preserve">, Aging &amp; Mental Health, 23:2, 173-182, DOI: 10.1080/13607863.2017.1408772; </w:t>
      </w:r>
      <w:proofErr w:type="spellStart"/>
      <w:r w:rsidRPr="004E355E">
        <w:rPr>
          <w:rFonts w:ascii="Arial" w:hAnsi="Arial" w:cs="Arial"/>
          <w:color w:val="212121"/>
          <w:sz w:val="24"/>
          <w:szCs w:val="24"/>
          <w:shd w:val="clear" w:color="auto" w:fill="FFFFFF"/>
        </w:rPr>
        <w:t>Epub</w:t>
      </w:r>
      <w:proofErr w:type="spellEnd"/>
      <w:r w:rsidRPr="004E355E">
        <w:rPr>
          <w:rFonts w:ascii="Arial" w:hAnsi="Arial" w:cs="Arial"/>
          <w:color w:val="212121"/>
          <w:sz w:val="24"/>
          <w:szCs w:val="24"/>
          <w:shd w:val="clear" w:color="auto" w:fill="FFFFFF"/>
        </w:rPr>
        <w:t xml:space="preserve"> 2017 Dec 5. PMID: 29206481.</w:t>
      </w:r>
    </w:p>
    <w:p w14:paraId="3522F99E"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lastRenderedPageBreak/>
        <w:t xml:space="preserve">Goffman E. (1963), </w:t>
      </w:r>
      <w:r w:rsidRPr="004E355E">
        <w:rPr>
          <w:rFonts w:ascii="Arial" w:hAnsi="Arial" w:cs="Arial"/>
          <w:i/>
          <w:iCs/>
          <w:sz w:val="24"/>
          <w:szCs w:val="24"/>
          <w:lang w:eastAsia="en-GB"/>
        </w:rPr>
        <w:t>Stigma: Notes on the Management of Spoiled Identity</w:t>
      </w:r>
      <w:r w:rsidRPr="004E355E">
        <w:rPr>
          <w:rFonts w:ascii="Arial" w:hAnsi="Arial" w:cs="Arial"/>
          <w:sz w:val="24"/>
          <w:szCs w:val="24"/>
          <w:lang w:eastAsia="en-GB"/>
        </w:rPr>
        <w:t>. Simon &amp; Schuster, New York, NY.</w:t>
      </w:r>
    </w:p>
    <w:p w14:paraId="19CEE5D6"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Hailstone, J., </w:t>
      </w:r>
      <w:proofErr w:type="spellStart"/>
      <w:r w:rsidRPr="004E355E">
        <w:rPr>
          <w:rFonts w:ascii="Arial" w:hAnsi="Arial" w:cs="Arial"/>
          <w:sz w:val="24"/>
          <w:szCs w:val="24"/>
          <w:lang w:eastAsia="en-GB"/>
        </w:rPr>
        <w:t>Mukadam</w:t>
      </w:r>
      <w:proofErr w:type="spellEnd"/>
      <w:r w:rsidRPr="004E355E">
        <w:rPr>
          <w:rFonts w:ascii="Arial" w:hAnsi="Arial" w:cs="Arial"/>
          <w:sz w:val="24"/>
          <w:szCs w:val="24"/>
          <w:lang w:eastAsia="en-GB"/>
        </w:rPr>
        <w:t xml:space="preserve">, N., Owen, T., Cooper, C., &amp; Livingston, G. (2017). </w:t>
      </w:r>
      <w:r w:rsidRPr="004E355E">
        <w:rPr>
          <w:rFonts w:ascii="Arial" w:hAnsi="Arial" w:cs="Arial"/>
          <w:i/>
          <w:iCs/>
          <w:sz w:val="24"/>
          <w:szCs w:val="24"/>
          <w:lang w:eastAsia="en-GB"/>
        </w:rPr>
        <w:t>The development of attitudes of people from ethnic minorities to help</w:t>
      </w:r>
      <w:r w:rsidRPr="004E355E">
        <w:rPr>
          <w:rFonts w:ascii="Cambria Math" w:hAnsi="Cambria Math" w:cs="Cambria Math"/>
          <w:i/>
          <w:iCs/>
          <w:sz w:val="24"/>
          <w:szCs w:val="24"/>
          <w:lang w:eastAsia="en-GB"/>
        </w:rPr>
        <w:t>‐</w:t>
      </w:r>
      <w:r w:rsidRPr="004E355E">
        <w:rPr>
          <w:rFonts w:ascii="Arial" w:hAnsi="Arial" w:cs="Arial"/>
          <w:i/>
          <w:iCs/>
          <w:sz w:val="24"/>
          <w:szCs w:val="24"/>
          <w:lang w:eastAsia="en-GB"/>
        </w:rPr>
        <w:t>seeking for Dementia (APEND): a questionnaire to measure attitudes to help</w:t>
      </w:r>
      <w:r w:rsidRPr="004E355E">
        <w:rPr>
          <w:rFonts w:ascii="Cambria Math" w:hAnsi="Cambria Math" w:cs="Cambria Math"/>
          <w:i/>
          <w:iCs/>
          <w:sz w:val="24"/>
          <w:szCs w:val="24"/>
          <w:lang w:eastAsia="en-GB"/>
        </w:rPr>
        <w:t>‐</w:t>
      </w:r>
      <w:r w:rsidRPr="004E355E">
        <w:rPr>
          <w:rFonts w:ascii="Arial" w:hAnsi="Arial" w:cs="Arial"/>
          <w:i/>
          <w:iCs/>
          <w:sz w:val="24"/>
          <w:szCs w:val="24"/>
          <w:lang w:eastAsia="en-GB"/>
        </w:rPr>
        <w:t xml:space="preserve">seeking for Dementia in people from south Asian backgrounds in the U.K. </w:t>
      </w:r>
      <w:r w:rsidRPr="004E355E">
        <w:rPr>
          <w:rFonts w:ascii="Arial" w:hAnsi="Arial" w:cs="Arial"/>
          <w:sz w:val="24"/>
          <w:szCs w:val="24"/>
          <w:lang w:eastAsia="en-GB"/>
        </w:rPr>
        <w:t>International journal of geriatric psychiatry, 32(3), 288296.</w:t>
      </w:r>
      <w:r w:rsidRPr="004E355E">
        <w:rPr>
          <w:rFonts w:ascii="Arial" w:hAnsi="Arial" w:cs="Arial"/>
          <w:sz w:val="24"/>
          <w:szCs w:val="24"/>
        </w:rPr>
        <w:t xml:space="preserve"> </w:t>
      </w:r>
    </w:p>
    <w:p w14:paraId="31540880"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Higgins P. (2013). </w:t>
      </w:r>
      <w:r w:rsidRPr="004E355E">
        <w:rPr>
          <w:rFonts w:ascii="Arial" w:hAnsi="Arial" w:cs="Arial"/>
          <w:i/>
          <w:iCs/>
          <w:sz w:val="24"/>
          <w:szCs w:val="24"/>
          <w:lang w:eastAsia="en-GB"/>
        </w:rPr>
        <w:t xml:space="preserve">Involving people with dementia in research. </w:t>
      </w:r>
      <w:r w:rsidRPr="004E355E">
        <w:rPr>
          <w:rFonts w:ascii="Arial" w:hAnsi="Arial" w:cs="Arial"/>
          <w:sz w:val="24"/>
          <w:szCs w:val="24"/>
          <w:lang w:eastAsia="en-GB"/>
        </w:rPr>
        <w:t>Nursing Times, 109(28), 20-3.</w:t>
      </w:r>
    </w:p>
    <w:p w14:paraId="7FD6F475"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Higgins V.A., (2017). </w:t>
      </w:r>
      <w:r w:rsidRPr="004E355E">
        <w:rPr>
          <w:rFonts w:ascii="Arial" w:hAnsi="Arial" w:cs="Arial"/>
          <w:i/>
          <w:iCs/>
          <w:sz w:val="24"/>
          <w:szCs w:val="24"/>
          <w:lang w:eastAsia="en-GB"/>
        </w:rPr>
        <w:t xml:space="preserve">Ethnic Differences and Obesity. </w:t>
      </w:r>
      <w:r w:rsidRPr="004E355E">
        <w:rPr>
          <w:rFonts w:ascii="Arial" w:hAnsi="Arial" w:cs="Arial"/>
          <w:sz w:val="24"/>
          <w:szCs w:val="24"/>
          <w:lang w:eastAsia="en-GB"/>
        </w:rPr>
        <w:t>PhD Thesis, School of Social Sciences, University of Manchester, UK.</w:t>
      </w:r>
    </w:p>
    <w:p w14:paraId="746D2429" w14:textId="77777777" w:rsidR="00286372" w:rsidRPr="004E355E" w:rsidRDefault="00286372" w:rsidP="00286372">
      <w:pPr>
        <w:jc w:val="both"/>
        <w:rPr>
          <w:rFonts w:ascii="Arial" w:hAnsi="Arial" w:cs="Arial"/>
          <w:sz w:val="24"/>
          <w:szCs w:val="24"/>
          <w:lang w:eastAsia="en-GB"/>
        </w:rPr>
      </w:pPr>
      <w:r w:rsidRPr="004E355E">
        <w:rPr>
          <w:rFonts w:ascii="Arial" w:hAnsi="Arial" w:cs="Arial"/>
          <w:sz w:val="24"/>
          <w:szCs w:val="24"/>
          <w:lang w:eastAsia="en-GB"/>
        </w:rPr>
        <w:t xml:space="preserve">Hossain M.Z. (2017). </w:t>
      </w:r>
      <w:r w:rsidRPr="004E355E">
        <w:rPr>
          <w:rFonts w:ascii="Arial" w:hAnsi="Arial" w:cs="Arial"/>
          <w:i/>
          <w:iCs/>
          <w:sz w:val="24"/>
          <w:szCs w:val="24"/>
          <w:lang w:eastAsia="en-GB"/>
        </w:rPr>
        <w:t>Understanding dementia among the Bangladeshi Community in England.</w:t>
      </w:r>
      <w:r w:rsidRPr="004E355E">
        <w:rPr>
          <w:rFonts w:ascii="Arial" w:hAnsi="Arial" w:cs="Arial"/>
          <w:sz w:val="24"/>
          <w:szCs w:val="24"/>
          <w:lang w:eastAsia="en-GB"/>
        </w:rPr>
        <w:t xml:space="preserve"> PhD Thesis, University of Portsmouth.</w:t>
      </w:r>
    </w:p>
    <w:p w14:paraId="1A113C3F" w14:textId="77777777" w:rsidR="00286372" w:rsidRPr="004E355E" w:rsidRDefault="00286372" w:rsidP="00286372">
      <w:pPr>
        <w:jc w:val="both"/>
        <w:rPr>
          <w:rFonts w:ascii="Arial" w:hAnsi="Arial" w:cs="Arial"/>
          <w:sz w:val="24"/>
          <w:szCs w:val="24"/>
        </w:rPr>
      </w:pPr>
      <w:r w:rsidRPr="004E355E">
        <w:rPr>
          <w:rFonts w:ascii="Arial" w:hAnsi="Arial" w:cs="Arial"/>
          <w:color w:val="212121"/>
          <w:sz w:val="24"/>
          <w:szCs w:val="24"/>
          <w:shd w:val="clear" w:color="auto" w:fill="FFFFFF"/>
        </w:rPr>
        <w:t xml:space="preserve">Hossain MZ, Stores R, </w:t>
      </w:r>
      <w:proofErr w:type="spellStart"/>
      <w:r w:rsidRPr="004E355E">
        <w:rPr>
          <w:rFonts w:ascii="Arial" w:hAnsi="Arial" w:cs="Arial"/>
          <w:color w:val="212121"/>
          <w:sz w:val="24"/>
          <w:szCs w:val="24"/>
          <w:shd w:val="clear" w:color="auto" w:fill="FFFFFF"/>
        </w:rPr>
        <w:t>Hakak</w:t>
      </w:r>
      <w:proofErr w:type="spellEnd"/>
      <w:r w:rsidRPr="004E355E">
        <w:rPr>
          <w:rFonts w:ascii="Arial" w:hAnsi="Arial" w:cs="Arial"/>
          <w:color w:val="212121"/>
          <w:sz w:val="24"/>
          <w:szCs w:val="24"/>
          <w:shd w:val="clear" w:color="auto" w:fill="FFFFFF"/>
        </w:rPr>
        <w:t xml:space="preserve"> Y, Crossland J, Dewey A. </w:t>
      </w:r>
      <w:r w:rsidRPr="004E355E">
        <w:rPr>
          <w:rFonts w:ascii="Arial" w:hAnsi="Arial" w:cs="Arial"/>
          <w:i/>
          <w:iCs/>
          <w:color w:val="212121"/>
          <w:sz w:val="24"/>
          <w:szCs w:val="24"/>
          <w:shd w:val="clear" w:color="auto" w:fill="FFFFFF"/>
        </w:rPr>
        <w:t>Dementia Knowledge, and Attitudes of the General Public among the Bangladeshi Community in England: A Focus Group Study.</w:t>
      </w:r>
      <w:r w:rsidRPr="004E355E">
        <w:rPr>
          <w:rFonts w:ascii="Arial" w:hAnsi="Arial" w:cs="Arial"/>
          <w:color w:val="212121"/>
          <w:sz w:val="24"/>
          <w:szCs w:val="24"/>
          <w:shd w:val="clear" w:color="auto" w:fill="FFFFFF"/>
        </w:rPr>
        <w:t xml:space="preserve"> Dement </w:t>
      </w:r>
      <w:proofErr w:type="spellStart"/>
      <w:r w:rsidRPr="004E355E">
        <w:rPr>
          <w:rFonts w:ascii="Arial" w:hAnsi="Arial" w:cs="Arial"/>
          <w:color w:val="212121"/>
          <w:sz w:val="24"/>
          <w:szCs w:val="24"/>
          <w:shd w:val="clear" w:color="auto" w:fill="FFFFFF"/>
        </w:rPr>
        <w:t>Geriatr</w:t>
      </w:r>
      <w:proofErr w:type="spellEnd"/>
      <w:r w:rsidRPr="004E355E">
        <w:rPr>
          <w:rFonts w:ascii="Arial" w:hAnsi="Arial" w:cs="Arial"/>
          <w:color w:val="212121"/>
          <w:sz w:val="24"/>
          <w:szCs w:val="24"/>
          <w:shd w:val="clear" w:color="auto" w:fill="FFFFFF"/>
        </w:rPr>
        <w:t xml:space="preserve"> </w:t>
      </w:r>
      <w:proofErr w:type="spellStart"/>
      <w:r w:rsidRPr="004E355E">
        <w:rPr>
          <w:rFonts w:ascii="Arial" w:hAnsi="Arial" w:cs="Arial"/>
          <w:color w:val="212121"/>
          <w:sz w:val="24"/>
          <w:szCs w:val="24"/>
          <w:shd w:val="clear" w:color="auto" w:fill="FFFFFF"/>
        </w:rPr>
        <w:t>Cogn</w:t>
      </w:r>
      <w:proofErr w:type="spellEnd"/>
      <w:r w:rsidRPr="004E355E">
        <w:rPr>
          <w:rFonts w:ascii="Arial" w:hAnsi="Arial" w:cs="Arial"/>
          <w:color w:val="212121"/>
          <w:sz w:val="24"/>
          <w:szCs w:val="24"/>
          <w:shd w:val="clear" w:color="auto" w:fill="FFFFFF"/>
        </w:rPr>
        <w:t xml:space="preserve"> </w:t>
      </w:r>
      <w:proofErr w:type="spellStart"/>
      <w:r w:rsidRPr="004E355E">
        <w:rPr>
          <w:rFonts w:ascii="Arial" w:hAnsi="Arial" w:cs="Arial"/>
          <w:color w:val="212121"/>
          <w:sz w:val="24"/>
          <w:szCs w:val="24"/>
          <w:shd w:val="clear" w:color="auto" w:fill="FFFFFF"/>
        </w:rPr>
        <w:t>Disord</w:t>
      </w:r>
      <w:proofErr w:type="spellEnd"/>
      <w:r w:rsidRPr="004E355E">
        <w:rPr>
          <w:rFonts w:ascii="Arial" w:hAnsi="Arial" w:cs="Arial"/>
          <w:color w:val="212121"/>
          <w:sz w:val="24"/>
          <w:szCs w:val="24"/>
          <w:shd w:val="clear" w:color="auto" w:fill="FFFFFF"/>
        </w:rPr>
        <w:t xml:space="preserve">. 2019;48(5-6):290-296. </w:t>
      </w:r>
      <w:proofErr w:type="spellStart"/>
      <w:r w:rsidRPr="004E355E">
        <w:rPr>
          <w:rFonts w:ascii="Arial" w:hAnsi="Arial" w:cs="Arial"/>
          <w:color w:val="212121"/>
          <w:sz w:val="24"/>
          <w:szCs w:val="24"/>
          <w:shd w:val="clear" w:color="auto" w:fill="FFFFFF"/>
        </w:rPr>
        <w:t>doi</w:t>
      </w:r>
      <w:proofErr w:type="spellEnd"/>
      <w:r w:rsidRPr="004E355E">
        <w:rPr>
          <w:rFonts w:ascii="Arial" w:hAnsi="Arial" w:cs="Arial"/>
          <w:color w:val="212121"/>
          <w:sz w:val="24"/>
          <w:szCs w:val="24"/>
          <w:shd w:val="clear" w:color="auto" w:fill="FFFFFF"/>
        </w:rPr>
        <w:t xml:space="preserve">: 10.1159/000506123. </w:t>
      </w:r>
      <w:proofErr w:type="spellStart"/>
      <w:r w:rsidRPr="004E355E">
        <w:rPr>
          <w:rFonts w:ascii="Arial" w:hAnsi="Arial" w:cs="Arial"/>
          <w:color w:val="212121"/>
          <w:sz w:val="24"/>
          <w:szCs w:val="24"/>
          <w:shd w:val="clear" w:color="auto" w:fill="FFFFFF"/>
        </w:rPr>
        <w:t>Epub</w:t>
      </w:r>
      <w:proofErr w:type="spellEnd"/>
      <w:r w:rsidRPr="004E355E">
        <w:rPr>
          <w:rFonts w:ascii="Arial" w:hAnsi="Arial" w:cs="Arial"/>
          <w:color w:val="212121"/>
          <w:sz w:val="24"/>
          <w:szCs w:val="24"/>
          <w:shd w:val="clear" w:color="auto" w:fill="FFFFFF"/>
        </w:rPr>
        <w:t xml:space="preserve"> 2020 Mar 26. PMID: 32213774.</w:t>
      </w:r>
    </w:p>
    <w:p w14:paraId="22410066" w14:textId="77777777" w:rsidR="00286372" w:rsidRPr="004E355E" w:rsidRDefault="00286372" w:rsidP="00286372">
      <w:pPr>
        <w:jc w:val="both"/>
        <w:rPr>
          <w:rStyle w:val="Hyperlink"/>
          <w:rFonts w:ascii="Arial" w:hAnsi="Arial" w:cs="Arial"/>
          <w:color w:val="000000"/>
          <w:sz w:val="24"/>
          <w:szCs w:val="24"/>
        </w:rPr>
      </w:pPr>
      <w:r w:rsidRPr="004E355E">
        <w:rPr>
          <w:rFonts w:ascii="Arial" w:hAnsi="Arial" w:cs="Arial"/>
          <w:sz w:val="24"/>
          <w:szCs w:val="24"/>
          <w:lang w:eastAsia="en-GB"/>
        </w:rPr>
        <w:t xml:space="preserve">Hossain, M. Z., &amp; Khan, H. T. (2020). </w:t>
      </w:r>
      <w:r w:rsidRPr="004E355E">
        <w:rPr>
          <w:rFonts w:ascii="Arial" w:hAnsi="Arial" w:cs="Arial"/>
          <w:i/>
          <w:iCs/>
          <w:sz w:val="24"/>
          <w:szCs w:val="24"/>
          <w:lang w:eastAsia="en-GB"/>
        </w:rPr>
        <w:t>Barriers to access and ways to improve dementia services for a minority ethnic group in England.</w:t>
      </w:r>
      <w:r w:rsidRPr="004E355E">
        <w:rPr>
          <w:rFonts w:ascii="Arial" w:hAnsi="Arial" w:cs="Arial"/>
          <w:sz w:val="24"/>
          <w:szCs w:val="24"/>
          <w:lang w:eastAsia="en-GB"/>
        </w:rPr>
        <w:t xml:space="preserve"> Journal of Evaluation in Clinical Practice</w:t>
      </w:r>
      <w:r w:rsidRPr="004E355E">
        <w:rPr>
          <w:rFonts w:ascii="Arial" w:hAnsi="Arial" w:cs="Arial"/>
          <w:i/>
          <w:iCs/>
          <w:sz w:val="24"/>
          <w:szCs w:val="24"/>
          <w:lang w:eastAsia="en-GB"/>
        </w:rPr>
        <w:t xml:space="preserve">, </w:t>
      </w:r>
      <w:hyperlink r:id="rId24" w:anchor="_blank" w:history="1">
        <w:r w:rsidRPr="004E355E">
          <w:rPr>
            <w:rStyle w:val="Hyperlink"/>
            <w:rFonts w:ascii="Arial" w:hAnsi="Arial" w:cs="Arial"/>
            <w:color w:val="000000"/>
            <w:sz w:val="24"/>
            <w:szCs w:val="24"/>
          </w:rPr>
          <w:t>https://onlinelibrary.wiley.com/doi/abs/10.1111/jep.13361</w:t>
        </w:r>
      </w:hyperlink>
    </w:p>
    <w:p w14:paraId="32B915C8" w14:textId="77777777" w:rsidR="00286372" w:rsidRPr="004E355E" w:rsidRDefault="00286372" w:rsidP="00286372">
      <w:pPr>
        <w:jc w:val="both"/>
        <w:rPr>
          <w:rFonts w:ascii="Arial" w:hAnsi="Arial" w:cs="Arial"/>
          <w:color w:val="212121"/>
          <w:sz w:val="24"/>
          <w:szCs w:val="24"/>
          <w:shd w:val="clear" w:color="auto" w:fill="FFFFFF"/>
        </w:rPr>
      </w:pPr>
      <w:r w:rsidRPr="004E355E">
        <w:rPr>
          <w:rFonts w:ascii="Arial" w:hAnsi="Arial" w:cs="Arial"/>
          <w:color w:val="212121"/>
          <w:sz w:val="24"/>
          <w:szCs w:val="24"/>
          <w:shd w:val="clear" w:color="auto" w:fill="FFFFFF"/>
        </w:rPr>
        <w:t xml:space="preserve">Hossain MZ, Khan HTA. </w:t>
      </w:r>
      <w:r w:rsidRPr="004E355E">
        <w:rPr>
          <w:rFonts w:ascii="Arial" w:hAnsi="Arial" w:cs="Arial"/>
          <w:i/>
          <w:iCs/>
          <w:color w:val="212121"/>
          <w:sz w:val="24"/>
          <w:szCs w:val="24"/>
          <w:shd w:val="clear" w:color="auto" w:fill="FFFFFF"/>
        </w:rPr>
        <w:t>Dementia in the Bangladeshi diaspora in England: A qualitative study of the myths and stigmas about dementia.</w:t>
      </w:r>
      <w:r w:rsidRPr="004E355E">
        <w:rPr>
          <w:rFonts w:ascii="Arial" w:hAnsi="Arial" w:cs="Arial"/>
          <w:color w:val="212121"/>
          <w:sz w:val="24"/>
          <w:szCs w:val="24"/>
          <w:shd w:val="clear" w:color="auto" w:fill="FFFFFF"/>
        </w:rPr>
        <w:t xml:space="preserve"> J Eval Clin </w:t>
      </w:r>
      <w:proofErr w:type="spellStart"/>
      <w:r w:rsidRPr="004E355E">
        <w:rPr>
          <w:rFonts w:ascii="Arial" w:hAnsi="Arial" w:cs="Arial"/>
          <w:color w:val="212121"/>
          <w:sz w:val="24"/>
          <w:szCs w:val="24"/>
          <w:shd w:val="clear" w:color="auto" w:fill="FFFFFF"/>
        </w:rPr>
        <w:t>Pract</w:t>
      </w:r>
      <w:proofErr w:type="spellEnd"/>
      <w:r w:rsidRPr="004E355E">
        <w:rPr>
          <w:rFonts w:ascii="Arial" w:hAnsi="Arial" w:cs="Arial"/>
          <w:color w:val="212121"/>
          <w:sz w:val="24"/>
          <w:szCs w:val="24"/>
          <w:shd w:val="clear" w:color="auto" w:fill="FFFFFF"/>
        </w:rPr>
        <w:t xml:space="preserve">. 2019 Oct;25(5):769-778. </w:t>
      </w:r>
      <w:proofErr w:type="spellStart"/>
      <w:r w:rsidRPr="004E355E">
        <w:rPr>
          <w:rFonts w:ascii="Arial" w:hAnsi="Arial" w:cs="Arial"/>
          <w:color w:val="212121"/>
          <w:sz w:val="24"/>
          <w:szCs w:val="24"/>
          <w:shd w:val="clear" w:color="auto" w:fill="FFFFFF"/>
        </w:rPr>
        <w:t>doi</w:t>
      </w:r>
      <w:proofErr w:type="spellEnd"/>
      <w:r w:rsidRPr="004E355E">
        <w:rPr>
          <w:rFonts w:ascii="Arial" w:hAnsi="Arial" w:cs="Arial"/>
          <w:color w:val="212121"/>
          <w:sz w:val="24"/>
          <w:szCs w:val="24"/>
          <w:shd w:val="clear" w:color="auto" w:fill="FFFFFF"/>
        </w:rPr>
        <w:t xml:space="preserve">: 10.1111/jep.13117. </w:t>
      </w:r>
      <w:proofErr w:type="spellStart"/>
      <w:r w:rsidRPr="004E355E">
        <w:rPr>
          <w:rFonts w:ascii="Arial" w:hAnsi="Arial" w:cs="Arial"/>
          <w:color w:val="212121"/>
          <w:sz w:val="24"/>
          <w:szCs w:val="24"/>
          <w:shd w:val="clear" w:color="auto" w:fill="FFFFFF"/>
        </w:rPr>
        <w:t>Epub</w:t>
      </w:r>
      <w:proofErr w:type="spellEnd"/>
      <w:r w:rsidRPr="004E355E">
        <w:rPr>
          <w:rFonts w:ascii="Arial" w:hAnsi="Arial" w:cs="Arial"/>
          <w:color w:val="212121"/>
          <w:sz w:val="24"/>
          <w:szCs w:val="24"/>
          <w:shd w:val="clear" w:color="auto" w:fill="FFFFFF"/>
        </w:rPr>
        <w:t xml:space="preserve"> 2019 Feb 27. PMID: 30811845.</w:t>
      </w:r>
    </w:p>
    <w:p w14:paraId="01857380"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val="de-DE" w:eastAsia="en-GB"/>
        </w:rPr>
        <w:t xml:space="preserve">Innes A. (2009). </w:t>
      </w:r>
      <w:r w:rsidRPr="004E355E">
        <w:rPr>
          <w:rFonts w:ascii="Arial" w:hAnsi="Arial" w:cs="Arial"/>
          <w:i/>
          <w:iCs/>
          <w:sz w:val="24"/>
          <w:szCs w:val="24"/>
          <w:lang w:val="de-DE" w:eastAsia="en-GB"/>
        </w:rPr>
        <w:t>Dementia Studies</w:t>
      </w:r>
      <w:r w:rsidRPr="004E355E">
        <w:rPr>
          <w:rFonts w:ascii="Arial" w:hAnsi="Arial" w:cs="Arial"/>
          <w:sz w:val="24"/>
          <w:szCs w:val="24"/>
          <w:lang w:val="de-DE" w:eastAsia="en-GB"/>
        </w:rPr>
        <w:t>, Sage Publication Ltd., London, United Kingdom</w:t>
      </w:r>
    </w:p>
    <w:p w14:paraId="77ACA0CE"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Kenning C., Daker-White G., Blakemore A., </w:t>
      </w:r>
      <w:proofErr w:type="spellStart"/>
      <w:r w:rsidRPr="004E355E">
        <w:rPr>
          <w:rFonts w:ascii="Arial" w:hAnsi="Arial" w:cs="Arial"/>
          <w:sz w:val="24"/>
          <w:szCs w:val="24"/>
          <w:lang w:eastAsia="en-GB"/>
        </w:rPr>
        <w:t>Panagioti</w:t>
      </w:r>
      <w:proofErr w:type="spellEnd"/>
      <w:r w:rsidRPr="004E355E">
        <w:rPr>
          <w:rFonts w:ascii="Arial" w:hAnsi="Arial" w:cs="Arial"/>
          <w:sz w:val="24"/>
          <w:szCs w:val="24"/>
          <w:lang w:eastAsia="en-GB"/>
        </w:rPr>
        <w:t xml:space="preserve"> </w:t>
      </w:r>
      <w:proofErr w:type="gramStart"/>
      <w:r w:rsidRPr="004E355E">
        <w:rPr>
          <w:rFonts w:ascii="Arial" w:hAnsi="Arial" w:cs="Arial"/>
          <w:sz w:val="24"/>
          <w:szCs w:val="24"/>
          <w:lang w:eastAsia="en-GB"/>
        </w:rPr>
        <w:t>M.</w:t>
      </w:r>
      <w:proofErr w:type="gramEnd"/>
      <w:r w:rsidRPr="004E355E">
        <w:rPr>
          <w:rFonts w:ascii="Arial" w:hAnsi="Arial" w:cs="Arial"/>
          <w:sz w:val="24"/>
          <w:szCs w:val="24"/>
          <w:lang w:eastAsia="en-GB"/>
        </w:rPr>
        <w:t xml:space="preserve"> and </w:t>
      </w:r>
      <w:proofErr w:type="spellStart"/>
      <w:r w:rsidRPr="004E355E">
        <w:rPr>
          <w:rFonts w:ascii="Arial" w:hAnsi="Arial" w:cs="Arial"/>
          <w:sz w:val="24"/>
          <w:szCs w:val="24"/>
          <w:lang w:eastAsia="en-GB"/>
        </w:rPr>
        <w:t>Waheed</w:t>
      </w:r>
      <w:proofErr w:type="spellEnd"/>
      <w:r w:rsidRPr="004E355E">
        <w:rPr>
          <w:rFonts w:ascii="Arial" w:hAnsi="Arial" w:cs="Arial"/>
          <w:sz w:val="24"/>
          <w:szCs w:val="24"/>
          <w:lang w:eastAsia="en-GB"/>
        </w:rPr>
        <w:t xml:space="preserve"> W. (2017). </w:t>
      </w:r>
      <w:r w:rsidRPr="004E355E">
        <w:rPr>
          <w:rFonts w:ascii="Arial" w:hAnsi="Arial" w:cs="Arial"/>
          <w:i/>
          <w:iCs/>
          <w:sz w:val="24"/>
          <w:szCs w:val="24"/>
          <w:lang w:eastAsia="en-GB"/>
        </w:rPr>
        <w:t xml:space="preserve">Barriers and facilitators in accessing dementia care by ethnic minority groups: a meta-synthesis of qualitative studies. </w:t>
      </w:r>
      <w:r w:rsidRPr="004E355E">
        <w:rPr>
          <w:rFonts w:ascii="Arial" w:hAnsi="Arial" w:cs="Arial"/>
          <w:sz w:val="24"/>
          <w:szCs w:val="24"/>
          <w:lang w:eastAsia="en-GB"/>
        </w:rPr>
        <w:t xml:space="preserve">BMC Psychiatry BMC series, 201717:316, </w:t>
      </w:r>
      <w:hyperlink r:id="rId25" w:anchor="_blank" w:history="1">
        <w:r w:rsidRPr="004E355E">
          <w:rPr>
            <w:rStyle w:val="Hyperlink"/>
            <w:rFonts w:ascii="Arial" w:hAnsi="Arial" w:cs="Arial"/>
            <w:color w:val="000000"/>
            <w:sz w:val="24"/>
            <w:szCs w:val="24"/>
          </w:rPr>
          <w:t>https://doi.org/10.1186/s12888-017-1474-0</w:t>
        </w:r>
      </w:hyperlink>
    </w:p>
    <w:p w14:paraId="34A1FE97"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Khalifa, N., Hardie, T., Latif, S., Jamil, I. &amp; Walker, D. M. (2011). </w:t>
      </w:r>
      <w:r w:rsidRPr="004E355E">
        <w:rPr>
          <w:rFonts w:ascii="Arial" w:hAnsi="Arial" w:cs="Arial"/>
          <w:i/>
          <w:iCs/>
          <w:sz w:val="24"/>
          <w:szCs w:val="24"/>
          <w:lang w:eastAsia="en-GB"/>
        </w:rPr>
        <w:t xml:space="preserve">Beliefs about Jinn, black </w:t>
      </w:r>
      <w:proofErr w:type="gramStart"/>
      <w:r w:rsidRPr="004E355E">
        <w:rPr>
          <w:rFonts w:ascii="Arial" w:hAnsi="Arial" w:cs="Arial"/>
          <w:i/>
          <w:iCs/>
          <w:sz w:val="24"/>
          <w:szCs w:val="24"/>
          <w:lang w:eastAsia="en-GB"/>
        </w:rPr>
        <w:t>magic</w:t>
      </w:r>
      <w:proofErr w:type="gramEnd"/>
      <w:r w:rsidRPr="004E355E">
        <w:rPr>
          <w:rFonts w:ascii="Arial" w:hAnsi="Arial" w:cs="Arial"/>
          <w:i/>
          <w:iCs/>
          <w:sz w:val="24"/>
          <w:szCs w:val="24"/>
          <w:lang w:eastAsia="en-GB"/>
        </w:rPr>
        <w:t xml:space="preserve"> and the evil eye among Muslims: Age, gender and first language influences. </w:t>
      </w:r>
      <w:r w:rsidRPr="004E355E">
        <w:rPr>
          <w:rFonts w:ascii="Arial" w:hAnsi="Arial" w:cs="Arial"/>
          <w:sz w:val="24"/>
          <w:szCs w:val="24"/>
          <w:lang w:eastAsia="en-GB"/>
        </w:rPr>
        <w:t>International Journal of Culture and Mental Health, 4 (1), 68-77. https://repository.nottinghamshirehealthcare.nhs.uk/handle/123456789/260</w:t>
      </w:r>
    </w:p>
    <w:p w14:paraId="45B0C0B2"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Koeinig</w:t>
      </w:r>
      <w:proofErr w:type="spellEnd"/>
      <w:r w:rsidRPr="004E355E">
        <w:rPr>
          <w:rFonts w:ascii="Arial" w:hAnsi="Arial" w:cs="Arial"/>
          <w:sz w:val="24"/>
          <w:szCs w:val="24"/>
          <w:lang w:eastAsia="en-GB"/>
        </w:rPr>
        <w:t xml:space="preserve"> </w:t>
      </w:r>
      <w:proofErr w:type="gramStart"/>
      <w:r w:rsidRPr="004E355E">
        <w:rPr>
          <w:rFonts w:ascii="Arial" w:hAnsi="Arial" w:cs="Arial"/>
          <w:sz w:val="24"/>
          <w:szCs w:val="24"/>
          <w:lang w:eastAsia="en-GB"/>
        </w:rPr>
        <w:t>H.G.,(</w:t>
      </w:r>
      <w:proofErr w:type="gramEnd"/>
      <w:r w:rsidRPr="004E355E">
        <w:rPr>
          <w:rFonts w:ascii="Arial" w:hAnsi="Arial" w:cs="Arial"/>
          <w:sz w:val="24"/>
          <w:szCs w:val="24"/>
          <w:lang w:eastAsia="en-GB"/>
        </w:rPr>
        <w:t xml:space="preserve">2012). </w:t>
      </w:r>
      <w:r w:rsidRPr="004E355E">
        <w:rPr>
          <w:rFonts w:ascii="Arial" w:hAnsi="Arial" w:cs="Arial"/>
          <w:i/>
          <w:iCs/>
          <w:sz w:val="24"/>
          <w:szCs w:val="24"/>
          <w:lang w:eastAsia="en-GB"/>
        </w:rPr>
        <w:t>Religion, Spirituality, and Health: The Research and Clinical Implications.</w:t>
      </w:r>
      <w:r w:rsidRPr="004E355E">
        <w:rPr>
          <w:rFonts w:ascii="Arial" w:hAnsi="Arial" w:cs="Arial"/>
          <w:sz w:val="24"/>
          <w:szCs w:val="24"/>
          <w:lang w:eastAsia="en-GB"/>
        </w:rPr>
        <w:t xml:space="preserve"> International Scholarly Research Network ISRN Psychiatry Article ID 278730, 33 pages doi:10.5402/2012/278730</w:t>
      </w:r>
    </w:p>
    <w:p w14:paraId="0E0E0CA6" w14:textId="7A0289C9" w:rsidR="00F76634" w:rsidRPr="00D13E56" w:rsidRDefault="00F76634" w:rsidP="00286372">
      <w:pPr>
        <w:jc w:val="both"/>
        <w:rPr>
          <w:rFonts w:ascii="Arial" w:hAnsi="Arial" w:cs="Arial"/>
          <w:sz w:val="24"/>
          <w:szCs w:val="24"/>
        </w:rPr>
      </w:pPr>
      <w:r w:rsidRPr="00D13E56">
        <w:rPr>
          <w:rFonts w:ascii="Arial" w:hAnsi="Arial" w:cs="Arial"/>
          <w:color w:val="212121"/>
          <w:sz w:val="24"/>
          <w:szCs w:val="24"/>
          <w:shd w:val="clear" w:color="auto" w:fill="FFFFFF"/>
        </w:rPr>
        <w:t xml:space="preserve">Lawrence V, </w:t>
      </w:r>
      <w:proofErr w:type="spellStart"/>
      <w:r w:rsidRPr="00D13E56">
        <w:rPr>
          <w:rFonts w:ascii="Arial" w:hAnsi="Arial" w:cs="Arial"/>
          <w:color w:val="212121"/>
          <w:sz w:val="24"/>
          <w:szCs w:val="24"/>
          <w:shd w:val="clear" w:color="auto" w:fill="FFFFFF"/>
        </w:rPr>
        <w:t>Samsi</w:t>
      </w:r>
      <w:proofErr w:type="spellEnd"/>
      <w:r w:rsidRPr="00D13E56">
        <w:rPr>
          <w:rFonts w:ascii="Arial" w:hAnsi="Arial" w:cs="Arial"/>
          <w:color w:val="212121"/>
          <w:sz w:val="24"/>
          <w:szCs w:val="24"/>
          <w:shd w:val="clear" w:color="auto" w:fill="FFFFFF"/>
        </w:rPr>
        <w:t xml:space="preserve"> K, Banerjee S, Morgan C, Murray J.</w:t>
      </w:r>
      <w:r w:rsidR="005F16AB">
        <w:rPr>
          <w:rFonts w:ascii="Arial" w:hAnsi="Arial" w:cs="Arial"/>
          <w:color w:val="212121"/>
          <w:sz w:val="24"/>
          <w:szCs w:val="24"/>
          <w:shd w:val="clear" w:color="auto" w:fill="FFFFFF"/>
        </w:rPr>
        <w:t xml:space="preserve"> (2011)</w:t>
      </w:r>
      <w:r w:rsidRPr="00E64B13">
        <w:rPr>
          <w:rFonts w:ascii="Arial" w:hAnsi="Arial" w:cs="Arial"/>
          <w:i/>
          <w:iCs/>
          <w:color w:val="212121"/>
          <w:sz w:val="24"/>
          <w:szCs w:val="24"/>
          <w:shd w:val="clear" w:color="auto" w:fill="FFFFFF"/>
        </w:rPr>
        <w:t xml:space="preserve"> Threat to valued elements of life: the experience of dementia across three ethnic groups.</w:t>
      </w:r>
      <w:r w:rsidRPr="00D13E56">
        <w:rPr>
          <w:rFonts w:ascii="Arial" w:hAnsi="Arial" w:cs="Arial"/>
          <w:color w:val="212121"/>
          <w:sz w:val="24"/>
          <w:szCs w:val="24"/>
          <w:shd w:val="clear" w:color="auto" w:fill="FFFFFF"/>
        </w:rPr>
        <w:t xml:space="preserve"> Gerontologist. Feb;51(1):39-50. </w:t>
      </w:r>
      <w:proofErr w:type="spellStart"/>
      <w:r w:rsidRPr="00D13E56">
        <w:rPr>
          <w:rFonts w:ascii="Arial" w:hAnsi="Arial" w:cs="Arial"/>
          <w:color w:val="212121"/>
          <w:sz w:val="24"/>
          <w:szCs w:val="24"/>
          <w:shd w:val="clear" w:color="auto" w:fill="FFFFFF"/>
        </w:rPr>
        <w:t>doi</w:t>
      </w:r>
      <w:proofErr w:type="spellEnd"/>
      <w:r w:rsidRPr="00D13E56">
        <w:rPr>
          <w:rFonts w:ascii="Arial" w:hAnsi="Arial" w:cs="Arial"/>
          <w:color w:val="212121"/>
          <w:sz w:val="24"/>
          <w:szCs w:val="24"/>
          <w:shd w:val="clear" w:color="auto" w:fill="FFFFFF"/>
        </w:rPr>
        <w:t>: 10.1093/</w:t>
      </w:r>
      <w:proofErr w:type="spellStart"/>
      <w:r w:rsidRPr="00D13E56">
        <w:rPr>
          <w:rFonts w:ascii="Arial" w:hAnsi="Arial" w:cs="Arial"/>
          <w:color w:val="212121"/>
          <w:sz w:val="24"/>
          <w:szCs w:val="24"/>
          <w:shd w:val="clear" w:color="auto" w:fill="FFFFFF"/>
        </w:rPr>
        <w:t>geront</w:t>
      </w:r>
      <w:proofErr w:type="spellEnd"/>
      <w:r w:rsidRPr="00D13E56">
        <w:rPr>
          <w:rFonts w:ascii="Arial" w:hAnsi="Arial" w:cs="Arial"/>
          <w:color w:val="212121"/>
          <w:sz w:val="24"/>
          <w:szCs w:val="24"/>
          <w:shd w:val="clear" w:color="auto" w:fill="FFFFFF"/>
        </w:rPr>
        <w:t xml:space="preserve">/gnq073. </w:t>
      </w:r>
      <w:proofErr w:type="spellStart"/>
      <w:r w:rsidRPr="00D13E56">
        <w:rPr>
          <w:rFonts w:ascii="Arial" w:hAnsi="Arial" w:cs="Arial"/>
          <w:color w:val="212121"/>
          <w:sz w:val="24"/>
          <w:szCs w:val="24"/>
          <w:shd w:val="clear" w:color="auto" w:fill="FFFFFF"/>
        </w:rPr>
        <w:t>Epub</w:t>
      </w:r>
      <w:proofErr w:type="spellEnd"/>
      <w:r w:rsidRPr="00D13E56">
        <w:rPr>
          <w:rFonts w:ascii="Arial" w:hAnsi="Arial" w:cs="Arial"/>
          <w:color w:val="212121"/>
          <w:sz w:val="24"/>
          <w:szCs w:val="24"/>
          <w:shd w:val="clear" w:color="auto" w:fill="FFFFFF"/>
        </w:rPr>
        <w:t xml:space="preserve"> 2010 Aug 19. PMID: 20724657.</w:t>
      </w:r>
    </w:p>
    <w:p w14:paraId="253F9EFF" w14:textId="77777777" w:rsidR="00D13E56" w:rsidRDefault="00D13E56" w:rsidP="00286372">
      <w:pPr>
        <w:jc w:val="both"/>
        <w:rPr>
          <w:rFonts w:ascii="Arial" w:hAnsi="Arial" w:cs="Arial"/>
          <w:sz w:val="24"/>
          <w:szCs w:val="24"/>
          <w:lang w:eastAsia="en-GB"/>
        </w:rPr>
      </w:pPr>
    </w:p>
    <w:p w14:paraId="4AAD42A2" w14:textId="6399FB03"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lastRenderedPageBreak/>
        <w:t xml:space="preserve">Link B &amp; Phelan J. (2001). </w:t>
      </w:r>
      <w:r w:rsidRPr="004E355E">
        <w:rPr>
          <w:rFonts w:ascii="Arial" w:hAnsi="Arial" w:cs="Arial"/>
          <w:i/>
          <w:iCs/>
          <w:sz w:val="24"/>
          <w:szCs w:val="24"/>
          <w:lang w:eastAsia="en-GB"/>
        </w:rPr>
        <w:t>Conceptualising Stigma.</w:t>
      </w:r>
      <w:r w:rsidRPr="004E355E">
        <w:rPr>
          <w:rFonts w:ascii="Arial" w:hAnsi="Arial" w:cs="Arial"/>
          <w:sz w:val="24"/>
          <w:szCs w:val="24"/>
          <w:lang w:eastAsia="en-GB"/>
        </w:rPr>
        <w:t xml:space="preserve"> Annual Review of Sociology, (27(1), 363-385.</w:t>
      </w:r>
    </w:p>
    <w:p w14:paraId="73E20F13"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Mackenzie J. (2006), </w:t>
      </w:r>
      <w:r w:rsidRPr="004E355E">
        <w:rPr>
          <w:rFonts w:ascii="Arial" w:hAnsi="Arial" w:cs="Arial"/>
          <w:i/>
          <w:iCs/>
          <w:sz w:val="24"/>
          <w:szCs w:val="24"/>
          <w:lang w:eastAsia="en-GB"/>
        </w:rPr>
        <w:t xml:space="preserve">Stigma and dementia East European and South Asian family carers negotiating stigma in the UK. </w:t>
      </w:r>
      <w:r w:rsidRPr="004E355E">
        <w:rPr>
          <w:rFonts w:ascii="Arial" w:hAnsi="Arial" w:cs="Arial"/>
          <w:sz w:val="24"/>
          <w:szCs w:val="24"/>
          <w:lang w:eastAsia="en-GB"/>
        </w:rPr>
        <w:t xml:space="preserve"> Dementia, 5(2) 233-247.</w:t>
      </w:r>
    </w:p>
    <w:p w14:paraId="42693E05" w14:textId="77777777" w:rsidR="00286372" w:rsidRPr="004E355E" w:rsidRDefault="00286372" w:rsidP="00286372">
      <w:pPr>
        <w:spacing w:after="0" w:line="240" w:lineRule="auto"/>
        <w:rPr>
          <w:rFonts w:ascii="Arial" w:eastAsia="Times New Roman" w:hAnsi="Arial" w:cs="Arial"/>
          <w:color w:val="0E101A"/>
          <w:sz w:val="24"/>
          <w:szCs w:val="24"/>
          <w:lang w:eastAsia="en-GB"/>
        </w:rPr>
      </w:pPr>
    </w:p>
    <w:p w14:paraId="5A7D11DE" w14:textId="77777777" w:rsidR="00286372" w:rsidRPr="004E355E" w:rsidRDefault="00286372" w:rsidP="00286372">
      <w:pPr>
        <w:spacing w:after="0" w:line="240" w:lineRule="auto"/>
        <w:jc w:val="both"/>
        <w:rPr>
          <w:rFonts w:ascii="Arial" w:eastAsia="Times New Roman" w:hAnsi="Arial" w:cs="Arial"/>
          <w:color w:val="0E101A"/>
          <w:sz w:val="24"/>
          <w:szCs w:val="24"/>
          <w:lang w:eastAsia="en-GB"/>
        </w:rPr>
      </w:pPr>
      <w:r w:rsidRPr="004E355E">
        <w:rPr>
          <w:rFonts w:ascii="Arial" w:eastAsia="Times New Roman" w:hAnsi="Arial" w:cs="Arial"/>
          <w:color w:val="0E101A"/>
          <w:sz w:val="24"/>
          <w:szCs w:val="24"/>
          <w:lang w:eastAsia="en-GB"/>
        </w:rPr>
        <w:t>Marmot, M., Allen, J., Boyce, T., Goldblatt, P., &amp; Morrison, J. (2020). Health equity in England: the marmot review 10 years on. London: Institute of Health Equity. </w:t>
      </w:r>
      <w:proofErr w:type="spellStart"/>
      <w:r w:rsidRPr="004E355E">
        <w:rPr>
          <w:rFonts w:ascii="Arial" w:eastAsia="Times New Roman" w:hAnsi="Arial" w:cs="Arial"/>
          <w:i/>
          <w:iCs/>
          <w:color w:val="0E101A"/>
          <w:sz w:val="24"/>
          <w:szCs w:val="24"/>
          <w:lang w:eastAsia="en-GB"/>
        </w:rPr>
        <w:t>Recuperado</w:t>
      </w:r>
      <w:proofErr w:type="spellEnd"/>
      <w:r w:rsidRPr="004E355E">
        <w:rPr>
          <w:rFonts w:ascii="Arial" w:eastAsia="Times New Roman" w:hAnsi="Arial" w:cs="Arial"/>
          <w:i/>
          <w:iCs/>
          <w:color w:val="0E101A"/>
          <w:sz w:val="24"/>
          <w:szCs w:val="24"/>
          <w:lang w:eastAsia="en-GB"/>
        </w:rPr>
        <w:t xml:space="preserve"> </w:t>
      </w:r>
      <w:proofErr w:type="spellStart"/>
      <w:r w:rsidRPr="004E355E">
        <w:rPr>
          <w:rFonts w:ascii="Arial" w:eastAsia="Times New Roman" w:hAnsi="Arial" w:cs="Arial"/>
          <w:i/>
          <w:iCs/>
          <w:color w:val="0E101A"/>
          <w:sz w:val="24"/>
          <w:szCs w:val="24"/>
          <w:lang w:eastAsia="en-GB"/>
        </w:rPr>
        <w:t>em</w:t>
      </w:r>
      <w:proofErr w:type="spellEnd"/>
      <w:r w:rsidRPr="004E355E">
        <w:rPr>
          <w:rFonts w:ascii="Arial" w:eastAsia="Times New Roman" w:hAnsi="Arial" w:cs="Arial"/>
          <w:color w:val="0E101A"/>
          <w:sz w:val="24"/>
          <w:szCs w:val="24"/>
          <w:lang w:eastAsia="en-GB"/>
        </w:rPr>
        <w:t>, </w:t>
      </w:r>
      <w:r w:rsidRPr="004E355E">
        <w:rPr>
          <w:rFonts w:ascii="Arial" w:eastAsia="Times New Roman" w:hAnsi="Arial" w:cs="Arial"/>
          <w:i/>
          <w:iCs/>
          <w:color w:val="0E101A"/>
          <w:sz w:val="24"/>
          <w:szCs w:val="24"/>
          <w:lang w:eastAsia="en-GB"/>
        </w:rPr>
        <w:t>16</w:t>
      </w:r>
      <w:r w:rsidRPr="004E355E">
        <w:rPr>
          <w:rFonts w:ascii="Arial" w:eastAsia="Times New Roman" w:hAnsi="Arial" w:cs="Arial"/>
          <w:color w:val="0E101A"/>
          <w:sz w:val="24"/>
          <w:szCs w:val="24"/>
          <w:lang w:eastAsia="en-GB"/>
        </w:rPr>
        <w:t>. </w:t>
      </w:r>
    </w:p>
    <w:p w14:paraId="0B235981" w14:textId="77777777" w:rsidR="00286372" w:rsidRPr="004E355E" w:rsidRDefault="00286372" w:rsidP="00286372">
      <w:pPr>
        <w:jc w:val="both"/>
        <w:rPr>
          <w:rFonts w:ascii="Arial" w:hAnsi="Arial" w:cs="Arial"/>
          <w:sz w:val="24"/>
          <w:szCs w:val="24"/>
          <w:lang w:eastAsia="en-GB"/>
        </w:rPr>
      </w:pPr>
    </w:p>
    <w:p w14:paraId="662D53E5"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Mukadam</w:t>
      </w:r>
      <w:proofErr w:type="spellEnd"/>
      <w:r w:rsidRPr="004E355E">
        <w:rPr>
          <w:rFonts w:ascii="Arial" w:hAnsi="Arial" w:cs="Arial"/>
          <w:sz w:val="24"/>
          <w:szCs w:val="24"/>
          <w:lang w:eastAsia="en-GB"/>
        </w:rPr>
        <w:t xml:space="preserve"> N., &amp; Livingston G. (2012). </w:t>
      </w:r>
      <w:r w:rsidRPr="004E355E">
        <w:rPr>
          <w:rFonts w:ascii="Arial" w:hAnsi="Arial" w:cs="Arial"/>
          <w:i/>
          <w:iCs/>
          <w:sz w:val="24"/>
          <w:szCs w:val="24"/>
          <w:lang w:eastAsia="en-GB"/>
        </w:rPr>
        <w:t>Reducing the stigma associated with dementia: Approaches and goals/</w:t>
      </w:r>
      <w:r w:rsidRPr="004E355E">
        <w:rPr>
          <w:rFonts w:ascii="Arial" w:hAnsi="Arial" w:cs="Arial"/>
          <w:sz w:val="24"/>
          <w:szCs w:val="24"/>
          <w:lang w:eastAsia="en-GB"/>
        </w:rPr>
        <w:t xml:space="preserve"> Aging Health 8(4), 377–386 DOI: 10.2217/ahe.12.42.</w:t>
      </w:r>
    </w:p>
    <w:p w14:paraId="73F87492"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Mukadam</w:t>
      </w:r>
      <w:proofErr w:type="spellEnd"/>
      <w:r w:rsidRPr="004E355E">
        <w:rPr>
          <w:rFonts w:ascii="Arial" w:hAnsi="Arial" w:cs="Arial"/>
          <w:sz w:val="24"/>
          <w:szCs w:val="24"/>
          <w:lang w:eastAsia="en-GB"/>
        </w:rPr>
        <w:t xml:space="preserve">, N., Waugh, A., Cooper, C., &amp; Livingston, G. (2015). </w:t>
      </w:r>
      <w:r w:rsidRPr="004E355E">
        <w:rPr>
          <w:rFonts w:ascii="Arial" w:hAnsi="Arial" w:cs="Arial"/>
          <w:i/>
          <w:iCs/>
          <w:sz w:val="24"/>
          <w:szCs w:val="24"/>
          <w:lang w:eastAsia="en-GB"/>
        </w:rPr>
        <w:t xml:space="preserve">What would encourage help-seeking for memory problems among UK-based South Asians? A qualitative study. </w:t>
      </w:r>
      <w:r w:rsidRPr="004E355E">
        <w:rPr>
          <w:rFonts w:ascii="Arial" w:hAnsi="Arial" w:cs="Arial"/>
          <w:sz w:val="24"/>
          <w:szCs w:val="24"/>
          <w:lang w:eastAsia="en-GB"/>
        </w:rPr>
        <w:t xml:space="preserve">BMJ open, 5(9), e007990. </w:t>
      </w:r>
      <w:hyperlink r:id="rId26" w:anchor="_blank" w:history="1">
        <w:r w:rsidRPr="004E355E">
          <w:rPr>
            <w:rStyle w:val="Hyperlink"/>
            <w:rFonts w:ascii="Arial" w:hAnsi="Arial" w:cs="Arial"/>
            <w:color w:val="000000"/>
            <w:sz w:val="24"/>
            <w:szCs w:val="24"/>
          </w:rPr>
          <w:t>https://doi.org/10.1136/bmjopen-2015-007990</w:t>
        </w:r>
      </w:hyperlink>
      <w:r w:rsidRPr="004E355E">
        <w:rPr>
          <w:rFonts w:ascii="Arial" w:hAnsi="Arial" w:cs="Arial"/>
          <w:sz w:val="24"/>
          <w:szCs w:val="24"/>
          <w:lang w:eastAsia="en-GB"/>
        </w:rPr>
        <w:t>.</w:t>
      </w:r>
    </w:p>
    <w:p w14:paraId="1D9CF2F6"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Mullik</w:t>
      </w:r>
      <w:proofErr w:type="spellEnd"/>
      <w:r w:rsidRPr="004E355E">
        <w:rPr>
          <w:rFonts w:ascii="Arial" w:hAnsi="Arial" w:cs="Arial"/>
          <w:sz w:val="24"/>
          <w:szCs w:val="24"/>
          <w:lang w:eastAsia="en-GB"/>
        </w:rPr>
        <w:t xml:space="preserve"> MS.I., Khalifa N., </w:t>
      </w:r>
      <w:proofErr w:type="spellStart"/>
      <w:r w:rsidRPr="004E355E">
        <w:rPr>
          <w:rFonts w:ascii="Arial" w:hAnsi="Arial" w:cs="Arial"/>
          <w:sz w:val="24"/>
          <w:szCs w:val="24"/>
          <w:lang w:eastAsia="en-GB"/>
        </w:rPr>
        <w:t>Jhunu</w:t>
      </w:r>
      <w:proofErr w:type="spellEnd"/>
      <w:r w:rsidRPr="004E355E">
        <w:rPr>
          <w:rFonts w:ascii="Arial" w:hAnsi="Arial" w:cs="Arial"/>
          <w:sz w:val="24"/>
          <w:szCs w:val="24"/>
          <w:lang w:eastAsia="en-GB"/>
        </w:rPr>
        <w:t xml:space="preserve"> S. N., Walker D.M. (2012). </w:t>
      </w:r>
      <w:r w:rsidRPr="004E355E">
        <w:rPr>
          <w:rFonts w:ascii="Arial" w:hAnsi="Arial" w:cs="Arial"/>
          <w:i/>
          <w:iCs/>
          <w:sz w:val="24"/>
          <w:szCs w:val="24"/>
          <w:lang w:eastAsia="en-GB"/>
        </w:rPr>
        <w:t xml:space="preserve">Beliefs about Jinn, black </w:t>
      </w:r>
      <w:proofErr w:type="gramStart"/>
      <w:r w:rsidRPr="004E355E">
        <w:rPr>
          <w:rFonts w:ascii="Arial" w:hAnsi="Arial" w:cs="Arial"/>
          <w:i/>
          <w:iCs/>
          <w:sz w:val="24"/>
          <w:szCs w:val="24"/>
          <w:lang w:eastAsia="en-GB"/>
        </w:rPr>
        <w:t>magic</w:t>
      </w:r>
      <w:proofErr w:type="gramEnd"/>
      <w:r w:rsidRPr="004E355E">
        <w:rPr>
          <w:rFonts w:ascii="Arial" w:hAnsi="Arial" w:cs="Arial"/>
          <w:i/>
          <w:iCs/>
          <w:sz w:val="24"/>
          <w:szCs w:val="24"/>
          <w:lang w:eastAsia="en-GB"/>
        </w:rPr>
        <w:t xml:space="preserve"> and evil eye in Bangladesh: The effects of gender and level of education.</w:t>
      </w:r>
      <w:r w:rsidRPr="004E355E">
        <w:rPr>
          <w:rFonts w:ascii="Arial" w:hAnsi="Arial" w:cs="Arial"/>
          <w:sz w:val="24"/>
          <w:szCs w:val="24"/>
          <w:lang w:eastAsia="en-GB"/>
        </w:rPr>
        <w:t xml:space="preserve"> Mental Health Religion &amp; Culture · DOI: 10.1080/13674676.2012.71791. </w:t>
      </w:r>
    </w:p>
    <w:p w14:paraId="29218CD4" w14:textId="77777777" w:rsidR="00286372" w:rsidRPr="004E355E" w:rsidRDefault="00286372" w:rsidP="00286372">
      <w:pPr>
        <w:rPr>
          <w:rFonts w:ascii="Arial" w:hAnsi="Arial" w:cs="Arial"/>
          <w:sz w:val="24"/>
          <w:szCs w:val="24"/>
        </w:rPr>
      </w:pPr>
      <w:r w:rsidRPr="004E355E">
        <w:rPr>
          <w:rFonts w:ascii="Arial" w:hAnsi="Arial" w:cs="Arial"/>
          <w:sz w:val="24"/>
          <w:szCs w:val="24"/>
        </w:rPr>
        <w:t xml:space="preserve">Parveen &amp; </w:t>
      </w:r>
      <w:proofErr w:type="spellStart"/>
      <w:r w:rsidRPr="004E355E">
        <w:rPr>
          <w:rFonts w:ascii="Arial" w:hAnsi="Arial" w:cs="Arial"/>
          <w:sz w:val="24"/>
          <w:szCs w:val="24"/>
        </w:rPr>
        <w:t>Oyebode</w:t>
      </w:r>
      <w:proofErr w:type="spellEnd"/>
      <w:r w:rsidRPr="004E355E">
        <w:rPr>
          <w:rFonts w:ascii="Arial" w:hAnsi="Arial" w:cs="Arial"/>
          <w:sz w:val="24"/>
          <w:szCs w:val="24"/>
        </w:rPr>
        <w:t xml:space="preserve"> (2018), Dementia</w:t>
      </w:r>
      <w:r w:rsidRPr="004E355E">
        <w:rPr>
          <w:rFonts w:ascii="Arial" w:hAnsi="Arial" w:cs="Arial"/>
          <w:i/>
          <w:iCs/>
          <w:sz w:val="24"/>
          <w:szCs w:val="24"/>
        </w:rPr>
        <w:t xml:space="preserve"> and Minority Ethnic Carers,</w:t>
      </w:r>
      <w:r w:rsidRPr="004E355E">
        <w:rPr>
          <w:rFonts w:ascii="Arial" w:hAnsi="Arial" w:cs="Arial"/>
          <w:sz w:val="24"/>
          <w:szCs w:val="24"/>
        </w:rPr>
        <w:t xml:space="preserve"> Race Equality Foundation Briefing Paper; Better Health Briefing 46; </w:t>
      </w:r>
      <w:hyperlink r:id="rId27" w:history="1">
        <w:r w:rsidRPr="004E355E">
          <w:rPr>
            <w:rStyle w:val="Hyperlink"/>
            <w:rFonts w:ascii="Arial" w:hAnsi="Arial" w:cs="Arial"/>
            <w:sz w:val="24"/>
            <w:szCs w:val="24"/>
          </w:rPr>
          <w:t>Microsoft Word - REF - Better Health 46 - Carers (raceequalityfoundation.org.uk)</w:t>
        </w:r>
      </w:hyperlink>
      <w:r w:rsidRPr="004E355E">
        <w:rPr>
          <w:rFonts w:ascii="Arial" w:hAnsi="Arial" w:cs="Arial"/>
          <w:sz w:val="24"/>
          <w:szCs w:val="24"/>
        </w:rPr>
        <w:t xml:space="preserve">. </w:t>
      </w:r>
    </w:p>
    <w:p w14:paraId="0724631B"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Parveen, S., Peltier, C., &amp;</w:t>
      </w:r>
      <w:proofErr w:type="spellStart"/>
      <w:r w:rsidRPr="004E355E">
        <w:rPr>
          <w:rFonts w:ascii="Arial" w:hAnsi="Arial" w:cs="Arial"/>
          <w:sz w:val="24"/>
          <w:szCs w:val="24"/>
          <w:lang w:eastAsia="en-GB"/>
        </w:rPr>
        <w:t>Oyebode</w:t>
      </w:r>
      <w:proofErr w:type="spellEnd"/>
      <w:r w:rsidRPr="004E355E">
        <w:rPr>
          <w:rFonts w:ascii="Arial" w:hAnsi="Arial" w:cs="Arial"/>
          <w:sz w:val="24"/>
          <w:szCs w:val="24"/>
          <w:lang w:eastAsia="en-GB"/>
        </w:rPr>
        <w:t xml:space="preserve">, J. R. (2017). </w:t>
      </w:r>
      <w:r w:rsidRPr="004E355E">
        <w:rPr>
          <w:rFonts w:ascii="Arial" w:hAnsi="Arial" w:cs="Arial"/>
          <w:i/>
          <w:iCs/>
          <w:sz w:val="24"/>
          <w:szCs w:val="24"/>
          <w:lang w:eastAsia="en-GB"/>
        </w:rPr>
        <w:t>Perceptions of Dementia and use of services in minority ethnic communities: A scoping exercise.</w:t>
      </w:r>
      <w:r w:rsidRPr="004E355E">
        <w:rPr>
          <w:rFonts w:ascii="Arial" w:hAnsi="Arial" w:cs="Arial"/>
          <w:sz w:val="24"/>
          <w:szCs w:val="24"/>
          <w:lang w:eastAsia="en-GB"/>
        </w:rPr>
        <w:t xml:space="preserve"> Health &amp; social care in the city, 25(2), 734-742.</w:t>
      </w:r>
      <w:r w:rsidRPr="004E355E">
        <w:rPr>
          <w:rFonts w:ascii="Arial" w:hAnsi="Arial" w:cs="Arial"/>
          <w:sz w:val="24"/>
          <w:szCs w:val="24"/>
        </w:rPr>
        <w:t xml:space="preserve"> </w:t>
      </w:r>
    </w:p>
    <w:p w14:paraId="19FABE3B"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Parveen S., Blakey H., </w:t>
      </w:r>
      <w:proofErr w:type="spellStart"/>
      <w:r w:rsidRPr="004E355E">
        <w:rPr>
          <w:rFonts w:ascii="Arial" w:hAnsi="Arial" w:cs="Arial"/>
          <w:sz w:val="24"/>
          <w:szCs w:val="24"/>
          <w:lang w:eastAsia="en-GB"/>
        </w:rPr>
        <w:t>Oyebode</w:t>
      </w:r>
      <w:proofErr w:type="spellEnd"/>
      <w:r w:rsidRPr="004E355E">
        <w:rPr>
          <w:rFonts w:ascii="Arial" w:hAnsi="Arial" w:cs="Arial"/>
          <w:sz w:val="24"/>
          <w:szCs w:val="24"/>
          <w:lang w:eastAsia="en-GB"/>
        </w:rPr>
        <w:t xml:space="preserve"> J.R. (2017). </w:t>
      </w:r>
      <w:r w:rsidRPr="004E355E">
        <w:rPr>
          <w:rFonts w:ascii="Arial" w:hAnsi="Arial" w:cs="Arial"/>
          <w:i/>
          <w:iCs/>
          <w:sz w:val="24"/>
          <w:szCs w:val="24"/>
          <w:lang w:eastAsia="en-GB"/>
        </w:rPr>
        <w:t xml:space="preserve">Evaluation of a carers' information programme culturally adapted for South Asian families. </w:t>
      </w:r>
      <w:r w:rsidRPr="004E355E">
        <w:rPr>
          <w:rFonts w:ascii="Arial" w:hAnsi="Arial" w:cs="Arial"/>
          <w:sz w:val="24"/>
          <w:szCs w:val="24"/>
          <w:lang w:eastAsia="en-GB"/>
        </w:rPr>
        <w:t xml:space="preserve">Int J </w:t>
      </w:r>
      <w:proofErr w:type="spellStart"/>
      <w:r w:rsidRPr="004E355E">
        <w:rPr>
          <w:rFonts w:ascii="Arial" w:hAnsi="Arial" w:cs="Arial"/>
          <w:sz w:val="24"/>
          <w:szCs w:val="24"/>
          <w:lang w:eastAsia="en-GB"/>
        </w:rPr>
        <w:t>Geriatr</w:t>
      </w:r>
      <w:proofErr w:type="spellEnd"/>
      <w:r w:rsidRPr="004E355E">
        <w:rPr>
          <w:rFonts w:ascii="Arial" w:hAnsi="Arial" w:cs="Arial"/>
          <w:sz w:val="24"/>
          <w:szCs w:val="24"/>
          <w:lang w:eastAsia="en-GB"/>
        </w:rPr>
        <w:t xml:space="preserve"> Psychiatry, 1–6. </w:t>
      </w:r>
    </w:p>
    <w:p w14:paraId="4360927C" w14:textId="77777777" w:rsidR="00286372" w:rsidRPr="004E355E" w:rsidRDefault="00286372" w:rsidP="00286372">
      <w:pPr>
        <w:jc w:val="both"/>
        <w:rPr>
          <w:rFonts w:ascii="Arial" w:hAnsi="Arial" w:cs="Arial"/>
          <w:sz w:val="24"/>
          <w:szCs w:val="24"/>
        </w:rPr>
      </w:pPr>
      <w:r w:rsidRPr="004E355E">
        <w:rPr>
          <w:rFonts w:ascii="Arial" w:hAnsi="Arial" w:cs="Arial"/>
          <w:sz w:val="24"/>
          <w:szCs w:val="24"/>
        </w:rPr>
        <w:t>Parveen, S; Morrison, V; Robinson, C.A (2011), </w:t>
      </w:r>
      <w:r w:rsidRPr="004E355E">
        <w:rPr>
          <w:rStyle w:val="Emphasis"/>
          <w:rFonts w:ascii="Arial" w:hAnsi="Arial" w:cs="Arial"/>
          <w:color w:val="0E101A"/>
          <w:sz w:val="24"/>
          <w:szCs w:val="24"/>
        </w:rPr>
        <w:t>Ethnic variations in the caregiver role: A qualitative study</w:t>
      </w:r>
      <w:r w:rsidRPr="004E355E">
        <w:rPr>
          <w:rFonts w:ascii="Arial" w:hAnsi="Arial" w:cs="Arial"/>
          <w:sz w:val="24"/>
          <w:szCs w:val="24"/>
        </w:rPr>
        <w:t xml:space="preserve">, Journal of Health Psychology, 16(6) 862–872, DOI: 10.1177/1359105310392416 hpq.sagepub.com </w:t>
      </w:r>
      <w:bookmarkStart w:id="20" w:name="_Hlk108366229"/>
      <w:bookmarkEnd w:id="20"/>
    </w:p>
    <w:p w14:paraId="6AE06999"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Purandare</w:t>
      </w:r>
      <w:proofErr w:type="spellEnd"/>
      <w:r w:rsidRPr="004E355E">
        <w:rPr>
          <w:rFonts w:ascii="Arial" w:hAnsi="Arial" w:cs="Arial"/>
          <w:sz w:val="24"/>
          <w:szCs w:val="24"/>
          <w:lang w:eastAsia="en-GB"/>
        </w:rPr>
        <w:t xml:space="preserve">, N., Luthra, V., Swarbrick, C., &amp; Burns, A. (2007). Knowledge of Dementia among South Asian (Indian) older people in Manchester, U.K. </w:t>
      </w:r>
      <w:r w:rsidRPr="004E355E">
        <w:rPr>
          <w:rFonts w:ascii="Arial" w:hAnsi="Arial" w:cs="Arial"/>
          <w:color w:val="212121"/>
          <w:sz w:val="24"/>
          <w:szCs w:val="24"/>
          <w:lang w:eastAsia="en-GB"/>
        </w:rPr>
        <w:t xml:space="preserve"> Int J </w:t>
      </w:r>
      <w:proofErr w:type="spellStart"/>
      <w:r w:rsidRPr="004E355E">
        <w:rPr>
          <w:rFonts w:ascii="Arial" w:hAnsi="Arial" w:cs="Arial"/>
          <w:color w:val="212121"/>
          <w:sz w:val="24"/>
          <w:szCs w:val="24"/>
          <w:lang w:eastAsia="en-GB"/>
        </w:rPr>
        <w:t>Geriatr</w:t>
      </w:r>
      <w:proofErr w:type="spellEnd"/>
      <w:r w:rsidRPr="004E355E">
        <w:rPr>
          <w:rFonts w:ascii="Arial" w:hAnsi="Arial" w:cs="Arial"/>
          <w:color w:val="212121"/>
          <w:sz w:val="24"/>
          <w:szCs w:val="24"/>
          <w:lang w:eastAsia="en-GB"/>
        </w:rPr>
        <w:t xml:space="preserve"> Psychiatry. 2007 Aug, 22(8),</w:t>
      </w:r>
      <w:r w:rsidRPr="004E355E">
        <w:rPr>
          <w:rFonts w:ascii="Arial" w:hAnsi="Arial" w:cs="Arial"/>
          <w:sz w:val="24"/>
          <w:szCs w:val="24"/>
          <w:lang w:eastAsia="en-GB"/>
        </w:rPr>
        <w:t xml:space="preserve"> 777–781. </w:t>
      </w:r>
      <w:hyperlink r:id="rId28" w:anchor="_blank" w:history="1">
        <w:r w:rsidRPr="004E355E">
          <w:rPr>
            <w:rStyle w:val="Hyperlink"/>
            <w:rFonts w:ascii="Arial" w:hAnsi="Arial" w:cs="Arial"/>
            <w:color w:val="000000"/>
            <w:sz w:val="24"/>
            <w:szCs w:val="24"/>
          </w:rPr>
          <w:t>https://doi.org/10.1002/gps</w:t>
        </w:r>
      </w:hyperlink>
    </w:p>
    <w:p w14:paraId="3E400885"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Regan, J.L. (2013). </w:t>
      </w:r>
      <w:r w:rsidRPr="004E355E">
        <w:rPr>
          <w:rFonts w:ascii="Arial" w:hAnsi="Arial" w:cs="Arial"/>
          <w:i/>
          <w:iCs/>
          <w:sz w:val="24"/>
          <w:szCs w:val="24"/>
          <w:lang w:eastAsia="en-GB"/>
        </w:rPr>
        <w:t>Defining dementia care barriers for ethnic minorities: the religion-culture distinction</w:t>
      </w:r>
      <w:r w:rsidRPr="004E355E">
        <w:rPr>
          <w:rFonts w:ascii="Arial" w:hAnsi="Arial" w:cs="Arial"/>
          <w:sz w:val="24"/>
          <w:szCs w:val="24"/>
          <w:lang w:eastAsia="en-GB"/>
        </w:rPr>
        <w:t xml:space="preserve">. Mental Health Religion &amp; Culture, 2014 17(4), 345–353, </w:t>
      </w:r>
      <w:hyperlink r:id="rId29" w:history="1">
        <w:r w:rsidRPr="004E355E">
          <w:rPr>
            <w:rStyle w:val="Hyperlink"/>
            <w:rFonts w:ascii="Arial" w:hAnsi="Arial" w:cs="Arial"/>
            <w:sz w:val="24"/>
            <w:szCs w:val="24"/>
            <w:lang w:eastAsia="en-GB"/>
          </w:rPr>
          <w:t>http://dx.doi.o103</w:t>
        </w:r>
      </w:hyperlink>
      <w:r w:rsidRPr="004E355E">
        <w:rPr>
          <w:rFonts w:ascii="Arial" w:hAnsi="Arial" w:cs="Arial"/>
          <w:sz w:val="24"/>
          <w:szCs w:val="24"/>
          <w:lang w:eastAsia="en-GB"/>
        </w:rPr>
        <w:t xml:space="preserve">. </w:t>
      </w:r>
      <w:proofErr w:type="spellStart"/>
      <w:r w:rsidRPr="004E355E">
        <w:rPr>
          <w:rFonts w:ascii="Arial" w:hAnsi="Arial" w:cs="Arial"/>
          <w:sz w:val="24"/>
          <w:szCs w:val="24"/>
          <w:lang w:eastAsia="en-GB"/>
        </w:rPr>
        <w:t>rg</w:t>
      </w:r>
      <w:proofErr w:type="spellEnd"/>
      <w:r w:rsidRPr="004E355E">
        <w:rPr>
          <w:rFonts w:ascii="Arial" w:hAnsi="Arial" w:cs="Arial"/>
          <w:sz w:val="24"/>
          <w:szCs w:val="24"/>
          <w:lang w:eastAsia="en-GB"/>
        </w:rPr>
        <w:t>/10.1080/13674676.2013.805404</w:t>
      </w:r>
    </w:p>
    <w:p w14:paraId="3993AC8F" w14:textId="77777777" w:rsidR="00286372" w:rsidRPr="004E355E" w:rsidRDefault="00286372" w:rsidP="00286372">
      <w:pPr>
        <w:jc w:val="both"/>
        <w:rPr>
          <w:rFonts w:ascii="Arial" w:hAnsi="Arial" w:cs="Arial"/>
          <w:sz w:val="24"/>
          <w:szCs w:val="24"/>
        </w:rPr>
      </w:pPr>
      <w:proofErr w:type="spellStart"/>
      <w:r w:rsidRPr="004E355E">
        <w:rPr>
          <w:rFonts w:ascii="Arial" w:hAnsi="Arial" w:cs="Arial"/>
          <w:sz w:val="24"/>
          <w:szCs w:val="24"/>
          <w:lang w:eastAsia="en-GB"/>
        </w:rPr>
        <w:t>Rozario</w:t>
      </w:r>
      <w:proofErr w:type="spellEnd"/>
      <w:r w:rsidRPr="004E355E">
        <w:rPr>
          <w:rFonts w:ascii="Arial" w:hAnsi="Arial" w:cs="Arial"/>
          <w:sz w:val="24"/>
          <w:szCs w:val="24"/>
          <w:lang w:eastAsia="en-GB"/>
        </w:rPr>
        <w:t xml:space="preserve"> S. (2009). </w:t>
      </w:r>
      <w:r w:rsidRPr="004E355E">
        <w:rPr>
          <w:rFonts w:ascii="Arial" w:hAnsi="Arial" w:cs="Arial"/>
          <w:i/>
          <w:iCs/>
          <w:sz w:val="24"/>
          <w:szCs w:val="24"/>
          <w:lang w:eastAsia="en-GB"/>
        </w:rPr>
        <w:t>Allah is the Scientist of the Scientists: Modern Medicine and the Religious Healing among British Bangladeshis</w:t>
      </w:r>
      <w:r w:rsidRPr="004E355E">
        <w:rPr>
          <w:rFonts w:ascii="Arial" w:hAnsi="Arial" w:cs="Arial"/>
          <w:sz w:val="24"/>
          <w:szCs w:val="24"/>
          <w:lang w:eastAsia="en-GB"/>
        </w:rPr>
        <w:t>, Culture and Religion</w:t>
      </w:r>
      <w:r w:rsidRPr="004E355E">
        <w:rPr>
          <w:rFonts w:ascii="Arial" w:hAnsi="Arial" w:cs="Arial"/>
          <w:i/>
          <w:iCs/>
          <w:sz w:val="24"/>
          <w:szCs w:val="24"/>
          <w:lang w:eastAsia="en-GB"/>
        </w:rPr>
        <w:t>,</w:t>
      </w:r>
      <w:r w:rsidRPr="004E355E">
        <w:rPr>
          <w:rFonts w:ascii="Arial" w:hAnsi="Arial" w:cs="Arial"/>
          <w:sz w:val="24"/>
          <w:szCs w:val="24"/>
          <w:lang w:eastAsia="en-GB"/>
        </w:rPr>
        <w:t xml:space="preserve"> 10, 177-199.</w:t>
      </w:r>
      <w:r w:rsidRPr="004E355E">
        <w:rPr>
          <w:rFonts w:ascii="Arial" w:eastAsia="Times New Roman" w:hAnsi="Arial" w:cs="Arial"/>
          <w:sz w:val="24"/>
          <w:szCs w:val="24"/>
          <w:lang w:eastAsia="en-GB"/>
        </w:rPr>
        <w:t xml:space="preserve"> </w:t>
      </w:r>
    </w:p>
    <w:p w14:paraId="714FC668" w14:textId="77777777" w:rsidR="00286372" w:rsidRPr="004E355E" w:rsidRDefault="00286372" w:rsidP="00286372">
      <w:pPr>
        <w:jc w:val="both"/>
        <w:rPr>
          <w:rFonts w:ascii="Arial" w:hAnsi="Arial" w:cs="Arial"/>
          <w:sz w:val="24"/>
          <w:szCs w:val="24"/>
          <w:lang w:eastAsia="en-GB"/>
        </w:rPr>
      </w:pPr>
      <w:r w:rsidRPr="004E355E">
        <w:rPr>
          <w:rFonts w:ascii="Arial" w:hAnsi="Arial" w:cs="Arial"/>
          <w:sz w:val="24"/>
          <w:szCs w:val="24"/>
          <w:lang w:eastAsia="en-GB"/>
        </w:rPr>
        <w:t>Spencer, I. R. G. (2002). British immigration policy since 1939: the making of multi-racial Britain. London: Routledge and Taylor &amp; Francis Group.</w:t>
      </w:r>
    </w:p>
    <w:p w14:paraId="1C7B8988"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lastRenderedPageBreak/>
        <w:t xml:space="preserve">Uppal G.K., Bonas S &amp; Philpott H. (2014). </w:t>
      </w:r>
      <w:r w:rsidRPr="004E355E">
        <w:rPr>
          <w:rFonts w:ascii="Arial" w:hAnsi="Arial" w:cs="Arial"/>
          <w:i/>
          <w:iCs/>
          <w:sz w:val="24"/>
          <w:szCs w:val="24"/>
          <w:lang w:eastAsia="en-GB"/>
        </w:rPr>
        <w:t>Understanding the Awareness of Dementia in the Sikh Community.</w:t>
      </w:r>
      <w:r w:rsidRPr="004E355E">
        <w:rPr>
          <w:rFonts w:ascii="Arial" w:hAnsi="Arial" w:cs="Arial"/>
          <w:sz w:val="24"/>
          <w:szCs w:val="24"/>
          <w:lang w:eastAsia="en-GB"/>
        </w:rPr>
        <w:t xml:space="preserve"> Mental Health Religion &amp; Culture, 17(4).</w:t>
      </w:r>
    </w:p>
    <w:p w14:paraId="4A57E2B9" w14:textId="77777777" w:rsidR="00286372" w:rsidRPr="004E355E" w:rsidRDefault="00286372" w:rsidP="00286372">
      <w:pPr>
        <w:pStyle w:val="NormalWeb"/>
        <w:spacing w:before="0" w:after="0"/>
        <w:rPr>
          <w:rStyle w:val="Hyperlink"/>
          <w:rFonts w:ascii="Arial" w:hAnsi="Arial" w:cs="Arial"/>
          <w:color w:val="4A6EE0"/>
        </w:rPr>
      </w:pPr>
      <w:r w:rsidRPr="004E355E">
        <w:rPr>
          <w:rFonts w:ascii="Arial" w:hAnsi="Arial" w:cs="Arial"/>
          <w:color w:val="0E101A"/>
        </w:rPr>
        <w:t>Van-Schendel Willem. (2020) </w:t>
      </w:r>
      <w:r w:rsidRPr="004E355E">
        <w:rPr>
          <w:rStyle w:val="Emphasis"/>
          <w:rFonts w:ascii="Arial" w:eastAsia="Calibri Light" w:hAnsi="Arial" w:cs="Arial"/>
          <w:color w:val="0E101A"/>
        </w:rPr>
        <w:t>A History of Bangladesh</w:t>
      </w:r>
      <w:r w:rsidRPr="004E355E">
        <w:rPr>
          <w:rFonts w:ascii="Arial" w:hAnsi="Arial" w:cs="Arial"/>
          <w:color w:val="0E101A"/>
        </w:rPr>
        <w:t>, 2nd edition, Cambridge UniversityPress; </w:t>
      </w:r>
      <w:r w:rsidRPr="004E355E">
        <w:rPr>
          <w:rStyle w:val="Strong"/>
          <w:rFonts w:ascii="Arial" w:hAnsi="Arial" w:cs="Arial"/>
          <w:b w:val="0"/>
          <w:bCs w:val="0"/>
          <w:color w:val="0E101A"/>
        </w:rPr>
        <w:t>ISBN</w:t>
      </w:r>
      <w:r w:rsidRPr="004E355E">
        <w:rPr>
          <w:rStyle w:val="Strong"/>
          <w:rFonts w:ascii="Arial" w:hAnsi="Arial" w:cs="Arial"/>
          <w:color w:val="0E101A"/>
        </w:rPr>
        <w:t>:</w:t>
      </w:r>
      <w:r w:rsidRPr="004E355E">
        <w:rPr>
          <w:rFonts w:ascii="Arial" w:hAnsi="Arial" w:cs="Arial"/>
          <w:color w:val="0E101A"/>
        </w:rPr>
        <w:t>9781108684644, </w:t>
      </w:r>
      <w:r w:rsidRPr="004E355E">
        <w:rPr>
          <w:rStyle w:val="Strong"/>
          <w:rFonts w:ascii="Arial" w:hAnsi="Arial" w:cs="Arial"/>
          <w:b w:val="0"/>
          <w:bCs w:val="0"/>
          <w:color w:val="0E101A"/>
        </w:rPr>
        <w:t>DOI</w:t>
      </w:r>
      <w:r w:rsidRPr="004E355E">
        <w:rPr>
          <w:rStyle w:val="Strong"/>
          <w:rFonts w:ascii="Arial" w:hAnsi="Arial" w:cs="Arial"/>
          <w:color w:val="0E101A"/>
        </w:rPr>
        <w:t>:</w:t>
      </w:r>
      <w:hyperlink r:id="rId30" w:tgtFrame="_blank" w:history="1">
        <w:r w:rsidRPr="004E355E">
          <w:rPr>
            <w:rStyle w:val="Hyperlink"/>
            <w:rFonts w:ascii="Arial" w:hAnsi="Arial" w:cs="Arial"/>
            <w:color w:val="4A6EE0"/>
          </w:rPr>
          <w:t>https://doi.org/10.1017/9781108684644</w:t>
        </w:r>
      </w:hyperlink>
    </w:p>
    <w:p w14:paraId="28A1B584" w14:textId="77777777" w:rsidR="00286372" w:rsidRPr="004E355E" w:rsidRDefault="00286372" w:rsidP="00286372">
      <w:pPr>
        <w:pStyle w:val="NormalWeb"/>
        <w:spacing w:before="0" w:after="0"/>
        <w:rPr>
          <w:rFonts w:ascii="Arial" w:hAnsi="Arial" w:cs="Arial"/>
          <w:color w:val="0E101A"/>
          <w:lang w:eastAsia="en-GB"/>
        </w:rPr>
      </w:pPr>
    </w:p>
    <w:p w14:paraId="5EBD486A" w14:textId="77777777" w:rsidR="00286372" w:rsidRPr="004E355E" w:rsidRDefault="00286372" w:rsidP="00286372">
      <w:pPr>
        <w:jc w:val="both"/>
        <w:rPr>
          <w:rFonts w:ascii="Arial" w:hAnsi="Arial" w:cs="Arial"/>
          <w:sz w:val="24"/>
          <w:szCs w:val="24"/>
        </w:rPr>
      </w:pPr>
      <w:r w:rsidRPr="004E355E">
        <w:rPr>
          <w:rFonts w:ascii="Arial" w:hAnsi="Arial" w:cs="Arial"/>
          <w:sz w:val="24"/>
          <w:szCs w:val="24"/>
          <w:lang w:eastAsia="en-GB"/>
        </w:rPr>
        <w:t xml:space="preserve">Victor C.R., Martin W. &amp; Zubair M. (2012). </w:t>
      </w:r>
      <w:r w:rsidRPr="004E355E">
        <w:rPr>
          <w:rFonts w:ascii="Arial" w:hAnsi="Arial" w:cs="Arial"/>
          <w:i/>
          <w:iCs/>
          <w:sz w:val="24"/>
          <w:szCs w:val="24"/>
          <w:lang w:eastAsia="en-GB"/>
        </w:rPr>
        <w:t>Families and caring amongst older people in South Asian communities in the UK: a pilot study.</w:t>
      </w:r>
      <w:r w:rsidRPr="004E355E">
        <w:rPr>
          <w:rFonts w:ascii="Arial" w:hAnsi="Arial" w:cs="Arial"/>
          <w:sz w:val="24"/>
          <w:szCs w:val="24"/>
          <w:lang w:eastAsia="en-GB"/>
        </w:rPr>
        <w:t xml:space="preserve"> European Journal of Social Work, 15:1, 81-96, DOI: 10.1080/13691457.2011.573913.</w:t>
      </w:r>
    </w:p>
    <w:p w14:paraId="1E9004F1" w14:textId="77777777" w:rsidR="00286372" w:rsidRPr="004E355E" w:rsidRDefault="00286372" w:rsidP="00286372">
      <w:pPr>
        <w:jc w:val="both"/>
        <w:rPr>
          <w:rFonts w:ascii="Arial" w:hAnsi="Arial" w:cs="Arial"/>
          <w:sz w:val="24"/>
          <w:szCs w:val="24"/>
          <w:lang w:eastAsia="en-GB"/>
        </w:rPr>
      </w:pPr>
      <w:r w:rsidRPr="004E355E">
        <w:rPr>
          <w:rFonts w:ascii="Arial" w:hAnsi="Arial" w:cs="Arial"/>
          <w:sz w:val="24"/>
          <w:szCs w:val="24"/>
          <w:lang w:eastAsia="en-GB"/>
        </w:rPr>
        <w:t>World Alzheimer’s Report (2012).</w:t>
      </w:r>
      <w:r w:rsidRPr="004E355E">
        <w:rPr>
          <w:rFonts w:ascii="Arial" w:hAnsi="Arial" w:cs="Arial"/>
          <w:i/>
          <w:iCs/>
          <w:sz w:val="24"/>
          <w:szCs w:val="24"/>
          <w:lang w:eastAsia="en-GB"/>
        </w:rPr>
        <w:t xml:space="preserve"> Overcoming the Stigma of Dementia. </w:t>
      </w:r>
      <w:r w:rsidRPr="004E355E">
        <w:rPr>
          <w:rFonts w:ascii="Arial" w:hAnsi="Arial" w:cs="Arial"/>
          <w:sz w:val="24"/>
          <w:szCs w:val="24"/>
          <w:lang w:eastAsia="en-GB"/>
        </w:rPr>
        <w:t>Alzheimer’s Disease International.</w:t>
      </w:r>
    </w:p>
    <w:p w14:paraId="161A63C0" w14:textId="77777777" w:rsidR="00286372" w:rsidRPr="004E355E" w:rsidRDefault="00602B8F" w:rsidP="00286372">
      <w:pPr>
        <w:rPr>
          <w:rFonts w:ascii="Arial" w:hAnsi="Arial" w:cs="Arial"/>
          <w:sz w:val="24"/>
          <w:szCs w:val="24"/>
        </w:rPr>
      </w:pPr>
      <w:hyperlink r:id="rId31" w:history="1">
        <w:r w:rsidR="00286372" w:rsidRPr="004E355E">
          <w:rPr>
            <w:rStyle w:val="Hyperlink"/>
            <w:rFonts w:ascii="Arial" w:hAnsi="Arial" w:cs="Arial"/>
            <w:sz w:val="24"/>
            <w:szCs w:val="24"/>
          </w:rPr>
          <w:t>https://www.ethnicity-facts-figures.service.gov.uk/housing/housing-conditions/overcrowded-households/latest/</w:t>
        </w:r>
      </w:hyperlink>
      <w:r w:rsidR="00286372" w:rsidRPr="004E355E">
        <w:rPr>
          <w:rFonts w:ascii="Arial" w:hAnsi="Arial" w:cs="Arial"/>
          <w:sz w:val="24"/>
          <w:szCs w:val="24"/>
        </w:rPr>
        <w:t xml:space="preserve"> Accessed on-28/12/23. </w:t>
      </w:r>
    </w:p>
    <w:p w14:paraId="0D717A32" w14:textId="77777777" w:rsidR="00286372" w:rsidRPr="004E355E" w:rsidRDefault="00602B8F" w:rsidP="00286372">
      <w:pPr>
        <w:rPr>
          <w:rFonts w:ascii="Arial" w:hAnsi="Arial" w:cs="Arial"/>
          <w:sz w:val="24"/>
          <w:szCs w:val="24"/>
        </w:rPr>
      </w:pPr>
      <w:hyperlink r:id="rId32" w:history="1">
        <w:r w:rsidR="00286372" w:rsidRPr="004E355E">
          <w:rPr>
            <w:rStyle w:val="Hyperlink"/>
            <w:rFonts w:ascii="Arial" w:hAnsi="Arial" w:cs="Arial"/>
            <w:sz w:val="24"/>
            <w:szCs w:val="24"/>
          </w:rPr>
          <w:t>https://www.ons.gov.uk/peoplepopulationandcommunity/culturalidentity/ethnicity/articles/ethnicgroupdifferencesinhealthemploymenteducationandhousingshowninenglandandwalescensus2021/2023-03-15</w:t>
        </w:r>
      </w:hyperlink>
      <w:r w:rsidR="00286372" w:rsidRPr="004E355E">
        <w:rPr>
          <w:rFonts w:ascii="Arial" w:hAnsi="Arial" w:cs="Arial"/>
          <w:sz w:val="24"/>
          <w:szCs w:val="24"/>
        </w:rPr>
        <w:t xml:space="preserve"> Accessed on: 28/12/2023. </w:t>
      </w:r>
    </w:p>
    <w:p w14:paraId="5569818A" w14:textId="77777777" w:rsidR="00286372" w:rsidRDefault="00602B8F" w:rsidP="00286372">
      <w:pPr>
        <w:spacing w:after="0" w:line="240" w:lineRule="auto"/>
        <w:rPr>
          <w:rFonts w:ascii="Arial" w:eastAsia="Times New Roman" w:hAnsi="Arial" w:cs="Arial"/>
          <w:color w:val="0E101A"/>
          <w:sz w:val="24"/>
          <w:szCs w:val="24"/>
          <w:lang w:eastAsia="en-GB"/>
        </w:rPr>
      </w:pPr>
      <w:hyperlink r:id="rId33" w:history="1">
        <w:r w:rsidR="00286372" w:rsidRPr="004E355E">
          <w:rPr>
            <w:rStyle w:val="Hyperlink"/>
            <w:rFonts w:ascii="Arial" w:eastAsia="Times New Roman" w:hAnsi="Arial" w:cs="Arial"/>
            <w:sz w:val="24"/>
            <w:szCs w:val="24"/>
            <w:lang w:eastAsia="en-GB"/>
          </w:rPr>
          <w:t>https://www.dementiastatistics.org</w:t>
        </w:r>
      </w:hyperlink>
      <w:r w:rsidR="00286372" w:rsidRPr="004E355E">
        <w:rPr>
          <w:rFonts w:ascii="Arial" w:eastAsia="Times New Roman" w:hAnsi="Arial" w:cs="Arial"/>
          <w:color w:val="0E101A"/>
          <w:sz w:val="24"/>
          <w:szCs w:val="24"/>
          <w:lang w:eastAsia="en-GB"/>
        </w:rPr>
        <w:t>. Accessed on 29/12/2023.</w:t>
      </w:r>
      <w:r w:rsidR="00286372" w:rsidRPr="00485F87">
        <w:rPr>
          <w:rFonts w:ascii="Arial" w:eastAsia="Times New Roman" w:hAnsi="Arial" w:cs="Arial"/>
          <w:color w:val="0E101A"/>
          <w:sz w:val="24"/>
          <w:szCs w:val="24"/>
          <w:lang w:eastAsia="en-GB"/>
        </w:rPr>
        <w:t xml:space="preserve"> </w:t>
      </w:r>
    </w:p>
    <w:p w14:paraId="2464041F" w14:textId="77777777" w:rsidR="005E43A9" w:rsidRDefault="005E43A9" w:rsidP="00286372">
      <w:pPr>
        <w:spacing w:after="0" w:line="240" w:lineRule="auto"/>
        <w:rPr>
          <w:rFonts w:ascii="Arial" w:eastAsia="Times New Roman" w:hAnsi="Arial" w:cs="Arial"/>
          <w:i/>
          <w:iCs/>
          <w:color w:val="4F4F4F"/>
          <w:sz w:val="21"/>
          <w:szCs w:val="21"/>
        </w:rPr>
      </w:pPr>
    </w:p>
    <w:p w14:paraId="696162EC" w14:textId="77777777" w:rsidR="00D21C37" w:rsidRPr="004E355E" w:rsidRDefault="00602B8F" w:rsidP="00D21C37">
      <w:pPr>
        <w:spacing w:line="360" w:lineRule="auto"/>
        <w:jc w:val="both"/>
        <w:rPr>
          <w:rFonts w:ascii="Arial" w:hAnsi="Arial" w:cs="Arial"/>
          <w:sz w:val="24"/>
          <w:szCs w:val="24"/>
        </w:rPr>
      </w:pPr>
      <w:hyperlink r:id="rId34" w:history="1">
        <w:r w:rsidR="005E43A9" w:rsidRPr="001357B0">
          <w:rPr>
            <w:rStyle w:val="Hyperlink"/>
            <w:rFonts w:ascii="Arial" w:eastAsia="Times New Roman" w:hAnsi="Arial" w:cs="Arial"/>
            <w:sz w:val="24"/>
            <w:szCs w:val="24"/>
          </w:rPr>
          <w:t>https://salford-repository.worktribe.com/output/1562045/experiences-of-dementia-in-a-uk-bangladeshi-community-an-exploratory-study</w:t>
        </w:r>
      </w:hyperlink>
      <w:r w:rsidR="005E43A9" w:rsidRPr="001357B0">
        <w:rPr>
          <w:rFonts w:ascii="Arial" w:eastAsia="Times New Roman" w:hAnsi="Arial" w:cs="Arial"/>
          <w:color w:val="4F4F4F"/>
          <w:sz w:val="24"/>
          <w:szCs w:val="24"/>
        </w:rPr>
        <w:t xml:space="preserve"> </w:t>
      </w:r>
      <w:r w:rsidR="00D21C37" w:rsidRPr="004E355E">
        <w:rPr>
          <w:rFonts w:ascii="Arial" w:hAnsi="Arial" w:cs="Arial"/>
          <w:sz w:val="24"/>
          <w:szCs w:val="24"/>
        </w:rPr>
        <w:t xml:space="preserve">(Accessed: March 2023). </w:t>
      </w:r>
    </w:p>
    <w:p w14:paraId="77717A31" w14:textId="581CF337" w:rsidR="003347EC" w:rsidRPr="001357B0" w:rsidRDefault="003347EC" w:rsidP="00286372">
      <w:pPr>
        <w:spacing w:after="0" w:line="240" w:lineRule="auto"/>
        <w:rPr>
          <w:rFonts w:ascii="Arial" w:eastAsia="Times New Roman" w:hAnsi="Arial" w:cs="Arial"/>
          <w:color w:val="0E101A"/>
          <w:sz w:val="24"/>
          <w:szCs w:val="24"/>
          <w:lang w:eastAsia="en-GB"/>
        </w:rPr>
      </w:pPr>
    </w:p>
    <w:p w14:paraId="4B9B7FDF" w14:textId="77777777" w:rsidR="00286372" w:rsidRPr="00485F87" w:rsidRDefault="00286372" w:rsidP="00286372">
      <w:pPr>
        <w:spacing w:after="0" w:line="240" w:lineRule="auto"/>
        <w:rPr>
          <w:rFonts w:ascii="Arial" w:eastAsia="Times New Roman" w:hAnsi="Arial" w:cs="Arial"/>
          <w:color w:val="0E101A"/>
          <w:sz w:val="24"/>
          <w:szCs w:val="24"/>
          <w:lang w:eastAsia="en-GB"/>
        </w:rPr>
      </w:pPr>
    </w:p>
    <w:p w14:paraId="278567B4" w14:textId="77777777" w:rsidR="00286372" w:rsidRPr="00485F87" w:rsidRDefault="00286372" w:rsidP="00286372">
      <w:pPr>
        <w:rPr>
          <w:rFonts w:ascii="Arial" w:hAnsi="Arial" w:cs="Arial"/>
          <w:sz w:val="24"/>
          <w:szCs w:val="24"/>
        </w:rPr>
      </w:pPr>
    </w:p>
    <w:p w14:paraId="43E82820" w14:textId="77777777" w:rsidR="00286372" w:rsidRPr="00485F87" w:rsidRDefault="00286372" w:rsidP="00286372">
      <w:pPr>
        <w:rPr>
          <w:rFonts w:ascii="Arial" w:hAnsi="Arial" w:cs="Arial"/>
          <w:sz w:val="24"/>
          <w:szCs w:val="24"/>
        </w:rPr>
      </w:pPr>
    </w:p>
    <w:p w14:paraId="3C583542" w14:textId="77777777" w:rsidR="00286372" w:rsidRPr="00485F87" w:rsidRDefault="00286372" w:rsidP="00286372">
      <w:pPr>
        <w:rPr>
          <w:rFonts w:ascii="Arial" w:hAnsi="Arial" w:cs="Arial"/>
          <w:sz w:val="24"/>
          <w:szCs w:val="24"/>
        </w:rPr>
      </w:pPr>
    </w:p>
    <w:p w14:paraId="1EFFF274" w14:textId="77777777" w:rsidR="00286372" w:rsidRDefault="00286372" w:rsidP="00286372"/>
    <w:p w14:paraId="5C051EEF" w14:textId="77777777" w:rsidR="00286372" w:rsidRDefault="00286372" w:rsidP="00286372"/>
    <w:p w14:paraId="55DA3F5C" w14:textId="77777777" w:rsidR="00167353" w:rsidRDefault="00167353"/>
    <w:sectPr w:rsidR="0016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E24FB"/>
    <w:multiLevelType w:val="hybridMultilevel"/>
    <w:tmpl w:val="DC625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4B00E24"/>
    <w:multiLevelType w:val="hybridMultilevel"/>
    <w:tmpl w:val="24680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4C46A8"/>
    <w:multiLevelType w:val="hybridMultilevel"/>
    <w:tmpl w:val="DC625878"/>
    <w:lvl w:ilvl="0" w:tplc="59F22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251D5B"/>
    <w:multiLevelType w:val="multilevel"/>
    <w:tmpl w:val="E1EC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A09A0"/>
    <w:multiLevelType w:val="hybridMultilevel"/>
    <w:tmpl w:val="2AF0C5A4"/>
    <w:lvl w:ilvl="0" w:tplc="D46CF09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167D57"/>
    <w:multiLevelType w:val="multilevel"/>
    <w:tmpl w:val="AB8CC27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CC2348"/>
    <w:multiLevelType w:val="multilevel"/>
    <w:tmpl w:val="82EE6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9A00751"/>
    <w:multiLevelType w:val="multilevel"/>
    <w:tmpl w:val="2BAEFD8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166109">
    <w:abstractNumId w:val="5"/>
  </w:num>
  <w:num w:numId="2" w16cid:durableId="1916435898">
    <w:abstractNumId w:val="1"/>
  </w:num>
  <w:num w:numId="3" w16cid:durableId="186064101">
    <w:abstractNumId w:val="7"/>
  </w:num>
  <w:num w:numId="4" w16cid:durableId="995299720">
    <w:abstractNumId w:val="3"/>
  </w:num>
  <w:num w:numId="5" w16cid:durableId="1376350903">
    <w:abstractNumId w:val="2"/>
  </w:num>
  <w:num w:numId="6" w16cid:durableId="1605920285">
    <w:abstractNumId w:val="0"/>
  </w:num>
  <w:num w:numId="7" w16cid:durableId="1310669796">
    <w:abstractNumId w:val="4"/>
  </w:num>
  <w:num w:numId="8" w16cid:durableId="1692686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72"/>
    <w:rsid w:val="001357B0"/>
    <w:rsid w:val="00167353"/>
    <w:rsid w:val="001B05BD"/>
    <w:rsid w:val="001B6526"/>
    <w:rsid w:val="001E11B2"/>
    <w:rsid w:val="0021721A"/>
    <w:rsid w:val="00221A7F"/>
    <w:rsid w:val="00232830"/>
    <w:rsid w:val="0024068F"/>
    <w:rsid w:val="00273B1F"/>
    <w:rsid w:val="00286372"/>
    <w:rsid w:val="002B4A8F"/>
    <w:rsid w:val="002E2110"/>
    <w:rsid w:val="002E7AE5"/>
    <w:rsid w:val="002F190D"/>
    <w:rsid w:val="00327086"/>
    <w:rsid w:val="003347EC"/>
    <w:rsid w:val="00415D86"/>
    <w:rsid w:val="004E355E"/>
    <w:rsid w:val="005275B2"/>
    <w:rsid w:val="005A6403"/>
    <w:rsid w:val="005E43A9"/>
    <w:rsid w:val="005F16AB"/>
    <w:rsid w:val="00602B8F"/>
    <w:rsid w:val="0062018C"/>
    <w:rsid w:val="006C0FA9"/>
    <w:rsid w:val="006D384E"/>
    <w:rsid w:val="006D6F1B"/>
    <w:rsid w:val="0077275F"/>
    <w:rsid w:val="00795A9C"/>
    <w:rsid w:val="007F659D"/>
    <w:rsid w:val="00815BBB"/>
    <w:rsid w:val="00895E67"/>
    <w:rsid w:val="008A7189"/>
    <w:rsid w:val="008D69C1"/>
    <w:rsid w:val="00901B6C"/>
    <w:rsid w:val="00901DED"/>
    <w:rsid w:val="009214D1"/>
    <w:rsid w:val="009A133B"/>
    <w:rsid w:val="009E0553"/>
    <w:rsid w:val="00A61E3E"/>
    <w:rsid w:val="00A81FE6"/>
    <w:rsid w:val="00BD5D84"/>
    <w:rsid w:val="00BE20CB"/>
    <w:rsid w:val="00C20EFA"/>
    <w:rsid w:val="00D13E56"/>
    <w:rsid w:val="00D213FE"/>
    <w:rsid w:val="00D21C37"/>
    <w:rsid w:val="00D92990"/>
    <w:rsid w:val="00DD12B5"/>
    <w:rsid w:val="00DD2DE4"/>
    <w:rsid w:val="00DF5DE6"/>
    <w:rsid w:val="00E024FB"/>
    <w:rsid w:val="00E30E03"/>
    <w:rsid w:val="00E34AFF"/>
    <w:rsid w:val="00E64B13"/>
    <w:rsid w:val="00F7341A"/>
    <w:rsid w:val="00F76634"/>
    <w:rsid w:val="00FC139C"/>
    <w:rsid w:val="00FC4486"/>
    <w:rsid w:val="00FE0F23"/>
    <w:rsid w:val="00FE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B89F"/>
  <w15:chartTrackingRefBased/>
  <w15:docId w15:val="{751F611E-BE5C-4CDF-B35C-3B261D58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72"/>
  </w:style>
  <w:style w:type="paragraph" w:styleId="Heading1">
    <w:name w:val="heading 1"/>
    <w:basedOn w:val="Normal"/>
    <w:next w:val="Normal"/>
    <w:link w:val="Heading1Char"/>
    <w:uiPriority w:val="9"/>
    <w:qFormat/>
    <w:rsid w:val="00286372"/>
    <w:pPr>
      <w:keepNext/>
      <w:keepLines/>
      <w:numPr>
        <w:numId w:val="1"/>
      </w:numPr>
      <w:suppressAutoHyphens/>
      <w:overflowPunct w:val="0"/>
      <w:spacing w:before="240" w:after="0" w:line="252" w:lineRule="auto"/>
      <w:outlineLvl w:val="0"/>
    </w:pPr>
    <w:rPr>
      <w:rFonts w:ascii="Arial" w:eastAsia="Calibri Light" w:hAnsi="Arial" w:cs="Times New Roman"/>
      <w:b/>
      <w:sz w:val="32"/>
      <w:szCs w:val="32"/>
      <w:lang w:eastAsia="zh-CN"/>
    </w:rPr>
  </w:style>
  <w:style w:type="paragraph" w:styleId="Heading2">
    <w:name w:val="heading 2"/>
    <w:basedOn w:val="Normal"/>
    <w:next w:val="Normal"/>
    <w:link w:val="Heading2Char"/>
    <w:uiPriority w:val="9"/>
    <w:unhideWhenUsed/>
    <w:qFormat/>
    <w:rsid w:val="00286372"/>
    <w:pPr>
      <w:keepNext/>
      <w:keepLines/>
      <w:numPr>
        <w:ilvl w:val="1"/>
        <w:numId w:val="1"/>
      </w:numPr>
      <w:suppressAutoHyphens/>
      <w:overflowPunct w:val="0"/>
      <w:spacing w:before="40" w:after="0" w:line="252" w:lineRule="auto"/>
      <w:outlineLvl w:val="1"/>
    </w:pPr>
    <w:rPr>
      <w:rFonts w:ascii="Arial" w:eastAsia="Calibri Light" w:hAnsi="Arial" w:cs="Times New Roman"/>
      <w:b/>
      <w:sz w:val="28"/>
      <w:szCs w:val="26"/>
      <w:lang w:eastAsia="zh-CN"/>
    </w:rPr>
  </w:style>
  <w:style w:type="paragraph" w:styleId="Heading3">
    <w:name w:val="heading 3"/>
    <w:basedOn w:val="Normal"/>
    <w:next w:val="Normal"/>
    <w:link w:val="Heading3Char"/>
    <w:uiPriority w:val="9"/>
    <w:unhideWhenUsed/>
    <w:qFormat/>
    <w:rsid w:val="00286372"/>
    <w:pPr>
      <w:keepNext/>
      <w:keepLines/>
      <w:numPr>
        <w:ilvl w:val="2"/>
        <w:numId w:val="1"/>
      </w:numPr>
      <w:suppressAutoHyphens/>
      <w:overflowPunct w:val="0"/>
      <w:spacing w:before="40" w:after="0" w:line="252" w:lineRule="auto"/>
      <w:outlineLvl w:val="2"/>
    </w:pPr>
    <w:rPr>
      <w:rFonts w:ascii="Arial" w:eastAsia="Calibri Light" w:hAnsi="Arial" w:cs="Times New Roman"/>
      <w:b/>
      <w:sz w:val="24"/>
      <w:szCs w:val="24"/>
      <w:lang w:eastAsia="zh-CN"/>
    </w:rPr>
  </w:style>
  <w:style w:type="paragraph" w:styleId="Heading4">
    <w:name w:val="heading 4"/>
    <w:basedOn w:val="Normal"/>
    <w:next w:val="Normal"/>
    <w:link w:val="Heading4Char"/>
    <w:uiPriority w:val="9"/>
    <w:unhideWhenUsed/>
    <w:qFormat/>
    <w:rsid w:val="00286372"/>
    <w:pPr>
      <w:keepNext/>
      <w:numPr>
        <w:ilvl w:val="3"/>
        <w:numId w:val="1"/>
      </w:numPr>
      <w:suppressAutoHyphens/>
      <w:overflowPunct w:val="0"/>
      <w:spacing w:before="240" w:after="60" w:line="252" w:lineRule="auto"/>
      <w:outlineLvl w:val="3"/>
    </w:pPr>
    <w:rPr>
      <w:rFonts w:ascii="Arial" w:eastAsia="Times New Roman" w:hAnsi="Arial" w:cs="Times New Roman"/>
      <w:b/>
      <w:bCs/>
      <w:i/>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6372"/>
    <w:rPr>
      <w:rFonts w:ascii="Arial" w:eastAsia="Calibri Light" w:hAnsi="Arial" w:cs="Times New Roman"/>
      <w:b/>
      <w:sz w:val="32"/>
      <w:szCs w:val="32"/>
      <w:lang w:eastAsia="zh-CN"/>
    </w:rPr>
  </w:style>
  <w:style w:type="character" w:customStyle="1" w:styleId="Heading2Char">
    <w:name w:val="Heading 2 Char"/>
    <w:basedOn w:val="DefaultParagraphFont"/>
    <w:link w:val="Heading2"/>
    <w:uiPriority w:val="9"/>
    <w:qFormat/>
    <w:rsid w:val="00286372"/>
    <w:rPr>
      <w:rFonts w:ascii="Arial" w:eastAsia="Calibri Light" w:hAnsi="Arial" w:cs="Times New Roman"/>
      <w:b/>
      <w:sz w:val="28"/>
      <w:szCs w:val="26"/>
      <w:lang w:eastAsia="zh-CN"/>
    </w:rPr>
  </w:style>
  <w:style w:type="character" w:customStyle="1" w:styleId="Heading3Char">
    <w:name w:val="Heading 3 Char"/>
    <w:basedOn w:val="DefaultParagraphFont"/>
    <w:link w:val="Heading3"/>
    <w:uiPriority w:val="9"/>
    <w:qFormat/>
    <w:rsid w:val="00286372"/>
    <w:rPr>
      <w:rFonts w:ascii="Arial" w:eastAsia="Calibri Light" w:hAnsi="Arial" w:cs="Times New Roman"/>
      <w:b/>
      <w:sz w:val="24"/>
      <w:szCs w:val="24"/>
      <w:lang w:eastAsia="zh-CN"/>
    </w:rPr>
  </w:style>
  <w:style w:type="character" w:customStyle="1" w:styleId="Heading4Char">
    <w:name w:val="Heading 4 Char"/>
    <w:basedOn w:val="DefaultParagraphFont"/>
    <w:link w:val="Heading4"/>
    <w:uiPriority w:val="9"/>
    <w:rsid w:val="00286372"/>
    <w:rPr>
      <w:rFonts w:ascii="Arial" w:eastAsia="Times New Roman" w:hAnsi="Arial" w:cs="Times New Roman"/>
      <w:b/>
      <w:bCs/>
      <w:i/>
      <w:sz w:val="24"/>
      <w:szCs w:val="28"/>
      <w:lang w:eastAsia="zh-CN"/>
    </w:rPr>
  </w:style>
  <w:style w:type="paragraph" w:styleId="ListParagraph">
    <w:name w:val="List Paragraph"/>
    <w:basedOn w:val="Normal"/>
    <w:uiPriority w:val="34"/>
    <w:qFormat/>
    <w:rsid w:val="00286372"/>
    <w:pPr>
      <w:suppressAutoHyphens/>
      <w:overflowPunct w:val="0"/>
      <w:spacing w:line="252" w:lineRule="auto"/>
      <w:ind w:left="720"/>
      <w:contextualSpacing/>
    </w:pPr>
    <w:rPr>
      <w:rFonts w:ascii="Calibri" w:eastAsia="Calibri" w:hAnsi="Calibri" w:cs="Arial"/>
      <w:lang w:eastAsia="zh-CN"/>
    </w:rPr>
  </w:style>
  <w:style w:type="character" w:styleId="Emphasis">
    <w:name w:val="Emphasis"/>
    <w:uiPriority w:val="20"/>
    <w:qFormat/>
    <w:rsid w:val="00286372"/>
    <w:rPr>
      <w:i/>
      <w:iCs/>
    </w:rPr>
  </w:style>
  <w:style w:type="paragraph" w:styleId="NormalWeb">
    <w:name w:val="Normal (Web)"/>
    <w:basedOn w:val="Normal"/>
    <w:uiPriority w:val="99"/>
    <w:qFormat/>
    <w:rsid w:val="00286372"/>
    <w:pPr>
      <w:suppressAutoHyphens/>
      <w:overflowPunct w:val="0"/>
      <w:spacing w:before="280" w:after="280"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286372"/>
    <w:rPr>
      <w:color w:val="0000FF"/>
      <w:u w:val="single"/>
    </w:rPr>
  </w:style>
  <w:style w:type="paragraph" w:styleId="CommentText">
    <w:name w:val="annotation text"/>
    <w:basedOn w:val="Normal"/>
    <w:link w:val="CommentTextChar1"/>
    <w:qFormat/>
    <w:rsid w:val="00286372"/>
    <w:pPr>
      <w:suppressAutoHyphens/>
      <w:overflowPunct w:val="0"/>
      <w:spacing w:line="240" w:lineRule="auto"/>
    </w:pPr>
    <w:rPr>
      <w:rFonts w:ascii="Calibri" w:eastAsia="Calibri" w:hAnsi="Calibri" w:cs="Arial"/>
      <w:sz w:val="20"/>
      <w:szCs w:val="20"/>
      <w:lang w:eastAsia="zh-CN"/>
    </w:rPr>
  </w:style>
  <w:style w:type="character" w:customStyle="1" w:styleId="CommentTextChar">
    <w:name w:val="Comment Text Char"/>
    <w:basedOn w:val="DefaultParagraphFont"/>
    <w:uiPriority w:val="99"/>
    <w:semiHidden/>
    <w:rsid w:val="00286372"/>
    <w:rPr>
      <w:sz w:val="20"/>
      <w:szCs w:val="20"/>
    </w:rPr>
  </w:style>
  <w:style w:type="character" w:customStyle="1" w:styleId="CommentTextChar1">
    <w:name w:val="Comment Text Char1"/>
    <w:basedOn w:val="DefaultParagraphFont"/>
    <w:link w:val="CommentText"/>
    <w:rsid w:val="00286372"/>
    <w:rPr>
      <w:rFonts w:ascii="Calibri" w:eastAsia="Calibri" w:hAnsi="Calibri" w:cs="Arial"/>
      <w:sz w:val="20"/>
      <w:szCs w:val="20"/>
      <w:lang w:eastAsia="zh-CN"/>
    </w:rPr>
  </w:style>
  <w:style w:type="character" w:styleId="Strong">
    <w:name w:val="Strong"/>
    <w:basedOn w:val="DefaultParagraphFont"/>
    <w:uiPriority w:val="22"/>
    <w:qFormat/>
    <w:rsid w:val="00286372"/>
    <w:rPr>
      <w:b/>
      <w:bCs/>
    </w:rPr>
  </w:style>
  <w:style w:type="table" w:styleId="TableGrid">
    <w:name w:val="Table Grid"/>
    <w:basedOn w:val="TableNormal"/>
    <w:uiPriority w:val="39"/>
    <w:rsid w:val="0028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8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erts.mcmaster.ca/display/institutional-user-group-1" TargetMode="External"/><Relationship Id="rId18" Type="http://schemas.openxmlformats.org/officeDocument/2006/relationships/hyperlink" Target="https://www.ons.gov.uk/peoplepopulationandcommunity/culturalidentity/ethnicity/articles/ethnicgroupdifferencesinhealthemploymenteducationandhousingshowninenglandandwalescensus2021/2023-03-15" TargetMode="External"/><Relationship Id="rId26" Type="http://schemas.openxmlformats.org/officeDocument/2006/relationships/hyperlink" Target="https://doi.org/10.1136/bmjopen-2015-007990" TargetMode="External"/><Relationship Id="rId3" Type="http://schemas.openxmlformats.org/officeDocument/2006/relationships/settings" Target="settings.xml"/><Relationship Id="rId21" Type="http://schemas.openxmlformats.org/officeDocument/2006/relationships/hyperlink" Target="http://usir.salford.ac.uk/id/eprint/42318/" TargetMode="External"/><Relationship Id="rId34" Type="http://schemas.openxmlformats.org/officeDocument/2006/relationships/hyperlink" Target="https://salford-repository.worktribe.com/output/1562045/experiences-of-dementia-in-a-uk-bangladeshi-community-an-exploratory-study" TargetMode="External"/><Relationship Id="rId7" Type="http://schemas.openxmlformats.org/officeDocument/2006/relationships/hyperlink" Target="mailto:innesa2@mcmaster.ca" TargetMode="External"/><Relationship Id="rId12" Type="http://schemas.openxmlformats.org/officeDocument/2006/relationships/hyperlink" Target="https://experts.mcmaster.ca/display/institutional-user-group-5" TargetMode="External"/><Relationship Id="rId17" Type="http://schemas.openxmlformats.org/officeDocument/2006/relationships/hyperlink" Target="http://www.dementiastatistics" TargetMode="External"/><Relationship Id="rId25" Type="http://schemas.openxmlformats.org/officeDocument/2006/relationships/hyperlink" Target="https://doi.org/10.1186/s12888-017-1474-0" TargetMode="External"/><Relationship Id="rId33" Type="http://schemas.openxmlformats.org/officeDocument/2006/relationships/hyperlink" Target="https://www.dementiastatistics.org" TargetMode="External"/><Relationship Id="rId2" Type="http://schemas.openxmlformats.org/officeDocument/2006/relationships/styles" Target="styles.xml"/><Relationship Id="rId16" Type="http://schemas.openxmlformats.org/officeDocument/2006/relationships/hyperlink" Target="https://ethos.bl.uk/OrderDetails.do?uin=uk.bl.ethos.879636" TargetMode="External"/><Relationship Id="rId20" Type="http://schemas.openxmlformats.org/officeDocument/2006/relationships/hyperlink" Target="http://www.ethnicity-facts-figures.service.gov.uk/housing/" TargetMode="External"/><Relationship Id="rId29" Type="http://schemas.openxmlformats.org/officeDocument/2006/relationships/hyperlink" Target="http://dx.doi.o103" TargetMode="External"/><Relationship Id="rId1" Type="http://schemas.openxmlformats.org/officeDocument/2006/relationships/numbering" Target="numbering.xml"/><Relationship Id="rId6" Type="http://schemas.openxmlformats.org/officeDocument/2006/relationships/hyperlink" Target="mailto:andrew.clark@greenwich.ac.uk" TargetMode="External"/><Relationship Id="rId11" Type="http://schemas.openxmlformats.org/officeDocument/2006/relationships/hyperlink" Target="https://experts.mcmaster.ca/display/institutional-user-group-62" TargetMode="External"/><Relationship Id="rId24" Type="http://schemas.openxmlformats.org/officeDocument/2006/relationships/hyperlink" Target="https://onlinelibrary.wiley.com/doi/abs/10.1111/jep.13361" TargetMode="External"/><Relationship Id="rId32" Type="http://schemas.openxmlformats.org/officeDocument/2006/relationships/hyperlink" Target="https://www.ons.gov.uk/peoplepopulationandcommunity/culturalidentity/ethnicity/articles/ethnicgroupdifferencesinhealthemploymenteducationandhousingshowninenglandandwalescensus2021/2023-03-15" TargetMode="External"/><Relationship Id="rId5" Type="http://schemas.openxmlformats.org/officeDocument/2006/relationships/hyperlink" Target="mailto:m.n.hussain@soton.ac.uk" TargetMode="External"/><Relationship Id="rId15" Type="http://schemas.openxmlformats.org/officeDocument/2006/relationships/hyperlink" Target="https://salford-repository.worktribe.com/output/1562045" TargetMode="External"/><Relationship Id="rId23" Type="http://schemas.openxmlformats.org/officeDocument/2006/relationships/hyperlink" Target="https://doi.org/10.1177/0539018406069584" TargetMode="External"/><Relationship Id="rId28" Type="http://schemas.openxmlformats.org/officeDocument/2006/relationships/hyperlink" Target="https://doi.org/10.1002/gps" TargetMode="External"/><Relationship Id="rId36" Type="http://schemas.openxmlformats.org/officeDocument/2006/relationships/theme" Target="theme/theme1.xml"/><Relationship Id="rId10" Type="http://schemas.openxmlformats.org/officeDocument/2006/relationships/hyperlink" Target="mailto:Andrew.Clark@greenwich.ac.uk" TargetMode="External"/><Relationship Id="rId19" Type="http://schemas.openxmlformats.org/officeDocument/2006/relationships/hyperlink" Target="https://commonslibrary.parliament.uk/income-inequality-by-ethnic-group/" TargetMode="External"/><Relationship Id="rId31" Type="http://schemas.openxmlformats.org/officeDocument/2006/relationships/hyperlink" Target="https://www.ethnicity-facts-figures.service.gov.uk/housing/housing-conditions/overcrowded-households/latest/" TargetMode="External"/><Relationship Id="rId4" Type="http://schemas.openxmlformats.org/officeDocument/2006/relationships/webSettings" Target="webSettings.xml"/><Relationship Id="rId9" Type="http://schemas.openxmlformats.org/officeDocument/2006/relationships/hyperlink" Target="https://www.gre.ac.uk/people/rep/faculty-of-education-and-health/andrew-clark" TargetMode="External"/><Relationship Id="rId14" Type="http://schemas.openxmlformats.org/officeDocument/2006/relationships/hyperlink" Target="mailto:innesa2@mcmaster.ca" TargetMode="External"/><Relationship Id="rId22" Type="http://schemas.openxmlformats.org/officeDocument/2006/relationships/hyperlink" Target="https://eprints.lancs.ac.uk/id/eprint/127056/1/2018AtchaPhD.pdf" TargetMode="External"/><Relationship Id="rId27" Type="http://schemas.openxmlformats.org/officeDocument/2006/relationships/hyperlink" Target="https://raceequalityfoundation.org.uk/wp-content/uploads/2022/10/REF-Better-Health-463.pdf" TargetMode="External"/><Relationship Id="rId30" Type="http://schemas.openxmlformats.org/officeDocument/2006/relationships/hyperlink" Target="https://doi.org/10.1017/9781108684644" TargetMode="External"/><Relationship Id="rId35" Type="http://schemas.openxmlformats.org/officeDocument/2006/relationships/fontTable" Target="fontTable.xml"/><Relationship Id="rId8" Type="http://schemas.openxmlformats.org/officeDocument/2006/relationships/hyperlink" Target="mailto:m.n.hussai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26</Pages>
  <Words>7788</Words>
  <Characters>44392</Characters>
  <Application>Microsoft Office Word</Application>
  <DocSecurity>0</DocSecurity>
  <Lines>369</Lines>
  <Paragraphs>104</Paragraphs>
  <ScaleCrop>false</ScaleCrop>
  <Company>University of Southampton</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Hussain</dc:creator>
  <cp:keywords/>
  <dc:description/>
  <cp:lastModifiedBy>Md Hussain</cp:lastModifiedBy>
  <cp:revision>61</cp:revision>
  <dcterms:created xsi:type="dcterms:W3CDTF">2024-01-22T22:37:00Z</dcterms:created>
  <dcterms:modified xsi:type="dcterms:W3CDTF">2024-01-24T10:32:00Z</dcterms:modified>
</cp:coreProperties>
</file>