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5D1CB" w14:textId="77777777" w:rsidR="00BA26CE" w:rsidRPr="00E14D69" w:rsidRDefault="00BA26CE" w:rsidP="00BA26CE">
      <w:pPr>
        <w:pStyle w:val="MDPI11articletype"/>
        <w:rPr>
          <w:lang w:val="en-GB"/>
        </w:rPr>
      </w:pPr>
      <w:bookmarkStart w:id="0" w:name="_Hlk142052102"/>
      <w:bookmarkEnd w:id="0"/>
      <w:r w:rsidRPr="00E14D69">
        <w:rPr>
          <w:lang w:val="en-GB"/>
        </w:rPr>
        <w:t>Article</w:t>
      </w:r>
    </w:p>
    <w:p w14:paraId="018E2EFE" w14:textId="23DD2642" w:rsidR="00BA26CE" w:rsidRPr="00E14D69" w:rsidRDefault="00D032D6" w:rsidP="00BA26CE">
      <w:pPr>
        <w:pStyle w:val="MDPI12title"/>
        <w:rPr>
          <w:lang w:val="en-GB"/>
        </w:rPr>
      </w:pPr>
      <w:r w:rsidRPr="00E14D69">
        <w:rPr>
          <w:lang w:val="en-GB"/>
        </w:rPr>
        <w:t xml:space="preserve">Investigating </w:t>
      </w:r>
      <w:r w:rsidR="00187142" w:rsidRPr="00E14D69">
        <w:rPr>
          <w:lang w:val="en-GB"/>
        </w:rPr>
        <w:t xml:space="preserve">the </w:t>
      </w:r>
      <w:r w:rsidR="004637E4" w:rsidRPr="00E14D69">
        <w:rPr>
          <w:lang w:val="en-GB"/>
        </w:rPr>
        <w:t xml:space="preserve">crash </w:t>
      </w:r>
      <w:r w:rsidR="71C09008" w:rsidRPr="00E14D69">
        <w:rPr>
          <w:lang w:val="en-GB"/>
        </w:rPr>
        <w:t xml:space="preserve">protection performance </w:t>
      </w:r>
      <w:r w:rsidR="007054B6" w:rsidRPr="00E14D69">
        <w:rPr>
          <w:lang w:val="en-GB"/>
        </w:rPr>
        <w:t xml:space="preserve">of </w:t>
      </w:r>
      <w:r w:rsidR="00573D9A" w:rsidRPr="00E14D69">
        <w:rPr>
          <w:lang w:val="en-GB"/>
        </w:rPr>
        <w:t xml:space="preserve">a </w:t>
      </w:r>
      <w:r w:rsidR="00BA26CE" w:rsidRPr="00E14D69">
        <w:rPr>
          <w:lang w:val="en-GB"/>
        </w:rPr>
        <w:t>medical carrier</w:t>
      </w:r>
      <w:r w:rsidR="00E17D7A" w:rsidRPr="00E14D69">
        <w:rPr>
          <w:lang w:val="en-GB"/>
        </w:rPr>
        <w:t xml:space="preserve"> bag</w:t>
      </w:r>
      <w:r w:rsidR="00BA26CE" w:rsidRPr="00E14D69">
        <w:rPr>
          <w:lang w:val="en-GB"/>
        </w:rPr>
        <w:t xml:space="preserve"> </w:t>
      </w:r>
      <w:r w:rsidR="00A82E17" w:rsidRPr="00E14D69">
        <w:rPr>
          <w:lang w:val="en-GB"/>
        </w:rPr>
        <w:t>for</w:t>
      </w:r>
      <w:r w:rsidR="007054B6" w:rsidRPr="00E14D69">
        <w:rPr>
          <w:lang w:val="en-GB"/>
        </w:rPr>
        <w:t xml:space="preserve"> dr</w:t>
      </w:r>
      <w:r w:rsidR="009B5660" w:rsidRPr="00E14D69">
        <w:rPr>
          <w:lang w:val="en-GB"/>
        </w:rPr>
        <w:t>one transpor</w:t>
      </w:r>
      <w:r w:rsidR="0022114A" w:rsidRPr="00E14D69">
        <w:rPr>
          <w:lang w:val="en-GB"/>
        </w:rPr>
        <w:t>t</w:t>
      </w:r>
    </w:p>
    <w:p w14:paraId="46AD7C5F" w14:textId="77777777" w:rsidR="00BA26CE" w:rsidRPr="00E14D69" w:rsidRDefault="00BA26CE" w:rsidP="00BA26CE">
      <w:pPr>
        <w:pStyle w:val="MDPI13authornames"/>
        <w:rPr>
          <w:lang w:val="en-GB"/>
        </w:rPr>
      </w:pPr>
      <w:r w:rsidRPr="00E14D69">
        <w:rPr>
          <w:lang w:val="en-GB"/>
        </w:rPr>
        <w:t xml:space="preserve">Fraser McLeod </w:t>
      </w:r>
      <w:proofErr w:type="gramStart"/>
      <w:r w:rsidRPr="00E14D69">
        <w:rPr>
          <w:vertAlign w:val="superscript"/>
          <w:lang w:val="en-GB"/>
        </w:rPr>
        <w:t>1,*</w:t>
      </w:r>
      <w:proofErr w:type="gramEnd"/>
      <w:r w:rsidRPr="00E14D69">
        <w:rPr>
          <w:lang w:val="en-GB"/>
        </w:rPr>
        <w:t xml:space="preserve">, Tom Cherrett </w:t>
      </w:r>
      <w:r w:rsidRPr="00E14D69">
        <w:rPr>
          <w:vertAlign w:val="superscript"/>
          <w:lang w:val="en-GB"/>
        </w:rPr>
        <w:t>1</w:t>
      </w:r>
      <w:r w:rsidRPr="00E14D69">
        <w:rPr>
          <w:lang w:val="en-GB"/>
        </w:rPr>
        <w:t xml:space="preserve">, Andy Oakey </w:t>
      </w:r>
      <w:r w:rsidRPr="00E14D69">
        <w:rPr>
          <w:vertAlign w:val="superscript"/>
          <w:lang w:val="en-GB"/>
        </w:rPr>
        <w:t>1</w:t>
      </w:r>
      <w:r w:rsidRPr="00E14D69">
        <w:rPr>
          <w:lang w:val="en-GB"/>
        </w:rPr>
        <w:t xml:space="preserve">, Katherine Theobald </w:t>
      </w:r>
      <w:r w:rsidRPr="00E14D69">
        <w:rPr>
          <w:vertAlign w:val="superscript"/>
          <w:lang w:val="en-GB"/>
        </w:rPr>
        <w:t>1</w:t>
      </w:r>
      <w:r w:rsidRPr="00E14D69">
        <w:rPr>
          <w:lang w:val="en-GB"/>
        </w:rPr>
        <w:t xml:space="preserve">, Tim Waters </w:t>
      </w:r>
      <w:r w:rsidRPr="00E14D69">
        <w:rPr>
          <w:vertAlign w:val="superscript"/>
          <w:lang w:val="en-GB"/>
        </w:rPr>
        <w:t>1</w:t>
      </w:r>
      <w:r w:rsidRPr="00E14D69">
        <w:rPr>
          <w:lang w:val="en-GB"/>
        </w:rPr>
        <w:t xml:space="preserve">, Matt Grote </w:t>
      </w:r>
      <w:r w:rsidRPr="00E14D69">
        <w:rPr>
          <w:vertAlign w:val="superscript"/>
          <w:lang w:val="en-GB"/>
        </w:rPr>
        <w:t>1</w:t>
      </w:r>
      <w:r w:rsidRPr="00E14D69">
        <w:rPr>
          <w:lang w:val="en-GB"/>
        </w:rPr>
        <w:t>,</w:t>
      </w:r>
      <w:r w:rsidRPr="00E14D69">
        <w:rPr>
          <w:vertAlign w:val="superscript"/>
          <w:lang w:val="en-GB"/>
        </w:rPr>
        <w:t xml:space="preserve"> </w:t>
      </w:r>
      <w:r w:rsidRPr="00E14D69">
        <w:rPr>
          <w:lang w:val="en-GB"/>
        </w:rPr>
        <w:t xml:space="preserve">John Armstrong </w:t>
      </w:r>
      <w:r w:rsidRPr="00E14D69">
        <w:rPr>
          <w:vertAlign w:val="superscript"/>
          <w:lang w:val="en-GB"/>
        </w:rPr>
        <w:t>1</w:t>
      </w:r>
      <w:r w:rsidRPr="00E14D69">
        <w:rPr>
          <w:lang w:val="en-GB"/>
        </w:rPr>
        <w:t>,</w:t>
      </w:r>
      <w:r w:rsidRPr="00E14D69">
        <w:rPr>
          <w:vertAlign w:val="superscript"/>
          <w:lang w:val="en-GB"/>
        </w:rPr>
        <w:t xml:space="preserve"> </w:t>
      </w:r>
      <w:r w:rsidRPr="00E14D69">
        <w:rPr>
          <w:lang w:val="en-GB"/>
        </w:rPr>
        <w:t xml:space="preserve">Jack Denny </w:t>
      </w:r>
      <w:r w:rsidRPr="00E14D69">
        <w:rPr>
          <w:vertAlign w:val="superscript"/>
          <w:lang w:val="en-GB"/>
        </w:rPr>
        <w:t xml:space="preserve">1 </w:t>
      </w:r>
      <w:r w:rsidRPr="00E14D69">
        <w:rPr>
          <w:lang w:val="en-GB"/>
        </w:rPr>
        <w:t xml:space="preserve">and Alex Murray </w:t>
      </w:r>
      <w:r w:rsidRPr="00E14D69">
        <w:rPr>
          <w:vertAlign w:val="superscript"/>
          <w:lang w:val="en-GB"/>
        </w:rPr>
        <w:t>2</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BA26CE" w:rsidRPr="00E14D69" w14:paraId="3FC8154D" w14:textId="77777777">
        <w:tc>
          <w:tcPr>
            <w:tcW w:w="2410" w:type="dxa"/>
            <w:shd w:val="clear" w:color="auto" w:fill="auto"/>
          </w:tcPr>
          <w:p w14:paraId="088927E6" w14:textId="77777777" w:rsidR="00BA26CE" w:rsidRPr="00E14D69" w:rsidRDefault="00BA26CE">
            <w:pPr>
              <w:pStyle w:val="MDPI61Citation"/>
              <w:spacing w:after="120" w:line="240" w:lineRule="exact"/>
              <w:rPr>
                <w:lang w:val="en-GB"/>
              </w:rPr>
            </w:pPr>
            <w:r w:rsidRPr="00E14D69">
              <w:rPr>
                <w:b/>
                <w:lang w:val="en-GB"/>
              </w:rPr>
              <w:t xml:space="preserve">Citation: </w:t>
            </w:r>
            <w:r w:rsidRPr="00E14D69">
              <w:rPr>
                <w:lang w:val="en-GB"/>
              </w:rPr>
              <w:t>To be added by editorial staff during production.</w:t>
            </w:r>
          </w:p>
          <w:p w14:paraId="10CC6A44" w14:textId="77777777" w:rsidR="00BA26CE" w:rsidRPr="00E14D69" w:rsidRDefault="00BA26CE">
            <w:pPr>
              <w:pStyle w:val="MDPI15academiceditor"/>
              <w:spacing w:after="120"/>
              <w:rPr>
                <w:lang w:val="en-GB"/>
              </w:rPr>
            </w:pPr>
            <w:r w:rsidRPr="00E14D69">
              <w:rPr>
                <w:lang w:val="en-GB"/>
              </w:rPr>
              <w:t xml:space="preserve">Academic Editor: </w:t>
            </w:r>
            <w:proofErr w:type="spellStart"/>
            <w:r w:rsidRPr="00E14D69">
              <w:rPr>
                <w:lang w:val="en-GB"/>
              </w:rPr>
              <w:t>Firstname</w:t>
            </w:r>
            <w:proofErr w:type="spellEnd"/>
            <w:r w:rsidRPr="00E14D69">
              <w:rPr>
                <w:lang w:val="en-GB"/>
              </w:rPr>
              <w:t xml:space="preserve"> </w:t>
            </w:r>
            <w:proofErr w:type="spellStart"/>
            <w:r w:rsidRPr="00E14D69">
              <w:rPr>
                <w:lang w:val="en-GB"/>
              </w:rPr>
              <w:t>Lastname</w:t>
            </w:r>
            <w:proofErr w:type="spellEnd"/>
          </w:p>
          <w:p w14:paraId="0D155FAA" w14:textId="77777777" w:rsidR="00BA26CE" w:rsidRPr="00E14D69" w:rsidRDefault="00BA26CE">
            <w:pPr>
              <w:pStyle w:val="MDPI14history"/>
              <w:spacing w:before="120"/>
              <w:rPr>
                <w:lang w:val="en-GB"/>
              </w:rPr>
            </w:pPr>
            <w:r w:rsidRPr="00E14D69">
              <w:rPr>
                <w:lang w:val="en-GB"/>
              </w:rPr>
              <w:t>Received: date</w:t>
            </w:r>
          </w:p>
          <w:p w14:paraId="0803AFA3" w14:textId="77777777" w:rsidR="00BA26CE" w:rsidRPr="00E14D69" w:rsidRDefault="00BA26CE">
            <w:pPr>
              <w:pStyle w:val="MDPI14history"/>
              <w:rPr>
                <w:lang w:val="en-GB"/>
              </w:rPr>
            </w:pPr>
            <w:r w:rsidRPr="00E14D69">
              <w:rPr>
                <w:lang w:val="en-GB"/>
              </w:rPr>
              <w:t>Revised: date</w:t>
            </w:r>
          </w:p>
          <w:p w14:paraId="1075C082" w14:textId="77777777" w:rsidR="00BA26CE" w:rsidRPr="00E14D69" w:rsidRDefault="00BA26CE">
            <w:pPr>
              <w:pStyle w:val="MDPI14history"/>
              <w:rPr>
                <w:lang w:val="en-GB"/>
              </w:rPr>
            </w:pPr>
            <w:r w:rsidRPr="00E14D69">
              <w:rPr>
                <w:lang w:val="en-GB"/>
              </w:rPr>
              <w:t>Accepted: date</w:t>
            </w:r>
          </w:p>
          <w:p w14:paraId="1066E8DC" w14:textId="77777777" w:rsidR="00BA26CE" w:rsidRPr="00E14D69" w:rsidRDefault="00BA26CE">
            <w:pPr>
              <w:pStyle w:val="MDPI14history"/>
              <w:spacing w:after="120"/>
              <w:rPr>
                <w:lang w:val="en-GB"/>
              </w:rPr>
            </w:pPr>
            <w:r w:rsidRPr="00E14D69">
              <w:rPr>
                <w:lang w:val="en-GB"/>
              </w:rPr>
              <w:t>Published: date</w:t>
            </w:r>
          </w:p>
          <w:p w14:paraId="57000B26" w14:textId="77777777" w:rsidR="00BA26CE" w:rsidRPr="00E14D69" w:rsidRDefault="00BA26CE">
            <w:pPr>
              <w:adjustRightInd w:val="0"/>
              <w:snapToGrid w:val="0"/>
              <w:spacing w:before="120" w:line="240" w:lineRule="atLeast"/>
              <w:ind w:right="113"/>
              <w:jc w:val="left"/>
              <w:rPr>
                <w:rFonts w:eastAsia="DengXian"/>
                <w:bCs/>
                <w:sz w:val="14"/>
                <w:szCs w:val="14"/>
                <w:lang w:val="en-GB" w:bidi="en-US"/>
              </w:rPr>
            </w:pPr>
            <w:r w:rsidRPr="00E14D69">
              <w:rPr>
                <w:rFonts w:eastAsia="DengXian"/>
                <w:lang w:val="en-GB"/>
              </w:rPr>
              <w:drawing>
                <wp:inline distT="0" distB="0" distL="0" distR="0" wp14:anchorId="45449E2B" wp14:editId="7474BF65">
                  <wp:extent cx="692785" cy="24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7B898BB" w14:textId="04744C98" w:rsidR="00BA26CE" w:rsidRPr="00E14D69" w:rsidRDefault="00BA26CE">
            <w:pPr>
              <w:pStyle w:val="MDPI72Copyright"/>
              <w:rPr>
                <w:rFonts w:eastAsia="DengXian"/>
                <w:lang w:bidi="en-US"/>
              </w:rPr>
            </w:pPr>
            <w:r w:rsidRPr="00E14D69">
              <w:rPr>
                <w:rFonts w:eastAsia="DengXian"/>
                <w:b/>
                <w:lang w:bidi="en-US"/>
              </w:rPr>
              <w:t>Copyright:</w:t>
            </w:r>
            <w:r w:rsidRPr="00E14D69">
              <w:rPr>
                <w:rFonts w:eastAsia="DengXian"/>
                <w:lang w:bidi="en-US"/>
              </w:rPr>
              <w:t xml:space="preserve"> © 202</w:t>
            </w:r>
            <w:r w:rsidR="0035659E" w:rsidRPr="00E14D69">
              <w:rPr>
                <w:rFonts w:eastAsia="DengXian"/>
                <w:lang w:bidi="en-US"/>
              </w:rPr>
              <w:t>4</w:t>
            </w:r>
            <w:r w:rsidRPr="00E14D69">
              <w:rPr>
                <w:rFonts w:eastAsia="DengXian"/>
                <w:lang w:bidi="en-US"/>
              </w:rPr>
              <w:t xml:space="preserve"> by the authors. Submitted for possible open access publication under the terms and conditions of the Creative Commons Attribution (CC BY) license (https://creativecommons.org/licenses/by/4.0/).</w:t>
            </w:r>
          </w:p>
        </w:tc>
      </w:tr>
    </w:tbl>
    <w:p w14:paraId="79E5FCDE" w14:textId="77777777" w:rsidR="00BA26CE" w:rsidRPr="00E14D69" w:rsidRDefault="00BA26CE" w:rsidP="00BA26CE">
      <w:pPr>
        <w:pStyle w:val="MDPI16affiliation"/>
        <w:numPr>
          <w:ilvl w:val="0"/>
          <w:numId w:val="24"/>
        </w:numPr>
        <w:rPr>
          <w:lang w:val="en-GB"/>
        </w:rPr>
      </w:pPr>
      <w:r w:rsidRPr="00E14D69">
        <w:rPr>
          <w:lang w:val="en-GB"/>
        </w:rPr>
        <w:t>University of Southampton; f.n.mcleod@soton.ac.uk; t.j.cherrett@soton.ac.uk; a.oakey@soton.ac.uk; k.theobald@soton.ac.uk; t.p.waters@soton.ac.uk; m.j.grote@soton.ac.uk; j.armstrong@soton.ac.uk; jack.denny@soton.ac.uk</w:t>
      </w:r>
    </w:p>
    <w:p w14:paraId="0722BEF2" w14:textId="77777777" w:rsidR="00BA26CE" w:rsidRPr="00E14D69" w:rsidRDefault="00BA26CE" w:rsidP="00BA26CE">
      <w:pPr>
        <w:pStyle w:val="MDPI16affiliation"/>
        <w:numPr>
          <w:ilvl w:val="0"/>
          <w:numId w:val="24"/>
        </w:numPr>
        <w:rPr>
          <w:lang w:val="en-GB"/>
        </w:rPr>
      </w:pPr>
      <w:r w:rsidRPr="00E14D69">
        <w:rPr>
          <w:lang w:val="en-GB"/>
        </w:rPr>
        <w:t>Motion Robotics Limited; alex.murray@motion-robotics.co.uk</w:t>
      </w:r>
    </w:p>
    <w:p w14:paraId="5B040BC6" w14:textId="77777777" w:rsidR="00BA26CE" w:rsidRPr="00E14D69" w:rsidRDefault="00BA26CE" w:rsidP="00BA26CE">
      <w:pPr>
        <w:pStyle w:val="MDPI16affiliation"/>
        <w:rPr>
          <w:lang w:val="en-GB"/>
        </w:rPr>
      </w:pPr>
      <w:r w:rsidRPr="00E14D69">
        <w:rPr>
          <w:b/>
          <w:lang w:val="en-GB"/>
        </w:rPr>
        <w:t>*</w:t>
      </w:r>
      <w:r w:rsidRPr="00E14D69">
        <w:rPr>
          <w:lang w:val="en-GB"/>
        </w:rPr>
        <w:tab/>
        <w:t xml:space="preserve">Correspondence: f.n.mcleod@soton.ac.uk </w:t>
      </w:r>
    </w:p>
    <w:p w14:paraId="309A558F" w14:textId="77777777" w:rsidR="00566E04" w:rsidRPr="00E14D69" w:rsidRDefault="00522304" w:rsidP="00522304">
      <w:pPr>
        <w:pStyle w:val="MDPI17abstract"/>
        <w:rPr>
          <w:b/>
          <w:lang w:val="en-GB"/>
        </w:rPr>
      </w:pPr>
      <w:r w:rsidRPr="00E14D69">
        <w:rPr>
          <w:b/>
          <w:lang w:val="en-GB"/>
        </w:rPr>
        <w:t xml:space="preserve">Abstract: </w:t>
      </w:r>
    </w:p>
    <w:p w14:paraId="28284973" w14:textId="6A8EED88" w:rsidR="00566E04" w:rsidRPr="00E14D69" w:rsidRDefault="00566E04" w:rsidP="2149277B">
      <w:pPr>
        <w:pStyle w:val="MDPI17abstract"/>
        <w:rPr>
          <w:b/>
          <w:bCs/>
          <w:lang w:val="en-GB"/>
        </w:rPr>
      </w:pPr>
      <w:r w:rsidRPr="00E14D69">
        <w:rPr>
          <w:lang w:val="en-GB"/>
        </w:rPr>
        <w:t xml:space="preserve">Drone transport regulations in Europe require a crash protected container (CPC) to be used </w:t>
      </w:r>
      <w:r w:rsidR="0062428F" w:rsidRPr="00E14D69">
        <w:rPr>
          <w:lang w:val="en-GB"/>
        </w:rPr>
        <w:t xml:space="preserve">for carriage of </w:t>
      </w:r>
      <w:r w:rsidRPr="00E14D69">
        <w:rPr>
          <w:lang w:val="en-GB"/>
        </w:rPr>
        <w:t xml:space="preserve">dangerous goods. </w:t>
      </w:r>
      <w:r w:rsidR="2C9D5CFA" w:rsidRPr="00E14D69">
        <w:rPr>
          <w:lang w:val="en-GB"/>
        </w:rPr>
        <w:t>With increasing interest in the use of drones for medical logistics, the</w:t>
      </w:r>
      <w:r w:rsidR="002A43E6" w:rsidRPr="00E14D69">
        <w:rPr>
          <w:lang w:val="en-GB"/>
        </w:rPr>
        <w:t xml:space="preserve"> </w:t>
      </w:r>
      <w:r w:rsidR="2C9D5CFA" w:rsidRPr="00E14D69">
        <w:rPr>
          <w:lang w:val="en-GB"/>
        </w:rPr>
        <w:t>motivation</w:t>
      </w:r>
      <w:r w:rsidR="002A43E6" w:rsidRPr="00E14D69">
        <w:rPr>
          <w:lang w:val="en-GB"/>
        </w:rPr>
        <w:t xml:space="preserve"> behind this research was</w:t>
      </w:r>
      <w:r w:rsidR="2C9D5CFA" w:rsidRPr="00E14D69">
        <w:rPr>
          <w:lang w:val="en-GB"/>
        </w:rPr>
        <w:t xml:space="preserve"> to investigate whether</w:t>
      </w:r>
      <w:r w:rsidR="5771F8C9" w:rsidRPr="00E14D69">
        <w:rPr>
          <w:lang w:val="en-GB"/>
        </w:rPr>
        <w:t xml:space="preserve"> existing </w:t>
      </w:r>
      <w:r w:rsidR="002A43E6" w:rsidRPr="00E14D69">
        <w:rPr>
          <w:lang w:val="en-GB"/>
        </w:rPr>
        <w:t xml:space="preserve">approved </w:t>
      </w:r>
      <w:r w:rsidR="5771F8C9" w:rsidRPr="00E14D69">
        <w:rPr>
          <w:lang w:val="en-GB"/>
        </w:rPr>
        <w:t xml:space="preserve">medical carriers could </w:t>
      </w:r>
      <w:r w:rsidR="002A43E6" w:rsidRPr="00E14D69">
        <w:rPr>
          <w:lang w:val="en-GB"/>
        </w:rPr>
        <w:t>also pass</w:t>
      </w:r>
      <w:r w:rsidR="5771F8C9" w:rsidRPr="00E14D69">
        <w:rPr>
          <w:lang w:val="en-GB"/>
        </w:rPr>
        <w:t xml:space="preserve"> as a CPC. </w:t>
      </w:r>
      <w:r w:rsidRPr="00E14D69">
        <w:rPr>
          <w:lang w:val="en-GB"/>
        </w:rPr>
        <w:t xml:space="preserve">To date, there has been </w:t>
      </w:r>
      <w:r w:rsidR="002A43E6" w:rsidRPr="00E14D69">
        <w:rPr>
          <w:lang w:val="en-GB"/>
        </w:rPr>
        <w:t>little</w:t>
      </w:r>
      <w:r w:rsidRPr="00E14D69">
        <w:rPr>
          <w:lang w:val="en-GB"/>
        </w:rPr>
        <w:t xml:space="preserve"> practical experimentation or theoretical research into </w:t>
      </w:r>
      <w:r w:rsidR="002A43E6" w:rsidRPr="00E14D69">
        <w:rPr>
          <w:lang w:val="en-GB"/>
        </w:rPr>
        <w:t xml:space="preserve">the </w:t>
      </w:r>
      <w:r w:rsidRPr="00E14D69">
        <w:rPr>
          <w:lang w:val="en-GB"/>
        </w:rPr>
        <w:t xml:space="preserve">crash protection performance of </w:t>
      </w:r>
      <w:r w:rsidR="002A43E6" w:rsidRPr="00E14D69">
        <w:rPr>
          <w:lang w:val="en-GB"/>
        </w:rPr>
        <w:t xml:space="preserve">medical </w:t>
      </w:r>
      <w:r w:rsidRPr="00E14D69">
        <w:rPr>
          <w:lang w:val="en-GB"/>
        </w:rPr>
        <w:t xml:space="preserve">containers. </w:t>
      </w:r>
      <w:r w:rsidR="101778D3" w:rsidRPr="00E14D69">
        <w:rPr>
          <w:lang w:val="en-GB"/>
        </w:rPr>
        <w:t xml:space="preserve">Addressing this gap, this paper reports findings from a series of drop test experiments to investigate the </w:t>
      </w:r>
      <w:r w:rsidRPr="00E14D69">
        <w:rPr>
          <w:lang w:val="en-GB"/>
        </w:rPr>
        <w:t>crashworthiness of a standard medical carrier bag</w:t>
      </w:r>
      <w:r w:rsidR="53B13377" w:rsidRPr="00E14D69">
        <w:rPr>
          <w:lang w:val="en-GB"/>
        </w:rPr>
        <w:t xml:space="preserve"> used </w:t>
      </w:r>
      <w:r w:rsidR="002A43E6" w:rsidRPr="00E14D69">
        <w:rPr>
          <w:lang w:val="en-GB"/>
        </w:rPr>
        <w:t>by the National Health Service (NHS) in</w:t>
      </w:r>
      <w:r w:rsidR="53B13377" w:rsidRPr="00E14D69">
        <w:rPr>
          <w:lang w:val="en-GB"/>
        </w:rPr>
        <w:t xml:space="preserve"> the UK</w:t>
      </w:r>
      <w:r w:rsidR="08A36B5B" w:rsidRPr="00E14D69">
        <w:rPr>
          <w:lang w:val="en-GB"/>
        </w:rPr>
        <w:t xml:space="preserve">. </w:t>
      </w:r>
      <w:r w:rsidR="00E0514A" w:rsidRPr="00E14D69">
        <w:rPr>
          <w:lang w:val="en-GB"/>
        </w:rPr>
        <w:t>D</w:t>
      </w:r>
      <w:r w:rsidR="08A36B5B" w:rsidRPr="00E14D69">
        <w:rPr>
          <w:lang w:val="en-GB"/>
        </w:rPr>
        <w:t xml:space="preserve">rop tests were performed from heights of </w:t>
      </w:r>
      <w:r w:rsidR="003B5D34" w:rsidRPr="00E14D69">
        <w:rPr>
          <w:lang w:val="en-GB"/>
        </w:rPr>
        <w:t xml:space="preserve">up to </w:t>
      </w:r>
      <w:r w:rsidR="08A36B5B" w:rsidRPr="00E14D69">
        <w:rPr>
          <w:lang w:val="en-GB"/>
        </w:rPr>
        <w:t>122 m using standard medical carriers</w:t>
      </w:r>
      <w:r w:rsidR="0E2115F6" w:rsidRPr="00E14D69">
        <w:rPr>
          <w:lang w:val="en-GB"/>
        </w:rPr>
        <w:t xml:space="preserve"> </w:t>
      </w:r>
      <w:r w:rsidR="38C45D2A" w:rsidRPr="00E14D69">
        <w:rPr>
          <w:lang w:val="en-GB"/>
        </w:rPr>
        <w:t>containing bags</w:t>
      </w:r>
      <w:r w:rsidR="3A49630E" w:rsidRPr="00E14D69">
        <w:rPr>
          <w:lang w:val="en-GB"/>
        </w:rPr>
        <w:t xml:space="preserve"> of dyed saline to examine the robustness of the carrier and </w:t>
      </w:r>
      <w:r w:rsidR="15639C02" w:rsidRPr="00E14D69">
        <w:rPr>
          <w:lang w:val="en-GB"/>
        </w:rPr>
        <w:t xml:space="preserve">whether it could contain any leakages, a key requirement for transporting </w:t>
      </w:r>
      <w:r w:rsidR="004736CC" w:rsidRPr="00E14D69">
        <w:rPr>
          <w:lang w:val="en-GB"/>
        </w:rPr>
        <w:t>dangerous goods</w:t>
      </w:r>
      <w:r w:rsidR="00E23794" w:rsidRPr="00E14D69">
        <w:rPr>
          <w:lang w:val="en-GB"/>
        </w:rPr>
        <w:t>.</w:t>
      </w:r>
      <w:r w:rsidR="00782ECA" w:rsidRPr="00E14D69">
        <w:rPr>
          <w:lang w:val="en-GB"/>
        </w:rPr>
        <w:t xml:space="preserve"> </w:t>
      </w:r>
      <w:r w:rsidR="2F7ACFE7" w:rsidRPr="00E14D69">
        <w:rPr>
          <w:lang w:val="en-GB"/>
        </w:rPr>
        <w:t>T</w:t>
      </w:r>
      <w:r w:rsidRPr="00E14D69">
        <w:rPr>
          <w:lang w:val="en-GB"/>
        </w:rPr>
        <w:t>ests</w:t>
      </w:r>
      <w:r w:rsidR="40E8F17B" w:rsidRPr="00E14D69">
        <w:rPr>
          <w:lang w:val="en-GB"/>
        </w:rPr>
        <w:t xml:space="preserve"> </w:t>
      </w:r>
      <w:r w:rsidR="14703E82" w:rsidRPr="00E14D69">
        <w:rPr>
          <w:lang w:val="en-GB"/>
        </w:rPr>
        <w:t xml:space="preserve">found that </w:t>
      </w:r>
      <w:r w:rsidR="3F1E02F2" w:rsidRPr="00E14D69">
        <w:rPr>
          <w:lang w:val="en-GB"/>
        </w:rPr>
        <w:t xml:space="preserve">the </w:t>
      </w:r>
      <w:r w:rsidR="14703E82" w:rsidRPr="00E14D69">
        <w:rPr>
          <w:lang w:val="en-GB"/>
        </w:rPr>
        <w:t xml:space="preserve">medical carrier failed </w:t>
      </w:r>
      <w:r w:rsidR="0030641F" w:rsidRPr="00E14D69">
        <w:rPr>
          <w:lang w:val="en-GB"/>
        </w:rPr>
        <w:t xml:space="preserve">on some </w:t>
      </w:r>
      <w:r w:rsidR="14703E82" w:rsidRPr="00E14D69">
        <w:rPr>
          <w:lang w:val="en-GB"/>
        </w:rPr>
        <w:t>drop</w:t>
      </w:r>
      <w:r w:rsidR="0030641F" w:rsidRPr="00E14D69">
        <w:rPr>
          <w:lang w:val="en-GB"/>
        </w:rPr>
        <w:t xml:space="preserve">s, </w:t>
      </w:r>
      <w:r w:rsidR="17A7DF44" w:rsidRPr="00E14D69">
        <w:rPr>
          <w:lang w:val="en-GB"/>
        </w:rPr>
        <w:t xml:space="preserve">with the zipped lid being identified as the main weakness. New understanding of the carrier’s </w:t>
      </w:r>
      <w:r w:rsidR="6CF22D4D" w:rsidRPr="00E14D69">
        <w:rPr>
          <w:lang w:val="en-GB"/>
        </w:rPr>
        <w:t>terminal velocity, impact acceleration</w:t>
      </w:r>
      <w:r w:rsidR="000919F7" w:rsidRPr="00E14D69">
        <w:rPr>
          <w:lang w:val="en-GB"/>
        </w:rPr>
        <w:t>,</w:t>
      </w:r>
      <w:r w:rsidR="6CF22D4D" w:rsidRPr="00E14D69">
        <w:rPr>
          <w:lang w:val="en-GB"/>
        </w:rPr>
        <w:t xml:space="preserve"> and</w:t>
      </w:r>
      <w:r w:rsidRPr="00E14D69">
        <w:rPr>
          <w:lang w:val="en-GB"/>
        </w:rPr>
        <w:t xml:space="preserve"> failure mechanisms</w:t>
      </w:r>
      <w:r w:rsidR="002A43E6" w:rsidRPr="00E14D69">
        <w:rPr>
          <w:lang w:val="en-GB"/>
        </w:rPr>
        <w:t xml:space="preserve"> were gained</w:t>
      </w:r>
      <w:r w:rsidR="0062428F" w:rsidRPr="00E14D69">
        <w:rPr>
          <w:lang w:val="en-GB"/>
        </w:rPr>
        <w:t>,</w:t>
      </w:r>
      <w:r w:rsidR="002A43E6" w:rsidRPr="00E14D69">
        <w:rPr>
          <w:lang w:val="en-GB"/>
        </w:rPr>
        <w:t xml:space="preserve"> and subsequent</w:t>
      </w:r>
      <w:r w:rsidRPr="00E14D69">
        <w:rPr>
          <w:lang w:val="en-GB"/>
        </w:rPr>
        <w:t xml:space="preserve"> strengthening and waterproofing remedial measures recommended. New </w:t>
      </w:r>
      <w:r w:rsidR="384DD5FE" w:rsidRPr="00E14D69">
        <w:rPr>
          <w:lang w:val="en-GB"/>
        </w:rPr>
        <w:t xml:space="preserve">insights and practical recommendations are provided relating to </w:t>
      </w:r>
      <w:r w:rsidR="00DF5E67" w:rsidRPr="00E14D69">
        <w:rPr>
          <w:lang w:val="en-GB"/>
        </w:rPr>
        <w:t>performing the</w:t>
      </w:r>
      <w:r w:rsidRPr="00E14D69">
        <w:rPr>
          <w:lang w:val="en-GB"/>
        </w:rPr>
        <w:t xml:space="preserve"> formal drop test and how to conduct </w:t>
      </w:r>
      <w:r w:rsidR="00DF5E67" w:rsidRPr="00E14D69">
        <w:rPr>
          <w:lang w:val="en-GB"/>
        </w:rPr>
        <w:t xml:space="preserve">these using a </w:t>
      </w:r>
      <w:r w:rsidRPr="00E14D69">
        <w:rPr>
          <w:lang w:val="en-GB"/>
        </w:rPr>
        <w:t>drone.</w:t>
      </w:r>
    </w:p>
    <w:p w14:paraId="6E3D51A8" w14:textId="3881BE31" w:rsidR="00522304" w:rsidRPr="00E14D69" w:rsidRDefault="00522304" w:rsidP="00522304">
      <w:pPr>
        <w:pStyle w:val="MDPI18keywords"/>
        <w:rPr>
          <w:szCs w:val="18"/>
          <w:lang w:val="en-GB"/>
        </w:rPr>
      </w:pPr>
      <w:r w:rsidRPr="00E14D69">
        <w:rPr>
          <w:b/>
          <w:szCs w:val="18"/>
          <w:lang w:val="en-GB"/>
        </w:rPr>
        <w:t xml:space="preserve">Keywords: </w:t>
      </w:r>
      <w:r w:rsidR="00AA799C" w:rsidRPr="00E14D69">
        <w:rPr>
          <w:lang w:val="en-GB"/>
        </w:rPr>
        <w:t xml:space="preserve">drone </w:t>
      </w:r>
      <w:r w:rsidR="002073EF" w:rsidRPr="00E14D69">
        <w:rPr>
          <w:lang w:val="en-GB"/>
        </w:rPr>
        <w:t>logistics</w:t>
      </w:r>
      <w:r w:rsidR="003F7C4E" w:rsidRPr="00E14D69">
        <w:rPr>
          <w:lang w:val="en-GB"/>
        </w:rPr>
        <w:t xml:space="preserve">; </w:t>
      </w:r>
      <w:r w:rsidR="00BA26CE" w:rsidRPr="00E14D69">
        <w:rPr>
          <w:lang w:val="en-GB"/>
        </w:rPr>
        <w:t>crash protection; dro</w:t>
      </w:r>
      <w:r w:rsidR="00AA799C" w:rsidRPr="00E14D69">
        <w:rPr>
          <w:lang w:val="en-GB"/>
        </w:rPr>
        <w:t>p test</w:t>
      </w:r>
      <w:r w:rsidR="00DB077E" w:rsidRPr="00E14D69">
        <w:rPr>
          <w:lang w:val="en-GB"/>
        </w:rPr>
        <w:t>ing</w:t>
      </w:r>
      <w:r w:rsidR="00A443CC" w:rsidRPr="00E14D69">
        <w:rPr>
          <w:lang w:val="en-GB"/>
        </w:rPr>
        <w:t>; dangerous</w:t>
      </w:r>
      <w:r w:rsidR="00307016" w:rsidRPr="00E14D69">
        <w:rPr>
          <w:lang w:val="en-GB"/>
        </w:rPr>
        <w:t xml:space="preserve"> goods</w:t>
      </w:r>
    </w:p>
    <w:p w14:paraId="417295BD" w14:textId="77777777" w:rsidR="00522304" w:rsidRPr="00E14D69" w:rsidRDefault="00522304" w:rsidP="00522304">
      <w:pPr>
        <w:pStyle w:val="MDPI19line"/>
        <w:rPr>
          <w:lang w:val="en-GB"/>
        </w:rPr>
      </w:pPr>
    </w:p>
    <w:p w14:paraId="260C33BF" w14:textId="0C0F4B15" w:rsidR="00522304" w:rsidRPr="00E14D69" w:rsidRDefault="00522304" w:rsidP="00522304">
      <w:pPr>
        <w:pStyle w:val="MDPI21heading1"/>
        <w:rPr>
          <w:lang w:val="en-GB" w:eastAsia="zh-CN"/>
        </w:rPr>
      </w:pPr>
      <w:r w:rsidRPr="00E14D69">
        <w:rPr>
          <w:lang w:val="en-GB" w:eastAsia="zh-CN"/>
        </w:rPr>
        <w:t>1. Introduction</w:t>
      </w:r>
    </w:p>
    <w:p w14:paraId="6BE0778D" w14:textId="5D3073F0" w:rsidR="00ED582E" w:rsidRPr="00E14D69" w:rsidRDefault="008839E6" w:rsidP="00D616D9">
      <w:pPr>
        <w:pStyle w:val="MDPI31text"/>
        <w:rPr>
          <w:lang w:val="en-GB"/>
        </w:rPr>
      </w:pPr>
      <w:r w:rsidRPr="00E14D69">
        <w:rPr>
          <w:lang w:val="en-GB"/>
        </w:rPr>
        <w:t xml:space="preserve">The transport </w:t>
      </w:r>
      <w:r w:rsidR="006875D9" w:rsidRPr="00E14D69">
        <w:rPr>
          <w:lang w:val="en-GB"/>
        </w:rPr>
        <w:t xml:space="preserve">of </w:t>
      </w:r>
      <w:r w:rsidR="00924308" w:rsidRPr="00E14D69">
        <w:rPr>
          <w:lang w:val="en-GB"/>
        </w:rPr>
        <w:t xml:space="preserve">infectious substances and other </w:t>
      </w:r>
      <w:r w:rsidR="006875D9" w:rsidRPr="00E14D69">
        <w:rPr>
          <w:lang w:val="en-GB"/>
        </w:rPr>
        <w:t xml:space="preserve">dangerous goods </w:t>
      </w:r>
      <w:r w:rsidR="009A42B5" w:rsidRPr="00E14D69">
        <w:rPr>
          <w:lang w:val="en-GB"/>
        </w:rPr>
        <w:t>(DG)</w:t>
      </w:r>
      <w:r w:rsidR="006875D9" w:rsidRPr="00E14D69">
        <w:rPr>
          <w:lang w:val="en-GB"/>
        </w:rPr>
        <w:t xml:space="preserve"> </w:t>
      </w:r>
      <w:r w:rsidR="00EE585E" w:rsidRPr="00E14D69">
        <w:rPr>
          <w:lang w:val="en-GB"/>
        </w:rPr>
        <w:t>has specific regulations depending on the mode of transport</w:t>
      </w:r>
      <w:r w:rsidR="008B5C7A" w:rsidRPr="00E14D69">
        <w:rPr>
          <w:lang w:val="en-GB"/>
        </w:rPr>
        <w:t xml:space="preserve"> </w:t>
      </w:r>
      <w:r w:rsidRPr="00E14D69">
        <w:rPr>
          <w:lang w:val="en-GB"/>
        </w:rPr>
        <w:fldChar w:fldCharType="begin"/>
      </w:r>
      <w:r w:rsidRPr="00E14D69">
        <w:rPr>
          <w:lang w:val="en-GB"/>
        </w:rPr>
        <w:instrText xml:space="preserve"> ADDIN EN.CITE &lt;EndNote&gt;&lt;Cite&gt;&lt;Author&gt;Sánchez&lt;/Author&gt;&lt;Year&gt;2022&lt;/Year&gt;&lt;RecNum&gt;396&lt;/RecNum&gt;&lt;DisplayText&gt;[1]&lt;/DisplayText&gt;&lt;record&gt;&lt;rec-number&gt;396&lt;/rec-number&gt;&lt;foreign-keys&gt;&lt;key app="EN" db-id="wvesatefow2zwree9f7xfaw89et0vzdssxwe" timestamp="1701351901"&gt;396&lt;/key&gt;&lt;/foreign-keys&gt;&lt;ref-type name="Journal Article"&gt;17&lt;/ref-type&gt;&lt;contributors&gt;&lt;authors&gt;&lt;author&gt;Sánchez, Jorge H.&lt;/author&gt;&lt;author&gt;Gouveia, Susana&lt;/author&gt;&lt;author&gt;Cameselle, Claudio&lt;/author&gt;&lt;/authors&gt;&lt;/contributors&gt;&lt;titles&gt;&lt;title&gt;Transport of High-Risk Infectious Substances: Packaging for the Transport of Category A Infectious Specimens in Spain&lt;/title&gt;&lt;secondary-title&gt;Int J Environ Res Public Health&lt;/secondary-title&gt;&lt;/titles&gt;&lt;periodical&gt;&lt;full-title&gt;International Journal of Environmental Research and Public Health&lt;/full-title&gt;&lt;abbr-1&gt;Int. J. Environ. Res. Public Health&lt;/abbr-1&gt;&lt;abbr-2&gt;Int J Environ Res Public Health&lt;/abbr-2&gt;&lt;abbr-3&gt;International Journal of Environmental Research &amp;amp; Public Health&lt;/abbr-3&gt;&lt;/periodical&gt;&lt;pages&gt;12989&lt;/pages&gt;&lt;volume&gt;19&lt;/volume&gt;&lt;number&gt;20&lt;/number&gt;&lt;dates&gt;&lt;year&gt;2022&lt;/year&gt;&lt;/dates&gt;&lt;isbn&gt;1660-4601&lt;/isbn&gt;&lt;accession-num&gt;doi:10.3390/ijerph192012989&lt;/accession-num&gt;&lt;urls&gt;&lt;related-urls&gt;&lt;url&gt;https://www.mdpi.com/1660-4601/19/20/12989&lt;/url&gt;&lt;/related-urls&gt;&lt;/urls&gt;&lt;electronic-resource-num&gt;10.3390/ijerph192012989&lt;/electronic-resource-num&gt;&lt;/record&gt;&lt;/Cite&gt;&lt;/EndNote&gt;</w:instrText>
      </w:r>
      <w:r w:rsidRPr="00E14D69">
        <w:rPr>
          <w:lang w:val="en-GB"/>
        </w:rPr>
        <w:fldChar w:fldCharType="separate"/>
      </w:r>
      <w:r w:rsidR="008B5C7A" w:rsidRPr="00E14D69">
        <w:rPr>
          <w:noProof/>
          <w:lang w:val="en-GB"/>
        </w:rPr>
        <w:t>[1]</w:t>
      </w:r>
      <w:r w:rsidRPr="00E14D69">
        <w:rPr>
          <w:lang w:val="en-GB"/>
        </w:rPr>
        <w:fldChar w:fldCharType="end"/>
      </w:r>
      <w:r w:rsidR="00DC474D" w:rsidRPr="00E14D69">
        <w:rPr>
          <w:lang w:val="en-GB"/>
        </w:rPr>
        <w:t xml:space="preserve">. </w:t>
      </w:r>
      <w:r w:rsidR="003D2E50" w:rsidRPr="00E14D69">
        <w:rPr>
          <w:lang w:val="en-GB"/>
        </w:rPr>
        <w:t>For transport</w:t>
      </w:r>
      <w:r w:rsidR="00D635A0" w:rsidRPr="00E14D69">
        <w:rPr>
          <w:lang w:val="en-GB"/>
        </w:rPr>
        <w:t xml:space="preserve"> by remotely</w:t>
      </w:r>
      <w:r w:rsidR="00F63519" w:rsidRPr="00E14D69">
        <w:rPr>
          <w:lang w:val="en-GB"/>
        </w:rPr>
        <w:t xml:space="preserve"> piloted aircraft (drones)</w:t>
      </w:r>
      <w:r w:rsidR="003D2E50" w:rsidRPr="00E14D69">
        <w:rPr>
          <w:lang w:val="en-GB"/>
        </w:rPr>
        <w:t>,</w:t>
      </w:r>
      <w:r w:rsidR="00C12F9A" w:rsidRPr="00E14D69">
        <w:rPr>
          <w:lang w:val="en-GB"/>
        </w:rPr>
        <w:t xml:space="preserve"> one of the requirements in European Union law is the use of an approved crash protected container (CPC)</w:t>
      </w:r>
      <w:r w:rsidR="00563DA7" w:rsidRPr="00E14D69">
        <w:rPr>
          <w:lang w:val="en-GB"/>
        </w:rPr>
        <w:t xml:space="preserve"> </w:t>
      </w:r>
      <w:r w:rsidRPr="00E14D69">
        <w:rPr>
          <w:lang w:val="en-GB"/>
        </w:rPr>
        <w:fldChar w:fldCharType="begin"/>
      </w:r>
      <w:r w:rsidRPr="00E14D69">
        <w:rPr>
          <w:lang w:val="en-GB"/>
        </w:rPr>
        <w:instrText xml:space="preserve"> ADDIN EN.CITE &lt;EndNote&gt;&lt;Cite&gt;&lt;Author&gt;European Union Aviation Safety Agency&lt;/Author&gt;&lt;Year&gt;2022&lt;/Year&gt;&lt;RecNum&gt;367&lt;/RecNum&gt;&lt;DisplayText&gt;[2]&lt;/DisplayText&gt;&lt;record&gt;&lt;rec-number&gt;367&lt;/rec-number&gt;&lt;foreign-keys&gt;&lt;key app="EN" db-id="wvesatefow2zwree9f7xfaw89et0vzdssxwe" timestamp="1697725895"&gt;367&lt;/key&gt;&lt;/foreign-keys&gt;&lt;ref-type name="Legal Rule or Regulation"&gt;50&lt;/ref-type&gt;&lt;contributors&gt;&lt;authors&gt;&lt;author&gt;European Union Aviation Safety Agency,&lt;/author&gt;&lt;/authors&gt;&lt;secondary-authors&gt;&lt;author&gt;European Union Aviation Safety Agency,&lt;/author&gt;&lt;/secondary-authors&gt;&lt;/contributors&gt;&lt;titles&gt;&lt;title&gt;Easy Access Rules for Unmanned Aircraft Systems (Regulations (EU) 2019/947 and (EU) 2019/945))&lt;/title&gt;&lt;/titles&gt;&lt;dates&gt;&lt;year&gt;2022&lt;/year&gt;&lt;/dates&gt;&lt;pub-location&gt;Cologne, Germany&lt;/pub-location&gt;&lt;urls&gt;&lt;/urls&gt;&lt;/record&gt;&lt;/Cite&gt;&lt;/EndNote&gt;</w:instrText>
      </w:r>
      <w:r w:rsidRPr="00E14D69">
        <w:rPr>
          <w:lang w:val="en-GB"/>
        </w:rPr>
        <w:fldChar w:fldCharType="separate"/>
      </w:r>
      <w:r w:rsidR="00563DA7" w:rsidRPr="00E14D69">
        <w:rPr>
          <w:noProof/>
          <w:lang w:val="en-GB"/>
        </w:rPr>
        <w:t>[2]</w:t>
      </w:r>
      <w:r w:rsidRPr="00E14D69">
        <w:rPr>
          <w:lang w:val="en-GB"/>
        </w:rPr>
        <w:fldChar w:fldCharType="end"/>
      </w:r>
      <w:r w:rsidR="00FD4C3A" w:rsidRPr="00E14D69">
        <w:rPr>
          <w:lang w:val="en-GB"/>
        </w:rPr>
        <w:t>. This has also been adopted in the United King</w:t>
      </w:r>
      <w:r w:rsidR="00A110DA" w:rsidRPr="00E14D69">
        <w:rPr>
          <w:lang w:val="en-GB"/>
        </w:rPr>
        <w:t>dom</w:t>
      </w:r>
      <w:r w:rsidR="00022BB7" w:rsidRPr="00E14D69">
        <w:rPr>
          <w:lang w:val="en-GB"/>
        </w:rPr>
        <w:t xml:space="preserve"> (UK)</w:t>
      </w:r>
      <w:r w:rsidR="00A110DA" w:rsidRPr="00E14D69">
        <w:rPr>
          <w:lang w:val="en-GB"/>
        </w:rPr>
        <w:t>, where</w:t>
      </w:r>
      <w:r w:rsidR="001610CF" w:rsidRPr="00E14D69">
        <w:rPr>
          <w:lang w:val="en-GB"/>
        </w:rPr>
        <w:t xml:space="preserve"> the </w:t>
      </w:r>
      <w:r w:rsidR="000D2584" w:rsidRPr="00E14D69">
        <w:rPr>
          <w:lang w:val="en-GB"/>
        </w:rPr>
        <w:t>n</w:t>
      </w:r>
      <w:r w:rsidR="001610CF" w:rsidRPr="00E14D69">
        <w:rPr>
          <w:lang w:val="en-GB"/>
        </w:rPr>
        <w:t xml:space="preserve">ational </w:t>
      </w:r>
      <w:r w:rsidR="000D2584" w:rsidRPr="00E14D69">
        <w:rPr>
          <w:lang w:val="en-GB"/>
        </w:rPr>
        <w:t>a</w:t>
      </w:r>
      <w:r w:rsidR="001610CF" w:rsidRPr="00E14D69">
        <w:rPr>
          <w:lang w:val="en-GB"/>
        </w:rPr>
        <w:t xml:space="preserve">viation </w:t>
      </w:r>
      <w:r w:rsidR="000D2584" w:rsidRPr="00E14D69">
        <w:rPr>
          <w:lang w:val="en-GB"/>
        </w:rPr>
        <w:t>a</w:t>
      </w:r>
      <w:r w:rsidR="001610CF" w:rsidRPr="00E14D69">
        <w:rPr>
          <w:lang w:val="en-GB"/>
        </w:rPr>
        <w:t>uthority</w:t>
      </w:r>
      <w:r w:rsidR="00A110DA" w:rsidRPr="00E14D69">
        <w:rPr>
          <w:lang w:val="en-GB"/>
        </w:rPr>
        <w:t xml:space="preserve"> </w:t>
      </w:r>
      <w:r w:rsidR="00022BB7" w:rsidRPr="00E14D69">
        <w:rPr>
          <w:lang w:val="en-GB"/>
        </w:rPr>
        <w:t xml:space="preserve">(the </w:t>
      </w:r>
      <w:r w:rsidR="00D00B54" w:rsidRPr="00E14D69">
        <w:rPr>
          <w:lang w:val="en-GB"/>
        </w:rPr>
        <w:t xml:space="preserve">Civil Aviation Authority </w:t>
      </w:r>
      <w:r w:rsidR="00D00B54" w:rsidRPr="00E14D69" w:rsidDel="00022BB7">
        <w:rPr>
          <w:lang w:val="en-GB"/>
        </w:rPr>
        <w:t>(</w:t>
      </w:r>
      <w:r w:rsidR="00D00B54" w:rsidRPr="00E14D69">
        <w:rPr>
          <w:lang w:val="en-GB"/>
        </w:rPr>
        <w:t>CAA</w:t>
      </w:r>
      <w:r w:rsidR="00A7744C" w:rsidRPr="00E14D69">
        <w:rPr>
          <w:lang w:val="en-GB"/>
        </w:rPr>
        <w:t>)</w:t>
      </w:r>
      <w:r w:rsidR="00D00B54" w:rsidRPr="00E14D69">
        <w:rPr>
          <w:lang w:val="en-GB"/>
        </w:rPr>
        <w:t>)</w:t>
      </w:r>
      <w:r w:rsidR="004E0873" w:rsidRPr="00E14D69">
        <w:rPr>
          <w:lang w:val="en-GB"/>
        </w:rPr>
        <w:t xml:space="preserve"> </w:t>
      </w:r>
      <w:r w:rsidR="00FE1980" w:rsidRPr="00E14D69">
        <w:rPr>
          <w:lang w:val="en-GB"/>
        </w:rPr>
        <w:t xml:space="preserve">is responsible for all </w:t>
      </w:r>
      <w:r w:rsidR="00C90A1C" w:rsidRPr="00E14D69">
        <w:rPr>
          <w:lang w:val="en-GB"/>
        </w:rPr>
        <w:t xml:space="preserve">guidance and </w:t>
      </w:r>
      <w:r w:rsidR="00FE1980" w:rsidRPr="00E14D69">
        <w:rPr>
          <w:lang w:val="en-GB"/>
        </w:rPr>
        <w:t xml:space="preserve">approvals </w:t>
      </w:r>
      <w:r w:rsidR="00B11ED2" w:rsidRPr="00E14D69">
        <w:rPr>
          <w:lang w:val="en-GB"/>
        </w:rPr>
        <w:t>related to</w:t>
      </w:r>
      <w:r w:rsidR="00C90A1C" w:rsidRPr="00E14D69">
        <w:rPr>
          <w:lang w:val="en-GB"/>
        </w:rPr>
        <w:t xml:space="preserve"> the </w:t>
      </w:r>
      <w:r w:rsidR="00B11ED2" w:rsidRPr="00E14D69">
        <w:rPr>
          <w:lang w:val="en-GB"/>
        </w:rPr>
        <w:t>c</w:t>
      </w:r>
      <w:r w:rsidR="00C90A1C" w:rsidRPr="00E14D69">
        <w:rPr>
          <w:lang w:val="en-GB"/>
        </w:rPr>
        <w:t>arriage of DG</w:t>
      </w:r>
      <w:r w:rsidR="00B11ED2" w:rsidRPr="00E14D69">
        <w:rPr>
          <w:lang w:val="en-GB"/>
        </w:rPr>
        <w:t xml:space="preserve"> by drones</w:t>
      </w:r>
      <w:r w:rsidR="00DF4F52" w:rsidRPr="00E14D69">
        <w:rPr>
          <w:lang w:val="en-GB"/>
        </w:rPr>
        <w:t xml:space="preserve"> </w:t>
      </w:r>
      <w:r w:rsidR="004E71E5" w:rsidRPr="00E14D69">
        <w:rPr>
          <w:lang w:val="en-GB"/>
        </w:rPr>
        <w:fldChar w:fldCharType="begin"/>
      </w:r>
      <w:r w:rsidR="004E71E5" w:rsidRPr="00E14D69">
        <w:rPr>
          <w:lang w:val="en-GB"/>
        </w:rPr>
        <w:instrText xml:space="preserve"> ADDIN EN.CITE &lt;EndNote&gt;&lt;Cite&gt;&lt;Author&gt;Civil Aviation Authority&lt;/Author&gt;&lt;Year&gt;2023&lt;/Year&gt;&lt;RecNum&gt;437&lt;/RecNum&gt;&lt;DisplayText&gt;[3]&lt;/DisplayText&gt;&lt;record&gt;&lt;rec-number&gt;437&lt;/rec-number&gt;&lt;foreign-keys&gt;&lt;key app="EN" db-id="wvesatefow2zwree9f7xfaw89et0vzdssxwe" timestamp="1707473788"&gt;437&lt;/key&gt;&lt;/foreign-keys&gt;&lt;ref-type name="Report"&gt;27&lt;/ref-type&gt;&lt;contributors&gt;&lt;authors&gt;&lt;author&gt;Civil Aviation Authority,&lt;/author&gt;&lt;/authors&gt;&lt;/contributors&gt;&lt;titles&gt;&lt;title&gt;CAP2555: Guidance on the Carriage of Dangerous Goods as Cargo for UAS/RPAS Operators in the Specific Category&lt;/title&gt;&lt;/titles&gt;&lt;dates&gt;&lt;year&gt;2023&lt;/year&gt;&lt;/dates&gt;&lt;urls&gt;&lt;related-urls&gt;&lt;url&gt;https://publicapps.caa.co.uk/modalapplication.aspx?appid=11&amp;amp;mode=detail&amp;amp;id=12257&lt;/url&gt;&lt;/related-urls&gt;&lt;/urls&gt;&lt;access-date&gt;9 February 2024&lt;/access-date&gt;&lt;/record&gt;&lt;/Cite&gt;&lt;/EndNote&gt;</w:instrText>
      </w:r>
      <w:r w:rsidR="004E71E5" w:rsidRPr="00E14D69">
        <w:rPr>
          <w:lang w:val="en-GB"/>
        </w:rPr>
        <w:fldChar w:fldCharType="separate"/>
      </w:r>
      <w:r w:rsidR="004E71E5" w:rsidRPr="00E14D69">
        <w:rPr>
          <w:noProof/>
          <w:lang w:val="en-GB"/>
        </w:rPr>
        <w:t>[3]</w:t>
      </w:r>
      <w:r w:rsidR="004E71E5" w:rsidRPr="00E14D69">
        <w:rPr>
          <w:lang w:val="en-GB"/>
        </w:rPr>
        <w:fldChar w:fldCharType="end"/>
      </w:r>
      <w:r w:rsidR="00DF4F52" w:rsidRPr="00E14D69">
        <w:rPr>
          <w:lang w:val="en-GB"/>
        </w:rPr>
        <w:t xml:space="preserve">. </w:t>
      </w:r>
      <w:r w:rsidR="00D426B7" w:rsidRPr="00E14D69">
        <w:rPr>
          <w:lang w:val="en-GB"/>
        </w:rPr>
        <w:t xml:space="preserve">In association with the </w:t>
      </w:r>
      <w:r w:rsidR="00DF4F52" w:rsidRPr="00E14D69">
        <w:rPr>
          <w:lang w:val="en-GB"/>
        </w:rPr>
        <w:t>CAA</w:t>
      </w:r>
      <w:r w:rsidR="00EB3723" w:rsidRPr="00E14D69">
        <w:rPr>
          <w:lang w:val="en-GB"/>
        </w:rPr>
        <w:t>,</w:t>
      </w:r>
      <w:r w:rsidR="00DF4F52" w:rsidRPr="00E14D69">
        <w:rPr>
          <w:lang w:val="en-GB"/>
        </w:rPr>
        <w:t xml:space="preserve"> </w:t>
      </w:r>
      <w:r w:rsidR="00F8569D" w:rsidRPr="00E14D69">
        <w:rPr>
          <w:lang w:val="en-GB"/>
        </w:rPr>
        <w:t xml:space="preserve">the </w:t>
      </w:r>
      <w:r w:rsidR="00BD7693" w:rsidRPr="00E14D69">
        <w:rPr>
          <w:lang w:val="en-GB"/>
        </w:rPr>
        <w:t>UK’s</w:t>
      </w:r>
      <w:r w:rsidR="00C90A1C" w:rsidRPr="00E14D69">
        <w:rPr>
          <w:lang w:val="en-GB"/>
        </w:rPr>
        <w:t xml:space="preserve"> </w:t>
      </w:r>
      <w:r w:rsidR="00D00B54" w:rsidRPr="00E14D69">
        <w:rPr>
          <w:lang w:val="en-GB"/>
        </w:rPr>
        <w:t>Vehicle Certification Agency (VCA)</w:t>
      </w:r>
      <w:r w:rsidR="00F75937" w:rsidRPr="00E14D69">
        <w:rPr>
          <w:lang w:val="en-GB"/>
        </w:rPr>
        <w:t xml:space="preserve"> </w:t>
      </w:r>
      <w:r w:rsidR="00D00B54" w:rsidRPr="00E14D69">
        <w:rPr>
          <w:lang w:val="en-GB"/>
        </w:rPr>
        <w:t xml:space="preserve">specified a </w:t>
      </w:r>
      <w:r w:rsidR="00A36978" w:rsidRPr="00E14D69">
        <w:rPr>
          <w:lang w:val="en-GB"/>
        </w:rPr>
        <w:t>drop test</w:t>
      </w:r>
      <w:r w:rsidR="00217DDD" w:rsidRPr="00E14D69">
        <w:rPr>
          <w:lang w:val="en-GB"/>
        </w:rPr>
        <w:t>ing</w:t>
      </w:r>
      <w:r w:rsidR="00A36978" w:rsidRPr="00E14D69">
        <w:rPr>
          <w:lang w:val="en-GB"/>
        </w:rPr>
        <w:t xml:space="preserve"> </w:t>
      </w:r>
      <w:r w:rsidR="00D00B54" w:rsidRPr="00E14D69">
        <w:rPr>
          <w:lang w:val="en-GB"/>
        </w:rPr>
        <w:t xml:space="preserve">procedure for </w:t>
      </w:r>
      <w:r w:rsidR="00E42803" w:rsidRPr="00E14D69">
        <w:rPr>
          <w:lang w:val="en-GB"/>
        </w:rPr>
        <w:t xml:space="preserve">a </w:t>
      </w:r>
      <w:r w:rsidR="00A36978" w:rsidRPr="00E14D69">
        <w:rPr>
          <w:lang w:val="en-GB"/>
        </w:rPr>
        <w:t>CPC</w:t>
      </w:r>
      <w:r w:rsidR="00E61963" w:rsidRPr="00E14D69">
        <w:rPr>
          <w:lang w:val="en-GB"/>
        </w:rPr>
        <w:t xml:space="preserve">, </w:t>
      </w:r>
      <w:r w:rsidR="00BE338D" w:rsidRPr="00E14D69">
        <w:rPr>
          <w:lang w:val="en-GB"/>
        </w:rPr>
        <w:t>originally p</w:t>
      </w:r>
      <w:r w:rsidR="00E61963" w:rsidRPr="00E14D69">
        <w:rPr>
          <w:lang w:val="en-GB"/>
        </w:rPr>
        <w:t>ublished in April 202</w:t>
      </w:r>
      <w:r w:rsidR="00F16DAE" w:rsidRPr="00E14D69">
        <w:rPr>
          <w:lang w:val="en-GB"/>
        </w:rPr>
        <w:t>2</w:t>
      </w:r>
      <w:r w:rsidR="00E61963" w:rsidRPr="00E14D69">
        <w:rPr>
          <w:lang w:val="en-GB"/>
        </w:rPr>
        <w:t xml:space="preserve"> </w:t>
      </w:r>
      <w:r w:rsidR="00C23758" w:rsidRPr="00E14D69">
        <w:rPr>
          <w:lang w:val="en-GB"/>
        </w:rPr>
        <w:fldChar w:fldCharType="begin"/>
      </w:r>
      <w:r w:rsidR="00C23758" w:rsidRPr="00E14D69">
        <w:rPr>
          <w:lang w:val="en-GB"/>
        </w:rPr>
        <w:instrText xml:space="preserve"> ADDIN EN.CITE &lt;EndNote&gt;&lt;Cite&gt;&lt;Author&gt;Vehicle Certification Agency&lt;/Author&gt;&lt;Year&gt;2022&lt;/Year&gt;&lt;RecNum&gt;361&lt;/RecNum&gt;&lt;DisplayText&gt;[4]&lt;/DisplayText&gt;&lt;record&gt;&lt;rec-number&gt;361&lt;/rec-number&gt;&lt;foreign-keys&gt;&lt;key app="EN" db-id="wvesatefow2zwree9f7xfaw89et0vzdssxwe" timestamp="1697711008"&gt;361&lt;/key&gt;&lt;/foreign-keys&gt;&lt;ref-type name="Web Page"&gt;12&lt;/ref-type&gt;&lt;contributors&gt;&lt;authors&gt;&lt;author&gt;Vehicle Certification Agency,&lt;/author&gt;&lt;/authors&gt;&lt;/contributors&gt;&lt;titles&gt;&lt;title&gt;Test procedure (Crash protected containers for dangerous goods carried by remotely piloted aircraft systems), Version 01&lt;/title&gt;&lt;/titles&gt;&lt;number&gt;2 November 2023&lt;/number&gt;&lt;dates&gt;&lt;year&gt;2022&lt;/year&gt;&lt;/dates&gt;&lt;urls&gt;&lt;related-urls&gt;&lt;url&gt;https://dc346c11-9b06-4f11-8326-4d9532cfa24c.usrfiles.com/ugd/dc346c_55a117d638ab4062a5531cef5fbb872b.pdf&lt;/url&gt;&lt;/related-urls&gt;&lt;/urls&gt;&lt;custom1&gt;Vehicle Certification Agency&lt;/custom1&gt;&lt;access-date&gt;19 October 2023&lt;/access-date&gt;&lt;/record&gt;&lt;/Cite&gt;&lt;Cite&gt;&lt;Author&gt;Vehicle Certification Agency&lt;/Author&gt;&lt;Year&gt;2022&lt;/Year&gt;&lt;RecNum&gt;361&lt;/RecNum&gt;&lt;record&gt;&lt;rec-number&gt;361&lt;/rec-number&gt;&lt;foreign-keys&gt;&lt;key app="EN" db-id="wvesatefow2zwree9f7xfaw89et0vzdssxwe" timestamp="1697711008"&gt;361&lt;/key&gt;&lt;/foreign-keys&gt;&lt;ref-type name="Web Page"&gt;12&lt;/ref-type&gt;&lt;contributors&gt;&lt;authors&gt;&lt;author&gt;Vehicle Certification Agency,&lt;/author&gt;&lt;/authors&gt;&lt;/contributors&gt;&lt;titles&gt;&lt;title&gt;Test procedure (Crash protected containers for dangerous goods carried by remotely piloted aircraft systems), Version 01&lt;/title&gt;&lt;/titles&gt;&lt;number&gt;2 November 2023&lt;/number&gt;&lt;dates&gt;&lt;year&gt;2022&lt;/year&gt;&lt;/dates&gt;&lt;urls&gt;&lt;related-urls&gt;&lt;url&gt;https://dc346c11-9b06-4f11-8326-4d9532cfa24c.usrfiles.com/ugd/dc346c_55a117d638ab4062a5531cef5fbb872b.pdf&lt;/url&gt;&lt;/related-urls&gt;&lt;/urls&gt;&lt;custom1&gt;Vehicle Certification Agency&lt;/custom1&gt;&lt;access-date&gt;19 October 2023&lt;/access-date&gt;&lt;/record&gt;&lt;/Cite&gt;&lt;/EndNote&gt;</w:instrText>
      </w:r>
      <w:r w:rsidR="00C23758" w:rsidRPr="00E14D69">
        <w:rPr>
          <w:lang w:val="en-GB"/>
        </w:rPr>
        <w:fldChar w:fldCharType="separate"/>
      </w:r>
      <w:r w:rsidR="00C23758" w:rsidRPr="00E14D69">
        <w:rPr>
          <w:noProof/>
          <w:lang w:val="en-GB"/>
        </w:rPr>
        <w:t>[4]</w:t>
      </w:r>
      <w:r w:rsidR="00C23758" w:rsidRPr="00E14D69">
        <w:rPr>
          <w:lang w:val="en-GB"/>
        </w:rPr>
        <w:fldChar w:fldCharType="end"/>
      </w:r>
      <w:r w:rsidR="00C23758" w:rsidRPr="00E14D69">
        <w:rPr>
          <w:lang w:val="en-GB"/>
        </w:rPr>
        <w:t xml:space="preserve"> </w:t>
      </w:r>
      <w:r w:rsidR="00E61963" w:rsidRPr="00E14D69">
        <w:rPr>
          <w:lang w:val="en-GB"/>
        </w:rPr>
        <w:t xml:space="preserve">and </w:t>
      </w:r>
      <w:r w:rsidR="00BE338D" w:rsidRPr="00E14D69">
        <w:rPr>
          <w:lang w:val="en-GB"/>
        </w:rPr>
        <w:t xml:space="preserve">amended in </w:t>
      </w:r>
      <w:r w:rsidR="00E61963" w:rsidRPr="00E14D69">
        <w:rPr>
          <w:lang w:val="en-GB"/>
        </w:rPr>
        <w:t>January 2024</w:t>
      </w:r>
      <w:r w:rsidR="00542BA2" w:rsidRPr="00E14D69">
        <w:rPr>
          <w:lang w:val="en-GB"/>
        </w:rPr>
        <w:t xml:space="preserve"> </w:t>
      </w:r>
      <w:r w:rsidR="00CA575D" w:rsidRPr="00E14D69">
        <w:rPr>
          <w:lang w:val="en-GB"/>
        </w:rPr>
        <w:fldChar w:fldCharType="begin"/>
      </w:r>
      <w:r w:rsidR="00CA575D" w:rsidRPr="00E14D69">
        <w:rPr>
          <w:lang w:val="en-GB"/>
        </w:rPr>
        <w:instrText xml:space="preserve"> ADDIN EN.CITE &lt;EndNote&gt;&lt;Cite&gt;&lt;Author&gt;VCA Dangerous Goods Office&lt;/Author&gt;&lt;Year&gt;2024&lt;/Year&gt;&lt;RecNum&gt;440&lt;/RecNum&gt;&lt;DisplayText&gt;[5]&lt;/DisplayText&gt;&lt;record&gt;&lt;rec-number&gt;440&lt;/rec-number&gt;&lt;foreign-keys&gt;&lt;key app="EN" db-id="wvesatefow2zwree9f7xfaw89et0vzdssxwe" timestamp="1707746816"&gt;440&lt;/key&gt;&lt;/foreign-keys&gt;&lt;ref-type name="Legal Rule or Regulation"&gt;50&lt;/ref-type&gt;&lt;contributors&gt;&lt;authors&gt;&lt;author&gt;VCA Dangerous Goods Office,&lt;/author&gt;&lt;/authors&gt;&lt;secondary-authors&gt;&lt;author&gt;Vehicle Certification Agency,&lt;/author&gt;&lt;/secondary-authors&gt;&lt;/contributors&gt;&lt;titles&gt;&lt;title&gt;Test procedure (Crash protected containers for dangerous goods carried by remotely piloted aircraft systems), Version 02&lt;/title&gt;&lt;/titles&gt;&lt;dates&gt;&lt;year&gt;2024&lt;/year&gt;&lt;/dates&gt;&lt;pub-location&gt;Leatherhead, UK&lt;/pub-location&gt;&lt;urls&gt;&lt;/urls&gt;&lt;custom1&gt;Vehicle Certification Agency&lt;/custom1&gt;&lt;access-date&gt;12 February 2024&lt;/access-date&gt;&lt;/record&gt;&lt;/Cite&gt;&lt;/EndNote&gt;</w:instrText>
      </w:r>
      <w:r w:rsidR="00CA575D" w:rsidRPr="00E14D69">
        <w:rPr>
          <w:lang w:val="en-GB"/>
        </w:rPr>
        <w:fldChar w:fldCharType="separate"/>
      </w:r>
      <w:r w:rsidR="00CA575D" w:rsidRPr="00E14D69">
        <w:rPr>
          <w:noProof/>
          <w:lang w:val="en-GB"/>
        </w:rPr>
        <w:t>[5]</w:t>
      </w:r>
      <w:r w:rsidR="00CA575D" w:rsidRPr="00E14D69">
        <w:rPr>
          <w:lang w:val="en-GB"/>
        </w:rPr>
        <w:fldChar w:fldCharType="end"/>
      </w:r>
      <w:r w:rsidR="00D00B54" w:rsidRPr="00E14D69">
        <w:rPr>
          <w:lang w:val="en-GB"/>
        </w:rPr>
        <w:t xml:space="preserve">. Containers meeting the test requirements may, at the discretion of the CAA, be </w:t>
      </w:r>
      <w:r w:rsidR="00263453" w:rsidRPr="00E14D69">
        <w:rPr>
          <w:lang w:val="en-GB"/>
        </w:rPr>
        <w:t xml:space="preserve">approved </w:t>
      </w:r>
      <w:r w:rsidR="00D00B54" w:rsidRPr="00E14D69">
        <w:rPr>
          <w:lang w:val="en-GB"/>
        </w:rPr>
        <w:t xml:space="preserve">as suitable for </w:t>
      </w:r>
      <w:r w:rsidR="00AB0201" w:rsidRPr="00E14D69">
        <w:rPr>
          <w:lang w:val="en-GB"/>
        </w:rPr>
        <w:t xml:space="preserve">the carriage of </w:t>
      </w:r>
      <w:r w:rsidR="000C7CF8" w:rsidRPr="00E14D69">
        <w:rPr>
          <w:lang w:val="en-GB"/>
        </w:rPr>
        <w:t xml:space="preserve">DG </w:t>
      </w:r>
      <w:r w:rsidR="00D00B54" w:rsidRPr="00E14D69">
        <w:rPr>
          <w:lang w:val="en-GB"/>
        </w:rPr>
        <w:t xml:space="preserve">by drone. </w:t>
      </w:r>
      <w:r w:rsidR="00B43424" w:rsidRPr="00E14D69">
        <w:rPr>
          <w:lang w:val="en-GB"/>
        </w:rPr>
        <w:t>As the CPC regulations and drop testing procedure are recent, there has been</w:t>
      </w:r>
      <w:r w:rsidR="002A7F79" w:rsidRPr="00E14D69">
        <w:rPr>
          <w:lang w:val="en-GB"/>
        </w:rPr>
        <w:t xml:space="preserve"> </w:t>
      </w:r>
      <w:r w:rsidR="00230351" w:rsidRPr="00E14D69">
        <w:rPr>
          <w:lang w:val="en-GB"/>
        </w:rPr>
        <w:t xml:space="preserve">no </w:t>
      </w:r>
      <w:r w:rsidR="002445CB" w:rsidRPr="00E14D69">
        <w:rPr>
          <w:lang w:val="en-GB"/>
        </w:rPr>
        <w:t xml:space="preserve">prior </w:t>
      </w:r>
      <w:r w:rsidR="00230351" w:rsidRPr="00E14D69">
        <w:rPr>
          <w:lang w:val="en-GB"/>
        </w:rPr>
        <w:t>reported</w:t>
      </w:r>
      <w:r w:rsidR="00B43424" w:rsidRPr="00E14D69">
        <w:rPr>
          <w:lang w:val="en-GB"/>
        </w:rPr>
        <w:t xml:space="preserve"> practical experimentation or theoretical research into determining the crash protection performance </w:t>
      </w:r>
      <w:r w:rsidR="48C38472" w:rsidRPr="00E14D69">
        <w:rPr>
          <w:lang w:val="en-GB"/>
        </w:rPr>
        <w:t>(and failure mechanisms)</w:t>
      </w:r>
      <w:r w:rsidR="00B43424" w:rsidRPr="00E14D69">
        <w:rPr>
          <w:lang w:val="en-GB"/>
        </w:rPr>
        <w:t xml:space="preserve"> of a standard medical carrier bag or on conducting drop tests from a drone. </w:t>
      </w:r>
      <w:r w:rsidR="2703BDAF" w:rsidRPr="00E14D69">
        <w:rPr>
          <w:lang w:val="en-GB"/>
        </w:rPr>
        <w:t xml:space="preserve">Without such knowledge, it remains challenging to propose </w:t>
      </w:r>
      <w:r w:rsidR="6B92058F" w:rsidRPr="00E14D69">
        <w:rPr>
          <w:lang w:val="en-GB"/>
        </w:rPr>
        <w:t>modifications</w:t>
      </w:r>
      <w:r w:rsidR="109E3E59" w:rsidRPr="00E14D69">
        <w:rPr>
          <w:lang w:val="en-GB"/>
        </w:rPr>
        <w:t xml:space="preserve"> to i</w:t>
      </w:r>
      <w:r w:rsidR="3F61FF57" w:rsidRPr="00E14D69">
        <w:rPr>
          <w:lang w:val="en-GB"/>
        </w:rPr>
        <w:t>mprove</w:t>
      </w:r>
      <w:r w:rsidR="109E3E59" w:rsidRPr="00E14D69">
        <w:rPr>
          <w:lang w:val="en-GB"/>
        </w:rPr>
        <w:t xml:space="preserve"> the crashworthiness of </w:t>
      </w:r>
      <w:r w:rsidR="6EADB365" w:rsidRPr="00E14D69">
        <w:rPr>
          <w:lang w:val="en-GB"/>
        </w:rPr>
        <w:t>standard medical</w:t>
      </w:r>
      <w:r w:rsidR="4CC1205C" w:rsidRPr="00E14D69">
        <w:rPr>
          <w:lang w:val="en-GB"/>
        </w:rPr>
        <w:t xml:space="preserve"> carrier</w:t>
      </w:r>
      <w:r w:rsidR="0D24061D" w:rsidRPr="00E14D69">
        <w:rPr>
          <w:lang w:val="en-GB"/>
        </w:rPr>
        <w:t>s</w:t>
      </w:r>
      <w:r w:rsidR="109E3E59" w:rsidRPr="00E14D69">
        <w:rPr>
          <w:lang w:val="en-GB"/>
        </w:rPr>
        <w:t xml:space="preserve"> necessary </w:t>
      </w:r>
      <w:r w:rsidR="43BBF425" w:rsidRPr="00E14D69">
        <w:rPr>
          <w:lang w:val="en-GB"/>
        </w:rPr>
        <w:t>for</w:t>
      </w:r>
      <w:r w:rsidR="109E3E59" w:rsidRPr="00E14D69">
        <w:rPr>
          <w:lang w:val="en-GB"/>
        </w:rPr>
        <w:t xml:space="preserve"> regulatory approval</w:t>
      </w:r>
      <w:r w:rsidR="6B92058F" w:rsidRPr="00E14D69">
        <w:rPr>
          <w:lang w:val="en-GB"/>
        </w:rPr>
        <w:t>.</w:t>
      </w:r>
      <w:r w:rsidR="00AB5A02" w:rsidRPr="00E14D69">
        <w:rPr>
          <w:lang w:val="en-GB"/>
        </w:rPr>
        <w:t xml:space="preserve"> </w:t>
      </w:r>
      <w:r w:rsidR="65B123A3" w:rsidRPr="00E14D69">
        <w:rPr>
          <w:lang w:val="en-GB"/>
        </w:rPr>
        <w:t xml:space="preserve">This </w:t>
      </w:r>
      <w:r w:rsidR="65B123A3" w:rsidRPr="00E14D69">
        <w:rPr>
          <w:lang w:val="en-GB"/>
        </w:rPr>
        <w:lastRenderedPageBreak/>
        <w:t xml:space="preserve">paper </w:t>
      </w:r>
      <w:r w:rsidR="5F883816" w:rsidRPr="00E14D69">
        <w:rPr>
          <w:lang w:val="en-GB"/>
        </w:rPr>
        <w:t>directly</w:t>
      </w:r>
      <w:r w:rsidR="65B123A3" w:rsidRPr="00E14D69">
        <w:rPr>
          <w:lang w:val="en-GB"/>
        </w:rPr>
        <w:t xml:space="preserve"> addresses</w:t>
      </w:r>
      <w:r w:rsidR="07FF9DA2" w:rsidRPr="00E14D69">
        <w:rPr>
          <w:lang w:val="en-GB"/>
        </w:rPr>
        <w:t xml:space="preserve"> </w:t>
      </w:r>
      <w:r w:rsidR="1B83ADFC" w:rsidRPr="00E14D69">
        <w:rPr>
          <w:lang w:val="en-GB"/>
        </w:rPr>
        <w:t>this research gap</w:t>
      </w:r>
      <w:r w:rsidR="70E19F54" w:rsidRPr="00E14D69">
        <w:rPr>
          <w:lang w:val="en-GB"/>
        </w:rPr>
        <w:t xml:space="preserve"> </w:t>
      </w:r>
      <w:r w:rsidR="2B69DEEC" w:rsidRPr="00E14D69">
        <w:rPr>
          <w:lang w:val="en-GB"/>
        </w:rPr>
        <w:t>by describing</w:t>
      </w:r>
      <w:r w:rsidR="70E19F54" w:rsidRPr="00E14D69">
        <w:rPr>
          <w:lang w:val="en-GB"/>
        </w:rPr>
        <w:t xml:space="preserve"> </w:t>
      </w:r>
      <w:r w:rsidR="00D00B54" w:rsidRPr="00E14D69">
        <w:rPr>
          <w:lang w:val="en-GB"/>
        </w:rPr>
        <w:t xml:space="preserve">drop tests of an insulated carrier bag that is commonly used by the UK National Health Service (NHS) for </w:t>
      </w:r>
      <w:r w:rsidR="00E73BA5" w:rsidRPr="00E14D69">
        <w:rPr>
          <w:lang w:val="en-GB"/>
        </w:rPr>
        <w:t xml:space="preserve">various </w:t>
      </w:r>
      <w:r w:rsidR="001A7E36" w:rsidRPr="00E14D69">
        <w:rPr>
          <w:lang w:val="en-GB"/>
        </w:rPr>
        <w:t xml:space="preserve">medical logistics </w:t>
      </w:r>
      <w:r w:rsidR="00E73BA5" w:rsidRPr="00E14D69">
        <w:rPr>
          <w:lang w:val="en-GB"/>
        </w:rPr>
        <w:t>uses</w:t>
      </w:r>
      <w:r w:rsidR="00BA0D88" w:rsidRPr="00E14D69">
        <w:rPr>
          <w:lang w:val="en-GB"/>
        </w:rPr>
        <w:t xml:space="preserve">, including </w:t>
      </w:r>
      <w:r w:rsidR="00E42803" w:rsidRPr="00E14D69">
        <w:rPr>
          <w:lang w:val="en-GB"/>
        </w:rPr>
        <w:t xml:space="preserve">the </w:t>
      </w:r>
      <w:r w:rsidR="00BA0D88" w:rsidRPr="00E14D69">
        <w:rPr>
          <w:lang w:val="en-GB"/>
        </w:rPr>
        <w:t xml:space="preserve">movement of </w:t>
      </w:r>
      <w:r w:rsidR="00D00B54" w:rsidRPr="00E14D69">
        <w:rPr>
          <w:lang w:val="en-GB"/>
        </w:rPr>
        <w:t>patient diagnostic samples, blood stocks for transfusions, and aseptic medicines carried in intravenous (IV) bags.</w:t>
      </w:r>
    </w:p>
    <w:p w14:paraId="46ADE783" w14:textId="0261BC84" w:rsidR="00B165A4" w:rsidRPr="00E14D69" w:rsidRDefault="00D92580" w:rsidP="00ED582E">
      <w:pPr>
        <w:pStyle w:val="MDPI31text"/>
        <w:rPr>
          <w:lang w:val="en-GB"/>
        </w:rPr>
      </w:pPr>
      <w:r w:rsidRPr="00E14D69">
        <w:rPr>
          <w:lang w:val="en-GB"/>
        </w:rPr>
        <w:t>M</w:t>
      </w:r>
      <w:r w:rsidR="00D00B54" w:rsidRPr="00E14D69">
        <w:rPr>
          <w:lang w:val="en-GB"/>
        </w:rPr>
        <w:t>ost patient diagnostic samples</w:t>
      </w:r>
      <w:r w:rsidR="003568C5" w:rsidRPr="00E14D69">
        <w:rPr>
          <w:lang w:val="en-GB"/>
        </w:rPr>
        <w:t xml:space="preserve"> </w:t>
      </w:r>
      <w:r w:rsidR="00D00B54" w:rsidRPr="00E14D69">
        <w:rPr>
          <w:lang w:val="en-GB"/>
        </w:rPr>
        <w:t>are transported to testing laboratories by road but there is growing interest in using drones in specific cases, particularly where terrain is challenging, resulting in long and unreliable journey times, or where transported materials must be received urgently</w:t>
      </w:r>
      <w:r w:rsidR="003568C5" w:rsidRPr="00E14D69">
        <w:rPr>
          <w:lang w:val="en-GB"/>
        </w:rPr>
        <w:t xml:space="preserve"> </w:t>
      </w:r>
      <w:r w:rsidR="00D00B54" w:rsidRPr="00E14D69">
        <w:rPr>
          <w:lang w:val="en-GB"/>
        </w:rPr>
        <w:fldChar w:fldCharType="begin"/>
      </w:r>
      <w:r w:rsidR="00CA575D" w:rsidRPr="00E14D69">
        <w:rPr>
          <w:lang w:val="en-GB"/>
        </w:rPr>
        <w:instrText xml:space="preserve"> ADDIN EN.CITE &lt;EndNote&gt;&lt;Cite&gt;&lt;Author&gt;Flemons&lt;/Author&gt;&lt;Year&gt;2022&lt;/Year&gt;&lt;RecNum&gt;352&lt;/RecNum&gt;&lt;DisplayText&gt;[6]&lt;/DisplayText&gt;&lt;record&gt;&lt;rec-number&gt;352&lt;/rec-number&gt;&lt;foreign-keys&gt;&lt;key app="EN" db-id="wvesatefow2zwree9f7xfaw89et0vzdssxwe" timestamp="1693393013"&gt;352&lt;/key&gt;&lt;/foreign-keys&gt;&lt;ref-type name="Journal Article"&gt;17&lt;/ref-type&gt;&lt;contributors&gt;&lt;authors&gt;&lt;author&gt;Flemons, Kristin&lt;/author&gt;&lt;author&gt;Baylis, Barry&lt;/author&gt;&lt;author&gt;Khan, Aurang Zeb&lt;/author&gt;&lt;author&gt;Kirkpatrick, Andrew W.&lt;/author&gt;&lt;author&gt;Whitehead, Ken&lt;/author&gt;&lt;author&gt;Moeini, Shahab&lt;/author&gt;&lt;author&gt;Schreiber, Allister&lt;/author&gt;&lt;author&gt;Lapointe, Stephanie&lt;/author&gt;&lt;author&gt;Ashoori, Sara&lt;/author&gt;&lt;author&gt;Arif, Mishal&lt;/author&gt;&lt;author&gt;Berenger, Byron&lt;/author&gt;&lt;author&gt;Conly, John&lt;/author&gt;&lt;author&gt;Hawkins, Wade&lt;/author&gt;&lt;/authors&gt;&lt;/contributors&gt;&lt;titles&gt;&lt;title&gt;The use of drones for the delivery of diagnostic test kits and medical supplies to remote First Nations communities during Covid-19&lt;/title&gt;&lt;secondary-title&gt;American Journal of Infection Control&lt;/secondary-title&gt;&lt;/titles&gt;&lt;periodical&gt;&lt;full-title&gt;American Journal of Infection Control&lt;/full-title&gt;&lt;abbr-1&gt;Am. J. Infect. Control&lt;/abbr-1&gt;&lt;abbr-2&gt;Am J Infect Control&lt;/abbr-2&gt;&lt;/periodical&gt;&lt;pages&gt;849-856&lt;/pages&gt;&lt;volume&gt;50&lt;/volume&gt;&lt;number&gt;8&lt;/number&gt;&lt;keywords&gt;&lt;keyword&gt;Remotely piloted aircraft systems&lt;/keyword&gt;&lt;keyword&gt;Drones&lt;/keyword&gt;&lt;keyword&gt;Health care access&lt;/keyword&gt;&lt;keyword&gt;SARS-CoV-2&lt;/keyword&gt;&lt;keyword&gt;Remote ultrasound&lt;/keyword&gt;&lt;/keywords&gt;&lt;dates&gt;&lt;year&gt;2022&lt;/year&gt;&lt;/dates&gt;&lt;isbn&gt;0196-6553&lt;/isbn&gt;&lt;urls&gt;&lt;related-urls&gt;&lt;url&gt;https://www.sciencedirect.com/science/article/pii/S0196655322001420&lt;/url&gt;&lt;/related-urls&gt;&lt;/urls&gt;&lt;electronic-resource-num&gt;10.1016/j.ajic.2022.03.004&lt;/electronic-resource-num&gt;&lt;/record&gt;&lt;/Cite&gt;&lt;/EndNote&gt;</w:instrText>
      </w:r>
      <w:r w:rsidR="00D00B54" w:rsidRPr="00E14D69">
        <w:rPr>
          <w:lang w:val="en-GB"/>
        </w:rPr>
        <w:fldChar w:fldCharType="separate"/>
      </w:r>
      <w:r w:rsidR="00CA575D" w:rsidRPr="00E14D69">
        <w:rPr>
          <w:noProof/>
          <w:lang w:val="en-GB"/>
        </w:rPr>
        <w:t>[6]</w:t>
      </w:r>
      <w:r w:rsidR="00D00B54" w:rsidRPr="00E14D69">
        <w:rPr>
          <w:lang w:val="en-GB"/>
        </w:rPr>
        <w:fldChar w:fldCharType="end"/>
      </w:r>
      <w:r w:rsidR="00D00B54" w:rsidRPr="00E14D69">
        <w:rPr>
          <w:lang w:val="en-GB"/>
        </w:rPr>
        <w:t xml:space="preserve">. </w:t>
      </w:r>
      <w:r w:rsidR="00296DE2" w:rsidRPr="00E14D69">
        <w:rPr>
          <w:lang w:val="en-GB"/>
        </w:rPr>
        <w:t>Where t</w:t>
      </w:r>
      <w:r w:rsidR="00DE4388" w:rsidRPr="00E14D69">
        <w:rPr>
          <w:lang w:val="en-GB"/>
        </w:rPr>
        <w:t xml:space="preserve">he items to be transported are classed as </w:t>
      </w:r>
      <w:r w:rsidR="00D00B54" w:rsidRPr="00E14D69">
        <w:rPr>
          <w:lang w:val="en-GB"/>
        </w:rPr>
        <w:t>dangerous goods</w:t>
      </w:r>
      <w:r w:rsidR="00F97FE3" w:rsidRPr="00E14D69">
        <w:rPr>
          <w:lang w:val="en-GB"/>
        </w:rPr>
        <w:t>,</w:t>
      </w:r>
      <w:r w:rsidR="00D00B54" w:rsidRPr="00E14D69">
        <w:rPr>
          <w:lang w:val="en-GB"/>
        </w:rPr>
        <w:t xml:space="preserve"> it is important that the c</w:t>
      </w:r>
      <w:r w:rsidR="00D942D5" w:rsidRPr="00E14D69">
        <w:rPr>
          <w:lang w:val="en-GB"/>
        </w:rPr>
        <w:t xml:space="preserve">ontainer </w:t>
      </w:r>
      <w:r w:rsidR="00D00B54" w:rsidRPr="00E14D69">
        <w:rPr>
          <w:lang w:val="en-GB"/>
        </w:rPr>
        <w:t xml:space="preserve">used does not allow any contents to be released in the worst-case scenario of the drone </w:t>
      </w:r>
      <w:r w:rsidR="004464F4" w:rsidRPr="00E14D69">
        <w:rPr>
          <w:lang w:val="en-GB"/>
        </w:rPr>
        <w:t xml:space="preserve">crashing </w:t>
      </w:r>
      <w:r w:rsidR="00D00B54" w:rsidRPr="00E14D69">
        <w:rPr>
          <w:lang w:val="en-GB"/>
        </w:rPr>
        <w:t>or the c</w:t>
      </w:r>
      <w:r w:rsidR="00297449" w:rsidRPr="00E14D69">
        <w:rPr>
          <w:lang w:val="en-GB"/>
        </w:rPr>
        <w:t xml:space="preserve">ontainer </w:t>
      </w:r>
      <w:r w:rsidR="00D00B54" w:rsidRPr="00E14D69">
        <w:rPr>
          <w:lang w:val="en-GB"/>
        </w:rPr>
        <w:t>becoming detached and falling to the ground during flight.</w:t>
      </w:r>
      <w:r w:rsidR="39DF585D" w:rsidRPr="00E14D69">
        <w:rPr>
          <w:lang w:val="en-GB"/>
        </w:rPr>
        <w:t xml:space="preserve"> </w:t>
      </w:r>
      <w:r w:rsidR="00B165A4" w:rsidRPr="00E14D69">
        <w:rPr>
          <w:lang w:val="en-GB"/>
        </w:rPr>
        <w:t xml:space="preserve">  </w:t>
      </w:r>
    </w:p>
    <w:p w14:paraId="01D72BEF" w14:textId="6C2B4CB3" w:rsidR="00B165A4" w:rsidRPr="00E14D69" w:rsidRDefault="00B165A4" w:rsidP="00527EB1">
      <w:pPr>
        <w:pStyle w:val="MDPI31text"/>
        <w:rPr>
          <w:lang w:val="en-GB"/>
        </w:rPr>
      </w:pPr>
      <w:r w:rsidRPr="00E14D69">
        <w:rPr>
          <w:lang w:val="en-GB"/>
        </w:rPr>
        <w:t xml:space="preserve">Over the last 10 years, many </w:t>
      </w:r>
      <w:r w:rsidR="00174E66" w:rsidRPr="00E14D69">
        <w:rPr>
          <w:lang w:val="en-GB"/>
        </w:rPr>
        <w:t xml:space="preserve">medical </w:t>
      </w:r>
      <w:r w:rsidRPr="00E14D69">
        <w:rPr>
          <w:lang w:val="en-GB"/>
        </w:rPr>
        <w:t>drone</w:t>
      </w:r>
      <w:r w:rsidR="000468FC" w:rsidRPr="00E14D69">
        <w:rPr>
          <w:lang w:val="en-GB"/>
        </w:rPr>
        <w:t xml:space="preserve"> logistics applications</w:t>
      </w:r>
      <w:r w:rsidR="00662572" w:rsidRPr="00E14D69">
        <w:rPr>
          <w:lang w:val="en-GB"/>
        </w:rPr>
        <w:t xml:space="preserve"> have been reported </w:t>
      </w:r>
      <w:r w:rsidR="007A244D" w:rsidRPr="00E14D69">
        <w:rPr>
          <w:lang w:val="en-GB"/>
        </w:rPr>
        <w:t xml:space="preserve">worldwide </w:t>
      </w:r>
      <w:r w:rsidRPr="00E14D69">
        <w:rPr>
          <w:lang w:val="en-GB"/>
        </w:rPr>
        <w:fldChar w:fldCharType="begin">
          <w:fldData xml:space="preserve">PEVuZE5vdGU+PENpdGU+PEF1dGhvcj5SYW5hPC9BdXRob3I+PFllYXI+MjAxNjwvWWVhcj48UmVj
TnVtPjM2MDwvUmVjTnVtPjxEaXNwbGF5VGV4dD5bNy0xNl08L0Rpc3BsYXlUZXh0PjxyZWNvcmQ+
PHJlYy1udW1iZXI+MzYwPC9yZWMtbnVtYmVyPjxmb3JlaWduLWtleXM+PGtleSBhcHA9IkVOIiBk
Yi1pZD0id3Zlc2F0ZWZvdzJ6d3JlZTlmN3hmYXc4OWV0MHZ6ZHNzeHdlIiB0aW1lc3RhbXA9IjE2
OTc3MDc5NTkiPjM2MDwva2V5PjwvZm9yZWlnbi1rZXlzPjxyZWYtdHlwZSBuYW1lPSJKb3VybmFs
IEFydGljbGUiPjE3PC9yZWYtdHlwZT48Y29udHJpYnV0b3JzPjxhdXRob3JzPjxhdXRob3I+UmFu
YSwgS3Jpc2hhbjwvYXV0aG9yPjxhdXRob3I+UHJhaGFyYWosIFNhcmF0IEMuPC9hdXRob3I+PGF1
dGhvcj5OYW5kYSwgVHVzaGFyPC9hdXRob3I+PC9hdXRob3JzPjwvY29udHJpYnV0b3JzPjx0aXRs
ZXM+PHRpdGxlPlVubWFubmVkIEFlcmlhbCBWZWhpY2xlcyAoIFVBVnMgKSA6IEFuIEVtZXJnaW5n
IFRlY2hub2xvZ3kgZm9yIExvZ2lzdGljczwvdGl0bGU+PHNlY29uZGFyeS10aXRsZT5JbnRlcm5h
dGlvbmFsIEpvdXJuYWwgb2YgQnVzaW5lc3MgYW5kIE1hbmFnZW1lbnQgSW52ZW50aW9uPC9zZWNv
bmRhcnktdGl0bGU+PC90aXRsZXM+PHBhZ2VzPjg2LTkyPC9wYWdlcz48dm9sdW1lPjU8L3ZvbHVt
ZT48bnVtYmVyPjU8L251bWJlcj48ZGF0ZXM+PHllYXI+MjAxNjwveWVhcj48L2RhdGVzPjx1cmxz
PjwvdXJscz48L3JlY29yZD48L0NpdGU+PENpdGU+PEF1dGhvcj5Qb2xqYWs8L0F1dGhvcj48WWVh
cj4yMDIwPC9ZZWFyPjxSZWNOdW0+MzQxPC9SZWNOdW0+PHJlY29yZD48cmVjLW51bWJlcj4zNDE8
L3JlYy1udW1iZXI+PGZvcmVpZ24ta2V5cz48a2V5IGFwcD0iRU4iIGRiLWlkPSJ3dmVzYXRlZm93
Mnp3cmVlOWY3eGZhdzg5ZXQwdnpkc3N4d2UiIHRpbWVzdGFtcD0iMTY5MDUzODAxOCI+MzQxPC9r
ZXk+PC9mb3JlaWduLWtleXM+PHJlZi10eXBlIG5hbWU9IkpvdXJuYWwgQXJ0aWNsZSI+MTc8L3Jl
Zi10eXBlPjxjb250cmlidXRvcnM+PGF1dGhvcnM+PGF1dGhvcj5Qb2xqYWssIE0uPC9hdXRob3I+
PGF1dGhvcj7FoHRlcmJlbmMsIEEuPC9hdXRob3I+PC9hdXRob3JzPjwvY29udHJpYnV0b3JzPjx0
aXRsZXM+PHRpdGxlPlVzZSBvZiBkcm9uZXMgaW4gY2xpbmljYWwgbWljcm9iaW9sb2d5IGFuZCBp
bmZlY3Rpb3VzIGRpc2Vhc2VzOiBjdXJyZW50IHN0YXR1cywgY2hhbGxlbmdlcyBhbmQgYmFycmll
cnM8L3RpdGxlPjxzZWNvbmRhcnktdGl0bGU+Q2xpbmljYWwgTWljcm9iaW9sb2d5IGFuZCBJbmZl
Y3Rpb248L3NlY29uZGFyeS10aXRsZT48L3RpdGxlcz48cGFnZXM+NDI1LTQzMDwvcGFnZXM+PHZv
bHVtZT4yNjwvdm9sdW1lPjxudW1iZXI+NDwvbnVtYmVyPjxrZXl3b3Jkcz48a2V5d29yZD5Ecm9u
ZXM8L2tleXdvcmQ+PGtleXdvcmQ+TW9iaWxlIG1pY3JvYmlvbG9neTwva2V5d29yZD48a2V5d29y
ZD5Qb3J0YWJsZSBpbnN0cnVtZW50czwva2V5d29yZD48a2V5d29yZD5TYW1wbGUgdHJhbnNwb3J0
PC9rZXl3b3JkPjxrZXl3b3JkPlVubWFubmVkIGFlcmlhbCB2ZWhpY2xlczwva2V5d29yZD48L2tl
eXdvcmRzPjxkYXRlcz48eWVhcj4yMDIwPC95ZWFyPjxwdWItZGF0ZXM+PGRhdGU+MjAyMC8wNC8w
MS88L2RhdGU+PC9wdWItZGF0ZXM+PC9kYXRlcz48aXNibj4xMTk4LTc0M1g8L2lzYm4+PHVybHM+
PHJlbGF0ZWQtdXJscz48dXJsPmh0dHBzOi8vd3d3LnNjaWVuY2VkaXJlY3QuY29tL3NjaWVuY2Uv
YXJ0aWNsZS9waWkvUzExOTg3NDNYMTkzMDQ5OTk8L3VybD48L3JlbGF0ZWQtdXJscz48L3VybHM+
PGVsZWN0cm9uaWMtcmVzb3VyY2UtbnVtPjEwLjEwMTYvai5jbWkuMjAxOS4wOS4wMTQ8L2VsZWN0
cm9uaWMtcmVzb3VyY2UtbnVtPjwvcmVjb3JkPjwvQ2l0ZT48Q2l0ZT48QXV0aG9yPkRlIFNpbHZl
c3RyaTwvQXV0aG9yPjxZZWFyPjIwMjM8L1llYXI+PFJlY051bT40MzU8L1JlY051bT48cmVjb3Jk
PjxyZWMtbnVtYmVyPjQzNTwvcmVjLW51bWJlcj48Zm9yZWlnbi1rZXlzPjxrZXkgYXBwPSJFTiIg
ZGItaWQ9Ind2ZXNhdGVmb3cyendyZWU5Zjd4ZmF3ODlldDB2emRzc3h3ZSIgdGltZXN0YW1wPSIx
NzA3Mzg3MDUyIj40MzU8L2tleT48L2ZvcmVpZ24ta2V5cz48cmVmLXR5cGUgbmFtZT0iSm91cm5h
bCBBcnRpY2xlIj4xNzwvcmVmLXR5cGU+PGNvbnRyaWJ1dG9ycz48YXV0aG9ycz48YXV0aG9yPkRl
IFNpbHZlc3RyaSwgU2FyYTwvYXV0aG9yPjxhdXRob3I+Q2FwYXNzbywgUGFzcXVhbGUgSnVuaW9y
PC9hdXRob3I+PGF1dGhvcj5HYXJnaXVsbywgQWxlc3NhbmRyYTwvYXV0aG9yPjxhdXRob3I+TW9s
aW5hcmksIFNhcmE8L2F1dGhvcj48YXV0aG9yPlNhbm5hLCBBbGJlcnRvPC9hdXRob3I+PC9hdXRo
b3JzPjwvY29udHJpYnV0b3JzPjx0aXRsZXM+PHRpdGxlPkNoYWxsZW5nZXMgZm9yIHRoZSBSb3V0
aW5lIEFwcGxpY2F0aW9uIG9mIERyb25lcyBpbiBIZWFsdGhjYXJlOiBBIFNjb3BpbmcgUmV2aWV3
PC90aXRsZT48c2Vjb25kYXJ5LXRpdGxlPkRyb25lczwvc2Vjb25kYXJ5LXRpdGxlPjwvdGl0bGVz
PjxwZXJpb2RpY2FsPjxmdWxsLXRpdGxlPkRyb25lczwvZnVsbC10aXRsZT48L3BlcmlvZGljYWw+
PHBhZ2VzPjY4NTwvcGFnZXM+PHZvbHVtZT43PC92b2x1bWU+PG51bWJlcj4xMjwvbnVtYmVyPjxk
YXRlcz48eWVhcj4yMDIzPC95ZWFyPjwvZGF0ZXM+PGlzYm4+MjUwNC00NDZYPC9pc2JuPjxhY2Nl
c3Npb24tbnVtPmRvaToxMC4zMzkwL2Ryb25lczcxMjA2ODU8L2FjY2Vzc2lvbi1udW0+PHVybHM+
PHJlbGF0ZWQtdXJscz48dXJsPmh0dHBzOi8vd3d3Lm1kcGkuY29tLzI1MDQtNDQ2WC83LzEyLzY4
NTwvdXJsPjwvcmVsYXRlZC11cmxzPjwvdXJscz48ZWxlY3Ryb25pYy1yZXNvdXJjZS1udW0+MTAu
MzM5MC9kcm9uZXM3MTIwNjg1PC9lbGVjdHJvbmljLXJlc291cmNlLW51bT48L3JlY29yZD48L0Np
dGU+PENpdGU+PEF1dGhvcj5BdXJhbWJvdXQ8L0F1dGhvcj48WWVhcj4yMDE5PC9ZZWFyPjxSZWNO
dW0+MzUzPC9SZWNOdW0+PHJlY29yZD48cmVjLW51bWJlcj4zNTM8L3JlYy1udW1iZXI+PGZvcmVp
Z24ta2V5cz48a2V5IGFwcD0iRU4iIGRiLWlkPSJ3dmVzYXRlZm93Mnp3cmVlOWY3eGZhdzg5ZXQw
dnpkc3N4d2UiIHRpbWVzdGFtcD0iMTY5MzM5NDEzNiI+MzUzPC9rZXk+PC9mb3JlaWduLWtleXM+
PHJlZi10eXBlIG5hbWU9IkpvdXJuYWwgQXJ0aWNsZSI+MTc8L3JlZi10eXBlPjxjb250cmlidXRv
cnM+PGF1dGhvcnM+PGF1dGhvcj5BdXJhbWJvdXQsIEplYW4tUGhpbGlwcGU8L2F1dGhvcj48YXV0
aG9yPkdrb3VtYXMsIEtvbnN0YW50aW5vczwvYXV0aG9yPjxhdXRob3I+Q2l1ZmZvLCBCaWFnaW88
L2F1dGhvcj48L2F1dGhvcnM+PC9jb250cmlidXRvcnM+PHRpdGxlcz48dGl0bGU+TGFzdCBtaWxl
IGRlbGl2ZXJ5IGJ5IGRyb25lczogYW4gZXN0aW1hdGlvbiBvZiB2aWFibGUgbWFya2V0IHBvdGVu
dGlhbCBhbmQgYWNjZXNzIHRvIGNpdGl6ZW5zIGFjcm9zcyBFdXJvcGVhbiBjaXRpZXM8L3RpdGxl
PjxzZWNvbmRhcnktdGl0bGU+RXVyb3BlYW4gVHJhbnNwb3J0IFJlc2VhcmNoIFJldmlldzwvc2Vj
b25kYXJ5LXRpdGxlPjwvdGl0bGVzPjxwYWdlcz4zMDwvcGFnZXM+PHZvbHVtZT4xMTwvdm9sdW1l
PjxudW1iZXI+MTwvbnVtYmVyPjxkYXRlcz48eWVhcj4yMDE5PC95ZWFyPjxwdWItZGF0ZXM+PGRh
dGU+MjAxOS8wNi8yMDwvZGF0ZT48L3B1Yi1kYXRlcz48L2RhdGVzPjxpc2JuPjE4NjYtODg4Nzwv
aXNibj48dXJscz48cmVsYXRlZC11cmxzPjx1cmw+aHR0cHM6Ly9kb2kub3JnLzEwLjExODYvczEy
NTQ0LTAxOS0wMzY4LTI8L3VybD48L3JlbGF0ZWQtdXJscz48L3VybHM+PGVsZWN0cm9uaWMtcmVz
b3VyY2UtbnVtPjEwLjExODYvczEyNTQ0LTAxOS0wMzY4LTI8L2VsZWN0cm9uaWMtcmVzb3VyY2Ut
bnVtPjwvcmVjb3JkPjwvQ2l0ZT48Q2l0ZT48QXV0aG9yPkRlIFNpbHZlc3RyaTwvQXV0aG9yPjxZ
ZWFyPjIwMjM8L1llYXI+PFJlY051bT40MzU8L1JlY051bT48cmVjb3JkPjxyZWMtbnVtYmVyPjQz
NTwvcmVjLW51bWJlcj48Zm9yZWlnbi1rZXlzPjxrZXkgYXBwPSJFTiIgZGItaWQ9Ind2ZXNhdGVm
b3cyendyZWU5Zjd4ZmF3ODlldDB2emRzc3h3ZSIgdGltZXN0YW1wPSIxNzA3Mzg3MDUyIj40MzU8
L2tleT48L2ZvcmVpZ24ta2V5cz48cmVmLXR5cGUgbmFtZT0iSm91cm5hbCBBcnRpY2xlIj4xNzwv
cmVmLXR5cGU+PGNvbnRyaWJ1dG9ycz48YXV0aG9ycz48YXV0aG9yPkRlIFNpbHZlc3RyaSwgU2Fy
YTwvYXV0aG9yPjxhdXRob3I+Q2FwYXNzbywgUGFzcXVhbGUgSnVuaW9yPC9hdXRob3I+PGF1dGhv
cj5HYXJnaXVsbywgQWxlc3NhbmRyYTwvYXV0aG9yPjxhdXRob3I+TW9saW5hcmksIFNhcmE8L2F1
dGhvcj48YXV0aG9yPlNhbm5hLCBBbGJlcnRvPC9hdXRob3I+PC9hdXRob3JzPjwvY29udHJpYnV0
b3JzPjx0aXRsZXM+PHRpdGxlPkNoYWxsZW5nZXMgZm9yIHRoZSBSb3V0aW5lIEFwcGxpY2F0aW9u
IG9mIERyb25lcyBpbiBIZWFsdGhjYXJlOiBBIFNjb3BpbmcgUmV2aWV3PC90aXRsZT48c2Vjb25k
YXJ5LXRpdGxlPkRyb25lczwvc2Vjb25kYXJ5LXRpdGxlPjwvdGl0bGVzPjxwZXJpb2RpY2FsPjxm
dWxsLXRpdGxlPkRyb25lczwvZnVsbC10aXRsZT48L3BlcmlvZGljYWw+PHBhZ2VzPjY4NTwvcGFn
ZXM+PHZvbHVtZT43PC92b2x1bWU+PG51bWJlcj4xMjwvbnVtYmVyPjxkYXRlcz48eWVhcj4yMDIz
PC95ZWFyPjwvZGF0ZXM+PGlzYm4+MjUwNC00NDZYPC9pc2JuPjxhY2Nlc3Npb24tbnVtPmRvaTox
MC4zMzkwL2Ryb25lczcxMjA2ODU8L2FjY2Vzc2lvbi1udW0+PHVybHM+PHJlbGF0ZWQtdXJscz48
dXJsPmh0dHBzOi8vd3d3Lm1kcGkuY29tLzI1MDQtNDQ2WC83LzEyLzY4NTwvdXJsPjwvcmVsYXRl
ZC11cmxzPjwvdXJscz48ZWxlY3Ryb25pYy1yZXNvdXJjZS1udW0+MTAuMzM5MC9kcm9uZXM3MTIw
Njg1PC9lbGVjdHJvbmljLXJlc291cmNlLW51bT48L3JlY29yZD48L0NpdGU+PENpdGU+PEF1dGhv
cj5LYW1hdDwvQXV0aG9yPjxZZWFyPjIwMjI8L1llYXI+PFJlY051bT4zMzE8L1JlY051bT48cmVj
b3JkPjxyZWMtbnVtYmVyPjMzMTwvcmVjLW51bWJlcj48Zm9yZWlnbi1rZXlzPjxrZXkgYXBwPSJF
TiIgZGItaWQ9Ind2ZXNhdGVmb3cyendyZWU5Zjd4ZmF3ODlldDB2emRzc3h3ZSIgdGltZXN0YW1w
PSIxNjkwNDY3OTIwIj4zMzE8L2tleT48L2ZvcmVpZ24ta2V5cz48cmVmLXR5cGUgbmFtZT0iSm91
cm5hbCBBcnRpY2xlIj4xNzwvcmVmLXR5cGU+PGNvbnRyaWJ1dG9ycz48YXV0aG9ycz48YXV0aG9y
PkthbWF0LCBBZGl0eWE8L2F1dGhvcj48YXV0aG9yPlNoYW5rZXIsIFNha2V0PC9hdXRob3I+PGF1
dGhvcj5CYXJ2ZSwgQWtoaWxlc2g8L2F1dGhvcj48YXV0aG9yPk11ZHVsaSwgS2FtYWxha2FudGE8
L2F1dGhvcj48YXV0aG9yPk1hbmdsYSwgU2FjaGluIEt1bWFyPC9hdXRob3I+PGF1dGhvcj5MdXRo
cmEsIFN1bmlsPC9hdXRob3I+PC9hdXRob3JzPjwvY29udHJpYnV0b3JzPjx0aXRsZXM+PHRpdGxl
PlVuY292ZXJpbmcgaW50ZXJyZWxhdGlvbnNoaXBzIGJldHdlZW4gYmFycmllcnMgdG8gdW5tYW5u
ZWQgYWVyaWFsIHZlaGljbGVzIGluIGh1bWFuaXRhcmlhbiBsb2dpc3RpY3M8L3RpdGxlPjxzZWNv
bmRhcnktdGl0bGU+T3BlcmF0aW9ucyBNYW5hZ2VtZW50IFJlc2VhcmNoPC9zZWNvbmRhcnktdGl0
bGU+PC90aXRsZXM+PHBhZ2VzPjExMzQtMTE2MDwvcGFnZXM+PHZvbHVtZT4xNTwvdm9sdW1lPjxk
YXRlcz48eWVhcj4yMDIyPC95ZWFyPjwvZGF0ZXM+PHVybHM+PC91cmxzPjxlbGVjdHJvbmljLXJl
c291cmNlLW51bT4xMC4xMDA3L3MxMjA2My0wMjEtMDAyMzUtNzwvZWxlY3Ryb25pYy1yZXNvdXJj
ZS1udW0+PC9yZWNvcmQ+PC9DaXRlPjxDaXRlPjxBdXRob3I+TGluPC9BdXRob3I+PFllYXI+MjAx
ODwvWWVhcj48UmVjTnVtPjM1NDwvUmVjTnVtPjxyZWNvcmQ+PHJlYy1udW1iZXI+MzU0PC9yZWMt
bnVtYmVyPjxmb3JlaWduLWtleXM+PGtleSBhcHA9IkVOIiBkYi1pZD0id3Zlc2F0ZWZvdzJ6d3Jl
ZTlmN3hmYXc4OWV0MHZ6ZHNzeHdlIiB0aW1lc3RhbXA9IjE2OTMzOTQzNzAiPjM1NDwva2V5Pjwv
Zm9yZWlnbi1rZXlzPjxyZWYtdHlwZSBuYW1lPSJKb3VybmFsIEFydGljbGUiPjE3PC9yZWYtdHlw
ZT48Y29udHJpYnV0b3JzPjxhdXRob3JzPjxhdXRob3I+TGluLCBDb25uaWUgQS48L2F1dGhvcj48
YXV0aG9yPlNoYWgsIEthcmlzaG1hPC9hdXRob3I+PGF1dGhvcj5NYXVudGVsLCBMdCBDb2wgQ2hl
cmllPC9hdXRob3I+PGF1dGhvcj5TaGFoLCBTYWNoaW4gQS48L2F1dGhvcj48L2F1dGhvcnM+PC9j
b250cmlidXRvcnM+PHRpdGxlcz48dGl0bGU+RHJvbmUgZGVsaXZlcnkgb2YgbWVkaWNhdGlvbnM6
IFJldmlldyBvZiB0aGUgbGFuZHNjYXBlIGFuZCBsZWdhbCBjb25zaWRlcmF0aW9uczwvdGl0bGU+
PHNlY29uZGFyeS10aXRsZT5BbWVyaWNhbiBKb3VybmFsIG9mIEhlYWx0aC1TeXN0ZW0gUGhhcm1h
Y3k8L3NlY29uZGFyeS10aXRsZT48L3RpdGxlcz48cGVyaW9kaWNhbD48ZnVsbC10aXRsZT5BbWVy
aWNhbiBKb3VybmFsIG9mIEhlYWx0aC1TeXN0ZW0gUGhhcm1hY3k8L2Z1bGwtdGl0bGU+PGFiYnIt
MT5BbS4gSi4gSGVhbHRoIFN5c3QuIFBoYXJtLjwvYWJici0xPjxhYmJyLTI+QW0gSiBIZWFsdGgg
U3lzdCBQaGFybTwvYWJici0yPjwvcGVyaW9kaWNhbD48cGFnZXM+MTUzLTE1ODwvcGFnZXM+PHZv
bHVtZT43NTwvdm9sdW1lPjxudW1iZXI+MzwvbnVtYmVyPjxkYXRlcz48eWVhcj4yMDE4PC95ZWFy
PjwvZGF0ZXM+PGlzYm4+MTA3OS0yMDgyPC9pc2JuPjx1cmxzPjxyZWxhdGVkLXVybHM+PHVybD5o
dHRwczovL2RvaS5vcmcvMTAuMjE0Ni9hamhwMTcwMTk2PC91cmw+PC9yZWxhdGVkLXVybHM+PC91
cmxzPjxlbGVjdHJvbmljLXJlc291cmNlLW51bT4xMC4yMTQ2L2FqaHAxNzAxOTY8L2VsZWN0cm9u
aWMtcmVzb3VyY2UtbnVtPjxhY2Nlc3MtZGF0ZT44LzMwLzIwMjM8L2FjY2Vzcy1kYXRlPjwvcmVj
b3JkPjwvQ2l0ZT48Q2l0ZT48QXV0aG9yPlBvbGphazwvQXV0aG9yPjxZZWFyPjIwMjA8L1llYXI+
PFJlY051bT4zNDE8L1JlY051bT48cmVjb3JkPjxyZWMtbnVtYmVyPjM0MTwvcmVjLW51bWJlcj48
Zm9yZWlnbi1rZXlzPjxrZXkgYXBwPSJFTiIgZGItaWQ9Ind2ZXNhdGVmb3cyendyZWU5Zjd4ZmF3
ODlldDB2emRzc3h3ZSIgdGltZXN0YW1wPSIxNjkwNTM4MDE4Ij4zNDE8L2tleT48L2ZvcmVpZ24t
a2V5cz48cmVmLXR5cGUgbmFtZT0iSm91cm5hbCBBcnRpY2xlIj4xNzwvcmVmLXR5cGU+PGNvbnRy
aWJ1dG9ycz48YXV0aG9ycz48YXV0aG9yPlBvbGphaywgTS48L2F1dGhvcj48YXV0aG9yPsWgdGVy
YmVuYywgQS48L2F1dGhvcj48L2F1dGhvcnM+PC9jb250cmlidXRvcnM+PHRpdGxlcz48dGl0bGU+
VXNlIG9mIGRyb25lcyBpbiBjbGluaWNhbCBtaWNyb2Jpb2xvZ3kgYW5kIGluZmVjdGlvdXMgZGlz
ZWFzZXM6IGN1cnJlbnQgc3RhdHVzLCBjaGFsbGVuZ2VzIGFuZCBiYXJyaWVyczwvdGl0bGU+PHNl
Y29uZGFyeS10aXRsZT5DbGluaWNhbCBNaWNyb2Jpb2xvZ3kgYW5kIEluZmVjdGlvbjwvc2Vjb25k
YXJ5LXRpdGxlPjwvdGl0bGVzPjxwYWdlcz40MjUtNDMwPC9wYWdlcz48dm9sdW1lPjI2PC92b2x1
bWU+PG51bWJlcj40PC9udW1iZXI+PGtleXdvcmRzPjxrZXl3b3JkPkRyb25lczwva2V5d29yZD48
a2V5d29yZD5Nb2JpbGUgbWljcm9iaW9sb2d5PC9rZXl3b3JkPjxrZXl3b3JkPlBvcnRhYmxlIGlu
c3RydW1lbnRzPC9rZXl3b3JkPjxrZXl3b3JkPlNhbXBsZSB0cmFuc3BvcnQ8L2tleXdvcmQ+PGtl
eXdvcmQ+VW5tYW5uZWQgYWVyaWFsIHZlaGljbGVzPC9rZXl3b3JkPjwva2V5d29yZHM+PGRhdGVz
Pjx5ZWFyPjIwMjA8L3llYXI+PHB1Yi1kYXRlcz48ZGF0ZT4yMDIwLzA0LzAxLzwvZGF0ZT48L3B1
Yi1kYXRlcz48L2RhdGVzPjxpc2JuPjExOTgtNzQzWDwvaXNibj48dXJscz48cmVsYXRlZC11cmxz
Pjx1cmw+aHR0cHM6Ly93d3cuc2NpZW5jZWRpcmVjdC5jb20vc2NpZW5jZS9hcnRpY2xlL3BpaS9T
MTE5ODc0M1gxOTMwNDk5OTwvdXJsPjwvcmVsYXRlZC11cmxzPjwvdXJscz48ZWxlY3Ryb25pYy1y
ZXNvdXJjZS1udW0+MTAuMTAxNi9qLmNtaS4yMDE5LjA5LjAxNDwvZWxlY3Ryb25pYy1yZXNvdXJj
ZS1udW0+PC9yZWNvcmQ+PC9DaXRlPjxDaXRlPjxBdXRob3I+UmFuYTwvQXV0aG9yPjxZZWFyPjIw
MTY8L1llYXI+PFJlY051bT4zNjA8L1JlY051bT48cmVjb3JkPjxyZWMtbnVtYmVyPjM2MDwvcmVj
LW51bWJlcj48Zm9yZWlnbi1rZXlzPjxrZXkgYXBwPSJFTiIgZGItaWQ9Ind2ZXNhdGVmb3cyendy
ZWU5Zjd4ZmF3ODlldDB2emRzc3h3ZSIgdGltZXN0YW1wPSIxNjk3NzA3OTU5Ij4zNjA8L2tleT48
L2ZvcmVpZ24ta2V5cz48cmVmLXR5cGUgbmFtZT0iSm91cm5hbCBBcnRpY2xlIj4xNzwvcmVmLXR5
cGU+PGNvbnRyaWJ1dG9ycz48YXV0aG9ycz48YXV0aG9yPlJhbmEsIEtyaXNoYW48L2F1dGhvcj48
YXV0aG9yPlByYWhhcmFqLCBTYXJhdCBDLjwvYXV0aG9yPjxhdXRob3I+TmFuZGEsIFR1c2hhcjwv
YXV0aG9yPjwvYXV0aG9ycz48L2NvbnRyaWJ1dG9ycz48dGl0bGVzPjx0aXRsZT5Vbm1hbm5lZCBB
ZXJpYWwgVmVoaWNsZXMgKCBVQVZzICkgOiBBbiBFbWVyZ2luZyBUZWNobm9sb2d5IGZvciBMb2dp
c3RpY3M8L3RpdGxlPjxzZWNvbmRhcnktdGl0bGU+SW50ZXJuYXRpb25hbCBKb3VybmFsIG9mIEJ1
c2luZXNzIGFuZCBNYW5hZ2VtZW50IEludmVudGlvbjwvc2Vjb25kYXJ5LXRpdGxlPjwvdGl0bGVz
PjxwYWdlcz44Ni05MjwvcGFnZXM+PHZvbHVtZT41PC92b2x1bWU+PG51bWJlcj41PC9udW1iZXI+
PGRhdGVzPjx5ZWFyPjIwMTY8L3llYXI+PC9kYXRlcz48dXJscz48L3VybHM+PC9yZWNvcmQ+PC9D
aXRlPjxDaXRlPjxBdXRob3I+UmVqZWI8L0F1dGhvcj48WWVhcj4yMDIxPC9ZZWFyPjxSZWNOdW0+
MzQzPC9SZWNOdW0+PHJlY29yZD48cmVjLW51bWJlcj4zNDM8L3JlYy1udW1iZXI+PGZvcmVpZ24t
a2V5cz48a2V5IGFwcD0iRU4iIGRiLWlkPSJ3dmVzYXRlZm93Mnp3cmVlOWY3eGZhdzg5ZXQwdnpk
c3N4d2UiIHRpbWVzdGFtcD0iMTY5MDU0ODk3NCI+MzQzPC9rZXk+PC9mb3JlaWduLWtleXM+PHJl
Zi10eXBlIG5hbWU9IkpvdXJuYWwgQXJ0aWNsZSI+MTc8L3JlZi10eXBlPjxjb250cmlidXRvcnM+
PGF1dGhvcnM+PGF1dGhvcj5SZWplYiwgQWJkZXJhaG1hbjwvYXV0aG9yPjxhdXRob3I+UmVqZWIs
IEthcmltPC9hdXRob3I+PGF1dGhvcj5TaW1za2UsIFN0ZXZlPC9hdXRob3I+PGF1dGhvcj5UcmVp
YmxtYWllciwgSG9yc3Q8L2F1dGhvcj48L2F1dGhvcnM+PC9jb250cmlidXRvcnM+PHRpdGxlcz48
dGl0bGU+SHVtYW5pdGFyaWFuIERyb25lczogQSBSZXZpZXcgYW5kIFJlc2VhcmNoIEFnZW5kYTwv
dGl0bGU+PHNlY29uZGFyeS10aXRsZT5JbnRlcm5ldCBvZiBUaGluZ3M8L3NlY29uZGFyeS10aXRs
ZT48L3RpdGxlcz48cGFnZXM+MTAwNDM0PC9wYWdlcz48dm9sdW1lPjE2PC92b2x1bWU+PGtleXdv
cmRzPjxrZXl3b3JkPmRyb25lczwva2V5d29yZD48a2V5d29yZD51bm1hbm5lZCBhZXJpYWwgdmVo
aWNsZXM8L2tleXdvcmQ+PGtleXdvcmQ+dW5tYW5uZWQgYWVyaWFsIHN5c3RlbTwva2V5d29yZD48
a2V5d29yZD5odW1hbml0YXJpYW4gbG9naXN0aWNzPC9rZXl3b3JkPjxrZXl3b3JkPmxpdGVyYXR1
cmUgcmV2aWV3PC9rZXl3b3JkPjxrZXl3b3JkPnJlc2VhcmNoIGFnZW5kYTwva2V5d29yZD48L2tl
eXdvcmRzPjxkYXRlcz48eWVhcj4yMDIxPC95ZWFyPjxwdWItZGF0ZXM+PGRhdGU+MjAyMS8xMi8w
MS88L2RhdGU+PC9wdWItZGF0ZXM+PC9kYXRlcz48aXNibj4yNTQyLTY2MDU8L2lzYm4+PHVybHM+
PHJlbGF0ZWQtdXJscz48dXJsPmh0dHBzOi8vd3d3LnNjaWVuY2VkaXJlY3QuY29tL3NjaWVuY2Uv
YXJ0aWNsZS9waWkvUzI1NDI2NjA1MjEwMDA3ODA8L3VybD48L3JlbGF0ZWQtdXJscz48L3VybHM+
PGVsZWN0cm9uaWMtcmVzb3VyY2UtbnVtPjEwLjEwMTYvai5pb3QuMjAyMS4xMDA0MzQ8L2VsZWN0
cm9uaWMtcmVzb3VyY2UtbnVtPjwvcmVjb3JkPjwvQ2l0ZT48Q2l0ZT48QXV0aG9yPlNhaDwvQXV0
aG9yPjxZZWFyPjIwMjE8L1llYXI+PFJlY051bT4zNTU8L1JlY051bT48cmVjb3JkPjxyZWMtbnVt
YmVyPjM1NTwvcmVjLW51bWJlcj48Zm9yZWlnbi1rZXlzPjxrZXkgYXBwPSJFTiIgZGItaWQ9Ind2
ZXNhdGVmb3cyendyZWU5Zjd4ZmF3ODlldDB2emRzc3h3ZSIgdGltZXN0YW1wPSIxNjkzMzk0NDc2
Ij4zNTU8L2tleT48L2ZvcmVpZ24ta2V5cz48cmVmLXR5cGUgbmFtZT0iSm91cm5hbCBBcnRpY2xl
Ij4xNzwvcmVmLXR5cGU+PGNvbnRyaWJ1dG9ycz48YXV0aG9ycz48YXV0aG9yPlNhaCwgQmhhd2Vz
aDwvYXV0aG9yPjxhdXRob3I+R3VwdGEsIFJvaGl0PC9hdXRob3I+PGF1dGhvcj5CYW5pLUhhbmks
IERhbmE8L2F1dGhvcj48L2F1dGhvcnM+PC9jb250cmlidXRvcnM+PHRpdGxlcz48dGl0bGU+QW5h
bHlzaXMgb2YgYmFycmllcnMgdG8gaW1wbGVtZW50IGRyb25lIGxvZ2lzdGljczwvdGl0bGU+PHNl
Y29uZGFyeS10aXRsZT5JbnRlcm5hdGlvbmFsIEpvdXJuYWwgb2YgTG9naXN0aWNzIFJlc2VhcmNo
IGFuZCBBcHBsaWNhdGlvbnM8L3NlY29uZGFyeS10aXRsZT48L3RpdGxlcz48cGFnZXM+NTMxLTU1
MDwvcGFnZXM+PHZvbHVtZT4yNDwvdm9sdW1lPjxudW1iZXI+NjwvbnVtYmVyPjxkYXRlcz48eWVh
cj4yMDIxPC95ZWFyPjxwdWItZGF0ZXM+PGRhdGU+MjAyMS8xMS8wMjwvZGF0ZT48L3B1Yi1kYXRl
cz48L2RhdGVzPjxwdWJsaXNoZXI+VGF5bG9yICZhbXA7IEZyYW5jaXM8L3B1Ymxpc2hlcj48aXNi
bj4xMzY3LTU1Njc8L2lzYm4+PHVybHM+PHJlbGF0ZWQtdXJscz48dXJsPmh0dHBzOi8vZG9pLm9y
Zy8xMC4xMDgwLzEzNjc1NTY3LjIwMjAuMTc4Mjg2MjwvdXJsPjwvcmVsYXRlZC11cmxzPjwvdXJs
cz48ZWxlY3Ryb25pYy1yZXNvdXJjZS1udW0+MTAuMTA4MC8xMzY3NTU2Ny4yMDIwLjE3ODI4NjI8
L2VsZWN0cm9uaWMtcmVzb3VyY2UtbnVtPjwvcmVjb3JkPjwvQ2l0ZT48Q2l0ZT48QXV0aG9yPlNr
eXBvcnRzPC9BdXRob3I+PFllYXI+MjAyMTwvWWVhcj48UmVjTnVtPjM2MjwvUmVjTnVtPjxyZWNv
cmQ+PHJlYy1udW1iZXI+MzYyPC9yZWMtbnVtYmVyPjxmb3JlaWduLWtleXM+PGtleSBhcHA9IkVO
IiBkYi1pZD0id3Zlc2F0ZWZvdzJ6d3JlZTlmN3hmYXc4OWV0MHZ6ZHNzeHdlIiB0aW1lc3RhbXA9
IjE2OTc3MjEzMTciPjM2Mjwva2V5PjwvZm9yZWlnbi1rZXlzPjxyZWYtdHlwZSBuYW1lPSJXZWIg
UGFnZSI+MTI8L3JlZi10eXBlPjxjb250cmlidXRvcnM+PGF1dGhvcnM+PGF1dGhvcj5Ta3lwb3J0
czwvYXV0aG9yPjwvYXV0aG9ycz48L2NvbnRyaWJ1dG9ycz48dGl0bGVzPjx0aXRsZT5OSFMgZHJv
bmUgZGVsaXZlcnkgdHJpYWw8L3RpdGxlPjwvdGl0bGVzPjxudW1iZXI+MTkgT2N0b2JlciAyMDIz
PC9udW1iZXI+PGRhdGVzPjx5ZWFyPjIwMjE8L3llYXI+PC9kYXRlcz48dXJscz48cmVsYXRlZC11
cmxzPjx1cmw+aHR0cHM6Ly9za3lwb3J0cy5uZXQvbmhzLXRyaWFscy88L3VybD48L3JlbGF0ZWQt
dXJscz48L3VybHM+PC9yZWNvcmQ+PC9DaXRlPjxDaXRlPjxBdXRob3I+V2Fua23DvGxsZXI8L0F1
dGhvcj48WWVhcj4yMDIxPC9ZZWFyPjxSZWNOdW0+MzQ2PC9SZWNOdW0+PHJlY29yZD48cmVjLW51
bWJlcj4zNDY8L3JlYy1udW1iZXI+PGZvcmVpZ24ta2V5cz48a2V5IGFwcD0iRU4iIGRiLWlkPSJ3
dmVzYXRlZm93Mnp3cmVlOWY3eGZhdzg5ZXQwdnpkc3N4d2UiIHRpbWVzdGFtcD0iMTY5MDU1MzM5
OCI+MzQ2PC9rZXk+PC9mb3JlaWduLWtleXM+PHJlZi10eXBlIG5hbWU9IkpvdXJuYWwgQXJ0aWNs
ZSI+MTc8L3JlZi10eXBlPjxjb250cmlidXRvcnM+PGF1dGhvcnM+PGF1dGhvcj5XYW5rbcO8bGxl
ciwgQ2hyaXN0aWFuPC9hdXRob3I+PGF1dGhvcj5LdW5vdmphbmVrLCBNYXhpbWlsaWFuPC9hdXRo
b3I+PGF1dGhvcj5NYXlyZ8O8bmR0ZXIsIFNlYmFzdGlhbjwvYXV0aG9yPjwvYXV0aG9ycz48L2Nv
bnRyaWJ1dG9ycz48dGl0bGVzPjx0aXRsZT5Ecm9uZXMgaW4gZW1lcmdlbmN5IHJlc3BvbnNlIOKA
kyBldmlkZW5jZSBmcm9tIGNyb3NzLWJvcmRlciwgbXVsdGktZGlzY2lwbGluYXJ5IHVzYWJpbGl0
eSB0ZXN0czwvdGl0bGU+PHNlY29uZGFyeS10aXRsZT5JbnRlcm5hdGlvbmFsIEpvdXJuYWwgb2Yg
RGlzYXN0ZXIgUmlzayBSZWR1Y3Rpb248L3NlY29uZGFyeS10aXRsZT48L3RpdGxlcz48cGFnZXM+
MTAyNTY3PC9wYWdlcz48dm9sdW1lPjY1PC92b2x1bWU+PGtleXdvcmRzPjxrZXl3b3JkPmRyb25l
PC9rZXl3b3JkPjxrZXl3b3JkPlVBVjwva2V5d29yZD48a2V5d29yZD5VQVM8L2tleXdvcmQ+PGtl
eXdvcmQ+U2VhcmNoIGFuZCByZXNjdWU8L2tleXdvcmQ+PGtleXdvcmQ+RGlzYXN0ZXIgbWFuYWdl
bWVudDwva2V5d29yZD48a2V5d29yZD5Nb3VudGFpbiByZXNjdWU8L2tleXdvcmQ+PGtleXdvcmQ+
RW1lcmdlbmN5IHJlc3BvbnNlPC9rZXl3b3JkPjxrZXl3b3JkPkVtcGlyaWNhbCByZXNlYXJjaDwv
a2V5d29yZD48a2V5d29yZD5Vc2FiaWxpdHkgdGVzdGluZzwva2V5d29yZD48L2tleXdvcmRzPjxk
YXRlcz48eWVhcj4yMDIxPC95ZWFyPjxwdWItZGF0ZXM+PGRhdGU+MjAyMS8xMS8wMS88L2RhdGU+
PC9wdWItZGF0ZXM+PC9kYXRlcz48aXNibj4yMjEyLTQyMDk8L2lzYm4+PHVybHM+PHJlbGF0ZWQt
dXJscz48dXJsPmh0dHBzOi8vd3d3LnNjaWVuY2VkaXJlY3QuY29tL3NjaWVuY2UvYXJ0aWNsZS9w
aWkvUzIyMTI0MjA5MjEwMDUyODg8L3VybD48L3JlbGF0ZWQtdXJscz48L3VybHM+PGVsZWN0cm9u
aWMtcmVzb3VyY2UtbnVtPjEwLjEwMTYvai5pamRyci4yMDIxLjEwMjU2NzwvZWxlY3Ryb25pYy1y
ZXNvdXJjZS1udW0+PC9yZWNvcmQ+PC9DaXRlPjwvRW5kTm90ZT5=
</w:fldData>
        </w:fldChar>
      </w:r>
      <w:r w:rsidR="00790FCA" w:rsidRPr="00E14D69">
        <w:rPr>
          <w:lang w:val="en-GB"/>
        </w:rPr>
        <w:instrText xml:space="preserve"> ADDIN EN.CITE </w:instrText>
      </w:r>
      <w:r w:rsidR="00790FCA" w:rsidRPr="00E14D69">
        <w:rPr>
          <w:lang w:val="en-GB"/>
        </w:rPr>
        <w:fldChar w:fldCharType="begin">
          <w:fldData xml:space="preserve">PEVuZE5vdGU+PENpdGU+PEF1dGhvcj5SYW5hPC9BdXRob3I+PFllYXI+MjAxNjwvWWVhcj48UmVj
TnVtPjM2MDwvUmVjTnVtPjxEaXNwbGF5VGV4dD5bNy0xNl08L0Rpc3BsYXlUZXh0PjxyZWNvcmQ+
PHJlYy1udW1iZXI+MzYwPC9yZWMtbnVtYmVyPjxmb3JlaWduLWtleXM+PGtleSBhcHA9IkVOIiBk
Yi1pZD0id3Zlc2F0ZWZvdzJ6d3JlZTlmN3hmYXc4OWV0MHZ6ZHNzeHdlIiB0aW1lc3RhbXA9IjE2
OTc3MDc5NTkiPjM2MDwva2V5PjwvZm9yZWlnbi1rZXlzPjxyZWYtdHlwZSBuYW1lPSJKb3VybmFs
IEFydGljbGUiPjE3PC9yZWYtdHlwZT48Y29udHJpYnV0b3JzPjxhdXRob3JzPjxhdXRob3I+UmFu
YSwgS3Jpc2hhbjwvYXV0aG9yPjxhdXRob3I+UHJhaGFyYWosIFNhcmF0IEMuPC9hdXRob3I+PGF1
dGhvcj5OYW5kYSwgVHVzaGFyPC9hdXRob3I+PC9hdXRob3JzPjwvY29udHJpYnV0b3JzPjx0aXRs
ZXM+PHRpdGxlPlVubWFubmVkIEFlcmlhbCBWZWhpY2xlcyAoIFVBVnMgKSA6IEFuIEVtZXJnaW5n
IFRlY2hub2xvZ3kgZm9yIExvZ2lzdGljczwvdGl0bGU+PHNlY29uZGFyeS10aXRsZT5JbnRlcm5h
dGlvbmFsIEpvdXJuYWwgb2YgQnVzaW5lc3MgYW5kIE1hbmFnZW1lbnQgSW52ZW50aW9uPC9zZWNv
bmRhcnktdGl0bGU+PC90aXRsZXM+PHBhZ2VzPjg2LTkyPC9wYWdlcz48dm9sdW1lPjU8L3ZvbHVt
ZT48bnVtYmVyPjU8L251bWJlcj48ZGF0ZXM+PHllYXI+MjAxNjwveWVhcj48L2RhdGVzPjx1cmxz
PjwvdXJscz48L3JlY29yZD48L0NpdGU+PENpdGU+PEF1dGhvcj5Qb2xqYWs8L0F1dGhvcj48WWVh
cj4yMDIwPC9ZZWFyPjxSZWNOdW0+MzQxPC9SZWNOdW0+PHJlY29yZD48cmVjLW51bWJlcj4zNDE8
L3JlYy1udW1iZXI+PGZvcmVpZ24ta2V5cz48a2V5IGFwcD0iRU4iIGRiLWlkPSJ3dmVzYXRlZm93
Mnp3cmVlOWY3eGZhdzg5ZXQwdnpkc3N4d2UiIHRpbWVzdGFtcD0iMTY5MDUzODAxOCI+MzQxPC9r
ZXk+PC9mb3JlaWduLWtleXM+PHJlZi10eXBlIG5hbWU9IkpvdXJuYWwgQXJ0aWNsZSI+MTc8L3Jl
Zi10eXBlPjxjb250cmlidXRvcnM+PGF1dGhvcnM+PGF1dGhvcj5Qb2xqYWssIE0uPC9hdXRob3I+
PGF1dGhvcj7FoHRlcmJlbmMsIEEuPC9hdXRob3I+PC9hdXRob3JzPjwvY29udHJpYnV0b3JzPjx0
aXRsZXM+PHRpdGxlPlVzZSBvZiBkcm9uZXMgaW4gY2xpbmljYWwgbWljcm9iaW9sb2d5IGFuZCBp
bmZlY3Rpb3VzIGRpc2Vhc2VzOiBjdXJyZW50IHN0YXR1cywgY2hhbGxlbmdlcyBhbmQgYmFycmll
cnM8L3RpdGxlPjxzZWNvbmRhcnktdGl0bGU+Q2xpbmljYWwgTWljcm9iaW9sb2d5IGFuZCBJbmZl
Y3Rpb248L3NlY29uZGFyeS10aXRsZT48L3RpdGxlcz48cGFnZXM+NDI1LTQzMDwvcGFnZXM+PHZv
bHVtZT4yNjwvdm9sdW1lPjxudW1iZXI+NDwvbnVtYmVyPjxrZXl3b3Jkcz48a2V5d29yZD5Ecm9u
ZXM8L2tleXdvcmQ+PGtleXdvcmQ+TW9iaWxlIG1pY3JvYmlvbG9neTwva2V5d29yZD48a2V5d29y
ZD5Qb3J0YWJsZSBpbnN0cnVtZW50czwva2V5d29yZD48a2V5d29yZD5TYW1wbGUgdHJhbnNwb3J0
PC9rZXl3b3JkPjxrZXl3b3JkPlVubWFubmVkIGFlcmlhbCB2ZWhpY2xlczwva2V5d29yZD48L2tl
eXdvcmRzPjxkYXRlcz48eWVhcj4yMDIwPC95ZWFyPjxwdWItZGF0ZXM+PGRhdGU+MjAyMC8wNC8w
MS88L2RhdGU+PC9wdWItZGF0ZXM+PC9kYXRlcz48aXNibj4xMTk4LTc0M1g8L2lzYm4+PHVybHM+
PHJlbGF0ZWQtdXJscz48dXJsPmh0dHBzOi8vd3d3LnNjaWVuY2VkaXJlY3QuY29tL3NjaWVuY2Uv
YXJ0aWNsZS9waWkvUzExOTg3NDNYMTkzMDQ5OTk8L3VybD48L3JlbGF0ZWQtdXJscz48L3VybHM+
PGVsZWN0cm9uaWMtcmVzb3VyY2UtbnVtPjEwLjEwMTYvai5jbWkuMjAxOS4wOS4wMTQ8L2VsZWN0
cm9uaWMtcmVzb3VyY2UtbnVtPjwvcmVjb3JkPjwvQ2l0ZT48Q2l0ZT48QXV0aG9yPkRlIFNpbHZl
c3RyaTwvQXV0aG9yPjxZZWFyPjIwMjM8L1llYXI+PFJlY051bT40MzU8L1JlY051bT48cmVjb3Jk
PjxyZWMtbnVtYmVyPjQzNTwvcmVjLW51bWJlcj48Zm9yZWlnbi1rZXlzPjxrZXkgYXBwPSJFTiIg
ZGItaWQ9Ind2ZXNhdGVmb3cyendyZWU5Zjd4ZmF3ODlldDB2emRzc3h3ZSIgdGltZXN0YW1wPSIx
NzA3Mzg3MDUyIj40MzU8L2tleT48L2ZvcmVpZ24ta2V5cz48cmVmLXR5cGUgbmFtZT0iSm91cm5h
bCBBcnRpY2xlIj4xNzwvcmVmLXR5cGU+PGNvbnRyaWJ1dG9ycz48YXV0aG9ycz48YXV0aG9yPkRl
IFNpbHZlc3RyaSwgU2FyYTwvYXV0aG9yPjxhdXRob3I+Q2FwYXNzbywgUGFzcXVhbGUgSnVuaW9y
PC9hdXRob3I+PGF1dGhvcj5HYXJnaXVsbywgQWxlc3NhbmRyYTwvYXV0aG9yPjxhdXRob3I+TW9s
aW5hcmksIFNhcmE8L2F1dGhvcj48YXV0aG9yPlNhbm5hLCBBbGJlcnRvPC9hdXRob3I+PC9hdXRo
b3JzPjwvY29udHJpYnV0b3JzPjx0aXRsZXM+PHRpdGxlPkNoYWxsZW5nZXMgZm9yIHRoZSBSb3V0
aW5lIEFwcGxpY2F0aW9uIG9mIERyb25lcyBpbiBIZWFsdGhjYXJlOiBBIFNjb3BpbmcgUmV2aWV3
PC90aXRsZT48c2Vjb25kYXJ5LXRpdGxlPkRyb25lczwvc2Vjb25kYXJ5LXRpdGxlPjwvdGl0bGVz
PjxwZXJpb2RpY2FsPjxmdWxsLXRpdGxlPkRyb25lczwvZnVsbC10aXRsZT48L3BlcmlvZGljYWw+
PHBhZ2VzPjY4NTwvcGFnZXM+PHZvbHVtZT43PC92b2x1bWU+PG51bWJlcj4xMjwvbnVtYmVyPjxk
YXRlcz48eWVhcj4yMDIzPC95ZWFyPjwvZGF0ZXM+PGlzYm4+MjUwNC00NDZYPC9pc2JuPjxhY2Nl
c3Npb24tbnVtPmRvaToxMC4zMzkwL2Ryb25lczcxMjA2ODU8L2FjY2Vzc2lvbi1udW0+PHVybHM+
PHJlbGF0ZWQtdXJscz48dXJsPmh0dHBzOi8vd3d3Lm1kcGkuY29tLzI1MDQtNDQ2WC83LzEyLzY4
NTwvdXJsPjwvcmVsYXRlZC11cmxzPjwvdXJscz48ZWxlY3Ryb25pYy1yZXNvdXJjZS1udW0+MTAu
MzM5MC9kcm9uZXM3MTIwNjg1PC9lbGVjdHJvbmljLXJlc291cmNlLW51bT48L3JlY29yZD48L0Np
dGU+PENpdGU+PEF1dGhvcj5BdXJhbWJvdXQ8L0F1dGhvcj48WWVhcj4yMDE5PC9ZZWFyPjxSZWNO
dW0+MzUzPC9SZWNOdW0+PHJlY29yZD48cmVjLW51bWJlcj4zNTM8L3JlYy1udW1iZXI+PGZvcmVp
Z24ta2V5cz48a2V5IGFwcD0iRU4iIGRiLWlkPSJ3dmVzYXRlZm93Mnp3cmVlOWY3eGZhdzg5ZXQw
dnpkc3N4d2UiIHRpbWVzdGFtcD0iMTY5MzM5NDEzNiI+MzUzPC9rZXk+PC9mb3JlaWduLWtleXM+
PHJlZi10eXBlIG5hbWU9IkpvdXJuYWwgQXJ0aWNsZSI+MTc8L3JlZi10eXBlPjxjb250cmlidXRv
cnM+PGF1dGhvcnM+PGF1dGhvcj5BdXJhbWJvdXQsIEplYW4tUGhpbGlwcGU8L2F1dGhvcj48YXV0
aG9yPkdrb3VtYXMsIEtvbnN0YW50aW5vczwvYXV0aG9yPjxhdXRob3I+Q2l1ZmZvLCBCaWFnaW88
L2F1dGhvcj48L2F1dGhvcnM+PC9jb250cmlidXRvcnM+PHRpdGxlcz48dGl0bGU+TGFzdCBtaWxl
IGRlbGl2ZXJ5IGJ5IGRyb25lczogYW4gZXN0aW1hdGlvbiBvZiB2aWFibGUgbWFya2V0IHBvdGVu
dGlhbCBhbmQgYWNjZXNzIHRvIGNpdGl6ZW5zIGFjcm9zcyBFdXJvcGVhbiBjaXRpZXM8L3RpdGxl
PjxzZWNvbmRhcnktdGl0bGU+RXVyb3BlYW4gVHJhbnNwb3J0IFJlc2VhcmNoIFJldmlldzwvc2Vj
b25kYXJ5LXRpdGxlPjwvdGl0bGVzPjxwYWdlcz4zMDwvcGFnZXM+PHZvbHVtZT4xMTwvdm9sdW1l
PjxudW1iZXI+MTwvbnVtYmVyPjxkYXRlcz48eWVhcj4yMDE5PC95ZWFyPjxwdWItZGF0ZXM+PGRh
dGU+MjAxOS8wNi8yMDwvZGF0ZT48L3B1Yi1kYXRlcz48L2RhdGVzPjxpc2JuPjE4NjYtODg4Nzwv
aXNibj48dXJscz48cmVsYXRlZC11cmxzPjx1cmw+aHR0cHM6Ly9kb2kub3JnLzEwLjExODYvczEy
NTQ0LTAxOS0wMzY4LTI8L3VybD48L3JlbGF0ZWQtdXJscz48L3VybHM+PGVsZWN0cm9uaWMtcmVz
b3VyY2UtbnVtPjEwLjExODYvczEyNTQ0LTAxOS0wMzY4LTI8L2VsZWN0cm9uaWMtcmVzb3VyY2Ut
bnVtPjwvcmVjb3JkPjwvQ2l0ZT48Q2l0ZT48QXV0aG9yPkRlIFNpbHZlc3RyaTwvQXV0aG9yPjxZ
ZWFyPjIwMjM8L1llYXI+PFJlY051bT40MzU8L1JlY051bT48cmVjb3JkPjxyZWMtbnVtYmVyPjQz
NTwvcmVjLW51bWJlcj48Zm9yZWlnbi1rZXlzPjxrZXkgYXBwPSJFTiIgZGItaWQ9Ind2ZXNhdGVm
b3cyendyZWU5Zjd4ZmF3ODlldDB2emRzc3h3ZSIgdGltZXN0YW1wPSIxNzA3Mzg3MDUyIj40MzU8
L2tleT48L2ZvcmVpZ24ta2V5cz48cmVmLXR5cGUgbmFtZT0iSm91cm5hbCBBcnRpY2xlIj4xNzwv
cmVmLXR5cGU+PGNvbnRyaWJ1dG9ycz48YXV0aG9ycz48YXV0aG9yPkRlIFNpbHZlc3RyaSwgU2Fy
YTwvYXV0aG9yPjxhdXRob3I+Q2FwYXNzbywgUGFzcXVhbGUgSnVuaW9yPC9hdXRob3I+PGF1dGhv
cj5HYXJnaXVsbywgQWxlc3NhbmRyYTwvYXV0aG9yPjxhdXRob3I+TW9saW5hcmksIFNhcmE8L2F1
dGhvcj48YXV0aG9yPlNhbm5hLCBBbGJlcnRvPC9hdXRob3I+PC9hdXRob3JzPjwvY29udHJpYnV0
b3JzPjx0aXRsZXM+PHRpdGxlPkNoYWxsZW5nZXMgZm9yIHRoZSBSb3V0aW5lIEFwcGxpY2F0aW9u
IG9mIERyb25lcyBpbiBIZWFsdGhjYXJlOiBBIFNjb3BpbmcgUmV2aWV3PC90aXRsZT48c2Vjb25k
YXJ5LXRpdGxlPkRyb25lczwvc2Vjb25kYXJ5LXRpdGxlPjwvdGl0bGVzPjxwZXJpb2RpY2FsPjxm
dWxsLXRpdGxlPkRyb25lczwvZnVsbC10aXRsZT48L3BlcmlvZGljYWw+PHBhZ2VzPjY4NTwvcGFn
ZXM+PHZvbHVtZT43PC92b2x1bWU+PG51bWJlcj4xMjwvbnVtYmVyPjxkYXRlcz48eWVhcj4yMDIz
PC95ZWFyPjwvZGF0ZXM+PGlzYm4+MjUwNC00NDZYPC9pc2JuPjxhY2Nlc3Npb24tbnVtPmRvaTox
MC4zMzkwL2Ryb25lczcxMjA2ODU8L2FjY2Vzc2lvbi1udW0+PHVybHM+PHJlbGF0ZWQtdXJscz48
dXJsPmh0dHBzOi8vd3d3Lm1kcGkuY29tLzI1MDQtNDQ2WC83LzEyLzY4NTwvdXJsPjwvcmVsYXRl
ZC11cmxzPjwvdXJscz48ZWxlY3Ryb25pYy1yZXNvdXJjZS1udW0+MTAuMzM5MC9kcm9uZXM3MTIw
Njg1PC9lbGVjdHJvbmljLXJlc291cmNlLW51bT48L3JlY29yZD48L0NpdGU+PENpdGU+PEF1dGhv
cj5LYW1hdDwvQXV0aG9yPjxZZWFyPjIwMjI8L1llYXI+PFJlY051bT4zMzE8L1JlY051bT48cmVj
b3JkPjxyZWMtbnVtYmVyPjMzMTwvcmVjLW51bWJlcj48Zm9yZWlnbi1rZXlzPjxrZXkgYXBwPSJF
TiIgZGItaWQ9Ind2ZXNhdGVmb3cyendyZWU5Zjd4ZmF3ODlldDB2emRzc3h3ZSIgdGltZXN0YW1w
PSIxNjkwNDY3OTIwIj4zMzE8L2tleT48L2ZvcmVpZ24ta2V5cz48cmVmLXR5cGUgbmFtZT0iSm91
cm5hbCBBcnRpY2xlIj4xNzwvcmVmLXR5cGU+PGNvbnRyaWJ1dG9ycz48YXV0aG9ycz48YXV0aG9y
PkthbWF0LCBBZGl0eWE8L2F1dGhvcj48YXV0aG9yPlNoYW5rZXIsIFNha2V0PC9hdXRob3I+PGF1
dGhvcj5CYXJ2ZSwgQWtoaWxlc2g8L2F1dGhvcj48YXV0aG9yPk11ZHVsaSwgS2FtYWxha2FudGE8
L2F1dGhvcj48YXV0aG9yPk1hbmdsYSwgU2FjaGluIEt1bWFyPC9hdXRob3I+PGF1dGhvcj5MdXRo
cmEsIFN1bmlsPC9hdXRob3I+PC9hdXRob3JzPjwvY29udHJpYnV0b3JzPjx0aXRsZXM+PHRpdGxl
PlVuY292ZXJpbmcgaW50ZXJyZWxhdGlvbnNoaXBzIGJldHdlZW4gYmFycmllcnMgdG8gdW5tYW5u
ZWQgYWVyaWFsIHZlaGljbGVzIGluIGh1bWFuaXRhcmlhbiBsb2dpc3RpY3M8L3RpdGxlPjxzZWNv
bmRhcnktdGl0bGU+T3BlcmF0aW9ucyBNYW5hZ2VtZW50IFJlc2VhcmNoPC9zZWNvbmRhcnktdGl0
bGU+PC90aXRsZXM+PHBhZ2VzPjExMzQtMTE2MDwvcGFnZXM+PHZvbHVtZT4xNTwvdm9sdW1lPjxk
YXRlcz48eWVhcj4yMDIyPC95ZWFyPjwvZGF0ZXM+PHVybHM+PC91cmxzPjxlbGVjdHJvbmljLXJl
c291cmNlLW51bT4xMC4xMDA3L3MxMjA2My0wMjEtMDAyMzUtNzwvZWxlY3Ryb25pYy1yZXNvdXJj
ZS1udW0+PC9yZWNvcmQ+PC9DaXRlPjxDaXRlPjxBdXRob3I+TGluPC9BdXRob3I+PFllYXI+MjAx
ODwvWWVhcj48UmVjTnVtPjM1NDwvUmVjTnVtPjxyZWNvcmQ+PHJlYy1udW1iZXI+MzU0PC9yZWMt
bnVtYmVyPjxmb3JlaWduLWtleXM+PGtleSBhcHA9IkVOIiBkYi1pZD0id3Zlc2F0ZWZvdzJ6d3Jl
ZTlmN3hmYXc4OWV0MHZ6ZHNzeHdlIiB0aW1lc3RhbXA9IjE2OTMzOTQzNzAiPjM1NDwva2V5Pjwv
Zm9yZWlnbi1rZXlzPjxyZWYtdHlwZSBuYW1lPSJKb3VybmFsIEFydGljbGUiPjE3PC9yZWYtdHlw
ZT48Y29udHJpYnV0b3JzPjxhdXRob3JzPjxhdXRob3I+TGluLCBDb25uaWUgQS48L2F1dGhvcj48
YXV0aG9yPlNoYWgsIEthcmlzaG1hPC9hdXRob3I+PGF1dGhvcj5NYXVudGVsLCBMdCBDb2wgQ2hl
cmllPC9hdXRob3I+PGF1dGhvcj5TaGFoLCBTYWNoaW4gQS48L2F1dGhvcj48L2F1dGhvcnM+PC9j
b250cmlidXRvcnM+PHRpdGxlcz48dGl0bGU+RHJvbmUgZGVsaXZlcnkgb2YgbWVkaWNhdGlvbnM6
IFJldmlldyBvZiB0aGUgbGFuZHNjYXBlIGFuZCBsZWdhbCBjb25zaWRlcmF0aW9uczwvdGl0bGU+
PHNlY29uZGFyeS10aXRsZT5BbWVyaWNhbiBKb3VybmFsIG9mIEhlYWx0aC1TeXN0ZW0gUGhhcm1h
Y3k8L3NlY29uZGFyeS10aXRsZT48L3RpdGxlcz48cGVyaW9kaWNhbD48ZnVsbC10aXRsZT5BbWVy
aWNhbiBKb3VybmFsIG9mIEhlYWx0aC1TeXN0ZW0gUGhhcm1hY3k8L2Z1bGwtdGl0bGU+PGFiYnIt
MT5BbS4gSi4gSGVhbHRoIFN5c3QuIFBoYXJtLjwvYWJici0xPjxhYmJyLTI+QW0gSiBIZWFsdGgg
U3lzdCBQaGFybTwvYWJici0yPjwvcGVyaW9kaWNhbD48cGFnZXM+MTUzLTE1ODwvcGFnZXM+PHZv
bHVtZT43NTwvdm9sdW1lPjxudW1iZXI+MzwvbnVtYmVyPjxkYXRlcz48eWVhcj4yMDE4PC95ZWFy
PjwvZGF0ZXM+PGlzYm4+MTA3OS0yMDgyPC9pc2JuPjx1cmxzPjxyZWxhdGVkLXVybHM+PHVybD5o
dHRwczovL2RvaS5vcmcvMTAuMjE0Ni9hamhwMTcwMTk2PC91cmw+PC9yZWxhdGVkLXVybHM+PC91
cmxzPjxlbGVjdHJvbmljLXJlc291cmNlLW51bT4xMC4yMTQ2L2FqaHAxNzAxOTY8L2VsZWN0cm9u
aWMtcmVzb3VyY2UtbnVtPjxhY2Nlc3MtZGF0ZT44LzMwLzIwMjM8L2FjY2Vzcy1kYXRlPjwvcmVj
b3JkPjwvQ2l0ZT48Q2l0ZT48QXV0aG9yPlBvbGphazwvQXV0aG9yPjxZZWFyPjIwMjA8L1llYXI+
PFJlY051bT4zNDE8L1JlY051bT48cmVjb3JkPjxyZWMtbnVtYmVyPjM0MTwvcmVjLW51bWJlcj48
Zm9yZWlnbi1rZXlzPjxrZXkgYXBwPSJFTiIgZGItaWQ9Ind2ZXNhdGVmb3cyendyZWU5Zjd4ZmF3
ODlldDB2emRzc3h3ZSIgdGltZXN0YW1wPSIxNjkwNTM4MDE4Ij4zNDE8L2tleT48L2ZvcmVpZ24t
a2V5cz48cmVmLXR5cGUgbmFtZT0iSm91cm5hbCBBcnRpY2xlIj4xNzwvcmVmLXR5cGU+PGNvbnRy
aWJ1dG9ycz48YXV0aG9ycz48YXV0aG9yPlBvbGphaywgTS48L2F1dGhvcj48YXV0aG9yPsWgdGVy
YmVuYywgQS48L2F1dGhvcj48L2F1dGhvcnM+PC9jb250cmlidXRvcnM+PHRpdGxlcz48dGl0bGU+
VXNlIG9mIGRyb25lcyBpbiBjbGluaWNhbCBtaWNyb2Jpb2xvZ3kgYW5kIGluZmVjdGlvdXMgZGlz
ZWFzZXM6IGN1cnJlbnQgc3RhdHVzLCBjaGFsbGVuZ2VzIGFuZCBiYXJyaWVyczwvdGl0bGU+PHNl
Y29uZGFyeS10aXRsZT5DbGluaWNhbCBNaWNyb2Jpb2xvZ3kgYW5kIEluZmVjdGlvbjwvc2Vjb25k
YXJ5LXRpdGxlPjwvdGl0bGVzPjxwYWdlcz40MjUtNDMwPC9wYWdlcz48dm9sdW1lPjI2PC92b2x1
bWU+PG51bWJlcj40PC9udW1iZXI+PGtleXdvcmRzPjxrZXl3b3JkPkRyb25lczwva2V5d29yZD48
a2V5d29yZD5Nb2JpbGUgbWljcm9iaW9sb2d5PC9rZXl3b3JkPjxrZXl3b3JkPlBvcnRhYmxlIGlu
c3RydW1lbnRzPC9rZXl3b3JkPjxrZXl3b3JkPlNhbXBsZSB0cmFuc3BvcnQ8L2tleXdvcmQ+PGtl
eXdvcmQ+VW5tYW5uZWQgYWVyaWFsIHZlaGljbGVzPC9rZXl3b3JkPjwva2V5d29yZHM+PGRhdGVz
Pjx5ZWFyPjIwMjA8L3llYXI+PHB1Yi1kYXRlcz48ZGF0ZT4yMDIwLzA0LzAxLzwvZGF0ZT48L3B1
Yi1kYXRlcz48L2RhdGVzPjxpc2JuPjExOTgtNzQzWDwvaXNibj48dXJscz48cmVsYXRlZC11cmxz
Pjx1cmw+aHR0cHM6Ly93d3cuc2NpZW5jZWRpcmVjdC5jb20vc2NpZW5jZS9hcnRpY2xlL3BpaS9T
MTE5ODc0M1gxOTMwNDk5OTwvdXJsPjwvcmVsYXRlZC11cmxzPjwvdXJscz48ZWxlY3Ryb25pYy1y
ZXNvdXJjZS1udW0+MTAuMTAxNi9qLmNtaS4yMDE5LjA5LjAxNDwvZWxlY3Ryb25pYy1yZXNvdXJj
ZS1udW0+PC9yZWNvcmQ+PC9DaXRlPjxDaXRlPjxBdXRob3I+UmFuYTwvQXV0aG9yPjxZZWFyPjIw
MTY8L1llYXI+PFJlY051bT4zNjA8L1JlY051bT48cmVjb3JkPjxyZWMtbnVtYmVyPjM2MDwvcmVj
LW51bWJlcj48Zm9yZWlnbi1rZXlzPjxrZXkgYXBwPSJFTiIgZGItaWQ9Ind2ZXNhdGVmb3cyendy
ZWU5Zjd4ZmF3ODlldDB2emRzc3h3ZSIgdGltZXN0YW1wPSIxNjk3NzA3OTU5Ij4zNjA8L2tleT48
L2ZvcmVpZ24ta2V5cz48cmVmLXR5cGUgbmFtZT0iSm91cm5hbCBBcnRpY2xlIj4xNzwvcmVmLXR5
cGU+PGNvbnRyaWJ1dG9ycz48YXV0aG9ycz48YXV0aG9yPlJhbmEsIEtyaXNoYW48L2F1dGhvcj48
YXV0aG9yPlByYWhhcmFqLCBTYXJhdCBDLjwvYXV0aG9yPjxhdXRob3I+TmFuZGEsIFR1c2hhcjwv
YXV0aG9yPjwvYXV0aG9ycz48L2NvbnRyaWJ1dG9ycz48dGl0bGVzPjx0aXRsZT5Vbm1hbm5lZCBB
ZXJpYWwgVmVoaWNsZXMgKCBVQVZzICkgOiBBbiBFbWVyZ2luZyBUZWNobm9sb2d5IGZvciBMb2dp
c3RpY3M8L3RpdGxlPjxzZWNvbmRhcnktdGl0bGU+SW50ZXJuYXRpb25hbCBKb3VybmFsIG9mIEJ1
c2luZXNzIGFuZCBNYW5hZ2VtZW50IEludmVudGlvbjwvc2Vjb25kYXJ5LXRpdGxlPjwvdGl0bGVz
PjxwYWdlcz44Ni05MjwvcGFnZXM+PHZvbHVtZT41PC92b2x1bWU+PG51bWJlcj41PC9udW1iZXI+
PGRhdGVzPjx5ZWFyPjIwMTY8L3llYXI+PC9kYXRlcz48dXJscz48L3VybHM+PC9yZWNvcmQ+PC9D
aXRlPjxDaXRlPjxBdXRob3I+UmVqZWI8L0F1dGhvcj48WWVhcj4yMDIxPC9ZZWFyPjxSZWNOdW0+
MzQzPC9SZWNOdW0+PHJlY29yZD48cmVjLW51bWJlcj4zNDM8L3JlYy1udW1iZXI+PGZvcmVpZ24t
a2V5cz48a2V5IGFwcD0iRU4iIGRiLWlkPSJ3dmVzYXRlZm93Mnp3cmVlOWY3eGZhdzg5ZXQwdnpk
c3N4d2UiIHRpbWVzdGFtcD0iMTY5MDU0ODk3NCI+MzQzPC9rZXk+PC9mb3JlaWduLWtleXM+PHJl
Zi10eXBlIG5hbWU9IkpvdXJuYWwgQXJ0aWNsZSI+MTc8L3JlZi10eXBlPjxjb250cmlidXRvcnM+
PGF1dGhvcnM+PGF1dGhvcj5SZWplYiwgQWJkZXJhaG1hbjwvYXV0aG9yPjxhdXRob3I+UmVqZWIs
IEthcmltPC9hdXRob3I+PGF1dGhvcj5TaW1za2UsIFN0ZXZlPC9hdXRob3I+PGF1dGhvcj5UcmVp
YmxtYWllciwgSG9yc3Q8L2F1dGhvcj48L2F1dGhvcnM+PC9jb250cmlidXRvcnM+PHRpdGxlcz48
dGl0bGU+SHVtYW5pdGFyaWFuIERyb25lczogQSBSZXZpZXcgYW5kIFJlc2VhcmNoIEFnZW5kYTwv
dGl0bGU+PHNlY29uZGFyeS10aXRsZT5JbnRlcm5ldCBvZiBUaGluZ3M8L3NlY29uZGFyeS10aXRs
ZT48L3RpdGxlcz48cGFnZXM+MTAwNDM0PC9wYWdlcz48dm9sdW1lPjE2PC92b2x1bWU+PGtleXdv
cmRzPjxrZXl3b3JkPmRyb25lczwva2V5d29yZD48a2V5d29yZD51bm1hbm5lZCBhZXJpYWwgdmVo
aWNsZXM8L2tleXdvcmQ+PGtleXdvcmQ+dW5tYW5uZWQgYWVyaWFsIHN5c3RlbTwva2V5d29yZD48
a2V5d29yZD5odW1hbml0YXJpYW4gbG9naXN0aWNzPC9rZXl3b3JkPjxrZXl3b3JkPmxpdGVyYXR1
cmUgcmV2aWV3PC9rZXl3b3JkPjxrZXl3b3JkPnJlc2VhcmNoIGFnZW5kYTwva2V5d29yZD48L2tl
eXdvcmRzPjxkYXRlcz48eWVhcj4yMDIxPC95ZWFyPjxwdWItZGF0ZXM+PGRhdGU+MjAyMS8xMi8w
MS88L2RhdGU+PC9wdWItZGF0ZXM+PC9kYXRlcz48aXNibj4yNTQyLTY2MDU8L2lzYm4+PHVybHM+
PHJlbGF0ZWQtdXJscz48dXJsPmh0dHBzOi8vd3d3LnNjaWVuY2VkaXJlY3QuY29tL3NjaWVuY2Uv
YXJ0aWNsZS9waWkvUzI1NDI2NjA1MjEwMDA3ODA8L3VybD48L3JlbGF0ZWQtdXJscz48L3VybHM+
PGVsZWN0cm9uaWMtcmVzb3VyY2UtbnVtPjEwLjEwMTYvai5pb3QuMjAyMS4xMDA0MzQ8L2VsZWN0
cm9uaWMtcmVzb3VyY2UtbnVtPjwvcmVjb3JkPjwvQ2l0ZT48Q2l0ZT48QXV0aG9yPlNhaDwvQXV0
aG9yPjxZZWFyPjIwMjE8L1llYXI+PFJlY051bT4zNTU8L1JlY051bT48cmVjb3JkPjxyZWMtbnVt
YmVyPjM1NTwvcmVjLW51bWJlcj48Zm9yZWlnbi1rZXlzPjxrZXkgYXBwPSJFTiIgZGItaWQ9Ind2
ZXNhdGVmb3cyendyZWU5Zjd4ZmF3ODlldDB2emRzc3h3ZSIgdGltZXN0YW1wPSIxNjkzMzk0NDc2
Ij4zNTU8L2tleT48L2ZvcmVpZ24ta2V5cz48cmVmLXR5cGUgbmFtZT0iSm91cm5hbCBBcnRpY2xl
Ij4xNzwvcmVmLXR5cGU+PGNvbnRyaWJ1dG9ycz48YXV0aG9ycz48YXV0aG9yPlNhaCwgQmhhd2Vz
aDwvYXV0aG9yPjxhdXRob3I+R3VwdGEsIFJvaGl0PC9hdXRob3I+PGF1dGhvcj5CYW5pLUhhbmks
IERhbmE8L2F1dGhvcj48L2F1dGhvcnM+PC9jb250cmlidXRvcnM+PHRpdGxlcz48dGl0bGU+QW5h
bHlzaXMgb2YgYmFycmllcnMgdG8gaW1wbGVtZW50IGRyb25lIGxvZ2lzdGljczwvdGl0bGU+PHNl
Y29uZGFyeS10aXRsZT5JbnRlcm5hdGlvbmFsIEpvdXJuYWwgb2YgTG9naXN0aWNzIFJlc2VhcmNo
IGFuZCBBcHBsaWNhdGlvbnM8L3NlY29uZGFyeS10aXRsZT48L3RpdGxlcz48cGFnZXM+NTMxLTU1
MDwvcGFnZXM+PHZvbHVtZT4yNDwvdm9sdW1lPjxudW1iZXI+NjwvbnVtYmVyPjxkYXRlcz48eWVh
cj4yMDIxPC95ZWFyPjxwdWItZGF0ZXM+PGRhdGU+MjAyMS8xMS8wMjwvZGF0ZT48L3B1Yi1kYXRl
cz48L2RhdGVzPjxwdWJsaXNoZXI+VGF5bG9yICZhbXA7IEZyYW5jaXM8L3B1Ymxpc2hlcj48aXNi
bj4xMzY3LTU1Njc8L2lzYm4+PHVybHM+PHJlbGF0ZWQtdXJscz48dXJsPmh0dHBzOi8vZG9pLm9y
Zy8xMC4xMDgwLzEzNjc1NTY3LjIwMjAuMTc4Mjg2MjwvdXJsPjwvcmVsYXRlZC11cmxzPjwvdXJs
cz48ZWxlY3Ryb25pYy1yZXNvdXJjZS1udW0+MTAuMTA4MC8xMzY3NTU2Ny4yMDIwLjE3ODI4NjI8
L2VsZWN0cm9uaWMtcmVzb3VyY2UtbnVtPjwvcmVjb3JkPjwvQ2l0ZT48Q2l0ZT48QXV0aG9yPlNr
eXBvcnRzPC9BdXRob3I+PFllYXI+MjAyMTwvWWVhcj48UmVjTnVtPjM2MjwvUmVjTnVtPjxyZWNv
cmQ+PHJlYy1udW1iZXI+MzYyPC9yZWMtbnVtYmVyPjxmb3JlaWduLWtleXM+PGtleSBhcHA9IkVO
IiBkYi1pZD0id3Zlc2F0ZWZvdzJ6d3JlZTlmN3hmYXc4OWV0MHZ6ZHNzeHdlIiB0aW1lc3RhbXA9
IjE2OTc3MjEzMTciPjM2Mjwva2V5PjwvZm9yZWlnbi1rZXlzPjxyZWYtdHlwZSBuYW1lPSJXZWIg
UGFnZSI+MTI8L3JlZi10eXBlPjxjb250cmlidXRvcnM+PGF1dGhvcnM+PGF1dGhvcj5Ta3lwb3J0
czwvYXV0aG9yPjwvYXV0aG9ycz48L2NvbnRyaWJ1dG9ycz48dGl0bGVzPjx0aXRsZT5OSFMgZHJv
bmUgZGVsaXZlcnkgdHJpYWw8L3RpdGxlPjwvdGl0bGVzPjxudW1iZXI+MTkgT2N0b2JlciAyMDIz
PC9udW1iZXI+PGRhdGVzPjx5ZWFyPjIwMjE8L3llYXI+PC9kYXRlcz48dXJscz48cmVsYXRlZC11
cmxzPjx1cmw+aHR0cHM6Ly9za3lwb3J0cy5uZXQvbmhzLXRyaWFscy88L3VybD48L3JlbGF0ZWQt
dXJscz48L3VybHM+PC9yZWNvcmQ+PC9DaXRlPjxDaXRlPjxBdXRob3I+V2Fua23DvGxsZXI8L0F1
dGhvcj48WWVhcj4yMDIxPC9ZZWFyPjxSZWNOdW0+MzQ2PC9SZWNOdW0+PHJlY29yZD48cmVjLW51
bWJlcj4zNDY8L3JlYy1udW1iZXI+PGZvcmVpZ24ta2V5cz48a2V5IGFwcD0iRU4iIGRiLWlkPSJ3
dmVzYXRlZm93Mnp3cmVlOWY3eGZhdzg5ZXQwdnpkc3N4d2UiIHRpbWVzdGFtcD0iMTY5MDU1MzM5
OCI+MzQ2PC9rZXk+PC9mb3JlaWduLWtleXM+PHJlZi10eXBlIG5hbWU9IkpvdXJuYWwgQXJ0aWNs
ZSI+MTc8L3JlZi10eXBlPjxjb250cmlidXRvcnM+PGF1dGhvcnM+PGF1dGhvcj5XYW5rbcO8bGxl
ciwgQ2hyaXN0aWFuPC9hdXRob3I+PGF1dGhvcj5LdW5vdmphbmVrLCBNYXhpbWlsaWFuPC9hdXRo
b3I+PGF1dGhvcj5NYXlyZ8O8bmR0ZXIsIFNlYmFzdGlhbjwvYXV0aG9yPjwvYXV0aG9ycz48L2Nv
bnRyaWJ1dG9ycz48dGl0bGVzPjx0aXRsZT5Ecm9uZXMgaW4gZW1lcmdlbmN5IHJlc3BvbnNlIOKA
kyBldmlkZW5jZSBmcm9tIGNyb3NzLWJvcmRlciwgbXVsdGktZGlzY2lwbGluYXJ5IHVzYWJpbGl0
eSB0ZXN0czwvdGl0bGU+PHNlY29uZGFyeS10aXRsZT5JbnRlcm5hdGlvbmFsIEpvdXJuYWwgb2Yg
RGlzYXN0ZXIgUmlzayBSZWR1Y3Rpb248L3NlY29uZGFyeS10aXRsZT48L3RpdGxlcz48cGFnZXM+
MTAyNTY3PC9wYWdlcz48dm9sdW1lPjY1PC92b2x1bWU+PGtleXdvcmRzPjxrZXl3b3JkPmRyb25l
PC9rZXl3b3JkPjxrZXl3b3JkPlVBVjwva2V5d29yZD48a2V5d29yZD5VQVM8L2tleXdvcmQ+PGtl
eXdvcmQ+U2VhcmNoIGFuZCByZXNjdWU8L2tleXdvcmQ+PGtleXdvcmQ+RGlzYXN0ZXIgbWFuYWdl
bWVudDwva2V5d29yZD48a2V5d29yZD5Nb3VudGFpbiByZXNjdWU8L2tleXdvcmQ+PGtleXdvcmQ+
RW1lcmdlbmN5IHJlc3BvbnNlPC9rZXl3b3JkPjxrZXl3b3JkPkVtcGlyaWNhbCByZXNlYXJjaDwv
a2V5d29yZD48a2V5d29yZD5Vc2FiaWxpdHkgdGVzdGluZzwva2V5d29yZD48L2tleXdvcmRzPjxk
YXRlcz48eWVhcj4yMDIxPC95ZWFyPjxwdWItZGF0ZXM+PGRhdGU+MjAyMS8xMS8wMS88L2RhdGU+
PC9wdWItZGF0ZXM+PC9kYXRlcz48aXNibj4yMjEyLTQyMDk8L2lzYm4+PHVybHM+PHJlbGF0ZWQt
dXJscz48dXJsPmh0dHBzOi8vd3d3LnNjaWVuY2VkaXJlY3QuY29tL3NjaWVuY2UvYXJ0aWNsZS9w
aWkvUzIyMTI0MjA5MjEwMDUyODg8L3VybD48L3JlbGF0ZWQtdXJscz48L3VybHM+PGVsZWN0cm9u
aWMtcmVzb3VyY2UtbnVtPjEwLjEwMTYvai5pamRyci4yMDIxLjEwMjU2NzwvZWxlY3Ryb25pYy1y
ZXNvdXJjZS1udW0+PC9yZWNvcmQ+PC9DaXRlPjwvRW5kTm90ZT5=
</w:fldData>
        </w:fldChar>
      </w:r>
      <w:r w:rsidR="00790FCA" w:rsidRPr="00E14D69">
        <w:rPr>
          <w:lang w:val="en-GB"/>
        </w:rPr>
        <w:instrText xml:space="preserve"> ADDIN EN.CITE.DATA </w:instrText>
      </w:r>
      <w:r w:rsidR="00790FCA" w:rsidRPr="00E14D69">
        <w:rPr>
          <w:lang w:val="en-GB"/>
        </w:rPr>
      </w:r>
      <w:r w:rsidR="00790FCA" w:rsidRPr="00E14D69">
        <w:rPr>
          <w:lang w:val="en-GB"/>
        </w:rPr>
        <w:fldChar w:fldCharType="end"/>
      </w:r>
      <w:r w:rsidRPr="00E14D69">
        <w:rPr>
          <w:lang w:val="en-GB"/>
        </w:rPr>
      </w:r>
      <w:r w:rsidRPr="00E14D69">
        <w:rPr>
          <w:lang w:val="en-GB"/>
        </w:rPr>
        <w:fldChar w:fldCharType="separate"/>
      </w:r>
      <w:r w:rsidR="00961B4C" w:rsidRPr="00E14D69">
        <w:rPr>
          <w:noProof/>
          <w:lang w:val="en-GB"/>
        </w:rPr>
        <w:t>[7-16]</w:t>
      </w:r>
      <w:r w:rsidRPr="00E14D69">
        <w:rPr>
          <w:lang w:val="en-GB"/>
        </w:rPr>
        <w:fldChar w:fldCharType="end"/>
      </w:r>
      <w:r w:rsidRPr="00E14D69">
        <w:rPr>
          <w:lang w:val="en-GB"/>
        </w:rPr>
        <w:t xml:space="preserve">. Often, these have been bespoke use cases or trials in rural areas where </w:t>
      </w:r>
      <w:r w:rsidR="00BF0DB2" w:rsidRPr="00E14D69">
        <w:rPr>
          <w:lang w:val="en-GB"/>
        </w:rPr>
        <w:t xml:space="preserve">the logistics of </w:t>
      </w:r>
      <w:r w:rsidR="00E42803" w:rsidRPr="00E14D69">
        <w:rPr>
          <w:lang w:val="en-GB"/>
        </w:rPr>
        <w:t>transporting</w:t>
      </w:r>
      <w:r w:rsidR="00BF0DB2" w:rsidRPr="00E14D69">
        <w:rPr>
          <w:lang w:val="en-GB"/>
        </w:rPr>
        <w:t xml:space="preserve"> by </w:t>
      </w:r>
      <w:r w:rsidRPr="00E14D69">
        <w:rPr>
          <w:lang w:val="en-GB"/>
        </w:rPr>
        <w:t xml:space="preserve">road is difficult and where </w:t>
      </w:r>
      <w:r w:rsidR="0028735C" w:rsidRPr="00E14D69">
        <w:rPr>
          <w:lang w:val="en-GB"/>
        </w:rPr>
        <w:t xml:space="preserve">air </w:t>
      </w:r>
      <w:r w:rsidRPr="00E14D69">
        <w:rPr>
          <w:lang w:val="en-GB"/>
        </w:rPr>
        <w:t>transport can significantly reduce journey times by crossing over geographical features such as water, mountains, or forests. Drones have also been used for humanitarian and emergency relief</w:t>
      </w:r>
      <w:r w:rsidR="00212DDD" w:rsidRPr="00E14D69">
        <w:rPr>
          <w:lang w:val="en-GB"/>
        </w:rPr>
        <w:t xml:space="preserve"> logistics</w:t>
      </w:r>
      <w:r w:rsidRPr="00E14D69">
        <w:rPr>
          <w:lang w:val="en-GB"/>
        </w:rPr>
        <w:t xml:space="preserve">, delivering urgently needed medical supplies. </w:t>
      </w:r>
      <w:r w:rsidR="0052029F" w:rsidRPr="00E14D69">
        <w:rPr>
          <w:lang w:val="en-GB"/>
        </w:rPr>
        <w:t>The r</w:t>
      </w:r>
      <w:r w:rsidRPr="00E14D69">
        <w:rPr>
          <w:lang w:val="en-GB"/>
        </w:rPr>
        <w:t>elated literature has focused on identifying opportunities for using drones for medical logistics, or for other types of cargo transportation, and on identifying the various barriers to their wider implementation, including legal, financial, medical, technical, and logistical issues, but particularly relating to safety and the sharing of airspace with crewed aircraft. Another strand of research covers public attitudes towards the use of drones for cargo deliveries, and how those may shape future trends in use, where noise, privacy, safety, and security tend to be the main concerns</w:t>
      </w:r>
      <w:r w:rsidR="00D17DE5" w:rsidRPr="00E14D69">
        <w:rPr>
          <w:lang w:val="en-GB"/>
        </w:rPr>
        <w:t xml:space="preserve"> </w:t>
      </w:r>
      <w:r w:rsidRPr="00E14D69">
        <w:rPr>
          <w:lang w:val="en-GB"/>
        </w:rPr>
        <w:fldChar w:fldCharType="begin">
          <w:fldData xml:space="preserve">PEVuZE5vdGU+PENpdGU+PEF1dGhvcj5MZW9uZzwvQXV0aG9yPjxZZWFyPjIwMjM8L1llYXI+PFJl
Y051bT4zMzU8L1JlY051bT48RGlzcGxheVRleHQ+WzE3LTE5XTwvRGlzcGxheVRleHQ+PHJlY29y
ZD48cmVjLW51bWJlcj4zMzU8L3JlYy1udW1iZXI+PGZvcmVpZ24ta2V5cz48a2V5IGFwcD0iRU4i
IGRiLWlkPSJ3dmVzYXRlZm93Mnp3cmVlOWY3eGZhdzg5ZXQwdnpkc3N4d2UiIHRpbWVzdGFtcD0i
MTY5MDUzMzE0OSI+MzM1PC9rZXk+PC9mb3JlaWduLWtleXM+PHJlZi10eXBlIG5hbWU9IkpvdXJu
YWwgQXJ0aWNsZSI+MTc8L3JlZi10eXBlPjxjb250cmlidXRvcnM+PGF1dGhvcnM+PGF1dGhvcj5M
ZW9uZywgTWVpIEtlaTwvYXV0aG9yPjxhdXRob3I+S29heSwgS2lhbiBZZWlrPC9hdXRob3I+PC9h
dXRob3JzPjwvY29udHJpYnV0b3JzPjx0aXRsZXM+PHRpdGxlPlRvd2FyZHMgYSB1bmlmaWVkIG1v
ZGVsIG9mIGNvbnN1bWVyc+KAmSBpbnRlbnRpb25zIHRvIHVzZSBkcm9uZSBmb29kIGRlbGl2ZXJ5
IHNlcnZpY2VzPC90aXRsZT48c2Vjb25kYXJ5LXRpdGxlPkludGVybmF0aW9uYWwgSm91cm5hbCBv
ZiBIb3NwaXRhbGl0eSBNYW5hZ2VtZW50PC9zZWNvbmRhcnktdGl0bGU+PC90aXRsZXM+PHBhZ2Vz
PjEwMzUzOTwvcGFnZXM+PHZvbHVtZT4xMTM8L3ZvbHVtZT48a2V5d29yZHM+PGtleXdvcmQ+RHJv
bmUgZm9vZCBkZWxpdmVyeSBzZXJ2aWNlczwva2V5d29yZD48a2V5d29yZD5UaGVvcnkgb2YgcGxh
bm5lZCBiZWhhdmlvdXI8L2tleXdvcmQ+PGtleXdvcmQ+VGVjaG5vbG9neSBhY2NlcHRhbmNlIG1v
ZGVsPC9rZXl3b3JkPjxrZXl3b3JkPk5vcm0gYWN0aXZhdGlvbiB0aGVvcnk8L2tleXdvcmQ+PGtl
eXdvcmQ+UGVyY2VpdmVkIHJpc2sgdGhlb3J5PC9rZXl3b3JkPjwva2V5d29yZHM+PGRhdGVzPjx5
ZWFyPjIwMjM8L3llYXI+PHB1Yi1kYXRlcz48ZGF0ZT4yMDIzLzA4LzAxLzwvZGF0ZT48L3B1Yi1k
YXRlcz48L2RhdGVzPjxpc2JuPjAyNzgtNDMxOTwvaXNibj48dXJscz48cmVsYXRlZC11cmxzPjx1
cmw+aHR0cHM6Ly93d3cuc2NpZW5jZWRpcmVjdC5jb20vc2NpZW5jZS9hcnRpY2xlL3BpaS9TMDI3
ODQzMTkyMzAwMTEzNTwvdXJsPjwvcmVsYXRlZC11cmxzPjwvdXJscz48ZWxlY3Ryb25pYy1yZXNv
dXJjZS1udW0+MTAuMTAxNi9qLmlqaG0uMjAyMy4xMDM1Mzk8L2VsZWN0cm9uaWMtcmVzb3VyY2Ut
bnVtPjwvcmVjb3JkPjwvQ2l0ZT48Q2l0ZT48QXV0aG9yPkt1bnplPC9BdXRob3I+PFllYXI+MjAy
MTwvWWVhcj48UmVjTnVtPjM0MjwvUmVjTnVtPjxyZWNvcmQ+PHJlYy1udW1iZXI+MzQyPC9yZWMt
bnVtYmVyPjxmb3JlaWduLWtleXM+PGtleSBhcHA9IkVOIiBkYi1pZD0id3Zlc2F0ZWZvdzJ6d3Jl
ZTlmN3hmYXc4OWV0MHZ6ZHNzeHdlIiB0aW1lc3RhbXA9IjE2OTA1NDgyMzEiPjM0Mjwva2V5Pjwv
Zm9yZWlnbi1rZXlzPjxyZWYtdHlwZSBuYW1lPSJCb29rIFNlY3Rpb24iPjU8L3JlZi10eXBlPjxj
b250cmlidXRvcnM+PGF1dGhvcnM+PGF1dGhvcj5LdW56ZSwgT2xpdmVyPC9hdXRob3I+PC9hdXRo
b3JzPjxzZWNvbmRhcnktYXV0aG9ycz48YXV0aG9yPlZpY2tlcm1hbiwgUm9nZXI8L2F1dGhvcj48
L3NlY29uZGFyeS1hdXRob3JzPjwvY29udHJpYnV0b3JzPjx0aXRsZXM+PHRpdGxlPkRyb25lcyBp
biBGcmVpZ2h0IFRyYW5zcG9ydDwvdGl0bGU+PHNlY29uZGFyeS10aXRsZT5JbnRlcm5hdGlvbmFs
IEVuY3ljbG9wZWRpYSBvZiBUcmFuc3BvcnRhdGlvbjwvc2Vjb25kYXJ5LXRpdGxlPjwvdGl0bGVz
PjxwYWdlcz4zNzQtMzgxPC9wYWdlcz48a2V5d29yZHM+PGtleXdvcmQ+QUdWPC9rZXl3b3JkPjxr
ZXl3b3JkPkRyb25lczwva2V5d29yZD48a2V5d29yZD5GcmVpZ2h0PC9rZXl3b3JkPjxrZXl3b3Jk
PkxvZ2lzdGljczwva2V5d29yZD48a2V5d29yZD5Sb2JvdHM8L2tleXdvcmQ+PGtleXdvcmQ+VHJh
bnNwb3J0PC9rZXl3b3JkPjxrZXl3b3JkPlVBVjwva2V5d29yZD48L2tleXdvcmRzPjxkYXRlcz48
eWVhcj4yMDIxPC95ZWFyPjxwdWItZGF0ZXM+PGRhdGU+MjAyMS8wMS8wMS88L2RhdGU+PC9wdWIt
ZGF0ZXM+PC9kYXRlcz48cHViLWxvY2F0aW9uPk94Zm9yZDwvcHViLWxvY2F0aW9uPjxwdWJsaXNo
ZXI+RWxzZXZpZXI8L3B1Ymxpc2hlcj48aXNibj45NzgtMC0wOC0xMDI2NzItNDwvaXNibj48dXJs
cz48cmVsYXRlZC11cmxzPjx1cmw+aHR0cHM6Ly93d3cuc2NpZW5jZWRpcmVjdC5jb20vc2NpZW5j
ZS9hcnRpY2xlL3BpaS9COTc4MDA4MTAyNjcxNzEwMjcyNjwvdXJsPjwvcmVsYXRlZC11cmxzPjwv
dXJscz48ZWxlY3Ryb25pYy1yZXNvdXJjZS1udW0+aHR0cHM6Ly9kb2kub3JnLzEwLjEwMTYvQjk3
OC0wLTA4LTEwMjY3MS03LjEwMjcyLTY8L2VsZWN0cm9uaWMtcmVzb3VyY2UtbnVtPjwvcmVjb3Jk
PjwvQ2l0ZT48Q2l0ZT48QXV0aG9yPkF5ZGluPC9BdXRob3I+PFllYXI+MjAxOTwvWWVhcj48UmVj
TnVtPjM0NDwvUmVjTnVtPjxyZWNvcmQ+PHJlYy1udW1iZXI+MzQ0PC9yZWMtbnVtYmVyPjxmb3Jl
aWduLWtleXM+PGtleSBhcHA9IkVOIiBkYi1pZD0id3Zlc2F0ZWZvdzJ6d3JlZTlmN3hmYXc4OWV0
MHZ6ZHNzeHdlIiB0aW1lc3RhbXA9IjE2OTA1NDk3MTEiPjM0NDwva2V5PjwvZm9yZWlnbi1rZXlz
PjxyZWYtdHlwZSBuYW1lPSJKb3VybmFsIEFydGljbGUiPjE3PC9yZWYtdHlwZT48Y29udHJpYnV0
b3JzPjxhdXRob3JzPjxhdXRob3I+QXlkaW4sIEJ1cmNoYW48L2F1dGhvcj48L2F1dGhvcnM+PC9j
b250cmlidXRvcnM+PHRpdGxlcz48dGl0bGU+UHVibGljIGFjY2VwdGFuY2Ugb2YgZHJvbmVzOiBL
bm93bGVkZ2UsIGF0dGl0dWRlcywgYW5kIHByYWN0aWNlPC90aXRsZT48c2Vjb25kYXJ5LXRpdGxl
PlRlY2hub2xvZ3kgaW4gU29jaWV0eTwvc2Vjb25kYXJ5LXRpdGxlPjwvdGl0bGVzPjxwYWdlcz4x
MDExODA8L3BhZ2VzPjx2b2x1bWU+NTk8L3ZvbHVtZT48ZGF0ZXM+PHllYXI+MjAxOTwveWVhcj48
cHViLWRhdGVzPjxkYXRlPjIwMTkvMTEvMDEvPC9kYXRlPjwvcHViLWRhdGVzPjwvZGF0ZXM+PGlz
Ym4+MDE2MC03OTFYPC9pc2JuPjx1cmxzPjxyZWxhdGVkLXVybHM+PHVybD5odHRwczovL3d3dy5z
Y2llbmNlZGlyZWN0LmNvbS9zY2llbmNlL2FydGljbGUvcGlpL1MwMTYwNzkxWDE3MzAyNzI1PC91
cmw+PC9yZWxhdGVkLXVybHM+PC91cmxzPjxlbGVjdHJvbmljLXJlc291cmNlLW51bT4xMC4xMDE2
L2oudGVjaHNvYy4yMDE5LjEwMTE4MDwvZWxlY3Ryb25pYy1yZXNvdXJjZS1udW0+PC9yZWNvcmQ+
PC9DaXRlPjwvRW5kTm90ZT5=
</w:fldData>
        </w:fldChar>
      </w:r>
      <w:r w:rsidR="00961B4C" w:rsidRPr="00E14D69">
        <w:rPr>
          <w:lang w:val="en-GB"/>
        </w:rPr>
        <w:instrText xml:space="preserve"> ADDIN EN.CITE </w:instrText>
      </w:r>
      <w:r w:rsidR="00961B4C" w:rsidRPr="00E14D69">
        <w:rPr>
          <w:lang w:val="en-GB"/>
        </w:rPr>
        <w:fldChar w:fldCharType="begin">
          <w:fldData xml:space="preserve">PEVuZE5vdGU+PENpdGU+PEF1dGhvcj5MZW9uZzwvQXV0aG9yPjxZZWFyPjIwMjM8L1llYXI+PFJl
Y051bT4zMzU8L1JlY051bT48RGlzcGxheVRleHQ+WzE3LTE5XTwvRGlzcGxheVRleHQ+PHJlY29y
ZD48cmVjLW51bWJlcj4zMzU8L3JlYy1udW1iZXI+PGZvcmVpZ24ta2V5cz48a2V5IGFwcD0iRU4i
IGRiLWlkPSJ3dmVzYXRlZm93Mnp3cmVlOWY3eGZhdzg5ZXQwdnpkc3N4d2UiIHRpbWVzdGFtcD0i
MTY5MDUzMzE0OSI+MzM1PC9rZXk+PC9mb3JlaWduLWtleXM+PHJlZi10eXBlIG5hbWU9IkpvdXJu
YWwgQXJ0aWNsZSI+MTc8L3JlZi10eXBlPjxjb250cmlidXRvcnM+PGF1dGhvcnM+PGF1dGhvcj5M
ZW9uZywgTWVpIEtlaTwvYXV0aG9yPjxhdXRob3I+S29heSwgS2lhbiBZZWlrPC9hdXRob3I+PC9h
dXRob3JzPjwvY29udHJpYnV0b3JzPjx0aXRsZXM+PHRpdGxlPlRvd2FyZHMgYSB1bmlmaWVkIG1v
ZGVsIG9mIGNvbnN1bWVyc+KAmSBpbnRlbnRpb25zIHRvIHVzZSBkcm9uZSBmb29kIGRlbGl2ZXJ5
IHNlcnZpY2VzPC90aXRsZT48c2Vjb25kYXJ5LXRpdGxlPkludGVybmF0aW9uYWwgSm91cm5hbCBv
ZiBIb3NwaXRhbGl0eSBNYW5hZ2VtZW50PC9zZWNvbmRhcnktdGl0bGU+PC90aXRsZXM+PHBhZ2Vz
PjEwMzUzOTwvcGFnZXM+PHZvbHVtZT4xMTM8L3ZvbHVtZT48a2V5d29yZHM+PGtleXdvcmQ+RHJv
bmUgZm9vZCBkZWxpdmVyeSBzZXJ2aWNlczwva2V5d29yZD48a2V5d29yZD5UaGVvcnkgb2YgcGxh
bm5lZCBiZWhhdmlvdXI8L2tleXdvcmQ+PGtleXdvcmQ+VGVjaG5vbG9neSBhY2NlcHRhbmNlIG1v
ZGVsPC9rZXl3b3JkPjxrZXl3b3JkPk5vcm0gYWN0aXZhdGlvbiB0aGVvcnk8L2tleXdvcmQ+PGtl
eXdvcmQ+UGVyY2VpdmVkIHJpc2sgdGhlb3J5PC9rZXl3b3JkPjwva2V5d29yZHM+PGRhdGVzPjx5
ZWFyPjIwMjM8L3llYXI+PHB1Yi1kYXRlcz48ZGF0ZT4yMDIzLzA4LzAxLzwvZGF0ZT48L3B1Yi1k
YXRlcz48L2RhdGVzPjxpc2JuPjAyNzgtNDMxOTwvaXNibj48dXJscz48cmVsYXRlZC11cmxzPjx1
cmw+aHR0cHM6Ly93d3cuc2NpZW5jZWRpcmVjdC5jb20vc2NpZW5jZS9hcnRpY2xlL3BpaS9TMDI3
ODQzMTkyMzAwMTEzNTwvdXJsPjwvcmVsYXRlZC11cmxzPjwvdXJscz48ZWxlY3Ryb25pYy1yZXNv
dXJjZS1udW0+MTAuMTAxNi9qLmlqaG0uMjAyMy4xMDM1Mzk8L2VsZWN0cm9uaWMtcmVzb3VyY2Ut
bnVtPjwvcmVjb3JkPjwvQ2l0ZT48Q2l0ZT48QXV0aG9yPkt1bnplPC9BdXRob3I+PFllYXI+MjAy
MTwvWWVhcj48UmVjTnVtPjM0MjwvUmVjTnVtPjxyZWNvcmQ+PHJlYy1udW1iZXI+MzQyPC9yZWMt
bnVtYmVyPjxmb3JlaWduLWtleXM+PGtleSBhcHA9IkVOIiBkYi1pZD0id3Zlc2F0ZWZvdzJ6d3Jl
ZTlmN3hmYXc4OWV0MHZ6ZHNzeHdlIiB0aW1lc3RhbXA9IjE2OTA1NDgyMzEiPjM0Mjwva2V5Pjwv
Zm9yZWlnbi1rZXlzPjxyZWYtdHlwZSBuYW1lPSJCb29rIFNlY3Rpb24iPjU8L3JlZi10eXBlPjxj
b250cmlidXRvcnM+PGF1dGhvcnM+PGF1dGhvcj5LdW56ZSwgT2xpdmVyPC9hdXRob3I+PC9hdXRo
b3JzPjxzZWNvbmRhcnktYXV0aG9ycz48YXV0aG9yPlZpY2tlcm1hbiwgUm9nZXI8L2F1dGhvcj48
L3NlY29uZGFyeS1hdXRob3JzPjwvY29udHJpYnV0b3JzPjx0aXRsZXM+PHRpdGxlPkRyb25lcyBp
biBGcmVpZ2h0IFRyYW5zcG9ydDwvdGl0bGU+PHNlY29uZGFyeS10aXRsZT5JbnRlcm5hdGlvbmFs
IEVuY3ljbG9wZWRpYSBvZiBUcmFuc3BvcnRhdGlvbjwvc2Vjb25kYXJ5LXRpdGxlPjwvdGl0bGVz
PjxwYWdlcz4zNzQtMzgxPC9wYWdlcz48a2V5d29yZHM+PGtleXdvcmQ+QUdWPC9rZXl3b3JkPjxr
ZXl3b3JkPkRyb25lczwva2V5d29yZD48a2V5d29yZD5GcmVpZ2h0PC9rZXl3b3JkPjxrZXl3b3Jk
PkxvZ2lzdGljczwva2V5d29yZD48a2V5d29yZD5Sb2JvdHM8L2tleXdvcmQ+PGtleXdvcmQ+VHJh
bnNwb3J0PC9rZXl3b3JkPjxrZXl3b3JkPlVBVjwva2V5d29yZD48L2tleXdvcmRzPjxkYXRlcz48
eWVhcj4yMDIxPC95ZWFyPjxwdWItZGF0ZXM+PGRhdGU+MjAyMS8wMS8wMS88L2RhdGU+PC9wdWIt
ZGF0ZXM+PC9kYXRlcz48cHViLWxvY2F0aW9uPk94Zm9yZDwvcHViLWxvY2F0aW9uPjxwdWJsaXNo
ZXI+RWxzZXZpZXI8L3B1Ymxpc2hlcj48aXNibj45NzgtMC0wOC0xMDI2NzItNDwvaXNibj48dXJs
cz48cmVsYXRlZC11cmxzPjx1cmw+aHR0cHM6Ly93d3cuc2NpZW5jZWRpcmVjdC5jb20vc2NpZW5j
ZS9hcnRpY2xlL3BpaS9COTc4MDA4MTAyNjcxNzEwMjcyNjwvdXJsPjwvcmVsYXRlZC11cmxzPjwv
dXJscz48ZWxlY3Ryb25pYy1yZXNvdXJjZS1udW0+aHR0cHM6Ly9kb2kub3JnLzEwLjEwMTYvQjk3
OC0wLTA4LTEwMjY3MS03LjEwMjcyLTY8L2VsZWN0cm9uaWMtcmVzb3VyY2UtbnVtPjwvcmVjb3Jk
PjwvQ2l0ZT48Q2l0ZT48QXV0aG9yPkF5ZGluPC9BdXRob3I+PFllYXI+MjAxOTwvWWVhcj48UmVj
TnVtPjM0NDwvUmVjTnVtPjxyZWNvcmQ+PHJlYy1udW1iZXI+MzQ0PC9yZWMtbnVtYmVyPjxmb3Jl
aWduLWtleXM+PGtleSBhcHA9IkVOIiBkYi1pZD0id3Zlc2F0ZWZvdzJ6d3JlZTlmN3hmYXc4OWV0
MHZ6ZHNzeHdlIiB0aW1lc3RhbXA9IjE2OTA1NDk3MTEiPjM0NDwva2V5PjwvZm9yZWlnbi1rZXlz
PjxyZWYtdHlwZSBuYW1lPSJKb3VybmFsIEFydGljbGUiPjE3PC9yZWYtdHlwZT48Y29udHJpYnV0
b3JzPjxhdXRob3JzPjxhdXRob3I+QXlkaW4sIEJ1cmNoYW48L2F1dGhvcj48L2F1dGhvcnM+PC9j
b250cmlidXRvcnM+PHRpdGxlcz48dGl0bGU+UHVibGljIGFjY2VwdGFuY2Ugb2YgZHJvbmVzOiBL
bm93bGVkZ2UsIGF0dGl0dWRlcywgYW5kIHByYWN0aWNlPC90aXRsZT48c2Vjb25kYXJ5LXRpdGxl
PlRlY2hub2xvZ3kgaW4gU29jaWV0eTwvc2Vjb25kYXJ5LXRpdGxlPjwvdGl0bGVzPjxwYWdlcz4x
MDExODA8L3BhZ2VzPjx2b2x1bWU+NTk8L3ZvbHVtZT48ZGF0ZXM+PHllYXI+MjAxOTwveWVhcj48
cHViLWRhdGVzPjxkYXRlPjIwMTkvMTEvMDEvPC9kYXRlPjwvcHViLWRhdGVzPjwvZGF0ZXM+PGlz
Ym4+MDE2MC03OTFYPC9pc2JuPjx1cmxzPjxyZWxhdGVkLXVybHM+PHVybD5odHRwczovL3d3dy5z
Y2llbmNlZGlyZWN0LmNvbS9zY2llbmNlL2FydGljbGUvcGlpL1MwMTYwNzkxWDE3MzAyNzI1PC91
cmw+PC9yZWxhdGVkLXVybHM+PC91cmxzPjxlbGVjdHJvbmljLXJlc291cmNlLW51bT4xMC4xMDE2
L2oudGVjaHNvYy4yMDE5LjEwMTE4MDwvZWxlY3Ryb25pYy1yZXNvdXJjZS1udW0+PC9yZWNvcmQ+
PC9DaXRlPjwvRW5kTm90ZT5=
</w:fldData>
        </w:fldChar>
      </w:r>
      <w:r w:rsidR="00961B4C" w:rsidRPr="00E14D69">
        <w:rPr>
          <w:lang w:val="en-GB"/>
        </w:rPr>
        <w:instrText xml:space="preserve"> ADDIN EN.CITE.DATA </w:instrText>
      </w:r>
      <w:r w:rsidR="00961B4C" w:rsidRPr="00E14D69">
        <w:rPr>
          <w:lang w:val="en-GB"/>
        </w:rPr>
      </w:r>
      <w:r w:rsidR="00961B4C" w:rsidRPr="00E14D69">
        <w:rPr>
          <w:lang w:val="en-GB"/>
        </w:rPr>
        <w:fldChar w:fldCharType="end"/>
      </w:r>
      <w:r w:rsidRPr="00E14D69">
        <w:rPr>
          <w:lang w:val="en-GB"/>
        </w:rPr>
      </w:r>
      <w:r w:rsidRPr="00E14D69">
        <w:rPr>
          <w:lang w:val="en-GB"/>
        </w:rPr>
        <w:fldChar w:fldCharType="separate"/>
      </w:r>
      <w:r w:rsidR="00961B4C" w:rsidRPr="00E14D69">
        <w:rPr>
          <w:noProof/>
          <w:lang w:val="en-GB"/>
        </w:rPr>
        <w:t>[17-19]</w:t>
      </w:r>
      <w:r w:rsidRPr="00E14D69">
        <w:rPr>
          <w:lang w:val="en-GB"/>
        </w:rPr>
        <w:fldChar w:fldCharType="end"/>
      </w:r>
      <w:r w:rsidRPr="00E14D69">
        <w:rPr>
          <w:lang w:val="en-GB"/>
        </w:rPr>
        <w:t xml:space="preserve">. Attitudes of healthcare workers have also been surveyed with most expressing positive attitudes towards drone deliveries </w:t>
      </w:r>
      <w:r w:rsidRPr="00E14D69">
        <w:rPr>
          <w:lang w:val="en-GB"/>
        </w:rPr>
        <w:fldChar w:fldCharType="begin">
          <w:fldData xml:space="preserve">PEVuZE5vdGU+PENpdGU+PEF1dGhvcj5Db210ZXQ8L0F1dGhvcj48WWVhcj4yMDIxPC9ZZWFyPjxS
ZWNOdW0+MzkxPC9SZWNOdW0+PERpc3BsYXlUZXh0PlsyMCwgMjFdPC9EaXNwbGF5VGV4dD48cmVj
b3JkPjxyZWMtbnVtYmVyPjM5MTwvcmVjLW51bWJlcj48Zm9yZWlnbi1rZXlzPjxrZXkgYXBwPSJF
TiIgZGItaWQ9Ind2ZXNhdGVmb3cyendyZWU5Zjd4ZmF3ODlldDB2emRzc3h3ZSIgdGltZXN0YW1w
PSIxNjk4MDUwMTM3Ij4zOTE8L2tleT48L2ZvcmVpZ24ta2V5cz48cmVmLXR5cGUgbmFtZT0iSm91
cm5hbCBBcnRpY2xlIj4xNzwvcmVmLXR5cGU+PGNvbnRyaWJ1dG9ycz48YXV0aG9ycz48YXV0aG9y
PkNvbXRldCwgSC5FLjwvYXV0aG9yPjxhdXRob3I+Sm9oYW5uZXNzZW4sIEsuQS4gPC9hdXRob3I+
PC9hdXRob3JzPjwvY29udHJpYnV0b3JzPjx0aXRsZXM+PHRpdGxlPlRoZSBNb2RlcmF0aW5nIFJv
bGUgb2YgUHJvLUlubm92YXRpdmUgTGVhZGVyc2hpcCBhbmQgR2VuZGVyIGFzIGFuIEVuYWJsZXIg
Zm9yIEZ1dHVyZSBEcm9uZSBUcmFuc3BvcnRzIGluIEhlYWx0aGNhcmUgU3lzdGVtczwvdGl0bGU+
PHNlY29uZGFyeS10aXRsZT5JbnQgSiBFbnZpcm9uIFJlcyBQdWJsaWMgSGVhbHRoPC9zZWNvbmRh
cnktdGl0bGU+PC90aXRsZXM+PHBlcmlvZGljYWw+PGZ1bGwtdGl0bGU+SW50ZXJuYXRpb25hbCBK
b3VybmFsIG9mIEVudmlyb25tZW50YWwgUmVzZWFyY2ggYW5kIFB1YmxpYyBIZWFsdGg8L2Z1bGwt
dGl0bGU+PGFiYnItMT5JbnQuIEouIEVudmlyb24uIFJlcy4gUHVibGljIEhlYWx0aDwvYWJici0x
PjxhYmJyLTI+SW50IEogRW52aXJvbiBSZXMgUHVibGljIEhlYWx0aDwvYWJici0yPjxhYmJyLTM+
SW50ZXJuYXRpb25hbCBKb3VybmFsIG9mIEVudmlyb25tZW50YWwgUmVzZWFyY2ggJmFtcDsgUHVi
bGljIEhlYWx0aDwvYWJici0zPjwvcGVyaW9kaWNhbD48cGFnZXM+MjYzNzwvcGFnZXM+PHZvbHVt
ZT4xODwvdm9sdW1lPjxudW1iZXI+NTwvbnVtYmVyPjxkYXRlcz48eWVhcj4yMDIxPC95ZWFyPjwv
ZGF0ZXM+PHVybHM+PC91cmxzPjxlbGVjdHJvbmljLXJlc291cmNlLW51bT4xMC4zMzkwL2lqZXJw
aDE4MDUyNjM3PC9lbGVjdHJvbmljLXJlc291cmNlLW51bT48L3JlY29yZD48L0NpdGU+PENpdGU+
PEF1dGhvcj5Db210ZXQ8L0F1dGhvcj48WWVhcj4yMDIxPC9ZZWFyPjxSZWNOdW0+MzkxPC9SZWNO
dW0+PHJlY29yZD48cmVjLW51bWJlcj4zOTE8L3JlYy1udW1iZXI+PGZvcmVpZ24ta2V5cz48a2V5
IGFwcD0iRU4iIGRiLWlkPSJ3dmVzYXRlZm93Mnp3cmVlOWY3eGZhdzg5ZXQwdnpkc3N4d2UiIHRp
bWVzdGFtcD0iMTY5ODA1MDEzNyI+MzkxPC9rZXk+PC9mb3JlaWduLWtleXM+PHJlZi10eXBlIG5h
bWU9IkpvdXJuYWwgQXJ0aWNsZSI+MTc8L3JlZi10eXBlPjxjb250cmlidXRvcnM+PGF1dGhvcnM+
PGF1dGhvcj5Db210ZXQsIEguRS48L2F1dGhvcj48YXV0aG9yPkpvaGFubmVzc2VuLCBLLkEuIDwv
YXV0aG9yPjwvYXV0aG9ycz48L2NvbnRyaWJ1dG9ycz48dGl0bGVzPjx0aXRsZT5UaGUgTW9kZXJh
dGluZyBSb2xlIG9mIFByby1Jbm5vdmF0aXZlIExlYWRlcnNoaXAgYW5kIEdlbmRlciBhcyBhbiBF
bmFibGVyIGZvciBGdXR1cmUgRHJvbmUgVHJhbnNwb3J0cyBpbiBIZWFsdGhjYXJlIFN5c3RlbXM8
L3RpdGxlPjxzZWNvbmRhcnktdGl0bGU+SW50IEogRW52aXJvbiBSZXMgUHVibGljIEhlYWx0aDwv
c2Vjb25kYXJ5LXRpdGxlPjwvdGl0bGVzPjxwZXJpb2RpY2FsPjxmdWxsLXRpdGxlPkludGVybmF0
aW9uYWwgSm91cm5hbCBvZiBFbnZpcm9ubWVudGFsIFJlc2VhcmNoIGFuZCBQdWJsaWMgSGVhbHRo
PC9mdWxsLXRpdGxlPjxhYmJyLTE+SW50LiBKLiBFbnZpcm9uLiBSZXMuIFB1YmxpYyBIZWFsdGg8
L2FiYnItMT48YWJici0yPkludCBKIEVudmlyb24gUmVzIFB1YmxpYyBIZWFsdGg8L2FiYnItMj48
YWJici0zPkludGVybmF0aW9uYWwgSm91cm5hbCBvZiBFbnZpcm9ubWVudGFsIFJlc2VhcmNoICZh
bXA7IFB1YmxpYyBIZWFsdGg8L2FiYnItMz48L3BlcmlvZGljYWw+PHBhZ2VzPjI2Mzc8L3BhZ2Vz
Pjx2b2x1bWU+MTg8L3ZvbHVtZT48bnVtYmVyPjU8L251bWJlcj48ZGF0ZXM+PHllYXI+MjAyMTwv
eWVhcj48L2RhdGVzPjx1cmxzPjwvdXJscz48ZWxlY3Ryb25pYy1yZXNvdXJjZS1udW0+MTAuMzM5
MC9pamVycGgxODA1MjYzNzwvZWxlY3Ryb25pYy1yZXNvdXJjZS1udW0+PC9yZWNvcmQ+PC9DaXRl
PjxDaXRlPjxBdXRob3I+U2hhbTwvQXV0aG9yPjxZZWFyPjIwMjI8L1llYXI+PFJlY051bT4zNTg8
L1JlY051bT48cmVjb3JkPjxyZWMtbnVtYmVyPjM1ODwvcmVjLW51bWJlcj48Zm9yZWlnbi1rZXlz
PjxrZXkgYXBwPSJFTiIgZGItaWQ9Ind2ZXNhdGVmb3cyendyZWU5Zjd4ZmF3ODlldDB2emRzc3h3
ZSIgdGltZXN0YW1wPSIxNjk3NjI2ODE1Ij4zNTg8L2tleT48L2ZvcmVpZ24ta2V5cz48cmVmLXR5
cGUgbmFtZT0iSm91cm5hbCBBcnRpY2xlIj4xNzwvcmVmLXR5cGU+PGNvbnRyaWJ1dG9ycz48YXV0
aG9ycz48YXV0aG9yPlNoYW0sIFJvaGFuYTwvYXV0aG9yPjxhdXRob3I+U2lhdSwgQ2hpbmcgU2lu
PC9hdXRob3I+PGF1dGhvcj5UYW4sIFN0ZXZlbjwvYXV0aG9yPjxhdXRob3I+S2l1LCBEYXduIENo
aWk8L2F1dGhvcj48YXV0aG9yPlNhYmhpLCBIYXNtaW51bGhhZGk8L2F1dGhvcj48YXV0aG9yPlRo
ZXcsIEh1aSBaaHU8L2F1dGhvcj48YXV0aG9yPlNlbHZhY2hhbmRyYW4sIEdhbmVzaHNyZWU8L2F1
dGhvcj48YXV0aG9yPlF1ZWssIFNoaW8gR2FpPC9hdXRob3I+PGF1dGhvcj5BaG1hZCwgTm9vcnNp
YWg8L2F1dGhvcj48YXV0aG9yPlJhbWxpLCBNb2hkIEhhbmlmIE1vaGQ8L2F1dGhvcj48L2F1dGhv
cnM+PC9jb250cmlidXRvcnM+PHRpdGxlcz48dGl0bGU+RHJvbmUgVXNhZ2UgZm9yIE1lZGljaW5l
IGFuZCBWYWNjaW5lIERlbGl2ZXJ5IGR1cmluZyB0aGUgQ09WSUQtMTkgUGFuZGVtaWM6IEF0dGl0
dWRlIG9mIEhlYWx0aCBDYXJlIFdvcmtlcnMgaW4gUnVyYWwgTWVkaWNhbCBDZW50cmVzPC90aXRs
ZT48c2Vjb25kYXJ5LXRpdGxlPkRyb25lczwvc2Vjb25kYXJ5LXRpdGxlPjwvdGl0bGVzPjxwZXJp
b2RpY2FsPjxmdWxsLXRpdGxlPkRyb25lczwvZnVsbC10aXRsZT48L3BlcmlvZGljYWw+PHBhZ2Vz
PjEwOTwvcGFnZXM+PHZvbHVtZT42PC92b2x1bWU+PG51bWJlcj41PC9udW1iZXI+PGRhdGVzPjx5
ZWFyPjIwMjI8L3llYXI+PC9kYXRlcz48aXNibj4yNTA0LTQ0Nlg8L2lzYm4+PGFjY2Vzc2lvbi1u
dW0+ZG9pOjEwLjMzOTAvZHJvbmVzNjA1MDEwOTwvYWNjZXNzaW9uLW51bT48dXJscz48cmVsYXRl
ZC11cmxzPjx1cmw+aHR0cHM6Ly93d3cubWRwaS5jb20vMjUwNC00NDZYLzYvNS8xMDk8L3VybD48
L3JlbGF0ZWQtdXJscz48L3VybHM+PGVsZWN0cm9uaWMtcmVzb3VyY2UtbnVtPjEwLjMzOTAvZHJv
bmVzNjA1MDEwOTwvZWxlY3Ryb25pYy1yZXNvdXJjZS1udW0+PC9yZWNvcmQ+PC9DaXRlPjwvRW5k
Tm90ZT5=
</w:fldData>
        </w:fldChar>
      </w:r>
      <w:r w:rsidR="00961B4C" w:rsidRPr="00E14D69">
        <w:rPr>
          <w:lang w:val="en-GB"/>
        </w:rPr>
        <w:instrText xml:space="preserve"> ADDIN EN.CITE </w:instrText>
      </w:r>
      <w:r w:rsidR="00961B4C" w:rsidRPr="00E14D69">
        <w:rPr>
          <w:lang w:val="en-GB"/>
        </w:rPr>
        <w:fldChar w:fldCharType="begin">
          <w:fldData xml:space="preserve">PEVuZE5vdGU+PENpdGU+PEF1dGhvcj5Db210ZXQ8L0F1dGhvcj48WWVhcj4yMDIxPC9ZZWFyPjxS
ZWNOdW0+MzkxPC9SZWNOdW0+PERpc3BsYXlUZXh0PlsyMCwgMjFdPC9EaXNwbGF5VGV4dD48cmVj
b3JkPjxyZWMtbnVtYmVyPjM5MTwvcmVjLW51bWJlcj48Zm9yZWlnbi1rZXlzPjxrZXkgYXBwPSJF
TiIgZGItaWQ9Ind2ZXNhdGVmb3cyendyZWU5Zjd4ZmF3ODlldDB2emRzc3h3ZSIgdGltZXN0YW1w
PSIxNjk4MDUwMTM3Ij4zOTE8L2tleT48L2ZvcmVpZ24ta2V5cz48cmVmLXR5cGUgbmFtZT0iSm91
cm5hbCBBcnRpY2xlIj4xNzwvcmVmLXR5cGU+PGNvbnRyaWJ1dG9ycz48YXV0aG9ycz48YXV0aG9y
PkNvbXRldCwgSC5FLjwvYXV0aG9yPjxhdXRob3I+Sm9oYW5uZXNzZW4sIEsuQS4gPC9hdXRob3I+
PC9hdXRob3JzPjwvY29udHJpYnV0b3JzPjx0aXRsZXM+PHRpdGxlPlRoZSBNb2RlcmF0aW5nIFJv
bGUgb2YgUHJvLUlubm92YXRpdmUgTGVhZGVyc2hpcCBhbmQgR2VuZGVyIGFzIGFuIEVuYWJsZXIg
Zm9yIEZ1dHVyZSBEcm9uZSBUcmFuc3BvcnRzIGluIEhlYWx0aGNhcmUgU3lzdGVtczwvdGl0bGU+
PHNlY29uZGFyeS10aXRsZT5JbnQgSiBFbnZpcm9uIFJlcyBQdWJsaWMgSGVhbHRoPC9zZWNvbmRh
cnktdGl0bGU+PC90aXRsZXM+PHBlcmlvZGljYWw+PGZ1bGwtdGl0bGU+SW50ZXJuYXRpb25hbCBK
b3VybmFsIG9mIEVudmlyb25tZW50YWwgUmVzZWFyY2ggYW5kIFB1YmxpYyBIZWFsdGg8L2Z1bGwt
dGl0bGU+PGFiYnItMT5JbnQuIEouIEVudmlyb24uIFJlcy4gUHVibGljIEhlYWx0aDwvYWJici0x
PjxhYmJyLTI+SW50IEogRW52aXJvbiBSZXMgUHVibGljIEhlYWx0aDwvYWJici0yPjxhYmJyLTM+
SW50ZXJuYXRpb25hbCBKb3VybmFsIG9mIEVudmlyb25tZW50YWwgUmVzZWFyY2ggJmFtcDsgUHVi
bGljIEhlYWx0aDwvYWJici0zPjwvcGVyaW9kaWNhbD48cGFnZXM+MjYzNzwvcGFnZXM+PHZvbHVt
ZT4xODwvdm9sdW1lPjxudW1iZXI+NTwvbnVtYmVyPjxkYXRlcz48eWVhcj4yMDIxPC95ZWFyPjwv
ZGF0ZXM+PHVybHM+PC91cmxzPjxlbGVjdHJvbmljLXJlc291cmNlLW51bT4xMC4zMzkwL2lqZXJw
aDE4MDUyNjM3PC9lbGVjdHJvbmljLXJlc291cmNlLW51bT48L3JlY29yZD48L0NpdGU+PENpdGU+
PEF1dGhvcj5Db210ZXQ8L0F1dGhvcj48WWVhcj4yMDIxPC9ZZWFyPjxSZWNOdW0+MzkxPC9SZWNO
dW0+PHJlY29yZD48cmVjLW51bWJlcj4zOTE8L3JlYy1udW1iZXI+PGZvcmVpZ24ta2V5cz48a2V5
IGFwcD0iRU4iIGRiLWlkPSJ3dmVzYXRlZm93Mnp3cmVlOWY3eGZhdzg5ZXQwdnpkc3N4d2UiIHRp
bWVzdGFtcD0iMTY5ODA1MDEzNyI+MzkxPC9rZXk+PC9mb3JlaWduLWtleXM+PHJlZi10eXBlIG5h
bWU9IkpvdXJuYWwgQXJ0aWNsZSI+MTc8L3JlZi10eXBlPjxjb250cmlidXRvcnM+PGF1dGhvcnM+
PGF1dGhvcj5Db210ZXQsIEguRS48L2F1dGhvcj48YXV0aG9yPkpvaGFubmVzc2VuLCBLLkEuIDwv
YXV0aG9yPjwvYXV0aG9ycz48L2NvbnRyaWJ1dG9ycz48dGl0bGVzPjx0aXRsZT5UaGUgTW9kZXJh
dGluZyBSb2xlIG9mIFByby1Jbm5vdmF0aXZlIExlYWRlcnNoaXAgYW5kIEdlbmRlciBhcyBhbiBF
bmFibGVyIGZvciBGdXR1cmUgRHJvbmUgVHJhbnNwb3J0cyBpbiBIZWFsdGhjYXJlIFN5c3RlbXM8
L3RpdGxlPjxzZWNvbmRhcnktdGl0bGU+SW50IEogRW52aXJvbiBSZXMgUHVibGljIEhlYWx0aDwv
c2Vjb25kYXJ5LXRpdGxlPjwvdGl0bGVzPjxwZXJpb2RpY2FsPjxmdWxsLXRpdGxlPkludGVybmF0
aW9uYWwgSm91cm5hbCBvZiBFbnZpcm9ubWVudGFsIFJlc2VhcmNoIGFuZCBQdWJsaWMgSGVhbHRo
PC9mdWxsLXRpdGxlPjxhYmJyLTE+SW50LiBKLiBFbnZpcm9uLiBSZXMuIFB1YmxpYyBIZWFsdGg8
L2FiYnItMT48YWJici0yPkludCBKIEVudmlyb24gUmVzIFB1YmxpYyBIZWFsdGg8L2FiYnItMj48
YWJici0zPkludGVybmF0aW9uYWwgSm91cm5hbCBvZiBFbnZpcm9ubWVudGFsIFJlc2VhcmNoICZh
bXA7IFB1YmxpYyBIZWFsdGg8L2FiYnItMz48L3BlcmlvZGljYWw+PHBhZ2VzPjI2Mzc8L3BhZ2Vz
Pjx2b2x1bWU+MTg8L3ZvbHVtZT48bnVtYmVyPjU8L251bWJlcj48ZGF0ZXM+PHllYXI+MjAyMTwv
eWVhcj48L2RhdGVzPjx1cmxzPjwvdXJscz48ZWxlY3Ryb25pYy1yZXNvdXJjZS1udW0+MTAuMzM5
MC9pamVycGgxODA1MjYzNzwvZWxlY3Ryb25pYy1yZXNvdXJjZS1udW0+PC9yZWNvcmQ+PC9DaXRl
PjxDaXRlPjxBdXRob3I+U2hhbTwvQXV0aG9yPjxZZWFyPjIwMjI8L1llYXI+PFJlY051bT4zNTg8
L1JlY051bT48cmVjb3JkPjxyZWMtbnVtYmVyPjM1ODwvcmVjLW51bWJlcj48Zm9yZWlnbi1rZXlz
PjxrZXkgYXBwPSJFTiIgZGItaWQ9Ind2ZXNhdGVmb3cyendyZWU5Zjd4ZmF3ODlldDB2emRzc3h3
ZSIgdGltZXN0YW1wPSIxNjk3NjI2ODE1Ij4zNTg8L2tleT48L2ZvcmVpZ24ta2V5cz48cmVmLXR5
cGUgbmFtZT0iSm91cm5hbCBBcnRpY2xlIj4xNzwvcmVmLXR5cGU+PGNvbnRyaWJ1dG9ycz48YXV0
aG9ycz48YXV0aG9yPlNoYW0sIFJvaGFuYTwvYXV0aG9yPjxhdXRob3I+U2lhdSwgQ2hpbmcgU2lu
PC9hdXRob3I+PGF1dGhvcj5UYW4sIFN0ZXZlbjwvYXV0aG9yPjxhdXRob3I+S2l1LCBEYXduIENo
aWk8L2F1dGhvcj48YXV0aG9yPlNhYmhpLCBIYXNtaW51bGhhZGk8L2F1dGhvcj48YXV0aG9yPlRo
ZXcsIEh1aSBaaHU8L2F1dGhvcj48YXV0aG9yPlNlbHZhY2hhbmRyYW4sIEdhbmVzaHNyZWU8L2F1
dGhvcj48YXV0aG9yPlF1ZWssIFNoaW8gR2FpPC9hdXRob3I+PGF1dGhvcj5BaG1hZCwgTm9vcnNp
YWg8L2F1dGhvcj48YXV0aG9yPlJhbWxpLCBNb2hkIEhhbmlmIE1vaGQ8L2F1dGhvcj48L2F1dGhv
cnM+PC9jb250cmlidXRvcnM+PHRpdGxlcz48dGl0bGU+RHJvbmUgVXNhZ2UgZm9yIE1lZGljaW5l
IGFuZCBWYWNjaW5lIERlbGl2ZXJ5IGR1cmluZyB0aGUgQ09WSUQtMTkgUGFuZGVtaWM6IEF0dGl0
dWRlIG9mIEhlYWx0aCBDYXJlIFdvcmtlcnMgaW4gUnVyYWwgTWVkaWNhbCBDZW50cmVzPC90aXRs
ZT48c2Vjb25kYXJ5LXRpdGxlPkRyb25lczwvc2Vjb25kYXJ5LXRpdGxlPjwvdGl0bGVzPjxwZXJp
b2RpY2FsPjxmdWxsLXRpdGxlPkRyb25lczwvZnVsbC10aXRsZT48L3BlcmlvZGljYWw+PHBhZ2Vz
PjEwOTwvcGFnZXM+PHZvbHVtZT42PC92b2x1bWU+PG51bWJlcj41PC9udW1iZXI+PGRhdGVzPjx5
ZWFyPjIwMjI8L3llYXI+PC9kYXRlcz48aXNibj4yNTA0LTQ0Nlg8L2lzYm4+PGFjY2Vzc2lvbi1u
dW0+ZG9pOjEwLjMzOTAvZHJvbmVzNjA1MDEwOTwvYWNjZXNzaW9uLW51bT48dXJscz48cmVsYXRl
ZC11cmxzPjx1cmw+aHR0cHM6Ly93d3cubWRwaS5jb20vMjUwNC00NDZYLzYvNS8xMDk8L3VybD48
L3JlbGF0ZWQtdXJscz48L3VybHM+PGVsZWN0cm9uaWMtcmVzb3VyY2UtbnVtPjEwLjMzOTAvZHJv
bmVzNjA1MDEwOTwvZWxlY3Ryb25pYy1yZXNvdXJjZS1udW0+PC9yZWNvcmQ+PC9DaXRlPjwvRW5k
Tm90ZT5=
</w:fldData>
        </w:fldChar>
      </w:r>
      <w:r w:rsidR="00961B4C" w:rsidRPr="00E14D69">
        <w:rPr>
          <w:lang w:val="en-GB"/>
        </w:rPr>
        <w:instrText xml:space="preserve"> ADDIN EN.CITE.DATA </w:instrText>
      </w:r>
      <w:r w:rsidR="00961B4C" w:rsidRPr="00E14D69">
        <w:rPr>
          <w:lang w:val="en-GB"/>
        </w:rPr>
      </w:r>
      <w:r w:rsidR="00961B4C" w:rsidRPr="00E14D69">
        <w:rPr>
          <w:lang w:val="en-GB"/>
        </w:rPr>
        <w:fldChar w:fldCharType="end"/>
      </w:r>
      <w:r w:rsidRPr="00E14D69">
        <w:rPr>
          <w:lang w:val="en-GB"/>
        </w:rPr>
      </w:r>
      <w:r w:rsidRPr="00E14D69">
        <w:rPr>
          <w:lang w:val="en-GB"/>
        </w:rPr>
        <w:fldChar w:fldCharType="separate"/>
      </w:r>
      <w:r w:rsidR="00961B4C" w:rsidRPr="00E14D69">
        <w:rPr>
          <w:noProof/>
          <w:lang w:val="en-GB"/>
        </w:rPr>
        <w:t>[20, 21]</w:t>
      </w:r>
      <w:r w:rsidRPr="00E14D69">
        <w:rPr>
          <w:lang w:val="en-GB"/>
        </w:rPr>
        <w:fldChar w:fldCharType="end"/>
      </w:r>
      <w:r w:rsidRPr="00E14D69">
        <w:rPr>
          <w:lang w:val="en-GB"/>
        </w:rPr>
        <w:t>.</w:t>
      </w:r>
    </w:p>
    <w:p w14:paraId="36BD1105" w14:textId="388ECD69" w:rsidR="00B165A4" w:rsidRPr="00E14D69" w:rsidRDefault="00B165A4" w:rsidP="00527EB1">
      <w:pPr>
        <w:pStyle w:val="MDPI31text"/>
        <w:rPr>
          <w:lang w:val="en-GB"/>
        </w:rPr>
      </w:pPr>
      <w:r w:rsidRPr="00E14D69">
        <w:rPr>
          <w:lang w:val="en-GB"/>
        </w:rPr>
        <w:t xml:space="preserve">Drone </w:t>
      </w:r>
      <w:r w:rsidR="003521A4" w:rsidRPr="00E14D69">
        <w:rPr>
          <w:lang w:val="en-GB"/>
        </w:rPr>
        <w:t xml:space="preserve">crashes </w:t>
      </w:r>
      <w:r w:rsidRPr="00E14D69">
        <w:rPr>
          <w:lang w:val="en-GB"/>
        </w:rPr>
        <w:t>can occur for several reasons including mechanical faults, GPS error, battery failure, communications failure, poor weather, magnetic interference, errors made by an autopilot system or by a human controller</w:t>
      </w:r>
      <w:r w:rsidR="75EC467B" w:rsidRPr="00E14D69">
        <w:rPr>
          <w:lang w:val="en-GB"/>
        </w:rPr>
        <w:t xml:space="preserve">, or malicious </w:t>
      </w:r>
      <w:r w:rsidR="6E45EE12" w:rsidRPr="00E14D69">
        <w:rPr>
          <w:lang w:val="en-GB"/>
        </w:rPr>
        <w:t>interference</w:t>
      </w:r>
      <w:r w:rsidR="00D77B23" w:rsidRPr="00E14D69">
        <w:rPr>
          <w:lang w:val="en-GB"/>
        </w:rPr>
        <w:t xml:space="preserve"> </w:t>
      </w:r>
      <w:r w:rsidRPr="00E14D69">
        <w:rPr>
          <w:lang w:val="en-GB"/>
        </w:rPr>
        <w:fldChar w:fldCharType="begin">
          <w:fldData xml:space="preserve">PEVuZE5vdGU+PENpdGU+PEF1dGhvcj5LdW1hcjwvQXV0aG9yPjxZZWFyPjIwMjM8L1llYXI+PFJl
Y051bT4zMzY8L1JlY051bT48RGlzcGxheVRleHQ+WzIyLTI0XTwvRGlzcGxheVRleHQ+PHJlY29y
ZD48cmVjLW51bWJlcj4zMzY8L3JlYy1udW1iZXI+PGZvcmVpZ24ta2V5cz48a2V5IGFwcD0iRU4i
IGRiLWlkPSJ3dmVzYXRlZm93Mnp3cmVlOWY3eGZhdzg5ZXQwdnpkc3N4d2UiIHRpbWVzdGFtcD0i
MTY5MDUzMzgwMSI+MzM2PC9rZXk+PC9mb3JlaWduLWtleXM+PHJlZi10eXBlIG5hbWU9IkpvdXJu
YWwgQXJ0aWNsZSI+MTc8L3JlZi10eXBlPjxjb250cmlidXRvcnM+PGF1dGhvcnM+PGF1dGhvcj5L
dW1hciwgUmFtZXNoPC9hdXRob3I+PGF1dGhvcj5TaW5naCwgSmFzcHJlZXQ8L2F1dGhvcj48YXV0
aG9yPllhZGF2LCBQYW5rYWo8L2F1dGhvcj48YXV0aG9yPlNlbXdhbCwgTmVlcmFqPC9hdXRob3I+
PGF1dGhvcj5ZYWRhdiwgU2F0eWFtPC9hdXRob3I+PGF1dGhvcj5CaG9yZXksIEFheXVzaGk8L2F1
dGhvcj48YXV0aG9yPkJoYXVtaWssPC9hdXRob3I+PGF1dGhvcj5EaGF3YW4sIEhpdGVzaDwvYXV0
aG9yPjwvYXV0aG9ycz48L2NvbnRyaWJ1dG9ycz48dGl0bGVzPjx0aXRsZT5QYXJhY2h1dGUgZGVw
bG95bWVudCBzeXN0ZW0gZm9yIHNhZmUgcmVjb3Zlcnkgb2YgYSBkcm9uZTwvdGl0bGU+PHNlY29u
ZGFyeS10aXRsZT5NYXRlcmlhbHMgVG9kYXk6IFByb2NlZWRpbmdzPC9zZWNvbmRhcnktdGl0bGU+
PC90aXRsZXM+PGtleXdvcmRzPjxrZXl3b3JkPkRyb25lPC9rZXl3b3JkPjxrZXl3b3JkPlBhcmFj
aHV0ZTwva2V5d29yZD48a2V5d29yZD5SZWNvdmVyeTwva2V5d29yZD48a2V5d29yZD5TdHJ1Y3R1
cmU8L2tleXdvcmQ+PGtleXdvcmQ+RWxlY3Ryb25pY3M8L2tleXdvcmQ+PC9rZXl3b3Jkcz48ZGF0
ZXM+PHllYXI+MjAyMzwveWVhcj48cHViLWRhdGVzPjxkYXRlPjIwMjMvMDQvMjYvPC9kYXRlPjwv
cHViLWRhdGVzPjwvZGF0ZXM+PGlzYm4+MjIxNC03ODUzPC9pc2JuPjx1cmxzPjxyZWxhdGVkLXVy
bHM+PHVybD5odHRwczovL3d3dy5zY2llbmNlZGlyZWN0LmNvbS9zY2llbmNlL2FydGljbGUvcGlp
L1MyMjE0Nzg1MzIzMDIwMTAyPC91cmw+PC9yZWxhdGVkLXVybHM+PC91cmxzPjxlbGVjdHJvbmlj
LXJlc291cmNlLW51bT4xMC4xMDE2L2oubWF0cHIuMjAyMy4wNC4xMTQ8L2VsZWN0cm9uaWMtcmVz
b3VyY2UtbnVtPjwvcmVjb3JkPjwvQ2l0ZT48Q2l0ZT48QXV0aG9yPkJhbGRpbmk8L0F1dGhvcj48
WWVhcj4yMDIzPC9ZZWFyPjxSZWNOdW0+MzQwPC9SZWNOdW0+PHJlY29yZD48cmVjLW51bWJlcj4z
NDA8L3JlYy1udW1iZXI+PGZvcmVpZ24ta2V5cz48a2V5IGFwcD0iRU4iIGRiLWlkPSJ3dmVzYXRl
Zm93Mnp3cmVlOWY3eGZhdzg5ZXQwdnpkc3N4d2UiIHRpbWVzdGFtcD0iMTY5MDUzNzMzMiI+MzQw
PC9rZXk+PC9mb3JlaWduLWtleXM+PHJlZi10eXBlIG5hbWU9IkpvdXJuYWwgQXJ0aWNsZSI+MTc8
L3JlZi10eXBlPjxjb250cmlidXRvcnM+PGF1dGhvcnM+PGF1dGhvcj5CYWxkaW5pLCBBbGVzc2Fu
ZHJvPC9hdXRob3I+PGF1dGhvcj5GZWxpY2V0dGksIFJpY2NhcmRvPC9hdXRob3I+PGF1dGhvcj5G
ZXJyYWN1dGksIEZyYW5jZXNjbzwvYXV0aG9yPjxhdXRob3I+RnJlZGRpLCBBbGVzc2FuZHJvPC9h
dXRob3I+PGF1dGhvcj5JYXJsb3JpLCBTYWJyaW5hPC9hdXRob3I+PGF1dGhvcj5Nb250ZXJpw7ks
IEFuZHJlYTwvYXV0aG9yPjwvYXV0aG9ycz48L2NvbnRyaWJ1dG9ycz48dGl0bGVzPjx0aXRsZT5S
ZWFsLXRpbWUgcHJvcGVsbGVyIGZhdWx0IGRldGVjdGlvbiBmb3IgbXVsdGlyb3RvciBkcm9uZXMg
YmFzZWQgb24gdmlicmF0aW9uIGRhdGEgYW5hbHlzaXM8L3RpdGxlPjxzZWNvbmRhcnktdGl0bGU+
RW5naW5lZXJpbmcgQXBwbGljYXRpb25zIG9mIEFydGlmaWNpYWwgSW50ZWxsaWdlbmNlPC9zZWNv
bmRhcnktdGl0bGU+PC90aXRsZXM+PHBhZ2VzPjEwNjM0MzwvcGFnZXM+PHZvbHVtZT4xMjM8L3Zv
bHVtZT48a2V5d29yZHM+PGtleXdvcmQ+VW5tYW5uZWQgYWVyaWFsIHZlaGljbGVzPC9rZXl3b3Jk
PjxrZXl3b3JkPkZhdWx0IGRldGVjdGlvbjwva2V5d29yZD48a2V5d29yZD5TaWduYWwgcHJvY2Vz
c2luZzwva2V5d29yZD48L2tleXdvcmRzPjxkYXRlcz48eWVhcj4yMDIzPC95ZWFyPjxwdWItZGF0
ZXM+PGRhdGU+MjAyMy8wOC8wMS88L2RhdGU+PC9wdWItZGF0ZXM+PC9kYXRlcz48aXNibj4wOTUy
LTE5NzY8L2lzYm4+PHVybHM+PHJlbGF0ZWQtdXJscz48dXJsPmh0dHBzOi8vd3d3LnNjaWVuY2Vk
aXJlY3QuY29tL3NjaWVuY2UvYXJ0aWNsZS9waWkvUzA5NTIxOTc2MjMwMDUyNzQ8L3VybD48L3Jl
bGF0ZWQtdXJscz48L3VybHM+PGVsZWN0cm9uaWMtcmVzb3VyY2UtbnVtPjEwLjEwMTYvai5lbmdh
cHBhaS4yMDIzLjEwNjM0MzwvZWxlY3Ryb25pYy1yZXNvdXJjZS1udW0+PC9yZWNvcmQ+PC9DaXRl
PjxDaXRlPjxBdXRob3I+S3JpY2hlbjwvQXV0aG9yPjxZZWFyPjIwMjI8L1llYXI+PFJlY051bT40
Mzg8L1JlY051bT48cmVjb3JkPjxyZWMtbnVtYmVyPjQzODwvcmVjLW51bWJlcj48Zm9yZWlnbi1r
ZXlzPjxrZXkgYXBwPSJFTiIgZGItaWQ9Ind2ZXNhdGVmb3cyendyZWU5Zjd4ZmF3ODlldDB2emRz
c3h3ZSIgdGltZXN0YW1wPSIxNzA3NDc1NzE5Ij40Mzg8L2tleT48L2ZvcmVpZ24ta2V5cz48cmVm
LXR5cGUgbmFtZT0iQ29uZmVyZW5jZSBQcm9jZWVkaW5ncyI+MTA8L3JlZi10eXBlPjxjb250cmli
dXRvcnM+PGF1dGhvcnM+PGF1dGhvcj5LcmljaGVuLE0uPC9hdXRob3I+PGF1dGhvcj5BZG9uaSxX
LlkuSC48L2F1dGhvcj48YXV0aG9yPk1paG91YixBLjwvYXV0aG9yPjxhdXRob3I+QWx6YWhyYW5p
LE0uWS48L2F1dGhvcj48YXV0aG9yPk5haGhhbCxULjwvYXV0aG9yPjwvYXV0aG9ycz48L2NvbnRy
aWJ1dG9ycz48dGl0bGVzPjx0aXRsZT5TZWN1cml0eSBDaGFsbGVuZ2VzIGZvciBEcm9uZSBDb21t
dW5pY2F0aW9uczogUG9zc2libGUgVGhyZWF0cywgQXR0YWNrcyBhbmQgQ291bnRlcm1lYXN1cmVz
PC90aXRsZT48c2Vjb25kYXJ5LXRpdGxlPjIwMjIgMm5kIEludGVybmF0aW9uYWwgQ29uZmVyZW5j
ZSBvZiBTbWFydCBTeXN0ZW1zIGFuZCBFbWVyZ2luZyBUZWNobm9sb2dpZXMgKFNNQVJUVEVDSCk8
L3NlY29uZGFyeS10aXRsZT48YWx0LXRpdGxlPjIwMjIgMm5kIEludGVybmF0aW9uYWwgQ29uZmVy
ZW5jZSBvZiBTbWFydCBTeXN0ZW1zIGFuZCBFbWVyZ2luZyBUZWNobm9sb2dpZXMgKFNNQVJUVEVD
SCk8L2FsdC10aXRsZT48L3RpdGxlcz48cGFnZXM+MTg0LTE4OTwvcGFnZXM+PGRhdGVzPjx5ZWFy
PjIwMjI8L3llYXI+PHB1Yi1kYXRlcz48ZGF0ZT45LTExIE1heSAyMDIyPC9kYXRlPjwvcHViLWRh
dGVzPjwvZGF0ZXM+PHVybHM+PC91cmxzPjxlbGVjdHJvbmljLXJlc291cmNlLW51bT4xMC4xMTA5
L1NNQVJUVEVDSDU0MTIxLjIwMjIuMDAwNDg8L2VsZWN0cm9uaWMtcmVzb3VyY2UtbnVtPjwvcmVj
b3JkPjwvQ2l0ZT48L0VuZE5vdGU+
</w:fldData>
        </w:fldChar>
      </w:r>
      <w:r w:rsidR="009513A8" w:rsidRPr="00E14D69">
        <w:rPr>
          <w:lang w:val="en-GB"/>
        </w:rPr>
        <w:instrText xml:space="preserve"> ADDIN EN.CITE </w:instrText>
      </w:r>
      <w:r w:rsidR="009513A8" w:rsidRPr="00E14D69">
        <w:rPr>
          <w:lang w:val="en-GB"/>
        </w:rPr>
        <w:fldChar w:fldCharType="begin">
          <w:fldData xml:space="preserve">PEVuZE5vdGU+PENpdGU+PEF1dGhvcj5LdW1hcjwvQXV0aG9yPjxZZWFyPjIwMjM8L1llYXI+PFJl
Y051bT4zMzY8L1JlY051bT48RGlzcGxheVRleHQ+WzIyLTI0XTwvRGlzcGxheVRleHQ+PHJlY29y
ZD48cmVjLW51bWJlcj4zMzY8L3JlYy1udW1iZXI+PGZvcmVpZ24ta2V5cz48a2V5IGFwcD0iRU4i
IGRiLWlkPSJ3dmVzYXRlZm93Mnp3cmVlOWY3eGZhdzg5ZXQwdnpkc3N4d2UiIHRpbWVzdGFtcD0i
MTY5MDUzMzgwMSI+MzM2PC9rZXk+PC9mb3JlaWduLWtleXM+PHJlZi10eXBlIG5hbWU9IkpvdXJu
YWwgQXJ0aWNsZSI+MTc8L3JlZi10eXBlPjxjb250cmlidXRvcnM+PGF1dGhvcnM+PGF1dGhvcj5L
dW1hciwgUmFtZXNoPC9hdXRob3I+PGF1dGhvcj5TaW5naCwgSmFzcHJlZXQ8L2F1dGhvcj48YXV0
aG9yPllhZGF2LCBQYW5rYWo8L2F1dGhvcj48YXV0aG9yPlNlbXdhbCwgTmVlcmFqPC9hdXRob3I+
PGF1dGhvcj5ZYWRhdiwgU2F0eWFtPC9hdXRob3I+PGF1dGhvcj5CaG9yZXksIEFheXVzaGk8L2F1
dGhvcj48YXV0aG9yPkJoYXVtaWssPC9hdXRob3I+PGF1dGhvcj5EaGF3YW4sIEhpdGVzaDwvYXV0
aG9yPjwvYXV0aG9ycz48L2NvbnRyaWJ1dG9ycz48dGl0bGVzPjx0aXRsZT5QYXJhY2h1dGUgZGVw
bG95bWVudCBzeXN0ZW0gZm9yIHNhZmUgcmVjb3Zlcnkgb2YgYSBkcm9uZTwvdGl0bGU+PHNlY29u
ZGFyeS10aXRsZT5NYXRlcmlhbHMgVG9kYXk6IFByb2NlZWRpbmdzPC9zZWNvbmRhcnktdGl0bGU+
PC90aXRsZXM+PGtleXdvcmRzPjxrZXl3b3JkPkRyb25lPC9rZXl3b3JkPjxrZXl3b3JkPlBhcmFj
aHV0ZTwva2V5d29yZD48a2V5d29yZD5SZWNvdmVyeTwva2V5d29yZD48a2V5d29yZD5TdHJ1Y3R1
cmU8L2tleXdvcmQ+PGtleXdvcmQ+RWxlY3Ryb25pY3M8L2tleXdvcmQ+PC9rZXl3b3Jkcz48ZGF0
ZXM+PHllYXI+MjAyMzwveWVhcj48cHViLWRhdGVzPjxkYXRlPjIwMjMvMDQvMjYvPC9kYXRlPjwv
cHViLWRhdGVzPjwvZGF0ZXM+PGlzYm4+MjIxNC03ODUzPC9pc2JuPjx1cmxzPjxyZWxhdGVkLXVy
bHM+PHVybD5odHRwczovL3d3dy5zY2llbmNlZGlyZWN0LmNvbS9zY2llbmNlL2FydGljbGUvcGlp
L1MyMjE0Nzg1MzIzMDIwMTAyPC91cmw+PC9yZWxhdGVkLXVybHM+PC91cmxzPjxlbGVjdHJvbmlj
LXJlc291cmNlLW51bT4xMC4xMDE2L2oubWF0cHIuMjAyMy4wNC4xMTQ8L2VsZWN0cm9uaWMtcmVz
b3VyY2UtbnVtPjwvcmVjb3JkPjwvQ2l0ZT48Q2l0ZT48QXV0aG9yPkJhbGRpbmk8L0F1dGhvcj48
WWVhcj4yMDIzPC9ZZWFyPjxSZWNOdW0+MzQwPC9SZWNOdW0+PHJlY29yZD48cmVjLW51bWJlcj4z
NDA8L3JlYy1udW1iZXI+PGZvcmVpZ24ta2V5cz48a2V5IGFwcD0iRU4iIGRiLWlkPSJ3dmVzYXRl
Zm93Mnp3cmVlOWY3eGZhdzg5ZXQwdnpkc3N4d2UiIHRpbWVzdGFtcD0iMTY5MDUzNzMzMiI+MzQw
PC9rZXk+PC9mb3JlaWduLWtleXM+PHJlZi10eXBlIG5hbWU9IkpvdXJuYWwgQXJ0aWNsZSI+MTc8
L3JlZi10eXBlPjxjb250cmlidXRvcnM+PGF1dGhvcnM+PGF1dGhvcj5CYWxkaW5pLCBBbGVzc2Fu
ZHJvPC9hdXRob3I+PGF1dGhvcj5GZWxpY2V0dGksIFJpY2NhcmRvPC9hdXRob3I+PGF1dGhvcj5G
ZXJyYWN1dGksIEZyYW5jZXNjbzwvYXV0aG9yPjxhdXRob3I+RnJlZGRpLCBBbGVzc2FuZHJvPC9h
dXRob3I+PGF1dGhvcj5JYXJsb3JpLCBTYWJyaW5hPC9hdXRob3I+PGF1dGhvcj5Nb250ZXJpw7ks
IEFuZHJlYTwvYXV0aG9yPjwvYXV0aG9ycz48L2NvbnRyaWJ1dG9ycz48dGl0bGVzPjx0aXRsZT5S
ZWFsLXRpbWUgcHJvcGVsbGVyIGZhdWx0IGRldGVjdGlvbiBmb3IgbXVsdGlyb3RvciBkcm9uZXMg
YmFzZWQgb24gdmlicmF0aW9uIGRhdGEgYW5hbHlzaXM8L3RpdGxlPjxzZWNvbmRhcnktdGl0bGU+
RW5naW5lZXJpbmcgQXBwbGljYXRpb25zIG9mIEFydGlmaWNpYWwgSW50ZWxsaWdlbmNlPC9zZWNv
bmRhcnktdGl0bGU+PC90aXRsZXM+PHBhZ2VzPjEwNjM0MzwvcGFnZXM+PHZvbHVtZT4xMjM8L3Zv
bHVtZT48a2V5d29yZHM+PGtleXdvcmQ+VW5tYW5uZWQgYWVyaWFsIHZlaGljbGVzPC9rZXl3b3Jk
PjxrZXl3b3JkPkZhdWx0IGRldGVjdGlvbjwva2V5d29yZD48a2V5d29yZD5TaWduYWwgcHJvY2Vz
c2luZzwva2V5d29yZD48L2tleXdvcmRzPjxkYXRlcz48eWVhcj4yMDIzPC95ZWFyPjxwdWItZGF0
ZXM+PGRhdGU+MjAyMy8wOC8wMS88L2RhdGU+PC9wdWItZGF0ZXM+PC9kYXRlcz48aXNibj4wOTUy
LTE5NzY8L2lzYm4+PHVybHM+PHJlbGF0ZWQtdXJscz48dXJsPmh0dHBzOi8vd3d3LnNjaWVuY2Vk
aXJlY3QuY29tL3NjaWVuY2UvYXJ0aWNsZS9waWkvUzA5NTIxOTc2MjMwMDUyNzQ8L3VybD48L3Jl
bGF0ZWQtdXJscz48L3VybHM+PGVsZWN0cm9uaWMtcmVzb3VyY2UtbnVtPjEwLjEwMTYvai5lbmdh
cHBhaS4yMDIzLjEwNjM0MzwvZWxlY3Ryb25pYy1yZXNvdXJjZS1udW0+PC9yZWNvcmQ+PC9DaXRl
PjxDaXRlPjxBdXRob3I+S3JpY2hlbjwvQXV0aG9yPjxZZWFyPjIwMjI8L1llYXI+PFJlY051bT40
Mzg8L1JlY051bT48cmVjb3JkPjxyZWMtbnVtYmVyPjQzODwvcmVjLW51bWJlcj48Zm9yZWlnbi1r
ZXlzPjxrZXkgYXBwPSJFTiIgZGItaWQ9Ind2ZXNhdGVmb3cyendyZWU5Zjd4ZmF3ODlldDB2emRz
c3h3ZSIgdGltZXN0YW1wPSIxNzA3NDc1NzE5Ij40Mzg8L2tleT48L2ZvcmVpZ24ta2V5cz48cmVm
LXR5cGUgbmFtZT0iQ29uZmVyZW5jZSBQcm9jZWVkaW5ncyI+MTA8L3JlZi10eXBlPjxjb250cmli
dXRvcnM+PGF1dGhvcnM+PGF1dGhvcj5LcmljaGVuLE0uPC9hdXRob3I+PGF1dGhvcj5BZG9uaSxX
LlkuSC48L2F1dGhvcj48YXV0aG9yPk1paG91YixBLjwvYXV0aG9yPjxhdXRob3I+QWx6YWhyYW5p
LE0uWS48L2F1dGhvcj48YXV0aG9yPk5haGhhbCxULjwvYXV0aG9yPjwvYXV0aG9ycz48L2NvbnRy
aWJ1dG9ycz48dGl0bGVzPjx0aXRsZT5TZWN1cml0eSBDaGFsbGVuZ2VzIGZvciBEcm9uZSBDb21t
dW5pY2F0aW9uczogUG9zc2libGUgVGhyZWF0cywgQXR0YWNrcyBhbmQgQ291bnRlcm1lYXN1cmVz
PC90aXRsZT48c2Vjb25kYXJ5LXRpdGxlPjIwMjIgMm5kIEludGVybmF0aW9uYWwgQ29uZmVyZW5j
ZSBvZiBTbWFydCBTeXN0ZW1zIGFuZCBFbWVyZ2luZyBUZWNobm9sb2dpZXMgKFNNQVJUVEVDSCk8
L3NlY29uZGFyeS10aXRsZT48YWx0LXRpdGxlPjIwMjIgMm5kIEludGVybmF0aW9uYWwgQ29uZmVy
ZW5jZSBvZiBTbWFydCBTeXN0ZW1zIGFuZCBFbWVyZ2luZyBUZWNobm9sb2dpZXMgKFNNQVJUVEVD
SCk8L2FsdC10aXRsZT48L3RpdGxlcz48cGFnZXM+MTg0LTE4OTwvcGFnZXM+PGRhdGVzPjx5ZWFy
PjIwMjI8L3llYXI+PHB1Yi1kYXRlcz48ZGF0ZT45LTExIE1heSAyMDIyPC9kYXRlPjwvcHViLWRh
dGVzPjwvZGF0ZXM+PHVybHM+PC91cmxzPjxlbGVjdHJvbmljLXJlc291cmNlLW51bT4xMC4xMTA5
L1NNQVJUVEVDSDU0MTIxLjIwMjIuMDAwNDg8L2VsZWN0cm9uaWMtcmVzb3VyY2UtbnVtPjwvcmVj
b3JkPjwvQ2l0ZT48L0VuZE5vdGU+
</w:fldData>
        </w:fldChar>
      </w:r>
      <w:r w:rsidR="009513A8" w:rsidRPr="00E14D69">
        <w:rPr>
          <w:lang w:val="en-GB"/>
        </w:rPr>
        <w:instrText xml:space="preserve"> ADDIN EN.CITE.DATA </w:instrText>
      </w:r>
      <w:r w:rsidR="009513A8" w:rsidRPr="00E14D69">
        <w:rPr>
          <w:lang w:val="en-GB"/>
        </w:rPr>
      </w:r>
      <w:r w:rsidR="009513A8" w:rsidRPr="00E14D69">
        <w:rPr>
          <w:lang w:val="en-GB"/>
        </w:rPr>
        <w:fldChar w:fldCharType="end"/>
      </w:r>
      <w:r w:rsidRPr="00E14D69">
        <w:rPr>
          <w:lang w:val="en-GB"/>
        </w:rPr>
      </w:r>
      <w:r w:rsidRPr="00E14D69">
        <w:rPr>
          <w:lang w:val="en-GB"/>
        </w:rPr>
        <w:fldChar w:fldCharType="separate"/>
      </w:r>
      <w:r w:rsidR="009513A8" w:rsidRPr="00E14D69">
        <w:rPr>
          <w:noProof/>
          <w:lang w:val="en-GB"/>
        </w:rPr>
        <w:t>[22-24]</w:t>
      </w:r>
      <w:r w:rsidRPr="00E14D69">
        <w:rPr>
          <w:lang w:val="en-GB"/>
        </w:rPr>
        <w:fldChar w:fldCharType="end"/>
      </w:r>
      <w:r w:rsidRPr="00E14D69">
        <w:rPr>
          <w:lang w:val="en-GB"/>
        </w:rPr>
        <w:t>. As safety is a primary concern, drone flight paths are usually designed to be as far away from buildings and people as possible. Tall buildings in urban environments are not only hazards to be avoided but can induce wind turbulence, making drone navigation more difficult</w:t>
      </w:r>
      <w:r w:rsidR="00F0709B" w:rsidRPr="00E14D69">
        <w:rPr>
          <w:lang w:val="en-GB"/>
        </w:rPr>
        <w:t xml:space="preserve"> </w:t>
      </w:r>
      <w:r w:rsidRPr="00E14D69">
        <w:rPr>
          <w:lang w:val="en-GB"/>
        </w:rPr>
        <w:fldChar w:fldCharType="begin"/>
      </w:r>
      <w:r w:rsidR="009513A8" w:rsidRPr="00E14D69">
        <w:rPr>
          <w:lang w:val="en-GB"/>
        </w:rPr>
        <w:instrText xml:space="preserve"> ADDIN EN.CITE &lt;EndNote&gt;&lt;Cite&gt;&lt;Author&gt;Gianfelice&lt;/Author&gt;&lt;Year&gt;2022&lt;/Year&gt;&lt;RecNum&gt;337&lt;/RecNum&gt;&lt;DisplayText&gt;[25]&lt;/DisplayText&gt;&lt;record&gt;&lt;rec-number&gt;337&lt;/rec-number&gt;&lt;foreign-keys&gt;&lt;key app="EN" db-id="wvesatefow2zwree9f7xfaw89et0vzdssxwe" timestamp="1690535843"&gt;337&lt;/key&gt;&lt;/foreign-keys&gt;&lt;ref-type name="Journal Article"&gt;17&lt;/ref-type&gt;&lt;contributors&gt;&lt;authors&gt;&lt;author&gt;Gianfelice, Michael&lt;/author&gt;&lt;author&gt;Aboshosha, Haitham&lt;/author&gt;&lt;author&gt;Ghazal, Tarek&lt;/author&gt;&lt;/authors&gt;&lt;/contributors&gt;&lt;titles&gt;&lt;title&gt;Real-time Wind Predictions for Safe Drone Flights in Toronto&lt;/title&gt;&lt;secondary-title&gt;Results in Engineering&lt;/secondary-title&gt;&lt;/titles&gt;&lt;pages&gt;100534&lt;/pages&gt;&lt;volume&gt;15&lt;/volume&gt;&lt;keywords&gt;&lt;keyword&gt;Computational fluid dynamics&lt;/keyword&gt;&lt;keyword&gt;Wind engineering&lt;/keyword&gt;&lt;keyword&gt;Safe drone flight&lt;/keyword&gt;&lt;keyword&gt;Aerodynamics&lt;/keyword&gt;&lt;keyword&gt;Urban mobility&lt;/keyword&gt;&lt;/keywords&gt;&lt;dates&gt;&lt;year&gt;2022&lt;/year&gt;&lt;pub-dates&gt;&lt;date&gt;2022/09/01/&lt;/date&gt;&lt;/pub-dates&gt;&lt;/dates&gt;&lt;isbn&gt;2590-1230&lt;/isbn&gt;&lt;urls&gt;&lt;related-urls&gt;&lt;url&gt;https://www.sciencedirect.com/science/article/pii/S2590123022002043&lt;/url&gt;&lt;/related-urls&gt;&lt;/urls&gt;&lt;electronic-resource-num&gt;10.1016/j.rineng.2022.100534&lt;/electronic-resource-num&gt;&lt;/record&gt;&lt;/Cite&gt;&lt;/EndNote&gt;</w:instrText>
      </w:r>
      <w:r w:rsidRPr="00E14D69">
        <w:rPr>
          <w:lang w:val="en-GB"/>
        </w:rPr>
        <w:fldChar w:fldCharType="separate"/>
      </w:r>
      <w:r w:rsidR="009513A8" w:rsidRPr="00E14D69">
        <w:rPr>
          <w:noProof/>
          <w:lang w:val="en-GB"/>
        </w:rPr>
        <w:t>[25]</w:t>
      </w:r>
      <w:r w:rsidRPr="00E14D69">
        <w:rPr>
          <w:lang w:val="en-GB"/>
        </w:rPr>
        <w:fldChar w:fldCharType="end"/>
      </w:r>
      <w:r w:rsidRPr="00E14D69">
        <w:rPr>
          <w:lang w:val="en-GB"/>
        </w:rPr>
        <w:t xml:space="preserve">. Nevertheless, with most hospitals situated in urban areas, there is demand for medical drone use in cities. A forerunner in the field of urban medical logistics by drone is </w:t>
      </w:r>
      <w:proofErr w:type="spellStart"/>
      <w:r w:rsidRPr="00E14D69">
        <w:rPr>
          <w:lang w:val="en-GB"/>
        </w:rPr>
        <w:t>Matternet</w:t>
      </w:r>
      <w:proofErr w:type="spellEnd"/>
      <w:r w:rsidRPr="00E14D69">
        <w:rPr>
          <w:lang w:val="en-GB"/>
        </w:rPr>
        <w:t>, who have been flying drones (quadcopters with a 20 km range, 36 kph average speed and 2 kg maximum payload) between hospitals and testing laboratories in Switzerland since 2017, with thousands of flights having been made</w:t>
      </w:r>
      <w:r w:rsidR="00F0709B" w:rsidRPr="00E14D69">
        <w:rPr>
          <w:lang w:val="en-GB"/>
        </w:rPr>
        <w:t xml:space="preserve"> </w:t>
      </w:r>
      <w:r w:rsidRPr="00E14D69">
        <w:rPr>
          <w:lang w:val="en-GB"/>
        </w:rPr>
        <w:fldChar w:fldCharType="begin"/>
      </w:r>
      <w:r w:rsidR="00CA575D" w:rsidRPr="00E14D69">
        <w:rPr>
          <w:lang w:val="en-GB"/>
        </w:rPr>
        <w:instrText xml:space="preserve"> ADDIN EN.CITE &lt;EndNote&gt;&lt;Cite&gt;&lt;Author&gt;Poljak&lt;/Author&gt;&lt;Year&gt;2020&lt;/Year&gt;&lt;RecNum&gt;341&lt;/RecNum&gt;&lt;DisplayText&gt;[8]&lt;/DisplayText&gt;&lt;record&gt;&lt;rec-number&gt;341&lt;/rec-number&gt;&lt;foreign-keys&gt;&lt;key app="EN" db-id="wvesatefow2zwree9f7xfaw89et0vzdssxwe" timestamp="1690538018"&gt;341&lt;/key&gt;&lt;/foreign-keys&gt;&lt;ref-type name="Journal Article"&gt;17&lt;/ref-type&gt;&lt;contributors&gt;&lt;authors&gt;&lt;author&gt;Poljak, M.&lt;/author&gt;&lt;author&gt;Šterbenc, A.&lt;/author&gt;&lt;/authors&gt;&lt;/contributors&gt;&lt;titles&gt;&lt;title&gt;Use of drones in clinical microbiology and infectious diseases: current status, challenges and barriers&lt;/title&gt;&lt;secondary-title&gt;Clinical Microbiology and Infection&lt;/secondary-title&gt;&lt;/titles&gt;&lt;pages&gt;425-430&lt;/pages&gt;&lt;volume&gt;26&lt;/volume&gt;&lt;number&gt;4&lt;/number&gt;&lt;keywords&gt;&lt;keyword&gt;Drones&lt;/keyword&gt;&lt;keyword&gt;Mobile microbiology&lt;/keyword&gt;&lt;keyword&gt;Portable instruments&lt;/keyword&gt;&lt;keyword&gt;Sample transport&lt;/keyword&gt;&lt;keyword&gt;Unmanned aerial vehicles&lt;/keyword&gt;&lt;/keywords&gt;&lt;dates&gt;&lt;year&gt;2020&lt;/year&gt;&lt;pub-dates&gt;&lt;date&gt;2020/04/01/&lt;/date&gt;&lt;/pub-dates&gt;&lt;/dates&gt;&lt;isbn&gt;1198-743X&lt;/isbn&gt;&lt;urls&gt;&lt;related-urls&gt;&lt;url&gt;https://www.sciencedirect.com/science/article/pii/S1198743X19304999&lt;/url&gt;&lt;/related-urls&gt;&lt;/urls&gt;&lt;electronic-resource-num&gt;10.1016/j.cmi.2019.09.014&lt;/electronic-resource-num&gt;&lt;/record&gt;&lt;/Cite&gt;&lt;/EndNote&gt;</w:instrText>
      </w:r>
      <w:r w:rsidRPr="00E14D69">
        <w:rPr>
          <w:lang w:val="en-GB"/>
        </w:rPr>
        <w:fldChar w:fldCharType="separate"/>
      </w:r>
      <w:r w:rsidR="00CA575D" w:rsidRPr="00E14D69">
        <w:rPr>
          <w:noProof/>
          <w:lang w:val="en-GB"/>
        </w:rPr>
        <w:t>[8]</w:t>
      </w:r>
      <w:r w:rsidRPr="00E14D69">
        <w:rPr>
          <w:lang w:val="en-GB"/>
        </w:rPr>
        <w:fldChar w:fldCharType="end"/>
      </w:r>
      <w:r w:rsidRPr="00E14D69">
        <w:rPr>
          <w:lang w:val="en-GB"/>
        </w:rPr>
        <w:t xml:space="preserve">. </w:t>
      </w:r>
    </w:p>
    <w:p w14:paraId="0377D7FE" w14:textId="00FE7E89" w:rsidR="00B165A4" w:rsidRPr="00E14D69" w:rsidRDefault="00B165A4" w:rsidP="7629DDA9">
      <w:pPr>
        <w:pStyle w:val="MDPI31text"/>
        <w:rPr>
          <w:lang w:val="en-GB"/>
        </w:rPr>
      </w:pPr>
      <w:r w:rsidRPr="00E14D69">
        <w:rPr>
          <w:lang w:val="en-GB"/>
        </w:rPr>
        <w:t>The consequences of any drone crash will depend on the drone’s construction, size, weight, and speed at impact. This has been studied for crashes into people</w:t>
      </w:r>
      <w:r w:rsidR="00F0709B" w:rsidRPr="00E14D69">
        <w:rPr>
          <w:lang w:val="en-GB"/>
        </w:rPr>
        <w:t xml:space="preserve"> </w:t>
      </w:r>
      <w:r w:rsidR="008B2922" w:rsidRPr="00E14D69">
        <w:rPr>
          <w:lang w:val="en-GB"/>
        </w:rPr>
        <w:t xml:space="preserve">(‘ground risk’) </w:t>
      </w:r>
      <w:r w:rsidRPr="00E14D69">
        <w:rPr>
          <w:lang w:val="en-GB"/>
        </w:rPr>
        <w:fldChar w:fldCharType="begin">
          <w:fldData xml:space="preserve">PEVuZE5vdGU+PENpdGU+PEF1dGhvcj5Lb2g8L0F1dGhvcj48WWVhcj4yMDE4PC9ZZWFyPjxSZWNO
dW0+MzQ4PC9SZWNOdW0+PERpc3BsYXlUZXh0PlsyNiwgMjddPC9EaXNwbGF5VGV4dD48cmVjb3Jk
PjxyZWMtbnVtYmVyPjM0ODwvcmVjLW51bWJlcj48Zm9yZWlnbi1rZXlzPjxrZXkgYXBwPSJFTiIg
ZGItaWQ9Ind2ZXNhdGVmb3cyendyZWU5Zjd4ZmF3ODlldDB2emRzc3h3ZSIgdGltZXN0YW1wPSIx
NjkwNTU1MTI3Ij4zNDg8L2tleT48L2ZvcmVpZ24ta2V5cz48cmVmLXR5cGUgbmFtZT0iSm91cm5h
bCBBcnRpY2xlIj4xNzwvcmVmLXR5cGU+PGNvbnRyaWJ1dG9ycz48YXV0aG9ycz48YXV0aG9yPktv
aCwgQ2hvb24gSGlhbjwvYXV0aG9yPjxhdXRob3I+TG93LCBLLiBILjwvYXV0aG9yPjxhdXRob3I+
TGksIExlaTwvYXV0aG9yPjxhdXRob3I+WmhhbywgWWk8L2F1dGhvcj48YXV0aG9yPkRlbmcsIENo
YW88L2F1dGhvcj48YXV0aG9yPlRhbiwgU2hpIEt1bjwvYXV0aG9yPjxhdXRob3I+Q2hlbiwgWXVs
aWFuZzwvYXV0aG9yPjxhdXRob3I+WWVhcCwgQmluZyBDaGVuZzwvYXV0aG9yPjxhdXRob3I+TGks
IFhpbjwvYXV0aG9yPjwvYXV0aG9ycz48L2NvbnRyaWJ1dG9ycz48dGl0bGVzPjx0aXRsZT5XZWln
aHQgdGhyZXNob2xkIGVzdGltYXRpb24gb2YgZmFsbGluZyBVQVZzIChVbm1hbm5lZCBBZXJpYWwg
VmVoaWNsZXMpIGJhc2VkIG9uIGltcGFjdCBlbmVyZ3k8L3RpdGxlPjxzZWNvbmRhcnktdGl0bGU+
VHJhbnNwb3J0YXRpb24gUmVzZWFyY2ggUGFydCBDOiBFbWVyZ2luZyBUZWNobm9sb2dpZXM8L3Nl
Y29uZGFyeS10aXRsZT48L3RpdGxlcz48cGFnZXM+MjI4LTI1NTwvcGFnZXM+PHZvbHVtZT45Mzwv
dm9sdW1lPjxrZXl3b3Jkcz48a2V5d29yZD5IZWFkIEluanVyeSBDcml0ZXJpb24gKEhJQyk8L2tl
eXdvcmQ+PGtleXdvcmQ+QWJicmV2aWF0ZWQgSW5qdXJ5IFNjYWxlIChBSVMpPC9rZXl3b3JkPjxr
ZXl3b3JkPlVubWFubmVkIEFlcmlhbCBWZWhpY2xlIChVQVYpPC9rZXl3b3JkPjxrZXl3b3JkPklt
cGFjdCBlbmVyZ3k8L2tleXdvcmQ+PC9rZXl3b3Jkcz48ZGF0ZXM+PHllYXI+MjAxODwveWVhcj48
cHViLWRhdGVzPjxkYXRlPjIwMTgvMDgvMDEvPC9kYXRlPjwvcHViLWRhdGVzPjwvZGF0ZXM+PGlz
Ym4+MDk2OC0wOTBYPC9pc2JuPjx1cmxzPjxyZWxhdGVkLXVybHM+PHVybD5odHRwczovL3d3dy5z
Y2llbmNlZGlyZWN0LmNvbS9zY2llbmNlL2FydGljbGUvcGlpL1MwOTY4MDkwWDE4MzA1NzA5PC91
cmw+PC9yZWxhdGVkLXVybHM+PC91cmxzPjxlbGVjdHJvbmljLXJlc291cmNlLW51bT4xMC4xMDE2
L2oudHJjLjIwMTguMDQuMDIxPC9lbGVjdHJvbmljLXJlc291cmNlLW51bT48L3JlY29yZD48L0Np
dGU+PENpdGU+PEF1dGhvcj5TdmF0w708L0F1dGhvcj48WWVhcj4yMDIyPC9ZZWFyPjxSZWNOdW0+
MzM4PC9SZWNOdW0+PHJlY29yZD48cmVjLW51bWJlcj4zMzg8L3JlYy1udW1iZXI+PGZvcmVpZ24t
a2V5cz48a2V5IGFwcD0iRU4iIGRiLWlkPSJ3dmVzYXRlZm93Mnp3cmVlOWY3eGZhdzg5ZXQwdnpk
c3N4d2UiIHRpbWVzdGFtcD0iMTY5MDUzNjIyMyI+MzM4PC9rZXk+PC9mb3JlaWduLWtleXM+PHJl
Zi10eXBlIG5hbWU9IkpvdXJuYWwgQXJ0aWNsZSI+MTc8L3JlZi10eXBlPjxjb250cmlidXRvcnM+
PGF1dGhvcnM+PGF1dGhvcj5TdmF0w70sIFouPC9hdXRob3I+PGF1dGhvcj5Ob3V6b3Zza8O9LCBM
LjwvYXV0aG9yPjxhdXRob3I+TWnEjXVuZWssIFQuPC9hdXRob3I+PGF1dGhvcj5GcnlkcsO9biwg
TS48L2F1dGhvcj48L2F1dGhvcnM+PC9jb250cmlidXRvcnM+PHRpdGxlcz48dGl0bGU+RXZhbHVh
dGlvbiBvZiB0aGUgZHJvbmUtaHVtYW4gY29sbGlzaW9uIGNvbnNlcXVlbmNlczwvdGl0bGU+PHNl
Y29uZGFyeS10aXRsZT5IZWxpeW9uPC9zZWNvbmRhcnktdGl0bGU+PC90aXRsZXM+PHBhZ2VzPmUx
MTY3NzwvcGFnZXM+PHZvbHVtZT44PC92b2x1bWU+PG51bWJlcj4xMTwvbnVtYmVyPjxrZXl3b3Jk
cz48a2V5d29yZD5VQVM8L2tleXdvcmQ+PGtleXdvcmQ+Q3Jhc2ggdGVzdHM8L2tleXdvcmQ+PGtl
eXdvcmQ+VGhyZXNob2xkPC9rZXl3b3JkPjxrZXl3b3JkPkh1bWFuIHZ1bG5lcmFiaWxpdHkgbW9k
ZWw8L2tleXdvcmQ+PGtleXdvcmQ+R3JvdW5kIHJpc2tzPC9rZXl3b3JkPjwva2V5d29yZHM+PGRh
dGVzPjx5ZWFyPjIwMjI8L3llYXI+PHB1Yi1kYXRlcz48ZGF0ZT4yMDIyLzExLzAxLzwvZGF0ZT48
L3B1Yi1kYXRlcz48L2RhdGVzPjxpc2JuPjI0MDUtODQ0MDwvaXNibj48dXJscz48cmVsYXRlZC11
cmxzPjx1cmw+aHR0cHM6Ly93d3cuc2NpZW5jZWRpcmVjdC5jb20vc2NpZW5jZS9hcnRpY2xlL3Bp
aS9TMjQwNTg0NDAyMjAyOTY1NjwvdXJsPjwvcmVsYXRlZC11cmxzPjwvdXJscz48ZWxlY3Ryb25p
Yy1yZXNvdXJjZS1udW0+MTAuMTAxNi9qLmhlbGl5b24uMjAyMi5lMTE2Nzc8L2VsZWN0cm9uaWMt
cmVzb3VyY2UtbnVtPjwvcmVjb3JkPjwvQ2l0ZT48L0VuZE5vdGU+
</w:fldData>
        </w:fldChar>
      </w:r>
      <w:r w:rsidR="009513A8" w:rsidRPr="00E14D69">
        <w:rPr>
          <w:lang w:val="en-GB"/>
        </w:rPr>
        <w:instrText xml:space="preserve"> ADDIN EN.CITE </w:instrText>
      </w:r>
      <w:r w:rsidR="009513A8" w:rsidRPr="00E14D69">
        <w:rPr>
          <w:lang w:val="en-GB"/>
        </w:rPr>
        <w:fldChar w:fldCharType="begin">
          <w:fldData xml:space="preserve">PEVuZE5vdGU+PENpdGU+PEF1dGhvcj5Lb2g8L0F1dGhvcj48WWVhcj4yMDE4PC9ZZWFyPjxSZWNO
dW0+MzQ4PC9SZWNOdW0+PERpc3BsYXlUZXh0PlsyNiwgMjddPC9EaXNwbGF5VGV4dD48cmVjb3Jk
PjxyZWMtbnVtYmVyPjM0ODwvcmVjLW51bWJlcj48Zm9yZWlnbi1rZXlzPjxrZXkgYXBwPSJFTiIg
ZGItaWQ9Ind2ZXNhdGVmb3cyendyZWU5Zjd4ZmF3ODlldDB2emRzc3h3ZSIgdGltZXN0YW1wPSIx
NjkwNTU1MTI3Ij4zNDg8L2tleT48L2ZvcmVpZ24ta2V5cz48cmVmLXR5cGUgbmFtZT0iSm91cm5h
bCBBcnRpY2xlIj4xNzwvcmVmLXR5cGU+PGNvbnRyaWJ1dG9ycz48YXV0aG9ycz48YXV0aG9yPktv
aCwgQ2hvb24gSGlhbjwvYXV0aG9yPjxhdXRob3I+TG93LCBLLiBILjwvYXV0aG9yPjxhdXRob3I+
TGksIExlaTwvYXV0aG9yPjxhdXRob3I+WmhhbywgWWk8L2F1dGhvcj48YXV0aG9yPkRlbmcsIENo
YW88L2F1dGhvcj48YXV0aG9yPlRhbiwgU2hpIEt1bjwvYXV0aG9yPjxhdXRob3I+Q2hlbiwgWXVs
aWFuZzwvYXV0aG9yPjxhdXRob3I+WWVhcCwgQmluZyBDaGVuZzwvYXV0aG9yPjxhdXRob3I+TGks
IFhpbjwvYXV0aG9yPjwvYXV0aG9ycz48L2NvbnRyaWJ1dG9ycz48dGl0bGVzPjx0aXRsZT5XZWln
aHQgdGhyZXNob2xkIGVzdGltYXRpb24gb2YgZmFsbGluZyBVQVZzIChVbm1hbm5lZCBBZXJpYWwg
VmVoaWNsZXMpIGJhc2VkIG9uIGltcGFjdCBlbmVyZ3k8L3RpdGxlPjxzZWNvbmRhcnktdGl0bGU+
VHJhbnNwb3J0YXRpb24gUmVzZWFyY2ggUGFydCBDOiBFbWVyZ2luZyBUZWNobm9sb2dpZXM8L3Nl
Y29uZGFyeS10aXRsZT48L3RpdGxlcz48cGFnZXM+MjI4LTI1NTwvcGFnZXM+PHZvbHVtZT45Mzwv
dm9sdW1lPjxrZXl3b3Jkcz48a2V5d29yZD5IZWFkIEluanVyeSBDcml0ZXJpb24gKEhJQyk8L2tl
eXdvcmQ+PGtleXdvcmQ+QWJicmV2aWF0ZWQgSW5qdXJ5IFNjYWxlIChBSVMpPC9rZXl3b3JkPjxr
ZXl3b3JkPlVubWFubmVkIEFlcmlhbCBWZWhpY2xlIChVQVYpPC9rZXl3b3JkPjxrZXl3b3JkPklt
cGFjdCBlbmVyZ3k8L2tleXdvcmQ+PC9rZXl3b3Jkcz48ZGF0ZXM+PHllYXI+MjAxODwveWVhcj48
cHViLWRhdGVzPjxkYXRlPjIwMTgvMDgvMDEvPC9kYXRlPjwvcHViLWRhdGVzPjwvZGF0ZXM+PGlz
Ym4+MDk2OC0wOTBYPC9pc2JuPjx1cmxzPjxyZWxhdGVkLXVybHM+PHVybD5odHRwczovL3d3dy5z
Y2llbmNlZGlyZWN0LmNvbS9zY2llbmNlL2FydGljbGUvcGlpL1MwOTY4MDkwWDE4MzA1NzA5PC91
cmw+PC9yZWxhdGVkLXVybHM+PC91cmxzPjxlbGVjdHJvbmljLXJlc291cmNlLW51bT4xMC4xMDE2
L2oudHJjLjIwMTguMDQuMDIxPC9lbGVjdHJvbmljLXJlc291cmNlLW51bT48L3JlY29yZD48L0Np
dGU+PENpdGU+PEF1dGhvcj5TdmF0w708L0F1dGhvcj48WWVhcj4yMDIyPC9ZZWFyPjxSZWNOdW0+
MzM4PC9SZWNOdW0+PHJlY29yZD48cmVjLW51bWJlcj4zMzg8L3JlYy1udW1iZXI+PGZvcmVpZ24t
a2V5cz48a2V5IGFwcD0iRU4iIGRiLWlkPSJ3dmVzYXRlZm93Mnp3cmVlOWY3eGZhdzg5ZXQwdnpk
c3N4d2UiIHRpbWVzdGFtcD0iMTY5MDUzNjIyMyI+MzM4PC9rZXk+PC9mb3JlaWduLWtleXM+PHJl
Zi10eXBlIG5hbWU9IkpvdXJuYWwgQXJ0aWNsZSI+MTc8L3JlZi10eXBlPjxjb250cmlidXRvcnM+
PGF1dGhvcnM+PGF1dGhvcj5TdmF0w70sIFouPC9hdXRob3I+PGF1dGhvcj5Ob3V6b3Zza8O9LCBM
LjwvYXV0aG9yPjxhdXRob3I+TWnEjXVuZWssIFQuPC9hdXRob3I+PGF1dGhvcj5GcnlkcsO9biwg
TS48L2F1dGhvcj48L2F1dGhvcnM+PC9jb250cmlidXRvcnM+PHRpdGxlcz48dGl0bGU+RXZhbHVh
dGlvbiBvZiB0aGUgZHJvbmUtaHVtYW4gY29sbGlzaW9uIGNvbnNlcXVlbmNlczwvdGl0bGU+PHNl
Y29uZGFyeS10aXRsZT5IZWxpeW9uPC9zZWNvbmRhcnktdGl0bGU+PC90aXRsZXM+PHBhZ2VzPmUx
MTY3NzwvcGFnZXM+PHZvbHVtZT44PC92b2x1bWU+PG51bWJlcj4xMTwvbnVtYmVyPjxrZXl3b3Jk
cz48a2V5d29yZD5VQVM8L2tleXdvcmQ+PGtleXdvcmQ+Q3Jhc2ggdGVzdHM8L2tleXdvcmQ+PGtl
eXdvcmQ+VGhyZXNob2xkPC9rZXl3b3JkPjxrZXl3b3JkPkh1bWFuIHZ1bG5lcmFiaWxpdHkgbW9k
ZWw8L2tleXdvcmQ+PGtleXdvcmQ+R3JvdW5kIHJpc2tzPC9rZXl3b3JkPjwva2V5d29yZHM+PGRh
dGVzPjx5ZWFyPjIwMjI8L3llYXI+PHB1Yi1kYXRlcz48ZGF0ZT4yMDIyLzExLzAxLzwvZGF0ZT48
L3B1Yi1kYXRlcz48L2RhdGVzPjxpc2JuPjI0MDUtODQ0MDwvaXNibj48dXJscz48cmVsYXRlZC11
cmxzPjx1cmw+aHR0cHM6Ly93d3cuc2NpZW5jZWRpcmVjdC5jb20vc2NpZW5jZS9hcnRpY2xlL3Bp
aS9TMjQwNTg0NDAyMjAyOTY1NjwvdXJsPjwvcmVsYXRlZC11cmxzPjwvdXJscz48ZWxlY3Ryb25p
Yy1yZXNvdXJjZS1udW0+MTAuMTAxNi9qLmhlbGl5b24uMjAyMi5lMTE2Nzc8L2VsZWN0cm9uaWMt
cmVzb3VyY2UtbnVtPjwvcmVjb3JkPjwvQ2l0ZT48L0VuZE5vdGU+
</w:fldData>
        </w:fldChar>
      </w:r>
      <w:r w:rsidR="009513A8" w:rsidRPr="00E14D69">
        <w:rPr>
          <w:lang w:val="en-GB"/>
        </w:rPr>
        <w:instrText xml:space="preserve"> ADDIN EN.CITE.DATA </w:instrText>
      </w:r>
      <w:r w:rsidR="009513A8" w:rsidRPr="00E14D69">
        <w:rPr>
          <w:lang w:val="en-GB"/>
        </w:rPr>
      </w:r>
      <w:r w:rsidR="009513A8" w:rsidRPr="00E14D69">
        <w:rPr>
          <w:lang w:val="en-GB"/>
        </w:rPr>
        <w:fldChar w:fldCharType="end"/>
      </w:r>
      <w:r w:rsidRPr="00E14D69">
        <w:rPr>
          <w:lang w:val="en-GB"/>
        </w:rPr>
      </w:r>
      <w:r w:rsidRPr="00E14D69">
        <w:rPr>
          <w:lang w:val="en-GB"/>
        </w:rPr>
        <w:fldChar w:fldCharType="separate"/>
      </w:r>
      <w:r w:rsidR="009513A8" w:rsidRPr="00E14D69">
        <w:rPr>
          <w:noProof/>
          <w:lang w:val="en-GB"/>
        </w:rPr>
        <w:t>[26, 27]</w:t>
      </w:r>
      <w:r w:rsidRPr="00E14D69">
        <w:rPr>
          <w:lang w:val="en-GB"/>
        </w:rPr>
        <w:fldChar w:fldCharType="end"/>
      </w:r>
      <w:r w:rsidRPr="00E14D69">
        <w:rPr>
          <w:lang w:val="en-GB"/>
        </w:rPr>
        <w:t xml:space="preserve"> and into other </w:t>
      </w:r>
      <w:r w:rsidR="008B2922" w:rsidRPr="00E14D69">
        <w:rPr>
          <w:lang w:val="en-GB"/>
        </w:rPr>
        <w:t xml:space="preserve">flying </w:t>
      </w:r>
      <w:r w:rsidRPr="00E14D69">
        <w:rPr>
          <w:lang w:val="en-GB"/>
        </w:rPr>
        <w:t>aircraft</w:t>
      </w:r>
      <w:r w:rsidR="00E42803" w:rsidRPr="00E14D69">
        <w:rPr>
          <w:lang w:val="en-GB"/>
        </w:rPr>
        <w:t xml:space="preserve"> (‘air risk’)</w:t>
      </w:r>
      <w:r w:rsidR="00C6421E" w:rsidRPr="00E14D69">
        <w:rPr>
          <w:lang w:val="en-GB"/>
        </w:rPr>
        <w:t xml:space="preserve"> </w:t>
      </w:r>
      <w:r w:rsidRPr="00E14D69">
        <w:rPr>
          <w:lang w:val="en-GB"/>
        </w:rPr>
        <w:fldChar w:fldCharType="begin"/>
      </w:r>
      <w:r w:rsidR="009513A8" w:rsidRPr="00E14D69">
        <w:rPr>
          <w:lang w:val="en-GB"/>
        </w:rPr>
        <w:instrText xml:space="preserve"> ADDIN EN.CITE &lt;EndNote&gt;&lt;Cite&gt;&lt;Author&gt;Lu&lt;/Author&gt;&lt;Year&gt;2020&lt;/Year&gt;&lt;RecNum&gt;339&lt;/RecNum&gt;&lt;DisplayText&gt;[28]&lt;/DisplayText&gt;&lt;record&gt;&lt;rec-number&gt;339&lt;/rec-number&gt;&lt;foreign-keys&gt;&lt;key app="EN" db-id="wvesatefow2zwree9f7xfaw89et0vzdssxwe" timestamp="1690537188"&gt;339&lt;/key&gt;&lt;/foreign-keys&gt;&lt;ref-type name="Journal Article"&gt;17&lt;/ref-type&gt;&lt;contributors&gt;&lt;authors&gt;&lt;author&gt;Lu, Xiaohua&lt;/author&gt;&lt;author&gt;Liu, Xinchao&lt;/author&gt;&lt;author&gt;Li, Yulong&lt;/author&gt;&lt;author&gt;Zhang, Yingchun&lt;/author&gt;&lt;author&gt;Zuo, Hongfu&lt;/author&gt;&lt;/authors&gt;&lt;/contributors&gt;&lt;titles&gt;&lt;title&gt;Simulations of airborne collisions between drones and an aircraft windshield&lt;/title&gt;&lt;secondary-title&gt;Aerospace Science and Technology&lt;/secondary-title&gt;&lt;/titles&gt;&lt;pages&gt;105713&lt;/pages&gt;&lt;volume&gt;98&lt;/volume&gt;&lt;keywords&gt;&lt;keyword&gt;Drone impact&lt;/keyword&gt;&lt;keyword&gt;Commercial aircraft windshield&lt;/keyword&gt;&lt;keyword&gt;Bird impact&lt;/keyword&gt;&lt;keyword&gt;Airworthiness&lt;/keyword&gt;&lt;keyword&gt;Test&lt;/keyword&gt;&lt;keyword&gt;Simulation&lt;/keyword&gt;&lt;/keywords&gt;&lt;dates&gt;&lt;year&gt;2020&lt;/year&gt;&lt;pub-dates&gt;&lt;date&gt;2020/03/01/&lt;/date&gt;&lt;/pub-dates&gt;&lt;/dates&gt;&lt;isbn&gt;1270-9638&lt;/isbn&gt;&lt;urls&gt;&lt;related-urls&gt;&lt;url&gt;https://www.sciencedirect.com/science/article/pii/S127096381830871X&lt;/url&gt;&lt;/related-urls&gt;&lt;/urls&gt;&lt;electronic-resource-num&gt;10.1016/j.ast.2020.105713&lt;/electronic-resource-num&gt;&lt;/record&gt;&lt;/Cite&gt;&lt;/EndNote&gt;</w:instrText>
      </w:r>
      <w:r w:rsidRPr="00E14D69">
        <w:rPr>
          <w:lang w:val="en-GB"/>
        </w:rPr>
        <w:fldChar w:fldCharType="separate"/>
      </w:r>
      <w:r w:rsidR="009513A8" w:rsidRPr="00E14D69">
        <w:rPr>
          <w:noProof/>
          <w:lang w:val="en-GB"/>
        </w:rPr>
        <w:t>[28]</w:t>
      </w:r>
      <w:r w:rsidRPr="00E14D69">
        <w:rPr>
          <w:lang w:val="en-GB"/>
        </w:rPr>
        <w:fldChar w:fldCharType="end"/>
      </w:r>
      <w:r w:rsidRPr="00E14D69">
        <w:rPr>
          <w:lang w:val="en-GB"/>
        </w:rPr>
        <w:t xml:space="preserve">. </w:t>
      </w:r>
      <w:r w:rsidR="002728C3" w:rsidRPr="00E14D69">
        <w:rPr>
          <w:lang w:val="en-GB"/>
        </w:rPr>
        <w:t>The analysis and quantification</w:t>
      </w:r>
      <w:r w:rsidRPr="00E14D69">
        <w:rPr>
          <w:lang w:val="en-GB"/>
        </w:rPr>
        <w:t xml:space="preserve"> of </w:t>
      </w:r>
      <w:r w:rsidR="002728C3" w:rsidRPr="00E14D69">
        <w:rPr>
          <w:lang w:val="en-GB"/>
        </w:rPr>
        <w:t>the potential risks and consequences of a drone crash are complex.</w:t>
      </w:r>
      <w:r w:rsidR="00E547C4" w:rsidRPr="00E14D69">
        <w:rPr>
          <w:lang w:val="en-GB"/>
        </w:rPr>
        <w:t xml:space="preserve"> In</w:t>
      </w:r>
      <w:r w:rsidR="002728C3" w:rsidRPr="00E14D69">
        <w:rPr>
          <w:lang w:val="en-GB"/>
        </w:rPr>
        <w:t xml:space="preserve"> </w:t>
      </w:r>
      <w:r w:rsidR="00D51A9B" w:rsidRPr="00E14D69">
        <w:rPr>
          <w:lang w:val="en-GB"/>
        </w:rPr>
        <w:fldChar w:fldCharType="begin"/>
      </w:r>
      <w:r w:rsidR="009513A8" w:rsidRPr="00E14D69">
        <w:rPr>
          <w:lang w:val="en-GB"/>
        </w:rPr>
        <w:instrText xml:space="preserve"> ADDIN EN.CITE &lt;EndNote&gt;&lt;Cite&gt;&lt;Author&gt;Pilko&lt;/Author&gt;&lt;Year&gt;2023&lt;/Year&gt;&lt;RecNum&gt;439&lt;/RecNum&gt;&lt;DisplayText&gt;[29]&lt;/DisplayText&gt;&lt;record&gt;&lt;rec-number&gt;439&lt;/rec-number&gt;&lt;foreign-keys&gt;&lt;key app="EN" db-id="wvesatefow2zwree9f7xfaw89et0vzdssxwe" timestamp="1707476029"&gt;439&lt;/key&gt;&lt;/foreign-keys&gt;&lt;ref-type name="Journal Article"&gt;17&lt;/ref-type&gt;&lt;contributors&gt;&lt;authors&gt;&lt;author&gt;Aliaksei Pilko&lt;/author&gt;&lt;author&gt;András Sóbester&lt;/author&gt;&lt;author&gt;James P. Scanlan&lt;/author&gt;&lt;author&gt;Mario Ferraro&lt;/author&gt;&lt;/authors&gt;&lt;/contributors&gt;&lt;titles&gt;&lt;title&gt;Spatiotemporal Ground Risk Mapping for Uncrewed Aircraft Systems Operations&lt;/title&gt;&lt;secondary-title&gt;Journal of Aerospace Information Systems&lt;/secondary-title&gt;&lt;/titles&gt;&lt;periodical&gt;&lt;full-title&gt;Journal of Aerospace Information Systems&lt;/full-title&gt;&lt;/periodical&gt;&lt;pages&gt;126-139&lt;/pages&gt;&lt;volume&gt;20&lt;/volume&gt;&lt;number&gt;3&lt;/number&gt;&lt;keywords&gt;&lt;keyword&gt;Probability Density Functions,Safety Management,Aviation Safety Information Systems,Unmanned Aircraft System,Geographic Information Systems,Flight Safety,Acceptable Level of Safety Performance,Aviation Risk,Integrated Risk Assessment Tools,Aviation Syst&lt;/keyword&gt;&lt;/keywords&gt;&lt;dates&gt;&lt;year&gt;2023&lt;/year&gt;&lt;/dates&gt;&lt;urls&gt;&lt;related-urls&gt;&lt;url&gt;https://arc.aiaa.org/doi/abs/10.2514/1.I011113&lt;/url&gt;&lt;/related-urls&gt;&lt;/urls&gt;&lt;electronic-resource-num&gt;10.2514/1.I011113&lt;/electronic-resource-num&gt;&lt;/record&gt;&lt;/Cite&gt;&lt;/EndNote&gt;</w:instrText>
      </w:r>
      <w:r w:rsidR="00D51A9B" w:rsidRPr="00E14D69">
        <w:rPr>
          <w:lang w:val="en-GB"/>
        </w:rPr>
        <w:fldChar w:fldCharType="separate"/>
      </w:r>
      <w:r w:rsidR="009513A8" w:rsidRPr="00E14D69">
        <w:rPr>
          <w:noProof/>
          <w:lang w:val="en-GB"/>
        </w:rPr>
        <w:t>[29]</w:t>
      </w:r>
      <w:r w:rsidR="00D51A9B" w:rsidRPr="00E14D69">
        <w:rPr>
          <w:lang w:val="en-GB"/>
        </w:rPr>
        <w:fldChar w:fldCharType="end"/>
      </w:r>
      <w:r w:rsidR="0062036C" w:rsidRPr="00E14D69">
        <w:rPr>
          <w:lang w:val="en-GB"/>
        </w:rPr>
        <w:t>,</w:t>
      </w:r>
      <w:r w:rsidR="002728C3" w:rsidRPr="00E14D69">
        <w:rPr>
          <w:lang w:val="en-GB"/>
        </w:rPr>
        <w:t xml:space="preserve"> a bespoke software model </w:t>
      </w:r>
      <w:r w:rsidR="0062036C" w:rsidRPr="00E14D69">
        <w:rPr>
          <w:lang w:val="en-GB"/>
        </w:rPr>
        <w:t xml:space="preserve">was developed </w:t>
      </w:r>
      <w:r w:rsidR="002728C3" w:rsidRPr="00E14D69">
        <w:rPr>
          <w:lang w:val="en-GB"/>
        </w:rPr>
        <w:t>to predict the risk of a fatality of an individual</w:t>
      </w:r>
      <w:r w:rsidRPr="00E14D69">
        <w:rPr>
          <w:lang w:val="en-GB"/>
        </w:rPr>
        <w:t xml:space="preserve"> on </w:t>
      </w:r>
      <w:r w:rsidR="002728C3" w:rsidRPr="00E14D69">
        <w:rPr>
          <w:lang w:val="en-GB"/>
        </w:rPr>
        <w:t xml:space="preserve">the ground due to a drone crash based on </w:t>
      </w:r>
      <w:r w:rsidR="776A4DAD" w:rsidRPr="00E14D69">
        <w:rPr>
          <w:lang w:val="en-GB"/>
        </w:rPr>
        <w:t xml:space="preserve">dynamic </w:t>
      </w:r>
      <w:r w:rsidR="002728C3" w:rsidRPr="00E14D69">
        <w:rPr>
          <w:lang w:val="en-GB"/>
        </w:rPr>
        <w:t xml:space="preserve">population densities, which allows drone flightpaths to be planned to avoid areas of higher risk. </w:t>
      </w:r>
      <w:bookmarkStart w:id="1" w:name="_Hlk158300222"/>
      <w:r w:rsidR="002728C3" w:rsidRPr="00E14D69">
        <w:rPr>
          <w:lang w:val="en-GB"/>
        </w:rPr>
        <w:t xml:space="preserve">However, this model does not include any additional risks that may be involved due to the specific case of a drone carrying </w:t>
      </w:r>
      <w:bookmarkEnd w:id="1"/>
      <w:r w:rsidR="00D51A9B" w:rsidRPr="00E14D69">
        <w:rPr>
          <w:lang w:val="en-GB"/>
        </w:rPr>
        <w:t xml:space="preserve">DG </w:t>
      </w:r>
      <w:r w:rsidRPr="00E14D69">
        <w:rPr>
          <w:lang w:val="en-GB"/>
        </w:rPr>
        <w:t>cargo</w:t>
      </w:r>
      <w:r w:rsidR="002728C3" w:rsidRPr="00E14D69">
        <w:rPr>
          <w:lang w:val="en-GB"/>
        </w:rPr>
        <w:t>.</w:t>
      </w:r>
      <w:r w:rsidR="00C13A83" w:rsidRPr="00E14D69">
        <w:rPr>
          <w:lang w:val="en-GB"/>
        </w:rPr>
        <w:t xml:space="preserve"> </w:t>
      </w:r>
      <w:r w:rsidRPr="00E14D69">
        <w:rPr>
          <w:lang w:val="en-GB"/>
        </w:rPr>
        <w:t>Studies of drone travel impacts on medical cargo</w:t>
      </w:r>
      <w:r w:rsidR="00862C50" w:rsidRPr="00E14D69">
        <w:rPr>
          <w:lang w:val="en-GB"/>
        </w:rPr>
        <w:t>es</w:t>
      </w:r>
      <w:r w:rsidRPr="00E14D69">
        <w:rPr>
          <w:lang w:val="en-GB"/>
        </w:rPr>
        <w:t xml:space="preserve"> have </w:t>
      </w:r>
      <w:r w:rsidR="003F1AC7" w:rsidRPr="00E14D69">
        <w:rPr>
          <w:lang w:val="en-GB"/>
        </w:rPr>
        <w:t>focused</w:t>
      </w:r>
      <w:r w:rsidRPr="00E14D69">
        <w:rPr>
          <w:lang w:val="en-GB"/>
        </w:rPr>
        <w:t xml:space="preserve"> on the effects of drone vibration</w:t>
      </w:r>
      <w:r w:rsidR="003F1AC7" w:rsidRPr="00E14D69">
        <w:rPr>
          <w:lang w:val="en-GB"/>
        </w:rPr>
        <w:t xml:space="preserve"> </w:t>
      </w:r>
      <w:r w:rsidR="0005627C" w:rsidRPr="00E14D69">
        <w:rPr>
          <w:lang w:val="en-GB"/>
        </w:rPr>
        <w:t>o</w:t>
      </w:r>
      <w:r w:rsidR="00875D07" w:rsidRPr="00E14D69">
        <w:rPr>
          <w:lang w:val="en-GB"/>
        </w:rPr>
        <w:t xml:space="preserve">n </w:t>
      </w:r>
      <w:r w:rsidR="00395CD0" w:rsidRPr="00E14D69">
        <w:rPr>
          <w:lang w:val="en-GB"/>
        </w:rPr>
        <w:t>cargo quality</w:t>
      </w:r>
      <w:r w:rsidR="00B72439" w:rsidRPr="00E14D69">
        <w:rPr>
          <w:lang w:val="en-GB"/>
        </w:rPr>
        <w:t xml:space="preserve"> assurance</w:t>
      </w:r>
      <w:r w:rsidR="003F1AC7" w:rsidRPr="00E14D69">
        <w:rPr>
          <w:lang w:val="en-GB"/>
        </w:rPr>
        <w:t xml:space="preserve"> </w:t>
      </w:r>
      <w:r w:rsidRPr="00E14D69">
        <w:rPr>
          <w:lang w:val="en-GB"/>
        </w:rPr>
        <w:fldChar w:fldCharType="begin">
          <w:fldData xml:space="preserve">PEVuZE5vdGU+PENpdGU+PEF1dGhvcj5Kb2hhbm5lc3NlbjwvQXV0aG9yPjxZZWFyPjIwMjE8L1ll
YXI+PFJlY051bT4zOTI8L1JlY051bT48RGlzcGxheVRleHQ+WzgsIDMwLCAzMV08L0Rpc3BsYXlU
ZXh0PjxyZWNvcmQ+PHJlYy1udW1iZXI+MzkyPC9yZWMtbnVtYmVyPjxmb3JlaWduLWtleXM+PGtl
eSBhcHA9IkVOIiBkYi1pZD0id3Zlc2F0ZWZvdzJ6d3JlZTlmN3hmYXc4OWV0MHZ6ZHNzeHdlIiB0
aW1lc3RhbXA9IjE2OTgwNTIwMzgiPjM5Mjwva2V5PjwvZm9yZWlnbi1rZXlzPjxyZWYtdHlwZSBu
YW1lPSJKb3VybmFsIEFydGljbGUiPjE3PC9yZWYtdHlwZT48Y29udHJpYnV0b3JzPjxhdXRob3Jz
PjxhdXRob3I+Sy4gQS4gSm9oYW5uZXNzZW48L2F1dGhvcj48YXV0aG9yPk4uIEsuIFMuIFdlYXI8
L2F1dGhvcj48YXV0aG9yPksuIFRvc2thPC9hdXRob3I+PGF1dGhvcj5NLiBIYW5zYsO4PC9hdXRo
b3I+PGF1dGhvcj5KLiBQLiBCZXJnPC9hdXRob3I+PGF1dGhvcj5FLiBGb3NzZTwvYXV0aG9yPjwv
YXV0aG9ycz48L2NvbnRyaWJ1dG9ycz48dGl0bGVzPjx0aXRsZT5QYXRob2xvZ2ljIEJsb29kIFNh
bXBsZXMgVG9sZXJhdGUgRXhwb3N1cmUgdG8gVmlicmF0aW9uIGFuZCBIaWdoIFR1cmJ1bGVuY2Ug
aW4gU2ltdWxhdGVkIERyb25lIEZsaWdodHMsIGJ1dCBQbGFzbWEgU2FtcGxlcyBTaG91bGQgYmUg
Q2VudHJpZnVnZWQgQWZ0ZXIgRmxpZ2h0PC90aXRsZT48c2Vjb25kYXJ5LXRpdGxlPklFRUUgSm91
cm5hbCBvZiBUcmFuc2xhdGlvbmFsIEVuZ2luZWVyaW5nIGluIEhlYWx0aCBhbmQgTWVkaWNpbmU8
L3NlY29uZGFyeS10aXRsZT48L3RpdGxlcz48cGFnZXM+MS0xMDwvcGFnZXM+PHZvbHVtZT45PC92
b2x1bWU+PGRhdGVzPjx5ZWFyPjIwMjE8L3llYXI+PC9kYXRlcz48aXNibj4yMTY4LTIzNzI8L2lz
Ym4+PHVybHM+PC91cmxzPjxlbGVjdHJvbmljLXJlc291cmNlLW51bT4xMC4xMTA5L0pURUhNLjIw
MjEuMzA1MzE3MjwvZWxlY3Ryb25pYy1yZXNvdXJjZS1udW0+PC9yZWNvcmQ+PC9DaXRlPjxDaXRl
PjxBdXRob3I+UG9samFrPC9BdXRob3I+PFllYXI+MjAyMDwvWWVhcj48UmVjTnVtPjM0MTwvUmVj
TnVtPjxyZWNvcmQ+PHJlYy1udW1iZXI+MzQxPC9yZWMtbnVtYmVyPjxmb3JlaWduLWtleXM+PGtl
eSBhcHA9IkVOIiBkYi1pZD0id3Zlc2F0ZWZvdzJ6d3JlZTlmN3hmYXc4OWV0MHZ6ZHNzeHdlIiB0
aW1lc3RhbXA9IjE2OTA1MzgwMTgiPjM0MTwva2V5PjwvZm9yZWlnbi1rZXlzPjxyZWYtdHlwZSBu
YW1lPSJKb3VybmFsIEFydGljbGUiPjE3PC9yZWYtdHlwZT48Y29udHJpYnV0b3JzPjxhdXRob3Jz
PjxhdXRob3I+UG9samFrLCBNLjwvYXV0aG9yPjxhdXRob3I+xaB0ZXJiZW5jLCBBLjwvYXV0aG9y
PjwvYXV0aG9ycz48L2NvbnRyaWJ1dG9ycz48dGl0bGVzPjx0aXRsZT5Vc2Ugb2YgZHJvbmVzIGlu
IGNsaW5pY2FsIG1pY3JvYmlvbG9neSBhbmQgaW5mZWN0aW91cyBkaXNlYXNlczogY3VycmVudCBz
dGF0dXMsIGNoYWxsZW5nZXMgYW5kIGJhcnJpZXJzPC90aXRsZT48c2Vjb25kYXJ5LXRpdGxlPkNs
aW5pY2FsIE1pY3JvYmlvbG9neSBhbmQgSW5mZWN0aW9uPC9zZWNvbmRhcnktdGl0bGU+PC90aXRs
ZXM+PHBhZ2VzPjQyNS00MzA8L3BhZ2VzPjx2b2x1bWU+MjY8L3ZvbHVtZT48bnVtYmVyPjQ8L251
bWJlcj48a2V5d29yZHM+PGtleXdvcmQ+RHJvbmVzPC9rZXl3b3JkPjxrZXl3b3JkPk1vYmlsZSBt
aWNyb2Jpb2xvZ3k8L2tleXdvcmQ+PGtleXdvcmQ+UG9ydGFibGUgaW5zdHJ1bWVudHM8L2tleXdv
cmQ+PGtleXdvcmQ+U2FtcGxlIHRyYW5zcG9ydDwva2V5d29yZD48a2V5d29yZD5Vbm1hbm5lZCBh
ZXJpYWwgdmVoaWNsZXM8L2tleXdvcmQ+PC9rZXl3b3Jkcz48ZGF0ZXM+PHllYXI+MjAyMDwveWVh
cj48cHViLWRhdGVzPjxkYXRlPjIwMjAvMDQvMDEvPC9kYXRlPjwvcHViLWRhdGVzPjwvZGF0ZXM+
PGlzYm4+MTE5OC03NDNYPC9pc2JuPjx1cmxzPjxyZWxhdGVkLXVybHM+PHVybD5odHRwczovL3d3
dy5zY2llbmNlZGlyZWN0LmNvbS9zY2llbmNlL2FydGljbGUvcGlpL1MxMTk4NzQzWDE5MzA0OTk5
PC91cmw+PC9yZWxhdGVkLXVybHM+PC91cmxzPjxlbGVjdHJvbmljLXJlc291cmNlLW51bT4xMC4x
MDE2L2ouY21pLjIwMTkuMDkuMDE0PC9lbGVjdHJvbmljLXJlc291cmNlLW51bT48L3JlY29yZD48
L0NpdGU+PENpdGU+PEF1dGhvcj5PYWtleTwvQXV0aG9yPjxZZWFyPjIwMjE8L1llYXI+PFJlY051
bT4zNDU8L1JlY051bT48cmVjb3JkPjxyZWMtbnVtYmVyPjM0NTwvcmVjLW51bWJlcj48Zm9yZWln
bi1rZXlzPjxrZXkgYXBwPSJFTiIgZGItaWQ9Ind2ZXNhdGVmb3cyendyZWU5Zjd4ZmF3ODlldDB2
emRzc3h3ZSIgdGltZXN0YW1wPSIxNjkwNTUyNTMxIj4zNDU8L2tleT48L2ZvcmVpZ24ta2V5cz48
cmVmLXR5cGUgbmFtZT0iSm91cm5hbCBBcnRpY2xlIj4xNzwvcmVmLXR5cGU+PGNvbnRyaWJ1dG9y
cz48YXV0aG9ycz48YXV0aG9yPk9ha2V5LCBBbmRyZXc8L2F1dGhvcj48YXV0aG9yPldhdGVycywg
VGltPC9hdXRob3I+PGF1dGhvcj5aaHUsIFdhbnFpbmc8L2F1dGhvcj48YXV0aG9yPlJveWFsbCwg
UGF1bCBHLjwvYXV0aG9yPjxhdXRob3I+Q2hlcnJldHQsIFRvbTwvYXV0aG9yPjxhdXRob3I+Q291
cnRuZXksIFBhdHJpY2s8L2F1dGhvcj48YXV0aG9yPk1ham9lLCBEZW5uaXM8L2F1dGhvcj48YXV0
aG9yPkplbGV2LCBOaWNrb2xheTwvYXV0aG9yPjwvYXV0aG9ycz48L2NvbnRyaWJ1dG9ycz48dGl0
bGVzPjx0aXRsZT5RdWFudGlmeWluZyB0aGUgRWZmZWN0cyBvZiBWaWJyYXRpb24gb24gTWVkaWNp
bmVzIGluIFRyYW5zaXQgQ2F1c2VkIGJ5IEZpeGVkLVdpbmcgYW5kIE11bHRpLUNvcHRlciBEcm9u
ZXM8L3RpdGxlPjxzZWNvbmRhcnktdGl0bGU+RHJvbmVzPC9zZWNvbmRhcnktdGl0bGU+PC90aXRs
ZXM+PHBlcmlvZGljYWw+PGZ1bGwtdGl0bGU+RHJvbmVzPC9mdWxsLXRpdGxlPjwvcGVyaW9kaWNh
bD48cGFnZXM+MjI8L3BhZ2VzPjx2b2x1bWU+NTwvdm9sdW1lPjxudW1iZXI+MTwvbnVtYmVyPjxk
YXRlcz48eWVhcj4yMDIxPC95ZWFyPjwvZGF0ZXM+PGlzYm4+MjUwNC00NDZYPC9pc2JuPjxhY2Nl
c3Npb24tbnVtPmRvaToxMC4zMzkwL2Ryb25lczUwMTAwMjI8L2FjY2Vzc2lvbi1udW0+PHVybHM+
PHJlbGF0ZWQtdXJscz48dXJsPmh0dHBzOi8vd3d3Lm1kcGkuY29tLzI1MDQtNDQ2WC81LzEvMjI8
L3VybD48L3JlbGF0ZWQtdXJscz48L3VybHM+PGVsZWN0cm9uaWMtcmVzb3VyY2UtbnVtPjEwLjMz
OTAvZHJvbmVzNTAxMDAyMjwvZWxlY3Ryb25pYy1yZXNvdXJjZS1udW0+PC9yZWNvcmQ+PC9DaXRl
PjwvRW5kTm90ZT4A
</w:fldData>
        </w:fldChar>
      </w:r>
      <w:r w:rsidR="00790FCA" w:rsidRPr="00E14D69">
        <w:rPr>
          <w:lang w:val="en-GB"/>
        </w:rPr>
        <w:instrText xml:space="preserve"> ADDIN EN.CITE </w:instrText>
      </w:r>
      <w:r w:rsidR="00790FCA" w:rsidRPr="00E14D69">
        <w:rPr>
          <w:lang w:val="en-GB"/>
        </w:rPr>
        <w:fldChar w:fldCharType="begin">
          <w:fldData xml:space="preserve">PEVuZE5vdGU+PENpdGU+PEF1dGhvcj5Kb2hhbm5lc3NlbjwvQXV0aG9yPjxZZWFyPjIwMjE8L1ll
YXI+PFJlY051bT4zOTI8L1JlY051bT48RGlzcGxheVRleHQ+WzgsIDMwLCAzMV08L0Rpc3BsYXlU
ZXh0PjxyZWNvcmQ+PHJlYy1udW1iZXI+MzkyPC9yZWMtbnVtYmVyPjxmb3JlaWduLWtleXM+PGtl
eSBhcHA9IkVOIiBkYi1pZD0id3Zlc2F0ZWZvdzJ6d3JlZTlmN3hmYXc4OWV0MHZ6ZHNzeHdlIiB0
aW1lc3RhbXA9IjE2OTgwNTIwMzgiPjM5Mjwva2V5PjwvZm9yZWlnbi1rZXlzPjxyZWYtdHlwZSBu
YW1lPSJKb3VybmFsIEFydGljbGUiPjE3PC9yZWYtdHlwZT48Y29udHJpYnV0b3JzPjxhdXRob3Jz
PjxhdXRob3I+Sy4gQS4gSm9oYW5uZXNzZW48L2F1dGhvcj48YXV0aG9yPk4uIEsuIFMuIFdlYXI8
L2F1dGhvcj48YXV0aG9yPksuIFRvc2thPC9hdXRob3I+PGF1dGhvcj5NLiBIYW5zYsO4PC9hdXRo
b3I+PGF1dGhvcj5KLiBQLiBCZXJnPC9hdXRob3I+PGF1dGhvcj5FLiBGb3NzZTwvYXV0aG9yPjwv
YXV0aG9ycz48L2NvbnRyaWJ1dG9ycz48dGl0bGVzPjx0aXRsZT5QYXRob2xvZ2ljIEJsb29kIFNh
bXBsZXMgVG9sZXJhdGUgRXhwb3N1cmUgdG8gVmlicmF0aW9uIGFuZCBIaWdoIFR1cmJ1bGVuY2Ug
aW4gU2ltdWxhdGVkIERyb25lIEZsaWdodHMsIGJ1dCBQbGFzbWEgU2FtcGxlcyBTaG91bGQgYmUg
Q2VudHJpZnVnZWQgQWZ0ZXIgRmxpZ2h0PC90aXRsZT48c2Vjb25kYXJ5LXRpdGxlPklFRUUgSm91
cm5hbCBvZiBUcmFuc2xhdGlvbmFsIEVuZ2luZWVyaW5nIGluIEhlYWx0aCBhbmQgTWVkaWNpbmU8
L3NlY29uZGFyeS10aXRsZT48L3RpdGxlcz48cGFnZXM+MS0xMDwvcGFnZXM+PHZvbHVtZT45PC92
b2x1bWU+PGRhdGVzPjx5ZWFyPjIwMjE8L3llYXI+PC9kYXRlcz48aXNibj4yMTY4LTIzNzI8L2lz
Ym4+PHVybHM+PC91cmxzPjxlbGVjdHJvbmljLXJlc291cmNlLW51bT4xMC4xMTA5L0pURUhNLjIw
MjEuMzA1MzE3MjwvZWxlY3Ryb25pYy1yZXNvdXJjZS1udW0+PC9yZWNvcmQ+PC9DaXRlPjxDaXRl
PjxBdXRob3I+UG9samFrPC9BdXRob3I+PFllYXI+MjAyMDwvWWVhcj48UmVjTnVtPjM0MTwvUmVj
TnVtPjxyZWNvcmQ+PHJlYy1udW1iZXI+MzQxPC9yZWMtbnVtYmVyPjxmb3JlaWduLWtleXM+PGtl
eSBhcHA9IkVOIiBkYi1pZD0id3Zlc2F0ZWZvdzJ6d3JlZTlmN3hmYXc4OWV0MHZ6ZHNzeHdlIiB0
aW1lc3RhbXA9IjE2OTA1MzgwMTgiPjM0MTwva2V5PjwvZm9yZWlnbi1rZXlzPjxyZWYtdHlwZSBu
YW1lPSJKb3VybmFsIEFydGljbGUiPjE3PC9yZWYtdHlwZT48Y29udHJpYnV0b3JzPjxhdXRob3Jz
PjxhdXRob3I+UG9samFrLCBNLjwvYXV0aG9yPjxhdXRob3I+xaB0ZXJiZW5jLCBBLjwvYXV0aG9y
PjwvYXV0aG9ycz48L2NvbnRyaWJ1dG9ycz48dGl0bGVzPjx0aXRsZT5Vc2Ugb2YgZHJvbmVzIGlu
IGNsaW5pY2FsIG1pY3JvYmlvbG9neSBhbmQgaW5mZWN0aW91cyBkaXNlYXNlczogY3VycmVudCBz
dGF0dXMsIGNoYWxsZW5nZXMgYW5kIGJhcnJpZXJzPC90aXRsZT48c2Vjb25kYXJ5LXRpdGxlPkNs
aW5pY2FsIE1pY3JvYmlvbG9neSBhbmQgSW5mZWN0aW9uPC9zZWNvbmRhcnktdGl0bGU+PC90aXRs
ZXM+PHBhZ2VzPjQyNS00MzA8L3BhZ2VzPjx2b2x1bWU+MjY8L3ZvbHVtZT48bnVtYmVyPjQ8L251
bWJlcj48a2V5d29yZHM+PGtleXdvcmQ+RHJvbmVzPC9rZXl3b3JkPjxrZXl3b3JkPk1vYmlsZSBt
aWNyb2Jpb2xvZ3k8L2tleXdvcmQ+PGtleXdvcmQ+UG9ydGFibGUgaW5zdHJ1bWVudHM8L2tleXdv
cmQ+PGtleXdvcmQ+U2FtcGxlIHRyYW5zcG9ydDwva2V5d29yZD48a2V5d29yZD5Vbm1hbm5lZCBh
ZXJpYWwgdmVoaWNsZXM8L2tleXdvcmQ+PC9rZXl3b3Jkcz48ZGF0ZXM+PHllYXI+MjAyMDwveWVh
cj48cHViLWRhdGVzPjxkYXRlPjIwMjAvMDQvMDEvPC9kYXRlPjwvcHViLWRhdGVzPjwvZGF0ZXM+
PGlzYm4+MTE5OC03NDNYPC9pc2JuPjx1cmxzPjxyZWxhdGVkLXVybHM+PHVybD5odHRwczovL3d3
dy5zY2llbmNlZGlyZWN0LmNvbS9zY2llbmNlL2FydGljbGUvcGlpL1MxMTk4NzQzWDE5MzA0OTk5
PC91cmw+PC9yZWxhdGVkLXVybHM+PC91cmxzPjxlbGVjdHJvbmljLXJlc291cmNlLW51bT4xMC4x
MDE2L2ouY21pLjIwMTkuMDkuMDE0PC9lbGVjdHJvbmljLXJlc291cmNlLW51bT48L3JlY29yZD48
L0NpdGU+PENpdGU+PEF1dGhvcj5PYWtleTwvQXV0aG9yPjxZZWFyPjIwMjE8L1llYXI+PFJlY051
bT4zNDU8L1JlY051bT48cmVjb3JkPjxyZWMtbnVtYmVyPjM0NTwvcmVjLW51bWJlcj48Zm9yZWln
bi1rZXlzPjxrZXkgYXBwPSJFTiIgZGItaWQ9Ind2ZXNhdGVmb3cyendyZWU5Zjd4ZmF3ODlldDB2
emRzc3h3ZSIgdGltZXN0YW1wPSIxNjkwNTUyNTMxIj4zNDU8L2tleT48L2ZvcmVpZ24ta2V5cz48
cmVmLXR5cGUgbmFtZT0iSm91cm5hbCBBcnRpY2xlIj4xNzwvcmVmLXR5cGU+PGNvbnRyaWJ1dG9y
cz48YXV0aG9ycz48YXV0aG9yPk9ha2V5LCBBbmRyZXc8L2F1dGhvcj48YXV0aG9yPldhdGVycywg
VGltPC9hdXRob3I+PGF1dGhvcj5aaHUsIFdhbnFpbmc8L2F1dGhvcj48YXV0aG9yPlJveWFsbCwg
UGF1bCBHLjwvYXV0aG9yPjxhdXRob3I+Q2hlcnJldHQsIFRvbTwvYXV0aG9yPjxhdXRob3I+Q291
cnRuZXksIFBhdHJpY2s8L2F1dGhvcj48YXV0aG9yPk1ham9lLCBEZW5uaXM8L2F1dGhvcj48YXV0
aG9yPkplbGV2LCBOaWNrb2xheTwvYXV0aG9yPjwvYXV0aG9ycz48L2NvbnRyaWJ1dG9ycz48dGl0
bGVzPjx0aXRsZT5RdWFudGlmeWluZyB0aGUgRWZmZWN0cyBvZiBWaWJyYXRpb24gb24gTWVkaWNp
bmVzIGluIFRyYW5zaXQgQ2F1c2VkIGJ5IEZpeGVkLVdpbmcgYW5kIE11bHRpLUNvcHRlciBEcm9u
ZXM8L3RpdGxlPjxzZWNvbmRhcnktdGl0bGU+RHJvbmVzPC9zZWNvbmRhcnktdGl0bGU+PC90aXRs
ZXM+PHBlcmlvZGljYWw+PGZ1bGwtdGl0bGU+RHJvbmVzPC9mdWxsLXRpdGxlPjwvcGVyaW9kaWNh
bD48cGFnZXM+MjI8L3BhZ2VzPjx2b2x1bWU+NTwvdm9sdW1lPjxudW1iZXI+MTwvbnVtYmVyPjxk
YXRlcz48eWVhcj4yMDIxPC95ZWFyPjwvZGF0ZXM+PGlzYm4+MjUwNC00NDZYPC9pc2JuPjxhY2Nl
c3Npb24tbnVtPmRvaToxMC4zMzkwL2Ryb25lczUwMTAwMjI8L2FjY2Vzc2lvbi1udW0+PHVybHM+
PHJlbGF0ZWQtdXJscz48dXJsPmh0dHBzOi8vd3d3Lm1kcGkuY29tLzI1MDQtNDQ2WC81LzEvMjI8
L3VybD48L3JlbGF0ZWQtdXJscz48L3VybHM+PGVsZWN0cm9uaWMtcmVzb3VyY2UtbnVtPjEwLjMz
OTAvZHJvbmVzNTAxMDAyMjwvZWxlY3Ryb25pYy1yZXNvdXJjZS1udW0+PC9yZWNvcmQ+PC9DaXRl
PjwvRW5kTm90ZT4A
</w:fldData>
        </w:fldChar>
      </w:r>
      <w:r w:rsidR="00790FCA" w:rsidRPr="00E14D69">
        <w:rPr>
          <w:lang w:val="en-GB"/>
        </w:rPr>
        <w:instrText xml:space="preserve"> ADDIN EN.CITE.DATA </w:instrText>
      </w:r>
      <w:r w:rsidR="00790FCA" w:rsidRPr="00E14D69">
        <w:rPr>
          <w:lang w:val="en-GB"/>
        </w:rPr>
      </w:r>
      <w:r w:rsidR="00790FCA" w:rsidRPr="00E14D69">
        <w:rPr>
          <w:lang w:val="en-GB"/>
        </w:rPr>
        <w:fldChar w:fldCharType="end"/>
      </w:r>
      <w:r w:rsidRPr="00E14D69">
        <w:rPr>
          <w:lang w:val="en-GB"/>
        </w:rPr>
      </w:r>
      <w:r w:rsidRPr="00E14D69">
        <w:rPr>
          <w:lang w:val="en-GB"/>
        </w:rPr>
        <w:fldChar w:fldCharType="separate"/>
      </w:r>
      <w:r w:rsidR="009513A8" w:rsidRPr="00E14D69">
        <w:rPr>
          <w:noProof/>
          <w:lang w:val="en-GB"/>
        </w:rPr>
        <w:t>[8, 30, 31]</w:t>
      </w:r>
      <w:r w:rsidRPr="00E14D69">
        <w:rPr>
          <w:lang w:val="en-GB"/>
        </w:rPr>
        <w:fldChar w:fldCharType="end"/>
      </w:r>
      <w:r w:rsidRPr="00E14D69">
        <w:rPr>
          <w:lang w:val="en-GB"/>
        </w:rPr>
        <w:t xml:space="preserve">, with no studies found on the impacts of </w:t>
      </w:r>
      <w:r w:rsidR="00920CA6" w:rsidRPr="00E14D69">
        <w:rPr>
          <w:lang w:val="en-GB"/>
        </w:rPr>
        <w:t xml:space="preserve">the potential release of </w:t>
      </w:r>
      <w:r w:rsidR="003662F4" w:rsidRPr="00E14D69">
        <w:rPr>
          <w:lang w:val="en-GB"/>
        </w:rPr>
        <w:t>DG</w:t>
      </w:r>
      <w:r w:rsidR="007270A1" w:rsidRPr="00E14D69">
        <w:rPr>
          <w:lang w:val="en-GB"/>
        </w:rPr>
        <w:t xml:space="preserve"> into the </w:t>
      </w:r>
      <w:r w:rsidR="00F9117D" w:rsidRPr="00E14D69">
        <w:rPr>
          <w:lang w:val="en-GB"/>
        </w:rPr>
        <w:t>surroundings</w:t>
      </w:r>
      <w:r w:rsidR="00920CA6" w:rsidRPr="00E14D69">
        <w:rPr>
          <w:lang w:val="en-GB"/>
        </w:rPr>
        <w:t xml:space="preserve"> </w:t>
      </w:r>
      <w:r w:rsidRPr="00E14D69">
        <w:rPr>
          <w:lang w:val="en-GB"/>
        </w:rPr>
        <w:t>a</w:t>
      </w:r>
      <w:r w:rsidR="005C1BC6" w:rsidRPr="00E14D69">
        <w:rPr>
          <w:lang w:val="en-GB"/>
        </w:rPr>
        <w:t>s a result of</w:t>
      </w:r>
      <w:r w:rsidRPr="00E14D69">
        <w:rPr>
          <w:lang w:val="en-GB"/>
        </w:rPr>
        <w:t xml:space="preserve"> </w:t>
      </w:r>
      <w:r w:rsidR="0011196E" w:rsidRPr="00E14D69">
        <w:rPr>
          <w:lang w:val="en-GB"/>
        </w:rPr>
        <w:t xml:space="preserve">a </w:t>
      </w:r>
      <w:r w:rsidRPr="00E14D69">
        <w:rPr>
          <w:lang w:val="en-GB"/>
        </w:rPr>
        <w:t>drone crash.</w:t>
      </w:r>
      <w:r w:rsidR="00E77143" w:rsidRPr="00E14D69">
        <w:rPr>
          <w:lang w:val="en-GB"/>
        </w:rPr>
        <w:t xml:space="preserve"> </w:t>
      </w:r>
      <w:r w:rsidRPr="00E14D69">
        <w:rPr>
          <w:lang w:val="en-GB"/>
        </w:rPr>
        <w:t>Proposed methods for avoiding a drone crash or mitigating against it include the use of a parachute or airbag on detecting a fall</w:t>
      </w:r>
      <w:r w:rsidR="00261C3C" w:rsidRPr="00E14D69">
        <w:rPr>
          <w:lang w:val="en-GB"/>
        </w:rPr>
        <w:t xml:space="preserve"> </w:t>
      </w:r>
      <w:r w:rsidRPr="00E14D69">
        <w:rPr>
          <w:lang w:val="en-GB"/>
        </w:rPr>
        <w:fldChar w:fldCharType="begin">
          <w:fldData xml:space="preserve">PEVuZE5vdGU+PENpdGU+PEF1dGhvcj5BeWRpbjwvQXV0aG9yPjxZZWFyPjIwMTk8L1llYXI+PFJl
Y051bT4zNDQ8L1JlY051bT48RGlzcGxheVRleHQ+WzE5LCAzMl08L0Rpc3BsYXlUZXh0PjxyZWNv
cmQ+PHJlYy1udW1iZXI+MzQ0PC9yZWMtbnVtYmVyPjxmb3JlaWduLWtleXM+PGtleSBhcHA9IkVO
IiBkYi1pZD0id3Zlc2F0ZWZvdzJ6d3JlZTlmN3hmYXc4OWV0MHZ6ZHNzeHdlIiB0aW1lc3RhbXA9
IjE2OTA1NDk3MTEiPjM0NDwva2V5PjwvZm9yZWlnbi1rZXlzPjxyZWYtdHlwZSBuYW1lPSJKb3Vy
bmFsIEFydGljbGUiPjE3PC9yZWYtdHlwZT48Y29udHJpYnV0b3JzPjxhdXRob3JzPjxhdXRob3I+
QXlkaW4sIEJ1cmNoYW48L2F1dGhvcj48L2F1dGhvcnM+PC9jb250cmlidXRvcnM+PHRpdGxlcz48
dGl0bGU+UHVibGljIGFjY2VwdGFuY2Ugb2YgZHJvbmVzOiBLbm93bGVkZ2UsIGF0dGl0dWRlcywg
YW5kIHByYWN0aWNlPC90aXRsZT48c2Vjb25kYXJ5LXRpdGxlPlRlY2hub2xvZ3kgaW4gU29jaWV0
eTwvc2Vjb25kYXJ5LXRpdGxlPjwvdGl0bGVzPjxwYWdlcz4xMDExODA8L3BhZ2VzPjx2b2x1bWU+
NTk8L3ZvbHVtZT48ZGF0ZXM+PHllYXI+MjAxOTwveWVhcj48cHViLWRhdGVzPjxkYXRlPjIwMTkv
MTEvMDEvPC9kYXRlPjwvcHViLWRhdGVzPjwvZGF0ZXM+PGlzYm4+MDE2MC03OTFYPC9pc2JuPjx1
cmxzPjxyZWxhdGVkLXVybHM+PHVybD5odHRwczovL3d3dy5zY2llbmNlZGlyZWN0LmNvbS9zY2ll
bmNlL2FydGljbGUvcGlpL1MwMTYwNzkxWDE3MzAyNzI1PC91cmw+PC9yZWxhdGVkLXVybHM+PC91
cmxzPjxlbGVjdHJvbmljLXJlc291cmNlLW51bT4xMC4xMDE2L2oudGVjaHNvYy4yMDE5LjEwMTE4
MDwvZWxlY3Ryb25pYy1yZXNvdXJjZS1udW0+PC9yZWNvcmQ+PC9DaXRlPjxDaXRlPjxBdXRob3I+
QW5zYXJpPC9BdXRob3I+PFllYXI+MjAyMzwvWWVhcj48UmVjTnVtPjM1NjwvUmVjTnVtPjxyZWNv
cmQ+PHJlYy1udW1iZXI+MzU2PC9yZWMtbnVtYmVyPjxmb3JlaWduLWtleXM+PGtleSBhcHA9IkVO
IiBkYi1pZD0id3Zlc2F0ZWZvdzJ6d3JlZTlmN3hmYXc4OWV0MHZ6ZHNzeHdlIiB0aW1lc3RhbXA9
IjE2OTMzOTQ5NzIiPjM1Njwva2V5PjwvZm9yZWlnbi1rZXlzPjxyZWYtdHlwZSBuYW1lPSJKb3Vy
bmFsIEFydGljbGUiPjE3PC9yZWYtdHlwZT48Y29udHJpYnV0b3JzPjxhdXRob3JzPjxhdXRob3I+
QW5zYXJpLCBLYXNoaWYgSS4gQi4gSC4gPC9hdXRob3I+PGF1dGhvcj5TaGVuZGdlLCBBa3NoYXRh
PC9hdXRob3I+PGF1dGhvcj5QYWtocmFuaSwgS2lzaGl0YTwvYXV0aG9yPjxhdXRob3I+U2luZ2gs
IFJhamVuZHJhPC9hdXRob3I+PC9hdXRob3JzPjwvY29udHJpYnV0b3JzPjx0aXRsZXM+PHRpdGxl
PkRlc2lnbiBhbmQgZGV2ZWxvcG1lbnQgb2YgYW4gYXV0by1pbmZsYXRhYmxlIGFpcmJhZyBhcyB0
aGUgZmFpbHNhZmUgc3lzdGVtIG9mIHVubWFubmVkIGFlcmlhbCB2ZWhpY2xlPC90aXRsZT48c2Vj
b25kYXJ5LXRpdGxlPk1hdGVyaWFscyBUb2RheTogUHJvY2VlZGluZ3M8L3NlY29uZGFyeS10aXRs
ZT48L3RpdGxlcz48cGFnZXM+OTgzLTk5MDwvcGFnZXM+PHZvbHVtZT43Nzwvdm9sdW1lPjxrZXl3
b3Jkcz48a2V5d29yZD5VQVY8L2tleXdvcmQ+PGtleXdvcmQ+UGl4aGF3azQtTWluaTwva2V5d29y
ZD48a2V5d29yZD5DQUU8L2tleXdvcmQ+PGtleXdvcmQ+QWlyYmFnPC9rZXl3b3JkPjxrZXl3b3Jk
PkZhaWxzYWZlPC9rZXl3b3JkPjxrZXl3b3JkPlNpbXNjYWxlPC9rZXl3b3JkPjwva2V5d29yZHM+
PGRhdGVzPjx5ZWFyPjIwMjM8L3llYXI+PHB1Yi1kYXRlcz48ZGF0ZT4yMDIzLzAxLzAxLzwvZGF0
ZT48L3B1Yi1kYXRlcz48L2RhdGVzPjxpc2JuPjIyMTQtNzg1MzwvaXNibj48dXJscz48cmVsYXRl
ZC11cmxzPjx1cmw+aHR0cHM6Ly93d3cuc2NpZW5jZWRpcmVjdC5jb20vc2NpZW5jZS9hcnRpY2xl
L3BpaS9TMjIxNDc4NTMyMjA3NDc1MjwvdXJsPjwvcmVsYXRlZC11cmxzPjwvdXJscz48ZWxlY3Ry
b25pYy1yZXNvdXJjZS1udW0+MTAuMTAxNi9qLm1hdHByLjIwMjIuMTIuMTAzPC9lbGVjdHJvbmlj
LXJlc291cmNlLW51bT48L3JlY29yZD48L0NpdGU+PC9FbmROb3RlPn==
</w:fldData>
        </w:fldChar>
      </w:r>
      <w:r w:rsidR="009513A8" w:rsidRPr="00E14D69">
        <w:rPr>
          <w:lang w:val="en-GB"/>
        </w:rPr>
        <w:instrText xml:space="preserve"> ADDIN EN.CITE </w:instrText>
      </w:r>
      <w:r w:rsidR="009513A8" w:rsidRPr="00E14D69">
        <w:rPr>
          <w:lang w:val="en-GB"/>
        </w:rPr>
        <w:fldChar w:fldCharType="begin">
          <w:fldData xml:space="preserve">PEVuZE5vdGU+PENpdGU+PEF1dGhvcj5BeWRpbjwvQXV0aG9yPjxZZWFyPjIwMTk8L1llYXI+PFJl
Y051bT4zNDQ8L1JlY051bT48RGlzcGxheVRleHQ+WzE5LCAzMl08L0Rpc3BsYXlUZXh0PjxyZWNv
cmQ+PHJlYy1udW1iZXI+MzQ0PC9yZWMtbnVtYmVyPjxmb3JlaWduLWtleXM+PGtleSBhcHA9IkVO
IiBkYi1pZD0id3Zlc2F0ZWZvdzJ6d3JlZTlmN3hmYXc4OWV0MHZ6ZHNzeHdlIiB0aW1lc3RhbXA9
IjE2OTA1NDk3MTEiPjM0NDwva2V5PjwvZm9yZWlnbi1rZXlzPjxyZWYtdHlwZSBuYW1lPSJKb3Vy
bmFsIEFydGljbGUiPjE3PC9yZWYtdHlwZT48Y29udHJpYnV0b3JzPjxhdXRob3JzPjxhdXRob3I+
QXlkaW4sIEJ1cmNoYW48L2F1dGhvcj48L2F1dGhvcnM+PC9jb250cmlidXRvcnM+PHRpdGxlcz48
dGl0bGU+UHVibGljIGFjY2VwdGFuY2Ugb2YgZHJvbmVzOiBLbm93bGVkZ2UsIGF0dGl0dWRlcywg
YW5kIHByYWN0aWNlPC90aXRsZT48c2Vjb25kYXJ5LXRpdGxlPlRlY2hub2xvZ3kgaW4gU29jaWV0
eTwvc2Vjb25kYXJ5LXRpdGxlPjwvdGl0bGVzPjxwYWdlcz4xMDExODA8L3BhZ2VzPjx2b2x1bWU+
NTk8L3ZvbHVtZT48ZGF0ZXM+PHllYXI+MjAxOTwveWVhcj48cHViLWRhdGVzPjxkYXRlPjIwMTkv
MTEvMDEvPC9kYXRlPjwvcHViLWRhdGVzPjwvZGF0ZXM+PGlzYm4+MDE2MC03OTFYPC9pc2JuPjx1
cmxzPjxyZWxhdGVkLXVybHM+PHVybD5odHRwczovL3d3dy5zY2llbmNlZGlyZWN0LmNvbS9zY2ll
bmNlL2FydGljbGUvcGlpL1MwMTYwNzkxWDE3MzAyNzI1PC91cmw+PC9yZWxhdGVkLXVybHM+PC91
cmxzPjxlbGVjdHJvbmljLXJlc291cmNlLW51bT4xMC4xMDE2L2oudGVjaHNvYy4yMDE5LjEwMTE4
MDwvZWxlY3Ryb25pYy1yZXNvdXJjZS1udW0+PC9yZWNvcmQ+PC9DaXRlPjxDaXRlPjxBdXRob3I+
QW5zYXJpPC9BdXRob3I+PFllYXI+MjAyMzwvWWVhcj48UmVjTnVtPjM1NjwvUmVjTnVtPjxyZWNv
cmQ+PHJlYy1udW1iZXI+MzU2PC9yZWMtbnVtYmVyPjxmb3JlaWduLWtleXM+PGtleSBhcHA9IkVO
IiBkYi1pZD0id3Zlc2F0ZWZvdzJ6d3JlZTlmN3hmYXc4OWV0MHZ6ZHNzeHdlIiB0aW1lc3RhbXA9
IjE2OTMzOTQ5NzIiPjM1Njwva2V5PjwvZm9yZWlnbi1rZXlzPjxyZWYtdHlwZSBuYW1lPSJKb3Vy
bmFsIEFydGljbGUiPjE3PC9yZWYtdHlwZT48Y29udHJpYnV0b3JzPjxhdXRob3JzPjxhdXRob3I+
QW5zYXJpLCBLYXNoaWYgSS4gQi4gSC4gPC9hdXRob3I+PGF1dGhvcj5TaGVuZGdlLCBBa3NoYXRh
PC9hdXRob3I+PGF1dGhvcj5QYWtocmFuaSwgS2lzaGl0YTwvYXV0aG9yPjxhdXRob3I+U2luZ2gs
IFJhamVuZHJhPC9hdXRob3I+PC9hdXRob3JzPjwvY29udHJpYnV0b3JzPjx0aXRsZXM+PHRpdGxl
PkRlc2lnbiBhbmQgZGV2ZWxvcG1lbnQgb2YgYW4gYXV0by1pbmZsYXRhYmxlIGFpcmJhZyBhcyB0
aGUgZmFpbHNhZmUgc3lzdGVtIG9mIHVubWFubmVkIGFlcmlhbCB2ZWhpY2xlPC90aXRsZT48c2Vj
b25kYXJ5LXRpdGxlPk1hdGVyaWFscyBUb2RheTogUHJvY2VlZGluZ3M8L3NlY29uZGFyeS10aXRs
ZT48L3RpdGxlcz48cGFnZXM+OTgzLTk5MDwvcGFnZXM+PHZvbHVtZT43Nzwvdm9sdW1lPjxrZXl3
b3Jkcz48a2V5d29yZD5VQVY8L2tleXdvcmQ+PGtleXdvcmQ+UGl4aGF3azQtTWluaTwva2V5d29y
ZD48a2V5d29yZD5DQUU8L2tleXdvcmQ+PGtleXdvcmQ+QWlyYmFnPC9rZXl3b3JkPjxrZXl3b3Jk
PkZhaWxzYWZlPC9rZXl3b3JkPjxrZXl3b3JkPlNpbXNjYWxlPC9rZXl3b3JkPjwva2V5d29yZHM+
PGRhdGVzPjx5ZWFyPjIwMjM8L3llYXI+PHB1Yi1kYXRlcz48ZGF0ZT4yMDIzLzAxLzAxLzwvZGF0
ZT48L3B1Yi1kYXRlcz48L2RhdGVzPjxpc2JuPjIyMTQtNzg1MzwvaXNibj48dXJscz48cmVsYXRl
ZC11cmxzPjx1cmw+aHR0cHM6Ly93d3cuc2NpZW5jZWRpcmVjdC5jb20vc2NpZW5jZS9hcnRpY2xl
L3BpaS9TMjIxNDc4NTMyMjA3NDc1MjwvdXJsPjwvcmVsYXRlZC11cmxzPjwvdXJscz48ZWxlY3Ry
b25pYy1yZXNvdXJjZS1udW0+MTAuMTAxNi9qLm1hdHByLjIwMjIuMTIuMTAzPC9lbGVjdHJvbmlj
LXJlc291cmNlLW51bT48L3JlY29yZD48L0NpdGU+PC9FbmROb3RlPn==
</w:fldData>
        </w:fldChar>
      </w:r>
      <w:r w:rsidR="009513A8" w:rsidRPr="00E14D69">
        <w:rPr>
          <w:lang w:val="en-GB"/>
        </w:rPr>
        <w:instrText xml:space="preserve"> ADDIN EN.CITE.DATA </w:instrText>
      </w:r>
      <w:r w:rsidR="009513A8" w:rsidRPr="00E14D69">
        <w:rPr>
          <w:lang w:val="en-GB"/>
        </w:rPr>
      </w:r>
      <w:r w:rsidR="009513A8" w:rsidRPr="00E14D69">
        <w:rPr>
          <w:lang w:val="en-GB"/>
        </w:rPr>
        <w:fldChar w:fldCharType="end"/>
      </w:r>
      <w:r w:rsidRPr="00E14D69">
        <w:rPr>
          <w:lang w:val="en-GB"/>
        </w:rPr>
      </w:r>
      <w:r w:rsidRPr="00E14D69">
        <w:rPr>
          <w:lang w:val="en-GB"/>
        </w:rPr>
        <w:fldChar w:fldCharType="separate"/>
      </w:r>
      <w:r w:rsidR="009513A8" w:rsidRPr="00E14D69">
        <w:rPr>
          <w:noProof/>
          <w:lang w:val="en-GB"/>
        </w:rPr>
        <w:t>[19, 32]</w:t>
      </w:r>
      <w:r w:rsidRPr="00E14D69">
        <w:rPr>
          <w:lang w:val="en-GB"/>
        </w:rPr>
        <w:fldChar w:fldCharType="end"/>
      </w:r>
      <w:r w:rsidRPr="00E14D69">
        <w:rPr>
          <w:lang w:val="en-GB"/>
        </w:rPr>
        <w:t>, and the use of on-board technology to diagnose imminent failure and to redirect the drone to a safe spot to crash land</w:t>
      </w:r>
      <w:r w:rsidR="00ED0035" w:rsidRPr="00E14D69">
        <w:rPr>
          <w:lang w:val="en-GB"/>
        </w:rPr>
        <w:t xml:space="preserve"> </w:t>
      </w:r>
      <w:r w:rsidRPr="00E14D69">
        <w:rPr>
          <w:lang w:val="en-GB"/>
        </w:rPr>
        <w:fldChar w:fldCharType="begin"/>
      </w:r>
      <w:r w:rsidR="009513A8" w:rsidRPr="00E14D69">
        <w:rPr>
          <w:lang w:val="en-GB"/>
        </w:rPr>
        <w:instrText xml:space="preserve"> ADDIN EN.CITE &lt;EndNote&gt;&lt;Cite&gt;&lt;Author&gt;Singh&lt;/Author&gt;&lt;Year&gt;2017&lt;/Year&gt;&lt;RecNum&gt;363&lt;/RecNum&gt;&lt;DisplayText&gt;[33]&lt;/DisplayText&gt;&lt;record&gt;&lt;rec-number&gt;363&lt;/rec-number&gt;&lt;foreign-keys&gt;&lt;key app="EN" db-id="wvesatefow2zwree9f7xfaw89et0vzdssxwe" timestamp="1697722617"&gt;363&lt;/key&gt;&lt;/foreign-keys&gt;&lt;ref-type name="Web Page"&gt;12&lt;/ref-type&gt;&lt;contributors&gt;&lt;authors&gt;&lt;author&gt;Singh, Ishveena&lt;/author&gt;&lt;/authors&gt;&lt;/contributors&gt;&lt;titles&gt;&lt;title&gt;NASA develops technology to help drones crash-land safely during emergencies&lt;/title&gt;&lt;/titles&gt;&lt;number&gt;19 October 2023&lt;/number&gt;&lt;dates&gt;&lt;year&gt;2017&lt;/year&gt;&lt;/dates&gt;&lt;urls&gt;&lt;related-urls&gt;&lt;url&gt;https://geoawesomeness.com/nasa-develops-technology-help-drones-crash-land-safely-emergencies/ &lt;/url&gt;&lt;/related-urls&gt;&lt;/urls&gt;&lt;/record&gt;&lt;/Cite&gt;&lt;/EndNote&gt;</w:instrText>
      </w:r>
      <w:r w:rsidRPr="00E14D69">
        <w:rPr>
          <w:lang w:val="en-GB"/>
        </w:rPr>
        <w:fldChar w:fldCharType="separate"/>
      </w:r>
      <w:r w:rsidR="009513A8" w:rsidRPr="00E14D69">
        <w:rPr>
          <w:noProof/>
          <w:lang w:val="en-GB"/>
        </w:rPr>
        <w:t>[33]</w:t>
      </w:r>
      <w:r w:rsidRPr="00E14D69">
        <w:rPr>
          <w:lang w:val="en-GB"/>
        </w:rPr>
        <w:fldChar w:fldCharType="end"/>
      </w:r>
      <w:r w:rsidRPr="00E14D69">
        <w:rPr>
          <w:lang w:val="en-GB"/>
        </w:rPr>
        <w:t xml:space="preserve">. </w:t>
      </w:r>
    </w:p>
    <w:p w14:paraId="2FBB4703" w14:textId="6FAB0C05" w:rsidR="00B165A4" w:rsidRPr="00E14D69" w:rsidRDefault="00B165A4" w:rsidP="00527EB1">
      <w:pPr>
        <w:pStyle w:val="MDPI31text"/>
        <w:rPr>
          <w:lang w:val="en-GB"/>
        </w:rPr>
      </w:pPr>
      <w:r w:rsidRPr="00E14D69">
        <w:rPr>
          <w:lang w:val="en-GB"/>
        </w:rPr>
        <w:t xml:space="preserve">The ramifications on drone platform design in terms of scale and payload capacity could be significant if bespoke CPC are mandated, in addition to the potential economic considerations to consignors and consignees of having to procure such carriage systems. Of interest here, in the context of medical logistics, is whether existing approved </w:t>
      </w:r>
      <w:r w:rsidRPr="00E14D69">
        <w:rPr>
          <w:lang w:val="en-GB"/>
        </w:rPr>
        <w:lastRenderedPageBreak/>
        <w:t>packaging solutions could withstand such catastrophic failures.</w:t>
      </w:r>
      <w:r w:rsidR="36BB23A6" w:rsidRPr="00E14D69">
        <w:rPr>
          <w:lang w:val="en-GB"/>
        </w:rPr>
        <w:t xml:space="preserve"> This study aimed to determine whether a standard carrier bag, approved for general transport use by the UK Medicines and Healthcare Products Regulatory Agency (MHRA), could be approved as a crash protected container for transport by drone. If such approval could be obtained, it would enable the use of drones for the transport of infectious substances and it would avoid the need for </w:t>
      </w:r>
      <w:r w:rsidR="008833F9" w:rsidRPr="00E14D69">
        <w:rPr>
          <w:lang w:val="en-GB"/>
        </w:rPr>
        <w:t xml:space="preserve">the </w:t>
      </w:r>
      <w:r w:rsidR="36BB23A6" w:rsidRPr="00E14D69">
        <w:rPr>
          <w:lang w:val="en-GB"/>
        </w:rPr>
        <w:t xml:space="preserve">procurement of bespoke containers and associated packaging systems.     </w:t>
      </w:r>
    </w:p>
    <w:p w14:paraId="3EA01AED" w14:textId="77777777" w:rsidR="00B165A4" w:rsidRPr="00E14D69" w:rsidRDefault="00B165A4" w:rsidP="00B165A4">
      <w:pPr>
        <w:pStyle w:val="Main"/>
      </w:pPr>
    </w:p>
    <w:p w14:paraId="1F35D1F6" w14:textId="77777777" w:rsidR="00B165A4" w:rsidRPr="00E14D69" w:rsidRDefault="00B165A4" w:rsidP="00167564">
      <w:pPr>
        <w:pStyle w:val="MDPI22heading2"/>
        <w:rPr>
          <w:lang w:val="en-GB"/>
        </w:rPr>
      </w:pPr>
      <w:r w:rsidRPr="00E14D69">
        <w:rPr>
          <w:lang w:val="en-GB"/>
        </w:rPr>
        <w:t>1.1 Relevant regulations and background to the test procedure</w:t>
      </w:r>
    </w:p>
    <w:p w14:paraId="6EC4985D" w14:textId="1848A284" w:rsidR="00B165A4" w:rsidRPr="00E14D69" w:rsidRDefault="00B165A4" w:rsidP="00527EB1">
      <w:pPr>
        <w:pStyle w:val="MDPI31text"/>
        <w:rPr>
          <w:lang w:val="en-GB"/>
        </w:rPr>
      </w:pPr>
      <w:r w:rsidRPr="00E14D69">
        <w:rPr>
          <w:lang w:val="en-GB"/>
        </w:rPr>
        <w:t xml:space="preserve">The overarching principles governing the safe transport of </w:t>
      </w:r>
      <w:r w:rsidR="008C3018" w:rsidRPr="00E14D69">
        <w:rPr>
          <w:lang w:val="en-GB"/>
        </w:rPr>
        <w:t>dangerous goods (</w:t>
      </w:r>
      <w:r w:rsidRPr="00E14D69">
        <w:rPr>
          <w:lang w:val="en-GB"/>
        </w:rPr>
        <w:t>DG</w:t>
      </w:r>
      <w:r w:rsidR="008C3018" w:rsidRPr="00E14D69">
        <w:rPr>
          <w:lang w:val="en-GB"/>
        </w:rPr>
        <w:t>)</w:t>
      </w:r>
      <w:r w:rsidRPr="00E14D69">
        <w:rPr>
          <w:lang w:val="en-GB"/>
        </w:rPr>
        <w:t xml:space="preserve"> by air are laid out in Annex 18 to the Convention on International Civil Aviation (known as the Chicago Convention)</w:t>
      </w:r>
      <w:r w:rsidR="00A217BE" w:rsidRPr="00E14D69">
        <w:rPr>
          <w:lang w:val="en-GB"/>
        </w:rPr>
        <w:t xml:space="preserve"> </w:t>
      </w:r>
      <w:r w:rsidRPr="00E14D69">
        <w:rPr>
          <w:lang w:val="en-GB"/>
        </w:rPr>
        <w:fldChar w:fldCharType="begin"/>
      </w:r>
      <w:r w:rsidR="009513A8" w:rsidRPr="00E14D69">
        <w:rPr>
          <w:lang w:val="en-GB"/>
        </w:rPr>
        <w:instrText xml:space="preserve"> ADDIN EN.CITE &lt;EndNote&gt;&lt;Cite&gt;&lt;Author&gt;International Civil Aviation Organization&lt;/Author&gt;&lt;Year&gt;2011&lt;/Year&gt;&lt;RecNum&gt;364&lt;/RecNum&gt;&lt;DisplayText&gt;[34]&lt;/DisplayText&gt;&lt;record&gt;&lt;rec-number&gt;364&lt;/rec-number&gt;&lt;foreign-keys&gt;&lt;key app="EN" db-id="wvesatefow2zwree9f7xfaw89et0vzdssxwe" timestamp="1697722955"&gt;364&lt;/key&gt;&lt;/foreign-keys&gt;&lt;ref-type name="Legal Rule or Regulation"&gt;50&lt;/ref-type&gt;&lt;contributors&gt;&lt;authors&gt;&lt;author&gt;International Civil Aviation Organization,&lt;/author&gt;&lt;/authors&gt;&lt;secondary-authors&gt;&lt;author&gt;International Civil Aviation Organization,&lt;/author&gt;&lt;/secondary-authors&gt;&lt;/contributors&gt;&lt;titles&gt;&lt;title&gt;Annex 18 to the Convention on International Civil Aviation - The Safe Transport of Dangerous Goods by Air (4th Edition)&lt;/title&gt;&lt;/titles&gt;&lt;dates&gt;&lt;year&gt;2011&lt;/year&gt;&lt;/dates&gt;&lt;pub-location&gt;Montreal, Canada&lt;/pub-location&gt;&lt;urls&gt;&lt;/urls&gt;&lt;/record&gt;&lt;/Cite&gt;&lt;/EndNote&gt;</w:instrText>
      </w:r>
      <w:r w:rsidRPr="00E14D69">
        <w:rPr>
          <w:lang w:val="en-GB"/>
        </w:rPr>
        <w:fldChar w:fldCharType="separate"/>
      </w:r>
      <w:r w:rsidR="009513A8" w:rsidRPr="00E14D69">
        <w:rPr>
          <w:noProof/>
          <w:lang w:val="en-GB"/>
        </w:rPr>
        <w:t>[34]</w:t>
      </w:r>
      <w:r w:rsidRPr="00E14D69">
        <w:rPr>
          <w:lang w:val="en-GB"/>
        </w:rPr>
        <w:fldChar w:fldCharType="end"/>
      </w:r>
      <w:r w:rsidRPr="00E14D69">
        <w:rPr>
          <w:lang w:val="en-GB"/>
        </w:rPr>
        <w:t>.  These principles have been expanded into the ‘Technical Instructions for the Safe Transport of Dangerous Goods by Air’ (known as the Technical Instructions; TI), published biennially by the International Civil Aviation Organisation (ICAO</w:t>
      </w:r>
      <w:r w:rsidR="00625AC6" w:rsidRPr="00E14D69">
        <w:rPr>
          <w:lang w:val="en-GB"/>
        </w:rPr>
        <w:t xml:space="preserve">) </w:t>
      </w:r>
      <w:r w:rsidRPr="00E14D69">
        <w:rPr>
          <w:lang w:val="en-GB"/>
        </w:rPr>
        <w:fldChar w:fldCharType="begin"/>
      </w:r>
      <w:r w:rsidR="009513A8" w:rsidRPr="00E14D69">
        <w:rPr>
          <w:lang w:val="en-GB"/>
        </w:rPr>
        <w:instrText xml:space="preserve"> ADDIN EN.CITE &lt;EndNote&gt;&lt;Cite&gt;&lt;Author&gt;International Civil Aviation Organization&lt;/Author&gt;&lt;Year&gt;2023-2024&lt;/Year&gt;&lt;RecNum&gt;365&lt;/RecNum&gt;&lt;DisplayText&gt;[35]&lt;/DisplayText&gt;&lt;record&gt;&lt;rec-number&gt;365&lt;/rec-number&gt;&lt;foreign-keys&gt;&lt;key app="EN" db-id="wvesatefow2zwree9f7xfaw89et0vzdssxwe" timestamp="1697724490"&gt;365&lt;/key&gt;&lt;/foreign-keys&gt;&lt;ref-type name="Legal Rule or Regulation"&gt;50&lt;/ref-type&gt;&lt;contributors&gt;&lt;authors&gt;&lt;author&gt;International Civil Aviation Organization,&lt;/author&gt;&lt;/authors&gt;&lt;secondary-authors&gt;&lt;author&gt;International Civil Aviation Organization,&lt;/author&gt;&lt;/secondary-authors&gt;&lt;/contributors&gt;&lt;titles&gt;&lt;title&gt;Technical Instructions for the Safe Transport of Dangerous Goods by Air (Doc 9284)&lt;/title&gt;&lt;/titles&gt;&lt;dates&gt;&lt;year&gt;2023-2024&lt;/year&gt;&lt;/dates&gt;&lt;pub-location&gt;Montreal, Canada&lt;/pub-location&gt;&lt;urls&gt;&lt;/urls&gt;&lt;/record&gt;&lt;/Cite&gt;&lt;/EndNote&gt;</w:instrText>
      </w:r>
      <w:r w:rsidRPr="00E14D69">
        <w:rPr>
          <w:lang w:val="en-GB"/>
        </w:rPr>
        <w:fldChar w:fldCharType="separate"/>
      </w:r>
      <w:r w:rsidR="009513A8" w:rsidRPr="00E14D69">
        <w:rPr>
          <w:noProof/>
          <w:lang w:val="en-GB"/>
        </w:rPr>
        <w:t>[35]</w:t>
      </w:r>
      <w:r w:rsidRPr="00E14D69">
        <w:rPr>
          <w:lang w:val="en-GB"/>
        </w:rPr>
        <w:fldChar w:fldCharType="end"/>
      </w:r>
      <w:r w:rsidRPr="00E14D69">
        <w:rPr>
          <w:lang w:val="en-GB"/>
        </w:rPr>
        <w:t>.  These regulations provide detailed requirements for the transport of each of the 3,000+ substances classified as DG, covering aspects such as packing instructions, quantity limits, loading, documentation, training of personnel, leak/spill procedures, and emergency response. International civil aviation operations must comply with the regulations, and domestic operations are encouraged to do likewise as best practic</w:t>
      </w:r>
      <w:r w:rsidR="00033DD9" w:rsidRPr="00E14D69">
        <w:rPr>
          <w:lang w:val="en-GB"/>
        </w:rPr>
        <w:t xml:space="preserve">e </w:t>
      </w:r>
      <w:r w:rsidRPr="00E14D69">
        <w:rPr>
          <w:lang w:val="en-GB"/>
        </w:rPr>
        <w:fldChar w:fldCharType="begin"/>
      </w:r>
      <w:r w:rsidR="009513A8" w:rsidRPr="00E14D69">
        <w:rPr>
          <w:lang w:val="en-GB"/>
        </w:rPr>
        <w:instrText xml:space="preserve"> ADDIN EN.CITE &lt;EndNote&gt;&lt;Cite&gt;&lt;Author&gt;Grote&lt;/Author&gt;&lt;Year&gt;2021&lt;/Year&gt;&lt;RecNum&gt;332&lt;/RecNum&gt;&lt;DisplayText&gt;[36]&lt;/DisplayText&gt;&lt;record&gt;&lt;rec-number&gt;332&lt;/rec-number&gt;&lt;foreign-keys&gt;&lt;key app="EN" db-id="wvesatefow2zwree9f7xfaw89et0vzdssxwe" timestamp="1690468292"&gt;332&lt;/key&gt;&lt;/foreign-keys&gt;&lt;ref-type name="Journal Article"&gt;17&lt;/ref-type&gt;&lt;contributors&gt;&lt;authors&gt;&lt;author&gt;Grote, Matt&lt;/author&gt;&lt;author&gt;Cherrett, Tom&lt;/author&gt;&lt;author&gt;Oakey, Andrew&lt;/author&gt;&lt;author&gt;Royall, Paul G.&lt;/author&gt;&lt;author&gt;Whalley, Simon&lt;/author&gt;&lt;author&gt;Dickinson, Janet&lt;/author&gt;&lt;/authors&gt;&lt;/contributors&gt;&lt;titles&gt;&lt;title&gt;How Do Dangerous Goods Regulations Apply to Uncrewed Aerial Vehicles Transporting Medical Cargos?&lt;/title&gt;&lt;secondary-title&gt;Drones&lt;/secondary-title&gt;&lt;/titles&gt;&lt;periodical&gt;&lt;full-title&gt;Drones&lt;/full-title&gt;&lt;/periodical&gt;&lt;pages&gt;38&lt;/pages&gt;&lt;volume&gt;5&lt;/volume&gt;&lt;number&gt;2&lt;/number&gt;&lt;dates&gt;&lt;year&gt;2021&lt;/year&gt;&lt;/dates&gt;&lt;isbn&gt;2504-446X&lt;/isbn&gt;&lt;accession-num&gt;doi:10.3390/drones5020038&lt;/accession-num&gt;&lt;urls&gt;&lt;related-urls&gt;&lt;url&gt;https://www.mdpi.com/2504-446X/5/2/38&lt;/url&gt;&lt;/related-urls&gt;&lt;/urls&gt;&lt;electronic-resource-num&gt;10.3390/drones5020038&lt;/electronic-resource-num&gt;&lt;/record&gt;&lt;/Cite&gt;&lt;/EndNote&gt;</w:instrText>
      </w:r>
      <w:r w:rsidRPr="00E14D69">
        <w:rPr>
          <w:lang w:val="en-GB"/>
        </w:rPr>
        <w:fldChar w:fldCharType="separate"/>
      </w:r>
      <w:r w:rsidR="009513A8" w:rsidRPr="00E14D69">
        <w:rPr>
          <w:noProof/>
          <w:lang w:val="en-GB"/>
        </w:rPr>
        <w:t>[36]</w:t>
      </w:r>
      <w:r w:rsidRPr="00E14D69">
        <w:rPr>
          <w:lang w:val="en-GB"/>
        </w:rPr>
        <w:fldChar w:fldCharType="end"/>
      </w:r>
      <w:r w:rsidRPr="00E14D69">
        <w:rPr>
          <w:lang w:val="en-GB"/>
        </w:rPr>
        <w:t>. The regulations apply to DG carried by all aircraft types, including drones (although national aviation authorities may grant alleviations for drone operations to deviate from the TI, provided an equivalent level of safety is achieved), but have developed over the years exclusively from the perspective of crewed aviation, in particular the operation of large, fixed-wing, airliner-type aircraft that are typically used to transport the vast majority of air freight. The interpretation and application of the regulations to drone operations is an emerging legislative arena, still under development in different regions around the worl</w:t>
      </w:r>
      <w:r w:rsidR="00033DD9" w:rsidRPr="00E14D69">
        <w:rPr>
          <w:lang w:val="en-GB"/>
        </w:rPr>
        <w:t xml:space="preserve">d </w:t>
      </w:r>
      <w:r w:rsidRPr="00E14D69">
        <w:rPr>
          <w:lang w:val="en-GB"/>
        </w:rPr>
        <w:fldChar w:fldCharType="begin"/>
      </w:r>
      <w:r w:rsidR="009513A8" w:rsidRPr="00E14D69">
        <w:rPr>
          <w:lang w:val="en-GB"/>
        </w:rPr>
        <w:instrText xml:space="preserve"> ADDIN EN.CITE &lt;EndNote&gt;&lt;Cite&gt;&lt;Author&gt;Grote&lt;/Author&gt;&lt;Year&gt;2023&lt;/Year&gt;&lt;RecNum&gt;366&lt;/RecNum&gt;&lt;DisplayText&gt;[37]&lt;/DisplayText&gt;&lt;record&gt;&lt;rec-number&gt;366&lt;/rec-number&gt;&lt;foreign-keys&gt;&lt;key app="EN" db-id="wvesatefow2zwree9f7xfaw89et0vzdssxwe" timestamp="1697724913"&gt;366&lt;/key&gt;&lt;/foreign-keys&gt;&lt;ref-type name="Book Section"&gt;5&lt;/ref-type&gt;&lt;contributors&gt;&lt;authors&gt;&lt;author&gt;Grote, Matt&lt;/author&gt;&lt;author&gt;Oakey, Andrew&lt;/author&gt;&lt;author&gt;Pilko, Aliaksei&lt;/author&gt;&lt;author&gt;Smith, Angela&lt;/author&gt;&lt;author&gt;Cherrett, Tom&lt;/author&gt;&lt;/authors&gt;&lt;secondary-authors&gt;&lt;author&gt;Monios, J&lt;/author&gt;&lt;author&gt;Budd, L&lt;/author&gt;&lt;author&gt;Ison, Stephen&lt;/author&gt;&lt;/secondary-authors&gt;&lt;/contributors&gt;&lt;titles&gt;&lt;title&gt;Drones - the scope for integration into multi-modal urban logistics services&lt;/title&gt;&lt;secondary-title&gt;The Routledge Handbook of Urban Logistics&lt;/secondary-title&gt;&lt;/titles&gt;&lt;pages&gt;72-90&lt;/pages&gt;&lt;dates&gt;&lt;year&gt;2023&lt;/year&gt;&lt;/dates&gt;&lt;pub-location&gt;Abingdon, UK&lt;/pub-location&gt;&lt;publisher&gt;Routledge&lt;/publisher&gt;&lt;urls&gt;&lt;/urls&gt;&lt;/record&gt;&lt;/Cite&gt;&lt;/EndNote&gt;</w:instrText>
      </w:r>
      <w:r w:rsidRPr="00E14D69">
        <w:rPr>
          <w:lang w:val="en-GB"/>
        </w:rPr>
        <w:fldChar w:fldCharType="separate"/>
      </w:r>
      <w:r w:rsidR="009513A8" w:rsidRPr="00E14D69">
        <w:rPr>
          <w:noProof/>
          <w:lang w:val="en-GB"/>
        </w:rPr>
        <w:t>[37]</w:t>
      </w:r>
      <w:r w:rsidRPr="00E14D69">
        <w:rPr>
          <w:lang w:val="en-GB"/>
        </w:rPr>
        <w:fldChar w:fldCharType="end"/>
      </w:r>
      <w:r w:rsidRPr="00E14D69">
        <w:rPr>
          <w:lang w:val="en-GB"/>
        </w:rPr>
        <w:t>.</w:t>
      </w:r>
    </w:p>
    <w:p w14:paraId="07162B5D" w14:textId="24993631" w:rsidR="00B165A4" w:rsidRPr="00E14D69" w:rsidRDefault="00B165A4" w:rsidP="00527EB1">
      <w:pPr>
        <w:pStyle w:val="MDPI31text"/>
        <w:rPr>
          <w:lang w:val="en-GB"/>
        </w:rPr>
      </w:pPr>
      <w:r w:rsidRPr="00E14D69">
        <w:rPr>
          <w:lang w:val="en-GB"/>
        </w:rPr>
        <w:t>In general, the purpose of the TI is to protect packages containing DG from damage, leaks, or spills, during routine aircraft operation</w:t>
      </w:r>
      <w:r w:rsidR="00033DD9" w:rsidRPr="00E14D69">
        <w:rPr>
          <w:lang w:val="en-GB"/>
        </w:rPr>
        <w:t xml:space="preserve">s </w:t>
      </w:r>
      <w:r w:rsidRPr="00E14D69">
        <w:rPr>
          <w:lang w:val="en-GB"/>
        </w:rPr>
        <w:fldChar w:fldCharType="begin"/>
      </w:r>
      <w:r w:rsidR="009513A8" w:rsidRPr="00E14D69">
        <w:rPr>
          <w:lang w:val="en-GB"/>
        </w:rPr>
        <w:instrText xml:space="preserve"> ADDIN EN.CITE &lt;EndNote&gt;&lt;Cite&gt;&lt;Author&gt;Grote&lt;/Author&gt;&lt;Year&gt;2023&lt;/Year&gt;&lt;RecNum&gt;366&lt;/RecNum&gt;&lt;DisplayText&gt;[37]&lt;/DisplayText&gt;&lt;record&gt;&lt;rec-number&gt;366&lt;/rec-number&gt;&lt;foreign-keys&gt;&lt;key app="EN" db-id="wvesatefow2zwree9f7xfaw89et0vzdssxwe" timestamp="1697724913"&gt;366&lt;/key&gt;&lt;/foreign-keys&gt;&lt;ref-type name="Book Section"&gt;5&lt;/ref-type&gt;&lt;contributors&gt;&lt;authors&gt;&lt;author&gt;Grote, Matt&lt;/author&gt;&lt;author&gt;Oakey, Andrew&lt;/author&gt;&lt;author&gt;Pilko, Aliaksei&lt;/author&gt;&lt;author&gt;Smith, Angela&lt;/author&gt;&lt;author&gt;Cherrett, Tom&lt;/author&gt;&lt;/authors&gt;&lt;secondary-authors&gt;&lt;author&gt;Monios, J&lt;/author&gt;&lt;author&gt;Budd, L&lt;/author&gt;&lt;author&gt;Ison, Stephen&lt;/author&gt;&lt;/secondary-authors&gt;&lt;/contributors&gt;&lt;titles&gt;&lt;title&gt;Drones - the scope for integration into multi-modal urban logistics services&lt;/title&gt;&lt;secondary-title&gt;The Routledge Handbook of Urban Logistics&lt;/secondary-title&gt;&lt;/titles&gt;&lt;pages&gt;72-90&lt;/pages&gt;&lt;dates&gt;&lt;year&gt;2023&lt;/year&gt;&lt;/dates&gt;&lt;pub-location&gt;Abingdon, UK&lt;/pub-location&gt;&lt;publisher&gt;Routledge&lt;/publisher&gt;&lt;urls&gt;&lt;/urls&gt;&lt;/record&gt;&lt;/Cite&gt;&lt;/EndNote&gt;</w:instrText>
      </w:r>
      <w:r w:rsidRPr="00E14D69">
        <w:rPr>
          <w:lang w:val="en-GB"/>
        </w:rPr>
        <w:fldChar w:fldCharType="separate"/>
      </w:r>
      <w:r w:rsidR="009513A8" w:rsidRPr="00E14D69">
        <w:rPr>
          <w:noProof/>
          <w:lang w:val="en-GB"/>
        </w:rPr>
        <w:t>[37]</w:t>
      </w:r>
      <w:r w:rsidRPr="00E14D69">
        <w:rPr>
          <w:lang w:val="en-GB"/>
        </w:rPr>
        <w:fldChar w:fldCharType="end"/>
      </w:r>
      <w:r w:rsidRPr="00E14D69">
        <w:rPr>
          <w:lang w:val="en-GB"/>
        </w:rPr>
        <w:t xml:space="preserve">.  However, </w:t>
      </w:r>
      <w:r w:rsidRPr="00E14D69">
        <w:rPr>
          <w:iCs/>
          <w:lang w:val="en-GB"/>
        </w:rPr>
        <w:t>i</w:t>
      </w:r>
      <w:r w:rsidRPr="00E14D69">
        <w:rPr>
          <w:lang w:val="en-GB"/>
        </w:rPr>
        <w:t>n 2021, the European Union Aviation Safety Agency (EASA) published legislation detailing that a crash protected container (CPC) would be required for drones operating in the Specific Category when carrying D</w:t>
      </w:r>
      <w:r w:rsidR="00033DD9" w:rsidRPr="00E14D69">
        <w:rPr>
          <w:lang w:val="en-GB"/>
        </w:rPr>
        <w:t xml:space="preserve">G </w:t>
      </w:r>
      <w:r w:rsidRPr="00E14D69">
        <w:rPr>
          <w:lang w:val="en-GB"/>
        </w:rPr>
        <w:fldChar w:fldCharType="begin"/>
      </w:r>
      <w:r w:rsidR="00696ACF" w:rsidRPr="00E14D69">
        <w:rPr>
          <w:lang w:val="en-GB"/>
        </w:rPr>
        <w:instrText xml:space="preserve"> ADDIN EN.CITE &lt;EndNote&gt;&lt;Cite&gt;&lt;Author&gt;European Union Aviation Safety Agency&lt;/Author&gt;&lt;Year&gt;2022&lt;/Year&gt;&lt;RecNum&gt;367&lt;/RecNum&gt;&lt;DisplayText&gt;[2]&lt;/DisplayText&gt;&lt;record&gt;&lt;rec-number&gt;367&lt;/rec-number&gt;&lt;foreign-keys&gt;&lt;key app="EN" db-id="wvesatefow2zwree9f7xfaw89et0vzdssxwe" timestamp="1697725895"&gt;367&lt;/key&gt;&lt;/foreign-keys&gt;&lt;ref-type name="Legal Rule or Regulation"&gt;50&lt;/ref-type&gt;&lt;contributors&gt;&lt;authors&gt;&lt;author&gt;European Union Aviation Safety Agency,&lt;/author&gt;&lt;/authors&gt;&lt;secondary-authors&gt;&lt;author&gt;European Union Aviation Safety Agency,&lt;/author&gt;&lt;/secondary-authors&gt;&lt;/contributors&gt;&lt;titles&gt;&lt;title&gt;Easy Access Rules for Unmanned Aircraft Systems (Regulations (EU) 2019/947 and (EU) 2019/945))&lt;/title&gt;&lt;/titles&gt;&lt;dates&gt;&lt;year&gt;2022&lt;/year&gt;&lt;/dates&gt;&lt;pub-location&gt;Cologne, Germany&lt;/pub-location&gt;&lt;urls&gt;&lt;/urls&gt;&lt;/record&gt;&lt;/Cite&gt;&lt;/EndNote&gt;</w:instrText>
      </w:r>
      <w:r w:rsidRPr="00E14D69">
        <w:rPr>
          <w:lang w:val="en-GB"/>
        </w:rPr>
        <w:fldChar w:fldCharType="separate"/>
      </w:r>
      <w:r w:rsidR="00696ACF" w:rsidRPr="00E14D69">
        <w:rPr>
          <w:noProof/>
          <w:lang w:val="en-GB"/>
        </w:rPr>
        <w:t>[2]</w:t>
      </w:r>
      <w:r w:rsidRPr="00E14D69">
        <w:rPr>
          <w:lang w:val="en-GB"/>
        </w:rPr>
        <w:fldChar w:fldCharType="end"/>
      </w:r>
      <w:r w:rsidRPr="00E14D69">
        <w:rPr>
          <w:lang w:val="en-GB"/>
        </w:rPr>
        <w:t>, with this legislation also adopted in the UK to support inter-operability. In the absence of a CPC, such that there may be a high risk to third parties in the event of an accident, carriage of DG is only permissible by drones in the Certified Categor</w:t>
      </w:r>
      <w:r w:rsidR="00033DD9" w:rsidRPr="00E14D69">
        <w:rPr>
          <w:lang w:val="en-GB"/>
        </w:rPr>
        <w:t xml:space="preserve">y </w:t>
      </w:r>
      <w:r w:rsidRPr="00E14D69">
        <w:rPr>
          <w:lang w:val="en-GB"/>
        </w:rPr>
        <w:fldChar w:fldCharType="begin"/>
      </w:r>
      <w:r w:rsidR="009513A8" w:rsidRPr="00E14D69">
        <w:rPr>
          <w:lang w:val="en-GB"/>
        </w:rPr>
        <w:instrText xml:space="preserve"> ADDIN EN.CITE &lt;EndNote&gt;&lt;Cite&gt;&lt;Author&gt;Civil Aviation Authority&lt;/Author&gt;&lt;Year&gt;2023&lt;/Year&gt;&lt;RecNum&gt;368&lt;/RecNum&gt;&lt;DisplayText&gt;[38]&lt;/DisplayText&gt;&lt;record&gt;&lt;rec-number&gt;368&lt;/rec-number&gt;&lt;foreign-keys&gt;&lt;key app="EN" db-id="wvesatefow2zwree9f7xfaw89et0vzdssxwe" timestamp="1697726081"&gt;368&lt;/key&gt;&lt;/foreign-keys&gt;&lt;ref-type name="Legal Rule or Regulation"&gt;50&lt;/ref-type&gt;&lt;contributors&gt;&lt;authors&gt;&lt;author&gt;Civil Aviation Authority,&lt;/author&gt;&lt;/authors&gt;&lt;secondary-authors&gt;&lt;author&gt;Civil Aviation Authority,&lt;/author&gt;&lt;/secondary-authors&gt;&lt;/contributors&gt;&lt;titles&gt;&lt;title&gt;Guidance on the Carriage of Dangerous Goods as Cargo for UAS/RPAS Operators in the Specific Category (CAP 2555)&lt;/title&gt;&lt;/titles&gt;&lt;dates&gt;&lt;year&gt;2023&lt;/year&gt;&lt;/dates&gt;&lt;pub-location&gt;Crawley, UK&lt;/pub-location&gt;&lt;urls&gt;&lt;/urls&gt;&lt;/record&gt;&lt;/Cite&gt;&lt;/EndNote&gt;</w:instrText>
      </w:r>
      <w:r w:rsidRPr="00E14D69">
        <w:rPr>
          <w:lang w:val="en-GB"/>
        </w:rPr>
        <w:fldChar w:fldCharType="separate"/>
      </w:r>
      <w:r w:rsidR="009513A8" w:rsidRPr="00E14D69">
        <w:rPr>
          <w:noProof/>
          <w:lang w:val="en-GB"/>
        </w:rPr>
        <w:t>[38]</w:t>
      </w:r>
      <w:r w:rsidRPr="00E14D69">
        <w:rPr>
          <w:lang w:val="en-GB"/>
        </w:rPr>
        <w:fldChar w:fldCharType="end"/>
      </w:r>
      <w:r w:rsidRPr="00E14D69">
        <w:rPr>
          <w:lang w:val="en-GB"/>
        </w:rPr>
        <w:t xml:space="preserve">. The inference of this CPC requirement is that DG should be prevented from escaping into the surroundings not only during routine drone operations but also in situations up to and including the worst-case scenario of a drone crash (i.e., above and beyond expectations for crewed aircraft operations).  This is because, </w:t>
      </w:r>
      <w:r w:rsidR="00026F7A" w:rsidRPr="00E14D69">
        <w:rPr>
          <w:lang w:val="en-GB"/>
        </w:rPr>
        <w:t>with the exception of</w:t>
      </w:r>
      <w:r w:rsidRPr="00E14D69">
        <w:rPr>
          <w:lang w:val="en-GB"/>
        </w:rPr>
        <w:t xml:space="preserve"> drones in the Certified Category, drones are not certified to the same rigorous airworthiness standards as crewed aircraf</w:t>
      </w:r>
      <w:r w:rsidR="00033DD9" w:rsidRPr="00E14D69">
        <w:rPr>
          <w:lang w:val="en-GB"/>
        </w:rPr>
        <w:t xml:space="preserve">t </w:t>
      </w:r>
      <w:r w:rsidRPr="00E14D69">
        <w:rPr>
          <w:lang w:val="en-GB"/>
        </w:rPr>
        <w:fldChar w:fldCharType="begin"/>
      </w:r>
      <w:r w:rsidR="009513A8" w:rsidRPr="00E14D69">
        <w:rPr>
          <w:lang w:val="en-GB"/>
        </w:rPr>
        <w:instrText xml:space="preserve"> ADDIN EN.CITE &lt;EndNote&gt;&lt;Cite&gt;&lt;Author&gt;Grote&lt;/Author&gt;&lt;Year&gt;2021&lt;/Year&gt;&lt;RecNum&gt;332&lt;/RecNum&gt;&lt;DisplayText&gt;[36]&lt;/DisplayText&gt;&lt;record&gt;&lt;rec-number&gt;332&lt;/rec-number&gt;&lt;foreign-keys&gt;&lt;key app="EN" db-id="wvesatefow2zwree9f7xfaw89et0vzdssxwe" timestamp="1690468292"&gt;332&lt;/key&gt;&lt;/foreign-keys&gt;&lt;ref-type name="Journal Article"&gt;17&lt;/ref-type&gt;&lt;contributors&gt;&lt;authors&gt;&lt;author&gt;Grote, Matt&lt;/author&gt;&lt;author&gt;Cherrett, Tom&lt;/author&gt;&lt;author&gt;Oakey, Andrew&lt;/author&gt;&lt;author&gt;Royall, Paul G.&lt;/author&gt;&lt;author&gt;Whalley, Simon&lt;/author&gt;&lt;author&gt;Dickinson, Janet&lt;/author&gt;&lt;/authors&gt;&lt;/contributors&gt;&lt;titles&gt;&lt;title&gt;How Do Dangerous Goods Regulations Apply to Uncrewed Aerial Vehicles Transporting Medical Cargos?&lt;/title&gt;&lt;secondary-title&gt;Drones&lt;/secondary-title&gt;&lt;/titles&gt;&lt;periodical&gt;&lt;full-title&gt;Drones&lt;/full-title&gt;&lt;/periodical&gt;&lt;pages&gt;38&lt;/pages&gt;&lt;volume&gt;5&lt;/volume&gt;&lt;number&gt;2&lt;/number&gt;&lt;dates&gt;&lt;year&gt;2021&lt;/year&gt;&lt;/dates&gt;&lt;isbn&gt;2504-446X&lt;/isbn&gt;&lt;accession-num&gt;doi:10.3390/drones5020038&lt;/accession-num&gt;&lt;urls&gt;&lt;related-urls&gt;&lt;url&gt;https://www.mdpi.com/2504-446X/5/2/38&lt;/url&gt;&lt;/related-urls&gt;&lt;/urls&gt;&lt;electronic-resource-num&gt;10.3390/drones5020038&lt;/electronic-resource-num&gt;&lt;/record&gt;&lt;/Cite&gt;&lt;/EndNote&gt;</w:instrText>
      </w:r>
      <w:r w:rsidRPr="00E14D69">
        <w:rPr>
          <w:lang w:val="en-GB"/>
        </w:rPr>
        <w:fldChar w:fldCharType="separate"/>
      </w:r>
      <w:r w:rsidR="009513A8" w:rsidRPr="00E14D69">
        <w:rPr>
          <w:noProof/>
          <w:lang w:val="en-GB"/>
        </w:rPr>
        <w:t>[36]</w:t>
      </w:r>
      <w:r w:rsidRPr="00E14D69">
        <w:rPr>
          <w:lang w:val="en-GB"/>
        </w:rPr>
        <w:fldChar w:fldCharType="end"/>
      </w:r>
      <w:r w:rsidRPr="00E14D69">
        <w:rPr>
          <w:lang w:val="en-GB"/>
        </w:rPr>
        <w:t>.</w:t>
      </w:r>
    </w:p>
    <w:p w14:paraId="6FF7D207" w14:textId="75A91ADD" w:rsidR="0066717B" w:rsidRPr="00E14D69" w:rsidRDefault="00B165A4" w:rsidP="00527EB1">
      <w:pPr>
        <w:pStyle w:val="MDPI31text"/>
        <w:rPr>
          <w:lang w:val="en-GB"/>
        </w:rPr>
      </w:pPr>
      <w:r w:rsidRPr="00E14D69">
        <w:rPr>
          <w:lang w:val="en-GB"/>
        </w:rPr>
        <w:t>Following this legislation, a working group, including some of the authors of this paper, was created to establish a test regime for CPC, to enable drones to carry D</w:t>
      </w:r>
      <w:r w:rsidR="00033DD9" w:rsidRPr="00E14D69">
        <w:rPr>
          <w:lang w:val="en-GB"/>
        </w:rPr>
        <w:t xml:space="preserve">G </w:t>
      </w:r>
      <w:r w:rsidRPr="00E14D69">
        <w:rPr>
          <w:lang w:val="en-GB"/>
        </w:rPr>
        <w:fldChar w:fldCharType="begin"/>
      </w:r>
      <w:r w:rsidR="009513A8" w:rsidRPr="00E14D69">
        <w:rPr>
          <w:lang w:val="en-GB"/>
        </w:rPr>
        <w:instrText xml:space="preserve"> ADDIN EN.CITE &lt;EndNote&gt;&lt;Cite&gt;&lt;Author&gt;Civil Aviation Authority&lt;/Author&gt;&lt;Year&gt;2022&lt;/Year&gt;&lt;RecNum&gt;369&lt;/RecNum&gt;&lt;DisplayText&gt;[39]&lt;/DisplayText&gt;&lt;record&gt;&lt;rec-number&gt;369&lt;/rec-number&gt;&lt;foreign-keys&gt;&lt;key app="EN" db-id="wvesatefow2zwree9f7xfaw89et0vzdssxwe" timestamp="1697726990"&gt;369&lt;/key&gt;&lt;/foreign-keys&gt;&lt;ref-type name="Report"&gt;27&lt;/ref-type&gt;&lt;contributors&gt;&lt;authors&gt;&lt;author&gt;Civil Aviation Authority,&lt;/author&gt;&lt;/authors&gt;&lt;/contributors&gt;&lt;titles&gt;&lt;title&gt;CAP2383: Using Drones to Carry Dangerous Goods using Crash Protected Containers, BEIS RPF2 Project Outcomes&lt;/title&gt;&lt;/titles&gt;&lt;dates&gt;&lt;year&gt;2022&lt;/year&gt;&lt;/dates&gt;&lt;urls&gt;&lt;related-urls&gt;&lt;url&gt;https://publicapps.caa.co.uk/modalapplication.aspx?appid=11&amp;amp;mode=detail&amp;amp;id=11607&lt;/url&gt;&lt;/related-urls&gt;&lt;/urls&gt;&lt;access-date&gt;9 February 2024&lt;/access-date&gt;&lt;/record&gt;&lt;/Cite&gt;&lt;/EndNote&gt;</w:instrText>
      </w:r>
      <w:r w:rsidRPr="00E14D69">
        <w:rPr>
          <w:lang w:val="en-GB"/>
        </w:rPr>
        <w:fldChar w:fldCharType="separate"/>
      </w:r>
      <w:r w:rsidR="009513A8" w:rsidRPr="00E14D69">
        <w:rPr>
          <w:noProof/>
          <w:lang w:val="en-GB"/>
        </w:rPr>
        <w:t>[39]</w:t>
      </w:r>
      <w:r w:rsidRPr="00E14D69">
        <w:rPr>
          <w:lang w:val="en-GB"/>
        </w:rPr>
        <w:fldChar w:fldCharType="end"/>
      </w:r>
      <w:r w:rsidRPr="00E14D69">
        <w:rPr>
          <w:lang w:val="en-GB"/>
        </w:rPr>
        <w:t xml:space="preserve">. A formal test procedure was specified </w:t>
      </w:r>
      <w:r w:rsidR="00A97B16" w:rsidRPr="00E14D69">
        <w:rPr>
          <w:lang w:val="en-GB"/>
        </w:rPr>
        <w:t xml:space="preserve">that </w:t>
      </w:r>
      <w:r w:rsidRPr="00E14D69">
        <w:rPr>
          <w:lang w:val="en-GB"/>
        </w:rPr>
        <w:t>requir</w:t>
      </w:r>
      <w:r w:rsidR="00A97B16" w:rsidRPr="00E14D69">
        <w:rPr>
          <w:lang w:val="en-GB"/>
        </w:rPr>
        <w:t>e</w:t>
      </w:r>
      <w:r w:rsidRPr="00E14D69">
        <w:rPr>
          <w:lang w:val="en-GB"/>
        </w:rPr>
        <w:t xml:space="preserve"> containers carrying a payload to be dropped from height without resulting in leakage of the content</w:t>
      </w:r>
      <w:r w:rsidR="00033DD9" w:rsidRPr="00E14D69">
        <w:rPr>
          <w:lang w:val="en-GB"/>
        </w:rPr>
        <w:t xml:space="preserve">s </w:t>
      </w:r>
      <w:r w:rsidRPr="00E14D69">
        <w:rPr>
          <w:lang w:val="en-GB"/>
        </w:rPr>
        <w:fldChar w:fldCharType="begin"/>
      </w:r>
      <w:r w:rsidR="004E71E5" w:rsidRPr="00E14D69">
        <w:rPr>
          <w:lang w:val="en-GB"/>
        </w:rPr>
        <w:instrText xml:space="preserve"> ADDIN EN.CITE &lt;EndNote&gt;&lt;Cite&gt;&lt;Author&gt;Vehicle Certification Agency&lt;/Author&gt;&lt;Year&gt;2022&lt;/Year&gt;&lt;RecNum&gt;361&lt;/RecNum&gt;&lt;DisplayText&gt;[4]&lt;/DisplayText&gt;&lt;record&gt;&lt;rec-number&gt;361&lt;/rec-number&gt;&lt;foreign-keys&gt;&lt;key app="EN" db-id="wvesatefow2zwree9f7xfaw89et0vzdssxwe" timestamp="1697711008"&gt;361&lt;/key&gt;&lt;/foreign-keys&gt;&lt;ref-type name="Web Page"&gt;12&lt;/ref-type&gt;&lt;contributors&gt;&lt;authors&gt;&lt;author&gt;Vehicle Certification Agency,&lt;/author&gt;&lt;/authors&gt;&lt;/contributors&gt;&lt;titles&gt;&lt;title&gt;Test procedure (Crash protected containers for dangerous goods carried by remotely piloted aircraft systems), Version 01&lt;/title&gt;&lt;/titles&gt;&lt;number&gt;2 November 2023&lt;/number&gt;&lt;dates&gt;&lt;year&gt;2022&lt;/year&gt;&lt;/dates&gt;&lt;urls&gt;&lt;related-urls&gt;&lt;url&gt;https://dc346c11-9b06-4f11-8326-4d9532cfa24c.usrfiles.com/ugd/dc346c_55a117d638ab4062a5531cef5fbb872b.pdf&lt;/url&gt;&lt;/related-urls&gt;&lt;/urls&gt;&lt;custom1&gt;Vehicle Certification Agency&lt;/custom1&gt;&lt;access-date&gt;19 October 2023&lt;/access-date&gt;&lt;/record&gt;&lt;/Cite&gt;&lt;/EndNote&gt;</w:instrText>
      </w:r>
      <w:r w:rsidRPr="00E14D69">
        <w:rPr>
          <w:lang w:val="en-GB"/>
        </w:rPr>
        <w:fldChar w:fldCharType="separate"/>
      </w:r>
      <w:r w:rsidR="004E71E5" w:rsidRPr="00E14D69">
        <w:rPr>
          <w:noProof/>
          <w:lang w:val="en-GB"/>
        </w:rPr>
        <w:t>[4]</w:t>
      </w:r>
      <w:r w:rsidRPr="00E14D69">
        <w:rPr>
          <w:lang w:val="en-GB"/>
        </w:rPr>
        <w:fldChar w:fldCharType="end"/>
      </w:r>
      <w:r w:rsidRPr="00E14D69">
        <w:rPr>
          <w:lang w:val="en-GB"/>
        </w:rPr>
        <w:t>, where the payload may be one of: (i) packaging conforming to the TI; (ii) a fine, inert powder or granular material placed directly into the container without the use of lining or inner packaging; (iii) a liquid poured directly into the container without the use of lining or inner packaging.</w:t>
      </w:r>
      <w:r w:rsidR="00EC1857" w:rsidRPr="00E14D69">
        <w:rPr>
          <w:lang w:val="en-GB"/>
        </w:rPr>
        <w:t xml:space="preserve"> </w:t>
      </w:r>
    </w:p>
    <w:p w14:paraId="5A030632" w14:textId="6B27C685" w:rsidR="00A204B6" w:rsidRPr="00E14D69" w:rsidRDefault="002105E6" w:rsidP="00527EB1">
      <w:pPr>
        <w:pStyle w:val="MDPI31text"/>
        <w:rPr>
          <w:lang w:val="en-GB"/>
        </w:rPr>
      </w:pPr>
      <w:r w:rsidRPr="00E14D69">
        <w:rPr>
          <w:lang w:val="en-GB"/>
        </w:rPr>
        <w:t xml:space="preserve">The </w:t>
      </w:r>
      <w:bookmarkStart w:id="2" w:name="_Hlk158797439"/>
      <w:r w:rsidR="009C4EC2" w:rsidRPr="00E14D69">
        <w:rPr>
          <w:lang w:val="en-GB"/>
        </w:rPr>
        <w:t xml:space="preserve">key </w:t>
      </w:r>
      <w:r w:rsidR="00B7774D" w:rsidRPr="00E14D69">
        <w:rPr>
          <w:lang w:val="en-GB"/>
        </w:rPr>
        <w:t xml:space="preserve">requirements </w:t>
      </w:r>
      <w:r w:rsidR="0053730F" w:rsidRPr="00E14D69">
        <w:rPr>
          <w:lang w:val="en-GB"/>
        </w:rPr>
        <w:t xml:space="preserve">that </w:t>
      </w:r>
      <w:r w:rsidR="0029543E" w:rsidRPr="00E14D69">
        <w:rPr>
          <w:lang w:val="en-GB"/>
        </w:rPr>
        <w:t xml:space="preserve">must be met </w:t>
      </w:r>
      <w:r w:rsidR="003615C8" w:rsidRPr="00E14D69">
        <w:rPr>
          <w:lang w:val="en-GB"/>
        </w:rPr>
        <w:t>in</w:t>
      </w:r>
      <w:r w:rsidR="00B7774D" w:rsidRPr="00E14D69">
        <w:rPr>
          <w:lang w:val="en-GB"/>
        </w:rPr>
        <w:t xml:space="preserve"> the </w:t>
      </w:r>
      <w:r w:rsidR="006F568C" w:rsidRPr="00E14D69">
        <w:rPr>
          <w:lang w:val="en-GB"/>
        </w:rPr>
        <w:t xml:space="preserve">CPC test procedure </w:t>
      </w:r>
      <w:bookmarkEnd w:id="2"/>
      <w:r w:rsidR="00B7774D" w:rsidRPr="00E14D69">
        <w:rPr>
          <w:lang w:val="en-GB"/>
        </w:rPr>
        <w:t>are as follows:</w:t>
      </w:r>
    </w:p>
    <w:p w14:paraId="1A7DBBA0" w14:textId="212B8D98" w:rsidR="00DD450F" w:rsidRPr="00E14D69" w:rsidRDefault="004151F2" w:rsidP="00A204B6">
      <w:pPr>
        <w:pStyle w:val="MDPI31text"/>
        <w:numPr>
          <w:ilvl w:val="0"/>
          <w:numId w:val="29"/>
        </w:numPr>
        <w:rPr>
          <w:lang w:val="en-GB"/>
        </w:rPr>
      </w:pPr>
      <w:r w:rsidRPr="00E14D69">
        <w:rPr>
          <w:lang w:val="en-GB"/>
        </w:rPr>
        <w:t xml:space="preserve">A </w:t>
      </w:r>
      <w:r w:rsidR="009312CC" w:rsidRPr="00E14D69">
        <w:rPr>
          <w:lang w:val="en-GB"/>
        </w:rPr>
        <w:t>s</w:t>
      </w:r>
      <w:r w:rsidRPr="00E14D69">
        <w:rPr>
          <w:lang w:val="en-GB"/>
        </w:rPr>
        <w:t>et of three identical containers must be provided for test.</w:t>
      </w:r>
    </w:p>
    <w:p w14:paraId="0FB89C1A" w14:textId="3D8F3F52" w:rsidR="00461A4B" w:rsidRPr="00E14D69" w:rsidRDefault="00461A4B" w:rsidP="00A204B6">
      <w:pPr>
        <w:pStyle w:val="MDPI31text"/>
        <w:numPr>
          <w:ilvl w:val="0"/>
          <w:numId w:val="29"/>
        </w:numPr>
        <w:rPr>
          <w:lang w:val="en-GB"/>
        </w:rPr>
      </w:pPr>
      <w:r w:rsidRPr="00E14D69">
        <w:rPr>
          <w:lang w:val="en-GB"/>
        </w:rPr>
        <w:t xml:space="preserve">The gross mass </w:t>
      </w:r>
      <w:r w:rsidR="00A32267" w:rsidRPr="00E14D69">
        <w:rPr>
          <w:lang w:val="en-GB"/>
        </w:rPr>
        <w:t xml:space="preserve">of </w:t>
      </w:r>
      <w:r w:rsidR="006945C4" w:rsidRPr="00E14D69">
        <w:rPr>
          <w:lang w:val="en-GB"/>
        </w:rPr>
        <w:t xml:space="preserve">the </w:t>
      </w:r>
      <w:r w:rsidR="00A17AC7" w:rsidRPr="00E14D69">
        <w:rPr>
          <w:lang w:val="en-GB"/>
        </w:rPr>
        <w:t xml:space="preserve">test container will dictate </w:t>
      </w:r>
      <w:r w:rsidR="00B44586" w:rsidRPr="00E14D69">
        <w:rPr>
          <w:lang w:val="en-GB"/>
        </w:rPr>
        <w:t xml:space="preserve">the maximum gross mass </w:t>
      </w:r>
      <w:r w:rsidR="00FC28BB" w:rsidRPr="00E14D69">
        <w:rPr>
          <w:lang w:val="en-GB"/>
        </w:rPr>
        <w:t xml:space="preserve">of </w:t>
      </w:r>
      <w:r w:rsidR="005E610D" w:rsidRPr="00E14D69">
        <w:rPr>
          <w:lang w:val="en-GB"/>
        </w:rPr>
        <w:t>the</w:t>
      </w:r>
      <w:r w:rsidR="00FC28BB" w:rsidRPr="00E14D69">
        <w:rPr>
          <w:lang w:val="en-GB"/>
        </w:rPr>
        <w:t xml:space="preserve"> approval.</w:t>
      </w:r>
    </w:p>
    <w:p w14:paraId="788A40C2" w14:textId="66E4EFDC" w:rsidR="00B165A4" w:rsidRPr="00E14D69" w:rsidRDefault="00CB6F46" w:rsidP="00A204B6">
      <w:pPr>
        <w:pStyle w:val="MDPI31text"/>
        <w:numPr>
          <w:ilvl w:val="0"/>
          <w:numId w:val="29"/>
        </w:numPr>
        <w:rPr>
          <w:lang w:val="en-GB"/>
        </w:rPr>
      </w:pPr>
      <w:r w:rsidRPr="00E14D69">
        <w:rPr>
          <w:lang w:val="en-GB"/>
        </w:rPr>
        <w:lastRenderedPageBreak/>
        <w:t xml:space="preserve">Tests </w:t>
      </w:r>
      <w:r w:rsidR="00E851C1" w:rsidRPr="00E14D69">
        <w:rPr>
          <w:lang w:val="en-GB"/>
        </w:rPr>
        <w:t>must</w:t>
      </w:r>
      <w:r w:rsidRPr="00E14D69">
        <w:rPr>
          <w:lang w:val="en-GB"/>
        </w:rPr>
        <w:t xml:space="preserve"> be conducted </w:t>
      </w:r>
      <w:r w:rsidR="00E851C1" w:rsidRPr="00E14D69">
        <w:rPr>
          <w:lang w:val="en-GB"/>
        </w:rPr>
        <w:t>in ambient conditions</w:t>
      </w:r>
      <w:r w:rsidR="00CD1E98" w:rsidRPr="00E14D69">
        <w:rPr>
          <w:lang w:val="en-GB"/>
        </w:rPr>
        <w:t xml:space="preserve"> (ideally</w:t>
      </w:r>
      <w:r w:rsidR="005221FA" w:rsidRPr="00E14D69">
        <w:rPr>
          <w:lang w:val="en-GB"/>
        </w:rPr>
        <w:t>,</w:t>
      </w:r>
      <w:r w:rsidR="00CD1E98" w:rsidRPr="00E14D69">
        <w:rPr>
          <w:lang w:val="en-GB"/>
        </w:rPr>
        <w:t xml:space="preserve"> </w:t>
      </w:r>
      <w:r w:rsidR="003C303B" w:rsidRPr="00E14D69">
        <w:rPr>
          <w:lang w:val="en-GB"/>
        </w:rPr>
        <w:t xml:space="preserve">air temperature </w:t>
      </w:r>
      <w:r w:rsidR="0073735F" w:rsidRPr="00E14D69">
        <w:rPr>
          <w:lang w:val="en-GB"/>
        </w:rPr>
        <w:t>5-25</w:t>
      </w:r>
      <w:r w:rsidR="006B42C0" w:rsidRPr="00E14D69">
        <w:rPr>
          <w:lang w:val="en-GB"/>
        </w:rPr>
        <w:t>°</w:t>
      </w:r>
      <w:r w:rsidR="00D635D5" w:rsidRPr="00E14D69">
        <w:rPr>
          <w:lang w:val="en-GB"/>
        </w:rPr>
        <w:t>C</w:t>
      </w:r>
      <w:r w:rsidR="005221FA" w:rsidRPr="00E14D69">
        <w:rPr>
          <w:lang w:val="en-GB"/>
        </w:rPr>
        <w:t>)</w:t>
      </w:r>
      <w:r w:rsidR="00B06547" w:rsidRPr="00E14D69">
        <w:rPr>
          <w:lang w:val="en-GB"/>
        </w:rPr>
        <w:t>, with windspeed &lt;</w:t>
      </w:r>
      <w:r w:rsidR="001A57F7" w:rsidRPr="00E14D69">
        <w:rPr>
          <w:lang w:val="en-GB"/>
        </w:rPr>
        <w:t xml:space="preserve"> 10 knots</w:t>
      </w:r>
      <w:r w:rsidR="00600769" w:rsidRPr="00E14D69">
        <w:rPr>
          <w:lang w:val="en-GB"/>
        </w:rPr>
        <w:t xml:space="preserve"> </w:t>
      </w:r>
      <w:r w:rsidR="63F9D354" w:rsidRPr="00E14D69">
        <w:rPr>
          <w:lang w:val="en-GB"/>
        </w:rPr>
        <w:t xml:space="preserve">(5.14 m/s) </w:t>
      </w:r>
      <w:r w:rsidR="00600769" w:rsidRPr="00E14D69">
        <w:rPr>
          <w:lang w:val="en-GB"/>
        </w:rPr>
        <w:t>and no significant precipitation.</w:t>
      </w:r>
    </w:p>
    <w:p w14:paraId="6D2ECA92" w14:textId="64B7774C" w:rsidR="002B5EDA" w:rsidRPr="00E14D69" w:rsidRDefault="005024F7" w:rsidP="00A204B6">
      <w:pPr>
        <w:pStyle w:val="MDPI31text"/>
        <w:numPr>
          <w:ilvl w:val="0"/>
          <w:numId w:val="29"/>
        </w:numPr>
        <w:rPr>
          <w:lang w:val="en-GB"/>
        </w:rPr>
      </w:pPr>
      <w:r w:rsidRPr="00E14D69">
        <w:rPr>
          <w:lang w:val="en-GB"/>
        </w:rPr>
        <w:t xml:space="preserve">The </w:t>
      </w:r>
      <w:r w:rsidR="0078582E" w:rsidRPr="00E14D69">
        <w:rPr>
          <w:lang w:val="en-GB"/>
        </w:rPr>
        <w:t>container can be elevated to drop height by any suitable means</w:t>
      </w:r>
      <w:r w:rsidR="00C554A7" w:rsidRPr="00E14D69">
        <w:rPr>
          <w:lang w:val="en-GB"/>
        </w:rPr>
        <w:t>,</w:t>
      </w:r>
      <w:r w:rsidR="004D258E" w:rsidRPr="00E14D69">
        <w:rPr>
          <w:lang w:val="en-GB"/>
        </w:rPr>
        <w:t xml:space="preserve"> with the drop height being the </w:t>
      </w:r>
      <w:r w:rsidR="00ED6ACE" w:rsidRPr="00E14D69">
        <w:rPr>
          <w:lang w:val="en-GB"/>
        </w:rPr>
        <w:t xml:space="preserve">maximum height above ground level </w:t>
      </w:r>
      <w:r w:rsidR="00A56199" w:rsidRPr="00E14D69">
        <w:rPr>
          <w:lang w:val="en-GB"/>
        </w:rPr>
        <w:t xml:space="preserve">authorised for a particular </w:t>
      </w:r>
      <w:r w:rsidR="00205179" w:rsidRPr="00E14D69">
        <w:rPr>
          <w:lang w:val="en-GB"/>
        </w:rPr>
        <w:t>drone operation</w:t>
      </w:r>
      <w:r w:rsidR="005844E5" w:rsidRPr="00E14D69">
        <w:rPr>
          <w:lang w:val="en-GB"/>
        </w:rPr>
        <w:t>, but</w:t>
      </w:r>
      <w:r w:rsidR="002C7422" w:rsidRPr="00E14D69">
        <w:rPr>
          <w:lang w:val="en-GB"/>
        </w:rPr>
        <w:t xml:space="preserve"> </w:t>
      </w:r>
      <w:r w:rsidR="005844E5" w:rsidRPr="00E14D69">
        <w:rPr>
          <w:lang w:val="en-GB"/>
        </w:rPr>
        <w:t>w</w:t>
      </w:r>
      <w:r w:rsidR="002C7422" w:rsidRPr="00E14D69">
        <w:rPr>
          <w:lang w:val="en-GB"/>
        </w:rPr>
        <w:t xml:space="preserve">here it can </w:t>
      </w:r>
      <w:r w:rsidR="005844E5" w:rsidRPr="00E14D69">
        <w:rPr>
          <w:lang w:val="en-GB"/>
        </w:rPr>
        <w:t xml:space="preserve">be demonstrated that </w:t>
      </w:r>
      <w:r w:rsidR="00132EE1" w:rsidRPr="00E14D69">
        <w:rPr>
          <w:lang w:val="en-GB"/>
        </w:rPr>
        <w:t xml:space="preserve">terminal velocity is reached </w:t>
      </w:r>
      <w:r w:rsidR="00E95E68" w:rsidRPr="00E14D69">
        <w:rPr>
          <w:lang w:val="en-GB"/>
        </w:rPr>
        <w:t>from a lower height</w:t>
      </w:r>
      <w:r w:rsidR="0061596F" w:rsidRPr="00E14D69">
        <w:rPr>
          <w:lang w:val="en-GB"/>
        </w:rPr>
        <w:t xml:space="preserve">, this </w:t>
      </w:r>
      <w:r w:rsidR="00225E70" w:rsidRPr="00E14D69">
        <w:rPr>
          <w:lang w:val="en-GB"/>
        </w:rPr>
        <w:t xml:space="preserve">height (plus 10%) </w:t>
      </w:r>
      <w:r w:rsidR="0061596F" w:rsidRPr="00E14D69">
        <w:rPr>
          <w:lang w:val="en-GB"/>
        </w:rPr>
        <w:t xml:space="preserve">may be used </w:t>
      </w:r>
      <w:r w:rsidR="00225E70" w:rsidRPr="00E14D69">
        <w:rPr>
          <w:lang w:val="en-GB"/>
        </w:rPr>
        <w:t>instead.</w:t>
      </w:r>
    </w:p>
    <w:p w14:paraId="02306BF3" w14:textId="0A47FB08" w:rsidR="005024F7" w:rsidRPr="00E14D69" w:rsidRDefault="002B5EDA" w:rsidP="00A204B6">
      <w:pPr>
        <w:pStyle w:val="MDPI31text"/>
        <w:numPr>
          <w:ilvl w:val="0"/>
          <w:numId w:val="29"/>
        </w:numPr>
        <w:rPr>
          <w:lang w:val="en-GB"/>
        </w:rPr>
      </w:pPr>
      <w:r w:rsidRPr="00E14D69">
        <w:rPr>
          <w:lang w:val="en-GB"/>
        </w:rPr>
        <w:t xml:space="preserve">If an aircraft is used </w:t>
      </w:r>
      <w:r w:rsidR="003751F5" w:rsidRPr="00E14D69">
        <w:rPr>
          <w:lang w:val="en-GB"/>
        </w:rPr>
        <w:t xml:space="preserve">as the drop platform, </w:t>
      </w:r>
      <w:r w:rsidR="00B814A9" w:rsidRPr="00E14D69">
        <w:rPr>
          <w:lang w:val="en-GB"/>
        </w:rPr>
        <w:t>it should ideally be statio</w:t>
      </w:r>
      <w:r w:rsidR="003F1CCB" w:rsidRPr="00E14D69">
        <w:rPr>
          <w:lang w:val="en-GB"/>
        </w:rPr>
        <w:t>nary (</w:t>
      </w:r>
      <w:r w:rsidR="00251854" w:rsidRPr="00E14D69">
        <w:rPr>
          <w:lang w:val="en-GB"/>
        </w:rPr>
        <w:t>i.e., hovering)</w:t>
      </w:r>
      <w:r w:rsidR="00053BE1" w:rsidRPr="00E14D69">
        <w:rPr>
          <w:lang w:val="en-GB"/>
        </w:rPr>
        <w:t xml:space="preserve">, but where forward flight is unavoidable, </w:t>
      </w:r>
      <w:r w:rsidR="00D54160" w:rsidRPr="00E14D69">
        <w:rPr>
          <w:lang w:val="en-GB"/>
        </w:rPr>
        <w:t>airspeed should be minimi</w:t>
      </w:r>
      <w:r w:rsidR="00E3780C" w:rsidRPr="00E14D69">
        <w:rPr>
          <w:lang w:val="en-GB"/>
        </w:rPr>
        <w:t>sed as far as possible.</w:t>
      </w:r>
    </w:p>
    <w:p w14:paraId="126BD765" w14:textId="310AE6CF" w:rsidR="0006537D" w:rsidRPr="00E14D69" w:rsidRDefault="0006537D" w:rsidP="00A204B6">
      <w:pPr>
        <w:pStyle w:val="MDPI31text"/>
        <w:numPr>
          <w:ilvl w:val="0"/>
          <w:numId w:val="29"/>
        </w:numPr>
        <w:rPr>
          <w:lang w:val="en-GB"/>
        </w:rPr>
      </w:pPr>
      <w:r w:rsidRPr="00E14D69">
        <w:rPr>
          <w:lang w:val="en-GB"/>
        </w:rPr>
        <w:t xml:space="preserve">The container </w:t>
      </w:r>
      <w:r w:rsidR="008A53DA" w:rsidRPr="00E14D69">
        <w:rPr>
          <w:lang w:val="en-GB"/>
        </w:rPr>
        <w:t>must</w:t>
      </w:r>
      <w:r w:rsidR="00C92AD2" w:rsidRPr="00E14D69">
        <w:rPr>
          <w:lang w:val="en-GB"/>
        </w:rPr>
        <w:t xml:space="preserve"> be </w:t>
      </w:r>
      <w:r w:rsidR="00C244CB" w:rsidRPr="00E14D69">
        <w:rPr>
          <w:lang w:val="en-GB"/>
        </w:rPr>
        <w:t xml:space="preserve">released in its normal transport </w:t>
      </w:r>
      <w:r w:rsidR="00651912" w:rsidRPr="00E14D69">
        <w:rPr>
          <w:lang w:val="en-GB"/>
        </w:rPr>
        <w:t>orientation.</w:t>
      </w:r>
    </w:p>
    <w:p w14:paraId="461AEC0D" w14:textId="20E19E24" w:rsidR="003F1C17" w:rsidRPr="00E14D69" w:rsidRDefault="003F1C17" w:rsidP="00A204B6">
      <w:pPr>
        <w:pStyle w:val="MDPI31text"/>
        <w:numPr>
          <w:ilvl w:val="0"/>
          <w:numId w:val="29"/>
        </w:numPr>
        <w:rPr>
          <w:lang w:val="en-GB"/>
        </w:rPr>
      </w:pPr>
      <w:r w:rsidRPr="00E14D69">
        <w:rPr>
          <w:lang w:val="en-GB"/>
        </w:rPr>
        <w:t xml:space="preserve">The container must </w:t>
      </w:r>
      <w:r w:rsidR="000213A4" w:rsidRPr="00E14D69">
        <w:rPr>
          <w:lang w:val="en-GB"/>
        </w:rPr>
        <w:t xml:space="preserve">strike the surface of the </w:t>
      </w:r>
      <w:r w:rsidR="003A2A1A" w:rsidRPr="00E14D69">
        <w:rPr>
          <w:lang w:val="en-GB"/>
        </w:rPr>
        <w:t xml:space="preserve">designated impact zone, </w:t>
      </w:r>
      <w:r w:rsidR="00E00AC7" w:rsidRPr="00E14D69">
        <w:rPr>
          <w:lang w:val="en-GB"/>
        </w:rPr>
        <w:t xml:space="preserve">where the </w:t>
      </w:r>
      <w:r w:rsidR="00AF628E" w:rsidRPr="00E14D69">
        <w:rPr>
          <w:lang w:val="en-GB"/>
        </w:rPr>
        <w:t xml:space="preserve">surface </w:t>
      </w:r>
      <w:r w:rsidR="00780284" w:rsidRPr="00E14D69">
        <w:rPr>
          <w:lang w:val="en-GB"/>
        </w:rPr>
        <w:t xml:space="preserve">must be reasonably level, </w:t>
      </w:r>
      <w:r w:rsidR="0026389A" w:rsidRPr="00E14D69">
        <w:rPr>
          <w:lang w:val="en-GB"/>
        </w:rPr>
        <w:t xml:space="preserve">smooth and flat, and </w:t>
      </w:r>
      <w:r w:rsidR="0093216E" w:rsidRPr="00E14D69">
        <w:rPr>
          <w:lang w:val="en-GB"/>
        </w:rPr>
        <w:t xml:space="preserve">constructed </w:t>
      </w:r>
      <w:r w:rsidR="005347A4" w:rsidRPr="00E14D69">
        <w:rPr>
          <w:lang w:val="en-GB"/>
        </w:rPr>
        <w:t>of concrete</w:t>
      </w:r>
      <w:r w:rsidR="00353B84" w:rsidRPr="00E14D69">
        <w:rPr>
          <w:lang w:val="en-GB"/>
        </w:rPr>
        <w:t>, asphalt</w:t>
      </w:r>
      <w:r w:rsidR="00431C62" w:rsidRPr="00E14D69">
        <w:rPr>
          <w:lang w:val="en-GB"/>
        </w:rPr>
        <w:t xml:space="preserve"> or </w:t>
      </w:r>
      <w:r w:rsidR="00B43807" w:rsidRPr="00E14D69">
        <w:rPr>
          <w:lang w:val="en-GB"/>
        </w:rPr>
        <w:t>other material</w:t>
      </w:r>
      <w:r w:rsidR="00AB40B9" w:rsidRPr="00E14D69">
        <w:rPr>
          <w:lang w:val="en-GB"/>
        </w:rPr>
        <w:t xml:space="preserve"> of similar hardness that would </w:t>
      </w:r>
      <w:r w:rsidR="000C62FE" w:rsidRPr="00E14D69">
        <w:rPr>
          <w:lang w:val="en-GB"/>
        </w:rPr>
        <w:t xml:space="preserve">conform to </w:t>
      </w:r>
      <w:r w:rsidR="007915D2" w:rsidRPr="00E14D69">
        <w:rPr>
          <w:lang w:val="en-GB"/>
        </w:rPr>
        <w:t xml:space="preserve">public highway </w:t>
      </w:r>
      <w:r w:rsidR="001F18C4" w:rsidRPr="00E14D69">
        <w:rPr>
          <w:lang w:val="en-GB"/>
        </w:rPr>
        <w:t>standards</w:t>
      </w:r>
      <w:r w:rsidR="003B1DB8" w:rsidRPr="00E14D69">
        <w:rPr>
          <w:lang w:val="en-GB"/>
        </w:rPr>
        <w:t>.</w:t>
      </w:r>
    </w:p>
    <w:p w14:paraId="3A3A1531" w14:textId="0122920A" w:rsidR="0001686A" w:rsidRPr="00E14D69" w:rsidRDefault="0001686A" w:rsidP="00A204B6">
      <w:pPr>
        <w:pStyle w:val="MDPI31text"/>
        <w:numPr>
          <w:ilvl w:val="0"/>
          <w:numId w:val="29"/>
        </w:numPr>
        <w:rPr>
          <w:lang w:val="en-GB"/>
        </w:rPr>
      </w:pPr>
      <w:r w:rsidRPr="00E14D69">
        <w:rPr>
          <w:lang w:val="en-GB"/>
        </w:rPr>
        <w:t>A container shall be deemed to have passed</w:t>
      </w:r>
      <w:r w:rsidR="0090612B" w:rsidRPr="00E14D69">
        <w:rPr>
          <w:lang w:val="en-GB"/>
        </w:rPr>
        <w:t xml:space="preserve"> if:</w:t>
      </w:r>
    </w:p>
    <w:p w14:paraId="739335C2" w14:textId="039048DE" w:rsidR="003014CA" w:rsidRPr="00E14D69" w:rsidRDefault="000438A1" w:rsidP="003014CA">
      <w:pPr>
        <w:pStyle w:val="MDPI31text"/>
        <w:numPr>
          <w:ilvl w:val="1"/>
          <w:numId w:val="29"/>
        </w:numPr>
        <w:rPr>
          <w:lang w:val="en-GB"/>
        </w:rPr>
      </w:pPr>
      <w:r w:rsidRPr="00E14D69">
        <w:rPr>
          <w:lang w:val="en-GB"/>
        </w:rPr>
        <w:t>t</w:t>
      </w:r>
      <w:r w:rsidR="00CE7B8E" w:rsidRPr="00E14D69">
        <w:rPr>
          <w:lang w:val="en-GB"/>
        </w:rPr>
        <w:t xml:space="preserve">here is no major disruption </w:t>
      </w:r>
      <w:r w:rsidR="00766BF2" w:rsidRPr="00E14D69">
        <w:rPr>
          <w:lang w:val="en-GB"/>
        </w:rPr>
        <w:t xml:space="preserve">of its structure </w:t>
      </w:r>
      <w:r w:rsidR="0075151C" w:rsidRPr="00E14D69">
        <w:rPr>
          <w:lang w:val="en-GB"/>
        </w:rPr>
        <w:t>and no visible hole/gap</w:t>
      </w:r>
      <w:r w:rsidR="00E65BAC" w:rsidRPr="00E14D69">
        <w:rPr>
          <w:lang w:val="en-GB"/>
        </w:rPr>
        <w:t xml:space="preserve"> through which contents </w:t>
      </w:r>
      <w:r w:rsidRPr="00E14D69">
        <w:rPr>
          <w:lang w:val="en-GB"/>
        </w:rPr>
        <w:t>might</w:t>
      </w:r>
      <w:r w:rsidR="00E65BAC" w:rsidRPr="00E14D69">
        <w:rPr>
          <w:lang w:val="en-GB"/>
        </w:rPr>
        <w:t xml:space="preserve"> escape</w:t>
      </w:r>
      <w:r w:rsidR="00BA32A1" w:rsidRPr="00E14D69">
        <w:rPr>
          <w:lang w:val="en-GB"/>
        </w:rPr>
        <w:t xml:space="preserve"> (even if they have not escaped)</w:t>
      </w:r>
      <w:r w:rsidR="00167607" w:rsidRPr="00E14D69">
        <w:rPr>
          <w:lang w:val="en-GB"/>
        </w:rPr>
        <w:t xml:space="preserve">, </w:t>
      </w:r>
      <w:proofErr w:type="gramStart"/>
      <w:r w:rsidR="00167607" w:rsidRPr="00E14D69">
        <w:rPr>
          <w:lang w:val="en-GB"/>
        </w:rPr>
        <w:t>and</w:t>
      </w:r>
      <w:r w:rsidRPr="00E14D69">
        <w:rPr>
          <w:lang w:val="en-GB"/>
        </w:rPr>
        <w:t>;</w:t>
      </w:r>
      <w:proofErr w:type="gramEnd"/>
    </w:p>
    <w:p w14:paraId="11A51E22" w14:textId="1E33B967" w:rsidR="000438A1" w:rsidRPr="00E14D69" w:rsidRDefault="001A0F47" w:rsidP="003014CA">
      <w:pPr>
        <w:pStyle w:val="MDPI31text"/>
        <w:numPr>
          <w:ilvl w:val="1"/>
          <w:numId w:val="29"/>
        </w:numPr>
        <w:rPr>
          <w:lang w:val="en-GB"/>
        </w:rPr>
      </w:pPr>
      <w:r w:rsidRPr="00E14D69">
        <w:rPr>
          <w:lang w:val="en-GB"/>
        </w:rPr>
        <w:t xml:space="preserve">its contents are </w:t>
      </w:r>
      <w:r w:rsidR="00A00CA9" w:rsidRPr="00E14D69">
        <w:rPr>
          <w:lang w:val="en-GB"/>
        </w:rPr>
        <w:t>solids</w:t>
      </w:r>
      <w:r w:rsidR="008C2A34" w:rsidRPr="00E14D69">
        <w:rPr>
          <w:lang w:val="en-GB"/>
        </w:rPr>
        <w:t xml:space="preserve"> and there is no leakag</w:t>
      </w:r>
      <w:r w:rsidR="00CC2A89" w:rsidRPr="00E14D69">
        <w:rPr>
          <w:lang w:val="en-GB"/>
        </w:rPr>
        <w:t>e</w:t>
      </w:r>
      <w:r w:rsidR="00B30417" w:rsidRPr="00E14D69">
        <w:rPr>
          <w:lang w:val="en-GB"/>
        </w:rPr>
        <w:t xml:space="preserve"> from the container</w:t>
      </w:r>
      <w:r w:rsidR="00C2496B" w:rsidRPr="00E14D69">
        <w:rPr>
          <w:lang w:val="en-GB"/>
        </w:rPr>
        <w:t xml:space="preserve">, </w:t>
      </w:r>
      <w:proofErr w:type="gramStart"/>
      <w:r w:rsidR="00C2496B" w:rsidRPr="00E14D69">
        <w:rPr>
          <w:lang w:val="en-GB"/>
        </w:rPr>
        <w:t>or;</w:t>
      </w:r>
      <w:proofErr w:type="gramEnd"/>
    </w:p>
    <w:p w14:paraId="6F940F19" w14:textId="492E8B39" w:rsidR="00C2496B" w:rsidRPr="00E14D69" w:rsidRDefault="00C2496B" w:rsidP="009C21D6">
      <w:pPr>
        <w:pStyle w:val="MDPI31text"/>
        <w:numPr>
          <w:ilvl w:val="1"/>
          <w:numId w:val="29"/>
        </w:numPr>
        <w:rPr>
          <w:lang w:val="en-GB"/>
        </w:rPr>
      </w:pPr>
      <w:r w:rsidRPr="00E14D69">
        <w:rPr>
          <w:lang w:val="en-GB"/>
        </w:rPr>
        <w:t>its contents are liquids</w:t>
      </w:r>
      <w:r w:rsidR="005328BE" w:rsidRPr="00E14D69">
        <w:rPr>
          <w:lang w:val="en-GB"/>
        </w:rPr>
        <w:t xml:space="preserve"> and </w:t>
      </w:r>
      <w:r w:rsidR="00EA1BBF" w:rsidRPr="00E14D69">
        <w:rPr>
          <w:lang w:val="en-GB"/>
        </w:rPr>
        <w:t xml:space="preserve">there is no leakage </w:t>
      </w:r>
      <w:r w:rsidR="00B30417" w:rsidRPr="00E14D69">
        <w:rPr>
          <w:lang w:val="en-GB"/>
        </w:rPr>
        <w:t>from the container</w:t>
      </w:r>
      <w:r w:rsidR="005374BC" w:rsidRPr="00E14D69">
        <w:rPr>
          <w:lang w:val="en-GB"/>
        </w:rPr>
        <w:t xml:space="preserve">, either immediately or </w:t>
      </w:r>
      <w:r w:rsidR="008F1734" w:rsidRPr="00E14D69">
        <w:rPr>
          <w:lang w:val="en-GB"/>
        </w:rPr>
        <w:t xml:space="preserve">(at least) </w:t>
      </w:r>
      <w:r w:rsidR="009A3835" w:rsidRPr="00E14D69">
        <w:rPr>
          <w:lang w:val="en-GB"/>
        </w:rPr>
        <w:t xml:space="preserve">eight hours after </w:t>
      </w:r>
      <w:r w:rsidR="005A6CBF" w:rsidRPr="00E14D69">
        <w:rPr>
          <w:lang w:val="en-GB"/>
        </w:rPr>
        <w:t>the test.</w:t>
      </w:r>
    </w:p>
    <w:p w14:paraId="180B243A" w14:textId="4DB64F2C" w:rsidR="00305B91" w:rsidRPr="00E14D69" w:rsidRDefault="00684356" w:rsidP="00A204B6">
      <w:pPr>
        <w:pStyle w:val="MDPI31text"/>
        <w:numPr>
          <w:ilvl w:val="0"/>
          <w:numId w:val="29"/>
        </w:numPr>
        <w:rPr>
          <w:lang w:val="en-GB"/>
        </w:rPr>
      </w:pPr>
      <w:r w:rsidRPr="00E14D69">
        <w:rPr>
          <w:lang w:val="en-GB"/>
        </w:rPr>
        <w:t xml:space="preserve">All three </w:t>
      </w:r>
      <w:r w:rsidR="00A752CB" w:rsidRPr="00E14D69">
        <w:rPr>
          <w:lang w:val="en-GB"/>
        </w:rPr>
        <w:t>containers must pass</w:t>
      </w:r>
      <w:r w:rsidR="00287CAA" w:rsidRPr="00E14D69">
        <w:rPr>
          <w:lang w:val="en-GB"/>
        </w:rPr>
        <w:t xml:space="preserve">. If one </w:t>
      </w:r>
      <w:r w:rsidR="00DA0583" w:rsidRPr="00E14D69">
        <w:rPr>
          <w:lang w:val="en-GB"/>
        </w:rPr>
        <w:t>container fails, the test is failed overall</w:t>
      </w:r>
      <w:r w:rsidR="00BD615C" w:rsidRPr="00E14D69">
        <w:rPr>
          <w:lang w:val="en-GB"/>
        </w:rPr>
        <w:t xml:space="preserve">. </w:t>
      </w:r>
      <w:r w:rsidR="00864258" w:rsidRPr="00E14D69">
        <w:rPr>
          <w:lang w:val="en-GB"/>
        </w:rPr>
        <w:t>A pass for any remaining container</w:t>
      </w:r>
      <w:r w:rsidR="003104D0" w:rsidRPr="00E14D69">
        <w:rPr>
          <w:lang w:val="en-GB"/>
        </w:rPr>
        <w:t xml:space="preserve"> cannot be carried</w:t>
      </w:r>
      <w:r w:rsidR="00FE31FA" w:rsidRPr="00E14D69">
        <w:rPr>
          <w:lang w:val="en-GB"/>
        </w:rPr>
        <w:t xml:space="preserve"> forward </w:t>
      </w:r>
      <w:r w:rsidR="00DC5E68" w:rsidRPr="00E14D69">
        <w:rPr>
          <w:lang w:val="en-GB"/>
        </w:rPr>
        <w:t>to a new test</w:t>
      </w:r>
      <w:r w:rsidR="00AB3AC2" w:rsidRPr="00E14D69">
        <w:rPr>
          <w:lang w:val="en-GB"/>
        </w:rPr>
        <w:t xml:space="preserve">, i.e., retesting </w:t>
      </w:r>
      <w:r w:rsidR="00CB52D4" w:rsidRPr="00E14D69">
        <w:rPr>
          <w:lang w:val="en-GB"/>
        </w:rPr>
        <w:t>must be performed</w:t>
      </w:r>
      <w:r w:rsidR="00FF4A54" w:rsidRPr="00E14D69">
        <w:rPr>
          <w:lang w:val="en-GB"/>
        </w:rPr>
        <w:t xml:space="preserve"> using three untested containers.</w:t>
      </w:r>
    </w:p>
    <w:p w14:paraId="42512519" w14:textId="5B397512" w:rsidR="001119F3" w:rsidRPr="00E14D69" w:rsidRDefault="00A22432" w:rsidP="009C21D6">
      <w:pPr>
        <w:pStyle w:val="MDPI31text"/>
        <w:numPr>
          <w:ilvl w:val="0"/>
          <w:numId w:val="29"/>
        </w:numPr>
        <w:rPr>
          <w:lang w:val="en-GB"/>
        </w:rPr>
      </w:pPr>
      <w:r w:rsidRPr="00E14D69">
        <w:rPr>
          <w:lang w:val="en-GB"/>
        </w:rPr>
        <w:t>For the</w:t>
      </w:r>
      <w:r w:rsidR="00A11233" w:rsidRPr="00E14D69">
        <w:rPr>
          <w:lang w:val="en-GB"/>
        </w:rPr>
        <w:t xml:space="preserve"> </w:t>
      </w:r>
      <w:r w:rsidR="006E3407" w:rsidRPr="00E14D69">
        <w:rPr>
          <w:lang w:val="en-GB"/>
        </w:rPr>
        <w:t xml:space="preserve">CPC </w:t>
      </w:r>
      <w:r w:rsidRPr="00E14D69">
        <w:rPr>
          <w:lang w:val="en-GB"/>
        </w:rPr>
        <w:t>approval</w:t>
      </w:r>
      <w:r w:rsidR="00A11233" w:rsidRPr="00E14D69">
        <w:rPr>
          <w:lang w:val="en-GB"/>
        </w:rPr>
        <w:t xml:space="preserve"> application</w:t>
      </w:r>
      <w:r w:rsidRPr="00E14D69">
        <w:rPr>
          <w:lang w:val="en-GB"/>
        </w:rPr>
        <w:t>, a</w:t>
      </w:r>
      <w:r w:rsidR="00F51ADE" w:rsidRPr="00E14D69">
        <w:rPr>
          <w:lang w:val="en-GB"/>
        </w:rPr>
        <w:t xml:space="preserve"> test report </w:t>
      </w:r>
      <w:r w:rsidR="007B7577" w:rsidRPr="00E14D69">
        <w:rPr>
          <w:lang w:val="en-GB"/>
        </w:rPr>
        <w:t xml:space="preserve">shall be produced </w:t>
      </w:r>
      <w:r w:rsidR="00064186" w:rsidRPr="00E14D69">
        <w:rPr>
          <w:lang w:val="en-GB"/>
        </w:rPr>
        <w:t xml:space="preserve">detailing the </w:t>
      </w:r>
      <w:r w:rsidR="00B34004" w:rsidRPr="00E14D69">
        <w:rPr>
          <w:lang w:val="en-GB"/>
        </w:rPr>
        <w:t xml:space="preserve">conduct of the test and including </w:t>
      </w:r>
      <w:r w:rsidR="002F488B" w:rsidRPr="00E14D69">
        <w:rPr>
          <w:lang w:val="en-GB"/>
        </w:rPr>
        <w:t>photographs of the containers at all stages of testing</w:t>
      </w:r>
      <w:r w:rsidR="00342B15" w:rsidRPr="00E14D69">
        <w:rPr>
          <w:lang w:val="en-GB"/>
        </w:rPr>
        <w:t>, and where</w:t>
      </w:r>
      <w:r w:rsidR="00D4488F" w:rsidRPr="00E14D69">
        <w:rPr>
          <w:lang w:val="en-GB"/>
        </w:rPr>
        <w:t>ver possible</w:t>
      </w:r>
      <w:r w:rsidR="009C21D6" w:rsidRPr="00E14D69">
        <w:rPr>
          <w:lang w:val="en-GB"/>
        </w:rPr>
        <w:t>,</w:t>
      </w:r>
      <w:r w:rsidR="00BD2CF0" w:rsidRPr="00E14D69">
        <w:rPr>
          <w:lang w:val="en-GB"/>
        </w:rPr>
        <w:t xml:space="preserve"> a video </w:t>
      </w:r>
      <w:r w:rsidR="00301D7E" w:rsidRPr="00E14D69">
        <w:rPr>
          <w:lang w:val="en-GB"/>
        </w:rPr>
        <w:t>of the whole test sequence.</w:t>
      </w:r>
    </w:p>
    <w:p w14:paraId="793ACEE6" w14:textId="77777777" w:rsidR="001A7FB1" w:rsidRPr="00E14D69" w:rsidRDefault="001A7FB1" w:rsidP="00527EB1">
      <w:pPr>
        <w:pStyle w:val="MDPI31text"/>
        <w:rPr>
          <w:lang w:val="en-GB"/>
        </w:rPr>
      </w:pPr>
    </w:p>
    <w:p w14:paraId="6AE35899" w14:textId="6BA377E0" w:rsidR="00B165A4" w:rsidRPr="00E14D69" w:rsidRDefault="00B165A4" w:rsidP="00527EB1">
      <w:pPr>
        <w:pStyle w:val="MDPI31text"/>
        <w:rPr>
          <w:lang w:val="en-GB"/>
        </w:rPr>
      </w:pPr>
      <w:r w:rsidRPr="00E14D69">
        <w:rPr>
          <w:lang w:val="en-GB"/>
        </w:rPr>
        <w:t xml:space="preserve">A consequence of testing with payload type (i) is that the use of TI-compliant packaging introduces a requirement for a rigid outer packaging, as stipulated in the TI in Packing Instruction (PI) 650 for DG classified as UN 3373 (Biological substance, Category B), as is the case for patient diagnostic samples. The TI-compliant package can either be placed inside another container designed to provide crash protection (i.e., a separate CPC), or the outer packaging of the package itself can be relied on to satisfy the drop test requirements (i.e., the outer packaging effectively forms the CPC). In either case, any approval is limited to the specific packaging configuration tested, so any modifications to the packaging would require separate testing. </w:t>
      </w:r>
    </w:p>
    <w:p w14:paraId="2ECAC4D1" w14:textId="77777777" w:rsidR="00B165A4" w:rsidRPr="00E14D69" w:rsidRDefault="00B165A4" w:rsidP="00527EB1">
      <w:pPr>
        <w:pStyle w:val="MDPI31text"/>
        <w:rPr>
          <w:lang w:val="en-GB"/>
        </w:rPr>
      </w:pPr>
      <w:r w:rsidRPr="00E14D69">
        <w:rPr>
          <w:lang w:val="en-GB"/>
        </w:rPr>
        <w:t>Tests to prove compliance with the requirement for a rigid outer packaging do not appear to be clearly defined. The TI do specify a ‘stack test’ (no leakage or distortion liable to reduce strength or cause instability in stacks of packages when a force is applied to the top surface of a package equivalent to a 3 m high stack of identical packages for 24 hours) but this seems more relevant to multiple packages stacked in an aircraft cargo hold rather than single packages carried by drones (e.g., as an underslung load). This highlights the need for drone-specific provisions to be explicitly included in future versions of the TI.</w:t>
      </w:r>
    </w:p>
    <w:p w14:paraId="33ED5AAC" w14:textId="77777777" w:rsidR="00B165A4" w:rsidRPr="00E14D69" w:rsidRDefault="00B165A4" w:rsidP="00527EB1">
      <w:pPr>
        <w:pStyle w:val="MDPI31text"/>
        <w:rPr>
          <w:lang w:val="en-GB"/>
        </w:rPr>
      </w:pPr>
      <w:r w:rsidRPr="00E14D69">
        <w:rPr>
          <w:lang w:val="en-GB"/>
        </w:rPr>
        <w:t>Testing with payload types (ii) or (iii) above has the advantage that approval then allows carriage within the approved CPC of any TI-compliant package configuration for solids or liquids, respectively, up to the tested payload mass.</w:t>
      </w:r>
    </w:p>
    <w:p w14:paraId="33BC3CAC" w14:textId="73B5A73A" w:rsidR="00B165A4" w:rsidRPr="00E14D69" w:rsidRDefault="00B165A4" w:rsidP="00527EB1">
      <w:pPr>
        <w:pStyle w:val="MDPI31text"/>
        <w:rPr>
          <w:lang w:val="en-GB"/>
        </w:rPr>
      </w:pPr>
      <w:r w:rsidRPr="00E14D69" w:rsidDel="00643373">
        <w:rPr>
          <w:lang w:val="en-GB"/>
        </w:rPr>
        <w:t>T</w:t>
      </w:r>
      <w:r w:rsidRPr="00E14D69">
        <w:rPr>
          <w:lang w:val="en-GB"/>
        </w:rPr>
        <w:t>he test procedure indicates that the drop height should typically be the operational height specified by the competent authority (</w:t>
      </w:r>
      <w:r w:rsidR="21591726" w:rsidRPr="00E14D69">
        <w:rPr>
          <w:lang w:val="en-GB"/>
        </w:rPr>
        <w:t>121.9 m (</w:t>
      </w:r>
      <w:r w:rsidRPr="00E14D69">
        <w:rPr>
          <w:lang w:val="en-GB"/>
        </w:rPr>
        <w:t>400 feet</w:t>
      </w:r>
      <w:r w:rsidR="342F03E7" w:rsidRPr="00E14D69">
        <w:rPr>
          <w:lang w:val="en-GB"/>
        </w:rPr>
        <w:t>)</w:t>
      </w:r>
      <w:r w:rsidRPr="00E14D69">
        <w:rPr>
          <w:lang w:val="en-GB"/>
        </w:rPr>
        <w:t xml:space="preserve">, in the UK), with provision to drop from a lower height, where it can be demonstrated that the lower drop height, plus a 10% safety margin, is sufficient for the loaded container to attain terminal velocity. </w:t>
      </w:r>
    </w:p>
    <w:p w14:paraId="57705133" w14:textId="77777777" w:rsidR="00B165A4" w:rsidRPr="00E14D69" w:rsidRDefault="00B165A4" w:rsidP="00B165A4">
      <w:pPr>
        <w:pStyle w:val="Main"/>
      </w:pPr>
      <w:r w:rsidRPr="00E14D69">
        <w:t xml:space="preserve"> </w:t>
      </w:r>
    </w:p>
    <w:p w14:paraId="0B37A725" w14:textId="77777777" w:rsidR="00D733AC" w:rsidRPr="00E14D69" w:rsidRDefault="00D733AC" w:rsidP="00B165A4">
      <w:pPr>
        <w:pStyle w:val="Main"/>
      </w:pPr>
    </w:p>
    <w:p w14:paraId="3A1269F9" w14:textId="77777777" w:rsidR="00D733AC" w:rsidRPr="00E14D69" w:rsidRDefault="00D733AC" w:rsidP="00B165A4">
      <w:pPr>
        <w:pStyle w:val="Main"/>
      </w:pPr>
    </w:p>
    <w:p w14:paraId="0AE7ECA5" w14:textId="77777777" w:rsidR="00B165A4" w:rsidRPr="00E14D69" w:rsidRDefault="00B165A4" w:rsidP="00167564">
      <w:pPr>
        <w:pStyle w:val="MDPI22heading2"/>
        <w:rPr>
          <w:lang w:val="en-GB"/>
        </w:rPr>
      </w:pPr>
      <w:r w:rsidRPr="00E14D69">
        <w:rPr>
          <w:lang w:val="en-GB"/>
        </w:rPr>
        <w:lastRenderedPageBreak/>
        <w:t>1.2 Containers for crash protection</w:t>
      </w:r>
    </w:p>
    <w:p w14:paraId="7E6E249E" w14:textId="77777777" w:rsidR="00B165A4" w:rsidRPr="00E14D69" w:rsidRDefault="00B165A4" w:rsidP="00200C66">
      <w:pPr>
        <w:pStyle w:val="MDPI31text"/>
        <w:rPr>
          <w:lang w:val="en-GB"/>
        </w:rPr>
      </w:pPr>
      <w:r w:rsidRPr="00E14D69">
        <w:rPr>
          <w:lang w:val="en-GB"/>
        </w:rPr>
        <w:t xml:space="preserve">In this section, we highlight the desired attributes needed for this application and the types of containers and packaging materials that might be most suitable. Here, the main requirement is that, after a fall from height, the container should not be damaged in such a way that its contents can escape from it. Although not a requirement of the CPC test procedure, it would be desirable if the contents remain undamaged and salvageable. It is also desirable that the container be as light as possible, to reduce overall weight and be able to carry a wide range of packaged items as opposed to a bespoke container and packaging arrangement designed for a specific application.        </w:t>
      </w:r>
    </w:p>
    <w:p w14:paraId="627FC7D1" w14:textId="1CDCEB40" w:rsidR="00B165A4" w:rsidRPr="00E14D69" w:rsidRDefault="00B165A4" w:rsidP="00200C66">
      <w:pPr>
        <w:pStyle w:val="MDPI31text"/>
        <w:rPr>
          <w:lang w:val="en-GB"/>
        </w:rPr>
      </w:pPr>
      <w:r w:rsidRPr="00E14D69">
        <w:rPr>
          <w:lang w:val="en-GB"/>
        </w:rPr>
        <w:t>In general, the key to a good crash (shock) protection system is its ability to absorb the sudden impact energy and release it relatively slowly. Viscoelastic materials such as rubber and neoprene are well suited for shock absorption as they behave both like a viscous (liquid) material, deforming under load and transmitting forces in all directions, and like an elastic material, returning to its original shape when the load is removed; however, viscoelastic materials are notoriously temperature and frequency dependent</w:t>
      </w:r>
      <w:r w:rsidR="2DAE7600" w:rsidRPr="00E14D69">
        <w:rPr>
          <w:lang w:val="en-GB"/>
        </w:rPr>
        <w:t xml:space="preserve"> </w:t>
      </w:r>
      <w:r w:rsidRPr="00E14D69">
        <w:rPr>
          <w:lang w:val="en-GB"/>
        </w:rPr>
        <w:fldChar w:fldCharType="begin"/>
      </w:r>
      <w:r w:rsidR="009513A8" w:rsidRPr="00E14D69">
        <w:rPr>
          <w:lang w:val="en-GB"/>
        </w:rPr>
        <w:instrText xml:space="preserve"> ADDIN EN.CITE &lt;EndNote&gt;&lt;Cite&gt;&lt;Author&gt;Shu&lt;/Author&gt;&lt;Year&gt;2022&lt;/Year&gt;&lt;RecNum&gt;349&lt;/RecNum&gt;&lt;DisplayText&gt;[40]&lt;/DisplayText&gt;&lt;record&gt;&lt;rec-number&gt;349&lt;/rec-number&gt;&lt;foreign-keys&gt;&lt;key app="EN" db-id="wvesatefow2zwree9f7xfaw89et0vzdssxwe" timestamp="1690886282"&gt;349&lt;/key&gt;&lt;/foreign-keys&gt;&lt;ref-type name="Journal Article"&gt;17&lt;/ref-type&gt;&lt;contributors&gt;&lt;authors&gt;&lt;author&gt;Shu, Zhan&lt;/author&gt;&lt;author&gt;You, Ruokai&lt;/author&gt;&lt;author&gt;Zhou, Ying&lt;/author&gt;&lt;/authors&gt;&lt;/contributors&gt;&lt;titles&gt;&lt;title&gt;Viscoelastic Materials for Structural Dampers: A Review&lt;/title&gt;&lt;secondary-title&gt;Construction and Building Materials&lt;/secondary-title&gt;&lt;/titles&gt;&lt;pages&gt;127955&lt;/pages&gt;&lt;volume&gt;342&lt;/volume&gt;&lt;keywords&gt;&lt;keyword&gt;Structural vibration control&lt;/keyword&gt;&lt;keyword&gt;Rubber material&lt;/keyword&gt;&lt;keyword&gt;Viscoelastic damper&lt;/keyword&gt;&lt;keyword&gt;Energy dissipation material&lt;/keyword&gt;&lt;keyword&gt;Constitutive model&lt;/keyword&gt;&lt;keyword&gt;Review&lt;/keyword&gt;&lt;/keywords&gt;&lt;dates&gt;&lt;year&gt;2022&lt;/year&gt;&lt;pub-dates&gt;&lt;date&gt;2022/08/01/&lt;/date&gt;&lt;/pub-dates&gt;&lt;/dates&gt;&lt;isbn&gt;0950-0618&lt;/isbn&gt;&lt;urls&gt;&lt;related-urls&gt;&lt;url&gt;https://www.sciencedirect.com/science/article/pii/S0950061822016257&lt;/url&gt;&lt;/related-urls&gt;&lt;/urls&gt;&lt;electronic-resource-num&gt;10.1016/j.conbuildmat.2022.127955&lt;/electronic-resource-num&gt;&lt;/record&gt;&lt;/Cite&gt;&lt;/EndNote&gt;</w:instrText>
      </w:r>
      <w:r w:rsidRPr="00E14D69">
        <w:rPr>
          <w:lang w:val="en-GB"/>
        </w:rPr>
        <w:fldChar w:fldCharType="separate"/>
      </w:r>
      <w:r w:rsidR="009513A8" w:rsidRPr="00E14D69">
        <w:rPr>
          <w:noProof/>
          <w:lang w:val="en-GB"/>
        </w:rPr>
        <w:t>[40]</w:t>
      </w:r>
      <w:r w:rsidRPr="00E14D69">
        <w:rPr>
          <w:lang w:val="en-GB"/>
        </w:rPr>
        <w:fldChar w:fldCharType="end"/>
      </w:r>
      <w:r w:rsidRPr="00E14D69">
        <w:rPr>
          <w:lang w:val="en-GB"/>
        </w:rPr>
        <w:t>.</w:t>
      </w:r>
      <w:r w:rsidRPr="00E14D69">
        <w:rPr>
          <w:rFonts w:asciiTheme="minorHAnsi" w:hAnsiTheme="minorHAnsi"/>
          <w:lang w:val="en-GB"/>
        </w:rPr>
        <w:t xml:space="preserve"> </w:t>
      </w:r>
      <w:r w:rsidRPr="00E14D69">
        <w:rPr>
          <w:lang w:val="en-GB"/>
        </w:rPr>
        <w:t xml:space="preserve">Distribution of force across the impact zone is also important and, in some applications, a thin, rigid layer of a metal or composite material can be used to distribute the impact across a large area of soft, energy absorbing material. </w:t>
      </w:r>
    </w:p>
    <w:p w14:paraId="5B219808" w14:textId="154CA38D" w:rsidR="00B165A4" w:rsidRPr="00E14D69" w:rsidRDefault="00B165A4" w:rsidP="00200C66">
      <w:pPr>
        <w:pStyle w:val="MDPI31text"/>
        <w:rPr>
          <w:lang w:val="en-GB"/>
        </w:rPr>
      </w:pPr>
      <w:r w:rsidRPr="00E14D69">
        <w:rPr>
          <w:lang w:val="en-GB"/>
        </w:rPr>
        <w:t>In general transportation, a wide variety of materials are used to protect against shock and vibration in normal transit conditions. Bubble-wrap is commonly used to provide cushioning and is very light, with density as low as 11 kg/m</w:t>
      </w:r>
      <w:r w:rsidRPr="00E14D69">
        <w:rPr>
          <w:vertAlign w:val="superscript"/>
          <w:lang w:val="en-GB"/>
        </w:rPr>
        <w:t>3</w:t>
      </w:r>
      <w:r w:rsidR="00966AB1" w:rsidRPr="00E14D69">
        <w:rPr>
          <w:vertAlign w:val="superscript"/>
          <w:lang w:val="en-GB"/>
        </w:rPr>
        <w:t xml:space="preserve"> </w:t>
      </w:r>
      <w:r w:rsidRPr="00E14D69">
        <w:rPr>
          <w:lang w:val="en-GB"/>
        </w:rPr>
        <w:fldChar w:fldCharType="begin"/>
      </w:r>
      <w:r w:rsidR="009513A8" w:rsidRPr="00E14D69">
        <w:rPr>
          <w:lang w:val="en-GB"/>
        </w:rPr>
        <w:instrText xml:space="preserve"> ADDIN EN.CITE &lt;EndNote&gt;&lt;Cite&gt;&lt;Author&gt;Selke&lt;/Author&gt;&lt;Year&gt;2016&lt;/Year&gt;&lt;RecNum&gt;357&lt;/RecNum&gt;&lt;DisplayText&gt;[41]&lt;/DisplayText&gt;&lt;record&gt;&lt;rec-number&gt;357&lt;/rec-number&gt;&lt;foreign-keys&gt;&lt;key app="EN" db-id="wvesatefow2zwree9f7xfaw89et0vzdssxwe" timestamp="1693395493"&gt;357&lt;/key&gt;&lt;/foreign-keys&gt;&lt;ref-type name="Book Section"&gt;5&lt;/ref-type&gt;&lt;contributors&gt;&lt;authors&gt;&lt;author&gt;Selke, Susan E.M.&lt;/author&gt;&lt;author&gt;Culter, John D.&lt;/author&gt;&lt;/authors&gt;&lt;/contributors&gt;&lt;titles&gt;&lt;title&gt;Foams, Cushioning, and Distribution Packaging&lt;/title&gt;&lt;secondary-title&gt;Plastics Packaging&lt;/secondary-title&gt;&lt;/titles&gt;&lt;pages&gt;339-352&lt;/pages&gt;&lt;dates&gt;&lt;year&gt;2016&lt;/year&gt;&lt;/dates&gt;&lt;pub-location&gt;Munich, Germany&lt;/pub-location&gt;&lt;publisher&gt;Carl Hanser Verlag&lt;/publisher&gt;&lt;urls&gt;&lt;related-urls&gt;&lt;url&gt;https://www.hanser-elibrary.com/doi/abs/10.3139/9783446437197.013&lt;/url&gt;&lt;/related-urls&gt;&lt;/urls&gt;&lt;electronic-resource-num&gt;10.3139/9783446437197.013&lt;/electronic-resource-num&gt;&lt;/record&gt;&lt;/Cite&gt;&lt;/EndNote&gt;</w:instrText>
      </w:r>
      <w:r w:rsidRPr="00E14D69">
        <w:rPr>
          <w:lang w:val="en-GB"/>
        </w:rPr>
        <w:fldChar w:fldCharType="separate"/>
      </w:r>
      <w:r w:rsidR="009513A8" w:rsidRPr="00E14D69">
        <w:rPr>
          <w:noProof/>
          <w:lang w:val="en-GB"/>
        </w:rPr>
        <w:t>[41]</w:t>
      </w:r>
      <w:r w:rsidRPr="00E14D69">
        <w:rPr>
          <w:lang w:val="en-GB"/>
        </w:rPr>
        <w:fldChar w:fldCharType="end"/>
      </w:r>
      <w:r w:rsidR="00966AB1" w:rsidRPr="00E14D69">
        <w:rPr>
          <w:lang w:val="en-GB"/>
        </w:rPr>
        <w:t>.</w:t>
      </w:r>
      <w:r w:rsidRPr="00E14D69">
        <w:rPr>
          <w:lang w:val="en-GB"/>
        </w:rPr>
        <w:t xml:space="preserve"> Similarly, ‘air bags’ or ‘air pillows’ use air inside a soft plastic cover for cushioning, and some can be deflated and reinflated for reuse. Protective foam materials include expanded polystyrene, expanded polypropylene, expanded polyethylene, polyurethane, and low-density polyethylene films. Most of these materials are versatile as they can be moulded, cut, or glued together to form complex shapes, tailored for the items being transported. Typical forms seen in practice include loose-fill beads, endcaps, egg-box shapes, or ‘foam-in-place’, where polyurethane foam is injected to fill gaps within the containe</w:t>
      </w:r>
      <w:r w:rsidR="00033DD9" w:rsidRPr="00E14D69">
        <w:rPr>
          <w:lang w:val="en-GB"/>
        </w:rPr>
        <w:t xml:space="preserve">r </w:t>
      </w:r>
      <w:r w:rsidRPr="00E14D69">
        <w:rPr>
          <w:lang w:val="en-GB"/>
        </w:rPr>
        <w:fldChar w:fldCharType="begin"/>
      </w:r>
      <w:r w:rsidR="009513A8" w:rsidRPr="00E14D69">
        <w:rPr>
          <w:lang w:val="en-GB"/>
        </w:rPr>
        <w:instrText xml:space="preserve"> ADDIN EN.CITE &lt;EndNote&gt;&lt;Cite&gt;&lt;Author&gt;Mills&lt;/Author&gt;&lt;Year&gt;2007&lt;/Year&gt;&lt;RecNum&gt;308&lt;/RecNum&gt;&lt;DisplayText&gt;[42]&lt;/DisplayText&gt;&lt;record&gt;&lt;rec-number&gt;308&lt;/rec-number&gt;&lt;foreign-keys&gt;&lt;key app="EN" db-id="wvesatefow2zwree9f7xfaw89et0vzdssxwe" timestamp="1671117457"&gt;308&lt;/key&gt;&lt;/foreign-keys&gt;&lt;ref-type name="Book Section"&gt;5&lt;/ref-type&gt;&lt;contributors&gt;&lt;authors&gt;&lt;author&gt;Mills, N. J.&lt;/author&gt;&lt;/authors&gt;&lt;secondary-authors&gt;&lt;author&gt;Mills, N. J.&lt;/author&gt;&lt;/secondary-authors&gt;&lt;/contributors&gt;&lt;titles&gt;&lt;title&gt;Chapter 12 - Product packaging case study&lt;/title&gt;&lt;secondary-title&gt;Polymer Foams Handbook&lt;/secondary-title&gt;&lt;/titles&gt;&lt;pages&gt;281-306&lt;/pages&gt;&lt;dates&gt;&lt;year&gt;2007&lt;/year&gt;&lt;pub-dates&gt;&lt;date&gt;2007/01/01/&lt;/date&gt;&lt;/pub-dates&gt;&lt;/dates&gt;&lt;pub-location&gt;Oxford&lt;/pub-location&gt;&lt;publisher&gt;Butterworth-Heinemann&lt;/publisher&gt;&lt;isbn&gt;978-0-7506-8069-1&lt;/isbn&gt;&lt;urls&gt;&lt;related-urls&gt;&lt;url&gt;https://www.sciencedirect.com/science/article/pii/B9780750680691500131&lt;/url&gt;&lt;/related-urls&gt;&lt;/urls&gt;&lt;electronic-resource-num&gt;https://doi.org/10.1016/B978-075068069-1/50013-1&lt;/electronic-resource-num&gt;&lt;/record&gt;&lt;/Cite&gt;&lt;/EndNote&gt;</w:instrText>
      </w:r>
      <w:r w:rsidRPr="00E14D69">
        <w:rPr>
          <w:lang w:val="en-GB"/>
        </w:rPr>
        <w:fldChar w:fldCharType="separate"/>
      </w:r>
      <w:r w:rsidR="009513A8" w:rsidRPr="00E14D69">
        <w:rPr>
          <w:noProof/>
          <w:lang w:val="en-GB"/>
        </w:rPr>
        <w:t>[42]</w:t>
      </w:r>
      <w:r w:rsidRPr="00E14D69">
        <w:rPr>
          <w:lang w:val="en-GB"/>
        </w:rPr>
        <w:fldChar w:fldCharType="end"/>
      </w:r>
      <w:r w:rsidRPr="00E14D69">
        <w:rPr>
          <w:lang w:val="en-GB"/>
        </w:rPr>
        <w:t>. Most packaging foams are so-called ‘closed cell’ foams, which provide a good barrier against liquids and gases (‘open cell’ foams are more sponge-like)</w:t>
      </w:r>
      <w:r w:rsidRPr="00E14D69">
        <w:rPr>
          <w:lang w:val="en-GB"/>
        </w:rPr>
        <w:fldChar w:fldCharType="begin"/>
      </w:r>
      <w:r w:rsidR="009513A8" w:rsidRPr="00E14D69">
        <w:rPr>
          <w:lang w:val="en-GB"/>
        </w:rPr>
        <w:instrText xml:space="preserve"> ADDIN EN.CITE &lt;EndNote&gt;&lt;Cite&gt;&lt;Author&gt;Selke&lt;/Author&gt;&lt;Year&gt;2016&lt;/Year&gt;&lt;RecNum&gt;357&lt;/RecNum&gt;&lt;DisplayText&gt;[41]&lt;/DisplayText&gt;&lt;record&gt;&lt;rec-number&gt;357&lt;/rec-number&gt;&lt;foreign-keys&gt;&lt;key app="EN" db-id="wvesatefow2zwree9f7xfaw89et0vzdssxwe" timestamp="1693395493"&gt;357&lt;/key&gt;&lt;/foreign-keys&gt;&lt;ref-type name="Book Section"&gt;5&lt;/ref-type&gt;&lt;contributors&gt;&lt;authors&gt;&lt;author&gt;Selke, Susan E.M.&lt;/author&gt;&lt;author&gt;Culter, John D.&lt;/author&gt;&lt;/authors&gt;&lt;/contributors&gt;&lt;titles&gt;&lt;title&gt;Foams, Cushioning, and Distribution Packaging&lt;/title&gt;&lt;secondary-title&gt;Plastics Packaging&lt;/secondary-title&gt;&lt;/titles&gt;&lt;pages&gt;339-352&lt;/pages&gt;&lt;dates&gt;&lt;year&gt;2016&lt;/year&gt;&lt;/dates&gt;&lt;pub-location&gt;Munich, Germany&lt;/pub-location&gt;&lt;publisher&gt;Carl Hanser Verlag&lt;/publisher&gt;&lt;urls&gt;&lt;related-urls&gt;&lt;url&gt;https://www.hanser-elibrary.com/doi/abs/10.3139/9783446437197.013&lt;/url&gt;&lt;/related-urls&gt;&lt;/urls&gt;&lt;electronic-resource-num&gt;10.3139/9783446437197.013&lt;/electronic-resource-num&gt;&lt;/record&gt;&lt;/Cite&gt;&lt;/EndNote&gt;</w:instrText>
      </w:r>
      <w:r w:rsidRPr="00E14D69">
        <w:rPr>
          <w:lang w:val="en-GB"/>
        </w:rPr>
        <w:fldChar w:fldCharType="separate"/>
      </w:r>
      <w:r w:rsidR="009513A8" w:rsidRPr="00E14D69">
        <w:rPr>
          <w:noProof/>
          <w:lang w:val="en-GB"/>
        </w:rPr>
        <w:t>[41]</w:t>
      </w:r>
      <w:r w:rsidRPr="00E14D69">
        <w:rPr>
          <w:lang w:val="en-GB"/>
        </w:rPr>
        <w:fldChar w:fldCharType="end"/>
      </w:r>
      <w:r w:rsidRPr="00E14D69">
        <w:rPr>
          <w:lang w:val="en-GB"/>
        </w:rPr>
        <w:t>. Styrene-acrylonitrile is a semi-rigid foam which had better shock absorbance than polystyrene foam in drop test</w:t>
      </w:r>
      <w:r w:rsidR="00603902" w:rsidRPr="00E14D69">
        <w:rPr>
          <w:lang w:val="en-GB"/>
        </w:rPr>
        <w:t xml:space="preserve">s </w:t>
      </w:r>
      <w:r w:rsidRPr="00E14D69">
        <w:rPr>
          <w:lang w:val="en-GB"/>
        </w:rPr>
        <w:fldChar w:fldCharType="begin"/>
      </w:r>
      <w:r w:rsidR="009513A8" w:rsidRPr="00E14D69">
        <w:rPr>
          <w:lang w:val="en-GB"/>
        </w:rPr>
        <w:instrText xml:space="preserve"> ADDIN EN.CITE &lt;EndNote&gt;&lt;Cite&gt;&lt;Author&gt;Selke&lt;/Author&gt;&lt;Year&gt;2016&lt;/Year&gt;&lt;RecNum&gt;357&lt;/RecNum&gt;&lt;DisplayText&gt;[41]&lt;/DisplayText&gt;&lt;record&gt;&lt;rec-number&gt;357&lt;/rec-number&gt;&lt;foreign-keys&gt;&lt;key app="EN" db-id="wvesatefow2zwree9f7xfaw89et0vzdssxwe" timestamp="1693395493"&gt;357&lt;/key&gt;&lt;/foreign-keys&gt;&lt;ref-type name="Book Section"&gt;5&lt;/ref-type&gt;&lt;contributors&gt;&lt;authors&gt;&lt;author&gt;Selke, Susan E.M.&lt;/author&gt;&lt;author&gt;Culter, John D.&lt;/author&gt;&lt;/authors&gt;&lt;/contributors&gt;&lt;titles&gt;&lt;title&gt;Foams, Cushioning, and Distribution Packaging&lt;/title&gt;&lt;secondary-title&gt;Plastics Packaging&lt;/secondary-title&gt;&lt;/titles&gt;&lt;pages&gt;339-352&lt;/pages&gt;&lt;dates&gt;&lt;year&gt;2016&lt;/year&gt;&lt;/dates&gt;&lt;pub-location&gt;Munich, Germany&lt;/pub-location&gt;&lt;publisher&gt;Carl Hanser Verlag&lt;/publisher&gt;&lt;urls&gt;&lt;related-urls&gt;&lt;url&gt;https://www.hanser-elibrary.com/doi/abs/10.3139/9783446437197.013&lt;/url&gt;&lt;/related-urls&gt;&lt;/urls&gt;&lt;electronic-resource-num&gt;10.3139/9783446437197.013&lt;/electronic-resource-num&gt;&lt;/record&gt;&lt;/Cite&gt;&lt;/EndNote&gt;</w:instrText>
      </w:r>
      <w:r w:rsidRPr="00E14D69">
        <w:rPr>
          <w:lang w:val="en-GB"/>
        </w:rPr>
        <w:fldChar w:fldCharType="separate"/>
      </w:r>
      <w:r w:rsidR="009513A8" w:rsidRPr="00E14D69">
        <w:rPr>
          <w:noProof/>
          <w:lang w:val="en-GB"/>
        </w:rPr>
        <w:t>[41]</w:t>
      </w:r>
      <w:r w:rsidRPr="00E14D69">
        <w:rPr>
          <w:lang w:val="en-GB"/>
        </w:rPr>
        <w:fldChar w:fldCharType="end"/>
      </w:r>
      <w:r w:rsidRPr="00E14D69">
        <w:rPr>
          <w:lang w:val="en-GB"/>
        </w:rPr>
        <w:t>, with a density of about 16 kg/m</w:t>
      </w:r>
      <w:r w:rsidRPr="00E14D69">
        <w:rPr>
          <w:vertAlign w:val="superscript"/>
          <w:lang w:val="en-GB"/>
        </w:rPr>
        <w:t>3</w:t>
      </w:r>
      <w:r w:rsidRPr="00E14D69">
        <w:rPr>
          <w:lang w:val="en-GB"/>
        </w:rPr>
        <w:t>. Polyolefin foams combine several materials to provide good flexibility and protection from multiple impacts, with typical densities from 16 to 32 kg/m</w:t>
      </w:r>
      <w:r w:rsidRPr="00E14D69">
        <w:rPr>
          <w:vertAlign w:val="superscript"/>
          <w:lang w:val="en-GB"/>
        </w:rPr>
        <w:t>3</w:t>
      </w:r>
      <w:r w:rsidRPr="00E14D69">
        <w:rPr>
          <w:lang w:val="en-GB"/>
        </w:rPr>
        <w:t xml:space="preserve"> and are available in expanded (mouldable) and extruded form</w:t>
      </w:r>
      <w:r w:rsidR="00603902" w:rsidRPr="00E14D69">
        <w:rPr>
          <w:lang w:val="en-GB"/>
        </w:rPr>
        <w:t xml:space="preserve">s </w:t>
      </w:r>
      <w:r w:rsidRPr="00E14D69">
        <w:rPr>
          <w:lang w:val="en-GB"/>
        </w:rPr>
        <w:fldChar w:fldCharType="begin"/>
      </w:r>
      <w:r w:rsidR="009513A8" w:rsidRPr="00E14D69">
        <w:rPr>
          <w:lang w:val="en-GB"/>
        </w:rPr>
        <w:instrText xml:space="preserve"> ADDIN EN.CITE &lt;EndNote&gt;&lt;Cite&gt;&lt;Author&gt;Selke&lt;/Author&gt;&lt;Year&gt;2016&lt;/Year&gt;&lt;RecNum&gt;357&lt;/RecNum&gt;&lt;DisplayText&gt;[41]&lt;/DisplayText&gt;&lt;record&gt;&lt;rec-number&gt;357&lt;/rec-number&gt;&lt;foreign-keys&gt;&lt;key app="EN" db-id="wvesatefow2zwree9f7xfaw89et0vzdssxwe" timestamp="1693395493"&gt;357&lt;/key&gt;&lt;/foreign-keys&gt;&lt;ref-type name="Book Section"&gt;5&lt;/ref-type&gt;&lt;contributors&gt;&lt;authors&gt;&lt;author&gt;Selke, Susan E.M.&lt;/author&gt;&lt;author&gt;Culter, John D.&lt;/author&gt;&lt;/authors&gt;&lt;/contributors&gt;&lt;titles&gt;&lt;title&gt;Foams, Cushioning, and Distribution Packaging&lt;/title&gt;&lt;secondary-title&gt;Plastics Packaging&lt;/secondary-title&gt;&lt;/titles&gt;&lt;pages&gt;339-352&lt;/pages&gt;&lt;dates&gt;&lt;year&gt;2016&lt;/year&gt;&lt;/dates&gt;&lt;pub-location&gt;Munich, Germany&lt;/pub-location&gt;&lt;publisher&gt;Carl Hanser Verlag&lt;/publisher&gt;&lt;urls&gt;&lt;related-urls&gt;&lt;url&gt;https://www.hanser-elibrary.com/doi/abs/10.3139/9783446437197.013&lt;/url&gt;&lt;/related-urls&gt;&lt;/urls&gt;&lt;electronic-resource-num&gt;10.3139/9783446437197.013&lt;/electronic-resource-num&gt;&lt;/record&gt;&lt;/Cite&gt;&lt;/EndNote&gt;</w:instrText>
      </w:r>
      <w:r w:rsidRPr="00E14D69">
        <w:rPr>
          <w:lang w:val="en-GB"/>
        </w:rPr>
        <w:fldChar w:fldCharType="separate"/>
      </w:r>
      <w:r w:rsidR="009513A8" w:rsidRPr="00E14D69">
        <w:rPr>
          <w:noProof/>
          <w:lang w:val="en-GB"/>
        </w:rPr>
        <w:t>[41]</w:t>
      </w:r>
      <w:r w:rsidRPr="00E14D69">
        <w:rPr>
          <w:lang w:val="en-GB"/>
        </w:rPr>
        <w:fldChar w:fldCharType="end"/>
      </w:r>
      <w:r w:rsidRPr="00E14D69">
        <w:rPr>
          <w:lang w:val="en-GB"/>
        </w:rPr>
        <w:t xml:space="preserve">. </w:t>
      </w:r>
      <w:proofErr w:type="spellStart"/>
      <w:r w:rsidRPr="00E14D69">
        <w:rPr>
          <w:lang w:val="en-GB"/>
        </w:rPr>
        <w:t>Sorbothane</w:t>
      </w:r>
      <w:proofErr w:type="spellEnd"/>
      <w:r w:rsidRPr="00E14D69">
        <w:rPr>
          <w:lang w:val="en-GB"/>
        </w:rPr>
        <w:t>, a proprietary polyurethane, may be a suitable material to use due to its ability to absorb up to 80% of impact force across a wide range of operating temperatures (–29°C to 72°C)</w:t>
      </w:r>
      <w:r w:rsidRPr="00E14D69">
        <w:rPr>
          <w:lang w:val="en-GB"/>
        </w:rPr>
        <w:fldChar w:fldCharType="begin"/>
      </w:r>
      <w:r w:rsidR="009513A8" w:rsidRPr="00E14D69">
        <w:rPr>
          <w:lang w:val="en-GB"/>
        </w:rPr>
        <w:instrText xml:space="preserve"> ADDIN EN.CITE &lt;EndNote&gt;&lt;Cite&gt;&lt;Author&gt;Sorbothane Inc.&lt;/Author&gt;&lt;RecNum&gt;370&lt;/RecNum&gt;&lt;DisplayText&gt;[43]&lt;/DisplayText&gt;&lt;record&gt;&lt;rec-number&gt;370&lt;/rec-number&gt;&lt;foreign-keys&gt;&lt;key app="EN" db-id="wvesatefow2zwree9f7xfaw89et0vzdssxwe" timestamp="1697727428"&gt;370&lt;/key&gt;&lt;/foreign-keys&gt;&lt;ref-type name="Web Page"&gt;12&lt;/ref-type&gt;&lt;contributors&gt;&lt;authors&gt;&lt;author&gt;Sorbothane Inc.,&lt;/author&gt;&lt;/authors&gt;&lt;/contributors&gt;&lt;titles&gt;&lt;title&gt;Data sheets (performance curves)&lt;/title&gt;&lt;/titles&gt;&lt;number&gt;19 October 2023&lt;/number&gt;&lt;dates&gt;&lt;/dates&gt;&lt;urls&gt;&lt;related-urls&gt;&lt;url&gt;https://www.sorbothane.com/technical-data/technical-data-sheet/&lt;/url&gt;&lt;/related-urls&gt;&lt;/urls&gt;&lt;/record&gt;&lt;/Cite&gt;&lt;/EndNote&gt;</w:instrText>
      </w:r>
      <w:r w:rsidRPr="00E14D69">
        <w:rPr>
          <w:lang w:val="en-GB"/>
        </w:rPr>
        <w:fldChar w:fldCharType="separate"/>
      </w:r>
      <w:r w:rsidR="009513A8" w:rsidRPr="00E14D69">
        <w:rPr>
          <w:noProof/>
          <w:lang w:val="en-GB"/>
        </w:rPr>
        <w:t>[43]</w:t>
      </w:r>
      <w:r w:rsidRPr="00E14D69">
        <w:rPr>
          <w:lang w:val="en-GB"/>
        </w:rPr>
        <w:fldChar w:fldCharType="end"/>
      </w:r>
      <w:r w:rsidRPr="00E14D69">
        <w:rPr>
          <w:lang w:val="en-GB"/>
        </w:rPr>
        <w:t xml:space="preserve">. </w:t>
      </w:r>
    </w:p>
    <w:p w14:paraId="7453329D" w14:textId="7EC74DAA" w:rsidR="00B165A4" w:rsidRPr="00E14D69" w:rsidRDefault="00B165A4" w:rsidP="00200C66">
      <w:pPr>
        <w:pStyle w:val="MDPI31text"/>
        <w:rPr>
          <w:lang w:val="en-GB"/>
        </w:rPr>
      </w:pPr>
      <w:r w:rsidRPr="00E14D69">
        <w:rPr>
          <w:lang w:val="en-GB"/>
        </w:rPr>
        <w:t>There is a wide range of commercially available ‘flight cases’ that are designed to prevent damage to sensitive equipment in transit. A common type of these is a ‘rack case’, with standard 19” rails, designed for electronic equipment such as computers or sound systems, often constructed using acrylonitrile butadiene styrene (ABS), a hard thermoplastic, for the outer case, and aluminium supports internally, some of which are designed to act as shock absorber</w:t>
      </w:r>
      <w:r w:rsidR="00603902" w:rsidRPr="00E14D69">
        <w:rPr>
          <w:lang w:val="en-GB"/>
        </w:rPr>
        <w:t xml:space="preserve">s </w:t>
      </w:r>
      <w:r w:rsidRPr="00E14D69">
        <w:rPr>
          <w:lang w:val="en-GB"/>
        </w:rPr>
        <w:fldChar w:fldCharType="begin"/>
      </w:r>
      <w:r w:rsidR="009513A8" w:rsidRPr="00E14D69">
        <w:rPr>
          <w:lang w:val="en-GB"/>
        </w:rPr>
        <w:instrText xml:space="preserve"> ADDIN EN.CITE &lt;EndNote&gt;&lt;Cite&gt;&lt;Author&gt;PULSE&lt;/Author&gt;&lt;RecNum&gt;371&lt;/RecNum&gt;&lt;DisplayText&gt;[44]&lt;/DisplayText&gt;&lt;record&gt;&lt;rec-number&gt;371&lt;/rec-number&gt;&lt;foreign-keys&gt;&lt;key app="EN" db-id="wvesatefow2zwree9f7xfaw89et0vzdssxwe" timestamp="1697790181"&gt;371&lt;/key&gt;&lt;/foreign-keys&gt;&lt;ref-type name="Web Page"&gt;12&lt;/ref-type&gt;&lt;contributors&gt;&lt;authors&gt;&lt;author&gt;PULSE&lt;/author&gt;&lt;/authors&gt;&lt;/contributors&gt;&lt;titles&gt;&lt;title&gt;Pulse (ABS-4U 19 inch Rack ABS Flight Case – 4U)&lt;/title&gt;&lt;/titles&gt;&lt;number&gt;20 October 2023&lt;/number&gt;&lt;dates&gt;&lt;/dates&gt;&lt;urls&gt;&lt;related-urls&gt;&lt;url&gt;https://www.pulse-audio.co.uk/product/19-inch-rack-abs-flight-case-4u/&lt;/url&gt;&lt;/related-urls&gt;&lt;/urls&gt;&lt;/record&gt;&lt;/Cite&gt;&lt;/EndNote&gt;</w:instrText>
      </w:r>
      <w:r w:rsidRPr="00E14D69">
        <w:rPr>
          <w:lang w:val="en-GB"/>
        </w:rPr>
        <w:fldChar w:fldCharType="separate"/>
      </w:r>
      <w:r w:rsidR="009513A8" w:rsidRPr="00E14D69">
        <w:rPr>
          <w:noProof/>
          <w:lang w:val="en-GB"/>
        </w:rPr>
        <w:t>[44]</w:t>
      </w:r>
      <w:r w:rsidRPr="00E14D69">
        <w:rPr>
          <w:lang w:val="en-GB"/>
        </w:rPr>
        <w:fldChar w:fldCharType="end"/>
      </w:r>
      <w:r w:rsidRPr="00E14D69">
        <w:rPr>
          <w:lang w:val="en-GB"/>
        </w:rPr>
        <w:t>.</w:t>
      </w:r>
      <w:r w:rsidRPr="00E14D69">
        <w:rPr>
          <w:color w:val="FF0000"/>
          <w:lang w:val="en-GB"/>
        </w:rPr>
        <w:t xml:space="preserve"> </w:t>
      </w:r>
      <w:r w:rsidRPr="00E14D69">
        <w:rPr>
          <w:lang w:val="en-GB"/>
        </w:rPr>
        <w:t>Some other flight cases use foam linings for cushioning, which have an advantage in being relatively ligh</w:t>
      </w:r>
      <w:r w:rsidR="00603902" w:rsidRPr="00E14D69">
        <w:rPr>
          <w:lang w:val="en-GB"/>
        </w:rPr>
        <w:t xml:space="preserve">t </w:t>
      </w:r>
      <w:r w:rsidRPr="00E14D69">
        <w:rPr>
          <w:lang w:val="en-GB"/>
        </w:rPr>
        <w:fldChar w:fldCharType="begin"/>
      </w:r>
      <w:r w:rsidR="009513A8" w:rsidRPr="00E14D69">
        <w:rPr>
          <w:lang w:val="en-GB"/>
        </w:rPr>
        <w:instrText xml:space="preserve"> ADDIN EN.CITE &lt;EndNote&gt;&lt;Cite&gt;&lt;Author&gt;Flightcase UK&lt;/Author&gt;&lt;RecNum&gt;372&lt;/RecNum&gt;&lt;DisplayText&gt;[45]&lt;/DisplayText&gt;&lt;record&gt;&lt;rec-number&gt;372&lt;/rec-number&gt;&lt;foreign-keys&gt;&lt;key app="EN" db-id="wvesatefow2zwree9f7xfaw89et0vzdssxwe" timestamp="1697790714"&gt;372&lt;/key&gt;&lt;/foreign-keys&gt;&lt;ref-type name="Web Page"&gt;12&lt;/ref-type&gt;&lt;contributors&gt;&lt;authors&gt;&lt;author&gt;Flightcase UK,&lt;/author&gt;&lt;/authors&gt;&lt;/contributors&gt;&lt;titles&gt;&lt;title&gt;19 Inch Rack Cases&lt;/title&gt;&lt;/titles&gt;&lt;number&gt;20 October 2023&lt;/number&gt;&lt;dates&gt;&lt;/dates&gt;&lt;urls&gt;&lt;related-urls&gt;&lt;url&gt;https://flightcaseuk.com/&lt;/url&gt;&lt;/related-urls&gt;&lt;/urls&gt;&lt;/record&gt;&lt;/Cite&gt;&lt;/EndNote&gt;</w:instrText>
      </w:r>
      <w:r w:rsidRPr="00E14D69">
        <w:rPr>
          <w:lang w:val="en-GB"/>
        </w:rPr>
        <w:fldChar w:fldCharType="separate"/>
      </w:r>
      <w:r w:rsidR="009513A8" w:rsidRPr="00E14D69">
        <w:rPr>
          <w:noProof/>
          <w:lang w:val="en-GB"/>
        </w:rPr>
        <w:t>[45]</w:t>
      </w:r>
      <w:r w:rsidRPr="00E14D69">
        <w:rPr>
          <w:lang w:val="en-GB"/>
        </w:rPr>
        <w:fldChar w:fldCharType="end"/>
      </w:r>
      <w:r w:rsidRPr="00E14D69">
        <w:rPr>
          <w:lang w:val="en-GB"/>
        </w:rPr>
        <w:t>. Most of these cases are designed for normal shocks and vibrations expected in transit and are not necessarily designed to be crash resistant. The first CAA approval of a CPC was announced in September 2023 by Viking Drone Packagin</w:t>
      </w:r>
      <w:r w:rsidR="00603902" w:rsidRPr="00E14D69">
        <w:rPr>
          <w:lang w:val="en-GB"/>
        </w:rPr>
        <w:t xml:space="preserve">g </w:t>
      </w:r>
      <w:r w:rsidRPr="00E14D69">
        <w:rPr>
          <w:lang w:val="en-GB"/>
        </w:rPr>
        <w:fldChar w:fldCharType="begin"/>
      </w:r>
      <w:r w:rsidR="009513A8" w:rsidRPr="00E14D69">
        <w:rPr>
          <w:lang w:val="en-GB"/>
        </w:rPr>
        <w:instrText xml:space="preserve"> ADDIN EN.CITE &lt;EndNote&gt;&lt;Cite&gt;&lt;Author&gt;Viking Drone Packaging&lt;/Author&gt;&lt;RecNum&gt;373&lt;/RecNum&gt;&lt;DisplayText&gt;[46]&lt;/DisplayText&gt;&lt;record&gt;&lt;rec-number&gt;373&lt;/rec-number&gt;&lt;foreign-keys&gt;&lt;key app="EN" db-id="wvesatefow2zwree9f7xfaw89et0vzdssxwe" timestamp="1697790823"&gt;373&lt;/key&gt;&lt;/foreign-keys&gt;&lt;ref-type name="Web Page"&gt;12&lt;/ref-type&gt;&lt;contributors&gt;&lt;authors&gt;&lt;author&gt;Viking Drone Packaging,&lt;/author&gt;&lt;/authors&gt;&lt;/contributors&gt;&lt;titles&gt;&lt;title&gt;Viking Drone Packaging World’s First to be Certified as a Crash Protected Container&lt;/title&gt;&lt;/titles&gt;&lt;number&gt;20 October 2023&lt;/number&gt;&lt;dates&gt;&lt;/dates&gt;&lt;urls&gt;&lt;related-urls&gt;&lt;url&gt;https://vikingpack.co.uk/viking-drone-packaging-worlds-first-to-be-certified-as-a-crash-protected-container/&lt;/url&gt;&lt;/related-urls&gt;&lt;/urls&gt;&lt;/record&gt;&lt;/Cite&gt;&lt;/EndNote&gt;</w:instrText>
      </w:r>
      <w:r w:rsidRPr="00E14D69">
        <w:rPr>
          <w:lang w:val="en-GB"/>
        </w:rPr>
        <w:fldChar w:fldCharType="separate"/>
      </w:r>
      <w:r w:rsidR="009513A8" w:rsidRPr="00E14D69">
        <w:rPr>
          <w:noProof/>
          <w:lang w:val="en-GB"/>
        </w:rPr>
        <w:t>[46]</w:t>
      </w:r>
      <w:r w:rsidRPr="00E14D69">
        <w:rPr>
          <w:lang w:val="en-GB"/>
        </w:rPr>
        <w:fldChar w:fldCharType="end"/>
      </w:r>
      <w:r w:rsidRPr="00E14D69">
        <w:rPr>
          <w:lang w:val="en-GB"/>
        </w:rPr>
        <w:t>. A patent application from the same company, published in February 2023, suggests that the approved container and its related packaging system was designed to carry up to 150 medical sample tube</w:t>
      </w:r>
      <w:r w:rsidR="00603902" w:rsidRPr="00E14D69">
        <w:rPr>
          <w:lang w:val="en-GB"/>
        </w:rPr>
        <w:t xml:space="preserve">s </w:t>
      </w:r>
      <w:r w:rsidRPr="00E14D69">
        <w:rPr>
          <w:lang w:val="en-GB"/>
        </w:rPr>
        <w:fldChar w:fldCharType="begin"/>
      </w:r>
      <w:r w:rsidR="009513A8" w:rsidRPr="00E14D69">
        <w:rPr>
          <w:lang w:val="en-GB"/>
        </w:rPr>
        <w:instrText xml:space="preserve"> ADDIN EN.CITE &lt;EndNote&gt;&lt;Cite&gt;&lt;Author&gt;WIPO (Patent Office)&lt;/Author&gt;&lt;RecNum&gt;374&lt;/RecNum&gt;&lt;DisplayText&gt;[47]&lt;/DisplayText&gt;&lt;record&gt;&lt;rec-number&gt;374&lt;/rec-number&gt;&lt;foreign-keys&gt;&lt;key app="EN" db-id="wvesatefow2zwree9f7xfaw89et0vzdssxwe" timestamp="1697791010"&gt;374&lt;/key&gt;&lt;/foreign-keys&gt;&lt;ref-type name="Web Page"&gt;12&lt;/ref-type&gt;&lt;contributors&gt;&lt;authors&gt;&lt;author&gt;WIPO (Patent Office),&lt;/author&gt;&lt;/authors&gt;&lt;/contributors&gt;&lt;titles&gt;&lt;title&gt;Crash protected package for transport by remotely piloted aircraft systems&lt;/title&gt;&lt;/titles&gt;&lt;number&gt;20 October 2023&lt;/number&gt;&lt;dates&gt;&lt;/dates&gt;&lt;urls&gt;&lt;related-urls&gt;&lt;url&gt;https://patentscope.wipo.int/search/en/detail.jsf?docId=WO2023014721&amp;amp;_cid=P11-LNENHB-26244-1&lt;/url&gt;&lt;/related-urls&gt;&lt;/urls&gt;&lt;/record&gt;&lt;/Cite&gt;&lt;/EndNote&gt;</w:instrText>
      </w:r>
      <w:r w:rsidRPr="00E14D69">
        <w:rPr>
          <w:lang w:val="en-GB"/>
        </w:rPr>
        <w:fldChar w:fldCharType="separate"/>
      </w:r>
      <w:r w:rsidR="009513A8" w:rsidRPr="00E14D69">
        <w:rPr>
          <w:noProof/>
          <w:lang w:val="en-GB"/>
        </w:rPr>
        <w:t>[47]</w:t>
      </w:r>
      <w:r w:rsidRPr="00E14D69">
        <w:rPr>
          <w:lang w:val="en-GB"/>
        </w:rPr>
        <w:fldChar w:fldCharType="end"/>
      </w:r>
      <w:r w:rsidRPr="00E14D69">
        <w:rPr>
          <w:lang w:val="en-GB"/>
        </w:rPr>
        <w:t>. Although the patent application mentions the possibility to easily adapt the container to carry different products, the CPC test procedure states that any modifications would be subject to new drop tests and separate CAA approval.</w:t>
      </w:r>
    </w:p>
    <w:p w14:paraId="1EAB74AC" w14:textId="77777777" w:rsidR="00D733AC" w:rsidRPr="00E14D69" w:rsidRDefault="00BA26CE" w:rsidP="00BA26CE">
      <w:pPr>
        <w:pStyle w:val="MDPI31text"/>
        <w:rPr>
          <w:lang w:val="en-GB"/>
        </w:rPr>
      </w:pPr>
      <w:r w:rsidRPr="00E14D69">
        <w:rPr>
          <w:lang w:val="en-GB"/>
        </w:rPr>
        <w:t xml:space="preserve"> </w:t>
      </w:r>
    </w:p>
    <w:p w14:paraId="638E2082" w14:textId="381BD447" w:rsidR="00BA26CE" w:rsidRPr="00E14D69" w:rsidRDefault="00BA26CE" w:rsidP="00BA26CE">
      <w:pPr>
        <w:pStyle w:val="MDPI31text"/>
        <w:rPr>
          <w:lang w:val="en-GB"/>
        </w:rPr>
      </w:pPr>
      <w:r w:rsidRPr="00E14D69">
        <w:rPr>
          <w:lang w:val="en-GB"/>
        </w:rPr>
        <w:t xml:space="preserve">  </w:t>
      </w:r>
    </w:p>
    <w:p w14:paraId="0E0A11BF" w14:textId="4A06022C" w:rsidR="00522304" w:rsidRPr="00E14D69" w:rsidRDefault="00522304" w:rsidP="00BA26CE">
      <w:pPr>
        <w:pStyle w:val="MDPI21heading1"/>
        <w:rPr>
          <w:lang w:val="en-GB"/>
        </w:rPr>
      </w:pPr>
      <w:r w:rsidRPr="00E14D69">
        <w:rPr>
          <w:lang w:val="en-GB" w:eastAsia="zh-CN"/>
        </w:rPr>
        <w:lastRenderedPageBreak/>
        <w:t xml:space="preserve">2. </w:t>
      </w:r>
      <w:r w:rsidRPr="00E14D69">
        <w:rPr>
          <w:lang w:val="en-GB"/>
        </w:rPr>
        <w:t>Materials and Methods</w:t>
      </w:r>
    </w:p>
    <w:p w14:paraId="3586D2F2" w14:textId="45643A48" w:rsidR="001954E8" w:rsidRPr="00E14D69" w:rsidRDefault="001954E8" w:rsidP="001C68F7">
      <w:pPr>
        <w:pStyle w:val="MDPI31text"/>
        <w:rPr>
          <w:lang w:val="en-GB"/>
        </w:rPr>
      </w:pPr>
      <w:r w:rsidRPr="00E14D69">
        <w:rPr>
          <w:lang w:val="en-GB"/>
        </w:rPr>
        <w:t>The type of container (bag) used in all the drop tests undertaken in this research goes by the manufacturer name of ‘Versapak’ (</w:t>
      </w:r>
      <w:r w:rsidRPr="00E14D69">
        <w:rPr>
          <w:lang w:val="en-GB"/>
        </w:rPr>
        <w:fldChar w:fldCharType="begin"/>
      </w:r>
      <w:r w:rsidRPr="00E14D69">
        <w:rPr>
          <w:lang w:val="en-GB"/>
        </w:rPr>
        <w:instrText xml:space="preserve"> REF _Ref141775650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1</w:t>
      </w:r>
      <w:r w:rsidRPr="00E14D69">
        <w:rPr>
          <w:lang w:val="en-GB"/>
        </w:rPr>
        <w:fldChar w:fldCharType="end"/>
      </w:r>
      <w:r w:rsidR="00EE0D5D" w:rsidRPr="00E14D69">
        <w:rPr>
          <w:lang w:val="en-GB"/>
        </w:rPr>
        <w:t xml:space="preserve">) </w:t>
      </w:r>
      <w:r w:rsidRPr="00E14D69">
        <w:rPr>
          <w:lang w:val="en-GB"/>
        </w:rPr>
        <w:fldChar w:fldCharType="begin"/>
      </w:r>
      <w:r w:rsidR="009513A8" w:rsidRPr="00E14D69">
        <w:rPr>
          <w:lang w:val="en-GB"/>
        </w:rPr>
        <w:instrText xml:space="preserve"> ADDIN EN.CITE &lt;EndNote&gt;&lt;Cite&gt;&lt;Author&gt;Versapak&lt;/Author&gt;&lt;RecNum&gt;375&lt;/RecNum&gt;&lt;DisplayText&gt;[48]&lt;/DisplayText&gt;&lt;record&gt;&lt;rec-number&gt;375&lt;/rec-number&gt;&lt;foreign-keys&gt;&lt;key app="EN" db-id="wvesatefow2zwree9f7xfaw89et0vzdssxwe" timestamp="1697791124"&gt;375&lt;/key&gt;&lt;/foreign-keys&gt;&lt;ref-type name="Web Page"&gt;12&lt;/ref-type&gt;&lt;contributors&gt;&lt;authors&gt;&lt;author&gt;Versapak&lt;/author&gt;&lt;/authors&gt;&lt;/contributors&gt;&lt;titles&gt;&lt;title&gt;Versapak (Insulated Pathology Sample Carrier (Medium))&lt;/title&gt;&lt;/titles&gt;&lt;number&gt;20 October 2023&lt;/number&gt;&lt;dates&gt;&lt;/dates&gt;&lt;urls&gt;&lt;related-urls&gt;&lt;url&gt;https://www.versapak.co.uk/new-medium-insulated-medical-carrier-pathology&lt;/url&gt;&lt;/related-urls&gt;&lt;/urls&gt;&lt;/record&gt;&lt;/Cite&gt;&lt;/EndNote&gt;</w:instrText>
      </w:r>
      <w:r w:rsidRPr="00E14D69">
        <w:rPr>
          <w:lang w:val="en-GB"/>
        </w:rPr>
        <w:fldChar w:fldCharType="separate"/>
      </w:r>
      <w:r w:rsidR="009513A8" w:rsidRPr="00E14D69">
        <w:rPr>
          <w:noProof/>
          <w:lang w:val="en-GB"/>
        </w:rPr>
        <w:t>[48]</w:t>
      </w:r>
      <w:r w:rsidRPr="00E14D69">
        <w:rPr>
          <w:lang w:val="en-GB"/>
        </w:rPr>
        <w:fldChar w:fldCharType="end"/>
      </w:r>
      <w:r w:rsidRPr="00E14D69">
        <w:rPr>
          <w:lang w:val="en-GB"/>
        </w:rPr>
        <w:t xml:space="preserve">.  This type of bag is widely used in medical logistics, as an insulated pathology sample carrier. A medium-sized Versapak was used (external dimensions: 460 x 305 x 255 mm; internal dimensions 400 x 225 x 195 mm (=18 litres); empty weight 2.15 kg). The bag has a zipped lid, four rubber pads on the bottom corners, each 80 x 52 x 7 mm, and covered foam padding inside on all six faces, with each pad having a thickness of 45 mm. The main materials used in the construction of the bag are PVC, nylon thread, foam padding, insulating foil, and stiffening materials. </w:t>
      </w:r>
    </w:p>
    <w:p w14:paraId="10576429" w14:textId="77777777" w:rsidR="001954E8" w:rsidRPr="00E14D69" w:rsidRDefault="001954E8" w:rsidP="00C12F9A">
      <w:pPr>
        <w:pStyle w:val="Main"/>
        <w:jc w:val="center"/>
      </w:pPr>
      <w:r w:rsidRPr="00E14D69">
        <w:rPr>
          <w:noProof/>
        </w:rPr>
        <w:drawing>
          <wp:inline distT="0" distB="0" distL="0" distR="0" wp14:anchorId="3749C135" wp14:editId="2385EFF6">
            <wp:extent cx="2813099" cy="22574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919" cy="2274133"/>
                    </a:xfrm>
                    <a:prstGeom prst="rect">
                      <a:avLst/>
                    </a:prstGeom>
                  </pic:spPr>
                </pic:pic>
              </a:graphicData>
            </a:graphic>
          </wp:inline>
        </w:drawing>
      </w:r>
    </w:p>
    <w:p w14:paraId="03AA2EFF" w14:textId="77777777" w:rsidR="001954E8" w:rsidRPr="00E14D69" w:rsidRDefault="001954E8" w:rsidP="001954E8">
      <w:pPr>
        <w:pStyle w:val="Default"/>
        <w:spacing w:before="120" w:after="77"/>
        <w:rPr>
          <w:sz w:val="22"/>
          <w:szCs w:val="22"/>
        </w:rPr>
      </w:pPr>
    </w:p>
    <w:p w14:paraId="32D9A5A9" w14:textId="77777777" w:rsidR="001954E8" w:rsidRPr="00E14D69" w:rsidRDefault="001954E8" w:rsidP="00A96201">
      <w:pPr>
        <w:pStyle w:val="MDPI511onefigurecaption"/>
        <w:rPr>
          <w:lang w:val="en-GB"/>
        </w:rPr>
      </w:pPr>
      <w:bookmarkStart w:id="3" w:name="_Ref139978492"/>
      <w:bookmarkStart w:id="4" w:name="_Ref141172216"/>
      <w:bookmarkStart w:id="5" w:name="_Ref141775650"/>
      <w:bookmarkStart w:id="6" w:name="_Toc149744078"/>
      <w:bookmarkStart w:id="7" w:name="_Toc149744223"/>
      <w:bookmarkStart w:id="8" w:name="_Toc149813210"/>
      <w:bookmarkStart w:id="9" w:name="_Toc149813339"/>
      <w:bookmarkStart w:id="10" w:name="_Toc149827787"/>
      <w:bookmarkStart w:id="11" w:name="_Toc149828469"/>
      <w:bookmarkStart w:id="12" w:name="_Toc149828894"/>
      <w:bookmarkStart w:id="13" w:name="_Toc149828958"/>
      <w:bookmarkStart w:id="14" w:name="_Toc149829907"/>
      <w:bookmarkStart w:id="15" w:name="_Toc149830295"/>
      <w:bookmarkStart w:id="16" w:name="_Toc149895608"/>
      <w:bookmarkStart w:id="17" w:name="_Toc149898119"/>
      <w:bookmarkStart w:id="18" w:name="_Toc149898334"/>
      <w:bookmarkStart w:id="19" w:name="_Toc149898493"/>
      <w:bookmarkStart w:id="20" w:name="_Toc150523251"/>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1</w:t>
      </w:r>
      <w:r w:rsidRPr="00E14D69">
        <w:rPr>
          <w:lang w:val="en-GB"/>
        </w:rPr>
        <w:fldChar w:fldCharType="end"/>
      </w:r>
      <w:bookmarkEnd w:id="3"/>
      <w:bookmarkEnd w:id="4"/>
      <w:bookmarkEnd w:id="5"/>
      <w:r w:rsidRPr="00E14D69">
        <w:rPr>
          <w:lang w:val="en-GB"/>
        </w:rPr>
        <w:t>. A medium-sized Versapak carrier bag.</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2B500A3" w14:textId="77777777" w:rsidR="001954E8" w:rsidRPr="00E14D69" w:rsidRDefault="001954E8" w:rsidP="001954E8">
      <w:pPr>
        <w:pStyle w:val="Main"/>
      </w:pPr>
    </w:p>
    <w:p w14:paraId="54E6488D" w14:textId="419016CC" w:rsidR="001954E8" w:rsidRPr="00E14D69" w:rsidRDefault="001954E8" w:rsidP="001C68F7">
      <w:pPr>
        <w:pStyle w:val="MDPI31text"/>
        <w:rPr>
          <w:lang w:val="en-GB"/>
        </w:rPr>
      </w:pPr>
      <w:r w:rsidRPr="00E14D69">
        <w:rPr>
          <w:lang w:val="en-GB"/>
        </w:rPr>
        <w:t>The sample (‘specimen’) carried within each Versapak was a 500 ml IV ba</w:t>
      </w:r>
      <w:r w:rsidR="00EE0D5D" w:rsidRPr="00E14D69">
        <w:rPr>
          <w:lang w:val="en-GB"/>
        </w:rPr>
        <w:t xml:space="preserve">g </w:t>
      </w:r>
      <w:r w:rsidRPr="00E14D69">
        <w:rPr>
          <w:lang w:val="en-GB"/>
        </w:rPr>
        <w:fldChar w:fldCharType="begin"/>
      </w:r>
      <w:r w:rsidR="009513A8" w:rsidRPr="00E14D69">
        <w:rPr>
          <w:lang w:val="en-GB"/>
        </w:rPr>
        <w:instrText xml:space="preserve"> ADDIN EN.CITE &lt;EndNote&gt;&lt;Cite&gt;&lt;Author&gt;Henry Schein&lt;/Author&gt;&lt;RecNum&gt;376&lt;/RecNum&gt;&lt;DisplayText&gt;[49]&lt;/DisplayText&gt;&lt;record&gt;&lt;rec-number&gt;376&lt;/rec-number&gt;&lt;foreign-keys&gt;&lt;key app="EN" db-id="wvesatefow2zwree9f7xfaw89et0vzdssxwe" timestamp="1697791277"&gt;376&lt;/key&gt;&lt;/foreign-keys&gt;&lt;ref-type name="Web Page"&gt;12&lt;/ref-type&gt;&lt;contributors&gt;&lt;authors&gt;&lt;author&gt;Henry Schein,&lt;/author&gt;&lt;/authors&gt;&lt;/contributors&gt;&lt;titles&gt;&lt;title&gt;Sodium chloride (saline) bag 500 ml&lt;/title&gt;&lt;/titles&gt;&lt;number&gt;23 August 2023&lt;/number&gt;&lt;dates&gt;&lt;/dates&gt;&lt;urls&gt;&lt;related-urls&gt;&lt;url&gt;https://www.henryschein.co.uk/gb-en/medical-gb/p/pharmaceuticals/solvents-and-solutions/sodium-chloride-saline-bag-500ml/pha258&lt;/url&gt;&lt;/related-urls&gt;&lt;/urls&gt;&lt;/record&gt;&lt;/Cite&gt;&lt;/EndNote&gt;</w:instrText>
      </w:r>
      <w:r w:rsidRPr="00E14D69">
        <w:rPr>
          <w:lang w:val="en-GB"/>
        </w:rPr>
        <w:fldChar w:fldCharType="separate"/>
      </w:r>
      <w:r w:rsidR="009513A8" w:rsidRPr="00E14D69">
        <w:rPr>
          <w:noProof/>
          <w:lang w:val="en-GB"/>
        </w:rPr>
        <w:t>[49]</w:t>
      </w:r>
      <w:r w:rsidRPr="00E14D69">
        <w:rPr>
          <w:lang w:val="en-GB"/>
        </w:rPr>
        <w:fldChar w:fldCharType="end"/>
      </w:r>
      <w:r w:rsidRPr="00E14D69">
        <w:rPr>
          <w:lang w:val="en-GB"/>
        </w:rPr>
        <w:t>, with dimensions 300 x 120 x 30 mm, and weighing 0.5 kg, containing saline injected with red dye to allow identification of any leakage. This type of specimen was chosen as the aim was to test whether the Versapak and accompanying packaging would be able to contain a significant spillage in the case that the IV bag bursts on impact. Each IV bag was wrapped in two layers of cling film. Each specimen was carried alongside a frozen cold pack (168 x 87 x 35 mm, 0.45 kg)</w:t>
      </w:r>
      <w:r w:rsidRPr="00E14D69">
        <w:rPr>
          <w:lang w:val="en-GB"/>
        </w:rPr>
        <w:fldChar w:fldCharType="begin"/>
      </w:r>
      <w:r w:rsidR="009513A8" w:rsidRPr="00E14D69">
        <w:rPr>
          <w:lang w:val="en-GB"/>
        </w:rPr>
        <w:instrText xml:space="preserve"> ADDIN EN.CITE &lt;EndNote&gt;&lt;Cite&gt;&lt;Author&gt;Emball&amp;apos;iso&lt;/Author&gt;&lt;RecNum&gt;377&lt;/RecNum&gt;&lt;DisplayText&gt;[50]&lt;/DisplayText&gt;&lt;record&gt;&lt;rec-number&gt;377&lt;/rec-number&gt;&lt;foreign-keys&gt;&lt;key app="EN" db-id="wvesatefow2zwree9f7xfaw89et0vzdssxwe" timestamp="1697791414"&gt;377&lt;/key&gt;&lt;/foreign-keys&gt;&lt;ref-type name="Web Page"&gt;12&lt;/ref-type&gt;&lt;contributors&gt;&lt;authors&gt;&lt;author&gt;Emball&amp;apos;iso,&lt;/author&gt;&lt;/authors&gt;&lt;/contributors&gt;&lt;titles&gt;&lt;title&gt;Briquettes (cold packs)&lt;/title&gt;&lt;/titles&gt;&lt;number&gt;20 October 2023&lt;/number&gt;&lt;dates&gt;&lt;/dates&gt;&lt;urls&gt;&lt;related-urls&gt;&lt;url&gt;https://www.emballiso.com/en/products-packaging-isothermal/accumulators-cold-industry-transport&lt;/url&gt;&lt;/related-urls&gt;&lt;/urls&gt;&lt;/record&gt;&lt;/Cite&gt;&lt;/EndNote&gt;</w:instrText>
      </w:r>
      <w:r w:rsidRPr="00E14D69">
        <w:rPr>
          <w:lang w:val="en-GB"/>
        </w:rPr>
        <w:fldChar w:fldCharType="separate"/>
      </w:r>
      <w:r w:rsidR="009513A8" w:rsidRPr="00E14D69">
        <w:rPr>
          <w:noProof/>
          <w:lang w:val="en-GB"/>
        </w:rPr>
        <w:t>[50]</w:t>
      </w:r>
      <w:r w:rsidRPr="00E14D69">
        <w:rPr>
          <w:lang w:val="en-GB"/>
        </w:rPr>
        <w:fldChar w:fldCharType="end"/>
      </w:r>
      <w:r w:rsidRPr="00E14D69">
        <w:rPr>
          <w:lang w:val="en-GB"/>
        </w:rPr>
        <w:t xml:space="preserve"> made with high density polyethylene, which is known for its strength and high impact resistanc</w:t>
      </w:r>
      <w:r w:rsidR="00EE0D5D" w:rsidRPr="00E14D69">
        <w:rPr>
          <w:lang w:val="en-GB"/>
        </w:rPr>
        <w:t xml:space="preserve">e </w:t>
      </w:r>
      <w:r w:rsidRPr="00E14D69">
        <w:rPr>
          <w:lang w:val="en-GB"/>
        </w:rPr>
        <w:fldChar w:fldCharType="begin"/>
      </w:r>
      <w:r w:rsidR="009513A8" w:rsidRPr="00E14D69">
        <w:rPr>
          <w:lang w:val="en-GB"/>
        </w:rPr>
        <w:instrText xml:space="preserve"> ADDIN EN.CITE &lt;EndNote&gt;&lt;Cite&gt;&lt;Author&gt;Acme Plastics&lt;/Author&gt;&lt;RecNum&gt;378&lt;/RecNum&gt;&lt;DisplayText&gt;[51]&lt;/DisplayText&gt;&lt;record&gt;&lt;rec-number&gt;378&lt;/rec-number&gt;&lt;foreign-keys&gt;&lt;key app="EN" db-id="wvesatefow2zwree9f7xfaw89et0vzdssxwe" timestamp="1697791518"&gt;378&lt;/key&gt;&lt;/foreign-keys&gt;&lt;ref-type name="Web Page"&gt;12&lt;/ref-type&gt;&lt;contributors&gt;&lt;authors&gt;&lt;author&gt;Acme Plastics,&lt;/author&gt;&lt;/authors&gt;&lt;/contributors&gt;&lt;titles&gt;&lt;title&gt;What is HDPE?&lt;/title&gt;&lt;/titles&gt;&lt;number&gt;20 October 2023&lt;/number&gt;&lt;dates&gt;&lt;/dates&gt;&lt;urls&gt;&lt;related-urls&gt;&lt;url&gt;https://www.acmeplastics.com/what-is-hdpe&lt;/url&gt;&lt;/related-urls&gt;&lt;/urls&gt;&lt;/record&gt;&lt;/Cite&gt;&lt;/EndNote&gt;</w:instrText>
      </w:r>
      <w:r w:rsidRPr="00E14D69">
        <w:rPr>
          <w:lang w:val="en-GB"/>
        </w:rPr>
        <w:fldChar w:fldCharType="separate"/>
      </w:r>
      <w:r w:rsidR="009513A8" w:rsidRPr="00E14D69">
        <w:rPr>
          <w:noProof/>
          <w:lang w:val="en-GB"/>
        </w:rPr>
        <w:t>[51]</w:t>
      </w:r>
      <w:r w:rsidRPr="00E14D69">
        <w:rPr>
          <w:lang w:val="en-GB"/>
        </w:rPr>
        <w:fldChar w:fldCharType="end"/>
      </w:r>
      <w:r w:rsidRPr="00E14D69">
        <w:rPr>
          <w:lang w:val="en-GB"/>
        </w:rPr>
        <w:t>. The cold pack was used in the tests as it would often be required in practice for temperature contro</w:t>
      </w:r>
      <w:r w:rsidR="00EE0D5D" w:rsidRPr="00E14D69">
        <w:rPr>
          <w:lang w:val="en-GB"/>
        </w:rPr>
        <w:t xml:space="preserve">l </w:t>
      </w:r>
      <w:r w:rsidRPr="00E14D69">
        <w:rPr>
          <w:lang w:val="en-GB"/>
        </w:rPr>
        <w:fldChar w:fldCharType="begin"/>
      </w:r>
      <w:r w:rsidR="009513A8" w:rsidRPr="00E14D69">
        <w:rPr>
          <w:lang w:val="en-GB"/>
        </w:rPr>
        <w:instrText xml:space="preserve"> ADDIN EN.CITE &lt;EndNote&gt;&lt;Cite&gt;&lt;Author&gt;Oakey&lt;/Author&gt;&lt;Year&gt;2023&lt;/Year&gt;&lt;RecNum&gt;379&lt;/RecNum&gt;&lt;DisplayText&gt;[52]&lt;/DisplayText&gt;&lt;record&gt;&lt;rec-number&gt;379&lt;/rec-number&gt;&lt;foreign-keys&gt;&lt;key app="EN" db-id="wvesatefow2zwree9f7xfaw89et0vzdssxwe" timestamp="1697791691"&gt;379&lt;/key&gt;&lt;/foreign-keys&gt;&lt;ref-type name="Thesis"&gt;32&lt;/ref-type&gt;&lt;contributors&gt;&lt;authors&gt;&lt;author&gt;Oakey, Andrew&lt;/author&gt;&lt;/authors&gt;&lt;/contributors&gt;&lt;titles&gt;&lt;title&gt;Investigating the scope for integrating uncrewed aerial vehicles into mixed-mode fleets to support national health service logistics operations.&lt;/title&gt;&lt;/titles&gt;&lt;pages&gt;358&lt;/pages&gt;&lt;volume&gt;Ph.D.&lt;/volume&gt;&lt;dates&gt;&lt;year&gt;2023&lt;/year&gt;&lt;pub-dates&gt;&lt;date&gt;28 September 2023&lt;/date&gt;&lt;/pub-dates&gt;&lt;/dates&gt;&lt;pub-location&gt;Southampton, UK&lt;/pub-location&gt;&lt;publisher&gt;University of Southampton&lt;/publisher&gt;&lt;work-type&gt;Ph.D. Thesis&lt;/work-type&gt;&lt;urls&gt;&lt;/urls&gt;&lt;/record&gt;&lt;/Cite&gt;&lt;/EndNote&gt;</w:instrText>
      </w:r>
      <w:r w:rsidRPr="00E14D69">
        <w:rPr>
          <w:lang w:val="en-GB"/>
        </w:rPr>
        <w:fldChar w:fldCharType="separate"/>
      </w:r>
      <w:r w:rsidR="009513A8" w:rsidRPr="00E14D69">
        <w:rPr>
          <w:noProof/>
          <w:lang w:val="en-GB"/>
        </w:rPr>
        <w:t>[52]</w:t>
      </w:r>
      <w:r w:rsidRPr="00E14D69">
        <w:rPr>
          <w:lang w:val="en-GB"/>
        </w:rPr>
        <w:fldChar w:fldCharType="end"/>
      </w:r>
      <w:r w:rsidRPr="00E14D69">
        <w:rPr>
          <w:lang w:val="en-GB"/>
        </w:rPr>
        <w:t>. Each cold pack was wrapped in one layer of bubble wrap, which is common practice to prevent the medical cargo from coming into direct contact with the cold surface and potentially freezing. Only one IV bag was used in these tests to simulate the delivery of a single treatment of aseptic medicine, though it should be noted that, in practice, multiple treatments can be carried in a single consignmen</w:t>
      </w:r>
      <w:r w:rsidR="00EE0D5D" w:rsidRPr="00E14D69">
        <w:rPr>
          <w:lang w:val="en-GB"/>
        </w:rPr>
        <w:t xml:space="preserve">t </w:t>
      </w:r>
      <w:r w:rsidRPr="00E14D69">
        <w:rPr>
          <w:lang w:val="en-GB"/>
        </w:rPr>
        <w:fldChar w:fldCharType="begin"/>
      </w:r>
      <w:r w:rsidR="009513A8" w:rsidRPr="00E14D69">
        <w:rPr>
          <w:lang w:val="en-GB"/>
        </w:rPr>
        <w:instrText xml:space="preserve"> ADDIN EN.CITE &lt;EndNote&gt;&lt;Cite&gt;&lt;Author&gt;Oakey&lt;/Author&gt;&lt;Year&gt;2023&lt;/Year&gt;&lt;RecNum&gt;379&lt;/RecNum&gt;&lt;DisplayText&gt;[52]&lt;/DisplayText&gt;&lt;record&gt;&lt;rec-number&gt;379&lt;/rec-number&gt;&lt;foreign-keys&gt;&lt;key app="EN" db-id="wvesatefow2zwree9f7xfaw89et0vzdssxwe" timestamp="1697791691"&gt;379&lt;/key&gt;&lt;/foreign-keys&gt;&lt;ref-type name="Thesis"&gt;32&lt;/ref-type&gt;&lt;contributors&gt;&lt;authors&gt;&lt;author&gt;Oakey, Andrew&lt;/author&gt;&lt;/authors&gt;&lt;/contributors&gt;&lt;titles&gt;&lt;title&gt;Investigating the scope for integrating uncrewed aerial vehicles into mixed-mode fleets to support national health service logistics operations.&lt;/title&gt;&lt;/titles&gt;&lt;pages&gt;358&lt;/pages&gt;&lt;volume&gt;Ph.D.&lt;/volume&gt;&lt;dates&gt;&lt;year&gt;2023&lt;/year&gt;&lt;pub-dates&gt;&lt;date&gt;28 September 2023&lt;/date&gt;&lt;/pub-dates&gt;&lt;/dates&gt;&lt;pub-location&gt;Southampton, UK&lt;/pub-location&gt;&lt;publisher&gt;University of Southampton&lt;/publisher&gt;&lt;work-type&gt;Ph.D. Thesis&lt;/work-type&gt;&lt;urls&gt;&lt;/urls&gt;&lt;/record&gt;&lt;/Cite&gt;&lt;/EndNote&gt;</w:instrText>
      </w:r>
      <w:r w:rsidRPr="00E14D69">
        <w:rPr>
          <w:lang w:val="en-GB"/>
        </w:rPr>
        <w:fldChar w:fldCharType="separate"/>
      </w:r>
      <w:r w:rsidR="009513A8" w:rsidRPr="00E14D69">
        <w:rPr>
          <w:noProof/>
          <w:lang w:val="en-GB"/>
        </w:rPr>
        <w:t>[52]</w:t>
      </w:r>
      <w:r w:rsidRPr="00E14D69">
        <w:rPr>
          <w:lang w:val="en-GB"/>
        </w:rPr>
        <w:fldChar w:fldCharType="end"/>
      </w:r>
      <w:r w:rsidRPr="00E14D69">
        <w:rPr>
          <w:lang w:val="en-GB"/>
        </w:rPr>
        <w:t xml:space="preserve">. Each of the drop tests used a new Versapak and IV bag, except for one practice drop test which used a repaired Versapak (section 2.1).  </w:t>
      </w:r>
    </w:p>
    <w:p w14:paraId="217A332C" w14:textId="77777777" w:rsidR="001954E8" w:rsidRPr="00E14D69" w:rsidRDefault="001954E8" w:rsidP="001954E8">
      <w:pPr>
        <w:pStyle w:val="Main"/>
      </w:pPr>
    </w:p>
    <w:p w14:paraId="6809F2AD" w14:textId="77777777" w:rsidR="001954E8" w:rsidRPr="00E14D69" w:rsidRDefault="001954E8" w:rsidP="00D017E3">
      <w:pPr>
        <w:pStyle w:val="MDPI22heading2"/>
        <w:rPr>
          <w:lang w:val="en-GB"/>
        </w:rPr>
      </w:pPr>
      <w:r w:rsidRPr="00E14D69">
        <w:rPr>
          <w:lang w:val="en-GB"/>
        </w:rPr>
        <w:t>2.1. Practice drop testing</w:t>
      </w:r>
    </w:p>
    <w:p w14:paraId="60AFD2ED" w14:textId="311CAA02" w:rsidR="001954E8" w:rsidRPr="00E14D69" w:rsidRDefault="001954E8" w:rsidP="001C68F7">
      <w:pPr>
        <w:pStyle w:val="MDPI31text"/>
        <w:rPr>
          <w:lang w:val="en-GB"/>
        </w:rPr>
      </w:pPr>
      <w:r w:rsidRPr="00E14D69">
        <w:rPr>
          <w:lang w:val="en-GB"/>
        </w:rPr>
        <w:t xml:space="preserve">Before dropping bags from a drone, three practice drop tests were conducted, in June 2023, using a disused lift shaft inside a closed University of Southampton building. The purpose of these tests was to learn how the bags and their contents would perform when dropped from a height of approximately 49 m (160 feet), where that height represents half of that used in the drone drop tests. Each bag was dropped by hanging it via its handles from a pole, extended into the open lift shaft and pushing it off, slowly, using another pole. The bottom of the lift shaft was made of concrete, with a raised section (ledge) going from side to side, of height 0.59 m, depth 0.69 m, 0.4 m from the lift entrance (front) and </w:t>
      </w:r>
      <w:r w:rsidRPr="00E14D69">
        <w:rPr>
          <w:lang w:val="en-GB"/>
        </w:rPr>
        <w:lastRenderedPageBreak/>
        <w:t>1.04 m from the back wall (</w:t>
      </w:r>
      <w:r w:rsidRPr="00E14D69">
        <w:rPr>
          <w:lang w:val="en-GB"/>
        </w:rPr>
        <w:fldChar w:fldCharType="begin"/>
      </w:r>
      <w:r w:rsidRPr="00E14D69">
        <w:rPr>
          <w:lang w:val="en-GB"/>
        </w:rPr>
        <w:instrText xml:space="preserve"> REF _Ref142052548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2</w:t>
      </w:r>
      <w:r w:rsidRPr="00E14D69">
        <w:rPr>
          <w:lang w:val="en-GB"/>
        </w:rPr>
        <w:fldChar w:fldCharType="end"/>
      </w:r>
      <w:r w:rsidRPr="00E14D69">
        <w:rPr>
          <w:lang w:val="en-GB"/>
        </w:rPr>
        <w:t xml:space="preserve">). The aim was to land bags onto a flat surface, but this proved to be difficult to achieve due to the raised section (see Results (Section 3)). Video recordings were taken of all the practice drop tests.  </w:t>
      </w:r>
    </w:p>
    <w:p w14:paraId="543BC682" w14:textId="77777777" w:rsidR="001954E8" w:rsidRPr="00E14D69" w:rsidRDefault="001954E8" w:rsidP="001954E8">
      <w:pPr>
        <w:pStyle w:val="Main"/>
      </w:pPr>
    </w:p>
    <w:p w14:paraId="143B3F19" w14:textId="77777777" w:rsidR="001954E8" w:rsidRPr="00E14D69" w:rsidRDefault="001954E8" w:rsidP="00C12F9A">
      <w:pPr>
        <w:pStyle w:val="Main"/>
        <w:jc w:val="center"/>
      </w:pPr>
      <w:r w:rsidRPr="00E14D69">
        <w:rPr>
          <w:noProof/>
        </w:rPr>
        <w:drawing>
          <wp:inline distT="0" distB="0" distL="0" distR="0" wp14:anchorId="645384CF" wp14:editId="731AEE3C">
            <wp:extent cx="3695765" cy="27720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695765" cy="2772000"/>
                    </a:xfrm>
                    <a:prstGeom prst="rect">
                      <a:avLst/>
                    </a:prstGeom>
                    <a:noFill/>
                    <a:ln>
                      <a:noFill/>
                    </a:ln>
                  </pic:spPr>
                </pic:pic>
              </a:graphicData>
            </a:graphic>
          </wp:inline>
        </w:drawing>
      </w:r>
    </w:p>
    <w:p w14:paraId="3FF05BB4" w14:textId="77777777" w:rsidR="001954E8" w:rsidRPr="00E14D69" w:rsidRDefault="001954E8" w:rsidP="007E2F80">
      <w:pPr>
        <w:pStyle w:val="MDPI511onefigurecaption"/>
        <w:rPr>
          <w:lang w:val="en-GB"/>
        </w:rPr>
      </w:pPr>
      <w:bookmarkStart w:id="21" w:name="_Ref142052548"/>
      <w:bookmarkStart w:id="22" w:name="_Toc149744079"/>
      <w:bookmarkStart w:id="23" w:name="_Toc149744224"/>
      <w:bookmarkStart w:id="24" w:name="_Toc149813211"/>
      <w:bookmarkStart w:id="25" w:name="_Toc149813340"/>
      <w:bookmarkStart w:id="26" w:name="_Toc149827788"/>
      <w:bookmarkStart w:id="27" w:name="_Toc149828470"/>
      <w:bookmarkStart w:id="28" w:name="_Toc149828895"/>
      <w:bookmarkStart w:id="29" w:name="_Toc149828959"/>
      <w:bookmarkStart w:id="30" w:name="_Toc149829908"/>
      <w:bookmarkStart w:id="31" w:name="_Toc149830296"/>
      <w:bookmarkStart w:id="32" w:name="_Toc149895609"/>
      <w:bookmarkStart w:id="33" w:name="_Toc149898120"/>
      <w:bookmarkStart w:id="34" w:name="_Toc149898335"/>
      <w:bookmarkStart w:id="35" w:name="_Toc149898494"/>
      <w:bookmarkStart w:id="36" w:name="_Toc150523252"/>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2</w:t>
      </w:r>
      <w:r w:rsidRPr="00E14D69">
        <w:rPr>
          <w:lang w:val="en-GB"/>
        </w:rPr>
        <w:fldChar w:fldCharType="end"/>
      </w:r>
      <w:bookmarkEnd w:id="21"/>
      <w:r w:rsidRPr="00E14D69">
        <w:rPr>
          <w:lang w:val="en-GB"/>
        </w:rPr>
        <w:t>. Bottom of lift shaft with second dropped bag near back wall</w:t>
      </w:r>
      <w:bookmarkEnd w:id="22"/>
      <w:bookmarkEnd w:id="23"/>
      <w:r w:rsidRPr="00E14D69">
        <w:rPr>
          <w:lang w:val="en-GB"/>
        </w:rPr>
        <w:t>.</w:t>
      </w:r>
      <w:bookmarkEnd w:id="24"/>
      <w:bookmarkEnd w:id="25"/>
      <w:bookmarkEnd w:id="26"/>
      <w:bookmarkEnd w:id="27"/>
      <w:bookmarkEnd w:id="28"/>
      <w:bookmarkEnd w:id="29"/>
      <w:bookmarkEnd w:id="30"/>
      <w:bookmarkEnd w:id="31"/>
      <w:bookmarkEnd w:id="32"/>
      <w:bookmarkEnd w:id="33"/>
      <w:bookmarkEnd w:id="34"/>
      <w:bookmarkEnd w:id="35"/>
      <w:bookmarkEnd w:id="36"/>
    </w:p>
    <w:p w14:paraId="02FAD605" w14:textId="77777777" w:rsidR="001954E8" w:rsidRPr="00E14D69" w:rsidRDefault="001954E8" w:rsidP="001954E8">
      <w:pPr>
        <w:pStyle w:val="Main"/>
      </w:pPr>
    </w:p>
    <w:p w14:paraId="6BF1382F" w14:textId="77777777" w:rsidR="001954E8" w:rsidRPr="00E14D69" w:rsidRDefault="001954E8" w:rsidP="006B5481">
      <w:pPr>
        <w:pStyle w:val="MDPI31text"/>
        <w:rPr>
          <w:lang w:val="en-GB"/>
        </w:rPr>
      </w:pPr>
      <w:r w:rsidRPr="00E14D69">
        <w:rPr>
          <w:lang w:val="en-GB"/>
        </w:rPr>
        <w:t>The packaging configuration used for each practice drop test was:</w:t>
      </w:r>
    </w:p>
    <w:p w14:paraId="20055006" w14:textId="77777777" w:rsidR="001954E8" w:rsidRPr="00E14D69" w:rsidRDefault="001954E8" w:rsidP="001C68F7">
      <w:pPr>
        <w:pStyle w:val="MDPI31text"/>
        <w:numPr>
          <w:ilvl w:val="0"/>
          <w:numId w:val="28"/>
        </w:numPr>
        <w:rPr>
          <w:lang w:val="en-GB"/>
        </w:rPr>
      </w:pPr>
      <w:r w:rsidRPr="00E14D69">
        <w:rPr>
          <w:b/>
          <w:bCs/>
          <w:lang w:val="en-GB"/>
        </w:rPr>
        <w:t>Practice drop test 1</w:t>
      </w:r>
      <w:r w:rsidRPr="00E14D69">
        <w:rPr>
          <w:lang w:val="en-GB"/>
        </w:rPr>
        <w:t xml:space="preserve"> – the specimen was placed inside the Versapak on top of, but not attached to the cold pack (</w:t>
      </w:r>
      <w:r w:rsidRPr="00E14D69">
        <w:rPr>
          <w:lang w:val="en-GB"/>
        </w:rPr>
        <w:fldChar w:fldCharType="begin"/>
      </w:r>
      <w:r w:rsidRPr="00E14D69">
        <w:rPr>
          <w:lang w:val="en-GB"/>
        </w:rPr>
        <w:instrText xml:space="preserve"> REF _Ref143525394 \h  \* MERGEFORMAT </w:instrText>
      </w:r>
      <w:r w:rsidRPr="00E14D69">
        <w:rPr>
          <w:lang w:val="en-GB"/>
        </w:rPr>
      </w:r>
      <w:r w:rsidRPr="00E14D69">
        <w:rPr>
          <w:lang w:val="en-GB"/>
        </w:rPr>
        <w:fldChar w:fldCharType="separate"/>
      </w:r>
      <w:r w:rsidRPr="00E14D69">
        <w:rPr>
          <w:lang w:val="en-GB"/>
        </w:rPr>
        <w:t xml:space="preserve">Figure </w:t>
      </w:r>
      <w:r w:rsidRPr="00E14D69">
        <w:rPr>
          <w:noProof/>
          <w:lang w:val="en-GB"/>
        </w:rPr>
        <w:t>3</w:t>
      </w:r>
      <w:r w:rsidRPr="00E14D69">
        <w:rPr>
          <w:lang w:val="en-GB"/>
        </w:rPr>
        <w:fldChar w:fldCharType="end"/>
      </w:r>
      <w:r w:rsidRPr="00E14D69">
        <w:rPr>
          <w:lang w:val="en-GB"/>
        </w:rPr>
        <w:t>)</w:t>
      </w:r>
    </w:p>
    <w:p w14:paraId="06DBC4C9" w14:textId="3F10B106" w:rsidR="001954E8" w:rsidRPr="00E14D69" w:rsidRDefault="001954E8" w:rsidP="001C68F7">
      <w:pPr>
        <w:pStyle w:val="MDPI31text"/>
        <w:numPr>
          <w:ilvl w:val="0"/>
          <w:numId w:val="28"/>
        </w:numPr>
        <w:rPr>
          <w:lang w:val="en-GB"/>
        </w:rPr>
      </w:pPr>
      <w:r w:rsidRPr="00E14D69">
        <w:rPr>
          <w:b/>
          <w:bCs/>
          <w:lang w:val="en-GB"/>
        </w:rPr>
        <w:t xml:space="preserve">Practice drop test 2 </w:t>
      </w:r>
      <w:r w:rsidRPr="00E14D69">
        <w:rPr>
          <w:lang w:val="en-GB"/>
        </w:rPr>
        <w:t>- A made-to-measure ‘soft’ foam block was used to fill the interior of the Versapak, with a cut-out made in the foam to receive the specimen and cold pack (</w:t>
      </w:r>
      <w:r w:rsidRPr="00E14D69">
        <w:rPr>
          <w:lang w:val="en-GB"/>
        </w:rPr>
        <w:fldChar w:fldCharType="begin"/>
      </w:r>
      <w:r w:rsidRPr="00E14D69">
        <w:rPr>
          <w:lang w:val="en-GB"/>
        </w:rPr>
        <w:instrText xml:space="preserve"> REF _Ref141969341 \h  \* MERGEFORMAT </w:instrText>
      </w:r>
      <w:r w:rsidRPr="00E14D69">
        <w:rPr>
          <w:lang w:val="en-GB"/>
        </w:rPr>
      </w:r>
      <w:r w:rsidRPr="00E14D69">
        <w:rPr>
          <w:lang w:val="en-GB"/>
        </w:rPr>
        <w:fldChar w:fldCharType="separate"/>
      </w:r>
      <w:r w:rsidRPr="00E14D69">
        <w:rPr>
          <w:lang w:val="en-GB"/>
        </w:rPr>
        <w:t xml:space="preserve">Figure </w:t>
      </w:r>
      <w:r w:rsidRPr="00E14D69">
        <w:rPr>
          <w:noProof/>
          <w:lang w:val="en-GB"/>
        </w:rPr>
        <w:t>4</w:t>
      </w:r>
      <w:r w:rsidRPr="00E14D69">
        <w:rPr>
          <w:lang w:val="en-GB"/>
        </w:rPr>
        <w:fldChar w:fldCharType="end"/>
      </w:r>
      <w:r w:rsidRPr="00E14D69">
        <w:rPr>
          <w:lang w:val="en-GB"/>
        </w:rPr>
        <w:t>). According to the foam supplie</w:t>
      </w:r>
      <w:r w:rsidR="000B35BF" w:rsidRPr="00E14D69">
        <w:rPr>
          <w:lang w:val="en-GB"/>
        </w:rPr>
        <w:t xml:space="preserve">r </w:t>
      </w:r>
      <w:r w:rsidRPr="00E14D69">
        <w:rPr>
          <w:lang w:val="en-GB"/>
        </w:rPr>
        <w:fldChar w:fldCharType="begin"/>
      </w:r>
      <w:r w:rsidR="009513A8" w:rsidRPr="00E14D69">
        <w:rPr>
          <w:lang w:val="en-GB"/>
        </w:rPr>
        <w:instrText xml:space="preserve"> ADDIN EN.CITE &lt;EndNote&gt;&lt;Cite&gt;&lt;Author&gt;GB Foam Direct&lt;/Author&gt;&lt;RecNum&gt;380&lt;/RecNum&gt;&lt;DisplayText&gt;[53]&lt;/DisplayText&gt;&lt;record&gt;&lt;rec-number&gt;380&lt;/rec-number&gt;&lt;foreign-keys&gt;&lt;key app="EN" db-id="wvesatefow2zwree9f7xfaw89et0vzdssxwe" timestamp="1697792238"&gt;380&lt;/key&gt;&lt;/foreign-keys&gt;&lt;ref-type name="Web Page"&gt;12&lt;/ref-type&gt;&lt;contributors&gt;&lt;authors&gt;&lt;author&gt;GB Foam Direct,&lt;/author&gt;&lt;/authors&gt;&lt;/contributors&gt;&lt;titles&gt;&lt;title&gt;GB Foam Direct&lt;/title&gt;&lt;/titles&gt;&lt;number&gt;20 October 2023&lt;/number&gt;&lt;dates&gt;&lt;/dates&gt;&lt;urls&gt;&lt;related-urls&gt;&lt;url&gt;https://www.gbfoamdirect.co.uk/&lt;/url&gt;&lt;/related-urls&gt;&lt;/urls&gt;&lt;/record&gt;&lt;/Cite&gt;&lt;/EndNote&gt;</w:instrText>
      </w:r>
      <w:r w:rsidRPr="00E14D69">
        <w:rPr>
          <w:lang w:val="en-GB"/>
        </w:rPr>
        <w:fldChar w:fldCharType="separate"/>
      </w:r>
      <w:r w:rsidR="009513A8" w:rsidRPr="00E14D69">
        <w:rPr>
          <w:noProof/>
          <w:lang w:val="en-GB"/>
        </w:rPr>
        <w:t>[53]</w:t>
      </w:r>
      <w:r w:rsidRPr="00E14D69">
        <w:rPr>
          <w:lang w:val="en-GB"/>
        </w:rPr>
        <w:fldChar w:fldCharType="end"/>
      </w:r>
      <w:r w:rsidRPr="00E14D69">
        <w:rPr>
          <w:lang w:val="en-GB"/>
        </w:rPr>
        <w:t>, the ‘soft’ foam had a nominal hardness in the range 100-140 newtons, and a density in the range 31.4 – 34.7 kg/m</w:t>
      </w:r>
      <w:r w:rsidRPr="00E14D69">
        <w:rPr>
          <w:vertAlign w:val="superscript"/>
          <w:lang w:val="en-GB"/>
        </w:rPr>
        <w:t>3</w:t>
      </w:r>
    </w:p>
    <w:p w14:paraId="3818F4E3" w14:textId="77777777" w:rsidR="001954E8" w:rsidRPr="00E14D69" w:rsidRDefault="001954E8" w:rsidP="001C68F7">
      <w:pPr>
        <w:pStyle w:val="MDPI31text"/>
        <w:numPr>
          <w:ilvl w:val="0"/>
          <w:numId w:val="28"/>
        </w:numPr>
        <w:rPr>
          <w:lang w:val="en-GB"/>
        </w:rPr>
      </w:pPr>
      <w:r w:rsidRPr="00E14D69">
        <w:rPr>
          <w:b/>
          <w:bCs/>
          <w:lang w:val="en-GB"/>
        </w:rPr>
        <w:t>Practice drop test 3</w:t>
      </w:r>
      <w:r w:rsidRPr="00E14D69">
        <w:rPr>
          <w:lang w:val="en-GB"/>
        </w:rPr>
        <w:t xml:space="preserve"> - This used the same packaging configuration as in the first practice drop test using the same Versapak from the first test but using a new specimen. The Versapak, damaged from the first test, was repaired using gaffer tape to provide added strength, particularly around the zip (</w:t>
      </w:r>
      <w:r w:rsidRPr="00E14D69">
        <w:rPr>
          <w:lang w:val="en-GB"/>
        </w:rPr>
        <w:fldChar w:fldCharType="begin"/>
      </w:r>
      <w:r w:rsidRPr="00E14D69">
        <w:rPr>
          <w:lang w:val="en-GB"/>
        </w:rPr>
        <w:instrText xml:space="preserve"> REF _Ref141969663 \h  \* MERGEFORMAT </w:instrText>
      </w:r>
      <w:r w:rsidRPr="00E14D69">
        <w:rPr>
          <w:lang w:val="en-GB"/>
        </w:rPr>
      </w:r>
      <w:r w:rsidRPr="00E14D69">
        <w:rPr>
          <w:lang w:val="en-GB"/>
        </w:rPr>
        <w:fldChar w:fldCharType="separate"/>
      </w:r>
      <w:r w:rsidRPr="00E14D69">
        <w:rPr>
          <w:lang w:val="en-GB"/>
        </w:rPr>
        <w:t xml:space="preserve">Figure </w:t>
      </w:r>
      <w:r w:rsidRPr="00E14D69">
        <w:rPr>
          <w:noProof/>
          <w:lang w:val="en-GB"/>
        </w:rPr>
        <w:t>5</w:t>
      </w:r>
      <w:r w:rsidRPr="00E14D69">
        <w:rPr>
          <w:lang w:val="en-GB"/>
        </w:rPr>
        <w:fldChar w:fldCharType="end"/>
      </w:r>
      <w:r w:rsidRPr="00E14D69">
        <w:rPr>
          <w:lang w:val="en-GB"/>
        </w:rPr>
        <w:t xml:space="preserve">). This tape seal would also have affected air pressure release on impact. </w:t>
      </w:r>
    </w:p>
    <w:p w14:paraId="30778634" w14:textId="77777777" w:rsidR="001954E8" w:rsidRPr="00E14D69" w:rsidRDefault="001954E8" w:rsidP="001954E8">
      <w:pPr>
        <w:pStyle w:val="fnmPC"/>
        <w:numPr>
          <w:ilvl w:val="0"/>
          <w:numId w:val="0"/>
        </w:numPr>
        <w:rPr>
          <w:lang w:val="en-GB"/>
        </w:rPr>
      </w:pPr>
    </w:p>
    <w:p w14:paraId="74643548" w14:textId="77777777" w:rsidR="001954E8" w:rsidRPr="00E14D69" w:rsidRDefault="001954E8" w:rsidP="00C12F9A">
      <w:pPr>
        <w:pStyle w:val="Main"/>
        <w:jc w:val="center"/>
      </w:pPr>
      <w:r w:rsidRPr="00E14D69">
        <w:rPr>
          <w:noProof/>
        </w:rPr>
        <w:lastRenderedPageBreak/>
        <w:drawing>
          <wp:inline distT="0" distB="0" distL="0" distR="0" wp14:anchorId="6B32695B" wp14:editId="0800C81D">
            <wp:extent cx="2764631" cy="3686175"/>
            <wp:effectExtent l="0" t="3810" r="0" b="0"/>
            <wp:docPr id="1460534079" name="Picture 14605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764631" cy="3686175"/>
                    </a:xfrm>
                    <a:prstGeom prst="rect">
                      <a:avLst/>
                    </a:prstGeom>
                  </pic:spPr>
                </pic:pic>
              </a:graphicData>
            </a:graphic>
          </wp:inline>
        </w:drawing>
      </w:r>
    </w:p>
    <w:p w14:paraId="435CF46E" w14:textId="77777777" w:rsidR="001954E8" w:rsidRPr="00E14D69" w:rsidRDefault="001954E8" w:rsidP="001954E8">
      <w:pPr>
        <w:pStyle w:val="Main"/>
      </w:pPr>
    </w:p>
    <w:p w14:paraId="601A01BE" w14:textId="77777777" w:rsidR="001954E8" w:rsidRPr="00E14D69" w:rsidRDefault="001954E8" w:rsidP="007E2F80">
      <w:pPr>
        <w:pStyle w:val="MDPI511onefigurecaption"/>
        <w:rPr>
          <w:lang w:val="en-GB"/>
        </w:rPr>
      </w:pPr>
      <w:bookmarkStart w:id="37" w:name="_Ref143525394"/>
      <w:bookmarkStart w:id="38" w:name="_Toc149744080"/>
      <w:bookmarkStart w:id="39" w:name="_Toc149744225"/>
      <w:bookmarkStart w:id="40" w:name="_Toc149813212"/>
      <w:bookmarkStart w:id="41" w:name="_Toc149813341"/>
      <w:bookmarkStart w:id="42" w:name="_Toc149827789"/>
      <w:bookmarkStart w:id="43" w:name="_Toc149828471"/>
      <w:bookmarkStart w:id="44" w:name="_Toc149828896"/>
      <w:bookmarkStart w:id="45" w:name="_Toc149828960"/>
      <w:bookmarkStart w:id="46" w:name="_Toc149829909"/>
      <w:bookmarkStart w:id="47" w:name="_Toc149830297"/>
      <w:bookmarkStart w:id="48" w:name="_Toc149895610"/>
      <w:bookmarkStart w:id="49" w:name="_Toc149898121"/>
      <w:bookmarkStart w:id="50" w:name="_Toc149898336"/>
      <w:bookmarkStart w:id="51" w:name="_Toc149898495"/>
      <w:bookmarkStart w:id="52" w:name="_Toc150523253"/>
      <w:r w:rsidRPr="00E14D69">
        <w:rPr>
          <w:lang w:val="en-GB"/>
        </w:rPr>
        <w:t xml:space="preserve">Figure </w:t>
      </w:r>
      <w:r w:rsidRPr="00E14D69">
        <w:rPr>
          <w:lang w:val="en-GB"/>
        </w:rPr>
        <w:fldChar w:fldCharType="begin"/>
      </w:r>
      <w:r w:rsidRPr="00E14D69">
        <w:rPr>
          <w:lang w:val="en-GB"/>
        </w:rPr>
        <w:instrText>SEQ Figure \* ARABIC</w:instrText>
      </w:r>
      <w:r w:rsidRPr="00E14D69">
        <w:rPr>
          <w:lang w:val="en-GB"/>
        </w:rPr>
        <w:fldChar w:fldCharType="separate"/>
      </w:r>
      <w:r w:rsidRPr="00E14D69">
        <w:rPr>
          <w:lang w:val="en-GB"/>
        </w:rPr>
        <w:t>3</w:t>
      </w:r>
      <w:r w:rsidRPr="00E14D69">
        <w:rPr>
          <w:lang w:val="en-GB"/>
        </w:rPr>
        <w:fldChar w:fldCharType="end"/>
      </w:r>
      <w:bookmarkEnd w:id="37"/>
      <w:r w:rsidRPr="00E14D69">
        <w:rPr>
          <w:lang w:val="en-GB"/>
        </w:rPr>
        <w:t>. IV bag on cold pack inside Versapak as used in practice drops 1 and 3</w:t>
      </w:r>
      <w:bookmarkEnd w:id="38"/>
      <w:bookmarkEnd w:id="39"/>
      <w:r w:rsidRPr="00E14D69">
        <w:rPr>
          <w:lang w:val="en-GB"/>
        </w:rPr>
        <w:t>.</w:t>
      </w:r>
      <w:bookmarkEnd w:id="40"/>
      <w:bookmarkEnd w:id="41"/>
      <w:bookmarkEnd w:id="42"/>
      <w:bookmarkEnd w:id="43"/>
      <w:bookmarkEnd w:id="44"/>
      <w:bookmarkEnd w:id="45"/>
      <w:bookmarkEnd w:id="46"/>
      <w:bookmarkEnd w:id="47"/>
      <w:bookmarkEnd w:id="48"/>
      <w:bookmarkEnd w:id="49"/>
      <w:bookmarkEnd w:id="50"/>
      <w:bookmarkEnd w:id="51"/>
      <w:bookmarkEnd w:id="52"/>
    </w:p>
    <w:p w14:paraId="60C1B16F" w14:textId="77777777" w:rsidR="001954E8" w:rsidRPr="00E14D69" w:rsidRDefault="001954E8" w:rsidP="001954E8">
      <w:pPr>
        <w:pStyle w:val="Main"/>
      </w:pPr>
    </w:p>
    <w:p w14:paraId="01C0E03F" w14:textId="77777777" w:rsidR="001954E8" w:rsidRPr="00E14D69" w:rsidRDefault="001954E8" w:rsidP="00C12F9A">
      <w:pPr>
        <w:pStyle w:val="Main"/>
        <w:jc w:val="center"/>
      </w:pPr>
      <w:r w:rsidRPr="00E14D69">
        <w:rPr>
          <w:noProof/>
        </w:rPr>
        <w:drawing>
          <wp:inline distT="0" distB="0" distL="0" distR="0" wp14:anchorId="2109C459" wp14:editId="0EBE4C92">
            <wp:extent cx="3707986" cy="27717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7986" cy="2771775"/>
                    </a:xfrm>
                    <a:prstGeom prst="rect">
                      <a:avLst/>
                    </a:prstGeom>
                    <a:noFill/>
                    <a:ln>
                      <a:noFill/>
                    </a:ln>
                  </pic:spPr>
                </pic:pic>
              </a:graphicData>
            </a:graphic>
          </wp:inline>
        </w:drawing>
      </w:r>
    </w:p>
    <w:p w14:paraId="5F677A18" w14:textId="77777777" w:rsidR="001954E8" w:rsidRPr="00E14D69" w:rsidRDefault="001954E8" w:rsidP="001954E8">
      <w:pPr>
        <w:pStyle w:val="Main"/>
      </w:pPr>
      <w:r w:rsidRPr="00E14D69">
        <w:t>  </w:t>
      </w:r>
    </w:p>
    <w:p w14:paraId="1FC3E72E" w14:textId="77777777" w:rsidR="001954E8" w:rsidRPr="00E14D69" w:rsidRDefault="001954E8" w:rsidP="007E2F80">
      <w:pPr>
        <w:pStyle w:val="MDPI511onefigurecaption"/>
        <w:rPr>
          <w:lang w:val="en-GB"/>
        </w:rPr>
      </w:pPr>
      <w:bookmarkStart w:id="53" w:name="_Ref141969341"/>
      <w:bookmarkStart w:id="54" w:name="_Toc149744081"/>
      <w:bookmarkStart w:id="55" w:name="_Toc149744226"/>
      <w:bookmarkStart w:id="56" w:name="_Toc149813213"/>
      <w:bookmarkStart w:id="57" w:name="_Toc149813342"/>
      <w:bookmarkStart w:id="58" w:name="_Toc149827790"/>
      <w:bookmarkStart w:id="59" w:name="_Toc149828472"/>
      <w:bookmarkStart w:id="60" w:name="_Toc149828897"/>
      <w:bookmarkStart w:id="61" w:name="_Toc149828961"/>
      <w:bookmarkStart w:id="62" w:name="_Toc149829910"/>
      <w:bookmarkStart w:id="63" w:name="_Toc149830298"/>
      <w:bookmarkStart w:id="64" w:name="_Toc149895611"/>
      <w:bookmarkStart w:id="65" w:name="_Toc149898122"/>
      <w:bookmarkStart w:id="66" w:name="_Toc149898337"/>
      <w:bookmarkStart w:id="67" w:name="_Toc149898496"/>
      <w:bookmarkStart w:id="68" w:name="_Toc150523254"/>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4</w:t>
      </w:r>
      <w:r w:rsidRPr="00E14D69">
        <w:rPr>
          <w:lang w:val="en-GB"/>
        </w:rPr>
        <w:fldChar w:fldCharType="end"/>
      </w:r>
      <w:bookmarkEnd w:id="53"/>
      <w:r w:rsidRPr="00E14D69">
        <w:rPr>
          <w:lang w:val="en-GB"/>
        </w:rPr>
        <w:t>. Foam packaging used in practice drop 2</w:t>
      </w:r>
      <w:bookmarkEnd w:id="54"/>
      <w:bookmarkEnd w:id="55"/>
      <w:r w:rsidRPr="00E14D69">
        <w:rPr>
          <w:lang w:val="en-GB"/>
        </w:rPr>
        <w:t>.</w:t>
      </w:r>
      <w:bookmarkEnd w:id="56"/>
      <w:bookmarkEnd w:id="57"/>
      <w:bookmarkEnd w:id="58"/>
      <w:bookmarkEnd w:id="59"/>
      <w:bookmarkEnd w:id="60"/>
      <w:bookmarkEnd w:id="61"/>
      <w:bookmarkEnd w:id="62"/>
      <w:bookmarkEnd w:id="63"/>
      <w:bookmarkEnd w:id="64"/>
      <w:bookmarkEnd w:id="65"/>
      <w:bookmarkEnd w:id="66"/>
      <w:bookmarkEnd w:id="67"/>
      <w:bookmarkEnd w:id="68"/>
    </w:p>
    <w:p w14:paraId="39888EE0" w14:textId="77777777" w:rsidR="001954E8" w:rsidRPr="00E14D69" w:rsidRDefault="001954E8" w:rsidP="001954E8">
      <w:pPr>
        <w:pStyle w:val="Main"/>
      </w:pPr>
    </w:p>
    <w:p w14:paraId="46DE05EF" w14:textId="7BF51117" w:rsidR="001954E8" w:rsidRPr="00E14D69" w:rsidRDefault="001954E8" w:rsidP="00C12F9A">
      <w:pPr>
        <w:pStyle w:val="Main"/>
        <w:jc w:val="center"/>
      </w:pPr>
      <w:r w:rsidRPr="00E14D69">
        <w:rPr>
          <w:noProof/>
        </w:rPr>
        <w:lastRenderedPageBreak/>
        <w:drawing>
          <wp:inline distT="0" distB="0" distL="0" distR="0" wp14:anchorId="358C4665" wp14:editId="617563DC">
            <wp:extent cx="3708287" cy="27720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287" cy="2772000"/>
                    </a:xfrm>
                    <a:prstGeom prst="rect">
                      <a:avLst/>
                    </a:prstGeom>
                    <a:noFill/>
                    <a:ln>
                      <a:noFill/>
                    </a:ln>
                  </pic:spPr>
                </pic:pic>
              </a:graphicData>
            </a:graphic>
          </wp:inline>
        </w:drawing>
      </w:r>
    </w:p>
    <w:p w14:paraId="4E968481" w14:textId="77777777" w:rsidR="001954E8" w:rsidRPr="00E14D69" w:rsidRDefault="001954E8" w:rsidP="007E2F80">
      <w:pPr>
        <w:pStyle w:val="MDPI511onefigurecaption"/>
        <w:rPr>
          <w:lang w:val="en-GB"/>
        </w:rPr>
      </w:pPr>
      <w:bookmarkStart w:id="69" w:name="_Ref141969663"/>
      <w:bookmarkStart w:id="70" w:name="_Toc149744082"/>
      <w:bookmarkStart w:id="71" w:name="_Toc149744227"/>
      <w:bookmarkStart w:id="72" w:name="_Toc149813214"/>
      <w:bookmarkStart w:id="73" w:name="_Toc149813343"/>
      <w:bookmarkStart w:id="74" w:name="_Toc149827791"/>
      <w:bookmarkStart w:id="75" w:name="_Toc149828473"/>
      <w:bookmarkStart w:id="76" w:name="_Toc149828898"/>
      <w:bookmarkStart w:id="77" w:name="_Toc149828962"/>
      <w:bookmarkStart w:id="78" w:name="_Toc149829911"/>
      <w:bookmarkStart w:id="79" w:name="_Toc149830299"/>
      <w:bookmarkStart w:id="80" w:name="_Toc149895612"/>
      <w:bookmarkStart w:id="81" w:name="_Toc149898123"/>
      <w:bookmarkStart w:id="82" w:name="_Toc149898338"/>
      <w:bookmarkStart w:id="83" w:name="_Toc149898497"/>
      <w:bookmarkStart w:id="84" w:name="_Toc150523255"/>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5</w:t>
      </w:r>
      <w:r w:rsidRPr="00E14D69">
        <w:rPr>
          <w:lang w:val="en-GB"/>
        </w:rPr>
        <w:fldChar w:fldCharType="end"/>
      </w:r>
      <w:bookmarkEnd w:id="69"/>
      <w:r w:rsidRPr="00E14D69">
        <w:rPr>
          <w:lang w:val="en-GB"/>
        </w:rPr>
        <w:t>. Taped container used in practice drop 3</w:t>
      </w:r>
      <w:bookmarkEnd w:id="70"/>
      <w:bookmarkEnd w:id="71"/>
      <w:r w:rsidRPr="00E14D69">
        <w:rPr>
          <w:lang w:val="en-GB"/>
        </w:rPr>
        <w:t>.</w:t>
      </w:r>
      <w:bookmarkEnd w:id="72"/>
      <w:bookmarkEnd w:id="73"/>
      <w:bookmarkEnd w:id="74"/>
      <w:bookmarkEnd w:id="75"/>
      <w:bookmarkEnd w:id="76"/>
      <w:bookmarkEnd w:id="77"/>
      <w:bookmarkEnd w:id="78"/>
      <w:bookmarkEnd w:id="79"/>
      <w:bookmarkEnd w:id="80"/>
      <w:bookmarkEnd w:id="81"/>
      <w:bookmarkEnd w:id="82"/>
      <w:bookmarkEnd w:id="83"/>
      <w:bookmarkEnd w:id="84"/>
    </w:p>
    <w:p w14:paraId="7F662B2A" w14:textId="77777777" w:rsidR="001954E8" w:rsidRPr="00E14D69" w:rsidRDefault="001954E8" w:rsidP="001954E8">
      <w:pPr>
        <w:pStyle w:val="Main"/>
      </w:pPr>
    </w:p>
    <w:p w14:paraId="0D92F674" w14:textId="77777777" w:rsidR="001954E8" w:rsidRPr="00E14D69" w:rsidRDefault="001954E8" w:rsidP="007753F9">
      <w:pPr>
        <w:pStyle w:val="MDPI22heading2"/>
        <w:rPr>
          <w:lang w:val="en-GB"/>
        </w:rPr>
      </w:pPr>
      <w:r w:rsidRPr="00E14D69">
        <w:rPr>
          <w:lang w:val="en-GB"/>
        </w:rPr>
        <w:t xml:space="preserve">2.2. Main drop testing by drone </w:t>
      </w:r>
    </w:p>
    <w:p w14:paraId="5A056DEC" w14:textId="77777777" w:rsidR="001954E8" w:rsidRPr="00E14D69" w:rsidRDefault="001954E8" w:rsidP="00CE7E95">
      <w:pPr>
        <w:pStyle w:val="MDPI31text"/>
        <w:rPr>
          <w:lang w:val="en-GB"/>
        </w:rPr>
      </w:pPr>
      <w:r w:rsidRPr="00E14D69">
        <w:rPr>
          <w:lang w:val="en-GB"/>
        </w:rPr>
        <w:t>The main drop tests, by drone, took place at the Snowdonia Aerospace Centre, Llanbedr airfield, in North Wales, in July 2023. Eight drop tests were made over three separate days. Drop tests 2 and 5 are not described here as one test was invalidated when the bag landed on grass to the side of the hardstanding, and the other was for an unrelated test configuration. Video recordings were taken of all the drop tests, both from the ground and air, the latter using a GoPro 360 camera mounted on the drone. Three packaging configurations were tested to assess the level of crash protection needed:</w:t>
      </w:r>
    </w:p>
    <w:p w14:paraId="1D56CFE7" w14:textId="285D96F3" w:rsidR="001954E8" w:rsidRPr="00E14D69" w:rsidRDefault="001954E8" w:rsidP="00E86CCB">
      <w:pPr>
        <w:pStyle w:val="MDPI31text"/>
        <w:numPr>
          <w:ilvl w:val="0"/>
          <w:numId w:val="27"/>
        </w:numPr>
        <w:rPr>
          <w:lang w:val="en-GB"/>
        </w:rPr>
      </w:pPr>
      <w:r w:rsidRPr="00E14D69">
        <w:rPr>
          <w:b/>
          <w:bCs/>
          <w:lang w:val="en-GB"/>
        </w:rPr>
        <w:t xml:space="preserve">Drop tests 1 and 4 </w:t>
      </w:r>
      <w:r w:rsidRPr="00E14D69">
        <w:rPr>
          <w:lang w:val="en-GB"/>
        </w:rPr>
        <w:t>–</w:t>
      </w:r>
      <w:r w:rsidRPr="00E14D69">
        <w:rPr>
          <w:b/>
          <w:bCs/>
          <w:lang w:val="en-GB"/>
        </w:rPr>
        <w:t xml:space="preserve"> </w:t>
      </w:r>
      <w:r w:rsidRPr="00E14D69">
        <w:rPr>
          <w:lang w:val="en-GB"/>
        </w:rPr>
        <w:t>Foam protection was used as for practice drop 2 (</w:t>
      </w:r>
      <w:r w:rsidRPr="00E14D69">
        <w:rPr>
          <w:lang w:val="en-GB"/>
        </w:rPr>
        <w:fldChar w:fldCharType="begin"/>
      </w:r>
      <w:r w:rsidRPr="00E14D69">
        <w:rPr>
          <w:lang w:val="en-GB"/>
        </w:rPr>
        <w:instrText xml:space="preserve"> REF _Ref141969341 \h  \* MERGEFORMAT </w:instrText>
      </w:r>
      <w:r w:rsidRPr="00E14D69">
        <w:rPr>
          <w:lang w:val="en-GB"/>
        </w:rPr>
      </w:r>
      <w:r w:rsidRPr="00E14D69">
        <w:rPr>
          <w:lang w:val="en-GB"/>
        </w:rPr>
        <w:fldChar w:fldCharType="separate"/>
      </w:r>
      <w:r w:rsidRPr="00E14D69">
        <w:rPr>
          <w:lang w:val="en-GB"/>
        </w:rPr>
        <w:t xml:space="preserve">Figure </w:t>
      </w:r>
      <w:r w:rsidRPr="00E14D69">
        <w:rPr>
          <w:noProof/>
          <w:lang w:val="en-GB"/>
        </w:rPr>
        <w:t>4</w:t>
      </w:r>
      <w:r w:rsidRPr="00E14D69">
        <w:rPr>
          <w:lang w:val="en-GB"/>
        </w:rPr>
        <w:fldChar w:fldCharType="end"/>
      </w:r>
      <w:r w:rsidRPr="00E14D69">
        <w:rPr>
          <w:lang w:val="en-GB"/>
        </w:rPr>
        <w:t>), with the specimen placed inside a polythene ‘freezer bag’ (26 x 35 cm) with tie handles (not tied), inside a polythene bag with a zip seal (30 x 40 cm), alongside a frozen cold pack wrapped in bubble wrap. Drop test 1 used the same ‘soft’ foam as described for practice drop test 2, while drop test 4</w:t>
      </w:r>
      <w:r w:rsidRPr="00E14D69">
        <w:rPr>
          <w:b/>
          <w:bCs/>
          <w:lang w:val="en-GB"/>
        </w:rPr>
        <w:t xml:space="preserve"> </w:t>
      </w:r>
      <w:r w:rsidRPr="00E14D69">
        <w:rPr>
          <w:lang w:val="en-GB"/>
        </w:rPr>
        <w:t>used a slightly firmer ‘medium’ foam, described by the supplie</w:t>
      </w:r>
      <w:r w:rsidR="000B35BF" w:rsidRPr="00E14D69">
        <w:rPr>
          <w:lang w:val="en-GB"/>
        </w:rPr>
        <w:t xml:space="preserve">r </w:t>
      </w:r>
      <w:r w:rsidRPr="00E14D69">
        <w:rPr>
          <w:lang w:val="en-GB"/>
        </w:rPr>
        <w:fldChar w:fldCharType="begin"/>
      </w:r>
      <w:r w:rsidR="009513A8" w:rsidRPr="00E14D69">
        <w:rPr>
          <w:lang w:val="en-GB"/>
        </w:rPr>
        <w:instrText xml:space="preserve"> ADDIN EN.CITE &lt;EndNote&gt;&lt;Cite&gt;&lt;Author&gt;GB Foam Direct&lt;/Author&gt;&lt;RecNum&gt;380&lt;/RecNum&gt;&lt;DisplayText&gt;[53]&lt;/DisplayText&gt;&lt;record&gt;&lt;rec-number&gt;380&lt;/rec-number&gt;&lt;foreign-keys&gt;&lt;key app="EN" db-id="wvesatefow2zwree9f7xfaw89et0vzdssxwe" timestamp="1697792238"&gt;380&lt;/key&gt;&lt;/foreign-keys&gt;&lt;ref-type name="Web Page"&gt;12&lt;/ref-type&gt;&lt;contributors&gt;&lt;authors&gt;&lt;author&gt;GB Foam Direct,&lt;/author&gt;&lt;/authors&gt;&lt;/contributors&gt;&lt;titles&gt;&lt;title&gt;GB Foam Direct&lt;/title&gt;&lt;/titles&gt;&lt;number&gt;20 October 2023&lt;/number&gt;&lt;dates&gt;&lt;/dates&gt;&lt;urls&gt;&lt;related-urls&gt;&lt;url&gt;https://www.gbfoamdirect.co.uk/&lt;/url&gt;&lt;/related-urls&gt;&lt;/urls&gt;&lt;/record&gt;&lt;/Cite&gt;&lt;/EndNote&gt;</w:instrText>
      </w:r>
      <w:r w:rsidRPr="00E14D69">
        <w:rPr>
          <w:lang w:val="en-GB"/>
        </w:rPr>
        <w:fldChar w:fldCharType="separate"/>
      </w:r>
      <w:r w:rsidR="009513A8" w:rsidRPr="00E14D69">
        <w:rPr>
          <w:noProof/>
          <w:lang w:val="en-GB"/>
        </w:rPr>
        <w:t>[53]</w:t>
      </w:r>
      <w:r w:rsidRPr="00E14D69">
        <w:rPr>
          <w:lang w:val="en-GB"/>
        </w:rPr>
        <w:fldChar w:fldCharType="end"/>
      </w:r>
      <w:r w:rsidRPr="00E14D69">
        <w:rPr>
          <w:lang w:val="en-GB"/>
        </w:rPr>
        <w:t xml:space="preserve"> as having a nominal hardness in the range 115-155 newtons and a density in the range 31.4 – 34.7 kg/m</w:t>
      </w:r>
      <w:r w:rsidRPr="00E14D69">
        <w:rPr>
          <w:vertAlign w:val="superscript"/>
          <w:lang w:val="en-GB"/>
        </w:rPr>
        <w:t>3</w:t>
      </w:r>
      <w:r w:rsidRPr="00E14D69">
        <w:rPr>
          <w:lang w:val="en-GB"/>
        </w:rPr>
        <w:t xml:space="preserve">; </w:t>
      </w:r>
    </w:p>
    <w:p w14:paraId="26728A3D" w14:textId="5ED1E711" w:rsidR="001954E8" w:rsidRPr="00E14D69" w:rsidRDefault="001954E8" w:rsidP="00E86CCB">
      <w:pPr>
        <w:pStyle w:val="MDPI31text"/>
        <w:numPr>
          <w:ilvl w:val="0"/>
          <w:numId w:val="27"/>
        </w:numPr>
        <w:rPr>
          <w:lang w:val="en-GB"/>
        </w:rPr>
      </w:pPr>
      <w:r w:rsidRPr="00E14D69">
        <w:rPr>
          <w:b/>
          <w:bCs/>
          <w:lang w:val="en-GB"/>
        </w:rPr>
        <w:t xml:space="preserve">Drop tests 3, 6 and 7 </w:t>
      </w:r>
      <w:r w:rsidRPr="00E14D69">
        <w:rPr>
          <w:lang w:val="en-GB"/>
        </w:rPr>
        <w:t>-</w:t>
      </w:r>
      <w:r w:rsidRPr="00E14D69">
        <w:rPr>
          <w:b/>
          <w:bCs/>
          <w:lang w:val="en-GB"/>
        </w:rPr>
        <w:t xml:space="preserve"> </w:t>
      </w:r>
      <w:r w:rsidRPr="00E14D69">
        <w:rPr>
          <w:lang w:val="en-GB"/>
        </w:rPr>
        <w:t>The IV bag was wrapped in cling film then placed inside a polythene ‘freezer bag’ with tie handles (not tied), inside a polythene bag with a zip seal, inside a ‘leak-proof’ polythene liner (610 x 915 mm, 125 micron (500 gauge) thickness)</w:t>
      </w:r>
      <w:r w:rsidRPr="00E14D69">
        <w:rPr>
          <w:lang w:val="en-GB"/>
        </w:rPr>
        <w:fldChar w:fldCharType="begin"/>
      </w:r>
      <w:r w:rsidR="009513A8" w:rsidRPr="00E14D69">
        <w:rPr>
          <w:lang w:val="en-GB"/>
        </w:rPr>
        <w:instrText xml:space="preserve"> ADDIN EN.CITE &lt;EndNote&gt;&lt;Cite&gt;&lt;Author&gt;Versapak&lt;/Author&gt;&lt;RecNum&gt;381&lt;/RecNum&gt;&lt;DisplayText&gt;[54]&lt;/DisplayText&gt;&lt;record&gt;&lt;rec-number&gt;381&lt;/rec-number&gt;&lt;foreign-keys&gt;&lt;key app="EN" db-id="wvesatefow2zwree9f7xfaw89et0vzdssxwe" timestamp="1697792363"&gt;381&lt;/key&gt;&lt;/foreign-keys&gt;&lt;ref-type name="Web Page"&gt;12&lt;/ref-type&gt;&lt;contributors&gt;&lt;authors&gt;&lt;author&gt;Versapak&lt;/author&gt;&lt;/authors&gt;&lt;/contributors&gt;&lt;titles&gt;&lt;title&gt;Anti spillage liner for medical carriers&lt;/title&gt;&lt;/titles&gt;&lt;number&gt;20 October 2023&lt;/number&gt;&lt;dates&gt;&lt;/dates&gt;&lt;urls&gt;&lt;related-urls&gt;&lt;url&gt;https://www.versapak.co.uk/anti-spillage-liner-for-medical-carriers&lt;/url&gt;&lt;/related-urls&gt;&lt;/urls&gt;&lt;/record&gt;&lt;/Cite&gt;&lt;/EndNote&gt;</w:instrText>
      </w:r>
      <w:r w:rsidRPr="00E14D69">
        <w:rPr>
          <w:lang w:val="en-GB"/>
        </w:rPr>
        <w:fldChar w:fldCharType="separate"/>
      </w:r>
      <w:r w:rsidR="009513A8" w:rsidRPr="00E14D69">
        <w:rPr>
          <w:noProof/>
          <w:lang w:val="en-GB"/>
        </w:rPr>
        <w:t>[54]</w:t>
      </w:r>
      <w:r w:rsidRPr="00E14D69">
        <w:rPr>
          <w:lang w:val="en-GB"/>
        </w:rPr>
        <w:fldChar w:fldCharType="end"/>
      </w:r>
      <w:r w:rsidRPr="00E14D69">
        <w:rPr>
          <w:lang w:val="en-GB"/>
        </w:rPr>
        <w:t xml:space="preserve"> inside a second identical leak-proof liner (</w:t>
      </w:r>
      <w:r w:rsidRPr="00E14D69">
        <w:rPr>
          <w:lang w:val="en-GB"/>
        </w:rPr>
        <w:fldChar w:fldCharType="begin"/>
      </w:r>
      <w:r w:rsidRPr="00E14D69">
        <w:rPr>
          <w:lang w:val="en-GB"/>
        </w:rPr>
        <w:instrText xml:space="preserve"> REF _Ref139983526 \h  \* MERGEFORMAT </w:instrText>
      </w:r>
      <w:r w:rsidRPr="00E14D69">
        <w:rPr>
          <w:lang w:val="en-GB"/>
        </w:rPr>
      </w:r>
      <w:r w:rsidRPr="00E14D69">
        <w:rPr>
          <w:lang w:val="en-GB"/>
        </w:rPr>
        <w:fldChar w:fldCharType="separate"/>
      </w:r>
      <w:r w:rsidRPr="00E14D69">
        <w:rPr>
          <w:lang w:val="en-GB"/>
        </w:rPr>
        <w:t>Figure 6</w:t>
      </w:r>
      <w:r w:rsidRPr="00E14D69">
        <w:rPr>
          <w:lang w:val="en-GB"/>
        </w:rPr>
        <w:fldChar w:fldCharType="end"/>
      </w:r>
      <w:r w:rsidRPr="00E14D69">
        <w:rPr>
          <w:lang w:val="en-GB"/>
        </w:rPr>
        <w:t xml:space="preserve">), alongside a frozen cold pack, wrapped in bubble wrap, and using duct tape to seal bags. </w:t>
      </w:r>
    </w:p>
    <w:p w14:paraId="132E1E47" w14:textId="48D9FF43" w:rsidR="001954E8" w:rsidRPr="00E14D69" w:rsidRDefault="001954E8" w:rsidP="00E86CCB">
      <w:pPr>
        <w:pStyle w:val="MDPI31text"/>
        <w:numPr>
          <w:ilvl w:val="0"/>
          <w:numId w:val="27"/>
        </w:numPr>
        <w:rPr>
          <w:lang w:val="en-GB"/>
        </w:rPr>
      </w:pPr>
      <w:r w:rsidRPr="00E14D69">
        <w:rPr>
          <w:b/>
          <w:bCs/>
          <w:lang w:val="en-GB"/>
        </w:rPr>
        <w:t xml:space="preserve">Drop test 8 </w:t>
      </w:r>
      <w:r w:rsidRPr="00E14D69">
        <w:rPr>
          <w:lang w:val="en-GB"/>
        </w:rPr>
        <w:t>- As for drop tests 3, 6, and 7 but not using the freezer bag or zip bag. (The simplest configuration).</w:t>
      </w:r>
    </w:p>
    <w:p w14:paraId="6B4C54A5" w14:textId="77777777" w:rsidR="001954E8" w:rsidRPr="00E14D69" w:rsidRDefault="001954E8" w:rsidP="001954E8">
      <w:pPr>
        <w:pStyle w:val="Main"/>
      </w:pPr>
    </w:p>
    <w:p w14:paraId="6A582963" w14:textId="77777777" w:rsidR="001954E8" w:rsidRPr="00E14D69" w:rsidRDefault="001954E8" w:rsidP="001954E8">
      <w:pPr>
        <w:pStyle w:val="Main"/>
      </w:pPr>
    </w:p>
    <w:p w14:paraId="5338A716" w14:textId="77777777" w:rsidR="001954E8" w:rsidRPr="00E14D69" w:rsidRDefault="001954E8" w:rsidP="00C12F9A">
      <w:pPr>
        <w:pStyle w:val="Main"/>
        <w:jc w:val="center"/>
      </w:pPr>
      <w:r w:rsidRPr="00E14D69">
        <w:rPr>
          <w:noProof/>
        </w:rPr>
        <w:lastRenderedPageBreak/>
        <w:drawing>
          <wp:inline distT="0" distB="0" distL="0" distR="0" wp14:anchorId="6F84E096" wp14:editId="57A8C963">
            <wp:extent cx="3886200" cy="2914650"/>
            <wp:effectExtent l="0" t="0" r="0" b="0"/>
            <wp:docPr id="10" name="Picture 10" descr="Several plastic bag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veral plastic bags on the 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481" cy="2914861"/>
                    </a:xfrm>
                    <a:prstGeom prst="rect">
                      <a:avLst/>
                    </a:prstGeom>
                  </pic:spPr>
                </pic:pic>
              </a:graphicData>
            </a:graphic>
          </wp:inline>
        </w:drawing>
      </w:r>
    </w:p>
    <w:p w14:paraId="3F6ED4F4" w14:textId="77777777" w:rsidR="001954E8" w:rsidRPr="00E14D69" w:rsidRDefault="001954E8" w:rsidP="001954E8">
      <w:pPr>
        <w:pStyle w:val="Main"/>
      </w:pPr>
    </w:p>
    <w:p w14:paraId="19EC65F1" w14:textId="071308E0" w:rsidR="001954E8" w:rsidRPr="00E14D69" w:rsidRDefault="001954E8" w:rsidP="007E2F80">
      <w:pPr>
        <w:pStyle w:val="MDPI511onefigurecaption"/>
        <w:rPr>
          <w:lang w:val="en-GB"/>
        </w:rPr>
      </w:pPr>
      <w:bookmarkStart w:id="85" w:name="_Ref139983526"/>
      <w:bookmarkStart w:id="86" w:name="_Toc149744083"/>
      <w:bookmarkStart w:id="87" w:name="_Toc149744228"/>
      <w:bookmarkStart w:id="88" w:name="_Toc149813215"/>
      <w:bookmarkStart w:id="89" w:name="_Toc149813344"/>
      <w:bookmarkStart w:id="90" w:name="_Toc149827792"/>
      <w:bookmarkStart w:id="91" w:name="_Toc149828474"/>
      <w:bookmarkStart w:id="92" w:name="_Toc149828899"/>
      <w:bookmarkStart w:id="93" w:name="_Toc149828963"/>
      <w:bookmarkStart w:id="94" w:name="_Toc149829912"/>
      <w:bookmarkStart w:id="95" w:name="_Toc149830300"/>
      <w:bookmarkStart w:id="96" w:name="_Toc149895613"/>
      <w:bookmarkStart w:id="97" w:name="_Toc149898124"/>
      <w:bookmarkStart w:id="98" w:name="_Toc149898339"/>
      <w:bookmarkStart w:id="99" w:name="_Toc149898498"/>
      <w:bookmarkStart w:id="100" w:name="_Toc150523256"/>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6</w:t>
      </w:r>
      <w:r w:rsidRPr="00E14D69">
        <w:rPr>
          <w:lang w:val="en-GB"/>
        </w:rPr>
        <w:fldChar w:fldCharType="end"/>
      </w:r>
      <w:bookmarkEnd w:id="85"/>
      <w:r w:rsidRPr="00E14D69">
        <w:rPr>
          <w:lang w:val="en-GB"/>
        </w:rPr>
        <w:t xml:space="preserve">. Specimen and packaging </w:t>
      </w:r>
      <w:r w:rsidR="00010520" w:rsidRPr="00E14D69">
        <w:rPr>
          <w:lang w:val="en-GB"/>
        </w:rPr>
        <w:t xml:space="preserve">used in </w:t>
      </w:r>
      <w:r w:rsidRPr="00E14D69">
        <w:rPr>
          <w:lang w:val="en-GB"/>
        </w:rPr>
        <w:t>drop tests 3, 6</w:t>
      </w:r>
      <w:r w:rsidR="00E22D08" w:rsidRPr="00E14D69">
        <w:rPr>
          <w:lang w:val="en-GB"/>
        </w:rPr>
        <w:t xml:space="preserve">, </w:t>
      </w:r>
      <w:r w:rsidRPr="00E14D69">
        <w:rPr>
          <w:lang w:val="en-GB"/>
        </w:rPr>
        <w:t>7 (IV bag, freezer bag, zip seal bag, two leak-proof liners) (cold pack not shown).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D0F851A" w14:textId="33B2DE00" w:rsidR="001954E8" w:rsidRPr="00E14D69" w:rsidRDefault="001954E8" w:rsidP="00C04E77">
      <w:pPr>
        <w:pStyle w:val="MDPI31text"/>
        <w:rPr>
          <w:lang w:val="en-GB"/>
        </w:rPr>
      </w:pPr>
      <w:r w:rsidRPr="00E14D69">
        <w:rPr>
          <w:lang w:val="en-GB"/>
        </w:rPr>
        <w:t>The wrapped specimen was placed inside the Versapak bag. It was not fixed within the bag so could move during the drop tests, especially vertically, in the bag’s normal orientation, as, while the package nearly filled the Versapak in terms of length and width, it only filled about one quarter of the height (</w:t>
      </w:r>
      <w:r w:rsidRPr="00E14D69">
        <w:rPr>
          <w:lang w:val="en-GB"/>
        </w:rPr>
        <w:fldChar w:fldCharType="begin"/>
      </w:r>
      <w:r w:rsidRPr="00E14D69">
        <w:rPr>
          <w:lang w:val="en-GB"/>
        </w:rPr>
        <w:instrText xml:space="preserve"> REF _Ref141775893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7</w:t>
      </w:r>
      <w:r w:rsidRPr="00E14D69">
        <w:rPr>
          <w:lang w:val="en-GB"/>
        </w:rPr>
        <w:fldChar w:fldCharType="end"/>
      </w:r>
      <w:r w:rsidRPr="00E14D69">
        <w:rPr>
          <w:lang w:val="en-GB"/>
        </w:rPr>
        <w:t>). In practice, this would mean that the container could be filled with four packages of this size.</w:t>
      </w:r>
    </w:p>
    <w:p w14:paraId="6980C4E3" w14:textId="77777777" w:rsidR="001954E8" w:rsidRPr="00E14D69" w:rsidRDefault="001954E8" w:rsidP="001954E8">
      <w:pPr>
        <w:pStyle w:val="Main"/>
      </w:pPr>
    </w:p>
    <w:p w14:paraId="0C0E1634" w14:textId="77777777" w:rsidR="001954E8" w:rsidRPr="00E14D69" w:rsidRDefault="001954E8" w:rsidP="00C12F9A">
      <w:pPr>
        <w:pStyle w:val="Main"/>
        <w:jc w:val="center"/>
      </w:pPr>
      <w:r w:rsidRPr="00E14D69">
        <w:rPr>
          <w:noProof/>
        </w:rPr>
        <w:drawing>
          <wp:inline distT="0" distB="0" distL="0" distR="0" wp14:anchorId="0142AE37" wp14:editId="76221FE3">
            <wp:extent cx="3753008" cy="2814682"/>
            <wp:effectExtent l="0" t="6985" r="0" b="0"/>
            <wp:docPr id="11" name="Picture 11" descr="A bag with a plastic bag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g with a plastic bag insid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88203" cy="2841077"/>
                    </a:xfrm>
                    <a:prstGeom prst="rect">
                      <a:avLst/>
                    </a:prstGeom>
                  </pic:spPr>
                </pic:pic>
              </a:graphicData>
            </a:graphic>
          </wp:inline>
        </w:drawing>
      </w:r>
    </w:p>
    <w:p w14:paraId="13768549" w14:textId="77777777" w:rsidR="001954E8" w:rsidRPr="00E14D69" w:rsidRDefault="001954E8" w:rsidP="007E2F80">
      <w:pPr>
        <w:pStyle w:val="MDPI511onefigurecaption"/>
        <w:rPr>
          <w:lang w:val="en-GB"/>
        </w:rPr>
      </w:pPr>
      <w:bookmarkStart w:id="101" w:name="_Ref141775893"/>
      <w:bookmarkStart w:id="102" w:name="_Ref139983860"/>
      <w:bookmarkStart w:id="103" w:name="_Toc149744084"/>
      <w:bookmarkStart w:id="104" w:name="_Toc149744229"/>
      <w:bookmarkStart w:id="105" w:name="_Toc149813216"/>
      <w:bookmarkStart w:id="106" w:name="_Toc149813345"/>
      <w:bookmarkStart w:id="107" w:name="_Toc149827793"/>
      <w:bookmarkStart w:id="108" w:name="_Toc149828475"/>
      <w:bookmarkStart w:id="109" w:name="_Toc149828900"/>
      <w:bookmarkStart w:id="110" w:name="_Toc149828964"/>
      <w:bookmarkStart w:id="111" w:name="_Toc149829913"/>
      <w:bookmarkStart w:id="112" w:name="_Toc149830301"/>
      <w:bookmarkStart w:id="113" w:name="_Toc149895614"/>
      <w:bookmarkStart w:id="114" w:name="_Toc149898125"/>
      <w:bookmarkStart w:id="115" w:name="_Toc149898340"/>
      <w:bookmarkStart w:id="116" w:name="_Toc149898499"/>
      <w:bookmarkStart w:id="117" w:name="_Toc150523257"/>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7</w:t>
      </w:r>
      <w:r w:rsidRPr="00E14D69">
        <w:rPr>
          <w:lang w:val="en-GB"/>
        </w:rPr>
        <w:fldChar w:fldCharType="end"/>
      </w:r>
      <w:bookmarkEnd w:id="101"/>
      <w:r w:rsidRPr="00E14D69">
        <w:rPr>
          <w:lang w:val="en-GB"/>
        </w:rPr>
        <w:t>.</w:t>
      </w:r>
      <w:bookmarkEnd w:id="102"/>
      <w:r w:rsidRPr="00E14D69">
        <w:rPr>
          <w:lang w:val="en-GB"/>
        </w:rPr>
        <w:t xml:space="preserve"> Wrapped specimen inside container.</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4E4046E" w14:textId="6FFB8694" w:rsidR="001954E8" w:rsidRPr="00E14D69" w:rsidRDefault="001954E8" w:rsidP="00C04E77">
      <w:pPr>
        <w:pStyle w:val="MDPI31text"/>
        <w:rPr>
          <w:lang w:val="en-GB"/>
        </w:rPr>
      </w:pPr>
      <w:r w:rsidRPr="00E14D69">
        <w:rPr>
          <w:lang w:val="en-GB"/>
        </w:rPr>
        <w:lastRenderedPageBreak/>
        <w:t>Each Versapak containing a packaged specimen was held underneath a ‘Titan’ hexacopter drone, designed, manufactured and operated by Motion Robotics Ltd.</w:t>
      </w:r>
      <w:r w:rsidRPr="00E14D69">
        <w:rPr>
          <w:lang w:val="en-GB"/>
        </w:rPr>
        <w:fldChar w:fldCharType="begin"/>
      </w:r>
      <w:r w:rsidR="009513A8" w:rsidRPr="00E14D69">
        <w:rPr>
          <w:lang w:val="en-GB"/>
        </w:rPr>
        <w:instrText xml:space="preserve"> ADDIN EN.CITE &lt;EndNote&gt;&lt;Cite&gt;&lt;Author&gt;Motion Robotics&lt;/Author&gt;&lt;RecNum&gt;382&lt;/RecNum&gt;&lt;DisplayText&gt;[55]&lt;/DisplayText&gt;&lt;record&gt;&lt;rec-number&gt;382&lt;/rec-number&gt;&lt;foreign-keys&gt;&lt;key app="EN" db-id="wvesatefow2zwree9f7xfaw89et0vzdssxwe" timestamp="1697792511"&gt;382&lt;/key&gt;&lt;/foreign-keys&gt;&lt;ref-type name="Web Page"&gt;12&lt;/ref-type&gt;&lt;contributors&gt;&lt;authors&gt;&lt;author&gt;Motion Robotics,&lt;/author&gt;&lt;/authors&gt;&lt;/contributors&gt;&lt;titles&gt;&lt;title&gt;Motion Robotics&lt;/title&gt;&lt;/titles&gt;&lt;number&gt;20 October 2023&lt;/number&gt;&lt;dates&gt;&lt;/dates&gt;&lt;urls&gt;&lt;related-urls&gt;&lt;url&gt;https://www.motion-robotics.co.uk/&lt;/url&gt;&lt;/related-urls&gt;&lt;/urls&gt;&lt;/record&gt;&lt;/Cite&gt;&lt;/EndNote&gt;</w:instrText>
      </w:r>
      <w:r w:rsidRPr="00E14D69">
        <w:rPr>
          <w:lang w:val="en-GB"/>
        </w:rPr>
        <w:fldChar w:fldCharType="separate"/>
      </w:r>
      <w:r w:rsidR="009513A8" w:rsidRPr="00E14D69">
        <w:rPr>
          <w:noProof/>
          <w:lang w:val="en-GB"/>
        </w:rPr>
        <w:t>[55]</w:t>
      </w:r>
      <w:r w:rsidRPr="00E14D69">
        <w:rPr>
          <w:lang w:val="en-GB"/>
        </w:rPr>
        <w:fldChar w:fldCharType="end"/>
      </w:r>
      <w:r w:rsidRPr="00E14D69">
        <w:rPr>
          <w:lang w:val="en-GB"/>
        </w:rPr>
        <w:t>, using a specially designed remote-controlled harness grab/release mechanism on the underside of the drone using two clamps that close/open to grab/release a harness attached to the bag (</w:t>
      </w:r>
      <w:r w:rsidRPr="00E14D69">
        <w:rPr>
          <w:lang w:val="en-GB"/>
        </w:rPr>
        <w:fldChar w:fldCharType="begin"/>
      </w:r>
      <w:r w:rsidRPr="00E14D69">
        <w:rPr>
          <w:lang w:val="en-GB"/>
        </w:rPr>
        <w:instrText xml:space="preserve"> REF _Ref141775913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8</w:t>
      </w:r>
      <w:r w:rsidRPr="00E14D69">
        <w:rPr>
          <w:lang w:val="en-GB"/>
        </w:rPr>
        <w:fldChar w:fldCharType="end"/>
      </w:r>
      <w:r w:rsidRPr="00E14D69">
        <w:rPr>
          <w:lang w:val="en-GB"/>
        </w:rPr>
        <w:t>). The drone specification was height 0.682 m, frame size 0.49 m x 0.7 m, rotor diameter 0.762 m, payload capacity 15 kg, maximum take-off weight 38 kg. The total weight of container, specimen, packaging, and harness was approximately 4.57 kg, with some negligible variations for the different packaging configurations.</w:t>
      </w:r>
    </w:p>
    <w:p w14:paraId="7A8AD1AA" w14:textId="1B63F3D5" w:rsidR="001954E8" w:rsidRPr="00E14D69" w:rsidRDefault="001954E8" w:rsidP="00C04E77">
      <w:pPr>
        <w:pStyle w:val="MDPI31text"/>
        <w:rPr>
          <w:lang w:val="en-GB"/>
        </w:rPr>
      </w:pPr>
      <w:r w:rsidRPr="00E14D69">
        <w:rPr>
          <w:lang w:val="en-GB"/>
        </w:rPr>
        <w:t xml:space="preserve">One of the VCA test requirements was that drops should be made from at least a minimum height that ensures that terminal velocity will be achieved plus a 10% safety margin. All drops were made from a height of 98 </w:t>
      </w:r>
      <w:proofErr w:type="gramStart"/>
      <w:r w:rsidRPr="00E14D69">
        <w:rPr>
          <w:lang w:val="en-GB"/>
        </w:rPr>
        <w:t>m ,</w:t>
      </w:r>
      <w:proofErr w:type="gramEnd"/>
      <w:r w:rsidRPr="00E14D69">
        <w:rPr>
          <w:lang w:val="en-GB"/>
        </w:rPr>
        <w:t xml:space="preserve"> where this height was determined as explained in appendix A. The drone was positioned above or to the side of the runway, making allowances for any lateral drift expected due to prevailing wind conditions, aiming to drop the bag onto the runway and not onto the softer grassy areas on either side. A stationary hover position was achieved for all the drops.  </w:t>
      </w:r>
    </w:p>
    <w:p w14:paraId="3A9A6191" w14:textId="77777777" w:rsidR="001954E8" w:rsidRPr="00E14D69" w:rsidRDefault="001954E8" w:rsidP="001954E8">
      <w:pPr>
        <w:pStyle w:val="Main"/>
      </w:pPr>
    </w:p>
    <w:p w14:paraId="4F9DC66D" w14:textId="77777777" w:rsidR="001954E8" w:rsidRPr="00E14D69" w:rsidRDefault="001954E8" w:rsidP="00C12F9A">
      <w:pPr>
        <w:pStyle w:val="Main"/>
        <w:jc w:val="center"/>
      </w:pPr>
      <w:r w:rsidRPr="00E14D69">
        <w:rPr>
          <w:noProof/>
        </w:rPr>
        <w:drawing>
          <wp:inline distT="0" distB="0" distL="0" distR="0" wp14:anchorId="162E323E" wp14:editId="054A2D66">
            <wp:extent cx="4276725" cy="3213008"/>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9">
                      <a:extLst>
                        <a:ext uri="{28A0092B-C50C-407E-A947-70E740481C1C}">
                          <a14:useLocalDpi xmlns:a14="http://schemas.microsoft.com/office/drawing/2010/main" val="0"/>
                        </a:ext>
                      </a:extLst>
                    </a:blip>
                    <a:stretch>
                      <a:fillRect/>
                    </a:stretch>
                  </pic:blipFill>
                  <pic:spPr>
                    <a:xfrm>
                      <a:off x="0" y="0"/>
                      <a:ext cx="4318544" cy="3244425"/>
                    </a:xfrm>
                    <a:prstGeom prst="rect">
                      <a:avLst/>
                    </a:prstGeom>
                  </pic:spPr>
                </pic:pic>
              </a:graphicData>
            </a:graphic>
          </wp:inline>
        </w:drawing>
      </w:r>
    </w:p>
    <w:p w14:paraId="72D219C3" w14:textId="77777777" w:rsidR="001954E8" w:rsidRPr="00E14D69" w:rsidRDefault="001954E8" w:rsidP="007E2F80">
      <w:pPr>
        <w:pStyle w:val="MDPI511onefigurecaption"/>
        <w:rPr>
          <w:lang w:val="en-GB"/>
        </w:rPr>
      </w:pPr>
      <w:bookmarkStart w:id="118" w:name="_Ref141775913"/>
      <w:bookmarkStart w:id="119" w:name="_Hlk143003322"/>
      <w:bookmarkStart w:id="120" w:name="_Toc149744085"/>
      <w:bookmarkStart w:id="121" w:name="_Toc149744230"/>
      <w:bookmarkStart w:id="122" w:name="_Toc149813217"/>
      <w:bookmarkStart w:id="123" w:name="_Toc149813346"/>
      <w:bookmarkStart w:id="124" w:name="_Toc149827794"/>
      <w:bookmarkStart w:id="125" w:name="_Toc149828476"/>
      <w:bookmarkStart w:id="126" w:name="_Toc149828901"/>
      <w:bookmarkStart w:id="127" w:name="_Toc149828965"/>
      <w:bookmarkStart w:id="128" w:name="_Toc149829914"/>
      <w:bookmarkStart w:id="129" w:name="_Toc149830302"/>
      <w:bookmarkStart w:id="130" w:name="_Toc149895615"/>
      <w:bookmarkStart w:id="131" w:name="_Toc149898126"/>
      <w:bookmarkStart w:id="132" w:name="_Toc149898341"/>
      <w:bookmarkStart w:id="133" w:name="_Toc149898500"/>
      <w:bookmarkStart w:id="134" w:name="_Toc150523258"/>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8</w:t>
      </w:r>
      <w:r w:rsidRPr="00E14D69">
        <w:rPr>
          <w:lang w:val="en-GB"/>
        </w:rPr>
        <w:fldChar w:fldCharType="end"/>
      </w:r>
      <w:bookmarkEnd w:id="118"/>
      <w:r w:rsidRPr="00E14D69">
        <w:rPr>
          <w:lang w:val="en-GB"/>
        </w:rPr>
        <w:t xml:space="preserve">. </w:t>
      </w:r>
      <w:bookmarkEnd w:id="119"/>
      <w:r w:rsidRPr="00E14D69">
        <w:rPr>
          <w:lang w:val="en-GB"/>
        </w:rPr>
        <w:t>Hexacopter drone with bag to be mounted via attached harness</w:t>
      </w:r>
      <w:bookmarkEnd w:id="120"/>
      <w:bookmarkEnd w:id="121"/>
      <w:r w:rsidRPr="00E14D69">
        <w:rPr>
          <w:lang w:val="en-GB"/>
        </w:rPr>
        <w:t>.</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013349B3" w14:textId="77777777" w:rsidR="001954E8" w:rsidRPr="00E14D69" w:rsidRDefault="001954E8" w:rsidP="001954E8">
      <w:pPr>
        <w:pStyle w:val="Main"/>
      </w:pPr>
    </w:p>
    <w:p w14:paraId="279F153F" w14:textId="2E3128A2" w:rsidR="001954E8" w:rsidRPr="00E14D69" w:rsidRDefault="001954E8" w:rsidP="00C04E77">
      <w:pPr>
        <w:pStyle w:val="MDPI31text"/>
        <w:rPr>
          <w:lang w:val="en-GB"/>
        </w:rPr>
      </w:pPr>
      <w:r w:rsidRPr="00E14D69">
        <w:rPr>
          <w:lang w:val="en-GB"/>
        </w:rPr>
        <w:t xml:space="preserve">Following the test procedure requirements, each dropped container was visually inspected for damage on the runway and then placed on a plastic tray and removed to a nearby hangar for a more detailed inspection after at least eight hours, the purpose of this delay being to ensure that any leaks could be observed. The test procedure requires that the container be stored in an orientation that would allow liquid to escape (e.g., if there was a hole at top, then it should be placed top-down). In these tests, containers were stored upside down as the zipped lid was deemed to be the most likely source of any leakage, in the absence of any obvious holes appearing. Other test requirements include the recording of relative humidity and wind speed at the time of each drop as well as providing photographic or video evidence of the various stages of the drop testing, that is, before, during, and immediately after each drop, and at the bag inspection </w:t>
      </w:r>
      <w:r w:rsidR="009736F2" w:rsidRPr="00E14D69">
        <w:rPr>
          <w:lang w:val="en-GB"/>
        </w:rPr>
        <w:t xml:space="preserve">eight </w:t>
      </w:r>
      <w:r w:rsidRPr="00E14D69">
        <w:rPr>
          <w:lang w:val="en-GB"/>
        </w:rPr>
        <w:t xml:space="preserve">or more hours afterwards. </w:t>
      </w:r>
    </w:p>
    <w:p w14:paraId="7BCE8B12" w14:textId="77777777" w:rsidR="00E55C97" w:rsidRPr="00E14D69" w:rsidRDefault="00E55C97" w:rsidP="00C04E77">
      <w:pPr>
        <w:pStyle w:val="MDPI31text"/>
        <w:rPr>
          <w:lang w:val="en-GB"/>
        </w:rPr>
      </w:pPr>
    </w:p>
    <w:p w14:paraId="1CFED4BA" w14:textId="77777777" w:rsidR="001954E8" w:rsidRPr="00E14D69" w:rsidRDefault="001954E8" w:rsidP="001954E8">
      <w:pPr>
        <w:pStyle w:val="Main"/>
      </w:pPr>
    </w:p>
    <w:p w14:paraId="7733A372" w14:textId="77777777" w:rsidR="001954E8" w:rsidRPr="00E14D69" w:rsidRDefault="001954E8" w:rsidP="007753F9">
      <w:pPr>
        <w:pStyle w:val="MDPI22heading2"/>
        <w:rPr>
          <w:lang w:val="en-GB"/>
        </w:rPr>
      </w:pPr>
      <w:r w:rsidRPr="00E14D69">
        <w:rPr>
          <w:lang w:val="en-GB"/>
        </w:rPr>
        <w:lastRenderedPageBreak/>
        <w:t xml:space="preserve">2.3. Measuring devices </w:t>
      </w:r>
    </w:p>
    <w:p w14:paraId="131233A1" w14:textId="4AB7AB5F" w:rsidR="001954E8" w:rsidRPr="00E14D69" w:rsidRDefault="001954E8" w:rsidP="00C04E77">
      <w:pPr>
        <w:pStyle w:val="MDPI31text"/>
        <w:rPr>
          <w:lang w:val="en-GB"/>
        </w:rPr>
      </w:pPr>
      <w:r w:rsidRPr="00E14D69">
        <w:rPr>
          <w:lang w:val="en-GB"/>
        </w:rPr>
        <w:t>Shock levels experienced during impact were measured for drop tests 1 and 4, using a MEMS data logging triaxial shock accelerometer (the MSR 175)</w:t>
      </w:r>
      <w:r w:rsidRPr="00E14D69">
        <w:rPr>
          <w:lang w:val="en-GB"/>
        </w:rPr>
        <w:fldChar w:fldCharType="begin"/>
      </w:r>
      <w:r w:rsidR="009513A8" w:rsidRPr="00E14D69">
        <w:rPr>
          <w:lang w:val="en-GB"/>
        </w:rPr>
        <w:instrText xml:space="preserve"> ADDIN EN.CITE &lt;EndNote&gt;&lt;Cite&gt;&lt;Author&gt;MSR&lt;/Author&gt;&lt;RecNum&gt;383&lt;/RecNum&gt;&lt;DisplayText&gt;[56]&lt;/DisplayText&gt;&lt;record&gt;&lt;rec-number&gt;383&lt;/rec-number&gt;&lt;foreign-keys&gt;&lt;key app="EN" db-id="wvesatefow2zwree9f7xfaw89et0vzdssxwe" timestamp="1697792661"&gt;383&lt;/key&gt;&lt;/foreign-keys&gt;&lt;ref-type name="Web Page"&gt;12&lt;/ref-type&gt;&lt;contributors&gt;&lt;authors&gt;&lt;author&gt;MSR&lt;/author&gt;&lt;/authors&gt;&lt;/contributors&gt;&lt;titles&gt;&lt;title&gt;Transport shock data logger MSR175&lt;/title&gt;&lt;/titles&gt;&lt;number&gt;20 October 2023&lt;/number&gt;&lt;dates&gt;&lt;/dates&gt;&lt;urls&gt;&lt;related-urls&gt;&lt;url&gt;https://www.msr.ch/en/product/transportation-shock-data-logger-msr175/&lt;/url&gt;&lt;/related-urls&gt;&lt;/urls&gt;&lt;/record&gt;&lt;/Cite&gt;&lt;/EndNote&gt;</w:instrText>
      </w:r>
      <w:r w:rsidRPr="00E14D69">
        <w:rPr>
          <w:lang w:val="en-GB"/>
        </w:rPr>
        <w:fldChar w:fldCharType="separate"/>
      </w:r>
      <w:r w:rsidR="009513A8" w:rsidRPr="00E14D69">
        <w:rPr>
          <w:noProof/>
          <w:lang w:val="en-GB"/>
        </w:rPr>
        <w:t>[56]</w:t>
      </w:r>
      <w:r w:rsidRPr="00E14D69">
        <w:rPr>
          <w:lang w:val="en-GB"/>
        </w:rPr>
        <w:fldChar w:fldCharType="end"/>
      </w:r>
      <w:r w:rsidRPr="00E14D69">
        <w:rPr>
          <w:lang w:val="en-GB"/>
        </w:rPr>
        <w:t>. This sensor was configured to its maximum 6.4 kHz sampling frequency and measured acceleration in the range of ± 200g, with a trigger level of 10g. The sensor was secured within the internal pocket of the Versapak.</w:t>
      </w:r>
    </w:p>
    <w:p w14:paraId="3C53763D" w14:textId="6501F9EF" w:rsidR="001954E8" w:rsidRPr="00E14D69" w:rsidRDefault="001954E8" w:rsidP="00C04E77">
      <w:pPr>
        <w:pStyle w:val="MDPI31text"/>
        <w:rPr>
          <w:lang w:val="en-GB"/>
        </w:rPr>
      </w:pPr>
      <w:r w:rsidRPr="00E14D69">
        <w:rPr>
          <w:lang w:val="en-GB"/>
        </w:rPr>
        <w:t xml:space="preserve">Acceleration levels experienced during the drop were measured for drop tests 3 and 7. This used a different triaxial MEMS data logging accelerometer (the </w:t>
      </w:r>
      <w:proofErr w:type="spellStart"/>
      <w:r w:rsidRPr="00E14D69">
        <w:rPr>
          <w:lang w:val="en-GB"/>
        </w:rPr>
        <w:t>Axivity</w:t>
      </w:r>
      <w:proofErr w:type="spellEnd"/>
      <w:r w:rsidRPr="00E14D69">
        <w:rPr>
          <w:lang w:val="en-GB"/>
        </w:rPr>
        <w:t xml:space="preserve"> AX6)</w:t>
      </w:r>
      <w:r w:rsidRPr="00E14D69">
        <w:rPr>
          <w:lang w:val="en-GB"/>
        </w:rPr>
        <w:fldChar w:fldCharType="begin"/>
      </w:r>
      <w:r w:rsidR="009513A8" w:rsidRPr="00E14D69">
        <w:rPr>
          <w:lang w:val="en-GB"/>
        </w:rPr>
        <w:instrText xml:space="preserve"> ADDIN EN.CITE &lt;EndNote&gt;&lt;Cite&gt;&lt;Author&gt;Axivity&lt;/Author&gt;&lt;RecNum&gt;384&lt;/RecNum&gt;&lt;DisplayText&gt;[57]&lt;/DisplayText&gt;&lt;record&gt;&lt;rec-number&gt;384&lt;/rec-number&gt;&lt;foreign-keys&gt;&lt;key app="EN" db-id="wvesatefow2zwree9f7xfaw89et0vzdssxwe" timestamp="1697792744"&gt;384&lt;/key&gt;&lt;/foreign-keys&gt;&lt;ref-type name="Web Page"&gt;12&lt;/ref-type&gt;&lt;contributors&gt;&lt;authors&gt;&lt;author&gt;Axivity&lt;/author&gt;&lt;/authors&gt;&lt;/contributors&gt;&lt;titles&gt;&lt;title&gt;Axivity AX6&lt;/title&gt;&lt;/titles&gt;&lt;number&gt;20 October 2023&lt;/number&gt;&lt;dates&gt;&lt;/dates&gt;&lt;urls&gt;&lt;related-urls&gt;&lt;url&gt;https://axivity.com/product/ax6 &lt;/url&gt;&lt;/related-urls&gt;&lt;/urls&gt;&lt;/record&gt;&lt;/Cite&gt;&lt;/EndNote&gt;</w:instrText>
      </w:r>
      <w:r w:rsidRPr="00E14D69">
        <w:rPr>
          <w:lang w:val="en-GB"/>
        </w:rPr>
        <w:fldChar w:fldCharType="separate"/>
      </w:r>
      <w:r w:rsidR="009513A8" w:rsidRPr="00E14D69">
        <w:rPr>
          <w:noProof/>
          <w:lang w:val="en-GB"/>
        </w:rPr>
        <w:t>[57]</w:t>
      </w:r>
      <w:r w:rsidRPr="00E14D69">
        <w:rPr>
          <w:lang w:val="en-GB"/>
        </w:rPr>
        <w:fldChar w:fldCharType="end"/>
      </w:r>
      <w:r w:rsidRPr="00E14D69">
        <w:rPr>
          <w:lang w:val="en-GB"/>
        </w:rPr>
        <w:t>, configured to its maximum sampling frequency of 1.6 kHz and measured acceleration in the range of ±16g. The sensor was secured within the internal pocket of the Versapak.</w:t>
      </w:r>
    </w:p>
    <w:p w14:paraId="68EBD853" w14:textId="77777777" w:rsidR="001954E8" w:rsidRPr="00E14D69" w:rsidRDefault="001954E8" w:rsidP="00C04E77">
      <w:pPr>
        <w:pStyle w:val="MDPI31text"/>
        <w:rPr>
          <w:lang w:val="en-GB"/>
        </w:rPr>
      </w:pPr>
      <w:r w:rsidRPr="00E14D69">
        <w:rPr>
          <w:lang w:val="en-GB"/>
        </w:rPr>
        <w:t>The drone’s altitude was measured by the flight controller using readings from its three barometers, fed through an extended Kalman filter. This information was fed back to the ground control station and relayed to the pilot during flight. During the drop tests, flight involved manually flying to an altitude of 98 m, followed by a short, automated flight, to a set waypoint above the runway at 98 m. The flight controller then notified the ground control station that the desired position and altitude has been achieved. The drone was also allowed to stabilize at this new waypoint for 10-15 secs before initiating release of the payload.</w:t>
      </w:r>
    </w:p>
    <w:p w14:paraId="3AD6E402" w14:textId="77777777" w:rsidR="001954E8" w:rsidRPr="00E14D69" w:rsidRDefault="001954E8" w:rsidP="00C04E77">
      <w:pPr>
        <w:pStyle w:val="MDPI31text"/>
        <w:rPr>
          <w:lang w:val="en-GB"/>
        </w:rPr>
      </w:pPr>
      <w:r w:rsidRPr="00E14D69">
        <w:rPr>
          <w:lang w:val="en-GB"/>
        </w:rPr>
        <w:t xml:space="preserve">Wind speeds were measured using a digital anemometer at three locations around the site. Average and maximum gusting wind speeds were measured at all three points immediately prior to commencement of each drone operation, and an average value between these locations was taken. </w:t>
      </w:r>
    </w:p>
    <w:p w14:paraId="60F6043B" w14:textId="77777777" w:rsidR="001954E8" w:rsidRPr="00E14D69" w:rsidRDefault="001954E8" w:rsidP="00CD2A6D">
      <w:pPr>
        <w:pStyle w:val="MDPI21heading1"/>
        <w:rPr>
          <w:lang w:val="en-GB"/>
        </w:rPr>
      </w:pPr>
      <w:r w:rsidRPr="00E14D69">
        <w:rPr>
          <w:lang w:val="en-GB"/>
        </w:rPr>
        <w:t>3. Results</w:t>
      </w:r>
    </w:p>
    <w:p w14:paraId="590D2DAA" w14:textId="77777777" w:rsidR="001954E8" w:rsidRPr="00E14D69" w:rsidRDefault="001954E8" w:rsidP="007753F9">
      <w:pPr>
        <w:pStyle w:val="MDPI22heading2"/>
        <w:rPr>
          <w:lang w:val="en-GB"/>
        </w:rPr>
      </w:pPr>
      <w:r w:rsidRPr="00E14D69">
        <w:rPr>
          <w:lang w:val="en-GB"/>
        </w:rPr>
        <w:t>3.1. Practice drops down lift shaft</w:t>
      </w:r>
    </w:p>
    <w:p w14:paraId="699DB19D" w14:textId="77777777" w:rsidR="001954E8" w:rsidRPr="00E14D69" w:rsidRDefault="001954E8" w:rsidP="00C04E77">
      <w:pPr>
        <w:pStyle w:val="MDPI31text"/>
        <w:rPr>
          <w:lang w:val="en-GB"/>
        </w:rPr>
      </w:pPr>
      <w:r w:rsidRPr="00E14D69">
        <w:rPr>
          <w:lang w:val="en-GB"/>
        </w:rPr>
        <w:t xml:space="preserve">For all three practice bag drops, there was lateral movement of the bag during the drop, either towards the front or back wall, which caused bags to strike walls before landing. This was likely caused by circulating air effects. The drop time was estimated, in each case, from video recordings, to be about 3.0 s, giving an estimated average drop speed of 16.3 m/s.     </w:t>
      </w:r>
    </w:p>
    <w:p w14:paraId="61B3D296" w14:textId="77777777" w:rsidR="001954E8" w:rsidRPr="00E14D69" w:rsidRDefault="001954E8" w:rsidP="001954E8">
      <w:pPr>
        <w:pStyle w:val="Main"/>
      </w:pPr>
    </w:p>
    <w:p w14:paraId="4AA2BCAD" w14:textId="77777777" w:rsidR="001954E8" w:rsidRPr="00E14D69" w:rsidRDefault="001954E8" w:rsidP="00344D05">
      <w:pPr>
        <w:pStyle w:val="MDPI23heading3"/>
        <w:rPr>
          <w:lang w:val="en-GB"/>
        </w:rPr>
      </w:pPr>
      <w:r w:rsidRPr="00E14D69">
        <w:rPr>
          <w:lang w:val="en-GB"/>
        </w:rPr>
        <w:t xml:space="preserve">3.1.1. Practice drop test </w:t>
      </w:r>
      <w:proofErr w:type="gramStart"/>
      <w:r w:rsidRPr="00E14D69">
        <w:rPr>
          <w:lang w:val="en-GB"/>
        </w:rPr>
        <w:t>1</w:t>
      </w:r>
      <w:proofErr w:type="gramEnd"/>
    </w:p>
    <w:p w14:paraId="602D202C" w14:textId="1F66E124" w:rsidR="001954E8" w:rsidRPr="00E14D69" w:rsidRDefault="001954E8" w:rsidP="00C04E77">
      <w:pPr>
        <w:pStyle w:val="MDPI31text"/>
        <w:rPr>
          <w:lang w:val="en-GB"/>
        </w:rPr>
      </w:pPr>
      <w:r w:rsidRPr="00E14D69">
        <w:rPr>
          <w:lang w:val="en-GB"/>
        </w:rPr>
        <w:t>During the drop, the bag moved laterally towards the front wall of the lift shaft and struck a lift shaft entrance ledge (</w:t>
      </w:r>
      <w:r w:rsidRPr="00E14D69">
        <w:rPr>
          <w:lang w:val="en-GB"/>
        </w:rPr>
        <w:fldChar w:fldCharType="begin"/>
      </w:r>
      <w:r w:rsidRPr="00E14D69">
        <w:rPr>
          <w:lang w:val="en-GB"/>
        </w:rPr>
        <w:instrText xml:space="preserve"> REF _Ref142299046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9</w:t>
      </w:r>
      <w:r w:rsidRPr="00E14D69">
        <w:rPr>
          <w:lang w:val="en-GB"/>
        </w:rPr>
        <w:fldChar w:fldCharType="end"/>
      </w:r>
      <w:r w:rsidRPr="00E14D69">
        <w:rPr>
          <w:lang w:val="en-GB"/>
        </w:rPr>
        <w:t xml:space="preserve">) about two-thirds of the way down, with the bag then bouncing to and glancing off the back wall before hitting the rear top edge of the ledge at the bottom of the lift shaft and ending near the back wall. The impacts with the lift shaft entrance ledge and the ledge at the bottom of the lift shaft were both observed to be significant. The bag lid was partially opened following the drop test but the IV bag was undamaged, despite the two impacts.    </w:t>
      </w:r>
    </w:p>
    <w:p w14:paraId="3E382455" w14:textId="77777777" w:rsidR="001954E8" w:rsidRPr="00E14D69" w:rsidRDefault="001954E8" w:rsidP="001954E8">
      <w:pPr>
        <w:pStyle w:val="Main"/>
      </w:pPr>
    </w:p>
    <w:p w14:paraId="0AD69D62" w14:textId="77777777" w:rsidR="001954E8" w:rsidRPr="00E14D69" w:rsidRDefault="001954E8" w:rsidP="00C12F9A">
      <w:pPr>
        <w:pStyle w:val="Main"/>
        <w:jc w:val="center"/>
      </w:pPr>
      <w:r w:rsidRPr="00E14D69">
        <w:rPr>
          <w:noProof/>
        </w:rPr>
        <w:lastRenderedPageBreak/>
        <w:drawing>
          <wp:inline distT="0" distB="0" distL="0" distR="0" wp14:anchorId="09BC505D" wp14:editId="1863BD01">
            <wp:extent cx="2760624" cy="2772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0624" cy="2772000"/>
                    </a:xfrm>
                    <a:prstGeom prst="rect">
                      <a:avLst/>
                    </a:prstGeom>
                  </pic:spPr>
                </pic:pic>
              </a:graphicData>
            </a:graphic>
          </wp:inline>
        </w:drawing>
      </w:r>
    </w:p>
    <w:p w14:paraId="66607D89" w14:textId="77777777" w:rsidR="001954E8" w:rsidRPr="00E14D69" w:rsidRDefault="001954E8" w:rsidP="007E2F80">
      <w:pPr>
        <w:pStyle w:val="MDPI511onefigurecaption"/>
        <w:rPr>
          <w:lang w:val="en-GB"/>
        </w:rPr>
      </w:pPr>
      <w:bookmarkStart w:id="135" w:name="_Ref142299046"/>
      <w:bookmarkStart w:id="136" w:name="_Toc149744086"/>
      <w:bookmarkStart w:id="137" w:name="_Toc149744231"/>
      <w:bookmarkStart w:id="138" w:name="_Toc149813218"/>
      <w:bookmarkStart w:id="139" w:name="_Toc149813347"/>
      <w:bookmarkStart w:id="140" w:name="_Toc149827795"/>
      <w:bookmarkStart w:id="141" w:name="_Toc149828477"/>
      <w:bookmarkStart w:id="142" w:name="_Toc149828902"/>
      <w:bookmarkStart w:id="143" w:name="_Toc149828966"/>
      <w:bookmarkStart w:id="144" w:name="_Toc149829915"/>
      <w:bookmarkStart w:id="145" w:name="_Toc149830303"/>
      <w:bookmarkStart w:id="146" w:name="_Toc149895616"/>
      <w:bookmarkStart w:id="147" w:name="_Toc149898127"/>
      <w:bookmarkStart w:id="148" w:name="_Toc149898342"/>
      <w:bookmarkStart w:id="149" w:name="_Toc149898501"/>
      <w:bookmarkStart w:id="150" w:name="_Toc150523259"/>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9</w:t>
      </w:r>
      <w:r w:rsidRPr="00E14D69">
        <w:rPr>
          <w:lang w:val="en-GB"/>
        </w:rPr>
        <w:fldChar w:fldCharType="end"/>
      </w:r>
      <w:bookmarkEnd w:id="135"/>
      <w:r w:rsidRPr="00E14D69">
        <w:rPr>
          <w:lang w:val="en-GB"/>
        </w:rPr>
        <w:t>. Bag about to hit lift shaft entrance ledge (left side of figure)</w:t>
      </w:r>
      <w:bookmarkEnd w:id="136"/>
      <w:bookmarkEnd w:id="137"/>
      <w:r w:rsidRPr="00E14D69">
        <w:rPr>
          <w:lang w:val="en-GB"/>
        </w:rPr>
        <w:t>.</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1EBCCECF" w14:textId="77777777" w:rsidR="001954E8" w:rsidRPr="00E14D69" w:rsidRDefault="001954E8" w:rsidP="00EE3C3D">
      <w:pPr>
        <w:pStyle w:val="MDPI23heading3"/>
        <w:rPr>
          <w:lang w:val="en-GB"/>
        </w:rPr>
      </w:pPr>
      <w:r w:rsidRPr="00E14D69">
        <w:rPr>
          <w:lang w:val="en-GB"/>
        </w:rPr>
        <w:t xml:space="preserve">3.1.2. Practice drop test </w:t>
      </w:r>
      <w:proofErr w:type="gramStart"/>
      <w:r w:rsidRPr="00E14D69">
        <w:rPr>
          <w:lang w:val="en-GB"/>
        </w:rPr>
        <w:t>2</w:t>
      </w:r>
      <w:proofErr w:type="gramEnd"/>
    </w:p>
    <w:p w14:paraId="4C568D1A" w14:textId="77777777" w:rsidR="001954E8" w:rsidRPr="00E14D69" w:rsidRDefault="001954E8" w:rsidP="00C04E77">
      <w:pPr>
        <w:pStyle w:val="MDPI31text"/>
        <w:rPr>
          <w:lang w:val="en-GB"/>
        </w:rPr>
      </w:pPr>
      <w:r w:rsidRPr="00E14D69">
        <w:rPr>
          <w:lang w:val="en-GB"/>
        </w:rPr>
        <w:t xml:space="preserve">During the drop, the bag moved laterally towards the back wall of the lift shaft, glancing off it near the bottom of the drop, with the bag landing behind the ledge, near the back wall. The bag lid partially opened on impact but the IV bag was undamaged.   </w:t>
      </w:r>
    </w:p>
    <w:p w14:paraId="2F6FF73D" w14:textId="77777777" w:rsidR="001954E8" w:rsidRPr="00E14D69" w:rsidRDefault="001954E8" w:rsidP="001954E8">
      <w:pPr>
        <w:pStyle w:val="Main"/>
      </w:pPr>
    </w:p>
    <w:p w14:paraId="756C9C00" w14:textId="77777777" w:rsidR="001954E8" w:rsidRPr="00E14D69" w:rsidRDefault="001954E8" w:rsidP="00EE3C3D">
      <w:pPr>
        <w:pStyle w:val="MDPI23heading3"/>
        <w:rPr>
          <w:lang w:val="en-GB"/>
        </w:rPr>
      </w:pPr>
      <w:r w:rsidRPr="00E14D69">
        <w:rPr>
          <w:lang w:val="en-GB"/>
        </w:rPr>
        <w:t xml:space="preserve">3.1.3. Practice drop test </w:t>
      </w:r>
      <w:proofErr w:type="gramStart"/>
      <w:r w:rsidRPr="00E14D69">
        <w:rPr>
          <w:lang w:val="en-GB"/>
        </w:rPr>
        <w:t>3</w:t>
      </w:r>
      <w:proofErr w:type="gramEnd"/>
    </w:p>
    <w:p w14:paraId="62A998B8" w14:textId="77777777" w:rsidR="001954E8" w:rsidRPr="00E14D69" w:rsidRDefault="001954E8" w:rsidP="00C04E77">
      <w:pPr>
        <w:pStyle w:val="MDPI31text"/>
        <w:rPr>
          <w:lang w:val="en-GB"/>
        </w:rPr>
      </w:pPr>
      <w:r w:rsidRPr="00E14D69">
        <w:rPr>
          <w:lang w:val="en-GB"/>
        </w:rPr>
        <w:t xml:space="preserve">This bag did not touch the side walls on the way down. The bag struck the front edge of the ledge at the bottom of the lift shaft before falling to the floor below and bouncing back onto the ledge. The taped bag lid did not open but the IV bag was ruptured inside and had leaked its contents, although no liquid escaped outside.   </w:t>
      </w:r>
    </w:p>
    <w:p w14:paraId="1F54BA44" w14:textId="77777777" w:rsidR="001954E8" w:rsidRPr="00E14D69" w:rsidRDefault="001954E8" w:rsidP="001954E8">
      <w:pPr>
        <w:pStyle w:val="Main"/>
      </w:pPr>
    </w:p>
    <w:p w14:paraId="107A7A01" w14:textId="77777777" w:rsidR="001954E8" w:rsidRPr="00E14D69" w:rsidRDefault="001954E8" w:rsidP="00EE3C3D">
      <w:pPr>
        <w:pStyle w:val="MDPI23heading3"/>
        <w:rPr>
          <w:lang w:val="en-GB"/>
        </w:rPr>
      </w:pPr>
      <w:r w:rsidRPr="00E14D69">
        <w:rPr>
          <w:lang w:val="en-GB"/>
        </w:rPr>
        <w:t xml:space="preserve">3.1.4. Lessons from practice drop </w:t>
      </w:r>
      <w:proofErr w:type="gramStart"/>
      <w:r w:rsidRPr="00E14D69">
        <w:rPr>
          <w:lang w:val="en-GB"/>
        </w:rPr>
        <w:t>tests</w:t>
      </w:r>
      <w:proofErr w:type="gramEnd"/>
    </w:p>
    <w:p w14:paraId="45A72DCA" w14:textId="77777777" w:rsidR="001954E8" w:rsidRPr="00E14D69" w:rsidRDefault="001954E8" w:rsidP="00C04E77">
      <w:pPr>
        <w:pStyle w:val="MDPI31text"/>
        <w:rPr>
          <w:lang w:val="en-GB"/>
        </w:rPr>
      </w:pPr>
      <w:r w:rsidRPr="00E14D69">
        <w:rPr>
          <w:lang w:val="en-GB"/>
        </w:rPr>
        <w:t xml:space="preserve">The practice </w:t>
      </w:r>
      <w:proofErr w:type="gramStart"/>
      <w:r w:rsidRPr="00E14D69">
        <w:rPr>
          <w:lang w:val="en-GB"/>
        </w:rPr>
        <w:t>drop</w:t>
      </w:r>
      <w:proofErr w:type="gramEnd"/>
      <w:r w:rsidRPr="00E14D69">
        <w:rPr>
          <w:lang w:val="en-GB"/>
        </w:rPr>
        <w:t xml:space="preserve"> tests indicated that the bag’s zip is its weakest point, with its teeth being forced open on impact. Zip strengthening measures could be considered such as a Velcro zip cover to keep the lid closed if the zip fails. ​If the zip is liable to fail, it would be desirable to ensure that the specimen packaging is leak-proof. ​</w:t>
      </w:r>
    </w:p>
    <w:p w14:paraId="3994656A" w14:textId="77777777" w:rsidR="001954E8" w:rsidRPr="00E14D69" w:rsidRDefault="001954E8" w:rsidP="001954E8">
      <w:pPr>
        <w:pStyle w:val="Main"/>
      </w:pPr>
    </w:p>
    <w:p w14:paraId="0D0374D8" w14:textId="77777777" w:rsidR="001954E8" w:rsidRPr="00E14D69" w:rsidRDefault="001954E8" w:rsidP="00D11FCF">
      <w:pPr>
        <w:pStyle w:val="MDPI22heading2"/>
        <w:rPr>
          <w:lang w:val="en-GB"/>
        </w:rPr>
      </w:pPr>
      <w:r w:rsidRPr="00E14D69">
        <w:rPr>
          <w:lang w:val="en-GB"/>
        </w:rPr>
        <w:t>3.2 Main drop tests by drone</w:t>
      </w:r>
    </w:p>
    <w:p w14:paraId="58A63412" w14:textId="77777777" w:rsidR="001954E8" w:rsidRPr="00E14D69" w:rsidRDefault="001954E8" w:rsidP="00C04E77">
      <w:pPr>
        <w:pStyle w:val="MDPI31text"/>
        <w:rPr>
          <w:lang w:val="en-GB"/>
        </w:rPr>
      </w:pPr>
      <w:r w:rsidRPr="00E14D69">
        <w:rPr>
          <w:lang w:val="en-GB"/>
        </w:rPr>
        <w:t xml:space="preserve">The main drop test results are described here, relating to shock and acceleration measurements, estimation of time to reach terminal velocity, and crash performance. The drop times, from bag release at the drop height of 98 m to hitting the runway below, ranged between 5.69 s and 5.94 s, giving mean drop speeds ranging between 16.5 m/s and 17.2 m/s. In all cases, the IV bag ruptured on impact, splitting along its long edge, and leaking into packaging as described below. The frozen cold pack was undamaged in all cases.    </w:t>
      </w:r>
    </w:p>
    <w:p w14:paraId="7B2879D1" w14:textId="77777777" w:rsidR="001954E8" w:rsidRPr="00E14D69" w:rsidRDefault="001954E8" w:rsidP="001954E8">
      <w:pPr>
        <w:pStyle w:val="Main"/>
      </w:pPr>
    </w:p>
    <w:p w14:paraId="5AD63A9D" w14:textId="77777777" w:rsidR="001954E8" w:rsidRPr="00E14D69" w:rsidRDefault="001954E8" w:rsidP="00EE3C3D">
      <w:pPr>
        <w:pStyle w:val="MDPI23heading3"/>
        <w:rPr>
          <w:lang w:val="en-GB"/>
        </w:rPr>
      </w:pPr>
      <w:r w:rsidRPr="00E14D69">
        <w:rPr>
          <w:lang w:val="en-GB"/>
        </w:rPr>
        <w:t xml:space="preserve">3.2.1. Shock and acceleration measurements </w:t>
      </w:r>
    </w:p>
    <w:p w14:paraId="67938441" w14:textId="1DAFFBAA" w:rsidR="001954E8" w:rsidRPr="00E14D69" w:rsidRDefault="001954E8" w:rsidP="00C04E77">
      <w:pPr>
        <w:pStyle w:val="MDPI31text"/>
        <w:rPr>
          <w:lang w:val="en-GB"/>
        </w:rPr>
      </w:pPr>
      <w:r w:rsidRPr="00E14D69">
        <w:rPr>
          <w:lang w:val="en-GB"/>
        </w:rPr>
        <w:t>The acceleration measurements during impact (shock) are illustrated for drop test 4 (</w:t>
      </w:r>
      <w:r w:rsidRPr="00E14D69">
        <w:rPr>
          <w:lang w:val="en-GB"/>
        </w:rPr>
        <w:fldChar w:fldCharType="begin"/>
      </w:r>
      <w:r w:rsidRPr="00E14D69">
        <w:rPr>
          <w:lang w:val="en-GB"/>
        </w:rPr>
        <w:instrText xml:space="preserve"> REF _Ref143003384 \h </w:instrText>
      </w:r>
      <w:r w:rsidR="00C04E77" w:rsidRPr="00E14D69">
        <w:rPr>
          <w:lang w:val="en-GB"/>
        </w:rPr>
        <w:instrText xml:space="preserve"> \* MERGEFORMAT </w:instrText>
      </w:r>
      <w:r w:rsidRPr="00E14D69">
        <w:rPr>
          <w:lang w:val="en-GB"/>
        </w:rPr>
      </w:r>
      <w:r w:rsidRPr="00E14D69">
        <w:rPr>
          <w:lang w:val="en-GB"/>
        </w:rPr>
        <w:fldChar w:fldCharType="separate"/>
      </w:r>
      <w:r w:rsidRPr="00E14D69">
        <w:rPr>
          <w:lang w:val="en-GB"/>
        </w:rPr>
        <w:t xml:space="preserve">Figure </w:t>
      </w:r>
      <w:r w:rsidRPr="00E14D69">
        <w:rPr>
          <w:noProof/>
          <w:lang w:val="en-GB"/>
        </w:rPr>
        <w:t>10</w:t>
      </w:r>
      <w:r w:rsidRPr="00E14D69">
        <w:rPr>
          <w:lang w:val="en-GB"/>
        </w:rPr>
        <w:fldChar w:fldCharType="end"/>
      </w:r>
      <w:r w:rsidRPr="00E14D69">
        <w:rPr>
          <w:lang w:val="en-GB"/>
        </w:rPr>
        <w:t xml:space="preserve">). This shows the measured acceleration values for the three orthogonal directions (x, y, z) and for the ‘resultant acceleration’, given by </w:t>
      </w:r>
      <m:oMath>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e>
        </m:rad>
      </m:oMath>
      <w:r w:rsidRPr="00E14D69">
        <w:rPr>
          <w:lang w:val="en-GB"/>
        </w:rPr>
        <w:t>). The ±200g maximum limit, configured for the sensor, was reached in all three orthogonal directi</w:t>
      </w:r>
      <w:proofErr w:type="spellStart"/>
      <w:r w:rsidRPr="00E14D69">
        <w:rPr>
          <w:lang w:val="en-GB"/>
        </w:rPr>
        <w:t>ons</w:t>
      </w:r>
      <w:proofErr w:type="spellEnd"/>
      <w:r w:rsidRPr="00E14D69">
        <w:rPr>
          <w:lang w:val="en-GB"/>
        </w:rPr>
        <w:t xml:space="preserve"> from which it is concluded that the resultant acceleration during impact exceeded 346g. </w:t>
      </w:r>
      <w:r w:rsidRPr="00E14D69">
        <w:rPr>
          <w:lang w:val="en-GB"/>
        </w:rPr>
        <w:lastRenderedPageBreak/>
        <w:t xml:space="preserve">Similar results and conclusions were obtained for drop test 1 (not shown) and would be expected for the other drop tests as well (not measured).  </w:t>
      </w:r>
    </w:p>
    <w:p w14:paraId="2145AF0C" w14:textId="77777777" w:rsidR="001954E8" w:rsidRPr="00E14D69" w:rsidRDefault="001954E8" w:rsidP="001954E8">
      <w:pPr>
        <w:pStyle w:val="Main"/>
      </w:pPr>
      <w:r w:rsidRPr="00E14D69">
        <w:t xml:space="preserve"> </w:t>
      </w:r>
    </w:p>
    <w:p w14:paraId="09591563" w14:textId="77777777" w:rsidR="001954E8" w:rsidRPr="00E14D69" w:rsidRDefault="001954E8" w:rsidP="00C12F9A">
      <w:pPr>
        <w:pStyle w:val="Main"/>
        <w:jc w:val="center"/>
      </w:pPr>
      <w:r w:rsidRPr="00E14D69">
        <w:rPr>
          <w:noProof/>
        </w:rPr>
        <w:drawing>
          <wp:inline distT="0" distB="0" distL="0" distR="0" wp14:anchorId="45569233" wp14:editId="25338944">
            <wp:extent cx="4832350" cy="2670665"/>
            <wp:effectExtent l="0" t="0" r="6350" b="0"/>
            <wp:docPr id="25" name="Picture 25" descr="A graph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sound wave&#10;&#10;Description automatically generated"/>
                    <pic:cNvPicPr/>
                  </pic:nvPicPr>
                  <pic:blipFill rotWithShape="1">
                    <a:blip r:embed="rId21"/>
                    <a:srcRect l="6935" r="7210"/>
                    <a:stretch/>
                  </pic:blipFill>
                  <pic:spPr bwMode="auto">
                    <a:xfrm>
                      <a:off x="0" y="0"/>
                      <a:ext cx="4832350" cy="2670665"/>
                    </a:xfrm>
                    <a:prstGeom prst="rect">
                      <a:avLst/>
                    </a:prstGeom>
                    <a:ln>
                      <a:noFill/>
                    </a:ln>
                    <a:extLst>
                      <a:ext uri="{53640926-AAD7-44D8-BBD7-CCE9431645EC}">
                        <a14:shadowObscured xmlns:a14="http://schemas.microsoft.com/office/drawing/2010/main"/>
                      </a:ext>
                    </a:extLst>
                  </pic:spPr>
                </pic:pic>
              </a:graphicData>
            </a:graphic>
          </wp:inline>
        </w:drawing>
      </w:r>
    </w:p>
    <w:p w14:paraId="39962905" w14:textId="77777777" w:rsidR="001954E8" w:rsidRPr="00E14D69" w:rsidRDefault="001954E8" w:rsidP="007E2F80">
      <w:pPr>
        <w:pStyle w:val="MDPI511onefigurecaption"/>
        <w:rPr>
          <w:lang w:val="en-GB"/>
        </w:rPr>
      </w:pPr>
      <w:bookmarkStart w:id="151" w:name="_Ref143003384"/>
      <w:bookmarkStart w:id="152" w:name="_Toc149744087"/>
      <w:bookmarkStart w:id="153" w:name="_Toc149744232"/>
      <w:bookmarkStart w:id="154" w:name="_Toc149813219"/>
      <w:bookmarkStart w:id="155" w:name="_Toc149813348"/>
      <w:bookmarkStart w:id="156" w:name="_Toc149827796"/>
      <w:bookmarkStart w:id="157" w:name="_Toc149828478"/>
      <w:bookmarkStart w:id="158" w:name="_Toc149828903"/>
      <w:bookmarkStart w:id="159" w:name="_Toc149828967"/>
      <w:bookmarkStart w:id="160" w:name="_Toc149829916"/>
      <w:bookmarkStart w:id="161" w:name="_Toc149830304"/>
      <w:bookmarkStart w:id="162" w:name="_Toc149895617"/>
      <w:bookmarkStart w:id="163" w:name="_Toc149898128"/>
      <w:bookmarkStart w:id="164" w:name="_Toc149898343"/>
      <w:bookmarkStart w:id="165" w:name="_Toc149898502"/>
      <w:bookmarkStart w:id="166" w:name="_Toc150523260"/>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10</w:t>
      </w:r>
      <w:r w:rsidRPr="00E14D69">
        <w:rPr>
          <w:lang w:val="en-GB"/>
        </w:rPr>
        <w:fldChar w:fldCharType="end"/>
      </w:r>
      <w:bookmarkEnd w:id="151"/>
      <w:r w:rsidRPr="00E14D69">
        <w:rPr>
          <w:lang w:val="en-GB"/>
        </w:rPr>
        <w:t>. Acceleration levels during impact for drop test 4</w:t>
      </w:r>
      <w:bookmarkEnd w:id="152"/>
      <w:bookmarkEnd w:id="153"/>
      <w:r w:rsidRPr="00E14D69">
        <w:rPr>
          <w:lang w:val="en-GB"/>
        </w:rPr>
        <w:t>.</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50B0652E" w14:textId="48D7E1D8" w:rsidR="001954E8" w:rsidRPr="00E14D69" w:rsidRDefault="001954E8" w:rsidP="00013E09">
      <w:pPr>
        <w:pStyle w:val="MDPI31text"/>
        <w:rPr>
          <w:lang w:val="en-GB"/>
        </w:rPr>
      </w:pPr>
      <w:r w:rsidRPr="00E14D69">
        <w:rPr>
          <w:lang w:val="en-GB"/>
        </w:rPr>
        <w:t>The resultant acceleration measurements recorded for drop tests 3 and 7 (</w:t>
      </w:r>
      <w:r w:rsidRPr="00E14D69">
        <w:rPr>
          <w:lang w:val="en-GB"/>
        </w:rPr>
        <w:fldChar w:fldCharType="begin"/>
      </w:r>
      <w:r w:rsidRPr="00E14D69">
        <w:rPr>
          <w:lang w:val="en-GB"/>
        </w:rPr>
        <w:instrText xml:space="preserve"> REF _Ref142404611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11</w:t>
      </w:r>
      <w:r w:rsidRPr="00E14D69">
        <w:rPr>
          <w:lang w:val="en-GB"/>
        </w:rPr>
        <w:fldChar w:fldCharType="end"/>
      </w:r>
      <w:r w:rsidRPr="00E14D69">
        <w:rPr>
          <w:lang w:val="en-GB"/>
        </w:rPr>
        <w:t>) were used to check if the containers reached terminal velocity (zero acceleration) before hitting the ground, as required by the VCA’s drop test procedure. These measurements were low-pass filtered (smoothed) using a zero-phase 8</w:t>
      </w:r>
      <w:r w:rsidRPr="00E14D69">
        <w:rPr>
          <w:vertAlign w:val="superscript"/>
          <w:lang w:val="en-GB"/>
        </w:rPr>
        <w:t>th</w:t>
      </w:r>
      <w:r w:rsidRPr="00E14D69">
        <w:rPr>
          <w:lang w:val="en-GB"/>
        </w:rPr>
        <w:t xml:space="preserve"> order Butterworth filte</w:t>
      </w:r>
      <w:r w:rsidR="00115358" w:rsidRPr="00E14D69">
        <w:rPr>
          <w:lang w:val="en-GB"/>
        </w:rPr>
        <w:t xml:space="preserve">r </w:t>
      </w:r>
      <w:r w:rsidRPr="00E14D69">
        <w:rPr>
          <w:lang w:val="en-GB"/>
        </w:rPr>
        <w:fldChar w:fldCharType="begin"/>
      </w:r>
      <w:r w:rsidR="009513A8" w:rsidRPr="00E14D69">
        <w:rPr>
          <w:lang w:val="en-GB"/>
        </w:rPr>
        <w:instrText xml:space="preserve"> ADDIN EN.CITE &lt;EndNote&gt;&lt;Cite&gt;&lt;Author&gt;ElectronicsTutorials&lt;/Author&gt;&lt;RecNum&gt;385&lt;/RecNum&gt;&lt;DisplayText&gt;[58]&lt;/DisplayText&gt;&lt;record&gt;&lt;rec-number&gt;385&lt;/rec-number&gt;&lt;foreign-keys&gt;&lt;key app="EN" db-id="wvesatefow2zwree9f7xfaw89et0vzdssxwe" timestamp="1697792851"&gt;385&lt;/key&gt;&lt;/foreign-keys&gt;&lt;ref-type name="Web Page"&gt;12&lt;/ref-type&gt;&lt;contributors&gt;&lt;authors&gt;&lt;author&gt;ElectronicsTutorials&lt;/author&gt;&lt;/authors&gt;&lt;/contributors&gt;&lt;titles&gt;&lt;title&gt;Butterworth filter design&lt;/title&gt;&lt;/titles&gt;&lt;number&gt;20 October 2023&lt;/number&gt;&lt;dates&gt;&lt;/dates&gt;&lt;urls&gt;&lt;related-urls&gt;&lt;url&gt;https://www.electronics-tutorials.ws/filter/filter_8.html&lt;/url&gt;&lt;/related-urls&gt;&lt;/urls&gt;&lt;/record&gt;&lt;/Cite&gt;&lt;/EndNote&gt;</w:instrText>
      </w:r>
      <w:r w:rsidRPr="00E14D69">
        <w:rPr>
          <w:lang w:val="en-GB"/>
        </w:rPr>
        <w:fldChar w:fldCharType="separate"/>
      </w:r>
      <w:r w:rsidR="009513A8" w:rsidRPr="00E14D69">
        <w:rPr>
          <w:noProof/>
          <w:lang w:val="en-GB"/>
        </w:rPr>
        <w:t>[58]</w:t>
      </w:r>
      <w:r w:rsidRPr="00E14D69">
        <w:rPr>
          <w:lang w:val="en-GB"/>
        </w:rPr>
        <w:fldChar w:fldCharType="end"/>
      </w:r>
      <w:r w:rsidRPr="00E14D69">
        <w:rPr>
          <w:lang w:val="en-GB"/>
        </w:rPr>
        <w:t xml:space="preserve"> with a cut off frequency of 5 Hz. The results indicated that zero acceleration was reached at 4.26 s for bag 3 and at 4.21 s for bag 7. As the drop times were 5.69 s and 5.68 s, respectively, the results confirmed that terminal velocity was attained for these drop tests and that the chosen drop height of 98 m, which had included a 10% safety margin (appendix A), had been appropriate. For comparison, the measured acceleration curves are shown alongside the theoretical acceleration curve for the descent with the longest theoretical time to reach terminal velocity (5.71</w:t>
      </w:r>
      <w:r w:rsidR="00D94D99" w:rsidRPr="00E14D69">
        <w:rPr>
          <w:lang w:val="en-GB"/>
        </w:rPr>
        <w:t xml:space="preserve"> </w:t>
      </w:r>
      <w:r w:rsidRPr="00E14D69">
        <w:rPr>
          <w:lang w:val="en-GB"/>
        </w:rPr>
        <w:t>s), where the container falls end face (smallest surface area, 0.077775 m</w:t>
      </w:r>
      <w:r w:rsidRPr="00E14D69">
        <w:rPr>
          <w:vertAlign w:val="superscript"/>
          <w:lang w:val="en-GB"/>
        </w:rPr>
        <w:t>2</w:t>
      </w:r>
      <w:r w:rsidRPr="00E14D69">
        <w:rPr>
          <w:lang w:val="en-GB"/>
        </w:rPr>
        <w:t>) downwards, as explained in appendix A. In practice, from video footage of the drops, it was observed that the containers initially fell bottom side down (surface area 0.1173 m</w:t>
      </w:r>
      <w:r w:rsidRPr="00E14D69">
        <w:rPr>
          <w:vertAlign w:val="superscript"/>
          <w:lang w:val="en-GB"/>
        </w:rPr>
        <w:t>2</w:t>
      </w:r>
      <w:r w:rsidRPr="00E14D69">
        <w:rPr>
          <w:lang w:val="en-GB"/>
        </w:rPr>
        <w:t>), this being the orientation at release, and then ‘tumbled’ (rotated slowly in varying directions) during the drops. The observed variations in the measured accelerations are assumed to be due to this tumbling motion during descent, resulting in angular accelerations and changes in frontal area and hence drag forces.</w:t>
      </w:r>
    </w:p>
    <w:p w14:paraId="1A2670AD" w14:textId="77777777" w:rsidR="001954E8" w:rsidRPr="00E14D69" w:rsidRDefault="001954E8" w:rsidP="00C12F9A">
      <w:pPr>
        <w:pStyle w:val="Main"/>
        <w:jc w:val="center"/>
      </w:pPr>
      <w:r w:rsidRPr="00E14D69">
        <w:rPr>
          <w:noProof/>
        </w:rPr>
        <w:lastRenderedPageBreak/>
        <w:drawing>
          <wp:inline distT="0" distB="0" distL="0" distR="0" wp14:anchorId="4525CE45" wp14:editId="5666FB5E">
            <wp:extent cx="4772409" cy="2671200"/>
            <wp:effectExtent l="0" t="0" r="0" b="0"/>
            <wp:docPr id="401260595" name="Picture 40126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60595" name="Picture 401260595"/>
                    <pic:cNvPicPr/>
                  </pic:nvPicPr>
                  <pic:blipFill>
                    <a:blip r:embed="rId22"/>
                    <a:srcRect l="7614" r="7614"/>
                    <a:stretch>
                      <a:fillRect/>
                    </a:stretch>
                  </pic:blipFill>
                  <pic:spPr bwMode="auto">
                    <a:xfrm>
                      <a:off x="0" y="0"/>
                      <a:ext cx="4772409" cy="2671200"/>
                    </a:xfrm>
                    <a:prstGeom prst="rect">
                      <a:avLst/>
                    </a:prstGeom>
                    <a:ln>
                      <a:noFill/>
                    </a:ln>
                    <a:extLst>
                      <a:ext uri="{53640926-AAD7-44D8-BBD7-CCE9431645EC}">
                        <a14:shadowObscured xmlns:a14="http://schemas.microsoft.com/office/drawing/2010/main"/>
                      </a:ext>
                    </a:extLst>
                  </pic:spPr>
                </pic:pic>
              </a:graphicData>
            </a:graphic>
          </wp:inline>
        </w:drawing>
      </w:r>
    </w:p>
    <w:p w14:paraId="4FBD63F4" w14:textId="77777777" w:rsidR="001954E8" w:rsidRPr="00E14D69" w:rsidRDefault="001954E8" w:rsidP="007E2F80">
      <w:pPr>
        <w:pStyle w:val="MDPI511onefigurecaption"/>
        <w:rPr>
          <w:lang w:val="en-GB"/>
        </w:rPr>
      </w:pPr>
      <w:bookmarkStart w:id="167" w:name="_Ref142404611"/>
      <w:bookmarkStart w:id="168" w:name="_Toc149744088"/>
      <w:bookmarkStart w:id="169" w:name="_Toc149744233"/>
      <w:bookmarkStart w:id="170" w:name="_Toc149813220"/>
      <w:bookmarkStart w:id="171" w:name="_Toc149813349"/>
      <w:bookmarkStart w:id="172" w:name="_Toc149827797"/>
      <w:bookmarkStart w:id="173" w:name="_Toc149828479"/>
      <w:bookmarkStart w:id="174" w:name="_Toc149828904"/>
      <w:bookmarkStart w:id="175" w:name="_Toc149828968"/>
      <w:bookmarkStart w:id="176" w:name="_Toc149829917"/>
      <w:bookmarkStart w:id="177" w:name="_Toc149830305"/>
      <w:bookmarkStart w:id="178" w:name="_Toc149895618"/>
      <w:bookmarkStart w:id="179" w:name="_Toc149898129"/>
      <w:bookmarkStart w:id="180" w:name="_Toc149898344"/>
      <w:bookmarkStart w:id="181" w:name="_Toc149898503"/>
      <w:bookmarkStart w:id="182" w:name="_Toc150523261"/>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11</w:t>
      </w:r>
      <w:r w:rsidRPr="00E14D69">
        <w:rPr>
          <w:lang w:val="en-GB"/>
        </w:rPr>
        <w:fldChar w:fldCharType="end"/>
      </w:r>
      <w:bookmarkEnd w:id="167"/>
      <w:r w:rsidRPr="00E14D69">
        <w:rPr>
          <w:lang w:val="en-GB"/>
        </w:rPr>
        <w:t>. Measured and theoretical accelerations during drops.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E14D69">
        <w:rPr>
          <w:lang w:val="en-GB"/>
        </w:rPr>
        <w:t xml:space="preserve"> </w:t>
      </w:r>
    </w:p>
    <w:p w14:paraId="2FB06FF1" w14:textId="77777777" w:rsidR="001954E8" w:rsidRPr="00E14D69" w:rsidRDefault="001954E8" w:rsidP="00EE3C3D">
      <w:pPr>
        <w:pStyle w:val="MDPI23heading3"/>
        <w:rPr>
          <w:lang w:val="en-GB"/>
        </w:rPr>
      </w:pPr>
      <w:r w:rsidRPr="00E14D69">
        <w:rPr>
          <w:lang w:val="en-GB"/>
        </w:rPr>
        <w:t xml:space="preserve">3.2.2. Crash performance </w:t>
      </w:r>
    </w:p>
    <w:p w14:paraId="1EC34466" w14:textId="7F11212A" w:rsidR="001954E8" w:rsidRPr="00E14D69" w:rsidRDefault="001954E8" w:rsidP="00013E09">
      <w:pPr>
        <w:pStyle w:val="MDPI31text"/>
        <w:rPr>
          <w:lang w:val="en-GB"/>
        </w:rPr>
      </w:pPr>
      <w:r w:rsidRPr="00E14D69">
        <w:rPr>
          <w:lang w:val="en-GB"/>
        </w:rPr>
        <w:t xml:space="preserve">For drop tests 1 and 4, the added foam protections (‘soft’ and ‘medium’) did not prevent the IV bags from rupturing. The polythene freezer bag and polythene zip bag were both ineffective in preventing leakage into the container. Although both containers remained intact, without any tears or holes being observed, they both leaked contents onto the runway and thus failed the test procedure. Examination of the containers revealed that liquid had escaped through the zip, suggesting that </w:t>
      </w:r>
      <w:r w:rsidR="00207E42" w:rsidRPr="00E14D69">
        <w:rPr>
          <w:lang w:val="en-GB"/>
        </w:rPr>
        <w:t>this may be</w:t>
      </w:r>
      <w:r w:rsidR="00455B5B" w:rsidRPr="00E14D69">
        <w:rPr>
          <w:lang w:val="en-GB"/>
        </w:rPr>
        <w:t xml:space="preserve"> an area for </w:t>
      </w:r>
      <w:r w:rsidR="00A51AC4" w:rsidRPr="00E14D69">
        <w:rPr>
          <w:lang w:val="en-GB"/>
        </w:rPr>
        <w:t xml:space="preserve">consideration in design of a </w:t>
      </w:r>
      <w:r w:rsidR="0091126A" w:rsidRPr="00E14D69">
        <w:rPr>
          <w:lang w:val="en-GB"/>
        </w:rPr>
        <w:t>CPC</w:t>
      </w:r>
      <w:r w:rsidR="009512F3" w:rsidRPr="00E14D69">
        <w:rPr>
          <w:lang w:val="en-GB"/>
        </w:rPr>
        <w:t>.</w:t>
      </w:r>
    </w:p>
    <w:p w14:paraId="4423BA59" w14:textId="77777777" w:rsidR="001954E8" w:rsidRPr="00E14D69" w:rsidRDefault="001954E8" w:rsidP="001954E8">
      <w:pPr>
        <w:pStyle w:val="Main"/>
      </w:pPr>
    </w:p>
    <w:p w14:paraId="29B0B223" w14:textId="77777777" w:rsidR="001954E8" w:rsidRPr="00E14D69" w:rsidRDefault="001954E8" w:rsidP="00C12F9A">
      <w:pPr>
        <w:pStyle w:val="Main"/>
        <w:jc w:val="center"/>
      </w:pPr>
      <w:r w:rsidRPr="00E14D69">
        <w:rPr>
          <w:noProof/>
        </w:rPr>
        <w:drawing>
          <wp:inline distT="0" distB="0" distL="0" distR="0" wp14:anchorId="47C617DE" wp14:editId="158E8DDF">
            <wp:extent cx="2586222" cy="2274288"/>
            <wp:effectExtent l="3492" t="0" r="8573" b="857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62" t="12614" r="31316" b="29971"/>
                    <a:stretch/>
                  </pic:blipFill>
                  <pic:spPr bwMode="auto">
                    <a:xfrm rot="5400000">
                      <a:off x="0" y="0"/>
                      <a:ext cx="2592016" cy="2279383"/>
                    </a:xfrm>
                    <a:prstGeom prst="rect">
                      <a:avLst/>
                    </a:prstGeom>
                    <a:noFill/>
                    <a:ln>
                      <a:noFill/>
                    </a:ln>
                    <a:extLst>
                      <a:ext uri="{53640926-AAD7-44D8-BBD7-CCE9431645EC}">
                        <a14:shadowObscured xmlns:a14="http://schemas.microsoft.com/office/drawing/2010/main"/>
                      </a:ext>
                    </a:extLst>
                  </pic:spPr>
                </pic:pic>
              </a:graphicData>
            </a:graphic>
          </wp:inline>
        </w:drawing>
      </w:r>
    </w:p>
    <w:p w14:paraId="7AAEBF54" w14:textId="77777777" w:rsidR="001954E8" w:rsidRPr="00E14D69" w:rsidRDefault="001954E8" w:rsidP="007E2F80">
      <w:pPr>
        <w:pStyle w:val="MDPI511onefigurecaption"/>
        <w:rPr>
          <w:lang w:val="en-GB"/>
        </w:rPr>
      </w:pPr>
      <w:bookmarkStart w:id="183" w:name="_Toc149744089"/>
      <w:bookmarkStart w:id="184" w:name="_Toc149744234"/>
      <w:bookmarkStart w:id="185" w:name="_Toc149813221"/>
      <w:bookmarkStart w:id="186" w:name="_Toc149813350"/>
      <w:bookmarkStart w:id="187" w:name="_Toc149827798"/>
      <w:bookmarkStart w:id="188" w:name="_Toc149828480"/>
      <w:bookmarkStart w:id="189" w:name="_Toc149828905"/>
      <w:bookmarkStart w:id="190" w:name="_Toc149828969"/>
      <w:bookmarkStart w:id="191" w:name="_Toc149829918"/>
      <w:bookmarkStart w:id="192" w:name="_Toc149830306"/>
      <w:bookmarkStart w:id="193" w:name="_Toc149895619"/>
      <w:bookmarkStart w:id="194" w:name="_Toc149898130"/>
      <w:bookmarkStart w:id="195" w:name="_Toc149898345"/>
      <w:bookmarkStart w:id="196" w:name="_Toc149898504"/>
      <w:bookmarkStart w:id="197" w:name="_Toc150523262"/>
      <w:r w:rsidRPr="00E14D69">
        <w:rPr>
          <w:lang w:val="en-GB"/>
        </w:rPr>
        <w:t xml:space="preserve">Figure </w:t>
      </w:r>
      <w:r w:rsidRPr="00E14D69">
        <w:rPr>
          <w:lang w:val="en-GB"/>
        </w:rPr>
        <w:fldChar w:fldCharType="begin"/>
      </w:r>
      <w:r w:rsidRPr="00E14D69">
        <w:rPr>
          <w:lang w:val="en-GB"/>
        </w:rPr>
        <w:instrText xml:space="preserve"> SEQ Figure \* ARABIC </w:instrText>
      </w:r>
      <w:r w:rsidRPr="00E14D69">
        <w:rPr>
          <w:lang w:val="en-GB"/>
        </w:rPr>
        <w:fldChar w:fldCharType="separate"/>
      </w:r>
      <w:r w:rsidRPr="00E14D69">
        <w:rPr>
          <w:lang w:val="en-GB"/>
        </w:rPr>
        <w:t>12</w:t>
      </w:r>
      <w:r w:rsidRPr="00E14D69">
        <w:rPr>
          <w:lang w:val="en-GB"/>
        </w:rPr>
        <w:fldChar w:fldCharType="end"/>
      </w:r>
      <w:r w:rsidRPr="00E14D69">
        <w:rPr>
          <w:lang w:val="en-GB"/>
        </w:rPr>
        <w:t>. IV bag split down long edge (drop test 1).</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1CEEF8D2" w14:textId="77777777" w:rsidR="001954E8" w:rsidRPr="00E14D69" w:rsidRDefault="001954E8" w:rsidP="001954E8">
      <w:pPr>
        <w:pStyle w:val="Main"/>
      </w:pPr>
    </w:p>
    <w:p w14:paraId="16CC5B25" w14:textId="77777777" w:rsidR="001954E8" w:rsidRPr="00E14D69" w:rsidRDefault="001954E8" w:rsidP="00013E09">
      <w:pPr>
        <w:pStyle w:val="MDPI31text"/>
        <w:rPr>
          <w:lang w:val="en-GB"/>
        </w:rPr>
      </w:pPr>
      <w:r w:rsidRPr="00E14D69">
        <w:rPr>
          <w:lang w:val="en-GB"/>
        </w:rPr>
        <w:t xml:space="preserve">In drop tests 3, 6, 7, and 8, the use of two leak-proof polythene liners was largely effective in containing the liquid that escaped from the ruptured IV bag in each case, aside from a few spots of liquid that escaped into one of the </w:t>
      </w:r>
      <w:proofErr w:type="spellStart"/>
      <w:r w:rsidRPr="00E14D69">
        <w:rPr>
          <w:lang w:val="en-GB"/>
        </w:rPr>
        <w:t>Versapaks</w:t>
      </w:r>
      <w:proofErr w:type="spellEnd"/>
      <w:r w:rsidRPr="00E14D69">
        <w:rPr>
          <w:lang w:val="en-GB"/>
        </w:rPr>
        <w:t xml:space="preserve"> (on drop test 7). On three of the four tests, liquid escaped from the inner liner into the outer liner due to the inner liner being punctured. On the other test, all the liquid remained inside the inner liner.</w:t>
      </w:r>
    </w:p>
    <w:p w14:paraId="38D15F87" w14:textId="77777777" w:rsidR="001954E8" w:rsidRPr="00E14D69" w:rsidRDefault="001954E8" w:rsidP="00013E09">
      <w:pPr>
        <w:pStyle w:val="MDPI31text"/>
        <w:rPr>
          <w:lang w:val="en-GB"/>
        </w:rPr>
      </w:pPr>
      <w:r w:rsidRPr="00E14D69">
        <w:rPr>
          <w:lang w:val="en-GB"/>
        </w:rPr>
        <w:lastRenderedPageBreak/>
        <w:t xml:space="preserve">Some relatively minor deformations of each container were observed due to the landing impact. On one of the drop impacts, the zip was forced open, but the lid remained closed; the zip remained intact for the others. No liquid had escaped from any of the containers after the eight-hour observation period.    </w:t>
      </w:r>
    </w:p>
    <w:p w14:paraId="534A83A7" w14:textId="77777777" w:rsidR="001954E8" w:rsidRPr="00E14D69" w:rsidRDefault="001954E8" w:rsidP="00EE3C3D">
      <w:pPr>
        <w:pStyle w:val="MDPI23heading3"/>
        <w:rPr>
          <w:lang w:val="en-GB"/>
        </w:rPr>
      </w:pPr>
      <w:r w:rsidRPr="00E14D69">
        <w:rPr>
          <w:lang w:val="en-GB"/>
        </w:rPr>
        <w:t>3.2.3. Lessons from main drops</w:t>
      </w:r>
    </w:p>
    <w:p w14:paraId="6CA96DB0" w14:textId="648611CF" w:rsidR="001954E8" w:rsidRPr="00E14D69" w:rsidRDefault="001954E8" w:rsidP="00013E09">
      <w:pPr>
        <w:pStyle w:val="MDPI31text"/>
        <w:rPr>
          <w:lang w:val="en-GB"/>
        </w:rPr>
      </w:pPr>
      <w:r w:rsidRPr="00E14D69">
        <w:rPr>
          <w:lang w:val="en-GB"/>
        </w:rPr>
        <w:t xml:space="preserve">Despite being dropped from twice the height of the practice drops, the Versapak containers were damaged less in the main drops (from a drone) than in the practice drops (down a lift shaft). This was likely due to landing on the flat surface of the airfield runway as compared to colliding with walls and landing on the edge of a ledge at the bottom of the lift shaft. Nevertheless, the bag zip was forced open on one of the main drop tests, which is a test failure, despite no liquid contents escaping the container. As also observed in the practice drops, some strengthening and waterproofing of the zip </w:t>
      </w:r>
      <w:r w:rsidR="00B256D5" w:rsidRPr="00E14D69">
        <w:rPr>
          <w:lang w:val="en-GB"/>
        </w:rPr>
        <w:t>will</w:t>
      </w:r>
      <w:r w:rsidRPr="00E14D69">
        <w:rPr>
          <w:lang w:val="en-GB"/>
        </w:rPr>
        <w:t xml:space="preserve"> be needed for this type of container to pass the test requirements. General strengthening of the container may also be considered if the container is to be defined as ‘rigid outer packaging’, although it may be preferable to add a layer of rigid outer packaging to the contents instead (e.g., a cardboard box). The use of at least two ‘leak-proof’ liners seems necessary for this application as the inner liner was punctured on three of the drops. </w:t>
      </w:r>
      <w:r w:rsidR="00BE522E" w:rsidRPr="00E14D69">
        <w:rPr>
          <w:lang w:val="en-GB"/>
        </w:rPr>
        <w:t>Further discussion of potential design refinements can be found in section 4.5.</w:t>
      </w:r>
    </w:p>
    <w:p w14:paraId="3AE1F8D7" w14:textId="10A5BD94" w:rsidR="001954E8" w:rsidRPr="00E14D69" w:rsidRDefault="001954E8" w:rsidP="00013E09">
      <w:pPr>
        <w:pStyle w:val="MDPI31text"/>
        <w:rPr>
          <w:lang w:val="en-GB"/>
        </w:rPr>
      </w:pPr>
      <w:r w:rsidRPr="00E14D69">
        <w:rPr>
          <w:lang w:val="en-GB"/>
        </w:rPr>
        <w:t xml:space="preserve">Gusts of wind of up to </w:t>
      </w:r>
      <w:r w:rsidR="77B0978C" w:rsidRPr="00E14D69">
        <w:rPr>
          <w:lang w:val="en-GB"/>
        </w:rPr>
        <w:t>7.2 m/s</w:t>
      </w:r>
      <w:r w:rsidRPr="00E14D69">
        <w:rPr>
          <w:lang w:val="en-GB"/>
        </w:rPr>
        <w:t xml:space="preserve"> were experienced during the drop tests which led to lateral bag movements (drifts) of up to 26 m. This made positioning the drone to land bags on the 50 m wide runway quite difficult to achieve and, in one case, the test failed when the expected drift did not occur as the wind subsided when the bag was dropped, resulting in the bag landing on grass to the side of the runway. Ideally, tests would be undertaken in less windy conditions, but this can be difficult to achieve given the substantial operational logistics (e.g., booking of facilities, gaining permissions, number of people involved).  </w:t>
      </w:r>
    </w:p>
    <w:p w14:paraId="0A142C59" w14:textId="77777777" w:rsidR="001954E8" w:rsidRPr="00E14D69" w:rsidRDefault="001954E8" w:rsidP="00CD2A6D">
      <w:pPr>
        <w:pStyle w:val="MDPI21heading1"/>
        <w:rPr>
          <w:lang w:val="en-GB"/>
        </w:rPr>
      </w:pPr>
      <w:r w:rsidRPr="00E14D69">
        <w:rPr>
          <w:lang w:val="en-GB"/>
        </w:rPr>
        <w:t>4. Discussion</w:t>
      </w:r>
    </w:p>
    <w:p w14:paraId="42F5F673" w14:textId="77777777" w:rsidR="001954E8" w:rsidRPr="00E14D69" w:rsidRDefault="001954E8" w:rsidP="00013E09">
      <w:pPr>
        <w:pStyle w:val="MDPI31text"/>
        <w:rPr>
          <w:lang w:val="en-GB"/>
        </w:rPr>
      </w:pPr>
      <w:r w:rsidRPr="00E14D69">
        <w:rPr>
          <w:lang w:val="en-GB"/>
        </w:rPr>
        <w:t xml:space="preserve">In addition to the primary objective of testing the potential suitability of the standard medical carrier bag for carrying DG by drone, the drop tests also provided useful information for further research and future testing, including how to estimate terminal velocity and determine a suitable drop height. Here, we suggest improvements to the methods used and discuss how the current regulations (drop testing procedure) may affect the future testing needed to support the use of drones for carrying DG. </w:t>
      </w:r>
    </w:p>
    <w:p w14:paraId="70FC6261" w14:textId="77777777" w:rsidR="001954E8" w:rsidRPr="00E14D69" w:rsidRDefault="001954E8" w:rsidP="001954E8">
      <w:pPr>
        <w:pStyle w:val="Main"/>
      </w:pPr>
      <w:r w:rsidRPr="00E14D69">
        <w:t xml:space="preserve">  </w:t>
      </w:r>
    </w:p>
    <w:p w14:paraId="1D5723D1" w14:textId="77777777" w:rsidR="001954E8" w:rsidRPr="00E14D69" w:rsidRDefault="001954E8" w:rsidP="00D11FCF">
      <w:pPr>
        <w:pStyle w:val="MDPI22heading2"/>
        <w:rPr>
          <w:lang w:val="en-GB"/>
        </w:rPr>
      </w:pPr>
      <w:r w:rsidRPr="00E14D69">
        <w:rPr>
          <w:lang w:val="en-GB"/>
        </w:rPr>
        <w:t>4.1 Sensors and monitoring</w:t>
      </w:r>
    </w:p>
    <w:p w14:paraId="3305D714" w14:textId="1CFFE50D" w:rsidR="001954E8" w:rsidRPr="00E14D69" w:rsidRDefault="001954E8" w:rsidP="00013E09">
      <w:pPr>
        <w:pStyle w:val="MDPI31text"/>
        <w:rPr>
          <w:lang w:val="en-GB"/>
        </w:rPr>
      </w:pPr>
      <w:r w:rsidRPr="00E14D69">
        <w:rPr>
          <w:lang w:val="en-GB"/>
        </w:rPr>
        <w:t xml:space="preserve">Based on measurements from the accelerometers during the drop, presented in </w:t>
      </w:r>
      <w:r w:rsidRPr="00E14D69">
        <w:rPr>
          <w:lang w:val="en-GB"/>
        </w:rPr>
        <w:fldChar w:fldCharType="begin"/>
      </w:r>
      <w:r w:rsidRPr="00E14D69">
        <w:rPr>
          <w:lang w:val="en-GB"/>
        </w:rPr>
        <w:instrText xml:space="preserve"> REF _Ref142404611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noProof/>
          <w:lang w:val="en-GB"/>
        </w:rPr>
        <w:t>11</w:t>
      </w:r>
      <w:r w:rsidRPr="00E14D69">
        <w:rPr>
          <w:lang w:val="en-GB"/>
        </w:rPr>
        <w:fldChar w:fldCharType="end"/>
      </w:r>
      <w:r w:rsidRPr="00E14D69">
        <w:rPr>
          <w:lang w:val="en-GB"/>
        </w:rPr>
        <w:t xml:space="preserve"> alongside the theoretical estimates from appendix A, there was good agreement between theory and practice, in terms of the height needed and time taken to reach terminal velocity for the given container dimensions and weight. This suggests that the prediction model (appendix A) may be adequate to determine the drop height for other container sizes and weights. This prediction model could be improved through the measurement of drag forces (e.g., in a wind tunnel) to determine the range of drag coefficients of the container at multiple orientations, as opposed to the assumed fixed value of 2.1, based on the approximation of the container as a cuboid. Validation of the model and additional improvements could be achieved through improvements in the measurements taken during the drop such as recording acceleration in the rotational degrees of freedom, in addition to the orthogonal directions, to provide greater insight into the tumbling movement of the container during drops. Better control and recording of the sensor orientation could also provide additional understanding. During this trial, acceleration sensors were secured within the internal pocket of the Versapak, which gave readings for the container acceleration. It may be of interest, in future research, to affix sensors to the specimen as well, especially where the specimen can move within the container.  </w:t>
      </w:r>
    </w:p>
    <w:p w14:paraId="0218DF0E" w14:textId="77777777" w:rsidR="001954E8" w:rsidRPr="00E14D69" w:rsidRDefault="001954E8" w:rsidP="00013E09">
      <w:pPr>
        <w:pStyle w:val="MDPI31text"/>
        <w:rPr>
          <w:lang w:val="en-GB"/>
        </w:rPr>
      </w:pPr>
      <w:r w:rsidRPr="00E14D69">
        <w:rPr>
          <w:lang w:val="en-GB"/>
        </w:rPr>
        <w:lastRenderedPageBreak/>
        <w:t>To gain a better understanding of the severity of the impact, a sensor with a greater range could be used, as accelerations in this trial exceeded the 200g range of the sensor used.</w:t>
      </w:r>
    </w:p>
    <w:p w14:paraId="0F31C5D3" w14:textId="77777777" w:rsidR="001954E8" w:rsidRPr="00E14D69" w:rsidRDefault="001954E8" w:rsidP="001954E8">
      <w:pPr>
        <w:pStyle w:val="Main"/>
      </w:pPr>
    </w:p>
    <w:p w14:paraId="037EE9CE" w14:textId="77777777" w:rsidR="001954E8" w:rsidRPr="00E14D69" w:rsidRDefault="001954E8" w:rsidP="00D11FCF">
      <w:pPr>
        <w:pStyle w:val="MDPI22heading2"/>
        <w:rPr>
          <w:lang w:val="en-GB"/>
        </w:rPr>
      </w:pPr>
      <w:r w:rsidRPr="00E14D69">
        <w:rPr>
          <w:lang w:val="en-GB"/>
        </w:rPr>
        <w:t>4.2 Regulatory aspects</w:t>
      </w:r>
    </w:p>
    <w:p w14:paraId="36DC2627" w14:textId="77777777" w:rsidR="001954E8" w:rsidRPr="00E14D69" w:rsidRDefault="001954E8" w:rsidP="00013E09">
      <w:pPr>
        <w:pStyle w:val="MDPI31text"/>
        <w:rPr>
          <w:lang w:val="en-GB"/>
        </w:rPr>
      </w:pPr>
      <w:r w:rsidRPr="00E14D69">
        <w:rPr>
          <w:lang w:val="en-GB"/>
        </w:rPr>
        <w:t xml:space="preserve">Where testing a CPC using TI-compliant packaging (i.e., payload type (i) in Section 1.1) the test procedure states that any approval </w:t>
      </w:r>
      <w:r w:rsidRPr="00E14D69" w:rsidDel="007F65FE">
        <w:rPr>
          <w:lang w:val="en-GB"/>
        </w:rPr>
        <w:t xml:space="preserve">issued to a successfully tested CPC </w:t>
      </w:r>
      <w:r w:rsidRPr="00E14D69">
        <w:rPr>
          <w:lang w:val="en-GB"/>
        </w:rPr>
        <w:t xml:space="preserve">shall be limited to carriage of the specific packaging configuration tested. At present, with no CAA approval having been received yet for the container used in these drop tests, it is unclear how such an approval will be worded to specify what minor variations in packaging will be permitted, if any. Any approval will only cover payloads up to, but not exceeding, the tested payload mass. In this case, it may be advisable to undertake tests using the maximum expected payload mass. If feasible, it would be useful to have a categorisation of different packaging systems and rank them in terms of their crashworthiness so that it would not be necessary to test them all. If, for example, a lower ranked packaging system successfully passed the test procedure then approval could cover all higher-ranked packaging systems as well.  </w:t>
      </w:r>
    </w:p>
    <w:p w14:paraId="36B0875A" w14:textId="77777777" w:rsidR="001954E8" w:rsidRPr="00E14D69" w:rsidRDefault="001954E8" w:rsidP="00013E09">
      <w:pPr>
        <w:pStyle w:val="MDPI31text"/>
        <w:rPr>
          <w:lang w:val="en-GB"/>
        </w:rPr>
      </w:pPr>
      <w:r w:rsidRPr="00E14D69">
        <w:rPr>
          <w:lang w:val="en-GB"/>
        </w:rPr>
        <w:t xml:space="preserve">As medical logistics are often not routine, there may be many variations in DG payloads to be transported and it will not be feasible to test them all individually.  If the test procedure approval is overly restrictive, it may severely limit the types of goods and packaging that can be used, whilst adding costs in testing requirements. The test procedures offering the greatest freedom are those where the payloads are unpackaged solids or liquids poured directly into the container, as approval then covers any TI-compliant packaging configuration. The Versapak bags used in these tests are used in medical practice to transport a wide variety of types of samples, medicines, or equipment, most not DG. Non-DG items may have to be carried separately from DG, and the test procedure does not apply to them. </w:t>
      </w:r>
    </w:p>
    <w:p w14:paraId="2D4551BA" w14:textId="0D9BA1B6" w:rsidR="001954E8" w:rsidRPr="00E14D69" w:rsidRDefault="001954E8" w:rsidP="00013E09">
      <w:pPr>
        <w:pStyle w:val="MDPI31text"/>
        <w:rPr>
          <w:lang w:val="en-GB"/>
        </w:rPr>
      </w:pPr>
      <w:r w:rsidRPr="00E14D69">
        <w:rPr>
          <w:lang w:val="en-GB"/>
        </w:rPr>
        <w:t>The drop test procedure for payload type (i) requires outer packaging to be rigid, where this refers either to the package inside the container or the container itself. This requirement, stipulated in PI 650 (relevant for UN 3373 substances), appears to be appropriate for the operation of large, crewed airliners, where containers may be stacked on top of each other in the cargo hold and thus must be rigid. For the type of application here, where a single container is held underneath a drone, no stacking is involved and rigidity of the container seems less appropriate, especially as it may not be a desirable property for a CPC if it does not provide good impact absorption. More drone-specific regulation concerning DG packaging would be desirable.</w:t>
      </w:r>
    </w:p>
    <w:p w14:paraId="1744B1A0" w14:textId="37FDDEDF" w:rsidR="00B07B7A" w:rsidRPr="00E14D69" w:rsidRDefault="00A30C34" w:rsidP="00013E09">
      <w:pPr>
        <w:pStyle w:val="MDPI31text"/>
        <w:rPr>
          <w:lang w:val="en-GB"/>
        </w:rPr>
      </w:pPr>
      <w:r w:rsidRPr="00E14D69">
        <w:rPr>
          <w:lang w:val="en-GB"/>
        </w:rPr>
        <w:t xml:space="preserve">The latest </w:t>
      </w:r>
      <w:r w:rsidR="00BD4DE6" w:rsidRPr="00E14D69">
        <w:rPr>
          <w:lang w:val="en-GB"/>
        </w:rPr>
        <w:t>drop test procedure (version 2)</w:t>
      </w:r>
      <w:r w:rsidR="00A256B1" w:rsidRPr="00E14D69">
        <w:rPr>
          <w:lang w:val="en-GB"/>
        </w:rPr>
        <w:t xml:space="preserve"> was published </w:t>
      </w:r>
      <w:r w:rsidR="004A733C" w:rsidRPr="00E14D69">
        <w:rPr>
          <w:lang w:val="en-GB"/>
        </w:rPr>
        <w:t xml:space="preserve">by the VCA </w:t>
      </w:r>
      <w:r w:rsidR="00A256B1" w:rsidRPr="00E14D69">
        <w:rPr>
          <w:lang w:val="en-GB"/>
        </w:rPr>
        <w:t>in</w:t>
      </w:r>
      <w:r w:rsidR="00411785" w:rsidRPr="00E14D69">
        <w:rPr>
          <w:lang w:val="en-GB"/>
        </w:rPr>
        <w:t xml:space="preserve"> January 2024. Th</w:t>
      </w:r>
      <w:r w:rsidR="00062067" w:rsidRPr="00E14D69">
        <w:rPr>
          <w:lang w:val="en-GB"/>
        </w:rPr>
        <w:t xml:space="preserve">is </w:t>
      </w:r>
      <w:r w:rsidR="003D6254" w:rsidRPr="00E14D69">
        <w:rPr>
          <w:lang w:val="en-GB"/>
        </w:rPr>
        <w:t>add</w:t>
      </w:r>
      <w:r w:rsidR="00062067" w:rsidRPr="00E14D69">
        <w:rPr>
          <w:lang w:val="en-GB"/>
        </w:rPr>
        <w:t>ed</w:t>
      </w:r>
      <w:r w:rsidR="003D6254" w:rsidRPr="00E14D69">
        <w:rPr>
          <w:lang w:val="en-GB"/>
        </w:rPr>
        <w:t xml:space="preserve"> </w:t>
      </w:r>
      <w:r w:rsidR="00411785" w:rsidRPr="00E14D69">
        <w:rPr>
          <w:lang w:val="en-GB"/>
        </w:rPr>
        <w:t xml:space="preserve">some </w:t>
      </w:r>
      <w:r w:rsidR="003D6254" w:rsidRPr="00E14D69">
        <w:rPr>
          <w:lang w:val="en-GB"/>
        </w:rPr>
        <w:t xml:space="preserve">further information and </w:t>
      </w:r>
      <w:r w:rsidR="00411785" w:rsidRPr="00E14D69">
        <w:rPr>
          <w:lang w:val="en-GB"/>
        </w:rPr>
        <w:t>clarificatio</w:t>
      </w:r>
      <w:r w:rsidR="00DB061E" w:rsidRPr="00E14D69">
        <w:rPr>
          <w:lang w:val="en-GB"/>
        </w:rPr>
        <w:t>ns which</w:t>
      </w:r>
      <w:r w:rsidR="003D6254" w:rsidRPr="00E14D69">
        <w:rPr>
          <w:lang w:val="en-GB"/>
        </w:rPr>
        <w:t xml:space="preserve"> were partly </w:t>
      </w:r>
      <w:r w:rsidR="00A31B02" w:rsidRPr="00E14D69">
        <w:rPr>
          <w:lang w:val="en-GB"/>
        </w:rPr>
        <w:t xml:space="preserve">a result of the drop tests </w:t>
      </w:r>
      <w:r w:rsidR="00444DBB" w:rsidRPr="00E14D69">
        <w:rPr>
          <w:lang w:val="en-GB"/>
        </w:rPr>
        <w:t>repo</w:t>
      </w:r>
      <w:r w:rsidR="00F523E0" w:rsidRPr="00E14D69">
        <w:rPr>
          <w:lang w:val="en-GB"/>
        </w:rPr>
        <w:t xml:space="preserve">rted </w:t>
      </w:r>
      <w:r w:rsidR="00D009C9" w:rsidRPr="00E14D69">
        <w:rPr>
          <w:lang w:val="en-GB"/>
        </w:rPr>
        <w:t>here and ou</w:t>
      </w:r>
      <w:r w:rsidR="00B85319" w:rsidRPr="00E14D69">
        <w:rPr>
          <w:lang w:val="en-GB"/>
        </w:rPr>
        <w:t>r discussion</w:t>
      </w:r>
      <w:r w:rsidR="008C1B3D" w:rsidRPr="00E14D69">
        <w:rPr>
          <w:lang w:val="en-GB"/>
        </w:rPr>
        <w:t>s</w:t>
      </w:r>
      <w:r w:rsidR="00B85319" w:rsidRPr="00E14D69">
        <w:rPr>
          <w:lang w:val="en-GB"/>
        </w:rPr>
        <w:t xml:space="preserve"> of these with the VCA. The add</w:t>
      </w:r>
      <w:r w:rsidR="0008431F" w:rsidRPr="00E14D69">
        <w:rPr>
          <w:lang w:val="en-GB"/>
        </w:rPr>
        <w:t>ed</w:t>
      </w:r>
      <w:r w:rsidR="008C1B3D" w:rsidRPr="00E14D69">
        <w:rPr>
          <w:lang w:val="en-GB"/>
        </w:rPr>
        <w:t xml:space="preserve"> parts </w:t>
      </w:r>
      <w:r w:rsidR="00F523E0" w:rsidRPr="00E14D69">
        <w:rPr>
          <w:lang w:val="en-GB"/>
        </w:rPr>
        <w:t>include</w:t>
      </w:r>
      <w:r w:rsidR="00A76CD8" w:rsidRPr="00E14D69">
        <w:rPr>
          <w:lang w:val="en-GB"/>
        </w:rPr>
        <w:t>d</w:t>
      </w:r>
      <w:r w:rsidR="00F523E0" w:rsidRPr="00E14D69">
        <w:rPr>
          <w:lang w:val="en-GB"/>
        </w:rPr>
        <w:t xml:space="preserve">: </w:t>
      </w:r>
      <w:r w:rsidR="00450E69" w:rsidRPr="00E14D69">
        <w:rPr>
          <w:lang w:val="en-GB"/>
        </w:rPr>
        <w:t>ad</w:t>
      </w:r>
      <w:r w:rsidR="005774B3" w:rsidRPr="00E14D69">
        <w:rPr>
          <w:lang w:val="en-GB"/>
        </w:rPr>
        <w:t>vi</w:t>
      </w:r>
      <w:r w:rsidR="00587029" w:rsidRPr="00E14D69">
        <w:rPr>
          <w:lang w:val="en-GB"/>
        </w:rPr>
        <w:t>c</w:t>
      </w:r>
      <w:r w:rsidR="005774B3" w:rsidRPr="00E14D69">
        <w:rPr>
          <w:lang w:val="en-GB"/>
        </w:rPr>
        <w:t xml:space="preserve">e </w:t>
      </w:r>
      <w:r w:rsidR="00587029" w:rsidRPr="00E14D69">
        <w:rPr>
          <w:lang w:val="en-GB"/>
        </w:rPr>
        <w:t xml:space="preserve">to </w:t>
      </w:r>
      <w:r w:rsidR="00A27DF1" w:rsidRPr="00E14D69">
        <w:rPr>
          <w:lang w:val="en-GB"/>
        </w:rPr>
        <w:t>c</w:t>
      </w:r>
      <w:r w:rsidR="00143A55" w:rsidRPr="00E14D69">
        <w:rPr>
          <w:lang w:val="en-GB"/>
        </w:rPr>
        <w:t xml:space="preserve">onsult </w:t>
      </w:r>
      <w:r w:rsidR="00A27DF1" w:rsidRPr="00E14D69">
        <w:rPr>
          <w:lang w:val="en-GB"/>
        </w:rPr>
        <w:t>with the VCA</w:t>
      </w:r>
      <w:r w:rsidR="005807E1" w:rsidRPr="00E14D69">
        <w:rPr>
          <w:lang w:val="en-GB"/>
        </w:rPr>
        <w:t>,</w:t>
      </w:r>
      <w:r w:rsidR="008F4319" w:rsidRPr="00E14D69">
        <w:rPr>
          <w:lang w:val="en-GB"/>
        </w:rPr>
        <w:t xml:space="preserve"> </w:t>
      </w:r>
      <w:r w:rsidR="00874762" w:rsidRPr="00E14D69">
        <w:rPr>
          <w:lang w:val="en-GB"/>
        </w:rPr>
        <w:t>before testing</w:t>
      </w:r>
      <w:r w:rsidR="005807E1" w:rsidRPr="00E14D69">
        <w:rPr>
          <w:lang w:val="en-GB"/>
        </w:rPr>
        <w:t>,</w:t>
      </w:r>
      <w:r w:rsidR="00874762" w:rsidRPr="00E14D69">
        <w:rPr>
          <w:lang w:val="en-GB"/>
        </w:rPr>
        <w:t xml:space="preserve"> </w:t>
      </w:r>
      <w:r w:rsidR="00587029" w:rsidRPr="00E14D69">
        <w:rPr>
          <w:lang w:val="en-GB"/>
        </w:rPr>
        <w:t xml:space="preserve">if unsure </w:t>
      </w:r>
      <w:r w:rsidR="008F4319" w:rsidRPr="00E14D69">
        <w:rPr>
          <w:lang w:val="en-GB"/>
        </w:rPr>
        <w:t xml:space="preserve">whether </w:t>
      </w:r>
      <w:r w:rsidR="00C34AB4" w:rsidRPr="00E14D69">
        <w:rPr>
          <w:lang w:val="en-GB"/>
        </w:rPr>
        <w:t>proposed CPC design, contents</w:t>
      </w:r>
      <w:r w:rsidR="00F16159" w:rsidRPr="00E14D69">
        <w:rPr>
          <w:lang w:val="en-GB"/>
        </w:rPr>
        <w:t xml:space="preserve">, or </w:t>
      </w:r>
      <w:r w:rsidR="008F4319" w:rsidRPr="00E14D69">
        <w:rPr>
          <w:lang w:val="en-GB"/>
        </w:rPr>
        <w:t>drop</w:t>
      </w:r>
      <w:r w:rsidR="00460C8D" w:rsidRPr="00E14D69">
        <w:rPr>
          <w:lang w:val="en-GB"/>
        </w:rPr>
        <w:t xml:space="preserve"> </w:t>
      </w:r>
      <w:r w:rsidR="008F4319" w:rsidRPr="00E14D69">
        <w:rPr>
          <w:lang w:val="en-GB"/>
        </w:rPr>
        <w:t>height</w:t>
      </w:r>
      <w:r w:rsidR="00460C8D" w:rsidRPr="00E14D69">
        <w:rPr>
          <w:lang w:val="en-GB"/>
        </w:rPr>
        <w:t xml:space="preserve"> are </w:t>
      </w:r>
      <w:r w:rsidR="008F4319" w:rsidRPr="00E14D69">
        <w:rPr>
          <w:lang w:val="en-GB"/>
        </w:rPr>
        <w:t>acceptable</w:t>
      </w:r>
      <w:r w:rsidR="00911FE2" w:rsidRPr="00E14D69">
        <w:rPr>
          <w:lang w:val="en-GB"/>
        </w:rPr>
        <w:t>; state</w:t>
      </w:r>
      <w:r w:rsidR="00EF01F4" w:rsidRPr="00E14D69">
        <w:rPr>
          <w:lang w:val="en-GB"/>
        </w:rPr>
        <w:t xml:space="preserve">ment that </w:t>
      </w:r>
      <w:r w:rsidR="00636BB5" w:rsidRPr="00E14D69">
        <w:rPr>
          <w:lang w:val="en-GB"/>
        </w:rPr>
        <w:t xml:space="preserve">a set of </w:t>
      </w:r>
      <w:r w:rsidR="00EF01F4" w:rsidRPr="00E14D69">
        <w:rPr>
          <w:lang w:val="en-GB"/>
        </w:rPr>
        <w:t>three success</w:t>
      </w:r>
      <w:r w:rsidR="00636BB5" w:rsidRPr="00E14D69">
        <w:rPr>
          <w:lang w:val="en-GB"/>
        </w:rPr>
        <w:t>ful test</w:t>
      </w:r>
      <w:r w:rsidR="00E97AEF" w:rsidRPr="00E14D69">
        <w:rPr>
          <w:lang w:val="en-GB"/>
        </w:rPr>
        <w:t>s</w:t>
      </w:r>
      <w:r w:rsidR="00636BB5" w:rsidRPr="00E14D69">
        <w:rPr>
          <w:lang w:val="en-GB"/>
        </w:rPr>
        <w:t xml:space="preserve"> are required;</w:t>
      </w:r>
      <w:r w:rsidR="001C12EF" w:rsidRPr="00E14D69">
        <w:rPr>
          <w:lang w:val="en-GB"/>
        </w:rPr>
        <w:t xml:space="preserve"> inclusion of a full description of</w:t>
      </w:r>
      <w:r w:rsidR="000B6141" w:rsidRPr="00E14D69">
        <w:rPr>
          <w:lang w:val="en-GB"/>
        </w:rPr>
        <w:t>:</w:t>
      </w:r>
      <w:r w:rsidR="001C12EF" w:rsidRPr="00E14D69">
        <w:rPr>
          <w:lang w:val="en-GB"/>
        </w:rPr>
        <w:t xml:space="preserve"> </w:t>
      </w:r>
      <w:r w:rsidR="000B6141" w:rsidRPr="00E14D69">
        <w:rPr>
          <w:lang w:val="en-GB"/>
        </w:rPr>
        <w:t xml:space="preserve">a) </w:t>
      </w:r>
      <w:r w:rsidR="001C12EF" w:rsidRPr="00E14D69">
        <w:rPr>
          <w:lang w:val="en-GB"/>
        </w:rPr>
        <w:t xml:space="preserve">the </w:t>
      </w:r>
      <w:r w:rsidR="00CC5CDD" w:rsidRPr="00E14D69">
        <w:rPr>
          <w:lang w:val="en-GB"/>
        </w:rPr>
        <w:t>container design</w:t>
      </w:r>
      <w:r w:rsidR="00F7103B" w:rsidRPr="00E14D69">
        <w:rPr>
          <w:lang w:val="en-GB"/>
        </w:rPr>
        <w:t xml:space="preserve"> and construction</w:t>
      </w:r>
      <w:r w:rsidR="000B6141" w:rsidRPr="00E14D69">
        <w:rPr>
          <w:lang w:val="en-GB"/>
        </w:rPr>
        <w:t xml:space="preserve">; b) </w:t>
      </w:r>
      <w:r w:rsidR="00F666EB" w:rsidRPr="00E14D69">
        <w:rPr>
          <w:lang w:val="en-GB"/>
        </w:rPr>
        <w:t xml:space="preserve">all packaging used; c) the </w:t>
      </w:r>
      <w:r w:rsidR="001C12EF" w:rsidRPr="00E14D69">
        <w:rPr>
          <w:lang w:val="en-GB"/>
        </w:rPr>
        <w:t>impact area</w:t>
      </w:r>
      <w:r w:rsidR="00F666EB" w:rsidRPr="00E14D69">
        <w:rPr>
          <w:lang w:val="en-GB"/>
        </w:rPr>
        <w:t xml:space="preserve">; d) </w:t>
      </w:r>
      <w:r w:rsidR="007B3E1F" w:rsidRPr="00E14D69">
        <w:rPr>
          <w:lang w:val="en-GB"/>
        </w:rPr>
        <w:t>any terminal velocity calculations used</w:t>
      </w:r>
      <w:r w:rsidR="00AD7BF1" w:rsidRPr="00E14D69">
        <w:rPr>
          <w:lang w:val="en-GB"/>
        </w:rPr>
        <w:t>.</w:t>
      </w:r>
      <w:r w:rsidR="00F90C8C" w:rsidRPr="00E14D69">
        <w:rPr>
          <w:lang w:val="en-GB"/>
        </w:rPr>
        <w:t xml:space="preserve"> </w:t>
      </w:r>
    </w:p>
    <w:p w14:paraId="575D11BA" w14:textId="77777777" w:rsidR="001954E8" w:rsidRPr="00E14D69" w:rsidRDefault="001954E8" w:rsidP="001954E8">
      <w:pPr>
        <w:pStyle w:val="Main"/>
      </w:pPr>
    </w:p>
    <w:p w14:paraId="287DFF83" w14:textId="77777777" w:rsidR="001954E8" w:rsidRPr="00E14D69" w:rsidRDefault="001954E8" w:rsidP="00D11FCF">
      <w:pPr>
        <w:pStyle w:val="MDPI22heading2"/>
        <w:rPr>
          <w:lang w:val="en-GB"/>
        </w:rPr>
      </w:pPr>
      <w:r w:rsidRPr="00E14D69">
        <w:rPr>
          <w:lang w:val="en-GB"/>
        </w:rPr>
        <w:t>4.3 Operational aspects</w:t>
      </w:r>
    </w:p>
    <w:p w14:paraId="56E29EAA" w14:textId="7CCF987B" w:rsidR="007505F1" w:rsidRPr="00E14D69" w:rsidRDefault="001954E8" w:rsidP="00013E09">
      <w:pPr>
        <w:pStyle w:val="MDPI31text"/>
        <w:rPr>
          <w:lang w:val="en-GB"/>
        </w:rPr>
      </w:pPr>
      <w:r w:rsidRPr="00E14D69">
        <w:rPr>
          <w:lang w:val="en-GB"/>
        </w:rPr>
        <w:t xml:space="preserve">Undertaking these drop tests </w:t>
      </w:r>
      <w:r w:rsidR="004260DC" w:rsidRPr="00E14D69">
        <w:rPr>
          <w:lang w:val="en-GB"/>
        </w:rPr>
        <w:t xml:space="preserve">was </w:t>
      </w:r>
      <w:r w:rsidRPr="00E14D69">
        <w:rPr>
          <w:lang w:val="en-GB"/>
        </w:rPr>
        <w:t xml:space="preserve">operationally challenging due to the potential risks involved with dropping an object from height, especially in windy conditions. With the container drifting laterally up to 26 m in these tests, accurately hitting a hardstanding area of limited width (50 m here) can be </w:t>
      </w:r>
      <w:r w:rsidR="003C412A" w:rsidRPr="00E14D69">
        <w:rPr>
          <w:lang w:val="en-GB"/>
        </w:rPr>
        <w:t xml:space="preserve">difficult </w:t>
      </w:r>
      <w:r w:rsidRPr="00E14D69">
        <w:rPr>
          <w:lang w:val="en-GB"/>
        </w:rPr>
        <w:t xml:space="preserve">and </w:t>
      </w:r>
      <w:r w:rsidR="003C412A" w:rsidRPr="00E14D69">
        <w:rPr>
          <w:lang w:val="en-GB"/>
        </w:rPr>
        <w:t xml:space="preserve">potentially </w:t>
      </w:r>
      <w:r w:rsidRPr="00E14D69">
        <w:rPr>
          <w:lang w:val="en-GB"/>
        </w:rPr>
        <w:t xml:space="preserve">dangerous. </w:t>
      </w:r>
      <w:r w:rsidR="004F02B8" w:rsidRPr="00E14D69">
        <w:rPr>
          <w:lang w:val="en-GB"/>
        </w:rPr>
        <w:t xml:space="preserve">Ideally, </w:t>
      </w:r>
      <w:r w:rsidR="009457D5" w:rsidRPr="00E14D69">
        <w:rPr>
          <w:lang w:val="en-GB"/>
        </w:rPr>
        <w:t xml:space="preserve">drop tests should be made </w:t>
      </w:r>
      <w:r w:rsidR="000C3CD8" w:rsidRPr="00E14D69">
        <w:rPr>
          <w:lang w:val="en-GB"/>
        </w:rPr>
        <w:t>in less windy conditions, as stated in the tes</w:t>
      </w:r>
      <w:r w:rsidR="00042AA9" w:rsidRPr="00E14D69">
        <w:rPr>
          <w:lang w:val="en-GB"/>
        </w:rPr>
        <w:t>t</w:t>
      </w:r>
      <w:r w:rsidR="000C3CD8" w:rsidRPr="00E14D69">
        <w:rPr>
          <w:lang w:val="en-GB"/>
        </w:rPr>
        <w:t xml:space="preserve"> procedure, </w:t>
      </w:r>
      <w:r w:rsidR="00E92042" w:rsidRPr="00E14D69">
        <w:rPr>
          <w:lang w:val="en-GB"/>
        </w:rPr>
        <w:t xml:space="preserve">to ensure a safe </w:t>
      </w:r>
      <w:r w:rsidR="005D5F5D" w:rsidRPr="00E14D69">
        <w:rPr>
          <w:lang w:val="en-GB"/>
        </w:rPr>
        <w:t xml:space="preserve">landing in the </w:t>
      </w:r>
      <w:r w:rsidR="008859C0" w:rsidRPr="00E14D69">
        <w:rPr>
          <w:lang w:val="en-GB"/>
        </w:rPr>
        <w:t>desi</w:t>
      </w:r>
      <w:r w:rsidR="005D5F5D" w:rsidRPr="00E14D69">
        <w:rPr>
          <w:lang w:val="en-GB"/>
        </w:rPr>
        <w:t xml:space="preserve">red </w:t>
      </w:r>
      <w:r w:rsidR="008859C0" w:rsidRPr="00E14D69">
        <w:rPr>
          <w:lang w:val="en-GB"/>
        </w:rPr>
        <w:t>area</w:t>
      </w:r>
      <w:r w:rsidR="007505F1" w:rsidRPr="00E14D69">
        <w:rPr>
          <w:lang w:val="en-GB"/>
        </w:rPr>
        <w:t>.</w:t>
      </w:r>
      <w:r w:rsidR="001B32CC" w:rsidRPr="00E14D69">
        <w:rPr>
          <w:lang w:val="en-GB"/>
        </w:rPr>
        <w:t xml:space="preserve"> </w:t>
      </w:r>
      <w:r w:rsidR="00842C83" w:rsidRPr="00E14D69">
        <w:rPr>
          <w:lang w:val="en-GB"/>
        </w:rPr>
        <w:t xml:space="preserve">The test requires landing on a hard </w:t>
      </w:r>
      <w:r w:rsidR="00767731" w:rsidRPr="00E14D69">
        <w:rPr>
          <w:lang w:val="en-GB"/>
        </w:rPr>
        <w:t xml:space="preserve">flat </w:t>
      </w:r>
      <w:r w:rsidR="00842C83" w:rsidRPr="00E14D69">
        <w:rPr>
          <w:lang w:val="en-GB"/>
        </w:rPr>
        <w:t xml:space="preserve">surface, so landing elsewhere, such as on a grassy verge would constitute a test failure. </w:t>
      </w:r>
      <w:r w:rsidR="00322B22" w:rsidRPr="00E14D69">
        <w:rPr>
          <w:lang w:val="en-GB"/>
        </w:rPr>
        <w:t>In practice</w:t>
      </w:r>
      <w:r w:rsidR="00276568" w:rsidRPr="00E14D69">
        <w:rPr>
          <w:lang w:val="en-GB"/>
        </w:rPr>
        <w:t xml:space="preserve">, </w:t>
      </w:r>
      <w:r w:rsidR="00394D3E" w:rsidRPr="00E14D69">
        <w:rPr>
          <w:lang w:val="en-GB"/>
        </w:rPr>
        <w:t xml:space="preserve">many different </w:t>
      </w:r>
      <w:r w:rsidR="00DE269B" w:rsidRPr="00E14D69">
        <w:rPr>
          <w:lang w:val="en-GB"/>
        </w:rPr>
        <w:t>landing conditions could be envisaged</w:t>
      </w:r>
      <w:r w:rsidR="00A37046" w:rsidRPr="00E14D69">
        <w:rPr>
          <w:lang w:val="en-GB"/>
        </w:rPr>
        <w:t xml:space="preserve">, with differing impacts on </w:t>
      </w:r>
      <w:r w:rsidR="00276568" w:rsidRPr="00E14D69">
        <w:rPr>
          <w:lang w:val="en-GB"/>
        </w:rPr>
        <w:t xml:space="preserve">a </w:t>
      </w:r>
      <w:r w:rsidR="00DF57ED" w:rsidRPr="00E14D69">
        <w:rPr>
          <w:lang w:val="en-GB"/>
        </w:rPr>
        <w:t xml:space="preserve">dropped </w:t>
      </w:r>
      <w:r w:rsidR="00DF57ED" w:rsidRPr="00E14D69">
        <w:rPr>
          <w:lang w:val="en-GB"/>
        </w:rPr>
        <w:lastRenderedPageBreak/>
        <w:t>CPC</w:t>
      </w:r>
      <w:r w:rsidR="00665CEB" w:rsidRPr="00E14D69">
        <w:rPr>
          <w:lang w:val="en-GB"/>
        </w:rPr>
        <w:t>.</w:t>
      </w:r>
      <w:r w:rsidR="00DF57ED" w:rsidRPr="00E14D69">
        <w:rPr>
          <w:lang w:val="en-GB"/>
        </w:rPr>
        <w:t xml:space="preserve"> </w:t>
      </w:r>
      <w:r w:rsidR="004B7F62" w:rsidRPr="00E14D69">
        <w:rPr>
          <w:lang w:val="en-GB"/>
        </w:rPr>
        <w:t xml:space="preserve">Lower levels of damage would likely occur when landing </w:t>
      </w:r>
      <w:r w:rsidR="00CB5BB9" w:rsidRPr="00E14D69">
        <w:rPr>
          <w:lang w:val="en-GB"/>
        </w:rPr>
        <w:t>on water, soft ground</w:t>
      </w:r>
      <w:r w:rsidR="00D3104A" w:rsidRPr="00E14D69">
        <w:rPr>
          <w:lang w:val="en-GB"/>
        </w:rPr>
        <w:t xml:space="preserve">, or </w:t>
      </w:r>
      <w:r w:rsidR="003075B7" w:rsidRPr="00E14D69">
        <w:rPr>
          <w:lang w:val="en-GB"/>
        </w:rPr>
        <w:t>where cushioned by vegetation, while g</w:t>
      </w:r>
      <w:r w:rsidR="00DF57ED" w:rsidRPr="00E14D69">
        <w:rPr>
          <w:lang w:val="en-GB"/>
        </w:rPr>
        <w:t xml:space="preserve">reater levels of damage </w:t>
      </w:r>
      <w:r w:rsidR="003075B7" w:rsidRPr="00E14D69">
        <w:rPr>
          <w:lang w:val="en-GB"/>
        </w:rPr>
        <w:t xml:space="preserve">would likely occur </w:t>
      </w:r>
      <w:r w:rsidR="003A4EDC" w:rsidRPr="00E14D69">
        <w:rPr>
          <w:lang w:val="en-GB"/>
        </w:rPr>
        <w:t>if landing on a</w:t>
      </w:r>
      <w:r w:rsidR="00D439CC" w:rsidRPr="00E14D69">
        <w:rPr>
          <w:lang w:val="en-GB"/>
        </w:rPr>
        <w:t xml:space="preserve">n uneven or </w:t>
      </w:r>
      <w:r w:rsidR="003A4EDC" w:rsidRPr="00E14D69">
        <w:rPr>
          <w:lang w:val="en-GB"/>
        </w:rPr>
        <w:t xml:space="preserve">sharp </w:t>
      </w:r>
      <w:r w:rsidR="0072074D" w:rsidRPr="00E14D69">
        <w:rPr>
          <w:lang w:val="en-GB"/>
        </w:rPr>
        <w:t>surface</w:t>
      </w:r>
      <w:r w:rsidR="008161DE" w:rsidRPr="00E14D69">
        <w:rPr>
          <w:lang w:val="en-GB"/>
        </w:rPr>
        <w:t xml:space="preserve"> </w:t>
      </w:r>
      <w:r w:rsidR="00713BB7" w:rsidRPr="00E14D69">
        <w:rPr>
          <w:lang w:val="en-GB"/>
        </w:rPr>
        <w:t xml:space="preserve">such a </w:t>
      </w:r>
      <w:r w:rsidR="009027A4" w:rsidRPr="00E14D69">
        <w:rPr>
          <w:lang w:val="en-GB"/>
        </w:rPr>
        <w:t>building</w:t>
      </w:r>
      <w:r w:rsidR="00373860" w:rsidRPr="00E14D69">
        <w:rPr>
          <w:lang w:val="en-GB"/>
        </w:rPr>
        <w:t xml:space="preserve"> roof</w:t>
      </w:r>
      <w:r w:rsidR="00D9348E" w:rsidRPr="00E14D69">
        <w:rPr>
          <w:lang w:val="en-GB"/>
        </w:rPr>
        <w:t>, wall</w:t>
      </w:r>
      <w:r w:rsidR="003414BE" w:rsidRPr="00E14D69">
        <w:rPr>
          <w:lang w:val="en-GB"/>
        </w:rPr>
        <w:t>,</w:t>
      </w:r>
      <w:r w:rsidR="00373860" w:rsidRPr="00E14D69">
        <w:rPr>
          <w:lang w:val="en-GB"/>
        </w:rPr>
        <w:t xml:space="preserve"> or fence</w:t>
      </w:r>
      <w:r w:rsidR="00255E9B" w:rsidRPr="00E14D69">
        <w:rPr>
          <w:lang w:val="en-GB"/>
        </w:rPr>
        <w:t xml:space="preserve">, </w:t>
      </w:r>
      <w:r w:rsidR="004004F7" w:rsidRPr="00E14D69">
        <w:rPr>
          <w:lang w:val="en-GB"/>
        </w:rPr>
        <w:t xml:space="preserve">as was observed here </w:t>
      </w:r>
      <w:r w:rsidR="00F94226" w:rsidRPr="00E14D69">
        <w:rPr>
          <w:lang w:val="en-GB"/>
        </w:rPr>
        <w:t xml:space="preserve">when dropping </w:t>
      </w:r>
      <w:r w:rsidR="007638ED" w:rsidRPr="00E14D69">
        <w:rPr>
          <w:lang w:val="en-GB"/>
        </w:rPr>
        <w:t xml:space="preserve">bags </w:t>
      </w:r>
      <w:r w:rsidR="00F94226" w:rsidRPr="00E14D69">
        <w:rPr>
          <w:lang w:val="en-GB"/>
        </w:rPr>
        <w:t>down a lift shaft</w:t>
      </w:r>
      <w:r w:rsidR="00AA78CD" w:rsidRPr="00E14D69">
        <w:rPr>
          <w:lang w:val="en-GB"/>
        </w:rPr>
        <w:t>.</w:t>
      </w:r>
      <w:r w:rsidR="00207A45" w:rsidRPr="00E14D69">
        <w:rPr>
          <w:lang w:val="en-GB"/>
        </w:rPr>
        <w:t xml:space="preserve"> The </w:t>
      </w:r>
      <w:r w:rsidR="00E56496" w:rsidRPr="00E14D69">
        <w:rPr>
          <w:lang w:val="en-GB"/>
        </w:rPr>
        <w:t xml:space="preserve">impact angle </w:t>
      </w:r>
      <w:r w:rsidR="00C3335B" w:rsidRPr="00E14D69">
        <w:rPr>
          <w:lang w:val="en-GB"/>
        </w:rPr>
        <w:t>w</w:t>
      </w:r>
      <w:r w:rsidR="00E56496" w:rsidRPr="00E14D69">
        <w:rPr>
          <w:lang w:val="en-GB"/>
        </w:rPr>
        <w:t xml:space="preserve">ould also </w:t>
      </w:r>
      <w:r w:rsidR="00C3335B" w:rsidRPr="00E14D69">
        <w:rPr>
          <w:lang w:val="en-GB"/>
        </w:rPr>
        <w:t>be a factor</w:t>
      </w:r>
      <w:r w:rsidR="006F666A" w:rsidRPr="00E14D69">
        <w:rPr>
          <w:lang w:val="en-GB"/>
        </w:rPr>
        <w:t>.</w:t>
      </w:r>
      <w:r w:rsidR="00574DE4" w:rsidRPr="00E14D69">
        <w:rPr>
          <w:lang w:val="en-GB"/>
        </w:rPr>
        <w:t xml:space="preserve"> </w:t>
      </w:r>
      <w:r w:rsidR="00D444F1" w:rsidRPr="00E14D69">
        <w:rPr>
          <w:lang w:val="en-GB"/>
        </w:rPr>
        <w:t>T</w:t>
      </w:r>
      <w:r w:rsidR="00D749BD" w:rsidRPr="00E14D69">
        <w:rPr>
          <w:lang w:val="en-GB"/>
        </w:rPr>
        <w:t>h</w:t>
      </w:r>
      <w:r w:rsidR="00746FE9" w:rsidRPr="00E14D69">
        <w:rPr>
          <w:lang w:val="en-GB"/>
        </w:rPr>
        <w:t xml:space="preserve">e </w:t>
      </w:r>
      <w:r w:rsidR="0040353C" w:rsidRPr="00E14D69">
        <w:rPr>
          <w:lang w:val="en-GB"/>
        </w:rPr>
        <w:t xml:space="preserve">effect of landing conditions </w:t>
      </w:r>
      <w:r w:rsidR="00D444F1" w:rsidRPr="00E14D69">
        <w:rPr>
          <w:lang w:val="en-GB"/>
        </w:rPr>
        <w:t xml:space="preserve">on </w:t>
      </w:r>
      <w:r w:rsidR="00793A68" w:rsidRPr="00E14D69">
        <w:rPr>
          <w:lang w:val="en-GB"/>
        </w:rPr>
        <w:t>crash impacts can be considered as further research.</w:t>
      </w:r>
      <w:r w:rsidR="000D3AC7" w:rsidRPr="00E14D69">
        <w:rPr>
          <w:lang w:val="en-GB"/>
        </w:rPr>
        <w:t xml:space="preserve"> </w:t>
      </w:r>
      <w:r w:rsidR="00A93E3A" w:rsidRPr="00E14D69">
        <w:rPr>
          <w:lang w:val="en-GB"/>
        </w:rPr>
        <w:t xml:space="preserve"> </w:t>
      </w:r>
    </w:p>
    <w:p w14:paraId="04C0107F" w14:textId="304297BF" w:rsidR="001954E8" w:rsidRPr="00E14D69" w:rsidRDefault="001954E8" w:rsidP="00013E09">
      <w:pPr>
        <w:pStyle w:val="MDPI31text"/>
        <w:rPr>
          <w:lang w:val="en-GB"/>
        </w:rPr>
      </w:pPr>
      <w:r w:rsidRPr="00E14D69">
        <w:rPr>
          <w:lang w:val="en-GB"/>
        </w:rPr>
        <w:t xml:space="preserve">Drop tests were made from lower than the maximum </w:t>
      </w:r>
      <w:r w:rsidR="1DEED81B" w:rsidRPr="00E14D69">
        <w:rPr>
          <w:lang w:val="en-GB"/>
        </w:rPr>
        <w:t>permitted</w:t>
      </w:r>
      <w:r w:rsidR="382FAE2D" w:rsidRPr="00E14D69">
        <w:rPr>
          <w:lang w:val="en-GB"/>
        </w:rPr>
        <w:t xml:space="preserve"> drone </w:t>
      </w:r>
      <w:r w:rsidRPr="00E14D69">
        <w:rPr>
          <w:lang w:val="en-GB"/>
        </w:rPr>
        <w:t xml:space="preserve">operating height </w:t>
      </w:r>
      <w:r w:rsidR="67658B04" w:rsidRPr="00E14D69">
        <w:rPr>
          <w:lang w:val="en-GB"/>
        </w:rPr>
        <w:t>(121.9 m)</w:t>
      </w:r>
      <w:r w:rsidRPr="00E14D69">
        <w:rPr>
          <w:lang w:val="en-GB"/>
        </w:rPr>
        <w:t xml:space="preserve"> to minimise these risks; however, informal feedback has indicated that dropping from a lower height (</w:t>
      </w:r>
      <w:r w:rsidR="51C2B8D5" w:rsidRPr="00E14D69">
        <w:rPr>
          <w:lang w:val="en-GB"/>
        </w:rPr>
        <w:t>98 m</w:t>
      </w:r>
      <w:r w:rsidRPr="00E14D69">
        <w:rPr>
          <w:lang w:val="en-GB"/>
        </w:rPr>
        <w:t xml:space="preserve">, here), based on terminal velocity calculations, should only be done when dropping from the maximum operating height is impractical. A perceived concern here is the potential reaction from the public if tests are not made from the maximum operating height. Nevertheless, we would argue that dropping from the minimum height guaranteed to achieve terminal velocity is a valid and safer test method, especially if higher drone operating heights are permitted in future. In this case, guidance on suitable drop heights for different payload weights, container shapes and sizes would be useful, and the formulae presented in appendix A may be useful as a basis for providing an online calculating tool. </w:t>
      </w:r>
    </w:p>
    <w:p w14:paraId="57458BB0" w14:textId="31118023" w:rsidR="001954E8" w:rsidRPr="00E14D69" w:rsidRDefault="001954E8" w:rsidP="00013E09">
      <w:pPr>
        <w:pStyle w:val="MDPI31text"/>
        <w:rPr>
          <w:lang w:val="en-GB"/>
        </w:rPr>
      </w:pPr>
      <w:r w:rsidRPr="00E14D69">
        <w:rPr>
          <w:lang w:val="en-GB"/>
        </w:rPr>
        <w:t>Future designs of drone cargo systems may benefit from international standardisation to help reduce the needs for such tests, using technologies similar to the large commercial aircraft standardised air freight containers and pallets, known as ‘unit load devices</w:t>
      </w:r>
      <w:r w:rsidR="00600599" w:rsidRPr="00E14D69">
        <w:rPr>
          <w:lang w:val="en-GB"/>
        </w:rPr>
        <w:t xml:space="preserve">’ </w:t>
      </w:r>
      <w:r w:rsidRPr="00E14D69">
        <w:rPr>
          <w:lang w:val="en-GB"/>
        </w:rPr>
        <w:fldChar w:fldCharType="begin"/>
      </w:r>
      <w:r w:rsidR="009513A8" w:rsidRPr="00E14D69">
        <w:rPr>
          <w:lang w:val="en-GB"/>
        </w:rPr>
        <w:instrText xml:space="preserve"> ADDIN EN.CITE &lt;EndNote&gt;&lt;Cite&gt;&lt;Author&gt;Döppner&lt;/Author&gt;&lt;Year&gt;2015&lt;/Year&gt;&lt;RecNum&gt;386&lt;/RecNum&gt;&lt;DisplayText&gt;[59]&lt;/DisplayText&gt;&lt;record&gt;&lt;rec-number&gt;386&lt;/rec-number&gt;&lt;foreign-keys&gt;&lt;key app="EN" db-id="wvesatefow2zwree9f7xfaw89et0vzdssxwe" timestamp="1697793463"&gt;386&lt;/key&gt;&lt;/foreign-keys&gt;&lt;ref-type name="Conference Paper"&gt;47&lt;/ref-type&gt;&lt;contributors&gt;&lt;authors&gt;&lt;author&gt;Döppner, Daniel A.&lt;/author&gt;&lt;author&gt;Schoder, Detlef&lt;/author&gt;&lt;author&gt;Siejka, Honorata&lt;/author&gt;&lt;/authors&gt;&lt;/contributors&gt;&lt;titles&gt;&lt;title&gt;Big Data and the Data Value Chain: Translating Insights from Business Analytics into Actionable Results - The Case of Unit Load Device (ULD) Management in the Air Cargo Industry&lt;/title&gt;&lt;secondary-title&gt;European Conference on Information Systems, Research-in-Progress Papers&lt;/secondary-title&gt;&lt;/titles&gt;&lt;section&gt;7&lt;/section&gt;&lt;dates&gt;&lt;year&gt;2015&lt;/year&gt;&lt;/dates&gt;&lt;urls&gt;&lt;related-urls&gt;&lt;url&gt;https://aisel.aisnet.org/ecis2015_rip/7&lt;/url&gt;&lt;/related-urls&gt;&lt;/urls&gt;&lt;/record&gt;&lt;/Cite&gt;&lt;/EndNote&gt;</w:instrText>
      </w:r>
      <w:r w:rsidRPr="00E14D69">
        <w:rPr>
          <w:lang w:val="en-GB"/>
        </w:rPr>
        <w:fldChar w:fldCharType="separate"/>
      </w:r>
      <w:r w:rsidR="009513A8" w:rsidRPr="00E14D69">
        <w:rPr>
          <w:noProof/>
          <w:lang w:val="en-GB"/>
        </w:rPr>
        <w:t>[59]</w:t>
      </w:r>
      <w:r w:rsidRPr="00E14D69">
        <w:rPr>
          <w:lang w:val="en-GB"/>
        </w:rPr>
        <w:fldChar w:fldCharType="end"/>
      </w:r>
      <w:r w:rsidR="005C2F99" w:rsidRPr="00E14D69">
        <w:rPr>
          <w:lang w:val="en-GB"/>
        </w:rPr>
        <w:t>.</w:t>
      </w:r>
      <w:r w:rsidRPr="00E14D69">
        <w:rPr>
          <w:lang w:val="en-GB"/>
        </w:rPr>
        <w:t xml:space="preserve"> </w:t>
      </w:r>
    </w:p>
    <w:p w14:paraId="63FDFA93" w14:textId="77777777" w:rsidR="002E2068" w:rsidRPr="00E14D69" w:rsidRDefault="001954E8" w:rsidP="007E2F80">
      <w:pPr>
        <w:pStyle w:val="MDPI31text"/>
        <w:rPr>
          <w:lang w:val="en-GB"/>
        </w:rPr>
      </w:pPr>
      <w:r w:rsidRPr="00E14D69">
        <w:rPr>
          <w:lang w:val="en-GB"/>
        </w:rPr>
        <w:t>If using a cold pack, its position relative to the IV bag may affect damage to the IV bag, depending on how the bag lands. This has not been investigated here but could be of interest for further research.</w:t>
      </w:r>
    </w:p>
    <w:p w14:paraId="220CB794" w14:textId="75DE7C7E" w:rsidR="001954E8" w:rsidRPr="00E14D69" w:rsidRDefault="00122638" w:rsidP="007E2F80">
      <w:pPr>
        <w:pStyle w:val="MDPI31text"/>
        <w:rPr>
          <w:lang w:val="en-GB"/>
        </w:rPr>
      </w:pPr>
      <w:r w:rsidRPr="00E14D69">
        <w:rPr>
          <w:lang w:val="en-GB"/>
        </w:rPr>
        <w:t>A</w:t>
      </w:r>
      <w:r w:rsidR="00F97BDF" w:rsidRPr="00E14D69">
        <w:rPr>
          <w:lang w:val="en-GB"/>
        </w:rPr>
        <w:t>n arguable</w:t>
      </w:r>
      <w:r w:rsidRPr="00E14D69">
        <w:rPr>
          <w:lang w:val="en-GB"/>
        </w:rPr>
        <w:t xml:space="preserve"> </w:t>
      </w:r>
      <w:r w:rsidR="00817704" w:rsidRPr="00E14D69">
        <w:rPr>
          <w:lang w:val="en-GB"/>
        </w:rPr>
        <w:t xml:space="preserve">weakness of the </w:t>
      </w:r>
      <w:r w:rsidR="008D38C4" w:rsidRPr="00E14D69">
        <w:rPr>
          <w:lang w:val="en-GB"/>
        </w:rPr>
        <w:t xml:space="preserve">CPC drop test procedure </w:t>
      </w:r>
      <w:r w:rsidR="00396130" w:rsidRPr="00E14D69">
        <w:rPr>
          <w:lang w:val="en-GB"/>
        </w:rPr>
        <w:t>is that it assumes</w:t>
      </w:r>
      <w:r w:rsidR="00807671" w:rsidRPr="00E14D69">
        <w:rPr>
          <w:lang w:val="en-GB"/>
        </w:rPr>
        <w:t xml:space="preserve"> the container falls to the ground in isolation</w:t>
      </w:r>
      <w:r w:rsidR="001F7E98" w:rsidRPr="00E14D69">
        <w:rPr>
          <w:lang w:val="en-GB"/>
        </w:rPr>
        <w:t xml:space="preserve">, whereas </w:t>
      </w:r>
      <w:r w:rsidR="00665FBF" w:rsidRPr="00E14D69">
        <w:rPr>
          <w:lang w:val="en-GB"/>
        </w:rPr>
        <w:t xml:space="preserve">a drone crash </w:t>
      </w:r>
      <w:r w:rsidR="005600C1" w:rsidRPr="00E14D69">
        <w:rPr>
          <w:lang w:val="en-GB"/>
        </w:rPr>
        <w:t>c</w:t>
      </w:r>
      <w:r w:rsidR="0040693E" w:rsidRPr="00E14D69">
        <w:rPr>
          <w:lang w:val="en-GB"/>
        </w:rPr>
        <w:t xml:space="preserve">ould involve the impact of the drone and container </w:t>
      </w:r>
      <w:r w:rsidR="00B3526B" w:rsidRPr="00E14D69">
        <w:rPr>
          <w:lang w:val="en-GB"/>
        </w:rPr>
        <w:t>in combination</w:t>
      </w:r>
      <w:r w:rsidR="00577807" w:rsidRPr="00E14D69">
        <w:rPr>
          <w:lang w:val="en-GB"/>
        </w:rPr>
        <w:t xml:space="preserve">. </w:t>
      </w:r>
      <w:r w:rsidR="001D73AA" w:rsidRPr="00E14D69">
        <w:rPr>
          <w:lang w:val="en-GB"/>
        </w:rPr>
        <w:t>T</w:t>
      </w:r>
      <w:r w:rsidR="00577807" w:rsidRPr="00E14D69">
        <w:rPr>
          <w:lang w:val="en-GB"/>
        </w:rPr>
        <w:t>his situation</w:t>
      </w:r>
      <w:r w:rsidR="001D73AA" w:rsidRPr="00E14D69">
        <w:rPr>
          <w:lang w:val="en-GB"/>
        </w:rPr>
        <w:t xml:space="preserve"> is likely to alter </w:t>
      </w:r>
      <w:r w:rsidR="0032040E" w:rsidRPr="00E14D69">
        <w:rPr>
          <w:lang w:val="en-GB"/>
        </w:rPr>
        <w:t xml:space="preserve">the dynamics and magnitude of the </w:t>
      </w:r>
      <w:r w:rsidR="000236A0" w:rsidRPr="00E14D69">
        <w:rPr>
          <w:lang w:val="en-GB"/>
        </w:rPr>
        <w:t>forces on the</w:t>
      </w:r>
      <w:r w:rsidR="005E455B" w:rsidRPr="00E14D69">
        <w:rPr>
          <w:lang w:val="en-GB"/>
        </w:rPr>
        <w:t xml:space="preserve"> container at impact</w:t>
      </w:r>
      <w:r w:rsidR="00F32DCE" w:rsidRPr="00E14D69">
        <w:rPr>
          <w:lang w:val="en-GB"/>
        </w:rPr>
        <w:t xml:space="preserve"> (compared to </w:t>
      </w:r>
      <w:r w:rsidR="00EF29F3" w:rsidRPr="00E14D69">
        <w:rPr>
          <w:lang w:val="en-GB"/>
        </w:rPr>
        <w:t>container impact in isolation)</w:t>
      </w:r>
      <w:r w:rsidR="00644124" w:rsidRPr="00E14D69">
        <w:rPr>
          <w:lang w:val="en-GB"/>
        </w:rPr>
        <w:t xml:space="preserve"> due to factors such as</w:t>
      </w:r>
      <w:r w:rsidR="00782BB5" w:rsidRPr="00E14D69">
        <w:rPr>
          <w:lang w:val="en-GB"/>
        </w:rPr>
        <w:t xml:space="preserve">: </w:t>
      </w:r>
      <w:r w:rsidR="00B613BA" w:rsidRPr="00E14D69">
        <w:rPr>
          <w:lang w:val="en-GB"/>
        </w:rPr>
        <w:t xml:space="preserve">different </w:t>
      </w:r>
      <w:r w:rsidR="00FC39E2" w:rsidRPr="00E14D69">
        <w:rPr>
          <w:lang w:val="en-GB"/>
        </w:rPr>
        <w:t>terminal velocit</w:t>
      </w:r>
      <w:r w:rsidR="0032588D" w:rsidRPr="00E14D69">
        <w:rPr>
          <w:lang w:val="en-GB"/>
        </w:rPr>
        <w:t>ies</w:t>
      </w:r>
      <w:r w:rsidR="00FC39E2" w:rsidRPr="00E14D69">
        <w:rPr>
          <w:lang w:val="en-GB"/>
        </w:rPr>
        <w:t xml:space="preserve"> for drone/container combination</w:t>
      </w:r>
      <w:r w:rsidR="007C7678" w:rsidRPr="00E14D69">
        <w:rPr>
          <w:lang w:val="en-GB"/>
        </w:rPr>
        <w:t>s</w:t>
      </w:r>
      <w:r w:rsidR="009D40B7" w:rsidRPr="00E14D69">
        <w:rPr>
          <w:lang w:val="en-GB"/>
        </w:rPr>
        <w:t>;</w:t>
      </w:r>
      <w:r w:rsidR="00577807" w:rsidRPr="00E14D69">
        <w:rPr>
          <w:lang w:val="en-GB"/>
        </w:rPr>
        <w:t xml:space="preserve"> </w:t>
      </w:r>
      <w:r w:rsidR="006A5212" w:rsidRPr="00E14D69">
        <w:rPr>
          <w:lang w:val="en-GB"/>
        </w:rPr>
        <w:t xml:space="preserve">powered flight into terrain at </w:t>
      </w:r>
      <w:r w:rsidR="005E56A2" w:rsidRPr="00E14D69">
        <w:rPr>
          <w:lang w:val="en-GB"/>
        </w:rPr>
        <w:t>var</w:t>
      </w:r>
      <w:r w:rsidR="00B20AA0" w:rsidRPr="00E14D69">
        <w:rPr>
          <w:lang w:val="en-GB"/>
        </w:rPr>
        <w:t>ious</w:t>
      </w:r>
      <w:r w:rsidR="000472CB" w:rsidRPr="00E14D69">
        <w:rPr>
          <w:lang w:val="en-GB"/>
        </w:rPr>
        <w:t xml:space="preserve"> velocities; </w:t>
      </w:r>
      <w:r w:rsidR="004A2A2A" w:rsidRPr="00E14D69">
        <w:rPr>
          <w:lang w:val="en-GB"/>
        </w:rPr>
        <w:t xml:space="preserve">or </w:t>
      </w:r>
      <w:r w:rsidR="005B6746" w:rsidRPr="00E14D69">
        <w:rPr>
          <w:lang w:val="en-GB"/>
        </w:rPr>
        <w:t>size/mass/con</w:t>
      </w:r>
      <w:r w:rsidR="009B687F" w:rsidRPr="00E14D69">
        <w:rPr>
          <w:lang w:val="en-GB"/>
        </w:rPr>
        <w:t>struction of the drone</w:t>
      </w:r>
      <w:r w:rsidR="00153E76" w:rsidRPr="00E14D69">
        <w:rPr>
          <w:lang w:val="en-GB"/>
        </w:rPr>
        <w:t xml:space="preserve"> </w:t>
      </w:r>
      <w:r w:rsidR="00DF2FFB" w:rsidRPr="00E14D69">
        <w:rPr>
          <w:lang w:val="en-GB"/>
        </w:rPr>
        <w:t>impacting on the container</w:t>
      </w:r>
      <w:r w:rsidR="007A38CE" w:rsidRPr="00E14D69">
        <w:rPr>
          <w:lang w:val="en-GB"/>
        </w:rPr>
        <w:t xml:space="preserve"> as it hits the ground</w:t>
      </w:r>
      <w:r w:rsidR="005C4F95" w:rsidRPr="00E14D69">
        <w:rPr>
          <w:lang w:val="en-GB"/>
        </w:rPr>
        <w:t>.</w:t>
      </w:r>
      <w:r w:rsidR="00B20AA0" w:rsidRPr="00E14D69">
        <w:rPr>
          <w:lang w:val="en-GB"/>
        </w:rPr>
        <w:t xml:space="preserve"> </w:t>
      </w:r>
      <w:r w:rsidR="00883925" w:rsidRPr="00E14D69">
        <w:rPr>
          <w:lang w:val="en-GB"/>
        </w:rPr>
        <w:t xml:space="preserve">That said, </w:t>
      </w:r>
      <w:r w:rsidR="00276850" w:rsidRPr="00E14D69">
        <w:rPr>
          <w:lang w:val="en-GB"/>
        </w:rPr>
        <w:t xml:space="preserve">it would be impractical </w:t>
      </w:r>
      <w:r w:rsidR="0048560D" w:rsidRPr="00E14D69">
        <w:rPr>
          <w:lang w:val="en-GB"/>
        </w:rPr>
        <w:t xml:space="preserve">to insist on testing </w:t>
      </w:r>
      <w:r w:rsidR="00DD71F1" w:rsidRPr="00E14D69">
        <w:rPr>
          <w:lang w:val="en-GB"/>
        </w:rPr>
        <w:t xml:space="preserve">of </w:t>
      </w:r>
      <w:r w:rsidR="007032B5" w:rsidRPr="00E14D69">
        <w:rPr>
          <w:lang w:val="en-GB"/>
        </w:rPr>
        <w:t xml:space="preserve">drone/container combinations </w:t>
      </w:r>
      <w:r w:rsidR="00EF0A17" w:rsidRPr="00E14D69">
        <w:rPr>
          <w:lang w:val="en-GB"/>
        </w:rPr>
        <w:t>in</w:t>
      </w:r>
      <w:r w:rsidR="00CF0C05" w:rsidRPr="00E14D69">
        <w:rPr>
          <w:lang w:val="en-GB"/>
        </w:rPr>
        <w:t xml:space="preserve"> the CPC </w:t>
      </w:r>
      <w:r w:rsidR="001E7A81" w:rsidRPr="00E14D69">
        <w:rPr>
          <w:lang w:val="en-GB"/>
        </w:rPr>
        <w:t xml:space="preserve">drop test procedure </w:t>
      </w:r>
      <w:r w:rsidR="00594126" w:rsidRPr="00E14D69">
        <w:rPr>
          <w:lang w:val="en-GB"/>
        </w:rPr>
        <w:t xml:space="preserve">due to </w:t>
      </w:r>
      <w:r w:rsidR="00030E99" w:rsidRPr="00E14D69">
        <w:rPr>
          <w:lang w:val="en-GB"/>
        </w:rPr>
        <w:t xml:space="preserve">the damage to drones that would be </w:t>
      </w:r>
      <w:r w:rsidR="00AA435F" w:rsidRPr="00E14D69">
        <w:rPr>
          <w:lang w:val="en-GB"/>
        </w:rPr>
        <w:t xml:space="preserve">incurred </w:t>
      </w:r>
      <w:r w:rsidR="00594126" w:rsidRPr="00E14D69">
        <w:rPr>
          <w:lang w:val="en-GB"/>
        </w:rPr>
        <w:t xml:space="preserve">and the many different </w:t>
      </w:r>
      <w:r w:rsidR="00B26DB4" w:rsidRPr="00E14D69">
        <w:rPr>
          <w:lang w:val="en-GB"/>
        </w:rPr>
        <w:t xml:space="preserve">possible </w:t>
      </w:r>
      <w:r w:rsidR="00594126" w:rsidRPr="00E14D69">
        <w:rPr>
          <w:lang w:val="en-GB"/>
        </w:rPr>
        <w:t xml:space="preserve">combinations that would </w:t>
      </w:r>
      <w:r w:rsidR="00B26DB4" w:rsidRPr="00E14D69">
        <w:rPr>
          <w:lang w:val="en-GB"/>
        </w:rPr>
        <w:t>need to be tested</w:t>
      </w:r>
      <w:r w:rsidR="00EF0A17" w:rsidRPr="00E14D69">
        <w:rPr>
          <w:lang w:val="en-GB"/>
        </w:rPr>
        <w:t xml:space="preserve"> and approved</w:t>
      </w:r>
      <w:r w:rsidR="00B26DB4" w:rsidRPr="00E14D69">
        <w:rPr>
          <w:lang w:val="en-GB"/>
        </w:rPr>
        <w:t>.</w:t>
      </w:r>
      <w:r w:rsidR="0099631D" w:rsidRPr="00E14D69">
        <w:rPr>
          <w:lang w:val="en-GB"/>
        </w:rPr>
        <w:t xml:space="preserve"> Instead</w:t>
      </w:r>
      <w:r w:rsidR="009237FF" w:rsidRPr="00E14D69">
        <w:rPr>
          <w:lang w:val="en-GB"/>
        </w:rPr>
        <w:t xml:space="preserve">, </w:t>
      </w:r>
      <w:r w:rsidR="007C3962" w:rsidRPr="00E14D69">
        <w:rPr>
          <w:lang w:val="en-GB"/>
        </w:rPr>
        <w:t xml:space="preserve">a pragmatic approach </w:t>
      </w:r>
      <w:r w:rsidR="002E3C9C" w:rsidRPr="00E14D69">
        <w:rPr>
          <w:lang w:val="en-GB"/>
        </w:rPr>
        <w:t xml:space="preserve">has been adopted in </w:t>
      </w:r>
      <w:r w:rsidR="00AF0E7C" w:rsidRPr="00E14D69">
        <w:rPr>
          <w:lang w:val="en-GB"/>
        </w:rPr>
        <w:t xml:space="preserve">designing the CPC </w:t>
      </w:r>
      <w:r w:rsidR="0062028F" w:rsidRPr="00E14D69">
        <w:rPr>
          <w:lang w:val="en-GB"/>
        </w:rPr>
        <w:t>drop test procedure</w:t>
      </w:r>
      <w:r w:rsidR="00ED1E01" w:rsidRPr="00E14D69">
        <w:rPr>
          <w:lang w:val="en-GB"/>
        </w:rPr>
        <w:t xml:space="preserve"> </w:t>
      </w:r>
      <w:r w:rsidR="00AF0E7C" w:rsidRPr="00E14D69">
        <w:rPr>
          <w:lang w:val="en-GB"/>
        </w:rPr>
        <w:t xml:space="preserve">based on </w:t>
      </w:r>
      <w:r w:rsidR="009142F3" w:rsidRPr="00E14D69">
        <w:rPr>
          <w:lang w:val="en-GB"/>
        </w:rPr>
        <w:t xml:space="preserve">dropping the container in isolation, </w:t>
      </w:r>
      <w:r w:rsidR="00ED1E01" w:rsidRPr="00E14D69">
        <w:rPr>
          <w:lang w:val="en-GB"/>
        </w:rPr>
        <w:t xml:space="preserve">which is viewed by the experts at </w:t>
      </w:r>
      <w:r w:rsidR="00112F52" w:rsidRPr="00E14D69">
        <w:rPr>
          <w:lang w:val="en-GB"/>
        </w:rPr>
        <w:t xml:space="preserve">the </w:t>
      </w:r>
      <w:r w:rsidR="00ED1E01" w:rsidRPr="00E14D69">
        <w:rPr>
          <w:lang w:val="en-GB"/>
        </w:rPr>
        <w:t xml:space="preserve">VCA </w:t>
      </w:r>
      <w:r w:rsidR="004711C1" w:rsidRPr="00E14D69">
        <w:rPr>
          <w:lang w:val="en-GB"/>
        </w:rPr>
        <w:t xml:space="preserve">as adequate </w:t>
      </w:r>
      <w:r w:rsidR="00000DC0" w:rsidRPr="00E14D69">
        <w:rPr>
          <w:lang w:val="en-GB"/>
        </w:rPr>
        <w:t xml:space="preserve">to ensure </w:t>
      </w:r>
      <w:r w:rsidR="001E1D3D" w:rsidRPr="00E14D69">
        <w:rPr>
          <w:lang w:val="en-GB"/>
        </w:rPr>
        <w:t xml:space="preserve">the integrity </w:t>
      </w:r>
      <w:r w:rsidR="005F5CEA" w:rsidRPr="00E14D69">
        <w:rPr>
          <w:lang w:val="en-GB"/>
        </w:rPr>
        <w:t xml:space="preserve">of </w:t>
      </w:r>
      <w:r w:rsidR="00000DC0" w:rsidRPr="00E14D69">
        <w:rPr>
          <w:lang w:val="en-GB"/>
        </w:rPr>
        <w:t>contai</w:t>
      </w:r>
      <w:r w:rsidR="005F5CEA" w:rsidRPr="00E14D69">
        <w:rPr>
          <w:lang w:val="en-GB"/>
        </w:rPr>
        <w:t xml:space="preserve">ners </w:t>
      </w:r>
      <w:r w:rsidR="00DF3B05" w:rsidRPr="00E14D69">
        <w:rPr>
          <w:lang w:val="en-GB"/>
        </w:rPr>
        <w:t xml:space="preserve">in combination or isolation, </w:t>
      </w:r>
      <w:r w:rsidR="00A60CF3" w:rsidRPr="00E14D69">
        <w:rPr>
          <w:lang w:val="en-GB"/>
        </w:rPr>
        <w:t xml:space="preserve">although </w:t>
      </w:r>
      <w:r w:rsidR="00EB31E4" w:rsidRPr="00E14D69">
        <w:rPr>
          <w:lang w:val="en-GB"/>
        </w:rPr>
        <w:t>the veracity of this</w:t>
      </w:r>
      <w:r w:rsidR="001D3B22" w:rsidRPr="00E14D69">
        <w:rPr>
          <w:lang w:val="en-GB"/>
        </w:rPr>
        <w:t xml:space="preserve"> </w:t>
      </w:r>
      <w:r w:rsidR="004041EF" w:rsidRPr="00E14D69">
        <w:rPr>
          <w:lang w:val="en-GB"/>
        </w:rPr>
        <w:t xml:space="preserve">view </w:t>
      </w:r>
      <w:r w:rsidR="001D3B22" w:rsidRPr="00E14D69">
        <w:rPr>
          <w:lang w:val="en-GB"/>
        </w:rPr>
        <w:t>has not been established exhaustively.</w:t>
      </w:r>
    </w:p>
    <w:p w14:paraId="5CEB7E08" w14:textId="77777777" w:rsidR="001954E8" w:rsidRPr="00E14D69" w:rsidRDefault="001954E8" w:rsidP="001954E8">
      <w:pPr>
        <w:pStyle w:val="Main"/>
      </w:pPr>
    </w:p>
    <w:p w14:paraId="514EEDDE" w14:textId="55C7E5DE" w:rsidR="001954E8" w:rsidRPr="00E14D69" w:rsidRDefault="001954E8" w:rsidP="00D11FCF">
      <w:pPr>
        <w:pStyle w:val="MDPI22heading2"/>
        <w:rPr>
          <w:lang w:val="en-GB"/>
        </w:rPr>
      </w:pPr>
      <w:r w:rsidRPr="00E14D69">
        <w:rPr>
          <w:lang w:val="en-GB"/>
        </w:rPr>
        <w:t xml:space="preserve">4.4 </w:t>
      </w:r>
      <w:r w:rsidR="00966AB1" w:rsidRPr="00E14D69">
        <w:rPr>
          <w:lang w:val="en-GB"/>
        </w:rPr>
        <w:t>Subsequent</w:t>
      </w:r>
      <w:r w:rsidRPr="00E14D69">
        <w:rPr>
          <w:lang w:val="en-GB"/>
        </w:rPr>
        <w:t xml:space="preserve"> testing</w:t>
      </w:r>
    </w:p>
    <w:p w14:paraId="5C084C3E" w14:textId="52C9EF0A" w:rsidR="001954E8" w:rsidRPr="00E14D69" w:rsidRDefault="001954E8" w:rsidP="00013E09">
      <w:pPr>
        <w:pStyle w:val="MDPI31text"/>
        <w:rPr>
          <w:lang w:val="en-GB"/>
        </w:rPr>
      </w:pPr>
      <w:r w:rsidRPr="00E14D69">
        <w:rPr>
          <w:lang w:val="en-GB"/>
        </w:rPr>
        <w:t xml:space="preserve">Following the main drop tests reported in this paper, an opportunity arose to drop three Versapak containers, containing the same specimens, from the maximum permitted operating height </w:t>
      </w:r>
      <w:r w:rsidR="7656822D" w:rsidRPr="00E14D69">
        <w:rPr>
          <w:lang w:val="en-GB"/>
        </w:rPr>
        <w:t xml:space="preserve">(121.9 m) </w:t>
      </w:r>
      <w:r w:rsidRPr="00E14D69">
        <w:rPr>
          <w:lang w:val="en-GB"/>
        </w:rPr>
        <w:t xml:space="preserve">onto a concrete surface using a fixed-wing drone travelling at a speed of </w:t>
      </w:r>
      <w:r w:rsidR="2DB5B281" w:rsidRPr="00E14D69">
        <w:rPr>
          <w:lang w:val="en-GB"/>
        </w:rPr>
        <w:t>33 m/s</w:t>
      </w:r>
      <w:r w:rsidRPr="00E14D69">
        <w:rPr>
          <w:lang w:val="en-GB"/>
        </w:rPr>
        <w:t xml:space="preserve">. </w:t>
      </w:r>
      <w:r w:rsidR="00966AB1" w:rsidRPr="00E14D69">
        <w:rPr>
          <w:lang w:val="en-GB"/>
        </w:rPr>
        <w:t>T</w:t>
      </w:r>
      <w:r w:rsidRPr="00E14D69">
        <w:rPr>
          <w:lang w:val="en-GB"/>
        </w:rPr>
        <w:t xml:space="preserve">hese additional drops </w:t>
      </w:r>
      <w:r w:rsidR="00966AB1" w:rsidRPr="00E14D69">
        <w:rPr>
          <w:lang w:val="en-GB"/>
        </w:rPr>
        <w:t xml:space="preserve">did not follow the test requirement of waiting eight hours to inspect the containers, but inspections immediately after crash landing indicated </w:t>
      </w:r>
      <w:r w:rsidRPr="00E14D69">
        <w:rPr>
          <w:lang w:val="en-GB"/>
        </w:rPr>
        <w:t xml:space="preserve">only minor surface damage (scratches) </w:t>
      </w:r>
      <w:r w:rsidR="00966AB1" w:rsidRPr="00E14D69">
        <w:rPr>
          <w:lang w:val="en-GB"/>
        </w:rPr>
        <w:t xml:space="preserve">to the containers, with </w:t>
      </w:r>
      <w:r w:rsidRPr="00E14D69">
        <w:rPr>
          <w:lang w:val="en-GB"/>
        </w:rPr>
        <w:t>no liquid escap</w:t>
      </w:r>
      <w:r w:rsidR="00966AB1" w:rsidRPr="00E14D69">
        <w:rPr>
          <w:lang w:val="en-GB"/>
        </w:rPr>
        <w:t xml:space="preserve">ing </w:t>
      </w:r>
      <w:r w:rsidRPr="00E14D69">
        <w:rPr>
          <w:lang w:val="en-GB"/>
        </w:rPr>
        <w:t>from the inner liners into the container</w:t>
      </w:r>
      <w:r w:rsidR="00966AB1" w:rsidRPr="00E14D69">
        <w:rPr>
          <w:lang w:val="en-GB"/>
        </w:rPr>
        <w:t>s</w:t>
      </w:r>
      <w:r w:rsidRPr="00E14D69">
        <w:rPr>
          <w:lang w:val="en-GB"/>
        </w:rPr>
        <w:t xml:space="preserve">. </w:t>
      </w:r>
    </w:p>
    <w:p w14:paraId="690528DC" w14:textId="77777777" w:rsidR="00206288" w:rsidRPr="00E14D69" w:rsidRDefault="00206288" w:rsidP="00013E09">
      <w:pPr>
        <w:pStyle w:val="MDPI31text"/>
        <w:rPr>
          <w:lang w:val="en-GB"/>
        </w:rPr>
      </w:pPr>
    </w:p>
    <w:p w14:paraId="66AA6DC0" w14:textId="4E854A05" w:rsidR="00206288" w:rsidRPr="00E14D69" w:rsidRDefault="00206288" w:rsidP="00206288">
      <w:pPr>
        <w:pStyle w:val="MDPI22heading2"/>
        <w:rPr>
          <w:lang w:val="en-GB"/>
        </w:rPr>
      </w:pPr>
      <w:r w:rsidRPr="00E14D69">
        <w:rPr>
          <w:lang w:val="en-GB"/>
        </w:rPr>
        <w:t xml:space="preserve">4.5 </w:t>
      </w:r>
      <w:bookmarkStart w:id="198" w:name="_Hlk158797963"/>
      <w:r w:rsidR="003C30E8" w:rsidRPr="00E14D69">
        <w:rPr>
          <w:lang w:val="en-GB"/>
        </w:rPr>
        <w:t xml:space="preserve">Further </w:t>
      </w:r>
      <w:r w:rsidR="00537D90" w:rsidRPr="00E14D69">
        <w:rPr>
          <w:lang w:val="en-GB"/>
        </w:rPr>
        <w:t>d</w:t>
      </w:r>
      <w:r w:rsidR="003C30E8" w:rsidRPr="00E14D69">
        <w:rPr>
          <w:lang w:val="en-GB"/>
        </w:rPr>
        <w:t xml:space="preserve">evelopment of </w:t>
      </w:r>
      <w:r w:rsidR="00537D90" w:rsidRPr="00E14D69">
        <w:rPr>
          <w:lang w:val="en-GB"/>
        </w:rPr>
        <w:t>m</w:t>
      </w:r>
      <w:r w:rsidR="003C30E8" w:rsidRPr="00E14D69">
        <w:rPr>
          <w:lang w:val="en-GB"/>
        </w:rPr>
        <w:t xml:space="preserve">edical </w:t>
      </w:r>
      <w:r w:rsidR="00537D90" w:rsidRPr="00E14D69">
        <w:rPr>
          <w:lang w:val="en-GB"/>
        </w:rPr>
        <w:t>c</w:t>
      </w:r>
      <w:r w:rsidR="003C30E8" w:rsidRPr="00E14D69">
        <w:rPr>
          <w:lang w:val="en-GB"/>
        </w:rPr>
        <w:t xml:space="preserve">rash </w:t>
      </w:r>
      <w:r w:rsidR="00537D90" w:rsidRPr="00E14D69">
        <w:rPr>
          <w:lang w:val="en-GB"/>
        </w:rPr>
        <w:t>p</w:t>
      </w:r>
      <w:r w:rsidR="003C30E8" w:rsidRPr="00E14D69">
        <w:rPr>
          <w:lang w:val="en-GB"/>
        </w:rPr>
        <w:t>ro</w:t>
      </w:r>
      <w:r w:rsidR="0038140C" w:rsidRPr="00E14D69">
        <w:rPr>
          <w:lang w:val="en-GB"/>
        </w:rPr>
        <w:t>tected</w:t>
      </w:r>
      <w:r w:rsidR="003C30E8" w:rsidRPr="00E14D69">
        <w:rPr>
          <w:lang w:val="en-GB"/>
        </w:rPr>
        <w:t xml:space="preserve"> </w:t>
      </w:r>
      <w:r w:rsidR="00537D90" w:rsidRPr="00E14D69">
        <w:rPr>
          <w:lang w:val="en-GB"/>
        </w:rPr>
        <w:t>c</w:t>
      </w:r>
      <w:r w:rsidR="003C30E8" w:rsidRPr="00E14D69">
        <w:rPr>
          <w:lang w:val="en-GB"/>
        </w:rPr>
        <w:t>ontainers</w:t>
      </w:r>
      <w:bookmarkEnd w:id="198"/>
    </w:p>
    <w:p w14:paraId="1A3F2560" w14:textId="722E5F4C" w:rsidR="00590203" w:rsidRPr="00E14D69" w:rsidRDefault="002C39C1" w:rsidP="00E70A6F">
      <w:pPr>
        <w:pStyle w:val="MDPI31text"/>
        <w:rPr>
          <w:lang w:val="en-GB"/>
        </w:rPr>
      </w:pPr>
      <w:r w:rsidRPr="00E14D69">
        <w:rPr>
          <w:lang w:val="en-GB"/>
        </w:rPr>
        <w:t>T</w:t>
      </w:r>
      <w:r w:rsidR="00CA2BB2" w:rsidRPr="00E14D69">
        <w:rPr>
          <w:lang w:val="en-GB"/>
        </w:rPr>
        <w:t xml:space="preserve">he </w:t>
      </w:r>
      <w:r w:rsidR="00E70A6F" w:rsidRPr="00E14D69">
        <w:rPr>
          <w:lang w:val="en-GB"/>
        </w:rPr>
        <w:t xml:space="preserve">reported </w:t>
      </w:r>
      <w:r w:rsidR="00CA2BB2" w:rsidRPr="00E14D69">
        <w:rPr>
          <w:lang w:val="en-GB"/>
        </w:rPr>
        <w:t xml:space="preserve">drop tests have indicated </w:t>
      </w:r>
      <w:r w:rsidR="00C45CB5" w:rsidRPr="00E14D69">
        <w:rPr>
          <w:lang w:val="en-GB"/>
        </w:rPr>
        <w:t>element</w:t>
      </w:r>
      <w:r w:rsidR="00CA2BB2" w:rsidRPr="00E14D69">
        <w:rPr>
          <w:lang w:val="en-GB"/>
        </w:rPr>
        <w:t>s</w:t>
      </w:r>
      <w:r w:rsidR="00C45CB5" w:rsidRPr="00E14D69">
        <w:rPr>
          <w:lang w:val="en-GB"/>
        </w:rPr>
        <w:t xml:space="preserve"> of the </w:t>
      </w:r>
      <w:r w:rsidR="00292353" w:rsidRPr="00E14D69">
        <w:rPr>
          <w:lang w:val="en-GB"/>
        </w:rPr>
        <w:t xml:space="preserve">standard </w:t>
      </w:r>
      <w:r w:rsidR="00C45CB5" w:rsidRPr="00E14D69">
        <w:rPr>
          <w:lang w:val="en-GB"/>
        </w:rPr>
        <w:t xml:space="preserve">bag design that </w:t>
      </w:r>
      <w:r w:rsidR="00B67C47" w:rsidRPr="00E14D69">
        <w:rPr>
          <w:lang w:val="en-GB"/>
        </w:rPr>
        <w:t xml:space="preserve">would </w:t>
      </w:r>
      <w:r w:rsidR="00C45CB5" w:rsidRPr="00E14D69">
        <w:rPr>
          <w:lang w:val="en-GB"/>
        </w:rPr>
        <w:t xml:space="preserve">require </w:t>
      </w:r>
      <w:r w:rsidR="00E841D8" w:rsidRPr="00E14D69">
        <w:rPr>
          <w:lang w:val="en-GB"/>
        </w:rPr>
        <w:t>modification</w:t>
      </w:r>
      <w:r w:rsidR="00166DEB" w:rsidRPr="00E14D69">
        <w:rPr>
          <w:lang w:val="en-GB"/>
        </w:rPr>
        <w:t>s</w:t>
      </w:r>
      <w:r w:rsidR="00E841D8" w:rsidRPr="00E14D69">
        <w:rPr>
          <w:lang w:val="en-GB"/>
        </w:rPr>
        <w:t xml:space="preserve"> </w:t>
      </w:r>
      <w:r w:rsidR="00C45CB5" w:rsidRPr="00E14D69">
        <w:rPr>
          <w:lang w:val="en-GB"/>
        </w:rPr>
        <w:t>to</w:t>
      </w:r>
      <w:r w:rsidR="000C5E63" w:rsidRPr="00E14D69">
        <w:rPr>
          <w:lang w:val="en-GB"/>
        </w:rPr>
        <w:t xml:space="preserve"> </w:t>
      </w:r>
      <w:r w:rsidR="00166DEB" w:rsidRPr="00E14D69">
        <w:rPr>
          <w:lang w:val="en-GB"/>
        </w:rPr>
        <w:t xml:space="preserve">allow use as a CPC. </w:t>
      </w:r>
      <w:r w:rsidR="00555E65" w:rsidRPr="00E14D69">
        <w:rPr>
          <w:lang w:val="en-GB"/>
        </w:rPr>
        <w:t>In particular,</w:t>
      </w:r>
      <w:r w:rsidR="00C30074" w:rsidRPr="00E14D69">
        <w:rPr>
          <w:lang w:val="en-GB"/>
        </w:rPr>
        <w:t xml:space="preserve"> </w:t>
      </w:r>
      <w:r w:rsidR="00346EFA" w:rsidRPr="00E14D69">
        <w:rPr>
          <w:lang w:val="en-GB"/>
        </w:rPr>
        <w:t xml:space="preserve">the zip </w:t>
      </w:r>
      <w:r w:rsidR="00F81EB4" w:rsidRPr="00E14D69">
        <w:rPr>
          <w:lang w:val="en-GB"/>
        </w:rPr>
        <w:t>needs to be considered t</w:t>
      </w:r>
      <w:r w:rsidR="00346EFA" w:rsidRPr="00E14D69">
        <w:rPr>
          <w:lang w:val="en-GB"/>
        </w:rPr>
        <w:t xml:space="preserve">o ensure </w:t>
      </w:r>
      <w:r w:rsidR="00F81EB4" w:rsidRPr="00E14D69">
        <w:rPr>
          <w:lang w:val="en-GB"/>
        </w:rPr>
        <w:t xml:space="preserve">that </w:t>
      </w:r>
      <w:r w:rsidR="00346EFA" w:rsidRPr="00E14D69">
        <w:rPr>
          <w:lang w:val="en-GB"/>
        </w:rPr>
        <w:t xml:space="preserve">it remains closed </w:t>
      </w:r>
      <w:r w:rsidR="007A2818" w:rsidRPr="00E14D69">
        <w:rPr>
          <w:lang w:val="en-GB"/>
        </w:rPr>
        <w:t>during and after impact</w:t>
      </w:r>
      <w:r w:rsidR="00213BC3" w:rsidRPr="00E14D69">
        <w:rPr>
          <w:lang w:val="en-GB"/>
        </w:rPr>
        <w:t>. C</w:t>
      </w:r>
      <w:r w:rsidR="007A2818" w:rsidRPr="00E14D69">
        <w:rPr>
          <w:lang w:val="en-GB"/>
        </w:rPr>
        <w:t xml:space="preserve">onsideration could </w:t>
      </w:r>
      <w:r w:rsidR="00213BC3" w:rsidRPr="00E14D69">
        <w:rPr>
          <w:lang w:val="en-GB"/>
        </w:rPr>
        <w:t xml:space="preserve">also </w:t>
      </w:r>
      <w:r w:rsidR="007A2818" w:rsidRPr="00E14D69">
        <w:rPr>
          <w:lang w:val="en-GB"/>
        </w:rPr>
        <w:t xml:space="preserve">be given to </w:t>
      </w:r>
      <w:r w:rsidR="00CE6D7C" w:rsidRPr="00E14D69">
        <w:rPr>
          <w:lang w:val="en-GB"/>
        </w:rPr>
        <w:t xml:space="preserve">using </w:t>
      </w:r>
      <w:r w:rsidR="005A056A" w:rsidRPr="00E14D69">
        <w:rPr>
          <w:lang w:val="en-GB"/>
        </w:rPr>
        <w:t xml:space="preserve">a waterproof zip to </w:t>
      </w:r>
      <w:r w:rsidR="009D0E22" w:rsidRPr="00E14D69">
        <w:rPr>
          <w:lang w:val="en-GB"/>
        </w:rPr>
        <w:t xml:space="preserve">potentially </w:t>
      </w:r>
      <w:r w:rsidR="00F975A0" w:rsidRPr="00E14D69">
        <w:rPr>
          <w:lang w:val="en-GB"/>
        </w:rPr>
        <w:t>limit or</w:t>
      </w:r>
      <w:r w:rsidR="009D0E22" w:rsidRPr="00E14D69">
        <w:rPr>
          <w:lang w:val="en-GB"/>
        </w:rPr>
        <w:t xml:space="preserve"> negate the need for </w:t>
      </w:r>
      <w:r w:rsidR="00213BC3" w:rsidRPr="00E14D69">
        <w:rPr>
          <w:lang w:val="en-GB"/>
        </w:rPr>
        <w:t xml:space="preserve">the use of </w:t>
      </w:r>
      <w:r w:rsidR="009D0E22" w:rsidRPr="00E14D69">
        <w:rPr>
          <w:lang w:val="en-GB"/>
        </w:rPr>
        <w:t>leak</w:t>
      </w:r>
      <w:r w:rsidR="00537D90" w:rsidRPr="00E14D69">
        <w:rPr>
          <w:lang w:val="en-GB"/>
        </w:rPr>
        <w:t>-</w:t>
      </w:r>
      <w:r w:rsidR="009D0E22" w:rsidRPr="00E14D69">
        <w:rPr>
          <w:lang w:val="en-GB"/>
        </w:rPr>
        <w:t>proof liners</w:t>
      </w:r>
      <w:r w:rsidR="00213BC3" w:rsidRPr="00E14D69">
        <w:rPr>
          <w:lang w:val="en-GB"/>
        </w:rPr>
        <w:t xml:space="preserve"> in the packaging design. </w:t>
      </w:r>
      <w:r w:rsidR="00447F1D" w:rsidRPr="00E14D69">
        <w:rPr>
          <w:lang w:val="en-GB"/>
        </w:rPr>
        <w:t>Consideration</w:t>
      </w:r>
      <w:r w:rsidR="009D2D59" w:rsidRPr="00E14D69">
        <w:rPr>
          <w:lang w:val="en-GB"/>
        </w:rPr>
        <w:t xml:space="preserve"> could </w:t>
      </w:r>
      <w:r w:rsidR="00B85199" w:rsidRPr="00E14D69">
        <w:rPr>
          <w:lang w:val="en-GB"/>
        </w:rPr>
        <w:t xml:space="preserve">also </w:t>
      </w:r>
      <w:r w:rsidR="009D2D59" w:rsidRPr="00E14D69">
        <w:rPr>
          <w:lang w:val="en-GB"/>
        </w:rPr>
        <w:t xml:space="preserve">be given to increasing </w:t>
      </w:r>
      <w:r w:rsidR="009D2D59" w:rsidRPr="00E14D69">
        <w:rPr>
          <w:lang w:val="en-GB"/>
        </w:rPr>
        <w:lastRenderedPageBreak/>
        <w:t xml:space="preserve">the rigidity of the container </w:t>
      </w:r>
      <w:r w:rsidR="00447F1D" w:rsidRPr="00E14D69">
        <w:rPr>
          <w:lang w:val="en-GB"/>
        </w:rPr>
        <w:t xml:space="preserve">to reduce the amount of deformation </w:t>
      </w:r>
      <w:r w:rsidR="00F1297C" w:rsidRPr="00E14D69">
        <w:rPr>
          <w:lang w:val="en-GB"/>
        </w:rPr>
        <w:t xml:space="preserve">it undergoes during impact </w:t>
      </w:r>
      <w:r w:rsidR="00B956A1" w:rsidRPr="00E14D69">
        <w:rPr>
          <w:lang w:val="en-GB"/>
        </w:rPr>
        <w:t xml:space="preserve">which may reduce the likelihood of the </w:t>
      </w:r>
      <w:r w:rsidR="00547DF9" w:rsidRPr="00E14D69">
        <w:rPr>
          <w:lang w:val="en-GB"/>
        </w:rPr>
        <w:t>zip failing</w:t>
      </w:r>
      <w:r w:rsidR="009F6454" w:rsidRPr="00E14D69">
        <w:rPr>
          <w:lang w:val="en-GB"/>
        </w:rPr>
        <w:t xml:space="preserve">. </w:t>
      </w:r>
      <w:r w:rsidR="00590203" w:rsidRPr="00E14D69">
        <w:rPr>
          <w:lang w:val="en-GB"/>
        </w:rPr>
        <w:t xml:space="preserve">An additional consideration for the development of </w:t>
      </w:r>
      <w:r w:rsidR="00C45280" w:rsidRPr="00E14D69">
        <w:rPr>
          <w:lang w:val="en-GB"/>
        </w:rPr>
        <w:t>a m</w:t>
      </w:r>
      <w:r w:rsidR="00590203" w:rsidRPr="00E14D69">
        <w:rPr>
          <w:lang w:val="en-GB"/>
        </w:rPr>
        <w:t xml:space="preserve">edical </w:t>
      </w:r>
      <w:r w:rsidR="00C45280" w:rsidRPr="00E14D69">
        <w:rPr>
          <w:lang w:val="en-GB"/>
        </w:rPr>
        <w:t>c</w:t>
      </w:r>
      <w:r w:rsidR="00590203" w:rsidRPr="00E14D69">
        <w:rPr>
          <w:lang w:val="en-GB"/>
        </w:rPr>
        <w:t xml:space="preserve">rash </w:t>
      </w:r>
      <w:r w:rsidR="00537D90" w:rsidRPr="00E14D69">
        <w:rPr>
          <w:lang w:val="en-GB"/>
        </w:rPr>
        <w:t>protected</w:t>
      </w:r>
      <w:r w:rsidR="00590203" w:rsidRPr="00E14D69">
        <w:rPr>
          <w:lang w:val="en-GB"/>
        </w:rPr>
        <w:t xml:space="preserve"> </w:t>
      </w:r>
      <w:r w:rsidR="00C45280" w:rsidRPr="00E14D69">
        <w:rPr>
          <w:lang w:val="en-GB"/>
        </w:rPr>
        <w:t>c</w:t>
      </w:r>
      <w:r w:rsidR="00590203" w:rsidRPr="00E14D69">
        <w:rPr>
          <w:lang w:val="en-GB"/>
        </w:rPr>
        <w:t>ontainer</w:t>
      </w:r>
      <w:r w:rsidR="00C45280" w:rsidRPr="00E14D69">
        <w:rPr>
          <w:lang w:val="en-GB"/>
        </w:rPr>
        <w:t xml:space="preserve"> could be to </w:t>
      </w:r>
      <w:r w:rsidR="005C1FD1" w:rsidRPr="00E14D69">
        <w:rPr>
          <w:lang w:val="en-GB"/>
        </w:rPr>
        <w:t>reduce the impact force through reducing the terminal velocity</w:t>
      </w:r>
      <w:r w:rsidR="00D33E63" w:rsidRPr="00E14D69">
        <w:rPr>
          <w:lang w:val="en-GB"/>
        </w:rPr>
        <w:t>.</w:t>
      </w:r>
      <w:r w:rsidR="005C1FD1" w:rsidRPr="00E14D69">
        <w:rPr>
          <w:lang w:val="en-GB"/>
        </w:rPr>
        <w:t xml:space="preserve"> </w:t>
      </w:r>
      <w:r w:rsidR="00D33E63" w:rsidRPr="00E14D69">
        <w:rPr>
          <w:lang w:val="en-GB"/>
        </w:rPr>
        <w:t>This could b</w:t>
      </w:r>
      <w:r w:rsidR="00757499" w:rsidRPr="00E14D69">
        <w:rPr>
          <w:lang w:val="en-GB"/>
        </w:rPr>
        <w:t xml:space="preserve">e achieved through the </w:t>
      </w:r>
      <w:r w:rsidR="00432B26" w:rsidRPr="00E14D69">
        <w:rPr>
          <w:lang w:val="en-GB"/>
        </w:rPr>
        <w:t xml:space="preserve">incorporation of </w:t>
      </w:r>
      <w:r w:rsidR="0026281E" w:rsidRPr="00E14D69">
        <w:rPr>
          <w:lang w:val="en-GB"/>
        </w:rPr>
        <w:t xml:space="preserve">wings or fins to increase the drag </w:t>
      </w:r>
      <w:r w:rsidR="00DF741F" w:rsidRPr="00E14D69">
        <w:rPr>
          <w:lang w:val="en-GB"/>
        </w:rPr>
        <w:t>coefficient of the bag.</w:t>
      </w:r>
      <w:r w:rsidR="0035347B" w:rsidRPr="00E14D69">
        <w:rPr>
          <w:lang w:val="en-GB"/>
        </w:rPr>
        <w:t xml:space="preserve"> </w:t>
      </w:r>
      <w:r w:rsidR="22D70C8D" w:rsidRPr="00E14D69">
        <w:rPr>
          <w:lang w:val="en-GB"/>
        </w:rPr>
        <w:t xml:space="preserve">Structural </w:t>
      </w:r>
      <w:r w:rsidR="0004694A" w:rsidRPr="00E14D69">
        <w:rPr>
          <w:lang w:val="en-GB"/>
        </w:rPr>
        <w:t>dynamic model</w:t>
      </w:r>
      <w:r w:rsidR="4F8232E5" w:rsidRPr="00E14D69">
        <w:rPr>
          <w:lang w:val="en-GB"/>
        </w:rPr>
        <w:t>s</w:t>
      </w:r>
      <w:r w:rsidR="00BB5E65" w:rsidRPr="00E14D69">
        <w:rPr>
          <w:lang w:val="en-GB"/>
        </w:rPr>
        <w:t xml:space="preserve"> of the container </w:t>
      </w:r>
      <w:r w:rsidR="6F2A3438" w:rsidRPr="00E14D69">
        <w:rPr>
          <w:lang w:val="en-GB"/>
        </w:rPr>
        <w:t>could</w:t>
      </w:r>
      <w:r w:rsidR="00BB5E65" w:rsidRPr="00E14D69">
        <w:rPr>
          <w:lang w:val="en-GB"/>
        </w:rPr>
        <w:t xml:space="preserve"> be developed </w:t>
      </w:r>
      <w:r w:rsidR="00BD3EEE" w:rsidRPr="00E14D69">
        <w:rPr>
          <w:lang w:val="en-GB"/>
        </w:rPr>
        <w:t xml:space="preserve">to </w:t>
      </w:r>
      <w:r w:rsidR="73B98BD7" w:rsidRPr="00E14D69">
        <w:rPr>
          <w:lang w:val="en-GB"/>
        </w:rPr>
        <w:t>examine</w:t>
      </w:r>
      <w:r w:rsidR="00747533" w:rsidRPr="00E14D69">
        <w:rPr>
          <w:lang w:val="en-GB"/>
        </w:rPr>
        <w:t xml:space="preserve"> </w:t>
      </w:r>
      <w:r w:rsidR="00550DED" w:rsidRPr="00E14D69">
        <w:rPr>
          <w:lang w:val="en-GB"/>
        </w:rPr>
        <w:t>impact behaviour</w:t>
      </w:r>
      <w:r w:rsidR="7464A94C" w:rsidRPr="00E14D69">
        <w:rPr>
          <w:lang w:val="en-GB"/>
        </w:rPr>
        <w:t xml:space="preserve">, to further assist </w:t>
      </w:r>
      <w:r w:rsidR="4AD485D5" w:rsidRPr="00E14D69">
        <w:rPr>
          <w:lang w:val="en-GB"/>
        </w:rPr>
        <w:t xml:space="preserve">with strengthening the carrier </w:t>
      </w:r>
      <w:r w:rsidR="7464A94C" w:rsidRPr="00E14D69">
        <w:rPr>
          <w:lang w:val="en-GB"/>
        </w:rPr>
        <w:t>design.</w:t>
      </w:r>
      <w:r w:rsidR="002D5C4D" w:rsidRPr="00E14D69">
        <w:rPr>
          <w:lang w:val="en-GB"/>
        </w:rPr>
        <w:t xml:space="preserve"> </w:t>
      </w:r>
      <w:r w:rsidR="0002658A" w:rsidRPr="00E14D69">
        <w:rPr>
          <w:lang w:val="en-GB"/>
        </w:rPr>
        <w:t xml:space="preserve">CPC design should bear in mind that an increase in the mass of the carrier may result in a reduction of the payload capacity or </w:t>
      </w:r>
      <w:r w:rsidR="00852B62" w:rsidRPr="00E14D69">
        <w:rPr>
          <w:lang w:val="en-GB"/>
        </w:rPr>
        <w:t xml:space="preserve">of the </w:t>
      </w:r>
      <w:r w:rsidR="0002658A" w:rsidRPr="00E14D69">
        <w:rPr>
          <w:lang w:val="en-GB"/>
        </w:rPr>
        <w:t>range of the drone</w:t>
      </w:r>
      <w:r w:rsidR="00852B62" w:rsidRPr="00E14D69">
        <w:rPr>
          <w:lang w:val="en-GB"/>
        </w:rPr>
        <w:t>.</w:t>
      </w:r>
      <w:r w:rsidR="00161AB0" w:rsidRPr="00E14D69">
        <w:rPr>
          <w:lang w:val="en-GB"/>
        </w:rPr>
        <w:t xml:space="preserve"> </w:t>
      </w:r>
    </w:p>
    <w:p w14:paraId="1DBDFB5E" w14:textId="2BBB30B0" w:rsidR="007319EC" w:rsidRPr="00E14D69" w:rsidRDefault="0071609E" w:rsidP="00E70A6F">
      <w:pPr>
        <w:pStyle w:val="MDPI31text"/>
        <w:rPr>
          <w:lang w:val="en-GB"/>
        </w:rPr>
      </w:pPr>
      <w:r w:rsidRPr="00E14D69">
        <w:rPr>
          <w:lang w:val="en-GB"/>
        </w:rPr>
        <w:t>The implementation of any of t</w:t>
      </w:r>
      <w:r w:rsidR="00033656" w:rsidRPr="00E14D69">
        <w:rPr>
          <w:lang w:val="en-GB"/>
        </w:rPr>
        <w:t>hese design con</w:t>
      </w:r>
      <w:r w:rsidR="00E441C4" w:rsidRPr="00E14D69">
        <w:rPr>
          <w:lang w:val="en-GB"/>
        </w:rPr>
        <w:t xml:space="preserve">siderations </w:t>
      </w:r>
      <w:r w:rsidR="00773E28" w:rsidRPr="00E14D69">
        <w:rPr>
          <w:lang w:val="en-GB"/>
        </w:rPr>
        <w:t>may i</w:t>
      </w:r>
      <w:r w:rsidR="009E584D" w:rsidRPr="00E14D69">
        <w:rPr>
          <w:lang w:val="en-GB"/>
        </w:rPr>
        <w:t xml:space="preserve">ncrease the cost </w:t>
      </w:r>
      <w:r w:rsidR="00601B87" w:rsidRPr="00E14D69">
        <w:rPr>
          <w:lang w:val="en-GB"/>
        </w:rPr>
        <w:t xml:space="preserve">of the carrier in comparison with the current standard </w:t>
      </w:r>
      <w:r w:rsidR="00536288" w:rsidRPr="00E14D69">
        <w:rPr>
          <w:lang w:val="en-GB"/>
        </w:rPr>
        <w:t>version</w:t>
      </w:r>
      <w:r w:rsidR="00601B87" w:rsidRPr="00E14D69">
        <w:rPr>
          <w:lang w:val="en-GB"/>
        </w:rPr>
        <w:t>.</w:t>
      </w:r>
      <w:r w:rsidR="000D111F" w:rsidRPr="00E14D69">
        <w:rPr>
          <w:lang w:val="en-GB"/>
        </w:rPr>
        <w:t xml:space="preserve"> </w:t>
      </w:r>
      <w:r w:rsidR="00785BE3" w:rsidRPr="00E14D69">
        <w:rPr>
          <w:lang w:val="en-GB"/>
        </w:rPr>
        <w:t>If so, t</w:t>
      </w:r>
      <w:r w:rsidR="00BE2FA7" w:rsidRPr="00E14D69">
        <w:rPr>
          <w:lang w:val="en-GB"/>
        </w:rPr>
        <w:t>his would</w:t>
      </w:r>
      <w:r w:rsidR="00785BE3" w:rsidRPr="00E14D69">
        <w:rPr>
          <w:lang w:val="en-GB"/>
        </w:rPr>
        <w:t xml:space="preserve"> likely </w:t>
      </w:r>
      <w:r w:rsidR="007447F6" w:rsidRPr="00E14D69">
        <w:rPr>
          <w:lang w:val="en-GB"/>
        </w:rPr>
        <w:t xml:space="preserve">result in </w:t>
      </w:r>
      <w:r w:rsidR="00660BB4" w:rsidRPr="00E14D69">
        <w:rPr>
          <w:lang w:val="en-GB"/>
        </w:rPr>
        <w:t xml:space="preserve">the development of a specific </w:t>
      </w:r>
      <w:r w:rsidR="004A2C8B" w:rsidRPr="00E14D69">
        <w:rPr>
          <w:lang w:val="en-GB"/>
        </w:rPr>
        <w:t xml:space="preserve">(non-standard) </w:t>
      </w:r>
      <w:r w:rsidR="0032619C" w:rsidRPr="00E14D69">
        <w:rPr>
          <w:lang w:val="en-GB"/>
        </w:rPr>
        <w:t xml:space="preserve">medical CPC </w:t>
      </w:r>
      <w:r w:rsidR="008644D9" w:rsidRPr="00E14D69">
        <w:rPr>
          <w:lang w:val="en-GB"/>
        </w:rPr>
        <w:t>a</w:t>
      </w:r>
      <w:r w:rsidR="00FB14C0" w:rsidRPr="00E14D69">
        <w:rPr>
          <w:lang w:val="en-GB"/>
        </w:rPr>
        <w:t xml:space="preserve">s these changes would have limited </w:t>
      </w:r>
      <w:r w:rsidR="008644D9" w:rsidRPr="00E14D69">
        <w:rPr>
          <w:lang w:val="en-GB"/>
        </w:rPr>
        <w:t xml:space="preserve">or </w:t>
      </w:r>
      <w:r w:rsidR="00FB14C0" w:rsidRPr="00E14D69">
        <w:rPr>
          <w:lang w:val="en-GB"/>
        </w:rPr>
        <w:t xml:space="preserve">no benefit in </w:t>
      </w:r>
      <w:r w:rsidR="00AB453A" w:rsidRPr="00E14D69">
        <w:rPr>
          <w:lang w:val="en-GB"/>
        </w:rPr>
        <w:t>business-as-usual</w:t>
      </w:r>
      <w:r w:rsidR="00FB14C0" w:rsidRPr="00E14D69">
        <w:rPr>
          <w:lang w:val="en-GB"/>
        </w:rPr>
        <w:t xml:space="preserve"> </w:t>
      </w:r>
      <w:r w:rsidR="007C615D" w:rsidRPr="00E14D69">
        <w:rPr>
          <w:lang w:val="en-GB"/>
        </w:rPr>
        <w:t xml:space="preserve">ground </w:t>
      </w:r>
      <w:r w:rsidR="00423433" w:rsidRPr="00E14D69">
        <w:rPr>
          <w:lang w:val="en-GB"/>
        </w:rPr>
        <w:t>transport</w:t>
      </w:r>
      <w:r w:rsidR="00F10CF2" w:rsidRPr="00E14D69">
        <w:rPr>
          <w:lang w:val="en-GB"/>
        </w:rPr>
        <w:t xml:space="preserve"> and </w:t>
      </w:r>
      <w:r w:rsidR="00F73129" w:rsidRPr="00E14D69">
        <w:rPr>
          <w:lang w:val="en-GB"/>
        </w:rPr>
        <w:t>users</w:t>
      </w:r>
      <w:r w:rsidR="00FE3636" w:rsidRPr="00E14D69">
        <w:rPr>
          <w:lang w:val="en-GB"/>
        </w:rPr>
        <w:t xml:space="preserve"> would </w:t>
      </w:r>
      <w:r w:rsidR="003D6860" w:rsidRPr="00E14D69">
        <w:rPr>
          <w:lang w:val="en-GB"/>
        </w:rPr>
        <w:t xml:space="preserve">not pay </w:t>
      </w:r>
      <w:r w:rsidR="00FC545B" w:rsidRPr="00E14D69">
        <w:rPr>
          <w:lang w:val="en-GB"/>
        </w:rPr>
        <w:t>ex</w:t>
      </w:r>
      <w:r w:rsidR="00161222" w:rsidRPr="00E14D69">
        <w:rPr>
          <w:lang w:val="en-GB"/>
        </w:rPr>
        <w:t>tra for these</w:t>
      </w:r>
      <w:r w:rsidR="00094691" w:rsidRPr="00E14D69">
        <w:rPr>
          <w:lang w:val="en-GB"/>
        </w:rPr>
        <w:t xml:space="preserve"> where not needed</w:t>
      </w:r>
      <w:r w:rsidR="00FB14C0" w:rsidRPr="00E14D69">
        <w:rPr>
          <w:lang w:val="en-GB"/>
        </w:rPr>
        <w:t>.</w:t>
      </w:r>
      <w:r w:rsidR="00AE1BED" w:rsidRPr="00E14D69">
        <w:rPr>
          <w:lang w:val="en-GB"/>
        </w:rPr>
        <w:t xml:space="preserve"> </w:t>
      </w:r>
      <w:r w:rsidR="00F30AE4" w:rsidRPr="00E14D69">
        <w:rPr>
          <w:lang w:val="en-GB"/>
        </w:rPr>
        <w:t xml:space="preserve">In this case, the </w:t>
      </w:r>
      <w:r w:rsidR="00C12060" w:rsidRPr="00E14D69">
        <w:rPr>
          <w:lang w:val="en-GB"/>
        </w:rPr>
        <w:t xml:space="preserve">non-standard carrier </w:t>
      </w:r>
      <w:r w:rsidR="003D77BE" w:rsidRPr="00E14D69">
        <w:rPr>
          <w:lang w:val="en-GB"/>
        </w:rPr>
        <w:t xml:space="preserve">(CPC) </w:t>
      </w:r>
      <w:r w:rsidR="00F30AE4" w:rsidRPr="00E14D69">
        <w:rPr>
          <w:lang w:val="en-GB"/>
        </w:rPr>
        <w:t xml:space="preserve">would only be purchased for specific </w:t>
      </w:r>
      <w:r w:rsidR="000163ED" w:rsidRPr="00E14D69">
        <w:rPr>
          <w:lang w:val="en-GB"/>
        </w:rPr>
        <w:t>use</w:t>
      </w:r>
      <w:r w:rsidR="00C12060" w:rsidRPr="00E14D69">
        <w:rPr>
          <w:lang w:val="en-GB"/>
        </w:rPr>
        <w:t xml:space="preserve"> cases </w:t>
      </w:r>
      <w:r w:rsidR="00A0423B" w:rsidRPr="00E14D69">
        <w:rPr>
          <w:lang w:val="en-GB"/>
        </w:rPr>
        <w:t>involving drone logistics</w:t>
      </w:r>
      <w:r w:rsidR="002839BE" w:rsidRPr="00E14D69">
        <w:rPr>
          <w:lang w:val="en-GB"/>
        </w:rPr>
        <w:t>.</w:t>
      </w:r>
      <w:r w:rsidR="004736E8" w:rsidRPr="00E14D69">
        <w:rPr>
          <w:lang w:val="en-GB"/>
        </w:rPr>
        <w:t xml:space="preserve"> </w:t>
      </w:r>
    </w:p>
    <w:p w14:paraId="4561C442" w14:textId="77777777" w:rsidR="001954E8" w:rsidRPr="00E14D69" w:rsidRDefault="001954E8" w:rsidP="00CD2A6D">
      <w:pPr>
        <w:pStyle w:val="MDPI21heading1"/>
        <w:rPr>
          <w:lang w:val="en-GB"/>
        </w:rPr>
      </w:pPr>
      <w:r w:rsidRPr="00E14D69">
        <w:rPr>
          <w:lang w:val="en-GB"/>
        </w:rPr>
        <w:t>5. Conclusions</w:t>
      </w:r>
    </w:p>
    <w:p w14:paraId="28118BFD" w14:textId="14F36B81" w:rsidR="00C11E84" w:rsidRPr="00E14D69" w:rsidRDefault="41B4EB59" w:rsidP="00C11E84">
      <w:pPr>
        <w:pStyle w:val="MDPI31text"/>
        <w:rPr>
          <w:lang w:val="en-GB"/>
        </w:rPr>
      </w:pPr>
      <w:r w:rsidRPr="00E14D69">
        <w:rPr>
          <w:lang w:val="en-GB"/>
        </w:rPr>
        <w:t xml:space="preserve">Prior to this study, the crashworthiness and potential failure mechanisms of a standard medical carrier were not known. </w:t>
      </w:r>
      <w:r w:rsidR="4DF9D943" w:rsidRPr="00E14D69">
        <w:rPr>
          <w:lang w:val="en-GB"/>
        </w:rPr>
        <w:t>New experimental findings from a</w:t>
      </w:r>
      <w:r w:rsidRPr="00E14D69">
        <w:rPr>
          <w:lang w:val="en-GB"/>
        </w:rPr>
        <w:t xml:space="preserve"> </w:t>
      </w:r>
      <w:r w:rsidR="4DF9D943" w:rsidRPr="00E14D69">
        <w:rPr>
          <w:lang w:val="en-GB"/>
        </w:rPr>
        <w:t>programme of</w:t>
      </w:r>
      <w:r w:rsidR="00690290" w:rsidRPr="00E14D69">
        <w:rPr>
          <w:lang w:val="en-GB"/>
        </w:rPr>
        <w:t xml:space="preserve"> drop tests</w:t>
      </w:r>
      <w:r w:rsidR="00C71970" w:rsidRPr="00E14D69">
        <w:rPr>
          <w:lang w:val="en-GB"/>
        </w:rPr>
        <w:t xml:space="preserve"> provide </w:t>
      </w:r>
      <w:r w:rsidR="00101F25" w:rsidRPr="00E14D69">
        <w:rPr>
          <w:lang w:val="en-GB"/>
        </w:rPr>
        <w:t>useful emp</w:t>
      </w:r>
      <w:r w:rsidR="00A452ED" w:rsidRPr="00E14D69">
        <w:rPr>
          <w:lang w:val="en-GB"/>
        </w:rPr>
        <w:t xml:space="preserve">irical </w:t>
      </w:r>
      <w:r w:rsidR="00656476" w:rsidRPr="00E14D69">
        <w:rPr>
          <w:lang w:val="en-GB"/>
        </w:rPr>
        <w:t xml:space="preserve">evidence </w:t>
      </w:r>
      <w:r w:rsidR="109384AF" w:rsidRPr="00E14D69">
        <w:rPr>
          <w:lang w:val="en-GB"/>
        </w:rPr>
        <w:t>that can guide</w:t>
      </w:r>
      <w:r w:rsidR="00FD6A3A" w:rsidRPr="00E14D69">
        <w:rPr>
          <w:lang w:val="en-GB"/>
        </w:rPr>
        <w:t xml:space="preserve"> </w:t>
      </w:r>
      <w:r w:rsidR="00656476" w:rsidRPr="00E14D69">
        <w:rPr>
          <w:lang w:val="en-GB"/>
        </w:rPr>
        <w:t xml:space="preserve">the container manufacturer </w:t>
      </w:r>
      <w:r w:rsidR="00790680" w:rsidRPr="00E14D69">
        <w:rPr>
          <w:lang w:val="en-GB"/>
        </w:rPr>
        <w:t xml:space="preserve">to design a </w:t>
      </w:r>
      <w:r w:rsidR="00ED33E5" w:rsidRPr="00E14D69">
        <w:rPr>
          <w:lang w:val="en-GB"/>
        </w:rPr>
        <w:t>modified</w:t>
      </w:r>
      <w:r w:rsidR="00F9192E" w:rsidRPr="00E14D69">
        <w:rPr>
          <w:lang w:val="en-GB"/>
        </w:rPr>
        <w:t xml:space="preserve"> </w:t>
      </w:r>
      <w:r w:rsidR="00ED33E5" w:rsidRPr="00E14D69">
        <w:rPr>
          <w:lang w:val="en-GB"/>
        </w:rPr>
        <w:t>version of the container</w:t>
      </w:r>
      <w:r w:rsidR="00BE6A8A" w:rsidRPr="00E14D69">
        <w:rPr>
          <w:lang w:val="en-GB"/>
        </w:rPr>
        <w:t xml:space="preserve"> for future </w:t>
      </w:r>
      <w:r w:rsidR="002017EA" w:rsidRPr="00E14D69">
        <w:rPr>
          <w:lang w:val="en-GB"/>
        </w:rPr>
        <w:t xml:space="preserve">testing, approval and use as a CPC. </w:t>
      </w:r>
      <w:r w:rsidR="001954E8" w:rsidRPr="00E14D69">
        <w:rPr>
          <w:lang w:val="en-GB"/>
        </w:rPr>
        <w:t xml:space="preserve">These modifications relate to the container’s strength and </w:t>
      </w:r>
      <w:r w:rsidR="00966AB1" w:rsidRPr="00E14D69">
        <w:rPr>
          <w:lang w:val="en-GB"/>
        </w:rPr>
        <w:t xml:space="preserve">its water tightness, where </w:t>
      </w:r>
      <w:r w:rsidR="001954E8" w:rsidRPr="00E14D69">
        <w:rPr>
          <w:lang w:val="en-GB"/>
        </w:rPr>
        <w:t xml:space="preserve">its zipped lid was identified as its main weak point. </w:t>
      </w:r>
      <w:r w:rsidR="00F25574" w:rsidRPr="00E14D69">
        <w:rPr>
          <w:lang w:val="en-GB"/>
        </w:rPr>
        <w:t>Stren</w:t>
      </w:r>
      <w:r w:rsidR="00682B6A" w:rsidRPr="00E14D69">
        <w:rPr>
          <w:lang w:val="en-GB"/>
        </w:rPr>
        <w:t xml:space="preserve">gthening of the container may also </w:t>
      </w:r>
      <w:r w:rsidR="009E69BD" w:rsidRPr="00E14D69">
        <w:rPr>
          <w:lang w:val="en-GB"/>
        </w:rPr>
        <w:t xml:space="preserve">allow it to </w:t>
      </w:r>
      <w:r w:rsidR="00A60F7C" w:rsidRPr="00E14D69">
        <w:rPr>
          <w:lang w:val="en-GB"/>
        </w:rPr>
        <w:t xml:space="preserve">qualify as </w:t>
      </w:r>
      <w:r w:rsidR="00656CDB" w:rsidRPr="00E14D69">
        <w:rPr>
          <w:lang w:val="en-GB"/>
        </w:rPr>
        <w:t xml:space="preserve">the rigid outer packaging layer </w:t>
      </w:r>
      <w:r w:rsidR="00D84A4F" w:rsidRPr="00E14D69">
        <w:rPr>
          <w:lang w:val="en-GB"/>
        </w:rPr>
        <w:t xml:space="preserve">in a TI-compliant packaging configuration, although </w:t>
      </w:r>
      <w:r w:rsidR="00DA58F6" w:rsidRPr="00E14D69">
        <w:rPr>
          <w:lang w:val="en-GB"/>
        </w:rPr>
        <w:t xml:space="preserve">this may not be necessary where the </w:t>
      </w:r>
      <w:r w:rsidR="00A317EE" w:rsidRPr="00E14D69">
        <w:rPr>
          <w:lang w:val="en-GB"/>
        </w:rPr>
        <w:t xml:space="preserve">transported goods already </w:t>
      </w:r>
      <w:r w:rsidR="002C3668" w:rsidRPr="00E14D69">
        <w:rPr>
          <w:lang w:val="en-GB"/>
        </w:rPr>
        <w:t>have</w:t>
      </w:r>
      <w:r w:rsidR="00A317EE" w:rsidRPr="00E14D69">
        <w:rPr>
          <w:lang w:val="en-GB"/>
        </w:rPr>
        <w:t xml:space="preserve"> a rigid outer packaging layer. </w:t>
      </w:r>
      <w:r w:rsidR="004F071A" w:rsidRPr="00E14D69">
        <w:rPr>
          <w:lang w:val="en-GB"/>
        </w:rPr>
        <w:t xml:space="preserve">Although liners can be used as part of the packaging to prevent leakage during the testing, the test approval then only applies to that specific packaging configuration, which may be overly restrictive in practice. </w:t>
      </w:r>
      <w:r w:rsidR="00966AB1" w:rsidRPr="00E14D69">
        <w:rPr>
          <w:lang w:val="en-GB"/>
        </w:rPr>
        <w:t xml:space="preserve">The </w:t>
      </w:r>
      <w:r w:rsidR="00FC06EC" w:rsidRPr="00E14D69">
        <w:rPr>
          <w:lang w:val="en-GB"/>
        </w:rPr>
        <w:t xml:space="preserve">research and </w:t>
      </w:r>
      <w:r w:rsidR="00966AB1" w:rsidRPr="00E14D69">
        <w:rPr>
          <w:lang w:val="en-GB"/>
        </w:rPr>
        <w:t xml:space="preserve">development of a </w:t>
      </w:r>
      <w:r w:rsidR="007849D4" w:rsidRPr="00E14D69">
        <w:rPr>
          <w:lang w:val="en-GB"/>
        </w:rPr>
        <w:t>c</w:t>
      </w:r>
      <w:r w:rsidR="00966AB1" w:rsidRPr="00E14D69">
        <w:rPr>
          <w:lang w:val="en-GB"/>
        </w:rPr>
        <w:t>arrier bag that c</w:t>
      </w:r>
      <w:r w:rsidR="002D4B92" w:rsidRPr="00E14D69">
        <w:rPr>
          <w:lang w:val="en-GB"/>
        </w:rPr>
        <w:t xml:space="preserve">ould </w:t>
      </w:r>
      <w:r w:rsidR="00966AB1" w:rsidRPr="00E14D69">
        <w:rPr>
          <w:lang w:val="en-GB"/>
        </w:rPr>
        <w:t xml:space="preserve">be used for </w:t>
      </w:r>
      <w:r w:rsidR="00A07363" w:rsidRPr="00E14D69">
        <w:rPr>
          <w:lang w:val="en-GB"/>
        </w:rPr>
        <w:t xml:space="preserve">both general transport and for </w:t>
      </w:r>
      <w:r w:rsidR="00320757" w:rsidRPr="00E14D69">
        <w:rPr>
          <w:lang w:val="en-GB"/>
        </w:rPr>
        <w:t xml:space="preserve">transporting </w:t>
      </w:r>
      <w:r w:rsidR="00966AB1" w:rsidRPr="00E14D69">
        <w:rPr>
          <w:lang w:val="en-GB"/>
        </w:rPr>
        <w:t>dangerous goods</w:t>
      </w:r>
      <w:r w:rsidR="00D825F5" w:rsidRPr="00E14D69">
        <w:rPr>
          <w:lang w:val="en-GB"/>
        </w:rPr>
        <w:t xml:space="preserve"> </w:t>
      </w:r>
      <w:r w:rsidR="00C05D0A" w:rsidRPr="00E14D69">
        <w:rPr>
          <w:lang w:val="en-GB"/>
        </w:rPr>
        <w:t xml:space="preserve">by </w:t>
      </w:r>
      <w:r w:rsidR="00D825F5" w:rsidRPr="00E14D69">
        <w:rPr>
          <w:lang w:val="en-GB"/>
        </w:rPr>
        <w:t>drone</w:t>
      </w:r>
      <w:r w:rsidR="00C05D0A" w:rsidRPr="00E14D69">
        <w:rPr>
          <w:lang w:val="en-GB"/>
        </w:rPr>
        <w:t xml:space="preserve"> </w:t>
      </w:r>
      <w:r w:rsidR="00DD5D00" w:rsidRPr="00E14D69">
        <w:rPr>
          <w:lang w:val="en-GB"/>
        </w:rPr>
        <w:t xml:space="preserve">is a recommendation of this study, as it </w:t>
      </w:r>
      <w:r w:rsidR="00966AB1" w:rsidRPr="00E14D69">
        <w:rPr>
          <w:lang w:val="en-GB"/>
        </w:rPr>
        <w:t>w</w:t>
      </w:r>
      <w:r w:rsidR="009E3C20" w:rsidRPr="00E14D69">
        <w:rPr>
          <w:lang w:val="en-GB"/>
        </w:rPr>
        <w:t xml:space="preserve">ould be </w:t>
      </w:r>
      <w:r w:rsidR="00966AB1" w:rsidRPr="00E14D69">
        <w:rPr>
          <w:lang w:val="en-GB"/>
        </w:rPr>
        <w:t xml:space="preserve">a highly desirable asset for healthcare services worldwide. </w:t>
      </w:r>
      <w:r w:rsidR="00322964" w:rsidRPr="00E14D69">
        <w:t xml:space="preserve">The </w:t>
      </w:r>
      <w:r w:rsidR="00322964" w:rsidRPr="00E14D69">
        <w:rPr>
          <w:lang w:val="en-GB"/>
        </w:rPr>
        <w:t>research has also provided useful insights</w:t>
      </w:r>
      <w:r w:rsidR="00833A3E" w:rsidRPr="00E14D69">
        <w:rPr>
          <w:lang w:val="en-GB"/>
        </w:rPr>
        <w:t xml:space="preserve"> into the practical test</w:t>
      </w:r>
      <w:r w:rsidR="00175813" w:rsidRPr="00E14D69">
        <w:rPr>
          <w:lang w:val="en-GB"/>
        </w:rPr>
        <w:t xml:space="preserve"> requirements and how to conduct the tests</w:t>
      </w:r>
      <w:r w:rsidR="00813AEB" w:rsidRPr="00E14D69">
        <w:rPr>
          <w:lang w:val="en-GB"/>
        </w:rPr>
        <w:t xml:space="preserve"> </w:t>
      </w:r>
      <w:r w:rsidR="00B949EE" w:rsidRPr="00E14D69">
        <w:rPr>
          <w:lang w:val="en-GB"/>
        </w:rPr>
        <w:t>as well as informing the VCA</w:t>
      </w:r>
      <w:r w:rsidR="00B45D97" w:rsidRPr="00E14D69">
        <w:rPr>
          <w:lang w:val="en-GB"/>
        </w:rPr>
        <w:t xml:space="preserve"> in amending the drop test procedure</w:t>
      </w:r>
      <w:r w:rsidR="00FC2492" w:rsidRPr="00E14D69">
        <w:rPr>
          <w:lang w:val="en-GB"/>
        </w:rPr>
        <w:t>.</w:t>
      </w:r>
    </w:p>
    <w:p w14:paraId="47BA66B5" w14:textId="77777777" w:rsidR="00F55E78" w:rsidRPr="00E14D69" w:rsidRDefault="00F55E78" w:rsidP="006A0AC8">
      <w:pPr>
        <w:pStyle w:val="Main"/>
      </w:pPr>
    </w:p>
    <w:p w14:paraId="60455062" w14:textId="77777777" w:rsidR="007260A5" w:rsidRPr="00E14D69" w:rsidRDefault="007260A5" w:rsidP="007260A5">
      <w:pPr>
        <w:pStyle w:val="MDPI62BackMatter"/>
        <w:rPr>
          <w:color w:val="auto"/>
          <w:lang w:val="en-GB"/>
        </w:rPr>
      </w:pPr>
      <w:r w:rsidRPr="00E14D69">
        <w:rPr>
          <w:b/>
          <w:color w:val="auto"/>
          <w:lang w:val="en-GB"/>
        </w:rPr>
        <w:t>Author Contributions:</w:t>
      </w:r>
      <w:r w:rsidRPr="00E14D69">
        <w:rPr>
          <w:color w:val="auto"/>
          <w:lang w:val="en-GB"/>
        </w:rPr>
        <w:t xml:space="preserve"> Conceptualization, T.C; methodology, T.C., K.T., A.O., F.M., J.A. and A.M..; software, T.W.; validation, F.M., K.T., A.O. and J.D.; formal analysis, K.T., T.W. and F.M.; investigation, T.C., K.T., A.O., F.M., J.A. and A.M.; resources, T.C., K.T., A.O., F.M., J.A. and A.M.; data curation, A.O. and K.T.; writing—original draft preparation, F.M., M.G., K.T. and A.O.; writing—review and editing, T.C., T.W., J.A. and J.D.; visualization, K.T..; supervision, T.C. and T.W.; project administration, T.C.; funding acquisition, T.C.. All authors have read and agreed to the published version of the manuscript. </w:t>
      </w:r>
    </w:p>
    <w:p w14:paraId="5E299CBC" w14:textId="77777777" w:rsidR="007260A5" w:rsidRPr="00E14D69" w:rsidRDefault="007260A5" w:rsidP="007260A5">
      <w:pPr>
        <w:pStyle w:val="MDPI62BackMatter"/>
        <w:rPr>
          <w:color w:val="4472C4" w:themeColor="accent1"/>
          <w:lang w:val="en-GB"/>
        </w:rPr>
      </w:pPr>
      <w:r w:rsidRPr="00E14D69">
        <w:rPr>
          <w:b/>
          <w:bCs/>
          <w:color w:val="auto"/>
          <w:lang w:val="en-GB"/>
        </w:rPr>
        <w:t>Funding:</w:t>
      </w:r>
      <w:r w:rsidRPr="00E14D69">
        <w:rPr>
          <w:color w:val="auto"/>
          <w:lang w:val="en-GB"/>
        </w:rPr>
        <w:t xml:space="preserve"> This research was funded by the UK Department for Transport, as part of the Solent Future Transport Zones project. </w:t>
      </w:r>
    </w:p>
    <w:p w14:paraId="7D6ED007" w14:textId="77777777" w:rsidR="007260A5" w:rsidRPr="00E14D69" w:rsidRDefault="007260A5" w:rsidP="007260A5">
      <w:pPr>
        <w:pStyle w:val="MDPI62BackMatter"/>
        <w:rPr>
          <w:color w:val="auto"/>
          <w:lang w:val="en-GB"/>
        </w:rPr>
      </w:pPr>
      <w:r w:rsidRPr="00E14D69">
        <w:rPr>
          <w:b/>
          <w:color w:val="auto"/>
          <w:lang w:val="en-GB"/>
        </w:rPr>
        <w:t>Data Availability Statement:</w:t>
      </w:r>
      <w:r w:rsidRPr="00E14D69">
        <w:rPr>
          <w:color w:val="auto"/>
          <w:lang w:val="en-GB"/>
        </w:rPr>
        <w:t xml:space="preserve"> The data and video footage created during this study were not publicly available at the time of writing for privacy reasons. They may be available on request later, subject to type approvals having been obtained. </w:t>
      </w:r>
    </w:p>
    <w:p w14:paraId="1F2FA6CA" w14:textId="77777777" w:rsidR="007260A5" w:rsidRPr="00E14D69" w:rsidRDefault="007260A5" w:rsidP="007260A5">
      <w:pPr>
        <w:pStyle w:val="MDPI62BackMatter"/>
        <w:rPr>
          <w:lang w:val="en-GB"/>
        </w:rPr>
      </w:pPr>
      <w:r w:rsidRPr="00E14D69">
        <w:rPr>
          <w:b/>
          <w:lang w:val="en-GB"/>
        </w:rPr>
        <w:t>Conflicts of Interest:</w:t>
      </w:r>
      <w:r w:rsidRPr="00E14D69">
        <w:rPr>
          <w:lang w:val="en-GB"/>
        </w:rPr>
        <w:t xml:space="preserve"> The authors declare no conflict of interest. The funders of the research project had no role in the design of the study; in the collection, analyses, or interpretation of data; in the writing of the manuscript; or in the decision to publish the results.</w:t>
      </w:r>
    </w:p>
    <w:p w14:paraId="03B4604A" w14:textId="77777777" w:rsidR="00F5664E" w:rsidRPr="00E14D69" w:rsidRDefault="00F5664E" w:rsidP="00522304">
      <w:pPr>
        <w:adjustRightInd w:val="0"/>
        <w:snapToGrid w:val="0"/>
        <w:spacing w:before="240" w:after="60" w:line="228" w:lineRule="auto"/>
        <w:ind w:left="2608"/>
        <w:rPr>
          <w:b/>
          <w:bCs/>
          <w:szCs w:val="18"/>
          <w:lang w:val="en-GB" w:bidi="en-US"/>
        </w:rPr>
      </w:pPr>
    </w:p>
    <w:p w14:paraId="541F00FA" w14:textId="77777777" w:rsidR="00F5664E" w:rsidRPr="00E14D69" w:rsidRDefault="00F5664E" w:rsidP="00522304">
      <w:pPr>
        <w:adjustRightInd w:val="0"/>
        <w:snapToGrid w:val="0"/>
        <w:spacing w:before="240" w:after="60" w:line="228" w:lineRule="auto"/>
        <w:ind w:left="2608"/>
        <w:rPr>
          <w:b/>
          <w:bCs/>
          <w:szCs w:val="18"/>
          <w:lang w:val="en-GB" w:bidi="en-US"/>
        </w:rPr>
      </w:pPr>
    </w:p>
    <w:p w14:paraId="68EE13E2" w14:textId="77777777" w:rsidR="00F5664E" w:rsidRPr="00E14D69" w:rsidRDefault="00F5664E" w:rsidP="00522304">
      <w:pPr>
        <w:adjustRightInd w:val="0"/>
        <w:snapToGrid w:val="0"/>
        <w:spacing w:before="240" w:after="60" w:line="228" w:lineRule="auto"/>
        <w:ind w:left="2608"/>
        <w:rPr>
          <w:b/>
          <w:bCs/>
          <w:szCs w:val="18"/>
          <w:lang w:val="en-GB" w:bidi="en-US"/>
        </w:rPr>
      </w:pPr>
    </w:p>
    <w:p w14:paraId="77AFA28D" w14:textId="77777777" w:rsidR="00947A5D" w:rsidRPr="00E14D69" w:rsidRDefault="00947A5D" w:rsidP="00522304">
      <w:pPr>
        <w:adjustRightInd w:val="0"/>
        <w:snapToGrid w:val="0"/>
        <w:spacing w:before="240" w:after="60" w:line="228" w:lineRule="auto"/>
        <w:ind w:left="2608"/>
        <w:rPr>
          <w:b/>
          <w:bCs/>
          <w:szCs w:val="18"/>
          <w:lang w:val="en-GB" w:bidi="en-US"/>
        </w:rPr>
      </w:pPr>
    </w:p>
    <w:p w14:paraId="64F65EE4" w14:textId="6E4211BE" w:rsidR="00522304" w:rsidRPr="00E14D69" w:rsidRDefault="00522304" w:rsidP="00522304">
      <w:pPr>
        <w:adjustRightInd w:val="0"/>
        <w:snapToGrid w:val="0"/>
        <w:spacing w:before="240" w:after="60" w:line="228" w:lineRule="auto"/>
        <w:ind w:left="2608"/>
        <w:rPr>
          <w:b/>
          <w:bCs/>
          <w:szCs w:val="18"/>
          <w:lang w:val="en-GB" w:bidi="en-US"/>
        </w:rPr>
      </w:pPr>
      <w:r w:rsidRPr="00E14D69">
        <w:rPr>
          <w:b/>
          <w:bCs/>
          <w:szCs w:val="18"/>
          <w:lang w:val="en-GB" w:bidi="en-US"/>
        </w:rPr>
        <w:t>Appendix A</w:t>
      </w:r>
      <w:r w:rsidR="0064504B" w:rsidRPr="00E14D69">
        <w:rPr>
          <w:b/>
          <w:bCs/>
          <w:szCs w:val="18"/>
          <w:lang w:val="en-GB" w:bidi="en-US"/>
        </w:rPr>
        <w:t xml:space="preserve"> – Determination of drop height</w:t>
      </w:r>
    </w:p>
    <w:p w14:paraId="688E69D0" w14:textId="77777777" w:rsidR="0064504B" w:rsidRPr="00E14D69" w:rsidRDefault="0064504B" w:rsidP="0064504B">
      <w:pPr>
        <w:pStyle w:val="MDPI31text"/>
        <w:rPr>
          <w:lang w:val="en-GB"/>
        </w:rPr>
      </w:pPr>
      <w:r w:rsidRPr="00E14D69">
        <w:rPr>
          <w:lang w:val="en-GB"/>
        </w:rPr>
        <w:t>The terminal velocity (</w:t>
      </w:r>
      <w:r w:rsidRPr="00E14D69">
        <w:rPr>
          <w:i/>
          <w:iCs/>
          <w:lang w:val="en-GB"/>
        </w:rPr>
        <w:t>V</w:t>
      </w:r>
      <w:r w:rsidRPr="00E14D69">
        <w:rPr>
          <w:i/>
          <w:iCs/>
          <w:vertAlign w:val="subscript"/>
          <w:lang w:val="en-GB"/>
        </w:rPr>
        <w:t>t</w:t>
      </w:r>
      <w:r w:rsidRPr="00E14D69">
        <w:rPr>
          <w:lang w:val="en-GB"/>
        </w:rPr>
        <w:t xml:space="preserve">) of a falling object is given by the formula (1):  </w:t>
      </w:r>
    </w:p>
    <w:p w14:paraId="1A1DA111" w14:textId="77777777" w:rsidR="007F3BDC" w:rsidRPr="00E14D69" w:rsidRDefault="007F3BDC" w:rsidP="0064504B">
      <w:pPr>
        <w:pStyle w:val="MDPI31text"/>
        <w:rPr>
          <w:lang w:val="en-GB"/>
        </w:rPr>
      </w:pPr>
    </w:p>
    <w:tbl>
      <w:tblPr>
        <w:tblW w:w="7859" w:type="dxa"/>
        <w:tblInd w:w="2608" w:type="dxa"/>
        <w:tblCellMar>
          <w:left w:w="0" w:type="dxa"/>
          <w:right w:w="0" w:type="dxa"/>
        </w:tblCellMar>
        <w:tblLook w:val="04A0" w:firstRow="1" w:lastRow="0" w:firstColumn="1" w:lastColumn="0" w:noHBand="0" w:noVBand="1"/>
      </w:tblPr>
      <w:tblGrid>
        <w:gridCol w:w="5472"/>
        <w:gridCol w:w="1956"/>
        <w:gridCol w:w="431"/>
      </w:tblGrid>
      <w:tr w:rsidR="001B2584" w:rsidRPr="00E14D69" w14:paraId="5EE6D223" w14:textId="77777777">
        <w:tc>
          <w:tcPr>
            <w:tcW w:w="7428" w:type="dxa"/>
            <w:gridSpan w:val="2"/>
          </w:tcPr>
          <w:p w14:paraId="04BB6227" w14:textId="66B56591" w:rsidR="001B2584" w:rsidRPr="00E14D69" w:rsidRDefault="00000000">
            <w:pPr>
              <w:pStyle w:val="MDPI39equation"/>
              <w:rPr>
                <w:color w:val="0070C0"/>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r>
                  <w:rPr>
                    <w:rFonts w:ascii="Cambria Math" w:hAnsi="Cambria Math"/>
                    <w:lang w:val="en-GB"/>
                  </w:rPr>
                  <m:t xml:space="preserve">= </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2mg</m:t>
                        </m:r>
                      </m:num>
                      <m:den>
                        <m:r>
                          <w:rPr>
                            <w:rFonts w:ascii="Cambria Math" w:hAnsi="Cambria Math"/>
                            <w:lang w:val="en-GB"/>
                          </w:rPr>
                          <m:t>ρA</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den>
                    </m:f>
                  </m:e>
                </m:rad>
              </m:oMath>
            </m:oMathPara>
          </w:p>
        </w:tc>
        <w:tc>
          <w:tcPr>
            <w:tcW w:w="431" w:type="dxa"/>
            <w:vAlign w:val="center"/>
          </w:tcPr>
          <w:p w14:paraId="23B12BB7" w14:textId="77777777" w:rsidR="001B2584" w:rsidRPr="00E14D69" w:rsidRDefault="001B2584">
            <w:pPr>
              <w:pStyle w:val="MDPI3aequationnumber"/>
              <w:spacing w:line="260" w:lineRule="atLeast"/>
              <w:rPr>
                <w:color w:val="auto"/>
                <w:lang w:val="en-GB"/>
              </w:rPr>
            </w:pPr>
            <w:r w:rsidRPr="00E14D69">
              <w:rPr>
                <w:color w:val="auto"/>
                <w:lang w:val="en-GB"/>
              </w:rPr>
              <w:t>(1)</w:t>
            </w:r>
          </w:p>
        </w:tc>
      </w:tr>
      <w:tr w:rsidR="0064504B" w:rsidRPr="00E14D69" w14:paraId="2D33D269" w14:textId="77777777">
        <w:tc>
          <w:tcPr>
            <w:tcW w:w="5472" w:type="dxa"/>
          </w:tcPr>
          <w:p w14:paraId="3A7E3857" w14:textId="3043E367" w:rsidR="0064504B" w:rsidRPr="00E14D69" w:rsidRDefault="0064504B">
            <w:pPr>
              <w:rPr>
                <w:color w:val="0070C0"/>
                <w:lang w:val="en-GB"/>
              </w:rPr>
            </w:pPr>
          </w:p>
        </w:tc>
        <w:tc>
          <w:tcPr>
            <w:tcW w:w="2387" w:type="dxa"/>
            <w:gridSpan w:val="2"/>
            <w:vAlign w:val="center"/>
          </w:tcPr>
          <w:p w14:paraId="17442B0A" w14:textId="3E98BA1A" w:rsidR="0064504B" w:rsidRPr="00E14D69" w:rsidRDefault="0064504B">
            <w:pPr>
              <w:rPr>
                <w:lang w:val="en-GB"/>
              </w:rPr>
            </w:pPr>
          </w:p>
        </w:tc>
      </w:tr>
    </w:tbl>
    <w:p w14:paraId="381BCD54" w14:textId="2933BF6F" w:rsidR="0064504B" w:rsidRPr="00E14D69" w:rsidRDefault="0064504B" w:rsidP="0064504B">
      <w:pPr>
        <w:pStyle w:val="MDPI31text"/>
        <w:rPr>
          <w:lang w:val="en-GB"/>
        </w:rPr>
      </w:pPr>
      <w:r w:rsidRPr="00E14D69">
        <w:rPr>
          <w:lang w:val="en-GB"/>
        </w:rPr>
        <w:t>where m=mass (4.57 kg), g=acceleration due to gravity (9.81 m/s</w:t>
      </w:r>
      <w:r w:rsidRPr="00E14D69">
        <w:rPr>
          <w:vertAlign w:val="superscript"/>
          <w:lang w:val="en-GB"/>
        </w:rPr>
        <w:t>2</w:t>
      </w:r>
      <w:r w:rsidRPr="00E14D69">
        <w:rPr>
          <w:lang w:val="en-GB"/>
        </w:rPr>
        <w:t xml:space="preserve">), </w:t>
      </w:r>
      <w:r w:rsidRPr="00E14D69">
        <w:rPr>
          <w:rFonts w:ascii="Symbol" w:hAnsi="Symbol"/>
          <w:lang w:val="en-GB"/>
        </w:rPr>
        <w:t>r</w:t>
      </w:r>
      <w:r w:rsidRPr="00E14D69">
        <w:rPr>
          <w:lang w:val="en-GB"/>
        </w:rPr>
        <w:t>=density of air (1.225 kg/m</w:t>
      </w:r>
      <w:r w:rsidRPr="00E14D69">
        <w:rPr>
          <w:vertAlign w:val="superscript"/>
          <w:lang w:val="en-GB"/>
        </w:rPr>
        <w:t>3</w:t>
      </w:r>
      <w:r w:rsidRPr="00E14D69">
        <w:rPr>
          <w:lang w:val="en-GB"/>
        </w:rPr>
        <w:t>), A=projected area of the object, C</w:t>
      </w:r>
      <w:r w:rsidRPr="00E14D69">
        <w:rPr>
          <w:vertAlign w:val="subscript"/>
          <w:lang w:val="en-GB"/>
        </w:rPr>
        <w:t>d</w:t>
      </w:r>
      <w:r w:rsidRPr="00E14D69">
        <w:rPr>
          <w:lang w:val="en-GB"/>
        </w:rPr>
        <w:t>=drag coefficien</w:t>
      </w:r>
      <w:r w:rsidR="00A238D8" w:rsidRPr="00E14D69">
        <w:rPr>
          <w:lang w:val="en-GB"/>
        </w:rPr>
        <w:t xml:space="preserve">t </w:t>
      </w:r>
      <w:r w:rsidRPr="00E14D69">
        <w:rPr>
          <w:lang w:val="en-GB"/>
        </w:rPr>
        <w:fldChar w:fldCharType="begin"/>
      </w:r>
      <w:r w:rsidR="009513A8" w:rsidRPr="00E14D69">
        <w:rPr>
          <w:lang w:val="en-GB"/>
        </w:rPr>
        <w:instrText xml:space="preserve"> ADDIN EN.CITE &lt;EndNote&gt;&lt;Cite&gt;&lt;Author&gt;Openstax&lt;/Author&gt;&lt;RecNum&gt;387&lt;/RecNum&gt;&lt;DisplayText&gt;[60]&lt;/DisplayText&gt;&lt;record&gt;&lt;rec-number&gt;387&lt;/rec-number&gt;&lt;foreign-keys&gt;&lt;key app="EN" db-id="wvesatefow2zwree9f7xfaw89et0vzdssxwe" timestamp="1697793601"&gt;387&lt;/key&gt;&lt;/foreign-keys&gt;&lt;ref-type name="Web Page"&gt;12&lt;/ref-type&gt;&lt;contributors&gt;&lt;authors&gt;&lt;author&gt;Openstax&lt;/author&gt;&lt;/authors&gt;&lt;/contributors&gt;&lt;titles&gt;&lt;title&gt;Drag Force and Terminal Speed&lt;/title&gt;&lt;/titles&gt;&lt;number&gt;20 October 2023&lt;/number&gt;&lt;dates&gt;&lt;/dates&gt;&lt;urls&gt;&lt;related-urls&gt;&lt;url&gt;https://openstax.org/books/university-physics-volume-1/pages/6-4-drag-force-and-terminal-speed&lt;/url&gt;&lt;/related-urls&gt;&lt;/urls&gt;&lt;/record&gt;&lt;/Cite&gt;&lt;/EndNote&gt;</w:instrText>
      </w:r>
      <w:r w:rsidRPr="00E14D69">
        <w:rPr>
          <w:lang w:val="en-GB"/>
        </w:rPr>
        <w:fldChar w:fldCharType="separate"/>
      </w:r>
      <w:r w:rsidR="009513A8" w:rsidRPr="00E14D69">
        <w:rPr>
          <w:noProof/>
          <w:lang w:val="en-GB"/>
        </w:rPr>
        <w:t>[60]</w:t>
      </w:r>
      <w:r w:rsidRPr="00E14D69">
        <w:rPr>
          <w:lang w:val="en-GB"/>
        </w:rPr>
        <w:fldChar w:fldCharType="end"/>
      </w:r>
      <w:r w:rsidRPr="00E14D69">
        <w:rPr>
          <w:lang w:val="en-GB"/>
        </w:rPr>
        <w:t>. A drag coefficient of 2.1 was assumed, based on values given for different types of common shape, where the container (Versapak) shape approximates to that of a cuboid (rectangular box)</w:t>
      </w:r>
      <w:r w:rsidRPr="00E14D69">
        <w:rPr>
          <w:lang w:val="en-GB"/>
        </w:rPr>
        <w:fldChar w:fldCharType="begin"/>
      </w:r>
      <w:r w:rsidR="009513A8" w:rsidRPr="00E14D69">
        <w:rPr>
          <w:lang w:val="en-GB"/>
        </w:rPr>
        <w:instrText xml:space="preserve"> ADDIN EN.CITE &lt;EndNote&gt;&lt;Cite&gt;&lt;Author&gt;Toolbox&lt;/Author&gt;&lt;RecNum&gt;388&lt;/RecNum&gt;&lt;DisplayText&gt;[61]&lt;/DisplayText&gt;&lt;record&gt;&lt;rec-number&gt;388&lt;/rec-number&gt;&lt;foreign-keys&gt;&lt;key app="EN" db-id="wvesatefow2zwree9f7xfaw89et0vzdssxwe" timestamp="1697793704"&gt;388&lt;/key&gt;&lt;/foreign-keys&gt;&lt;ref-type name="Web Page"&gt;12&lt;/ref-type&gt;&lt;contributors&gt;&lt;authors&gt;&lt;author&gt;The Engineering Toolbox&lt;/author&gt;&lt;/authors&gt;&lt;/contributors&gt;&lt;titles&gt;&lt;title&gt;Drag Coefficient&lt;/title&gt;&lt;/titles&gt;&lt;number&gt;20 October 2023&lt;/number&gt;&lt;dates&gt;&lt;/dates&gt;&lt;urls&gt;&lt;related-urls&gt;&lt;url&gt;https://www.engineeringtoolbox.com/drag-coefficient-d_627.html&lt;/url&gt;&lt;/related-urls&gt;&lt;/urls&gt;&lt;/record&gt;&lt;/Cite&gt;&lt;/EndNote&gt;</w:instrText>
      </w:r>
      <w:r w:rsidRPr="00E14D69">
        <w:rPr>
          <w:lang w:val="en-GB"/>
        </w:rPr>
        <w:fldChar w:fldCharType="separate"/>
      </w:r>
      <w:r w:rsidR="009513A8" w:rsidRPr="00E14D69">
        <w:rPr>
          <w:noProof/>
          <w:lang w:val="en-GB"/>
        </w:rPr>
        <w:t>[61]</w:t>
      </w:r>
      <w:r w:rsidRPr="00E14D69">
        <w:rPr>
          <w:lang w:val="en-GB"/>
        </w:rPr>
        <w:fldChar w:fldCharType="end"/>
      </w:r>
      <w:r w:rsidRPr="00E14D69">
        <w:rPr>
          <w:lang w:val="en-GB"/>
        </w:rPr>
        <w:t>. The projected (cross-sectional) area of the container is dependent on how it falls and will vary as it tumbles. The minimum projected area is the area of the end face of the container, that is 0.077775 m</w:t>
      </w:r>
      <w:r w:rsidRPr="00E14D69">
        <w:rPr>
          <w:vertAlign w:val="superscript"/>
          <w:lang w:val="en-GB"/>
        </w:rPr>
        <w:t>2</w:t>
      </w:r>
      <w:r w:rsidRPr="00E14D69">
        <w:rPr>
          <w:lang w:val="en-GB"/>
        </w:rPr>
        <w:t xml:space="preserve"> (= 0.305 m x 0.255 m), while the maximum is 0.1987 m</w:t>
      </w:r>
      <w:r w:rsidRPr="00E14D69">
        <w:rPr>
          <w:vertAlign w:val="superscript"/>
          <w:lang w:val="en-GB"/>
        </w:rPr>
        <w:t>2</w:t>
      </w:r>
      <w:r w:rsidRPr="00E14D69">
        <w:rPr>
          <w:lang w:val="en-GB"/>
        </w:rPr>
        <w:t xml:space="preserve"> calculated by the formula (2):  </w:t>
      </w:r>
    </w:p>
    <w:tbl>
      <w:tblPr>
        <w:tblW w:w="7859" w:type="dxa"/>
        <w:tblInd w:w="2608" w:type="dxa"/>
        <w:tblCellMar>
          <w:left w:w="0" w:type="dxa"/>
          <w:right w:w="0" w:type="dxa"/>
        </w:tblCellMar>
        <w:tblLook w:val="04A0" w:firstRow="1" w:lastRow="0" w:firstColumn="1" w:lastColumn="0" w:noHBand="0" w:noVBand="1"/>
      </w:tblPr>
      <w:tblGrid>
        <w:gridCol w:w="5472"/>
        <w:gridCol w:w="1956"/>
        <w:gridCol w:w="431"/>
      </w:tblGrid>
      <w:tr w:rsidR="00435D22" w:rsidRPr="00E14D69" w14:paraId="20390466" w14:textId="77777777">
        <w:tc>
          <w:tcPr>
            <w:tcW w:w="7428" w:type="dxa"/>
            <w:gridSpan w:val="2"/>
          </w:tcPr>
          <w:p w14:paraId="06D7172C" w14:textId="7B95CE5D" w:rsidR="00435D22" w:rsidRPr="00E14D69" w:rsidRDefault="00000000">
            <w:pPr>
              <w:pStyle w:val="MDPI39equation"/>
              <w:rPr>
                <w:color w:val="0070C0"/>
                <w:lang w:val="en-GB"/>
              </w:rPr>
            </w:pPr>
            <m:oMathPara>
              <m:oMath>
                <m:rad>
                  <m:radPr>
                    <m:degHide m:val="1"/>
                    <m:ctrlPr>
                      <w:rPr>
                        <w:rFonts w:ascii="Cambria Math" w:hAnsi="Cambria Math"/>
                        <w:i/>
                        <w:color w:val="auto"/>
                        <w:lang w:val="en-GB"/>
                      </w:rPr>
                    </m:ctrlPr>
                  </m:radPr>
                  <m:deg/>
                  <m:e>
                    <m:r>
                      <w:rPr>
                        <w:rFonts w:ascii="Cambria Math" w:hAnsi="Cambria Math"/>
                        <w:color w:val="auto"/>
                        <w:lang w:val="en-GB"/>
                      </w:rPr>
                      <m:t>(</m:t>
                    </m:r>
                    <m:sSup>
                      <m:sSupPr>
                        <m:ctrlPr>
                          <w:rPr>
                            <w:rFonts w:ascii="Cambria Math" w:hAnsi="Cambria Math"/>
                            <w:i/>
                            <w:color w:val="auto"/>
                            <w:lang w:val="en-GB"/>
                          </w:rPr>
                        </m:ctrlPr>
                      </m:sSupPr>
                      <m:e>
                        <m:r>
                          <w:rPr>
                            <w:rFonts w:ascii="Cambria Math" w:hAnsi="Cambria Math"/>
                            <w:color w:val="auto"/>
                            <w:lang w:val="en-GB"/>
                          </w:rPr>
                          <m:t>d</m:t>
                        </m:r>
                      </m:e>
                      <m:sup>
                        <m:r>
                          <w:rPr>
                            <w:rFonts w:ascii="Cambria Math" w:hAnsi="Cambria Math"/>
                            <w:color w:val="auto"/>
                            <w:lang w:val="en-GB"/>
                          </w:rPr>
                          <m:t>2</m:t>
                        </m:r>
                      </m:sup>
                    </m:sSup>
                    <m:r>
                      <w:rPr>
                        <w:rFonts w:ascii="Cambria Math" w:hAnsi="Cambria Math"/>
                        <w:color w:val="auto"/>
                        <w:lang w:val="en-GB"/>
                      </w:rPr>
                      <m:t xml:space="preserve"> </m:t>
                    </m:r>
                    <m:sSup>
                      <m:sSupPr>
                        <m:ctrlPr>
                          <w:rPr>
                            <w:rFonts w:ascii="Cambria Math" w:hAnsi="Cambria Math"/>
                            <w:i/>
                            <w:color w:val="auto"/>
                            <w:lang w:val="en-GB"/>
                          </w:rPr>
                        </m:ctrlPr>
                      </m:sSupPr>
                      <m:e>
                        <m:r>
                          <w:rPr>
                            <w:rFonts w:ascii="Cambria Math" w:hAnsi="Cambria Math"/>
                            <w:color w:val="auto"/>
                            <w:lang w:val="en-GB"/>
                          </w:rPr>
                          <m:t>h</m:t>
                        </m:r>
                      </m:e>
                      <m:sup>
                        <m:r>
                          <w:rPr>
                            <w:rFonts w:ascii="Cambria Math" w:hAnsi="Cambria Math"/>
                            <w:color w:val="auto"/>
                            <w:lang w:val="en-GB"/>
                          </w:rPr>
                          <m:t>2</m:t>
                        </m:r>
                      </m:sup>
                    </m:sSup>
                    <m:r>
                      <w:rPr>
                        <w:rFonts w:ascii="Cambria Math" w:hAnsi="Cambria Math"/>
                        <w:color w:val="auto"/>
                        <w:lang w:val="en-GB"/>
                      </w:rPr>
                      <m:t>+</m:t>
                    </m:r>
                    <m:sSup>
                      <m:sSupPr>
                        <m:ctrlPr>
                          <w:rPr>
                            <w:rFonts w:ascii="Cambria Math" w:hAnsi="Cambria Math"/>
                            <w:i/>
                            <w:color w:val="auto"/>
                            <w:lang w:val="en-GB"/>
                          </w:rPr>
                        </m:ctrlPr>
                      </m:sSupPr>
                      <m:e>
                        <m:r>
                          <w:rPr>
                            <w:rFonts w:ascii="Cambria Math" w:hAnsi="Cambria Math"/>
                            <w:color w:val="auto"/>
                            <w:lang w:val="en-GB"/>
                          </w:rPr>
                          <m:t>d</m:t>
                        </m:r>
                      </m:e>
                      <m:sup>
                        <m:r>
                          <w:rPr>
                            <w:rFonts w:ascii="Cambria Math" w:hAnsi="Cambria Math"/>
                            <w:color w:val="auto"/>
                            <w:lang w:val="en-GB"/>
                          </w:rPr>
                          <m:t>2</m:t>
                        </m:r>
                      </m:sup>
                    </m:sSup>
                    <m:sSup>
                      <m:sSupPr>
                        <m:ctrlPr>
                          <w:rPr>
                            <w:rFonts w:ascii="Cambria Math" w:hAnsi="Cambria Math"/>
                            <w:i/>
                            <w:color w:val="auto"/>
                            <w:lang w:val="en-GB"/>
                          </w:rPr>
                        </m:ctrlPr>
                      </m:sSupPr>
                      <m:e>
                        <m:r>
                          <w:rPr>
                            <w:rFonts w:ascii="Cambria Math" w:hAnsi="Cambria Math"/>
                            <w:color w:val="auto"/>
                            <w:lang w:val="en-GB"/>
                          </w:rPr>
                          <m:t>w</m:t>
                        </m:r>
                      </m:e>
                      <m:sup>
                        <m:r>
                          <w:rPr>
                            <w:rFonts w:ascii="Cambria Math" w:hAnsi="Cambria Math"/>
                            <w:color w:val="auto"/>
                            <w:lang w:val="en-GB"/>
                          </w:rPr>
                          <m:t>2</m:t>
                        </m:r>
                      </m:sup>
                    </m:sSup>
                    <m:r>
                      <w:rPr>
                        <w:rFonts w:ascii="Cambria Math" w:hAnsi="Cambria Math"/>
                        <w:color w:val="auto"/>
                        <w:lang w:val="en-GB"/>
                      </w:rPr>
                      <m:t>+</m:t>
                    </m:r>
                    <m:sSup>
                      <m:sSupPr>
                        <m:ctrlPr>
                          <w:rPr>
                            <w:rFonts w:ascii="Cambria Math" w:hAnsi="Cambria Math"/>
                            <w:i/>
                            <w:color w:val="auto"/>
                            <w:lang w:val="en-GB"/>
                          </w:rPr>
                        </m:ctrlPr>
                      </m:sSupPr>
                      <m:e>
                        <m:r>
                          <w:rPr>
                            <w:rFonts w:ascii="Cambria Math" w:hAnsi="Cambria Math"/>
                            <w:color w:val="auto"/>
                            <w:lang w:val="en-GB"/>
                          </w:rPr>
                          <m:t>h</m:t>
                        </m:r>
                      </m:e>
                      <m:sup>
                        <m:r>
                          <w:rPr>
                            <w:rFonts w:ascii="Cambria Math" w:hAnsi="Cambria Math"/>
                            <w:color w:val="auto"/>
                            <w:lang w:val="en-GB"/>
                          </w:rPr>
                          <m:t>2</m:t>
                        </m:r>
                      </m:sup>
                    </m:sSup>
                    <m:sSup>
                      <m:sSupPr>
                        <m:ctrlPr>
                          <w:rPr>
                            <w:rFonts w:ascii="Cambria Math" w:hAnsi="Cambria Math"/>
                            <w:i/>
                            <w:color w:val="auto"/>
                            <w:lang w:val="en-GB"/>
                          </w:rPr>
                        </m:ctrlPr>
                      </m:sSupPr>
                      <m:e>
                        <m:r>
                          <w:rPr>
                            <w:rFonts w:ascii="Cambria Math" w:hAnsi="Cambria Math"/>
                            <w:color w:val="auto"/>
                            <w:lang w:val="en-GB"/>
                          </w:rPr>
                          <m:t>w</m:t>
                        </m:r>
                      </m:e>
                      <m:sup>
                        <m:r>
                          <w:rPr>
                            <w:rFonts w:ascii="Cambria Math" w:hAnsi="Cambria Math"/>
                            <w:color w:val="auto"/>
                            <w:lang w:val="en-GB"/>
                          </w:rPr>
                          <m:t>2</m:t>
                        </m:r>
                      </m:sup>
                    </m:sSup>
                  </m:e>
                </m:rad>
              </m:oMath>
            </m:oMathPara>
          </w:p>
        </w:tc>
        <w:tc>
          <w:tcPr>
            <w:tcW w:w="431" w:type="dxa"/>
            <w:vAlign w:val="center"/>
          </w:tcPr>
          <w:p w14:paraId="04A099CD" w14:textId="77777777" w:rsidR="00435D22" w:rsidRPr="00E14D69" w:rsidRDefault="00435D22">
            <w:pPr>
              <w:pStyle w:val="MDPI3aequationnumber"/>
              <w:spacing w:line="260" w:lineRule="atLeast"/>
              <w:rPr>
                <w:color w:val="auto"/>
                <w:lang w:val="en-GB"/>
              </w:rPr>
            </w:pPr>
            <w:r w:rsidRPr="00E14D69">
              <w:rPr>
                <w:color w:val="auto"/>
                <w:lang w:val="en-GB"/>
              </w:rPr>
              <w:t>(2)</w:t>
            </w:r>
          </w:p>
        </w:tc>
      </w:tr>
      <w:tr w:rsidR="0064504B" w:rsidRPr="00E14D69" w14:paraId="6D2F7908" w14:textId="77777777">
        <w:tc>
          <w:tcPr>
            <w:tcW w:w="5472" w:type="dxa"/>
          </w:tcPr>
          <w:p w14:paraId="1DA0D86C" w14:textId="42CC7297" w:rsidR="0064504B" w:rsidRPr="00E14D69" w:rsidRDefault="0064504B">
            <w:pPr>
              <w:rPr>
                <w:color w:val="0070C0"/>
                <w:lang w:val="en-GB"/>
              </w:rPr>
            </w:pPr>
          </w:p>
        </w:tc>
        <w:tc>
          <w:tcPr>
            <w:tcW w:w="2387" w:type="dxa"/>
            <w:gridSpan w:val="2"/>
            <w:vAlign w:val="center"/>
          </w:tcPr>
          <w:p w14:paraId="3E9B76F5" w14:textId="2DC6FCAE" w:rsidR="0064504B" w:rsidRPr="00E14D69" w:rsidRDefault="0064504B">
            <w:pPr>
              <w:rPr>
                <w:lang w:val="en-GB"/>
              </w:rPr>
            </w:pPr>
          </w:p>
        </w:tc>
      </w:tr>
    </w:tbl>
    <w:p w14:paraId="5143148D" w14:textId="72ACB3BC" w:rsidR="0064504B" w:rsidRPr="00E14D69" w:rsidRDefault="0064504B" w:rsidP="0064504B">
      <w:pPr>
        <w:pStyle w:val="MDPI31text"/>
        <w:rPr>
          <w:lang w:val="en-GB"/>
        </w:rPr>
      </w:pPr>
      <w:r w:rsidRPr="00E14D69">
        <w:rPr>
          <w:lang w:val="en-GB"/>
        </w:rPr>
        <w:t>where w, d, and h are the three dimensions of the containe</w:t>
      </w:r>
      <w:r w:rsidR="00A238D8" w:rsidRPr="00E14D69">
        <w:rPr>
          <w:lang w:val="en-GB"/>
        </w:rPr>
        <w:t xml:space="preserve">r </w:t>
      </w:r>
      <w:r w:rsidRPr="00E14D69">
        <w:rPr>
          <w:lang w:val="en-GB"/>
        </w:rPr>
        <w:fldChar w:fldCharType="begin"/>
      </w:r>
      <w:r w:rsidR="009513A8" w:rsidRPr="00E14D69">
        <w:rPr>
          <w:lang w:val="en-GB"/>
        </w:rPr>
        <w:instrText xml:space="preserve"> ADDIN EN.CITE &lt;EndNote&gt;&lt;Cite&gt;&lt;Author&gt;Wolfram&lt;/Author&gt;&lt;RecNum&gt;389&lt;/RecNum&gt;&lt;DisplayText&gt;[62]&lt;/DisplayText&gt;&lt;record&gt;&lt;rec-number&gt;389&lt;/rec-number&gt;&lt;foreign-keys&gt;&lt;key app="EN" db-id="wvesatefow2zwree9f7xfaw89et0vzdssxwe" timestamp="1697793781"&gt;389&lt;/key&gt;&lt;/foreign-keys&gt;&lt;ref-type name="Web Page"&gt;12&lt;/ref-type&gt;&lt;contributors&gt;&lt;authors&gt;&lt;author&gt;Wolfram&lt;/author&gt;&lt;/authors&gt;&lt;/contributors&gt;&lt;titles&gt;&lt;title&gt;Projected area of a cuboid&lt;/title&gt;&lt;/titles&gt;&lt;volume&gt;20 October 2023&lt;/volume&gt;&lt;dates&gt;&lt;/dates&gt;&lt;urls&gt;&lt;related-urls&gt;&lt;url&gt;https://demonstrations.wolfram.com/ProjectedAreaOfACuboid/&lt;/url&gt;&lt;/related-urls&gt;&lt;/urls&gt;&lt;/record&gt;&lt;/Cite&gt;&lt;/EndNote&gt;</w:instrText>
      </w:r>
      <w:r w:rsidRPr="00E14D69">
        <w:rPr>
          <w:lang w:val="en-GB"/>
        </w:rPr>
        <w:fldChar w:fldCharType="separate"/>
      </w:r>
      <w:r w:rsidR="009513A8" w:rsidRPr="00E14D69">
        <w:rPr>
          <w:noProof/>
          <w:lang w:val="en-GB"/>
        </w:rPr>
        <w:t>[62]</w:t>
      </w:r>
      <w:r w:rsidRPr="00E14D69">
        <w:rPr>
          <w:lang w:val="en-GB"/>
        </w:rPr>
        <w:fldChar w:fldCharType="end"/>
      </w:r>
      <w:r w:rsidRPr="00E14D69">
        <w:rPr>
          <w:lang w:val="en-GB"/>
        </w:rPr>
        <w:t>. This gave the terminal velocity as ranging between 13.24 m/s, for the slowest possible descent (A=0.1987 m</w:t>
      </w:r>
      <w:r w:rsidRPr="00E14D69">
        <w:rPr>
          <w:vertAlign w:val="superscript"/>
          <w:lang w:val="en-GB"/>
        </w:rPr>
        <w:t>2</w:t>
      </w:r>
      <w:r w:rsidRPr="00E14D69">
        <w:rPr>
          <w:lang w:val="en-GB"/>
        </w:rPr>
        <w:t>), and 21.17 m/s, for the fastest possible descent (A=0.077775 m</w:t>
      </w:r>
      <w:r w:rsidRPr="00E14D69">
        <w:rPr>
          <w:vertAlign w:val="superscript"/>
          <w:lang w:val="en-GB"/>
        </w:rPr>
        <w:t>2</w:t>
      </w:r>
      <w:r w:rsidRPr="00E14D69">
        <w:rPr>
          <w:lang w:val="en-GB"/>
        </w:rPr>
        <w:t>).</w:t>
      </w:r>
    </w:p>
    <w:p w14:paraId="15784DC0" w14:textId="77777777" w:rsidR="0064504B" w:rsidRPr="00E14D69" w:rsidRDefault="0064504B" w:rsidP="0064504B">
      <w:pPr>
        <w:pStyle w:val="Main"/>
      </w:pPr>
    </w:p>
    <w:p w14:paraId="434B8123" w14:textId="1B266202" w:rsidR="0064504B" w:rsidRPr="00E14D69" w:rsidRDefault="0064504B" w:rsidP="0064504B">
      <w:pPr>
        <w:pStyle w:val="MDPI31text"/>
        <w:rPr>
          <w:lang w:val="en-GB"/>
        </w:rPr>
      </w:pPr>
      <w:r w:rsidRPr="00E14D69">
        <w:rPr>
          <w:lang w:val="en-GB"/>
        </w:rPr>
        <w:t>The relationship between velocity (</w:t>
      </w:r>
      <w:r w:rsidRPr="00E14D69">
        <w:rPr>
          <w:i/>
          <w:iCs/>
          <w:lang w:val="en-GB"/>
        </w:rPr>
        <w:t>v</w:t>
      </w:r>
      <w:r w:rsidRPr="00E14D69">
        <w:rPr>
          <w:lang w:val="en-GB"/>
        </w:rPr>
        <w:t>) and time (</w:t>
      </w:r>
      <w:r w:rsidRPr="00E14D69">
        <w:rPr>
          <w:i/>
          <w:iCs/>
          <w:lang w:val="en-GB"/>
        </w:rPr>
        <w:t>t</w:t>
      </w:r>
      <w:r w:rsidRPr="00E14D69">
        <w:rPr>
          <w:lang w:val="en-GB"/>
        </w:rPr>
        <w:t>) for a falling object is given by the formula (3)</w:t>
      </w:r>
      <w:r w:rsidRPr="00E14D69">
        <w:rPr>
          <w:lang w:val="en-GB"/>
        </w:rPr>
        <w:fldChar w:fldCharType="begin"/>
      </w:r>
      <w:r w:rsidR="009513A8" w:rsidRPr="00E14D69">
        <w:rPr>
          <w:lang w:val="en-GB"/>
        </w:rPr>
        <w:instrText xml:space="preserve"> ADDIN EN.CITE &lt;EndNote&gt;&lt;Cite&gt;&lt;RecNum&gt;390&lt;/RecNum&gt;&lt;DisplayText&gt;[63]&lt;/DisplayText&gt;&lt;record&gt;&lt;rec-number&gt;390&lt;/rec-number&gt;&lt;foreign-keys&gt;&lt;key app="EN" db-id="wvesatefow2zwree9f7xfaw89et0vzdssxwe" timestamp="1697793869"&gt;390&lt;/key&gt;&lt;/foreign-keys&gt;&lt;ref-type name="Web Page"&gt;12&lt;/ref-type&gt;&lt;contributors&gt;&lt;/contributors&gt;&lt;titles&gt;&lt;title&gt;Newton&amp;apos;s 2nd law, drag&lt;/title&gt;&lt;/titles&gt;&lt;number&gt;20 October 2023&lt;/number&gt;&lt;dates&gt;&lt;/dates&gt;&lt;publisher&gt;University of Tennessee&lt;/publisher&gt;&lt;urls&gt;&lt;related-urls&gt;&lt;url&gt;http://electron6.phys.utk.edu/PhysicsProblems/Mechanics/1-Simple%20point%20particles/2nd%20law-drag.html&lt;/url&gt;&lt;/related-urls&gt;&lt;/urls&gt;&lt;/record&gt;&lt;/Cite&gt;&lt;/EndNote&gt;</w:instrText>
      </w:r>
      <w:r w:rsidRPr="00E14D69">
        <w:rPr>
          <w:lang w:val="en-GB"/>
        </w:rPr>
        <w:fldChar w:fldCharType="separate"/>
      </w:r>
      <w:r w:rsidR="009513A8" w:rsidRPr="00E14D69">
        <w:rPr>
          <w:noProof/>
          <w:lang w:val="en-GB"/>
        </w:rPr>
        <w:t>[63]</w:t>
      </w:r>
      <w:r w:rsidRPr="00E14D69">
        <w:rPr>
          <w:lang w:val="en-GB"/>
        </w:rPr>
        <w:fldChar w:fldCharType="end"/>
      </w:r>
      <w:r w:rsidRPr="00E14D69">
        <w:rPr>
          <w:lang w:val="en-GB"/>
        </w:rPr>
        <w:t>:</w:t>
      </w:r>
    </w:p>
    <w:tbl>
      <w:tblPr>
        <w:tblW w:w="7859" w:type="dxa"/>
        <w:tblInd w:w="2608" w:type="dxa"/>
        <w:tblCellMar>
          <w:left w:w="0" w:type="dxa"/>
          <w:right w:w="0" w:type="dxa"/>
        </w:tblCellMar>
        <w:tblLook w:val="04A0" w:firstRow="1" w:lastRow="0" w:firstColumn="1" w:lastColumn="0" w:noHBand="0" w:noVBand="1"/>
      </w:tblPr>
      <w:tblGrid>
        <w:gridCol w:w="5472"/>
        <w:gridCol w:w="1956"/>
        <w:gridCol w:w="431"/>
      </w:tblGrid>
      <w:tr w:rsidR="00D85782" w:rsidRPr="00E14D69" w14:paraId="427FFA81" w14:textId="77777777">
        <w:tc>
          <w:tcPr>
            <w:tcW w:w="7428" w:type="dxa"/>
            <w:gridSpan w:val="2"/>
          </w:tcPr>
          <w:p w14:paraId="48D46AC1" w14:textId="7C46C9DB" w:rsidR="00D85782" w:rsidRPr="00E14D69" w:rsidRDefault="00264B62">
            <w:pPr>
              <w:pStyle w:val="MDPI39equation"/>
              <w:rPr>
                <w:color w:val="0070C0"/>
                <w:lang w:val="en-GB"/>
              </w:rPr>
            </w:pPr>
            <m:oMathPara>
              <m:oMath>
                <m:r>
                  <w:rPr>
                    <w:rFonts w:ascii="Cambria Math" w:hAnsi="Cambria Math"/>
                    <w:lang w:val="en-GB"/>
                  </w:rPr>
                  <m:t xml:space="preserve">v=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tanh⁡</m:t>
                </m:r>
                <m:r>
                  <w:rPr>
                    <w:rFonts w:ascii="Cambria Math" w:hAnsi="Cambria Math"/>
                    <w:lang w:val="en-GB"/>
                  </w:rPr>
                  <m:t>(</m:t>
                </m:r>
                <m:f>
                  <m:fPr>
                    <m:type m:val="skw"/>
                    <m:ctrlPr>
                      <w:rPr>
                        <w:rFonts w:ascii="Cambria Math" w:hAnsi="Cambria Math"/>
                        <w:i/>
                        <w:lang w:val="en-GB"/>
                      </w:rPr>
                    </m:ctrlPr>
                  </m:fPr>
                  <m:num>
                    <m:r>
                      <w:rPr>
                        <w:rFonts w:ascii="Cambria Math" w:hAnsi="Cambria Math"/>
                        <w:lang w:val="en-GB"/>
                      </w:rPr>
                      <m:t>gt</m:t>
                    </m:r>
                  </m:num>
                  <m:den>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den>
                </m:f>
                <m:r>
                  <w:rPr>
                    <w:rFonts w:ascii="Cambria Math" w:hAnsi="Cambria Math"/>
                    <w:lang w:val="en-GB"/>
                  </w:rPr>
                  <m:t>)</m:t>
                </m:r>
              </m:oMath>
            </m:oMathPara>
          </w:p>
        </w:tc>
        <w:tc>
          <w:tcPr>
            <w:tcW w:w="431" w:type="dxa"/>
            <w:vAlign w:val="center"/>
          </w:tcPr>
          <w:p w14:paraId="18104050" w14:textId="77777777" w:rsidR="00D85782" w:rsidRPr="00E14D69" w:rsidRDefault="00D85782">
            <w:pPr>
              <w:pStyle w:val="MDPI3aequationnumber"/>
              <w:spacing w:line="260" w:lineRule="atLeast"/>
              <w:rPr>
                <w:color w:val="auto"/>
                <w:lang w:val="en-GB"/>
              </w:rPr>
            </w:pPr>
            <w:r w:rsidRPr="00E14D69">
              <w:rPr>
                <w:color w:val="auto"/>
                <w:lang w:val="en-GB"/>
              </w:rPr>
              <w:t>(3)</w:t>
            </w:r>
          </w:p>
        </w:tc>
      </w:tr>
      <w:tr w:rsidR="0064504B" w:rsidRPr="00E14D69" w14:paraId="06041F16" w14:textId="77777777">
        <w:tc>
          <w:tcPr>
            <w:tcW w:w="5472" w:type="dxa"/>
          </w:tcPr>
          <w:p w14:paraId="42A5F302" w14:textId="0BA39E5E" w:rsidR="0064504B" w:rsidRPr="00E14D69" w:rsidRDefault="0064504B">
            <w:pPr>
              <w:rPr>
                <w:color w:val="0070C0"/>
                <w:lang w:val="en-GB"/>
              </w:rPr>
            </w:pPr>
          </w:p>
        </w:tc>
        <w:tc>
          <w:tcPr>
            <w:tcW w:w="2387" w:type="dxa"/>
            <w:gridSpan w:val="2"/>
            <w:vAlign w:val="center"/>
          </w:tcPr>
          <w:p w14:paraId="73685EA7" w14:textId="5CC519B9" w:rsidR="0064504B" w:rsidRPr="00E14D69" w:rsidRDefault="0064504B">
            <w:pPr>
              <w:rPr>
                <w:lang w:val="en-GB"/>
              </w:rPr>
            </w:pPr>
          </w:p>
        </w:tc>
      </w:tr>
    </w:tbl>
    <w:p w14:paraId="6729508D" w14:textId="2002E570" w:rsidR="0064504B" w:rsidRPr="00E14D69" w:rsidRDefault="0064504B" w:rsidP="0064504B">
      <w:pPr>
        <w:pStyle w:val="MDPI31text"/>
        <w:rPr>
          <w:lang w:val="en-GB"/>
        </w:rPr>
      </w:pPr>
      <w:r w:rsidRPr="00E14D69">
        <w:rPr>
          <w:lang w:val="en-GB"/>
        </w:rPr>
        <w:t>Plotting this relationship for the fastest and slowest descents (</w:t>
      </w:r>
      <w:r w:rsidRPr="00E14D69">
        <w:rPr>
          <w:lang w:val="en-GB"/>
        </w:rPr>
        <w:fldChar w:fldCharType="begin"/>
      </w:r>
      <w:r w:rsidRPr="00E14D69">
        <w:rPr>
          <w:lang w:val="en-GB"/>
        </w:rPr>
        <w:instrText xml:space="preserve"> REF _Ref141797783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lang w:val="en-GB"/>
        </w:rPr>
        <w:fldChar w:fldCharType="end"/>
      </w:r>
      <w:r w:rsidRPr="00E14D69">
        <w:rPr>
          <w:lang w:val="en-GB"/>
        </w:rPr>
        <w:t>A1), indicated that the time to reach 99% of terminal velocity ranged between 3.57 s for the slowest possible descent and 5.71 s for the fastest possible descent. [Note: ‘terminal velocity’ is a theoretical upper limit that is never reached, hence the use of 99% here.]</w:t>
      </w:r>
    </w:p>
    <w:p w14:paraId="37042EF4" w14:textId="77777777" w:rsidR="0064504B" w:rsidRPr="00E14D69" w:rsidRDefault="0064504B" w:rsidP="0064504B">
      <w:pPr>
        <w:pStyle w:val="Main"/>
      </w:pPr>
    </w:p>
    <w:p w14:paraId="368A188A" w14:textId="2A28B8A1" w:rsidR="0064504B" w:rsidRPr="00E14D69" w:rsidRDefault="0064504B" w:rsidP="0064504B">
      <w:pPr>
        <w:pStyle w:val="MDPI31text"/>
        <w:rPr>
          <w:lang w:val="en-GB"/>
        </w:rPr>
      </w:pPr>
      <w:r w:rsidRPr="00E14D69">
        <w:rPr>
          <w:lang w:val="en-GB"/>
        </w:rPr>
        <w:t>The height needed to achieve terminal velocity was calculated, via numerical integration, to range between 35 m, for the slowest possible descent, and 89 m, for the fastest possible descent (</w:t>
      </w:r>
      <w:r w:rsidRPr="00E14D69">
        <w:rPr>
          <w:lang w:val="en-GB"/>
        </w:rPr>
        <w:fldChar w:fldCharType="begin"/>
      </w:r>
      <w:r w:rsidRPr="00E14D69">
        <w:rPr>
          <w:lang w:val="en-GB"/>
        </w:rPr>
        <w:instrText xml:space="preserve"> REF _Ref141797770 \h </w:instrText>
      </w:r>
      <w:r w:rsidRPr="00E14D69">
        <w:rPr>
          <w:lang w:val="en-GB"/>
        </w:rPr>
      </w:r>
      <w:r w:rsidR="00E14D69">
        <w:rPr>
          <w:lang w:val="en-GB"/>
        </w:rPr>
        <w:instrText xml:space="preserve"> \* MERGEFORMAT </w:instrText>
      </w:r>
      <w:r w:rsidRPr="00E14D69">
        <w:rPr>
          <w:lang w:val="en-GB"/>
        </w:rPr>
        <w:fldChar w:fldCharType="separate"/>
      </w:r>
      <w:r w:rsidRPr="00E14D69">
        <w:rPr>
          <w:lang w:val="en-GB"/>
        </w:rPr>
        <w:t xml:space="preserve">Figure </w:t>
      </w:r>
      <w:r w:rsidRPr="00E14D69">
        <w:rPr>
          <w:lang w:val="en-GB"/>
        </w:rPr>
        <w:fldChar w:fldCharType="end"/>
      </w:r>
      <w:r w:rsidRPr="00E14D69">
        <w:rPr>
          <w:lang w:val="en-GB"/>
        </w:rPr>
        <w:t>A2). This led to the decision to undertake drop tests from a height of 98 m (=89 m + 10%), where a 10% added safety margin was used, as required by the drop test procedure</w:t>
      </w:r>
      <w:r w:rsidR="00966AB1" w:rsidRPr="00E14D69">
        <w:rPr>
          <w:lang w:val="en-GB"/>
        </w:rPr>
        <w:t xml:space="preserve"> </w:t>
      </w:r>
      <w:r w:rsidRPr="00E14D69">
        <w:rPr>
          <w:lang w:val="en-GB"/>
        </w:rPr>
        <w:fldChar w:fldCharType="begin"/>
      </w:r>
      <w:r w:rsidR="004E71E5" w:rsidRPr="00E14D69">
        <w:rPr>
          <w:lang w:val="en-GB"/>
        </w:rPr>
        <w:instrText xml:space="preserve"> ADDIN EN.CITE &lt;EndNote&gt;&lt;Cite&gt;&lt;Author&gt;Vehicle Certification Agency&lt;/Author&gt;&lt;Year&gt;2022&lt;/Year&gt;&lt;RecNum&gt;361&lt;/RecNum&gt;&lt;DisplayText&gt;[4]&lt;/DisplayText&gt;&lt;record&gt;&lt;rec-number&gt;361&lt;/rec-number&gt;&lt;foreign-keys&gt;&lt;key app="EN" db-id="wvesatefow2zwree9f7xfaw89et0vzdssxwe" timestamp="1697711008"&gt;361&lt;/key&gt;&lt;/foreign-keys&gt;&lt;ref-type name="Web Page"&gt;12&lt;/ref-type&gt;&lt;contributors&gt;&lt;authors&gt;&lt;author&gt;Vehicle Certification Agency,&lt;/author&gt;&lt;/authors&gt;&lt;/contributors&gt;&lt;titles&gt;&lt;title&gt;Test procedure (Crash protected containers for dangerous goods carried by remotely piloted aircraft systems), Version 01&lt;/title&gt;&lt;/titles&gt;&lt;number&gt;2 November 2023&lt;/number&gt;&lt;dates&gt;&lt;year&gt;2022&lt;/year&gt;&lt;/dates&gt;&lt;urls&gt;&lt;related-urls&gt;&lt;url&gt;https://dc346c11-9b06-4f11-8326-4d9532cfa24c.usrfiles.com/ugd/dc346c_55a117d638ab4062a5531cef5fbb872b.pdf&lt;/url&gt;&lt;/related-urls&gt;&lt;/urls&gt;&lt;custom1&gt;Vehicle Certification Agency&lt;/custom1&gt;&lt;access-date&gt;19 October 2023&lt;/access-date&gt;&lt;/record&gt;&lt;/Cite&gt;&lt;/EndNote&gt;</w:instrText>
      </w:r>
      <w:r w:rsidRPr="00E14D69">
        <w:rPr>
          <w:lang w:val="en-GB"/>
        </w:rPr>
        <w:fldChar w:fldCharType="separate"/>
      </w:r>
      <w:r w:rsidR="004E71E5" w:rsidRPr="00E14D69">
        <w:rPr>
          <w:noProof/>
          <w:lang w:val="en-GB"/>
        </w:rPr>
        <w:t>[4]</w:t>
      </w:r>
      <w:r w:rsidRPr="00E14D69">
        <w:rPr>
          <w:lang w:val="en-GB"/>
        </w:rPr>
        <w:fldChar w:fldCharType="end"/>
      </w:r>
      <w:r w:rsidRPr="00E14D69">
        <w:rPr>
          <w:lang w:val="en-GB"/>
        </w:rPr>
        <w:t>.</w:t>
      </w:r>
    </w:p>
    <w:p w14:paraId="6ADC2E10" w14:textId="77777777" w:rsidR="0064504B" w:rsidRPr="00E14D69" w:rsidRDefault="0064504B" w:rsidP="0064504B">
      <w:pPr>
        <w:pStyle w:val="Main"/>
      </w:pPr>
    </w:p>
    <w:p w14:paraId="1BE0040A" w14:textId="77777777" w:rsidR="0064504B" w:rsidRPr="00E14D69" w:rsidRDefault="0064504B" w:rsidP="00C12F9A">
      <w:pPr>
        <w:jc w:val="center"/>
        <w:rPr>
          <w:color w:val="0070C0"/>
          <w:szCs w:val="18"/>
          <w:lang w:val="en-GB" w:bidi="en-US"/>
        </w:rPr>
      </w:pPr>
      <w:r w:rsidRPr="00E14D69">
        <w:rPr>
          <w:lang w:val="en-GB"/>
        </w:rPr>
        <w:lastRenderedPageBreak/>
        <w:drawing>
          <wp:inline distT="0" distB="0" distL="0" distR="0" wp14:anchorId="7CF26B00" wp14:editId="7AFFE737">
            <wp:extent cx="4780915" cy="358568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4808936" cy="3606703"/>
                    </a:xfrm>
                    <a:prstGeom prst="rect">
                      <a:avLst/>
                    </a:prstGeom>
                  </pic:spPr>
                </pic:pic>
              </a:graphicData>
            </a:graphic>
          </wp:inline>
        </w:drawing>
      </w:r>
    </w:p>
    <w:p w14:paraId="7C07C095" w14:textId="77777777" w:rsidR="0064504B" w:rsidRPr="00E14D69" w:rsidRDefault="0064504B" w:rsidP="005A0816">
      <w:pPr>
        <w:pStyle w:val="MDPI511onefigurecaption"/>
        <w:rPr>
          <w:b/>
          <w:bCs/>
          <w:color w:val="0070C0"/>
          <w:szCs w:val="18"/>
          <w:lang w:val="en-GB"/>
        </w:rPr>
      </w:pPr>
      <w:bookmarkStart w:id="199" w:name="_Ref141797783"/>
      <w:r w:rsidRPr="00E14D69">
        <w:rPr>
          <w:lang w:val="en-GB"/>
        </w:rPr>
        <w:t xml:space="preserve">Figure </w:t>
      </w:r>
      <w:bookmarkEnd w:id="199"/>
      <w:r w:rsidRPr="00E14D69">
        <w:rPr>
          <w:lang w:val="en-GB"/>
        </w:rPr>
        <w:t>A1. Velocity/time curves, with end point representing 99% of terminal velocity.</w:t>
      </w:r>
    </w:p>
    <w:p w14:paraId="507402DF" w14:textId="77777777" w:rsidR="0064504B" w:rsidRPr="00E14D69" w:rsidRDefault="0064504B" w:rsidP="0064504B">
      <w:pPr>
        <w:rPr>
          <w:lang w:val="en-GB" w:bidi="en-US"/>
        </w:rPr>
      </w:pPr>
    </w:p>
    <w:p w14:paraId="0D9F10D6" w14:textId="77777777" w:rsidR="0064504B" w:rsidRPr="00E14D69" w:rsidRDefault="0064504B" w:rsidP="00C12F9A">
      <w:pPr>
        <w:jc w:val="center"/>
        <w:rPr>
          <w:color w:val="0070C0"/>
          <w:szCs w:val="18"/>
          <w:lang w:val="en-GB" w:bidi="en-US"/>
        </w:rPr>
      </w:pPr>
      <w:r w:rsidRPr="00E14D69">
        <w:rPr>
          <w:lang w:val="en-GB"/>
        </w:rPr>
        <w:drawing>
          <wp:inline distT="0" distB="0" distL="0" distR="0" wp14:anchorId="465631E0" wp14:editId="22FD5079">
            <wp:extent cx="4798503" cy="3598877"/>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4833438" cy="3625078"/>
                    </a:xfrm>
                    <a:prstGeom prst="rect">
                      <a:avLst/>
                    </a:prstGeom>
                  </pic:spPr>
                </pic:pic>
              </a:graphicData>
            </a:graphic>
          </wp:inline>
        </w:drawing>
      </w:r>
    </w:p>
    <w:p w14:paraId="42924281" w14:textId="2A55A3D5" w:rsidR="0064504B" w:rsidRPr="00E14D69" w:rsidRDefault="0064504B" w:rsidP="005A0816">
      <w:pPr>
        <w:pStyle w:val="MDPI511onefigurecaption"/>
        <w:rPr>
          <w:b/>
          <w:bCs/>
          <w:szCs w:val="18"/>
          <w:lang w:val="en-GB"/>
        </w:rPr>
      </w:pPr>
      <w:bookmarkStart w:id="200" w:name="_Ref141797770"/>
      <w:r w:rsidRPr="00E14D69">
        <w:rPr>
          <w:lang w:val="en-GB"/>
        </w:rPr>
        <w:t xml:space="preserve">Figure </w:t>
      </w:r>
      <w:bookmarkEnd w:id="200"/>
      <w:r w:rsidRPr="00E14D69">
        <w:rPr>
          <w:lang w:val="en-GB"/>
        </w:rPr>
        <w:t>A2. Distance (height)/velocity curves, with end point representing 99% of terminal velocity.</w:t>
      </w:r>
    </w:p>
    <w:p w14:paraId="1A664D9A" w14:textId="77777777" w:rsidR="00551EDF" w:rsidRPr="00E14D69" w:rsidRDefault="00551EDF" w:rsidP="00EE50E4">
      <w:pPr>
        <w:pStyle w:val="Main"/>
      </w:pPr>
    </w:p>
    <w:p w14:paraId="33C64FD6" w14:textId="1BD59C93" w:rsidR="00522304" w:rsidRPr="00E14D69" w:rsidRDefault="00522304" w:rsidP="00183AB8">
      <w:pPr>
        <w:pStyle w:val="MDPI21heading1"/>
        <w:ind w:left="0"/>
        <w:rPr>
          <w:lang w:val="en-GB"/>
        </w:rPr>
      </w:pPr>
      <w:r w:rsidRPr="00E14D69">
        <w:rPr>
          <w:lang w:val="en-GB"/>
        </w:rPr>
        <w:lastRenderedPageBreak/>
        <w:t>References</w:t>
      </w:r>
    </w:p>
    <w:p w14:paraId="7F972E47" w14:textId="77777777" w:rsidR="00790FCA" w:rsidRPr="00E14D69" w:rsidRDefault="00BA26CE" w:rsidP="00790FCA">
      <w:pPr>
        <w:pStyle w:val="EndNoteBibliography"/>
      </w:pPr>
      <w:r w:rsidRPr="00E14D69">
        <w:rPr>
          <w:rFonts w:eastAsia="Times New Roman"/>
          <w:lang w:val="en-GB" w:eastAsia="de-DE"/>
        </w:rPr>
        <w:fldChar w:fldCharType="begin"/>
      </w:r>
      <w:r w:rsidRPr="00E14D69">
        <w:rPr>
          <w:szCs w:val="18"/>
          <w:lang w:val="en-GB"/>
        </w:rPr>
        <w:instrText xml:space="preserve"> ADDIN EN.REFLIST </w:instrText>
      </w:r>
      <w:r w:rsidRPr="00E14D69">
        <w:rPr>
          <w:rFonts w:eastAsia="Times New Roman"/>
          <w:lang w:val="en-GB" w:eastAsia="de-DE"/>
        </w:rPr>
        <w:fldChar w:fldCharType="separate"/>
      </w:r>
      <w:r w:rsidR="00790FCA" w:rsidRPr="00E14D69">
        <w:t>1.</w:t>
      </w:r>
      <w:r w:rsidR="00790FCA" w:rsidRPr="00E14D69">
        <w:tab/>
        <w:t xml:space="preserve">Sánchez, J. H.; Gouveia, S.; Cameselle, C. Transport of High-Risk Infectious Substances: Packaging for the Transport of Category A Infectious Specimens in Spain. </w:t>
      </w:r>
      <w:r w:rsidR="00790FCA" w:rsidRPr="00E14D69">
        <w:rPr>
          <w:i/>
        </w:rPr>
        <w:t xml:space="preserve">Int. J. Environ. Res. Public Health </w:t>
      </w:r>
      <w:r w:rsidR="00790FCA" w:rsidRPr="00E14D69">
        <w:rPr>
          <w:b/>
        </w:rPr>
        <w:t>2022</w:t>
      </w:r>
      <w:r w:rsidR="00790FCA" w:rsidRPr="00E14D69">
        <w:t xml:space="preserve">, </w:t>
      </w:r>
      <w:r w:rsidR="00790FCA" w:rsidRPr="00E14D69">
        <w:rPr>
          <w:i/>
        </w:rPr>
        <w:t>19</w:t>
      </w:r>
      <w:r w:rsidR="00790FCA" w:rsidRPr="00E14D69">
        <w:t xml:space="preserve"> (20), 12989. DOI: 10.3390/ijerph192012989.</w:t>
      </w:r>
    </w:p>
    <w:p w14:paraId="28C8242A" w14:textId="77777777" w:rsidR="00790FCA" w:rsidRPr="00E14D69" w:rsidRDefault="00790FCA" w:rsidP="00790FCA">
      <w:pPr>
        <w:pStyle w:val="EndNoteBibliography"/>
      </w:pPr>
      <w:r w:rsidRPr="00E14D69">
        <w:t>2.</w:t>
      </w:r>
      <w:r w:rsidRPr="00E14D69">
        <w:tab/>
        <w:t>European Union Aviation Safety Agency. Easy Access Rules for Unmanned Aircraft Systems (Regulations (EU) 2019/947 and (EU) 2019/945)), 2022, Cologne, Germany.</w:t>
      </w:r>
    </w:p>
    <w:p w14:paraId="3CFBD8D8" w14:textId="47FF291D" w:rsidR="00790FCA" w:rsidRPr="00E14D69" w:rsidRDefault="00790FCA" w:rsidP="00790FCA">
      <w:pPr>
        <w:pStyle w:val="EndNoteBibliography"/>
      </w:pPr>
      <w:r w:rsidRPr="00E14D69">
        <w:t>3.</w:t>
      </w:r>
      <w:r w:rsidRPr="00E14D69">
        <w:tab/>
        <w:t xml:space="preserve">Civil Aviation Authority. </w:t>
      </w:r>
      <w:r w:rsidRPr="00E14D69">
        <w:rPr>
          <w:i/>
        </w:rPr>
        <w:t>CAP2555: Guidance on the Carriage of Dangerous Goods as Cargo for UAS/RPAS Operators in the Specific Category</w:t>
      </w:r>
      <w:r w:rsidRPr="00E14D69">
        <w:t xml:space="preserve">; 2023. </w:t>
      </w:r>
      <w:hyperlink r:id="rId26" w:history="1">
        <w:r w:rsidRPr="00E14D69">
          <w:rPr>
            <w:rStyle w:val="Hyperlink"/>
          </w:rPr>
          <w:t>https://publicapps.caa.co.uk/modalapplication.aspx?appid=11&amp;mode=detail&amp;id=12257</w:t>
        </w:r>
      </w:hyperlink>
      <w:r w:rsidRPr="00E14D69">
        <w:t xml:space="preserve"> (accessed 9 February 2024).</w:t>
      </w:r>
    </w:p>
    <w:p w14:paraId="61386E77" w14:textId="29830BD3" w:rsidR="00790FCA" w:rsidRPr="00E14D69" w:rsidRDefault="00790FCA" w:rsidP="00790FCA">
      <w:pPr>
        <w:pStyle w:val="EndNoteBibliography"/>
      </w:pPr>
      <w:r w:rsidRPr="00E14D69">
        <w:t>4.</w:t>
      </w:r>
      <w:r w:rsidRPr="00E14D69">
        <w:tab/>
        <w:t xml:space="preserve">Test procedure (Crash protected containers for dangerous goods carried by remotely piloted aircraft systems), Version 01. Available online: </w:t>
      </w:r>
      <w:hyperlink r:id="rId27" w:history="1">
        <w:r w:rsidRPr="00E14D69">
          <w:rPr>
            <w:rStyle w:val="Hyperlink"/>
          </w:rPr>
          <w:t>https://dc346c11-9b06-4f11-8326-4d9532cfa24c.usrfiles.com/ugd/dc346c_55a117d638ab4062a5531cef5fbb872b.pdf</w:t>
        </w:r>
      </w:hyperlink>
      <w:r w:rsidRPr="00E14D69">
        <w:t xml:space="preserve"> (accessed 2 November 2023).</w:t>
      </w:r>
    </w:p>
    <w:p w14:paraId="1786F7C8" w14:textId="77777777" w:rsidR="00790FCA" w:rsidRPr="00E14D69" w:rsidRDefault="00790FCA" w:rsidP="00790FCA">
      <w:pPr>
        <w:pStyle w:val="EndNoteBibliography"/>
      </w:pPr>
      <w:r w:rsidRPr="00E14D69">
        <w:t>5.</w:t>
      </w:r>
      <w:r w:rsidRPr="00E14D69">
        <w:tab/>
        <w:t>Vehicle Certification Agency. Test procedure (Crash protected containers for dangerous goods carried by remotely piloted aircraft systems), Version 02, 2024, Leatherhead, UK.</w:t>
      </w:r>
    </w:p>
    <w:p w14:paraId="615A585C" w14:textId="77777777" w:rsidR="00790FCA" w:rsidRPr="00E14D69" w:rsidRDefault="00790FCA" w:rsidP="00790FCA">
      <w:pPr>
        <w:pStyle w:val="EndNoteBibliography"/>
      </w:pPr>
      <w:r w:rsidRPr="00E14D69">
        <w:t>6.</w:t>
      </w:r>
      <w:r w:rsidRPr="00E14D69">
        <w:tab/>
        <w:t xml:space="preserve">Flemons, K.; Baylis, B.; Khan, A. Z.; Kirkpatrick, A. W.; Whitehead, K.; Moeini, S.; Schreiber, A.; Lapointe, S.; Ashoori, S.; Arif, M.; et al. The use of drones for the delivery of diagnostic test kits and medical supplies to remote First Nations communities during Covid-19. </w:t>
      </w:r>
      <w:r w:rsidRPr="00E14D69">
        <w:rPr>
          <w:i/>
        </w:rPr>
        <w:t xml:space="preserve">Am. J. Infect. Control </w:t>
      </w:r>
      <w:r w:rsidRPr="00E14D69">
        <w:rPr>
          <w:b/>
        </w:rPr>
        <w:t>2022</w:t>
      </w:r>
      <w:r w:rsidRPr="00E14D69">
        <w:t xml:space="preserve">, </w:t>
      </w:r>
      <w:r w:rsidRPr="00E14D69">
        <w:rPr>
          <w:i/>
        </w:rPr>
        <w:t>50</w:t>
      </w:r>
      <w:r w:rsidRPr="00E14D69">
        <w:t xml:space="preserve"> (8), 849-856. DOI: 10.1016/j.ajic.2022.03.004.</w:t>
      </w:r>
    </w:p>
    <w:p w14:paraId="3A4FD558" w14:textId="77777777" w:rsidR="00790FCA" w:rsidRPr="00E14D69" w:rsidRDefault="00790FCA" w:rsidP="00790FCA">
      <w:pPr>
        <w:pStyle w:val="EndNoteBibliography"/>
      </w:pPr>
      <w:r w:rsidRPr="00E14D69">
        <w:t>7.</w:t>
      </w:r>
      <w:r w:rsidRPr="00E14D69">
        <w:tab/>
        <w:t xml:space="preserve">Rana, K.; Praharaj, S. C.; Nanda, T. Unmanned Aerial Vehicles ( UAVs ) : An Emerging Technology for Logistics. </w:t>
      </w:r>
      <w:r w:rsidRPr="00E14D69">
        <w:rPr>
          <w:i/>
        </w:rPr>
        <w:t xml:space="preserve">International Journal of Business and Management Invention </w:t>
      </w:r>
      <w:r w:rsidRPr="00E14D69">
        <w:rPr>
          <w:b/>
        </w:rPr>
        <w:t>2016</w:t>
      </w:r>
      <w:r w:rsidRPr="00E14D69">
        <w:t xml:space="preserve">, </w:t>
      </w:r>
      <w:r w:rsidRPr="00E14D69">
        <w:rPr>
          <w:i/>
        </w:rPr>
        <w:t>5</w:t>
      </w:r>
      <w:r w:rsidRPr="00E14D69">
        <w:t xml:space="preserve"> (5), 86-92.</w:t>
      </w:r>
    </w:p>
    <w:p w14:paraId="051DE8A7" w14:textId="77777777" w:rsidR="00790FCA" w:rsidRPr="00E14D69" w:rsidRDefault="00790FCA" w:rsidP="00790FCA">
      <w:pPr>
        <w:pStyle w:val="EndNoteBibliography"/>
      </w:pPr>
      <w:r w:rsidRPr="00E14D69">
        <w:t>8.</w:t>
      </w:r>
      <w:r w:rsidRPr="00E14D69">
        <w:tab/>
        <w:t xml:space="preserve">Poljak, M.; Šterbenc, A. Use of drones in clinical microbiology and infectious diseases: current status, challenges and barriers. </w:t>
      </w:r>
      <w:r w:rsidRPr="00E14D69">
        <w:rPr>
          <w:i/>
        </w:rPr>
        <w:t xml:space="preserve">Clinical Microbiology and Infection </w:t>
      </w:r>
      <w:r w:rsidRPr="00E14D69">
        <w:rPr>
          <w:b/>
        </w:rPr>
        <w:t>2020</w:t>
      </w:r>
      <w:r w:rsidRPr="00E14D69">
        <w:t xml:space="preserve">, </w:t>
      </w:r>
      <w:r w:rsidRPr="00E14D69">
        <w:rPr>
          <w:i/>
        </w:rPr>
        <w:t>26</w:t>
      </w:r>
      <w:r w:rsidRPr="00E14D69">
        <w:t xml:space="preserve"> (4), 425-430. DOI: 10.1016/j.cmi.2019.09.014.</w:t>
      </w:r>
    </w:p>
    <w:p w14:paraId="46C1FF03" w14:textId="77777777" w:rsidR="00790FCA" w:rsidRPr="00E14D69" w:rsidRDefault="00790FCA" w:rsidP="00790FCA">
      <w:pPr>
        <w:pStyle w:val="EndNoteBibliography"/>
      </w:pPr>
      <w:r w:rsidRPr="00E14D69">
        <w:t>9.</w:t>
      </w:r>
      <w:r w:rsidRPr="00E14D69">
        <w:tab/>
        <w:t xml:space="preserve">De Silvestri, S.; Capasso, P. J.; Gargiulo, A.; Molinari, S.; Sanna, A. Challenges for the Routine Application of Drones in Healthcare: A Scoping Review. </w:t>
      </w:r>
      <w:r w:rsidRPr="00E14D69">
        <w:rPr>
          <w:i/>
        </w:rPr>
        <w:t xml:space="preserve">Drones </w:t>
      </w:r>
      <w:r w:rsidRPr="00E14D69">
        <w:rPr>
          <w:b/>
        </w:rPr>
        <w:t>2023</w:t>
      </w:r>
      <w:r w:rsidRPr="00E14D69">
        <w:t xml:space="preserve">, </w:t>
      </w:r>
      <w:r w:rsidRPr="00E14D69">
        <w:rPr>
          <w:i/>
        </w:rPr>
        <w:t>7</w:t>
      </w:r>
      <w:r w:rsidRPr="00E14D69">
        <w:t xml:space="preserve"> (12), 685. DOI: 10.3390/drones7120685.</w:t>
      </w:r>
    </w:p>
    <w:p w14:paraId="51DD5228" w14:textId="77777777" w:rsidR="00790FCA" w:rsidRPr="00E14D69" w:rsidRDefault="00790FCA" w:rsidP="00790FCA">
      <w:pPr>
        <w:pStyle w:val="EndNoteBibliography"/>
      </w:pPr>
      <w:r w:rsidRPr="00E14D69">
        <w:t>10.</w:t>
      </w:r>
      <w:r w:rsidRPr="00E14D69">
        <w:tab/>
        <w:t xml:space="preserve">Aurambout, J.-P.; Gkoumas, K.; Ciuffo, B. Last mile delivery by drones: an estimation of viable market potential and access to citizens across European cities. </w:t>
      </w:r>
      <w:r w:rsidRPr="00E14D69">
        <w:rPr>
          <w:i/>
        </w:rPr>
        <w:t xml:space="preserve">European Transport Research Review </w:t>
      </w:r>
      <w:r w:rsidRPr="00E14D69">
        <w:rPr>
          <w:b/>
        </w:rPr>
        <w:t>2019</w:t>
      </w:r>
      <w:r w:rsidRPr="00E14D69">
        <w:t xml:space="preserve">, </w:t>
      </w:r>
      <w:r w:rsidRPr="00E14D69">
        <w:rPr>
          <w:i/>
        </w:rPr>
        <w:t>11</w:t>
      </w:r>
      <w:r w:rsidRPr="00E14D69">
        <w:t xml:space="preserve"> (1), 30. DOI: 10.1186/s12544-019-0368-2.</w:t>
      </w:r>
    </w:p>
    <w:p w14:paraId="07BE0289" w14:textId="77777777" w:rsidR="00790FCA" w:rsidRPr="00E14D69" w:rsidRDefault="00790FCA" w:rsidP="00790FCA">
      <w:pPr>
        <w:pStyle w:val="EndNoteBibliography"/>
      </w:pPr>
      <w:r w:rsidRPr="00E14D69">
        <w:t>11.</w:t>
      </w:r>
      <w:r w:rsidRPr="00E14D69">
        <w:tab/>
        <w:t xml:space="preserve">Kamat, A.; Shanker, S.; Barve, A.; Muduli, K.; Mangla, S. K.; Luthra, S. Uncovering interrelationships between barriers to unmanned aerial vehicles in humanitarian logistics. </w:t>
      </w:r>
      <w:r w:rsidRPr="00E14D69">
        <w:rPr>
          <w:i/>
        </w:rPr>
        <w:t xml:space="preserve">Operations Management Research </w:t>
      </w:r>
      <w:r w:rsidRPr="00E14D69">
        <w:rPr>
          <w:b/>
        </w:rPr>
        <w:t>2022</w:t>
      </w:r>
      <w:r w:rsidRPr="00E14D69">
        <w:t xml:space="preserve">, </w:t>
      </w:r>
      <w:r w:rsidRPr="00E14D69">
        <w:rPr>
          <w:i/>
        </w:rPr>
        <w:t>15</w:t>
      </w:r>
      <w:r w:rsidRPr="00E14D69">
        <w:t>, 1134-1160. DOI: 10.1007/s12063-021-00235-7.</w:t>
      </w:r>
    </w:p>
    <w:p w14:paraId="4105E79C" w14:textId="77777777" w:rsidR="00790FCA" w:rsidRPr="00E14D69" w:rsidRDefault="00790FCA" w:rsidP="00790FCA">
      <w:pPr>
        <w:pStyle w:val="EndNoteBibliography"/>
      </w:pPr>
      <w:r w:rsidRPr="00E14D69">
        <w:t>12.</w:t>
      </w:r>
      <w:r w:rsidRPr="00E14D69">
        <w:tab/>
        <w:t xml:space="preserve">Lin, C. A.; Shah, K.; Mauntel, L. C. C.; Shah, S. A. Drone delivery of medications: Review of the landscape and legal considerations. </w:t>
      </w:r>
      <w:r w:rsidRPr="00E14D69">
        <w:rPr>
          <w:i/>
        </w:rPr>
        <w:t xml:space="preserve">Am. J. Health Syst. Pharm. </w:t>
      </w:r>
      <w:r w:rsidRPr="00E14D69">
        <w:rPr>
          <w:b/>
        </w:rPr>
        <w:t>2018</w:t>
      </w:r>
      <w:r w:rsidRPr="00E14D69">
        <w:t xml:space="preserve">, </w:t>
      </w:r>
      <w:r w:rsidRPr="00E14D69">
        <w:rPr>
          <w:i/>
        </w:rPr>
        <w:t>75</w:t>
      </w:r>
      <w:r w:rsidRPr="00E14D69">
        <w:t xml:space="preserve"> (3), 153-158. DOI: 10.2146/ajhp170196 (acccessed 8/30/2023).</w:t>
      </w:r>
    </w:p>
    <w:p w14:paraId="1B2C9797" w14:textId="77777777" w:rsidR="00790FCA" w:rsidRPr="00E14D69" w:rsidRDefault="00790FCA" w:rsidP="00790FCA">
      <w:pPr>
        <w:pStyle w:val="EndNoteBibliography"/>
      </w:pPr>
      <w:r w:rsidRPr="00E14D69">
        <w:t>13.</w:t>
      </w:r>
      <w:r w:rsidRPr="00E14D69">
        <w:tab/>
        <w:t xml:space="preserve">Rejeb, A.; Rejeb, K.; Simske, S.; Treiblmaier, H. Humanitarian Drones: A Review and Research Agenda. </w:t>
      </w:r>
      <w:r w:rsidRPr="00E14D69">
        <w:rPr>
          <w:i/>
        </w:rPr>
        <w:t xml:space="preserve">Internet of Things </w:t>
      </w:r>
      <w:r w:rsidRPr="00E14D69">
        <w:rPr>
          <w:b/>
        </w:rPr>
        <w:t>2021</w:t>
      </w:r>
      <w:r w:rsidRPr="00E14D69">
        <w:t xml:space="preserve">, </w:t>
      </w:r>
      <w:r w:rsidRPr="00E14D69">
        <w:rPr>
          <w:i/>
        </w:rPr>
        <w:t>16</w:t>
      </w:r>
      <w:r w:rsidRPr="00E14D69">
        <w:t>, 100434. DOI: 10.1016/j.iot.2021.100434.</w:t>
      </w:r>
    </w:p>
    <w:p w14:paraId="4A0015CF" w14:textId="77777777" w:rsidR="00790FCA" w:rsidRPr="00E14D69" w:rsidRDefault="00790FCA" w:rsidP="00790FCA">
      <w:pPr>
        <w:pStyle w:val="EndNoteBibliography"/>
      </w:pPr>
      <w:r w:rsidRPr="00E14D69">
        <w:t>14.</w:t>
      </w:r>
      <w:r w:rsidRPr="00E14D69">
        <w:tab/>
        <w:t xml:space="preserve">Sah, B.; Gupta, R.; Bani-Hani, D. Analysis of barriers to implement drone logistics. </w:t>
      </w:r>
      <w:r w:rsidRPr="00E14D69">
        <w:rPr>
          <w:i/>
        </w:rPr>
        <w:t xml:space="preserve">International Journal of Logistics Research and Applications </w:t>
      </w:r>
      <w:r w:rsidRPr="00E14D69">
        <w:rPr>
          <w:b/>
        </w:rPr>
        <w:t>2021</w:t>
      </w:r>
      <w:r w:rsidRPr="00E14D69">
        <w:t xml:space="preserve">, </w:t>
      </w:r>
      <w:r w:rsidRPr="00E14D69">
        <w:rPr>
          <w:i/>
        </w:rPr>
        <w:t>24</w:t>
      </w:r>
      <w:r w:rsidRPr="00E14D69">
        <w:t xml:space="preserve"> (6), 531-550. DOI: 10.1080/13675567.2020.1782862.</w:t>
      </w:r>
    </w:p>
    <w:p w14:paraId="6915E09E" w14:textId="074CF3DE" w:rsidR="00790FCA" w:rsidRPr="00E14D69" w:rsidRDefault="00790FCA" w:rsidP="00790FCA">
      <w:pPr>
        <w:pStyle w:val="EndNoteBibliography"/>
      </w:pPr>
      <w:r w:rsidRPr="00E14D69">
        <w:t>15.</w:t>
      </w:r>
      <w:r w:rsidRPr="00E14D69">
        <w:tab/>
        <w:t xml:space="preserve">NHS drone delivery trial. Available online: </w:t>
      </w:r>
      <w:hyperlink r:id="rId28" w:history="1">
        <w:r w:rsidRPr="00E14D69">
          <w:rPr>
            <w:rStyle w:val="Hyperlink"/>
          </w:rPr>
          <w:t>https://skyports.net/nhs-trials/</w:t>
        </w:r>
      </w:hyperlink>
      <w:r w:rsidRPr="00E14D69">
        <w:t xml:space="preserve"> (accessed 19 October 2023).</w:t>
      </w:r>
    </w:p>
    <w:p w14:paraId="10D8842E" w14:textId="77777777" w:rsidR="00790FCA" w:rsidRPr="00E14D69" w:rsidRDefault="00790FCA" w:rsidP="00790FCA">
      <w:pPr>
        <w:pStyle w:val="EndNoteBibliography"/>
      </w:pPr>
      <w:r w:rsidRPr="00E14D69">
        <w:t>16.</w:t>
      </w:r>
      <w:r w:rsidRPr="00E14D69">
        <w:tab/>
        <w:t xml:space="preserve">Wankmüller, C.; Kunovjanek, M.; Mayrgündter, S. Drones in emergency response – evidence from cross-border, multi-disciplinary usability tests. </w:t>
      </w:r>
      <w:r w:rsidRPr="00E14D69">
        <w:rPr>
          <w:i/>
        </w:rPr>
        <w:t xml:space="preserve">International Journal of Disaster Risk Reduction </w:t>
      </w:r>
      <w:r w:rsidRPr="00E14D69">
        <w:rPr>
          <w:b/>
        </w:rPr>
        <w:t>2021</w:t>
      </w:r>
      <w:r w:rsidRPr="00E14D69">
        <w:t xml:space="preserve">, </w:t>
      </w:r>
      <w:r w:rsidRPr="00E14D69">
        <w:rPr>
          <w:i/>
        </w:rPr>
        <w:t>65</w:t>
      </w:r>
      <w:r w:rsidRPr="00E14D69">
        <w:t>, 102567. DOI: 10.1016/j.ijdrr.2021.102567.</w:t>
      </w:r>
    </w:p>
    <w:p w14:paraId="69D3F7FF" w14:textId="77777777" w:rsidR="00790FCA" w:rsidRPr="00E14D69" w:rsidRDefault="00790FCA" w:rsidP="00790FCA">
      <w:pPr>
        <w:pStyle w:val="EndNoteBibliography"/>
      </w:pPr>
      <w:r w:rsidRPr="00E14D69">
        <w:t>17.</w:t>
      </w:r>
      <w:r w:rsidRPr="00E14D69">
        <w:tab/>
        <w:t xml:space="preserve">Leong, M. K.; Koay, K. Y. Towards a unified model of consumers’ intentions to use drone food delivery services. </w:t>
      </w:r>
      <w:r w:rsidRPr="00E14D69">
        <w:rPr>
          <w:i/>
        </w:rPr>
        <w:t xml:space="preserve">International Journal of Hospitality Management </w:t>
      </w:r>
      <w:r w:rsidRPr="00E14D69">
        <w:rPr>
          <w:b/>
        </w:rPr>
        <w:t>2023</w:t>
      </w:r>
      <w:r w:rsidRPr="00E14D69">
        <w:t xml:space="preserve">, </w:t>
      </w:r>
      <w:r w:rsidRPr="00E14D69">
        <w:rPr>
          <w:i/>
        </w:rPr>
        <w:t>113</w:t>
      </w:r>
      <w:r w:rsidRPr="00E14D69">
        <w:t>, 103539. DOI: 10.1016/j.ijhm.2023.103539.</w:t>
      </w:r>
    </w:p>
    <w:p w14:paraId="797F572D" w14:textId="77777777" w:rsidR="00790FCA" w:rsidRPr="00E14D69" w:rsidRDefault="00790FCA" w:rsidP="00790FCA">
      <w:pPr>
        <w:pStyle w:val="EndNoteBibliography"/>
      </w:pPr>
      <w:r w:rsidRPr="00E14D69">
        <w:t>18.</w:t>
      </w:r>
      <w:r w:rsidRPr="00E14D69">
        <w:tab/>
        <w:t xml:space="preserve">Kunze, O. Drones in Freight Transport. In </w:t>
      </w:r>
      <w:r w:rsidRPr="00E14D69">
        <w:rPr>
          <w:i/>
        </w:rPr>
        <w:t>International Encyclopedia of Transportation</w:t>
      </w:r>
      <w:r w:rsidRPr="00E14D69">
        <w:t>, Vickerman, R. Ed.; Elsevier, Oxford, 2021; pp 374-381.</w:t>
      </w:r>
    </w:p>
    <w:p w14:paraId="0EFB57C5" w14:textId="77777777" w:rsidR="00790FCA" w:rsidRPr="00E14D69" w:rsidRDefault="00790FCA" w:rsidP="00790FCA">
      <w:pPr>
        <w:pStyle w:val="EndNoteBibliography"/>
      </w:pPr>
      <w:r w:rsidRPr="00E14D69">
        <w:t>19.</w:t>
      </w:r>
      <w:r w:rsidRPr="00E14D69">
        <w:tab/>
        <w:t xml:space="preserve">Aydin, B. Public acceptance of drones: Knowledge, attitudes, and practice. </w:t>
      </w:r>
      <w:r w:rsidRPr="00E14D69">
        <w:rPr>
          <w:i/>
        </w:rPr>
        <w:t xml:space="preserve">Technology in Society </w:t>
      </w:r>
      <w:r w:rsidRPr="00E14D69">
        <w:rPr>
          <w:b/>
        </w:rPr>
        <w:t>2019</w:t>
      </w:r>
      <w:r w:rsidRPr="00E14D69">
        <w:t xml:space="preserve">, </w:t>
      </w:r>
      <w:r w:rsidRPr="00E14D69">
        <w:rPr>
          <w:i/>
        </w:rPr>
        <w:t>59</w:t>
      </w:r>
      <w:r w:rsidRPr="00E14D69">
        <w:t>, 101180. DOI: 10.1016/j.techsoc.2019.101180.</w:t>
      </w:r>
    </w:p>
    <w:p w14:paraId="01EED70C" w14:textId="77777777" w:rsidR="00790FCA" w:rsidRPr="00E14D69" w:rsidRDefault="00790FCA" w:rsidP="00790FCA">
      <w:pPr>
        <w:pStyle w:val="EndNoteBibliography"/>
      </w:pPr>
      <w:r w:rsidRPr="00E14D69">
        <w:lastRenderedPageBreak/>
        <w:t>20.</w:t>
      </w:r>
      <w:r w:rsidRPr="00E14D69">
        <w:tab/>
        <w:t xml:space="preserve">Comtet, H. E.; Johannessen, K. A. The Moderating Role of Pro-Innovative Leadership and Gender as an Enabler for Future Drone Transports in Healthcare Systems. </w:t>
      </w:r>
      <w:r w:rsidRPr="00E14D69">
        <w:rPr>
          <w:i/>
        </w:rPr>
        <w:t xml:space="preserve">Int. J. Environ. Res. Public Health </w:t>
      </w:r>
      <w:r w:rsidRPr="00E14D69">
        <w:rPr>
          <w:b/>
        </w:rPr>
        <w:t>2021</w:t>
      </w:r>
      <w:r w:rsidRPr="00E14D69">
        <w:t xml:space="preserve">, </w:t>
      </w:r>
      <w:r w:rsidRPr="00E14D69">
        <w:rPr>
          <w:i/>
        </w:rPr>
        <w:t>18</w:t>
      </w:r>
      <w:r w:rsidRPr="00E14D69">
        <w:t xml:space="preserve"> (5), 2637. DOI: 10.3390/ijerph18052637.</w:t>
      </w:r>
    </w:p>
    <w:p w14:paraId="084BE968" w14:textId="77777777" w:rsidR="00790FCA" w:rsidRPr="00E14D69" w:rsidRDefault="00790FCA" w:rsidP="00790FCA">
      <w:pPr>
        <w:pStyle w:val="EndNoteBibliography"/>
      </w:pPr>
      <w:r w:rsidRPr="00E14D69">
        <w:t>21.</w:t>
      </w:r>
      <w:r w:rsidRPr="00E14D69">
        <w:tab/>
        <w:t xml:space="preserve">Sham, R.; Siau, C. S.; Tan, S.; Kiu, D. C.; Sabhi, H.; Thew, H. Z.; Selvachandran, G.; Quek, S. G.; Ahmad, N.; Ramli, M. H. M. Drone Usage for Medicine and Vaccine Delivery during the COVID-19 Pandemic: Attitude of Health Care Workers in Rural Medical Centres. </w:t>
      </w:r>
      <w:r w:rsidRPr="00E14D69">
        <w:rPr>
          <w:i/>
        </w:rPr>
        <w:t xml:space="preserve">Drones </w:t>
      </w:r>
      <w:r w:rsidRPr="00E14D69">
        <w:rPr>
          <w:b/>
        </w:rPr>
        <w:t>2022</w:t>
      </w:r>
      <w:r w:rsidRPr="00E14D69">
        <w:t xml:space="preserve">, </w:t>
      </w:r>
      <w:r w:rsidRPr="00E14D69">
        <w:rPr>
          <w:i/>
        </w:rPr>
        <w:t>6</w:t>
      </w:r>
      <w:r w:rsidRPr="00E14D69">
        <w:t xml:space="preserve"> (5), 109. DOI: 10.3390/drones6050109.</w:t>
      </w:r>
    </w:p>
    <w:p w14:paraId="55FDBA63" w14:textId="77777777" w:rsidR="00790FCA" w:rsidRPr="00E14D69" w:rsidRDefault="00790FCA" w:rsidP="00790FCA">
      <w:pPr>
        <w:pStyle w:val="EndNoteBibliography"/>
      </w:pPr>
      <w:r w:rsidRPr="00E14D69">
        <w:t>22.</w:t>
      </w:r>
      <w:r w:rsidRPr="00E14D69">
        <w:tab/>
        <w:t xml:space="preserve">Kumar, R.; Singh, J.; Yadav, P.; Semwal, N.; Yadav, S.; Bhorey, A.; Bhaumik; Dhawan, H. Parachute deployment system for safe recovery of a drone. </w:t>
      </w:r>
      <w:r w:rsidRPr="00E14D69">
        <w:rPr>
          <w:i/>
        </w:rPr>
        <w:t xml:space="preserve">Materials Today: Proceedings </w:t>
      </w:r>
      <w:r w:rsidRPr="00E14D69">
        <w:rPr>
          <w:b/>
        </w:rPr>
        <w:t>2023</w:t>
      </w:r>
      <w:r w:rsidRPr="00E14D69">
        <w:t>. DOI: 10.1016/j.matpr.2023.04.114.</w:t>
      </w:r>
    </w:p>
    <w:p w14:paraId="046B5107" w14:textId="77777777" w:rsidR="00790FCA" w:rsidRPr="00E14D69" w:rsidRDefault="00790FCA" w:rsidP="00790FCA">
      <w:pPr>
        <w:pStyle w:val="EndNoteBibliography"/>
      </w:pPr>
      <w:r w:rsidRPr="00E14D69">
        <w:t>23.</w:t>
      </w:r>
      <w:r w:rsidRPr="00E14D69">
        <w:tab/>
        <w:t xml:space="preserve">Baldini, A.; Felicetti, R.; Ferracuti, F.; Freddi, A.; Iarlori, S.; Monteriù, A. Real-time propeller fault detection for multirotor drones based on vibration data analysis. </w:t>
      </w:r>
      <w:r w:rsidRPr="00E14D69">
        <w:rPr>
          <w:i/>
        </w:rPr>
        <w:t xml:space="preserve">Engineering Applications of Artificial Intelligence </w:t>
      </w:r>
      <w:r w:rsidRPr="00E14D69">
        <w:rPr>
          <w:b/>
        </w:rPr>
        <w:t>2023</w:t>
      </w:r>
      <w:r w:rsidRPr="00E14D69">
        <w:t xml:space="preserve">, </w:t>
      </w:r>
      <w:r w:rsidRPr="00E14D69">
        <w:rPr>
          <w:i/>
        </w:rPr>
        <w:t>123</w:t>
      </w:r>
      <w:r w:rsidRPr="00E14D69">
        <w:t>, 106343. DOI: 10.1016/j.engappai.2023.106343.</w:t>
      </w:r>
    </w:p>
    <w:p w14:paraId="5977671F" w14:textId="77777777" w:rsidR="00790FCA" w:rsidRPr="00E14D69" w:rsidRDefault="00790FCA" w:rsidP="00790FCA">
      <w:pPr>
        <w:pStyle w:val="EndNoteBibliography"/>
      </w:pPr>
      <w:r w:rsidRPr="00E14D69">
        <w:t>24.</w:t>
      </w:r>
      <w:r w:rsidRPr="00E14D69">
        <w:tab/>
        <w:t xml:space="preserve">Krichen, M.; Adoni, W. Y. H.; Mihoub, A.; Alzahrani, M. Y.; Nahhal, T. Security Challenges for Drone Communications: Possible Threats, Attacks and Countermeasures. In </w:t>
      </w:r>
      <w:r w:rsidRPr="00E14D69">
        <w:rPr>
          <w:i/>
        </w:rPr>
        <w:t>2022 2nd International Conference of Smart Systems and Emerging Technologies (SMARTTECH)</w:t>
      </w:r>
      <w:r w:rsidRPr="00E14D69">
        <w:t>, 9-11 May 2022, 2022; pp 184-189. DOI: 10.1109/SMARTTECH54121.2022.00048.</w:t>
      </w:r>
    </w:p>
    <w:p w14:paraId="737711E3" w14:textId="77777777" w:rsidR="00790FCA" w:rsidRPr="00E14D69" w:rsidRDefault="00790FCA" w:rsidP="00790FCA">
      <w:pPr>
        <w:pStyle w:val="EndNoteBibliography"/>
      </w:pPr>
      <w:r w:rsidRPr="00E14D69">
        <w:t>25.</w:t>
      </w:r>
      <w:r w:rsidRPr="00E14D69">
        <w:tab/>
        <w:t xml:space="preserve">Gianfelice, M.; Aboshosha, H.; Ghazal, T. Real-time Wind Predictions for Safe Drone Flights in Toronto. </w:t>
      </w:r>
      <w:r w:rsidRPr="00E14D69">
        <w:rPr>
          <w:i/>
        </w:rPr>
        <w:t xml:space="preserve">Results in Engineering </w:t>
      </w:r>
      <w:r w:rsidRPr="00E14D69">
        <w:rPr>
          <w:b/>
        </w:rPr>
        <w:t>2022</w:t>
      </w:r>
      <w:r w:rsidRPr="00E14D69">
        <w:t xml:space="preserve">, </w:t>
      </w:r>
      <w:r w:rsidRPr="00E14D69">
        <w:rPr>
          <w:i/>
        </w:rPr>
        <w:t>15</w:t>
      </w:r>
      <w:r w:rsidRPr="00E14D69">
        <w:t>, 100534. DOI: 10.1016/j.rineng.2022.100534.</w:t>
      </w:r>
    </w:p>
    <w:p w14:paraId="0C6C74CC" w14:textId="77777777" w:rsidR="00790FCA" w:rsidRPr="00E14D69" w:rsidRDefault="00790FCA" w:rsidP="00790FCA">
      <w:pPr>
        <w:pStyle w:val="EndNoteBibliography"/>
      </w:pPr>
      <w:r w:rsidRPr="00E14D69">
        <w:t>26.</w:t>
      </w:r>
      <w:r w:rsidRPr="00E14D69">
        <w:tab/>
        <w:t xml:space="preserve">Koh, C. H.; Low, K. H.; Li, L.; Zhao, Y.; Deng, C.; Tan, S. K.; Chen, Y.; Yeap, B. C.; Li, X. Weight threshold estimation of falling UAVs (Unmanned Aerial Vehicles) based on impact energy. </w:t>
      </w:r>
      <w:r w:rsidRPr="00E14D69">
        <w:rPr>
          <w:i/>
        </w:rPr>
        <w:t xml:space="preserve">Transportation Research Part C: Emerging Technologies </w:t>
      </w:r>
      <w:r w:rsidRPr="00E14D69">
        <w:rPr>
          <w:b/>
        </w:rPr>
        <w:t>2018</w:t>
      </w:r>
      <w:r w:rsidRPr="00E14D69">
        <w:t xml:space="preserve">, </w:t>
      </w:r>
      <w:r w:rsidRPr="00E14D69">
        <w:rPr>
          <w:i/>
        </w:rPr>
        <w:t>93</w:t>
      </w:r>
      <w:r w:rsidRPr="00E14D69">
        <w:t>, 228-255. DOI: 10.1016/j.trc.2018.04.021.</w:t>
      </w:r>
    </w:p>
    <w:p w14:paraId="39B2B640" w14:textId="77777777" w:rsidR="00790FCA" w:rsidRPr="00E14D69" w:rsidRDefault="00790FCA" w:rsidP="00790FCA">
      <w:pPr>
        <w:pStyle w:val="EndNoteBibliography"/>
      </w:pPr>
      <w:r w:rsidRPr="00E14D69">
        <w:t>27.</w:t>
      </w:r>
      <w:r w:rsidRPr="00E14D69">
        <w:tab/>
        <w:t xml:space="preserve">Svatý, Z.; Nouzovský, L.; Mičunek, T.; Frydrýn, M. Evaluation of the drone-human collision consequences. </w:t>
      </w:r>
      <w:r w:rsidRPr="00E14D69">
        <w:rPr>
          <w:i/>
        </w:rPr>
        <w:t xml:space="preserve">Heliyon </w:t>
      </w:r>
      <w:r w:rsidRPr="00E14D69">
        <w:rPr>
          <w:b/>
        </w:rPr>
        <w:t>2022</w:t>
      </w:r>
      <w:r w:rsidRPr="00E14D69">
        <w:t xml:space="preserve">, </w:t>
      </w:r>
      <w:r w:rsidRPr="00E14D69">
        <w:rPr>
          <w:i/>
        </w:rPr>
        <w:t>8</w:t>
      </w:r>
      <w:r w:rsidRPr="00E14D69">
        <w:t xml:space="preserve"> (11), e11677. DOI: 10.1016/j.heliyon.2022.e11677.</w:t>
      </w:r>
    </w:p>
    <w:p w14:paraId="4BCCCADA" w14:textId="77777777" w:rsidR="00790FCA" w:rsidRPr="00E14D69" w:rsidRDefault="00790FCA" w:rsidP="00790FCA">
      <w:pPr>
        <w:pStyle w:val="EndNoteBibliography"/>
      </w:pPr>
      <w:r w:rsidRPr="00E14D69">
        <w:t>28.</w:t>
      </w:r>
      <w:r w:rsidRPr="00E14D69">
        <w:tab/>
        <w:t xml:space="preserve">Lu, X.; Liu, X.; Li, Y.; Zhang, Y.; Zuo, H. Simulations of airborne collisions between drones and an aircraft windshield. </w:t>
      </w:r>
      <w:r w:rsidRPr="00E14D69">
        <w:rPr>
          <w:i/>
        </w:rPr>
        <w:t xml:space="preserve">Aerospace Science and Technology </w:t>
      </w:r>
      <w:r w:rsidRPr="00E14D69">
        <w:rPr>
          <w:b/>
        </w:rPr>
        <w:t>2020</w:t>
      </w:r>
      <w:r w:rsidRPr="00E14D69">
        <w:t xml:space="preserve">, </w:t>
      </w:r>
      <w:r w:rsidRPr="00E14D69">
        <w:rPr>
          <w:i/>
        </w:rPr>
        <w:t>98</w:t>
      </w:r>
      <w:r w:rsidRPr="00E14D69">
        <w:t>, 105713. DOI: 10.1016/j.ast.2020.105713.</w:t>
      </w:r>
    </w:p>
    <w:p w14:paraId="2525AE42" w14:textId="77777777" w:rsidR="00790FCA" w:rsidRPr="00E14D69" w:rsidRDefault="00790FCA" w:rsidP="00790FCA">
      <w:pPr>
        <w:pStyle w:val="EndNoteBibliography"/>
      </w:pPr>
      <w:r w:rsidRPr="00E14D69">
        <w:t>29.</w:t>
      </w:r>
      <w:r w:rsidRPr="00E14D69">
        <w:tab/>
        <w:t xml:space="preserve">Pilko, A.; Sóbester, A.; Scanlan, J. P.; Ferraro, M. Spatiotemporal Ground Risk Mapping for Uncrewed Aircraft Systems Operations. </w:t>
      </w:r>
      <w:r w:rsidRPr="00E14D69">
        <w:rPr>
          <w:i/>
        </w:rPr>
        <w:t xml:space="preserve">Journal of Aerospace Information Systems </w:t>
      </w:r>
      <w:r w:rsidRPr="00E14D69">
        <w:rPr>
          <w:b/>
        </w:rPr>
        <w:t>2023</w:t>
      </w:r>
      <w:r w:rsidRPr="00E14D69">
        <w:t xml:space="preserve">, </w:t>
      </w:r>
      <w:r w:rsidRPr="00E14D69">
        <w:rPr>
          <w:i/>
        </w:rPr>
        <w:t>20</w:t>
      </w:r>
      <w:r w:rsidRPr="00E14D69">
        <w:t xml:space="preserve"> (3), 126-139. DOI: 10.2514/1.I011113.</w:t>
      </w:r>
    </w:p>
    <w:p w14:paraId="3B5751ED" w14:textId="77777777" w:rsidR="00790FCA" w:rsidRPr="00E14D69" w:rsidRDefault="00790FCA" w:rsidP="00790FCA">
      <w:pPr>
        <w:pStyle w:val="EndNoteBibliography"/>
      </w:pPr>
      <w:r w:rsidRPr="00E14D69">
        <w:t>30.</w:t>
      </w:r>
      <w:r w:rsidRPr="00E14D69">
        <w:tab/>
        <w:t xml:space="preserve">Johannessen, K. A.; Wear, N. K. S.; Toska, K.; Hansbø, M.; Berg, J. P.; Fosse, E. Pathologic Blood Samples Tolerate Exposure to Vibration and High Turbulence in Simulated Drone Flights, but Plasma Samples Should be Centrifuged After Flight. </w:t>
      </w:r>
      <w:r w:rsidRPr="00E14D69">
        <w:rPr>
          <w:i/>
        </w:rPr>
        <w:t xml:space="preserve">IEEE Journal of Translational Engineering in Health and Medicine </w:t>
      </w:r>
      <w:r w:rsidRPr="00E14D69">
        <w:rPr>
          <w:b/>
        </w:rPr>
        <w:t>2021</w:t>
      </w:r>
      <w:r w:rsidRPr="00E14D69">
        <w:t xml:space="preserve">, </w:t>
      </w:r>
      <w:r w:rsidRPr="00E14D69">
        <w:rPr>
          <w:i/>
        </w:rPr>
        <w:t>9</w:t>
      </w:r>
      <w:r w:rsidRPr="00E14D69">
        <w:t>, 1-10. DOI: 10.1109/JTEHM.2021.3053172.</w:t>
      </w:r>
    </w:p>
    <w:p w14:paraId="29C1E718" w14:textId="77777777" w:rsidR="00790FCA" w:rsidRPr="00E14D69" w:rsidRDefault="00790FCA" w:rsidP="00790FCA">
      <w:pPr>
        <w:pStyle w:val="EndNoteBibliography"/>
      </w:pPr>
      <w:r w:rsidRPr="00E14D69">
        <w:t>31.</w:t>
      </w:r>
      <w:r w:rsidRPr="00E14D69">
        <w:tab/>
        <w:t xml:space="preserve">Oakey, A.; Waters, T.; Zhu, W.; Royall, P. G.; Cherrett, T.; Courtney, P.; Majoe, D.; Jelev, N. Quantifying the Effects of Vibration on Medicines in Transit Caused by Fixed-Wing and Multi-Copter Drones. </w:t>
      </w:r>
      <w:r w:rsidRPr="00E14D69">
        <w:rPr>
          <w:i/>
        </w:rPr>
        <w:t xml:space="preserve">Drones </w:t>
      </w:r>
      <w:r w:rsidRPr="00E14D69">
        <w:rPr>
          <w:b/>
        </w:rPr>
        <w:t>2021</w:t>
      </w:r>
      <w:r w:rsidRPr="00E14D69">
        <w:t xml:space="preserve">, </w:t>
      </w:r>
      <w:r w:rsidRPr="00E14D69">
        <w:rPr>
          <w:i/>
        </w:rPr>
        <w:t>5</w:t>
      </w:r>
      <w:r w:rsidRPr="00E14D69">
        <w:t xml:space="preserve"> (1), 22. DOI: 10.3390/drones5010022.</w:t>
      </w:r>
    </w:p>
    <w:p w14:paraId="3A629B01" w14:textId="77777777" w:rsidR="00790FCA" w:rsidRPr="00E14D69" w:rsidRDefault="00790FCA" w:rsidP="00790FCA">
      <w:pPr>
        <w:pStyle w:val="EndNoteBibliography"/>
      </w:pPr>
      <w:r w:rsidRPr="00E14D69">
        <w:t>32.</w:t>
      </w:r>
      <w:r w:rsidRPr="00E14D69">
        <w:tab/>
        <w:t xml:space="preserve">Ansari, K. I. B. H.; Shendge, A.; Pakhrani, K.; Singh, R. Design and development of an auto-inflatable airbag as the failsafe system of unmanned aerial vehicle. </w:t>
      </w:r>
      <w:r w:rsidRPr="00E14D69">
        <w:rPr>
          <w:i/>
        </w:rPr>
        <w:t xml:space="preserve">Materials Today: Proceedings </w:t>
      </w:r>
      <w:r w:rsidRPr="00E14D69">
        <w:rPr>
          <w:b/>
        </w:rPr>
        <w:t>2023</w:t>
      </w:r>
      <w:r w:rsidRPr="00E14D69">
        <w:t xml:space="preserve">, </w:t>
      </w:r>
      <w:r w:rsidRPr="00E14D69">
        <w:rPr>
          <w:i/>
        </w:rPr>
        <w:t>77</w:t>
      </w:r>
      <w:r w:rsidRPr="00E14D69">
        <w:t>, 983-990. DOI: 10.1016/j.matpr.2022.12.103.</w:t>
      </w:r>
    </w:p>
    <w:p w14:paraId="4C9CB11B" w14:textId="74647434" w:rsidR="00790FCA" w:rsidRPr="00E14D69" w:rsidRDefault="00790FCA" w:rsidP="00790FCA">
      <w:pPr>
        <w:pStyle w:val="EndNoteBibliography"/>
      </w:pPr>
      <w:r w:rsidRPr="00E14D69">
        <w:t>33.</w:t>
      </w:r>
      <w:r w:rsidRPr="00E14D69">
        <w:tab/>
        <w:t xml:space="preserve">NASA develops technology to help drones crash-land safely during emergencies. Available online: </w:t>
      </w:r>
      <w:hyperlink r:id="rId29" w:history="1">
        <w:r w:rsidRPr="00E14D69">
          <w:rPr>
            <w:rStyle w:val="Hyperlink"/>
          </w:rPr>
          <w:t>https://geoawesomeness.com/nasa-develops-technology-help-drones-crash-land-safely-emergencies/</w:t>
        </w:r>
      </w:hyperlink>
      <w:r w:rsidRPr="00E14D69">
        <w:t xml:space="preserve"> (accessed 19 October 2023).</w:t>
      </w:r>
    </w:p>
    <w:p w14:paraId="59A9DD11" w14:textId="77777777" w:rsidR="00790FCA" w:rsidRPr="00E14D69" w:rsidRDefault="00790FCA" w:rsidP="00790FCA">
      <w:pPr>
        <w:pStyle w:val="EndNoteBibliography"/>
      </w:pPr>
      <w:r w:rsidRPr="00E14D69">
        <w:t>34.</w:t>
      </w:r>
      <w:r w:rsidRPr="00E14D69">
        <w:tab/>
        <w:t>International Civil Aviation Organization. Annex 18 to the Convention on International Civil Aviation - The Safe Transport of Dangerous Goods by Air (4th Edition), 2011, Montreal, Canada.</w:t>
      </w:r>
    </w:p>
    <w:p w14:paraId="1A7A836A" w14:textId="77777777" w:rsidR="00790FCA" w:rsidRPr="00E14D69" w:rsidRDefault="00790FCA" w:rsidP="00790FCA">
      <w:pPr>
        <w:pStyle w:val="EndNoteBibliography"/>
      </w:pPr>
      <w:r w:rsidRPr="00E14D69">
        <w:t>35.</w:t>
      </w:r>
      <w:r w:rsidRPr="00E14D69">
        <w:tab/>
        <w:t>International Civil Aviation Organization. Technical Instructions for the Safe Transport of Dangerous Goods by Air (Doc 9284), 2023-2024, Montreal, Canada.</w:t>
      </w:r>
    </w:p>
    <w:p w14:paraId="0F43D36E" w14:textId="77777777" w:rsidR="00790FCA" w:rsidRPr="00E14D69" w:rsidRDefault="00790FCA" w:rsidP="00790FCA">
      <w:pPr>
        <w:pStyle w:val="EndNoteBibliography"/>
      </w:pPr>
      <w:r w:rsidRPr="00E14D69">
        <w:t>36.</w:t>
      </w:r>
      <w:r w:rsidRPr="00E14D69">
        <w:tab/>
        <w:t xml:space="preserve">Grote, M.; Cherrett, T.; Oakey, A.; Royall, P. G.; Whalley, S.; Dickinson, J. How Do Dangerous Goods Regulations Apply to Uncrewed Aerial Vehicles Transporting Medical Cargos? </w:t>
      </w:r>
      <w:r w:rsidRPr="00E14D69">
        <w:rPr>
          <w:i/>
        </w:rPr>
        <w:t xml:space="preserve">Drones </w:t>
      </w:r>
      <w:r w:rsidRPr="00E14D69">
        <w:rPr>
          <w:b/>
        </w:rPr>
        <w:t>2021</w:t>
      </w:r>
      <w:r w:rsidRPr="00E14D69">
        <w:t xml:space="preserve">, </w:t>
      </w:r>
      <w:r w:rsidRPr="00E14D69">
        <w:rPr>
          <w:i/>
        </w:rPr>
        <w:t>5</w:t>
      </w:r>
      <w:r w:rsidRPr="00E14D69">
        <w:t xml:space="preserve"> (2), 38. DOI: 10.3390/drones5020038.</w:t>
      </w:r>
    </w:p>
    <w:p w14:paraId="29934134" w14:textId="77777777" w:rsidR="00790FCA" w:rsidRPr="00E14D69" w:rsidRDefault="00790FCA" w:rsidP="00790FCA">
      <w:pPr>
        <w:pStyle w:val="EndNoteBibliography"/>
      </w:pPr>
      <w:r w:rsidRPr="00E14D69">
        <w:t>37.</w:t>
      </w:r>
      <w:r w:rsidRPr="00E14D69">
        <w:tab/>
        <w:t xml:space="preserve">Grote, M.; Oakey, A.; Pilko, A.; Smith, A.; Cherrett, T. Drones - the scope for integration into multi-modal urban logistics services. In </w:t>
      </w:r>
      <w:r w:rsidRPr="00E14D69">
        <w:rPr>
          <w:i/>
        </w:rPr>
        <w:t>The Routledge Handbook of Urban Logistics</w:t>
      </w:r>
      <w:r w:rsidRPr="00E14D69">
        <w:t>, Monios, J., Budd, L., Ison, S. Eds.; Routledge, Abingdon, UK, 2023; pp 72-90.</w:t>
      </w:r>
    </w:p>
    <w:p w14:paraId="21955A9B" w14:textId="77777777" w:rsidR="00790FCA" w:rsidRPr="00E14D69" w:rsidRDefault="00790FCA" w:rsidP="00790FCA">
      <w:pPr>
        <w:pStyle w:val="EndNoteBibliography"/>
      </w:pPr>
      <w:r w:rsidRPr="00E14D69">
        <w:lastRenderedPageBreak/>
        <w:t>38.</w:t>
      </w:r>
      <w:r w:rsidRPr="00E14D69">
        <w:tab/>
        <w:t>Civil Aviation Authority. Guidance on the Carriage of Dangerous Goods as Cargo for UAS/RPAS Operators in the Specific Category (CAP 2555), 2023, Crawley, UK.</w:t>
      </w:r>
    </w:p>
    <w:p w14:paraId="57BBC044" w14:textId="5F47B04D" w:rsidR="00790FCA" w:rsidRPr="00E14D69" w:rsidRDefault="00790FCA" w:rsidP="00790FCA">
      <w:pPr>
        <w:pStyle w:val="EndNoteBibliography"/>
      </w:pPr>
      <w:r w:rsidRPr="00E14D69">
        <w:t>39.</w:t>
      </w:r>
      <w:r w:rsidRPr="00E14D69">
        <w:tab/>
        <w:t xml:space="preserve">Civil Aviation Authority. </w:t>
      </w:r>
      <w:r w:rsidRPr="00E14D69">
        <w:rPr>
          <w:i/>
        </w:rPr>
        <w:t>CAP2383: Using Drones to Carry Dangerous Goods using Crash Protected Containers, BEIS RPF2 Project Outcomes</w:t>
      </w:r>
      <w:r w:rsidRPr="00E14D69">
        <w:t xml:space="preserve">; 2022. </w:t>
      </w:r>
      <w:hyperlink r:id="rId30" w:history="1">
        <w:r w:rsidRPr="00E14D69">
          <w:rPr>
            <w:rStyle w:val="Hyperlink"/>
          </w:rPr>
          <w:t>https://publicapps.caa.co.uk/modalapplication.aspx?appid=11&amp;mode=detail&amp;id=11607</w:t>
        </w:r>
      </w:hyperlink>
      <w:r w:rsidRPr="00E14D69">
        <w:t xml:space="preserve"> (accessed 9 February 2024).</w:t>
      </w:r>
    </w:p>
    <w:p w14:paraId="1C4E71DF" w14:textId="77777777" w:rsidR="00790FCA" w:rsidRPr="00E14D69" w:rsidRDefault="00790FCA" w:rsidP="00790FCA">
      <w:pPr>
        <w:pStyle w:val="EndNoteBibliography"/>
      </w:pPr>
      <w:r w:rsidRPr="00E14D69">
        <w:t>40.</w:t>
      </w:r>
      <w:r w:rsidRPr="00E14D69">
        <w:tab/>
        <w:t xml:space="preserve">Shu, Z.; You, R.; Zhou, Y. Viscoelastic Materials for Structural Dampers: A Review. </w:t>
      </w:r>
      <w:r w:rsidRPr="00E14D69">
        <w:rPr>
          <w:i/>
        </w:rPr>
        <w:t xml:space="preserve">Construction and Building Materials </w:t>
      </w:r>
      <w:r w:rsidRPr="00E14D69">
        <w:rPr>
          <w:b/>
        </w:rPr>
        <w:t>2022</w:t>
      </w:r>
      <w:r w:rsidRPr="00E14D69">
        <w:t xml:space="preserve">, </w:t>
      </w:r>
      <w:r w:rsidRPr="00E14D69">
        <w:rPr>
          <w:i/>
        </w:rPr>
        <w:t>342</w:t>
      </w:r>
      <w:r w:rsidRPr="00E14D69">
        <w:t>, 127955. DOI: 10.1016/j.conbuildmat.2022.127955.</w:t>
      </w:r>
    </w:p>
    <w:p w14:paraId="4AF37E81" w14:textId="77777777" w:rsidR="00790FCA" w:rsidRPr="00E14D69" w:rsidRDefault="00790FCA" w:rsidP="00790FCA">
      <w:pPr>
        <w:pStyle w:val="EndNoteBibliography"/>
      </w:pPr>
      <w:r w:rsidRPr="00E14D69">
        <w:t>41.</w:t>
      </w:r>
      <w:r w:rsidRPr="00E14D69">
        <w:tab/>
        <w:t xml:space="preserve">Selke, S. E. M.; Culter, J. D. Foams, Cushioning, and Distribution Packaging. In </w:t>
      </w:r>
      <w:r w:rsidRPr="00E14D69">
        <w:rPr>
          <w:i/>
        </w:rPr>
        <w:t>Plastics Packaging</w:t>
      </w:r>
      <w:r w:rsidRPr="00E14D69">
        <w:t>, Carl Hanser Verlag, Munich, Germany, 2016; pp 339-352.</w:t>
      </w:r>
    </w:p>
    <w:p w14:paraId="111106BA" w14:textId="77777777" w:rsidR="00790FCA" w:rsidRPr="00E14D69" w:rsidRDefault="00790FCA" w:rsidP="00790FCA">
      <w:pPr>
        <w:pStyle w:val="EndNoteBibliography"/>
      </w:pPr>
      <w:r w:rsidRPr="00E14D69">
        <w:t>42.</w:t>
      </w:r>
      <w:r w:rsidRPr="00E14D69">
        <w:tab/>
        <w:t xml:space="preserve">Mills, N. J. Chapter 12 - Product packaging case study. In </w:t>
      </w:r>
      <w:r w:rsidRPr="00E14D69">
        <w:rPr>
          <w:i/>
        </w:rPr>
        <w:t>Polymer Foams Handbook</w:t>
      </w:r>
      <w:r w:rsidRPr="00E14D69">
        <w:t>, Mills, N. J. Ed.; Butterworth-Heinemann, Oxford, 2007; pp 281-306.</w:t>
      </w:r>
    </w:p>
    <w:p w14:paraId="7443AEAB" w14:textId="048EB4C3" w:rsidR="00790FCA" w:rsidRPr="00E14D69" w:rsidRDefault="00790FCA" w:rsidP="00790FCA">
      <w:pPr>
        <w:pStyle w:val="EndNoteBibliography"/>
      </w:pPr>
      <w:r w:rsidRPr="00E14D69">
        <w:t>43.</w:t>
      </w:r>
      <w:r w:rsidRPr="00E14D69">
        <w:tab/>
        <w:t xml:space="preserve">Data sheets (performance curves). Available online: </w:t>
      </w:r>
      <w:hyperlink r:id="rId31" w:history="1">
        <w:r w:rsidRPr="00E14D69">
          <w:rPr>
            <w:rStyle w:val="Hyperlink"/>
          </w:rPr>
          <w:t>https://www.sorbothane.com/technical-data/technical-data-sheet/</w:t>
        </w:r>
      </w:hyperlink>
      <w:r w:rsidRPr="00E14D69">
        <w:t xml:space="preserve"> (accessed 19 October 2023).</w:t>
      </w:r>
    </w:p>
    <w:p w14:paraId="69C94D0F" w14:textId="1747881F" w:rsidR="00790FCA" w:rsidRPr="00E14D69" w:rsidRDefault="00790FCA" w:rsidP="00790FCA">
      <w:pPr>
        <w:pStyle w:val="EndNoteBibliography"/>
      </w:pPr>
      <w:r w:rsidRPr="00E14D69">
        <w:t>44.</w:t>
      </w:r>
      <w:r w:rsidRPr="00E14D69">
        <w:tab/>
        <w:t xml:space="preserve">Pulse (ABS-4U 19 inch Rack ABS Flight Case – 4U). Available online: </w:t>
      </w:r>
      <w:hyperlink r:id="rId32" w:history="1">
        <w:r w:rsidRPr="00E14D69">
          <w:rPr>
            <w:rStyle w:val="Hyperlink"/>
          </w:rPr>
          <w:t>https://www.pulse-audio.co.uk/product/19-inch-rack-abs-flight-case-4u/</w:t>
        </w:r>
      </w:hyperlink>
      <w:r w:rsidRPr="00E14D69">
        <w:t xml:space="preserve"> (accessed 20 October 2023).</w:t>
      </w:r>
    </w:p>
    <w:p w14:paraId="4F8C1765" w14:textId="7E2ACB1C" w:rsidR="00790FCA" w:rsidRPr="00E14D69" w:rsidRDefault="00790FCA" w:rsidP="00790FCA">
      <w:pPr>
        <w:pStyle w:val="EndNoteBibliography"/>
      </w:pPr>
      <w:r w:rsidRPr="00E14D69">
        <w:t>45.</w:t>
      </w:r>
      <w:r w:rsidRPr="00E14D69">
        <w:tab/>
        <w:t xml:space="preserve">19 Inch Rack Cases. Available online: </w:t>
      </w:r>
      <w:hyperlink r:id="rId33" w:history="1">
        <w:r w:rsidRPr="00E14D69">
          <w:rPr>
            <w:rStyle w:val="Hyperlink"/>
          </w:rPr>
          <w:t>https://flightcaseuk.com/</w:t>
        </w:r>
      </w:hyperlink>
      <w:r w:rsidRPr="00E14D69">
        <w:t xml:space="preserve"> (accessed 20 October 2023).</w:t>
      </w:r>
    </w:p>
    <w:p w14:paraId="12EDAE9B" w14:textId="42182184" w:rsidR="00790FCA" w:rsidRPr="00E14D69" w:rsidRDefault="00790FCA" w:rsidP="00790FCA">
      <w:pPr>
        <w:pStyle w:val="EndNoteBibliography"/>
      </w:pPr>
      <w:r w:rsidRPr="00E14D69">
        <w:t>46.</w:t>
      </w:r>
      <w:r w:rsidRPr="00E14D69">
        <w:tab/>
        <w:t xml:space="preserve">Viking Drone Packaging World’s First to be Certified as a Crash Protected Container. Available online: </w:t>
      </w:r>
      <w:hyperlink r:id="rId34" w:history="1">
        <w:r w:rsidRPr="00E14D69">
          <w:rPr>
            <w:rStyle w:val="Hyperlink"/>
          </w:rPr>
          <w:t>https://vikingpack.co.uk/viking-drone-packaging-worlds-first-to-be-certified-as-a-crash-protected-container/</w:t>
        </w:r>
      </w:hyperlink>
      <w:r w:rsidRPr="00E14D69">
        <w:t xml:space="preserve"> (accessed 20 October 2023).</w:t>
      </w:r>
    </w:p>
    <w:p w14:paraId="72685D53" w14:textId="2EE4991C" w:rsidR="00790FCA" w:rsidRPr="00E14D69" w:rsidRDefault="00790FCA" w:rsidP="00790FCA">
      <w:pPr>
        <w:pStyle w:val="EndNoteBibliography"/>
      </w:pPr>
      <w:r w:rsidRPr="00E14D69">
        <w:t>47.</w:t>
      </w:r>
      <w:r w:rsidRPr="00E14D69">
        <w:tab/>
        <w:t xml:space="preserve">Crash protected package for transport by remotely piloted aircraft systems. Available online: </w:t>
      </w:r>
      <w:hyperlink r:id="rId35" w:history="1">
        <w:r w:rsidRPr="00E14D69">
          <w:rPr>
            <w:rStyle w:val="Hyperlink"/>
          </w:rPr>
          <w:t>https://patentscope.wipo.int/search/en/detail.jsf?docId=WO2023014721&amp;_cid=P11-LNENHB-26244-1</w:t>
        </w:r>
      </w:hyperlink>
      <w:r w:rsidRPr="00E14D69">
        <w:t xml:space="preserve"> (accessed 20 October 2023).</w:t>
      </w:r>
    </w:p>
    <w:p w14:paraId="6973C021" w14:textId="6277145C" w:rsidR="00790FCA" w:rsidRPr="00E14D69" w:rsidRDefault="00790FCA" w:rsidP="00790FCA">
      <w:pPr>
        <w:pStyle w:val="EndNoteBibliography"/>
      </w:pPr>
      <w:r w:rsidRPr="00E14D69">
        <w:t>48.</w:t>
      </w:r>
      <w:r w:rsidRPr="00E14D69">
        <w:tab/>
        <w:t xml:space="preserve">Versapak (Insulated Pathology Sample Carrier (Medium)). Available online: </w:t>
      </w:r>
      <w:hyperlink r:id="rId36" w:history="1">
        <w:r w:rsidRPr="00E14D69">
          <w:rPr>
            <w:rStyle w:val="Hyperlink"/>
          </w:rPr>
          <w:t>https://www.versapak.co.uk/new-medium-insulated-medical-carrier-pathology</w:t>
        </w:r>
      </w:hyperlink>
      <w:r w:rsidRPr="00E14D69">
        <w:t xml:space="preserve"> (accessed 20 October 2023).</w:t>
      </w:r>
    </w:p>
    <w:p w14:paraId="18D324C6" w14:textId="027A311E" w:rsidR="00790FCA" w:rsidRPr="00E14D69" w:rsidRDefault="00790FCA" w:rsidP="00790FCA">
      <w:pPr>
        <w:pStyle w:val="EndNoteBibliography"/>
      </w:pPr>
      <w:r w:rsidRPr="00E14D69">
        <w:t>49.</w:t>
      </w:r>
      <w:r w:rsidRPr="00E14D69">
        <w:tab/>
        <w:t xml:space="preserve">Sodium chloride (saline) bag 500 ml. Available online: </w:t>
      </w:r>
      <w:hyperlink r:id="rId37" w:history="1">
        <w:r w:rsidRPr="00E14D69">
          <w:rPr>
            <w:rStyle w:val="Hyperlink"/>
          </w:rPr>
          <w:t>https://www.henryschein.co.uk/gb-en/medical-gb/p/pharmaceuticals/solvents-and-solutions/sodium-chloride-saline-bag-500ml/pha258</w:t>
        </w:r>
      </w:hyperlink>
      <w:r w:rsidRPr="00E14D69">
        <w:t xml:space="preserve"> (accessed 23 August 2023).</w:t>
      </w:r>
    </w:p>
    <w:p w14:paraId="7E6F1487" w14:textId="12CA704E" w:rsidR="00790FCA" w:rsidRPr="00E14D69" w:rsidRDefault="00790FCA" w:rsidP="00790FCA">
      <w:pPr>
        <w:pStyle w:val="EndNoteBibliography"/>
      </w:pPr>
      <w:r w:rsidRPr="00E14D69">
        <w:t>50.</w:t>
      </w:r>
      <w:r w:rsidRPr="00E14D69">
        <w:tab/>
        <w:t xml:space="preserve">Briquettes (cold packs). Available online: </w:t>
      </w:r>
      <w:hyperlink r:id="rId38" w:history="1">
        <w:r w:rsidRPr="00E14D69">
          <w:rPr>
            <w:rStyle w:val="Hyperlink"/>
          </w:rPr>
          <w:t>https://www.emballiso.com/en/products-packaging-isothermal/accumulators-cold-industry-transport</w:t>
        </w:r>
      </w:hyperlink>
      <w:r w:rsidRPr="00E14D69">
        <w:t xml:space="preserve"> (accessed 20 October 2023).</w:t>
      </w:r>
    </w:p>
    <w:p w14:paraId="73F91E05" w14:textId="75DDB2A8" w:rsidR="00790FCA" w:rsidRPr="00E14D69" w:rsidRDefault="00790FCA" w:rsidP="00790FCA">
      <w:pPr>
        <w:pStyle w:val="EndNoteBibliography"/>
      </w:pPr>
      <w:r w:rsidRPr="00E14D69">
        <w:t>51.</w:t>
      </w:r>
      <w:r w:rsidRPr="00E14D69">
        <w:tab/>
        <w:t xml:space="preserve">What is HDPE? Available online: </w:t>
      </w:r>
      <w:hyperlink r:id="rId39" w:history="1">
        <w:r w:rsidRPr="00E14D69">
          <w:rPr>
            <w:rStyle w:val="Hyperlink"/>
          </w:rPr>
          <w:t>https://www.acmeplastics.com/what-is-hdpe</w:t>
        </w:r>
      </w:hyperlink>
      <w:r w:rsidRPr="00E14D69">
        <w:t xml:space="preserve"> (accessed 20 October 2023).</w:t>
      </w:r>
    </w:p>
    <w:p w14:paraId="522DF7B2" w14:textId="77777777" w:rsidR="00790FCA" w:rsidRPr="00E14D69" w:rsidRDefault="00790FCA" w:rsidP="00790FCA">
      <w:pPr>
        <w:pStyle w:val="EndNoteBibliography"/>
      </w:pPr>
      <w:r w:rsidRPr="00E14D69">
        <w:t>52.</w:t>
      </w:r>
      <w:r w:rsidRPr="00E14D69">
        <w:tab/>
        <w:t>Oakey, A. Investigating the scope for integrating uncrewed aerial vehicles into mixed-mode fleets to support national health service logistics operations. Ph.D. Thesis, University of Southampton, Southampton, UK, 28 September 2023.</w:t>
      </w:r>
    </w:p>
    <w:p w14:paraId="17C8A165" w14:textId="573A1927" w:rsidR="00790FCA" w:rsidRPr="00E14D69" w:rsidRDefault="00790FCA" w:rsidP="00790FCA">
      <w:pPr>
        <w:pStyle w:val="EndNoteBibliography"/>
      </w:pPr>
      <w:r w:rsidRPr="00E14D69">
        <w:t>53.</w:t>
      </w:r>
      <w:r w:rsidRPr="00E14D69">
        <w:tab/>
        <w:t xml:space="preserve">GB Foam Direct. Available online: </w:t>
      </w:r>
      <w:hyperlink r:id="rId40" w:history="1">
        <w:r w:rsidRPr="00E14D69">
          <w:rPr>
            <w:rStyle w:val="Hyperlink"/>
          </w:rPr>
          <w:t>https://www.gbfoamdirect.co.uk/</w:t>
        </w:r>
      </w:hyperlink>
      <w:r w:rsidRPr="00E14D69">
        <w:t xml:space="preserve"> (accessed 20 October 2023).</w:t>
      </w:r>
    </w:p>
    <w:p w14:paraId="6926C96D" w14:textId="0643CBFD" w:rsidR="00790FCA" w:rsidRPr="00E14D69" w:rsidRDefault="00790FCA" w:rsidP="00790FCA">
      <w:pPr>
        <w:pStyle w:val="EndNoteBibliography"/>
      </w:pPr>
      <w:r w:rsidRPr="00E14D69">
        <w:t>54.</w:t>
      </w:r>
      <w:r w:rsidRPr="00E14D69">
        <w:tab/>
        <w:t xml:space="preserve">Anti spillage liner for medical carriers. Available online: </w:t>
      </w:r>
      <w:hyperlink r:id="rId41" w:history="1">
        <w:r w:rsidRPr="00E14D69">
          <w:rPr>
            <w:rStyle w:val="Hyperlink"/>
          </w:rPr>
          <w:t>https://www.versapak.co.uk/anti-spillage-liner-for-medical-carriers</w:t>
        </w:r>
      </w:hyperlink>
      <w:r w:rsidRPr="00E14D69">
        <w:t xml:space="preserve"> (accessed 20 October 2023).</w:t>
      </w:r>
    </w:p>
    <w:p w14:paraId="7761669E" w14:textId="6FEDB123" w:rsidR="00790FCA" w:rsidRPr="00E14D69" w:rsidRDefault="00790FCA" w:rsidP="00790FCA">
      <w:pPr>
        <w:pStyle w:val="EndNoteBibliography"/>
      </w:pPr>
      <w:r w:rsidRPr="00E14D69">
        <w:t>55.</w:t>
      </w:r>
      <w:r w:rsidRPr="00E14D69">
        <w:tab/>
        <w:t xml:space="preserve">Motion Robotics. Available online: </w:t>
      </w:r>
      <w:hyperlink r:id="rId42" w:history="1">
        <w:r w:rsidRPr="00E14D69">
          <w:rPr>
            <w:rStyle w:val="Hyperlink"/>
          </w:rPr>
          <w:t>https://www.motion-robotics.co.uk/</w:t>
        </w:r>
      </w:hyperlink>
      <w:r w:rsidRPr="00E14D69">
        <w:t xml:space="preserve"> (accessed 20 October 2023).</w:t>
      </w:r>
    </w:p>
    <w:p w14:paraId="428CC63F" w14:textId="099D91DF" w:rsidR="00790FCA" w:rsidRPr="00E14D69" w:rsidRDefault="00790FCA" w:rsidP="00790FCA">
      <w:pPr>
        <w:pStyle w:val="EndNoteBibliography"/>
      </w:pPr>
      <w:r w:rsidRPr="00E14D69">
        <w:t>56.</w:t>
      </w:r>
      <w:r w:rsidRPr="00E14D69">
        <w:tab/>
        <w:t xml:space="preserve">Transport shock data logger MSR175. Available online: </w:t>
      </w:r>
      <w:hyperlink r:id="rId43" w:history="1">
        <w:r w:rsidRPr="00E14D69">
          <w:rPr>
            <w:rStyle w:val="Hyperlink"/>
          </w:rPr>
          <w:t>https://www.msr.ch/en/product/transportation-shock-data-logger-msr175/</w:t>
        </w:r>
      </w:hyperlink>
      <w:r w:rsidRPr="00E14D69">
        <w:t xml:space="preserve"> (accessed 20 October 2023).</w:t>
      </w:r>
    </w:p>
    <w:p w14:paraId="2BD313A5" w14:textId="6038F8B2" w:rsidR="00790FCA" w:rsidRPr="00E14D69" w:rsidRDefault="00790FCA" w:rsidP="00790FCA">
      <w:pPr>
        <w:pStyle w:val="EndNoteBibliography"/>
      </w:pPr>
      <w:r w:rsidRPr="00E14D69">
        <w:t>57.</w:t>
      </w:r>
      <w:r w:rsidRPr="00E14D69">
        <w:tab/>
        <w:t xml:space="preserve">Axivity AX6. Available online: </w:t>
      </w:r>
      <w:hyperlink r:id="rId44" w:history="1">
        <w:r w:rsidRPr="00E14D69">
          <w:rPr>
            <w:rStyle w:val="Hyperlink"/>
          </w:rPr>
          <w:t>https://axivity.com/product/ax6</w:t>
        </w:r>
      </w:hyperlink>
      <w:r w:rsidRPr="00E14D69">
        <w:t xml:space="preserve"> (accessed 20 October 2023).</w:t>
      </w:r>
    </w:p>
    <w:p w14:paraId="3E7FF32C" w14:textId="6F8C6C17" w:rsidR="00790FCA" w:rsidRPr="00E14D69" w:rsidRDefault="00790FCA" w:rsidP="00790FCA">
      <w:pPr>
        <w:pStyle w:val="EndNoteBibliography"/>
      </w:pPr>
      <w:r w:rsidRPr="00E14D69">
        <w:t>58.</w:t>
      </w:r>
      <w:r w:rsidRPr="00E14D69">
        <w:tab/>
        <w:t xml:space="preserve">Butterworth filter design. Available online: </w:t>
      </w:r>
      <w:hyperlink r:id="rId45" w:history="1">
        <w:r w:rsidRPr="00E14D69">
          <w:rPr>
            <w:rStyle w:val="Hyperlink"/>
          </w:rPr>
          <w:t>https://www.electronics-tutorials.ws/filter/filter_8.html</w:t>
        </w:r>
      </w:hyperlink>
      <w:r w:rsidRPr="00E14D69">
        <w:t xml:space="preserve"> (accessed 20 October 2023).</w:t>
      </w:r>
    </w:p>
    <w:p w14:paraId="6632DC9A" w14:textId="77777777" w:rsidR="00790FCA" w:rsidRPr="00E14D69" w:rsidRDefault="00790FCA" w:rsidP="00790FCA">
      <w:pPr>
        <w:pStyle w:val="EndNoteBibliography"/>
      </w:pPr>
      <w:r w:rsidRPr="00E14D69">
        <w:t>59.</w:t>
      </w:r>
      <w:r w:rsidRPr="00E14D69">
        <w:tab/>
        <w:t>Döppner, D. A.; Schoder, D.; Siejka, H. Big Data and the Data Value Chain: Translating Insights from Business Analytics into Actionable Results - The Case of Unit Load Device (ULD) Management in the Air Cargo Industry. In European Conference on Information Systems, Research-in-Progress Papers, Paper 7, 2015.</w:t>
      </w:r>
    </w:p>
    <w:p w14:paraId="3D3089A1" w14:textId="304ED0D0" w:rsidR="00790FCA" w:rsidRPr="00E14D69" w:rsidRDefault="00790FCA" w:rsidP="00790FCA">
      <w:pPr>
        <w:pStyle w:val="EndNoteBibliography"/>
      </w:pPr>
      <w:r w:rsidRPr="00E14D69">
        <w:t>60.</w:t>
      </w:r>
      <w:r w:rsidRPr="00E14D69">
        <w:tab/>
        <w:t xml:space="preserve">Drag Force and Terminal Speed. Available online: </w:t>
      </w:r>
      <w:hyperlink r:id="rId46" w:history="1">
        <w:r w:rsidRPr="00E14D69">
          <w:rPr>
            <w:rStyle w:val="Hyperlink"/>
          </w:rPr>
          <w:t>https://openstax.org/books/university-physics-volume-1/pages/6-4-drag-force-and-terminal-speed</w:t>
        </w:r>
      </w:hyperlink>
      <w:r w:rsidRPr="00E14D69">
        <w:t xml:space="preserve"> (accessed 20 October 2023).</w:t>
      </w:r>
    </w:p>
    <w:p w14:paraId="4FF189DE" w14:textId="7608A321" w:rsidR="00790FCA" w:rsidRPr="00E14D69" w:rsidRDefault="00790FCA" w:rsidP="00790FCA">
      <w:pPr>
        <w:pStyle w:val="EndNoteBibliography"/>
      </w:pPr>
      <w:r w:rsidRPr="00E14D69">
        <w:lastRenderedPageBreak/>
        <w:t>61.</w:t>
      </w:r>
      <w:r w:rsidRPr="00E14D69">
        <w:tab/>
        <w:t xml:space="preserve">Drag Coefficient. Available online: </w:t>
      </w:r>
      <w:hyperlink r:id="rId47" w:history="1">
        <w:r w:rsidRPr="00E14D69">
          <w:rPr>
            <w:rStyle w:val="Hyperlink"/>
          </w:rPr>
          <w:t>https://www.engineeringtoolbox.com/drag-coefficient-d_627.html</w:t>
        </w:r>
      </w:hyperlink>
      <w:r w:rsidRPr="00E14D69">
        <w:t xml:space="preserve"> (accessed 20 October 2023).</w:t>
      </w:r>
    </w:p>
    <w:p w14:paraId="219C7E65" w14:textId="355F9D65" w:rsidR="00790FCA" w:rsidRPr="00E14D69" w:rsidRDefault="00790FCA" w:rsidP="00790FCA">
      <w:pPr>
        <w:pStyle w:val="EndNoteBibliography"/>
      </w:pPr>
      <w:r w:rsidRPr="00E14D69">
        <w:t>62.</w:t>
      </w:r>
      <w:r w:rsidRPr="00E14D69">
        <w:tab/>
        <w:t xml:space="preserve">Projected area of a cuboid. Available online: </w:t>
      </w:r>
      <w:hyperlink r:id="rId48" w:history="1">
        <w:r w:rsidRPr="00E14D69">
          <w:rPr>
            <w:rStyle w:val="Hyperlink"/>
          </w:rPr>
          <w:t>https://demonstrations.wolfram.com/ProjectedAreaOfACuboid/</w:t>
        </w:r>
      </w:hyperlink>
      <w:r w:rsidRPr="00E14D69">
        <w:t xml:space="preserve"> (accessed 20 October 2023.</w:t>
      </w:r>
    </w:p>
    <w:p w14:paraId="4C643E27" w14:textId="04B31B94" w:rsidR="00790FCA" w:rsidRPr="00E14D69" w:rsidRDefault="00790FCA" w:rsidP="00790FCA">
      <w:pPr>
        <w:pStyle w:val="EndNoteBibliography"/>
      </w:pPr>
      <w:r w:rsidRPr="00E14D69">
        <w:t>63.</w:t>
      </w:r>
      <w:r w:rsidRPr="00E14D69">
        <w:tab/>
        <w:t xml:space="preserve">Newton's 2nd law, drag. Available online: </w:t>
      </w:r>
      <w:hyperlink r:id="rId49" w:history="1">
        <w:r w:rsidRPr="00E14D69">
          <w:rPr>
            <w:rStyle w:val="Hyperlink"/>
          </w:rPr>
          <w:t>http://electron6.phys.utk.edu/PhysicsProblems/Mechanics/1-Simple%20point%20particles/2nd%20law-drag.html</w:t>
        </w:r>
      </w:hyperlink>
      <w:r w:rsidRPr="00E14D69">
        <w:t xml:space="preserve"> (accessed 20 October 2023).</w:t>
      </w:r>
    </w:p>
    <w:p w14:paraId="20CB86DC" w14:textId="065A2C5A" w:rsidR="00282261" w:rsidRPr="00966AB1" w:rsidRDefault="00BA26CE" w:rsidP="00723AE4">
      <w:pPr>
        <w:pStyle w:val="MDPI63Notes"/>
        <w:rPr>
          <w:lang w:val="en-GB"/>
        </w:rPr>
      </w:pPr>
      <w:r w:rsidRPr="00E14D69">
        <w:rPr>
          <w:szCs w:val="18"/>
          <w:lang w:val="en-GB"/>
        </w:rPr>
        <w:fldChar w:fldCharType="end"/>
      </w:r>
      <w:r w:rsidR="00282261" w:rsidRPr="00E14D69">
        <w:rPr>
          <w:b/>
          <w:lang w:val="en-GB"/>
        </w:rPr>
        <w:t xml:space="preserve"> Disclaimer/Publisher’s Note:</w:t>
      </w:r>
      <w:r w:rsidR="00282261" w:rsidRPr="00E14D69">
        <w:rPr>
          <w:lang w:val="en-GB"/>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sidR="00282261" w:rsidRPr="00E14D69">
        <w:rPr>
          <w:lang w:val="en-GB"/>
        </w:rPr>
        <w:t>instructions</w:t>
      </w:r>
      <w:proofErr w:type="gramEnd"/>
      <w:r w:rsidR="00282261" w:rsidRPr="00E14D69">
        <w:rPr>
          <w:lang w:val="en-GB"/>
        </w:rPr>
        <w:t xml:space="preserve"> or products referred to in the content.</w:t>
      </w:r>
    </w:p>
    <w:sectPr w:rsidR="00282261" w:rsidRPr="00966AB1" w:rsidSect="00284BEB">
      <w:headerReference w:type="even" r:id="rId50"/>
      <w:headerReference w:type="default" r:id="rId51"/>
      <w:footerReference w:type="default" r:id="rId52"/>
      <w:headerReference w:type="first" r:id="rId53"/>
      <w:footerReference w:type="first" r:id="rId54"/>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D6DF" w14:textId="77777777" w:rsidR="00996FC7" w:rsidRDefault="00996FC7">
      <w:pPr>
        <w:spacing w:line="240" w:lineRule="auto"/>
      </w:pPr>
      <w:r>
        <w:separator/>
      </w:r>
    </w:p>
  </w:endnote>
  <w:endnote w:type="continuationSeparator" w:id="0">
    <w:p w14:paraId="63A0EF40" w14:textId="77777777" w:rsidR="00996FC7" w:rsidRDefault="00996FC7">
      <w:pPr>
        <w:spacing w:line="240" w:lineRule="auto"/>
      </w:pPr>
      <w:r>
        <w:continuationSeparator/>
      </w:r>
    </w:p>
  </w:endnote>
  <w:endnote w:type="continuationNotice" w:id="1">
    <w:p w14:paraId="26890174" w14:textId="77777777" w:rsidR="00996FC7" w:rsidRDefault="00996F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5A47" w14:textId="77777777" w:rsidR="00E90986" w:rsidRPr="00590BF9" w:rsidRDefault="00E90986" w:rsidP="00E9098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49DD" w14:textId="77777777" w:rsidR="00953C94" w:rsidRDefault="00953C94" w:rsidP="00F32F04">
    <w:pPr>
      <w:pStyle w:val="MDPIfooterfirstpage"/>
      <w:pBdr>
        <w:top w:val="single" w:sz="4" w:space="0" w:color="000000"/>
      </w:pBdr>
      <w:adjustRightInd w:val="0"/>
      <w:snapToGrid w:val="0"/>
      <w:spacing w:before="480" w:line="100" w:lineRule="exact"/>
      <w:rPr>
        <w:i/>
        <w:szCs w:val="16"/>
      </w:rPr>
    </w:pPr>
  </w:p>
  <w:p w14:paraId="7CFD6059" w14:textId="5A73837C" w:rsidR="00E90986" w:rsidRPr="008B308E" w:rsidRDefault="0001326E" w:rsidP="00B200C8">
    <w:pPr>
      <w:pStyle w:val="MDPIfooterfirstpage"/>
      <w:tabs>
        <w:tab w:val="clear" w:pos="8845"/>
        <w:tab w:val="right" w:pos="10466"/>
      </w:tabs>
      <w:spacing w:line="240" w:lineRule="auto"/>
      <w:jc w:val="both"/>
      <w:rPr>
        <w:lang w:val="fr-CH"/>
      </w:rPr>
    </w:pPr>
    <w:r>
      <w:rPr>
        <w:i/>
        <w:szCs w:val="16"/>
      </w:rPr>
      <w:t>Logistics</w:t>
    </w:r>
    <w:r w:rsidR="00E90986" w:rsidRPr="009231ED">
      <w:rPr>
        <w:szCs w:val="16"/>
      </w:rPr>
      <w:t xml:space="preserve"> </w:t>
    </w:r>
    <w:r w:rsidR="00D034D5">
      <w:rPr>
        <w:b/>
        <w:szCs w:val="16"/>
      </w:rPr>
      <w:t>2023</w:t>
    </w:r>
    <w:r w:rsidR="00AE348C" w:rsidRPr="00AE348C">
      <w:rPr>
        <w:szCs w:val="16"/>
      </w:rPr>
      <w:t>,</w:t>
    </w:r>
    <w:r w:rsidR="00D034D5">
      <w:rPr>
        <w:i/>
        <w:szCs w:val="16"/>
      </w:rPr>
      <w:t xml:space="preserve"> </w:t>
    </w:r>
    <w:r w:rsidR="00FA2ED1">
      <w:rPr>
        <w:i/>
        <w:szCs w:val="16"/>
      </w:rPr>
      <w:t>7</w:t>
    </w:r>
    <w:r w:rsidR="00AE348C" w:rsidRPr="00AE348C">
      <w:rPr>
        <w:szCs w:val="16"/>
      </w:rPr>
      <w:t xml:space="preserve">, </w:t>
    </w:r>
    <w:r w:rsidR="001F0C32">
      <w:rPr>
        <w:szCs w:val="16"/>
      </w:rPr>
      <w:t>x</w:t>
    </w:r>
    <w:r w:rsidR="00953C94">
      <w:rPr>
        <w:szCs w:val="16"/>
      </w:rPr>
      <w:t>. https://doi.org/10.3390/xxxxx</w:t>
    </w:r>
    <w:r w:rsidR="00B200C8" w:rsidRPr="008B308E">
      <w:rPr>
        <w:lang w:val="fr-CH"/>
      </w:rPr>
      <w:tab/>
    </w:r>
    <w:r w:rsidR="00E90986" w:rsidRPr="008B308E">
      <w:rPr>
        <w:lang w:val="fr-CH"/>
      </w:rPr>
      <w:t>www.mdpi.com/journal/</w:t>
    </w:r>
    <w:r w:rsidR="00FA2ED1">
      <w:t>logistics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A50CB" w14:textId="77777777" w:rsidR="00996FC7" w:rsidRDefault="00996FC7">
      <w:pPr>
        <w:spacing w:line="240" w:lineRule="auto"/>
      </w:pPr>
      <w:r>
        <w:separator/>
      </w:r>
    </w:p>
  </w:footnote>
  <w:footnote w:type="continuationSeparator" w:id="0">
    <w:p w14:paraId="78946978" w14:textId="77777777" w:rsidR="00996FC7" w:rsidRDefault="00996FC7">
      <w:pPr>
        <w:spacing w:line="240" w:lineRule="auto"/>
      </w:pPr>
      <w:r>
        <w:continuationSeparator/>
      </w:r>
    </w:p>
  </w:footnote>
  <w:footnote w:type="continuationNotice" w:id="1">
    <w:p w14:paraId="230AABD2" w14:textId="77777777" w:rsidR="00996FC7" w:rsidRDefault="00996F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849" w14:textId="77777777" w:rsidR="00E90986" w:rsidRDefault="00E90986" w:rsidP="00E9098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AFED" w14:textId="60CD8ED0" w:rsidR="00953C94" w:rsidRDefault="007945BA" w:rsidP="00B200C8">
    <w:pPr>
      <w:tabs>
        <w:tab w:val="right" w:pos="10466"/>
      </w:tabs>
      <w:adjustRightInd w:val="0"/>
      <w:snapToGrid w:val="0"/>
      <w:spacing w:line="240" w:lineRule="auto"/>
      <w:rPr>
        <w:sz w:val="16"/>
      </w:rPr>
    </w:pPr>
    <w:r>
      <w:rPr>
        <w:i/>
        <w:sz w:val="16"/>
      </w:rPr>
      <w:t>Logistics</w:t>
    </w:r>
    <w:r w:rsidR="00E90986">
      <w:rPr>
        <w:i/>
        <w:sz w:val="16"/>
      </w:rPr>
      <w:t xml:space="preserve"> </w:t>
    </w:r>
    <w:r w:rsidR="00D034D5">
      <w:rPr>
        <w:b/>
        <w:sz w:val="16"/>
      </w:rPr>
      <w:t>202</w:t>
    </w:r>
    <w:r w:rsidR="00E240B3">
      <w:rPr>
        <w:b/>
        <w:sz w:val="16"/>
      </w:rPr>
      <w:t>4</w:t>
    </w:r>
    <w:r w:rsidR="00AE348C" w:rsidRPr="00AE348C">
      <w:rPr>
        <w:sz w:val="16"/>
      </w:rPr>
      <w:t>,</w:t>
    </w:r>
    <w:r w:rsidR="00D034D5">
      <w:rPr>
        <w:i/>
        <w:sz w:val="16"/>
      </w:rPr>
      <w:t xml:space="preserve"> </w:t>
    </w:r>
    <w:r w:rsidR="00AE1C51">
      <w:rPr>
        <w:i/>
        <w:sz w:val="16"/>
      </w:rPr>
      <w:t>7</w:t>
    </w:r>
    <w:r w:rsidR="001F0C32">
      <w:rPr>
        <w:sz w:val="16"/>
      </w:rPr>
      <w:t>, x FOR PEER REVIEW</w:t>
    </w:r>
    <w:r w:rsidR="00B200C8">
      <w:rPr>
        <w:sz w:val="16"/>
      </w:rPr>
      <w:tab/>
    </w:r>
    <w:r w:rsidR="001F0C32">
      <w:rPr>
        <w:sz w:val="16"/>
      </w:rPr>
      <w:fldChar w:fldCharType="begin"/>
    </w:r>
    <w:r w:rsidR="001F0C32">
      <w:rPr>
        <w:sz w:val="16"/>
      </w:rPr>
      <w:instrText xml:space="preserve"> PAGE   \* MERGEFORMAT </w:instrText>
    </w:r>
    <w:r w:rsidR="001F0C32">
      <w:rPr>
        <w:sz w:val="16"/>
      </w:rPr>
      <w:fldChar w:fldCharType="separate"/>
    </w:r>
    <w:r w:rsidR="009313EF">
      <w:rPr>
        <w:sz w:val="16"/>
      </w:rPr>
      <w:t>5</w:t>
    </w:r>
    <w:r w:rsidR="001F0C32">
      <w:rPr>
        <w:sz w:val="16"/>
      </w:rPr>
      <w:fldChar w:fldCharType="end"/>
    </w:r>
    <w:r w:rsidR="001F0C32">
      <w:rPr>
        <w:sz w:val="16"/>
      </w:rPr>
      <w:t xml:space="preserve"> of </w:t>
    </w:r>
    <w:r w:rsidR="001F0C32">
      <w:rPr>
        <w:sz w:val="16"/>
      </w:rPr>
      <w:fldChar w:fldCharType="begin"/>
    </w:r>
    <w:r w:rsidR="001F0C32">
      <w:rPr>
        <w:sz w:val="16"/>
      </w:rPr>
      <w:instrText xml:space="preserve"> NUMPAGES   \* MERGEFORMAT </w:instrText>
    </w:r>
    <w:r w:rsidR="001F0C32">
      <w:rPr>
        <w:sz w:val="16"/>
      </w:rPr>
      <w:fldChar w:fldCharType="separate"/>
    </w:r>
    <w:r w:rsidR="009313EF">
      <w:rPr>
        <w:sz w:val="16"/>
      </w:rPr>
      <w:t>5</w:t>
    </w:r>
    <w:r w:rsidR="001F0C32">
      <w:rPr>
        <w:sz w:val="16"/>
      </w:rPr>
      <w:fldChar w:fldCharType="end"/>
    </w:r>
  </w:p>
  <w:p w14:paraId="543DD37D" w14:textId="77777777" w:rsidR="00E90986" w:rsidRPr="00305CED" w:rsidRDefault="00E90986" w:rsidP="00F32F0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53C94" w:rsidRPr="00B200C8" w14:paraId="0D4E8A51" w14:textId="77777777" w:rsidTr="00510707">
      <w:trPr>
        <w:trHeight w:val="686"/>
      </w:trPr>
      <w:tc>
        <w:tcPr>
          <w:tcW w:w="3679" w:type="dxa"/>
          <w:shd w:val="clear" w:color="auto" w:fill="auto"/>
          <w:vAlign w:val="center"/>
        </w:tcPr>
        <w:p w14:paraId="3BEBF29F" w14:textId="088722A3" w:rsidR="00953C94" w:rsidRPr="006331AD" w:rsidRDefault="00A85DA7" w:rsidP="00B200C8">
          <w:pPr>
            <w:pStyle w:val="Header"/>
            <w:pBdr>
              <w:bottom w:val="none" w:sz="0" w:space="0" w:color="auto"/>
            </w:pBdr>
            <w:jc w:val="left"/>
            <w:rPr>
              <w:rFonts w:eastAsia="DengXian"/>
              <w:b/>
              <w:bCs/>
            </w:rPr>
          </w:pPr>
          <w:r w:rsidRPr="007553FA">
            <w:rPr>
              <w:rFonts w:eastAsia="DengXian"/>
              <w:b/>
              <w:bCs/>
            </w:rPr>
            <w:drawing>
              <wp:inline distT="0" distB="0" distL="0" distR="0" wp14:anchorId="43488E2C" wp14:editId="51830859">
                <wp:extent cx="1558925" cy="429260"/>
                <wp:effectExtent l="0" t="0" r="0" b="0"/>
                <wp:docPr id="1" name="Picture 1" descr="C:\Users\home\AppData\Local\Temp\HZ$D.661.3554\logisti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54\logistic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925" cy="429260"/>
                        </a:xfrm>
                        <a:prstGeom prst="rect">
                          <a:avLst/>
                        </a:prstGeom>
                        <a:noFill/>
                        <a:ln>
                          <a:noFill/>
                        </a:ln>
                      </pic:spPr>
                    </pic:pic>
                  </a:graphicData>
                </a:graphic>
              </wp:inline>
            </w:drawing>
          </w:r>
        </w:p>
      </w:tc>
      <w:tc>
        <w:tcPr>
          <w:tcW w:w="4535" w:type="dxa"/>
          <w:shd w:val="clear" w:color="auto" w:fill="auto"/>
          <w:vAlign w:val="center"/>
        </w:tcPr>
        <w:p w14:paraId="65C78CF5" w14:textId="77777777" w:rsidR="00953C94" w:rsidRPr="006331AD" w:rsidRDefault="00953C94" w:rsidP="00B200C8">
          <w:pPr>
            <w:pStyle w:val="Header"/>
            <w:pBdr>
              <w:bottom w:val="none" w:sz="0" w:space="0" w:color="auto"/>
            </w:pBdr>
            <w:rPr>
              <w:rFonts w:eastAsia="DengXian"/>
              <w:b/>
              <w:bCs/>
            </w:rPr>
          </w:pPr>
        </w:p>
      </w:tc>
      <w:tc>
        <w:tcPr>
          <w:tcW w:w="2273" w:type="dxa"/>
          <w:shd w:val="clear" w:color="auto" w:fill="auto"/>
          <w:vAlign w:val="center"/>
        </w:tcPr>
        <w:p w14:paraId="337792FC" w14:textId="77777777" w:rsidR="00953C94" w:rsidRPr="006331AD" w:rsidRDefault="00510707" w:rsidP="00510707">
          <w:pPr>
            <w:pStyle w:val="Header"/>
            <w:pBdr>
              <w:bottom w:val="none" w:sz="0" w:space="0" w:color="auto"/>
            </w:pBdr>
            <w:jc w:val="right"/>
            <w:rPr>
              <w:rFonts w:eastAsia="DengXian"/>
              <w:b/>
              <w:bCs/>
            </w:rPr>
          </w:pPr>
          <w:r>
            <w:rPr>
              <w:rFonts w:eastAsia="DengXian"/>
              <w:b/>
              <w:bCs/>
            </w:rPr>
            <w:drawing>
              <wp:inline distT="0" distB="0" distL="0" distR="0" wp14:anchorId="54E09009" wp14:editId="460293AB">
                <wp:extent cx="540000" cy="36000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91D04D1" w14:textId="77777777" w:rsidR="00E90986" w:rsidRPr="00953C94" w:rsidRDefault="00E90986" w:rsidP="00F32F04">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C0F48"/>
    <w:multiLevelType w:val="multilevel"/>
    <w:tmpl w:val="57FA90EE"/>
    <w:lvl w:ilvl="0">
      <w:start w:val="1"/>
      <w:numFmt w:val="decimal"/>
      <w:lvlRestart w:val="0"/>
      <w:pStyle w:val="fnmPC"/>
      <w:lvlText w:val="%1."/>
      <w:lvlJc w:val="left"/>
      <w:pPr>
        <w:ind w:left="3033" w:hanging="425"/>
      </w:pPr>
      <w:rPr>
        <w:b w:val="0"/>
        <w:i w:val="0"/>
        <w:sz w:val="20"/>
        <w:vertAlign w:val="baseline"/>
      </w:rPr>
    </w:lvl>
    <w:lvl w:ilvl="1">
      <w:start w:val="2"/>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328" w:hanging="72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 w15:restartNumberingAfterBreak="0">
    <w:nsid w:val="16B12E6D"/>
    <w:multiLevelType w:val="hybridMultilevel"/>
    <w:tmpl w:val="89DE7AB4"/>
    <w:lvl w:ilvl="0" w:tplc="F270330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E4EA68C0"/>
    <w:lvl w:ilvl="0" w:tplc="7634241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B46A9"/>
    <w:multiLevelType w:val="hybridMultilevel"/>
    <w:tmpl w:val="0F36FAF2"/>
    <w:lvl w:ilvl="0" w:tplc="278A602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 w15:restartNumberingAfterBreak="0">
    <w:nsid w:val="350A7449"/>
    <w:multiLevelType w:val="hybridMultilevel"/>
    <w:tmpl w:val="F60E0940"/>
    <w:lvl w:ilvl="0" w:tplc="38BA99F6">
      <w:start w:val="1"/>
      <w:numFmt w:val="decimal"/>
      <w:lvlText w:val="(%1)"/>
      <w:lvlJc w:val="left"/>
      <w:pPr>
        <w:ind w:left="3393" w:hanging="360"/>
      </w:pPr>
      <w:rPr>
        <w:rFonts w:hint="default"/>
        <w:b/>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4C6167F5"/>
    <w:multiLevelType w:val="hybridMultilevel"/>
    <w:tmpl w:val="C2D85140"/>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11" w15:restartNumberingAfterBreak="0">
    <w:nsid w:val="5069199C"/>
    <w:multiLevelType w:val="hybridMultilevel"/>
    <w:tmpl w:val="BF48D930"/>
    <w:lvl w:ilvl="0" w:tplc="88F83C6E">
      <w:start w:val="1"/>
      <w:numFmt w:val="decimal"/>
      <w:lvlText w:val="%1"/>
      <w:lvlJc w:val="left"/>
      <w:pPr>
        <w:ind w:left="2968" w:hanging="360"/>
      </w:pPr>
      <w:rPr>
        <w:rFonts w:hint="defaul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C440C7"/>
    <w:multiLevelType w:val="hybridMultilevel"/>
    <w:tmpl w:val="77241A6A"/>
    <w:lvl w:ilvl="0" w:tplc="D92C029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5B3677BF"/>
    <w:multiLevelType w:val="hybridMultilevel"/>
    <w:tmpl w:val="3B2443F2"/>
    <w:lvl w:ilvl="0" w:tplc="08090001">
      <w:start w:val="1"/>
      <w:numFmt w:val="bullet"/>
      <w:lvlText w:val=""/>
      <w:lvlJc w:val="left"/>
      <w:pPr>
        <w:ind w:left="3420" w:hanging="360"/>
      </w:pPr>
      <w:rPr>
        <w:rFonts w:ascii="Symbol" w:hAnsi="Symbol" w:hint="default"/>
      </w:rPr>
    </w:lvl>
    <w:lvl w:ilvl="1" w:tplc="08090003">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680219"/>
    <w:multiLevelType w:val="multilevel"/>
    <w:tmpl w:val="A42CA8A6"/>
    <w:lvl w:ilvl="0">
      <w:start w:val="1"/>
      <w:numFmt w:val="bullet"/>
      <w:lvlText w:val=""/>
      <w:lvlJc w:val="left"/>
      <w:pPr>
        <w:ind w:left="3033" w:hanging="425"/>
      </w:pPr>
      <w:rPr>
        <w:rFonts w:ascii="Symbol" w:hAnsi="Symbol" w:hint="default"/>
        <w:b w:val="0"/>
        <w:i w:val="0"/>
        <w:sz w:val="20"/>
        <w:vertAlign w:val="baseline"/>
      </w:rPr>
    </w:lvl>
    <w:lvl w:ilvl="1">
      <w:start w:val="2"/>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328" w:hanging="72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8" w15:restartNumberingAfterBreak="0">
    <w:nsid w:val="7CEF241F"/>
    <w:multiLevelType w:val="hybridMultilevel"/>
    <w:tmpl w:val="0A18A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3120896">
    <w:abstractNumId w:val="5"/>
  </w:num>
  <w:num w:numId="2" w16cid:durableId="613487806">
    <w:abstractNumId w:val="9"/>
  </w:num>
  <w:num w:numId="3" w16cid:durableId="717976663">
    <w:abstractNumId w:val="4"/>
  </w:num>
  <w:num w:numId="4" w16cid:durableId="11880601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2228884">
    <w:abstractNumId w:val="6"/>
  </w:num>
  <w:num w:numId="6" w16cid:durableId="1269005301">
    <w:abstractNumId w:val="14"/>
  </w:num>
  <w:num w:numId="7" w16cid:durableId="2044624447">
    <w:abstractNumId w:val="3"/>
  </w:num>
  <w:num w:numId="8" w16cid:durableId="1990329370">
    <w:abstractNumId w:val="14"/>
  </w:num>
  <w:num w:numId="9" w16cid:durableId="1819879645">
    <w:abstractNumId w:val="3"/>
  </w:num>
  <w:num w:numId="10" w16cid:durableId="1526478403">
    <w:abstractNumId w:val="14"/>
  </w:num>
  <w:num w:numId="11" w16cid:durableId="1114012711">
    <w:abstractNumId w:val="3"/>
  </w:num>
  <w:num w:numId="12" w16cid:durableId="464003878">
    <w:abstractNumId w:val="16"/>
  </w:num>
  <w:num w:numId="13" w16cid:durableId="438068372">
    <w:abstractNumId w:val="14"/>
  </w:num>
  <w:num w:numId="14" w16cid:durableId="256520048">
    <w:abstractNumId w:val="3"/>
  </w:num>
  <w:num w:numId="15" w16cid:durableId="462769856">
    <w:abstractNumId w:val="2"/>
  </w:num>
  <w:num w:numId="16" w16cid:durableId="33505890">
    <w:abstractNumId w:val="12"/>
  </w:num>
  <w:num w:numId="17" w16cid:durableId="951323575">
    <w:abstractNumId w:val="1"/>
  </w:num>
  <w:num w:numId="18" w16cid:durableId="2008945808">
    <w:abstractNumId w:val="14"/>
  </w:num>
  <w:num w:numId="19" w16cid:durableId="538785186">
    <w:abstractNumId w:val="3"/>
  </w:num>
  <w:num w:numId="20" w16cid:durableId="1500541001">
    <w:abstractNumId w:val="2"/>
  </w:num>
  <w:num w:numId="21" w16cid:durableId="385958424">
    <w:abstractNumId w:val="13"/>
  </w:num>
  <w:num w:numId="22" w16cid:durableId="1853564132">
    <w:abstractNumId w:val="7"/>
  </w:num>
  <w:num w:numId="23" w16cid:durableId="1902789581">
    <w:abstractNumId w:val="1"/>
  </w:num>
  <w:num w:numId="24" w16cid:durableId="1574730183">
    <w:abstractNumId w:val="11"/>
  </w:num>
  <w:num w:numId="25" w16cid:durableId="1925258984">
    <w:abstractNumId w:val="0"/>
  </w:num>
  <w:num w:numId="26" w16cid:durableId="1648320694">
    <w:abstractNumId w:val="17"/>
  </w:num>
  <w:num w:numId="27" w16cid:durableId="1568566656">
    <w:abstractNumId w:val="8"/>
  </w:num>
  <w:num w:numId="28" w16cid:durableId="593825824">
    <w:abstractNumId w:val="10"/>
  </w:num>
  <w:num w:numId="29" w16cid:durableId="1891261341">
    <w:abstractNumId w:val="15"/>
  </w:num>
  <w:num w:numId="30" w16cid:durableId="20250151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_fnm&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esatefow2zwree9f7xfaw89et0vzdssxwe&quot;&gt;FNM-Converted&lt;record-ids&gt;&lt;item&gt;308&lt;/item&gt;&lt;item&gt;331&lt;/item&gt;&lt;item&gt;332&lt;/item&gt;&lt;item&gt;335&lt;/item&gt;&lt;item&gt;336&lt;/item&gt;&lt;item&gt;337&lt;/item&gt;&lt;item&gt;338&lt;/item&gt;&lt;item&gt;339&lt;/item&gt;&lt;item&gt;340&lt;/item&gt;&lt;item&gt;341&lt;/item&gt;&lt;item&gt;342&lt;/item&gt;&lt;item&gt;343&lt;/item&gt;&lt;item&gt;344&lt;/item&gt;&lt;item&gt;345&lt;/item&gt;&lt;item&gt;346&lt;/item&gt;&lt;item&gt;348&lt;/item&gt;&lt;item&gt;349&lt;/item&gt;&lt;item&gt;352&lt;/item&gt;&lt;item&gt;353&lt;/item&gt;&lt;item&gt;354&lt;/item&gt;&lt;item&gt;355&lt;/item&gt;&lt;item&gt;356&lt;/item&gt;&lt;item&gt;357&lt;/item&gt;&lt;item&gt;358&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6&lt;/item&gt;&lt;item&gt;435&lt;/item&gt;&lt;item&gt;437&lt;/item&gt;&lt;item&gt;438&lt;/item&gt;&lt;item&gt;439&lt;/item&gt;&lt;item&gt;440&lt;/item&gt;&lt;/record-ids&gt;&lt;/item&gt;&lt;/Libraries&gt;"/>
  </w:docVars>
  <w:rsids>
    <w:rsidRoot w:val="00BA26CE"/>
    <w:rsid w:val="00000DC0"/>
    <w:rsid w:val="0000255C"/>
    <w:rsid w:val="00003F13"/>
    <w:rsid w:val="00004BC2"/>
    <w:rsid w:val="000055E7"/>
    <w:rsid w:val="0000765C"/>
    <w:rsid w:val="00010520"/>
    <w:rsid w:val="00010F65"/>
    <w:rsid w:val="00012920"/>
    <w:rsid w:val="0001326E"/>
    <w:rsid w:val="000132A6"/>
    <w:rsid w:val="00013E09"/>
    <w:rsid w:val="00013E55"/>
    <w:rsid w:val="000163ED"/>
    <w:rsid w:val="0001686A"/>
    <w:rsid w:val="000177F2"/>
    <w:rsid w:val="0002112D"/>
    <w:rsid w:val="000211A0"/>
    <w:rsid w:val="000213A4"/>
    <w:rsid w:val="00021B2A"/>
    <w:rsid w:val="000225E1"/>
    <w:rsid w:val="00022BB7"/>
    <w:rsid w:val="000236A0"/>
    <w:rsid w:val="00023B82"/>
    <w:rsid w:val="00023C89"/>
    <w:rsid w:val="00023CA0"/>
    <w:rsid w:val="00023CC1"/>
    <w:rsid w:val="000254D1"/>
    <w:rsid w:val="0002554A"/>
    <w:rsid w:val="00025ED9"/>
    <w:rsid w:val="0002658A"/>
    <w:rsid w:val="000265E3"/>
    <w:rsid w:val="0002682D"/>
    <w:rsid w:val="000269B0"/>
    <w:rsid w:val="00026F7A"/>
    <w:rsid w:val="0003062A"/>
    <w:rsid w:val="00030E99"/>
    <w:rsid w:val="00031568"/>
    <w:rsid w:val="00031838"/>
    <w:rsid w:val="0003183D"/>
    <w:rsid w:val="000328C9"/>
    <w:rsid w:val="00032E18"/>
    <w:rsid w:val="00033656"/>
    <w:rsid w:val="00033827"/>
    <w:rsid w:val="00033DD9"/>
    <w:rsid w:val="00033DE9"/>
    <w:rsid w:val="00034296"/>
    <w:rsid w:val="00035CB7"/>
    <w:rsid w:val="00035D46"/>
    <w:rsid w:val="00037483"/>
    <w:rsid w:val="00040E32"/>
    <w:rsid w:val="00041937"/>
    <w:rsid w:val="000425DB"/>
    <w:rsid w:val="00042AA9"/>
    <w:rsid w:val="000438A1"/>
    <w:rsid w:val="00043BED"/>
    <w:rsid w:val="00043E53"/>
    <w:rsid w:val="000468FC"/>
    <w:rsid w:val="0004694A"/>
    <w:rsid w:val="000472CB"/>
    <w:rsid w:val="0004756E"/>
    <w:rsid w:val="00047C14"/>
    <w:rsid w:val="0005208B"/>
    <w:rsid w:val="00053BE1"/>
    <w:rsid w:val="0005627C"/>
    <w:rsid w:val="00056524"/>
    <w:rsid w:val="00061EED"/>
    <w:rsid w:val="00062067"/>
    <w:rsid w:val="00062D64"/>
    <w:rsid w:val="00063BEB"/>
    <w:rsid w:val="00063F80"/>
    <w:rsid w:val="00064186"/>
    <w:rsid w:val="0006442A"/>
    <w:rsid w:val="00064461"/>
    <w:rsid w:val="0006537D"/>
    <w:rsid w:val="000660C9"/>
    <w:rsid w:val="00066A8E"/>
    <w:rsid w:val="000705BD"/>
    <w:rsid w:val="00070BC3"/>
    <w:rsid w:val="000715E0"/>
    <w:rsid w:val="0007195E"/>
    <w:rsid w:val="00071FD3"/>
    <w:rsid w:val="0007231C"/>
    <w:rsid w:val="00072E91"/>
    <w:rsid w:val="00072F70"/>
    <w:rsid w:val="0007360E"/>
    <w:rsid w:val="00073C18"/>
    <w:rsid w:val="00074868"/>
    <w:rsid w:val="00074AB1"/>
    <w:rsid w:val="00074B42"/>
    <w:rsid w:val="00074F94"/>
    <w:rsid w:val="0007581D"/>
    <w:rsid w:val="00075E61"/>
    <w:rsid w:val="00076942"/>
    <w:rsid w:val="000814A0"/>
    <w:rsid w:val="00081B52"/>
    <w:rsid w:val="00082E81"/>
    <w:rsid w:val="0008431F"/>
    <w:rsid w:val="0008598A"/>
    <w:rsid w:val="0008618B"/>
    <w:rsid w:val="000903BC"/>
    <w:rsid w:val="00091796"/>
    <w:rsid w:val="000919F7"/>
    <w:rsid w:val="000935B5"/>
    <w:rsid w:val="00094691"/>
    <w:rsid w:val="000946E3"/>
    <w:rsid w:val="00094E1B"/>
    <w:rsid w:val="00095255"/>
    <w:rsid w:val="00095A72"/>
    <w:rsid w:val="00097EE7"/>
    <w:rsid w:val="000A0909"/>
    <w:rsid w:val="000A1F10"/>
    <w:rsid w:val="000A6DBF"/>
    <w:rsid w:val="000B0B20"/>
    <w:rsid w:val="000B10C9"/>
    <w:rsid w:val="000B16BB"/>
    <w:rsid w:val="000B1A89"/>
    <w:rsid w:val="000B1EEC"/>
    <w:rsid w:val="000B2D64"/>
    <w:rsid w:val="000B35BF"/>
    <w:rsid w:val="000B604B"/>
    <w:rsid w:val="000B6141"/>
    <w:rsid w:val="000B7BCD"/>
    <w:rsid w:val="000B7F62"/>
    <w:rsid w:val="000C28FB"/>
    <w:rsid w:val="000C2F57"/>
    <w:rsid w:val="000C3925"/>
    <w:rsid w:val="000C3CD8"/>
    <w:rsid w:val="000C3D95"/>
    <w:rsid w:val="000C5C0C"/>
    <w:rsid w:val="000C5C1C"/>
    <w:rsid w:val="000C5E63"/>
    <w:rsid w:val="000C62FE"/>
    <w:rsid w:val="000C7CF8"/>
    <w:rsid w:val="000D0B47"/>
    <w:rsid w:val="000D0DC6"/>
    <w:rsid w:val="000D111F"/>
    <w:rsid w:val="000D1772"/>
    <w:rsid w:val="000D2420"/>
    <w:rsid w:val="000D2584"/>
    <w:rsid w:val="000D2D56"/>
    <w:rsid w:val="000D3385"/>
    <w:rsid w:val="000D3AC7"/>
    <w:rsid w:val="000D3DB7"/>
    <w:rsid w:val="000D40FF"/>
    <w:rsid w:val="000D4CAC"/>
    <w:rsid w:val="000D5216"/>
    <w:rsid w:val="000D74F3"/>
    <w:rsid w:val="000E10E9"/>
    <w:rsid w:val="000E3593"/>
    <w:rsid w:val="000E4118"/>
    <w:rsid w:val="000E549A"/>
    <w:rsid w:val="000E72E7"/>
    <w:rsid w:val="000F0075"/>
    <w:rsid w:val="000F0200"/>
    <w:rsid w:val="000F1A5B"/>
    <w:rsid w:val="000F35BF"/>
    <w:rsid w:val="000F677E"/>
    <w:rsid w:val="000F692D"/>
    <w:rsid w:val="000F7268"/>
    <w:rsid w:val="000F7A97"/>
    <w:rsid w:val="001007D8"/>
    <w:rsid w:val="00101F25"/>
    <w:rsid w:val="00101FE5"/>
    <w:rsid w:val="001035B5"/>
    <w:rsid w:val="001059AA"/>
    <w:rsid w:val="00111898"/>
    <w:rsid w:val="0011196E"/>
    <w:rsid w:val="001119F3"/>
    <w:rsid w:val="00111FB8"/>
    <w:rsid w:val="00112F52"/>
    <w:rsid w:val="00113A18"/>
    <w:rsid w:val="00115358"/>
    <w:rsid w:val="00115B13"/>
    <w:rsid w:val="00116618"/>
    <w:rsid w:val="00116635"/>
    <w:rsid w:val="00121956"/>
    <w:rsid w:val="0012218A"/>
    <w:rsid w:val="001223AA"/>
    <w:rsid w:val="00122638"/>
    <w:rsid w:val="001228BC"/>
    <w:rsid w:val="00122D58"/>
    <w:rsid w:val="001238E8"/>
    <w:rsid w:val="001251EE"/>
    <w:rsid w:val="001262BE"/>
    <w:rsid w:val="00126F2B"/>
    <w:rsid w:val="00132EE1"/>
    <w:rsid w:val="00133ED2"/>
    <w:rsid w:val="00134CC1"/>
    <w:rsid w:val="0013575A"/>
    <w:rsid w:val="00140A1B"/>
    <w:rsid w:val="001434A2"/>
    <w:rsid w:val="00143A55"/>
    <w:rsid w:val="00143DD8"/>
    <w:rsid w:val="00144D92"/>
    <w:rsid w:val="00145C0D"/>
    <w:rsid w:val="00146834"/>
    <w:rsid w:val="00146A05"/>
    <w:rsid w:val="00147602"/>
    <w:rsid w:val="0014794C"/>
    <w:rsid w:val="00147952"/>
    <w:rsid w:val="00147CAB"/>
    <w:rsid w:val="00150D77"/>
    <w:rsid w:val="001510A9"/>
    <w:rsid w:val="00152ACB"/>
    <w:rsid w:val="0015314B"/>
    <w:rsid w:val="001535EB"/>
    <w:rsid w:val="00153E76"/>
    <w:rsid w:val="001549A9"/>
    <w:rsid w:val="00155030"/>
    <w:rsid w:val="001564B0"/>
    <w:rsid w:val="00156CCC"/>
    <w:rsid w:val="001574C1"/>
    <w:rsid w:val="00157FEF"/>
    <w:rsid w:val="00160252"/>
    <w:rsid w:val="001610CF"/>
    <w:rsid w:val="00161222"/>
    <w:rsid w:val="00161AB0"/>
    <w:rsid w:val="00162BB0"/>
    <w:rsid w:val="00162D63"/>
    <w:rsid w:val="00162D9C"/>
    <w:rsid w:val="001641D0"/>
    <w:rsid w:val="00164ADD"/>
    <w:rsid w:val="00166DEB"/>
    <w:rsid w:val="00167564"/>
    <w:rsid w:val="00167607"/>
    <w:rsid w:val="00167BF7"/>
    <w:rsid w:val="00167FDF"/>
    <w:rsid w:val="001720C1"/>
    <w:rsid w:val="00173834"/>
    <w:rsid w:val="001749BC"/>
    <w:rsid w:val="00174E66"/>
    <w:rsid w:val="00175813"/>
    <w:rsid w:val="00175886"/>
    <w:rsid w:val="00176724"/>
    <w:rsid w:val="00177948"/>
    <w:rsid w:val="00177995"/>
    <w:rsid w:val="0018116D"/>
    <w:rsid w:val="00181A82"/>
    <w:rsid w:val="00183891"/>
    <w:rsid w:val="00183AB8"/>
    <w:rsid w:val="0018468F"/>
    <w:rsid w:val="00186A72"/>
    <w:rsid w:val="00187142"/>
    <w:rsid w:val="00187565"/>
    <w:rsid w:val="00187A46"/>
    <w:rsid w:val="001909D9"/>
    <w:rsid w:val="001914AE"/>
    <w:rsid w:val="00191D3A"/>
    <w:rsid w:val="0019268D"/>
    <w:rsid w:val="0019278A"/>
    <w:rsid w:val="00193246"/>
    <w:rsid w:val="00193293"/>
    <w:rsid w:val="0019354E"/>
    <w:rsid w:val="001937D5"/>
    <w:rsid w:val="001948DB"/>
    <w:rsid w:val="00194C32"/>
    <w:rsid w:val="001954E8"/>
    <w:rsid w:val="001957FA"/>
    <w:rsid w:val="001A0F47"/>
    <w:rsid w:val="001A10A2"/>
    <w:rsid w:val="001A21D4"/>
    <w:rsid w:val="001A28E4"/>
    <w:rsid w:val="001A2D9B"/>
    <w:rsid w:val="001A372B"/>
    <w:rsid w:val="001A5687"/>
    <w:rsid w:val="001A57F7"/>
    <w:rsid w:val="001A59D0"/>
    <w:rsid w:val="001A6126"/>
    <w:rsid w:val="001A61A6"/>
    <w:rsid w:val="001A7E36"/>
    <w:rsid w:val="001A7FB1"/>
    <w:rsid w:val="001B02EE"/>
    <w:rsid w:val="001B1106"/>
    <w:rsid w:val="001B1290"/>
    <w:rsid w:val="001B2584"/>
    <w:rsid w:val="001B32CC"/>
    <w:rsid w:val="001B3699"/>
    <w:rsid w:val="001B36D3"/>
    <w:rsid w:val="001B5CE9"/>
    <w:rsid w:val="001B63A7"/>
    <w:rsid w:val="001B67CD"/>
    <w:rsid w:val="001C0F5B"/>
    <w:rsid w:val="001C12EF"/>
    <w:rsid w:val="001C1BF0"/>
    <w:rsid w:val="001C3838"/>
    <w:rsid w:val="001C3A2B"/>
    <w:rsid w:val="001C68F7"/>
    <w:rsid w:val="001C6E6E"/>
    <w:rsid w:val="001D0313"/>
    <w:rsid w:val="001D1206"/>
    <w:rsid w:val="001D157A"/>
    <w:rsid w:val="001D2066"/>
    <w:rsid w:val="001D2229"/>
    <w:rsid w:val="001D32E3"/>
    <w:rsid w:val="001D3639"/>
    <w:rsid w:val="001D3B22"/>
    <w:rsid w:val="001D41F9"/>
    <w:rsid w:val="001D6328"/>
    <w:rsid w:val="001D67BA"/>
    <w:rsid w:val="001D73AA"/>
    <w:rsid w:val="001D7581"/>
    <w:rsid w:val="001E1D3D"/>
    <w:rsid w:val="001E2AEB"/>
    <w:rsid w:val="001E3773"/>
    <w:rsid w:val="001E3850"/>
    <w:rsid w:val="001E5D52"/>
    <w:rsid w:val="001E764A"/>
    <w:rsid w:val="001E7A81"/>
    <w:rsid w:val="001E7E74"/>
    <w:rsid w:val="001F0C32"/>
    <w:rsid w:val="001F1274"/>
    <w:rsid w:val="001F13C1"/>
    <w:rsid w:val="001F18C4"/>
    <w:rsid w:val="001F2208"/>
    <w:rsid w:val="001F269F"/>
    <w:rsid w:val="001F2F97"/>
    <w:rsid w:val="001F3372"/>
    <w:rsid w:val="001F3894"/>
    <w:rsid w:val="001F4BCB"/>
    <w:rsid w:val="001F53CA"/>
    <w:rsid w:val="001F5A32"/>
    <w:rsid w:val="001F65A3"/>
    <w:rsid w:val="001F6D18"/>
    <w:rsid w:val="001F7E98"/>
    <w:rsid w:val="002001DD"/>
    <w:rsid w:val="00200AC3"/>
    <w:rsid w:val="00200C66"/>
    <w:rsid w:val="002017EA"/>
    <w:rsid w:val="002019E5"/>
    <w:rsid w:val="00203F8C"/>
    <w:rsid w:val="0020410A"/>
    <w:rsid w:val="00205179"/>
    <w:rsid w:val="002051D1"/>
    <w:rsid w:val="0020566A"/>
    <w:rsid w:val="00205AC7"/>
    <w:rsid w:val="0020625A"/>
    <w:rsid w:val="00206288"/>
    <w:rsid w:val="00206BEF"/>
    <w:rsid w:val="002073EF"/>
    <w:rsid w:val="0020743B"/>
    <w:rsid w:val="00207A45"/>
    <w:rsid w:val="00207E42"/>
    <w:rsid w:val="002105E6"/>
    <w:rsid w:val="00210D2B"/>
    <w:rsid w:val="002114E1"/>
    <w:rsid w:val="00211E2C"/>
    <w:rsid w:val="002129C5"/>
    <w:rsid w:val="00212DDD"/>
    <w:rsid w:val="00213BC3"/>
    <w:rsid w:val="0021434F"/>
    <w:rsid w:val="0021468D"/>
    <w:rsid w:val="00214A6A"/>
    <w:rsid w:val="00216852"/>
    <w:rsid w:val="00217DDD"/>
    <w:rsid w:val="0022114A"/>
    <w:rsid w:val="0022256F"/>
    <w:rsid w:val="002229AE"/>
    <w:rsid w:val="002230E7"/>
    <w:rsid w:val="00223336"/>
    <w:rsid w:val="0022349D"/>
    <w:rsid w:val="00225352"/>
    <w:rsid w:val="00225D13"/>
    <w:rsid w:val="00225E70"/>
    <w:rsid w:val="002271F9"/>
    <w:rsid w:val="00227B82"/>
    <w:rsid w:val="00230351"/>
    <w:rsid w:val="002306CD"/>
    <w:rsid w:val="00231994"/>
    <w:rsid w:val="00231D7A"/>
    <w:rsid w:val="002330F0"/>
    <w:rsid w:val="0023364B"/>
    <w:rsid w:val="00233C37"/>
    <w:rsid w:val="00234AC3"/>
    <w:rsid w:val="002352F8"/>
    <w:rsid w:val="00236323"/>
    <w:rsid w:val="00236362"/>
    <w:rsid w:val="0023727A"/>
    <w:rsid w:val="002403B4"/>
    <w:rsid w:val="00244523"/>
    <w:rsid w:val="002445CB"/>
    <w:rsid w:val="00244C24"/>
    <w:rsid w:val="00246978"/>
    <w:rsid w:val="00246F87"/>
    <w:rsid w:val="002473C2"/>
    <w:rsid w:val="00251637"/>
    <w:rsid w:val="00251854"/>
    <w:rsid w:val="002531F2"/>
    <w:rsid w:val="00254220"/>
    <w:rsid w:val="00255487"/>
    <w:rsid w:val="00255D0C"/>
    <w:rsid w:val="00255E9B"/>
    <w:rsid w:val="00255F27"/>
    <w:rsid w:val="00256B3E"/>
    <w:rsid w:val="00256E23"/>
    <w:rsid w:val="00256E4F"/>
    <w:rsid w:val="00257BA9"/>
    <w:rsid w:val="00260528"/>
    <w:rsid w:val="002607BC"/>
    <w:rsid w:val="002608BF"/>
    <w:rsid w:val="00261C3C"/>
    <w:rsid w:val="00262314"/>
    <w:rsid w:val="0026281E"/>
    <w:rsid w:val="00263453"/>
    <w:rsid w:val="0026389A"/>
    <w:rsid w:val="00264B62"/>
    <w:rsid w:val="00265474"/>
    <w:rsid w:val="00265593"/>
    <w:rsid w:val="00265B22"/>
    <w:rsid w:val="00266F48"/>
    <w:rsid w:val="0026713F"/>
    <w:rsid w:val="00271140"/>
    <w:rsid w:val="002718F9"/>
    <w:rsid w:val="0027256A"/>
    <w:rsid w:val="0027266A"/>
    <w:rsid w:val="002728C3"/>
    <w:rsid w:val="002735D9"/>
    <w:rsid w:val="00275CB1"/>
    <w:rsid w:val="00276568"/>
    <w:rsid w:val="00276850"/>
    <w:rsid w:val="0027739B"/>
    <w:rsid w:val="00281614"/>
    <w:rsid w:val="00282261"/>
    <w:rsid w:val="00282EB7"/>
    <w:rsid w:val="00283747"/>
    <w:rsid w:val="002839BE"/>
    <w:rsid w:val="00284BEB"/>
    <w:rsid w:val="002852CE"/>
    <w:rsid w:val="00285379"/>
    <w:rsid w:val="00285BB6"/>
    <w:rsid w:val="0028607E"/>
    <w:rsid w:val="0028680C"/>
    <w:rsid w:val="00286859"/>
    <w:rsid w:val="0028726C"/>
    <w:rsid w:val="0028735C"/>
    <w:rsid w:val="00287CAA"/>
    <w:rsid w:val="002918E4"/>
    <w:rsid w:val="002920D2"/>
    <w:rsid w:val="00292353"/>
    <w:rsid w:val="00292D3F"/>
    <w:rsid w:val="00293CF6"/>
    <w:rsid w:val="002942BD"/>
    <w:rsid w:val="00294929"/>
    <w:rsid w:val="0029543E"/>
    <w:rsid w:val="002954FD"/>
    <w:rsid w:val="002955EB"/>
    <w:rsid w:val="00296DE2"/>
    <w:rsid w:val="00296EDD"/>
    <w:rsid w:val="00297449"/>
    <w:rsid w:val="00297EFD"/>
    <w:rsid w:val="002A1565"/>
    <w:rsid w:val="002A1682"/>
    <w:rsid w:val="002A2269"/>
    <w:rsid w:val="002A43E6"/>
    <w:rsid w:val="002A490E"/>
    <w:rsid w:val="002A4A0C"/>
    <w:rsid w:val="002A4C52"/>
    <w:rsid w:val="002A591C"/>
    <w:rsid w:val="002A7734"/>
    <w:rsid w:val="002A7F79"/>
    <w:rsid w:val="002B2397"/>
    <w:rsid w:val="002B2894"/>
    <w:rsid w:val="002B3605"/>
    <w:rsid w:val="002B45DF"/>
    <w:rsid w:val="002B5EDA"/>
    <w:rsid w:val="002B738B"/>
    <w:rsid w:val="002B7D06"/>
    <w:rsid w:val="002C0EF4"/>
    <w:rsid w:val="002C3668"/>
    <w:rsid w:val="002C39C1"/>
    <w:rsid w:val="002C49B4"/>
    <w:rsid w:val="002C5382"/>
    <w:rsid w:val="002C545B"/>
    <w:rsid w:val="002C73A3"/>
    <w:rsid w:val="002C7422"/>
    <w:rsid w:val="002D0304"/>
    <w:rsid w:val="002D121E"/>
    <w:rsid w:val="002D187E"/>
    <w:rsid w:val="002D18CB"/>
    <w:rsid w:val="002D3405"/>
    <w:rsid w:val="002D3515"/>
    <w:rsid w:val="002D4B92"/>
    <w:rsid w:val="002D57A5"/>
    <w:rsid w:val="002D5C4D"/>
    <w:rsid w:val="002E0A74"/>
    <w:rsid w:val="002E2068"/>
    <w:rsid w:val="002E214C"/>
    <w:rsid w:val="002E3019"/>
    <w:rsid w:val="002E374B"/>
    <w:rsid w:val="002E3C9C"/>
    <w:rsid w:val="002E42FA"/>
    <w:rsid w:val="002E5538"/>
    <w:rsid w:val="002E5C41"/>
    <w:rsid w:val="002E6A10"/>
    <w:rsid w:val="002E6A2B"/>
    <w:rsid w:val="002E6DD8"/>
    <w:rsid w:val="002E70F4"/>
    <w:rsid w:val="002E7556"/>
    <w:rsid w:val="002E7FA0"/>
    <w:rsid w:val="002F136D"/>
    <w:rsid w:val="002F13DA"/>
    <w:rsid w:val="002F3D49"/>
    <w:rsid w:val="002F43F9"/>
    <w:rsid w:val="002F46F7"/>
    <w:rsid w:val="002F488B"/>
    <w:rsid w:val="002F64EF"/>
    <w:rsid w:val="002F6CBB"/>
    <w:rsid w:val="002F723E"/>
    <w:rsid w:val="002F7BFB"/>
    <w:rsid w:val="00300CA1"/>
    <w:rsid w:val="003014CA"/>
    <w:rsid w:val="00301D7E"/>
    <w:rsid w:val="00302627"/>
    <w:rsid w:val="00302C67"/>
    <w:rsid w:val="00302CB2"/>
    <w:rsid w:val="003040C5"/>
    <w:rsid w:val="00304D09"/>
    <w:rsid w:val="00305B91"/>
    <w:rsid w:val="0030641F"/>
    <w:rsid w:val="00306807"/>
    <w:rsid w:val="00307016"/>
    <w:rsid w:val="003075B7"/>
    <w:rsid w:val="003104D0"/>
    <w:rsid w:val="00310AA3"/>
    <w:rsid w:val="00311360"/>
    <w:rsid w:val="00312793"/>
    <w:rsid w:val="0031417F"/>
    <w:rsid w:val="00314691"/>
    <w:rsid w:val="00314C90"/>
    <w:rsid w:val="003150C7"/>
    <w:rsid w:val="0031667A"/>
    <w:rsid w:val="00316736"/>
    <w:rsid w:val="0032040E"/>
    <w:rsid w:val="00320757"/>
    <w:rsid w:val="00322964"/>
    <w:rsid w:val="00322AEB"/>
    <w:rsid w:val="00322B22"/>
    <w:rsid w:val="00322BD2"/>
    <w:rsid w:val="0032588D"/>
    <w:rsid w:val="00326141"/>
    <w:rsid w:val="0032619C"/>
    <w:rsid w:val="0032641F"/>
    <w:rsid w:val="0032689E"/>
    <w:rsid w:val="00327434"/>
    <w:rsid w:val="003275F6"/>
    <w:rsid w:val="00330A07"/>
    <w:rsid w:val="003317E2"/>
    <w:rsid w:val="003322D7"/>
    <w:rsid w:val="00333276"/>
    <w:rsid w:val="00334336"/>
    <w:rsid w:val="003400FF"/>
    <w:rsid w:val="003414BE"/>
    <w:rsid w:val="00341E75"/>
    <w:rsid w:val="00341F9E"/>
    <w:rsid w:val="00342B15"/>
    <w:rsid w:val="00343CBD"/>
    <w:rsid w:val="0034452B"/>
    <w:rsid w:val="00344D05"/>
    <w:rsid w:val="003454C7"/>
    <w:rsid w:val="00345E50"/>
    <w:rsid w:val="00346576"/>
    <w:rsid w:val="00346BDC"/>
    <w:rsid w:val="00346EFA"/>
    <w:rsid w:val="00350C0D"/>
    <w:rsid w:val="00350C76"/>
    <w:rsid w:val="0035134D"/>
    <w:rsid w:val="003521A4"/>
    <w:rsid w:val="0035347B"/>
    <w:rsid w:val="00353B84"/>
    <w:rsid w:val="00354EF7"/>
    <w:rsid w:val="00355840"/>
    <w:rsid w:val="0035659E"/>
    <w:rsid w:val="003568C5"/>
    <w:rsid w:val="003571E2"/>
    <w:rsid w:val="0035738B"/>
    <w:rsid w:val="003602F1"/>
    <w:rsid w:val="003615C8"/>
    <w:rsid w:val="003645B7"/>
    <w:rsid w:val="00365CF5"/>
    <w:rsid w:val="003662F4"/>
    <w:rsid w:val="003663D4"/>
    <w:rsid w:val="00366EA0"/>
    <w:rsid w:val="00367405"/>
    <w:rsid w:val="00370C93"/>
    <w:rsid w:val="00373860"/>
    <w:rsid w:val="00373F1D"/>
    <w:rsid w:val="003751F5"/>
    <w:rsid w:val="003803C4"/>
    <w:rsid w:val="00380CDC"/>
    <w:rsid w:val="0038140C"/>
    <w:rsid w:val="003830DF"/>
    <w:rsid w:val="00384B6D"/>
    <w:rsid w:val="00385F64"/>
    <w:rsid w:val="0038645C"/>
    <w:rsid w:val="0039002C"/>
    <w:rsid w:val="00390263"/>
    <w:rsid w:val="00390D7E"/>
    <w:rsid w:val="00392078"/>
    <w:rsid w:val="00392784"/>
    <w:rsid w:val="00392DBD"/>
    <w:rsid w:val="00392E8E"/>
    <w:rsid w:val="003938DA"/>
    <w:rsid w:val="00393C50"/>
    <w:rsid w:val="00394844"/>
    <w:rsid w:val="00394D3E"/>
    <w:rsid w:val="00395CD0"/>
    <w:rsid w:val="00396130"/>
    <w:rsid w:val="003A18D5"/>
    <w:rsid w:val="003A2A1A"/>
    <w:rsid w:val="003A4EDC"/>
    <w:rsid w:val="003A5E13"/>
    <w:rsid w:val="003A6B6E"/>
    <w:rsid w:val="003B10F0"/>
    <w:rsid w:val="003B1DB8"/>
    <w:rsid w:val="003B546C"/>
    <w:rsid w:val="003B5D34"/>
    <w:rsid w:val="003B77A5"/>
    <w:rsid w:val="003C12B9"/>
    <w:rsid w:val="003C1AEA"/>
    <w:rsid w:val="003C2927"/>
    <w:rsid w:val="003C303B"/>
    <w:rsid w:val="003C30E8"/>
    <w:rsid w:val="003C412A"/>
    <w:rsid w:val="003C4752"/>
    <w:rsid w:val="003C4A95"/>
    <w:rsid w:val="003C5A12"/>
    <w:rsid w:val="003C6463"/>
    <w:rsid w:val="003C7129"/>
    <w:rsid w:val="003C73D1"/>
    <w:rsid w:val="003D0709"/>
    <w:rsid w:val="003D0BF1"/>
    <w:rsid w:val="003D2E50"/>
    <w:rsid w:val="003D4DD5"/>
    <w:rsid w:val="003D580C"/>
    <w:rsid w:val="003D6254"/>
    <w:rsid w:val="003D6860"/>
    <w:rsid w:val="003D6B1C"/>
    <w:rsid w:val="003D6E80"/>
    <w:rsid w:val="003D6EAF"/>
    <w:rsid w:val="003D77BE"/>
    <w:rsid w:val="003E0EAA"/>
    <w:rsid w:val="003E3DC9"/>
    <w:rsid w:val="003E4F08"/>
    <w:rsid w:val="003E56B5"/>
    <w:rsid w:val="003E7297"/>
    <w:rsid w:val="003E78E6"/>
    <w:rsid w:val="003F03C8"/>
    <w:rsid w:val="003F1AC7"/>
    <w:rsid w:val="003F1B28"/>
    <w:rsid w:val="003F1C17"/>
    <w:rsid w:val="003F1C3B"/>
    <w:rsid w:val="003F1CCB"/>
    <w:rsid w:val="003F1D7D"/>
    <w:rsid w:val="003F2E8B"/>
    <w:rsid w:val="003F33F8"/>
    <w:rsid w:val="003F3E42"/>
    <w:rsid w:val="003F58D6"/>
    <w:rsid w:val="003F5EFF"/>
    <w:rsid w:val="003F7C4E"/>
    <w:rsid w:val="00400441"/>
    <w:rsid w:val="004004F7"/>
    <w:rsid w:val="00401B3A"/>
    <w:rsid w:val="00401D30"/>
    <w:rsid w:val="0040353C"/>
    <w:rsid w:val="004041EF"/>
    <w:rsid w:val="00404AE3"/>
    <w:rsid w:val="00404E7E"/>
    <w:rsid w:val="00404EF9"/>
    <w:rsid w:val="00404F99"/>
    <w:rsid w:val="00404FC7"/>
    <w:rsid w:val="00405304"/>
    <w:rsid w:val="0040693E"/>
    <w:rsid w:val="00407587"/>
    <w:rsid w:val="00407A31"/>
    <w:rsid w:val="00410116"/>
    <w:rsid w:val="00411785"/>
    <w:rsid w:val="00413661"/>
    <w:rsid w:val="004142D9"/>
    <w:rsid w:val="00414DE1"/>
    <w:rsid w:val="00414F27"/>
    <w:rsid w:val="004151F2"/>
    <w:rsid w:val="00417664"/>
    <w:rsid w:val="00417958"/>
    <w:rsid w:val="00421077"/>
    <w:rsid w:val="00421CB1"/>
    <w:rsid w:val="00422BDD"/>
    <w:rsid w:val="00423433"/>
    <w:rsid w:val="00423D27"/>
    <w:rsid w:val="00424F02"/>
    <w:rsid w:val="004253FF"/>
    <w:rsid w:val="004260DC"/>
    <w:rsid w:val="004265FB"/>
    <w:rsid w:val="0042686C"/>
    <w:rsid w:val="00426C7B"/>
    <w:rsid w:val="0042738E"/>
    <w:rsid w:val="004273E9"/>
    <w:rsid w:val="004276A8"/>
    <w:rsid w:val="00431C62"/>
    <w:rsid w:val="00431F06"/>
    <w:rsid w:val="00432887"/>
    <w:rsid w:val="00432B26"/>
    <w:rsid w:val="0043335C"/>
    <w:rsid w:val="0043358B"/>
    <w:rsid w:val="00435D22"/>
    <w:rsid w:val="00437141"/>
    <w:rsid w:val="004402A8"/>
    <w:rsid w:val="00441BFB"/>
    <w:rsid w:val="00442266"/>
    <w:rsid w:val="0044297F"/>
    <w:rsid w:val="00442AE5"/>
    <w:rsid w:val="00444DBB"/>
    <w:rsid w:val="004464F4"/>
    <w:rsid w:val="00446E89"/>
    <w:rsid w:val="00447F1D"/>
    <w:rsid w:val="00450E69"/>
    <w:rsid w:val="00450F17"/>
    <w:rsid w:val="00455B5B"/>
    <w:rsid w:val="004563D0"/>
    <w:rsid w:val="004564AB"/>
    <w:rsid w:val="00457ABD"/>
    <w:rsid w:val="004601A2"/>
    <w:rsid w:val="00460434"/>
    <w:rsid w:val="00460668"/>
    <w:rsid w:val="00460C8D"/>
    <w:rsid w:val="004619AC"/>
    <w:rsid w:val="00461A4B"/>
    <w:rsid w:val="004630B5"/>
    <w:rsid w:val="0046347C"/>
    <w:rsid w:val="004637E4"/>
    <w:rsid w:val="00463AB5"/>
    <w:rsid w:val="00466796"/>
    <w:rsid w:val="00466814"/>
    <w:rsid w:val="00466AA8"/>
    <w:rsid w:val="00466D57"/>
    <w:rsid w:val="00467113"/>
    <w:rsid w:val="0046726B"/>
    <w:rsid w:val="00467661"/>
    <w:rsid w:val="004711C1"/>
    <w:rsid w:val="004734D3"/>
    <w:rsid w:val="004736CC"/>
    <w:rsid w:val="004736E8"/>
    <w:rsid w:val="00475BE0"/>
    <w:rsid w:val="00476C90"/>
    <w:rsid w:val="00476CC6"/>
    <w:rsid w:val="00477100"/>
    <w:rsid w:val="00477D7F"/>
    <w:rsid w:val="00480809"/>
    <w:rsid w:val="00480B46"/>
    <w:rsid w:val="00480D8C"/>
    <w:rsid w:val="00482BE3"/>
    <w:rsid w:val="004831A7"/>
    <w:rsid w:val="00483846"/>
    <w:rsid w:val="00484C66"/>
    <w:rsid w:val="00484DAF"/>
    <w:rsid w:val="0048560D"/>
    <w:rsid w:val="00485884"/>
    <w:rsid w:val="00485AF2"/>
    <w:rsid w:val="00486D41"/>
    <w:rsid w:val="00487521"/>
    <w:rsid w:val="0049008C"/>
    <w:rsid w:val="00490750"/>
    <w:rsid w:val="00490B3B"/>
    <w:rsid w:val="00492704"/>
    <w:rsid w:val="00492AE9"/>
    <w:rsid w:val="00495DD1"/>
    <w:rsid w:val="00496B87"/>
    <w:rsid w:val="004A0818"/>
    <w:rsid w:val="004A0BF9"/>
    <w:rsid w:val="004A0ECD"/>
    <w:rsid w:val="004A1A40"/>
    <w:rsid w:val="004A2A2A"/>
    <w:rsid w:val="004A2C8B"/>
    <w:rsid w:val="004A4036"/>
    <w:rsid w:val="004A4FAF"/>
    <w:rsid w:val="004A63F4"/>
    <w:rsid w:val="004A6996"/>
    <w:rsid w:val="004A7100"/>
    <w:rsid w:val="004A733C"/>
    <w:rsid w:val="004A751A"/>
    <w:rsid w:val="004B10C2"/>
    <w:rsid w:val="004B26E0"/>
    <w:rsid w:val="004B5280"/>
    <w:rsid w:val="004B6E4C"/>
    <w:rsid w:val="004B7B25"/>
    <w:rsid w:val="004B7F62"/>
    <w:rsid w:val="004C13D5"/>
    <w:rsid w:val="004C14B3"/>
    <w:rsid w:val="004C2B63"/>
    <w:rsid w:val="004C536E"/>
    <w:rsid w:val="004C663E"/>
    <w:rsid w:val="004C7E41"/>
    <w:rsid w:val="004D0D3D"/>
    <w:rsid w:val="004D1778"/>
    <w:rsid w:val="004D258E"/>
    <w:rsid w:val="004D29B3"/>
    <w:rsid w:val="004D5A80"/>
    <w:rsid w:val="004D6B8D"/>
    <w:rsid w:val="004D6C54"/>
    <w:rsid w:val="004D7C38"/>
    <w:rsid w:val="004D7D95"/>
    <w:rsid w:val="004E02F6"/>
    <w:rsid w:val="004E0873"/>
    <w:rsid w:val="004E0964"/>
    <w:rsid w:val="004E23D1"/>
    <w:rsid w:val="004E2760"/>
    <w:rsid w:val="004E38E3"/>
    <w:rsid w:val="004E3CD8"/>
    <w:rsid w:val="004E71E5"/>
    <w:rsid w:val="004F02B8"/>
    <w:rsid w:val="004F071A"/>
    <w:rsid w:val="004F0E18"/>
    <w:rsid w:val="004F1C4C"/>
    <w:rsid w:val="004F1E8D"/>
    <w:rsid w:val="004F222A"/>
    <w:rsid w:val="004F2C85"/>
    <w:rsid w:val="004F4405"/>
    <w:rsid w:val="004F6433"/>
    <w:rsid w:val="004F7CDA"/>
    <w:rsid w:val="005008A1"/>
    <w:rsid w:val="00500FE4"/>
    <w:rsid w:val="00501231"/>
    <w:rsid w:val="00501C04"/>
    <w:rsid w:val="00501EA7"/>
    <w:rsid w:val="005024F7"/>
    <w:rsid w:val="00503571"/>
    <w:rsid w:val="00504E0A"/>
    <w:rsid w:val="00505345"/>
    <w:rsid w:val="0050589C"/>
    <w:rsid w:val="005063CE"/>
    <w:rsid w:val="0050695C"/>
    <w:rsid w:val="00507B2F"/>
    <w:rsid w:val="00510361"/>
    <w:rsid w:val="00510707"/>
    <w:rsid w:val="0051169B"/>
    <w:rsid w:val="005129EA"/>
    <w:rsid w:val="005133B1"/>
    <w:rsid w:val="00513BEC"/>
    <w:rsid w:val="00514078"/>
    <w:rsid w:val="00514646"/>
    <w:rsid w:val="005161E7"/>
    <w:rsid w:val="0052029F"/>
    <w:rsid w:val="005221FA"/>
    <w:rsid w:val="00522304"/>
    <w:rsid w:val="0052350B"/>
    <w:rsid w:val="005235FA"/>
    <w:rsid w:val="00523662"/>
    <w:rsid w:val="00523779"/>
    <w:rsid w:val="005239D9"/>
    <w:rsid w:val="00523E33"/>
    <w:rsid w:val="00524EF9"/>
    <w:rsid w:val="00526026"/>
    <w:rsid w:val="00527484"/>
    <w:rsid w:val="00527EB1"/>
    <w:rsid w:val="0053010E"/>
    <w:rsid w:val="00530C67"/>
    <w:rsid w:val="00530CD2"/>
    <w:rsid w:val="00531257"/>
    <w:rsid w:val="00531AA1"/>
    <w:rsid w:val="005328BE"/>
    <w:rsid w:val="005347A4"/>
    <w:rsid w:val="0053507F"/>
    <w:rsid w:val="00535A6E"/>
    <w:rsid w:val="00535C05"/>
    <w:rsid w:val="00536288"/>
    <w:rsid w:val="00536A38"/>
    <w:rsid w:val="00537114"/>
    <w:rsid w:val="0053730F"/>
    <w:rsid w:val="005374BC"/>
    <w:rsid w:val="00537D90"/>
    <w:rsid w:val="0054252D"/>
    <w:rsid w:val="00542724"/>
    <w:rsid w:val="00542BA2"/>
    <w:rsid w:val="00542E98"/>
    <w:rsid w:val="005458E7"/>
    <w:rsid w:val="005464DE"/>
    <w:rsid w:val="00546E62"/>
    <w:rsid w:val="00547C19"/>
    <w:rsid w:val="00547DF9"/>
    <w:rsid w:val="00550DED"/>
    <w:rsid w:val="00551654"/>
    <w:rsid w:val="005518D6"/>
    <w:rsid w:val="00551A30"/>
    <w:rsid w:val="00551EDF"/>
    <w:rsid w:val="00551FAA"/>
    <w:rsid w:val="00552050"/>
    <w:rsid w:val="005530B6"/>
    <w:rsid w:val="00555E65"/>
    <w:rsid w:val="00556E6A"/>
    <w:rsid w:val="005600C1"/>
    <w:rsid w:val="005618E5"/>
    <w:rsid w:val="00562D4E"/>
    <w:rsid w:val="005635F8"/>
    <w:rsid w:val="00563A6A"/>
    <w:rsid w:val="00563DA7"/>
    <w:rsid w:val="0056646F"/>
    <w:rsid w:val="00566E04"/>
    <w:rsid w:val="00567AA1"/>
    <w:rsid w:val="00573D9A"/>
    <w:rsid w:val="00573E78"/>
    <w:rsid w:val="00573E9D"/>
    <w:rsid w:val="0057445D"/>
    <w:rsid w:val="00574DE4"/>
    <w:rsid w:val="00575E92"/>
    <w:rsid w:val="00576181"/>
    <w:rsid w:val="00576272"/>
    <w:rsid w:val="005765FB"/>
    <w:rsid w:val="005768BD"/>
    <w:rsid w:val="0057704F"/>
    <w:rsid w:val="005774B3"/>
    <w:rsid w:val="0057769B"/>
    <w:rsid w:val="00577807"/>
    <w:rsid w:val="005807E1"/>
    <w:rsid w:val="00580907"/>
    <w:rsid w:val="0058100B"/>
    <w:rsid w:val="0058282D"/>
    <w:rsid w:val="00582A5A"/>
    <w:rsid w:val="00582FD5"/>
    <w:rsid w:val="005835BD"/>
    <w:rsid w:val="00583DF5"/>
    <w:rsid w:val="005844E5"/>
    <w:rsid w:val="00587029"/>
    <w:rsid w:val="00590203"/>
    <w:rsid w:val="0059156B"/>
    <w:rsid w:val="00592283"/>
    <w:rsid w:val="005940DE"/>
    <w:rsid w:val="00594126"/>
    <w:rsid w:val="0059472F"/>
    <w:rsid w:val="005949A0"/>
    <w:rsid w:val="00594AD5"/>
    <w:rsid w:val="005A056A"/>
    <w:rsid w:val="005A0816"/>
    <w:rsid w:val="005A10F9"/>
    <w:rsid w:val="005A5E2F"/>
    <w:rsid w:val="005A6CBF"/>
    <w:rsid w:val="005A6DF0"/>
    <w:rsid w:val="005B0E8A"/>
    <w:rsid w:val="005B11B2"/>
    <w:rsid w:val="005B21F1"/>
    <w:rsid w:val="005B5D9D"/>
    <w:rsid w:val="005B6223"/>
    <w:rsid w:val="005B6746"/>
    <w:rsid w:val="005B69E4"/>
    <w:rsid w:val="005B6C3D"/>
    <w:rsid w:val="005C0B03"/>
    <w:rsid w:val="005C112A"/>
    <w:rsid w:val="005C1BC6"/>
    <w:rsid w:val="005C1FD1"/>
    <w:rsid w:val="005C26E2"/>
    <w:rsid w:val="005C2F99"/>
    <w:rsid w:val="005C33D5"/>
    <w:rsid w:val="005C35EB"/>
    <w:rsid w:val="005C37FA"/>
    <w:rsid w:val="005C4E26"/>
    <w:rsid w:val="005C4F95"/>
    <w:rsid w:val="005C5EF5"/>
    <w:rsid w:val="005C7C7E"/>
    <w:rsid w:val="005C7F6D"/>
    <w:rsid w:val="005D3225"/>
    <w:rsid w:val="005D5533"/>
    <w:rsid w:val="005D57E3"/>
    <w:rsid w:val="005D5F5D"/>
    <w:rsid w:val="005D71B5"/>
    <w:rsid w:val="005D7D5D"/>
    <w:rsid w:val="005E04FC"/>
    <w:rsid w:val="005E1376"/>
    <w:rsid w:val="005E16E7"/>
    <w:rsid w:val="005E19D4"/>
    <w:rsid w:val="005E2129"/>
    <w:rsid w:val="005E213E"/>
    <w:rsid w:val="005E2158"/>
    <w:rsid w:val="005E2D8B"/>
    <w:rsid w:val="005E2F02"/>
    <w:rsid w:val="005E3A74"/>
    <w:rsid w:val="005E455B"/>
    <w:rsid w:val="005E5573"/>
    <w:rsid w:val="005E56A2"/>
    <w:rsid w:val="005E57B7"/>
    <w:rsid w:val="005E610D"/>
    <w:rsid w:val="005E6A49"/>
    <w:rsid w:val="005E6E80"/>
    <w:rsid w:val="005E6FE0"/>
    <w:rsid w:val="005E799C"/>
    <w:rsid w:val="005E7D4C"/>
    <w:rsid w:val="005E7F36"/>
    <w:rsid w:val="005F0648"/>
    <w:rsid w:val="005F1C75"/>
    <w:rsid w:val="005F2514"/>
    <w:rsid w:val="005F58DA"/>
    <w:rsid w:val="005F5CEA"/>
    <w:rsid w:val="005F5FE7"/>
    <w:rsid w:val="005F7102"/>
    <w:rsid w:val="00600599"/>
    <w:rsid w:val="00600769"/>
    <w:rsid w:val="006008A8"/>
    <w:rsid w:val="00600F5B"/>
    <w:rsid w:val="006012C4"/>
    <w:rsid w:val="00601B87"/>
    <w:rsid w:val="00601BDF"/>
    <w:rsid w:val="0060307C"/>
    <w:rsid w:val="0060336A"/>
    <w:rsid w:val="006034BD"/>
    <w:rsid w:val="00603902"/>
    <w:rsid w:val="0060529D"/>
    <w:rsid w:val="0060744E"/>
    <w:rsid w:val="00607A5B"/>
    <w:rsid w:val="00607DB9"/>
    <w:rsid w:val="006118CC"/>
    <w:rsid w:val="00611C37"/>
    <w:rsid w:val="00612386"/>
    <w:rsid w:val="00613633"/>
    <w:rsid w:val="00615688"/>
    <w:rsid w:val="0061596F"/>
    <w:rsid w:val="00615FFE"/>
    <w:rsid w:val="00617F44"/>
    <w:rsid w:val="0062028F"/>
    <w:rsid w:val="0062036C"/>
    <w:rsid w:val="00620441"/>
    <w:rsid w:val="006206E3"/>
    <w:rsid w:val="00620D86"/>
    <w:rsid w:val="006211DD"/>
    <w:rsid w:val="00622325"/>
    <w:rsid w:val="0062246E"/>
    <w:rsid w:val="00623C3A"/>
    <w:rsid w:val="0062428F"/>
    <w:rsid w:val="00624EDB"/>
    <w:rsid w:val="006256E2"/>
    <w:rsid w:val="00625794"/>
    <w:rsid w:val="00625AC6"/>
    <w:rsid w:val="006268AF"/>
    <w:rsid w:val="00632663"/>
    <w:rsid w:val="00632B75"/>
    <w:rsid w:val="006331AD"/>
    <w:rsid w:val="00635221"/>
    <w:rsid w:val="00635638"/>
    <w:rsid w:val="00636BB5"/>
    <w:rsid w:val="006406FD"/>
    <w:rsid w:val="00641E39"/>
    <w:rsid w:val="00644124"/>
    <w:rsid w:val="00644C37"/>
    <w:rsid w:val="0064504B"/>
    <w:rsid w:val="0064509D"/>
    <w:rsid w:val="006464C4"/>
    <w:rsid w:val="00646B7C"/>
    <w:rsid w:val="006473FB"/>
    <w:rsid w:val="006505F0"/>
    <w:rsid w:val="00651912"/>
    <w:rsid w:val="00651A53"/>
    <w:rsid w:val="00653ADF"/>
    <w:rsid w:val="0065442F"/>
    <w:rsid w:val="00654EEA"/>
    <w:rsid w:val="00655F13"/>
    <w:rsid w:val="00656476"/>
    <w:rsid w:val="00656CDB"/>
    <w:rsid w:val="00656F66"/>
    <w:rsid w:val="00660706"/>
    <w:rsid w:val="00660BB4"/>
    <w:rsid w:val="00661D6A"/>
    <w:rsid w:val="00662572"/>
    <w:rsid w:val="00662627"/>
    <w:rsid w:val="00662E41"/>
    <w:rsid w:val="006631FB"/>
    <w:rsid w:val="006639FB"/>
    <w:rsid w:val="00664D78"/>
    <w:rsid w:val="0066596A"/>
    <w:rsid w:val="00665CEB"/>
    <w:rsid w:val="00665FBF"/>
    <w:rsid w:val="0066717B"/>
    <w:rsid w:val="00670AC5"/>
    <w:rsid w:val="006731C9"/>
    <w:rsid w:val="0067339B"/>
    <w:rsid w:val="006744AD"/>
    <w:rsid w:val="0067470A"/>
    <w:rsid w:val="00674935"/>
    <w:rsid w:val="00675EDB"/>
    <w:rsid w:val="006766FD"/>
    <w:rsid w:val="0067673B"/>
    <w:rsid w:val="00677445"/>
    <w:rsid w:val="00677B5D"/>
    <w:rsid w:val="0068140D"/>
    <w:rsid w:val="00681D39"/>
    <w:rsid w:val="00682073"/>
    <w:rsid w:val="006822FA"/>
    <w:rsid w:val="00682354"/>
    <w:rsid w:val="006823CC"/>
    <w:rsid w:val="00682A90"/>
    <w:rsid w:val="00682B6A"/>
    <w:rsid w:val="00682DA8"/>
    <w:rsid w:val="00683CA4"/>
    <w:rsid w:val="00684356"/>
    <w:rsid w:val="0068468A"/>
    <w:rsid w:val="006848FB"/>
    <w:rsid w:val="00684FEF"/>
    <w:rsid w:val="00685F2A"/>
    <w:rsid w:val="00686327"/>
    <w:rsid w:val="006875D9"/>
    <w:rsid w:val="006878E4"/>
    <w:rsid w:val="0069010B"/>
    <w:rsid w:val="0069023B"/>
    <w:rsid w:val="00690290"/>
    <w:rsid w:val="00690704"/>
    <w:rsid w:val="00690765"/>
    <w:rsid w:val="00692393"/>
    <w:rsid w:val="00693310"/>
    <w:rsid w:val="006937F2"/>
    <w:rsid w:val="006945C4"/>
    <w:rsid w:val="006948B9"/>
    <w:rsid w:val="00696ACF"/>
    <w:rsid w:val="00697566"/>
    <w:rsid w:val="006A00AC"/>
    <w:rsid w:val="006A0398"/>
    <w:rsid w:val="006A0AC8"/>
    <w:rsid w:val="006A12FC"/>
    <w:rsid w:val="006A1CD7"/>
    <w:rsid w:val="006A23C0"/>
    <w:rsid w:val="006A2F0E"/>
    <w:rsid w:val="006A5212"/>
    <w:rsid w:val="006A79E2"/>
    <w:rsid w:val="006A7C1C"/>
    <w:rsid w:val="006A7FCD"/>
    <w:rsid w:val="006B0E5A"/>
    <w:rsid w:val="006B1E27"/>
    <w:rsid w:val="006B2F6D"/>
    <w:rsid w:val="006B42C0"/>
    <w:rsid w:val="006B5481"/>
    <w:rsid w:val="006B55E4"/>
    <w:rsid w:val="006C0A69"/>
    <w:rsid w:val="006C0D3D"/>
    <w:rsid w:val="006C2CD9"/>
    <w:rsid w:val="006C4244"/>
    <w:rsid w:val="006C52A4"/>
    <w:rsid w:val="006C5720"/>
    <w:rsid w:val="006C61EE"/>
    <w:rsid w:val="006C6F16"/>
    <w:rsid w:val="006D0A9B"/>
    <w:rsid w:val="006D0F73"/>
    <w:rsid w:val="006D15C8"/>
    <w:rsid w:val="006D1F39"/>
    <w:rsid w:val="006D2C2E"/>
    <w:rsid w:val="006D345E"/>
    <w:rsid w:val="006D430D"/>
    <w:rsid w:val="006D4423"/>
    <w:rsid w:val="006E1C33"/>
    <w:rsid w:val="006E3407"/>
    <w:rsid w:val="006E40B0"/>
    <w:rsid w:val="006E41AD"/>
    <w:rsid w:val="006E673E"/>
    <w:rsid w:val="006E7DEC"/>
    <w:rsid w:val="006F1164"/>
    <w:rsid w:val="006F124A"/>
    <w:rsid w:val="006F312F"/>
    <w:rsid w:val="006F5663"/>
    <w:rsid w:val="006F568C"/>
    <w:rsid w:val="006F666A"/>
    <w:rsid w:val="006F6A1D"/>
    <w:rsid w:val="006F6B92"/>
    <w:rsid w:val="00700FD9"/>
    <w:rsid w:val="00702565"/>
    <w:rsid w:val="007029C1"/>
    <w:rsid w:val="00702E9C"/>
    <w:rsid w:val="007032B5"/>
    <w:rsid w:val="0070399E"/>
    <w:rsid w:val="0070454C"/>
    <w:rsid w:val="007045C3"/>
    <w:rsid w:val="00704DF2"/>
    <w:rsid w:val="0070543C"/>
    <w:rsid w:val="007054B6"/>
    <w:rsid w:val="00706265"/>
    <w:rsid w:val="00707D9C"/>
    <w:rsid w:val="007112B7"/>
    <w:rsid w:val="00711C0C"/>
    <w:rsid w:val="007122E5"/>
    <w:rsid w:val="007126DC"/>
    <w:rsid w:val="00713758"/>
    <w:rsid w:val="00713BB7"/>
    <w:rsid w:val="007142DA"/>
    <w:rsid w:val="0071502E"/>
    <w:rsid w:val="0071557F"/>
    <w:rsid w:val="0071604A"/>
    <w:rsid w:val="0071609E"/>
    <w:rsid w:val="00717EA5"/>
    <w:rsid w:val="0072074D"/>
    <w:rsid w:val="00721568"/>
    <w:rsid w:val="0072235C"/>
    <w:rsid w:val="0072248C"/>
    <w:rsid w:val="00722CF8"/>
    <w:rsid w:val="00722FEF"/>
    <w:rsid w:val="0072389C"/>
    <w:rsid w:val="00723AE4"/>
    <w:rsid w:val="00723C2F"/>
    <w:rsid w:val="007254DB"/>
    <w:rsid w:val="007256BA"/>
    <w:rsid w:val="007259FB"/>
    <w:rsid w:val="007260A5"/>
    <w:rsid w:val="007267FB"/>
    <w:rsid w:val="007270A1"/>
    <w:rsid w:val="0072777E"/>
    <w:rsid w:val="00727F36"/>
    <w:rsid w:val="00731678"/>
    <w:rsid w:val="007319EC"/>
    <w:rsid w:val="007333D9"/>
    <w:rsid w:val="00733AF9"/>
    <w:rsid w:val="00735371"/>
    <w:rsid w:val="00735E3C"/>
    <w:rsid w:val="00736C83"/>
    <w:rsid w:val="0073708B"/>
    <w:rsid w:val="0073735F"/>
    <w:rsid w:val="0074140C"/>
    <w:rsid w:val="00741DFA"/>
    <w:rsid w:val="00743514"/>
    <w:rsid w:val="00743AEB"/>
    <w:rsid w:val="00743D44"/>
    <w:rsid w:val="007447F6"/>
    <w:rsid w:val="0074546E"/>
    <w:rsid w:val="00746FE9"/>
    <w:rsid w:val="007472E8"/>
    <w:rsid w:val="00747352"/>
    <w:rsid w:val="00747533"/>
    <w:rsid w:val="007505F1"/>
    <w:rsid w:val="0075151C"/>
    <w:rsid w:val="00751F09"/>
    <w:rsid w:val="00752030"/>
    <w:rsid w:val="007523ED"/>
    <w:rsid w:val="00753514"/>
    <w:rsid w:val="00754065"/>
    <w:rsid w:val="00757499"/>
    <w:rsid w:val="007620C3"/>
    <w:rsid w:val="00762201"/>
    <w:rsid w:val="00762D10"/>
    <w:rsid w:val="00762EEA"/>
    <w:rsid w:val="0076378A"/>
    <w:rsid w:val="00763827"/>
    <w:rsid w:val="007638ED"/>
    <w:rsid w:val="00764120"/>
    <w:rsid w:val="0076679C"/>
    <w:rsid w:val="00766B9D"/>
    <w:rsid w:val="00766BF2"/>
    <w:rsid w:val="00767731"/>
    <w:rsid w:val="0076783B"/>
    <w:rsid w:val="00767A47"/>
    <w:rsid w:val="007725AB"/>
    <w:rsid w:val="00773E28"/>
    <w:rsid w:val="00774FC1"/>
    <w:rsid w:val="007753F9"/>
    <w:rsid w:val="007776CE"/>
    <w:rsid w:val="0077775A"/>
    <w:rsid w:val="00780284"/>
    <w:rsid w:val="007819A7"/>
    <w:rsid w:val="00781C21"/>
    <w:rsid w:val="00782BB5"/>
    <w:rsid w:val="00782ECA"/>
    <w:rsid w:val="00783927"/>
    <w:rsid w:val="00783B2A"/>
    <w:rsid w:val="00784613"/>
    <w:rsid w:val="007849D4"/>
    <w:rsid w:val="00784E5F"/>
    <w:rsid w:val="0078582E"/>
    <w:rsid w:val="00785BE3"/>
    <w:rsid w:val="007861F6"/>
    <w:rsid w:val="00786470"/>
    <w:rsid w:val="00786A97"/>
    <w:rsid w:val="007902AB"/>
    <w:rsid w:val="00790680"/>
    <w:rsid w:val="00790FCA"/>
    <w:rsid w:val="007915D2"/>
    <w:rsid w:val="0079356D"/>
    <w:rsid w:val="007939FE"/>
    <w:rsid w:val="00793A68"/>
    <w:rsid w:val="00793E51"/>
    <w:rsid w:val="007945BA"/>
    <w:rsid w:val="00794BD7"/>
    <w:rsid w:val="00795988"/>
    <w:rsid w:val="007A0755"/>
    <w:rsid w:val="007A12E5"/>
    <w:rsid w:val="007A1546"/>
    <w:rsid w:val="007A1ED6"/>
    <w:rsid w:val="007A21A1"/>
    <w:rsid w:val="007A244D"/>
    <w:rsid w:val="007A2818"/>
    <w:rsid w:val="007A38CE"/>
    <w:rsid w:val="007A3964"/>
    <w:rsid w:val="007A3CD3"/>
    <w:rsid w:val="007A4618"/>
    <w:rsid w:val="007A5DF5"/>
    <w:rsid w:val="007A6502"/>
    <w:rsid w:val="007A6E99"/>
    <w:rsid w:val="007B212E"/>
    <w:rsid w:val="007B3E14"/>
    <w:rsid w:val="007B3E1F"/>
    <w:rsid w:val="007B43EF"/>
    <w:rsid w:val="007B455C"/>
    <w:rsid w:val="007B5748"/>
    <w:rsid w:val="007B62A3"/>
    <w:rsid w:val="007B6367"/>
    <w:rsid w:val="007B6E59"/>
    <w:rsid w:val="007B751D"/>
    <w:rsid w:val="007B7577"/>
    <w:rsid w:val="007B7687"/>
    <w:rsid w:val="007C28FA"/>
    <w:rsid w:val="007C320C"/>
    <w:rsid w:val="007C3962"/>
    <w:rsid w:val="007C3CC0"/>
    <w:rsid w:val="007C4087"/>
    <w:rsid w:val="007C42E7"/>
    <w:rsid w:val="007C437A"/>
    <w:rsid w:val="007C4488"/>
    <w:rsid w:val="007C534D"/>
    <w:rsid w:val="007C615D"/>
    <w:rsid w:val="007C727B"/>
    <w:rsid w:val="007C7678"/>
    <w:rsid w:val="007D022C"/>
    <w:rsid w:val="007D1435"/>
    <w:rsid w:val="007D2349"/>
    <w:rsid w:val="007D308A"/>
    <w:rsid w:val="007D69A5"/>
    <w:rsid w:val="007D7395"/>
    <w:rsid w:val="007E1A6C"/>
    <w:rsid w:val="007E2047"/>
    <w:rsid w:val="007E28E0"/>
    <w:rsid w:val="007E2F80"/>
    <w:rsid w:val="007E335F"/>
    <w:rsid w:val="007E3363"/>
    <w:rsid w:val="007E3F98"/>
    <w:rsid w:val="007E4033"/>
    <w:rsid w:val="007E520C"/>
    <w:rsid w:val="007E5A5B"/>
    <w:rsid w:val="007E5E0B"/>
    <w:rsid w:val="007F0348"/>
    <w:rsid w:val="007F058B"/>
    <w:rsid w:val="007F12EC"/>
    <w:rsid w:val="007F1B92"/>
    <w:rsid w:val="007F20D4"/>
    <w:rsid w:val="007F29A0"/>
    <w:rsid w:val="007F2BEA"/>
    <w:rsid w:val="007F3AE8"/>
    <w:rsid w:val="007F3BDC"/>
    <w:rsid w:val="007F4D43"/>
    <w:rsid w:val="007F5B44"/>
    <w:rsid w:val="007F6E60"/>
    <w:rsid w:val="00800816"/>
    <w:rsid w:val="00804621"/>
    <w:rsid w:val="0080625A"/>
    <w:rsid w:val="00806920"/>
    <w:rsid w:val="00807671"/>
    <w:rsid w:val="0081385F"/>
    <w:rsid w:val="00813AEB"/>
    <w:rsid w:val="0081441B"/>
    <w:rsid w:val="00815DA3"/>
    <w:rsid w:val="008161DE"/>
    <w:rsid w:val="00816225"/>
    <w:rsid w:val="00817704"/>
    <w:rsid w:val="00817FF7"/>
    <w:rsid w:val="00821F0D"/>
    <w:rsid w:val="00822BCB"/>
    <w:rsid w:val="00824553"/>
    <w:rsid w:val="00826149"/>
    <w:rsid w:val="008270B7"/>
    <w:rsid w:val="008275D9"/>
    <w:rsid w:val="00830A9A"/>
    <w:rsid w:val="008336A1"/>
    <w:rsid w:val="00833A3E"/>
    <w:rsid w:val="00833D4E"/>
    <w:rsid w:val="00833E0E"/>
    <w:rsid w:val="00837152"/>
    <w:rsid w:val="00837F29"/>
    <w:rsid w:val="00842C83"/>
    <w:rsid w:val="00845247"/>
    <w:rsid w:val="00846856"/>
    <w:rsid w:val="00847064"/>
    <w:rsid w:val="0084773F"/>
    <w:rsid w:val="00847D49"/>
    <w:rsid w:val="00847DC0"/>
    <w:rsid w:val="00847F20"/>
    <w:rsid w:val="00852B62"/>
    <w:rsid w:val="00854269"/>
    <w:rsid w:val="0085664B"/>
    <w:rsid w:val="0086133B"/>
    <w:rsid w:val="00861A54"/>
    <w:rsid w:val="00862C50"/>
    <w:rsid w:val="00862D2B"/>
    <w:rsid w:val="00863DAC"/>
    <w:rsid w:val="00863E90"/>
    <w:rsid w:val="00864258"/>
    <w:rsid w:val="00864373"/>
    <w:rsid w:val="008644D9"/>
    <w:rsid w:val="00865033"/>
    <w:rsid w:val="008655BC"/>
    <w:rsid w:val="008669EB"/>
    <w:rsid w:val="0087036A"/>
    <w:rsid w:val="008711E8"/>
    <w:rsid w:val="008720CC"/>
    <w:rsid w:val="008729AD"/>
    <w:rsid w:val="00874762"/>
    <w:rsid w:val="008755E6"/>
    <w:rsid w:val="008757D1"/>
    <w:rsid w:val="00875D07"/>
    <w:rsid w:val="00876545"/>
    <w:rsid w:val="00876A4F"/>
    <w:rsid w:val="00880B50"/>
    <w:rsid w:val="0088174C"/>
    <w:rsid w:val="00882AA2"/>
    <w:rsid w:val="0088318A"/>
    <w:rsid w:val="008833B7"/>
    <w:rsid w:val="008833F9"/>
    <w:rsid w:val="00883925"/>
    <w:rsid w:val="008839E6"/>
    <w:rsid w:val="008847FC"/>
    <w:rsid w:val="00884E73"/>
    <w:rsid w:val="0088589E"/>
    <w:rsid w:val="008859C0"/>
    <w:rsid w:val="00886326"/>
    <w:rsid w:val="00886802"/>
    <w:rsid w:val="00891006"/>
    <w:rsid w:val="00891954"/>
    <w:rsid w:val="00891A68"/>
    <w:rsid w:val="00892B71"/>
    <w:rsid w:val="0089317A"/>
    <w:rsid w:val="00895E12"/>
    <w:rsid w:val="008963BC"/>
    <w:rsid w:val="00897CD6"/>
    <w:rsid w:val="008A07C4"/>
    <w:rsid w:val="008A186B"/>
    <w:rsid w:val="008A53DA"/>
    <w:rsid w:val="008A62A6"/>
    <w:rsid w:val="008A7793"/>
    <w:rsid w:val="008A7FD0"/>
    <w:rsid w:val="008B0040"/>
    <w:rsid w:val="008B0430"/>
    <w:rsid w:val="008B2922"/>
    <w:rsid w:val="008B4E27"/>
    <w:rsid w:val="008B4E46"/>
    <w:rsid w:val="008B50CE"/>
    <w:rsid w:val="008B5ADF"/>
    <w:rsid w:val="008B5C7A"/>
    <w:rsid w:val="008B7846"/>
    <w:rsid w:val="008C0A6E"/>
    <w:rsid w:val="008C16C8"/>
    <w:rsid w:val="008C1B3D"/>
    <w:rsid w:val="008C2A34"/>
    <w:rsid w:val="008C3018"/>
    <w:rsid w:val="008C3902"/>
    <w:rsid w:val="008C3D51"/>
    <w:rsid w:val="008C5CBF"/>
    <w:rsid w:val="008C7913"/>
    <w:rsid w:val="008D148C"/>
    <w:rsid w:val="008D1D86"/>
    <w:rsid w:val="008D38C4"/>
    <w:rsid w:val="008D423A"/>
    <w:rsid w:val="008D4B86"/>
    <w:rsid w:val="008D668F"/>
    <w:rsid w:val="008D6B5D"/>
    <w:rsid w:val="008E00B4"/>
    <w:rsid w:val="008E1987"/>
    <w:rsid w:val="008E29FB"/>
    <w:rsid w:val="008E3B5E"/>
    <w:rsid w:val="008E6BC3"/>
    <w:rsid w:val="008E6E1F"/>
    <w:rsid w:val="008E7BB7"/>
    <w:rsid w:val="008E7FA6"/>
    <w:rsid w:val="008F00DC"/>
    <w:rsid w:val="008F0F54"/>
    <w:rsid w:val="008F1734"/>
    <w:rsid w:val="008F2264"/>
    <w:rsid w:val="008F4319"/>
    <w:rsid w:val="008F6246"/>
    <w:rsid w:val="008F6595"/>
    <w:rsid w:val="008F6D09"/>
    <w:rsid w:val="008F76A8"/>
    <w:rsid w:val="008F78CA"/>
    <w:rsid w:val="008F7E02"/>
    <w:rsid w:val="009006FB"/>
    <w:rsid w:val="009027A4"/>
    <w:rsid w:val="00902DA1"/>
    <w:rsid w:val="00904094"/>
    <w:rsid w:val="00904FC9"/>
    <w:rsid w:val="0090612B"/>
    <w:rsid w:val="00906675"/>
    <w:rsid w:val="009075FF"/>
    <w:rsid w:val="0091002A"/>
    <w:rsid w:val="00910CE2"/>
    <w:rsid w:val="0091126A"/>
    <w:rsid w:val="00911F4F"/>
    <w:rsid w:val="00911FE2"/>
    <w:rsid w:val="00912B6F"/>
    <w:rsid w:val="009142F3"/>
    <w:rsid w:val="00914E38"/>
    <w:rsid w:val="0091659A"/>
    <w:rsid w:val="0091748F"/>
    <w:rsid w:val="00917CC1"/>
    <w:rsid w:val="00917EF6"/>
    <w:rsid w:val="00917FC0"/>
    <w:rsid w:val="00920CA6"/>
    <w:rsid w:val="00921CD2"/>
    <w:rsid w:val="009237FF"/>
    <w:rsid w:val="00923CF7"/>
    <w:rsid w:val="00924308"/>
    <w:rsid w:val="00924331"/>
    <w:rsid w:val="00925956"/>
    <w:rsid w:val="00925AF8"/>
    <w:rsid w:val="00925BF2"/>
    <w:rsid w:val="00926092"/>
    <w:rsid w:val="0092623A"/>
    <w:rsid w:val="00926C39"/>
    <w:rsid w:val="00930E6D"/>
    <w:rsid w:val="009312CC"/>
    <w:rsid w:val="009313EF"/>
    <w:rsid w:val="00931A40"/>
    <w:rsid w:val="0093216E"/>
    <w:rsid w:val="0093283C"/>
    <w:rsid w:val="00936183"/>
    <w:rsid w:val="0093674B"/>
    <w:rsid w:val="00936A20"/>
    <w:rsid w:val="009371A7"/>
    <w:rsid w:val="00937450"/>
    <w:rsid w:val="00944266"/>
    <w:rsid w:val="009457D5"/>
    <w:rsid w:val="009465D5"/>
    <w:rsid w:val="00946EDB"/>
    <w:rsid w:val="0094772B"/>
    <w:rsid w:val="00947A5D"/>
    <w:rsid w:val="00950618"/>
    <w:rsid w:val="00950B80"/>
    <w:rsid w:val="00950E31"/>
    <w:rsid w:val="009512F3"/>
    <w:rsid w:val="009513A8"/>
    <w:rsid w:val="0095178C"/>
    <w:rsid w:val="00951A9B"/>
    <w:rsid w:val="00951BF7"/>
    <w:rsid w:val="00951F77"/>
    <w:rsid w:val="0095221E"/>
    <w:rsid w:val="00953C94"/>
    <w:rsid w:val="009567C3"/>
    <w:rsid w:val="00956973"/>
    <w:rsid w:val="009574DE"/>
    <w:rsid w:val="00961B4C"/>
    <w:rsid w:val="00963599"/>
    <w:rsid w:val="0096455E"/>
    <w:rsid w:val="00966AB1"/>
    <w:rsid w:val="0097159C"/>
    <w:rsid w:val="009736D1"/>
    <w:rsid w:val="009736F2"/>
    <w:rsid w:val="0097615F"/>
    <w:rsid w:val="00977C99"/>
    <w:rsid w:val="0098163F"/>
    <w:rsid w:val="00981A86"/>
    <w:rsid w:val="009820CF"/>
    <w:rsid w:val="00983AA7"/>
    <w:rsid w:val="00984BFD"/>
    <w:rsid w:val="009855D1"/>
    <w:rsid w:val="00985746"/>
    <w:rsid w:val="00986425"/>
    <w:rsid w:val="00987AEE"/>
    <w:rsid w:val="009903A3"/>
    <w:rsid w:val="00992CC8"/>
    <w:rsid w:val="009931B1"/>
    <w:rsid w:val="00993513"/>
    <w:rsid w:val="009955B1"/>
    <w:rsid w:val="00995DA9"/>
    <w:rsid w:val="0099631D"/>
    <w:rsid w:val="009969E7"/>
    <w:rsid w:val="00996FC7"/>
    <w:rsid w:val="00997A6D"/>
    <w:rsid w:val="00997B86"/>
    <w:rsid w:val="009A200C"/>
    <w:rsid w:val="009A3835"/>
    <w:rsid w:val="009A42B5"/>
    <w:rsid w:val="009A52C8"/>
    <w:rsid w:val="009A6C79"/>
    <w:rsid w:val="009A71BF"/>
    <w:rsid w:val="009A71DA"/>
    <w:rsid w:val="009A7487"/>
    <w:rsid w:val="009B03B9"/>
    <w:rsid w:val="009B0D6B"/>
    <w:rsid w:val="009B152D"/>
    <w:rsid w:val="009B28CE"/>
    <w:rsid w:val="009B290E"/>
    <w:rsid w:val="009B2C5B"/>
    <w:rsid w:val="009B2C7F"/>
    <w:rsid w:val="009B2CC5"/>
    <w:rsid w:val="009B3227"/>
    <w:rsid w:val="009B39B5"/>
    <w:rsid w:val="009B3BD4"/>
    <w:rsid w:val="009B5660"/>
    <w:rsid w:val="009B57D4"/>
    <w:rsid w:val="009B687F"/>
    <w:rsid w:val="009B74E7"/>
    <w:rsid w:val="009B7D3F"/>
    <w:rsid w:val="009C028F"/>
    <w:rsid w:val="009C198F"/>
    <w:rsid w:val="009C1A8A"/>
    <w:rsid w:val="009C21D6"/>
    <w:rsid w:val="009C2E53"/>
    <w:rsid w:val="009C4EC2"/>
    <w:rsid w:val="009C516F"/>
    <w:rsid w:val="009C621A"/>
    <w:rsid w:val="009C7D68"/>
    <w:rsid w:val="009D0E22"/>
    <w:rsid w:val="009D1B88"/>
    <w:rsid w:val="009D2D59"/>
    <w:rsid w:val="009D3439"/>
    <w:rsid w:val="009D40B7"/>
    <w:rsid w:val="009D40FA"/>
    <w:rsid w:val="009D41C3"/>
    <w:rsid w:val="009D4512"/>
    <w:rsid w:val="009D5B73"/>
    <w:rsid w:val="009D5C87"/>
    <w:rsid w:val="009D6409"/>
    <w:rsid w:val="009D6786"/>
    <w:rsid w:val="009E0242"/>
    <w:rsid w:val="009E0D27"/>
    <w:rsid w:val="009E116B"/>
    <w:rsid w:val="009E21D9"/>
    <w:rsid w:val="009E2884"/>
    <w:rsid w:val="009E3C20"/>
    <w:rsid w:val="009E4889"/>
    <w:rsid w:val="009E584D"/>
    <w:rsid w:val="009E69BD"/>
    <w:rsid w:val="009F2503"/>
    <w:rsid w:val="009F274E"/>
    <w:rsid w:val="009F3B20"/>
    <w:rsid w:val="009F55D6"/>
    <w:rsid w:val="009F6422"/>
    <w:rsid w:val="009F6454"/>
    <w:rsid w:val="009F66B2"/>
    <w:rsid w:val="009F6C17"/>
    <w:rsid w:val="009F6C78"/>
    <w:rsid w:val="009F70E6"/>
    <w:rsid w:val="009F792E"/>
    <w:rsid w:val="00A005D6"/>
    <w:rsid w:val="00A00CA9"/>
    <w:rsid w:val="00A00D8A"/>
    <w:rsid w:val="00A0136F"/>
    <w:rsid w:val="00A01414"/>
    <w:rsid w:val="00A02080"/>
    <w:rsid w:val="00A02301"/>
    <w:rsid w:val="00A0261A"/>
    <w:rsid w:val="00A0423B"/>
    <w:rsid w:val="00A04B7E"/>
    <w:rsid w:val="00A05F2F"/>
    <w:rsid w:val="00A0714F"/>
    <w:rsid w:val="00A07363"/>
    <w:rsid w:val="00A110DA"/>
    <w:rsid w:val="00A11233"/>
    <w:rsid w:val="00A11D67"/>
    <w:rsid w:val="00A126E4"/>
    <w:rsid w:val="00A129AE"/>
    <w:rsid w:val="00A12A6C"/>
    <w:rsid w:val="00A12BCE"/>
    <w:rsid w:val="00A12EC9"/>
    <w:rsid w:val="00A135A6"/>
    <w:rsid w:val="00A13C2A"/>
    <w:rsid w:val="00A146C0"/>
    <w:rsid w:val="00A15C6C"/>
    <w:rsid w:val="00A164DD"/>
    <w:rsid w:val="00A16C51"/>
    <w:rsid w:val="00A17625"/>
    <w:rsid w:val="00A17AC7"/>
    <w:rsid w:val="00A204B6"/>
    <w:rsid w:val="00A20743"/>
    <w:rsid w:val="00A21188"/>
    <w:rsid w:val="00A217BE"/>
    <w:rsid w:val="00A22167"/>
    <w:rsid w:val="00A22432"/>
    <w:rsid w:val="00A2261E"/>
    <w:rsid w:val="00A22F08"/>
    <w:rsid w:val="00A22F87"/>
    <w:rsid w:val="00A238D8"/>
    <w:rsid w:val="00A23A18"/>
    <w:rsid w:val="00A256B1"/>
    <w:rsid w:val="00A256B3"/>
    <w:rsid w:val="00A25FE7"/>
    <w:rsid w:val="00A27DF1"/>
    <w:rsid w:val="00A30C34"/>
    <w:rsid w:val="00A317EE"/>
    <w:rsid w:val="00A31B02"/>
    <w:rsid w:val="00A32267"/>
    <w:rsid w:val="00A327AE"/>
    <w:rsid w:val="00A3304E"/>
    <w:rsid w:val="00A335C2"/>
    <w:rsid w:val="00A34D0A"/>
    <w:rsid w:val="00A35A46"/>
    <w:rsid w:val="00A35ECD"/>
    <w:rsid w:val="00A3661D"/>
    <w:rsid w:val="00A36978"/>
    <w:rsid w:val="00A37046"/>
    <w:rsid w:val="00A37320"/>
    <w:rsid w:val="00A37D32"/>
    <w:rsid w:val="00A40DF3"/>
    <w:rsid w:val="00A4128B"/>
    <w:rsid w:val="00A41EC8"/>
    <w:rsid w:val="00A42F24"/>
    <w:rsid w:val="00A43D05"/>
    <w:rsid w:val="00A43EC0"/>
    <w:rsid w:val="00A443CC"/>
    <w:rsid w:val="00A44C7C"/>
    <w:rsid w:val="00A452ED"/>
    <w:rsid w:val="00A51AC4"/>
    <w:rsid w:val="00A53915"/>
    <w:rsid w:val="00A53D57"/>
    <w:rsid w:val="00A55B05"/>
    <w:rsid w:val="00A56199"/>
    <w:rsid w:val="00A569F2"/>
    <w:rsid w:val="00A60CF3"/>
    <w:rsid w:val="00A60F7C"/>
    <w:rsid w:val="00A6169B"/>
    <w:rsid w:val="00A62AFE"/>
    <w:rsid w:val="00A62E79"/>
    <w:rsid w:val="00A646E4"/>
    <w:rsid w:val="00A64950"/>
    <w:rsid w:val="00A6638D"/>
    <w:rsid w:val="00A71108"/>
    <w:rsid w:val="00A71500"/>
    <w:rsid w:val="00A71D8B"/>
    <w:rsid w:val="00A723CD"/>
    <w:rsid w:val="00A72673"/>
    <w:rsid w:val="00A734D9"/>
    <w:rsid w:val="00A73C4A"/>
    <w:rsid w:val="00A73E4D"/>
    <w:rsid w:val="00A752CB"/>
    <w:rsid w:val="00A754AA"/>
    <w:rsid w:val="00A754C7"/>
    <w:rsid w:val="00A76CD8"/>
    <w:rsid w:val="00A7744C"/>
    <w:rsid w:val="00A77656"/>
    <w:rsid w:val="00A80B4F"/>
    <w:rsid w:val="00A820EF"/>
    <w:rsid w:val="00A821F7"/>
    <w:rsid w:val="00A82797"/>
    <w:rsid w:val="00A82B65"/>
    <w:rsid w:val="00A82BF1"/>
    <w:rsid w:val="00A82E17"/>
    <w:rsid w:val="00A85DA7"/>
    <w:rsid w:val="00A86274"/>
    <w:rsid w:val="00A8673F"/>
    <w:rsid w:val="00A87B3E"/>
    <w:rsid w:val="00A902BA"/>
    <w:rsid w:val="00A91A64"/>
    <w:rsid w:val="00A93759"/>
    <w:rsid w:val="00A93E3A"/>
    <w:rsid w:val="00A94996"/>
    <w:rsid w:val="00A94EAD"/>
    <w:rsid w:val="00A95642"/>
    <w:rsid w:val="00A96201"/>
    <w:rsid w:val="00A96540"/>
    <w:rsid w:val="00A968AD"/>
    <w:rsid w:val="00A97B16"/>
    <w:rsid w:val="00A99519"/>
    <w:rsid w:val="00AA0223"/>
    <w:rsid w:val="00AA0AEB"/>
    <w:rsid w:val="00AA0B2F"/>
    <w:rsid w:val="00AA1074"/>
    <w:rsid w:val="00AA301C"/>
    <w:rsid w:val="00AA3812"/>
    <w:rsid w:val="00AA3AC7"/>
    <w:rsid w:val="00AA435F"/>
    <w:rsid w:val="00AA4919"/>
    <w:rsid w:val="00AA491E"/>
    <w:rsid w:val="00AA4EA9"/>
    <w:rsid w:val="00AA5490"/>
    <w:rsid w:val="00AA6A7E"/>
    <w:rsid w:val="00AA6C25"/>
    <w:rsid w:val="00AA78CD"/>
    <w:rsid w:val="00AA799C"/>
    <w:rsid w:val="00AA7BC7"/>
    <w:rsid w:val="00AB0201"/>
    <w:rsid w:val="00AB3679"/>
    <w:rsid w:val="00AB3AC2"/>
    <w:rsid w:val="00AB3D5E"/>
    <w:rsid w:val="00AB40B9"/>
    <w:rsid w:val="00AB453A"/>
    <w:rsid w:val="00AB5A02"/>
    <w:rsid w:val="00AB638B"/>
    <w:rsid w:val="00AB7326"/>
    <w:rsid w:val="00AB73E3"/>
    <w:rsid w:val="00AC0757"/>
    <w:rsid w:val="00AC2D96"/>
    <w:rsid w:val="00AC3293"/>
    <w:rsid w:val="00AC3402"/>
    <w:rsid w:val="00AC3A88"/>
    <w:rsid w:val="00AC4BCE"/>
    <w:rsid w:val="00AC4D21"/>
    <w:rsid w:val="00AC6191"/>
    <w:rsid w:val="00AC61B4"/>
    <w:rsid w:val="00AC7AA3"/>
    <w:rsid w:val="00AD2741"/>
    <w:rsid w:val="00AD2D7B"/>
    <w:rsid w:val="00AD3266"/>
    <w:rsid w:val="00AD700E"/>
    <w:rsid w:val="00AD724A"/>
    <w:rsid w:val="00AD7BF1"/>
    <w:rsid w:val="00AE0E14"/>
    <w:rsid w:val="00AE1A78"/>
    <w:rsid w:val="00AE1BED"/>
    <w:rsid w:val="00AE1C51"/>
    <w:rsid w:val="00AE348C"/>
    <w:rsid w:val="00AE3EC5"/>
    <w:rsid w:val="00AE3F18"/>
    <w:rsid w:val="00AE493A"/>
    <w:rsid w:val="00AE6456"/>
    <w:rsid w:val="00AF0E7C"/>
    <w:rsid w:val="00AF23B0"/>
    <w:rsid w:val="00AF28E1"/>
    <w:rsid w:val="00AF2F59"/>
    <w:rsid w:val="00AF44C1"/>
    <w:rsid w:val="00AF4F24"/>
    <w:rsid w:val="00AF5A04"/>
    <w:rsid w:val="00AF628E"/>
    <w:rsid w:val="00AF7919"/>
    <w:rsid w:val="00B00471"/>
    <w:rsid w:val="00B00B98"/>
    <w:rsid w:val="00B00E09"/>
    <w:rsid w:val="00B0135A"/>
    <w:rsid w:val="00B04F30"/>
    <w:rsid w:val="00B05C16"/>
    <w:rsid w:val="00B06547"/>
    <w:rsid w:val="00B06823"/>
    <w:rsid w:val="00B06838"/>
    <w:rsid w:val="00B06968"/>
    <w:rsid w:val="00B0752E"/>
    <w:rsid w:val="00B07B7A"/>
    <w:rsid w:val="00B11273"/>
    <w:rsid w:val="00B1148D"/>
    <w:rsid w:val="00B11ED2"/>
    <w:rsid w:val="00B120F9"/>
    <w:rsid w:val="00B12407"/>
    <w:rsid w:val="00B13CF2"/>
    <w:rsid w:val="00B14817"/>
    <w:rsid w:val="00B15A6E"/>
    <w:rsid w:val="00B165A4"/>
    <w:rsid w:val="00B171F8"/>
    <w:rsid w:val="00B200C8"/>
    <w:rsid w:val="00B201FC"/>
    <w:rsid w:val="00B20AA0"/>
    <w:rsid w:val="00B230E1"/>
    <w:rsid w:val="00B23E1B"/>
    <w:rsid w:val="00B24314"/>
    <w:rsid w:val="00B2538D"/>
    <w:rsid w:val="00B253FD"/>
    <w:rsid w:val="00B256D5"/>
    <w:rsid w:val="00B256F9"/>
    <w:rsid w:val="00B26162"/>
    <w:rsid w:val="00B26DB4"/>
    <w:rsid w:val="00B30417"/>
    <w:rsid w:val="00B32494"/>
    <w:rsid w:val="00B3362E"/>
    <w:rsid w:val="00B33A03"/>
    <w:rsid w:val="00B34004"/>
    <w:rsid w:val="00B34042"/>
    <w:rsid w:val="00B34246"/>
    <w:rsid w:val="00B34522"/>
    <w:rsid w:val="00B3526B"/>
    <w:rsid w:val="00B363BD"/>
    <w:rsid w:val="00B36CE0"/>
    <w:rsid w:val="00B409F0"/>
    <w:rsid w:val="00B416E8"/>
    <w:rsid w:val="00B432DE"/>
    <w:rsid w:val="00B43424"/>
    <w:rsid w:val="00B43807"/>
    <w:rsid w:val="00B44586"/>
    <w:rsid w:val="00B447E8"/>
    <w:rsid w:val="00B45D97"/>
    <w:rsid w:val="00B46EFD"/>
    <w:rsid w:val="00B47E7A"/>
    <w:rsid w:val="00B507F0"/>
    <w:rsid w:val="00B50C4B"/>
    <w:rsid w:val="00B51BCF"/>
    <w:rsid w:val="00B51BD6"/>
    <w:rsid w:val="00B520A7"/>
    <w:rsid w:val="00B53FDA"/>
    <w:rsid w:val="00B56B17"/>
    <w:rsid w:val="00B60980"/>
    <w:rsid w:val="00B60E0B"/>
    <w:rsid w:val="00B613BA"/>
    <w:rsid w:val="00B62833"/>
    <w:rsid w:val="00B6332A"/>
    <w:rsid w:val="00B633AB"/>
    <w:rsid w:val="00B64941"/>
    <w:rsid w:val="00B65A40"/>
    <w:rsid w:val="00B670B5"/>
    <w:rsid w:val="00B67C47"/>
    <w:rsid w:val="00B709A1"/>
    <w:rsid w:val="00B71BCE"/>
    <w:rsid w:val="00B71BE2"/>
    <w:rsid w:val="00B71EB6"/>
    <w:rsid w:val="00B72439"/>
    <w:rsid w:val="00B729D3"/>
    <w:rsid w:val="00B73A94"/>
    <w:rsid w:val="00B73BBC"/>
    <w:rsid w:val="00B74FC9"/>
    <w:rsid w:val="00B7774D"/>
    <w:rsid w:val="00B80083"/>
    <w:rsid w:val="00B80527"/>
    <w:rsid w:val="00B81138"/>
    <w:rsid w:val="00B814A9"/>
    <w:rsid w:val="00B81BDA"/>
    <w:rsid w:val="00B82621"/>
    <w:rsid w:val="00B84201"/>
    <w:rsid w:val="00B84CFA"/>
    <w:rsid w:val="00B85199"/>
    <w:rsid w:val="00B85319"/>
    <w:rsid w:val="00B8603C"/>
    <w:rsid w:val="00B86BDD"/>
    <w:rsid w:val="00B87734"/>
    <w:rsid w:val="00B87838"/>
    <w:rsid w:val="00B90135"/>
    <w:rsid w:val="00B90892"/>
    <w:rsid w:val="00B90CE6"/>
    <w:rsid w:val="00B91113"/>
    <w:rsid w:val="00B9195F"/>
    <w:rsid w:val="00B9260D"/>
    <w:rsid w:val="00B92887"/>
    <w:rsid w:val="00B92C81"/>
    <w:rsid w:val="00B931FF"/>
    <w:rsid w:val="00B93D3C"/>
    <w:rsid w:val="00B949EE"/>
    <w:rsid w:val="00B95434"/>
    <w:rsid w:val="00B956A1"/>
    <w:rsid w:val="00B97150"/>
    <w:rsid w:val="00B9738D"/>
    <w:rsid w:val="00B97CE9"/>
    <w:rsid w:val="00BA016F"/>
    <w:rsid w:val="00BA0D2F"/>
    <w:rsid w:val="00BA0D88"/>
    <w:rsid w:val="00BA26CE"/>
    <w:rsid w:val="00BA32A1"/>
    <w:rsid w:val="00BA3A5E"/>
    <w:rsid w:val="00BA4356"/>
    <w:rsid w:val="00BA52C1"/>
    <w:rsid w:val="00BA6450"/>
    <w:rsid w:val="00BA6C96"/>
    <w:rsid w:val="00BB1343"/>
    <w:rsid w:val="00BB14A2"/>
    <w:rsid w:val="00BB1AB7"/>
    <w:rsid w:val="00BB2390"/>
    <w:rsid w:val="00BB3262"/>
    <w:rsid w:val="00BB4C1B"/>
    <w:rsid w:val="00BB5546"/>
    <w:rsid w:val="00BB5E65"/>
    <w:rsid w:val="00BB60CD"/>
    <w:rsid w:val="00BB64FC"/>
    <w:rsid w:val="00BB710D"/>
    <w:rsid w:val="00BC01F1"/>
    <w:rsid w:val="00BC2A09"/>
    <w:rsid w:val="00BC3588"/>
    <w:rsid w:val="00BC406D"/>
    <w:rsid w:val="00BC467E"/>
    <w:rsid w:val="00BC5185"/>
    <w:rsid w:val="00BC687A"/>
    <w:rsid w:val="00BD2050"/>
    <w:rsid w:val="00BD2CF0"/>
    <w:rsid w:val="00BD30FA"/>
    <w:rsid w:val="00BD3773"/>
    <w:rsid w:val="00BD39FA"/>
    <w:rsid w:val="00BD3EEE"/>
    <w:rsid w:val="00BD4DE6"/>
    <w:rsid w:val="00BD5A98"/>
    <w:rsid w:val="00BD615C"/>
    <w:rsid w:val="00BD61F5"/>
    <w:rsid w:val="00BD7693"/>
    <w:rsid w:val="00BE00E8"/>
    <w:rsid w:val="00BE12A4"/>
    <w:rsid w:val="00BE27BA"/>
    <w:rsid w:val="00BE2D34"/>
    <w:rsid w:val="00BE2E3D"/>
    <w:rsid w:val="00BE2FA7"/>
    <w:rsid w:val="00BE338D"/>
    <w:rsid w:val="00BE3ABD"/>
    <w:rsid w:val="00BE522E"/>
    <w:rsid w:val="00BE6750"/>
    <w:rsid w:val="00BE6A8A"/>
    <w:rsid w:val="00BE6CAE"/>
    <w:rsid w:val="00BE73D7"/>
    <w:rsid w:val="00BE76CC"/>
    <w:rsid w:val="00BF03A7"/>
    <w:rsid w:val="00BF0A63"/>
    <w:rsid w:val="00BF0D32"/>
    <w:rsid w:val="00BF0DB2"/>
    <w:rsid w:val="00BF437C"/>
    <w:rsid w:val="00BF4F62"/>
    <w:rsid w:val="00BF5CD1"/>
    <w:rsid w:val="00C00350"/>
    <w:rsid w:val="00C035E9"/>
    <w:rsid w:val="00C044A2"/>
    <w:rsid w:val="00C04E77"/>
    <w:rsid w:val="00C05958"/>
    <w:rsid w:val="00C05D0A"/>
    <w:rsid w:val="00C06563"/>
    <w:rsid w:val="00C066F4"/>
    <w:rsid w:val="00C07A50"/>
    <w:rsid w:val="00C07FBB"/>
    <w:rsid w:val="00C1062F"/>
    <w:rsid w:val="00C107F3"/>
    <w:rsid w:val="00C10E91"/>
    <w:rsid w:val="00C11E84"/>
    <w:rsid w:val="00C12060"/>
    <w:rsid w:val="00C124A4"/>
    <w:rsid w:val="00C12F9A"/>
    <w:rsid w:val="00C1338B"/>
    <w:rsid w:val="00C13470"/>
    <w:rsid w:val="00C13A83"/>
    <w:rsid w:val="00C2029D"/>
    <w:rsid w:val="00C20C23"/>
    <w:rsid w:val="00C20D95"/>
    <w:rsid w:val="00C22823"/>
    <w:rsid w:val="00C23758"/>
    <w:rsid w:val="00C243C9"/>
    <w:rsid w:val="00C244CB"/>
    <w:rsid w:val="00C2496B"/>
    <w:rsid w:val="00C25D1A"/>
    <w:rsid w:val="00C266CF"/>
    <w:rsid w:val="00C2671E"/>
    <w:rsid w:val="00C26AC6"/>
    <w:rsid w:val="00C30074"/>
    <w:rsid w:val="00C326E8"/>
    <w:rsid w:val="00C3335B"/>
    <w:rsid w:val="00C33466"/>
    <w:rsid w:val="00C34AB4"/>
    <w:rsid w:val="00C37D77"/>
    <w:rsid w:val="00C42532"/>
    <w:rsid w:val="00C429E4"/>
    <w:rsid w:val="00C42F3A"/>
    <w:rsid w:val="00C4362C"/>
    <w:rsid w:val="00C43DCD"/>
    <w:rsid w:val="00C44115"/>
    <w:rsid w:val="00C45280"/>
    <w:rsid w:val="00C4575B"/>
    <w:rsid w:val="00C45CB5"/>
    <w:rsid w:val="00C46267"/>
    <w:rsid w:val="00C47065"/>
    <w:rsid w:val="00C5000C"/>
    <w:rsid w:val="00C50717"/>
    <w:rsid w:val="00C52429"/>
    <w:rsid w:val="00C529A8"/>
    <w:rsid w:val="00C52B90"/>
    <w:rsid w:val="00C535DF"/>
    <w:rsid w:val="00C5426B"/>
    <w:rsid w:val="00C5438A"/>
    <w:rsid w:val="00C54BC7"/>
    <w:rsid w:val="00C554A7"/>
    <w:rsid w:val="00C5623D"/>
    <w:rsid w:val="00C56B87"/>
    <w:rsid w:val="00C56C11"/>
    <w:rsid w:val="00C604DF"/>
    <w:rsid w:val="00C60952"/>
    <w:rsid w:val="00C6191C"/>
    <w:rsid w:val="00C63953"/>
    <w:rsid w:val="00C639EA"/>
    <w:rsid w:val="00C6421E"/>
    <w:rsid w:val="00C65B0B"/>
    <w:rsid w:val="00C65C3F"/>
    <w:rsid w:val="00C677E2"/>
    <w:rsid w:val="00C70845"/>
    <w:rsid w:val="00C71970"/>
    <w:rsid w:val="00C71B7C"/>
    <w:rsid w:val="00C72CC3"/>
    <w:rsid w:val="00C74D04"/>
    <w:rsid w:val="00C74F5F"/>
    <w:rsid w:val="00C7550B"/>
    <w:rsid w:val="00C808DE"/>
    <w:rsid w:val="00C80F69"/>
    <w:rsid w:val="00C81775"/>
    <w:rsid w:val="00C82596"/>
    <w:rsid w:val="00C854EB"/>
    <w:rsid w:val="00C85A9E"/>
    <w:rsid w:val="00C85B91"/>
    <w:rsid w:val="00C86386"/>
    <w:rsid w:val="00C86A8C"/>
    <w:rsid w:val="00C90A1C"/>
    <w:rsid w:val="00C91346"/>
    <w:rsid w:val="00C913AA"/>
    <w:rsid w:val="00C91BB6"/>
    <w:rsid w:val="00C9285D"/>
    <w:rsid w:val="00C92AD2"/>
    <w:rsid w:val="00C978AD"/>
    <w:rsid w:val="00C97ED0"/>
    <w:rsid w:val="00CA074A"/>
    <w:rsid w:val="00CA2BB2"/>
    <w:rsid w:val="00CA45B5"/>
    <w:rsid w:val="00CA575D"/>
    <w:rsid w:val="00CA613D"/>
    <w:rsid w:val="00CA7150"/>
    <w:rsid w:val="00CA7505"/>
    <w:rsid w:val="00CB117A"/>
    <w:rsid w:val="00CB1516"/>
    <w:rsid w:val="00CB15D9"/>
    <w:rsid w:val="00CB2C76"/>
    <w:rsid w:val="00CB2D0D"/>
    <w:rsid w:val="00CB39DF"/>
    <w:rsid w:val="00CB482F"/>
    <w:rsid w:val="00CB52D4"/>
    <w:rsid w:val="00CB578F"/>
    <w:rsid w:val="00CB597B"/>
    <w:rsid w:val="00CB5B38"/>
    <w:rsid w:val="00CB5BB9"/>
    <w:rsid w:val="00CB6ACA"/>
    <w:rsid w:val="00CB6F46"/>
    <w:rsid w:val="00CB7463"/>
    <w:rsid w:val="00CC1590"/>
    <w:rsid w:val="00CC1EE9"/>
    <w:rsid w:val="00CC21A1"/>
    <w:rsid w:val="00CC2A89"/>
    <w:rsid w:val="00CC38DE"/>
    <w:rsid w:val="00CC3BD2"/>
    <w:rsid w:val="00CC57CC"/>
    <w:rsid w:val="00CC5CDD"/>
    <w:rsid w:val="00CC5FA9"/>
    <w:rsid w:val="00CC650E"/>
    <w:rsid w:val="00CC6518"/>
    <w:rsid w:val="00CC710D"/>
    <w:rsid w:val="00CC72E4"/>
    <w:rsid w:val="00CC74FD"/>
    <w:rsid w:val="00CC7DC0"/>
    <w:rsid w:val="00CD04C2"/>
    <w:rsid w:val="00CD0B40"/>
    <w:rsid w:val="00CD1187"/>
    <w:rsid w:val="00CD1E98"/>
    <w:rsid w:val="00CD2149"/>
    <w:rsid w:val="00CD21AE"/>
    <w:rsid w:val="00CD2A6D"/>
    <w:rsid w:val="00CD2BCF"/>
    <w:rsid w:val="00CD36DF"/>
    <w:rsid w:val="00CD3718"/>
    <w:rsid w:val="00CD3772"/>
    <w:rsid w:val="00CD38D8"/>
    <w:rsid w:val="00CD5715"/>
    <w:rsid w:val="00CD5E93"/>
    <w:rsid w:val="00CD618E"/>
    <w:rsid w:val="00CD6E0E"/>
    <w:rsid w:val="00CD7918"/>
    <w:rsid w:val="00CD7AE6"/>
    <w:rsid w:val="00CE0043"/>
    <w:rsid w:val="00CE0F17"/>
    <w:rsid w:val="00CE32D2"/>
    <w:rsid w:val="00CE3983"/>
    <w:rsid w:val="00CE417E"/>
    <w:rsid w:val="00CE4EB2"/>
    <w:rsid w:val="00CE62C6"/>
    <w:rsid w:val="00CE69A7"/>
    <w:rsid w:val="00CE6D7C"/>
    <w:rsid w:val="00CE7B8E"/>
    <w:rsid w:val="00CE7E95"/>
    <w:rsid w:val="00CF0C05"/>
    <w:rsid w:val="00CF171F"/>
    <w:rsid w:val="00CF28B6"/>
    <w:rsid w:val="00CF2964"/>
    <w:rsid w:val="00CF2C2F"/>
    <w:rsid w:val="00CF2FAA"/>
    <w:rsid w:val="00CF432B"/>
    <w:rsid w:val="00CF6115"/>
    <w:rsid w:val="00CF63A5"/>
    <w:rsid w:val="00CF79B3"/>
    <w:rsid w:val="00D0033E"/>
    <w:rsid w:val="00D009C9"/>
    <w:rsid w:val="00D00B54"/>
    <w:rsid w:val="00D017E3"/>
    <w:rsid w:val="00D032D6"/>
    <w:rsid w:val="00D034D5"/>
    <w:rsid w:val="00D04A36"/>
    <w:rsid w:val="00D05243"/>
    <w:rsid w:val="00D11682"/>
    <w:rsid w:val="00D1176E"/>
    <w:rsid w:val="00D11FCF"/>
    <w:rsid w:val="00D1335F"/>
    <w:rsid w:val="00D1351A"/>
    <w:rsid w:val="00D16E0E"/>
    <w:rsid w:val="00D17494"/>
    <w:rsid w:val="00D17DE5"/>
    <w:rsid w:val="00D2027E"/>
    <w:rsid w:val="00D21FB7"/>
    <w:rsid w:val="00D22085"/>
    <w:rsid w:val="00D250AC"/>
    <w:rsid w:val="00D25A80"/>
    <w:rsid w:val="00D25E7A"/>
    <w:rsid w:val="00D27F6E"/>
    <w:rsid w:val="00D30C2A"/>
    <w:rsid w:val="00D3104A"/>
    <w:rsid w:val="00D31471"/>
    <w:rsid w:val="00D3297E"/>
    <w:rsid w:val="00D32A12"/>
    <w:rsid w:val="00D33E63"/>
    <w:rsid w:val="00D34C83"/>
    <w:rsid w:val="00D357B1"/>
    <w:rsid w:val="00D35883"/>
    <w:rsid w:val="00D36F11"/>
    <w:rsid w:val="00D37591"/>
    <w:rsid w:val="00D402A2"/>
    <w:rsid w:val="00D404DD"/>
    <w:rsid w:val="00D412C1"/>
    <w:rsid w:val="00D422CB"/>
    <w:rsid w:val="00D426B7"/>
    <w:rsid w:val="00D4331A"/>
    <w:rsid w:val="00D433AA"/>
    <w:rsid w:val="00D439CC"/>
    <w:rsid w:val="00D43ED8"/>
    <w:rsid w:val="00D444F1"/>
    <w:rsid w:val="00D4488F"/>
    <w:rsid w:val="00D44DA5"/>
    <w:rsid w:val="00D50819"/>
    <w:rsid w:val="00D51A9B"/>
    <w:rsid w:val="00D536EA"/>
    <w:rsid w:val="00D54160"/>
    <w:rsid w:val="00D54366"/>
    <w:rsid w:val="00D57142"/>
    <w:rsid w:val="00D60E26"/>
    <w:rsid w:val="00D60EF7"/>
    <w:rsid w:val="00D616D9"/>
    <w:rsid w:val="00D6225E"/>
    <w:rsid w:val="00D635A0"/>
    <w:rsid w:val="00D635D5"/>
    <w:rsid w:val="00D646FB"/>
    <w:rsid w:val="00D65D86"/>
    <w:rsid w:val="00D663E8"/>
    <w:rsid w:val="00D67280"/>
    <w:rsid w:val="00D7000F"/>
    <w:rsid w:val="00D70EF2"/>
    <w:rsid w:val="00D72216"/>
    <w:rsid w:val="00D729C9"/>
    <w:rsid w:val="00D733AC"/>
    <w:rsid w:val="00D7349B"/>
    <w:rsid w:val="00D7382F"/>
    <w:rsid w:val="00D7488C"/>
    <w:rsid w:val="00D749BD"/>
    <w:rsid w:val="00D7505B"/>
    <w:rsid w:val="00D75394"/>
    <w:rsid w:val="00D7700D"/>
    <w:rsid w:val="00D771D6"/>
    <w:rsid w:val="00D77B23"/>
    <w:rsid w:val="00D80913"/>
    <w:rsid w:val="00D812BB"/>
    <w:rsid w:val="00D81521"/>
    <w:rsid w:val="00D825F5"/>
    <w:rsid w:val="00D84A4F"/>
    <w:rsid w:val="00D84E23"/>
    <w:rsid w:val="00D84E70"/>
    <w:rsid w:val="00D85782"/>
    <w:rsid w:val="00D86DC8"/>
    <w:rsid w:val="00D86E48"/>
    <w:rsid w:val="00D87E92"/>
    <w:rsid w:val="00D904C3"/>
    <w:rsid w:val="00D909BC"/>
    <w:rsid w:val="00D91204"/>
    <w:rsid w:val="00D91423"/>
    <w:rsid w:val="00D92580"/>
    <w:rsid w:val="00D932CC"/>
    <w:rsid w:val="00D9348E"/>
    <w:rsid w:val="00D93D0B"/>
    <w:rsid w:val="00D942D5"/>
    <w:rsid w:val="00D94D99"/>
    <w:rsid w:val="00D96023"/>
    <w:rsid w:val="00D96549"/>
    <w:rsid w:val="00D97BD3"/>
    <w:rsid w:val="00DA0583"/>
    <w:rsid w:val="00DA0B76"/>
    <w:rsid w:val="00DA14C5"/>
    <w:rsid w:val="00DA1F16"/>
    <w:rsid w:val="00DA2B1D"/>
    <w:rsid w:val="00DA3041"/>
    <w:rsid w:val="00DA369A"/>
    <w:rsid w:val="00DA40FB"/>
    <w:rsid w:val="00DA41B0"/>
    <w:rsid w:val="00DA58F6"/>
    <w:rsid w:val="00DB018D"/>
    <w:rsid w:val="00DB03C6"/>
    <w:rsid w:val="00DB061E"/>
    <w:rsid w:val="00DB077E"/>
    <w:rsid w:val="00DB14A2"/>
    <w:rsid w:val="00DB1F00"/>
    <w:rsid w:val="00DB56A8"/>
    <w:rsid w:val="00DB6562"/>
    <w:rsid w:val="00DC166C"/>
    <w:rsid w:val="00DC16E3"/>
    <w:rsid w:val="00DC1929"/>
    <w:rsid w:val="00DC268A"/>
    <w:rsid w:val="00DC2B69"/>
    <w:rsid w:val="00DC2F5B"/>
    <w:rsid w:val="00DC3541"/>
    <w:rsid w:val="00DC474D"/>
    <w:rsid w:val="00DC4F97"/>
    <w:rsid w:val="00DC5548"/>
    <w:rsid w:val="00DC5913"/>
    <w:rsid w:val="00DC5E68"/>
    <w:rsid w:val="00DC6F5D"/>
    <w:rsid w:val="00DC7989"/>
    <w:rsid w:val="00DC7D15"/>
    <w:rsid w:val="00DC7F54"/>
    <w:rsid w:val="00DD11C4"/>
    <w:rsid w:val="00DD2F0F"/>
    <w:rsid w:val="00DD450F"/>
    <w:rsid w:val="00DD4AE7"/>
    <w:rsid w:val="00DD5326"/>
    <w:rsid w:val="00DD5900"/>
    <w:rsid w:val="00DD5D00"/>
    <w:rsid w:val="00DD71F1"/>
    <w:rsid w:val="00DD7644"/>
    <w:rsid w:val="00DE1707"/>
    <w:rsid w:val="00DE1BB6"/>
    <w:rsid w:val="00DE269B"/>
    <w:rsid w:val="00DE2A8D"/>
    <w:rsid w:val="00DE2EAD"/>
    <w:rsid w:val="00DE41D3"/>
    <w:rsid w:val="00DE4388"/>
    <w:rsid w:val="00DE513F"/>
    <w:rsid w:val="00DE612B"/>
    <w:rsid w:val="00DE64E5"/>
    <w:rsid w:val="00DE6854"/>
    <w:rsid w:val="00DE7555"/>
    <w:rsid w:val="00DF06F9"/>
    <w:rsid w:val="00DF1133"/>
    <w:rsid w:val="00DF171C"/>
    <w:rsid w:val="00DF219A"/>
    <w:rsid w:val="00DF2FFB"/>
    <w:rsid w:val="00DF3586"/>
    <w:rsid w:val="00DF3B05"/>
    <w:rsid w:val="00DF3F9B"/>
    <w:rsid w:val="00DF43D2"/>
    <w:rsid w:val="00DF495C"/>
    <w:rsid w:val="00DF4F52"/>
    <w:rsid w:val="00DF531E"/>
    <w:rsid w:val="00DF57ED"/>
    <w:rsid w:val="00DF5E48"/>
    <w:rsid w:val="00DF5E67"/>
    <w:rsid w:val="00DF6870"/>
    <w:rsid w:val="00DF741F"/>
    <w:rsid w:val="00DF76C2"/>
    <w:rsid w:val="00E00AC7"/>
    <w:rsid w:val="00E00C21"/>
    <w:rsid w:val="00E03C88"/>
    <w:rsid w:val="00E04E7D"/>
    <w:rsid w:val="00E0514A"/>
    <w:rsid w:val="00E05C8F"/>
    <w:rsid w:val="00E06E77"/>
    <w:rsid w:val="00E07E19"/>
    <w:rsid w:val="00E105F9"/>
    <w:rsid w:val="00E1412F"/>
    <w:rsid w:val="00E14D69"/>
    <w:rsid w:val="00E15A5E"/>
    <w:rsid w:val="00E15F57"/>
    <w:rsid w:val="00E17746"/>
    <w:rsid w:val="00E17D7A"/>
    <w:rsid w:val="00E20590"/>
    <w:rsid w:val="00E21118"/>
    <w:rsid w:val="00E2142A"/>
    <w:rsid w:val="00E217E3"/>
    <w:rsid w:val="00E21ED4"/>
    <w:rsid w:val="00E22A55"/>
    <w:rsid w:val="00E22D08"/>
    <w:rsid w:val="00E23794"/>
    <w:rsid w:val="00E238CB"/>
    <w:rsid w:val="00E240B3"/>
    <w:rsid w:val="00E24811"/>
    <w:rsid w:val="00E256C1"/>
    <w:rsid w:val="00E25D83"/>
    <w:rsid w:val="00E26EBF"/>
    <w:rsid w:val="00E27A77"/>
    <w:rsid w:val="00E27F47"/>
    <w:rsid w:val="00E318F3"/>
    <w:rsid w:val="00E32CBA"/>
    <w:rsid w:val="00E33056"/>
    <w:rsid w:val="00E34136"/>
    <w:rsid w:val="00E342AB"/>
    <w:rsid w:val="00E3467A"/>
    <w:rsid w:val="00E34C7A"/>
    <w:rsid w:val="00E34FDB"/>
    <w:rsid w:val="00E3780C"/>
    <w:rsid w:val="00E40ACD"/>
    <w:rsid w:val="00E40FFE"/>
    <w:rsid w:val="00E4219F"/>
    <w:rsid w:val="00E42511"/>
    <w:rsid w:val="00E42803"/>
    <w:rsid w:val="00E42F9A"/>
    <w:rsid w:val="00E43366"/>
    <w:rsid w:val="00E43664"/>
    <w:rsid w:val="00E441C4"/>
    <w:rsid w:val="00E442E0"/>
    <w:rsid w:val="00E44897"/>
    <w:rsid w:val="00E44ADD"/>
    <w:rsid w:val="00E4528C"/>
    <w:rsid w:val="00E45A9C"/>
    <w:rsid w:val="00E50176"/>
    <w:rsid w:val="00E5053A"/>
    <w:rsid w:val="00E51730"/>
    <w:rsid w:val="00E52A6E"/>
    <w:rsid w:val="00E52EFF"/>
    <w:rsid w:val="00E53AE2"/>
    <w:rsid w:val="00E547C4"/>
    <w:rsid w:val="00E55BB6"/>
    <w:rsid w:val="00E55C97"/>
    <w:rsid w:val="00E56496"/>
    <w:rsid w:val="00E56579"/>
    <w:rsid w:val="00E56DBA"/>
    <w:rsid w:val="00E56F10"/>
    <w:rsid w:val="00E5742D"/>
    <w:rsid w:val="00E60933"/>
    <w:rsid w:val="00E61963"/>
    <w:rsid w:val="00E6313D"/>
    <w:rsid w:val="00E65BAC"/>
    <w:rsid w:val="00E65EED"/>
    <w:rsid w:val="00E66088"/>
    <w:rsid w:val="00E706A1"/>
    <w:rsid w:val="00E70A6F"/>
    <w:rsid w:val="00E70BBA"/>
    <w:rsid w:val="00E70D3B"/>
    <w:rsid w:val="00E724F8"/>
    <w:rsid w:val="00E73B5A"/>
    <w:rsid w:val="00E73BA5"/>
    <w:rsid w:val="00E753BD"/>
    <w:rsid w:val="00E75475"/>
    <w:rsid w:val="00E755FF"/>
    <w:rsid w:val="00E77143"/>
    <w:rsid w:val="00E808AA"/>
    <w:rsid w:val="00E8123B"/>
    <w:rsid w:val="00E83500"/>
    <w:rsid w:val="00E841D8"/>
    <w:rsid w:val="00E84224"/>
    <w:rsid w:val="00E851C1"/>
    <w:rsid w:val="00E86A00"/>
    <w:rsid w:val="00E86CCB"/>
    <w:rsid w:val="00E872C5"/>
    <w:rsid w:val="00E9083E"/>
    <w:rsid w:val="00E90986"/>
    <w:rsid w:val="00E91D0A"/>
    <w:rsid w:val="00E92042"/>
    <w:rsid w:val="00E94CAD"/>
    <w:rsid w:val="00E95E68"/>
    <w:rsid w:val="00E9694D"/>
    <w:rsid w:val="00E97AEF"/>
    <w:rsid w:val="00EA0638"/>
    <w:rsid w:val="00EA0677"/>
    <w:rsid w:val="00EA1BBF"/>
    <w:rsid w:val="00EA2B5B"/>
    <w:rsid w:val="00EA50BC"/>
    <w:rsid w:val="00EA6A57"/>
    <w:rsid w:val="00EA70E6"/>
    <w:rsid w:val="00EA7AEE"/>
    <w:rsid w:val="00EB31E4"/>
    <w:rsid w:val="00EB3723"/>
    <w:rsid w:val="00EB490F"/>
    <w:rsid w:val="00EB59A6"/>
    <w:rsid w:val="00EC087F"/>
    <w:rsid w:val="00EC1857"/>
    <w:rsid w:val="00EC226B"/>
    <w:rsid w:val="00EC2D9C"/>
    <w:rsid w:val="00EC3765"/>
    <w:rsid w:val="00EC59F6"/>
    <w:rsid w:val="00EC68FF"/>
    <w:rsid w:val="00ED0035"/>
    <w:rsid w:val="00ED0EAD"/>
    <w:rsid w:val="00ED1BAB"/>
    <w:rsid w:val="00ED1E01"/>
    <w:rsid w:val="00ED26A5"/>
    <w:rsid w:val="00ED33E5"/>
    <w:rsid w:val="00ED40FF"/>
    <w:rsid w:val="00ED46F1"/>
    <w:rsid w:val="00ED47FB"/>
    <w:rsid w:val="00ED4B57"/>
    <w:rsid w:val="00ED582E"/>
    <w:rsid w:val="00ED6337"/>
    <w:rsid w:val="00ED6ACE"/>
    <w:rsid w:val="00EE0089"/>
    <w:rsid w:val="00EE0D5D"/>
    <w:rsid w:val="00EE0E98"/>
    <w:rsid w:val="00EE304D"/>
    <w:rsid w:val="00EE3C3D"/>
    <w:rsid w:val="00EE50E4"/>
    <w:rsid w:val="00EE5347"/>
    <w:rsid w:val="00EE53BE"/>
    <w:rsid w:val="00EE5734"/>
    <w:rsid w:val="00EE585E"/>
    <w:rsid w:val="00EE79E6"/>
    <w:rsid w:val="00EE7A3B"/>
    <w:rsid w:val="00EE7E54"/>
    <w:rsid w:val="00EF01F4"/>
    <w:rsid w:val="00EF06DA"/>
    <w:rsid w:val="00EF0A17"/>
    <w:rsid w:val="00EF29F3"/>
    <w:rsid w:val="00EF353B"/>
    <w:rsid w:val="00EF5AAE"/>
    <w:rsid w:val="00EF7133"/>
    <w:rsid w:val="00F005AA"/>
    <w:rsid w:val="00F011BC"/>
    <w:rsid w:val="00F01EEE"/>
    <w:rsid w:val="00F01F3B"/>
    <w:rsid w:val="00F01F90"/>
    <w:rsid w:val="00F038C8"/>
    <w:rsid w:val="00F04654"/>
    <w:rsid w:val="00F04CA8"/>
    <w:rsid w:val="00F0709B"/>
    <w:rsid w:val="00F10CF2"/>
    <w:rsid w:val="00F1297C"/>
    <w:rsid w:val="00F12FAC"/>
    <w:rsid w:val="00F145DC"/>
    <w:rsid w:val="00F14737"/>
    <w:rsid w:val="00F14AA9"/>
    <w:rsid w:val="00F15264"/>
    <w:rsid w:val="00F16159"/>
    <w:rsid w:val="00F16A56"/>
    <w:rsid w:val="00F16DAE"/>
    <w:rsid w:val="00F20C8D"/>
    <w:rsid w:val="00F22F3D"/>
    <w:rsid w:val="00F23523"/>
    <w:rsid w:val="00F23ED0"/>
    <w:rsid w:val="00F24FF7"/>
    <w:rsid w:val="00F25574"/>
    <w:rsid w:val="00F2583B"/>
    <w:rsid w:val="00F26C69"/>
    <w:rsid w:val="00F26F5C"/>
    <w:rsid w:val="00F26F6C"/>
    <w:rsid w:val="00F306B6"/>
    <w:rsid w:val="00F30AE4"/>
    <w:rsid w:val="00F3226E"/>
    <w:rsid w:val="00F32310"/>
    <w:rsid w:val="00F32DCE"/>
    <w:rsid w:val="00F32F04"/>
    <w:rsid w:val="00F33594"/>
    <w:rsid w:val="00F35C92"/>
    <w:rsid w:val="00F37258"/>
    <w:rsid w:val="00F3783E"/>
    <w:rsid w:val="00F41547"/>
    <w:rsid w:val="00F415F2"/>
    <w:rsid w:val="00F42438"/>
    <w:rsid w:val="00F42CD2"/>
    <w:rsid w:val="00F44ED4"/>
    <w:rsid w:val="00F45614"/>
    <w:rsid w:val="00F46C99"/>
    <w:rsid w:val="00F475F1"/>
    <w:rsid w:val="00F47904"/>
    <w:rsid w:val="00F47AAB"/>
    <w:rsid w:val="00F51052"/>
    <w:rsid w:val="00F51ADE"/>
    <w:rsid w:val="00F521A3"/>
    <w:rsid w:val="00F5229F"/>
    <w:rsid w:val="00F523E0"/>
    <w:rsid w:val="00F55E78"/>
    <w:rsid w:val="00F55F69"/>
    <w:rsid w:val="00F5664E"/>
    <w:rsid w:val="00F57029"/>
    <w:rsid w:val="00F57693"/>
    <w:rsid w:val="00F60127"/>
    <w:rsid w:val="00F604AE"/>
    <w:rsid w:val="00F6076D"/>
    <w:rsid w:val="00F612B8"/>
    <w:rsid w:val="00F62C5C"/>
    <w:rsid w:val="00F63519"/>
    <w:rsid w:val="00F63869"/>
    <w:rsid w:val="00F63D4A"/>
    <w:rsid w:val="00F63F15"/>
    <w:rsid w:val="00F65174"/>
    <w:rsid w:val="00F65323"/>
    <w:rsid w:val="00F662AD"/>
    <w:rsid w:val="00F666EB"/>
    <w:rsid w:val="00F66AB8"/>
    <w:rsid w:val="00F67D39"/>
    <w:rsid w:val="00F70C5B"/>
    <w:rsid w:val="00F7103B"/>
    <w:rsid w:val="00F71EC5"/>
    <w:rsid w:val="00F73129"/>
    <w:rsid w:val="00F73705"/>
    <w:rsid w:val="00F752FC"/>
    <w:rsid w:val="00F75937"/>
    <w:rsid w:val="00F772C5"/>
    <w:rsid w:val="00F77FF2"/>
    <w:rsid w:val="00F81EB4"/>
    <w:rsid w:val="00F823B8"/>
    <w:rsid w:val="00F83D37"/>
    <w:rsid w:val="00F83E25"/>
    <w:rsid w:val="00F84B4D"/>
    <w:rsid w:val="00F85284"/>
    <w:rsid w:val="00F8569D"/>
    <w:rsid w:val="00F859F1"/>
    <w:rsid w:val="00F90C8C"/>
    <w:rsid w:val="00F9117D"/>
    <w:rsid w:val="00F91852"/>
    <w:rsid w:val="00F9192E"/>
    <w:rsid w:val="00F92C7D"/>
    <w:rsid w:val="00F93030"/>
    <w:rsid w:val="00F94226"/>
    <w:rsid w:val="00F953AA"/>
    <w:rsid w:val="00F96327"/>
    <w:rsid w:val="00F975A0"/>
    <w:rsid w:val="00F97BDF"/>
    <w:rsid w:val="00F97F05"/>
    <w:rsid w:val="00F97FE3"/>
    <w:rsid w:val="00FA0273"/>
    <w:rsid w:val="00FA1477"/>
    <w:rsid w:val="00FA1E58"/>
    <w:rsid w:val="00FA2ED1"/>
    <w:rsid w:val="00FA3C9B"/>
    <w:rsid w:val="00FA4739"/>
    <w:rsid w:val="00FA5057"/>
    <w:rsid w:val="00FA6084"/>
    <w:rsid w:val="00FB0D48"/>
    <w:rsid w:val="00FB14C0"/>
    <w:rsid w:val="00FB19D0"/>
    <w:rsid w:val="00FB1CFB"/>
    <w:rsid w:val="00FB392E"/>
    <w:rsid w:val="00FC06EC"/>
    <w:rsid w:val="00FC1D75"/>
    <w:rsid w:val="00FC2492"/>
    <w:rsid w:val="00FC28BB"/>
    <w:rsid w:val="00FC2FAE"/>
    <w:rsid w:val="00FC39E2"/>
    <w:rsid w:val="00FC545B"/>
    <w:rsid w:val="00FC5D18"/>
    <w:rsid w:val="00FC7244"/>
    <w:rsid w:val="00FD04C6"/>
    <w:rsid w:val="00FD09DE"/>
    <w:rsid w:val="00FD0CDD"/>
    <w:rsid w:val="00FD13BE"/>
    <w:rsid w:val="00FD32B1"/>
    <w:rsid w:val="00FD3346"/>
    <w:rsid w:val="00FD3A55"/>
    <w:rsid w:val="00FD4241"/>
    <w:rsid w:val="00FD4C3A"/>
    <w:rsid w:val="00FD576A"/>
    <w:rsid w:val="00FD5919"/>
    <w:rsid w:val="00FD65A6"/>
    <w:rsid w:val="00FD6A3A"/>
    <w:rsid w:val="00FD7441"/>
    <w:rsid w:val="00FE0616"/>
    <w:rsid w:val="00FE0E3F"/>
    <w:rsid w:val="00FE14D4"/>
    <w:rsid w:val="00FE1980"/>
    <w:rsid w:val="00FE2E97"/>
    <w:rsid w:val="00FE31FA"/>
    <w:rsid w:val="00FE3636"/>
    <w:rsid w:val="00FE5A37"/>
    <w:rsid w:val="00FE5EDF"/>
    <w:rsid w:val="00FE6577"/>
    <w:rsid w:val="00FE6B54"/>
    <w:rsid w:val="00FE7C8C"/>
    <w:rsid w:val="00FF066C"/>
    <w:rsid w:val="00FF1726"/>
    <w:rsid w:val="00FF4A54"/>
    <w:rsid w:val="00FF4FB7"/>
    <w:rsid w:val="00FF5743"/>
    <w:rsid w:val="00FF6F23"/>
    <w:rsid w:val="00FF78A9"/>
    <w:rsid w:val="00FF7B91"/>
    <w:rsid w:val="020D9719"/>
    <w:rsid w:val="022B19C0"/>
    <w:rsid w:val="02725CAE"/>
    <w:rsid w:val="02A8001D"/>
    <w:rsid w:val="02FB86C0"/>
    <w:rsid w:val="035C512F"/>
    <w:rsid w:val="03668A96"/>
    <w:rsid w:val="037C8AF9"/>
    <w:rsid w:val="040549B8"/>
    <w:rsid w:val="04179D45"/>
    <w:rsid w:val="044AF3BB"/>
    <w:rsid w:val="0463739C"/>
    <w:rsid w:val="049B7A3F"/>
    <w:rsid w:val="051B5083"/>
    <w:rsid w:val="051C0397"/>
    <w:rsid w:val="054785FE"/>
    <w:rsid w:val="0562F2C4"/>
    <w:rsid w:val="05E0BECB"/>
    <w:rsid w:val="05E35F85"/>
    <w:rsid w:val="0622B5F9"/>
    <w:rsid w:val="064A0D6C"/>
    <w:rsid w:val="068F3235"/>
    <w:rsid w:val="06DA543E"/>
    <w:rsid w:val="07366A48"/>
    <w:rsid w:val="074B9706"/>
    <w:rsid w:val="075B1C09"/>
    <w:rsid w:val="07B409EA"/>
    <w:rsid w:val="07ED54AD"/>
    <w:rsid w:val="07FF9DA2"/>
    <w:rsid w:val="080BCF47"/>
    <w:rsid w:val="082AF689"/>
    <w:rsid w:val="08424E80"/>
    <w:rsid w:val="085EA70E"/>
    <w:rsid w:val="08A36B5B"/>
    <w:rsid w:val="08A468E0"/>
    <w:rsid w:val="08A8745E"/>
    <w:rsid w:val="08D132F7"/>
    <w:rsid w:val="0964097F"/>
    <w:rsid w:val="099878AB"/>
    <w:rsid w:val="09E9806D"/>
    <w:rsid w:val="0A6CD21C"/>
    <w:rsid w:val="0AABA182"/>
    <w:rsid w:val="0AC74BA2"/>
    <w:rsid w:val="0B01246C"/>
    <w:rsid w:val="0B04D20E"/>
    <w:rsid w:val="0B0548B4"/>
    <w:rsid w:val="0B087A7A"/>
    <w:rsid w:val="0B5461D5"/>
    <w:rsid w:val="0BA4F2F1"/>
    <w:rsid w:val="0BB39787"/>
    <w:rsid w:val="0BDEA356"/>
    <w:rsid w:val="0BF99120"/>
    <w:rsid w:val="0C490FE3"/>
    <w:rsid w:val="0CAC6A37"/>
    <w:rsid w:val="0CE78F7F"/>
    <w:rsid w:val="0D24061D"/>
    <w:rsid w:val="0D449D94"/>
    <w:rsid w:val="0D4FDA4E"/>
    <w:rsid w:val="0D84F115"/>
    <w:rsid w:val="0D94CA09"/>
    <w:rsid w:val="0E2115F6"/>
    <w:rsid w:val="0E2ECF61"/>
    <w:rsid w:val="0E4B61C6"/>
    <w:rsid w:val="0E7453CA"/>
    <w:rsid w:val="0E99632C"/>
    <w:rsid w:val="0F0912E6"/>
    <w:rsid w:val="0F4158F3"/>
    <w:rsid w:val="101778D3"/>
    <w:rsid w:val="106830EF"/>
    <w:rsid w:val="109384AF"/>
    <w:rsid w:val="109E3E59"/>
    <w:rsid w:val="10AA81FD"/>
    <w:rsid w:val="10C2909A"/>
    <w:rsid w:val="1109DA05"/>
    <w:rsid w:val="111140E8"/>
    <w:rsid w:val="112D683A"/>
    <w:rsid w:val="1146B169"/>
    <w:rsid w:val="1170BA8E"/>
    <w:rsid w:val="11BCE4C3"/>
    <w:rsid w:val="12D211AC"/>
    <w:rsid w:val="130F99C1"/>
    <w:rsid w:val="1337FBC4"/>
    <w:rsid w:val="135C9597"/>
    <w:rsid w:val="1368C206"/>
    <w:rsid w:val="136C6FA8"/>
    <w:rsid w:val="13AEE36A"/>
    <w:rsid w:val="13BA4F41"/>
    <w:rsid w:val="140A9752"/>
    <w:rsid w:val="140CFFCA"/>
    <w:rsid w:val="145AF162"/>
    <w:rsid w:val="14703E82"/>
    <w:rsid w:val="153C71CC"/>
    <w:rsid w:val="153EBDAD"/>
    <w:rsid w:val="15639C02"/>
    <w:rsid w:val="15A00EBF"/>
    <w:rsid w:val="15BBAF9D"/>
    <w:rsid w:val="161AED6F"/>
    <w:rsid w:val="164CED1D"/>
    <w:rsid w:val="173DB020"/>
    <w:rsid w:val="1769F431"/>
    <w:rsid w:val="17A7DF44"/>
    <w:rsid w:val="186E7C7C"/>
    <w:rsid w:val="189545AC"/>
    <w:rsid w:val="18EFA8EE"/>
    <w:rsid w:val="190F907B"/>
    <w:rsid w:val="19747FE2"/>
    <w:rsid w:val="1A1A0521"/>
    <w:rsid w:val="1A440287"/>
    <w:rsid w:val="1A8BDF8B"/>
    <w:rsid w:val="1A980A65"/>
    <w:rsid w:val="1AA414CC"/>
    <w:rsid w:val="1AA9EFE9"/>
    <w:rsid w:val="1AEE13C6"/>
    <w:rsid w:val="1AFCB071"/>
    <w:rsid w:val="1B356255"/>
    <w:rsid w:val="1B6678BB"/>
    <w:rsid w:val="1B83ADFC"/>
    <w:rsid w:val="1B8E89F9"/>
    <w:rsid w:val="1BFFA903"/>
    <w:rsid w:val="1C0FE950"/>
    <w:rsid w:val="1C385D49"/>
    <w:rsid w:val="1C50FE37"/>
    <w:rsid w:val="1C7DC9E3"/>
    <w:rsid w:val="1C7E981F"/>
    <w:rsid w:val="1C8B2A78"/>
    <w:rsid w:val="1D250E9D"/>
    <w:rsid w:val="1D47400B"/>
    <w:rsid w:val="1D57CD01"/>
    <w:rsid w:val="1DEED81B"/>
    <w:rsid w:val="1E44511B"/>
    <w:rsid w:val="1E4AAA3E"/>
    <w:rsid w:val="1EAD7212"/>
    <w:rsid w:val="1EEAD1E9"/>
    <w:rsid w:val="1F37643C"/>
    <w:rsid w:val="1FAE4768"/>
    <w:rsid w:val="1FFDAB29"/>
    <w:rsid w:val="2007464D"/>
    <w:rsid w:val="201E973E"/>
    <w:rsid w:val="2108CE7C"/>
    <w:rsid w:val="2127C2ED"/>
    <w:rsid w:val="212F730A"/>
    <w:rsid w:val="21379CFE"/>
    <w:rsid w:val="213C24F2"/>
    <w:rsid w:val="2149277B"/>
    <w:rsid w:val="21591726"/>
    <w:rsid w:val="2159C87A"/>
    <w:rsid w:val="21621136"/>
    <w:rsid w:val="21841BD1"/>
    <w:rsid w:val="21842CD5"/>
    <w:rsid w:val="21891A6B"/>
    <w:rsid w:val="22093ECB"/>
    <w:rsid w:val="2216984A"/>
    <w:rsid w:val="2230C75E"/>
    <w:rsid w:val="2262216A"/>
    <w:rsid w:val="2296F170"/>
    <w:rsid w:val="22D70C8D"/>
    <w:rsid w:val="22EA91EB"/>
    <w:rsid w:val="22F4934B"/>
    <w:rsid w:val="2319E606"/>
    <w:rsid w:val="236FCF9C"/>
    <w:rsid w:val="242023A4"/>
    <w:rsid w:val="2454DBDB"/>
    <w:rsid w:val="24651A93"/>
    <w:rsid w:val="24786918"/>
    <w:rsid w:val="2479ECD2"/>
    <w:rsid w:val="2486624C"/>
    <w:rsid w:val="24D4253F"/>
    <w:rsid w:val="251038F5"/>
    <w:rsid w:val="2510E6A7"/>
    <w:rsid w:val="2587A170"/>
    <w:rsid w:val="25CE7756"/>
    <w:rsid w:val="262A3BCF"/>
    <w:rsid w:val="263D2B3E"/>
    <w:rsid w:val="266057B1"/>
    <w:rsid w:val="267F87B0"/>
    <w:rsid w:val="269FF312"/>
    <w:rsid w:val="2703355B"/>
    <w:rsid w:val="2703BDAF"/>
    <w:rsid w:val="270B4593"/>
    <w:rsid w:val="27243CB4"/>
    <w:rsid w:val="27875299"/>
    <w:rsid w:val="27C65440"/>
    <w:rsid w:val="282116F1"/>
    <w:rsid w:val="28B508CB"/>
    <w:rsid w:val="28C8039E"/>
    <w:rsid w:val="28EC731F"/>
    <w:rsid w:val="290A9215"/>
    <w:rsid w:val="29665381"/>
    <w:rsid w:val="298E2368"/>
    <w:rsid w:val="2A14D553"/>
    <w:rsid w:val="2A34789D"/>
    <w:rsid w:val="2A3AC6F9"/>
    <w:rsid w:val="2AAC08DA"/>
    <w:rsid w:val="2ABD488F"/>
    <w:rsid w:val="2B171D5F"/>
    <w:rsid w:val="2B58C5E2"/>
    <w:rsid w:val="2B69DEEC"/>
    <w:rsid w:val="2BAAFBC8"/>
    <w:rsid w:val="2C0C7E81"/>
    <w:rsid w:val="2C9D5CFA"/>
    <w:rsid w:val="2CEE79BD"/>
    <w:rsid w:val="2D47AB73"/>
    <w:rsid w:val="2D655031"/>
    <w:rsid w:val="2D73FCE7"/>
    <w:rsid w:val="2D801C91"/>
    <w:rsid w:val="2DAE7600"/>
    <w:rsid w:val="2DB5B281"/>
    <w:rsid w:val="2DC6155E"/>
    <w:rsid w:val="2E2FAD7A"/>
    <w:rsid w:val="2E533A73"/>
    <w:rsid w:val="2E53B952"/>
    <w:rsid w:val="2E8359B2"/>
    <w:rsid w:val="2E9F8770"/>
    <w:rsid w:val="2F441F43"/>
    <w:rsid w:val="2F7ACFE7"/>
    <w:rsid w:val="2FEE7330"/>
    <w:rsid w:val="2FF2B876"/>
    <w:rsid w:val="30A7375F"/>
    <w:rsid w:val="30D96E77"/>
    <w:rsid w:val="3102B3BF"/>
    <w:rsid w:val="31183F43"/>
    <w:rsid w:val="311BFD1D"/>
    <w:rsid w:val="311F6D18"/>
    <w:rsid w:val="313C48B7"/>
    <w:rsid w:val="318ED61D"/>
    <w:rsid w:val="31B5DB08"/>
    <w:rsid w:val="31CD2701"/>
    <w:rsid w:val="3267E9E5"/>
    <w:rsid w:val="329BC16D"/>
    <w:rsid w:val="33D363C0"/>
    <w:rsid w:val="340B9192"/>
    <w:rsid w:val="342F03E7"/>
    <w:rsid w:val="349B2455"/>
    <w:rsid w:val="351BADAD"/>
    <w:rsid w:val="35B6CFF6"/>
    <w:rsid w:val="35E5CC22"/>
    <w:rsid w:val="360702D7"/>
    <w:rsid w:val="36876F98"/>
    <w:rsid w:val="36BB23A6"/>
    <w:rsid w:val="379915AD"/>
    <w:rsid w:val="379CADAF"/>
    <w:rsid w:val="3804578B"/>
    <w:rsid w:val="3817575F"/>
    <w:rsid w:val="382FAE2D"/>
    <w:rsid w:val="384DD5FE"/>
    <w:rsid w:val="3861C14E"/>
    <w:rsid w:val="38C45D2A"/>
    <w:rsid w:val="38D8114E"/>
    <w:rsid w:val="39410C11"/>
    <w:rsid w:val="39530AA5"/>
    <w:rsid w:val="39719B42"/>
    <w:rsid w:val="39DF585D"/>
    <w:rsid w:val="3A49630E"/>
    <w:rsid w:val="3A4A91CF"/>
    <w:rsid w:val="3ABCB911"/>
    <w:rsid w:val="3B89AF3D"/>
    <w:rsid w:val="3C5170CD"/>
    <w:rsid w:val="3C7B1ABC"/>
    <w:rsid w:val="3C806788"/>
    <w:rsid w:val="3C8E8C35"/>
    <w:rsid w:val="3C94C98D"/>
    <w:rsid w:val="3CA3AFAC"/>
    <w:rsid w:val="3D3C4A1B"/>
    <w:rsid w:val="3D830772"/>
    <w:rsid w:val="3DA8DED6"/>
    <w:rsid w:val="3DDCF7DE"/>
    <w:rsid w:val="3E1955D6"/>
    <w:rsid w:val="3E3821D2"/>
    <w:rsid w:val="3E971504"/>
    <w:rsid w:val="3E9EE0BD"/>
    <w:rsid w:val="3EAB13F7"/>
    <w:rsid w:val="3EFC35C0"/>
    <w:rsid w:val="3F1E02F2"/>
    <w:rsid w:val="3F61FF57"/>
    <w:rsid w:val="3F99941C"/>
    <w:rsid w:val="3F9CDC4B"/>
    <w:rsid w:val="40970396"/>
    <w:rsid w:val="409B8287"/>
    <w:rsid w:val="40E8F17B"/>
    <w:rsid w:val="410CDF80"/>
    <w:rsid w:val="414AEF06"/>
    <w:rsid w:val="414C1DF6"/>
    <w:rsid w:val="41559380"/>
    <w:rsid w:val="41B4EB59"/>
    <w:rsid w:val="422696BF"/>
    <w:rsid w:val="4263901F"/>
    <w:rsid w:val="427067E9"/>
    <w:rsid w:val="42EBF4FE"/>
    <w:rsid w:val="432ABAD9"/>
    <w:rsid w:val="4334660C"/>
    <w:rsid w:val="43600015"/>
    <w:rsid w:val="43BBF425"/>
    <w:rsid w:val="43D74FC8"/>
    <w:rsid w:val="44359E1F"/>
    <w:rsid w:val="44D631D8"/>
    <w:rsid w:val="44F74AC6"/>
    <w:rsid w:val="45A0B4F4"/>
    <w:rsid w:val="45E90777"/>
    <w:rsid w:val="45ED12F5"/>
    <w:rsid w:val="46790C3F"/>
    <w:rsid w:val="467F7401"/>
    <w:rsid w:val="46B490DF"/>
    <w:rsid w:val="47155191"/>
    <w:rsid w:val="473F1635"/>
    <w:rsid w:val="47694669"/>
    <w:rsid w:val="47C46A4A"/>
    <w:rsid w:val="4803AF6D"/>
    <w:rsid w:val="48C38472"/>
    <w:rsid w:val="4995AAE2"/>
    <w:rsid w:val="49D3E4A3"/>
    <w:rsid w:val="49D4CFAC"/>
    <w:rsid w:val="4A14B804"/>
    <w:rsid w:val="4A1AF55C"/>
    <w:rsid w:val="4A6C76F5"/>
    <w:rsid w:val="4AAA0D6D"/>
    <w:rsid w:val="4AABD3A6"/>
    <w:rsid w:val="4ABB163F"/>
    <w:rsid w:val="4ABE45DF"/>
    <w:rsid w:val="4AD485D5"/>
    <w:rsid w:val="4AF8F489"/>
    <w:rsid w:val="4B32D6C4"/>
    <w:rsid w:val="4B343EE7"/>
    <w:rsid w:val="4B659D29"/>
    <w:rsid w:val="4B9BCC60"/>
    <w:rsid w:val="4BA263B8"/>
    <w:rsid w:val="4BCC7CE6"/>
    <w:rsid w:val="4BE5A543"/>
    <w:rsid w:val="4C2C295D"/>
    <w:rsid w:val="4C3BA438"/>
    <w:rsid w:val="4CC1205C"/>
    <w:rsid w:val="4CF7EC6D"/>
    <w:rsid w:val="4D482FDF"/>
    <w:rsid w:val="4D5C5E41"/>
    <w:rsid w:val="4D707D8A"/>
    <w:rsid w:val="4DBF7B2C"/>
    <w:rsid w:val="4DF9D943"/>
    <w:rsid w:val="4E5BFF36"/>
    <w:rsid w:val="4E6C66C1"/>
    <w:rsid w:val="4E72F0F1"/>
    <w:rsid w:val="4F1E3BB8"/>
    <w:rsid w:val="4F5B5F41"/>
    <w:rsid w:val="4F8232E5"/>
    <w:rsid w:val="4FBC0527"/>
    <w:rsid w:val="5082495A"/>
    <w:rsid w:val="513DCA97"/>
    <w:rsid w:val="516AD6C7"/>
    <w:rsid w:val="518B4333"/>
    <w:rsid w:val="51A3DEB0"/>
    <w:rsid w:val="51AA91B3"/>
    <w:rsid w:val="51C2B8D5"/>
    <w:rsid w:val="51EFBB73"/>
    <w:rsid w:val="521AF28D"/>
    <w:rsid w:val="522B6416"/>
    <w:rsid w:val="522EAC6D"/>
    <w:rsid w:val="523F6174"/>
    <w:rsid w:val="525A8CA7"/>
    <w:rsid w:val="5298E197"/>
    <w:rsid w:val="52AD7A99"/>
    <w:rsid w:val="52BE08C8"/>
    <w:rsid w:val="52F27188"/>
    <w:rsid w:val="532BB1B3"/>
    <w:rsid w:val="53616C75"/>
    <w:rsid w:val="5365CD2B"/>
    <w:rsid w:val="5389C59B"/>
    <w:rsid w:val="53AF5135"/>
    <w:rsid w:val="53B13377"/>
    <w:rsid w:val="55D4C678"/>
    <w:rsid w:val="55E4A0B8"/>
    <w:rsid w:val="56060C9F"/>
    <w:rsid w:val="56696EFB"/>
    <w:rsid w:val="568393E7"/>
    <w:rsid w:val="56AA6357"/>
    <w:rsid w:val="56B5675A"/>
    <w:rsid w:val="5750F4B6"/>
    <w:rsid w:val="5768EE23"/>
    <w:rsid w:val="5771F8C9"/>
    <w:rsid w:val="578D0200"/>
    <w:rsid w:val="580ED082"/>
    <w:rsid w:val="58759638"/>
    <w:rsid w:val="588F7014"/>
    <w:rsid w:val="589BDF22"/>
    <w:rsid w:val="58E131B5"/>
    <w:rsid w:val="5A336F2A"/>
    <w:rsid w:val="5A4D0F3C"/>
    <w:rsid w:val="5BC8BCBF"/>
    <w:rsid w:val="5C3A3437"/>
    <w:rsid w:val="5C448813"/>
    <w:rsid w:val="5C5E4814"/>
    <w:rsid w:val="5C63D249"/>
    <w:rsid w:val="5CE5C809"/>
    <w:rsid w:val="5D48B74A"/>
    <w:rsid w:val="5D8A49A2"/>
    <w:rsid w:val="5D92AAB1"/>
    <w:rsid w:val="5DAFF782"/>
    <w:rsid w:val="5E0A9A04"/>
    <w:rsid w:val="5E0F00EE"/>
    <w:rsid w:val="5E5C65A6"/>
    <w:rsid w:val="5F74908E"/>
    <w:rsid w:val="5F883816"/>
    <w:rsid w:val="5FD077DD"/>
    <w:rsid w:val="60E4BBB6"/>
    <w:rsid w:val="6123D85F"/>
    <w:rsid w:val="61293C2E"/>
    <w:rsid w:val="618F0E3A"/>
    <w:rsid w:val="61CFC640"/>
    <w:rsid w:val="61DDD9E9"/>
    <w:rsid w:val="622758CC"/>
    <w:rsid w:val="62607C51"/>
    <w:rsid w:val="62A7AE2C"/>
    <w:rsid w:val="62BD0806"/>
    <w:rsid w:val="633105B9"/>
    <w:rsid w:val="638F5757"/>
    <w:rsid w:val="63C1F3EF"/>
    <w:rsid w:val="63DCCB61"/>
    <w:rsid w:val="63DEC49A"/>
    <w:rsid w:val="63EB4F44"/>
    <w:rsid w:val="63F9D354"/>
    <w:rsid w:val="64389860"/>
    <w:rsid w:val="647D83BC"/>
    <w:rsid w:val="64CA028F"/>
    <w:rsid w:val="65053CE2"/>
    <w:rsid w:val="650BDCE8"/>
    <w:rsid w:val="651A510C"/>
    <w:rsid w:val="655BA96A"/>
    <w:rsid w:val="658EF0B2"/>
    <w:rsid w:val="65A58EAC"/>
    <w:rsid w:val="65B123A3"/>
    <w:rsid w:val="65B9A7A6"/>
    <w:rsid w:val="65EAB86C"/>
    <w:rsid w:val="66305C03"/>
    <w:rsid w:val="664662A3"/>
    <w:rsid w:val="666DF24C"/>
    <w:rsid w:val="669DEE06"/>
    <w:rsid w:val="66DFCBBC"/>
    <w:rsid w:val="67141494"/>
    <w:rsid w:val="6723A424"/>
    <w:rsid w:val="67658B04"/>
    <w:rsid w:val="679EE97F"/>
    <w:rsid w:val="683650F0"/>
    <w:rsid w:val="6846469D"/>
    <w:rsid w:val="6852DCE9"/>
    <w:rsid w:val="68665F66"/>
    <w:rsid w:val="6871C6F1"/>
    <w:rsid w:val="68DAE38D"/>
    <w:rsid w:val="690DA4FD"/>
    <w:rsid w:val="69C06432"/>
    <w:rsid w:val="6A5986C8"/>
    <w:rsid w:val="6A6958BE"/>
    <w:rsid w:val="6AA11539"/>
    <w:rsid w:val="6AB0FAD0"/>
    <w:rsid w:val="6AEAF440"/>
    <w:rsid w:val="6B3D468E"/>
    <w:rsid w:val="6B465B9D"/>
    <w:rsid w:val="6B6CD8ED"/>
    <w:rsid w:val="6B856F43"/>
    <w:rsid w:val="6B92058F"/>
    <w:rsid w:val="6CA195C5"/>
    <w:rsid w:val="6CB13EE5"/>
    <w:rsid w:val="6CF22D4D"/>
    <w:rsid w:val="6D1A810E"/>
    <w:rsid w:val="6D2EA039"/>
    <w:rsid w:val="6D3B95F6"/>
    <w:rsid w:val="6D4C2851"/>
    <w:rsid w:val="6DBC61ED"/>
    <w:rsid w:val="6DDD069B"/>
    <w:rsid w:val="6DDD1CC6"/>
    <w:rsid w:val="6DFDE9AD"/>
    <w:rsid w:val="6E45EE12"/>
    <w:rsid w:val="6E632B3B"/>
    <w:rsid w:val="6EADB365"/>
    <w:rsid w:val="6EAEADEF"/>
    <w:rsid w:val="6ECAF0DD"/>
    <w:rsid w:val="6F2A3438"/>
    <w:rsid w:val="6F37BB4A"/>
    <w:rsid w:val="6F80F7ED"/>
    <w:rsid w:val="6FC63BB4"/>
    <w:rsid w:val="6FDD7E76"/>
    <w:rsid w:val="701A2864"/>
    <w:rsid w:val="7031BB95"/>
    <w:rsid w:val="7038C79D"/>
    <w:rsid w:val="7057EDA6"/>
    <w:rsid w:val="70B9B03A"/>
    <w:rsid w:val="70CB98B4"/>
    <w:rsid w:val="70E19F54"/>
    <w:rsid w:val="70E1C121"/>
    <w:rsid w:val="70FD7589"/>
    <w:rsid w:val="716993F9"/>
    <w:rsid w:val="717346EC"/>
    <w:rsid w:val="71C09008"/>
    <w:rsid w:val="7208DA8A"/>
    <w:rsid w:val="72945BFF"/>
    <w:rsid w:val="72AAD1DE"/>
    <w:rsid w:val="72B441F7"/>
    <w:rsid w:val="72BB3263"/>
    <w:rsid w:val="72FFB67C"/>
    <w:rsid w:val="73144434"/>
    <w:rsid w:val="73233678"/>
    <w:rsid w:val="7396E5ED"/>
    <w:rsid w:val="73B98BD7"/>
    <w:rsid w:val="742D5E75"/>
    <w:rsid w:val="745467AA"/>
    <w:rsid w:val="7464A94C"/>
    <w:rsid w:val="74653DAB"/>
    <w:rsid w:val="753BF632"/>
    <w:rsid w:val="75BFE156"/>
    <w:rsid w:val="75DC0201"/>
    <w:rsid w:val="75EAF79E"/>
    <w:rsid w:val="75EC467B"/>
    <w:rsid w:val="76233FD6"/>
    <w:rsid w:val="7629DDA9"/>
    <w:rsid w:val="7656822D"/>
    <w:rsid w:val="76A5D37A"/>
    <w:rsid w:val="76A81A08"/>
    <w:rsid w:val="76E7A33B"/>
    <w:rsid w:val="770B416D"/>
    <w:rsid w:val="773F949C"/>
    <w:rsid w:val="776A4DAD"/>
    <w:rsid w:val="77B0978C"/>
    <w:rsid w:val="77E6C412"/>
    <w:rsid w:val="78167097"/>
    <w:rsid w:val="782C2AB5"/>
    <w:rsid w:val="78500B56"/>
    <w:rsid w:val="78631353"/>
    <w:rsid w:val="78AD92FB"/>
    <w:rsid w:val="78EFE1D8"/>
    <w:rsid w:val="79909A33"/>
    <w:rsid w:val="79D78A87"/>
    <w:rsid w:val="7A0FE5C8"/>
    <w:rsid w:val="7A232D83"/>
    <w:rsid w:val="7A928CD6"/>
    <w:rsid w:val="7AADDB9C"/>
    <w:rsid w:val="7AF3D942"/>
    <w:rsid w:val="7B8FCB45"/>
    <w:rsid w:val="7C50A701"/>
    <w:rsid w:val="7C55DF5C"/>
    <w:rsid w:val="7C6DC009"/>
    <w:rsid w:val="7CD239AF"/>
    <w:rsid w:val="7D085CAA"/>
    <w:rsid w:val="7D3A525A"/>
    <w:rsid w:val="7D566F14"/>
    <w:rsid w:val="7DB6B874"/>
    <w:rsid w:val="7DEB2D73"/>
    <w:rsid w:val="7E0B4877"/>
    <w:rsid w:val="7E3BC9C0"/>
    <w:rsid w:val="7E3EAA05"/>
    <w:rsid w:val="7E5A4886"/>
    <w:rsid w:val="7EB0C9C3"/>
    <w:rsid w:val="7EE19218"/>
    <w:rsid w:val="7EF16C29"/>
    <w:rsid w:val="7F2C64D8"/>
    <w:rsid w:val="7F6F8FA0"/>
    <w:rsid w:val="7FB64164"/>
    <w:rsid w:val="7FD665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4693B2"/>
  <w15:chartTrackingRefBased/>
  <w15:docId w15:val="{C6059751-7832-4FFC-A142-4254AF72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304"/>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link w:val="MDPI17abstractChar"/>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28726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pPr>
      <w:spacing w:line="240" w:lineRule="auto"/>
    </w:pPr>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pPr>
      <w:spacing w:line="240" w:lineRule="auto"/>
    </w:pPr>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rPr>
      <w:szCs w:val="24"/>
    </w:rPr>
  </w:style>
  <w:style w:type="paragraph" w:customStyle="1" w:styleId="MsoFootnoteText0">
    <w:name w:val="MsoFootnoteText"/>
    <w:basedOn w:val="NormalWeb"/>
    <w:qFormat/>
    <w:rsid w:val="00522304"/>
    <w:rPr>
      <w:rFonts w:ascii="Times New Roman" w:hAnsi="Times New Roman"/>
    </w:rPr>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Main">
    <w:name w:val="Main"/>
    <w:qFormat/>
    <w:rsid w:val="00BA26CE"/>
    <w:pPr>
      <w:adjustRightInd w:val="0"/>
      <w:snapToGrid w:val="0"/>
      <w:spacing w:line="228" w:lineRule="auto"/>
      <w:ind w:left="567" w:firstLine="426"/>
      <w:jc w:val="both"/>
    </w:pPr>
    <w:rPr>
      <w:rFonts w:ascii="Times New Roman" w:eastAsia="Times New Roman" w:hAnsi="Times New Roman"/>
      <w:snapToGrid w:val="0"/>
      <w:color w:val="000000"/>
      <w:sz w:val="24"/>
      <w:szCs w:val="24"/>
      <w:lang w:val="en-GB" w:eastAsia="de-DE" w:bidi="en-US"/>
    </w:rPr>
  </w:style>
  <w:style w:type="paragraph" w:customStyle="1" w:styleId="heading2">
    <w:name w:val="heading2"/>
    <w:qFormat/>
    <w:rsid w:val="00BA26CE"/>
    <w:pPr>
      <w:adjustRightInd w:val="0"/>
      <w:snapToGrid w:val="0"/>
      <w:spacing w:before="60" w:after="60" w:line="228" w:lineRule="auto"/>
      <w:ind w:left="2608" w:hanging="2041"/>
      <w:outlineLvl w:val="1"/>
    </w:pPr>
    <w:rPr>
      <w:rFonts w:ascii="Times New Roman" w:eastAsia="Times New Roman" w:hAnsi="Times New Roman"/>
      <w:i/>
      <w:noProof/>
      <w:snapToGrid w:val="0"/>
      <w:color w:val="000000"/>
      <w:sz w:val="24"/>
      <w:szCs w:val="24"/>
      <w:lang w:val="en-GB" w:eastAsia="de-DE" w:bidi="en-US"/>
    </w:rPr>
  </w:style>
  <w:style w:type="paragraph" w:customStyle="1" w:styleId="EndNoteBibliographyTitle">
    <w:name w:val="EndNote Bibliography Title"/>
    <w:basedOn w:val="Normal"/>
    <w:link w:val="EndNoteBibliographyTitleChar"/>
    <w:rsid w:val="00BA26CE"/>
    <w:pPr>
      <w:jc w:val="center"/>
    </w:pPr>
    <w:rPr>
      <w:sz w:val="18"/>
    </w:rPr>
  </w:style>
  <w:style w:type="character" w:customStyle="1" w:styleId="MDPI17abstractChar">
    <w:name w:val="MDPI_1.7_abstract Char"/>
    <w:basedOn w:val="DefaultParagraphFont"/>
    <w:link w:val="MDPI17abstract"/>
    <w:rsid w:val="00BA26CE"/>
    <w:rPr>
      <w:rFonts w:ascii="Palatino Linotype" w:eastAsia="Times New Roman" w:hAnsi="Palatino Linotype"/>
      <w:color w:val="000000"/>
      <w:sz w:val="18"/>
      <w:szCs w:val="22"/>
      <w:lang w:eastAsia="de-DE" w:bidi="en-US"/>
    </w:rPr>
  </w:style>
  <w:style w:type="character" w:customStyle="1" w:styleId="EndNoteBibliographyTitleChar">
    <w:name w:val="EndNote Bibliography Title Char"/>
    <w:basedOn w:val="MDPI17abstractChar"/>
    <w:link w:val="EndNoteBibliographyTitle"/>
    <w:rsid w:val="00BA26CE"/>
    <w:rPr>
      <w:rFonts w:ascii="Palatino Linotype" w:eastAsia="Times New Roman" w:hAnsi="Palatino Linotype"/>
      <w:noProof/>
      <w:color w:val="000000"/>
      <w:sz w:val="18"/>
      <w:szCs w:val="22"/>
      <w:lang w:eastAsia="de-DE" w:bidi="en-US"/>
    </w:rPr>
  </w:style>
  <w:style w:type="paragraph" w:customStyle="1" w:styleId="EndNoteBibliography">
    <w:name w:val="EndNote Bibliography"/>
    <w:basedOn w:val="Normal"/>
    <w:link w:val="EndNoteBibliographyChar"/>
    <w:rsid w:val="00BA26CE"/>
    <w:pPr>
      <w:spacing w:line="240" w:lineRule="atLeast"/>
    </w:pPr>
    <w:rPr>
      <w:sz w:val="18"/>
    </w:rPr>
  </w:style>
  <w:style w:type="character" w:customStyle="1" w:styleId="EndNoteBibliographyChar">
    <w:name w:val="EndNote Bibliography Char"/>
    <w:basedOn w:val="MDPI17abstractChar"/>
    <w:link w:val="EndNoteBibliography"/>
    <w:rsid w:val="00BA26CE"/>
    <w:rPr>
      <w:rFonts w:ascii="Palatino Linotype" w:eastAsia="Times New Roman" w:hAnsi="Palatino Linotype"/>
      <w:noProof/>
      <w:color w:val="000000"/>
      <w:sz w:val="18"/>
      <w:szCs w:val="22"/>
      <w:lang w:eastAsia="de-DE" w:bidi="en-US"/>
    </w:rPr>
  </w:style>
  <w:style w:type="paragraph" w:customStyle="1" w:styleId="heading3">
    <w:name w:val="heading3"/>
    <w:qFormat/>
    <w:rsid w:val="001954E8"/>
    <w:pPr>
      <w:adjustRightInd w:val="0"/>
      <w:snapToGrid w:val="0"/>
      <w:spacing w:before="60" w:after="60" w:line="228" w:lineRule="auto"/>
      <w:ind w:left="2608" w:hanging="1615"/>
      <w:outlineLvl w:val="2"/>
    </w:pPr>
    <w:rPr>
      <w:rFonts w:ascii="Times New Roman" w:eastAsia="Times New Roman" w:hAnsi="Times New Roman"/>
      <w:snapToGrid w:val="0"/>
      <w:color w:val="000000"/>
      <w:sz w:val="24"/>
      <w:szCs w:val="24"/>
      <w:lang w:val="en-GB" w:eastAsia="de-DE" w:bidi="en-US"/>
    </w:rPr>
  </w:style>
  <w:style w:type="paragraph" w:customStyle="1" w:styleId="heading1">
    <w:name w:val="heading1"/>
    <w:qFormat/>
    <w:rsid w:val="001954E8"/>
    <w:pPr>
      <w:adjustRightInd w:val="0"/>
      <w:snapToGrid w:val="0"/>
      <w:spacing w:before="240" w:after="60" w:line="228" w:lineRule="auto"/>
      <w:ind w:left="567"/>
      <w:outlineLvl w:val="0"/>
    </w:pPr>
    <w:rPr>
      <w:rFonts w:ascii="Times New Roman" w:eastAsia="Times New Roman" w:hAnsi="Times New Roman"/>
      <w:b/>
      <w:snapToGrid w:val="0"/>
      <w:color w:val="000000"/>
      <w:sz w:val="24"/>
      <w:szCs w:val="24"/>
      <w:lang w:val="en-GB" w:bidi="en-US"/>
    </w:rPr>
  </w:style>
  <w:style w:type="paragraph" w:customStyle="1" w:styleId="Default">
    <w:name w:val="Default"/>
    <w:rsid w:val="001954E8"/>
    <w:pPr>
      <w:autoSpaceDE w:val="0"/>
      <w:autoSpaceDN w:val="0"/>
      <w:adjustRightInd w:val="0"/>
    </w:pPr>
    <w:rPr>
      <w:rFonts w:eastAsiaTheme="minorHAnsi" w:cs="Calibri"/>
      <w:color w:val="000000"/>
      <w:sz w:val="24"/>
      <w:szCs w:val="24"/>
      <w:lang w:val="en-GB" w:eastAsia="en-US"/>
    </w:rPr>
  </w:style>
  <w:style w:type="paragraph" w:styleId="Caption">
    <w:name w:val="caption"/>
    <w:basedOn w:val="Normal"/>
    <w:next w:val="Normal"/>
    <w:uiPriority w:val="35"/>
    <w:unhideWhenUsed/>
    <w:qFormat/>
    <w:rsid w:val="001954E8"/>
    <w:pPr>
      <w:spacing w:after="200" w:line="240" w:lineRule="auto"/>
      <w:ind w:left="709" w:firstLine="1134"/>
      <w:jc w:val="left"/>
    </w:pPr>
    <w:rPr>
      <w:rFonts w:ascii="Times New Roman" w:eastAsiaTheme="minorHAnsi" w:hAnsi="Times New Roman"/>
      <w:b/>
      <w:bCs/>
      <w:noProof w:val="0"/>
      <w:color w:val="auto"/>
      <w:sz w:val="24"/>
      <w:szCs w:val="24"/>
      <w:lang w:val="en-GB" w:eastAsia="en-US"/>
    </w:rPr>
  </w:style>
  <w:style w:type="paragraph" w:customStyle="1" w:styleId="fnmPC">
    <w:name w:val="fnmPC"/>
    <w:basedOn w:val="Normal"/>
    <w:link w:val="fnmPCChar"/>
    <w:qFormat/>
    <w:rsid w:val="001954E8"/>
    <w:pPr>
      <w:numPr>
        <w:numId w:val="25"/>
      </w:numPr>
      <w:adjustRightInd w:val="0"/>
      <w:snapToGrid w:val="0"/>
      <w:spacing w:line="228" w:lineRule="auto"/>
    </w:pPr>
    <w:rPr>
      <w:rFonts w:ascii="Times New Roman" w:eastAsia="Times New Roman" w:hAnsi="Times New Roman"/>
      <w:noProof w:val="0"/>
      <w:sz w:val="24"/>
      <w:szCs w:val="22"/>
      <w:lang w:eastAsia="de-DE" w:bidi="en-US"/>
    </w:rPr>
  </w:style>
  <w:style w:type="character" w:customStyle="1" w:styleId="fnmPCChar">
    <w:name w:val="fnmPC Char"/>
    <w:basedOn w:val="DefaultParagraphFont"/>
    <w:link w:val="fnmPC"/>
    <w:rsid w:val="001954E8"/>
    <w:rPr>
      <w:rFonts w:ascii="Times New Roman" w:eastAsia="Times New Roman" w:hAnsi="Times New Roman"/>
      <w:color w:val="000000"/>
      <w:sz w:val="24"/>
      <w:szCs w:val="22"/>
      <w:lang w:eastAsia="de-DE" w:bidi="en-US"/>
    </w:rPr>
  </w:style>
  <w:style w:type="character" w:customStyle="1" w:styleId="cf01">
    <w:name w:val="cf01"/>
    <w:basedOn w:val="DefaultParagraphFont"/>
    <w:rsid w:val="001954E8"/>
    <w:rPr>
      <w:rFonts w:ascii="Segoe UI" w:hAnsi="Segoe UI" w:cs="Segoe UI" w:hint="default"/>
      <w:sz w:val="18"/>
      <w:szCs w:val="18"/>
    </w:rPr>
  </w:style>
  <w:style w:type="paragraph" w:styleId="Revision">
    <w:name w:val="Revision"/>
    <w:hidden/>
    <w:uiPriority w:val="99"/>
    <w:semiHidden/>
    <w:rsid w:val="00611C37"/>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ublicapps.caa.co.uk/modalapplication.aspx?appid=11&amp;mode=detail&amp;id=12257" TargetMode="External"/><Relationship Id="rId39" Type="http://schemas.openxmlformats.org/officeDocument/2006/relationships/hyperlink" Target="https://www.acmeplastics.com/what-is-hdpe" TargetMode="External"/><Relationship Id="rId21" Type="http://schemas.openxmlformats.org/officeDocument/2006/relationships/image" Target="media/image11.png"/><Relationship Id="rId34" Type="http://schemas.openxmlformats.org/officeDocument/2006/relationships/hyperlink" Target="https://vikingpack.co.uk/viking-drone-packaging-worlds-first-to-be-certified-as-a-crash-protected-container/" TargetMode="External"/><Relationship Id="rId42" Type="http://schemas.openxmlformats.org/officeDocument/2006/relationships/hyperlink" Target="https://www.motion-robotics.co.uk/" TargetMode="External"/><Relationship Id="rId47" Type="http://schemas.openxmlformats.org/officeDocument/2006/relationships/hyperlink" Target="https://www.engineeringtoolbox.com/drag-coefficient-d_627.html"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geoawesomeness.com/nasa-develops-technology-help-drones-crash-land-safely-emergencies/"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pulse-audio.co.uk/product/19-inch-rack-abs-flight-case-4u/" TargetMode="External"/><Relationship Id="rId37" Type="http://schemas.openxmlformats.org/officeDocument/2006/relationships/hyperlink" Target="https://www.henryschein.co.uk/gb-en/medical-gb/p/pharmaceuticals/solvents-and-solutions/sodium-chloride-saline-bag-500ml/pha258" TargetMode="External"/><Relationship Id="rId40" Type="http://schemas.openxmlformats.org/officeDocument/2006/relationships/hyperlink" Target="https://www.gbfoamdirect.co.uk/" TargetMode="External"/><Relationship Id="rId45" Type="http://schemas.openxmlformats.org/officeDocument/2006/relationships/hyperlink" Target="https://www.electronics-tutorials.ws/filter/filter_8.html"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sorbothane.com/technical-data/technical-data-sheet/" TargetMode="External"/><Relationship Id="rId44" Type="http://schemas.openxmlformats.org/officeDocument/2006/relationships/hyperlink" Target="https://axivity.com/product/ax6"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dc346c11-9b06-4f11-8326-4d9532cfa24c.usrfiles.com/ugd/dc346c_55a117d638ab4062a5531cef5fbb872b.pdf" TargetMode="External"/><Relationship Id="rId30" Type="http://schemas.openxmlformats.org/officeDocument/2006/relationships/hyperlink" Target="https://publicapps.caa.co.uk/modalapplication.aspx?appid=11&amp;mode=detail&amp;id=11607" TargetMode="External"/><Relationship Id="rId35" Type="http://schemas.openxmlformats.org/officeDocument/2006/relationships/hyperlink" Target="https://patentscope.wipo.int/search/en/detail.jsf?docId=WO2023014721&amp;_cid=P11-LNENHB-26244-1" TargetMode="External"/><Relationship Id="rId43" Type="http://schemas.openxmlformats.org/officeDocument/2006/relationships/hyperlink" Target="https://www.msr.ch/en/product/transportation-shock-data-logger-msr175/" TargetMode="External"/><Relationship Id="rId48" Type="http://schemas.openxmlformats.org/officeDocument/2006/relationships/hyperlink" Target="https://demonstrations.wolfram.com/ProjectedAreaOfACuboid/"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flightcaseuk.com/" TargetMode="External"/><Relationship Id="rId38" Type="http://schemas.openxmlformats.org/officeDocument/2006/relationships/hyperlink" Target="https://www.emballiso.com/en/products-packaging-isothermal/accumulators-cold-industry-transport" TargetMode="External"/><Relationship Id="rId46" Type="http://schemas.openxmlformats.org/officeDocument/2006/relationships/hyperlink" Target="https://openstax.org/books/university-physics-volume-1/pages/6-4-drag-force-and-terminal-speed" TargetMode="External"/><Relationship Id="rId20" Type="http://schemas.openxmlformats.org/officeDocument/2006/relationships/image" Target="media/image10.png"/><Relationship Id="rId41" Type="http://schemas.openxmlformats.org/officeDocument/2006/relationships/hyperlink" Target="https://www.versapak.co.uk/anti-spillage-liner-for-medical-carrier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skyports.net/nhs-trials/" TargetMode="External"/><Relationship Id="rId36" Type="http://schemas.openxmlformats.org/officeDocument/2006/relationships/hyperlink" Target="https://www.versapak.co.uk/new-medium-insulated-medical-carrier-pathology" TargetMode="External"/><Relationship Id="rId49" Type="http://schemas.openxmlformats.org/officeDocument/2006/relationships/hyperlink" Target="http://electron6.phys.utk.edu/PhysicsProblems/Mechanics/1-Simple%20point%20particles/2nd%20law-drag.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m\Downloads\ijerp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90c26b-fc86-4282-af87-84455d5918b3">
      <Terms xmlns="http://schemas.microsoft.com/office/infopath/2007/PartnerControls"/>
    </lcf76f155ced4ddcb4097134ff3c332f>
    <TaxCatchAll xmlns="7665041a-7d2f-4483-9a74-3e217f447de0" xsi:nil="true"/>
    <SharedWithUsers xmlns="7665041a-7d2f-4483-9a74-3e217f447de0">
      <UserInfo>
        <DisplayName>Jack Denny</DisplayName>
        <AccountId>23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F5FAF6C615FA4A956A84186176A43A" ma:contentTypeVersion="18" ma:contentTypeDescription="Create a new document." ma:contentTypeScope="" ma:versionID="81b5fefd2c0e80d5935723ca80f87901">
  <xsd:schema xmlns:xsd="http://www.w3.org/2001/XMLSchema" xmlns:xs="http://www.w3.org/2001/XMLSchema" xmlns:p="http://schemas.microsoft.com/office/2006/metadata/properties" xmlns:ns2="a290c26b-fc86-4282-af87-84455d5918b3" xmlns:ns3="7665041a-7d2f-4483-9a74-3e217f447de0" targetNamespace="http://schemas.microsoft.com/office/2006/metadata/properties" ma:root="true" ma:fieldsID="85a3437deee3f05eab1311d520d5476e" ns2:_="" ns3:_="">
    <xsd:import namespace="a290c26b-fc86-4282-af87-84455d5918b3"/>
    <xsd:import namespace="7665041a-7d2f-4483-9a74-3e217f447d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0c26b-fc86-4282-af87-84455d591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65041a-7d2f-4483-9a74-3e217f447de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78b9d7e-b721-4adf-9432-3185e35c8f54}" ma:internalName="TaxCatchAll" ma:showField="CatchAllData" ma:web="7665041a-7d2f-4483-9a74-3e217f447de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6F6CF2-60FD-4569-A517-C93F636B00C4}">
  <ds:schemaRefs>
    <ds:schemaRef ds:uri="http://schemas.microsoft.com/sharepoint/v3/contenttype/forms"/>
  </ds:schemaRefs>
</ds:datastoreItem>
</file>

<file path=customXml/itemProps2.xml><?xml version="1.0" encoding="utf-8"?>
<ds:datastoreItem xmlns:ds="http://schemas.openxmlformats.org/officeDocument/2006/customXml" ds:itemID="{20903DF5-A514-449E-B00D-72A30608FBD2}">
  <ds:schemaRefs>
    <ds:schemaRef ds:uri="http://schemas.openxmlformats.org/officeDocument/2006/bibliography"/>
  </ds:schemaRefs>
</ds:datastoreItem>
</file>

<file path=customXml/itemProps3.xml><?xml version="1.0" encoding="utf-8"?>
<ds:datastoreItem xmlns:ds="http://schemas.openxmlformats.org/officeDocument/2006/customXml" ds:itemID="{C20F8BD1-9315-43E3-94BC-BBA81519D15E}">
  <ds:schemaRefs>
    <ds:schemaRef ds:uri="http://schemas.microsoft.com/office/2006/metadata/properties"/>
    <ds:schemaRef ds:uri="http://schemas.microsoft.com/office/infopath/2007/PartnerControls"/>
    <ds:schemaRef ds:uri="a290c26b-fc86-4282-af87-84455d5918b3"/>
    <ds:schemaRef ds:uri="7665041a-7d2f-4483-9a74-3e217f447de0"/>
  </ds:schemaRefs>
</ds:datastoreItem>
</file>

<file path=customXml/itemProps4.xml><?xml version="1.0" encoding="utf-8"?>
<ds:datastoreItem xmlns:ds="http://schemas.openxmlformats.org/officeDocument/2006/customXml" ds:itemID="{B64C5D4A-E2E3-4144-A327-9DDEF51D6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0c26b-fc86-4282-af87-84455d5918b3"/>
    <ds:schemaRef ds:uri="7665041a-7d2f-4483-9a74-3e217f447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ijerph-template.dot</Template>
  <TotalTime>1</TotalTime>
  <Pages>25</Pages>
  <Words>17453</Words>
  <Characters>99483</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116703</CharactersWithSpaces>
  <SharedDoc>false</SharedDoc>
  <HLinks>
    <vt:vector size="150" baseType="variant">
      <vt:variant>
        <vt:i4>6291501</vt:i4>
      </vt:variant>
      <vt:variant>
        <vt:i4>342</vt:i4>
      </vt:variant>
      <vt:variant>
        <vt:i4>0</vt:i4>
      </vt:variant>
      <vt:variant>
        <vt:i4>5</vt:i4>
      </vt:variant>
      <vt:variant>
        <vt:lpwstr>http://electron6.phys.utk.edu/PhysicsProblems/Mechanics/1-Simple point particles/2nd law-drag.html</vt:lpwstr>
      </vt:variant>
      <vt:variant>
        <vt:lpwstr/>
      </vt:variant>
      <vt:variant>
        <vt:i4>2097271</vt:i4>
      </vt:variant>
      <vt:variant>
        <vt:i4>339</vt:i4>
      </vt:variant>
      <vt:variant>
        <vt:i4>0</vt:i4>
      </vt:variant>
      <vt:variant>
        <vt:i4>5</vt:i4>
      </vt:variant>
      <vt:variant>
        <vt:lpwstr>https://demonstrations.wolfram.com/ProjectedAreaOfACuboid/</vt:lpwstr>
      </vt:variant>
      <vt:variant>
        <vt:lpwstr/>
      </vt:variant>
      <vt:variant>
        <vt:i4>34</vt:i4>
      </vt:variant>
      <vt:variant>
        <vt:i4>336</vt:i4>
      </vt:variant>
      <vt:variant>
        <vt:i4>0</vt:i4>
      </vt:variant>
      <vt:variant>
        <vt:i4>5</vt:i4>
      </vt:variant>
      <vt:variant>
        <vt:lpwstr>https://www.engineeringtoolbox.com/drag-coefficient-d_627.html</vt:lpwstr>
      </vt:variant>
      <vt:variant>
        <vt:lpwstr/>
      </vt:variant>
      <vt:variant>
        <vt:i4>6881376</vt:i4>
      </vt:variant>
      <vt:variant>
        <vt:i4>333</vt:i4>
      </vt:variant>
      <vt:variant>
        <vt:i4>0</vt:i4>
      </vt:variant>
      <vt:variant>
        <vt:i4>5</vt:i4>
      </vt:variant>
      <vt:variant>
        <vt:lpwstr>https://openstax.org/books/university-physics-volume-1/pages/6-4-drag-force-and-terminal-speed</vt:lpwstr>
      </vt:variant>
      <vt:variant>
        <vt:lpwstr/>
      </vt:variant>
      <vt:variant>
        <vt:i4>4522108</vt:i4>
      </vt:variant>
      <vt:variant>
        <vt:i4>330</vt:i4>
      </vt:variant>
      <vt:variant>
        <vt:i4>0</vt:i4>
      </vt:variant>
      <vt:variant>
        <vt:i4>5</vt:i4>
      </vt:variant>
      <vt:variant>
        <vt:lpwstr>https://www.electronics-tutorials.ws/filter/filter_8.html</vt:lpwstr>
      </vt:variant>
      <vt:variant>
        <vt:lpwstr/>
      </vt:variant>
      <vt:variant>
        <vt:i4>2555945</vt:i4>
      </vt:variant>
      <vt:variant>
        <vt:i4>327</vt:i4>
      </vt:variant>
      <vt:variant>
        <vt:i4>0</vt:i4>
      </vt:variant>
      <vt:variant>
        <vt:i4>5</vt:i4>
      </vt:variant>
      <vt:variant>
        <vt:lpwstr>https://axivity.com/product/ax6</vt:lpwstr>
      </vt:variant>
      <vt:variant>
        <vt:lpwstr/>
      </vt:variant>
      <vt:variant>
        <vt:i4>2228282</vt:i4>
      </vt:variant>
      <vt:variant>
        <vt:i4>324</vt:i4>
      </vt:variant>
      <vt:variant>
        <vt:i4>0</vt:i4>
      </vt:variant>
      <vt:variant>
        <vt:i4>5</vt:i4>
      </vt:variant>
      <vt:variant>
        <vt:lpwstr>https://www.msr.ch/en/product/transportation-shock-data-logger-msr175/</vt:lpwstr>
      </vt:variant>
      <vt:variant>
        <vt:lpwstr/>
      </vt:variant>
      <vt:variant>
        <vt:i4>3932199</vt:i4>
      </vt:variant>
      <vt:variant>
        <vt:i4>321</vt:i4>
      </vt:variant>
      <vt:variant>
        <vt:i4>0</vt:i4>
      </vt:variant>
      <vt:variant>
        <vt:i4>5</vt:i4>
      </vt:variant>
      <vt:variant>
        <vt:lpwstr>https://www.motion-robotics.co.uk/</vt:lpwstr>
      </vt:variant>
      <vt:variant>
        <vt:lpwstr/>
      </vt:variant>
      <vt:variant>
        <vt:i4>2818097</vt:i4>
      </vt:variant>
      <vt:variant>
        <vt:i4>318</vt:i4>
      </vt:variant>
      <vt:variant>
        <vt:i4>0</vt:i4>
      </vt:variant>
      <vt:variant>
        <vt:i4>5</vt:i4>
      </vt:variant>
      <vt:variant>
        <vt:lpwstr>https://www.versapak.co.uk/anti-spillage-liner-for-medical-carriers</vt:lpwstr>
      </vt:variant>
      <vt:variant>
        <vt:lpwstr/>
      </vt:variant>
      <vt:variant>
        <vt:i4>7733345</vt:i4>
      </vt:variant>
      <vt:variant>
        <vt:i4>315</vt:i4>
      </vt:variant>
      <vt:variant>
        <vt:i4>0</vt:i4>
      </vt:variant>
      <vt:variant>
        <vt:i4>5</vt:i4>
      </vt:variant>
      <vt:variant>
        <vt:lpwstr>https://www.gbfoamdirect.co.uk/</vt:lpwstr>
      </vt:variant>
      <vt:variant>
        <vt:lpwstr/>
      </vt:variant>
      <vt:variant>
        <vt:i4>1376280</vt:i4>
      </vt:variant>
      <vt:variant>
        <vt:i4>312</vt:i4>
      </vt:variant>
      <vt:variant>
        <vt:i4>0</vt:i4>
      </vt:variant>
      <vt:variant>
        <vt:i4>5</vt:i4>
      </vt:variant>
      <vt:variant>
        <vt:lpwstr>https://www.acmeplastics.com/what-is-hdpe</vt:lpwstr>
      </vt:variant>
      <vt:variant>
        <vt:lpwstr/>
      </vt:variant>
      <vt:variant>
        <vt:i4>3735650</vt:i4>
      </vt:variant>
      <vt:variant>
        <vt:i4>309</vt:i4>
      </vt:variant>
      <vt:variant>
        <vt:i4>0</vt:i4>
      </vt:variant>
      <vt:variant>
        <vt:i4>5</vt:i4>
      </vt:variant>
      <vt:variant>
        <vt:lpwstr>https://www.emballiso.com/en/products-packaging-isothermal/accumulators-cold-industry-transport</vt:lpwstr>
      </vt:variant>
      <vt:variant>
        <vt:lpwstr/>
      </vt:variant>
      <vt:variant>
        <vt:i4>7667828</vt:i4>
      </vt:variant>
      <vt:variant>
        <vt:i4>306</vt:i4>
      </vt:variant>
      <vt:variant>
        <vt:i4>0</vt:i4>
      </vt:variant>
      <vt:variant>
        <vt:i4>5</vt:i4>
      </vt:variant>
      <vt:variant>
        <vt:lpwstr>https://www.henryschein.co.uk/gb-en/medical-gb/p/pharmaceuticals/solvents-and-solutions/sodium-chloride-saline-bag-500ml/pha258</vt:lpwstr>
      </vt:variant>
      <vt:variant>
        <vt:lpwstr/>
      </vt:variant>
      <vt:variant>
        <vt:i4>24</vt:i4>
      </vt:variant>
      <vt:variant>
        <vt:i4>303</vt:i4>
      </vt:variant>
      <vt:variant>
        <vt:i4>0</vt:i4>
      </vt:variant>
      <vt:variant>
        <vt:i4>5</vt:i4>
      </vt:variant>
      <vt:variant>
        <vt:lpwstr>https://www.versapak.co.uk/new-medium-insulated-medical-carrier-pathology</vt:lpwstr>
      </vt:variant>
      <vt:variant>
        <vt:lpwstr/>
      </vt:variant>
      <vt:variant>
        <vt:i4>8126539</vt:i4>
      </vt:variant>
      <vt:variant>
        <vt:i4>300</vt:i4>
      </vt:variant>
      <vt:variant>
        <vt:i4>0</vt:i4>
      </vt:variant>
      <vt:variant>
        <vt:i4>5</vt:i4>
      </vt:variant>
      <vt:variant>
        <vt:lpwstr>https://patentscope.wipo.int/search/en/detail.jsf?docId=WO2023014721&amp;_cid=P11-LNENHB-26244-1</vt:lpwstr>
      </vt:variant>
      <vt:variant>
        <vt:lpwstr/>
      </vt:variant>
      <vt:variant>
        <vt:i4>1704008</vt:i4>
      </vt:variant>
      <vt:variant>
        <vt:i4>297</vt:i4>
      </vt:variant>
      <vt:variant>
        <vt:i4>0</vt:i4>
      </vt:variant>
      <vt:variant>
        <vt:i4>5</vt:i4>
      </vt:variant>
      <vt:variant>
        <vt:lpwstr>https://vikingpack.co.uk/viking-drone-packaging-worlds-first-to-be-certified-as-a-crash-protected-container/</vt:lpwstr>
      </vt:variant>
      <vt:variant>
        <vt:lpwstr/>
      </vt:variant>
      <vt:variant>
        <vt:i4>983043</vt:i4>
      </vt:variant>
      <vt:variant>
        <vt:i4>294</vt:i4>
      </vt:variant>
      <vt:variant>
        <vt:i4>0</vt:i4>
      </vt:variant>
      <vt:variant>
        <vt:i4>5</vt:i4>
      </vt:variant>
      <vt:variant>
        <vt:lpwstr>https://flightcaseuk.com/</vt:lpwstr>
      </vt:variant>
      <vt:variant>
        <vt:lpwstr/>
      </vt:variant>
      <vt:variant>
        <vt:i4>7143477</vt:i4>
      </vt:variant>
      <vt:variant>
        <vt:i4>291</vt:i4>
      </vt:variant>
      <vt:variant>
        <vt:i4>0</vt:i4>
      </vt:variant>
      <vt:variant>
        <vt:i4>5</vt:i4>
      </vt:variant>
      <vt:variant>
        <vt:lpwstr>https://www.pulse-audio.co.uk/product/19-inch-rack-abs-flight-case-4u/</vt:lpwstr>
      </vt:variant>
      <vt:variant>
        <vt:lpwstr/>
      </vt:variant>
      <vt:variant>
        <vt:i4>3670056</vt:i4>
      </vt:variant>
      <vt:variant>
        <vt:i4>288</vt:i4>
      </vt:variant>
      <vt:variant>
        <vt:i4>0</vt:i4>
      </vt:variant>
      <vt:variant>
        <vt:i4>5</vt:i4>
      </vt:variant>
      <vt:variant>
        <vt:lpwstr>https://www.sorbothane.com/technical-data/technical-data-sheet/</vt:lpwstr>
      </vt:variant>
      <vt:variant>
        <vt:lpwstr/>
      </vt:variant>
      <vt:variant>
        <vt:i4>720988</vt:i4>
      </vt:variant>
      <vt:variant>
        <vt:i4>285</vt:i4>
      </vt:variant>
      <vt:variant>
        <vt:i4>0</vt:i4>
      </vt:variant>
      <vt:variant>
        <vt:i4>5</vt:i4>
      </vt:variant>
      <vt:variant>
        <vt:lpwstr>https://publicapps.caa.co.uk/modalapplication.aspx?appid=11&amp;mode=detail&amp;id=11607</vt:lpwstr>
      </vt:variant>
      <vt:variant>
        <vt:lpwstr/>
      </vt:variant>
      <vt:variant>
        <vt:i4>6881384</vt:i4>
      </vt:variant>
      <vt:variant>
        <vt:i4>282</vt:i4>
      </vt:variant>
      <vt:variant>
        <vt:i4>0</vt:i4>
      </vt:variant>
      <vt:variant>
        <vt:i4>5</vt:i4>
      </vt:variant>
      <vt:variant>
        <vt:lpwstr>https://geoawesomeness.com/nasa-develops-technology-help-drones-crash-land-safely-emergencies/</vt:lpwstr>
      </vt:variant>
      <vt:variant>
        <vt:lpwstr/>
      </vt:variant>
      <vt:variant>
        <vt:i4>5373968</vt:i4>
      </vt:variant>
      <vt:variant>
        <vt:i4>279</vt:i4>
      </vt:variant>
      <vt:variant>
        <vt:i4>0</vt:i4>
      </vt:variant>
      <vt:variant>
        <vt:i4>5</vt:i4>
      </vt:variant>
      <vt:variant>
        <vt:lpwstr>https://skyports.net/nhs-trials/</vt:lpwstr>
      </vt:variant>
      <vt:variant>
        <vt:lpwstr/>
      </vt:variant>
      <vt:variant>
        <vt:i4>4915254</vt:i4>
      </vt:variant>
      <vt:variant>
        <vt:i4>276</vt:i4>
      </vt:variant>
      <vt:variant>
        <vt:i4>0</vt:i4>
      </vt:variant>
      <vt:variant>
        <vt:i4>5</vt:i4>
      </vt:variant>
      <vt:variant>
        <vt:lpwstr>https://dc346c11-9b06-4f11-8326-4d9532cfa24c.usrfiles.com/ugd/dc346c_55a117d638ab4062a5531cef5fbb872b.pdf</vt:lpwstr>
      </vt:variant>
      <vt:variant>
        <vt:lpwstr/>
      </vt:variant>
      <vt:variant>
        <vt:i4>983130</vt:i4>
      </vt:variant>
      <vt:variant>
        <vt:i4>273</vt:i4>
      </vt:variant>
      <vt:variant>
        <vt:i4>0</vt:i4>
      </vt:variant>
      <vt:variant>
        <vt:i4>5</vt:i4>
      </vt:variant>
      <vt:variant>
        <vt:lpwstr>https://publicapps.caa.co.uk/modalapplication.aspx?appid=11&amp;mode=detail&amp;id=12257</vt:lpwstr>
      </vt:variant>
      <vt:variant>
        <vt:lpwstr/>
      </vt:variant>
      <vt:variant>
        <vt:i4>5111812</vt:i4>
      </vt:variant>
      <vt:variant>
        <vt:i4>0</vt:i4>
      </vt:variant>
      <vt:variant>
        <vt:i4>0</vt:i4>
      </vt:variant>
      <vt:variant>
        <vt:i4>5</vt:i4>
      </vt:variant>
      <vt:variant>
        <vt:lpwstr>https://doi.org/10.3390/drones7120685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Fraser McLeod</dc:creator>
  <cp:keywords/>
  <dc:description/>
  <cp:lastModifiedBy>Fraser McLeod</cp:lastModifiedBy>
  <cp:revision>3</cp:revision>
  <dcterms:created xsi:type="dcterms:W3CDTF">2024-03-04T10:29:00Z</dcterms:created>
  <dcterms:modified xsi:type="dcterms:W3CDTF">2024-03-04T10:30:00Z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0x010100ACF5FAF6C615FA4A956A84186176A43A</vt:lpwstr>
  </property>
  <property fmtid="{D5CDD505-2E9C-101B-9397-08002B2CF9AE}" pid="3" name="MediaServiceImageTags">
    <vt:lpwstr/>
  </property>
</Properties>
</file>