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9977" w14:textId="118320D2" w:rsidR="00B34E37" w:rsidRPr="00C25526" w:rsidRDefault="00B34E37" w:rsidP="00B34E37">
      <w:pPr>
        <w:spacing w:after="0"/>
        <w:jc w:val="center"/>
        <w:rPr>
          <w:rFonts w:ascii="Arial" w:hAnsi="Arial" w:cs="Arial"/>
          <w:b/>
          <w:bCs/>
          <w:sz w:val="26"/>
          <w:szCs w:val="26"/>
        </w:rPr>
      </w:pPr>
      <w:r>
        <w:rPr>
          <w:rFonts w:ascii="Arial" w:hAnsi="Arial" w:cs="Arial"/>
          <w:b/>
          <w:bCs/>
          <w:sz w:val="26"/>
          <w:szCs w:val="26"/>
        </w:rPr>
        <w:t xml:space="preserve">Employment outcomes </w:t>
      </w:r>
      <w:r w:rsidR="00C334AE">
        <w:rPr>
          <w:rFonts w:ascii="Arial" w:hAnsi="Arial" w:cs="Arial"/>
          <w:b/>
          <w:bCs/>
          <w:sz w:val="26"/>
          <w:szCs w:val="26"/>
        </w:rPr>
        <w:t>of</w:t>
      </w:r>
      <w:r>
        <w:rPr>
          <w:rFonts w:ascii="Arial" w:hAnsi="Arial" w:cs="Arial"/>
          <w:b/>
          <w:bCs/>
          <w:sz w:val="26"/>
          <w:szCs w:val="26"/>
        </w:rPr>
        <w:t xml:space="preserve"> people with Long Covid symptoms</w:t>
      </w:r>
      <w:r w:rsidRPr="00C25526">
        <w:rPr>
          <w:rFonts w:ascii="Arial" w:hAnsi="Arial" w:cs="Arial"/>
          <w:b/>
          <w:bCs/>
          <w:sz w:val="26"/>
          <w:szCs w:val="26"/>
        </w:rPr>
        <w:t>: community-based</w:t>
      </w:r>
      <w:r>
        <w:rPr>
          <w:rFonts w:ascii="Arial" w:hAnsi="Arial" w:cs="Arial"/>
          <w:b/>
          <w:bCs/>
          <w:sz w:val="26"/>
          <w:szCs w:val="26"/>
        </w:rPr>
        <w:t xml:space="preserve"> </w:t>
      </w:r>
      <w:r w:rsidRPr="00C25526">
        <w:rPr>
          <w:rFonts w:ascii="Arial" w:hAnsi="Arial" w:cs="Arial"/>
          <w:b/>
          <w:bCs/>
          <w:sz w:val="26"/>
          <w:szCs w:val="26"/>
        </w:rPr>
        <w:t>cohort study</w:t>
      </w:r>
    </w:p>
    <w:p w14:paraId="3E7B341C" w14:textId="77777777" w:rsidR="00B34E37" w:rsidRDefault="00B34E37" w:rsidP="00B34E37">
      <w:pPr>
        <w:spacing w:after="0"/>
        <w:rPr>
          <w:rFonts w:ascii="Arial" w:hAnsi="Arial" w:cs="Arial"/>
        </w:rPr>
      </w:pPr>
    </w:p>
    <w:p w14:paraId="178AF3C3" w14:textId="77777777" w:rsidR="00B34E37" w:rsidRDefault="00B34E37" w:rsidP="00B34E37">
      <w:pPr>
        <w:spacing w:after="0"/>
        <w:rPr>
          <w:rFonts w:ascii="Arial" w:hAnsi="Arial" w:cs="Arial"/>
        </w:rPr>
      </w:pPr>
    </w:p>
    <w:p w14:paraId="48B62E4C" w14:textId="77777777" w:rsidR="00B34E37" w:rsidRDefault="00B34E37" w:rsidP="00B34E37">
      <w:pPr>
        <w:spacing w:after="0"/>
        <w:rPr>
          <w:rFonts w:ascii="Arial" w:hAnsi="Arial" w:cs="Arial"/>
        </w:rPr>
      </w:pPr>
      <w:r>
        <w:rPr>
          <w:rFonts w:ascii="Arial" w:hAnsi="Arial" w:cs="Arial"/>
        </w:rPr>
        <w:t>Daniel Ayoubkhani,</w:t>
      </w:r>
      <w:r w:rsidRPr="00623D9D">
        <w:rPr>
          <w:rFonts w:ascii="Arial" w:hAnsi="Arial" w:cs="Arial"/>
          <w:vertAlign w:val="superscript"/>
        </w:rPr>
        <w:t>1,2</w:t>
      </w:r>
      <w:r>
        <w:rPr>
          <w:rFonts w:ascii="Arial" w:hAnsi="Arial" w:cs="Arial"/>
        </w:rPr>
        <w:t xml:space="preserve"> Principal Statistician</w:t>
      </w:r>
    </w:p>
    <w:p w14:paraId="101AE4C4" w14:textId="77874FE2" w:rsidR="00B34E37" w:rsidRPr="006C7D8B" w:rsidRDefault="00B34E37" w:rsidP="00B34E37">
      <w:pPr>
        <w:spacing w:after="0"/>
        <w:rPr>
          <w:rFonts w:ascii="Arial" w:hAnsi="Arial" w:cs="Arial"/>
        </w:rPr>
      </w:pPr>
      <w:bookmarkStart w:id="0" w:name="_Hlk93134633"/>
      <w:r w:rsidRPr="00556212">
        <w:rPr>
          <w:rFonts w:ascii="Arial" w:hAnsi="Arial" w:cs="Arial"/>
        </w:rPr>
        <w:t>Francesco Zaccardi</w:t>
      </w:r>
      <w:bookmarkEnd w:id="0"/>
      <w:r w:rsidRPr="00556212">
        <w:rPr>
          <w:rFonts w:ascii="Arial" w:hAnsi="Arial" w:cs="Arial"/>
        </w:rPr>
        <w:t>,</w:t>
      </w:r>
      <w:r w:rsidR="00894765">
        <w:rPr>
          <w:rFonts w:ascii="Arial" w:hAnsi="Arial" w:cs="Arial"/>
          <w:vertAlign w:val="superscript"/>
        </w:rPr>
        <w:t>1</w:t>
      </w:r>
      <w:r w:rsidRPr="00556212">
        <w:rPr>
          <w:rFonts w:ascii="Arial" w:hAnsi="Arial" w:cs="Arial"/>
        </w:rPr>
        <w:t xml:space="preserve"> Clinical Epidemiologist</w:t>
      </w:r>
    </w:p>
    <w:p w14:paraId="72C6EDCB" w14:textId="77777777" w:rsidR="00B34E37" w:rsidRPr="006C7D8B" w:rsidRDefault="00B34E37" w:rsidP="00B34E37">
      <w:pPr>
        <w:spacing w:after="0"/>
        <w:rPr>
          <w:rFonts w:ascii="Arial" w:hAnsi="Arial" w:cs="Arial"/>
        </w:rPr>
      </w:pPr>
      <w:r>
        <w:rPr>
          <w:rFonts w:ascii="Arial" w:hAnsi="Arial" w:cs="Arial"/>
        </w:rPr>
        <w:t>Koen B. Pouwels,</w:t>
      </w:r>
      <w:r>
        <w:rPr>
          <w:rFonts w:ascii="Arial" w:hAnsi="Arial" w:cs="Arial"/>
          <w:vertAlign w:val="superscript"/>
        </w:rPr>
        <w:t>3</w:t>
      </w:r>
      <w:r w:rsidRPr="00623D9D">
        <w:rPr>
          <w:rFonts w:ascii="Arial" w:hAnsi="Arial" w:cs="Arial"/>
          <w:vertAlign w:val="superscript"/>
        </w:rPr>
        <w:t>,</w:t>
      </w:r>
      <w:r>
        <w:rPr>
          <w:rFonts w:ascii="Arial" w:hAnsi="Arial" w:cs="Arial"/>
          <w:vertAlign w:val="superscript"/>
        </w:rPr>
        <w:t>4</w:t>
      </w:r>
      <w:r>
        <w:rPr>
          <w:rFonts w:ascii="Arial" w:hAnsi="Arial" w:cs="Arial"/>
        </w:rPr>
        <w:t xml:space="preserve"> Senior Researcher</w:t>
      </w:r>
    </w:p>
    <w:p w14:paraId="549D8699" w14:textId="77777777" w:rsidR="00B34E37" w:rsidRDefault="00B34E37" w:rsidP="00B34E37">
      <w:pPr>
        <w:spacing w:after="0"/>
        <w:rPr>
          <w:rFonts w:ascii="Arial" w:hAnsi="Arial" w:cs="Arial"/>
        </w:rPr>
      </w:pPr>
      <w:r>
        <w:rPr>
          <w:rFonts w:ascii="Arial" w:hAnsi="Arial" w:cs="Arial"/>
        </w:rPr>
        <w:t>A. Sarah Walker,</w:t>
      </w:r>
      <w:r>
        <w:rPr>
          <w:rFonts w:ascii="Arial" w:hAnsi="Arial" w:cs="Arial"/>
          <w:vertAlign w:val="superscript"/>
        </w:rPr>
        <w:t>3</w:t>
      </w:r>
      <w:r w:rsidRPr="00623D9D">
        <w:rPr>
          <w:rFonts w:ascii="Arial" w:hAnsi="Arial" w:cs="Arial"/>
          <w:vertAlign w:val="superscript"/>
        </w:rPr>
        <w:t>,</w:t>
      </w:r>
      <w:r>
        <w:rPr>
          <w:rFonts w:ascii="Arial" w:hAnsi="Arial" w:cs="Arial"/>
          <w:vertAlign w:val="superscript"/>
        </w:rPr>
        <w:t>5</w:t>
      </w:r>
      <w:r>
        <w:rPr>
          <w:rFonts w:ascii="Arial" w:hAnsi="Arial" w:cs="Arial"/>
        </w:rPr>
        <w:t xml:space="preserve"> Professor of Medical Statistics and Epidemiology</w:t>
      </w:r>
    </w:p>
    <w:p w14:paraId="3A416D2E" w14:textId="77777777" w:rsidR="00B34E37" w:rsidRDefault="00B34E37" w:rsidP="00B34E37">
      <w:pPr>
        <w:spacing w:after="0"/>
        <w:rPr>
          <w:rFonts w:ascii="Arial" w:hAnsi="Arial" w:cs="Arial"/>
        </w:rPr>
      </w:pPr>
      <w:r>
        <w:rPr>
          <w:rFonts w:ascii="Arial" w:hAnsi="Arial" w:cs="Arial"/>
        </w:rPr>
        <w:t>Donald Houston,</w:t>
      </w:r>
      <w:r>
        <w:rPr>
          <w:rFonts w:ascii="Arial" w:hAnsi="Arial" w:cs="Arial"/>
          <w:vertAlign w:val="superscript"/>
        </w:rPr>
        <w:t>6</w:t>
      </w:r>
      <w:r>
        <w:rPr>
          <w:rFonts w:ascii="Arial" w:hAnsi="Arial" w:cs="Arial"/>
        </w:rPr>
        <w:t xml:space="preserve"> </w:t>
      </w:r>
      <w:r w:rsidRPr="004C4A03">
        <w:rPr>
          <w:rFonts w:ascii="Arial" w:hAnsi="Arial" w:cs="Arial"/>
        </w:rPr>
        <w:t>Professor of Economic Geography</w:t>
      </w:r>
    </w:p>
    <w:p w14:paraId="7B065021" w14:textId="6A4E6BB2" w:rsidR="00B34E37" w:rsidRDefault="00B34E37" w:rsidP="00B34E37">
      <w:pPr>
        <w:spacing w:after="0"/>
        <w:rPr>
          <w:rFonts w:ascii="Arial" w:hAnsi="Arial" w:cs="Arial"/>
        </w:rPr>
      </w:pPr>
      <w:r>
        <w:rPr>
          <w:rFonts w:ascii="Arial" w:hAnsi="Arial" w:cs="Arial"/>
        </w:rPr>
        <w:t>Nisreen A. Alwan,</w:t>
      </w:r>
      <w:r>
        <w:rPr>
          <w:rFonts w:ascii="Arial" w:hAnsi="Arial" w:cs="Arial"/>
          <w:vertAlign w:val="superscript"/>
        </w:rPr>
        <w:t>7</w:t>
      </w:r>
      <w:r w:rsidRPr="00623D9D">
        <w:rPr>
          <w:rFonts w:ascii="Arial" w:hAnsi="Arial" w:cs="Arial"/>
          <w:vertAlign w:val="superscript"/>
        </w:rPr>
        <w:t>,</w:t>
      </w:r>
      <w:r>
        <w:rPr>
          <w:rFonts w:ascii="Arial" w:hAnsi="Arial" w:cs="Arial"/>
          <w:vertAlign w:val="superscript"/>
        </w:rPr>
        <w:t>8,9</w:t>
      </w:r>
      <w:r>
        <w:rPr>
          <w:rFonts w:ascii="Arial" w:hAnsi="Arial" w:cs="Arial"/>
        </w:rPr>
        <w:t xml:space="preserve"> </w:t>
      </w:r>
      <w:r w:rsidRPr="00DE709E">
        <w:rPr>
          <w:rFonts w:ascii="Arial" w:hAnsi="Arial" w:cs="Arial"/>
        </w:rPr>
        <w:t xml:space="preserve">Professor </w:t>
      </w:r>
      <w:r w:rsidR="007E75E3">
        <w:rPr>
          <w:rFonts w:ascii="Arial" w:hAnsi="Arial" w:cs="Arial"/>
        </w:rPr>
        <w:t>of</w:t>
      </w:r>
      <w:r w:rsidRPr="00DE709E">
        <w:rPr>
          <w:rFonts w:ascii="Arial" w:hAnsi="Arial" w:cs="Arial"/>
        </w:rPr>
        <w:t xml:space="preserve"> Public Health</w:t>
      </w:r>
    </w:p>
    <w:p w14:paraId="5D868C2A" w14:textId="007CE231" w:rsidR="0047008A" w:rsidRDefault="0047008A" w:rsidP="00B34E37">
      <w:pPr>
        <w:spacing w:after="0"/>
        <w:rPr>
          <w:rFonts w:ascii="Arial" w:hAnsi="Arial" w:cs="Arial"/>
        </w:rPr>
      </w:pPr>
      <w:r>
        <w:rPr>
          <w:rFonts w:ascii="Arial" w:hAnsi="Arial" w:cs="Arial"/>
        </w:rPr>
        <w:t>Josh Martin,</w:t>
      </w:r>
      <w:r w:rsidRPr="0047008A">
        <w:rPr>
          <w:rFonts w:ascii="Arial" w:hAnsi="Arial" w:cs="Arial"/>
          <w:vertAlign w:val="superscript"/>
        </w:rPr>
        <w:t>10</w:t>
      </w:r>
      <w:r>
        <w:rPr>
          <w:rFonts w:ascii="Arial" w:hAnsi="Arial" w:cs="Arial"/>
        </w:rPr>
        <w:t xml:space="preserve"> Econom</w:t>
      </w:r>
      <w:r w:rsidR="00B52987">
        <w:rPr>
          <w:rFonts w:ascii="Arial" w:hAnsi="Arial" w:cs="Arial"/>
        </w:rPr>
        <w:t>ic Adviser</w:t>
      </w:r>
    </w:p>
    <w:p w14:paraId="3C3CFAB3" w14:textId="2007CAA2" w:rsidR="00B34E37" w:rsidRDefault="00B34E37" w:rsidP="00B34E37">
      <w:pPr>
        <w:spacing w:after="0"/>
        <w:rPr>
          <w:rFonts w:ascii="Arial" w:hAnsi="Arial" w:cs="Arial"/>
        </w:rPr>
      </w:pPr>
      <w:bookmarkStart w:id="1" w:name="_Hlk93134616"/>
      <w:r>
        <w:rPr>
          <w:rFonts w:ascii="Arial" w:hAnsi="Arial" w:cs="Arial"/>
        </w:rPr>
        <w:t>Kamlesh Khunti</w:t>
      </w:r>
      <w:bookmarkEnd w:id="1"/>
      <w:r>
        <w:rPr>
          <w:rFonts w:ascii="Arial" w:hAnsi="Arial" w:cs="Arial"/>
        </w:rPr>
        <w:t>,</w:t>
      </w:r>
      <w:r w:rsidR="00894765">
        <w:rPr>
          <w:rFonts w:ascii="Arial" w:hAnsi="Arial" w:cs="Arial"/>
          <w:vertAlign w:val="superscript"/>
        </w:rPr>
        <w:t>1</w:t>
      </w:r>
      <w:r>
        <w:rPr>
          <w:rFonts w:ascii="Arial" w:hAnsi="Arial" w:cs="Arial"/>
        </w:rPr>
        <w:t xml:space="preserve"> </w:t>
      </w:r>
      <w:r w:rsidRPr="006C7D8B">
        <w:rPr>
          <w:rFonts w:ascii="Arial" w:hAnsi="Arial" w:cs="Arial"/>
        </w:rPr>
        <w:t>Professor of Primary Care Diabetes and Vascular Medicine</w:t>
      </w:r>
    </w:p>
    <w:p w14:paraId="0A6A707C" w14:textId="144ACD01" w:rsidR="00B34E37" w:rsidRPr="004B084F" w:rsidRDefault="00B34E37" w:rsidP="00B34E37">
      <w:pPr>
        <w:spacing w:after="0"/>
        <w:rPr>
          <w:rFonts w:ascii="Arial" w:hAnsi="Arial" w:cs="Arial"/>
        </w:rPr>
      </w:pPr>
      <w:r w:rsidRPr="00556212">
        <w:rPr>
          <w:rFonts w:ascii="Arial" w:hAnsi="Arial" w:cs="Arial"/>
        </w:rPr>
        <w:t>Vahé Nafilyan,</w:t>
      </w:r>
      <w:r w:rsidR="00894765">
        <w:rPr>
          <w:rFonts w:ascii="Arial" w:hAnsi="Arial" w:cs="Arial"/>
          <w:vertAlign w:val="superscript"/>
        </w:rPr>
        <w:t>2</w:t>
      </w:r>
      <w:r w:rsidRPr="00556212">
        <w:rPr>
          <w:rFonts w:ascii="Arial" w:hAnsi="Arial" w:cs="Arial"/>
          <w:vertAlign w:val="superscript"/>
        </w:rPr>
        <w:t>,</w:t>
      </w:r>
      <w:r>
        <w:rPr>
          <w:rFonts w:ascii="Arial" w:hAnsi="Arial" w:cs="Arial"/>
          <w:vertAlign w:val="superscript"/>
        </w:rPr>
        <w:t>1</w:t>
      </w:r>
      <w:r w:rsidR="0047008A">
        <w:rPr>
          <w:rFonts w:ascii="Arial" w:hAnsi="Arial" w:cs="Arial"/>
          <w:vertAlign w:val="superscript"/>
        </w:rPr>
        <w:t>1</w:t>
      </w:r>
      <w:r w:rsidRPr="00556212">
        <w:rPr>
          <w:rFonts w:ascii="Arial" w:hAnsi="Arial" w:cs="Arial"/>
        </w:rPr>
        <w:t xml:space="preserve"> Lead Statistician</w:t>
      </w:r>
    </w:p>
    <w:p w14:paraId="3069F527" w14:textId="77777777" w:rsidR="00B34E37" w:rsidRDefault="00B34E37" w:rsidP="00B34E37">
      <w:pPr>
        <w:spacing w:after="0"/>
        <w:rPr>
          <w:rFonts w:ascii="Arial" w:hAnsi="Arial" w:cs="Arial"/>
        </w:rPr>
      </w:pPr>
    </w:p>
    <w:p w14:paraId="3D1CFF01" w14:textId="140E3947" w:rsidR="00B34E37" w:rsidRDefault="00894765" w:rsidP="00B34E37">
      <w:pPr>
        <w:spacing w:after="0"/>
        <w:rPr>
          <w:rFonts w:ascii="Arial" w:hAnsi="Arial" w:cs="Arial"/>
          <w:sz w:val="20"/>
          <w:szCs w:val="20"/>
        </w:rPr>
      </w:pPr>
      <w:r>
        <w:rPr>
          <w:rFonts w:ascii="Arial" w:hAnsi="Arial" w:cs="Arial"/>
          <w:sz w:val="20"/>
          <w:szCs w:val="20"/>
          <w:vertAlign w:val="superscript"/>
        </w:rPr>
        <w:t>1</w:t>
      </w:r>
      <w:r w:rsidR="00B34E37" w:rsidRPr="00B560AB">
        <w:rPr>
          <w:rFonts w:ascii="Arial" w:hAnsi="Arial" w:cs="Arial"/>
          <w:sz w:val="20"/>
          <w:szCs w:val="20"/>
        </w:rPr>
        <w:t xml:space="preserve"> Leicester Real World Evidence Unit, </w:t>
      </w:r>
      <w:r w:rsidR="00670D5E">
        <w:rPr>
          <w:rFonts w:ascii="Arial" w:hAnsi="Arial" w:cs="Arial"/>
          <w:sz w:val="20"/>
          <w:szCs w:val="20"/>
        </w:rPr>
        <w:t xml:space="preserve">Leicester </w:t>
      </w:r>
      <w:r w:rsidR="00B34E37" w:rsidRPr="00B560AB">
        <w:rPr>
          <w:rFonts w:ascii="Arial" w:hAnsi="Arial" w:cs="Arial"/>
          <w:sz w:val="20"/>
          <w:szCs w:val="20"/>
        </w:rPr>
        <w:t>Diabetes Centre, University of Leicester, Leicester, U</w:t>
      </w:r>
      <w:r w:rsidR="004F7D07">
        <w:rPr>
          <w:rFonts w:ascii="Arial" w:hAnsi="Arial" w:cs="Arial"/>
          <w:sz w:val="20"/>
          <w:szCs w:val="20"/>
        </w:rPr>
        <w:t xml:space="preserve">nited </w:t>
      </w:r>
      <w:r w:rsidR="00B34E37" w:rsidRPr="00B560AB">
        <w:rPr>
          <w:rFonts w:ascii="Arial" w:hAnsi="Arial" w:cs="Arial"/>
          <w:sz w:val="20"/>
          <w:szCs w:val="20"/>
        </w:rPr>
        <w:t>K</w:t>
      </w:r>
      <w:r w:rsidR="004F7D07">
        <w:rPr>
          <w:rFonts w:ascii="Arial" w:hAnsi="Arial" w:cs="Arial"/>
          <w:sz w:val="20"/>
          <w:szCs w:val="20"/>
        </w:rPr>
        <w:t>ingdom</w:t>
      </w:r>
    </w:p>
    <w:p w14:paraId="4FF6C22D" w14:textId="768297B8" w:rsidR="00894765" w:rsidRDefault="00894765" w:rsidP="00B34E37">
      <w:pPr>
        <w:spacing w:after="0"/>
        <w:rPr>
          <w:rFonts w:ascii="Arial" w:hAnsi="Arial" w:cs="Arial"/>
          <w:sz w:val="20"/>
          <w:szCs w:val="20"/>
        </w:rPr>
      </w:pPr>
      <w:r>
        <w:rPr>
          <w:rFonts w:ascii="Arial" w:hAnsi="Arial" w:cs="Arial"/>
          <w:sz w:val="20"/>
          <w:szCs w:val="20"/>
          <w:vertAlign w:val="superscript"/>
        </w:rPr>
        <w:t>2</w:t>
      </w:r>
      <w:r w:rsidRPr="00B560AB">
        <w:rPr>
          <w:rFonts w:ascii="Arial" w:hAnsi="Arial" w:cs="Arial"/>
          <w:sz w:val="20"/>
          <w:szCs w:val="20"/>
        </w:rPr>
        <w:t xml:space="preserve"> </w:t>
      </w:r>
      <w:r>
        <w:rPr>
          <w:rFonts w:ascii="Arial" w:hAnsi="Arial" w:cs="Arial"/>
          <w:sz w:val="20"/>
          <w:szCs w:val="20"/>
        </w:rPr>
        <w:t>Data and Analysis for Social Care and Health Division</w:t>
      </w:r>
      <w:r w:rsidRPr="00B560AB">
        <w:rPr>
          <w:rFonts w:ascii="Arial" w:hAnsi="Arial" w:cs="Arial"/>
          <w:sz w:val="20"/>
          <w:szCs w:val="20"/>
        </w:rPr>
        <w:t xml:space="preserve">, Office for National Statistics, Newport,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1C6FAD18" w14:textId="196FFFEA" w:rsidR="00B34E37" w:rsidRPr="00B560AB" w:rsidRDefault="00B34E37" w:rsidP="00B34E37">
      <w:pPr>
        <w:spacing w:after="0"/>
        <w:rPr>
          <w:rFonts w:ascii="Arial" w:hAnsi="Arial" w:cs="Arial"/>
          <w:sz w:val="20"/>
          <w:szCs w:val="20"/>
        </w:rPr>
      </w:pPr>
      <w:r>
        <w:rPr>
          <w:rFonts w:ascii="Arial" w:hAnsi="Arial" w:cs="Arial"/>
          <w:sz w:val="20"/>
          <w:szCs w:val="20"/>
          <w:vertAlign w:val="superscript"/>
        </w:rPr>
        <w:t>3</w:t>
      </w:r>
      <w:r w:rsidRPr="00B560AB">
        <w:rPr>
          <w:rFonts w:ascii="Arial" w:hAnsi="Arial" w:cs="Arial"/>
          <w:sz w:val="20"/>
          <w:szCs w:val="20"/>
        </w:rPr>
        <w:t xml:space="preserve"> National Institute for Health Research Health Protection Research Unit in Healthcare Associated Infections and Antimicrobial Resistance, University of Oxford, Oxford,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0350427F" w14:textId="7CC3A635" w:rsidR="00B34E37" w:rsidRDefault="00B34E37" w:rsidP="00B34E37">
      <w:pPr>
        <w:spacing w:after="0"/>
        <w:rPr>
          <w:rFonts w:ascii="Arial" w:hAnsi="Arial" w:cs="Arial"/>
          <w:sz w:val="20"/>
          <w:szCs w:val="20"/>
        </w:rPr>
      </w:pPr>
      <w:r>
        <w:rPr>
          <w:rFonts w:ascii="Arial" w:hAnsi="Arial" w:cs="Arial"/>
          <w:sz w:val="20"/>
          <w:szCs w:val="20"/>
          <w:vertAlign w:val="superscript"/>
        </w:rPr>
        <w:t>4</w:t>
      </w:r>
      <w:r w:rsidRPr="00B560AB">
        <w:rPr>
          <w:rFonts w:ascii="Arial" w:hAnsi="Arial" w:cs="Arial"/>
          <w:sz w:val="20"/>
          <w:szCs w:val="20"/>
        </w:rPr>
        <w:t xml:space="preserve"> Health Economics Research Centre, Nuffield Department of Population Health, University of Oxford, Oxford,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3913AE45" w14:textId="4B63E303" w:rsidR="00B34E37" w:rsidRDefault="00B34E37" w:rsidP="00B34E37">
      <w:pPr>
        <w:spacing w:after="0"/>
        <w:rPr>
          <w:rFonts w:ascii="Arial" w:hAnsi="Arial" w:cs="Arial"/>
          <w:sz w:val="20"/>
          <w:szCs w:val="20"/>
        </w:rPr>
      </w:pPr>
      <w:r>
        <w:rPr>
          <w:rFonts w:ascii="Arial" w:hAnsi="Arial" w:cs="Arial"/>
          <w:sz w:val="20"/>
          <w:szCs w:val="20"/>
          <w:vertAlign w:val="superscript"/>
        </w:rPr>
        <w:t>5</w:t>
      </w:r>
      <w:r w:rsidRPr="00B560AB">
        <w:rPr>
          <w:rFonts w:ascii="Arial" w:hAnsi="Arial" w:cs="Arial"/>
          <w:sz w:val="20"/>
          <w:szCs w:val="20"/>
        </w:rPr>
        <w:t xml:space="preserve"> Nuffield Department of Medicine, University of Oxford, Oxford,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43116662" w14:textId="386AAF71" w:rsidR="00B34E37" w:rsidRPr="00B560AB" w:rsidRDefault="00B34E37" w:rsidP="00B34E37">
      <w:pPr>
        <w:spacing w:after="0"/>
        <w:rPr>
          <w:rFonts w:ascii="Arial" w:hAnsi="Arial" w:cs="Arial"/>
          <w:sz w:val="20"/>
          <w:szCs w:val="20"/>
        </w:rPr>
      </w:pPr>
      <w:r>
        <w:rPr>
          <w:rFonts w:ascii="Arial" w:hAnsi="Arial" w:cs="Arial"/>
          <w:sz w:val="20"/>
          <w:szCs w:val="20"/>
          <w:vertAlign w:val="superscript"/>
        </w:rPr>
        <w:t>6</w:t>
      </w:r>
      <w:r>
        <w:rPr>
          <w:rFonts w:ascii="Arial" w:hAnsi="Arial" w:cs="Arial"/>
          <w:sz w:val="20"/>
          <w:szCs w:val="20"/>
        </w:rPr>
        <w:t xml:space="preserve"> </w:t>
      </w:r>
      <w:r w:rsidRPr="004C4A03">
        <w:rPr>
          <w:rFonts w:ascii="Arial" w:hAnsi="Arial" w:cs="Arial"/>
          <w:sz w:val="20"/>
          <w:szCs w:val="20"/>
        </w:rPr>
        <w:t xml:space="preserve">School of the Environment, Geography &amp; Geosciences, University of Portsmouth, Portsmouth,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0D919BDD" w14:textId="7CDB7735" w:rsidR="00B34E37" w:rsidRPr="00B560AB" w:rsidRDefault="00B34E37" w:rsidP="00B34E37">
      <w:pPr>
        <w:spacing w:after="0"/>
        <w:rPr>
          <w:rFonts w:ascii="Arial" w:hAnsi="Arial" w:cs="Arial"/>
          <w:sz w:val="20"/>
          <w:szCs w:val="20"/>
        </w:rPr>
      </w:pPr>
      <w:r>
        <w:rPr>
          <w:rFonts w:ascii="Arial" w:hAnsi="Arial" w:cs="Arial"/>
          <w:sz w:val="20"/>
          <w:szCs w:val="20"/>
          <w:vertAlign w:val="superscript"/>
        </w:rPr>
        <w:t>7</w:t>
      </w:r>
      <w:r w:rsidRPr="00B560AB">
        <w:rPr>
          <w:rFonts w:ascii="Arial" w:hAnsi="Arial" w:cs="Arial"/>
          <w:sz w:val="20"/>
          <w:szCs w:val="20"/>
        </w:rPr>
        <w:t xml:space="preserve"> School of Primary Care, Population Sciences and Medical Education, Faculty of Medicine, University of Southampton, Southampton,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26153418" w14:textId="67604297" w:rsidR="00B34E37" w:rsidRPr="00B560AB" w:rsidRDefault="00B34E37" w:rsidP="00B34E37">
      <w:pPr>
        <w:spacing w:after="0"/>
        <w:rPr>
          <w:rFonts w:ascii="Arial" w:hAnsi="Arial" w:cs="Arial"/>
          <w:sz w:val="20"/>
          <w:szCs w:val="20"/>
        </w:rPr>
      </w:pPr>
      <w:r>
        <w:rPr>
          <w:rFonts w:ascii="Arial" w:hAnsi="Arial" w:cs="Arial"/>
          <w:sz w:val="20"/>
          <w:szCs w:val="20"/>
          <w:vertAlign w:val="superscript"/>
        </w:rPr>
        <w:t>8</w:t>
      </w:r>
      <w:r w:rsidRPr="00B560AB">
        <w:rPr>
          <w:rFonts w:ascii="Arial" w:hAnsi="Arial" w:cs="Arial"/>
          <w:sz w:val="20"/>
          <w:szCs w:val="20"/>
        </w:rPr>
        <w:t xml:space="preserve"> NIHR Southampton Biomedical Research Centre, University of Southampton and University Hospital Southampton NHS Foundation Trust, Southampton,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167C4926" w14:textId="7C117A56" w:rsidR="00B34E37" w:rsidRDefault="00B34E37" w:rsidP="00B34E37">
      <w:pPr>
        <w:spacing w:after="0"/>
        <w:rPr>
          <w:rFonts w:ascii="Arial" w:hAnsi="Arial" w:cs="Arial"/>
          <w:sz w:val="20"/>
          <w:szCs w:val="20"/>
        </w:rPr>
      </w:pPr>
      <w:r>
        <w:rPr>
          <w:rFonts w:ascii="Arial" w:hAnsi="Arial" w:cs="Arial"/>
          <w:sz w:val="20"/>
          <w:szCs w:val="20"/>
          <w:vertAlign w:val="superscript"/>
        </w:rPr>
        <w:t>9</w:t>
      </w:r>
      <w:r w:rsidRPr="00B560AB">
        <w:rPr>
          <w:rFonts w:ascii="Arial" w:hAnsi="Arial" w:cs="Arial"/>
          <w:sz w:val="20"/>
          <w:szCs w:val="20"/>
        </w:rPr>
        <w:t xml:space="preserve"> NIHR Applied Research Collaboration (ARC) Wessex, Southampton,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63620E4D" w14:textId="394B8A99" w:rsidR="0047008A" w:rsidRDefault="0047008A" w:rsidP="00B34E37">
      <w:pPr>
        <w:spacing w:after="0"/>
        <w:rPr>
          <w:rFonts w:ascii="Arial" w:hAnsi="Arial" w:cs="Arial"/>
          <w:sz w:val="20"/>
          <w:szCs w:val="20"/>
        </w:rPr>
      </w:pPr>
      <w:r w:rsidRPr="0047008A">
        <w:rPr>
          <w:rFonts w:ascii="Arial" w:hAnsi="Arial" w:cs="Arial"/>
          <w:sz w:val="20"/>
          <w:szCs w:val="20"/>
          <w:vertAlign w:val="superscript"/>
        </w:rPr>
        <w:t>10</w:t>
      </w:r>
      <w:r>
        <w:rPr>
          <w:rFonts w:ascii="Arial" w:hAnsi="Arial" w:cs="Arial"/>
          <w:sz w:val="20"/>
          <w:szCs w:val="20"/>
        </w:rPr>
        <w:t xml:space="preserve"> Bank of England, London,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390EF4C5" w14:textId="21C8AAC0" w:rsidR="00B34E37" w:rsidRPr="00B560AB" w:rsidRDefault="00B34E37" w:rsidP="00B34E37">
      <w:pPr>
        <w:spacing w:after="0"/>
        <w:rPr>
          <w:rFonts w:ascii="Arial" w:hAnsi="Arial" w:cs="Arial"/>
          <w:sz w:val="20"/>
          <w:szCs w:val="20"/>
        </w:rPr>
      </w:pPr>
      <w:r>
        <w:rPr>
          <w:rFonts w:ascii="Arial" w:hAnsi="Arial" w:cs="Arial"/>
          <w:sz w:val="20"/>
          <w:szCs w:val="20"/>
          <w:vertAlign w:val="superscript"/>
        </w:rPr>
        <w:t>1</w:t>
      </w:r>
      <w:r w:rsidR="0047008A">
        <w:rPr>
          <w:rFonts w:ascii="Arial" w:hAnsi="Arial" w:cs="Arial"/>
          <w:sz w:val="20"/>
          <w:szCs w:val="20"/>
          <w:vertAlign w:val="superscript"/>
        </w:rPr>
        <w:t>1</w:t>
      </w:r>
      <w:r w:rsidRPr="00B560AB">
        <w:rPr>
          <w:rFonts w:ascii="Arial" w:hAnsi="Arial" w:cs="Arial"/>
          <w:sz w:val="20"/>
          <w:szCs w:val="20"/>
        </w:rPr>
        <w:t xml:space="preserve"> Faculty of Public Health, Environment and Society, London School of Hygiene &amp; Tropical Medicine, London, </w:t>
      </w:r>
      <w:r w:rsidR="004F7D07" w:rsidRPr="00B560AB">
        <w:rPr>
          <w:rFonts w:ascii="Arial" w:hAnsi="Arial" w:cs="Arial"/>
          <w:sz w:val="20"/>
          <w:szCs w:val="20"/>
        </w:rPr>
        <w:t>U</w:t>
      </w:r>
      <w:r w:rsidR="004F7D07">
        <w:rPr>
          <w:rFonts w:ascii="Arial" w:hAnsi="Arial" w:cs="Arial"/>
          <w:sz w:val="20"/>
          <w:szCs w:val="20"/>
        </w:rPr>
        <w:t xml:space="preserve">nited </w:t>
      </w:r>
      <w:r w:rsidR="004F7D07" w:rsidRPr="00B560AB">
        <w:rPr>
          <w:rFonts w:ascii="Arial" w:hAnsi="Arial" w:cs="Arial"/>
          <w:sz w:val="20"/>
          <w:szCs w:val="20"/>
        </w:rPr>
        <w:t>K</w:t>
      </w:r>
      <w:r w:rsidR="004F7D07">
        <w:rPr>
          <w:rFonts w:ascii="Arial" w:hAnsi="Arial" w:cs="Arial"/>
          <w:sz w:val="20"/>
          <w:szCs w:val="20"/>
        </w:rPr>
        <w:t>ingdom</w:t>
      </w:r>
    </w:p>
    <w:p w14:paraId="0DD10BBA" w14:textId="77777777" w:rsidR="00B34E37" w:rsidRDefault="00B34E37" w:rsidP="00B34E37">
      <w:pPr>
        <w:spacing w:after="0"/>
        <w:rPr>
          <w:rFonts w:ascii="Arial" w:hAnsi="Arial" w:cs="Arial"/>
        </w:rPr>
      </w:pPr>
    </w:p>
    <w:p w14:paraId="27BB901A" w14:textId="77777777" w:rsidR="00B34E37" w:rsidRPr="005E28EA" w:rsidRDefault="00B34E37" w:rsidP="00B34E37">
      <w:pPr>
        <w:spacing w:after="0"/>
        <w:rPr>
          <w:rFonts w:ascii="Arial" w:hAnsi="Arial" w:cs="Arial"/>
        </w:rPr>
      </w:pPr>
    </w:p>
    <w:p w14:paraId="4B791B4B" w14:textId="77777777" w:rsidR="00CB1F77" w:rsidRDefault="00B34E37" w:rsidP="00B34E37">
      <w:pPr>
        <w:spacing w:after="0"/>
        <w:rPr>
          <w:rFonts w:ascii="Arial" w:hAnsi="Arial" w:cs="Arial"/>
        </w:rPr>
      </w:pPr>
      <w:r w:rsidRPr="00DE709E">
        <w:rPr>
          <w:rFonts w:ascii="Arial" w:hAnsi="Arial" w:cs="Arial"/>
          <w:b/>
          <w:bCs/>
        </w:rPr>
        <w:t>Corresponding author:</w:t>
      </w:r>
    </w:p>
    <w:p w14:paraId="5E53AE39" w14:textId="717FB614" w:rsidR="002D3A2E" w:rsidRDefault="00B34E37" w:rsidP="00B34E37">
      <w:pPr>
        <w:spacing w:after="0"/>
        <w:rPr>
          <w:rFonts w:ascii="Arial" w:hAnsi="Arial" w:cs="Arial"/>
        </w:rPr>
      </w:pPr>
      <w:r>
        <w:rPr>
          <w:rFonts w:ascii="Arial" w:hAnsi="Arial" w:cs="Arial"/>
        </w:rPr>
        <w:t>Daniel Ayoubkhani</w:t>
      </w:r>
    </w:p>
    <w:p w14:paraId="48F132A2" w14:textId="6DC406C5" w:rsidR="002D3A2E" w:rsidRDefault="002D3A2E" w:rsidP="00B34E37">
      <w:pPr>
        <w:spacing w:after="0"/>
        <w:rPr>
          <w:rFonts w:ascii="Arial" w:hAnsi="Arial" w:cs="Arial"/>
        </w:rPr>
      </w:pPr>
    </w:p>
    <w:p w14:paraId="1444B6C5" w14:textId="3905EE9E" w:rsidR="002D3A2E" w:rsidRDefault="00CB1F77" w:rsidP="00B34E37">
      <w:pPr>
        <w:spacing w:after="0"/>
        <w:rPr>
          <w:rFonts w:ascii="Arial" w:hAnsi="Arial" w:cs="Arial"/>
        </w:rPr>
      </w:pPr>
      <w:r w:rsidRPr="00CB1F77">
        <w:rPr>
          <w:rFonts w:ascii="Arial" w:hAnsi="Arial" w:cs="Arial"/>
        </w:rPr>
        <w:t>Leicester Diabetes Centre</w:t>
      </w:r>
    </w:p>
    <w:p w14:paraId="339FEB68" w14:textId="5DE96413" w:rsidR="00CB1F77" w:rsidRDefault="00CB1F77" w:rsidP="00B34E37">
      <w:pPr>
        <w:spacing w:after="0"/>
        <w:rPr>
          <w:rFonts w:ascii="Arial" w:hAnsi="Arial" w:cs="Arial"/>
        </w:rPr>
      </w:pPr>
      <w:r w:rsidRPr="00CB1F77">
        <w:rPr>
          <w:rFonts w:ascii="Arial" w:hAnsi="Arial" w:cs="Arial"/>
        </w:rPr>
        <w:t>Leicester General Hospital</w:t>
      </w:r>
    </w:p>
    <w:p w14:paraId="17147700" w14:textId="77777777" w:rsidR="00CB1F77" w:rsidRDefault="00CB1F77" w:rsidP="00B34E37">
      <w:pPr>
        <w:spacing w:after="0"/>
        <w:rPr>
          <w:rFonts w:ascii="Arial" w:hAnsi="Arial" w:cs="Arial"/>
        </w:rPr>
      </w:pPr>
      <w:r w:rsidRPr="00CB1F77">
        <w:rPr>
          <w:rFonts w:ascii="Arial" w:hAnsi="Arial" w:cs="Arial"/>
        </w:rPr>
        <w:t>Gwendolen Rd</w:t>
      </w:r>
    </w:p>
    <w:p w14:paraId="5A0201DB" w14:textId="1A0E16DD" w:rsidR="00CB1F77" w:rsidRDefault="00CB1F77" w:rsidP="00B34E37">
      <w:pPr>
        <w:spacing w:after="0"/>
        <w:rPr>
          <w:rFonts w:ascii="Arial" w:hAnsi="Arial" w:cs="Arial"/>
        </w:rPr>
      </w:pPr>
      <w:r w:rsidRPr="00CB1F77">
        <w:rPr>
          <w:rFonts w:ascii="Arial" w:hAnsi="Arial" w:cs="Arial"/>
        </w:rPr>
        <w:t>Leicester</w:t>
      </w:r>
    </w:p>
    <w:p w14:paraId="298FC9C5" w14:textId="35F9DFC1" w:rsidR="00CB1F77" w:rsidRDefault="00CB1F77" w:rsidP="00B34E37">
      <w:pPr>
        <w:spacing w:after="0"/>
        <w:rPr>
          <w:rFonts w:ascii="Arial" w:hAnsi="Arial" w:cs="Arial"/>
        </w:rPr>
      </w:pPr>
      <w:r>
        <w:rPr>
          <w:rFonts w:ascii="Arial" w:hAnsi="Arial" w:cs="Arial"/>
        </w:rPr>
        <w:t>U</w:t>
      </w:r>
      <w:r w:rsidR="004F7D07">
        <w:rPr>
          <w:rFonts w:ascii="Arial" w:hAnsi="Arial" w:cs="Arial"/>
        </w:rPr>
        <w:t xml:space="preserve">nited </w:t>
      </w:r>
      <w:r>
        <w:rPr>
          <w:rFonts w:ascii="Arial" w:hAnsi="Arial" w:cs="Arial"/>
        </w:rPr>
        <w:t>K</w:t>
      </w:r>
      <w:r w:rsidR="004F7D07">
        <w:rPr>
          <w:rFonts w:ascii="Arial" w:hAnsi="Arial" w:cs="Arial"/>
        </w:rPr>
        <w:t>ingdom</w:t>
      </w:r>
    </w:p>
    <w:p w14:paraId="5DB10A7C" w14:textId="5728F9BF" w:rsidR="00CB1F77" w:rsidRDefault="00CB1F77" w:rsidP="00B34E37">
      <w:pPr>
        <w:spacing w:after="0"/>
        <w:rPr>
          <w:rFonts w:ascii="Arial" w:hAnsi="Arial" w:cs="Arial"/>
        </w:rPr>
      </w:pPr>
      <w:r w:rsidRPr="00CB1F77">
        <w:rPr>
          <w:rFonts w:ascii="Arial" w:hAnsi="Arial" w:cs="Arial"/>
        </w:rPr>
        <w:t>LE5 4PW</w:t>
      </w:r>
    </w:p>
    <w:p w14:paraId="2C7C8F0C" w14:textId="77777777" w:rsidR="002D3A2E" w:rsidRDefault="002D3A2E" w:rsidP="00B34E37">
      <w:pPr>
        <w:spacing w:after="0"/>
        <w:rPr>
          <w:rFonts w:ascii="Arial" w:hAnsi="Arial" w:cs="Arial"/>
        </w:rPr>
      </w:pPr>
    </w:p>
    <w:p w14:paraId="6193EB64" w14:textId="3D908ED3" w:rsidR="00B34E37" w:rsidRDefault="002D3A2E" w:rsidP="00B34E37">
      <w:pPr>
        <w:spacing w:after="0"/>
        <w:rPr>
          <w:rFonts w:ascii="Arial" w:hAnsi="Arial" w:cs="Arial"/>
        </w:rPr>
      </w:pPr>
      <w:r>
        <w:rPr>
          <w:rFonts w:ascii="Arial" w:hAnsi="Arial" w:cs="Arial"/>
        </w:rPr>
        <w:t xml:space="preserve">Email: </w:t>
      </w:r>
      <w:r w:rsidR="00894765">
        <w:rPr>
          <w:rFonts w:ascii="Arial" w:hAnsi="Arial" w:cs="Arial"/>
        </w:rPr>
        <w:t>da283</w:t>
      </w:r>
      <w:r w:rsidR="00B34E37">
        <w:rPr>
          <w:rFonts w:ascii="Arial" w:hAnsi="Arial" w:cs="Arial"/>
        </w:rPr>
        <w:t>@</w:t>
      </w:r>
      <w:r w:rsidR="00894765">
        <w:rPr>
          <w:rFonts w:ascii="Arial" w:hAnsi="Arial" w:cs="Arial"/>
        </w:rPr>
        <w:t>leicester</w:t>
      </w:r>
      <w:r w:rsidR="00B34E37">
        <w:rPr>
          <w:rFonts w:ascii="Arial" w:hAnsi="Arial" w:cs="Arial"/>
        </w:rPr>
        <w:t>.</w:t>
      </w:r>
      <w:r w:rsidR="00894765">
        <w:rPr>
          <w:rFonts w:ascii="Arial" w:hAnsi="Arial" w:cs="Arial"/>
        </w:rPr>
        <w:t>ac</w:t>
      </w:r>
      <w:r w:rsidR="00B34E37">
        <w:rPr>
          <w:rFonts w:ascii="Arial" w:hAnsi="Arial" w:cs="Arial"/>
        </w:rPr>
        <w:t>.uk</w:t>
      </w:r>
    </w:p>
    <w:p w14:paraId="17508015" w14:textId="77777777" w:rsidR="002A3AE5" w:rsidRDefault="002A3AE5" w:rsidP="00B34E37">
      <w:pPr>
        <w:spacing w:after="0"/>
        <w:rPr>
          <w:rFonts w:ascii="Arial" w:hAnsi="Arial" w:cs="Arial"/>
        </w:rPr>
      </w:pPr>
    </w:p>
    <w:p w14:paraId="08B8A824" w14:textId="77777777" w:rsidR="00B34E37" w:rsidRDefault="00B34E37" w:rsidP="00B34E37">
      <w:pPr>
        <w:spacing w:after="0"/>
        <w:rPr>
          <w:rFonts w:ascii="Arial" w:hAnsi="Arial" w:cs="Arial"/>
        </w:rPr>
      </w:pPr>
    </w:p>
    <w:p w14:paraId="6760FFB2" w14:textId="1E0269A3" w:rsidR="00B34E37" w:rsidRDefault="00B34E37" w:rsidP="00B34E37">
      <w:pPr>
        <w:spacing w:after="0"/>
        <w:rPr>
          <w:rFonts w:ascii="Arial" w:hAnsi="Arial" w:cs="Arial"/>
        </w:rPr>
      </w:pPr>
      <w:r>
        <w:rPr>
          <w:rFonts w:ascii="Arial" w:hAnsi="Arial" w:cs="Arial"/>
        </w:rPr>
        <w:t xml:space="preserve">Word count: </w:t>
      </w:r>
      <w:r w:rsidR="005636D3">
        <w:rPr>
          <w:rFonts w:ascii="Arial" w:hAnsi="Arial" w:cs="Arial"/>
        </w:rPr>
        <w:t>3,</w:t>
      </w:r>
      <w:r w:rsidR="004D52B7">
        <w:rPr>
          <w:rFonts w:ascii="Arial" w:hAnsi="Arial" w:cs="Arial"/>
        </w:rPr>
        <w:t>5</w:t>
      </w:r>
      <w:r w:rsidR="002A3E0A">
        <w:rPr>
          <w:rFonts w:ascii="Arial" w:hAnsi="Arial" w:cs="Arial"/>
        </w:rPr>
        <w:t>0</w:t>
      </w:r>
      <w:r w:rsidR="00CD758F">
        <w:rPr>
          <w:rFonts w:ascii="Arial" w:hAnsi="Arial" w:cs="Arial"/>
        </w:rPr>
        <w:t>0</w:t>
      </w:r>
    </w:p>
    <w:p w14:paraId="0F3E48D4" w14:textId="32993647" w:rsidR="00B34E37" w:rsidRDefault="00B34E37" w:rsidP="00B34E37">
      <w:pPr>
        <w:spacing w:after="0"/>
        <w:rPr>
          <w:rFonts w:ascii="Arial" w:hAnsi="Arial" w:cs="Arial"/>
        </w:rPr>
      </w:pPr>
      <w:r>
        <w:rPr>
          <w:rFonts w:ascii="Arial" w:hAnsi="Arial" w:cs="Arial"/>
        </w:rPr>
        <w:t>Abstract word coun</w:t>
      </w:r>
      <w:r w:rsidRPr="00C10791">
        <w:rPr>
          <w:rFonts w:ascii="Arial" w:hAnsi="Arial" w:cs="Arial"/>
        </w:rPr>
        <w:t xml:space="preserve">t: </w:t>
      </w:r>
      <w:r w:rsidR="008561D3">
        <w:rPr>
          <w:rFonts w:ascii="Arial" w:hAnsi="Arial" w:cs="Arial"/>
        </w:rPr>
        <w:t>250</w:t>
      </w:r>
    </w:p>
    <w:p w14:paraId="637C957A" w14:textId="77777777" w:rsidR="00B34E37" w:rsidRPr="004C4A03" w:rsidRDefault="00B34E37" w:rsidP="00B34E37">
      <w:pPr>
        <w:spacing w:after="0"/>
        <w:rPr>
          <w:rFonts w:ascii="Arial" w:hAnsi="Arial" w:cs="Arial"/>
        </w:rPr>
      </w:pPr>
    </w:p>
    <w:p w14:paraId="6A56FB3B" w14:textId="31A66435" w:rsidR="00B34E37" w:rsidRDefault="00B34E37">
      <w:pPr>
        <w:rPr>
          <w:rFonts w:ascii="Arial" w:hAnsi="Arial" w:cs="Arial"/>
        </w:rPr>
      </w:pPr>
      <w:r>
        <w:rPr>
          <w:rFonts w:ascii="Arial" w:hAnsi="Arial" w:cs="Arial"/>
        </w:rPr>
        <w:br w:type="page"/>
      </w:r>
    </w:p>
    <w:p w14:paraId="4B04CD0A" w14:textId="77777777" w:rsidR="00B34E37" w:rsidRPr="007851D7" w:rsidRDefault="00B34E37" w:rsidP="00E72175">
      <w:pPr>
        <w:spacing w:after="0" w:line="480" w:lineRule="auto"/>
        <w:rPr>
          <w:rFonts w:ascii="Arial" w:hAnsi="Arial" w:cs="Arial"/>
          <w:b/>
          <w:bCs/>
        </w:rPr>
      </w:pPr>
      <w:r w:rsidRPr="007851D7">
        <w:rPr>
          <w:rFonts w:ascii="Arial" w:hAnsi="Arial" w:cs="Arial"/>
          <w:b/>
          <w:bCs/>
          <w:sz w:val="24"/>
          <w:szCs w:val="24"/>
        </w:rPr>
        <w:lastRenderedPageBreak/>
        <w:t>Abstract</w:t>
      </w:r>
    </w:p>
    <w:p w14:paraId="123AD3E6" w14:textId="77777777" w:rsidR="00B34E37" w:rsidRDefault="00B34E37" w:rsidP="00E72175">
      <w:pPr>
        <w:spacing w:after="0" w:line="480" w:lineRule="auto"/>
        <w:rPr>
          <w:rFonts w:ascii="Arial" w:hAnsi="Arial" w:cs="Arial"/>
        </w:rPr>
      </w:pPr>
    </w:p>
    <w:p w14:paraId="75DFDB2B" w14:textId="3AC3FFB0" w:rsidR="00B34E37" w:rsidRDefault="00B34E37" w:rsidP="00083124">
      <w:pPr>
        <w:spacing w:after="240" w:line="480" w:lineRule="auto"/>
        <w:rPr>
          <w:rFonts w:ascii="Arial" w:hAnsi="Arial" w:cs="Arial"/>
        </w:rPr>
      </w:pPr>
      <w:r w:rsidRPr="007851D7">
        <w:rPr>
          <w:rFonts w:ascii="Arial" w:hAnsi="Arial" w:cs="Arial"/>
          <w:b/>
          <w:bCs/>
          <w:i/>
          <w:iCs/>
        </w:rPr>
        <w:t>Background:</w:t>
      </w:r>
      <w:r>
        <w:rPr>
          <w:rFonts w:ascii="Arial" w:hAnsi="Arial" w:cs="Arial"/>
        </w:rPr>
        <w:t xml:space="preserve"> Evidence on the long-term </w:t>
      </w:r>
      <w:r w:rsidR="004E1AA4">
        <w:rPr>
          <w:rFonts w:ascii="Arial" w:hAnsi="Arial" w:cs="Arial"/>
        </w:rPr>
        <w:t>employment</w:t>
      </w:r>
      <w:r>
        <w:rPr>
          <w:rFonts w:ascii="Arial" w:hAnsi="Arial" w:cs="Arial"/>
        </w:rPr>
        <w:t xml:space="preserve"> consequences of SARS-CoV-2 infection is lacking. We </w:t>
      </w:r>
      <w:r w:rsidRPr="00F25BBC">
        <w:rPr>
          <w:rFonts w:ascii="Arial" w:hAnsi="Arial" w:cs="Arial"/>
        </w:rPr>
        <w:t>used data from a large, community-based sample</w:t>
      </w:r>
      <w:r>
        <w:rPr>
          <w:rFonts w:ascii="Arial" w:hAnsi="Arial" w:cs="Arial"/>
        </w:rPr>
        <w:t xml:space="preserve"> in the UK</w:t>
      </w:r>
      <w:r w:rsidRPr="00F25BBC">
        <w:rPr>
          <w:rFonts w:ascii="Arial" w:hAnsi="Arial" w:cs="Arial"/>
        </w:rPr>
        <w:t xml:space="preserve"> to estimate associations between Long Covid and </w:t>
      </w:r>
      <w:r>
        <w:rPr>
          <w:rFonts w:ascii="Arial" w:hAnsi="Arial" w:cs="Arial"/>
        </w:rPr>
        <w:t>employment</w:t>
      </w:r>
      <w:r w:rsidRPr="00F25BBC">
        <w:rPr>
          <w:rFonts w:ascii="Arial" w:hAnsi="Arial" w:cs="Arial"/>
        </w:rPr>
        <w:t xml:space="preserve"> outcomes</w:t>
      </w:r>
      <w:r>
        <w:rPr>
          <w:rFonts w:ascii="Arial" w:hAnsi="Arial" w:cs="Arial"/>
        </w:rPr>
        <w:t>.</w:t>
      </w:r>
    </w:p>
    <w:p w14:paraId="0A26D3D2" w14:textId="0C34C627" w:rsidR="00B34E37" w:rsidRDefault="00B34E37" w:rsidP="00083124">
      <w:pPr>
        <w:spacing w:after="240" w:line="480" w:lineRule="auto"/>
        <w:rPr>
          <w:rFonts w:ascii="Arial" w:hAnsi="Arial" w:cs="Arial"/>
        </w:rPr>
      </w:pPr>
      <w:r w:rsidRPr="007851D7">
        <w:rPr>
          <w:rFonts w:ascii="Arial" w:hAnsi="Arial" w:cs="Arial"/>
          <w:b/>
          <w:bCs/>
          <w:i/>
          <w:iCs/>
        </w:rPr>
        <w:t>Methods:</w:t>
      </w:r>
      <w:r>
        <w:rPr>
          <w:rFonts w:ascii="Arial" w:hAnsi="Arial" w:cs="Arial"/>
        </w:rPr>
        <w:t xml:space="preserve"> </w:t>
      </w:r>
      <w:r w:rsidR="0098579C">
        <w:rPr>
          <w:rFonts w:ascii="Arial" w:hAnsi="Arial" w:cs="Arial"/>
        </w:rPr>
        <w:t>This was an observational</w:t>
      </w:r>
      <w:r w:rsidR="00A62E82">
        <w:rPr>
          <w:rFonts w:ascii="Arial" w:hAnsi="Arial" w:cs="Arial"/>
        </w:rPr>
        <w:t>, longitudinal</w:t>
      </w:r>
      <w:r w:rsidR="0098579C">
        <w:rPr>
          <w:rFonts w:ascii="Arial" w:hAnsi="Arial" w:cs="Arial"/>
        </w:rPr>
        <w:t xml:space="preserve"> study using a pre-post design. </w:t>
      </w:r>
      <w:r w:rsidR="004E1AA4">
        <w:rPr>
          <w:rFonts w:ascii="Arial" w:hAnsi="Arial" w:cs="Arial"/>
        </w:rPr>
        <w:t xml:space="preserve">We included </w:t>
      </w:r>
      <w:r w:rsidR="005A4747">
        <w:rPr>
          <w:rFonts w:ascii="Arial" w:hAnsi="Arial" w:cs="Arial"/>
        </w:rPr>
        <w:t xml:space="preserve">survey </w:t>
      </w:r>
      <w:r w:rsidR="004E1AA4">
        <w:rPr>
          <w:rFonts w:ascii="Arial" w:hAnsi="Arial" w:cs="Arial"/>
        </w:rPr>
        <w:t xml:space="preserve">participants </w:t>
      </w:r>
      <w:bookmarkStart w:id="2" w:name="_Hlk145920871"/>
      <w:r w:rsidR="004E1AA4">
        <w:rPr>
          <w:rFonts w:ascii="Arial" w:hAnsi="Arial" w:cs="Arial"/>
        </w:rPr>
        <w:t>from 3 February 2021 to 30 September 2022</w:t>
      </w:r>
      <w:bookmarkEnd w:id="2"/>
      <w:r w:rsidR="004E1AA4">
        <w:rPr>
          <w:rFonts w:ascii="Arial" w:hAnsi="Arial" w:cs="Arial"/>
        </w:rPr>
        <w:t xml:space="preserve"> when they were aged 16</w:t>
      </w:r>
      <w:r w:rsidR="00F66741">
        <w:rPr>
          <w:rFonts w:ascii="Arial" w:hAnsi="Arial" w:cs="Arial"/>
        </w:rPr>
        <w:t>-</w:t>
      </w:r>
      <w:r w:rsidR="004E1AA4">
        <w:rPr>
          <w:rFonts w:ascii="Arial" w:hAnsi="Arial" w:cs="Arial"/>
        </w:rPr>
        <w:t>64 years and not in education</w:t>
      </w:r>
      <w:r w:rsidR="005A4747">
        <w:rPr>
          <w:rFonts w:ascii="Arial" w:hAnsi="Arial" w:cs="Arial"/>
        </w:rPr>
        <w:t>. Using</w:t>
      </w:r>
      <w:r>
        <w:rPr>
          <w:rFonts w:ascii="Arial" w:hAnsi="Arial" w:cs="Arial"/>
        </w:rPr>
        <w:t xml:space="preserve"> conditional logit modelling</w:t>
      </w:r>
      <w:r w:rsidR="005A4747">
        <w:rPr>
          <w:rFonts w:ascii="Arial" w:hAnsi="Arial" w:cs="Arial"/>
        </w:rPr>
        <w:t>,</w:t>
      </w:r>
      <w:r>
        <w:rPr>
          <w:rFonts w:ascii="Arial" w:hAnsi="Arial" w:cs="Arial"/>
        </w:rPr>
        <w:t xml:space="preserve"> </w:t>
      </w:r>
      <w:r w:rsidR="005A4747">
        <w:rPr>
          <w:rFonts w:ascii="Arial" w:hAnsi="Arial" w:cs="Arial"/>
        </w:rPr>
        <w:t>we</w:t>
      </w:r>
      <w:r>
        <w:rPr>
          <w:rFonts w:ascii="Arial" w:hAnsi="Arial" w:cs="Arial"/>
        </w:rPr>
        <w:t xml:space="preserve"> explore</w:t>
      </w:r>
      <w:r w:rsidR="005A4747">
        <w:rPr>
          <w:rFonts w:ascii="Arial" w:hAnsi="Arial" w:cs="Arial"/>
        </w:rPr>
        <w:t>d</w:t>
      </w:r>
      <w:r>
        <w:rPr>
          <w:rFonts w:ascii="Arial" w:hAnsi="Arial" w:cs="Arial"/>
        </w:rPr>
        <w:t xml:space="preserve"> the time-var</w:t>
      </w:r>
      <w:r w:rsidR="00682641">
        <w:rPr>
          <w:rFonts w:ascii="Arial" w:hAnsi="Arial" w:cs="Arial"/>
        </w:rPr>
        <w:t xml:space="preserve">ying </w:t>
      </w:r>
      <w:r>
        <w:rPr>
          <w:rFonts w:ascii="Arial" w:hAnsi="Arial" w:cs="Arial"/>
        </w:rPr>
        <w:t>relationship between Long Covid status</w:t>
      </w:r>
      <w:r w:rsidR="00295FAF">
        <w:rPr>
          <w:rFonts w:ascii="Arial" w:hAnsi="Arial" w:cs="Arial"/>
        </w:rPr>
        <w:t xml:space="preserve"> ≥12 weeks after a first test-confirmed SARS-CoV-2 infection</w:t>
      </w:r>
      <w:r>
        <w:rPr>
          <w:rFonts w:ascii="Arial" w:hAnsi="Arial" w:cs="Arial"/>
        </w:rPr>
        <w:t xml:space="preserve"> (reference: pre-infection) and </w:t>
      </w:r>
      <w:r w:rsidR="009B7F00">
        <w:rPr>
          <w:rFonts w:ascii="Arial" w:hAnsi="Arial" w:cs="Arial"/>
        </w:rPr>
        <w:t>labour market inactivity</w:t>
      </w:r>
      <w:r>
        <w:rPr>
          <w:rFonts w:ascii="Arial" w:hAnsi="Arial" w:cs="Arial"/>
        </w:rPr>
        <w:t xml:space="preserve"> (</w:t>
      </w:r>
      <w:r w:rsidR="00C27BE3">
        <w:rPr>
          <w:rFonts w:ascii="Arial" w:hAnsi="Arial" w:cs="Arial"/>
        </w:rPr>
        <w:t>neither working nor looking for work</w:t>
      </w:r>
      <w:r>
        <w:rPr>
          <w:rFonts w:ascii="Arial" w:hAnsi="Arial" w:cs="Arial"/>
        </w:rPr>
        <w:t>) or workplace absence</w:t>
      </w:r>
      <w:r w:rsidR="00B4225C">
        <w:rPr>
          <w:rFonts w:ascii="Arial" w:hAnsi="Arial" w:cs="Arial"/>
        </w:rPr>
        <w:t xml:space="preserve"> lasting</w:t>
      </w:r>
      <w:r>
        <w:rPr>
          <w:rFonts w:ascii="Arial" w:hAnsi="Arial" w:cs="Arial"/>
        </w:rPr>
        <w:t xml:space="preserve"> ≥4 weeks</w:t>
      </w:r>
      <w:r w:rsidR="00C27BE3">
        <w:rPr>
          <w:rFonts w:ascii="Arial" w:hAnsi="Arial" w:cs="Arial"/>
        </w:rPr>
        <w:t>.</w:t>
      </w:r>
    </w:p>
    <w:p w14:paraId="1736A240" w14:textId="518CE50C" w:rsidR="00B34E37" w:rsidRDefault="00B34E37" w:rsidP="00083124">
      <w:pPr>
        <w:spacing w:after="240" w:line="480" w:lineRule="auto"/>
        <w:rPr>
          <w:rFonts w:ascii="Arial" w:hAnsi="Arial" w:cs="Arial"/>
        </w:rPr>
      </w:pPr>
      <w:r w:rsidRPr="007851D7">
        <w:rPr>
          <w:rFonts w:ascii="Arial" w:hAnsi="Arial" w:cs="Arial"/>
          <w:b/>
          <w:bCs/>
          <w:i/>
          <w:iCs/>
        </w:rPr>
        <w:t>Results:</w:t>
      </w:r>
      <w:r>
        <w:rPr>
          <w:rFonts w:ascii="Arial" w:hAnsi="Arial" w:cs="Arial"/>
        </w:rPr>
        <w:t xml:space="preserve"> </w:t>
      </w:r>
      <w:r w:rsidR="00CA555B">
        <w:rPr>
          <w:rFonts w:ascii="Arial" w:hAnsi="Arial" w:cs="Arial"/>
        </w:rPr>
        <w:t>Of</w:t>
      </w:r>
      <w:r>
        <w:rPr>
          <w:rFonts w:ascii="Arial" w:hAnsi="Arial" w:cs="Arial"/>
        </w:rPr>
        <w:t xml:space="preserve"> </w:t>
      </w:r>
      <w:r w:rsidRPr="002F36B6">
        <w:rPr>
          <w:rFonts w:ascii="Arial" w:hAnsi="Arial" w:cs="Arial"/>
        </w:rPr>
        <w:t>206,299</w:t>
      </w:r>
      <w:r>
        <w:rPr>
          <w:rFonts w:ascii="Arial" w:hAnsi="Arial" w:cs="Arial"/>
        </w:rPr>
        <w:t xml:space="preserve"> participants (mean age 45 years, 54% female, 9</w:t>
      </w:r>
      <w:r w:rsidR="00806785">
        <w:rPr>
          <w:rFonts w:ascii="Arial" w:hAnsi="Arial" w:cs="Arial"/>
        </w:rPr>
        <w:t>2</w:t>
      </w:r>
      <w:r>
        <w:rPr>
          <w:rFonts w:ascii="Arial" w:hAnsi="Arial" w:cs="Arial"/>
        </w:rPr>
        <w:t xml:space="preserve">% white), 15% were ever </w:t>
      </w:r>
      <w:r w:rsidR="00806785">
        <w:rPr>
          <w:rFonts w:ascii="Arial" w:hAnsi="Arial" w:cs="Arial"/>
        </w:rPr>
        <w:t>labour market</w:t>
      </w:r>
      <w:r w:rsidR="0005138C">
        <w:rPr>
          <w:rFonts w:ascii="Arial" w:hAnsi="Arial" w:cs="Arial"/>
        </w:rPr>
        <w:t xml:space="preserve"> inactive</w:t>
      </w:r>
      <w:r>
        <w:rPr>
          <w:rFonts w:ascii="Arial" w:hAnsi="Arial" w:cs="Arial"/>
        </w:rPr>
        <w:t xml:space="preserve"> and </w:t>
      </w:r>
      <w:r w:rsidR="00806785">
        <w:rPr>
          <w:rFonts w:ascii="Arial" w:hAnsi="Arial" w:cs="Arial"/>
        </w:rPr>
        <w:t>10</w:t>
      </w:r>
      <w:r>
        <w:rPr>
          <w:rFonts w:ascii="Arial" w:hAnsi="Arial" w:cs="Arial"/>
        </w:rPr>
        <w:t xml:space="preserve">% </w:t>
      </w:r>
      <w:r w:rsidR="0098172C">
        <w:rPr>
          <w:rFonts w:ascii="Arial" w:hAnsi="Arial" w:cs="Arial"/>
        </w:rPr>
        <w:t xml:space="preserve">were </w:t>
      </w:r>
      <w:r w:rsidR="00CA555B">
        <w:rPr>
          <w:rFonts w:ascii="Arial" w:hAnsi="Arial" w:cs="Arial"/>
        </w:rPr>
        <w:t xml:space="preserve">ever </w:t>
      </w:r>
      <w:r>
        <w:rPr>
          <w:rFonts w:ascii="Arial" w:hAnsi="Arial" w:cs="Arial"/>
        </w:rPr>
        <w:t xml:space="preserve">long-term absent during follow-up. Compared with pre-infection, inactivity was </w:t>
      </w:r>
      <w:r w:rsidR="00FD59FE">
        <w:rPr>
          <w:rFonts w:ascii="Arial" w:hAnsi="Arial" w:cs="Arial"/>
        </w:rPr>
        <w:t>higher</w:t>
      </w:r>
      <w:r>
        <w:rPr>
          <w:rFonts w:ascii="Arial" w:hAnsi="Arial" w:cs="Arial"/>
        </w:rPr>
        <w:t xml:space="preserve"> in participants </w:t>
      </w:r>
      <w:r w:rsidR="008D5B5D">
        <w:rPr>
          <w:rFonts w:ascii="Arial" w:hAnsi="Arial" w:cs="Arial"/>
        </w:rPr>
        <w:t>reporting</w:t>
      </w:r>
      <w:r>
        <w:rPr>
          <w:rFonts w:ascii="Arial" w:hAnsi="Arial" w:cs="Arial"/>
        </w:rPr>
        <w:t xml:space="preserve"> Long Covid 30 to &lt;40 weeks (adjusted odds ratio</w:t>
      </w:r>
      <w:r w:rsidR="00BA4D39">
        <w:rPr>
          <w:rFonts w:ascii="Arial" w:hAnsi="Arial" w:cs="Arial"/>
        </w:rPr>
        <w:t xml:space="preserve"> </w:t>
      </w:r>
      <w:r w:rsidR="004E1D69">
        <w:rPr>
          <w:rFonts w:ascii="Arial" w:hAnsi="Arial" w:cs="Arial"/>
        </w:rPr>
        <w:t>[</w:t>
      </w:r>
      <w:proofErr w:type="spellStart"/>
      <w:r w:rsidR="00E70068">
        <w:rPr>
          <w:rFonts w:ascii="Arial" w:hAnsi="Arial" w:cs="Arial"/>
        </w:rPr>
        <w:t>a</w:t>
      </w:r>
      <w:r w:rsidR="00BA4D39">
        <w:rPr>
          <w:rFonts w:ascii="Arial" w:hAnsi="Arial" w:cs="Arial"/>
        </w:rPr>
        <w:t>OR</w:t>
      </w:r>
      <w:proofErr w:type="spellEnd"/>
      <w:r w:rsidR="004E1D69">
        <w:rPr>
          <w:rFonts w:ascii="Arial" w:hAnsi="Arial" w:cs="Arial"/>
        </w:rPr>
        <w:t>]</w:t>
      </w:r>
      <w:r>
        <w:rPr>
          <w:rFonts w:ascii="Arial" w:hAnsi="Arial" w:cs="Arial"/>
        </w:rPr>
        <w:t>: 1.45</w:t>
      </w:r>
      <w:r w:rsidR="00806785">
        <w:rPr>
          <w:rFonts w:ascii="Arial" w:hAnsi="Arial" w:cs="Arial"/>
        </w:rPr>
        <w:t>;</w:t>
      </w:r>
      <w:r>
        <w:rPr>
          <w:rFonts w:ascii="Arial" w:hAnsi="Arial" w:cs="Arial"/>
        </w:rPr>
        <w:t xml:space="preserve"> 95% </w:t>
      </w:r>
      <w:r w:rsidR="00FD59FE">
        <w:rPr>
          <w:rFonts w:ascii="Arial" w:hAnsi="Arial" w:cs="Arial"/>
        </w:rPr>
        <w:t>CI</w:t>
      </w:r>
      <w:r>
        <w:rPr>
          <w:rFonts w:ascii="Arial" w:hAnsi="Arial" w:cs="Arial"/>
        </w:rPr>
        <w:t>: 1.17 to 1.81) or 40 to &lt;52 weeks (</w:t>
      </w:r>
      <w:proofErr w:type="spellStart"/>
      <w:r w:rsidR="0005138C">
        <w:rPr>
          <w:rFonts w:ascii="Arial" w:hAnsi="Arial" w:cs="Arial"/>
        </w:rPr>
        <w:t>aOR</w:t>
      </w:r>
      <w:proofErr w:type="spellEnd"/>
      <w:r w:rsidR="0005138C">
        <w:rPr>
          <w:rFonts w:ascii="Arial" w:hAnsi="Arial" w:cs="Arial"/>
        </w:rPr>
        <w:t xml:space="preserve">: </w:t>
      </w:r>
      <w:r>
        <w:rPr>
          <w:rFonts w:ascii="Arial" w:hAnsi="Arial" w:cs="Arial"/>
        </w:rPr>
        <w:t>1.34</w:t>
      </w:r>
      <w:r w:rsidR="00806785">
        <w:rPr>
          <w:rFonts w:ascii="Arial" w:hAnsi="Arial" w:cs="Arial"/>
        </w:rPr>
        <w:t>;</w:t>
      </w:r>
      <w:r>
        <w:rPr>
          <w:rFonts w:ascii="Arial" w:hAnsi="Arial" w:cs="Arial"/>
        </w:rPr>
        <w:t xml:space="preserve"> </w:t>
      </w:r>
      <w:r w:rsidR="0005138C">
        <w:rPr>
          <w:rFonts w:ascii="Arial" w:hAnsi="Arial" w:cs="Arial"/>
        </w:rPr>
        <w:t xml:space="preserve">95% CI: </w:t>
      </w:r>
      <w:r>
        <w:rPr>
          <w:rFonts w:ascii="Arial" w:hAnsi="Arial" w:cs="Arial"/>
        </w:rPr>
        <w:t>1.05 to 1.72) post-infection.</w:t>
      </w:r>
      <w:r w:rsidR="008D5B5D">
        <w:rPr>
          <w:rFonts w:ascii="Arial" w:hAnsi="Arial" w:cs="Arial"/>
        </w:rPr>
        <w:t xml:space="preserve"> </w:t>
      </w:r>
      <w:r w:rsidR="00437165">
        <w:rPr>
          <w:rFonts w:ascii="Arial" w:hAnsi="Arial" w:cs="Arial"/>
        </w:rPr>
        <w:t>Combining</w:t>
      </w:r>
      <w:r w:rsidR="00806785">
        <w:rPr>
          <w:rFonts w:ascii="Arial" w:hAnsi="Arial" w:cs="Arial"/>
        </w:rPr>
        <w:t xml:space="preserve"> with official statistics on Long Covid prevalence</w:t>
      </w:r>
      <w:r w:rsidR="00AE691A">
        <w:rPr>
          <w:rFonts w:ascii="Arial" w:hAnsi="Arial" w:cs="Arial"/>
        </w:rPr>
        <w:t>, and assuming a correct statistical model</w:t>
      </w:r>
      <w:r w:rsidR="00806785">
        <w:rPr>
          <w:rFonts w:ascii="Arial" w:hAnsi="Arial" w:cs="Arial"/>
        </w:rPr>
        <w:t>, our estimates translate to</w:t>
      </w:r>
      <w:r w:rsidR="00931848">
        <w:rPr>
          <w:rFonts w:ascii="Arial" w:hAnsi="Arial" w:cs="Arial"/>
        </w:rPr>
        <w:t xml:space="preserve"> 27,000 (</w:t>
      </w:r>
      <w:r w:rsidR="00B134AA">
        <w:rPr>
          <w:rFonts w:ascii="Arial" w:hAnsi="Arial" w:cs="Arial"/>
        </w:rPr>
        <w:t xml:space="preserve">95% CI: </w:t>
      </w:r>
      <w:r w:rsidR="00931848">
        <w:rPr>
          <w:rFonts w:ascii="Arial" w:hAnsi="Arial" w:cs="Arial"/>
        </w:rPr>
        <w:t>6,000 to 47,000) working-age adults</w:t>
      </w:r>
      <w:r w:rsidR="00ED2B3C">
        <w:rPr>
          <w:rFonts w:ascii="Arial" w:hAnsi="Arial" w:cs="Arial"/>
        </w:rPr>
        <w:t xml:space="preserve"> in the UK</w:t>
      </w:r>
      <w:r w:rsidR="00806785">
        <w:rPr>
          <w:rFonts w:ascii="Arial" w:hAnsi="Arial" w:cs="Arial"/>
        </w:rPr>
        <w:t xml:space="preserve"> being</w:t>
      </w:r>
      <w:r w:rsidR="00931848">
        <w:rPr>
          <w:rFonts w:ascii="Arial" w:hAnsi="Arial" w:cs="Arial"/>
        </w:rPr>
        <w:t xml:space="preserve"> inactive because of Long Covid</w:t>
      </w:r>
      <w:r w:rsidR="00682641">
        <w:rPr>
          <w:rFonts w:ascii="Arial" w:hAnsi="Arial" w:cs="Arial"/>
        </w:rPr>
        <w:t xml:space="preserve"> </w:t>
      </w:r>
      <w:r w:rsidR="00931848">
        <w:rPr>
          <w:rFonts w:ascii="Arial" w:hAnsi="Arial" w:cs="Arial"/>
        </w:rPr>
        <w:t>in July 2022.</w:t>
      </w:r>
    </w:p>
    <w:p w14:paraId="2F609DDF" w14:textId="2A134F3C" w:rsidR="00B34E37" w:rsidRDefault="00B34E37" w:rsidP="00E72175">
      <w:pPr>
        <w:spacing w:after="0" w:line="480" w:lineRule="auto"/>
        <w:rPr>
          <w:rFonts w:ascii="Arial" w:hAnsi="Arial" w:cs="Arial"/>
        </w:rPr>
      </w:pPr>
      <w:r w:rsidRPr="007851D7">
        <w:rPr>
          <w:rFonts w:ascii="Arial" w:hAnsi="Arial" w:cs="Arial"/>
          <w:b/>
          <w:bCs/>
          <w:i/>
          <w:iCs/>
        </w:rPr>
        <w:t>Conclusion</w:t>
      </w:r>
      <w:r w:rsidR="00575A44">
        <w:rPr>
          <w:rFonts w:ascii="Arial" w:hAnsi="Arial" w:cs="Arial"/>
          <w:b/>
          <w:bCs/>
          <w:i/>
          <w:iCs/>
        </w:rPr>
        <w:t>s</w:t>
      </w:r>
      <w:r w:rsidRPr="007851D7">
        <w:rPr>
          <w:rFonts w:ascii="Arial" w:hAnsi="Arial" w:cs="Arial"/>
          <w:b/>
          <w:bCs/>
          <w:i/>
          <w:iCs/>
        </w:rPr>
        <w:t>:</w:t>
      </w:r>
      <w:r w:rsidRPr="007851D7">
        <w:rPr>
          <w:rFonts w:ascii="Arial" w:hAnsi="Arial" w:cs="Arial"/>
        </w:rPr>
        <w:t xml:space="preserve"> </w:t>
      </w:r>
      <w:r w:rsidRPr="001D3429">
        <w:rPr>
          <w:rFonts w:ascii="Arial" w:hAnsi="Arial" w:cs="Arial"/>
        </w:rPr>
        <w:t xml:space="preserve">Long Covid </w:t>
      </w:r>
      <w:r>
        <w:rPr>
          <w:rFonts w:ascii="Arial" w:hAnsi="Arial" w:cs="Arial"/>
        </w:rPr>
        <w:t>i</w:t>
      </w:r>
      <w:r w:rsidRPr="001D3429">
        <w:rPr>
          <w:rFonts w:ascii="Arial" w:hAnsi="Arial" w:cs="Arial"/>
        </w:rPr>
        <w:t xml:space="preserve">s likely </w:t>
      </w:r>
      <w:r>
        <w:rPr>
          <w:rFonts w:ascii="Arial" w:hAnsi="Arial" w:cs="Arial"/>
        </w:rPr>
        <w:t xml:space="preserve">to have </w:t>
      </w:r>
      <w:r w:rsidRPr="001D3429">
        <w:rPr>
          <w:rFonts w:ascii="Arial" w:hAnsi="Arial" w:cs="Arial"/>
        </w:rPr>
        <w:t xml:space="preserve">contributed to </w:t>
      </w:r>
      <w:r w:rsidR="00F5049B">
        <w:rPr>
          <w:rFonts w:ascii="Arial" w:hAnsi="Arial" w:cs="Arial"/>
        </w:rPr>
        <w:t>reduced</w:t>
      </w:r>
      <w:r w:rsidRPr="001D3429">
        <w:rPr>
          <w:rFonts w:ascii="Arial" w:hAnsi="Arial" w:cs="Arial"/>
        </w:rPr>
        <w:t xml:space="preserve"> </w:t>
      </w:r>
      <w:r w:rsidR="00F5049B">
        <w:rPr>
          <w:rFonts w:ascii="Arial" w:hAnsi="Arial" w:cs="Arial"/>
        </w:rPr>
        <w:t>participation in the UK</w:t>
      </w:r>
      <w:r w:rsidRPr="001D3429">
        <w:rPr>
          <w:rFonts w:ascii="Arial" w:hAnsi="Arial" w:cs="Arial"/>
        </w:rPr>
        <w:t xml:space="preserve"> </w:t>
      </w:r>
      <w:r w:rsidR="009B7F00">
        <w:rPr>
          <w:rFonts w:ascii="Arial" w:hAnsi="Arial" w:cs="Arial"/>
        </w:rPr>
        <w:t>labour market</w:t>
      </w:r>
      <w:r w:rsidR="00575785">
        <w:rPr>
          <w:rFonts w:ascii="Arial" w:hAnsi="Arial" w:cs="Arial"/>
        </w:rPr>
        <w:t>, though</w:t>
      </w:r>
      <w:r w:rsidR="00CA555B">
        <w:rPr>
          <w:rFonts w:ascii="Arial" w:hAnsi="Arial" w:cs="Arial"/>
        </w:rPr>
        <w:t xml:space="preserve"> it</w:t>
      </w:r>
      <w:r w:rsidR="00575785">
        <w:rPr>
          <w:rFonts w:ascii="Arial" w:hAnsi="Arial" w:cs="Arial"/>
        </w:rPr>
        <w:t xml:space="preserve"> is unlikely to be the </w:t>
      </w:r>
      <w:r w:rsidR="00CA555B">
        <w:rPr>
          <w:rFonts w:ascii="Arial" w:hAnsi="Arial" w:cs="Arial"/>
        </w:rPr>
        <w:t>sole</w:t>
      </w:r>
      <w:r w:rsidR="00575785">
        <w:rPr>
          <w:rFonts w:ascii="Arial" w:hAnsi="Arial" w:cs="Arial"/>
        </w:rPr>
        <w:t xml:space="preserve"> driver</w:t>
      </w:r>
      <w:r>
        <w:rPr>
          <w:rFonts w:ascii="Arial" w:hAnsi="Arial" w:cs="Arial"/>
        </w:rPr>
        <w:t xml:space="preserve">. </w:t>
      </w:r>
      <w:r w:rsidR="00FD59FE">
        <w:rPr>
          <w:rFonts w:ascii="Arial" w:hAnsi="Arial" w:cs="Arial"/>
        </w:rPr>
        <w:t>F</w:t>
      </w:r>
      <w:r>
        <w:rPr>
          <w:rFonts w:ascii="Arial" w:hAnsi="Arial" w:cs="Arial"/>
        </w:rPr>
        <w:t xml:space="preserve">urther research is required to quantify the </w:t>
      </w:r>
      <w:r w:rsidR="00575785">
        <w:rPr>
          <w:rFonts w:ascii="Arial" w:hAnsi="Arial" w:cs="Arial"/>
        </w:rPr>
        <w:t>contribution of</w:t>
      </w:r>
      <w:r w:rsidRPr="001D3429">
        <w:rPr>
          <w:rFonts w:ascii="Arial" w:hAnsi="Arial" w:cs="Arial"/>
        </w:rPr>
        <w:t xml:space="preserve"> other </w:t>
      </w:r>
      <w:r>
        <w:rPr>
          <w:rFonts w:ascii="Arial" w:hAnsi="Arial" w:cs="Arial"/>
        </w:rPr>
        <w:t xml:space="preserve">factors, </w:t>
      </w:r>
      <w:r w:rsidRPr="001D3429">
        <w:rPr>
          <w:rFonts w:ascii="Arial" w:hAnsi="Arial" w:cs="Arial"/>
        </w:rPr>
        <w:t>such as indirect health effects of the pandemic</w:t>
      </w:r>
      <w:r>
        <w:rPr>
          <w:rFonts w:ascii="Arial" w:hAnsi="Arial" w:cs="Arial"/>
        </w:rPr>
        <w:t>.</w:t>
      </w:r>
    </w:p>
    <w:p w14:paraId="6AB2102A" w14:textId="77777777" w:rsidR="00955C13" w:rsidRDefault="00955C13" w:rsidP="00E72175">
      <w:pPr>
        <w:spacing w:after="0" w:line="480" w:lineRule="auto"/>
        <w:rPr>
          <w:rFonts w:ascii="Arial" w:hAnsi="Arial" w:cs="Arial"/>
        </w:rPr>
      </w:pPr>
    </w:p>
    <w:p w14:paraId="111B8636" w14:textId="67F884DB" w:rsidR="00E72175" w:rsidRDefault="00955C13" w:rsidP="00E72175">
      <w:pPr>
        <w:spacing w:after="0" w:line="480" w:lineRule="auto"/>
        <w:rPr>
          <w:rFonts w:ascii="Arial" w:hAnsi="Arial" w:cs="Arial"/>
        </w:rPr>
      </w:pPr>
      <w:r w:rsidRPr="00955C13">
        <w:rPr>
          <w:rFonts w:ascii="Arial" w:hAnsi="Arial" w:cs="Arial"/>
          <w:b/>
          <w:bCs/>
          <w:i/>
          <w:iCs/>
        </w:rPr>
        <w:t>Key words:</w:t>
      </w:r>
      <w:r>
        <w:rPr>
          <w:rFonts w:ascii="Arial" w:hAnsi="Arial" w:cs="Arial"/>
        </w:rPr>
        <w:t xml:space="preserve"> COVID-19, Post-COVID Condition, Long Covid, economic inactivity, labour market</w:t>
      </w:r>
      <w:r w:rsidR="00E72175">
        <w:rPr>
          <w:rFonts w:ascii="Arial" w:hAnsi="Arial" w:cs="Arial"/>
        </w:rPr>
        <w:br w:type="page"/>
      </w:r>
    </w:p>
    <w:p w14:paraId="132A5598" w14:textId="77777777" w:rsidR="00B34E37" w:rsidRPr="00C448B3" w:rsidRDefault="00B34E37" w:rsidP="00831BE7">
      <w:pPr>
        <w:spacing w:after="0" w:line="480" w:lineRule="auto"/>
        <w:rPr>
          <w:rFonts w:ascii="Arial" w:hAnsi="Arial" w:cs="Arial"/>
          <w:b/>
          <w:bCs/>
          <w:sz w:val="24"/>
          <w:szCs w:val="24"/>
        </w:rPr>
      </w:pPr>
      <w:r w:rsidRPr="00C448B3">
        <w:rPr>
          <w:rFonts w:ascii="Arial" w:hAnsi="Arial" w:cs="Arial"/>
          <w:b/>
          <w:bCs/>
          <w:sz w:val="24"/>
          <w:szCs w:val="24"/>
        </w:rPr>
        <w:lastRenderedPageBreak/>
        <w:t>Introduction</w:t>
      </w:r>
    </w:p>
    <w:p w14:paraId="5A225A7F" w14:textId="77777777" w:rsidR="00B34E37" w:rsidRPr="00C448B3" w:rsidRDefault="00B34E37" w:rsidP="00831BE7">
      <w:pPr>
        <w:spacing w:after="0" w:line="480" w:lineRule="auto"/>
        <w:rPr>
          <w:rFonts w:ascii="Arial" w:hAnsi="Arial" w:cs="Arial"/>
        </w:rPr>
      </w:pPr>
    </w:p>
    <w:p w14:paraId="6FA4AAD4" w14:textId="65B2F94C" w:rsidR="00BF3ECA" w:rsidRPr="00C448B3" w:rsidRDefault="00B34E37" w:rsidP="00831BE7">
      <w:pPr>
        <w:spacing w:after="0" w:line="480" w:lineRule="auto"/>
        <w:rPr>
          <w:rFonts w:ascii="Arial" w:hAnsi="Arial" w:cs="Arial"/>
        </w:rPr>
      </w:pPr>
      <w:bookmarkStart w:id="3" w:name="_Hlk154838108"/>
      <w:r w:rsidRPr="00C448B3">
        <w:rPr>
          <w:rFonts w:ascii="Arial" w:hAnsi="Arial" w:cs="Arial"/>
        </w:rPr>
        <w:t xml:space="preserve">A </w:t>
      </w:r>
      <w:r w:rsidR="00C27BE3" w:rsidRPr="00C448B3">
        <w:rPr>
          <w:rFonts w:ascii="Arial" w:hAnsi="Arial" w:cs="Arial"/>
        </w:rPr>
        <w:t>proportion</w:t>
      </w:r>
      <w:r w:rsidRPr="00C448B3">
        <w:rPr>
          <w:rFonts w:ascii="Arial" w:hAnsi="Arial" w:cs="Arial"/>
        </w:rPr>
        <w:t xml:space="preserve"> of people infected with SARS</w:t>
      </w:r>
      <w:r w:rsidRPr="00C448B3">
        <w:rPr>
          <w:rFonts w:ascii="Cambria Math" w:hAnsi="Cambria Math" w:cs="Cambria Math"/>
        </w:rPr>
        <w:t>‑</w:t>
      </w:r>
      <w:r w:rsidRPr="00C448B3">
        <w:rPr>
          <w:rFonts w:ascii="Arial" w:hAnsi="Arial" w:cs="Arial"/>
        </w:rPr>
        <w:t>CoV</w:t>
      </w:r>
      <w:r w:rsidRPr="00C448B3">
        <w:rPr>
          <w:rFonts w:ascii="Cambria Math" w:hAnsi="Cambria Math" w:cs="Cambria Math"/>
        </w:rPr>
        <w:t>‑</w:t>
      </w:r>
      <w:r w:rsidRPr="00C448B3">
        <w:rPr>
          <w:rFonts w:ascii="Arial" w:hAnsi="Arial" w:cs="Arial"/>
        </w:rPr>
        <w:t xml:space="preserve">2 </w:t>
      </w:r>
      <w:r w:rsidR="00E347A8" w:rsidRPr="00C448B3">
        <w:rPr>
          <w:rFonts w:ascii="Arial" w:hAnsi="Arial" w:cs="Arial"/>
        </w:rPr>
        <w:t xml:space="preserve">continue to </w:t>
      </w:r>
      <w:r w:rsidRPr="00C448B3">
        <w:rPr>
          <w:rFonts w:ascii="Arial" w:hAnsi="Arial" w:cs="Arial"/>
        </w:rPr>
        <w:t xml:space="preserve">experience symptoms months or years </w:t>
      </w:r>
      <w:r w:rsidR="00E347A8" w:rsidRPr="00C448B3">
        <w:rPr>
          <w:rFonts w:ascii="Arial" w:hAnsi="Arial" w:cs="Arial"/>
        </w:rPr>
        <w:t>later</w:t>
      </w:r>
      <w:r w:rsidRPr="00C448B3">
        <w:rPr>
          <w:rFonts w:ascii="Arial" w:hAnsi="Arial" w:cs="Arial"/>
        </w:rPr>
        <w:t>, known as Long Covid</w:t>
      </w:r>
      <w:r w:rsidR="00BF3ECA" w:rsidRPr="00C448B3">
        <w:rPr>
          <w:rFonts w:ascii="Arial" w:hAnsi="Arial" w:cs="Arial"/>
        </w:rPr>
        <w:t>, post COVID-19 syndrome or post COVID-19 condition</w:t>
      </w:r>
      <w:r w:rsidRPr="00C448B3">
        <w:rPr>
          <w:rFonts w:ascii="Arial" w:hAnsi="Arial" w:cs="Arial"/>
        </w:rPr>
        <w:t>.</w:t>
      </w:r>
    </w:p>
    <w:p w14:paraId="4FD974D9" w14:textId="3EF9A58D" w:rsidR="00BF3ECA" w:rsidRPr="00C448B3" w:rsidRDefault="00BF3ECA" w:rsidP="00831BE7">
      <w:pPr>
        <w:spacing w:after="0" w:line="480" w:lineRule="auto"/>
        <w:rPr>
          <w:rFonts w:ascii="Arial" w:hAnsi="Arial" w:cs="Arial"/>
        </w:rPr>
      </w:pPr>
      <w:r w:rsidRPr="00C448B3">
        <w:rPr>
          <w:rFonts w:ascii="Arial" w:hAnsi="Arial" w:cs="Arial"/>
        </w:rPr>
        <w:t>In the UK, post COVID-19 syndrome is clinically defined as “signs and symptoms that develop during or after an infection consistent with COVID</w:t>
      </w:r>
      <w:r w:rsidRPr="00C448B3">
        <w:rPr>
          <w:rFonts w:ascii="Cambria Math" w:hAnsi="Cambria Math" w:cs="Cambria Math"/>
        </w:rPr>
        <w:t>‑</w:t>
      </w:r>
      <w:r w:rsidRPr="00C448B3">
        <w:rPr>
          <w:rFonts w:ascii="Arial" w:hAnsi="Arial" w:cs="Arial"/>
        </w:rPr>
        <w:t>19, continue for more than 12 weeks and are not explained by an alternative diagnosis” [</w:t>
      </w:r>
      <w:r w:rsidR="00B47C19" w:rsidRPr="00C448B3">
        <w:rPr>
          <w:rFonts w:ascii="Arial" w:hAnsi="Arial" w:cs="Arial"/>
        </w:rPr>
        <w:t>1</w:t>
      </w:r>
      <w:r w:rsidRPr="00C448B3">
        <w:rPr>
          <w:rFonts w:ascii="Arial" w:hAnsi="Arial" w:cs="Arial"/>
        </w:rPr>
        <w:t>]. Internationally, the World Health Organisation de</w:t>
      </w:r>
      <w:r w:rsidR="00CF5EC3" w:rsidRPr="00C448B3">
        <w:rPr>
          <w:rFonts w:ascii="Arial" w:hAnsi="Arial" w:cs="Arial"/>
        </w:rPr>
        <w:t>fines</w:t>
      </w:r>
      <w:r w:rsidRPr="00C448B3">
        <w:rPr>
          <w:rFonts w:ascii="Arial" w:hAnsi="Arial" w:cs="Arial"/>
        </w:rPr>
        <w:t xml:space="preserve"> post COVID-19 condition as “</w:t>
      </w:r>
      <w:r w:rsidR="00AB4312" w:rsidRPr="00C448B3">
        <w:rPr>
          <w:rFonts w:ascii="Arial" w:hAnsi="Arial" w:cs="Arial"/>
        </w:rPr>
        <w:t xml:space="preserve">occurring </w:t>
      </w:r>
      <w:r w:rsidRPr="00C448B3">
        <w:rPr>
          <w:rFonts w:ascii="Arial" w:hAnsi="Arial" w:cs="Arial"/>
        </w:rPr>
        <w:t>in individuals with a history of probable or confirmed SARS CoV-2 infection, usually 3 months from the onset of COVID-19 with symptoms and that last for at least 2 months and cannot be explained by an alternative diagnosis” [</w:t>
      </w:r>
      <w:r w:rsidR="00B47C19" w:rsidRPr="00C448B3">
        <w:rPr>
          <w:rFonts w:ascii="Arial" w:hAnsi="Arial" w:cs="Arial"/>
        </w:rPr>
        <w:t>2</w:t>
      </w:r>
      <w:r w:rsidRPr="00C448B3">
        <w:rPr>
          <w:rFonts w:ascii="Arial" w:hAnsi="Arial" w:cs="Arial"/>
        </w:rPr>
        <w:t>].</w:t>
      </w:r>
    </w:p>
    <w:p w14:paraId="260BC8A3" w14:textId="77777777" w:rsidR="00BF3ECA" w:rsidRPr="00C448B3" w:rsidRDefault="00BF3ECA" w:rsidP="00831BE7">
      <w:pPr>
        <w:spacing w:after="0" w:line="480" w:lineRule="auto"/>
        <w:rPr>
          <w:rFonts w:ascii="Arial" w:hAnsi="Arial" w:cs="Arial"/>
        </w:rPr>
      </w:pPr>
    </w:p>
    <w:p w14:paraId="72F68F67" w14:textId="36D0FD25" w:rsidR="00B34E37" w:rsidRPr="00C448B3" w:rsidRDefault="00B34E37" w:rsidP="00831BE7">
      <w:pPr>
        <w:spacing w:after="0" w:line="480" w:lineRule="auto"/>
        <w:rPr>
          <w:rFonts w:ascii="Arial" w:hAnsi="Arial" w:cs="Arial"/>
        </w:rPr>
      </w:pPr>
      <w:r w:rsidRPr="00C448B3">
        <w:rPr>
          <w:rFonts w:ascii="Arial" w:hAnsi="Arial" w:cs="Arial"/>
        </w:rPr>
        <w:t xml:space="preserve">Common </w:t>
      </w:r>
      <w:r w:rsidR="00BF3ECA" w:rsidRPr="00C448B3">
        <w:rPr>
          <w:rFonts w:ascii="Arial" w:hAnsi="Arial" w:cs="Arial"/>
        </w:rPr>
        <w:t xml:space="preserve">Long Covid </w:t>
      </w:r>
      <w:r w:rsidRPr="00C448B3">
        <w:rPr>
          <w:rFonts w:ascii="Arial" w:hAnsi="Arial" w:cs="Arial"/>
        </w:rPr>
        <w:t>symptoms</w:t>
      </w:r>
      <w:r w:rsidR="00F9522F" w:rsidRPr="00C448B3">
        <w:rPr>
          <w:rFonts w:ascii="Arial" w:hAnsi="Arial" w:cs="Arial"/>
        </w:rPr>
        <w:t xml:space="preserve"> </w:t>
      </w:r>
      <w:r w:rsidRPr="00C448B3">
        <w:rPr>
          <w:rFonts w:ascii="Arial" w:hAnsi="Arial" w:cs="Arial"/>
        </w:rPr>
        <w:t>include fatigue, breathlessness, muscle</w:t>
      </w:r>
      <w:r w:rsidR="002F0DEB" w:rsidRPr="00C448B3">
        <w:rPr>
          <w:rFonts w:ascii="Arial" w:hAnsi="Arial" w:cs="Arial"/>
        </w:rPr>
        <w:t>/</w:t>
      </w:r>
      <w:r w:rsidR="00FB3B18" w:rsidRPr="00C448B3">
        <w:rPr>
          <w:rFonts w:ascii="Arial" w:hAnsi="Arial" w:cs="Arial"/>
        </w:rPr>
        <w:t>joint</w:t>
      </w:r>
      <w:r w:rsidRPr="00C448B3">
        <w:rPr>
          <w:rFonts w:ascii="Arial" w:hAnsi="Arial" w:cs="Arial"/>
        </w:rPr>
        <w:t xml:space="preserve"> pain, </w:t>
      </w:r>
      <w:r w:rsidR="002F0DEB" w:rsidRPr="00C448B3">
        <w:rPr>
          <w:rFonts w:ascii="Arial" w:hAnsi="Arial" w:cs="Arial"/>
        </w:rPr>
        <w:t xml:space="preserve">and </w:t>
      </w:r>
      <w:r w:rsidRPr="00C448B3">
        <w:rPr>
          <w:rFonts w:ascii="Arial" w:hAnsi="Arial" w:cs="Arial"/>
        </w:rPr>
        <w:t>cognitive impairment</w:t>
      </w:r>
      <w:r w:rsidR="000A63D3" w:rsidRPr="00C448B3">
        <w:rPr>
          <w:rFonts w:ascii="Arial" w:hAnsi="Arial" w:cs="Arial"/>
        </w:rPr>
        <w:t xml:space="preserve"> [</w:t>
      </w:r>
      <w:r w:rsidR="00AB1571" w:rsidRPr="00C448B3">
        <w:rPr>
          <w:rFonts w:ascii="Arial" w:hAnsi="Arial" w:cs="Arial"/>
        </w:rPr>
        <w:t>3</w:t>
      </w:r>
      <w:r w:rsidR="000A63D3" w:rsidRPr="00C448B3">
        <w:rPr>
          <w:rFonts w:ascii="Arial" w:hAnsi="Arial" w:cs="Arial"/>
        </w:rPr>
        <w:t>-</w:t>
      </w:r>
      <w:r w:rsidR="00AB1571" w:rsidRPr="00C448B3">
        <w:rPr>
          <w:rFonts w:ascii="Arial" w:hAnsi="Arial" w:cs="Arial"/>
        </w:rPr>
        <w:t>5</w:t>
      </w:r>
      <w:r w:rsidR="000A63D3" w:rsidRPr="00C448B3">
        <w:rPr>
          <w:rFonts w:ascii="Arial" w:hAnsi="Arial" w:cs="Arial"/>
        </w:rPr>
        <w:t>]</w:t>
      </w:r>
      <w:r w:rsidRPr="00C448B3">
        <w:rPr>
          <w:rFonts w:ascii="Arial" w:hAnsi="Arial" w:cs="Arial"/>
        </w:rPr>
        <w:t>.</w:t>
      </w:r>
      <w:r w:rsidR="00BF3ECA" w:rsidRPr="00C448B3">
        <w:rPr>
          <w:rFonts w:ascii="Arial" w:hAnsi="Arial" w:cs="Arial"/>
        </w:rPr>
        <w:t xml:space="preserve"> A substantial proportion of people with Long Covid also report psychiatric symptoms associated with</w:t>
      </w:r>
      <w:r w:rsidR="00091091" w:rsidRPr="00C448B3">
        <w:rPr>
          <w:rFonts w:ascii="Arial" w:hAnsi="Arial" w:cs="Arial"/>
        </w:rPr>
        <w:t xml:space="preserve"> </w:t>
      </w:r>
      <w:r w:rsidR="00BF3ECA" w:rsidRPr="00C448B3">
        <w:rPr>
          <w:rFonts w:ascii="Arial" w:hAnsi="Arial" w:cs="Arial"/>
        </w:rPr>
        <w:t>depression and anxiety</w:t>
      </w:r>
      <w:r w:rsidR="001F158A" w:rsidRPr="00C448B3">
        <w:rPr>
          <w:rFonts w:ascii="Arial" w:hAnsi="Arial" w:cs="Arial"/>
        </w:rPr>
        <w:t xml:space="preserve"> [</w:t>
      </w:r>
      <w:r w:rsidR="00AB1571" w:rsidRPr="00C448B3">
        <w:rPr>
          <w:rFonts w:ascii="Arial" w:hAnsi="Arial" w:cs="Arial"/>
        </w:rPr>
        <w:t>6</w:t>
      </w:r>
      <w:r w:rsidR="001F158A" w:rsidRPr="00C448B3">
        <w:rPr>
          <w:rFonts w:ascii="Arial" w:hAnsi="Arial" w:cs="Arial"/>
        </w:rPr>
        <w:t>], although these may not be a direct result of past SARS-CoV-2 infection</w:t>
      </w:r>
      <w:r w:rsidR="00AB4312" w:rsidRPr="00C448B3">
        <w:rPr>
          <w:rFonts w:ascii="Arial" w:hAnsi="Arial" w:cs="Arial"/>
        </w:rPr>
        <w:t xml:space="preserve"> [</w:t>
      </w:r>
      <w:r w:rsidR="00AB1571" w:rsidRPr="00C448B3">
        <w:rPr>
          <w:rFonts w:ascii="Arial" w:hAnsi="Arial" w:cs="Arial"/>
        </w:rPr>
        <w:t>7-8</w:t>
      </w:r>
      <w:r w:rsidR="00AB4312" w:rsidRPr="00C448B3">
        <w:rPr>
          <w:rFonts w:ascii="Arial" w:hAnsi="Arial" w:cs="Arial"/>
        </w:rPr>
        <w:t>]</w:t>
      </w:r>
      <w:r w:rsidR="001F158A" w:rsidRPr="00C448B3">
        <w:rPr>
          <w:rFonts w:ascii="Arial" w:hAnsi="Arial" w:cs="Arial"/>
        </w:rPr>
        <w:t>.</w:t>
      </w:r>
      <w:r w:rsidRPr="00C448B3">
        <w:rPr>
          <w:rFonts w:ascii="Arial" w:hAnsi="Arial" w:cs="Arial"/>
        </w:rPr>
        <w:t xml:space="preserve"> </w:t>
      </w:r>
      <w:r w:rsidR="00CF30B8" w:rsidRPr="00C448B3">
        <w:rPr>
          <w:rFonts w:ascii="Arial" w:hAnsi="Arial" w:cs="Arial"/>
        </w:rPr>
        <w:t>In</w:t>
      </w:r>
      <w:r w:rsidRPr="00C448B3">
        <w:rPr>
          <w:rFonts w:ascii="Arial" w:hAnsi="Arial" w:cs="Arial"/>
        </w:rPr>
        <w:t xml:space="preserve"> </w:t>
      </w:r>
      <w:r w:rsidR="00A61B76" w:rsidRPr="00C448B3">
        <w:rPr>
          <w:rFonts w:ascii="Arial" w:hAnsi="Arial" w:cs="Arial"/>
        </w:rPr>
        <w:t>March</w:t>
      </w:r>
      <w:r w:rsidRPr="00C448B3">
        <w:rPr>
          <w:rFonts w:ascii="Arial" w:hAnsi="Arial" w:cs="Arial"/>
        </w:rPr>
        <w:t xml:space="preserve"> 202</w:t>
      </w:r>
      <w:r w:rsidR="00E10C42" w:rsidRPr="00C448B3">
        <w:rPr>
          <w:rFonts w:ascii="Arial" w:hAnsi="Arial" w:cs="Arial"/>
        </w:rPr>
        <w:t>3</w:t>
      </w:r>
      <w:r w:rsidRPr="00C448B3">
        <w:rPr>
          <w:rFonts w:ascii="Arial" w:hAnsi="Arial" w:cs="Arial"/>
        </w:rPr>
        <w:t xml:space="preserve">, an estimated </w:t>
      </w:r>
      <w:r w:rsidR="00A61B76" w:rsidRPr="00C448B3">
        <w:rPr>
          <w:rFonts w:ascii="Arial" w:hAnsi="Arial" w:cs="Arial"/>
        </w:rPr>
        <w:t>1.9</w:t>
      </w:r>
      <w:r w:rsidRPr="00C448B3">
        <w:rPr>
          <w:rFonts w:ascii="Arial" w:hAnsi="Arial" w:cs="Arial"/>
        </w:rPr>
        <w:t xml:space="preserve"> million people </w:t>
      </w:r>
      <w:r w:rsidR="00B22048" w:rsidRPr="00C448B3">
        <w:rPr>
          <w:rFonts w:ascii="Arial" w:hAnsi="Arial" w:cs="Arial"/>
        </w:rPr>
        <w:t>in</w:t>
      </w:r>
      <w:r w:rsidRPr="00C448B3">
        <w:rPr>
          <w:rFonts w:ascii="Arial" w:hAnsi="Arial" w:cs="Arial"/>
        </w:rPr>
        <w:t xml:space="preserve"> the UK</w:t>
      </w:r>
      <w:r w:rsidR="00F9522F" w:rsidRPr="00C448B3">
        <w:rPr>
          <w:rFonts w:ascii="Arial" w:hAnsi="Arial" w:cs="Arial"/>
        </w:rPr>
        <w:t xml:space="preserve"> (</w:t>
      </w:r>
      <w:r w:rsidR="00A61B76" w:rsidRPr="00C448B3">
        <w:rPr>
          <w:rFonts w:ascii="Arial" w:hAnsi="Arial" w:cs="Arial"/>
        </w:rPr>
        <w:t>2.9</w:t>
      </w:r>
      <w:r w:rsidRPr="00C448B3">
        <w:rPr>
          <w:rFonts w:ascii="Arial" w:hAnsi="Arial" w:cs="Arial"/>
        </w:rPr>
        <w:t xml:space="preserve">% of </w:t>
      </w:r>
      <w:r w:rsidR="00B84448" w:rsidRPr="00C448B3">
        <w:rPr>
          <w:rFonts w:ascii="Arial" w:hAnsi="Arial" w:cs="Arial"/>
        </w:rPr>
        <w:t>the population</w:t>
      </w:r>
      <w:r w:rsidR="00F9522F" w:rsidRPr="00C448B3">
        <w:rPr>
          <w:rFonts w:ascii="Arial" w:hAnsi="Arial" w:cs="Arial"/>
        </w:rPr>
        <w:t>)</w:t>
      </w:r>
      <w:r w:rsidRPr="00C448B3">
        <w:rPr>
          <w:rFonts w:ascii="Arial" w:hAnsi="Arial" w:cs="Arial"/>
        </w:rPr>
        <w:t xml:space="preserve"> </w:t>
      </w:r>
      <w:r w:rsidR="00F9522F" w:rsidRPr="00C448B3">
        <w:rPr>
          <w:rFonts w:ascii="Arial" w:hAnsi="Arial" w:cs="Arial"/>
        </w:rPr>
        <w:t>self-</w:t>
      </w:r>
      <w:r w:rsidR="006D5FF7" w:rsidRPr="00C448B3">
        <w:rPr>
          <w:rFonts w:ascii="Arial" w:hAnsi="Arial" w:cs="Arial"/>
        </w:rPr>
        <w:t>report</w:t>
      </w:r>
      <w:r w:rsidR="003838C8" w:rsidRPr="00C448B3">
        <w:rPr>
          <w:rFonts w:ascii="Arial" w:hAnsi="Arial" w:cs="Arial"/>
        </w:rPr>
        <w:t>ed</w:t>
      </w:r>
      <w:r w:rsidRPr="00C448B3">
        <w:rPr>
          <w:rFonts w:ascii="Arial" w:hAnsi="Arial" w:cs="Arial"/>
        </w:rPr>
        <w:t xml:space="preserve"> </w:t>
      </w:r>
      <w:r w:rsidR="00F9522F" w:rsidRPr="00C448B3">
        <w:rPr>
          <w:rFonts w:ascii="Arial" w:hAnsi="Arial" w:cs="Arial"/>
        </w:rPr>
        <w:t xml:space="preserve">Long Covid, with </w:t>
      </w:r>
      <w:r w:rsidRPr="00C448B3">
        <w:rPr>
          <w:rFonts w:ascii="Arial" w:hAnsi="Arial" w:cs="Arial"/>
        </w:rPr>
        <w:t>prevalen</w:t>
      </w:r>
      <w:r w:rsidR="00F9522F" w:rsidRPr="00C448B3">
        <w:rPr>
          <w:rFonts w:ascii="Arial" w:hAnsi="Arial" w:cs="Arial"/>
        </w:rPr>
        <w:t>ce being highest</w:t>
      </w:r>
      <w:r w:rsidRPr="00C448B3">
        <w:rPr>
          <w:rFonts w:ascii="Arial" w:hAnsi="Arial" w:cs="Arial"/>
        </w:rPr>
        <w:t xml:space="preserve"> </w:t>
      </w:r>
      <w:r w:rsidR="00641155" w:rsidRPr="00C448B3">
        <w:rPr>
          <w:rFonts w:ascii="Arial" w:hAnsi="Arial" w:cs="Arial"/>
        </w:rPr>
        <w:t>among</w:t>
      </w:r>
      <w:r w:rsidRPr="00C448B3">
        <w:rPr>
          <w:rFonts w:ascii="Arial" w:hAnsi="Arial" w:cs="Arial"/>
        </w:rPr>
        <w:t xml:space="preserve"> working-age p</w:t>
      </w:r>
      <w:r w:rsidR="00641155" w:rsidRPr="00C448B3">
        <w:rPr>
          <w:rFonts w:ascii="Arial" w:hAnsi="Arial" w:cs="Arial"/>
        </w:rPr>
        <w:t>eople</w:t>
      </w:r>
      <w:r w:rsidR="000A63D3" w:rsidRPr="00C448B3">
        <w:rPr>
          <w:rFonts w:ascii="Arial" w:hAnsi="Arial" w:cs="Arial"/>
        </w:rPr>
        <w:t xml:space="preserve"> [</w:t>
      </w:r>
      <w:r w:rsidR="00AB1571" w:rsidRPr="00C448B3">
        <w:rPr>
          <w:rFonts w:ascii="Arial" w:hAnsi="Arial" w:cs="Arial"/>
        </w:rPr>
        <w:t>6</w:t>
      </w:r>
      <w:r w:rsidR="000A63D3" w:rsidRPr="00C448B3">
        <w:rPr>
          <w:rFonts w:ascii="Arial" w:hAnsi="Arial" w:cs="Arial"/>
        </w:rPr>
        <w:t>].</w:t>
      </w:r>
    </w:p>
    <w:bookmarkEnd w:id="3"/>
    <w:p w14:paraId="77E85761" w14:textId="77777777" w:rsidR="00B34E37" w:rsidRPr="00C448B3" w:rsidRDefault="00B34E37" w:rsidP="00831BE7">
      <w:pPr>
        <w:spacing w:after="0" w:line="480" w:lineRule="auto"/>
        <w:rPr>
          <w:rFonts w:ascii="Arial" w:hAnsi="Arial" w:cs="Arial"/>
        </w:rPr>
      </w:pPr>
    </w:p>
    <w:p w14:paraId="0D3A6FC0" w14:textId="3E937ADF" w:rsidR="004472A0" w:rsidRPr="00C448B3" w:rsidRDefault="00F9522F" w:rsidP="00831BE7">
      <w:pPr>
        <w:tabs>
          <w:tab w:val="left" w:pos="4634"/>
        </w:tabs>
        <w:spacing w:after="0" w:line="480" w:lineRule="auto"/>
        <w:rPr>
          <w:rFonts w:ascii="Arial" w:hAnsi="Arial" w:cs="Arial"/>
        </w:rPr>
      </w:pPr>
      <w:r w:rsidRPr="00C448B3">
        <w:rPr>
          <w:rFonts w:ascii="Arial" w:hAnsi="Arial" w:cs="Arial"/>
        </w:rPr>
        <w:t xml:space="preserve">The </w:t>
      </w:r>
      <w:r w:rsidR="00B34E37" w:rsidRPr="00C448B3">
        <w:rPr>
          <w:rFonts w:ascii="Arial" w:hAnsi="Arial" w:cs="Arial"/>
        </w:rPr>
        <w:t>growing number of SARS-CoV-2</w:t>
      </w:r>
      <w:r w:rsidR="002F0DEB" w:rsidRPr="00C448B3">
        <w:rPr>
          <w:rFonts w:ascii="Arial" w:hAnsi="Arial" w:cs="Arial"/>
        </w:rPr>
        <w:t xml:space="preserve"> infections</w:t>
      </w:r>
      <w:r w:rsidRPr="00C448B3">
        <w:rPr>
          <w:rFonts w:ascii="Arial" w:hAnsi="Arial" w:cs="Arial"/>
        </w:rPr>
        <w:t xml:space="preserve"> in the UK</w:t>
      </w:r>
      <w:r w:rsidR="00B34E37" w:rsidRPr="00C448B3">
        <w:rPr>
          <w:rFonts w:ascii="Arial" w:hAnsi="Arial" w:cs="Arial"/>
        </w:rPr>
        <w:t xml:space="preserve"> has coincided with rising </w:t>
      </w:r>
      <w:r w:rsidR="009B7F00" w:rsidRPr="00C448B3">
        <w:rPr>
          <w:rFonts w:ascii="Arial" w:hAnsi="Arial" w:cs="Arial"/>
        </w:rPr>
        <w:t>labour market inactivity</w:t>
      </w:r>
      <w:r w:rsidR="00B34E37" w:rsidRPr="00C448B3">
        <w:rPr>
          <w:rFonts w:ascii="Arial" w:hAnsi="Arial" w:cs="Arial"/>
        </w:rPr>
        <w:t xml:space="preserve">, defined as </w:t>
      </w:r>
      <w:r w:rsidR="00AD753D" w:rsidRPr="00C448B3">
        <w:rPr>
          <w:rFonts w:ascii="Arial" w:hAnsi="Arial" w:cs="Arial"/>
        </w:rPr>
        <w:t xml:space="preserve">neither being in work nor actively seeking </w:t>
      </w:r>
      <w:r w:rsidRPr="00C448B3">
        <w:rPr>
          <w:rFonts w:ascii="Arial" w:hAnsi="Arial" w:cs="Arial"/>
        </w:rPr>
        <w:t>it</w:t>
      </w:r>
      <w:r w:rsidR="00B34E37" w:rsidRPr="00C448B3">
        <w:rPr>
          <w:rFonts w:ascii="Arial" w:hAnsi="Arial" w:cs="Arial"/>
        </w:rPr>
        <w:t>. By the</w:t>
      </w:r>
      <w:r w:rsidR="00B4731D" w:rsidRPr="00C448B3">
        <w:rPr>
          <w:rFonts w:ascii="Arial" w:hAnsi="Arial" w:cs="Arial"/>
        </w:rPr>
        <w:t xml:space="preserve"> </w:t>
      </w:r>
      <w:r w:rsidR="003838C8" w:rsidRPr="00C448B3">
        <w:rPr>
          <w:rFonts w:ascii="Arial" w:hAnsi="Arial" w:cs="Arial"/>
        </w:rPr>
        <w:t>end</w:t>
      </w:r>
      <w:r w:rsidR="00B34E37" w:rsidRPr="00C448B3">
        <w:rPr>
          <w:rFonts w:ascii="Arial" w:hAnsi="Arial" w:cs="Arial"/>
        </w:rPr>
        <w:t xml:space="preserve"> of 2022,</w:t>
      </w:r>
      <w:r w:rsidR="00A62E82" w:rsidRPr="00C448B3">
        <w:rPr>
          <w:rFonts w:ascii="Arial" w:hAnsi="Arial" w:cs="Arial"/>
        </w:rPr>
        <w:t xml:space="preserve"> the number of working-age people who were inactive had increased by over 350,000 since </w:t>
      </w:r>
      <w:r w:rsidR="00174F6A" w:rsidRPr="00C448B3">
        <w:rPr>
          <w:rFonts w:ascii="Arial" w:hAnsi="Arial" w:cs="Arial"/>
        </w:rPr>
        <w:t>pre-</w:t>
      </w:r>
      <w:r w:rsidR="00A62E82" w:rsidRPr="00C448B3">
        <w:rPr>
          <w:rFonts w:ascii="Arial" w:hAnsi="Arial" w:cs="Arial"/>
        </w:rPr>
        <w:t>pandemic</w:t>
      </w:r>
      <w:r w:rsidR="00451EAA" w:rsidRPr="00C448B3">
        <w:rPr>
          <w:rFonts w:ascii="Arial" w:hAnsi="Arial" w:cs="Arial"/>
        </w:rPr>
        <w:t xml:space="preserve">, with inactivity </w:t>
      </w:r>
      <w:r w:rsidR="00506BEB" w:rsidRPr="00C448B3">
        <w:rPr>
          <w:rFonts w:ascii="Arial" w:hAnsi="Arial" w:cs="Arial"/>
        </w:rPr>
        <w:t xml:space="preserve">due to </w:t>
      </w:r>
      <w:r w:rsidR="00B34E37" w:rsidRPr="00C448B3">
        <w:rPr>
          <w:rFonts w:ascii="Arial" w:hAnsi="Arial" w:cs="Arial"/>
        </w:rPr>
        <w:t xml:space="preserve">long-term sickness </w:t>
      </w:r>
      <w:r w:rsidR="00506BEB" w:rsidRPr="00C448B3">
        <w:rPr>
          <w:rFonts w:ascii="Arial" w:hAnsi="Arial" w:cs="Arial"/>
        </w:rPr>
        <w:t>gr</w:t>
      </w:r>
      <w:r w:rsidR="00451EAA" w:rsidRPr="00C448B3">
        <w:rPr>
          <w:rFonts w:ascii="Arial" w:hAnsi="Arial" w:cs="Arial"/>
        </w:rPr>
        <w:t>owing</w:t>
      </w:r>
      <w:r w:rsidR="00506BEB" w:rsidRPr="00C448B3">
        <w:rPr>
          <w:rFonts w:ascii="Arial" w:hAnsi="Arial" w:cs="Arial"/>
        </w:rPr>
        <w:t xml:space="preserve"> most quickly</w:t>
      </w:r>
      <w:r w:rsidR="000A63D3" w:rsidRPr="00C448B3">
        <w:rPr>
          <w:rFonts w:ascii="Arial" w:hAnsi="Arial" w:cs="Arial"/>
        </w:rPr>
        <w:t xml:space="preserve"> [</w:t>
      </w:r>
      <w:r w:rsidR="001D0BA5" w:rsidRPr="00C448B3">
        <w:rPr>
          <w:rFonts w:ascii="Arial" w:hAnsi="Arial" w:cs="Arial"/>
        </w:rPr>
        <w:t>9</w:t>
      </w:r>
      <w:r w:rsidR="000A63D3" w:rsidRPr="00C448B3">
        <w:rPr>
          <w:rFonts w:ascii="Arial" w:hAnsi="Arial" w:cs="Arial"/>
        </w:rPr>
        <w:t>].</w:t>
      </w:r>
      <w:r w:rsidR="00A442AA" w:rsidRPr="00C448B3">
        <w:rPr>
          <w:rFonts w:ascii="Arial" w:hAnsi="Arial" w:cs="Arial"/>
        </w:rPr>
        <w:t xml:space="preserve"> </w:t>
      </w:r>
      <w:r w:rsidR="002F0DEB" w:rsidRPr="00C448B3">
        <w:rPr>
          <w:rFonts w:ascii="Arial" w:hAnsi="Arial" w:cs="Arial"/>
        </w:rPr>
        <w:t>One study suggests that nearly half of UK firms had employees with Long Covid in 2022, and a quarter reported it as a substantial cause of long-term absence [</w:t>
      </w:r>
      <w:r w:rsidR="001D0BA5" w:rsidRPr="00C448B3">
        <w:rPr>
          <w:rFonts w:ascii="Arial" w:hAnsi="Arial" w:cs="Arial"/>
        </w:rPr>
        <w:t>10</w:t>
      </w:r>
      <w:r w:rsidR="002F0DEB" w:rsidRPr="00C448B3">
        <w:rPr>
          <w:rFonts w:ascii="Arial" w:hAnsi="Arial" w:cs="Arial"/>
        </w:rPr>
        <w:t>]. Long Covid may have resulted in long-term absence for 110,000 UK workers and the loss of 4.4 million working hours per week [</w:t>
      </w:r>
      <w:r w:rsidR="001D0BA5" w:rsidRPr="00C448B3">
        <w:rPr>
          <w:rFonts w:ascii="Arial" w:hAnsi="Arial" w:cs="Arial"/>
        </w:rPr>
        <w:t>11</w:t>
      </w:r>
      <w:r w:rsidR="002F0DEB" w:rsidRPr="00C448B3">
        <w:rPr>
          <w:rFonts w:ascii="Arial" w:hAnsi="Arial" w:cs="Arial"/>
        </w:rPr>
        <w:t>].</w:t>
      </w:r>
      <w:r w:rsidR="00B34E37" w:rsidRPr="00C448B3">
        <w:rPr>
          <w:rFonts w:ascii="Arial" w:hAnsi="Arial" w:cs="Arial"/>
        </w:rPr>
        <w:t xml:space="preserve"> </w:t>
      </w:r>
      <w:r w:rsidR="00B24B0E" w:rsidRPr="00C448B3">
        <w:rPr>
          <w:rFonts w:ascii="Arial" w:hAnsi="Arial" w:cs="Arial"/>
        </w:rPr>
        <w:t>T</w:t>
      </w:r>
      <w:r w:rsidR="00B34E37" w:rsidRPr="00C448B3">
        <w:rPr>
          <w:rFonts w:ascii="Arial" w:hAnsi="Arial" w:cs="Arial"/>
        </w:rPr>
        <w:t>h</w:t>
      </w:r>
      <w:r w:rsidR="004472A0" w:rsidRPr="00C448B3">
        <w:rPr>
          <w:rFonts w:ascii="Arial" w:hAnsi="Arial" w:cs="Arial"/>
        </w:rPr>
        <w:t xml:space="preserve">is </w:t>
      </w:r>
      <w:r w:rsidR="00A442AA" w:rsidRPr="00C448B3">
        <w:rPr>
          <w:rFonts w:ascii="Arial" w:hAnsi="Arial" w:cs="Arial"/>
        </w:rPr>
        <w:t>may have</w:t>
      </w:r>
      <w:r w:rsidR="00B34E37" w:rsidRPr="00C448B3">
        <w:rPr>
          <w:rFonts w:ascii="Arial" w:hAnsi="Arial" w:cs="Arial"/>
        </w:rPr>
        <w:t xml:space="preserve"> implications for the livelihood of individuals but also for the health </w:t>
      </w:r>
      <w:r w:rsidR="00B34E37" w:rsidRPr="00C448B3">
        <w:rPr>
          <w:rFonts w:ascii="Arial" w:hAnsi="Arial" w:cs="Arial"/>
        </w:rPr>
        <w:lastRenderedPageBreak/>
        <w:t xml:space="preserve">of the macroeconomy, </w:t>
      </w:r>
      <w:r w:rsidR="008A4DF5" w:rsidRPr="00C448B3">
        <w:rPr>
          <w:rFonts w:ascii="Arial" w:hAnsi="Arial" w:cs="Arial"/>
        </w:rPr>
        <w:t xml:space="preserve">including </w:t>
      </w:r>
      <w:r w:rsidR="00B34E37" w:rsidRPr="00C448B3">
        <w:rPr>
          <w:rFonts w:ascii="Arial" w:hAnsi="Arial" w:cs="Arial"/>
        </w:rPr>
        <w:t>income and earnings, labour market supply, productivity, tax receipts, benefit payments, and consumer demand.</w:t>
      </w:r>
    </w:p>
    <w:p w14:paraId="7C6BB6A6" w14:textId="77777777" w:rsidR="004472A0" w:rsidRPr="00C448B3" w:rsidRDefault="004472A0" w:rsidP="00831BE7">
      <w:pPr>
        <w:tabs>
          <w:tab w:val="left" w:pos="4634"/>
        </w:tabs>
        <w:spacing w:after="0" w:line="480" w:lineRule="auto"/>
        <w:rPr>
          <w:rFonts w:ascii="Arial" w:hAnsi="Arial" w:cs="Arial"/>
        </w:rPr>
      </w:pPr>
    </w:p>
    <w:p w14:paraId="14DD7C97" w14:textId="411F1525" w:rsidR="00B24B0E" w:rsidRPr="00C448B3" w:rsidRDefault="004472A0" w:rsidP="00831BE7">
      <w:pPr>
        <w:tabs>
          <w:tab w:val="left" w:pos="4634"/>
        </w:tabs>
        <w:spacing w:after="0" w:line="480" w:lineRule="auto"/>
        <w:rPr>
          <w:rFonts w:ascii="Arial" w:hAnsi="Arial" w:cs="Arial"/>
        </w:rPr>
      </w:pPr>
      <w:r w:rsidRPr="00C448B3">
        <w:rPr>
          <w:rFonts w:ascii="Arial" w:hAnsi="Arial" w:cs="Arial"/>
        </w:rPr>
        <w:t xml:space="preserve">However, despite the potential impact of Long Covid on global labour markets, there is limited evidence on its relationship with employment. </w:t>
      </w:r>
      <w:r w:rsidR="00B34E37" w:rsidRPr="00C448B3">
        <w:rPr>
          <w:rFonts w:ascii="Arial" w:hAnsi="Arial" w:cs="Arial"/>
        </w:rPr>
        <w:t xml:space="preserve">In </w:t>
      </w:r>
      <w:r w:rsidR="00BE5D2F" w:rsidRPr="00C448B3">
        <w:rPr>
          <w:rFonts w:ascii="Arial" w:hAnsi="Arial" w:cs="Arial"/>
        </w:rPr>
        <w:t>one</w:t>
      </w:r>
      <w:r w:rsidR="00B34E37" w:rsidRPr="00C448B3">
        <w:rPr>
          <w:rFonts w:ascii="Arial" w:hAnsi="Arial" w:cs="Arial"/>
        </w:rPr>
        <w:t xml:space="preserve"> stu</w:t>
      </w:r>
      <w:r w:rsidR="00BE5D2F" w:rsidRPr="00C448B3">
        <w:rPr>
          <w:rFonts w:ascii="Arial" w:hAnsi="Arial" w:cs="Arial"/>
        </w:rPr>
        <w:t xml:space="preserve">dy, 45% of </w:t>
      </w:r>
      <w:r w:rsidR="00B34E37" w:rsidRPr="00C448B3">
        <w:rPr>
          <w:rFonts w:ascii="Arial" w:hAnsi="Arial" w:cs="Arial"/>
        </w:rPr>
        <w:t>participants with Long Covid</w:t>
      </w:r>
      <w:r w:rsidR="00BE5D2F" w:rsidRPr="00C448B3">
        <w:rPr>
          <w:rFonts w:ascii="Arial" w:hAnsi="Arial" w:cs="Arial"/>
        </w:rPr>
        <w:t xml:space="preserve"> </w:t>
      </w:r>
      <w:r w:rsidR="00B34E37" w:rsidRPr="00C448B3">
        <w:rPr>
          <w:rFonts w:ascii="Arial" w:hAnsi="Arial" w:cs="Arial"/>
        </w:rPr>
        <w:t>required a reduced work schedule and 22% were not working due to their illness seven months post-infection</w:t>
      </w:r>
      <w:r w:rsidR="000A63D3" w:rsidRPr="00C448B3">
        <w:rPr>
          <w:rFonts w:ascii="Arial" w:hAnsi="Arial" w:cs="Arial"/>
        </w:rPr>
        <w:t xml:space="preserve"> [</w:t>
      </w:r>
      <w:r w:rsidR="001D0BA5" w:rsidRPr="00C448B3">
        <w:rPr>
          <w:rFonts w:ascii="Arial" w:hAnsi="Arial" w:cs="Arial"/>
        </w:rPr>
        <w:t>12</w:t>
      </w:r>
      <w:r w:rsidR="000A63D3" w:rsidRPr="00C448B3">
        <w:rPr>
          <w:rFonts w:ascii="Arial" w:hAnsi="Arial" w:cs="Arial"/>
        </w:rPr>
        <w:t>].</w:t>
      </w:r>
      <w:r w:rsidR="003838C8" w:rsidRPr="00C448B3">
        <w:rPr>
          <w:rFonts w:ascii="Arial" w:hAnsi="Arial" w:cs="Arial"/>
        </w:rPr>
        <w:t xml:space="preserve"> </w:t>
      </w:r>
      <w:r w:rsidR="00BE5D2F" w:rsidRPr="00C448B3">
        <w:rPr>
          <w:rFonts w:ascii="Arial" w:hAnsi="Arial" w:cs="Arial"/>
        </w:rPr>
        <w:t>I</w:t>
      </w:r>
      <w:r w:rsidR="003838C8" w:rsidRPr="00C448B3">
        <w:rPr>
          <w:rFonts w:ascii="Arial" w:hAnsi="Arial" w:cs="Arial"/>
        </w:rPr>
        <w:t xml:space="preserve">n another </w:t>
      </w:r>
      <w:r w:rsidR="00D060E4" w:rsidRPr="00C448B3">
        <w:rPr>
          <w:rFonts w:ascii="Arial" w:hAnsi="Arial" w:cs="Arial"/>
        </w:rPr>
        <w:t>analysis</w:t>
      </w:r>
      <w:r w:rsidR="003838C8" w:rsidRPr="00C448B3">
        <w:rPr>
          <w:rFonts w:ascii="Arial" w:hAnsi="Arial" w:cs="Arial"/>
        </w:rPr>
        <w:t xml:space="preserve">, </w:t>
      </w:r>
      <w:r w:rsidR="00BE5D2F" w:rsidRPr="00C448B3">
        <w:rPr>
          <w:rFonts w:ascii="Arial" w:hAnsi="Arial" w:cs="Arial"/>
        </w:rPr>
        <w:t>19</w:t>
      </w:r>
      <w:r w:rsidR="003838C8" w:rsidRPr="00C448B3">
        <w:rPr>
          <w:rFonts w:ascii="Arial" w:hAnsi="Arial" w:cs="Arial"/>
        </w:rPr>
        <w:t>%</w:t>
      </w:r>
      <w:r w:rsidR="00B34E37" w:rsidRPr="00C448B3">
        <w:rPr>
          <w:rFonts w:ascii="Arial" w:hAnsi="Arial" w:cs="Arial"/>
        </w:rPr>
        <w:t xml:space="preserve"> </w:t>
      </w:r>
      <w:r w:rsidR="00BE5D2F" w:rsidRPr="00C448B3">
        <w:rPr>
          <w:rFonts w:ascii="Arial" w:hAnsi="Arial" w:cs="Arial"/>
        </w:rPr>
        <w:t>of participants with</w:t>
      </w:r>
      <w:r w:rsidR="00B34E37" w:rsidRPr="00C448B3">
        <w:rPr>
          <w:rFonts w:ascii="Arial" w:hAnsi="Arial" w:cs="Arial"/>
        </w:rPr>
        <w:t xml:space="preserve"> Long Covid </w:t>
      </w:r>
      <w:r w:rsidR="00BE5D2F" w:rsidRPr="00C448B3">
        <w:rPr>
          <w:rFonts w:ascii="Arial" w:hAnsi="Arial" w:cs="Arial"/>
        </w:rPr>
        <w:t>were unable to work, 10% reported reduced working hours,</w:t>
      </w:r>
      <w:r w:rsidR="00B34E37" w:rsidRPr="00C448B3">
        <w:rPr>
          <w:rFonts w:ascii="Arial" w:hAnsi="Arial" w:cs="Arial"/>
        </w:rPr>
        <w:t xml:space="preserve"> and 3</w:t>
      </w:r>
      <w:r w:rsidR="00BE5D2F" w:rsidRPr="00C448B3">
        <w:rPr>
          <w:rFonts w:ascii="Arial" w:hAnsi="Arial" w:cs="Arial"/>
        </w:rPr>
        <w:t>7</w:t>
      </w:r>
      <w:r w:rsidR="00B34E37" w:rsidRPr="00C448B3">
        <w:rPr>
          <w:rFonts w:ascii="Arial" w:hAnsi="Arial" w:cs="Arial"/>
        </w:rPr>
        <w:t xml:space="preserve">% </w:t>
      </w:r>
      <w:r w:rsidR="00BE5D2F" w:rsidRPr="00C448B3">
        <w:rPr>
          <w:rFonts w:ascii="Arial" w:hAnsi="Arial" w:cs="Arial"/>
        </w:rPr>
        <w:t>said</w:t>
      </w:r>
      <w:r w:rsidR="00A62E82" w:rsidRPr="00C448B3">
        <w:rPr>
          <w:rFonts w:ascii="Arial" w:hAnsi="Arial" w:cs="Arial"/>
        </w:rPr>
        <w:t xml:space="preserve"> that</w:t>
      </w:r>
      <w:r w:rsidR="00B34E37" w:rsidRPr="00C448B3">
        <w:rPr>
          <w:rFonts w:ascii="Arial" w:hAnsi="Arial" w:cs="Arial"/>
        </w:rPr>
        <w:t xml:space="preserve"> </w:t>
      </w:r>
      <w:r w:rsidR="00BE5D2F" w:rsidRPr="00C448B3">
        <w:rPr>
          <w:rFonts w:ascii="Arial" w:hAnsi="Arial" w:cs="Arial"/>
        </w:rPr>
        <w:t>their income had been affected</w:t>
      </w:r>
      <w:r w:rsidR="000A63D3" w:rsidRPr="00C448B3">
        <w:rPr>
          <w:rFonts w:ascii="Arial" w:hAnsi="Arial" w:cs="Arial"/>
        </w:rPr>
        <w:t xml:space="preserve"> [</w:t>
      </w:r>
      <w:r w:rsidR="001D0BA5" w:rsidRPr="00C448B3">
        <w:rPr>
          <w:rFonts w:ascii="Arial" w:hAnsi="Arial" w:cs="Arial"/>
        </w:rPr>
        <w:t>13</w:t>
      </w:r>
      <w:r w:rsidR="000A63D3" w:rsidRPr="00C448B3">
        <w:rPr>
          <w:rFonts w:ascii="Arial" w:hAnsi="Arial" w:cs="Arial"/>
        </w:rPr>
        <w:t>]</w:t>
      </w:r>
      <w:r w:rsidR="00B34E37" w:rsidRPr="00C448B3">
        <w:rPr>
          <w:rFonts w:ascii="Arial" w:hAnsi="Arial" w:cs="Arial"/>
        </w:rPr>
        <w:t xml:space="preserve">. </w:t>
      </w:r>
      <w:r w:rsidR="001C360A" w:rsidRPr="00C448B3">
        <w:rPr>
          <w:rFonts w:ascii="Arial" w:hAnsi="Arial" w:cs="Arial"/>
        </w:rPr>
        <w:t>A</w:t>
      </w:r>
      <w:r w:rsidR="00BE5D2F" w:rsidRPr="00C448B3">
        <w:rPr>
          <w:rFonts w:ascii="Arial" w:hAnsi="Arial" w:cs="Arial"/>
        </w:rPr>
        <w:t>mong participants with</w:t>
      </w:r>
      <w:r w:rsidR="001C360A" w:rsidRPr="00C448B3">
        <w:rPr>
          <w:rFonts w:ascii="Arial" w:hAnsi="Arial" w:cs="Arial"/>
        </w:rPr>
        <w:t xml:space="preserve"> SARS-CoV-2</w:t>
      </w:r>
      <w:r w:rsidR="00BE5D2F" w:rsidRPr="00C448B3">
        <w:rPr>
          <w:rFonts w:ascii="Arial" w:hAnsi="Arial" w:cs="Arial"/>
        </w:rPr>
        <w:t>,</w:t>
      </w:r>
      <w:r w:rsidR="001C360A" w:rsidRPr="00C448B3">
        <w:rPr>
          <w:rFonts w:ascii="Arial" w:hAnsi="Arial" w:cs="Arial"/>
        </w:rPr>
        <w:t xml:space="preserve"> Long Covid </w:t>
      </w:r>
      <w:r w:rsidR="00641155" w:rsidRPr="00C448B3">
        <w:rPr>
          <w:rFonts w:ascii="Arial" w:hAnsi="Arial" w:cs="Arial"/>
        </w:rPr>
        <w:t>has</w:t>
      </w:r>
      <w:r w:rsidR="00BE5D2F" w:rsidRPr="00C448B3">
        <w:rPr>
          <w:rFonts w:ascii="Arial" w:hAnsi="Arial" w:cs="Arial"/>
        </w:rPr>
        <w:t xml:space="preserve"> been </w:t>
      </w:r>
      <w:r w:rsidR="001C360A" w:rsidRPr="00C448B3">
        <w:rPr>
          <w:rFonts w:ascii="Arial" w:hAnsi="Arial" w:cs="Arial"/>
        </w:rPr>
        <w:t>associated with 44% higher odds of not working and 27% lower odds of working full-time</w:t>
      </w:r>
      <w:r w:rsidR="000A63D3" w:rsidRPr="00C448B3">
        <w:rPr>
          <w:rFonts w:ascii="Arial" w:hAnsi="Arial" w:cs="Arial"/>
        </w:rPr>
        <w:t xml:space="preserve"> [</w:t>
      </w:r>
      <w:r w:rsidR="001D0BA5" w:rsidRPr="00C448B3">
        <w:rPr>
          <w:rFonts w:ascii="Arial" w:hAnsi="Arial" w:cs="Arial"/>
        </w:rPr>
        <w:t>14</w:t>
      </w:r>
      <w:r w:rsidR="000A63D3" w:rsidRPr="00C448B3">
        <w:rPr>
          <w:rFonts w:ascii="Arial" w:hAnsi="Arial" w:cs="Arial"/>
        </w:rPr>
        <w:t xml:space="preserve">]. </w:t>
      </w:r>
      <w:r w:rsidR="009D6FB1" w:rsidRPr="00C448B3">
        <w:rPr>
          <w:rFonts w:ascii="Arial" w:hAnsi="Arial" w:cs="Arial"/>
        </w:rPr>
        <w:t>A</w:t>
      </w:r>
      <w:r w:rsidR="00B34E37" w:rsidRPr="00C448B3">
        <w:rPr>
          <w:rFonts w:ascii="Arial" w:hAnsi="Arial" w:cs="Arial"/>
        </w:rPr>
        <w:t xml:space="preserve"> study </w:t>
      </w:r>
      <w:r w:rsidR="009D6FB1" w:rsidRPr="00C448B3">
        <w:rPr>
          <w:rFonts w:ascii="Arial" w:hAnsi="Arial" w:cs="Arial"/>
        </w:rPr>
        <w:t>of</w:t>
      </w:r>
      <w:r w:rsidR="00C24624" w:rsidRPr="00C448B3">
        <w:rPr>
          <w:rFonts w:ascii="Arial" w:hAnsi="Arial" w:cs="Arial"/>
        </w:rPr>
        <w:t xml:space="preserve"> </w:t>
      </w:r>
      <w:r w:rsidR="00B34E37" w:rsidRPr="00C448B3">
        <w:rPr>
          <w:rFonts w:ascii="Arial" w:hAnsi="Arial" w:cs="Arial"/>
        </w:rPr>
        <w:t>50,000 participants with SARS-CoV-2 f</w:t>
      </w:r>
      <w:r w:rsidR="009D6FB1" w:rsidRPr="00C448B3">
        <w:rPr>
          <w:rFonts w:ascii="Arial" w:hAnsi="Arial" w:cs="Arial"/>
        </w:rPr>
        <w:t>ound</w:t>
      </w:r>
      <w:r w:rsidR="00B34E37" w:rsidRPr="00C448B3">
        <w:rPr>
          <w:rFonts w:ascii="Arial" w:hAnsi="Arial" w:cs="Arial"/>
        </w:rPr>
        <w:t xml:space="preserve"> an average reduction in self-reported working capacity of 10.7% after a mean follow-up of 8.5 months post-infection</w:t>
      </w:r>
      <w:r w:rsidR="000A63D3" w:rsidRPr="00C448B3">
        <w:rPr>
          <w:rFonts w:ascii="Arial" w:hAnsi="Arial" w:cs="Arial"/>
        </w:rPr>
        <w:t xml:space="preserve"> [</w:t>
      </w:r>
      <w:r w:rsidR="001D0BA5" w:rsidRPr="00C448B3">
        <w:rPr>
          <w:rFonts w:ascii="Arial" w:hAnsi="Arial" w:cs="Arial"/>
        </w:rPr>
        <w:t>15</w:t>
      </w:r>
      <w:r w:rsidR="000A63D3" w:rsidRPr="00C448B3">
        <w:rPr>
          <w:rFonts w:ascii="Arial" w:hAnsi="Arial" w:cs="Arial"/>
        </w:rPr>
        <w:t>]</w:t>
      </w:r>
      <w:r w:rsidR="00B34E37" w:rsidRPr="00C448B3">
        <w:rPr>
          <w:rFonts w:ascii="Arial" w:hAnsi="Arial" w:cs="Arial"/>
        </w:rPr>
        <w:t>.</w:t>
      </w:r>
    </w:p>
    <w:p w14:paraId="21E49704" w14:textId="77777777" w:rsidR="00B24B0E" w:rsidRPr="00C448B3" w:rsidRDefault="00B24B0E" w:rsidP="00831BE7">
      <w:pPr>
        <w:tabs>
          <w:tab w:val="left" w:pos="4634"/>
        </w:tabs>
        <w:spacing w:after="0" w:line="480" w:lineRule="auto"/>
        <w:rPr>
          <w:rFonts w:ascii="Arial" w:hAnsi="Arial" w:cs="Arial"/>
          <w:sz w:val="24"/>
          <w:szCs w:val="24"/>
        </w:rPr>
      </w:pPr>
    </w:p>
    <w:p w14:paraId="79CA70CF" w14:textId="1B6206E0" w:rsidR="00CF30B8" w:rsidRPr="00C448B3" w:rsidRDefault="00B34E37" w:rsidP="00831BE7">
      <w:pPr>
        <w:tabs>
          <w:tab w:val="left" w:pos="4634"/>
        </w:tabs>
        <w:spacing w:after="0" w:line="480" w:lineRule="auto"/>
        <w:rPr>
          <w:rFonts w:ascii="Arial" w:hAnsi="Arial" w:cs="Arial"/>
        </w:rPr>
      </w:pPr>
      <w:r w:rsidRPr="00C448B3">
        <w:rPr>
          <w:rFonts w:ascii="Arial" w:hAnsi="Arial" w:cs="Arial"/>
        </w:rPr>
        <w:t xml:space="preserve">While providing valuable insights, these studies are largely </w:t>
      </w:r>
      <w:r w:rsidR="00F14B2C" w:rsidRPr="00C448B3">
        <w:rPr>
          <w:rFonts w:ascii="Arial" w:hAnsi="Arial" w:cs="Arial"/>
        </w:rPr>
        <w:t xml:space="preserve">cross-sectional and </w:t>
      </w:r>
      <w:r w:rsidRPr="00C448B3">
        <w:rPr>
          <w:rFonts w:ascii="Arial" w:hAnsi="Arial" w:cs="Arial"/>
        </w:rPr>
        <w:t xml:space="preserve">descriptive in nature, lack </w:t>
      </w:r>
      <w:r w:rsidR="00F14B2C" w:rsidRPr="00C448B3">
        <w:rPr>
          <w:rFonts w:ascii="Arial" w:hAnsi="Arial" w:cs="Arial"/>
        </w:rPr>
        <w:t xml:space="preserve">robust </w:t>
      </w:r>
      <w:r w:rsidRPr="00C448B3">
        <w:rPr>
          <w:rFonts w:ascii="Arial" w:hAnsi="Arial" w:cs="Arial"/>
        </w:rPr>
        <w:t xml:space="preserve">control groups for comparison, and </w:t>
      </w:r>
      <w:r w:rsidR="00BE5D2F" w:rsidRPr="00C448B3">
        <w:rPr>
          <w:rFonts w:ascii="Arial" w:hAnsi="Arial" w:cs="Arial"/>
        </w:rPr>
        <w:t>are based on convenience</w:t>
      </w:r>
      <w:r w:rsidR="00F14B2C" w:rsidRPr="00C448B3">
        <w:rPr>
          <w:rFonts w:ascii="Arial" w:hAnsi="Arial" w:cs="Arial"/>
        </w:rPr>
        <w:t xml:space="preserve"> samples that may not be representative</w:t>
      </w:r>
      <w:r w:rsidRPr="00C448B3">
        <w:rPr>
          <w:rFonts w:ascii="Arial" w:hAnsi="Arial" w:cs="Arial"/>
        </w:rPr>
        <w:t xml:space="preserve">. </w:t>
      </w:r>
      <w:r w:rsidR="009D6FB1" w:rsidRPr="00C448B3">
        <w:rPr>
          <w:rFonts w:ascii="Arial" w:hAnsi="Arial" w:cs="Arial"/>
        </w:rPr>
        <w:t>I</w:t>
      </w:r>
      <w:r w:rsidRPr="00C448B3">
        <w:rPr>
          <w:rFonts w:ascii="Arial" w:hAnsi="Arial" w:cs="Arial"/>
        </w:rPr>
        <w:t>nferential studies on Long Covid and employment outcomes are scarce, and limited sample sizes and follow-up time have precluded detailed analysis of population subgroup</w:t>
      </w:r>
      <w:r w:rsidR="001D0BA5" w:rsidRPr="00C448B3">
        <w:rPr>
          <w:rFonts w:ascii="Arial" w:hAnsi="Arial" w:cs="Arial"/>
        </w:rPr>
        <w:t>s</w:t>
      </w:r>
      <w:r w:rsidR="000A63D3" w:rsidRPr="00C448B3">
        <w:rPr>
          <w:rFonts w:ascii="Arial" w:hAnsi="Arial" w:cs="Arial"/>
        </w:rPr>
        <w:t>.</w:t>
      </w:r>
      <w:r w:rsidR="00B24B0E" w:rsidRPr="00C448B3">
        <w:rPr>
          <w:rFonts w:ascii="Arial" w:hAnsi="Arial" w:cs="Arial"/>
        </w:rPr>
        <w:t xml:space="preserve"> Therefore, i</w:t>
      </w:r>
      <w:r w:rsidR="00A62E82" w:rsidRPr="00C448B3">
        <w:rPr>
          <w:rFonts w:ascii="Arial" w:hAnsi="Arial" w:cs="Arial"/>
        </w:rPr>
        <w:t>n t</w:t>
      </w:r>
      <w:r w:rsidRPr="00C448B3">
        <w:rPr>
          <w:rFonts w:ascii="Arial" w:hAnsi="Arial" w:cs="Arial"/>
        </w:rPr>
        <w:t>his study</w:t>
      </w:r>
      <w:r w:rsidR="00A62E82" w:rsidRPr="00C448B3">
        <w:rPr>
          <w:rFonts w:ascii="Arial" w:hAnsi="Arial" w:cs="Arial"/>
        </w:rPr>
        <w:t>,</w:t>
      </w:r>
      <w:r w:rsidRPr="00C448B3">
        <w:rPr>
          <w:rFonts w:ascii="Arial" w:hAnsi="Arial" w:cs="Arial"/>
        </w:rPr>
        <w:t xml:space="preserve"> </w:t>
      </w:r>
      <w:r w:rsidR="00A62E82" w:rsidRPr="00C448B3">
        <w:rPr>
          <w:rFonts w:ascii="Arial" w:hAnsi="Arial" w:cs="Arial"/>
        </w:rPr>
        <w:t>we</w:t>
      </w:r>
      <w:r w:rsidRPr="00C448B3">
        <w:rPr>
          <w:rFonts w:ascii="Arial" w:hAnsi="Arial" w:cs="Arial"/>
        </w:rPr>
        <w:t xml:space="preserve"> used longitudinal data from a large, community-based</w:t>
      </w:r>
      <w:r w:rsidR="003838C8" w:rsidRPr="00C448B3">
        <w:rPr>
          <w:rFonts w:ascii="Arial" w:hAnsi="Arial" w:cs="Arial"/>
        </w:rPr>
        <w:t xml:space="preserve"> </w:t>
      </w:r>
      <w:r w:rsidRPr="00C448B3">
        <w:rPr>
          <w:rFonts w:ascii="Arial" w:hAnsi="Arial" w:cs="Arial"/>
        </w:rPr>
        <w:t>sample</w:t>
      </w:r>
      <w:r w:rsidR="003838C8" w:rsidRPr="00C448B3">
        <w:rPr>
          <w:rFonts w:ascii="Arial" w:hAnsi="Arial" w:cs="Arial"/>
        </w:rPr>
        <w:t xml:space="preserve"> </w:t>
      </w:r>
      <w:r w:rsidRPr="00C448B3">
        <w:rPr>
          <w:rFonts w:ascii="Arial" w:hAnsi="Arial" w:cs="Arial"/>
        </w:rPr>
        <w:t>to estimate associations between Long Covid and</w:t>
      </w:r>
      <w:r w:rsidR="00B24B0E" w:rsidRPr="00C448B3">
        <w:rPr>
          <w:rFonts w:ascii="Arial" w:hAnsi="Arial" w:cs="Arial"/>
        </w:rPr>
        <w:t xml:space="preserve"> </w:t>
      </w:r>
      <w:r w:rsidR="0034211D" w:rsidRPr="00C448B3">
        <w:rPr>
          <w:rFonts w:ascii="Arial" w:hAnsi="Arial" w:cs="Arial"/>
        </w:rPr>
        <w:t>employment</w:t>
      </w:r>
      <w:r w:rsidR="00B24B0E" w:rsidRPr="00C448B3">
        <w:rPr>
          <w:rFonts w:ascii="Arial" w:hAnsi="Arial" w:cs="Arial"/>
        </w:rPr>
        <w:t xml:space="preserve"> </w:t>
      </w:r>
      <w:r w:rsidR="00641155" w:rsidRPr="00C448B3">
        <w:rPr>
          <w:rFonts w:ascii="Arial" w:hAnsi="Arial" w:cs="Arial"/>
        </w:rPr>
        <w:t>outcomes</w:t>
      </w:r>
      <w:r w:rsidRPr="00C448B3">
        <w:rPr>
          <w:rFonts w:ascii="Arial" w:hAnsi="Arial" w:cs="Arial"/>
        </w:rPr>
        <w:t>.</w:t>
      </w:r>
    </w:p>
    <w:p w14:paraId="7A8BE838" w14:textId="77777777" w:rsidR="00E72175" w:rsidRPr="00C448B3" w:rsidRDefault="00E72175" w:rsidP="00831BE7">
      <w:pPr>
        <w:tabs>
          <w:tab w:val="left" w:pos="4634"/>
        </w:tabs>
        <w:spacing w:after="0" w:line="480" w:lineRule="auto"/>
        <w:rPr>
          <w:rFonts w:ascii="Arial" w:hAnsi="Arial" w:cs="Arial"/>
        </w:rPr>
      </w:pPr>
    </w:p>
    <w:p w14:paraId="4AAF7B41" w14:textId="77777777" w:rsidR="00B34E37" w:rsidRPr="00C448B3" w:rsidRDefault="00B34E37" w:rsidP="00831BE7">
      <w:pPr>
        <w:spacing w:after="0" w:line="480" w:lineRule="auto"/>
        <w:rPr>
          <w:rFonts w:ascii="Arial" w:hAnsi="Arial" w:cs="Arial"/>
          <w:b/>
          <w:bCs/>
          <w:sz w:val="24"/>
          <w:szCs w:val="24"/>
        </w:rPr>
      </w:pPr>
      <w:r w:rsidRPr="00C448B3">
        <w:rPr>
          <w:rFonts w:ascii="Arial" w:hAnsi="Arial" w:cs="Arial"/>
          <w:b/>
          <w:bCs/>
          <w:sz w:val="24"/>
          <w:szCs w:val="24"/>
        </w:rPr>
        <w:t>Methods</w:t>
      </w:r>
    </w:p>
    <w:p w14:paraId="491857E9" w14:textId="77777777" w:rsidR="00B34E37" w:rsidRPr="00C448B3" w:rsidRDefault="00B34E37" w:rsidP="00831BE7">
      <w:pPr>
        <w:spacing w:after="0" w:line="480" w:lineRule="auto"/>
        <w:rPr>
          <w:rFonts w:ascii="Arial" w:hAnsi="Arial" w:cs="Arial"/>
        </w:rPr>
      </w:pPr>
    </w:p>
    <w:p w14:paraId="45F163AE" w14:textId="0AD47C3E" w:rsidR="00B34E37" w:rsidRPr="00C448B3" w:rsidRDefault="00B34E37" w:rsidP="00831BE7">
      <w:pPr>
        <w:spacing w:after="0" w:line="480" w:lineRule="auto"/>
        <w:rPr>
          <w:rFonts w:ascii="Arial" w:hAnsi="Arial" w:cs="Arial"/>
          <w:b/>
          <w:bCs/>
          <w:i/>
          <w:iCs/>
        </w:rPr>
      </w:pPr>
      <w:r w:rsidRPr="00C448B3">
        <w:rPr>
          <w:rFonts w:ascii="Arial" w:hAnsi="Arial" w:cs="Arial"/>
          <w:b/>
          <w:bCs/>
          <w:i/>
          <w:iCs/>
        </w:rPr>
        <w:t xml:space="preserve">Study </w:t>
      </w:r>
      <w:r w:rsidR="0098579C" w:rsidRPr="00C448B3">
        <w:rPr>
          <w:rFonts w:ascii="Arial" w:hAnsi="Arial" w:cs="Arial"/>
          <w:b/>
          <w:bCs/>
          <w:i/>
          <w:iCs/>
        </w:rPr>
        <w:t xml:space="preserve">design and </w:t>
      </w:r>
      <w:r w:rsidR="00DC68DA" w:rsidRPr="00C448B3">
        <w:rPr>
          <w:rFonts w:ascii="Arial" w:hAnsi="Arial" w:cs="Arial"/>
          <w:b/>
          <w:bCs/>
          <w:i/>
          <w:iCs/>
        </w:rPr>
        <w:t>data</w:t>
      </w:r>
    </w:p>
    <w:p w14:paraId="187D4399" w14:textId="4C4DC599" w:rsidR="00B34E37" w:rsidRPr="00C448B3" w:rsidRDefault="0098579C" w:rsidP="00831BE7">
      <w:pPr>
        <w:spacing w:after="0" w:line="480" w:lineRule="auto"/>
        <w:rPr>
          <w:rFonts w:ascii="Arial" w:hAnsi="Arial" w:cs="Arial"/>
        </w:rPr>
      </w:pPr>
      <w:r w:rsidRPr="00C448B3">
        <w:rPr>
          <w:rFonts w:ascii="Arial" w:hAnsi="Arial" w:cs="Arial"/>
        </w:rPr>
        <w:t>We performed an observational</w:t>
      </w:r>
      <w:r w:rsidR="00A62E82" w:rsidRPr="00C448B3">
        <w:rPr>
          <w:rFonts w:ascii="Arial" w:hAnsi="Arial" w:cs="Arial"/>
        </w:rPr>
        <w:t>, longitudina</w:t>
      </w:r>
      <w:r w:rsidR="00641155" w:rsidRPr="00C448B3">
        <w:rPr>
          <w:rFonts w:ascii="Arial" w:hAnsi="Arial" w:cs="Arial"/>
        </w:rPr>
        <w:t xml:space="preserve">l, </w:t>
      </w:r>
      <w:r w:rsidRPr="00C448B3">
        <w:rPr>
          <w:rFonts w:ascii="Arial" w:hAnsi="Arial" w:cs="Arial"/>
        </w:rPr>
        <w:t xml:space="preserve">pre-post </w:t>
      </w:r>
      <w:r w:rsidR="00641155" w:rsidRPr="00C448B3">
        <w:rPr>
          <w:rFonts w:ascii="Arial" w:hAnsi="Arial" w:cs="Arial"/>
        </w:rPr>
        <w:t>analysis of</w:t>
      </w:r>
      <w:r w:rsidR="00C24624" w:rsidRPr="00C448B3">
        <w:rPr>
          <w:rFonts w:ascii="Arial" w:hAnsi="Arial" w:cs="Arial"/>
        </w:rPr>
        <w:t xml:space="preserve"> participants from the</w:t>
      </w:r>
      <w:r w:rsidR="00B34E37" w:rsidRPr="00C448B3">
        <w:rPr>
          <w:rFonts w:ascii="Arial" w:hAnsi="Arial" w:cs="Arial"/>
        </w:rPr>
        <w:t xml:space="preserve"> </w:t>
      </w:r>
      <w:r w:rsidR="00E74FE9" w:rsidRPr="00C448B3">
        <w:rPr>
          <w:rFonts w:ascii="Arial" w:hAnsi="Arial" w:cs="Arial"/>
        </w:rPr>
        <w:t xml:space="preserve">UK </w:t>
      </w:r>
      <w:r w:rsidR="00B34E37" w:rsidRPr="00C448B3">
        <w:rPr>
          <w:rFonts w:ascii="Arial" w:hAnsi="Arial" w:cs="Arial"/>
        </w:rPr>
        <w:t>COVID-19 Infection Survey (CIS, ISRCTN21086382)</w:t>
      </w:r>
      <w:r w:rsidR="000A63D3" w:rsidRPr="00C448B3">
        <w:rPr>
          <w:rFonts w:ascii="Arial" w:hAnsi="Arial" w:cs="Arial"/>
        </w:rPr>
        <w:t xml:space="preserve"> [</w:t>
      </w:r>
      <w:r w:rsidR="001D0BA5" w:rsidRPr="00C448B3">
        <w:rPr>
          <w:rFonts w:ascii="Arial" w:hAnsi="Arial" w:cs="Arial"/>
        </w:rPr>
        <w:t>16</w:t>
      </w:r>
      <w:r w:rsidR="000A63D3" w:rsidRPr="00C448B3">
        <w:rPr>
          <w:rFonts w:ascii="Arial" w:hAnsi="Arial" w:cs="Arial"/>
        </w:rPr>
        <w:t>]</w:t>
      </w:r>
      <w:r w:rsidR="00140510" w:rsidRPr="00C448B3">
        <w:rPr>
          <w:rFonts w:ascii="Arial" w:hAnsi="Arial" w:cs="Arial"/>
        </w:rPr>
        <w:t>,</w:t>
      </w:r>
      <w:r w:rsidR="00B34E37" w:rsidRPr="00C448B3">
        <w:rPr>
          <w:rFonts w:ascii="Arial" w:hAnsi="Arial" w:cs="Arial"/>
        </w:rPr>
        <w:t xml:space="preserve"> a study of </w:t>
      </w:r>
      <w:r w:rsidR="00140510" w:rsidRPr="00C448B3">
        <w:rPr>
          <w:rFonts w:ascii="Arial" w:hAnsi="Arial" w:cs="Arial"/>
        </w:rPr>
        <w:t>people</w:t>
      </w:r>
      <w:r w:rsidR="00B34E37" w:rsidRPr="00C448B3">
        <w:rPr>
          <w:rFonts w:ascii="Arial" w:hAnsi="Arial" w:cs="Arial"/>
        </w:rPr>
        <w:t xml:space="preserve"> aged ≥2 years from randomly sampled households (excluding hospitals, care homes, halls of residence, </w:t>
      </w:r>
      <w:r w:rsidR="00B34E37" w:rsidRPr="00C448B3">
        <w:rPr>
          <w:rFonts w:ascii="Arial" w:hAnsi="Arial" w:cs="Arial"/>
        </w:rPr>
        <w:lastRenderedPageBreak/>
        <w:t>and prisons).</w:t>
      </w:r>
      <w:r w:rsidR="00131899" w:rsidRPr="00C448B3">
        <w:rPr>
          <w:rFonts w:ascii="Arial" w:hAnsi="Arial" w:cs="Arial"/>
        </w:rPr>
        <w:t xml:space="preserve"> The </w:t>
      </w:r>
      <w:r w:rsidR="00641155" w:rsidRPr="00C448B3">
        <w:rPr>
          <w:rFonts w:ascii="Arial" w:hAnsi="Arial" w:cs="Arial"/>
        </w:rPr>
        <w:t>CIS</w:t>
      </w:r>
      <w:r w:rsidR="00131899" w:rsidRPr="00C448B3">
        <w:rPr>
          <w:rFonts w:ascii="Arial" w:hAnsi="Arial" w:cs="Arial"/>
        </w:rPr>
        <w:t xml:space="preserve"> received ethical approval from the </w:t>
      </w:r>
      <w:proofErr w:type="gramStart"/>
      <w:r w:rsidR="00131899" w:rsidRPr="00C448B3">
        <w:rPr>
          <w:rFonts w:ascii="Arial" w:hAnsi="Arial" w:cs="Arial"/>
        </w:rPr>
        <w:t>South Central</w:t>
      </w:r>
      <w:proofErr w:type="gramEnd"/>
      <w:r w:rsidR="00131899" w:rsidRPr="00C448B3">
        <w:rPr>
          <w:rFonts w:ascii="Arial" w:hAnsi="Arial" w:cs="Arial"/>
        </w:rPr>
        <w:t xml:space="preserve"> Berkshire B Research Ethics Committee (20/SC/0195). </w:t>
      </w:r>
      <w:bookmarkStart w:id="4" w:name="_Hlk154743794"/>
      <w:r w:rsidR="00B34E37" w:rsidRPr="00C448B3">
        <w:rPr>
          <w:rFonts w:ascii="Arial" w:hAnsi="Arial" w:cs="Arial"/>
        </w:rPr>
        <w:t xml:space="preserve">Enrolment took place from 26 April 2020 to 31 January 2022, accruing over 530,000 </w:t>
      </w:r>
      <w:r w:rsidR="0009293D" w:rsidRPr="00C448B3">
        <w:rPr>
          <w:rFonts w:ascii="Arial" w:hAnsi="Arial" w:cs="Arial"/>
        </w:rPr>
        <w:t>participants</w:t>
      </w:r>
      <w:r w:rsidR="008843BB" w:rsidRPr="00C448B3">
        <w:rPr>
          <w:rFonts w:ascii="Arial" w:hAnsi="Arial" w:cs="Arial"/>
        </w:rPr>
        <w:t xml:space="preserve"> from over 260,000 households</w:t>
      </w:r>
      <w:r w:rsidR="00FA643B" w:rsidRPr="00C448B3">
        <w:rPr>
          <w:rFonts w:ascii="Arial" w:hAnsi="Arial" w:cs="Arial"/>
        </w:rPr>
        <w:t xml:space="preserve">. </w:t>
      </w:r>
      <w:r w:rsidR="008843BB" w:rsidRPr="00C448B3">
        <w:rPr>
          <w:rFonts w:ascii="Arial" w:hAnsi="Arial" w:cs="Arial"/>
          <w:b/>
          <w:bCs/>
        </w:rPr>
        <w:t xml:space="preserve">Supplementary Table 1 </w:t>
      </w:r>
      <w:r w:rsidR="008843BB" w:rsidRPr="00C448B3">
        <w:rPr>
          <w:rFonts w:ascii="Arial" w:hAnsi="Arial" w:cs="Arial"/>
          <w:bCs/>
        </w:rPr>
        <w:t>reports household enrolment</w:t>
      </w:r>
      <w:r w:rsidR="008843BB" w:rsidRPr="00C448B3">
        <w:rPr>
          <w:rFonts w:ascii="Arial" w:hAnsi="Arial" w:cs="Arial"/>
        </w:rPr>
        <w:t xml:space="preserve"> rates</w:t>
      </w:r>
      <w:r w:rsidR="00FA643B" w:rsidRPr="00C448B3">
        <w:rPr>
          <w:rFonts w:ascii="Arial" w:hAnsi="Arial" w:cs="Arial"/>
        </w:rPr>
        <w:t>, which</w:t>
      </w:r>
      <w:r w:rsidR="008843BB" w:rsidRPr="00C448B3">
        <w:rPr>
          <w:rFonts w:ascii="Arial" w:hAnsi="Arial" w:cs="Arial"/>
        </w:rPr>
        <w:t xml:space="preserve"> were as high as 51% at the start of the survey</w:t>
      </w:r>
      <w:r w:rsidR="00B24C1D">
        <w:rPr>
          <w:rFonts w:ascii="Arial" w:hAnsi="Arial" w:cs="Arial"/>
        </w:rPr>
        <w:t xml:space="preserve"> (comprising </w:t>
      </w:r>
      <w:r w:rsidR="00B24C1D" w:rsidRPr="00B24C1D">
        <w:rPr>
          <w:rFonts w:ascii="Arial" w:hAnsi="Arial" w:cs="Arial"/>
        </w:rPr>
        <w:t xml:space="preserve">previous respondents to </w:t>
      </w:r>
      <w:r w:rsidR="00DD38FD">
        <w:rPr>
          <w:rFonts w:ascii="Arial" w:hAnsi="Arial" w:cs="Arial"/>
        </w:rPr>
        <w:t>government</w:t>
      </w:r>
      <w:r w:rsidR="00B24C1D" w:rsidRPr="00B24C1D">
        <w:rPr>
          <w:rFonts w:ascii="Arial" w:hAnsi="Arial" w:cs="Arial"/>
        </w:rPr>
        <w:t xml:space="preserve"> surveys who had consented to participate in future research</w:t>
      </w:r>
      <w:r w:rsidR="00B24C1D">
        <w:rPr>
          <w:rFonts w:ascii="Arial" w:hAnsi="Arial" w:cs="Arial"/>
        </w:rPr>
        <w:t>)</w:t>
      </w:r>
      <w:r w:rsidR="008843BB" w:rsidRPr="00C448B3">
        <w:rPr>
          <w:rFonts w:ascii="Arial" w:hAnsi="Arial" w:cs="Arial"/>
        </w:rPr>
        <w:t xml:space="preserve"> but dropped to 12% by the end of recruitment</w:t>
      </w:r>
      <w:r w:rsidR="00B24C1D">
        <w:rPr>
          <w:rFonts w:ascii="Arial" w:hAnsi="Arial" w:cs="Arial"/>
        </w:rPr>
        <w:t xml:space="preserve"> (when sampling was conducted randomly from national address lists; the majority of participating households were recruited during this phase)</w:t>
      </w:r>
      <w:r w:rsidR="008843BB" w:rsidRPr="00C448B3">
        <w:rPr>
          <w:rFonts w:ascii="Arial" w:hAnsi="Arial" w:cs="Arial"/>
        </w:rPr>
        <w:t>.</w:t>
      </w:r>
      <w:r w:rsidR="009237DB" w:rsidRPr="00C448B3">
        <w:rPr>
          <w:rFonts w:ascii="Arial" w:hAnsi="Arial" w:cs="Arial"/>
        </w:rPr>
        <w:t xml:space="preserve"> </w:t>
      </w:r>
      <w:r w:rsidR="00197BA1" w:rsidRPr="00C448B3">
        <w:rPr>
          <w:rFonts w:ascii="Arial" w:hAnsi="Arial" w:cs="Arial"/>
        </w:rPr>
        <w:t>&gt;97%</w:t>
      </w:r>
      <w:r w:rsidR="008843BB" w:rsidRPr="00C448B3">
        <w:rPr>
          <w:rFonts w:ascii="Arial" w:hAnsi="Arial" w:cs="Arial"/>
        </w:rPr>
        <w:t xml:space="preserve"> of enrolled participants</w:t>
      </w:r>
      <w:r w:rsidR="00197BA1" w:rsidRPr="00C448B3">
        <w:rPr>
          <w:rFonts w:ascii="Arial" w:hAnsi="Arial" w:cs="Arial"/>
        </w:rPr>
        <w:t xml:space="preserve"> </w:t>
      </w:r>
      <w:r w:rsidR="00B34E37" w:rsidRPr="00C448B3">
        <w:rPr>
          <w:rFonts w:ascii="Arial" w:hAnsi="Arial" w:cs="Arial"/>
        </w:rPr>
        <w:t>consen</w:t>
      </w:r>
      <w:r w:rsidR="00203B4E" w:rsidRPr="00C448B3">
        <w:rPr>
          <w:rFonts w:ascii="Arial" w:hAnsi="Arial" w:cs="Arial"/>
        </w:rPr>
        <w:t>t</w:t>
      </w:r>
      <w:r w:rsidR="008843BB" w:rsidRPr="00C448B3">
        <w:rPr>
          <w:rFonts w:ascii="Arial" w:hAnsi="Arial" w:cs="Arial"/>
        </w:rPr>
        <w:t>ed</w:t>
      </w:r>
      <w:r w:rsidR="00B34E37" w:rsidRPr="00C448B3">
        <w:rPr>
          <w:rFonts w:ascii="Arial" w:hAnsi="Arial" w:cs="Arial"/>
        </w:rPr>
        <w:t xml:space="preserve"> </w:t>
      </w:r>
      <w:r w:rsidR="00203B4E" w:rsidRPr="00C448B3">
        <w:rPr>
          <w:rFonts w:ascii="Arial" w:hAnsi="Arial" w:cs="Arial"/>
        </w:rPr>
        <w:t>to</w:t>
      </w:r>
      <w:r w:rsidR="00B34E37" w:rsidRPr="00C448B3">
        <w:rPr>
          <w:rFonts w:ascii="Arial" w:hAnsi="Arial" w:cs="Arial"/>
        </w:rPr>
        <w:t xml:space="preserve"> monthly </w:t>
      </w:r>
      <w:r w:rsidR="00C24624" w:rsidRPr="00C448B3">
        <w:rPr>
          <w:rFonts w:ascii="Arial" w:hAnsi="Arial" w:cs="Arial"/>
        </w:rPr>
        <w:t>assessment</w:t>
      </w:r>
      <w:r w:rsidR="00DC68DA" w:rsidRPr="00C448B3">
        <w:rPr>
          <w:rFonts w:ascii="Arial" w:hAnsi="Arial" w:cs="Arial"/>
        </w:rPr>
        <w:t>s</w:t>
      </w:r>
      <w:r w:rsidR="00B34E37" w:rsidRPr="00C448B3">
        <w:rPr>
          <w:rFonts w:ascii="Arial" w:hAnsi="Arial" w:cs="Arial"/>
        </w:rPr>
        <w:t xml:space="preserve"> for</w:t>
      </w:r>
      <w:r w:rsidR="0034211D" w:rsidRPr="00C448B3">
        <w:rPr>
          <w:rFonts w:ascii="Arial" w:hAnsi="Arial" w:cs="Arial"/>
        </w:rPr>
        <w:t xml:space="preserve"> </w:t>
      </w:r>
      <w:r w:rsidR="00203B4E" w:rsidRPr="00C448B3">
        <w:rPr>
          <w:rFonts w:ascii="Arial" w:hAnsi="Arial" w:cs="Arial"/>
        </w:rPr>
        <w:t>≥1</w:t>
      </w:r>
      <w:r w:rsidR="00B34E37" w:rsidRPr="00C448B3">
        <w:rPr>
          <w:rFonts w:ascii="Arial" w:hAnsi="Arial" w:cs="Arial"/>
        </w:rPr>
        <w:t xml:space="preserve"> yea</w:t>
      </w:r>
      <w:r w:rsidR="00197BA1" w:rsidRPr="00C448B3">
        <w:rPr>
          <w:rFonts w:ascii="Arial" w:hAnsi="Arial" w:cs="Arial"/>
        </w:rPr>
        <w:t>r</w:t>
      </w:r>
      <w:r w:rsidR="00B34E37" w:rsidRPr="00C448B3">
        <w:rPr>
          <w:rFonts w:ascii="Arial" w:hAnsi="Arial" w:cs="Arial"/>
        </w:rPr>
        <w:t>.</w:t>
      </w:r>
      <w:bookmarkEnd w:id="4"/>
    </w:p>
    <w:p w14:paraId="18970D91" w14:textId="77777777" w:rsidR="00B34E37" w:rsidRPr="00C448B3" w:rsidRDefault="00B34E37" w:rsidP="00831BE7">
      <w:pPr>
        <w:spacing w:after="0" w:line="480" w:lineRule="auto"/>
        <w:rPr>
          <w:rFonts w:ascii="Arial" w:hAnsi="Arial" w:cs="Arial"/>
        </w:rPr>
      </w:pPr>
    </w:p>
    <w:p w14:paraId="75F03B01" w14:textId="2295513C" w:rsidR="00B34E37" w:rsidRPr="00C448B3" w:rsidRDefault="0034211D" w:rsidP="00831BE7">
      <w:pPr>
        <w:spacing w:after="0" w:line="480" w:lineRule="auto"/>
        <w:rPr>
          <w:rFonts w:ascii="Arial" w:hAnsi="Arial" w:cs="Arial"/>
        </w:rPr>
      </w:pPr>
      <w:r w:rsidRPr="00C448B3">
        <w:rPr>
          <w:rFonts w:ascii="Arial" w:hAnsi="Arial" w:cs="Arial"/>
        </w:rPr>
        <w:t>P</w:t>
      </w:r>
      <w:r w:rsidR="00B34E37" w:rsidRPr="00C448B3">
        <w:rPr>
          <w:rFonts w:ascii="Arial" w:hAnsi="Arial" w:cs="Arial"/>
        </w:rPr>
        <w:t>articipants provided a self-swab for polymerase chain reaction (PCR) testing</w:t>
      </w:r>
      <w:r w:rsidRPr="00C448B3">
        <w:rPr>
          <w:rFonts w:ascii="Arial" w:hAnsi="Arial" w:cs="Arial"/>
        </w:rPr>
        <w:t xml:space="preserve"> at each assessment</w:t>
      </w:r>
      <w:r w:rsidR="00B34E37" w:rsidRPr="00C448B3">
        <w:rPr>
          <w:rFonts w:ascii="Arial" w:hAnsi="Arial" w:cs="Arial"/>
        </w:rPr>
        <w:t>, while a sub</w:t>
      </w:r>
      <w:r w:rsidR="00C24624" w:rsidRPr="00C448B3">
        <w:rPr>
          <w:rFonts w:ascii="Arial" w:hAnsi="Arial" w:cs="Arial"/>
        </w:rPr>
        <w:t>-</w:t>
      </w:r>
      <w:r w:rsidR="00B34E37" w:rsidRPr="00C448B3">
        <w:rPr>
          <w:rFonts w:ascii="Arial" w:hAnsi="Arial" w:cs="Arial"/>
        </w:rPr>
        <w:t>sample also provided blood sample</w:t>
      </w:r>
      <w:r w:rsidR="00493A05" w:rsidRPr="00C448B3">
        <w:rPr>
          <w:rFonts w:ascii="Arial" w:hAnsi="Arial" w:cs="Arial"/>
        </w:rPr>
        <w:t>s</w:t>
      </w:r>
      <w:r w:rsidR="00B34E37" w:rsidRPr="00C448B3">
        <w:rPr>
          <w:rFonts w:ascii="Arial" w:hAnsi="Arial" w:cs="Arial"/>
        </w:rPr>
        <w:t xml:space="preserve"> for antibody testing. Participants reported whether they had tested positive for SARS-CoV-2 or antibodies outside of the </w:t>
      </w:r>
      <w:r w:rsidRPr="00C448B3">
        <w:rPr>
          <w:rFonts w:ascii="Arial" w:hAnsi="Arial" w:cs="Arial"/>
        </w:rPr>
        <w:t>study</w:t>
      </w:r>
      <w:r w:rsidR="00B34E37" w:rsidRPr="00C448B3">
        <w:rPr>
          <w:rFonts w:ascii="Arial" w:hAnsi="Arial" w:cs="Arial"/>
        </w:rPr>
        <w:t xml:space="preserve"> and </w:t>
      </w:r>
      <w:r w:rsidR="00F9522F" w:rsidRPr="00C448B3">
        <w:rPr>
          <w:rFonts w:ascii="Arial" w:hAnsi="Arial" w:cs="Arial"/>
        </w:rPr>
        <w:t>their current</w:t>
      </w:r>
      <w:r w:rsidR="00B34E37" w:rsidRPr="00C448B3">
        <w:rPr>
          <w:rFonts w:ascii="Arial" w:hAnsi="Arial" w:cs="Arial"/>
        </w:rPr>
        <w:t xml:space="preserve"> Long Covid</w:t>
      </w:r>
      <w:r w:rsidR="00F9522F" w:rsidRPr="00C448B3">
        <w:rPr>
          <w:rFonts w:ascii="Arial" w:hAnsi="Arial" w:cs="Arial"/>
        </w:rPr>
        <w:t xml:space="preserve"> status (“Would you describe yourself as having ‘Long Covid’, that is, you are still experiencing symptoms more than 4 weeks after you first had COVID-19 that are not explained by something else?”</w:t>
      </w:r>
      <w:r w:rsidR="00B34E37" w:rsidRPr="00C448B3">
        <w:rPr>
          <w:rFonts w:ascii="Arial" w:hAnsi="Arial" w:cs="Arial"/>
        </w:rPr>
        <w:t xml:space="preserve">). </w:t>
      </w:r>
      <w:r w:rsidR="005636D3" w:rsidRPr="00C448B3">
        <w:rPr>
          <w:rFonts w:ascii="Arial" w:hAnsi="Arial" w:cs="Arial"/>
        </w:rPr>
        <w:t>D</w:t>
      </w:r>
      <w:r w:rsidR="00B34E37" w:rsidRPr="00C448B3">
        <w:rPr>
          <w:rFonts w:ascii="Arial" w:hAnsi="Arial" w:cs="Arial"/>
        </w:rPr>
        <w:t xml:space="preserve">ata collection was conducted via face-to-face interviews </w:t>
      </w:r>
      <w:r w:rsidR="005636D3" w:rsidRPr="00C448B3">
        <w:rPr>
          <w:rFonts w:ascii="Arial" w:hAnsi="Arial" w:cs="Arial"/>
        </w:rPr>
        <w:t>until June 2022 before switching to</w:t>
      </w:r>
      <w:r w:rsidR="00B34E37" w:rsidRPr="00C448B3">
        <w:rPr>
          <w:rFonts w:ascii="Arial" w:hAnsi="Arial" w:cs="Arial"/>
        </w:rPr>
        <w:t xml:space="preserve"> </w:t>
      </w:r>
      <w:r w:rsidR="005636D3" w:rsidRPr="00C448B3">
        <w:rPr>
          <w:rFonts w:ascii="Arial" w:hAnsi="Arial" w:cs="Arial"/>
        </w:rPr>
        <w:t>r</w:t>
      </w:r>
      <w:r w:rsidR="00B34E37" w:rsidRPr="00C448B3">
        <w:rPr>
          <w:rFonts w:ascii="Arial" w:hAnsi="Arial" w:cs="Arial"/>
        </w:rPr>
        <w:t>emote</w:t>
      </w:r>
      <w:r w:rsidR="005636D3" w:rsidRPr="00C448B3">
        <w:rPr>
          <w:rFonts w:ascii="Arial" w:hAnsi="Arial" w:cs="Arial"/>
        </w:rPr>
        <w:t xml:space="preserve"> (online or telephone)</w:t>
      </w:r>
      <w:r w:rsidR="00B34E37" w:rsidRPr="00C448B3">
        <w:rPr>
          <w:rFonts w:ascii="Arial" w:hAnsi="Arial" w:cs="Arial"/>
        </w:rPr>
        <w:t xml:space="preserve"> collection</w:t>
      </w:r>
      <w:r w:rsidR="005636D3" w:rsidRPr="00C448B3">
        <w:rPr>
          <w:rFonts w:ascii="Arial" w:hAnsi="Arial" w:cs="Arial"/>
        </w:rPr>
        <w:t>.</w:t>
      </w:r>
    </w:p>
    <w:p w14:paraId="1C149292" w14:textId="77777777" w:rsidR="00B34E37" w:rsidRPr="00C448B3" w:rsidRDefault="00B34E37" w:rsidP="00831BE7">
      <w:pPr>
        <w:spacing w:after="0" w:line="480" w:lineRule="auto"/>
        <w:rPr>
          <w:rFonts w:ascii="Arial" w:hAnsi="Arial" w:cs="Arial"/>
        </w:rPr>
      </w:pPr>
    </w:p>
    <w:p w14:paraId="31D2F89E" w14:textId="1E9C8380" w:rsidR="00C61423" w:rsidRPr="00C448B3" w:rsidRDefault="00B34E37" w:rsidP="00831BE7">
      <w:pPr>
        <w:spacing w:after="0" w:line="480" w:lineRule="auto"/>
        <w:rPr>
          <w:rFonts w:ascii="Arial" w:hAnsi="Arial" w:cs="Arial"/>
          <w:b/>
          <w:bCs/>
          <w:i/>
          <w:iCs/>
        </w:rPr>
      </w:pPr>
      <w:r w:rsidRPr="00C448B3">
        <w:rPr>
          <w:rFonts w:ascii="Arial" w:hAnsi="Arial" w:cs="Arial"/>
          <w:b/>
          <w:bCs/>
          <w:i/>
          <w:iCs/>
        </w:rPr>
        <w:t>Inclusion</w:t>
      </w:r>
      <w:r w:rsidR="0009293D" w:rsidRPr="00C448B3">
        <w:rPr>
          <w:rFonts w:ascii="Arial" w:hAnsi="Arial" w:cs="Arial"/>
          <w:b/>
          <w:bCs/>
          <w:i/>
          <w:iCs/>
        </w:rPr>
        <w:t xml:space="preserve"> and </w:t>
      </w:r>
      <w:r w:rsidRPr="00C448B3">
        <w:rPr>
          <w:rFonts w:ascii="Arial" w:hAnsi="Arial" w:cs="Arial"/>
          <w:b/>
          <w:bCs/>
          <w:i/>
          <w:iCs/>
        </w:rPr>
        <w:t>exclusion criteria</w:t>
      </w:r>
    </w:p>
    <w:p w14:paraId="3F25A1A3" w14:textId="08056125" w:rsidR="0076281A" w:rsidRPr="00C448B3" w:rsidRDefault="00A02565" w:rsidP="00831BE7">
      <w:pPr>
        <w:spacing w:after="0" w:line="480" w:lineRule="auto"/>
        <w:rPr>
          <w:rFonts w:ascii="Arial" w:hAnsi="Arial" w:cs="Arial"/>
        </w:rPr>
      </w:pPr>
      <w:r w:rsidRPr="00C448B3">
        <w:rPr>
          <w:rFonts w:ascii="Arial" w:hAnsi="Arial" w:cs="Arial"/>
        </w:rPr>
        <w:t>W</w:t>
      </w:r>
      <w:r w:rsidR="00702F2B" w:rsidRPr="00C448B3">
        <w:rPr>
          <w:rFonts w:ascii="Arial" w:hAnsi="Arial" w:cs="Arial"/>
        </w:rPr>
        <w:t>e included monthly assessments</w:t>
      </w:r>
      <w:r w:rsidR="00140510" w:rsidRPr="00C448B3">
        <w:rPr>
          <w:rFonts w:ascii="Arial" w:hAnsi="Arial" w:cs="Arial"/>
        </w:rPr>
        <w:t xml:space="preserve"> from 3 February 2021 (when Long Covid</w:t>
      </w:r>
      <w:r w:rsidR="00E74FE9" w:rsidRPr="00C448B3">
        <w:rPr>
          <w:rFonts w:ascii="Arial" w:hAnsi="Arial" w:cs="Arial"/>
        </w:rPr>
        <w:t xml:space="preserve"> data</w:t>
      </w:r>
      <w:r w:rsidR="00140510" w:rsidRPr="00C448B3">
        <w:rPr>
          <w:rFonts w:ascii="Arial" w:hAnsi="Arial" w:cs="Arial"/>
        </w:rPr>
        <w:t xml:space="preserve"> were first collected) to 30 September 2022</w:t>
      </w:r>
      <w:r w:rsidR="00702F2B" w:rsidRPr="00C448B3">
        <w:rPr>
          <w:rFonts w:ascii="Arial" w:hAnsi="Arial" w:cs="Arial"/>
        </w:rPr>
        <w:t xml:space="preserve"> whe</w:t>
      </w:r>
      <w:r w:rsidR="00702D57" w:rsidRPr="00C448B3">
        <w:rPr>
          <w:rFonts w:ascii="Arial" w:hAnsi="Arial" w:cs="Arial"/>
        </w:rPr>
        <w:t>n</w:t>
      </w:r>
      <w:r w:rsidR="00702F2B" w:rsidRPr="00C448B3">
        <w:rPr>
          <w:rFonts w:ascii="Arial" w:hAnsi="Arial" w:cs="Arial"/>
        </w:rPr>
        <w:t xml:space="preserve"> participants responded to the Long Covid question, were aged 16</w:t>
      </w:r>
      <w:r w:rsidR="00F66741" w:rsidRPr="00C448B3">
        <w:rPr>
          <w:rFonts w:ascii="Arial" w:hAnsi="Arial" w:cs="Arial"/>
        </w:rPr>
        <w:t>-</w:t>
      </w:r>
      <w:r w:rsidR="00702F2B" w:rsidRPr="00C448B3">
        <w:rPr>
          <w:rFonts w:ascii="Arial" w:hAnsi="Arial" w:cs="Arial"/>
        </w:rPr>
        <w:t>64 years, and were not in full-time education.</w:t>
      </w:r>
    </w:p>
    <w:p w14:paraId="783D94E1" w14:textId="77777777" w:rsidR="0076281A" w:rsidRPr="00C448B3" w:rsidRDefault="0076281A" w:rsidP="00831BE7">
      <w:pPr>
        <w:spacing w:after="0" w:line="480" w:lineRule="auto"/>
        <w:rPr>
          <w:rFonts w:ascii="Arial" w:hAnsi="Arial" w:cs="Arial"/>
        </w:rPr>
      </w:pPr>
    </w:p>
    <w:p w14:paraId="05466BDC" w14:textId="110C6C10" w:rsidR="00702F2B" w:rsidRPr="00C448B3" w:rsidRDefault="00E74FE9" w:rsidP="00831BE7">
      <w:pPr>
        <w:spacing w:after="0" w:line="480" w:lineRule="auto"/>
        <w:rPr>
          <w:rFonts w:ascii="Arial" w:hAnsi="Arial" w:cs="Arial"/>
        </w:rPr>
      </w:pPr>
      <w:r w:rsidRPr="00C448B3">
        <w:rPr>
          <w:rFonts w:ascii="Arial" w:hAnsi="Arial" w:cs="Arial"/>
        </w:rPr>
        <w:t>W</w:t>
      </w:r>
      <w:r w:rsidR="00914490" w:rsidRPr="00C448B3">
        <w:rPr>
          <w:rFonts w:ascii="Arial" w:hAnsi="Arial" w:cs="Arial"/>
        </w:rPr>
        <w:t xml:space="preserve">e excluded participants with a first positive swab for SARS-CoV-2 (either a PCR test via study assessments or any </w:t>
      </w:r>
      <w:r w:rsidRPr="00C448B3">
        <w:rPr>
          <w:rFonts w:ascii="Arial" w:hAnsi="Arial" w:cs="Arial"/>
        </w:rPr>
        <w:t xml:space="preserve">self-reported </w:t>
      </w:r>
      <w:r w:rsidR="00914490" w:rsidRPr="00C448B3">
        <w:rPr>
          <w:rFonts w:ascii="Arial" w:hAnsi="Arial" w:cs="Arial"/>
        </w:rPr>
        <w:t>test outside of the study) at enrolment, as the timing of infection could not be determined for these participants.</w:t>
      </w:r>
      <w:r w:rsidR="00131899" w:rsidRPr="00C448B3">
        <w:rPr>
          <w:rFonts w:ascii="Arial" w:hAnsi="Arial" w:cs="Arial"/>
        </w:rPr>
        <w:t xml:space="preserve"> </w:t>
      </w:r>
      <w:r w:rsidR="00914490" w:rsidRPr="00C448B3">
        <w:rPr>
          <w:rFonts w:ascii="Arial" w:hAnsi="Arial" w:cs="Arial"/>
        </w:rPr>
        <w:t>We also excluded participants w</w:t>
      </w:r>
      <w:r w:rsidR="00131899" w:rsidRPr="00C448B3">
        <w:rPr>
          <w:rFonts w:ascii="Arial" w:hAnsi="Arial" w:cs="Arial"/>
        </w:rPr>
        <w:t xml:space="preserve">ith </w:t>
      </w:r>
      <w:r w:rsidR="00914490" w:rsidRPr="00C448B3">
        <w:rPr>
          <w:rFonts w:ascii="Arial" w:hAnsi="Arial" w:cs="Arial"/>
        </w:rPr>
        <w:t>a positive spike-antibody test (excluding</w:t>
      </w:r>
      <w:r w:rsidR="00D048FC" w:rsidRPr="00C448B3">
        <w:rPr>
          <w:rFonts w:ascii="Arial" w:hAnsi="Arial" w:cs="Arial"/>
        </w:rPr>
        <w:t xml:space="preserve"> any tests</w:t>
      </w:r>
      <w:r w:rsidR="00914490" w:rsidRPr="00C448B3">
        <w:rPr>
          <w:rFonts w:ascii="Arial" w:hAnsi="Arial" w:cs="Arial"/>
        </w:rPr>
        <w:t xml:space="preserve"> after COVID-19 vaccination) or </w:t>
      </w:r>
      <w:r w:rsidR="004E1CA5" w:rsidRPr="00C448B3">
        <w:rPr>
          <w:rFonts w:ascii="Arial" w:hAnsi="Arial" w:cs="Arial"/>
        </w:rPr>
        <w:t xml:space="preserve">who </w:t>
      </w:r>
      <w:r w:rsidR="004E1CA5" w:rsidRPr="00C448B3">
        <w:rPr>
          <w:rFonts w:ascii="Arial" w:hAnsi="Arial" w:cs="Arial"/>
        </w:rPr>
        <w:lastRenderedPageBreak/>
        <w:t>suspected</w:t>
      </w:r>
      <w:r w:rsidR="00131899" w:rsidRPr="00C448B3">
        <w:rPr>
          <w:rFonts w:ascii="Arial" w:hAnsi="Arial" w:cs="Arial"/>
        </w:rPr>
        <w:t xml:space="preserve"> they had</w:t>
      </w:r>
      <w:r w:rsidR="00914490" w:rsidRPr="00C448B3">
        <w:rPr>
          <w:rFonts w:ascii="Arial" w:hAnsi="Arial" w:cs="Arial"/>
        </w:rPr>
        <w:t xml:space="preserve"> COVID-19 ≥14 days before their first positive swab</w:t>
      </w:r>
      <w:r w:rsidR="00131899" w:rsidRPr="00C448B3">
        <w:rPr>
          <w:rFonts w:ascii="Arial" w:hAnsi="Arial" w:cs="Arial"/>
        </w:rPr>
        <w:t xml:space="preserve">, as </w:t>
      </w:r>
      <w:r w:rsidR="00914490" w:rsidRPr="00C448B3">
        <w:rPr>
          <w:rFonts w:ascii="Arial" w:hAnsi="Arial" w:cs="Arial"/>
        </w:rPr>
        <w:t xml:space="preserve">the </w:t>
      </w:r>
      <w:r w:rsidRPr="00C448B3">
        <w:rPr>
          <w:rFonts w:ascii="Arial" w:hAnsi="Arial" w:cs="Arial"/>
        </w:rPr>
        <w:t>latter</w:t>
      </w:r>
      <w:r w:rsidR="00914490" w:rsidRPr="00C448B3">
        <w:rPr>
          <w:rFonts w:ascii="Arial" w:hAnsi="Arial" w:cs="Arial"/>
        </w:rPr>
        <w:t xml:space="preserve"> may represent a reinfection</w:t>
      </w:r>
      <w:r w:rsidR="00131899" w:rsidRPr="00C448B3">
        <w:rPr>
          <w:rFonts w:ascii="Arial" w:hAnsi="Arial" w:cs="Arial"/>
        </w:rPr>
        <w:t>.</w:t>
      </w:r>
      <w:r w:rsidR="00493175" w:rsidRPr="00C448B3">
        <w:rPr>
          <w:rFonts w:ascii="Arial" w:hAnsi="Arial" w:cs="Arial"/>
        </w:rPr>
        <w:t xml:space="preserve"> </w:t>
      </w:r>
      <w:r w:rsidR="007E5CFF" w:rsidRPr="00C448B3">
        <w:rPr>
          <w:rFonts w:ascii="Arial" w:hAnsi="Arial" w:cs="Arial"/>
        </w:rPr>
        <w:t>To ensure</w:t>
      </w:r>
      <w:r w:rsidR="00914490" w:rsidRPr="00C448B3">
        <w:rPr>
          <w:rFonts w:ascii="Arial" w:hAnsi="Arial" w:cs="Arial"/>
        </w:rPr>
        <w:t xml:space="preserve"> we could fully observe participants' self-reported Long Covid experience, </w:t>
      </w:r>
      <w:r w:rsidR="00702F2B" w:rsidRPr="00C448B3">
        <w:rPr>
          <w:rFonts w:ascii="Arial" w:hAnsi="Arial" w:cs="Arial"/>
        </w:rPr>
        <w:t xml:space="preserve">we excluded participants first testing positive before 11 November 2020 (12 weeks before </w:t>
      </w:r>
      <w:r w:rsidR="00140510" w:rsidRPr="00C448B3">
        <w:rPr>
          <w:rFonts w:ascii="Arial" w:hAnsi="Arial" w:cs="Arial"/>
        </w:rPr>
        <w:t>L</w:t>
      </w:r>
      <w:r w:rsidR="00702F2B" w:rsidRPr="00C448B3">
        <w:rPr>
          <w:rFonts w:ascii="Arial" w:hAnsi="Arial" w:cs="Arial"/>
        </w:rPr>
        <w:t>ong C</w:t>
      </w:r>
      <w:r w:rsidR="00140510" w:rsidRPr="00C448B3">
        <w:rPr>
          <w:rFonts w:ascii="Arial" w:hAnsi="Arial" w:cs="Arial"/>
        </w:rPr>
        <w:t>ovid</w:t>
      </w:r>
      <w:r w:rsidR="00702F2B" w:rsidRPr="00C448B3">
        <w:rPr>
          <w:rFonts w:ascii="Arial" w:hAnsi="Arial" w:cs="Arial"/>
        </w:rPr>
        <w:t xml:space="preserve"> </w:t>
      </w:r>
      <w:r w:rsidR="0034211D" w:rsidRPr="00C448B3">
        <w:rPr>
          <w:rFonts w:ascii="Arial" w:hAnsi="Arial" w:cs="Arial"/>
        </w:rPr>
        <w:t>data started being collected</w:t>
      </w:r>
      <w:r w:rsidR="00702F2B" w:rsidRPr="00C448B3">
        <w:rPr>
          <w:rFonts w:ascii="Arial" w:hAnsi="Arial" w:cs="Arial"/>
        </w:rPr>
        <w:t>)</w:t>
      </w:r>
      <w:r w:rsidR="00493175" w:rsidRPr="00C448B3">
        <w:rPr>
          <w:rFonts w:ascii="Arial" w:hAnsi="Arial" w:cs="Arial"/>
        </w:rPr>
        <w:t>.</w:t>
      </w:r>
    </w:p>
    <w:p w14:paraId="744A5136" w14:textId="77777777" w:rsidR="00B34E37" w:rsidRPr="00C448B3" w:rsidRDefault="00B34E37" w:rsidP="00831BE7">
      <w:pPr>
        <w:spacing w:after="0" w:line="480" w:lineRule="auto"/>
        <w:rPr>
          <w:rFonts w:ascii="Arial" w:hAnsi="Arial" w:cs="Arial"/>
        </w:rPr>
      </w:pPr>
    </w:p>
    <w:p w14:paraId="286F9BBC" w14:textId="4EBF1E0D" w:rsidR="00766168" w:rsidRPr="00C448B3" w:rsidRDefault="00B34E37" w:rsidP="00831BE7">
      <w:pPr>
        <w:spacing w:after="0" w:line="480" w:lineRule="auto"/>
        <w:rPr>
          <w:rFonts w:ascii="Arial" w:hAnsi="Arial" w:cs="Arial"/>
        </w:rPr>
      </w:pPr>
      <w:r w:rsidRPr="00C448B3">
        <w:rPr>
          <w:rFonts w:ascii="Arial" w:hAnsi="Arial" w:cs="Arial"/>
        </w:rPr>
        <w:t xml:space="preserve">When analysing long-term absence, we excluded </w:t>
      </w:r>
      <w:r w:rsidR="00EF3A60" w:rsidRPr="00C448B3">
        <w:rPr>
          <w:rFonts w:ascii="Arial" w:hAnsi="Arial" w:cs="Arial"/>
        </w:rPr>
        <w:t>assessments</w:t>
      </w:r>
      <w:r w:rsidR="00506BEB" w:rsidRPr="00C448B3">
        <w:rPr>
          <w:rFonts w:ascii="Arial" w:hAnsi="Arial" w:cs="Arial"/>
        </w:rPr>
        <w:t xml:space="preserve"> when participants were not in employment</w:t>
      </w:r>
      <w:r w:rsidR="007E5CFF" w:rsidRPr="00C448B3">
        <w:rPr>
          <w:rFonts w:ascii="Arial" w:hAnsi="Arial" w:cs="Arial"/>
        </w:rPr>
        <w:t xml:space="preserve">, as well as </w:t>
      </w:r>
      <w:r w:rsidR="00506BEB" w:rsidRPr="00C448B3">
        <w:rPr>
          <w:rFonts w:ascii="Arial" w:hAnsi="Arial" w:cs="Arial"/>
        </w:rPr>
        <w:t xml:space="preserve">those </w:t>
      </w:r>
      <w:r w:rsidRPr="00C448B3">
        <w:rPr>
          <w:rFonts w:ascii="Arial" w:hAnsi="Arial" w:cs="Arial"/>
        </w:rPr>
        <w:t>before 1 October 202</w:t>
      </w:r>
      <w:r w:rsidR="00506BEB" w:rsidRPr="00C448B3">
        <w:rPr>
          <w:rFonts w:ascii="Arial" w:hAnsi="Arial" w:cs="Arial"/>
        </w:rPr>
        <w:t>1</w:t>
      </w:r>
      <w:r w:rsidR="007E5CFF" w:rsidRPr="00C448B3">
        <w:rPr>
          <w:rFonts w:ascii="Arial" w:hAnsi="Arial" w:cs="Arial"/>
        </w:rPr>
        <w:t xml:space="preserve"> (</w:t>
      </w:r>
      <w:r w:rsidRPr="00C448B3">
        <w:rPr>
          <w:rFonts w:ascii="Arial" w:hAnsi="Arial" w:cs="Arial"/>
        </w:rPr>
        <w:t>when the</w:t>
      </w:r>
      <w:r w:rsidR="00506BEB" w:rsidRPr="00C448B3">
        <w:rPr>
          <w:rFonts w:ascii="Arial" w:hAnsi="Arial" w:cs="Arial"/>
        </w:rPr>
        <w:t xml:space="preserve"> UK Coronavirus Job Retention Scheme</w:t>
      </w:r>
      <w:r w:rsidR="0034211D" w:rsidRPr="00C448B3">
        <w:rPr>
          <w:rFonts w:ascii="Arial" w:hAnsi="Arial" w:cs="Arial"/>
        </w:rPr>
        <w:t xml:space="preserve"> </w:t>
      </w:r>
      <w:r w:rsidRPr="00C448B3">
        <w:rPr>
          <w:rFonts w:ascii="Arial" w:hAnsi="Arial" w:cs="Arial"/>
        </w:rPr>
        <w:t>was in operation</w:t>
      </w:r>
      <w:r w:rsidR="007E5CFF" w:rsidRPr="00C448B3">
        <w:rPr>
          <w:rFonts w:ascii="Arial" w:hAnsi="Arial" w:cs="Arial"/>
        </w:rPr>
        <w:t>)</w:t>
      </w:r>
      <w:r w:rsidR="00506BEB" w:rsidRPr="00C448B3">
        <w:rPr>
          <w:rFonts w:ascii="Arial" w:hAnsi="Arial" w:cs="Arial"/>
        </w:rPr>
        <w:t>.</w:t>
      </w:r>
    </w:p>
    <w:p w14:paraId="574F2F85" w14:textId="77777777" w:rsidR="00766168" w:rsidRPr="00C448B3" w:rsidRDefault="00766168" w:rsidP="00831BE7">
      <w:pPr>
        <w:spacing w:after="0" w:line="480" w:lineRule="auto"/>
        <w:rPr>
          <w:rFonts w:ascii="Arial" w:hAnsi="Arial" w:cs="Arial"/>
        </w:rPr>
      </w:pPr>
    </w:p>
    <w:p w14:paraId="7E2C2B02" w14:textId="77777777" w:rsidR="00A02565" w:rsidRPr="00C448B3" w:rsidRDefault="00B34E37" w:rsidP="00831BE7">
      <w:pPr>
        <w:spacing w:after="0" w:line="480" w:lineRule="auto"/>
        <w:rPr>
          <w:rFonts w:ascii="Arial" w:hAnsi="Arial" w:cs="Arial"/>
          <w:b/>
          <w:bCs/>
          <w:i/>
          <w:iCs/>
        </w:rPr>
      </w:pPr>
      <w:r w:rsidRPr="00C448B3">
        <w:rPr>
          <w:rFonts w:ascii="Arial" w:hAnsi="Arial" w:cs="Arial"/>
          <w:b/>
          <w:bCs/>
          <w:i/>
          <w:iCs/>
        </w:rPr>
        <w:t>Exposures</w:t>
      </w:r>
    </w:p>
    <w:p w14:paraId="2B45B757" w14:textId="23A9661D" w:rsidR="00E46156" w:rsidRPr="00C448B3" w:rsidRDefault="00A02565" w:rsidP="00831BE7">
      <w:pPr>
        <w:spacing w:after="0" w:line="480" w:lineRule="auto"/>
        <w:rPr>
          <w:rFonts w:ascii="Arial" w:hAnsi="Arial" w:cs="Arial"/>
        </w:rPr>
      </w:pPr>
      <w:r w:rsidRPr="00C448B3">
        <w:rPr>
          <w:rFonts w:ascii="Arial" w:hAnsi="Arial" w:cs="Arial"/>
        </w:rPr>
        <w:t>T</w:t>
      </w:r>
      <w:r w:rsidR="00B34E37" w:rsidRPr="00C448B3">
        <w:rPr>
          <w:rFonts w:ascii="Arial" w:hAnsi="Arial" w:cs="Arial"/>
        </w:rPr>
        <w:t>he time-varying exposure was past SARS-CoV-2 infection</w:t>
      </w:r>
      <w:r w:rsidR="006057A6" w:rsidRPr="00C448B3">
        <w:rPr>
          <w:rFonts w:ascii="Arial" w:hAnsi="Arial" w:cs="Arial"/>
        </w:rPr>
        <w:t xml:space="preserve"> (determined from CIS and self-reported swabs)</w:t>
      </w:r>
      <w:r w:rsidR="00B34E37" w:rsidRPr="00C448B3">
        <w:rPr>
          <w:rFonts w:ascii="Arial" w:hAnsi="Arial" w:cs="Arial"/>
        </w:rPr>
        <w:t xml:space="preserve"> </w:t>
      </w:r>
      <w:r w:rsidR="00860812" w:rsidRPr="00C448B3">
        <w:rPr>
          <w:rFonts w:ascii="Arial" w:hAnsi="Arial" w:cs="Arial"/>
        </w:rPr>
        <w:t>by</w:t>
      </w:r>
      <w:r w:rsidR="00B34E37" w:rsidRPr="00C448B3">
        <w:rPr>
          <w:rFonts w:ascii="Arial" w:hAnsi="Arial" w:cs="Arial"/>
        </w:rPr>
        <w:t xml:space="preserve"> current Long Covid status</w:t>
      </w:r>
      <w:r w:rsidR="00860812" w:rsidRPr="00C448B3">
        <w:rPr>
          <w:rFonts w:ascii="Arial" w:hAnsi="Arial" w:cs="Arial"/>
        </w:rPr>
        <w:t xml:space="preserve"> (positive responses to the Long Covid question </w:t>
      </w:r>
      <w:r w:rsidR="00FD18F2" w:rsidRPr="00C448B3">
        <w:rPr>
          <w:rFonts w:ascii="Arial" w:hAnsi="Arial" w:cs="Arial"/>
        </w:rPr>
        <w:t>≥12 weeks after a first positive swab</w:t>
      </w:r>
      <w:r w:rsidR="00860812" w:rsidRPr="00C448B3">
        <w:rPr>
          <w:rFonts w:ascii="Arial" w:hAnsi="Arial" w:cs="Arial"/>
        </w:rPr>
        <w:t>)</w:t>
      </w:r>
      <w:r w:rsidR="00B34E37" w:rsidRPr="00C448B3">
        <w:rPr>
          <w:rFonts w:ascii="Arial" w:hAnsi="Arial" w:cs="Arial"/>
        </w:rPr>
        <w:t xml:space="preserve">: uninfected, infected </w:t>
      </w:r>
      <w:r w:rsidR="0034211D" w:rsidRPr="00C448B3">
        <w:rPr>
          <w:rFonts w:ascii="Arial" w:hAnsi="Arial" w:cs="Arial"/>
        </w:rPr>
        <w:t>&lt;</w:t>
      </w:r>
      <w:r w:rsidR="00B34E37" w:rsidRPr="00C448B3">
        <w:rPr>
          <w:rFonts w:ascii="Arial" w:hAnsi="Arial" w:cs="Arial"/>
        </w:rPr>
        <w:t>12 weeks</w:t>
      </w:r>
      <w:r w:rsidR="0034211D" w:rsidRPr="00C448B3">
        <w:rPr>
          <w:rFonts w:ascii="Arial" w:hAnsi="Arial" w:cs="Arial"/>
        </w:rPr>
        <w:t xml:space="preserve"> ago</w:t>
      </w:r>
      <w:r w:rsidR="00B34E37" w:rsidRPr="00C448B3">
        <w:rPr>
          <w:rFonts w:ascii="Arial" w:hAnsi="Arial" w:cs="Arial"/>
        </w:rPr>
        <w:t>, infected ≥12 weeks ago without reporting Long Covid</w:t>
      </w:r>
      <w:r w:rsidR="00EF3A60" w:rsidRPr="00C448B3">
        <w:rPr>
          <w:rFonts w:ascii="Arial" w:hAnsi="Arial" w:cs="Arial"/>
        </w:rPr>
        <w:t xml:space="preserve"> to date</w:t>
      </w:r>
      <w:r w:rsidR="00B34E37" w:rsidRPr="00C448B3">
        <w:rPr>
          <w:rFonts w:ascii="Arial" w:hAnsi="Arial" w:cs="Arial"/>
        </w:rPr>
        <w:t>, infected ≥12 weeks ago and currently reporting Long Covid, and infected ≥12 weeks ago and previously report</w:t>
      </w:r>
      <w:r w:rsidR="004A5F05" w:rsidRPr="00C448B3">
        <w:rPr>
          <w:rFonts w:ascii="Arial" w:hAnsi="Arial" w:cs="Arial"/>
        </w:rPr>
        <w:t>ed</w:t>
      </w:r>
      <w:r w:rsidR="00B34E37" w:rsidRPr="00C448B3">
        <w:rPr>
          <w:rFonts w:ascii="Arial" w:hAnsi="Arial" w:cs="Arial"/>
        </w:rPr>
        <w:t xml:space="preserve"> Long Covid. </w:t>
      </w:r>
      <w:r w:rsidR="00506BEB" w:rsidRPr="00C448B3">
        <w:rPr>
          <w:rFonts w:ascii="Arial" w:hAnsi="Arial" w:cs="Arial"/>
        </w:rPr>
        <w:t xml:space="preserve">Participants </w:t>
      </w:r>
      <w:r w:rsidR="00B34E37" w:rsidRPr="00C448B3">
        <w:rPr>
          <w:rFonts w:ascii="Arial" w:hAnsi="Arial" w:cs="Arial"/>
        </w:rPr>
        <w:t>infected ≥12 weeks ago were stratified by time since first positive test</w:t>
      </w:r>
      <w:r w:rsidR="005708AD" w:rsidRPr="00C448B3">
        <w:rPr>
          <w:rFonts w:ascii="Arial" w:hAnsi="Arial" w:cs="Arial"/>
        </w:rPr>
        <w:t>.</w:t>
      </w:r>
    </w:p>
    <w:p w14:paraId="0023F1B4" w14:textId="77777777" w:rsidR="00B34E37" w:rsidRPr="00C448B3" w:rsidRDefault="00B34E37" w:rsidP="00831BE7">
      <w:pPr>
        <w:spacing w:after="0" w:line="480" w:lineRule="auto"/>
        <w:rPr>
          <w:rFonts w:ascii="Arial" w:hAnsi="Arial" w:cs="Arial"/>
        </w:rPr>
      </w:pPr>
    </w:p>
    <w:p w14:paraId="7DFC4720" w14:textId="77777777" w:rsidR="00B34E37" w:rsidRPr="00C448B3" w:rsidRDefault="00B34E37" w:rsidP="00831BE7">
      <w:pPr>
        <w:spacing w:after="0" w:line="480" w:lineRule="auto"/>
        <w:rPr>
          <w:rFonts w:ascii="Arial" w:hAnsi="Arial" w:cs="Arial"/>
          <w:b/>
          <w:bCs/>
          <w:i/>
          <w:iCs/>
        </w:rPr>
      </w:pPr>
      <w:r w:rsidRPr="00C448B3">
        <w:rPr>
          <w:rFonts w:ascii="Arial" w:hAnsi="Arial" w:cs="Arial"/>
          <w:b/>
          <w:bCs/>
          <w:i/>
          <w:iCs/>
        </w:rPr>
        <w:t>Outcomes</w:t>
      </w:r>
    </w:p>
    <w:p w14:paraId="5241946E" w14:textId="1254E0B2" w:rsidR="00B34E37" w:rsidRPr="00C448B3" w:rsidRDefault="00B34E37" w:rsidP="00831BE7">
      <w:pPr>
        <w:spacing w:after="0" w:line="480" w:lineRule="auto"/>
        <w:rPr>
          <w:rFonts w:ascii="Arial" w:hAnsi="Arial" w:cs="Arial"/>
        </w:rPr>
      </w:pPr>
      <w:r w:rsidRPr="00C448B3">
        <w:rPr>
          <w:rFonts w:ascii="Arial" w:hAnsi="Arial" w:cs="Arial"/>
        </w:rPr>
        <w:t xml:space="preserve">The outcomes were </w:t>
      </w:r>
      <w:r w:rsidR="009B7F00" w:rsidRPr="00C448B3">
        <w:rPr>
          <w:rFonts w:ascii="Arial" w:hAnsi="Arial" w:cs="Arial"/>
        </w:rPr>
        <w:t>labour market inactivity</w:t>
      </w:r>
      <w:r w:rsidRPr="00C448B3">
        <w:rPr>
          <w:rFonts w:ascii="Arial" w:hAnsi="Arial" w:cs="Arial"/>
        </w:rPr>
        <w:t xml:space="preserve"> (excluding retirement, i.e.</w:t>
      </w:r>
      <w:r w:rsidR="00C60BE4" w:rsidRPr="00C448B3">
        <w:rPr>
          <w:rFonts w:ascii="Arial" w:hAnsi="Arial" w:cs="Arial"/>
        </w:rPr>
        <w:t>,</w:t>
      </w:r>
      <w:r w:rsidRPr="00C448B3">
        <w:rPr>
          <w:rFonts w:ascii="Arial" w:hAnsi="Arial" w:cs="Arial"/>
        </w:rPr>
        <w:t xml:space="preserve"> </w:t>
      </w:r>
      <w:r w:rsidR="005C1257" w:rsidRPr="00C448B3">
        <w:rPr>
          <w:rFonts w:ascii="Arial" w:hAnsi="Arial" w:cs="Arial"/>
        </w:rPr>
        <w:t xml:space="preserve">neither working nor </w:t>
      </w:r>
      <w:r w:rsidRPr="00C448B3">
        <w:rPr>
          <w:rFonts w:ascii="Arial" w:hAnsi="Arial" w:cs="Arial"/>
        </w:rPr>
        <w:t>looking for work</w:t>
      </w:r>
      <w:r w:rsidR="00025ED1" w:rsidRPr="00C448B3">
        <w:rPr>
          <w:rFonts w:ascii="Arial" w:hAnsi="Arial" w:cs="Arial"/>
        </w:rPr>
        <w:t>,</w:t>
      </w:r>
      <w:r w:rsidRPr="00C448B3">
        <w:rPr>
          <w:rFonts w:ascii="Arial" w:hAnsi="Arial" w:cs="Arial"/>
        </w:rPr>
        <w:t xml:space="preserve"> and not retired)</w:t>
      </w:r>
      <w:r w:rsidR="0034211D" w:rsidRPr="00C448B3">
        <w:rPr>
          <w:rFonts w:ascii="Arial" w:hAnsi="Arial" w:cs="Arial"/>
        </w:rPr>
        <w:t>;</w:t>
      </w:r>
      <w:r w:rsidR="004554B5" w:rsidRPr="00C448B3">
        <w:rPr>
          <w:rFonts w:ascii="Arial" w:hAnsi="Arial" w:cs="Arial"/>
        </w:rPr>
        <w:t xml:space="preserve"> and</w:t>
      </w:r>
      <w:r w:rsidRPr="00C448B3">
        <w:rPr>
          <w:rFonts w:ascii="Arial" w:hAnsi="Arial" w:cs="Arial"/>
        </w:rPr>
        <w:t xml:space="preserve"> </w:t>
      </w:r>
      <w:r w:rsidR="001F477F" w:rsidRPr="00C448B3">
        <w:rPr>
          <w:rFonts w:ascii="Arial" w:hAnsi="Arial" w:cs="Arial"/>
        </w:rPr>
        <w:t xml:space="preserve">workplace </w:t>
      </w:r>
      <w:r w:rsidRPr="00C448B3">
        <w:rPr>
          <w:rFonts w:ascii="Arial" w:hAnsi="Arial" w:cs="Arial"/>
        </w:rPr>
        <w:t>absen</w:t>
      </w:r>
      <w:r w:rsidR="001F477F" w:rsidRPr="00C448B3">
        <w:rPr>
          <w:rFonts w:ascii="Arial" w:hAnsi="Arial" w:cs="Arial"/>
        </w:rPr>
        <w:t>ce</w:t>
      </w:r>
      <w:r w:rsidRPr="00C448B3">
        <w:rPr>
          <w:rFonts w:ascii="Arial" w:hAnsi="Arial" w:cs="Arial"/>
        </w:rPr>
        <w:t xml:space="preserve"> for ≥4 weeks for any reason whilst in employment.</w:t>
      </w:r>
      <w:r w:rsidR="00EE2B41" w:rsidRPr="00C448B3">
        <w:rPr>
          <w:rFonts w:ascii="Arial" w:hAnsi="Arial" w:cs="Arial"/>
        </w:rPr>
        <w:t xml:space="preserve"> The CIS question used to derive these outcome</w:t>
      </w:r>
      <w:r w:rsidR="00D62D53" w:rsidRPr="00C448B3">
        <w:rPr>
          <w:rFonts w:ascii="Arial" w:hAnsi="Arial" w:cs="Arial"/>
        </w:rPr>
        <w:t>s</w:t>
      </w:r>
      <w:r w:rsidR="00EE2B41" w:rsidRPr="00C448B3">
        <w:rPr>
          <w:rFonts w:ascii="Arial" w:hAnsi="Arial" w:cs="Arial"/>
        </w:rPr>
        <w:t xml:space="preserve"> can be found in </w:t>
      </w:r>
      <w:r w:rsidR="00EE2B41" w:rsidRPr="00C448B3">
        <w:rPr>
          <w:rFonts w:ascii="Arial" w:hAnsi="Arial" w:cs="Arial"/>
          <w:b/>
          <w:bCs/>
        </w:rPr>
        <w:t>Supplementary Appendix 1</w:t>
      </w:r>
      <w:r w:rsidR="00EE2B41" w:rsidRPr="00C448B3">
        <w:rPr>
          <w:rFonts w:ascii="Arial" w:hAnsi="Arial" w:cs="Arial"/>
        </w:rPr>
        <w:t>.</w:t>
      </w:r>
    </w:p>
    <w:p w14:paraId="045506C7" w14:textId="5B69498D" w:rsidR="00C61423" w:rsidRPr="00C448B3" w:rsidRDefault="00C61423" w:rsidP="00831BE7">
      <w:pPr>
        <w:spacing w:after="0" w:line="480" w:lineRule="auto"/>
        <w:rPr>
          <w:rFonts w:ascii="Arial" w:hAnsi="Arial" w:cs="Arial"/>
          <w:b/>
          <w:bCs/>
          <w:i/>
          <w:iCs/>
        </w:rPr>
      </w:pPr>
    </w:p>
    <w:p w14:paraId="1D8F1904" w14:textId="079543C1" w:rsidR="00B34E37" w:rsidRPr="00C448B3" w:rsidRDefault="00B34E37" w:rsidP="00831BE7">
      <w:pPr>
        <w:spacing w:after="0" w:line="480" w:lineRule="auto"/>
        <w:rPr>
          <w:rFonts w:ascii="Arial" w:hAnsi="Arial" w:cs="Arial"/>
          <w:b/>
          <w:bCs/>
          <w:i/>
          <w:iCs/>
        </w:rPr>
      </w:pPr>
      <w:r w:rsidRPr="00C448B3">
        <w:rPr>
          <w:rFonts w:ascii="Arial" w:hAnsi="Arial" w:cs="Arial"/>
          <w:b/>
          <w:bCs/>
          <w:i/>
          <w:iCs/>
        </w:rPr>
        <w:t>Covariates</w:t>
      </w:r>
    </w:p>
    <w:p w14:paraId="15BF6E38" w14:textId="7E01E286" w:rsidR="00B34E37" w:rsidRPr="00C448B3" w:rsidRDefault="00B34E37" w:rsidP="00831BE7">
      <w:pPr>
        <w:spacing w:after="0" w:line="480" w:lineRule="auto"/>
        <w:rPr>
          <w:rFonts w:ascii="Arial" w:hAnsi="Arial" w:cs="Arial"/>
        </w:rPr>
      </w:pPr>
      <w:r w:rsidRPr="00C448B3">
        <w:rPr>
          <w:rFonts w:ascii="Arial" w:hAnsi="Arial" w:cs="Arial"/>
        </w:rPr>
        <w:t>We considered</w:t>
      </w:r>
      <w:r w:rsidR="00D7402E" w:rsidRPr="00C448B3">
        <w:rPr>
          <w:rFonts w:ascii="Arial" w:hAnsi="Arial" w:cs="Arial"/>
        </w:rPr>
        <w:t xml:space="preserve"> a range of </w:t>
      </w:r>
      <w:r w:rsidR="00232D38" w:rsidRPr="00C448B3">
        <w:rPr>
          <w:rFonts w:ascii="Arial" w:hAnsi="Arial" w:cs="Arial"/>
        </w:rPr>
        <w:t>socio-demographic</w:t>
      </w:r>
      <w:r w:rsidRPr="00C448B3">
        <w:rPr>
          <w:rFonts w:ascii="Arial" w:hAnsi="Arial" w:cs="Arial"/>
        </w:rPr>
        <w:t xml:space="preserve"> variables hypothesised to be related to both Long Covid and employment status: age, sex, white or non-white ethnicity, country/region, area deprivation quintile group, </w:t>
      </w:r>
      <w:r w:rsidR="00232D38" w:rsidRPr="00C448B3">
        <w:rPr>
          <w:rFonts w:ascii="Arial" w:hAnsi="Arial" w:cs="Arial"/>
        </w:rPr>
        <w:t xml:space="preserve">and </w:t>
      </w:r>
      <w:r w:rsidR="00700F1D" w:rsidRPr="00C448B3">
        <w:rPr>
          <w:rFonts w:ascii="Arial" w:hAnsi="Arial" w:cs="Arial"/>
        </w:rPr>
        <w:t xml:space="preserve">self-reported </w:t>
      </w:r>
      <w:r w:rsidRPr="00C448B3">
        <w:rPr>
          <w:rFonts w:ascii="Arial" w:hAnsi="Arial" w:cs="Arial"/>
        </w:rPr>
        <w:t>health/disability status</w:t>
      </w:r>
      <w:r w:rsidR="00E74FE9" w:rsidRPr="00C448B3">
        <w:rPr>
          <w:rFonts w:ascii="Arial" w:hAnsi="Arial" w:cs="Arial"/>
        </w:rPr>
        <w:t xml:space="preserve">. </w:t>
      </w:r>
      <w:r w:rsidR="00232D38" w:rsidRPr="00C448B3">
        <w:rPr>
          <w:rFonts w:ascii="Arial" w:hAnsi="Arial" w:cs="Arial"/>
        </w:rPr>
        <w:t xml:space="preserve">We also examined labour market variables: employment status, </w:t>
      </w:r>
      <w:r w:rsidR="005C1257" w:rsidRPr="00C448B3">
        <w:rPr>
          <w:rFonts w:ascii="Arial" w:hAnsi="Arial" w:cs="Arial"/>
        </w:rPr>
        <w:t>employment</w:t>
      </w:r>
      <w:r w:rsidR="00232D38" w:rsidRPr="00C448B3">
        <w:rPr>
          <w:rFonts w:ascii="Arial" w:hAnsi="Arial" w:cs="Arial"/>
        </w:rPr>
        <w:t xml:space="preserve"> sector, </w:t>
      </w:r>
      <w:r w:rsidR="005708AD" w:rsidRPr="00C448B3">
        <w:rPr>
          <w:rFonts w:ascii="Arial" w:hAnsi="Arial" w:cs="Arial"/>
        </w:rPr>
        <w:t>occupation group</w:t>
      </w:r>
      <w:r w:rsidR="00232D38" w:rsidRPr="00C448B3">
        <w:rPr>
          <w:rFonts w:ascii="Arial" w:hAnsi="Arial" w:cs="Arial"/>
        </w:rPr>
        <w:t xml:space="preserve">, and </w:t>
      </w:r>
      <w:r w:rsidR="00232D38" w:rsidRPr="00C448B3">
        <w:rPr>
          <w:rFonts w:ascii="Arial" w:hAnsi="Arial" w:cs="Arial"/>
        </w:rPr>
        <w:lastRenderedPageBreak/>
        <w:t>whether self-employed. All variables were measured at CIS enrolment and thus</w:t>
      </w:r>
      <w:r w:rsidR="005708AD" w:rsidRPr="00C448B3">
        <w:rPr>
          <w:rFonts w:ascii="Arial" w:hAnsi="Arial" w:cs="Arial"/>
        </w:rPr>
        <w:t xml:space="preserve"> </w:t>
      </w:r>
      <w:r w:rsidR="00232D38" w:rsidRPr="00C448B3">
        <w:rPr>
          <w:rFonts w:ascii="Arial" w:hAnsi="Arial" w:cs="Arial"/>
        </w:rPr>
        <w:t xml:space="preserve">before </w:t>
      </w:r>
      <w:r w:rsidR="00B35A2A" w:rsidRPr="00C448B3">
        <w:rPr>
          <w:rFonts w:ascii="Arial" w:hAnsi="Arial" w:cs="Arial"/>
        </w:rPr>
        <w:t xml:space="preserve">any </w:t>
      </w:r>
      <w:r w:rsidR="00232D38" w:rsidRPr="00C448B3">
        <w:rPr>
          <w:rFonts w:ascii="Arial" w:hAnsi="Arial" w:cs="Arial"/>
        </w:rPr>
        <w:t>SARS-CoV-2 infection.</w:t>
      </w:r>
    </w:p>
    <w:p w14:paraId="6BF423EC" w14:textId="77777777" w:rsidR="00B34E37" w:rsidRPr="00C448B3" w:rsidRDefault="00B34E37" w:rsidP="00831BE7">
      <w:pPr>
        <w:spacing w:after="0" w:line="480" w:lineRule="auto"/>
        <w:rPr>
          <w:rFonts w:ascii="Arial" w:hAnsi="Arial" w:cs="Arial"/>
        </w:rPr>
      </w:pPr>
    </w:p>
    <w:p w14:paraId="1012FCD0" w14:textId="77777777" w:rsidR="00B34E37" w:rsidRPr="00C448B3" w:rsidRDefault="00B34E37" w:rsidP="00831BE7">
      <w:pPr>
        <w:spacing w:after="0" w:line="480" w:lineRule="auto"/>
        <w:rPr>
          <w:rFonts w:ascii="Arial" w:hAnsi="Arial" w:cs="Arial"/>
          <w:b/>
          <w:bCs/>
          <w:i/>
          <w:iCs/>
        </w:rPr>
      </w:pPr>
      <w:r w:rsidRPr="00C448B3">
        <w:rPr>
          <w:rFonts w:ascii="Arial" w:hAnsi="Arial" w:cs="Arial"/>
          <w:b/>
          <w:bCs/>
          <w:i/>
          <w:iCs/>
        </w:rPr>
        <w:t>Statistical methods</w:t>
      </w:r>
    </w:p>
    <w:p w14:paraId="43797694" w14:textId="0EE75B24" w:rsidR="00B34E37" w:rsidRPr="00C448B3" w:rsidRDefault="00A02565" w:rsidP="00831BE7">
      <w:pPr>
        <w:spacing w:after="0" w:line="480" w:lineRule="auto"/>
        <w:rPr>
          <w:rFonts w:ascii="Arial" w:hAnsi="Arial" w:cs="Arial"/>
        </w:rPr>
      </w:pPr>
      <w:r w:rsidRPr="00C448B3">
        <w:rPr>
          <w:rFonts w:ascii="Arial" w:hAnsi="Arial" w:cs="Arial"/>
        </w:rPr>
        <w:t>W</w:t>
      </w:r>
      <w:r w:rsidR="00B34E37" w:rsidRPr="00C448B3">
        <w:rPr>
          <w:rFonts w:ascii="Arial" w:hAnsi="Arial" w:cs="Arial"/>
        </w:rPr>
        <w:t xml:space="preserve">e </w:t>
      </w:r>
      <w:r w:rsidR="00FA5690" w:rsidRPr="00C448B3">
        <w:rPr>
          <w:rFonts w:ascii="Arial" w:hAnsi="Arial" w:cs="Arial"/>
        </w:rPr>
        <w:t xml:space="preserve">descriptively </w:t>
      </w:r>
      <w:r w:rsidR="00B34E37" w:rsidRPr="00C448B3">
        <w:rPr>
          <w:rFonts w:ascii="Arial" w:hAnsi="Arial" w:cs="Arial"/>
        </w:rPr>
        <w:t>compared co</w:t>
      </w:r>
      <w:r w:rsidR="00D7402E" w:rsidRPr="00C448B3">
        <w:rPr>
          <w:rFonts w:ascii="Arial" w:hAnsi="Arial" w:cs="Arial"/>
        </w:rPr>
        <w:t>nfounders</w:t>
      </w:r>
      <w:r w:rsidR="00B34E37" w:rsidRPr="00C448B3">
        <w:rPr>
          <w:rFonts w:ascii="Arial" w:hAnsi="Arial" w:cs="Arial"/>
        </w:rPr>
        <w:t xml:space="preserve"> between participants</w:t>
      </w:r>
      <w:r w:rsidRPr="00C448B3">
        <w:rPr>
          <w:rFonts w:ascii="Arial" w:hAnsi="Arial" w:cs="Arial"/>
        </w:rPr>
        <w:t xml:space="preserve"> who</w:t>
      </w:r>
      <w:r w:rsidR="00B34E37" w:rsidRPr="00C448B3">
        <w:rPr>
          <w:rFonts w:ascii="Arial" w:hAnsi="Arial" w:cs="Arial"/>
        </w:rPr>
        <w:t xml:space="preserve"> ever</w:t>
      </w:r>
      <w:r w:rsidRPr="00C448B3">
        <w:rPr>
          <w:rFonts w:ascii="Arial" w:hAnsi="Arial" w:cs="Arial"/>
        </w:rPr>
        <w:t xml:space="preserve"> or never</w:t>
      </w:r>
      <w:r w:rsidR="00B34E37" w:rsidRPr="00C448B3">
        <w:rPr>
          <w:rFonts w:ascii="Arial" w:hAnsi="Arial" w:cs="Arial"/>
        </w:rPr>
        <w:t xml:space="preserve"> report</w:t>
      </w:r>
      <w:r w:rsidRPr="00C448B3">
        <w:rPr>
          <w:rFonts w:ascii="Arial" w:hAnsi="Arial" w:cs="Arial"/>
        </w:rPr>
        <w:t>ed</w:t>
      </w:r>
      <w:r w:rsidR="00B34E37" w:rsidRPr="00C448B3">
        <w:rPr>
          <w:rFonts w:ascii="Arial" w:hAnsi="Arial" w:cs="Arial"/>
        </w:rPr>
        <w:t xml:space="preserve"> Long Covid during follow-up using means and proportions for continuous and categorical variables, respectively. </w:t>
      </w:r>
      <w:r w:rsidR="00FA5690" w:rsidRPr="00C448B3">
        <w:rPr>
          <w:rFonts w:ascii="Arial" w:hAnsi="Arial" w:cs="Arial"/>
        </w:rPr>
        <w:t>Large differences between groups were indicated by a</w:t>
      </w:r>
      <w:r w:rsidR="00B34E37" w:rsidRPr="00C448B3">
        <w:rPr>
          <w:rFonts w:ascii="Arial" w:hAnsi="Arial" w:cs="Arial"/>
        </w:rPr>
        <w:t>bsolute standardised differences &gt;10%</w:t>
      </w:r>
      <w:r w:rsidR="00FA5690" w:rsidRPr="00C448B3">
        <w:rPr>
          <w:rFonts w:ascii="Arial" w:hAnsi="Arial" w:cs="Arial"/>
        </w:rPr>
        <w:t xml:space="preserve">, a threshold </w:t>
      </w:r>
      <w:r w:rsidR="001B30A4" w:rsidRPr="00C448B3">
        <w:rPr>
          <w:rFonts w:ascii="Arial" w:hAnsi="Arial" w:cs="Arial"/>
        </w:rPr>
        <w:t>widely used</w:t>
      </w:r>
      <w:r w:rsidR="00FA5690" w:rsidRPr="00C448B3">
        <w:rPr>
          <w:rFonts w:ascii="Arial" w:hAnsi="Arial" w:cs="Arial"/>
        </w:rPr>
        <w:t xml:space="preserve"> in previous research</w:t>
      </w:r>
      <w:r w:rsidR="000A63D3" w:rsidRPr="00C448B3">
        <w:rPr>
          <w:rFonts w:ascii="Arial" w:hAnsi="Arial" w:cs="Arial"/>
        </w:rPr>
        <w:t xml:space="preserve"> [</w:t>
      </w:r>
      <w:r w:rsidR="001D0BA5" w:rsidRPr="00C448B3">
        <w:rPr>
          <w:rFonts w:ascii="Arial" w:hAnsi="Arial" w:cs="Arial"/>
        </w:rPr>
        <w:t>17</w:t>
      </w:r>
      <w:r w:rsidR="000A63D3" w:rsidRPr="00C448B3">
        <w:rPr>
          <w:rFonts w:ascii="Arial" w:hAnsi="Arial" w:cs="Arial"/>
        </w:rPr>
        <w:t>]</w:t>
      </w:r>
      <w:r w:rsidR="00B34E37" w:rsidRPr="00C448B3">
        <w:rPr>
          <w:rFonts w:ascii="Arial" w:hAnsi="Arial" w:cs="Arial"/>
        </w:rPr>
        <w:t>.</w:t>
      </w:r>
    </w:p>
    <w:p w14:paraId="75BECD5F" w14:textId="77777777" w:rsidR="00A02565" w:rsidRPr="00C448B3" w:rsidRDefault="00A02565" w:rsidP="00831BE7">
      <w:pPr>
        <w:spacing w:after="0" w:line="480" w:lineRule="auto"/>
        <w:rPr>
          <w:rFonts w:ascii="Arial" w:hAnsi="Arial" w:cs="Arial"/>
        </w:rPr>
      </w:pPr>
    </w:p>
    <w:p w14:paraId="1FB2DA54" w14:textId="08A328DF" w:rsidR="00A85CFE" w:rsidRPr="00C448B3" w:rsidRDefault="00A02565" w:rsidP="00831BE7">
      <w:pPr>
        <w:spacing w:after="0" w:line="480" w:lineRule="auto"/>
        <w:rPr>
          <w:rFonts w:ascii="Arial" w:hAnsi="Arial" w:cs="Arial"/>
        </w:rPr>
      </w:pPr>
      <w:r w:rsidRPr="00C448B3">
        <w:rPr>
          <w:rFonts w:ascii="Arial" w:hAnsi="Arial" w:cs="Arial"/>
        </w:rPr>
        <w:t>W</w:t>
      </w:r>
      <w:r w:rsidR="00B34E37" w:rsidRPr="00C448B3">
        <w:rPr>
          <w:rFonts w:ascii="Arial" w:hAnsi="Arial" w:cs="Arial"/>
        </w:rPr>
        <w:t xml:space="preserve">e </w:t>
      </w:r>
      <w:r w:rsidR="00126ABB" w:rsidRPr="00C448B3">
        <w:rPr>
          <w:rFonts w:ascii="Arial" w:hAnsi="Arial" w:cs="Arial"/>
        </w:rPr>
        <w:t>fitted</w:t>
      </w:r>
      <w:r w:rsidR="00B34E37" w:rsidRPr="00C448B3">
        <w:rPr>
          <w:rFonts w:ascii="Arial" w:hAnsi="Arial" w:cs="Arial"/>
        </w:rPr>
        <w:t xml:space="preserve"> conditional logit</w:t>
      </w:r>
      <w:r w:rsidR="00FA5690" w:rsidRPr="00C448B3">
        <w:rPr>
          <w:rFonts w:ascii="Arial" w:hAnsi="Arial" w:cs="Arial"/>
        </w:rPr>
        <w:t xml:space="preserve"> (fixed effects)</w:t>
      </w:r>
      <w:r w:rsidR="00B34E37" w:rsidRPr="00C448B3">
        <w:rPr>
          <w:rFonts w:ascii="Arial" w:hAnsi="Arial" w:cs="Arial"/>
        </w:rPr>
        <w:t xml:space="preserve"> models</w:t>
      </w:r>
      <w:r w:rsidR="00B35A2A" w:rsidRPr="00C448B3">
        <w:rPr>
          <w:rFonts w:ascii="Arial" w:hAnsi="Arial" w:cs="Arial"/>
        </w:rPr>
        <w:t xml:space="preserve"> controlling</w:t>
      </w:r>
      <w:r w:rsidR="00B34E37" w:rsidRPr="00C448B3">
        <w:rPr>
          <w:rFonts w:ascii="Arial" w:hAnsi="Arial" w:cs="Arial"/>
        </w:rPr>
        <w:t xml:space="preserve"> for background labour market conditions over the study period</w:t>
      </w:r>
      <w:r w:rsidR="004E1CA5" w:rsidRPr="00C448B3">
        <w:rPr>
          <w:rFonts w:ascii="Arial" w:hAnsi="Arial" w:cs="Arial"/>
        </w:rPr>
        <w:t xml:space="preserve"> </w:t>
      </w:r>
      <w:r w:rsidR="00B35A2A" w:rsidRPr="00C448B3">
        <w:rPr>
          <w:rFonts w:ascii="Arial" w:hAnsi="Arial" w:cs="Arial"/>
        </w:rPr>
        <w:t xml:space="preserve">by </w:t>
      </w:r>
      <w:r w:rsidR="00B34E37" w:rsidRPr="00C448B3">
        <w:rPr>
          <w:rFonts w:ascii="Arial" w:hAnsi="Arial" w:cs="Arial"/>
        </w:rPr>
        <w:t>adjust</w:t>
      </w:r>
      <w:r w:rsidR="00B35A2A" w:rsidRPr="00C448B3">
        <w:rPr>
          <w:rFonts w:ascii="Arial" w:hAnsi="Arial" w:cs="Arial"/>
        </w:rPr>
        <w:t>ing</w:t>
      </w:r>
      <w:r w:rsidR="00B34E37" w:rsidRPr="00C448B3">
        <w:rPr>
          <w:rFonts w:ascii="Arial" w:hAnsi="Arial" w:cs="Arial"/>
        </w:rPr>
        <w:t xml:space="preserve"> for the calendar day of each study </w:t>
      </w:r>
      <w:r w:rsidR="00EF3A60" w:rsidRPr="00C448B3">
        <w:rPr>
          <w:rFonts w:ascii="Arial" w:hAnsi="Arial" w:cs="Arial"/>
        </w:rPr>
        <w:t>assessment</w:t>
      </w:r>
      <w:r w:rsidR="00B34E37" w:rsidRPr="00C448B3">
        <w:rPr>
          <w:rFonts w:ascii="Arial" w:hAnsi="Arial" w:cs="Arial"/>
        </w:rPr>
        <w:t xml:space="preserve"> (modelled as a restricted cubic spline with boundary knots at the 10</w:t>
      </w:r>
      <w:r w:rsidR="00B34E37" w:rsidRPr="00C448B3">
        <w:rPr>
          <w:rFonts w:ascii="Arial" w:hAnsi="Arial" w:cs="Arial"/>
          <w:vertAlign w:val="superscript"/>
        </w:rPr>
        <w:t>th</w:t>
      </w:r>
      <w:r w:rsidR="00B34E37" w:rsidRPr="00C448B3">
        <w:rPr>
          <w:rFonts w:ascii="Arial" w:hAnsi="Arial" w:cs="Arial"/>
        </w:rPr>
        <w:t xml:space="preserve"> and 90</w:t>
      </w:r>
      <w:r w:rsidR="00B34E37" w:rsidRPr="00C448B3">
        <w:rPr>
          <w:rFonts w:ascii="Arial" w:hAnsi="Arial" w:cs="Arial"/>
          <w:vertAlign w:val="superscript"/>
        </w:rPr>
        <w:t>th</w:t>
      </w:r>
      <w:r w:rsidR="00B34E37" w:rsidRPr="00C448B3">
        <w:rPr>
          <w:rFonts w:ascii="Arial" w:hAnsi="Arial" w:cs="Arial"/>
        </w:rPr>
        <w:t xml:space="preserve"> percentiles and a</w:t>
      </w:r>
      <w:r w:rsidR="00E74FE9" w:rsidRPr="00C448B3">
        <w:rPr>
          <w:rFonts w:ascii="Arial" w:hAnsi="Arial" w:cs="Arial"/>
        </w:rPr>
        <w:t>n</w:t>
      </w:r>
      <w:r w:rsidR="00B34E37" w:rsidRPr="00C448B3">
        <w:rPr>
          <w:rFonts w:ascii="Arial" w:hAnsi="Arial" w:cs="Arial"/>
        </w:rPr>
        <w:t xml:space="preserve"> internal knot at the median of the time distribution</w:t>
      </w:r>
      <w:r w:rsidR="00E74FE9" w:rsidRPr="00C448B3">
        <w:rPr>
          <w:rFonts w:ascii="Arial" w:hAnsi="Arial" w:cs="Arial"/>
        </w:rPr>
        <w:t xml:space="preserve">) </w:t>
      </w:r>
      <w:r w:rsidR="00B34E37" w:rsidRPr="00C448B3">
        <w:rPr>
          <w:rFonts w:ascii="Arial" w:hAnsi="Arial" w:cs="Arial"/>
        </w:rPr>
        <w:t>interacted</w:t>
      </w:r>
      <w:r w:rsidR="00D7402E" w:rsidRPr="00C448B3">
        <w:rPr>
          <w:rFonts w:ascii="Arial" w:hAnsi="Arial" w:cs="Arial"/>
        </w:rPr>
        <w:t xml:space="preserve"> </w:t>
      </w:r>
      <w:r w:rsidR="00B34E37" w:rsidRPr="00C448B3">
        <w:rPr>
          <w:rFonts w:ascii="Arial" w:hAnsi="Arial" w:cs="Arial"/>
        </w:rPr>
        <w:t>with current age (restricted cubic spline, as for calendar day), sex, and health</w:t>
      </w:r>
      <w:r w:rsidR="006C4504" w:rsidRPr="00C448B3">
        <w:rPr>
          <w:rFonts w:ascii="Arial" w:hAnsi="Arial" w:cs="Arial"/>
        </w:rPr>
        <w:t>/disability</w:t>
      </w:r>
      <w:r w:rsidR="00B34E37" w:rsidRPr="00C448B3">
        <w:rPr>
          <w:rFonts w:ascii="Arial" w:hAnsi="Arial" w:cs="Arial"/>
        </w:rPr>
        <w:t xml:space="preserve"> status at CIS enrolment.</w:t>
      </w:r>
      <w:r w:rsidR="008B0AA9" w:rsidRPr="00C448B3">
        <w:rPr>
          <w:rFonts w:ascii="Arial" w:hAnsi="Arial" w:cs="Arial"/>
        </w:rPr>
        <w:t xml:space="preserve"> </w:t>
      </w:r>
      <w:r w:rsidR="00A85CFE" w:rsidRPr="00C448B3">
        <w:rPr>
          <w:rFonts w:ascii="Arial" w:hAnsi="Arial" w:cs="Arial"/>
        </w:rPr>
        <w:t>We performed several sensitivity analyses for the primary outcome</w:t>
      </w:r>
      <w:r w:rsidR="00194DE1" w:rsidRPr="00C448B3">
        <w:rPr>
          <w:rFonts w:ascii="Arial" w:hAnsi="Arial" w:cs="Arial"/>
        </w:rPr>
        <w:t xml:space="preserve"> </w:t>
      </w:r>
      <w:r w:rsidR="003D28E8" w:rsidRPr="00C448B3">
        <w:rPr>
          <w:rFonts w:ascii="Arial" w:hAnsi="Arial" w:cs="Arial"/>
        </w:rPr>
        <w:t>(</w:t>
      </w:r>
      <w:r w:rsidR="00A85CFE" w:rsidRPr="00C448B3">
        <w:rPr>
          <w:rFonts w:ascii="Arial" w:hAnsi="Arial" w:cs="Arial"/>
        </w:rPr>
        <w:t>labour market inactivity</w:t>
      </w:r>
      <w:r w:rsidR="003D28E8" w:rsidRPr="00C448B3">
        <w:rPr>
          <w:rFonts w:ascii="Arial" w:hAnsi="Arial" w:cs="Arial"/>
        </w:rPr>
        <w:t>)</w:t>
      </w:r>
      <w:r w:rsidR="00025ED1" w:rsidRPr="00C448B3">
        <w:rPr>
          <w:rFonts w:ascii="Arial" w:hAnsi="Arial" w:cs="Arial"/>
        </w:rPr>
        <w:t>,</w:t>
      </w:r>
      <w:r w:rsidR="00A85CFE" w:rsidRPr="00C448B3">
        <w:rPr>
          <w:rFonts w:ascii="Arial" w:hAnsi="Arial" w:cs="Arial"/>
        </w:rPr>
        <w:t xml:space="preserve"> detailed in </w:t>
      </w:r>
      <w:r w:rsidR="00A85CFE" w:rsidRPr="00C448B3">
        <w:rPr>
          <w:rFonts w:ascii="Arial" w:hAnsi="Arial" w:cs="Arial"/>
          <w:b/>
          <w:bCs/>
        </w:rPr>
        <w:t xml:space="preserve">Supplementary Appendix </w:t>
      </w:r>
      <w:r w:rsidR="00EE2B41" w:rsidRPr="00C448B3">
        <w:rPr>
          <w:rFonts w:ascii="Arial" w:hAnsi="Arial" w:cs="Arial"/>
          <w:b/>
          <w:bCs/>
        </w:rPr>
        <w:t>2</w:t>
      </w:r>
      <w:r w:rsidR="00A85CFE" w:rsidRPr="00C448B3">
        <w:rPr>
          <w:rFonts w:ascii="Arial" w:hAnsi="Arial" w:cs="Arial"/>
        </w:rPr>
        <w:t>.</w:t>
      </w:r>
      <w:r w:rsidR="001904FC" w:rsidRPr="00C448B3">
        <w:rPr>
          <w:rFonts w:ascii="Arial" w:hAnsi="Arial" w:cs="Arial"/>
        </w:rPr>
        <w:t xml:space="preserve"> A range of heterogeneity</w:t>
      </w:r>
      <w:r w:rsidR="001F477F" w:rsidRPr="00C448B3">
        <w:rPr>
          <w:rFonts w:ascii="Arial" w:hAnsi="Arial" w:cs="Arial"/>
        </w:rPr>
        <w:t xml:space="preserve"> tests</w:t>
      </w:r>
      <w:r w:rsidR="001904FC" w:rsidRPr="00C448B3">
        <w:rPr>
          <w:rFonts w:ascii="Arial" w:hAnsi="Arial" w:cs="Arial"/>
        </w:rPr>
        <w:t xml:space="preserve"> for both study outcomes can be found in </w:t>
      </w:r>
      <w:r w:rsidR="001904FC" w:rsidRPr="00C448B3">
        <w:rPr>
          <w:rFonts w:ascii="Arial" w:hAnsi="Arial" w:cs="Arial"/>
          <w:b/>
          <w:bCs/>
        </w:rPr>
        <w:t>Supplementary Appendix 3</w:t>
      </w:r>
      <w:r w:rsidR="001904FC" w:rsidRPr="00C448B3">
        <w:rPr>
          <w:rFonts w:ascii="Arial" w:hAnsi="Arial" w:cs="Arial"/>
        </w:rPr>
        <w:t>.</w:t>
      </w:r>
    </w:p>
    <w:p w14:paraId="58DDF26C" w14:textId="77777777" w:rsidR="002E7543" w:rsidRPr="00C448B3" w:rsidRDefault="002E7543" w:rsidP="00831BE7">
      <w:pPr>
        <w:spacing w:after="0" w:line="480" w:lineRule="auto"/>
        <w:rPr>
          <w:rFonts w:ascii="Arial" w:hAnsi="Arial" w:cs="Arial"/>
        </w:rPr>
      </w:pPr>
    </w:p>
    <w:p w14:paraId="78F9FC27" w14:textId="68E85037" w:rsidR="008D53FF" w:rsidRPr="00C448B3" w:rsidRDefault="00700F1D" w:rsidP="00831BE7">
      <w:pPr>
        <w:spacing w:after="0" w:line="480" w:lineRule="auto"/>
        <w:rPr>
          <w:rFonts w:ascii="Arial" w:hAnsi="Arial" w:cs="Arial"/>
        </w:rPr>
      </w:pPr>
      <w:r w:rsidRPr="00C448B3">
        <w:rPr>
          <w:rFonts w:ascii="Arial" w:hAnsi="Arial" w:cs="Arial"/>
        </w:rPr>
        <w:t>M</w:t>
      </w:r>
      <w:r w:rsidR="00B34E37" w:rsidRPr="00C448B3">
        <w:rPr>
          <w:rFonts w:ascii="Arial" w:hAnsi="Arial" w:cs="Arial"/>
        </w:rPr>
        <w:t>odels were fitted using the ‘</w:t>
      </w:r>
      <w:proofErr w:type="spellStart"/>
      <w:r w:rsidR="00B34E37" w:rsidRPr="00C448B3">
        <w:rPr>
          <w:rFonts w:ascii="Arial" w:hAnsi="Arial" w:cs="Arial"/>
        </w:rPr>
        <w:t>clogit</w:t>
      </w:r>
      <w:proofErr w:type="spellEnd"/>
      <w:r w:rsidR="00B34E37" w:rsidRPr="00C448B3">
        <w:rPr>
          <w:rFonts w:ascii="Arial" w:hAnsi="Arial" w:cs="Arial"/>
        </w:rPr>
        <w:t>’ function in R’s ‘survival’ package</w:t>
      </w:r>
      <w:r w:rsidR="001518B6" w:rsidRPr="00C448B3">
        <w:rPr>
          <w:rFonts w:ascii="Arial" w:hAnsi="Arial" w:cs="Arial"/>
        </w:rPr>
        <w:t xml:space="preserve"> [</w:t>
      </w:r>
      <w:r w:rsidR="001D0BA5" w:rsidRPr="00C448B3">
        <w:rPr>
          <w:rFonts w:ascii="Arial" w:hAnsi="Arial" w:cs="Arial"/>
        </w:rPr>
        <w:t>18</w:t>
      </w:r>
      <w:r w:rsidR="001518B6" w:rsidRPr="00C448B3">
        <w:rPr>
          <w:rFonts w:ascii="Arial" w:hAnsi="Arial" w:cs="Arial"/>
        </w:rPr>
        <w:t>]</w:t>
      </w:r>
      <w:r w:rsidR="00B34E37" w:rsidRPr="00C448B3">
        <w:rPr>
          <w:rFonts w:ascii="Arial" w:hAnsi="Arial" w:cs="Arial"/>
        </w:rPr>
        <w:t>. We reported results as adjusted odds ratios (</w:t>
      </w:r>
      <w:proofErr w:type="spellStart"/>
      <w:r w:rsidR="00B34E37" w:rsidRPr="00C448B3">
        <w:rPr>
          <w:rFonts w:ascii="Arial" w:hAnsi="Arial" w:cs="Arial"/>
        </w:rPr>
        <w:t>aORs</w:t>
      </w:r>
      <w:proofErr w:type="spellEnd"/>
      <w:r w:rsidR="00B34E37" w:rsidRPr="00C448B3">
        <w:rPr>
          <w:rFonts w:ascii="Arial" w:hAnsi="Arial" w:cs="Arial"/>
        </w:rPr>
        <w:t>) and 95% confidence intervals (CIs), with pre-infection being the reference group.</w:t>
      </w:r>
      <w:r w:rsidR="005448FD" w:rsidRPr="00C448B3">
        <w:rPr>
          <w:rFonts w:ascii="Arial" w:hAnsi="Arial" w:cs="Arial"/>
        </w:rPr>
        <w:t xml:space="preserve"> All statistical analyses were performed using R version 4.0.</w:t>
      </w:r>
    </w:p>
    <w:p w14:paraId="35B1B285" w14:textId="43CDDCC2" w:rsidR="00B34E37" w:rsidRPr="00C448B3" w:rsidRDefault="00B34E37" w:rsidP="00831BE7">
      <w:pPr>
        <w:spacing w:after="0" w:line="480" w:lineRule="auto"/>
        <w:rPr>
          <w:rFonts w:ascii="Arial" w:hAnsi="Arial" w:cs="Arial"/>
        </w:rPr>
      </w:pPr>
    </w:p>
    <w:p w14:paraId="4B9AD52B" w14:textId="4E386AFF" w:rsidR="005448FD" w:rsidRPr="00C448B3" w:rsidRDefault="003971E0" w:rsidP="00831BE7">
      <w:pPr>
        <w:spacing w:after="0" w:line="480" w:lineRule="auto"/>
        <w:rPr>
          <w:rFonts w:ascii="Arial" w:hAnsi="Arial" w:cs="Arial"/>
          <w:b/>
          <w:bCs/>
          <w:i/>
          <w:iCs/>
        </w:rPr>
      </w:pPr>
      <w:r w:rsidRPr="00C448B3">
        <w:rPr>
          <w:rFonts w:ascii="Arial" w:hAnsi="Arial" w:cs="Arial"/>
          <w:b/>
          <w:bCs/>
          <w:i/>
          <w:iCs/>
        </w:rPr>
        <w:t>Population a</w:t>
      </w:r>
      <w:r w:rsidR="005448FD" w:rsidRPr="00C448B3">
        <w:rPr>
          <w:rFonts w:ascii="Arial" w:hAnsi="Arial" w:cs="Arial"/>
          <w:b/>
          <w:bCs/>
          <w:i/>
          <w:iCs/>
        </w:rPr>
        <w:t>ttributable risk</w:t>
      </w:r>
    </w:p>
    <w:p w14:paraId="7A63FF24" w14:textId="4BFAFDAE" w:rsidR="009D6FB1" w:rsidRPr="00C448B3" w:rsidRDefault="007D6809" w:rsidP="00831BE7">
      <w:pPr>
        <w:spacing w:after="0" w:line="480" w:lineRule="auto"/>
        <w:rPr>
          <w:rFonts w:ascii="Arial" w:hAnsi="Arial" w:cs="Arial"/>
        </w:rPr>
      </w:pPr>
      <w:r w:rsidRPr="00C448B3">
        <w:rPr>
          <w:rFonts w:ascii="Arial" w:hAnsi="Arial" w:cs="Arial"/>
        </w:rPr>
        <w:t xml:space="preserve">By </w:t>
      </w:r>
      <w:r w:rsidR="000939CC" w:rsidRPr="00C448B3">
        <w:rPr>
          <w:rFonts w:ascii="Arial" w:hAnsi="Arial" w:cs="Arial"/>
        </w:rPr>
        <w:t>combining</w:t>
      </w:r>
      <w:r w:rsidRPr="00C448B3">
        <w:rPr>
          <w:rFonts w:ascii="Arial" w:hAnsi="Arial" w:cs="Arial"/>
        </w:rPr>
        <w:t xml:space="preserve"> </w:t>
      </w:r>
      <w:r w:rsidR="00126ABB" w:rsidRPr="00C448B3">
        <w:rPr>
          <w:rFonts w:ascii="Arial" w:hAnsi="Arial" w:cs="Arial"/>
        </w:rPr>
        <w:t>our</w:t>
      </w:r>
      <w:r w:rsidRPr="00C448B3">
        <w:rPr>
          <w:rFonts w:ascii="Arial" w:hAnsi="Arial" w:cs="Arial"/>
        </w:rPr>
        <w:t xml:space="preserve"> </w:t>
      </w:r>
      <w:proofErr w:type="spellStart"/>
      <w:r w:rsidR="00126ABB" w:rsidRPr="00C448B3">
        <w:rPr>
          <w:rFonts w:ascii="Arial" w:hAnsi="Arial" w:cs="Arial"/>
        </w:rPr>
        <w:t>aORs</w:t>
      </w:r>
      <w:proofErr w:type="spellEnd"/>
      <w:r w:rsidR="00B35A2A" w:rsidRPr="00C448B3">
        <w:rPr>
          <w:rFonts w:ascii="Arial" w:hAnsi="Arial" w:cs="Arial"/>
        </w:rPr>
        <w:t xml:space="preserve"> with official statistics on the population prevalence of Long Covid by inactivity status and time since infection [</w:t>
      </w:r>
      <w:r w:rsidR="00674C3A" w:rsidRPr="00C448B3">
        <w:rPr>
          <w:rFonts w:ascii="Arial" w:hAnsi="Arial" w:cs="Arial"/>
        </w:rPr>
        <w:t>19</w:t>
      </w:r>
      <w:r w:rsidR="00B35A2A" w:rsidRPr="00C448B3">
        <w:rPr>
          <w:rFonts w:ascii="Arial" w:hAnsi="Arial" w:cs="Arial"/>
        </w:rPr>
        <w:t>]</w:t>
      </w:r>
      <w:r w:rsidRPr="00C448B3">
        <w:rPr>
          <w:rFonts w:ascii="Arial" w:hAnsi="Arial" w:cs="Arial"/>
        </w:rPr>
        <w:t>, we estimated the number of working-age adults in the UK who were inactive in July 2022 because of Long Covid</w:t>
      </w:r>
      <w:r w:rsidR="00AE691A" w:rsidRPr="00C448B3">
        <w:rPr>
          <w:rFonts w:ascii="Arial" w:hAnsi="Arial" w:cs="Arial"/>
        </w:rPr>
        <w:t xml:space="preserve"> (assuming a correct statistical model)</w:t>
      </w:r>
      <w:r w:rsidRPr="00C448B3">
        <w:rPr>
          <w:rFonts w:ascii="Arial" w:hAnsi="Arial" w:cs="Arial"/>
        </w:rPr>
        <w:t xml:space="preserve">; that is, those reporting Long Covid who would have been working had they </w:t>
      </w:r>
      <w:r w:rsidRPr="00C448B3">
        <w:rPr>
          <w:rFonts w:ascii="Arial" w:hAnsi="Arial" w:cs="Arial"/>
        </w:rPr>
        <w:lastRenderedPageBreak/>
        <w:t xml:space="preserve">not been infected with SARS-CoV-2. A detailed description of these calculations can be found in </w:t>
      </w:r>
      <w:r w:rsidRPr="00C448B3">
        <w:rPr>
          <w:rFonts w:ascii="Arial" w:hAnsi="Arial" w:cs="Arial"/>
          <w:b/>
          <w:bCs/>
        </w:rPr>
        <w:t xml:space="preserve">Supplementary Appendix </w:t>
      </w:r>
      <w:r w:rsidR="00185AEC" w:rsidRPr="00C448B3">
        <w:rPr>
          <w:rFonts w:ascii="Arial" w:hAnsi="Arial" w:cs="Arial"/>
          <w:b/>
          <w:bCs/>
        </w:rPr>
        <w:t>4</w:t>
      </w:r>
      <w:r w:rsidRPr="00C448B3">
        <w:rPr>
          <w:rFonts w:ascii="Arial" w:hAnsi="Arial" w:cs="Arial"/>
        </w:rPr>
        <w:t>.</w:t>
      </w:r>
    </w:p>
    <w:p w14:paraId="533A88FC" w14:textId="68157848" w:rsidR="00CC4DFF" w:rsidRPr="00C448B3" w:rsidRDefault="00CC4DFF" w:rsidP="00831BE7">
      <w:pPr>
        <w:spacing w:after="0" w:line="480" w:lineRule="auto"/>
        <w:rPr>
          <w:rFonts w:ascii="Arial" w:hAnsi="Arial" w:cs="Arial"/>
        </w:rPr>
      </w:pPr>
    </w:p>
    <w:p w14:paraId="171C6CA8" w14:textId="77777777" w:rsidR="00B34E37" w:rsidRPr="00C448B3" w:rsidRDefault="00B34E37" w:rsidP="00831BE7">
      <w:pPr>
        <w:spacing w:after="0" w:line="480" w:lineRule="auto"/>
        <w:rPr>
          <w:rFonts w:ascii="Arial" w:hAnsi="Arial" w:cs="Arial"/>
          <w:b/>
          <w:bCs/>
          <w:sz w:val="24"/>
          <w:szCs w:val="24"/>
        </w:rPr>
      </w:pPr>
      <w:r w:rsidRPr="00C448B3">
        <w:rPr>
          <w:rFonts w:ascii="Arial" w:hAnsi="Arial" w:cs="Arial"/>
          <w:b/>
          <w:bCs/>
          <w:sz w:val="24"/>
          <w:szCs w:val="24"/>
        </w:rPr>
        <w:t>Results</w:t>
      </w:r>
    </w:p>
    <w:p w14:paraId="388126EC" w14:textId="77777777" w:rsidR="00B34E37" w:rsidRPr="00C448B3" w:rsidRDefault="00B34E37" w:rsidP="00831BE7">
      <w:pPr>
        <w:spacing w:after="0" w:line="480" w:lineRule="auto"/>
        <w:rPr>
          <w:rFonts w:ascii="Arial" w:hAnsi="Arial" w:cs="Arial"/>
        </w:rPr>
      </w:pPr>
    </w:p>
    <w:p w14:paraId="4DBF06EC" w14:textId="2319E84D" w:rsidR="00B34E37" w:rsidRPr="00C448B3" w:rsidRDefault="00B34E37" w:rsidP="00831BE7">
      <w:pPr>
        <w:spacing w:after="0" w:line="480" w:lineRule="auto"/>
        <w:rPr>
          <w:rFonts w:ascii="Arial" w:hAnsi="Arial" w:cs="Arial"/>
          <w:b/>
          <w:bCs/>
          <w:i/>
          <w:iCs/>
        </w:rPr>
      </w:pPr>
      <w:bookmarkStart w:id="5" w:name="_Hlk118454135"/>
      <w:r w:rsidRPr="00C448B3">
        <w:rPr>
          <w:rFonts w:ascii="Arial" w:hAnsi="Arial" w:cs="Arial"/>
          <w:b/>
          <w:bCs/>
          <w:i/>
          <w:iCs/>
        </w:rPr>
        <w:t xml:space="preserve">Characteristics of </w:t>
      </w:r>
      <w:bookmarkEnd w:id="5"/>
      <w:r w:rsidR="00C62F91" w:rsidRPr="00C448B3">
        <w:rPr>
          <w:rFonts w:ascii="Arial" w:hAnsi="Arial" w:cs="Arial"/>
          <w:b/>
          <w:bCs/>
          <w:i/>
          <w:iCs/>
        </w:rPr>
        <w:t>study participants</w:t>
      </w:r>
    </w:p>
    <w:p w14:paraId="4EC9D31F" w14:textId="4549135D" w:rsidR="00B34E37" w:rsidRPr="00C448B3" w:rsidRDefault="00B34E37" w:rsidP="00831BE7">
      <w:pPr>
        <w:spacing w:after="0" w:line="480" w:lineRule="auto"/>
        <w:rPr>
          <w:rFonts w:ascii="Arial" w:hAnsi="Arial" w:cs="Arial"/>
        </w:rPr>
      </w:pPr>
      <w:bookmarkStart w:id="6" w:name="_Hlk154757069"/>
      <w:r w:rsidRPr="00C448B3">
        <w:rPr>
          <w:rFonts w:ascii="Arial" w:hAnsi="Arial" w:cs="Arial"/>
        </w:rPr>
        <w:t xml:space="preserve">The </w:t>
      </w:r>
      <w:r w:rsidR="00702F2B" w:rsidRPr="00C448B3">
        <w:rPr>
          <w:rFonts w:ascii="Arial" w:hAnsi="Arial" w:cs="Arial"/>
        </w:rPr>
        <w:t>analys</w:t>
      </w:r>
      <w:r w:rsidR="00C62F91" w:rsidRPr="00C448B3">
        <w:rPr>
          <w:rFonts w:ascii="Arial" w:hAnsi="Arial" w:cs="Arial"/>
        </w:rPr>
        <w:t>ed</w:t>
      </w:r>
      <w:r w:rsidR="00702F2B" w:rsidRPr="00C448B3">
        <w:rPr>
          <w:rFonts w:ascii="Arial" w:hAnsi="Arial" w:cs="Arial"/>
        </w:rPr>
        <w:t xml:space="preserve"> population</w:t>
      </w:r>
      <w:r w:rsidRPr="00C448B3">
        <w:rPr>
          <w:rFonts w:ascii="Arial" w:hAnsi="Arial" w:cs="Arial"/>
        </w:rPr>
        <w:t xml:space="preserve"> comprised </w:t>
      </w:r>
      <w:bookmarkStart w:id="7" w:name="_Hlk154756393"/>
      <w:r w:rsidRPr="00C448B3">
        <w:rPr>
          <w:rFonts w:ascii="Arial" w:hAnsi="Arial" w:cs="Arial"/>
        </w:rPr>
        <w:t>206,299</w:t>
      </w:r>
      <w:bookmarkEnd w:id="7"/>
      <w:r w:rsidRPr="00C448B3">
        <w:rPr>
          <w:rFonts w:ascii="Arial" w:hAnsi="Arial" w:cs="Arial"/>
        </w:rPr>
        <w:t xml:space="preserve"> participants</w:t>
      </w:r>
      <w:r w:rsidR="00986742" w:rsidRPr="00C448B3">
        <w:rPr>
          <w:rFonts w:ascii="Arial" w:hAnsi="Arial" w:cs="Arial"/>
        </w:rPr>
        <w:t xml:space="preserve"> </w:t>
      </w:r>
      <w:r w:rsidR="00986742" w:rsidRPr="00C448B3">
        <w:rPr>
          <w:rFonts w:ascii="Arial" w:hAnsi="Arial" w:cs="Arial"/>
          <w:b/>
          <w:bCs/>
        </w:rPr>
        <w:t>(Supplementary Figure 1)</w:t>
      </w:r>
      <w:r w:rsidR="00D64ED7" w:rsidRPr="00C448B3">
        <w:rPr>
          <w:rFonts w:ascii="Arial" w:hAnsi="Arial" w:cs="Arial"/>
        </w:rPr>
        <w:t xml:space="preserve"> contributing a total of 2,547,618 monthly follow-up assessments (</w:t>
      </w:r>
      <w:r w:rsidRPr="00C448B3">
        <w:rPr>
          <w:rFonts w:ascii="Arial" w:hAnsi="Arial" w:cs="Arial"/>
        </w:rPr>
        <w:t>mean 12.3</w:t>
      </w:r>
      <w:r w:rsidR="00D64ED7" w:rsidRPr="00C448B3">
        <w:rPr>
          <w:rFonts w:ascii="Arial" w:hAnsi="Arial" w:cs="Arial"/>
        </w:rPr>
        <w:t xml:space="preserve"> </w:t>
      </w:r>
      <w:r w:rsidR="00345883" w:rsidRPr="00C448B3">
        <w:rPr>
          <w:rFonts w:ascii="Arial" w:hAnsi="Arial" w:cs="Arial"/>
        </w:rPr>
        <w:t>assessments</w:t>
      </w:r>
      <w:r w:rsidR="00D64ED7" w:rsidRPr="00C448B3">
        <w:rPr>
          <w:rFonts w:ascii="Arial" w:hAnsi="Arial" w:cs="Arial"/>
        </w:rPr>
        <w:t xml:space="preserve"> per participant)</w:t>
      </w:r>
      <w:r w:rsidRPr="00C448B3">
        <w:rPr>
          <w:rFonts w:ascii="Arial" w:hAnsi="Arial" w:cs="Arial"/>
        </w:rPr>
        <w:t>. 147,895</w:t>
      </w:r>
      <w:r w:rsidR="008D00B2" w:rsidRPr="00C448B3">
        <w:rPr>
          <w:rFonts w:ascii="Arial" w:hAnsi="Arial" w:cs="Arial"/>
        </w:rPr>
        <w:t xml:space="preserve"> participants</w:t>
      </w:r>
      <w:r w:rsidR="00D64ED7" w:rsidRPr="00C448B3">
        <w:rPr>
          <w:rFonts w:ascii="Arial" w:hAnsi="Arial" w:cs="Arial"/>
        </w:rPr>
        <w:t xml:space="preserve"> (contributing 1,155,207 assessments)</w:t>
      </w:r>
      <w:r w:rsidRPr="00C448B3">
        <w:rPr>
          <w:rFonts w:ascii="Arial" w:hAnsi="Arial" w:cs="Arial"/>
        </w:rPr>
        <w:t xml:space="preserve"> were in employment from 1 October 2021 and were therefore included in the analysis of long-term absence.</w:t>
      </w:r>
      <w:bookmarkEnd w:id="6"/>
      <w:r w:rsidRPr="00C448B3">
        <w:rPr>
          <w:rFonts w:ascii="Arial" w:hAnsi="Arial" w:cs="Arial"/>
        </w:rPr>
        <w:t xml:space="preserve"> </w:t>
      </w:r>
      <w:bookmarkStart w:id="8" w:name="_Hlk154756358"/>
      <w:r w:rsidRPr="00C448B3">
        <w:rPr>
          <w:rFonts w:ascii="Arial" w:hAnsi="Arial" w:cs="Arial"/>
        </w:rPr>
        <w:t>97,751 participants</w:t>
      </w:r>
      <w:r w:rsidR="007646FD" w:rsidRPr="00C448B3">
        <w:rPr>
          <w:rFonts w:ascii="Arial" w:hAnsi="Arial" w:cs="Arial"/>
        </w:rPr>
        <w:t xml:space="preserve"> (47.4% of the total analysed </w:t>
      </w:r>
      <w:r w:rsidR="00CE18AA" w:rsidRPr="00C448B3">
        <w:rPr>
          <w:rFonts w:ascii="Arial" w:hAnsi="Arial" w:cs="Arial"/>
        </w:rPr>
        <w:t>population of 206,299</w:t>
      </w:r>
      <w:r w:rsidR="007646FD" w:rsidRPr="00C448B3">
        <w:rPr>
          <w:rFonts w:ascii="Arial" w:hAnsi="Arial" w:cs="Arial"/>
        </w:rPr>
        <w:t>)</w:t>
      </w:r>
      <w:r w:rsidRPr="00C448B3">
        <w:rPr>
          <w:rFonts w:ascii="Arial" w:hAnsi="Arial" w:cs="Arial"/>
        </w:rPr>
        <w:t xml:space="preserve"> tested positive for SARS-CoV-2 during follow-up</w:t>
      </w:r>
      <w:r w:rsidR="007646FD" w:rsidRPr="00C448B3">
        <w:rPr>
          <w:rFonts w:ascii="Arial" w:hAnsi="Arial" w:cs="Arial"/>
        </w:rPr>
        <w:t>, while the remaining 108,548 (52.6% of the total) never tested positive.</w:t>
      </w:r>
      <w:r w:rsidRPr="00C448B3">
        <w:rPr>
          <w:rFonts w:ascii="Arial" w:hAnsi="Arial" w:cs="Arial"/>
        </w:rPr>
        <w:t xml:space="preserve"> </w:t>
      </w:r>
      <w:r w:rsidR="007646FD" w:rsidRPr="00C448B3">
        <w:rPr>
          <w:rFonts w:ascii="Arial" w:hAnsi="Arial" w:cs="Arial"/>
        </w:rPr>
        <w:t>Of the 97,751 participants who tested positiv</w:t>
      </w:r>
      <w:r w:rsidR="001F477F" w:rsidRPr="00C448B3">
        <w:rPr>
          <w:rFonts w:ascii="Arial" w:hAnsi="Arial" w:cs="Arial"/>
        </w:rPr>
        <w:t>e</w:t>
      </w:r>
      <w:r w:rsidR="007646FD" w:rsidRPr="00C448B3">
        <w:rPr>
          <w:rFonts w:ascii="Arial" w:hAnsi="Arial" w:cs="Arial"/>
        </w:rPr>
        <w:t>,</w:t>
      </w:r>
      <w:r w:rsidRPr="00C448B3">
        <w:rPr>
          <w:rFonts w:ascii="Arial" w:hAnsi="Arial" w:cs="Arial"/>
        </w:rPr>
        <w:t xml:space="preserve"> 8,440 (8.6%) reported Long Covid ≥12 weeks </w:t>
      </w:r>
      <w:r w:rsidR="00BF468F" w:rsidRPr="00C448B3">
        <w:rPr>
          <w:rFonts w:ascii="Arial" w:hAnsi="Arial" w:cs="Arial"/>
        </w:rPr>
        <w:t>post-</w:t>
      </w:r>
      <w:r w:rsidRPr="00C448B3">
        <w:rPr>
          <w:rFonts w:ascii="Arial" w:hAnsi="Arial" w:cs="Arial"/>
        </w:rPr>
        <w:t>infection.</w:t>
      </w:r>
      <w:bookmarkEnd w:id="8"/>
      <w:r w:rsidR="00375AD4" w:rsidRPr="00C448B3">
        <w:rPr>
          <w:rFonts w:ascii="Arial" w:hAnsi="Arial" w:cs="Arial"/>
        </w:rPr>
        <w:t xml:space="preserve"> </w:t>
      </w:r>
    </w:p>
    <w:p w14:paraId="2FB5255A" w14:textId="77777777" w:rsidR="00B34E37" w:rsidRPr="00C448B3" w:rsidRDefault="00B34E37" w:rsidP="00831BE7">
      <w:pPr>
        <w:spacing w:after="0" w:line="480" w:lineRule="auto"/>
        <w:rPr>
          <w:rFonts w:ascii="Arial" w:hAnsi="Arial" w:cs="Arial"/>
        </w:rPr>
      </w:pPr>
    </w:p>
    <w:p w14:paraId="5366C669" w14:textId="70595AB4" w:rsidR="00B34E37" w:rsidRPr="00C448B3" w:rsidRDefault="00B34E37" w:rsidP="00831BE7">
      <w:pPr>
        <w:spacing w:after="0" w:line="480" w:lineRule="auto"/>
        <w:rPr>
          <w:rFonts w:ascii="Arial" w:hAnsi="Arial" w:cs="Arial"/>
        </w:rPr>
      </w:pPr>
      <w:r w:rsidRPr="00C448B3">
        <w:rPr>
          <w:rFonts w:ascii="Arial" w:hAnsi="Arial" w:cs="Arial"/>
        </w:rPr>
        <w:t>Compared with participants</w:t>
      </w:r>
      <w:r w:rsidR="0089649A" w:rsidRPr="00C448B3">
        <w:rPr>
          <w:rFonts w:ascii="Arial" w:hAnsi="Arial" w:cs="Arial"/>
        </w:rPr>
        <w:t xml:space="preserve"> infected with SARS-CoV-2 w</w:t>
      </w:r>
      <w:r w:rsidR="002B326C" w:rsidRPr="00C448B3">
        <w:rPr>
          <w:rFonts w:ascii="Arial" w:hAnsi="Arial" w:cs="Arial"/>
        </w:rPr>
        <w:t>ithout</w:t>
      </w:r>
      <w:r w:rsidR="001A308C" w:rsidRPr="00C448B3">
        <w:rPr>
          <w:rFonts w:ascii="Arial" w:hAnsi="Arial" w:cs="Arial"/>
        </w:rPr>
        <w:t xml:space="preserve"> </w:t>
      </w:r>
      <w:r w:rsidR="00CC2C2F" w:rsidRPr="00C448B3">
        <w:rPr>
          <w:rFonts w:ascii="Arial" w:hAnsi="Arial" w:cs="Arial"/>
        </w:rPr>
        <w:t xml:space="preserve">reporting </w:t>
      </w:r>
      <w:r w:rsidR="0089649A" w:rsidRPr="00C448B3">
        <w:rPr>
          <w:rFonts w:ascii="Arial" w:hAnsi="Arial" w:cs="Arial"/>
        </w:rPr>
        <w:t>Long Covid,</w:t>
      </w:r>
      <w:r w:rsidRPr="00C448B3">
        <w:rPr>
          <w:rFonts w:ascii="Arial" w:hAnsi="Arial" w:cs="Arial"/>
        </w:rPr>
        <w:t xml:space="preserve"> those who</w:t>
      </w:r>
      <w:r w:rsidR="0089649A" w:rsidRPr="00C448B3">
        <w:rPr>
          <w:rFonts w:ascii="Arial" w:hAnsi="Arial" w:cs="Arial"/>
        </w:rPr>
        <w:t xml:space="preserve"> </w:t>
      </w:r>
      <w:r w:rsidRPr="00C448B3">
        <w:rPr>
          <w:rFonts w:ascii="Arial" w:hAnsi="Arial" w:cs="Arial"/>
        </w:rPr>
        <w:t>reported Long Covid</w:t>
      </w:r>
      <w:r w:rsidR="0089649A" w:rsidRPr="00C448B3">
        <w:rPr>
          <w:rFonts w:ascii="Arial" w:hAnsi="Arial" w:cs="Arial"/>
        </w:rPr>
        <w:t xml:space="preserve"> </w:t>
      </w:r>
      <w:r w:rsidRPr="00C448B3">
        <w:rPr>
          <w:rFonts w:ascii="Arial" w:hAnsi="Arial" w:cs="Arial"/>
        </w:rPr>
        <w:t>were on average older (46.3 versus 44.</w:t>
      </w:r>
      <w:r w:rsidR="0089649A" w:rsidRPr="00C448B3">
        <w:rPr>
          <w:rFonts w:ascii="Arial" w:hAnsi="Arial" w:cs="Arial"/>
        </w:rPr>
        <w:t>3</w:t>
      </w:r>
      <w:r w:rsidRPr="00C448B3">
        <w:rPr>
          <w:rFonts w:ascii="Arial" w:hAnsi="Arial" w:cs="Arial"/>
        </w:rPr>
        <w:t xml:space="preserve"> years) a</w:t>
      </w:r>
      <w:r w:rsidR="00B24B0E" w:rsidRPr="00C448B3">
        <w:rPr>
          <w:rFonts w:ascii="Arial" w:hAnsi="Arial" w:cs="Arial"/>
        </w:rPr>
        <w:t xml:space="preserve">t </w:t>
      </w:r>
      <w:r w:rsidRPr="00C448B3">
        <w:rPr>
          <w:rFonts w:ascii="Arial" w:hAnsi="Arial" w:cs="Arial"/>
        </w:rPr>
        <w:t>enrolment, and were more likely to be female (63.2% versus 5</w:t>
      </w:r>
      <w:r w:rsidR="0089649A" w:rsidRPr="00C448B3">
        <w:rPr>
          <w:rFonts w:ascii="Arial" w:hAnsi="Arial" w:cs="Arial"/>
        </w:rPr>
        <w:t>5</w:t>
      </w:r>
      <w:r w:rsidRPr="00C448B3">
        <w:rPr>
          <w:rFonts w:ascii="Arial" w:hAnsi="Arial" w:cs="Arial"/>
        </w:rPr>
        <w:t>.</w:t>
      </w:r>
      <w:r w:rsidR="0089649A" w:rsidRPr="00C448B3">
        <w:rPr>
          <w:rFonts w:ascii="Arial" w:hAnsi="Arial" w:cs="Arial"/>
        </w:rPr>
        <w:t>1</w:t>
      </w:r>
      <w:r w:rsidRPr="00C448B3">
        <w:rPr>
          <w:rFonts w:ascii="Arial" w:hAnsi="Arial" w:cs="Arial"/>
        </w:rPr>
        <w:t xml:space="preserve">%), living in </w:t>
      </w:r>
      <w:r w:rsidR="00742747" w:rsidRPr="00C448B3">
        <w:rPr>
          <w:rFonts w:ascii="Arial" w:hAnsi="Arial" w:cs="Arial"/>
        </w:rPr>
        <w:t>the most deprived quintile group</w:t>
      </w:r>
      <w:r w:rsidRPr="00C448B3">
        <w:rPr>
          <w:rFonts w:ascii="Arial" w:hAnsi="Arial" w:cs="Arial"/>
        </w:rPr>
        <w:t xml:space="preserve"> (14.9% versus 1</w:t>
      </w:r>
      <w:r w:rsidR="0089649A" w:rsidRPr="00C448B3">
        <w:rPr>
          <w:rFonts w:ascii="Arial" w:hAnsi="Arial" w:cs="Arial"/>
        </w:rPr>
        <w:t>0</w:t>
      </w:r>
      <w:r w:rsidRPr="00C448B3">
        <w:rPr>
          <w:rFonts w:ascii="Arial" w:hAnsi="Arial" w:cs="Arial"/>
        </w:rPr>
        <w:t>.</w:t>
      </w:r>
      <w:r w:rsidR="0089649A" w:rsidRPr="00C448B3">
        <w:rPr>
          <w:rFonts w:ascii="Arial" w:hAnsi="Arial" w:cs="Arial"/>
        </w:rPr>
        <w:t>8</w:t>
      </w:r>
      <w:r w:rsidRPr="00C448B3">
        <w:rPr>
          <w:rFonts w:ascii="Arial" w:hAnsi="Arial" w:cs="Arial"/>
        </w:rPr>
        <w:t>%), living with a long-term health conditio</w:t>
      </w:r>
      <w:r w:rsidR="00BF468F" w:rsidRPr="00C448B3">
        <w:rPr>
          <w:rFonts w:ascii="Arial" w:hAnsi="Arial" w:cs="Arial"/>
        </w:rPr>
        <w:t>n/</w:t>
      </w:r>
      <w:r w:rsidRPr="00C448B3">
        <w:rPr>
          <w:rFonts w:ascii="Arial" w:hAnsi="Arial" w:cs="Arial"/>
        </w:rPr>
        <w:t>disability (24.2% versus 1</w:t>
      </w:r>
      <w:r w:rsidR="0089649A" w:rsidRPr="00C448B3">
        <w:rPr>
          <w:rFonts w:ascii="Arial" w:hAnsi="Arial" w:cs="Arial"/>
        </w:rPr>
        <w:t>6</w:t>
      </w:r>
      <w:r w:rsidRPr="00C448B3">
        <w:rPr>
          <w:rFonts w:ascii="Arial" w:hAnsi="Arial" w:cs="Arial"/>
        </w:rPr>
        <w:t>.</w:t>
      </w:r>
      <w:r w:rsidR="0089649A" w:rsidRPr="00C448B3">
        <w:rPr>
          <w:rFonts w:ascii="Arial" w:hAnsi="Arial" w:cs="Arial"/>
        </w:rPr>
        <w:t>2</w:t>
      </w:r>
      <w:r w:rsidRPr="00C448B3">
        <w:rPr>
          <w:rFonts w:ascii="Arial" w:hAnsi="Arial" w:cs="Arial"/>
        </w:rPr>
        <w:t xml:space="preserve">%), and </w:t>
      </w:r>
      <w:r w:rsidR="001A308C" w:rsidRPr="00C448B3">
        <w:rPr>
          <w:rFonts w:ascii="Arial" w:hAnsi="Arial" w:cs="Arial"/>
        </w:rPr>
        <w:t>inactive in the labour market</w:t>
      </w:r>
      <w:r w:rsidRPr="00C448B3">
        <w:rPr>
          <w:rFonts w:ascii="Arial" w:hAnsi="Arial" w:cs="Arial"/>
        </w:rPr>
        <w:t xml:space="preserve"> (9.7% versus </w:t>
      </w:r>
      <w:r w:rsidR="0089649A" w:rsidRPr="00C448B3">
        <w:rPr>
          <w:rFonts w:ascii="Arial" w:hAnsi="Arial" w:cs="Arial"/>
        </w:rPr>
        <w:t>6</w:t>
      </w:r>
      <w:r w:rsidRPr="00C448B3">
        <w:rPr>
          <w:rFonts w:ascii="Arial" w:hAnsi="Arial" w:cs="Arial"/>
        </w:rPr>
        <w:t>.</w:t>
      </w:r>
      <w:r w:rsidR="0089649A" w:rsidRPr="00C448B3">
        <w:rPr>
          <w:rFonts w:ascii="Arial" w:hAnsi="Arial" w:cs="Arial"/>
        </w:rPr>
        <w:t>6</w:t>
      </w:r>
      <w:r w:rsidRPr="00C448B3">
        <w:rPr>
          <w:rFonts w:ascii="Arial" w:hAnsi="Arial" w:cs="Arial"/>
        </w:rPr>
        <w:t xml:space="preserve">%) </w:t>
      </w:r>
      <w:r w:rsidRPr="00C448B3">
        <w:rPr>
          <w:rFonts w:ascii="Arial" w:hAnsi="Arial" w:cs="Arial"/>
          <w:b/>
          <w:bCs/>
        </w:rPr>
        <w:t>(Table 1)</w:t>
      </w:r>
      <w:r w:rsidRPr="00C448B3">
        <w:rPr>
          <w:rFonts w:ascii="Arial" w:hAnsi="Arial" w:cs="Arial"/>
        </w:rPr>
        <w:t xml:space="preserve">. Among </w:t>
      </w:r>
      <w:r w:rsidR="005F02B2" w:rsidRPr="00C448B3">
        <w:rPr>
          <w:rFonts w:ascii="Arial" w:hAnsi="Arial" w:cs="Arial"/>
        </w:rPr>
        <w:t xml:space="preserve">infected </w:t>
      </w:r>
      <w:r w:rsidRPr="00C448B3">
        <w:rPr>
          <w:rFonts w:ascii="Arial" w:hAnsi="Arial" w:cs="Arial"/>
        </w:rPr>
        <w:t>participants who were employed at enrolment, those who reported Long Covid during follow-up were more likely to be working in</w:t>
      </w:r>
      <w:r w:rsidR="00B24B0E" w:rsidRPr="00C448B3">
        <w:rPr>
          <w:rFonts w:ascii="Arial" w:hAnsi="Arial" w:cs="Arial"/>
        </w:rPr>
        <w:t xml:space="preserve"> the</w:t>
      </w:r>
      <w:r w:rsidRPr="00C448B3">
        <w:rPr>
          <w:rFonts w:ascii="Arial" w:hAnsi="Arial" w:cs="Arial"/>
        </w:rPr>
        <w:t xml:space="preserve"> teaching and education</w:t>
      </w:r>
      <w:r w:rsidR="00B24B0E" w:rsidRPr="00C448B3">
        <w:rPr>
          <w:rFonts w:ascii="Arial" w:hAnsi="Arial" w:cs="Arial"/>
        </w:rPr>
        <w:t xml:space="preserve"> sector</w:t>
      </w:r>
      <w:r w:rsidRPr="00C448B3">
        <w:rPr>
          <w:rFonts w:ascii="Arial" w:hAnsi="Arial" w:cs="Arial"/>
        </w:rPr>
        <w:t xml:space="preserve"> (16.</w:t>
      </w:r>
      <w:r w:rsidR="005F02B2" w:rsidRPr="00C448B3">
        <w:rPr>
          <w:rFonts w:ascii="Arial" w:hAnsi="Arial" w:cs="Arial"/>
        </w:rPr>
        <w:t>0</w:t>
      </w:r>
      <w:r w:rsidRPr="00C448B3">
        <w:rPr>
          <w:rFonts w:ascii="Arial" w:hAnsi="Arial" w:cs="Arial"/>
        </w:rPr>
        <w:t>% versus 1</w:t>
      </w:r>
      <w:r w:rsidR="005F02B2" w:rsidRPr="00C448B3">
        <w:rPr>
          <w:rFonts w:ascii="Arial" w:hAnsi="Arial" w:cs="Arial"/>
        </w:rPr>
        <w:t>2</w:t>
      </w:r>
      <w:r w:rsidRPr="00C448B3">
        <w:rPr>
          <w:rFonts w:ascii="Arial" w:hAnsi="Arial" w:cs="Arial"/>
        </w:rPr>
        <w:t>.</w:t>
      </w:r>
      <w:r w:rsidR="005F02B2" w:rsidRPr="00C448B3">
        <w:rPr>
          <w:rFonts w:ascii="Arial" w:hAnsi="Arial" w:cs="Arial"/>
        </w:rPr>
        <w:t>8</w:t>
      </w:r>
      <w:r w:rsidRPr="00C448B3">
        <w:rPr>
          <w:rFonts w:ascii="Arial" w:hAnsi="Arial" w:cs="Arial"/>
        </w:rPr>
        <w:t>%</w:t>
      </w:r>
      <w:r w:rsidR="00120FA6" w:rsidRPr="00C448B3">
        <w:rPr>
          <w:rFonts w:ascii="Arial" w:hAnsi="Arial" w:cs="Arial"/>
        </w:rPr>
        <w:t>)</w:t>
      </w:r>
      <w:r w:rsidRPr="00C448B3">
        <w:rPr>
          <w:rFonts w:ascii="Arial" w:hAnsi="Arial" w:cs="Arial"/>
        </w:rPr>
        <w:t xml:space="preserve"> and </w:t>
      </w:r>
      <w:r w:rsidR="00B24B0E" w:rsidRPr="00C448B3">
        <w:rPr>
          <w:rFonts w:ascii="Arial" w:hAnsi="Arial" w:cs="Arial"/>
        </w:rPr>
        <w:t xml:space="preserve">in </w:t>
      </w:r>
      <w:r w:rsidRPr="00C448B3">
        <w:rPr>
          <w:rFonts w:ascii="Arial" w:hAnsi="Arial" w:cs="Arial"/>
        </w:rPr>
        <w:t>caring, leisure and other service occupations (10.3% versus 6.</w:t>
      </w:r>
      <w:r w:rsidR="005F02B2" w:rsidRPr="00C448B3">
        <w:rPr>
          <w:rFonts w:ascii="Arial" w:hAnsi="Arial" w:cs="Arial"/>
        </w:rPr>
        <w:t>5</w:t>
      </w:r>
      <w:r w:rsidRPr="00C448B3">
        <w:rPr>
          <w:rFonts w:ascii="Arial" w:hAnsi="Arial" w:cs="Arial"/>
        </w:rPr>
        <w:t>%).</w:t>
      </w:r>
      <w:r w:rsidR="00CE1F3B" w:rsidRPr="00C448B3">
        <w:rPr>
          <w:rFonts w:ascii="Arial" w:hAnsi="Arial" w:cs="Arial"/>
        </w:rPr>
        <w:t xml:space="preserve"> </w:t>
      </w:r>
      <w:r w:rsidR="005D2932" w:rsidRPr="00C448B3">
        <w:rPr>
          <w:rFonts w:ascii="Arial" w:hAnsi="Arial" w:cs="Arial"/>
        </w:rPr>
        <w:t>A comparison</w:t>
      </w:r>
      <w:r w:rsidR="00CE1F3B" w:rsidRPr="00C448B3">
        <w:rPr>
          <w:rFonts w:ascii="Arial" w:hAnsi="Arial" w:cs="Arial"/>
        </w:rPr>
        <w:t xml:space="preserve"> of study participants who reported Long Covid </w:t>
      </w:r>
      <w:r w:rsidR="005D2932" w:rsidRPr="00C448B3">
        <w:rPr>
          <w:rFonts w:ascii="Arial" w:hAnsi="Arial" w:cs="Arial"/>
        </w:rPr>
        <w:t>versus</w:t>
      </w:r>
      <w:r w:rsidR="00CE1F3B" w:rsidRPr="00C448B3">
        <w:rPr>
          <w:rFonts w:ascii="Arial" w:hAnsi="Arial" w:cs="Arial"/>
        </w:rPr>
        <w:t xml:space="preserve"> those </w:t>
      </w:r>
      <w:r w:rsidR="002B326C" w:rsidRPr="00C448B3">
        <w:rPr>
          <w:rFonts w:ascii="Arial" w:hAnsi="Arial" w:cs="Arial"/>
        </w:rPr>
        <w:t>not</w:t>
      </w:r>
      <w:r w:rsidR="00CE1F3B" w:rsidRPr="00C448B3">
        <w:rPr>
          <w:rFonts w:ascii="Arial" w:hAnsi="Arial" w:cs="Arial"/>
        </w:rPr>
        <w:t xml:space="preserve"> infected with SARS-CoV-2 can be found in </w:t>
      </w:r>
      <w:r w:rsidR="00CE1F3B" w:rsidRPr="00C448B3">
        <w:rPr>
          <w:rFonts w:ascii="Arial" w:hAnsi="Arial" w:cs="Arial"/>
          <w:b/>
          <w:bCs/>
        </w:rPr>
        <w:t>Supplementary Table 2</w:t>
      </w:r>
      <w:r w:rsidR="00CE1F3B" w:rsidRPr="00C448B3">
        <w:rPr>
          <w:rFonts w:ascii="Arial" w:hAnsi="Arial" w:cs="Arial"/>
        </w:rPr>
        <w:t>.</w:t>
      </w:r>
    </w:p>
    <w:p w14:paraId="039CAACC" w14:textId="77777777" w:rsidR="006A4CEA" w:rsidRDefault="006A4CEA" w:rsidP="00831BE7">
      <w:pPr>
        <w:spacing w:after="0" w:line="480" w:lineRule="auto"/>
        <w:rPr>
          <w:rFonts w:ascii="Arial" w:hAnsi="Arial" w:cs="Arial"/>
        </w:rPr>
      </w:pPr>
    </w:p>
    <w:p w14:paraId="35AEE1DF" w14:textId="77777777" w:rsidR="00280C97" w:rsidRPr="00C448B3" w:rsidRDefault="00280C97" w:rsidP="00831BE7">
      <w:pPr>
        <w:spacing w:after="0" w:line="480" w:lineRule="auto"/>
        <w:rPr>
          <w:rFonts w:ascii="Arial" w:hAnsi="Arial" w:cs="Arial"/>
        </w:rPr>
      </w:pPr>
    </w:p>
    <w:p w14:paraId="48EE2814" w14:textId="3FE973F0" w:rsidR="00B34E37" w:rsidRPr="00C448B3" w:rsidRDefault="009B7F00" w:rsidP="00831BE7">
      <w:pPr>
        <w:spacing w:after="0" w:line="480" w:lineRule="auto"/>
        <w:rPr>
          <w:rFonts w:ascii="Arial" w:hAnsi="Arial" w:cs="Arial"/>
          <w:b/>
          <w:bCs/>
          <w:i/>
          <w:iCs/>
        </w:rPr>
      </w:pPr>
      <w:bookmarkStart w:id="9" w:name="_Hlk154912955"/>
      <w:r w:rsidRPr="00C448B3">
        <w:rPr>
          <w:rFonts w:ascii="Arial" w:hAnsi="Arial" w:cs="Arial"/>
          <w:b/>
          <w:bCs/>
          <w:i/>
          <w:iCs/>
        </w:rPr>
        <w:lastRenderedPageBreak/>
        <w:t>Labour market inactivity</w:t>
      </w:r>
      <w:bookmarkEnd w:id="9"/>
    </w:p>
    <w:p w14:paraId="7384763B" w14:textId="33E9DD4D" w:rsidR="00B34E37" w:rsidRPr="00C448B3" w:rsidRDefault="00B34E37" w:rsidP="00831BE7">
      <w:pPr>
        <w:spacing w:after="0" w:line="480" w:lineRule="auto"/>
        <w:rPr>
          <w:rFonts w:ascii="Arial" w:hAnsi="Arial" w:cs="Arial"/>
        </w:rPr>
      </w:pPr>
      <w:r w:rsidRPr="00C448B3">
        <w:rPr>
          <w:rFonts w:ascii="Arial" w:hAnsi="Arial" w:cs="Arial"/>
        </w:rPr>
        <w:t>31,248 study participants (15.1%) were ever inactive during follow-up. Irrespective of timing, 17.7% of participants who ever reported Long Covid were ever inactive, compared with 1</w:t>
      </w:r>
      <w:r w:rsidR="00AD5827" w:rsidRPr="00C448B3">
        <w:rPr>
          <w:rFonts w:ascii="Arial" w:hAnsi="Arial" w:cs="Arial"/>
        </w:rPr>
        <w:t>3</w:t>
      </w:r>
      <w:r w:rsidRPr="00C448B3">
        <w:rPr>
          <w:rFonts w:ascii="Arial" w:hAnsi="Arial" w:cs="Arial"/>
        </w:rPr>
        <w:t>.</w:t>
      </w:r>
      <w:r w:rsidR="00AD5827" w:rsidRPr="00C448B3">
        <w:rPr>
          <w:rFonts w:ascii="Arial" w:hAnsi="Arial" w:cs="Arial"/>
        </w:rPr>
        <w:t>4</w:t>
      </w:r>
      <w:r w:rsidRPr="00C448B3">
        <w:rPr>
          <w:rFonts w:ascii="Arial" w:hAnsi="Arial" w:cs="Arial"/>
        </w:rPr>
        <w:t xml:space="preserve">% of those </w:t>
      </w:r>
      <w:r w:rsidR="00AD5827" w:rsidRPr="00C448B3">
        <w:rPr>
          <w:rFonts w:ascii="Arial" w:hAnsi="Arial" w:cs="Arial"/>
        </w:rPr>
        <w:t>infected with SARS-CoV-2</w:t>
      </w:r>
      <w:r w:rsidR="008640B2" w:rsidRPr="00C448B3">
        <w:rPr>
          <w:rFonts w:ascii="Arial" w:hAnsi="Arial" w:cs="Arial"/>
        </w:rPr>
        <w:t xml:space="preserve"> </w:t>
      </w:r>
      <w:r w:rsidR="00AD5827" w:rsidRPr="00C448B3">
        <w:rPr>
          <w:rFonts w:ascii="Arial" w:hAnsi="Arial" w:cs="Arial"/>
        </w:rPr>
        <w:t xml:space="preserve">without </w:t>
      </w:r>
      <w:r w:rsidR="00CC2C2F" w:rsidRPr="00C448B3">
        <w:rPr>
          <w:rFonts w:ascii="Arial" w:hAnsi="Arial" w:cs="Arial"/>
        </w:rPr>
        <w:t xml:space="preserve">reporting </w:t>
      </w:r>
      <w:r w:rsidRPr="00C448B3">
        <w:rPr>
          <w:rFonts w:ascii="Arial" w:hAnsi="Arial" w:cs="Arial"/>
        </w:rPr>
        <w:t>Long Covid.</w:t>
      </w:r>
    </w:p>
    <w:p w14:paraId="3BB8B603" w14:textId="387FEBBF" w:rsidR="00B34E37" w:rsidRPr="00C448B3" w:rsidRDefault="00B34E37" w:rsidP="00831BE7">
      <w:pPr>
        <w:spacing w:after="0" w:line="480" w:lineRule="auto"/>
        <w:rPr>
          <w:rFonts w:ascii="Arial" w:hAnsi="Arial" w:cs="Arial"/>
        </w:rPr>
      </w:pPr>
    </w:p>
    <w:p w14:paraId="05BA7AA2" w14:textId="46D34379" w:rsidR="00932FB0" w:rsidRPr="00C448B3" w:rsidRDefault="00995169" w:rsidP="00831BE7">
      <w:pPr>
        <w:spacing w:after="0" w:line="480" w:lineRule="auto"/>
        <w:rPr>
          <w:rFonts w:ascii="Arial" w:hAnsi="Arial" w:cs="Arial"/>
        </w:rPr>
      </w:pPr>
      <w:r w:rsidRPr="00C448B3">
        <w:rPr>
          <w:rFonts w:ascii="Arial" w:hAnsi="Arial" w:cs="Arial"/>
        </w:rPr>
        <w:t>Compared with pre-infection, i</w:t>
      </w:r>
      <w:r w:rsidR="00686F91" w:rsidRPr="00C448B3">
        <w:rPr>
          <w:rFonts w:ascii="Arial" w:hAnsi="Arial" w:cs="Arial"/>
        </w:rPr>
        <w:t>nactivity was less common in the first 12 weeks (</w:t>
      </w:r>
      <w:proofErr w:type="spellStart"/>
      <w:r w:rsidR="00686F91" w:rsidRPr="00C448B3">
        <w:rPr>
          <w:rFonts w:ascii="Arial" w:hAnsi="Arial" w:cs="Arial"/>
        </w:rPr>
        <w:t>aOR</w:t>
      </w:r>
      <w:proofErr w:type="spellEnd"/>
      <w:r w:rsidR="00686F91" w:rsidRPr="00C448B3">
        <w:rPr>
          <w:rFonts w:ascii="Arial" w:hAnsi="Arial" w:cs="Arial"/>
        </w:rPr>
        <w:t>: 0.95</w:t>
      </w:r>
      <w:r w:rsidR="00D61E80" w:rsidRPr="00C448B3">
        <w:rPr>
          <w:rFonts w:ascii="Arial" w:hAnsi="Arial" w:cs="Arial"/>
        </w:rPr>
        <w:t xml:space="preserve"> [</w:t>
      </w:r>
      <w:r w:rsidR="00686F91" w:rsidRPr="00C448B3">
        <w:rPr>
          <w:rFonts w:ascii="Arial" w:hAnsi="Arial" w:cs="Arial"/>
        </w:rPr>
        <w:t>95% CI: 0.91 to 0.99</w:t>
      </w:r>
      <w:r w:rsidR="00D61E80" w:rsidRPr="00C448B3">
        <w:rPr>
          <w:rFonts w:ascii="Arial" w:hAnsi="Arial" w:cs="Arial"/>
        </w:rPr>
        <w:t>]</w:t>
      </w:r>
      <w:r w:rsidR="00686F91" w:rsidRPr="00C448B3">
        <w:rPr>
          <w:rFonts w:ascii="Arial" w:hAnsi="Arial" w:cs="Arial"/>
        </w:rPr>
        <w:t xml:space="preserve">) and 12 to &lt;18 weeks </w:t>
      </w:r>
      <w:r w:rsidR="002B326C" w:rsidRPr="00C448B3">
        <w:rPr>
          <w:rFonts w:ascii="Arial" w:hAnsi="Arial" w:cs="Arial"/>
        </w:rPr>
        <w:t>post-</w:t>
      </w:r>
      <w:r w:rsidR="00686F91" w:rsidRPr="00C448B3">
        <w:rPr>
          <w:rFonts w:ascii="Arial" w:hAnsi="Arial" w:cs="Arial"/>
        </w:rPr>
        <w:t>infection (</w:t>
      </w:r>
      <w:proofErr w:type="spellStart"/>
      <w:r w:rsidR="0005138C" w:rsidRPr="00C448B3">
        <w:rPr>
          <w:rFonts w:ascii="Arial" w:hAnsi="Arial" w:cs="Arial"/>
        </w:rPr>
        <w:t>aOR</w:t>
      </w:r>
      <w:proofErr w:type="spellEnd"/>
      <w:r w:rsidR="0005138C" w:rsidRPr="00C448B3">
        <w:rPr>
          <w:rFonts w:ascii="Arial" w:hAnsi="Arial" w:cs="Arial"/>
        </w:rPr>
        <w:t xml:space="preserve">: </w:t>
      </w:r>
      <w:r w:rsidR="00686F91" w:rsidRPr="00C448B3">
        <w:rPr>
          <w:rFonts w:ascii="Arial" w:hAnsi="Arial" w:cs="Arial"/>
        </w:rPr>
        <w:t>0.87 [</w:t>
      </w:r>
      <w:r w:rsidR="0005138C" w:rsidRPr="00C448B3">
        <w:rPr>
          <w:rFonts w:ascii="Arial" w:hAnsi="Arial" w:cs="Arial"/>
        </w:rPr>
        <w:t xml:space="preserve">95% CI: </w:t>
      </w:r>
      <w:r w:rsidR="00686F91" w:rsidRPr="00C448B3">
        <w:rPr>
          <w:rFonts w:ascii="Arial" w:hAnsi="Arial" w:cs="Arial"/>
        </w:rPr>
        <w:t>0.82 to 0.93]</w:t>
      </w:r>
      <w:r w:rsidR="0005138C" w:rsidRPr="00C448B3">
        <w:rPr>
          <w:rFonts w:ascii="Arial" w:hAnsi="Arial" w:cs="Arial"/>
        </w:rPr>
        <w:t xml:space="preserve"> without reporting Long Covid</w:t>
      </w:r>
      <w:r w:rsidR="00686F91" w:rsidRPr="00C448B3">
        <w:rPr>
          <w:rFonts w:ascii="Arial" w:hAnsi="Arial" w:cs="Arial"/>
        </w:rPr>
        <w:t xml:space="preserve">; </w:t>
      </w:r>
      <w:proofErr w:type="spellStart"/>
      <w:r w:rsidR="0005138C" w:rsidRPr="00C448B3">
        <w:rPr>
          <w:rFonts w:ascii="Arial" w:hAnsi="Arial" w:cs="Arial"/>
        </w:rPr>
        <w:t>aOR</w:t>
      </w:r>
      <w:proofErr w:type="spellEnd"/>
      <w:r w:rsidR="0005138C" w:rsidRPr="00C448B3">
        <w:rPr>
          <w:rFonts w:ascii="Arial" w:hAnsi="Arial" w:cs="Arial"/>
        </w:rPr>
        <w:t xml:space="preserve">: </w:t>
      </w:r>
      <w:r w:rsidR="00686F91" w:rsidRPr="00C448B3">
        <w:rPr>
          <w:rFonts w:ascii="Arial" w:hAnsi="Arial" w:cs="Arial"/>
        </w:rPr>
        <w:t>0.83 [</w:t>
      </w:r>
      <w:r w:rsidR="0005138C" w:rsidRPr="00C448B3">
        <w:rPr>
          <w:rFonts w:ascii="Arial" w:hAnsi="Arial" w:cs="Arial"/>
        </w:rPr>
        <w:t xml:space="preserve">95% CI: </w:t>
      </w:r>
      <w:r w:rsidR="00686F91" w:rsidRPr="00C448B3">
        <w:rPr>
          <w:rFonts w:ascii="Arial" w:hAnsi="Arial" w:cs="Arial"/>
        </w:rPr>
        <w:t>0.68 to 1.00]</w:t>
      </w:r>
      <w:r w:rsidR="0005138C" w:rsidRPr="00C448B3">
        <w:rPr>
          <w:rFonts w:ascii="Arial" w:hAnsi="Arial" w:cs="Arial"/>
        </w:rPr>
        <w:t xml:space="preserve"> while reporting Long Covid</w:t>
      </w:r>
      <w:r w:rsidR="00686F91" w:rsidRPr="00C448B3">
        <w:rPr>
          <w:rFonts w:ascii="Arial" w:hAnsi="Arial" w:cs="Arial"/>
        </w:rPr>
        <w:t xml:space="preserve">; </w:t>
      </w:r>
      <w:proofErr w:type="spellStart"/>
      <w:r w:rsidR="0005138C" w:rsidRPr="00C448B3">
        <w:rPr>
          <w:rFonts w:ascii="Arial" w:hAnsi="Arial" w:cs="Arial"/>
        </w:rPr>
        <w:t>aOR</w:t>
      </w:r>
      <w:proofErr w:type="spellEnd"/>
      <w:r w:rsidR="0005138C" w:rsidRPr="00C448B3">
        <w:rPr>
          <w:rFonts w:ascii="Arial" w:hAnsi="Arial" w:cs="Arial"/>
        </w:rPr>
        <w:t xml:space="preserve">: </w:t>
      </w:r>
      <w:r w:rsidR="00686F91" w:rsidRPr="00C448B3">
        <w:rPr>
          <w:rFonts w:ascii="Arial" w:hAnsi="Arial" w:cs="Arial"/>
        </w:rPr>
        <w:t>0.60 [</w:t>
      </w:r>
      <w:r w:rsidR="0005138C" w:rsidRPr="00C448B3">
        <w:rPr>
          <w:rFonts w:ascii="Arial" w:hAnsi="Arial" w:cs="Arial"/>
        </w:rPr>
        <w:t xml:space="preserve">95% CI: </w:t>
      </w:r>
      <w:r w:rsidR="00686F91" w:rsidRPr="00C448B3">
        <w:rPr>
          <w:rFonts w:ascii="Arial" w:hAnsi="Arial" w:cs="Arial"/>
        </w:rPr>
        <w:t>0.36 to 1.00]</w:t>
      </w:r>
      <w:r w:rsidR="0005138C" w:rsidRPr="00C448B3">
        <w:rPr>
          <w:rFonts w:ascii="Arial" w:hAnsi="Arial" w:cs="Arial"/>
        </w:rPr>
        <w:t xml:space="preserve"> previously reported Long Covid</w:t>
      </w:r>
      <w:r w:rsidR="00686F91" w:rsidRPr="00C448B3">
        <w:rPr>
          <w:rFonts w:ascii="Arial" w:hAnsi="Arial" w:cs="Arial"/>
        </w:rPr>
        <w:t xml:space="preserve">) </w:t>
      </w:r>
      <w:r w:rsidR="00686F91" w:rsidRPr="00C448B3">
        <w:rPr>
          <w:rFonts w:ascii="Arial" w:hAnsi="Arial" w:cs="Arial"/>
          <w:b/>
          <w:bCs/>
        </w:rPr>
        <w:t>(Figure 1)</w:t>
      </w:r>
      <w:r w:rsidR="00686F91" w:rsidRPr="00C448B3">
        <w:rPr>
          <w:rFonts w:ascii="Arial" w:hAnsi="Arial" w:cs="Arial"/>
        </w:rPr>
        <w:t>. Beyond 18 weeks post-infection, there was no evidence of differences in the odds of inactivity compared with pre-infection for participants</w:t>
      </w:r>
      <w:r w:rsidR="006A1ABC" w:rsidRPr="00C448B3">
        <w:rPr>
          <w:rFonts w:ascii="Arial" w:hAnsi="Arial" w:cs="Arial"/>
        </w:rPr>
        <w:t xml:space="preserve"> who had</w:t>
      </w:r>
      <w:r w:rsidR="00686F91" w:rsidRPr="00C448B3">
        <w:rPr>
          <w:rFonts w:ascii="Arial" w:hAnsi="Arial" w:cs="Arial"/>
        </w:rPr>
        <w:t xml:space="preserve"> </w:t>
      </w:r>
      <w:r w:rsidR="006A1ABC" w:rsidRPr="00C448B3">
        <w:rPr>
          <w:rFonts w:ascii="Arial" w:hAnsi="Arial" w:cs="Arial"/>
        </w:rPr>
        <w:t>not</w:t>
      </w:r>
      <w:r w:rsidR="00CC2C2F" w:rsidRPr="00C448B3">
        <w:rPr>
          <w:rFonts w:ascii="Arial" w:hAnsi="Arial" w:cs="Arial"/>
        </w:rPr>
        <w:t xml:space="preserve"> report</w:t>
      </w:r>
      <w:r w:rsidR="006A1ABC" w:rsidRPr="00C448B3">
        <w:rPr>
          <w:rFonts w:ascii="Arial" w:hAnsi="Arial" w:cs="Arial"/>
        </w:rPr>
        <w:t>ed</w:t>
      </w:r>
      <w:r w:rsidR="00686F91" w:rsidRPr="00C448B3">
        <w:rPr>
          <w:rFonts w:ascii="Arial" w:hAnsi="Arial" w:cs="Arial"/>
        </w:rPr>
        <w:t xml:space="preserve"> Long Covid</w:t>
      </w:r>
      <w:r w:rsidR="006A1ABC" w:rsidRPr="00C448B3">
        <w:rPr>
          <w:rFonts w:ascii="Arial" w:hAnsi="Arial" w:cs="Arial"/>
        </w:rPr>
        <w:t xml:space="preserve"> to date</w:t>
      </w:r>
      <w:r w:rsidR="00686F91" w:rsidRPr="00C448B3">
        <w:rPr>
          <w:rFonts w:ascii="Arial" w:hAnsi="Arial" w:cs="Arial"/>
        </w:rPr>
        <w:t xml:space="preserve"> </w:t>
      </w:r>
      <w:r w:rsidR="006A1ABC" w:rsidRPr="00C448B3">
        <w:rPr>
          <w:rFonts w:ascii="Arial" w:hAnsi="Arial" w:cs="Arial"/>
        </w:rPr>
        <w:t>or</w:t>
      </w:r>
      <w:r w:rsidR="00686F91" w:rsidRPr="00C448B3">
        <w:rPr>
          <w:rFonts w:ascii="Arial" w:hAnsi="Arial" w:cs="Arial"/>
        </w:rPr>
        <w:t xml:space="preserve"> </w:t>
      </w:r>
      <w:r w:rsidR="006A1ABC" w:rsidRPr="00C448B3">
        <w:rPr>
          <w:rFonts w:ascii="Arial" w:hAnsi="Arial" w:cs="Arial"/>
        </w:rPr>
        <w:t xml:space="preserve">had </w:t>
      </w:r>
      <w:r w:rsidR="00686F91" w:rsidRPr="00C448B3">
        <w:rPr>
          <w:rFonts w:ascii="Arial" w:hAnsi="Arial" w:cs="Arial"/>
        </w:rPr>
        <w:t xml:space="preserve">previously reported Long Covid. </w:t>
      </w:r>
      <w:r w:rsidRPr="00C448B3">
        <w:rPr>
          <w:rFonts w:ascii="Arial" w:hAnsi="Arial" w:cs="Arial"/>
        </w:rPr>
        <w:t>Conversely</w:t>
      </w:r>
      <w:r w:rsidR="00686F91" w:rsidRPr="00C448B3">
        <w:rPr>
          <w:rFonts w:ascii="Arial" w:hAnsi="Arial" w:cs="Arial"/>
        </w:rPr>
        <w:t>, p</w:t>
      </w:r>
      <w:r w:rsidR="00B34E37" w:rsidRPr="00C448B3">
        <w:rPr>
          <w:rFonts w:ascii="Arial" w:hAnsi="Arial" w:cs="Arial"/>
        </w:rPr>
        <w:t xml:space="preserve">articipants </w:t>
      </w:r>
      <w:r w:rsidR="007A72EF" w:rsidRPr="00C448B3">
        <w:rPr>
          <w:rFonts w:ascii="Arial" w:hAnsi="Arial" w:cs="Arial"/>
        </w:rPr>
        <w:t xml:space="preserve">currently </w:t>
      </w:r>
      <w:r w:rsidR="00B34E37" w:rsidRPr="00C448B3">
        <w:rPr>
          <w:rFonts w:ascii="Arial" w:hAnsi="Arial" w:cs="Arial"/>
        </w:rPr>
        <w:t xml:space="preserve">reporting Long Covid 30 to &lt;40 or 40 to &lt;52 weeks </w:t>
      </w:r>
      <w:r w:rsidR="005D2932" w:rsidRPr="00C448B3">
        <w:rPr>
          <w:rFonts w:ascii="Arial" w:hAnsi="Arial" w:cs="Arial"/>
        </w:rPr>
        <w:t>post-</w:t>
      </w:r>
      <w:r w:rsidR="00686F91" w:rsidRPr="00C448B3">
        <w:rPr>
          <w:rFonts w:ascii="Arial" w:hAnsi="Arial" w:cs="Arial"/>
        </w:rPr>
        <w:t>infection</w:t>
      </w:r>
      <w:r w:rsidR="00B34E37" w:rsidRPr="00C448B3">
        <w:rPr>
          <w:rFonts w:ascii="Arial" w:hAnsi="Arial" w:cs="Arial"/>
        </w:rPr>
        <w:t xml:space="preserve"> were more likely to be inactive compared with </w:t>
      </w:r>
      <w:r w:rsidR="002B326C" w:rsidRPr="00C448B3">
        <w:rPr>
          <w:rFonts w:ascii="Arial" w:hAnsi="Arial" w:cs="Arial"/>
        </w:rPr>
        <w:t>pre-infection</w:t>
      </w:r>
      <w:r w:rsidR="00B34E37" w:rsidRPr="00C448B3">
        <w:rPr>
          <w:rFonts w:ascii="Arial" w:hAnsi="Arial" w:cs="Arial"/>
        </w:rPr>
        <w:t xml:space="preserve">, with </w:t>
      </w:r>
      <w:proofErr w:type="spellStart"/>
      <w:r w:rsidR="00B34E37" w:rsidRPr="00C448B3">
        <w:rPr>
          <w:rFonts w:ascii="Arial" w:hAnsi="Arial" w:cs="Arial"/>
        </w:rPr>
        <w:t>aORs</w:t>
      </w:r>
      <w:proofErr w:type="spellEnd"/>
      <w:r w:rsidR="00B34E37" w:rsidRPr="00C448B3">
        <w:rPr>
          <w:rFonts w:ascii="Arial" w:hAnsi="Arial" w:cs="Arial"/>
        </w:rPr>
        <w:t xml:space="preserve"> of 1.45 (</w:t>
      </w:r>
      <w:r w:rsidR="0005138C" w:rsidRPr="00C448B3">
        <w:rPr>
          <w:rFonts w:ascii="Arial" w:hAnsi="Arial" w:cs="Arial"/>
        </w:rPr>
        <w:t xml:space="preserve">95% CI: </w:t>
      </w:r>
      <w:r w:rsidR="00B34E37" w:rsidRPr="00C448B3">
        <w:rPr>
          <w:rFonts w:ascii="Arial" w:hAnsi="Arial" w:cs="Arial"/>
        </w:rPr>
        <w:t>1.17 to 1.81) and 1.34 (</w:t>
      </w:r>
      <w:r w:rsidR="0005138C" w:rsidRPr="00C448B3">
        <w:rPr>
          <w:rFonts w:ascii="Arial" w:hAnsi="Arial" w:cs="Arial"/>
        </w:rPr>
        <w:t xml:space="preserve">95% CI: </w:t>
      </w:r>
      <w:r w:rsidR="00B34E37" w:rsidRPr="00C448B3">
        <w:rPr>
          <w:rFonts w:ascii="Arial" w:hAnsi="Arial" w:cs="Arial"/>
        </w:rPr>
        <w:t>1.05 to 1.72), respectivel</w:t>
      </w:r>
      <w:r w:rsidR="00686F91" w:rsidRPr="00C448B3">
        <w:rPr>
          <w:rFonts w:ascii="Arial" w:hAnsi="Arial" w:cs="Arial"/>
        </w:rPr>
        <w:t>y</w:t>
      </w:r>
      <w:r w:rsidR="00B34E37" w:rsidRPr="00C448B3">
        <w:rPr>
          <w:rFonts w:ascii="Arial" w:hAnsi="Arial" w:cs="Arial"/>
        </w:rPr>
        <w:t>.</w:t>
      </w:r>
    </w:p>
    <w:p w14:paraId="269E7E80" w14:textId="77777777" w:rsidR="00932FB0" w:rsidRPr="00C448B3" w:rsidRDefault="00932FB0" w:rsidP="00831BE7">
      <w:pPr>
        <w:spacing w:after="0" w:line="480" w:lineRule="auto"/>
        <w:rPr>
          <w:rFonts w:ascii="Arial" w:hAnsi="Arial" w:cs="Arial"/>
        </w:rPr>
      </w:pPr>
    </w:p>
    <w:p w14:paraId="6E077C8E" w14:textId="56221F75" w:rsidR="00B134AA" w:rsidRPr="00C448B3" w:rsidRDefault="00B134AA" w:rsidP="00831BE7">
      <w:pPr>
        <w:spacing w:after="0" w:line="480" w:lineRule="auto"/>
        <w:rPr>
          <w:rFonts w:ascii="Arial" w:hAnsi="Arial" w:cs="Arial"/>
        </w:rPr>
      </w:pPr>
      <w:r w:rsidRPr="00C448B3">
        <w:rPr>
          <w:rFonts w:ascii="Arial" w:hAnsi="Arial" w:cs="Arial"/>
        </w:rPr>
        <w:t xml:space="preserve">Applying these </w:t>
      </w:r>
      <w:proofErr w:type="spellStart"/>
      <w:r w:rsidRPr="00C448B3">
        <w:rPr>
          <w:rFonts w:ascii="Arial" w:hAnsi="Arial" w:cs="Arial"/>
        </w:rPr>
        <w:t>aORs</w:t>
      </w:r>
      <w:proofErr w:type="spellEnd"/>
      <w:r w:rsidRPr="00C448B3">
        <w:rPr>
          <w:rFonts w:ascii="Arial" w:hAnsi="Arial" w:cs="Arial"/>
        </w:rPr>
        <w:t xml:space="preserve"> to published official statistics</w:t>
      </w:r>
      <w:r w:rsidR="00995169" w:rsidRPr="00C448B3">
        <w:rPr>
          <w:rFonts w:ascii="Arial" w:hAnsi="Arial" w:cs="Arial"/>
        </w:rPr>
        <w:t xml:space="preserve"> on the </w:t>
      </w:r>
      <w:r w:rsidR="007D6809" w:rsidRPr="00C448B3">
        <w:rPr>
          <w:rFonts w:ascii="Arial" w:hAnsi="Arial" w:cs="Arial"/>
        </w:rPr>
        <w:t>population prevalence of Long Covid by inactivity status and time since infection</w:t>
      </w:r>
      <w:r w:rsidRPr="00C448B3">
        <w:rPr>
          <w:rFonts w:ascii="Arial" w:hAnsi="Arial" w:cs="Arial"/>
        </w:rPr>
        <w:t>, an estimated 27,000 (</w:t>
      </w:r>
      <w:r w:rsidR="005B53AD" w:rsidRPr="00C448B3">
        <w:rPr>
          <w:rFonts w:ascii="Arial" w:hAnsi="Arial" w:cs="Arial"/>
        </w:rPr>
        <w:t xml:space="preserve">95% CI: </w:t>
      </w:r>
      <w:r w:rsidRPr="00C448B3">
        <w:rPr>
          <w:rFonts w:ascii="Arial" w:hAnsi="Arial" w:cs="Arial"/>
        </w:rPr>
        <w:t xml:space="preserve">6,000 to 47,000) working-age </w:t>
      </w:r>
      <w:r w:rsidR="00E7551A" w:rsidRPr="00C448B3">
        <w:rPr>
          <w:rFonts w:ascii="Arial" w:hAnsi="Arial" w:cs="Arial"/>
        </w:rPr>
        <w:t>non-students</w:t>
      </w:r>
      <w:r w:rsidRPr="00C448B3">
        <w:rPr>
          <w:rFonts w:ascii="Arial" w:hAnsi="Arial" w:cs="Arial"/>
        </w:rPr>
        <w:t xml:space="preserve"> were inactive because of</w:t>
      </w:r>
      <w:r w:rsidR="002836CD" w:rsidRPr="00C448B3">
        <w:rPr>
          <w:rFonts w:ascii="Arial" w:hAnsi="Arial" w:cs="Arial"/>
        </w:rPr>
        <w:t xml:space="preserve"> </w:t>
      </w:r>
      <w:r w:rsidRPr="00C448B3">
        <w:rPr>
          <w:rFonts w:ascii="Arial" w:hAnsi="Arial" w:cs="Arial"/>
        </w:rPr>
        <w:t>Long Covid</w:t>
      </w:r>
      <w:r w:rsidR="00437165" w:rsidRPr="00C448B3">
        <w:rPr>
          <w:rFonts w:ascii="Arial" w:hAnsi="Arial" w:cs="Arial"/>
        </w:rPr>
        <w:t xml:space="preserve"> </w:t>
      </w:r>
      <w:r w:rsidRPr="00C448B3">
        <w:rPr>
          <w:rFonts w:ascii="Arial" w:hAnsi="Arial" w:cs="Arial"/>
        </w:rPr>
        <w:t>in July 2022</w:t>
      </w:r>
      <w:r w:rsidR="00AC4628" w:rsidRPr="00C448B3">
        <w:rPr>
          <w:rFonts w:ascii="Arial" w:hAnsi="Arial" w:cs="Arial"/>
        </w:rPr>
        <w:t>, assuming a correct statistical model</w:t>
      </w:r>
      <w:r w:rsidRPr="00C448B3">
        <w:rPr>
          <w:rFonts w:ascii="Arial" w:hAnsi="Arial" w:cs="Arial"/>
        </w:rPr>
        <w:t>.</w:t>
      </w:r>
    </w:p>
    <w:p w14:paraId="223962B2" w14:textId="77777777" w:rsidR="00B34E37" w:rsidRPr="00C448B3" w:rsidRDefault="00B34E37" w:rsidP="00831BE7">
      <w:pPr>
        <w:spacing w:after="0" w:line="480" w:lineRule="auto"/>
        <w:rPr>
          <w:rFonts w:ascii="Arial" w:hAnsi="Arial" w:cs="Arial"/>
        </w:rPr>
      </w:pPr>
    </w:p>
    <w:p w14:paraId="581284AB" w14:textId="6463D9C8" w:rsidR="00E72175" w:rsidRPr="00C448B3" w:rsidRDefault="00B34E37" w:rsidP="00831BE7">
      <w:pPr>
        <w:spacing w:after="0" w:line="480" w:lineRule="auto"/>
        <w:rPr>
          <w:rFonts w:ascii="Arial" w:hAnsi="Arial" w:cs="Arial"/>
        </w:rPr>
      </w:pPr>
      <w:r w:rsidRPr="00C448B3">
        <w:rPr>
          <w:rFonts w:ascii="Arial" w:hAnsi="Arial" w:cs="Arial"/>
        </w:rPr>
        <w:t xml:space="preserve">In sensitivity analysis, similar </w:t>
      </w:r>
      <w:r w:rsidR="00995169" w:rsidRPr="00C448B3">
        <w:rPr>
          <w:rFonts w:ascii="Arial" w:hAnsi="Arial" w:cs="Arial"/>
        </w:rPr>
        <w:t>results</w:t>
      </w:r>
      <w:r w:rsidRPr="00C448B3">
        <w:rPr>
          <w:rFonts w:ascii="Arial" w:hAnsi="Arial" w:cs="Arial"/>
        </w:rPr>
        <w:t xml:space="preserve"> were obtained when restricting the</w:t>
      </w:r>
      <w:r w:rsidR="004F71B2" w:rsidRPr="00C448B3">
        <w:rPr>
          <w:rFonts w:ascii="Arial" w:hAnsi="Arial" w:cs="Arial"/>
        </w:rPr>
        <w:t xml:space="preserve"> population</w:t>
      </w:r>
      <w:r w:rsidRPr="00C448B3">
        <w:rPr>
          <w:rFonts w:ascii="Arial" w:hAnsi="Arial" w:cs="Arial"/>
        </w:rPr>
        <w:t xml:space="preserve"> to participants</w:t>
      </w:r>
      <w:r w:rsidR="004F71B2" w:rsidRPr="00C448B3">
        <w:rPr>
          <w:rFonts w:ascii="Arial" w:hAnsi="Arial" w:cs="Arial"/>
        </w:rPr>
        <w:t xml:space="preserve"> testing positive</w:t>
      </w:r>
      <w:r w:rsidR="008E6922" w:rsidRPr="00C448B3">
        <w:rPr>
          <w:rFonts w:ascii="Arial" w:hAnsi="Arial" w:cs="Arial"/>
        </w:rPr>
        <w:t xml:space="preserve"> for SARS-CoV-2</w:t>
      </w:r>
      <w:r w:rsidRPr="00C448B3">
        <w:rPr>
          <w:rFonts w:ascii="Arial" w:hAnsi="Arial" w:cs="Arial"/>
        </w:rPr>
        <w:t xml:space="preserve">, excluding </w:t>
      </w:r>
      <w:r w:rsidR="00EF3A60" w:rsidRPr="00C448B3">
        <w:rPr>
          <w:rFonts w:ascii="Arial" w:hAnsi="Arial" w:cs="Arial"/>
        </w:rPr>
        <w:t>assessment</w:t>
      </w:r>
      <w:r w:rsidRPr="00C448B3">
        <w:rPr>
          <w:rFonts w:ascii="Arial" w:hAnsi="Arial" w:cs="Arial"/>
        </w:rPr>
        <w:t xml:space="preserve">s when participants were retired, and increasing the number of internal knots in the splines for calendar time and age </w:t>
      </w:r>
      <w:r w:rsidRPr="00C448B3">
        <w:rPr>
          <w:rFonts w:ascii="Arial" w:hAnsi="Arial" w:cs="Arial"/>
          <w:b/>
          <w:bCs/>
        </w:rPr>
        <w:t>(</w:t>
      </w:r>
      <w:r w:rsidR="00091E64" w:rsidRPr="00C448B3">
        <w:rPr>
          <w:rFonts w:ascii="Arial" w:hAnsi="Arial" w:cs="Arial"/>
          <w:b/>
          <w:bCs/>
        </w:rPr>
        <w:t xml:space="preserve">Supplementary Appendix </w:t>
      </w:r>
      <w:r w:rsidR="00EE2B41" w:rsidRPr="00C448B3">
        <w:rPr>
          <w:rFonts w:ascii="Arial" w:hAnsi="Arial" w:cs="Arial"/>
          <w:b/>
          <w:bCs/>
        </w:rPr>
        <w:t>2</w:t>
      </w:r>
      <w:r w:rsidRPr="00C448B3">
        <w:rPr>
          <w:rFonts w:ascii="Arial" w:hAnsi="Arial" w:cs="Arial"/>
          <w:b/>
          <w:bCs/>
        </w:rPr>
        <w:t>)</w:t>
      </w:r>
      <w:r w:rsidRPr="00C448B3">
        <w:rPr>
          <w:rFonts w:ascii="Arial" w:hAnsi="Arial" w:cs="Arial"/>
        </w:rPr>
        <w:t>.</w:t>
      </w:r>
      <w:r w:rsidR="00A5708F" w:rsidRPr="00C448B3">
        <w:rPr>
          <w:rFonts w:ascii="Arial" w:hAnsi="Arial" w:cs="Arial"/>
        </w:rPr>
        <w:t xml:space="preserve"> </w:t>
      </w:r>
      <w:r w:rsidR="00A5708F" w:rsidRPr="00C448B3">
        <w:rPr>
          <w:rFonts w:ascii="Arial" w:hAnsi="Arial" w:cs="Arial"/>
          <w:b/>
          <w:bCs/>
        </w:rPr>
        <w:t>Supplementary Figure 2</w:t>
      </w:r>
      <w:r w:rsidR="00A5708F" w:rsidRPr="00C448B3">
        <w:rPr>
          <w:rFonts w:ascii="Arial" w:hAnsi="Arial" w:cs="Arial"/>
        </w:rPr>
        <w:t xml:space="preserve"> demonstrates the benefit of adjusting for calendar time </w:t>
      </w:r>
      <w:r w:rsidR="001904FC" w:rsidRPr="00C448B3">
        <w:rPr>
          <w:rFonts w:ascii="Arial" w:hAnsi="Arial" w:cs="Arial"/>
        </w:rPr>
        <w:t>compared with unadjusted estimates.</w:t>
      </w:r>
    </w:p>
    <w:p w14:paraId="200A5F09" w14:textId="77777777" w:rsidR="002A3E0A" w:rsidRDefault="002A3E0A" w:rsidP="00831BE7">
      <w:pPr>
        <w:spacing w:after="0" w:line="480" w:lineRule="auto"/>
        <w:rPr>
          <w:rFonts w:ascii="Arial" w:hAnsi="Arial" w:cs="Arial"/>
        </w:rPr>
      </w:pPr>
    </w:p>
    <w:p w14:paraId="7AFFC412" w14:textId="77777777" w:rsidR="00280C97" w:rsidRDefault="00280C97" w:rsidP="00831BE7">
      <w:pPr>
        <w:spacing w:after="0" w:line="480" w:lineRule="auto"/>
        <w:rPr>
          <w:rFonts w:ascii="Arial" w:hAnsi="Arial" w:cs="Arial"/>
        </w:rPr>
      </w:pPr>
    </w:p>
    <w:p w14:paraId="628E635E" w14:textId="77777777" w:rsidR="00280C97" w:rsidRPr="00C448B3" w:rsidRDefault="00280C97" w:rsidP="00831BE7">
      <w:pPr>
        <w:spacing w:after="0" w:line="480" w:lineRule="auto"/>
        <w:rPr>
          <w:rFonts w:ascii="Arial" w:hAnsi="Arial" w:cs="Arial"/>
        </w:rPr>
      </w:pPr>
    </w:p>
    <w:p w14:paraId="273F1199" w14:textId="43BE4ECE" w:rsidR="00B34E37" w:rsidRPr="00C448B3" w:rsidRDefault="00B34E37" w:rsidP="00831BE7">
      <w:pPr>
        <w:spacing w:after="0" w:line="480" w:lineRule="auto"/>
        <w:rPr>
          <w:rFonts w:ascii="Arial" w:hAnsi="Arial" w:cs="Arial"/>
          <w:b/>
          <w:bCs/>
          <w:i/>
          <w:iCs/>
        </w:rPr>
      </w:pPr>
      <w:bookmarkStart w:id="10" w:name="_Hlk154913004"/>
      <w:r w:rsidRPr="00C448B3">
        <w:rPr>
          <w:rFonts w:ascii="Arial" w:hAnsi="Arial" w:cs="Arial"/>
          <w:b/>
          <w:bCs/>
          <w:i/>
          <w:iCs/>
        </w:rPr>
        <w:lastRenderedPageBreak/>
        <w:t>Long-term absence</w:t>
      </w:r>
      <w:bookmarkEnd w:id="10"/>
    </w:p>
    <w:p w14:paraId="3992DC4B" w14:textId="3C7F6466" w:rsidR="00B34E37" w:rsidRPr="00C448B3" w:rsidRDefault="00B34E37" w:rsidP="00831BE7">
      <w:pPr>
        <w:spacing w:after="0" w:line="480" w:lineRule="auto"/>
        <w:rPr>
          <w:rFonts w:ascii="Arial" w:hAnsi="Arial" w:cs="Arial"/>
        </w:rPr>
      </w:pPr>
      <w:r w:rsidRPr="00C448B3">
        <w:rPr>
          <w:rFonts w:ascii="Arial" w:hAnsi="Arial" w:cs="Arial"/>
        </w:rPr>
        <w:t xml:space="preserve">Of 147,895 participants in employment from 1 October 2021, 14,493 (9.8%) </w:t>
      </w:r>
      <w:r w:rsidR="009D6FB1" w:rsidRPr="00C448B3">
        <w:rPr>
          <w:rFonts w:ascii="Arial" w:hAnsi="Arial" w:cs="Arial"/>
        </w:rPr>
        <w:t xml:space="preserve">ever </w:t>
      </w:r>
      <w:r w:rsidR="004F71B2" w:rsidRPr="00C448B3">
        <w:rPr>
          <w:rFonts w:ascii="Arial" w:hAnsi="Arial" w:cs="Arial"/>
        </w:rPr>
        <w:t xml:space="preserve">reported </w:t>
      </w:r>
      <w:r w:rsidRPr="00C448B3">
        <w:rPr>
          <w:rFonts w:ascii="Arial" w:hAnsi="Arial" w:cs="Arial"/>
        </w:rPr>
        <w:t xml:space="preserve">long-term absence. Irrespective of timing, long-term absence was </w:t>
      </w:r>
      <w:r w:rsidR="001C360A" w:rsidRPr="00C448B3">
        <w:rPr>
          <w:rFonts w:ascii="Arial" w:hAnsi="Arial" w:cs="Arial"/>
        </w:rPr>
        <w:t>experienced</w:t>
      </w:r>
      <w:r w:rsidR="004F71B2" w:rsidRPr="00C448B3">
        <w:rPr>
          <w:rFonts w:ascii="Arial" w:hAnsi="Arial" w:cs="Arial"/>
        </w:rPr>
        <w:t xml:space="preserve"> </w:t>
      </w:r>
      <w:r w:rsidRPr="00C448B3">
        <w:rPr>
          <w:rFonts w:ascii="Arial" w:hAnsi="Arial" w:cs="Arial"/>
        </w:rPr>
        <w:t xml:space="preserve">by 13.1% of participants who reported Long Covid, compared with </w:t>
      </w:r>
      <w:r w:rsidR="00A071BA" w:rsidRPr="00C448B3">
        <w:rPr>
          <w:rFonts w:ascii="Arial" w:hAnsi="Arial" w:cs="Arial"/>
        </w:rPr>
        <w:t>9.8</w:t>
      </w:r>
      <w:r w:rsidRPr="00C448B3">
        <w:rPr>
          <w:rFonts w:ascii="Arial" w:hAnsi="Arial" w:cs="Arial"/>
        </w:rPr>
        <w:t>% of those</w:t>
      </w:r>
      <w:r w:rsidR="00EC583D" w:rsidRPr="00C448B3">
        <w:rPr>
          <w:rFonts w:ascii="Arial" w:hAnsi="Arial" w:cs="Arial"/>
        </w:rPr>
        <w:t xml:space="preserve"> infected with SARS-CoV-2 </w:t>
      </w:r>
      <w:r w:rsidR="001C360A" w:rsidRPr="00C448B3">
        <w:rPr>
          <w:rFonts w:ascii="Arial" w:hAnsi="Arial" w:cs="Arial"/>
        </w:rPr>
        <w:t>without</w:t>
      </w:r>
      <w:r w:rsidR="00EC583D" w:rsidRPr="00C448B3">
        <w:rPr>
          <w:rFonts w:ascii="Arial" w:hAnsi="Arial" w:cs="Arial"/>
        </w:rPr>
        <w:t xml:space="preserve"> </w:t>
      </w:r>
      <w:r w:rsidR="00CC2C2F" w:rsidRPr="00C448B3">
        <w:rPr>
          <w:rFonts w:ascii="Arial" w:hAnsi="Arial" w:cs="Arial"/>
        </w:rPr>
        <w:t xml:space="preserve">reporting </w:t>
      </w:r>
      <w:r w:rsidRPr="00C448B3">
        <w:rPr>
          <w:rFonts w:ascii="Arial" w:hAnsi="Arial" w:cs="Arial"/>
        </w:rPr>
        <w:t>Long Covid.</w:t>
      </w:r>
    </w:p>
    <w:p w14:paraId="521A0E8C" w14:textId="77777777" w:rsidR="00B34E37" w:rsidRPr="00C448B3" w:rsidRDefault="00B34E37" w:rsidP="00831BE7">
      <w:pPr>
        <w:spacing w:after="0" w:line="480" w:lineRule="auto"/>
        <w:rPr>
          <w:rFonts w:ascii="Arial" w:hAnsi="Arial" w:cs="Arial"/>
        </w:rPr>
      </w:pPr>
    </w:p>
    <w:p w14:paraId="2407806C" w14:textId="0C815A79" w:rsidR="00B34E37" w:rsidRPr="00C448B3" w:rsidRDefault="00995169" w:rsidP="00831BE7">
      <w:pPr>
        <w:spacing w:after="0" w:line="480" w:lineRule="auto"/>
        <w:rPr>
          <w:rFonts w:ascii="Arial" w:hAnsi="Arial" w:cs="Arial"/>
        </w:rPr>
      </w:pPr>
      <w:r w:rsidRPr="00C448B3">
        <w:rPr>
          <w:rFonts w:ascii="Arial" w:hAnsi="Arial" w:cs="Arial"/>
        </w:rPr>
        <w:t>Compared with pre-infection</w:t>
      </w:r>
      <w:r w:rsidR="00B34E37" w:rsidRPr="00C448B3">
        <w:rPr>
          <w:rFonts w:ascii="Arial" w:hAnsi="Arial" w:cs="Arial"/>
        </w:rPr>
        <w:t xml:space="preserve">, </w:t>
      </w:r>
      <w:r w:rsidR="00447038" w:rsidRPr="00C448B3">
        <w:rPr>
          <w:rFonts w:ascii="Arial" w:hAnsi="Arial" w:cs="Arial"/>
        </w:rPr>
        <w:t>SARS-CoV-2 infection &lt;12 weeks previously was associated with an increased likelihood of long-term absence (</w:t>
      </w:r>
      <w:proofErr w:type="spellStart"/>
      <w:r w:rsidR="00447038" w:rsidRPr="00C448B3">
        <w:rPr>
          <w:rFonts w:ascii="Arial" w:hAnsi="Arial" w:cs="Arial"/>
        </w:rPr>
        <w:t>aOR</w:t>
      </w:r>
      <w:proofErr w:type="spellEnd"/>
      <w:r w:rsidR="00447038" w:rsidRPr="00C448B3">
        <w:rPr>
          <w:rFonts w:ascii="Arial" w:hAnsi="Arial" w:cs="Arial"/>
        </w:rPr>
        <w:t xml:space="preserve">: 1.09 </w:t>
      </w:r>
      <w:r w:rsidR="000A5347" w:rsidRPr="00C448B3">
        <w:rPr>
          <w:rFonts w:ascii="Arial" w:hAnsi="Arial" w:cs="Arial"/>
        </w:rPr>
        <w:t>[</w:t>
      </w:r>
      <w:r w:rsidR="00447038" w:rsidRPr="00C448B3">
        <w:rPr>
          <w:rFonts w:ascii="Arial" w:hAnsi="Arial" w:cs="Arial"/>
        </w:rPr>
        <w:t>95% CI: 1.02 to 1.17</w:t>
      </w:r>
      <w:r w:rsidR="000A5347" w:rsidRPr="00C448B3">
        <w:rPr>
          <w:rFonts w:ascii="Arial" w:hAnsi="Arial" w:cs="Arial"/>
        </w:rPr>
        <w:t>]</w:t>
      </w:r>
      <w:r w:rsidR="00447038" w:rsidRPr="00C448B3">
        <w:rPr>
          <w:rFonts w:ascii="Arial" w:hAnsi="Arial" w:cs="Arial"/>
        </w:rPr>
        <w:t xml:space="preserve">); as too was reporting </w:t>
      </w:r>
      <w:r w:rsidR="00B34E37" w:rsidRPr="00C448B3">
        <w:rPr>
          <w:rFonts w:ascii="Arial" w:hAnsi="Arial" w:cs="Arial"/>
        </w:rPr>
        <w:t xml:space="preserve">Long Covid 18 to &lt;24 or 24 to &lt;30 weeks </w:t>
      </w:r>
      <w:r w:rsidR="000E55A4" w:rsidRPr="00C448B3">
        <w:rPr>
          <w:rFonts w:ascii="Arial" w:hAnsi="Arial" w:cs="Arial"/>
        </w:rPr>
        <w:t>post-</w:t>
      </w:r>
      <w:r w:rsidR="00447038" w:rsidRPr="00C448B3">
        <w:rPr>
          <w:rFonts w:ascii="Arial" w:hAnsi="Arial" w:cs="Arial"/>
        </w:rPr>
        <w:t>infection</w:t>
      </w:r>
      <w:r w:rsidR="00B34E37" w:rsidRPr="00C448B3">
        <w:rPr>
          <w:rFonts w:ascii="Arial" w:hAnsi="Arial" w:cs="Arial"/>
        </w:rPr>
        <w:t xml:space="preserve">, with </w:t>
      </w:r>
      <w:proofErr w:type="spellStart"/>
      <w:r w:rsidR="00B34E37" w:rsidRPr="00C448B3">
        <w:rPr>
          <w:rFonts w:ascii="Arial" w:hAnsi="Arial" w:cs="Arial"/>
        </w:rPr>
        <w:t>aORs</w:t>
      </w:r>
      <w:proofErr w:type="spellEnd"/>
      <w:r w:rsidR="00B34E37" w:rsidRPr="00C448B3">
        <w:rPr>
          <w:rFonts w:ascii="Arial" w:hAnsi="Arial" w:cs="Arial"/>
        </w:rPr>
        <w:t xml:space="preserve"> of 1.40 (</w:t>
      </w:r>
      <w:r w:rsidR="0005138C" w:rsidRPr="00C448B3">
        <w:rPr>
          <w:rFonts w:ascii="Arial" w:hAnsi="Arial" w:cs="Arial"/>
        </w:rPr>
        <w:t xml:space="preserve">95% CI: </w:t>
      </w:r>
      <w:r w:rsidR="00B34E37" w:rsidRPr="00C448B3">
        <w:rPr>
          <w:rFonts w:ascii="Arial" w:hAnsi="Arial" w:cs="Arial"/>
        </w:rPr>
        <w:t>1.04 to 1.90) and 1.45 (</w:t>
      </w:r>
      <w:r w:rsidR="0005138C" w:rsidRPr="00C448B3">
        <w:rPr>
          <w:rFonts w:ascii="Arial" w:hAnsi="Arial" w:cs="Arial"/>
        </w:rPr>
        <w:t xml:space="preserve">95% CI: </w:t>
      </w:r>
      <w:r w:rsidR="00B34E37" w:rsidRPr="00C448B3">
        <w:rPr>
          <w:rFonts w:ascii="Arial" w:hAnsi="Arial" w:cs="Arial"/>
        </w:rPr>
        <w:t xml:space="preserve">1.03 to 2.04), respectively </w:t>
      </w:r>
      <w:r w:rsidR="00B34E37" w:rsidRPr="00C448B3">
        <w:rPr>
          <w:rFonts w:ascii="Arial" w:hAnsi="Arial" w:cs="Arial"/>
          <w:b/>
          <w:bCs/>
        </w:rPr>
        <w:t xml:space="preserve">(Figure </w:t>
      </w:r>
      <w:r w:rsidR="001904FC" w:rsidRPr="00C448B3">
        <w:rPr>
          <w:rFonts w:ascii="Arial" w:hAnsi="Arial" w:cs="Arial"/>
          <w:b/>
          <w:bCs/>
        </w:rPr>
        <w:t>2</w:t>
      </w:r>
      <w:r w:rsidR="00B34E37" w:rsidRPr="00C448B3">
        <w:rPr>
          <w:rFonts w:ascii="Arial" w:hAnsi="Arial" w:cs="Arial"/>
          <w:b/>
          <w:bCs/>
        </w:rPr>
        <w:t>)</w:t>
      </w:r>
      <w:r w:rsidR="00B34E37" w:rsidRPr="00C448B3">
        <w:rPr>
          <w:rFonts w:ascii="Arial" w:hAnsi="Arial" w:cs="Arial"/>
        </w:rPr>
        <w:t>.</w:t>
      </w:r>
      <w:r w:rsidR="00447038" w:rsidRPr="00C448B3">
        <w:rPr>
          <w:rFonts w:ascii="Arial" w:hAnsi="Arial" w:cs="Arial"/>
        </w:rPr>
        <w:t xml:space="preserve"> </w:t>
      </w:r>
      <w:r w:rsidR="00B34E37" w:rsidRPr="00C448B3">
        <w:rPr>
          <w:rFonts w:ascii="Arial" w:hAnsi="Arial" w:cs="Arial"/>
        </w:rPr>
        <w:t>Conversely, infection 12 to &lt;18 weeks</w:t>
      </w:r>
      <w:r w:rsidR="002A3E0A" w:rsidRPr="00C448B3">
        <w:rPr>
          <w:rFonts w:ascii="Arial" w:hAnsi="Arial" w:cs="Arial"/>
        </w:rPr>
        <w:t xml:space="preserve"> previously</w:t>
      </w:r>
      <w:r w:rsidR="00B34E37" w:rsidRPr="00C448B3">
        <w:rPr>
          <w:rFonts w:ascii="Arial" w:hAnsi="Arial" w:cs="Arial"/>
        </w:rPr>
        <w:t xml:space="preserve"> without</w:t>
      </w:r>
      <w:r w:rsidR="00CC2C2F" w:rsidRPr="00C448B3">
        <w:rPr>
          <w:rFonts w:ascii="Arial" w:hAnsi="Arial" w:cs="Arial"/>
        </w:rPr>
        <w:t xml:space="preserve"> reporting </w:t>
      </w:r>
      <w:r w:rsidR="00B34E37" w:rsidRPr="00C448B3">
        <w:rPr>
          <w:rFonts w:ascii="Arial" w:hAnsi="Arial" w:cs="Arial"/>
        </w:rPr>
        <w:t>Long Covid</w:t>
      </w:r>
      <w:r w:rsidR="00514D7B" w:rsidRPr="00C448B3">
        <w:rPr>
          <w:rFonts w:ascii="Arial" w:hAnsi="Arial" w:cs="Arial"/>
        </w:rPr>
        <w:t xml:space="preserve"> to date</w:t>
      </w:r>
      <w:r w:rsidR="00B34E37" w:rsidRPr="00C448B3">
        <w:rPr>
          <w:rFonts w:ascii="Arial" w:hAnsi="Arial" w:cs="Arial"/>
        </w:rPr>
        <w:t xml:space="preserve"> (</w:t>
      </w:r>
      <w:proofErr w:type="spellStart"/>
      <w:r w:rsidR="0005138C" w:rsidRPr="00C448B3">
        <w:rPr>
          <w:rFonts w:ascii="Arial" w:hAnsi="Arial" w:cs="Arial"/>
        </w:rPr>
        <w:t>aOR</w:t>
      </w:r>
      <w:proofErr w:type="spellEnd"/>
      <w:r w:rsidR="0005138C" w:rsidRPr="00C448B3">
        <w:rPr>
          <w:rFonts w:ascii="Arial" w:hAnsi="Arial" w:cs="Arial"/>
        </w:rPr>
        <w:t xml:space="preserve">: </w:t>
      </w:r>
      <w:r w:rsidR="00B34E37" w:rsidRPr="00C448B3">
        <w:rPr>
          <w:rFonts w:ascii="Arial" w:hAnsi="Arial" w:cs="Arial"/>
        </w:rPr>
        <w:t xml:space="preserve">0.84 </w:t>
      </w:r>
      <w:r w:rsidR="000A5347" w:rsidRPr="00C448B3">
        <w:rPr>
          <w:rFonts w:ascii="Arial" w:hAnsi="Arial" w:cs="Arial"/>
        </w:rPr>
        <w:t>[</w:t>
      </w:r>
      <w:r w:rsidR="0005138C" w:rsidRPr="00C448B3">
        <w:rPr>
          <w:rFonts w:ascii="Arial" w:hAnsi="Arial" w:cs="Arial"/>
        </w:rPr>
        <w:t xml:space="preserve">95% CI: </w:t>
      </w:r>
      <w:r w:rsidR="00B34E37" w:rsidRPr="00C448B3">
        <w:rPr>
          <w:rFonts w:ascii="Arial" w:hAnsi="Arial" w:cs="Arial"/>
        </w:rPr>
        <w:t>0.76 to 0.93</w:t>
      </w:r>
      <w:r w:rsidR="000A5347" w:rsidRPr="00C448B3">
        <w:rPr>
          <w:rFonts w:ascii="Arial" w:hAnsi="Arial" w:cs="Arial"/>
        </w:rPr>
        <w:t>]</w:t>
      </w:r>
      <w:r w:rsidR="00B34E37" w:rsidRPr="00C448B3">
        <w:rPr>
          <w:rFonts w:ascii="Arial" w:hAnsi="Arial" w:cs="Arial"/>
        </w:rPr>
        <w:t xml:space="preserve">), or </w:t>
      </w:r>
      <w:r w:rsidR="00514D7B" w:rsidRPr="00C448B3">
        <w:rPr>
          <w:rFonts w:ascii="Arial" w:hAnsi="Arial" w:cs="Arial"/>
        </w:rPr>
        <w:t>being</w:t>
      </w:r>
      <w:r w:rsidR="00B34E37" w:rsidRPr="00C448B3">
        <w:rPr>
          <w:rFonts w:ascii="Arial" w:hAnsi="Arial" w:cs="Arial"/>
        </w:rPr>
        <w:t xml:space="preserve"> 40 to &lt;52 weeks (</w:t>
      </w:r>
      <w:proofErr w:type="spellStart"/>
      <w:r w:rsidR="0005138C" w:rsidRPr="00C448B3">
        <w:rPr>
          <w:rFonts w:ascii="Arial" w:hAnsi="Arial" w:cs="Arial"/>
        </w:rPr>
        <w:t>aOR</w:t>
      </w:r>
      <w:proofErr w:type="spellEnd"/>
      <w:r w:rsidR="0005138C" w:rsidRPr="00C448B3">
        <w:rPr>
          <w:rFonts w:ascii="Arial" w:hAnsi="Arial" w:cs="Arial"/>
        </w:rPr>
        <w:t xml:space="preserve">: </w:t>
      </w:r>
      <w:r w:rsidR="00B34E37" w:rsidRPr="00C448B3">
        <w:rPr>
          <w:rFonts w:ascii="Arial" w:hAnsi="Arial" w:cs="Arial"/>
        </w:rPr>
        <w:t xml:space="preserve">0.70 </w:t>
      </w:r>
      <w:r w:rsidR="000A5347" w:rsidRPr="00C448B3">
        <w:rPr>
          <w:rFonts w:ascii="Arial" w:hAnsi="Arial" w:cs="Arial"/>
        </w:rPr>
        <w:t>[</w:t>
      </w:r>
      <w:r w:rsidR="0005138C" w:rsidRPr="00C448B3">
        <w:rPr>
          <w:rFonts w:ascii="Arial" w:hAnsi="Arial" w:cs="Arial"/>
        </w:rPr>
        <w:t xml:space="preserve">95% CI: </w:t>
      </w:r>
      <w:r w:rsidR="00B34E37" w:rsidRPr="00C448B3">
        <w:rPr>
          <w:rFonts w:ascii="Arial" w:hAnsi="Arial" w:cs="Arial"/>
        </w:rPr>
        <w:t>0.49 to 1.00</w:t>
      </w:r>
      <w:r w:rsidR="000A5347" w:rsidRPr="00C448B3">
        <w:rPr>
          <w:rFonts w:ascii="Arial" w:hAnsi="Arial" w:cs="Arial"/>
        </w:rPr>
        <w:t>]</w:t>
      </w:r>
      <w:r w:rsidR="00B34E37" w:rsidRPr="00C448B3">
        <w:rPr>
          <w:rFonts w:ascii="Arial" w:hAnsi="Arial" w:cs="Arial"/>
        </w:rPr>
        <w:t>) or ≥52 weeks (</w:t>
      </w:r>
      <w:proofErr w:type="spellStart"/>
      <w:r w:rsidR="0005138C" w:rsidRPr="00C448B3">
        <w:rPr>
          <w:rFonts w:ascii="Arial" w:hAnsi="Arial" w:cs="Arial"/>
        </w:rPr>
        <w:t>aOR</w:t>
      </w:r>
      <w:proofErr w:type="spellEnd"/>
      <w:r w:rsidR="0005138C" w:rsidRPr="00C448B3">
        <w:rPr>
          <w:rFonts w:ascii="Arial" w:hAnsi="Arial" w:cs="Arial"/>
        </w:rPr>
        <w:t xml:space="preserve">: </w:t>
      </w:r>
      <w:r w:rsidR="00B34E37" w:rsidRPr="00C448B3">
        <w:rPr>
          <w:rFonts w:ascii="Arial" w:hAnsi="Arial" w:cs="Arial"/>
        </w:rPr>
        <w:t xml:space="preserve">0.59 </w:t>
      </w:r>
      <w:r w:rsidR="000A5347" w:rsidRPr="00C448B3">
        <w:rPr>
          <w:rFonts w:ascii="Arial" w:hAnsi="Arial" w:cs="Arial"/>
        </w:rPr>
        <w:t>[</w:t>
      </w:r>
      <w:r w:rsidR="0005138C" w:rsidRPr="00C448B3">
        <w:rPr>
          <w:rFonts w:ascii="Arial" w:hAnsi="Arial" w:cs="Arial"/>
        </w:rPr>
        <w:t xml:space="preserve">95% CI: </w:t>
      </w:r>
      <w:r w:rsidR="00B34E37" w:rsidRPr="00C448B3">
        <w:rPr>
          <w:rFonts w:ascii="Arial" w:hAnsi="Arial" w:cs="Arial"/>
        </w:rPr>
        <w:t>0.40 to 0.86</w:t>
      </w:r>
      <w:r w:rsidR="000A5347" w:rsidRPr="00C448B3">
        <w:rPr>
          <w:rFonts w:ascii="Arial" w:hAnsi="Arial" w:cs="Arial"/>
        </w:rPr>
        <w:t>]</w:t>
      </w:r>
      <w:r w:rsidR="00B34E37" w:rsidRPr="00C448B3">
        <w:rPr>
          <w:rFonts w:ascii="Arial" w:hAnsi="Arial" w:cs="Arial"/>
        </w:rPr>
        <w:t>)</w:t>
      </w:r>
      <w:r w:rsidR="00514D7B" w:rsidRPr="00C448B3">
        <w:rPr>
          <w:rFonts w:ascii="Arial" w:hAnsi="Arial" w:cs="Arial"/>
        </w:rPr>
        <w:t xml:space="preserve"> </w:t>
      </w:r>
      <w:r w:rsidR="00FC06CF" w:rsidRPr="00C448B3">
        <w:rPr>
          <w:rFonts w:ascii="Arial" w:hAnsi="Arial" w:cs="Arial"/>
        </w:rPr>
        <w:t>post-</w:t>
      </w:r>
      <w:r w:rsidR="00514D7B" w:rsidRPr="00C448B3">
        <w:rPr>
          <w:rFonts w:ascii="Arial" w:hAnsi="Arial" w:cs="Arial"/>
        </w:rPr>
        <w:t>infection having previously reported Long Covid</w:t>
      </w:r>
      <w:r w:rsidR="00B34E37" w:rsidRPr="00C448B3">
        <w:rPr>
          <w:rFonts w:ascii="Arial" w:hAnsi="Arial" w:cs="Arial"/>
        </w:rPr>
        <w:t>, were</w:t>
      </w:r>
      <w:r w:rsidR="00F97A9C" w:rsidRPr="00C448B3">
        <w:rPr>
          <w:rFonts w:ascii="Arial" w:hAnsi="Arial" w:cs="Arial"/>
        </w:rPr>
        <w:t xml:space="preserve"> </w:t>
      </w:r>
      <w:r w:rsidRPr="00C448B3">
        <w:rPr>
          <w:rFonts w:ascii="Arial" w:hAnsi="Arial" w:cs="Arial"/>
        </w:rPr>
        <w:t>both</w:t>
      </w:r>
      <w:r w:rsidR="00B34E37" w:rsidRPr="00C448B3">
        <w:rPr>
          <w:rFonts w:ascii="Arial" w:hAnsi="Arial" w:cs="Arial"/>
        </w:rPr>
        <w:t xml:space="preserve"> associated with reduced odds of long-term absence relative to pre-infection.</w:t>
      </w:r>
    </w:p>
    <w:p w14:paraId="53A8AB25" w14:textId="77777777" w:rsidR="002A3E0A" w:rsidRPr="00C448B3" w:rsidRDefault="002A3E0A" w:rsidP="00831BE7">
      <w:pPr>
        <w:spacing w:after="0" w:line="480" w:lineRule="auto"/>
        <w:rPr>
          <w:rFonts w:ascii="Arial" w:hAnsi="Arial" w:cs="Arial"/>
        </w:rPr>
      </w:pPr>
    </w:p>
    <w:p w14:paraId="464BC14E" w14:textId="77777777" w:rsidR="00B34E37" w:rsidRPr="00C448B3" w:rsidRDefault="00B34E37" w:rsidP="00831BE7">
      <w:pPr>
        <w:spacing w:after="0" w:line="480" w:lineRule="auto"/>
        <w:rPr>
          <w:rFonts w:ascii="Arial" w:hAnsi="Arial" w:cs="Arial"/>
          <w:b/>
          <w:bCs/>
          <w:sz w:val="24"/>
          <w:szCs w:val="24"/>
        </w:rPr>
      </w:pPr>
      <w:r w:rsidRPr="00C448B3">
        <w:rPr>
          <w:rFonts w:ascii="Arial" w:hAnsi="Arial" w:cs="Arial"/>
          <w:b/>
          <w:bCs/>
          <w:sz w:val="24"/>
          <w:szCs w:val="24"/>
        </w:rPr>
        <w:t>Discussion</w:t>
      </w:r>
    </w:p>
    <w:p w14:paraId="59045150" w14:textId="77777777" w:rsidR="005636D3" w:rsidRPr="00C448B3" w:rsidRDefault="005636D3" w:rsidP="00831BE7">
      <w:pPr>
        <w:spacing w:after="0" w:line="480" w:lineRule="auto"/>
        <w:rPr>
          <w:rFonts w:ascii="Arial" w:hAnsi="Arial" w:cs="Arial"/>
        </w:rPr>
      </w:pPr>
    </w:p>
    <w:p w14:paraId="1C289C50" w14:textId="77777777" w:rsidR="00B34E37" w:rsidRPr="00C448B3" w:rsidRDefault="00B34E37" w:rsidP="00831BE7">
      <w:pPr>
        <w:spacing w:after="0" w:line="480" w:lineRule="auto"/>
        <w:rPr>
          <w:rFonts w:ascii="Arial" w:hAnsi="Arial" w:cs="Arial"/>
          <w:b/>
          <w:bCs/>
          <w:i/>
          <w:iCs/>
        </w:rPr>
      </w:pPr>
      <w:r w:rsidRPr="00C448B3">
        <w:rPr>
          <w:rFonts w:ascii="Arial" w:hAnsi="Arial" w:cs="Arial"/>
          <w:b/>
          <w:bCs/>
          <w:i/>
          <w:iCs/>
        </w:rPr>
        <w:t>Findings in context</w:t>
      </w:r>
    </w:p>
    <w:p w14:paraId="1FD44FFE" w14:textId="58DE33FA" w:rsidR="00A85CFE" w:rsidRPr="00C448B3" w:rsidRDefault="0005138C" w:rsidP="00831BE7">
      <w:pPr>
        <w:spacing w:after="0" w:line="480" w:lineRule="auto"/>
        <w:rPr>
          <w:rFonts w:ascii="Arial" w:hAnsi="Arial" w:cs="Arial"/>
        </w:rPr>
      </w:pPr>
      <w:r w:rsidRPr="00C448B3">
        <w:rPr>
          <w:rFonts w:ascii="Arial" w:hAnsi="Arial" w:cs="Arial"/>
        </w:rPr>
        <w:t>The main finding of our study is that</w:t>
      </w:r>
      <w:r w:rsidR="00651154" w:rsidRPr="00C448B3">
        <w:rPr>
          <w:rFonts w:ascii="Arial" w:hAnsi="Arial" w:cs="Arial"/>
        </w:rPr>
        <w:t xml:space="preserve"> </w:t>
      </w:r>
      <w:r w:rsidRPr="00C448B3">
        <w:rPr>
          <w:rFonts w:ascii="Arial" w:hAnsi="Arial" w:cs="Arial"/>
        </w:rPr>
        <w:t xml:space="preserve">reporting Long Covid after SARS-CoV-2 infection is associated with increased odds of labour market inactivity and long-term absence compared with </w:t>
      </w:r>
      <w:r w:rsidR="009764FA" w:rsidRPr="00C448B3">
        <w:rPr>
          <w:rFonts w:ascii="Arial" w:hAnsi="Arial" w:cs="Arial"/>
        </w:rPr>
        <w:t>pre-</w:t>
      </w:r>
      <w:r w:rsidRPr="00C448B3">
        <w:rPr>
          <w:rFonts w:ascii="Arial" w:hAnsi="Arial" w:cs="Arial"/>
        </w:rPr>
        <w:t>infection</w:t>
      </w:r>
      <w:r w:rsidR="00651154" w:rsidRPr="00C448B3">
        <w:rPr>
          <w:rFonts w:ascii="Arial" w:hAnsi="Arial" w:cs="Arial"/>
        </w:rPr>
        <w:t>, with the period of greatest excess risk being 30 to &lt;40 weeks post-infection for inactivity and 18 to &lt;30 weeks post-infection for absence</w:t>
      </w:r>
      <w:r w:rsidRPr="00C448B3">
        <w:rPr>
          <w:rFonts w:ascii="Arial" w:hAnsi="Arial" w:cs="Arial"/>
        </w:rPr>
        <w:t xml:space="preserve">. </w:t>
      </w:r>
      <w:r w:rsidR="00B34E37" w:rsidRPr="00C448B3">
        <w:rPr>
          <w:rFonts w:ascii="Arial" w:hAnsi="Arial" w:cs="Arial"/>
        </w:rPr>
        <w:t xml:space="preserve">Our results add to those from a limited number of longitudinal studies examining the </w:t>
      </w:r>
      <w:r w:rsidR="00A93157" w:rsidRPr="00C448B3">
        <w:rPr>
          <w:rFonts w:ascii="Arial" w:hAnsi="Arial" w:cs="Arial"/>
        </w:rPr>
        <w:t>employment</w:t>
      </w:r>
      <w:r w:rsidR="00B34E37" w:rsidRPr="00C448B3">
        <w:rPr>
          <w:rFonts w:ascii="Arial" w:hAnsi="Arial" w:cs="Arial"/>
        </w:rPr>
        <w:t xml:space="preserve"> outcomes of COVID-19</w:t>
      </w:r>
      <w:r w:rsidR="001F4238" w:rsidRPr="00C448B3">
        <w:rPr>
          <w:rFonts w:ascii="Arial" w:hAnsi="Arial" w:cs="Arial"/>
        </w:rPr>
        <w:t xml:space="preserve">, </w:t>
      </w:r>
      <w:r w:rsidR="00784FB6" w:rsidRPr="00C448B3">
        <w:rPr>
          <w:rFonts w:ascii="Arial" w:hAnsi="Arial" w:cs="Arial"/>
        </w:rPr>
        <w:t xml:space="preserve">all </w:t>
      </w:r>
      <w:r w:rsidR="001F4238" w:rsidRPr="00C448B3">
        <w:rPr>
          <w:rFonts w:ascii="Arial" w:hAnsi="Arial" w:cs="Arial"/>
        </w:rPr>
        <w:t>with</w:t>
      </w:r>
      <w:r w:rsidR="00B34E37" w:rsidRPr="00C448B3">
        <w:rPr>
          <w:rFonts w:ascii="Arial" w:hAnsi="Arial" w:cs="Arial"/>
        </w:rPr>
        <w:t xml:space="preserve"> </w:t>
      </w:r>
      <w:r w:rsidR="001F4238" w:rsidRPr="00C448B3">
        <w:rPr>
          <w:rFonts w:ascii="Arial" w:hAnsi="Arial" w:cs="Arial"/>
        </w:rPr>
        <w:t xml:space="preserve">smaller </w:t>
      </w:r>
      <w:r w:rsidR="00B34E37" w:rsidRPr="00C448B3">
        <w:rPr>
          <w:rFonts w:ascii="Arial" w:hAnsi="Arial" w:cs="Arial"/>
        </w:rPr>
        <w:t>sample size</w:t>
      </w:r>
      <w:r w:rsidR="001F4238" w:rsidRPr="00C448B3">
        <w:rPr>
          <w:rFonts w:ascii="Arial" w:hAnsi="Arial" w:cs="Arial"/>
        </w:rPr>
        <w:t>s</w:t>
      </w:r>
      <w:r w:rsidR="00B34E37" w:rsidRPr="00C448B3">
        <w:rPr>
          <w:rFonts w:ascii="Arial" w:hAnsi="Arial" w:cs="Arial"/>
        </w:rPr>
        <w:t xml:space="preserve"> and </w:t>
      </w:r>
      <w:r w:rsidR="001F4238" w:rsidRPr="00C448B3">
        <w:rPr>
          <w:rFonts w:ascii="Arial" w:hAnsi="Arial" w:cs="Arial"/>
        </w:rPr>
        <w:t xml:space="preserve">shorter </w:t>
      </w:r>
      <w:r w:rsidR="00B34E37" w:rsidRPr="00C448B3">
        <w:rPr>
          <w:rFonts w:ascii="Arial" w:hAnsi="Arial" w:cs="Arial"/>
        </w:rPr>
        <w:t>follow-up, from which the findings to date are mixed.</w:t>
      </w:r>
      <w:r w:rsidR="00FC622A" w:rsidRPr="00C448B3">
        <w:rPr>
          <w:rFonts w:ascii="Arial" w:hAnsi="Arial" w:cs="Arial"/>
        </w:rPr>
        <w:t xml:space="preserve"> </w:t>
      </w:r>
      <w:r w:rsidR="00B34E37" w:rsidRPr="00C448B3">
        <w:rPr>
          <w:rFonts w:ascii="Arial" w:hAnsi="Arial" w:cs="Arial"/>
        </w:rPr>
        <w:t>Among 17,000 UK participants recruited via social and traditional media, SARS-CoV-2 was associated with a five-fold increase</w:t>
      </w:r>
      <w:r w:rsidR="002D528A" w:rsidRPr="00C448B3">
        <w:rPr>
          <w:rFonts w:ascii="Arial" w:hAnsi="Arial" w:cs="Arial"/>
        </w:rPr>
        <w:t xml:space="preserve"> in</w:t>
      </w:r>
      <w:r w:rsidR="00B34E37" w:rsidRPr="00C448B3">
        <w:rPr>
          <w:rFonts w:ascii="Arial" w:hAnsi="Arial" w:cs="Arial"/>
        </w:rPr>
        <w:t xml:space="preserve"> the odds of sickness absence beyond the acute phase of infection, but there was no evidence of a</w:t>
      </w:r>
      <w:r w:rsidR="00A93157" w:rsidRPr="00C448B3">
        <w:rPr>
          <w:rFonts w:ascii="Arial" w:hAnsi="Arial" w:cs="Arial"/>
        </w:rPr>
        <w:t xml:space="preserve"> relationship</w:t>
      </w:r>
      <w:r w:rsidR="00B34E37" w:rsidRPr="00C448B3">
        <w:rPr>
          <w:rFonts w:ascii="Arial" w:hAnsi="Arial" w:cs="Arial"/>
        </w:rPr>
        <w:t xml:space="preserve"> between </w:t>
      </w:r>
      <w:r w:rsidR="00B34E37" w:rsidRPr="00C448B3">
        <w:rPr>
          <w:rFonts w:ascii="Arial" w:hAnsi="Arial" w:cs="Arial"/>
        </w:rPr>
        <w:lastRenderedPageBreak/>
        <w:t>COVID-19 and inadequate household income in the long-term</w:t>
      </w:r>
      <w:r w:rsidR="00B95B43" w:rsidRPr="00C448B3">
        <w:rPr>
          <w:rFonts w:ascii="Arial" w:hAnsi="Arial" w:cs="Arial"/>
        </w:rPr>
        <w:t xml:space="preserve"> [</w:t>
      </w:r>
      <w:r w:rsidR="001D0BA5" w:rsidRPr="00C448B3">
        <w:rPr>
          <w:rFonts w:ascii="Arial" w:hAnsi="Arial" w:cs="Arial"/>
        </w:rPr>
        <w:t>2</w:t>
      </w:r>
      <w:r w:rsidR="00674C3A" w:rsidRPr="00C448B3">
        <w:rPr>
          <w:rFonts w:ascii="Arial" w:hAnsi="Arial" w:cs="Arial"/>
        </w:rPr>
        <w:t>0</w:t>
      </w:r>
      <w:r w:rsidR="00B95B43" w:rsidRPr="00C448B3">
        <w:rPr>
          <w:rFonts w:ascii="Arial" w:hAnsi="Arial" w:cs="Arial"/>
        </w:rPr>
        <w:t>]</w:t>
      </w:r>
      <w:r w:rsidR="00B34E37" w:rsidRPr="00C448B3">
        <w:rPr>
          <w:rFonts w:ascii="Arial" w:hAnsi="Arial" w:cs="Arial"/>
        </w:rPr>
        <w:t xml:space="preserve">. </w:t>
      </w:r>
      <w:r w:rsidR="00643EA5" w:rsidRPr="00C448B3">
        <w:rPr>
          <w:rFonts w:ascii="Arial" w:hAnsi="Arial" w:cs="Arial"/>
        </w:rPr>
        <w:t>Among</w:t>
      </w:r>
      <w:r w:rsidR="00B34E37" w:rsidRPr="00C448B3">
        <w:rPr>
          <w:rFonts w:ascii="Arial" w:hAnsi="Arial" w:cs="Arial"/>
        </w:rPr>
        <w:t xml:space="preserve"> 36,000 UK Household Longitudinal Study (UKHLS) respondents, Long Covid was associated with reduced working hours but not being out of employment, with the former appearing to dissipate after six months</w:t>
      </w:r>
      <w:r w:rsidR="00B95B43" w:rsidRPr="00C448B3">
        <w:rPr>
          <w:rFonts w:ascii="Arial" w:hAnsi="Arial" w:cs="Arial"/>
        </w:rPr>
        <w:t xml:space="preserve"> [</w:t>
      </w:r>
      <w:r w:rsidR="001D0BA5" w:rsidRPr="00C448B3">
        <w:rPr>
          <w:rFonts w:ascii="Arial" w:hAnsi="Arial" w:cs="Arial"/>
        </w:rPr>
        <w:t>11</w:t>
      </w:r>
      <w:r w:rsidR="00B95B43" w:rsidRPr="00C448B3">
        <w:rPr>
          <w:rFonts w:ascii="Arial" w:hAnsi="Arial" w:cs="Arial"/>
        </w:rPr>
        <w:t>]</w:t>
      </w:r>
      <w:r w:rsidR="00B34E37" w:rsidRPr="00C448B3">
        <w:rPr>
          <w:rFonts w:ascii="Arial" w:hAnsi="Arial" w:cs="Arial"/>
        </w:rPr>
        <w:t>.</w:t>
      </w:r>
    </w:p>
    <w:p w14:paraId="6BEC5145" w14:textId="23C67692" w:rsidR="004C0F4F" w:rsidRPr="00C448B3" w:rsidRDefault="004C0F4F" w:rsidP="00831BE7">
      <w:pPr>
        <w:spacing w:after="0" w:line="480" w:lineRule="auto"/>
        <w:rPr>
          <w:rFonts w:ascii="Arial" w:hAnsi="Arial" w:cs="Arial"/>
        </w:rPr>
      </w:pPr>
    </w:p>
    <w:p w14:paraId="0FBF8DCB" w14:textId="0D32595C" w:rsidR="004C0F4F" w:rsidRPr="00C448B3" w:rsidRDefault="00EB45B1" w:rsidP="00831BE7">
      <w:pPr>
        <w:spacing w:after="0" w:line="480" w:lineRule="auto"/>
        <w:rPr>
          <w:rFonts w:ascii="Arial" w:hAnsi="Arial" w:cs="Arial"/>
        </w:rPr>
      </w:pPr>
      <w:bookmarkStart w:id="11" w:name="_Hlk154841350"/>
      <w:r w:rsidRPr="00C448B3">
        <w:rPr>
          <w:rFonts w:ascii="Arial" w:hAnsi="Arial" w:cs="Arial"/>
        </w:rPr>
        <w:t xml:space="preserve">Our findings are also coherent with a </w:t>
      </w:r>
      <w:r w:rsidR="009764FA" w:rsidRPr="00C448B3">
        <w:rPr>
          <w:rFonts w:ascii="Arial" w:hAnsi="Arial" w:cs="Arial"/>
        </w:rPr>
        <w:t xml:space="preserve">small </w:t>
      </w:r>
      <w:r w:rsidRPr="00C448B3">
        <w:rPr>
          <w:rFonts w:ascii="Arial" w:hAnsi="Arial" w:cs="Arial"/>
        </w:rPr>
        <w:t>body of research internationally.</w:t>
      </w:r>
      <w:r w:rsidR="00B9433F" w:rsidRPr="00C448B3">
        <w:rPr>
          <w:rFonts w:ascii="Arial" w:hAnsi="Arial" w:cs="Arial"/>
        </w:rPr>
        <w:t xml:space="preserve"> In the US, Long Covid has been shown to be associated with a greater likelihood of unemployment and a reduced likelihood of working full-time [</w:t>
      </w:r>
      <w:r w:rsidR="001D0BA5" w:rsidRPr="00C448B3">
        <w:rPr>
          <w:rFonts w:ascii="Arial" w:hAnsi="Arial" w:cs="Arial"/>
        </w:rPr>
        <w:t>14</w:t>
      </w:r>
      <w:r w:rsidR="00B9433F" w:rsidRPr="00C448B3">
        <w:rPr>
          <w:rFonts w:ascii="Arial" w:hAnsi="Arial" w:cs="Arial"/>
        </w:rPr>
        <w:t>]</w:t>
      </w:r>
      <w:r w:rsidR="00E2371A" w:rsidRPr="00C448B3">
        <w:rPr>
          <w:rFonts w:ascii="Arial" w:hAnsi="Arial" w:cs="Arial"/>
        </w:rPr>
        <w:t>.</w:t>
      </w:r>
      <w:r w:rsidR="00B9433F" w:rsidRPr="00C448B3">
        <w:rPr>
          <w:rFonts w:ascii="Arial" w:hAnsi="Arial" w:cs="Arial"/>
        </w:rPr>
        <w:t xml:space="preserve"> Participants in a German study experienced</w:t>
      </w:r>
      <w:r w:rsidRPr="00C448B3">
        <w:rPr>
          <w:rFonts w:ascii="Arial" w:hAnsi="Arial" w:cs="Arial"/>
        </w:rPr>
        <w:t xml:space="preserve"> reduced working capacity 6-12 months </w:t>
      </w:r>
      <w:r w:rsidR="00B9433F" w:rsidRPr="00C448B3">
        <w:rPr>
          <w:rFonts w:ascii="Arial" w:hAnsi="Arial" w:cs="Arial"/>
        </w:rPr>
        <w:t>after SARS-CoV-2 infection</w:t>
      </w:r>
      <w:r w:rsidRPr="00C448B3">
        <w:rPr>
          <w:rFonts w:ascii="Arial" w:hAnsi="Arial" w:cs="Arial"/>
        </w:rPr>
        <w:t xml:space="preserve"> [</w:t>
      </w:r>
      <w:r w:rsidR="001D0BA5" w:rsidRPr="00C448B3">
        <w:rPr>
          <w:rFonts w:ascii="Arial" w:hAnsi="Arial" w:cs="Arial"/>
        </w:rPr>
        <w:t>15</w:t>
      </w:r>
      <w:r w:rsidRPr="00C448B3">
        <w:rPr>
          <w:rFonts w:ascii="Arial" w:hAnsi="Arial" w:cs="Arial"/>
        </w:rPr>
        <w:t xml:space="preserve">]. </w:t>
      </w:r>
      <w:r w:rsidR="00B9433F" w:rsidRPr="00C448B3">
        <w:rPr>
          <w:rFonts w:ascii="Arial" w:hAnsi="Arial" w:cs="Arial"/>
        </w:rPr>
        <w:t xml:space="preserve">Mean </w:t>
      </w:r>
      <w:r w:rsidRPr="00C448B3">
        <w:rPr>
          <w:rFonts w:ascii="Arial" w:hAnsi="Arial" w:cs="Arial"/>
        </w:rPr>
        <w:t>work ability</w:t>
      </w:r>
      <w:r w:rsidR="00B9433F" w:rsidRPr="00C448B3">
        <w:rPr>
          <w:rFonts w:ascii="Arial" w:hAnsi="Arial" w:cs="Arial"/>
        </w:rPr>
        <w:t xml:space="preserve"> scores</w:t>
      </w:r>
      <w:r w:rsidRPr="00C448B3">
        <w:rPr>
          <w:rFonts w:ascii="Arial" w:hAnsi="Arial" w:cs="Arial"/>
        </w:rPr>
        <w:t xml:space="preserve"> w</w:t>
      </w:r>
      <w:r w:rsidR="00B9433F" w:rsidRPr="00C448B3">
        <w:rPr>
          <w:rFonts w:ascii="Arial" w:hAnsi="Arial" w:cs="Arial"/>
        </w:rPr>
        <w:t>ere</w:t>
      </w:r>
      <w:r w:rsidRPr="00C448B3">
        <w:rPr>
          <w:rFonts w:ascii="Arial" w:hAnsi="Arial" w:cs="Arial"/>
        </w:rPr>
        <w:t xml:space="preserve"> </w:t>
      </w:r>
      <w:r w:rsidR="00B9433F" w:rsidRPr="00C448B3">
        <w:rPr>
          <w:rFonts w:ascii="Arial" w:hAnsi="Arial" w:cs="Arial"/>
        </w:rPr>
        <w:t>lower</w:t>
      </w:r>
      <w:r w:rsidRPr="00C448B3">
        <w:rPr>
          <w:rFonts w:ascii="Arial" w:hAnsi="Arial" w:cs="Arial"/>
        </w:rPr>
        <w:t xml:space="preserve"> in</w:t>
      </w:r>
      <w:r w:rsidR="00B9433F" w:rsidRPr="00C448B3">
        <w:rPr>
          <w:rFonts w:ascii="Arial" w:hAnsi="Arial" w:cs="Arial"/>
        </w:rPr>
        <w:t xml:space="preserve"> a Swiss</w:t>
      </w:r>
      <w:r w:rsidRPr="00C448B3">
        <w:rPr>
          <w:rFonts w:ascii="Arial" w:hAnsi="Arial" w:cs="Arial"/>
        </w:rPr>
        <w:t xml:space="preserve"> </w:t>
      </w:r>
      <w:r w:rsidR="00B9433F" w:rsidRPr="00C448B3">
        <w:rPr>
          <w:rFonts w:ascii="Arial" w:hAnsi="Arial" w:cs="Arial"/>
        </w:rPr>
        <w:t>cohort</w:t>
      </w:r>
      <w:r w:rsidRPr="00C448B3">
        <w:rPr>
          <w:rFonts w:ascii="Arial" w:hAnsi="Arial" w:cs="Arial"/>
        </w:rPr>
        <w:t xml:space="preserve"> with Long Covid </w:t>
      </w:r>
      <w:proofErr w:type="gramStart"/>
      <w:r w:rsidRPr="00C448B3">
        <w:rPr>
          <w:rFonts w:ascii="Arial" w:hAnsi="Arial" w:cs="Arial"/>
        </w:rPr>
        <w:t>one year</w:t>
      </w:r>
      <w:proofErr w:type="gramEnd"/>
      <w:r w:rsidRPr="00C448B3">
        <w:rPr>
          <w:rFonts w:ascii="Arial" w:hAnsi="Arial" w:cs="Arial"/>
        </w:rPr>
        <w:t xml:space="preserve"> post-infection compared to those without Long Covid</w:t>
      </w:r>
      <w:r w:rsidR="00B9433F" w:rsidRPr="00C448B3">
        <w:rPr>
          <w:rFonts w:ascii="Arial" w:hAnsi="Arial" w:cs="Arial"/>
        </w:rPr>
        <w:t xml:space="preserve"> </w:t>
      </w:r>
      <w:r w:rsidRPr="00C448B3">
        <w:rPr>
          <w:rFonts w:ascii="Arial" w:hAnsi="Arial" w:cs="Arial"/>
        </w:rPr>
        <w:t>[</w:t>
      </w:r>
      <w:r w:rsidR="001D0BA5" w:rsidRPr="00C448B3">
        <w:rPr>
          <w:rFonts w:ascii="Arial" w:hAnsi="Arial" w:cs="Arial"/>
        </w:rPr>
        <w:t>2</w:t>
      </w:r>
      <w:r w:rsidR="00674C3A" w:rsidRPr="00C448B3">
        <w:rPr>
          <w:rFonts w:ascii="Arial" w:hAnsi="Arial" w:cs="Arial"/>
        </w:rPr>
        <w:t>1</w:t>
      </w:r>
      <w:r w:rsidRPr="00C448B3">
        <w:rPr>
          <w:rFonts w:ascii="Arial" w:hAnsi="Arial" w:cs="Arial"/>
        </w:rPr>
        <w:t>].</w:t>
      </w:r>
    </w:p>
    <w:bookmarkEnd w:id="11"/>
    <w:p w14:paraId="017B82AD" w14:textId="77777777" w:rsidR="004C0F4F" w:rsidRPr="00C448B3" w:rsidRDefault="004C0F4F" w:rsidP="00831BE7">
      <w:pPr>
        <w:spacing w:after="0" w:line="480" w:lineRule="auto"/>
        <w:rPr>
          <w:rFonts w:ascii="Arial" w:hAnsi="Arial" w:cs="Arial"/>
        </w:rPr>
      </w:pPr>
    </w:p>
    <w:p w14:paraId="67B0B6FF" w14:textId="30651765" w:rsidR="00B4731D" w:rsidRPr="00C448B3" w:rsidRDefault="00B34E37" w:rsidP="00831BE7">
      <w:pPr>
        <w:spacing w:after="0" w:line="480" w:lineRule="auto"/>
        <w:rPr>
          <w:rFonts w:ascii="Arial" w:hAnsi="Arial" w:cs="Arial"/>
        </w:rPr>
      </w:pPr>
      <w:r w:rsidRPr="00C448B3">
        <w:rPr>
          <w:rFonts w:ascii="Arial" w:hAnsi="Arial" w:cs="Arial"/>
        </w:rPr>
        <w:t>Our finding</w:t>
      </w:r>
      <w:r w:rsidR="009764FA" w:rsidRPr="00C448B3">
        <w:rPr>
          <w:rFonts w:ascii="Arial" w:hAnsi="Arial" w:cs="Arial"/>
        </w:rPr>
        <w:t>s</w:t>
      </w:r>
      <w:r w:rsidRPr="00C448B3">
        <w:rPr>
          <w:rFonts w:ascii="Arial" w:hAnsi="Arial" w:cs="Arial"/>
        </w:rPr>
        <w:t xml:space="preserve"> </w:t>
      </w:r>
      <w:r w:rsidR="009764FA" w:rsidRPr="00C448B3">
        <w:rPr>
          <w:rFonts w:ascii="Arial" w:hAnsi="Arial" w:cs="Arial"/>
        </w:rPr>
        <w:t>are</w:t>
      </w:r>
      <w:r w:rsidRPr="00C448B3">
        <w:rPr>
          <w:rFonts w:ascii="Arial" w:hAnsi="Arial" w:cs="Arial"/>
        </w:rPr>
        <w:t xml:space="preserve"> coherent with the broader labour market landscape in the UK, which has been characterised by rising levels of inactivity throughout the pandemic</w:t>
      </w:r>
      <w:r w:rsidR="00F71FA8" w:rsidRPr="00C448B3">
        <w:rPr>
          <w:rFonts w:ascii="Arial" w:hAnsi="Arial" w:cs="Arial"/>
        </w:rPr>
        <w:t xml:space="preserve"> </w:t>
      </w:r>
      <w:r w:rsidR="00B95B43" w:rsidRPr="00C448B3">
        <w:rPr>
          <w:rFonts w:ascii="Arial" w:hAnsi="Arial" w:cs="Arial"/>
        </w:rPr>
        <w:t>[</w:t>
      </w:r>
      <w:r w:rsidR="001D0BA5" w:rsidRPr="00C448B3">
        <w:rPr>
          <w:rFonts w:ascii="Arial" w:hAnsi="Arial" w:cs="Arial"/>
        </w:rPr>
        <w:t>2</w:t>
      </w:r>
      <w:r w:rsidR="00674C3A" w:rsidRPr="00C448B3">
        <w:rPr>
          <w:rFonts w:ascii="Arial" w:hAnsi="Arial" w:cs="Arial"/>
        </w:rPr>
        <w:t>2</w:t>
      </w:r>
      <w:r w:rsidR="00B95B43" w:rsidRPr="00C448B3">
        <w:rPr>
          <w:rFonts w:ascii="Arial" w:hAnsi="Arial" w:cs="Arial"/>
        </w:rPr>
        <w:t>]</w:t>
      </w:r>
      <w:r w:rsidRPr="00C448B3">
        <w:rPr>
          <w:rFonts w:ascii="Arial" w:hAnsi="Arial" w:cs="Arial"/>
        </w:rPr>
        <w:t>. However, it seems unlikely that Long Covid is the sole, or even main, driver of this trend. The number of working-age adults who were inactive due to ill-health had been gradually rising since early 201</w:t>
      </w:r>
      <w:r w:rsidR="00210C7E" w:rsidRPr="00C448B3">
        <w:rPr>
          <w:rFonts w:ascii="Arial" w:hAnsi="Arial" w:cs="Arial"/>
        </w:rPr>
        <w:t>9</w:t>
      </w:r>
      <w:r w:rsidRPr="00C448B3">
        <w:rPr>
          <w:rFonts w:ascii="Arial" w:hAnsi="Arial" w:cs="Arial"/>
        </w:rPr>
        <w:t xml:space="preserve">, </w:t>
      </w:r>
      <w:r w:rsidR="00210C7E" w:rsidRPr="00C448B3">
        <w:rPr>
          <w:rFonts w:ascii="Arial" w:hAnsi="Arial" w:cs="Arial"/>
        </w:rPr>
        <w:t>nearly a year</w:t>
      </w:r>
      <w:r w:rsidRPr="00C448B3">
        <w:rPr>
          <w:rFonts w:ascii="Arial" w:hAnsi="Arial" w:cs="Arial"/>
        </w:rPr>
        <w:t xml:space="preserve"> before the </w:t>
      </w:r>
      <w:r w:rsidR="00A93157" w:rsidRPr="00C448B3">
        <w:rPr>
          <w:rFonts w:ascii="Arial" w:hAnsi="Arial" w:cs="Arial"/>
        </w:rPr>
        <w:t>emergence of COVID-19</w:t>
      </w:r>
      <w:r w:rsidR="00B95B43" w:rsidRPr="00C448B3">
        <w:rPr>
          <w:rFonts w:ascii="Arial" w:hAnsi="Arial" w:cs="Arial"/>
        </w:rPr>
        <w:t xml:space="preserve"> [</w:t>
      </w:r>
      <w:r w:rsidR="001D0BA5" w:rsidRPr="00C448B3">
        <w:rPr>
          <w:rFonts w:ascii="Arial" w:hAnsi="Arial" w:cs="Arial"/>
        </w:rPr>
        <w:t>2</w:t>
      </w:r>
      <w:r w:rsidR="00674C3A" w:rsidRPr="00C448B3">
        <w:rPr>
          <w:rFonts w:ascii="Arial" w:hAnsi="Arial" w:cs="Arial"/>
        </w:rPr>
        <w:t>3</w:t>
      </w:r>
      <w:r w:rsidR="00B95B43" w:rsidRPr="00C448B3">
        <w:rPr>
          <w:rFonts w:ascii="Arial" w:hAnsi="Arial" w:cs="Arial"/>
        </w:rPr>
        <w:t>]</w:t>
      </w:r>
      <w:r w:rsidRPr="00C448B3">
        <w:rPr>
          <w:rFonts w:ascii="Arial" w:hAnsi="Arial" w:cs="Arial"/>
        </w:rPr>
        <w:t xml:space="preserve">. Furthermore, persistently increasing levels of inactivity during the pandemic </w:t>
      </w:r>
      <w:r w:rsidR="00764B10" w:rsidRPr="00C448B3">
        <w:rPr>
          <w:rFonts w:ascii="Arial" w:hAnsi="Arial" w:cs="Arial"/>
        </w:rPr>
        <w:t>has</w:t>
      </w:r>
      <w:r w:rsidR="00FD24A3" w:rsidRPr="00C448B3">
        <w:rPr>
          <w:rFonts w:ascii="Arial" w:hAnsi="Arial" w:cs="Arial"/>
        </w:rPr>
        <w:t xml:space="preserve"> not</w:t>
      </w:r>
      <w:r w:rsidR="00764B10" w:rsidRPr="00C448B3">
        <w:rPr>
          <w:rFonts w:ascii="Arial" w:hAnsi="Arial" w:cs="Arial"/>
        </w:rPr>
        <w:t xml:space="preserve"> been</w:t>
      </w:r>
      <w:r w:rsidR="00FD24A3" w:rsidRPr="00C448B3">
        <w:rPr>
          <w:rFonts w:ascii="Arial" w:hAnsi="Arial" w:cs="Arial"/>
        </w:rPr>
        <w:t xml:space="preserve"> commonplace internationally</w:t>
      </w:r>
      <w:r w:rsidRPr="00C448B3">
        <w:rPr>
          <w:rFonts w:ascii="Arial" w:hAnsi="Arial" w:cs="Arial"/>
        </w:rPr>
        <w:t>, despite Long Covid having a global burden</w:t>
      </w:r>
      <w:r w:rsidR="00B95B43" w:rsidRPr="00C448B3">
        <w:rPr>
          <w:rFonts w:ascii="Arial" w:hAnsi="Arial" w:cs="Arial"/>
        </w:rPr>
        <w:t xml:space="preserve"> [</w:t>
      </w:r>
      <w:r w:rsidR="001D0BA5" w:rsidRPr="00C448B3">
        <w:rPr>
          <w:rFonts w:ascii="Arial" w:hAnsi="Arial" w:cs="Arial"/>
        </w:rPr>
        <w:t>4</w:t>
      </w:r>
      <w:r w:rsidR="00B95B43" w:rsidRPr="00C448B3">
        <w:rPr>
          <w:rFonts w:ascii="Arial" w:hAnsi="Arial" w:cs="Arial"/>
        </w:rPr>
        <w:t>]</w:t>
      </w:r>
      <w:r w:rsidRPr="00C448B3">
        <w:rPr>
          <w:rFonts w:ascii="Arial" w:hAnsi="Arial" w:cs="Arial"/>
        </w:rPr>
        <w:t xml:space="preserve">. The UK is </w:t>
      </w:r>
      <w:r w:rsidR="000034A1" w:rsidRPr="00C448B3">
        <w:rPr>
          <w:rFonts w:ascii="Arial" w:hAnsi="Arial" w:cs="Arial"/>
        </w:rPr>
        <w:t xml:space="preserve">among </w:t>
      </w:r>
      <w:r w:rsidRPr="00C448B3">
        <w:rPr>
          <w:rFonts w:ascii="Arial" w:hAnsi="Arial" w:cs="Arial"/>
        </w:rPr>
        <w:t xml:space="preserve">only </w:t>
      </w:r>
      <w:r w:rsidR="00FD24A3" w:rsidRPr="00C448B3">
        <w:rPr>
          <w:rFonts w:ascii="Arial" w:hAnsi="Arial" w:cs="Arial"/>
        </w:rPr>
        <w:t>nine</w:t>
      </w:r>
      <w:r w:rsidR="008E6922" w:rsidRPr="00C448B3">
        <w:rPr>
          <w:rFonts w:ascii="Arial" w:hAnsi="Arial" w:cs="Arial"/>
        </w:rPr>
        <w:t xml:space="preserve"> of </w:t>
      </w:r>
      <w:r w:rsidR="00FD24A3" w:rsidRPr="00C448B3">
        <w:rPr>
          <w:rFonts w:ascii="Arial" w:hAnsi="Arial" w:cs="Arial"/>
        </w:rPr>
        <w:t>38</w:t>
      </w:r>
      <w:r w:rsidRPr="00C448B3">
        <w:rPr>
          <w:rFonts w:ascii="Arial" w:hAnsi="Arial" w:cs="Arial"/>
        </w:rPr>
        <w:t xml:space="preserve"> </w:t>
      </w:r>
      <w:r w:rsidR="004F62AB" w:rsidRPr="00C448B3">
        <w:rPr>
          <w:rFonts w:ascii="Arial" w:hAnsi="Arial" w:cs="Arial"/>
        </w:rPr>
        <w:t>Organisation for Economic Co-operation and Development (OECD) member states</w:t>
      </w:r>
      <w:r w:rsidRPr="00C448B3">
        <w:rPr>
          <w:rFonts w:ascii="Arial" w:hAnsi="Arial" w:cs="Arial"/>
        </w:rPr>
        <w:t xml:space="preserve"> for which the inactivity rate</w:t>
      </w:r>
      <w:r w:rsidR="00CF1DD1" w:rsidRPr="00C448B3">
        <w:rPr>
          <w:rFonts w:ascii="Arial" w:hAnsi="Arial" w:cs="Arial"/>
        </w:rPr>
        <w:t xml:space="preserve"> among people aged 15</w:t>
      </w:r>
      <w:r w:rsidR="00CB6B40" w:rsidRPr="00C448B3">
        <w:rPr>
          <w:rFonts w:ascii="Arial" w:hAnsi="Arial" w:cs="Arial"/>
        </w:rPr>
        <w:t>-</w:t>
      </w:r>
      <w:r w:rsidR="00CF1DD1" w:rsidRPr="00C448B3">
        <w:rPr>
          <w:rFonts w:ascii="Arial" w:hAnsi="Arial" w:cs="Arial"/>
        </w:rPr>
        <w:t>64 years</w:t>
      </w:r>
      <w:r w:rsidRPr="00C448B3">
        <w:rPr>
          <w:rFonts w:ascii="Arial" w:hAnsi="Arial" w:cs="Arial"/>
        </w:rPr>
        <w:t xml:space="preserve"> was higher </w:t>
      </w:r>
      <w:r w:rsidR="00A93157" w:rsidRPr="00C448B3">
        <w:rPr>
          <w:rFonts w:ascii="Arial" w:hAnsi="Arial" w:cs="Arial"/>
        </w:rPr>
        <w:t xml:space="preserve">in the third quarter of 2022 </w:t>
      </w:r>
      <w:r w:rsidRPr="00C448B3">
        <w:rPr>
          <w:rFonts w:ascii="Arial" w:hAnsi="Arial" w:cs="Arial"/>
        </w:rPr>
        <w:t>than</w:t>
      </w:r>
      <w:r w:rsidR="00FD24A3" w:rsidRPr="00C448B3">
        <w:rPr>
          <w:rFonts w:ascii="Arial" w:hAnsi="Arial" w:cs="Arial"/>
        </w:rPr>
        <w:t xml:space="preserve"> three years earlier</w:t>
      </w:r>
      <w:r w:rsidR="00764B10" w:rsidRPr="00C448B3">
        <w:rPr>
          <w:rFonts w:ascii="Arial" w:hAnsi="Arial" w:cs="Arial"/>
        </w:rPr>
        <w:t xml:space="preserve">, and one of only six for which the rate continued to rise over the latest </w:t>
      </w:r>
      <w:r w:rsidR="0009585D" w:rsidRPr="00C448B3">
        <w:rPr>
          <w:rFonts w:ascii="Arial" w:hAnsi="Arial" w:cs="Arial"/>
        </w:rPr>
        <w:t>four quarters</w:t>
      </w:r>
      <w:r w:rsidR="00B95B43" w:rsidRPr="00C448B3">
        <w:rPr>
          <w:rFonts w:ascii="Arial" w:hAnsi="Arial" w:cs="Arial"/>
        </w:rPr>
        <w:t xml:space="preserve"> [</w:t>
      </w:r>
      <w:r w:rsidR="001D0BA5" w:rsidRPr="00C448B3">
        <w:rPr>
          <w:rFonts w:ascii="Arial" w:hAnsi="Arial" w:cs="Arial"/>
        </w:rPr>
        <w:t>2</w:t>
      </w:r>
      <w:r w:rsidR="00674C3A" w:rsidRPr="00C448B3">
        <w:rPr>
          <w:rFonts w:ascii="Arial" w:hAnsi="Arial" w:cs="Arial"/>
        </w:rPr>
        <w:t>4</w:t>
      </w:r>
      <w:r w:rsidR="00B95B43" w:rsidRPr="00C448B3">
        <w:rPr>
          <w:rFonts w:ascii="Arial" w:hAnsi="Arial" w:cs="Arial"/>
        </w:rPr>
        <w:t>]</w:t>
      </w:r>
      <w:r w:rsidRPr="00C448B3">
        <w:rPr>
          <w:rFonts w:ascii="Arial" w:hAnsi="Arial" w:cs="Arial"/>
        </w:rPr>
        <w:t>.</w:t>
      </w:r>
    </w:p>
    <w:p w14:paraId="40A670C1" w14:textId="77777777" w:rsidR="00B4731D" w:rsidRPr="00C448B3" w:rsidRDefault="00B4731D" w:rsidP="00831BE7">
      <w:pPr>
        <w:spacing w:after="0" w:line="480" w:lineRule="auto"/>
        <w:rPr>
          <w:rFonts w:ascii="Arial" w:hAnsi="Arial" w:cs="Arial"/>
        </w:rPr>
      </w:pPr>
    </w:p>
    <w:p w14:paraId="63E919A7" w14:textId="5DC5DDA8" w:rsidR="006242FB" w:rsidRPr="00C448B3" w:rsidRDefault="00F236FC" w:rsidP="00831BE7">
      <w:pPr>
        <w:spacing w:after="0" w:line="480" w:lineRule="auto"/>
        <w:rPr>
          <w:rFonts w:ascii="Arial" w:hAnsi="Arial" w:cs="Arial"/>
        </w:rPr>
      </w:pPr>
      <w:r w:rsidRPr="00C448B3">
        <w:rPr>
          <w:rFonts w:ascii="Arial" w:hAnsi="Arial" w:cs="Arial"/>
        </w:rPr>
        <w:t>To contextualise our estimated attributable risk of 27,000</w:t>
      </w:r>
      <w:r w:rsidR="00643EA5" w:rsidRPr="00C448B3">
        <w:rPr>
          <w:rFonts w:ascii="Arial" w:hAnsi="Arial" w:cs="Arial"/>
        </w:rPr>
        <w:t xml:space="preserve"> people</w:t>
      </w:r>
      <w:r w:rsidRPr="00C448B3">
        <w:rPr>
          <w:rFonts w:ascii="Arial" w:hAnsi="Arial" w:cs="Arial"/>
        </w:rPr>
        <w:t xml:space="preserve"> </w:t>
      </w:r>
      <w:r w:rsidR="00643EA5" w:rsidRPr="00C448B3">
        <w:rPr>
          <w:rFonts w:ascii="Arial" w:hAnsi="Arial" w:cs="Arial"/>
        </w:rPr>
        <w:t>inactive</w:t>
      </w:r>
      <w:r w:rsidRPr="00C448B3">
        <w:rPr>
          <w:rFonts w:ascii="Arial" w:hAnsi="Arial" w:cs="Arial"/>
        </w:rPr>
        <w:t xml:space="preserve"> because of</w:t>
      </w:r>
      <w:r w:rsidR="00CF1DD1" w:rsidRPr="00C448B3">
        <w:rPr>
          <w:rFonts w:ascii="Arial" w:hAnsi="Arial" w:cs="Arial"/>
        </w:rPr>
        <w:t xml:space="preserve"> </w:t>
      </w:r>
      <w:r w:rsidRPr="00C448B3">
        <w:rPr>
          <w:rFonts w:ascii="Arial" w:hAnsi="Arial" w:cs="Arial"/>
        </w:rPr>
        <w:t>Long Covid, this represent</w:t>
      </w:r>
      <w:r w:rsidR="00D05736" w:rsidRPr="00C448B3">
        <w:rPr>
          <w:rFonts w:ascii="Arial" w:hAnsi="Arial" w:cs="Arial"/>
        </w:rPr>
        <w:t>s</w:t>
      </w:r>
      <w:r w:rsidRPr="00C448B3">
        <w:rPr>
          <w:rFonts w:ascii="Arial" w:hAnsi="Arial" w:cs="Arial"/>
        </w:rPr>
        <w:t xml:space="preserve"> </w:t>
      </w:r>
      <w:r w:rsidR="000D79B7" w:rsidRPr="00C448B3">
        <w:rPr>
          <w:rFonts w:ascii="Arial" w:hAnsi="Arial" w:cs="Arial"/>
        </w:rPr>
        <w:t>0.5</w:t>
      </w:r>
      <w:r w:rsidRPr="00C448B3">
        <w:rPr>
          <w:rFonts w:ascii="Arial" w:hAnsi="Arial" w:cs="Arial"/>
        </w:rPr>
        <w:t>% of total inactivity</w:t>
      </w:r>
      <w:r w:rsidR="000D79B7" w:rsidRPr="00C448B3">
        <w:rPr>
          <w:rFonts w:ascii="Arial" w:hAnsi="Arial" w:cs="Arial"/>
        </w:rPr>
        <w:t xml:space="preserve"> (excluding retirement)</w:t>
      </w:r>
      <w:r w:rsidRPr="00C448B3">
        <w:rPr>
          <w:rFonts w:ascii="Arial" w:hAnsi="Arial" w:cs="Arial"/>
        </w:rPr>
        <w:t xml:space="preserve"> </w:t>
      </w:r>
      <w:r w:rsidR="000D79B7" w:rsidRPr="00C448B3">
        <w:rPr>
          <w:rFonts w:ascii="Arial" w:hAnsi="Arial" w:cs="Arial"/>
        </w:rPr>
        <w:t>among working-age non-students</w:t>
      </w:r>
      <w:r w:rsidRPr="00C448B3">
        <w:rPr>
          <w:rFonts w:ascii="Arial" w:hAnsi="Arial" w:cs="Arial"/>
        </w:rPr>
        <w:t xml:space="preserve"> in the UK</w:t>
      </w:r>
      <w:r w:rsidR="000D79B7" w:rsidRPr="00C448B3">
        <w:rPr>
          <w:rFonts w:ascii="Arial" w:hAnsi="Arial" w:cs="Arial"/>
        </w:rPr>
        <w:t xml:space="preserve"> </w:t>
      </w:r>
      <w:r w:rsidR="00CF1DD1" w:rsidRPr="00C448B3">
        <w:rPr>
          <w:rFonts w:ascii="Arial" w:hAnsi="Arial" w:cs="Arial"/>
        </w:rPr>
        <w:t>in July 2022</w:t>
      </w:r>
      <w:r w:rsidR="00B95B43" w:rsidRPr="00C448B3">
        <w:rPr>
          <w:rFonts w:ascii="Arial" w:hAnsi="Arial" w:cs="Arial"/>
        </w:rPr>
        <w:t xml:space="preserve"> [</w:t>
      </w:r>
      <w:r w:rsidR="001D0BA5" w:rsidRPr="00C448B3">
        <w:rPr>
          <w:rFonts w:ascii="Arial" w:hAnsi="Arial" w:cs="Arial"/>
        </w:rPr>
        <w:t>2</w:t>
      </w:r>
      <w:r w:rsidR="00674C3A" w:rsidRPr="00C448B3">
        <w:rPr>
          <w:rFonts w:ascii="Arial" w:hAnsi="Arial" w:cs="Arial"/>
        </w:rPr>
        <w:t>2</w:t>
      </w:r>
      <w:r w:rsidR="00B95B43" w:rsidRPr="00C448B3">
        <w:rPr>
          <w:rFonts w:ascii="Arial" w:hAnsi="Arial" w:cs="Arial"/>
        </w:rPr>
        <w:t>]</w:t>
      </w:r>
      <w:r w:rsidRPr="00C448B3">
        <w:rPr>
          <w:rFonts w:ascii="Arial" w:hAnsi="Arial" w:cs="Arial"/>
        </w:rPr>
        <w:t xml:space="preserve">, and 13% of </w:t>
      </w:r>
      <w:r w:rsidR="00643EA5" w:rsidRPr="00C448B3">
        <w:rPr>
          <w:rFonts w:ascii="Arial" w:hAnsi="Arial" w:cs="Arial"/>
        </w:rPr>
        <w:t xml:space="preserve">those </w:t>
      </w:r>
      <w:r w:rsidR="00742747" w:rsidRPr="00C448B3">
        <w:rPr>
          <w:rFonts w:ascii="Arial" w:hAnsi="Arial" w:cs="Arial"/>
        </w:rPr>
        <w:t>reporting</w:t>
      </w:r>
      <w:r w:rsidRPr="00C448B3">
        <w:rPr>
          <w:rFonts w:ascii="Arial" w:hAnsi="Arial" w:cs="Arial"/>
        </w:rPr>
        <w:t xml:space="preserve"> Long Covid </w:t>
      </w:r>
      <w:r w:rsidR="00B95B43" w:rsidRPr="00C448B3">
        <w:rPr>
          <w:rFonts w:ascii="Arial" w:hAnsi="Arial" w:cs="Arial"/>
        </w:rPr>
        <w:t>[</w:t>
      </w:r>
      <w:r w:rsidR="00674C3A" w:rsidRPr="00C448B3">
        <w:rPr>
          <w:rFonts w:ascii="Arial" w:hAnsi="Arial" w:cs="Arial"/>
        </w:rPr>
        <w:t>19</w:t>
      </w:r>
      <w:r w:rsidR="00B95B43" w:rsidRPr="00C448B3">
        <w:rPr>
          <w:rFonts w:ascii="Arial" w:hAnsi="Arial" w:cs="Arial"/>
        </w:rPr>
        <w:t>]</w:t>
      </w:r>
      <w:r w:rsidRPr="00C448B3">
        <w:rPr>
          <w:rFonts w:ascii="Arial" w:hAnsi="Arial" w:cs="Arial"/>
        </w:rPr>
        <w:t>.</w:t>
      </w:r>
      <w:r w:rsidR="00D05736" w:rsidRPr="00C448B3">
        <w:rPr>
          <w:rFonts w:ascii="Arial" w:hAnsi="Arial" w:cs="Arial"/>
        </w:rPr>
        <w:t xml:space="preserve"> This suggests the majority of inactive people with Long Covid may have been absent from the </w:t>
      </w:r>
      <w:r w:rsidR="00D05736" w:rsidRPr="00C448B3">
        <w:rPr>
          <w:rFonts w:ascii="Arial" w:hAnsi="Arial" w:cs="Arial"/>
        </w:rPr>
        <w:lastRenderedPageBreak/>
        <w:t xml:space="preserve">labour market even if they had not been infected with SARS-CoV-2, for example due to </w:t>
      </w:r>
      <w:r w:rsidR="00BB2798" w:rsidRPr="00C448B3">
        <w:rPr>
          <w:rFonts w:ascii="Arial" w:hAnsi="Arial" w:cs="Arial"/>
        </w:rPr>
        <w:t>comorbidities</w:t>
      </w:r>
      <w:r w:rsidR="00D05736" w:rsidRPr="00C448B3">
        <w:rPr>
          <w:rFonts w:ascii="Arial" w:hAnsi="Arial" w:cs="Arial"/>
        </w:rPr>
        <w:t>.</w:t>
      </w:r>
      <w:r w:rsidR="00D239BC" w:rsidRPr="00C448B3">
        <w:rPr>
          <w:rFonts w:ascii="Arial" w:hAnsi="Arial" w:cs="Arial"/>
        </w:rPr>
        <w:t xml:space="preserve"> </w:t>
      </w:r>
      <w:r w:rsidR="006242FB" w:rsidRPr="00C448B3">
        <w:rPr>
          <w:rFonts w:ascii="Arial" w:hAnsi="Arial" w:cs="Arial"/>
        </w:rPr>
        <w:t>Other studies suggest that 80,000</w:t>
      </w:r>
      <w:r w:rsidR="00AA5E6D" w:rsidRPr="00C448B3">
        <w:rPr>
          <w:rFonts w:ascii="Arial" w:hAnsi="Arial" w:cs="Arial"/>
        </w:rPr>
        <w:t xml:space="preserve"> [</w:t>
      </w:r>
      <w:r w:rsidR="001D0BA5" w:rsidRPr="00C448B3">
        <w:rPr>
          <w:rFonts w:ascii="Arial" w:hAnsi="Arial" w:cs="Arial"/>
        </w:rPr>
        <w:t>2</w:t>
      </w:r>
      <w:r w:rsidR="00674C3A" w:rsidRPr="00C448B3">
        <w:rPr>
          <w:rFonts w:ascii="Arial" w:hAnsi="Arial" w:cs="Arial"/>
        </w:rPr>
        <w:t>5</w:t>
      </w:r>
      <w:r w:rsidR="00AA5E6D" w:rsidRPr="00C448B3">
        <w:rPr>
          <w:rFonts w:ascii="Arial" w:hAnsi="Arial" w:cs="Arial"/>
        </w:rPr>
        <w:t>] to 96,000 [</w:t>
      </w:r>
      <w:r w:rsidR="00674C3A" w:rsidRPr="00C448B3">
        <w:rPr>
          <w:rFonts w:ascii="Arial" w:hAnsi="Arial" w:cs="Arial"/>
        </w:rPr>
        <w:t>26</w:t>
      </w:r>
      <w:r w:rsidR="00AA5E6D" w:rsidRPr="00C448B3">
        <w:rPr>
          <w:rFonts w:ascii="Arial" w:hAnsi="Arial" w:cs="Arial"/>
        </w:rPr>
        <w:t>]</w:t>
      </w:r>
      <w:r w:rsidR="006242FB" w:rsidRPr="00C448B3">
        <w:rPr>
          <w:rFonts w:ascii="Arial" w:hAnsi="Arial" w:cs="Arial"/>
        </w:rPr>
        <w:t xml:space="preserve"> people might have left employment </w:t>
      </w:r>
      <w:r w:rsidR="00D239BC" w:rsidRPr="00C448B3">
        <w:rPr>
          <w:rFonts w:ascii="Arial" w:hAnsi="Arial" w:cs="Arial"/>
        </w:rPr>
        <w:t>directly because of</w:t>
      </w:r>
      <w:r w:rsidR="006242FB" w:rsidRPr="00C448B3">
        <w:rPr>
          <w:rFonts w:ascii="Arial" w:hAnsi="Arial" w:cs="Arial"/>
        </w:rPr>
        <w:t xml:space="preserve"> Long Covid by March 2022</w:t>
      </w:r>
      <w:r w:rsidR="00AA5E6D" w:rsidRPr="00C448B3">
        <w:rPr>
          <w:rFonts w:ascii="Arial" w:hAnsi="Arial" w:cs="Arial"/>
        </w:rPr>
        <w:t xml:space="preserve">. </w:t>
      </w:r>
      <w:r w:rsidR="006242FB" w:rsidRPr="00C448B3">
        <w:rPr>
          <w:rFonts w:ascii="Arial" w:hAnsi="Arial" w:cs="Arial"/>
        </w:rPr>
        <w:t xml:space="preserve">These numbers are higher than our estimate as they represent cumulative exits from employment rather than point-in-time </w:t>
      </w:r>
      <w:r w:rsidR="00D239BC" w:rsidRPr="00C448B3">
        <w:rPr>
          <w:rFonts w:ascii="Arial" w:hAnsi="Arial" w:cs="Arial"/>
        </w:rPr>
        <w:t>measures</w:t>
      </w:r>
      <w:r w:rsidR="00A93157" w:rsidRPr="00C448B3">
        <w:rPr>
          <w:rFonts w:ascii="Arial" w:hAnsi="Arial" w:cs="Arial"/>
        </w:rPr>
        <w:t>.</w:t>
      </w:r>
      <w:r w:rsidR="00F8188E" w:rsidRPr="00C448B3">
        <w:rPr>
          <w:rFonts w:ascii="Arial" w:hAnsi="Arial" w:cs="Arial"/>
        </w:rPr>
        <w:t xml:space="preserve"> </w:t>
      </w:r>
    </w:p>
    <w:p w14:paraId="37CD7A25" w14:textId="55E928CB" w:rsidR="00B34E37" w:rsidRPr="00C448B3" w:rsidRDefault="00B34E37" w:rsidP="00831BE7">
      <w:pPr>
        <w:spacing w:after="0" w:line="480" w:lineRule="auto"/>
        <w:rPr>
          <w:rFonts w:ascii="Arial" w:hAnsi="Arial" w:cs="Arial"/>
        </w:rPr>
      </w:pPr>
    </w:p>
    <w:p w14:paraId="348582AB" w14:textId="77CCF0F6" w:rsidR="00B34E37" w:rsidRPr="00C448B3" w:rsidRDefault="00B34E37" w:rsidP="00831BE7">
      <w:pPr>
        <w:spacing w:after="0" w:line="480" w:lineRule="auto"/>
        <w:rPr>
          <w:rFonts w:ascii="Arial" w:hAnsi="Arial" w:cs="Arial"/>
        </w:rPr>
      </w:pPr>
      <w:r w:rsidRPr="00C448B3">
        <w:rPr>
          <w:rFonts w:ascii="Arial" w:hAnsi="Arial" w:cs="Arial"/>
        </w:rPr>
        <w:t xml:space="preserve">We observed an inverted U-shaped relationship between Long Covid and </w:t>
      </w:r>
      <w:r w:rsidR="009B7F00" w:rsidRPr="00C448B3">
        <w:rPr>
          <w:rFonts w:ascii="Arial" w:hAnsi="Arial" w:cs="Arial"/>
        </w:rPr>
        <w:t>inactivity</w:t>
      </w:r>
      <w:r w:rsidRPr="00C448B3">
        <w:rPr>
          <w:rFonts w:ascii="Arial" w:hAnsi="Arial" w:cs="Arial"/>
        </w:rPr>
        <w:t xml:space="preserve"> </w:t>
      </w:r>
      <w:r w:rsidR="00F97A9C" w:rsidRPr="00C448B3">
        <w:rPr>
          <w:rFonts w:ascii="Arial" w:hAnsi="Arial" w:cs="Arial"/>
        </w:rPr>
        <w:t>over time</w:t>
      </w:r>
      <w:r w:rsidRPr="00C448B3">
        <w:rPr>
          <w:rFonts w:ascii="Arial" w:hAnsi="Arial" w:cs="Arial"/>
        </w:rPr>
        <w:t>, with the odds ratios peaking at 30 to &lt;40 weeks post-infection before subsiding</w:t>
      </w:r>
      <w:r w:rsidR="00F97A9C" w:rsidRPr="00C448B3">
        <w:rPr>
          <w:rFonts w:ascii="Arial" w:hAnsi="Arial" w:cs="Arial"/>
        </w:rPr>
        <w:t xml:space="preserve"> thereafter.</w:t>
      </w:r>
      <w:r w:rsidRPr="00C448B3">
        <w:rPr>
          <w:rFonts w:ascii="Arial" w:hAnsi="Arial" w:cs="Arial"/>
        </w:rPr>
        <w:t xml:space="preserve"> This</w:t>
      </w:r>
      <w:r w:rsidR="00F97A9C" w:rsidRPr="00C448B3">
        <w:rPr>
          <w:rFonts w:ascii="Arial" w:hAnsi="Arial" w:cs="Arial"/>
        </w:rPr>
        <w:t xml:space="preserve"> observation</w:t>
      </w:r>
      <w:r w:rsidRPr="00C448B3">
        <w:rPr>
          <w:rFonts w:ascii="Arial" w:hAnsi="Arial" w:cs="Arial"/>
        </w:rPr>
        <w:t>, coupled with</w:t>
      </w:r>
      <w:r w:rsidR="00A93157" w:rsidRPr="00C448B3">
        <w:rPr>
          <w:rFonts w:ascii="Arial" w:hAnsi="Arial" w:cs="Arial"/>
        </w:rPr>
        <w:t xml:space="preserve"> </w:t>
      </w:r>
      <w:r w:rsidRPr="00C448B3">
        <w:rPr>
          <w:rFonts w:ascii="Arial" w:hAnsi="Arial" w:cs="Arial"/>
        </w:rPr>
        <w:t xml:space="preserve">lack of evidence of a relationship between time since infection and inactivity for </w:t>
      </w:r>
      <w:r w:rsidR="000033E1" w:rsidRPr="00C448B3">
        <w:rPr>
          <w:rFonts w:ascii="Arial" w:hAnsi="Arial" w:cs="Arial"/>
        </w:rPr>
        <w:t>individuals</w:t>
      </w:r>
      <w:r w:rsidRPr="00C448B3">
        <w:rPr>
          <w:rFonts w:ascii="Arial" w:hAnsi="Arial" w:cs="Arial"/>
        </w:rPr>
        <w:t xml:space="preserve"> who previously had Long Covid symptoms, suggests that some people who left employment while experiencing Long Covid may have later returned to work (either in remission or with residual symptoms)</w:t>
      </w:r>
      <w:r w:rsidR="00B24B0E" w:rsidRPr="00C448B3">
        <w:rPr>
          <w:rFonts w:ascii="Arial" w:hAnsi="Arial" w:cs="Arial"/>
        </w:rPr>
        <w:t xml:space="preserve">. </w:t>
      </w:r>
      <w:r w:rsidRPr="00C448B3">
        <w:rPr>
          <w:rFonts w:ascii="Arial" w:hAnsi="Arial" w:cs="Arial"/>
        </w:rPr>
        <w:t>This may have been facilitated by the</w:t>
      </w:r>
      <w:r w:rsidR="00A93157" w:rsidRPr="00C448B3">
        <w:rPr>
          <w:rFonts w:ascii="Arial" w:hAnsi="Arial" w:cs="Arial"/>
        </w:rPr>
        <w:t>re</w:t>
      </w:r>
      <w:r w:rsidRPr="00C448B3">
        <w:rPr>
          <w:rFonts w:ascii="Arial" w:hAnsi="Arial" w:cs="Arial"/>
        </w:rPr>
        <w:t xml:space="preserve"> </w:t>
      </w:r>
      <w:r w:rsidR="00A93157" w:rsidRPr="00C448B3">
        <w:rPr>
          <w:rFonts w:ascii="Arial" w:hAnsi="Arial" w:cs="Arial"/>
        </w:rPr>
        <w:t>being</w:t>
      </w:r>
      <w:r w:rsidRPr="00C448B3">
        <w:rPr>
          <w:rFonts w:ascii="Arial" w:hAnsi="Arial" w:cs="Arial"/>
        </w:rPr>
        <w:t xml:space="preserve"> 1.2 million vacancies in the UK during the </w:t>
      </w:r>
      <w:r w:rsidR="00B4731D" w:rsidRPr="00C448B3">
        <w:rPr>
          <w:rFonts w:ascii="Arial" w:hAnsi="Arial" w:cs="Arial"/>
        </w:rPr>
        <w:t>fourth</w:t>
      </w:r>
      <w:r w:rsidRPr="00C448B3">
        <w:rPr>
          <w:rFonts w:ascii="Arial" w:hAnsi="Arial" w:cs="Arial"/>
        </w:rPr>
        <w:t xml:space="preserve"> quarter of 2022, </w:t>
      </w:r>
      <w:r w:rsidR="006901CF" w:rsidRPr="00C448B3">
        <w:rPr>
          <w:rFonts w:ascii="Arial" w:hAnsi="Arial" w:cs="Arial"/>
        </w:rPr>
        <w:t>4</w:t>
      </w:r>
      <w:r w:rsidR="00643EA5" w:rsidRPr="00C448B3">
        <w:rPr>
          <w:rFonts w:ascii="Arial" w:hAnsi="Arial" w:cs="Arial"/>
        </w:rPr>
        <w:t>0</w:t>
      </w:r>
      <w:r w:rsidRPr="00C448B3">
        <w:rPr>
          <w:rFonts w:ascii="Arial" w:hAnsi="Arial" w:cs="Arial"/>
        </w:rPr>
        <w:t xml:space="preserve">% more than </w:t>
      </w:r>
      <w:r w:rsidR="00BB2798" w:rsidRPr="00C448B3">
        <w:rPr>
          <w:rFonts w:ascii="Arial" w:hAnsi="Arial" w:cs="Arial"/>
        </w:rPr>
        <w:t>pre-</w:t>
      </w:r>
      <w:r w:rsidRPr="00C448B3">
        <w:rPr>
          <w:rFonts w:ascii="Arial" w:hAnsi="Arial" w:cs="Arial"/>
        </w:rPr>
        <w:t xml:space="preserve">pandemic </w:t>
      </w:r>
      <w:r w:rsidR="00B95B43" w:rsidRPr="00C448B3">
        <w:rPr>
          <w:rFonts w:ascii="Arial" w:hAnsi="Arial" w:cs="Arial"/>
        </w:rPr>
        <w:t>[</w:t>
      </w:r>
      <w:r w:rsidR="00674C3A" w:rsidRPr="00C448B3">
        <w:rPr>
          <w:rFonts w:ascii="Arial" w:hAnsi="Arial" w:cs="Arial"/>
        </w:rPr>
        <w:t>27</w:t>
      </w:r>
      <w:r w:rsidR="00B95B43" w:rsidRPr="00C448B3">
        <w:rPr>
          <w:rFonts w:ascii="Arial" w:hAnsi="Arial" w:cs="Arial"/>
        </w:rPr>
        <w:t>]</w:t>
      </w:r>
      <w:r w:rsidRPr="00C448B3">
        <w:rPr>
          <w:rFonts w:ascii="Arial" w:hAnsi="Arial" w:cs="Arial"/>
        </w:rPr>
        <w:t>.</w:t>
      </w:r>
      <w:r w:rsidR="00CF1DD1" w:rsidRPr="00C448B3">
        <w:rPr>
          <w:rFonts w:ascii="Arial" w:hAnsi="Arial" w:cs="Arial"/>
        </w:rPr>
        <w:t xml:space="preserve"> The</w:t>
      </w:r>
      <w:r w:rsidR="00013902" w:rsidRPr="00C448B3">
        <w:rPr>
          <w:rFonts w:ascii="Arial" w:hAnsi="Arial" w:cs="Arial"/>
        </w:rPr>
        <w:t xml:space="preserve"> </w:t>
      </w:r>
      <w:r w:rsidR="00CF1DD1" w:rsidRPr="00C448B3">
        <w:rPr>
          <w:rFonts w:ascii="Arial" w:hAnsi="Arial" w:cs="Arial"/>
        </w:rPr>
        <w:t>rate of consumer price inflation was also high in the UK during 2022,</w:t>
      </w:r>
      <w:r w:rsidR="00013902" w:rsidRPr="00C448B3">
        <w:rPr>
          <w:rFonts w:ascii="Arial" w:hAnsi="Arial" w:cs="Arial"/>
        </w:rPr>
        <w:t xml:space="preserve"> peaking at 11.1% in October</w:t>
      </w:r>
      <w:r w:rsidR="00F6548B" w:rsidRPr="00C448B3">
        <w:rPr>
          <w:rFonts w:ascii="Arial" w:hAnsi="Arial" w:cs="Arial"/>
        </w:rPr>
        <w:t xml:space="preserve"> 2022 compared with 12 months </w:t>
      </w:r>
      <w:r w:rsidR="00C234CB" w:rsidRPr="00C448B3">
        <w:rPr>
          <w:rFonts w:ascii="Arial" w:hAnsi="Arial" w:cs="Arial"/>
        </w:rPr>
        <w:t>earlier [</w:t>
      </w:r>
      <w:r w:rsidR="00674C3A" w:rsidRPr="00C448B3">
        <w:rPr>
          <w:rFonts w:ascii="Arial" w:hAnsi="Arial" w:cs="Arial"/>
        </w:rPr>
        <w:t>28</w:t>
      </w:r>
      <w:r w:rsidR="00C234CB" w:rsidRPr="00C448B3">
        <w:rPr>
          <w:rFonts w:ascii="Arial" w:hAnsi="Arial" w:cs="Arial"/>
        </w:rPr>
        <w:t>]</w:t>
      </w:r>
      <w:r w:rsidR="00013902" w:rsidRPr="00C448B3">
        <w:rPr>
          <w:rFonts w:ascii="Arial" w:hAnsi="Arial" w:cs="Arial"/>
        </w:rPr>
        <w:t>,</w:t>
      </w:r>
      <w:r w:rsidR="00CF1DD1" w:rsidRPr="00C448B3">
        <w:rPr>
          <w:rFonts w:ascii="Arial" w:hAnsi="Arial" w:cs="Arial"/>
        </w:rPr>
        <w:t xml:space="preserve"> </w:t>
      </w:r>
      <w:r w:rsidR="00C6655A" w:rsidRPr="00C448B3">
        <w:rPr>
          <w:rFonts w:ascii="Arial" w:hAnsi="Arial" w:cs="Arial"/>
        </w:rPr>
        <w:t>thus financial pressures</w:t>
      </w:r>
      <w:r w:rsidR="00CF1DD1" w:rsidRPr="00C448B3">
        <w:rPr>
          <w:rFonts w:ascii="Arial" w:hAnsi="Arial" w:cs="Arial"/>
        </w:rPr>
        <w:t xml:space="preserve"> may have encouraged some people with Long Covid to return to work.</w:t>
      </w:r>
    </w:p>
    <w:p w14:paraId="0AB9AD5A" w14:textId="77777777" w:rsidR="009D6FB1" w:rsidRPr="00C448B3" w:rsidRDefault="009D6FB1" w:rsidP="00831BE7">
      <w:pPr>
        <w:spacing w:after="0" w:line="480" w:lineRule="auto"/>
        <w:rPr>
          <w:rFonts w:ascii="Arial" w:hAnsi="Arial" w:cs="Arial"/>
        </w:rPr>
      </w:pPr>
    </w:p>
    <w:p w14:paraId="00F2982A" w14:textId="48639E94" w:rsidR="00B34E37" w:rsidRPr="00C448B3" w:rsidRDefault="009D6FB1" w:rsidP="00831BE7">
      <w:pPr>
        <w:spacing w:after="0" w:line="480" w:lineRule="auto"/>
        <w:rPr>
          <w:rFonts w:ascii="Arial" w:hAnsi="Arial" w:cs="Arial"/>
        </w:rPr>
      </w:pPr>
      <w:r w:rsidRPr="00C448B3">
        <w:rPr>
          <w:rFonts w:ascii="Arial" w:hAnsi="Arial" w:cs="Arial"/>
        </w:rPr>
        <w:t>O</w:t>
      </w:r>
      <w:r w:rsidR="00B34E37" w:rsidRPr="00C448B3">
        <w:rPr>
          <w:rFonts w:ascii="Arial" w:hAnsi="Arial" w:cs="Arial"/>
        </w:rPr>
        <w:t xml:space="preserve">ur finding that the risk of absence levels off after 30 weeks post-infection may partly reflect people returning to work (including those with persistent illness) upon completion of their 28-week period of statutory sick pay. Continuing to work while sick, so called “presenteeism”, has been linked to reduced productivity </w:t>
      </w:r>
      <w:r w:rsidR="00B95B43" w:rsidRPr="00C448B3">
        <w:rPr>
          <w:rFonts w:ascii="Arial" w:hAnsi="Arial" w:cs="Arial"/>
        </w:rPr>
        <w:t>[</w:t>
      </w:r>
      <w:r w:rsidR="00674C3A" w:rsidRPr="00C448B3">
        <w:rPr>
          <w:rFonts w:ascii="Arial" w:hAnsi="Arial" w:cs="Arial"/>
        </w:rPr>
        <w:t>29</w:t>
      </w:r>
      <w:r w:rsidR="00B95B43" w:rsidRPr="00C448B3">
        <w:rPr>
          <w:rFonts w:ascii="Arial" w:hAnsi="Arial" w:cs="Arial"/>
        </w:rPr>
        <w:t xml:space="preserve">] </w:t>
      </w:r>
      <w:r w:rsidR="00B34E37" w:rsidRPr="00C448B3">
        <w:rPr>
          <w:rFonts w:ascii="Arial" w:hAnsi="Arial" w:cs="Arial"/>
        </w:rPr>
        <w:t>and increased r</w:t>
      </w:r>
      <w:r w:rsidR="00C6655A" w:rsidRPr="00C448B3">
        <w:rPr>
          <w:rFonts w:ascii="Arial" w:hAnsi="Arial" w:cs="Arial"/>
        </w:rPr>
        <w:t>isk</w:t>
      </w:r>
      <w:r w:rsidR="00B34E37" w:rsidRPr="00C448B3">
        <w:rPr>
          <w:rFonts w:ascii="Arial" w:hAnsi="Arial" w:cs="Arial"/>
        </w:rPr>
        <w:t xml:space="preserve"> of future absence</w:t>
      </w:r>
      <w:r w:rsidR="00B95B43" w:rsidRPr="00C448B3">
        <w:rPr>
          <w:rFonts w:ascii="Arial" w:hAnsi="Arial" w:cs="Arial"/>
        </w:rPr>
        <w:t xml:space="preserve"> [</w:t>
      </w:r>
      <w:r w:rsidR="004D1BB1" w:rsidRPr="00C448B3">
        <w:rPr>
          <w:rFonts w:ascii="Arial" w:hAnsi="Arial" w:cs="Arial"/>
        </w:rPr>
        <w:t>3</w:t>
      </w:r>
      <w:r w:rsidR="00674C3A" w:rsidRPr="00C448B3">
        <w:rPr>
          <w:rFonts w:ascii="Arial" w:hAnsi="Arial" w:cs="Arial"/>
        </w:rPr>
        <w:t>0</w:t>
      </w:r>
      <w:r w:rsidR="00B95B43" w:rsidRPr="00C448B3">
        <w:rPr>
          <w:rFonts w:ascii="Arial" w:hAnsi="Arial" w:cs="Arial"/>
        </w:rPr>
        <w:t>]</w:t>
      </w:r>
      <w:r w:rsidR="00B34E37" w:rsidRPr="00C448B3">
        <w:rPr>
          <w:rFonts w:ascii="Arial" w:hAnsi="Arial" w:cs="Arial"/>
        </w:rPr>
        <w:t>. However, we cannot rule out a survivorship effect</w:t>
      </w:r>
      <w:r w:rsidR="00F6548B" w:rsidRPr="00C448B3">
        <w:rPr>
          <w:rFonts w:ascii="Arial" w:hAnsi="Arial" w:cs="Arial"/>
        </w:rPr>
        <w:t>:</w:t>
      </w:r>
      <w:r w:rsidR="00B34E37" w:rsidRPr="00C448B3">
        <w:rPr>
          <w:rFonts w:ascii="Arial" w:hAnsi="Arial" w:cs="Arial"/>
        </w:rPr>
        <w:t xml:space="preserve"> </w:t>
      </w:r>
      <w:r w:rsidR="000033E1" w:rsidRPr="00C448B3">
        <w:rPr>
          <w:rFonts w:ascii="Arial" w:hAnsi="Arial" w:cs="Arial"/>
        </w:rPr>
        <w:t xml:space="preserve">study </w:t>
      </w:r>
      <w:r w:rsidR="00B34E37" w:rsidRPr="00C448B3">
        <w:rPr>
          <w:rFonts w:ascii="Arial" w:hAnsi="Arial" w:cs="Arial"/>
        </w:rPr>
        <w:t xml:space="preserve">participants remaining at risk of long-term absence beyond 30 weeks post-infection </w:t>
      </w:r>
      <w:r w:rsidR="000033E1" w:rsidRPr="00C448B3">
        <w:rPr>
          <w:rFonts w:ascii="Arial" w:hAnsi="Arial" w:cs="Arial"/>
        </w:rPr>
        <w:t>were</w:t>
      </w:r>
      <w:r w:rsidR="00B34E37" w:rsidRPr="00C448B3">
        <w:rPr>
          <w:rFonts w:ascii="Arial" w:hAnsi="Arial" w:cs="Arial"/>
        </w:rPr>
        <w:t xml:space="preserve"> those who ha</w:t>
      </w:r>
      <w:r w:rsidR="000033E1" w:rsidRPr="00C448B3">
        <w:rPr>
          <w:rFonts w:ascii="Arial" w:hAnsi="Arial" w:cs="Arial"/>
        </w:rPr>
        <w:t>d</w:t>
      </w:r>
      <w:r w:rsidR="00B34E37" w:rsidRPr="00C448B3">
        <w:rPr>
          <w:rFonts w:ascii="Arial" w:hAnsi="Arial" w:cs="Arial"/>
        </w:rPr>
        <w:t xml:space="preserve"> not yet </w:t>
      </w:r>
      <w:r w:rsidR="00643EA5" w:rsidRPr="00C448B3">
        <w:rPr>
          <w:rFonts w:ascii="Arial" w:hAnsi="Arial" w:cs="Arial"/>
        </w:rPr>
        <w:t>left</w:t>
      </w:r>
      <w:r w:rsidR="00B34E37" w:rsidRPr="00C448B3">
        <w:rPr>
          <w:rFonts w:ascii="Arial" w:hAnsi="Arial" w:cs="Arial"/>
        </w:rPr>
        <w:t xml:space="preserve"> the workforce, including due to ill-health</w:t>
      </w:r>
      <w:r w:rsidR="00952DC4" w:rsidRPr="00C448B3">
        <w:rPr>
          <w:rFonts w:ascii="Arial" w:hAnsi="Arial" w:cs="Arial"/>
        </w:rPr>
        <w:t>.</w:t>
      </w:r>
    </w:p>
    <w:p w14:paraId="56A513B0" w14:textId="77777777" w:rsidR="00A85CFE" w:rsidRDefault="00A85CFE" w:rsidP="00831BE7">
      <w:pPr>
        <w:spacing w:after="0" w:line="480" w:lineRule="auto"/>
        <w:rPr>
          <w:rFonts w:ascii="Arial" w:hAnsi="Arial" w:cs="Arial"/>
        </w:rPr>
      </w:pPr>
    </w:p>
    <w:p w14:paraId="165E0489" w14:textId="77777777" w:rsidR="00280C97" w:rsidRDefault="00280C97" w:rsidP="00831BE7">
      <w:pPr>
        <w:spacing w:after="0" w:line="480" w:lineRule="auto"/>
        <w:rPr>
          <w:rFonts w:ascii="Arial" w:hAnsi="Arial" w:cs="Arial"/>
        </w:rPr>
      </w:pPr>
    </w:p>
    <w:p w14:paraId="2F4F1F0F" w14:textId="77777777" w:rsidR="00280C97" w:rsidRPr="00C448B3" w:rsidRDefault="00280C97" w:rsidP="00831BE7">
      <w:pPr>
        <w:spacing w:after="0" w:line="480" w:lineRule="auto"/>
        <w:rPr>
          <w:rFonts w:ascii="Arial" w:hAnsi="Arial" w:cs="Arial"/>
        </w:rPr>
      </w:pPr>
    </w:p>
    <w:p w14:paraId="05BF0197" w14:textId="77777777" w:rsidR="00B34E37" w:rsidRPr="00C448B3" w:rsidRDefault="00B34E37" w:rsidP="00831BE7">
      <w:pPr>
        <w:spacing w:after="0" w:line="480" w:lineRule="auto"/>
        <w:rPr>
          <w:rFonts w:ascii="Arial" w:hAnsi="Arial" w:cs="Arial"/>
          <w:b/>
          <w:bCs/>
          <w:i/>
          <w:iCs/>
        </w:rPr>
      </w:pPr>
      <w:r w:rsidRPr="00C448B3">
        <w:rPr>
          <w:rFonts w:ascii="Arial" w:hAnsi="Arial" w:cs="Arial"/>
          <w:b/>
          <w:bCs/>
          <w:i/>
          <w:iCs/>
        </w:rPr>
        <w:lastRenderedPageBreak/>
        <w:t>Strengths and limitations</w:t>
      </w:r>
    </w:p>
    <w:p w14:paraId="7726D5FC" w14:textId="23C0B00F" w:rsidR="001A7D39" w:rsidRPr="00C448B3" w:rsidRDefault="00B34E37" w:rsidP="00831BE7">
      <w:pPr>
        <w:spacing w:after="0" w:line="480" w:lineRule="auto"/>
        <w:rPr>
          <w:rFonts w:ascii="Arial" w:hAnsi="Arial" w:cs="Arial"/>
        </w:rPr>
      </w:pPr>
      <w:r w:rsidRPr="00C448B3">
        <w:rPr>
          <w:rFonts w:ascii="Arial" w:hAnsi="Arial" w:cs="Arial"/>
        </w:rPr>
        <w:t>To the authors’ knowledge, this is the largest</w:t>
      </w:r>
      <w:r w:rsidR="002D528A" w:rsidRPr="00C448B3">
        <w:rPr>
          <w:rFonts w:ascii="Arial" w:hAnsi="Arial" w:cs="Arial"/>
        </w:rPr>
        <w:t xml:space="preserve"> longitudinal</w:t>
      </w:r>
      <w:r w:rsidRPr="00C448B3">
        <w:rPr>
          <w:rFonts w:ascii="Arial" w:hAnsi="Arial" w:cs="Arial"/>
        </w:rPr>
        <w:t xml:space="preserve"> study to examine the relationship between Long Covid and employment outcomes, with over 200,000 participants included in the </w:t>
      </w:r>
      <w:r w:rsidR="001F4238" w:rsidRPr="00C448B3">
        <w:rPr>
          <w:rFonts w:ascii="Arial" w:hAnsi="Arial" w:cs="Arial"/>
        </w:rPr>
        <w:t>analysis</w:t>
      </w:r>
      <w:r w:rsidRPr="00C448B3">
        <w:rPr>
          <w:rFonts w:ascii="Arial" w:hAnsi="Arial" w:cs="Arial"/>
        </w:rPr>
        <w:t>. Selection bias was minimised by selecting households at random from national address lists, while prospective data collection meant that responses were not affected by recall effects.</w:t>
      </w:r>
      <w:r w:rsidR="001A7D39" w:rsidRPr="00C448B3">
        <w:rPr>
          <w:rFonts w:ascii="Arial" w:hAnsi="Arial" w:cs="Arial"/>
        </w:rPr>
        <w:t xml:space="preserve"> </w:t>
      </w:r>
      <w:r w:rsidR="007F2820">
        <w:rPr>
          <w:rFonts w:ascii="Arial" w:hAnsi="Arial" w:cs="Arial"/>
        </w:rPr>
        <w:t>T</w:t>
      </w:r>
      <w:r w:rsidR="001A7D39" w:rsidRPr="00C448B3">
        <w:rPr>
          <w:rFonts w:ascii="Arial" w:hAnsi="Arial" w:cs="Arial"/>
        </w:rPr>
        <w:t xml:space="preserve">he CIS enrolment rate had dropped to 12% by the end of recruitment, so </w:t>
      </w:r>
      <w:r w:rsidR="007F2820">
        <w:rPr>
          <w:rFonts w:ascii="Arial" w:hAnsi="Arial" w:cs="Arial"/>
        </w:rPr>
        <w:t xml:space="preserve">possible </w:t>
      </w:r>
      <w:r w:rsidR="001A7D39" w:rsidRPr="00C448B3">
        <w:rPr>
          <w:rFonts w:ascii="Arial" w:hAnsi="Arial" w:cs="Arial"/>
        </w:rPr>
        <w:t xml:space="preserve">selection effects </w:t>
      </w:r>
      <w:r w:rsidR="007F2820">
        <w:rPr>
          <w:rFonts w:ascii="Arial" w:hAnsi="Arial" w:cs="Arial"/>
        </w:rPr>
        <w:t>mean that</w:t>
      </w:r>
      <w:r w:rsidR="00B24C1D">
        <w:rPr>
          <w:rFonts w:ascii="Arial" w:hAnsi="Arial" w:cs="Arial"/>
        </w:rPr>
        <w:t xml:space="preserve"> our findings are not necessarily generalisable to the broader population</w:t>
      </w:r>
      <w:r w:rsidR="001A7D39" w:rsidRPr="00C448B3">
        <w:rPr>
          <w:rFonts w:ascii="Arial" w:hAnsi="Arial" w:cs="Arial"/>
        </w:rPr>
        <w:t>.</w:t>
      </w:r>
      <w:r w:rsidR="00B24C1D">
        <w:rPr>
          <w:rFonts w:ascii="Arial" w:hAnsi="Arial" w:cs="Arial"/>
        </w:rPr>
        <w:t xml:space="preserve"> However, the attrition rate was low</w:t>
      </w:r>
      <w:r w:rsidR="00056ECB">
        <w:rPr>
          <w:rFonts w:ascii="Arial" w:hAnsi="Arial" w:cs="Arial"/>
        </w:rPr>
        <w:t>, so our analysis is unlikely to have been substantially affected by loss-to-follow-up bias.</w:t>
      </w:r>
    </w:p>
    <w:p w14:paraId="302CF7A2" w14:textId="77777777" w:rsidR="001A7D39" w:rsidRPr="00C448B3" w:rsidRDefault="001A7D39" w:rsidP="00831BE7">
      <w:pPr>
        <w:spacing w:after="0" w:line="480" w:lineRule="auto"/>
        <w:rPr>
          <w:rFonts w:ascii="Arial" w:hAnsi="Arial" w:cs="Arial"/>
        </w:rPr>
      </w:pPr>
    </w:p>
    <w:p w14:paraId="696EAECF" w14:textId="588B1AF9" w:rsidR="00B34E37" w:rsidRPr="00C448B3" w:rsidRDefault="00D06B9F" w:rsidP="00831BE7">
      <w:pPr>
        <w:spacing w:after="0" w:line="480" w:lineRule="auto"/>
        <w:rPr>
          <w:rFonts w:ascii="Arial" w:hAnsi="Arial" w:cs="Arial"/>
        </w:rPr>
      </w:pPr>
      <w:r w:rsidRPr="00C448B3">
        <w:rPr>
          <w:rFonts w:ascii="Arial" w:hAnsi="Arial" w:cs="Arial"/>
        </w:rPr>
        <w:t>T</w:t>
      </w:r>
      <w:r w:rsidR="00B34E37" w:rsidRPr="00C448B3">
        <w:rPr>
          <w:rFonts w:ascii="Arial" w:hAnsi="Arial" w:cs="Arial"/>
        </w:rPr>
        <w:t xml:space="preserve">he conditional logit modelling approach </w:t>
      </w:r>
      <w:r w:rsidR="00B35A2A" w:rsidRPr="00C448B3">
        <w:rPr>
          <w:rFonts w:ascii="Arial" w:hAnsi="Arial" w:cs="Arial"/>
        </w:rPr>
        <w:t xml:space="preserve">implicitly </w:t>
      </w:r>
      <w:r w:rsidR="00B34E37" w:rsidRPr="00C448B3">
        <w:rPr>
          <w:rFonts w:ascii="Arial" w:hAnsi="Arial" w:cs="Arial"/>
        </w:rPr>
        <w:t>controlled for all observed and unobserved time-invariant confounders</w:t>
      </w:r>
      <w:r w:rsidR="00B35A2A" w:rsidRPr="00C448B3">
        <w:rPr>
          <w:rFonts w:ascii="Arial" w:hAnsi="Arial" w:cs="Arial"/>
        </w:rPr>
        <w:t>, whereby each participant acted as their own control</w:t>
      </w:r>
      <w:r w:rsidR="00B34E37" w:rsidRPr="00C448B3">
        <w:rPr>
          <w:rFonts w:ascii="Arial" w:hAnsi="Arial" w:cs="Arial"/>
        </w:rPr>
        <w:t>.</w:t>
      </w:r>
      <w:r w:rsidR="001A7D39" w:rsidRPr="00C448B3">
        <w:rPr>
          <w:rFonts w:ascii="Arial" w:hAnsi="Arial" w:cs="Arial"/>
        </w:rPr>
        <w:t xml:space="preserve"> However, w</w:t>
      </w:r>
      <w:r w:rsidR="007A2B4C" w:rsidRPr="00C448B3">
        <w:rPr>
          <w:rFonts w:ascii="Arial" w:hAnsi="Arial" w:cs="Arial"/>
        </w:rPr>
        <w:t>e cannot rule out residual confounding by unmeasured time-varying factors (which may be evident from the observed negative association between SARS-CoV-2 infection and labour market inactivity &lt;18 weeks post-infection), and reverse causality may have affected the estimated relationships between Long Covid and employment status to some extent. This means our estimate of labour market inactivity attributable to Long Covid, which relies on the assumption that the underlying statistical model is correct, should be interpreted with caution.</w:t>
      </w:r>
    </w:p>
    <w:p w14:paraId="33B67CFC" w14:textId="77777777" w:rsidR="00B34E37" w:rsidRPr="00C448B3" w:rsidRDefault="00B34E37" w:rsidP="00831BE7">
      <w:pPr>
        <w:spacing w:after="0" w:line="480" w:lineRule="auto"/>
        <w:rPr>
          <w:rFonts w:ascii="Arial" w:hAnsi="Arial" w:cs="Arial"/>
        </w:rPr>
      </w:pPr>
    </w:p>
    <w:p w14:paraId="36FC0EAE" w14:textId="7E82AEB7" w:rsidR="00F8188E" w:rsidRPr="00C448B3" w:rsidRDefault="00B34E37" w:rsidP="00831BE7">
      <w:pPr>
        <w:spacing w:after="0" w:line="480" w:lineRule="auto"/>
        <w:rPr>
          <w:rFonts w:ascii="Arial" w:hAnsi="Arial" w:cs="Arial"/>
        </w:rPr>
      </w:pPr>
      <w:r w:rsidRPr="00C448B3">
        <w:rPr>
          <w:rFonts w:ascii="Arial" w:hAnsi="Arial" w:cs="Arial"/>
        </w:rPr>
        <w:t>We did not have data on working hours</w:t>
      </w:r>
      <w:r w:rsidR="004D52B7" w:rsidRPr="00C448B3">
        <w:rPr>
          <w:rFonts w:ascii="Arial" w:hAnsi="Arial" w:cs="Arial"/>
        </w:rPr>
        <w:t>,</w:t>
      </w:r>
      <w:r w:rsidRPr="00C448B3">
        <w:rPr>
          <w:rFonts w:ascii="Arial" w:hAnsi="Arial" w:cs="Arial"/>
        </w:rPr>
        <w:t xml:space="preserve"> so we were unable to investigate the relationship between Long Covid and </w:t>
      </w:r>
      <w:r w:rsidR="000A0C5A" w:rsidRPr="00C448B3">
        <w:rPr>
          <w:rFonts w:ascii="Arial" w:hAnsi="Arial" w:cs="Arial"/>
        </w:rPr>
        <w:t>reduced working time</w:t>
      </w:r>
      <w:r w:rsidRPr="00C448B3">
        <w:rPr>
          <w:rFonts w:ascii="Arial" w:hAnsi="Arial" w:cs="Arial"/>
        </w:rPr>
        <w:t xml:space="preserve">. It was </w:t>
      </w:r>
      <w:r w:rsidR="009677D9" w:rsidRPr="00C448B3">
        <w:rPr>
          <w:rFonts w:ascii="Arial" w:hAnsi="Arial" w:cs="Arial"/>
        </w:rPr>
        <w:t xml:space="preserve">also </w:t>
      </w:r>
      <w:r w:rsidRPr="00C448B3">
        <w:rPr>
          <w:rFonts w:ascii="Arial" w:hAnsi="Arial" w:cs="Arial"/>
        </w:rPr>
        <w:t xml:space="preserve">not possible to </w:t>
      </w:r>
      <w:r w:rsidR="00F97A9C" w:rsidRPr="00C448B3">
        <w:rPr>
          <w:rFonts w:ascii="Arial" w:hAnsi="Arial" w:cs="Arial"/>
        </w:rPr>
        <w:t>distinguish</w:t>
      </w:r>
      <w:r w:rsidRPr="00C448B3">
        <w:rPr>
          <w:rFonts w:ascii="Arial" w:hAnsi="Arial" w:cs="Arial"/>
        </w:rPr>
        <w:t xml:space="preserve"> long-term absence due to sickness from</w:t>
      </w:r>
      <w:r w:rsidR="00F97A9C" w:rsidRPr="00C448B3">
        <w:rPr>
          <w:rFonts w:ascii="Arial" w:hAnsi="Arial" w:cs="Arial"/>
        </w:rPr>
        <w:t xml:space="preserve"> that due to</w:t>
      </w:r>
      <w:r w:rsidRPr="00C448B3">
        <w:rPr>
          <w:rFonts w:ascii="Arial" w:hAnsi="Arial" w:cs="Arial"/>
        </w:rPr>
        <w:t xml:space="preserve"> other reasons, for example maternity</w:t>
      </w:r>
      <w:r w:rsidR="009677D9" w:rsidRPr="00C448B3">
        <w:rPr>
          <w:rFonts w:ascii="Arial" w:hAnsi="Arial" w:cs="Arial"/>
        </w:rPr>
        <w:t>/</w:t>
      </w:r>
      <w:r w:rsidRPr="00C448B3">
        <w:rPr>
          <w:rFonts w:ascii="Arial" w:hAnsi="Arial" w:cs="Arial"/>
        </w:rPr>
        <w:t>paternity leave. However, the latter are unlikely to be influenced by SARS-CoV-2</w:t>
      </w:r>
      <w:r w:rsidR="000B4FA4" w:rsidRPr="00C448B3">
        <w:rPr>
          <w:rFonts w:ascii="Arial" w:hAnsi="Arial" w:cs="Arial"/>
        </w:rPr>
        <w:t>,</w:t>
      </w:r>
      <w:r w:rsidR="00212619" w:rsidRPr="00C448B3">
        <w:rPr>
          <w:rFonts w:ascii="Arial" w:hAnsi="Arial" w:cs="Arial"/>
        </w:rPr>
        <w:t xml:space="preserve"> </w:t>
      </w:r>
      <w:r w:rsidRPr="00C448B3">
        <w:rPr>
          <w:rFonts w:ascii="Arial" w:hAnsi="Arial" w:cs="Arial"/>
        </w:rPr>
        <w:t xml:space="preserve">so we expect </w:t>
      </w:r>
      <w:r w:rsidR="009D1AA4" w:rsidRPr="00C448B3">
        <w:rPr>
          <w:rFonts w:ascii="Arial" w:hAnsi="Arial" w:cs="Arial"/>
        </w:rPr>
        <w:t xml:space="preserve">the </w:t>
      </w:r>
      <w:r w:rsidRPr="00C448B3">
        <w:rPr>
          <w:rFonts w:ascii="Arial" w:hAnsi="Arial" w:cs="Arial"/>
        </w:rPr>
        <w:t xml:space="preserve">impact on </w:t>
      </w:r>
      <w:r w:rsidR="004D52B7" w:rsidRPr="00C448B3">
        <w:rPr>
          <w:rFonts w:ascii="Arial" w:hAnsi="Arial" w:cs="Arial"/>
        </w:rPr>
        <w:t>our findings</w:t>
      </w:r>
      <w:r w:rsidRPr="00C448B3">
        <w:rPr>
          <w:rFonts w:ascii="Arial" w:hAnsi="Arial" w:cs="Arial"/>
        </w:rPr>
        <w:t xml:space="preserve"> to be small.</w:t>
      </w:r>
      <w:r w:rsidR="00391FCC" w:rsidRPr="00C448B3">
        <w:rPr>
          <w:rFonts w:ascii="Arial" w:hAnsi="Arial" w:cs="Arial"/>
        </w:rPr>
        <w:t xml:space="preserve"> </w:t>
      </w:r>
      <w:r w:rsidR="00DF6075" w:rsidRPr="00C448B3">
        <w:rPr>
          <w:rFonts w:ascii="Arial" w:hAnsi="Arial" w:cs="Arial"/>
        </w:rPr>
        <w:t xml:space="preserve">Our estimates of inactivity due to Long Covid do not consider indirect impacts, such as family members of people with Long Covid reducing their working hours or leaving employment to take on caring responsibilities. Furthermore, our estimates do </w:t>
      </w:r>
      <w:r w:rsidR="005077EC" w:rsidRPr="00C448B3">
        <w:rPr>
          <w:rFonts w:ascii="Arial" w:hAnsi="Arial" w:cs="Arial"/>
        </w:rPr>
        <w:t>not include the effects of early retirement, transition</w:t>
      </w:r>
      <w:r w:rsidR="009677D9" w:rsidRPr="00C448B3">
        <w:rPr>
          <w:rFonts w:ascii="Arial" w:hAnsi="Arial" w:cs="Arial"/>
        </w:rPr>
        <w:t>ing</w:t>
      </w:r>
      <w:r w:rsidR="005077EC" w:rsidRPr="00C448B3">
        <w:rPr>
          <w:rFonts w:ascii="Arial" w:hAnsi="Arial" w:cs="Arial"/>
        </w:rPr>
        <w:t xml:space="preserve"> to </w:t>
      </w:r>
      <w:r w:rsidR="005077EC" w:rsidRPr="00C448B3">
        <w:rPr>
          <w:rFonts w:ascii="Arial" w:hAnsi="Arial" w:cs="Arial"/>
        </w:rPr>
        <w:lastRenderedPageBreak/>
        <w:t xml:space="preserve">unemployment (not working but looking for work and available to start), or students </w:t>
      </w:r>
      <w:r w:rsidR="009677D9" w:rsidRPr="00C448B3">
        <w:rPr>
          <w:rFonts w:ascii="Arial" w:hAnsi="Arial" w:cs="Arial"/>
        </w:rPr>
        <w:t xml:space="preserve">choosing to </w:t>
      </w:r>
      <w:r w:rsidR="005077EC" w:rsidRPr="00C448B3">
        <w:rPr>
          <w:rFonts w:ascii="Arial" w:hAnsi="Arial" w:cs="Arial"/>
        </w:rPr>
        <w:t xml:space="preserve">remain in education instead of finding </w:t>
      </w:r>
      <w:r w:rsidR="009677D9" w:rsidRPr="00C448B3">
        <w:rPr>
          <w:rFonts w:ascii="Arial" w:hAnsi="Arial" w:cs="Arial"/>
        </w:rPr>
        <w:t>work</w:t>
      </w:r>
      <w:r w:rsidR="005077EC" w:rsidRPr="00C448B3">
        <w:rPr>
          <w:rFonts w:ascii="Arial" w:hAnsi="Arial" w:cs="Arial"/>
        </w:rPr>
        <w:t>. However, we expect these effects to be small because</w:t>
      </w:r>
      <w:r w:rsidR="009677D9" w:rsidRPr="00C448B3">
        <w:rPr>
          <w:rFonts w:ascii="Arial" w:hAnsi="Arial" w:cs="Arial"/>
        </w:rPr>
        <w:t>:</w:t>
      </w:r>
      <w:r w:rsidR="00E0359E" w:rsidRPr="00C448B3">
        <w:rPr>
          <w:rFonts w:ascii="Arial" w:hAnsi="Arial" w:cs="Arial"/>
        </w:rPr>
        <w:t xml:space="preserve"> there were 27,000 fewer working-age </w:t>
      </w:r>
      <w:r w:rsidR="00EB1FA4" w:rsidRPr="00C448B3">
        <w:rPr>
          <w:rFonts w:ascii="Arial" w:hAnsi="Arial" w:cs="Arial"/>
        </w:rPr>
        <w:t>retirees in the UK</w:t>
      </w:r>
      <w:r w:rsidR="00E0359E" w:rsidRPr="00C448B3">
        <w:rPr>
          <w:rFonts w:ascii="Arial" w:hAnsi="Arial" w:cs="Arial"/>
        </w:rPr>
        <w:t xml:space="preserve"> in the final quarter of 2022 compared with 2019, before the pandemic</w:t>
      </w:r>
      <w:r w:rsidR="005077EC" w:rsidRPr="00C448B3">
        <w:rPr>
          <w:rFonts w:ascii="Arial" w:hAnsi="Arial" w:cs="Arial"/>
        </w:rPr>
        <w:t xml:space="preserve"> </w:t>
      </w:r>
      <w:r w:rsidR="00B95B43" w:rsidRPr="00C448B3">
        <w:rPr>
          <w:rFonts w:ascii="Arial" w:hAnsi="Arial" w:cs="Arial"/>
        </w:rPr>
        <w:t>[</w:t>
      </w:r>
      <w:r w:rsidR="004D1BB1" w:rsidRPr="00C448B3">
        <w:rPr>
          <w:rFonts w:ascii="Arial" w:hAnsi="Arial" w:cs="Arial"/>
        </w:rPr>
        <w:t>2</w:t>
      </w:r>
      <w:r w:rsidR="00674C3A" w:rsidRPr="00C448B3">
        <w:rPr>
          <w:rFonts w:ascii="Arial" w:hAnsi="Arial" w:cs="Arial"/>
        </w:rPr>
        <w:t>2</w:t>
      </w:r>
      <w:r w:rsidR="00B95B43" w:rsidRPr="00C448B3">
        <w:rPr>
          <w:rFonts w:ascii="Arial" w:hAnsi="Arial" w:cs="Arial"/>
        </w:rPr>
        <w:t>]</w:t>
      </w:r>
      <w:r w:rsidR="005077EC" w:rsidRPr="00C448B3">
        <w:rPr>
          <w:rFonts w:ascii="Arial" w:hAnsi="Arial" w:cs="Arial"/>
        </w:rPr>
        <w:t xml:space="preserve">; </w:t>
      </w:r>
      <w:r w:rsidR="00371683" w:rsidRPr="00C448B3">
        <w:rPr>
          <w:rFonts w:ascii="Arial" w:hAnsi="Arial" w:cs="Arial"/>
        </w:rPr>
        <w:t xml:space="preserve">the unemployment rate in the UK </w:t>
      </w:r>
      <w:r w:rsidR="00E0359E" w:rsidRPr="00C448B3">
        <w:rPr>
          <w:rFonts w:ascii="Arial" w:hAnsi="Arial" w:cs="Arial"/>
        </w:rPr>
        <w:t>dropped to</w:t>
      </w:r>
      <w:r w:rsidR="00371683" w:rsidRPr="00C448B3">
        <w:rPr>
          <w:rFonts w:ascii="Arial" w:hAnsi="Arial" w:cs="Arial"/>
        </w:rPr>
        <w:t xml:space="preserve"> 3.</w:t>
      </w:r>
      <w:r w:rsidR="00E0359E" w:rsidRPr="00C448B3">
        <w:rPr>
          <w:rFonts w:ascii="Arial" w:hAnsi="Arial" w:cs="Arial"/>
        </w:rPr>
        <w:t>5</w:t>
      </w:r>
      <w:r w:rsidR="00371683" w:rsidRPr="00C448B3">
        <w:rPr>
          <w:rFonts w:ascii="Arial" w:hAnsi="Arial" w:cs="Arial"/>
        </w:rPr>
        <w:t xml:space="preserve">% </w:t>
      </w:r>
      <w:r w:rsidR="00E0359E" w:rsidRPr="00C448B3">
        <w:rPr>
          <w:rFonts w:ascii="Arial" w:hAnsi="Arial" w:cs="Arial"/>
        </w:rPr>
        <w:t>during</w:t>
      </w:r>
      <w:r w:rsidR="00371683" w:rsidRPr="00C448B3">
        <w:rPr>
          <w:rFonts w:ascii="Arial" w:hAnsi="Arial" w:cs="Arial"/>
        </w:rPr>
        <w:t xml:space="preserve"> 2022, a historic low since comparable records began in 1992 </w:t>
      </w:r>
      <w:r w:rsidR="00B95B43" w:rsidRPr="00C448B3">
        <w:rPr>
          <w:rFonts w:ascii="Arial" w:hAnsi="Arial" w:cs="Arial"/>
        </w:rPr>
        <w:t>[</w:t>
      </w:r>
      <w:r w:rsidR="004D1BB1" w:rsidRPr="00C448B3">
        <w:rPr>
          <w:rFonts w:ascii="Arial" w:hAnsi="Arial" w:cs="Arial"/>
        </w:rPr>
        <w:t>2</w:t>
      </w:r>
      <w:r w:rsidR="00674C3A" w:rsidRPr="00C448B3">
        <w:rPr>
          <w:rFonts w:ascii="Arial" w:hAnsi="Arial" w:cs="Arial"/>
        </w:rPr>
        <w:t>2</w:t>
      </w:r>
      <w:r w:rsidR="00B95B43" w:rsidRPr="00C448B3">
        <w:rPr>
          <w:rFonts w:ascii="Arial" w:hAnsi="Arial" w:cs="Arial"/>
        </w:rPr>
        <w:t>]</w:t>
      </w:r>
      <w:r w:rsidR="00371683" w:rsidRPr="00C448B3">
        <w:rPr>
          <w:rFonts w:ascii="Arial" w:hAnsi="Arial" w:cs="Arial"/>
        </w:rPr>
        <w:t>; and the population prevalence of Long Covid is considerably lower among people aged &lt;25 years (a group comprising the majority of students) than</w:t>
      </w:r>
      <w:r w:rsidR="009677D9" w:rsidRPr="00C448B3">
        <w:rPr>
          <w:rFonts w:ascii="Arial" w:hAnsi="Arial" w:cs="Arial"/>
        </w:rPr>
        <w:t xml:space="preserve"> in </w:t>
      </w:r>
      <w:r w:rsidR="00371683" w:rsidRPr="00C448B3">
        <w:rPr>
          <w:rFonts w:ascii="Arial" w:hAnsi="Arial" w:cs="Arial"/>
        </w:rPr>
        <w:t>older people</w:t>
      </w:r>
      <w:r w:rsidR="00B95B43" w:rsidRPr="00C448B3">
        <w:rPr>
          <w:rFonts w:ascii="Arial" w:hAnsi="Arial" w:cs="Arial"/>
        </w:rPr>
        <w:t xml:space="preserve"> [</w:t>
      </w:r>
      <w:r w:rsidR="004D1BB1" w:rsidRPr="00C448B3">
        <w:rPr>
          <w:rFonts w:ascii="Arial" w:hAnsi="Arial" w:cs="Arial"/>
        </w:rPr>
        <w:t>6</w:t>
      </w:r>
      <w:r w:rsidR="00B95B43" w:rsidRPr="00C448B3">
        <w:rPr>
          <w:rFonts w:ascii="Arial" w:hAnsi="Arial" w:cs="Arial"/>
        </w:rPr>
        <w:t>]</w:t>
      </w:r>
      <w:r w:rsidR="00371683" w:rsidRPr="00C448B3">
        <w:rPr>
          <w:rFonts w:ascii="Arial" w:hAnsi="Arial" w:cs="Arial"/>
        </w:rPr>
        <w:t>.</w:t>
      </w:r>
      <w:r w:rsidR="00F8188E" w:rsidRPr="00C448B3">
        <w:rPr>
          <w:rFonts w:ascii="Arial" w:hAnsi="Arial" w:cs="Arial"/>
        </w:rPr>
        <w:t xml:space="preserve"> Future studies with longer follow-up could provide insights on a broader range of socio-economic outcomes following SARS-CoV-2 infection, such as income and earnings, social security benefit claims, and socio-economic position.</w:t>
      </w:r>
    </w:p>
    <w:p w14:paraId="36BF7198" w14:textId="4BB19228" w:rsidR="00C91B86" w:rsidRPr="00C448B3" w:rsidRDefault="00C91B86" w:rsidP="00831BE7">
      <w:pPr>
        <w:spacing w:after="0" w:line="480" w:lineRule="auto"/>
        <w:rPr>
          <w:rFonts w:ascii="Arial" w:hAnsi="Arial" w:cs="Arial"/>
        </w:rPr>
      </w:pPr>
    </w:p>
    <w:p w14:paraId="7640E763" w14:textId="67F2F1BD" w:rsidR="00C91B86" w:rsidRPr="00C448B3" w:rsidRDefault="00C91B86" w:rsidP="00831BE7">
      <w:pPr>
        <w:spacing w:after="0" w:line="480" w:lineRule="auto"/>
        <w:rPr>
          <w:rFonts w:ascii="Arial" w:hAnsi="Arial" w:cs="Arial"/>
        </w:rPr>
      </w:pPr>
      <w:r w:rsidRPr="00C448B3">
        <w:rPr>
          <w:rFonts w:ascii="Arial" w:hAnsi="Arial" w:cs="Arial"/>
        </w:rPr>
        <w:t>We excluded participants first testing positive for SARS-CoV-2 before 11 November 2020</w:t>
      </w:r>
      <w:r w:rsidR="00987D77" w:rsidRPr="00C448B3">
        <w:rPr>
          <w:rFonts w:ascii="Arial" w:hAnsi="Arial" w:cs="Arial"/>
        </w:rPr>
        <w:t xml:space="preserve"> and</w:t>
      </w:r>
      <w:r w:rsidRPr="00C448B3">
        <w:rPr>
          <w:rFonts w:ascii="Arial" w:hAnsi="Arial" w:cs="Arial"/>
        </w:rPr>
        <w:t xml:space="preserve"> those with confirmed SARS-CoV-2 &gt;14 days before their first positive swab. This means that our findings are not necessarily generalisable to people who were infected in the “first wave” of the COVID-19 pandemic (irrespective of whether they were later re-infected).</w:t>
      </w:r>
    </w:p>
    <w:p w14:paraId="6FC6277E" w14:textId="77777777" w:rsidR="00CD6AFF" w:rsidRPr="00C448B3" w:rsidRDefault="00CD6AFF" w:rsidP="00831BE7">
      <w:pPr>
        <w:spacing w:after="0" w:line="480" w:lineRule="auto"/>
        <w:rPr>
          <w:rFonts w:ascii="Arial" w:hAnsi="Arial" w:cs="Arial"/>
        </w:rPr>
      </w:pPr>
    </w:p>
    <w:p w14:paraId="7AE59EF8" w14:textId="7D3144F9" w:rsidR="00B34E37" w:rsidRPr="00C448B3" w:rsidRDefault="00B34E37" w:rsidP="00831BE7">
      <w:pPr>
        <w:spacing w:after="0" w:line="480" w:lineRule="auto"/>
        <w:rPr>
          <w:rFonts w:ascii="Arial" w:hAnsi="Arial" w:cs="Arial"/>
        </w:rPr>
      </w:pPr>
      <w:r w:rsidRPr="00C448B3">
        <w:rPr>
          <w:rFonts w:ascii="Arial" w:hAnsi="Arial" w:cs="Arial"/>
        </w:rPr>
        <w:t>Long Covid status was self-reported by study participants</w:t>
      </w:r>
      <w:r w:rsidR="004D52B7" w:rsidRPr="00C448B3">
        <w:rPr>
          <w:rFonts w:ascii="Arial" w:hAnsi="Arial" w:cs="Arial"/>
        </w:rPr>
        <w:t>,</w:t>
      </w:r>
      <w:r w:rsidRPr="00C448B3">
        <w:rPr>
          <w:rFonts w:ascii="Arial" w:hAnsi="Arial" w:cs="Arial"/>
        </w:rPr>
        <w:t xml:space="preserve"> so exposure misclassification is possible (for example, symptoms </w:t>
      </w:r>
      <w:r w:rsidR="006727AF">
        <w:rPr>
          <w:rFonts w:ascii="Arial" w:hAnsi="Arial" w:cs="Arial"/>
        </w:rPr>
        <w:t>being</w:t>
      </w:r>
      <w:r w:rsidRPr="00C448B3">
        <w:rPr>
          <w:rFonts w:ascii="Arial" w:hAnsi="Arial" w:cs="Arial"/>
        </w:rPr>
        <w:t xml:space="preserve"> caused by a medical condition unrelated to COVID-19). However, there is currently no biological test for Long Covid</w:t>
      </w:r>
      <w:r w:rsidR="00C6655A" w:rsidRPr="00C448B3">
        <w:rPr>
          <w:rFonts w:ascii="Arial" w:hAnsi="Arial" w:cs="Arial"/>
        </w:rPr>
        <w:t>, so</w:t>
      </w:r>
      <w:r w:rsidR="005636D3" w:rsidRPr="00C448B3">
        <w:rPr>
          <w:rFonts w:ascii="Arial" w:hAnsi="Arial" w:cs="Arial"/>
        </w:rPr>
        <w:t xml:space="preserve"> </w:t>
      </w:r>
      <w:r w:rsidR="00C6655A" w:rsidRPr="00C448B3">
        <w:rPr>
          <w:rFonts w:ascii="Arial" w:hAnsi="Arial" w:cs="Arial"/>
        </w:rPr>
        <w:t>c</w:t>
      </w:r>
      <w:r w:rsidRPr="00C448B3">
        <w:rPr>
          <w:rFonts w:ascii="Arial" w:hAnsi="Arial" w:cs="Arial"/>
        </w:rPr>
        <w:t xml:space="preserve">ase ascertainment based on recorded clinical diagnoses is likely to lack sensitivity due to under-presentation, under-diagnosing, and under-coding </w:t>
      </w:r>
      <w:r w:rsidR="00B95B43" w:rsidRPr="00C448B3">
        <w:rPr>
          <w:rFonts w:ascii="Arial" w:hAnsi="Arial" w:cs="Arial"/>
        </w:rPr>
        <w:t>[</w:t>
      </w:r>
      <w:r w:rsidR="004D1BB1" w:rsidRPr="00C448B3">
        <w:rPr>
          <w:rFonts w:ascii="Arial" w:hAnsi="Arial" w:cs="Arial"/>
        </w:rPr>
        <w:t>3</w:t>
      </w:r>
      <w:r w:rsidR="00674C3A" w:rsidRPr="00C448B3">
        <w:rPr>
          <w:rFonts w:ascii="Arial" w:hAnsi="Arial" w:cs="Arial"/>
        </w:rPr>
        <w:t>1</w:t>
      </w:r>
      <w:r w:rsidR="00B95B43" w:rsidRPr="00C448B3">
        <w:rPr>
          <w:rFonts w:ascii="Arial" w:hAnsi="Arial" w:cs="Arial"/>
        </w:rPr>
        <w:t>]</w:t>
      </w:r>
      <w:r w:rsidRPr="00C448B3">
        <w:rPr>
          <w:rFonts w:ascii="Arial" w:hAnsi="Arial" w:cs="Arial"/>
        </w:rPr>
        <w:t>.</w:t>
      </w:r>
    </w:p>
    <w:p w14:paraId="1F2B3639" w14:textId="77777777" w:rsidR="00B34E37" w:rsidRPr="00C448B3" w:rsidRDefault="00B34E37" w:rsidP="00831BE7">
      <w:pPr>
        <w:spacing w:after="0" w:line="480" w:lineRule="auto"/>
        <w:rPr>
          <w:rFonts w:ascii="Arial" w:hAnsi="Arial" w:cs="Arial"/>
        </w:rPr>
      </w:pPr>
    </w:p>
    <w:p w14:paraId="57CBE71F" w14:textId="77777777" w:rsidR="00B34E37" w:rsidRPr="00C448B3" w:rsidRDefault="00B34E37" w:rsidP="00831BE7">
      <w:pPr>
        <w:spacing w:after="0" w:line="480" w:lineRule="auto"/>
        <w:rPr>
          <w:rFonts w:ascii="Arial" w:hAnsi="Arial" w:cs="Arial"/>
          <w:b/>
          <w:bCs/>
          <w:i/>
          <w:iCs/>
        </w:rPr>
      </w:pPr>
      <w:r w:rsidRPr="00C448B3">
        <w:rPr>
          <w:rFonts w:ascii="Arial" w:hAnsi="Arial" w:cs="Arial"/>
          <w:b/>
          <w:bCs/>
          <w:i/>
          <w:iCs/>
        </w:rPr>
        <w:t>Conclusions</w:t>
      </w:r>
    </w:p>
    <w:p w14:paraId="2B5A6766" w14:textId="22D10445" w:rsidR="005636D3" w:rsidRDefault="00B34E37" w:rsidP="00831BE7">
      <w:pPr>
        <w:spacing w:after="0" w:line="480" w:lineRule="auto"/>
        <w:rPr>
          <w:rFonts w:ascii="Arial" w:hAnsi="Arial" w:cs="Arial"/>
        </w:rPr>
      </w:pPr>
      <w:r w:rsidRPr="00C448B3">
        <w:rPr>
          <w:rFonts w:ascii="Arial" w:hAnsi="Arial" w:cs="Arial"/>
        </w:rPr>
        <w:t xml:space="preserve">Long Covid </w:t>
      </w:r>
      <w:r w:rsidR="009677D9" w:rsidRPr="00C448B3">
        <w:rPr>
          <w:rFonts w:ascii="Arial" w:hAnsi="Arial" w:cs="Arial"/>
        </w:rPr>
        <w:t>is</w:t>
      </w:r>
      <w:r w:rsidRPr="00C448B3">
        <w:rPr>
          <w:rFonts w:ascii="Arial" w:hAnsi="Arial" w:cs="Arial"/>
        </w:rPr>
        <w:t xml:space="preserve"> associated with </w:t>
      </w:r>
      <w:r w:rsidR="009B7F00" w:rsidRPr="00C448B3">
        <w:rPr>
          <w:rFonts w:ascii="Arial" w:hAnsi="Arial" w:cs="Arial"/>
        </w:rPr>
        <w:t>labour market inactivity</w:t>
      </w:r>
      <w:r w:rsidRPr="00C448B3">
        <w:rPr>
          <w:rFonts w:ascii="Arial" w:hAnsi="Arial" w:cs="Arial"/>
        </w:rPr>
        <w:t xml:space="preserve"> </w:t>
      </w:r>
      <w:r w:rsidR="009D1AA4" w:rsidRPr="00C448B3">
        <w:rPr>
          <w:rFonts w:ascii="Arial" w:hAnsi="Arial" w:cs="Arial"/>
        </w:rPr>
        <w:t>among working-age</w:t>
      </w:r>
      <w:r w:rsidRPr="00C448B3">
        <w:rPr>
          <w:rFonts w:ascii="Arial" w:hAnsi="Arial" w:cs="Arial"/>
        </w:rPr>
        <w:t xml:space="preserve"> </w:t>
      </w:r>
      <w:r w:rsidR="009677D9" w:rsidRPr="00C448B3">
        <w:rPr>
          <w:rFonts w:ascii="Arial" w:hAnsi="Arial" w:cs="Arial"/>
        </w:rPr>
        <w:t>people</w:t>
      </w:r>
      <w:r w:rsidR="009D1AA4" w:rsidRPr="00C448B3">
        <w:rPr>
          <w:rFonts w:ascii="Arial" w:hAnsi="Arial" w:cs="Arial"/>
        </w:rPr>
        <w:t>,</w:t>
      </w:r>
      <w:r w:rsidR="00A0764A" w:rsidRPr="00C448B3">
        <w:rPr>
          <w:rFonts w:ascii="Arial" w:hAnsi="Arial" w:cs="Arial"/>
        </w:rPr>
        <w:t xml:space="preserve"> </w:t>
      </w:r>
      <w:r w:rsidRPr="00C448B3">
        <w:rPr>
          <w:rFonts w:ascii="Arial" w:hAnsi="Arial" w:cs="Arial"/>
        </w:rPr>
        <w:t xml:space="preserve">with the greatest risk </w:t>
      </w:r>
      <w:r w:rsidR="0024149F" w:rsidRPr="00C448B3">
        <w:rPr>
          <w:rFonts w:ascii="Arial" w:hAnsi="Arial" w:cs="Arial"/>
        </w:rPr>
        <w:t>occurring</w:t>
      </w:r>
      <w:r w:rsidRPr="00C448B3">
        <w:rPr>
          <w:rFonts w:ascii="Arial" w:hAnsi="Arial" w:cs="Arial"/>
        </w:rPr>
        <w:t xml:space="preserve"> 30 to &lt;40 weeks </w:t>
      </w:r>
      <w:r w:rsidR="0024149F" w:rsidRPr="00C448B3">
        <w:rPr>
          <w:rFonts w:ascii="Arial" w:hAnsi="Arial" w:cs="Arial"/>
        </w:rPr>
        <w:t xml:space="preserve">after SARS-CoV-2 </w:t>
      </w:r>
      <w:r w:rsidRPr="00C448B3">
        <w:rPr>
          <w:rFonts w:ascii="Arial" w:hAnsi="Arial" w:cs="Arial"/>
        </w:rPr>
        <w:t xml:space="preserve">infection. Long Covid is also associated with long-term absence 18 to &lt;30 weeks </w:t>
      </w:r>
      <w:r w:rsidR="00A25976" w:rsidRPr="00C448B3">
        <w:rPr>
          <w:rFonts w:ascii="Arial" w:hAnsi="Arial" w:cs="Arial"/>
        </w:rPr>
        <w:t>post-</w:t>
      </w:r>
      <w:r w:rsidRPr="00C448B3">
        <w:rPr>
          <w:rFonts w:ascii="Arial" w:hAnsi="Arial" w:cs="Arial"/>
        </w:rPr>
        <w:t>infection.</w:t>
      </w:r>
      <w:r w:rsidR="008B3B24" w:rsidRPr="00C448B3">
        <w:rPr>
          <w:rFonts w:ascii="Arial" w:hAnsi="Arial" w:cs="Arial"/>
        </w:rPr>
        <w:t xml:space="preserve"> This reduced working capacity, and its </w:t>
      </w:r>
      <w:r w:rsidR="00A81264" w:rsidRPr="00C448B3">
        <w:rPr>
          <w:rFonts w:ascii="Arial" w:hAnsi="Arial" w:cs="Arial"/>
        </w:rPr>
        <w:t xml:space="preserve">downstream </w:t>
      </w:r>
      <w:r w:rsidR="008B3B24" w:rsidRPr="00C448B3">
        <w:rPr>
          <w:rFonts w:ascii="Arial" w:hAnsi="Arial" w:cs="Arial"/>
        </w:rPr>
        <w:t>effects on income and living conditions, may be detrimental to the physical and mental health and wellbeing of the individuals affected [</w:t>
      </w:r>
      <w:r w:rsidR="004D1BB1" w:rsidRPr="00C448B3">
        <w:rPr>
          <w:rFonts w:ascii="Arial" w:hAnsi="Arial" w:cs="Arial"/>
        </w:rPr>
        <w:t>3</w:t>
      </w:r>
      <w:r w:rsidR="00674C3A" w:rsidRPr="00C448B3">
        <w:rPr>
          <w:rFonts w:ascii="Arial" w:hAnsi="Arial" w:cs="Arial"/>
        </w:rPr>
        <w:t>2</w:t>
      </w:r>
      <w:r w:rsidR="008B3B24" w:rsidRPr="00C448B3">
        <w:rPr>
          <w:rFonts w:ascii="Arial" w:hAnsi="Arial" w:cs="Arial"/>
        </w:rPr>
        <w:t xml:space="preserve">]. At a </w:t>
      </w:r>
      <w:r w:rsidR="008B3B24" w:rsidRPr="00C448B3">
        <w:rPr>
          <w:rFonts w:ascii="Arial" w:hAnsi="Arial" w:cs="Arial"/>
        </w:rPr>
        <w:lastRenderedPageBreak/>
        <w:t xml:space="preserve">macroeconomic level, </w:t>
      </w:r>
      <w:r w:rsidR="00F71FA8" w:rsidRPr="00C448B3">
        <w:rPr>
          <w:rFonts w:ascii="Arial" w:hAnsi="Arial" w:cs="Arial"/>
        </w:rPr>
        <w:t>i</w:t>
      </w:r>
      <w:r w:rsidRPr="00C448B3">
        <w:rPr>
          <w:rFonts w:ascii="Arial" w:hAnsi="Arial" w:cs="Arial"/>
        </w:rPr>
        <w:t xml:space="preserve">t is likely that Long Covid has contributed to </w:t>
      </w:r>
      <w:r w:rsidR="009677D9" w:rsidRPr="00C448B3">
        <w:rPr>
          <w:rFonts w:ascii="Arial" w:hAnsi="Arial" w:cs="Arial"/>
        </w:rPr>
        <w:t>reduced participation</w:t>
      </w:r>
      <w:r w:rsidRPr="00C448B3">
        <w:rPr>
          <w:rFonts w:ascii="Arial" w:hAnsi="Arial" w:cs="Arial"/>
        </w:rPr>
        <w:t xml:space="preserve"> in the UK</w:t>
      </w:r>
      <w:r w:rsidR="009677D9" w:rsidRPr="00C448B3">
        <w:rPr>
          <w:rFonts w:ascii="Arial" w:hAnsi="Arial" w:cs="Arial"/>
        </w:rPr>
        <w:t xml:space="preserve"> labour market</w:t>
      </w:r>
      <w:r w:rsidR="008B3B24" w:rsidRPr="00C448B3">
        <w:rPr>
          <w:rFonts w:ascii="Arial" w:hAnsi="Arial" w:cs="Arial"/>
        </w:rPr>
        <w:t xml:space="preserve"> to some extent</w:t>
      </w:r>
      <w:r w:rsidR="00D05736" w:rsidRPr="00C448B3">
        <w:rPr>
          <w:rFonts w:ascii="Arial" w:hAnsi="Arial" w:cs="Arial"/>
        </w:rPr>
        <w:t xml:space="preserve">, </w:t>
      </w:r>
      <w:r w:rsidR="00375AD4" w:rsidRPr="00C448B3">
        <w:rPr>
          <w:rFonts w:ascii="Arial" w:hAnsi="Arial" w:cs="Arial"/>
        </w:rPr>
        <w:t xml:space="preserve">but </w:t>
      </w:r>
      <w:r w:rsidR="00D05736" w:rsidRPr="00C448B3">
        <w:rPr>
          <w:rFonts w:ascii="Arial" w:hAnsi="Arial" w:cs="Arial"/>
        </w:rPr>
        <w:t xml:space="preserve">it is unlikely to have been the </w:t>
      </w:r>
      <w:r w:rsidR="0024149F" w:rsidRPr="00C448B3">
        <w:rPr>
          <w:rFonts w:ascii="Arial" w:hAnsi="Arial" w:cs="Arial"/>
        </w:rPr>
        <w:t>sole</w:t>
      </w:r>
      <w:r w:rsidR="00D05736" w:rsidRPr="00C448B3">
        <w:rPr>
          <w:rFonts w:ascii="Arial" w:hAnsi="Arial" w:cs="Arial"/>
        </w:rPr>
        <w:t xml:space="preserve"> driver, with fewer than</w:t>
      </w:r>
      <w:r w:rsidR="000B4FA4" w:rsidRPr="00C448B3">
        <w:rPr>
          <w:rFonts w:ascii="Arial" w:hAnsi="Arial" w:cs="Arial"/>
        </w:rPr>
        <w:t xml:space="preserve"> 30,000 working-age adults </w:t>
      </w:r>
      <w:r w:rsidR="00AC4628" w:rsidRPr="00C448B3">
        <w:rPr>
          <w:rFonts w:ascii="Arial" w:hAnsi="Arial" w:cs="Arial"/>
        </w:rPr>
        <w:t xml:space="preserve">estimated </w:t>
      </w:r>
      <w:r w:rsidR="000F2820" w:rsidRPr="00C448B3">
        <w:rPr>
          <w:rFonts w:ascii="Arial" w:hAnsi="Arial" w:cs="Arial"/>
        </w:rPr>
        <w:t xml:space="preserve">to </w:t>
      </w:r>
      <w:r w:rsidR="00D05736" w:rsidRPr="00C448B3">
        <w:rPr>
          <w:rFonts w:ascii="Arial" w:hAnsi="Arial" w:cs="Arial"/>
        </w:rPr>
        <w:t>be</w:t>
      </w:r>
      <w:r w:rsidR="000B4FA4" w:rsidRPr="00C448B3">
        <w:rPr>
          <w:rFonts w:ascii="Arial" w:hAnsi="Arial" w:cs="Arial"/>
        </w:rPr>
        <w:t xml:space="preserve"> inactive because of Long Covid</w:t>
      </w:r>
      <w:r w:rsidR="0024149F" w:rsidRPr="00C448B3">
        <w:rPr>
          <w:rFonts w:ascii="Arial" w:hAnsi="Arial" w:cs="Arial"/>
        </w:rPr>
        <w:t xml:space="preserve"> </w:t>
      </w:r>
      <w:r w:rsidR="000B4FA4" w:rsidRPr="00C448B3">
        <w:rPr>
          <w:rFonts w:ascii="Arial" w:hAnsi="Arial" w:cs="Arial"/>
        </w:rPr>
        <w:t>in July 2022.</w:t>
      </w:r>
      <w:r w:rsidR="00E238DA" w:rsidRPr="00C448B3">
        <w:rPr>
          <w:rFonts w:ascii="Arial" w:hAnsi="Arial" w:cs="Arial"/>
        </w:rPr>
        <w:t xml:space="preserve"> </w:t>
      </w:r>
      <w:r w:rsidR="00D05736" w:rsidRPr="00C448B3" w:rsidDel="00F8188E">
        <w:rPr>
          <w:rFonts w:ascii="Arial" w:hAnsi="Arial" w:cs="Arial"/>
        </w:rPr>
        <w:t>T</w:t>
      </w:r>
      <w:r w:rsidRPr="00C448B3" w:rsidDel="00F8188E">
        <w:rPr>
          <w:rFonts w:ascii="Arial" w:hAnsi="Arial" w:cs="Arial"/>
        </w:rPr>
        <w:t>he contribut</w:t>
      </w:r>
      <w:r w:rsidR="00842613" w:rsidRPr="00C448B3" w:rsidDel="00F8188E">
        <w:rPr>
          <w:rFonts w:ascii="Arial" w:hAnsi="Arial" w:cs="Arial"/>
        </w:rPr>
        <w:t>ion</w:t>
      </w:r>
      <w:r w:rsidR="00D05736" w:rsidRPr="00C448B3" w:rsidDel="00F8188E">
        <w:rPr>
          <w:rFonts w:ascii="Arial" w:hAnsi="Arial" w:cs="Arial"/>
        </w:rPr>
        <w:t xml:space="preserve"> of factors besides Long Covid to reduced labour market participation</w:t>
      </w:r>
      <w:r w:rsidR="00E238DA" w:rsidRPr="00C448B3">
        <w:rPr>
          <w:rFonts w:ascii="Arial" w:hAnsi="Arial" w:cs="Arial"/>
        </w:rPr>
        <w:t xml:space="preserve">, </w:t>
      </w:r>
      <w:r w:rsidRPr="00C448B3" w:rsidDel="00F8188E">
        <w:rPr>
          <w:rFonts w:ascii="Arial" w:hAnsi="Arial" w:cs="Arial"/>
        </w:rPr>
        <w:t>such as indirect health effects of the pandemic and extended healthcare waiting lists</w:t>
      </w:r>
      <w:r w:rsidR="00E238DA" w:rsidRPr="00C448B3">
        <w:rPr>
          <w:rFonts w:ascii="Arial" w:hAnsi="Arial" w:cs="Arial"/>
        </w:rPr>
        <w:t>,</w:t>
      </w:r>
      <w:r w:rsidRPr="00C448B3" w:rsidDel="00F8188E">
        <w:rPr>
          <w:rFonts w:ascii="Arial" w:hAnsi="Arial" w:cs="Arial"/>
        </w:rPr>
        <w:t xml:space="preserve"> remains unknown, and further research is required.</w:t>
      </w:r>
    </w:p>
    <w:p w14:paraId="1EF44EB9" w14:textId="149175A1" w:rsidR="00B34E37" w:rsidRDefault="00B34E37" w:rsidP="00E72175">
      <w:pPr>
        <w:spacing w:after="0" w:line="480" w:lineRule="auto"/>
        <w:rPr>
          <w:rFonts w:ascii="Arial" w:hAnsi="Arial" w:cs="Arial"/>
        </w:rPr>
      </w:pPr>
      <w:r>
        <w:rPr>
          <w:rFonts w:ascii="Arial" w:hAnsi="Arial" w:cs="Arial"/>
        </w:rPr>
        <w:br w:type="page"/>
      </w:r>
    </w:p>
    <w:p w14:paraId="11882B8B" w14:textId="77777777" w:rsidR="004F7CCD" w:rsidRPr="001E06FA" w:rsidRDefault="004F7CCD" w:rsidP="00E72175">
      <w:pPr>
        <w:spacing w:after="0" w:line="480" w:lineRule="auto"/>
        <w:rPr>
          <w:rFonts w:ascii="Arial" w:hAnsi="Arial" w:cs="Arial"/>
          <w:b/>
          <w:bCs/>
          <w:sz w:val="24"/>
          <w:szCs w:val="24"/>
        </w:rPr>
      </w:pPr>
      <w:r w:rsidRPr="001E06FA">
        <w:rPr>
          <w:rFonts w:ascii="Arial" w:hAnsi="Arial" w:cs="Arial"/>
          <w:b/>
          <w:bCs/>
          <w:sz w:val="24"/>
          <w:szCs w:val="24"/>
        </w:rPr>
        <w:lastRenderedPageBreak/>
        <w:t>Acknowledgements</w:t>
      </w:r>
    </w:p>
    <w:p w14:paraId="2FFB374F" w14:textId="77777777" w:rsidR="004F7CCD" w:rsidRDefault="004F7CCD" w:rsidP="00E72175">
      <w:pPr>
        <w:spacing w:after="0" w:line="480" w:lineRule="auto"/>
        <w:rPr>
          <w:rFonts w:ascii="Arial" w:hAnsi="Arial" w:cs="Arial"/>
        </w:rPr>
      </w:pPr>
    </w:p>
    <w:p w14:paraId="538593EF" w14:textId="77777777" w:rsidR="004F7CCD" w:rsidRDefault="004F7CCD" w:rsidP="00E72175">
      <w:pPr>
        <w:spacing w:after="0" w:line="480" w:lineRule="auto"/>
        <w:rPr>
          <w:rFonts w:ascii="Arial" w:hAnsi="Arial" w:cs="Arial"/>
        </w:rPr>
      </w:pPr>
      <w:r>
        <w:rPr>
          <w:rFonts w:ascii="Arial" w:hAnsi="Arial" w:cs="Arial"/>
        </w:rPr>
        <w:t xml:space="preserve">DA thanks Tarnjit Khera at the Office for National Statistics (ONS) for peer review of the analytical code. </w:t>
      </w:r>
      <w:r w:rsidRPr="006342C1">
        <w:rPr>
          <w:rFonts w:ascii="Arial" w:hAnsi="Arial" w:cs="Arial"/>
        </w:rPr>
        <w:t>DA, KK and FZ are supported by the National Institute for Health Research (NIHR) Applied Research Collaboration East Midlands (ARC EM). KK and FZ are supported by the NIHR Leicester Biomedical Research Centre (BRC).</w:t>
      </w:r>
      <w:r w:rsidRPr="002D0784">
        <w:rPr>
          <w:rFonts w:ascii="Arial" w:hAnsi="Arial" w:cs="Arial"/>
        </w:rPr>
        <w:t xml:space="preserve"> KBP and ASW are supported by the NIHR Health Protection Research Unit in Healthcare Associated Infections and Antimicrobial Resistance (NIHR200915), a partnership between the UK Health Security Agency (UKHSA) and the University of Oxford. KBP is supported by the Huo Family Foundation. ASW is supported by the NIHR Oxford Biomedical Research Centre and is an NIHR Senior Investigator. The views expressed are those of the authors and are not necessarily those of the National Health Service, NIHR, the Department of Health and Social Care, UK</w:t>
      </w:r>
      <w:r>
        <w:rPr>
          <w:rFonts w:ascii="Arial" w:hAnsi="Arial" w:cs="Arial"/>
        </w:rPr>
        <w:t xml:space="preserve">HSA, or </w:t>
      </w:r>
      <w:r w:rsidRPr="002123FB">
        <w:rPr>
          <w:rFonts w:ascii="Arial" w:hAnsi="Arial" w:cs="Arial"/>
        </w:rPr>
        <w:t>the Bank of England or any of its committees</w:t>
      </w:r>
      <w:r w:rsidRPr="002D0784">
        <w:rPr>
          <w:rFonts w:ascii="Arial" w:hAnsi="Arial" w:cs="Arial"/>
        </w:rPr>
        <w:t>.</w:t>
      </w:r>
      <w:r w:rsidRPr="007A24C1">
        <w:rPr>
          <w:rFonts w:ascii="Arial" w:hAnsi="Arial" w:cs="Arial"/>
        </w:rPr>
        <w:t xml:space="preserve"> </w:t>
      </w:r>
      <w:r w:rsidRPr="000B7FD9">
        <w:rPr>
          <w:rFonts w:ascii="Arial" w:hAnsi="Arial" w:cs="Arial"/>
        </w:rPr>
        <w:t>For the purpose of open access, the authors have applied a Creative Commons Attribution (CC BY) licence to any Author Accepted Manuscript version arising.</w:t>
      </w:r>
    </w:p>
    <w:p w14:paraId="4689278B" w14:textId="77777777" w:rsidR="004F7CCD" w:rsidRDefault="004F7CCD" w:rsidP="00E72175">
      <w:pPr>
        <w:spacing w:after="0" w:line="480" w:lineRule="auto"/>
        <w:rPr>
          <w:rFonts w:ascii="Arial" w:hAnsi="Arial" w:cs="Arial"/>
        </w:rPr>
      </w:pPr>
    </w:p>
    <w:p w14:paraId="16BED2AB" w14:textId="6079C893" w:rsidR="004F7CCD" w:rsidRPr="001E06FA" w:rsidRDefault="00085DB8" w:rsidP="00E72175">
      <w:pPr>
        <w:spacing w:after="0" w:line="480" w:lineRule="auto"/>
        <w:rPr>
          <w:rFonts w:ascii="Arial" w:hAnsi="Arial" w:cs="Arial"/>
          <w:b/>
          <w:bCs/>
          <w:sz w:val="24"/>
          <w:szCs w:val="24"/>
        </w:rPr>
      </w:pPr>
      <w:r>
        <w:rPr>
          <w:rFonts w:ascii="Arial" w:hAnsi="Arial" w:cs="Arial"/>
          <w:b/>
          <w:bCs/>
          <w:sz w:val="24"/>
          <w:szCs w:val="24"/>
        </w:rPr>
        <w:t>Statements</w:t>
      </w:r>
    </w:p>
    <w:p w14:paraId="31A4B56D" w14:textId="77777777" w:rsidR="004F7CCD" w:rsidRDefault="004F7CCD" w:rsidP="00E72175">
      <w:pPr>
        <w:spacing w:after="0" w:line="480" w:lineRule="auto"/>
        <w:rPr>
          <w:rFonts w:ascii="Arial" w:hAnsi="Arial" w:cs="Arial"/>
        </w:rPr>
      </w:pPr>
    </w:p>
    <w:p w14:paraId="16D0DF22" w14:textId="77777777" w:rsidR="004F7CCD" w:rsidRDefault="004F7CCD" w:rsidP="00E72175">
      <w:pPr>
        <w:spacing w:after="0" w:line="480" w:lineRule="auto"/>
        <w:rPr>
          <w:rFonts w:ascii="Arial" w:hAnsi="Arial" w:cs="Arial"/>
        </w:rPr>
      </w:pPr>
      <w:r w:rsidRPr="006342C1">
        <w:rPr>
          <w:rFonts w:ascii="Arial" w:hAnsi="Arial" w:cs="Arial"/>
          <w:b/>
          <w:bCs/>
          <w:i/>
          <w:iCs/>
        </w:rPr>
        <w:t>Ethics:</w:t>
      </w:r>
      <w:r w:rsidRPr="000B7FD9">
        <w:rPr>
          <w:rFonts w:ascii="Arial" w:hAnsi="Arial" w:cs="Arial"/>
        </w:rPr>
        <w:t xml:space="preserve"> The CIS received ethical approval from the </w:t>
      </w:r>
      <w:proofErr w:type="gramStart"/>
      <w:r w:rsidRPr="000B7FD9">
        <w:rPr>
          <w:rFonts w:ascii="Arial" w:hAnsi="Arial" w:cs="Arial"/>
        </w:rPr>
        <w:t>South Central</w:t>
      </w:r>
      <w:proofErr w:type="gramEnd"/>
      <w:r w:rsidRPr="000B7FD9">
        <w:rPr>
          <w:rFonts w:ascii="Arial" w:hAnsi="Arial" w:cs="Arial"/>
        </w:rPr>
        <w:t xml:space="preserve"> Berkshire B Research Ethics Committee (20/SC/0195).</w:t>
      </w:r>
    </w:p>
    <w:p w14:paraId="660CC83B" w14:textId="77777777" w:rsidR="004F7CCD" w:rsidRDefault="004F7CCD" w:rsidP="00E72175">
      <w:pPr>
        <w:spacing w:after="0" w:line="480" w:lineRule="auto"/>
        <w:rPr>
          <w:rFonts w:ascii="Arial" w:hAnsi="Arial" w:cs="Arial"/>
        </w:rPr>
      </w:pPr>
    </w:p>
    <w:p w14:paraId="136A7812" w14:textId="77777777" w:rsidR="004F7CCD" w:rsidRDefault="004F7CCD" w:rsidP="00E72175">
      <w:pPr>
        <w:spacing w:after="0" w:line="480" w:lineRule="auto"/>
        <w:rPr>
          <w:rFonts w:ascii="Arial" w:hAnsi="Arial" w:cs="Arial"/>
        </w:rPr>
      </w:pPr>
      <w:r w:rsidRPr="00B979E9">
        <w:rPr>
          <w:rFonts w:ascii="Arial" w:hAnsi="Arial" w:cs="Arial"/>
          <w:b/>
          <w:bCs/>
          <w:i/>
          <w:iCs/>
        </w:rPr>
        <w:t>Patient and public involvement:</w:t>
      </w:r>
      <w:r>
        <w:rPr>
          <w:rFonts w:ascii="Arial" w:hAnsi="Arial" w:cs="Arial"/>
        </w:rPr>
        <w:t xml:space="preserve"> </w:t>
      </w:r>
      <w:r w:rsidRPr="00B979E9">
        <w:rPr>
          <w:rFonts w:ascii="Arial" w:hAnsi="Arial" w:cs="Arial"/>
        </w:rPr>
        <w:t>NAA</w:t>
      </w:r>
      <w:r w:rsidRPr="002D0784">
        <w:rPr>
          <w:rFonts w:ascii="Arial" w:hAnsi="Arial" w:cs="Arial"/>
        </w:rPr>
        <w:t xml:space="preserve"> has lived experience of Long Covid</w:t>
      </w:r>
      <w:r>
        <w:rPr>
          <w:rFonts w:ascii="Arial" w:hAnsi="Arial" w:cs="Arial"/>
        </w:rPr>
        <w:t>.</w:t>
      </w:r>
    </w:p>
    <w:p w14:paraId="768D0EF2" w14:textId="77777777" w:rsidR="004F7CCD" w:rsidRDefault="004F7CCD" w:rsidP="00E72175">
      <w:pPr>
        <w:spacing w:after="0" w:line="480" w:lineRule="auto"/>
        <w:rPr>
          <w:rFonts w:ascii="Arial" w:hAnsi="Arial" w:cs="Arial"/>
        </w:rPr>
      </w:pPr>
    </w:p>
    <w:p w14:paraId="1C8353E6" w14:textId="77777777" w:rsidR="004F7CCD" w:rsidRDefault="004F7CCD" w:rsidP="00E72175">
      <w:pPr>
        <w:spacing w:after="0" w:line="480" w:lineRule="auto"/>
        <w:rPr>
          <w:rFonts w:ascii="Arial" w:hAnsi="Arial" w:cs="Arial"/>
        </w:rPr>
      </w:pPr>
      <w:r w:rsidRPr="006342C1">
        <w:rPr>
          <w:rFonts w:ascii="Arial" w:hAnsi="Arial" w:cs="Arial"/>
          <w:b/>
          <w:bCs/>
          <w:i/>
          <w:iCs/>
        </w:rPr>
        <w:t>Data availability:</w:t>
      </w:r>
      <w:r w:rsidRPr="000B7FD9">
        <w:rPr>
          <w:rFonts w:ascii="Arial" w:hAnsi="Arial" w:cs="Arial"/>
        </w:rPr>
        <w:t xml:space="preserve"> De-identified study data are available to accredited researchers in the ONS Secure Research Service (SRS) under </w:t>
      </w:r>
      <w:proofErr w:type="spellStart"/>
      <w:r w:rsidRPr="000B7FD9">
        <w:rPr>
          <w:rFonts w:ascii="Arial" w:hAnsi="Arial" w:cs="Arial"/>
        </w:rPr>
        <w:t>part</w:t>
      </w:r>
      <w:proofErr w:type="spellEnd"/>
      <w:r w:rsidRPr="000B7FD9">
        <w:rPr>
          <w:rFonts w:ascii="Arial" w:hAnsi="Arial" w:cs="Arial"/>
        </w:rPr>
        <w:t xml:space="preserve"> 5, chapter 5 of the Digital Economy Act 2017. For further information about accreditation, contact research.support@ons.gov.uk or visit: </w:t>
      </w:r>
      <w:proofErr w:type="gramStart"/>
      <w:r w:rsidRPr="009D6F84">
        <w:rPr>
          <w:rFonts w:ascii="Arial" w:hAnsi="Arial" w:cs="Arial"/>
        </w:rPr>
        <w:lastRenderedPageBreak/>
        <w:t>https://www.ons.gov.uk/aboutus/whatwedo/statistics/requestingstatistics/approvedresearcherscheme</w:t>
      </w:r>
      <w:proofErr w:type="gramEnd"/>
    </w:p>
    <w:p w14:paraId="75366D4D" w14:textId="77777777" w:rsidR="004F7CCD" w:rsidRDefault="004F7CCD" w:rsidP="00E72175">
      <w:pPr>
        <w:spacing w:after="0" w:line="480" w:lineRule="auto"/>
        <w:rPr>
          <w:rFonts w:ascii="Arial" w:hAnsi="Arial" w:cs="Arial"/>
        </w:rPr>
      </w:pPr>
    </w:p>
    <w:p w14:paraId="440C1F81" w14:textId="77777777" w:rsidR="004F7CCD" w:rsidRDefault="004F7CCD" w:rsidP="00E72175">
      <w:pPr>
        <w:spacing w:after="0" w:line="480" w:lineRule="auto"/>
        <w:rPr>
          <w:rFonts w:ascii="Arial" w:hAnsi="Arial" w:cs="Arial"/>
        </w:rPr>
      </w:pPr>
      <w:r w:rsidRPr="006342C1">
        <w:rPr>
          <w:rFonts w:ascii="Arial" w:hAnsi="Arial" w:cs="Arial"/>
          <w:b/>
          <w:bCs/>
          <w:i/>
          <w:iCs/>
        </w:rPr>
        <w:t>Funding:</w:t>
      </w:r>
      <w:r w:rsidRPr="000B7FD9">
        <w:rPr>
          <w:rFonts w:ascii="Arial" w:hAnsi="Arial" w:cs="Arial"/>
        </w:rPr>
        <w:t xml:space="preserve"> The CIS is funded by the Department of Health and Social Care with in-kind support from the Welsh Government, the Department of Health on behalf of the Northern Ireland Government, and the Scottish Government. There was no dedicated funding for this </w:t>
      </w:r>
      <w:r>
        <w:rPr>
          <w:rFonts w:ascii="Arial" w:hAnsi="Arial" w:cs="Arial"/>
        </w:rPr>
        <w:t>analysis</w:t>
      </w:r>
      <w:r w:rsidRPr="000B7FD9">
        <w:rPr>
          <w:rFonts w:ascii="Arial" w:hAnsi="Arial" w:cs="Arial"/>
        </w:rPr>
        <w:t xml:space="preserve"> of CIS data.</w:t>
      </w:r>
    </w:p>
    <w:p w14:paraId="20216D82" w14:textId="77777777" w:rsidR="004F7CCD" w:rsidRDefault="004F7CCD" w:rsidP="00E72175">
      <w:pPr>
        <w:spacing w:after="0" w:line="480" w:lineRule="auto"/>
        <w:rPr>
          <w:rFonts w:ascii="Arial" w:hAnsi="Arial" w:cs="Arial"/>
        </w:rPr>
      </w:pPr>
    </w:p>
    <w:p w14:paraId="3D72DF4E" w14:textId="77777777" w:rsidR="004F7CCD" w:rsidRPr="000B7FD9" w:rsidRDefault="004F7CCD" w:rsidP="00E72175">
      <w:pPr>
        <w:spacing w:after="0" w:line="480" w:lineRule="auto"/>
        <w:rPr>
          <w:rFonts w:ascii="Arial" w:hAnsi="Arial" w:cs="Arial"/>
        </w:rPr>
      </w:pPr>
      <w:r w:rsidRPr="006342C1">
        <w:rPr>
          <w:rFonts w:ascii="Arial" w:hAnsi="Arial" w:cs="Arial"/>
          <w:b/>
          <w:bCs/>
          <w:i/>
          <w:iCs/>
        </w:rPr>
        <w:t>Author contributions:</w:t>
      </w:r>
      <w:r w:rsidRPr="000B7FD9">
        <w:rPr>
          <w:rFonts w:ascii="Arial" w:hAnsi="Arial" w:cs="Arial"/>
        </w:rPr>
        <w:t xml:space="preserve"> </w:t>
      </w:r>
      <w:r>
        <w:rPr>
          <w:rFonts w:ascii="Arial" w:hAnsi="Arial" w:cs="Arial"/>
        </w:rPr>
        <w:t>DA and VN</w:t>
      </w:r>
      <w:r w:rsidRPr="000B7FD9">
        <w:rPr>
          <w:rFonts w:ascii="Arial" w:hAnsi="Arial" w:cs="Arial"/>
        </w:rPr>
        <w:t xml:space="preserve"> conceptualis</w:t>
      </w:r>
      <w:r>
        <w:rPr>
          <w:rFonts w:ascii="Arial" w:hAnsi="Arial" w:cs="Arial"/>
        </w:rPr>
        <w:t>ed</w:t>
      </w:r>
      <w:r w:rsidRPr="000B7FD9">
        <w:rPr>
          <w:rFonts w:ascii="Arial" w:hAnsi="Arial" w:cs="Arial"/>
        </w:rPr>
        <w:t xml:space="preserve"> and design</w:t>
      </w:r>
      <w:r>
        <w:rPr>
          <w:rFonts w:ascii="Arial" w:hAnsi="Arial" w:cs="Arial"/>
        </w:rPr>
        <w:t>ed</w:t>
      </w:r>
      <w:r w:rsidRPr="000B7FD9">
        <w:rPr>
          <w:rFonts w:ascii="Arial" w:hAnsi="Arial" w:cs="Arial"/>
        </w:rPr>
        <w:t xml:space="preserve"> the study. DA</w:t>
      </w:r>
      <w:r>
        <w:rPr>
          <w:rFonts w:ascii="Arial" w:hAnsi="Arial" w:cs="Arial"/>
        </w:rPr>
        <w:t xml:space="preserve"> </w:t>
      </w:r>
      <w:r w:rsidRPr="000B7FD9">
        <w:rPr>
          <w:rFonts w:ascii="Arial" w:hAnsi="Arial" w:cs="Arial"/>
        </w:rPr>
        <w:t>prepared the study data and performed the statistical analysis. All authors contributed to interpretation of the results. DA</w:t>
      </w:r>
      <w:r>
        <w:rPr>
          <w:rFonts w:ascii="Arial" w:hAnsi="Arial" w:cs="Arial"/>
        </w:rPr>
        <w:t xml:space="preserve"> was</w:t>
      </w:r>
      <w:r w:rsidRPr="000B7FD9">
        <w:rPr>
          <w:rFonts w:ascii="Arial" w:hAnsi="Arial" w:cs="Arial"/>
        </w:rPr>
        <w:t xml:space="preserve"> responsible for the first draft of the manuscript. All authors contributed to critical revision of the manuscript. All authors approved the final manuscript.</w:t>
      </w:r>
    </w:p>
    <w:p w14:paraId="7AED8D52" w14:textId="77777777" w:rsidR="004F7CCD" w:rsidRPr="000B7FD9" w:rsidRDefault="004F7CCD" w:rsidP="00E72175">
      <w:pPr>
        <w:spacing w:after="0" w:line="480" w:lineRule="auto"/>
        <w:rPr>
          <w:rFonts w:ascii="Arial" w:hAnsi="Arial" w:cs="Arial"/>
        </w:rPr>
      </w:pPr>
    </w:p>
    <w:p w14:paraId="065388C4" w14:textId="41889873" w:rsidR="004F7CCD" w:rsidRDefault="004F7CCD" w:rsidP="00E72175">
      <w:pPr>
        <w:spacing w:after="0" w:line="480" w:lineRule="auto"/>
        <w:rPr>
          <w:rFonts w:ascii="Arial" w:hAnsi="Arial" w:cs="Arial"/>
        </w:rPr>
      </w:pPr>
      <w:r w:rsidRPr="006342C1">
        <w:rPr>
          <w:rFonts w:ascii="Arial" w:hAnsi="Arial" w:cs="Arial"/>
          <w:b/>
          <w:bCs/>
          <w:i/>
          <w:iCs/>
        </w:rPr>
        <w:t>Co</w:t>
      </w:r>
      <w:r>
        <w:rPr>
          <w:rFonts w:ascii="Arial" w:hAnsi="Arial" w:cs="Arial"/>
          <w:b/>
          <w:bCs/>
          <w:i/>
          <w:iCs/>
        </w:rPr>
        <w:t>nflict</w:t>
      </w:r>
      <w:r w:rsidR="002D3A2E">
        <w:rPr>
          <w:rFonts w:ascii="Arial" w:hAnsi="Arial" w:cs="Arial"/>
          <w:b/>
          <w:bCs/>
          <w:i/>
          <w:iCs/>
        </w:rPr>
        <w:t>s</w:t>
      </w:r>
      <w:r>
        <w:rPr>
          <w:rFonts w:ascii="Arial" w:hAnsi="Arial" w:cs="Arial"/>
          <w:b/>
          <w:bCs/>
          <w:i/>
          <w:iCs/>
        </w:rPr>
        <w:t xml:space="preserve"> of</w:t>
      </w:r>
      <w:r w:rsidRPr="006342C1">
        <w:rPr>
          <w:rFonts w:ascii="Arial" w:hAnsi="Arial" w:cs="Arial"/>
          <w:b/>
          <w:bCs/>
          <w:i/>
          <w:iCs/>
        </w:rPr>
        <w:t xml:space="preserve"> interest:</w:t>
      </w:r>
      <w:r w:rsidRPr="000B7FD9">
        <w:rPr>
          <w:rFonts w:ascii="Arial" w:hAnsi="Arial" w:cs="Arial"/>
        </w:rPr>
        <w:t xml:space="preserve"> All authors have completed the ICMJE uniform disclosure form at http://www.icmje.org/disclosure-of-interest/ and declare: no support from any organisation for the submitted work; </w:t>
      </w:r>
      <w:r>
        <w:rPr>
          <w:rFonts w:ascii="Arial" w:hAnsi="Arial" w:cs="Arial"/>
        </w:rPr>
        <w:t xml:space="preserve">and </w:t>
      </w:r>
      <w:r w:rsidRPr="000B7FD9">
        <w:rPr>
          <w:rFonts w:ascii="Arial" w:hAnsi="Arial" w:cs="Arial"/>
        </w:rPr>
        <w:t>no financial relationships with any organisations that might have an interest in the submitted work in the previous three years</w:t>
      </w:r>
      <w:r>
        <w:rPr>
          <w:rFonts w:ascii="Arial" w:hAnsi="Arial" w:cs="Arial"/>
        </w:rPr>
        <w:t xml:space="preserve">. </w:t>
      </w:r>
      <w:r w:rsidRPr="000B7FD9">
        <w:rPr>
          <w:rFonts w:ascii="Arial" w:hAnsi="Arial" w:cs="Arial"/>
        </w:rPr>
        <w:t>KK chairs the Long Covid research-funded group reporting to the Chief Medical Officer, chairs the Ethnicity Subgroup of the UK Scientific Advisory Group for Emergencies (SAGE), and is a Member of SAGE.</w:t>
      </w:r>
      <w:r>
        <w:rPr>
          <w:rFonts w:ascii="Arial" w:hAnsi="Arial" w:cs="Arial"/>
        </w:rPr>
        <w:t xml:space="preserve"> KK and NAA are c</w:t>
      </w:r>
      <w:r w:rsidRPr="002D0784">
        <w:rPr>
          <w:rFonts w:ascii="Arial" w:hAnsi="Arial" w:cs="Arial"/>
        </w:rPr>
        <w:t>o-investigator</w:t>
      </w:r>
      <w:r>
        <w:rPr>
          <w:rFonts w:ascii="Arial" w:hAnsi="Arial" w:cs="Arial"/>
        </w:rPr>
        <w:t>s</w:t>
      </w:r>
      <w:r w:rsidRPr="002D0784">
        <w:rPr>
          <w:rFonts w:ascii="Arial" w:hAnsi="Arial" w:cs="Arial"/>
        </w:rPr>
        <w:t xml:space="preserve"> on the NIHR</w:t>
      </w:r>
      <w:r>
        <w:rPr>
          <w:rFonts w:ascii="Arial" w:hAnsi="Arial" w:cs="Arial"/>
        </w:rPr>
        <w:t>-</w:t>
      </w:r>
      <w:r w:rsidRPr="002D0784">
        <w:rPr>
          <w:rFonts w:ascii="Arial" w:hAnsi="Arial" w:cs="Arial"/>
        </w:rPr>
        <w:t>funded STIMULATE-ICP study.</w:t>
      </w:r>
      <w:r w:rsidRPr="002D528A">
        <w:rPr>
          <w:rFonts w:ascii="Arial" w:hAnsi="Arial" w:cs="Arial"/>
        </w:rPr>
        <w:t xml:space="preserve"> </w:t>
      </w:r>
      <w:r w:rsidRPr="00B979E9">
        <w:rPr>
          <w:rFonts w:ascii="Arial" w:hAnsi="Arial" w:cs="Arial"/>
        </w:rPr>
        <w:t xml:space="preserve">NAA is a co-investigator on the NIHR-funded HI-COVE </w:t>
      </w:r>
      <w:r>
        <w:rPr>
          <w:rFonts w:ascii="Arial" w:hAnsi="Arial" w:cs="Arial"/>
        </w:rPr>
        <w:t>s</w:t>
      </w:r>
      <w:r w:rsidRPr="00B979E9">
        <w:rPr>
          <w:rFonts w:ascii="Arial" w:hAnsi="Arial" w:cs="Arial"/>
        </w:rPr>
        <w:t>tudy</w:t>
      </w:r>
      <w:r>
        <w:rPr>
          <w:rFonts w:ascii="Arial" w:hAnsi="Arial" w:cs="Arial"/>
        </w:rPr>
        <w:t>.</w:t>
      </w:r>
    </w:p>
    <w:p w14:paraId="4AAA51FB" w14:textId="77777777" w:rsidR="004F7CCD" w:rsidRDefault="004F7CCD" w:rsidP="004F7CCD">
      <w:pPr>
        <w:spacing w:after="0"/>
        <w:rPr>
          <w:rFonts w:ascii="Arial" w:hAnsi="Arial" w:cs="Arial"/>
        </w:rPr>
      </w:pPr>
    </w:p>
    <w:p w14:paraId="3489389F" w14:textId="77777777" w:rsidR="003613E6" w:rsidRDefault="004F7CCD">
      <w:pPr>
        <w:rPr>
          <w:rFonts w:ascii="Arial" w:hAnsi="Arial" w:cs="Arial"/>
        </w:rPr>
      </w:pPr>
      <w:r>
        <w:rPr>
          <w:rFonts w:ascii="Arial" w:hAnsi="Arial" w:cs="Arial"/>
        </w:rPr>
        <w:br w:type="page"/>
      </w:r>
    </w:p>
    <w:p w14:paraId="3D1A6F0F" w14:textId="5DA7B729" w:rsidR="003613E6" w:rsidRPr="003613E6" w:rsidRDefault="003613E6" w:rsidP="006532B4">
      <w:pPr>
        <w:spacing w:after="0" w:line="480" w:lineRule="auto"/>
        <w:rPr>
          <w:rFonts w:ascii="Arial" w:hAnsi="Arial" w:cs="Arial"/>
          <w:b/>
          <w:bCs/>
          <w:sz w:val="24"/>
          <w:szCs w:val="24"/>
        </w:rPr>
      </w:pPr>
      <w:r w:rsidRPr="003613E6">
        <w:rPr>
          <w:rFonts w:ascii="Arial" w:hAnsi="Arial" w:cs="Arial"/>
          <w:b/>
          <w:bCs/>
          <w:sz w:val="24"/>
          <w:szCs w:val="24"/>
        </w:rPr>
        <w:lastRenderedPageBreak/>
        <w:t>Key points</w:t>
      </w:r>
    </w:p>
    <w:p w14:paraId="7DAA7148" w14:textId="062A984F" w:rsidR="003613E6" w:rsidRDefault="003613E6" w:rsidP="006532B4">
      <w:pPr>
        <w:spacing w:after="0" w:line="480" w:lineRule="auto"/>
        <w:rPr>
          <w:rFonts w:ascii="Arial" w:hAnsi="Arial" w:cs="Arial"/>
        </w:rPr>
      </w:pPr>
    </w:p>
    <w:p w14:paraId="2B21BE35" w14:textId="494F1973" w:rsidR="003613E6" w:rsidRDefault="00EF48E6" w:rsidP="006532B4">
      <w:pPr>
        <w:pStyle w:val="ListParagraph"/>
        <w:numPr>
          <w:ilvl w:val="0"/>
          <w:numId w:val="6"/>
        </w:numPr>
        <w:spacing w:after="0" w:line="480" w:lineRule="auto"/>
        <w:rPr>
          <w:rFonts w:ascii="Arial" w:hAnsi="Arial" w:cs="Arial"/>
        </w:rPr>
      </w:pPr>
      <w:r w:rsidRPr="00EF48E6">
        <w:rPr>
          <w:rFonts w:ascii="Arial" w:hAnsi="Arial" w:cs="Arial"/>
        </w:rPr>
        <w:t>There is limited evidence on the relationship between Long Covid</w:t>
      </w:r>
      <w:r>
        <w:rPr>
          <w:rFonts w:ascii="Arial" w:hAnsi="Arial" w:cs="Arial"/>
        </w:rPr>
        <w:t xml:space="preserve"> – </w:t>
      </w:r>
      <w:r w:rsidRPr="00EF48E6">
        <w:rPr>
          <w:rFonts w:ascii="Arial" w:hAnsi="Arial" w:cs="Arial"/>
        </w:rPr>
        <w:t>symptoms persist</w:t>
      </w:r>
      <w:r w:rsidR="006532B4">
        <w:rPr>
          <w:rFonts w:ascii="Arial" w:hAnsi="Arial" w:cs="Arial"/>
        </w:rPr>
        <w:t>ing</w:t>
      </w:r>
      <w:r w:rsidRPr="00EF48E6">
        <w:rPr>
          <w:rFonts w:ascii="Arial" w:hAnsi="Arial" w:cs="Arial"/>
        </w:rPr>
        <w:t xml:space="preserve"> for months or years after </w:t>
      </w:r>
      <w:r>
        <w:rPr>
          <w:rFonts w:ascii="Arial" w:hAnsi="Arial" w:cs="Arial"/>
        </w:rPr>
        <w:t xml:space="preserve">a </w:t>
      </w:r>
      <w:r w:rsidRPr="00EF48E6">
        <w:rPr>
          <w:rFonts w:ascii="Arial" w:hAnsi="Arial" w:cs="Arial"/>
        </w:rPr>
        <w:t>SARS</w:t>
      </w:r>
      <w:r w:rsidRPr="00EF48E6">
        <w:rPr>
          <w:rFonts w:ascii="Cambria Math" w:hAnsi="Cambria Math" w:cs="Cambria Math"/>
        </w:rPr>
        <w:t>‑</w:t>
      </w:r>
      <w:r w:rsidRPr="00EF48E6">
        <w:rPr>
          <w:rFonts w:ascii="Arial" w:hAnsi="Arial" w:cs="Arial"/>
        </w:rPr>
        <w:t>CoV</w:t>
      </w:r>
      <w:r w:rsidRPr="00EF48E6">
        <w:rPr>
          <w:rFonts w:ascii="Cambria Math" w:hAnsi="Cambria Math" w:cs="Cambria Math"/>
        </w:rPr>
        <w:t>‑</w:t>
      </w:r>
      <w:r w:rsidRPr="00EF48E6">
        <w:rPr>
          <w:rFonts w:ascii="Arial" w:hAnsi="Arial" w:cs="Arial"/>
        </w:rPr>
        <w:t>2 infection</w:t>
      </w:r>
      <w:r>
        <w:rPr>
          <w:rFonts w:ascii="Arial" w:hAnsi="Arial" w:cs="Arial"/>
        </w:rPr>
        <w:t xml:space="preserve">, estimated to affect </w:t>
      </w:r>
      <w:r w:rsidR="00EB0008">
        <w:rPr>
          <w:rFonts w:ascii="Arial" w:hAnsi="Arial" w:cs="Arial"/>
        </w:rPr>
        <w:t xml:space="preserve">nearly </w:t>
      </w:r>
      <w:r>
        <w:rPr>
          <w:rFonts w:ascii="Arial" w:hAnsi="Arial" w:cs="Arial"/>
        </w:rPr>
        <w:t xml:space="preserve">3% of the UK population at the start of 2023 – </w:t>
      </w:r>
      <w:r w:rsidRPr="00EF48E6">
        <w:rPr>
          <w:rFonts w:ascii="Arial" w:hAnsi="Arial" w:cs="Arial"/>
        </w:rPr>
        <w:t>and subsequent changes in labour market participation.</w:t>
      </w:r>
    </w:p>
    <w:p w14:paraId="5B7441BC" w14:textId="77777777" w:rsidR="006532B4" w:rsidRPr="006532B4" w:rsidRDefault="006532B4" w:rsidP="006532B4">
      <w:pPr>
        <w:spacing w:after="0" w:line="480" w:lineRule="auto"/>
        <w:rPr>
          <w:rFonts w:ascii="Arial" w:hAnsi="Arial" w:cs="Arial"/>
        </w:rPr>
      </w:pPr>
    </w:p>
    <w:p w14:paraId="350D4112" w14:textId="160AAC5B" w:rsidR="003613E6" w:rsidRDefault="00EF48E6" w:rsidP="006532B4">
      <w:pPr>
        <w:pStyle w:val="ListParagraph"/>
        <w:numPr>
          <w:ilvl w:val="0"/>
          <w:numId w:val="6"/>
        </w:numPr>
        <w:spacing w:after="0" w:line="480" w:lineRule="auto"/>
        <w:rPr>
          <w:rFonts w:ascii="Arial" w:hAnsi="Arial" w:cs="Arial"/>
        </w:rPr>
      </w:pPr>
      <w:r w:rsidRPr="00EF48E6">
        <w:rPr>
          <w:rFonts w:ascii="Arial" w:hAnsi="Arial" w:cs="Arial"/>
        </w:rPr>
        <w:t xml:space="preserve">We used </w:t>
      </w:r>
      <w:r>
        <w:rPr>
          <w:rFonts w:ascii="Arial" w:hAnsi="Arial" w:cs="Arial"/>
        </w:rPr>
        <w:t xml:space="preserve">longitudinal </w:t>
      </w:r>
      <w:r w:rsidRPr="00EF48E6">
        <w:rPr>
          <w:rFonts w:ascii="Arial" w:hAnsi="Arial" w:cs="Arial"/>
        </w:rPr>
        <w:t xml:space="preserve">data from a </w:t>
      </w:r>
      <w:r>
        <w:rPr>
          <w:rFonts w:ascii="Arial" w:hAnsi="Arial" w:cs="Arial"/>
        </w:rPr>
        <w:t xml:space="preserve">random </w:t>
      </w:r>
      <w:r w:rsidRPr="00EF48E6">
        <w:rPr>
          <w:rFonts w:ascii="Arial" w:hAnsi="Arial" w:cs="Arial"/>
        </w:rPr>
        <w:t>sample</w:t>
      </w:r>
      <w:r>
        <w:rPr>
          <w:rFonts w:ascii="Arial" w:hAnsi="Arial" w:cs="Arial"/>
        </w:rPr>
        <w:t xml:space="preserve"> of 206,299 working-age participants in the UK</w:t>
      </w:r>
      <w:r w:rsidRPr="00EF48E6">
        <w:rPr>
          <w:rFonts w:ascii="Arial" w:hAnsi="Arial" w:cs="Arial"/>
        </w:rPr>
        <w:t xml:space="preserve"> to estimate associations between Long Covid</w:t>
      </w:r>
      <w:r>
        <w:rPr>
          <w:rFonts w:ascii="Arial" w:hAnsi="Arial" w:cs="Arial"/>
        </w:rPr>
        <w:t xml:space="preserve"> and labour market inactivity and long-term workplace absence from 3 February 2021 to 30 September 2022.</w:t>
      </w:r>
    </w:p>
    <w:p w14:paraId="3282D77B" w14:textId="77777777" w:rsidR="006532B4" w:rsidRPr="006532B4" w:rsidRDefault="006532B4" w:rsidP="006532B4">
      <w:pPr>
        <w:spacing w:after="0" w:line="480" w:lineRule="auto"/>
        <w:rPr>
          <w:rFonts w:ascii="Arial" w:hAnsi="Arial" w:cs="Arial"/>
        </w:rPr>
      </w:pPr>
    </w:p>
    <w:p w14:paraId="1E0B5EF3" w14:textId="75336C2D" w:rsidR="003613E6" w:rsidRDefault="00EF48E6" w:rsidP="006532B4">
      <w:pPr>
        <w:pStyle w:val="ListParagraph"/>
        <w:numPr>
          <w:ilvl w:val="0"/>
          <w:numId w:val="6"/>
        </w:numPr>
        <w:spacing w:after="0" w:line="480" w:lineRule="auto"/>
        <w:rPr>
          <w:rFonts w:ascii="Arial" w:hAnsi="Arial" w:cs="Arial"/>
        </w:rPr>
      </w:pPr>
      <w:r w:rsidRPr="00EF48E6">
        <w:rPr>
          <w:rFonts w:ascii="Arial" w:hAnsi="Arial" w:cs="Arial"/>
        </w:rPr>
        <w:t>Compared with pre-infection</w:t>
      </w:r>
      <w:r w:rsidR="006532B4">
        <w:rPr>
          <w:rFonts w:ascii="Arial" w:hAnsi="Arial" w:cs="Arial"/>
        </w:rPr>
        <w:t>:</w:t>
      </w:r>
      <w:r>
        <w:rPr>
          <w:rFonts w:ascii="Arial" w:hAnsi="Arial" w:cs="Arial"/>
        </w:rPr>
        <w:t xml:space="preserve"> </w:t>
      </w:r>
      <w:r w:rsidR="006532B4">
        <w:rPr>
          <w:rFonts w:ascii="Arial" w:hAnsi="Arial" w:cs="Arial"/>
        </w:rPr>
        <w:t xml:space="preserve">the odds of </w:t>
      </w:r>
      <w:r>
        <w:rPr>
          <w:rFonts w:ascii="Arial" w:hAnsi="Arial" w:cs="Arial"/>
        </w:rPr>
        <w:t>labour market</w:t>
      </w:r>
      <w:r w:rsidRPr="00EF48E6">
        <w:rPr>
          <w:rFonts w:ascii="Arial" w:hAnsi="Arial" w:cs="Arial"/>
        </w:rPr>
        <w:t xml:space="preserve"> inactivity </w:t>
      </w:r>
      <w:r w:rsidR="006532B4">
        <w:rPr>
          <w:rFonts w:ascii="Arial" w:hAnsi="Arial" w:cs="Arial"/>
        </w:rPr>
        <w:t>were 45% and 34%</w:t>
      </w:r>
      <w:r w:rsidRPr="00EF48E6">
        <w:rPr>
          <w:rFonts w:ascii="Arial" w:hAnsi="Arial" w:cs="Arial"/>
        </w:rPr>
        <w:t xml:space="preserve"> higher in participants reporting Long Covid 30 to &lt;40</w:t>
      </w:r>
      <w:r w:rsidR="006532B4">
        <w:rPr>
          <w:rFonts w:ascii="Arial" w:hAnsi="Arial" w:cs="Arial"/>
        </w:rPr>
        <w:t xml:space="preserve"> weeks</w:t>
      </w:r>
      <w:r w:rsidRPr="00EF48E6">
        <w:rPr>
          <w:rFonts w:ascii="Arial" w:hAnsi="Arial" w:cs="Arial"/>
        </w:rPr>
        <w:t xml:space="preserve"> or 40 to &lt;52 weeks</w:t>
      </w:r>
      <w:r w:rsidR="006532B4">
        <w:rPr>
          <w:rFonts w:ascii="Arial" w:hAnsi="Arial" w:cs="Arial"/>
        </w:rPr>
        <w:t xml:space="preserve"> post-</w:t>
      </w:r>
      <w:r w:rsidRPr="00EF48E6">
        <w:rPr>
          <w:rFonts w:ascii="Arial" w:hAnsi="Arial" w:cs="Arial"/>
        </w:rPr>
        <w:t>infection</w:t>
      </w:r>
      <w:r w:rsidR="006532B4">
        <w:rPr>
          <w:rFonts w:ascii="Arial" w:hAnsi="Arial" w:cs="Arial"/>
        </w:rPr>
        <w:t>, respectively</w:t>
      </w:r>
      <w:r>
        <w:rPr>
          <w:rFonts w:ascii="Arial" w:hAnsi="Arial" w:cs="Arial"/>
        </w:rPr>
        <w:t xml:space="preserve">; </w:t>
      </w:r>
      <w:r w:rsidR="006532B4">
        <w:rPr>
          <w:rFonts w:ascii="Arial" w:hAnsi="Arial" w:cs="Arial"/>
        </w:rPr>
        <w:t>and the odds of long-term workplace absence</w:t>
      </w:r>
      <w:r w:rsidR="006532B4" w:rsidRPr="00EF48E6">
        <w:rPr>
          <w:rFonts w:ascii="Arial" w:hAnsi="Arial" w:cs="Arial"/>
        </w:rPr>
        <w:t xml:space="preserve"> </w:t>
      </w:r>
      <w:r w:rsidR="006532B4">
        <w:rPr>
          <w:rFonts w:ascii="Arial" w:hAnsi="Arial" w:cs="Arial"/>
        </w:rPr>
        <w:t>were 40% and 45%</w:t>
      </w:r>
      <w:r w:rsidR="006532B4" w:rsidRPr="00EF48E6">
        <w:rPr>
          <w:rFonts w:ascii="Arial" w:hAnsi="Arial" w:cs="Arial"/>
        </w:rPr>
        <w:t xml:space="preserve"> higher in participants reporting Long Covid </w:t>
      </w:r>
      <w:r w:rsidR="006532B4">
        <w:rPr>
          <w:rFonts w:ascii="Arial" w:hAnsi="Arial" w:cs="Arial"/>
        </w:rPr>
        <w:t>18</w:t>
      </w:r>
      <w:r w:rsidR="006532B4" w:rsidRPr="00EF48E6">
        <w:rPr>
          <w:rFonts w:ascii="Arial" w:hAnsi="Arial" w:cs="Arial"/>
        </w:rPr>
        <w:t xml:space="preserve"> to &lt;</w:t>
      </w:r>
      <w:r w:rsidR="006532B4">
        <w:rPr>
          <w:rFonts w:ascii="Arial" w:hAnsi="Arial" w:cs="Arial"/>
        </w:rPr>
        <w:t>24 weeks</w:t>
      </w:r>
      <w:r w:rsidR="006532B4" w:rsidRPr="00EF48E6">
        <w:rPr>
          <w:rFonts w:ascii="Arial" w:hAnsi="Arial" w:cs="Arial"/>
        </w:rPr>
        <w:t xml:space="preserve"> or </w:t>
      </w:r>
      <w:r w:rsidR="006532B4">
        <w:rPr>
          <w:rFonts w:ascii="Arial" w:hAnsi="Arial" w:cs="Arial"/>
        </w:rPr>
        <w:t>24</w:t>
      </w:r>
      <w:r w:rsidR="006532B4" w:rsidRPr="00EF48E6">
        <w:rPr>
          <w:rFonts w:ascii="Arial" w:hAnsi="Arial" w:cs="Arial"/>
        </w:rPr>
        <w:t xml:space="preserve"> to &lt;</w:t>
      </w:r>
      <w:r w:rsidR="006532B4">
        <w:rPr>
          <w:rFonts w:ascii="Arial" w:hAnsi="Arial" w:cs="Arial"/>
        </w:rPr>
        <w:t>30</w:t>
      </w:r>
      <w:r w:rsidR="006532B4" w:rsidRPr="00EF48E6">
        <w:rPr>
          <w:rFonts w:ascii="Arial" w:hAnsi="Arial" w:cs="Arial"/>
        </w:rPr>
        <w:t xml:space="preserve"> weeks</w:t>
      </w:r>
      <w:r w:rsidR="006532B4">
        <w:rPr>
          <w:rFonts w:ascii="Arial" w:hAnsi="Arial" w:cs="Arial"/>
        </w:rPr>
        <w:t xml:space="preserve"> post-</w:t>
      </w:r>
      <w:r w:rsidR="006532B4" w:rsidRPr="00EF48E6">
        <w:rPr>
          <w:rFonts w:ascii="Arial" w:hAnsi="Arial" w:cs="Arial"/>
        </w:rPr>
        <w:t>infection</w:t>
      </w:r>
      <w:r w:rsidR="006532B4">
        <w:rPr>
          <w:rFonts w:ascii="Arial" w:hAnsi="Arial" w:cs="Arial"/>
        </w:rPr>
        <w:t>, respectively.</w:t>
      </w:r>
    </w:p>
    <w:p w14:paraId="2489033E" w14:textId="77777777" w:rsidR="006532B4" w:rsidRPr="006532B4" w:rsidRDefault="006532B4" w:rsidP="006532B4">
      <w:pPr>
        <w:spacing w:after="0" w:line="480" w:lineRule="auto"/>
        <w:rPr>
          <w:rFonts w:ascii="Arial" w:hAnsi="Arial" w:cs="Arial"/>
        </w:rPr>
      </w:pPr>
    </w:p>
    <w:p w14:paraId="038EEA6C" w14:textId="6BA830C2" w:rsidR="003613E6" w:rsidRDefault="008D6256" w:rsidP="006532B4">
      <w:pPr>
        <w:pStyle w:val="ListParagraph"/>
        <w:numPr>
          <w:ilvl w:val="0"/>
          <w:numId w:val="6"/>
        </w:numPr>
        <w:spacing w:after="0" w:line="480" w:lineRule="auto"/>
        <w:rPr>
          <w:rFonts w:ascii="Arial" w:hAnsi="Arial" w:cs="Arial"/>
        </w:rPr>
      </w:pPr>
      <w:r>
        <w:rPr>
          <w:rFonts w:ascii="Arial" w:hAnsi="Arial" w:cs="Arial"/>
        </w:rPr>
        <w:t>O</w:t>
      </w:r>
      <w:r w:rsidR="00EF48E6" w:rsidRPr="00EF48E6">
        <w:rPr>
          <w:rFonts w:ascii="Arial" w:hAnsi="Arial" w:cs="Arial"/>
        </w:rPr>
        <w:t xml:space="preserve">ur estimates translate to 27,000 working-age adults in the UK being inactive because of </w:t>
      </w:r>
      <w:r>
        <w:rPr>
          <w:rFonts w:ascii="Arial" w:hAnsi="Arial" w:cs="Arial"/>
        </w:rPr>
        <w:t xml:space="preserve">their </w:t>
      </w:r>
      <w:r w:rsidR="00EF48E6" w:rsidRPr="00EF48E6">
        <w:rPr>
          <w:rFonts w:ascii="Arial" w:hAnsi="Arial" w:cs="Arial"/>
        </w:rPr>
        <w:t>Long Covid</w:t>
      </w:r>
      <w:r>
        <w:rPr>
          <w:rFonts w:ascii="Arial" w:hAnsi="Arial" w:cs="Arial"/>
        </w:rPr>
        <w:t xml:space="preserve"> symptoms</w:t>
      </w:r>
      <w:r w:rsidR="006532B4">
        <w:rPr>
          <w:rFonts w:ascii="Arial" w:hAnsi="Arial" w:cs="Arial"/>
        </w:rPr>
        <w:t xml:space="preserve"> </w:t>
      </w:r>
      <w:r w:rsidR="00EF48E6" w:rsidRPr="00EF48E6">
        <w:rPr>
          <w:rFonts w:ascii="Arial" w:hAnsi="Arial" w:cs="Arial"/>
        </w:rPr>
        <w:t>in July 2022</w:t>
      </w:r>
      <w:r>
        <w:rPr>
          <w:rFonts w:ascii="Arial" w:hAnsi="Arial" w:cs="Arial"/>
        </w:rPr>
        <w:t xml:space="preserve">, representing </w:t>
      </w:r>
      <w:r w:rsidR="006532B4">
        <w:rPr>
          <w:rFonts w:ascii="Arial" w:hAnsi="Arial" w:cs="Arial"/>
        </w:rPr>
        <w:t xml:space="preserve">approximately </w:t>
      </w:r>
      <w:r w:rsidR="006532B4" w:rsidRPr="006532B4">
        <w:rPr>
          <w:rFonts w:ascii="Arial" w:hAnsi="Arial" w:cs="Arial"/>
        </w:rPr>
        <w:t xml:space="preserve">0.5% of total </w:t>
      </w:r>
      <w:r>
        <w:rPr>
          <w:rFonts w:ascii="Arial" w:hAnsi="Arial" w:cs="Arial"/>
        </w:rPr>
        <w:t xml:space="preserve">labour market </w:t>
      </w:r>
      <w:r w:rsidR="006532B4" w:rsidRPr="006532B4">
        <w:rPr>
          <w:rFonts w:ascii="Arial" w:hAnsi="Arial" w:cs="Arial"/>
        </w:rPr>
        <w:t>inactivity</w:t>
      </w:r>
      <w:r>
        <w:rPr>
          <w:rFonts w:ascii="Arial" w:hAnsi="Arial" w:cs="Arial"/>
        </w:rPr>
        <w:t xml:space="preserve"> among the non-student, non-retired population</w:t>
      </w:r>
      <w:r w:rsidR="00EF48E6">
        <w:rPr>
          <w:rFonts w:ascii="Arial" w:hAnsi="Arial" w:cs="Arial"/>
        </w:rPr>
        <w:t>.</w:t>
      </w:r>
    </w:p>
    <w:p w14:paraId="5D0F3B75" w14:textId="77777777" w:rsidR="006532B4" w:rsidRPr="006532B4" w:rsidRDefault="006532B4" w:rsidP="006532B4">
      <w:pPr>
        <w:spacing w:after="0" w:line="480" w:lineRule="auto"/>
        <w:rPr>
          <w:rFonts w:ascii="Arial" w:hAnsi="Arial" w:cs="Arial"/>
        </w:rPr>
      </w:pPr>
    </w:p>
    <w:p w14:paraId="2F0659C4" w14:textId="4BE5E0DF" w:rsidR="006532B4" w:rsidRPr="006532B4" w:rsidRDefault="006532B4" w:rsidP="006532B4">
      <w:pPr>
        <w:pStyle w:val="ListParagraph"/>
        <w:numPr>
          <w:ilvl w:val="0"/>
          <w:numId w:val="6"/>
        </w:numPr>
        <w:spacing w:after="0" w:line="480" w:lineRule="auto"/>
        <w:rPr>
          <w:rFonts w:ascii="Arial" w:hAnsi="Arial" w:cs="Arial"/>
        </w:rPr>
      </w:pPr>
      <w:r w:rsidRPr="006532B4">
        <w:rPr>
          <w:rFonts w:ascii="Arial" w:hAnsi="Arial" w:cs="Arial"/>
        </w:rPr>
        <w:t>Long Covid is</w:t>
      </w:r>
      <w:r>
        <w:rPr>
          <w:rFonts w:ascii="Arial" w:hAnsi="Arial" w:cs="Arial"/>
        </w:rPr>
        <w:t xml:space="preserve"> therefore</w:t>
      </w:r>
      <w:r w:rsidRPr="006532B4">
        <w:rPr>
          <w:rFonts w:ascii="Arial" w:hAnsi="Arial" w:cs="Arial"/>
        </w:rPr>
        <w:t xml:space="preserve"> likely to have contributed to reduced participation in the UK labour market, though it is unlikely to be the sole driver</w:t>
      </w:r>
      <w:r>
        <w:rPr>
          <w:rFonts w:ascii="Arial" w:hAnsi="Arial" w:cs="Arial"/>
        </w:rPr>
        <w:t>;</w:t>
      </w:r>
      <w:r w:rsidRPr="006532B4">
        <w:rPr>
          <w:rFonts w:ascii="Arial" w:hAnsi="Arial" w:cs="Arial"/>
        </w:rPr>
        <w:t xml:space="preserve"> </w:t>
      </w:r>
      <w:r>
        <w:rPr>
          <w:rFonts w:ascii="Arial" w:hAnsi="Arial" w:cs="Arial"/>
        </w:rPr>
        <w:t>f</w:t>
      </w:r>
      <w:r w:rsidRPr="006532B4">
        <w:rPr>
          <w:rFonts w:ascii="Arial" w:hAnsi="Arial" w:cs="Arial"/>
        </w:rPr>
        <w:t xml:space="preserve">urther research is required to quantify the contribution of other factors, such as indirect health effects of the pandemic </w:t>
      </w:r>
      <w:r w:rsidRPr="001D3429">
        <w:rPr>
          <w:rFonts w:ascii="Arial" w:hAnsi="Arial" w:cs="Arial"/>
        </w:rPr>
        <w:t>and extended healthcare waiting lists</w:t>
      </w:r>
      <w:r w:rsidRPr="006532B4">
        <w:rPr>
          <w:rFonts w:ascii="Arial" w:hAnsi="Arial" w:cs="Arial"/>
        </w:rPr>
        <w:t>.</w:t>
      </w:r>
    </w:p>
    <w:p w14:paraId="058B0EA4" w14:textId="0F4DF771" w:rsidR="003613E6" w:rsidRDefault="003613E6" w:rsidP="003613E6">
      <w:pPr>
        <w:spacing w:after="0" w:line="480" w:lineRule="auto"/>
        <w:rPr>
          <w:rFonts w:ascii="Arial" w:hAnsi="Arial" w:cs="Arial"/>
        </w:rPr>
      </w:pPr>
      <w:r>
        <w:rPr>
          <w:rFonts w:ascii="Arial" w:hAnsi="Arial" w:cs="Arial"/>
        </w:rPr>
        <w:br w:type="page"/>
      </w:r>
    </w:p>
    <w:p w14:paraId="01CC2E41" w14:textId="5B641FD0" w:rsidR="00B34E37" w:rsidRPr="005A5AEF" w:rsidRDefault="00B34E37" w:rsidP="005A5AEF">
      <w:pPr>
        <w:spacing w:after="0"/>
        <w:rPr>
          <w:rFonts w:ascii="Arial" w:hAnsi="Arial" w:cs="Arial"/>
          <w:b/>
          <w:bCs/>
          <w:sz w:val="24"/>
          <w:szCs w:val="24"/>
        </w:rPr>
      </w:pPr>
      <w:r w:rsidRPr="005A5AEF">
        <w:rPr>
          <w:rFonts w:ascii="Arial" w:hAnsi="Arial" w:cs="Arial"/>
          <w:b/>
          <w:bCs/>
          <w:sz w:val="24"/>
          <w:szCs w:val="24"/>
        </w:rPr>
        <w:lastRenderedPageBreak/>
        <w:t>References</w:t>
      </w:r>
    </w:p>
    <w:p w14:paraId="39274F9E" w14:textId="0DDDA421" w:rsidR="00AB1571" w:rsidRDefault="00A94F16" w:rsidP="006242FB">
      <w:pPr>
        <w:pStyle w:val="NormalWeb"/>
        <w:numPr>
          <w:ilvl w:val="0"/>
          <w:numId w:val="5"/>
        </w:numPr>
        <w:spacing w:after="120" w:afterAutospacing="0"/>
        <w:ind w:left="357" w:hanging="357"/>
        <w:rPr>
          <w:rFonts w:ascii="Arial" w:hAnsi="Arial" w:cs="Arial"/>
          <w:sz w:val="22"/>
          <w:szCs w:val="22"/>
        </w:rPr>
      </w:pPr>
      <w:r>
        <w:rPr>
          <w:rFonts w:ascii="Arial" w:hAnsi="Arial" w:cs="Arial"/>
          <w:sz w:val="22"/>
          <w:szCs w:val="22"/>
        </w:rPr>
        <w:t xml:space="preserve">National Institute for Health and Care Excellence. </w:t>
      </w:r>
      <w:r w:rsidRPr="00A94F16">
        <w:rPr>
          <w:rFonts w:ascii="Arial" w:hAnsi="Arial" w:cs="Arial"/>
          <w:sz w:val="22"/>
          <w:szCs w:val="22"/>
        </w:rPr>
        <w:t>COVID-19 rapid guideline: managing the long-term effects of COVID-19</w:t>
      </w:r>
      <w:r>
        <w:rPr>
          <w:rFonts w:ascii="Arial" w:hAnsi="Arial" w:cs="Arial"/>
          <w:sz w:val="22"/>
          <w:szCs w:val="22"/>
        </w:rPr>
        <w:t xml:space="preserve">. 2021. </w:t>
      </w:r>
      <w:r w:rsidRPr="00A94F16">
        <w:rPr>
          <w:rFonts w:ascii="Arial" w:hAnsi="Arial" w:cs="Arial"/>
          <w:sz w:val="22"/>
          <w:szCs w:val="22"/>
        </w:rPr>
        <w:t>https://www.nice.org.uk/guidance/NG188</w:t>
      </w:r>
    </w:p>
    <w:p w14:paraId="2C785F26" w14:textId="24F8EEED" w:rsidR="00AB1571" w:rsidRDefault="00A94F16" w:rsidP="006242FB">
      <w:pPr>
        <w:pStyle w:val="NormalWeb"/>
        <w:numPr>
          <w:ilvl w:val="0"/>
          <w:numId w:val="5"/>
        </w:numPr>
        <w:spacing w:after="120" w:afterAutospacing="0"/>
        <w:ind w:left="357" w:hanging="357"/>
        <w:rPr>
          <w:rFonts w:ascii="Arial" w:hAnsi="Arial" w:cs="Arial"/>
          <w:sz w:val="22"/>
          <w:szCs w:val="22"/>
        </w:rPr>
      </w:pPr>
      <w:r>
        <w:rPr>
          <w:rFonts w:ascii="Arial" w:hAnsi="Arial" w:cs="Arial"/>
          <w:sz w:val="22"/>
          <w:szCs w:val="22"/>
        </w:rPr>
        <w:t xml:space="preserve">World Health Organisation. </w:t>
      </w:r>
      <w:r w:rsidRPr="00A94F16">
        <w:rPr>
          <w:rFonts w:ascii="Arial" w:hAnsi="Arial" w:cs="Arial"/>
          <w:sz w:val="22"/>
          <w:szCs w:val="22"/>
        </w:rPr>
        <w:t>A clinical case definition of post COVID-19 condition by a Delphi consensus, 6 October 2021</w:t>
      </w:r>
      <w:r>
        <w:rPr>
          <w:rFonts w:ascii="Arial" w:hAnsi="Arial" w:cs="Arial"/>
          <w:sz w:val="22"/>
          <w:szCs w:val="22"/>
        </w:rPr>
        <w:t xml:space="preserve">. 2021. </w:t>
      </w:r>
      <w:r w:rsidRPr="00A94F16">
        <w:rPr>
          <w:rFonts w:ascii="Arial" w:hAnsi="Arial" w:cs="Arial"/>
          <w:sz w:val="22"/>
          <w:szCs w:val="22"/>
        </w:rPr>
        <w:t>https://www.who.int/publications/i/item/WHO-2019-nCoV-Post_COVID-19_condition-Clinical_case_definition-2021.1</w:t>
      </w:r>
    </w:p>
    <w:p w14:paraId="44DB539A" w14:textId="1C490A92"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proofErr w:type="spellStart"/>
      <w:r w:rsidRPr="006242FB">
        <w:rPr>
          <w:rFonts w:ascii="Arial" w:hAnsi="Arial" w:cs="Arial"/>
          <w:sz w:val="22"/>
          <w:szCs w:val="22"/>
        </w:rPr>
        <w:t>Alkodaymi</w:t>
      </w:r>
      <w:proofErr w:type="spellEnd"/>
      <w:r w:rsidRPr="006242FB">
        <w:rPr>
          <w:rFonts w:ascii="Arial" w:hAnsi="Arial" w:cs="Arial"/>
          <w:sz w:val="22"/>
          <w:szCs w:val="22"/>
        </w:rPr>
        <w:t xml:space="preserve"> MS, </w:t>
      </w:r>
      <w:proofErr w:type="spellStart"/>
      <w:r w:rsidRPr="006242FB">
        <w:rPr>
          <w:rFonts w:ascii="Arial" w:hAnsi="Arial" w:cs="Arial"/>
          <w:sz w:val="22"/>
          <w:szCs w:val="22"/>
        </w:rPr>
        <w:t>Omrani</w:t>
      </w:r>
      <w:proofErr w:type="spellEnd"/>
      <w:r w:rsidRPr="006242FB">
        <w:rPr>
          <w:rFonts w:ascii="Arial" w:hAnsi="Arial" w:cs="Arial"/>
          <w:sz w:val="22"/>
          <w:szCs w:val="22"/>
        </w:rPr>
        <w:t xml:space="preserve"> OA, </w:t>
      </w:r>
      <w:proofErr w:type="spellStart"/>
      <w:r w:rsidRPr="006242FB">
        <w:rPr>
          <w:rFonts w:ascii="Arial" w:hAnsi="Arial" w:cs="Arial"/>
          <w:sz w:val="22"/>
          <w:szCs w:val="22"/>
        </w:rPr>
        <w:t>Fawzy</w:t>
      </w:r>
      <w:proofErr w:type="spellEnd"/>
      <w:r w:rsidRPr="006242FB">
        <w:rPr>
          <w:rFonts w:ascii="Arial" w:hAnsi="Arial" w:cs="Arial"/>
          <w:sz w:val="22"/>
          <w:szCs w:val="22"/>
        </w:rPr>
        <w:t xml:space="preserve"> NA, </w:t>
      </w:r>
      <w:proofErr w:type="spellStart"/>
      <w:r w:rsidRPr="006242FB">
        <w:rPr>
          <w:rFonts w:ascii="Arial" w:hAnsi="Arial" w:cs="Arial"/>
          <w:sz w:val="22"/>
          <w:szCs w:val="22"/>
        </w:rPr>
        <w:t>Shaar</w:t>
      </w:r>
      <w:proofErr w:type="spellEnd"/>
      <w:r w:rsidRPr="006242FB">
        <w:rPr>
          <w:rFonts w:ascii="Arial" w:hAnsi="Arial" w:cs="Arial"/>
          <w:sz w:val="22"/>
          <w:szCs w:val="22"/>
        </w:rPr>
        <w:t xml:space="preserve"> BA, </w:t>
      </w:r>
      <w:proofErr w:type="spellStart"/>
      <w:r w:rsidRPr="006242FB">
        <w:rPr>
          <w:rFonts w:ascii="Arial" w:hAnsi="Arial" w:cs="Arial"/>
          <w:sz w:val="22"/>
          <w:szCs w:val="22"/>
        </w:rPr>
        <w:t>Almamlouk</w:t>
      </w:r>
      <w:proofErr w:type="spellEnd"/>
      <w:r w:rsidRPr="006242FB">
        <w:rPr>
          <w:rFonts w:ascii="Arial" w:hAnsi="Arial" w:cs="Arial"/>
          <w:sz w:val="22"/>
          <w:szCs w:val="22"/>
        </w:rPr>
        <w:t xml:space="preserve"> R, Riaz M, et al. Prevalence of post-acute COVID-19 syndrome symptoms at different follow-up periods: a systematic review and meta-analysis. </w:t>
      </w:r>
      <w:r w:rsidRPr="006242FB">
        <w:rPr>
          <w:rFonts w:ascii="Arial" w:hAnsi="Arial" w:cs="Arial"/>
          <w:i/>
          <w:iCs/>
          <w:sz w:val="22"/>
          <w:szCs w:val="22"/>
        </w:rPr>
        <w:t xml:space="preserve">Clinical </w:t>
      </w:r>
      <w:proofErr w:type="spellStart"/>
      <w:r w:rsidRPr="006242FB">
        <w:rPr>
          <w:rFonts w:ascii="Arial" w:hAnsi="Arial" w:cs="Arial"/>
          <w:i/>
          <w:iCs/>
          <w:sz w:val="22"/>
          <w:szCs w:val="22"/>
        </w:rPr>
        <w:t>Microbiol</w:t>
      </w:r>
      <w:proofErr w:type="spellEnd"/>
      <w:r w:rsidRPr="006242FB">
        <w:rPr>
          <w:rFonts w:ascii="Arial" w:hAnsi="Arial" w:cs="Arial"/>
          <w:i/>
          <w:iCs/>
          <w:sz w:val="22"/>
          <w:szCs w:val="22"/>
        </w:rPr>
        <w:t xml:space="preserve"> Infect</w:t>
      </w:r>
      <w:r w:rsidRPr="006242FB">
        <w:rPr>
          <w:rFonts w:ascii="Arial" w:hAnsi="Arial" w:cs="Arial"/>
          <w:sz w:val="22"/>
          <w:szCs w:val="22"/>
        </w:rPr>
        <w:t xml:space="preserve">. 2022;28(5):657–666. </w:t>
      </w:r>
      <w:proofErr w:type="spellStart"/>
      <w:r w:rsidRPr="006242FB">
        <w:rPr>
          <w:rFonts w:ascii="Arial" w:hAnsi="Arial" w:cs="Arial"/>
          <w:sz w:val="22"/>
          <w:szCs w:val="22"/>
        </w:rPr>
        <w:t>doi</w:t>
      </w:r>
      <w:proofErr w:type="spellEnd"/>
      <w:r w:rsidRPr="006242FB">
        <w:rPr>
          <w:rFonts w:ascii="Arial" w:hAnsi="Arial" w:cs="Arial"/>
          <w:sz w:val="22"/>
          <w:szCs w:val="22"/>
        </w:rPr>
        <w:t>: 10.1016/j.cmi.2022.01.014</w:t>
      </w:r>
    </w:p>
    <w:p w14:paraId="2D2326FE"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Chen C, </w:t>
      </w:r>
      <w:proofErr w:type="spellStart"/>
      <w:r w:rsidRPr="006242FB">
        <w:rPr>
          <w:rFonts w:ascii="Arial" w:hAnsi="Arial" w:cs="Arial"/>
          <w:sz w:val="22"/>
          <w:szCs w:val="22"/>
        </w:rPr>
        <w:t>Haupert</w:t>
      </w:r>
      <w:proofErr w:type="spellEnd"/>
      <w:r w:rsidRPr="006242FB">
        <w:rPr>
          <w:rFonts w:ascii="Arial" w:hAnsi="Arial" w:cs="Arial"/>
          <w:sz w:val="22"/>
          <w:szCs w:val="22"/>
        </w:rPr>
        <w:t xml:space="preserve"> SR, Zimmermann L, Shi X, Fritsche LG, Mukherjee B. Global prevalence of post-coronavirus disease 2019 (COVID-19) condition or long covid: a meta-analysis and systematic review. </w:t>
      </w:r>
      <w:r w:rsidRPr="006242FB">
        <w:rPr>
          <w:rFonts w:ascii="Arial" w:hAnsi="Arial" w:cs="Arial"/>
          <w:i/>
          <w:iCs/>
          <w:sz w:val="22"/>
          <w:szCs w:val="22"/>
        </w:rPr>
        <w:t>J Infect Dis</w:t>
      </w:r>
      <w:r w:rsidRPr="006242FB">
        <w:rPr>
          <w:rFonts w:ascii="Arial" w:hAnsi="Arial" w:cs="Arial"/>
          <w:sz w:val="22"/>
          <w:szCs w:val="22"/>
        </w:rPr>
        <w:t xml:space="preserve">. 2022;226(9):1593–1607. </w:t>
      </w:r>
      <w:proofErr w:type="spellStart"/>
      <w:r w:rsidRPr="006242FB">
        <w:rPr>
          <w:rFonts w:ascii="Arial" w:hAnsi="Arial" w:cs="Arial"/>
          <w:sz w:val="22"/>
          <w:szCs w:val="22"/>
        </w:rPr>
        <w:t>doi</w:t>
      </w:r>
      <w:proofErr w:type="spellEnd"/>
      <w:r w:rsidRPr="006242FB">
        <w:rPr>
          <w:rFonts w:ascii="Arial" w:hAnsi="Arial" w:cs="Arial"/>
          <w:sz w:val="22"/>
          <w:szCs w:val="22"/>
        </w:rPr>
        <w:t>: 10.1093/</w:t>
      </w:r>
      <w:proofErr w:type="spellStart"/>
      <w:r w:rsidRPr="006242FB">
        <w:rPr>
          <w:rFonts w:ascii="Arial" w:hAnsi="Arial" w:cs="Arial"/>
          <w:sz w:val="22"/>
          <w:szCs w:val="22"/>
        </w:rPr>
        <w:t>infdis</w:t>
      </w:r>
      <w:proofErr w:type="spellEnd"/>
      <w:r w:rsidRPr="006242FB">
        <w:rPr>
          <w:rFonts w:ascii="Arial" w:hAnsi="Arial" w:cs="Arial"/>
          <w:sz w:val="22"/>
          <w:szCs w:val="22"/>
        </w:rPr>
        <w:t>/jiac136</w:t>
      </w:r>
    </w:p>
    <w:p w14:paraId="389BB544"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proofErr w:type="spellStart"/>
      <w:r w:rsidRPr="006242FB">
        <w:rPr>
          <w:rFonts w:ascii="Arial" w:hAnsi="Arial" w:cs="Arial"/>
          <w:sz w:val="22"/>
          <w:szCs w:val="22"/>
        </w:rPr>
        <w:t>Nasserie</w:t>
      </w:r>
      <w:proofErr w:type="spellEnd"/>
      <w:r w:rsidRPr="006242FB">
        <w:rPr>
          <w:rFonts w:ascii="Arial" w:hAnsi="Arial" w:cs="Arial"/>
          <w:sz w:val="22"/>
          <w:szCs w:val="22"/>
        </w:rPr>
        <w:t xml:space="preserve"> T, </w:t>
      </w:r>
      <w:proofErr w:type="spellStart"/>
      <w:r w:rsidRPr="006242FB">
        <w:rPr>
          <w:rFonts w:ascii="Arial" w:hAnsi="Arial" w:cs="Arial"/>
          <w:sz w:val="22"/>
          <w:szCs w:val="22"/>
        </w:rPr>
        <w:t>Hittle</w:t>
      </w:r>
      <w:proofErr w:type="spellEnd"/>
      <w:r w:rsidRPr="006242FB">
        <w:rPr>
          <w:rFonts w:ascii="Arial" w:hAnsi="Arial" w:cs="Arial"/>
          <w:sz w:val="22"/>
          <w:szCs w:val="22"/>
        </w:rPr>
        <w:t xml:space="preserve"> M, Goodman SN. Assessment of the frequency and variety of persistent symptoms among patients with COVID-19. </w:t>
      </w:r>
      <w:r w:rsidRPr="006242FB">
        <w:rPr>
          <w:rFonts w:ascii="Arial" w:hAnsi="Arial" w:cs="Arial"/>
          <w:i/>
          <w:iCs/>
          <w:sz w:val="22"/>
          <w:szCs w:val="22"/>
        </w:rPr>
        <w:t xml:space="preserve">JAMA </w:t>
      </w:r>
      <w:proofErr w:type="spellStart"/>
      <w:r w:rsidRPr="006242FB">
        <w:rPr>
          <w:rFonts w:ascii="Arial" w:hAnsi="Arial" w:cs="Arial"/>
          <w:i/>
          <w:iCs/>
          <w:sz w:val="22"/>
          <w:szCs w:val="22"/>
        </w:rPr>
        <w:t>Netw</w:t>
      </w:r>
      <w:proofErr w:type="spellEnd"/>
      <w:r w:rsidRPr="006242FB">
        <w:rPr>
          <w:rFonts w:ascii="Arial" w:hAnsi="Arial" w:cs="Arial"/>
          <w:i/>
          <w:iCs/>
          <w:sz w:val="22"/>
          <w:szCs w:val="22"/>
        </w:rPr>
        <w:t xml:space="preserve"> Open</w:t>
      </w:r>
      <w:r w:rsidRPr="006242FB">
        <w:rPr>
          <w:rFonts w:ascii="Arial" w:hAnsi="Arial" w:cs="Arial"/>
          <w:sz w:val="22"/>
          <w:szCs w:val="22"/>
        </w:rPr>
        <w:t xml:space="preserve">. 2021;4(5):e2111417. </w:t>
      </w:r>
      <w:proofErr w:type="spellStart"/>
      <w:r w:rsidRPr="006242FB">
        <w:rPr>
          <w:rFonts w:ascii="Arial" w:hAnsi="Arial" w:cs="Arial"/>
          <w:sz w:val="22"/>
          <w:szCs w:val="22"/>
        </w:rPr>
        <w:t>doi</w:t>
      </w:r>
      <w:proofErr w:type="spellEnd"/>
      <w:r w:rsidRPr="006242FB">
        <w:rPr>
          <w:rFonts w:ascii="Arial" w:hAnsi="Arial" w:cs="Arial"/>
          <w:sz w:val="22"/>
          <w:szCs w:val="22"/>
        </w:rPr>
        <w:t>: 10.1001/jamanetworkopen.2021.11417</w:t>
      </w:r>
    </w:p>
    <w:p w14:paraId="4885C71F" w14:textId="531F364A" w:rsidR="008F741D"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Office for National Statistics. Prevalence of ongoing symptoms following coronavirus (COVID-19) infection in the UK: </w:t>
      </w:r>
      <w:r w:rsidR="00A61B76">
        <w:rPr>
          <w:rFonts w:ascii="Arial" w:hAnsi="Arial" w:cs="Arial"/>
          <w:sz w:val="22"/>
          <w:szCs w:val="22"/>
        </w:rPr>
        <w:t>30</w:t>
      </w:r>
      <w:r w:rsidRPr="006242FB">
        <w:rPr>
          <w:rFonts w:ascii="Arial" w:hAnsi="Arial" w:cs="Arial"/>
          <w:sz w:val="22"/>
          <w:szCs w:val="22"/>
        </w:rPr>
        <w:t xml:space="preserve"> </w:t>
      </w:r>
      <w:r w:rsidR="00A61B76">
        <w:rPr>
          <w:rFonts w:ascii="Arial" w:hAnsi="Arial" w:cs="Arial"/>
          <w:sz w:val="22"/>
          <w:szCs w:val="22"/>
        </w:rPr>
        <w:t>March</w:t>
      </w:r>
      <w:r w:rsidRPr="006242FB">
        <w:rPr>
          <w:rFonts w:ascii="Arial" w:hAnsi="Arial" w:cs="Arial"/>
          <w:sz w:val="22"/>
          <w:szCs w:val="22"/>
        </w:rPr>
        <w:t xml:space="preserve"> 2023. 2023. </w:t>
      </w:r>
      <w:r w:rsidR="00A61B76" w:rsidRPr="00A61B76">
        <w:rPr>
          <w:rFonts w:ascii="Arial" w:hAnsi="Arial" w:cs="Arial"/>
          <w:sz w:val="22"/>
          <w:szCs w:val="22"/>
        </w:rPr>
        <w:t>https://www.ons.gov.uk/peoplepopulationandcommunity/healthandsocialcare/conditionsanddiseases/bulletins/prevalenceofongoingsymptomsfollowingcoronaviruscovid19infectionintheuk/30march2023</w:t>
      </w:r>
    </w:p>
    <w:p w14:paraId="771B948D" w14:textId="78F7DC08" w:rsidR="00AB1571" w:rsidRDefault="00A94F16" w:rsidP="006242FB">
      <w:pPr>
        <w:pStyle w:val="NormalWeb"/>
        <w:numPr>
          <w:ilvl w:val="0"/>
          <w:numId w:val="5"/>
        </w:numPr>
        <w:spacing w:after="120" w:afterAutospacing="0"/>
        <w:ind w:left="357" w:hanging="357"/>
        <w:rPr>
          <w:rFonts w:ascii="Arial" w:hAnsi="Arial" w:cs="Arial"/>
          <w:sz w:val="22"/>
          <w:szCs w:val="22"/>
        </w:rPr>
      </w:pPr>
      <w:proofErr w:type="spellStart"/>
      <w:r w:rsidRPr="00A94F16">
        <w:rPr>
          <w:rFonts w:ascii="Arial" w:hAnsi="Arial" w:cs="Arial"/>
          <w:sz w:val="22"/>
          <w:szCs w:val="22"/>
        </w:rPr>
        <w:t>Bourmistrova</w:t>
      </w:r>
      <w:proofErr w:type="spellEnd"/>
      <w:r>
        <w:rPr>
          <w:rFonts w:ascii="Arial" w:hAnsi="Arial" w:cs="Arial"/>
          <w:sz w:val="22"/>
          <w:szCs w:val="22"/>
        </w:rPr>
        <w:t xml:space="preserve"> NW, Solomon T, </w:t>
      </w:r>
      <w:proofErr w:type="spellStart"/>
      <w:r>
        <w:rPr>
          <w:rFonts w:ascii="Arial" w:hAnsi="Arial" w:cs="Arial"/>
          <w:sz w:val="22"/>
          <w:szCs w:val="22"/>
        </w:rPr>
        <w:t>Braude</w:t>
      </w:r>
      <w:proofErr w:type="spellEnd"/>
      <w:r>
        <w:rPr>
          <w:rFonts w:ascii="Arial" w:hAnsi="Arial" w:cs="Arial"/>
          <w:sz w:val="22"/>
          <w:szCs w:val="22"/>
        </w:rPr>
        <w:t xml:space="preserve"> P, Strawbridge R, Carter B. </w:t>
      </w:r>
      <w:r w:rsidRPr="00A94F16">
        <w:rPr>
          <w:rFonts w:ascii="Arial" w:hAnsi="Arial" w:cs="Arial"/>
          <w:sz w:val="22"/>
          <w:szCs w:val="22"/>
        </w:rPr>
        <w:t>Long-term effects of COVID-19 on mental health: A systematic review</w:t>
      </w:r>
      <w:r>
        <w:rPr>
          <w:rFonts w:ascii="Arial" w:hAnsi="Arial" w:cs="Arial"/>
          <w:sz w:val="22"/>
          <w:szCs w:val="22"/>
        </w:rPr>
        <w:t xml:space="preserve">. </w:t>
      </w:r>
      <w:r w:rsidRPr="00A94F16">
        <w:rPr>
          <w:rFonts w:ascii="Arial" w:hAnsi="Arial" w:cs="Arial"/>
          <w:i/>
          <w:iCs/>
          <w:sz w:val="22"/>
          <w:szCs w:val="22"/>
        </w:rPr>
        <w:t xml:space="preserve">J Affect </w:t>
      </w:r>
      <w:proofErr w:type="spellStart"/>
      <w:r w:rsidRPr="00A94F16">
        <w:rPr>
          <w:rFonts w:ascii="Arial" w:hAnsi="Arial" w:cs="Arial"/>
          <w:i/>
          <w:iCs/>
          <w:sz w:val="22"/>
          <w:szCs w:val="22"/>
        </w:rPr>
        <w:t>Disord</w:t>
      </w:r>
      <w:proofErr w:type="spellEnd"/>
      <w:r>
        <w:rPr>
          <w:rFonts w:ascii="Arial" w:hAnsi="Arial" w:cs="Arial"/>
          <w:sz w:val="22"/>
          <w:szCs w:val="22"/>
        </w:rPr>
        <w:t>. 2022;299:118</w:t>
      </w:r>
      <w:r w:rsidRPr="006242FB">
        <w:rPr>
          <w:rFonts w:ascii="Arial" w:hAnsi="Arial" w:cs="Arial"/>
          <w:sz w:val="22"/>
          <w:szCs w:val="22"/>
        </w:rPr>
        <w:t>–</w:t>
      </w:r>
      <w:r>
        <w:rPr>
          <w:rFonts w:ascii="Arial" w:hAnsi="Arial" w:cs="Arial"/>
          <w:sz w:val="22"/>
          <w:szCs w:val="22"/>
        </w:rPr>
        <w:t xml:space="preserve">125. </w:t>
      </w:r>
      <w:proofErr w:type="spellStart"/>
      <w:r>
        <w:rPr>
          <w:rFonts w:ascii="Arial" w:hAnsi="Arial" w:cs="Arial"/>
          <w:sz w:val="22"/>
          <w:szCs w:val="22"/>
        </w:rPr>
        <w:t>doi</w:t>
      </w:r>
      <w:proofErr w:type="spellEnd"/>
      <w:r>
        <w:rPr>
          <w:rFonts w:ascii="Arial" w:hAnsi="Arial" w:cs="Arial"/>
          <w:sz w:val="22"/>
          <w:szCs w:val="22"/>
        </w:rPr>
        <w:t xml:space="preserve">: </w:t>
      </w:r>
      <w:r w:rsidRPr="00A94F16">
        <w:rPr>
          <w:rFonts w:ascii="Arial" w:hAnsi="Arial" w:cs="Arial"/>
          <w:sz w:val="22"/>
          <w:szCs w:val="22"/>
        </w:rPr>
        <w:t>10.1016/j.jad.2021.11.031</w:t>
      </w:r>
    </w:p>
    <w:p w14:paraId="6D562B6D" w14:textId="2746D74D" w:rsidR="00AB1571" w:rsidRPr="006242FB" w:rsidRDefault="003C255B" w:rsidP="006242FB">
      <w:pPr>
        <w:pStyle w:val="NormalWeb"/>
        <w:numPr>
          <w:ilvl w:val="0"/>
          <w:numId w:val="5"/>
        </w:numPr>
        <w:spacing w:after="120" w:afterAutospacing="0"/>
        <w:ind w:left="357" w:hanging="357"/>
        <w:rPr>
          <w:rFonts w:ascii="Arial" w:hAnsi="Arial" w:cs="Arial"/>
          <w:sz w:val="22"/>
          <w:szCs w:val="22"/>
        </w:rPr>
      </w:pPr>
      <w:r>
        <w:rPr>
          <w:rFonts w:ascii="Arial" w:hAnsi="Arial" w:cs="Arial"/>
          <w:sz w:val="22"/>
          <w:szCs w:val="22"/>
        </w:rPr>
        <w:t xml:space="preserve">Abel KM, Carr MJ, Ashcroft DM, Chalder T, </w:t>
      </w:r>
      <w:r w:rsidR="00832CB6">
        <w:rPr>
          <w:rFonts w:ascii="Arial" w:hAnsi="Arial" w:cs="Arial"/>
          <w:sz w:val="22"/>
          <w:szCs w:val="22"/>
        </w:rPr>
        <w:t xml:space="preserve">Chew-Graham CA, Hope H, et al. </w:t>
      </w:r>
      <w:r w:rsidR="00832CB6" w:rsidRPr="00832CB6">
        <w:rPr>
          <w:rFonts w:ascii="Arial" w:hAnsi="Arial" w:cs="Arial"/>
          <w:sz w:val="22"/>
          <w:szCs w:val="22"/>
        </w:rPr>
        <w:t xml:space="preserve">Association of SARS-CoV-2 Infection </w:t>
      </w:r>
      <w:proofErr w:type="gramStart"/>
      <w:r w:rsidR="00832CB6" w:rsidRPr="00832CB6">
        <w:rPr>
          <w:rFonts w:ascii="Arial" w:hAnsi="Arial" w:cs="Arial"/>
          <w:sz w:val="22"/>
          <w:szCs w:val="22"/>
        </w:rPr>
        <w:t>With</w:t>
      </w:r>
      <w:proofErr w:type="gramEnd"/>
      <w:r w:rsidR="00832CB6" w:rsidRPr="00832CB6">
        <w:rPr>
          <w:rFonts w:ascii="Arial" w:hAnsi="Arial" w:cs="Arial"/>
          <w:sz w:val="22"/>
          <w:szCs w:val="22"/>
        </w:rPr>
        <w:t xml:space="preserve"> Psychological Distress, Psychotropic Prescribing, Fatigue, and Sleep Problems Among UK Primary Care Patients</w:t>
      </w:r>
      <w:r w:rsidR="00832CB6">
        <w:rPr>
          <w:rFonts w:ascii="Arial" w:hAnsi="Arial" w:cs="Arial"/>
          <w:sz w:val="22"/>
          <w:szCs w:val="22"/>
        </w:rPr>
        <w:t xml:space="preserve">. </w:t>
      </w:r>
      <w:r w:rsidR="00832CB6" w:rsidRPr="00832CB6">
        <w:rPr>
          <w:rFonts w:ascii="Arial" w:hAnsi="Arial" w:cs="Arial"/>
          <w:i/>
          <w:iCs/>
          <w:sz w:val="22"/>
          <w:szCs w:val="22"/>
        </w:rPr>
        <w:t xml:space="preserve">JAMA </w:t>
      </w:r>
      <w:proofErr w:type="spellStart"/>
      <w:r w:rsidR="00832CB6" w:rsidRPr="00832CB6">
        <w:rPr>
          <w:rFonts w:ascii="Arial" w:hAnsi="Arial" w:cs="Arial"/>
          <w:i/>
          <w:iCs/>
          <w:sz w:val="22"/>
          <w:szCs w:val="22"/>
        </w:rPr>
        <w:t>Netw</w:t>
      </w:r>
      <w:proofErr w:type="spellEnd"/>
      <w:r w:rsidR="00832CB6" w:rsidRPr="00832CB6">
        <w:rPr>
          <w:rFonts w:ascii="Arial" w:hAnsi="Arial" w:cs="Arial"/>
          <w:i/>
          <w:iCs/>
          <w:sz w:val="22"/>
          <w:szCs w:val="22"/>
        </w:rPr>
        <w:t xml:space="preserve"> Open</w:t>
      </w:r>
      <w:r w:rsidR="00832CB6">
        <w:rPr>
          <w:rFonts w:ascii="Arial" w:hAnsi="Arial" w:cs="Arial"/>
          <w:sz w:val="22"/>
          <w:szCs w:val="22"/>
        </w:rPr>
        <w:t xml:space="preserve">. </w:t>
      </w:r>
      <w:r w:rsidR="00832CB6" w:rsidRPr="00832CB6">
        <w:rPr>
          <w:rFonts w:ascii="Arial" w:hAnsi="Arial" w:cs="Arial"/>
          <w:sz w:val="22"/>
          <w:szCs w:val="22"/>
        </w:rPr>
        <w:t>2021;4(11):e2134803. doi:10.1001/jamanetworkopen.2021.34803</w:t>
      </w:r>
    </w:p>
    <w:p w14:paraId="4F34CCCC"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Office for National Statistics. Employment in the UK: November 2022. 2022. https://www.ons.gov.uk/employmentandlabourmarket/peopleinwork/employmentandemployeetypes/bulletins/employmentintheuk/november2022</w:t>
      </w:r>
    </w:p>
    <w:p w14:paraId="37A19476"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Chartered Institute of Personnel and Development. Health and wellbeing at work. 2022. https://www.cipd.co.uk/knowledge/culture/well-being/health-well-being-work</w:t>
      </w:r>
    </w:p>
    <w:p w14:paraId="4CC9515A"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Institute for Fiscal Studies. Long COVID and the labour market. 2022. https://ifs.org.uk/publications/long-covid-and-labour-market</w:t>
      </w:r>
    </w:p>
    <w:p w14:paraId="6242C568"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Davis HE, Assaf GS, </w:t>
      </w:r>
      <w:proofErr w:type="spellStart"/>
      <w:r w:rsidRPr="006242FB">
        <w:rPr>
          <w:rFonts w:ascii="Arial" w:hAnsi="Arial" w:cs="Arial"/>
          <w:sz w:val="22"/>
          <w:szCs w:val="22"/>
        </w:rPr>
        <w:t>McCorkell</w:t>
      </w:r>
      <w:proofErr w:type="spellEnd"/>
      <w:r w:rsidRPr="006242FB">
        <w:rPr>
          <w:rFonts w:ascii="Arial" w:hAnsi="Arial" w:cs="Arial"/>
          <w:sz w:val="22"/>
          <w:szCs w:val="22"/>
        </w:rPr>
        <w:t xml:space="preserve"> L, Wei H, Low RJ, </w:t>
      </w:r>
      <w:proofErr w:type="spellStart"/>
      <w:r w:rsidRPr="006242FB">
        <w:rPr>
          <w:rFonts w:ascii="Arial" w:hAnsi="Arial" w:cs="Arial"/>
          <w:sz w:val="22"/>
          <w:szCs w:val="22"/>
        </w:rPr>
        <w:t>Re'em</w:t>
      </w:r>
      <w:proofErr w:type="spellEnd"/>
      <w:r w:rsidRPr="006242FB">
        <w:rPr>
          <w:rFonts w:ascii="Arial" w:hAnsi="Arial" w:cs="Arial"/>
          <w:sz w:val="22"/>
          <w:szCs w:val="22"/>
        </w:rPr>
        <w:t xml:space="preserve"> Y, et al. Characterizing long COVID in an international cohort: 7 months of symptoms and their impact. </w:t>
      </w:r>
      <w:proofErr w:type="spellStart"/>
      <w:r w:rsidRPr="006242FB">
        <w:rPr>
          <w:rFonts w:ascii="Arial" w:hAnsi="Arial" w:cs="Arial"/>
          <w:i/>
          <w:iCs/>
          <w:sz w:val="22"/>
          <w:szCs w:val="22"/>
        </w:rPr>
        <w:t>eClinicalMedicine</w:t>
      </w:r>
      <w:proofErr w:type="spellEnd"/>
      <w:r w:rsidRPr="006242FB">
        <w:rPr>
          <w:rFonts w:ascii="Arial" w:hAnsi="Arial" w:cs="Arial"/>
          <w:sz w:val="22"/>
          <w:szCs w:val="22"/>
        </w:rPr>
        <w:t xml:space="preserve">. 2021;38:101019. </w:t>
      </w:r>
      <w:proofErr w:type="spellStart"/>
      <w:r w:rsidRPr="006242FB">
        <w:rPr>
          <w:rFonts w:ascii="Arial" w:hAnsi="Arial" w:cs="Arial"/>
          <w:sz w:val="22"/>
          <w:szCs w:val="22"/>
        </w:rPr>
        <w:t>doi</w:t>
      </w:r>
      <w:proofErr w:type="spellEnd"/>
      <w:r w:rsidRPr="006242FB">
        <w:rPr>
          <w:rFonts w:ascii="Arial" w:hAnsi="Arial" w:cs="Arial"/>
          <w:sz w:val="22"/>
          <w:szCs w:val="22"/>
        </w:rPr>
        <w:t>: 10.1016/j.eclinm.2021.101019</w:t>
      </w:r>
    </w:p>
    <w:p w14:paraId="07CC617B" w14:textId="756B344C" w:rsidR="00BE5D2F" w:rsidRPr="006242FB" w:rsidRDefault="00BE5D2F" w:rsidP="006242FB">
      <w:pPr>
        <w:pStyle w:val="NormalWeb"/>
        <w:numPr>
          <w:ilvl w:val="0"/>
          <w:numId w:val="5"/>
        </w:numPr>
        <w:spacing w:after="120" w:afterAutospacing="0"/>
        <w:ind w:left="357" w:hanging="357"/>
        <w:rPr>
          <w:rFonts w:ascii="Arial" w:hAnsi="Arial" w:cs="Arial"/>
          <w:sz w:val="22"/>
          <w:szCs w:val="22"/>
        </w:rPr>
      </w:pPr>
      <w:proofErr w:type="spellStart"/>
      <w:r w:rsidRPr="006242FB">
        <w:rPr>
          <w:rFonts w:ascii="Arial" w:hAnsi="Arial" w:cs="Arial"/>
          <w:sz w:val="22"/>
          <w:szCs w:val="22"/>
        </w:rPr>
        <w:t>Ziauddeen</w:t>
      </w:r>
      <w:proofErr w:type="spellEnd"/>
      <w:r w:rsidRPr="006242FB">
        <w:rPr>
          <w:rFonts w:ascii="Arial" w:hAnsi="Arial" w:cs="Arial"/>
          <w:sz w:val="22"/>
          <w:szCs w:val="22"/>
        </w:rPr>
        <w:t xml:space="preserve"> N, Gurdasani D, O'Hara ME, Hastie C, Roderick P, Yao G, Alwan NAA. Characteristics and impact of Long Covid: Findings from an online survey. </w:t>
      </w:r>
      <w:proofErr w:type="spellStart"/>
      <w:r w:rsidRPr="006242FB">
        <w:rPr>
          <w:rFonts w:ascii="Arial" w:hAnsi="Arial" w:cs="Arial"/>
          <w:i/>
          <w:iCs/>
          <w:sz w:val="22"/>
          <w:szCs w:val="22"/>
        </w:rPr>
        <w:t>PLoS</w:t>
      </w:r>
      <w:proofErr w:type="spellEnd"/>
      <w:r w:rsidRPr="006242FB">
        <w:rPr>
          <w:rFonts w:ascii="Arial" w:hAnsi="Arial" w:cs="Arial"/>
          <w:i/>
          <w:iCs/>
          <w:sz w:val="22"/>
          <w:szCs w:val="22"/>
        </w:rPr>
        <w:t xml:space="preserve"> One</w:t>
      </w:r>
      <w:r w:rsidR="00572608" w:rsidRPr="006242FB">
        <w:rPr>
          <w:rFonts w:ascii="Arial" w:hAnsi="Arial" w:cs="Arial"/>
          <w:sz w:val="22"/>
          <w:szCs w:val="22"/>
        </w:rPr>
        <w:t xml:space="preserve">. 2022;17(3):e0264331. </w:t>
      </w:r>
      <w:proofErr w:type="spellStart"/>
      <w:r w:rsidR="00572608" w:rsidRPr="006242FB">
        <w:rPr>
          <w:rFonts w:ascii="Arial" w:hAnsi="Arial" w:cs="Arial"/>
          <w:sz w:val="22"/>
          <w:szCs w:val="22"/>
        </w:rPr>
        <w:t>doi</w:t>
      </w:r>
      <w:proofErr w:type="spellEnd"/>
      <w:r w:rsidR="00572608" w:rsidRPr="006242FB">
        <w:rPr>
          <w:rFonts w:ascii="Arial" w:hAnsi="Arial" w:cs="Arial"/>
          <w:sz w:val="22"/>
          <w:szCs w:val="22"/>
        </w:rPr>
        <w:t>: 10.1371/journal.pone.0264331</w:t>
      </w:r>
    </w:p>
    <w:p w14:paraId="1BB38FB6" w14:textId="5557D510"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Perlis RH, Trujillo KL, </w:t>
      </w:r>
      <w:proofErr w:type="spellStart"/>
      <w:r w:rsidRPr="006242FB">
        <w:rPr>
          <w:rFonts w:ascii="Arial" w:hAnsi="Arial" w:cs="Arial"/>
          <w:sz w:val="22"/>
          <w:szCs w:val="22"/>
        </w:rPr>
        <w:t>Safarpour</w:t>
      </w:r>
      <w:proofErr w:type="spellEnd"/>
      <w:r w:rsidRPr="006242FB">
        <w:rPr>
          <w:rFonts w:ascii="Arial" w:hAnsi="Arial" w:cs="Arial"/>
          <w:sz w:val="22"/>
          <w:szCs w:val="22"/>
        </w:rPr>
        <w:t xml:space="preserve"> A, </w:t>
      </w:r>
      <w:proofErr w:type="spellStart"/>
      <w:r w:rsidRPr="006242FB">
        <w:rPr>
          <w:rFonts w:ascii="Arial" w:hAnsi="Arial" w:cs="Arial"/>
          <w:sz w:val="22"/>
          <w:szCs w:val="22"/>
        </w:rPr>
        <w:t>Santillana</w:t>
      </w:r>
      <w:proofErr w:type="spellEnd"/>
      <w:r w:rsidRPr="006242FB">
        <w:rPr>
          <w:rFonts w:ascii="Arial" w:hAnsi="Arial" w:cs="Arial"/>
          <w:sz w:val="22"/>
          <w:szCs w:val="22"/>
        </w:rPr>
        <w:t xml:space="preserve"> M, </w:t>
      </w:r>
      <w:proofErr w:type="spellStart"/>
      <w:r w:rsidRPr="006242FB">
        <w:rPr>
          <w:rFonts w:ascii="Arial" w:hAnsi="Arial" w:cs="Arial"/>
          <w:sz w:val="22"/>
          <w:szCs w:val="22"/>
        </w:rPr>
        <w:t>Ognyanova</w:t>
      </w:r>
      <w:proofErr w:type="spellEnd"/>
      <w:r w:rsidRPr="006242FB">
        <w:rPr>
          <w:rFonts w:ascii="Arial" w:hAnsi="Arial" w:cs="Arial"/>
          <w:sz w:val="22"/>
          <w:szCs w:val="22"/>
        </w:rPr>
        <w:t xml:space="preserve"> K, </w:t>
      </w:r>
      <w:proofErr w:type="spellStart"/>
      <w:r w:rsidRPr="006242FB">
        <w:rPr>
          <w:rFonts w:ascii="Arial" w:hAnsi="Arial" w:cs="Arial"/>
          <w:sz w:val="22"/>
          <w:szCs w:val="22"/>
        </w:rPr>
        <w:t>Druckman</w:t>
      </w:r>
      <w:proofErr w:type="spellEnd"/>
      <w:r w:rsidRPr="006242FB">
        <w:rPr>
          <w:rFonts w:ascii="Arial" w:hAnsi="Arial" w:cs="Arial"/>
          <w:sz w:val="22"/>
          <w:szCs w:val="22"/>
        </w:rPr>
        <w:t xml:space="preserve"> J, et al. </w:t>
      </w:r>
      <w:r w:rsidR="00EB45B1" w:rsidRPr="00EB45B1">
        <w:rPr>
          <w:rFonts w:ascii="Arial" w:hAnsi="Arial" w:cs="Arial"/>
          <w:sz w:val="22"/>
          <w:szCs w:val="22"/>
        </w:rPr>
        <w:t>Association of Post</w:t>
      </w:r>
      <w:r w:rsidR="00EB45B1">
        <w:rPr>
          <w:rFonts w:ascii="Arial" w:hAnsi="Arial" w:cs="Arial"/>
          <w:sz w:val="22"/>
          <w:szCs w:val="22"/>
        </w:rPr>
        <w:t>-</w:t>
      </w:r>
      <w:r w:rsidR="00EB45B1" w:rsidRPr="00EB45B1">
        <w:rPr>
          <w:rFonts w:ascii="Arial" w:hAnsi="Arial" w:cs="Arial"/>
          <w:sz w:val="22"/>
          <w:szCs w:val="22"/>
        </w:rPr>
        <w:t>COVID</w:t>
      </w:r>
      <w:r w:rsidR="00EB45B1">
        <w:rPr>
          <w:rFonts w:ascii="Arial" w:hAnsi="Arial" w:cs="Arial"/>
          <w:sz w:val="22"/>
          <w:szCs w:val="22"/>
        </w:rPr>
        <w:t>-</w:t>
      </w:r>
      <w:r w:rsidR="00EB45B1" w:rsidRPr="00EB45B1">
        <w:rPr>
          <w:rFonts w:ascii="Arial" w:hAnsi="Arial" w:cs="Arial"/>
          <w:sz w:val="22"/>
          <w:szCs w:val="22"/>
        </w:rPr>
        <w:t>19 Condition Symptoms and Employment Status</w:t>
      </w:r>
      <w:r w:rsidRPr="006242FB">
        <w:rPr>
          <w:rFonts w:ascii="Arial" w:hAnsi="Arial" w:cs="Arial"/>
          <w:sz w:val="22"/>
          <w:szCs w:val="22"/>
        </w:rPr>
        <w:t xml:space="preserve">. </w:t>
      </w:r>
      <w:r w:rsidR="00EB45B1" w:rsidRPr="004E1D69">
        <w:rPr>
          <w:rFonts w:ascii="Arial" w:hAnsi="Arial" w:cs="Arial"/>
          <w:i/>
          <w:iCs/>
          <w:sz w:val="22"/>
          <w:szCs w:val="22"/>
        </w:rPr>
        <w:t xml:space="preserve">JAMA </w:t>
      </w:r>
      <w:proofErr w:type="spellStart"/>
      <w:r w:rsidR="00EB45B1" w:rsidRPr="004E1D69">
        <w:rPr>
          <w:rFonts w:ascii="Arial" w:hAnsi="Arial" w:cs="Arial"/>
          <w:i/>
          <w:iCs/>
          <w:sz w:val="22"/>
          <w:szCs w:val="22"/>
        </w:rPr>
        <w:t>Netw</w:t>
      </w:r>
      <w:proofErr w:type="spellEnd"/>
      <w:r w:rsidR="00EB45B1" w:rsidRPr="004E1D69">
        <w:rPr>
          <w:rFonts w:ascii="Arial" w:hAnsi="Arial" w:cs="Arial"/>
          <w:i/>
          <w:iCs/>
          <w:sz w:val="22"/>
          <w:szCs w:val="22"/>
        </w:rPr>
        <w:t xml:space="preserve"> Open</w:t>
      </w:r>
      <w:r w:rsidRPr="006242FB">
        <w:rPr>
          <w:rFonts w:ascii="Arial" w:hAnsi="Arial" w:cs="Arial"/>
          <w:sz w:val="22"/>
          <w:szCs w:val="22"/>
        </w:rPr>
        <w:t xml:space="preserve">. </w:t>
      </w:r>
      <w:r w:rsidR="00EB45B1">
        <w:rPr>
          <w:rFonts w:ascii="Arial" w:hAnsi="Arial" w:cs="Arial"/>
          <w:sz w:val="22"/>
          <w:szCs w:val="22"/>
        </w:rPr>
        <w:t>2023;6(2):</w:t>
      </w:r>
      <w:r w:rsidR="00EB45B1" w:rsidRPr="00EB45B1">
        <w:rPr>
          <w:rFonts w:ascii="Arial" w:hAnsi="Arial" w:cs="Arial"/>
          <w:sz w:val="22"/>
          <w:szCs w:val="22"/>
        </w:rPr>
        <w:t>e2256152</w:t>
      </w:r>
      <w:r w:rsidR="00EB45B1">
        <w:rPr>
          <w:rFonts w:ascii="Arial" w:hAnsi="Arial" w:cs="Arial"/>
          <w:sz w:val="22"/>
          <w:szCs w:val="22"/>
        </w:rPr>
        <w:t xml:space="preserve">. </w:t>
      </w:r>
      <w:proofErr w:type="spellStart"/>
      <w:r w:rsidR="00EB45B1">
        <w:rPr>
          <w:rFonts w:ascii="Arial" w:hAnsi="Arial" w:cs="Arial"/>
          <w:sz w:val="22"/>
          <w:szCs w:val="22"/>
        </w:rPr>
        <w:t>doi</w:t>
      </w:r>
      <w:proofErr w:type="spellEnd"/>
      <w:r w:rsidR="00EB45B1">
        <w:rPr>
          <w:rFonts w:ascii="Arial" w:hAnsi="Arial" w:cs="Arial"/>
          <w:sz w:val="22"/>
          <w:szCs w:val="22"/>
        </w:rPr>
        <w:t xml:space="preserve">: </w:t>
      </w:r>
      <w:r w:rsidR="00EB45B1" w:rsidRPr="00EB45B1">
        <w:rPr>
          <w:rFonts w:ascii="Arial" w:hAnsi="Arial" w:cs="Arial"/>
          <w:sz w:val="22"/>
          <w:szCs w:val="22"/>
        </w:rPr>
        <w:t>10.1001/jamanetworkopen.2022.56152</w:t>
      </w:r>
    </w:p>
    <w:p w14:paraId="529CEA58"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lastRenderedPageBreak/>
        <w:t xml:space="preserve">Peter RS, </w:t>
      </w:r>
      <w:proofErr w:type="spellStart"/>
      <w:r w:rsidRPr="006242FB">
        <w:rPr>
          <w:rFonts w:ascii="Arial" w:hAnsi="Arial" w:cs="Arial"/>
          <w:sz w:val="22"/>
          <w:szCs w:val="22"/>
        </w:rPr>
        <w:t>Nieters</w:t>
      </w:r>
      <w:proofErr w:type="spellEnd"/>
      <w:r w:rsidRPr="006242FB">
        <w:rPr>
          <w:rFonts w:ascii="Arial" w:hAnsi="Arial" w:cs="Arial"/>
          <w:sz w:val="22"/>
          <w:szCs w:val="22"/>
        </w:rPr>
        <w:t xml:space="preserve"> A, </w:t>
      </w:r>
      <w:proofErr w:type="spellStart"/>
      <w:r w:rsidRPr="006242FB">
        <w:rPr>
          <w:rFonts w:ascii="Arial" w:hAnsi="Arial" w:cs="Arial"/>
          <w:sz w:val="22"/>
          <w:szCs w:val="22"/>
        </w:rPr>
        <w:t>Kräusslich</w:t>
      </w:r>
      <w:proofErr w:type="spellEnd"/>
      <w:r w:rsidRPr="006242FB">
        <w:rPr>
          <w:rFonts w:ascii="Arial" w:hAnsi="Arial" w:cs="Arial"/>
          <w:sz w:val="22"/>
          <w:szCs w:val="22"/>
        </w:rPr>
        <w:t xml:space="preserve"> H-G, </w:t>
      </w:r>
      <w:proofErr w:type="spellStart"/>
      <w:r w:rsidRPr="006242FB">
        <w:rPr>
          <w:rFonts w:ascii="Arial" w:hAnsi="Arial" w:cs="Arial"/>
          <w:sz w:val="22"/>
          <w:szCs w:val="22"/>
        </w:rPr>
        <w:t>Brockmann</w:t>
      </w:r>
      <w:proofErr w:type="spellEnd"/>
      <w:r w:rsidRPr="006242FB">
        <w:rPr>
          <w:rFonts w:ascii="Arial" w:hAnsi="Arial" w:cs="Arial"/>
          <w:sz w:val="22"/>
          <w:szCs w:val="22"/>
        </w:rPr>
        <w:t xml:space="preserve"> SO, </w:t>
      </w:r>
      <w:proofErr w:type="spellStart"/>
      <w:r w:rsidRPr="006242FB">
        <w:rPr>
          <w:rFonts w:ascii="Arial" w:hAnsi="Arial" w:cs="Arial"/>
          <w:sz w:val="22"/>
          <w:szCs w:val="22"/>
        </w:rPr>
        <w:t>Göpel</w:t>
      </w:r>
      <w:proofErr w:type="spellEnd"/>
      <w:r w:rsidRPr="006242FB">
        <w:rPr>
          <w:rFonts w:ascii="Arial" w:hAnsi="Arial" w:cs="Arial"/>
          <w:sz w:val="22"/>
          <w:szCs w:val="22"/>
        </w:rPr>
        <w:t xml:space="preserve"> S, Kindle G, et al. </w:t>
      </w:r>
      <w:proofErr w:type="gramStart"/>
      <w:r w:rsidRPr="006242FB">
        <w:rPr>
          <w:rFonts w:ascii="Arial" w:hAnsi="Arial" w:cs="Arial"/>
          <w:sz w:val="22"/>
          <w:szCs w:val="22"/>
        </w:rPr>
        <w:t>Post-acute</w:t>
      </w:r>
      <w:proofErr w:type="gramEnd"/>
      <w:r w:rsidRPr="006242FB">
        <w:rPr>
          <w:rFonts w:ascii="Arial" w:hAnsi="Arial" w:cs="Arial"/>
          <w:sz w:val="22"/>
          <w:szCs w:val="22"/>
        </w:rPr>
        <w:t xml:space="preserve"> sequelae of covid-19 six to 12 months after infection: population based study. </w:t>
      </w:r>
      <w:r w:rsidRPr="006242FB">
        <w:rPr>
          <w:rFonts w:ascii="Arial" w:hAnsi="Arial" w:cs="Arial"/>
          <w:i/>
          <w:iCs/>
          <w:sz w:val="22"/>
          <w:szCs w:val="22"/>
        </w:rPr>
        <w:t>BMJ</w:t>
      </w:r>
      <w:r w:rsidRPr="006242FB">
        <w:rPr>
          <w:rFonts w:ascii="Arial" w:hAnsi="Arial" w:cs="Arial"/>
          <w:sz w:val="22"/>
          <w:szCs w:val="22"/>
        </w:rPr>
        <w:t xml:space="preserve">. 2022;379:e071050. </w:t>
      </w:r>
      <w:proofErr w:type="spellStart"/>
      <w:r w:rsidRPr="006242FB">
        <w:rPr>
          <w:rFonts w:ascii="Arial" w:hAnsi="Arial" w:cs="Arial"/>
          <w:sz w:val="22"/>
          <w:szCs w:val="22"/>
        </w:rPr>
        <w:t>doi</w:t>
      </w:r>
      <w:proofErr w:type="spellEnd"/>
      <w:r w:rsidRPr="006242FB">
        <w:rPr>
          <w:rFonts w:ascii="Arial" w:hAnsi="Arial" w:cs="Arial"/>
          <w:sz w:val="22"/>
          <w:szCs w:val="22"/>
        </w:rPr>
        <w:t>: 10.1136/bmj-2022-071050</w:t>
      </w:r>
    </w:p>
    <w:p w14:paraId="1EDE1F80"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University of Oxford. Incidence of COVID-19 (SARS-CoV-2) infection and prevalence of immunity to COVID-19 (SARS-CoV-2) in the UK general population as assessed through repeated cross-sectional household surveys with additional serial sampling and longitudinal follow-up – an Office for National Statistics Survey. 2022. https://www.ndm.ox.ac.uk/covid-19/covid-19-infection-survey/protocol-and-information-sheets</w:t>
      </w:r>
    </w:p>
    <w:p w14:paraId="0DC961BA"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Austin PC. An introduction to propensity score methods for reducing the effects of confounding in observational studies. </w:t>
      </w:r>
      <w:r w:rsidRPr="006242FB">
        <w:rPr>
          <w:rFonts w:ascii="Arial" w:hAnsi="Arial" w:cs="Arial"/>
          <w:i/>
          <w:iCs/>
          <w:sz w:val="22"/>
          <w:szCs w:val="22"/>
        </w:rPr>
        <w:t xml:space="preserve">Multivariate </w:t>
      </w:r>
      <w:proofErr w:type="spellStart"/>
      <w:r w:rsidRPr="006242FB">
        <w:rPr>
          <w:rFonts w:ascii="Arial" w:hAnsi="Arial" w:cs="Arial"/>
          <w:i/>
          <w:iCs/>
          <w:sz w:val="22"/>
          <w:szCs w:val="22"/>
        </w:rPr>
        <w:t>Behav</w:t>
      </w:r>
      <w:proofErr w:type="spellEnd"/>
      <w:r w:rsidRPr="006242FB">
        <w:rPr>
          <w:rFonts w:ascii="Arial" w:hAnsi="Arial" w:cs="Arial"/>
          <w:i/>
          <w:iCs/>
          <w:sz w:val="22"/>
          <w:szCs w:val="22"/>
        </w:rPr>
        <w:t xml:space="preserve"> Res</w:t>
      </w:r>
      <w:r w:rsidRPr="006242FB">
        <w:rPr>
          <w:rFonts w:ascii="Arial" w:hAnsi="Arial" w:cs="Arial"/>
          <w:sz w:val="22"/>
          <w:szCs w:val="22"/>
        </w:rPr>
        <w:t xml:space="preserve">. 2011;46(3):399–424. </w:t>
      </w:r>
      <w:proofErr w:type="spellStart"/>
      <w:r w:rsidRPr="006242FB">
        <w:rPr>
          <w:rFonts w:ascii="Arial" w:hAnsi="Arial" w:cs="Arial"/>
          <w:sz w:val="22"/>
          <w:szCs w:val="22"/>
        </w:rPr>
        <w:t>doi</w:t>
      </w:r>
      <w:proofErr w:type="spellEnd"/>
      <w:r w:rsidRPr="006242FB">
        <w:rPr>
          <w:rFonts w:ascii="Arial" w:hAnsi="Arial" w:cs="Arial"/>
          <w:sz w:val="22"/>
          <w:szCs w:val="22"/>
        </w:rPr>
        <w:t>: 10.1080/00273171.2011.568786</w:t>
      </w:r>
    </w:p>
    <w:p w14:paraId="07F4F3AF" w14:textId="7992E8D3" w:rsidR="00FE5793" w:rsidRPr="006242FB" w:rsidRDefault="008F741D" w:rsidP="006242FB">
      <w:pPr>
        <w:pStyle w:val="NormalWeb"/>
        <w:numPr>
          <w:ilvl w:val="0"/>
          <w:numId w:val="5"/>
        </w:numPr>
        <w:spacing w:after="120" w:afterAutospacing="0"/>
        <w:ind w:left="357" w:hanging="357"/>
        <w:rPr>
          <w:rFonts w:ascii="Arial" w:hAnsi="Arial" w:cs="Arial"/>
          <w:sz w:val="22"/>
          <w:szCs w:val="22"/>
        </w:rPr>
      </w:pPr>
      <w:proofErr w:type="spellStart"/>
      <w:r w:rsidRPr="006242FB">
        <w:rPr>
          <w:rFonts w:ascii="Arial" w:hAnsi="Arial" w:cs="Arial"/>
          <w:sz w:val="22"/>
          <w:szCs w:val="22"/>
        </w:rPr>
        <w:t>Therneau</w:t>
      </w:r>
      <w:proofErr w:type="spellEnd"/>
      <w:r w:rsidRPr="006242FB">
        <w:rPr>
          <w:rFonts w:ascii="Arial" w:hAnsi="Arial" w:cs="Arial"/>
          <w:sz w:val="22"/>
          <w:szCs w:val="22"/>
        </w:rPr>
        <w:t xml:space="preserve"> T. A Package for Survival Analysis in R. R package version 3.5-3. 2023. https://CRAN.R-project.org/package=survival</w:t>
      </w:r>
    </w:p>
    <w:p w14:paraId="75709CED" w14:textId="4E9DBF62" w:rsidR="008F741D"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Office for National Statistics. Number of working-age non-students with self-reported long COVID, and those who are economically inactive (excluding retirement), by time since first COVID-19 infection, UK: July 2022. 2023. </w:t>
      </w:r>
      <w:r w:rsidR="001D0BA5" w:rsidRPr="00EB0008">
        <w:rPr>
          <w:rFonts w:ascii="Arial" w:hAnsi="Arial" w:cs="Arial"/>
          <w:sz w:val="22"/>
          <w:szCs w:val="22"/>
        </w:rPr>
        <w:t>https://www.ons.gov.uk/peoplepopulationandcommunity/healthandsocialcare/conditionsanddiseases/adhocs/15568numberofworkingagenonstudentswithselfreportedlongcovidandthosewhoareeconomicallyinactiveexcludingretirementbytimesincefirstcovid19infectionukjuly2022</w:t>
      </w:r>
    </w:p>
    <w:p w14:paraId="1ABC19A1" w14:textId="7295536E" w:rsidR="001D0BA5" w:rsidRDefault="001D0BA5" w:rsidP="001D0BA5">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Williamson AE, </w:t>
      </w:r>
      <w:proofErr w:type="spellStart"/>
      <w:r w:rsidRPr="006242FB">
        <w:rPr>
          <w:rFonts w:ascii="Arial" w:hAnsi="Arial" w:cs="Arial"/>
          <w:sz w:val="22"/>
          <w:szCs w:val="22"/>
        </w:rPr>
        <w:t>Tydeman</w:t>
      </w:r>
      <w:proofErr w:type="spellEnd"/>
      <w:r w:rsidRPr="006242FB">
        <w:rPr>
          <w:rFonts w:ascii="Arial" w:hAnsi="Arial" w:cs="Arial"/>
          <w:sz w:val="22"/>
          <w:szCs w:val="22"/>
        </w:rPr>
        <w:t xml:space="preserve"> F, Miners A, </w:t>
      </w:r>
      <w:proofErr w:type="spellStart"/>
      <w:r w:rsidRPr="006242FB">
        <w:rPr>
          <w:rFonts w:ascii="Arial" w:hAnsi="Arial" w:cs="Arial"/>
          <w:sz w:val="22"/>
          <w:szCs w:val="22"/>
        </w:rPr>
        <w:t>Pyper</w:t>
      </w:r>
      <w:proofErr w:type="spellEnd"/>
      <w:r w:rsidRPr="006242FB">
        <w:rPr>
          <w:rFonts w:ascii="Arial" w:hAnsi="Arial" w:cs="Arial"/>
          <w:sz w:val="22"/>
          <w:szCs w:val="22"/>
        </w:rPr>
        <w:t xml:space="preserve"> K, Martineau AR. Short-term and long-term impacts of COVID-19 on economic vulnerability: a population-based longitudinal study (COVIDENCE UK). </w:t>
      </w:r>
      <w:r w:rsidRPr="006242FB">
        <w:rPr>
          <w:rFonts w:ascii="Arial" w:hAnsi="Arial" w:cs="Arial"/>
          <w:i/>
          <w:iCs/>
          <w:sz w:val="22"/>
          <w:szCs w:val="22"/>
        </w:rPr>
        <w:t>BMJ Open</w:t>
      </w:r>
      <w:r w:rsidRPr="006242FB">
        <w:rPr>
          <w:rFonts w:ascii="Arial" w:hAnsi="Arial" w:cs="Arial"/>
          <w:sz w:val="22"/>
          <w:szCs w:val="22"/>
        </w:rPr>
        <w:t xml:space="preserve">. 2022;12(8):e065083. </w:t>
      </w:r>
      <w:proofErr w:type="spellStart"/>
      <w:r w:rsidRPr="006242FB">
        <w:rPr>
          <w:rFonts w:ascii="Arial" w:hAnsi="Arial" w:cs="Arial"/>
          <w:sz w:val="22"/>
          <w:szCs w:val="22"/>
        </w:rPr>
        <w:t>doi</w:t>
      </w:r>
      <w:proofErr w:type="spellEnd"/>
      <w:r w:rsidRPr="006242FB">
        <w:rPr>
          <w:rFonts w:ascii="Arial" w:hAnsi="Arial" w:cs="Arial"/>
          <w:sz w:val="22"/>
          <w:szCs w:val="22"/>
        </w:rPr>
        <w:t>: 10.1136/bmjopen-2022-065083</w:t>
      </w:r>
    </w:p>
    <w:p w14:paraId="65AE93BA" w14:textId="6CA92536" w:rsidR="001D0BA5" w:rsidRPr="001D0BA5" w:rsidRDefault="00220AF8" w:rsidP="001D0BA5">
      <w:pPr>
        <w:pStyle w:val="NormalWeb"/>
        <w:numPr>
          <w:ilvl w:val="0"/>
          <w:numId w:val="5"/>
        </w:numPr>
        <w:spacing w:after="120" w:afterAutospacing="0"/>
        <w:ind w:left="357" w:hanging="357"/>
        <w:rPr>
          <w:rFonts w:ascii="Arial" w:hAnsi="Arial" w:cs="Arial"/>
          <w:sz w:val="22"/>
          <w:szCs w:val="22"/>
        </w:rPr>
      </w:pPr>
      <w:proofErr w:type="spellStart"/>
      <w:r>
        <w:rPr>
          <w:rFonts w:ascii="Arial" w:hAnsi="Arial" w:cs="Arial"/>
          <w:sz w:val="22"/>
          <w:szCs w:val="22"/>
        </w:rPr>
        <w:t>Kerksieck</w:t>
      </w:r>
      <w:proofErr w:type="spellEnd"/>
      <w:r>
        <w:rPr>
          <w:rFonts w:ascii="Arial" w:hAnsi="Arial" w:cs="Arial"/>
          <w:sz w:val="22"/>
          <w:szCs w:val="22"/>
        </w:rPr>
        <w:t xml:space="preserve"> P, </w:t>
      </w:r>
      <w:proofErr w:type="spellStart"/>
      <w:r>
        <w:rPr>
          <w:rFonts w:ascii="Arial" w:hAnsi="Arial" w:cs="Arial"/>
          <w:sz w:val="22"/>
          <w:szCs w:val="22"/>
        </w:rPr>
        <w:t>Ballouz</w:t>
      </w:r>
      <w:proofErr w:type="spellEnd"/>
      <w:r>
        <w:rPr>
          <w:rFonts w:ascii="Arial" w:hAnsi="Arial" w:cs="Arial"/>
          <w:sz w:val="22"/>
          <w:szCs w:val="22"/>
        </w:rPr>
        <w:t xml:space="preserve"> T, Haile SR, Schumacher C, Lacy J, </w:t>
      </w:r>
      <w:proofErr w:type="spellStart"/>
      <w:r>
        <w:rPr>
          <w:rFonts w:ascii="Arial" w:hAnsi="Arial" w:cs="Arial"/>
          <w:sz w:val="22"/>
          <w:szCs w:val="22"/>
        </w:rPr>
        <w:t>Domenghino</w:t>
      </w:r>
      <w:proofErr w:type="spellEnd"/>
      <w:r>
        <w:rPr>
          <w:rFonts w:ascii="Arial" w:hAnsi="Arial" w:cs="Arial"/>
          <w:sz w:val="22"/>
          <w:szCs w:val="22"/>
        </w:rPr>
        <w:t xml:space="preserve"> A, et al. </w:t>
      </w:r>
      <w:r w:rsidRPr="00220AF8">
        <w:rPr>
          <w:rFonts w:ascii="Arial" w:hAnsi="Arial" w:cs="Arial"/>
          <w:sz w:val="22"/>
          <w:szCs w:val="22"/>
        </w:rPr>
        <w:t>Post COVID-19 condition, work ability and occupational changes in a population-based cohort</w:t>
      </w:r>
      <w:r>
        <w:rPr>
          <w:rFonts w:ascii="Arial" w:hAnsi="Arial" w:cs="Arial"/>
          <w:sz w:val="22"/>
          <w:szCs w:val="22"/>
        </w:rPr>
        <w:t xml:space="preserve">. </w:t>
      </w:r>
      <w:r w:rsidRPr="00220AF8">
        <w:rPr>
          <w:rFonts w:ascii="Arial" w:hAnsi="Arial" w:cs="Arial"/>
          <w:i/>
          <w:iCs/>
          <w:sz w:val="22"/>
          <w:szCs w:val="22"/>
        </w:rPr>
        <w:t>Lancet Reg Health</w:t>
      </w:r>
      <w:r>
        <w:rPr>
          <w:rFonts w:ascii="Arial" w:hAnsi="Arial" w:cs="Arial"/>
          <w:sz w:val="22"/>
          <w:szCs w:val="22"/>
        </w:rPr>
        <w:t xml:space="preserve">. 2023;31:100671. </w:t>
      </w:r>
      <w:proofErr w:type="spellStart"/>
      <w:r>
        <w:rPr>
          <w:rFonts w:ascii="Arial" w:hAnsi="Arial" w:cs="Arial"/>
          <w:sz w:val="22"/>
          <w:szCs w:val="22"/>
        </w:rPr>
        <w:t>doi</w:t>
      </w:r>
      <w:proofErr w:type="spellEnd"/>
      <w:r>
        <w:rPr>
          <w:rFonts w:ascii="Arial" w:hAnsi="Arial" w:cs="Arial"/>
          <w:sz w:val="22"/>
          <w:szCs w:val="22"/>
        </w:rPr>
        <w:t xml:space="preserve">: </w:t>
      </w:r>
      <w:r w:rsidRPr="00220AF8">
        <w:rPr>
          <w:rFonts w:ascii="Arial" w:hAnsi="Arial" w:cs="Arial"/>
          <w:sz w:val="22"/>
          <w:szCs w:val="22"/>
        </w:rPr>
        <w:t>10.1016/j.lanepe.2023.100671</w:t>
      </w:r>
    </w:p>
    <w:p w14:paraId="7C412B6D"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Office for National Statistics. Employment in the UK: February 2023. 2023. https://www.ons.gov.uk/employmentandlabourmarket/peopleinwork/employmentandemployeetypes/bulletins/employmentintheuk/february2023</w:t>
      </w:r>
    </w:p>
    <w:p w14:paraId="5D3A759A" w14:textId="7A7A324F" w:rsidR="00210C7E" w:rsidRPr="006242FB" w:rsidRDefault="00210C7E"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Office for National Statistics. Half a million more people are out of the labour force because of long-term sickness. 2022. https://www.ons.gov.uk/employmentandlabourmarket/peoplenotinwork/economicinactivity/articles/halfamillionmorepeopleareoutofthelabourforcebecauseoflongtermsickness/2022-11-10</w:t>
      </w:r>
    </w:p>
    <w:p w14:paraId="10442F42" w14:textId="6932CEF5"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Organisation for Economic Co-operation and Development. Short-Term Labour Market Statistics: Inactivity Rates. 2023. https://stats.oecd.org/index.aspx?queryid=35562</w:t>
      </w:r>
    </w:p>
    <w:p w14:paraId="22D5ABA7" w14:textId="064A2189"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Reuschke D, Houston D. The impact of Long Covid on the UK workforce. </w:t>
      </w:r>
      <w:proofErr w:type="spellStart"/>
      <w:r w:rsidRPr="006242FB">
        <w:rPr>
          <w:rFonts w:ascii="Arial" w:hAnsi="Arial" w:cs="Arial"/>
          <w:i/>
          <w:iCs/>
          <w:sz w:val="22"/>
          <w:szCs w:val="22"/>
        </w:rPr>
        <w:t>Appl</w:t>
      </w:r>
      <w:proofErr w:type="spellEnd"/>
      <w:r w:rsidRPr="006242FB">
        <w:rPr>
          <w:rFonts w:ascii="Arial" w:hAnsi="Arial" w:cs="Arial"/>
          <w:i/>
          <w:iCs/>
          <w:sz w:val="22"/>
          <w:szCs w:val="22"/>
        </w:rPr>
        <w:t xml:space="preserve"> Econ Lett</w:t>
      </w:r>
      <w:r w:rsidRPr="006242FB">
        <w:rPr>
          <w:rFonts w:ascii="Arial" w:hAnsi="Arial" w:cs="Arial"/>
          <w:sz w:val="22"/>
          <w:szCs w:val="22"/>
        </w:rPr>
        <w:t xml:space="preserve">. 2022. </w:t>
      </w:r>
      <w:proofErr w:type="spellStart"/>
      <w:r w:rsidRPr="006242FB">
        <w:rPr>
          <w:rFonts w:ascii="Arial" w:hAnsi="Arial" w:cs="Arial"/>
          <w:sz w:val="22"/>
          <w:szCs w:val="22"/>
        </w:rPr>
        <w:t>doi</w:t>
      </w:r>
      <w:proofErr w:type="spellEnd"/>
      <w:r w:rsidRPr="006242FB">
        <w:rPr>
          <w:rFonts w:ascii="Arial" w:hAnsi="Arial" w:cs="Arial"/>
          <w:sz w:val="22"/>
          <w:szCs w:val="22"/>
        </w:rPr>
        <w:t>: 10.1080/13504851.2022.2098239</w:t>
      </w:r>
    </w:p>
    <w:p w14:paraId="64F54162" w14:textId="33407019" w:rsidR="006242FB" w:rsidRPr="006242FB" w:rsidRDefault="006242FB" w:rsidP="006242FB">
      <w:pPr>
        <w:pStyle w:val="NormalWeb"/>
        <w:numPr>
          <w:ilvl w:val="0"/>
          <w:numId w:val="5"/>
        </w:numPr>
        <w:spacing w:after="120" w:afterAutospacing="0"/>
        <w:rPr>
          <w:rFonts w:ascii="Arial" w:hAnsi="Arial" w:cs="Arial"/>
          <w:sz w:val="22"/>
          <w:szCs w:val="22"/>
        </w:rPr>
      </w:pPr>
      <w:proofErr w:type="spellStart"/>
      <w:r w:rsidRPr="006242FB">
        <w:rPr>
          <w:rFonts w:ascii="Arial" w:hAnsi="Arial" w:cs="Arial"/>
          <w:sz w:val="22"/>
          <w:szCs w:val="22"/>
        </w:rPr>
        <w:t>Haskel</w:t>
      </w:r>
      <w:proofErr w:type="spellEnd"/>
      <w:r w:rsidRPr="006242FB">
        <w:rPr>
          <w:rFonts w:ascii="Arial" w:hAnsi="Arial" w:cs="Arial"/>
          <w:sz w:val="22"/>
          <w:szCs w:val="22"/>
        </w:rPr>
        <w:t xml:space="preserve"> J, Martin J. Economic </w:t>
      </w:r>
      <w:proofErr w:type="gramStart"/>
      <w:r w:rsidRPr="006242FB">
        <w:rPr>
          <w:rFonts w:ascii="Arial" w:hAnsi="Arial" w:cs="Arial"/>
          <w:sz w:val="22"/>
          <w:szCs w:val="22"/>
        </w:rPr>
        <w:t>inactivity</w:t>
      </w:r>
      <w:proofErr w:type="gramEnd"/>
      <w:r w:rsidRPr="006242FB">
        <w:rPr>
          <w:rFonts w:ascii="Arial" w:hAnsi="Arial" w:cs="Arial"/>
          <w:sz w:val="22"/>
          <w:szCs w:val="22"/>
        </w:rPr>
        <w:t xml:space="preserve"> and the labour market experience of the long-term sick. 2022. https://www.imperial.ac.uk/people/j.haskel/document/9802/Haskel%20Martin%20sickness%20inactivity%20v2/?Haskel%20Martin%20sickness%20inactivity%20v2.pdf</w:t>
      </w:r>
    </w:p>
    <w:p w14:paraId="7A26F3BD" w14:textId="4C2513FC"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Office for National Statistics. Vacancies and jobs in the UK: February 2023. 2023. </w:t>
      </w:r>
      <w:r w:rsidR="00C234CB" w:rsidRPr="006242FB">
        <w:rPr>
          <w:rFonts w:ascii="Arial" w:hAnsi="Arial" w:cs="Arial"/>
          <w:sz w:val="22"/>
          <w:szCs w:val="22"/>
        </w:rPr>
        <w:t>https://www.ons.gov.uk/employmentandlabourmarket/peopleinwork/employmentandemployeetypes/bulletins/jobsandvacanciesintheuk/february2023</w:t>
      </w:r>
    </w:p>
    <w:p w14:paraId="66DABED2" w14:textId="308ECAC5" w:rsidR="00C234CB" w:rsidRPr="006242FB" w:rsidRDefault="00C234CB"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lastRenderedPageBreak/>
        <w:t>Office for National Statistics. Consumer price inflation, UK: December 2022. 2023. https://www.ons.gov.uk/economy/inflationandpriceindices/bulletins/consumerpriceinflation/december2022</w:t>
      </w:r>
    </w:p>
    <w:p w14:paraId="4361A434" w14:textId="77777777"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Collins JJ, </w:t>
      </w:r>
      <w:proofErr w:type="spellStart"/>
      <w:r w:rsidRPr="006242FB">
        <w:rPr>
          <w:rFonts w:ascii="Arial" w:hAnsi="Arial" w:cs="Arial"/>
          <w:sz w:val="22"/>
          <w:szCs w:val="22"/>
        </w:rPr>
        <w:t>Baase</w:t>
      </w:r>
      <w:proofErr w:type="spellEnd"/>
      <w:r w:rsidRPr="006242FB">
        <w:rPr>
          <w:rFonts w:ascii="Arial" w:hAnsi="Arial" w:cs="Arial"/>
          <w:sz w:val="22"/>
          <w:szCs w:val="22"/>
        </w:rPr>
        <w:t xml:space="preserve"> CM, Sharda CE, </w:t>
      </w:r>
      <w:proofErr w:type="spellStart"/>
      <w:r w:rsidRPr="006242FB">
        <w:rPr>
          <w:rFonts w:ascii="Arial" w:hAnsi="Arial" w:cs="Arial"/>
          <w:sz w:val="22"/>
          <w:szCs w:val="22"/>
        </w:rPr>
        <w:t>Ozminkowski</w:t>
      </w:r>
      <w:proofErr w:type="spellEnd"/>
      <w:r w:rsidRPr="006242FB">
        <w:rPr>
          <w:rFonts w:ascii="Arial" w:hAnsi="Arial" w:cs="Arial"/>
          <w:sz w:val="22"/>
          <w:szCs w:val="22"/>
        </w:rPr>
        <w:t xml:space="preserve"> RJ, Nicholson S, </w:t>
      </w:r>
      <w:proofErr w:type="spellStart"/>
      <w:r w:rsidRPr="006242FB">
        <w:rPr>
          <w:rFonts w:ascii="Arial" w:hAnsi="Arial" w:cs="Arial"/>
          <w:sz w:val="22"/>
          <w:szCs w:val="22"/>
        </w:rPr>
        <w:t>Billotti</w:t>
      </w:r>
      <w:proofErr w:type="spellEnd"/>
      <w:r w:rsidRPr="006242FB">
        <w:rPr>
          <w:rFonts w:ascii="Arial" w:hAnsi="Arial" w:cs="Arial"/>
          <w:sz w:val="22"/>
          <w:szCs w:val="22"/>
        </w:rPr>
        <w:t xml:space="preserve"> GM, et al. The assessment of chronic health conditions on work performance, absence, and total economic impact for employers. </w:t>
      </w:r>
      <w:proofErr w:type="spellStart"/>
      <w:r w:rsidRPr="006242FB">
        <w:rPr>
          <w:rFonts w:ascii="Arial" w:hAnsi="Arial" w:cs="Arial"/>
          <w:i/>
          <w:iCs/>
          <w:sz w:val="22"/>
          <w:szCs w:val="22"/>
        </w:rPr>
        <w:t>Occup</w:t>
      </w:r>
      <w:proofErr w:type="spellEnd"/>
      <w:r w:rsidRPr="006242FB">
        <w:rPr>
          <w:rFonts w:ascii="Arial" w:hAnsi="Arial" w:cs="Arial"/>
          <w:i/>
          <w:iCs/>
          <w:sz w:val="22"/>
          <w:szCs w:val="22"/>
        </w:rPr>
        <w:t xml:space="preserve"> Environ Med</w:t>
      </w:r>
      <w:r w:rsidRPr="006242FB">
        <w:rPr>
          <w:rFonts w:ascii="Arial" w:hAnsi="Arial" w:cs="Arial"/>
          <w:sz w:val="22"/>
          <w:szCs w:val="22"/>
        </w:rPr>
        <w:t xml:space="preserve">. 2005;47(6):547–557. </w:t>
      </w:r>
      <w:proofErr w:type="spellStart"/>
      <w:r w:rsidRPr="006242FB">
        <w:rPr>
          <w:rFonts w:ascii="Arial" w:hAnsi="Arial" w:cs="Arial"/>
          <w:sz w:val="22"/>
          <w:szCs w:val="22"/>
        </w:rPr>
        <w:t>doi</w:t>
      </w:r>
      <w:proofErr w:type="spellEnd"/>
      <w:r w:rsidRPr="006242FB">
        <w:rPr>
          <w:rFonts w:ascii="Arial" w:hAnsi="Arial" w:cs="Arial"/>
          <w:sz w:val="22"/>
          <w:szCs w:val="22"/>
        </w:rPr>
        <w:t>: 10.1097/01.jom.0000166864.58664.29</w:t>
      </w:r>
    </w:p>
    <w:p w14:paraId="13E53330" w14:textId="481D279C" w:rsidR="008F741D" w:rsidRPr="006242FB" w:rsidRDefault="008F741D" w:rsidP="006242FB">
      <w:pPr>
        <w:pStyle w:val="NormalWeb"/>
        <w:numPr>
          <w:ilvl w:val="0"/>
          <w:numId w:val="5"/>
        </w:numPr>
        <w:spacing w:after="120" w:afterAutospacing="0"/>
        <w:ind w:left="357" w:hanging="357"/>
        <w:rPr>
          <w:rFonts w:ascii="Arial" w:hAnsi="Arial" w:cs="Arial"/>
          <w:sz w:val="22"/>
          <w:szCs w:val="22"/>
        </w:rPr>
      </w:pPr>
      <w:r w:rsidRPr="006242FB">
        <w:rPr>
          <w:rFonts w:ascii="Arial" w:hAnsi="Arial" w:cs="Arial"/>
          <w:sz w:val="22"/>
          <w:szCs w:val="22"/>
        </w:rPr>
        <w:t xml:space="preserve">Skagen K, Collins AM. The consequences of sickness presenteeism on health and wellbeing over time: a systematic review. </w:t>
      </w:r>
      <w:r w:rsidRPr="006242FB">
        <w:rPr>
          <w:rFonts w:ascii="Arial" w:hAnsi="Arial" w:cs="Arial"/>
          <w:i/>
          <w:iCs/>
          <w:sz w:val="22"/>
          <w:szCs w:val="22"/>
        </w:rPr>
        <w:t>Soc Sci Med</w:t>
      </w:r>
      <w:r w:rsidRPr="006242FB">
        <w:rPr>
          <w:rFonts w:ascii="Arial" w:hAnsi="Arial" w:cs="Arial"/>
          <w:sz w:val="22"/>
          <w:szCs w:val="22"/>
        </w:rPr>
        <w:t xml:space="preserve">. 2016;161:169–177. </w:t>
      </w:r>
      <w:proofErr w:type="spellStart"/>
      <w:r w:rsidRPr="006242FB">
        <w:rPr>
          <w:rFonts w:ascii="Arial" w:hAnsi="Arial" w:cs="Arial"/>
          <w:sz w:val="22"/>
          <w:szCs w:val="22"/>
        </w:rPr>
        <w:t>doi</w:t>
      </w:r>
      <w:proofErr w:type="spellEnd"/>
      <w:r w:rsidRPr="006242FB">
        <w:rPr>
          <w:rFonts w:ascii="Arial" w:hAnsi="Arial" w:cs="Arial"/>
          <w:sz w:val="22"/>
          <w:szCs w:val="22"/>
        </w:rPr>
        <w:t>: 10.1016/j.socscimed.2016.06.005</w:t>
      </w:r>
    </w:p>
    <w:p w14:paraId="63ACB067" w14:textId="2C83F21A" w:rsidR="006242FB" w:rsidRPr="004D1BB1" w:rsidRDefault="008F741D" w:rsidP="006242FB">
      <w:pPr>
        <w:pStyle w:val="NormalWeb"/>
        <w:numPr>
          <w:ilvl w:val="0"/>
          <w:numId w:val="5"/>
        </w:numPr>
        <w:spacing w:after="120" w:afterAutospacing="0"/>
        <w:ind w:left="357" w:hanging="357"/>
        <w:rPr>
          <w:rFonts w:ascii="Arial" w:hAnsi="Arial" w:cs="Arial"/>
          <w:sz w:val="21"/>
          <w:szCs w:val="21"/>
        </w:rPr>
      </w:pPr>
      <w:r w:rsidRPr="006242FB">
        <w:rPr>
          <w:rFonts w:ascii="Arial" w:hAnsi="Arial" w:cs="Arial"/>
          <w:sz w:val="22"/>
          <w:szCs w:val="22"/>
        </w:rPr>
        <w:t xml:space="preserve">Walker AJ, MacKenna B, Inglesby P, Tomlinson L, </w:t>
      </w:r>
      <w:proofErr w:type="spellStart"/>
      <w:r w:rsidRPr="006242FB">
        <w:rPr>
          <w:rFonts w:ascii="Arial" w:hAnsi="Arial" w:cs="Arial"/>
          <w:sz w:val="22"/>
          <w:szCs w:val="22"/>
        </w:rPr>
        <w:t>Rentsch</w:t>
      </w:r>
      <w:proofErr w:type="spellEnd"/>
      <w:r w:rsidRPr="006242FB">
        <w:rPr>
          <w:rFonts w:ascii="Arial" w:hAnsi="Arial" w:cs="Arial"/>
          <w:sz w:val="22"/>
          <w:szCs w:val="22"/>
        </w:rPr>
        <w:t xml:space="preserve"> CT, Curtis HJ, et al. Clinical coding of Long Covid in English primary care: a federated analysis of 58 million patient records </w:t>
      </w:r>
      <w:r w:rsidRPr="006242FB">
        <w:rPr>
          <w:rFonts w:ascii="Arial" w:hAnsi="Arial" w:cs="Arial"/>
          <w:i/>
          <w:iCs/>
          <w:sz w:val="22"/>
          <w:szCs w:val="22"/>
        </w:rPr>
        <w:t>in situ</w:t>
      </w:r>
      <w:r w:rsidRPr="006242FB">
        <w:rPr>
          <w:rFonts w:ascii="Arial" w:hAnsi="Arial" w:cs="Arial"/>
          <w:sz w:val="22"/>
          <w:szCs w:val="22"/>
        </w:rPr>
        <w:t xml:space="preserve"> using OpenSAFELY. </w:t>
      </w:r>
      <w:r w:rsidRPr="006242FB">
        <w:rPr>
          <w:rFonts w:ascii="Arial" w:hAnsi="Arial" w:cs="Arial"/>
          <w:i/>
          <w:iCs/>
          <w:sz w:val="22"/>
          <w:szCs w:val="22"/>
        </w:rPr>
        <w:t xml:space="preserve">Br J Gen </w:t>
      </w:r>
      <w:proofErr w:type="spellStart"/>
      <w:r w:rsidRPr="006242FB">
        <w:rPr>
          <w:rFonts w:ascii="Arial" w:hAnsi="Arial" w:cs="Arial"/>
          <w:i/>
          <w:iCs/>
          <w:sz w:val="22"/>
          <w:szCs w:val="22"/>
        </w:rPr>
        <w:t>Pract</w:t>
      </w:r>
      <w:proofErr w:type="spellEnd"/>
      <w:r w:rsidRPr="006242FB">
        <w:rPr>
          <w:rFonts w:ascii="Arial" w:hAnsi="Arial" w:cs="Arial"/>
          <w:sz w:val="22"/>
          <w:szCs w:val="22"/>
        </w:rPr>
        <w:t xml:space="preserve">. 2021;71(712):e806–e814. </w:t>
      </w:r>
      <w:proofErr w:type="spellStart"/>
      <w:r w:rsidRPr="006242FB">
        <w:rPr>
          <w:rFonts w:ascii="Arial" w:hAnsi="Arial" w:cs="Arial"/>
          <w:sz w:val="22"/>
          <w:szCs w:val="22"/>
        </w:rPr>
        <w:t>doi</w:t>
      </w:r>
      <w:proofErr w:type="spellEnd"/>
      <w:r w:rsidRPr="006242FB">
        <w:rPr>
          <w:rFonts w:ascii="Arial" w:hAnsi="Arial" w:cs="Arial"/>
          <w:sz w:val="22"/>
          <w:szCs w:val="22"/>
        </w:rPr>
        <w:t>: 10.3399/BJGP.2021.0301</w:t>
      </w:r>
    </w:p>
    <w:p w14:paraId="71A6D194" w14:textId="0241C73E" w:rsidR="001D0BA5" w:rsidRPr="00EB0008" w:rsidRDefault="00EE105D" w:rsidP="00EB0008">
      <w:pPr>
        <w:pStyle w:val="NormalWeb"/>
        <w:numPr>
          <w:ilvl w:val="0"/>
          <w:numId w:val="5"/>
        </w:numPr>
        <w:spacing w:after="120" w:afterAutospacing="0"/>
        <w:ind w:left="357" w:hanging="357"/>
        <w:rPr>
          <w:rFonts w:ascii="Arial" w:hAnsi="Arial" w:cs="Arial"/>
          <w:sz w:val="21"/>
          <w:szCs w:val="21"/>
        </w:rPr>
      </w:pPr>
      <w:r>
        <w:rPr>
          <w:rFonts w:ascii="Arial" w:hAnsi="Arial" w:cs="Arial"/>
          <w:sz w:val="22"/>
          <w:szCs w:val="22"/>
        </w:rPr>
        <w:t xml:space="preserve">Waddell G, Burton AK. Is work good for your health and well-being? 2006. </w:t>
      </w:r>
      <w:r w:rsidRPr="00EE105D">
        <w:rPr>
          <w:rFonts w:ascii="Arial" w:hAnsi="Arial" w:cs="Arial"/>
          <w:sz w:val="22"/>
          <w:szCs w:val="22"/>
        </w:rPr>
        <w:t>https://www.gov.uk/government/publications/is-work-good-for-your-health-and-well-being</w:t>
      </w:r>
    </w:p>
    <w:p w14:paraId="2FBDF50D" w14:textId="256EC240" w:rsidR="00B34E37" w:rsidRDefault="00B34E37" w:rsidP="00B34E37">
      <w:pPr>
        <w:spacing w:after="0"/>
        <w:rPr>
          <w:rFonts w:ascii="Arial" w:hAnsi="Arial" w:cs="Arial"/>
        </w:rPr>
      </w:pPr>
    </w:p>
    <w:p w14:paraId="277FF0A3" w14:textId="77777777" w:rsidR="00B34E37" w:rsidRDefault="00B34E37" w:rsidP="00B34E37">
      <w:pPr>
        <w:rPr>
          <w:rFonts w:ascii="Arial" w:hAnsi="Arial" w:cs="Arial"/>
        </w:rPr>
        <w:sectPr w:rsidR="00B34E37">
          <w:footerReference w:type="default" r:id="rId8"/>
          <w:pgSz w:w="11906" w:h="16838"/>
          <w:pgMar w:top="1440" w:right="1440" w:bottom="1440" w:left="1440" w:header="708" w:footer="708" w:gutter="0"/>
          <w:cols w:space="708"/>
          <w:docGrid w:linePitch="360"/>
        </w:sectPr>
      </w:pPr>
    </w:p>
    <w:p w14:paraId="4D2DC56E" w14:textId="05635E83" w:rsidR="00B34E37" w:rsidRDefault="00B34E37" w:rsidP="002C350B">
      <w:pPr>
        <w:spacing w:after="120"/>
        <w:rPr>
          <w:rFonts w:ascii="Arial" w:hAnsi="Arial" w:cs="Arial"/>
        </w:rPr>
      </w:pPr>
      <w:r w:rsidRPr="003331B8">
        <w:rPr>
          <w:rFonts w:ascii="Arial" w:hAnsi="Arial" w:cs="Arial"/>
          <w:b/>
          <w:bCs/>
        </w:rPr>
        <w:lastRenderedPageBreak/>
        <w:t>Table 1</w:t>
      </w:r>
      <w:r>
        <w:rPr>
          <w:rFonts w:ascii="Arial" w:hAnsi="Arial" w:cs="Arial"/>
          <w:b/>
          <w:bCs/>
        </w:rPr>
        <w:t>.</w:t>
      </w:r>
      <w:r>
        <w:rPr>
          <w:rFonts w:ascii="Arial" w:hAnsi="Arial" w:cs="Arial"/>
        </w:rPr>
        <w:t xml:space="preserve"> Characteristics</w:t>
      </w:r>
      <w:r w:rsidR="00BC38BC">
        <w:rPr>
          <w:rFonts w:ascii="Arial" w:hAnsi="Arial" w:cs="Arial"/>
        </w:rPr>
        <w:t xml:space="preserve"> at enrolment</w:t>
      </w:r>
      <w:r>
        <w:rPr>
          <w:rFonts w:ascii="Arial" w:hAnsi="Arial" w:cs="Arial"/>
        </w:rPr>
        <w:t xml:space="preserve"> of </w:t>
      </w:r>
      <w:r w:rsidR="001C12EE">
        <w:rPr>
          <w:rFonts w:ascii="Arial" w:hAnsi="Arial" w:cs="Arial"/>
        </w:rPr>
        <w:t>study participants</w:t>
      </w:r>
      <w:r>
        <w:rPr>
          <w:rFonts w:ascii="Arial" w:hAnsi="Arial" w:cs="Arial"/>
        </w:rPr>
        <w:t xml:space="preserve"> </w:t>
      </w:r>
      <w:r w:rsidR="001C12EE">
        <w:rPr>
          <w:rFonts w:ascii="Arial" w:hAnsi="Arial" w:cs="Arial"/>
        </w:rPr>
        <w:t xml:space="preserve">ever </w:t>
      </w:r>
      <w:r w:rsidR="00BC38BC">
        <w:rPr>
          <w:rFonts w:ascii="Arial" w:hAnsi="Arial" w:cs="Arial"/>
        </w:rPr>
        <w:t>infected with SARS-CoV-2</w:t>
      </w:r>
      <w:r w:rsidR="001C12EE">
        <w:rPr>
          <w:rFonts w:ascii="Arial" w:hAnsi="Arial" w:cs="Arial"/>
        </w:rPr>
        <w:t xml:space="preserve"> during follow-up</w:t>
      </w:r>
      <w:r w:rsidR="00BC38BC">
        <w:rPr>
          <w:rFonts w:ascii="Arial" w:hAnsi="Arial" w:cs="Arial"/>
        </w:rPr>
        <w:t xml:space="preserve">, </w:t>
      </w:r>
      <w:r>
        <w:rPr>
          <w:rFonts w:ascii="Arial" w:hAnsi="Arial" w:cs="Arial"/>
        </w:rPr>
        <w:t xml:space="preserve">stratified by whether </w:t>
      </w:r>
      <w:r w:rsidR="00BC38BC">
        <w:rPr>
          <w:rFonts w:ascii="Arial" w:hAnsi="Arial" w:cs="Arial"/>
        </w:rPr>
        <w:t>participants</w:t>
      </w:r>
      <w:r>
        <w:rPr>
          <w:rFonts w:ascii="Arial" w:hAnsi="Arial" w:cs="Arial"/>
        </w:rPr>
        <w:t xml:space="preserve"> </w:t>
      </w:r>
      <w:r w:rsidR="00BC38BC">
        <w:rPr>
          <w:rFonts w:ascii="Arial" w:hAnsi="Arial" w:cs="Arial"/>
        </w:rPr>
        <w:t xml:space="preserve">ever </w:t>
      </w:r>
      <w:r w:rsidR="001C12EE">
        <w:rPr>
          <w:rFonts w:ascii="Arial" w:hAnsi="Arial" w:cs="Arial"/>
        </w:rPr>
        <w:t xml:space="preserve">subsequently </w:t>
      </w:r>
      <w:r>
        <w:rPr>
          <w:rFonts w:ascii="Arial" w:hAnsi="Arial" w:cs="Arial"/>
        </w:rPr>
        <w:t>reported Long Covid</w:t>
      </w:r>
    </w:p>
    <w:tbl>
      <w:tblPr>
        <w:tblW w:w="14454" w:type="dxa"/>
        <w:tblCellMar>
          <w:left w:w="57" w:type="dxa"/>
          <w:right w:w="57" w:type="dxa"/>
        </w:tblCellMar>
        <w:tblLook w:val="04A0" w:firstRow="1" w:lastRow="0" w:firstColumn="1" w:lastColumn="0" w:noHBand="0" w:noVBand="1"/>
      </w:tblPr>
      <w:tblGrid>
        <w:gridCol w:w="3256"/>
        <w:gridCol w:w="5103"/>
        <w:gridCol w:w="1559"/>
        <w:gridCol w:w="1559"/>
        <w:gridCol w:w="1418"/>
        <w:gridCol w:w="1559"/>
      </w:tblGrid>
      <w:tr w:rsidR="002C350B" w:rsidRPr="00B9118A" w14:paraId="3EA7DF4C" w14:textId="77777777" w:rsidTr="00C655CE">
        <w:trPr>
          <w:trHeight w:val="555"/>
        </w:trPr>
        <w:tc>
          <w:tcPr>
            <w:tcW w:w="3256" w:type="dxa"/>
            <w:tcBorders>
              <w:top w:val="single" w:sz="4" w:space="0" w:color="auto"/>
              <w:left w:val="single" w:sz="4" w:space="0" w:color="auto"/>
              <w:bottom w:val="nil"/>
              <w:right w:val="nil"/>
            </w:tcBorders>
            <w:shd w:val="clear" w:color="000000" w:fill="D9D9D9"/>
            <w:hideMark/>
          </w:tcPr>
          <w:p w14:paraId="7FA8D7EC" w14:textId="77777777" w:rsidR="002C350B" w:rsidRPr="00B9118A" w:rsidRDefault="002C350B" w:rsidP="00C655CE">
            <w:pPr>
              <w:spacing w:after="0" w:line="240" w:lineRule="auto"/>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Characteristic</w:t>
            </w:r>
          </w:p>
        </w:tc>
        <w:tc>
          <w:tcPr>
            <w:tcW w:w="5103" w:type="dxa"/>
            <w:tcBorders>
              <w:top w:val="single" w:sz="4" w:space="0" w:color="auto"/>
              <w:left w:val="single" w:sz="4" w:space="0" w:color="auto"/>
              <w:bottom w:val="single" w:sz="4" w:space="0" w:color="auto"/>
              <w:right w:val="single" w:sz="4" w:space="0" w:color="auto"/>
            </w:tcBorders>
            <w:shd w:val="clear" w:color="000000" w:fill="D9D9D9"/>
            <w:hideMark/>
          </w:tcPr>
          <w:p w14:paraId="0B707545" w14:textId="77777777" w:rsidR="002C350B" w:rsidRPr="00B9118A" w:rsidRDefault="002C350B" w:rsidP="00C655CE">
            <w:pPr>
              <w:spacing w:after="0" w:line="240" w:lineRule="auto"/>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Level</w:t>
            </w:r>
          </w:p>
        </w:tc>
        <w:tc>
          <w:tcPr>
            <w:tcW w:w="1559" w:type="dxa"/>
            <w:tcBorders>
              <w:top w:val="single" w:sz="4" w:space="0" w:color="auto"/>
              <w:left w:val="nil"/>
              <w:bottom w:val="single" w:sz="4" w:space="0" w:color="auto"/>
              <w:right w:val="nil"/>
            </w:tcBorders>
            <w:shd w:val="clear" w:color="000000" w:fill="D9D9D9"/>
            <w:hideMark/>
          </w:tcPr>
          <w:p w14:paraId="744F8758" w14:textId="07FD1954" w:rsidR="002C350B" w:rsidRPr="00B9118A" w:rsidRDefault="002C350B" w:rsidP="00C655CE">
            <w:pPr>
              <w:spacing w:after="0" w:line="240" w:lineRule="auto"/>
              <w:jc w:val="right"/>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 xml:space="preserve">All </w:t>
            </w:r>
            <w:r w:rsidR="001C12EE">
              <w:rPr>
                <w:rFonts w:ascii="Arial" w:eastAsia="Times New Roman" w:hAnsi="Arial" w:cs="Arial"/>
                <w:b/>
                <w:bCs/>
                <w:color w:val="000000"/>
                <w:sz w:val="20"/>
                <w:szCs w:val="20"/>
                <w:lang w:eastAsia="en-GB"/>
              </w:rPr>
              <w:t xml:space="preserve">infected </w:t>
            </w:r>
            <w:r w:rsidRPr="00B9118A">
              <w:rPr>
                <w:rFonts w:ascii="Arial" w:eastAsia="Times New Roman" w:hAnsi="Arial" w:cs="Arial"/>
                <w:b/>
                <w:bCs/>
                <w:color w:val="000000"/>
                <w:sz w:val="20"/>
                <w:szCs w:val="20"/>
                <w:lang w:eastAsia="en-GB"/>
              </w:rPr>
              <w:t>participants (</w:t>
            </w:r>
            <w:r w:rsidRPr="00B9118A">
              <w:rPr>
                <w:rFonts w:ascii="Arial" w:eastAsia="Times New Roman" w:hAnsi="Arial" w:cs="Arial"/>
                <w:b/>
                <w:bCs/>
                <w:i/>
                <w:iCs/>
                <w:color w:val="000000"/>
                <w:sz w:val="20"/>
                <w:szCs w:val="20"/>
                <w:lang w:eastAsia="en-GB"/>
              </w:rPr>
              <w:t>n</w:t>
            </w:r>
            <w:r w:rsidRPr="00B9118A">
              <w:rPr>
                <w:rFonts w:ascii="Arial" w:eastAsia="Times New Roman" w:hAnsi="Arial" w:cs="Arial"/>
                <w:b/>
                <w:bCs/>
                <w:color w:val="000000"/>
                <w:sz w:val="20"/>
                <w:szCs w:val="20"/>
                <w:lang w:eastAsia="en-GB"/>
              </w:rPr>
              <w:t>=</w:t>
            </w:r>
            <w:r w:rsidR="00FA5E12">
              <w:rPr>
                <w:rFonts w:ascii="Arial" w:eastAsia="Times New Roman" w:hAnsi="Arial" w:cs="Arial"/>
                <w:b/>
                <w:bCs/>
                <w:color w:val="000000"/>
                <w:sz w:val="20"/>
                <w:szCs w:val="20"/>
                <w:lang w:eastAsia="en-GB"/>
              </w:rPr>
              <w:t>97</w:t>
            </w:r>
            <w:r w:rsidRPr="00B9118A">
              <w:rPr>
                <w:rFonts w:ascii="Arial" w:eastAsia="Times New Roman" w:hAnsi="Arial" w:cs="Arial"/>
                <w:b/>
                <w:bCs/>
                <w:color w:val="000000"/>
                <w:sz w:val="20"/>
                <w:szCs w:val="20"/>
                <w:lang w:eastAsia="en-GB"/>
              </w:rPr>
              <w:t>,</w:t>
            </w:r>
            <w:r w:rsidR="00FA5E12">
              <w:rPr>
                <w:rFonts w:ascii="Arial" w:eastAsia="Times New Roman" w:hAnsi="Arial" w:cs="Arial"/>
                <w:b/>
                <w:bCs/>
                <w:color w:val="000000"/>
                <w:sz w:val="20"/>
                <w:szCs w:val="20"/>
                <w:lang w:eastAsia="en-GB"/>
              </w:rPr>
              <w:t>751</w:t>
            </w:r>
            <w:r w:rsidRPr="00B9118A">
              <w:rPr>
                <w:rFonts w:ascii="Arial" w:eastAsia="Times New Roman" w:hAnsi="Arial" w:cs="Arial"/>
                <w:b/>
                <w:bCs/>
                <w:color w:val="000000"/>
                <w:sz w:val="20"/>
                <w:szCs w:val="20"/>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D9D9D9"/>
            <w:hideMark/>
          </w:tcPr>
          <w:p w14:paraId="2A082C69" w14:textId="7C2C1FF6" w:rsidR="002C350B" w:rsidRPr="00B9118A" w:rsidRDefault="00BC38BC" w:rsidP="00C655CE">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r w:rsidR="002C350B" w:rsidRPr="00B9118A">
              <w:rPr>
                <w:rFonts w:ascii="Arial" w:eastAsia="Times New Roman" w:hAnsi="Arial" w:cs="Arial"/>
                <w:b/>
                <w:bCs/>
                <w:color w:val="000000"/>
                <w:sz w:val="20"/>
                <w:szCs w:val="20"/>
                <w:lang w:eastAsia="en-GB"/>
              </w:rPr>
              <w:t>ever reported Long Covid (</w:t>
            </w:r>
            <w:r w:rsidR="002C350B" w:rsidRPr="00B9118A">
              <w:rPr>
                <w:rFonts w:ascii="Arial" w:eastAsia="Times New Roman" w:hAnsi="Arial" w:cs="Arial"/>
                <w:b/>
                <w:bCs/>
                <w:i/>
                <w:iCs/>
                <w:color w:val="000000"/>
                <w:sz w:val="20"/>
                <w:szCs w:val="20"/>
                <w:lang w:eastAsia="en-GB"/>
              </w:rPr>
              <w:t>n</w:t>
            </w:r>
            <w:r w:rsidR="002C350B" w:rsidRPr="00B9118A">
              <w:rPr>
                <w:rFonts w:ascii="Arial" w:eastAsia="Times New Roman" w:hAnsi="Arial" w:cs="Arial"/>
                <w:b/>
                <w:bCs/>
                <w:color w:val="000000"/>
                <w:sz w:val="20"/>
                <w:szCs w:val="20"/>
                <w:lang w:eastAsia="en-GB"/>
              </w:rPr>
              <w:t>=</w:t>
            </w:r>
            <w:r>
              <w:rPr>
                <w:rFonts w:ascii="Arial" w:eastAsia="Times New Roman" w:hAnsi="Arial" w:cs="Arial"/>
                <w:b/>
                <w:bCs/>
                <w:color w:val="000000"/>
                <w:sz w:val="20"/>
                <w:szCs w:val="20"/>
                <w:lang w:eastAsia="en-GB"/>
              </w:rPr>
              <w:t>89,311</w:t>
            </w:r>
            <w:r w:rsidR="002C350B" w:rsidRPr="00B9118A">
              <w:rPr>
                <w:rFonts w:ascii="Arial" w:eastAsia="Times New Roman" w:hAnsi="Arial" w:cs="Arial"/>
                <w:b/>
                <w:bCs/>
                <w:color w:val="000000"/>
                <w:sz w:val="20"/>
                <w:szCs w:val="20"/>
                <w:lang w:eastAsia="en-GB"/>
              </w:rPr>
              <w:t>)</w:t>
            </w:r>
          </w:p>
        </w:tc>
        <w:tc>
          <w:tcPr>
            <w:tcW w:w="1418" w:type="dxa"/>
            <w:tcBorders>
              <w:top w:val="single" w:sz="4" w:space="0" w:color="auto"/>
              <w:left w:val="nil"/>
              <w:bottom w:val="single" w:sz="4" w:space="0" w:color="auto"/>
              <w:right w:val="nil"/>
            </w:tcBorders>
            <w:shd w:val="clear" w:color="000000" w:fill="D9D9D9"/>
            <w:hideMark/>
          </w:tcPr>
          <w:p w14:paraId="169C9249" w14:textId="455AD8A9" w:rsidR="002C350B" w:rsidRPr="00B9118A" w:rsidRDefault="00BC38BC" w:rsidP="00C655CE">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E</w:t>
            </w:r>
            <w:r w:rsidR="002C350B" w:rsidRPr="00B9118A">
              <w:rPr>
                <w:rFonts w:ascii="Arial" w:eastAsia="Times New Roman" w:hAnsi="Arial" w:cs="Arial"/>
                <w:b/>
                <w:bCs/>
                <w:color w:val="000000"/>
                <w:sz w:val="20"/>
                <w:szCs w:val="20"/>
                <w:lang w:eastAsia="en-GB"/>
              </w:rPr>
              <w:t>ver reported Long Covid (</w:t>
            </w:r>
            <w:r w:rsidR="002C350B" w:rsidRPr="00B9118A">
              <w:rPr>
                <w:rFonts w:ascii="Arial" w:eastAsia="Times New Roman" w:hAnsi="Arial" w:cs="Arial"/>
                <w:b/>
                <w:bCs/>
                <w:i/>
                <w:iCs/>
                <w:color w:val="000000"/>
                <w:sz w:val="20"/>
                <w:szCs w:val="20"/>
                <w:lang w:eastAsia="en-GB"/>
              </w:rPr>
              <w:t>n</w:t>
            </w:r>
            <w:r w:rsidR="002C350B" w:rsidRPr="00B9118A">
              <w:rPr>
                <w:rFonts w:ascii="Arial" w:eastAsia="Times New Roman" w:hAnsi="Arial" w:cs="Arial"/>
                <w:b/>
                <w:bCs/>
                <w:color w:val="000000"/>
                <w:sz w:val="20"/>
                <w:szCs w:val="20"/>
                <w:lang w:eastAsia="en-GB"/>
              </w:rPr>
              <w:t>=8,440)</w:t>
            </w:r>
          </w:p>
        </w:tc>
        <w:tc>
          <w:tcPr>
            <w:tcW w:w="1559" w:type="dxa"/>
            <w:tcBorders>
              <w:top w:val="single" w:sz="4" w:space="0" w:color="auto"/>
              <w:left w:val="single" w:sz="4" w:space="0" w:color="auto"/>
              <w:bottom w:val="single" w:sz="4" w:space="0" w:color="auto"/>
              <w:right w:val="single" w:sz="4" w:space="0" w:color="auto"/>
            </w:tcBorders>
            <w:shd w:val="clear" w:color="000000" w:fill="D9D9D9"/>
            <w:hideMark/>
          </w:tcPr>
          <w:p w14:paraId="0FA4C1B4" w14:textId="77777777" w:rsidR="002C350B" w:rsidRPr="00B9118A" w:rsidRDefault="002C350B" w:rsidP="00C655CE">
            <w:pPr>
              <w:spacing w:after="0" w:line="240" w:lineRule="auto"/>
              <w:jc w:val="right"/>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Absolute standardized difference (%)</w:t>
            </w:r>
          </w:p>
        </w:tc>
      </w:tr>
      <w:tr w:rsidR="002C350B" w:rsidRPr="00B9118A" w14:paraId="67BECB19" w14:textId="77777777" w:rsidTr="00FA5E12">
        <w:trPr>
          <w:trHeight w:val="244"/>
        </w:trPr>
        <w:tc>
          <w:tcPr>
            <w:tcW w:w="8359" w:type="dxa"/>
            <w:gridSpan w:val="2"/>
            <w:tcBorders>
              <w:top w:val="single" w:sz="4" w:space="0" w:color="auto"/>
              <w:left w:val="single" w:sz="4" w:space="0" w:color="auto"/>
              <w:bottom w:val="nil"/>
              <w:right w:val="single" w:sz="4" w:space="0" w:color="000000"/>
            </w:tcBorders>
            <w:shd w:val="clear" w:color="auto" w:fill="auto"/>
            <w:noWrap/>
            <w:hideMark/>
          </w:tcPr>
          <w:p w14:paraId="492E3655" w14:textId="77777777" w:rsidR="002C350B" w:rsidRPr="00B9118A" w:rsidRDefault="002C350B" w:rsidP="00C655CE">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Age (years), mean (SD)</w:t>
            </w:r>
          </w:p>
        </w:tc>
        <w:tc>
          <w:tcPr>
            <w:tcW w:w="1559" w:type="dxa"/>
            <w:tcBorders>
              <w:top w:val="nil"/>
              <w:left w:val="nil"/>
              <w:bottom w:val="nil"/>
              <w:right w:val="nil"/>
            </w:tcBorders>
            <w:shd w:val="clear" w:color="auto" w:fill="auto"/>
            <w:noWrap/>
          </w:tcPr>
          <w:p w14:paraId="0CE73EE9" w14:textId="27887952" w:rsidR="002C350B" w:rsidRPr="00B9118A" w:rsidRDefault="00341A7E" w:rsidP="00C655CE">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44.5 (12.3)</w:t>
            </w:r>
          </w:p>
        </w:tc>
        <w:tc>
          <w:tcPr>
            <w:tcW w:w="1559" w:type="dxa"/>
            <w:tcBorders>
              <w:top w:val="nil"/>
              <w:left w:val="single" w:sz="4" w:space="0" w:color="auto"/>
              <w:bottom w:val="nil"/>
              <w:right w:val="single" w:sz="4" w:space="0" w:color="auto"/>
            </w:tcBorders>
            <w:shd w:val="clear" w:color="auto" w:fill="auto"/>
            <w:noWrap/>
          </w:tcPr>
          <w:p w14:paraId="1E6536EE" w14:textId="4B593AAA" w:rsidR="002C350B" w:rsidRPr="00B9118A" w:rsidRDefault="00341A7E" w:rsidP="00C655CE">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44.3 (12.3)</w:t>
            </w:r>
          </w:p>
        </w:tc>
        <w:tc>
          <w:tcPr>
            <w:tcW w:w="1418" w:type="dxa"/>
            <w:tcBorders>
              <w:top w:val="nil"/>
              <w:left w:val="nil"/>
              <w:bottom w:val="nil"/>
              <w:right w:val="nil"/>
            </w:tcBorders>
            <w:shd w:val="clear" w:color="auto" w:fill="auto"/>
            <w:noWrap/>
            <w:hideMark/>
          </w:tcPr>
          <w:p w14:paraId="2BF90A79" w14:textId="77777777" w:rsidR="002C350B" w:rsidRPr="00B9118A" w:rsidRDefault="002C350B" w:rsidP="00C655CE">
            <w:pPr>
              <w:spacing w:after="0" w:line="240" w:lineRule="auto"/>
              <w:jc w:val="right"/>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46.3 (11.2)</w:t>
            </w:r>
          </w:p>
        </w:tc>
        <w:tc>
          <w:tcPr>
            <w:tcW w:w="1559" w:type="dxa"/>
            <w:tcBorders>
              <w:top w:val="nil"/>
              <w:left w:val="single" w:sz="4" w:space="0" w:color="auto"/>
              <w:bottom w:val="nil"/>
              <w:right w:val="single" w:sz="4" w:space="0" w:color="auto"/>
            </w:tcBorders>
            <w:shd w:val="clear" w:color="auto" w:fill="auto"/>
            <w:noWrap/>
          </w:tcPr>
          <w:p w14:paraId="0C139EC6" w14:textId="7EA1AB1C" w:rsidR="002C350B" w:rsidRPr="00B9118A" w:rsidRDefault="00341A7E" w:rsidP="00C655CE">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16.6</w:t>
            </w:r>
          </w:p>
        </w:tc>
      </w:tr>
      <w:tr w:rsidR="00120FA6" w:rsidRPr="00B9118A" w14:paraId="4E6F36FC" w14:textId="77777777" w:rsidTr="000D645D">
        <w:trPr>
          <w:trHeight w:val="244"/>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826EA0"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Age group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single" w:sz="4" w:space="0" w:color="auto"/>
              <w:left w:val="nil"/>
              <w:bottom w:val="nil"/>
              <w:right w:val="single" w:sz="4" w:space="0" w:color="auto"/>
            </w:tcBorders>
            <w:shd w:val="clear" w:color="auto" w:fill="auto"/>
            <w:noWrap/>
            <w:hideMark/>
          </w:tcPr>
          <w:p w14:paraId="2FDAC339"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&lt;16 years</w:t>
            </w:r>
          </w:p>
        </w:tc>
        <w:tc>
          <w:tcPr>
            <w:tcW w:w="1559" w:type="dxa"/>
            <w:tcBorders>
              <w:top w:val="single" w:sz="4" w:space="0" w:color="auto"/>
              <w:left w:val="single" w:sz="4" w:space="0" w:color="auto"/>
              <w:bottom w:val="nil"/>
              <w:right w:val="nil"/>
            </w:tcBorders>
            <w:shd w:val="clear" w:color="auto" w:fill="auto"/>
            <w:noWrap/>
          </w:tcPr>
          <w:p w14:paraId="7680260A" w14:textId="0C205FC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489 (0.5)</w:t>
            </w:r>
          </w:p>
        </w:tc>
        <w:tc>
          <w:tcPr>
            <w:tcW w:w="1559" w:type="dxa"/>
            <w:tcBorders>
              <w:top w:val="single" w:sz="4" w:space="0" w:color="auto"/>
              <w:left w:val="single" w:sz="4" w:space="0" w:color="auto"/>
              <w:bottom w:val="nil"/>
              <w:right w:val="single" w:sz="4" w:space="0" w:color="auto"/>
            </w:tcBorders>
            <w:shd w:val="clear" w:color="auto" w:fill="auto"/>
            <w:noWrap/>
          </w:tcPr>
          <w:p w14:paraId="2D4040A6" w14:textId="5107470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474 (0.5)</w:t>
            </w:r>
          </w:p>
        </w:tc>
        <w:tc>
          <w:tcPr>
            <w:tcW w:w="1418" w:type="dxa"/>
            <w:tcBorders>
              <w:top w:val="single" w:sz="4" w:space="0" w:color="auto"/>
              <w:left w:val="nil"/>
              <w:bottom w:val="nil"/>
              <w:right w:val="nil"/>
            </w:tcBorders>
            <w:shd w:val="clear" w:color="auto" w:fill="auto"/>
            <w:noWrap/>
            <w:hideMark/>
          </w:tcPr>
          <w:p w14:paraId="14FCF341" w14:textId="00609BB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15 (0.2)</w:t>
            </w:r>
          </w:p>
        </w:tc>
        <w:tc>
          <w:tcPr>
            <w:tcW w:w="1559" w:type="dxa"/>
            <w:vMerge w:val="restart"/>
            <w:tcBorders>
              <w:top w:val="single" w:sz="4" w:space="0" w:color="auto"/>
              <w:left w:val="single" w:sz="4" w:space="0" w:color="auto"/>
              <w:bottom w:val="nil"/>
              <w:right w:val="single" w:sz="4" w:space="0" w:color="auto"/>
            </w:tcBorders>
            <w:shd w:val="clear" w:color="auto" w:fill="auto"/>
          </w:tcPr>
          <w:p w14:paraId="5A705CE8"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20.8</w:t>
            </w:r>
          </w:p>
          <w:p w14:paraId="61C52DD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58A45CC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2111884"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470CBB03" w14:textId="04E639C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4C65DF2C"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1B9D33A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8D403F4" w14:textId="56900FBB"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16</w:t>
            </w:r>
            <w:r>
              <w:rPr>
                <w:rFonts w:ascii="Arial" w:eastAsia="Times New Roman" w:hAnsi="Arial" w:cs="Arial"/>
                <w:color w:val="000000"/>
                <w:sz w:val="20"/>
                <w:szCs w:val="20"/>
                <w:lang w:eastAsia="en-GB"/>
              </w:rPr>
              <w:t xml:space="preserve"> to </w:t>
            </w:r>
            <w:r w:rsidRPr="00B9118A">
              <w:rPr>
                <w:rFonts w:ascii="Arial" w:eastAsia="Times New Roman" w:hAnsi="Arial" w:cs="Arial"/>
                <w:color w:val="000000"/>
                <w:sz w:val="20"/>
                <w:szCs w:val="20"/>
                <w:lang w:eastAsia="en-GB"/>
              </w:rPr>
              <w:t>24 years</w:t>
            </w:r>
          </w:p>
        </w:tc>
        <w:tc>
          <w:tcPr>
            <w:tcW w:w="1559" w:type="dxa"/>
            <w:tcBorders>
              <w:top w:val="nil"/>
              <w:left w:val="single" w:sz="4" w:space="0" w:color="auto"/>
              <w:bottom w:val="nil"/>
              <w:right w:val="nil"/>
            </w:tcBorders>
            <w:shd w:val="clear" w:color="auto" w:fill="auto"/>
            <w:noWrap/>
          </w:tcPr>
          <w:p w14:paraId="78A8A9DD" w14:textId="12D4D62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6,574 (6.7)</w:t>
            </w:r>
          </w:p>
        </w:tc>
        <w:tc>
          <w:tcPr>
            <w:tcW w:w="1559" w:type="dxa"/>
            <w:tcBorders>
              <w:top w:val="nil"/>
              <w:left w:val="single" w:sz="4" w:space="0" w:color="auto"/>
              <w:bottom w:val="nil"/>
              <w:right w:val="single" w:sz="4" w:space="0" w:color="auto"/>
            </w:tcBorders>
            <w:shd w:val="clear" w:color="auto" w:fill="auto"/>
            <w:noWrap/>
          </w:tcPr>
          <w:p w14:paraId="798977CC" w14:textId="0A28FD0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6,197 (6.9)</w:t>
            </w:r>
          </w:p>
        </w:tc>
        <w:tc>
          <w:tcPr>
            <w:tcW w:w="1418" w:type="dxa"/>
            <w:tcBorders>
              <w:top w:val="nil"/>
              <w:left w:val="nil"/>
              <w:bottom w:val="nil"/>
              <w:right w:val="nil"/>
            </w:tcBorders>
            <w:shd w:val="clear" w:color="auto" w:fill="auto"/>
            <w:noWrap/>
            <w:hideMark/>
          </w:tcPr>
          <w:p w14:paraId="29C5B855" w14:textId="5BD8D43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377 (4.5)</w:t>
            </w:r>
          </w:p>
        </w:tc>
        <w:tc>
          <w:tcPr>
            <w:tcW w:w="1559" w:type="dxa"/>
            <w:vMerge/>
            <w:tcBorders>
              <w:top w:val="nil"/>
              <w:left w:val="single" w:sz="4" w:space="0" w:color="auto"/>
              <w:bottom w:val="nil"/>
              <w:right w:val="single" w:sz="4" w:space="0" w:color="auto"/>
            </w:tcBorders>
            <w:shd w:val="clear" w:color="auto" w:fill="auto"/>
          </w:tcPr>
          <w:p w14:paraId="213D6C0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608D2933"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7B2F6F4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65CCDDE4" w14:textId="3107DB4D"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25</w:t>
            </w:r>
            <w:r>
              <w:rPr>
                <w:rFonts w:ascii="Arial" w:eastAsia="Times New Roman" w:hAnsi="Arial" w:cs="Arial"/>
                <w:color w:val="000000"/>
                <w:sz w:val="20"/>
                <w:szCs w:val="20"/>
                <w:lang w:eastAsia="en-GB"/>
              </w:rPr>
              <w:t xml:space="preserve"> to </w:t>
            </w:r>
            <w:r w:rsidRPr="00B9118A">
              <w:rPr>
                <w:rFonts w:ascii="Arial" w:eastAsia="Times New Roman" w:hAnsi="Arial" w:cs="Arial"/>
                <w:color w:val="000000"/>
                <w:sz w:val="20"/>
                <w:szCs w:val="20"/>
                <w:lang w:eastAsia="en-GB"/>
              </w:rPr>
              <w:t>34 years</w:t>
            </w:r>
          </w:p>
        </w:tc>
        <w:tc>
          <w:tcPr>
            <w:tcW w:w="1559" w:type="dxa"/>
            <w:tcBorders>
              <w:top w:val="nil"/>
              <w:left w:val="single" w:sz="4" w:space="0" w:color="auto"/>
              <w:bottom w:val="nil"/>
              <w:right w:val="nil"/>
            </w:tcBorders>
            <w:shd w:val="clear" w:color="auto" w:fill="auto"/>
            <w:noWrap/>
          </w:tcPr>
          <w:p w14:paraId="7F6971A1" w14:textId="266C1F2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15,151 (15.5)</w:t>
            </w:r>
          </w:p>
        </w:tc>
        <w:tc>
          <w:tcPr>
            <w:tcW w:w="1559" w:type="dxa"/>
            <w:tcBorders>
              <w:top w:val="nil"/>
              <w:left w:val="single" w:sz="4" w:space="0" w:color="auto"/>
              <w:bottom w:val="nil"/>
              <w:right w:val="single" w:sz="4" w:space="0" w:color="auto"/>
            </w:tcBorders>
            <w:shd w:val="clear" w:color="auto" w:fill="auto"/>
            <w:noWrap/>
          </w:tcPr>
          <w:p w14:paraId="0B392CB8" w14:textId="1CF38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14,176 (15.9)</w:t>
            </w:r>
          </w:p>
        </w:tc>
        <w:tc>
          <w:tcPr>
            <w:tcW w:w="1418" w:type="dxa"/>
            <w:tcBorders>
              <w:top w:val="nil"/>
              <w:left w:val="nil"/>
              <w:bottom w:val="nil"/>
              <w:right w:val="nil"/>
            </w:tcBorders>
            <w:shd w:val="clear" w:color="auto" w:fill="auto"/>
            <w:noWrap/>
            <w:hideMark/>
          </w:tcPr>
          <w:p w14:paraId="2B7552CE" w14:textId="3D9FA94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975 (11.6)</w:t>
            </w:r>
          </w:p>
        </w:tc>
        <w:tc>
          <w:tcPr>
            <w:tcW w:w="1559" w:type="dxa"/>
            <w:vMerge/>
            <w:tcBorders>
              <w:top w:val="nil"/>
              <w:left w:val="single" w:sz="4" w:space="0" w:color="auto"/>
              <w:bottom w:val="nil"/>
              <w:right w:val="single" w:sz="4" w:space="0" w:color="auto"/>
            </w:tcBorders>
            <w:shd w:val="clear" w:color="auto" w:fill="auto"/>
          </w:tcPr>
          <w:p w14:paraId="4EF67902"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FAA1F4E"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27283D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E3786D3" w14:textId="248556AF"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35</w:t>
            </w:r>
            <w:r>
              <w:rPr>
                <w:rFonts w:ascii="Arial" w:eastAsia="Times New Roman" w:hAnsi="Arial" w:cs="Arial"/>
                <w:color w:val="000000"/>
                <w:sz w:val="20"/>
                <w:szCs w:val="20"/>
                <w:lang w:eastAsia="en-GB"/>
              </w:rPr>
              <w:t xml:space="preserve"> to </w:t>
            </w:r>
            <w:r w:rsidRPr="00B9118A">
              <w:rPr>
                <w:rFonts w:ascii="Arial" w:eastAsia="Times New Roman" w:hAnsi="Arial" w:cs="Arial"/>
                <w:color w:val="000000"/>
                <w:sz w:val="20"/>
                <w:szCs w:val="20"/>
                <w:lang w:eastAsia="en-GB"/>
              </w:rPr>
              <w:t>49 years</w:t>
            </w:r>
          </w:p>
        </w:tc>
        <w:tc>
          <w:tcPr>
            <w:tcW w:w="1559" w:type="dxa"/>
            <w:tcBorders>
              <w:top w:val="nil"/>
              <w:left w:val="single" w:sz="4" w:space="0" w:color="auto"/>
              <w:bottom w:val="nil"/>
              <w:right w:val="nil"/>
            </w:tcBorders>
            <w:shd w:val="clear" w:color="auto" w:fill="auto"/>
            <w:noWrap/>
          </w:tcPr>
          <w:p w14:paraId="533C1256" w14:textId="304033A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36,284 (37.1)</w:t>
            </w:r>
          </w:p>
        </w:tc>
        <w:tc>
          <w:tcPr>
            <w:tcW w:w="1559" w:type="dxa"/>
            <w:tcBorders>
              <w:top w:val="nil"/>
              <w:left w:val="single" w:sz="4" w:space="0" w:color="auto"/>
              <w:bottom w:val="nil"/>
              <w:right w:val="single" w:sz="4" w:space="0" w:color="auto"/>
            </w:tcBorders>
            <w:shd w:val="clear" w:color="auto" w:fill="auto"/>
            <w:noWrap/>
          </w:tcPr>
          <w:p w14:paraId="4298443C" w14:textId="2A0956F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32,984 (36.9)</w:t>
            </w:r>
          </w:p>
        </w:tc>
        <w:tc>
          <w:tcPr>
            <w:tcW w:w="1418" w:type="dxa"/>
            <w:tcBorders>
              <w:top w:val="nil"/>
              <w:left w:val="nil"/>
              <w:bottom w:val="nil"/>
              <w:right w:val="nil"/>
            </w:tcBorders>
            <w:shd w:val="clear" w:color="auto" w:fill="auto"/>
            <w:noWrap/>
            <w:hideMark/>
          </w:tcPr>
          <w:p w14:paraId="667E8737" w14:textId="1C0A679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3,300 (39.1)</w:t>
            </w:r>
          </w:p>
        </w:tc>
        <w:tc>
          <w:tcPr>
            <w:tcW w:w="1559" w:type="dxa"/>
            <w:vMerge/>
            <w:tcBorders>
              <w:top w:val="nil"/>
              <w:left w:val="single" w:sz="4" w:space="0" w:color="auto"/>
              <w:bottom w:val="nil"/>
              <w:right w:val="single" w:sz="4" w:space="0" w:color="auto"/>
            </w:tcBorders>
            <w:shd w:val="clear" w:color="auto" w:fill="auto"/>
          </w:tcPr>
          <w:p w14:paraId="1F16258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1E6A2B38"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C7FD1D2"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3EA14100" w14:textId="253A7AF6"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50</w:t>
            </w:r>
            <w:r>
              <w:rPr>
                <w:rFonts w:ascii="Arial" w:eastAsia="Times New Roman" w:hAnsi="Arial" w:cs="Arial"/>
                <w:color w:val="000000"/>
                <w:sz w:val="20"/>
                <w:szCs w:val="20"/>
                <w:lang w:eastAsia="en-GB"/>
              </w:rPr>
              <w:t xml:space="preserve"> to </w:t>
            </w:r>
            <w:r w:rsidRPr="00B9118A">
              <w:rPr>
                <w:rFonts w:ascii="Arial" w:eastAsia="Times New Roman" w:hAnsi="Arial" w:cs="Arial"/>
                <w:color w:val="000000"/>
                <w:sz w:val="20"/>
                <w:szCs w:val="20"/>
                <w:lang w:eastAsia="en-GB"/>
              </w:rPr>
              <w:t>64 years</w:t>
            </w:r>
          </w:p>
        </w:tc>
        <w:tc>
          <w:tcPr>
            <w:tcW w:w="1559" w:type="dxa"/>
            <w:tcBorders>
              <w:top w:val="nil"/>
              <w:left w:val="single" w:sz="4" w:space="0" w:color="auto"/>
              <w:bottom w:val="single" w:sz="4" w:space="0" w:color="auto"/>
              <w:right w:val="nil"/>
            </w:tcBorders>
            <w:shd w:val="clear" w:color="auto" w:fill="auto"/>
            <w:noWrap/>
          </w:tcPr>
          <w:p w14:paraId="4B47836D" w14:textId="7BACD22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39,253 (40.2)</w:t>
            </w:r>
          </w:p>
        </w:tc>
        <w:tc>
          <w:tcPr>
            <w:tcW w:w="1559" w:type="dxa"/>
            <w:tcBorders>
              <w:top w:val="nil"/>
              <w:left w:val="single" w:sz="4" w:space="0" w:color="auto"/>
              <w:bottom w:val="single" w:sz="4" w:space="0" w:color="auto"/>
              <w:right w:val="single" w:sz="4" w:space="0" w:color="auto"/>
            </w:tcBorders>
            <w:shd w:val="clear" w:color="auto" w:fill="auto"/>
            <w:noWrap/>
          </w:tcPr>
          <w:p w14:paraId="1189D20E" w14:textId="30080FB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35,480 (39.7)</w:t>
            </w:r>
          </w:p>
        </w:tc>
        <w:tc>
          <w:tcPr>
            <w:tcW w:w="1418" w:type="dxa"/>
            <w:tcBorders>
              <w:top w:val="nil"/>
              <w:left w:val="nil"/>
              <w:bottom w:val="single" w:sz="4" w:space="0" w:color="auto"/>
              <w:right w:val="nil"/>
            </w:tcBorders>
            <w:shd w:val="clear" w:color="auto" w:fill="auto"/>
            <w:noWrap/>
            <w:hideMark/>
          </w:tcPr>
          <w:p w14:paraId="6F4C1450" w14:textId="7710F1F4"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3,773 (44.7)</w:t>
            </w:r>
          </w:p>
        </w:tc>
        <w:tc>
          <w:tcPr>
            <w:tcW w:w="1559" w:type="dxa"/>
            <w:vMerge/>
            <w:tcBorders>
              <w:top w:val="nil"/>
              <w:left w:val="single" w:sz="4" w:space="0" w:color="auto"/>
              <w:bottom w:val="single" w:sz="4" w:space="0" w:color="auto"/>
              <w:right w:val="single" w:sz="4" w:space="0" w:color="auto"/>
            </w:tcBorders>
            <w:shd w:val="clear" w:color="auto" w:fill="auto"/>
          </w:tcPr>
          <w:p w14:paraId="54B427D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418E2BA" w14:textId="77777777" w:rsidTr="000D645D">
        <w:trPr>
          <w:trHeight w:val="244"/>
        </w:trPr>
        <w:tc>
          <w:tcPr>
            <w:tcW w:w="3256" w:type="dxa"/>
            <w:vMerge w:val="restart"/>
            <w:tcBorders>
              <w:top w:val="nil"/>
              <w:left w:val="single" w:sz="4" w:space="0" w:color="auto"/>
              <w:bottom w:val="nil"/>
              <w:right w:val="single" w:sz="4" w:space="0" w:color="auto"/>
            </w:tcBorders>
            <w:shd w:val="clear" w:color="auto" w:fill="auto"/>
            <w:hideMark/>
          </w:tcPr>
          <w:p w14:paraId="6A08C65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Sex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nil"/>
              <w:left w:val="nil"/>
              <w:bottom w:val="nil"/>
              <w:right w:val="single" w:sz="4" w:space="0" w:color="auto"/>
            </w:tcBorders>
            <w:shd w:val="clear" w:color="auto" w:fill="auto"/>
            <w:noWrap/>
            <w:hideMark/>
          </w:tcPr>
          <w:p w14:paraId="6DAD6D30"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Male</w:t>
            </w:r>
          </w:p>
        </w:tc>
        <w:tc>
          <w:tcPr>
            <w:tcW w:w="1559" w:type="dxa"/>
            <w:tcBorders>
              <w:top w:val="nil"/>
              <w:left w:val="single" w:sz="4" w:space="0" w:color="auto"/>
              <w:bottom w:val="nil"/>
              <w:right w:val="nil"/>
            </w:tcBorders>
            <w:shd w:val="clear" w:color="auto" w:fill="auto"/>
            <w:noWrap/>
          </w:tcPr>
          <w:p w14:paraId="3142C120" w14:textId="0F4429A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43,201 (44.2)</w:t>
            </w:r>
          </w:p>
        </w:tc>
        <w:tc>
          <w:tcPr>
            <w:tcW w:w="1559" w:type="dxa"/>
            <w:tcBorders>
              <w:top w:val="nil"/>
              <w:left w:val="single" w:sz="4" w:space="0" w:color="auto"/>
              <w:bottom w:val="nil"/>
              <w:right w:val="single" w:sz="4" w:space="0" w:color="auto"/>
            </w:tcBorders>
            <w:shd w:val="clear" w:color="auto" w:fill="auto"/>
            <w:noWrap/>
          </w:tcPr>
          <w:p w14:paraId="68F7B7AC" w14:textId="44FE4CF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40,091 (44.9)</w:t>
            </w:r>
          </w:p>
        </w:tc>
        <w:tc>
          <w:tcPr>
            <w:tcW w:w="1418" w:type="dxa"/>
            <w:tcBorders>
              <w:top w:val="nil"/>
              <w:left w:val="nil"/>
              <w:bottom w:val="nil"/>
              <w:right w:val="nil"/>
            </w:tcBorders>
            <w:shd w:val="clear" w:color="auto" w:fill="auto"/>
            <w:noWrap/>
            <w:hideMark/>
          </w:tcPr>
          <w:p w14:paraId="024E3388" w14:textId="671D0FD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3,110 (36.8)</w:t>
            </w:r>
          </w:p>
        </w:tc>
        <w:tc>
          <w:tcPr>
            <w:tcW w:w="1559" w:type="dxa"/>
            <w:vMerge w:val="restart"/>
            <w:tcBorders>
              <w:top w:val="nil"/>
              <w:left w:val="single" w:sz="4" w:space="0" w:color="auto"/>
              <w:bottom w:val="nil"/>
              <w:right w:val="single" w:sz="4" w:space="0" w:color="auto"/>
            </w:tcBorders>
            <w:shd w:val="clear" w:color="auto" w:fill="auto"/>
          </w:tcPr>
          <w:p w14:paraId="56B41C7E"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16.4</w:t>
            </w:r>
          </w:p>
          <w:p w14:paraId="0D1B870E" w14:textId="56B5FF9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7965CD40"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79BEE4B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2B58DB15"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Female</w:t>
            </w:r>
          </w:p>
        </w:tc>
        <w:tc>
          <w:tcPr>
            <w:tcW w:w="1559" w:type="dxa"/>
            <w:tcBorders>
              <w:top w:val="nil"/>
              <w:left w:val="single" w:sz="4" w:space="0" w:color="auto"/>
              <w:bottom w:val="nil"/>
              <w:right w:val="nil"/>
            </w:tcBorders>
            <w:shd w:val="clear" w:color="auto" w:fill="auto"/>
            <w:noWrap/>
          </w:tcPr>
          <w:p w14:paraId="0AD97AB1" w14:textId="6E213B1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54,550 (55.8)</w:t>
            </w:r>
          </w:p>
        </w:tc>
        <w:tc>
          <w:tcPr>
            <w:tcW w:w="1559" w:type="dxa"/>
            <w:tcBorders>
              <w:top w:val="nil"/>
              <w:left w:val="single" w:sz="4" w:space="0" w:color="auto"/>
              <w:bottom w:val="nil"/>
              <w:right w:val="single" w:sz="4" w:space="0" w:color="auto"/>
            </w:tcBorders>
            <w:shd w:val="clear" w:color="auto" w:fill="auto"/>
            <w:noWrap/>
          </w:tcPr>
          <w:p w14:paraId="54448568" w14:textId="0BE5C1E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49,220 (55.1)</w:t>
            </w:r>
          </w:p>
        </w:tc>
        <w:tc>
          <w:tcPr>
            <w:tcW w:w="1418" w:type="dxa"/>
            <w:tcBorders>
              <w:top w:val="nil"/>
              <w:left w:val="nil"/>
              <w:bottom w:val="nil"/>
              <w:right w:val="nil"/>
            </w:tcBorders>
            <w:shd w:val="clear" w:color="auto" w:fill="auto"/>
            <w:noWrap/>
            <w:hideMark/>
          </w:tcPr>
          <w:p w14:paraId="63BECDF5" w14:textId="6F4685A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5,330 (63.2)</w:t>
            </w:r>
          </w:p>
        </w:tc>
        <w:tc>
          <w:tcPr>
            <w:tcW w:w="1559" w:type="dxa"/>
            <w:vMerge/>
            <w:tcBorders>
              <w:top w:val="nil"/>
              <w:left w:val="single" w:sz="4" w:space="0" w:color="auto"/>
              <w:bottom w:val="nil"/>
              <w:right w:val="single" w:sz="4" w:space="0" w:color="auto"/>
            </w:tcBorders>
            <w:shd w:val="clear" w:color="auto" w:fill="auto"/>
          </w:tcPr>
          <w:p w14:paraId="29F00E6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379CE6A4" w14:textId="77777777" w:rsidTr="000D645D">
        <w:trPr>
          <w:trHeight w:val="244"/>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17FFACC"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Ethnic group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single" w:sz="4" w:space="0" w:color="auto"/>
              <w:left w:val="nil"/>
              <w:bottom w:val="nil"/>
              <w:right w:val="single" w:sz="4" w:space="0" w:color="auto"/>
            </w:tcBorders>
            <w:shd w:val="clear" w:color="auto" w:fill="auto"/>
            <w:noWrap/>
            <w:hideMark/>
          </w:tcPr>
          <w:p w14:paraId="35C54957"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White</w:t>
            </w:r>
          </w:p>
        </w:tc>
        <w:tc>
          <w:tcPr>
            <w:tcW w:w="1559" w:type="dxa"/>
            <w:tcBorders>
              <w:top w:val="single" w:sz="4" w:space="0" w:color="auto"/>
              <w:left w:val="single" w:sz="4" w:space="0" w:color="auto"/>
              <w:bottom w:val="nil"/>
              <w:right w:val="nil"/>
            </w:tcBorders>
            <w:shd w:val="clear" w:color="auto" w:fill="auto"/>
            <w:noWrap/>
          </w:tcPr>
          <w:p w14:paraId="6C9B514A" w14:textId="1F1B1A5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90,200 (92.3)</w:t>
            </w:r>
          </w:p>
        </w:tc>
        <w:tc>
          <w:tcPr>
            <w:tcW w:w="1559" w:type="dxa"/>
            <w:tcBorders>
              <w:top w:val="single" w:sz="4" w:space="0" w:color="auto"/>
              <w:left w:val="single" w:sz="4" w:space="0" w:color="auto"/>
              <w:bottom w:val="nil"/>
              <w:right w:val="single" w:sz="4" w:space="0" w:color="auto"/>
            </w:tcBorders>
            <w:shd w:val="clear" w:color="auto" w:fill="auto"/>
            <w:noWrap/>
          </w:tcPr>
          <w:p w14:paraId="1D8A770D" w14:textId="6DCDAD2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82,326 (92.2)</w:t>
            </w:r>
          </w:p>
        </w:tc>
        <w:tc>
          <w:tcPr>
            <w:tcW w:w="1418" w:type="dxa"/>
            <w:tcBorders>
              <w:top w:val="single" w:sz="4" w:space="0" w:color="auto"/>
              <w:left w:val="nil"/>
              <w:bottom w:val="nil"/>
              <w:right w:val="nil"/>
            </w:tcBorders>
            <w:shd w:val="clear" w:color="auto" w:fill="auto"/>
            <w:noWrap/>
            <w:hideMark/>
          </w:tcPr>
          <w:p w14:paraId="6405E83D" w14:textId="5E33C6F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7,874 (93.3)</w:t>
            </w:r>
          </w:p>
        </w:tc>
        <w:tc>
          <w:tcPr>
            <w:tcW w:w="1559" w:type="dxa"/>
            <w:vMerge w:val="restart"/>
            <w:tcBorders>
              <w:top w:val="single" w:sz="4" w:space="0" w:color="auto"/>
              <w:left w:val="single" w:sz="4" w:space="0" w:color="auto"/>
              <w:bottom w:val="nil"/>
              <w:right w:val="single" w:sz="4" w:space="0" w:color="auto"/>
            </w:tcBorders>
            <w:shd w:val="clear" w:color="auto" w:fill="auto"/>
          </w:tcPr>
          <w:p w14:paraId="57A18962"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4.3</w:t>
            </w:r>
          </w:p>
          <w:p w14:paraId="51AB670B" w14:textId="6B205C7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1BD9A745"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1948ECA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1DABC306"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Non-white</w:t>
            </w:r>
          </w:p>
        </w:tc>
        <w:tc>
          <w:tcPr>
            <w:tcW w:w="1559" w:type="dxa"/>
            <w:tcBorders>
              <w:top w:val="nil"/>
              <w:left w:val="single" w:sz="4" w:space="0" w:color="auto"/>
              <w:bottom w:val="single" w:sz="4" w:space="0" w:color="auto"/>
              <w:right w:val="nil"/>
            </w:tcBorders>
            <w:shd w:val="clear" w:color="auto" w:fill="auto"/>
            <w:noWrap/>
          </w:tcPr>
          <w:p w14:paraId="6165766C" w14:textId="3A47680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7,551 (7.7)</w:t>
            </w:r>
          </w:p>
        </w:tc>
        <w:tc>
          <w:tcPr>
            <w:tcW w:w="1559" w:type="dxa"/>
            <w:tcBorders>
              <w:top w:val="nil"/>
              <w:left w:val="single" w:sz="4" w:space="0" w:color="auto"/>
              <w:bottom w:val="single" w:sz="4" w:space="0" w:color="auto"/>
              <w:right w:val="single" w:sz="4" w:space="0" w:color="auto"/>
            </w:tcBorders>
            <w:shd w:val="clear" w:color="auto" w:fill="auto"/>
            <w:noWrap/>
          </w:tcPr>
          <w:p w14:paraId="0C7D04C0" w14:textId="606DC7A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6,985 (7.8)</w:t>
            </w:r>
          </w:p>
        </w:tc>
        <w:tc>
          <w:tcPr>
            <w:tcW w:w="1418" w:type="dxa"/>
            <w:tcBorders>
              <w:top w:val="nil"/>
              <w:left w:val="nil"/>
              <w:bottom w:val="single" w:sz="4" w:space="0" w:color="auto"/>
              <w:right w:val="nil"/>
            </w:tcBorders>
            <w:shd w:val="clear" w:color="auto" w:fill="auto"/>
            <w:noWrap/>
            <w:hideMark/>
          </w:tcPr>
          <w:p w14:paraId="332BE25D" w14:textId="77B43C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566 (6.7)</w:t>
            </w:r>
          </w:p>
        </w:tc>
        <w:tc>
          <w:tcPr>
            <w:tcW w:w="1559" w:type="dxa"/>
            <w:vMerge/>
            <w:tcBorders>
              <w:top w:val="nil"/>
              <w:left w:val="single" w:sz="4" w:space="0" w:color="auto"/>
              <w:bottom w:val="single" w:sz="4" w:space="0" w:color="auto"/>
              <w:right w:val="single" w:sz="4" w:space="0" w:color="auto"/>
            </w:tcBorders>
            <w:shd w:val="clear" w:color="auto" w:fill="auto"/>
          </w:tcPr>
          <w:p w14:paraId="3597CE7F"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6EAC935" w14:textId="77777777" w:rsidTr="000D645D">
        <w:trPr>
          <w:trHeight w:val="244"/>
        </w:trPr>
        <w:tc>
          <w:tcPr>
            <w:tcW w:w="3256" w:type="dxa"/>
            <w:vMerge w:val="restart"/>
            <w:tcBorders>
              <w:top w:val="nil"/>
              <w:left w:val="single" w:sz="4" w:space="0" w:color="auto"/>
              <w:bottom w:val="nil"/>
              <w:right w:val="single" w:sz="4" w:space="0" w:color="auto"/>
            </w:tcBorders>
            <w:shd w:val="clear" w:color="auto" w:fill="auto"/>
            <w:hideMark/>
          </w:tcPr>
          <w:p w14:paraId="07F2C056"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Country/region of residence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nil"/>
              <w:left w:val="nil"/>
              <w:bottom w:val="nil"/>
              <w:right w:val="single" w:sz="4" w:space="0" w:color="auto"/>
            </w:tcBorders>
            <w:shd w:val="clear" w:color="auto" w:fill="auto"/>
            <w:noWrap/>
            <w:hideMark/>
          </w:tcPr>
          <w:p w14:paraId="06C9548C" w14:textId="77777777" w:rsidR="00120FA6" w:rsidRPr="00B9118A" w:rsidRDefault="00120FA6" w:rsidP="00120FA6">
            <w:pPr>
              <w:spacing w:after="0" w:line="240" w:lineRule="auto"/>
              <w:rPr>
                <w:rFonts w:ascii="Arial" w:eastAsia="Times New Roman" w:hAnsi="Arial" w:cs="Arial"/>
                <w:color w:val="000000"/>
                <w:sz w:val="20"/>
                <w:szCs w:val="20"/>
                <w:lang w:eastAsia="en-GB"/>
              </w:rPr>
            </w:pPr>
            <w:proofErr w:type="gramStart"/>
            <w:r w:rsidRPr="00B9118A">
              <w:rPr>
                <w:rFonts w:ascii="Arial" w:eastAsia="Times New Roman" w:hAnsi="Arial" w:cs="Arial"/>
                <w:color w:val="000000"/>
                <w:sz w:val="20"/>
                <w:szCs w:val="20"/>
                <w:lang w:eastAsia="en-GB"/>
              </w:rPr>
              <w:t>North East</w:t>
            </w:r>
            <w:proofErr w:type="gramEnd"/>
            <w:r w:rsidRPr="00B9118A">
              <w:rPr>
                <w:rFonts w:ascii="Arial" w:eastAsia="Times New Roman" w:hAnsi="Arial" w:cs="Arial"/>
                <w:color w:val="000000"/>
                <w:sz w:val="20"/>
                <w:szCs w:val="20"/>
                <w:lang w:eastAsia="en-GB"/>
              </w:rPr>
              <w:t xml:space="preserve"> England</w:t>
            </w:r>
          </w:p>
        </w:tc>
        <w:tc>
          <w:tcPr>
            <w:tcW w:w="1559" w:type="dxa"/>
            <w:tcBorders>
              <w:top w:val="nil"/>
              <w:left w:val="single" w:sz="4" w:space="0" w:color="auto"/>
              <w:bottom w:val="nil"/>
              <w:right w:val="nil"/>
            </w:tcBorders>
            <w:shd w:val="clear" w:color="auto" w:fill="auto"/>
            <w:noWrap/>
          </w:tcPr>
          <w:p w14:paraId="74BD4643" w14:textId="53879E8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3,549 (3.6)</w:t>
            </w:r>
          </w:p>
        </w:tc>
        <w:tc>
          <w:tcPr>
            <w:tcW w:w="1559" w:type="dxa"/>
            <w:tcBorders>
              <w:top w:val="nil"/>
              <w:left w:val="single" w:sz="4" w:space="0" w:color="auto"/>
              <w:bottom w:val="nil"/>
              <w:right w:val="single" w:sz="4" w:space="0" w:color="auto"/>
            </w:tcBorders>
            <w:shd w:val="clear" w:color="auto" w:fill="auto"/>
            <w:noWrap/>
          </w:tcPr>
          <w:p w14:paraId="1C3D7C84" w14:textId="14D9EA3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3,160 (3.5)</w:t>
            </w:r>
          </w:p>
        </w:tc>
        <w:tc>
          <w:tcPr>
            <w:tcW w:w="1418" w:type="dxa"/>
            <w:tcBorders>
              <w:top w:val="nil"/>
              <w:left w:val="nil"/>
              <w:bottom w:val="nil"/>
              <w:right w:val="nil"/>
            </w:tcBorders>
            <w:shd w:val="clear" w:color="auto" w:fill="auto"/>
            <w:noWrap/>
            <w:hideMark/>
          </w:tcPr>
          <w:p w14:paraId="7DDE974F" w14:textId="79A78BD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389 (4.6)</w:t>
            </w:r>
          </w:p>
        </w:tc>
        <w:tc>
          <w:tcPr>
            <w:tcW w:w="1559" w:type="dxa"/>
            <w:vMerge w:val="restart"/>
            <w:tcBorders>
              <w:top w:val="nil"/>
              <w:left w:val="single" w:sz="4" w:space="0" w:color="auto"/>
              <w:bottom w:val="nil"/>
              <w:right w:val="single" w:sz="4" w:space="0" w:color="auto"/>
            </w:tcBorders>
            <w:shd w:val="clear" w:color="auto" w:fill="auto"/>
          </w:tcPr>
          <w:p w14:paraId="7724F54C"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13.6</w:t>
            </w:r>
          </w:p>
          <w:p w14:paraId="3314976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7DB15828"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7F5A9013"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71EDBCA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1D334D7"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086A2CEE"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57D6CAD"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00E2B7FA"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65AC7A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7C49D937"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5F5FBD37" w14:textId="381F061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7F5AF9E7"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2835FB7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39FD4FA9" w14:textId="77777777" w:rsidR="00120FA6" w:rsidRPr="00B9118A" w:rsidRDefault="00120FA6" w:rsidP="00120FA6">
            <w:pPr>
              <w:spacing w:after="0" w:line="240" w:lineRule="auto"/>
              <w:rPr>
                <w:rFonts w:ascii="Arial" w:eastAsia="Times New Roman" w:hAnsi="Arial" w:cs="Arial"/>
                <w:color w:val="000000"/>
                <w:sz w:val="20"/>
                <w:szCs w:val="20"/>
                <w:lang w:eastAsia="en-GB"/>
              </w:rPr>
            </w:pPr>
            <w:proofErr w:type="gramStart"/>
            <w:r w:rsidRPr="00B9118A">
              <w:rPr>
                <w:rFonts w:ascii="Arial" w:eastAsia="Times New Roman" w:hAnsi="Arial" w:cs="Arial"/>
                <w:color w:val="000000"/>
                <w:sz w:val="20"/>
                <w:szCs w:val="20"/>
                <w:lang w:eastAsia="en-GB"/>
              </w:rPr>
              <w:t>North West</w:t>
            </w:r>
            <w:proofErr w:type="gramEnd"/>
            <w:r w:rsidRPr="00B9118A">
              <w:rPr>
                <w:rFonts w:ascii="Arial" w:eastAsia="Times New Roman" w:hAnsi="Arial" w:cs="Arial"/>
                <w:color w:val="000000"/>
                <w:sz w:val="20"/>
                <w:szCs w:val="20"/>
                <w:lang w:eastAsia="en-GB"/>
              </w:rPr>
              <w:t xml:space="preserve"> England</w:t>
            </w:r>
          </w:p>
        </w:tc>
        <w:tc>
          <w:tcPr>
            <w:tcW w:w="1559" w:type="dxa"/>
            <w:tcBorders>
              <w:top w:val="nil"/>
              <w:left w:val="single" w:sz="4" w:space="0" w:color="auto"/>
              <w:bottom w:val="nil"/>
              <w:right w:val="nil"/>
            </w:tcBorders>
            <w:shd w:val="clear" w:color="auto" w:fill="auto"/>
            <w:noWrap/>
          </w:tcPr>
          <w:p w14:paraId="45E5E627" w14:textId="1D34B5A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11,135 (11.4)</w:t>
            </w:r>
          </w:p>
        </w:tc>
        <w:tc>
          <w:tcPr>
            <w:tcW w:w="1559" w:type="dxa"/>
            <w:tcBorders>
              <w:top w:val="nil"/>
              <w:left w:val="single" w:sz="4" w:space="0" w:color="auto"/>
              <w:bottom w:val="nil"/>
              <w:right w:val="single" w:sz="4" w:space="0" w:color="auto"/>
            </w:tcBorders>
            <w:shd w:val="clear" w:color="auto" w:fill="auto"/>
            <w:noWrap/>
          </w:tcPr>
          <w:p w14:paraId="1FBB4541" w14:textId="0A2ACEF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10,073 (11.3)</w:t>
            </w:r>
          </w:p>
        </w:tc>
        <w:tc>
          <w:tcPr>
            <w:tcW w:w="1418" w:type="dxa"/>
            <w:tcBorders>
              <w:top w:val="nil"/>
              <w:left w:val="nil"/>
              <w:bottom w:val="nil"/>
              <w:right w:val="nil"/>
            </w:tcBorders>
            <w:shd w:val="clear" w:color="auto" w:fill="auto"/>
            <w:noWrap/>
            <w:hideMark/>
          </w:tcPr>
          <w:p w14:paraId="6E5C9558" w14:textId="0B49641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1,062 (12.6)</w:t>
            </w:r>
          </w:p>
        </w:tc>
        <w:tc>
          <w:tcPr>
            <w:tcW w:w="1559" w:type="dxa"/>
            <w:vMerge/>
            <w:tcBorders>
              <w:top w:val="nil"/>
              <w:left w:val="single" w:sz="4" w:space="0" w:color="auto"/>
              <w:bottom w:val="nil"/>
              <w:right w:val="single" w:sz="4" w:space="0" w:color="auto"/>
            </w:tcBorders>
            <w:shd w:val="clear" w:color="auto" w:fill="auto"/>
          </w:tcPr>
          <w:p w14:paraId="70DA3CC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5A90187A"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6032221B"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E53442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Yorkshire and the Humber</w:t>
            </w:r>
          </w:p>
        </w:tc>
        <w:tc>
          <w:tcPr>
            <w:tcW w:w="1559" w:type="dxa"/>
            <w:tcBorders>
              <w:top w:val="nil"/>
              <w:left w:val="single" w:sz="4" w:space="0" w:color="auto"/>
              <w:bottom w:val="nil"/>
              <w:right w:val="nil"/>
            </w:tcBorders>
            <w:shd w:val="clear" w:color="auto" w:fill="auto"/>
            <w:noWrap/>
          </w:tcPr>
          <w:p w14:paraId="5B6A0D37" w14:textId="30BF1B6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8,088 (8.3)</w:t>
            </w:r>
          </w:p>
        </w:tc>
        <w:tc>
          <w:tcPr>
            <w:tcW w:w="1559" w:type="dxa"/>
            <w:tcBorders>
              <w:top w:val="nil"/>
              <w:left w:val="single" w:sz="4" w:space="0" w:color="auto"/>
              <w:bottom w:val="nil"/>
              <w:right w:val="single" w:sz="4" w:space="0" w:color="auto"/>
            </w:tcBorders>
            <w:shd w:val="clear" w:color="auto" w:fill="auto"/>
            <w:noWrap/>
          </w:tcPr>
          <w:p w14:paraId="0E89E5CE" w14:textId="2E8AE09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7,349 (8.2)</w:t>
            </w:r>
          </w:p>
        </w:tc>
        <w:tc>
          <w:tcPr>
            <w:tcW w:w="1418" w:type="dxa"/>
            <w:tcBorders>
              <w:top w:val="nil"/>
              <w:left w:val="nil"/>
              <w:bottom w:val="nil"/>
              <w:right w:val="nil"/>
            </w:tcBorders>
            <w:shd w:val="clear" w:color="auto" w:fill="auto"/>
            <w:noWrap/>
            <w:hideMark/>
          </w:tcPr>
          <w:p w14:paraId="5B41B5C0" w14:textId="66D3FDE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739 (8.8)</w:t>
            </w:r>
          </w:p>
        </w:tc>
        <w:tc>
          <w:tcPr>
            <w:tcW w:w="1559" w:type="dxa"/>
            <w:vMerge/>
            <w:tcBorders>
              <w:top w:val="nil"/>
              <w:left w:val="single" w:sz="4" w:space="0" w:color="auto"/>
              <w:bottom w:val="nil"/>
              <w:right w:val="single" w:sz="4" w:space="0" w:color="auto"/>
            </w:tcBorders>
            <w:shd w:val="clear" w:color="auto" w:fill="auto"/>
          </w:tcPr>
          <w:p w14:paraId="02E65D2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1E29CC8"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6507D77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8E1C439"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East Midlands</w:t>
            </w:r>
          </w:p>
        </w:tc>
        <w:tc>
          <w:tcPr>
            <w:tcW w:w="1559" w:type="dxa"/>
            <w:tcBorders>
              <w:top w:val="nil"/>
              <w:left w:val="single" w:sz="4" w:space="0" w:color="auto"/>
              <w:bottom w:val="nil"/>
              <w:right w:val="nil"/>
            </w:tcBorders>
            <w:shd w:val="clear" w:color="auto" w:fill="auto"/>
            <w:noWrap/>
          </w:tcPr>
          <w:p w14:paraId="0831B04D" w14:textId="342E53E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6,142 (6.3)</w:t>
            </w:r>
          </w:p>
        </w:tc>
        <w:tc>
          <w:tcPr>
            <w:tcW w:w="1559" w:type="dxa"/>
            <w:tcBorders>
              <w:top w:val="nil"/>
              <w:left w:val="single" w:sz="4" w:space="0" w:color="auto"/>
              <w:bottom w:val="nil"/>
              <w:right w:val="single" w:sz="4" w:space="0" w:color="auto"/>
            </w:tcBorders>
            <w:shd w:val="clear" w:color="auto" w:fill="auto"/>
            <w:noWrap/>
          </w:tcPr>
          <w:p w14:paraId="75453B88" w14:textId="7056A6F4"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5,546 (6.2)</w:t>
            </w:r>
          </w:p>
        </w:tc>
        <w:tc>
          <w:tcPr>
            <w:tcW w:w="1418" w:type="dxa"/>
            <w:tcBorders>
              <w:top w:val="nil"/>
              <w:left w:val="nil"/>
              <w:bottom w:val="nil"/>
              <w:right w:val="nil"/>
            </w:tcBorders>
            <w:shd w:val="clear" w:color="auto" w:fill="auto"/>
            <w:noWrap/>
            <w:hideMark/>
          </w:tcPr>
          <w:p w14:paraId="7C09CE22" w14:textId="59D7E7A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596 (7.1)</w:t>
            </w:r>
          </w:p>
        </w:tc>
        <w:tc>
          <w:tcPr>
            <w:tcW w:w="1559" w:type="dxa"/>
            <w:vMerge/>
            <w:tcBorders>
              <w:top w:val="nil"/>
              <w:left w:val="single" w:sz="4" w:space="0" w:color="auto"/>
              <w:bottom w:val="nil"/>
              <w:right w:val="single" w:sz="4" w:space="0" w:color="auto"/>
            </w:tcBorders>
            <w:shd w:val="clear" w:color="auto" w:fill="auto"/>
          </w:tcPr>
          <w:p w14:paraId="1F35E6C3"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E5313F9"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1DA58B9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2E9A95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West Midlands</w:t>
            </w:r>
          </w:p>
        </w:tc>
        <w:tc>
          <w:tcPr>
            <w:tcW w:w="1559" w:type="dxa"/>
            <w:tcBorders>
              <w:top w:val="nil"/>
              <w:left w:val="single" w:sz="4" w:space="0" w:color="auto"/>
              <w:bottom w:val="nil"/>
              <w:right w:val="nil"/>
            </w:tcBorders>
            <w:shd w:val="clear" w:color="auto" w:fill="auto"/>
            <w:noWrap/>
          </w:tcPr>
          <w:p w14:paraId="0911C433" w14:textId="07C5C9C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7,061 (7.2)</w:t>
            </w:r>
          </w:p>
        </w:tc>
        <w:tc>
          <w:tcPr>
            <w:tcW w:w="1559" w:type="dxa"/>
            <w:tcBorders>
              <w:top w:val="nil"/>
              <w:left w:val="single" w:sz="4" w:space="0" w:color="auto"/>
              <w:bottom w:val="nil"/>
              <w:right w:val="single" w:sz="4" w:space="0" w:color="auto"/>
            </w:tcBorders>
            <w:shd w:val="clear" w:color="auto" w:fill="auto"/>
            <w:noWrap/>
          </w:tcPr>
          <w:p w14:paraId="09A09380" w14:textId="49DBD02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6,388 (7.2)</w:t>
            </w:r>
          </w:p>
        </w:tc>
        <w:tc>
          <w:tcPr>
            <w:tcW w:w="1418" w:type="dxa"/>
            <w:tcBorders>
              <w:top w:val="nil"/>
              <w:left w:val="nil"/>
              <w:bottom w:val="nil"/>
              <w:right w:val="nil"/>
            </w:tcBorders>
            <w:shd w:val="clear" w:color="auto" w:fill="auto"/>
            <w:noWrap/>
            <w:hideMark/>
          </w:tcPr>
          <w:p w14:paraId="7047471A" w14:textId="59685DB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673 (8.0)</w:t>
            </w:r>
          </w:p>
        </w:tc>
        <w:tc>
          <w:tcPr>
            <w:tcW w:w="1559" w:type="dxa"/>
            <w:vMerge/>
            <w:tcBorders>
              <w:top w:val="nil"/>
              <w:left w:val="single" w:sz="4" w:space="0" w:color="auto"/>
              <w:bottom w:val="nil"/>
              <w:right w:val="single" w:sz="4" w:space="0" w:color="auto"/>
            </w:tcBorders>
            <w:shd w:val="clear" w:color="auto" w:fill="auto"/>
          </w:tcPr>
          <w:p w14:paraId="797F93B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22CDBF1"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4432035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DB7BA56"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East of England</w:t>
            </w:r>
          </w:p>
        </w:tc>
        <w:tc>
          <w:tcPr>
            <w:tcW w:w="1559" w:type="dxa"/>
            <w:tcBorders>
              <w:top w:val="nil"/>
              <w:left w:val="single" w:sz="4" w:space="0" w:color="auto"/>
              <w:bottom w:val="nil"/>
              <w:right w:val="nil"/>
            </w:tcBorders>
            <w:shd w:val="clear" w:color="auto" w:fill="auto"/>
            <w:noWrap/>
          </w:tcPr>
          <w:p w14:paraId="1C744DE3" w14:textId="144B845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8,723 (8.9)</w:t>
            </w:r>
          </w:p>
        </w:tc>
        <w:tc>
          <w:tcPr>
            <w:tcW w:w="1559" w:type="dxa"/>
            <w:tcBorders>
              <w:top w:val="nil"/>
              <w:left w:val="single" w:sz="4" w:space="0" w:color="auto"/>
              <w:bottom w:val="nil"/>
              <w:right w:val="single" w:sz="4" w:space="0" w:color="auto"/>
            </w:tcBorders>
            <w:shd w:val="clear" w:color="auto" w:fill="auto"/>
            <w:noWrap/>
          </w:tcPr>
          <w:p w14:paraId="34DCAC5F" w14:textId="3021D77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7,921 (8.9)</w:t>
            </w:r>
          </w:p>
        </w:tc>
        <w:tc>
          <w:tcPr>
            <w:tcW w:w="1418" w:type="dxa"/>
            <w:tcBorders>
              <w:top w:val="nil"/>
              <w:left w:val="nil"/>
              <w:bottom w:val="nil"/>
              <w:right w:val="nil"/>
            </w:tcBorders>
            <w:shd w:val="clear" w:color="auto" w:fill="auto"/>
            <w:noWrap/>
            <w:hideMark/>
          </w:tcPr>
          <w:p w14:paraId="10CD871D" w14:textId="409643C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802 (9.5)</w:t>
            </w:r>
          </w:p>
        </w:tc>
        <w:tc>
          <w:tcPr>
            <w:tcW w:w="1559" w:type="dxa"/>
            <w:vMerge/>
            <w:tcBorders>
              <w:top w:val="nil"/>
              <w:left w:val="single" w:sz="4" w:space="0" w:color="auto"/>
              <w:bottom w:val="nil"/>
              <w:right w:val="single" w:sz="4" w:space="0" w:color="auto"/>
            </w:tcBorders>
            <w:shd w:val="clear" w:color="auto" w:fill="auto"/>
          </w:tcPr>
          <w:p w14:paraId="37C52BC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05FE2B0E"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2DFE68F2"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40CCED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London</w:t>
            </w:r>
          </w:p>
        </w:tc>
        <w:tc>
          <w:tcPr>
            <w:tcW w:w="1559" w:type="dxa"/>
            <w:tcBorders>
              <w:top w:val="nil"/>
              <w:left w:val="single" w:sz="4" w:space="0" w:color="auto"/>
              <w:bottom w:val="nil"/>
              <w:right w:val="nil"/>
            </w:tcBorders>
            <w:shd w:val="clear" w:color="auto" w:fill="auto"/>
            <w:noWrap/>
          </w:tcPr>
          <w:p w14:paraId="4A67565C" w14:textId="2C47823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17,253 (17.6)</w:t>
            </w:r>
          </w:p>
        </w:tc>
        <w:tc>
          <w:tcPr>
            <w:tcW w:w="1559" w:type="dxa"/>
            <w:tcBorders>
              <w:top w:val="nil"/>
              <w:left w:val="single" w:sz="4" w:space="0" w:color="auto"/>
              <w:bottom w:val="nil"/>
              <w:right w:val="single" w:sz="4" w:space="0" w:color="auto"/>
            </w:tcBorders>
            <w:shd w:val="clear" w:color="auto" w:fill="auto"/>
            <w:noWrap/>
          </w:tcPr>
          <w:p w14:paraId="7968DBDD" w14:textId="4E5C05D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16,029 (17.9)</w:t>
            </w:r>
          </w:p>
        </w:tc>
        <w:tc>
          <w:tcPr>
            <w:tcW w:w="1418" w:type="dxa"/>
            <w:tcBorders>
              <w:top w:val="nil"/>
              <w:left w:val="nil"/>
              <w:bottom w:val="nil"/>
              <w:right w:val="nil"/>
            </w:tcBorders>
            <w:shd w:val="clear" w:color="auto" w:fill="auto"/>
            <w:noWrap/>
            <w:hideMark/>
          </w:tcPr>
          <w:p w14:paraId="46C7A253" w14:textId="0B91CC0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1,224 (14.5)</w:t>
            </w:r>
          </w:p>
        </w:tc>
        <w:tc>
          <w:tcPr>
            <w:tcW w:w="1559" w:type="dxa"/>
            <w:vMerge/>
            <w:tcBorders>
              <w:top w:val="nil"/>
              <w:left w:val="single" w:sz="4" w:space="0" w:color="auto"/>
              <w:bottom w:val="nil"/>
              <w:right w:val="single" w:sz="4" w:space="0" w:color="auto"/>
            </w:tcBorders>
            <w:shd w:val="clear" w:color="auto" w:fill="auto"/>
          </w:tcPr>
          <w:p w14:paraId="73AB198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5E7F23EB"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02C66CC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14742EB" w14:textId="77777777" w:rsidR="00120FA6" w:rsidRPr="00B9118A" w:rsidRDefault="00120FA6" w:rsidP="00120FA6">
            <w:pPr>
              <w:spacing w:after="0" w:line="240" w:lineRule="auto"/>
              <w:rPr>
                <w:rFonts w:ascii="Arial" w:eastAsia="Times New Roman" w:hAnsi="Arial" w:cs="Arial"/>
                <w:color w:val="000000"/>
                <w:sz w:val="20"/>
                <w:szCs w:val="20"/>
                <w:lang w:eastAsia="en-GB"/>
              </w:rPr>
            </w:pPr>
            <w:proofErr w:type="gramStart"/>
            <w:r w:rsidRPr="00B9118A">
              <w:rPr>
                <w:rFonts w:ascii="Arial" w:eastAsia="Times New Roman" w:hAnsi="Arial" w:cs="Arial"/>
                <w:color w:val="000000"/>
                <w:sz w:val="20"/>
                <w:szCs w:val="20"/>
                <w:lang w:eastAsia="en-GB"/>
              </w:rPr>
              <w:t>South East</w:t>
            </w:r>
            <w:proofErr w:type="gramEnd"/>
            <w:r w:rsidRPr="00B9118A">
              <w:rPr>
                <w:rFonts w:ascii="Arial" w:eastAsia="Times New Roman" w:hAnsi="Arial" w:cs="Arial"/>
                <w:color w:val="000000"/>
                <w:sz w:val="20"/>
                <w:szCs w:val="20"/>
                <w:lang w:eastAsia="en-GB"/>
              </w:rPr>
              <w:t xml:space="preserve"> England</w:t>
            </w:r>
          </w:p>
        </w:tc>
        <w:tc>
          <w:tcPr>
            <w:tcW w:w="1559" w:type="dxa"/>
            <w:tcBorders>
              <w:top w:val="nil"/>
              <w:left w:val="single" w:sz="4" w:space="0" w:color="auto"/>
              <w:bottom w:val="nil"/>
              <w:right w:val="nil"/>
            </w:tcBorders>
            <w:shd w:val="clear" w:color="auto" w:fill="auto"/>
            <w:noWrap/>
          </w:tcPr>
          <w:p w14:paraId="75DEEF30" w14:textId="332018A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11,853 (12.1)</w:t>
            </w:r>
          </w:p>
        </w:tc>
        <w:tc>
          <w:tcPr>
            <w:tcW w:w="1559" w:type="dxa"/>
            <w:tcBorders>
              <w:top w:val="nil"/>
              <w:left w:val="single" w:sz="4" w:space="0" w:color="auto"/>
              <w:bottom w:val="nil"/>
              <w:right w:val="single" w:sz="4" w:space="0" w:color="auto"/>
            </w:tcBorders>
            <w:shd w:val="clear" w:color="auto" w:fill="auto"/>
            <w:noWrap/>
          </w:tcPr>
          <w:p w14:paraId="048AEFAA" w14:textId="715EB3C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10,922 (12.2)</w:t>
            </w:r>
          </w:p>
        </w:tc>
        <w:tc>
          <w:tcPr>
            <w:tcW w:w="1418" w:type="dxa"/>
            <w:tcBorders>
              <w:top w:val="nil"/>
              <w:left w:val="nil"/>
              <w:bottom w:val="nil"/>
              <w:right w:val="nil"/>
            </w:tcBorders>
            <w:shd w:val="clear" w:color="auto" w:fill="auto"/>
            <w:noWrap/>
            <w:hideMark/>
          </w:tcPr>
          <w:p w14:paraId="6118FD89" w14:textId="4ECED54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931 (11.0)</w:t>
            </w:r>
          </w:p>
        </w:tc>
        <w:tc>
          <w:tcPr>
            <w:tcW w:w="1559" w:type="dxa"/>
            <w:vMerge/>
            <w:tcBorders>
              <w:top w:val="nil"/>
              <w:left w:val="single" w:sz="4" w:space="0" w:color="auto"/>
              <w:bottom w:val="nil"/>
              <w:right w:val="single" w:sz="4" w:space="0" w:color="auto"/>
            </w:tcBorders>
            <w:shd w:val="clear" w:color="auto" w:fill="auto"/>
          </w:tcPr>
          <w:p w14:paraId="16C35421"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02250DB"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4E91D57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BB75A66" w14:textId="77777777" w:rsidR="00120FA6" w:rsidRPr="00B9118A" w:rsidRDefault="00120FA6" w:rsidP="00120FA6">
            <w:pPr>
              <w:spacing w:after="0" w:line="240" w:lineRule="auto"/>
              <w:rPr>
                <w:rFonts w:ascii="Arial" w:eastAsia="Times New Roman" w:hAnsi="Arial" w:cs="Arial"/>
                <w:color w:val="000000"/>
                <w:sz w:val="20"/>
                <w:szCs w:val="20"/>
                <w:lang w:eastAsia="en-GB"/>
              </w:rPr>
            </w:pPr>
            <w:proofErr w:type="gramStart"/>
            <w:r w:rsidRPr="00B9118A">
              <w:rPr>
                <w:rFonts w:ascii="Arial" w:eastAsia="Times New Roman" w:hAnsi="Arial" w:cs="Arial"/>
                <w:color w:val="000000"/>
                <w:sz w:val="20"/>
                <w:szCs w:val="20"/>
                <w:lang w:eastAsia="en-GB"/>
              </w:rPr>
              <w:t>South West</w:t>
            </w:r>
            <w:proofErr w:type="gramEnd"/>
            <w:r w:rsidRPr="00B9118A">
              <w:rPr>
                <w:rFonts w:ascii="Arial" w:eastAsia="Times New Roman" w:hAnsi="Arial" w:cs="Arial"/>
                <w:color w:val="000000"/>
                <w:sz w:val="20"/>
                <w:szCs w:val="20"/>
                <w:lang w:eastAsia="en-GB"/>
              </w:rPr>
              <w:t xml:space="preserve"> England</w:t>
            </w:r>
          </w:p>
        </w:tc>
        <w:tc>
          <w:tcPr>
            <w:tcW w:w="1559" w:type="dxa"/>
            <w:tcBorders>
              <w:top w:val="nil"/>
              <w:left w:val="single" w:sz="4" w:space="0" w:color="auto"/>
              <w:bottom w:val="nil"/>
              <w:right w:val="nil"/>
            </w:tcBorders>
            <w:shd w:val="clear" w:color="auto" w:fill="auto"/>
            <w:noWrap/>
          </w:tcPr>
          <w:p w14:paraId="5413D3EB" w14:textId="7C4953C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7,482 (7.7)</w:t>
            </w:r>
          </w:p>
        </w:tc>
        <w:tc>
          <w:tcPr>
            <w:tcW w:w="1559" w:type="dxa"/>
            <w:tcBorders>
              <w:top w:val="nil"/>
              <w:left w:val="single" w:sz="4" w:space="0" w:color="auto"/>
              <w:bottom w:val="nil"/>
              <w:right w:val="single" w:sz="4" w:space="0" w:color="auto"/>
            </w:tcBorders>
            <w:shd w:val="clear" w:color="auto" w:fill="auto"/>
            <w:noWrap/>
          </w:tcPr>
          <w:p w14:paraId="17B5C88C" w14:textId="241F9DC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6,876 (7.7)</w:t>
            </w:r>
          </w:p>
        </w:tc>
        <w:tc>
          <w:tcPr>
            <w:tcW w:w="1418" w:type="dxa"/>
            <w:tcBorders>
              <w:top w:val="nil"/>
              <w:left w:val="nil"/>
              <w:bottom w:val="nil"/>
              <w:right w:val="nil"/>
            </w:tcBorders>
            <w:shd w:val="clear" w:color="auto" w:fill="auto"/>
            <w:noWrap/>
            <w:hideMark/>
          </w:tcPr>
          <w:p w14:paraId="33DB6519" w14:textId="2E3BCA4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606 (7.2)</w:t>
            </w:r>
          </w:p>
        </w:tc>
        <w:tc>
          <w:tcPr>
            <w:tcW w:w="1559" w:type="dxa"/>
            <w:vMerge/>
            <w:tcBorders>
              <w:top w:val="nil"/>
              <w:left w:val="single" w:sz="4" w:space="0" w:color="auto"/>
              <w:bottom w:val="nil"/>
              <w:right w:val="single" w:sz="4" w:space="0" w:color="auto"/>
            </w:tcBorders>
            <w:shd w:val="clear" w:color="auto" w:fill="auto"/>
          </w:tcPr>
          <w:p w14:paraId="02C23971"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913F9F8"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6F84D33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55A8379A"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Scotland</w:t>
            </w:r>
          </w:p>
        </w:tc>
        <w:tc>
          <w:tcPr>
            <w:tcW w:w="1559" w:type="dxa"/>
            <w:tcBorders>
              <w:top w:val="nil"/>
              <w:left w:val="single" w:sz="4" w:space="0" w:color="auto"/>
              <w:bottom w:val="nil"/>
              <w:right w:val="nil"/>
            </w:tcBorders>
            <w:shd w:val="clear" w:color="auto" w:fill="auto"/>
            <w:noWrap/>
          </w:tcPr>
          <w:p w14:paraId="3169FF90" w14:textId="546CBBE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8,268 (8.5)</w:t>
            </w:r>
          </w:p>
        </w:tc>
        <w:tc>
          <w:tcPr>
            <w:tcW w:w="1559" w:type="dxa"/>
            <w:tcBorders>
              <w:top w:val="nil"/>
              <w:left w:val="single" w:sz="4" w:space="0" w:color="auto"/>
              <w:bottom w:val="nil"/>
              <w:right w:val="single" w:sz="4" w:space="0" w:color="auto"/>
            </w:tcBorders>
            <w:shd w:val="clear" w:color="auto" w:fill="auto"/>
            <w:noWrap/>
          </w:tcPr>
          <w:p w14:paraId="4A7E1160" w14:textId="6A717AD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7,590 (8.5)</w:t>
            </w:r>
          </w:p>
        </w:tc>
        <w:tc>
          <w:tcPr>
            <w:tcW w:w="1418" w:type="dxa"/>
            <w:tcBorders>
              <w:top w:val="nil"/>
              <w:left w:val="nil"/>
              <w:bottom w:val="nil"/>
              <w:right w:val="nil"/>
            </w:tcBorders>
            <w:shd w:val="clear" w:color="auto" w:fill="auto"/>
            <w:noWrap/>
            <w:hideMark/>
          </w:tcPr>
          <w:p w14:paraId="616D7673" w14:textId="08304FE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678 (8.0)</w:t>
            </w:r>
          </w:p>
        </w:tc>
        <w:tc>
          <w:tcPr>
            <w:tcW w:w="1559" w:type="dxa"/>
            <w:vMerge/>
            <w:tcBorders>
              <w:top w:val="nil"/>
              <w:left w:val="single" w:sz="4" w:space="0" w:color="auto"/>
              <w:bottom w:val="nil"/>
              <w:right w:val="single" w:sz="4" w:space="0" w:color="auto"/>
            </w:tcBorders>
            <w:shd w:val="clear" w:color="auto" w:fill="auto"/>
          </w:tcPr>
          <w:p w14:paraId="3F660D2B"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1A6263DB"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1E6986A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515F42D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Wales</w:t>
            </w:r>
          </w:p>
        </w:tc>
        <w:tc>
          <w:tcPr>
            <w:tcW w:w="1559" w:type="dxa"/>
            <w:tcBorders>
              <w:top w:val="nil"/>
              <w:left w:val="single" w:sz="4" w:space="0" w:color="auto"/>
              <w:bottom w:val="nil"/>
              <w:right w:val="nil"/>
            </w:tcBorders>
            <w:shd w:val="clear" w:color="auto" w:fill="auto"/>
            <w:noWrap/>
          </w:tcPr>
          <w:p w14:paraId="4E93A584" w14:textId="08E6DA9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4,897 (5.0)</w:t>
            </w:r>
          </w:p>
        </w:tc>
        <w:tc>
          <w:tcPr>
            <w:tcW w:w="1559" w:type="dxa"/>
            <w:tcBorders>
              <w:top w:val="nil"/>
              <w:left w:val="single" w:sz="4" w:space="0" w:color="auto"/>
              <w:bottom w:val="nil"/>
              <w:right w:val="single" w:sz="4" w:space="0" w:color="auto"/>
            </w:tcBorders>
            <w:shd w:val="clear" w:color="auto" w:fill="auto"/>
            <w:noWrap/>
          </w:tcPr>
          <w:p w14:paraId="1141A561" w14:textId="1B5C8C3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4,442 (5.0)</w:t>
            </w:r>
          </w:p>
        </w:tc>
        <w:tc>
          <w:tcPr>
            <w:tcW w:w="1418" w:type="dxa"/>
            <w:tcBorders>
              <w:top w:val="nil"/>
              <w:left w:val="nil"/>
              <w:bottom w:val="nil"/>
              <w:right w:val="nil"/>
            </w:tcBorders>
            <w:shd w:val="clear" w:color="auto" w:fill="auto"/>
            <w:noWrap/>
            <w:hideMark/>
          </w:tcPr>
          <w:p w14:paraId="1E722759" w14:textId="53A93F0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455 (5.4)</w:t>
            </w:r>
          </w:p>
        </w:tc>
        <w:tc>
          <w:tcPr>
            <w:tcW w:w="1559" w:type="dxa"/>
            <w:vMerge/>
            <w:tcBorders>
              <w:top w:val="nil"/>
              <w:left w:val="single" w:sz="4" w:space="0" w:color="auto"/>
              <w:bottom w:val="nil"/>
              <w:right w:val="single" w:sz="4" w:space="0" w:color="auto"/>
            </w:tcBorders>
            <w:shd w:val="clear" w:color="auto" w:fill="auto"/>
          </w:tcPr>
          <w:p w14:paraId="1C5C422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171BAD2" w14:textId="77777777" w:rsidTr="000D645D">
        <w:trPr>
          <w:trHeight w:val="244"/>
        </w:trPr>
        <w:tc>
          <w:tcPr>
            <w:tcW w:w="3256" w:type="dxa"/>
            <w:vMerge/>
            <w:tcBorders>
              <w:top w:val="nil"/>
              <w:left w:val="single" w:sz="4" w:space="0" w:color="auto"/>
              <w:bottom w:val="nil"/>
              <w:right w:val="single" w:sz="4" w:space="0" w:color="auto"/>
            </w:tcBorders>
            <w:vAlign w:val="center"/>
            <w:hideMark/>
          </w:tcPr>
          <w:p w14:paraId="4B9D76F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2E8BFBC"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Northern Ireland</w:t>
            </w:r>
          </w:p>
        </w:tc>
        <w:tc>
          <w:tcPr>
            <w:tcW w:w="1559" w:type="dxa"/>
            <w:tcBorders>
              <w:top w:val="nil"/>
              <w:left w:val="single" w:sz="4" w:space="0" w:color="auto"/>
              <w:bottom w:val="nil"/>
              <w:right w:val="nil"/>
            </w:tcBorders>
            <w:shd w:val="clear" w:color="auto" w:fill="auto"/>
            <w:noWrap/>
          </w:tcPr>
          <w:p w14:paraId="66107460" w14:textId="0760FA9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3,300 (3.4)</w:t>
            </w:r>
          </w:p>
        </w:tc>
        <w:tc>
          <w:tcPr>
            <w:tcW w:w="1559" w:type="dxa"/>
            <w:tcBorders>
              <w:top w:val="nil"/>
              <w:left w:val="single" w:sz="4" w:space="0" w:color="auto"/>
              <w:bottom w:val="nil"/>
              <w:right w:val="single" w:sz="4" w:space="0" w:color="auto"/>
            </w:tcBorders>
            <w:shd w:val="clear" w:color="auto" w:fill="auto"/>
            <w:noWrap/>
          </w:tcPr>
          <w:p w14:paraId="204D6211" w14:textId="2E79882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3,015 (3.4)</w:t>
            </w:r>
          </w:p>
        </w:tc>
        <w:tc>
          <w:tcPr>
            <w:tcW w:w="1418" w:type="dxa"/>
            <w:tcBorders>
              <w:top w:val="nil"/>
              <w:left w:val="nil"/>
              <w:bottom w:val="nil"/>
              <w:right w:val="nil"/>
            </w:tcBorders>
            <w:shd w:val="clear" w:color="auto" w:fill="auto"/>
            <w:noWrap/>
            <w:hideMark/>
          </w:tcPr>
          <w:p w14:paraId="53B7DBD3" w14:textId="6DD1376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285 (3.4)</w:t>
            </w:r>
          </w:p>
        </w:tc>
        <w:tc>
          <w:tcPr>
            <w:tcW w:w="1559" w:type="dxa"/>
            <w:vMerge/>
            <w:tcBorders>
              <w:top w:val="nil"/>
              <w:left w:val="single" w:sz="4" w:space="0" w:color="auto"/>
              <w:bottom w:val="nil"/>
              <w:right w:val="single" w:sz="4" w:space="0" w:color="auto"/>
            </w:tcBorders>
            <w:shd w:val="clear" w:color="auto" w:fill="auto"/>
          </w:tcPr>
          <w:p w14:paraId="4F79099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51E99CE" w14:textId="77777777" w:rsidTr="000D645D">
        <w:trPr>
          <w:trHeight w:val="244"/>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1909BE"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Area deprivation quintile group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single" w:sz="4" w:space="0" w:color="auto"/>
              <w:left w:val="nil"/>
              <w:bottom w:val="nil"/>
              <w:right w:val="single" w:sz="4" w:space="0" w:color="auto"/>
            </w:tcBorders>
            <w:shd w:val="clear" w:color="auto" w:fill="auto"/>
            <w:noWrap/>
            <w:hideMark/>
          </w:tcPr>
          <w:p w14:paraId="629796D0"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1 (most deprived)</w:t>
            </w:r>
          </w:p>
        </w:tc>
        <w:tc>
          <w:tcPr>
            <w:tcW w:w="1559" w:type="dxa"/>
            <w:tcBorders>
              <w:top w:val="single" w:sz="4" w:space="0" w:color="auto"/>
              <w:left w:val="single" w:sz="4" w:space="0" w:color="auto"/>
              <w:bottom w:val="nil"/>
              <w:right w:val="nil"/>
            </w:tcBorders>
            <w:shd w:val="clear" w:color="auto" w:fill="auto"/>
            <w:noWrap/>
          </w:tcPr>
          <w:p w14:paraId="6C818CC4" w14:textId="1938BA6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10,889 (11.1)</w:t>
            </w:r>
          </w:p>
        </w:tc>
        <w:tc>
          <w:tcPr>
            <w:tcW w:w="1559" w:type="dxa"/>
            <w:tcBorders>
              <w:top w:val="single" w:sz="4" w:space="0" w:color="auto"/>
              <w:left w:val="single" w:sz="4" w:space="0" w:color="auto"/>
              <w:bottom w:val="nil"/>
              <w:right w:val="single" w:sz="4" w:space="0" w:color="auto"/>
            </w:tcBorders>
            <w:shd w:val="clear" w:color="auto" w:fill="auto"/>
            <w:noWrap/>
          </w:tcPr>
          <w:p w14:paraId="410227ED" w14:textId="3052ECE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9,629 (10.8)</w:t>
            </w:r>
          </w:p>
        </w:tc>
        <w:tc>
          <w:tcPr>
            <w:tcW w:w="1418" w:type="dxa"/>
            <w:tcBorders>
              <w:top w:val="single" w:sz="4" w:space="0" w:color="auto"/>
              <w:left w:val="nil"/>
              <w:bottom w:val="nil"/>
              <w:right w:val="nil"/>
            </w:tcBorders>
            <w:shd w:val="clear" w:color="auto" w:fill="auto"/>
            <w:noWrap/>
            <w:hideMark/>
          </w:tcPr>
          <w:p w14:paraId="0AC27828" w14:textId="4FD7A77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1,260 (14.9)</w:t>
            </w:r>
          </w:p>
        </w:tc>
        <w:tc>
          <w:tcPr>
            <w:tcW w:w="1559" w:type="dxa"/>
            <w:vMerge w:val="restart"/>
            <w:tcBorders>
              <w:top w:val="single" w:sz="4" w:space="0" w:color="auto"/>
              <w:left w:val="single" w:sz="4" w:space="0" w:color="auto"/>
              <w:bottom w:val="nil"/>
              <w:right w:val="single" w:sz="4" w:space="0" w:color="auto"/>
            </w:tcBorders>
            <w:shd w:val="clear" w:color="auto" w:fill="auto"/>
          </w:tcPr>
          <w:p w14:paraId="0E69CFA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14.7</w:t>
            </w:r>
          </w:p>
          <w:p w14:paraId="518A4D11"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1AA74355"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988DC77"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1884DD4" w14:textId="027E79C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1D052798"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41FF3ADE"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78237FA"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2</w:t>
            </w:r>
          </w:p>
        </w:tc>
        <w:tc>
          <w:tcPr>
            <w:tcW w:w="1559" w:type="dxa"/>
            <w:tcBorders>
              <w:top w:val="nil"/>
              <w:left w:val="single" w:sz="4" w:space="0" w:color="auto"/>
              <w:bottom w:val="nil"/>
              <w:right w:val="nil"/>
            </w:tcBorders>
            <w:shd w:val="clear" w:color="auto" w:fill="auto"/>
            <w:noWrap/>
          </w:tcPr>
          <w:p w14:paraId="59AA7026" w14:textId="2EADBCC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16,510 (16.9)</w:t>
            </w:r>
          </w:p>
        </w:tc>
        <w:tc>
          <w:tcPr>
            <w:tcW w:w="1559" w:type="dxa"/>
            <w:tcBorders>
              <w:top w:val="nil"/>
              <w:left w:val="single" w:sz="4" w:space="0" w:color="auto"/>
              <w:bottom w:val="nil"/>
              <w:right w:val="single" w:sz="4" w:space="0" w:color="auto"/>
            </w:tcBorders>
            <w:shd w:val="clear" w:color="auto" w:fill="auto"/>
            <w:noWrap/>
          </w:tcPr>
          <w:p w14:paraId="7A9D453B" w14:textId="5A310BB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14,889 (16.7)</w:t>
            </w:r>
          </w:p>
        </w:tc>
        <w:tc>
          <w:tcPr>
            <w:tcW w:w="1418" w:type="dxa"/>
            <w:tcBorders>
              <w:top w:val="nil"/>
              <w:left w:val="nil"/>
              <w:bottom w:val="nil"/>
              <w:right w:val="nil"/>
            </w:tcBorders>
            <w:shd w:val="clear" w:color="auto" w:fill="auto"/>
            <w:noWrap/>
            <w:hideMark/>
          </w:tcPr>
          <w:p w14:paraId="7E75EA0E" w14:textId="32B2D36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1,621 (19.2)</w:t>
            </w:r>
          </w:p>
        </w:tc>
        <w:tc>
          <w:tcPr>
            <w:tcW w:w="1559" w:type="dxa"/>
            <w:vMerge/>
            <w:tcBorders>
              <w:top w:val="nil"/>
              <w:left w:val="single" w:sz="4" w:space="0" w:color="auto"/>
              <w:bottom w:val="nil"/>
              <w:right w:val="single" w:sz="4" w:space="0" w:color="auto"/>
            </w:tcBorders>
            <w:shd w:val="clear" w:color="auto" w:fill="auto"/>
          </w:tcPr>
          <w:p w14:paraId="0CA1249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772C3B5"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69CCC64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6FDFD71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3</w:t>
            </w:r>
          </w:p>
        </w:tc>
        <w:tc>
          <w:tcPr>
            <w:tcW w:w="1559" w:type="dxa"/>
            <w:tcBorders>
              <w:top w:val="nil"/>
              <w:left w:val="single" w:sz="4" w:space="0" w:color="auto"/>
              <w:bottom w:val="nil"/>
              <w:right w:val="nil"/>
            </w:tcBorders>
            <w:shd w:val="clear" w:color="auto" w:fill="auto"/>
            <w:noWrap/>
          </w:tcPr>
          <w:p w14:paraId="794AFE11" w14:textId="49E89BA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20,408 (20.9)</w:t>
            </w:r>
          </w:p>
        </w:tc>
        <w:tc>
          <w:tcPr>
            <w:tcW w:w="1559" w:type="dxa"/>
            <w:tcBorders>
              <w:top w:val="nil"/>
              <w:left w:val="single" w:sz="4" w:space="0" w:color="auto"/>
              <w:bottom w:val="nil"/>
              <w:right w:val="single" w:sz="4" w:space="0" w:color="auto"/>
            </w:tcBorders>
            <w:shd w:val="clear" w:color="auto" w:fill="auto"/>
            <w:noWrap/>
          </w:tcPr>
          <w:p w14:paraId="4D01D048" w14:textId="7BA8715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18,645 (20.9)</w:t>
            </w:r>
          </w:p>
        </w:tc>
        <w:tc>
          <w:tcPr>
            <w:tcW w:w="1418" w:type="dxa"/>
            <w:tcBorders>
              <w:top w:val="nil"/>
              <w:left w:val="nil"/>
              <w:bottom w:val="nil"/>
              <w:right w:val="nil"/>
            </w:tcBorders>
            <w:shd w:val="clear" w:color="auto" w:fill="auto"/>
            <w:noWrap/>
            <w:hideMark/>
          </w:tcPr>
          <w:p w14:paraId="59A0289B" w14:textId="37B869E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1,763 (20.9)</w:t>
            </w:r>
          </w:p>
        </w:tc>
        <w:tc>
          <w:tcPr>
            <w:tcW w:w="1559" w:type="dxa"/>
            <w:vMerge/>
            <w:tcBorders>
              <w:top w:val="nil"/>
              <w:left w:val="single" w:sz="4" w:space="0" w:color="auto"/>
              <w:bottom w:val="nil"/>
              <w:right w:val="single" w:sz="4" w:space="0" w:color="auto"/>
            </w:tcBorders>
            <w:shd w:val="clear" w:color="auto" w:fill="auto"/>
          </w:tcPr>
          <w:p w14:paraId="7042A2F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2FF7814" w14:textId="77777777" w:rsidTr="000D645D">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18CAD8D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38ED5AAA"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4</w:t>
            </w:r>
          </w:p>
        </w:tc>
        <w:tc>
          <w:tcPr>
            <w:tcW w:w="1559" w:type="dxa"/>
            <w:tcBorders>
              <w:top w:val="nil"/>
              <w:left w:val="single" w:sz="4" w:space="0" w:color="auto"/>
              <w:bottom w:val="nil"/>
              <w:right w:val="nil"/>
            </w:tcBorders>
            <w:shd w:val="clear" w:color="auto" w:fill="auto"/>
            <w:noWrap/>
          </w:tcPr>
          <w:p w14:paraId="04BC0C32" w14:textId="4F43EB14"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23,441 (24.0)</w:t>
            </w:r>
          </w:p>
        </w:tc>
        <w:tc>
          <w:tcPr>
            <w:tcW w:w="1559" w:type="dxa"/>
            <w:tcBorders>
              <w:top w:val="nil"/>
              <w:left w:val="single" w:sz="4" w:space="0" w:color="auto"/>
              <w:bottom w:val="nil"/>
              <w:right w:val="single" w:sz="4" w:space="0" w:color="auto"/>
            </w:tcBorders>
            <w:shd w:val="clear" w:color="auto" w:fill="auto"/>
            <w:noWrap/>
          </w:tcPr>
          <w:p w14:paraId="3D2C84E0" w14:textId="7B9E336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21,608 (24.2)</w:t>
            </w:r>
          </w:p>
        </w:tc>
        <w:tc>
          <w:tcPr>
            <w:tcW w:w="1418" w:type="dxa"/>
            <w:tcBorders>
              <w:top w:val="nil"/>
              <w:left w:val="nil"/>
              <w:bottom w:val="nil"/>
              <w:right w:val="nil"/>
            </w:tcBorders>
            <w:shd w:val="clear" w:color="auto" w:fill="auto"/>
            <w:noWrap/>
            <w:hideMark/>
          </w:tcPr>
          <w:p w14:paraId="6FF24D61" w14:textId="744B7A0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1,833 (21.7)</w:t>
            </w:r>
          </w:p>
        </w:tc>
        <w:tc>
          <w:tcPr>
            <w:tcW w:w="1559" w:type="dxa"/>
            <w:vMerge/>
            <w:tcBorders>
              <w:top w:val="nil"/>
              <w:left w:val="single" w:sz="4" w:space="0" w:color="auto"/>
              <w:bottom w:val="nil"/>
              <w:right w:val="single" w:sz="4" w:space="0" w:color="auto"/>
            </w:tcBorders>
            <w:shd w:val="clear" w:color="auto" w:fill="auto"/>
          </w:tcPr>
          <w:p w14:paraId="3D8F716F"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9446176" w14:textId="77777777" w:rsidTr="00120FA6">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5DAE7F6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0A5AF1C8"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5 (least deprived)</w:t>
            </w:r>
          </w:p>
        </w:tc>
        <w:tc>
          <w:tcPr>
            <w:tcW w:w="1559" w:type="dxa"/>
            <w:tcBorders>
              <w:top w:val="nil"/>
              <w:left w:val="single" w:sz="4" w:space="0" w:color="auto"/>
              <w:bottom w:val="single" w:sz="4" w:space="0" w:color="auto"/>
              <w:right w:val="nil"/>
            </w:tcBorders>
            <w:shd w:val="clear" w:color="auto" w:fill="auto"/>
            <w:noWrap/>
          </w:tcPr>
          <w:p w14:paraId="5DFA4B30" w14:textId="23FBBA9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26,503 (27.1)</w:t>
            </w:r>
          </w:p>
        </w:tc>
        <w:tc>
          <w:tcPr>
            <w:tcW w:w="1559" w:type="dxa"/>
            <w:tcBorders>
              <w:top w:val="nil"/>
              <w:left w:val="single" w:sz="4" w:space="0" w:color="auto"/>
              <w:bottom w:val="single" w:sz="4" w:space="0" w:color="auto"/>
              <w:right w:val="single" w:sz="4" w:space="0" w:color="auto"/>
            </w:tcBorders>
            <w:shd w:val="clear" w:color="auto" w:fill="auto"/>
            <w:noWrap/>
          </w:tcPr>
          <w:p w14:paraId="66235FDB" w14:textId="0B32F8F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24,540 (27.5)</w:t>
            </w:r>
          </w:p>
        </w:tc>
        <w:tc>
          <w:tcPr>
            <w:tcW w:w="1418" w:type="dxa"/>
            <w:tcBorders>
              <w:top w:val="nil"/>
              <w:left w:val="nil"/>
              <w:bottom w:val="single" w:sz="4" w:space="0" w:color="auto"/>
              <w:right w:val="nil"/>
            </w:tcBorders>
            <w:shd w:val="clear" w:color="auto" w:fill="auto"/>
            <w:noWrap/>
            <w:hideMark/>
          </w:tcPr>
          <w:p w14:paraId="76213237" w14:textId="378C1FE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1,963 (23.3)</w:t>
            </w:r>
          </w:p>
        </w:tc>
        <w:tc>
          <w:tcPr>
            <w:tcW w:w="1559" w:type="dxa"/>
            <w:vMerge/>
            <w:tcBorders>
              <w:top w:val="nil"/>
              <w:left w:val="single" w:sz="4" w:space="0" w:color="auto"/>
              <w:bottom w:val="single" w:sz="4" w:space="0" w:color="auto"/>
              <w:right w:val="single" w:sz="4" w:space="0" w:color="auto"/>
            </w:tcBorders>
            <w:shd w:val="clear" w:color="auto" w:fill="auto"/>
          </w:tcPr>
          <w:p w14:paraId="72906A21"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BAEB5CD" w14:textId="77777777" w:rsidTr="00120FA6">
        <w:trPr>
          <w:trHeight w:val="244"/>
        </w:trPr>
        <w:tc>
          <w:tcPr>
            <w:tcW w:w="3256" w:type="dxa"/>
            <w:vMerge w:val="restart"/>
            <w:tcBorders>
              <w:top w:val="nil"/>
              <w:left w:val="single" w:sz="4" w:space="0" w:color="auto"/>
              <w:bottom w:val="nil"/>
              <w:right w:val="single" w:sz="4" w:space="0" w:color="auto"/>
            </w:tcBorders>
            <w:shd w:val="clear" w:color="auto" w:fill="auto"/>
            <w:hideMark/>
          </w:tcPr>
          <w:p w14:paraId="3F5BADE1"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Self-reported health/disability status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nil"/>
              <w:left w:val="nil"/>
              <w:bottom w:val="nil"/>
              <w:right w:val="single" w:sz="4" w:space="0" w:color="auto"/>
            </w:tcBorders>
            <w:shd w:val="clear" w:color="auto" w:fill="auto"/>
            <w:noWrap/>
            <w:hideMark/>
          </w:tcPr>
          <w:p w14:paraId="3B2A6B8D"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No long-term health conditions</w:t>
            </w:r>
          </w:p>
        </w:tc>
        <w:tc>
          <w:tcPr>
            <w:tcW w:w="1559" w:type="dxa"/>
            <w:tcBorders>
              <w:top w:val="single" w:sz="4" w:space="0" w:color="auto"/>
              <w:left w:val="single" w:sz="4" w:space="0" w:color="auto"/>
              <w:bottom w:val="nil"/>
              <w:right w:val="nil"/>
            </w:tcBorders>
            <w:shd w:val="clear" w:color="auto" w:fill="auto"/>
            <w:noWrap/>
          </w:tcPr>
          <w:p w14:paraId="656CDFC1" w14:textId="49138CA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81,211 (83.1)</w:t>
            </w:r>
          </w:p>
        </w:tc>
        <w:tc>
          <w:tcPr>
            <w:tcW w:w="1559" w:type="dxa"/>
            <w:tcBorders>
              <w:top w:val="single" w:sz="4" w:space="0" w:color="auto"/>
              <w:left w:val="single" w:sz="4" w:space="0" w:color="auto"/>
              <w:bottom w:val="nil"/>
              <w:right w:val="single" w:sz="4" w:space="0" w:color="auto"/>
            </w:tcBorders>
            <w:shd w:val="clear" w:color="auto" w:fill="auto"/>
            <w:noWrap/>
          </w:tcPr>
          <w:p w14:paraId="1CD0DFA8" w14:textId="0E06F08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74,813 (83.8)</w:t>
            </w:r>
          </w:p>
        </w:tc>
        <w:tc>
          <w:tcPr>
            <w:tcW w:w="1418" w:type="dxa"/>
            <w:tcBorders>
              <w:top w:val="single" w:sz="4" w:space="0" w:color="auto"/>
              <w:left w:val="nil"/>
              <w:bottom w:val="nil"/>
              <w:right w:val="nil"/>
            </w:tcBorders>
            <w:shd w:val="clear" w:color="auto" w:fill="auto"/>
            <w:noWrap/>
            <w:hideMark/>
          </w:tcPr>
          <w:p w14:paraId="14210321" w14:textId="39D216D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6,398 (75.8)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7D3EDDF6"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20.4</w:t>
            </w:r>
          </w:p>
          <w:p w14:paraId="6687F494"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152CF6EF"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5181CD52" w14:textId="7909DFF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171908F6" w14:textId="77777777" w:rsidTr="00120FA6">
        <w:trPr>
          <w:trHeight w:val="244"/>
        </w:trPr>
        <w:tc>
          <w:tcPr>
            <w:tcW w:w="3256" w:type="dxa"/>
            <w:vMerge/>
            <w:tcBorders>
              <w:top w:val="nil"/>
              <w:left w:val="single" w:sz="4" w:space="0" w:color="auto"/>
              <w:bottom w:val="nil"/>
              <w:right w:val="single" w:sz="4" w:space="0" w:color="auto"/>
            </w:tcBorders>
            <w:vAlign w:val="center"/>
            <w:hideMark/>
          </w:tcPr>
          <w:p w14:paraId="788172B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91A5FB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Health conditions without impact to day-to-day activities</w:t>
            </w:r>
          </w:p>
        </w:tc>
        <w:tc>
          <w:tcPr>
            <w:tcW w:w="1559" w:type="dxa"/>
            <w:tcBorders>
              <w:top w:val="nil"/>
              <w:left w:val="single" w:sz="4" w:space="0" w:color="auto"/>
              <w:bottom w:val="nil"/>
              <w:right w:val="nil"/>
            </w:tcBorders>
            <w:shd w:val="clear" w:color="auto" w:fill="auto"/>
            <w:noWrap/>
          </w:tcPr>
          <w:p w14:paraId="23D616B1" w14:textId="2D0FB6A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9,358 (9.6)</w:t>
            </w:r>
          </w:p>
        </w:tc>
        <w:tc>
          <w:tcPr>
            <w:tcW w:w="1559" w:type="dxa"/>
            <w:tcBorders>
              <w:top w:val="nil"/>
              <w:left w:val="single" w:sz="4" w:space="0" w:color="auto"/>
              <w:bottom w:val="nil"/>
              <w:right w:val="single" w:sz="4" w:space="0" w:color="auto"/>
            </w:tcBorders>
            <w:shd w:val="clear" w:color="auto" w:fill="auto"/>
            <w:noWrap/>
          </w:tcPr>
          <w:p w14:paraId="673154C6" w14:textId="4EDFD04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8,422 (9.4)</w:t>
            </w:r>
          </w:p>
        </w:tc>
        <w:tc>
          <w:tcPr>
            <w:tcW w:w="1418" w:type="dxa"/>
            <w:tcBorders>
              <w:top w:val="nil"/>
              <w:left w:val="nil"/>
              <w:bottom w:val="nil"/>
              <w:right w:val="nil"/>
            </w:tcBorders>
            <w:shd w:val="clear" w:color="auto" w:fill="auto"/>
            <w:noWrap/>
            <w:hideMark/>
          </w:tcPr>
          <w:p w14:paraId="6A8E0CEA" w14:textId="73F488C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936 (11.1)</w:t>
            </w:r>
          </w:p>
        </w:tc>
        <w:tc>
          <w:tcPr>
            <w:tcW w:w="1559" w:type="dxa"/>
            <w:vMerge/>
            <w:tcBorders>
              <w:top w:val="nil"/>
              <w:left w:val="single" w:sz="4" w:space="0" w:color="auto"/>
              <w:bottom w:val="single" w:sz="4" w:space="0" w:color="auto"/>
              <w:right w:val="single" w:sz="4" w:space="0" w:color="auto"/>
            </w:tcBorders>
            <w:shd w:val="clear" w:color="auto" w:fill="auto"/>
          </w:tcPr>
          <w:p w14:paraId="669256CE"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098C9DD7" w14:textId="77777777" w:rsidTr="00120FA6">
        <w:trPr>
          <w:trHeight w:val="244"/>
        </w:trPr>
        <w:tc>
          <w:tcPr>
            <w:tcW w:w="3256" w:type="dxa"/>
            <w:vMerge/>
            <w:tcBorders>
              <w:top w:val="nil"/>
              <w:left w:val="single" w:sz="4" w:space="0" w:color="auto"/>
              <w:bottom w:val="nil"/>
              <w:right w:val="single" w:sz="4" w:space="0" w:color="auto"/>
            </w:tcBorders>
            <w:vAlign w:val="center"/>
            <w:hideMark/>
          </w:tcPr>
          <w:p w14:paraId="36797CF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6DBBE106"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Day-to-day activities limited a little by health conditions</w:t>
            </w:r>
          </w:p>
        </w:tc>
        <w:tc>
          <w:tcPr>
            <w:tcW w:w="1559" w:type="dxa"/>
            <w:tcBorders>
              <w:top w:val="nil"/>
              <w:left w:val="single" w:sz="4" w:space="0" w:color="auto"/>
              <w:bottom w:val="nil"/>
              <w:right w:val="nil"/>
            </w:tcBorders>
            <w:shd w:val="clear" w:color="auto" w:fill="auto"/>
            <w:noWrap/>
          </w:tcPr>
          <w:p w14:paraId="5BB4A674" w14:textId="0475ED8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4,572 (4.7)</w:t>
            </w:r>
          </w:p>
        </w:tc>
        <w:tc>
          <w:tcPr>
            <w:tcW w:w="1559" w:type="dxa"/>
            <w:tcBorders>
              <w:top w:val="nil"/>
              <w:left w:val="single" w:sz="4" w:space="0" w:color="auto"/>
              <w:bottom w:val="nil"/>
              <w:right w:val="single" w:sz="4" w:space="0" w:color="auto"/>
            </w:tcBorders>
            <w:shd w:val="clear" w:color="auto" w:fill="auto"/>
            <w:noWrap/>
          </w:tcPr>
          <w:p w14:paraId="3C6292F9" w14:textId="3B25AC6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3,906 (4.4)</w:t>
            </w:r>
          </w:p>
        </w:tc>
        <w:tc>
          <w:tcPr>
            <w:tcW w:w="1418" w:type="dxa"/>
            <w:tcBorders>
              <w:top w:val="nil"/>
              <w:left w:val="nil"/>
              <w:bottom w:val="nil"/>
              <w:right w:val="nil"/>
            </w:tcBorders>
            <w:shd w:val="clear" w:color="auto" w:fill="auto"/>
            <w:noWrap/>
            <w:hideMark/>
          </w:tcPr>
          <w:p w14:paraId="2CAD2456" w14:textId="4101AA4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666 (7.9)</w:t>
            </w:r>
          </w:p>
        </w:tc>
        <w:tc>
          <w:tcPr>
            <w:tcW w:w="1559" w:type="dxa"/>
            <w:vMerge/>
            <w:tcBorders>
              <w:top w:val="nil"/>
              <w:left w:val="single" w:sz="4" w:space="0" w:color="auto"/>
              <w:bottom w:val="single" w:sz="4" w:space="0" w:color="auto"/>
              <w:right w:val="single" w:sz="4" w:space="0" w:color="auto"/>
            </w:tcBorders>
            <w:shd w:val="clear" w:color="auto" w:fill="auto"/>
          </w:tcPr>
          <w:p w14:paraId="0957D4D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1628B42" w14:textId="77777777" w:rsidTr="00120FA6">
        <w:trPr>
          <w:trHeight w:val="244"/>
        </w:trPr>
        <w:tc>
          <w:tcPr>
            <w:tcW w:w="3256" w:type="dxa"/>
            <w:vMerge/>
            <w:tcBorders>
              <w:top w:val="nil"/>
              <w:left w:val="single" w:sz="4" w:space="0" w:color="auto"/>
              <w:bottom w:val="single" w:sz="4" w:space="0" w:color="auto"/>
              <w:right w:val="single" w:sz="4" w:space="0" w:color="auto"/>
            </w:tcBorders>
            <w:vAlign w:val="center"/>
            <w:hideMark/>
          </w:tcPr>
          <w:p w14:paraId="728FE5E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15736327"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Day-to-day activities limited a lot by health conditions</w:t>
            </w:r>
          </w:p>
        </w:tc>
        <w:tc>
          <w:tcPr>
            <w:tcW w:w="1559" w:type="dxa"/>
            <w:tcBorders>
              <w:top w:val="nil"/>
              <w:left w:val="single" w:sz="4" w:space="0" w:color="auto"/>
              <w:bottom w:val="single" w:sz="4" w:space="0" w:color="auto"/>
              <w:right w:val="nil"/>
            </w:tcBorders>
            <w:shd w:val="clear" w:color="auto" w:fill="auto"/>
            <w:noWrap/>
          </w:tcPr>
          <w:p w14:paraId="06AF8472" w14:textId="1A30F84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2,610 (2.7)</w:t>
            </w:r>
          </w:p>
        </w:tc>
        <w:tc>
          <w:tcPr>
            <w:tcW w:w="1559" w:type="dxa"/>
            <w:tcBorders>
              <w:top w:val="nil"/>
              <w:left w:val="single" w:sz="4" w:space="0" w:color="auto"/>
              <w:bottom w:val="single" w:sz="4" w:space="0" w:color="auto"/>
              <w:right w:val="single" w:sz="4" w:space="0" w:color="auto"/>
            </w:tcBorders>
            <w:shd w:val="clear" w:color="auto" w:fill="auto"/>
            <w:noWrap/>
          </w:tcPr>
          <w:p w14:paraId="1678C283" w14:textId="63B1DDB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2,170 (2.4)</w:t>
            </w:r>
          </w:p>
        </w:tc>
        <w:tc>
          <w:tcPr>
            <w:tcW w:w="1418" w:type="dxa"/>
            <w:tcBorders>
              <w:top w:val="nil"/>
              <w:left w:val="nil"/>
              <w:bottom w:val="single" w:sz="4" w:space="0" w:color="auto"/>
              <w:right w:val="nil"/>
            </w:tcBorders>
            <w:shd w:val="clear" w:color="auto" w:fill="auto"/>
            <w:noWrap/>
            <w:hideMark/>
          </w:tcPr>
          <w:p w14:paraId="31CADECD" w14:textId="6A338DE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440 (5.2)</w:t>
            </w:r>
          </w:p>
        </w:tc>
        <w:tc>
          <w:tcPr>
            <w:tcW w:w="1559" w:type="dxa"/>
            <w:vMerge/>
            <w:tcBorders>
              <w:top w:val="nil"/>
              <w:left w:val="single" w:sz="4" w:space="0" w:color="auto"/>
              <w:bottom w:val="single" w:sz="4" w:space="0" w:color="auto"/>
              <w:right w:val="single" w:sz="4" w:space="0" w:color="auto"/>
            </w:tcBorders>
            <w:shd w:val="clear" w:color="auto" w:fill="auto"/>
          </w:tcPr>
          <w:p w14:paraId="4ED235B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bl>
    <w:p w14:paraId="156E4A4C" w14:textId="77777777" w:rsidR="00B34E37" w:rsidRDefault="00B34E37" w:rsidP="00B34E37">
      <w:pPr>
        <w:rPr>
          <w:rFonts w:ascii="Arial" w:hAnsi="Arial" w:cs="Arial"/>
        </w:rPr>
        <w:sectPr w:rsidR="00B34E37" w:rsidSect="00C655CE">
          <w:pgSz w:w="16838" w:h="11906" w:orient="landscape"/>
          <w:pgMar w:top="737" w:right="1134" w:bottom="737" w:left="1134" w:header="709" w:footer="709" w:gutter="0"/>
          <w:cols w:space="708"/>
          <w:docGrid w:linePitch="360"/>
        </w:sectPr>
      </w:pPr>
    </w:p>
    <w:p w14:paraId="43250F30" w14:textId="2A030FD9" w:rsidR="00B34E37" w:rsidRDefault="00B34E37" w:rsidP="002C350B">
      <w:pPr>
        <w:spacing w:after="120"/>
        <w:rPr>
          <w:rFonts w:ascii="Arial" w:hAnsi="Arial" w:cs="Arial"/>
        </w:rPr>
      </w:pPr>
      <w:r w:rsidRPr="003331B8">
        <w:rPr>
          <w:rFonts w:ascii="Arial" w:hAnsi="Arial" w:cs="Arial"/>
          <w:b/>
          <w:bCs/>
        </w:rPr>
        <w:lastRenderedPageBreak/>
        <w:t>Table 1</w:t>
      </w:r>
      <w:r>
        <w:rPr>
          <w:rFonts w:ascii="Arial" w:hAnsi="Arial" w:cs="Arial"/>
          <w:b/>
          <w:bCs/>
        </w:rPr>
        <w:t xml:space="preserve"> </w:t>
      </w:r>
      <w:r w:rsidRPr="00CE7524">
        <w:rPr>
          <w:rFonts w:ascii="Arial" w:hAnsi="Arial" w:cs="Arial"/>
          <w:b/>
          <w:bCs/>
          <w:i/>
          <w:iCs/>
        </w:rPr>
        <w:t>(continued)</w:t>
      </w:r>
    </w:p>
    <w:tbl>
      <w:tblPr>
        <w:tblW w:w="14454" w:type="dxa"/>
        <w:tblCellMar>
          <w:left w:w="57" w:type="dxa"/>
          <w:right w:w="57" w:type="dxa"/>
        </w:tblCellMar>
        <w:tblLook w:val="04A0" w:firstRow="1" w:lastRow="0" w:firstColumn="1" w:lastColumn="0" w:noHBand="0" w:noVBand="1"/>
      </w:tblPr>
      <w:tblGrid>
        <w:gridCol w:w="3256"/>
        <w:gridCol w:w="5103"/>
        <w:gridCol w:w="1559"/>
        <w:gridCol w:w="1559"/>
        <w:gridCol w:w="1418"/>
        <w:gridCol w:w="1559"/>
      </w:tblGrid>
      <w:tr w:rsidR="00EA062D" w:rsidRPr="00B9118A" w14:paraId="4E387331" w14:textId="77777777" w:rsidTr="00C655CE">
        <w:trPr>
          <w:trHeight w:val="555"/>
        </w:trPr>
        <w:tc>
          <w:tcPr>
            <w:tcW w:w="3256" w:type="dxa"/>
            <w:tcBorders>
              <w:top w:val="single" w:sz="4" w:space="0" w:color="auto"/>
              <w:left w:val="single" w:sz="4" w:space="0" w:color="auto"/>
              <w:bottom w:val="nil"/>
              <w:right w:val="nil"/>
            </w:tcBorders>
            <w:shd w:val="clear" w:color="000000" w:fill="D9D9D9"/>
            <w:hideMark/>
          </w:tcPr>
          <w:p w14:paraId="6E11422F" w14:textId="77777777" w:rsidR="00EA062D" w:rsidRPr="00B9118A" w:rsidRDefault="00EA062D" w:rsidP="00EA062D">
            <w:pPr>
              <w:spacing w:after="0" w:line="240" w:lineRule="auto"/>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Characteristic</w:t>
            </w:r>
          </w:p>
        </w:tc>
        <w:tc>
          <w:tcPr>
            <w:tcW w:w="5103" w:type="dxa"/>
            <w:tcBorders>
              <w:top w:val="single" w:sz="4" w:space="0" w:color="auto"/>
              <w:left w:val="single" w:sz="4" w:space="0" w:color="auto"/>
              <w:bottom w:val="single" w:sz="4" w:space="0" w:color="auto"/>
              <w:right w:val="single" w:sz="4" w:space="0" w:color="auto"/>
            </w:tcBorders>
            <w:shd w:val="clear" w:color="000000" w:fill="D9D9D9"/>
            <w:hideMark/>
          </w:tcPr>
          <w:p w14:paraId="27250581" w14:textId="77777777" w:rsidR="00EA062D" w:rsidRPr="00B9118A" w:rsidRDefault="00EA062D" w:rsidP="00EA062D">
            <w:pPr>
              <w:spacing w:after="0" w:line="240" w:lineRule="auto"/>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Level</w:t>
            </w:r>
          </w:p>
        </w:tc>
        <w:tc>
          <w:tcPr>
            <w:tcW w:w="1559" w:type="dxa"/>
            <w:tcBorders>
              <w:top w:val="single" w:sz="4" w:space="0" w:color="auto"/>
              <w:left w:val="nil"/>
              <w:bottom w:val="single" w:sz="4" w:space="0" w:color="auto"/>
              <w:right w:val="nil"/>
            </w:tcBorders>
            <w:shd w:val="clear" w:color="000000" w:fill="D9D9D9"/>
            <w:hideMark/>
          </w:tcPr>
          <w:p w14:paraId="5250E63A" w14:textId="2D80B2F0" w:rsidR="00EA062D" w:rsidRPr="00B9118A" w:rsidRDefault="00EA062D" w:rsidP="00EA062D">
            <w:pPr>
              <w:spacing w:after="0" w:line="240" w:lineRule="auto"/>
              <w:jc w:val="right"/>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 xml:space="preserve">All </w:t>
            </w:r>
            <w:r w:rsidR="001C12EE">
              <w:rPr>
                <w:rFonts w:ascii="Arial" w:eastAsia="Times New Roman" w:hAnsi="Arial" w:cs="Arial"/>
                <w:b/>
                <w:bCs/>
                <w:color w:val="000000"/>
                <w:sz w:val="20"/>
                <w:szCs w:val="20"/>
                <w:lang w:eastAsia="en-GB"/>
              </w:rPr>
              <w:t xml:space="preserve">infected </w:t>
            </w:r>
            <w:r w:rsidRPr="00B9118A">
              <w:rPr>
                <w:rFonts w:ascii="Arial" w:eastAsia="Times New Roman" w:hAnsi="Arial" w:cs="Arial"/>
                <w:b/>
                <w:bCs/>
                <w:color w:val="000000"/>
                <w:sz w:val="20"/>
                <w:szCs w:val="20"/>
                <w:lang w:eastAsia="en-GB"/>
              </w:rPr>
              <w:t>participants (</w:t>
            </w:r>
            <w:r w:rsidRPr="00B9118A">
              <w:rPr>
                <w:rFonts w:ascii="Arial" w:eastAsia="Times New Roman" w:hAnsi="Arial" w:cs="Arial"/>
                <w:b/>
                <w:bCs/>
                <w:i/>
                <w:iCs/>
                <w:color w:val="000000"/>
                <w:sz w:val="20"/>
                <w:szCs w:val="20"/>
                <w:lang w:eastAsia="en-GB"/>
              </w:rPr>
              <w:t>n</w:t>
            </w:r>
            <w:r w:rsidRPr="00B9118A">
              <w:rPr>
                <w:rFonts w:ascii="Arial" w:eastAsia="Times New Roman" w:hAnsi="Arial" w:cs="Arial"/>
                <w:b/>
                <w:bCs/>
                <w:color w:val="000000"/>
                <w:sz w:val="20"/>
                <w:szCs w:val="20"/>
                <w:lang w:eastAsia="en-GB"/>
              </w:rPr>
              <w:t>=</w:t>
            </w:r>
            <w:r w:rsidR="00FA5E12">
              <w:rPr>
                <w:rFonts w:ascii="Arial" w:eastAsia="Times New Roman" w:hAnsi="Arial" w:cs="Arial"/>
                <w:b/>
                <w:bCs/>
                <w:color w:val="000000"/>
                <w:sz w:val="20"/>
                <w:szCs w:val="20"/>
                <w:lang w:eastAsia="en-GB"/>
              </w:rPr>
              <w:t>97</w:t>
            </w:r>
            <w:r w:rsidRPr="00B9118A">
              <w:rPr>
                <w:rFonts w:ascii="Arial" w:eastAsia="Times New Roman" w:hAnsi="Arial" w:cs="Arial"/>
                <w:b/>
                <w:bCs/>
                <w:color w:val="000000"/>
                <w:sz w:val="20"/>
                <w:szCs w:val="20"/>
                <w:lang w:eastAsia="en-GB"/>
              </w:rPr>
              <w:t>,</w:t>
            </w:r>
            <w:r w:rsidR="00FA5E12">
              <w:rPr>
                <w:rFonts w:ascii="Arial" w:eastAsia="Times New Roman" w:hAnsi="Arial" w:cs="Arial"/>
                <w:b/>
                <w:bCs/>
                <w:color w:val="000000"/>
                <w:sz w:val="20"/>
                <w:szCs w:val="20"/>
                <w:lang w:eastAsia="en-GB"/>
              </w:rPr>
              <w:t>751</w:t>
            </w:r>
            <w:r w:rsidRPr="00B9118A">
              <w:rPr>
                <w:rFonts w:ascii="Arial" w:eastAsia="Times New Roman" w:hAnsi="Arial" w:cs="Arial"/>
                <w:b/>
                <w:bCs/>
                <w:color w:val="000000"/>
                <w:sz w:val="20"/>
                <w:szCs w:val="20"/>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D9D9D9"/>
            <w:hideMark/>
          </w:tcPr>
          <w:p w14:paraId="049D1A0A" w14:textId="15624878" w:rsidR="00EA062D" w:rsidRPr="00B9118A" w:rsidRDefault="00EA062D" w:rsidP="00EA062D">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r w:rsidRPr="00B9118A">
              <w:rPr>
                <w:rFonts w:ascii="Arial" w:eastAsia="Times New Roman" w:hAnsi="Arial" w:cs="Arial"/>
                <w:b/>
                <w:bCs/>
                <w:color w:val="000000"/>
                <w:sz w:val="20"/>
                <w:szCs w:val="20"/>
                <w:lang w:eastAsia="en-GB"/>
              </w:rPr>
              <w:t>ever reported Long Covid (</w:t>
            </w:r>
            <w:r w:rsidRPr="00B9118A">
              <w:rPr>
                <w:rFonts w:ascii="Arial" w:eastAsia="Times New Roman" w:hAnsi="Arial" w:cs="Arial"/>
                <w:b/>
                <w:bCs/>
                <w:i/>
                <w:iCs/>
                <w:color w:val="000000"/>
                <w:sz w:val="20"/>
                <w:szCs w:val="20"/>
                <w:lang w:eastAsia="en-GB"/>
              </w:rPr>
              <w:t>n</w:t>
            </w:r>
            <w:r w:rsidRPr="00B9118A">
              <w:rPr>
                <w:rFonts w:ascii="Arial" w:eastAsia="Times New Roman" w:hAnsi="Arial" w:cs="Arial"/>
                <w:b/>
                <w:bCs/>
                <w:color w:val="000000"/>
                <w:sz w:val="20"/>
                <w:szCs w:val="20"/>
                <w:lang w:eastAsia="en-GB"/>
              </w:rPr>
              <w:t>=</w:t>
            </w:r>
            <w:r>
              <w:rPr>
                <w:rFonts w:ascii="Arial" w:eastAsia="Times New Roman" w:hAnsi="Arial" w:cs="Arial"/>
                <w:b/>
                <w:bCs/>
                <w:color w:val="000000"/>
                <w:sz w:val="20"/>
                <w:szCs w:val="20"/>
                <w:lang w:eastAsia="en-GB"/>
              </w:rPr>
              <w:t>89,311</w:t>
            </w:r>
            <w:r w:rsidRPr="00B9118A">
              <w:rPr>
                <w:rFonts w:ascii="Arial" w:eastAsia="Times New Roman" w:hAnsi="Arial" w:cs="Arial"/>
                <w:b/>
                <w:bCs/>
                <w:color w:val="000000"/>
                <w:sz w:val="20"/>
                <w:szCs w:val="20"/>
                <w:lang w:eastAsia="en-GB"/>
              </w:rPr>
              <w:t>)</w:t>
            </w:r>
          </w:p>
        </w:tc>
        <w:tc>
          <w:tcPr>
            <w:tcW w:w="1418" w:type="dxa"/>
            <w:tcBorders>
              <w:top w:val="single" w:sz="4" w:space="0" w:color="auto"/>
              <w:left w:val="nil"/>
              <w:bottom w:val="single" w:sz="4" w:space="0" w:color="auto"/>
              <w:right w:val="nil"/>
            </w:tcBorders>
            <w:shd w:val="clear" w:color="000000" w:fill="D9D9D9"/>
            <w:hideMark/>
          </w:tcPr>
          <w:p w14:paraId="19FC9261" w14:textId="17811CAF" w:rsidR="00EA062D" w:rsidRPr="00B9118A" w:rsidRDefault="00EA062D" w:rsidP="00EA062D">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E</w:t>
            </w:r>
            <w:r w:rsidRPr="00B9118A">
              <w:rPr>
                <w:rFonts w:ascii="Arial" w:eastAsia="Times New Roman" w:hAnsi="Arial" w:cs="Arial"/>
                <w:b/>
                <w:bCs/>
                <w:color w:val="000000"/>
                <w:sz w:val="20"/>
                <w:szCs w:val="20"/>
                <w:lang w:eastAsia="en-GB"/>
              </w:rPr>
              <w:t>ver reported Long Covid (</w:t>
            </w:r>
            <w:r w:rsidRPr="00B9118A">
              <w:rPr>
                <w:rFonts w:ascii="Arial" w:eastAsia="Times New Roman" w:hAnsi="Arial" w:cs="Arial"/>
                <w:b/>
                <w:bCs/>
                <w:i/>
                <w:iCs/>
                <w:color w:val="000000"/>
                <w:sz w:val="20"/>
                <w:szCs w:val="20"/>
                <w:lang w:eastAsia="en-GB"/>
              </w:rPr>
              <w:t>n</w:t>
            </w:r>
            <w:r w:rsidRPr="00B9118A">
              <w:rPr>
                <w:rFonts w:ascii="Arial" w:eastAsia="Times New Roman" w:hAnsi="Arial" w:cs="Arial"/>
                <w:b/>
                <w:bCs/>
                <w:color w:val="000000"/>
                <w:sz w:val="20"/>
                <w:szCs w:val="20"/>
                <w:lang w:eastAsia="en-GB"/>
              </w:rPr>
              <w:t>=8,440)</w:t>
            </w:r>
          </w:p>
        </w:tc>
        <w:tc>
          <w:tcPr>
            <w:tcW w:w="1559" w:type="dxa"/>
            <w:tcBorders>
              <w:top w:val="single" w:sz="4" w:space="0" w:color="auto"/>
              <w:left w:val="single" w:sz="4" w:space="0" w:color="auto"/>
              <w:bottom w:val="single" w:sz="4" w:space="0" w:color="auto"/>
              <w:right w:val="single" w:sz="4" w:space="0" w:color="auto"/>
            </w:tcBorders>
            <w:shd w:val="clear" w:color="000000" w:fill="D9D9D9"/>
            <w:hideMark/>
          </w:tcPr>
          <w:p w14:paraId="0988552E" w14:textId="6B3204F5" w:rsidR="00EA062D" w:rsidRPr="00B9118A" w:rsidRDefault="00EA062D" w:rsidP="00EA062D">
            <w:pPr>
              <w:spacing w:after="0" w:line="240" w:lineRule="auto"/>
              <w:jc w:val="right"/>
              <w:rPr>
                <w:rFonts w:ascii="Arial" w:eastAsia="Times New Roman" w:hAnsi="Arial" w:cs="Arial"/>
                <w:b/>
                <w:bCs/>
                <w:color w:val="000000"/>
                <w:sz w:val="20"/>
                <w:szCs w:val="20"/>
                <w:lang w:eastAsia="en-GB"/>
              </w:rPr>
            </w:pPr>
            <w:r w:rsidRPr="00B9118A">
              <w:rPr>
                <w:rFonts w:ascii="Arial" w:eastAsia="Times New Roman" w:hAnsi="Arial" w:cs="Arial"/>
                <w:b/>
                <w:bCs/>
                <w:color w:val="000000"/>
                <w:sz w:val="20"/>
                <w:szCs w:val="20"/>
                <w:lang w:eastAsia="en-GB"/>
              </w:rPr>
              <w:t>Absolute standardized difference (%)</w:t>
            </w:r>
          </w:p>
        </w:tc>
      </w:tr>
      <w:tr w:rsidR="00120FA6" w:rsidRPr="00B9118A" w14:paraId="0511E480" w14:textId="77777777" w:rsidTr="002D1491">
        <w:trPr>
          <w:trHeight w:val="244"/>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A8027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Employment status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single" w:sz="4" w:space="0" w:color="auto"/>
              <w:left w:val="nil"/>
              <w:bottom w:val="nil"/>
              <w:right w:val="single" w:sz="4" w:space="0" w:color="auto"/>
            </w:tcBorders>
            <w:shd w:val="clear" w:color="auto" w:fill="auto"/>
            <w:noWrap/>
            <w:hideMark/>
          </w:tcPr>
          <w:p w14:paraId="56730C4F"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Employed</w:t>
            </w:r>
          </w:p>
        </w:tc>
        <w:tc>
          <w:tcPr>
            <w:tcW w:w="1559" w:type="dxa"/>
            <w:tcBorders>
              <w:top w:val="single" w:sz="4" w:space="0" w:color="auto"/>
              <w:left w:val="single" w:sz="4" w:space="0" w:color="auto"/>
              <w:bottom w:val="nil"/>
              <w:right w:val="nil"/>
            </w:tcBorders>
            <w:shd w:val="clear" w:color="auto" w:fill="auto"/>
            <w:noWrap/>
          </w:tcPr>
          <w:p w14:paraId="16AC0952" w14:textId="43FBB08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79,121 (80.9)</w:t>
            </w:r>
          </w:p>
        </w:tc>
        <w:tc>
          <w:tcPr>
            <w:tcW w:w="1559" w:type="dxa"/>
            <w:tcBorders>
              <w:top w:val="single" w:sz="4" w:space="0" w:color="auto"/>
              <w:left w:val="single" w:sz="4" w:space="0" w:color="auto"/>
              <w:bottom w:val="nil"/>
              <w:right w:val="single" w:sz="4" w:space="0" w:color="auto"/>
            </w:tcBorders>
            <w:shd w:val="clear" w:color="auto" w:fill="auto"/>
            <w:noWrap/>
          </w:tcPr>
          <w:p w14:paraId="60EE415D" w14:textId="29AF74D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72,356 (81.0)</w:t>
            </w:r>
          </w:p>
        </w:tc>
        <w:tc>
          <w:tcPr>
            <w:tcW w:w="1418" w:type="dxa"/>
            <w:tcBorders>
              <w:top w:val="single" w:sz="4" w:space="0" w:color="auto"/>
              <w:left w:val="nil"/>
              <w:bottom w:val="nil"/>
              <w:right w:val="nil"/>
            </w:tcBorders>
            <w:shd w:val="clear" w:color="auto" w:fill="auto"/>
            <w:noWrap/>
            <w:hideMark/>
          </w:tcPr>
          <w:p w14:paraId="2F4E7DEE" w14:textId="269A3A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6,765 (80.2)</w:t>
            </w:r>
          </w:p>
        </w:tc>
        <w:tc>
          <w:tcPr>
            <w:tcW w:w="1559" w:type="dxa"/>
            <w:vMerge w:val="restart"/>
            <w:tcBorders>
              <w:top w:val="single" w:sz="4" w:space="0" w:color="auto"/>
              <w:left w:val="single" w:sz="4" w:space="0" w:color="auto"/>
              <w:bottom w:val="nil"/>
              <w:right w:val="single" w:sz="4" w:space="0" w:color="auto"/>
            </w:tcBorders>
            <w:shd w:val="clear" w:color="auto" w:fill="auto"/>
          </w:tcPr>
          <w:p w14:paraId="04F7BD4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16.8</w:t>
            </w:r>
          </w:p>
          <w:p w14:paraId="26092ED4"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3A43F81C"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852B9E5"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7141D193" w14:textId="48B27D6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688728DB"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1A77ABC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C061B1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Unemployed</w:t>
            </w:r>
          </w:p>
        </w:tc>
        <w:tc>
          <w:tcPr>
            <w:tcW w:w="1559" w:type="dxa"/>
            <w:tcBorders>
              <w:top w:val="nil"/>
              <w:left w:val="single" w:sz="4" w:space="0" w:color="auto"/>
              <w:bottom w:val="nil"/>
              <w:right w:val="nil"/>
            </w:tcBorders>
            <w:shd w:val="clear" w:color="auto" w:fill="auto"/>
            <w:noWrap/>
          </w:tcPr>
          <w:p w14:paraId="1149BF09" w14:textId="74AE45F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1,885 (1.9)</w:t>
            </w:r>
          </w:p>
        </w:tc>
        <w:tc>
          <w:tcPr>
            <w:tcW w:w="1559" w:type="dxa"/>
            <w:tcBorders>
              <w:top w:val="nil"/>
              <w:left w:val="single" w:sz="4" w:space="0" w:color="auto"/>
              <w:bottom w:val="nil"/>
              <w:right w:val="single" w:sz="4" w:space="0" w:color="auto"/>
            </w:tcBorders>
            <w:shd w:val="clear" w:color="auto" w:fill="auto"/>
            <w:noWrap/>
          </w:tcPr>
          <w:p w14:paraId="55327DFB" w14:textId="5CC0200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1,706 (1.9)</w:t>
            </w:r>
          </w:p>
        </w:tc>
        <w:tc>
          <w:tcPr>
            <w:tcW w:w="1418" w:type="dxa"/>
            <w:tcBorders>
              <w:top w:val="nil"/>
              <w:left w:val="nil"/>
              <w:bottom w:val="nil"/>
              <w:right w:val="nil"/>
            </w:tcBorders>
            <w:shd w:val="clear" w:color="auto" w:fill="auto"/>
            <w:noWrap/>
            <w:hideMark/>
          </w:tcPr>
          <w:p w14:paraId="0D17EB7D" w14:textId="2E320BB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179 (2.1)</w:t>
            </w:r>
          </w:p>
        </w:tc>
        <w:tc>
          <w:tcPr>
            <w:tcW w:w="1559" w:type="dxa"/>
            <w:vMerge/>
            <w:tcBorders>
              <w:top w:val="nil"/>
              <w:left w:val="single" w:sz="4" w:space="0" w:color="auto"/>
              <w:bottom w:val="nil"/>
              <w:right w:val="single" w:sz="4" w:space="0" w:color="auto"/>
            </w:tcBorders>
            <w:shd w:val="clear" w:color="auto" w:fill="auto"/>
          </w:tcPr>
          <w:p w14:paraId="69B1E41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C35CC8C"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4373ABE"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5D5550D"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Not working and not looking for work</w:t>
            </w:r>
          </w:p>
        </w:tc>
        <w:tc>
          <w:tcPr>
            <w:tcW w:w="1559" w:type="dxa"/>
            <w:tcBorders>
              <w:top w:val="nil"/>
              <w:left w:val="single" w:sz="4" w:space="0" w:color="auto"/>
              <w:bottom w:val="nil"/>
              <w:right w:val="nil"/>
            </w:tcBorders>
            <w:shd w:val="clear" w:color="auto" w:fill="auto"/>
            <w:noWrap/>
          </w:tcPr>
          <w:p w14:paraId="142CBF3F" w14:textId="4FA12A3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6,759 (6.9)</w:t>
            </w:r>
          </w:p>
        </w:tc>
        <w:tc>
          <w:tcPr>
            <w:tcW w:w="1559" w:type="dxa"/>
            <w:tcBorders>
              <w:top w:val="nil"/>
              <w:left w:val="single" w:sz="4" w:space="0" w:color="auto"/>
              <w:bottom w:val="nil"/>
              <w:right w:val="single" w:sz="4" w:space="0" w:color="auto"/>
            </w:tcBorders>
            <w:shd w:val="clear" w:color="auto" w:fill="auto"/>
            <w:noWrap/>
          </w:tcPr>
          <w:p w14:paraId="13B1A08B" w14:textId="74DDBCD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5,939 (6.6)</w:t>
            </w:r>
          </w:p>
        </w:tc>
        <w:tc>
          <w:tcPr>
            <w:tcW w:w="1418" w:type="dxa"/>
            <w:tcBorders>
              <w:top w:val="nil"/>
              <w:left w:val="nil"/>
              <w:bottom w:val="nil"/>
              <w:right w:val="nil"/>
            </w:tcBorders>
            <w:shd w:val="clear" w:color="auto" w:fill="auto"/>
            <w:noWrap/>
            <w:hideMark/>
          </w:tcPr>
          <w:p w14:paraId="2068A101" w14:textId="183CF03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820 (9.7)</w:t>
            </w:r>
          </w:p>
        </w:tc>
        <w:tc>
          <w:tcPr>
            <w:tcW w:w="1559" w:type="dxa"/>
            <w:vMerge/>
            <w:tcBorders>
              <w:top w:val="nil"/>
              <w:left w:val="single" w:sz="4" w:space="0" w:color="auto"/>
              <w:bottom w:val="nil"/>
              <w:right w:val="single" w:sz="4" w:space="0" w:color="auto"/>
            </w:tcBorders>
            <w:shd w:val="clear" w:color="auto" w:fill="auto"/>
          </w:tcPr>
          <w:p w14:paraId="68F5792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18DE90B"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6F4E89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C8C62AB"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Retired</w:t>
            </w:r>
          </w:p>
        </w:tc>
        <w:tc>
          <w:tcPr>
            <w:tcW w:w="1559" w:type="dxa"/>
            <w:tcBorders>
              <w:top w:val="nil"/>
              <w:left w:val="single" w:sz="4" w:space="0" w:color="auto"/>
              <w:bottom w:val="nil"/>
              <w:right w:val="nil"/>
            </w:tcBorders>
            <w:shd w:val="clear" w:color="auto" w:fill="auto"/>
            <w:noWrap/>
          </w:tcPr>
          <w:p w14:paraId="50B20439" w14:textId="0CFFC9E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6,747 (6.9)</w:t>
            </w:r>
          </w:p>
        </w:tc>
        <w:tc>
          <w:tcPr>
            <w:tcW w:w="1559" w:type="dxa"/>
            <w:tcBorders>
              <w:top w:val="nil"/>
              <w:left w:val="single" w:sz="4" w:space="0" w:color="auto"/>
              <w:bottom w:val="nil"/>
              <w:right w:val="single" w:sz="4" w:space="0" w:color="auto"/>
            </w:tcBorders>
            <w:shd w:val="clear" w:color="auto" w:fill="auto"/>
            <w:noWrap/>
          </w:tcPr>
          <w:p w14:paraId="5858F132" w14:textId="4BF1012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6,209 (7.0)</w:t>
            </w:r>
          </w:p>
        </w:tc>
        <w:tc>
          <w:tcPr>
            <w:tcW w:w="1418" w:type="dxa"/>
            <w:tcBorders>
              <w:top w:val="nil"/>
              <w:left w:val="nil"/>
              <w:bottom w:val="nil"/>
              <w:right w:val="nil"/>
            </w:tcBorders>
            <w:shd w:val="clear" w:color="auto" w:fill="auto"/>
            <w:noWrap/>
            <w:hideMark/>
          </w:tcPr>
          <w:p w14:paraId="6729F9FB" w14:textId="5C723B9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538 (6.4)</w:t>
            </w:r>
          </w:p>
        </w:tc>
        <w:tc>
          <w:tcPr>
            <w:tcW w:w="1559" w:type="dxa"/>
            <w:vMerge/>
            <w:tcBorders>
              <w:top w:val="nil"/>
              <w:left w:val="single" w:sz="4" w:space="0" w:color="auto"/>
              <w:bottom w:val="nil"/>
              <w:right w:val="single" w:sz="4" w:space="0" w:color="auto"/>
            </w:tcBorders>
            <w:shd w:val="clear" w:color="auto" w:fill="auto"/>
          </w:tcPr>
          <w:p w14:paraId="506804D3"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D5F3AA5"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7C32356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2D373AD6"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Student</w:t>
            </w:r>
          </w:p>
        </w:tc>
        <w:tc>
          <w:tcPr>
            <w:tcW w:w="1559" w:type="dxa"/>
            <w:tcBorders>
              <w:top w:val="nil"/>
              <w:left w:val="single" w:sz="4" w:space="0" w:color="auto"/>
              <w:bottom w:val="single" w:sz="4" w:space="0" w:color="auto"/>
              <w:right w:val="nil"/>
            </w:tcBorders>
            <w:shd w:val="clear" w:color="auto" w:fill="auto"/>
            <w:noWrap/>
          </w:tcPr>
          <w:p w14:paraId="3AD8E0CF" w14:textId="6C1DA88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3,239 (3.3)</w:t>
            </w:r>
          </w:p>
        </w:tc>
        <w:tc>
          <w:tcPr>
            <w:tcW w:w="1559" w:type="dxa"/>
            <w:tcBorders>
              <w:top w:val="nil"/>
              <w:left w:val="single" w:sz="4" w:space="0" w:color="auto"/>
              <w:bottom w:val="single" w:sz="4" w:space="0" w:color="auto"/>
              <w:right w:val="single" w:sz="4" w:space="0" w:color="auto"/>
            </w:tcBorders>
            <w:shd w:val="clear" w:color="auto" w:fill="auto"/>
            <w:noWrap/>
          </w:tcPr>
          <w:p w14:paraId="2D354077" w14:textId="48D7939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3,101 (3.5)</w:t>
            </w:r>
          </w:p>
        </w:tc>
        <w:tc>
          <w:tcPr>
            <w:tcW w:w="1418" w:type="dxa"/>
            <w:tcBorders>
              <w:top w:val="nil"/>
              <w:left w:val="nil"/>
              <w:bottom w:val="single" w:sz="4" w:space="0" w:color="auto"/>
              <w:right w:val="nil"/>
            </w:tcBorders>
            <w:shd w:val="clear" w:color="auto" w:fill="auto"/>
            <w:noWrap/>
            <w:hideMark/>
          </w:tcPr>
          <w:p w14:paraId="6EF6D1D8" w14:textId="215D270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138 (1.6)</w:t>
            </w:r>
          </w:p>
        </w:tc>
        <w:tc>
          <w:tcPr>
            <w:tcW w:w="1559" w:type="dxa"/>
            <w:vMerge/>
            <w:tcBorders>
              <w:top w:val="nil"/>
              <w:left w:val="single" w:sz="4" w:space="0" w:color="auto"/>
              <w:bottom w:val="single" w:sz="4" w:space="0" w:color="auto"/>
              <w:right w:val="single" w:sz="4" w:space="0" w:color="auto"/>
            </w:tcBorders>
            <w:shd w:val="clear" w:color="auto" w:fill="auto"/>
          </w:tcPr>
          <w:p w14:paraId="0DDD49A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FDCC4DD" w14:textId="77777777" w:rsidTr="002D1491">
        <w:trPr>
          <w:trHeight w:val="244"/>
        </w:trPr>
        <w:tc>
          <w:tcPr>
            <w:tcW w:w="3256" w:type="dxa"/>
            <w:vMerge w:val="restart"/>
            <w:tcBorders>
              <w:top w:val="nil"/>
              <w:left w:val="single" w:sz="4" w:space="0" w:color="auto"/>
              <w:bottom w:val="nil"/>
              <w:right w:val="single" w:sz="4" w:space="0" w:color="auto"/>
            </w:tcBorders>
            <w:shd w:val="clear" w:color="auto" w:fill="auto"/>
            <w:hideMark/>
          </w:tcPr>
          <w:p w14:paraId="4959C7DF" w14:textId="4E6C85A4" w:rsidR="00120FA6" w:rsidRPr="00B9118A" w:rsidRDefault="00120FA6" w:rsidP="00120FA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Employment</w:t>
            </w:r>
            <w:r w:rsidRPr="00B9118A">
              <w:rPr>
                <w:rFonts w:ascii="Arial" w:eastAsia="Times New Roman" w:hAnsi="Arial" w:cs="Arial"/>
                <w:color w:val="000000"/>
                <w:sz w:val="20"/>
                <w:szCs w:val="20"/>
                <w:lang w:eastAsia="en-GB"/>
              </w:rPr>
              <w:t xml:space="preserve"> sector</w:t>
            </w:r>
            <w:r w:rsidR="002B5A0D">
              <w:rPr>
                <w:rFonts w:ascii="Arial" w:eastAsia="Times New Roman" w:hAnsi="Arial" w:cs="Arial"/>
                <w:color w:val="000000"/>
                <w:sz w:val="20"/>
                <w:szCs w:val="20"/>
                <w:lang w:eastAsia="en-GB"/>
              </w:rPr>
              <w:t xml:space="preserve">, </w:t>
            </w:r>
            <w:r w:rsidRPr="00B9118A">
              <w:rPr>
                <w:rFonts w:ascii="Arial" w:eastAsia="Times New Roman" w:hAnsi="Arial" w:cs="Arial"/>
                <w:color w:val="000000"/>
                <w:sz w:val="20"/>
                <w:szCs w:val="20"/>
                <w:lang w:eastAsia="en-GB"/>
              </w:rPr>
              <w:t>among participants in employment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nil"/>
              <w:left w:val="nil"/>
              <w:bottom w:val="nil"/>
              <w:right w:val="single" w:sz="4" w:space="0" w:color="auto"/>
            </w:tcBorders>
            <w:shd w:val="clear" w:color="auto" w:fill="auto"/>
            <w:noWrap/>
            <w:hideMark/>
          </w:tcPr>
          <w:p w14:paraId="1455A0A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Teaching and education</w:t>
            </w:r>
          </w:p>
        </w:tc>
        <w:tc>
          <w:tcPr>
            <w:tcW w:w="1559" w:type="dxa"/>
            <w:tcBorders>
              <w:top w:val="nil"/>
              <w:left w:val="single" w:sz="4" w:space="0" w:color="auto"/>
              <w:bottom w:val="nil"/>
              <w:right w:val="nil"/>
            </w:tcBorders>
            <w:shd w:val="clear" w:color="auto" w:fill="auto"/>
            <w:noWrap/>
          </w:tcPr>
          <w:p w14:paraId="340052E6" w14:textId="0281B1E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10,374 (13.1)</w:t>
            </w:r>
          </w:p>
        </w:tc>
        <w:tc>
          <w:tcPr>
            <w:tcW w:w="1559" w:type="dxa"/>
            <w:tcBorders>
              <w:top w:val="nil"/>
              <w:left w:val="single" w:sz="4" w:space="0" w:color="auto"/>
              <w:bottom w:val="nil"/>
              <w:right w:val="single" w:sz="4" w:space="0" w:color="auto"/>
            </w:tcBorders>
            <w:shd w:val="clear" w:color="auto" w:fill="auto"/>
            <w:noWrap/>
          </w:tcPr>
          <w:p w14:paraId="0B79188D" w14:textId="4492004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9,289 (12.8)</w:t>
            </w:r>
          </w:p>
        </w:tc>
        <w:tc>
          <w:tcPr>
            <w:tcW w:w="1418" w:type="dxa"/>
            <w:tcBorders>
              <w:top w:val="nil"/>
              <w:left w:val="nil"/>
              <w:bottom w:val="nil"/>
              <w:right w:val="nil"/>
            </w:tcBorders>
            <w:shd w:val="clear" w:color="auto" w:fill="auto"/>
            <w:noWrap/>
            <w:hideMark/>
          </w:tcPr>
          <w:p w14:paraId="3FAF8847" w14:textId="29E1CCE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1,085 (16.0)</w:t>
            </w:r>
          </w:p>
        </w:tc>
        <w:tc>
          <w:tcPr>
            <w:tcW w:w="1559" w:type="dxa"/>
            <w:vMerge w:val="restart"/>
            <w:tcBorders>
              <w:top w:val="nil"/>
              <w:left w:val="single" w:sz="4" w:space="0" w:color="auto"/>
              <w:bottom w:val="nil"/>
              <w:right w:val="single" w:sz="4" w:space="0" w:color="auto"/>
            </w:tcBorders>
            <w:shd w:val="clear" w:color="auto" w:fill="auto"/>
          </w:tcPr>
          <w:p w14:paraId="4505B045"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14.1</w:t>
            </w:r>
          </w:p>
          <w:p w14:paraId="11EBF129"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5D8D07A9"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05EAAEE8"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5C4095E4"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7D444BF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3FADFA72"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3DBE4AA6"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1A998A52"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1C688CE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D9D024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3CA3C429"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5BB05308"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06BEEF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11459B34"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4C0BE854" w14:textId="365FCDD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740F7302"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53795722"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1108F2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Health care</w:t>
            </w:r>
          </w:p>
        </w:tc>
        <w:tc>
          <w:tcPr>
            <w:tcW w:w="1559" w:type="dxa"/>
            <w:tcBorders>
              <w:top w:val="nil"/>
              <w:left w:val="single" w:sz="4" w:space="0" w:color="auto"/>
              <w:bottom w:val="nil"/>
              <w:right w:val="nil"/>
            </w:tcBorders>
            <w:shd w:val="clear" w:color="auto" w:fill="auto"/>
            <w:noWrap/>
          </w:tcPr>
          <w:p w14:paraId="23501F1D" w14:textId="2DA4220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7,315 (9.2)</w:t>
            </w:r>
          </w:p>
        </w:tc>
        <w:tc>
          <w:tcPr>
            <w:tcW w:w="1559" w:type="dxa"/>
            <w:tcBorders>
              <w:top w:val="nil"/>
              <w:left w:val="single" w:sz="4" w:space="0" w:color="auto"/>
              <w:bottom w:val="nil"/>
              <w:right w:val="single" w:sz="4" w:space="0" w:color="auto"/>
            </w:tcBorders>
            <w:shd w:val="clear" w:color="auto" w:fill="auto"/>
            <w:noWrap/>
          </w:tcPr>
          <w:p w14:paraId="53C65681" w14:textId="0CB97E2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6,676 (9.2)</w:t>
            </w:r>
          </w:p>
        </w:tc>
        <w:tc>
          <w:tcPr>
            <w:tcW w:w="1418" w:type="dxa"/>
            <w:tcBorders>
              <w:top w:val="nil"/>
              <w:left w:val="nil"/>
              <w:bottom w:val="nil"/>
              <w:right w:val="nil"/>
            </w:tcBorders>
            <w:shd w:val="clear" w:color="auto" w:fill="auto"/>
            <w:noWrap/>
            <w:hideMark/>
          </w:tcPr>
          <w:p w14:paraId="7AF16AD3" w14:textId="3FC74F3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639 (9.4)</w:t>
            </w:r>
          </w:p>
        </w:tc>
        <w:tc>
          <w:tcPr>
            <w:tcW w:w="1559" w:type="dxa"/>
            <w:vMerge/>
            <w:tcBorders>
              <w:top w:val="nil"/>
              <w:left w:val="single" w:sz="4" w:space="0" w:color="auto"/>
              <w:bottom w:val="nil"/>
              <w:right w:val="single" w:sz="4" w:space="0" w:color="auto"/>
            </w:tcBorders>
            <w:shd w:val="clear" w:color="auto" w:fill="auto"/>
          </w:tcPr>
          <w:p w14:paraId="1A9C2A4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35275E7"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0FBC05E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3B3BDB51"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Social care</w:t>
            </w:r>
          </w:p>
        </w:tc>
        <w:tc>
          <w:tcPr>
            <w:tcW w:w="1559" w:type="dxa"/>
            <w:tcBorders>
              <w:top w:val="nil"/>
              <w:left w:val="single" w:sz="4" w:space="0" w:color="auto"/>
              <w:bottom w:val="nil"/>
              <w:right w:val="nil"/>
            </w:tcBorders>
            <w:shd w:val="clear" w:color="auto" w:fill="auto"/>
            <w:noWrap/>
          </w:tcPr>
          <w:p w14:paraId="02598F31" w14:textId="172361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1,988 (2.5)</w:t>
            </w:r>
          </w:p>
        </w:tc>
        <w:tc>
          <w:tcPr>
            <w:tcW w:w="1559" w:type="dxa"/>
            <w:tcBorders>
              <w:top w:val="nil"/>
              <w:left w:val="single" w:sz="4" w:space="0" w:color="auto"/>
              <w:bottom w:val="nil"/>
              <w:right w:val="single" w:sz="4" w:space="0" w:color="auto"/>
            </w:tcBorders>
            <w:shd w:val="clear" w:color="auto" w:fill="auto"/>
            <w:noWrap/>
          </w:tcPr>
          <w:p w14:paraId="40D6F955" w14:textId="435EDAC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1,782 (2.5)</w:t>
            </w:r>
          </w:p>
        </w:tc>
        <w:tc>
          <w:tcPr>
            <w:tcW w:w="1418" w:type="dxa"/>
            <w:tcBorders>
              <w:top w:val="nil"/>
              <w:left w:val="nil"/>
              <w:bottom w:val="nil"/>
              <w:right w:val="nil"/>
            </w:tcBorders>
            <w:shd w:val="clear" w:color="auto" w:fill="auto"/>
            <w:noWrap/>
            <w:hideMark/>
          </w:tcPr>
          <w:p w14:paraId="12280401" w14:textId="4989A44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206 (3.0)</w:t>
            </w:r>
          </w:p>
        </w:tc>
        <w:tc>
          <w:tcPr>
            <w:tcW w:w="1559" w:type="dxa"/>
            <w:vMerge/>
            <w:tcBorders>
              <w:top w:val="nil"/>
              <w:left w:val="single" w:sz="4" w:space="0" w:color="auto"/>
              <w:bottom w:val="nil"/>
              <w:right w:val="single" w:sz="4" w:space="0" w:color="auto"/>
            </w:tcBorders>
            <w:shd w:val="clear" w:color="auto" w:fill="auto"/>
          </w:tcPr>
          <w:p w14:paraId="242E67D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661FFCB5"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2D81EDBE"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6C8A6F28"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Transport</w:t>
            </w:r>
          </w:p>
        </w:tc>
        <w:tc>
          <w:tcPr>
            <w:tcW w:w="1559" w:type="dxa"/>
            <w:tcBorders>
              <w:top w:val="nil"/>
              <w:left w:val="single" w:sz="4" w:space="0" w:color="auto"/>
              <w:bottom w:val="nil"/>
              <w:right w:val="nil"/>
            </w:tcBorders>
            <w:shd w:val="clear" w:color="auto" w:fill="auto"/>
            <w:noWrap/>
          </w:tcPr>
          <w:p w14:paraId="15D74945" w14:textId="4D87525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2,527 (3.2)</w:t>
            </w:r>
          </w:p>
        </w:tc>
        <w:tc>
          <w:tcPr>
            <w:tcW w:w="1559" w:type="dxa"/>
            <w:tcBorders>
              <w:top w:val="nil"/>
              <w:left w:val="single" w:sz="4" w:space="0" w:color="auto"/>
              <w:bottom w:val="nil"/>
              <w:right w:val="single" w:sz="4" w:space="0" w:color="auto"/>
            </w:tcBorders>
            <w:shd w:val="clear" w:color="auto" w:fill="auto"/>
            <w:noWrap/>
          </w:tcPr>
          <w:p w14:paraId="7F2299BB" w14:textId="5B6E0FA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2,305 (3.2)</w:t>
            </w:r>
          </w:p>
        </w:tc>
        <w:tc>
          <w:tcPr>
            <w:tcW w:w="1418" w:type="dxa"/>
            <w:tcBorders>
              <w:top w:val="nil"/>
              <w:left w:val="nil"/>
              <w:bottom w:val="nil"/>
              <w:right w:val="nil"/>
            </w:tcBorders>
            <w:shd w:val="clear" w:color="auto" w:fill="auto"/>
            <w:noWrap/>
            <w:hideMark/>
          </w:tcPr>
          <w:p w14:paraId="6D708794" w14:textId="4892C7A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222 (3.3)</w:t>
            </w:r>
          </w:p>
        </w:tc>
        <w:tc>
          <w:tcPr>
            <w:tcW w:w="1559" w:type="dxa"/>
            <w:vMerge/>
            <w:tcBorders>
              <w:top w:val="nil"/>
              <w:left w:val="single" w:sz="4" w:space="0" w:color="auto"/>
              <w:bottom w:val="nil"/>
              <w:right w:val="single" w:sz="4" w:space="0" w:color="auto"/>
            </w:tcBorders>
            <w:shd w:val="clear" w:color="auto" w:fill="auto"/>
          </w:tcPr>
          <w:p w14:paraId="110E214B"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3D4D9471"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742E8A03"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3871824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Retail and wholesale</w:t>
            </w:r>
          </w:p>
        </w:tc>
        <w:tc>
          <w:tcPr>
            <w:tcW w:w="1559" w:type="dxa"/>
            <w:tcBorders>
              <w:top w:val="nil"/>
              <w:left w:val="single" w:sz="4" w:space="0" w:color="auto"/>
              <w:bottom w:val="nil"/>
              <w:right w:val="nil"/>
            </w:tcBorders>
            <w:shd w:val="clear" w:color="auto" w:fill="auto"/>
            <w:noWrap/>
          </w:tcPr>
          <w:p w14:paraId="759F10D7" w14:textId="7213D31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4,781 (6.0)</w:t>
            </w:r>
          </w:p>
        </w:tc>
        <w:tc>
          <w:tcPr>
            <w:tcW w:w="1559" w:type="dxa"/>
            <w:tcBorders>
              <w:top w:val="nil"/>
              <w:left w:val="single" w:sz="4" w:space="0" w:color="auto"/>
              <w:bottom w:val="nil"/>
              <w:right w:val="single" w:sz="4" w:space="0" w:color="auto"/>
            </w:tcBorders>
            <w:shd w:val="clear" w:color="auto" w:fill="auto"/>
            <w:noWrap/>
          </w:tcPr>
          <w:p w14:paraId="7255F366" w14:textId="7D9605B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4,370 (6.0)</w:t>
            </w:r>
          </w:p>
        </w:tc>
        <w:tc>
          <w:tcPr>
            <w:tcW w:w="1418" w:type="dxa"/>
            <w:tcBorders>
              <w:top w:val="nil"/>
              <w:left w:val="nil"/>
              <w:bottom w:val="nil"/>
              <w:right w:val="nil"/>
            </w:tcBorders>
            <w:shd w:val="clear" w:color="auto" w:fill="auto"/>
            <w:noWrap/>
            <w:hideMark/>
          </w:tcPr>
          <w:p w14:paraId="66679473" w14:textId="776053F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411 (6.1)</w:t>
            </w:r>
          </w:p>
        </w:tc>
        <w:tc>
          <w:tcPr>
            <w:tcW w:w="1559" w:type="dxa"/>
            <w:vMerge/>
            <w:tcBorders>
              <w:top w:val="nil"/>
              <w:left w:val="single" w:sz="4" w:space="0" w:color="auto"/>
              <w:bottom w:val="nil"/>
              <w:right w:val="single" w:sz="4" w:space="0" w:color="auto"/>
            </w:tcBorders>
            <w:shd w:val="clear" w:color="auto" w:fill="auto"/>
          </w:tcPr>
          <w:p w14:paraId="2EB6FE7C"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331E9553"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64449222"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35A70F7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Hospitality</w:t>
            </w:r>
          </w:p>
        </w:tc>
        <w:tc>
          <w:tcPr>
            <w:tcW w:w="1559" w:type="dxa"/>
            <w:tcBorders>
              <w:top w:val="nil"/>
              <w:left w:val="single" w:sz="4" w:space="0" w:color="auto"/>
              <w:bottom w:val="nil"/>
              <w:right w:val="nil"/>
            </w:tcBorders>
            <w:shd w:val="clear" w:color="auto" w:fill="auto"/>
            <w:noWrap/>
          </w:tcPr>
          <w:p w14:paraId="6508743C" w14:textId="400FE58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2,040 (2.6)</w:t>
            </w:r>
          </w:p>
        </w:tc>
        <w:tc>
          <w:tcPr>
            <w:tcW w:w="1559" w:type="dxa"/>
            <w:tcBorders>
              <w:top w:val="nil"/>
              <w:left w:val="single" w:sz="4" w:space="0" w:color="auto"/>
              <w:bottom w:val="nil"/>
              <w:right w:val="single" w:sz="4" w:space="0" w:color="auto"/>
            </w:tcBorders>
            <w:shd w:val="clear" w:color="auto" w:fill="auto"/>
            <w:noWrap/>
          </w:tcPr>
          <w:p w14:paraId="10600A40" w14:textId="3CE6514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1,846 (2.6)</w:t>
            </w:r>
          </w:p>
        </w:tc>
        <w:tc>
          <w:tcPr>
            <w:tcW w:w="1418" w:type="dxa"/>
            <w:tcBorders>
              <w:top w:val="nil"/>
              <w:left w:val="nil"/>
              <w:bottom w:val="nil"/>
              <w:right w:val="nil"/>
            </w:tcBorders>
            <w:shd w:val="clear" w:color="auto" w:fill="auto"/>
            <w:noWrap/>
            <w:hideMark/>
          </w:tcPr>
          <w:p w14:paraId="4F75F4AB" w14:textId="5BB8891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194 (2.9)</w:t>
            </w:r>
          </w:p>
        </w:tc>
        <w:tc>
          <w:tcPr>
            <w:tcW w:w="1559" w:type="dxa"/>
            <w:vMerge/>
            <w:tcBorders>
              <w:top w:val="nil"/>
              <w:left w:val="single" w:sz="4" w:space="0" w:color="auto"/>
              <w:bottom w:val="nil"/>
              <w:right w:val="single" w:sz="4" w:space="0" w:color="auto"/>
            </w:tcBorders>
            <w:shd w:val="clear" w:color="auto" w:fill="auto"/>
          </w:tcPr>
          <w:p w14:paraId="7B381F88"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4D9A5E9"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375360C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4B57589"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 xml:space="preserve">Food production, </w:t>
            </w:r>
            <w:proofErr w:type="gramStart"/>
            <w:r w:rsidRPr="00B9118A">
              <w:rPr>
                <w:rFonts w:ascii="Arial" w:eastAsia="Times New Roman" w:hAnsi="Arial" w:cs="Arial"/>
                <w:color w:val="000000"/>
                <w:sz w:val="20"/>
                <w:szCs w:val="20"/>
                <w:lang w:eastAsia="en-GB"/>
              </w:rPr>
              <w:t>agriculture</w:t>
            </w:r>
            <w:proofErr w:type="gramEnd"/>
            <w:r w:rsidRPr="00B9118A">
              <w:rPr>
                <w:rFonts w:ascii="Arial" w:eastAsia="Times New Roman" w:hAnsi="Arial" w:cs="Arial"/>
                <w:color w:val="000000"/>
                <w:sz w:val="20"/>
                <w:szCs w:val="20"/>
                <w:lang w:eastAsia="en-GB"/>
              </w:rPr>
              <w:t xml:space="preserve"> and farming</w:t>
            </w:r>
          </w:p>
        </w:tc>
        <w:tc>
          <w:tcPr>
            <w:tcW w:w="1559" w:type="dxa"/>
            <w:tcBorders>
              <w:top w:val="nil"/>
              <w:left w:val="single" w:sz="4" w:space="0" w:color="auto"/>
              <w:bottom w:val="nil"/>
              <w:right w:val="nil"/>
            </w:tcBorders>
            <w:shd w:val="clear" w:color="auto" w:fill="auto"/>
            <w:noWrap/>
          </w:tcPr>
          <w:p w14:paraId="106AD32D" w14:textId="404C02F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1,150 (1.5)</w:t>
            </w:r>
          </w:p>
        </w:tc>
        <w:tc>
          <w:tcPr>
            <w:tcW w:w="1559" w:type="dxa"/>
            <w:tcBorders>
              <w:top w:val="nil"/>
              <w:left w:val="single" w:sz="4" w:space="0" w:color="auto"/>
              <w:bottom w:val="nil"/>
              <w:right w:val="single" w:sz="4" w:space="0" w:color="auto"/>
            </w:tcBorders>
            <w:shd w:val="clear" w:color="auto" w:fill="auto"/>
            <w:noWrap/>
          </w:tcPr>
          <w:p w14:paraId="6D3426FB" w14:textId="3F1B203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1,053 (1.5)</w:t>
            </w:r>
          </w:p>
        </w:tc>
        <w:tc>
          <w:tcPr>
            <w:tcW w:w="1418" w:type="dxa"/>
            <w:tcBorders>
              <w:top w:val="nil"/>
              <w:left w:val="nil"/>
              <w:bottom w:val="nil"/>
              <w:right w:val="nil"/>
            </w:tcBorders>
            <w:shd w:val="clear" w:color="auto" w:fill="auto"/>
            <w:noWrap/>
            <w:hideMark/>
          </w:tcPr>
          <w:p w14:paraId="04C86FE3" w14:textId="293CD114"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97 (1.4)</w:t>
            </w:r>
          </w:p>
        </w:tc>
        <w:tc>
          <w:tcPr>
            <w:tcW w:w="1559" w:type="dxa"/>
            <w:vMerge/>
            <w:tcBorders>
              <w:top w:val="nil"/>
              <w:left w:val="single" w:sz="4" w:space="0" w:color="auto"/>
              <w:bottom w:val="nil"/>
              <w:right w:val="single" w:sz="4" w:space="0" w:color="auto"/>
            </w:tcBorders>
            <w:shd w:val="clear" w:color="auto" w:fill="auto"/>
          </w:tcPr>
          <w:p w14:paraId="1878FEF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E85A13E"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5CBEE29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220799F1"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Personal services</w:t>
            </w:r>
          </w:p>
        </w:tc>
        <w:tc>
          <w:tcPr>
            <w:tcW w:w="1559" w:type="dxa"/>
            <w:tcBorders>
              <w:top w:val="nil"/>
              <w:left w:val="single" w:sz="4" w:space="0" w:color="auto"/>
              <w:bottom w:val="nil"/>
              <w:right w:val="nil"/>
            </w:tcBorders>
            <w:shd w:val="clear" w:color="auto" w:fill="auto"/>
            <w:noWrap/>
          </w:tcPr>
          <w:p w14:paraId="18A97949" w14:textId="7B458F6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856 (1.1)</w:t>
            </w:r>
          </w:p>
        </w:tc>
        <w:tc>
          <w:tcPr>
            <w:tcW w:w="1559" w:type="dxa"/>
            <w:tcBorders>
              <w:top w:val="nil"/>
              <w:left w:val="single" w:sz="4" w:space="0" w:color="auto"/>
              <w:bottom w:val="nil"/>
              <w:right w:val="single" w:sz="4" w:space="0" w:color="auto"/>
            </w:tcBorders>
            <w:shd w:val="clear" w:color="auto" w:fill="auto"/>
            <w:noWrap/>
          </w:tcPr>
          <w:p w14:paraId="389EAAFB" w14:textId="369A7DD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786 (1.1)</w:t>
            </w:r>
          </w:p>
        </w:tc>
        <w:tc>
          <w:tcPr>
            <w:tcW w:w="1418" w:type="dxa"/>
            <w:tcBorders>
              <w:top w:val="nil"/>
              <w:left w:val="nil"/>
              <w:bottom w:val="nil"/>
              <w:right w:val="nil"/>
            </w:tcBorders>
            <w:shd w:val="clear" w:color="auto" w:fill="auto"/>
            <w:noWrap/>
            <w:hideMark/>
          </w:tcPr>
          <w:p w14:paraId="3A122145" w14:textId="7F8E4A4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70 (1.0)</w:t>
            </w:r>
          </w:p>
        </w:tc>
        <w:tc>
          <w:tcPr>
            <w:tcW w:w="1559" w:type="dxa"/>
            <w:vMerge/>
            <w:tcBorders>
              <w:top w:val="nil"/>
              <w:left w:val="single" w:sz="4" w:space="0" w:color="auto"/>
              <w:bottom w:val="nil"/>
              <w:right w:val="single" w:sz="4" w:space="0" w:color="auto"/>
            </w:tcBorders>
            <w:shd w:val="clear" w:color="auto" w:fill="auto"/>
          </w:tcPr>
          <w:p w14:paraId="649335D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9DBCCCE"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6787B87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5CBB96B3"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Information technology and communication</w:t>
            </w:r>
          </w:p>
        </w:tc>
        <w:tc>
          <w:tcPr>
            <w:tcW w:w="1559" w:type="dxa"/>
            <w:tcBorders>
              <w:top w:val="nil"/>
              <w:left w:val="single" w:sz="4" w:space="0" w:color="auto"/>
              <w:bottom w:val="nil"/>
              <w:right w:val="nil"/>
            </w:tcBorders>
            <w:shd w:val="clear" w:color="auto" w:fill="auto"/>
            <w:noWrap/>
          </w:tcPr>
          <w:p w14:paraId="23912E17" w14:textId="5A5731E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4,906 (6.2)</w:t>
            </w:r>
          </w:p>
        </w:tc>
        <w:tc>
          <w:tcPr>
            <w:tcW w:w="1559" w:type="dxa"/>
            <w:tcBorders>
              <w:top w:val="nil"/>
              <w:left w:val="single" w:sz="4" w:space="0" w:color="auto"/>
              <w:bottom w:val="nil"/>
              <w:right w:val="single" w:sz="4" w:space="0" w:color="auto"/>
            </w:tcBorders>
            <w:shd w:val="clear" w:color="auto" w:fill="auto"/>
            <w:noWrap/>
          </w:tcPr>
          <w:p w14:paraId="13A1F2C3" w14:textId="5E22E7B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4,604 (6.4)</w:t>
            </w:r>
          </w:p>
        </w:tc>
        <w:tc>
          <w:tcPr>
            <w:tcW w:w="1418" w:type="dxa"/>
            <w:tcBorders>
              <w:top w:val="nil"/>
              <w:left w:val="nil"/>
              <w:bottom w:val="nil"/>
              <w:right w:val="nil"/>
            </w:tcBorders>
            <w:shd w:val="clear" w:color="auto" w:fill="auto"/>
            <w:noWrap/>
            <w:hideMark/>
          </w:tcPr>
          <w:p w14:paraId="46EAE47A" w14:textId="0A7B6B64"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302 (4.5)</w:t>
            </w:r>
          </w:p>
        </w:tc>
        <w:tc>
          <w:tcPr>
            <w:tcW w:w="1559" w:type="dxa"/>
            <w:vMerge/>
            <w:tcBorders>
              <w:top w:val="nil"/>
              <w:left w:val="single" w:sz="4" w:space="0" w:color="auto"/>
              <w:bottom w:val="nil"/>
              <w:right w:val="single" w:sz="4" w:space="0" w:color="auto"/>
            </w:tcBorders>
            <w:shd w:val="clear" w:color="auto" w:fill="auto"/>
          </w:tcPr>
          <w:p w14:paraId="3C4BFAA8"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35D65848"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104CE982"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1A6DE90"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Financial services</w:t>
            </w:r>
          </w:p>
        </w:tc>
        <w:tc>
          <w:tcPr>
            <w:tcW w:w="1559" w:type="dxa"/>
            <w:tcBorders>
              <w:top w:val="nil"/>
              <w:left w:val="single" w:sz="4" w:space="0" w:color="auto"/>
              <w:bottom w:val="nil"/>
              <w:right w:val="nil"/>
            </w:tcBorders>
            <w:shd w:val="clear" w:color="auto" w:fill="auto"/>
            <w:noWrap/>
          </w:tcPr>
          <w:p w14:paraId="29B53F50" w14:textId="3B1FEF2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5,795 (7.3)</w:t>
            </w:r>
          </w:p>
        </w:tc>
        <w:tc>
          <w:tcPr>
            <w:tcW w:w="1559" w:type="dxa"/>
            <w:tcBorders>
              <w:top w:val="nil"/>
              <w:left w:val="single" w:sz="4" w:space="0" w:color="auto"/>
              <w:bottom w:val="nil"/>
              <w:right w:val="single" w:sz="4" w:space="0" w:color="auto"/>
            </w:tcBorders>
            <w:shd w:val="clear" w:color="auto" w:fill="auto"/>
            <w:noWrap/>
          </w:tcPr>
          <w:p w14:paraId="294AA36D" w14:textId="5325DB12"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5,430 (7.5)</w:t>
            </w:r>
          </w:p>
        </w:tc>
        <w:tc>
          <w:tcPr>
            <w:tcW w:w="1418" w:type="dxa"/>
            <w:tcBorders>
              <w:top w:val="nil"/>
              <w:left w:val="nil"/>
              <w:bottom w:val="nil"/>
              <w:right w:val="nil"/>
            </w:tcBorders>
            <w:shd w:val="clear" w:color="auto" w:fill="auto"/>
            <w:noWrap/>
            <w:hideMark/>
          </w:tcPr>
          <w:p w14:paraId="2F6C4B64" w14:textId="5DF1556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365 (5.4)</w:t>
            </w:r>
          </w:p>
        </w:tc>
        <w:tc>
          <w:tcPr>
            <w:tcW w:w="1559" w:type="dxa"/>
            <w:vMerge/>
            <w:tcBorders>
              <w:top w:val="nil"/>
              <w:left w:val="single" w:sz="4" w:space="0" w:color="auto"/>
              <w:bottom w:val="nil"/>
              <w:right w:val="single" w:sz="4" w:space="0" w:color="auto"/>
            </w:tcBorders>
            <w:shd w:val="clear" w:color="auto" w:fill="auto"/>
          </w:tcPr>
          <w:p w14:paraId="6894F70B"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59FD307A"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7B05A29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223B4BEE"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Manufacturing and construction</w:t>
            </w:r>
          </w:p>
        </w:tc>
        <w:tc>
          <w:tcPr>
            <w:tcW w:w="1559" w:type="dxa"/>
            <w:tcBorders>
              <w:top w:val="nil"/>
              <w:left w:val="single" w:sz="4" w:space="0" w:color="auto"/>
              <w:bottom w:val="nil"/>
              <w:right w:val="nil"/>
            </w:tcBorders>
            <w:shd w:val="clear" w:color="auto" w:fill="auto"/>
            <w:noWrap/>
          </w:tcPr>
          <w:p w14:paraId="57DCB19E" w14:textId="6027975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6,793 (8.6)</w:t>
            </w:r>
          </w:p>
        </w:tc>
        <w:tc>
          <w:tcPr>
            <w:tcW w:w="1559" w:type="dxa"/>
            <w:tcBorders>
              <w:top w:val="nil"/>
              <w:left w:val="single" w:sz="4" w:space="0" w:color="auto"/>
              <w:bottom w:val="nil"/>
              <w:right w:val="single" w:sz="4" w:space="0" w:color="auto"/>
            </w:tcBorders>
            <w:shd w:val="clear" w:color="auto" w:fill="auto"/>
            <w:noWrap/>
          </w:tcPr>
          <w:p w14:paraId="4896D12A" w14:textId="69E58E5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6,228 (8.6)</w:t>
            </w:r>
          </w:p>
        </w:tc>
        <w:tc>
          <w:tcPr>
            <w:tcW w:w="1418" w:type="dxa"/>
            <w:tcBorders>
              <w:top w:val="nil"/>
              <w:left w:val="nil"/>
              <w:bottom w:val="nil"/>
              <w:right w:val="nil"/>
            </w:tcBorders>
            <w:shd w:val="clear" w:color="auto" w:fill="auto"/>
            <w:noWrap/>
            <w:hideMark/>
          </w:tcPr>
          <w:p w14:paraId="5CE31F22" w14:textId="5D49B09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565 (8.4)</w:t>
            </w:r>
          </w:p>
        </w:tc>
        <w:tc>
          <w:tcPr>
            <w:tcW w:w="1559" w:type="dxa"/>
            <w:vMerge/>
            <w:tcBorders>
              <w:top w:val="nil"/>
              <w:left w:val="single" w:sz="4" w:space="0" w:color="auto"/>
              <w:bottom w:val="nil"/>
              <w:right w:val="single" w:sz="4" w:space="0" w:color="auto"/>
            </w:tcBorders>
            <w:shd w:val="clear" w:color="auto" w:fill="auto"/>
          </w:tcPr>
          <w:p w14:paraId="102E4441"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143B677F"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6139A15E"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7AF0864F"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Civil service and local government</w:t>
            </w:r>
          </w:p>
        </w:tc>
        <w:tc>
          <w:tcPr>
            <w:tcW w:w="1559" w:type="dxa"/>
            <w:tcBorders>
              <w:top w:val="nil"/>
              <w:left w:val="single" w:sz="4" w:space="0" w:color="auto"/>
              <w:bottom w:val="nil"/>
              <w:right w:val="nil"/>
            </w:tcBorders>
            <w:shd w:val="clear" w:color="auto" w:fill="auto"/>
            <w:noWrap/>
          </w:tcPr>
          <w:p w14:paraId="785D8BDE" w14:textId="4D323E1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5,031 (6.4)</w:t>
            </w:r>
          </w:p>
        </w:tc>
        <w:tc>
          <w:tcPr>
            <w:tcW w:w="1559" w:type="dxa"/>
            <w:tcBorders>
              <w:top w:val="nil"/>
              <w:left w:val="single" w:sz="4" w:space="0" w:color="auto"/>
              <w:bottom w:val="nil"/>
              <w:right w:val="single" w:sz="4" w:space="0" w:color="auto"/>
            </w:tcBorders>
            <w:shd w:val="clear" w:color="auto" w:fill="auto"/>
            <w:noWrap/>
          </w:tcPr>
          <w:p w14:paraId="37CBB790" w14:textId="1B84BC0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4,540 (6.3)</w:t>
            </w:r>
          </w:p>
        </w:tc>
        <w:tc>
          <w:tcPr>
            <w:tcW w:w="1418" w:type="dxa"/>
            <w:tcBorders>
              <w:top w:val="nil"/>
              <w:left w:val="nil"/>
              <w:bottom w:val="nil"/>
              <w:right w:val="nil"/>
            </w:tcBorders>
            <w:shd w:val="clear" w:color="auto" w:fill="auto"/>
            <w:noWrap/>
            <w:hideMark/>
          </w:tcPr>
          <w:p w14:paraId="1D4DE927" w14:textId="4C30107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491 (7.3)</w:t>
            </w:r>
          </w:p>
        </w:tc>
        <w:tc>
          <w:tcPr>
            <w:tcW w:w="1559" w:type="dxa"/>
            <w:vMerge/>
            <w:tcBorders>
              <w:top w:val="nil"/>
              <w:left w:val="single" w:sz="4" w:space="0" w:color="auto"/>
              <w:bottom w:val="nil"/>
              <w:right w:val="single" w:sz="4" w:space="0" w:color="auto"/>
            </w:tcBorders>
            <w:shd w:val="clear" w:color="auto" w:fill="auto"/>
          </w:tcPr>
          <w:p w14:paraId="50F64ED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508554B8"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45FE415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61E588A"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Armed forces</w:t>
            </w:r>
          </w:p>
        </w:tc>
        <w:tc>
          <w:tcPr>
            <w:tcW w:w="1559" w:type="dxa"/>
            <w:tcBorders>
              <w:top w:val="nil"/>
              <w:left w:val="single" w:sz="4" w:space="0" w:color="auto"/>
              <w:bottom w:val="nil"/>
              <w:right w:val="nil"/>
            </w:tcBorders>
            <w:shd w:val="clear" w:color="auto" w:fill="auto"/>
            <w:noWrap/>
          </w:tcPr>
          <w:p w14:paraId="1537721D" w14:textId="0292E15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250 (0.3)</w:t>
            </w:r>
          </w:p>
        </w:tc>
        <w:tc>
          <w:tcPr>
            <w:tcW w:w="1559" w:type="dxa"/>
            <w:tcBorders>
              <w:top w:val="nil"/>
              <w:left w:val="single" w:sz="4" w:space="0" w:color="auto"/>
              <w:bottom w:val="nil"/>
              <w:right w:val="single" w:sz="4" w:space="0" w:color="auto"/>
            </w:tcBorders>
            <w:shd w:val="clear" w:color="auto" w:fill="auto"/>
            <w:noWrap/>
          </w:tcPr>
          <w:p w14:paraId="0B217D0F" w14:textId="57DC320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232 (0.3)</w:t>
            </w:r>
          </w:p>
        </w:tc>
        <w:tc>
          <w:tcPr>
            <w:tcW w:w="1418" w:type="dxa"/>
            <w:tcBorders>
              <w:top w:val="nil"/>
              <w:left w:val="nil"/>
              <w:bottom w:val="nil"/>
              <w:right w:val="nil"/>
            </w:tcBorders>
            <w:shd w:val="clear" w:color="auto" w:fill="auto"/>
            <w:noWrap/>
            <w:hideMark/>
          </w:tcPr>
          <w:p w14:paraId="1EC7569B" w14:textId="5E3578F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 (0.3)</w:t>
            </w:r>
          </w:p>
        </w:tc>
        <w:tc>
          <w:tcPr>
            <w:tcW w:w="1559" w:type="dxa"/>
            <w:vMerge/>
            <w:tcBorders>
              <w:top w:val="nil"/>
              <w:left w:val="single" w:sz="4" w:space="0" w:color="auto"/>
              <w:bottom w:val="nil"/>
              <w:right w:val="single" w:sz="4" w:space="0" w:color="auto"/>
            </w:tcBorders>
            <w:shd w:val="clear" w:color="auto" w:fill="auto"/>
          </w:tcPr>
          <w:p w14:paraId="60524DF3"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C0439A5"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260FF0D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C96FAFD"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 xml:space="preserve">Arts, </w:t>
            </w:r>
            <w:proofErr w:type="gramStart"/>
            <w:r w:rsidRPr="00B9118A">
              <w:rPr>
                <w:rFonts w:ascii="Arial" w:eastAsia="Times New Roman" w:hAnsi="Arial" w:cs="Arial"/>
                <w:color w:val="000000"/>
                <w:sz w:val="20"/>
                <w:szCs w:val="20"/>
                <w:lang w:eastAsia="en-GB"/>
              </w:rPr>
              <w:t>entertainment</w:t>
            </w:r>
            <w:proofErr w:type="gramEnd"/>
            <w:r w:rsidRPr="00B9118A">
              <w:rPr>
                <w:rFonts w:ascii="Arial" w:eastAsia="Times New Roman" w:hAnsi="Arial" w:cs="Arial"/>
                <w:color w:val="000000"/>
                <w:sz w:val="20"/>
                <w:szCs w:val="20"/>
                <w:lang w:eastAsia="en-GB"/>
              </w:rPr>
              <w:t xml:space="preserve"> and recreation</w:t>
            </w:r>
          </w:p>
        </w:tc>
        <w:tc>
          <w:tcPr>
            <w:tcW w:w="1559" w:type="dxa"/>
            <w:tcBorders>
              <w:top w:val="nil"/>
              <w:left w:val="single" w:sz="4" w:space="0" w:color="auto"/>
              <w:bottom w:val="nil"/>
              <w:right w:val="nil"/>
            </w:tcBorders>
            <w:shd w:val="clear" w:color="auto" w:fill="auto"/>
            <w:noWrap/>
          </w:tcPr>
          <w:p w14:paraId="57278D0E" w14:textId="033D05C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1,599 (2.0)</w:t>
            </w:r>
          </w:p>
        </w:tc>
        <w:tc>
          <w:tcPr>
            <w:tcW w:w="1559" w:type="dxa"/>
            <w:tcBorders>
              <w:top w:val="nil"/>
              <w:left w:val="single" w:sz="4" w:space="0" w:color="auto"/>
              <w:bottom w:val="nil"/>
              <w:right w:val="single" w:sz="4" w:space="0" w:color="auto"/>
            </w:tcBorders>
            <w:shd w:val="clear" w:color="auto" w:fill="auto"/>
            <w:noWrap/>
          </w:tcPr>
          <w:p w14:paraId="235B476D" w14:textId="571336B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1,479 (2.0)</w:t>
            </w:r>
          </w:p>
        </w:tc>
        <w:tc>
          <w:tcPr>
            <w:tcW w:w="1418" w:type="dxa"/>
            <w:tcBorders>
              <w:top w:val="nil"/>
              <w:left w:val="nil"/>
              <w:bottom w:val="nil"/>
              <w:right w:val="nil"/>
            </w:tcBorders>
            <w:shd w:val="clear" w:color="auto" w:fill="auto"/>
            <w:noWrap/>
            <w:hideMark/>
          </w:tcPr>
          <w:p w14:paraId="7FCFE54E" w14:textId="33552C5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120 (1.8)</w:t>
            </w:r>
          </w:p>
        </w:tc>
        <w:tc>
          <w:tcPr>
            <w:tcW w:w="1559" w:type="dxa"/>
            <w:vMerge/>
            <w:tcBorders>
              <w:top w:val="nil"/>
              <w:left w:val="single" w:sz="4" w:space="0" w:color="auto"/>
              <w:bottom w:val="nil"/>
              <w:right w:val="single" w:sz="4" w:space="0" w:color="auto"/>
            </w:tcBorders>
            <w:shd w:val="clear" w:color="auto" w:fill="auto"/>
          </w:tcPr>
          <w:p w14:paraId="659CD0D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1A0EDF60"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5924469B"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5FB5961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Other</w:t>
            </w:r>
          </w:p>
        </w:tc>
        <w:tc>
          <w:tcPr>
            <w:tcW w:w="1559" w:type="dxa"/>
            <w:tcBorders>
              <w:top w:val="nil"/>
              <w:left w:val="single" w:sz="4" w:space="0" w:color="auto"/>
              <w:bottom w:val="nil"/>
              <w:right w:val="nil"/>
            </w:tcBorders>
            <w:shd w:val="clear" w:color="auto" w:fill="auto"/>
            <w:noWrap/>
          </w:tcPr>
          <w:p w14:paraId="544B5B13" w14:textId="1FC095A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10,305 (13.0)</w:t>
            </w:r>
          </w:p>
        </w:tc>
        <w:tc>
          <w:tcPr>
            <w:tcW w:w="1559" w:type="dxa"/>
            <w:tcBorders>
              <w:top w:val="nil"/>
              <w:left w:val="single" w:sz="4" w:space="0" w:color="auto"/>
              <w:bottom w:val="nil"/>
              <w:right w:val="single" w:sz="4" w:space="0" w:color="auto"/>
            </w:tcBorders>
            <w:shd w:val="clear" w:color="auto" w:fill="auto"/>
            <w:noWrap/>
          </w:tcPr>
          <w:p w14:paraId="69F1D1A0" w14:textId="3A3A37C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9,487 (13.1)</w:t>
            </w:r>
          </w:p>
        </w:tc>
        <w:tc>
          <w:tcPr>
            <w:tcW w:w="1418" w:type="dxa"/>
            <w:tcBorders>
              <w:top w:val="nil"/>
              <w:left w:val="nil"/>
              <w:bottom w:val="nil"/>
              <w:right w:val="nil"/>
            </w:tcBorders>
            <w:shd w:val="clear" w:color="auto" w:fill="auto"/>
            <w:noWrap/>
            <w:hideMark/>
          </w:tcPr>
          <w:p w14:paraId="7D03CC46" w14:textId="699E2EC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818 (12.1)</w:t>
            </w:r>
          </w:p>
        </w:tc>
        <w:tc>
          <w:tcPr>
            <w:tcW w:w="1559" w:type="dxa"/>
            <w:vMerge/>
            <w:tcBorders>
              <w:top w:val="nil"/>
              <w:left w:val="single" w:sz="4" w:space="0" w:color="auto"/>
              <w:bottom w:val="nil"/>
              <w:right w:val="single" w:sz="4" w:space="0" w:color="auto"/>
            </w:tcBorders>
            <w:shd w:val="clear" w:color="auto" w:fill="auto"/>
          </w:tcPr>
          <w:p w14:paraId="15C0A1E1"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565EE7E2" w14:textId="77777777" w:rsidTr="002D1491">
        <w:trPr>
          <w:trHeight w:val="244"/>
        </w:trPr>
        <w:tc>
          <w:tcPr>
            <w:tcW w:w="3256" w:type="dxa"/>
            <w:vMerge/>
            <w:tcBorders>
              <w:top w:val="nil"/>
              <w:left w:val="single" w:sz="4" w:space="0" w:color="auto"/>
              <w:bottom w:val="nil"/>
              <w:right w:val="single" w:sz="4" w:space="0" w:color="auto"/>
            </w:tcBorders>
            <w:vAlign w:val="center"/>
            <w:hideMark/>
          </w:tcPr>
          <w:p w14:paraId="479C26E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C8DABF5"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Unknown</w:t>
            </w:r>
          </w:p>
        </w:tc>
        <w:tc>
          <w:tcPr>
            <w:tcW w:w="1559" w:type="dxa"/>
            <w:tcBorders>
              <w:top w:val="nil"/>
              <w:left w:val="single" w:sz="4" w:space="0" w:color="auto"/>
              <w:bottom w:val="nil"/>
              <w:right w:val="nil"/>
            </w:tcBorders>
            <w:shd w:val="clear" w:color="auto" w:fill="auto"/>
            <w:noWrap/>
          </w:tcPr>
          <w:p w14:paraId="720AC4BF" w14:textId="73F31DA3"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13,411 (16.9)</w:t>
            </w:r>
          </w:p>
        </w:tc>
        <w:tc>
          <w:tcPr>
            <w:tcW w:w="1559" w:type="dxa"/>
            <w:tcBorders>
              <w:top w:val="nil"/>
              <w:left w:val="single" w:sz="4" w:space="0" w:color="auto"/>
              <w:bottom w:val="nil"/>
              <w:right w:val="single" w:sz="4" w:space="0" w:color="auto"/>
            </w:tcBorders>
            <w:shd w:val="clear" w:color="auto" w:fill="auto"/>
            <w:noWrap/>
          </w:tcPr>
          <w:p w14:paraId="222ABF10" w14:textId="50C4E14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12,249 (16.9)</w:t>
            </w:r>
          </w:p>
        </w:tc>
        <w:tc>
          <w:tcPr>
            <w:tcW w:w="1418" w:type="dxa"/>
            <w:tcBorders>
              <w:top w:val="nil"/>
              <w:left w:val="nil"/>
              <w:bottom w:val="nil"/>
              <w:right w:val="nil"/>
            </w:tcBorders>
            <w:shd w:val="clear" w:color="auto" w:fill="auto"/>
            <w:noWrap/>
            <w:hideMark/>
          </w:tcPr>
          <w:p w14:paraId="5CF07D09" w14:textId="21AE409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1,162 (17.2)</w:t>
            </w:r>
          </w:p>
        </w:tc>
        <w:tc>
          <w:tcPr>
            <w:tcW w:w="1559" w:type="dxa"/>
            <w:vMerge/>
            <w:tcBorders>
              <w:top w:val="nil"/>
              <w:left w:val="single" w:sz="4" w:space="0" w:color="auto"/>
              <w:bottom w:val="nil"/>
              <w:right w:val="single" w:sz="4" w:space="0" w:color="auto"/>
            </w:tcBorders>
            <w:shd w:val="clear" w:color="auto" w:fill="auto"/>
          </w:tcPr>
          <w:p w14:paraId="10F9B344"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8A0B14E" w14:textId="77777777" w:rsidTr="002D1491">
        <w:trPr>
          <w:trHeight w:val="244"/>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F29B14" w14:textId="4207F41D"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SOC Major Group</w:t>
            </w:r>
            <w:r w:rsidR="002B5A0D">
              <w:rPr>
                <w:rFonts w:ascii="Arial" w:eastAsia="Times New Roman" w:hAnsi="Arial" w:cs="Arial"/>
                <w:color w:val="000000"/>
                <w:sz w:val="20"/>
                <w:szCs w:val="20"/>
                <w:lang w:eastAsia="en-GB"/>
              </w:rPr>
              <w:t xml:space="preserve">, </w:t>
            </w:r>
            <w:r w:rsidRPr="00B9118A">
              <w:rPr>
                <w:rFonts w:ascii="Arial" w:eastAsia="Times New Roman" w:hAnsi="Arial" w:cs="Arial"/>
                <w:color w:val="000000"/>
                <w:sz w:val="20"/>
                <w:szCs w:val="20"/>
                <w:lang w:eastAsia="en-GB"/>
              </w:rPr>
              <w:t>among participants in employment (</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single" w:sz="4" w:space="0" w:color="auto"/>
              <w:left w:val="nil"/>
              <w:bottom w:val="nil"/>
              <w:right w:val="single" w:sz="4" w:space="0" w:color="auto"/>
            </w:tcBorders>
            <w:shd w:val="clear" w:color="auto" w:fill="auto"/>
            <w:noWrap/>
            <w:hideMark/>
          </w:tcPr>
          <w:p w14:paraId="2333F6CE"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 xml:space="preserve">Managers, </w:t>
            </w:r>
            <w:proofErr w:type="gramStart"/>
            <w:r w:rsidRPr="00B9118A">
              <w:rPr>
                <w:rFonts w:ascii="Arial" w:eastAsia="Times New Roman" w:hAnsi="Arial" w:cs="Arial"/>
                <w:color w:val="000000"/>
                <w:sz w:val="20"/>
                <w:szCs w:val="20"/>
                <w:lang w:eastAsia="en-GB"/>
              </w:rPr>
              <w:t>directors</w:t>
            </w:r>
            <w:proofErr w:type="gramEnd"/>
            <w:r w:rsidRPr="00B9118A">
              <w:rPr>
                <w:rFonts w:ascii="Arial" w:eastAsia="Times New Roman" w:hAnsi="Arial" w:cs="Arial"/>
                <w:color w:val="000000"/>
                <w:sz w:val="20"/>
                <w:szCs w:val="20"/>
                <w:lang w:eastAsia="en-GB"/>
              </w:rPr>
              <w:t xml:space="preserve"> and senior officials</w:t>
            </w:r>
          </w:p>
        </w:tc>
        <w:tc>
          <w:tcPr>
            <w:tcW w:w="1559" w:type="dxa"/>
            <w:tcBorders>
              <w:top w:val="single" w:sz="4" w:space="0" w:color="auto"/>
              <w:left w:val="single" w:sz="4" w:space="0" w:color="auto"/>
              <w:bottom w:val="nil"/>
              <w:right w:val="nil"/>
            </w:tcBorders>
            <w:shd w:val="clear" w:color="auto" w:fill="auto"/>
            <w:noWrap/>
          </w:tcPr>
          <w:p w14:paraId="1B8FFA94" w14:textId="1467A00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6,990 (8.8)</w:t>
            </w:r>
          </w:p>
        </w:tc>
        <w:tc>
          <w:tcPr>
            <w:tcW w:w="1559" w:type="dxa"/>
            <w:tcBorders>
              <w:top w:val="single" w:sz="4" w:space="0" w:color="auto"/>
              <w:left w:val="single" w:sz="4" w:space="0" w:color="auto"/>
              <w:bottom w:val="nil"/>
              <w:right w:val="single" w:sz="4" w:space="0" w:color="auto"/>
            </w:tcBorders>
            <w:shd w:val="clear" w:color="auto" w:fill="auto"/>
            <w:noWrap/>
          </w:tcPr>
          <w:p w14:paraId="7D8CCD03" w14:textId="6673AD0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6,456 (8.9)</w:t>
            </w:r>
          </w:p>
        </w:tc>
        <w:tc>
          <w:tcPr>
            <w:tcW w:w="1418" w:type="dxa"/>
            <w:tcBorders>
              <w:top w:val="single" w:sz="4" w:space="0" w:color="auto"/>
              <w:left w:val="nil"/>
              <w:bottom w:val="nil"/>
              <w:right w:val="nil"/>
            </w:tcBorders>
            <w:shd w:val="clear" w:color="auto" w:fill="auto"/>
            <w:noWrap/>
            <w:hideMark/>
          </w:tcPr>
          <w:p w14:paraId="1DA1F6B6" w14:textId="62B0D6A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534 (7.9)</w:t>
            </w:r>
          </w:p>
        </w:tc>
        <w:tc>
          <w:tcPr>
            <w:tcW w:w="1559" w:type="dxa"/>
            <w:vMerge w:val="restart"/>
            <w:tcBorders>
              <w:top w:val="single" w:sz="4" w:space="0" w:color="auto"/>
              <w:left w:val="single" w:sz="4" w:space="0" w:color="auto"/>
              <w:bottom w:val="nil"/>
              <w:right w:val="single" w:sz="4" w:space="0" w:color="auto"/>
            </w:tcBorders>
            <w:shd w:val="clear" w:color="auto" w:fill="auto"/>
          </w:tcPr>
          <w:p w14:paraId="625DC3FE"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18.4</w:t>
            </w:r>
          </w:p>
          <w:p w14:paraId="41C124E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8C2FC0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1E05D02"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3323FAE1"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34585060"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E514BA1"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466620E3"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206CF7D3"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p w14:paraId="69825917" w14:textId="0F6C2E4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06060EFA"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57BED108"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E65F5A0"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Professional occupations</w:t>
            </w:r>
          </w:p>
        </w:tc>
        <w:tc>
          <w:tcPr>
            <w:tcW w:w="1559" w:type="dxa"/>
            <w:tcBorders>
              <w:top w:val="nil"/>
              <w:left w:val="single" w:sz="4" w:space="0" w:color="auto"/>
              <w:bottom w:val="nil"/>
              <w:right w:val="nil"/>
            </w:tcBorders>
            <w:shd w:val="clear" w:color="auto" w:fill="auto"/>
            <w:noWrap/>
          </w:tcPr>
          <w:p w14:paraId="388CCD2C" w14:textId="4E5FD73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18,521 (23.4)</w:t>
            </w:r>
          </w:p>
        </w:tc>
        <w:tc>
          <w:tcPr>
            <w:tcW w:w="1559" w:type="dxa"/>
            <w:tcBorders>
              <w:top w:val="nil"/>
              <w:left w:val="single" w:sz="4" w:space="0" w:color="auto"/>
              <w:bottom w:val="nil"/>
              <w:right w:val="single" w:sz="4" w:space="0" w:color="auto"/>
            </w:tcBorders>
            <w:shd w:val="clear" w:color="auto" w:fill="auto"/>
            <w:noWrap/>
          </w:tcPr>
          <w:p w14:paraId="0CA7E6DB" w14:textId="4DD07F8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17,143 (23.7)</w:t>
            </w:r>
          </w:p>
        </w:tc>
        <w:tc>
          <w:tcPr>
            <w:tcW w:w="1418" w:type="dxa"/>
            <w:tcBorders>
              <w:top w:val="nil"/>
              <w:left w:val="nil"/>
              <w:bottom w:val="nil"/>
              <w:right w:val="nil"/>
            </w:tcBorders>
            <w:shd w:val="clear" w:color="auto" w:fill="auto"/>
            <w:noWrap/>
            <w:hideMark/>
          </w:tcPr>
          <w:p w14:paraId="2050192E" w14:textId="42270DC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1,378 (20.4)</w:t>
            </w:r>
          </w:p>
        </w:tc>
        <w:tc>
          <w:tcPr>
            <w:tcW w:w="1559" w:type="dxa"/>
            <w:vMerge/>
            <w:tcBorders>
              <w:top w:val="nil"/>
              <w:left w:val="single" w:sz="4" w:space="0" w:color="auto"/>
              <w:bottom w:val="nil"/>
              <w:right w:val="single" w:sz="4" w:space="0" w:color="auto"/>
            </w:tcBorders>
            <w:shd w:val="clear" w:color="auto" w:fill="auto"/>
          </w:tcPr>
          <w:p w14:paraId="3BE2C75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0455E0F3"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31795367"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681744E"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Associate professional and technical occupations</w:t>
            </w:r>
          </w:p>
        </w:tc>
        <w:tc>
          <w:tcPr>
            <w:tcW w:w="1559" w:type="dxa"/>
            <w:tcBorders>
              <w:top w:val="nil"/>
              <w:left w:val="single" w:sz="4" w:space="0" w:color="auto"/>
              <w:bottom w:val="nil"/>
              <w:right w:val="nil"/>
            </w:tcBorders>
            <w:shd w:val="clear" w:color="auto" w:fill="auto"/>
            <w:noWrap/>
          </w:tcPr>
          <w:p w14:paraId="7F579EA9" w14:textId="00901CC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12,488 (15.8)</w:t>
            </w:r>
          </w:p>
        </w:tc>
        <w:tc>
          <w:tcPr>
            <w:tcW w:w="1559" w:type="dxa"/>
            <w:tcBorders>
              <w:top w:val="nil"/>
              <w:left w:val="single" w:sz="4" w:space="0" w:color="auto"/>
              <w:bottom w:val="nil"/>
              <w:right w:val="single" w:sz="4" w:space="0" w:color="auto"/>
            </w:tcBorders>
            <w:shd w:val="clear" w:color="auto" w:fill="auto"/>
            <w:noWrap/>
          </w:tcPr>
          <w:p w14:paraId="5F6EC0CA" w14:textId="33AD41C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11,509 (15.9)</w:t>
            </w:r>
          </w:p>
        </w:tc>
        <w:tc>
          <w:tcPr>
            <w:tcW w:w="1418" w:type="dxa"/>
            <w:tcBorders>
              <w:top w:val="nil"/>
              <w:left w:val="nil"/>
              <w:bottom w:val="nil"/>
              <w:right w:val="nil"/>
            </w:tcBorders>
            <w:shd w:val="clear" w:color="auto" w:fill="auto"/>
            <w:noWrap/>
            <w:hideMark/>
          </w:tcPr>
          <w:p w14:paraId="36E6E7EA" w14:textId="4F4C9EE8"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979 (14.5)</w:t>
            </w:r>
          </w:p>
        </w:tc>
        <w:tc>
          <w:tcPr>
            <w:tcW w:w="1559" w:type="dxa"/>
            <w:vMerge/>
            <w:tcBorders>
              <w:top w:val="nil"/>
              <w:left w:val="single" w:sz="4" w:space="0" w:color="auto"/>
              <w:bottom w:val="nil"/>
              <w:right w:val="single" w:sz="4" w:space="0" w:color="auto"/>
            </w:tcBorders>
            <w:shd w:val="clear" w:color="auto" w:fill="auto"/>
          </w:tcPr>
          <w:p w14:paraId="535BD060"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0ACFAA07"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6DA3773B"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3322120A"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Administrative and secretarial occupations</w:t>
            </w:r>
          </w:p>
        </w:tc>
        <w:tc>
          <w:tcPr>
            <w:tcW w:w="1559" w:type="dxa"/>
            <w:tcBorders>
              <w:top w:val="nil"/>
              <w:left w:val="single" w:sz="4" w:space="0" w:color="auto"/>
              <w:bottom w:val="nil"/>
              <w:right w:val="nil"/>
            </w:tcBorders>
            <w:shd w:val="clear" w:color="auto" w:fill="auto"/>
            <w:noWrap/>
          </w:tcPr>
          <w:p w14:paraId="3D1AC9FF" w14:textId="33920B8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8,903 (11.3)</w:t>
            </w:r>
          </w:p>
        </w:tc>
        <w:tc>
          <w:tcPr>
            <w:tcW w:w="1559" w:type="dxa"/>
            <w:tcBorders>
              <w:top w:val="nil"/>
              <w:left w:val="single" w:sz="4" w:space="0" w:color="auto"/>
              <w:bottom w:val="nil"/>
              <w:right w:val="single" w:sz="4" w:space="0" w:color="auto"/>
            </w:tcBorders>
            <w:shd w:val="clear" w:color="auto" w:fill="auto"/>
            <w:noWrap/>
          </w:tcPr>
          <w:p w14:paraId="47C41699" w14:textId="04D1C9D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8,093 (11.2)</w:t>
            </w:r>
          </w:p>
        </w:tc>
        <w:tc>
          <w:tcPr>
            <w:tcW w:w="1418" w:type="dxa"/>
            <w:tcBorders>
              <w:top w:val="nil"/>
              <w:left w:val="nil"/>
              <w:bottom w:val="nil"/>
              <w:right w:val="nil"/>
            </w:tcBorders>
            <w:shd w:val="clear" w:color="auto" w:fill="auto"/>
            <w:noWrap/>
            <w:hideMark/>
          </w:tcPr>
          <w:p w14:paraId="48A3D90D" w14:textId="1D1D51D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810 (12.0)</w:t>
            </w:r>
          </w:p>
        </w:tc>
        <w:tc>
          <w:tcPr>
            <w:tcW w:w="1559" w:type="dxa"/>
            <w:vMerge/>
            <w:tcBorders>
              <w:top w:val="nil"/>
              <w:left w:val="single" w:sz="4" w:space="0" w:color="auto"/>
              <w:bottom w:val="nil"/>
              <w:right w:val="single" w:sz="4" w:space="0" w:color="auto"/>
            </w:tcBorders>
            <w:shd w:val="clear" w:color="auto" w:fill="auto"/>
          </w:tcPr>
          <w:p w14:paraId="50CAB00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2EEADEB6"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5BBA8BD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E935A8D"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Skilled trades occupations</w:t>
            </w:r>
          </w:p>
        </w:tc>
        <w:tc>
          <w:tcPr>
            <w:tcW w:w="1559" w:type="dxa"/>
            <w:tcBorders>
              <w:top w:val="nil"/>
              <w:left w:val="single" w:sz="4" w:space="0" w:color="auto"/>
              <w:bottom w:val="nil"/>
              <w:right w:val="nil"/>
            </w:tcBorders>
            <w:shd w:val="clear" w:color="auto" w:fill="auto"/>
            <w:noWrap/>
          </w:tcPr>
          <w:p w14:paraId="1605837B" w14:textId="4CEA608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4,894 (6.2)</w:t>
            </w:r>
          </w:p>
        </w:tc>
        <w:tc>
          <w:tcPr>
            <w:tcW w:w="1559" w:type="dxa"/>
            <w:tcBorders>
              <w:top w:val="nil"/>
              <w:left w:val="single" w:sz="4" w:space="0" w:color="auto"/>
              <w:bottom w:val="nil"/>
              <w:right w:val="single" w:sz="4" w:space="0" w:color="auto"/>
            </w:tcBorders>
            <w:shd w:val="clear" w:color="auto" w:fill="auto"/>
            <w:noWrap/>
          </w:tcPr>
          <w:p w14:paraId="6C91B842" w14:textId="5686759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4,457 (6.2)</w:t>
            </w:r>
          </w:p>
        </w:tc>
        <w:tc>
          <w:tcPr>
            <w:tcW w:w="1418" w:type="dxa"/>
            <w:tcBorders>
              <w:top w:val="nil"/>
              <w:left w:val="nil"/>
              <w:bottom w:val="nil"/>
              <w:right w:val="nil"/>
            </w:tcBorders>
            <w:shd w:val="clear" w:color="auto" w:fill="auto"/>
            <w:noWrap/>
            <w:hideMark/>
          </w:tcPr>
          <w:p w14:paraId="2D56AD1F" w14:textId="55F54C7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437 (6.5)</w:t>
            </w:r>
          </w:p>
        </w:tc>
        <w:tc>
          <w:tcPr>
            <w:tcW w:w="1559" w:type="dxa"/>
            <w:vMerge/>
            <w:tcBorders>
              <w:top w:val="nil"/>
              <w:left w:val="single" w:sz="4" w:space="0" w:color="auto"/>
              <w:bottom w:val="nil"/>
              <w:right w:val="single" w:sz="4" w:space="0" w:color="auto"/>
            </w:tcBorders>
            <w:shd w:val="clear" w:color="auto" w:fill="auto"/>
          </w:tcPr>
          <w:p w14:paraId="713C3C86"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4700275B"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036EB3A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48EFB93B"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Caring, leisure and other service occupations</w:t>
            </w:r>
          </w:p>
        </w:tc>
        <w:tc>
          <w:tcPr>
            <w:tcW w:w="1559" w:type="dxa"/>
            <w:tcBorders>
              <w:top w:val="nil"/>
              <w:left w:val="single" w:sz="4" w:space="0" w:color="auto"/>
              <w:bottom w:val="nil"/>
              <w:right w:val="nil"/>
            </w:tcBorders>
            <w:shd w:val="clear" w:color="auto" w:fill="auto"/>
            <w:noWrap/>
          </w:tcPr>
          <w:p w14:paraId="2FA1EDEB" w14:textId="47D76BE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5,421 (6.9)</w:t>
            </w:r>
          </w:p>
        </w:tc>
        <w:tc>
          <w:tcPr>
            <w:tcW w:w="1559" w:type="dxa"/>
            <w:tcBorders>
              <w:top w:val="nil"/>
              <w:left w:val="single" w:sz="4" w:space="0" w:color="auto"/>
              <w:bottom w:val="nil"/>
              <w:right w:val="single" w:sz="4" w:space="0" w:color="auto"/>
            </w:tcBorders>
            <w:shd w:val="clear" w:color="auto" w:fill="auto"/>
            <w:noWrap/>
          </w:tcPr>
          <w:p w14:paraId="72310FE8" w14:textId="2E52533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4,727 (6.5)</w:t>
            </w:r>
          </w:p>
        </w:tc>
        <w:tc>
          <w:tcPr>
            <w:tcW w:w="1418" w:type="dxa"/>
            <w:tcBorders>
              <w:top w:val="nil"/>
              <w:left w:val="nil"/>
              <w:bottom w:val="nil"/>
              <w:right w:val="nil"/>
            </w:tcBorders>
            <w:shd w:val="clear" w:color="auto" w:fill="auto"/>
            <w:noWrap/>
            <w:hideMark/>
          </w:tcPr>
          <w:p w14:paraId="5F3C38AE" w14:textId="18460FF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694 (10.3)</w:t>
            </w:r>
          </w:p>
        </w:tc>
        <w:tc>
          <w:tcPr>
            <w:tcW w:w="1559" w:type="dxa"/>
            <w:vMerge/>
            <w:tcBorders>
              <w:top w:val="nil"/>
              <w:left w:val="single" w:sz="4" w:space="0" w:color="auto"/>
              <w:bottom w:val="nil"/>
              <w:right w:val="single" w:sz="4" w:space="0" w:color="auto"/>
            </w:tcBorders>
            <w:shd w:val="clear" w:color="auto" w:fill="auto"/>
          </w:tcPr>
          <w:p w14:paraId="24575FB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630C2DD1"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6BF29E28"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55AA450A"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Sales and customer service occupations</w:t>
            </w:r>
          </w:p>
        </w:tc>
        <w:tc>
          <w:tcPr>
            <w:tcW w:w="1559" w:type="dxa"/>
            <w:tcBorders>
              <w:top w:val="nil"/>
              <w:left w:val="single" w:sz="4" w:space="0" w:color="auto"/>
              <w:bottom w:val="nil"/>
              <w:right w:val="nil"/>
            </w:tcBorders>
            <w:shd w:val="clear" w:color="auto" w:fill="auto"/>
            <w:noWrap/>
          </w:tcPr>
          <w:p w14:paraId="002768AE" w14:textId="22760A2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3,380 (4.3)</w:t>
            </w:r>
          </w:p>
        </w:tc>
        <w:tc>
          <w:tcPr>
            <w:tcW w:w="1559" w:type="dxa"/>
            <w:tcBorders>
              <w:top w:val="nil"/>
              <w:left w:val="single" w:sz="4" w:space="0" w:color="auto"/>
              <w:bottom w:val="nil"/>
              <w:right w:val="single" w:sz="4" w:space="0" w:color="auto"/>
            </w:tcBorders>
            <w:shd w:val="clear" w:color="auto" w:fill="auto"/>
            <w:noWrap/>
          </w:tcPr>
          <w:p w14:paraId="02E778BD" w14:textId="25704BB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3,065 (4.2)</w:t>
            </w:r>
          </w:p>
        </w:tc>
        <w:tc>
          <w:tcPr>
            <w:tcW w:w="1418" w:type="dxa"/>
            <w:tcBorders>
              <w:top w:val="nil"/>
              <w:left w:val="nil"/>
              <w:bottom w:val="nil"/>
              <w:right w:val="nil"/>
            </w:tcBorders>
            <w:shd w:val="clear" w:color="auto" w:fill="auto"/>
            <w:noWrap/>
            <w:hideMark/>
          </w:tcPr>
          <w:p w14:paraId="050F8D82" w14:textId="10021295"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315 (4.7)</w:t>
            </w:r>
          </w:p>
        </w:tc>
        <w:tc>
          <w:tcPr>
            <w:tcW w:w="1559" w:type="dxa"/>
            <w:vMerge/>
            <w:tcBorders>
              <w:top w:val="nil"/>
              <w:left w:val="single" w:sz="4" w:space="0" w:color="auto"/>
              <w:bottom w:val="nil"/>
              <w:right w:val="single" w:sz="4" w:space="0" w:color="auto"/>
            </w:tcBorders>
            <w:shd w:val="clear" w:color="auto" w:fill="auto"/>
          </w:tcPr>
          <w:p w14:paraId="40B46179"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5A8F74B9"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65469EC3"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614597FF"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 xml:space="preserve">Process, </w:t>
            </w:r>
            <w:proofErr w:type="gramStart"/>
            <w:r w:rsidRPr="00B9118A">
              <w:rPr>
                <w:rFonts w:ascii="Arial" w:eastAsia="Times New Roman" w:hAnsi="Arial" w:cs="Arial"/>
                <w:color w:val="000000"/>
                <w:sz w:val="20"/>
                <w:szCs w:val="20"/>
                <w:lang w:eastAsia="en-GB"/>
              </w:rPr>
              <w:t>plant</w:t>
            </w:r>
            <w:proofErr w:type="gramEnd"/>
            <w:r w:rsidRPr="00B9118A">
              <w:rPr>
                <w:rFonts w:ascii="Arial" w:eastAsia="Times New Roman" w:hAnsi="Arial" w:cs="Arial"/>
                <w:color w:val="000000"/>
                <w:sz w:val="20"/>
                <w:szCs w:val="20"/>
                <w:lang w:eastAsia="en-GB"/>
              </w:rPr>
              <w:t xml:space="preserve"> and machine operatives</w:t>
            </w:r>
          </w:p>
        </w:tc>
        <w:tc>
          <w:tcPr>
            <w:tcW w:w="1559" w:type="dxa"/>
            <w:tcBorders>
              <w:top w:val="nil"/>
              <w:left w:val="single" w:sz="4" w:space="0" w:color="auto"/>
              <w:bottom w:val="nil"/>
              <w:right w:val="nil"/>
            </w:tcBorders>
            <w:shd w:val="clear" w:color="auto" w:fill="auto"/>
            <w:noWrap/>
          </w:tcPr>
          <w:p w14:paraId="45E506D3" w14:textId="77178B4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2,380 (3.0)</w:t>
            </w:r>
          </w:p>
        </w:tc>
        <w:tc>
          <w:tcPr>
            <w:tcW w:w="1559" w:type="dxa"/>
            <w:tcBorders>
              <w:top w:val="nil"/>
              <w:left w:val="single" w:sz="4" w:space="0" w:color="auto"/>
              <w:bottom w:val="nil"/>
              <w:right w:val="single" w:sz="4" w:space="0" w:color="auto"/>
            </w:tcBorders>
            <w:shd w:val="clear" w:color="auto" w:fill="auto"/>
            <w:noWrap/>
          </w:tcPr>
          <w:p w14:paraId="7E43A9C9" w14:textId="5D47B51B"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2,166 (3.0)</w:t>
            </w:r>
          </w:p>
        </w:tc>
        <w:tc>
          <w:tcPr>
            <w:tcW w:w="1418" w:type="dxa"/>
            <w:tcBorders>
              <w:top w:val="nil"/>
              <w:left w:val="nil"/>
              <w:bottom w:val="nil"/>
              <w:right w:val="nil"/>
            </w:tcBorders>
            <w:shd w:val="clear" w:color="auto" w:fill="auto"/>
            <w:noWrap/>
            <w:hideMark/>
          </w:tcPr>
          <w:p w14:paraId="04D57BC2" w14:textId="2B23C0C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214 (3.2)</w:t>
            </w:r>
          </w:p>
        </w:tc>
        <w:tc>
          <w:tcPr>
            <w:tcW w:w="1559" w:type="dxa"/>
            <w:vMerge/>
            <w:tcBorders>
              <w:top w:val="nil"/>
              <w:left w:val="single" w:sz="4" w:space="0" w:color="auto"/>
              <w:bottom w:val="nil"/>
              <w:right w:val="single" w:sz="4" w:space="0" w:color="auto"/>
            </w:tcBorders>
            <w:shd w:val="clear" w:color="auto" w:fill="auto"/>
          </w:tcPr>
          <w:p w14:paraId="0CF97F2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37CC2641"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4C7DC595"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nil"/>
              <w:right w:val="single" w:sz="4" w:space="0" w:color="auto"/>
            </w:tcBorders>
            <w:shd w:val="clear" w:color="auto" w:fill="auto"/>
            <w:noWrap/>
            <w:hideMark/>
          </w:tcPr>
          <w:p w14:paraId="1011BFF2"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Elementary occupations</w:t>
            </w:r>
          </w:p>
        </w:tc>
        <w:tc>
          <w:tcPr>
            <w:tcW w:w="1559" w:type="dxa"/>
            <w:tcBorders>
              <w:top w:val="nil"/>
              <w:left w:val="single" w:sz="4" w:space="0" w:color="auto"/>
              <w:bottom w:val="nil"/>
              <w:right w:val="nil"/>
            </w:tcBorders>
            <w:shd w:val="clear" w:color="auto" w:fill="auto"/>
            <w:noWrap/>
          </w:tcPr>
          <w:p w14:paraId="13FD6016" w14:textId="4725933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3,253 (4.1)</w:t>
            </w:r>
          </w:p>
        </w:tc>
        <w:tc>
          <w:tcPr>
            <w:tcW w:w="1559" w:type="dxa"/>
            <w:tcBorders>
              <w:top w:val="nil"/>
              <w:left w:val="single" w:sz="4" w:space="0" w:color="auto"/>
              <w:bottom w:val="nil"/>
              <w:right w:val="single" w:sz="4" w:space="0" w:color="auto"/>
            </w:tcBorders>
            <w:shd w:val="clear" w:color="auto" w:fill="auto"/>
            <w:noWrap/>
          </w:tcPr>
          <w:p w14:paraId="7A5BF62B" w14:textId="078EAD8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2,927 (4.0)</w:t>
            </w:r>
          </w:p>
        </w:tc>
        <w:tc>
          <w:tcPr>
            <w:tcW w:w="1418" w:type="dxa"/>
            <w:tcBorders>
              <w:top w:val="nil"/>
              <w:left w:val="nil"/>
              <w:bottom w:val="nil"/>
              <w:right w:val="nil"/>
            </w:tcBorders>
            <w:shd w:val="clear" w:color="auto" w:fill="auto"/>
            <w:noWrap/>
            <w:hideMark/>
          </w:tcPr>
          <w:p w14:paraId="34FFC915" w14:textId="3A734009"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326 (4.8)</w:t>
            </w:r>
          </w:p>
        </w:tc>
        <w:tc>
          <w:tcPr>
            <w:tcW w:w="1559" w:type="dxa"/>
            <w:vMerge/>
            <w:tcBorders>
              <w:top w:val="nil"/>
              <w:left w:val="single" w:sz="4" w:space="0" w:color="auto"/>
              <w:bottom w:val="nil"/>
              <w:right w:val="single" w:sz="4" w:space="0" w:color="auto"/>
            </w:tcBorders>
            <w:shd w:val="clear" w:color="auto" w:fill="auto"/>
          </w:tcPr>
          <w:p w14:paraId="53D1EF0A"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36D419DD" w14:textId="77777777" w:rsidTr="002D1491">
        <w:trPr>
          <w:trHeight w:val="244"/>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DE45A5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2C6B77F4"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Unknown</w:t>
            </w:r>
          </w:p>
        </w:tc>
        <w:tc>
          <w:tcPr>
            <w:tcW w:w="1559" w:type="dxa"/>
            <w:tcBorders>
              <w:top w:val="nil"/>
              <w:left w:val="single" w:sz="4" w:space="0" w:color="auto"/>
              <w:bottom w:val="single" w:sz="4" w:space="0" w:color="auto"/>
              <w:right w:val="nil"/>
            </w:tcBorders>
            <w:shd w:val="clear" w:color="auto" w:fill="auto"/>
            <w:noWrap/>
          </w:tcPr>
          <w:p w14:paraId="31E5A123" w14:textId="7A445AA1"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12,891 (16.3)</w:t>
            </w:r>
          </w:p>
        </w:tc>
        <w:tc>
          <w:tcPr>
            <w:tcW w:w="1559" w:type="dxa"/>
            <w:tcBorders>
              <w:top w:val="nil"/>
              <w:left w:val="single" w:sz="4" w:space="0" w:color="auto"/>
              <w:bottom w:val="single" w:sz="4" w:space="0" w:color="auto"/>
              <w:right w:val="single" w:sz="4" w:space="0" w:color="auto"/>
            </w:tcBorders>
            <w:shd w:val="clear" w:color="auto" w:fill="auto"/>
            <w:noWrap/>
          </w:tcPr>
          <w:p w14:paraId="516378DB" w14:textId="2B55BDD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11,813 (16.3)</w:t>
            </w:r>
          </w:p>
        </w:tc>
        <w:tc>
          <w:tcPr>
            <w:tcW w:w="1418" w:type="dxa"/>
            <w:tcBorders>
              <w:top w:val="nil"/>
              <w:left w:val="nil"/>
              <w:bottom w:val="single" w:sz="4" w:space="0" w:color="auto"/>
              <w:right w:val="nil"/>
            </w:tcBorders>
            <w:shd w:val="clear" w:color="auto" w:fill="auto"/>
            <w:noWrap/>
            <w:hideMark/>
          </w:tcPr>
          <w:p w14:paraId="70204BC9" w14:textId="1F5E891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1,078 (15.9)</w:t>
            </w:r>
          </w:p>
        </w:tc>
        <w:tc>
          <w:tcPr>
            <w:tcW w:w="1559" w:type="dxa"/>
            <w:vMerge/>
            <w:tcBorders>
              <w:top w:val="nil"/>
              <w:left w:val="single" w:sz="4" w:space="0" w:color="auto"/>
              <w:bottom w:val="single" w:sz="4" w:space="0" w:color="auto"/>
              <w:right w:val="single" w:sz="4" w:space="0" w:color="auto"/>
            </w:tcBorders>
            <w:shd w:val="clear" w:color="auto" w:fill="auto"/>
          </w:tcPr>
          <w:p w14:paraId="2208633F"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r w:rsidR="00120FA6" w:rsidRPr="00B9118A" w14:paraId="7892CAD2" w14:textId="77777777" w:rsidTr="002D1491">
        <w:trPr>
          <w:trHeight w:val="244"/>
        </w:trPr>
        <w:tc>
          <w:tcPr>
            <w:tcW w:w="3256" w:type="dxa"/>
            <w:vMerge w:val="restart"/>
            <w:tcBorders>
              <w:top w:val="nil"/>
              <w:left w:val="single" w:sz="4" w:space="0" w:color="auto"/>
              <w:bottom w:val="single" w:sz="4" w:space="0" w:color="000000"/>
              <w:right w:val="single" w:sz="4" w:space="0" w:color="auto"/>
            </w:tcBorders>
            <w:shd w:val="clear" w:color="auto" w:fill="auto"/>
            <w:hideMark/>
          </w:tcPr>
          <w:p w14:paraId="01F1130C" w14:textId="25333802"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Self-employment status</w:t>
            </w:r>
            <w:r w:rsidR="002B5A0D">
              <w:rPr>
                <w:rFonts w:ascii="Arial" w:eastAsia="Times New Roman" w:hAnsi="Arial" w:cs="Arial"/>
                <w:color w:val="000000"/>
                <w:sz w:val="20"/>
                <w:szCs w:val="20"/>
                <w:lang w:eastAsia="en-GB"/>
              </w:rPr>
              <w:t xml:space="preserve">, </w:t>
            </w:r>
            <w:r w:rsidRPr="00B9118A">
              <w:rPr>
                <w:rFonts w:ascii="Arial" w:eastAsia="Times New Roman" w:hAnsi="Arial" w:cs="Arial"/>
                <w:color w:val="000000"/>
                <w:sz w:val="20"/>
                <w:szCs w:val="20"/>
                <w:lang w:eastAsia="en-GB"/>
              </w:rPr>
              <w:t>among participants in employment</w:t>
            </w:r>
            <w:r w:rsidR="002B5A0D">
              <w:rPr>
                <w:rFonts w:ascii="Arial" w:eastAsia="Times New Roman" w:hAnsi="Arial" w:cs="Arial"/>
                <w:color w:val="000000"/>
                <w:sz w:val="20"/>
                <w:szCs w:val="20"/>
                <w:lang w:eastAsia="en-GB"/>
              </w:rPr>
              <w:t xml:space="preserve"> </w:t>
            </w:r>
            <w:r w:rsidRPr="00B9118A">
              <w:rPr>
                <w:rFonts w:ascii="Arial" w:eastAsia="Times New Roman" w:hAnsi="Arial" w:cs="Arial"/>
                <w:color w:val="000000"/>
                <w:sz w:val="20"/>
                <w:szCs w:val="20"/>
                <w:lang w:eastAsia="en-GB"/>
              </w:rPr>
              <w:t>(</w:t>
            </w:r>
            <w:r w:rsidRPr="00B9118A">
              <w:rPr>
                <w:rFonts w:ascii="Arial" w:eastAsia="Times New Roman" w:hAnsi="Arial" w:cs="Arial"/>
                <w:i/>
                <w:iCs/>
                <w:color w:val="000000"/>
                <w:sz w:val="20"/>
                <w:szCs w:val="20"/>
                <w:lang w:eastAsia="en-GB"/>
              </w:rPr>
              <w:t>n</w:t>
            </w:r>
            <w:r w:rsidRPr="00B9118A">
              <w:rPr>
                <w:rFonts w:ascii="Arial" w:eastAsia="Times New Roman" w:hAnsi="Arial" w:cs="Arial"/>
                <w:color w:val="000000"/>
                <w:sz w:val="20"/>
                <w:szCs w:val="20"/>
                <w:lang w:eastAsia="en-GB"/>
              </w:rPr>
              <w:t>, %)</w:t>
            </w:r>
          </w:p>
        </w:tc>
        <w:tc>
          <w:tcPr>
            <w:tcW w:w="5103" w:type="dxa"/>
            <w:tcBorders>
              <w:top w:val="nil"/>
              <w:left w:val="nil"/>
              <w:bottom w:val="nil"/>
              <w:right w:val="single" w:sz="4" w:space="0" w:color="auto"/>
            </w:tcBorders>
            <w:shd w:val="clear" w:color="auto" w:fill="auto"/>
            <w:noWrap/>
            <w:hideMark/>
          </w:tcPr>
          <w:p w14:paraId="18746C15"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Employee</w:t>
            </w:r>
          </w:p>
        </w:tc>
        <w:tc>
          <w:tcPr>
            <w:tcW w:w="1559" w:type="dxa"/>
            <w:tcBorders>
              <w:top w:val="nil"/>
              <w:left w:val="single" w:sz="4" w:space="0" w:color="auto"/>
              <w:bottom w:val="nil"/>
              <w:right w:val="nil"/>
            </w:tcBorders>
            <w:shd w:val="clear" w:color="auto" w:fill="auto"/>
            <w:noWrap/>
          </w:tcPr>
          <w:p w14:paraId="4563285D" w14:textId="44370380"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72,616 (91.8)</w:t>
            </w:r>
          </w:p>
        </w:tc>
        <w:tc>
          <w:tcPr>
            <w:tcW w:w="1559" w:type="dxa"/>
            <w:tcBorders>
              <w:top w:val="nil"/>
              <w:left w:val="single" w:sz="4" w:space="0" w:color="auto"/>
              <w:bottom w:val="nil"/>
              <w:right w:val="single" w:sz="4" w:space="0" w:color="auto"/>
            </w:tcBorders>
            <w:shd w:val="clear" w:color="auto" w:fill="auto"/>
            <w:noWrap/>
          </w:tcPr>
          <w:p w14:paraId="08105440" w14:textId="0D8E0C76"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66,412 (91.8)</w:t>
            </w:r>
          </w:p>
        </w:tc>
        <w:tc>
          <w:tcPr>
            <w:tcW w:w="1418" w:type="dxa"/>
            <w:tcBorders>
              <w:top w:val="nil"/>
              <w:left w:val="nil"/>
              <w:bottom w:val="nil"/>
              <w:right w:val="nil"/>
            </w:tcBorders>
            <w:shd w:val="clear" w:color="auto" w:fill="auto"/>
            <w:noWrap/>
            <w:hideMark/>
          </w:tcPr>
          <w:p w14:paraId="757CD444" w14:textId="6F2726BC"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6,204 (91.7)</w:t>
            </w:r>
          </w:p>
        </w:tc>
        <w:tc>
          <w:tcPr>
            <w:tcW w:w="1559" w:type="dxa"/>
            <w:vMerge w:val="restart"/>
            <w:tcBorders>
              <w:top w:val="nil"/>
              <w:left w:val="single" w:sz="4" w:space="0" w:color="auto"/>
              <w:bottom w:val="nil"/>
              <w:right w:val="single" w:sz="4" w:space="0" w:color="auto"/>
            </w:tcBorders>
            <w:shd w:val="clear" w:color="auto" w:fill="auto"/>
          </w:tcPr>
          <w:p w14:paraId="1BBF025B" w14:textId="77777777"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0.3</w:t>
            </w:r>
          </w:p>
          <w:p w14:paraId="50E83DAC" w14:textId="09CA1CFA"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 </w:t>
            </w:r>
          </w:p>
        </w:tc>
      </w:tr>
      <w:tr w:rsidR="00120FA6" w:rsidRPr="00B9118A" w14:paraId="5AE7C061" w14:textId="77777777" w:rsidTr="002D1491">
        <w:trPr>
          <w:trHeight w:val="255"/>
        </w:trPr>
        <w:tc>
          <w:tcPr>
            <w:tcW w:w="3256" w:type="dxa"/>
            <w:vMerge/>
            <w:tcBorders>
              <w:top w:val="nil"/>
              <w:left w:val="single" w:sz="4" w:space="0" w:color="auto"/>
              <w:bottom w:val="single" w:sz="4" w:space="0" w:color="000000"/>
              <w:right w:val="single" w:sz="4" w:space="0" w:color="auto"/>
            </w:tcBorders>
            <w:vAlign w:val="center"/>
            <w:hideMark/>
          </w:tcPr>
          <w:p w14:paraId="327BC43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c>
          <w:tcPr>
            <w:tcW w:w="5103" w:type="dxa"/>
            <w:tcBorders>
              <w:top w:val="nil"/>
              <w:left w:val="nil"/>
              <w:bottom w:val="single" w:sz="4" w:space="0" w:color="auto"/>
              <w:right w:val="single" w:sz="4" w:space="0" w:color="auto"/>
            </w:tcBorders>
            <w:shd w:val="clear" w:color="auto" w:fill="auto"/>
            <w:noWrap/>
            <w:hideMark/>
          </w:tcPr>
          <w:p w14:paraId="51242C01" w14:textId="77777777" w:rsidR="00120FA6" w:rsidRPr="00B9118A" w:rsidRDefault="00120FA6" w:rsidP="00120FA6">
            <w:pPr>
              <w:spacing w:after="0" w:line="240" w:lineRule="auto"/>
              <w:rPr>
                <w:rFonts w:ascii="Arial" w:eastAsia="Times New Roman" w:hAnsi="Arial" w:cs="Arial"/>
                <w:color w:val="000000"/>
                <w:sz w:val="20"/>
                <w:szCs w:val="20"/>
                <w:lang w:eastAsia="en-GB"/>
              </w:rPr>
            </w:pPr>
            <w:r w:rsidRPr="00B9118A">
              <w:rPr>
                <w:rFonts w:ascii="Arial" w:eastAsia="Times New Roman" w:hAnsi="Arial" w:cs="Arial"/>
                <w:color w:val="000000"/>
                <w:sz w:val="20"/>
                <w:szCs w:val="20"/>
                <w:lang w:eastAsia="en-GB"/>
              </w:rPr>
              <w:t>Self-employed</w:t>
            </w:r>
          </w:p>
        </w:tc>
        <w:tc>
          <w:tcPr>
            <w:tcW w:w="1559" w:type="dxa"/>
            <w:tcBorders>
              <w:top w:val="nil"/>
              <w:left w:val="single" w:sz="4" w:space="0" w:color="auto"/>
              <w:bottom w:val="single" w:sz="4" w:space="0" w:color="auto"/>
              <w:right w:val="nil"/>
            </w:tcBorders>
            <w:shd w:val="clear" w:color="auto" w:fill="auto"/>
            <w:noWrap/>
          </w:tcPr>
          <w:p w14:paraId="73B90604" w14:textId="1803E4BE"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6,505 (8.2)</w:t>
            </w:r>
          </w:p>
        </w:tc>
        <w:tc>
          <w:tcPr>
            <w:tcW w:w="1559" w:type="dxa"/>
            <w:tcBorders>
              <w:top w:val="nil"/>
              <w:left w:val="single" w:sz="4" w:space="0" w:color="auto"/>
              <w:bottom w:val="single" w:sz="4" w:space="0" w:color="auto"/>
              <w:right w:val="single" w:sz="4" w:space="0" w:color="auto"/>
            </w:tcBorders>
            <w:shd w:val="clear" w:color="auto" w:fill="auto"/>
            <w:noWrap/>
          </w:tcPr>
          <w:p w14:paraId="1C28B7A0" w14:textId="686B001F"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5,944 (8.2)</w:t>
            </w:r>
          </w:p>
        </w:tc>
        <w:tc>
          <w:tcPr>
            <w:tcW w:w="1418" w:type="dxa"/>
            <w:tcBorders>
              <w:top w:val="nil"/>
              <w:left w:val="nil"/>
              <w:bottom w:val="single" w:sz="4" w:space="0" w:color="auto"/>
              <w:right w:val="nil"/>
            </w:tcBorders>
            <w:shd w:val="clear" w:color="auto" w:fill="auto"/>
            <w:noWrap/>
            <w:hideMark/>
          </w:tcPr>
          <w:p w14:paraId="61192574" w14:textId="09565FED" w:rsidR="00120FA6" w:rsidRPr="00B9118A" w:rsidRDefault="00120FA6" w:rsidP="00120FA6">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561 (8.3)</w:t>
            </w:r>
          </w:p>
        </w:tc>
        <w:tc>
          <w:tcPr>
            <w:tcW w:w="1559" w:type="dxa"/>
            <w:vMerge/>
            <w:tcBorders>
              <w:top w:val="nil"/>
              <w:left w:val="single" w:sz="4" w:space="0" w:color="auto"/>
              <w:bottom w:val="single" w:sz="4" w:space="0" w:color="auto"/>
              <w:right w:val="single" w:sz="4" w:space="0" w:color="auto"/>
            </w:tcBorders>
            <w:shd w:val="clear" w:color="auto" w:fill="auto"/>
          </w:tcPr>
          <w:p w14:paraId="1CBEB30D" w14:textId="77777777" w:rsidR="00120FA6" w:rsidRPr="00B9118A" w:rsidRDefault="00120FA6" w:rsidP="00120FA6">
            <w:pPr>
              <w:spacing w:after="0" w:line="240" w:lineRule="auto"/>
              <w:rPr>
                <w:rFonts w:ascii="Arial" w:eastAsia="Times New Roman" w:hAnsi="Arial" w:cs="Arial"/>
                <w:color w:val="000000"/>
                <w:sz w:val="20"/>
                <w:szCs w:val="20"/>
                <w:lang w:eastAsia="en-GB"/>
              </w:rPr>
            </w:pPr>
          </w:p>
        </w:tc>
      </w:tr>
    </w:tbl>
    <w:p w14:paraId="324F62E5" w14:textId="67727266" w:rsidR="00B34E37" w:rsidRPr="00845C33" w:rsidRDefault="00B34E37" w:rsidP="00B34E37">
      <w:pPr>
        <w:spacing w:before="60" w:after="0"/>
        <w:rPr>
          <w:rFonts w:ascii="Arial" w:hAnsi="Arial" w:cs="Arial"/>
          <w:sz w:val="20"/>
          <w:szCs w:val="20"/>
        </w:rPr>
      </w:pPr>
      <w:r w:rsidRPr="00A367E8">
        <w:rPr>
          <w:rFonts w:ascii="Arial" w:hAnsi="Arial" w:cs="Arial"/>
          <w:sz w:val="20"/>
          <w:szCs w:val="20"/>
        </w:rPr>
        <w:t>Notes: SD: standard deviation</w:t>
      </w:r>
      <w:r>
        <w:rPr>
          <w:rFonts w:ascii="Arial" w:hAnsi="Arial" w:cs="Arial"/>
          <w:sz w:val="20"/>
          <w:szCs w:val="20"/>
        </w:rPr>
        <w:t>; SOC: Standard Occupational Classification</w:t>
      </w:r>
      <w:r w:rsidRPr="00A367E8">
        <w:rPr>
          <w:rFonts w:ascii="Arial" w:hAnsi="Arial" w:cs="Arial"/>
          <w:sz w:val="20"/>
          <w:szCs w:val="20"/>
        </w:rPr>
        <w:t>. Area deprivation was based on the English Indices of Deprivation 2019, the Welsh Index of Multiple Deprivation 2019, the Scottish Index of Multiple Deprivation 2020, and the Northern Ireland Multiple Deprivation Measure 2017.</w:t>
      </w:r>
    </w:p>
    <w:p w14:paraId="2A91B4D9" w14:textId="77777777" w:rsidR="00B34E37" w:rsidRDefault="00B34E37" w:rsidP="00B34E37">
      <w:pPr>
        <w:rPr>
          <w:rFonts w:ascii="Arial" w:hAnsi="Arial" w:cs="Arial"/>
        </w:rPr>
        <w:sectPr w:rsidR="00B34E37" w:rsidSect="00C655CE">
          <w:pgSz w:w="16838" w:h="11906" w:orient="landscape"/>
          <w:pgMar w:top="737" w:right="1134" w:bottom="737" w:left="1134" w:header="709" w:footer="709" w:gutter="0"/>
          <w:cols w:space="708"/>
          <w:docGrid w:linePitch="360"/>
        </w:sectPr>
      </w:pPr>
    </w:p>
    <w:p w14:paraId="5B1CE9DA" w14:textId="0FD59009" w:rsidR="00257B11" w:rsidRPr="00257B11" w:rsidRDefault="00257B11" w:rsidP="00E72175">
      <w:pPr>
        <w:spacing w:after="0" w:line="480" w:lineRule="auto"/>
        <w:rPr>
          <w:rFonts w:ascii="Arial" w:hAnsi="Arial" w:cs="Arial"/>
          <w:b/>
          <w:bCs/>
          <w:sz w:val="24"/>
          <w:szCs w:val="24"/>
        </w:rPr>
      </w:pPr>
      <w:r w:rsidRPr="00257B11">
        <w:rPr>
          <w:rFonts w:ascii="Arial" w:hAnsi="Arial" w:cs="Arial"/>
          <w:b/>
          <w:bCs/>
          <w:sz w:val="24"/>
          <w:szCs w:val="24"/>
        </w:rPr>
        <w:lastRenderedPageBreak/>
        <w:t>List of figures</w:t>
      </w:r>
    </w:p>
    <w:p w14:paraId="6BE73A47" w14:textId="164401EC" w:rsidR="00257B11" w:rsidRDefault="00257B11" w:rsidP="00E72175">
      <w:pPr>
        <w:spacing w:after="0" w:line="480" w:lineRule="auto"/>
        <w:rPr>
          <w:rFonts w:ascii="Arial" w:hAnsi="Arial" w:cs="Arial"/>
        </w:rPr>
      </w:pPr>
    </w:p>
    <w:p w14:paraId="4A0A654B" w14:textId="77777777" w:rsidR="00257B11" w:rsidRPr="00257B11" w:rsidRDefault="00257B11" w:rsidP="00E72175">
      <w:pPr>
        <w:spacing w:after="0" w:line="480" w:lineRule="auto"/>
        <w:rPr>
          <w:rFonts w:ascii="Arial" w:hAnsi="Arial" w:cs="Arial"/>
        </w:rPr>
      </w:pPr>
    </w:p>
    <w:p w14:paraId="0E013068" w14:textId="6F8869E4" w:rsidR="00257B11" w:rsidRDefault="00B34E37" w:rsidP="00E72175">
      <w:pPr>
        <w:spacing w:after="0" w:line="480" w:lineRule="auto"/>
        <w:rPr>
          <w:rFonts w:ascii="Arial" w:hAnsi="Arial" w:cs="Arial"/>
        </w:rPr>
      </w:pPr>
      <w:r w:rsidRPr="00C752BF">
        <w:rPr>
          <w:rFonts w:ascii="Arial" w:hAnsi="Arial" w:cs="Arial"/>
          <w:b/>
          <w:bCs/>
        </w:rPr>
        <w:t>Figure 1</w:t>
      </w:r>
      <w:r>
        <w:rPr>
          <w:rFonts w:ascii="Arial" w:hAnsi="Arial" w:cs="Arial"/>
          <w:b/>
          <w:bCs/>
        </w:rPr>
        <w:t>.</w:t>
      </w:r>
      <w:r>
        <w:rPr>
          <w:rFonts w:ascii="Arial" w:hAnsi="Arial" w:cs="Arial"/>
        </w:rPr>
        <w:t xml:space="preserve"> Adjusted odds ratios for inactivity (excluding retirement) compared with the pre-infection period, by time since SARS-CoV-2 infection and Long Covid </w:t>
      </w:r>
      <w:proofErr w:type="gramStart"/>
      <w:r>
        <w:rPr>
          <w:rFonts w:ascii="Arial" w:hAnsi="Arial" w:cs="Arial"/>
        </w:rPr>
        <w:t>status</w:t>
      </w:r>
      <w:proofErr w:type="gramEnd"/>
    </w:p>
    <w:p w14:paraId="5F5335CE" w14:textId="77777777" w:rsidR="00257B11" w:rsidRDefault="00257B11" w:rsidP="00E72175">
      <w:pPr>
        <w:spacing w:after="0" w:line="480" w:lineRule="auto"/>
        <w:rPr>
          <w:rFonts w:ascii="Arial" w:hAnsi="Arial" w:cs="Arial"/>
        </w:rPr>
      </w:pPr>
    </w:p>
    <w:p w14:paraId="55B7E1C7" w14:textId="2AF041CB" w:rsidR="00257B11" w:rsidRDefault="00B34E37" w:rsidP="00E72175">
      <w:pPr>
        <w:spacing w:after="0" w:line="480" w:lineRule="auto"/>
        <w:rPr>
          <w:rFonts w:ascii="Arial" w:hAnsi="Arial" w:cs="Arial"/>
          <w:sz w:val="20"/>
          <w:szCs w:val="20"/>
        </w:rPr>
      </w:pPr>
      <w:r w:rsidRPr="00845C33">
        <w:rPr>
          <w:rFonts w:ascii="Arial" w:hAnsi="Arial" w:cs="Arial"/>
          <w:sz w:val="20"/>
          <w:szCs w:val="20"/>
        </w:rPr>
        <w:t>Notes</w:t>
      </w:r>
      <w:r w:rsidR="00257B11">
        <w:rPr>
          <w:rFonts w:ascii="Arial" w:hAnsi="Arial" w:cs="Arial"/>
          <w:sz w:val="20"/>
          <w:szCs w:val="20"/>
        </w:rPr>
        <w:t xml:space="preserve"> for Figure 1</w:t>
      </w:r>
      <w:r w:rsidRPr="00845C33">
        <w:rPr>
          <w:rFonts w:ascii="Arial" w:hAnsi="Arial" w:cs="Arial"/>
          <w:sz w:val="20"/>
          <w:szCs w:val="20"/>
        </w:rPr>
        <w:t xml:space="preserve">: </w:t>
      </w:r>
      <w:r>
        <w:rPr>
          <w:rFonts w:ascii="Arial" w:hAnsi="Arial" w:cs="Arial"/>
          <w:sz w:val="20"/>
          <w:szCs w:val="20"/>
        </w:rPr>
        <w:t xml:space="preserve">Estimates are from </w:t>
      </w:r>
      <w:r w:rsidR="001B0468">
        <w:rPr>
          <w:rFonts w:ascii="Arial" w:hAnsi="Arial" w:cs="Arial"/>
          <w:sz w:val="20"/>
          <w:szCs w:val="20"/>
        </w:rPr>
        <w:t xml:space="preserve">a </w:t>
      </w:r>
      <w:r>
        <w:rPr>
          <w:rFonts w:ascii="Arial" w:hAnsi="Arial" w:cs="Arial"/>
          <w:sz w:val="20"/>
          <w:szCs w:val="20"/>
        </w:rPr>
        <w:t xml:space="preserve">conditional logit model adjusted for calendar day of study </w:t>
      </w:r>
      <w:r w:rsidR="00EF3A60">
        <w:rPr>
          <w:rFonts w:ascii="Arial" w:hAnsi="Arial" w:cs="Arial"/>
          <w:sz w:val="20"/>
          <w:szCs w:val="20"/>
        </w:rPr>
        <w:t>assessment</w:t>
      </w:r>
      <w:r>
        <w:rPr>
          <w:rFonts w:ascii="Arial" w:hAnsi="Arial" w:cs="Arial"/>
          <w:sz w:val="20"/>
          <w:szCs w:val="20"/>
        </w:rPr>
        <w:t xml:space="preserve">, </w:t>
      </w:r>
      <w:r w:rsidR="00990056">
        <w:rPr>
          <w:rFonts w:ascii="Arial" w:hAnsi="Arial" w:cs="Arial"/>
          <w:sz w:val="20"/>
          <w:szCs w:val="20"/>
        </w:rPr>
        <w:t xml:space="preserve">current </w:t>
      </w:r>
      <w:r>
        <w:rPr>
          <w:rFonts w:ascii="Arial" w:hAnsi="Arial" w:cs="Arial"/>
          <w:sz w:val="20"/>
          <w:szCs w:val="20"/>
        </w:rPr>
        <w:t xml:space="preserve">age, and interactions between calendar day and each of </w:t>
      </w:r>
      <w:r w:rsidR="00990056">
        <w:rPr>
          <w:rFonts w:ascii="Arial" w:hAnsi="Arial" w:cs="Arial"/>
          <w:sz w:val="20"/>
          <w:szCs w:val="20"/>
        </w:rPr>
        <w:t xml:space="preserve">current </w:t>
      </w:r>
      <w:r>
        <w:rPr>
          <w:rFonts w:ascii="Arial" w:hAnsi="Arial" w:cs="Arial"/>
          <w:sz w:val="20"/>
          <w:szCs w:val="20"/>
        </w:rPr>
        <w:t>age, sex, and self-reported health/disability status at survey enrolment.</w:t>
      </w:r>
    </w:p>
    <w:p w14:paraId="3E577AD9" w14:textId="0A47F27F" w:rsidR="00257B11" w:rsidRDefault="00257B11" w:rsidP="00E72175">
      <w:pPr>
        <w:spacing w:after="0" w:line="480" w:lineRule="auto"/>
        <w:rPr>
          <w:rFonts w:ascii="Arial" w:hAnsi="Arial" w:cs="Arial"/>
        </w:rPr>
      </w:pPr>
    </w:p>
    <w:p w14:paraId="052EB4FA" w14:textId="6BE18F31" w:rsidR="00257B11" w:rsidRDefault="00257B11" w:rsidP="00E72175">
      <w:pPr>
        <w:spacing w:after="0" w:line="480" w:lineRule="auto"/>
        <w:rPr>
          <w:rFonts w:ascii="Arial" w:hAnsi="Arial" w:cs="Arial"/>
        </w:rPr>
      </w:pPr>
    </w:p>
    <w:p w14:paraId="0E7AC3AE" w14:textId="0CEEF9C0" w:rsidR="00257B11" w:rsidRDefault="00257B11" w:rsidP="00E72175">
      <w:pPr>
        <w:spacing w:after="0" w:line="480" w:lineRule="auto"/>
        <w:rPr>
          <w:rFonts w:ascii="Arial" w:hAnsi="Arial" w:cs="Arial"/>
        </w:rPr>
      </w:pPr>
      <w:r w:rsidRPr="00A80162">
        <w:rPr>
          <w:rFonts w:ascii="Arial" w:hAnsi="Arial" w:cs="Arial"/>
          <w:b/>
          <w:bCs/>
        </w:rPr>
        <w:t xml:space="preserve">Figure </w:t>
      </w:r>
      <w:r w:rsidR="001904FC">
        <w:rPr>
          <w:rFonts w:ascii="Arial" w:hAnsi="Arial" w:cs="Arial"/>
          <w:b/>
          <w:bCs/>
        </w:rPr>
        <w:t>2</w:t>
      </w:r>
      <w:r>
        <w:rPr>
          <w:rFonts w:ascii="Arial" w:hAnsi="Arial" w:cs="Arial"/>
          <w:b/>
          <w:bCs/>
        </w:rPr>
        <w:t xml:space="preserve">. </w:t>
      </w:r>
      <w:r>
        <w:rPr>
          <w:rFonts w:ascii="Arial" w:hAnsi="Arial" w:cs="Arial"/>
        </w:rPr>
        <w:t>Adjusted odds ratios for long-term (≥4 weeks) absence</w:t>
      </w:r>
      <w:r w:rsidRPr="00DA7442">
        <w:rPr>
          <w:rFonts w:ascii="Arial" w:hAnsi="Arial" w:cs="Arial"/>
        </w:rPr>
        <w:t xml:space="preserve"> </w:t>
      </w:r>
      <w:r>
        <w:rPr>
          <w:rFonts w:ascii="Arial" w:hAnsi="Arial" w:cs="Arial"/>
        </w:rPr>
        <w:t>compared with the pre-infection period,</w:t>
      </w:r>
      <w:r w:rsidRPr="002654F0">
        <w:rPr>
          <w:rFonts w:ascii="Arial" w:hAnsi="Arial" w:cs="Arial"/>
        </w:rPr>
        <w:t xml:space="preserve"> </w:t>
      </w:r>
      <w:r>
        <w:rPr>
          <w:rFonts w:ascii="Arial" w:hAnsi="Arial" w:cs="Arial"/>
        </w:rPr>
        <w:t xml:space="preserve">by time since SARS-CoV-2 infection and Long Covid </w:t>
      </w:r>
      <w:proofErr w:type="gramStart"/>
      <w:r>
        <w:rPr>
          <w:rFonts w:ascii="Arial" w:hAnsi="Arial" w:cs="Arial"/>
        </w:rPr>
        <w:t>status</w:t>
      </w:r>
      <w:proofErr w:type="gramEnd"/>
    </w:p>
    <w:p w14:paraId="3771524D" w14:textId="77777777" w:rsidR="00257B11" w:rsidRDefault="00257B11" w:rsidP="00E72175">
      <w:pPr>
        <w:spacing w:after="0" w:line="480" w:lineRule="auto"/>
        <w:rPr>
          <w:rFonts w:ascii="Arial" w:hAnsi="Arial" w:cs="Arial"/>
        </w:rPr>
      </w:pPr>
    </w:p>
    <w:p w14:paraId="16B1B119" w14:textId="5E18DD0A" w:rsidR="00257B11" w:rsidRPr="00EC7612" w:rsidRDefault="00257B11" w:rsidP="00E72175">
      <w:pPr>
        <w:spacing w:after="0" w:line="480" w:lineRule="auto"/>
        <w:rPr>
          <w:rFonts w:ascii="Arial" w:hAnsi="Arial" w:cs="Arial"/>
          <w:sz w:val="20"/>
          <w:szCs w:val="20"/>
        </w:rPr>
      </w:pPr>
      <w:r w:rsidRPr="00845C33">
        <w:rPr>
          <w:rFonts w:ascii="Arial" w:hAnsi="Arial" w:cs="Arial"/>
          <w:sz w:val="20"/>
          <w:szCs w:val="20"/>
        </w:rPr>
        <w:t>Notes</w:t>
      </w:r>
      <w:r>
        <w:rPr>
          <w:rFonts w:ascii="Arial" w:hAnsi="Arial" w:cs="Arial"/>
          <w:sz w:val="20"/>
          <w:szCs w:val="20"/>
        </w:rPr>
        <w:t xml:space="preserve"> for Figure </w:t>
      </w:r>
      <w:r w:rsidR="001904FC">
        <w:rPr>
          <w:rFonts w:ascii="Arial" w:hAnsi="Arial" w:cs="Arial"/>
          <w:sz w:val="20"/>
          <w:szCs w:val="20"/>
        </w:rPr>
        <w:t>2</w:t>
      </w:r>
      <w:r w:rsidRPr="00845C33">
        <w:rPr>
          <w:rFonts w:ascii="Arial" w:hAnsi="Arial" w:cs="Arial"/>
          <w:sz w:val="20"/>
          <w:szCs w:val="20"/>
        </w:rPr>
        <w:t xml:space="preserve">: </w:t>
      </w:r>
      <w:r>
        <w:rPr>
          <w:rFonts w:ascii="Arial" w:hAnsi="Arial" w:cs="Arial"/>
          <w:sz w:val="20"/>
          <w:szCs w:val="20"/>
        </w:rPr>
        <w:t xml:space="preserve">Estimates are from </w:t>
      </w:r>
      <w:r w:rsidR="001B0468">
        <w:rPr>
          <w:rFonts w:ascii="Arial" w:hAnsi="Arial" w:cs="Arial"/>
          <w:sz w:val="20"/>
          <w:szCs w:val="20"/>
        </w:rPr>
        <w:t xml:space="preserve">a </w:t>
      </w:r>
      <w:r>
        <w:rPr>
          <w:rFonts w:ascii="Arial" w:hAnsi="Arial" w:cs="Arial"/>
          <w:sz w:val="20"/>
          <w:szCs w:val="20"/>
        </w:rPr>
        <w:t xml:space="preserve">conditional logit model adjusted for calendar day of study assessment, current age, and interactions between calendar day and each of current age, sex, and self-reported health/disability status at survey enrolment. The model was fitted to study assessments </w:t>
      </w:r>
      <w:r w:rsidRPr="00650B57">
        <w:rPr>
          <w:rFonts w:ascii="Arial" w:hAnsi="Arial" w:cs="Arial"/>
          <w:sz w:val="20"/>
          <w:szCs w:val="20"/>
        </w:rPr>
        <w:t>from 1 October 2021</w:t>
      </w:r>
      <w:r>
        <w:rPr>
          <w:rFonts w:ascii="Arial" w:hAnsi="Arial" w:cs="Arial"/>
          <w:sz w:val="20"/>
          <w:szCs w:val="20"/>
        </w:rPr>
        <w:t xml:space="preserve"> when participants </w:t>
      </w:r>
      <w:r w:rsidRPr="00650B57">
        <w:rPr>
          <w:rFonts w:ascii="Arial" w:hAnsi="Arial" w:cs="Arial"/>
          <w:sz w:val="20"/>
          <w:szCs w:val="20"/>
        </w:rPr>
        <w:t>were in employment</w:t>
      </w:r>
      <w:r>
        <w:rPr>
          <w:rFonts w:ascii="Arial" w:hAnsi="Arial" w:cs="Arial"/>
          <w:sz w:val="20"/>
          <w:szCs w:val="20"/>
        </w:rPr>
        <w:t>.</w:t>
      </w:r>
    </w:p>
    <w:p w14:paraId="033F774A" w14:textId="4E6EDF56" w:rsidR="00B34E37" w:rsidRDefault="00B34E37" w:rsidP="00E72175">
      <w:pPr>
        <w:spacing w:after="0" w:line="480" w:lineRule="auto"/>
        <w:rPr>
          <w:rFonts w:ascii="Arial" w:hAnsi="Arial" w:cs="Arial"/>
        </w:rPr>
      </w:pPr>
    </w:p>
    <w:sectPr w:rsidR="00B34E37" w:rsidSect="00EC76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AA00" w14:textId="77777777" w:rsidR="00325D7C" w:rsidRDefault="00325D7C" w:rsidP="00325D7C">
      <w:pPr>
        <w:spacing w:after="0" w:line="240" w:lineRule="auto"/>
      </w:pPr>
      <w:r>
        <w:separator/>
      </w:r>
    </w:p>
  </w:endnote>
  <w:endnote w:type="continuationSeparator" w:id="0">
    <w:p w14:paraId="4AB4F9D7" w14:textId="77777777" w:rsidR="00325D7C" w:rsidRDefault="00325D7C" w:rsidP="0032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440806"/>
      <w:docPartObj>
        <w:docPartGallery w:val="Page Numbers (Bottom of Page)"/>
        <w:docPartUnique/>
      </w:docPartObj>
    </w:sdtPr>
    <w:sdtEndPr>
      <w:rPr>
        <w:noProof/>
      </w:rPr>
    </w:sdtEndPr>
    <w:sdtContent>
      <w:p w14:paraId="7C40CD6D" w14:textId="5A80C180" w:rsidR="00325D7C" w:rsidRDefault="00325D7C">
        <w:pPr>
          <w:pStyle w:val="Footer"/>
          <w:jc w:val="center"/>
        </w:pPr>
        <w:r w:rsidRPr="00325D7C">
          <w:rPr>
            <w:rFonts w:ascii="Arial" w:hAnsi="Arial" w:cs="Arial"/>
            <w:sz w:val="20"/>
            <w:szCs w:val="20"/>
          </w:rPr>
          <w:fldChar w:fldCharType="begin"/>
        </w:r>
        <w:r w:rsidRPr="00325D7C">
          <w:rPr>
            <w:rFonts w:ascii="Arial" w:hAnsi="Arial" w:cs="Arial"/>
            <w:sz w:val="20"/>
            <w:szCs w:val="20"/>
          </w:rPr>
          <w:instrText xml:space="preserve"> PAGE   \* MERGEFORMAT </w:instrText>
        </w:r>
        <w:r w:rsidRPr="00325D7C">
          <w:rPr>
            <w:rFonts w:ascii="Arial" w:hAnsi="Arial" w:cs="Arial"/>
            <w:sz w:val="20"/>
            <w:szCs w:val="20"/>
          </w:rPr>
          <w:fldChar w:fldCharType="separate"/>
        </w:r>
        <w:r w:rsidRPr="00325D7C">
          <w:rPr>
            <w:rFonts w:ascii="Arial" w:hAnsi="Arial" w:cs="Arial"/>
            <w:noProof/>
            <w:sz w:val="20"/>
            <w:szCs w:val="20"/>
          </w:rPr>
          <w:t>2</w:t>
        </w:r>
        <w:r w:rsidRPr="00325D7C">
          <w:rPr>
            <w:rFonts w:ascii="Arial" w:hAnsi="Arial" w:cs="Arial"/>
            <w:noProof/>
            <w:sz w:val="20"/>
            <w:szCs w:val="20"/>
          </w:rPr>
          <w:fldChar w:fldCharType="end"/>
        </w:r>
      </w:p>
    </w:sdtContent>
  </w:sdt>
  <w:p w14:paraId="5517E65C" w14:textId="77777777" w:rsidR="00325D7C" w:rsidRDefault="00325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8EC3" w14:textId="77777777" w:rsidR="00325D7C" w:rsidRDefault="00325D7C" w:rsidP="00325D7C">
      <w:pPr>
        <w:spacing w:after="0" w:line="240" w:lineRule="auto"/>
      </w:pPr>
      <w:r>
        <w:separator/>
      </w:r>
    </w:p>
  </w:footnote>
  <w:footnote w:type="continuationSeparator" w:id="0">
    <w:p w14:paraId="728A52A1" w14:textId="77777777" w:rsidR="00325D7C" w:rsidRDefault="00325D7C" w:rsidP="00325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C42"/>
    <w:multiLevelType w:val="hybridMultilevel"/>
    <w:tmpl w:val="18D6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832CD"/>
    <w:multiLevelType w:val="hybridMultilevel"/>
    <w:tmpl w:val="CC928E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B9637A"/>
    <w:multiLevelType w:val="hybridMultilevel"/>
    <w:tmpl w:val="F232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D164B"/>
    <w:multiLevelType w:val="hybridMultilevel"/>
    <w:tmpl w:val="F1EEC5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0EE77FA"/>
    <w:multiLevelType w:val="hybridMultilevel"/>
    <w:tmpl w:val="0B0879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42B55F1"/>
    <w:multiLevelType w:val="hybridMultilevel"/>
    <w:tmpl w:val="87204E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8259472">
    <w:abstractNumId w:val="3"/>
  </w:num>
  <w:num w:numId="2" w16cid:durableId="1988319450">
    <w:abstractNumId w:val="1"/>
  </w:num>
  <w:num w:numId="3" w16cid:durableId="1913926281">
    <w:abstractNumId w:val="5"/>
  </w:num>
  <w:num w:numId="4" w16cid:durableId="2086876721">
    <w:abstractNumId w:val="2"/>
  </w:num>
  <w:num w:numId="5" w16cid:durableId="911693320">
    <w:abstractNumId w:val="4"/>
  </w:num>
  <w:num w:numId="6" w16cid:durableId="61178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37"/>
    <w:rsid w:val="000033E1"/>
    <w:rsid w:val="000034A1"/>
    <w:rsid w:val="00003C9F"/>
    <w:rsid w:val="0001280A"/>
    <w:rsid w:val="00013902"/>
    <w:rsid w:val="00017C34"/>
    <w:rsid w:val="00025ED1"/>
    <w:rsid w:val="00034AA8"/>
    <w:rsid w:val="0004153F"/>
    <w:rsid w:val="0005138C"/>
    <w:rsid w:val="00053655"/>
    <w:rsid w:val="00056ECB"/>
    <w:rsid w:val="00060AFF"/>
    <w:rsid w:val="00062AB3"/>
    <w:rsid w:val="00064C49"/>
    <w:rsid w:val="00071E8F"/>
    <w:rsid w:val="00074228"/>
    <w:rsid w:val="00076599"/>
    <w:rsid w:val="00080C89"/>
    <w:rsid w:val="00083124"/>
    <w:rsid w:val="00085DB8"/>
    <w:rsid w:val="00091091"/>
    <w:rsid w:val="00091E64"/>
    <w:rsid w:val="0009293D"/>
    <w:rsid w:val="000939CC"/>
    <w:rsid w:val="0009585D"/>
    <w:rsid w:val="00096927"/>
    <w:rsid w:val="000A0C5A"/>
    <w:rsid w:val="000A1706"/>
    <w:rsid w:val="000A5347"/>
    <w:rsid w:val="000A63D3"/>
    <w:rsid w:val="000A7830"/>
    <w:rsid w:val="000B4FA4"/>
    <w:rsid w:val="000C003B"/>
    <w:rsid w:val="000D79B7"/>
    <w:rsid w:val="000E2015"/>
    <w:rsid w:val="000E55A4"/>
    <w:rsid w:val="000F24C0"/>
    <w:rsid w:val="000F2820"/>
    <w:rsid w:val="000F28CE"/>
    <w:rsid w:val="000F7AF0"/>
    <w:rsid w:val="00102844"/>
    <w:rsid w:val="00106A71"/>
    <w:rsid w:val="00116DFC"/>
    <w:rsid w:val="00120FA6"/>
    <w:rsid w:val="00126ABB"/>
    <w:rsid w:val="00131899"/>
    <w:rsid w:val="0013295F"/>
    <w:rsid w:val="00140510"/>
    <w:rsid w:val="001439BE"/>
    <w:rsid w:val="001518B6"/>
    <w:rsid w:val="00152621"/>
    <w:rsid w:val="0015431F"/>
    <w:rsid w:val="00155312"/>
    <w:rsid w:val="00160DFF"/>
    <w:rsid w:val="00166533"/>
    <w:rsid w:val="00174F6A"/>
    <w:rsid w:val="00180B7C"/>
    <w:rsid w:val="001848FC"/>
    <w:rsid w:val="001851E4"/>
    <w:rsid w:val="00185AEC"/>
    <w:rsid w:val="00190328"/>
    <w:rsid w:val="001904FC"/>
    <w:rsid w:val="00194DE1"/>
    <w:rsid w:val="00197BA1"/>
    <w:rsid w:val="00197FBE"/>
    <w:rsid w:val="001A205F"/>
    <w:rsid w:val="001A308C"/>
    <w:rsid w:val="001A74B3"/>
    <w:rsid w:val="001A7D39"/>
    <w:rsid w:val="001B0468"/>
    <w:rsid w:val="001B2EAB"/>
    <w:rsid w:val="001B30A4"/>
    <w:rsid w:val="001C12EE"/>
    <w:rsid w:val="001C360A"/>
    <w:rsid w:val="001D0BA5"/>
    <w:rsid w:val="001D61CA"/>
    <w:rsid w:val="001D7508"/>
    <w:rsid w:val="001D7D13"/>
    <w:rsid w:val="001E5322"/>
    <w:rsid w:val="001F158A"/>
    <w:rsid w:val="001F2896"/>
    <w:rsid w:val="001F4238"/>
    <w:rsid w:val="001F477F"/>
    <w:rsid w:val="00203B4E"/>
    <w:rsid w:val="00204B5F"/>
    <w:rsid w:val="00210C7E"/>
    <w:rsid w:val="002123FB"/>
    <w:rsid w:val="00212619"/>
    <w:rsid w:val="002177CD"/>
    <w:rsid w:val="00220AF8"/>
    <w:rsid w:val="00225F1C"/>
    <w:rsid w:val="00226CD8"/>
    <w:rsid w:val="00232D38"/>
    <w:rsid w:val="00232F8E"/>
    <w:rsid w:val="002332B3"/>
    <w:rsid w:val="0024149F"/>
    <w:rsid w:val="00247293"/>
    <w:rsid w:val="00247F7D"/>
    <w:rsid w:val="00257B11"/>
    <w:rsid w:val="00257D0D"/>
    <w:rsid w:val="00261965"/>
    <w:rsid w:val="0026371D"/>
    <w:rsid w:val="00270653"/>
    <w:rsid w:val="00280C97"/>
    <w:rsid w:val="00282D32"/>
    <w:rsid w:val="002836CD"/>
    <w:rsid w:val="00290EAE"/>
    <w:rsid w:val="002926F3"/>
    <w:rsid w:val="00295FAF"/>
    <w:rsid w:val="002A3AE5"/>
    <w:rsid w:val="002A3E0A"/>
    <w:rsid w:val="002A5D6F"/>
    <w:rsid w:val="002B0A1E"/>
    <w:rsid w:val="002B0A83"/>
    <w:rsid w:val="002B1E83"/>
    <w:rsid w:val="002B326C"/>
    <w:rsid w:val="002B3521"/>
    <w:rsid w:val="002B5A0D"/>
    <w:rsid w:val="002C350B"/>
    <w:rsid w:val="002D0FE1"/>
    <w:rsid w:val="002D3A2E"/>
    <w:rsid w:val="002D528A"/>
    <w:rsid w:val="002D669E"/>
    <w:rsid w:val="002E0EFB"/>
    <w:rsid w:val="002E7543"/>
    <w:rsid w:val="002F0DEB"/>
    <w:rsid w:val="002F779C"/>
    <w:rsid w:val="003004F9"/>
    <w:rsid w:val="003007D2"/>
    <w:rsid w:val="00325D7C"/>
    <w:rsid w:val="00332311"/>
    <w:rsid w:val="00332346"/>
    <w:rsid w:val="0033640F"/>
    <w:rsid w:val="00341A7E"/>
    <w:rsid w:val="0034211D"/>
    <w:rsid w:val="00345883"/>
    <w:rsid w:val="00351EB7"/>
    <w:rsid w:val="003612EF"/>
    <w:rsid w:val="003613E6"/>
    <w:rsid w:val="00370477"/>
    <w:rsid w:val="00371683"/>
    <w:rsid w:val="00375AD4"/>
    <w:rsid w:val="0038197D"/>
    <w:rsid w:val="003838C8"/>
    <w:rsid w:val="00391F47"/>
    <w:rsid w:val="00391FCC"/>
    <w:rsid w:val="003971E0"/>
    <w:rsid w:val="003A5D6A"/>
    <w:rsid w:val="003B3B40"/>
    <w:rsid w:val="003C066B"/>
    <w:rsid w:val="003C1644"/>
    <w:rsid w:val="003C255B"/>
    <w:rsid w:val="003D118D"/>
    <w:rsid w:val="003D28E8"/>
    <w:rsid w:val="003D7774"/>
    <w:rsid w:val="003D7F9C"/>
    <w:rsid w:val="003E1FF1"/>
    <w:rsid w:val="003F7964"/>
    <w:rsid w:val="004010D0"/>
    <w:rsid w:val="00422438"/>
    <w:rsid w:val="004230CF"/>
    <w:rsid w:val="0042743F"/>
    <w:rsid w:val="00437165"/>
    <w:rsid w:val="004450E5"/>
    <w:rsid w:val="00447038"/>
    <w:rsid w:val="004472A0"/>
    <w:rsid w:val="00447D5D"/>
    <w:rsid w:val="0045143A"/>
    <w:rsid w:val="00451EAA"/>
    <w:rsid w:val="00452379"/>
    <w:rsid w:val="00454F8A"/>
    <w:rsid w:val="004554B5"/>
    <w:rsid w:val="00455C28"/>
    <w:rsid w:val="0047008A"/>
    <w:rsid w:val="0047655E"/>
    <w:rsid w:val="00493175"/>
    <w:rsid w:val="00493A05"/>
    <w:rsid w:val="00496211"/>
    <w:rsid w:val="004A1ABB"/>
    <w:rsid w:val="004A2C87"/>
    <w:rsid w:val="004A5F05"/>
    <w:rsid w:val="004B5DB6"/>
    <w:rsid w:val="004C07CE"/>
    <w:rsid w:val="004C0F4F"/>
    <w:rsid w:val="004C1C8D"/>
    <w:rsid w:val="004C2405"/>
    <w:rsid w:val="004D1BB1"/>
    <w:rsid w:val="004D52B7"/>
    <w:rsid w:val="004E17F9"/>
    <w:rsid w:val="004E1AA4"/>
    <w:rsid w:val="004E1CA5"/>
    <w:rsid w:val="004E1D69"/>
    <w:rsid w:val="004E441A"/>
    <w:rsid w:val="004E5A74"/>
    <w:rsid w:val="004F3A68"/>
    <w:rsid w:val="004F5775"/>
    <w:rsid w:val="004F62AB"/>
    <w:rsid w:val="004F71B2"/>
    <w:rsid w:val="004F7CCD"/>
    <w:rsid w:val="004F7D07"/>
    <w:rsid w:val="0050013B"/>
    <w:rsid w:val="00506BEB"/>
    <w:rsid w:val="005077EC"/>
    <w:rsid w:val="0051392F"/>
    <w:rsid w:val="00514D7B"/>
    <w:rsid w:val="005159ED"/>
    <w:rsid w:val="005448FD"/>
    <w:rsid w:val="005636D3"/>
    <w:rsid w:val="005708AD"/>
    <w:rsid w:val="00572608"/>
    <w:rsid w:val="00575785"/>
    <w:rsid w:val="00575A44"/>
    <w:rsid w:val="00581A41"/>
    <w:rsid w:val="00593A57"/>
    <w:rsid w:val="005A139B"/>
    <w:rsid w:val="005A4747"/>
    <w:rsid w:val="005A5AEF"/>
    <w:rsid w:val="005A5DD8"/>
    <w:rsid w:val="005B53AD"/>
    <w:rsid w:val="005C1257"/>
    <w:rsid w:val="005C7AD1"/>
    <w:rsid w:val="005D2932"/>
    <w:rsid w:val="005D51AE"/>
    <w:rsid w:val="005F02B2"/>
    <w:rsid w:val="005F24F1"/>
    <w:rsid w:val="005F6A70"/>
    <w:rsid w:val="006057A6"/>
    <w:rsid w:val="00605B80"/>
    <w:rsid w:val="006242FB"/>
    <w:rsid w:val="00641155"/>
    <w:rsid w:val="00643EA5"/>
    <w:rsid w:val="00644CB6"/>
    <w:rsid w:val="00651154"/>
    <w:rsid w:val="006532B4"/>
    <w:rsid w:val="00670D5E"/>
    <w:rsid w:val="006727AF"/>
    <w:rsid w:val="00673F9E"/>
    <w:rsid w:val="00674C3A"/>
    <w:rsid w:val="00681993"/>
    <w:rsid w:val="00682641"/>
    <w:rsid w:val="00686F91"/>
    <w:rsid w:val="006901CF"/>
    <w:rsid w:val="006A1ABC"/>
    <w:rsid w:val="006A4CEA"/>
    <w:rsid w:val="006A505E"/>
    <w:rsid w:val="006C39F5"/>
    <w:rsid w:val="006C4504"/>
    <w:rsid w:val="006D5FF7"/>
    <w:rsid w:val="006E0054"/>
    <w:rsid w:val="006F672F"/>
    <w:rsid w:val="00700128"/>
    <w:rsid w:val="00700F1D"/>
    <w:rsid w:val="00701A1B"/>
    <w:rsid w:val="007020B0"/>
    <w:rsid w:val="00702476"/>
    <w:rsid w:val="00702B86"/>
    <w:rsid w:val="00702D57"/>
    <w:rsid w:val="00702F2B"/>
    <w:rsid w:val="00706210"/>
    <w:rsid w:val="007065D7"/>
    <w:rsid w:val="00707F1D"/>
    <w:rsid w:val="007172A6"/>
    <w:rsid w:val="007202E7"/>
    <w:rsid w:val="0072711E"/>
    <w:rsid w:val="0073510C"/>
    <w:rsid w:val="00742747"/>
    <w:rsid w:val="00747DCD"/>
    <w:rsid w:val="00752707"/>
    <w:rsid w:val="0076281A"/>
    <w:rsid w:val="007646FD"/>
    <w:rsid w:val="00764B10"/>
    <w:rsid w:val="00766168"/>
    <w:rsid w:val="00766587"/>
    <w:rsid w:val="00766985"/>
    <w:rsid w:val="00774874"/>
    <w:rsid w:val="00775A23"/>
    <w:rsid w:val="00784FB6"/>
    <w:rsid w:val="007906A1"/>
    <w:rsid w:val="00794151"/>
    <w:rsid w:val="007A2802"/>
    <w:rsid w:val="007A2B4C"/>
    <w:rsid w:val="007A3525"/>
    <w:rsid w:val="007A5D5F"/>
    <w:rsid w:val="007A72EF"/>
    <w:rsid w:val="007B1E0B"/>
    <w:rsid w:val="007B3583"/>
    <w:rsid w:val="007B3641"/>
    <w:rsid w:val="007B51BA"/>
    <w:rsid w:val="007B77D6"/>
    <w:rsid w:val="007C0850"/>
    <w:rsid w:val="007C59E3"/>
    <w:rsid w:val="007D6809"/>
    <w:rsid w:val="007E5CFF"/>
    <w:rsid w:val="007E75E3"/>
    <w:rsid w:val="007F07F8"/>
    <w:rsid w:val="007F2027"/>
    <w:rsid w:val="007F22B7"/>
    <w:rsid w:val="007F2820"/>
    <w:rsid w:val="00806785"/>
    <w:rsid w:val="008107BA"/>
    <w:rsid w:val="00811CEA"/>
    <w:rsid w:val="0081220C"/>
    <w:rsid w:val="00830B2C"/>
    <w:rsid w:val="00831BE7"/>
    <w:rsid w:val="00832CB6"/>
    <w:rsid w:val="00833AAB"/>
    <w:rsid w:val="00842613"/>
    <w:rsid w:val="00843881"/>
    <w:rsid w:val="008561D3"/>
    <w:rsid w:val="00860812"/>
    <w:rsid w:val="008640B2"/>
    <w:rsid w:val="00866837"/>
    <w:rsid w:val="008669DC"/>
    <w:rsid w:val="00866F29"/>
    <w:rsid w:val="008758D5"/>
    <w:rsid w:val="00877804"/>
    <w:rsid w:val="008843BB"/>
    <w:rsid w:val="00886FC1"/>
    <w:rsid w:val="00887624"/>
    <w:rsid w:val="00894765"/>
    <w:rsid w:val="00894F04"/>
    <w:rsid w:val="0089649A"/>
    <w:rsid w:val="00896A46"/>
    <w:rsid w:val="008A4DF5"/>
    <w:rsid w:val="008A67BD"/>
    <w:rsid w:val="008B0AA9"/>
    <w:rsid w:val="008B3B24"/>
    <w:rsid w:val="008C7C70"/>
    <w:rsid w:val="008D00B2"/>
    <w:rsid w:val="008D0A0F"/>
    <w:rsid w:val="008D53FF"/>
    <w:rsid w:val="008D5B5D"/>
    <w:rsid w:val="008D6256"/>
    <w:rsid w:val="008D6A8E"/>
    <w:rsid w:val="008E595B"/>
    <w:rsid w:val="008E6922"/>
    <w:rsid w:val="008F5383"/>
    <w:rsid w:val="008F741D"/>
    <w:rsid w:val="00904F85"/>
    <w:rsid w:val="00905B57"/>
    <w:rsid w:val="00914490"/>
    <w:rsid w:val="00916E44"/>
    <w:rsid w:val="009237DB"/>
    <w:rsid w:val="0093169B"/>
    <w:rsid w:val="00931848"/>
    <w:rsid w:val="00932465"/>
    <w:rsid w:val="00932681"/>
    <w:rsid w:val="00932FB0"/>
    <w:rsid w:val="009330D7"/>
    <w:rsid w:val="0094205F"/>
    <w:rsid w:val="009446BF"/>
    <w:rsid w:val="00952DC4"/>
    <w:rsid w:val="00955C13"/>
    <w:rsid w:val="00957C94"/>
    <w:rsid w:val="00963D40"/>
    <w:rsid w:val="009677D9"/>
    <w:rsid w:val="009752AF"/>
    <w:rsid w:val="009764FA"/>
    <w:rsid w:val="0098172C"/>
    <w:rsid w:val="0098579C"/>
    <w:rsid w:val="0098647E"/>
    <w:rsid w:val="00986742"/>
    <w:rsid w:val="00987D77"/>
    <w:rsid w:val="00990056"/>
    <w:rsid w:val="00991FE7"/>
    <w:rsid w:val="00992CCD"/>
    <w:rsid w:val="00995169"/>
    <w:rsid w:val="009A6533"/>
    <w:rsid w:val="009B3524"/>
    <w:rsid w:val="009B7F00"/>
    <w:rsid w:val="009C682E"/>
    <w:rsid w:val="009D134B"/>
    <w:rsid w:val="009D1AA4"/>
    <w:rsid w:val="009D1FB2"/>
    <w:rsid w:val="009D6FB1"/>
    <w:rsid w:val="009F0A1A"/>
    <w:rsid w:val="009F3CF3"/>
    <w:rsid w:val="009F49CC"/>
    <w:rsid w:val="009F634D"/>
    <w:rsid w:val="00A02565"/>
    <w:rsid w:val="00A040F6"/>
    <w:rsid w:val="00A04514"/>
    <w:rsid w:val="00A06F5D"/>
    <w:rsid w:val="00A071BA"/>
    <w:rsid w:val="00A0764A"/>
    <w:rsid w:val="00A10BDA"/>
    <w:rsid w:val="00A15E01"/>
    <w:rsid w:val="00A204DB"/>
    <w:rsid w:val="00A25976"/>
    <w:rsid w:val="00A32765"/>
    <w:rsid w:val="00A34B7D"/>
    <w:rsid w:val="00A370CB"/>
    <w:rsid w:val="00A42252"/>
    <w:rsid w:val="00A442AA"/>
    <w:rsid w:val="00A548FA"/>
    <w:rsid w:val="00A5708F"/>
    <w:rsid w:val="00A5728E"/>
    <w:rsid w:val="00A61B76"/>
    <w:rsid w:val="00A62E82"/>
    <w:rsid w:val="00A657EB"/>
    <w:rsid w:val="00A66F71"/>
    <w:rsid w:val="00A719EC"/>
    <w:rsid w:val="00A7755C"/>
    <w:rsid w:val="00A81264"/>
    <w:rsid w:val="00A813F9"/>
    <w:rsid w:val="00A85CFE"/>
    <w:rsid w:val="00A93157"/>
    <w:rsid w:val="00A94F16"/>
    <w:rsid w:val="00AA5E6D"/>
    <w:rsid w:val="00AB1571"/>
    <w:rsid w:val="00AB39E4"/>
    <w:rsid w:val="00AB4312"/>
    <w:rsid w:val="00AC2BB3"/>
    <w:rsid w:val="00AC4628"/>
    <w:rsid w:val="00AD002C"/>
    <w:rsid w:val="00AD11A4"/>
    <w:rsid w:val="00AD3E3B"/>
    <w:rsid w:val="00AD5827"/>
    <w:rsid w:val="00AD753D"/>
    <w:rsid w:val="00AD7898"/>
    <w:rsid w:val="00AE63B1"/>
    <w:rsid w:val="00AE691A"/>
    <w:rsid w:val="00AF2031"/>
    <w:rsid w:val="00B04EEE"/>
    <w:rsid w:val="00B05F5D"/>
    <w:rsid w:val="00B134AA"/>
    <w:rsid w:val="00B15135"/>
    <w:rsid w:val="00B22048"/>
    <w:rsid w:val="00B22466"/>
    <w:rsid w:val="00B24B0E"/>
    <w:rsid w:val="00B24C1D"/>
    <w:rsid w:val="00B34E37"/>
    <w:rsid w:val="00B35A2A"/>
    <w:rsid w:val="00B4225C"/>
    <w:rsid w:val="00B46192"/>
    <w:rsid w:val="00B46E33"/>
    <w:rsid w:val="00B4731D"/>
    <w:rsid w:val="00B47C19"/>
    <w:rsid w:val="00B51379"/>
    <w:rsid w:val="00B52987"/>
    <w:rsid w:val="00B52F6C"/>
    <w:rsid w:val="00B6215D"/>
    <w:rsid w:val="00B74E0B"/>
    <w:rsid w:val="00B84448"/>
    <w:rsid w:val="00B8697F"/>
    <w:rsid w:val="00B8714D"/>
    <w:rsid w:val="00B9433F"/>
    <w:rsid w:val="00B95B43"/>
    <w:rsid w:val="00B979E9"/>
    <w:rsid w:val="00BA4D39"/>
    <w:rsid w:val="00BA6CA6"/>
    <w:rsid w:val="00BB2798"/>
    <w:rsid w:val="00BB2C1D"/>
    <w:rsid w:val="00BC38BC"/>
    <w:rsid w:val="00BD121D"/>
    <w:rsid w:val="00BE4620"/>
    <w:rsid w:val="00BE5D2F"/>
    <w:rsid w:val="00BE6976"/>
    <w:rsid w:val="00BF3ECA"/>
    <w:rsid w:val="00BF468F"/>
    <w:rsid w:val="00C031EB"/>
    <w:rsid w:val="00C10791"/>
    <w:rsid w:val="00C160AE"/>
    <w:rsid w:val="00C234CB"/>
    <w:rsid w:val="00C24624"/>
    <w:rsid w:val="00C27BE3"/>
    <w:rsid w:val="00C31C2A"/>
    <w:rsid w:val="00C334AE"/>
    <w:rsid w:val="00C33AF2"/>
    <w:rsid w:val="00C448B3"/>
    <w:rsid w:val="00C44BC8"/>
    <w:rsid w:val="00C5255C"/>
    <w:rsid w:val="00C53107"/>
    <w:rsid w:val="00C57735"/>
    <w:rsid w:val="00C60BE4"/>
    <w:rsid w:val="00C61423"/>
    <w:rsid w:val="00C62140"/>
    <w:rsid w:val="00C62732"/>
    <w:rsid w:val="00C62F91"/>
    <w:rsid w:val="00C655CE"/>
    <w:rsid w:val="00C65F4B"/>
    <w:rsid w:val="00C6655A"/>
    <w:rsid w:val="00C66F73"/>
    <w:rsid w:val="00C67A81"/>
    <w:rsid w:val="00C83186"/>
    <w:rsid w:val="00C86A96"/>
    <w:rsid w:val="00C91B86"/>
    <w:rsid w:val="00C942C9"/>
    <w:rsid w:val="00CA1898"/>
    <w:rsid w:val="00CA275A"/>
    <w:rsid w:val="00CA555B"/>
    <w:rsid w:val="00CB0C92"/>
    <w:rsid w:val="00CB1CED"/>
    <w:rsid w:val="00CB1F77"/>
    <w:rsid w:val="00CB21C4"/>
    <w:rsid w:val="00CB2BFC"/>
    <w:rsid w:val="00CB6B40"/>
    <w:rsid w:val="00CC2C2F"/>
    <w:rsid w:val="00CC408D"/>
    <w:rsid w:val="00CC4302"/>
    <w:rsid w:val="00CC4DFF"/>
    <w:rsid w:val="00CD106F"/>
    <w:rsid w:val="00CD6AFF"/>
    <w:rsid w:val="00CD758F"/>
    <w:rsid w:val="00CD784C"/>
    <w:rsid w:val="00CE18AA"/>
    <w:rsid w:val="00CE1F3B"/>
    <w:rsid w:val="00CF1DD1"/>
    <w:rsid w:val="00CF1DF0"/>
    <w:rsid w:val="00CF30B8"/>
    <w:rsid w:val="00CF3D14"/>
    <w:rsid w:val="00CF5EC3"/>
    <w:rsid w:val="00CF61A1"/>
    <w:rsid w:val="00D030CE"/>
    <w:rsid w:val="00D03625"/>
    <w:rsid w:val="00D048FC"/>
    <w:rsid w:val="00D05736"/>
    <w:rsid w:val="00D060E4"/>
    <w:rsid w:val="00D06ABD"/>
    <w:rsid w:val="00D06B9F"/>
    <w:rsid w:val="00D079B2"/>
    <w:rsid w:val="00D17227"/>
    <w:rsid w:val="00D23496"/>
    <w:rsid w:val="00D239BC"/>
    <w:rsid w:val="00D26860"/>
    <w:rsid w:val="00D274DA"/>
    <w:rsid w:val="00D3004C"/>
    <w:rsid w:val="00D4106D"/>
    <w:rsid w:val="00D415ED"/>
    <w:rsid w:val="00D61E80"/>
    <w:rsid w:val="00D62D53"/>
    <w:rsid w:val="00D64ED7"/>
    <w:rsid w:val="00D73665"/>
    <w:rsid w:val="00D7402E"/>
    <w:rsid w:val="00D93397"/>
    <w:rsid w:val="00DA02D3"/>
    <w:rsid w:val="00DA6AF5"/>
    <w:rsid w:val="00DB11AF"/>
    <w:rsid w:val="00DB1B74"/>
    <w:rsid w:val="00DB4860"/>
    <w:rsid w:val="00DC1973"/>
    <w:rsid w:val="00DC68DA"/>
    <w:rsid w:val="00DC7FCB"/>
    <w:rsid w:val="00DD31E2"/>
    <w:rsid w:val="00DD38FD"/>
    <w:rsid w:val="00DE57CD"/>
    <w:rsid w:val="00DF6075"/>
    <w:rsid w:val="00E01EB5"/>
    <w:rsid w:val="00E03338"/>
    <w:rsid w:val="00E0359E"/>
    <w:rsid w:val="00E10C42"/>
    <w:rsid w:val="00E14301"/>
    <w:rsid w:val="00E2371A"/>
    <w:rsid w:val="00E238DA"/>
    <w:rsid w:val="00E2718E"/>
    <w:rsid w:val="00E325B8"/>
    <w:rsid w:val="00E347A8"/>
    <w:rsid w:val="00E4487C"/>
    <w:rsid w:val="00E46156"/>
    <w:rsid w:val="00E52184"/>
    <w:rsid w:val="00E61BF7"/>
    <w:rsid w:val="00E70068"/>
    <w:rsid w:val="00E72175"/>
    <w:rsid w:val="00E72290"/>
    <w:rsid w:val="00E74FE9"/>
    <w:rsid w:val="00E7551A"/>
    <w:rsid w:val="00E816C3"/>
    <w:rsid w:val="00E83F86"/>
    <w:rsid w:val="00E84226"/>
    <w:rsid w:val="00E87632"/>
    <w:rsid w:val="00E967CC"/>
    <w:rsid w:val="00E96998"/>
    <w:rsid w:val="00EA062D"/>
    <w:rsid w:val="00EB0008"/>
    <w:rsid w:val="00EB1FA4"/>
    <w:rsid w:val="00EB2973"/>
    <w:rsid w:val="00EB45B1"/>
    <w:rsid w:val="00EB5E9B"/>
    <w:rsid w:val="00EC583D"/>
    <w:rsid w:val="00EC7612"/>
    <w:rsid w:val="00EC7DB0"/>
    <w:rsid w:val="00ED0C2F"/>
    <w:rsid w:val="00ED11C8"/>
    <w:rsid w:val="00ED2B3C"/>
    <w:rsid w:val="00ED3E0A"/>
    <w:rsid w:val="00EE105D"/>
    <w:rsid w:val="00EE28BC"/>
    <w:rsid w:val="00EE2B41"/>
    <w:rsid w:val="00EF3A60"/>
    <w:rsid w:val="00EF47CF"/>
    <w:rsid w:val="00EF48E6"/>
    <w:rsid w:val="00EF6214"/>
    <w:rsid w:val="00EF742A"/>
    <w:rsid w:val="00F027E2"/>
    <w:rsid w:val="00F0515C"/>
    <w:rsid w:val="00F14B2C"/>
    <w:rsid w:val="00F236FC"/>
    <w:rsid w:val="00F2598D"/>
    <w:rsid w:val="00F32B46"/>
    <w:rsid w:val="00F47B6A"/>
    <w:rsid w:val="00F5049B"/>
    <w:rsid w:val="00F50987"/>
    <w:rsid w:val="00F527D9"/>
    <w:rsid w:val="00F6548B"/>
    <w:rsid w:val="00F66741"/>
    <w:rsid w:val="00F71FA8"/>
    <w:rsid w:val="00F72EE7"/>
    <w:rsid w:val="00F741CE"/>
    <w:rsid w:val="00F74B94"/>
    <w:rsid w:val="00F8188E"/>
    <w:rsid w:val="00F94C7B"/>
    <w:rsid w:val="00F9522F"/>
    <w:rsid w:val="00F97A9C"/>
    <w:rsid w:val="00FA002E"/>
    <w:rsid w:val="00FA5690"/>
    <w:rsid w:val="00FA5E12"/>
    <w:rsid w:val="00FA643B"/>
    <w:rsid w:val="00FB2DCD"/>
    <w:rsid w:val="00FB3B18"/>
    <w:rsid w:val="00FB548A"/>
    <w:rsid w:val="00FC06CF"/>
    <w:rsid w:val="00FC353F"/>
    <w:rsid w:val="00FC622A"/>
    <w:rsid w:val="00FD18F2"/>
    <w:rsid w:val="00FD24A3"/>
    <w:rsid w:val="00FD33F9"/>
    <w:rsid w:val="00FD59FE"/>
    <w:rsid w:val="00FE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0F8C"/>
  <w15:chartTrackingRefBased/>
  <w15:docId w15:val="{E7329652-9DC9-4CEF-A12D-0452E44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E37"/>
    <w:rPr>
      <w:color w:val="0563C1" w:themeColor="hyperlink"/>
      <w:u w:val="single"/>
    </w:rPr>
  </w:style>
  <w:style w:type="table" w:styleId="TableGrid">
    <w:name w:val="Table Grid"/>
    <w:basedOn w:val="TableNormal"/>
    <w:uiPriority w:val="39"/>
    <w:rsid w:val="00B3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3B18"/>
    <w:rPr>
      <w:color w:val="605E5C"/>
      <w:shd w:val="clear" w:color="auto" w:fill="E1DFDD"/>
    </w:rPr>
  </w:style>
  <w:style w:type="character" w:styleId="CommentReference">
    <w:name w:val="annotation reference"/>
    <w:basedOn w:val="DefaultParagraphFont"/>
    <w:uiPriority w:val="99"/>
    <w:semiHidden/>
    <w:unhideWhenUsed/>
    <w:rsid w:val="00C655CE"/>
    <w:rPr>
      <w:sz w:val="16"/>
      <w:szCs w:val="16"/>
    </w:rPr>
  </w:style>
  <w:style w:type="paragraph" w:styleId="CommentText">
    <w:name w:val="annotation text"/>
    <w:basedOn w:val="Normal"/>
    <w:link w:val="CommentTextChar"/>
    <w:uiPriority w:val="99"/>
    <w:unhideWhenUsed/>
    <w:rsid w:val="00C655CE"/>
    <w:pPr>
      <w:spacing w:line="240" w:lineRule="auto"/>
    </w:pPr>
    <w:rPr>
      <w:sz w:val="20"/>
      <w:szCs w:val="20"/>
    </w:rPr>
  </w:style>
  <w:style w:type="character" w:customStyle="1" w:styleId="CommentTextChar">
    <w:name w:val="Comment Text Char"/>
    <w:basedOn w:val="DefaultParagraphFont"/>
    <w:link w:val="CommentText"/>
    <w:uiPriority w:val="99"/>
    <w:rsid w:val="00C655CE"/>
    <w:rPr>
      <w:sz w:val="20"/>
      <w:szCs w:val="20"/>
    </w:rPr>
  </w:style>
  <w:style w:type="paragraph" w:styleId="CommentSubject">
    <w:name w:val="annotation subject"/>
    <w:basedOn w:val="CommentText"/>
    <w:next w:val="CommentText"/>
    <w:link w:val="CommentSubjectChar"/>
    <w:uiPriority w:val="99"/>
    <w:semiHidden/>
    <w:unhideWhenUsed/>
    <w:rsid w:val="00C655CE"/>
    <w:rPr>
      <w:b/>
      <w:bCs/>
    </w:rPr>
  </w:style>
  <w:style w:type="character" w:customStyle="1" w:styleId="CommentSubjectChar">
    <w:name w:val="Comment Subject Char"/>
    <w:basedOn w:val="CommentTextChar"/>
    <w:link w:val="CommentSubject"/>
    <w:uiPriority w:val="99"/>
    <w:semiHidden/>
    <w:rsid w:val="00C655CE"/>
    <w:rPr>
      <w:b/>
      <w:bCs/>
      <w:sz w:val="20"/>
      <w:szCs w:val="20"/>
    </w:rPr>
  </w:style>
  <w:style w:type="paragraph" w:styleId="BalloonText">
    <w:name w:val="Balloon Text"/>
    <w:basedOn w:val="Normal"/>
    <w:link w:val="BalloonTextChar"/>
    <w:uiPriority w:val="99"/>
    <w:semiHidden/>
    <w:unhideWhenUsed/>
    <w:rsid w:val="00C65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5CE"/>
    <w:rPr>
      <w:rFonts w:ascii="Segoe UI" w:hAnsi="Segoe UI" w:cs="Segoe UI"/>
      <w:sz w:val="18"/>
      <w:szCs w:val="18"/>
    </w:rPr>
  </w:style>
  <w:style w:type="character" w:styleId="FollowedHyperlink">
    <w:name w:val="FollowedHyperlink"/>
    <w:basedOn w:val="DefaultParagraphFont"/>
    <w:uiPriority w:val="99"/>
    <w:semiHidden/>
    <w:unhideWhenUsed/>
    <w:rsid w:val="00CB0C92"/>
    <w:rPr>
      <w:color w:val="954F72" w:themeColor="followedHyperlink"/>
      <w:u w:val="single"/>
    </w:rPr>
  </w:style>
  <w:style w:type="paragraph" w:styleId="Revision">
    <w:name w:val="Revision"/>
    <w:hidden/>
    <w:uiPriority w:val="99"/>
    <w:semiHidden/>
    <w:rsid w:val="004F71B2"/>
    <w:pPr>
      <w:spacing w:after="0" w:line="240" w:lineRule="auto"/>
    </w:pPr>
  </w:style>
  <w:style w:type="character" w:styleId="UnresolvedMention">
    <w:name w:val="Unresolved Mention"/>
    <w:basedOn w:val="DefaultParagraphFont"/>
    <w:uiPriority w:val="99"/>
    <w:semiHidden/>
    <w:unhideWhenUsed/>
    <w:rsid w:val="005C1257"/>
    <w:rPr>
      <w:color w:val="605E5C"/>
      <w:shd w:val="clear" w:color="auto" w:fill="E1DFDD"/>
    </w:rPr>
  </w:style>
  <w:style w:type="paragraph" w:styleId="ListParagraph">
    <w:name w:val="List Paragraph"/>
    <w:basedOn w:val="Normal"/>
    <w:uiPriority w:val="34"/>
    <w:qFormat/>
    <w:rsid w:val="002B0A1E"/>
    <w:pPr>
      <w:ind w:left="720"/>
      <w:contextualSpacing/>
    </w:pPr>
  </w:style>
  <w:style w:type="paragraph" w:styleId="NormalWeb">
    <w:name w:val="Normal (Web)"/>
    <w:basedOn w:val="Normal"/>
    <w:uiPriority w:val="99"/>
    <w:unhideWhenUsed/>
    <w:rsid w:val="008F74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25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D7C"/>
  </w:style>
  <w:style w:type="paragraph" w:styleId="Footer">
    <w:name w:val="footer"/>
    <w:basedOn w:val="Normal"/>
    <w:link w:val="FooterChar"/>
    <w:uiPriority w:val="99"/>
    <w:unhideWhenUsed/>
    <w:rsid w:val="00325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FB3E1-36AD-4A04-8AE4-FF005EBB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24</Pages>
  <Words>6719</Words>
  <Characters>38301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Ayoubkhani, Daniel</dc:creator>
  <cp:keywords/>
  <dc:description/>
  <cp:lastModifiedBy>Ayoubkhani, Daniel</cp:lastModifiedBy>
  <cp:revision>724</cp:revision>
  <dcterms:created xsi:type="dcterms:W3CDTF">2022-11-21T11:55:00Z</dcterms:created>
  <dcterms:modified xsi:type="dcterms:W3CDTF">2024-02-06T14:39:00Z</dcterms:modified>
</cp:coreProperties>
</file>