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787A" w14:textId="4FE95E0D" w:rsidR="001A3ED9" w:rsidRPr="00D608D6" w:rsidRDefault="00771CBF" w:rsidP="00EF6BF7">
      <w:pPr>
        <w:jc w:val="left"/>
        <w:rPr>
          <w:b/>
          <w:bCs/>
          <w:lang w:val="en-US"/>
        </w:rPr>
      </w:pPr>
      <w:r w:rsidRPr="00D608D6">
        <w:rPr>
          <w:b/>
          <w:bCs/>
          <w:lang w:val="en-US"/>
        </w:rPr>
        <w:t>No Evidence of Attentional Prioritization for Threatening Targets in Visual Search</w:t>
      </w:r>
    </w:p>
    <w:p w14:paraId="055BA735" w14:textId="77777777" w:rsidR="001A3ED9" w:rsidRPr="00D608D6" w:rsidRDefault="001A3ED9" w:rsidP="00EF6BF7">
      <w:pPr>
        <w:jc w:val="left"/>
        <w:rPr>
          <w:b/>
          <w:bCs/>
          <w:lang w:val="en-US"/>
        </w:rPr>
      </w:pPr>
    </w:p>
    <w:p w14:paraId="282A494A" w14:textId="0ED2838F" w:rsidR="001A3ED9" w:rsidRPr="00D608D6" w:rsidRDefault="001A3ED9" w:rsidP="00F2156D">
      <w:pPr>
        <w:jc w:val="left"/>
        <w:rPr>
          <w:lang w:val="en-US"/>
        </w:rPr>
      </w:pPr>
      <w:r w:rsidRPr="00D608D6">
        <w:rPr>
          <w:i/>
          <w:iCs/>
          <w:lang w:val="en-US"/>
        </w:rPr>
        <w:t>Running head:</w:t>
      </w:r>
      <w:r w:rsidRPr="00D608D6">
        <w:rPr>
          <w:lang w:val="en-US"/>
        </w:rPr>
        <w:t xml:space="preserve"> </w:t>
      </w:r>
      <w:r w:rsidR="00500E67" w:rsidRPr="00D608D6">
        <w:rPr>
          <w:lang w:val="en-US"/>
        </w:rPr>
        <w:t>Prevalence effect for threats</w:t>
      </w:r>
    </w:p>
    <w:p w14:paraId="794A55B9" w14:textId="77777777" w:rsidR="001A3ED9" w:rsidRPr="00D608D6" w:rsidRDefault="001A3ED9" w:rsidP="00F2156D">
      <w:pPr>
        <w:jc w:val="left"/>
        <w:rPr>
          <w:lang w:val="en-US"/>
        </w:rPr>
      </w:pPr>
    </w:p>
    <w:p w14:paraId="33C7A31A" w14:textId="6F8A3652" w:rsidR="001A3ED9" w:rsidRPr="00D608D6" w:rsidRDefault="000D43DD" w:rsidP="00F2156D">
      <w:pPr>
        <w:jc w:val="left"/>
      </w:pPr>
      <w:r w:rsidRPr="00D608D6">
        <w:rPr>
          <w:lang w:val="en-US"/>
        </w:rPr>
        <w:t>Andras N. Zsido</w:t>
      </w:r>
      <w:r w:rsidR="00B10B1F" w:rsidRPr="00D608D6">
        <w:rPr>
          <w:vertAlign w:val="superscript"/>
          <w:lang w:val="en-US"/>
        </w:rPr>
        <w:t>1</w:t>
      </w:r>
      <w:r w:rsidR="008473DA" w:rsidRPr="00D608D6">
        <w:rPr>
          <w:vertAlign w:val="superscript"/>
          <w:lang w:val="en-US"/>
        </w:rPr>
        <w:t>,2</w:t>
      </w:r>
      <w:r w:rsidR="00B10B1F" w:rsidRPr="00D608D6">
        <w:rPr>
          <w:lang w:val="en-US"/>
        </w:rPr>
        <w:t>*</w:t>
      </w:r>
      <w:r w:rsidRPr="00D608D6">
        <w:rPr>
          <w:lang w:val="en-US"/>
        </w:rPr>
        <w:t xml:space="preserve">, </w:t>
      </w:r>
      <w:r w:rsidR="002612C7" w:rsidRPr="00D608D6">
        <w:rPr>
          <w:lang w:val="en-US"/>
        </w:rPr>
        <w:t>Michael C. Hout</w:t>
      </w:r>
      <w:r w:rsidR="008473DA" w:rsidRPr="00D608D6">
        <w:rPr>
          <w:vertAlign w:val="superscript"/>
          <w:lang w:val="en-US"/>
        </w:rPr>
        <w:t>3</w:t>
      </w:r>
      <w:r w:rsidR="002612C7" w:rsidRPr="00D608D6">
        <w:rPr>
          <w:lang w:val="en-US"/>
        </w:rPr>
        <w:t>,</w:t>
      </w:r>
      <w:r w:rsidR="002612C7" w:rsidRPr="00D608D6">
        <w:rPr>
          <w:vertAlign w:val="superscript"/>
          <w:lang w:val="en-US"/>
        </w:rPr>
        <w:t xml:space="preserve"> </w:t>
      </w:r>
      <w:r w:rsidR="00CF02C6" w:rsidRPr="00D608D6">
        <w:rPr>
          <w:lang w:val="en-US"/>
        </w:rPr>
        <w:t>Marko Hernandez</w:t>
      </w:r>
      <w:r w:rsidR="00CF02C6" w:rsidRPr="00D608D6">
        <w:rPr>
          <w:vertAlign w:val="superscript"/>
          <w:lang w:val="en-US"/>
        </w:rPr>
        <w:t>3</w:t>
      </w:r>
      <w:r w:rsidR="00CF02C6" w:rsidRPr="00D608D6">
        <w:rPr>
          <w:lang w:val="en-US"/>
        </w:rPr>
        <w:t>, Bryan White</w:t>
      </w:r>
      <w:r w:rsidR="00CF02C6" w:rsidRPr="00D608D6">
        <w:rPr>
          <w:vertAlign w:val="superscript"/>
          <w:lang w:val="en-US"/>
        </w:rPr>
        <w:t>3</w:t>
      </w:r>
      <w:r w:rsidR="00EF6BF7" w:rsidRPr="00D608D6">
        <w:rPr>
          <w:lang w:val="en-US"/>
        </w:rPr>
        <w:t>, Jakub Polák</w:t>
      </w:r>
      <w:r w:rsidR="00580B5C" w:rsidRPr="00D608D6">
        <w:rPr>
          <w:vertAlign w:val="superscript"/>
          <w:lang w:val="en-US"/>
        </w:rPr>
        <w:t>4</w:t>
      </w:r>
      <w:r w:rsidR="0095385D" w:rsidRPr="00D608D6">
        <w:rPr>
          <w:vertAlign w:val="superscript"/>
          <w:lang w:val="en-US"/>
        </w:rPr>
        <w:t>,5</w:t>
      </w:r>
      <w:r w:rsidR="00EF6BF7" w:rsidRPr="00D608D6">
        <w:rPr>
          <w:lang w:val="en-US"/>
        </w:rPr>
        <w:t xml:space="preserve">, </w:t>
      </w:r>
      <w:proofErr w:type="spellStart"/>
      <w:r w:rsidR="00D008D0" w:rsidRPr="00D608D6">
        <w:rPr>
          <w:lang w:val="en-US"/>
        </w:rPr>
        <w:t>Botond</w:t>
      </w:r>
      <w:proofErr w:type="spellEnd"/>
      <w:r w:rsidR="00D008D0" w:rsidRPr="00D608D6">
        <w:rPr>
          <w:lang w:val="en-US"/>
        </w:rPr>
        <w:t xml:space="preserve"> L. Kiss</w:t>
      </w:r>
      <w:r w:rsidR="00D008D0" w:rsidRPr="00D608D6">
        <w:rPr>
          <w:vertAlign w:val="superscript"/>
          <w:lang w:val="en-US"/>
        </w:rPr>
        <w:t>1</w:t>
      </w:r>
      <w:r w:rsidR="00D008D0" w:rsidRPr="00D608D6">
        <w:rPr>
          <w:lang w:val="en-US"/>
        </w:rPr>
        <w:t xml:space="preserve">, </w:t>
      </w:r>
      <w:r w:rsidR="00EF6BF7" w:rsidRPr="00D608D6">
        <w:rPr>
          <w:lang w:val="en-US"/>
        </w:rPr>
        <w:t>Hayward J. Godwin</w:t>
      </w:r>
      <w:r w:rsidR="0095385D" w:rsidRPr="00D608D6">
        <w:rPr>
          <w:vertAlign w:val="superscript"/>
          <w:lang w:val="en-US"/>
        </w:rPr>
        <w:t>6</w:t>
      </w:r>
    </w:p>
    <w:p w14:paraId="0CC8F0E5" w14:textId="77777777" w:rsidR="001A3ED9" w:rsidRPr="00D608D6" w:rsidRDefault="001A3ED9" w:rsidP="00F2156D">
      <w:pPr>
        <w:jc w:val="left"/>
      </w:pPr>
    </w:p>
    <w:p w14:paraId="5C575F24" w14:textId="3A0B983C" w:rsidR="00183E17" w:rsidRPr="00D608D6" w:rsidRDefault="00CA17BE" w:rsidP="00EF6BF7">
      <w:pPr>
        <w:pStyle w:val="NoSpacing"/>
        <w:spacing w:line="360" w:lineRule="auto"/>
        <w:jc w:val="left"/>
        <w:rPr>
          <w:lang w:val="en-US"/>
        </w:rPr>
      </w:pPr>
      <w:r w:rsidRPr="00D608D6">
        <w:rPr>
          <w:lang w:val="en-US"/>
        </w:rPr>
        <w:t xml:space="preserve">1 </w:t>
      </w:r>
      <w:r w:rsidR="00183E17" w:rsidRPr="00D608D6">
        <w:rPr>
          <w:lang w:val="en-US"/>
        </w:rPr>
        <w:t xml:space="preserve">Institute of Psychology, University of </w:t>
      </w:r>
      <w:proofErr w:type="spellStart"/>
      <w:r w:rsidR="00183E17" w:rsidRPr="00D608D6">
        <w:rPr>
          <w:lang w:val="en-US"/>
        </w:rPr>
        <w:t>Pécs</w:t>
      </w:r>
      <w:proofErr w:type="spellEnd"/>
      <w:r w:rsidR="00183E17" w:rsidRPr="00D608D6">
        <w:rPr>
          <w:lang w:val="en-US"/>
        </w:rPr>
        <w:t>, Hungary</w:t>
      </w:r>
    </w:p>
    <w:p w14:paraId="69DBF87B" w14:textId="709F7FFF" w:rsidR="008473DA" w:rsidRPr="00D608D6" w:rsidRDefault="008473DA" w:rsidP="00EF6BF7">
      <w:pPr>
        <w:pStyle w:val="NoSpacing"/>
        <w:spacing w:line="360" w:lineRule="auto"/>
        <w:jc w:val="left"/>
        <w:rPr>
          <w:lang w:val="en-US"/>
        </w:rPr>
      </w:pPr>
      <w:r w:rsidRPr="00D608D6">
        <w:rPr>
          <w:lang w:val="en-US"/>
        </w:rPr>
        <w:t xml:space="preserve">2 </w:t>
      </w:r>
      <w:proofErr w:type="spellStart"/>
      <w:r w:rsidRPr="00D608D6">
        <w:rPr>
          <w:lang w:val="en-US"/>
        </w:rPr>
        <w:t>Szentágothai</w:t>
      </w:r>
      <w:proofErr w:type="spellEnd"/>
      <w:r w:rsidRPr="00D608D6">
        <w:rPr>
          <w:lang w:val="en-US"/>
        </w:rPr>
        <w:t xml:space="preserve"> Research Centre, University of </w:t>
      </w:r>
      <w:proofErr w:type="spellStart"/>
      <w:r w:rsidRPr="00D608D6">
        <w:rPr>
          <w:lang w:val="en-US"/>
        </w:rPr>
        <w:t>Pécs</w:t>
      </w:r>
      <w:proofErr w:type="spellEnd"/>
      <w:r w:rsidRPr="00D608D6">
        <w:rPr>
          <w:lang w:val="en-US"/>
        </w:rPr>
        <w:t>, Hungary</w:t>
      </w:r>
    </w:p>
    <w:p w14:paraId="4EC7C931" w14:textId="3AD308EA" w:rsidR="002612C7" w:rsidRPr="00D608D6" w:rsidRDefault="008473DA" w:rsidP="00EF6BF7">
      <w:pPr>
        <w:pStyle w:val="NoSpacing"/>
        <w:spacing w:line="360" w:lineRule="auto"/>
        <w:jc w:val="left"/>
        <w:rPr>
          <w:lang w:val="en-US"/>
        </w:rPr>
      </w:pPr>
      <w:r w:rsidRPr="00D608D6">
        <w:rPr>
          <w:lang w:val="en-US"/>
        </w:rPr>
        <w:t>3</w:t>
      </w:r>
      <w:r w:rsidR="002612C7" w:rsidRPr="00D608D6">
        <w:rPr>
          <w:lang w:val="en-US"/>
        </w:rPr>
        <w:t xml:space="preserve"> Department of Psychology, New Mexico State University, United States</w:t>
      </w:r>
    </w:p>
    <w:p w14:paraId="780D818A" w14:textId="1E71BE5C" w:rsidR="00EF6BF7" w:rsidRPr="00D608D6" w:rsidRDefault="00580B5C" w:rsidP="00EF6BF7">
      <w:pPr>
        <w:pStyle w:val="NoSpacing"/>
        <w:spacing w:line="360" w:lineRule="auto"/>
        <w:jc w:val="left"/>
        <w:rPr>
          <w:lang w:val="en-US"/>
        </w:rPr>
      </w:pPr>
      <w:r w:rsidRPr="00D608D6">
        <w:rPr>
          <w:lang w:val="en-US"/>
        </w:rPr>
        <w:t>4</w:t>
      </w:r>
      <w:r w:rsidR="00EF6BF7" w:rsidRPr="00D608D6">
        <w:rPr>
          <w:lang w:val="en-US"/>
        </w:rPr>
        <w:t xml:space="preserve"> </w:t>
      </w:r>
      <w:r w:rsidR="0095385D" w:rsidRPr="00D608D6">
        <w:rPr>
          <w:lang w:val="en-US"/>
        </w:rPr>
        <w:t xml:space="preserve">Department of Economy and Management, </w:t>
      </w:r>
      <w:proofErr w:type="spellStart"/>
      <w:r w:rsidR="0095385D" w:rsidRPr="00D608D6">
        <w:rPr>
          <w:lang w:val="en-US"/>
        </w:rPr>
        <w:t>Ambis</w:t>
      </w:r>
      <w:proofErr w:type="spellEnd"/>
      <w:r w:rsidR="0095385D" w:rsidRPr="00D608D6">
        <w:rPr>
          <w:lang w:val="en-US"/>
        </w:rPr>
        <w:t xml:space="preserve"> University, Czech Republic</w:t>
      </w:r>
    </w:p>
    <w:p w14:paraId="5E9BF105" w14:textId="0A530A2D" w:rsidR="0095385D" w:rsidRPr="00D608D6" w:rsidRDefault="0095385D" w:rsidP="00EF6BF7">
      <w:pPr>
        <w:pStyle w:val="NoSpacing"/>
        <w:spacing w:line="360" w:lineRule="auto"/>
        <w:jc w:val="left"/>
        <w:rPr>
          <w:lang w:val="en-US"/>
        </w:rPr>
      </w:pPr>
      <w:r w:rsidRPr="00D608D6">
        <w:rPr>
          <w:lang w:val="en-US"/>
        </w:rPr>
        <w:t>5 Faculty of Science, Charles University, Czech Republi</w:t>
      </w:r>
      <w:r w:rsidR="00220599" w:rsidRPr="00D608D6">
        <w:rPr>
          <w:lang w:val="en-US"/>
        </w:rPr>
        <w:t>c</w:t>
      </w:r>
    </w:p>
    <w:p w14:paraId="43BA7A59" w14:textId="3EAFA9D0" w:rsidR="00183E17" w:rsidRPr="00D608D6" w:rsidRDefault="0095385D" w:rsidP="00EF6BF7">
      <w:pPr>
        <w:pStyle w:val="NoSpacing"/>
        <w:spacing w:line="360" w:lineRule="auto"/>
        <w:jc w:val="left"/>
        <w:rPr>
          <w:lang w:val="en-US"/>
        </w:rPr>
      </w:pPr>
      <w:r w:rsidRPr="00D608D6">
        <w:rPr>
          <w:lang w:val="en-US"/>
        </w:rPr>
        <w:t>6</w:t>
      </w:r>
      <w:r w:rsidR="00183E17" w:rsidRPr="00D608D6">
        <w:rPr>
          <w:lang w:val="en-US"/>
        </w:rPr>
        <w:t xml:space="preserve"> </w:t>
      </w:r>
      <w:r w:rsidR="004327E1" w:rsidRPr="00D608D6">
        <w:rPr>
          <w:lang w:val="en-US"/>
        </w:rPr>
        <w:t xml:space="preserve">School </w:t>
      </w:r>
      <w:r w:rsidR="00183E17" w:rsidRPr="00D608D6">
        <w:rPr>
          <w:lang w:val="en-US"/>
        </w:rPr>
        <w:t>of Psychology, University of Southampton, United Kingdom</w:t>
      </w:r>
    </w:p>
    <w:p w14:paraId="1A466951" w14:textId="77777777" w:rsidR="00CA17BE" w:rsidRPr="00D608D6" w:rsidRDefault="00CA17BE" w:rsidP="00EF6BF7">
      <w:pPr>
        <w:pStyle w:val="NoSpacing"/>
        <w:spacing w:line="360" w:lineRule="auto"/>
        <w:jc w:val="left"/>
        <w:rPr>
          <w:lang w:val="en-US"/>
        </w:rPr>
      </w:pPr>
    </w:p>
    <w:p w14:paraId="671B090F" w14:textId="6FE8B727" w:rsidR="001A3ED9" w:rsidRPr="00D608D6" w:rsidRDefault="001A3ED9" w:rsidP="00F2156D">
      <w:pPr>
        <w:jc w:val="left"/>
        <w:rPr>
          <w:lang w:val="en-US"/>
        </w:rPr>
      </w:pPr>
      <w:r w:rsidRPr="00D608D6">
        <w:rPr>
          <w:lang w:val="en-US"/>
        </w:rPr>
        <w:t xml:space="preserve">*Corresponding author: Andras N. </w:t>
      </w:r>
      <w:proofErr w:type="spellStart"/>
      <w:r w:rsidRPr="00D608D6">
        <w:rPr>
          <w:lang w:val="en-US"/>
        </w:rPr>
        <w:t>Zsido</w:t>
      </w:r>
      <w:proofErr w:type="spellEnd"/>
      <w:r w:rsidRPr="00D608D6">
        <w:rPr>
          <w:lang w:val="en-US"/>
        </w:rPr>
        <w:t xml:space="preserve">; Institute of Psychology, University of </w:t>
      </w:r>
      <w:proofErr w:type="spellStart"/>
      <w:r w:rsidRPr="00D608D6">
        <w:rPr>
          <w:lang w:val="en-US"/>
        </w:rPr>
        <w:t>Pécs</w:t>
      </w:r>
      <w:proofErr w:type="spellEnd"/>
      <w:r w:rsidRPr="00D608D6">
        <w:rPr>
          <w:lang w:val="en-US"/>
        </w:rPr>
        <w:t xml:space="preserve">, 6 </w:t>
      </w:r>
      <w:proofErr w:type="spellStart"/>
      <w:r w:rsidRPr="00D608D6">
        <w:rPr>
          <w:lang w:val="en-US"/>
        </w:rPr>
        <w:t>Ifjusag</w:t>
      </w:r>
      <w:proofErr w:type="spellEnd"/>
      <w:r w:rsidRPr="00D608D6">
        <w:rPr>
          <w:lang w:val="en-US"/>
        </w:rPr>
        <w:t xml:space="preserve"> Street, </w:t>
      </w:r>
      <w:proofErr w:type="spellStart"/>
      <w:r w:rsidRPr="00D608D6">
        <w:rPr>
          <w:lang w:val="en-US"/>
        </w:rPr>
        <w:t>Pécs</w:t>
      </w:r>
      <w:proofErr w:type="spellEnd"/>
      <w:r w:rsidRPr="00D608D6">
        <w:rPr>
          <w:lang w:val="en-US"/>
        </w:rPr>
        <w:t xml:space="preserve">, Baranya H 7624, Hungary; Phone/Fax: +36 </w:t>
      </w:r>
      <w:r w:rsidR="00AD27D2" w:rsidRPr="00D608D6">
        <w:rPr>
          <w:lang w:val="en-US"/>
        </w:rPr>
        <w:t>30</w:t>
      </w:r>
      <w:r w:rsidRPr="00D608D6">
        <w:rPr>
          <w:lang w:val="en-US"/>
        </w:rPr>
        <w:t xml:space="preserve"> </w:t>
      </w:r>
      <w:r w:rsidR="00AD27D2" w:rsidRPr="00D608D6">
        <w:rPr>
          <w:lang w:val="en-US"/>
        </w:rPr>
        <w:t>121</w:t>
      </w:r>
      <w:r w:rsidRPr="00D608D6">
        <w:rPr>
          <w:lang w:val="en-US"/>
        </w:rPr>
        <w:t xml:space="preserve"> </w:t>
      </w:r>
      <w:r w:rsidR="00AD27D2" w:rsidRPr="00D608D6">
        <w:rPr>
          <w:lang w:val="en-US"/>
        </w:rPr>
        <w:t>7035</w:t>
      </w:r>
      <w:r w:rsidRPr="00D608D6">
        <w:rPr>
          <w:lang w:val="en-US"/>
        </w:rPr>
        <w:t>; E-mail: zsido.andras@pte.hu</w:t>
      </w:r>
    </w:p>
    <w:p w14:paraId="1337846E" w14:textId="0DE40322" w:rsidR="001A3ED9" w:rsidRPr="00D608D6" w:rsidRDefault="001A3ED9" w:rsidP="00F2156D">
      <w:pPr>
        <w:jc w:val="left"/>
        <w:rPr>
          <w:lang w:val="en-US"/>
        </w:rPr>
      </w:pPr>
    </w:p>
    <w:p w14:paraId="53E02CBA" w14:textId="1154C195" w:rsidR="001A3ED9" w:rsidRPr="00D608D6" w:rsidRDefault="001A3ED9" w:rsidP="00F2156D">
      <w:pPr>
        <w:jc w:val="left"/>
        <w:rPr>
          <w:lang w:val="en-US"/>
        </w:rPr>
      </w:pPr>
      <w:r w:rsidRPr="00D608D6">
        <w:rPr>
          <w:lang w:val="en-US"/>
        </w:rPr>
        <w:t xml:space="preserve">Word count: </w:t>
      </w:r>
      <w:r w:rsidR="009527E7" w:rsidRPr="00D608D6">
        <w:rPr>
          <w:lang w:val="en-US"/>
        </w:rPr>
        <w:t>4</w:t>
      </w:r>
      <w:r w:rsidR="005D1E11" w:rsidRPr="00D608D6">
        <w:rPr>
          <w:lang w:val="en-US"/>
        </w:rPr>
        <w:t>457</w:t>
      </w:r>
      <w:r w:rsidR="009527E7" w:rsidRPr="00D608D6">
        <w:rPr>
          <w:lang w:val="en-US"/>
        </w:rPr>
        <w:t xml:space="preserve"> </w:t>
      </w:r>
      <w:r w:rsidRPr="00D608D6">
        <w:rPr>
          <w:lang w:val="en-US"/>
        </w:rPr>
        <w:t>(</w:t>
      </w:r>
      <w:r w:rsidR="00571456" w:rsidRPr="00D608D6">
        <w:rPr>
          <w:lang w:val="en-US"/>
        </w:rPr>
        <w:t xml:space="preserve">main text not including Abstract, Methods, </w:t>
      </w:r>
      <w:proofErr w:type="gramStart"/>
      <w:r w:rsidR="00571456" w:rsidRPr="00D608D6">
        <w:rPr>
          <w:lang w:val="en-US"/>
        </w:rPr>
        <w:t>References</w:t>
      </w:r>
      <w:proofErr w:type="gramEnd"/>
      <w:r w:rsidR="00571456" w:rsidRPr="00D608D6">
        <w:rPr>
          <w:lang w:val="en-US"/>
        </w:rPr>
        <w:t xml:space="preserve"> and figure legends)</w:t>
      </w:r>
    </w:p>
    <w:p w14:paraId="5A20C152" w14:textId="77777777" w:rsidR="001A3ED9" w:rsidRPr="00D608D6" w:rsidRDefault="001A3ED9" w:rsidP="00F2156D">
      <w:pPr>
        <w:jc w:val="left"/>
        <w:rPr>
          <w:lang w:val="en-US"/>
        </w:rPr>
      </w:pPr>
    </w:p>
    <w:p w14:paraId="2405550F" w14:textId="3D507414" w:rsidR="00A55CC6" w:rsidRPr="00D608D6" w:rsidRDefault="00A55CC6" w:rsidP="00F2156D">
      <w:pPr>
        <w:spacing w:after="160" w:line="259" w:lineRule="auto"/>
        <w:jc w:val="left"/>
        <w:rPr>
          <w:b/>
          <w:bCs/>
          <w:lang w:val="en-US"/>
        </w:rPr>
      </w:pPr>
      <w:r w:rsidRPr="00D608D6">
        <w:rPr>
          <w:b/>
          <w:bCs/>
          <w:lang w:val="en-US"/>
        </w:rPr>
        <w:br w:type="page"/>
      </w:r>
    </w:p>
    <w:p w14:paraId="0C97E1BB" w14:textId="110265BA" w:rsidR="00A55CC6" w:rsidRPr="00D608D6" w:rsidRDefault="00A55CC6" w:rsidP="000B4696">
      <w:pPr>
        <w:spacing w:after="160"/>
        <w:jc w:val="center"/>
        <w:rPr>
          <w:b/>
          <w:bCs/>
          <w:lang w:val="en-US"/>
        </w:rPr>
      </w:pPr>
      <w:r w:rsidRPr="00D608D6">
        <w:rPr>
          <w:b/>
          <w:bCs/>
          <w:lang w:val="en-US"/>
        </w:rPr>
        <w:lastRenderedPageBreak/>
        <w:t>Abstract</w:t>
      </w:r>
    </w:p>
    <w:p w14:paraId="47753F65" w14:textId="410BEFEA" w:rsidR="00FA6A27" w:rsidRPr="00D608D6" w:rsidRDefault="003837CA" w:rsidP="00E34668">
      <w:pPr>
        <w:pStyle w:val="NoSpacing"/>
        <w:spacing w:line="360" w:lineRule="auto"/>
        <w:rPr>
          <w:lang w:val="en-US"/>
        </w:rPr>
      </w:pPr>
      <w:r w:rsidRPr="00D608D6">
        <w:rPr>
          <w:lang w:val="en-US"/>
        </w:rPr>
        <w:t>Throughout human evolutionary history, s</w:t>
      </w:r>
      <w:r w:rsidR="005C6559" w:rsidRPr="00D608D6">
        <w:rPr>
          <w:lang w:val="en-US"/>
        </w:rPr>
        <w:t>nakes</w:t>
      </w:r>
      <w:r w:rsidR="00D27647" w:rsidRPr="00D608D6">
        <w:rPr>
          <w:lang w:val="en-US"/>
        </w:rPr>
        <w:t xml:space="preserve"> have been</w:t>
      </w:r>
      <w:r w:rsidRPr="00D608D6">
        <w:rPr>
          <w:lang w:val="en-US"/>
        </w:rPr>
        <w:t xml:space="preserve"> </w:t>
      </w:r>
      <w:r w:rsidR="005C6559" w:rsidRPr="00D608D6">
        <w:rPr>
          <w:lang w:val="en-US"/>
        </w:rPr>
        <w:t xml:space="preserve">associated with danger and </w:t>
      </w:r>
      <w:r w:rsidR="00CF322C" w:rsidRPr="00D608D6">
        <w:rPr>
          <w:lang w:val="en-US"/>
        </w:rPr>
        <w:t>threat</w:t>
      </w:r>
      <w:r w:rsidR="005C6559" w:rsidRPr="00D608D6">
        <w:rPr>
          <w:lang w:val="en-US"/>
        </w:rPr>
        <w:t>.</w:t>
      </w:r>
      <w:r w:rsidR="00BC623F" w:rsidRPr="00D608D6">
        <w:rPr>
          <w:lang w:val="en-US"/>
        </w:rPr>
        <w:t xml:space="preserve"> </w:t>
      </w:r>
      <w:r w:rsidR="00C26713" w:rsidRPr="00D608D6">
        <w:rPr>
          <w:lang w:val="en-US"/>
        </w:rPr>
        <w:t>R</w:t>
      </w:r>
      <w:r w:rsidR="00820518" w:rsidRPr="00D608D6">
        <w:rPr>
          <w:lang w:val="en-US"/>
        </w:rPr>
        <w:t xml:space="preserve">esearch has shown that snakes are prioritized by our attentional system, </w:t>
      </w:r>
      <w:r w:rsidR="00C26713" w:rsidRPr="00D608D6">
        <w:rPr>
          <w:lang w:val="en-US"/>
        </w:rPr>
        <w:t>despite</w:t>
      </w:r>
      <w:r w:rsidR="00820518" w:rsidRPr="00D608D6">
        <w:rPr>
          <w:lang w:val="en-US"/>
        </w:rPr>
        <w:t xml:space="preserve"> many of us rarely encounter</w:t>
      </w:r>
      <w:r w:rsidR="00C26713" w:rsidRPr="00D608D6">
        <w:rPr>
          <w:lang w:val="en-US"/>
        </w:rPr>
        <w:t>ing</w:t>
      </w:r>
      <w:r w:rsidR="00820518" w:rsidRPr="00D608D6">
        <w:rPr>
          <w:lang w:val="en-US"/>
        </w:rPr>
        <w:t xml:space="preserve"> </w:t>
      </w:r>
      <w:r w:rsidR="00580B5C" w:rsidRPr="00D608D6">
        <w:rPr>
          <w:lang w:val="en-US"/>
        </w:rPr>
        <w:t xml:space="preserve">them </w:t>
      </w:r>
      <w:r w:rsidR="00820518" w:rsidRPr="00D608D6">
        <w:rPr>
          <w:lang w:val="en-US"/>
        </w:rPr>
        <w:t xml:space="preserve">in our daily lives. </w:t>
      </w:r>
      <w:r w:rsidR="00C26713" w:rsidRPr="00D608D6">
        <w:rPr>
          <w:lang w:val="en-US"/>
        </w:rPr>
        <w:t>W</w:t>
      </w:r>
      <w:r w:rsidR="00820518" w:rsidRPr="00D608D6">
        <w:rPr>
          <w:lang w:val="en-US"/>
        </w:rPr>
        <w:t xml:space="preserve">e conducted two </w:t>
      </w:r>
      <w:r w:rsidR="00580B5C" w:rsidRPr="00D608D6">
        <w:rPr>
          <w:lang w:val="en-US"/>
        </w:rPr>
        <w:t>high</w:t>
      </w:r>
      <w:r w:rsidR="007F7967" w:rsidRPr="00D608D6">
        <w:rPr>
          <w:lang w:val="en-US"/>
        </w:rPr>
        <w:t>-powered</w:t>
      </w:r>
      <w:r w:rsidR="00C26713" w:rsidRPr="00D608D6">
        <w:rPr>
          <w:lang w:val="en-US"/>
        </w:rPr>
        <w:t xml:space="preserve">, </w:t>
      </w:r>
      <w:r w:rsidR="003363D4" w:rsidRPr="00D608D6">
        <w:rPr>
          <w:lang w:val="en-US"/>
        </w:rPr>
        <w:t>pre</w:t>
      </w:r>
      <w:r w:rsidR="00C26713" w:rsidRPr="00D608D6">
        <w:rPr>
          <w:lang w:val="en-US"/>
        </w:rPr>
        <w:t>-</w:t>
      </w:r>
      <w:r w:rsidR="003363D4" w:rsidRPr="00D608D6">
        <w:rPr>
          <w:lang w:val="en-US"/>
        </w:rPr>
        <w:t>registered</w:t>
      </w:r>
      <w:r w:rsidR="007F7967" w:rsidRPr="00D608D6">
        <w:rPr>
          <w:lang w:val="en-US"/>
        </w:rPr>
        <w:t xml:space="preserve"> </w:t>
      </w:r>
      <w:r w:rsidR="00820518" w:rsidRPr="00D608D6">
        <w:rPr>
          <w:lang w:val="en-US"/>
        </w:rPr>
        <w:t xml:space="preserve">experiments </w:t>
      </w:r>
      <w:r w:rsidR="00580B5C" w:rsidRPr="00D608D6">
        <w:rPr>
          <w:lang w:val="en-US"/>
        </w:rPr>
        <w:t>(</w:t>
      </w:r>
      <w:r w:rsidR="00B65355" w:rsidRPr="00D608D6">
        <w:rPr>
          <w:lang w:val="en-US"/>
        </w:rPr>
        <w:t xml:space="preserve">total </w:t>
      </w:r>
      <w:r w:rsidR="00C26713" w:rsidRPr="00D608D6">
        <w:rPr>
          <w:lang w:val="en-US"/>
        </w:rPr>
        <w:t>N =</w:t>
      </w:r>
      <w:r w:rsidR="00B65355" w:rsidRPr="00D608D6">
        <w:rPr>
          <w:lang w:val="en-US"/>
        </w:rPr>
        <w:t xml:space="preserve"> 2</w:t>
      </w:r>
      <w:r w:rsidR="00273319" w:rsidRPr="00D608D6">
        <w:rPr>
          <w:lang w:val="en-US"/>
        </w:rPr>
        <w:t>24</w:t>
      </w:r>
      <w:r w:rsidR="00C26713" w:rsidRPr="00D608D6">
        <w:rPr>
          <w:lang w:val="en-US"/>
        </w:rPr>
        <w:t>)</w:t>
      </w:r>
      <w:r w:rsidR="00B65355" w:rsidRPr="00D608D6">
        <w:rPr>
          <w:lang w:val="en-US"/>
        </w:rPr>
        <w:t xml:space="preserve"> </w:t>
      </w:r>
      <w:r w:rsidR="00820518" w:rsidRPr="00D608D6">
        <w:rPr>
          <w:lang w:val="en-US"/>
        </w:rPr>
        <w:t>manipulat</w:t>
      </w:r>
      <w:r w:rsidR="00C26713" w:rsidRPr="00D608D6">
        <w:rPr>
          <w:lang w:val="en-US"/>
        </w:rPr>
        <w:t>ing</w:t>
      </w:r>
      <w:r w:rsidR="00820518" w:rsidRPr="00D608D6">
        <w:rPr>
          <w:lang w:val="en-US"/>
        </w:rPr>
        <w:t xml:space="preserve"> target prevalence </w:t>
      </w:r>
      <w:r w:rsidR="00D27647" w:rsidRPr="00D608D6">
        <w:rPr>
          <w:lang w:val="en-US"/>
        </w:rPr>
        <w:t xml:space="preserve">to understand </w:t>
      </w:r>
      <w:r w:rsidRPr="00D608D6">
        <w:rPr>
          <w:lang w:val="en-US"/>
        </w:rPr>
        <w:t>this heightened</w:t>
      </w:r>
      <w:r w:rsidR="00820518" w:rsidRPr="00D608D6">
        <w:rPr>
          <w:lang w:val="en-US"/>
        </w:rPr>
        <w:t xml:space="preserve"> prioritization </w:t>
      </w:r>
      <w:r w:rsidR="005824D6" w:rsidRPr="00D608D6">
        <w:rPr>
          <w:lang w:val="en-US"/>
        </w:rPr>
        <w:t>of</w:t>
      </w:r>
      <w:r w:rsidR="00820518" w:rsidRPr="00D608D6">
        <w:rPr>
          <w:lang w:val="en-US"/>
        </w:rPr>
        <w:t xml:space="preserve"> threatening targets. Target prevalence refers to the proportion of trials wherein a target is </w:t>
      </w:r>
      <w:r w:rsidR="00CF322C" w:rsidRPr="00D608D6">
        <w:rPr>
          <w:lang w:val="en-US"/>
        </w:rPr>
        <w:t>presented</w:t>
      </w:r>
      <w:r w:rsidR="00C26713" w:rsidRPr="00D608D6">
        <w:rPr>
          <w:lang w:val="en-US"/>
        </w:rPr>
        <w:t xml:space="preserve">; </w:t>
      </w:r>
      <w:r w:rsidR="00580B5C" w:rsidRPr="00D608D6">
        <w:rPr>
          <w:lang w:val="en-US"/>
        </w:rPr>
        <w:t xml:space="preserve">reductions </w:t>
      </w:r>
      <w:r w:rsidR="00820518" w:rsidRPr="00D608D6">
        <w:rPr>
          <w:lang w:val="en-US"/>
        </w:rPr>
        <w:t xml:space="preserve">in prevalence </w:t>
      </w:r>
      <w:r w:rsidR="00580B5C" w:rsidRPr="00D608D6">
        <w:rPr>
          <w:lang w:val="en-US"/>
        </w:rPr>
        <w:t xml:space="preserve">consistently </w:t>
      </w:r>
      <w:r w:rsidR="00820518" w:rsidRPr="00D608D6">
        <w:rPr>
          <w:lang w:val="en-US"/>
        </w:rPr>
        <w:t xml:space="preserve">reduce the likelihood that targets will be found. </w:t>
      </w:r>
      <w:r w:rsidR="00CF322C" w:rsidRPr="00D608D6">
        <w:rPr>
          <w:lang w:val="en-US"/>
        </w:rPr>
        <w:t>We reasoned that snake</w:t>
      </w:r>
      <w:r w:rsidR="00580B5C" w:rsidRPr="00D608D6">
        <w:rPr>
          <w:lang w:val="en-US"/>
        </w:rPr>
        <w:t xml:space="preserve"> targets in visual search</w:t>
      </w:r>
      <w:r w:rsidR="00CF322C" w:rsidRPr="00D608D6">
        <w:rPr>
          <w:lang w:val="en-US"/>
        </w:rPr>
        <w:t xml:space="preserve"> should experience weaker effects of low target prevalence compared to non-threatening targets (rabbits) </w:t>
      </w:r>
      <w:r w:rsidR="00580B5C" w:rsidRPr="00D608D6">
        <w:rPr>
          <w:lang w:val="en-US"/>
        </w:rPr>
        <w:t xml:space="preserve">because </w:t>
      </w:r>
      <w:r w:rsidR="00CF322C" w:rsidRPr="00D608D6">
        <w:rPr>
          <w:lang w:val="en-US"/>
        </w:rPr>
        <w:t xml:space="preserve">they should be prioritized by searchers despite appearing rarely. In </w:t>
      </w:r>
      <w:r w:rsidR="004327E1" w:rsidRPr="00D608D6">
        <w:rPr>
          <w:lang w:val="en-US"/>
        </w:rPr>
        <w:t>both experiments</w:t>
      </w:r>
      <w:r w:rsidR="00D27647" w:rsidRPr="00D608D6">
        <w:rPr>
          <w:lang w:val="en-US"/>
        </w:rPr>
        <w:t>,</w:t>
      </w:r>
      <w:r w:rsidR="004327E1" w:rsidRPr="00D608D6">
        <w:rPr>
          <w:lang w:val="en-US"/>
        </w:rPr>
        <w:t xml:space="preserve"> we found evidence of </w:t>
      </w:r>
      <w:r w:rsidR="00580B5C" w:rsidRPr="00D608D6">
        <w:rPr>
          <w:lang w:val="en-US"/>
        </w:rPr>
        <w:t xml:space="preserve">classic </w:t>
      </w:r>
      <w:r w:rsidR="004327E1" w:rsidRPr="00D608D6">
        <w:rPr>
          <w:lang w:val="en-US"/>
        </w:rPr>
        <w:t>prevalence effects</w:t>
      </w:r>
      <w:r w:rsidR="00E34668" w:rsidRPr="00D608D6">
        <w:rPr>
          <w:lang w:val="en-US"/>
        </w:rPr>
        <w:t xml:space="preserve"> but (contrasting prior work)</w:t>
      </w:r>
      <w:r w:rsidR="005824D6" w:rsidRPr="00D608D6">
        <w:rPr>
          <w:lang w:val="en-US"/>
        </w:rPr>
        <w:t xml:space="preserve"> </w:t>
      </w:r>
      <w:r w:rsidR="005C6559" w:rsidRPr="00D608D6">
        <w:rPr>
          <w:lang w:val="en-US"/>
        </w:rPr>
        <w:t xml:space="preserve">we also </w:t>
      </w:r>
      <w:r w:rsidR="004327E1" w:rsidRPr="00D608D6">
        <w:rPr>
          <w:lang w:val="en-US"/>
        </w:rPr>
        <w:t xml:space="preserve">found </w:t>
      </w:r>
      <w:r w:rsidR="005C6559" w:rsidRPr="00D608D6">
        <w:rPr>
          <w:lang w:val="en-US"/>
        </w:rPr>
        <w:t xml:space="preserve">that </w:t>
      </w:r>
      <w:r w:rsidR="00CF322C" w:rsidRPr="00D608D6">
        <w:rPr>
          <w:lang w:val="en-US"/>
        </w:rPr>
        <w:t xml:space="preserve">search for </w:t>
      </w:r>
      <w:r w:rsidR="005C6559" w:rsidRPr="00D608D6">
        <w:rPr>
          <w:lang w:val="en-US"/>
        </w:rPr>
        <w:t xml:space="preserve">threatening </w:t>
      </w:r>
      <w:r w:rsidR="00CF322C" w:rsidRPr="00D608D6">
        <w:rPr>
          <w:lang w:val="en-US"/>
        </w:rPr>
        <w:t xml:space="preserve">targets </w:t>
      </w:r>
      <w:r w:rsidR="00ED311F" w:rsidRPr="00D608D6">
        <w:rPr>
          <w:lang w:val="en-US"/>
        </w:rPr>
        <w:t xml:space="preserve">was </w:t>
      </w:r>
      <w:r w:rsidR="000D4905" w:rsidRPr="00D608D6">
        <w:rPr>
          <w:lang w:val="en-US"/>
        </w:rPr>
        <w:t xml:space="preserve">slower and less accurate </w:t>
      </w:r>
      <w:r w:rsidR="00D27647" w:rsidRPr="00D608D6">
        <w:rPr>
          <w:lang w:val="en-US"/>
        </w:rPr>
        <w:t>than</w:t>
      </w:r>
      <w:r w:rsidR="004C759E" w:rsidRPr="00D608D6">
        <w:rPr>
          <w:lang w:val="en-US"/>
        </w:rPr>
        <w:t xml:space="preserve"> for</w:t>
      </w:r>
      <w:r w:rsidR="005C6559" w:rsidRPr="00D608D6">
        <w:rPr>
          <w:lang w:val="en-US"/>
        </w:rPr>
        <w:t xml:space="preserve"> nonthreatening </w:t>
      </w:r>
      <w:r w:rsidR="00FA6A27" w:rsidRPr="00D608D6">
        <w:rPr>
          <w:lang w:val="en-US"/>
        </w:rPr>
        <w:t>targets</w:t>
      </w:r>
      <w:r w:rsidR="005C6559" w:rsidRPr="00D608D6">
        <w:rPr>
          <w:lang w:val="en-US"/>
        </w:rPr>
        <w:t>.</w:t>
      </w:r>
      <w:r w:rsidR="00CF322C" w:rsidRPr="00D608D6">
        <w:rPr>
          <w:lang w:val="en-US"/>
        </w:rPr>
        <w:t xml:space="preserve"> This surpris</w:t>
      </w:r>
      <w:r w:rsidR="00D408C6" w:rsidRPr="00D608D6">
        <w:rPr>
          <w:lang w:val="en-US"/>
        </w:rPr>
        <w:t>ing</w:t>
      </w:r>
      <w:r w:rsidR="00CF322C" w:rsidRPr="00D608D6">
        <w:rPr>
          <w:lang w:val="en-US"/>
        </w:rPr>
        <w:t xml:space="preserve"> result </w:t>
      </w:r>
      <w:r w:rsidR="00FA6A27" w:rsidRPr="00D608D6">
        <w:rPr>
          <w:lang w:val="en-US"/>
        </w:rPr>
        <w:t xml:space="preserve">is possibly </w:t>
      </w:r>
      <w:r w:rsidR="00CF322C" w:rsidRPr="00D608D6">
        <w:rPr>
          <w:lang w:val="en-US"/>
        </w:rPr>
        <w:t xml:space="preserve">due to </w:t>
      </w:r>
      <w:r w:rsidR="00FA6A27" w:rsidRPr="00D608D6">
        <w:rPr>
          <w:lang w:val="en-US"/>
        </w:rPr>
        <w:t xml:space="preserve">methodological </w:t>
      </w:r>
      <w:r w:rsidR="00CF322C" w:rsidRPr="00D608D6">
        <w:rPr>
          <w:lang w:val="en-US"/>
        </w:rPr>
        <w:t xml:space="preserve">issues </w:t>
      </w:r>
      <w:r w:rsidR="005824D6" w:rsidRPr="00D608D6">
        <w:rPr>
          <w:lang w:val="en-US"/>
        </w:rPr>
        <w:t xml:space="preserve">common </w:t>
      </w:r>
      <w:r w:rsidR="00CF322C" w:rsidRPr="00D608D6">
        <w:rPr>
          <w:lang w:val="en-US"/>
        </w:rPr>
        <w:t xml:space="preserve">in </w:t>
      </w:r>
      <w:r w:rsidR="005824D6" w:rsidRPr="00D608D6">
        <w:rPr>
          <w:lang w:val="en-US"/>
        </w:rPr>
        <w:t>prior studies</w:t>
      </w:r>
      <w:r w:rsidR="00FA6A27" w:rsidRPr="00D608D6">
        <w:rPr>
          <w:lang w:val="en-US"/>
        </w:rPr>
        <w:t xml:space="preserve">, </w:t>
      </w:r>
      <w:r w:rsidR="00CF322C" w:rsidRPr="00D608D6">
        <w:rPr>
          <w:lang w:val="en-US"/>
        </w:rPr>
        <w:t>includ</w:t>
      </w:r>
      <w:r w:rsidR="00FA6A27" w:rsidRPr="00D608D6">
        <w:rPr>
          <w:lang w:val="en-US"/>
        </w:rPr>
        <w:t>ing</w:t>
      </w:r>
      <w:r w:rsidR="00CF322C" w:rsidRPr="00D608D6">
        <w:rPr>
          <w:lang w:val="en-US"/>
        </w:rPr>
        <w:t xml:space="preserve"> </w:t>
      </w:r>
      <w:r w:rsidR="00E34668" w:rsidRPr="00D608D6">
        <w:rPr>
          <w:lang w:val="en-US"/>
        </w:rPr>
        <w:t xml:space="preserve">comparatively </w:t>
      </w:r>
      <w:r w:rsidR="00FA6A27" w:rsidRPr="00D608D6">
        <w:rPr>
          <w:lang w:val="en-US"/>
        </w:rPr>
        <w:t xml:space="preserve">smaller </w:t>
      </w:r>
      <w:r w:rsidR="00CF322C" w:rsidRPr="00D608D6">
        <w:rPr>
          <w:lang w:val="en-US"/>
        </w:rPr>
        <w:t>sample size</w:t>
      </w:r>
      <w:r w:rsidR="00FA6A27" w:rsidRPr="00D608D6">
        <w:rPr>
          <w:lang w:val="en-US"/>
        </w:rPr>
        <w:t>s, fewer trials</w:t>
      </w:r>
      <w:r w:rsidR="00E0795F" w:rsidRPr="00D608D6">
        <w:rPr>
          <w:lang w:val="en-US"/>
        </w:rPr>
        <w:t xml:space="preserve">, and a tendency to </w:t>
      </w:r>
      <w:r w:rsidR="00E34668" w:rsidRPr="00D608D6">
        <w:rPr>
          <w:lang w:val="en-US"/>
        </w:rPr>
        <w:t xml:space="preserve">exclusively </w:t>
      </w:r>
      <w:r w:rsidR="00E0795F" w:rsidRPr="00D608D6">
        <w:rPr>
          <w:lang w:val="en-US"/>
        </w:rPr>
        <w:t xml:space="preserve">examine conditions of relatively high prevalence. </w:t>
      </w:r>
      <w:r w:rsidR="00E34668" w:rsidRPr="00D608D6">
        <w:rPr>
          <w:lang w:val="en-US"/>
        </w:rPr>
        <w:t>Our</w:t>
      </w:r>
      <w:r w:rsidR="00E0795F" w:rsidRPr="00D608D6">
        <w:rPr>
          <w:lang w:val="en-US"/>
        </w:rPr>
        <w:t xml:space="preserve"> findings call into question accounts of threat</w:t>
      </w:r>
      <w:r w:rsidR="00E34668" w:rsidRPr="00D608D6">
        <w:rPr>
          <w:lang w:val="en-US"/>
        </w:rPr>
        <w:t xml:space="preserve"> prioritization</w:t>
      </w:r>
      <w:r w:rsidR="00E0795F" w:rsidRPr="00D608D6">
        <w:rPr>
          <w:lang w:val="en-US"/>
        </w:rPr>
        <w:t xml:space="preserve"> and suggest that prior attention findings may be constrained to a narrow range of </w:t>
      </w:r>
      <w:r w:rsidR="00E34668" w:rsidRPr="00D608D6">
        <w:rPr>
          <w:lang w:val="en-US"/>
        </w:rPr>
        <w:t>circumstances</w:t>
      </w:r>
      <w:r w:rsidR="00E0795F" w:rsidRPr="00D608D6">
        <w:rPr>
          <w:lang w:val="en-US"/>
        </w:rPr>
        <w:t>.</w:t>
      </w:r>
    </w:p>
    <w:p w14:paraId="473F7656" w14:textId="77777777" w:rsidR="00FA6A27" w:rsidRPr="00D608D6" w:rsidRDefault="00FA6A27" w:rsidP="000B4696">
      <w:pPr>
        <w:pStyle w:val="NoSpacing"/>
        <w:spacing w:line="360" w:lineRule="auto"/>
        <w:rPr>
          <w:lang w:val="en-US"/>
        </w:rPr>
      </w:pPr>
    </w:p>
    <w:p w14:paraId="3C6F32F3" w14:textId="5BE00D79" w:rsidR="00A55CC6" w:rsidRPr="00D608D6" w:rsidRDefault="00A55CC6" w:rsidP="000B4696">
      <w:pPr>
        <w:spacing w:after="160"/>
        <w:rPr>
          <w:lang w:val="en-US"/>
        </w:rPr>
      </w:pPr>
      <w:r w:rsidRPr="00D608D6">
        <w:rPr>
          <w:i/>
          <w:iCs/>
          <w:lang w:val="en-US"/>
        </w:rPr>
        <w:t xml:space="preserve">Keywords: </w:t>
      </w:r>
      <w:r w:rsidR="005C6559" w:rsidRPr="00D608D6">
        <w:rPr>
          <w:lang w:val="en-US"/>
        </w:rPr>
        <w:t>Visual search</w:t>
      </w:r>
      <w:r w:rsidR="00D23483" w:rsidRPr="00D608D6">
        <w:rPr>
          <w:lang w:val="en-US"/>
        </w:rPr>
        <w:t xml:space="preserve">; snake; threat detection; </w:t>
      </w:r>
      <w:r w:rsidR="0009367E" w:rsidRPr="00D608D6">
        <w:rPr>
          <w:lang w:val="en-US"/>
        </w:rPr>
        <w:t xml:space="preserve">visual </w:t>
      </w:r>
      <w:r w:rsidR="00B04D22" w:rsidRPr="00D608D6">
        <w:rPr>
          <w:lang w:val="en-US"/>
        </w:rPr>
        <w:t>feature</w:t>
      </w:r>
      <w:r w:rsidR="0007571D" w:rsidRPr="00D608D6">
        <w:rPr>
          <w:lang w:val="en-US"/>
        </w:rPr>
        <w:t>;</w:t>
      </w:r>
      <w:r w:rsidR="00564813" w:rsidRPr="00D608D6">
        <w:rPr>
          <w:lang w:val="en-US"/>
        </w:rPr>
        <w:t xml:space="preserve"> </w:t>
      </w:r>
      <w:r w:rsidR="00B04D22" w:rsidRPr="00D608D6">
        <w:rPr>
          <w:lang w:val="en-US"/>
        </w:rPr>
        <w:t>affective feature</w:t>
      </w:r>
      <w:r w:rsidR="0045176A" w:rsidRPr="00D608D6">
        <w:rPr>
          <w:lang w:val="en-US"/>
        </w:rPr>
        <w:t>; negative valence</w:t>
      </w:r>
    </w:p>
    <w:p w14:paraId="6C0A598E" w14:textId="2FF4E4E6" w:rsidR="00177904" w:rsidRPr="00D608D6" w:rsidRDefault="009C4CE7" w:rsidP="00EF6BF7">
      <w:pPr>
        <w:pStyle w:val="NoSpacing"/>
        <w:spacing w:line="360" w:lineRule="auto"/>
        <w:jc w:val="left"/>
        <w:rPr>
          <w:b/>
          <w:bCs/>
          <w:lang w:val="en-US"/>
        </w:rPr>
      </w:pPr>
      <w:r w:rsidRPr="00D608D6">
        <w:rPr>
          <w:b/>
          <w:bCs/>
          <w:lang w:val="en-US"/>
        </w:rPr>
        <w:br w:type="page"/>
      </w:r>
      <w:r w:rsidR="00177904" w:rsidRPr="00D608D6">
        <w:rPr>
          <w:b/>
          <w:bCs/>
          <w:lang w:val="en-US"/>
        </w:rPr>
        <w:lastRenderedPageBreak/>
        <w:t>Introduction</w:t>
      </w:r>
    </w:p>
    <w:p w14:paraId="3E829FFA" w14:textId="39E62FAF" w:rsidR="00711F95" w:rsidRPr="00D608D6" w:rsidRDefault="00711F95" w:rsidP="000B4696">
      <w:pPr>
        <w:pStyle w:val="NoSpacing"/>
        <w:spacing w:line="360" w:lineRule="auto"/>
        <w:ind w:firstLine="708"/>
        <w:rPr>
          <w:lang w:val="en-US"/>
        </w:rPr>
      </w:pPr>
      <w:r w:rsidRPr="00D608D6">
        <w:rPr>
          <w:lang w:val="en-US"/>
        </w:rPr>
        <w:t xml:space="preserve">A large body of </w:t>
      </w:r>
      <w:r w:rsidR="00186AA4" w:rsidRPr="00D608D6">
        <w:rPr>
          <w:lang w:val="en-US"/>
        </w:rPr>
        <w:t xml:space="preserve">prior </w:t>
      </w:r>
      <w:r w:rsidRPr="00D608D6">
        <w:rPr>
          <w:lang w:val="en-US"/>
        </w:rPr>
        <w:t xml:space="preserve">studies </w:t>
      </w:r>
      <w:r w:rsidRPr="00D608D6">
        <w:rPr>
          <w:lang w:val="en-US"/>
        </w:rPr>
        <w:fldChar w:fldCharType="begin" w:fldLock="1"/>
      </w:r>
      <w:r w:rsidR="00ED5191" w:rsidRPr="00D608D6">
        <w:rPr>
          <w:lang w:val="en-US"/>
        </w:rPr>
        <w:instrText>ADDIN CSL_CITATION {"citationItems":[{"id":"ITEM-1","itemData":{"DOI":"10.1080/02699931.2017.1284044","ISSN":"0269-9931","abstract":"ABSTRACTPrevious studies suggest that ancient (i.e. evolutionary-based) threats capture attention because human beings possess an inborn module shaped by evolution and dedicated to their detection. An alternative account proposes that a key feature predicting whether a stimulus will capture attention is its relevance rather than its ontology (i.e. phylogenetic or ontogenetic threat). Within this framework, the present research deals with the attentional capture by threats commonly encountered in our urban environment. In two experiments, we investigate the attentional capture by modern threats (i.e. weapons). In Experiment 1, participants responded to a target preceded by a cue, which was a weapon or a non-threatening stimulus. We found a larger cuing effect (faster reaction times to valid vs. invalid trials) with weapons as compared with non-threatening cues. In Experiment 2, modern (e.g. weapons) and ancient threats (e.g. snakes) were pitted against one another as cues to determine which ones preferenti...","author":[{"dropping-particle":"","family":"Subra","given":"Baptiste","non-dropping-particle":"","parse-names":false,"suffix":""},{"dropping-particle":"","family":"Muller","given":"Dominique","non-dropping-particle":"","parse-names":false,"suffix":""},{"dropping-particle":"","family":"Fourgassie","given":"Lisa","non-dropping-particle":"","parse-names":false,"suffix":""},{"dropping-particle":"","family":"Chauvin","given":"Alan","non-dropping-particle":"","parse-names":false,"suffix":""},{"dropping-particle":"","family":"Alexopoulos","given":"Theodore","non-dropping-particle":"","parse-names":false,"suffix":""}],"container-title":"Cognition and Emotion","id":"ITEM-1","issued":{"date-parts":[["2017","2","3"]]},"page":"1-11","publisher":"Routledge","title":"Of guns and snakes: testing a modern threat superiority effect","type":"article-journal"},"uris":["http://www.mendeley.com/documents/?uuid=b72d9d2f-7903-3e61-970b-dd0857274e36"]},{"id":"ITEM-2","itemData":{"DOI":"10.3758/s13415-018-0590-8","ISSN":"15307026","PMID":"29633198","abstract":"In the past decade, more and more research has been investigating oculomotor behavior in relation to attentional selection of emotional stimuli. Whereas previous research on covert emotional attention demonstrates contradictory results, research on overt attention clearly shows the influence of emotional stimuli on attentional selection. The current review highlights studies that have used eye-movement behavior as the primary outcome measure in healthy populations and focusses on the evidence that emotional stimuli—in particular, threatening stimuli—affect temporal and spatial dynamics of oculomotor programming. The most prominent results from these studies indicate that attentional selection of threatening stimuli is under bottom-up control. Moreover, threatening stimuli seem to have the greatest impact on oculomotor behavior through biased processing via the magnocellular pathway. This is consistent with an evolutionary account of threat processing, which claims a pivotal role for a subcortical network including pulvinar, superior colliculus, and amygdala. Additionally, I suggest a neurobiological model that considers possible mechanisms by which emotional stimuli could affect oculomotor behavior. The present review confirms the relevance of eye-movement measurements in relation to researching emotion in order to elucidate processes involved in emotional modulation of visual and attentional selection.","author":[{"dropping-particle":"","family":"Mulckhuyse","given":"Manon","non-dropping-particle":"","parse-names":false,"suffix":""}],"container-title":"Cognitive, Affective and Behavioral Neuroscience","id":"ITEM-2","issue":"3","issued":{"date-parts":[["2018","6","1"]]},"page":"411-425","publisher":"Springer New York LLC","title":"The influence of emotional stimuli on the oculomotor system: A review of the literature","type":"article-journal","volume":"18"},"uris":["http://www.mendeley.com/documents/?uuid=73236033-2d10-3590-bc6b-f09dd46e6821"]},{"id":"ITEM-3","itemData":{"DOI":"10.1080/02643290801996360","ISSN":"0264-3294","abstract":"Optimizing our responses to physical threats is of clear adaptive value, yet influences of threat perception specific to visual guidance of action have received little attention. Here, we assess effects of threat perception on a targeting task, finding improved performance for peripheral targets relative to central targets. These effects of threat were absent either when the task did not involve targeting or when targeting followed high-arousal, positive-valence stimuli. Additionally, the effects of threat showed a nasal- versus temporal-visual hemifield asymmetry and were absent when target stimuli isolated S-cone photoreceptor function. These findings suggest that the superior colliculus, which is activated following threat perception, shows clear visual-field asymmetry, receives no direct S-cone-based inputs from the retina, and forms part of a hypothesized direct brainstem–amygdala–cortex alarm system, mediates this effect.","author":[{"dropping-particle":"","family":"Csathó","given":"Árpád","non-dropping-particle":"","parse-names":false,"suffix":""},{"dropping-particle":"","family":"Tey","given":"Frederick","non-dropping-particle":"","parse-names":false,"suffix":""},{"dropping-particle":"","family":"Davis","given":"Greg","non-dropping-particle":"","parse-names":false,"suffix":""}],"container-title":"Cognitive Neuropsychology","id":"ITEM-3","issue":"7-8","issued":{"date-parts":[["2008","12"]]},"page":"1039-1064","publisher":" Psychology Press ","title":"Threat perception and targeting: The brainstem–amygdala–cortex alarm system in action?","type":"article-journal","volume":"25"},"uris":["http://www.mendeley.com/documents/?uuid=75d0feca-4b0e-31ad-a50a-a9cd12181be6"]},{"id":"ITEM-4","itemData":{"DOI":"10.1080/02699931.2013.790783","ISSN":"0269-9931","abstract":"The current investigation compares the results of two commonly used visual detection paradigms—the standard adult button-press detection paradigm used in Öhman, Flykt, and Esteves (2001), and the new child-friendly touch-screen detection paradigm used in LoBue and DeLoache (2008)—within the same samples of adult participants. Results suggest that both paradigms produce the same pattern of findings with regard to detection latency for threat-relevant versus threat-irrelevant stimuli: Adults detected threat-relevant targets more quickly than threat-irrelevant targets across the varying procedures. However, results with respect to automaticity of detection as suggested by Öhman et al. (2001) were only replicated with the classic button-press paradigm. The findings validate the touch-screen visual search procedure and have important implications for choosing an appropriate methodology for studying threat detection.","author":[{"dropping-particle":"","family":"LoBue","given":"Vanessa","non-dropping-particle":"","parse-names":false,"suffix":""},{"dropping-particle":"","family":"Matthews","given":"Kaleigh","non-dropping-particle":"","parse-names":false,"suffix":""}],"container-title":"Cognition and Emotion","id":"ITEM-4","issue":"1","issued":{"date-parts":[["2014","1","2"]]},"page":"22-35","publisher":"Routledge","title":"The snake in the grass revisited: An experimental comparison of threat detection paradigms","type":"article-journal","volume":"28"},"uris":["http://www.mendeley.com/documents/?uuid=17b97639-7d85-3bdf-bfd0-e2de9c490b23"]},{"id":"ITEM-5","itemData":{"DOI":"10.1037/AXJ96-3445.130.3.466","abstract":"Participants searched for discrepant fear-relevant pictures (snakes or spiders) in grid-pattern arrays of fear-irrelevant pictures belonging to the same category (flowers or mushrooms) and vice versa. Fear-relevant pictures were found more quickly than fear-irrelevant ones. Fear-relevant, but not fear-irrelevant, search was unaffected by the location of the target in the display and by the number of distractors, which suggests parallel search for fear-relevant targets and serial search for fear-irrelevant targets. Participants specifically fearful of snakes but not spiders (or vice versa) showed facilitated search for the feared objects but did not differ from controls in search for nonfeared fear-relevant or fear-irrelevant, targets. Thus, evolutionary relevant threatening stimuli were effective in capturing attention, and this effect was further facilitated if the stimulus was emotionally provocative.","author":[{"dropping-particle":"","family":"Öhman","given":"Arne","non-dropping-particle":"","parse-names":false,"suffix":""},{"dropping-particle":"","family":"Flykt","given":"Anders","non-dropping-particle":"","parse-names":false,"suffix":""},{"dropping-particle":"","family":"Esteves","given":"Francisco","non-dropping-particle":"","parse-names":false,"suffix":""}],"container-title":"Journal of Experimental Psychology: General","id":"ITEM-5","issue":"3","issued":{"date-parts":[["2001"]]},"page":"466-478","title":"Emotion Drives Attention: Detecting the Snake in the Grass","type":"article-journal","volume":"130"},"uris":["http://www.mendeley.com/documents/?uuid=f12df4bb-bcb2-366e-a172-5c08d60f64bd"]},{"id":"ITEM-6","itemData":{"DOI":"10.3389/fpsyg.2019.02217","ISSN":"16641078","abstract":"© 2019 Zsido, Csatho, Matuz, Stecina, Arato, Inhof and Darnai. The automatic visual attentional procession of threatening stimuli over non-threatening cues has long been a question. The so-called classical visual search task (VST) has quickly become the go-to paradigm to investigate this. However, the latest results showed that the confounding results could originate from the shortcomings of the VST. Thus, here we propose a novel approach to the behavioral testing of the threat superiority effect. We conducted two experiments using evolutionary relevant and modern real-life scenes (e.g., forest or street, respectively) as a background to improve ecological validity. Participants had to find different targets in different spatial positions (close to fovea or periphery) using a touch-screen monitor. In Experiment 1 participants had to find the two most often used exemplar of the evolutionary and modern threatening categories (snake and gun, respectively), or neutral objects of the same category. In Experiment 2 we used more exemplars of each category. All images used were controlled for possible confounding low-level visual features such as contrast, frequency, brightness, and image complexity. In Experiment 1, threatening targets were found faster compared to neutral cues irrespective of the evolutionary relevance. However, in Experiment 2, we did not find an advantage for threatening targets over neutral ones. In contrast, the type of background, and spatial position of the target only affected the detection of neutral targets. Our results might indicate that some stimuli indeed have an advantage in visual processing, however, they are not highlighted based on evolutionary relevance of negative valence alone, but rather through different associational mechanisms.","author":[{"dropping-particle":"","family":"Zsido","given":"Andras N.","non-dropping-particle":"","parse-names":false,"suffix":""},{"dropping-particle":"","family":"Csatho","given":"A.","non-dropping-particle":"","parse-names":false,"suffix":""},{"dropping-particle":"","family":"Matuz","given":"A.","non-dropping-particle":"","parse-names":false,"suffix":""},{"dropping-particle":"","family":"Stecina","given":"D.","non-dropping-particle":"","parse-names":false,"suffix":""},{"dropping-particle":"","family":"Arato","given":"A.","non-dropping-particle":"","parse-names":false,"suffix":""},{"dropping-particle":"","family":"Inhof","given":"O.","non-dropping-particle":"","parse-names":false,"suffix":""},{"dropping-particle":"","family":"Darnai","given":"G.","non-dropping-particle":"","parse-names":false,"suffix":""}],"container-title":"Frontiers in Psychology","id":"ITEM-6","issue":"SEP","issued":{"date-parts":[["2019"]]},"title":"Does threat have an advantage after all? – Proposing a novel experimental design to investigate the advantages of threat-relevant cues in visual processing","type":"article-journal","volume":"10"},"uris":["http://www.mendeley.com/documents/?uuid=af3b863e-8349-3ff7-8b75-d5340a2d1280"]},{"id":"ITEM-7","itemData":{"DOI":"10.1177/0146167217722558","ISSN":"0146-1672","abstract":"Given the evolutionary significance of survival, the mind might be particularly sensitive (in terms of strength and speed of reaction) to stimuli that pose an immediate threat to physical harm. To rectify limitations in past research, we pilot-tested stimuli to obtain images that are threatening, nonthreatening-negative, positive, or neutral. Three studies revealed that participants (a) were faster to detect a threatening than nonthreatening-negative image when each was embedded among positive or neutral images, (b) oriented their initial gaze more frequently toward threatening than nonthreatening-negative, positive, or neutral images, and (c) evidenced larger startle-eyeblinks to threatening than to nonthreatening-negative, positive, or neutral images. Social-psychological implications for the mind’s sensitivity to threat are discussed.","author":[{"dropping-particle":"","family":"March","given":"David S.","non-dropping-particle":"","parse-names":false,"suffix":""},{"dropping-particle":"","family":"Gaertner","given":"Lowell","non-dropping-particle":"","parse-names":false,"suffix":""},{"dropping-particle":"","family":"Olson","given":"Michael A.","non-dropping-particle":"","parse-names":false,"suffix":""}],"container-title":"Personality and Social Psychology Bulletin","id":"ITEM-7","issue":"11","issued":{"date-parts":[["2017","11","11"]]},"page":"1519-1529","publisher":"SAGE PublicationsSage CA: Los Angeles, CA","title":"In Harm’s Way: On Preferential Response to Threatening Stimuli","type":"article-journal","volume":"43"},"uris":["http://www.mendeley.com/documents/?uuid=79a8ecad-195f-304f-93ec-c9d6bdf14b5c"]},{"id":"ITEM-8","itemData":{"DOI":"10.1037/emo0000478","ISSN":"19311516","abstract":"© 2018 American Psychological Association. Organisms have to be able to detect threats in order to activate their defensive mechanisms. Previous research has suggested that evolutionary old stimuli have an advantage during visual processing. Recent evidence indicates that negative emotional stimuli have a greater effect on the cognitive system regardless of evolutionary relevance. We suggest that the arousal level of the stimuli could account for these mixed results. We investigated how visual processing is influenced by evolutionary relevant and modern threatening emotional stimuli. Furthermore, we manipulated the level of arousal (medium, high) of the threatening cues. Participants performed an odd-one-out visual search task, in which the target was always a threatening picture. Our results showed that participants detected modern threatening targets faster than they did evolutionary relevant ones. However, the interaction with arousal revealed that this was only true at high-arousal level; there was no difference between evolutionary relevant and modern threatening targets when presented at medium-arousal level. To our knowledge, to date this is one of the first studies to show the importance of the arousal level of stimuli. On the basis of our findings, we suggest that increasing arousal level only heightens visual search performance with modern threatening cues.","author":[{"dropping-particle":"","family":"Zsido","given":"Andras N.","non-dropping-particle":"","parse-names":false,"suffix":""},{"dropping-particle":"","family":"Deak","given":"A.","non-dropping-particle":"","parse-names":false,"suffix":""},{"dropping-particle":"","family":"Bernath","given":"L.","non-dropping-particle":"","parse-names":false,"suffix":""}],"container-title":"Emotion","id":"ITEM-8","issue":"4","issued":{"date-parts":[["2019"]]},"title":"Is a snake scarier than a gun? the ontogenetic-phylogenetic dispute from a new perspective: The role of arousal.","type":"article-journal","volume":"19"},"uris":["http://www.mendeley.com/documents/?uuid=18c68e41-5539-3072-9d92-5b6542bddd26"]}],"mendeley":{"formattedCitation":"&lt;sup&gt;1–8&lt;/sup&gt;","plainTextFormattedCitation":"1–8","previouslyFormattedCitation":"&lt;sup&gt;1–8&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1–8</w:t>
      </w:r>
      <w:r w:rsidRPr="00D608D6">
        <w:rPr>
          <w:lang w:val="en-US"/>
        </w:rPr>
        <w:fldChar w:fldCharType="end"/>
      </w:r>
      <w:r w:rsidRPr="00D608D6">
        <w:rPr>
          <w:lang w:val="en-US"/>
        </w:rPr>
        <w:t xml:space="preserve"> ha</w:t>
      </w:r>
      <w:r w:rsidR="00186AA4" w:rsidRPr="00D608D6">
        <w:rPr>
          <w:lang w:val="en-US"/>
        </w:rPr>
        <w:t>ve</w:t>
      </w:r>
      <w:r w:rsidRPr="00D608D6">
        <w:rPr>
          <w:lang w:val="en-US"/>
        </w:rPr>
        <w:t xml:space="preserve"> shown that emotion</w:t>
      </w:r>
      <w:r w:rsidR="00CE05A4" w:rsidRPr="00D608D6">
        <w:rPr>
          <w:lang w:val="en-US"/>
        </w:rPr>
        <w:t>-evoking</w:t>
      </w:r>
      <w:r w:rsidRPr="00D608D6">
        <w:rPr>
          <w:lang w:val="en-US"/>
        </w:rPr>
        <w:t xml:space="preserve"> items (like threats) tend to capture and hold attention more readily than neutral ones</w:t>
      </w:r>
      <w:r w:rsidR="00186AA4" w:rsidRPr="00D608D6">
        <w:rPr>
          <w:lang w:val="en-US"/>
        </w:rPr>
        <w:t xml:space="preserve">. This is </w:t>
      </w:r>
      <w:r w:rsidRPr="00D608D6">
        <w:rPr>
          <w:lang w:val="en-US"/>
        </w:rPr>
        <w:t>an adaptive feature of the visual system</w:t>
      </w:r>
      <w:r w:rsidR="00186AA4" w:rsidRPr="00D608D6">
        <w:rPr>
          <w:lang w:val="en-US"/>
        </w:rPr>
        <w:t xml:space="preserve">, and it is </w:t>
      </w:r>
      <w:r w:rsidRPr="00D608D6">
        <w:rPr>
          <w:lang w:val="en-US"/>
        </w:rPr>
        <w:t xml:space="preserve">especially true </w:t>
      </w:r>
      <w:r w:rsidR="00186AA4" w:rsidRPr="00D608D6">
        <w:rPr>
          <w:lang w:val="en-US"/>
        </w:rPr>
        <w:t xml:space="preserve">regarding </w:t>
      </w:r>
      <w:r w:rsidRPr="00D608D6">
        <w:rPr>
          <w:lang w:val="en-US"/>
        </w:rPr>
        <w:t>animal</w:t>
      </w:r>
      <w:r w:rsidR="00186AA4" w:rsidRPr="00D608D6">
        <w:rPr>
          <w:lang w:val="en-US"/>
        </w:rPr>
        <w:t xml:space="preserve"> threats</w:t>
      </w:r>
      <w:r w:rsidRPr="00D608D6">
        <w:rPr>
          <w:lang w:val="en-US"/>
        </w:rPr>
        <w:t xml:space="preserve">, such as snakes, </w:t>
      </w:r>
      <w:r w:rsidR="00186AA4" w:rsidRPr="00D608D6">
        <w:rPr>
          <w:lang w:val="en-US"/>
        </w:rPr>
        <w:t xml:space="preserve">which </w:t>
      </w:r>
      <w:r w:rsidR="006A3C7E" w:rsidRPr="00D608D6">
        <w:rPr>
          <w:lang w:val="en-US"/>
        </w:rPr>
        <w:t xml:space="preserve">have </w:t>
      </w:r>
      <w:r w:rsidRPr="00D608D6">
        <w:rPr>
          <w:lang w:val="en-US"/>
        </w:rPr>
        <w:t>posed a</w:t>
      </w:r>
      <w:r w:rsidR="005E41B6" w:rsidRPr="00D608D6">
        <w:rPr>
          <w:lang w:val="en-US"/>
        </w:rPr>
        <w:t xml:space="preserve"> (real or perceived)</w:t>
      </w:r>
      <w:r w:rsidRPr="00D608D6">
        <w:rPr>
          <w:lang w:val="en-US"/>
        </w:rPr>
        <w:t xml:space="preserve"> survival threat throughout mammal</w:t>
      </w:r>
      <w:r w:rsidR="00AA3ACA" w:rsidRPr="00D608D6">
        <w:rPr>
          <w:lang w:val="en-US"/>
        </w:rPr>
        <w:t>ian</w:t>
      </w:r>
      <w:r w:rsidRPr="00D608D6">
        <w:rPr>
          <w:lang w:val="en-US"/>
        </w:rPr>
        <w:t xml:space="preserve"> evolution </w:t>
      </w:r>
      <w:r w:rsidRPr="00D608D6">
        <w:rPr>
          <w:lang w:val="en-US"/>
        </w:rPr>
        <w:fldChar w:fldCharType="begin" w:fldLock="1"/>
      </w:r>
      <w:r w:rsidR="00ED5191" w:rsidRPr="00D608D6">
        <w:rPr>
          <w:lang w:val="en-US"/>
        </w:rPr>
        <w:instrText>ADDIN CSL_CITATION {"citationItems":[{"id":"ITEM-1","itemData":{"DOI":"10.1080/02699931.2016.1180280","ISSN":"0269-9931","abstract":"ABSTRACTIn the current research, we sought to examine the role of spatial frequency on the detection of threat using a speeded visual search paradigm. Participants searched for threat-relevant (snakes or spiders) or non-threat-relevant (frogs or cockroaches) targets in an array of neutral (flowers or mushrooms) distracters, and we measured search performance with images filtered to contain different levels (high and low) of spatial frequency information. The results replicate previous work demonstrating more rapid detection of threatening versus non-threatening stimuli [e.g. LoBue, V. &amp; DeLoache, J. S. (2008). Detecting the snake in the grass: Attention to fear-relevant stimuli by adults and young children. Psychological Science, 19, 284–289. doi:10.1111/j.1467-9280.2008.02081.x]. Most importantly, the results suggest that low spatial frequency or relatively coarse levels of visual information is sufficient for the rapid and accurate detection of threatening stimuli. Furthermore, the results also suggest ...","author":[{"dropping-particle":"","family":"Gao","given":"Xiaoqing","non-dropping-particle":"","parse-names":false,"suffix":""},{"dropping-particle":"","family":"LoBue","given":"Vanessa","non-dropping-particle":"","parse-names":false,"suffix":""},{"dropping-particle":"","family":"Irving","given":"Jennifer","non-dropping-particle":"","parse-names":false,"suffix":""},{"dropping-particle":"","family":"Harvey","given":"Teresa","non-dropping-particle":"","parse-names":false,"suffix":""}],"container-title":"Cognition and Emotion","id":"ITEM-1","issue":"5","issued":{"date-parts":[["2017","7","4"]]},"page":"912-922","publisher":"Routledge","title":"The effect of spatial frequency information and visual similarity in threat detection","type":"article-journal","volume":"31"},"uris":["http://www.mendeley.com/documents/?uuid=3f53ab41-a958-3552-b43e-0254076fdcd1"]},{"id":"ITEM-2","itemData":{"DOI":"10.1111/1467-8721.01211","ISSN":"0963-7214","abstract":"As reptiles, snakes may have signified deadly threats in the environment of early mammals. We review findings suggesting that snakes remain special stimuli for humans. Intense snake fear is prevalent in both humans and other primates. Humans and monkeys learn snake fear more easily than fear of most other stimuli through direct or vicarious conditioning. Neither the elicitation nor the conditioning of snake fear in humans requires that snakes be consciously perceived; rather, both processes can occur with masked stimuli. Humans tend to perceive illusory correlations between snakes and aversive stimuli, and their attention is automatically captured by snakes in complex visual displays. Together, these and other findings delineate an evolved fear module in the brain. This module is selectively and automatically activated by once-threatening stimuli, is relatively encapsulated from cognition, and derives from specialized neural circuitry.","author":[{"dropping-particle":"","family":"Öhman","given":"Arne","non-dropping-particle":"","parse-names":false,"suffix":""},{"dropping-particle":"","family":"Mineka","given":"Susan","non-dropping-particle":"","parse-names":false,"suffix":""}],"container-title":"Current Directions in Psychological Science","id":"ITEM-2","issue":"1","issued":{"date-parts":[["2003","2","24"]]},"page":"5-9","publisher":"SAGE PublicationsSage CA: Los Angeles, CA","title":"The Malicious Serpent","type":"article-journal","volume":"12"},"uris":["http://www.mendeley.com/documents/?uuid=b5530a41-0f52-3156-a9af-0a6f78b65d7d"]},{"id":"ITEM-3","itemData":{"DOI":"10.1016/j.evolhumbehav.2014.08.004","ISSN":"10905138","abstract":"The human visual system may retain ancestral mechanisms uniquely dedicated to the rapid detection of immediate and specific threats (e.g. spiders and snakes) that persistently recurred throughout evolutionary time. We hypothesized that one such ancestral hazard, spiders, should be inherently prioritized for visual attention and awareness irrespective of their visual or personal salience. This hypothesis was tested using the inattentional blindness paradigm in which an unexpected and peripheral stimulus is presented coincidentally with a central task-relevant display. Despite their highly marginalized presentation, iconic spiders were nonetheless detected, localized, and identified by a very large proportion of observers. Observers were considerably less likely to perceive 1) different configurations of the same visual features which diverged from a spider prototype, or \"template\", 2) a modern threatening stimulus (hypodermic needle) comparable in emotional salience, or 3) a different fear-irrelevant animal (housefly). Spiders may be one of a very few evolutionarily-persistent threats that are inherently specified for visual detection and uniquely \"prepared\" to capture attention and awareness irrespective of any foreknowledge, personal importance, or task-relevance.","author":[{"dropping-particle":"","family":"New","given":"Joshua J.","non-dropping-particle":"","parse-names":false,"suffix":""},{"dropping-particle":"","family":"German","given":"Tamsin C.","non-dropping-particle":"","parse-names":false,"suffix":""}],"container-title":"Evolution and Human Behavior","id":"ITEM-3","issue":"3","issued":{"date-parts":[["2015","5","1"]]},"page":"165-173","publisher":"Elsevier Inc.","title":"Spiders at the cocktail party: An ancestral threat that surmounts inattentional blindness","type":"article-journal","volume":"36"},"uris":["http://www.mendeley.com/documents/?uuid=e6cd48d8-40fa-38b2-84ea-b631a3242438"]}],"mendeley":{"formattedCitation":"&lt;sup&gt;9–11&lt;/sup&gt;","plainTextFormattedCitation":"9–11","previouslyFormattedCitation":"&lt;sup&gt;9–11&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9–11</w:t>
      </w:r>
      <w:r w:rsidRPr="00D608D6">
        <w:rPr>
          <w:lang w:val="en-US"/>
        </w:rPr>
        <w:fldChar w:fldCharType="end"/>
      </w:r>
      <w:r w:rsidRPr="00D608D6">
        <w:rPr>
          <w:lang w:val="en-US"/>
        </w:rPr>
        <w:t xml:space="preserve">. For instance, the detection of spiders has been shown to be little affected by inattentional blindness even </w:t>
      </w:r>
      <w:r w:rsidR="00F86A66" w:rsidRPr="00D608D6">
        <w:rPr>
          <w:lang w:val="en-US"/>
        </w:rPr>
        <w:t xml:space="preserve">if presented </w:t>
      </w:r>
      <w:r w:rsidR="006A3C7E" w:rsidRPr="00D608D6">
        <w:rPr>
          <w:lang w:val="en-US"/>
        </w:rPr>
        <w:t>i</w:t>
      </w:r>
      <w:r w:rsidR="00F86A66" w:rsidRPr="00D608D6">
        <w:rPr>
          <w:lang w:val="en-US"/>
        </w:rPr>
        <w:t>n the periphery</w:t>
      </w:r>
      <w:r w:rsidRPr="00D608D6">
        <w:rPr>
          <w:lang w:val="en-US"/>
        </w:rPr>
        <w:t xml:space="preserve"> </w:t>
      </w:r>
      <w:r w:rsidRPr="00D608D6">
        <w:rPr>
          <w:lang w:val="en-US"/>
        </w:rPr>
        <w:fldChar w:fldCharType="begin" w:fldLock="1"/>
      </w:r>
      <w:r w:rsidR="00ED5191" w:rsidRPr="00D608D6">
        <w:rPr>
          <w:lang w:val="en-US"/>
        </w:rPr>
        <w:instrText>ADDIN CSL_CITATION {"citationItems":[{"id":"ITEM-1","itemData":{"DOI":"10.1016/j.evolhumbehav.2014.08.004","ISSN":"10905138","abstract":"The human visual system may retain ancestral mechanisms uniquely dedicated to the rapid detection of immediate and specific threats (e.g. spiders and snakes) that persistently recurred throughout evolutionary time. We hypothesized that one such ancestral hazard, spiders, should be inherently prioritized for visual attention and awareness irrespective of their visual or personal salience. This hypothesis was tested using the inattentional blindness paradigm in which an unexpected and peripheral stimulus is presented coincidentally with a central task-relevant display. Despite their highly marginalized presentation, iconic spiders were nonetheless detected, localized, and identified by a very large proportion of observers. Observers were considerably less likely to perceive 1) different configurations of the same visual features which diverged from a spider prototype, or \"template\", 2) a modern threatening stimulus (hypodermic needle) comparable in emotional salience, or 3) a different fear-irrelevant animal (housefly). Spiders may be one of a very few evolutionarily-persistent threats that are inherently specified for visual detection and uniquely \"prepared\" to capture attention and awareness irrespective of any foreknowledge, personal importance, or task-relevance.","author":[{"dropping-particle":"","family":"New","given":"Joshua J.","non-dropping-particle":"","parse-names":false,"suffix":""},{"dropping-particle":"","family":"German","given":"Tamsin C.","non-dropping-particle":"","parse-names":false,"suffix":""}],"container-title":"Evolution and Human Behavior","id":"ITEM-1","issue":"3","issued":{"date-parts":[["2015","5","1"]]},"page":"165-173","publisher":"Elsevier Inc.","title":"Spiders at the cocktail party: An ancestral threat that surmounts inattentional blindness","type":"article-journal","volume":"36"},"uris":["http://www.mendeley.com/documents/?uuid=2f36631a-7b36-3f1f-8bc0-7e23107b5786"]}],"mendeley":{"formattedCitation":"&lt;sup&gt;11&lt;/sup&gt;","plainTextFormattedCitation":"11","previouslyFormattedCitation":"&lt;sup&gt;11&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11</w:t>
      </w:r>
      <w:r w:rsidRPr="00D608D6">
        <w:rPr>
          <w:lang w:val="en-US"/>
        </w:rPr>
        <w:fldChar w:fldCharType="end"/>
      </w:r>
      <w:r w:rsidR="00486192" w:rsidRPr="00D608D6">
        <w:rPr>
          <w:lang w:val="en-US"/>
        </w:rPr>
        <w:t>, and s</w:t>
      </w:r>
      <w:r w:rsidRPr="00D608D6">
        <w:rPr>
          <w:lang w:val="en-US"/>
        </w:rPr>
        <w:t xml:space="preserve">nakes are efficiently detected even under challenging visual conditions </w:t>
      </w:r>
      <w:r w:rsidRPr="00D608D6">
        <w:rPr>
          <w:lang w:val="en-US"/>
        </w:rPr>
        <w:fldChar w:fldCharType="begin" w:fldLock="1"/>
      </w:r>
      <w:r w:rsidR="00ED5191" w:rsidRPr="00D608D6">
        <w:rPr>
          <w:lang w:val="en-US"/>
        </w:rPr>
        <w:instrText>ADDIN CSL_CITATION {"citationItems":[{"id":"ITEM-1","itemData":{"DOI":"10.1371/journal.pone.0114724","ISSN":"1932-6203","author":[{"dropping-particle":"","family":"Soares","given":"Sandra C.","non-dropping-particle":"","parse-names":false,"suffix":""},{"dropping-particle":"","family":"Lindström","given":"Björn","non-dropping-particle":"","parse-names":false,"suffix":""},{"dropping-particle":"","family":"Esteves","given":"Francisco","non-dropping-particle":"","parse-names":false,"suffix":""},{"dropping-particle":"","family":"Öhman","given":"Arne","non-dropping-particle":"","parse-names":false,"suffix":""}],"container-title":"PLoS ONE","editor":[{"dropping-particle":"","family":"Nishijo","given":"Hisao","non-dropping-particle":"","parse-names":false,"suffix":""}],"id":"ITEM-1","issue":"12","issued":{"date-parts":[["2014","12","10"]]},"page":"e114724","publisher":"Public Library of Science","title":"The Hidden Snake in the Grass: Superior Detection of Snakes in Challenging Attentional Conditions","type":"article-journal","volume":"9"},"uris":["http://www.mendeley.com/documents/?uuid=b09e4cab-9021-30db-8186-24c4514170c8"]},{"id":"ITEM-2","itemData":{"DOI":"10.1037/com0000032","ISSN":"07357036","PMID":"27078076","abstract":"Humans quickly detect the presence of evolutionary threats through visual perception. Many theorists have considered humans to be predisposed to respond to both snakes and spiders as evolutionarily fear-relevant stimuli. Evidence supports that human adults, children, and snake-naive monkeys all detect pictures of snakes among pictures of flowers more quickly than vice versa, but recent neurophysiological and behavioral studies suggest that spiders may, in fact, be processed similarly to nonthreat animals. The evidence of quick detection and rapid fear learning by primates is limited to snakes, and no such evidence exists for spiders, suggesting qualitative differences between fear of snakes and fear of spiders. Here, we show that snake-naive Japanese monkeys detect a single snake picture among 8 nonthreat animal pictures (koala) more quickly than vice versa; however, no such difference in detection was observed between spiders and pleasant animals. These robust differences between snakes and spiders are the most convincing evidence that the primate visual system is predisposed to pay attention to snakes but not spiders. These findings suggest that attentional bias toward snakes has an evolutionary basis but that bias toward spiders is more due to top-down, conceptually driven effects of emotion on attention capture.","author":[{"dropping-particle":"","family":"Kawai","given":"Nobuyuki","non-dropping-particle":"","parse-names":false,"suffix":""},{"dropping-particle":"","family":"Koda","given":"Hiroki","non-dropping-particle":"","parse-names":false,"suffix":""}],"container-title":"Journal of Comparative Psychology","id":"ITEM-2","issue":"3","issued":{"date-parts":[["2016","8","1"]]},"page":"299-303","publisher":"American Psychological Association Inc.","title":"Japanese monkeys (Macaca fuscata) quickly detect snakes but not spiders: Evolutionary origins of fear-relevant animals","type":"article-journal","volume":"130"},"uris":["http://www.mendeley.com/documents/?uuid=321c7635-7c0d-3dc0-8065-e15d05bb9c2a"]},{"id":"ITEM-3","itemData":{"DOI":"10.1080/02699931.2019.1657799","ISSN":"14640600","PMID":"31448689","abstract":"Threat detection is crucial to survival. Studies using unnatural visual scene settings (i.e. visual search tasks) have shown that humans and primates are able to identify snakes more quickly than they are able to identify other animals. The present study employed a flicker paradigm task to assess whether humans detect snakes more accurately and rapidly than they do other reptiles in natural scene settings. Participants watched a long series of images, consisting of pairs of complex natural scenes. A blank interval was inserted between the two versions of the scene, showing only the scene and the scene plus an added animal (snake or lizard). Participants detected scene changes featuring the snake targets more accurately and rapidly than those with lizard targets. This finding supports the view that there were evolutionary pressures for a visual system which prioritised human detection of snakes.","author":[{"dropping-particle":"","family":"Kawai","given":"Nobuyuki","non-dropping-particle":"","parse-names":false,"suffix":""},{"dropping-particle":"","family":"Qiu","given":"Huachen","non-dropping-particle":"","parse-names":false,"suffix":""}],"container-title":"Cognition and Emotion","id":"ITEM-3","issue":"3","issued":{"date-parts":[["2020","4","2"]]},"page":"614-620","publisher":"Routledge","title":"Humans detect snakes more accurately and quickly than other animals under natural visual scenes: a flicker paradigm study","type":"article-journal","volume":"34"},"uris":["http://www.mendeley.com/documents/?uuid=4960eaec-b781-3200-9c07-5856fafa5a91"]}],"mendeley":{"formattedCitation":"&lt;sup&gt;12–14&lt;/sup&gt;","plainTextFormattedCitation":"12–14","previouslyFormattedCitation":"&lt;sup&gt;12–14&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12–14</w:t>
      </w:r>
      <w:r w:rsidRPr="00D608D6">
        <w:rPr>
          <w:lang w:val="en-US"/>
        </w:rPr>
        <w:fldChar w:fldCharType="end"/>
      </w:r>
      <w:r w:rsidRPr="00D608D6">
        <w:rPr>
          <w:lang w:val="en-US"/>
        </w:rPr>
        <w:t xml:space="preserve">. This </w:t>
      </w:r>
      <w:r w:rsidR="006A3C7E" w:rsidRPr="00D608D6">
        <w:rPr>
          <w:lang w:val="en-US"/>
        </w:rPr>
        <w:t xml:space="preserve">rapid </w:t>
      </w:r>
      <w:r w:rsidRPr="00D608D6">
        <w:rPr>
          <w:lang w:val="en-US"/>
        </w:rPr>
        <w:t xml:space="preserve">detection of snakes could be explained by </w:t>
      </w:r>
      <w:r w:rsidR="006A3C7E" w:rsidRPr="00D608D6">
        <w:rPr>
          <w:lang w:val="en-US"/>
        </w:rPr>
        <w:t xml:space="preserve">a combination of </w:t>
      </w:r>
      <w:r w:rsidRPr="00D608D6">
        <w:rPr>
          <w:lang w:val="en-US"/>
        </w:rPr>
        <w:t>their emotion</w:t>
      </w:r>
      <w:r w:rsidR="00AA3ACA" w:rsidRPr="00D608D6">
        <w:rPr>
          <w:lang w:val="en-US"/>
        </w:rPr>
        <w:t>-evoking</w:t>
      </w:r>
      <w:r w:rsidRPr="00D608D6">
        <w:rPr>
          <w:lang w:val="en-US"/>
        </w:rPr>
        <w:t xml:space="preserve"> and </w:t>
      </w:r>
      <w:r w:rsidR="0009367E" w:rsidRPr="00D608D6">
        <w:rPr>
          <w:lang w:val="en-US"/>
        </w:rPr>
        <w:t xml:space="preserve">visual </w:t>
      </w:r>
      <w:r w:rsidRPr="00D608D6">
        <w:rPr>
          <w:lang w:val="en-US"/>
        </w:rPr>
        <w:t xml:space="preserve">characteristics. </w:t>
      </w:r>
      <w:r w:rsidR="00AB718B" w:rsidRPr="00D608D6">
        <w:rPr>
          <w:lang w:val="en-US"/>
        </w:rPr>
        <w:t>Snakes</w:t>
      </w:r>
      <w:r w:rsidRPr="00D608D6">
        <w:rPr>
          <w:lang w:val="en-US"/>
        </w:rPr>
        <w:t xml:space="preserve"> elicit high levels of arousal</w:t>
      </w:r>
      <w:r w:rsidR="00592582" w:rsidRPr="00D608D6">
        <w:rPr>
          <w:lang w:val="en-US"/>
        </w:rPr>
        <w:t xml:space="preserve"> (compared to neutral stimuli)</w:t>
      </w:r>
      <w:r w:rsidRPr="00D608D6">
        <w:rPr>
          <w:lang w:val="en-US"/>
        </w:rPr>
        <w:t xml:space="preserve"> and therefore are more prone to </w:t>
      </w:r>
      <w:r w:rsidR="00486192" w:rsidRPr="00D608D6">
        <w:rPr>
          <w:lang w:val="en-US"/>
        </w:rPr>
        <w:t xml:space="preserve">automatically </w:t>
      </w:r>
      <w:r w:rsidRPr="00D608D6">
        <w:rPr>
          <w:lang w:val="en-US"/>
        </w:rPr>
        <w:t xml:space="preserve">capture attention </w:t>
      </w:r>
      <w:r w:rsidR="00486192" w:rsidRPr="00D608D6">
        <w:rPr>
          <w:lang w:val="en-US"/>
        </w:rPr>
        <w:t>(</w:t>
      </w:r>
      <w:r w:rsidRPr="00D608D6">
        <w:rPr>
          <w:lang w:val="en-US"/>
        </w:rPr>
        <w:t xml:space="preserve">and are harder to </w:t>
      </w:r>
      <w:r w:rsidR="00D049F4" w:rsidRPr="00D608D6">
        <w:rPr>
          <w:lang w:val="en-US"/>
        </w:rPr>
        <w:t>inhibit</w:t>
      </w:r>
      <w:r w:rsidR="00486192" w:rsidRPr="00D608D6">
        <w:rPr>
          <w:lang w:val="en-US"/>
        </w:rPr>
        <w:t>;</w:t>
      </w:r>
      <w:r w:rsidRPr="00D608D6">
        <w:rPr>
          <w:lang w:val="en-US"/>
        </w:rPr>
        <w:t xml:space="preserve"> </w:t>
      </w:r>
      <w:r w:rsidRPr="00D608D6">
        <w:rPr>
          <w:lang w:val="en-US"/>
        </w:rPr>
        <w:fldChar w:fldCharType="begin" w:fldLock="1"/>
      </w:r>
      <w:r w:rsidR="00ED5191" w:rsidRPr="00D608D6">
        <w:rPr>
          <w:lang w:val="en-US"/>
        </w:rPr>
        <w:instrText>ADDIN CSL_CITATION {"citationItems":[{"id":"ITEM-1","itemData":{"DOI":"10.1016/J.ACTPSY.2022.103523","ISSN":"0001-6918","abstract":"It has been posited (Öhman, 1986) that the processing of threatening stimuli became prioritized during the course of mammalian evolution and that such objects may still enjoy an advantage in visual processing to this day. It has been well-documented that both mid-level visual features (i.e., conjunctions of low-level features) and the arousal level of threatening stimuli affect attentional allocation (Cisler &amp; Koster, 2010; Wolfe &amp; Horowitz, 2004). Despite this, few studies have investigated the effect these factors have on visual working memory resources. Here, we investigated these factors using a rapid serial visual presentation (RSVP) paradigm, and by manipulating mid-level features (specifically, shape: similar vs. dissimilar) and the arousal level (non-threatening vs threatening) of the stimuli. Participants watched an RSVP stream in preparation for an upcoming memory test. Then, they completed a two-alternative forced-choice recognition memory test (with semantically matched foils) wherein they had to identify which item they had seen in the RSVP stream. Our results showed that when shape was a sufficient feature to discriminate the target from the other items in the stream, there was no effect of arousal (i.e., threat level) on reaction time or accuracy during the memory test. However, when the shapes of all the stimuli in the visual stream were highly similar, an effect of arousal appeared: When the target had a different arousal level than the background items (i.e., non-targets), performance was improved. Together, the results suggest that both mid-level visual features and arousal level can modulate competition for visual working memory resources.","author":[{"dropping-particle":"","family":"Zsido","given":"Andras N.","non-dropping-particle":"","parse-names":false,"suffix":""},{"dropping-particle":"","family":"Stecina","given":"Diana T.","non-dropping-particle":"","parse-names":false,"suffix":""},{"dropping-particle":"","family":"Hout","given":"Michael C.","non-dropping-particle":"","parse-names":false,"suffix":""}],"container-title":"Acta Psychologica","id":"ITEM-1","issued":{"date-parts":[["2022","4","1"]]},"page":"103523","publisher":"North-Holland","title":"Task demands determine whether shape or arousal of a stimulus modulates competition for visual working memory resources","type":"article-journal","volume":"224"},"uris":["http://www.mendeley.com/documents/?uuid=04e57d68-41ec-3024-b6d8-3d83125a0eb8"]},{"id":"ITEM-2","itemData":{"author":[{"dropping-particle":"","family":"Zsido","given":"Andras N.","non-dropping-particle":"","parse-names":false,"suffix":""},{"dropping-particle":"","family":"Stecina","given":"Diana T.","non-dropping-particle":"","parse-names":false,"suffix":""},{"dropping-particle":"","family":"Cseh","given":"Rebecca","non-dropping-particle":"","parse-names":false,"suffix":""},{"dropping-particle":"","family":"Hout","given":"Michael C.","non-dropping-particle":"","parse-names":false,"suffix":""}],"container-title":"British Journal of Psychology","id":"ITEM-2","issued":{"date-parts":[["2021"]]},"title":"The effects of task-irrelevant threatening stimuli on orienting- and executive attentional processes under cognitive load","type":"article-journal"},"uris":["http://www.mendeley.com/documents/?uuid=4693ab84-452f-4863-aaf9-7dd29616933a"]}],"mendeley":{"formattedCitation":"&lt;sup&gt;15,16&lt;/sup&gt;","manualFormatting":"Zsido et al., 2021, 2022)","plainTextFormattedCitation":"15,16","previouslyFormattedCitation":"&lt;sup&gt;15,16&lt;/sup&gt;"},"properties":{"noteIndex":0},"schema":"https://github.com/citation-style-language/schema/raw/master/csl-citation.json"}</w:instrText>
      </w:r>
      <w:r w:rsidRPr="00D608D6">
        <w:rPr>
          <w:lang w:val="en-US"/>
        </w:rPr>
        <w:fldChar w:fldCharType="separate"/>
      </w:r>
      <w:r w:rsidRPr="00D608D6">
        <w:rPr>
          <w:noProof/>
          <w:lang w:val="en-US"/>
        </w:rPr>
        <w:t>Zsido et al., 2021, 2022)</w:t>
      </w:r>
      <w:r w:rsidRPr="00D608D6">
        <w:rPr>
          <w:lang w:val="en-US"/>
        </w:rPr>
        <w:fldChar w:fldCharType="end"/>
      </w:r>
      <w:r w:rsidRPr="00D608D6">
        <w:rPr>
          <w:lang w:val="en-US"/>
        </w:rPr>
        <w:t xml:space="preserve">. Further, the human visual system seems to prioritize the processing of curvilinear shapes </w:t>
      </w:r>
      <w:r w:rsidR="00486192" w:rsidRPr="00D608D6">
        <w:rPr>
          <w:lang w:val="en-US"/>
        </w:rPr>
        <w:t xml:space="preserve">(like the body of a snake) </w:t>
      </w:r>
      <w:r w:rsidRPr="00D608D6">
        <w:rPr>
          <w:lang w:val="en-US"/>
        </w:rPr>
        <w:t xml:space="preserve">compared to rectilinear ones </w:t>
      </w:r>
      <w:r w:rsidRPr="00D608D6">
        <w:rPr>
          <w:lang w:val="en-US"/>
        </w:rPr>
        <w:fldChar w:fldCharType="begin" w:fldLock="1"/>
      </w:r>
      <w:r w:rsidR="00ED5191" w:rsidRPr="00D608D6">
        <w:rPr>
          <w:lang w:val="en-US"/>
        </w:rPr>
        <w:instrText>ADDIN CSL_CITATION {"citationItems":[{"id":"ITEM-1","itemData":{"DOI":"10.1037/a0035898","ISSN":"1931-1516","PMID":"24708497","abstract":"Previous research has documented a propensity for rapid detection of various threats like snakes and spiders in human adults, children, and even infants. The current research presents a controlled, systematic investigation of the mechanisms by which humans quickly detect threat. In 3 experiments, we examine the unique and interacting roles of low-level perceptual cues, cognitive factors such as threatening labels, and emotional state to rapid threat detection. Across studies, low-level perceptual features of snakes-namely, curvilinear shapes-consistently elicited rapid detection. Using threatening labels (Experiment 2) facilitated detection marginally more, and a fearful emotional induction (Experiment 3) facilitated detection even further. Collectively the results offer a more complete picture of the mechanisms by which humans quickly perceive threat, suggesting that rapid threat detection can result from several individual and interacting factors, including perceptual, cognitive, and emotional.","author":[{"dropping-particle":"","family":"LoBue","given":"Vanessa","non-dropping-particle":"","parse-names":false,"suffix":""}],"container-title":"Emotion","id":"ITEM-1","issue":"4","issued":{"date-parts":[["2014","8"]]},"page":"701-711","title":"Deconstructing the snake: The relative roles of perception, cognition, and emotion on threat detection.","type":"article-journal","volume":"14"},"uris":["http://www.mendeley.com/documents/?uuid=909ca2fe-83d1-3876-9a72-be6c8e189017"]}],"mendeley":{"formattedCitation":"&lt;sup&gt;17&lt;/sup&gt;","plainTextFormattedCitation":"17","previouslyFormattedCitation":"&lt;sup&gt;17&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17</w:t>
      </w:r>
      <w:r w:rsidRPr="00D608D6">
        <w:rPr>
          <w:lang w:val="en-US"/>
        </w:rPr>
        <w:fldChar w:fldCharType="end"/>
      </w:r>
      <w:r w:rsidRPr="00D608D6">
        <w:rPr>
          <w:lang w:val="en-US"/>
        </w:rPr>
        <w:t xml:space="preserve">, downward-pointing V-shapes </w:t>
      </w:r>
      <w:r w:rsidR="00486192" w:rsidRPr="00D608D6">
        <w:rPr>
          <w:lang w:val="en-US"/>
        </w:rPr>
        <w:t xml:space="preserve">(like the head of a snake) </w:t>
      </w:r>
      <w:r w:rsidRPr="00D608D6">
        <w:rPr>
          <w:lang w:val="en-US"/>
        </w:rPr>
        <w:t xml:space="preserve">compared to upward-pointing ones </w:t>
      </w:r>
      <w:r w:rsidRPr="00D608D6">
        <w:rPr>
          <w:lang w:val="en-US"/>
        </w:rPr>
        <w:fldChar w:fldCharType="begin" w:fldLock="1"/>
      </w:r>
      <w:r w:rsidR="00ED5191" w:rsidRPr="00D608D6">
        <w:rPr>
          <w:lang w:val="en-US"/>
        </w:rPr>
        <w:instrText>ADDIN CSL_CITATION {"citationItems":[{"id":"ITEM-1","itemData":{"DOI":"10.1162/jocn.2009.21111","ISSN":"0898929X","PMID":"18823242","abstract":"The urgent need to recognize danger quickly has been shown to rely on preferential processing in dedicated neural circuitry. In previous behavioral studies examining the pattern of the face when displaying anger, we found evidence that simple noncontextual geometric shapes containing downward-pointing V-shaped angles activate the perception of threat. We here report that the neural circuitry known to be mobilized by many realistic, contextual threatening displays is also triggered by the simplest form of this V-shaped movement pattern, a downwardpointing triangle. Specifically, we show that simple geometric forms containing only downward-pointing V-shapes elicit greater activation of the amygdala, subgenual anterior cingulate cortex, superior temporal gyrus, and fusiform gyrus, as well as extrastriate visual regions, than do presentations of the identical V-shape pointing upward. Thus, this simple V-shape is capable of activating neural networks instantiating detection of threat and negative affect, suggesting that recognition of potential danger may be based, in part, on very simple, context-free visual cues. © 2008 Massachusetts Institute of Technology.","author":[{"dropping-particle":"","family":"Larson","given":"Christine L.","non-dropping-particle":"","parse-names":false,"suffix":""},{"dropping-particle":"","family":"Aronoff","given":"Joel","non-dropping-particle":"","parse-names":false,"suffix":""},{"dropping-particle":"","family":"Sarinopoulos","given":"Issidoros C.","non-dropping-particle":"","parse-names":false,"suffix":""},{"dropping-particle":"","family":"Zhu","given":"David C.","non-dropping-particle":"","parse-names":false,"suffix":""}],"container-title":"Journal of Cognitive Neuroscience","id":"ITEM-1","issue":"8","issued":{"date-parts":[["2009","8","1"]]},"page":"1523-1535","publisher":"MIT Press","title":"Recognizing threat: A simple geometric shape activates neural circuitry for threat detection","type":"article-journal","volume":"21"},"uris":["http://www.mendeley.com/documents/?uuid=7314d35d-20a8-30af-9136-99a0960b63bc"]}],"mendeley":{"formattedCitation":"&lt;sup&gt;18&lt;/sup&gt;","plainTextFormattedCitation":"18","previouslyFormattedCitation":"&lt;sup&gt;18&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18</w:t>
      </w:r>
      <w:r w:rsidRPr="00D608D6">
        <w:rPr>
          <w:lang w:val="en-US"/>
        </w:rPr>
        <w:fldChar w:fldCharType="end"/>
      </w:r>
      <w:r w:rsidRPr="00D608D6">
        <w:rPr>
          <w:lang w:val="en-US"/>
        </w:rPr>
        <w:t>, and snakeskin-like texture</w:t>
      </w:r>
      <w:r w:rsidR="00486192" w:rsidRPr="00D608D6">
        <w:rPr>
          <w:lang w:val="en-US"/>
        </w:rPr>
        <w:t>s</w:t>
      </w:r>
      <w:r w:rsidRPr="00D608D6">
        <w:rPr>
          <w:lang w:val="en-US"/>
        </w:rPr>
        <w:t xml:space="preserve"> </w:t>
      </w:r>
      <w:r w:rsidR="00AD1490" w:rsidRPr="00D608D6">
        <w:rPr>
          <w:lang w:val="en-US"/>
        </w:rPr>
        <w:t xml:space="preserve">compared to lizard skins and bird plumage </w:t>
      </w:r>
      <w:r w:rsidRPr="00D608D6">
        <w:rPr>
          <w:lang w:val="en-US"/>
        </w:rPr>
        <w:fldChar w:fldCharType="begin" w:fldLock="1"/>
      </w:r>
      <w:r w:rsidR="00ED5191" w:rsidRPr="00D608D6">
        <w:rPr>
          <w:lang w:val="en-US"/>
        </w:rPr>
        <w:instrText>ADDIN CSL_CITATION {"citationItems":[{"id":"ITEM-1","itemData":{"DOI":"10.1038/srep46331","ISSN":"20452322","PMID":"28387376","abstract":"Studies of event-related potentials in humans have established larger early posterior negativity (EPN) in response to pictures depicting snakes than to pictures depicting other creatures. Ethological research has recently shown that macaques and wild vervet monkeys respond strongly to partially exposed snake models and scale patterns on the snake skin. Here, we examined whether snake skin patterns and partially exposed snakes elicit a larger EPN in humans. In Task 1, we employed pictures with close-ups of snake skins, lizard skins, and bird plumage. In task 2, we employed pictures of partially exposed snakes, lizards, and birds. Participants watched a random rapid serial visual presentation of these pictures. The EPN was scored as the mean activity (225-300 ms after picture onset) at occipital and parieto-occipital electrodes. Consistent with previous studies, and with the Snake Detection Theory, the EPN was significantly larger for snake skin pictures than for lizard skin and bird plumage pictures, and for lizard skin pictures than for bird plumage pictures. Likewise, the EPN was larger for partially exposed snakes than for partially exposed lizards and birds. The results suggest that the EPN snake effect is partly driven by snake skin scale patterns which are otherwise rare in nature.","author":[{"dropping-particle":"","family":"Strien","given":"Jan W.","non-dropping-particle":"Van","parse-names":false,"suffix":""},{"dropping-particle":"","family":"Isbell","given":"Lynne A.","non-dropping-particle":"","parse-names":false,"suffix":""}],"container-title":"Scientific Reports","id":"ITEM-1","issue":"1","issued":{"date-parts":[["2017","4","7"]]},"page":"1-9","publisher":"Nature Publishing Group","title":"Snake scales, partial exposure, and the Snake Detection Theory: A human event-related potentials study","type":"article-journal","volume":"7"},"uris":["http://www.mendeley.com/documents/?uuid=43aa2bda-dbe8-3acf-86cd-ffa77a96a393"]}],"mendeley":{"formattedCitation":"&lt;sup&gt;19&lt;/sup&gt;","plainTextFormattedCitation":"19","previouslyFormattedCitation":"&lt;sup&gt;19&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19</w:t>
      </w:r>
      <w:r w:rsidRPr="00D608D6">
        <w:rPr>
          <w:lang w:val="en-US"/>
        </w:rPr>
        <w:fldChar w:fldCharType="end"/>
      </w:r>
      <w:r w:rsidRPr="00D608D6">
        <w:rPr>
          <w:lang w:val="en-US"/>
        </w:rPr>
        <w:t>.</w:t>
      </w:r>
      <w:r w:rsidR="00BA2EF0" w:rsidRPr="00D608D6">
        <w:rPr>
          <w:lang w:val="en-US"/>
        </w:rPr>
        <w:t xml:space="preserve"> It has been shown that the detection of both personally and biologically relevant stimuli, such as emotional stimuli and fear-related information in particular, are prioritized </w:t>
      </w:r>
      <w:r w:rsidR="00486192" w:rsidRPr="00D608D6">
        <w:rPr>
          <w:lang w:val="en-US"/>
        </w:rPr>
        <w:t xml:space="preserve">via </w:t>
      </w:r>
      <w:r w:rsidR="00BA2EF0" w:rsidRPr="00D608D6">
        <w:rPr>
          <w:lang w:val="en-US"/>
        </w:rPr>
        <w:t xml:space="preserve">the amygdala </w:t>
      </w:r>
      <w:r w:rsidR="00BA2EF0" w:rsidRPr="00D608D6">
        <w:rPr>
          <w:lang w:val="en-US"/>
        </w:rPr>
        <w:fldChar w:fldCharType="begin" w:fldLock="1"/>
      </w:r>
      <w:r w:rsidR="00ED5191" w:rsidRPr="00D608D6">
        <w:rPr>
          <w:lang w:val="en-US"/>
        </w:rPr>
        <w:instrText>ADDIN CSL_CITATION {"citationItems":[{"id":"ITEM-1","itemData":{"DOI":"10.1515/REVNEURO.2003.14.4.303","ISSN":"2191-0200","author":[{"dropping-particle":"","family":"Sander","given":"David","non-dropping-particle":"","parse-names":false,"suffix":""},{"dropping-particle":"","family":"Grafman","given":"Jordan","non-dropping-particle":"","parse-names":false,"suffix":""},{"dropping-particle":"","family":"Zalla","given":"Tiziana","non-dropping-particle":"","parse-names":false,"suffix":""}],"container-title":"Reviews in the Neurosciences","id":"ITEM-1","issue":"4","issued":{"date-parts":[["2003","1"]]},"page":"303-316","publisher":"De Gruyter","title":"The Human Amygdala: An Evolved System for Relevance Detection","type":"article-journal","volume":"14"},"uris":["http://www.mendeley.com/documents/?uuid=0514cfc0-19e5-332e-89a6-401f4be2538b"]},{"id":"ITEM-2","itemData":{"DOI":"10.1097/WCO.0000000000000159","ISSN":"14736551","PMID":"25490197","abstract":"Purpose of review: It is increasingly recognized that affective values associated with visual stimuli can influence visual perception, attention, and eye movements. Recent research has begun to uncover the brain mechanisms mediating these phenomena. The present review summarizes the main paradigms and findings demonstrating emotional and motivational influences on visual processing. Recent findings: Several pathways have been identified for enhancing neural responses of cortical visual areas to stimuli with intrinsic emotional value (e.g., facial expressions, social scenes, and others), including projections from the amygdala and ascending modulatory neurotransmitter systems from the brainstem. These pathways can guide attention and gaze to emotionally salient information with either negative (threatening) or positive (rewarding) associations. In addition, abundant research in recent years suggests that probabilistic reward learning can lead to powerful biases in visual attention and saccade control through subcortical pathways connecting visual areas with basal ganglia and superior colliculus. Time-resolved neuroimaging using electroencephalography or magnetoencephalography has begun to tackle the time course of these effects, and can now be complemented by neuroimaging and neurophysiology recordings in monkey. Summary: These findings have implications for understanding and assessing affective biases in perception and attention in patients with psychiatric disorders, such as phobias, depression, and addiction, but also open new avenues for rehabilitation in neurological patients with attention disorders.","author":[{"dropping-particle":"","family":"Vuilleumier","given":"Patrik","non-dropping-particle":"","parse-names":false,"suffix":""}],"container-title":"Current Opinion in Neurology","id":"ITEM-2","issue":"1","issued":{"date-parts":[["2015","2","13"]]},"page":"29-35","publisher":"Lippincott Williams and Wilkins","title":"Affective and motivational control of vision","type":"article","volume":"28"},"uris":["http://www.mendeley.com/documents/?uuid=ff2d2f98-b3d8-3722-b913-b7f623bbcf8d"]},{"id":"ITEM-3","itemData":{"DOI":"10.1016/J.NEUROIMAGE.2004.08.016","ISSN":"1053-8119","abstract":"We examined whether consciously undetected fear signals engage a collateral brainstem pathway to the amygdala and prefrontal cortex in the intact human brain, using functional neuroimaging. ‘Blindsight’ lesion patients can respond to visual fear signals independently from conscious experience, suggesting that these signals reach the amygdala via a direct pathway that bypasses the primary visual cortex. Electrophysiological evidence points to concomitant involvement of prefrontal regions in automatic orienting to subliminal signals of fear, which may reflect innervation arising from brainstem arousal systems. To approximate blindsight in 22 healthy subjects, facial signals of fear were presented briefly (16.7 ms) and masked such that conscious detection was prevented. Results revealed that subliminal fear signals elicited activity in the brainstem region encompassing the superior colliculus and locus coeruleus, pulvinar and amygdala, and in fronto-temporal regions associated with orienting. These findings suggest that crude sensory input from the superior colliculo-pulvinar visual pathway to the amygdala may allow for sufficient appraisal of fear signals to innervate the locus coeruleus. The engagement of the locus coeruleus could explain the observation of diffuse fronto-temporal cortical activity, given its role in evoking collateral ascending noradrenergic efferents to the subcortical amygdala and prefrontal cortex. This network may represent an evolutionary adaptive neural ‘alarm’ system for rapid alerting to sources of threat, without the need for conscious appraisal.","author":[{"dropping-particle":"","family":"Liddell","given":"Belinda J.","non-dropping-particle":"","parse-names":false,"suffix":""},{"dropping-particle":"","family":"Brown","given":"Kerri J.","non-dropping-particle":"","parse-names":false,"suffix":""},{"dropping-particle":"","family":"Kemp","given":"Andrew H.","non-dropping-particle":"","parse-names":false,"suffix":""},{"dropping-particle":"","family":"Barton","given":"Matthew J.","non-dropping-particle":"","parse-names":false,"suffix":""},{"dropping-particle":"","family":"Das","given":"Pritha","non-dropping-particle":"","parse-names":false,"suffix":""},{"dropping-particle":"","family":"Peduto","given":"Anthony","non-dropping-particle":"","parse-names":false,"suffix":""},{"dropping-particle":"","family":"Gordon","given":"Evian","non-dropping-particle":"","parse-names":false,"suffix":""},{"dropping-particle":"","family":"Williams","given":"Leanne M.","non-dropping-particle":"","parse-names":false,"suffix":""}],"container-title":"NeuroImage","id":"ITEM-3","issue":"1","issued":{"date-parts":[["2005","1","1"]]},"page":"235-243","publisher":"Academic Press","title":"A direct brainstem–amygdala–cortical ‘alarm’ system for subliminal signals of fear","type":"article-journal","volume":"24"},"uris":["http://www.mendeley.com/documents/?uuid=9207b641-82ef-3219-b53b-d6b4de5c1af9"]}],"mendeley":{"formattedCitation":"&lt;sup&gt;20–22&lt;/sup&gt;","plainTextFormattedCitation":"20–22","previouslyFormattedCitation":"&lt;sup&gt;20–22&lt;/sup&gt;"},"properties":{"noteIndex":0},"schema":"https://github.com/citation-style-language/schema/raw/master/csl-citation.json"}</w:instrText>
      </w:r>
      <w:r w:rsidR="00BA2EF0" w:rsidRPr="00D608D6">
        <w:rPr>
          <w:lang w:val="en-US"/>
        </w:rPr>
        <w:fldChar w:fldCharType="separate"/>
      </w:r>
      <w:r w:rsidR="002826BE" w:rsidRPr="00D608D6">
        <w:rPr>
          <w:noProof/>
          <w:vertAlign w:val="superscript"/>
          <w:lang w:val="en-US"/>
        </w:rPr>
        <w:t>20–22</w:t>
      </w:r>
      <w:r w:rsidR="00BA2EF0" w:rsidRPr="00D608D6">
        <w:rPr>
          <w:lang w:val="en-US"/>
        </w:rPr>
        <w:fldChar w:fldCharType="end"/>
      </w:r>
      <w:r w:rsidR="00BA2EF0" w:rsidRPr="00D608D6">
        <w:rPr>
          <w:lang w:val="en-US"/>
        </w:rPr>
        <w:t xml:space="preserve">. </w:t>
      </w:r>
      <w:r w:rsidR="00054718" w:rsidRPr="00D608D6">
        <w:rPr>
          <w:lang w:val="en-US"/>
        </w:rPr>
        <w:t xml:space="preserve">In fact, the </w:t>
      </w:r>
      <w:r w:rsidR="00DC026C" w:rsidRPr="00D608D6">
        <w:rPr>
          <w:i/>
          <w:iCs/>
          <w:lang w:val="en-US"/>
        </w:rPr>
        <w:t>relevance superiority effects</w:t>
      </w:r>
      <w:r w:rsidR="00486192" w:rsidRPr="00D608D6">
        <w:rPr>
          <w:lang w:val="en-US"/>
        </w:rPr>
        <w:t xml:space="preserve"> hypothesis</w:t>
      </w:r>
      <w:r w:rsidR="00054718" w:rsidRPr="00D608D6">
        <w:rPr>
          <w:lang w:val="en-US"/>
        </w:rPr>
        <w:t xml:space="preserve"> </w:t>
      </w:r>
      <w:r w:rsidR="00054718" w:rsidRPr="00D608D6">
        <w:rPr>
          <w:lang w:val="en-US"/>
        </w:rPr>
        <w:fldChar w:fldCharType="begin" w:fldLock="1"/>
      </w:r>
      <w:r w:rsidR="00ED5191" w:rsidRPr="00D608D6">
        <w:rPr>
          <w:lang w:val="en-US"/>
        </w:rPr>
        <w:instrText>ADDIN CSL_CITATION {"citationItems":[{"id":"ITEM-1","itemData":{"DOI":"10.1037/1528-3542.7.4.691","ISBN":"1528-3542","ISSN":"15283542","PMID":"18039035","abstract":"Potentially dangerous stimuli are important contenders for the capture of visual-spatial attention, and it has been suggested that an evolved fear module is preferentially activated by stimuli that are fear relevant in a phylogenetic sense (e.g., snakes, spiders, angry faces). In this study, a visual search task was used to test this hypothesis by directly contrasting phylogenetically (snakes) and ontogenetically (guns) fear-relevant stimuli. Results showed that the modern threat was detected as efficiently as the more ancient threat. Thus, both guns and snakes attracted attention more effectively than neutral stimuli (flowers, mushrooms, and toasters). These results support a threat superiority effect but not one that is preferentially accessed by threat-related stimuli of phylogenetic origin. The results are consistent with the view that faster detection of threat in visual search tasks may be more accurately characterized as relevance superiority effects rather than as threat superiority effects.","author":[{"dropping-particle":"","family":"Fox","given":"Elaine","non-dropping-particle":"","parse-names":false,"suffix":""},{"dropping-particle":"","family":"Griggs","given":"Laura","non-dropping-particle":"","parse-names":false,"suffix":""},{"dropping-particle":"","family":"Mouchlianitis","given":"Elias","non-dropping-particle":"","parse-names":false,"suffix":""}],"container-title":"Emotion","id":"ITEM-1","issue":"4","issued":{"date-parts":[["2007"]]},"page":"691-696","title":"The Detection of Fear-Relevant Stimuli: Are Guns Noticed as Quickly as Snakes?","type":"article-journal","volume":"7"},"uris":["http://www.mendeley.com/documents/?uuid=c2d5a130-ede1-3fba-afd0-528399bf6a0b"]}],"mendeley":{"formattedCitation":"&lt;sup&gt;23&lt;/sup&gt;","plainTextFormattedCitation":"23","previouslyFormattedCitation":"&lt;sup&gt;23&lt;/sup&gt;"},"properties":{"noteIndex":0},"schema":"https://github.com/citation-style-language/schema/raw/master/csl-citation.json"}</w:instrText>
      </w:r>
      <w:r w:rsidR="00054718" w:rsidRPr="00D608D6">
        <w:rPr>
          <w:lang w:val="en-US"/>
        </w:rPr>
        <w:fldChar w:fldCharType="separate"/>
      </w:r>
      <w:r w:rsidR="002826BE" w:rsidRPr="00D608D6">
        <w:rPr>
          <w:noProof/>
          <w:vertAlign w:val="superscript"/>
          <w:lang w:val="en-US"/>
        </w:rPr>
        <w:t>23</w:t>
      </w:r>
      <w:r w:rsidR="00054718" w:rsidRPr="00D608D6">
        <w:rPr>
          <w:lang w:val="en-US"/>
        </w:rPr>
        <w:fldChar w:fldCharType="end"/>
      </w:r>
      <w:r w:rsidR="00DC026C" w:rsidRPr="00D608D6">
        <w:rPr>
          <w:lang w:val="en-US"/>
        </w:rPr>
        <w:t xml:space="preserve"> </w:t>
      </w:r>
      <w:r w:rsidR="00054718" w:rsidRPr="00D608D6">
        <w:rPr>
          <w:lang w:val="en-US"/>
        </w:rPr>
        <w:t xml:space="preserve">posits that </w:t>
      </w:r>
      <w:r w:rsidR="00310872" w:rsidRPr="00D608D6">
        <w:rPr>
          <w:lang w:val="en-US"/>
        </w:rPr>
        <w:t>perceived personal relevance</w:t>
      </w:r>
      <w:r w:rsidR="00893962" w:rsidRPr="00D608D6">
        <w:rPr>
          <w:lang w:val="en-US"/>
        </w:rPr>
        <w:t xml:space="preserve"> (e.g., </w:t>
      </w:r>
      <w:r w:rsidR="00064962" w:rsidRPr="00D608D6">
        <w:rPr>
          <w:lang w:val="en-US"/>
        </w:rPr>
        <w:t>objects that are relevant for survival regardless of affective value</w:t>
      </w:r>
      <w:r w:rsidR="00893962" w:rsidRPr="00D608D6">
        <w:rPr>
          <w:lang w:val="en-US"/>
        </w:rPr>
        <w:t>)</w:t>
      </w:r>
      <w:r w:rsidR="00310872" w:rsidRPr="00D608D6">
        <w:rPr>
          <w:lang w:val="en-US"/>
        </w:rPr>
        <w:t xml:space="preserve"> may be critical to the emotional and cognitive impact</w:t>
      </w:r>
      <w:r w:rsidR="003A28F4" w:rsidRPr="00D608D6">
        <w:rPr>
          <w:lang w:val="en-US"/>
        </w:rPr>
        <w:t>s</w:t>
      </w:r>
      <w:r w:rsidR="00310872" w:rsidRPr="00D608D6">
        <w:rPr>
          <w:lang w:val="en-US"/>
        </w:rPr>
        <w:t xml:space="preserve"> of threat</w:t>
      </w:r>
      <w:r w:rsidR="00486192" w:rsidRPr="00D608D6">
        <w:rPr>
          <w:lang w:val="en-US"/>
        </w:rPr>
        <w:t>ening</w:t>
      </w:r>
      <w:r w:rsidR="00310872" w:rsidRPr="00D608D6">
        <w:rPr>
          <w:lang w:val="en-US"/>
        </w:rPr>
        <w:t xml:space="preserve"> information</w:t>
      </w:r>
      <w:r w:rsidR="00054718" w:rsidRPr="00D608D6">
        <w:rPr>
          <w:lang w:val="en-US"/>
        </w:rPr>
        <w:t>.</w:t>
      </w:r>
    </w:p>
    <w:p w14:paraId="48B7814F" w14:textId="00D96CA1" w:rsidR="00A52312" w:rsidRPr="00D608D6" w:rsidRDefault="00063E11" w:rsidP="000B4696">
      <w:pPr>
        <w:pStyle w:val="NoSpacing"/>
        <w:spacing w:line="360" w:lineRule="auto"/>
        <w:ind w:firstLine="708"/>
        <w:rPr>
          <w:lang w:val="en-US"/>
        </w:rPr>
      </w:pPr>
      <w:r w:rsidRPr="00D608D6">
        <w:rPr>
          <w:lang w:val="en-US"/>
        </w:rPr>
        <w:t xml:space="preserve">However, there </w:t>
      </w:r>
      <w:r w:rsidR="003A28F4" w:rsidRPr="00D608D6">
        <w:rPr>
          <w:lang w:val="en-US"/>
        </w:rPr>
        <w:t xml:space="preserve">exist </w:t>
      </w:r>
      <w:r w:rsidRPr="00D608D6">
        <w:rPr>
          <w:lang w:val="en-US"/>
        </w:rPr>
        <w:t>two</w:t>
      </w:r>
      <w:r w:rsidR="006A3C7E" w:rsidRPr="00D608D6">
        <w:rPr>
          <w:lang w:val="en-US"/>
        </w:rPr>
        <w:t xml:space="preserve"> </w:t>
      </w:r>
      <w:r w:rsidR="003A28F4" w:rsidRPr="00D608D6">
        <w:rPr>
          <w:lang w:val="en-US"/>
        </w:rPr>
        <w:t xml:space="preserve">common </w:t>
      </w:r>
      <w:r w:rsidRPr="00D608D6">
        <w:rPr>
          <w:lang w:val="en-US"/>
        </w:rPr>
        <w:t xml:space="preserve">shortcomings of past research </w:t>
      </w:r>
      <w:r w:rsidR="006A3C7E" w:rsidRPr="00D608D6">
        <w:rPr>
          <w:lang w:val="en-US"/>
        </w:rPr>
        <w:t xml:space="preserve">that </w:t>
      </w:r>
      <w:r w:rsidRPr="00D608D6">
        <w:rPr>
          <w:lang w:val="en-US"/>
        </w:rPr>
        <w:t xml:space="preserve">we sought to </w:t>
      </w:r>
      <w:r w:rsidR="00615A59" w:rsidRPr="00D608D6">
        <w:rPr>
          <w:lang w:val="en-US"/>
        </w:rPr>
        <w:t xml:space="preserve">address in the present study. </w:t>
      </w:r>
      <w:r w:rsidR="00DE1341" w:rsidRPr="00D608D6">
        <w:rPr>
          <w:lang w:val="en-US"/>
        </w:rPr>
        <w:t xml:space="preserve">First, </w:t>
      </w:r>
      <w:r w:rsidR="006A3C7E" w:rsidRPr="00D608D6">
        <w:rPr>
          <w:lang w:val="en-US"/>
        </w:rPr>
        <w:t>in contrast to the very large number of objects in our environment</w:t>
      </w:r>
      <w:r w:rsidR="00DE1341" w:rsidRPr="00D608D6">
        <w:rPr>
          <w:lang w:val="en-US"/>
        </w:rPr>
        <w:t xml:space="preserve">, past studies </w:t>
      </w:r>
      <w:r w:rsidR="006A3C7E" w:rsidRPr="00D608D6">
        <w:rPr>
          <w:lang w:val="en-US"/>
        </w:rPr>
        <w:t xml:space="preserve">have </w:t>
      </w:r>
      <w:r w:rsidR="00DE1341" w:rsidRPr="00D608D6">
        <w:rPr>
          <w:lang w:val="en-US"/>
        </w:rPr>
        <w:t xml:space="preserve">used </w:t>
      </w:r>
      <w:r w:rsidR="003A28F4" w:rsidRPr="00D608D6">
        <w:rPr>
          <w:lang w:val="en-US"/>
        </w:rPr>
        <w:t xml:space="preserve">sparsely populated </w:t>
      </w:r>
      <w:r w:rsidR="00DE1341" w:rsidRPr="00D608D6">
        <w:rPr>
          <w:lang w:val="en-US"/>
        </w:rPr>
        <w:t xml:space="preserve">displays with only a small number (i.e., 4 to 9) of stimuli present </w:t>
      </w:r>
      <w:r w:rsidR="00DE1341" w:rsidRPr="00D608D6">
        <w:rPr>
          <w:lang w:val="en-US"/>
        </w:rPr>
        <w:fldChar w:fldCharType="begin" w:fldLock="1"/>
      </w:r>
      <w:r w:rsidR="00ED5191" w:rsidRPr="00D608D6">
        <w:rPr>
          <w:lang w:val="en-US"/>
        </w:rPr>
        <w:instrText>ADDIN CSL_CITATION {"citationItems":[{"id":"ITEM-1","itemData":{"DOI":"10.1016/j.brat.2013.02.008","ISSN":"1873622X","abstract":"Blood-injection-injury (BII) phobia is an anxiety disorder that can cause serious health consequences by interfering with medical treatment. Although attentional bias for threat appears to be a core feature of many anxiety disorders and a potential target of treatment, very little is known about attentional bias in BII phobia. In the present study, eye movements were recorded in individuals high and low in injection fear (HIF, LIF) during 18-s exposures to stimulus arrays containing injection, attack, appetitive, and neutral images. Evidence for attentional vigilance was mixed, as HIF individuals oriented to injection images more often than LIF individuals, but did not orient to injection images more often than other emotional images. In contrast, evidence of attentional avoidance was highly robust. HIF individuals rapidly disengaged from injection images on initial viewing and viewed these images less overall compared to other image types, a pattern not observed in the LIF group. Furthermore, attentional avoidance of injection threat was found to uniquely predict behavioral avoidance on an injection behavioral avoidance task (BAT), and group differences on the BAT were mediated by group differences in attentional avoidance. The implications of these findings for further delineating the nature and function of attentional biases in BII phobia are discussed. © 2013 Elsevier Ltd.","author":[{"dropping-particle":"","family":"Armstrong","given":"Thomas","non-dropping-particle":"","parse-names":false,"suffix":""},{"dropping-particle":"","family":"Hemminger","given":"Adam","non-dropping-particle":"","parse-names":false,"suffix":""},{"dropping-particle":"","family":"Olatunji","given":"Bunmi O.","non-dropping-particle":"","parse-names":false,"suffix":""}],"container-title":"Behaviour Research and Therapy","id":"ITEM-1","issue":"6","issued":{"date-parts":[["2013","6","1"]]},"page":"266-273","publisher":"Pergamon","title":"Attentional bias in injection phobia: Overt components, time course, and relation to behavior","type":"article-journal","volume":"51"},"uris":["http://www.mendeley.com/documents/?uuid=15de1572-ee39-3270-b039-e1aa83efa5ab"]},{"id":"ITEM-2","itemData":{"DOI":"10.1080/02699931.2016.1180280","ISSN":"0269-9931","abstract":"ABSTRACTIn the current research, we sought to examine the role of spatial frequency on the detection of threat using a speeded visual search paradigm. Participants searched for threat-relevant (snakes or spiders) or non-threat-relevant (frogs or cockroaches) targets in an array of neutral (flowers or mushrooms) distracters, and we measured search performance with images filtered to contain different levels (high and low) of spatial frequency information. The results replicate previous work demonstrating more rapid detection of threatening versus non-threatening stimuli [e.g. LoBue, V. &amp; DeLoache, J. S. (2008). Detecting the snake in the grass: Attention to fear-relevant stimuli by adults and young children. Psychological Science, 19, 284–289. doi:10.1111/j.1467-9280.2008.02081.x]. Most importantly, the results suggest that low spatial frequency or relatively coarse levels of visual information is sufficient for the rapid and accurate detection of threatening stimuli. Furthermore, the results also suggest ...","author":[{"dropping-particle":"","family":"Gao","given":"Xiaoqing","non-dropping-particle":"","parse-names":false,"suffix":""},{"dropping-particle":"","family":"LoBue","given":"Vanessa","non-dropping-particle":"","parse-names":false,"suffix":""},{"dropping-particle":"","family":"Irving","given":"Jennifer","non-dropping-particle":"","parse-names":false,"suffix":""},{"dropping-particle":"","family":"Harvey","given":"Teresa","non-dropping-particle":"","parse-names":false,"suffix":""}],"container-title":"Cognition and Emotion","id":"ITEM-2","issue":"5","issued":{"date-parts":[["2017","7","4"]]},"page":"912-922","publisher":"Routledge","title":"The effect of spatial frequency information and visual similarity in threat detection","type":"article-journal","volume":"31"},"uris":["http://www.mendeley.com/documents/?uuid=3f53ab41-a958-3552-b43e-0254076fdcd1"]},{"id":"ITEM-3","itemData":{"DOI":"10.1162/jocn.2009.21111","ISSN":"0898929X","PMID":"18823242","abstract":"The urgent need to recognize danger quickly has been shown to rely on preferential processing in dedicated neural circuitry. In previous behavioral studies examining the pattern of the face when displaying anger, we found evidence that simple noncontextual geometric shapes containing downward-pointing V-shaped angles activate the perception of threat. We here report that the neural circuitry known to be mobilized by many realistic, contextual threatening displays is also triggered by the simplest form of this V-shaped movement pattern, a downwardpointing triangle. Specifically, we show that simple geometric forms containing only downward-pointing V-shapes elicit greater activation of the amygdala, subgenual anterior cingulate cortex, superior temporal gyrus, and fusiform gyrus, as well as extrastriate visual regions, than do presentations of the identical V-shape pointing upward. Thus, this simple V-shape is capable of activating neural networks instantiating detection of threat and negative affect, suggesting that recognition of potential danger may be based, in part, on very simple, context-free visual cues. © 2008 Massachusetts Institute of Technology.","author":[{"dropping-particle":"","family":"Larson","given":"Christine L.","non-dropping-particle":"","parse-names":false,"suffix":""},{"dropping-particle":"","family":"Aronoff","given":"Joel","non-dropping-particle":"","parse-names":false,"suffix":""},{"dropping-particle":"","family":"Sarinopoulos","given":"Issidoros C.","non-dropping-particle":"","parse-names":false,"suffix":""},{"dropping-particle":"","family":"Zhu","given":"David C.","non-dropping-particle":"","parse-names":false,"suffix":""}],"container-title":"Journal of Cognitive Neuroscience","id":"ITEM-3","issue":"8","issued":{"date-parts":[["2009","8","1"]]},"page":"1523-1535","publisher":"MIT Press","title":"Recognizing threat: A simple geometric shape activates neural circuitry for threat detection","type":"article-journal","volume":"21"},"uris":["http://www.mendeley.com/documents/?uuid=7314d35d-20a8-30af-9136-99a0960b63bc"]},{"id":"ITEM-4","itemData":{"DOI":"10.1080/02699930802542308","ISSN":"0269-9931","abstract":"Snakes and spiders constitute a category of evolutionarily relevant stimuli that were recurrent and widespread threats to survival throughout human evolution. A large body of research has suggests that humans have an inborn bias to detect these stimuli more rapidly than non-threatening stimuli. However, recent research has demonstrated that adults also show rapid detection of modern threat-relevant stimuli, such as knives and syringes. This suggests that experience may also lead to rapid detection of threatening stimuli. The research reported here is an investigation of whether young children have an attentional bias for the detection of two types of modern threat-relevant stimuli—one with which they have experience (syringes) versus one with which they do not (knives). As predicted, the children detected the presence of syringes more quickly than pens, but did not detect knives more quickly than spoons. These results provide strong support for multiple mechanisms in threat detection.","author":[{"dropping-particle":"","family":"LoBue","given":"Vanessa","non-dropping-particle":"","parse-names":false,"suffix":""}],"container-title":"Cognition &amp; Emotion","id":"ITEM-4","issue":"1","issued":{"date-parts":[["2010","1"]]},"page":"180-187","publisher":" Taylor &amp; Francis Group ","title":"What's so scary about needles and knives? Examining the role of experience in threat detection","type":"article-journal","volume":"24"},"uris":["http://www.mendeley.com/documents/?uuid=b710019e-cd3a-3876-b4b1-ae8950da2b43"]}],"mendeley":{"formattedCitation":"&lt;sup&gt;9,18,24,25&lt;/sup&gt;","plainTextFormattedCitation":"9,18,24,25","previouslyFormattedCitation":"&lt;sup&gt;9,18,24,25&lt;/sup&gt;"},"properties":{"noteIndex":0},"schema":"https://github.com/citation-style-language/schema/raw/master/csl-citation.json"}</w:instrText>
      </w:r>
      <w:r w:rsidR="00DE1341" w:rsidRPr="00D608D6">
        <w:rPr>
          <w:lang w:val="en-US"/>
        </w:rPr>
        <w:fldChar w:fldCharType="separate"/>
      </w:r>
      <w:r w:rsidR="002826BE" w:rsidRPr="00D608D6">
        <w:rPr>
          <w:noProof/>
          <w:vertAlign w:val="superscript"/>
          <w:lang w:val="en-US"/>
        </w:rPr>
        <w:t>9,18,24,25</w:t>
      </w:r>
      <w:r w:rsidR="00DE1341" w:rsidRPr="00D608D6">
        <w:rPr>
          <w:lang w:val="en-US"/>
        </w:rPr>
        <w:fldChar w:fldCharType="end"/>
      </w:r>
      <w:r w:rsidR="00DE1341" w:rsidRPr="00D608D6">
        <w:rPr>
          <w:lang w:val="en-US"/>
        </w:rPr>
        <w:t>.</w:t>
      </w:r>
      <w:r w:rsidR="00DC495F" w:rsidRPr="00D608D6">
        <w:rPr>
          <w:lang w:val="en-US"/>
        </w:rPr>
        <w:t xml:space="preserve"> </w:t>
      </w:r>
      <w:r w:rsidR="00182550" w:rsidRPr="00D608D6">
        <w:rPr>
          <w:lang w:val="en-US"/>
        </w:rPr>
        <w:t xml:space="preserve">While these studies </w:t>
      </w:r>
      <w:r w:rsidR="00C4220D" w:rsidRPr="00D608D6">
        <w:rPr>
          <w:lang w:val="en-US"/>
        </w:rPr>
        <w:t xml:space="preserve">are </w:t>
      </w:r>
      <w:r w:rsidR="00182550" w:rsidRPr="00D608D6">
        <w:rPr>
          <w:lang w:val="en-US"/>
        </w:rPr>
        <w:t xml:space="preserve">often </w:t>
      </w:r>
      <w:r w:rsidR="006A3C7E" w:rsidRPr="00D608D6">
        <w:rPr>
          <w:lang w:val="en-US"/>
        </w:rPr>
        <w:t>described by researchers</w:t>
      </w:r>
      <w:r w:rsidR="00182550" w:rsidRPr="00D608D6">
        <w:rPr>
          <w:lang w:val="en-US"/>
        </w:rPr>
        <w:t xml:space="preserve"> as </w:t>
      </w:r>
      <w:r w:rsidR="006A3C7E" w:rsidRPr="00D608D6">
        <w:rPr>
          <w:lang w:val="en-US"/>
        </w:rPr>
        <w:t xml:space="preserve">being </w:t>
      </w:r>
      <w:r w:rsidR="00182550" w:rsidRPr="00D608D6">
        <w:rPr>
          <w:lang w:val="en-US"/>
        </w:rPr>
        <w:t>visual search tasks</w:t>
      </w:r>
      <w:r w:rsidR="003A28F4" w:rsidRPr="00D608D6">
        <w:rPr>
          <w:lang w:val="en-US"/>
        </w:rPr>
        <w:t xml:space="preserve"> (</w:t>
      </w:r>
      <w:r w:rsidR="006A3C7E" w:rsidRPr="00D608D6">
        <w:rPr>
          <w:lang w:val="en-US"/>
        </w:rPr>
        <w:t>or being comparable to visual search tasks</w:t>
      </w:r>
      <w:r w:rsidR="003A28F4" w:rsidRPr="00D608D6">
        <w:rPr>
          <w:lang w:val="en-US"/>
        </w:rPr>
        <w:t>)</w:t>
      </w:r>
      <w:r w:rsidR="006A3C7E" w:rsidRPr="00D608D6">
        <w:rPr>
          <w:lang w:val="en-US"/>
        </w:rPr>
        <w:t>,</w:t>
      </w:r>
      <w:r w:rsidR="00182550" w:rsidRPr="00D608D6">
        <w:rPr>
          <w:lang w:val="en-US"/>
        </w:rPr>
        <w:t xml:space="preserve"> in reality, they utilize an </w:t>
      </w:r>
      <w:r w:rsidR="003A28F4" w:rsidRPr="00D608D6">
        <w:rPr>
          <w:lang w:val="en-US"/>
        </w:rPr>
        <w:t>“</w:t>
      </w:r>
      <w:r w:rsidR="00182550" w:rsidRPr="00D608D6">
        <w:rPr>
          <w:lang w:val="en-US"/>
        </w:rPr>
        <w:t>odd-one-out</w:t>
      </w:r>
      <w:r w:rsidR="003A28F4" w:rsidRPr="00D608D6">
        <w:rPr>
          <w:lang w:val="en-US"/>
        </w:rPr>
        <w:t>”</w:t>
      </w:r>
      <w:r w:rsidR="00182550" w:rsidRPr="00D608D6">
        <w:rPr>
          <w:lang w:val="en-US"/>
        </w:rPr>
        <w:t xml:space="preserve"> paradigm</w:t>
      </w:r>
      <w:r w:rsidR="003A28F4" w:rsidRPr="00D608D6">
        <w:rPr>
          <w:lang w:val="en-US"/>
        </w:rPr>
        <w:t xml:space="preserve"> in which </w:t>
      </w:r>
      <w:r w:rsidR="00C81B96" w:rsidRPr="00D608D6">
        <w:rPr>
          <w:lang w:val="en-US"/>
        </w:rPr>
        <w:t xml:space="preserve">a small number of </w:t>
      </w:r>
      <w:r w:rsidR="006A3C7E" w:rsidRPr="00D608D6">
        <w:rPr>
          <w:lang w:val="en-US"/>
        </w:rPr>
        <w:t>objects</w:t>
      </w:r>
      <w:r w:rsidR="0082403B" w:rsidRPr="00D608D6">
        <w:rPr>
          <w:lang w:val="en-US"/>
        </w:rPr>
        <w:t xml:space="preserve"> </w:t>
      </w:r>
      <w:r w:rsidR="006A3C7E" w:rsidRPr="00D608D6">
        <w:rPr>
          <w:lang w:val="en-US"/>
        </w:rPr>
        <w:t>are presented</w:t>
      </w:r>
      <w:r w:rsidR="004C759E" w:rsidRPr="00D608D6">
        <w:rPr>
          <w:lang w:val="en-US"/>
        </w:rPr>
        <w:t>,</w:t>
      </w:r>
      <w:r w:rsidR="00C81B96" w:rsidRPr="00D608D6">
        <w:rPr>
          <w:lang w:val="en-US"/>
        </w:rPr>
        <w:t xml:space="preserve"> and participants </w:t>
      </w:r>
      <w:r w:rsidR="006A3C7E" w:rsidRPr="00D608D6">
        <w:rPr>
          <w:lang w:val="en-US"/>
        </w:rPr>
        <w:t>are asked to</w:t>
      </w:r>
      <w:r w:rsidR="00C81B96" w:rsidRPr="00D608D6">
        <w:rPr>
          <w:lang w:val="en-US"/>
        </w:rPr>
        <w:t xml:space="preserve"> decide if </w:t>
      </w:r>
      <w:r w:rsidR="00EC26AF" w:rsidRPr="00D608D6">
        <w:rPr>
          <w:lang w:val="en-US"/>
        </w:rPr>
        <w:t xml:space="preserve">one of the images </w:t>
      </w:r>
      <w:r w:rsidR="003A28F4" w:rsidRPr="00D608D6">
        <w:rPr>
          <w:lang w:val="en-US"/>
        </w:rPr>
        <w:t xml:space="preserve">belongs to </w:t>
      </w:r>
      <w:r w:rsidR="00EC26AF" w:rsidRPr="00D608D6">
        <w:rPr>
          <w:lang w:val="en-US"/>
        </w:rPr>
        <w:t xml:space="preserve">a different category of objects (e.g., one snake among </w:t>
      </w:r>
      <w:r w:rsidR="00A52312" w:rsidRPr="00D608D6">
        <w:rPr>
          <w:lang w:val="en-US"/>
        </w:rPr>
        <w:t xml:space="preserve">three </w:t>
      </w:r>
      <w:r w:rsidR="00EC26AF" w:rsidRPr="00D608D6">
        <w:rPr>
          <w:lang w:val="en-US"/>
        </w:rPr>
        <w:t xml:space="preserve">flowers) or </w:t>
      </w:r>
      <w:r w:rsidR="003A28F4" w:rsidRPr="00D608D6">
        <w:rPr>
          <w:lang w:val="en-US"/>
        </w:rPr>
        <w:t xml:space="preserve">if </w:t>
      </w:r>
      <w:r w:rsidR="00EC26AF" w:rsidRPr="00D608D6">
        <w:rPr>
          <w:lang w:val="en-US"/>
        </w:rPr>
        <w:t xml:space="preserve">all images </w:t>
      </w:r>
      <w:r w:rsidR="003A28F4" w:rsidRPr="00D608D6">
        <w:rPr>
          <w:lang w:val="en-US"/>
        </w:rPr>
        <w:t>belong to</w:t>
      </w:r>
      <w:r w:rsidR="00EC26AF" w:rsidRPr="00D608D6">
        <w:rPr>
          <w:lang w:val="en-US"/>
        </w:rPr>
        <w:t xml:space="preserve"> the same category (e.g., </w:t>
      </w:r>
      <w:r w:rsidR="00A52312" w:rsidRPr="00D608D6">
        <w:rPr>
          <w:lang w:val="en-US"/>
        </w:rPr>
        <w:t xml:space="preserve">four </w:t>
      </w:r>
      <w:r w:rsidR="00EC26AF" w:rsidRPr="00D608D6">
        <w:rPr>
          <w:lang w:val="en-US"/>
        </w:rPr>
        <w:t xml:space="preserve">flowers). </w:t>
      </w:r>
      <w:r w:rsidR="00A52312" w:rsidRPr="00D608D6">
        <w:rPr>
          <w:lang w:val="en-US"/>
        </w:rPr>
        <w:t xml:space="preserve">Such </w:t>
      </w:r>
      <w:r w:rsidR="006A3C7E" w:rsidRPr="00D608D6">
        <w:rPr>
          <w:lang w:val="en-US"/>
        </w:rPr>
        <w:t xml:space="preserve">displays are </w:t>
      </w:r>
      <w:r w:rsidR="00A52312" w:rsidRPr="00D608D6">
        <w:rPr>
          <w:lang w:val="en-US"/>
        </w:rPr>
        <w:t xml:space="preserve">also </w:t>
      </w:r>
      <w:r w:rsidR="006A3C7E" w:rsidRPr="00D608D6">
        <w:rPr>
          <w:lang w:val="en-US"/>
        </w:rPr>
        <w:t>typically highly organized, with the objects arranged in a circular</w:t>
      </w:r>
      <w:r w:rsidR="00A52312" w:rsidRPr="00D608D6">
        <w:rPr>
          <w:lang w:val="en-US"/>
        </w:rPr>
        <w:t xml:space="preserve"> or grid</w:t>
      </w:r>
      <w:r w:rsidR="006A3C7E" w:rsidRPr="00D608D6">
        <w:rPr>
          <w:lang w:val="en-US"/>
        </w:rPr>
        <w:t xml:space="preserve"> pattern. </w:t>
      </w:r>
      <w:r w:rsidR="004076CF" w:rsidRPr="00D608D6">
        <w:rPr>
          <w:lang w:val="en-US"/>
        </w:rPr>
        <w:t>This</w:t>
      </w:r>
      <w:r w:rsidR="00A52312" w:rsidRPr="00D608D6">
        <w:rPr>
          <w:lang w:val="en-US"/>
        </w:rPr>
        <w:t xml:space="preserve"> sort of</w:t>
      </w:r>
      <w:r w:rsidR="004076CF" w:rsidRPr="00D608D6">
        <w:rPr>
          <w:lang w:val="en-US"/>
        </w:rPr>
        <w:t xml:space="preserve"> task</w:t>
      </w:r>
      <w:r w:rsidR="006A3C7E" w:rsidRPr="00D608D6">
        <w:rPr>
          <w:lang w:val="en-US"/>
        </w:rPr>
        <w:t>, and the displays used</w:t>
      </w:r>
      <w:r w:rsidR="00A52312" w:rsidRPr="00D608D6">
        <w:rPr>
          <w:lang w:val="en-US"/>
        </w:rPr>
        <w:t xml:space="preserve"> therein</w:t>
      </w:r>
      <w:r w:rsidR="004C759E" w:rsidRPr="00D608D6">
        <w:rPr>
          <w:lang w:val="en-US"/>
        </w:rPr>
        <w:t>,</w:t>
      </w:r>
      <w:r w:rsidR="006A3C7E" w:rsidRPr="00D608D6">
        <w:rPr>
          <w:lang w:val="en-US"/>
        </w:rPr>
        <w:t xml:space="preserve"> are therefore</w:t>
      </w:r>
      <w:r w:rsidR="004076CF" w:rsidRPr="00D608D6">
        <w:rPr>
          <w:lang w:val="en-US"/>
        </w:rPr>
        <w:t xml:space="preserve"> vastly different from visual search tasks that use a large number of objects randomly scattered </w:t>
      </w:r>
      <w:r w:rsidR="00BF3C13" w:rsidRPr="00D608D6">
        <w:rPr>
          <w:lang w:val="en-US"/>
        </w:rPr>
        <w:t>over the screen</w:t>
      </w:r>
      <w:r w:rsidR="00A52312" w:rsidRPr="00D608D6">
        <w:rPr>
          <w:lang w:val="en-US"/>
        </w:rPr>
        <w:t xml:space="preserve">, and that require participants to deliberately search for a pre-specified target, </w:t>
      </w:r>
      <w:r w:rsidR="00A52312" w:rsidRPr="00D608D6">
        <w:rPr>
          <w:lang w:val="en-US"/>
        </w:rPr>
        <w:lastRenderedPageBreak/>
        <w:t>rather than to determine if one</w:t>
      </w:r>
      <w:r w:rsidR="004B1749" w:rsidRPr="00D608D6">
        <w:rPr>
          <w:lang w:val="en-US"/>
        </w:rPr>
        <w:t xml:space="preserve"> (unspecified)</w:t>
      </w:r>
      <w:r w:rsidR="00A52312" w:rsidRPr="00D608D6">
        <w:rPr>
          <w:lang w:val="en-US"/>
        </w:rPr>
        <w:t xml:space="preserve"> item is a mismatch to the others</w:t>
      </w:r>
      <w:r w:rsidR="008D00E6" w:rsidRPr="00D608D6">
        <w:rPr>
          <w:lang w:val="en-US"/>
        </w:rPr>
        <w:t xml:space="preserve"> </w:t>
      </w:r>
      <w:r w:rsidR="008D00E6" w:rsidRPr="00D608D6">
        <w:rPr>
          <w:lang w:val="en-US"/>
        </w:rPr>
        <w:fldChar w:fldCharType="begin" w:fldLock="1"/>
      </w:r>
      <w:r w:rsidR="00ED5191" w:rsidRPr="00D608D6">
        <w:rPr>
          <w:lang w:val="en-US"/>
        </w:rPr>
        <w:instrText>ADDIN CSL_CITATION {"citationItems":[{"id":"ITEM-1","itemData":{"DOI":"10.3758/s13414-014-0764-6","ISSN":"1943393X","abstract":"When people look for things in the environment, they use target templates—mental representations of the objects they are attempting to locate—to guide attention and to assess incoming visual input as potential targets. However, unlike laboratory participants, searchers in the real world rarely have perfect knowledge regarding the potential appearance of targets. In seven experiments, we examined how the precision of target templates affects the ability to conduct visual search. Specifically, we degraded template precision in two ways: 1) by contaminating searchers’ templates with inaccurate features, and 2) by introducing extraneous features to the template that were unhelpful. We recorded eye movements to allow inferences regarding the relative extents to which attentional guidance and decision-making are hindered by template imprecision. Our findings support a dual-function theory of the target template and highlight the importance of examining template precision in visual search.","author":[{"dropping-particle":"","family":"Hout","given":"Michael C.","non-dropping-particle":"","parse-names":false,"suffix":""},{"dropping-particle":"","family":"Goldinger","given":"Stephen D.","non-dropping-particle":"","parse-names":false,"suffix":""}],"container-title":"Attention, Perception, and Psychophysics","id":"ITEM-1","issue":"1","issued":{"date-parts":[["2014"]]},"page":"128-149","publisher":"Springer New York LLC","title":"Target templates: the precision of mental representations affects attentional guidance and decision-making in visual search","type":"article-journal","volume":"77"},"uris":["http://www.mendeley.com/documents/?uuid=e1c3d6e3-5e4f-3499-bfb4-99366c183b7d"]}],"mendeley":{"formattedCitation":"&lt;sup&gt;26&lt;/sup&gt;","manualFormatting":"(see Hout &amp; Goldinger, 2014)","plainTextFormattedCitation":"26","previouslyFormattedCitation":"&lt;sup&gt;26&lt;/sup&gt;"},"properties":{"noteIndex":0},"schema":"https://github.com/citation-style-language/schema/raw/master/csl-citation.json"}</w:instrText>
      </w:r>
      <w:r w:rsidR="008D00E6" w:rsidRPr="00D608D6">
        <w:rPr>
          <w:lang w:val="en-US"/>
        </w:rPr>
        <w:fldChar w:fldCharType="separate"/>
      </w:r>
      <w:r w:rsidR="008D00E6" w:rsidRPr="00D608D6">
        <w:rPr>
          <w:noProof/>
          <w:lang w:val="en-US"/>
        </w:rPr>
        <w:t>(see Hout &amp; Goldinger, 2014)</w:t>
      </w:r>
      <w:r w:rsidR="008D00E6" w:rsidRPr="00D608D6">
        <w:rPr>
          <w:lang w:val="en-US"/>
        </w:rPr>
        <w:fldChar w:fldCharType="end"/>
      </w:r>
      <w:r w:rsidR="008D00E6" w:rsidRPr="00D608D6">
        <w:rPr>
          <w:lang w:val="en-US"/>
        </w:rPr>
        <w:t>.</w:t>
      </w:r>
      <w:r w:rsidR="00897619" w:rsidRPr="00D608D6">
        <w:rPr>
          <w:lang w:val="en-US"/>
        </w:rPr>
        <w:t xml:space="preserve"> </w:t>
      </w:r>
    </w:p>
    <w:p w14:paraId="54180128" w14:textId="56DFFEAC" w:rsidR="00792F70" w:rsidRPr="00D608D6" w:rsidRDefault="004B1749" w:rsidP="000B4696">
      <w:pPr>
        <w:pStyle w:val="NoSpacing"/>
        <w:spacing w:line="360" w:lineRule="auto"/>
        <w:ind w:firstLine="708"/>
        <w:rPr>
          <w:lang w:val="en-US"/>
        </w:rPr>
      </w:pPr>
      <w:r w:rsidRPr="00D608D6">
        <w:rPr>
          <w:lang w:val="en-US"/>
        </w:rPr>
        <w:t>Another important</w:t>
      </w:r>
      <w:r w:rsidR="00DE1341" w:rsidRPr="00D608D6">
        <w:rPr>
          <w:lang w:val="en-US"/>
        </w:rPr>
        <w:t xml:space="preserve"> </w:t>
      </w:r>
      <w:r w:rsidRPr="00D608D6">
        <w:rPr>
          <w:lang w:val="en-US"/>
        </w:rPr>
        <w:t xml:space="preserve">concern is that </w:t>
      </w:r>
      <w:r w:rsidR="00615A59" w:rsidRPr="00D608D6">
        <w:rPr>
          <w:lang w:val="en-US"/>
        </w:rPr>
        <w:t>a</w:t>
      </w:r>
      <w:r w:rsidR="00875D95" w:rsidRPr="00D608D6">
        <w:rPr>
          <w:lang w:val="en-US"/>
        </w:rPr>
        <w:t xml:space="preserve">lthough </w:t>
      </w:r>
      <w:r w:rsidR="006A3C7E" w:rsidRPr="00D608D6">
        <w:rPr>
          <w:lang w:val="en-US"/>
        </w:rPr>
        <w:t>most of us only encounter snakes very rarely in our daily lives</w:t>
      </w:r>
      <w:r w:rsidR="00875D95" w:rsidRPr="00D608D6">
        <w:rPr>
          <w:lang w:val="en-US"/>
        </w:rPr>
        <w:t xml:space="preserve">, </w:t>
      </w:r>
      <w:r w:rsidR="00B227A9" w:rsidRPr="00D608D6">
        <w:rPr>
          <w:lang w:val="en-US"/>
        </w:rPr>
        <w:t xml:space="preserve">past research </w:t>
      </w:r>
      <w:r w:rsidR="00792F70" w:rsidRPr="00D608D6">
        <w:rPr>
          <w:lang w:val="en-US"/>
        </w:rPr>
        <w:t xml:space="preserve">has examined the attentional prioritization for threats typically </w:t>
      </w:r>
      <w:r w:rsidRPr="00D608D6">
        <w:rPr>
          <w:lang w:val="en-US"/>
        </w:rPr>
        <w:t xml:space="preserve">by </w:t>
      </w:r>
      <w:r w:rsidR="004A7E0A" w:rsidRPr="00D608D6">
        <w:rPr>
          <w:lang w:val="en-US"/>
        </w:rPr>
        <w:t>present</w:t>
      </w:r>
      <w:r w:rsidRPr="00D608D6">
        <w:rPr>
          <w:lang w:val="en-US"/>
        </w:rPr>
        <w:t>ing</w:t>
      </w:r>
      <w:r w:rsidR="004A7E0A" w:rsidRPr="00D608D6">
        <w:rPr>
          <w:lang w:val="en-US"/>
        </w:rPr>
        <w:t xml:space="preserve"> them</w:t>
      </w:r>
      <w:r w:rsidR="00792F70" w:rsidRPr="00D608D6">
        <w:rPr>
          <w:lang w:val="en-US"/>
        </w:rPr>
        <w:t xml:space="preserve"> on a large proportion of trials</w:t>
      </w:r>
      <w:r w:rsidR="009F068A" w:rsidRPr="00D608D6">
        <w:rPr>
          <w:lang w:val="en-US"/>
        </w:rPr>
        <w:t xml:space="preserve">, with </w:t>
      </w:r>
      <w:r w:rsidR="008C1B58" w:rsidRPr="00D608D6">
        <w:rPr>
          <w:lang w:val="en-US"/>
        </w:rPr>
        <w:t>prevalence</w:t>
      </w:r>
      <w:r w:rsidRPr="00D608D6">
        <w:rPr>
          <w:lang w:val="en-US"/>
        </w:rPr>
        <w:t xml:space="preserve"> rates</w:t>
      </w:r>
      <w:r w:rsidR="008C1B58" w:rsidRPr="00D608D6">
        <w:rPr>
          <w:lang w:val="en-US"/>
        </w:rPr>
        <w:t xml:space="preserve"> </w:t>
      </w:r>
      <w:r w:rsidRPr="00D608D6">
        <w:rPr>
          <w:lang w:val="en-US"/>
        </w:rPr>
        <w:t xml:space="preserve">falling </w:t>
      </w:r>
      <w:r w:rsidR="008C1B58" w:rsidRPr="00D608D6">
        <w:rPr>
          <w:lang w:val="en-US"/>
        </w:rPr>
        <w:t>between 50% to 100%</w:t>
      </w:r>
      <w:r w:rsidR="00897ED6" w:rsidRPr="00D608D6">
        <w:rPr>
          <w:lang w:val="en-US"/>
        </w:rPr>
        <w:t xml:space="preserve"> </w:t>
      </w:r>
      <w:r w:rsidR="00897ED6" w:rsidRPr="00D608D6">
        <w:rPr>
          <w:lang w:val="en-US"/>
        </w:rPr>
        <w:fldChar w:fldCharType="begin" w:fldLock="1"/>
      </w:r>
      <w:r w:rsidR="00ED5191" w:rsidRPr="00D608D6">
        <w:rPr>
          <w:lang w:val="en-US"/>
        </w:rPr>
        <w:instrText>ADDIN CSL_CITATION {"citationItems":[{"id":"ITEM-1","itemData":{"ISSN":"0096-3445","PMID":"11757875","abstract":"Biases in information processing undoubtedly play an important role in the maintenance of emotion and emotional disorders. In an attentional cueing paradigm, threat words and angry faces had no advantage over positive or neutral words (or faces) in attracting attention to their own location, even for people who were highly state-anxious. In contrast, the presence of threatening cues (words and faces) had a strong impact on the disengagement of attention. When a threat cue was presented and a target subsequently presented in another location, high state-anxious individuals took longer to detect the target relative to when either a positive or a neutral cue was presented. It is concluded that threat-related stimuli affect attentional dwell time and the disengage component of attention, leaving the question of whether threat stimuli affect the shift component of attention open to debate.","author":[{"dropping-particle":"","family":"Fox","given":"Elaine","non-dropping-particle":"","parse-names":false,"suffix":""},{"dropping-particle":"","family":"Russo","given":"R","non-dropping-particle":"","parse-names":false,"suffix":""},{"dropping-particle":"","family":"Bowles","given":"R","non-dropping-particle":"","parse-names":false,"suffix":""},{"dropping-particle":"","family":"Dutton","given":"K","non-dropping-particle":"","parse-names":false,"suffix":""}],"container-title":"Journal of experimental psychology. General","id":"ITEM-1","issue":"4","issued":{"date-parts":[["2001","12"]]},"page":"681-700","publisher":"Europe PMC Funders","title":"Do threatening stimuli draw or hold visual attention in subclinical anxiety?","type":"article-journal","volume":"130"},"uris":["http://www.mendeley.com/documents/?uuid=f488502d-ef93-3ecf-8592-742dafdc45f9"]},{"id":"ITEM-2","itemData":{"DOI":"10.1080/02699931.2013.790783","ISSN":"0269-9931","abstract":"The current investigation compares the results of two commonly used visual detection paradigms—the standard adult button-press detection paradigm used in Öhman, Flykt, and Esteves (2001), and the new child-friendly touch-screen detection paradigm used in LoBue and DeLoache (2008)—within the same samples of adult participants. Results suggest that both paradigms produce the same pattern of findings with regard to detection latency for threat-relevant versus threat-irrelevant stimuli: Adults detected threat-relevant targets more quickly than threat-irrelevant targets across the varying procedures. However, results with respect to automaticity of detection as suggested by Öhman et al. (2001) were only replicated with the classic button-press paradigm. The findings validate the touch-screen visual search procedure and have important implications for choosing an appropriate methodology for studying threat detection.","author":[{"dropping-particle":"","family":"LoBue","given":"Vanessa","non-dropping-particle":"","parse-names":false,"suffix":""},{"dropping-particle":"","family":"Matthews","given":"Kaleigh","non-dropping-particle":"","parse-names":false,"suffix":""}],"container-title":"Cognition and Emotion","id":"ITEM-2","issue":"1","issued":{"date-parts":[["2014","1","2"]]},"page":"22-35","publisher":"Routledge","title":"The snake in the grass revisited: An experimental comparison of threat detection paradigms","type":"article-journal","volume":"28"},"uris":["http://www.mendeley.com/documents/?uuid=17b97639-7d85-3bdf-bfd0-e2de9c490b23"]},{"id":"ITEM-3","itemData":{"DOI":"10.1037/AXJ96-3445.130.3.466","abstract":"Participants searched for discrepant fear-relevant pictures (snakes or spiders) in grid-pattern arrays of fear-irrelevant pictures belonging to the same category (flowers or mushrooms) and vice versa. Fear-relevant pictures were found more quickly than fear-irrelevant ones. Fear-relevant, but not fear-irrelevant, search was unaffected by the location of the target in the display and by the number of distractors, which suggests parallel search for fear-relevant targets and serial search for fear-irrelevant targets. Participants specifically fearful of snakes but not spiders (or vice versa) showed facilitated search for the feared objects but did not differ from controls in search for nonfeared fear-relevant or fear-irrelevant, targets. Thus, evolutionary relevant threatening stimuli were effective in capturing attention, and this effect was further facilitated if the stimulus was emotionally provocative.","author":[{"dropping-particle":"","family":"Öhman","given":"Arne","non-dropping-particle":"","parse-names":false,"suffix":""},{"dropping-particle":"","family":"Flykt","given":"Anders","non-dropping-particle":"","parse-names":false,"suffix":""},{"dropping-particle":"","family":"Esteves","given":"Francisco","non-dropping-particle":"","parse-names":false,"suffix":""}],"container-title":"Journal of Experimental Psychology: General","id":"ITEM-3","issue":"3","issued":{"date-parts":[["2001"]]},"page":"466-478","title":"Emotion Drives Attention: Detecting the Snake in the Grass","type":"article-journal","volume":"130"},"uris":["http://www.mendeley.com/documents/?uuid=f12df4bb-bcb2-366e-a172-5c08d60f64bd"]},{"id":"ITEM-4","itemData":{"DOI":"10.1038/srep46331","ISSN":"20452322","PMID":"28387376","abstract":"Studies of event-related potentials in humans have established larger early posterior negativity (EPN) in response to pictures depicting snakes than to pictures depicting other creatures. Ethological research has recently shown that macaques and wild vervet monkeys respond strongly to partially exposed snake models and scale patterns on the snake skin. Here, we examined whether snake skin patterns and partially exposed snakes elicit a larger EPN in humans. In Task 1, we employed pictures with close-ups of snake skins, lizard skins, and bird plumage. In task 2, we employed pictures of partially exposed snakes, lizards, and birds. Participants watched a random rapid serial visual presentation of these pictures. The EPN was scored as the mean activity (225-300 ms after picture onset) at occipital and parieto-occipital electrodes. Consistent with previous studies, and with the Snake Detection Theory, the EPN was significantly larger for snake skin pictures than for lizard skin and bird plumage pictures, and for lizard skin pictures than for bird plumage pictures. Likewise, the EPN was larger for partially exposed snakes than for partially exposed lizards and birds. The results suggest that the EPN snake effect is partly driven by snake skin scale patterns which are otherwise rare in nature.","author":[{"dropping-particle":"","family":"Strien","given":"Jan W.","non-dropping-particle":"Van","parse-names":false,"suffix":""},{"dropping-particle":"","family":"Isbell","given":"Lynne A.","non-dropping-particle":"","parse-names":false,"suffix":""}],"container-title":"Scientific Reports","id":"ITEM-4","issue":"1","issued":{"date-parts":[["2017","4","7"]]},"page":"1-9","publisher":"Nature Publishing Group","title":"Snake scales, partial exposure, and the Snake Detection Theory: A human event-related potentials study","type":"article-journal","volume":"7"},"uris":["http://www.mendeley.com/documents/?uuid=43aa2bda-dbe8-3acf-86cd-ffa77a96a393"]}],"mendeley":{"formattedCitation":"&lt;sup&gt;4,5,19,27&lt;/sup&gt;","plainTextFormattedCitation":"4,5,19,27","previouslyFormattedCitation":"&lt;sup&gt;4,5,19,27&lt;/sup&gt;"},"properties":{"noteIndex":0},"schema":"https://github.com/citation-style-language/schema/raw/master/csl-citation.json"}</w:instrText>
      </w:r>
      <w:r w:rsidR="00897ED6" w:rsidRPr="00D608D6">
        <w:rPr>
          <w:lang w:val="en-US"/>
        </w:rPr>
        <w:fldChar w:fldCharType="separate"/>
      </w:r>
      <w:r w:rsidR="002826BE" w:rsidRPr="00D608D6">
        <w:rPr>
          <w:noProof/>
          <w:vertAlign w:val="superscript"/>
          <w:lang w:val="en-US"/>
        </w:rPr>
        <w:t>4,5,19,27</w:t>
      </w:r>
      <w:r w:rsidR="00897ED6" w:rsidRPr="00D608D6">
        <w:rPr>
          <w:lang w:val="en-US"/>
        </w:rPr>
        <w:fldChar w:fldCharType="end"/>
      </w:r>
      <w:r w:rsidR="00063E11" w:rsidRPr="00D608D6">
        <w:rPr>
          <w:lang w:val="en-US"/>
        </w:rPr>
        <w:t xml:space="preserve">. </w:t>
      </w:r>
      <w:r w:rsidR="00897ED6" w:rsidRPr="00D608D6">
        <w:rPr>
          <w:lang w:val="en-US"/>
        </w:rPr>
        <w:t xml:space="preserve">As we describe below, the proportion of trials on which a target appears is known to have a significant influence upon search behavior and performance. We assume that the general tendency to present targets on a large proportion of trials is a result of researchers being keen to maximize their statistical power (i.e., by presenting targets as often as possible). However, the </w:t>
      </w:r>
      <w:r w:rsidRPr="00D608D6">
        <w:rPr>
          <w:lang w:val="en-US"/>
        </w:rPr>
        <w:t>consequence of</w:t>
      </w:r>
      <w:r w:rsidR="00897ED6" w:rsidRPr="00D608D6">
        <w:rPr>
          <w:lang w:val="en-US"/>
        </w:rPr>
        <w:t xml:space="preserve"> this approach is that it reduces ecological validity significantly</w:t>
      </w:r>
      <w:r w:rsidRPr="00D608D6">
        <w:rPr>
          <w:lang w:val="en-US"/>
        </w:rPr>
        <w:t xml:space="preserve"> by allowing for habituation to</w:t>
      </w:r>
      <w:r w:rsidR="00AC39FC" w:rsidRPr="00D608D6">
        <w:rPr>
          <w:lang w:val="en-US"/>
        </w:rPr>
        <w:t xml:space="preserve"> (or priming of)</w:t>
      </w:r>
      <w:r w:rsidRPr="00D608D6">
        <w:rPr>
          <w:lang w:val="en-US"/>
        </w:rPr>
        <w:t xml:space="preserve"> the stimuli across trials</w:t>
      </w:r>
      <w:r w:rsidR="00897ED6" w:rsidRPr="00D608D6">
        <w:rPr>
          <w:lang w:val="en-US"/>
        </w:rPr>
        <w:t>. We have summarized these two issues in Table 1, which presents a summary of many recent studies in this area, charting how they compare to our current two experiments.</w:t>
      </w:r>
    </w:p>
    <w:p w14:paraId="22876326" w14:textId="64E0E026" w:rsidR="00BF532E" w:rsidRPr="00D608D6" w:rsidRDefault="00BF532E">
      <w:pPr>
        <w:spacing w:after="160" w:line="259" w:lineRule="auto"/>
        <w:jc w:val="left"/>
        <w:rPr>
          <w:lang w:val="en-US"/>
        </w:rPr>
      </w:pPr>
    </w:p>
    <w:p w14:paraId="608E0271" w14:textId="5480B248" w:rsidR="008769C7" w:rsidRPr="00D608D6" w:rsidRDefault="008769C7" w:rsidP="00EF6BF7">
      <w:pPr>
        <w:pStyle w:val="NoSpacing"/>
        <w:spacing w:line="360" w:lineRule="auto"/>
        <w:jc w:val="left"/>
        <w:rPr>
          <w:lang w:val="en-US"/>
        </w:rPr>
      </w:pPr>
      <w:r w:rsidRPr="00D608D6">
        <w:rPr>
          <w:b/>
          <w:bCs/>
          <w:lang w:val="en-US"/>
        </w:rPr>
        <w:t>Table 1</w:t>
      </w:r>
      <w:r w:rsidR="00507AC3" w:rsidRPr="00D608D6">
        <w:rPr>
          <w:b/>
          <w:bCs/>
          <w:i/>
          <w:iCs/>
          <w:lang w:val="en-US"/>
        </w:rPr>
        <w:t xml:space="preserve">. </w:t>
      </w:r>
      <w:r w:rsidR="004A7E0A" w:rsidRPr="00D608D6">
        <w:rPr>
          <w:lang w:val="en-US"/>
        </w:rPr>
        <w:t>A list</w:t>
      </w:r>
      <w:r w:rsidR="00722D22" w:rsidRPr="00D608D6">
        <w:rPr>
          <w:lang w:val="en-US"/>
        </w:rPr>
        <w:t xml:space="preserve"> of previous studies investigating the advantaged</w:t>
      </w:r>
      <w:r w:rsidR="00FE794C" w:rsidRPr="00D608D6">
        <w:rPr>
          <w:lang w:val="en-US"/>
        </w:rPr>
        <w:t xml:space="preserve"> attentional</w:t>
      </w:r>
      <w:r w:rsidR="00722D22" w:rsidRPr="00D608D6">
        <w:rPr>
          <w:lang w:val="en-US"/>
        </w:rPr>
        <w:t xml:space="preserve"> processing of threats</w:t>
      </w:r>
      <w:r w:rsidR="004B1749" w:rsidRPr="00D608D6">
        <w:rPr>
          <w:lang w:val="en-US"/>
        </w:rPr>
        <w:t xml:space="preserve"> (e.g., snakes, guns)</w:t>
      </w:r>
      <w:r w:rsidR="004C759E" w:rsidRPr="00D608D6">
        <w:rPr>
          <w:lang w:val="en-US"/>
        </w:rPr>
        <w:t>,</w:t>
      </w:r>
      <w:r w:rsidR="00722D22" w:rsidRPr="00D608D6">
        <w:rPr>
          <w:lang w:val="en-US"/>
        </w:rPr>
        <w:t xml:space="preserve"> </w:t>
      </w:r>
      <w:r w:rsidR="004B1749" w:rsidRPr="00D608D6">
        <w:rPr>
          <w:lang w:val="en-US"/>
        </w:rPr>
        <w:t>reporting</w:t>
      </w:r>
      <w:r w:rsidR="00FE794C" w:rsidRPr="00D608D6">
        <w:rPr>
          <w:lang w:val="en-US"/>
        </w:rPr>
        <w:t xml:space="preserve"> number o</w:t>
      </w:r>
      <w:r w:rsidR="00AA3ACA" w:rsidRPr="00D608D6">
        <w:rPr>
          <w:lang w:val="en-US"/>
        </w:rPr>
        <w:t>f</w:t>
      </w:r>
      <w:r w:rsidR="00FE794C" w:rsidRPr="00D608D6">
        <w:rPr>
          <w:lang w:val="en-US"/>
        </w:rPr>
        <w:t xml:space="preserve"> participants, </w:t>
      </w:r>
      <w:r w:rsidR="004466B7" w:rsidRPr="00D608D6">
        <w:rPr>
          <w:lang w:val="en-US"/>
        </w:rPr>
        <w:t>number of trials, objects appearing on the display per trial, task type, and prevalence of a threat appearing.</w:t>
      </w:r>
    </w:p>
    <w:tbl>
      <w:tblPr>
        <w:tblW w:w="11426" w:type="dxa"/>
        <w:jc w:val="center"/>
        <w:tblCellMar>
          <w:left w:w="70" w:type="dxa"/>
          <w:right w:w="70" w:type="dxa"/>
        </w:tblCellMar>
        <w:tblLook w:val="04A0" w:firstRow="1" w:lastRow="0" w:firstColumn="1" w:lastColumn="0" w:noHBand="0" w:noVBand="1"/>
      </w:tblPr>
      <w:tblGrid>
        <w:gridCol w:w="2586"/>
        <w:gridCol w:w="1840"/>
        <w:gridCol w:w="1840"/>
        <w:gridCol w:w="1840"/>
        <w:gridCol w:w="1320"/>
        <w:gridCol w:w="2000"/>
      </w:tblGrid>
      <w:tr w:rsidR="00B873EF" w:rsidRPr="00D608D6" w14:paraId="7F9244B0" w14:textId="77777777" w:rsidTr="00B873EF">
        <w:trPr>
          <w:trHeight w:val="330"/>
          <w:jc w:val="center"/>
        </w:trPr>
        <w:tc>
          <w:tcPr>
            <w:tcW w:w="2586" w:type="dxa"/>
            <w:tcBorders>
              <w:top w:val="single" w:sz="4" w:space="0" w:color="auto"/>
              <w:left w:val="nil"/>
              <w:bottom w:val="single" w:sz="8" w:space="0" w:color="auto"/>
              <w:right w:val="nil"/>
            </w:tcBorders>
            <w:shd w:val="clear" w:color="auto" w:fill="auto"/>
            <w:noWrap/>
            <w:vAlign w:val="bottom"/>
            <w:hideMark/>
          </w:tcPr>
          <w:p w14:paraId="4B0C5E96" w14:textId="77777777" w:rsidR="00B873EF" w:rsidRPr="00D608D6" w:rsidRDefault="00B873EF" w:rsidP="006B4EFC">
            <w:pPr>
              <w:spacing w:line="240" w:lineRule="auto"/>
              <w:jc w:val="left"/>
              <w:rPr>
                <w:rFonts w:ascii="Calibri" w:eastAsia="Times New Roman" w:hAnsi="Calibri" w:cs="Calibri"/>
                <w:b/>
                <w:bCs/>
                <w:color w:val="000000"/>
                <w:sz w:val="22"/>
                <w:lang w:val="en-US" w:eastAsia="hu-HU"/>
              </w:rPr>
            </w:pPr>
            <w:r w:rsidRPr="00D608D6">
              <w:rPr>
                <w:rFonts w:ascii="Calibri" w:eastAsia="Times New Roman" w:hAnsi="Calibri" w:cs="Calibri"/>
                <w:b/>
                <w:bCs/>
                <w:color w:val="000000"/>
                <w:sz w:val="22"/>
                <w:lang w:val="en-US" w:eastAsia="hu-HU"/>
              </w:rPr>
              <w:t>Experiment</w:t>
            </w:r>
          </w:p>
        </w:tc>
        <w:tc>
          <w:tcPr>
            <w:tcW w:w="1840" w:type="dxa"/>
            <w:tcBorders>
              <w:top w:val="single" w:sz="4" w:space="0" w:color="auto"/>
              <w:left w:val="nil"/>
              <w:bottom w:val="single" w:sz="8" w:space="0" w:color="auto"/>
              <w:right w:val="nil"/>
            </w:tcBorders>
            <w:shd w:val="clear" w:color="auto" w:fill="auto"/>
            <w:noWrap/>
            <w:vAlign w:val="bottom"/>
            <w:hideMark/>
          </w:tcPr>
          <w:p w14:paraId="349577EF" w14:textId="77777777" w:rsidR="00B873EF" w:rsidRPr="00D608D6" w:rsidRDefault="00B873EF" w:rsidP="006B4EFC">
            <w:pPr>
              <w:spacing w:line="240" w:lineRule="auto"/>
              <w:jc w:val="left"/>
              <w:rPr>
                <w:rFonts w:ascii="Calibri" w:eastAsia="Times New Roman" w:hAnsi="Calibri" w:cs="Calibri"/>
                <w:b/>
                <w:bCs/>
                <w:color w:val="000000"/>
                <w:sz w:val="22"/>
                <w:lang w:val="en-US" w:eastAsia="hu-HU"/>
              </w:rPr>
            </w:pPr>
            <w:r w:rsidRPr="00D608D6">
              <w:rPr>
                <w:rFonts w:ascii="Calibri" w:eastAsia="Times New Roman" w:hAnsi="Calibri" w:cs="Calibri"/>
                <w:b/>
                <w:bCs/>
                <w:color w:val="000000"/>
                <w:sz w:val="22"/>
                <w:lang w:val="en-US" w:eastAsia="hu-HU"/>
              </w:rPr>
              <w:t>Participant count</w:t>
            </w:r>
          </w:p>
        </w:tc>
        <w:tc>
          <w:tcPr>
            <w:tcW w:w="1840" w:type="dxa"/>
            <w:tcBorders>
              <w:top w:val="single" w:sz="4" w:space="0" w:color="auto"/>
              <w:left w:val="nil"/>
              <w:bottom w:val="single" w:sz="8" w:space="0" w:color="auto"/>
              <w:right w:val="nil"/>
            </w:tcBorders>
            <w:shd w:val="clear" w:color="auto" w:fill="auto"/>
            <w:noWrap/>
            <w:vAlign w:val="bottom"/>
            <w:hideMark/>
          </w:tcPr>
          <w:p w14:paraId="6526E4B0" w14:textId="77777777" w:rsidR="00B873EF" w:rsidRPr="00D608D6" w:rsidRDefault="00B873EF" w:rsidP="006B4EFC">
            <w:pPr>
              <w:spacing w:line="240" w:lineRule="auto"/>
              <w:jc w:val="left"/>
              <w:rPr>
                <w:rFonts w:ascii="Calibri" w:eastAsia="Times New Roman" w:hAnsi="Calibri" w:cs="Calibri"/>
                <w:b/>
                <w:bCs/>
                <w:color w:val="000000"/>
                <w:sz w:val="22"/>
                <w:lang w:val="en-US" w:eastAsia="hu-HU"/>
              </w:rPr>
            </w:pPr>
            <w:r w:rsidRPr="00D608D6">
              <w:rPr>
                <w:rFonts w:ascii="Calibri" w:eastAsia="Times New Roman" w:hAnsi="Calibri" w:cs="Calibri"/>
                <w:b/>
                <w:bCs/>
                <w:color w:val="000000"/>
                <w:sz w:val="22"/>
                <w:lang w:val="en-US" w:eastAsia="hu-HU"/>
              </w:rPr>
              <w:t>Trial count</w:t>
            </w:r>
          </w:p>
        </w:tc>
        <w:tc>
          <w:tcPr>
            <w:tcW w:w="1840" w:type="dxa"/>
            <w:tcBorders>
              <w:top w:val="single" w:sz="4" w:space="0" w:color="auto"/>
              <w:left w:val="nil"/>
              <w:bottom w:val="single" w:sz="8" w:space="0" w:color="auto"/>
              <w:right w:val="nil"/>
            </w:tcBorders>
            <w:shd w:val="clear" w:color="auto" w:fill="auto"/>
            <w:noWrap/>
            <w:vAlign w:val="bottom"/>
            <w:hideMark/>
          </w:tcPr>
          <w:p w14:paraId="20201E1D" w14:textId="77777777" w:rsidR="00B873EF" w:rsidRPr="00D608D6" w:rsidRDefault="00B873EF" w:rsidP="006B4EFC">
            <w:pPr>
              <w:spacing w:line="240" w:lineRule="auto"/>
              <w:jc w:val="left"/>
              <w:rPr>
                <w:rFonts w:ascii="Calibri" w:eastAsia="Times New Roman" w:hAnsi="Calibri" w:cs="Calibri"/>
                <w:b/>
                <w:bCs/>
                <w:color w:val="000000"/>
                <w:sz w:val="22"/>
                <w:lang w:val="en-US" w:eastAsia="hu-HU"/>
              </w:rPr>
            </w:pPr>
            <w:r w:rsidRPr="00D608D6">
              <w:rPr>
                <w:rFonts w:ascii="Calibri" w:eastAsia="Times New Roman" w:hAnsi="Calibri" w:cs="Calibri"/>
                <w:b/>
                <w:bCs/>
                <w:color w:val="000000"/>
                <w:sz w:val="22"/>
                <w:lang w:val="en-US" w:eastAsia="hu-HU"/>
              </w:rPr>
              <w:t>Objects per trial</w:t>
            </w:r>
          </w:p>
        </w:tc>
        <w:tc>
          <w:tcPr>
            <w:tcW w:w="1320" w:type="dxa"/>
            <w:tcBorders>
              <w:top w:val="single" w:sz="4" w:space="0" w:color="auto"/>
              <w:left w:val="nil"/>
              <w:bottom w:val="single" w:sz="8" w:space="0" w:color="auto"/>
              <w:right w:val="nil"/>
            </w:tcBorders>
            <w:shd w:val="clear" w:color="auto" w:fill="auto"/>
            <w:noWrap/>
            <w:vAlign w:val="bottom"/>
            <w:hideMark/>
          </w:tcPr>
          <w:p w14:paraId="0B3000C6" w14:textId="77777777" w:rsidR="00B873EF" w:rsidRPr="00D608D6" w:rsidRDefault="00B873EF" w:rsidP="006B4EFC">
            <w:pPr>
              <w:spacing w:line="240" w:lineRule="auto"/>
              <w:jc w:val="left"/>
              <w:rPr>
                <w:rFonts w:ascii="Calibri" w:eastAsia="Times New Roman" w:hAnsi="Calibri" w:cs="Calibri"/>
                <w:b/>
                <w:bCs/>
                <w:color w:val="000000"/>
                <w:sz w:val="22"/>
                <w:lang w:val="en-US" w:eastAsia="hu-HU"/>
              </w:rPr>
            </w:pPr>
            <w:r w:rsidRPr="00D608D6">
              <w:rPr>
                <w:rFonts w:ascii="Calibri" w:eastAsia="Times New Roman" w:hAnsi="Calibri" w:cs="Calibri"/>
                <w:b/>
                <w:bCs/>
                <w:color w:val="000000"/>
                <w:sz w:val="22"/>
                <w:lang w:val="en-US" w:eastAsia="hu-HU"/>
              </w:rPr>
              <w:t>Task type</w:t>
            </w:r>
          </w:p>
        </w:tc>
        <w:tc>
          <w:tcPr>
            <w:tcW w:w="2000" w:type="dxa"/>
            <w:tcBorders>
              <w:top w:val="single" w:sz="4" w:space="0" w:color="auto"/>
              <w:left w:val="nil"/>
              <w:bottom w:val="single" w:sz="8" w:space="0" w:color="auto"/>
              <w:right w:val="nil"/>
            </w:tcBorders>
            <w:shd w:val="clear" w:color="auto" w:fill="auto"/>
            <w:noWrap/>
            <w:vAlign w:val="bottom"/>
            <w:hideMark/>
          </w:tcPr>
          <w:p w14:paraId="4B9A7549" w14:textId="77777777" w:rsidR="00B873EF" w:rsidRPr="00D608D6" w:rsidRDefault="00B873EF" w:rsidP="006B4EFC">
            <w:pPr>
              <w:spacing w:line="240" w:lineRule="auto"/>
              <w:jc w:val="left"/>
              <w:rPr>
                <w:rFonts w:ascii="Calibri" w:eastAsia="Times New Roman" w:hAnsi="Calibri" w:cs="Calibri"/>
                <w:b/>
                <w:bCs/>
                <w:color w:val="000000"/>
                <w:sz w:val="22"/>
                <w:lang w:val="en-US" w:eastAsia="hu-HU"/>
              </w:rPr>
            </w:pPr>
            <w:r w:rsidRPr="00D608D6">
              <w:rPr>
                <w:rFonts w:ascii="Calibri" w:eastAsia="Times New Roman" w:hAnsi="Calibri" w:cs="Calibri"/>
                <w:b/>
                <w:bCs/>
                <w:color w:val="000000"/>
                <w:sz w:val="22"/>
                <w:lang w:val="en-US" w:eastAsia="hu-HU"/>
              </w:rPr>
              <w:t>Threat prevalence</w:t>
            </w:r>
          </w:p>
        </w:tc>
      </w:tr>
      <w:tr w:rsidR="00B873EF" w:rsidRPr="00D608D6" w14:paraId="102AA473"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2962059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Armstrong et al. 2013</w:t>
            </w:r>
          </w:p>
        </w:tc>
        <w:tc>
          <w:tcPr>
            <w:tcW w:w="1840" w:type="dxa"/>
            <w:tcBorders>
              <w:top w:val="nil"/>
              <w:left w:val="nil"/>
              <w:bottom w:val="nil"/>
              <w:right w:val="nil"/>
            </w:tcBorders>
            <w:shd w:val="clear" w:color="auto" w:fill="auto"/>
            <w:noWrap/>
            <w:vAlign w:val="bottom"/>
            <w:hideMark/>
          </w:tcPr>
          <w:p w14:paraId="307DD3EA"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65</w:t>
            </w:r>
          </w:p>
        </w:tc>
        <w:tc>
          <w:tcPr>
            <w:tcW w:w="1840" w:type="dxa"/>
            <w:tcBorders>
              <w:top w:val="nil"/>
              <w:left w:val="nil"/>
              <w:bottom w:val="nil"/>
              <w:right w:val="nil"/>
            </w:tcBorders>
            <w:shd w:val="clear" w:color="auto" w:fill="auto"/>
            <w:noWrap/>
            <w:vAlign w:val="bottom"/>
            <w:hideMark/>
          </w:tcPr>
          <w:p w14:paraId="6637923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24</w:t>
            </w:r>
          </w:p>
        </w:tc>
        <w:tc>
          <w:tcPr>
            <w:tcW w:w="1840" w:type="dxa"/>
            <w:tcBorders>
              <w:top w:val="nil"/>
              <w:left w:val="nil"/>
              <w:bottom w:val="nil"/>
              <w:right w:val="nil"/>
            </w:tcBorders>
            <w:shd w:val="clear" w:color="auto" w:fill="auto"/>
            <w:noWrap/>
            <w:vAlign w:val="bottom"/>
            <w:hideMark/>
          </w:tcPr>
          <w:p w14:paraId="7CF162D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w:t>
            </w:r>
          </w:p>
        </w:tc>
        <w:tc>
          <w:tcPr>
            <w:tcW w:w="1320" w:type="dxa"/>
            <w:tcBorders>
              <w:top w:val="nil"/>
              <w:left w:val="nil"/>
              <w:bottom w:val="nil"/>
              <w:right w:val="nil"/>
            </w:tcBorders>
            <w:shd w:val="clear" w:color="auto" w:fill="auto"/>
            <w:noWrap/>
            <w:vAlign w:val="bottom"/>
            <w:hideMark/>
          </w:tcPr>
          <w:p w14:paraId="536A56B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318D2E0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4F746519"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EF37936"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Fox et al. 2007</w:t>
            </w:r>
          </w:p>
        </w:tc>
        <w:tc>
          <w:tcPr>
            <w:tcW w:w="1840" w:type="dxa"/>
            <w:tcBorders>
              <w:top w:val="nil"/>
              <w:left w:val="nil"/>
              <w:bottom w:val="nil"/>
              <w:right w:val="nil"/>
            </w:tcBorders>
            <w:shd w:val="clear" w:color="auto" w:fill="auto"/>
            <w:noWrap/>
            <w:vAlign w:val="bottom"/>
            <w:hideMark/>
          </w:tcPr>
          <w:p w14:paraId="6D7DF79D"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14912A90"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201A98C7"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320" w:type="dxa"/>
            <w:tcBorders>
              <w:top w:val="nil"/>
              <w:left w:val="nil"/>
              <w:bottom w:val="nil"/>
              <w:right w:val="nil"/>
            </w:tcBorders>
            <w:shd w:val="clear" w:color="auto" w:fill="auto"/>
            <w:noWrap/>
            <w:vAlign w:val="bottom"/>
            <w:hideMark/>
          </w:tcPr>
          <w:p w14:paraId="3763C231"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2000" w:type="dxa"/>
            <w:tcBorders>
              <w:top w:val="nil"/>
              <w:left w:val="nil"/>
              <w:bottom w:val="nil"/>
              <w:right w:val="nil"/>
            </w:tcBorders>
            <w:shd w:val="clear" w:color="auto" w:fill="auto"/>
            <w:noWrap/>
            <w:vAlign w:val="bottom"/>
            <w:hideMark/>
          </w:tcPr>
          <w:p w14:paraId="091D989D"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r>
      <w:tr w:rsidR="00B873EF" w:rsidRPr="00D608D6" w14:paraId="0E5E15EB"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3F575469"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w:t>
            </w:r>
          </w:p>
        </w:tc>
        <w:tc>
          <w:tcPr>
            <w:tcW w:w="1840" w:type="dxa"/>
            <w:tcBorders>
              <w:top w:val="nil"/>
              <w:left w:val="nil"/>
              <w:bottom w:val="nil"/>
              <w:right w:val="nil"/>
            </w:tcBorders>
            <w:shd w:val="clear" w:color="auto" w:fill="auto"/>
            <w:noWrap/>
            <w:vAlign w:val="bottom"/>
            <w:hideMark/>
          </w:tcPr>
          <w:p w14:paraId="144E224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38</w:t>
            </w:r>
          </w:p>
        </w:tc>
        <w:tc>
          <w:tcPr>
            <w:tcW w:w="1840" w:type="dxa"/>
            <w:tcBorders>
              <w:top w:val="nil"/>
              <w:left w:val="nil"/>
              <w:bottom w:val="nil"/>
              <w:right w:val="nil"/>
            </w:tcBorders>
            <w:shd w:val="clear" w:color="auto" w:fill="auto"/>
            <w:noWrap/>
            <w:vAlign w:val="bottom"/>
            <w:hideMark/>
          </w:tcPr>
          <w:p w14:paraId="1486BBD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192</w:t>
            </w:r>
          </w:p>
        </w:tc>
        <w:tc>
          <w:tcPr>
            <w:tcW w:w="1840" w:type="dxa"/>
            <w:tcBorders>
              <w:top w:val="nil"/>
              <w:left w:val="nil"/>
              <w:bottom w:val="nil"/>
              <w:right w:val="nil"/>
            </w:tcBorders>
            <w:shd w:val="clear" w:color="auto" w:fill="auto"/>
            <w:noWrap/>
            <w:vAlign w:val="bottom"/>
            <w:hideMark/>
          </w:tcPr>
          <w:p w14:paraId="0FE1E99A"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w:t>
            </w:r>
          </w:p>
        </w:tc>
        <w:tc>
          <w:tcPr>
            <w:tcW w:w="1320" w:type="dxa"/>
            <w:tcBorders>
              <w:top w:val="nil"/>
              <w:left w:val="nil"/>
              <w:bottom w:val="nil"/>
              <w:right w:val="nil"/>
            </w:tcBorders>
            <w:shd w:val="clear" w:color="auto" w:fill="auto"/>
            <w:noWrap/>
            <w:vAlign w:val="bottom"/>
            <w:hideMark/>
          </w:tcPr>
          <w:p w14:paraId="68CB640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5DC94B64"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774CF029"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A7BA300"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2</w:t>
            </w:r>
          </w:p>
        </w:tc>
        <w:tc>
          <w:tcPr>
            <w:tcW w:w="1840" w:type="dxa"/>
            <w:tcBorders>
              <w:top w:val="nil"/>
              <w:left w:val="nil"/>
              <w:bottom w:val="nil"/>
              <w:right w:val="nil"/>
            </w:tcBorders>
            <w:shd w:val="clear" w:color="auto" w:fill="auto"/>
            <w:noWrap/>
            <w:vAlign w:val="bottom"/>
            <w:hideMark/>
          </w:tcPr>
          <w:p w14:paraId="04290D8C"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30</w:t>
            </w:r>
          </w:p>
        </w:tc>
        <w:tc>
          <w:tcPr>
            <w:tcW w:w="1840" w:type="dxa"/>
            <w:tcBorders>
              <w:top w:val="nil"/>
              <w:left w:val="nil"/>
              <w:bottom w:val="nil"/>
              <w:right w:val="nil"/>
            </w:tcBorders>
            <w:shd w:val="clear" w:color="auto" w:fill="auto"/>
            <w:noWrap/>
            <w:vAlign w:val="bottom"/>
            <w:hideMark/>
          </w:tcPr>
          <w:p w14:paraId="35F95F7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192</w:t>
            </w:r>
          </w:p>
        </w:tc>
        <w:tc>
          <w:tcPr>
            <w:tcW w:w="1840" w:type="dxa"/>
            <w:tcBorders>
              <w:top w:val="nil"/>
              <w:left w:val="nil"/>
              <w:bottom w:val="nil"/>
              <w:right w:val="nil"/>
            </w:tcBorders>
            <w:shd w:val="clear" w:color="auto" w:fill="auto"/>
            <w:noWrap/>
            <w:vAlign w:val="bottom"/>
            <w:hideMark/>
          </w:tcPr>
          <w:p w14:paraId="3AD04D7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w:t>
            </w:r>
          </w:p>
        </w:tc>
        <w:tc>
          <w:tcPr>
            <w:tcW w:w="1320" w:type="dxa"/>
            <w:tcBorders>
              <w:top w:val="nil"/>
              <w:left w:val="nil"/>
              <w:bottom w:val="nil"/>
              <w:right w:val="nil"/>
            </w:tcBorders>
            <w:shd w:val="clear" w:color="auto" w:fill="auto"/>
            <w:noWrap/>
            <w:vAlign w:val="bottom"/>
            <w:hideMark/>
          </w:tcPr>
          <w:p w14:paraId="6439BEE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165C8AF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080E6D61"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5DA65672"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3</w:t>
            </w:r>
          </w:p>
        </w:tc>
        <w:tc>
          <w:tcPr>
            <w:tcW w:w="1840" w:type="dxa"/>
            <w:tcBorders>
              <w:top w:val="nil"/>
              <w:left w:val="nil"/>
              <w:bottom w:val="nil"/>
              <w:right w:val="nil"/>
            </w:tcBorders>
            <w:shd w:val="clear" w:color="auto" w:fill="auto"/>
            <w:noWrap/>
            <w:vAlign w:val="bottom"/>
            <w:hideMark/>
          </w:tcPr>
          <w:p w14:paraId="514F2F8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22</w:t>
            </w:r>
          </w:p>
        </w:tc>
        <w:tc>
          <w:tcPr>
            <w:tcW w:w="1840" w:type="dxa"/>
            <w:tcBorders>
              <w:top w:val="nil"/>
              <w:left w:val="nil"/>
              <w:bottom w:val="nil"/>
              <w:right w:val="nil"/>
            </w:tcBorders>
            <w:shd w:val="clear" w:color="auto" w:fill="auto"/>
            <w:noWrap/>
            <w:vAlign w:val="bottom"/>
            <w:hideMark/>
          </w:tcPr>
          <w:p w14:paraId="65DE246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192</w:t>
            </w:r>
          </w:p>
        </w:tc>
        <w:tc>
          <w:tcPr>
            <w:tcW w:w="1840" w:type="dxa"/>
            <w:tcBorders>
              <w:top w:val="nil"/>
              <w:left w:val="nil"/>
              <w:bottom w:val="nil"/>
              <w:right w:val="nil"/>
            </w:tcBorders>
            <w:shd w:val="clear" w:color="auto" w:fill="auto"/>
            <w:noWrap/>
            <w:vAlign w:val="bottom"/>
            <w:hideMark/>
          </w:tcPr>
          <w:p w14:paraId="16277AA2"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w:t>
            </w:r>
          </w:p>
        </w:tc>
        <w:tc>
          <w:tcPr>
            <w:tcW w:w="1320" w:type="dxa"/>
            <w:tcBorders>
              <w:top w:val="nil"/>
              <w:left w:val="nil"/>
              <w:bottom w:val="nil"/>
              <w:right w:val="nil"/>
            </w:tcBorders>
            <w:shd w:val="clear" w:color="auto" w:fill="auto"/>
            <w:noWrap/>
            <w:vAlign w:val="bottom"/>
            <w:hideMark/>
          </w:tcPr>
          <w:p w14:paraId="03984BF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04A6A4D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64215B2F"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2C86C83A"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4</w:t>
            </w:r>
          </w:p>
        </w:tc>
        <w:tc>
          <w:tcPr>
            <w:tcW w:w="1840" w:type="dxa"/>
            <w:tcBorders>
              <w:top w:val="nil"/>
              <w:left w:val="nil"/>
              <w:bottom w:val="nil"/>
              <w:right w:val="nil"/>
            </w:tcBorders>
            <w:shd w:val="clear" w:color="auto" w:fill="auto"/>
            <w:noWrap/>
            <w:vAlign w:val="bottom"/>
            <w:hideMark/>
          </w:tcPr>
          <w:p w14:paraId="49BC366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36</w:t>
            </w:r>
          </w:p>
        </w:tc>
        <w:tc>
          <w:tcPr>
            <w:tcW w:w="1840" w:type="dxa"/>
            <w:tcBorders>
              <w:top w:val="nil"/>
              <w:left w:val="nil"/>
              <w:bottom w:val="nil"/>
              <w:right w:val="nil"/>
            </w:tcBorders>
            <w:shd w:val="clear" w:color="auto" w:fill="auto"/>
            <w:noWrap/>
            <w:vAlign w:val="bottom"/>
            <w:hideMark/>
          </w:tcPr>
          <w:p w14:paraId="5481003D"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192</w:t>
            </w:r>
          </w:p>
        </w:tc>
        <w:tc>
          <w:tcPr>
            <w:tcW w:w="1840" w:type="dxa"/>
            <w:tcBorders>
              <w:top w:val="nil"/>
              <w:left w:val="nil"/>
              <w:bottom w:val="nil"/>
              <w:right w:val="nil"/>
            </w:tcBorders>
            <w:shd w:val="clear" w:color="auto" w:fill="auto"/>
            <w:noWrap/>
            <w:vAlign w:val="bottom"/>
            <w:hideMark/>
          </w:tcPr>
          <w:p w14:paraId="73F2FBAC"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w:t>
            </w:r>
          </w:p>
        </w:tc>
        <w:tc>
          <w:tcPr>
            <w:tcW w:w="1320" w:type="dxa"/>
            <w:tcBorders>
              <w:top w:val="nil"/>
              <w:left w:val="nil"/>
              <w:bottom w:val="nil"/>
              <w:right w:val="nil"/>
            </w:tcBorders>
            <w:shd w:val="clear" w:color="auto" w:fill="auto"/>
            <w:noWrap/>
            <w:vAlign w:val="bottom"/>
            <w:hideMark/>
          </w:tcPr>
          <w:p w14:paraId="4BADFBA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6C9D2856"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3EF7C67E"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6EB4024C"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Gao et al 2017</w:t>
            </w:r>
          </w:p>
        </w:tc>
        <w:tc>
          <w:tcPr>
            <w:tcW w:w="1840" w:type="dxa"/>
            <w:tcBorders>
              <w:top w:val="nil"/>
              <w:left w:val="nil"/>
              <w:bottom w:val="nil"/>
              <w:right w:val="nil"/>
            </w:tcBorders>
            <w:shd w:val="clear" w:color="auto" w:fill="auto"/>
            <w:noWrap/>
            <w:vAlign w:val="bottom"/>
            <w:hideMark/>
          </w:tcPr>
          <w:p w14:paraId="0AC910DA"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64</w:t>
            </w:r>
          </w:p>
        </w:tc>
        <w:tc>
          <w:tcPr>
            <w:tcW w:w="1840" w:type="dxa"/>
            <w:tcBorders>
              <w:top w:val="nil"/>
              <w:left w:val="nil"/>
              <w:bottom w:val="nil"/>
              <w:right w:val="nil"/>
            </w:tcBorders>
            <w:shd w:val="clear" w:color="auto" w:fill="auto"/>
            <w:noWrap/>
            <w:vAlign w:val="bottom"/>
            <w:hideMark/>
          </w:tcPr>
          <w:p w14:paraId="5E983CC2"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144</w:t>
            </w:r>
          </w:p>
        </w:tc>
        <w:tc>
          <w:tcPr>
            <w:tcW w:w="1840" w:type="dxa"/>
            <w:tcBorders>
              <w:top w:val="nil"/>
              <w:left w:val="nil"/>
              <w:bottom w:val="nil"/>
              <w:right w:val="nil"/>
            </w:tcBorders>
            <w:shd w:val="clear" w:color="auto" w:fill="auto"/>
            <w:noWrap/>
            <w:vAlign w:val="bottom"/>
            <w:hideMark/>
          </w:tcPr>
          <w:p w14:paraId="115FB5D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w:t>
            </w:r>
          </w:p>
        </w:tc>
        <w:tc>
          <w:tcPr>
            <w:tcW w:w="1320" w:type="dxa"/>
            <w:tcBorders>
              <w:top w:val="nil"/>
              <w:left w:val="nil"/>
              <w:bottom w:val="nil"/>
              <w:right w:val="nil"/>
            </w:tcBorders>
            <w:shd w:val="clear" w:color="auto" w:fill="auto"/>
            <w:noWrap/>
            <w:vAlign w:val="bottom"/>
            <w:hideMark/>
          </w:tcPr>
          <w:p w14:paraId="1FCFF15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076B6B1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22544DDC"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2869CA6"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4134741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32</w:t>
            </w:r>
          </w:p>
        </w:tc>
        <w:tc>
          <w:tcPr>
            <w:tcW w:w="1840" w:type="dxa"/>
            <w:tcBorders>
              <w:top w:val="nil"/>
              <w:left w:val="nil"/>
              <w:bottom w:val="nil"/>
              <w:right w:val="nil"/>
            </w:tcBorders>
            <w:shd w:val="clear" w:color="auto" w:fill="auto"/>
            <w:noWrap/>
            <w:vAlign w:val="bottom"/>
            <w:hideMark/>
          </w:tcPr>
          <w:p w14:paraId="1456131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288</w:t>
            </w:r>
          </w:p>
        </w:tc>
        <w:tc>
          <w:tcPr>
            <w:tcW w:w="1840" w:type="dxa"/>
            <w:tcBorders>
              <w:top w:val="nil"/>
              <w:left w:val="nil"/>
              <w:bottom w:val="nil"/>
              <w:right w:val="nil"/>
            </w:tcBorders>
            <w:shd w:val="clear" w:color="auto" w:fill="auto"/>
            <w:noWrap/>
            <w:vAlign w:val="bottom"/>
            <w:hideMark/>
          </w:tcPr>
          <w:p w14:paraId="4526009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w:t>
            </w:r>
          </w:p>
        </w:tc>
        <w:tc>
          <w:tcPr>
            <w:tcW w:w="1320" w:type="dxa"/>
            <w:tcBorders>
              <w:top w:val="nil"/>
              <w:left w:val="nil"/>
              <w:bottom w:val="nil"/>
              <w:right w:val="nil"/>
            </w:tcBorders>
            <w:shd w:val="clear" w:color="auto" w:fill="auto"/>
            <w:noWrap/>
            <w:vAlign w:val="bottom"/>
            <w:hideMark/>
          </w:tcPr>
          <w:p w14:paraId="5DF1680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1131108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7A3FEB28"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173BAE9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Larson et al. 2009</w:t>
            </w:r>
          </w:p>
        </w:tc>
        <w:tc>
          <w:tcPr>
            <w:tcW w:w="1840" w:type="dxa"/>
            <w:tcBorders>
              <w:top w:val="nil"/>
              <w:left w:val="nil"/>
              <w:bottom w:val="nil"/>
              <w:right w:val="nil"/>
            </w:tcBorders>
            <w:shd w:val="clear" w:color="auto" w:fill="auto"/>
            <w:noWrap/>
            <w:vAlign w:val="bottom"/>
            <w:hideMark/>
          </w:tcPr>
          <w:p w14:paraId="67A59D23"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28</w:t>
            </w:r>
          </w:p>
        </w:tc>
        <w:tc>
          <w:tcPr>
            <w:tcW w:w="1840" w:type="dxa"/>
            <w:tcBorders>
              <w:top w:val="nil"/>
              <w:left w:val="nil"/>
              <w:bottom w:val="nil"/>
              <w:right w:val="nil"/>
            </w:tcBorders>
            <w:shd w:val="clear" w:color="auto" w:fill="auto"/>
            <w:noWrap/>
            <w:vAlign w:val="bottom"/>
            <w:hideMark/>
          </w:tcPr>
          <w:p w14:paraId="578A301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120</w:t>
            </w:r>
          </w:p>
        </w:tc>
        <w:tc>
          <w:tcPr>
            <w:tcW w:w="1840" w:type="dxa"/>
            <w:tcBorders>
              <w:top w:val="nil"/>
              <w:left w:val="nil"/>
              <w:bottom w:val="nil"/>
              <w:right w:val="nil"/>
            </w:tcBorders>
            <w:shd w:val="clear" w:color="auto" w:fill="auto"/>
            <w:noWrap/>
            <w:vAlign w:val="bottom"/>
            <w:hideMark/>
          </w:tcPr>
          <w:p w14:paraId="6B63BD2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w:t>
            </w:r>
          </w:p>
        </w:tc>
        <w:tc>
          <w:tcPr>
            <w:tcW w:w="1320" w:type="dxa"/>
            <w:tcBorders>
              <w:top w:val="nil"/>
              <w:left w:val="nil"/>
              <w:bottom w:val="nil"/>
              <w:right w:val="nil"/>
            </w:tcBorders>
            <w:shd w:val="clear" w:color="auto" w:fill="auto"/>
            <w:noWrap/>
            <w:vAlign w:val="bottom"/>
            <w:hideMark/>
          </w:tcPr>
          <w:p w14:paraId="6C5CFA2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45F59AC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33%</w:t>
            </w:r>
          </w:p>
        </w:tc>
      </w:tr>
      <w:tr w:rsidR="00B873EF" w:rsidRPr="00D608D6" w14:paraId="7A4F7DFA"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012D4B1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roofErr w:type="spellStart"/>
            <w:r w:rsidRPr="00D608D6">
              <w:rPr>
                <w:rFonts w:ascii="Calibri" w:eastAsia="Times New Roman" w:hAnsi="Calibri" w:cs="Calibri"/>
                <w:color w:val="000000"/>
                <w:sz w:val="22"/>
                <w:lang w:val="en-US" w:eastAsia="hu-HU"/>
              </w:rPr>
              <w:t>LoBue</w:t>
            </w:r>
            <w:proofErr w:type="spellEnd"/>
            <w:r w:rsidRPr="00D608D6">
              <w:rPr>
                <w:rFonts w:ascii="Calibri" w:eastAsia="Times New Roman" w:hAnsi="Calibri" w:cs="Calibri"/>
                <w:color w:val="000000"/>
                <w:sz w:val="22"/>
                <w:lang w:val="en-US" w:eastAsia="hu-HU"/>
              </w:rPr>
              <w:t xml:space="preserve"> 2014</w:t>
            </w:r>
          </w:p>
        </w:tc>
        <w:tc>
          <w:tcPr>
            <w:tcW w:w="1840" w:type="dxa"/>
            <w:tcBorders>
              <w:top w:val="nil"/>
              <w:left w:val="nil"/>
              <w:bottom w:val="nil"/>
              <w:right w:val="nil"/>
            </w:tcBorders>
            <w:shd w:val="clear" w:color="auto" w:fill="auto"/>
            <w:noWrap/>
            <w:vAlign w:val="bottom"/>
            <w:hideMark/>
          </w:tcPr>
          <w:p w14:paraId="41A60752"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1973B274"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0691CD08"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320" w:type="dxa"/>
            <w:tcBorders>
              <w:top w:val="nil"/>
              <w:left w:val="nil"/>
              <w:bottom w:val="nil"/>
              <w:right w:val="nil"/>
            </w:tcBorders>
            <w:shd w:val="clear" w:color="auto" w:fill="auto"/>
            <w:noWrap/>
            <w:vAlign w:val="bottom"/>
            <w:hideMark/>
          </w:tcPr>
          <w:p w14:paraId="22736AEC"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2000" w:type="dxa"/>
            <w:tcBorders>
              <w:top w:val="nil"/>
              <w:left w:val="nil"/>
              <w:bottom w:val="nil"/>
              <w:right w:val="nil"/>
            </w:tcBorders>
            <w:shd w:val="clear" w:color="auto" w:fill="auto"/>
            <w:noWrap/>
            <w:vAlign w:val="bottom"/>
            <w:hideMark/>
          </w:tcPr>
          <w:p w14:paraId="40D9B05C"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r>
      <w:tr w:rsidR="00B873EF" w:rsidRPr="00D608D6" w14:paraId="1F6A3EF6"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56A0E7BD"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w:t>
            </w:r>
          </w:p>
        </w:tc>
        <w:tc>
          <w:tcPr>
            <w:tcW w:w="1840" w:type="dxa"/>
            <w:tcBorders>
              <w:top w:val="nil"/>
              <w:left w:val="nil"/>
              <w:bottom w:val="nil"/>
              <w:right w:val="nil"/>
            </w:tcBorders>
            <w:shd w:val="clear" w:color="auto" w:fill="auto"/>
            <w:noWrap/>
            <w:vAlign w:val="bottom"/>
            <w:hideMark/>
          </w:tcPr>
          <w:p w14:paraId="75E72AA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48</w:t>
            </w:r>
          </w:p>
        </w:tc>
        <w:tc>
          <w:tcPr>
            <w:tcW w:w="1840" w:type="dxa"/>
            <w:tcBorders>
              <w:top w:val="nil"/>
              <w:left w:val="nil"/>
              <w:bottom w:val="nil"/>
              <w:right w:val="nil"/>
            </w:tcBorders>
            <w:shd w:val="clear" w:color="auto" w:fill="auto"/>
            <w:noWrap/>
            <w:vAlign w:val="bottom"/>
            <w:hideMark/>
          </w:tcPr>
          <w:p w14:paraId="405D3A1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24</w:t>
            </w:r>
          </w:p>
        </w:tc>
        <w:tc>
          <w:tcPr>
            <w:tcW w:w="1840" w:type="dxa"/>
            <w:tcBorders>
              <w:top w:val="nil"/>
              <w:left w:val="nil"/>
              <w:bottom w:val="nil"/>
              <w:right w:val="nil"/>
            </w:tcBorders>
            <w:shd w:val="clear" w:color="auto" w:fill="auto"/>
            <w:noWrap/>
            <w:vAlign w:val="bottom"/>
            <w:hideMark/>
          </w:tcPr>
          <w:p w14:paraId="5389648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w:t>
            </w:r>
          </w:p>
        </w:tc>
        <w:tc>
          <w:tcPr>
            <w:tcW w:w="1320" w:type="dxa"/>
            <w:tcBorders>
              <w:top w:val="nil"/>
              <w:left w:val="nil"/>
              <w:bottom w:val="nil"/>
              <w:right w:val="nil"/>
            </w:tcBorders>
            <w:shd w:val="clear" w:color="auto" w:fill="auto"/>
            <w:noWrap/>
            <w:vAlign w:val="bottom"/>
            <w:hideMark/>
          </w:tcPr>
          <w:p w14:paraId="58E2A4C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09D73072"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6B2AEB07"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9FE2A06"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1a</w:t>
            </w:r>
          </w:p>
        </w:tc>
        <w:tc>
          <w:tcPr>
            <w:tcW w:w="1840" w:type="dxa"/>
            <w:tcBorders>
              <w:top w:val="nil"/>
              <w:left w:val="nil"/>
              <w:bottom w:val="nil"/>
              <w:right w:val="nil"/>
            </w:tcBorders>
            <w:shd w:val="clear" w:color="auto" w:fill="auto"/>
            <w:noWrap/>
            <w:vAlign w:val="bottom"/>
            <w:hideMark/>
          </w:tcPr>
          <w:p w14:paraId="369F0D0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48</w:t>
            </w:r>
          </w:p>
        </w:tc>
        <w:tc>
          <w:tcPr>
            <w:tcW w:w="1840" w:type="dxa"/>
            <w:tcBorders>
              <w:top w:val="nil"/>
              <w:left w:val="nil"/>
              <w:bottom w:val="nil"/>
              <w:right w:val="nil"/>
            </w:tcBorders>
            <w:shd w:val="clear" w:color="auto" w:fill="auto"/>
            <w:noWrap/>
            <w:vAlign w:val="bottom"/>
            <w:hideMark/>
          </w:tcPr>
          <w:p w14:paraId="0EC3D87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24</w:t>
            </w:r>
          </w:p>
        </w:tc>
        <w:tc>
          <w:tcPr>
            <w:tcW w:w="1840" w:type="dxa"/>
            <w:tcBorders>
              <w:top w:val="nil"/>
              <w:left w:val="nil"/>
              <w:bottom w:val="nil"/>
              <w:right w:val="nil"/>
            </w:tcBorders>
            <w:shd w:val="clear" w:color="auto" w:fill="auto"/>
            <w:noWrap/>
            <w:vAlign w:val="bottom"/>
            <w:hideMark/>
          </w:tcPr>
          <w:p w14:paraId="0A54A1B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w:t>
            </w:r>
          </w:p>
        </w:tc>
        <w:tc>
          <w:tcPr>
            <w:tcW w:w="1320" w:type="dxa"/>
            <w:tcBorders>
              <w:top w:val="nil"/>
              <w:left w:val="nil"/>
              <w:bottom w:val="nil"/>
              <w:right w:val="nil"/>
            </w:tcBorders>
            <w:shd w:val="clear" w:color="auto" w:fill="auto"/>
            <w:noWrap/>
            <w:vAlign w:val="bottom"/>
            <w:hideMark/>
          </w:tcPr>
          <w:p w14:paraId="6BCD3B8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3B70A306"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5D316DEE"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6887612E"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1b</w:t>
            </w:r>
          </w:p>
        </w:tc>
        <w:tc>
          <w:tcPr>
            <w:tcW w:w="1840" w:type="dxa"/>
            <w:tcBorders>
              <w:top w:val="nil"/>
              <w:left w:val="nil"/>
              <w:bottom w:val="nil"/>
              <w:right w:val="nil"/>
            </w:tcBorders>
            <w:shd w:val="clear" w:color="auto" w:fill="auto"/>
            <w:noWrap/>
            <w:vAlign w:val="bottom"/>
            <w:hideMark/>
          </w:tcPr>
          <w:p w14:paraId="2CA80272"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48</w:t>
            </w:r>
          </w:p>
        </w:tc>
        <w:tc>
          <w:tcPr>
            <w:tcW w:w="1840" w:type="dxa"/>
            <w:tcBorders>
              <w:top w:val="nil"/>
              <w:left w:val="nil"/>
              <w:bottom w:val="nil"/>
              <w:right w:val="nil"/>
            </w:tcBorders>
            <w:shd w:val="clear" w:color="auto" w:fill="auto"/>
            <w:noWrap/>
            <w:vAlign w:val="bottom"/>
            <w:hideMark/>
          </w:tcPr>
          <w:p w14:paraId="447295FF"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24</w:t>
            </w:r>
          </w:p>
        </w:tc>
        <w:tc>
          <w:tcPr>
            <w:tcW w:w="1840" w:type="dxa"/>
            <w:tcBorders>
              <w:top w:val="nil"/>
              <w:left w:val="nil"/>
              <w:bottom w:val="nil"/>
              <w:right w:val="nil"/>
            </w:tcBorders>
            <w:shd w:val="clear" w:color="auto" w:fill="auto"/>
            <w:noWrap/>
            <w:vAlign w:val="bottom"/>
            <w:hideMark/>
          </w:tcPr>
          <w:p w14:paraId="7AF1358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w:t>
            </w:r>
          </w:p>
        </w:tc>
        <w:tc>
          <w:tcPr>
            <w:tcW w:w="1320" w:type="dxa"/>
            <w:tcBorders>
              <w:top w:val="nil"/>
              <w:left w:val="nil"/>
              <w:bottom w:val="nil"/>
              <w:right w:val="nil"/>
            </w:tcBorders>
            <w:shd w:val="clear" w:color="auto" w:fill="auto"/>
            <w:noWrap/>
            <w:vAlign w:val="bottom"/>
            <w:hideMark/>
          </w:tcPr>
          <w:p w14:paraId="129F2003"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7D9BCDC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0CF5B60F"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C533760"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2</w:t>
            </w:r>
          </w:p>
        </w:tc>
        <w:tc>
          <w:tcPr>
            <w:tcW w:w="1840" w:type="dxa"/>
            <w:tcBorders>
              <w:top w:val="nil"/>
              <w:left w:val="nil"/>
              <w:bottom w:val="nil"/>
              <w:right w:val="nil"/>
            </w:tcBorders>
            <w:shd w:val="clear" w:color="auto" w:fill="auto"/>
            <w:noWrap/>
            <w:vAlign w:val="bottom"/>
            <w:hideMark/>
          </w:tcPr>
          <w:p w14:paraId="2F8037A4"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96</w:t>
            </w:r>
          </w:p>
        </w:tc>
        <w:tc>
          <w:tcPr>
            <w:tcW w:w="1840" w:type="dxa"/>
            <w:tcBorders>
              <w:top w:val="nil"/>
              <w:left w:val="nil"/>
              <w:bottom w:val="nil"/>
              <w:right w:val="nil"/>
            </w:tcBorders>
            <w:shd w:val="clear" w:color="auto" w:fill="auto"/>
            <w:noWrap/>
            <w:vAlign w:val="bottom"/>
            <w:hideMark/>
          </w:tcPr>
          <w:p w14:paraId="64E3594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48</w:t>
            </w:r>
          </w:p>
        </w:tc>
        <w:tc>
          <w:tcPr>
            <w:tcW w:w="1840" w:type="dxa"/>
            <w:tcBorders>
              <w:top w:val="nil"/>
              <w:left w:val="nil"/>
              <w:bottom w:val="nil"/>
              <w:right w:val="nil"/>
            </w:tcBorders>
            <w:shd w:val="clear" w:color="auto" w:fill="auto"/>
            <w:noWrap/>
            <w:vAlign w:val="bottom"/>
            <w:hideMark/>
          </w:tcPr>
          <w:p w14:paraId="00E4FCAC"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w:t>
            </w:r>
          </w:p>
        </w:tc>
        <w:tc>
          <w:tcPr>
            <w:tcW w:w="1320" w:type="dxa"/>
            <w:tcBorders>
              <w:top w:val="nil"/>
              <w:left w:val="nil"/>
              <w:bottom w:val="nil"/>
              <w:right w:val="nil"/>
            </w:tcBorders>
            <w:shd w:val="clear" w:color="auto" w:fill="auto"/>
            <w:noWrap/>
            <w:vAlign w:val="bottom"/>
            <w:hideMark/>
          </w:tcPr>
          <w:p w14:paraId="6BBDF9F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722B94B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56A6480A"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956151F"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3</w:t>
            </w:r>
          </w:p>
        </w:tc>
        <w:tc>
          <w:tcPr>
            <w:tcW w:w="1840" w:type="dxa"/>
            <w:tcBorders>
              <w:top w:val="nil"/>
              <w:left w:val="nil"/>
              <w:bottom w:val="nil"/>
              <w:right w:val="nil"/>
            </w:tcBorders>
            <w:shd w:val="clear" w:color="auto" w:fill="auto"/>
            <w:noWrap/>
            <w:vAlign w:val="bottom"/>
            <w:hideMark/>
          </w:tcPr>
          <w:p w14:paraId="06751E8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96</w:t>
            </w:r>
          </w:p>
        </w:tc>
        <w:tc>
          <w:tcPr>
            <w:tcW w:w="1840" w:type="dxa"/>
            <w:tcBorders>
              <w:top w:val="nil"/>
              <w:left w:val="nil"/>
              <w:bottom w:val="nil"/>
              <w:right w:val="nil"/>
            </w:tcBorders>
            <w:shd w:val="clear" w:color="auto" w:fill="auto"/>
            <w:noWrap/>
            <w:vAlign w:val="bottom"/>
            <w:hideMark/>
          </w:tcPr>
          <w:p w14:paraId="5620F9D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48</w:t>
            </w:r>
          </w:p>
        </w:tc>
        <w:tc>
          <w:tcPr>
            <w:tcW w:w="1840" w:type="dxa"/>
            <w:tcBorders>
              <w:top w:val="nil"/>
              <w:left w:val="nil"/>
              <w:bottom w:val="nil"/>
              <w:right w:val="nil"/>
            </w:tcBorders>
            <w:shd w:val="clear" w:color="auto" w:fill="auto"/>
            <w:noWrap/>
            <w:vAlign w:val="bottom"/>
            <w:hideMark/>
          </w:tcPr>
          <w:p w14:paraId="4A1D439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w:t>
            </w:r>
          </w:p>
        </w:tc>
        <w:tc>
          <w:tcPr>
            <w:tcW w:w="1320" w:type="dxa"/>
            <w:tcBorders>
              <w:top w:val="nil"/>
              <w:left w:val="nil"/>
              <w:bottom w:val="nil"/>
              <w:right w:val="nil"/>
            </w:tcBorders>
            <w:shd w:val="clear" w:color="auto" w:fill="auto"/>
            <w:noWrap/>
            <w:vAlign w:val="bottom"/>
            <w:hideMark/>
          </w:tcPr>
          <w:p w14:paraId="5FB697D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7AEC4F2C"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394A89BA"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426879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roofErr w:type="spellStart"/>
            <w:r w:rsidRPr="00D608D6">
              <w:rPr>
                <w:rFonts w:ascii="Calibri" w:eastAsia="Times New Roman" w:hAnsi="Calibri" w:cs="Calibri"/>
                <w:color w:val="000000"/>
                <w:sz w:val="22"/>
                <w:lang w:val="en-US" w:eastAsia="hu-HU"/>
              </w:rPr>
              <w:t>LoBue</w:t>
            </w:r>
            <w:proofErr w:type="spellEnd"/>
            <w:r w:rsidRPr="00D608D6">
              <w:rPr>
                <w:rFonts w:ascii="Calibri" w:eastAsia="Times New Roman" w:hAnsi="Calibri" w:cs="Calibri"/>
                <w:color w:val="000000"/>
                <w:sz w:val="22"/>
                <w:lang w:val="en-US" w:eastAsia="hu-HU"/>
              </w:rPr>
              <w:t xml:space="preserve"> &amp; Matthews 2014</w:t>
            </w:r>
          </w:p>
        </w:tc>
        <w:tc>
          <w:tcPr>
            <w:tcW w:w="1840" w:type="dxa"/>
            <w:tcBorders>
              <w:top w:val="nil"/>
              <w:left w:val="nil"/>
              <w:bottom w:val="nil"/>
              <w:right w:val="nil"/>
            </w:tcBorders>
            <w:shd w:val="clear" w:color="auto" w:fill="auto"/>
            <w:noWrap/>
            <w:vAlign w:val="bottom"/>
            <w:hideMark/>
          </w:tcPr>
          <w:p w14:paraId="152D860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0E7B74EA"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3140FB97"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320" w:type="dxa"/>
            <w:tcBorders>
              <w:top w:val="nil"/>
              <w:left w:val="nil"/>
              <w:bottom w:val="nil"/>
              <w:right w:val="nil"/>
            </w:tcBorders>
            <w:shd w:val="clear" w:color="auto" w:fill="auto"/>
            <w:noWrap/>
            <w:vAlign w:val="bottom"/>
            <w:hideMark/>
          </w:tcPr>
          <w:p w14:paraId="2500ADBE"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2000" w:type="dxa"/>
            <w:tcBorders>
              <w:top w:val="nil"/>
              <w:left w:val="nil"/>
              <w:bottom w:val="nil"/>
              <w:right w:val="nil"/>
            </w:tcBorders>
            <w:shd w:val="clear" w:color="auto" w:fill="auto"/>
            <w:noWrap/>
            <w:vAlign w:val="bottom"/>
            <w:hideMark/>
          </w:tcPr>
          <w:p w14:paraId="26161C5B"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r>
      <w:tr w:rsidR="00B873EF" w:rsidRPr="00D608D6" w14:paraId="6D56D9A1"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7B928706"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w:t>
            </w:r>
          </w:p>
        </w:tc>
        <w:tc>
          <w:tcPr>
            <w:tcW w:w="1840" w:type="dxa"/>
            <w:tcBorders>
              <w:top w:val="nil"/>
              <w:left w:val="nil"/>
              <w:bottom w:val="nil"/>
              <w:right w:val="nil"/>
            </w:tcBorders>
            <w:shd w:val="clear" w:color="auto" w:fill="auto"/>
            <w:noWrap/>
            <w:vAlign w:val="bottom"/>
            <w:hideMark/>
          </w:tcPr>
          <w:p w14:paraId="3F52E4F2"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27</w:t>
            </w:r>
          </w:p>
        </w:tc>
        <w:tc>
          <w:tcPr>
            <w:tcW w:w="1840" w:type="dxa"/>
            <w:tcBorders>
              <w:top w:val="nil"/>
              <w:left w:val="nil"/>
              <w:bottom w:val="nil"/>
              <w:right w:val="nil"/>
            </w:tcBorders>
            <w:shd w:val="clear" w:color="auto" w:fill="auto"/>
            <w:noWrap/>
            <w:vAlign w:val="bottom"/>
            <w:hideMark/>
          </w:tcPr>
          <w:p w14:paraId="6A25E3D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128</w:t>
            </w:r>
          </w:p>
        </w:tc>
        <w:tc>
          <w:tcPr>
            <w:tcW w:w="1840" w:type="dxa"/>
            <w:tcBorders>
              <w:top w:val="nil"/>
              <w:left w:val="nil"/>
              <w:bottom w:val="nil"/>
              <w:right w:val="nil"/>
            </w:tcBorders>
            <w:shd w:val="clear" w:color="auto" w:fill="auto"/>
            <w:noWrap/>
            <w:vAlign w:val="bottom"/>
            <w:hideMark/>
          </w:tcPr>
          <w:p w14:paraId="4AA1A2D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or 9</w:t>
            </w:r>
          </w:p>
        </w:tc>
        <w:tc>
          <w:tcPr>
            <w:tcW w:w="1320" w:type="dxa"/>
            <w:tcBorders>
              <w:top w:val="nil"/>
              <w:left w:val="nil"/>
              <w:bottom w:val="nil"/>
              <w:right w:val="nil"/>
            </w:tcBorders>
            <w:shd w:val="clear" w:color="auto" w:fill="auto"/>
            <w:noWrap/>
            <w:vAlign w:val="bottom"/>
            <w:hideMark/>
          </w:tcPr>
          <w:p w14:paraId="35F0EABF"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766A76A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7FC3DF2E"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37E7E428"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2</w:t>
            </w:r>
          </w:p>
        </w:tc>
        <w:tc>
          <w:tcPr>
            <w:tcW w:w="1840" w:type="dxa"/>
            <w:tcBorders>
              <w:top w:val="nil"/>
              <w:left w:val="nil"/>
              <w:bottom w:val="nil"/>
              <w:right w:val="nil"/>
            </w:tcBorders>
            <w:shd w:val="clear" w:color="auto" w:fill="auto"/>
            <w:noWrap/>
            <w:vAlign w:val="bottom"/>
            <w:hideMark/>
          </w:tcPr>
          <w:p w14:paraId="5628B74F"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24</w:t>
            </w:r>
          </w:p>
        </w:tc>
        <w:tc>
          <w:tcPr>
            <w:tcW w:w="1840" w:type="dxa"/>
            <w:tcBorders>
              <w:top w:val="nil"/>
              <w:left w:val="nil"/>
              <w:bottom w:val="nil"/>
              <w:right w:val="nil"/>
            </w:tcBorders>
            <w:shd w:val="clear" w:color="auto" w:fill="auto"/>
            <w:noWrap/>
            <w:vAlign w:val="bottom"/>
            <w:hideMark/>
          </w:tcPr>
          <w:p w14:paraId="730D374D"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128</w:t>
            </w:r>
          </w:p>
        </w:tc>
        <w:tc>
          <w:tcPr>
            <w:tcW w:w="1840" w:type="dxa"/>
            <w:tcBorders>
              <w:top w:val="nil"/>
              <w:left w:val="nil"/>
              <w:bottom w:val="nil"/>
              <w:right w:val="nil"/>
            </w:tcBorders>
            <w:shd w:val="clear" w:color="auto" w:fill="auto"/>
            <w:noWrap/>
            <w:vAlign w:val="bottom"/>
            <w:hideMark/>
          </w:tcPr>
          <w:p w14:paraId="5D0F6A8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or 9</w:t>
            </w:r>
          </w:p>
        </w:tc>
        <w:tc>
          <w:tcPr>
            <w:tcW w:w="1320" w:type="dxa"/>
            <w:tcBorders>
              <w:top w:val="nil"/>
              <w:left w:val="nil"/>
              <w:bottom w:val="nil"/>
              <w:right w:val="nil"/>
            </w:tcBorders>
            <w:shd w:val="clear" w:color="auto" w:fill="auto"/>
            <w:noWrap/>
            <w:vAlign w:val="bottom"/>
            <w:hideMark/>
          </w:tcPr>
          <w:p w14:paraId="33758F23"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4000F50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2196A796"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1855F447"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3</w:t>
            </w:r>
          </w:p>
        </w:tc>
        <w:tc>
          <w:tcPr>
            <w:tcW w:w="1840" w:type="dxa"/>
            <w:tcBorders>
              <w:top w:val="nil"/>
              <w:left w:val="nil"/>
              <w:bottom w:val="nil"/>
              <w:right w:val="nil"/>
            </w:tcBorders>
            <w:shd w:val="clear" w:color="auto" w:fill="auto"/>
            <w:noWrap/>
            <w:vAlign w:val="bottom"/>
            <w:hideMark/>
          </w:tcPr>
          <w:p w14:paraId="3489185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21</w:t>
            </w:r>
          </w:p>
        </w:tc>
        <w:tc>
          <w:tcPr>
            <w:tcW w:w="1840" w:type="dxa"/>
            <w:tcBorders>
              <w:top w:val="nil"/>
              <w:left w:val="nil"/>
              <w:bottom w:val="nil"/>
              <w:right w:val="nil"/>
            </w:tcBorders>
            <w:shd w:val="clear" w:color="auto" w:fill="auto"/>
            <w:noWrap/>
            <w:vAlign w:val="bottom"/>
            <w:hideMark/>
          </w:tcPr>
          <w:p w14:paraId="0A77A59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128</w:t>
            </w:r>
          </w:p>
        </w:tc>
        <w:tc>
          <w:tcPr>
            <w:tcW w:w="1840" w:type="dxa"/>
            <w:tcBorders>
              <w:top w:val="nil"/>
              <w:left w:val="nil"/>
              <w:bottom w:val="nil"/>
              <w:right w:val="nil"/>
            </w:tcBorders>
            <w:shd w:val="clear" w:color="auto" w:fill="auto"/>
            <w:noWrap/>
            <w:vAlign w:val="bottom"/>
            <w:hideMark/>
          </w:tcPr>
          <w:p w14:paraId="2B1744A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or 9</w:t>
            </w:r>
          </w:p>
        </w:tc>
        <w:tc>
          <w:tcPr>
            <w:tcW w:w="1320" w:type="dxa"/>
            <w:tcBorders>
              <w:top w:val="nil"/>
              <w:left w:val="nil"/>
              <w:bottom w:val="nil"/>
              <w:right w:val="nil"/>
            </w:tcBorders>
            <w:shd w:val="clear" w:color="auto" w:fill="auto"/>
            <w:noWrap/>
            <w:vAlign w:val="bottom"/>
            <w:hideMark/>
          </w:tcPr>
          <w:p w14:paraId="36B09A9F"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3028A034"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100%</w:t>
            </w:r>
          </w:p>
        </w:tc>
      </w:tr>
      <w:tr w:rsidR="00B873EF" w:rsidRPr="00D608D6" w14:paraId="63B242A8"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2BA7DDEA"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lastRenderedPageBreak/>
              <w:t>March et al. 2017</w:t>
            </w:r>
          </w:p>
        </w:tc>
        <w:tc>
          <w:tcPr>
            <w:tcW w:w="1840" w:type="dxa"/>
            <w:tcBorders>
              <w:top w:val="nil"/>
              <w:left w:val="nil"/>
              <w:bottom w:val="nil"/>
              <w:right w:val="nil"/>
            </w:tcBorders>
            <w:shd w:val="clear" w:color="auto" w:fill="auto"/>
            <w:noWrap/>
            <w:vAlign w:val="bottom"/>
            <w:hideMark/>
          </w:tcPr>
          <w:p w14:paraId="61F92B3A"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107</w:t>
            </w:r>
          </w:p>
        </w:tc>
        <w:tc>
          <w:tcPr>
            <w:tcW w:w="1840" w:type="dxa"/>
            <w:tcBorders>
              <w:top w:val="nil"/>
              <w:left w:val="nil"/>
              <w:bottom w:val="nil"/>
              <w:right w:val="nil"/>
            </w:tcBorders>
            <w:shd w:val="clear" w:color="auto" w:fill="auto"/>
            <w:noWrap/>
            <w:vAlign w:val="bottom"/>
            <w:hideMark/>
          </w:tcPr>
          <w:p w14:paraId="2EFC4C6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384</w:t>
            </w:r>
          </w:p>
        </w:tc>
        <w:tc>
          <w:tcPr>
            <w:tcW w:w="1840" w:type="dxa"/>
            <w:tcBorders>
              <w:top w:val="nil"/>
              <w:left w:val="nil"/>
              <w:bottom w:val="nil"/>
              <w:right w:val="nil"/>
            </w:tcBorders>
            <w:shd w:val="clear" w:color="auto" w:fill="auto"/>
            <w:noWrap/>
            <w:vAlign w:val="bottom"/>
            <w:hideMark/>
          </w:tcPr>
          <w:p w14:paraId="200AE5D4"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8</w:t>
            </w:r>
          </w:p>
        </w:tc>
        <w:tc>
          <w:tcPr>
            <w:tcW w:w="1320" w:type="dxa"/>
            <w:tcBorders>
              <w:top w:val="nil"/>
              <w:left w:val="nil"/>
              <w:bottom w:val="nil"/>
              <w:right w:val="nil"/>
            </w:tcBorders>
            <w:shd w:val="clear" w:color="auto" w:fill="auto"/>
            <w:noWrap/>
            <w:vAlign w:val="bottom"/>
            <w:hideMark/>
          </w:tcPr>
          <w:p w14:paraId="5D1FBF8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2603326D"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168DBAF9"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8B416AD"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Soares et al. 2014</w:t>
            </w:r>
          </w:p>
        </w:tc>
        <w:tc>
          <w:tcPr>
            <w:tcW w:w="1840" w:type="dxa"/>
            <w:tcBorders>
              <w:top w:val="nil"/>
              <w:left w:val="nil"/>
              <w:bottom w:val="nil"/>
              <w:right w:val="nil"/>
            </w:tcBorders>
            <w:shd w:val="clear" w:color="auto" w:fill="auto"/>
            <w:noWrap/>
            <w:vAlign w:val="bottom"/>
            <w:hideMark/>
          </w:tcPr>
          <w:p w14:paraId="3FD6B70D"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2B393D26"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4DEBA2F6"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320" w:type="dxa"/>
            <w:tcBorders>
              <w:top w:val="nil"/>
              <w:left w:val="nil"/>
              <w:bottom w:val="nil"/>
              <w:right w:val="nil"/>
            </w:tcBorders>
            <w:shd w:val="clear" w:color="auto" w:fill="auto"/>
            <w:noWrap/>
            <w:vAlign w:val="bottom"/>
            <w:hideMark/>
          </w:tcPr>
          <w:p w14:paraId="63D78E22"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2000" w:type="dxa"/>
            <w:tcBorders>
              <w:top w:val="nil"/>
              <w:left w:val="nil"/>
              <w:bottom w:val="nil"/>
              <w:right w:val="nil"/>
            </w:tcBorders>
            <w:shd w:val="clear" w:color="auto" w:fill="auto"/>
            <w:noWrap/>
            <w:vAlign w:val="bottom"/>
            <w:hideMark/>
          </w:tcPr>
          <w:p w14:paraId="5F74953A"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r>
      <w:tr w:rsidR="00B873EF" w:rsidRPr="00D608D6" w14:paraId="206AF411"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564AA152"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w:t>
            </w:r>
          </w:p>
        </w:tc>
        <w:tc>
          <w:tcPr>
            <w:tcW w:w="1840" w:type="dxa"/>
            <w:tcBorders>
              <w:top w:val="nil"/>
              <w:left w:val="nil"/>
              <w:bottom w:val="nil"/>
              <w:right w:val="nil"/>
            </w:tcBorders>
            <w:shd w:val="clear" w:color="auto" w:fill="auto"/>
            <w:noWrap/>
            <w:vAlign w:val="bottom"/>
            <w:hideMark/>
          </w:tcPr>
          <w:p w14:paraId="081BAFD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57</w:t>
            </w:r>
          </w:p>
        </w:tc>
        <w:tc>
          <w:tcPr>
            <w:tcW w:w="1840" w:type="dxa"/>
            <w:tcBorders>
              <w:top w:val="nil"/>
              <w:left w:val="nil"/>
              <w:bottom w:val="nil"/>
              <w:right w:val="nil"/>
            </w:tcBorders>
            <w:shd w:val="clear" w:color="auto" w:fill="auto"/>
            <w:noWrap/>
            <w:vAlign w:val="bottom"/>
            <w:hideMark/>
          </w:tcPr>
          <w:p w14:paraId="293597E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288</w:t>
            </w:r>
          </w:p>
        </w:tc>
        <w:tc>
          <w:tcPr>
            <w:tcW w:w="1840" w:type="dxa"/>
            <w:tcBorders>
              <w:top w:val="nil"/>
              <w:left w:val="nil"/>
              <w:bottom w:val="nil"/>
              <w:right w:val="nil"/>
            </w:tcBorders>
            <w:shd w:val="clear" w:color="auto" w:fill="auto"/>
            <w:noWrap/>
            <w:vAlign w:val="bottom"/>
            <w:hideMark/>
          </w:tcPr>
          <w:p w14:paraId="0811801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6, or 8</w:t>
            </w:r>
          </w:p>
        </w:tc>
        <w:tc>
          <w:tcPr>
            <w:tcW w:w="1320" w:type="dxa"/>
            <w:tcBorders>
              <w:top w:val="nil"/>
              <w:left w:val="nil"/>
              <w:bottom w:val="nil"/>
              <w:right w:val="nil"/>
            </w:tcBorders>
            <w:shd w:val="clear" w:color="auto" w:fill="auto"/>
            <w:noWrap/>
            <w:vAlign w:val="bottom"/>
            <w:hideMark/>
          </w:tcPr>
          <w:p w14:paraId="226BBFE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1AAE010C"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011C2504"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221E753"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2</w:t>
            </w:r>
          </w:p>
        </w:tc>
        <w:tc>
          <w:tcPr>
            <w:tcW w:w="1840" w:type="dxa"/>
            <w:tcBorders>
              <w:top w:val="nil"/>
              <w:left w:val="nil"/>
              <w:bottom w:val="nil"/>
              <w:right w:val="nil"/>
            </w:tcBorders>
            <w:shd w:val="clear" w:color="auto" w:fill="auto"/>
            <w:noWrap/>
            <w:vAlign w:val="bottom"/>
            <w:hideMark/>
          </w:tcPr>
          <w:p w14:paraId="29B4290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42</w:t>
            </w:r>
          </w:p>
        </w:tc>
        <w:tc>
          <w:tcPr>
            <w:tcW w:w="1840" w:type="dxa"/>
            <w:tcBorders>
              <w:top w:val="nil"/>
              <w:left w:val="nil"/>
              <w:bottom w:val="nil"/>
              <w:right w:val="nil"/>
            </w:tcBorders>
            <w:shd w:val="clear" w:color="auto" w:fill="auto"/>
            <w:noWrap/>
            <w:vAlign w:val="bottom"/>
            <w:hideMark/>
          </w:tcPr>
          <w:p w14:paraId="7F95DAA2"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288</w:t>
            </w:r>
          </w:p>
        </w:tc>
        <w:tc>
          <w:tcPr>
            <w:tcW w:w="1840" w:type="dxa"/>
            <w:tcBorders>
              <w:top w:val="nil"/>
              <w:left w:val="nil"/>
              <w:bottom w:val="nil"/>
              <w:right w:val="nil"/>
            </w:tcBorders>
            <w:shd w:val="clear" w:color="auto" w:fill="auto"/>
            <w:noWrap/>
            <w:vAlign w:val="bottom"/>
            <w:hideMark/>
          </w:tcPr>
          <w:p w14:paraId="32F17FCC"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6, or 8</w:t>
            </w:r>
          </w:p>
        </w:tc>
        <w:tc>
          <w:tcPr>
            <w:tcW w:w="1320" w:type="dxa"/>
            <w:tcBorders>
              <w:top w:val="nil"/>
              <w:left w:val="nil"/>
              <w:bottom w:val="nil"/>
              <w:right w:val="nil"/>
            </w:tcBorders>
            <w:shd w:val="clear" w:color="auto" w:fill="auto"/>
            <w:noWrap/>
            <w:vAlign w:val="bottom"/>
            <w:hideMark/>
          </w:tcPr>
          <w:p w14:paraId="75C0943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780208E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03320109"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2FC4CC9E"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3</w:t>
            </w:r>
          </w:p>
        </w:tc>
        <w:tc>
          <w:tcPr>
            <w:tcW w:w="1840" w:type="dxa"/>
            <w:tcBorders>
              <w:top w:val="nil"/>
              <w:left w:val="nil"/>
              <w:bottom w:val="nil"/>
              <w:right w:val="nil"/>
            </w:tcBorders>
            <w:shd w:val="clear" w:color="auto" w:fill="auto"/>
            <w:noWrap/>
            <w:vAlign w:val="bottom"/>
            <w:hideMark/>
          </w:tcPr>
          <w:p w14:paraId="2BEA8BCA"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57</w:t>
            </w:r>
          </w:p>
        </w:tc>
        <w:tc>
          <w:tcPr>
            <w:tcW w:w="1840" w:type="dxa"/>
            <w:tcBorders>
              <w:top w:val="nil"/>
              <w:left w:val="nil"/>
              <w:bottom w:val="nil"/>
              <w:right w:val="nil"/>
            </w:tcBorders>
            <w:shd w:val="clear" w:color="auto" w:fill="auto"/>
            <w:noWrap/>
            <w:vAlign w:val="bottom"/>
            <w:hideMark/>
          </w:tcPr>
          <w:p w14:paraId="600180D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288</w:t>
            </w:r>
          </w:p>
        </w:tc>
        <w:tc>
          <w:tcPr>
            <w:tcW w:w="1840" w:type="dxa"/>
            <w:tcBorders>
              <w:top w:val="nil"/>
              <w:left w:val="nil"/>
              <w:bottom w:val="nil"/>
              <w:right w:val="nil"/>
            </w:tcBorders>
            <w:shd w:val="clear" w:color="auto" w:fill="auto"/>
            <w:noWrap/>
            <w:vAlign w:val="bottom"/>
            <w:hideMark/>
          </w:tcPr>
          <w:p w14:paraId="34B78524"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6, or 8</w:t>
            </w:r>
          </w:p>
        </w:tc>
        <w:tc>
          <w:tcPr>
            <w:tcW w:w="1320" w:type="dxa"/>
            <w:tcBorders>
              <w:top w:val="nil"/>
              <w:left w:val="nil"/>
              <w:bottom w:val="nil"/>
              <w:right w:val="nil"/>
            </w:tcBorders>
            <w:shd w:val="clear" w:color="auto" w:fill="auto"/>
            <w:noWrap/>
            <w:vAlign w:val="bottom"/>
            <w:hideMark/>
          </w:tcPr>
          <w:p w14:paraId="7F7B828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404A733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6A3B58AD"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305E6EC4"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4</w:t>
            </w:r>
          </w:p>
        </w:tc>
        <w:tc>
          <w:tcPr>
            <w:tcW w:w="1840" w:type="dxa"/>
            <w:tcBorders>
              <w:top w:val="nil"/>
              <w:left w:val="nil"/>
              <w:bottom w:val="nil"/>
              <w:right w:val="nil"/>
            </w:tcBorders>
            <w:shd w:val="clear" w:color="auto" w:fill="auto"/>
            <w:noWrap/>
            <w:vAlign w:val="bottom"/>
            <w:hideMark/>
          </w:tcPr>
          <w:p w14:paraId="31CC2D66"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49</w:t>
            </w:r>
          </w:p>
        </w:tc>
        <w:tc>
          <w:tcPr>
            <w:tcW w:w="1840" w:type="dxa"/>
            <w:tcBorders>
              <w:top w:val="nil"/>
              <w:left w:val="nil"/>
              <w:bottom w:val="nil"/>
              <w:right w:val="nil"/>
            </w:tcBorders>
            <w:shd w:val="clear" w:color="auto" w:fill="auto"/>
            <w:noWrap/>
            <w:vAlign w:val="bottom"/>
            <w:hideMark/>
          </w:tcPr>
          <w:p w14:paraId="00F6648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288</w:t>
            </w:r>
          </w:p>
        </w:tc>
        <w:tc>
          <w:tcPr>
            <w:tcW w:w="1840" w:type="dxa"/>
            <w:tcBorders>
              <w:top w:val="nil"/>
              <w:left w:val="nil"/>
              <w:bottom w:val="nil"/>
              <w:right w:val="nil"/>
            </w:tcBorders>
            <w:shd w:val="clear" w:color="auto" w:fill="auto"/>
            <w:noWrap/>
            <w:vAlign w:val="bottom"/>
            <w:hideMark/>
          </w:tcPr>
          <w:p w14:paraId="077AFA3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6, or 8</w:t>
            </w:r>
          </w:p>
        </w:tc>
        <w:tc>
          <w:tcPr>
            <w:tcW w:w="1320" w:type="dxa"/>
            <w:tcBorders>
              <w:top w:val="nil"/>
              <w:left w:val="nil"/>
              <w:bottom w:val="nil"/>
              <w:right w:val="nil"/>
            </w:tcBorders>
            <w:shd w:val="clear" w:color="auto" w:fill="auto"/>
            <w:noWrap/>
            <w:vAlign w:val="bottom"/>
            <w:hideMark/>
          </w:tcPr>
          <w:p w14:paraId="13DDD6C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4085DB5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0981A7C2"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01C5C77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roofErr w:type="spellStart"/>
            <w:r w:rsidRPr="00D608D6">
              <w:rPr>
                <w:rFonts w:ascii="Calibri" w:eastAsia="Times New Roman" w:hAnsi="Calibri" w:cs="Calibri"/>
                <w:color w:val="000000"/>
                <w:sz w:val="22"/>
                <w:lang w:val="en-US" w:eastAsia="hu-HU"/>
              </w:rPr>
              <w:t>Öhman</w:t>
            </w:r>
            <w:proofErr w:type="spellEnd"/>
            <w:r w:rsidRPr="00D608D6">
              <w:rPr>
                <w:rFonts w:ascii="Calibri" w:eastAsia="Times New Roman" w:hAnsi="Calibri" w:cs="Calibri"/>
                <w:color w:val="000000"/>
                <w:sz w:val="22"/>
                <w:lang w:val="en-US" w:eastAsia="hu-HU"/>
              </w:rPr>
              <w:t xml:space="preserve"> et al. 2001</w:t>
            </w:r>
          </w:p>
        </w:tc>
        <w:tc>
          <w:tcPr>
            <w:tcW w:w="1840" w:type="dxa"/>
            <w:tcBorders>
              <w:top w:val="nil"/>
              <w:left w:val="nil"/>
              <w:bottom w:val="nil"/>
              <w:right w:val="nil"/>
            </w:tcBorders>
            <w:shd w:val="clear" w:color="auto" w:fill="auto"/>
            <w:noWrap/>
            <w:vAlign w:val="bottom"/>
            <w:hideMark/>
          </w:tcPr>
          <w:p w14:paraId="1B81887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535D9A45"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48F433C4"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320" w:type="dxa"/>
            <w:tcBorders>
              <w:top w:val="nil"/>
              <w:left w:val="nil"/>
              <w:bottom w:val="nil"/>
              <w:right w:val="nil"/>
            </w:tcBorders>
            <w:shd w:val="clear" w:color="auto" w:fill="auto"/>
            <w:noWrap/>
            <w:vAlign w:val="bottom"/>
            <w:hideMark/>
          </w:tcPr>
          <w:p w14:paraId="5B72B2DA"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2000" w:type="dxa"/>
            <w:tcBorders>
              <w:top w:val="nil"/>
              <w:left w:val="nil"/>
              <w:bottom w:val="nil"/>
              <w:right w:val="nil"/>
            </w:tcBorders>
            <w:shd w:val="clear" w:color="auto" w:fill="auto"/>
            <w:noWrap/>
            <w:vAlign w:val="bottom"/>
            <w:hideMark/>
          </w:tcPr>
          <w:p w14:paraId="5A444E6E"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r>
      <w:tr w:rsidR="00B873EF" w:rsidRPr="00D608D6" w14:paraId="1261AEDC"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E0D7021"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w:t>
            </w:r>
          </w:p>
        </w:tc>
        <w:tc>
          <w:tcPr>
            <w:tcW w:w="1840" w:type="dxa"/>
            <w:tcBorders>
              <w:top w:val="nil"/>
              <w:left w:val="nil"/>
              <w:bottom w:val="nil"/>
              <w:right w:val="nil"/>
            </w:tcBorders>
            <w:shd w:val="clear" w:color="auto" w:fill="auto"/>
            <w:noWrap/>
            <w:vAlign w:val="bottom"/>
            <w:hideMark/>
          </w:tcPr>
          <w:p w14:paraId="749373B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25</w:t>
            </w:r>
          </w:p>
        </w:tc>
        <w:tc>
          <w:tcPr>
            <w:tcW w:w="1840" w:type="dxa"/>
            <w:tcBorders>
              <w:top w:val="nil"/>
              <w:left w:val="nil"/>
              <w:bottom w:val="nil"/>
              <w:right w:val="nil"/>
            </w:tcBorders>
            <w:shd w:val="clear" w:color="auto" w:fill="auto"/>
            <w:noWrap/>
            <w:vAlign w:val="bottom"/>
            <w:hideMark/>
          </w:tcPr>
          <w:p w14:paraId="57CBD3A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144</w:t>
            </w:r>
          </w:p>
        </w:tc>
        <w:tc>
          <w:tcPr>
            <w:tcW w:w="1840" w:type="dxa"/>
            <w:tcBorders>
              <w:top w:val="nil"/>
              <w:left w:val="nil"/>
              <w:bottom w:val="nil"/>
              <w:right w:val="nil"/>
            </w:tcBorders>
            <w:shd w:val="clear" w:color="auto" w:fill="auto"/>
            <w:noWrap/>
            <w:vAlign w:val="bottom"/>
            <w:hideMark/>
          </w:tcPr>
          <w:p w14:paraId="41839E4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or 9</w:t>
            </w:r>
          </w:p>
        </w:tc>
        <w:tc>
          <w:tcPr>
            <w:tcW w:w="1320" w:type="dxa"/>
            <w:tcBorders>
              <w:top w:val="nil"/>
              <w:left w:val="nil"/>
              <w:bottom w:val="nil"/>
              <w:right w:val="nil"/>
            </w:tcBorders>
            <w:shd w:val="clear" w:color="auto" w:fill="auto"/>
            <w:noWrap/>
            <w:vAlign w:val="bottom"/>
            <w:hideMark/>
          </w:tcPr>
          <w:p w14:paraId="715C309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78C0AAB4"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4B84641A"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487DDDF3"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2</w:t>
            </w:r>
          </w:p>
        </w:tc>
        <w:tc>
          <w:tcPr>
            <w:tcW w:w="1840" w:type="dxa"/>
            <w:tcBorders>
              <w:top w:val="nil"/>
              <w:left w:val="nil"/>
              <w:bottom w:val="nil"/>
              <w:right w:val="nil"/>
            </w:tcBorders>
            <w:shd w:val="clear" w:color="auto" w:fill="auto"/>
            <w:noWrap/>
            <w:vAlign w:val="bottom"/>
            <w:hideMark/>
          </w:tcPr>
          <w:p w14:paraId="1FB89DA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30</w:t>
            </w:r>
          </w:p>
        </w:tc>
        <w:tc>
          <w:tcPr>
            <w:tcW w:w="1840" w:type="dxa"/>
            <w:tcBorders>
              <w:top w:val="nil"/>
              <w:left w:val="nil"/>
              <w:bottom w:val="nil"/>
              <w:right w:val="nil"/>
            </w:tcBorders>
            <w:shd w:val="clear" w:color="auto" w:fill="auto"/>
            <w:noWrap/>
            <w:vAlign w:val="bottom"/>
            <w:hideMark/>
          </w:tcPr>
          <w:p w14:paraId="0885CCF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256</w:t>
            </w:r>
          </w:p>
        </w:tc>
        <w:tc>
          <w:tcPr>
            <w:tcW w:w="1840" w:type="dxa"/>
            <w:tcBorders>
              <w:top w:val="nil"/>
              <w:left w:val="nil"/>
              <w:bottom w:val="nil"/>
              <w:right w:val="nil"/>
            </w:tcBorders>
            <w:shd w:val="clear" w:color="auto" w:fill="auto"/>
            <w:noWrap/>
            <w:vAlign w:val="bottom"/>
            <w:hideMark/>
          </w:tcPr>
          <w:p w14:paraId="1015E94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or 9</w:t>
            </w:r>
          </w:p>
        </w:tc>
        <w:tc>
          <w:tcPr>
            <w:tcW w:w="1320" w:type="dxa"/>
            <w:tcBorders>
              <w:top w:val="nil"/>
              <w:left w:val="nil"/>
              <w:bottom w:val="nil"/>
              <w:right w:val="nil"/>
            </w:tcBorders>
            <w:shd w:val="clear" w:color="auto" w:fill="auto"/>
            <w:noWrap/>
            <w:vAlign w:val="bottom"/>
            <w:hideMark/>
          </w:tcPr>
          <w:p w14:paraId="33A2AA0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026082B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181AB4A6"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31011250"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3</w:t>
            </w:r>
          </w:p>
        </w:tc>
        <w:tc>
          <w:tcPr>
            <w:tcW w:w="1840" w:type="dxa"/>
            <w:tcBorders>
              <w:top w:val="nil"/>
              <w:left w:val="nil"/>
              <w:bottom w:val="nil"/>
              <w:right w:val="nil"/>
            </w:tcBorders>
            <w:shd w:val="clear" w:color="auto" w:fill="auto"/>
            <w:noWrap/>
            <w:vAlign w:val="bottom"/>
            <w:hideMark/>
          </w:tcPr>
          <w:p w14:paraId="112861E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34</w:t>
            </w:r>
          </w:p>
        </w:tc>
        <w:tc>
          <w:tcPr>
            <w:tcW w:w="1840" w:type="dxa"/>
            <w:tcBorders>
              <w:top w:val="nil"/>
              <w:left w:val="nil"/>
              <w:bottom w:val="nil"/>
              <w:right w:val="nil"/>
            </w:tcBorders>
            <w:shd w:val="clear" w:color="auto" w:fill="auto"/>
            <w:noWrap/>
            <w:vAlign w:val="bottom"/>
            <w:hideMark/>
          </w:tcPr>
          <w:p w14:paraId="553FADE8"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256</w:t>
            </w:r>
          </w:p>
        </w:tc>
        <w:tc>
          <w:tcPr>
            <w:tcW w:w="1840" w:type="dxa"/>
            <w:tcBorders>
              <w:top w:val="nil"/>
              <w:left w:val="nil"/>
              <w:bottom w:val="nil"/>
              <w:right w:val="nil"/>
            </w:tcBorders>
            <w:shd w:val="clear" w:color="auto" w:fill="auto"/>
            <w:noWrap/>
            <w:vAlign w:val="bottom"/>
            <w:hideMark/>
          </w:tcPr>
          <w:p w14:paraId="06FF8DD4"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or 9</w:t>
            </w:r>
          </w:p>
        </w:tc>
        <w:tc>
          <w:tcPr>
            <w:tcW w:w="1320" w:type="dxa"/>
            <w:tcBorders>
              <w:top w:val="nil"/>
              <w:left w:val="nil"/>
              <w:bottom w:val="nil"/>
              <w:right w:val="nil"/>
            </w:tcBorders>
            <w:shd w:val="clear" w:color="auto" w:fill="auto"/>
            <w:noWrap/>
            <w:vAlign w:val="bottom"/>
            <w:hideMark/>
          </w:tcPr>
          <w:p w14:paraId="14F0AAC0"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6FD34C1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010CFCC6"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5390F0E3" w14:textId="3D71AF40"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 xml:space="preserve">Van </w:t>
            </w:r>
            <w:proofErr w:type="spellStart"/>
            <w:r w:rsidRPr="00D608D6">
              <w:rPr>
                <w:rFonts w:ascii="Calibri" w:eastAsia="Times New Roman" w:hAnsi="Calibri" w:cs="Calibri"/>
                <w:color w:val="000000"/>
                <w:sz w:val="22"/>
                <w:lang w:val="en-US" w:eastAsia="hu-HU"/>
              </w:rPr>
              <w:t>Strien</w:t>
            </w:r>
            <w:proofErr w:type="spellEnd"/>
            <w:r w:rsidRPr="00D608D6">
              <w:rPr>
                <w:rFonts w:ascii="Calibri" w:eastAsia="Times New Roman" w:hAnsi="Calibri" w:cs="Calibri"/>
                <w:color w:val="000000"/>
                <w:sz w:val="22"/>
                <w:lang w:val="en-US" w:eastAsia="hu-HU"/>
              </w:rPr>
              <w:t xml:space="preserve"> &amp; Isbell, 2017</w:t>
            </w:r>
          </w:p>
        </w:tc>
        <w:tc>
          <w:tcPr>
            <w:tcW w:w="1840" w:type="dxa"/>
            <w:tcBorders>
              <w:top w:val="nil"/>
              <w:left w:val="nil"/>
              <w:bottom w:val="nil"/>
              <w:right w:val="nil"/>
            </w:tcBorders>
            <w:shd w:val="clear" w:color="auto" w:fill="auto"/>
            <w:noWrap/>
            <w:vAlign w:val="bottom"/>
            <w:hideMark/>
          </w:tcPr>
          <w:p w14:paraId="7A76113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24</w:t>
            </w:r>
          </w:p>
        </w:tc>
        <w:tc>
          <w:tcPr>
            <w:tcW w:w="1840" w:type="dxa"/>
            <w:tcBorders>
              <w:top w:val="nil"/>
              <w:left w:val="nil"/>
              <w:bottom w:val="nil"/>
              <w:right w:val="nil"/>
            </w:tcBorders>
            <w:shd w:val="clear" w:color="auto" w:fill="auto"/>
            <w:noWrap/>
            <w:vAlign w:val="bottom"/>
            <w:hideMark/>
          </w:tcPr>
          <w:p w14:paraId="1E7FB2F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900</w:t>
            </w:r>
          </w:p>
        </w:tc>
        <w:tc>
          <w:tcPr>
            <w:tcW w:w="1840" w:type="dxa"/>
            <w:tcBorders>
              <w:top w:val="nil"/>
              <w:left w:val="nil"/>
              <w:bottom w:val="nil"/>
              <w:right w:val="nil"/>
            </w:tcBorders>
            <w:shd w:val="clear" w:color="auto" w:fill="auto"/>
            <w:noWrap/>
            <w:vAlign w:val="bottom"/>
            <w:hideMark/>
          </w:tcPr>
          <w:p w14:paraId="24017FEE"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6</w:t>
            </w:r>
          </w:p>
        </w:tc>
        <w:tc>
          <w:tcPr>
            <w:tcW w:w="1320" w:type="dxa"/>
            <w:tcBorders>
              <w:top w:val="nil"/>
              <w:left w:val="nil"/>
              <w:bottom w:val="nil"/>
              <w:right w:val="nil"/>
            </w:tcBorders>
            <w:shd w:val="clear" w:color="auto" w:fill="auto"/>
            <w:noWrap/>
            <w:vAlign w:val="bottom"/>
            <w:hideMark/>
          </w:tcPr>
          <w:p w14:paraId="68958AE6"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4BFE97A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494EBC8D"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6A49EB4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roofErr w:type="spellStart"/>
            <w:r w:rsidRPr="00D608D6">
              <w:rPr>
                <w:rFonts w:ascii="Calibri" w:eastAsia="Times New Roman" w:hAnsi="Calibri" w:cs="Calibri"/>
                <w:color w:val="000000"/>
                <w:sz w:val="22"/>
                <w:lang w:val="en-US" w:eastAsia="hu-HU"/>
              </w:rPr>
              <w:t>Zsido</w:t>
            </w:r>
            <w:proofErr w:type="spellEnd"/>
            <w:r w:rsidRPr="00D608D6">
              <w:rPr>
                <w:rFonts w:ascii="Calibri" w:eastAsia="Times New Roman" w:hAnsi="Calibri" w:cs="Calibri"/>
                <w:color w:val="000000"/>
                <w:sz w:val="22"/>
                <w:lang w:val="en-US" w:eastAsia="hu-HU"/>
              </w:rPr>
              <w:t xml:space="preserve">, </w:t>
            </w:r>
            <w:proofErr w:type="spellStart"/>
            <w:r w:rsidRPr="00D608D6">
              <w:rPr>
                <w:rFonts w:ascii="Calibri" w:eastAsia="Times New Roman" w:hAnsi="Calibri" w:cs="Calibri"/>
                <w:color w:val="000000"/>
                <w:sz w:val="22"/>
                <w:lang w:val="en-US" w:eastAsia="hu-HU"/>
              </w:rPr>
              <w:t>Deak</w:t>
            </w:r>
            <w:proofErr w:type="spellEnd"/>
            <w:r w:rsidRPr="00D608D6">
              <w:rPr>
                <w:rFonts w:ascii="Calibri" w:eastAsia="Times New Roman" w:hAnsi="Calibri" w:cs="Calibri"/>
                <w:color w:val="000000"/>
                <w:sz w:val="22"/>
                <w:lang w:val="en-US" w:eastAsia="hu-HU"/>
              </w:rPr>
              <w:t xml:space="preserve">, </w:t>
            </w:r>
            <w:proofErr w:type="spellStart"/>
            <w:r w:rsidRPr="00D608D6">
              <w:rPr>
                <w:rFonts w:ascii="Calibri" w:eastAsia="Times New Roman" w:hAnsi="Calibri" w:cs="Calibri"/>
                <w:color w:val="000000"/>
                <w:sz w:val="22"/>
                <w:lang w:val="en-US" w:eastAsia="hu-HU"/>
              </w:rPr>
              <w:t>Bernath</w:t>
            </w:r>
            <w:proofErr w:type="spellEnd"/>
            <w:r w:rsidRPr="00D608D6">
              <w:rPr>
                <w:rFonts w:ascii="Calibri" w:eastAsia="Times New Roman" w:hAnsi="Calibri" w:cs="Calibri"/>
                <w:color w:val="000000"/>
                <w:sz w:val="22"/>
                <w:lang w:val="en-US" w:eastAsia="hu-HU"/>
              </w:rPr>
              <w:t xml:space="preserve"> 2019</w:t>
            </w:r>
          </w:p>
        </w:tc>
        <w:tc>
          <w:tcPr>
            <w:tcW w:w="1840" w:type="dxa"/>
            <w:tcBorders>
              <w:top w:val="nil"/>
              <w:left w:val="nil"/>
              <w:bottom w:val="nil"/>
              <w:right w:val="nil"/>
            </w:tcBorders>
            <w:shd w:val="clear" w:color="auto" w:fill="auto"/>
            <w:noWrap/>
            <w:vAlign w:val="bottom"/>
            <w:hideMark/>
          </w:tcPr>
          <w:p w14:paraId="30D306B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53</w:t>
            </w:r>
          </w:p>
        </w:tc>
        <w:tc>
          <w:tcPr>
            <w:tcW w:w="1840" w:type="dxa"/>
            <w:tcBorders>
              <w:top w:val="nil"/>
              <w:left w:val="nil"/>
              <w:bottom w:val="nil"/>
              <w:right w:val="nil"/>
            </w:tcBorders>
            <w:shd w:val="clear" w:color="auto" w:fill="auto"/>
            <w:noWrap/>
            <w:vAlign w:val="bottom"/>
            <w:hideMark/>
          </w:tcPr>
          <w:p w14:paraId="2AB5613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208</w:t>
            </w:r>
          </w:p>
        </w:tc>
        <w:tc>
          <w:tcPr>
            <w:tcW w:w="1840" w:type="dxa"/>
            <w:tcBorders>
              <w:top w:val="nil"/>
              <w:left w:val="nil"/>
              <w:bottom w:val="nil"/>
              <w:right w:val="nil"/>
            </w:tcBorders>
            <w:shd w:val="clear" w:color="auto" w:fill="auto"/>
            <w:noWrap/>
            <w:vAlign w:val="bottom"/>
            <w:hideMark/>
          </w:tcPr>
          <w:p w14:paraId="0B5F407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4 or 9</w:t>
            </w:r>
          </w:p>
        </w:tc>
        <w:tc>
          <w:tcPr>
            <w:tcW w:w="1320" w:type="dxa"/>
            <w:tcBorders>
              <w:top w:val="nil"/>
              <w:left w:val="nil"/>
              <w:bottom w:val="nil"/>
              <w:right w:val="nil"/>
            </w:tcBorders>
            <w:shd w:val="clear" w:color="auto" w:fill="auto"/>
            <w:noWrap/>
            <w:vAlign w:val="bottom"/>
            <w:hideMark/>
          </w:tcPr>
          <w:p w14:paraId="6037F123"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Odd-one-out</w:t>
            </w:r>
          </w:p>
        </w:tc>
        <w:tc>
          <w:tcPr>
            <w:tcW w:w="2000" w:type="dxa"/>
            <w:tcBorders>
              <w:top w:val="nil"/>
              <w:left w:val="nil"/>
              <w:bottom w:val="nil"/>
              <w:right w:val="nil"/>
            </w:tcBorders>
            <w:shd w:val="clear" w:color="auto" w:fill="auto"/>
            <w:noWrap/>
            <w:vAlign w:val="bottom"/>
            <w:hideMark/>
          </w:tcPr>
          <w:p w14:paraId="5D2AAD7F"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50%</w:t>
            </w:r>
          </w:p>
        </w:tc>
      </w:tr>
      <w:tr w:rsidR="00B873EF" w:rsidRPr="00D608D6" w14:paraId="68F597FB"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6CA437C6"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72FC9CDD"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601AC6E4"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7E4CF55C"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320" w:type="dxa"/>
            <w:tcBorders>
              <w:top w:val="nil"/>
              <w:left w:val="nil"/>
              <w:bottom w:val="nil"/>
              <w:right w:val="nil"/>
            </w:tcBorders>
            <w:shd w:val="clear" w:color="auto" w:fill="auto"/>
            <w:noWrap/>
            <w:vAlign w:val="bottom"/>
            <w:hideMark/>
          </w:tcPr>
          <w:p w14:paraId="696DD723"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2000" w:type="dxa"/>
            <w:tcBorders>
              <w:top w:val="nil"/>
              <w:left w:val="nil"/>
              <w:bottom w:val="nil"/>
              <w:right w:val="nil"/>
            </w:tcBorders>
            <w:shd w:val="clear" w:color="auto" w:fill="auto"/>
            <w:noWrap/>
            <w:vAlign w:val="bottom"/>
            <w:hideMark/>
          </w:tcPr>
          <w:p w14:paraId="35E3385A"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r>
      <w:tr w:rsidR="00B873EF" w:rsidRPr="00D608D6" w14:paraId="3B0573CA"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30D4565F"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Our study</w:t>
            </w:r>
          </w:p>
        </w:tc>
        <w:tc>
          <w:tcPr>
            <w:tcW w:w="1840" w:type="dxa"/>
            <w:tcBorders>
              <w:top w:val="nil"/>
              <w:left w:val="nil"/>
              <w:bottom w:val="nil"/>
              <w:right w:val="nil"/>
            </w:tcBorders>
            <w:shd w:val="clear" w:color="auto" w:fill="auto"/>
            <w:noWrap/>
            <w:vAlign w:val="bottom"/>
            <w:hideMark/>
          </w:tcPr>
          <w:p w14:paraId="5D023A5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p>
        </w:tc>
        <w:tc>
          <w:tcPr>
            <w:tcW w:w="1840" w:type="dxa"/>
            <w:tcBorders>
              <w:top w:val="nil"/>
              <w:left w:val="nil"/>
              <w:bottom w:val="nil"/>
              <w:right w:val="nil"/>
            </w:tcBorders>
            <w:shd w:val="clear" w:color="auto" w:fill="auto"/>
            <w:noWrap/>
            <w:vAlign w:val="bottom"/>
            <w:hideMark/>
          </w:tcPr>
          <w:p w14:paraId="39855F3E"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840" w:type="dxa"/>
            <w:tcBorders>
              <w:top w:val="nil"/>
              <w:left w:val="nil"/>
              <w:bottom w:val="nil"/>
              <w:right w:val="nil"/>
            </w:tcBorders>
            <w:shd w:val="clear" w:color="auto" w:fill="auto"/>
            <w:noWrap/>
            <w:vAlign w:val="bottom"/>
            <w:hideMark/>
          </w:tcPr>
          <w:p w14:paraId="4CA3B17A"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1320" w:type="dxa"/>
            <w:tcBorders>
              <w:top w:val="nil"/>
              <w:left w:val="nil"/>
              <w:bottom w:val="nil"/>
              <w:right w:val="nil"/>
            </w:tcBorders>
            <w:shd w:val="clear" w:color="auto" w:fill="auto"/>
            <w:noWrap/>
            <w:vAlign w:val="bottom"/>
            <w:hideMark/>
          </w:tcPr>
          <w:p w14:paraId="3EDC7B00"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c>
          <w:tcPr>
            <w:tcW w:w="2000" w:type="dxa"/>
            <w:tcBorders>
              <w:top w:val="nil"/>
              <w:left w:val="nil"/>
              <w:bottom w:val="nil"/>
              <w:right w:val="nil"/>
            </w:tcBorders>
            <w:shd w:val="clear" w:color="auto" w:fill="auto"/>
            <w:noWrap/>
            <w:vAlign w:val="bottom"/>
            <w:hideMark/>
          </w:tcPr>
          <w:p w14:paraId="2B677522" w14:textId="77777777" w:rsidR="00B873EF" w:rsidRPr="00D608D6" w:rsidRDefault="00B873EF" w:rsidP="006B4EFC">
            <w:pPr>
              <w:spacing w:line="240" w:lineRule="auto"/>
              <w:jc w:val="left"/>
              <w:rPr>
                <w:rFonts w:ascii="Times New Roman" w:eastAsia="Times New Roman" w:hAnsi="Times New Roman" w:cs="Times New Roman"/>
                <w:color w:val="auto"/>
                <w:sz w:val="22"/>
                <w:lang w:val="en-US" w:eastAsia="hu-HU"/>
              </w:rPr>
            </w:pPr>
          </w:p>
        </w:tc>
      </w:tr>
      <w:tr w:rsidR="00B873EF" w:rsidRPr="00D608D6" w14:paraId="29EC26D0" w14:textId="77777777" w:rsidTr="00B873EF">
        <w:trPr>
          <w:trHeight w:val="315"/>
          <w:jc w:val="center"/>
        </w:trPr>
        <w:tc>
          <w:tcPr>
            <w:tcW w:w="2586" w:type="dxa"/>
            <w:tcBorders>
              <w:top w:val="nil"/>
              <w:left w:val="nil"/>
              <w:bottom w:val="nil"/>
              <w:right w:val="nil"/>
            </w:tcBorders>
            <w:shd w:val="clear" w:color="auto" w:fill="auto"/>
            <w:noWrap/>
            <w:vAlign w:val="bottom"/>
            <w:hideMark/>
          </w:tcPr>
          <w:p w14:paraId="5B37EF70"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1</w:t>
            </w:r>
          </w:p>
        </w:tc>
        <w:tc>
          <w:tcPr>
            <w:tcW w:w="1840" w:type="dxa"/>
            <w:tcBorders>
              <w:top w:val="nil"/>
              <w:left w:val="nil"/>
              <w:bottom w:val="nil"/>
              <w:right w:val="nil"/>
            </w:tcBorders>
            <w:shd w:val="clear" w:color="auto" w:fill="auto"/>
            <w:noWrap/>
            <w:vAlign w:val="bottom"/>
            <w:hideMark/>
          </w:tcPr>
          <w:p w14:paraId="0BE97A7A" w14:textId="59B4D128" w:rsidR="00B873EF" w:rsidRPr="00D608D6" w:rsidRDefault="00595B00"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115</w:t>
            </w:r>
          </w:p>
        </w:tc>
        <w:tc>
          <w:tcPr>
            <w:tcW w:w="1840" w:type="dxa"/>
            <w:tcBorders>
              <w:top w:val="nil"/>
              <w:left w:val="nil"/>
              <w:bottom w:val="nil"/>
              <w:right w:val="nil"/>
            </w:tcBorders>
            <w:shd w:val="clear" w:color="auto" w:fill="auto"/>
            <w:noWrap/>
            <w:vAlign w:val="bottom"/>
            <w:hideMark/>
          </w:tcPr>
          <w:p w14:paraId="170C452F"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300</w:t>
            </w:r>
          </w:p>
        </w:tc>
        <w:tc>
          <w:tcPr>
            <w:tcW w:w="1840" w:type="dxa"/>
            <w:tcBorders>
              <w:top w:val="nil"/>
              <w:left w:val="nil"/>
              <w:bottom w:val="nil"/>
              <w:right w:val="nil"/>
            </w:tcBorders>
            <w:shd w:val="clear" w:color="auto" w:fill="auto"/>
            <w:noWrap/>
            <w:vAlign w:val="bottom"/>
            <w:hideMark/>
          </w:tcPr>
          <w:p w14:paraId="4CC6CBA7"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32</w:t>
            </w:r>
          </w:p>
        </w:tc>
        <w:tc>
          <w:tcPr>
            <w:tcW w:w="1320" w:type="dxa"/>
            <w:tcBorders>
              <w:top w:val="nil"/>
              <w:left w:val="nil"/>
              <w:bottom w:val="nil"/>
              <w:right w:val="nil"/>
            </w:tcBorders>
            <w:shd w:val="clear" w:color="auto" w:fill="auto"/>
            <w:noWrap/>
            <w:vAlign w:val="bottom"/>
            <w:hideMark/>
          </w:tcPr>
          <w:p w14:paraId="017FACA0" w14:textId="55FA43CB"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Visua</w:t>
            </w:r>
            <w:r w:rsidR="006A3C7E" w:rsidRPr="00D608D6">
              <w:rPr>
                <w:rFonts w:ascii="Calibri" w:eastAsia="Times New Roman" w:hAnsi="Calibri" w:cs="Calibri"/>
                <w:color w:val="000000"/>
                <w:sz w:val="22"/>
                <w:lang w:val="en-US" w:eastAsia="hu-HU"/>
              </w:rPr>
              <w:t>l</w:t>
            </w:r>
            <w:r w:rsidRPr="00D608D6">
              <w:rPr>
                <w:rFonts w:ascii="Calibri" w:eastAsia="Times New Roman" w:hAnsi="Calibri" w:cs="Calibri"/>
                <w:color w:val="000000"/>
                <w:sz w:val="22"/>
                <w:lang w:val="en-US" w:eastAsia="hu-HU"/>
              </w:rPr>
              <w:t xml:space="preserve"> search</w:t>
            </w:r>
          </w:p>
        </w:tc>
        <w:tc>
          <w:tcPr>
            <w:tcW w:w="2000" w:type="dxa"/>
            <w:tcBorders>
              <w:top w:val="nil"/>
              <w:left w:val="nil"/>
              <w:bottom w:val="nil"/>
              <w:right w:val="nil"/>
            </w:tcBorders>
            <w:shd w:val="clear" w:color="auto" w:fill="auto"/>
            <w:noWrap/>
            <w:vAlign w:val="bottom"/>
            <w:hideMark/>
          </w:tcPr>
          <w:p w14:paraId="1A0E1945"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 or 50%</w:t>
            </w:r>
          </w:p>
        </w:tc>
      </w:tr>
      <w:tr w:rsidR="00B873EF" w:rsidRPr="00D608D6" w14:paraId="6E8E72AB" w14:textId="77777777" w:rsidTr="00B873EF">
        <w:trPr>
          <w:trHeight w:val="315"/>
          <w:jc w:val="center"/>
        </w:trPr>
        <w:tc>
          <w:tcPr>
            <w:tcW w:w="2586" w:type="dxa"/>
            <w:tcBorders>
              <w:top w:val="nil"/>
              <w:left w:val="nil"/>
              <w:bottom w:val="single" w:sz="4" w:space="0" w:color="auto"/>
              <w:right w:val="nil"/>
            </w:tcBorders>
            <w:shd w:val="clear" w:color="auto" w:fill="auto"/>
            <w:noWrap/>
            <w:vAlign w:val="bottom"/>
            <w:hideMark/>
          </w:tcPr>
          <w:p w14:paraId="6399C81F" w14:textId="77777777" w:rsidR="00B873EF" w:rsidRPr="00D608D6" w:rsidRDefault="00B873EF" w:rsidP="006B4EFC">
            <w:pPr>
              <w:spacing w:line="240" w:lineRule="auto"/>
              <w:jc w:val="righ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Experiment 2</w:t>
            </w:r>
          </w:p>
        </w:tc>
        <w:tc>
          <w:tcPr>
            <w:tcW w:w="1840" w:type="dxa"/>
            <w:tcBorders>
              <w:top w:val="nil"/>
              <w:left w:val="nil"/>
              <w:bottom w:val="single" w:sz="4" w:space="0" w:color="auto"/>
              <w:right w:val="nil"/>
            </w:tcBorders>
            <w:shd w:val="clear" w:color="auto" w:fill="auto"/>
            <w:noWrap/>
            <w:vAlign w:val="bottom"/>
            <w:hideMark/>
          </w:tcPr>
          <w:p w14:paraId="1D9F4B8E" w14:textId="6CA3A822" w:rsidR="00B873EF" w:rsidRPr="00D608D6" w:rsidRDefault="00595B00"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109</w:t>
            </w:r>
          </w:p>
        </w:tc>
        <w:tc>
          <w:tcPr>
            <w:tcW w:w="1840" w:type="dxa"/>
            <w:tcBorders>
              <w:top w:val="nil"/>
              <w:left w:val="nil"/>
              <w:bottom w:val="single" w:sz="4" w:space="0" w:color="auto"/>
              <w:right w:val="nil"/>
            </w:tcBorders>
            <w:shd w:val="clear" w:color="auto" w:fill="auto"/>
            <w:noWrap/>
            <w:vAlign w:val="bottom"/>
            <w:hideMark/>
          </w:tcPr>
          <w:p w14:paraId="0322532B"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300</w:t>
            </w:r>
          </w:p>
        </w:tc>
        <w:tc>
          <w:tcPr>
            <w:tcW w:w="1840" w:type="dxa"/>
            <w:tcBorders>
              <w:top w:val="nil"/>
              <w:left w:val="nil"/>
              <w:bottom w:val="single" w:sz="4" w:space="0" w:color="auto"/>
              <w:right w:val="nil"/>
            </w:tcBorders>
            <w:shd w:val="clear" w:color="auto" w:fill="auto"/>
            <w:noWrap/>
            <w:vAlign w:val="bottom"/>
            <w:hideMark/>
          </w:tcPr>
          <w:p w14:paraId="56DD3E29"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32</w:t>
            </w:r>
          </w:p>
        </w:tc>
        <w:tc>
          <w:tcPr>
            <w:tcW w:w="1320" w:type="dxa"/>
            <w:tcBorders>
              <w:top w:val="nil"/>
              <w:left w:val="nil"/>
              <w:bottom w:val="single" w:sz="4" w:space="0" w:color="auto"/>
              <w:right w:val="nil"/>
            </w:tcBorders>
            <w:shd w:val="clear" w:color="auto" w:fill="auto"/>
            <w:noWrap/>
            <w:vAlign w:val="bottom"/>
            <w:hideMark/>
          </w:tcPr>
          <w:p w14:paraId="00A684D1" w14:textId="77777777" w:rsidR="00B873EF" w:rsidRPr="00D608D6" w:rsidRDefault="00B873EF"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Visual search</w:t>
            </w:r>
          </w:p>
        </w:tc>
        <w:tc>
          <w:tcPr>
            <w:tcW w:w="2000" w:type="dxa"/>
            <w:tcBorders>
              <w:top w:val="nil"/>
              <w:left w:val="nil"/>
              <w:bottom w:val="single" w:sz="4" w:space="0" w:color="auto"/>
              <w:right w:val="nil"/>
            </w:tcBorders>
            <w:shd w:val="clear" w:color="auto" w:fill="auto"/>
            <w:noWrap/>
            <w:vAlign w:val="bottom"/>
            <w:hideMark/>
          </w:tcPr>
          <w:p w14:paraId="0F41E8D8" w14:textId="066F8124" w:rsidR="00B873EF" w:rsidRPr="00D608D6" w:rsidRDefault="003E6533" w:rsidP="006B4EFC">
            <w:pPr>
              <w:spacing w:line="240" w:lineRule="auto"/>
              <w:jc w:val="left"/>
              <w:rPr>
                <w:rFonts w:ascii="Calibri" w:eastAsia="Times New Roman" w:hAnsi="Calibri" w:cs="Calibri"/>
                <w:color w:val="000000"/>
                <w:sz w:val="22"/>
                <w:lang w:val="en-US" w:eastAsia="hu-HU"/>
              </w:rPr>
            </w:pPr>
            <w:r w:rsidRPr="00D608D6">
              <w:rPr>
                <w:rFonts w:ascii="Calibri" w:eastAsia="Times New Roman" w:hAnsi="Calibri" w:cs="Calibri"/>
                <w:color w:val="000000"/>
                <w:sz w:val="22"/>
                <w:lang w:val="en-US" w:eastAsia="hu-HU"/>
              </w:rPr>
              <w:t>10</w:t>
            </w:r>
            <w:r w:rsidR="00B873EF" w:rsidRPr="00D608D6">
              <w:rPr>
                <w:rFonts w:ascii="Calibri" w:eastAsia="Times New Roman" w:hAnsi="Calibri" w:cs="Calibri"/>
                <w:color w:val="000000"/>
                <w:sz w:val="22"/>
                <w:lang w:val="en-US" w:eastAsia="hu-HU"/>
              </w:rPr>
              <w:t xml:space="preserve">% to </w:t>
            </w:r>
            <w:r w:rsidRPr="00D608D6">
              <w:rPr>
                <w:rFonts w:ascii="Calibri" w:eastAsia="Times New Roman" w:hAnsi="Calibri" w:cs="Calibri"/>
                <w:color w:val="000000"/>
                <w:sz w:val="22"/>
                <w:lang w:val="en-US" w:eastAsia="hu-HU"/>
              </w:rPr>
              <w:t>50</w:t>
            </w:r>
            <w:r w:rsidR="00B873EF" w:rsidRPr="00D608D6">
              <w:rPr>
                <w:rFonts w:ascii="Calibri" w:eastAsia="Times New Roman" w:hAnsi="Calibri" w:cs="Calibri"/>
                <w:color w:val="000000"/>
                <w:sz w:val="22"/>
                <w:lang w:val="en-US" w:eastAsia="hu-HU"/>
              </w:rPr>
              <w:t>%</w:t>
            </w:r>
          </w:p>
        </w:tc>
      </w:tr>
    </w:tbl>
    <w:p w14:paraId="3B4184EA" w14:textId="1590E937" w:rsidR="0018021E" w:rsidRPr="00D608D6" w:rsidRDefault="0018021E" w:rsidP="00EF6BF7">
      <w:pPr>
        <w:pStyle w:val="NoSpacing"/>
        <w:spacing w:line="360" w:lineRule="auto"/>
        <w:ind w:firstLine="708"/>
        <w:jc w:val="left"/>
        <w:rPr>
          <w:lang w:val="en-US"/>
        </w:rPr>
      </w:pPr>
    </w:p>
    <w:p w14:paraId="13B0CDB9" w14:textId="64BC2FC9" w:rsidR="00DB28FF" w:rsidRPr="00D608D6" w:rsidRDefault="00406471" w:rsidP="000B4696">
      <w:pPr>
        <w:pStyle w:val="NoSpacing"/>
        <w:spacing w:line="360" w:lineRule="auto"/>
        <w:ind w:firstLine="708"/>
        <w:rPr>
          <w:lang w:val="en-US"/>
        </w:rPr>
      </w:pPr>
      <w:r w:rsidRPr="00D608D6">
        <w:rPr>
          <w:lang w:val="en-US"/>
        </w:rPr>
        <w:t xml:space="preserve">Why is it important that we consider the proportion of trials on which a target is presented? </w:t>
      </w:r>
      <w:r w:rsidR="00B05D4C" w:rsidRPr="00D608D6">
        <w:rPr>
          <w:lang w:val="en-US"/>
        </w:rPr>
        <w:t>A</w:t>
      </w:r>
      <w:r w:rsidR="009616FE" w:rsidRPr="00D608D6">
        <w:rPr>
          <w:lang w:val="en-US"/>
        </w:rPr>
        <w:t xml:space="preserve"> large body of previous research has </w:t>
      </w:r>
      <w:r w:rsidRPr="00D608D6">
        <w:rPr>
          <w:lang w:val="en-US"/>
        </w:rPr>
        <w:t>demonstrated</w:t>
      </w:r>
      <w:r w:rsidR="009616FE" w:rsidRPr="00D608D6">
        <w:rPr>
          <w:lang w:val="en-US"/>
        </w:rPr>
        <w:t xml:space="preserve"> that</w:t>
      </w:r>
      <w:r w:rsidRPr="00D608D6">
        <w:rPr>
          <w:lang w:val="en-US"/>
        </w:rPr>
        <w:t xml:space="preserve"> when target prevalence is low, participants rapidly respond ‘absent’ when searching, causing them to miss targets</w:t>
      </w:r>
      <w:r w:rsidR="009616FE" w:rsidRPr="00D608D6">
        <w:rPr>
          <w:lang w:val="en-US"/>
        </w:rPr>
        <w:t xml:space="preserve"> </w:t>
      </w:r>
      <w:r w:rsidRPr="00D608D6">
        <w:rPr>
          <w:lang w:val="en-US"/>
        </w:rPr>
        <w:t xml:space="preserve">when they finally do appear </w:t>
      </w:r>
      <w:r w:rsidR="009616FE" w:rsidRPr="00D608D6">
        <w:rPr>
          <w:lang w:val="en-US"/>
        </w:rPr>
        <w:fldChar w:fldCharType="begin" w:fldLock="1"/>
      </w:r>
      <w:r w:rsidR="00ED5191" w:rsidRPr="00D608D6">
        <w:rPr>
          <w:lang w:val="en-US"/>
        </w:rPr>
        <w:instrText>ADDIN CSL_CITATION {"citationItems":[{"id":"ITEM-1","itemData":{"DOI":"10.3758/s13414-014-0762-8","ISSN":"1943-3921","author":[{"dropping-particle":"","family":"Godwin","given":"Hayward J.","non-dropping-particle":"","parse-names":false,"suffix":""},{"dropping-particle":"","family":"Menneer","given":"Tamaryn","non-dropping-particle":"","parse-names":false,"suffix":""},{"dropping-particle":"","family":"Riggs","given":"Charlotte A.","non-dropping-particle":"","parse-names":false,"suffix":""},{"dropping-particle":"","family":"Cave","given":"Kyle R.","non-dropping-particle":"","parse-names":false,"suffix":""},{"dropping-particle":"","family":"Donnelly","given":"Nick","non-dropping-particle":"","parse-names":false,"suffix":""}],"container-title":"Attention, Perception, &amp; Psychophysics","id":"ITEM-1","issue":"1","issued":{"date-parts":[["2015","1","12"]]},"page":"150-159","publisher":"Springer US","title":"Perceptual failures in the selection and identification of low-prevalence targets in relative prevalence visual search","type":"article-journal","volume":"77"},"uris":["http://www.mendeley.com/documents/?uuid=ef0a890d-3ef5-312a-8d5b-668c4c2b7066"]},{"id":"ITEM-2","itemData":{"DOI":"10.1037/xhp0000053","ISSN":"1939-1277","PMID":"25915073","abstract":"In visual search, rare targets are missed disproportionately often. This low-prevalence effect (LPE) is a robust problem with demonstrable societal consequences. What is the source of the LPE? Is it a perceptual bias against rare targets or a later process, such as premature search termination or motor response errors? In 4 experiments, we examined the LPE using standard visual search (with eye tracking) and 2 variants of rapid serial visual presentation (RSVP) in which observers made present/absent decisions after sequences ended. In all experiments, observers looked for 2 target categories (teddy bear and butterfly) simultaneously. To minimize simple motor errors, caused by repetitive absent responses, we held overall target prevalence at 50%, with 1 low-prevalence and 1 high-prevalence target type. Across conditions, observers either searched for targets among other real-world objects or searched for specific bears or butterflies among within-category distractors. We report 4 main results: (a) In standard search, high-prevalence targets were found more quickly and accurately than low-prevalence targets. (b) The LPE persisted in RSVP search, even though observers never terminated search on their own. (c) Eye-tracking analyses showed that high-prevalence targets elicited better attentional guidance and faster perceptual decisions. And (d) even when observers looked directly at low-prevalence targets, they often (12%-34% of trials) failed to detect them. These results strongly argue that low-prevalence misses represent failures of perception when early search termination or motor errors are controlled.","author":[{"dropping-particle":"","family":"Hout","given":"Michael C","non-dropping-particle":"","parse-names":false,"suffix":""},{"dropping-particle":"","family":"Walenchok","given":"Stephen C","non-dropping-particle":"","parse-names":false,"suffix":""},{"dropping-particle":"","family":"Goldinger","given":"Stephen D","non-dropping-particle":"","parse-names":false,"suffix":""},{"dropping-particle":"","family":"Wolfe","given":"Jeremy M","non-dropping-particle":"","parse-names":false,"suffix":""}],"container-title":"Journal of experimental psychology. Human perception and performance","id":"ITEM-2","issue":"4","issued":{"date-parts":[["2015","8"]]},"page":"977-94","title":"Failures of perception in the low-prevalence effect: Evidence from active and passive visual search.","type":"article-journal","volume":"41"},"uris":["http://www.mendeley.com/documents/?uuid=1044f505-a7bf-3cf0-b091-d2d8975c0d06"]},{"id":"ITEM-3","itemData":{"DOI":"10.1371/JOURNAL.PONE.0064366","ISSN":"1932-6203","PMID":"23737980","abstract":"Mammography is an important tool in the early detection of breast cancer. However, the perceptual task is difficult and a significant proportion of cancers are missed. Visual search experiments show that miss (false negative) errors are elevated when targets are rare (low prevalence) but it is unknown if low prevalence is a significant factor under real world, clinical conditions. Here we show that expert mammographers in a real, low-prevalence, clinical setting, miss a much higher percentage of cancers than are missed when the mammographers search for the same cancers under high prevalence conditions. We inserted 50 positive and 50 negative cases into the normal workflow of the breast cancer screening service of an urban hospital over the course of nine months. This rate was slow enough not to markedly raise disease prevalence in the radiologists’ daily practice. Six radiologists subsequently reviewed all 100 cases in a session where the prevalence of disease was 50%. In the clinical setting, participants missed 30% of the cancers. In the high prevalence setting, participants missed just 12% of the same cancers. Under most circumstances, this low prevalence effect is probably adaptive. It is usually wise to be conservative about reporting events with very low base rates (Was that a flying saucer? Probably not.). However, while this response to low prevalence appears to be strongly engrained in human visual search mechanisms, it may not be as adaptive in socially important, low prevalence tasks like medical screening. While the results of any one study must be interpreted cautiously, these data are consistent with the conclusion that this behavioral response to low prevalence could be a substantial contributor to miss errors in breast cancer screening.","author":[{"dropping-particle":"","family":"Evans","given":"Karla K.","non-dropping-particle":"","parse-names":false,"suffix":""},{"dropping-particle":"","family":"Birdwell","given":"Robyn L.","non-dropping-particle":"","parse-names":false,"suffix":""},{"dropping-particle":"","family":"Wolfe","given":"Jeremy M.","non-dropping-particle":"","parse-names":false,"suffix":""}],"container-title":"PLOS ONE","id":"ITEM-3","issue":"5","issued":{"date-parts":[["2013","5","30"]]},"page":"e64366","publisher":"Public Library of Science","title":"If You Don’t Find It Often, You Often Don’t Find It: Why Some Cancers Are Missed in Breast Cancer Screening","type":"article-journal","volume":"8"},"uris":["http://www.mendeley.com/documents/?uuid=b9973f6d-558c-3f39-9a52-9213940a8024"]},{"id":"ITEM-4","itemData":{"DOI":"10.1038/435439a","ISSN":"00280836","PMID":"15917795","abstract":"Our society relies on accurate performance of visual screening tasks (e.g. for knives in luggage or tumors in mammograms). These are visual searches for rare targets. We report that target rarity leads to disturbingly inaccurate performance. Visual search is the subject of a voluminous laboratory literature 1. Typically, observers perform several hundred searches and targets are presented on 50% of trials. Target prevalence in baggage screening or cancer screening is much lower (~0.3% in routine mammography 2). We compared performance on high and low prevalence versions of an artificial baggage-screening task. Observers looked for \"tools\" among objects drawn from other categories. Semi-transparent objects were presented on noisy backgrounds and could overlap (Fig 1). The number of objects in a display was 3, 6, 12, or 18. Target prevalence was 1%, 10% or 50%. At 1% prevalence, 12 paid volunteer observers had to be tested for 2000 trials each (broken into 250 trial blocks) to obtain a mere 20 target-present trials each, Each observer was tested for 200 trials in the 10% and 50% conditions. Observers were given feedback on their performance, including a point system designed to emphasize the importance of finding the target (see supplementary methods). Low prevalence search has some similarity to vigilance tasks where observers wait for fleeting signals 3,4. However our search stimuli are continuously visible until observers choose to respond. Figure 2a shows error rates as a function of number of objects. 50% prevalence produced 7% miss errors, typical for laboratory search tasks of this sort. However, errors increased dramatically (and reliably) as prevalence decreased. 10% prevalence produced 16% errors, while at 1% prevalence errors soared to 30%. Errors were primarily \"misses\" (failing to notice a target). \"False alarms\" (saying \"yes\" when targets are absent) were vanishingly rare (0.03%), despite incentives to produce the opposite behavior (see supplementary methods). Simply changing prevalence produced a fourfold increase in error rate. If similar effects occur in socially important searches, this could have significant consequences. Why does this happen? The reaction time (RT) data (Fig 2b&amp;c) provide some clues. Observers require a threshold for quitting when no target has been found. This threshold is constantly adjusted; observers slow down after mistakes and speed up after successes 5 .","author":[{"dropping-particle":"","family":"Wolfe","given":"Jeremy M.","non-dropping-particle":"","parse-names":false,"suffix":""},{"dropping-particle":"","family":"Horowitz","given":"Todd S.","non-dropping-particle":"","parse-names":false,"suffix":""},{"dropping-particle":"","family":"Kenner","given":"Naomi M.","non-dropping-particle":"","parse-names":false,"suffix":""}],"container-title":"Nature","id":"ITEM-4","issue":"7041","issued":{"date-parts":[["2005","5","5"]]},"page":"439-440","publisher":"NIH Public Access","title":"Cognitive psychology: Rare items often missed in visual searches","type":"article-journal","volume":"435"},"uris":["http://www.mendeley.com/documents/?uuid=2727d8de-15c9-3512-84b3-752e74092acf"]}],"mendeley":{"formattedCitation":"&lt;sup&gt;28–31&lt;/sup&gt;","plainTextFormattedCitation":"28–31","previouslyFormattedCitation":"&lt;sup&gt;28–31&lt;/sup&gt;"},"properties":{"noteIndex":0},"schema":"https://github.com/citation-style-language/schema/raw/master/csl-citation.json"}</w:instrText>
      </w:r>
      <w:r w:rsidR="009616FE" w:rsidRPr="00D608D6">
        <w:rPr>
          <w:lang w:val="en-US"/>
        </w:rPr>
        <w:fldChar w:fldCharType="separate"/>
      </w:r>
      <w:r w:rsidR="002826BE" w:rsidRPr="00D608D6">
        <w:rPr>
          <w:noProof/>
          <w:vertAlign w:val="superscript"/>
          <w:lang w:val="en-US"/>
        </w:rPr>
        <w:t>28–31</w:t>
      </w:r>
      <w:r w:rsidR="009616FE" w:rsidRPr="00D608D6">
        <w:rPr>
          <w:lang w:val="en-US"/>
        </w:rPr>
        <w:fldChar w:fldCharType="end"/>
      </w:r>
      <w:r w:rsidR="009616FE" w:rsidRPr="00D608D6">
        <w:rPr>
          <w:lang w:val="en-US"/>
        </w:rPr>
        <w:t xml:space="preserve">. </w:t>
      </w:r>
      <w:r w:rsidR="00DB28FF" w:rsidRPr="00D608D6">
        <w:rPr>
          <w:lang w:val="en-US"/>
        </w:rPr>
        <w:t>Moreover, even when directly examined, searchers tend to miss target objects that are rare</w:t>
      </w:r>
      <w:r w:rsidR="00C57C98" w:rsidRPr="00D608D6">
        <w:rPr>
          <w:lang w:val="en-US"/>
        </w:rPr>
        <w:t xml:space="preserve"> </w:t>
      </w:r>
      <w:r w:rsidR="00842B24" w:rsidRPr="00D608D6">
        <w:rPr>
          <w:lang w:val="en-US"/>
        </w:rPr>
        <w:fldChar w:fldCharType="begin" w:fldLock="1"/>
      </w:r>
      <w:r w:rsidR="00ED5191" w:rsidRPr="00D608D6">
        <w:rPr>
          <w:lang w:val="en-US"/>
        </w:rPr>
        <w:instrText>ADDIN CSL_CITATION {"citationItems":[{"id":"ITEM-1","itemData":{"DOI":"10.1037/xhp0000053","ISSN":"1939-1277","PMID":"25915073","abstract":"In visual search, rare targets are missed disproportionately often. This low-prevalence effect (LPE) is a robust problem with demonstrable societal consequences. What is the source of the LPE? Is it a perceptual bias against rare targets or a later process, such as premature search termination or motor response errors? In 4 experiments, we examined the LPE using standard visual search (with eye tracking) and 2 variants of rapid serial visual presentation (RSVP) in which observers made present/absent decisions after sequences ended. In all experiments, observers looked for 2 target categories (teddy bear and butterfly) simultaneously. To minimize simple motor errors, caused by repetitive absent responses, we held overall target prevalence at 50%, with 1 low-prevalence and 1 high-prevalence target type. Across conditions, observers either searched for targets among other real-world objects or searched for specific bears or butterflies among within-category distractors. We report 4 main results: (a) In standard search, high-prevalence targets were found more quickly and accurately than low-prevalence targets. (b) The LPE persisted in RSVP search, even though observers never terminated search on their own. (c) Eye-tracking analyses showed that high-prevalence targets elicited better attentional guidance and faster perceptual decisions. And (d) even when observers looked directly at low-prevalence targets, they often (12%-34% of trials) failed to detect them. These results strongly argue that low-prevalence misses represent failures of perception when early search termination or motor errors are controlled.","author":[{"dropping-particle":"","family":"Hout","given":"Michael C","non-dropping-particle":"","parse-names":false,"suffix":""},{"dropping-particle":"","family":"Walenchok","given":"Stephen C","non-dropping-particle":"","parse-names":false,"suffix":""},{"dropping-particle":"","family":"Goldinger","given":"Stephen D","non-dropping-particle":"","parse-names":false,"suffix":""},{"dropping-particle":"","family":"Wolfe","given":"Jeremy M","non-dropping-particle":"","parse-names":false,"suffix":""}],"container-title":"Journal of experimental psychology. Human perception and performance","id":"ITEM-1","issue":"4","issued":{"date-parts":[["2015","8"]]},"page":"977-94","title":"Failures of perception in the low-prevalence effect: Evidence from active and passive visual search.","type":"article-journal","volume":"41"},"uris":["http://www.mendeley.com/documents/?uuid=1044f505-a7bf-3cf0-b091-d2d8975c0d06"]},{"id":"ITEM-2","itemData":{"DOI":"10.3758/s13414-014-0762-8","ISSN":"1943-3921","author":[{"dropping-particle":"","family":"Godwin","given":"Hayward J.","non-dropping-particle":"","parse-names":false,"suffix":""},{"dropping-particle":"","family":"Menneer","given":"Tamaryn","non-dropping-particle":"","parse-names":false,"suffix":""},{"dropping-particle":"","family":"Riggs","given":"Charlotte A.","non-dropping-particle":"","parse-names":false,"suffix":""},{"dropping-particle":"","family":"Cave","given":"Kyle R.","non-dropping-particle":"","parse-names":false,"suffix":""},{"dropping-particle":"","family":"Donnelly","given":"Nick","non-dropping-particle":"","parse-names":false,"suffix":""}],"container-title":"Attention, Perception, &amp; Psychophysics","id":"ITEM-2","issue":"1","issued":{"date-parts":[["2015","1","12"]]},"page":"150-159","publisher":"Springer US","title":"Perceptual failures in the selection and identification of low-prevalence targets in relative prevalence visual search","type":"article-journal","volume":"77"},"uris":["http://www.mendeley.com/documents/?uuid=ef0a890d-3ef5-312a-8d5b-668c4c2b7066"]}],"mendeley":{"formattedCitation":"&lt;sup&gt;28,29&lt;/sup&gt;","plainTextFormattedCitation":"28,29","previouslyFormattedCitation":"&lt;sup&gt;28,29&lt;/sup&gt;"},"properties":{"noteIndex":0},"schema":"https://github.com/citation-style-language/schema/raw/master/csl-citation.json"}</w:instrText>
      </w:r>
      <w:r w:rsidR="00842B24" w:rsidRPr="00D608D6">
        <w:rPr>
          <w:lang w:val="en-US"/>
        </w:rPr>
        <w:fldChar w:fldCharType="separate"/>
      </w:r>
      <w:r w:rsidR="002826BE" w:rsidRPr="00D608D6">
        <w:rPr>
          <w:noProof/>
          <w:vertAlign w:val="superscript"/>
          <w:lang w:val="en-US"/>
        </w:rPr>
        <w:t>28,29</w:t>
      </w:r>
      <w:r w:rsidR="00842B24" w:rsidRPr="00D608D6">
        <w:rPr>
          <w:lang w:val="en-US"/>
        </w:rPr>
        <w:fldChar w:fldCharType="end"/>
      </w:r>
      <w:r w:rsidR="00B05D4C" w:rsidRPr="00D608D6">
        <w:rPr>
          <w:lang w:val="en-US"/>
        </w:rPr>
        <w:t>.</w:t>
      </w:r>
      <w:r w:rsidR="00DB28FF" w:rsidRPr="00D608D6">
        <w:rPr>
          <w:lang w:val="en-US"/>
        </w:rPr>
        <w:t xml:space="preserve"> Current theory holds that </w:t>
      </w:r>
      <w:r w:rsidR="00AB718B" w:rsidRPr="00D608D6">
        <w:rPr>
          <w:lang w:val="en-US"/>
        </w:rPr>
        <w:t xml:space="preserve">low </w:t>
      </w:r>
      <w:r w:rsidR="00DB28FF" w:rsidRPr="00D608D6">
        <w:rPr>
          <w:lang w:val="en-US"/>
        </w:rPr>
        <w:t xml:space="preserve">prevalence </w:t>
      </w:r>
      <w:r w:rsidR="00AB718B" w:rsidRPr="00D608D6">
        <w:rPr>
          <w:lang w:val="en-US"/>
        </w:rPr>
        <w:t xml:space="preserve">rates </w:t>
      </w:r>
      <w:r w:rsidR="00DB28FF" w:rsidRPr="00D608D6">
        <w:rPr>
          <w:lang w:val="en-US"/>
        </w:rPr>
        <w:t>induce a criterion shift in decision-making, such that only the most strikingly visible and</w:t>
      </w:r>
      <w:r w:rsidR="0072200E" w:rsidRPr="00D608D6">
        <w:rPr>
          <w:lang w:val="en-US"/>
        </w:rPr>
        <w:t>/or</w:t>
      </w:r>
      <w:r w:rsidR="00DB28FF" w:rsidRPr="00D608D6">
        <w:rPr>
          <w:lang w:val="en-US"/>
        </w:rPr>
        <w:t xml:space="preserve"> prototypical objects from a category are detected in </w:t>
      </w:r>
      <w:r w:rsidR="00AB718B" w:rsidRPr="00D608D6">
        <w:rPr>
          <w:lang w:val="en-US"/>
        </w:rPr>
        <w:t>these conditions</w:t>
      </w:r>
      <w:r w:rsidR="00987532" w:rsidRPr="00D608D6">
        <w:rPr>
          <w:lang w:val="en-US"/>
        </w:rPr>
        <w:t xml:space="preserve"> </w:t>
      </w:r>
      <w:r w:rsidR="00F078AC" w:rsidRPr="00D608D6">
        <w:rPr>
          <w:lang w:val="en-US"/>
        </w:rPr>
        <w:fldChar w:fldCharType="begin" w:fldLock="1"/>
      </w:r>
      <w:r w:rsidR="00ED5191" w:rsidRPr="00D608D6">
        <w:rPr>
          <w:lang w:val="en-US"/>
        </w:rPr>
        <w:instrText>ADDIN CSL_CITATION {"citationItems":[{"id":"ITEM-1","itemData":{"DOI":"10.1016/j.cub.2009.11.066","ISSN":"09609822","PMID":"20079642","abstract":"Target prevalence powerfully influences visual search behavior. In most visual search experiments, targets appear on at least 50% of trials [1-3]. However, when targets are rare (as in medical or airport screening), observers shift response criteria, leading to elevated miss error rates [4, 5]. Observers also speed target-absent responses and may make more motor errors [6]. This could be a speed/accuracy tradeoff with fast, frequent absent responses producing more miss errors. Disproving this hypothesis, our experiment one shows that very high target prevalence (98%) shifts response criteria in the opposite direction, leading to elevated false alarms in a simulated baggage search. However, the very frequent target-present responses are not speeded. Rather, rare target-absent responses are greatly slowed. In experiment two, prevalence was varied sinusoidally over 1000 trials as observers' accuracy and reaction times (RTs) were measured. Observers' criterion and target-absent RTs tracked prevalence. Sensitivity (d′) and target-present RTs did not vary with prevalence [7-9]. These results support a model in which prevalence influences two parameters: a decision criterion governing the series of perceptual decisions about each attended item, and a quitting threshold that governs the timing of target-absent responses. Models in which target prevalence only influences an overall decision criterion are not supported. © 2010 Elsevier Ltd. All rights reserved.","author":[{"dropping-particle":"","family":"Wolfe","given":"Jeremy M.","non-dropping-particle":"","parse-names":false,"suffix":""},{"dropping-particle":"","family":"Wert","given":"Michael J.","non-dropping-particle":"Van","parse-names":false,"suffix":""}],"container-title":"Current Biology","id":"ITEM-1","issue":"2","issued":{"date-parts":[["2010","1","26"]]},"page":"121-124","publisher":"Curr Biol","title":"Varying Target Prevalence Reveals Two Dissociable Decision Criteria in Visual Search","type":"article-journal","volume":"20"},"uris":["http://www.mendeley.com/documents/?uuid=0e2a1f53-7b74-3347-8741-3f8d474bf77e"]}],"mendeley":{"formattedCitation":"&lt;sup&gt;32&lt;/sup&gt;","plainTextFormattedCitation":"32","previouslyFormattedCitation":"&lt;sup&gt;32&lt;/sup&gt;"},"properties":{"noteIndex":0},"schema":"https://github.com/citation-style-language/schema/raw/master/csl-citation.json"}</w:instrText>
      </w:r>
      <w:r w:rsidR="00F078AC" w:rsidRPr="00D608D6">
        <w:rPr>
          <w:lang w:val="en-US"/>
        </w:rPr>
        <w:fldChar w:fldCharType="separate"/>
      </w:r>
      <w:r w:rsidR="002826BE" w:rsidRPr="00D608D6">
        <w:rPr>
          <w:noProof/>
          <w:vertAlign w:val="superscript"/>
          <w:lang w:val="en-US"/>
        </w:rPr>
        <w:t>32</w:t>
      </w:r>
      <w:r w:rsidR="00F078AC" w:rsidRPr="00D608D6">
        <w:rPr>
          <w:lang w:val="en-US"/>
        </w:rPr>
        <w:fldChar w:fldCharType="end"/>
      </w:r>
      <w:r w:rsidR="00DB28FF" w:rsidRPr="00D608D6">
        <w:rPr>
          <w:lang w:val="en-US"/>
        </w:rPr>
        <w:t xml:space="preserve">. </w:t>
      </w:r>
      <w:r w:rsidR="0072200E" w:rsidRPr="00D608D6">
        <w:rPr>
          <w:lang w:val="en-US"/>
        </w:rPr>
        <w:t>Indeed</w:t>
      </w:r>
      <w:r w:rsidR="00DB28FF" w:rsidRPr="00D608D6">
        <w:rPr>
          <w:lang w:val="en-US"/>
        </w:rPr>
        <w:t>, it has been shown that atypical members of target categories are more likely to be missed than typical members</w:t>
      </w:r>
      <w:r w:rsidR="00AB718B" w:rsidRPr="00D608D6">
        <w:rPr>
          <w:lang w:val="en-US"/>
        </w:rPr>
        <w:t xml:space="preserve"> in a variety of circumstances</w:t>
      </w:r>
      <w:r w:rsidR="00DB28FF" w:rsidRPr="00D608D6">
        <w:rPr>
          <w:lang w:val="en-US"/>
        </w:rPr>
        <w:t xml:space="preserve"> </w:t>
      </w:r>
      <w:r w:rsidR="00185A87" w:rsidRPr="00D608D6">
        <w:rPr>
          <w:lang w:val="en-US"/>
        </w:rPr>
        <w:fldChar w:fldCharType="begin" w:fldLock="1"/>
      </w:r>
      <w:r w:rsidR="00ED5191" w:rsidRPr="00D608D6">
        <w:rPr>
          <w:lang w:val="en-US"/>
        </w:rPr>
        <w:instrText>ADDIN CSL_CITATION {"citationItems":[{"id":"ITEM-1","itemData":{"DOI":"10.3758/s13414-017-1354-1","ISSN":"1943393X","abstract":"Unlike in laboratory visual search tasks—wherein participants are typically presented with a pictorial representation of the item they are asked to seek out—in real-world searches, the observer rarely has veridical knowledge of the visual features that define their target. During categorical search, observers look for any instance of a categorically defined target (e.g., helping a family member look for their mobile phone). In these circumstances, people may not have information about noncritical features (e.g., the phone’s color), and must instead create a broad mental representation using the features that define (or are typical of) the category of objects they are seeking out (e.g., modern phones are typically rectangular and thin). In the current investigation (Experiment 1), using a categorical visual search task, we add to the body of evidence suggesting that categorical templates are effective enough to conduct efficient visual searches. When color information was available (Experiment 1a), attentional guidance, attention restriction, and object identification were enhanced when participants looked for categories with consistent features (e.g., ambulances) relative to categories with more variable features (e.g., sedans). When color information was removed (Experiment 1b), attention benefits disappeared, but object recognition was still better for feature-consistent target categories. In Experiment 2, we empirically validated the relative homogeneity of our societally important vehicle stimuli. Taken together, our results are in line with a category-consistent view of categorical target templates (Yu, Maxfield, &amp; Zelinsky in, Psychological Science, 2016. doi:10.1177/0956797616640237), and suggest that when features of a category are consistent and predictable, searchers can create mental representations that allow for the efficient guidance and restriction of attention as well as swift object identification.","author":[{"dropping-particle":"","family":"Hout","given":"Michael C.","non-dropping-particle":"","parse-names":false,"suffix":""},{"dropping-particle":"","family":"Robbins","given":"Arryn","non-dropping-particle":"","parse-names":false,"suffix":""},{"dropping-particle":"","family":"Godwin","given":"Hayward J.","non-dropping-particle":"","parse-names":false,"suffix":""},{"dropping-particle":"","family":"Fitzsimmons","given":"Gemma","non-dropping-particle":"","parse-names":false,"suffix":""},{"dropping-particle":"","family":"Scarince","given":"Collin","non-dropping-particle":"","parse-names":false,"suffix":""}],"container-title":"Attention, Perception, and Psychophysics","id":"ITEM-1","issue":"6","issued":{"date-parts":[["2017","8","1"]]},"page":"1578-1592","publisher":"Springer New York LLC","title":"Categorical templates are more useful when features are consistent: Evidence from eye movements during search for societally important vehicles","type":"article-journal","volume":"79"},"uris":["http://www.mendeley.com/documents/?uuid=05e95554-edaf-3e14-a210-ed3bbf8cc858"]},{"id":"ITEM-2","itemData":{"DOI":"10.1177/1747021820936472","ISSN":"17470226","PMID":"32519925","abstract":"The degree to which an item is rated as being a typical member of its category influences an observer’s ability to find that item during word-cued search. However, there are conflicting accounts as to whether or not typicality affects attentional guidance to categorical items, or whether it affects some other aspect of the search process. In this study, we employed word-cued search and eye tracking to disentangle typicality effects on attentional guidance and target verification across differing category cue specificities (i.e., superordinate or basic-level cues), while also varying the degree of similarity between targets and non-targets. We found that typicality influenced attentional guidance when searchers were cued at the superordinate level (e.g., clothing). When cues were provided at the basic level (e.g., pants), typicality did not influence attentional guidance, and only affected target verification when there was featural similarity between targets and non-targets. When a searcher uses a target template comprising features cued at the basic level, therefore, target/non-target similarity produces interference that affects attentional guidance, but we did not find evidence that it also affects target verification.","author":[{"dropping-particle":"","family":"Robbins","given":"Arryn","non-dropping-particle":"","parse-names":false,"suffix":""},{"dropping-particle":"","family":"Hout","given":"Michael C.","non-dropping-particle":"","parse-names":false,"suffix":""}],"container-title":"Quarterly Journal of Experimental Psychology","id":"ITEM-2","issue":"11","issued":{"date-parts":[["2020","11","1"]]},"page":"1977-1999","publisher":"SAGE Publications Ltd","title":"Typicality guides attention during categorical search, but not universally so","type":"article-journal","volume":"73"},"uris":["http://www.mendeley.com/documents/?uuid=4d113bd2-0508-3c1b-aa11-82e9136ff69f"]}],"mendeley":{"formattedCitation":"&lt;sup&gt;33,34&lt;/sup&gt;","plainTextFormattedCitation":"33,34","previouslyFormattedCitation":"&lt;sup&gt;33,34&lt;/sup&gt;"},"properties":{"noteIndex":0},"schema":"https://github.com/citation-style-language/schema/raw/master/csl-citation.json"}</w:instrText>
      </w:r>
      <w:r w:rsidR="00185A87" w:rsidRPr="00D608D6">
        <w:rPr>
          <w:lang w:val="en-US"/>
        </w:rPr>
        <w:fldChar w:fldCharType="separate"/>
      </w:r>
      <w:r w:rsidR="002826BE" w:rsidRPr="00D608D6">
        <w:rPr>
          <w:noProof/>
          <w:vertAlign w:val="superscript"/>
          <w:lang w:val="en-US"/>
        </w:rPr>
        <w:t>33,34</w:t>
      </w:r>
      <w:r w:rsidR="00185A87" w:rsidRPr="00D608D6">
        <w:rPr>
          <w:lang w:val="en-US"/>
        </w:rPr>
        <w:fldChar w:fldCharType="end"/>
      </w:r>
      <w:r w:rsidR="00DB28FF" w:rsidRPr="00D608D6">
        <w:rPr>
          <w:lang w:val="en-US"/>
        </w:rPr>
        <w:t xml:space="preserve">. </w:t>
      </w:r>
      <w:proofErr w:type="gramStart"/>
      <w:r w:rsidR="0072200E" w:rsidRPr="00D608D6">
        <w:rPr>
          <w:lang w:val="en-US"/>
        </w:rPr>
        <w:t>In light of</w:t>
      </w:r>
      <w:proofErr w:type="gramEnd"/>
      <w:r w:rsidR="0072200E" w:rsidRPr="00D608D6">
        <w:rPr>
          <w:lang w:val="en-US"/>
        </w:rPr>
        <w:t xml:space="preserve"> these findings,</w:t>
      </w:r>
      <w:r w:rsidR="00DB28FF" w:rsidRPr="00D608D6">
        <w:rPr>
          <w:lang w:val="en-US"/>
        </w:rPr>
        <w:t xml:space="preserve"> we reasoned that if threats (</w:t>
      </w:r>
      <w:r w:rsidR="00606792" w:rsidRPr="00D608D6">
        <w:rPr>
          <w:lang w:val="en-US"/>
        </w:rPr>
        <w:t xml:space="preserve">e.g., </w:t>
      </w:r>
      <w:r w:rsidR="00DB28FF" w:rsidRPr="00D608D6">
        <w:rPr>
          <w:lang w:val="en-US"/>
        </w:rPr>
        <w:t xml:space="preserve">snakes) </w:t>
      </w:r>
      <w:commentRangeStart w:id="0"/>
      <w:r w:rsidR="00F400C9" w:rsidRPr="00D608D6">
        <w:rPr>
          <w:lang w:val="en-US"/>
        </w:rPr>
        <w:t>benefit from</w:t>
      </w:r>
      <w:r w:rsidR="00DB28FF" w:rsidRPr="00D608D6">
        <w:rPr>
          <w:lang w:val="en-US"/>
        </w:rPr>
        <w:t xml:space="preserve"> </w:t>
      </w:r>
      <w:commentRangeEnd w:id="0"/>
      <w:r w:rsidR="004C759E" w:rsidRPr="00D608D6">
        <w:rPr>
          <w:rStyle w:val="CommentReference"/>
        </w:rPr>
        <w:commentReference w:id="0"/>
      </w:r>
      <w:r w:rsidR="00DB28FF" w:rsidRPr="00D608D6">
        <w:rPr>
          <w:lang w:val="en-US"/>
        </w:rPr>
        <w:t xml:space="preserve">an attentional prioritization </w:t>
      </w:r>
      <w:r w:rsidR="00606792" w:rsidRPr="00D608D6">
        <w:rPr>
          <w:lang w:val="en-US"/>
        </w:rPr>
        <w:t>during</w:t>
      </w:r>
      <w:r w:rsidR="00DB28FF" w:rsidRPr="00D608D6">
        <w:rPr>
          <w:lang w:val="en-US"/>
        </w:rPr>
        <w:t xml:space="preserve"> search, then they should experience weaker effects of target prevalence </w:t>
      </w:r>
      <w:r w:rsidR="0072200E" w:rsidRPr="00D608D6">
        <w:rPr>
          <w:lang w:val="en-US"/>
        </w:rPr>
        <w:t xml:space="preserve">compared to </w:t>
      </w:r>
      <w:r w:rsidR="00DB28FF" w:rsidRPr="00D608D6">
        <w:rPr>
          <w:lang w:val="en-US"/>
        </w:rPr>
        <w:t>non-threating targets (</w:t>
      </w:r>
      <w:r w:rsidR="00606792" w:rsidRPr="00D608D6">
        <w:rPr>
          <w:lang w:val="en-US"/>
        </w:rPr>
        <w:t xml:space="preserve">e.g., </w:t>
      </w:r>
      <w:r w:rsidR="00DB28FF" w:rsidRPr="00D608D6">
        <w:rPr>
          <w:lang w:val="en-US"/>
        </w:rPr>
        <w:t>rabbits).</w:t>
      </w:r>
      <w:r w:rsidR="00606792" w:rsidRPr="00D608D6">
        <w:rPr>
          <w:lang w:val="en-US"/>
        </w:rPr>
        <w:t xml:space="preserve"> </w:t>
      </w:r>
      <w:r w:rsidR="00DB28FF" w:rsidRPr="00D608D6">
        <w:rPr>
          <w:lang w:val="en-US"/>
        </w:rPr>
        <w:t>Put another way, past research in this area tells us that threatening targets should be more easily detected than non-threatening ones, even when they only rarely appear.</w:t>
      </w:r>
    </w:p>
    <w:p w14:paraId="49C19057" w14:textId="7D500C0E" w:rsidR="00373FB0" w:rsidRPr="00D608D6" w:rsidRDefault="00DB28FF" w:rsidP="00E22A2E">
      <w:pPr>
        <w:ind w:firstLine="708"/>
        <w:rPr>
          <w:lang w:val="en-US"/>
        </w:rPr>
      </w:pPr>
      <w:r w:rsidRPr="00D608D6">
        <w:rPr>
          <w:lang w:val="en-US"/>
        </w:rPr>
        <w:t xml:space="preserve">We tested this idea </w:t>
      </w:r>
      <w:proofErr w:type="gramStart"/>
      <w:r w:rsidRPr="00D608D6">
        <w:rPr>
          <w:lang w:val="en-US"/>
        </w:rPr>
        <w:t>using</w:t>
      </w:r>
      <w:r w:rsidR="004C759E" w:rsidRPr="00D608D6">
        <w:rPr>
          <w:lang w:val="en-US"/>
        </w:rPr>
        <w:t xml:space="preserve"> </w:t>
      </w:r>
      <w:r w:rsidRPr="00D608D6">
        <w:rPr>
          <w:lang w:val="en-US"/>
        </w:rPr>
        <w:t xml:space="preserve"> two</w:t>
      </w:r>
      <w:proofErr w:type="gramEnd"/>
      <w:r w:rsidRPr="00D608D6">
        <w:rPr>
          <w:lang w:val="en-US"/>
        </w:rPr>
        <w:t xml:space="preserve"> experiments that addressed the </w:t>
      </w:r>
      <w:r w:rsidR="0072200E" w:rsidRPr="00D608D6">
        <w:rPr>
          <w:lang w:val="en-US"/>
        </w:rPr>
        <w:t xml:space="preserve">following </w:t>
      </w:r>
      <w:r w:rsidRPr="00D608D6">
        <w:rPr>
          <w:lang w:val="en-US"/>
        </w:rPr>
        <w:t>question</w:t>
      </w:r>
      <w:r w:rsidR="0072200E" w:rsidRPr="00D608D6">
        <w:rPr>
          <w:lang w:val="en-US"/>
        </w:rPr>
        <w:t xml:space="preserve">: does </w:t>
      </w:r>
      <w:r w:rsidRPr="00D608D6">
        <w:rPr>
          <w:lang w:val="en-US"/>
        </w:rPr>
        <w:t xml:space="preserve">the attentional prioritization to threats </w:t>
      </w:r>
      <w:r w:rsidR="00EB1589" w:rsidRPr="00D608D6">
        <w:rPr>
          <w:lang w:val="en-US"/>
        </w:rPr>
        <w:t>provide</w:t>
      </w:r>
      <w:r w:rsidRPr="00D608D6">
        <w:rPr>
          <w:lang w:val="en-US"/>
        </w:rPr>
        <w:t xml:space="preserve"> them with some level of protection against the effects of low target prevalence</w:t>
      </w:r>
      <w:r w:rsidR="0072200E" w:rsidRPr="00D608D6">
        <w:rPr>
          <w:lang w:val="en-US"/>
        </w:rPr>
        <w:t>?</w:t>
      </w:r>
      <w:r w:rsidR="00AB7E77" w:rsidRPr="00D608D6">
        <w:rPr>
          <w:lang w:val="en-US"/>
        </w:rPr>
        <w:t xml:space="preserve"> In both experiment</w:t>
      </w:r>
      <w:r w:rsidR="0072200E" w:rsidRPr="00D608D6">
        <w:rPr>
          <w:lang w:val="en-US"/>
        </w:rPr>
        <w:t>s</w:t>
      </w:r>
      <w:r w:rsidRPr="00D608D6">
        <w:rPr>
          <w:lang w:val="en-US"/>
        </w:rPr>
        <w:t>, we manipulated overall target prevalence (i.e., a target appeared on either 10% or 50% of trials)</w:t>
      </w:r>
      <w:r w:rsidR="00AB7E77" w:rsidRPr="00D608D6">
        <w:rPr>
          <w:lang w:val="en-US"/>
        </w:rPr>
        <w:t xml:space="preserve">. In Experiment 1, </w:t>
      </w:r>
      <w:r w:rsidR="00134CBE" w:rsidRPr="00D608D6">
        <w:rPr>
          <w:lang w:val="en-US"/>
        </w:rPr>
        <w:t xml:space="preserve">targets could be threatening (snakes) or </w:t>
      </w:r>
      <w:r w:rsidR="00D31340" w:rsidRPr="00D608D6">
        <w:rPr>
          <w:lang w:val="en-US"/>
        </w:rPr>
        <w:t>neutral</w:t>
      </w:r>
      <w:r w:rsidR="00134CBE" w:rsidRPr="00D608D6">
        <w:rPr>
          <w:lang w:val="en-US"/>
        </w:rPr>
        <w:t xml:space="preserve"> (rabbits)</w:t>
      </w:r>
      <w:r w:rsidR="0072200E" w:rsidRPr="00D608D6">
        <w:rPr>
          <w:lang w:val="en-US"/>
        </w:rPr>
        <w:t xml:space="preserve"> items</w:t>
      </w:r>
      <w:r w:rsidR="00134CBE" w:rsidRPr="00D608D6">
        <w:rPr>
          <w:lang w:val="en-US"/>
        </w:rPr>
        <w:t>.</w:t>
      </w:r>
      <w:r w:rsidRPr="00D608D6">
        <w:rPr>
          <w:lang w:val="en-US"/>
        </w:rPr>
        <w:t xml:space="preserve"> Experiment 2</w:t>
      </w:r>
      <w:r w:rsidR="00134CBE" w:rsidRPr="00D608D6">
        <w:rPr>
          <w:lang w:val="en-US"/>
        </w:rPr>
        <w:t xml:space="preserve"> was a replication and extension of Experiment 1;</w:t>
      </w:r>
      <w:r w:rsidRPr="00D608D6">
        <w:rPr>
          <w:lang w:val="en-US"/>
        </w:rPr>
        <w:t xml:space="preserve"> </w:t>
      </w:r>
      <w:r w:rsidR="00134CBE" w:rsidRPr="00D608D6">
        <w:rPr>
          <w:lang w:val="en-US"/>
        </w:rPr>
        <w:t xml:space="preserve">besides threatening (snakes) and </w:t>
      </w:r>
      <w:r w:rsidR="00D31340" w:rsidRPr="00D608D6">
        <w:rPr>
          <w:lang w:val="en-US"/>
        </w:rPr>
        <w:t>neutral</w:t>
      </w:r>
      <w:r w:rsidR="00134CBE" w:rsidRPr="00D608D6">
        <w:rPr>
          <w:lang w:val="en-US"/>
        </w:rPr>
        <w:t xml:space="preserve"> (rabbits) targets, we </w:t>
      </w:r>
      <w:r w:rsidR="00134CBE" w:rsidRPr="00D608D6">
        <w:rPr>
          <w:lang w:val="en-US"/>
        </w:rPr>
        <w:lastRenderedPageBreak/>
        <w:t xml:space="preserve">also used </w:t>
      </w:r>
      <w:r w:rsidR="00E4252A" w:rsidRPr="00D608D6">
        <w:rPr>
          <w:lang w:val="en-US"/>
        </w:rPr>
        <w:t xml:space="preserve">negative but nonthreatening (cockroaches) and </w:t>
      </w:r>
      <w:r w:rsidR="007B6410" w:rsidRPr="00D608D6">
        <w:rPr>
          <w:lang w:val="en-US"/>
        </w:rPr>
        <w:t>neutral</w:t>
      </w:r>
      <w:r w:rsidR="00E4252A" w:rsidRPr="00D608D6">
        <w:rPr>
          <w:lang w:val="en-US"/>
        </w:rPr>
        <w:t xml:space="preserve"> but visually similar </w:t>
      </w:r>
      <w:r w:rsidR="0072200E" w:rsidRPr="00D608D6">
        <w:rPr>
          <w:lang w:val="en-US"/>
        </w:rPr>
        <w:t>(</w:t>
      </w:r>
      <w:r w:rsidR="00E4252A" w:rsidRPr="00D608D6">
        <w:rPr>
          <w:lang w:val="en-US"/>
        </w:rPr>
        <w:t>to threat</w:t>
      </w:r>
      <w:r w:rsidR="0072200E" w:rsidRPr="00D608D6">
        <w:rPr>
          <w:lang w:val="en-US"/>
        </w:rPr>
        <w:t>s) targets</w:t>
      </w:r>
      <w:r w:rsidR="00E4252A" w:rsidRPr="00D608D6">
        <w:rPr>
          <w:lang w:val="en-US"/>
        </w:rPr>
        <w:t xml:space="preserve"> (caterpillar</w:t>
      </w:r>
      <w:r w:rsidR="007226F6" w:rsidRPr="00D608D6">
        <w:rPr>
          <w:lang w:val="en-US"/>
        </w:rPr>
        <w:t>s</w:t>
      </w:r>
      <w:r w:rsidR="00E4252A" w:rsidRPr="00D608D6">
        <w:rPr>
          <w:lang w:val="en-US"/>
        </w:rPr>
        <w:t>)</w:t>
      </w:r>
      <w:r w:rsidRPr="00D608D6">
        <w:rPr>
          <w:lang w:val="en-US"/>
        </w:rPr>
        <w:t>.</w:t>
      </w:r>
      <w:r w:rsidR="00057990" w:rsidRPr="00D608D6">
        <w:rPr>
          <w:lang w:val="en-US"/>
        </w:rPr>
        <w:t xml:space="preserve"> </w:t>
      </w:r>
      <w:r w:rsidR="00947FBC" w:rsidRPr="00D608D6">
        <w:rPr>
          <w:lang w:val="en-US"/>
        </w:rPr>
        <w:t xml:space="preserve">Our overarching goal was to test if threatening targets are found faster in </w:t>
      </w:r>
      <w:r w:rsidR="007226F6" w:rsidRPr="00D608D6">
        <w:rPr>
          <w:lang w:val="en-US"/>
        </w:rPr>
        <w:t xml:space="preserve">a </w:t>
      </w:r>
      <w:r w:rsidR="00947FBC" w:rsidRPr="00D608D6">
        <w:rPr>
          <w:lang w:val="en-US"/>
        </w:rPr>
        <w:t>visual search paradigm</w:t>
      </w:r>
      <w:r w:rsidR="007226F6" w:rsidRPr="00D608D6">
        <w:rPr>
          <w:lang w:val="en-US"/>
        </w:rPr>
        <w:t xml:space="preserve"> that is</w:t>
      </w:r>
      <w:r w:rsidR="00947FBC" w:rsidRPr="00D608D6">
        <w:rPr>
          <w:lang w:val="en-US"/>
        </w:rPr>
        <w:t xml:space="preserve"> more </w:t>
      </w:r>
      <w:r w:rsidR="007226F6" w:rsidRPr="00D608D6">
        <w:rPr>
          <w:lang w:val="en-US"/>
        </w:rPr>
        <w:t>ecologically valid</w:t>
      </w:r>
      <w:r w:rsidR="00947FBC" w:rsidRPr="00D608D6">
        <w:rPr>
          <w:lang w:val="en-US"/>
        </w:rPr>
        <w:t xml:space="preserve"> and complex than the </w:t>
      </w:r>
      <w:r w:rsidR="007226F6" w:rsidRPr="00D608D6">
        <w:rPr>
          <w:lang w:val="en-US"/>
        </w:rPr>
        <w:t>“</w:t>
      </w:r>
      <w:r w:rsidR="00947FBC" w:rsidRPr="00D608D6">
        <w:rPr>
          <w:lang w:val="en-US"/>
        </w:rPr>
        <w:t>classical</w:t>
      </w:r>
      <w:r w:rsidR="007226F6" w:rsidRPr="00D608D6">
        <w:rPr>
          <w:lang w:val="en-US"/>
        </w:rPr>
        <w:t>”</w:t>
      </w:r>
      <w:r w:rsidR="00947FBC" w:rsidRPr="00D608D6">
        <w:rPr>
          <w:lang w:val="en-US"/>
        </w:rPr>
        <w:t xml:space="preserve"> ones</w:t>
      </w:r>
      <w:r w:rsidR="007226F6" w:rsidRPr="00D608D6">
        <w:rPr>
          <w:lang w:val="en-US"/>
        </w:rPr>
        <w:t xml:space="preserve"> used in prior literature</w:t>
      </w:r>
      <w:r w:rsidR="00947FBC" w:rsidRPr="00D608D6">
        <w:rPr>
          <w:lang w:val="en-US"/>
        </w:rPr>
        <w:t xml:space="preserve">. </w:t>
      </w:r>
      <w:r w:rsidR="00057990" w:rsidRPr="00D608D6">
        <w:rPr>
          <w:lang w:val="en-US"/>
        </w:rPr>
        <w:t>Our</w:t>
      </w:r>
      <w:r w:rsidR="006262F5" w:rsidRPr="00D608D6">
        <w:rPr>
          <w:lang w:val="en-US"/>
        </w:rPr>
        <w:t xml:space="preserve"> first</w:t>
      </w:r>
      <w:r w:rsidR="00057990" w:rsidRPr="00D608D6">
        <w:rPr>
          <w:lang w:val="en-US"/>
        </w:rPr>
        <w:t xml:space="preserve"> </w:t>
      </w:r>
      <w:r w:rsidR="006262F5" w:rsidRPr="00D608D6">
        <w:rPr>
          <w:lang w:val="en-US"/>
        </w:rPr>
        <w:t xml:space="preserve">hypothesis was that threatening targets </w:t>
      </w:r>
      <w:r w:rsidR="00367A8B" w:rsidRPr="00D608D6">
        <w:rPr>
          <w:lang w:val="en-US"/>
        </w:rPr>
        <w:t xml:space="preserve">would be detected more rapidly and would exhibit higher accuracy rates </w:t>
      </w:r>
      <w:r w:rsidR="006262F5" w:rsidRPr="00D608D6">
        <w:rPr>
          <w:lang w:val="en-US"/>
        </w:rPr>
        <w:t xml:space="preserve">compared to neutral ones. </w:t>
      </w:r>
      <w:r w:rsidR="00456FB6" w:rsidRPr="00D608D6">
        <w:rPr>
          <w:lang w:val="en-US"/>
        </w:rPr>
        <w:t>Our second hypothesis was that task performance for finding threatening targets w</w:t>
      </w:r>
      <w:r w:rsidR="007226F6" w:rsidRPr="00D608D6">
        <w:rPr>
          <w:lang w:val="en-US"/>
        </w:rPr>
        <w:t>ould</w:t>
      </w:r>
      <w:r w:rsidR="00456FB6" w:rsidRPr="00D608D6">
        <w:rPr>
          <w:lang w:val="en-US"/>
        </w:rPr>
        <w:t xml:space="preserve"> be less </w:t>
      </w:r>
      <w:r w:rsidR="007226F6" w:rsidRPr="00D608D6">
        <w:rPr>
          <w:lang w:val="en-US"/>
        </w:rPr>
        <w:t>impacted</w:t>
      </w:r>
      <w:r w:rsidR="00456FB6" w:rsidRPr="00D608D6">
        <w:rPr>
          <w:lang w:val="en-US"/>
        </w:rPr>
        <w:t xml:space="preserve"> by the prevalence effect</w:t>
      </w:r>
      <w:r w:rsidR="00367A8B" w:rsidRPr="00D608D6">
        <w:rPr>
          <w:lang w:val="en-US"/>
        </w:rPr>
        <w:t xml:space="preserve"> than </w:t>
      </w:r>
      <w:r w:rsidR="007226F6" w:rsidRPr="00D608D6">
        <w:rPr>
          <w:lang w:val="en-US"/>
        </w:rPr>
        <w:t>non-threatening ones.</w:t>
      </w:r>
    </w:p>
    <w:p w14:paraId="43BCEAC9" w14:textId="77777777" w:rsidR="00057990" w:rsidRPr="00D608D6" w:rsidRDefault="00057990" w:rsidP="009A729D">
      <w:pPr>
        <w:pStyle w:val="NoSpacing"/>
        <w:rPr>
          <w:lang w:val="en-US"/>
        </w:rPr>
      </w:pPr>
    </w:p>
    <w:p w14:paraId="3EA77833" w14:textId="75D1A5B5" w:rsidR="00D964AA" w:rsidRPr="00D608D6" w:rsidRDefault="00D964AA" w:rsidP="00EF6BF7">
      <w:pPr>
        <w:pStyle w:val="NoSpacing"/>
        <w:spacing w:line="360" w:lineRule="auto"/>
        <w:jc w:val="left"/>
        <w:rPr>
          <w:b/>
          <w:bCs/>
          <w:lang w:val="en-US"/>
        </w:rPr>
      </w:pPr>
      <w:r w:rsidRPr="00D608D6">
        <w:rPr>
          <w:b/>
          <w:bCs/>
          <w:lang w:val="en-US"/>
        </w:rPr>
        <w:t>Experiment 1</w:t>
      </w:r>
    </w:p>
    <w:p w14:paraId="7B20E86E" w14:textId="0AE4A976" w:rsidR="00FD7788" w:rsidRPr="00D608D6" w:rsidRDefault="00B4089F" w:rsidP="000B4696">
      <w:pPr>
        <w:pStyle w:val="NoSpacing"/>
        <w:spacing w:line="360" w:lineRule="auto"/>
        <w:ind w:firstLine="708"/>
        <w:rPr>
          <w:lang w:val="en-US"/>
        </w:rPr>
      </w:pPr>
      <w:r w:rsidRPr="00D608D6">
        <w:rPr>
          <w:lang w:val="en-US"/>
        </w:rPr>
        <w:t xml:space="preserve">In Experiment 1, participants </w:t>
      </w:r>
      <w:r w:rsidR="00AD0CBC" w:rsidRPr="00D608D6">
        <w:rPr>
          <w:lang w:val="en-US"/>
        </w:rPr>
        <w:t xml:space="preserve">were engaged in </w:t>
      </w:r>
      <w:r w:rsidR="006703DE" w:rsidRPr="00D608D6">
        <w:rPr>
          <w:lang w:val="en-US"/>
        </w:rPr>
        <w:t xml:space="preserve">a </w:t>
      </w:r>
      <w:r w:rsidR="00FD7788" w:rsidRPr="00D608D6">
        <w:rPr>
          <w:lang w:val="en-US"/>
        </w:rPr>
        <w:t>visual search</w:t>
      </w:r>
      <w:r w:rsidR="006703DE" w:rsidRPr="00D608D6">
        <w:rPr>
          <w:lang w:val="en-US"/>
        </w:rPr>
        <w:t xml:space="preserve"> task</w:t>
      </w:r>
      <w:r w:rsidR="00133C8B" w:rsidRPr="00D608D6">
        <w:rPr>
          <w:lang w:val="en-US"/>
        </w:rPr>
        <w:t xml:space="preserve"> of</w:t>
      </w:r>
      <w:r w:rsidR="00FD7788" w:rsidRPr="00D608D6">
        <w:rPr>
          <w:lang w:val="en-US"/>
        </w:rPr>
        <w:t xml:space="preserve"> looking for either threatening (</w:t>
      </w:r>
      <w:r w:rsidR="00FD7788" w:rsidRPr="00D608D6">
        <w:rPr>
          <w:i/>
          <w:iCs/>
          <w:lang w:val="en-US"/>
        </w:rPr>
        <w:t>snakes</w:t>
      </w:r>
      <w:r w:rsidR="00FD7788" w:rsidRPr="00D608D6">
        <w:rPr>
          <w:lang w:val="en-US"/>
        </w:rPr>
        <w:t>) or neutral (</w:t>
      </w:r>
      <w:r w:rsidR="00FD7788" w:rsidRPr="00D608D6">
        <w:rPr>
          <w:i/>
          <w:iCs/>
          <w:lang w:val="en-US"/>
        </w:rPr>
        <w:t>rabbits</w:t>
      </w:r>
      <w:r w:rsidR="00FD7788" w:rsidRPr="00D608D6">
        <w:rPr>
          <w:lang w:val="en-US"/>
        </w:rPr>
        <w:t>) targets among mixed</w:t>
      </w:r>
      <w:r w:rsidR="00C9244B" w:rsidRPr="00D608D6">
        <w:rPr>
          <w:lang w:val="en-US"/>
        </w:rPr>
        <w:t xml:space="preserve"> real-world</w:t>
      </w:r>
      <w:r w:rsidR="00FD7788" w:rsidRPr="00D608D6">
        <w:rPr>
          <w:lang w:val="en-US"/>
        </w:rPr>
        <w:t xml:space="preserve"> distractors</w:t>
      </w:r>
      <w:r w:rsidR="00D7609C" w:rsidRPr="00D608D6">
        <w:rPr>
          <w:lang w:val="en-US"/>
        </w:rPr>
        <w:t xml:space="preserve"> (e.g.</w:t>
      </w:r>
      <w:r w:rsidR="00AE51E6" w:rsidRPr="00D608D6">
        <w:rPr>
          <w:lang w:val="en-US"/>
        </w:rPr>
        <w:t>,</w:t>
      </w:r>
      <w:r w:rsidR="00E842BC" w:rsidRPr="00D608D6">
        <w:rPr>
          <w:lang w:val="en-US"/>
        </w:rPr>
        <w:t xml:space="preserve"> a balloon, a</w:t>
      </w:r>
      <w:r w:rsidR="00D7609C" w:rsidRPr="00D608D6">
        <w:rPr>
          <w:lang w:val="en-US"/>
        </w:rPr>
        <w:t xml:space="preserve"> lamp, </w:t>
      </w:r>
      <w:r w:rsidR="00E842BC" w:rsidRPr="00D608D6">
        <w:rPr>
          <w:lang w:val="en-US"/>
        </w:rPr>
        <w:t xml:space="preserve">a </w:t>
      </w:r>
      <w:r w:rsidR="00D7609C" w:rsidRPr="00D608D6">
        <w:rPr>
          <w:lang w:val="en-US"/>
        </w:rPr>
        <w:t>dog</w:t>
      </w:r>
      <w:r w:rsidR="00E842BC" w:rsidRPr="00D608D6">
        <w:rPr>
          <w:lang w:val="en-US"/>
        </w:rPr>
        <w:t>)</w:t>
      </w:r>
      <w:r w:rsidR="00C9244B" w:rsidRPr="00D608D6">
        <w:rPr>
          <w:lang w:val="en-US"/>
        </w:rPr>
        <w:t>.</w:t>
      </w:r>
      <w:r w:rsidR="00212573" w:rsidRPr="00D608D6">
        <w:rPr>
          <w:lang w:val="en-US"/>
        </w:rPr>
        <w:t xml:space="preserve"> </w:t>
      </w:r>
      <w:r w:rsidR="00AD0CBC" w:rsidRPr="00D608D6">
        <w:rPr>
          <w:lang w:val="en-US"/>
        </w:rPr>
        <w:t>Tar</w:t>
      </w:r>
      <w:r w:rsidR="00EB1589" w:rsidRPr="00D608D6">
        <w:rPr>
          <w:lang w:val="en-US"/>
        </w:rPr>
        <w:t>g</w:t>
      </w:r>
      <w:r w:rsidR="00AD0CBC" w:rsidRPr="00D608D6">
        <w:rPr>
          <w:lang w:val="en-US"/>
        </w:rPr>
        <w:t xml:space="preserve">ets appeared at either </w:t>
      </w:r>
      <w:r w:rsidR="001A2B24" w:rsidRPr="00D608D6">
        <w:rPr>
          <w:lang w:val="en-US"/>
        </w:rPr>
        <w:t>low</w:t>
      </w:r>
      <w:r w:rsidR="00AD0CBC" w:rsidRPr="00D608D6">
        <w:rPr>
          <w:lang w:val="en-US"/>
        </w:rPr>
        <w:t xml:space="preserve"> prevalence</w:t>
      </w:r>
      <w:r w:rsidR="001A2B24" w:rsidRPr="00D608D6">
        <w:rPr>
          <w:lang w:val="en-US"/>
        </w:rPr>
        <w:t xml:space="preserve"> (</w:t>
      </w:r>
      <w:r w:rsidR="00733597" w:rsidRPr="00D608D6">
        <w:rPr>
          <w:lang w:val="en-US"/>
        </w:rPr>
        <w:t>10%</w:t>
      </w:r>
      <w:r w:rsidR="00AD0CBC" w:rsidRPr="00D608D6">
        <w:rPr>
          <w:lang w:val="en-US"/>
        </w:rPr>
        <w:t xml:space="preserve"> of </w:t>
      </w:r>
      <w:r w:rsidR="00EB1589" w:rsidRPr="00D608D6">
        <w:rPr>
          <w:lang w:val="en-US"/>
        </w:rPr>
        <w:t>trials</w:t>
      </w:r>
      <w:r w:rsidR="00733597" w:rsidRPr="00D608D6">
        <w:rPr>
          <w:lang w:val="en-US"/>
        </w:rPr>
        <w:t>) or</w:t>
      </w:r>
      <w:r w:rsidR="001A2B24" w:rsidRPr="00D608D6">
        <w:rPr>
          <w:lang w:val="en-US"/>
        </w:rPr>
        <w:t xml:space="preserve"> high</w:t>
      </w:r>
      <w:r w:rsidR="00AD0CBC" w:rsidRPr="00D608D6">
        <w:rPr>
          <w:lang w:val="en-US"/>
        </w:rPr>
        <w:t xml:space="preserve"> prevalence</w:t>
      </w:r>
      <w:r w:rsidR="00733597" w:rsidRPr="00D608D6">
        <w:rPr>
          <w:lang w:val="en-US"/>
        </w:rPr>
        <w:t xml:space="preserve"> </w:t>
      </w:r>
      <w:r w:rsidR="001A2B24" w:rsidRPr="00D608D6">
        <w:rPr>
          <w:lang w:val="en-US"/>
        </w:rPr>
        <w:t>(</w:t>
      </w:r>
      <w:r w:rsidR="00733597" w:rsidRPr="00D608D6">
        <w:rPr>
          <w:lang w:val="en-US"/>
        </w:rPr>
        <w:t>50%</w:t>
      </w:r>
      <w:r w:rsidR="00AD0CBC" w:rsidRPr="00D608D6">
        <w:rPr>
          <w:lang w:val="en-US"/>
        </w:rPr>
        <w:t xml:space="preserve"> of trials</w:t>
      </w:r>
      <w:r w:rsidR="00733597" w:rsidRPr="00D608D6">
        <w:rPr>
          <w:lang w:val="en-US"/>
        </w:rPr>
        <w:t>).</w:t>
      </w:r>
      <w:r w:rsidR="002A1ABB" w:rsidRPr="00D608D6">
        <w:rPr>
          <w:lang w:val="en-US"/>
        </w:rPr>
        <w:t xml:space="preserve"> </w:t>
      </w:r>
      <w:r w:rsidR="00E70BAA" w:rsidRPr="00D608D6">
        <w:rPr>
          <w:lang w:val="en-US"/>
        </w:rPr>
        <w:t>In addition to</w:t>
      </w:r>
      <w:r w:rsidR="00557236" w:rsidRPr="00D608D6">
        <w:rPr>
          <w:lang w:val="en-US"/>
        </w:rPr>
        <w:t xml:space="preserve"> traditional behavioral measures such as response time and accuracy</w:t>
      </w:r>
      <w:r w:rsidR="00547F88" w:rsidRPr="00D608D6">
        <w:rPr>
          <w:lang w:val="en-US"/>
        </w:rPr>
        <w:t xml:space="preserve"> (proportion </w:t>
      </w:r>
      <w:r w:rsidR="002B356C" w:rsidRPr="00D608D6">
        <w:rPr>
          <w:lang w:val="en-US"/>
        </w:rPr>
        <w:t xml:space="preserve">of </w:t>
      </w:r>
      <w:r w:rsidR="00547F88" w:rsidRPr="00D608D6">
        <w:rPr>
          <w:lang w:val="en-US"/>
        </w:rPr>
        <w:t>correct</w:t>
      </w:r>
      <w:r w:rsidR="002B356C" w:rsidRPr="00D608D6">
        <w:rPr>
          <w:lang w:val="en-US"/>
        </w:rPr>
        <w:t xml:space="preserve"> responses</w:t>
      </w:r>
      <w:r w:rsidR="00547F88" w:rsidRPr="00D608D6">
        <w:rPr>
          <w:lang w:val="en-US"/>
        </w:rPr>
        <w:t>)</w:t>
      </w:r>
      <w:r w:rsidR="00557236" w:rsidRPr="00D608D6">
        <w:rPr>
          <w:lang w:val="en-US"/>
        </w:rPr>
        <w:t xml:space="preserve">, we computed Balanced Integration Scores </w:t>
      </w:r>
      <w:r w:rsidR="00557236" w:rsidRPr="00D608D6">
        <w:rPr>
          <w:lang w:val="en-US"/>
        </w:rPr>
        <w:fldChar w:fldCharType="begin" w:fldLock="1"/>
      </w:r>
      <w:r w:rsidR="00ED5191" w:rsidRPr="00D608D6">
        <w:rPr>
          <w:lang w:val="en-US"/>
        </w:rPr>
        <w:instrText>ADDIN CSL_CITATION {"citationItems":[{"id":"ITEM-1","itemData":{"DOI":"10.3758/s13428-018-1076-x","ISSN":"15543528","abstract":"In psychological experiments, participants are typically instructed to respond as fast as possible without sacrificing accuracy. How they interpret this instruction and, consequently, which speed–accuracy trade-off they choose might vary between experiments, between participants, and between conditions. Consequently, experimental effects can appear unpredictably in either RTs or error rates (i.e., accuracy). Even more problematic, spurious effects might emerge that are actually due only to differential speed–accuracy trade-offs. An often-suggested solution is the inverse efficiency score (IES; Townsend &amp; Ashby, 1983), which combines speed and accuracy into a single score. Alternatives are the rate-correct score (RCS; Woltz &amp; Was, 2006) and the linear-integrated speed–accuracy score (LISAS; Vandierendonck, 2017, 2018). We report analyses on simulated data generated with the standard diffusion model (Ratcliff, 1978) showing that IES, RCS, and LISAS put unequal weights on speed and accuracy, depending on the accuracy level, and that these measures are actually very sensitive to speed–accuracy trade-offs. These findings stand in contrast to a fourth alternative, the balanced integration score (BIS; Liesefeld, Fu, &amp; Zimmer, 2015), which was devised to integrate speed and accuracy with equal weights. Although all of the measures maintain “real” effects, only BIS is relatively insensitive to speed–accuracy trade-offs.","author":[{"dropping-particle":"","family":"Liesefeld","given":"Heinrich René","non-dropping-particle":"","parse-names":false,"suffix":""},{"dropping-particle":"","family":"Janczyk","given":"Markus","non-dropping-particle":"","parse-names":false,"suffix":""}],"container-title":"Behavior Research Methods","id":"ITEM-1","issue":"1","issued":{"date-parts":[["2019","2","15"]]},"page":"40-60","publisher":"Springer New York LLC","title":"Combining speed and accuracy to control for speed-accuracy trade-offs(?)","type":"article-journal","volume":"51"},"uris":["http://www.mendeley.com/documents/?uuid=25eba50e-c341-313a-a711-45c679c6f30f"]},{"id":"ITEM-2","itemData":{"author":[{"dropping-particle":"","family":"Townsend","given":"JT","non-dropping-particle":"","parse-names":false,"suffix":""},{"dropping-particle":"","family":"Ashby","given":"FG","non-dropping-particle":"","parse-names":false,"suffix":""}],"id":"ITEM-2","issued":{"date-parts":[["1983"]]},"publisher":"Cambridge University Press","publisher-place":"Cambridge","title":"Stochastic modeling of elementary psychological processes","type":"book"},"uris":["http://www.mendeley.com/documents/?uuid=d55b85d5-adee-3d64-8d46-063c05b08ce4"]}],"mendeley":{"formattedCitation":"&lt;sup&gt;35,36&lt;/sup&gt;","manualFormatting":"(Liesefeld &amp; Janczyk, 2019)","plainTextFormattedCitation":"35,36","previouslyFormattedCitation":"&lt;sup&gt;35,36&lt;/sup&gt;"},"properties":{"noteIndex":0},"schema":"https://github.com/citation-style-language/schema/raw/master/csl-citation.json"}</w:instrText>
      </w:r>
      <w:r w:rsidR="00557236" w:rsidRPr="00D608D6">
        <w:rPr>
          <w:lang w:val="en-US"/>
        </w:rPr>
        <w:fldChar w:fldCharType="separate"/>
      </w:r>
      <w:r w:rsidR="008E29C3" w:rsidRPr="00D608D6">
        <w:rPr>
          <w:noProof/>
          <w:lang w:val="en-US"/>
        </w:rPr>
        <w:t>(Liesefeld &amp; Janczyk, 2019)</w:t>
      </w:r>
      <w:r w:rsidR="00557236" w:rsidRPr="00D608D6">
        <w:rPr>
          <w:lang w:val="en-US"/>
        </w:rPr>
        <w:fldChar w:fldCharType="end"/>
      </w:r>
      <w:r w:rsidR="00557236" w:rsidRPr="00D608D6">
        <w:rPr>
          <w:lang w:val="en-US"/>
        </w:rPr>
        <w:t xml:space="preserve"> which aim to control for </w:t>
      </w:r>
      <w:r w:rsidR="00E70BAA" w:rsidRPr="00D608D6">
        <w:rPr>
          <w:lang w:val="en-US"/>
        </w:rPr>
        <w:t>potential</w:t>
      </w:r>
      <w:r w:rsidR="00557236" w:rsidRPr="00D608D6">
        <w:rPr>
          <w:lang w:val="en-US"/>
        </w:rPr>
        <w:t xml:space="preserve"> speed-accuracy trade-offs that are common in visual search tasks. Balanced Integration Scores (BIS) integrate RTs and accuracy to </w:t>
      </w:r>
      <w:r w:rsidR="00E70BAA" w:rsidRPr="00D608D6">
        <w:rPr>
          <w:lang w:val="en-US"/>
        </w:rPr>
        <w:t>provide a measure of</w:t>
      </w:r>
      <w:r w:rsidR="00557236" w:rsidRPr="00D608D6">
        <w:rPr>
          <w:lang w:val="en-US"/>
        </w:rPr>
        <w:t xml:space="preserve"> relative performance</w:t>
      </w:r>
      <w:r w:rsidR="00086B58" w:rsidRPr="00D608D6">
        <w:rPr>
          <w:lang w:val="en-US"/>
        </w:rPr>
        <w:t xml:space="preserve"> </w:t>
      </w:r>
      <w:r w:rsidR="00086B58" w:rsidRPr="00D608D6">
        <w:rPr>
          <w:lang w:val="en-US"/>
        </w:rPr>
        <w:fldChar w:fldCharType="begin" w:fldLock="1"/>
      </w:r>
      <w:r w:rsidR="00ED5191" w:rsidRPr="00D608D6">
        <w:rPr>
          <w:lang w:val="en-US"/>
        </w:rPr>
        <w:instrText>ADDIN CSL_CITATION {"citationItems":[{"id":"ITEM-1","itemData":{"DOI":"10.3758/s13428-018-1076-x","ISSN":"15543528","abstract":"In psychological experiments, participants are typically instructed to respond as fast as possible without sacrificing accuracy. How they interpret this instruction and, consequently, which speed–accuracy trade-off they choose might vary between experiments, between participants, and between conditions. Consequently, experimental effects can appear unpredictably in either RTs or error rates (i.e., accuracy). Even more problematic, spurious effects might emerge that are actually due only to differential speed–accuracy trade-offs. An often-suggested solution is the inverse efficiency score (IES; Townsend &amp; Ashby, 1983), which combines speed and accuracy into a single score. Alternatives are the rate-correct score (RCS; Woltz &amp; Was, 2006) and the linear-integrated speed–accuracy score (LISAS; Vandierendonck, 2017, 2018). We report analyses on simulated data generated with the standard diffusion model (Ratcliff, 1978) showing that IES, RCS, and LISAS put unequal weights on speed and accuracy, depending on the accuracy level, and that these measures are actually very sensitive to speed–accuracy trade-offs. These findings stand in contrast to a fourth alternative, the balanced integration score (BIS; Liesefeld, Fu, &amp; Zimmer, 2015), which was devised to integrate speed and accuracy with equal weights. Although all of the measures maintain “real” effects, only BIS is relatively insensitive to speed–accuracy trade-offs.","author":[{"dropping-particle":"","family":"Liesefeld","given":"Heinrich René","non-dropping-particle":"","parse-names":false,"suffix":""},{"dropping-particle":"","family":"Janczyk","given":"Markus","non-dropping-particle":"","parse-names":false,"suffix":""}],"container-title":"Behavior Research Methods","id":"ITEM-1","issue":"1","issued":{"date-parts":[["2019","2","15"]]},"page":"40-60","publisher":"Springer New York LLC","title":"Combining speed and accuracy to control for speed-accuracy trade-offs(?)","type":"article-journal","volume":"51"},"uris":["http://www.mendeley.com/documents/?uuid=25eba50e-c341-313a-a711-45c679c6f30f"]}],"mendeley":{"formattedCitation":"&lt;sup&gt;35&lt;/sup&gt;","plainTextFormattedCitation":"35","previouslyFormattedCitation":"&lt;sup&gt;35&lt;/sup&gt;"},"properties":{"noteIndex":0},"schema":"https://github.com/citation-style-language/schema/raw/master/csl-citation.json"}</w:instrText>
      </w:r>
      <w:r w:rsidR="00086B58" w:rsidRPr="00D608D6">
        <w:rPr>
          <w:lang w:val="en-US"/>
        </w:rPr>
        <w:fldChar w:fldCharType="separate"/>
      </w:r>
      <w:r w:rsidR="002826BE" w:rsidRPr="00D608D6">
        <w:rPr>
          <w:noProof/>
          <w:vertAlign w:val="superscript"/>
          <w:lang w:val="en-US"/>
        </w:rPr>
        <w:t>35</w:t>
      </w:r>
      <w:r w:rsidR="00086B58" w:rsidRPr="00D608D6">
        <w:rPr>
          <w:lang w:val="en-US"/>
        </w:rPr>
        <w:fldChar w:fldCharType="end"/>
      </w:r>
      <w:r w:rsidR="00557236" w:rsidRPr="00D608D6">
        <w:rPr>
          <w:lang w:val="en-US"/>
        </w:rPr>
        <w:t xml:space="preserve">. </w:t>
      </w:r>
      <w:r w:rsidR="00B244C7" w:rsidRPr="00D608D6">
        <w:rPr>
          <w:lang w:val="en-US"/>
        </w:rPr>
        <w:t xml:space="preserve">We predicted </w:t>
      </w:r>
      <w:r w:rsidR="008748BA" w:rsidRPr="00D608D6">
        <w:rPr>
          <w:lang w:val="en-US"/>
        </w:rPr>
        <w:t xml:space="preserve">that threatening targets would be detected more rapidly and would exhibit higher accuracy rates compared to neutral ones. </w:t>
      </w:r>
      <w:r w:rsidR="00A369FB" w:rsidRPr="00D608D6">
        <w:rPr>
          <w:lang w:val="en-US"/>
        </w:rPr>
        <w:t>In line with previous research</w:t>
      </w:r>
      <w:r w:rsidR="00AF3344" w:rsidRPr="00D608D6">
        <w:rPr>
          <w:lang w:val="en-US"/>
        </w:rPr>
        <w:t xml:space="preserve"> </w:t>
      </w:r>
      <w:r w:rsidR="00AF3344" w:rsidRPr="00D608D6">
        <w:rPr>
          <w:lang w:val="en-US"/>
        </w:rPr>
        <w:fldChar w:fldCharType="begin" w:fldLock="1"/>
      </w:r>
      <w:r w:rsidR="00ED5191" w:rsidRPr="00D608D6">
        <w:rPr>
          <w:lang w:val="en-US"/>
        </w:rPr>
        <w:instrText>ADDIN CSL_CITATION {"citationItems":[{"id":"ITEM-1","itemData":{"DOI":"10.1038/435439a","ISSN":"00280836","PMID":"15917795","abstract":"Our society relies on accurate performance of visual screening tasks (e.g. for knives in luggage or tumors in mammograms). These are visual searches for rare targets. We report that target rarity leads to disturbingly inaccurate performance. Visual search is the subject of a voluminous laboratory literature 1. Typically, observers perform several hundred searches and targets are presented on 50% of trials. Target prevalence in baggage screening or cancer screening is much lower (~0.3% in routine mammography 2). We compared performance on high and low prevalence versions of an artificial baggage-screening task. Observers looked for \"tools\" among objects drawn from other categories. Semi-transparent objects were presented on noisy backgrounds and could overlap (Fig 1). The number of objects in a display was 3, 6, 12, or 18. Target prevalence was 1%, 10% or 50%. At 1% prevalence, 12 paid volunteer observers had to be tested for 2000 trials each (broken into 250 trial blocks) to obtain a mere 20 target-present trials each, Each observer was tested for 200 trials in the 10% and 50% conditions. Observers were given feedback on their performance, including a point system designed to emphasize the importance of finding the target (see supplementary methods). Low prevalence search has some similarity to vigilance tasks where observers wait for fleeting signals 3,4. However our search stimuli are continuously visible until observers choose to respond. Figure 2a shows error rates as a function of number of objects. 50% prevalence produced 7% miss errors, typical for laboratory search tasks of this sort. However, errors increased dramatically (and reliably) as prevalence decreased. 10% prevalence produced 16% errors, while at 1% prevalence errors soared to 30%. Errors were primarily \"misses\" (failing to notice a target). \"False alarms\" (saying \"yes\" when targets are absent) were vanishingly rare (0.03%), despite incentives to produce the opposite behavior (see supplementary methods). Simply changing prevalence produced a fourfold increase in error rate. If similar effects occur in socially important searches, this could have significant consequences. Why does this happen? The reaction time (RT) data (Fig 2b&amp;c) provide some clues. Observers require a threshold for quitting when no target has been found. This threshold is constantly adjusted; observers slow down after mistakes and speed up after successes 5 .","author":[{"dropping-particle":"","family":"Wolfe","given":"Jeremy M.","non-dropping-particle":"","parse-names":false,"suffix":""},{"dropping-particle":"","family":"Horowitz","given":"Todd S.","non-dropping-particle":"","parse-names":false,"suffix":""},{"dropping-particle":"","family":"Kenner","given":"Naomi M.","non-dropping-particle":"","parse-names":false,"suffix":""}],"container-title":"Nature","id":"ITEM-1","issue":"7041","issued":{"date-parts":[["2005","5","5"]]},"page":"439-440","publisher":"NIH Public Access","title":"Cognitive psychology: Rare items often missed in visual searches","type":"article-journal","volume":"435"},"uris":["http://www.mendeley.com/documents/?uuid=2727d8de-15c9-3512-84b3-752e74092acf"]}],"mendeley":{"formattedCitation":"&lt;sup&gt;31&lt;/sup&gt;","plainTextFormattedCitation":"31","previouslyFormattedCitation":"&lt;sup&gt;31&lt;/sup&gt;"},"properties":{"noteIndex":0},"schema":"https://github.com/citation-style-language/schema/raw/master/csl-citation.json"}</w:instrText>
      </w:r>
      <w:r w:rsidR="00AF3344" w:rsidRPr="00D608D6">
        <w:rPr>
          <w:lang w:val="en-US"/>
        </w:rPr>
        <w:fldChar w:fldCharType="separate"/>
      </w:r>
      <w:r w:rsidR="002826BE" w:rsidRPr="00D608D6">
        <w:rPr>
          <w:noProof/>
          <w:vertAlign w:val="superscript"/>
          <w:lang w:val="en-US"/>
        </w:rPr>
        <w:t>31</w:t>
      </w:r>
      <w:r w:rsidR="00AF3344" w:rsidRPr="00D608D6">
        <w:rPr>
          <w:lang w:val="en-US"/>
        </w:rPr>
        <w:fldChar w:fldCharType="end"/>
      </w:r>
      <w:r w:rsidR="00A369FB" w:rsidRPr="00D608D6">
        <w:rPr>
          <w:lang w:val="en-US"/>
        </w:rPr>
        <w:t xml:space="preserve">, </w:t>
      </w:r>
      <w:r w:rsidR="00CA046C" w:rsidRPr="00D608D6">
        <w:rPr>
          <w:lang w:val="en-US"/>
        </w:rPr>
        <w:t>we predicted that target detection rates and target-absent trial RTs would be lower for low prevalence targets than high prevalence ones</w:t>
      </w:r>
      <w:r w:rsidR="002A1ABB" w:rsidRPr="00D608D6">
        <w:rPr>
          <w:lang w:val="en-US"/>
        </w:rPr>
        <w:t>.</w:t>
      </w:r>
      <w:r w:rsidR="00557236" w:rsidRPr="00D608D6">
        <w:rPr>
          <w:lang w:val="en-US"/>
        </w:rPr>
        <w:t xml:space="preserve"> </w:t>
      </w:r>
      <w:r w:rsidR="009A657B" w:rsidRPr="00D608D6">
        <w:rPr>
          <w:lang w:val="en-US"/>
        </w:rPr>
        <w:t>Further</w:t>
      </w:r>
      <w:r w:rsidR="002A1ABB" w:rsidRPr="00D608D6">
        <w:rPr>
          <w:lang w:val="en-US"/>
        </w:rPr>
        <w:t xml:space="preserve">, we </w:t>
      </w:r>
      <w:r w:rsidR="009A657B" w:rsidRPr="00D608D6">
        <w:rPr>
          <w:lang w:val="en-US"/>
        </w:rPr>
        <w:t>hypothesized</w:t>
      </w:r>
      <w:r w:rsidR="002A1ABB" w:rsidRPr="00D608D6">
        <w:rPr>
          <w:lang w:val="en-US"/>
        </w:rPr>
        <w:t xml:space="preserve"> that </w:t>
      </w:r>
      <w:r w:rsidR="005847D4" w:rsidRPr="00D608D6">
        <w:rPr>
          <w:lang w:val="en-US"/>
        </w:rPr>
        <w:t>the difference in performance between the low and high prevalence conditions would be smaller for those who searched for threats compared to neutral targets</w:t>
      </w:r>
      <w:r w:rsidR="00285E3F" w:rsidRPr="00D608D6">
        <w:rPr>
          <w:lang w:val="en-US"/>
        </w:rPr>
        <w:t>.</w:t>
      </w:r>
    </w:p>
    <w:p w14:paraId="29660921" w14:textId="77777777" w:rsidR="00A369FB" w:rsidRPr="00D608D6" w:rsidRDefault="00A369FB" w:rsidP="000B4696">
      <w:pPr>
        <w:pStyle w:val="NoSpacing"/>
        <w:spacing w:line="360" w:lineRule="auto"/>
        <w:ind w:firstLine="708"/>
        <w:rPr>
          <w:lang w:val="en-US"/>
        </w:rPr>
      </w:pPr>
    </w:p>
    <w:p w14:paraId="61846C45" w14:textId="7EA6EC0F" w:rsidR="00114AAD" w:rsidRPr="00D608D6" w:rsidRDefault="00114AAD" w:rsidP="000B4696">
      <w:pPr>
        <w:pStyle w:val="NoSpacing"/>
        <w:spacing w:line="360" w:lineRule="auto"/>
        <w:rPr>
          <w:b/>
          <w:bCs/>
          <w:lang w:val="en-US"/>
        </w:rPr>
      </w:pPr>
      <w:r w:rsidRPr="00D608D6">
        <w:rPr>
          <w:b/>
          <w:bCs/>
          <w:lang w:val="en-US"/>
        </w:rPr>
        <w:t>Method</w:t>
      </w:r>
    </w:p>
    <w:p w14:paraId="333FEE57" w14:textId="34256823" w:rsidR="00EA64D1" w:rsidRPr="00D608D6" w:rsidRDefault="00EA64D1" w:rsidP="009A729D">
      <w:pPr>
        <w:pStyle w:val="NoSpacing"/>
        <w:spacing w:line="360" w:lineRule="auto"/>
        <w:rPr>
          <w:i/>
          <w:iCs/>
          <w:szCs w:val="24"/>
          <w:lang w:val="en-US"/>
        </w:rPr>
      </w:pPr>
      <w:r w:rsidRPr="00D608D6">
        <w:rPr>
          <w:i/>
          <w:iCs/>
          <w:szCs w:val="24"/>
          <w:lang w:val="en-US"/>
        </w:rPr>
        <w:t>Participants</w:t>
      </w:r>
    </w:p>
    <w:p w14:paraId="35D1E2BC" w14:textId="2E826DFD" w:rsidR="00D63258" w:rsidRPr="00D608D6" w:rsidRDefault="00B6745D" w:rsidP="000B4696">
      <w:pPr>
        <w:pStyle w:val="NoSpacing"/>
        <w:spacing w:line="360" w:lineRule="auto"/>
        <w:ind w:firstLine="708"/>
        <w:rPr>
          <w:lang w:val="en-US"/>
        </w:rPr>
      </w:pPr>
      <w:r w:rsidRPr="00D608D6">
        <w:rPr>
          <w:szCs w:val="24"/>
          <w:lang w:val="en-US"/>
        </w:rPr>
        <w:t xml:space="preserve">We conducted an a priori power analysis using G*Power </w:t>
      </w:r>
      <w:r w:rsidR="003A2A5D" w:rsidRPr="00D608D6">
        <w:rPr>
          <w:szCs w:val="24"/>
          <w:lang w:val="en-US"/>
        </w:rPr>
        <w:fldChar w:fldCharType="begin" w:fldLock="1"/>
      </w:r>
      <w:r w:rsidR="00ED5191" w:rsidRPr="00D608D6">
        <w:rPr>
          <w:szCs w:val="24"/>
          <w:lang w:val="en-US"/>
        </w:rPr>
        <w:instrText>ADDIN CSL_CITATION {"citationItems":[{"id":"ITEM-1","itemData":{"DOI":"10.3758/BF03193146","ISSN":"1554-351X","author":[{"dropping-particle":"","family":"Faul","given":"Franz","non-dropping-particle":"","parse-names":false,"suffix":""},{"dropping-particle":"","family":"Erdfelder","given":"Edgar","non-dropping-particle":"","parse-names":false,"suffix":""},{"dropping-particle":"","family":"Lang","given":"Albert-Georg","non-dropping-particle":"","parse-names":false,"suffix":""},{"dropping-particle":"","family":"Buchner","given":"Axel","non-dropping-particle":"","parse-names":false,"suffix":""}],"container-title":"Behavior Research Methods","id":"ITEM-1","issue":"2","issued":{"date-parts":[["2007","5"]]},"page":"175-191","publisher":"Springer-Verlag","title":"G*Power 3: A flexible statistical power analysis program for the social, behavioral, and biomedical sciences","type":"article-journal","volume":"39"},"uris":["http://www.mendeley.com/documents/?uuid=39a51b97-b3a8-3d4f-9812-29830a412c5c"]}],"mendeley":{"formattedCitation":"&lt;sup&gt;37&lt;/sup&gt;","plainTextFormattedCitation":"37","previouslyFormattedCitation":"&lt;sup&gt;37&lt;/sup&gt;"},"properties":{"noteIndex":0},"schema":"https://github.com/citation-style-language/schema/raw/master/csl-citation.json"}</w:instrText>
      </w:r>
      <w:r w:rsidR="003A2A5D" w:rsidRPr="00D608D6">
        <w:rPr>
          <w:szCs w:val="24"/>
          <w:lang w:val="en-US"/>
        </w:rPr>
        <w:fldChar w:fldCharType="separate"/>
      </w:r>
      <w:r w:rsidR="002826BE" w:rsidRPr="00D608D6">
        <w:rPr>
          <w:noProof/>
          <w:szCs w:val="24"/>
          <w:vertAlign w:val="superscript"/>
          <w:lang w:val="en-US"/>
        </w:rPr>
        <w:t>37</w:t>
      </w:r>
      <w:r w:rsidR="003A2A5D" w:rsidRPr="00D608D6">
        <w:rPr>
          <w:szCs w:val="24"/>
          <w:lang w:val="en-US"/>
        </w:rPr>
        <w:fldChar w:fldCharType="end"/>
      </w:r>
      <w:r w:rsidR="00AF3007" w:rsidRPr="00D608D6">
        <w:rPr>
          <w:szCs w:val="24"/>
          <w:lang w:val="en-US"/>
        </w:rPr>
        <w:t>.</w:t>
      </w:r>
      <w:r w:rsidRPr="00D608D6">
        <w:rPr>
          <w:szCs w:val="24"/>
          <w:lang w:val="en-US"/>
        </w:rPr>
        <w:t xml:space="preserve"> </w:t>
      </w:r>
      <w:r w:rsidR="00AF3007" w:rsidRPr="00D608D6">
        <w:rPr>
          <w:szCs w:val="24"/>
          <w:lang w:val="en-US"/>
        </w:rPr>
        <w:t xml:space="preserve">The estimated required total sample size (f=.40, power=.95, numerator </w:t>
      </w:r>
      <w:proofErr w:type="spellStart"/>
      <w:r w:rsidR="00AF3007" w:rsidRPr="00D608D6">
        <w:rPr>
          <w:szCs w:val="24"/>
          <w:lang w:val="en-US"/>
        </w:rPr>
        <w:t>df</w:t>
      </w:r>
      <w:proofErr w:type="spellEnd"/>
      <w:r w:rsidR="00AF3007" w:rsidRPr="00D608D6">
        <w:rPr>
          <w:szCs w:val="24"/>
          <w:lang w:val="en-US"/>
        </w:rPr>
        <w:t>=3) was 112.</w:t>
      </w:r>
      <w:r w:rsidR="000E51FA" w:rsidRPr="00D608D6">
        <w:rPr>
          <w:szCs w:val="24"/>
          <w:lang w:val="en-US"/>
        </w:rPr>
        <w:t xml:space="preserve"> We attempted to recruit up to 120 participants, </w:t>
      </w:r>
      <w:r w:rsidR="000C3A7E" w:rsidRPr="00D608D6">
        <w:rPr>
          <w:szCs w:val="24"/>
          <w:lang w:val="en-US"/>
        </w:rPr>
        <w:t xml:space="preserve">anticipating </w:t>
      </w:r>
      <w:r w:rsidR="000E51FA" w:rsidRPr="00D608D6">
        <w:rPr>
          <w:szCs w:val="24"/>
          <w:lang w:val="en-US"/>
        </w:rPr>
        <w:t xml:space="preserve">that not all </w:t>
      </w:r>
      <w:r w:rsidR="009E7B3E" w:rsidRPr="00D608D6">
        <w:rPr>
          <w:szCs w:val="24"/>
          <w:lang w:val="en-US"/>
        </w:rPr>
        <w:t>of them would</w:t>
      </w:r>
      <w:r w:rsidR="000E51FA" w:rsidRPr="00D608D6">
        <w:rPr>
          <w:szCs w:val="24"/>
          <w:lang w:val="en-US"/>
        </w:rPr>
        <w:t xml:space="preserve"> complete the </w:t>
      </w:r>
      <w:r w:rsidR="000C3A7E" w:rsidRPr="00D608D6">
        <w:rPr>
          <w:szCs w:val="24"/>
          <w:lang w:val="en-US"/>
        </w:rPr>
        <w:t xml:space="preserve">entire </w:t>
      </w:r>
      <w:r w:rsidR="000E51FA" w:rsidRPr="00D608D6">
        <w:rPr>
          <w:szCs w:val="24"/>
          <w:lang w:val="en-US"/>
        </w:rPr>
        <w:t>task.</w:t>
      </w:r>
      <w:r w:rsidR="008C6AE4" w:rsidRPr="00D608D6">
        <w:rPr>
          <w:szCs w:val="24"/>
          <w:lang w:val="en-US"/>
        </w:rPr>
        <w:t xml:space="preserve"> </w:t>
      </w:r>
      <w:r w:rsidR="00052C56" w:rsidRPr="00D608D6">
        <w:rPr>
          <w:lang w:val="en-US"/>
        </w:rPr>
        <w:t xml:space="preserve">A total of 119 </w:t>
      </w:r>
      <w:r w:rsidR="00052C56" w:rsidRPr="00D608D6">
        <w:rPr>
          <w:szCs w:val="24"/>
          <w:lang w:val="en-US"/>
        </w:rPr>
        <w:t xml:space="preserve">students from </w:t>
      </w:r>
      <w:r w:rsidR="007F0979" w:rsidRPr="00D608D6">
        <w:rPr>
          <w:szCs w:val="24"/>
          <w:lang w:val="en-US"/>
        </w:rPr>
        <w:t xml:space="preserve">the </w:t>
      </w:r>
      <w:r w:rsidR="00052C56" w:rsidRPr="00D608D6">
        <w:rPr>
          <w:szCs w:val="24"/>
          <w:lang w:val="en-US"/>
        </w:rPr>
        <w:t xml:space="preserve">University of </w:t>
      </w:r>
      <w:proofErr w:type="spellStart"/>
      <w:r w:rsidR="00052C56" w:rsidRPr="00D608D6">
        <w:rPr>
          <w:szCs w:val="24"/>
          <w:lang w:val="en-US"/>
        </w:rPr>
        <w:t>Pécs</w:t>
      </w:r>
      <w:proofErr w:type="spellEnd"/>
      <w:r w:rsidR="00052C56" w:rsidRPr="00D608D6">
        <w:rPr>
          <w:szCs w:val="24"/>
          <w:lang w:val="en-US"/>
        </w:rPr>
        <w:t xml:space="preserve"> participated. </w:t>
      </w:r>
      <w:r w:rsidR="00EF4C34" w:rsidRPr="00D608D6">
        <w:rPr>
          <w:lang w:val="en-US"/>
        </w:rPr>
        <w:t xml:space="preserve">All participants were compensated for their efforts with a </w:t>
      </w:r>
      <w:r w:rsidR="00A50173" w:rsidRPr="00D608D6">
        <w:rPr>
          <w:lang w:val="en-US"/>
        </w:rPr>
        <w:t>reward of 5000 HUF (approximately 1</w:t>
      </w:r>
      <w:r w:rsidR="00810E84" w:rsidRPr="00D608D6">
        <w:rPr>
          <w:lang w:val="en-US"/>
        </w:rPr>
        <w:t>5</w:t>
      </w:r>
      <w:r w:rsidR="00A50173" w:rsidRPr="00D608D6">
        <w:rPr>
          <w:lang w:val="en-US"/>
        </w:rPr>
        <w:t xml:space="preserve"> USD).</w:t>
      </w:r>
    </w:p>
    <w:p w14:paraId="376B80E5" w14:textId="439C05A6" w:rsidR="00964EFA" w:rsidRPr="00D608D6" w:rsidRDefault="00964EFA" w:rsidP="000B4696">
      <w:pPr>
        <w:pStyle w:val="NoSpacing"/>
        <w:spacing w:line="360" w:lineRule="auto"/>
        <w:ind w:firstLine="708"/>
        <w:rPr>
          <w:lang w:val="en-US"/>
        </w:rPr>
      </w:pPr>
      <w:r w:rsidRPr="00D608D6">
        <w:rPr>
          <w:lang w:val="en-US"/>
        </w:rPr>
        <w:lastRenderedPageBreak/>
        <w:t>All participants reported normal or corrected-to-normal vision.</w:t>
      </w:r>
      <w:r w:rsidR="00961BE5" w:rsidRPr="00D608D6">
        <w:rPr>
          <w:lang w:val="en-US"/>
        </w:rPr>
        <w:t xml:space="preserve"> Our research was approved by the Hungarian United Ethical Review Committee for Research in Psychology and was carried out in accordance with the Code of Ethics of the World Medical Association (Declaration of Helsinki). All participants provided written informed consent.</w:t>
      </w:r>
      <w:r w:rsidR="00D63258" w:rsidRPr="00D608D6">
        <w:rPr>
          <w:lang w:val="en-US"/>
        </w:rPr>
        <w:t xml:space="preserve"> The study was preregistered at OSF </w:t>
      </w:r>
      <w:r w:rsidR="00200A34" w:rsidRPr="00D608D6">
        <w:rPr>
          <w:lang w:val="en-US"/>
        </w:rPr>
        <w:t>(</w:t>
      </w:r>
      <w:hyperlink r:id="rId11" w:history="1">
        <w:r w:rsidR="005F3E45" w:rsidRPr="00D608D6">
          <w:rPr>
            <w:rStyle w:val="Hyperlink"/>
            <w:lang w:val="en-US"/>
          </w:rPr>
          <w:t>https://osf.io/3nbtp</w:t>
        </w:r>
      </w:hyperlink>
      <w:r w:rsidR="00CA046C" w:rsidRPr="00D608D6">
        <w:t>)</w:t>
      </w:r>
      <w:r w:rsidR="005F3E45" w:rsidRPr="00D608D6">
        <w:rPr>
          <w:lang w:val="en-US"/>
        </w:rPr>
        <w:t>.</w:t>
      </w:r>
    </w:p>
    <w:p w14:paraId="756565D4" w14:textId="66FCC6EF" w:rsidR="00075BE0" w:rsidRPr="00D608D6" w:rsidRDefault="00075BE0" w:rsidP="000B4696">
      <w:pPr>
        <w:pStyle w:val="NoSpacing"/>
        <w:spacing w:line="360" w:lineRule="auto"/>
        <w:rPr>
          <w:lang w:val="en-US"/>
        </w:rPr>
      </w:pPr>
    </w:p>
    <w:p w14:paraId="0A689D9D" w14:textId="72BC49D9" w:rsidR="00075BE0" w:rsidRPr="00D608D6" w:rsidRDefault="00075BE0" w:rsidP="000B4696">
      <w:pPr>
        <w:pStyle w:val="NoSpacing"/>
        <w:spacing w:line="360" w:lineRule="auto"/>
        <w:rPr>
          <w:i/>
          <w:iCs/>
          <w:lang w:val="en-US"/>
        </w:rPr>
      </w:pPr>
      <w:r w:rsidRPr="00D608D6">
        <w:rPr>
          <w:i/>
          <w:iCs/>
          <w:lang w:val="en-US"/>
        </w:rPr>
        <w:t>Design</w:t>
      </w:r>
    </w:p>
    <w:p w14:paraId="464D7480" w14:textId="04951AEB" w:rsidR="00834B07" w:rsidRPr="00D608D6" w:rsidRDefault="00FD5273" w:rsidP="000B4696">
      <w:pPr>
        <w:pStyle w:val="NoSpacing"/>
        <w:spacing w:line="360" w:lineRule="auto"/>
        <w:ind w:firstLine="708"/>
        <w:rPr>
          <w:lang w:val="en-US"/>
        </w:rPr>
      </w:pPr>
      <w:r w:rsidRPr="00D608D6">
        <w:rPr>
          <w:lang w:val="en-US"/>
        </w:rPr>
        <w:t>We used a 2x2 design with Prevalence (</w:t>
      </w:r>
      <w:r w:rsidR="007817CD" w:rsidRPr="00D608D6">
        <w:rPr>
          <w:lang w:val="en-US"/>
        </w:rPr>
        <w:t>low</w:t>
      </w:r>
      <w:r w:rsidR="000C3A7E" w:rsidRPr="00D608D6">
        <w:rPr>
          <w:lang w:val="en-US"/>
        </w:rPr>
        <w:t xml:space="preserve">, </w:t>
      </w:r>
      <w:r w:rsidR="007817CD" w:rsidRPr="00D608D6">
        <w:rPr>
          <w:lang w:val="en-US"/>
        </w:rPr>
        <w:t>high</w:t>
      </w:r>
      <w:r w:rsidRPr="00D608D6">
        <w:rPr>
          <w:lang w:val="en-US"/>
        </w:rPr>
        <w:t>)</w:t>
      </w:r>
      <w:r w:rsidR="00470759" w:rsidRPr="00D608D6">
        <w:rPr>
          <w:lang w:val="en-US"/>
        </w:rPr>
        <w:t xml:space="preserve"> and</w:t>
      </w:r>
      <w:r w:rsidRPr="00D608D6">
        <w:rPr>
          <w:lang w:val="en-US"/>
        </w:rPr>
        <w:t xml:space="preserve"> </w:t>
      </w:r>
      <w:r w:rsidR="00B533D6" w:rsidRPr="00D608D6">
        <w:rPr>
          <w:lang w:val="en-US"/>
        </w:rPr>
        <w:t>Target Type</w:t>
      </w:r>
      <w:r w:rsidRPr="00D608D6">
        <w:rPr>
          <w:lang w:val="en-US"/>
        </w:rPr>
        <w:t xml:space="preserve"> (</w:t>
      </w:r>
      <w:r w:rsidR="00945503" w:rsidRPr="00D608D6">
        <w:rPr>
          <w:lang w:val="en-US"/>
        </w:rPr>
        <w:t>nonthreatening</w:t>
      </w:r>
      <w:r w:rsidR="000C3A7E" w:rsidRPr="00D608D6">
        <w:rPr>
          <w:lang w:val="en-US"/>
        </w:rPr>
        <w:t>, t</w:t>
      </w:r>
      <w:r w:rsidRPr="00D608D6">
        <w:rPr>
          <w:lang w:val="en-US"/>
        </w:rPr>
        <w:t>hreatening)</w:t>
      </w:r>
      <w:r w:rsidR="00470759" w:rsidRPr="00D608D6">
        <w:rPr>
          <w:lang w:val="en-US"/>
        </w:rPr>
        <w:t xml:space="preserve"> as between</w:t>
      </w:r>
      <w:r w:rsidR="007F0979" w:rsidRPr="00D608D6">
        <w:rPr>
          <w:lang w:val="en-US"/>
        </w:rPr>
        <w:t>-</w:t>
      </w:r>
      <w:r w:rsidR="00470759" w:rsidRPr="00D608D6">
        <w:rPr>
          <w:lang w:val="en-US"/>
        </w:rPr>
        <w:t>subject factors</w:t>
      </w:r>
      <w:r w:rsidRPr="00D608D6">
        <w:rPr>
          <w:lang w:val="en-US"/>
        </w:rPr>
        <w:t>.</w:t>
      </w:r>
      <w:r w:rsidR="002149C4" w:rsidRPr="00D608D6">
        <w:rPr>
          <w:lang w:val="en-US"/>
        </w:rPr>
        <w:t xml:space="preserve"> Participants were </w:t>
      </w:r>
      <w:r w:rsidR="00874538" w:rsidRPr="00D608D6">
        <w:rPr>
          <w:lang w:val="en-US"/>
        </w:rPr>
        <w:t>assigned to</w:t>
      </w:r>
      <w:r w:rsidR="00EB1589" w:rsidRPr="00D608D6">
        <w:rPr>
          <w:lang w:val="en-US"/>
        </w:rPr>
        <w:t xml:space="preserve"> conditions</w:t>
      </w:r>
      <w:r w:rsidR="00874538" w:rsidRPr="00D608D6">
        <w:rPr>
          <w:lang w:val="en-US"/>
        </w:rPr>
        <w:t xml:space="preserve"> in counterbalanced order</w:t>
      </w:r>
      <w:r w:rsidR="0081482D" w:rsidRPr="00D608D6">
        <w:rPr>
          <w:lang w:val="en-US"/>
        </w:rPr>
        <w:t>.</w:t>
      </w:r>
      <w:r w:rsidR="00834B07" w:rsidRPr="00D608D6">
        <w:rPr>
          <w:lang w:val="en-US"/>
        </w:rPr>
        <w:t xml:space="preserve"> There were 28 participants in the </w:t>
      </w:r>
      <w:r w:rsidR="00E061AB" w:rsidRPr="00D608D6">
        <w:rPr>
          <w:lang w:val="en-US"/>
        </w:rPr>
        <w:t xml:space="preserve">low prevalence nonthreatening and high prevalence threatening conditions, 29 participants in the </w:t>
      </w:r>
      <w:r w:rsidR="00480644" w:rsidRPr="00D608D6">
        <w:rPr>
          <w:lang w:val="en-US"/>
        </w:rPr>
        <w:t>high prevalence nonthreatening condition, and 30 participants in the low prevalence threatening condition.</w:t>
      </w:r>
    </w:p>
    <w:p w14:paraId="1FC531B0" w14:textId="43EB8589" w:rsidR="00E22A2E" w:rsidRPr="00D608D6" w:rsidRDefault="00E22A2E">
      <w:pPr>
        <w:spacing w:after="160" w:line="259" w:lineRule="auto"/>
        <w:jc w:val="left"/>
        <w:rPr>
          <w:lang w:val="en-US"/>
        </w:rPr>
      </w:pPr>
    </w:p>
    <w:p w14:paraId="5CC50DCD" w14:textId="7C8CDA54" w:rsidR="00CA046C" w:rsidRPr="00D608D6" w:rsidRDefault="00CA046C" w:rsidP="000B4696">
      <w:pPr>
        <w:pStyle w:val="NoSpacing"/>
        <w:spacing w:line="360" w:lineRule="auto"/>
        <w:rPr>
          <w:i/>
          <w:iCs/>
          <w:lang w:val="en-US"/>
        </w:rPr>
      </w:pPr>
      <w:r w:rsidRPr="00D608D6">
        <w:rPr>
          <w:i/>
          <w:iCs/>
          <w:lang w:val="en-US"/>
        </w:rPr>
        <w:t>Stimuli</w:t>
      </w:r>
    </w:p>
    <w:p w14:paraId="183D3394" w14:textId="7107E4F9" w:rsidR="00783D3D" w:rsidRPr="00D608D6" w:rsidRDefault="009646FC" w:rsidP="000B4696">
      <w:pPr>
        <w:pStyle w:val="NoSpacing"/>
        <w:spacing w:line="360" w:lineRule="auto"/>
        <w:ind w:firstLine="708"/>
        <w:rPr>
          <w:lang w:val="en-US"/>
        </w:rPr>
      </w:pPr>
      <w:r w:rsidRPr="00D608D6">
        <w:rPr>
          <w:lang w:val="en-US"/>
        </w:rPr>
        <w:t>Rabbit (nonthreatening</w:t>
      </w:r>
      <w:r w:rsidR="00A43CFC" w:rsidRPr="00D608D6">
        <w:rPr>
          <w:lang w:val="en-US"/>
        </w:rPr>
        <w:t xml:space="preserve"> </w:t>
      </w:r>
      <w:r w:rsidR="00F73963" w:rsidRPr="00D608D6">
        <w:rPr>
          <w:lang w:val="en-US"/>
        </w:rPr>
        <w:t>target</w:t>
      </w:r>
      <w:r w:rsidRPr="00D608D6">
        <w:rPr>
          <w:lang w:val="en-US"/>
        </w:rPr>
        <w:t>)</w:t>
      </w:r>
      <w:r w:rsidR="00CA046C" w:rsidRPr="00D608D6">
        <w:rPr>
          <w:lang w:val="en-US"/>
        </w:rPr>
        <w:t xml:space="preserve"> images </w:t>
      </w:r>
      <w:r w:rsidR="00F73963" w:rsidRPr="00D608D6">
        <w:rPr>
          <w:lang w:val="en-US"/>
        </w:rPr>
        <w:t>were sourced from Internet</w:t>
      </w:r>
      <w:r w:rsidR="00CA046C" w:rsidRPr="00D608D6">
        <w:rPr>
          <w:lang w:val="en-US"/>
        </w:rPr>
        <w:t xml:space="preserve"> </w:t>
      </w:r>
      <w:r w:rsidR="00EB1589" w:rsidRPr="00D608D6">
        <w:rPr>
          <w:lang w:val="en-US"/>
        </w:rPr>
        <w:t xml:space="preserve">searches </w:t>
      </w:r>
      <w:r w:rsidR="00CA046C" w:rsidRPr="00D608D6">
        <w:rPr>
          <w:lang w:val="en-US"/>
        </w:rPr>
        <w:t>and</w:t>
      </w:r>
      <w:r w:rsidR="008C2AC3" w:rsidRPr="00D608D6">
        <w:rPr>
          <w:lang w:val="en-US"/>
        </w:rPr>
        <w:t xml:space="preserve"> </w:t>
      </w:r>
      <w:r w:rsidRPr="00D608D6">
        <w:rPr>
          <w:lang w:val="en-US"/>
        </w:rPr>
        <w:t>snakes (</w:t>
      </w:r>
      <w:r w:rsidR="008C2AC3" w:rsidRPr="00D608D6">
        <w:rPr>
          <w:lang w:val="en-US"/>
        </w:rPr>
        <w:t xml:space="preserve">threatening </w:t>
      </w:r>
      <w:r w:rsidR="002F1376" w:rsidRPr="00D608D6">
        <w:rPr>
          <w:lang w:val="en-US"/>
        </w:rPr>
        <w:t>targets</w:t>
      </w:r>
      <w:r w:rsidRPr="00D608D6">
        <w:rPr>
          <w:lang w:val="en-US"/>
        </w:rPr>
        <w:t>)</w:t>
      </w:r>
      <w:r w:rsidR="008C2AC3" w:rsidRPr="00D608D6">
        <w:rPr>
          <w:lang w:val="en-US"/>
        </w:rPr>
        <w:t xml:space="preserve"> were taken from </w:t>
      </w:r>
      <w:r w:rsidR="003A1EBC" w:rsidRPr="00D608D6">
        <w:rPr>
          <w:lang w:val="en-US"/>
        </w:rPr>
        <w:t>a previously validated</w:t>
      </w:r>
      <w:r w:rsidR="008C2AC3" w:rsidRPr="00D608D6">
        <w:rPr>
          <w:lang w:val="en-US"/>
        </w:rPr>
        <w:t xml:space="preserve"> database</w:t>
      </w:r>
      <w:r w:rsidR="0094596A" w:rsidRPr="00D608D6">
        <w:rPr>
          <w:lang w:val="en-US"/>
        </w:rPr>
        <w:t xml:space="preserve"> </w:t>
      </w:r>
      <w:r w:rsidR="0094596A" w:rsidRPr="00D608D6">
        <w:rPr>
          <w:lang w:val="en-US"/>
        </w:rPr>
        <w:fldChar w:fldCharType="begin" w:fldLock="1"/>
      </w:r>
      <w:r w:rsidR="00ED5191" w:rsidRPr="00D608D6">
        <w:rPr>
          <w:lang w:val="en-US"/>
        </w:rPr>
        <w:instrText>ADDIN CSL_CITATION {"citationItems":[{"id":"ITEM-1","itemData":{"DOI":"10.3389/fpsyg.2019.01085","ISSN":"16641078","abstract":"Humans perceive snakes as threatening stimuli, resulting in fast emotional and behavioral responses. However, snake species differ in their true level of danger and are highly variable in appearance despite the uniform legless form. Different snakes may evoke fear or disgust in humans, or even both emotions simultaneously. We designed three-step-selection experiments to identify prototypical snake species evoking exclusively fear or disgust. First, two independent groups of respondents evaluated 45 images covering most of the natural variability of snakes and rated responses to either perceived fear (n = 175) or disgust (n = 167). Snakes rated as the most fear-evoking were from the family Viperidae (Crotalinae, Viperinae, and Azemiopinae), while the ones rated as the most disgusting were from the group of blind snakes called Typhlopoidea (Xenotyphlopinae, Typhlopinae, and Anomalepidinae). We then identified the specific traits contributing to the perception of fear (large body size, expressive scales with contrasting patterns, and bright coloration) and disgust (thin body, smooth texture, small eyes, and dull coloration). Second, to create stimuli evoking a discrete emotional response, we developed a picture set consisting of 40 snakes with exclusively fear-eliciting and 40 snakes with disgust-eliciting features. Another set of respondents (n = 172) sorted the set, once according to perceived fear and the second time according to perceived disgust. The results showed that the fear-evoking and disgust-evoking snakes fit mainly into their respective groups. Third, we randomly selected 20 species (10 fear-evoking and 10 disgust-evoking) out of the previous set and had them professionally illustrated. A new set of subjects (n = 104) sorted these snakes and confirmed that the illustrated snakes evoked the same discrete emotions as their photographic counterparts. These illustrations are included in the study and may be freely used as a standardized assessment tool when investigating the role of fear and disgust in human emotional response to snakes.","author":[{"dropping-particle":"","family":"Rádlová","given":"S.","non-dropping-particle":"","parse-names":false,"suffix":""},{"dropping-particle":"","family":"Janovcová","given":"M.","non-dropping-particle":"","parse-names":false,"suffix":""},{"dropping-particle":"","family":"Sedláčková","given":"K.","non-dropping-particle":"","parse-names":false,"suffix":""},{"dropping-particle":"","family":"Polák","given":"J.","non-dropping-particle":"","parse-names":false,"suffix":""},{"dropping-particle":"","family":"Nácar","given":"D.","non-dropping-particle":"","parse-names":false,"suffix":""},{"dropping-particle":"","family":"Peléšková","given":"","non-dropping-particle":"","parse-names":false,"suffix":""},{"dropping-particle":"","family":"Frynta","given":"D.","non-dropping-particle":"","parse-names":false,"suffix":""},{"dropping-particle":"","family":"Landová","given":"E.","non-dropping-particle":"","parse-names":false,"suffix":""}],"container-title":"Frontiers in Psychology","id":"ITEM-1","issue":"MAY","issued":{"date-parts":[["2019","5","9"]]},"page":"1085","publisher":"Frontiers Media S.A.","title":"Snakes represent emotionally salient stimuli that may evoke both fear and disgust","type":"article-journal","volume":"10"},"uris":["http://www.mendeley.com/documents/?uuid=03d186a2-fc4e-3ea8-8d7c-f8d4b633ac6a"]}],"mendeley":{"formattedCitation":"&lt;sup&gt;38&lt;/sup&gt;","plainTextFormattedCitation":"38","previouslyFormattedCitation":"&lt;sup&gt;38&lt;/sup&gt;"},"properties":{"noteIndex":0},"schema":"https://github.com/citation-style-language/schema/raw/master/csl-citation.json"}</w:instrText>
      </w:r>
      <w:r w:rsidR="0094596A" w:rsidRPr="00D608D6">
        <w:rPr>
          <w:lang w:val="en-US"/>
        </w:rPr>
        <w:fldChar w:fldCharType="separate"/>
      </w:r>
      <w:r w:rsidR="002826BE" w:rsidRPr="00D608D6">
        <w:rPr>
          <w:noProof/>
          <w:vertAlign w:val="superscript"/>
          <w:lang w:val="en-US"/>
        </w:rPr>
        <w:t>38</w:t>
      </w:r>
      <w:r w:rsidR="0094596A" w:rsidRPr="00D608D6">
        <w:rPr>
          <w:lang w:val="en-US"/>
        </w:rPr>
        <w:fldChar w:fldCharType="end"/>
      </w:r>
      <w:r w:rsidR="000F3B74" w:rsidRPr="00D608D6">
        <w:rPr>
          <w:lang w:val="en-US"/>
        </w:rPr>
        <w:t>. Distractors</w:t>
      </w:r>
      <w:r w:rsidR="00524683" w:rsidRPr="00D608D6">
        <w:rPr>
          <w:lang w:val="en-US"/>
        </w:rPr>
        <w:t xml:space="preserve"> were photographs of real-word objects</w:t>
      </w:r>
      <w:r w:rsidR="000F3B74" w:rsidRPr="00D608D6">
        <w:rPr>
          <w:lang w:val="en-US"/>
        </w:rPr>
        <w:t xml:space="preserve"> from the Massive Memory database </w:t>
      </w:r>
      <w:r w:rsidR="000F05BD" w:rsidRPr="00D608D6">
        <w:rPr>
          <w:lang w:val="en-US"/>
        </w:rPr>
        <w:fldChar w:fldCharType="begin" w:fldLock="1"/>
      </w:r>
      <w:r w:rsidR="00ED5191" w:rsidRPr="00D608D6">
        <w:rPr>
          <w:lang w:val="en-US"/>
        </w:rPr>
        <w:instrText>ADDIN CSL_CITATION {"citationItems":[{"id":"ITEM-1","itemData":{"DOI":"10.1073/pnas.0803390105","ISSN":"00278424","PMID":"18787113","abstract":"One of the major lessons of memory research has been that human memory is fallible, imprecise, and subject to interference. Thus, although observers can remember thousands of images, it is widely assumed that these memories lack detail. Contrary to this assumption, here we show that long-term memory is capable of storing a massive number of objects with details from the image. Participants viewed pictures of 2,500 objects over the course of 5.5 h. Afterward, they were shown pairs of images and indicated which of the two they had seen. The previously viewed item could be paired with either an object from a novel category, an object of the same basic-level category, or the same object in a different state or pose. Performance in each of these conditions was remarkably high (92%, 88%, and 87%, respectively), suggesting that participants successfully maintained detailed representations of thousands of images. These results have implications for cognitive models, in which capacity limitations impose a primary computational constraint (e.g., models of object recognition), and pose a challenge to neural models of memory storage and retrieval, which must be able to account for such a large and detailed storage capacity. © 2008 by The National Academy of Sciences of the USA.","author":[{"dropping-particle":"","family":"Brady","given":"Timothy F.","non-dropping-particle":"","parse-names":false,"suffix":""},{"dropping-particle":"","family":"Konkle","given":"Talia","non-dropping-particle":"","parse-names":false,"suffix":""},{"dropping-particle":"","family":"Alvarez","given":"George A.","non-dropping-particle":"","parse-names":false,"suffix":""},{"dropping-particle":"","family":"Oliva","given":"Aude","non-dropping-particle":"","parse-names":false,"suffix":""}],"container-title":"Proceedings of the National Academy of Sciences of the United States of America","id":"ITEM-1","issue":"38","issued":{"date-parts":[["2008","9","23"]]},"page":"14325-14329","title":"Visual long-term memory has a massive storage capacity for object details","type":"article-journal","volume":"105"},"uris":["http://www.mendeley.com/documents/?uuid=366a5311-1178-34cc-beb2-3aa3853d11a2"]},{"id":"ITEM-2","itemData":{"DOI":"10.1371/journal.pone.0112644","ISSN":"19326203","PMID":"25390369","abstract":"Cognitive theories in visual attention and perception, categorization, and memory often critically rely on concepts of similarity among objects, and empirically require measures of ''sameness'' among their stimuli. For instance, a researcher may require similarity estimates among multiple exemplars of a target category in visual search, or targets and lures in recognition memory. Quantifying similarity, however, is challenging when everyday items are the desired stimulus set, particularly when researchers require several different pictures from the same category. In this article, we document a new multidimensional scaling database with similarity ratings for 240 categories, each containing color photographs of 16-17 exemplar objects. We collected similarity ratings using the spatial arrangement method . Reports include: the multidimensional scaling solutions for each category, up to five dimensions, stress and fit measures, coordinate locations for each stimulus, and two new classifications. For each picture, we categorized the item's prototypicality, indexed by its proximity to other items in the space. We also classified pairs of images along a continuum of similarity, by assessing the overall arrangement of each MDS space. These similarity ratings will be useful to any researcher that wishes to control the similarity of experimental stimuli according to an objective quantification of \"sameness.\"","author":[{"dropping-particle":"","family":"Hout","given":"Michael C.","non-dropping-particle":"","parse-names":false,"suffix":""},{"dropping-particle":"","family":"Goldinger","given":"Stephen D.","non-dropping-particle":"","parse-names":false,"suffix":""},{"dropping-particle":"","family":"Brady","given":"Kyle J.","non-dropping-particle":"","parse-names":false,"suffix":""}],"container-title":"PLoS ONE","id":"ITEM-2","issue":"11","issued":{"date-parts":[["2014","11","12"]]},"page":"e112644","publisher":"Public Library of Science","title":"MM-MDS: A multidimensional scaling database with similarity ratings for 240 object categories from the massive memory picture database","type":"article-journal","volume":"9"},"uris":["http://www.mendeley.com/documents/?uuid=35de5424-dfdb-3900-b56f-0107c9cee5b7"]}],"mendeley":{"formattedCitation":"&lt;sup&gt;39,40&lt;/sup&gt;","plainTextFormattedCitation":"39,40","previouslyFormattedCitation":"&lt;sup&gt;39,40&lt;/sup&gt;"},"properties":{"noteIndex":0},"schema":"https://github.com/citation-style-language/schema/raw/master/csl-citation.json"}</w:instrText>
      </w:r>
      <w:r w:rsidR="000F05BD" w:rsidRPr="00D608D6">
        <w:rPr>
          <w:lang w:val="en-US"/>
        </w:rPr>
        <w:fldChar w:fldCharType="separate"/>
      </w:r>
      <w:r w:rsidR="002826BE" w:rsidRPr="00D608D6">
        <w:rPr>
          <w:noProof/>
          <w:vertAlign w:val="superscript"/>
          <w:lang w:val="en-US"/>
        </w:rPr>
        <w:t>39,40</w:t>
      </w:r>
      <w:r w:rsidR="000F05BD" w:rsidRPr="00D608D6">
        <w:rPr>
          <w:lang w:val="en-US"/>
        </w:rPr>
        <w:fldChar w:fldCharType="end"/>
      </w:r>
      <w:r w:rsidR="00022DC5" w:rsidRPr="00D608D6">
        <w:rPr>
          <w:lang w:val="en-US"/>
        </w:rPr>
        <w:t xml:space="preserve">. </w:t>
      </w:r>
      <w:r w:rsidR="00D32C9E" w:rsidRPr="00D608D6">
        <w:rPr>
          <w:lang w:val="en-US"/>
        </w:rPr>
        <w:t xml:space="preserve">None of these </w:t>
      </w:r>
      <w:r w:rsidR="00572169" w:rsidRPr="00D608D6">
        <w:rPr>
          <w:lang w:val="en-US"/>
        </w:rPr>
        <w:t>stimuli</w:t>
      </w:r>
      <w:r w:rsidR="0049527F" w:rsidRPr="00D608D6">
        <w:rPr>
          <w:lang w:val="en-US"/>
        </w:rPr>
        <w:t xml:space="preserve"> </w:t>
      </w:r>
      <w:r w:rsidR="00572169" w:rsidRPr="00D608D6">
        <w:rPr>
          <w:lang w:val="en-US"/>
        </w:rPr>
        <w:t xml:space="preserve">had </w:t>
      </w:r>
      <w:r w:rsidR="0049527F" w:rsidRPr="00D608D6">
        <w:rPr>
          <w:lang w:val="en-US"/>
        </w:rPr>
        <w:t>a background</w:t>
      </w:r>
      <w:r w:rsidR="00EB1589" w:rsidRPr="00D608D6">
        <w:rPr>
          <w:lang w:val="en-US"/>
        </w:rPr>
        <w:t>,</w:t>
      </w:r>
      <w:r w:rsidR="00CA046C" w:rsidRPr="00D608D6">
        <w:rPr>
          <w:lang w:val="en-US"/>
        </w:rPr>
        <w:t xml:space="preserve"> unlike past studies in this area</w:t>
      </w:r>
      <w:r w:rsidR="0049527F" w:rsidRPr="00D608D6">
        <w:rPr>
          <w:lang w:val="en-US"/>
        </w:rPr>
        <w:t xml:space="preserve">. The </w:t>
      </w:r>
      <w:r w:rsidR="00CA046C" w:rsidRPr="00D608D6">
        <w:rPr>
          <w:lang w:val="en-US"/>
        </w:rPr>
        <w:t xml:space="preserve">images </w:t>
      </w:r>
      <w:r w:rsidR="00521C93" w:rsidRPr="00D608D6">
        <w:rPr>
          <w:lang w:val="en-US"/>
        </w:rPr>
        <w:t xml:space="preserve">were resized to </w:t>
      </w:r>
      <w:r w:rsidR="009646F6" w:rsidRPr="00D608D6">
        <w:rPr>
          <w:lang w:val="en-US"/>
        </w:rPr>
        <w:t xml:space="preserve">approximately the same size </w:t>
      </w:r>
      <w:r w:rsidR="00783D3D" w:rsidRPr="00D608D6">
        <w:rPr>
          <w:lang w:val="en-US"/>
        </w:rPr>
        <w:t xml:space="preserve">(i.e., no larger than 100x100 pixels) </w:t>
      </w:r>
      <w:r w:rsidR="009646F6" w:rsidRPr="00D608D6">
        <w:rPr>
          <w:lang w:val="en-US"/>
        </w:rPr>
        <w:t>maintaining original proportions</w:t>
      </w:r>
      <w:r w:rsidR="00704984" w:rsidRPr="00D608D6">
        <w:rPr>
          <w:lang w:val="en-US"/>
        </w:rPr>
        <w:t xml:space="preserve">. </w:t>
      </w:r>
      <w:r w:rsidR="00455416" w:rsidRPr="00D608D6">
        <w:rPr>
          <w:lang w:val="en-US"/>
        </w:rPr>
        <w:t xml:space="preserve">We used </w:t>
      </w:r>
      <w:proofErr w:type="gramStart"/>
      <w:r w:rsidR="00455416" w:rsidRPr="00D608D6">
        <w:rPr>
          <w:lang w:val="en-US"/>
        </w:rPr>
        <w:t>a large number of</w:t>
      </w:r>
      <w:proofErr w:type="gramEnd"/>
      <w:r w:rsidR="00455416" w:rsidRPr="00D608D6">
        <w:rPr>
          <w:lang w:val="en-US"/>
        </w:rPr>
        <w:t xml:space="preserve"> distractors </w:t>
      </w:r>
      <w:r w:rsidR="00783D3D" w:rsidRPr="00D608D6">
        <w:rPr>
          <w:lang w:val="en-US"/>
        </w:rPr>
        <w:t xml:space="preserve">(i.e., 240 categories with 15-16 exemplars per category) </w:t>
      </w:r>
      <w:r w:rsidR="00455416" w:rsidRPr="00D608D6">
        <w:rPr>
          <w:lang w:val="en-US"/>
        </w:rPr>
        <w:t xml:space="preserve">and targets </w:t>
      </w:r>
      <w:r w:rsidR="0059478E" w:rsidRPr="00D608D6">
        <w:rPr>
          <w:lang w:val="en-US"/>
        </w:rPr>
        <w:t xml:space="preserve">(30 exemplars per category) </w:t>
      </w:r>
      <w:r w:rsidR="00455416" w:rsidRPr="00D608D6">
        <w:rPr>
          <w:lang w:val="en-US"/>
        </w:rPr>
        <w:t xml:space="preserve">that were randomly </w:t>
      </w:r>
      <w:r w:rsidR="0059478E" w:rsidRPr="00D608D6">
        <w:rPr>
          <w:lang w:val="en-US"/>
        </w:rPr>
        <w:t xml:space="preserve">sampled </w:t>
      </w:r>
      <w:r w:rsidR="00455416" w:rsidRPr="00D608D6">
        <w:rPr>
          <w:lang w:val="en-US"/>
        </w:rPr>
        <w:t xml:space="preserve">across </w:t>
      </w:r>
      <w:r w:rsidR="0059478E" w:rsidRPr="00D608D6">
        <w:rPr>
          <w:lang w:val="en-US"/>
        </w:rPr>
        <w:t xml:space="preserve">trials </w:t>
      </w:r>
      <w:r w:rsidR="00506D8C" w:rsidRPr="00D608D6">
        <w:rPr>
          <w:lang w:val="en-US"/>
        </w:rPr>
        <w:t>(</w:t>
      </w:r>
      <w:r w:rsidR="0059478E" w:rsidRPr="00D608D6">
        <w:rPr>
          <w:lang w:val="en-US"/>
        </w:rPr>
        <w:t xml:space="preserve">and </w:t>
      </w:r>
      <w:r w:rsidR="00455416" w:rsidRPr="00D608D6">
        <w:rPr>
          <w:lang w:val="en-US"/>
        </w:rPr>
        <w:t>participants</w:t>
      </w:r>
      <w:r w:rsidR="00506D8C" w:rsidRPr="00D608D6">
        <w:rPr>
          <w:lang w:val="en-US"/>
        </w:rPr>
        <w:t>)</w:t>
      </w:r>
      <w:r w:rsidR="00455416" w:rsidRPr="00D608D6">
        <w:rPr>
          <w:lang w:val="en-US"/>
        </w:rPr>
        <w:t xml:space="preserve"> to </w:t>
      </w:r>
      <w:r w:rsidR="0059478E" w:rsidRPr="00D608D6">
        <w:rPr>
          <w:lang w:val="en-US"/>
        </w:rPr>
        <w:t xml:space="preserve">ensure that </w:t>
      </w:r>
      <w:r w:rsidR="00455416" w:rsidRPr="00D608D6">
        <w:rPr>
          <w:lang w:val="en-US"/>
        </w:rPr>
        <w:t>distractors and targets</w:t>
      </w:r>
      <w:r w:rsidR="0059478E" w:rsidRPr="00D608D6">
        <w:rPr>
          <w:lang w:val="en-US"/>
        </w:rPr>
        <w:t xml:space="preserve"> were</w:t>
      </w:r>
      <w:r w:rsidR="00455416" w:rsidRPr="00D608D6">
        <w:rPr>
          <w:lang w:val="en-US"/>
        </w:rPr>
        <w:t xml:space="preserve"> comparable</w:t>
      </w:r>
      <w:r w:rsidR="0059478E" w:rsidRPr="00D608D6">
        <w:rPr>
          <w:lang w:val="en-US"/>
        </w:rPr>
        <w:t>,</w:t>
      </w:r>
      <w:r w:rsidR="00455416" w:rsidRPr="00D608D6">
        <w:rPr>
          <w:lang w:val="en-US"/>
        </w:rPr>
        <w:t xml:space="preserve"> and </w:t>
      </w:r>
      <w:r w:rsidR="00783D3D" w:rsidRPr="00D608D6">
        <w:rPr>
          <w:lang w:val="en-US"/>
        </w:rPr>
        <w:t xml:space="preserve">to </w:t>
      </w:r>
      <w:r w:rsidR="00455416" w:rsidRPr="00D608D6">
        <w:rPr>
          <w:lang w:val="en-US"/>
        </w:rPr>
        <w:t>reduce the possible nuisance effects of low- and mid-level visual features of the individual objects</w:t>
      </w:r>
      <w:r w:rsidR="002C03B4" w:rsidRPr="00D608D6">
        <w:rPr>
          <w:lang w:val="en-US"/>
        </w:rPr>
        <w:t>.</w:t>
      </w:r>
    </w:p>
    <w:p w14:paraId="50AEC9F7" w14:textId="3A8257D0" w:rsidR="00A878CA" w:rsidRPr="00D608D6" w:rsidRDefault="002B427B" w:rsidP="000B4696">
      <w:pPr>
        <w:pStyle w:val="NoSpacing"/>
        <w:spacing w:line="360" w:lineRule="auto"/>
        <w:ind w:firstLine="708"/>
        <w:rPr>
          <w:lang w:val="en-US"/>
        </w:rPr>
      </w:pPr>
      <w:r w:rsidRPr="00D608D6">
        <w:rPr>
          <w:lang w:val="en-US"/>
        </w:rPr>
        <w:t xml:space="preserve">A search array </w:t>
      </w:r>
      <w:r w:rsidR="004A7C32" w:rsidRPr="00D608D6">
        <w:rPr>
          <w:lang w:val="en-US"/>
        </w:rPr>
        <w:t xml:space="preserve">(see Figure 1) </w:t>
      </w:r>
      <w:r w:rsidRPr="00D608D6">
        <w:rPr>
          <w:lang w:val="en-US"/>
        </w:rPr>
        <w:t xml:space="preserve">algorithm created spatial configurations </w:t>
      </w:r>
      <w:r w:rsidR="00255E1F" w:rsidRPr="00D608D6">
        <w:rPr>
          <w:lang w:val="en-US"/>
        </w:rPr>
        <w:t xml:space="preserve">with </w:t>
      </w:r>
      <w:r w:rsidR="00DC72AD" w:rsidRPr="00D608D6">
        <w:rPr>
          <w:lang w:val="en-US"/>
        </w:rPr>
        <w:t xml:space="preserve">a </w:t>
      </w:r>
      <w:r w:rsidR="00255E1F" w:rsidRPr="00D608D6">
        <w:rPr>
          <w:lang w:val="en-US"/>
        </w:rPr>
        <w:t>pseudorandom organization</w:t>
      </w:r>
      <w:r w:rsidR="00EB1589" w:rsidRPr="00D608D6">
        <w:rPr>
          <w:lang w:val="en-US"/>
        </w:rPr>
        <w:t xml:space="preserve"> following previous research</w:t>
      </w:r>
      <w:r w:rsidR="00255E1F" w:rsidRPr="00D608D6">
        <w:rPr>
          <w:lang w:val="en-US"/>
        </w:rPr>
        <w:t xml:space="preserve"> </w:t>
      </w:r>
      <w:r w:rsidR="00255E1F" w:rsidRPr="00D608D6">
        <w:rPr>
          <w:lang w:val="en-US"/>
        </w:rPr>
        <w:fldChar w:fldCharType="begin" w:fldLock="1"/>
      </w:r>
      <w:r w:rsidR="00ED5191" w:rsidRPr="00D608D6">
        <w:rPr>
          <w:lang w:val="en-US"/>
        </w:rPr>
        <w:instrText>ADDIN CSL_CITATION {"citationItems":[{"id":"ITEM-1","itemData":{"DOI":"10.1037/xhp0000053","ISSN":"1939-1277","PMID":"25915073","abstract":"In visual search, rare targets are missed disproportionately often. This low-prevalence effect (LPE) is a robust problem with demonstrable societal consequences. What is the source of the LPE? Is it a perceptual bias against rare targets or a later process, such as premature search termination or motor response errors? In 4 experiments, we examined the LPE using standard visual search (with eye tracking) and 2 variants of rapid serial visual presentation (RSVP) in which observers made present/absent decisions after sequences ended. In all experiments, observers looked for 2 target categories (teddy bear and butterfly) simultaneously. To minimize simple motor errors, caused by repetitive absent responses, we held overall target prevalence at 50%, with 1 low-prevalence and 1 high-prevalence target type. Across conditions, observers either searched for targets among other real-world objects or searched for specific bears or butterflies among within-category distractors. We report 4 main results: (a) In standard search, high-prevalence targets were found more quickly and accurately than low-prevalence targets. (b) The LPE persisted in RSVP search, even though observers never terminated search on their own. (c) Eye-tracking analyses showed that high-prevalence targets elicited better attentional guidance and faster perceptual decisions. And (d) even when observers looked directly at low-prevalence targets, they often (12%-34% of trials) failed to detect them. These results strongly argue that low-prevalence misses represent failures of perception when early search termination or motor errors are controlled.","author":[{"dropping-particle":"","family":"Hout","given":"Michael C","non-dropping-particle":"","parse-names":false,"suffix":""},{"dropping-particle":"","family":"Walenchok","given":"Stephen C","non-dropping-particle":"","parse-names":false,"suffix":""},{"dropping-particle":"","family":"Goldinger","given":"Stephen D","non-dropping-particle":"","parse-names":false,"suffix":""},{"dropping-particle":"","family":"Wolfe","given":"Jeremy M","non-dropping-particle":"","parse-names":false,"suffix":""}],"container-title":"Journal of experimental psychology. Human perception and performance","id":"ITEM-1","issue":"4","issued":{"date-parts":[["2015","8"]]},"page":"977-94","title":"Failures of perception in the low-prevalence effect: Evidence from active and passive visual search.","type":"article-journal","volume":"41"},"uris":["http://www.mendeley.com/documents/?uuid=1044f505-a7bf-3cf0-b091-d2d8975c0d06"]},{"id":"ITEM-2","itemData":{"DOI":"10.3758/s13414-014-0764-6","ISSN":"1943393X","abstract":"When people look for things in the environment, they use target templates—mental representations of the objects they are attempting to locate—to guide attention and to assess incoming visual input as potential targets. However, unlike laboratory participants, searchers in the real world rarely have perfect knowledge regarding the potential appearance of targets. In seven experiments, we examined how the precision of target templates affects the ability to conduct visual search. Specifically, we degraded template precision in two ways: 1) by contaminating searchers’ templates with inaccurate features, and 2) by introducing extraneous features to the template that were unhelpful. We recorded eye movements to allow inferences regarding the relative extents to which attentional guidance and decision-making are hindered by template imprecision. Our findings support a dual-function theory of the target template and highlight the importance of examining template precision in visual search.","author":[{"dropping-particle":"","family":"Hout","given":"Michael C.","non-dropping-particle":"","parse-names":false,"suffix":""},{"dropping-particle":"","family":"Goldinger","given":"Stephen D.","non-dropping-particle":"","parse-names":false,"suffix":""}],"container-title":"Attention, Perception, and Psychophysics","id":"ITEM-2","issue":"1","issued":{"date-parts":[["2014"]]},"page":"128-149","publisher":"Springer New York LLC","title":"Target templates: the precision of mental representations affects attentional guidance and decision-making in visual search","type":"article-journal","volume":"77"},"uris":["http://www.mendeley.com/documents/?uuid=e1c3d6e3-5e4f-3499-bfb4-99366c183b7d"]},{"id":"ITEM-3","itemData":{"DOI":"10.3758/APP.72.5.1267","ISSN":"19433921","abstract":"Visual search (e.g., finding a specific object in an array of other objects) is performed most effectively when people are able to ignore distracting nontargets. In repeated search, however, incidental learning of object identities may facilitate performance. In three experiments, with over 1,100 participants, we examined the extent to which search could be facilitated by object memory and by memory for spatial layouts. Participants searched for new targets (real-world, nameable objects) embedded among repeated distractors. To make the task more challenging, some participants performed search for multiple targets, increasing demands on visual working memory (WM). Following search, memory for search distractors was assessed using a surprise two-alternative forced choice recognition memory test with semantically matched foils. Search performance was facilitated by distractor object learning and by spatial memory; it was most robust when object identity was consistently tied to spatial locations and weakest (or absent) when object identities were inconsistent across trials. Incidental memory for distractors was better among participants who searched under high WM load, relative to low WM load. These results were observed when visual search included exhaustive-search trials (Experiment 1) or when all trials were self-terminating (Experiment 2). In Experiment 3, stimulus exposure was equated across WM load groups by presenting objects in a single-object stream; recognition accuracy was similar to that in Experiments 1 and 2. Together, the results suggest that people incidentally generate memory for nontarget objects encountered during search and that such memory can facilitate search performance. © 2010 The Psychonomic Society, Inc.","author":[{"dropping-particle":"","family":"Hout","given":"Michael C.","non-dropping-particle":"","parse-names":false,"suffix":""},{"dropping-particle":"","family":"Goldinger","given":"Stephen D.","non-dropping-particle":"","parse-names":false,"suffix":""}],"container-title":"Attention, Perception, and Psychophysics","id":"ITEM-3","issue":"5","issued":{"date-parts":[["2010","7"]]},"page":"1267-1282","title":"Learning in repeated visual search","type":"article-journal","volume":"72"},"uris":["http://www.mendeley.com/documents/?uuid=96ff0848-cf2d-370b-a4fb-9ba83fc73a67"]},{"id":"ITEM-4","itemData":{"DOI":"10.1037/A0023894","ISSN":"00961523","PMID":"21574743","abstract":"When observers search for a target object, they incidentally learn the identities and locations of \"background\" objects in the same display. This learning can facilitate search performance, eliciting faster reaction times for repeated displays. Despite these findings, visual search has been successfully modeled using architectures that maintain no history of attentional deployments; they are amnesic (e.g., Guided Search Theory). In the current study, we asked two questions: 1) under what conditions does such incidental learning occur? And 2) what does viewing behavior reveal about the efficiency of attentional deployments over time? In two experiments, we tracked eye movements during repeated visual search, and we tested incidental memory for repeated nontarget objects. Across conditions, the consistency of search sets and spatial layouts were manipulated to assess their respective contributions to learning. Using viewing behavior, we contrasted three potential accounts for faster searching with experience. The results indicate that learning does not result in faster object identification or greater search efficiency. Instead, familiar search arrays appear to allow faster resolution of search decisions, whether targets are present or absent. © 2011 American Psychological Association.","author":[{"dropping-particle":"","family":"Hout","given":"Michael C.","non-dropping-particle":"","parse-names":false,"suffix":""},{"dropping-particle":"","family":"Goldinger","given":"Stephen D.","non-dropping-particle":"","parse-names":false,"suffix":""}],"container-title":"Journal of Experimental Psychology. Human Perception and Performance","id":"ITEM-4","issue":"1","issued":{"date-parts":[["2012","2"]]},"page":"90","publisher":"NIH Public Access","title":"Incidental learning speeds visual search by lowering response thresholds, not by improving efficiency: Evidence from eye movements","type":"article-journal","volume":"38"},"uris":["http://www.mendeley.com/documents/?uuid=fc0aea98-218c-30e1-9d95-1e8ca059575c"]}],"mendeley":{"formattedCitation":"&lt;sup&gt;26,29,41,42&lt;/sup&gt;","plainTextFormattedCitation":"26,29,41,42","previouslyFormattedCitation":"&lt;sup&gt;26,29,41,42&lt;/sup&gt;"},"properties":{"noteIndex":0},"schema":"https://github.com/citation-style-language/schema/raw/master/csl-citation.json"}</w:instrText>
      </w:r>
      <w:r w:rsidR="00255E1F" w:rsidRPr="00D608D6">
        <w:rPr>
          <w:lang w:val="en-US"/>
        </w:rPr>
        <w:fldChar w:fldCharType="separate"/>
      </w:r>
      <w:r w:rsidR="002826BE" w:rsidRPr="00D608D6">
        <w:rPr>
          <w:noProof/>
          <w:vertAlign w:val="superscript"/>
          <w:lang w:val="en-US"/>
        </w:rPr>
        <w:t>26,29,41,42</w:t>
      </w:r>
      <w:r w:rsidR="00255E1F" w:rsidRPr="00D608D6">
        <w:rPr>
          <w:lang w:val="en-US"/>
        </w:rPr>
        <w:fldChar w:fldCharType="end"/>
      </w:r>
      <w:r w:rsidR="00F91E93" w:rsidRPr="00D608D6">
        <w:rPr>
          <w:lang w:val="en-US"/>
        </w:rPr>
        <w:t xml:space="preserve">. </w:t>
      </w:r>
      <w:r w:rsidR="00291FCC" w:rsidRPr="00D608D6">
        <w:rPr>
          <w:lang w:val="en-US"/>
        </w:rPr>
        <w:t>Th</w:t>
      </w:r>
      <w:r w:rsidR="00EB1589" w:rsidRPr="00D608D6">
        <w:rPr>
          <w:lang w:val="en-US"/>
        </w:rPr>
        <w:t>is algorithm breaks the</w:t>
      </w:r>
      <w:r w:rsidR="00291FCC" w:rsidRPr="00D608D6">
        <w:rPr>
          <w:lang w:val="en-US"/>
        </w:rPr>
        <w:t xml:space="preserve"> display down into a </w:t>
      </w:r>
      <w:r w:rsidR="00DC72AD" w:rsidRPr="00D608D6">
        <w:rPr>
          <w:lang w:val="en-US"/>
        </w:rPr>
        <w:t xml:space="preserve">virtual </w:t>
      </w:r>
      <w:r w:rsidR="00291FCC" w:rsidRPr="00D608D6">
        <w:rPr>
          <w:lang w:val="en-US"/>
        </w:rPr>
        <w:t>6x6 grid</w:t>
      </w:r>
      <w:r w:rsidR="00F77252" w:rsidRPr="00D608D6">
        <w:rPr>
          <w:lang w:val="en-US"/>
        </w:rPr>
        <w:t xml:space="preserve"> (visual angle of </w:t>
      </w:r>
      <w:r w:rsidR="00781D8D" w:rsidRPr="00D608D6">
        <w:rPr>
          <w:lang w:val="en-US"/>
        </w:rPr>
        <w:t>width and height of grid cells were 7.99° x 4.95°</w:t>
      </w:r>
      <w:r w:rsidR="00F77252" w:rsidRPr="00D608D6">
        <w:rPr>
          <w:lang w:val="en-US"/>
        </w:rPr>
        <w:t>)</w:t>
      </w:r>
      <w:r w:rsidR="00824B73" w:rsidRPr="00D608D6">
        <w:rPr>
          <w:lang w:val="en-US"/>
        </w:rPr>
        <w:t xml:space="preserve">. </w:t>
      </w:r>
      <w:r w:rsidR="00133B41" w:rsidRPr="00D608D6">
        <w:rPr>
          <w:lang w:val="en-US"/>
        </w:rPr>
        <w:t>Eight objects were placed in e</w:t>
      </w:r>
      <w:r w:rsidR="00824B73" w:rsidRPr="00D608D6">
        <w:rPr>
          <w:lang w:val="en-US"/>
        </w:rPr>
        <w:t>ach quadrant</w:t>
      </w:r>
      <w:r w:rsidR="00133B41" w:rsidRPr="00D608D6">
        <w:rPr>
          <w:lang w:val="en-US"/>
        </w:rPr>
        <w:t xml:space="preserve"> (</w:t>
      </w:r>
      <w:r w:rsidR="00DC72AD" w:rsidRPr="00D608D6">
        <w:rPr>
          <w:lang w:val="en-US"/>
        </w:rPr>
        <w:t xml:space="preserve">i.e., </w:t>
      </w:r>
      <w:r w:rsidR="00133B41" w:rsidRPr="00D608D6">
        <w:rPr>
          <w:lang w:val="en-US"/>
        </w:rPr>
        <w:t>one per cell)</w:t>
      </w:r>
      <w:r w:rsidR="002A6AA2" w:rsidRPr="00D608D6">
        <w:rPr>
          <w:lang w:val="en-US"/>
        </w:rPr>
        <w:t xml:space="preserve">; </w:t>
      </w:r>
      <w:r w:rsidR="00EB1589" w:rsidRPr="00D608D6">
        <w:rPr>
          <w:lang w:val="en-US"/>
        </w:rPr>
        <w:t>visual angle of width and heigh</w:t>
      </w:r>
      <w:r w:rsidR="00D478D6" w:rsidRPr="00D608D6">
        <w:rPr>
          <w:lang w:val="en-US"/>
        </w:rPr>
        <w:t>t</w:t>
      </w:r>
      <w:r w:rsidR="00EB1589" w:rsidRPr="00D608D6">
        <w:rPr>
          <w:lang w:val="en-US"/>
        </w:rPr>
        <w:t xml:space="preserve"> of </w:t>
      </w:r>
      <w:r w:rsidR="00781D8D" w:rsidRPr="00D608D6">
        <w:rPr>
          <w:lang w:val="en-US"/>
        </w:rPr>
        <w:t>objects</w:t>
      </w:r>
      <w:r w:rsidR="00BB5DC5" w:rsidRPr="00D608D6">
        <w:rPr>
          <w:lang w:val="en-US"/>
        </w:rPr>
        <w:t xml:space="preserve"> were </w:t>
      </w:r>
      <w:r w:rsidR="00894230" w:rsidRPr="00D608D6">
        <w:rPr>
          <w:lang w:val="en-US"/>
        </w:rPr>
        <w:t>2</w:t>
      </w:r>
      <w:r w:rsidR="00C50FCE" w:rsidRPr="00D608D6">
        <w:rPr>
          <w:lang w:val="en-US"/>
        </w:rPr>
        <w:t>.</w:t>
      </w:r>
      <w:r w:rsidR="00BB2E4C" w:rsidRPr="00D608D6">
        <w:rPr>
          <w:lang w:val="en-US"/>
        </w:rPr>
        <w:t>53</w:t>
      </w:r>
      <w:r w:rsidR="00DE3423" w:rsidRPr="00D608D6">
        <w:rPr>
          <w:lang w:val="en-US"/>
        </w:rPr>
        <w:t xml:space="preserve">° x </w:t>
      </w:r>
      <w:r w:rsidR="00BB2E4C" w:rsidRPr="00D608D6">
        <w:rPr>
          <w:lang w:val="en-US"/>
        </w:rPr>
        <w:t>2</w:t>
      </w:r>
      <w:r w:rsidR="00DE3423" w:rsidRPr="00D608D6">
        <w:rPr>
          <w:lang w:val="en-US"/>
        </w:rPr>
        <w:t>.5</w:t>
      </w:r>
      <w:r w:rsidR="00BB2E4C" w:rsidRPr="00D608D6">
        <w:rPr>
          <w:lang w:val="en-US"/>
        </w:rPr>
        <w:t>3</w:t>
      </w:r>
      <w:r w:rsidR="00DE3423" w:rsidRPr="00D608D6">
        <w:rPr>
          <w:lang w:val="en-US"/>
        </w:rPr>
        <w:t>°</w:t>
      </w:r>
      <w:r w:rsidR="00133B41" w:rsidRPr="00D608D6">
        <w:rPr>
          <w:lang w:val="en-US"/>
        </w:rPr>
        <w:t xml:space="preserve">. </w:t>
      </w:r>
      <w:r w:rsidR="00EB1589" w:rsidRPr="00D608D6">
        <w:rPr>
          <w:lang w:val="en-US"/>
        </w:rPr>
        <w:t>One of the</w:t>
      </w:r>
      <w:r w:rsidR="00133B41" w:rsidRPr="00D608D6">
        <w:rPr>
          <w:lang w:val="en-US"/>
        </w:rPr>
        <w:t xml:space="preserve"> </w:t>
      </w:r>
      <w:r w:rsidR="0074733F" w:rsidRPr="00D608D6">
        <w:rPr>
          <w:lang w:val="en-US"/>
        </w:rPr>
        <w:t>9 cells</w:t>
      </w:r>
      <w:r w:rsidR="00133B41" w:rsidRPr="00D608D6">
        <w:rPr>
          <w:lang w:val="en-US"/>
        </w:rPr>
        <w:t xml:space="preserve"> per </w:t>
      </w:r>
      <w:r w:rsidR="007D3B45" w:rsidRPr="00D608D6">
        <w:rPr>
          <w:lang w:val="en-US"/>
        </w:rPr>
        <w:t xml:space="preserve">quadrant </w:t>
      </w:r>
      <w:r w:rsidR="00133B41" w:rsidRPr="00D608D6">
        <w:rPr>
          <w:lang w:val="en-US"/>
        </w:rPr>
        <w:t>was always left blank</w:t>
      </w:r>
      <w:r w:rsidR="00DC72AD" w:rsidRPr="00D608D6">
        <w:rPr>
          <w:lang w:val="en-US"/>
        </w:rPr>
        <w:t xml:space="preserve"> </w:t>
      </w:r>
      <w:r w:rsidR="00112097" w:rsidRPr="00D608D6">
        <w:rPr>
          <w:lang w:val="en-US"/>
        </w:rPr>
        <w:t>to</w:t>
      </w:r>
      <w:r w:rsidR="00DC72AD" w:rsidRPr="00D608D6">
        <w:rPr>
          <w:lang w:val="en-US"/>
        </w:rPr>
        <w:t xml:space="preserve"> make the displays appear more ‘random’ and less organized</w:t>
      </w:r>
      <w:r w:rsidR="004F3EE8" w:rsidRPr="00D608D6">
        <w:rPr>
          <w:lang w:val="en-US"/>
        </w:rPr>
        <w:t>.</w:t>
      </w:r>
      <w:r w:rsidR="00133B41" w:rsidRPr="00D608D6">
        <w:rPr>
          <w:lang w:val="en-US"/>
        </w:rPr>
        <w:t xml:space="preserve"> </w:t>
      </w:r>
      <w:r w:rsidR="00430B88" w:rsidRPr="00D608D6">
        <w:rPr>
          <w:lang w:val="en-US"/>
        </w:rPr>
        <w:t>The location of</w:t>
      </w:r>
      <w:r w:rsidR="00EB1589" w:rsidRPr="00D608D6">
        <w:rPr>
          <w:lang w:val="en-US"/>
        </w:rPr>
        <w:t xml:space="preserve"> each</w:t>
      </w:r>
      <w:r w:rsidR="00430B88" w:rsidRPr="00D608D6">
        <w:rPr>
          <w:lang w:val="en-US"/>
        </w:rPr>
        <w:t xml:space="preserve"> object within the</w:t>
      </w:r>
      <w:r w:rsidR="00EB1589" w:rsidRPr="00D608D6">
        <w:rPr>
          <w:lang w:val="en-US"/>
        </w:rPr>
        <w:t>ir</w:t>
      </w:r>
      <w:r w:rsidR="00430B88" w:rsidRPr="00D608D6">
        <w:rPr>
          <w:lang w:val="en-US"/>
        </w:rPr>
        <w:t xml:space="preserve"> cell</w:t>
      </w:r>
      <w:r w:rsidR="00EB1589" w:rsidRPr="00D608D6">
        <w:rPr>
          <w:lang w:val="en-US"/>
        </w:rPr>
        <w:t>s</w:t>
      </w:r>
      <w:r w:rsidR="00430B88" w:rsidRPr="00D608D6">
        <w:rPr>
          <w:lang w:val="en-US"/>
        </w:rPr>
        <w:t xml:space="preserve"> </w:t>
      </w:r>
      <w:r w:rsidR="008355E2" w:rsidRPr="00D608D6">
        <w:rPr>
          <w:lang w:val="en-US"/>
        </w:rPr>
        <w:t xml:space="preserve">was randomly </w:t>
      </w:r>
      <w:r w:rsidR="000D7C12" w:rsidRPr="00D608D6">
        <w:rPr>
          <w:lang w:val="en-US"/>
        </w:rPr>
        <w:t>jittered</w:t>
      </w:r>
      <w:r w:rsidR="00306EFF" w:rsidRPr="00D608D6">
        <w:rPr>
          <w:lang w:val="en-US"/>
        </w:rPr>
        <w:t xml:space="preserve">. The target appeared in each quadrant of the display </w:t>
      </w:r>
      <w:r w:rsidR="00EB1589" w:rsidRPr="00D608D6">
        <w:rPr>
          <w:lang w:val="en-US"/>
        </w:rPr>
        <w:t xml:space="preserve">on an </w:t>
      </w:r>
      <w:r w:rsidR="007E761A" w:rsidRPr="00D608D6">
        <w:rPr>
          <w:lang w:val="en-US"/>
        </w:rPr>
        <w:t xml:space="preserve">almost </w:t>
      </w:r>
      <w:r w:rsidR="00EB1589" w:rsidRPr="00D608D6">
        <w:rPr>
          <w:lang w:val="en-US"/>
        </w:rPr>
        <w:t>equal number of trials</w:t>
      </w:r>
      <w:r w:rsidR="007F438E" w:rsidRPr="00D608D6">
        <w:rPr>
          <w:lang w:val="en-US"/>
        </w:rPr>
        <w:t>;</w:t>
      </w:r>
      <w:r w:rsidR="007E761A" w:rsidRPr="00D608D6">
        <w:rPr>
          <w:lang w:val="en-US"/>
        </w:rPr>
        <w:t xml:space="preserve"> </w:t>
      </w:r>
      <w:r w:rsidR="00056157" w:rsidRPr="00D608D6">
        <w:rPr>
          <w:rFonts w:eastAsia="Times New Roman"/>
          <w:szCs w:val="24"/>
          <w:lang w:val="en-US" w:eastAsia="hu-HU"/>
        </w:rPr>
        <w:t>7 in two quadrant</w:t>
      </w:r>
      <w:r w:rsidR="00133C8B" w:rsidRPr="00D608D6">
        <w:rPr>
          <w:rFonts w:eastAsia="Times New Roman"/>
          <w:szCs w:val="24"/>
          <w:lang w:val="en-US" w:eastAsia="hu-HU"/>
        </w:rPr>
        <w:t>s</w:t>
      </w:r>
      <w:r w:rsidR="00056157" w:rsidRPr="00D608D6">
        <w:rPr>
          <w:rFonts w:eastAsia="Times New Roman"/>
          <w:szCs w:val="24"/>
          <w:lang w:val="en-US" w:eastAsia="hu-HU"/>
        </w:rPr>
        <w:t xml:space="preserve"> and 8 in the other two quadrants, (</w:t>
      </w:r>
      <w:r w:rsidR="007E761A" w:rsidRPr="00D608D6">
        <w:rPr>
          <w:lang w:val="en-US"/>
        </w:rPr>
        <w:t>counterbalanced across participants in the same condition)</w:t>
      </w:r>
      <w:r w:rsidR="00306EFF" w:rsidRPr="00D608D6">
        <w:rPr>
          <w:lang w:val="en-US"/>
        </w:rPr>
        <w:t>.</w:t>
      </w:r>
      <w:r w:rsidR="00BB205A" w:rsidRPr="00D608D6">
        <w:rPr>
          <w:lang w:val="en-US"/>
        </w:rPr>
        <w:t xml:space="preserve"> For each trial, d</w:t>
      </w:r>
      <w:r w:rsidR="00966E23" w:rsidRPr="00D608D6">
        <w:rPr>
          <w:lang w:val="en-US"/>
        </w:rPr>
        <w:t xml:space="preserve">istractors were </w:t>
      </w:r>
      <w:r w:rsidR="00966E23" w:rsidRPr="00D608D6">
        <w:rPr>
          <w:lang w:val="en-US"/>
        </w:rPr>
        <w:lastRenderedPageBreak/>
        <w:t xml:space="preserve">selected </w:t>
      </w:r>
      <w:r w:rsidR="001826E6" w:rsidRPr="00D608D6">
        <w:rPr>
          <w:lang w:val="en-US"/>
        </w:rPr>
        <w:t xml:space="preserve">in a </w:t>
      </w:r>
      <w:r w:rsidR="00966E23" w:rsidRPr="00D608D6">
        <w:rPr>
          <w:lang w:val="en-US"/>
        </w:rPr>
        <w:t>quasi</w:t>
      </w:r>
      <w:r w:rsidR="008C1B16" w:rsidRPr="00D608D6">
        <w:rPr>
          <w:lang w:val="en-US"/>
        </w:rPr>
        <w:t>-</w:t>
      </w:r>
      <w:r w:rsidR="00966E23" w:rsidRPr="00D608D6">
        <w:rPr>
          <w:lang w:val="en-US"/>
        </w:rPr>
        <w:t>random</w:t>
      </w:r>
      <w:r w:rsidR="001826E6" w:rsidRPr="00D608D6">
        <w:rPr>
          <w:lang w:val="en-US"/>
        </w:rPr>
        <w:t xml:space="preserve"> sequence</w:t>
      </w:r>
      <w:r w:rsidR="00966E23" w:rsidRPr="00D608D6">
        <w:rPr>
          <w:lang w:val="en-US"/>
        </w:rPr>
        <w:t xml:space="preserve"> </w:t>
      </w:r>
      <w:r w:rsidR="00A92843" w:rsidRPr="00D608D6">
        <w:rPr>
          <w:lang w:val="en-US"/>
        </w:rPr>
        <w:t>such</w:t>
      </w:r>
      <w:r w:rsidR="00CD08EC" w:rsidRPr="00D608D6">
        <w:rPr>
          <w:lang w:val="en-US"/>
        </w:rPr>
        <w:t xml:space="preserve"> </w:t>
      </w:r>
      <w:r w:rsidR="00F147D7" w:rsidRPr="00D608D6">
        <w:rPr>
          <w:lang w:val="en-US"/>
        </w:rPr>
        <w:t xml:space="preserve">that only one exemplar per category </w:t>
      </w:r>
      <w:r w:rsidR="005F1AAD" w:rsidRPr="00D608D6">
        <w:rPr>
          <w:lang w:val="en-US"/>
        </w:rPr>
        <w:t>could appear</w:t>
      </w:r>
      <w:r w:rsidR="00A92843" w:rsidRPr="00D608D6">
        <w:rPr>
          <w:lang w:val="en-US"/>
        </w:rPr>
        <w:t xml:space="preserve">; </w:t>
      </w:r>
      <w:r w:rsidR="002C6ACA" w:rsidRPr="00D608D6">
        <w:rPr>
          <w:lang w:val="en-US"/>
        </w:rPr>
        <w:t xml:space="preserve">all categories were cycled </w:t>
      </w:r>
      <w:r w:rsidR="00AE51E6" w:rsidRPr="00D608D6">
        <w:rPr>
          <w:lang w:val="en-US"/>
        </w:rPr>
        <w:t>through</w:t>
      </w:r>
      <w:r w:rsidR="002C6ACA" w:rsidRPr="00D608D6">
        <w:rPr>
          <w:lang w:val="en-US"/>
        </w:rPr>
        <w:t xml:space="preserve"> </w:t>
      </w:r>
      <w:r w:rsidR="007D3B45" w:rsidRPr="00D608D6">
        <w:rPr>
          <w:lang w:val="en-US"/>
        </w:rPr>
        <w:t xml:space="preserve">evenly </w:t>
      </w:r>
      <w:r w:rsidR="002C6ACA" w:rsidRPr="00D608D6">
        <w:rPr>
          <w:lang w:val="en-US"/>
        </w:rPr>
        <w:t>across trials.</w:t>
      </w:r>
    </w:p>
    <w:p w14:paraId="41EAC073" w14:textId="1C363850" w:rsidR="003D05CF" w:rsidRPr="00D608D6" w:rsidRDefault="00F04706" w:rsidP="00F04706">
      <w:pPr>
        <w:pStyle w:val="NoSpacing"/>
        <w:spacing w:line="360" w:lineRule="auto"/>
        <w:ind w:left="-709"/>
        <w:jc w:val="center"/>
        <w:rPr>
          <w:lang w:val="en-US"/>
        </w:rPr>
      </w:pPr>
      <w:r w:rsidRPr="00D608D6">
        <w:rPr>
          <w:noProof/>
          <w:lang w:val="en-US"/>
        </w:rPr>
        <w:drawing>
          <wp:inline distT="0" distB="0" distL="0" distR="0" wp14:anchorId="671B07F0" wp14:editId="4D3EEC6C">
            <wp:extent cx="6623714" cy="3725839"/>
            <wp:effectExtent l="0" t="0" r="5715" b="8255"/>
            <wp:docPr id="1291215716" name="Kép 1" descr="A képen képernyőkép, Színessé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15716" name="Kép 1" descr="A képen képernyőkép, Színesség látható&#10;&#10;Automatikusan generált leírás"/>
                    <pic:cNvPicPr/>
                  </pic:nvPicPr>
                  <pic:blipFill>
                    <a:blip r:embed="rId12">
                      <a:extLst>
                        <a:ext uri="{28A0092B-C50C-407E-A947-70E740481C1C}">
                          <a14:useLocalDpi xmlns:a14="http://schemas.microsoft.com/office/drawing/2010/main" val="0"/>
                        </a:ext>
                      </a:extLst>
                    </a:blip>
                    <a:stretch>
                      <a:fillRect/>
                    </a:stretch>
                  </pic:blipFill>
                  <pic:spPr>
                    <a:xfrm>
                      <a:off x="0" y="0"/>
                      <a:ext cx="6636766" cy="3733181"/>
                    </a:xfrm>
                    <a:prstGeom prst="rect">
                      <a:avLst/>
                    </a:prstGeom>
                  </pic:spPr>
                </pic:pic>
              </a:graphicData>
            </a:graphic>
          </wp:inline>
        </w:drawing>
      </w:r>
    </w:p>
    <w:p w14:paraId="3D2B95F2" w14:textId="5A03677B" w:rsidR="00BC436F" w:rsidRPr="00D608D6" w:rsidRDefault="003D05CF" w:rsidP="000B4696">
      <w:pPr>
        <w:pStyle w:val="NoSpacing"/>
        <w:spacing w:line="360" w:lineRule="auto"/>
        <w:rPr>
          <w:lang w:val="en-US"/>
        </w:rPr>
      </w:pPr>
      <w:r w:rsidRPr="00D608D6">
        <w:rPr>
          <w:b/>
          <w:bCs/>
          <w:lang w:val="en-US"/>
        </w:rPr>
        <w:t>Figure 1</w:t>
      </w:r>
      <w:r w:rsidR="002B506B" w:rsidRPr="00D608D6">
        <w:rPr>
          <w:b/>
          <w:bCs/>
          <w:lang w:val="en-US"/>
        </w:rPr>
        <w:t>.</w:t>
      </w:r>
      <w:r w:rsidRPr="00D608D6">
        <w:rPr>
          <w:lang w:val="en-US"/>
        </w:rPr>
        <w:t xml:space="preserve"> </w:t>
      </w:r>
      <w:r w:rsidR="002366DD" w:rsidRPr="00D608D6">
        <w:rPr>
          <w:szCs w:val="24"/>
          <w:lang w:val="en-US"/>
        </w:rPr>
        <w:t>S</w:t>
      </w:r>
      <w:r w:rsidR="003B3CC7" w:rsidRPr="00D608D6">
        <w:rPr>
          <w:szCs w:val="24"/>
          <w:lang w:val="en-US"/>
        </w:rPr>
        <w:t>ample trials</w:t>
      </w:r>
      <w:r w:rsidR="000035D9" w:rsidRPr="00D608D6">
        <w:rPr>
          <w:szCs w:val="24"/>
          <w:lang w:val="en-US"/>
        </w:rPr>
        <w:t xml:space="preserve"> showing the search array used in the two experiments.</w:t>
      </w:r>
      <w:r w:rsidR="003B3CC7" w:rsidRPr="00D608D6">
        <w:rPr>
          <w:szCs w:val="24"/>
          <w:lang w:val="en-US"/>
        </w:rPr>
        <w:t xml:space="preserve"> </w:t>
      </w:r>
      <w:r w:rsidR="005275E5" w:rsidRPr="00D608D6">
        <w:rPr>
          <w:szCs w:val="24"/>
          <w:lang w:val="en-US"/>
        </w:rPr>
        <w:t>P</w:t>
      </w:r>
      <w:r w:rsidR="000035D9" w:rsidRPr="00D608D6">
        <w:rPr>
          <w:szCs w:val="24"/>
          <w:lang w:val="en-US"/>
        </w:rPr>
        <w:t xml:space="preserve">anels </w:t>
      </w:r>
      <w:r w:rsidR="005275E5" w:rsidRPr="00D608D6">
        <w:rPr>
          <w:szCs w:val="24"/>
          <w:lang w:val="en-US"/>
        </w:rPr>
        <w:t xml:space="preserve">A and B </w:t>
      </w:r>
      <w:r w:rsidR="000035D9" w:rsidRPr="00D608D6">
        <w:rPr>
          <w:szCs w:val="24"/>
          <w:lang w:val="en-US"/>
        </w:rPr>
        <w:t>show</w:t>
      </w:r>
      <w:r w:rsidR="003B3CC7" w:rsidRPr="00D608D6">
        <w:rPr>
          <w:szCs w:val="24"/>
          <w:lang w:val="en-US"/>
        </w:rPr>
        <w:t xml:space="preserve"> </w:t>
      </w:r>
      <w:r w:rsidR="000035D9" w:rsidRPr="00D608D6">
        <w:rPr>
          <w:szCs w:val="24"/>
          <w:lang w:val="en-US"/>
        </w:rPr>
        <w:t>targets</w:t>
      </w:r>
      <w:r w:rsidR="003B3CC7" w:rsidRPr="00D608D6">
        <w:rPr>
          <w:szCs w:val="24"/>
          <w:lang w:val="en-US"/>
        </w:rPr>
        <w:t xml:space="preserve"> sampled from</w:t>
      </w:r>
      <w:r w:rsidR="000035D9" w:rsidRPr="00D608D6">
        <w:rPr>
          <w:szCs w:val="24"/>
          <w:lang w:val="en-US"/>
        </w:rPr>
        <w:t xml:space="preserve"> Experiment 1</w:t>
      </w:r>
      <w:r w:rsidR="003B3CC7" w:rsidRPr="00D608D6">
        <w:rPr>
          <w:szCs w:val="24"/>
          <w:lang w:val="en-US"/>
        </w:rPr>
        <w:t xml:space="preserve"> </w:t>
      </w:r>
      <w:r w:rsidR="000035D9" w:rsidRPr="00D608D6">
        <w:rPr>
          <w:szCs w:val="24"/>
          <w:lang w:val="en-US"/>
        </w:rPr>
        <w:t>(rabbit and</w:t>
      </w:r>
      <w:r w:rsidR="003B3CC7" w:rsidRPr="00D608D6">
        <w:rPr>
          <w:szCs w:val="24"/>
          <w:lang w:val="en-US"/>
        </w:rPr>
        <w:t xml:space="preserve"> snake</w:t>
      </w:r>
      <w:r w:rsidR="004D2B2B" w:rsidRPr="00D608D6">
        <w:rPr>
          <w:szCs w:val="24"/>
          <w:lang w:val="en-US"/>
        </w:rPr>
        <w:t xml:space="preserve"> conditions, respectively), panels</w:t>
      </w:r>
      <w:r w:rsidR="005275E5" w:rsidRPr="00D608D6">
        <w:rPr>
          <w:szCs w:val="24"/>
          <w:lang w:val="en-US"/>
        </w:rPr>
        <w:t xml:space="preserve"> C and D</w:t>
      </w:r>
      <w:r w:rsidR="004D2B2B" w:rsidRPr="00D608D6">
        <w:rPr>
          <w:szCs w:val="24"/>
          <w:lang w:val="en-US"/>
        </w:rPr>
        <w:t xml:space="preserve"> show targets from Experiment 2 (</w:t>
      </w:r>
      <w:r w:rsidR="000C65D4" w:rsidRPr="00D608D6">
        <w:rPr>
          <w:szCs w:val="24"/>
          <w:lang w:val="en-US"/>
        </w:rPr>
        <w:t>caterpillar</w:t>
      </w:r>
      <w:r w:rsidR="004D2B2B" w:rsidRPr="00D608D6">
        <w:rPr>
          <w:szCs w:val="24"/>
          <w:lang w:val="en-US"/>
        </w:rPr>
        <w:t xml:space="preserve"> and </w:t>
      </w:r>
      <w:r w:rsidR="005275E5" w:rsidRPr="00D608D6">
        <w:rPr>
          <w:szCs w:val="24"/>
          <w:lang w:val="en-US"/>
        </w:rPr>
        <w:t xml:space="preserve">cockroach </w:t>
      </w:r>
      <w:r w:rsidR="004D2B2B" w:rsidRPr="00D608D6">
        <w:rPr>
          <w:szCs w:val="24"/>
          <w:lang w:val="en-US"/>
        </w:rPr>
        <w:t>conditions, respectively)</w:t>
      </w:r>
      <w:r w:rsidR="003B3CC7" w:rsidRPr="00D608D6">
        <w:rPr>
          <w:szCs w:val="24"/>
          <w:lang w:val="en-US"/>
        </w:rPr>
        <w:t>. Please note that while we highlighted targets with red circles for better visibility here, they were not used during the experiment.</w:t>
      </w:r>
    </w:p>
    <w:p w14:paraId="0FB9CB0F" w14:textId="77777777" w:rsidR="003D05CF" w:rsidRPr="00D608D6" w:rsidRDefault="003D05CF" w:rsidP="000B4696">
      <w:pPr>
        <w:pStyle w:val="NoSpacing"/>
        <w:spacing w:line="360" w:lineRule="auto"/>
        <w:rPr>
          <w:lang w:val="en-US"/>
        </w:rPr>
      </w:pPr>
    </w:p>
    <w:p w14:paraId="3074B6B4" w14:textId="5FBD1568" w:rsidR="00075BE0" w:rsidRPr="00D608D6" w:rsidRDefault="00075BE0" w:rsidP="000B4696">
      <w:pPr>
        <w:pStyle w:val="NoSpacing"/>
        <w:spacing w:line="360" w:lineRule="auto"/>
        <w:rPr>
          <w:i/>
          <w:iCs/>
          <w:lang w:val="en-US"/>
        </w:rPr>
      </w:pPr>
      <w:r w:rsidRPr="00D608D6">
        <w:rPr>
          <w:i/>
          <w:iCs/>
          <w:lang w:val="en-US"/>
        </w:rPr>
        <w:t>Apparatus</w:t>
      </w:r>
      <w:r w:rsidR="00BA3DA8" w:rsidRPr="00D608D6">
        <w:rPr>
          <w:i/>
          <w:iCs/>
          <w:lang w:val="en-US"/>
        </w:rPr>
        <w:t xml:space="preserve"> and procedure</w:t>
      </w:r>
    </w:p>
    <w:p w14:paraId="69B25837" w14:textId="77777777" w:rsidR="00972B91" w:rsidRPr="00D608D6" w:rsidRDefault="00F97138" w:rsidP="000B4696">
      <w:pPr>
        <w:pStyle w:val="NoSpacing"/>
        <w:spacing w:line="360" w:lineRule="auto"/>
        <w:ind w:firstLine="708"/>
        <w:rPr>
          <w:lang w:val="en-US"/>
        </w:rPr>
      </w:pPr>
      <w:r w:rsidRPr="00D608D6">
        <w:rPr>
          <w:lang w:val="en-US"/>
        </w:rPr>
        <w:t>Participants were engaged in the study</w:t>
      </w:r>
      <w:r w:rsidR="00537191" w:rsidRPr="00D608D6">
        <w:rPr>
          <w:lang w:val="en-US"/>
        </w:rPr>
        <w:t xml:space="preserve"> </w:t>
      </w:r>
      <w:r w:rsidR="008A14D5" w:rsidRPr="00D608D6">
        <w:rPr>
          <w:lang w:val="en-US"/>
        </w:rPr>
        <w:t xml:space="preserve">in small groups on up to 6 computers simultaneously (with identical hardware and software profiles) in a computer room. Participants were seated in separated workstation booths, </w:t>
      </w:r>
      <w:r w:rsidR="003745A8" w:rsidRPr="00D608D6">
        <w:rPr>
          <w:lang w:val="en-US"/>
        </w:rPr>
        <w:t xml:space="preserve">at </w:t>
      </w:r>
      <w:r w:rsidR="008A14D5" w:rsidRPr="00D608D6">
        <w:rPr>
          <w:lang w:val="en-US"/>
        </w:rPr>
        <w:t xml:space="preserve">approx. 60 cm in front of 21.5-inch LCD monitors with a resolution of 1920x1080, 16:9 aspect ratio, a refresh rate of 60 Hz, and </w:t>
      </w:r>
      <w:r w:rsidR="007A1C58" w:rsidRPr="00D608D6">
        <w:rPr>
          <w:lang w:val="en-US"/>
        </w:rPr>
        <w:t xml:space="preserve">a </w:t>
      </w:r>
      <w:r w:rsidR="008A14D5" w:rsidRPr="00D608D6">
        <w:rPr>
          <w:lang w:val="en-US"/>
        </w:rPr>
        <w:t>color depth of 16.7M.</w:t>
      </w:r>
      <w:r w:rsidR="00941FE9" w:rsidRPr="00D608D6">
        <w:rPr>
          <w:lang w:val="en-US"/>
        </w:rPr>
        <w:t xml:space="preserve"> Stimuli were presented and randomized using E-Prime </w:t>
      </w:r>
      <w:r w:rsidR="008355E2" w:rsidRPr="00D608D6">
        <w:rPr>
          <w:lang w:val="en-US"/>
        </w:rPr>
        <w:t>vs</w:t>
      </w:r>
      <w:r w:rsidR="00941FE9" w:rsidRPr="00D608D6">
        <w:rPr>
          <w:lang w:val="en-US"/>
        </w:rPr>
        <w:t>3 software</w:t>
      </w:r>
      <w:r w:rsidR="00480897" w:rsidRPr="00D608D6">
        <w:rPr>
          <w:lang w:val="en-US"/>
        </w:rPr>
        <w:t xml:space="preserve"> </w:t>
      </w:r>
      <w:r w:rsidR="00D954F5" w:rsidRPr="00D608D6">
        <w:rPr>
          <w:lang w:val="en-US"/>
        </w:rPr>
        <w:t>(Psychology Software Tools, Pittsburgh, PA</w:t>
      </w:r>
      <w:r w:rsidR="002734C3" w:rsidRPr="00D608D6">
        <w:rPr>
          <w:lang w:val="en-US"/>
        </w:rPr>
        <w:t xml:space="preserve"> </w:t>
      </w:r>
      <w:r w:rsidR="002734C3" w:rsidRPr="00D608D6">
        <w:rPr>
          <w:lang w:val="en-US"/>
        </w:rPr>
        <w:fldChar w:fldCharType="begin" w:fldLock="1"/>
      </w:r>
      <w:r w:rsidR="00ED5191" w:rsidRPr="00D608D6">
        <w:rPr>
          <w:lang w:val="en-US"/>
        </w:rPr>
        <w:instrText>ADDIN CSL_CITATION {"citationItems":[{"id":"ITEM-1","itemData":{"author":[{"dropping-particle":"","family":"Psychology Software Tools Inc.","given":"","non-dropping-particle":"","parse-names":false,"suffix":""}],"id":"ITEM-1","issued":{"date-parts":[["2020"]]},"number":"3.0","title":"E-Prime","type":"article"},"uris":["http://www.mendeley.com/documents/?uuid=3c188fe4-d57f-4528-ae3f-551de7896d49"]}],"mendeley":{"formattedCitation":"&lt;sup&gt;43&lt;/sup&gt;","plainTextFormattedCitation":"43","previouslyFormattedCitation":"&lt;sup&gt;43&lt;/sup&gt;"},"properties":{"noteIndex":0},"schema":"https://github.com/citation-style-language/schema/raw/master/csl-citation.json"}</w:instrText>
      </w:r>
      <w:r w:rsidR="002734C3" w:rsidRPr="00D608D6">
        <w:rPr>
          <w:lang w:val="en-US"/>
        </w:rPr>
        <w:fldChar w:fldCharType="separate"/>
      </w:r>
      <w:r w:rsidR="002826BE" w:rsidRPr="00D608D6">
        <w:rPr>
          <w:noProof/>
          <w:vertAlign w:val="superscript"/>
          <w:lang w:val="en-US"/>
        </w:rPr>
        <w:t>43</w:t>
      </w:r>
      <w:r w:rsidR="002734C3" w:rsidRPr="00D608D6">
        <w:rPr>
          <w:lang w:val="en-US"/>
        </w:rPr>
        <w:fldChar w:fldCharType="end"/>
      </w:r>
      <w:r w:rsidR="00D954F5" w:rsidRPr="00D608D6">
        <w:rPr>
          <w:lang w:val="en-US"/>
        </w:rPr>
        <w:t>)</w:t>
      </w:r>
      <w:r w:rsidR="00941FE9" w:rsidRPr="00D608D6">
        <w:rPr>
          <w:lang w:val="en-US"/>
        </w:rPr>
        <w:t xml:space="preserve">. </w:t>
      </w:r>
      <w:r w:rsidR="008A14D5" w:rsidRPr="00D608D6">
        <w:rPr>
          <w:lang w:val="en-US"/>
        </w:rPr>
        <w:t>Experimental sessions were monitored by one research assistant.</w:t>
      </w:r>
      <w:r w:rsidR="007D69D1" w:rsidRPr="00D608D6">
        <w:rPr>
          <w:lang w:val="en-US"/>
        </w:rPr>
        <w:t xml:space="preserve"> </w:t>
      </w:r>
      <w:r w:rsidR="003A01AA" w:rsidRPr="00D608D6">
        <w:rPr>
          <w:lang w:val="en-US"/>
        </w:rPr>
        <w:t xml:space="preserve">Participants started the task </w:t>
      </w:r>
      <w:r w:rsidR="00A14C3B" w:rsidRPr="00D608D6">
        <w:rPr>
          <w:lang w:val="en-US"/>
        </w:rPr>
        <w:t>after</w:t>
      </w:r>
      <w:r w:rsidRPr="00D608D6">
        <w:rPr>
          <w:lang w:val="en-US"/>
        </w:rPr>
        <w:t xml:space="preserve"> being given detailed</w:t>
      </w:r>
      <w:r w:rsidR="00A14C3B" w:rsidRPr="00D608D6">
        <w:rPr>
          <w:lang w:val="en-US"/>
        </w:rPr>
        <w:t xml:space="preserve"> verbal and written instructions</w:t>
      </w:r>
      <w:r w:rsidRPr="00D608D6">
        <w:rPr>
          <w:lang w:val="en-US"/>
        </w:rPr>
        <w:t>, as well as</w:t>
      </w:r>
      <w:r w:rsidR="00FE6143" w:rsidRPr="00D608D6">
        <w:rPr>
          <w:lang w:val="en-US"/>
        </w:rPr>
        <w:t xml:space="preserve"> an opportunity to ask any questions of clarification.</w:t>
      </w:r>
      <w:r w:rsidR="00972B91" w:rsidRPr="00D608D6">
        <w:rPr>
          <w:lang w:val="en-US"/>
        </w:rPr>
        <w:t xml:space="preserve"> </w:t>
      </w:r>
    </w:p>
    <w:p w14:paraId="053B69C2" w14:textId="75BBBBD6" w:rsidR="00A07909" w:rsidRPr="00D608D6" w:rsidRDefault="00972B91" w:rsidP="000B4696">
      <w:pPr>
        <w:pStyle w:val="NoSpacing"/>
        <w:spacing w:line="360" w:lineRule="auto"/>
        <w:ind w:firstLine="708"/>
        <w:rPr>
          <w:lang w:val="en-US"/>
        </w:rPr>
      </w:pPr>
      <w:r w:rsidRPr="00D608D6">
        <w:rPr>
          <w:lang w:val="en-US"/>
        </w:rPr>
        <w:lastRenderedPageBreak/>
        <w:t>The experiment began with 20 practice trials (at the same prevalence rate as the experimental trials) and participants received feedback on whether their answer was correct or not. These trials were not analyzed. This was followed by three blocks of 100 experimental trials where we only provided block</w:t>
      </w:r>
      <w:r w:rsidR="000F5979" w:rsidRPr="00D608D6">
        <w:rPr>
          <w:lang w:val="en-US"/>
        </w:rPr>
        <w:t>-</w:t>
      </w:r>
      <w:r w:rsidRPr="00D608D6">
        <w:rPr>
          <w:lang w:val="en-US"/>
        </w:rPr>
        <w:t>level feedback</w:t>
      </w:r>
      <w:r w:rsidR="00C81870" w:rsidRPr="00D608D6">
        <w:rPr>
          <w:lang w:val="en-US"/>
        </w:rPr>
        <w:t xml:space="preserve"> (</w:t>
      </w:r>
      <w:r w:rsidR="00133C8B" w:rsidRPr="00D608D6">
        <w:rPr>
          <w:lang w:val="en-US"/>
        </w:rPr>
        <w:t xml:space="preserve">i.e., </w:t>
      </w:r>
      <w:r w:rsidR="00C81870" w:rsidRPr="00D608D6">
        <w:rPr>
          <w:lang w:val="en-US"/>
        </w:rPr>
        <w:t>percentage of correct answers)</w:t>
      </w:r>
      <w:r w:rsidRPr="00D608D6">
        <w:rPr>
          <w:lang w:val="en-US"/>
        </w:rPr>
        <w:t xml:space="preserve"> to participants.</w:t>
      </w:r>
      <w:r w:rsidR="00B56828" w:rsidRPr="00D608D6">
        <w:rPr>
          <w:lang w:val="en-US"/>
        </w:rPr>
        <w:t xml:space="preserve"> The target present and target absent trials were randomly distributed across the </w:t>
      </w:r>
      <w:r w:rsidR="00443120" w:rsidRPr="00D608D6">
        <w:rPr>
          <w:lang w:val="en-US"/>
        </w:rPr>
        <w:t>100 trials within each block.</w:t>
      </w:r>
    </w:p>
    <w:p w14:paraId="0887F0C8" w14:textId="76A21FB8" w:rsidR="005A7D17" w:rsidRPr="00D608D6" w:rsidRDefault="005A6F03" w:rsidP="000B4696">
      <w:pPr>
        <w:pStyle w:val="NoSpacing"/>
        <w:spacing w:line="360" w:lineRule="auto"/>
        <w:ind w:firstLine="708"/>
        <w:rPr>
          <w:lang w:val="en-US"/>
        </w:rPr>
      </w:pPr>
      <w:r w:rsidRPr="00D608D6">
        <w:rPr>
          <w:lang w:val="en-US"/>
        </w:rPr>
        <w:t xml:space="preserve">Each trial started with a black fixation cross on </w:t>
      </w:r>
      <w:r w:rsidR="00694145" w:rsidRPr="00D608D6">
        <w:rPr>
          <w:lang w:val="en-US"/>
        </w:rPr>
        <w:t xml:space="preserve">a </w:t>
      </w:r>
      <w:r w:rsidRPr="00D608D6">
        <w:rPr>
          <w:lang w:val="en-US"/>
        </w:rPr>
        <w:t>white background</w:t>
      </w:r>
      <w:r w:rsidR="003745A8" w:rsidRPr="00D608D6">
        <w:rPr>
          <w:lang w:val="en-US"/>
        </w:rPr>
        <w:t>,</w:t>
      </w:r>
      <w:r w:rsidR="00F97138" w:rsidRPr="00D608D6">
        <w:rPr>
          <w:lang w:val="en-US"/>
        </w:rPr>
        <w:t xml:space="preserve"> which was presented</w:t>
      </w:r>
      <w:r w:rsidRPr="00D608D6">
        <w:rPr>
          <w:lang w:val="en-US"/>
        </w:rPr>
        <w:t xml:space="preserve"> for 500ms. Then </w:t>
      </w:r>
      <w:r w:rsidR="00056BB4" w:rsidRPr="00D608D6">
        <w:rPr>
          <w:lang w:val="en-US"/>
        </w:rPr>
        <w:t>the</w:t>
      </w:r>
      <w:r w:rsidRPr="00D608D6">
        <w:rPr>
          <w:lang w:val="en-US"/>
        </w:rPr>
        <w:t xml:space="preserve"> search array was presented, where participants were instructed to react as quickly </w:t>
      </w:r>
      <w:r w:rsidR="00056BB4" w:rsidRPr="00D608D6">
        <w:rPr>
          <w:lang w:val="en-US"/>
        </w:rPr>
        <w:t xml:space="preserve">and accurately </w:t>
      </w:r>
      <w:r w:rsidRPr="00D608D6">
        <w:rPr>
          <w:lang w:val="en-US"/>
        </w:rPr>
        <w:t xml:space="preserve">as possible and press the spacebar when they decided whether the target was present or absent. After pressing the spacebar, a question </w:t>
      </w:r>
      <w:r w:rsidR="00056BB4" w:rsidRPr="00D608D6">
        <w:rPr>
          <w:lang w:val="en-US"/>
        </w:rPr>
        <w:t>appeared</w:t>
      </w:r>
      <w:r w:rsidRPr="00D608D6">
        <w:rPr>
          <w:lang w:val="en-US"/>
        </w:rPr>
        <w:t xml:space="preserve"> on a</w:t>
      </w:r>
      <w:r w:rsidR="00694145" w:rsidRPr="00D608D6">
        <w:rPr>
          <w:lang w:val="en-US"/>
        </w:rPr>
        <w:t>n otherwise</w:t>
      </w:r>
      <w:r w:rsidRPr="00D608D6">
        <w:rPr>
          <w:lang w:val="en-US"/>
        </w:rPr>
        <w:t xml:space="preserve"> blank screen </w:t>
      </w:r>
      <w:r w:rsidR="00182E8A" w:rsidRPr="00D608D6">
        <w:rPr>
          <w:lang w:val="en-US"/>
        </w:rPr>
        <w:t>asking</w:t>
      </w:r>
      <w:r w:rsidRPr="00D608D6">
        <w:rPr>
          <w:lang w:val="en-US"/>
        </w:rPr>
        <w:t xml:space="preserve"> participants to report if they saw the target or not</w:t>
      </w:r>
      <w:r w:rsidR="00182E8A" w:rsidRPr="00D608D6">
        <w:rPr>
          <w:lang w:val="en-US"/>
        </w:rPr>
        <w:t>. They reacted by pressing</w:t>
      </w:r>
      <w:r w:rsidR="00C8601C" w:rsidRPr="00D608D6">
        <w:rPr>
          <w:lang w:val="en-US"/>
        </w:rPr>
        <w:t xml:space="preserve"> either the</w:t>
      </w:r>
      <w:r w:rsidR="00182E8A" w:rsidRPr="00D608D6">
        <w:rPr>
          <w:lang w:val="en-US"/>
        </w:rPr>
        <w:t xml:space="preserve"> </w:t>
      </w:r>
      <w:r w:rsidR="00415D4B" w:rsidRPr="00D608D6">
        <w:rPr>
          <w:lang w:val="en-US"/>
        </w:rPr>
        <w:t>A</w:t>
      </w:r>
      <w:r w:rsidRPr="00D608D6">
        <w:rPr>
          <w:lang w:val="en-US"/>
        </w:rPr>
        <w:t xml:space="preserve"> </w:t>
      </w:r>
      <w:r w:rsidR="007F3826" w:rsidRPr="00D608D6">
        <w:rPr>
          <w:lang w:val="en-US"/>
        </w:rPr>
        <w:t>(</w:t>
      </w:r>
      <w:r w:rsidRPr="00D608D6">
        <w:rPr>
          <w:lang w:val="en-US"/>
        </w:rPr>
        <w:t>‘I saw the target’</w:t>
      </w:r>
      <w:r w:rsidR="007F3826" w:rsidRPr="00D608D6">
        <w:rPr>
          <w:lang w:val="en-US"/>
        </w:rPr>
        <w:t>)</w:t>
      </w:r>
      <w:r w:rsidRPr="00D608D6">
        <w:rPr>
          <w:lang w:val="en-US"/>
        </w:rPr>
        <w:t xml:space="preserve"> </w:t>
      </w:r>
      <w:r w:rsidR="00C8601C" w:rsidRPr="00D608D6">
        <w:rPr>
          <w:lang w:val="en-US"/>
        </w:rPr>
        <w:t>or the</w:t>
      </w:r>
      <w:r w:rsidRPr="00D608D6">
        <w:rPr>
          <w:lang w:val="en-US"/>
        </w:rPr>
        <w:t xml:space="preserve"> </w:t>
      </w:r>
      <w:r w:rsidR="007F3826" w:rsidRPr="00D608D6">
        <w:rPr>
          <w:lang w:val="en-US"/>
        </w:rPr>
        <w:t>L</w:t>
      </w:r>
      <w:r w:rsidRPr="00D608D6">
        <w:rPr>
          <w:lang w:val="en-US"/>
        </w:rPr>
        <w:t xml:space="preserve"> </w:t>
      </w:r>
      <w:r w:rsidR="00C8601C" w:rsidRPr="00D608D6">
        <w:rPr>
          <w:lang w:val="en-US"/>
        </w:rPr>
        <w:t>(</w:t>
      </w:r>
      <w:r w:rsidRPr="00D608D6">
        <w:rPr>
          <w:lang w:val="en-US"/>
        </w:rPr>
        <w:t>‘I did not see the target’)</w:t>
      </w:r>
      <w:r w:rsidR="00C8601C" w:rsidRPr="00D608D6">
        <w:rPr>
          <w:lang w:val="en-US"/>
        </w:rPr>
        <w:t xml:space="preserve"> button on the keyboard</w:t>
      </w:r>
      <w:r w:rsidRPr="00D608D6">
        <w:rPr>
          <w:lang w:val="en-US"/>
        </w:rPr>
        <w:t xml:space="preserve">. We used this response method to more accurately measure reaction times and accuracy and to avoid mistakes </w:t>
      </w:r>
      <w:r w:rsidR="00694145" w:rsidRPr="00D608D6">
        <w:rPr>
          <w:lang w:val="en-US"/>
        </w:rPr>
        <w:t xml:space="preserve">stemming </w:t>
      </w:r>
      <w:r w:rsidRPr="00D608D6">
        <w:rPr>
          <w:lang w:val="en-US"/>
        </w:rPr>
        <w:t>from mixing up the key responses</w:t>
      </w:r>
      <w:r w:rsidR="00C8601C" w:rsidRPr="00D608D6">
        <w:rPr>
          <w:lang w:val="en-US"/>
        </w:rPr>
        <w:t xml:space="preserve"> </w:t>
      </w:r>
      <w:r w:rsidR="003A60ED" w:rsidRPr="00D608D6">
        <w:rPr>
          <w:lang w:val="en-US"/>
        </w:rPr>
        <w:fldChar w:fldCharType="begin" w:fldLock="1"/>
      </w:r>
      <w:r w:rsidR="00ED5191" w:rsidRPr="00D608D6">
        <w:rPr>
          <w:lang w:val="en-US"/>
        </w:rPr>
        <w:instrText>ADDIN CSL_CITATION {"citationItems":[{"id":"ITEM-1","itemData":{"DOI":"10.3758/APP.72.5.1267","ISSN":"19433921","abstract":"Visual search (e.g., finding a specific object in an array of other objects) is performed most effectively when people are able to ignore distracting nontargets. In repeated search, however, incidental learning of object identities may facilitate performance. In three experiments, with over 1,100 participants, we examined the extent to which search could be facilitated by object memory and by memory for spatial layouts. Participants searched for new targets (real-world, nameable objects) embedded among repeated distractors. To make the task more challenging, some participants performed search for multiple targets, increasing demands on visual working memory (WM). Following search, memory for search distractors was assessed using a surprise two-alternative forced choice recognition memory test with semantically matched foils. Search performance was facilitated by distractor object learning and by spatial memory; it was most robust when object identity was consistently tied to spatial locations and weakest (or absent) when object identities were inconsistent across trials. Incidental memory for distractors was better among participants who searched under high WM load, relative to low WM load. These results were observed when visual search included exhaustive-search trials (Experiment 1) or when all trials were self-terminating (Experiment 2). In Experiment 3, stimulus exposure was equated across WM load groups by presenting objects in a single-object stream; recognition accuracy was similar to that in Experiments 1 and 2. Together, the results suggest that people incidentally generate memory for nontarget objects encountered during search and that such memory can facilitate search performance. © 2010 The Psychonomic Society, Inc.","author":[{"dropping-particle":"","family":"Hout","given":"Michael C.","non-dropping-particle":"","parse-names":false,"suffix":""},{"dropping-particle":"","family":"Goldinger","given":"Stephen D.","non-dropping-particle":"","parse-names":false,"suffix":""}],"container-title":"Attention, Perception, and Psychophysics","id":"ITEM-1","issue":"5","issued":{"date-parts":[["2010","7"]]},"page":"1267-1282","title":"Learning in repeated visual search","type":"article-journal","volume":"72"},"uris":["http://www.mendeley.com/documents/?uuid=96ff0848-cf2d-370b-a4fb-9ba83fc73a67"]}],"mendeley":{"formattedCitation":"&lt;sup&gt;41&lt;/sup&gt;","plainTextFormattedCitation":"41","previouslyFormattedCitation":"&lt;sup&gt;41&lt;/sup&gt;"},"properties":{"noteIndex":0},"schema":"https://github.com/citation-style-language/schema/raw/master/csl-citation.json"}</w:instrText>
      </w:r>
      <w:r w:rsidR="003A60ED" w:rsidRPr="00D608D6">
        <w:rPr>
          <w:lang w:val="en-US"/>
        </w:rPr>
        <w:fldChar w:fldCharType="separate"/>
      </w:r>
      <w:r w:rsidR="002826BE" w:rsidRPr="00D608D6">
        <w:rPr>
          <w:noProof/>
          <w:vertAlign w:val="superscript"/>
          <w:lang w:val="en-US"/>
        </w:rPr>
        <w:t>41</w:t>
      </w:r>
      <w:r w:rsidR="003A60ED" w:rsidRPr="00D608D6">
        <w:rPr>
          <w:lang w:val="en-US"/>
        </w:rPr>
        <w:fldChar w:fldCharType="end"/>
      </w:r>
      <w:r w:rsidRPr="00D608D6">
        <w:rPr>
          <w:lang w:val="en-US"/>
        </w:rPr>
        <w:t xml:space="preserve">. Participants were </w:t>
      </w:r>
      <w:r w:rsidR="004E17F4" w:rsidRPr="00D608D6">
        <w:rPr>
          <w:lang w:val="en-US"/>
        </w:rPr>
        <w:t>allowed</w:t>
      </w:r>
      <w:r w:rsidRPr="00D608D6">
        <w:rPr>
          <w:lang w:val="en-US"/>
        </w:rPr>
        <w:t xml:space="preserve"> to take a </w:t>
      </w:r>
      <w:r w:rsidR="004E17F4" w:rsidRPr="00D608D6">
        <w:rPr>
          <w:lang w:val="en-US"/>
        </w:rPr>
        <w:t>short</w:t>
      </w:r>
      <w:r w:rsidRPr="00D608D6">
        <w:rPr>
          <w:lang w:val="en-US"/>
        </w:rPr>
        <w:t xml:space="preserve"> </w:t>
      </w:r>
      <w:r w:rsidR="004E17F4" w:rsidRPr="00D608D6">
        <w:rPr>
          <w:lang w:val="en-US"/>
        </w:rPr>
        <w:t>break</w:t>
      </w:r>
      <w:r w:rsidRPr="00D608D6">
        <w:rPr>
          <w:lang w:val="en-US"/>
        </w:rPr>
        <w:t xml:space="preserve"> between the </w:t>
      </w:r>
      <w:r w:rsidR="005B3204" w:rsidRPr="00D608D6">
        <w:rPr>
          <w:lang w:val="en-US"/>
        </w:rPr>
        <w:t>experimental</w:t>
      </w:r>
      <w:r w:rsidRPr="00D608D6">
        <w:rPr>
          <w:lang w:val="en-US"/>
        </w:rPr>
        <w:t xml:space="preserve"> blocks if they felt it was necessary. One session of data collection lasted </w:t>
      </w:r>
      <w:r w:rsidR="00694145" w:rsidRPr="00D608D6">
        <w:rPr>
          <w:lang w:val="en-US"/>
        </w:rPr>
        <w:t xml:space="preserve">approximately </w:t>
      </w:r>
      <w:r w:rsidRPr="00D608D6">
        <w:rPr>
          <w:lang w:val="en-US"/>
        </w:rPr>
        <w:t>30 to 45 minutes.</w:t>
      </w:r>
    </w:p>
    <w:p w14:paraId="259784A4" w14:textId="77777777" w:rsidR="002A0855" w:rsidRPr="00D608D6" w:rsidRDefault="002A0855" w:rsidP="000B4696">
      <w:pPr>
        <w:pStyle w:val="NoSpacing"/>
        <w:spacing w:line="360" w:lineRule="auto"/>
        <w:rPr>
          <w:lang w:val="en-US"/>
        </w:rPr>
      </w:pPr>
    </w:p>
    <w:p w14:paraId="345E778E" w14:textId="1D92FC63" w:rsidR="00114AAD" w:rsidRPr="00D608D6" w:rsidRDefault="00114AAD" w:rsidP="000B4696">
      <w:pPr>
        <w:pStyle w:val="NoSpacing"/>
        <w:spacing w:line="360" w:lineRule="auto"/>
        <w:rPr>
          <w:b/>
          <w:bCs/>
          <w:lang w:val="en-US"/>
        </w:rPr>
      </w:pPr>
      <w:r w:rsidRPr="00D608D6">
        <w:rPr>
          <w:b/>
          <w:bCs/>
          <w:lang w:val="en-US"/>
        </w:rPr>
        <w:t>Results</w:t>
      </w:r>
    </w:p>
    <w:p w14:paraId="7A51E453" w14:textId="3A41868E" w:rsidR="00A369FB" w:rsidRPr="00D608D6" w:rsidRDefault="00A369FB" w:rsidP="000B4696">
      <w:pPr>
        <w:pStyle w:val="NoSpacing"/>
        <w:spacing w:line="360" w:lineRule="auto"/>
        <w:rPr>
          <w:i/>
          <w:iCs/>
          <w:lang w:val="en-US"/>
        </w:rPr>
      </w:pPr>
      <w:r w:rsidRPr="00D608D6">
        <w:rPr>
          <w:i/>
          <w:iCs/>
          <w:lang w:val="en-US"/>
        </w:rPr>
        <w:t xml:space="preserve">Analytic Approach </w:t>
      </w:r>
    </w:p>
    <w:p w14:paraId="32B13991" w14:textId="6AEC4162" w:rsidR="00A369FB" w:rsidRPr="00D608D6" w:rsidRDefault="00A369FB" w:rsidP="000B4696">
      <w:pPr>
        <w:pStyle w:val="NoSpacing"/>
        <w:spacing w:line="360" w:lineRule="auto"/>
        <w:ind w:firstLine="708"/>
        <w:rPr>
          <w:lang w:val="en-US"/>
        </w:rPr>
      </w:pPr>
      <w:r w:rsidRPr="00D608D6">
        <w:rPr>
          <w:szCs w:val="24"/>
          <w:lang w:val="en-US"/>
        </w:rPr>
        <w:t>We identified and removed outlier trials, defined as those</w:t>
      </w:r>
      <w:r w:rsidR="00C3094F" w:rsidRPr="00D608D6">
        <w:rPr>
          <w:szCs w:val="24"/>
          <w:lang w:val="en-US"/>
        </w:rPr>
        <w:t xml:space="preserve"> under 250ms (less than 1% of all trials) or those more </w:t>
      </w:r>
      <w:r w:rsidRPr="00D608D6">
        <w:rPr>
          <w:szCs w:val="24"/>
          <w:lang w:val="en-US"/>
        </w:rPr>
        <w:t>than</w:t>
      </w:r>
      <w:r w:rsidR="00C3094F" w:rsidRPr="00D608D6">
        <w:rPr>
          <w:szCs w:val="24"/>
          <w:lang w:val="en-US"/>
        </w:rPr>
        <w:t xml:space="preserve"> </w:t>
      </w:r>
      <w:r w:rsidRPr="00D608D6">
        <w:rPr>
          <w:szCs w:val="24"/>
          <w:lang w:val="en-US"/>
        </w:rPr>
        <w:t xml:space="preserve">2.5 standard deviations </w:t>
      </w:r>
      <w:r w:rsidR="00C3094F" w:rsidRPr="00D608D6">
        <w:rPr>
          <w:szCs w:val="24"/>
          <w:lang w:val="en-US"/>
        </w:rPr>
        <w:t xml:space="preserve">longer than </w:t>
      </w:r>
      <w:r w:rsidRPr="00D608D6">
        <w:rPr>
          <w:szCs w:val="24"/>
          <w:lang w:val="en-US"/>
        </w:rPr>
        <w:t>the group mean (</w:t>
      </w:r>
      <w:r w:rsidR="00C3094F" w:rsidRPr="00D608D6">
        <w:rPr>
          <w:szCs w:val="24"/>
          <w:lang w:val="en-US"/>
        </w:rPr>
        <w:t>less than 3% of trials</w:t>
      </w:r>
      <w:r w:rsidRPr="00D608D6">
        <w:rPr>
          <w:szCs w:val="24"/>
          <w:lang w:val="en-US"/>
        </w:rPr>
        <w:t xml:space="preserve">). </w:t>
      </w:r>
      <w:r w:rsidR="00A276B1" w:rsidRPr="00D608D6">
        <w:rPr>
          <w:lang w:val="en-US"/>
        </w:rPr>
        <w:t xml:space="preserve">Four participants were excluded from our analyses for having mean accuracies that were &gt;2.5 standard deviations below their group mean or mean RTs &gt;2.5 standard deviations above their group mean. The final sample size that was used in the analyses was 115. </w:t>
      </w:r>
      <w:r w:rsidR="00694145" w:rsidRPr="00D608D6">
        <w:rPr>
          <w:lang w:val="en-US"/>
        </w:rPr>
        <w:t>W</w:t>
      </w:r>
      <w:r w:rsidRPr="00D608D6">
        <w:rPr>
          <w:lang w:val="en-US"/>
        </w:rPr>
        <w:t xml:space="preserve">e computed BIS </w:t>
      </w:r>
      <w:r w:rsidR="00694145" w:rsidRPr="00D608D6">
        <w:rPr>
          <w:lang w:val="en-US"/>
        </w:rPr>
        <w:t xml:space="preserve">scores </w:t>
      </w:r>
      <w:r w:rsidRPr="00D608D6">
        <w:rPr>
          <w:lang w:val="en-US"/>
        </w:rPr>
        <w:t xml:space="preserve">by </w:t>
      </w:r>
      <w:r w:rsidR="00C3094F" w:rsidRPr="00D608D6">
        <w:rPr>
          <w:lang w:val="en-US"/>
        </w:rPr>
        <w:t xml:space="preserve">(for each participant and condition) </w:t>
      </w:r>
      <w:r w:rsidRPr="00D608D6">
        <w:rPr>
          <w:lang w:val="en-US"/>
        </w:rPr>
        <w:t>subtracting the standardized RT from the standardized proportion correct (PC) values (BIS=</w:t>
      </w:r>
      <w:proofErr w:type="spellStart"/>
      <w:r w:rsidRPr="00D608D6">
        <w:rPr>
          <w:lang w:val="en-US"/>
        </w:rPr>
        <w:t>zPC</w:t>
      </w:r>
      <w:proofErr w:type="spellEnd"/>
      <w:r w:rsidRPr="00D608D6">
        <w:rPr>
          <w:lang w:val="en-US"/>
        </w:rPr>
        <w:t>–</w:t>
      </w:r>
      <w:proofErr w:type="spellStart"/>
      <w:r w:rsidRPr="00D608D6">
        <w:rPr>
          <w:lang w:val="en-US"/>
        </w:rPr>
        <w:t>zRT</w:t>
      </w:r>
      <w:proofErr w:type="spellEnd"/>
      <w:r w:rsidRPr="00D608D6">
        <w:rPr>
          <w:lang w:val="en-US"/>
        </w:rPr>
        <w:t xml:space="preserve">). Lower BIS </w:t>
      </w:r>
      <w:r w:rsidR="00694145" w:rsidRPr="00D608D6">
        <w:rPr>
          <w:lang w:val="en-US"/>
        </w:rPr>
        <w:t xml:space="preserve">scores </w:t>
      </w:r>
      <w:r w:rsidRPr="00D608D6">
        <w:rPr>
          <w:lang w:val="en-US"/>
        </w:rPr>
        <w:t xml:space="preserve">indicate </w:t>
      </w:r>
      <w:r w:rsidR="006753C6" w:rsidRPr="00D608D6">
        <w:rPr>
          <w:lang w:val="en-US"/>
        </w:rPr>
        <w:t xml:space="preserve">less </w:t>
      </w:r>
      <w:r w:rsidR="00C3094F" w:rsidRPr="00D608D6">
        <w:rPr>
          <w:lang w:val="en-US"/>
        </w:rPr>
        <w:t>“</w:t>
      </w:r>
      <w:r w:rsidR="006753C6" w:rsidRPr="00D608D6">
        <w:rPr>
          <w:lang w:val="en-US"/>
        </w:rPr>
        <w:t>efficiency</w:t>
      </w:r>
      <w:r w:rsidR="00C3094F" w:rsidRPr="00D608D6">
        <w:rPr>
          <w:lang w:val="en-US"/>
        </w:rPr>
        <w:t>”</w:t>
      </w:r>
      <w:r w:rsidR="00694145" w:rsidRPr="00D608D6">
        <w:rPr>
          <w:lang w:val="en-US"/>
        </w:rPr>
        <w:t xml:space="preserve"> relative to other conditions/groups</w:t>
      </w:r>
      <w:r w:rsidRPr="00D608D6">
        <w:rPr>
          <w:lang w:val="en-US"/>
        </w:rPr>
        <w:t xml:space="preserve">. </w:t>
      </w:r>
    </w:p>
    <w:p w14:paraId="53FA3B6D" w14:textId="052A6276" w:rsidR="00A369FB" w:rsidRPr="00D608D6" w:rsidRDefault="00D87D06" w:rsidP="000B4696">
      <w:pPr>
        <w:pStyle w:val="NoSpacing"/>
        <w:spacing w:line="360" w:lineRule="auto"/>
        <w:ind w:firstLine="708"/>
        <w:rPr>
          <w:lang w:val="en-US"/>
        </w:rPr>
      </w:pPr>
      <w:r w:rsidRPr="00D608D6">
        <w:rPr>
          <w:lang w:val="en-US"/>
        </w:rPr>
        <w:t xml:space="preserve">We slightly </w:t>
      </w:r>
      <w:r w:rsidR="00851911" w:rsidRPr="00D608D6">
        <w:rPr>
          <w:lang w:val="en-US"/>
        </w:rPr>
        <w:t xml:space="preserve">deviated from </w:t>
      </w:r>
      <w:r w:rsidR="00A369FB" w:rsidRPr="00D608D6">
        <w:rPr>
          <w:lang w:val="en-US"/>
        </w:rPr>
        <w:t>the preregistered analysis plan (</w:t>
      </w:r>
      <w:hyperlink r:id="rId13" w:history="1">
        <w:r w:rsidR="00A369FB" w:rsidRPr="00D608D6">
          <w:rPr>
            <w:rStyle w:val="Hyperlink"/>
            <w:lang w:val="en-US"/>
          </w:rPr>
          <w:t>https://osf.io/3nbtp</w:t>
        </w:r>
      </w:hyperlink>
      <w:r w:rsidR="00A369FB" w:rsidRPr="00D608D6">
        <w:rPr>
          <w:lang w:val="en-US"/>
        </w:rPr>
        <w:t>)</w:t>
      </w:r>
      <w:r w:rsidR="00851911" w:rsidRPr="00D608D6">
        <w:rPr>
          <w:lang w:val="en-US"/>
        </w:rPr>
        <w:t xml:space="preserve"> upon the request of the reviewers. Instead of performing a 2x2x2 ANOVA with Target absence</w:t>
      </w:r>
      <w:r w:rsidR="00F8234D" w:rsidRPr="00D608D6">
        <w:rPr>
          <w:lang w:val="en-US"/>
        </w:rPr>
        <w:t>, Prevalence, and Target type as factors</w:t>
      </w:r>
      <w:r w:rsidR="00694145" w:rsidRPr="00D608D6">
        <w:rPr>
          <w:lang w:val="en-US"/>
        </w:rPr>
        <w:t>,</w:t>
      </w:r>
      <w:r w:rsidR="00A369FB" w:rsidRPr="00D608D6">
        <w:rPr>
          <w:lang w:val="en-US"/>
        </w:rPr>
        <w:t xml:space="preserve"> we performed 2x2 ANOVAs to test the effect</w:t>
      </w:r>
      <w:r w:rsidR="00C07832" w:rsidRPr="00D608D6">
        <w:rPr>
          <w:lang w:val="en-US"/>
        </w:rPr>
        <w:t>s</w:t>
      </w:r>
      <w:r w:rsidR="00A369FB" w:rsidRPr="00D608D6">
        <w:rPr>
          <w:lang w:val="en-US"/>
        </w:rPr>
        <w:t xml:space="preserve"> of Prevalence</w:t>
      </w:r>
      <w:r w:rsidR="00F242A6" w:rsidRPr="00D608D6">
        <w:rPr>
          <w:lang w:val="en-US"/>
        </w:rPr>
        <w:t xml:space="preserve"> (low, high)</w:t>
      </w:r>
      <w:r w:rsidR="001326BF" w:rsidRPr="00D608D6">
        <w:rPr>
          <w:lang w:val="en-US"/>
        </w:rPr>
        <w:t xml:space="preserve"> and</w:t>
      </w:r>
      <w:r w:rsidR="00A369FB" w:rsidRPr="00D608D6">
        <w:rPr>
          <w:lang w:val="en-US"/>
        </w:rPr>
        <w:t xml:space="preserve"> </w:t>
      </w:r>
      <w:r w:rsidR="00F242A6" w:rsidRPr="00D608D6">
        <w:rPr>
          <w:lang w:val="en-US"/>
        </w:rPr>
        <w:t>Target Type (</w:t>
      </w:r>
      <w:r w:rsidR="00A46812" w:rsidRPr="00D608D6">
        <w:rPr>
          <w:lang w:val="en-US"/>
        </w:rPr>
        <w:t>snake</w:t>
      </w:r>
      <w:r w:rsidR="00F242A6" w:rsidRPr="00D608D6">
        <w:rPr>
          <w:lang w:val="en-US"/>
        </w:rPr>
        <w:t xml:space="preserve">, </w:t>
      </w:r>
      <w:r w:rsidR="00A46812" w:rsidRPr="00D608D6">
        <w:rPr>
          <w:lang w:val="en-US"/>
        </w:rPr>
        <w:t>rabbit</w:t>
      </w:r>
      <w:r w:rsidR="00F242A6" w:rsidRPr="00D608D6">
        <w:rPr>
          <w:lang w:val="en-US"/>
        </w:rPr>
        <w:t>)</w:t>
      </w:r>
      <w:r w:rsidR="00A369FB" w:rsidRPr="00D608D6">
        <w:rPr>
          <w:lang w:val="en-US"/>
        </w:rPr>
        <w:t xml:space="preserve"> on performance (indicated by accuracy, RTs, and BIS).</w:t>
      </w:r>
      <w:r w:rsidR="00F8234D" w:rsidRPr="00D608D6">
        <w:rPr>
          <w:lang w:val="en-US"/>
        </w:rPr>
        <w:t xml:space="preserve"> That is,</w:t>
      </w:r>
      <w:r w:rsidR="009D5528" w:rsidRPr="00D608D6">
        <w:rPr>
          <w:lang w:val="en-US"/>
        </w:rPr>
        <w:t xml:space="preserve"> </w:t>
      </w:r>
      <w:r w:rsidR="00F8234D" w:rsidRPr="00D608D6">
        <w:rPr>
          <w:lang w:val="en-US"/>
        </w:rPr>
        <w:t>t</w:t>
      </w:r>
      <w:r w:rsidR="009D5528" w:rsidRPr="00D608D6">
        <w:rPr>
          <w:lang w:val="en-US"/>
        </w:rPr>
        <w:t>arget present and absent trials were analyzed separately.</w:t>
      </w:r>
      <w:r w:rsidR="007A7715" w:rsidRPr="00D608D6">
        <w:rPr>
          <w:lang w:val="en-US"/>
        </w:rPr>
        <w:t xml:space="preserve"> For the sake </w:t>
      </w:r>
      <w:r w:rsidR="007A7715" w:rsidRPr="00D608D6">
        <w:rPr>
          <w:lang w:val="en-US"/>
        </w:rPr>
        <w:lastRenderedPageBreak/>
        <w:t xml:space="preserve">of transparency and </w:t>
      </w:r>
      <w:r w:rsidR="00A312A5" w:rsidRPr="00D608D6">
        <w:rPr>
          <w:lang w:val="en-US"/>
        </w:rPr>
        <w:t>consistency,</w:t>
      </w:r>
      <w:r w:rsidR="00B10B83" w:rsidRPr="00D608D6">
        <w:rPr>
          <w:lang w:val="en-US"/>
        </w:rPr>
        <w:t xml:space="preserve"> we report</w:t>
      </w:r>
      <w:r w:rsidR="00A312A5" w:rsidRPr="00D608D6">
        <w:rPr>
          <w:lang w:val="en-US"/>
        </w:rPr>
        <w:t xml:space="preserve"> the results of the original analysis plan in Supplementary </w:t>
      </w:r>
      <w:r w:rsidR="008103A5" w:rsidRPr="00D608D6">
        <w:rPr>
          <w:lang w:val="en-US"/>
        </w:rPr>
        <w:t>m</w:t>
      </w:r>
      <w:r w:rsidR="00A312A5" w:rsidRPr="00D608D6">
        <w:rPr>
          <w:lang w:val="en-US"/>
        </w:rPr>
        <w:t xml:space="preserve">aterial </w:t>
      </w:r>
      <w:r w:rsidR="008103A5" w:rsidRPr="00D608D6">
        <w:rPr>
          <w:lang w:val="en-US"/>
        </w:rPr>
        <w:t>1</w:t>
      </w:r>
      <w:r w:rsidR="00A312A5" w:rsidRPr="00D608D6">
        <w:rPr>
          <w:lang w:val="en-US"/>
        </w:rPr>
        <w:t>.</w:t>
      </w:r>
      <w:r w:rsidR="00A369FB" w:rsidRPr="00D608D6">
        <w:rPr>
          <w:lang w:val="en-US"/>
        </w:rPr>
        <w:t xml:space="preserve"> Only correct trial RTs were analyzed.</w:t>
      </w:r>
      <w:r w:rsidR="00FF6B47" w:rsidRPr="00D608D6">
        <w:rPr>
          <w:lang w:val="en-US"/>
        </w:rPr>
        <w:t xml:space="preserve"> </w:t>
      </w:r>
      <w:r w:rsidR="00356D90" w:rsidRPr="00D608D6">
        <w:rPr>
          <w:lang w:val="en-US"/>
        </w:rPr>
        <w:t>Statistical results are presented in tables instead of in text to make the description of the results easier to follow.</w:t>
      </w:r>
      <w:r w:rsidR="00A369FB" w:rsidRPr="00D608D6">
        <w:rPr>
          <w:lang w:val="en-US"/>
        </w:rPr>
        <w:t xml:space="preserve"> See </w:t>
      </w:r>
      <w:r w:rsidR="002278D0" w:rsidRPr="00D608D6">
        <w:rPr>
          <w:lang w:val="en-US"/>
        </w:rPr>
        <w:t xml:space="preserve">Supplementary </w:t>
      </w:r>
      <w:r w:rsidR="000353E7" w:rsidRPr="00D608D6">
        <w:rPr>
          <w:lang w:val="en-US"/>
        </w:rPr>
        <w:t xml:space="preserve">material </w:t>
      </w:r>
      <w:r w:rsidR="008103A5" w:rsidRPr="00D608D6">
        <w:rPr>
          <w:lang w:val="en-US"/>
        </w:rPr>
        <w:t>2</w:t>
      </w:r>
      <w:r w:rsidR="00A369FB" w:rsidRPr="00D608D6">
        <w:rPr>
          <w:lang w:val="en-US"/>
        </w:rPr>
        <w:t xml:space="preserve"> for the detailed descriptive statistics including accuracy, RT, and BIS across all conditions.</w:t>
      </w:r>
    </w:p>
    <w:p w14:paraId="35CFFBDB" w14:textId="0495476A" w:rsidR="00673A21" w:rsidRPr="00D608D6" w:rsidRDefault="00673A21">
      <w:pPr>
        <w:spacing w:after="160" w:line="259" w:lineRule="auto"/>
        <w:jc w:val="left"/>
        <w:rPr>
          <w:b/>
          <w:bCs/>
          <w:lang w:val="en-US"/>
        </w:rPr>
      </w:pPr>
    </w:p>
    <w:p w14:paraId="18ABE2AD" w14:textId="06142856" w:rsidR="00114AAD" w:rsidRPr="00D608D6" w:rsidRDefault="000A1263" w:rsidP="000B4696">
      <w:pPr>
        <w:pStyle w:val="NoSpacing"/>
        <w:spacing w:line="360" w:lineRule="auto"/>
        <w:rPr>
          <w:i/>
          <w:iCs/>
          <w:lang w:val="en-US"/>
        </w:rPr>
      </w:pPr>
      <w:r w:rsidRPr="00D608D6">
        <w:rPr>
          <w:i/>
          <w:iCs/>
          <w:lang w:val="en-US"/>
        </w:rPr>
        <w:t>Accuracy</w:t>
      </w:r>
    </w:p>
    <w:p w14:paraId="44EF6D81" w14:textId="722CD48C" w:rsidR="00E824FB" w:rsidRPr="00D608D6" w:rsidRDefault="009E7B3E" w:rsidP="000B4696">
      <w:pPr>
        <w:pStyle w:val="NoSpacing"/>
        <w:spacing w:line="360" w:lineRule="auto"/>
        <w:ind w:firstLine="708"/>
        <w:rPr>
          <w:lang w:val="en-US"/>
        </w:rPr>
      </w:pPr>
      <w:r w:rsidRPr="00D608D6">
        <w:rPr>
          <w:lang w:val="en-US"/>
        </w:rPr>
        <w:t>We began by examining response accuracy to test our prediction that</w:t>
      </w:r>
      <w:r w:rsidR="00A575E6" w:rsidRPr="00D608D6">
        <w:rPr>
          <w:lang w:val="en-US"/>
        </w:rPr>
        <w:t xml:space="preserve"> </w:t>
      </w:r>
      <w:r w:rsidR="0024117E" w:rsidRPr="00D608D6">
        <w:rPr>
          <w:lang w:val="en-US"/>
        </w:rPr>
        <w:t xml:space="preserve">the </w:t>
      </w:r>
      <w:r w:rsidR="00AB37FD" w:rsidRPr="00D608D6">
        <w:rPr>
          <w:lang w:val="en-US"/>
        </w:rPr>
        <w:t>prevalence</w:t>
      </w:r>
      <w:r w:rsidR="00DA2FB7" w:rsidRPr="00D608D6">
        <w:rPr>
          <w:lang w:val="en-US"/>
        </w:rPr>
        <w:t xml:space="preserve"> </w:t>
      </w:r>
      <w:r w:rsidR="00CA3612" w:rsidRPr="00D608D6">
        <w:rPr>
          <w:lang w:val="en-US"/>
        </w:rPr>
        <w:t>effect w</w:t>
      </w:r>
      <w:r w:rsidR="00F2156D" w:rsidRPr="00D608D6">
        <w:rPr>
          <w:lang w:val="en-US"/>
        </w:rPr>
        <w:t>ould</w:t>
      </w:r>
      <w:r w:rsidR="00CA3612" w:rsidRPr="00D608D6">
        <w:rPr>
          <w:lang w:val="en-US"/>
        </w:rPr>
        <w:t xml:space="preserve"> be </w:t>
      </w:r>
      <w:r w:rsidR="00F2156D" w:rsidRPr="00D608D6">
        <w:rPr>
          <w:lang w:val="en-US"/>
        </w:rPr>
        <w:t>weaker</w:t>
      </w:r>
      <w:r w:rsidR="0024117E" w:rsidRPr="00D608D6">
        <w:rPr>
          <w:lang w:val="en-US"/>
        </w:rPr>
        <w:t xml:space="preserve"> for </w:t>
      </w:r>
      <w:r w:rsidR="00E45269" w:rsidRPr="00D608D6">
        <w:rPr>
          <w:lang w:val="en-US"/>
        </w:rPr>
        <w:t>snakes</w:t>
      </w:r>
      <w:r w:rsidRPr="00D608D6">
        <w:rPr>
          <w:lang w:val="en-US"/>
        </w:rPr>
        <w:t xml:space="preserve"> </w:t>
      </w:r>
      <w:r w:rsidR="0024117E" w:rsidRPr="00D608D6">
        <w:rPr>
          <w:lang w:val="en-US"/>
        </w:rPr>
        <w:t xml:space="preserve">compared to </w:t>
      </w:r>
      <w:r w:rsidR="00E45269" w:rsidRPr="00D608D6">
        <w:rPr>
          <w:lang w:val="en-US"/>
        </w:rPr>
        <w:t>rabbits</w:t>
      </w:r>
      <w:r w:rsidRPr="00D608D6">
        <w:rPr>
          <w:lang w:val="en-US"/>
        </w:rPr>
        <w:t>.</w:t>
      </w:r>
      <w:r w:rsidR="00F2156D" w:rsidRPr="00D608D6">
        <w:rPr>
          <w:lang w:val="en-US"/>
        </w:rPr>
        <w:t xml:space="preserve"> Figure </w:t>
      </w:r>
      <w:r w:rsidR="00374BBC" w:rsidRPr="00D608D6">
        <w:rPr>
          <w:lang w:val="en-US"/>
        </w:rPr>
        <w:t xml:space="preserve">2 </w:t>
      </w:r>
      <w:r w:rsidR="00F2156D" w:rsidRPr="00D608D6">
        <w:rPr>
          <w:lang w:val="en-US"/>
        </w:rPr>
        <w:t xml:space="preserve">presents the descriptive </w:t>
      </w:r>
      <w:r w:rsidR="00A473D8" w:rsidRPr="00D608D6">
        <w:rPr>
          <w:lang w:val="en-US"/>
        </w:rPr>
        <w:t>statistics</w:t>
      </w:r>
      <w:r w:rsidR="00F2156D" w:rsidRPr="00D608D6">
        <w:rPr>
          <w:lang w:val="en-US"/>
        </w:rPr>
        <w:t xml:space="preserve"> for these </w:t>
      </w:r>
      <w:r w:rsidR="00A473D8" w:rsidRPr="00D608D6">
        <w:rPr>
          <w:lang w:val="en-US"/>
        </w:rPr>
        <w:t>comparisons</w:t>
      </w:r>
      <w:r w:rsidR="0074011C" w:rsidRPr="00D608D6">
        <w:rPr>
          <w:lang w:val="en-US"/>
        </w:rPr>
        <w:t>; see Table 2 for the statis</w:t>
      </w:r>
      <w:r w:rsidR="000D457B" w:rsidRPr="00D608D6">
        <w:rPr>
          <w:lang w:val="en-US"/>
        </w:rPr>
        <w:t>tical results.</w:t>
      </w:r>
      <w:r w:rsidR="00F2156D" w:rsidRPr="00D608D6">
        <w:rPr>
          <w:lang w:val="en-US"/>
        </w:rPr>
        <w:t xml:space="preserve"> </w:t>
      </w:r>
      <w:r w:rsidR="005614BD" w:rsidRPr="00D608D6">
        <w:rPr>
          <w:lang w:val="en-US"/>
        </w:rPr>
        <w:t xml:space="preserve">For target present trials, </w:t>
      </w:r>
      <w:r w:rsidR="00CE64B3" w:rsidRPr="00D608D6">
        <w:rPr>
          <w:lang w:val="en-US"/>
        </w:rPr>
        <w:t>o</w:t>
      </w:r>
      <w:r w:rsidR="00D91A11" w:rsidRPr="00D608D6">
        <w:rPr>
          <w:lang w:val="en-US"/>
        </w:rPr>
        <w:t>ur</w:t>
      </w:r>
      <w:r w:rsidR="00F2156D" w:rsidRPr="00D608D6">
        <w:rPr>
          <w:lang w:val="en-US"/>
        </w:rPr>
        <w:t xml:space="preserve"> ANOVA revealed a</w:t>
      </w:r>
      <w:r w:rsidR="00F72F27" w:rsidRPr="00D608D6">
        <w:rPr>
          <w:lang w:val="en-US"/>
        </w:rPr>
        <w:t xml:space="preserve"> main effect of </w:t>
      </w:r>
      <w:r w:rsidR="002D19EE" w:rsidRPr="00D608D6">
        <w:rPr>
          <w:lang w:val="en-US"/>
        </w:rPr>
        <w:t>Prevalence</w:t>
      </w:r>
      <w:r w:rsidR="00367A8B" w:rsidRPr="00D608D6">
        <w:rPr>
          <w:lang w:val="en-US"/>
        </w:rPr>
        <w:t>; all other effects and interactions were not significant</w:t>
      </w:r>
      <w:r w:rsidR="005B7A7D" w:rsidRPr="00D608D6">
        <w:rPr>
          <w:lang w:val="en-US"/>
        </w:rPr>
        <w:t>.</w:t>
      </w:r>
      <w:r w:rsidR="002D19EE" w:rsidRPr="00D608D6">
        <w:rPr>
          <w:lang w:val="en-US"/>
        </w:rPr>
        <w:t xml:space="preserve"> </w:t>
      </w:r>
      <w:r w:rsidR="00184C8D" w:rsidRPr="00D608D6">
        <w:rPr>
          <w:lang w:val="en-US"/>
        </w:rPr>
        <w:t xml:space="preserve">We replicated the </w:t>
      </w:r>
      <w:r w:rsidR="00493566" w:rsidRPr="00D608D6">
        <w:rPr>
          <w:lang w:val="en-US"/>
        </w:rPr>
        <w:t xml:space="preserve">standard effect of target </w:t>
      </w:r>
      <w:r w:rsidR="00736E0C" w:rsidRPr="00D608D6">
        <w:rPr>
          <w:lang w:val="en-US"/>
        </w:rPr>
        <w:t>prevalence</w:t>
      </w:r>
      <w:r w:rsidR="00367A8B" w:rsidRPr="00D608D6">
        <w:rPr>
          <w:lang w:val="en-US"/>
        </w:rPr>
        <w:t xml:space="preserve">, </w:t>
      </w:r>
      <w:r w:rsidR="000F5979" w:rsidRPr="00D608D6">
        <w:rPr>
          <w:lang w:val="en-US"/>
        </w:rPr>
        <w:t>as</w:t>
      </w:r>
      <w:r w:rsidR="00493566" w:rsidRPr="00D608D6">
        <w:rPr>
          <w:lang w:val="en-US"/>
        </w:rPr>
        <w:t xml:space="preserve"> p</w:t>
      </w:r>
      <w:r w:rsidR="00A473D8" w:rsidRPr="00D608D6">
        <w:rPr>
          <w:lang w:val="en-US"/>
        </w:rPr>
        <w:t>articipants</w:t>
      </w:r>
      <w:r w:rsidR="00D82473" w:rsidRPr="00D608D6">
        <w:rPr>
          <w:lang w:val="en-US"/>
        </w:rPr>
        <w:t xml:space="preserve"> were less accurate in the low compared to the high </w:t>
      </w:r>
      <w:r w:rsidR="002267FC" w:rsidRPr="00D608D6">
        <w:rPr>
          <w:lang w:val="en-US"/>
        </w:rPr>
        <w:t>prevalence condition.</w:t>
      </w:r>
      <w:r w:rsidR="006A66FA" w:rsidRPr="00D608D6">
        <w:rPr>
          <w:lang w:val="en-US"/>
        </w:rPr>
        <w:t xml:space="preserve"> </w:t>
      </w:r>
      <w:r w:rsidR="005155E8" w:rsidRPr="00D608D6">
        <w:rPr>
          <w:lang w:val="en-US"/>
        </w:rPr>
        <w:t xml:space="preserve">Although </w:t>
      </w:r>
      <w:r w:rsidR="007E7BD6" w:rsidRPr="00D608D6">
        <w:rPr>
          <w:lang w:val="en-US"/>
        </w:rPr>
        <w:t>snake</w:t>
      </w:r>
      <w:r w:rsidR="00A56096" w:rsidRPr="00D608D6">
        <w:rPr>
          <w:lang w:val="en-US"/>
        </w:rPr>
        <w:t xml:space="preserve"> targets were found with slightly lower accuracy</w:t>
      </w:r>
      <w:r w:rsidR="008F5A93" w:rsidRPr="00D608D6">
        <w:rPr>
          <w:lang w:val="en-US"/>
        </w:rPr>
        <w:t xml:space="preserve"> </w:t>
      </w:r>
      <w:r w:rsidR="00A56096" w:rsidRPr="00D608D6">
        <w:rPr>
          <w:lang w:val="en-US"/>
        </w:rPr>
        <w:t xml:space="preserve">than </w:t>
      </w:r>
      <w:r w:rsidR="00C01DB0" w:rsidRPr="00D608D6">
        <w:rPr>
          <w:lang w:val="en-US"/>
        </w:rPr>
        <w:t>rabbits</w:t>
      </w:r>
      <w:r w:rsidR="00A56096" w:rsidRPr="00D608D6">
        <w:rPr>
          <w:lang w:val="en-US"/>
        </w:rPr>
        <w:t xml:space="preserve"> </w:t>
      </w:r>
      <w:r w:rsidR="008F5A93" w:rsidRPr="00D608D6">
        <w:rPr>
          <w:lang w:val="en-US"/>
        </w:rPr>
        <w:t xml:space="preserve">(at the level of the means) </w:t>
      </w:r>
      <w:r w:rsidR="00A56096" w:rsidRPr="00D608D6">
        <w:rPr>
          <w:lang w:val="en-US"/>
        </w:rPr>
        <w:t>in target-present trials,</w:t>
      </w:r>
      <w:r w:rsidR="00236D03" w:rsidRPr="00D608D6">
        <w:rPr>
          <w:lang w:val="en-US"/>
        </w:rPr>
        <w:t xml:space="preserve"> the pairwise comparison did </w:t>
      </w:r>
      <w:r w:rsidR="00151C1A" w:rsidRPr="00D608D6">
        <w:rPr>
          <w:lang w:val="en-US"/>
        </w:rPr>
        <w:t>not</w:t>
      </w:r>
      <w:r w:rsidR="00236D03" w:rsidRPr="00D608D6">
        <w:rPr>
          <w:lang w:val="en-US"/>
        </w:rPr>
        <w:t xml:space="preserve"> reach signifi</w:t>
      </w:r>
      <w:r w:rsidR="00822BCC" w:rsidRPr="00D608D6">
        <w:rPr>
          <w:lang w:val="en-US"/>
        </w:rPr>
        <w:t>cance (</w:t>
      </w:r>
      <w:r w:rsidR="00822BCC" w:rsidRPr="00D608D6">
        <w:rPr>
          <w:i/>
          <w:iCs/>
          <w:lang w:val="en-US"/>
        </w:rPr>
        <w:t>p</w:t>
      </w:r>
      <w:r w:rsidR="00367A8B" w:rsidRPr="00D608D6">
        <w:rPr>
          <w:lang w:val="en-US"/>
        </w:rPr>
        <w:t xml:space="preserve"> </w:t>
      </w:r>
      <w:r w:rsidR="00822BCC" w:rsidRPr="00D608D6">
        <w:rPr>
          <w:lang w:val="en-US"/>
        </w:rPr>
        <w:t>=</w:t>
      </w:r>
      <w:r w:rsidR="00367A8B" w:rsidRPr="00D608D6">
        <w:rPr>
          <w:lang w:val="en-US"/>
        </w:rPr>
        <w:t xml:space="preserve"> </w:t>
      </w:r>
      <w:r w:rsidR="00822BCC" w:rsidRPr="00D608D6">
        <w:rPr>
          <w:lang w:val="en-US"/>
        </w:rPr>
        <w:t>.059).</w:t>
      </w:r>
      <w:r w:rsidR="00D91A11" w:rsidRPr="00D608D6">
        <w:rPr>
          <w:lang w:val="en-US"/>
        </w:rPr>
        <w:t xml:space="preserve"> For target absent trials, </w:t>
      </w:r>
      <w:r w:rsidR="00CC61DF" w:rsidRPr="00D608D6">
        <w:rPr>
          <w:lang w:val="en-US"/>
        </w:rPr>
        <w:t>a</w:t>
      </w:r>
      <w:r w:rsidR="0051546C" w:rsidRPr="00D608D6">
        <w:rPr>
          <w:lang w:val="en-US"/>
        </w:rPr>
        <w:t xml:space="preserve">ll </w:t>
      </w:r>
      <w:r w:rsidR="00E824FB" w:rsidRPr="00D608D6">
        <w:rPr>
          <w:lang w:val="en-US"/>
        </w:rPr>
        <w:t>effects were nonsignificant.</w:t>
      </w:r>
      <w:r w:rsidRPr="00D608D6">
        <w:rPr>
          <w:lang w:val="en-US"/>
        </w:rPr>
        <w:t xml:space="preserve"> </w:t>
      </w:r>
      <w:r w:rsidR="006D3071" w:rsidRPr="00D608D6">
        <w:rPr>
          <w:lang w:val="en-US"/>
        </w:rPr>
        <w:t>Contrary to our predictions</w:t>
      </w:r>
      <w:r w:rsidR="00A369FB" w:rsidRPr="00D608D6">
        <w:rPr>
          <w:lang w:val="en-US"/>
        </w:rPr>
        <w:t>, response accuracy for</w:t>
      </w:r>
      <w:r w:rsidR="00367A8B" w:rsidRPr="00D608D6">
        <w:rPr>
          <w:lang w:val="en-US"/>
        </w:rPr>
        <w:t xml:space="preserve"> the detection of</w:t>
      </w:r>
      <w:r w:rsidR="00A369FB" w:rsidRPr="00D608D6">
        <w:rPr>
          <w:lang w:val="en-US"/>
        </w:rPr>
        <w:t xml:space="preserve"> </w:t>
      </w:r>
      <w:r w:rsidR="009444C2" w:rsidRPr="00D608D6">
        <w:rPr>
          <w:lang w:val="en-US"/>
        </w:rPr>
        <w:t>snake</w:t>
      </w:r>
      <w:r w:rsidR="00367A8B" w:rsidRPr="00D608D6">
        <w:rPr>
          <w:lang w:val="en-US"/>
        </w:rPr>
        <w:t xml:space="preserve"> targets</w:t>
      </w:r>
      <w:r w:rsidR="00A369FB" w:rsidRPr="00D608D6">
        <w:rPr>
          <w:lang w:val="en-US"/>
        </w:rPr>
        <w:t xml:space="preserve"> was not higher than for</w:t>
      </w:r>
      <w:r w:rsidR="00E32380" w:rsidRPr="00D608D6">
        <w:rPr>
          <w:lang w:val="en-US"/>
        </w:rPr>
        <w:t xml:space="preserve"> </w:t>
      </w:r>
      <w:r w:rsidR="009444C2" w:rsidRPr="00D608D6">
        <w:rPr>
          <w:lang w:val="en-US"/>
        </w:rPr>
        <w:t>rabbits</w:t>
      </w:r>
      <w:r w:rsidRPr="00D608D6">
        <w:rPr>
          <w:lang w:val="en-US"/>
        </w:rPr>
        <w:t>.</w:t>
      </w:r>
    </w:p>
    <w:p w14:paraId="4C08C9F6" w14:textId="40076AFB" w:rsidR="00FC0E04" w:rsidRPr="00D608D6" w:rsidRDefault="00FC0E04" w:rsidP="000B4696">
      <w:pPr>
        <w:pStyle w:val="NoSpacing"/>
        <w:spacing w:line="360" w:lineRule="auto"/>
        <w:rPr>
          <w:lang w:val="en-US"/>
        </w:rPr>
      </w:pPr>
    </w:p>
    <w:p w14:paraId="6B4DA023" w14:textId="789A48A8" w:rsidR="00B1048B" w:rsidRPr="00D608D6" w:rsidRDefault="005278DA" w:rsidP="005278DA">
      <w:pPr>
        <w:pStyle w:val="NoSpacing"/>
        <w:spacing w:line="360" w:lineRule="auto"/>
        <w:jc w:val="center"/>
        <w:rPr>
          <w:lang w:val="en-US"/>
        </w:rPr>
      </w:pPr>
      <w:r w:rsidRPr="00D608D6">
        <w:rPr>
          <w:noProof/>
          <w:lang w:val="en-US"/>
        </w:rPr>
        <w:drawing>
          <wp:inline distT="0" distB="0" distL="0" distR="0" wp14:anchorId="51E25C6D" wp14:editId="72748F7B">
            <wp:extent cx="5760720" cy="3291840"/>
            <wp:effectExtent l="0" t="0" r="0" b="3810"/>
            <wp:docPr id="378246190" name="Kép 4" descr="A képen szöveg, diagram, képernyőkép, Tervrajz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46190" name="Kép 4" descr="A képen szöveg, diagram, képernyőkép, Tervrajz látható&#10;&#10;Automatikusan generált leírá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3291840"/>
                    </a:xfrm>
                    <a:prstGeom prst="rect">
                      <a:avLst/>
                    </a:prstGeom>
                  </pic:spPr>
                </pic:pic>
              </a:graphicData>
            </a:graphic>
          </wp:inline>
        </w:drawing>
      </w:r>
    </w:p>
    <w:p w14:paraId="1C055029" w14:textId="35E7D3B2" w:rsidR="00B1048B" w:rsidRPr="00D608D6" w:rsidRDefault="00B1048B" w:rsidP="000B4696">
      <w:pPr>
        <w:pStyle w:val="NoSpacing"/>
        <w:spacing w:line="360" w:lineRule="auto"/>
        <w:rPr>
          <w:lang w:val="en-US"/>
        </w:rPr>
      </w:pPr>
      <w:r w:rsidRPr="00D608D6">
        <w:rPr>
          <w:b/>
          <w:bCs/>
          <w:lang w:val="en-US"/>
        </w:rPr>
        <w:lastRenderedPageBreak/>
        <w:t>Figure 2</w:t>
      </w:r>
      <w:r w:rsidR="002B506B" w:rsidRPr="00D608D6">
        <w:rPr>
          <w:lang w:val="en-US"/>
        </w:rPr>
        <w:t>.</w:t>
      </w:r>
      <w:r w:rsidRPr="00D608D6">
        <w:rPr>
          <w:lang w:val="en-US"/>
        </w:rPr>
        <w:t xml:space="preserve"> Accuracy in Experiment 1 for </w:t>
      </w:r>
      <w:r w:rsidR="004E236C" w:rsidRPr="00D608D6">
        <w:rPr>
          <w:lang w:val="en-US"/>
        </w:rPr>
        <w:t>low and high prevalence items</w:t>
      </w:r>
      <w:r w:rsidR="000F5979" w:rsidRPr="00D608D6">
        <w:rPr>
          <w:lang w:val="en-US"/>
        </w:rPr>
        <w:t>,</w:t>
      </w:r>
      <w:r w:rsidR="003274C2" w:rsidRPr="00D608D6">
        <w:rPr>
          <w:lang w:val="en-US"/>
        </w:rPr>
        <w:t xml:space="preserve"> </w:t>
      </w:r>
      <w:r w:rsidR="004E236C" w:rsidRPr="00D608D6">
        <w:rPr>
          <w:lang w:val="en-US"/>
        </w:rPr>
        <w:t xml:space="preserve">and </w:t>
      </w:r>
      <w:r w:rsidR="00C0313A" w:rsidRPr="00D608D6">
        <w:rPr>
          <w:lang w:val="en-US"/>
        </w:rPr>
        <w:t>rabbit (</w:t>
      </w:r>
      <w:r w:rsidR="00CA1567" w:rsidRPr="00D608D6">
        <w:rPr>
          <w:lang w:val="en-US"/>
        </w:rPr>
        <w:t>neutral</w:t>
      </w:r>
      <w:r w:rsidR="00C0313A" w:rsidRPr="00D608D6">
        <w:rPr>
          <w:lang w:val="en-US"/>
        </w:rPr>
        <w:t xml:space="preserve">) </w:t>
      </w:r>
      <w:r w:rsidRPr="00D608D6">
        <w:rPr>
          <w:lang w:val="en-US"/>
        </w:rPr>
        <w:t>and</w:t>
      </w:r>
      <w:r w:rsidR="00C0313A" w:rsidRPr="00D608D6">
        <w:rPr>
          <w:lang w:val="en-US"/>
        </w:rPr>
        <w:t xml:space="preserve"> snake</w:t>
      </w:r>
      <w:r w:rsidRPr="00D608D6">
        <w:rPr>
          <w:lang w:val="en-US"/>
        </w:rPr>
        <w:t xml:space="preserve"> </w:t>
      </w:r>
      <w:r w:rsidR="00C0313A" w:rsidRPr="00D608D6">
        <w:rPr>
          <w:lang w:val="en-US"/>
        </w:rPr>
        <w:t>(</w:t>
      </w:r>
      <w:r w:rsidRPr="00D608D6">
        <w:rPr>
          <w:lang w:val="en-US"/>
        </w:rPr>
        <w:t>threatening</w:t>
      </w:r>
      <w:r w:rsidR="00C0313A" w:rsidRPr="00D608D6">
        <w:rPr>
          <w:lang w:val="en-US"/>
        </w:rPr>
        <w:t>)</w:t>
      </w:r>
      <w:r w:rsidRPr="00D608D6">
        <w:rPr>
          <w:lang w:val="en-US"/>
        </w:rPr>
        <w:t xml:space="preserve"> targets</w:t>
      </w:r>
      <w:r w:rsidR="000F5979" w:rsidRPr="00D608D6">
        <w:rPr>
          <w:lang w:val="en-US"/>
        </w:rPr>
        <w:t>,</w:t>
      </w:r>
      <w:r w:rsidR="003274C2" w:rsidRPr="00D608D6">
        <w:rPr>
          <w:lang w:val="en-US"/>
        </w:rPr>
        <w:t xml:space="preserve"> </w:t>
      </w:r>
      <w:r w:rsidR="005E7E7D" w:rsidRPr="00D608D6">
        <w:rPr>
          <w:lang w:val="en-US"/>
        </w:rPr>
        <w:t>visualized as boxplots</w:t>
      </w:r>
      <w:r w:rsidR="005E7E7D" w:rsidRPr="00D608D6" w:rsidDel="005E7E7D">
        <w:rPr>
          <w:lang w:val="en-US"/>
        </w:rPr>
        <w:t xml:space="preserve"> </w:t>
      </w:r>
      <w:r w:rsidR="000F5979" w:rsidRPr="00D608D6">
        <w:rPr>
          <w:lang w:val="en-US"/>
        </w:rPr>
        <w:t>(</w:t>
      </w:r>
      <w:r w:rsidRPr="00D608D6">
        <w:rPr>
          <w:lang w:val="en-US"/>
        </w:rPr>
        <w:t xml:space="preserve">separately for </w:t>
      </w:r>
      <w:r w:rsidR="0028201B" w:rsidRPr="00D608D6">
        <w:rPr>
          <w:lang w:val="en-US"/>
        </w:rPr>
        <w:t>target</w:t>
      </w:r>
      <w:r w:rsidR="004E236C" w:rsidRPr="00D608D6">
        <w:rPr>
          <w:lang w:val="en-US"/>
        </w:rPr>
        <w:t>-</w:t>
      </w:r>
      <w:r w:rsidR="0028201B" w:rsidRPr="00D608D6">
        <w:rPr>
          <w:lang w:val="en-US"/>
        </w:rPr>
        <w:t>present</w:t>
      </w:r>
      <w:r w:rsidR="004E236C" w:rsidRPr="00D608D6">
        <w:rPr>
          <w:lang w:val="en-US"/>
        </w:rPr>
        <w:t xml:space="preserve"> and target-absent</w:t>
      </w:r>
      <w:r w:rsidR="0028201B" w:rsidRPr="00D608D6">
        <w:rPr>
          <w:lang w:val="en-US"/>
        </w:rPr>
        <w:t xml:space="preserve"> trials</w:t>
      </w:r>
      <w:r w:rsidR="000F5979" w:rsidRPr="00D608D6">
        <w:rPr>
          <w:lang w:val="en-US"/>
        </w:rPr>
        <w:t>)</w:t>
      </w:r>
      <w:r w:rsidRPr="00D608D6">
        <w:rPr>
          <w:lang w:val="en-US"/>
        </w:rPr>
        <w:t xml:space="preserve">. </w:t>
      </w:r>
      <w:commentRangeStart w:id="1"/>
      <w:r w:rsidR="004308CE" w:rsidRPr="00D608D6">
        <w:rPr>
          <w:lang w:val="en-US"/>
        </w:rPr>
        <w:t>In all boxplots presented in this paper</w:t>
      </w:r>
      <w:commentRangeEnd w:id="1"/>
      <w:r w:rsidR="004308CE" w:rsidRPr="00D608D6">
        <w:rPr>
          <w:rStyle w:val="CommentReference"/>
        </w:rPr>
        <w:commentReference w:id="1"/>
      </w:r>
      <w:r w:rsidR="004308CE" w:rsidRPr="00D608D6">
        <w:rPr>
          <w:lang w:val="en-US"/>
        </w:rPr>
        <w:t>, t</w:t>
      </w:r>
      <w:r w:rsidR="000570D3" w:rsidRPr="00D608D6">
        <w:rPr>
          <w:lang w:val="en-US"/>
        </w:rPr>
        <w:t xml:space="preserve">he line in the box </w:t>
      </w:r>
      <w:r w:rsidR="004308CE" w:rsidRPr="00D608D6">
        <w:rPr>
          <w:lang w:val="en-US"/>
        </w:rPr>
        <w:t>represents</w:t>
      </w:r>
      <w:r w:rsidR="000570D3" w:rsidRPr="00D608D6">
        <w:rPr>
          <w:lang w:val="en-US"/>
        </w:rPr>
        <w:t xml:space="preserve"> the median, the triangle </w:t>
      </w:r>
      <w:r w:rsidR="004308CE" w:rsidRPr="00D608D6">
        <w:rPr>
          <w:lang w:val="en-US"/>
        </w:rPr>
        <w:t>represents</w:t>
      </w:r>
      <w:r w:rsidR="000570D3" w:rsidRPr="00D608D6">
        <w:rPr>
          <w:lang w:val="en-US"/>
        </w:rPr>
        <w:t xml:space="preserve"> the mean, </w:t>
      </w:r>
      <w:r w:rsidR="004308CE" w:rsidRPr="00D608D6">
        <w:rPr>
          <w:lang w:val="en-US"/>
        </w:rPr>
        <w:t>and</w:t>
      </w:r>
      <w:r w:rsidR="000570D3" w:rsidRPr="00D608D6">
        <w:rPr>
          <w:lang w:val="en-US"/>
        </w:rPr>
        <w:t xml:space="preserve"> the </w:t>
      </w:r>
      <w:r w:rsidR="004308CE" w:rsidRPr="00D608D6">
        <w:rPr>
          <w:lang w:val="en-US"/>
        </w:rPr>
        <w:t xml:space="preserve">individual </w:t>
      </w:r>
      <w:r w:rsidR="000570D3" w:rsidRPr="00D608D6">
        <w:rPr>
          <w:lang w:val="en-US"/>
        </w:rPr>
        <w:t xml:space="preserve">dots are </w:t>
      </w:r>
      <w:commentRangeStart w:id="2"/>
      <w:r w:rsidR="000570D3" w:rsidRPr="00D608D6">
        <w:rPr>
          <w:lang w:val="en-US"/>
        </w:rPr>
        <w:t>outliers</w:t>
      </w:r>
      <w:r w:rsidR="00E41B42" w:rsidRPr="00D608D6">
        <w:rPr>
          <w:lang w:val="en-US"/>
        </w:rPr>
        <w:t>.</w:t>
      </w:r>
      <w:commentRangeEnd w:id="2"/>
      <w:r w:rsidR="004308CE" w:rsidRPr="00D608D6">
        <w:rPr>
          <w:rStyle w:val="CommentReference"/>
        </w:rPr>
        <w:commentReference w:id="2"/>
      </w:r>
    </w:p>
    <w:p w14:paraId="0A4A920F" w14:textId="77777777" w:rsidR="00CA7CAE" w:rsidRPr="00D608D6" w:rsidRDefault="00CA7CAE" w:rsidP="000B4696">
      <w:pPr>
        <w:pStyle w:val="NoSpacing"/>
        <w:spacing w:line="360" w:lineRule="auto"/>
        <w:rPr>
          <w:b/>
          <w:bCs/>
          <w:lang w:val="en-US"/>
        </w:rPr>
      </w:pPr>
    </w:p>
    <w:p w14:paraId="2A66A230" w14:textId="0AE4E5A5" w:rsidR="00507AC3" w:rsidRPr="00D608D6" w:rsidRDefault="00507AC3" w:rsidP="000B4696">
      <w:pPr>
        <w:pStyle w:val="NoSpacing"/>
        <w:spacing w:line="360" w:lineRule="auto"/>
        <w:rPr>
          <w:lang w:val="en-US"/>
        </w:rPr>
      </w:pPr>
      <w:r w:rsidRPr="00D608D6">
        <w:rPr>
          <w:b/>
          <w:bCs/>
          <w:lang w:val="en-US"/>
        </w:rPr>
        <w:t xml:space="preserve">Table </w:t>
      </w:r>
      <w:r w:rsidR="003643D4" w:rsidRPr="00D608D6">
        <w:rPr>
          <w:b/>
          <w:bCs/>
          <w:lang w:val="en-US"/>
        </w:rPr>
        <w:t>2</w:t>
      </w:r>
      <w:r w:rsidR="003643D4" w:rsidRPr="00D608D6">
        <w:rPr>
          <w:lang w:val="en-US"/>
        </w:rPr>
        <w:t xml:space="preserve">. </w:t>
      </w:r>
      <w:r w:rsidR="0016184B" w:rsidRPr="00D608D6">
        <w:rPr>
          <w:lang w:val="en-US"/>
        </w:rPr>
        <w:t>Detailed statistical results for Experiment 1 (accuracy, reaction time, and BIS) with main effects</w:t>
      </w:r>
      <w:r w:rsidR="00974D6E" w:rsidRPr="00D608D6">
        <w:rPr>
          <w:lang w:val="en-US"/>
        </w:rPr>
        <w:t xml:space="preserve"> and</w:t>
      </w:r>
      <w:r w:rsidR="0016184B" w:rsidRPr="00D608D6">
        <w:rPr>
          <w:lang w:val="en-US"/>
        </w:rPr>
        <w:t xml:space="preserve"> interactions.</w:t>
      </w:r>
    </w:p>
    <w:tbl>
      <w:tblPr>
        <w:tblW w:w="10266" w:type="dxa"/>
        <w:tblInd w:w="-426" w:type="dxa"/>
        <w:tblCellMar>
          <w:left w:w="70" w:type="dxa"/>
          <w:right w:w="70" w:type="dxa"/>
        </w:tblCellMar>
        <w:tblLook w:val="04A0" w:firstRow="1" w:lastRow="0" w:firstColumn="1" w:lastColumn="0" w:noHBand="0" w:noVBand="1"/>
      </w:tblPr>
      <w:tblGrid>
        <w:gridCol w:w="1040"/>
        <w:gridCol w:w="2660"/>
        <w:gridCol w:w="837"/>
        <w:gridCol w:w="1053"/>
        <w:gridCol w:w="733"/>
        <w:gridCol w:w="689"/>
        <w:gridCol w:w="195"/>
        <w:gridCol w:w="874"/>
        <w:gridCol w:w="809"/>
        <w:gridCol w:w="688"/>
        <w:gridCol w:w="688"/>
      </w:tblGrid>
      <w:tr w:rsidR="00C21FB5" w:rsidRPr="00D608D6" w14:paraId="4E8FA3BD" w14:textId="77777777" w:rsidTr="00B67B0E">
        <w:trPr>
          <w:trHeight w:val="315"/>
        </w:trPr>
        <w:tc>
          <w:tcPr>
            <w:tcW w:w="1040" w:type="dxa"/>
            <w:tcBorders>
              <w:top w:val="single" w:sz="4" w:space="0" w:color="333333"/>
              <w:left w:val="nil"/>
              <w:bottom w:val="nil"/>
              <w:right w:val="nil"/>
            </w:tcBorders>
            <w:shd w:val="clear" w:color="auto" w:fill="auto"/>
            <w:noWrap/>
            <w:vAlign w:val="center"/>
            <w:hideMark/>
          </w:tcPr>
          <w:p w14:paraId="6DB9DD9A"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w:t>
            </w:r>
          </w:p>
        </w:tc>
        <w:tc>
          <w:tcPr>
            <w:tcW w:w="2660" w:type="dxa"/>
            <w:tcBorders>
              <w:top w:val="single" w:sz="4" w:space="0" w:color="333333"/>
              <w:left w:val="nil"/>
              <w:bottom w:val="nil"/>
              <w:right w:val="nil"/>
            </w:tcBorders>
            <w:shd w:val="clear" w:color="auto" w:fill="auto"/>
            <w:noWrap/>
            <w:vAlign w:val="center"/>
            <w:hideMark/>
          </w:tcPr>
          <w:p w14:paraId="0E775D4D"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w:t>
            </w:r>
          </w:p>
        </w:tc>
        <w:tc>
          <w:tcPr>
            <w:tcW w:w="3312" w:type="dxa"/>
            <w:gridSpan w:val="4"/>
            <w:tcBorders>
              <w:top w:val="single" w:sz="4" w:space="0" w:color="333333"/>
              <w:left w:val="nil"/>
              <w:bottom w:val="nil"/>
              <w:right w:val="nil"/>
            </w:tcBorders>
            <w:shd w:val="clear" w:color="auto" w:fill="auto"/>
            <w:noWrap/>
            <w:vAlign w:val="center"/>
            <w:hideMark/>
          </w:tcPr>
          <w:p w14:paraId="14430C4C"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Target present</w:t>
            </w:r>
          </w:p>
        </w:tc>
        <w:tc>
          <w:tcPr>
            <w:tcW w:w="195" w:type="dxa"/>
            <w:tcBorders>
              <w:top w:val="single" w:sz="4" w:space="0" w:color="auto"/>
              <w:left w:val="nil"/>
              <w:bottom w:val="nil"/>
              <w:right w:val="nil"/>
            </w:tcBorders>
            <w:shd w:val="clear" w:color="auto" w:fill="auto"/>
            <w:noWrap/>
            <w:vAlign w:val="bottom"/>
            <w:hideMark/>
          </w:tcPr>
          <w:p w14:paraId="6B3B715C"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3057" w:type="dxa"/>
            <w:gridSpan w:val="4"/>
            <w:tcBorders>
              <w:top w:val="single" w:sz="4" w:space="0" w:color="333333"/>
              <w:left w:val="nil"/>
              <w:bottom w:val="nil"/>
              <w:right w:val="nil"/>
            </w:tcBorders>
            <w:shd w:val="clear" w:color="auto" w:fill="auto"/>
            <w:noWrap/>
            <w:vAlign w:val="center"/>
            <w:hideMark/>
          </w:tcPr>
          <w:p w14:paraId="6278C7A3" w14:textId="6E3096F9"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xml:space="preserve">Target </w:t>
            </w:r>
            <w:r w:rsidR="00C90AA4" w:rsidRPr="00D608D6">
              <w:rPr>
                <w:rFonts w:ascii="Calibri" w:eastAsia="Times New Roman" w:hAnsi="Calibri" w:cs="Calibri"/>
                <w:b/>
                <w:bCs/>
                <w:color w:val="000000"/>
                <w:szCs w:val="24"/>
                <w:lang w:val="en-US" w:eastAsia="hu-HU"/>
              </w:rPr>
              <w:t>absent</w:t>
            </w:r>
          </w:p>
        </w:tc>
      </w:tr>
      <w:tr w:rsidR="00C21FB5" w:rsidRPr="00D608D6" w14:paraId="74AF366A" w14:textId="77777777" w:rsidTr="00B67B0E">
        <w:trPr>
          <w:trHeight w:val="330"/>
        </w:trPr>
        <w:tc>
          <w:tcPr>
            <w:tcW w:w="1040" w:type="dxa"/>
            <w:tcBorders>
              <w:top w:val="nil"/>
              <w:left w:val="nil"/>
              <w:bottom w:val="single" w:sz="8" w:space="0" w:color="333333"/>
              <w:right w:val="nil"/>
            </w:tcBorders>
            <w:shd w:val="clear" w:color="auto" w:fill="auto"/>
            <w:noWrap/>
            <w:vAlign w:val="center"/>
            <w:hideMark/>
          </w:tcPr>
          <w:p w14:paraId="7789563C"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Measure</w:t>
            </w:r>
          </w:p>
        </w:tc>
        <w:tc>
          <w:tcPr>
            <w:tcW w:w="2660" w:type="dxa"/>
            <w:tcBorders>
              <w:top w:val="nil"/>
              <w:left w:val="nil"/>
              <w:bottom w:val="single" w:sz="8" w:space="0" w:color="333333"/>
              <w:right w:val="nil"/>
            </w:tcBorders>
            <w:shd w:val="clear" w:color="auto" w:fill="auto"/>
            <w:noWrap/>
            <w:vAlign w:val="center"/>
            <w:hideMark/>
          </w:tcPr>
          <w:p w14:paraId="6ABE2E0F"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Effect</w:t>
            </w:r>
          </w:p>
        </w:tc>
        <w:tc>
          <w:tcPr>
            <w:tcW w:w="837" w:type="dxa"/>
            <w:tcBorders>
              <w:top w:val="nil"/>
              <w:left w:val="nil"/>
              <w:bottom w:val="single" w:sz="8" w:space="0" w:color="333333"/>
              <w:right w:val="nil"/>
            </w:tcBorders>
            <w:shd w:val="clear" w:color="auto" w:fill="auto"/>
            <w:noWrap/>
            <w:vAlign w:val="center"/>
            <w:hideMark/>
          </w:tcPr>
          <w:p w14:paraId="1CF9F5CE"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proofErr w:type="spellStart"/>
            <w:r w:rsidRPr="00D608D6">
              <w:rPr>
                <w:rFonts w:ascii="Calibri" w:eastAsia="Times New Roman" w:hAnsi="Calibri" w:cs="Calibri"/>
                <w:b/>
                <w:bCs/>
                <w:color w:val="000000"/>
                <w:szCs w:val="24"/>
                <w:lang w:val="en-US" w:eastAsia="hu-HU"/>
              </w:rPr>
              <w:t>df</w:t>
            </w:r>
            <w:proofErr w:type="spellEnd"/>
          </w:p>
        </w:tc>
        <w:tc>
          <w:tcPr>
            <w:tcW w:w="1053" w:type="dxa"/>
            <w:tcBorders>
              <w:top w:val="nil"/>
              <w:left w:val="nil"/>
              <w:bottom w:val="single" w:sz="8" w:space="0" w:color="333333"/>
              <w:right w:val="nil"/>
            </w:tcBorders>
            <w:shd w:val="clear" w:color="auto" w:fill="auto"/>
            <w:noWrap/>
            <w:vAlign w:val="center"/>
            <w:hideMark/>
          </w:tcPr>
          <w:p w14:paraId="3C579915"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F</w:t>
            </w:r>
          </w:p>
        </w:tc>
        <w:tc>
          <w:tcPr>
            <w:tcW w:w="733" w:type="dxa"/>
            <w:tcBorders>
              <w:top w:val="nil"/>
              <w:left w:val="nil"/>
              <w:bottom w:val="single" w:sz="8" w:space="0" w:color="333333"/>
              <w:right w:val="nil"/>
            </w:tcBorders>
            <w:shd w:val="clear" w:color="auto" w:fill="auto"/>
            <w:noWrap/>
            <w:vAlign w:val="center"/>
            <w:hideMark/>
          </w:tcPr>
          <w:p w14:paraId="07988BC8"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p</w:t>
            </w:r>
          </w:p>
        </w:tc>
        <w:tc>
          <w:tcPr>
            <w:tcW w:w="689" w:type="dxa"/>
            <w:tcBorders>
              <w:top w:val="nil"/>
              <w:left w:val="nil"/>
              <w:bottom w:val="single" w:sz="8" w:space="0" w:color="333333"/>
              <w:right w:val="nil"/>
            </w:tcBorders>
            <w:shd w:val="clear" w:color="auto" w:fill="auto"/>
            <w:noWrap/>
            <w:vAlign w:val="center"/>
            <w:hideMark/>
          </w:tcPr>
          <w:p w14:paraId="02372046"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η²p</w:t>
            </w:r>
          </w:p>
        </w:tc>
        <w:tc>
          <w:tcPr>
            <w:tcW w:w="195" w:type="dxa"/>
            <w:tcBorders>
              <w:top w:val="nil"/>
              <w:left w:val="nil"/>
              <w:bottom w:val="single" w:sz="8" w:space="0" w:color="auto"/>
              <w:right w:val="nil"/>
            </w:tcBorders>
            <w:shd w:val="clear" w:color="auto" w:fill="auto"/>
            <w:noWrap/>
            <w:vAlign w:val="bottom"/>
            <w:hideMark/>
          </w:tcPr>
          <w:p w14:paraId="17DDBBC7"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74" w:type="dxa"/>
            <w:tcBorders>
              <w:top w:val="nil"/>
              <w:left w:val="nil"/>
              <w:bottom w:val="single" w:sz="8" w:space="0" w:color="333333"/>
              <w:right w:val="nil"/>
            </w:tcBorders>
            <w:shd w:val="clear" w:color="auto" w:fill="auto"/>
            <w:noWrap/>
            <w:vAlign w:val="center"/>
            <w:hideMark/>
          </w:tcPr>
          <w:p w14:paraId="30798A6D"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proofErr w:type="spellStart"/>
            <w:r w:rsidRPr="00D608D6">
              <w:rPr>
                <w:rFonts w:ascii="Calibri" w:eastAsia="Times New Roman" w:hAnsi="Calibri" w:cs="Calibri"/>
                <w:b/>
                <w:bCs/>
                <w:color w:val="000000"/>
                <w:szCs w:val="24"/>
                <w:lang w:val="en-US" w:eastAsia="hu-HU"/>
              </w:rPr>
              <w:t>df</w:t>
            </w:r>
            <w:proofErr w:type="spellEnd"/>
          </w:p>
        </w:tc>
        <w:tc>
          <w:tcPr>
            <w:tcW w:w="809" w:type="dxa"/>
            <w:tcBorders>
              <w:top w:val="nil"/>
              <w:left w:val="nil"/>
              <w:bottom w:val="single" w:sz="8" w:space="0" w:color="333333"/>
              <w:right w:val="nil"/>
            </w:tcBorders>
            <w:shd w:val="clear" w:color="auto" w:fill="auto"/>
            <w:noWrap/>
            <w:vAlign w:val="center"/>
            <w:hideMark/>
          </w:tcPr>
          <w:p w14:paraId="41C04CDE"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F</w:t>
            </w:r>
          </w:p>
        </w:tc>
        <w:tc>
          <w:tcPr>
            <w:tcW w:w="688" w:type="dxa"/>
            <w:tcBorders>
              <w:top w:val="nil"/>
              <w:left w:val="nil"/>
              <w:bottom w:val="single" w:sz="8" w:space="0" w:color="333333"/>
              <w:right w:val="nil"/>
            </w:tcBorders>
            <w:shd w:val="clear" w:color="auto" w:fill="auto"/>
            <w:noWrap/>
            <w:vAlign w:val="center"/>
            <w:hideMark/>
          </w:tcPr>
          <w:p w14:paraId="0951AF40"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p</w:t>
            </w:r>
          </w:p>
        </w:tc>
        <w:tc>
          <w:tcPr>
            <w:tcW w:w="688" w:type="dxa"/>
            <w:tcBorders>
              <w:top w:val="nil"/>
              <w:left w:val="nil"/>
              <w:bottom w:val="single" w:sz="8" w:space="0" w:color="333333"/>
              <w:right w:val="nil"/>
            </w:tcBorders>
            <w:shd w:val="clear" w:color="auto" w:fill="auto"/>
            <w:noWrap/>
            <w:vAlign w:val="center"/>
            <w:hideMark/>
          </w:tcPr>
          <w:p w14:paraId="1DBCF27C" w14:textId="77777777" w:rsidR="00C21FB5" w:rsidRPr="00D608D6" w:rsidRDefault="00C21FB5" w:rsidP="00B67B0E">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η²p</w:t>
            </w:r>
          </w:p>
        </w:tc>
      </w:tr>
      <w:tr w:rsidR="00C21FB5" w:rsidRPr="00D608D6" w14:paraId="02A69583" w14:textId="77777777" w:rsidTr="00B67B0E">
        <w:trPr>
          <w:trHeight w:val="315"/>
        </w:trPr>
        <w:tc>
          <w:tcPr>
            <w:tcW w:w="1040" w:type="dxa"/>
            <w:tcBorders>
              <w:top w:val="nil"/>
              <w:left w:val="nil"/>
              <w:bottom w:val="nil"/>
              <w:right w:val="nil"/>
            </w:tcBorders>
            <w:shd w:val="clear" w:color="auto" w:fill="auto"/>
            <w:noWrap/>
            <w:vAlign w:val="bottom"/>
            <w:hideMark/>
          </w:tcPr>
          <w:p w14:paraId="00C789A1" w14:textId="77777777" w:rsidR="00C21FB5" w:rsidRPr="00D608D6" w:rsidRDefault="00C21FB5" w:rsidP="00B67B0E">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Accuracy</w:t>
            </w:r>
          </w:p>
        </w:tc>
        <w:tc>
          <w:tcPr>
            <w:tcW w:w="2660" w:type="dxa"/>
            <w:tcBorders>
              <w:top w:val="nil"/>
              <w:left w:val="nil"/>
              <w:bottom w:val="nil"/>
              <w:right w:val="nil"/>
            </w:tcBorders>
            <w:shd w:val="clear" w:color="auto" w:fill="auto"/>
            <w:noWrap/>
            <w:vAlign w:val="center"/>
            <w:hideMark/>
          </w:tcPr>
          <w:p w14:paraId="01F7A88E"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Prevalence</w:t>
            </w:r>
          </w:p>
        </w:tc>
        <w:tc>
          <w:tcPr>
            <w:tcW w:w="837" w:type="dxa"/>
            <w:tcBorders>
              <w:top w:val="nil"/>
              <w:left w:val="nil"/>
              <w:bottom w:val="nil"/>
              <w:right w:val="nil"/>
            </w:tcBorders>
            <w:shd w:val="clear" w:color="auto" w:fill="auto"/>
            <w:noWrap/>
            <w:vAlign w:val="center"/>
            <w:hideMark/>
          </w:tcPr>
          <w:p w14:paraId="1509F28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39A91691"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28.5451</w:t>
            </w:r>
          </w:p>
        </w:tc>
        <w:tc>
          <w:tcPr>
            <w:tcW w:w="733" w:type="dxa"/>
            <w:tcBorders>
              <w:top w:val="nil"/>
              <w:left w:val="nil"/>
              <w:bottom w:val="nil"/>
              <w:right w:val="nil"/>
            </w:tcBorders>
            <w:shd w:val="clear" w:color="auto" w:fill="auto"/>
            <w:noWrap/>
            <w:vAlign w:val="center"/>
            <w:hideMark/>
          </w:tcPr>
          <w:p w14:paraId="26D37FBF"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&lt; .001</w:t>
            </w:r>
          </w:p>
        </w:tc>
        <w:tc>
          <w:tcPr>
            <w:tcW w:w="689" w:type="dxa"/>
            <w:tcBorders>
              <w:top w:val="nil"/>
              <w:left w:val="nil"/>
              <w:bottom w:val="nil"/>
              <w:right w:val="nil"/>
            </w:tcBorders>
            <w:shd w:val="clear" w:color="auto" w:fill="auto"/>
            <w:noWrap/>
            <w:vAlign w:val="center"/>
            <w:hideMark/>
          </w:tcPr>
          <w:p w14:paraId="1AD8941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0.205</w:t>
            </w:r>
          </w:p>
        </w:tc>
        <w:tc>
          <w:tcPr>
            <w:tcW w:w="195" w:type="dxa"/>
            <w:tcBorders>
              <w:top w:val="nil"/>
              <w:left w:val="nil"/>
              <w:bottom w:val="nil"/>
              <w:right w:val="nil"/>
            </w:tcBorders>
            <w:shd w:val="clear" w:color="auto" w:fill="auto"/>
            <w:noWrap/>
            <w:vAlign w:val="bottom"/>
            <w:hideMark/>
          </w:tcPr>
          <w:p w14:paraId="01B4DCD8"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1288F255"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2AC572A3"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3.1584</w:t>
            </w:r>
          </w:p>
        </w:tc>
        <w:tc>
          <w:tcPr>
            <w:tcW w:w="688" w:type="dxa"/>
            <w:tcBorders>
              <w:top w:val="nil"/>
              <w:left w:val="nil"/>
              <w:bottom w:val="nil"/>
              <w:right w:val="nil"/>
            </w:tcBorders>
            <w:shd w:val="clear" w:color="auto" w:fill="auto"/>
            <w:noWrap/>
            <w:vAlign w:val="center"/>
            <w:hideMark/>
          </w:tcPr>
          <w:p w14:paraId="73CB93D4"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0.078</w:t>
            </w:r>
          </w:p>
        </w:tc>
        <w:tc>
          <w:tcPr>
            <w:tcW w:w="688" w:type="dxa"/>
            <w:tcBorders>
              <w:top w:val="nil"/>
              <w:left w:val="nil"/>
              <w:bottom w:val="nil"/>
              <w:right w:val="nil"/>
            </w:tcBorders>
            <w:shd w:val="clear" w:color="auto" w:fill="auto"/>
            <w:noWrap/>
            <w:vAlign w:val="center"/>
            <w:hideMark/>
          </w:tcPr>
          <w:p w14:paraId="63F32A31"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0.028</w:t>
            </w:r>
          </w:p>
        </w:tc>
      </w:tr>
      <w:tr w:rsidR="00C21FB5" w:rsidRPr="00D608D6" w14:paraId="301F3DCC" w14:textId="77777777" w:rsidTr="00B67B0E">
        <w:trPr>
          <w:trHeight w:val="315"/>
        </w:trPr>
        <w:tc>
          <w:tcPr>
            <w:tcW w:w="1040" w:type="dxa"/>
            <w:tcBorders>
              <w:top w:val="nil"/>
              <w:left w:val="nil"/>
              <w:bottom w:val="nil"/>
              <w:right w:val="nil"/>
            </w:tcBorders>
            <w:shd w:val="clear" w:color="auto" w:fill="auto"/>
            <w:noWrap/>
            <w:vAlign w:val="bottom"/>
            <w:hideMark/>
          </w:tcPr>
          <w:p w14:paraId="4BC271CB"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7D946338"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Target type</w:t>
            </w:r>
          </w:p>
        </w:tc>
        <w:tc>
          <w:tcPr>
            <w:tcW w:w="837" w:type="dxa"/>
            <w:tcBorders>
              <w:top w:val="nil"/>
              <w:left w:val="nil"/>
              <w:bottom w:val="nil"/>
              <w:right w:val="nil"/>
            </w:tcBorders>
            <w:shd w:val="clear" w:color="auto" w:fill="auto"/>
            <w:noWrap/>
            <w:vAlign w:val="center"/>
            <w:hideMark/>
          </w:tcPr>
          <w:p w14:paraId="40AF5075"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20AE6EC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3.6293</w:t>
            </w:r>
          </w:p>
        </w:tc>
        <w:tc>
          <w:tcPr>
            <w:tcW w:w="733" w:type="dxa"/>
            <w:tcBorders>
              <w:top w:val="nil"/>
              <w:left w:val="nil"/>
              <w:bottom w:val="nil"/>
              <w:right w:val="nil"/>
            </w:tcBorders>
            <w:shd w:val="clear" w:color="auto" w:fill="auto"/>
            <w:noWrap/>
            <w:vAlign w:val="center"/>
            <w:hideMark/>
          </w:tcPr>
          <w:p w14:paraId="5EDB71D9"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0.059</w:t>
            </w:r>
          </w:p>
        </w:tc>
        <w:tc>
          <w:tcPr>
            <w:tcW w:w="689" w:type="dxa"/>
            <w:tcBorders>
              <w:top w:val="nil"/>
              <w:left w:val="nil"/>
              <w:bottom w:val="nil"/>
              <w:right w:val="nil"/>
            </w:tcBorders>
            <w:shd w:val="clear" w:color="auto" w:fill="auto"/>
            <w:noWrap/>
            <w:vAlign w:val="center"/>
            <w:hideMark/>
          </w:tcPr>
          <w:p w14:paraId="23AB7138"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0.032</w:t>
            </w:r>
          </w:p>
        </w:tc>
        <w:tc>
          <w:tcPr>
            <w:tcW w:w="195" w:type="dxa"/>
            <w:tcBorders>
              <w:top w:val="nil"/>
              <w:left w:val="nil"/>
              <w:bottom w:val="nil"/>
              <w:right w:val="nil"/>
            </w:tcBorders>
            <w:shd w:val="clear" w:color="auto" w:fill="auto"/>
            <w:noWrap/>
            <w:vAlign w:val="bottom"/>
            <w:hideMark/>
          </w:tcPr>
          <w:p w14:paraId="03232D9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7798AED4"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3777E4F8"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0.8037</w:t>
            </w:r>
          </w:p>
        </w:tc>
        <w:tc>
          <w:tcPr>
            <w:tcW w:w="688" w:type="dxa"/>
            <w:tcBorders>
              <w:top w:val="nil"/>
              <w:left w:val="nil"/>
              <w:bottom w:val="nil"/>
              <w:right w:val="nil"/>
            </w:tcBorders>
            <w:shd w:val="clear" w:color="auto" w:fill="auto"/>
            <w:noWrap/>
            <w:vAlign w:val="center"/>
            <w:hideMark/>
          </w:tcPr>
          <w:p w14:paraId="0D97C28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0.372</w:t>
            </w:r>
          </w:p>
        </w:tc>
        <w:tc>
          <w:tcPr>
            <w:tcW w:w="688" w:type="dxa"/>
            <w:tcBorders>
              <w:top w:val="nil"/>
              <w:left w:val="nil"/>
              <w:bottom w:val="nil"/>
              <w:right w:val="nil"/>
            </w:tcBorders>
            <w:shd w:val="clear" w:color="auto" w:fill="auto"/>
            <w:noWrap/>
            <w:vAlign w:val="center"/>
            <w:hideMark/>
          </w:tcPr>
          <w:p w14:paraId="120DA27D"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0.007</w:t>
            </w:r>
          </w:p>
        </w:tc>
      </w:tr>
      <w:tr w:rsidR="00C21FB5" w:rsidRPr="00D608D6" w14:paraId="6B145F9C" w14:textId="77777777" w:rsidTr="00B67B0E">
        <w:trPr>
          <w:trHeight w:val="315"/>
        </w:trPr>
        <w:tc>
          <w:tcPr>
            <w:tcW w:w="1040" w:type="dxa"/>
            <w:tcBorders>
              <w:top w:val="nil"/>
              <w:left w:val="nil"/>
              <w:bottom w:val="nil"/>
              <w:right w:val="nil"/>
            </w:tcBorders>
            <w:shd w:val="clear" w:color="auto" w:fill="auto"/>
            <w:noWrap/>
            <w:vAlign w:val="bottom"/>
            <w:hideMark/>
          </w:tcPr>
          <w:p w14:paraId="3992914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46DC2649"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xml:space="preserve">Prevalence </w:t>
            </w:r>
            <w:r w:rsidRPr="00D608D6">
              <w:rPr>
                <w:rFonts w:ascii="Segoe UI Symbol" w:eastAsia="Times New Roman" w:hAnsi="Segoe UI Symbol" w:cs="Segoe UI Symbol"/>
                <w:color w:val="000000"/>
                <w:szCs w:val="24"/>
                <w:lang w:val="en-US" w:eastAsia="hu-HU"/>
              </w:rPr>
              <w:t>✻</w:t>
            </w:r>
            <w:r w:rsidRPr="00D608D6">
              <w:rPr>
                <w:rFonts w:ascii="Calibri" w:eastAsia="Times New Roman" w:hAnsi="Calibri" w:cs="Calibri"/>
                <w:color w:val="000000"/>
                <w:szCs w:val="24"/>
                <w:lang w:val="en-US" w:eastAsia="hu-HU"/>
              </w:rPr>
              <w:t xml:space="preserve"> Target type</w:t>
            </w:r>
          </w:p>
        </w:tc>
        <w:tc>
          <w:tcPr>
            <w:tcW w:w="837" w:type="dxa"/>
            <w:tcBorders>
              <w:top w:val="nil"/>
              <w:left w:val="nil"/>
              <w:bottom w:val="nil"/>
              <w:right w:val="nil"/>
            </w:tcBorders>
            <w:shd w:val="clear" w:color="auto" w:fill="auto"/>
            <w:noWrap/>
            <w:vAlign w:val="center"/>
            <w:hideMark/>
          </w:tcPr>
          <w:p w14:paraId="06B5A20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0115A26A"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0.0186</w:t>
            </w:r>
          </w:p>
        </w:tc>
        <w:tc>
          <w:tcPr>
            <w:tcW w:w="733" w:type="dxa"/>
            <w:tcBorders>
              <w:top w:val="nil"/>
              <w:left w:val="nil"/>
              <w:bottom w:val="nil"/>
              <w:right w:val="nil"/>
            </w:tcBorders>
            <w:shd w:val="clear" w:color="auto" w:fill="auto"/>
            <w:noWrap/>
            <w:vAlign w:val="center"/>
            <w:hideMark/>
          </w:tcPr>
          <w:p w14:paraId="36047501"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0.892</w:t>
            </w:r>
          </w:p>
        </w:tc>
        <w:tc>
          <w:tcPr>
            <w:tcW w:w="689" w:type="dxa"/>
            <w:tcBorders>
              <w:top w:val="nil"/>
              <w:left w:val="nil"/>
              <w:bottom w:val="nil"/>
              <w:right w:val="nil"/>
            </w:tcBorders>
            <w:shd w:val="clear" w:color="auto" w:fill="auto"/>
            <w:noWrap/>
            <w:vAlign w:val="center"/>
            <w:hideMark/>
          </w:tcPr>
          <w:p w14:paraId="64097F8E"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0.000</w:t>
            </w:r>
          </w:p>
        </w:tc>
        <w:tc>
          <w:tcPr>
            <w:tcW w:w="195" w:type="dxa"/>
            <w:tcBorders>
              <w:top w:val="nil"/>
              <w:left w:val="nil"/>
              <w:bottom w:val="nil"/>
              <w:right w:val="nil"/>
            </w:tcBorders>
            <w:shd w:val="clear" w:color="auto" w:fill="auto"/>
            <w:noWrap/>
            <w:vAlign w:val="bottom"/>
            <w:hideMark/>
          </w:tcPr>
          <w:p w14:paraId="5B6F47DF"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5725155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44AFC66D"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0.0297</w:t>
            </w:r>
          </w:p>
        </w:tc>
        <w:tc>
          <w:tcPr>
            <w:tcW w:w="688" w:type="dxa"/>
            <w:tcBorders>
              <w:top w:val="nil"/>
              <w:left w:val="nil"/>
              <w:bottom w:val="nil"/>
              <w:right w:val="nil"/>
            </w:tcBorders>
            <w:shd w:val="clear" w:color="auto" w:fill="auto"/>
            <w:noWrap/>
            <w:vAlign w:val="center"/>
            <w:hideMark/>
          </w:tcPr>
          <w:p w14:paraId="265C230F"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0.863</w:t>
            </w:r>
          </w:p>
        </w:tc>
        <w:tc>
          <w:tcPr>
            <w:tcW w:w="688" w:type="dxa"/>
            <w:tcBorders>
              <w:top w:val="nil"/>
              <w:left w:val="nil"/>
              <w:bottom w:val="nil"/>
              <w:right w:val="nil"/>
            </w:tcBorders>
            <w:shd w:val="clear" w:color="auto" w:fill="auto"/>
            <w:noWrap/>
            <w:vAlign w:val="center"/>
            <w:hideMark/>
          </w:tcPr>
          <w:p w14:paraId="37B9B9A9"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0.000</w:t>
            </w:r>
          </w:p>
        </w:tc>
      </w:tr>
      <w:tr w:rsidR="00C21FB5" w:rsidRPr="00D608D6" w14:paraId="7534FB16" w14:textId="77777777" w:rsidTr="00B67B0E">
        <w:trPr>
          <w:trHeight w:val="150"/>
        </w:trPr>
        <w:tc>
          <w:tcPr>
            <w:tcW w:w="1040" w:type="dxa"/>
            <w:tcBorders>
              <w:top w:val="nil"/>
              <w:left w:val="nil"/>
              <w:bottom w:val="nil"/>
              <w:right w:val="nil"/>
            </w:tcBorders>
            <w:shd w:val="clear" w:color="auto" w:fill="auto"/>
            <w:noWrap/>
            <w:vAlign w:val="bottom"/>
            <w:hideMark/>
          </w:tcPr>
          <w:p w14:paraId="07A4CE0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587F7FE2" w14:textId="77777777" w:rsidR="00C21FB5" w:rsidRPr="00D608D6" w:rsidRDefault="00C21FB5" w:rsidP="00B67B0E">
            <w:pPr>
              <w:spacing w:line="240" w:lineRule="auto"/>
              <w:jc w:val="left"/>
              <w:rPr>
                <w:rFonts w:ascii="Times New Roman" w:eastAsia="Times New Roman" w:hAnsi="Times New Roman" w:cs="Times New Roman"/>
                <w:color w:val="auto"/>
                <w:sz w:val="20"/>
                <w:szCs w:val="20"/>
                <w:lang w:val="en-US" w:eastAsia="hu-HU"/>
              </w:rPr>
            </w:pPr>
          </w:p>
        </w:tc>
        <w:tc>
          <w:tcPr>
            <w:tcW w:w="837" w:type="dxa"/>
            <w:tcBorders>
              <w:top w:val="nil"/>
              <w:left w:val="nil"/>
              <w:bottom w:val="nil"/>
              <w:right w:val="nil"/>
            </w:tcBorders>
            <w:shd w:val="clear" w:color="auto" w:fill="auto"/>
            <w:noWrap/>
            <w:vAlign w:val="center"/>
            <w:hideMark/>
          </w:tcPr>
          <w:p w14:paraId="2E59EF8C" w14:textId="77777777" w:rsidR="00C21FB5" w:rsidRPr="00D608D6" w:rsidRDefault="00C21FB5" w:rsidP="00B67B0E">
            <w:pPr>
              <w:spacing w:line="240" w:lineRule="auto"/>
              <w:jc w:val="left"/>
              <w:rPr>
                <w:rFonts w:ascii="Times New Roman" w:eastAsia="Times New Roman" w:hAnsi="Times New Roman" w:cs="Times New Roman"/>
                <w:color w:val="auto"/>
                <w:sz w:val="20"/>
                <w:szCs w:val="20"/>
                <w:lang w:val="en-US" w:eastAsia="hu-HU"/>
              </w:rPr>
            </w:pPr>
          </w:p>
        </w:tc>
        <w:tc>
          <w:tcPr>
            <w:tcW w:w="1053" w:type="dxa"/>
            <w:tcBorders>
              <w:top w:val="nil"/>
              <w:left w:val="nil"/>
              <w:bottom w:val="nil"/>
              <w:right w:val="nil"/>
            </w:tcBorders>
            <w:shd w:val="clear" w:color="auto" w:fill="auto"/>
            <w:noWrap/>
            <w:vAlign w:val="center"/>
            <w:hideMark/>
          </w:tcPr>
          <w:p w14:paraId="4B479DA8"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733" w:type="dxa"/>
            <w:tcBorders>
              <w:top w:val="nil"/>
              <w:left w:val="nil"/>
              <w:bottom w:val="nil"/>
              <w:right w:val="nil"/>
            </w:tcBorders>
            <w:shd w:val="clear" w:color="auto" w:fill="auto"/>
            <w:noWrap/>
            <w:vAlign w:val="center"/>
            <w:hideMark/>
          </w:tcPr>
          <w:p w14:paraId="15782108"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689" w:type="dxa"/>
            <w:tcBorders>
              <w:top w:val="nil"/>
              <w:left w:val="nil"/>
              <w:bottom w:val="nil"/>
              <w:right w:val="nil"/>
            </w:tcBorders>
            <w:shd w:val="clear" w:color="auto" w:fill="auto"/>
            <w:noWrap/>
            <w:vAlign w:val="center"/>
            <w:hideMark/>
          </w:tcPr>
          <w:p w14:paraId="3C97F212"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195" w:type="dxa"/>
            <w:tcBorders>
              <w:top w:val="nil"/>
              <w:left w:val="nil"/>
              <w:bottom w:val="nil"/>
              <w:right w:val="nil"/>
            </w:tcBorders>
            <w:shd w:val="clear" w:color="auto" w:fill="auto"/>
            <w:noWrap/>
            <w:vAlign w:val="bottom"/>
            <w:hideMark/>
          </w:tcPr>
          <w:p w14:paraId="2C2E5EED"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874" w:type="dxa"/>
            <w:tcBorders>
              <w:top w:val="nil"/>
              <w:left w:val="nil"/>
              <w:bottom w:val="nil"/>
              <w:right w:val="nil"/>
            </w:tcBorders>
            <w:shd w:val="clear" w:color="auto" w:fill="auto"/>
            <w:noWrap/>
            <w:vAlign w:val="center"/>
            <w:hideMark/>
          </w:tcPr>
          <w:p w14:paraId="09FC8165" w14:textId="77777777" w:rsidR="00C21FB5" w:rsidRPr="00D608D6" w:rsidRDefault="00C21FB5" w:rsidP="00B67B0E">
            <w:pPr>
              <w:spacing w:line="240" w:lineRule="auto"/>
              <w:jc w:val="left"/>
              <w:rPr>
                <w:rFonts w:ascii="Times New Roman" w:eastAsia="Times New Roman" w:hAnsi="Times New Roman" w:cs="Times New Roman"/>
                <w:color w:val="auto"/>
                <w:sz w:val="20"/>
                <w:szCs w:val="20"/>
                <w:lang w:val="en-US" w:eastAsia="hu-HU"/>
              </w:rPr>
            </w:pPr>
          </w:p>
        </w:tc>
        <w:tc>
          <w:tcPr>
            <w:tcW w:w="809" w:type="dxa"/>
            <w:tcBorders>
              <w:top w:val="nil"/>
              <w:left w:val="nil"/>
              <w:bottom w:val="nil"/>
              <w:right w:val="nil"/>
            </w:tcBorders>
            <w:shd w:val="clear" w:color="auto" w:fill="auto"/>
            <w:noWrap/>
            <w:vAlign w:val="center"/>
            <w:hideMark/>
          </w:tcPr>
          <w:p w14:paraId="36FCA442"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688" w:type="dxa"/>
            <w:tcBorders>
              <w:top w:val="nil"/>
              <w:left w:val="nil"/>
              <w:bottom w:val="nil"/>
              <w:right w:val="nil"/>
            </w:tcBorders>
            <w:shd w:val="clear" w:color="auto" w:fill="auto"/>
            <w:noWrap/>
            <w:vAlign w:val="center"/>
            <w:hideMark/>
          </w:tcPr>
          <w:p w14:paraId="15364408"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688" w:type="dxa"/>
            <w:tcBorders>
              <w:top w:val="nil"/>
              <w:left w:val="nil"/>
              <w:bottom w:val="nil"/>
              <w:right w:val="nil"/>
            </w:tcBorders>
            <w:shd w:val="clear" w:color="auto" w:fill="auto"/>
            <w:noWrap/>
            <w:vAlign w:val="center"/>
            <w:hideMark/>
          </w:tcPr>
          <w:p w14:paraId="5DDCA864"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r>
      <w:tr w:rsidR="00C21FB5" w:rsidRPr="00D608D6" w14:paraId="0B25FE7E" w14:textId="77777777" w:rsidTr="00B67B0E">
        <w:trPr>
          <w:trHeight w:val="315"/>
        </w:trPr>
        <w:tc>
          <w:tcPr>
            <w:tcW w:w="1040" w:type="dxa"/>
            <w:tcBorders>
              <w:top w:val="nil"/>
              <w:left w:val="nil"/>
              <w:bottom w:val="nil"/>
              <w:right w:val="nil"/>
            </w:tcBorders>
            <w:shd w:val="clear" w:color="auto" w:fill="auto"/>
            <w:noWrap/>
            <w:vAlign w:val="bottom"/>
            <w:hideMark/>
          </w:tcPr>
          <w:p w14:paraId="0C917760" w14:textId="77777777" w:rsidR="00C21FB5" w:rsidRPr="00D608D6" w:rsidRDefault="00C21FB5" w:rsidP="00B67B0E">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RT</w:t>
            </w:r>
          </w:p>
        </w:tc>
        <w:tc>
          <w:tcPr>
            <w:tcW w:w="2660" w:type="dxa"/>
            <w:tcBorders>
              <w:top w:val="nil"/>
              <w:left w:val="nil"/>
              <w:bottom w:val="nil"/>
              <w:right w:val="nil"/>
            </w:tcBorders>
            <w:shd w:val="clear" w:color="auto" w:fill="auto"/>
            <w:noWrap/>
            <w:vAlign w:val="center"/>
            <w:hideMark/>
          </w:tcPr>
          <w:p w14:paraId="439D656E"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Prevalence</w:t>
            </w:r>
          </w:p>
        </w:tc>
        <w:tc>
          <w:tcPr>
            <w:tcW w:w="837" w:type="dxa"/>
            <w:tcBorders>
              <w:top w:val="nil"/>
              <w:left w:val="nil"/>
              <w:bottom w:val="nil"/>
              <w:right w:val="nil"/>
            </w:tcBorders>
            <w:shd w:val="clear" w:color="auto" w:fill="auto"/>
            <w:noWrap/>
            <w:vAlign w:val="center"/>
            <w:hideMark/>
          </w:tcPr>
          <w:p w14:paraId="084918B6"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7745B93C"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9.877</w:t>
            </w:r>
          </w:p>
        </w:tc>
        <w:tc>
          <w:tcPr>
            <w:tcW w:w="733" w:type="dxa"/>
            <w:tcBorders>
              <w:top w:val="nil"/>
              <w:left w:val="nil"/>
              <w:bottom w:val="nil"/>
              <w:right w:val="nil"/>
            </w:tcBorders>
            <w:shd w:val="clear" w:color="auto" w:fill="auto"/>
            <w:noWrap/>
            <w:vAlign w:val="center"/>
            <w:hideMark/>
          </w:tcPr>
          <w:p w14:paraId="48E018B3"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0.002</w:t>
            </w:r>
          </w:p>
        </w:tc>
        <w:tc>
          <w:tcPr>
            <w:tcW w:w="689" w:type="dxa"/>
            <w:tcBorders>
              <w:top w:val="nil"/>
              <w:left w:val="nil"/>
              <w:bottom w:val="nil"/>
              <w:right w:val="nil"/>
            </w:tcBorders>
            <w:shd w:val="clear" w:color="auto" w:fill="auto"/>
            <w:noWrap/>
            <w:vAlign w:val="center"/>
            <w:hideMark/>
          </w:tcPr>
          <w:p w14:paraId="5820661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0.082</w:t>
            </w:r>
          </w:p>
        </w:tc>
        <w:tc>
          <w:tcPr>
            <w:tcW w:w="195" w:type="dxa"/>
            <w:tcBorders>
              <w:top w:val="nil"/>
              <w:left w:val="nil"/>
              <w:bottom w:val="nil"/>
              <w:right w:val="nil"/>
            </w:tcBorders>
            <w:shd w:val="clear" w:color="auto" w:fill="auto"/>
            <w:noWrap/>
            <w:vAlign w:val="bottom"/>
            <w:hideMark/>
          </w:tcPr>
          <w:p w14:paraId="6DF8684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6DC4436D"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1D5BA74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9.81</w:t>
            </w:r>
          </w:p>
        </w:tc>
        <w:tc>
          <w:tcPr>
            <w:tcW w:w="688" w:type="dxa"/>
            <w:tcBorders>
              <w:top w:val="nil"/>
              <w:left w:val="nil"/>
              <w:bottom w:val="nil"/>
              <w:right w:val="nil"/>
            </w:tcBorders>
            <w:shd w:val="clear" w:color="auto" w:fill="auto"/>
            <w:noWrap/>
            <w:vAlign w:val="center"/>
            <w:hideMark/>
          </w:tcPr>
          <w:p w14:paraId="602C4FCA"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0.002</w:t>
            </w:r>
          </w:p>
        </w:tc>
        <w:tc>
          <w:tcPr>
            <w:tcW w:w="688" w:type="dxa"/>
            <w:tcBorders>
              <w:top w:val="nil"/>
              <w:left w:val="nil"/>
              <w:bottom w:val="nil"/>
              <w:right w:val="nil"/>
            </w:tcBorders>
            <w:shd w:val="clear" w:color="auto" w:fill="auto"/>
            <w:noWrap/>
            <w:vAlign w:val="center"/>
            <w:hideMark/>
          </w:tcPr>
          <w:p w14:paraId="1EFDD6CB"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0.081</w:t>
            </w:r>
          </w:p>
        </w:tc>
      </w:tr>
      <w:tr w:rsidR="00C21FB5" w:rsidRPr="00D608D6" w14:paraId="045AAD49" w14:textId="77777777" w:rsidTr="00B67B0E">
        <w:trPr>
          <w:trHeight w:val="315"/>
        </w:trPr>
        <w:tc>
          <w:tcPr>
            <w:tcW w:w="1040" w:type="dxa"/>
            <w:tcBorders>
              <w:top w:val="nil"/>
              <w:left w:val="nil"/>
              <w:bottom w:val="nil"/>
              <w:right w:val="nil"/>
            </w:tcBorders>
            <w:shd w:val="clear" w:color="auto" w:fill="auto"/>
            <w:noWrap/>
            <w:vAlign w:val="bottom"/>
            <w:hideMark/>
          </w:tcPr>
          <w:p w14:paraId="4BA0EBF5"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7788FB14"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Target type</w:t>
            </w:r>
          </w:p>
        </w:tc>
        <w:tc>
          <w:tcPr>
            <w:tcW w:w="837" w:type="dxa"/>
            <w:tcBorders>
              <w:top w:val="nil"/>
              <w:left w:val="nil"/>
              <w:bottom w:val="nil"/>
              <w:right w:val="nil"/>
            </w:tcBorders>
            <w:shd w:val="clear" w:color="auto" w:fill="auto"/>
            <w:noWrap/>
            <w:vAlign w:val="center"/>
            <w:hideMark/>
          </w:tcPr>
          <w:p w14:paraId="5D152FBE"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10D5611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10.739</w:t>
            </w:r>
          </w:p>
        </w:tc>
        <w:tc>
          <w:tcPr>
            <w:tcW w:w="733" w:type="dxa"/>
            <w:tcBorders>
              <w:top w:val="nil"/>
              <w:left w:val="nil"/>
              <w:bottom w:val="nil"/>
              <w:right w:val="nil"/>
            </w:tcBorders>
            <w:shd w:val="clear" w:color="auto" w:fill="auto"/>
            <w:noWrap/>
            <w:vAlign w:val="center"/>
            <w:hideMark/>
          </w:tcPr>
          <w:p w14:paraId="64F9A93B"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0.001</w:t>
            </w:r>
          </w:p>
        </w:tc>
        <w:tc>
          <w:tcPr>
            <w:tcW w:w="689" w:type="dxa"/>
            <w:tcBorders>
              <w:top w:val="nil"/>
              <w:left w:val="nil"/>
              <w:bottom w:val="nil"/>
              <w:right w:val="nil"/>
            </w:tcBorders>
            <w:shd w:val="clear" w:color="auto" w:fill="auto"/>
            <w:noWrap/>
            <w:vAlign w:val="center"/>
            <w:hideMark/>
          </w:tcPr>
          <w:p w14:paraId="58DE3764"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0.088</w:t>
            </w:r>
          </w:p>
        </w:tc>
        <w:tc>
          <w:tcPr>
            <w:tcW w:w="195" w:type="dxa"/>
            <w:tcBorders>
              <w:top w:val="nil"/>
              <w:left w:val="nil"/>
              <w:bottom w:val="nil"/>
              <w:right w:val="nil"/>
            </w:tcBorders>
            <w:shd w:val="clear" w:color="auto" w:fill="auto"/>
            <w:noWrap/>
            <w:vAlign w:val="bottom"/>
            <w:hideMark/>
          </w:tcPr>
          <w:p w14:paraId="5FFFD3F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74728B81"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695ED49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5.03</w:t>
            </w:r>
          </w:p>
        </w:tc>
        <w:tc>
          <w:tcPr>
            <w:tcW w:w="688" w:type="dxa"/>
            <w:tcBorders>
              <w:top w:val="nil"/>
              <w:left w:val="nil"/>
              <w:bottom w:val="nil"/>
              <w:right w:val="nil"/>
            </w:tcBorders>
            <w:shd w:val="clear" w:color="auto" w:fill="auto"/>
            <w:noWrap/>
            <w:vAlign w:val="center"/>
            <w:hideMark/>
          </w:tcPr>
          <w:p w14:paraId="760E811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0.027</w:t>
            </w:r>
          </w:p>
        </w:tc>
        <w:tc>
          <w:tcPr>
            <w:tcW w:w="688" w:type="dxa"/>
            <w:tcBorders>
              <w:top w:val="nil"/>
              <w:left w:val="nil"/>
              <w:bottom w:val="nil"/>
              <w:right w:val="nil"/>
            </w:tcBorders>
            <w:shd w:val="clear" w:color="auto" w:fill="auto"/>
            <w:noWrap/>
            <w:vAlign w:val="center"/>
            <w:hideMark/>
          </w:tcPr>
          <w:p w14:paraId="257B4033"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0.043</w:t>
            </w:r>
          </w:p>
        </w:tc>
      </w:tr>
      <w:tr w:rsidR="00C21FB5" w:rsidRPr="00D608D6" w14:paraId="62EF4CCD" w14:textId="77777777" w:rsidTr="00B67B0E">
        <w:trPr>
          <w:trHeight w:val="315"/>
        </w:trPr>
        <w:tc>
          <w:tcPr>
            <w:tcW w:w="1040" w:type="dxa"/>
            <w:tcBorders>
              <w:top w:val="nil"/>
              <w:left w:val="nil"/>
              <w:bottom w:val="nil"/>
              <w:right w:val="nil"/>
            </w:tcBorders>
            <w:shd w:val="clear" w:color="auto" w:fill="auto"/>
            <w:noWrap/>
            <w:vAlign w:val="bottom"/>
            <w:hideMark/>
          </w:tcPr>
          <w:p w14:paraId="25B68B4F"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670B1B9B"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xml:space="preserve">Prevalence </w:t>
            </w:r>
            <w:r w:rsidRPr="00D608D6">
              <w:rPr>
                <w:rFonts w:ascii="Segoe UI Symbol" w:eastAsia="Times New Roman" w:hAnsi="Segoe UI Symbol" w:cs="Segoe UI Symbol"/>
                <w:color w:val="000000"/>
                <w:szCs w:val="24"/>
                <w:lang w:val="en-US" w:eastAsia="hu-HU"/>
              </w:rPr>
              <w:t>✻</w:t>
            </w:r>
            <w:r w:rsidRPr="00D608D6">
              <w:rPr>
                <w:rFonts w:ascii="Calibri" w:eastAsia="Times New Roman" w:hAnsi="Calibri" w:cs="Calibri"/>
                <w:color w:val="000000"/>
                <w:szCs w:val="24"/>
                <w:lang w:val="en-US" w:eastAsia="hu-HU"/>
              </w:rPr>
              <w:t xml:space="preserve"> Target type</w:t>
            </w:r>
          </w:p>
        </w:tc>
        <w:tc>
          <w:tcPr>
            <w:tcW w:w="837" w:type="dxa"/>
            <w:tcBorders>
              <w:top w:val="nil"/>
              <w:left w:val="nil"/>
              <w:bottom w:val="nil"/>
              <w:right w:val="nil"/>
            </w:tcBorders>
            <w:shd w:val="clear" w:color="auto" w:fill="auto"/>
            <w:noWrap/>
            <w:vAlign w:val="center"/>
            <w:hideMark/>
          </w:tcPr>
          <w:p w14:paraId="302EF535"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1481BB5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0.438</w:t>
            </w:r>
          </w:p>
        </w:tc>
        <w:tc>
          <w:tcPr>
            <w:tcW w:w="733" w:type="dxa"/>
            <w:tcBorders>
              <w:top w:val="nil"/>
              <w:left w:val="nil"/>
              <w:bottom w:val="nil"/>
              <w:right w:val="nil"/>
            </w:tcBorders>
            <w:shd w:val="clear" w:color="auto" w:fill="auto"/>
            <w:noWrap/>
            <w:vAlign w:val="center"/>
            <w:hideMark/>
          </w:tcPr>
          <w:p w14:paraId="4FFBA35C"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0.510</w:t>
            </w:r>
          </w:p>
        </w:tc>
        <w:tc>
          <w:tcPr>
            <w:tcW w:w="689" w:type="dxa"/>
            <w:tcBorders>
              <w:top w:val="nil"/>
              <w:left w:val="nil"/>
              <w:bottom w:val="nil"/>
              <w:right w:val="nil"/>
            </w:tcBorders>
            <w:shd w:val="clear" w:color="auto" w:fill="auto"/>
            <w:noWrap/>
            <w:vAlign w:val="center"/>
            <w:hideMark/>
          </w:tcPr>
          <w:p w14:paraId="03B6DC3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0.004</w:t>
            </w:r>
          </w:p>
        </w:tc>
        <w:tc>
          <w:tcPr>
            <w:tcW w:w="195" w:type="dxa"/>
            <w:tcBorders>
              <w:top w:val="nil"/>
              <w:left w:val="nil"/>
              <w:bottom w:val="nil"/>
              <w:right w:val="nil"/>
            </w:tcBorders>
            <w:shd w:val="clear" w:color="auto" w:fill="auto"/>
            <w:noWrap/>
            <w:vAlign w:val="bottom"/>
            <w:hideMark/>
          </w:tcPr>
          <w:p w14:paraId="192ACAA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19AD23A4"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223CFC2F"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1.09</w:t>
            </w:r>
          </w:p>
        </w:tc>
        <w:tc>
          <w:tcPr>
            <w:tcW w:w="688" w:type="dxa"/>
            <w:tcBorders>
              <w:top w:val="nil"/>
              <w:left w:val="nil"/>
              <w:bottom w:val="nil"/>
              <w:right w:val="nil"/>
            </w:tcBorders>
            <w:shd w:val="clear" w:color="auto" w:fill="auto"/>
            <w:noWrap/>
            <w:vAlign w:val="center"/>
            <w:hideMark/>
          </w:tcPr>
          <w:p w14:paraId="18A353FE"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0.299</w:t>
            </w:r>
          </w:p>
        </w:tc>
        <w:tc>
          <w:tcPr>
            <w:tcW w:w="688" w:type="dxa"/>
            <w:tcBorders>
              <w:top w:val="nil"/>
              <w:left w:val="nil"/>
              <w:bottom w:val="nil"/>
              <w:right w:val="nil"/>
            </w:tcBorders>
            <w:shd w:val="clear" w:color="auto" w:fill="auto"/>
            <w:noWrap/>
            <w:vAlign w:val="center"/>
            <w:hideMark/>
          </w:tcPr>
          <w:p w14:paraId="4CDA0499"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0.010</w:t>
            </w:r>
          </w:p>
        </w:tc>
      </w:tr>
      <w:tr w:rsidR="00C21FB5" w:rsidRPr="00D608D6" w14:paraId="021C96EE" w14:textId="77777777" w:rsidTr="00B67B0E">
        <w:trPr>
          <w:trHeight w:val="150"/>
        </w:trPr>
        <w:tc>
          <w:tcPr>
            <w:tcW w:w="1040" w:type="dxa"/>
            <w:tcBorders>
              <w:top w:val="nil"/>
              <w:left w:val="nil"/>
              <w:bottom w:val="nil"/>
              <w:right w:val="nil"/>
            </w:tcBorders>
            <w:shd w:val="clear" w:color="auto" w:fill="auto"/>
            <w:noWrap/>
            <w:vAlign w:val="bottom"/>
            <w:hideMark/>
          </w:tcPr>
          <w:p w14:paraId="116251E8"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03ECE74F" w14:textId="77777777" w:rsidR="00C21FB5" w:rsidRPr="00D608D6" w:rsidRDefault="00C21FB5" w:rsidP="00B67B0E">
            <w:pPr>
              <w:spacing w:line="240" w:lineRule="auto"/>
              <w:jc w:val="left"/>
              <w:rPr>
                <w:rFonts w:ascii="Times New Roman" w:eastAsia="Times New Roman" w:hAnsi="Times New Roman" w:cs="Times New Roman"/>
                <w:color w:val="auto"/>
                <w:sz w:val="20"/>
                <w:szCs w:val="20"/>
                <w:lang w:val="en-US" w:eastAsia="hu-HU"/>
              </w:rPr>
            </w:pPr>
          </w:p>
        </w:tc>
        <w:tc>
          <w:tcPr>
            <w:tcW w:w="837" w:type="dxa"/>
            <w:tcBorders>
              <w:top w:val="nil"/>
              <w:left w:val="nil"/>
              <w:bottom w:val="nil"/>
              <w:right w:val="nil"/>
            </w:tcBorders>
            <w:shd w:val="clear" w:color="auto" w:fill="auto"/>
            <w:noWrap/>
            <w:vAlign w:val="center"/>
            <w:hideMark/>
          </w:tcPr>
          <w:p w14:paraId="327273C1" w14:textId="77777777" w:rsidR="00C21FB5" w:rsidRPr="00D608D6" w:rsidRDefault="00C21FB5" w:rsidP="00B67B0E">
            <w:pPr>
              <w:spacing w:line="240" w:lineRule="auto"/>
              <w:jc w:val="left"/>
              <w:rPr>
                <w:rFonts w:ascii="Times New Roman" w:eastAsia="Times New Roman" w:hAnsi="Times New Roman" w:cs="Times New Roman"/>
                <w:color w:val="auto"/>
                <w:sz w:val="20"/>
                <w:szCs w:val="20"/>
                <w:lang w:val="en-US" w:eastAsia="hu-HU"/>
              </w:rPr>
            </w:pPr>
          </w:p>
        </w:tc>
        <w:tc>
          <w:tcPr>
            <w:tcW w:w="1053" w:type="dxa"/>
            <w:tcBorders>
              <w:top w:val="nil"/>
              <w:left w:val="nil"/>
              <w:bottom w:val="nil"/>
              <w:right w:val="nil"/>
            </w:tcBorders>
            <w:shd w:val="clear" w:color="auto" w:fill="auto"/>
            <w:noWrap/>
            <w:vAlign w:val="center"/>
            <w:hideMark/>
          </w:tcPr>
          <w:p w14:paraId="6BCF7379"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733" w:type="dxa"/>
            <w:tcBorders>
              <w:top w:val="nil"/>
              <w:left w:val="nil"/>
              <w:bottom w:val="nil"/>
              <w:right w:val="nil"/>
            </w:tcBorders>
            <w:shd w:val="clear" w:color="auto" w:fill="auto"/>
            <w:noWrap/>
            <w:vAlign w:val="center"/>
            <w:hideMark/>
          </w:tcPr>
          <w:p w14:paraId="108DEA49"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689" w:type="dxa"/>
            <w:tcBorders>
              <w:top w:val="nil"/>
              <w:left w:val="nil"/>
              <w:bottom w:val="nil"/>
              <w:right w:val="nil"/>
            </w:tcBorders>
            <w:shd w:val="clear" w:color="auto" w:fill="auto"/>
            <w:noWrap/>
            <w:vAlign w:val="center"/>
            <w:hideMark/>
          </w:tcPr>
          <w:p w14:paraId="2F61B9C7"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195" w:type="dxa"/>
            <w:tcBorders>
              <w:top w:val="nil"/>
              <w:left w:val="nil"/>
              <w:bottom w:val="nil"/>
              <w:right w:val="nil"/>
            </w:tcBorders>
            <w:shd w:val="clear" w:color="auto" w:fill="auto"/>
            <w:noWrap/>
            <w:vAlign w:val="bottom"/>
            <w:hideMark/>
          </w:tcPr>
          <w:p w14:paraId="5320D72A"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874" w:type="dxa"/>
            <w:tcBorders>
              <w:top w:val="nil"/>
              <w:left w:val="nil"/>
              <w:bottom w:val="nil"/>
              <w:right w:val="nil"/>
            </w:tcBorders>
            <w:shd w:val="clear" w:color="auto" w:fill="auto"/>
            <w:noWrap/>
            <w:vAlign w:val="center"/>
            <w:hideMark/>
          </w:tcPr>
          <w:p w14:paraId="2DEB583A" w14:textId="77777777" w:rsidR="00C21FB5" w:rsidRPr="00D608D6" w:rsidRDefault="00C21FB5" w:rsidP="00B67B0E">
            <w:pPr>
              <w:spacing w:line="240" w:lineRule="auto"/>
              <w:jc w:val="left"/>
              <w:rPr>
                <w:rFonts w:ascii="Times New Roman" w:eastAsia="Times New Roman" w:hAnsi="Times New Roman" w:cs="Times New Roman"/>
                <w:color w:val="auto"/>
                <w:sz w:val="20"/>
                <w:szCs w:val="20"/>
                <w:lang w:val="en-US" w:eastAsia="hu-HU"/>
              </w:rPr>
            </w:pPr>
          </w:p>
        </w:tc>
        <w:tc>
          <w:tcPr>
            <w:tcW w:w="809" w:type="dxa"/>
            <w:tcBorders>
              <w:top w:val="nil"/>
              <w:left w:val="nil"/>
              <w:bottom w:val="nil"/>
              <w:right w:val="nil"/>
            </w:tcBorders>
            <w:shd w:val="clear" w:color="auto" w:fill="auto"/>
            <w:noWrap/>
            <w:vAlign w:val="center"/>
            <w:hideMark/>
          </w:tcPr>
          <w:p w14:paraId="38A4671D"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688" w:type="dxa"/>
            <w:tcBorders>
              <w:top w:val="nil"/>
              <w:left w:val="nil"/>
              <w:bottom w:val="nil"/>
              <w:right w:val="nil"/>
            </w:tcBorders>
            <w:shd w:val="clear" w:color="auto" w:fill="auto"/>
            <w:noWrap/>
            <w:vAlign w:val="center"/>
            <w:hideMark/>
          </w:tcPr>
          <w:p w14:paraId="1614864D"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c>
          <w:tcPr>
            <w:tcW w:w="688" w:type="dxa"/>
            <w:tcBorders>
              <w:top w:val="nil"/>
              <w:left w:val="nil"/>
              <w:bottom w:val="nil"/>
              <w:right w:val="nil"/>
            </w:tcBorders>
            <w:shd w:val="clear" w:color="auto" w:fill="auto"/>
            <w:noWrap/>
            <w:vAlign w:val="center"/>
            <w:hideMark/>
          </w:tcPr>
          <w:p w14:paraId="2C70E561" w14:textId="77777777" w:rsidR="00C21FB5" w:rsidRPr="00D608D6" w:rsidRDefault="00C21FB5" w:rsidP="00B67B0E">
            <w:pPr>
              <w:spacing w:line="240" w:lineRule="auto"/>
              <w:jc w:val="right"/>
              <w:rPr>
                <w:rFonts w:ascii="Times New Roman" w:eastAsia="Times New Roman" w:hAnsi="Times New Roman" w:cs="Times New Roman"/>
                <w:color w:val="auto"/>
                <w:sz w:val="20"/>
                <w:szCs w:val="20"/>
                <w:lang w:val="en-US" w:eastAsia="hu-HU"/>
              </w:rPr>
            </w:pPr>
          </w:p>
        </w:tc>
      </w:tr>
      <w:tr w:rsidR="00C21FB5" w:rsidRPr="00D608D6" w14:paraId="33FB2149" w14:textId="77777777" w:rsidTr="00B67B0E">
        <w:trPr>
          <w:trHeight w:val="315"/>
        </w:trPr>
        <w:tc>
          <w:tcPr>
            <w:tcW w:w="1040" w:type="dxa"/>
            <w:tcBorders>
              <w:top w:val="nil"/>
              <w:left w:val="nil"/>
              <w:bottom w:val="nil"/>
              <w:right w:val="nil"/>
            </w:tcBorders>
            <w:shd w:val="clear" w:color="auto" w:fill="auto"/>
            <w:noWrap/>
            <w:vAlign w:val="bottom"/>
            <w:hideMark/>
          </w:tcPr>
          <w:p w14:paraId="1DD6D007" w14:textId="77777777" w:rsidR="00C21FB5" w:rsidRPr="00D608D6" w:rsidRDefault="00C21FB5" w:rsidP="00B67B0E">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BIS</w:t>
            </w:r>
          </w:p>
        </w:tc>
        <w:tc>
          <w:tcPr>
            <w:tcW w:w="2660" w:type="dxa"/>
            <w:tcBorders>
              <w:top w:val="nil"/>
              <w:left w:val="nil"/>
              <w:bottom w:val="nil"/>
              <w:right w:val="nil"/>
            </w:tcBorders>
            <w:shd w:val="clear" w:color="auto" w:fill="auto"/>
            <w:noWrap/>
            <w:vAlign w:val="center"/>
            <w:hideMark/>
          </w:tcPr>
          <w:p w14:paraId="54F74C6C"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Prevalence</w:t>
            </w:r>
          </w:p>
        </w:tc>
        <w:tc>
          <w:tcPr>
            <w:tcW w:w="837" w:type="dxa"/>
            <w:tcBorders>
              <w:top w:val="nil"/>
              <w:left w:val="nil"/>
              <w:bottom w:val="nil"/>
              <w:right w:val="nil"/>
            </w:tcBorders>
            <w:shd w:val="clear" w:color="auto" w:fill="auto"/>
            <w:noWrap/>
            <w:vAlign w:val="center"/>
            <w:hideMark/>
          </w:tcPr>
          <w:p w14:paraId="2E3BBEB3"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450FAF58"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47.46352</w:t>
            </w:r>
          </w:p>
        </w:tc>
        <w:tc>
          <w:tcPr>
            <w:tcW w:w="733" w:type="dxa"/>
            <w:tcBorders>
              <w:top w:val="nil"/>
              <w:left w:val="nil"/>
              <w:bottom w:val="nil"/>
              <w:right w:val="nil"/>
            </w:tcBorders>
            <w:shd w:val="clear" w:color="auto" w:fill="auto"/>
            <w:noWrap/>
            <w:vAlign w:val="center"/>
            <w:hideMark/>
          </w:tcPr>
          <w:p w14:paraId="05C6A66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&lt; .001</w:t>
            </w:r>
          </w:p>
        </w:tc>
        <w:tc>
          <w:tcPr>
            <w:tcW w:w="689" w:type="dxa"/>
            <w:tcBorders>
              <w:top w:val="nil"/>
              <w:left w:val="nil"/>
              <w:bottom w:val="nil"/>
              <w:right w:val="nil"/>
            </w:tcBorders>
            <w:shd w:val="clear" w:color="auto" w:fill="auto"/>
            <w:noWrap/>
            <w:vAlign w:val="center"/>
            <w:hideMark/>
          </w:tcPr>
          <w:p w14:paraId="30EA725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0.300</w:t>
            </w:r>
          </w:p>
        </w:tc>
        <w:tc>
          <w:tcPr>
            <w:tcW w:w="195" w:type="dxa"/>
            <w:tcBorders>
              <w:top w:val="nil"/>
              <w:left w:val="nil"/>
              <w:bottom w:val="nil"/>
              <w:right w:val="nil"/>
            </w:tcBorders>
            <w:shd w:val="clear" w:color="auto" w:fill="auto"/>
            <w:noWrap/>
            <w:vAlign w:val="bottom"/>
            <w:hideMark/>
          </w:tcPr>
          <w:p w14:paraId="2D307068"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36551D99"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7A5D4BEC"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10.47</w:t>
            </w:r>
          </w:p>
        </w:tc>
        <w:tc>
          <w:tcPr>
            <w:tcW w:w="688" w:type="dxa"/>
            <w:tcBorders>
              <w:top w:val="nil"/>
              <w:left w:val="nil"/>
              <w:bottom w:val="nil"/>
              <w:right w:val="nil"/>
            </w:tcBorders>
            <w:shd w:val="clear" w:color="auto" w:fill="auto"/>
            <w:noWrap/>
            <w:vAlign w:val="center"/>
            <w:hideMark/>
          </w:tcPr>
          <w:p w14:paraId="683698AA"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0.002</w:t>
            </w:r>
          </w:p>
        </w:tc>
        <w:tc>
          <w:tcPr>
            <w:tcW w:w="688" w:type="dxa"/>
            <w:tcBorders>
              <w:top w:val="nil"/>
              <w:left w:val="nil"/>
              <w:bottom w:val="nil"/>
              <w:right w:val="nil"/>
            </w:tcBorders>
            <w:shd w:val="clear" w:color="auto" w:fill="auto"/>
            <w:noWrap/>
            <w:vAlign w:val="center"/>
            <w:hideMark/>
          </w:tcPr>
          <w:p w14:paraId="118B9C6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0.086</w:t>
            </w:r>
          </w:p>
        </w:tc>
      </w:tr>
      <w:tr w:rsidR="00C21FB5" w:rsidRPr="00D608D6" w14:paraId="19397F71" w14:textId="77777777" w:rsidTr="00B67B0E">
        <w:trPr>
          <w:trHeight w:val="315"/>
        </w:trPr>
        <w:tc>
          <w:tcPr>
            <w:tcW w:w="1040" w:type="dxa"/>
            <w:tcBorders>
              <w:top w:val="nil"/>
              <w:left w:val="nil"/>
              <w:bottom w:val="nil"/>
              <w:right w:val="nil"/>
            </w:tcBorders>
            <w:shd w:val="clear" w:color="auto" w:fill="auto"/>
            <w:noWrap/>
            <w:vAlign w:val="bottom"/>
            <w:hideMark/>
          </w:tcPr>
          <w:p w14:paraId="4438C483"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50D7AB02"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Target type</w:t>
            </w:r>
          </w:p>
        </w:tc>
        <w:tc>
          <w:tcPr>
            <w:tcW w:w="837" w:type="dxa"/>
            <w:tcBorders>
              <w:top w:val="nil"/>
              <w:left w:val="nil"/>
              <w:bottom w:val="nil"/>
              <w:right w:val="nil"/>
            </w:tcBorders>
            <w:shd w:val="clear" w:color="auto" w:fill="auto"/>
            <w:noWrap/>
            <w:vAlign w:val="center"/>
            <w:hideMark/>
          </w:tcPr>
          <w:p w14:paraId="7CC8484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2A8918B2"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10.51310</w:t>
            </w:r>
          </w:p>
        </w:tc>
        <w:tc>
          <w:tcPr>
            <w:tcW w:w="733" w:type="dxa"/>
            <w:tcBorders>
              <w:top w:val="nil"/>
              <w:left w:val="nil"/>
              <w:bottom w:val="nil"/>
              <w:right w:val="nil"/>
            </w:tcBorders>
            <w:shd w:val="clear" w:color="auto" w:fill="auto"/>
            <w:noWrap/>
            <w:vAlign w:val="center"/>
            <w:hideMark/>
          </w:tcPr>
          <w:p w14:paraId="68851CEF"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0.002</w:t>
            </w:r>
          </w:p>
        </w:tc>
        <w:tc>
          <w:tcPr>
            <w:tcW w:w="689" w:type="dxa"/>
            <w:tcBorders>
              <w:top w:val="nil"/>
              <w:left w:val="nil"/>
              <w:bottom w:val="nil"/>
              <w:right w:val="nil"/>
            </w:tcBorders>
            <w:shd w:val="clear" w:color="auto" w:fill="auto"/>
            <w:noWrap/>
            <w:vAlign w:val="center"/>
            <w:hideMark/>
          </w:tcPr>
          <w:p w14:paraId="55B3E679"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0.087</w:t>
            </w:r>
          </w:p>
        </w:tc>
        <w:tc>
          <w:tcPr>
            <w:tcW w:w="195" w:type="dxa"/>
            <w:tcBorders>
              <w:top w:val="nil"/>
              <w:left w:val="nil"/>
              <w:bottom w:val="nil"/>
              <w:right w:val="nil"/>
            </w:tcBorders>
            <w:shd w:val="clear" w:color="auto" w:fill="auto"/>
            <w:noWrap/>
            <w:vAlign w:val="bottom"/>
            <w:hideMark/>
          </w:tcPr>
          <w:p w14:paraId="719D8E24"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4462E148"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206957B5"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4.85</w:t>
            </w:r>
          </w:p>
        </w:tc>
        <w:tc>
          <w:tcPr>
            <w:tcW w:w="688" w:type="dxa"/>
            <w:tcBorders>
              <w:top w:val="nil"/>
              <w:left w:val="nil"/>
              <w:bottom w:val="nil"/>
              <w:right w:val="nil"/>
            </w:tcBorders>
            <w:shd w:val="clear" w:color="auto" w:fill="auto"/>
            <w:noWrap/>
            <w:vAlign w:val="center"/>
            <w:hideMark/>
          </w:tcPr>
          <w:p w14:paraId="04567859"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0.030</w:t>
            </w:r>
          </w:p>
        </w:tc>
        <w:tc>
          <w:tcPr>
            <w:tcW w:w="688" w:type="dxa"/>
            <w:tcBorders>
              <w:top w:val="nil"/>
              <w:left w:val="nil"/>
              <w:bottom w:val="nil"/>
              <w:right w:val="nil"/>
            </w:tcBorders>
            <w:shd w:val="clear" w:color="auto" w:fill="auto"/>
            <w:noWrap/>
            <w:vAlign w:val="center"/>
            <w:hideMark/>
          </w:tcPr>
          <w:p w14:paraId="0453ADA7"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0.042</w:t>
            </w:r>
          </w:p>
        </w:tc>
      </w:tr>
      <w:tr w:rsidR="00C21FB5" w:rsidRPr="00D608D6" w14:paraId="3CDD5634" w14:textId="77777777" w:rsidTr="00B67B0E">
        <w:trPr>
          <w:trHeight w:val="315"/>
        </w:trPr>
        <w:tc>
          <w:tcPr>
            <w:tcW w:w="1040" w:type="dxa"/>
            <w:tcBorders>
              <w:top w:val="nil"/>
              <w:left w:val="nil"/>
              <w:bottom w:val="nil"/>
              <w:right w:val="nil"/>
            </w:tcBorders>
            <w:shd w:val="clear" w:color="auto" w:fill="auto"/>
            <w:noWrap/>
            <w:vAlign w:val="bottom"/>
            <w:hideMark/>
          </w:tcPr>
          <w:p w14:paraId="4DDAC620"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5CEF9CAE"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xml:space="preserve">Prevalence </w:t>
            </w:r>
            <w:r w:rsidRPr="00D608D6">
              <w:rPr>
                <w:rFonts w:ascii="Segoe UI Symbol" w:eastAsia="Times New Roman" w:hAnsi="Segoe UI Symbol" w:cs="Segoe UI Symbol"/>
                <w:color w:val="000000"/>
                <w:szCs w:val="24"/>
                <w:lang w:val="en-US" w:eastAsia="hu-HU"/>
              </w:rPr>
              <w:t>✻</w:t>
            </w:r>
            <w:r w:rsidRPr="00D608D6">
              <w:rPr>
                <w:rFonts w:ascii="Calibri" w:eastAsia="Times New Roman" w:hAnsi="Calibri" w:cs="Calibri"/>
                <w:color w:val="000000"/>
                <w:szCs w:val="24"/>
                <w:lang w:val="en-US" w:eastAsia="hu-HU"/>
              </w:rPr>
              <w:t xml:space="preserve"> Target type</w:t>
            </w:r>
          </w:p>
        </w:tc>
        <w:tc>
          <w:tcPr>
            <w:tcW w:w="837" w:type="dxa"/>
            <w:tcBorders>
              <w:top w:val="nil"/>
              <w:left w:val="nil"/>
              <w:bottom w:val="nil"/>
              <w:right w:val="nil"/>
            </w:tcBorders>
            <w:shd w:val="clear" w:color="auto" w:fill="auto"/>
            <w:noWrap/>
            <w:vAlign w:val="center"/>
            <w:hideMark/>
          </w:tcPr>
          <w:p w14:paraId="6F5A9DFE"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1053" w:type="dxa"/>
            <w:tcBorders>
              <w:top w:val="nil"/>
              <w:left w:val="nil"/>
              <w:bottom w:val="nil"/>
              <w:right w:val="nil"/>
            </w:tcBorders>
            <w:shd w:val="clear" w:color="auto" w:fill="auto"/>
            <w:noWrap/>
            <w:vAlign w:val="center"/>
            <w:hideMark/>
          </w:tcPr>
          <w:p w14:paraId="026C10DD"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0.00304</w:t>
            </w:r>
          </w:p>
        </w:tc>
        <w:tc>
          <w:tcPr>
            <w:tcW w:w="733" w:type="dxa"/>
            <w:tcBorders>
              <w:top w:val="nil"/>
              <w:left w:val="nil"/>
              <w:bottom w:val="nil"/>
              <w:right w:val="nil"/>
            </w:tcBorders>
            <w:shd w:val="clear" w:color="auto" w:fill="auto"/>
            <w:noWrap/>
            <w:vAlign w:val="center"/>
            <w:hideMark/>
          </w:tcPr>
          <w:p w14:paraId="06CF9DDE"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0.956</w:t>
            </w:r>
          </w:p>
        </w:tc>
        <w:tc>
          <w:tcPr>
            <w:tcW w:w="689" w:type="dxa"/>
            <w:tcBorders>
              <w:top w:val="nil"/>
              <w:left w:val="nil"/>
              <w:bottom w:val="nil"/>
              <w:right w:val="nil"/>
            </w:tcBorders>
            <w:shd w:val="clear" w:color="auto" w:fill="auto"/>
            <w:noWrap/>
            <w:vAlign w:val="center"/>
            <w:hideMark/>
          </w:tcPr>
          <w:p w14:paraId="65E80E3D"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0.000</w:t>
            </w:r>
          </w:p>
        </w:tc>
        <w:tc>
          <w:tcPr>
            <w:tcW w:w="195" w:type="dxa"/>
            <w:tcBorders>
              <w:top w:val="nil"/>
              <w:left w:val="nil"/>
              <w:bottom w:val="nil"/>
              <w:right w:val="nil"/>
            </w:tcBorders>
            <w:shd w:val="clear" w:color="auto" w:fill="auto"/>
            <w:noWrap/>
            <w:vAlign w:val="bottom"/>
            <w:hideMark/>
          </w:tcPr>
          <w:p w14:paraId="12771AA9"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p>
        </w:tc>
        <w:tc>
          <w:tcPr>
            <w:tcW w:w="874" w:type="dxa"/>
            <w:tcBorders>
              <w:top w:val="nil"/>
              <w:left w:val="nil"/>
              <w:bottom w:val="nil"/>
              <w:right w:val="nil"/>
            </w:tcBorders>
            <w:shd w:val="clear" w:color="auto" w:fill="auto"/>
            <w:noWrap/>
            <w:vAlign w:val="center"/>
            <w:hideMark/>
          </w:tcPr>
          <w:p w14:paraId="7E468E25"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1, 111</w:t>
            </w:r>
          </w:p>
        </w:tc>
        <w:tc>
          <w:tcPr>
            <w:tcW w:w="809" w:type="dxa"/>
            <w:tcBorders>
              <w:top w:val="nil"/>
              <w:left w:val="nil"/>
              <w:bottom w:val="nil"/>
              <w:right w:val="nil"/>
            </w:tcBorders>
            <w:shd w:val="clear" w:color="auto" w:fill="auto"/>
            <w:noWrap/>
            <w:vAlign w:val="center"/>
            <w:hideMark/>
          </w:tcPr>
          <w:p w14:paraId="73C82FF4"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1.27</w:t>
            </w:r>
          </w:p>
        </w:tc>
        <w:tc>
          <w:tcPr>
            <w:tcW w:w="688" w:type="dxa"/>
            <w:tcBorders>
              <w:top w:val="nil"/>
              <w:left w:val="nil"/>
              <w:bottom w:val="nil"/>
              <w:right w:val="nil"/>
            </w:tcBorders>
            <w:shd w:val="clear" w:color="auto" w:fill="auto"/>
            <w:noWrap/>
            <w:vAlign w:val="center"/>
            <w:hideMark/>
          </w:tcPr>
          <w:p w14:paraId="61E4900F"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0.262</w:t>
            </w:r>
          </w:p>
        </w:tc>
        <w:tc>
          <w:tcPr>
            <w:tcW w:w="688" w:type="dxa"/>
            <w:tcBorders>
              <w:top w:val="nil"/>
              <w:left w:val="nil"/>
              <w:bottom w:val="nil"/>
              <w:right w:val="nil"/>
            </w:tcBorders>
            <w:shd w:val="clear" w:color="auto" w:fill="auto"/>
            <w:noWrap/>
            <w:vAlign w:val="center"/>
            <w:hideMark/>
          </w:tcPr>
          <w:p w14:paraId="1877895C" w14:textId="77777777" w:rsidR="00C21FB5" w:rsidRPr="00D608D6" w:rsidRDefault="00C21FB5" w:rsidP="00B67B0E">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0.011</w:t>
            </w:r>
          </w:p>
        </w:tc>
      </w:tr>
      <w:tr w:rsidR="00C21FB5" w:rsidRPr="00D608D6" w14:paraId="3F20F52B" w14:textId="77777777" w:rsidTr="00B67B0E">
        <w:trPr>
          <w:trHeight w:val="75"/>
        </w:trPr>
        <w:tc>
          <w:tcPr>
            <w:tcW w:w="1040" w:type="dxa"/>
            <w:tcBorders>
              <w:top w:val="nil"/>
              <w:left w:val="nil"/>
              <w:bottom w:val="single" w:sz="4" w:space="0" w:color="333333"/>
              <w:right w:val="nil"/>
            </w:tcBorders>
            <w:shd w:val="clear" w:color="auto" w:fill="auto"/>
            <w:noWrap/>
            <w:vAlign w:val="bottom"/>
            <w:hideMark/>
          </w:tcPr>
          <w:p w14:paraId="1240E32F" w14:textId="77777777" w:rsidR="00C21FB5" w:rsidRPr="00D608D6" w:rsidRDefault="00C21FB5" w:rsidP="00B67B0E">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w:t>
            </w:r>
          </w:p>
        </w:tc>
        <w:tc>
          <w:tcPr>
            <w:tcW w:w="2660" w:type="dxa"/>
            <w:tcBorders>
              <w:top w:val="nil"/>
              <w:left w:val="nil"/>
              <w:bottom w:val="single" w:sz="4" w:space="0" w:color="333333"/>
              <w:right w:val="nil"/>
            </w:tcBorders>
            <w:shd w:val="clear" w:color="auto" w:fill="auto"/>
            <w:noWrap/>
            <w:vAlign w:val="bottom"/>
            <w:hideMark/>
          </w:tcPr>
          <w:p w14:paraId="5E5830D4"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37" w:type="dxa"/>
            <w:tcBorders>
              <w:top w:val="nil"/>
              <w:left w:val="nil"/>
              <w:bottom w:val="single" w:sz="4" w:space="0" w:color="333333"/>
              <w:right w:val="nil"/>
            </w:tcBorders>
            <w:shd w:val="clear" w:color="auto" w:fill="auto"/>
            <w:noWrap/>
            <w:vAlign w:val="bottom"/>
            <w:hideMark/>
          </w:tcPr>
          <w:p w14:paraId="78561C0A"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1053" w:type="dxa"/>
            <w:tcBorders>
              <w:top w:val="nil"/>
              <w:left w:val="nil"/>
              <w:bottom w:val="single" w:sz="4" w:space="0" w:color="333333"/>
              <w:right w:val="nil"/>
            </w:tcBorders>
            <w:shd w:val="clear" w:color="auto" w:fill="auto"/>
            <w:noWrap/>
            <w:vAlign w:val="bottom"/>
            <w:hideMark/>
          </w:tcPr>
          <w:p w14:paraId="1A7EA279"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733" w:type="dxa"/>
            <w:tcBorders>
              <w:top w:val="nil"/>
              <w:left w:val="nil"/>
              <w:bottom w:val="single" w:sz="4" w:space="0" w:color="333333"/>
              <w:right w:val="nil"/>
            </w:tcBorders>
            <w:shd w:val="clear" w:color="auto" w:fill="auto"/>
            <w:noWrap/>
            <w:vAlign w:val="bottom"/>
            <w:hideMark/>
          </w:tcPr>
          <w:p w14:paraId="072BB2BC"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689" w:type="dxa"/>
            <w:tcBorders>
              <w:top w:val="nil"/>
              <w:left w:val="nil"/>
              <w:bottom w:val="single" w:sz="4" w:space="0" w:color="333333"/>
              <w:right w:val="nil"/>
            </w:tcBorders>
            <w:shd w:val="clear" w:color="auto" w:fill="auto"/>
            <w:noWrap/>
            <w:vAlign w:val="bottom"/>
            <w:hideMark/>
          </w:tcPr>
          <w:p w14:paraId="3274814F"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195" w:type="dxa"/>
            <w:tcBorders>
              <w:top w:val="nil"/>
              <w:left w:val="nil"/>
              <w:bottom w:val="single" w:sz="4" w:space="0" w:color="auto"/>
              <w:right w:val="nil"/>
            </w:tcBorders>
            <w:shd w:val="clear" w:color="auto" w:fill="auto"/>
            <w:noWrap/>
            <w:vAlign w:val="bottom"/>
            <w:hideMark/>
          </w:tcPr>
          <w:p w14:paraId="3A917137"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74" w:type="dxa"/>
            <w:tcBorders>
              <w:top w:val="nil"/>
              <w:left w:val="nil"/>
              <w:bottom w:val="single" w:sz="4" w:space="0" w:color="333333"/>
              <w:right w:val="nil"/>
            </w:tcBorders>
            <w:shd w:val="clear" w:color="auto" w:fill="auto"/>
            <w:noWrap/>
            <w:vAlign w:val="bottom"/>
            <w:hideMark/>
          </w:tcPr>
          <w:p w14:paraId="78B129B0"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09" w:type="dxa"/>
            <w:tcBorders>
              <w:top w:val="nil"/>
              <w:left w:val="nil"/>
              <w:bottom w:val="single" w:sz="4" w:space="0" w:color="333333"/>
              <w:right w:val="nil"/>
            </w:tcBorders>
            <w:shd w:val="clear" w:color="auto" w:fill="auto"/>
            <w:noWrap/>
            <w:vAlign w:val="bottom"/>
            <w:hideMark/>
          </w:tcPr>
          <w:p w14:paraId="3F99358E"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688" w:type="dxa"/>
            <w:tcBorders>
              <w:top w:val="nil"/>
              <w:left w:val="nil"/>
              <w:bottom w:val="single" w:sz="4" w:space="0" w:color="333333"/>
              <w:right w:val="nil"/>
            </w:tcBorders>
            <w:shd w:val="clear" w:color="auto" w:fill="auto"/>
            <w:noWrap/>
            <w:vAlign w:val="bottom"/>
            <w:hideMark/>
          </w:tcPr>
          <w:p w14:paraId="73A862B9"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688" w:type="dxa"/>
            <w:tcBorders>
              <w:top w:val="nil"/>
              <w:left w:val="nil"/>
              <w:bottom w:val="single" w:sz="4" w:space="0" w:color="333333"/>
              <w:right w:val="nil"/>
            </w:tcBorders>
            <w:shd w:val="clear" w:color="auto" w:fill="auto"/>
            <w:noWrap/>
            <w:vAlign w:val="bottom"/>
            <w:hideMark/>
          </w:tcPr>
          <w:p w14:paraId="1DE040C1" w14:textId="77777777" w:rsidR="00C21FB5" w:rsidRPr="00D608D6" w:rsidRDefault="00C21FB5" w:rsidP="00B67B0E">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r>
    </w:tbl>
    <w:p w14:paraId="60A07ED4" w14:textId="77777777" w:rsidR="008047C6" w:rsidRPr="00D608D6" w:rsidRDefault="008047C6" w:rsidP="000B4696">
      <w:pPr>
        <w:pStyle w:val="NoSpacing"/>
        <w:spacing w:line="360" w:lineRule="auto"/>
        <w:rPr>
          <w:lang w:val="en-US"/>
        </w:rPr>
      </w:pPr>
    </w:p>
    <w:p w14:paraId="430ED882" w14:textId="77777777" w:rsidR="008047C6" w:rsidRPr="00D608D6" w:rsidRDefault="008047C6" w:rsidP="000B4696">
      <w:pPr>
        <w:pStyle w:val="NoSpacing"/>
        <w:spacing w:line="360" w:lineRule="auto"/>
        <w:rPr>
          <w:lang w:val="en-US"/>
        </w:rPr>
      </w:pPr>
    </w:p>
    <w:p w14:paraId="5073D3CC" w14:textId="69397F03" w:rsidR="00FC0E04" w:rsidRPr="00D608D6" w:rsidRDefault="00FC0E04" w:rsidP="000B4696">
      <w:pPr>
        <w:pStyle w:val="NoSpacing"/>
        <w:spacing w:line="360" w:lineRule="auto"/>
        <w:rPr>
          <w:i/>
          <w:iCs/>
          <w:lang w:val="en-US"/>
        </w:rPr>
      </w:pPr>
      <w:r w:rsidRPr="00D608D6">
        <w:rPr>
          <w:i/>
          <w:iCs/>
          <w:lang w:val="en-US"/>
        </w:rPr>
        <w:t>RTs</w:t>
      </w:r>
    </w:p>
    <w:p w14:paraId="7762A6B9" w14:textId="3C7387D0" w:rsidR="00941D85" w:rsidRPr="00D608D6" w:rsidRDefault="009E7B3E" w:rsidP="000B4696">
      <w:pPr>
        <w:pStyle w:val="NoSpacing"/>
        <w:spacing w:line="360" w:lineRule="auto"/>
        <w:ind w:firstLine="708"/>
        <w:rPr>
          <w:lang w:val="en-US"/>
        </w:rPr>
      </w:pPr>
      <w:r w:rsidRPr="00D608D6">
        <w:rPr>
          <w:lang w:val="en-US"/>
        </w:rPr>
        <w:t xml:space="preserve">We </w:t>
      </w:r>
      <w:r w:rsidR="00F2425D" w:rsidRPr="00D608D6">
        <w:rPr>
          <w:lang w:val="en-US"/>
        </w:rPr>
        <w:t xml:space="preserve">next </w:t>
      </w:r>
      <w:r w:rsidRPr="00D608D6">
        <w:rPr>
          <w:lang w:val="en-US"/>
        </w:rPr>
        <w:t xml:space="preserve">examined RTs, again to </w:t>
      </w:r>
      <w:r w:rsidR="004308CE" w:rsidRPr="00D608D6">
        <w:rPr>
          <w:lang w:val="en-US"/>
        </w:rPr>
        <w:t>examine</w:t>
      </w:r>
      <w:r w:rsidRPr="00D608D6">
        <w:rPr>
          <w:lang w:val="en-US"/>
        </w:rPr>
        <w:t xml:space="preserve"> our prediction</w:t>
      </w:r>
      <w:r w:rsidR="00CA7CAE" w:rsidRPr="00D608D6">
        <w:rPr>
          <w:lang w:val="en-US"/>
        </w:rPr>
        <w:t xml:space="preserve"> that the prevalence effect would be weaker for snakes compared to rabbits</w:t>
      </w:r>
      <w:r w:rsidRPr="00D608D6">
        <w:rPr>
          <w:lang w:val="en-US"/>
        </w:rPr>
        <w:t>.</w:t>
      </w:r>
      <w:r w:rsidR="005F07CC" w:rsidRPr="00D608D6">
        <w:rPr>
          <w:lang w:val="en-US"/>
        </w:rPr>
        <w:t xml:space="preserve"> Figure 3 presents the descriptive statistics for these comparisons; statistical results are presented in Table 2.</w:t>
      </w:r>
      <w:r w:rsidRPr="00D608D6">
        <w:rPr>
          <w:lang w:val="en-US"/>
        </w:rPr>
        <w:t xml:space="preserve"> </w:t>
      </w:r>
      <w:r w:rsidR="00BD50DA" w:rsidRPr="00D608D6">
        <w:rPr>
          <w:lang w:val="en-US"/>
        </w:rPr>
        <w:t>For target present trials, t</w:t>
      </w:r>
      <w:r w:rsidR="00F2156D" w:rsidRPr="00D608D6">
        <w:rPr>
          <w:lang w:val="en-US"/>
        </w:rPr>
        <w:t>he ANOVA revealed a significant main effect of</w:t>
      </w:r>
      <w:r w:rsidR="002013D5" w:rsidRPr="00D608D6">
        <w:rPr>
          <w:lang w:val="en-US"/>
        </w:rPr>
        <w:t xml:space="preserve"> Prevalence</w:t>
      </w:r>
      <w:r w:rsidR="00BC250C" w:rsidRPr="00D608D6">
        <w:rPr>
          <w:lang w:val="en-US"/>
        </w:rPr>
        <w:t xml:space="preserve"> – </w:t>
      </w:r>
      <w:r w:rsidR="002013D5" w:rsidRPr="00D608D6">
        <w:rPr>
          <w:lang w:val="en-US"/>
        </w:rPr>
        <w:t xml:space="preserve">replicating the standard </w:t>
      </w:r>
      <w:r w:rsidR="00BC250C" w:rsidRPr="00D608D6">
        <w:rPr>
          <w:lang w:val="en-US"/>
        </w:rPr>
        <w:t>prevalence effect – and</w:t>
      </w:r>
      <w:r w:rsidR="00F2156D" w:rsidRPr="00D608D6">
        <w:rPr>
          <w:lang w:val="en-US"/>
        </w:rPr>
        <w:t xml:space="preserve"> </w:t>
      </w:r>
      <w:r w:rsidR="00235325" w:rsidRPr="00D608D6">
        <w:rPr>
          <w:lang w:val="en-US"/>
        </w:rPr>
        <w:t>Target Type</w:t>
      </w:r>
      <w:r w:rsidR="00367A8B" w:rsidRPr="00D608D6">
        <w:rPr>
          <w:lang w:val="en-US"/>
        </w:rPr>
        <w:t xml:space="preserve">. </w:t>
      </w:r>
      <w:r w:rsidR="00FB497A" w:rsidRPr="00D608D6">
        <w:rPr>
          <w:lang w:val="en-US"/>
        </w:rPr>
        <w:t xml:space="preserve"> </w:t>
      </w:r>
      <w:r w:rsidR="00367A8B" w:rsidRPr="00D608D6">
        <w:rPr>
          <w:lang w:val="en-US"/>
        </w:rPr>
        <w:t>I</w:t>
      </w:r>
      <w:r w:rsidR="00FB497A" w:rsidRPr="00D608D6">
        <w:rPr>
          <w:lang w:val="en-US"/>
        </w:rPr>
        <w:t>n contrast to our expectations</w:t>
      </w:r>
      <w:r w:rsidR="00694145" w:rsidRPr="00D608D6">
        <w:rPr>
          <w:lang w:val="en-US"/>
        </w:rPr>
        <w:t>,</w:t>
      </w:r>
      <w:r w:rsidR="00900D46" w:rsidRPr="00D608D6">
        <w:rPr>
          <w:lang w:val="en-US"/>
        </w:rPr>
        <w:t xml:space="preserve"> participants </w:t>
      </w:r>
      <w:r w:rsidR="002155FB" w:rsidRPr="00D608D6">
        <w:rPr>
          <w:lang w:val="en-US"/>
        </w:rPr>
        <w:t xml:space="preserve">were </w:t>
      </w:r>
      <w:r w:rsidR="002155FB" w:rsidRPr="00D608D6">
        <w:rPr>
          <w:i/>
          <w:iCs/>
          <w:lang w:val="en-US"/>
        </w:rPr>
        <w:t>slower</w:t>
      </w:r>
      <w:r w:rsidR="002155FB" w:rsidRPr="00D608D6">
        <w:rPr>
          <w:lang w:val="en-US"/>
        </w:rPr>
        <w:t xml:space="preserve"> to find </w:t>
      </w:r>
      <w:r w:rsidR="00925B94" w:rsidRPr="00D608D6">
        <w:rPr>
          <w:lang w:val="en-US"/>
        </w:rPr>
        <w:t>snakes</w:t>
      </w:r>
      <w:r w:rsidR="002155FB" w:rsidRPr="00D608D6">
        <w:rPr>
          <w:lang w:val="en-US"/>
        </w:rPr>
        <w:t xml:space="preserve"> compared to </w:t>
      </w:r>
      <w:r w:rsidR="00925B94" w:rsidRPr="00D608D6">
        <w:rPr>
          <w:lang w:val="en-US"/>
        </w:rPr>
        <w:t>rabbits</w:t>
      </w:r>
      <w:r w:rsidR="002155FB" w:rsidRPr="00D608D6">
        <w:rPr>
          <w:lang w:val="en-US"/>
        </w:rPr>
        <w:t>.</w:t>
      </w:r>
      <w:r w:rsidR="00FB0404" w:rsidRPr="00D608D6">
        <w:rPr>
          <w:lang w:val="en-US"/>
        </w:rPr>
        <w:t xml:space="preserve"> We </w:t>
      </w:r>
      <w:r w:rsidR="005F5487" w:rsidRPr="00D608D6">
        <w:rPr>
          <w:lang w:val="en-US"/>
        </w:rPr>
        <w:t>found similar effect</w:t>
      </w:r>
      <w:r w:rsidR="00367A8B" w:rsidRPr="00D608D6">
        <w:rPr>
          <w:lang w:val="en-US"/>
        </w:rPr>
        <w:t>s</w:t>
      </w:r>
      <w:r w:rsidR="005F5487" w:rsidRPr="00D608D6">
        <w:rPr>
          <w:lang w:val="en-US"/>
        </w:rPr>
        <w:t xml:space="preserve"> in target absent trials</w:t>
      </w:r>
      <w:r w:rsidR="0031726C" w:rsidRPr="00D608D6">
        <w:rPr>
          <w:lang w:val="en-US"/>
        </w:rPr>
        <w:t xml:space="preserve"> (i.e., the main effect of Prevalence and Target Type was significant)</w:t>
      </w:r>
      <w:r w:rsidR="005F5487" w:rsidRPr="00D608D6">
        <w:rPr>
          <w:lang w:val="en-US"/>
        </w:rPr>
        <w:t>.</w:t>
      </w:r>
      <w:r w:rsidR="0051546C" w:rsidRPr="00D608D6">
        <w:rPr>
          <w:lang w:val="en-US"/>
        </w:rPr>
        <w:t xml:space="preserve"> </w:t>
      </w:r>
      <w:r w:rsidR="00FB0404" w:rsidRPr="00D608D6">
        <w:rPr>
          <w:lang w:val="en-US"/>
        </w:rPr>
        <w:t>The interaction</w:t>
      </w:r>
      <w:r w:rsidR="0031726C" w:rsidRPr="00D608D6">
        <w:rPr>
          <w:lang w:val="en-US"/>
        </w:rPr>
        <w:t xml:space="preserve"> between the two factors</w:t>
      </w:r>
      <w:r w:rsidR="0051546C" w:rsidRPr="00D608D6">
        <w:rPr>
          <w:lang w:val="en-US"/>
        </w:rPr>
        <w:t xml:space="preserve"> were nonsignificant</w:t>
      </w:r>
      <w:r w:rsidR="0031726C" w:rsidRPr="00D608D6">
        <w:rPr>
          <w:lang w:val="en-US"/>
        </w:rPr>
        <w:t xml:space="preserve"> in both cases</w:t>
      </w:r>
      <w:r w:rsidR="0051546C" w:rsidRPr="00D608D6">
        <w:rPr>
          <w:lang w:val="en-US"/>
        </w:rPr>
        <w:t>.</w:t>
      </w:r>
      <w:r w:rsidR="00A369FB" w:rsidRPr="00D608D6">
        <w:rPr>
          <w:lang w:val="en-US"/>
        </w:rPr>
        <w:t xml:space="preserve"> </w:t>
      </w:r>
      <w:r w:rsidR="00F2425D" w:rsidRPr="00D608D6">
        <w:rPr>
          <w:lang w:val="en-US"/>
        </w:rPr>
        <w:t>Thus, w</w:t>
      </w:r>
      <w:r w:rsidR="00BA3D20" w:rsidRPr="00D608D6">
        <w:rPr>
          <w:lang w:val="en-US"/>
        </w:rPr>
        <w:t xml:space="preserve">hile we found </w:t>
      </w:r>
      <w:r w:rsidR="008218BD" w:rsidRPr="00D608D6">
        <w:rPr>
          <w:lang w:val="en-US"/>
        </w:rPr>
        <w:t>evidence for the standard effects of target prevalence, contrary to our prediction</w:t>
      </w:r>
      <w:r w:rsidR="00F2425D" w:rsidRPr="00D608D6">
        <w:rPr>
          <w:lang w:val="en-US"/>
        </w:rPr>
        <w:t>s</w:t>
      </w:r>
      <w:r w:rsidR="00694145" w:rsidRPr="00D608D6">
        <w:rPr>
          <w:lang w:val="en-US"/>
        </w:rPr>
        <w:t>,</w:t>
      </w:r>
      <w:r w:rsidR="008218BD" w:rsidRPr="00D608D6">
        <w:rPr>
          <w:lang w:val="en-US"/>
        </w:rPr>
        <w:t xml:space="preserve"> performance </w:t>
      </w:r>
      <w:r w:rsidR="00367A8B" w:rsidRPr="00D608D6">
        <w:rPr>
          <w:lang w:val="en-US"/>
        </w:rPr>
        <w:t xml:space="preserve">in terms of RTs </w:t>
      </w:r>
      <w:r w:rsidR="008218BD" w:rsidRPr="00D608D6">
        <w:rPr>
          <w:lang w:val="en-US"/>
        </w:rPr>
        <w:t xml:space="preserve">was worse for </w:t>
      </w:r>
      <w:r w:rsidR="00CE65D8" w:rsidRPr="00D608D6">
        <w:rPr>
          <w:lang w:val="en-US"/>
        </w:rPr>
        <w:t>snakes</w:t>
      </w:r>
      <w:r w:rsidR="008218BD" w:rsidRPr="00D608D6">
        <w:rPr>
          <w:lang w:val="en-US"/>
        </w:rPr>
        <w:t xml:space="preserve"> compared to </w:t>
      </w:r>
      <w:r w:rsidR="00CE65D8" w:rsidRPr="00D608D6">
        <w:rPr>
          <w:lang w:val="en-US"/>
        </w:rPr>
        <w:t>rabbits</w:t>
      </w:r>
      <w:r w:rsidR="008218BD" w:rsidRPr="00D608D6">
        <w:rPr>
          <w:lang w:val="en-US"/>
        </w:rPr>
        <w:t>.</w:t>
      </w:r>
    </w:p>
    <w:p w14:paraId="630EE429" w14:textId="77777777" w:rsidR="00E80FE5" w:rsidRPr="00D608D6" w:rsidRDefault="00E80FE5" w:rsidP="00E80FE5">
      <w:pPr>
        <w:pStyle w:val="NoSpacing"/>
        <w:spacing w:line="360" w:lineRule="auto"/>
        <w:rPr>
          <w:lang w:val="en-US"/>
        </w:rPr>
      </w:pPr>
    </w:p>
    <w:p w14:paraId="58FC8297" w14:textId="51FC0F6A" w:rsidR="005278DA" w:rsidRPr="00D608D6" w:rsidRDefault="00B16209" w:rsidP="00B16209">
      <w:pPr>
        <w:pStyle w:val="NoSpacing"/>
        <w:spacing w:line="360" w:lineRule="auto"/>
        <w:rPr>
          <w:lang w:val="en-US"/>
        </w:rPr>
      </w:pPr>
      <w:r w:rsidRPr="00D608D6">
        <w:rPr>
          <w:noProof/>
          <w:lang w:val="en-US"/>
        </w:rPr>
        <w:lastRenderedPageBreak/>
        <w:drawing>
          <wp:inline distT="0" distB="0" distL="0" distR="0" wp14:anchorId="4DE83B09" wp14:editId="17D4CDDD">
            <wp:extent cx="5760720" cy="3291840"/>
            <wp:effectExtent l="0" t="0" r="0" b="3810"/>
            <wp:docPr id="2090988297" name="Kép 5" descr="A képen diagram, szöveg, Tervrajz,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88297" name="Kép 5" descr="A képen diagram, szöveg, Tervrajz, képernyőkép látható&#10;&#10;Automatikusan generált leírá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3291840"/>
                    </a:xfrm>
                    <a:prstGeom prst="rect">
                      <a:avLst/>
                    </a:prstGeom>
                  </pic:spPr>
                </pic:pic>
              </a:graphicData>
            </a:graphic>
          </wp:inline>
        </w:drawing>
      </w:r>
    </w:p>
    <w:p w14:paraId="52D29677" w14:textId="6DE9D1EC" w:rsidR="006B59F5" w:rsidRPr="00D608D6" w:rsidRDefault="006B59F5" w:rsidP="006B59F5">
      <w:pPr>
        <w:pStyle w:val="NoSpacing"/>
        <w:spacing w:line="360" w:lineRule="auto"/>
        <w:rPr>
          <w:lang w:val="en-US"/>
        </w:rPr>
      </w:pPr>
      <w:r w:rsidRPr="00D608D6">
        <w:rPr>
          <w:b/>
          <w:bCs/>
          <w:lang w:val="en-US"/>
        </w:rPr>
        <w:t>Figure 3</w:t>
      </w:r>
      <w:r w:rsidR="002B506B" w:rsidRPr="00D608D6">
        <w:rPr>
          <w:b/>
          <w:bCs/>
          <w:lang w:val="en-US"/>
        </w:rPr>
        <w:t>.</w:t>
      </w:r>
      <w:r w:rsidR="004403C8" w:rsidRPr="00D608D6">
        <w:rPr>
          <w:b/>
          <w:bCs/>
          <w:lang w:val="en-US"/>
        </w:rPr>
        <w:t xml:space="preserve"> </w:t>
      </w:r>
      <w:r w:rsidRPr="00D608D6">
        <w:rPr>
          <w:lang w:val="en-US"/>
        </w:rPr>
        <w:t xml:space="preserve">Reaction Times (in milliseconds) in Experiment 1 </w:t>
      </w:r>
      <w:r w:rsidR="008D09AB" w:rsidRPr="00D608D6">
        <w:rPr>
          <w:lang w:val="en-US"/>
        </w:rPr>
        <w:t>for low and high prevalence items</w:t>
      </w:r>
      <w:r w:rsidR="000F5979" w:rsidRPr="00D608D6">
        <w:rPr>
          <w:lang w:val="en-US"/>
        </w:rPr>
        <w:t>,</w:t>
      </w:r>
      <w:r w:rsidR="008D09AB" w:rsidRPr="00D608D6">
        <w:rPr>
          <w:lang w:val="en-US"/>
        </w:rPr>
        <w:t xml:space="preserve"> and rabbit (neutral) and snake (threatening) targets visualized as boxplots</w:t>
      </w:r>
      <w:r w:rsidR="008D09AB" w:rsidRPr="00D608D6" w:rsidDel="005E7E7D">
        <w:rPr>
          <w:lang w:val="en-US"/>
        </w:rPr>
        <w:t xml:space="preserve"> </w:t>
      </w:r>
      <w:r w:rsidR="000F5979" w:rsidRPr="00D608D6">
        <w:rPr>
          <w:lang w:val="en-US"/>
        </w:rPr>
        <w:t>(</w:t>
      </w:r>
      <w:r w:rsidR="008D09AB" w:rsidRPr="00D608D6">
        <w:rPr>
          <w:lang w:val="en-US"/>
        </w:rPr>
        <w:t>separately for target-present and target-absent trials</w:t>
      </w:r>
      <w:r w:rsidR="000F5979" w:rsidRPr="00D608D6">
        <w:rPr>
          <w:lang w:val="en-US"/>
        </w:rPr>
        <w:t>)</w:t>
      </w:r>
      <w:r w:rsidR="008D09AB" w:rsidRPr="00D608D6">
        <w:rPr>
          <w:lang w:val="en-US"/>
        </w:rPr>
        <w:t>.</w:t>
      </w:r>
    </w:p>
    <w:p w14:paraId="106F0C8B" w14:textId="55310FE5" w:rsidR="00845D52" w:rsidRPr="00D608D6" w:rsidRDefault="00845D52">
      <w:pPr>
        <w:spacing w:after="160" w:line="259" w:lineRule="auto"/>
        <w:jc w:val="left"/>
        <w:rPr>
          <w:lang w:val="en-US"/>
        </w:rPr>
      </w:pPr>
    </w:p>
    <w:p w14:paraId="7A967A39" w14:textId="32258940" w:rsidR="009F21B7" w:rsidRPr="00D608D6" w:rsidRDefault="009F21B7" w:rsidP="000B4696">
      <w:pPr>
        <w:pStyle w:val="NoSpacing"/>
        <w:spacing w:line="360" w:lineRule="auto"/>
        <w:rPr>
          <w:i/>
          <w:iCs/>
          <w:lang w:val="en-US"/>
        </w:rPr>
      </w:pPr>
      <w:r w:rsidRPr="00D608D6">
        <w:rPr>
          <w:i/>
          <w:iCs/>
          <w:lang w:val="en-US"/>
        </w:rPr>
        <w:t>BIS</w:t>
      </w:r>
    </w:p>
    <w:p w14:paraId="08008B7D" w14:textId="75545D35" w:rsidR="00F92ABE" w:rsidRPr="00D608D6" w:rsidRDefault="001F2E48" w:rsidP="000B4696">
      <w:pPr>
        <w:pStyle w:val="NoSpacing"/>
        <w:spacing w:line="360" w:lineRule="auto"/>
        <w:ind w:firstLine="708"/>
        <w:rPr>
          <w:lang w:val="en-US"/>
        </w:rPr>
      </w:pPr>
      <w:r w:rsidRPr="00D608D6">
        <w:rPr>
          <w:lang w:val="en-US"/>
        </w:rPr>
        <w:t xml:space="preserve">Finally, we examined </w:t>
      </w:r>
      <w:r w:rsidR="00F2425D" w:rsidRPr="00D608D6">
        <w:rPr>
          <w:lang w:val="en-US"/>
        </w:rPr>
        <w:t xml:space="preserve">the </w:t>
      </w:r>
      <w:r w:rsidR="0079207E" w:rsidRPr="00D608D6">
        <w:rPr>
          <w:lang w:val="en-US"/>
        </w:rPr>
        <w:t>efficiency of performance</w:t>
      </w:r>
      <w:r w:rsidR="001A541D" w:rsidRPr="00D608D6">
        <w:rPr>
          <w:lang w:val="en-US"/>
        </w:rPr>
        <w:t xml:space="preserve"> (using BIS scores)</w:t>
      </w:r>
      <w:r w:rsidRPr="00D608D6">
        <w:rPr>
          <w:lang w:val="en-US"/>
        </w:rPr>
        <w:t xml:space="preserve"> to test our prediction that </w:t>
      </w:r>
      <w:r w:rsidR="00F2425D" w:rsidRPr="00D608D6">
        <w:rPr>
          <w:lang w:val="en-US"/>
        </w:rPr>
        <w:t xml:space="preserve">prevalence </w:t>
      </w:r>
      <w:r w:rsidRPr="00D608D6">
        <w:rPr>
          <w:lang w:val="en-US"/>
        </w:rPr>
        <w:t>effect</w:t>
      </w:r>
      <w:r w:rsidR="00F2425D" w:rsidRPr="00D608D6">
        <w:rPr>
          <w:lang w:val="en-US"/>
        </w:rPr>
        <w:t>s</w:t>
      </w:r>
      <w:r w:rsidRPr="00D608D6">
        <w:rPr>
          <w:lang w:val="en-US"/>
        </w:rPr>
        <w:t xml:space="preserve"> w</w:t>
      </w:r>
      <w:r w:rsidR="001A541D" w:rsidRPr="00D608D6">
        <w:rPr>
          <w:lang w:val="en-US"/>
        </w:rPr>
        <w:t>ould</w:t>
      </w:r>
      <w:r w:rsidRPr="00D608D6">
        <w:rPr>
          <w:lang w:val="en-US"/>
        </w:rPr>
        <w:t xml:space="preserve"> be less pronounced for </w:t>
      </w:r>
      <w:r w:rsidR="00A5759E" w:rsidRPr="00D608D6">
        <w:rPr>
          <w:lang w:val="en-US"/>
        </w:rPr>
        <w:t>snake</w:t>
      </w:r>
      <w:r w:rsidRPr="00D608D6">
        <w:rPr>
          <w:lang w:val="en-US"/>
        </w:rPr>
        <w:t xml:space="preserve"> compared to </w:t>
      </w:r>
      <w:r w:rsidR="00A5759E" w:rsidRPr="00D608D6">
        <w:rPr>
          <w:lang w:val="en-US"/>
        </w:rPr>
        <w:t>rabbit</w:t>
      </w:r>
      <w:r w:rsidRPr="00D608D6">
        <w:rPr>
          <w:lang w:val="en-US"/>
        </w:rPr>
        <w:t xml:space="preserve"> targets.</w:t>
      </w:r>
      <w:r w:rsidR="00941D85" w:rsidRPr="00D608D6">
        <w:rPr>
          <w:lang w:val="en-US"/>
        </w:rPr>
        <w:t xml:space="preserve"> </w:t>
      </w:r>
      <w:r w:rsidR="0015463A" w:rsidRPr="00D608D6">
        <w:rPr>
          <w:lang w:val="en-US"/>
        </w:rPr>
        <w:t xml:space="preserve">Figure 4 presents the descriptive statistics for these comparisons; Table 2 shows all statistical results. </w:t>
      </w:r>
      <w:r w:rsidR="00367A8B" w:rsidRPr="00D608D6">
        <w:rPr>
          <w:lang w:val="en-US"/>
        </w:rPr>
        <w:t>For both</w:t>
      </w:r>
      <w:r w:rsidR="005C19C5" w:rsidRPr="00D608D6">
        <w:rPr>
          <w:lang w:val="en-US"/>
        </w:rPr>
        <w:t xml:space="preserve"> target present and absent trials, w</w:t>
      </w:r>
      <w:r w:rsidR="00832EF4" w:rsidRPr="00D608D6">
        <w:rPr>
          <w:lang w:val="en-US"/>
        </w:rPr>
        <w:t xml:space="preserve">e found </w:t>
      </w:r>
      <w:r w:rsidR="004077C2" w:rsidRPr="00D608D6">
        <w:rPr>
          <w:lang w:val="en-US"/>
        </w:rPr>
        <w:t>that the</w:t>
      </w:r>
      <w:r w:rsidR="00832EF4" w:rsidRPr="00D608D6">
        <w:rPr>
          <w:lang w:val="en-US"/>
        </w:rPr>
        <w:t xml:space="preserve"> main effect of target </w:t>
      </w:r>
      <w:r w:rsidR="000C4325" w:rsidRPr="00D608D6">
        <w:rPr>
          <w:lang w:val="en-US"/>
        </w:rPr>
        <w:t>P</w:t>
      </w:r>
      <w:r w:rsidR="00832EF4" w:rsidRPr="00D608D6">
        <w:rPr>
          <w:lang w:val="en-US"/>
        </w:rPr>
        <w:t>revalence</w:t>
      </w:r>
      <w:r w:rsidR="004077C2" w:rsidRPr="00D608D6">
        <w:rPr>
          <w:lang w:val="en-US"/>
        </w:rPr>
        <w:t xml:space="preserve"> was significant</w:t>
      </w:r>
      <w:r w:rsidR="00CB3133" w:rsidRPr="00D608D6">
        <w:rPr>
          <w:lang w:val="en-US"/>
        </w:rPr>
        <w:t>;</w:t>
      </w:r>
      <w:r w:rsidR="00F656EB" w:rsidRPr="00D608D6">
        <w:rPr>
          <w:lang w:val="en-US"/>
        </w:rPr>
        <w:t xml:space="preserve"> </w:t>
      </w:r>
      <w:r w:rsidR="0079207E" w:rsidRPr="00D608D6">
        <w:rPr>
          <w:lang w:val="en-US"/>
        </w:rPr>
        <w:t xml:space="preserve">finding targets in </w:t>
      </w:r>
      <w:r w:rsidR="00F656EB" w:rsidRPr="00D608D6">
        <w:rPr>
          <w:lang w:val="en-US"/>
        </w:rPr>
        <w:t xml:space="preserve">the low prevalence condition was </w:t>
      </w:r>
      <w:r w:rsidR="0079207E" w:rsidRPr="00D608D6">
        <w:rPr>
          <w:lang w:val="en-US"/>
        </w:rPr>
        <w:t xml:space="preserve">less efficient </w:t>
      </w:r>
      <w:r w:rsidR="00F656EB" w:rsidRPr="00D608D6">
        <w:rPr>
          <w:lang w:val="en-US"/>
        </w:rPr>
        <w:t xml:space="preserve">compared to </w:t>
      </w:r>
      <w:r w:rsidR="0079207E" w:rsidRPr="00D608D6">
        <w:rPr>
          <w:lang w:val="en-US"/>
        </w:rPr>
        <w:t xml:space="preserve">finding them in </w:t>
      </w:r>
      <w:r w:rsidR="00F656EB" w:rsidRPr="00D608D6">
        <w:rPr>
          <w:lang w:val="en-US"/>
        </w:rPr>
        <w:t xml:space="preserve">the high prevalence condition. </w:t>
      </w:r>
      <w:r w:rsidR="008713DD" w:rsidRPr="00D608D6">
        <w:rPr>
          <w:lang w:val="en-US"/>
        </w:rPr>
        <w:t xml:space="preserve">The main effect of </w:t>
      </w:r>
      <w:r w:rsidR="00234A40" w:rsidRPr="00D608D6">
        <w:rPr>
          <w:lang w:val="en-US"/>
        </w:rPr>
        <w:t xml:space="preserve">Target </w:t>
      </w:r>
      <w:r w:rsidR="001A541D" w:rsidRPr="00D608D6">
        <w:rPr>
          <w:lang w:val="en-US"/>
        </w:rPr>
        <w:t>T</w:t>
      </w:r>
      <w:r w:rsidR="00234A40" w:rsidRPr="00D608D6">
        <w:rPr>
          <w:lang w:val="en-US"/>
        </w:rPr>
        <w:t>ype</w:t>
      </w:r>
      <w:r w:rsidR="008713DD" w:rsidRPr="00D608D6">
        <w:rPr>
          <w:lang w:val="en-US"/>
        </w:rPr>
        <w:t xml:space="preserve"> was also significant</w:t>
      </w:r>
      <w:r w:rsidR="00F92ABE" w:rsidRPr="00D608D6">
        <w:rPr>
          <w:lang w:val="en-US"/>
        </w:rPr>
        <w:t>.</w:t>
      </w:r>
      <w:r w:rsidR="006D1C96" w:rsidRPr="00D608D6">
        <w:rPr>
          <w:lang w:val="en-US"/>
        </w:rPr>
        <w:t xml:space="preserve"> </w:t>
      </w:r>
      <w:r w:rsidR="00F92ABE" w:rsidRPr="00D608D6">
        <w:rPr>
          <w:lang w:val="en-US"/>
        </w:rPr>
        <w:t xml:space="preserve">Contrary to our prediction, </w:t>
      </w:r>
      <w:r w:rsidR="00292DFB" w:rsidRPr="00D608D6">
        <w:rPr>
          <w:lang w:val="en-US"/>
        </w:rPr>
        <w:t>finding s</w:t>
      </w:r>
      <w:r w:rsidR="00B63C80" w:rsidRPr="00D608D6">
        <w:rPr>
          <w:lang w:val="en-US"/>
        </w:rPr>
        <w:t>nakes</w:t>
      </w:r>
      <w:r w:rsidR="00292DFB" w:rsidRPr="00D608D6">
        <w:rPr>
          <w:lang w:val="en-US"/>
        </w:rPr>
        <w:t xml:space="preserve"> was </w:t>
      </w:r>
      <w:r w:rsidR="008F0D70" w:rsidRPr="00D608D6">
        <w:rPr>
          <w:lang w:val="en-US"/>
        </w:rPr>
        <w:t xml:space="preserve">less efficient </w:t>
      </w:r>
      <w:r w:rsidR="00292DFB" w:rsidRPr="00D608D6">
        <w:rPr>
          <w:lang w:val="en-US"/>
        </w:rPr>
        <w:t xml:space="preserve">compared to </w:t>
      </w:r>
      <w:r w:rsidR="00B63C80" w:rsidRPr="00D608D6">
        <w:rPr>
          <w:lang w:val="en-US"/>
        </w:rPr>
        <w:t>rabbits</w:t>
      </w:r>
      <w:r w:rsidR="00292DFB" w:rsidRPr="00D608D6">
        <w:rPr>
          <w:lang w:val="en-US"/>
        </w:rPr>
        <w:t>.</w:t>
      </w:r>
      <w:r w:rsidR="005D270A" w:rsidRPr="00D608D6">
        <w:rPr>
          <w:lang w:val="en-US"/>
        </w:rPr>
        <w:t xml:space="preserve"> </w:t>
      </w:r>
      <w:r w:rsidR="00F92ABE" w:rsidRPr="00D608D6">
        <w:rPr>
          <w:lang w:val="en-US"/>
        </w:rPr>
        <w:t>The interaction</w:t>
      </w:r>
      <w:r w:rsidR="00E9596C" w:rsidRPr="00D608D6">
        <w:rPr>
          <w:lang w:val="en-US"/>
        </w:rPr>
        <w:t>s</w:t>
      </w:r>
      <w:r w:rsidR="00F92ABE" w:rsidRPr="00D608D6">
        <w:rPr>
          <w:lang w:val="en-US"/>
        </w:rPr>
        <w:t xml:space="preserve"> </w:t>
      </w:r>
      <w:r w:rsidR="0014504C" w:rsidRPr="00D608D6">
        <w:rPr>
          <w:lang w:val="en-US"/>
        </w:rPr>
        <w:t>were nonsignificant</w:t>
      </w:r>
      <w:r w:rsidR="003416FE" w:rsidRPr="00D608D6">
        <w:rPr>
          <w:lang w:val="en-US"/>
        </w:rPr>
        <w:t>.</w:t>
      </w:r>
    </w:p>
    <w:p w14:paraId="3F5AF30D" w14:textId="77777777" w:rsidR="006B59F5" w:rsidRPr="00D608D6" w:rsidRDefault="006B59F5" w:rsidP="00E80FE5">
      <w:pPr>
        <w:pStyle w:val="NoSpacing"/>
        <w:spacing w:line="360" w:lineRule="auto"/>
        <w:rPr>
          <w:lang w:val="en-US"/>
        </w:rPr>
      </w:pPr>
    </w:p>
    <w:p w14:paraId="2EA98C31" w14:textId="14B4848C" w:rsidR="00E80FE5" w:rsidRPr="00D608D6" w:rsidRDefault="00C31C80" w:rsidP="00B16209">
      <w:pPr>
        <w:pStyle w:val="NoSpacing"/>
        <w:spacing w:line="360" w:lineRule="auto"/>
        <w:rPr>
          <w:lang w:val="en-US"/>
        </w:rPr>
      </w:pPr>
      <w:r w:rsidRPr="00D608D6">
        <w:rPr>
          <w:noProof/>
          <w:lang w:val="en-US"/>
        </w:rPr>
        <w:lastRenderedPageBreak/>
        <w:drawing>
          <wp:inline distT="0" distB="0" distL="0" distR="0" wp14:anchorId="6C4DA81A" wp14:editId="30809D0C">
            <wp:extent cx="5760720" cy="3291840"/>
            <wp:effectExtent l="0" t="0" r="0" b="3810"/>
            <wp:docPr id="658123806" name="Kép 6" descr="A képen diagram, Tervrajz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23806" name="Kép 6" descr="A képen diagram, Tervrajz látható&#10;&#10;Automatikusan generált leírá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3291840"/>
                    </a:xfrm>
                    <a:prstGeom prst="rect">
                      <a:avLst/>
                    </a:prstGeom>
                  </pic:spPr>
                </pic:pic>
              </a:graphicData>
            </a:graphic>
          </wp:inline>
        </w:drawing>
      </w:r>
    </w:p>
    <w:p w14:paraId="3D101AC9" w14:textId="1F355D6B" w:rsidR="006B59F5" w:rsidRPr="00D608D6" w:rsidRDefault="006B59F5" w:rsidP="006B59F5">
      <w:pPr>
        <w:pStyle w:val="NoSpacing"/>
        <w:spacing w:line="360" w:lineRule="auto"/>
        <w:rPr>
          <w:lang w:val="en-US"/>
        </w:rPr>
      </w:pPr>
      <w:r w:rsidRPr="00D608D6">
        <w:rPr>
          <w:b/>
          <w:bCs/>
          <w:lang w:val="en-US"/>
        </w:rPr>
        <w:t>Figure 4</w:t>
      </w:r>
      <w:r w:rsidR="002B506B" w:rsidRPr="00D608D6">
        <w:rPr>
          <w:b/>
          <w:bCs/>
          <w:lang w:val="en-US"/>
        </w:rPr>
        <w:t>.</w:t>
      </w:r>
      <w:r w:rsidR="004403C8" w:rsidRPr="00D608D6">
        <w:rPr>
          <w:b/>
          <w:bCs/>
          <w:lang w:val="en-US"/>
        </w:rPr>
        <w:t xml:space="preserve"> </w:t>
      </w:r>
      <w:r w:rsidRPr="00D608D6">
        <w:rPr>
          <w:lang w:val="en-US"/>
        </w:rPr>
        <w:t>Balanced Integration Scores</w:t>
      </w:r>
      <w:r w:rsidR="00926048" w:rsidRPr="00D608D6">
        <w:rPr>
          <w:lang w:val="en-US"/>
        </w:rPr>
        <w:t xml:space="preserve"> (BIS)</w:t>
      </w:r>
      <w:r w:rsidRPr="00D608D6">
        <w:rPr>
          <w:lang w:val="en-US"/>
        </w:rPr>
        <w:t xml:space="preserve"> in Experiment 1 </w:t>
      </w:r>
      <w:r w:rsidR="00827BBE" w:rsidRPr="00D608D6">
        <w:rPr>
          <w:lang w:val="en-US"/>
        </w:rPr>
        <w:t>for low and high prevalence items</w:t>
      </w:r>
      <w:r w:rsidR="000F5979" w:rsidRPr="00D608D6">
        <w:rPr>
          <w:lang w:val="en-US"/>
        </w:rPr>
        <w:t>,</w:t>
      </w:r>
      <w:r w:rsidR="00827BBE" w:rsidRPr="00D608D6">
        <w:rPr>
          <w:lang w:val="en-US"/>
        </w:rPr>
        <w:t xml:space="preserve"> and rabbit (neutral) and snake (threatening) targets visualized as boxplots</w:t>
      </w:r>
      <w:r w:rsidR="00827BBE" w:rsidRPr="00D608D6" w:rsidDel="005E7E7D">
        <w:rPr>
          <w:lang w:val="en-US"/>
        </w:rPr>
        <w:t xml:space="preserve"> </w:t>
      </w:r>
      <w:r w:rsidR="000F5979" w:rsidRPr="00D608D6">
        <w:rPr>
          <w:lang w:val="en-US"/>
        </w:rPr>
        <w:t>(</w:t>
      </w:r>
      <w:r w:rsidR="00827BBE" w:rsidRPr="00D608D6">
        <w:rPr>
          <w:lang w:val="en-US"/>
        </w:rPr>
        <w:t>separately for target-present and target-absent trials</w:t>
      </w:r>
      <w:r w:rsidR="000F5979" w:rsidRPr="00D608D6">
        <w:rPr>
          <w:lang w:val="en-US"/>
        </w:rPr>
        <w:t>)</w:t>
      </w:r>
      <w:r w:rsidR="00827BBE" w:rsidRPr="00D608D6">
        <w:rPr>
          <w:lang w:val="en-US"/>
        </w:rPr>
        <w:t>.</w:t>
      </w:r>
    </w:p>
    <w:p w14:paraId="76FA6C71" w14:textId="51CE5FCC" w:rsidR="00E038D6" w:rsidRPr="00D608D6" w:rsidRDefault="00E038D6">
      <w:pPr>
        <w:spacing w:after="160" w:line="259" w:lineRule="auto"/>
        <w:jc w:val="left"/>
        <w:rPr>
          <w:lang w:val="en-US"/>
        </w:rPr>
      </w:pPr>
    </w:p>
    <w:p w14:paraId="17A708B4" w14:textId="495835A0" w:rsidR="00114AAD" w:rsidRPr="00D608D6" w:rsidRDefault="00114AAD" w:rsidP="000B4696">
      <w:pPr>
        <w:pStyle w:val="NoSpacing"/>
        <w:spacing w:line="360" w:lineRule="auto"/>
        <w:rPr>
          <w:b/>
          <w:bCs/>
          <w:lang w:val="en-US"/>
        </w:rPr>
      </w:pPr>
      <w:r w:rsidRPr="00D608D6">
        <w:rPr>
          <w:b/>
          <w:bCs/>
          <w:lang w:val="en-US"/>
        </w:rPr>
        <w:t>Discussion</w:t>
      </w:r>
    </w:p>
    <w:p w14:paraId="1C7EE750" w14:textId="6412ED87" w:rsidR="00941D85" w:rsidRPr="00D608D6" w:rsidRDefault="00F2156D" w:rsidP="000B4696">
      <w:pPr>
        <w:pStyle w:val="NoSpacing"/>
        <w:spacing w:line="360" w:lineRule="auto"/>
        <w:ind w:firstLine="708"/>
        <w:rPr>
          <w:lang w:val="en-US"/>
        </w:rPr>
      </w:pPr>
      <w:r w:rsidRPr="00D608D6">
        <w:rPr>
          <w:lang w:val="en-US"/>
        </w:rPr>
        <w:t xml:space="preserve">The </w:t>
      </w:r>
      <w:r w:rsidR="00151BE1" w:rsidRPr="00D608D6">
        <w:rPr>
          <w:lang w:val="en-US"/>
        </w:rPr>
        <w:t xml:space="preserve">main </w:t>
      </w:r>
      <w:r w:rsidRPr="00D608D6">
        <w:rPr>
          <w:lang w:val="en-US"/>
        </w:rPr>
        <w:t>goal of Experiment 1 was to determine whether threatening targets show</w:t>
      </w:r>
      <w:r w:rsidR="00367A8B" w:rsidRPr="00D608D6">
        <w:rPr>
          <w:lang w:val="en-US"/>
        </w:rPr>
        <w:t>ed</w:t>
      </w:r>
      <w:r w:rsidRPr="00D608D6">
        <w:rPr>
          <w:lang w:val="en-US"/>
        </w:rPr>
        <w:t xml:space="preserve"> weaker prevalence effects compared with non-threatening ones. Overall, we found evidence of standard prevalence effects </w:t>
      </w:r>
      <w:r w:rsidR="009116A8" w:rsidRPr="00D608D6">
        <w:rPr>
          <w:lang w:val="en-US"/>
        </w:rPr>
        <w:fldChar w:fldCharType="begin" w:fldLock="1"/>
      </w:r>
      <w:r w:rsidR="00ED5191" w:rsidRPr="00D608D6">
        <w:rPr>
          <w:lang w:val="en-US"/>
        </w:rPr>
        <w:instrText>ADDIN CSL_CITATION {"citationItems":[{"id":"ITEM-1","itemData":{"DOI":"10.1038/435439a","ISSN":"00280836","PMID":"15917795","abstract":"Our society relies on accurate performance of visual screening tasks (e.g. for knives in luggage or tumors in mammograms). These are visual searches for rare targets. We report that target rarity leads to disturbingly inaccurate performance. Visual search is the subject of a voluminous laboratory literature 1. Typically, observers perform several hundred searches and targets are presented on 50% of trials. Target prevalence in baggage screening or cancer screening is much lower (~0.3% in routine mammography 2). We compared performance on high and low prevalence versions of an artificial baggage-screening task. Observers looked for \"tools\" among objects drawn from other categories. Semi-transparent objects were presented on noisy backgrounds and could overlap (Fig 1). The number of objects in a display was 3, 6, 12, or 18. Target prevalence was 1%, 10% or 50%. At 1% prevalence, 12 paid volunteer observers had to be tested for 2000 trials each (broken into 250 trial blocks) to obtain a mere 20 target-present trials each, Each observer was tested for 200 trials in the 10% and 50% conditions. Observers were given feedback on their performance, including a point system designed to emphasize the importance of finding the target (see supplementary methods). Low prevalence search has some similarity to vigilance tasks where observers wait for fleeting signals 3,4. However our search stimuli are continuously visible until observers choose to respond. Figure 2a shows error rates as a function of number of objects. 50% prevalence produced 7% miss errors, typical for laboratory search tasks of this sort. However, errors increased dramatically (and reliably) as prevalence decreased. 10% prevalence produced 16% errors, while at 1% prevalence errors soared to 30%. Errors were primarily \"misses\" (failing to notice a target). \"False alarms\" (saying \"yes\" when targets are absent) were vanishingly rare (0.03%), despite incentives to produce the opposite behavior (see supplementary methods). Simply changing prevalence produced a fourfold increase in error rate. If similar effects occur in socially important searches, this could have significant consequences. Why does this happen? The reaction time (RT) data (Fig 2b&amp;c) provide some clues. Observers require a threshold for quitting when no target has been found. This threshold is constantly adjusted; observers slow down after mistakes and speed up after successes 5 .","author":[{"dropping-particle":"","family":"Wolfe","given":"Jeremy M.","non-dropping-particle":"","parse-names":false,"suffix":""},{"dropping-particle":"","family":"Horowitz","given":"Todd S.","non-dropping-particle":"","parse-names":false,"suffix":""},{"dropping-particle":"","family":"Kenner","given":"Naomi M.","non-dropping-particle":"","parse-names":false,"suffix":""}],"container-title":"Nature","id":"ITEM-1","issue":"7041","issued":{"date-parts":[["2005","5","5"]]},"page":"439-440","publisher":"NIH Public Access","title":"Cognitive psychology: Rare items often missed in visual searches","type":"article-journal","volume":"435"},"uris":["http://www.mendeley.com/documents/?uuid=2727d8de-15c9-3512-84b3-752e74092acf"]}],"mendeley":{"formattedCitation":"&lt;sup&gt;31&lt;/sup&gt;","plainTextFormattedCitation":"31","previouslyFormattedCitation":"&lt;sup&gt;31&lt;/sup&gt;"},"properties":{"noteIndex":0},"schema":"https://github.com/citation-style-language/schema/raw/master/csl-citation.json"}</w:instrText>
      </w:r>
      <w:r w:rsidR="009116A8" w:rsidRPr="00D608D6">
        <w:rPr>
          <w:lang w:val="en-US"/>
        </w:rPr>
        <w:fldChar w:fldCharType="separate"/>
      </w:r>
      <w:r w:rsidR="002826BE" w:rsidRPr="00D608D6">
        <w:rPr>
          <w:noProof/>
          <w:vertAlign w:val="superscript"/>
          <w:lang w:val="en-US"/>
        </w:rPr>
        <w:t>31</w:t>
      </w:r>
      <w:r w:rsidR="009116A8" w:rsidRPr="00D608D6">
        <w:rPr>
          <w:lang w:val="en-US"/>
        </w:rPr>
        <w:fldChar w:fldCharType="end"/>
      </w:r>
      <w:r w:rsidRPr="00D608D6">
        <w:rPr>
          <w:lang w:val="en-US"/>
        </w:rPr>
        <w:t>:</w:t>
      </w:r>
      <w:r w:rsidR="00457B3E" w:rsidRPr="00D608D6">
        <w:rPr>
          <w:lang w:val="en-US"/>
        </w:rPr>
        <w:t xml:space="preserve"> </w:t>
      </w:r>
      <w:r w:rsidRPr="00D608D6">
        <w:rPr>
          <w:lang w:val="en-US"/>
        </w:rPr>
        <w:t xml:space="preserve">that is, </w:t>
      </w:r>
      <w:r w:rsidR="00093032" w:rsidRPr="00D608D6">
        <w:rPr>
          <w:lang w:val="en-US"/>
        </w:rPr>
        <w:t>participants</w:t>
      </w:r>
      <w:r w:rsidRPr="00D608D6">
        <w:rPr>
          <w:lang w:val="en-US"/>
        </w:rPr>
        <w:t xml:space="preserve"> </w:t>
      </w:r>
      <w:r w:rsidR="00093032" w:rsidRPr="00D608D6">
        <w:rPr>
          <w:lang w:val="en-US"/>
        </w:rPr>
        <w:t>were</w:t>
      </w:r>
      <w:r w:rsidRPr="00D608D6">
        <w:rPr>
          <w:lang w:val="en-US"/>
        </w:rPr>
        <w:t xml:space="preserve"> more likely to miss low </w:t>
      </w:r>
      <w:r w:rsidR="00093032" w:rsidRPr="00D608D6">
        <w:rPr>
          <w:lang w:val="en-US"/>
        </w:rPr>
        <w:t>prevalence targets than high prevalence ones. Moreover, target-absent RTs were more rapid for low prevalence than high prevalence searche</w:t>
      </w:r>
      <w:r w:rsidR="000F5979" w:rsidRPr="00D608D6">
        <w:rPr>
          <w:lang w:val="en-US"/>
        </w:rPr>
        <w:t>r</w:t>
      </w:r>
      <w:r w:rsidR="00093032" w:rsidRPr="00D608D6">
        <w:rPr>
          <w:lang w:val="en-US"/>
        </w:rPr>
        <w:t>s.</w:t>
      </w:r>
      <w:r w:rsidRPr="00D608D6">
        <w:rPr>
          <w:lang w:val="en-US"/>
        </w:rPr>
        <w:t xml:space="preserve"> </w:t>
      </w:r>
      <w:r w:rsidR="00093032" w:rsidRPr="00D608D6">
        <w:rPr>
          <w:lang w:val="en-US"/>
        </w:rPr>
        <w:t xml:space="preserve">Surprisingly, however, we found no evidence of differences in response accuracy for </w:t>
      </w:r>
      <w:r w:rsidR="0056060D" w:rsidRPr="00D608D6">
        <w:rPr>
          <w:lang w:val="en-US"/>
        </w:rPr>
        <w:t>snake</w:t>
      </w:r>
      <w:r w:rsidR="00093032" w:rsidRPr="00D608D6">
        <w:rPr>
          <w:lang w:val="en-US"/>
        </w:rPr>
        <w:t xml:space="preserve"> versus </w:t>
      </w:r>
      <w:r w:rsidR="0056060D" w:rsidRPr="00D608D6">
        <w:rPr>
          <w:lang w:val="en-US"/>
        </w:rPr>
        <w:t>rabbit</w:t>
      </w:r>
      <w:r w:rsidR="00093032" w:rsidRPr="00D608D6">
        <w:rPr>
          <w:lang w:val="en-US"/>
        </w:rPr>
        <w:t xml:space="preserve"> targets, which </w:t>
      </w:r>
      <w:r w:rsidR="00F21E8C" w:rsidRPr="00D608D6">
        <w:rPr>
          <w:lang w:val="en-US"/>
        </w:rPr>
        <w:t>contrasts with</w:t>
      </w:r>
      <w:r w:rsidR="00093032" w:rsidRPr="00D608D6">
        <w:rPr>
          <w:lang w:val="en-US"/>
        </w:rPr>
        <w:t xml:space="preserve"> our predictions. In addition to this, </w:t>
      </w:r>
      <w:r w:rsidR="00F72205" w:rsidRPr="00D608D6">
        <w:rPr>
          <w:lang w:val="en-US"/>
        </w:rPr>
        <w:t>participants</w:t>
      </w:r>
      <w:r w:rsidR="00093032" w:rsidRPr="00D608D6">
        <w:rPr>
          <w:lang w:val="en-US"/>
        </w:rPr>
        <w:t xml:space="preserve"> were slower to detect </w:t>
      </w:r>
      <w:r w:rsidR="00C470AB" w:rsidRPr="00D608D6">
        <w:rPr>
          <w:lang w:val="en-US"/>
        </w:rPr>
        <w:t>snake</w:t>
      </w:r>
      <w:r w:rsidR="00093032" w:rsidRPr="00D608D6">
        <w:rPr>
          <w:lang w:val="en-US"/>
        </w:rPr>
        <w:t xml:space="preserve"> targets </w:t>
      </w:r>
      <w:r w:rsidR="00D37929" w:rsidRPr="00D608D6">
        <w:rPr>
          <w:lang w:val="en-US"/>
        </w:rPr>
        <w:t xml:space="preserve">compared to </w:t>
      </w:r>
      <w:r w:rsidR="00A464FD" w:rsidRPr="00D608D6">
        <w:rPr>
          <w:lang w:val="en-US"/>
        </w:rPr>
        <w:t>rabbits</w:t>
      </w:r>
      <w:r w:rsidR="00093032" w:rsidRPr="00D608D6">
        <w:rPr>
          <w:lang w:val="en-US"/>
        </w:rPr>
        <w:t xml:space="preserve">. </w:t>
      </w:r>
      <w:r w:rsidR="00815151" w:rsidRPr="00D608D6">
        <w:rPr>
          <w:lang w:val="en-US"/>
        </w:rPr>
        <w:t>Both</w:t>
      </w:r>
      <w:r w:rsidR="00093032" w:rsidRPr="00D608D6">
        <w:rPr>
          <w:lang w:val="en-US"/>
        </w:rPr>
        <w:t xml:space="preserve"> results fail to provide evidence for any form of attentional </w:t>
      </w:r>
      <w:r w:rsidR="00F21E8C" w:rsidRPr="00D608D6">
        <w:rPr>
          <w:lang w:val="en-US"/>
        </w:rPr>
        <w:t>prioritization</w:t>
      </w:r>
      <w:r w:rsidR="00093032" w:rsidRPr="00D608D6">
        <w:rPr>
          <w:lang w:val="en-US"/>
        </w:rPr>
        <w:t xml:space="preserve"> of threat</w:t>
      </w:r>
      <w:r w:rsidR="00F21E8C" w:rsidRPr="00D608D6">
        <w:rPr>
          <w:lang w:val="en-US"/>
        </w:rPr>
        <w:t>e</w:t>
      </w:r>
      <w:r w:rsidR="00093032" w:rsidRPr="00D608D6">
        <w:rPr>
          <w:lang w:val="en-US"/>
        </w:rPr>
        <w:t>ning targets</w:t>
      </w:r>
      <w:r w:rsidR="001D49CB" w:rsidRPr="00D608D6">
        <w:rPr>
          <w:lang w:val="en-US"/>
        </w:rPr>
        <w:t>, and the BIS analysis (combining speed and accuracy) further validates this conclusion.</w:t>
      </w:r>
    </w:p>
    <w:p w14:paraId="5FCEEEB1" w14:textId="372E0B28" w:rsidR="00320774" w:rsidRPr="00D608D6" w:rsidRDefault="00320774" w:rsidP="00151BE1">
      <w:pPr>
        <w:pStyle w:val="NoSpacing"/>
        <w:spacing w:line="360" w:lineRule="auto"/>
        <w:ind w:firstLine="708"/>
        <w:rPr>
          <w:lang w:val="en-US"/>
        </w:rPr>
      </w:pPr>
      <w:r w:rsidRPr="00D608D6">
        <w:rPr>
          <w:lang w:val="en-US"/>
        </w:rPr>
        <w:t>Before we can dive into the discussion of the</w:t>
      </w:r>
      <w:r w:rsidR="007C4CC1" w:rsidRPr="00D608D6">
        <w:rPr>
          <w:lang w:val="en-US"/>
        </w:rPr>
        <w:t xml:space="preserve"> possible </w:t>
      </w:r>
      <w:r w:rsidR="003614B3" w:rsidRPr="00D608D6">
        <w:rPr>
          <w:lang w:val="en-US"/>
        </w:rPr>
        <w:t xml:space="preserve">theoretical </w:t>
      </w:r>
      <w:r w:rsidR="007C4CC1" w:rsidRPr="00D608D6">
        <w:rPr>
          <w:lang w:val="en-US"/>
        </w:rPr>
        <w:t xml:space="preserve">explanations behind </w:t>
      </w:r>
      <w:r w:rsidR="000A768B" w:rsidRPr="00D608D6">
        <w:rPr>
          <w:lang w:val="en-US"/>
        </w:rPr>
        <w:t>the</w:t>
      </w:r>
      <w:r w:rsidR="00457B3E" w:rsidRPr="00D608D6">
        <w:rPr>
          <w:lang w:val="en-US"/>
        </w:rPr>
        <w:t>se</w:t>
      </w:r>
      <w:r w:rsidR="000A768B" w:rsidRPr="00D608D6">
        <w:rPr>
          <w:lang w:val="en-US"/>
        </w:rPr>
        <w:t xml:space="preserve"> co</w:t>
      </w:r>
      <w:r w:rsidR="00152BC8" w:rsidRPr="00D608D6">
        <w:rPr>
          <w:lang w:val="en-US"/>
        </w:rPr>
        <w:t>unter</w:t>
      </w:r>
      <w:r w:rsidR="000A768B" w:rsidRPr="00D608D6">
        <w:rPr>
          <w:lang w:val="en-US"/>
        </w:rPr>
        <w:t>intuitive results</w:t>
      </w:r>
      <w:r w:rsidRPr="00D608D6">
        <w:rPr>
          <w:lang w:val="en-US"/>
        </w:rPr>
        <w:t xml:space="preserve">, we need to </w:t>
      </w:r>
      <w:r w:rsidR="003614B3" w:rsidRPr="00D608D6">
        <w:rPr>
          <w:lang w:val="en-US"/>
        </w:rPr>
        <w:t xml:space="preserve">rule out a </w:t>
      </w:r>
      <w:r w:rsidR="009F7E01" w:rsidRPr="00D608D6">
        <w:rPr>
          <w:lang w:val="en-US"/>
        </w:rPr>
        <w:t xml:space="preserve">more banal </w:t>
      </w:r>
      <w:r w:rsidR="003614B3" w:rsidRPr="00D608D6">
        <w:rPr>
          <w:lang w:val="en-US"/>
        </w:rPr>
        <w:t xml:space="preserve">explanation concerning the stimuli </w:t>
      </w:r>
      <w:r w:rsidR="00093032" w:rsidRPr="00D608D6">
        <w:rPr>
          <w:lang w:val="en-US"/>
        </w:rPr>
        <w:t xml:space="preserve">that we </w:t>
      </w:r>
      <w:r w:rsidR="003614B3" w:rsidRPr="00D608D6">
        <w:rPr>
          <w:lang w:val="en-US"/>
        </w:rPr>
        <w:t>used</w:t>
      </w:r>
      <w:r w:rsidR="000A768B" w:rsidRPr="00D608D6">
        <w:rPr>
          <w:lang w:val="en-US"/>
        </w:rPr>
        <w:t>.</w:t>
      </w:r>
      <w:r w:rsidR="00A14515" w:rsidRPr="00D608D6">
        <w:rPr>
          <w:lang w:val="en-US"/>
        </w:rPr>
        <w:t xml:space="preserve"> </w:t>
      </w:r>
      <w:r w:rsidRPr="00D608D6">
        <w:rPr>
          <w:lang w:val="en-US"/>
        </w:rPr>
        <w:t xml:space="preserve">Although </w:t>
      </w:r>
      <w:r w:rsidR="00A5276A" w:rsidRPr="00D608D6">
        <w:rPr>
          <w:lang w:val="en-US"/>
        </w:rPr>
        <w:t xml:space="preserve">we have used </w:t>
      </w:r>
      <w:proofErr w:type="gramStart"/>
      <w:r w:rsidR="00A5276A" w:rsidRPr="00D608D6">
        <w:rPr>
          <w:lang w:val="en-US"/>
        </w:rPr>
        <w:t xml:space="preserve">a </w:t>
      </w:r>
      <w:r w:rsidR="00A5502D" w:rsidRPr="00D608D6">
        <w:rPr>
          <w:lang w:val="en-US"/>
        </w:rPr>
        <w:t>large number of</w:t>
      </w:r>
      <w:proofErr w:type="gramEnd"/>
      <w:r w:rsidR="00A5502D" w:rsidRPr="00D608D6">
        <w:rPr>
          <w:lang w:val="en-US"/>
        </w:rPr>
        <w:t xml:space="preserve"> distractors and targets that were randomly selected </w:t>
      </w:r>
      <w:r w:rsidR="00313FAB" w:rsidRPr="00D608D6">
        <w:rPr>
          <w:lang w:val="en-US"/>
        </w:rPr>
        <w:t>across participants</w:t>
      </w:r>
      <w:r w:rsidRPr="00D608D6">
        <w:rPr>
          <w:lang w:val="en-US"/>
        </w:rPr>
        <w:t xml:space="preserve"> to make distractors and targets </w:t>
      </w:r>
      <w:r w:rsidR="00457B3E" w:rsidRPr="00D608D6">
        <w:rPr>
          <w:lang w:val="en-US"/>
        </w:rPr>
        <w:t>comparable</w:t>
      </w:r>
      <w:r w:rsidR="00D37929" w:rsidRPr="00D608D6">
        <w:rPr>
          <w:lang w:val="en-US"/>
        </w:rPr>
        <w:t>,</w:t>
      </w:r>
      <w:r w:rsidR="00313FAB" w:rsidRPr="00D608D6">
        <w:rPr>
          <w:lang w:val="en-US"/>
        </w:rPr>
        <w:t xml:space="preserve"> and </w:t>
      </w:r>
      <w:r w:rsidR="00D37929" w:rsidRPr="00D608D6">
        <w:rPr>
          <w:lang w:val="en-US"/>
        </w:rPr>
        <w:lastRenderedPageBreak/>
        <w:t xml:space="preserve">to </w:t>
      </w:r>
      <w:r w:rsidR="006442B4" w:rsidRPr="00D608D6">
        <w:rPr>
          <w:lang w:val="en-US"/>
        </w:rPr>
        <w:t xml:space="preserve">reduce </w:t>
      </w:r>
      <w:r w:rsidR="00E37386" w:rsidRPr="00D608D6">
        <w:rPr>
          <w:lang w:val="en-US"/>
        </w:rPr>
        <w:t>the possible nu</w:t>
      </w:r>
      <w:r w:rsidR="00C07E19" w:rsidRPr="00D608D6">
        <w:rPr>
          <w:lang w:val="en-US"/>
        </w:rPr>
        <w:t>isance effects of low- and mid-level visual features</w:t>
      </w:r>
      <w:r w:rsidRPr="00D608D6">
        <w:rPr>
          <w:lang w:val="en-US"/>
        </w:rPr>
        <w:t xml:space="preserve">, it is possible that the shape of </w:t>
      </w:r>
      <w:r w:rsidR="00152BC8" w:rsidRPr="00D608D6">
        <w:rPr>
          <w:lang w:val="en-US"/>
        </w:rPr>
        <w:t xml:space="preserve">the </w:t>
      </w:r>
      <w:r w:rsidRPr="00D608D6">
        <w:rPr>
          <w:lang w:val="en-US"/>
        </w:rPr>
        <w:t>snake</w:t>
      </w:r>
      <w:r w:rsidR="00457B3E" w:rsidRPr="00D608D6">
        <w:rPr>
          <w:lang w:val="en-US"/>
        </w:rPr>
        <w:t>s</w:t>
      </w:r>
      <w:r w:rsidRPr="00D608D6">
        <w:rPr>
          <w:lang w:val="en-US"/>
        </w:rPr>
        <w:t xml:space="preserve"> made their detection </w:t>
      </w:r>
      <w:r w:rsidR="008F09E1" w:rsidRPr="00D608D6">
        <w:rPr>
          <w:lang w:val="en-US"/>
        </w:rPr>
        <w:t xml:space="preserve">more difficult </w:t>
      </w:r>
      <w:r w:rsidRPr="00D608D6">
        <w:rPr>
          <w:lang w:val="en-US"/>
        </w:rPr>
        <w:t xml:space="preserve">compared to those of </w:t>
      </w:r>
      <w:r w:rsidR="00457B3E" w:rsidRPr="00D608D6">
        <w:rPr>
          <w:lang w:val="en-US"/>
        </w:rPr>
        <w:t xml:space="preserve">the </w:t>
      </w:r>
      <w:r w:rsidRPr="00D608D6">
        <w:rPr>
          <w:lang w:val="en-US"/>
        </w:rPr>
        <w:t>rabbits, and that</w:t>
      </w:r>
      <w:r w:rsidR="00457B3E" w:rsidRPr="00D608D6">
        <w:rPr>
          <w:lang w:val="en-US"/>
        </w:rPr>
        <w:t xml:space="preserve"> that</w:t>
      </w:r>
      <w:r w:rsidRPr="00D608D6">
        <w:rPr>
          <w:lang w:val="en-US"/>
        </w:rPr>
        <w:t xml:space="preserve"> is </w:t>
      </w:r>
      <w:r w:rsidR="00457B3E" w:rsidRPr="00D608D6">
        <w:rPr>
          <w:lang w:val="en-US"/>
        </w:rPr>
        <w:t>the reason for our unexpected results</w:t>
      </w:r>
      <w:r w:rsidRPr="00D608D6">
        <w:rPr>
          <w:lang w:val="en-US"/>
        </w:rPr>
        <w:t xml:space="preserve">. </w:t>
      </w:r>
      <w:r w:rsidR="00151BE1" w:rsidRPr="00D608D6">
        <w:rPr>
          <w:lang w:val="en-US"/>
        </w:rPr>
        <w:t xml:space="preserve">This explanation is unlikely, given that prior literature suggests that snakes should be found more easily/quickly, not less; however, we next sought to rule out stimulus idiosyncrasies or </w:t>
      </w:r>
      <w:proofErr w:type="spellStart"/>
      <w:r w:rsidR="00151BE1" w:rsidRPr="00D608D6">
        <w:rPr>
          <w:lang w:val="en-US"/>
        </w:rPr>
        <w:t>flukish</w:t>
      </w:r>
      <w:proofErr w:type="spellEnd"/>
      <w:r w:rsidR="00151BE1" w:rsidRPr="00D608D6">
        <w:rPr>
          <w:lang w:val="en-US"/>
        </w:rPr>
        <w:t xml:space="preserve"> results as an explanation for what we observed. </w:t>
      </w:r>
      <w:r w:rsidRPr="00D608D6">
        <w:rPr>
          <w:lang w:val="en-US"/>
        </w:rPr>
        <w:t>For th</w:t>
      </w:r>
      <w:r w:rsidR="00151BE1" w:rsidRPr="00D608D6">
        <w:rPr>
          <w:lang w:val="en-US"/>
        </w:rPr>
        <w:t>e</w:t>
      </w:r>
      <w:r w:rsidRPr="00D608D6">
        <w:rPr>
          <w:lang w:val="en-US"/>
        </w:rPr>
        <w:t xml:space="preserve"> </w:t>
      </w:r>
      <w:r w:rsidR="00151BE1" w:rsidRPr="00D608D6">
        <w:rPr>
          <w:lang w:val="en-US"/>
        </w:rPr>
        <w:t xml:space="preserve">dual </w:t>
      </w:r>
      <w:r w:rsidRPr="00D608D6">
        <w:rPr>
          <w:lang w:val="en-US"/>
        </w:rPr>
        <w:t>purpose</w:t>
      </w:r>
      <w:r w:rsidR="00151BE1" w:rsidRPr="00D608D6">
        <w:rPr>
          <w:lang w:val="en-US"/>
        </w:rPr>
        <w:t>s of replication and to rule out stimulus idiosyncrasies</w:t>
      </w:r>
      <w:r w:rsidRPr="00D608D6">
        <w:rPr>
          <w:lang w:val="en-US"/>
        </w:rPr>
        <w:t xml:space="preserve">, </w:t>
      </w:r>
      <w:r w:rsidR="00457B3E" w:rsidRPr="00D608D6">
        <w:rPr>
          <w:lang w:val="en-US"/>
        </w:rPr>
        <w:t>(</w:t>
      </w:r>
      <w:proofErr w:type="gramStart"/>
      <w:r w:rsidRPr="00D608D6">
        <w:rPr>
          <w:lang w:val="en-US"/>
        </w:rPr>
        <w:t>and also</w:t>
      </w:r>
      <w:proofErr w:type="gramEnd"/>
      <w:r w:rsidRPr="00D608D6">
        <w:rPr>
          <w:lang w:val="en-US"/>
        </w:rPr>
        <w:t xml:space="preserve"> to test whether the </w:t>
      </w:r>
      <w:r w:rsidR="0009367E" w:rsidRPr="00D608D6">
        <w:rPr>
          <w:lang w:val="en-US"/>
        </w:rPr>
        <w:t xml:space="preserve">visual </w:t>
      </w:r>
      <w:r w:rsidRPr="00D608D6">
        <w:rPr>
          <w:lang w:val="en-US"/>
        </w:rPr>
        <w:t>or affective features of the snake caused th</w:t>
      </w:r>
      <w:r w:rsidR="00151BE1" w:rsidRPr="00D608D6">
        <w:rPr>
          <w:lang w:val="en-US"/>
        </w:rPr>
        <w:t>is pattern of</w:t>
      </w:r>
      <w:r w:rsidRPr="00D608D6">
        <w:rPr>
          <w:lang w:val="en-US"/>
        </w:rPr>
        <w:t xml:space="preserve"> results</w:t>
      </w:r>
      <w:r w:rsidR="00457B3E" w:rsidRPr="00D608D6">
        <w:rPr>
          <w:lang w:val="en-US"/>
        </w:rPr>
        <w:t>)</w:t>
      </w:r>
      <w:r w:rsidRPr="00D608D6">
        <w:rPr>
          <w:lang w:val="en-US"/>
        </w:rPr>
        <w:t xml:space="preserve">, we </w:t>
      </w:r>
      <w:r w:rsidR="00151BE1" w:rsidRPr="00D608D6">
        <w:rPr>
          <w:lang w:val="en-US"/>
        </w:rPr>
        <w:t xml:space="preserve">therefore </w:t>
      </w:r>
      <w:r w:rsidRPr="00D608D6">
        <w:rPr>
          <w:lang w:val="en-US"/>
        </w:rPr>
        <w:t>conducted a second experiment.</w:t>
      </w:r>
    </w:p>
    <w:p w14:paraId="50C32ECE" w14:textId="77777777" w:rsidR="00FB0897" w:rsidRPr="00D608D6" w:rsidRDefault="00FB0897" w:rsidP="000B4696">
      <w:pPr>
        <w:pStyle w:val="NoSpacing"/>
        <w:spacing w:line="360" w:lineRule="auto"/>
        <w:rPr>
          <w:lang w:val="en-US"/>
        </w:rPr>
      </w:pPr>
    </w:p>
    <w:p w14:paraId="03A81893" w14:textId="0E4926A5" w:rsidR="00D964AA" w:rsidRPr="00D608D6" w:rsidRDefault="00D964AA" w:rsidP="000B4696">
      <w:pPr>
        <w:pStyle w:val="NoSpacing"/>
        <w:spacing w:line="360" w:lineRule="auto"/>
        <w:rPr>
          <w:b/>
          <w:bCs/>
          <w:lang w:val="en-US"/>
        </w:rPr>
      </w:pPr>
      <w:r w:rsidRPr="00D608D6">
        <w:rPr>
          <w:b/>
          <w:bCs/>
          <w:lang w:val="en-US"/>
        </w:rPr>
        <w:t>Experiment 2</w:t>
      </w:r>
    </w:p>
    <w:p w14:paraId="35DDC7BF" w14:textId="43B38466" w:rsidR="00341B49" w:rsidRPr="00D608D6" w:rsidRDefault="00964EFA" w:rsidP="00D822E8">
      <w:pPr>
        <w:pStyle w:val="NoSpacing"/>
        <w:spacing w:line="360" w:lineRule="auto"/>
        <w:ind w:firstLine="708"/>
        <w:rPr>
          <w:lang w:val="en-US"/>
        </w:rPr>
      </w:pPr>
      <w:r w:rsidRPr="00D608D6">
        <w:rPr>
          <w:lang w:val="en-US"/>
        </w:rPr>
        <w:t xml:space="preserve">In Experiment 2, participants performed </w:t>
      </w:r>
      <w:r w:rsidR="00227F38" w:rsidRPr="00D608D6">
        <w:rPr>
          <w:lang w:val="en-US"/>
        </w:rPr>
        <w:t>the</w:t>
      </w:r>
      <w:r w:rsidRPr="00D608D6">
        <w:rPr>
          <w:lang w:val="en-US"/>
        </w:rPr>
        <w:t xml:space="preserve"> </w:t>
      </w:r>
      <w:r w:rsidR="00227F38" w:rsidRPr="00D608D6">
        <w:rPr>
          <w:lang w:val="en-US"/>
        </w:rPr>
        <w:t xml:space="preserve">same </w:t>
      </w:r>
      <w:r w:rsidRPr="00D608D6">
        <w:rPr>
          <w:lang w:val="en-US"/>
        </w:rPr>
        <w:t>visual search task as in E</w:t>
      </w:r>
      <w:r w:rsidR="00941D85" w:rsidRPr="00D608D6">
        <w:rPr>
          <w:lang w:val="en-US"/>
        </w:rPr>
        <w:t xml:space="preserve">xperiment </w:t>
      </w:r>
      <w:r w:rsidRPr="00D608D6">
        <w:rPr>
          <w:lang w:val="en-US"/>
        </w:rPr>
        <w:t xml:space="preserve">1. </w:t>
      </w:r>
      <w:r w:rsidR="00ED39EE" w:rsidRPr="00D608D6">
        <w:rPr>
          <w:lang w:val="en-US"/>
        </w:rPr>
        <w:t>Here, in addition to</w:t>
      </w:r>
      <w:r w:rsidR="00227F38" w:rsidRPr="00D608D6">
        <w:rPr>
          <w:lang w:val="en-US"/>
        </w:rPr>
        <w:t xml:space="preserve"> threatening (</w:t>
      </w:r>
      <w:r w:rsidR="00227F38" w:rsidRPr="00D608D6">
        <w:rPr>
          <w:i/>
          <w:iCs/>
          <w:lang w:val="en-US"/>
        </w:rPr>
        <w:t>snake</w:t>
      </w:r>
      <w:r w:rsidR="00227F38" w:rsidRPr="00D608D6">
        <w:rPr>
          <w:lang w:val="en-US"/>
        </w:rPr>
        <w:t>) and neutral (</w:t>
      </w:r>
      <w:r w:rsidR="00227F38" w:rsidRPr="00D608D6">
        <w:rPr>
          <w:i/>
          <w:iCs/>
          <w:lang w:val="en-US"/>
        </w:rPr>
        <w:t>rabbit</w:t>
      </w:r>
      <w:r w:rsidR="00227F38" w:rsidRPr="00D608D6">
        <w:rPr>
          <w:lang w:val="en-US"/>
        </w:rPr>
        <w:t>) targets</w:t>
      </w:r>
      <w:r w:rsidR="005D1659" w:rsidRPr="00D608D6">
        <w:rPr>
          <w:lang w:val="en-US"/>
        </w:rPr>
        <w:t>,</w:t>
      </w:r>
      <w:r w:rsidR="00227F38" w:rsidRPr="00D608D6">
        <w:rPr>
          <w:lang w:val="en-US"/>
        </w:rPr>
        <w:t xml:space="preserve"> we also </w:t>
      </w:r>
      <w:r w:rsidR="000B76A0" w:rsidRPr="00D608D6">
        <w:rPr>
          <w:lang w:val="en-US"/>
        </w:rPr>
        <w:t xml:space="preserve">included groups who searched for </w:t>
      </w:r>
      <w:r w:rsidR="0008694B" w:rsidRPr="00D608D6">
        <w:rPr>
          <w:lang w:val="en-US"/>
        </w:rPr>
        <w:t xml:space="preserve">negatively </w:t>
      </w:r>
      <w:proofErr w:type="spellStart"/>
      <w:r w:rsidR="0008694B" w:rsidRPr="00D608D6">
        <w:rPr>
          <w:lang w:val="en-US"/>
        </w:rPr>
        <w:t>valenced</w:t>
      </w:r>
      <w:proofErr w:type="spellEnd"/>
      <w:r w:rsidR="0008694B" w:rsidRPr="00D608D6">
        <w:rPr>
          <w:lang w:val="en-US"/>
        </w:rPr>
        <w:t xml:space="preserve"> but nonthreatening (</w:t>
      </w:r>
      <w:r w:rsidR="0008694B" w:rsidRPr="00D608D6">
        <w:rPr>
          <w:i/>
          <w:iCs/>
          <w:lang w:val="en-US"/>
        </w:rPr>
        <w:t>cockroach</w:t>
      </w:r>
      <w:r w:rsidR="0008694B" w:rsidRPr="00D608D6">
        <w:rPr>
          <w:lang w:val="en-US"/>
        </w:rPr>
        <w:t xml:space="preserve">) and neutral but visually </w:t>
      </w:r>
      <w:proofErr w:type="gramStart"/>
      <w:r w:rsidR="0008694B" w:rsidRPr="00D608D6">
        <w:rPr>
          <w:lang w:val="en-US"/>
        </w:rPr>
        <w:t>similar to</w:t>
      </w:r>
      <w:proofErr w:type="gramEnd"/>
      <w:r w:rsidR="0008694B" w:rsidRPr="00D608D6">
        <w:rPr>
          <w:lang w:val="en-US"/>
        </w:rPr>
        <w:t xml:space="preserve"> threat (</w:t>
      </w:r>
      <w:r w:rsidR="0008694B" w:rsidRPr="00D608D6">
        <w:rPr>
          <w:i/>
          <w:iCs/>
          <w:lang w:val="en-US"/>
        </w:rPr>
        <w:t>caterpillar</w:t>
      </w:r>
      <w:r w:rsidR="0008694B" w:rsidRPr="00D608D6">
        <w:rPr>
          <w:lang w:val="en-US"/>
        </w:rPr>
        <w:t>) targe</w:t>
      </w:r>
      <w:r w:rsidR="004F7608" w:rsidRPr="00D608D6">
        <w:rPr>
          <w:lang w:val="en-US"/>
        </w:rPr>
        <w:t>t</w:t>
      </w:r>
      <w:r w:rsidR="0008694B" w:rsidRPr="00D608D6">
        <w:rPr>
          <w:lang w:val="en-US"/>
        </w:rPr>
        <w:t>s.</w:t>
      </w:r>
      <w:r w:rsidR="00E24D4A" w:rsidRPr="00D608D6">
        <w:rPr>
          <w:lang w:val="en-US"/>
        </w:rPr>
        <w:t xml:space="preserve"> Representatives of categories w</w:t>
      </w:r>
      <w:r w:rsidR="005D1659" w:rsidRPr="00D608D6">
        <w:rPr>
          <w:lang w:val="en-US"/>
        </w:rPr>
        <w:t>ere</w:t>
      </w:r>
      <w:r w:rsidR="00E24D4A" w:rsidRPr="00D608D6">
        <w:rPr>
          <w:lang w:val="en-US"/>
        </w:rPr>
        <w:t xml:space="preserve"> determined based on a </w:t>
      </w:r>
      <w:r w:rsidR="00A45923" w:rsidRPr="00D608D6">
        <w:rPr>
          <w:lang w:val="en-US"/>
        </w:rPr>
        <w:t>previous</w:t>
      </w:r>
      <w:r w:rsidR="00E24D4A" w:rsidRPr="00D608D6">
        <w:rPr>
          <w:lang w:val="en-US"/>
        </w:rPr>
        <w:t xml:space="preserve"> study </w:t>
      </w:r>
      <w:r w:rsidR="00A45923" w:rsidRPr="00D608D6">
        <w:rPr>
          <w:lang w:val="en-US"/>
        </w:rPr>
        <w:fldChar w:fldCharType="begin" w:fldLock="1"/>
      </w:r>
      <w:r w:rsidR="0092717A" w:rsidRPr="00D608D6">
        <w:rPr>
          <w:lang w:val="en-US"/>
        </w:rPr>
        <w:instrText>ADDIN CSL_CITATION {"citationItems":[{"id":"ITEM-1","itemData":{"DOI":"10.1111/bjop.12409","ISSN":"20448295","PMID":"31183857","abstract":"Animal phobias are one of the most prevalent mental disorders. We analysed how fear and disgust, two emotions involved in their onset and maintenance, are elicited by common phobic animals. In an online survey, the subjects rated 25 animal images according to elicited fear and disgust. Additionally, they completed four psychometrics, the Fear Survey Schedule II (FSS), Disgust Scale – Revised (DS-R), Snake Questionnaire (SNAQ), and Spider Questionnaire (SPQ). Based on a redundancy analysis, fear and disgust image ratings could be described by two axes, one reflecting a general negative perception of animals associated with higher FSS and DS-R scores and the second one describing a specific aversion to snakes and spiders associated with higher SNAQ and SPQ scores. The animals can be separated into five distinct clusters: (1) non-slimy invertebrates; (2) snakes; (3) mice, rats, and bats; (4) human endo- and exoparasites (intestinal helminths and louse); and (5) farm/pet animals. However, only snakes, spiders, and parasites evoke intense fear and disgust in the non-clinical population. In conclusion, rating animal images according to fear and disgust can be an alternative and reliable method to standard scales. Moreover, tendencies to overgeneralize irrational fears onto other harmless species from the same category can be used for quick animal phobia detection.","author":[{"dropping-particle":"","family":"Polák","given":"Jakub","non-dropping-particle":"","parse-names":false,"suffix":""},{"dropping-particle":"","family":"Rádlová","given":"Silvie","non-dropping-particle":"","parse-names":false,"suffix":""},{"dropping-particle":"","family":"Janovcová","given":"Markéta","non-dropping-particle":"","parse-names":false,"suffix":""},{"dropping-particle":"","family":"Flegr","given":"Jaroslav","non-dropping-particle":"","parse-names":false,"suffix":""},{"dropping-particle":"","family":"Landová","given":"Eva","non-dropping-particle":"","parse-names":false,"suffix":""},{"dropping-particle":"","family":"Frynta","given":"Daniel","non-dropping-particle":"","parse-names":false,"suffix":""}],"container-title":"British Journal of Psychology","id":"ITEM-1","issue":"2","issued":{"date-parts":[["2020","5","1"]]},"page":"297-321","publisher":"John Wiley and Sons Ltd.","title":"Scary and nasty beasts: Self-reported fear and disgust of common phobic animals","type":"article-journal","volume":"111"},"uris":["http://www.mendeley.com/documents/?uuid=e1ae97f4-e943-3cfd-97ea-09b17d42bfcf"]}],"mendeley":{"formattedCitation":"&lt;sup&gt;44&lt;/sup&gt;","plainTextFormattedCitation":"44","previouslyFormattedCitation":"&lt;sup&gt;44&lt;/sup&gt;"},"properties":{"noteIndex":0},"schema":"https://github.com/citation-style-language/schema/raw/master/csl-citation.json"}</w:instrText>
      </w:r>
      <w:r w:rsidR="00A45923" w:rsidRPr="00D608D6">
        <w:rPr>
          <w:lang w:val="en-US"/>
        </w:rPr>
        <w:fldChar w:fldCharType="separate"/>
      </w:r>
      <w:r w:rsidR="00A45923" w:rsidRPr="00D608D6">
        <w:rPr>
          <w:noProof/>
          <w:vertAlign w:val="superscript"/>
          <w:lang w:val="en-US"/>
        </w:rPr>
        <w:t>44</w:t>
      </w:r>
      <w:r w:rsidR="00A45923" w:rsidRPr="00D608D6">
        <w:rPr>
          <w:lang w:val="en-US"/>
        </w:rPr>
        <w:fldChar w:fldCharType="end"/>
      </w:r>
      <w:r w:rsidR="00A45923" w:rsidRPr="00D608D6">
        <w:rPr>
          <w:lang w:val="en-US"/>
        </w:rPr>
        <w:t>.</w:t>
      </w:r>
      <w:r w:rsidR="00227F38" w:rsidRPr="00D608D6">
        <w:rPr>
          <w:lang w:val="en-US"/>
        </w:rPr>
        <w:t xml:space="preserve"> </w:t>
      </w:r>
      <w:r w:rsidR="009258DE" w:rsidRPr="00D608D6">
        <w:rPr>
          <w:lang w:val="en-US"/>
        </w:rPr>
        <w:t xml:space="preserve">This was necessary to address the concern </w:t>
      </w:r>
      <w:r w:rsidR="008F09E1" w:rsidRPr="00D608D6">
        <w:rPr>
          <w:lang w:val="en-US"/>
        </w:rPr>
        <w:t>that remained after</w:t>
      </w:r>
      <w:r w:rsidR="009258DE" w:rsidRPr="00D608D6">
        <w:rPr>
          <w:lang w:val="en-US"/>
        </w:rPr>
        <w:t xml:space="preserve"> Experiment 1 that stimulus </w:t>
      </w:r>
      <w:r w:rsidR="0019001D" w:rsidRPr="00D608D6">
        <w:rPr>
          <w:lang w:val="en-US"/>
        </w:rPr>
        <w:t xml:space="preserve">features </w:t>
      </w:r>
      <w:r w:rsidR="004F7608" w:rsidRPr="00D608D6">
        <w:rPr>
          <w:lang w:val="en-US"/>
        </w:rPr>
        <w:t>were</w:t>
      </w:r>
      <w:r w:rsidR="009258DE" w:rsidRPr="00D608D6">
        <w:rPr>
          <w:lang w:val="en-US"/>
        </w:rPr>
        <w:t xml:space="preserve"> responsible for our results</w:t>
      </w:r>
      <w:r w:rsidR="00D822E8" w:rsidRPr="00D608D6">
        <w:rPr>
          <w:lang w:val="en-US"/>
        </w:rPr>
        <w:t xml:space="preserve">. Our modified design thus </w:t>
      </w:r>
      <w:r w:rsidR="005D1659" w:rsidRPr="00D608D6">
        <w:rPr>
          <w:lang w:val="en-US"/>
        </w:rPr>
        <w:t xml:space="preserve">allowed </w:t>
      </w:r>
      <w:r w:rsidR="00D822E8" w:rsidRPr="00D608D6">
        <w:rPr>
          <w:lang w:val="en-US"/>
        </w:rPr>
        <w:t xml:space="preserve">us to explore threat relevance (snakes vs other targets), affective value (snakes and cockroaches vs neutral targets), and visual features (snakes and caterpillars vs other targets). </w:t>
      </w:r>
      <w:r w:rsidR="00341B49" w:rsidRPr="00D608D6">
        <w:rPr>
          <w:lang w:val="en-US"/>
        </w:rPr>
        <w:t xml:space="preserve">We predicted that if </w:t>
      </w:r>
      <w:r w:rsidR="00E6577B" w:rsidRPr="00D608D6">
        <w:rPr>
          <w:lang w:val="en-US"/>
        </w:rPr>
        <w:t>threatening</w:t>
      </w:r>
      <w:r w:rsidR="00341B49" w:rsidRPr="00D608D6">
        <w:rPr>
          <w:lang w:val="en-US"/>
        </w:rPr>
        <w:t xml:space="preserve"> targets </w:t>
      </w:r>
      <w:r w:rsidR="005D1659" w:rsidRPr="00D608D6">
        <w:rPr>
          <w:lang w:val="en-US"/>
        </w:rPr>
        <w:t xml:space="preserve">were </w:t>
      </w:r>
      <w:r w:rsidR="00E6577B" w:rsidRPr="00D608D6">
        <w:rPr>
          <w:lang w:val="en-US"/>
        </w:rPr>
        <w:t>prioritized</w:t>
      </w:r>
      <w:r w:rsidR="00341B49" w:rsidRPr="00D608D6">
        <w:rPr>
          <w:lang w:val="en-US"/>
        </w:rPr>
        <w:t xml:space="preserve"> by attentional system</w:t>
      </w:r>
      <w:r w:rsidR="00E6577B" w:rsidRPr="00D608D6">
        <w:rPr>
          <w:lang w:val="en-US"/>
        </w:rPr>
        <w:t>s</w:t>
      </w:r>
      <w:r w:rsidR="00325B78" w:rsidRPr="00D608D6">
        <w:rPr>
          <w:lang w:val="en-US"/>
        </w:rPr>
        <w:t xml:space="preserve"> due to one of these</w:t>
      </w:r>
      <w:r w:rsidR="0019001D" w:rsidRPr="00D608D6">
        <w:rPr>
          <w:lang w:val="en-US"/>
        </w:rPr>
        <w:t xml:space="preserve"> stimulus features</w:t>
      </w:r>
      <w:r w:rsidR="00D822E8" w:rsidRPr="00D608D6">
        <w:rPr>
          <w:lang w:val="en-US"/>
        </w:rPr>
        <w:t xml:space="preserve"> (threat relevance, affective value, or visual form)</w:t>
      </w:r>
      <w:r w:rsidR="00341B49" w:rsidRPr="00D608D6">
        <w:rPr>
          <w:lang w:val="en-US"/>
        </w:rPr>
        <w:t xml:space="preserve">, then </w:t>
      </w:r>
      <w:r w:rsidR="00E6577B" w:rsidRPr="00D608D6">
        <w:rPr>
          <w:lang w:val="en-US"/>
        </w:rPr>
        <w:t>the effects of</w:t>
      </w:r>
      <w:r w:rsidR="00341B49" w:rsidRPr="00D608D6">
        <w:rPr>
          <w:lang w:val="en-US"/>
        </w:rPr>
        <w:t xml:space="preserve"> target prevalence should be reduced for the targets </w:t>
      </w:r>
      <w:r w:rsidR="006F0896" w:rsidRPr="00D608D6">
        <w:rPr>
          <w:lang w:val="en-US"/>
        </w:rPr>
        <w:t xml:space="preserve">with those features </w:t>
      </w:r>
      <w:r w:rsidR="00341B49" w:rsidRPr="00D608D6">
        <w:rPr>
          <w:lang w:val="en-US"/>
        </w:rPr>
        <w:t>compared with the ones</w:t>
      </w:r>
      <w:r w:rsidR="006F0896" w:rsidRPr="00D608D6">
        <w:rPr>
          <w:lang w:val="en-US"/>
        </w:rPr>
        <w:t xml:space="preserve"> that lack the feature</w:t>
      </w:r>
      <w:r w:rsidR="00341B49" w:rsidRPr="00D608D6">
        <w:rPr>
          <w:lang w:val="en-US"/>
        </w:rPr>
        <w:t>.</w:t>
      </w:r>
      <w:r w:rsidR="004C00E3" w:rsidRPr="00D608D6">
        <w:rPr>
          <w:lang w:val="en-US"/>
        </w:rPr>
        <w:t xml:space="preserve"> For instance, if snakes are prioritized due to their threat </w:t>
      </w:r>
      <w:r w:rsidR="005D1659" w:rsidRPr="00D608D6">
        <w:rPr>
          <w:lang w:val="en-US"/>
        </w:rPr>
        <w:t>relevance,</w:t>
      </w:r>
      <w:r w:rsidR="004C00E3" w:rsidRPr="00D608D6">
        <w:rPr>
          <w:lang w:val="en-US"/>
        </w:rPr>
        <w:t xml:space="preserve"> we </w:t>
      </w:r>
      <w:r w:rsidR="00D822E8" w:rsidRPr="00D608D6">
        <w:rPr>
          <w:lang w:val="en-US"/>
        </w:rPr>
        <w:t xml:space="preserve">should </w:t>
      </w:r>
      <w:r w:rsidR="004C00E3" w:rsidRPr="00D608D6">
        <w:rPr>
          <w:lang w:val="en-US"/>
        </w:rPr>
        <w:t xml:space="preserve">only find </w:t>
      </w:r>
      <w:r w:rsidR="00D822E8" w:rsidRPr="00D608D6">
        <w:rPr>
          <w:lang w:val="en-US"/>
        </w:rPr>
        <w:t xml:space="preserve">prioritization (e.g., better accuracy, faster </w:t>
      </w:r>
      <w:r w:rsidR="001D49CB" w:rsidRPr="00D608D6">
        <w:rPr>
          <w:lang w:val="en-US"/>
        </w:rPr>
        <w:t>search</w:t>
      </w:r>
      <w:r w:rsidR="00D822E8" w:rsidRPr="00D608D6">
        <w:rPr>
          <w:lang w:val="en-US"/>
        </w:rPr>
        <w:t>) for</w:t>
      </w:r>
      <w:r w:rsidR="004C00E3" w:rsidRPr="00D608D6">
        <w:rPr>
          <w:lang w:val="en-US"/>
        </w:rPr>
        <w:t xml:space="preserve"> snakes but not for other </w:t>
      </w:r>
      <w:r w:rsidR="00C87FFE" w:rsidRPr="00D608D6">
        <w:rPr>
          <w:lang w:val="en-US"/>
        </w:rPr>
        <w:t xml:space="preserve">negatively </w:t>
      </w:r>
      <w:proofErr w:type="spellStart"/>
      <w:r w:rsidR="00C87FFE" w:rsidRPr="00D608D6">
        <w:rPr>
          <w:lang w:val="en-US"/>
        </w:rPr>
        <w:t>valenced</w:t>
      </w:r>
      <w:proofErr w:type="spellEnd"/>
      <w:r w:rsidR="00C87FFE" w:rsidRPr="00D608D6">
        <w:rPr>
          <w:lang w:val="en-US"/>
        </w:rPr>
        <w:t xml:space="preserve"> or visually similar targets.</w:t>
      </w:r>
      <w:r w:rsidR="00F42AB9" w:rsidRPr="00D608D6">
        <w:rPr>
          <w:lang w:val="en-US"/>
        </w:rPr>
        <w:t xml:space="preserve"> </w:t>
      </w:r>
      <w:r w:rsidR="00EE5F64" w:rsidRPr="00D608D6">
        <w:rPr>
          <w:lang w:val="en-US"/>
        </w:rPr>
        <w:t>Alternatively,</w:t>
      </w:r>
      <w:r w:rsidR="00F26A7D" w:rsidRPr="00D608D6">
        <w:rPr>
          <w:lang w:val="en-US"/>
        </w:rPr>
        <w:t xml:space="preserve"> if snakes are prioritized due to their visual form, we should find prioritization for both snakes and caterpillars</w:t>
      </w:r>
      <w:r w:rsidR="00EE5F64" w:rsidRPr="00D608D6">
        <w:rPr>
          <w:lang w:val="en-US"/>
        </w:rPr>
        <w:t>,</w:t>
      </w:r>
      <w:r w:rsidR="00F26A7D" w:rsidRPr="00D608D6">
        <w:rPr>
          <w:lang w:val="en-US"/>
        </w:rPr>
        <w:t xml:space="preserve"> but not for other negatively </w:t>
      </w:r>
      <w:proofErr w:type="spellStart"/>
      <w:r w:rsidR="00F26A7D" w:rsidRPr="00D608D6">
        <w:rPr>
          <w:lang w:val="en-US"/>
        </w:rPr>
        <w:t>valenced</w:t>
      </w:r>
      <w:proofErr w:type="spellEnd"/>
      <w:r w:rsidR="00F26A7D" w:rsidRPr="00D608D6">
        <w:rPr>
          <w:lang w:val="en-US"/>
        </w:rPr>
        <w:t xml:space="preserve"> targets.</w:t>
      </w:r>
    </w:p>
    <w:p w14:paraId="275C3593" w14:textId="678EE622" w:rsidR="00E77970" w:rsidRPr="00D608D6" w:rsidRDefault="00E77970">
      <w:pPr>
        <w:spacing w:after="160" w:line="259" w:lineRule="auto"/>
        <w:jc w:val="left"/>
        <w:rPr>
          <w:lang w:val="en-US"/>
        </w:rPr>
      </w:pPr>
    </w:p>
    <w:p w14:paraId="62C3823D" w14:textId="45069C75" w:rsidR="00D964AA" w:rsidRPr="00D608D6" w:rsidRDefault="00D964AA" w:rsidP="000B4696">
      <w:pPr>
        <w:pStyle w:val="NoSpacing"/>
        <w:spacing w:line="360" w:lineRule="auto"/>
        <w:rPr>
          <w:b/>
          <w:bCs/>
          <w:lang w:val="en-US"/>
        </w:rPr>
      </w:pPr>
      <w:r w:rsidRPr="00D608D6">
        <w:rPr>
          <w:b/>
          <w:bCs/>
          <w:lang w:val="en-US"/>
        </w:rPr>
        <w:t>Method</w:t>
      </w:r>
    </w:p>
    <w:p w14:paraId="0C8D0CF4" w14:textId="4F79E6C8" w:rsidR="0008755D" w:rsidRPr="00D608D6" w:rsidRDefault="00F4244C" w:rsidP="00E73D81">
      <w:pPr>
        <w:pStyle w:val="NoSpacing"/>
        <w:spacing w:line="360" w:lineRule="auto"/>
        <w:rPr>
          <w:i/>
          <w:iCs/>
          <w:lang w:val="en-US"/>
        </w:rPr>
      </w:pPr>
      <w:r w:rsidRPr="00D608D6">
        <w:rPr>
          <w:i/>
          <w:iCs/>
          <w:lang w:val="en-US"/>
        </w:rPr>
        <w:t>Participants</w:t>
      </w:r>
    </w:p>
    <w:p w14:paraId="3988EFCA" w14:textId="07B28712" w:rsidR="00685A6F" w:rsidRPr="00D608D6" w:rsidRDefault="00685A6F" w:rsidP="000B4696">
      <w:pPr>
        <w:pStyle w:val="NoSpacing"/>
        <w:spacing w:line="360" w:lineRule="auto"/>
        <w:ind w:firstLine="708"/>
        <w:rPr>
          <w:lang w:val="en-US"/>
        </w:rPr>
      </w:pPr>
      <w:r w:rsidRPr="00D608D6">
        <w:rPr>
          <w:lang w:val="en-US"/>
        </w:rPr>
        <w:t xml:space="preserve">A total of </w:t>
      </w:r>
      <w:r w:rsidR="004B4CF8" w:rsidRPr="00D608D6">
        <w:rPr>
          <w:lang w:val="en-US"/>
        </w:rPr>
        <w:t>11</w:t>
      </w:r>
      <w:r w:rsidR="00E60A94" w:rsidRPr="00D608D6">
        <w:rPr>
          <w:lang w:val="en-US"/>
        </w:rPr>
        <w:t>3</w:t>
      </w:r>
      <w:r w:rsidR="004B4CF8" w:rsidRPr="00D608D6">
        <w:rPr>
          <w:lang w:val="en-US"/>
        </w:rPr>
        <w:t xml:space="preserve"> </w:t>
      </w:r>
      <w:r w:rsidRPr="00D608D6">
        <w:rPr>
          <w:szCs w:val="24"/>
          <w:lang w:val="en-US"/>
        </w:rPr>
        <w:t xml:space="preserve">students from </w:t>
      </w:r>
      <w:r w:rsidR="00251C38" w:rsidRPr="00D608D6">
        <w:rPr>
          <w:szCs w:val="24"/>
          <w:lang w:val="en-US"/>
        </w:rPr>
        <w:t xml:space="preserve">New Mexico State </w:t>
      </w:r>
      <w:r w:rsidRPr="00D608D6">
        <w:rPr>
          <w:szCs w:val="24"/>
          <w:lang w:val="en-US"/>
        </w:rPr>
        <w:t>University participated</w:t>
      </w:r>
      <w:r w:rsidR="00A86272" w:rsidRPr="00D608D6">
        <w:rPr>
          <w:szCs w:val="24"/>
          <w:lang w:val="en-US"/>
        </w:rPr>
        <w:t xml:space="preserve"> for partial course credit</w:t>
      </w:r>
      <w:r w:rsidRPr="00D608D6">
        <w:rPr>
          <w:szCs w:val="24"/>
          <w:lang w:val="en-US"/>
        </w:rPr>
        <w:t xml:space="preserve">. </w:t>
      </w:r>
      <w:r w:rsidR="006432BF" w:rsidRPr="00D608D6">
        <w:rPr>
          <w:szCs w:val="24"/>
          <w:lang w:val="en-US"/>
        </w:rPr>
        <w:t xml:space="preserve">The estimated required total sample size for ANOVA with fixed effects, main </w:t>
      </w:r>
      <w:r w:rsidR="006432BF" w:rsidRPr="00D608D6">
        <w:rPr>
          <w:szCs w:val="24"/>
          <w:lang w:val="en-US"/>
        </w:rPr>
        <w:lastRenderedPageBreak/>
        <w:t xml:space="preserve">effects, and interactions using the following parameters f=.40, power=.95, numerator </w:t>
      </w:r>
      <w:proofErr w:type="spellStart"/>
      <w:r w:rsidR="006432BF" w:rsidRPr="00D608D6">
        <w:rPr>
          <w:szCs w:val="24"/>
          <w:lang w:val="en-US"/>
        </w:rPr>
        <w:t>df</w:t>
      </w:r>
      <w:proofErr w:type="spellEnd"/>
      <w:r w:rsidR="006432BF" w:rsidRPr="00D608D6">
        <w:rPr>
          <w:szCs w:val="24"/>
          <w:lang w:val="en-US"/>
        </w:rPr>
        <w:t xml:space="preserve">=3, nr. </w:t>
      </w:r>
      <w:r w:rsidR="005D1659" w:rsidRPr="00D608D6">
        <w:rPr>
          <w:szCs w:val="24"/>
          <w:lang w:val="en-US"/>
        </w:rPr>
        <w:t xml:space="preserve">of </w:t>
      </w:r>
      <w:r w:rsidR="006432BF" w:rsidRPr="00D608D6">
        <w:rPr>
          <w:szCs w:val="24"/>
          <w:lang w:val="en-US"/>
        </w:rPr>
        <w:t>groups=8 is 112</w:t>
      </w:r>
      <w:r w:rsidR="00E60A94" w:rsidRPr="00D608D6">
        <w:rPr>
          <w:szCs w:val="24"/>
          <w:lang w:val="en-US"/>
        </w:rPr>
        <w:t>;</w:t>
      </w:r>
      <w:r w:rsidR="006432BF" w:rsidRPr="00D608D6">
        <w:rPr>
          <w:szCs w:val="24"/>
          <w:lang w:val="en-US"/>
        </w:rPr>
        <w:t xml:space="preserve"> that is 14 participants per group. </w:t>
      </w:r>
    </w:p>
    <w:p w14:paraId="5563E928" w14:textId="66F46254" w:rsidR="00685A6F" w:rsidRPr="00D608D6" w:rsidRDefault="00685A6F" w:rsidP="005C2B89">
      <w:pPr>
        <w:pStyle w:val="NoSpacing"/>
        <w:spacing w:line="360" w:lineRule="auto"/>
        <w:ind w:firstLine="708"/>
      </w:pPr>
      <w:r w:rsidRPr="00D608D6">
        <w:rPr>
          <w:lang w:val="en-US"/>
        </w:rPr>
        <w:t xml:space="preserve">All participants reported normal or corrected-to-normal vision and normal color vision. Our research was approved by the </w:t>
      </w:r>
      <w:r w:rsidR="00A66C99" w:rsidRPr="00D608D6">
        <w:rPr>
          <w:lang w:val="en-US"/>
        </w:rPr>
        <w:t>Institutional Review Board</w:t>
      </w:r>
      <w:r w:rsidR="004F7608" w:rsidRPr="00D608D6">
        <w:rPr>
          <w:lang w:val="en-US"/>
        </w:rPr>
        <w:t xml:space="preserve"> at New Mexico State University</w:t>
      </w:r>
      <w:r w:rsidRPr="00D608D6">
        <w:rPr>
          <w:lang w:val="en-US"/>
        </w:rPr>
        <w:t xml:space="preserve"> and was carried out in accordance with the Code of Ethics of the World Medical Association (Declaration of Helsinki). All participants provided written informed consent.</w:t>
      </w:r>
      <w:r w:rsidR="00FE6596" w:rsidRPr="00D608D6">
        <w:rPr>
          <w:lang w:val="en-US"/>
        </w:rPr>
        <w:t xml:space="preserve"> The study was preregistered at OSF (</w:t>
      </w:r>
      <w:hyperlink r:id="rId17" w:history="1">
        <w:r w:rsidR="005C2B89" w:rsidRPr="00D608D6">
          <w:rPr>
            <w:rStyle w:val="Hyperlink"/>
          </w:rPr>
          <w:t>https://osf.io/c8ae4</w:t>
        </w:r>
      </w:hyperlink>
      <w:r w:rsidR="00FE6596" w:rsidRPr="00D608D6">
        <w:t>)</w:t>
      </w:r>
      <w:r w:rsidR="00FE6596" w:rsidRPr="00D608D6">
        <w:rPr>
          <w:lang w:val="en-US"/>
        </w:rPr>
        <w:t xml:space="preserve">. </w:t>
      </w:r>
    </w:p>
    <w:p w14:paraId="66CAB364" w14:textId="54B42B9C" w:rsidR="00086CDD" w:rsidRPr="00D608D6" w:rsidRDefault="00086CDD" w:rsidP="000B4696">
      <w:pPr>
        <w:pStyle w:val="NoSpacing"/>
        <w:spacing w:line="360" w:lineRule="auto"/>
        <w:rPr>
          <w:lang w:val="en-US"/>
        </w:rPr>
      </w:pPr>
    </w:p>
    <w:p w14:paraId="74E6080E" w14:textId="77777777" w:rsidR="00064CD5" w:rsidRPr="00D608D6" w:rsidRDefault="00064CD5" w:rsidP="000B4696">
      <w:pPr>
        <w:pStyle w:val="NoSpacing"/>
        <w:spacing w:line="360" w:lineRule="auto"/>
        <w:rPr>
          <w:i/>
          <w:iCs/>
          <w:lang w:val="en-US"/>
        </w:rPr>
      </w:pPr>
      <w:r w:rsidRPr="00D608D6">
        <w:rPr>
          <w:i/>
          <w:iCs/>
          <w:lang w:val="en-US"/>
        </w:rPr>
        <w:t xml:space="preserve">Design and </w:t>
      </w:r>
      <w:proofErr w:type="gramStart"/>
      <w:r w:rsidRPr="00D608D6">
        <w:rPr>
          <w:i/>
          <w:iCs/>
          <w:lang w:val="en-US"/>
        </w:rPr>
        <w:t>stimuli</w:t>
      </w:r>
      <w:proofErr w:type="gramEnd"/>
    </w:p>
    <w:p w14:paraId="13413E79" w14:textId="4FD79F4D" w:rsidR="00AC0D73" w:rsidRPr="00D608D6" w:rsidRDefault="00F01A16" w:rsidP="000B4696">
      <w:pPr>
        <w:pStyle w:val="NoSpacing"/>
        <w:spacing w:line="360" w:lineRule="auto"/>
        <w:ind w:firstLine="708"/>
        <w:rPr>
          <w:lang w:val="en-US"/>
        </w:rPr>
      </w:pPr>
      <w:r w:rsidRPr="00D608D6">
        <w:rPr>
          <w:lang w:val="en-US"/>
        </w:rPr>
        <w:t>We used a 2x</w:t>
      </w:r>
      <w:r w:rsidR="006233EE" w:rsidRPr="00D608D6">
        <w:rPr>
          <w:lang w:val="en-US"/>
        </w:rPr>
        <w:t>4</w:t>
      </w:r>
      <w:r w:rsidRPr="00D608D6">
        <w:rPr>
          <w:lang w:val="en-US"/>
        </w:rPr>
        <w:t xml:space="preserve"> design with Prevalence (low, high) and </w:t>
      </w:r>
      <w:r w:rsidR="00DC4892" w:rsidRPr="00D608D6">
        <w:rPr>
          <w:lang w:val="en-US"/>
        </w:rPr>
        <w:t>Target type</w:t>
      </w:r>
      <w:r w:rsidRPr="00D608D6">
        <w:rPr>
          <w:lang w:val="en-US"/>
        </w:rPr>
        <w:t xml:space="preserve"> (</w:t>
      </w:r>
      <w:r w:rsidR="00243399" w:rsidRPr="00D608D6">
        <w:rPr>
          <w:lang w:val="en-US"/>
        </w:rPr>
        <w:t>rabbit</w:t>
      </w:r>
      <w:r w:rsidRPr="00D608D6">
        <w:rPr>
          <w:lang w:val="en-US"/>
        </w:rPr>
        <w:t xml:space="preserve">, </w:t>
      </w:r>
      <w:r w:rsidR="00243399" w:rsidRPr="00D608D6">
        <w:rPr>
          <w:lang w:val="en-US"/>
        </w:rPr>
        <w:t>snake</w:t>
      </w:r>
      <w:r w:rsidR="006233EE" w:rsidRPr="00D608D6">
        <w:rPr>
          <w:lang w:val="en-US"/>
        </w:rPr>
        <w:t xml:space="preserve">, </w:t>
      </w:r>
      <w:r w:rsidR="00243399" w:rsidRPr="00D608D6">
        <w:rPr>
          <w:lang w:val="en-US"/>
        </w:rPr>
        <w:t>cockroach</w:t>
      </w:r>
      <w:r w:rsidR="006233EE" w:rsidRPr="00D608D6">
        <w:rPr>
          <w:lang w:val="en-US"/>
        </w:rPr>
        <w:t xml:space="preserve">, </w:t>
      </w:r>
      <w:r w:rsidR="00243399" w:rsidRPr="00D608D6">
        <w:rPr>
          <w:lang w:val="en-US"/>
        </w:rPr>
        <w:t>caterpillar</w:t>
      </w:r>
      <w:r w:rsidRPr="00D608D6">
        <w:rPr>
          <w:lang w:val="en-US"/>
        </w:rPr>
        <w:t>) as between-subject factors.</w:t>
      </w:r>
      <w:r w:rsidR="00C22BE0" w:rsidRPr="00D608D6">
        <w:rPr>
          <w:lang w:val="en-US"/>
        </w:rPr>
        <w:t xml:space="preserve"> </w:t>
      </w:r>
      <w:r w:rsidR="00FE0194" w:rsidRPr="00D608D6">
        <w:rPr>
          <w:rFonts w:eastAsia="Times New Roman"/>
          <w:szCs w:val="24"/>
          <w:lang w:val="en-US" w:eastAsia="hu-HU"/>
        </w:rPr>
        <w:t>T</w:t>
      </w:r>
      <w:r w:rsidR="007D6B9B" w:rsidRPr="00D608D6">
        <w:rPr>
          <w:rFonts w:eastAsia="Times New Roman"/>
          <w:szCs w:val="24"/>
          <w:lang w:val="en-US" w:eastAsia="hu-HU"/>
        </w:rPr>
        <w:t xml:space="preserve">here were </w:t>
      </w:r>
      <w:r w:rsidR="0088395E" w:rsidRPr="00D608D6">
        <w:rPr>
          <w:rFonts w:eastAsia="Times New Roman"/>
          <w:szCs w:val="24"/>
          <w:lang w:val="en-US" w:eastAsia="hu-HU"/>
        </w:rPr>
        <w:t>13</w:t>
      </w:r>
      <w:r w:rsidR="007D6B9B" w:rsidRPr="00D608D6">
        <w:rPr>
          <w:rFonts w:eastAsia="Times New Roman"/>
          <w:szCs w:val="24"/>
          <w:lang w:val="en-US" w:eastAsia="hu-HU"/>
        </w:rPr>
        <w:t xml:space="preserve"> participants in the low prevalence </w:t>
      </w:r>
      <w:r w:rsidR="00C040B6" w:rsidRPr="00D608D6">
        <w:rPr>
          <w:rFonts w:eastAsia="Times New Roman"/>
          <w:szCs w:val="24"/>
          <w:lang w:val="en-US" w:eastAsia="hu-HU"/>
        </w:rPr>
        <w:t>rabbit</w:t>
      </w:r>
      <w:r w:rsidR="0088395E" w:rsidRPr="00D608D6">
        <w:rPr>
          <w:rFonts w:eastAsia="Times New Roman"/>
          <w:szCs w:val="24"/>
          <w:lang w:val="en-US" w:eastAsia="hu-HU"/>
        </w:rPr>
        <w:t xml:space="preserve">, </w:t>
      </w:r>
      <w:r w:rsidR="00207385" w:rsidRPr="00D608D6">
        <w:rPr>
          <w:rFonts w:eastAsia="Times New Roman"/>
          <w:szCs w:val="24"/>
          <w:lang w:val="en-US" w:eastAsia="hu-HU"/>
        </w:rPr>
        <w:t xml:space="preserve">and </w:t>
      </w:r>
      <w:r w:rsidR="0088395E" w:rsidRPr="00D608D6">
        <w:rPr>
          <w:rFonts w:eastAsia="Times New Roman"/>
          <w:szCs w:val="24"/>
          <w:lang w:val="en-US" w:eastAsia="hu-HU"/>
        </w:rPr>
        <w:t>low</w:t>
      </w:r>
      <w:r w:rsidR="007D6B9B" w:rsidRPr="00D608D6">
        <w:rPr>
          <w:rFonts w:eastAsia="Times New Roman"/>
          <w:szCs w:val="24"/>
          <w:lang w:val="en-US" w:eastAsia="hu-HU"/>
        </w:rPr>
        <w:t xml:space="preserve"> and high prevalence </w:t>
      </w:r>
      <w:r w:rsidR="00C040B6" w:rsidRPr="00D608D6">
        <w:rPr>
          <w:rFonts w:eastAsia="Times New Roman"/>
          <w:szCs w:val="24"/>
          <w:lang w:val="en-US" w:eastAsia="hu-HU"/>
        </w:rPr>
        <w:t>cockroach</w:t>
      </w:r>
      <w:r w:rsidR="007D6B9B" w:rsidRPr="00D608D6">
        <w:rPr>
          <w:rFonts w:eastAsia="Times New Roman"/>
          <w:szCs w:val="24"/>
          <w:lang w:val="en-US" w:eastAsia="hu-HU"/>
        </w:rPr>
        <w:t xml:space="preserve"> conditions, </w:t>
      </w:r>
      <w:r w:rsidR="00C040B6" w:rsidRPr="00D608D6">
        <w:rPr>
          <w:rFonts w:eastAsia="Times New Roman"/>
          <w:szCs w:val="24"/>
          <w:lang w:val="en-US" w:eastAsia="hu-HU"/>
        </w:rPr>
        <w:t xml:space="preserve">14 </w:t>
      </w:r>
      <w:r w:rsidR="007D6B9B" w:rsidRPr="00D608D6">
        <w:rPr>
          <w:rFonts w:eastAsia="Times New Roman"/>
          <w:szCs w:val="24"/>
          <w:lang w:val="en-US" w:eastAsia="hu-HU"/>
        </w:rPr>
        <w:t>participants in the</w:t>
      </w:r>
      <w:r w:rsidR="00C040B6" w:rsidRPr="00D608D6">
        <w:rPr>
          <w:rFonts w:eastAsia="Times New Roman"/>
          <w:szCs w:val="24"/>
          <w:lang w:val="en-US" w:eastAsia="hu-HU"/>
        </w:rPr>
        <w:t xml:space="preserve"> low prevalence</w:t>
      </w:r>
      <w:r w:rsidR="00793213" w:rsidRPr="00D608D6">
        <w:rPr>
          <w:rFonts w:eastAsia="Times New Roman"/>
          <w:szCs w:val="24"/>
          <w:lang w:val="en-US" w:eastAsia="hu-HU"/>
        </w:rPr>
        <w:t xml:space="preserve"> snake and</w:t>
      </w:r>
      <w:r w:rsidR="007D6B9B" w:rsidRPr="00D608D6">
        <w:rPr>
          <w:rFonts w:eastAsia="Times New Roman"/>
          <w:szCs w:val="24"/>
          <w:lang w:val="en-US" w:eastAsia="hu-HU"/>
        </w:rPr>
        <w:t xml:space="preserve"> high prevalence </w:t>
      </w:r>
      <w:r w:rsidR="00793213" w:rsidRPr="00D608D6">
        <w:rPr>
          <w:rFonts w:eastAsia="Times New Roman"/>
          <w:szCs w:val="24"/>
          <w:lang w:val="en-US" w:eastAsia="hu-HU"/>
        </w:rPr>
        <w:t>rabbit</w:t>
      </w:r>
      <w:r w:rsidR="007D6B9B" w:rsidRPr="00D608D6">
        <w:rPr>
          <w:rFonts w:eastAsia="Times New Roman"/>
          <w:szCs w:val="24"/>
          <w:lang w:val="en-US" w:eastAsia="hu-HU"/>
        </w:rPr>
        <w:t xml:space="preserve"> condition</w:t>
      </w:r>
      <w:r w:rsidR="00793213" w:rsidRPr="00D608D6">
        <w:rPr>
          <w:rFonts w:eastAsia="Times New Roman"/>
          <w:szCs w:val="24"/>
          <w:lang w:val="en-US" w:eastAsia="hu-HU"/>
        </w:rPr>
        <w:t>s</w:t>
      </w:r>
      <w:r w:rsidR="007D6B9B" w:rsidRPr="00D608D6">
        <w:rPr>
          <w:rFonts w:eastAsia="Times New Roman"/>
          <w:szCs w:val="24"/>
          <w:lang w:val="en-US" w:eastAsia="hu-HU"/>
        </w:rPr>
        <w:t>,</w:t>
      </w:r>
      <w:r w:rsidR="00793213" w:rsidRPr="00D608D6">
        <w:rPr>
          <w:rFonts w:eastAsia="Times New Roman"/>
          <w:szCs w:val="24"/>
          <w:lang w:val="en-US" w:eastAsia="hu-HU"/>
        </w:rPr>
        <w:t xml:space="preserve"> 11 in the high prevalence </w:t>
      </w:r>
      <w:r w:rsidR="00752A0D" w:rsidRPr="00D608D6">
        <w:rPr>
          <w:rFonts w:eastAsia="Times New Roman"/>
          <w:szCs w:val="24"/>
          <w:lang w:val="en-US" w:eastAsia="hu-HU"/>
        </w:rPr>
        <w:t>caterpillar condition, 16 in the high prevalence snake condition,</w:t>
      </w:r>
      <w:r w:rsidR="007D6B9B" w:rsidRPr="00D608D6">
        <w:rPr>
          <w:rFonts w:eastAsia="Times New Roman"/>
          <w:szCs w:val="24"/>
          <w:lang w:val="en-US" w:eastAsia="hu-HU"/>
        </w:rPr>
        <w:t xml:space="preserve"> and </w:t>
      </w:r>
      <w:r w:rsidR="00752A0D" w:rsidRPr="00D608D6">
        <w:rPr>
          <w:rFonts w:eastAsia="Times New Roman"/>
          <w:szCs w:val="24"/>
          <w:lang w:val="en-US" w:eastAsia="hu-HU"/>
        </w:rPr>
        <w:t>15</w:t>
      </w:r>
      <w:r w:rsidR="007D6B9B" w:rsidRPr="00D608D6">
        <w:rPr>
          <w:rFonts w:eastAsia="Times New Roman"/>
          <w:szCs w:val="24"/>
          <w:lang w:val="en-US" w:eastAsia="hu-HU"/>
        </w:rPr>
        <w:t xml:space="preserve"> participants in the low prevalence </w:t>
      </w:r>
      <w:r w:rsidR="00752A0D" w:rsidRPr="00D608D6">
        <w:rPr>
          <w:rFonts w:eastAsia="Times New Roman"/>
          <w:szCs w:val="24"/>
          <w:lang w:val="en-US" w:eastAsia="hu-HU"/>
        </w:rPr>
        <w:t>caterpillar</w:t>
      </w:r>
      <w:r w:rsidR="007D6B9B" w:rsidRPr="00D608D6">
        <w:rPr>
          <w:rFonts w:eastAsia="Times New Roman"/>
          <w:szCs w:val="24"/>
          <w:lang w:val="en-US" w:eastAsia="hu-HU"/>
        </w:rPr>
        <w:t xml:space="preserve"> condition. </w:t>
      </w:r>
      <w:r w:rsidR="00C22BE0" w:rsidRPr="00D608D6">
        <w:rPr>
          <w:lang w:val="en-US"/>
        </w:rPr>
        <w:t xml:space="preserve">Negative nonthreatening </w:t>
      </w:r>
      <w:r w:rsidR="004F7608" w:rsidRPr="00D608D6">
        <w:rPr>
          <w:lang w:val="en-US"/>
        </w:rPr>
        <w:t>(</w:t>
      </w:r>
      <w:r w:rsidR="00C75B93" w:rsidRPr="00D608D6">
        <w:rPr>
          <w:lang w:val="en-US"/>
        </w:rPr>
        <w:t>cock</w:t>
      </w:r>
      <w:r w:rsidR="004F7608" w:rsidRPr="00D608D6">
        <w:rPr>
          <w:lang w:val="en-US"/>
        </w:rPr>
        <w:t xml:space="preserve">roaches) </w:t>
      </w:r>
      <w:r w:rsidR="00C22BE0" w:rsidRPr="00D608D6">
        <w:rPr>
          <w:lang w:val="en-US"/>
        </w:rPr>
        <w:t xml:space="preserve">and visually </w:t>
      </w:r>
      <w:proofErr w:type="gramStart"/>
      <w:r w:rsidR="00C22BE0" w:rsidRPr="00D608D6">
        <w:rPr>
          <w:lang w:val="en-US"/>
        </w:rPr>
        <w:t>similar to</w:t>
      </w:r>
      <w:proofErr w:type="gramEnd"/>
      <w:r w:rsidR="00C22BE0" w:rsidRPr="00D608D6">
        <w:rPr>
          <w:lang w:val="en-US"/>
        </w:rPr>
        <w:t xml:space="preserve"> threat but neutral</w:t>
      </w:r>
      <w:r w:rsidRPr="00D608D6">
        <w:rPr>
          <w:lang w:val="en-US"/>
        </w:rPr>
        <w:t xml:space="preserve"> </w:t>
      </w:r>
      <w:r w:rsidR="004F7608" w:rsidRPr="00D608D6">
        <w:rPr>
          <w:lang w:val="en-US"/>
        </w:rPr>
        <w:t xml:space="preserve">targets (caterpillars) </w:t>
      </w:r>
      <w:r w:rsidR="00C22BE0" w:rsidRPr="00D608D6">
        <w:rPr>
          <w:lang w:val="en-US"/>
        </w:rPr>
        <w:t xml:space="preserve">were sourced from Internet searches. </w:t>
      </w:r>
      <w:r w:rsidR="00F328AB" w:rsidRPr="00D608D6">
        <w:rPr>
          <w:lang w:val="en-US"/>
        </w:rPr>
        <w:t>All other experimental details</w:t>
      </w:r>
      <w:r w:rsidR="00C64F99" w:rsidRPr="00D608D6">
        <w:rPr>
          <w:lang w:val="en-US"/>
        </w:rPr>
        <w:t xml:space="preserve"> and the procedure of data acquisition</w:t>
      </w:r>
      <w:r w:rsidR="00F328AB" w:rsidRPr="00D608D6">
        <w:rPr>
          <w:lang w:val="en-US"/>
        </w:rPr>
        <w:t xml:space="preserve"> were identical to </w:t>
      </w:r>
      <w:r w:rsidR="009C1AD8" w:rsidRPr="00D608D6">
        <w:rPr>
          <w:lang w:val="en-US"/>
        </w:rPr>
        <w:t>Exp</w:t>
      </w:r>
      <w:r w:rsidR="00E31F15" w:rsidRPr="00D608D6">
        <w:rPr>
          <w:lang w:val="en-US"/>
        </w:rPr>
        <w:t xml:space="preserve">eriment </w:t>
      </w:r>
      <w:r w:rsidR="009C1AD8" w:rsidRPr="00D608D6">
        <w:rPr>
          <w:lang w:val="en-US"/>
        </w:rPr>
        <w:t xml:space="preserve">1. </w:t>
      </w:r>
    </w:p>
    <w:p w14:paraId="0208EA9A" w14:textId="77777777" w:rsidR="00E70673" w:rsidRPr="00D608D6" w:rsidRDefault="00E70673" w:rsidP="000B4696">
      <w:pPr>
        <w:pStyle w:val="NoSpacing"/>
        <w:spacing w:line="360" w:lineRule="auto"/>
        <w:rPr>
          <w:lang w:val="en-US"/>
        </w:rPr>
      </w:pPr>
    </w:p>
    <w:p w14:paraId="165BA81F" w14:textId="5E412F1B" w:rsidR="00D964AA" w:rsidRPr="00D608D6" w:rsidRDefault="00D964AA" w:rsidP="000B4696">
      <w:pPr>
        <w:pStyle w:val="NoSpacing"/>
        <w:spacing w:line="360" w:lineRule="auto"/>
        <w:rPr>
          <w:b/>
          <w:bCs/>
          <w:lang w:val="en-US"/>
        </w:rPr>
      </w:pPr>
      <w:r w:rsidRPr="00D608D6">
        <w:rPr>
          <w:b/>
          <w:bCs/>
          <w:lang w:val="en-US"/>
        </w:rPr>
        <w:t>Results</w:t>
      </w:r>
    </w:p>
    <w:p w14:paraId="16A16550" w14:textId="0F8905CF" w:rsidR="00A369FB" w:rsidRPr="00D608D6" w:rsidRDefault="00A369FB" w:rsidP="000B4696">
      <w:pPr>
        <w:pStyle w:val="NoSpacing"/>
        <w:spacing w:line="360" w:lineRule="auto"/>
        <w:rPr>
          <w:i/>
          <w:iCs/>
          <w:lang w:val="en-US"/>
        </w:rPr>
      </w:pPr>
      <w:r w:rsidRPr="00D608D6">
        <w:rPr>
          <w:i/>
          <w:iCs/>
          <w:lang w:val="en-US"/>
        </w:rPr>
        <w:t>Analytic Approach</w:t>
      </w:r>
    </w:p>
    <w:p w14:paraId="5BE2AABD" w14:textId="77777777" w:rsidR="00A276B1" w:rsidRPr="00D608D6" w:rsidRDefault="00A369FB" w:rsidP="000B4696">
      <w:pPr>
        <w:pStyle w:val="NoSpacing"/>
        <w:spacing w:line="360" w:lineRule="auto"/>
        <w:ind w:firstLine="708"/>
        <w:rPr>
          <w:lang w:val="en-US"/>
        </w:rPr>
      </w:pPr>
      <w:r w:rsidRPr="00D608D6">
        <w:rPr>
          <w:szCs w:val="24"/>
          <w:lang w:val="en-US"/>
        </w:rPr>
        <w:t xml:space="preserve">We first identified and removed outlier trials, defined as those </w:t>
      </w:r>
      <w:r w:rsidR="00764DB1" w:rsidRPr="00D608D6">
        <w:rPr>
          <w:szCs w:val="24"/>
          <w:lang w:val="en-US"/>
        </w:rPr>
        <w:t xml:space="preserve">less than 250ms or </w:t>
      </w:r>
      <w:r w:rsidRPr="00D608D6">
        <w:rPr>
          <w:szCs w:val="24"/>
          <w:lang w:val="en-US"/>
        </w:rPr>
        <w:t xml:space="preserve">greater than ±2.5 standard deviations </w:t>
      </w:r>
      <w:r w:rsidR="00764DB1" w:rsidRPr="00D608D6">
        <w:rPr>
          <w:szCs w:val="24"/>
          <w:lang w:val="en-US"/>
        </w:rPr>
        <w:t xml:space="preserve">above </w:t>
      </w:r>
      <w:r w:rsidRPr="00D608D6">
        <w:rPr>
          <w:szCs w:val="24"/>
          <w:lang w:val="en-US"/>
        </w:rPr>
        <w:t xml:space="preserve">the group mean (resulting in removal of less than 1% </w:t>
      </w:r>
      <w:r w:rsidR="00764DB1" w:rsidRPr="00D608D6">
        <w:rPr>
          <w:szCs w:val="24"/>
          <w:lang w:val="en-US"/>
        </w:rPr>
        <w:t xml:space="preserve">and 3% </w:t>
      </w:r>
      <w:r w:rsidRPr="00D608D6">
        <w:rPr>
          <w:szCs w:val="24"/>
          <w:lang w:val="en-US"/>
        </w:rPr>
        <w:t>of all collected data</w:t>
      </w:r>
      <w:r w:rsidR="00764DB1" w:rsidRPr="00D608D6">
        <w:rPr>
          <w:szCs w:val="24"/>
          <w:lang w:val="en-US"/>
        </w:rPr>
        <w:t xml:space="preserve"> for RTs that were too fast and too slow, respectively</w:t>
      </w:r>
      <w:r w:rsidRPr="00D608D6">
        <w:rPr>
          <w:szCs w:val="24"/>
          <w:lang w:val="en-US"/>
        </w:rPr>
        <w:t>)</w:t>
      </w:r>
      <w:r w:rsidR="00764DB1" w:rsidRPr="00D608D6">
        <w:rPr>
          <w:szCs w:val="24"/>
          <w:lang w:val="en-US"/>
        </w:rPr>
        <w:t>.</w:t>
      </w:r>
      <w:r w:rsidRPr="00D608D6">
        <w:rPr>
          <w:szCs w:val="24"/>
          <w:lang w:val="en-US"/>
        </w:rPr>
        <w:t xml:space="preserve"> </w:t>
      </w:r>
      <w:r w:rsidR="00A276B1" w:rsidRPr="00D608D6">
        <w:rPr>
          <w:lang w:val="en-US"/>
        </w:rPr>
        <w:t xml:space="preserve">Two participants were excluded from analysis for having mean RTs that were more than 2.5 standard deviations above their group mean, and two were dropped for self-reporting color blindness. This resulted in a final sample size of 109. </w:t>
      </w:r>
    </w:p>
    <w:p w14:paraId="48B87C23" w14:textId="11469584" w:rsidR="00A369FB" w:rsidRPr="00D608D6" w:rsidRDefault="00A369FB" w:rsidP="000B4696">
      <w:pPr>
        <w:pStyle w:val="NoSpacing"/>
        <w:spacing w:line="360" w:lineRule="auto"/>
        <w:ind w:firstLine="708"/>
        <w:rPr>
          <w:lang w:val="en-US"/>
        </w:rPr>
      </w:pPr>
      <w:r w:rsidRPr="00D608D6">
        <w:rPr>
          <w:lang w:val="en-US"/>
        </w:rPr>
        <w:t xml:space="preserve">We performed 2 (Prevalence: </w:t>
      </w:r>
      <w:r w:rsidR="00431910" w:rsidRPr="00D608D6">
        <w:rPr>
          <w:lang w:val="en-US"/>
        </w:rPr>
        <w:t>low</w:t>
      </w:r>
      <w:r w:rsidRPr="00D608D6">
        <w:rPr>
          <w:lang w:val="en-US"/>
        </w:rPr>
        <w:t xml:space="preserve">, </w:t>
      </w:r>
      <w:r w:rsidR="00431910" w:rsidRPr="00D608D6">
        <w:rPr>
          <w:lang w:val="en-US"/>
        </w:rPr>
        <w:t>high</w:t>
      </w:r>
      <w:r w:rsidRPr="00D608D6">
        <w:rPr>
          <w:lang w:val="en-US"/>
        </w:rPr>
        <w:t xml:space="preserve">) x </w:t>
      </w:r>
      <w:r w:rsidR="00764DB1" w:rsidRPr="00D608D6">
        <w:rPr>
          <w:lang w:val="en-US"/>
        </w:rPr>
        <w:t>4</w:t>
      </w:r>
      <w:r w:rsidRPr="00D608D6">
        <w:rPr>
          <w:lang w:val="en-US"/>
        </w:rPr>
        <w:t xml:space="preserve"> </w:t>
      </w:r>
      <w:r w:rsidR="0067335F" w:rsidRPr="00D608D6">
        <w:rPr>
          <w:lang w:val="en-US"/>
        </w:rPr>
        <w:t>(</w:t>
      </w:r>
      <w:r w:rsidR="00DC4892" w:rsidRPr="00D608D6">
        <w:rPr>
          <w:lang w:val="en-US"/>
        </w:rPr>
        <w:t>Target type</w:t>
      </w:r>
      <w:r w:rsidR="0067335F" w:rsidRPr="00D608D6">
        <w:rPr>
          <w:lang w:val="en-US"/>
        </w:rPr>
        <w:t xml:space="preserve">: </w:t>
      </w:r>
      <w:r w:rsidR="00106C41" w:rsidRPr="00D608D6">
        <w:rPr>
          <w:lang w:val="en-US"/>
        </w:rPr>
        <w:t>rabbit, snake, cockroach, caterpillar</w:t>
      </w:r>
      <w:r w:rsidRPr="00D608D6">
        <w:rPr>
          <w:lang w:val="en-US"/>
        </w:rPr>
        <w:t xml:space="preserve">) ANOVAs </w:t>
      </w:r>
      <w:r w:rsidR="00764DB1" w:rsidRPr="00D608D6">
        <w:rPr>
          <w:lang w:val="en-US"/>
        </w:rPr>
        <w:t>to examine performance as</w:t>
      </w:r>
      <w:r w:rsidRPr="00D608D6">
        <w:rPr>
          <w:lang w:val="en-US"/>
        </w:rPr>
        <w:t xml:space="preserve"> indicated by accuracy, RTs, and BIS. </w:t>
      </w:r>
      <w:r w:rsidR="0073114A" w:rsidRPr="00D608D6">
        <w:rPr>
          <w:lang w:val="en-US"/>
        </w:rPr>
        <w:t>Target present and absent trials were analyzed separately</w:t>
      </w:r>
      <w:r w:rsidR="00367A8B" w:rsidRPr="00D608D6">
        <w:rPr>
          <w:lang w:val="en-US"/>
        </w:rPr>
        <w:t xml:space="preserve"> as in Experiment 1</w:t>
      </w:r>
      <w:r w:rsidR="0073114A" w:rsidRPr="00D608D6">
        <w:rPr>
          <w:lang w:val="en-US"/>
        </w:rPr>
        <w:t>.</w:t>
      </w:r>
      <w:r w:rsidR="00B10B83" w:rsidRPr="00D608D6">
        <w:rPr>
          <w:lang w:val="en-US"/>
        </w:rPr>
        <w:t xml:space="preserve"> Again, this is a slightly deviation from the preregistered analysis plan (</w:t>
      </w:r>
      <w:hyperlink r:id="rId18" w:history="1">
        <w:r w:rsidR="00B10B83" w:rsidRPr="00D608D6">
          <w:rPr>
            <w:rStyle w:val="Hyperlink"/>
          </w:rPr>
          <w:t>https://osf.io/c8ae4</w:t>
        </w:r>
      </w:hyperlink>
      <w:r w:rsidR="00B10B83" w:rsidRPr="00D608D6">
        <w:rPr>
          <w:lang w:val="en-US"/>
        </w:rPr>
        <w:t xml:space="preserve">) upon the request of the reviewers. For the sake of transparency and consistency, the results of the original analysis plan can be found in Supplementary material 1. </w:t>
      </w:r>
      <w:r w:rsidR="00072563" w:rsidRPr="00D608D6">
        <w:rPr>
          <w:lang w:val="en-US"/>
        </w:rPr>
        <w:t>Significant main effect</w:t>
      </w:r>
      <w:r w:rsidR="00367A8B" w:rsidRPr="00D608D6">
        <w:rPr>
          <w:lang w:val="en-US"/>
        </w:rPr>
        <w:t>s</w:t>
      </w:r>
      <w:r w:rsidR="00072563" w:rsidRPr="00D608D6">
        <w:rPr>
          <w:lang w:val="en-US"/>
        </w:rPr>
        <w:t xml:space="preserve"> were further analyzed </w:t>
      </w:r>
      <w:r w:rsidR="00072563" w:rsidRPr="00D608D6">
        <w:rPr>
          <w:lang w:val="en-US"/>
        </w:rPr>
        <w:lastRenderedPageBreak/>
        <w:t>by follow-up t-tests</w:t>
      </w:r>
      <w:r w:rsidR="00051617" w:rsidRPr="00D608D6">
        <w:rPr>
          <w:lang w:val="en-US"/>
        </w:rPr>
        <w:t xml:space="preserve"> with Tukey correction</w:t>
      </w:r>
      <w:r w:rsidR="00072563" w:rsidRPr="00D608D6">
        <w:rPr>
          <w:lang w:val="en-US"/>
        </w:rPr>
        <w:t xml:space="preserve">. Statistical results are presented in tables instead of in text to make the description of the results easier to follow. </w:t>
      </w:r>
      <w:r w:rsidRPr="00D608D6">
        <w:rPr>
          <w:lang w:val="en-US"/>
        </w:rPr>
        <w:t xml:space="preserve">Only correct trial RTs were analyzed. See </w:t>
      </w:r>
      <w:r w:rsidR="00CA2E30" w:rsidRPr="00D608D6">
        <w:rPr>
          <w:lang w:val="en-US"/>
        </w:rPr>
        <w:t xml:space="preserve">Supplementary </w:t>
      </w:r>
      <w:r w:rsidR="000353E7" w:rsidRPr="00D608D6">
        <w:rPr>
          <w:lang w:val="en-US"/>
        </w:rPr>
        <w:t xml:space="preserve">material </w:t>
      </w:r>
      <w:r w:rsidR="008103A5" w:rsidRPr="00D608D6">
        <w:rPr>
          <w:lang w:val="en-US"/>
        </w:rPr>
        <w:t>2</w:t>
      </w:r>
      <w:r w:rsidRPr="00D608D6">
        <w:rPr>
          <w:lang w:val="en-US"/>
        </w:rPr>
        <w:t xml:space="preserve"> for the detailed descriptive statistics across all conditions.</w:t>
      </w:r>
    </w:p>
    <w:p w14:paraId="3065AEF6" w14:textId="77777777" w:rsidR="00A276B1" w:rsidRPr="00D608D6" w:rsidRDefault="00A276B1" w:rsidP="000B4696">
      <w:pPr>
        <w:pStyle w:val="NoSpacing"/>
        <w:spacing w:line="360" w:lineRule="auto"/>
        <w:ind w:firstLine="708"/>
        <w:rPr>
          <w:lang w:val="en-US"/>
        </w:rPr>
      </w:pPr>
    </w:p>
    <w:p w14:paraId="554D7B90" w14:textId="28904E08" w:rsidR="00D964AA" w:rsidRPr="00D608D6" w:rsidRDefault="00D85093" w:rsidP="000B4696">
      <w:pPr>
        <w:pStyle w:val="NoSpacing"/>
        <w:spacing w:line="360" w:lineRule="auto"/>
        <w:rPr>
          <w:i/>
          <w:iCs/>
          <w:lang w:val="en-US"/>
        </w:rPr>
      </w:pPr>
      <w:r w:rsidRPr="00D608D6">
        <w:rPr>
          <w:i/>
          <w:iCs/>
          <w:lang w:val="en-US"/>
        </w:rPr>
        <w:t>Accuracy</w:t>
      </w:r>
    </w:p>
    <w:p w14:paraId="3CF3993C" w14:textId="319BFF9B" w:rsidR="002367BD" w:rsidRPr="00D608D6" w:rsidRDefault="00E87B89" w:rsidP="000B4696">
      <w:pPr>
        <w:pStyle w:val="NoSpacing"/>
        <w:spacing w:line="360" w:lineRule="auto"/>
        <w:ind w:firstLine="708"/>
        <w:rPr>
          <w:lang w:val="en-US"/>
        </w:rPr>
      </w:pPr>
      <w:r w:rsidRPr="00D608D6">
        <w:rPr>
          <w:lang w:val="en-US"/>
        </w:rPr>
        <w:t xml:space="preserve">We began by examining response accuracy to test our prediction that the prevalence effect would be weaker for threatening compared to nonthreatening targets. Figure </w:t>
      </w:r>
      <w:r w:rsidR="00F5091B" w:rsidRPr="00D608D6">
        <w:rPr>
          <w:lang w:val="en-US"/>
        </w:rPr>
        <w:t>5</w:t>
      </w:r>
      <w:r w:rsidRPr="00D608D6">
        <w:rPr>
          <w:lang w:val="en-US"/>
        </w:rPr>
        <w:t xml:space="preserve"> presents the descriptive statistics for these comparisons</w:t>
      </w:r>
      <w:r w:rsidR="000E170F" w:rsidRPr="00D608D6">
        <w:rPr>
          <w:lang w:val="en-US"/>
        </w:rPr>
        <w:t>;</w:t>
      </w:r>
      <w:r w:rsidR="00F5091B" w:rsidRPr="00D608D6">
        <w:rPr>
          <w:lang w:val="en-US"/>
        </w:rPr>
        <w:t xml:space="preserve"> see Table 3 for the statistical results</w:t>
      </w:r>
      <w:r w:rsidRPr="00D608D6">
        <w:rPr>
          <w:lang w:val="en-US"/>
        </w:rPr>
        <w:t xml:space="preserve">. </w:t>
      </w:r>
      <w:r w:rsidR="00821EF8" w:rsidRPr="00D608D6">
        <w:rPr>
          <w:lang w:val="en-US"/>
        </w:rPr>
        <w:t xml:space="preserve">Regarding </w:t>
      </w:r>
      <w:r w:rsidR="00E50B1B" w:rsidRPr="00D608D6">
        <w:rPr>
          <w:lang w:val="en-US"/>
        </w:rPr>
        <w:t>target present trials, o</w:t>
      </w:r>
      <w:r w:rsidRPr="00D608D6">
        <w:rPr>
          <w:lang w:val="en-US"/>
        </w:rPr>
        <w:t>ur ANOVA revealed a main effect of Prevalence</w:t>
      </w:r>
      <w:r w:rsidR="007128A1" w:rsidRPr="00D608D6">
        <w:rPr>
          <w:lang w:val="en-US"/>
        </w:rPr>
        <w:t xml:space="preserve"> </w:t>
      </w:r>
      <w:r w:rsidRPr="00D608D6">
        <w:rPr>
          <w:lang w:val="en-US"/>
        </w:rPr>
        <w:t xml:space="preserve">and </w:t>
      </w:r>
      <w:r w:rsidR="00E50B1B" w:rsidRPr="00D608D6">
        <w:rPr>
          <w:lang w:val="en-US"/>
        </w:rPr>
        <w:t>of Target type</w:t>
      </w:r>
      <w:r w:rsidRPr="00D608D6">
        <w:rPr>
          <w:lang w:val="en-US"/>
        </w:rPr>
        <w:t xml:space="preserve">. </w:t>
      </w:r>
      <w:r w:rsidR="00B00962" w:rsidRPr="00D608D6">
        <w:rPr>
          <w:lang w:val="en-US"/>
        </w:rPr>
        <w:t>Replicating the results of Experiment 1, i</w:t>
      </w:r>
      <w:r w:rsidRPr="00D608D6">
        <w:rPr>
          <w:lang w:val="en-US"/>
        </w:rPr>
        <w:t xml:space="preserve">n target-absent trials, accuracy was similar across conditions, while in target-present trials, participants were less accurate in the low compared to the high prevalence condition. </w:t>
      </w:r>
      <w:r w:rsidR="00E50B1B" w:rsidRPr="00D608D6">
        <w:rPr>
          <w:lang w:val="en-US"/>
        </w:rPr>
        <w:t>Further, p</w:t>
      </w:r>
      <w:r w:rsidR="00880A29" w:rsidRPr="00D608D6">
        <w:rPr>
          <w:lang w:val="en-US"/>
        </w:rPr>
        <w:t xml:space="preserve">articipants identified </w:t>
      </w:r>
      <w:r w:rsidR="004F6785" w:rsidRPr="00D608D6">
        <w:rPr>
          <w:lang w:val="en-US"/>
        </w:rPr>
        <w:t>snakes</w:t>
      </w:r>
      <w:r w:rsidR="00880A29" w:rsidRPr="00D608D6">
        <w:rPr>
          <w:lang w:val="en-US"/>
        </w:rPr>
        <w:t xml:space="preserve"> with </w:t>
      </w:r>
      <w:r w:rsidR="00452915" w:rsidRPr="00D608D6">
        <w:rPr>
          <w:lang w:val="en-US"/>
        </w:rPr>
        <w:t xml:space="preserve">significantly </w:t>
      </w:r>
      <w:r w:rsidR="00880A29" w:rsidRPr="00D608D6">
        <w:rPr>
          <w:lang w:val="en-US"/>
        </w:rPr>
        <w:t>lowe</w:t>
      </w:r>
      <w:r w:rsidR="004F6785" w:rsidRPr="00D608D6">
        <w:rPr>
          <w:lang w:val="en-US"/>
        </w:rPr>
        <w:t>r accuracy compared to</w:t>
      </w:r>
      <w:r w:rsidR="00880A29" w:rsidRPr="00D608D6">
        <w:rPr>
          <w:lang w:val="en-US"/>
        </w:rPr>
        <w:t xml:space="preserve"> </w:t>
      </w:r>
      <w:r w:rsidR="004F6785" w:rsidRPr="00D608D6">
        <w:rPr>
          <w:lang w:val="en-US"/>
        </w:rPr>
        <w:t>rabbits</w:t>
      </w:r>
      <w:r w:rsidR="005439A1" w:rsidRPr="00D608D6">
        <w:rPr>
          <w:lang w:val="en-US"/>
        </w:rPr>
        <w:t>,</w:t>
      </w:r>
      <w:r w:rsidR="00880A29" w:rsidRPr="00D608D6">
        <w:rPr>
          <w:lang w:val="en-US"/>
        </w:rPr>
        <w:t xml:space="preserve"> while </w:t>
      </w:r>
      <w:r w:rsidR="004F6785" w:rsidRPr="00D608D6">
        <w:rPr>
          <w:lang w:val="en-US"/>
        </w:rPr>
        <w:t>cockroaches</w:t>
      </w:r>
      <w:r w:rsidR="00880A29" w:rsidRPr="00D608D6">
        <w:rPr>
          <w:lang w:val="en-US"/>
        </w:rPr>
        <w:t xml:space="preserve"> and </w:t>
      </w:r>
      <w:r w:rsidR="004F6785" w:rsidRPr="00D608D6">
        <w:rPr>
          <w:lang w:val="en-US"/>
        </w:rPr>
        <w:t>caterpillars</w:t>
      </w:r>
      <w:r w:rsidR="00880A29" w:rsidRPr="00D608D6">
        <w:rPr>
          <w:lang w:val="en-US"/>
        </w:rPr>
        <w:t xml:space="preserve"> </w:t>
      </w:r>
      <w:r w:rsidR="00CB4D9F" w:rsidRPr="00D608D6">
        <w:rPr>
          <w:lang w:val="en-US"/>
        </w:rPr>
        <w:t>did not significantly differ from either of</w:t>
      </w:r>
      <w:r w:rsidR="00880A29" w:rsidRPr="00D608D6">
        <w:rPr>
          <w:lang w:val="en-US"/>
        </w:rPr>
        <w:t xml:space="preserve"> these categories.</w:t>
      </w:r>
      <w:r w:rsidR="00997F80" w:rsidRPr="00D608D6">
        <w:rPr>
          <w:lang w:val="en-US"/>
        </w:rPr>
        <w:t xml:space="preserve"> While the main effect of Tar</w:t>
      </w:r>
      <w:r w:rsidR="00367A8B" w:rsidRPr="00D608D6">
        <w:rPr>
          <w:lang w:val="en-US"/>
        </w:rPr>
        <w:t>get</w:t>
      </w:r>
      <w:r w:rsidR="00997F80" w:rsidRPr="00D608D6">
        <w:rPr>
          <w:lang w:val="en-US"/>
        </w:rPr>
        <w:t xml:space="preserve"> type was significant in targe</w:t>
      </w:r>
      <w:r w:rsidR="00522BE0" w:rsidRPr="00D608D6">
        <w:rPr>
          <w:lang w:val="en-US"/>
        </w:rPr>
        <w:t>t</w:t>
      </w:r>
      <w:r w:rsidR="00997F80" w:rsidRPr="00D608D6">
        <w:rPr>
          <w:lang w:val="en-US"/>
        </w:rPr>
        <w:t xml:space="preserve"> absent trials, the follow-up t-tests were nonsignificant.</w:t>
      </w:r>
      <w:r w:rsidR="00023BCC" w:rsidRPr="00D608D6">
        <w:rPr>
          <w:lang w:val="en-US"/>
        </w:rPr>
        <w:t xml:space="preserve"> </w:t>
      </w:r>
      <w:r w:rsidRPr="00D608D6">
        <w:rPr>
          <w:lang w:val="en-US"/>
        </w:rPr>
        <w:t>All other effects were nonsignificant. Contrary to our predictions, response accuracy for threatening targets was not higher than for nonthreatening ones.</w:t>
      </w:r>
    </w:p>
    <w:p w14:paraId="0F5578D9" w14:textId="77777777" w:rsidR="00B50B0C" w:rsidRPr="00D608D6" w:rsidRDefault="00B50B0C" w:rsidP="000B4696">
      <w:pPr>
        <w:pStyle w:val="NoSpacing"/>
        <w:spacing w:line="360" w:lineRule="auto"/>
        <w:rPr>
          <w:lang w:val="en-US"/>
        </w:rPr>
      </w:pPr>
    </w:p>
    <w:p w14:paraId="5CC8ED6D" w14:textId="136AC7FC" w:rsidR="008F4853" w:rsidRPr="00D608D6" w:rsidRDefault="007E262D" w:rsidP="007E262D">
      <w:pPr>
        <w:pStyle w:val="NoSpacing"/>
        <w:spacing w:line="360" w:lineRule="auto"/>
        <w:rPr>
          <w:lang w:val="en-US"/>
        </w:rPr>
      </w:pPr>
      <w:r w:rsidRPr="00D608D6">
        <w:rPr>
          <w:noProof/>
          <w:lang w:val="en-US"/>
        </w:rPr>
        <w:lastRenderedPageBreak/>
        <w:drawing>
          <wp:inline distT="0" distB="0" distL="0" distR="0" wp14:anchorId="0286C6F9" wp14:editId="5BD2B2EA">
            <wp:extent cx="5760720" cy="3769360"/>
            <wp:effectExtent l="0" t="0" r="0" b="2540"/>
            <wp:docPr id="1477465347" name="Kép 7" descr="A képen szöveg, diagram, képernyőkép, Tervrajz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65347" name="Kép 7" descr="A képen szöveg, diagram, képernyőkép, Tervrajz látható&#10;&#10;Automatikusan generált leírá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3769360"/>
                    </a:xfrm>
                    <a:prstGeom prst="rect">
                      <a:avLst/>
                    </a:prstGeom>
                  </pic:spPr>
                </pic:pic>
              </a:graphicData>
            </a:graphic>
          </wp:inline>
        </w:drawing>
      </w:r>
    </w:p>
    <w:p w14:paraId="20B9C410" w14:textId="28E197E3" w:rsidR="00B50B0C" w:rsidRPr="00D608D6" w:rsidRDefault="00B50B0C" w:rsidP="000B4696">
      <w:pPr>
        <w:pStyle w:val="NoSpacing"/>
        <w:spacing w:line="360" w:lineRule="auto"/>
        <w:rPr>
          <w:lang w:val="en-US"/>
        </w:rPr>
      </w:pPr>
      <w:r w:rsidRPr="00D608D6">
        <w:rPr>
          <w:b/>
          <w:bCs/>
          <w:lang w:val="en-US"/>
        </w:rPr>
        <w:t xml:space="preserve">Figure </w:t>
      </w:r>
      <w:r w:rsidR="002B506B" w:rsidRPr="00D608D6">
        <w:rPr>
          <w:b/>
          <w:bCs/>
          <w:lang w:val="en-US"/>
        </w:rPr>
        <w:t>5.</w:t>
      </w:r>
      <w:r w:rsidR="001D2AEA" w:rsidRPr="00D608D6">
        <w:rPr>
          <w:b/>
          <w:bCs/>
          <w:lang w:val="en-US"/>
        </w:rPr>
        <w:t xml:space="preserve"> </w:t>
      </w:r>
      <w:r w:rsidR="002B506B" w:rsidRPr="00D608D6">
        <w:rPr>
          <w:lang w:val="en-US"/>
        </w:rPr>
        <w:t xml:space="preserve">Accuracy in Experiment </w:t>
      </w:r>
      <w:r w:rsidR="00F5091B" w:rsidRPr="00D608D6">
        <w:rPr>
          <w:lang w:val="en-US"/>
        </w:rPr>
        <w:t>2</w:t>
      </w:r>
      <w:r w:rsidR="002B506B" w:rsidRPr="00D608D6">
        <w:rPr>
          <w:lang w:val="en-US"/>
        </w:rPr>
        <w:t xml:space="preserve"> for low and high prevalence items</w:t>
      </w:r>
      <w:r w:rsidR="005439A1" w:rsidRPr="00D608D6">
        <w:rPr>
          <w:lang w:val="en-US"/>
        </w:rPr>
        <w:t>,</w:t>
      </w:r>
      <w:r w:rsidR="002B506B" w:rsidRPr="00D608D6">
        <w:rPr>
          <w:lang w:val="en-US"/>
        </w:rPr>
        <w:t xml:space="preserve"> and </w:t>
      </w:r>
      <w:r w:rsidR="001A73DA" w:rsidRPr="00D608D6">
        <w:rPr>
          <w:lang w:val="en-US"/>
        </w:rPr>
        <w:t>the four types of</w:t>
      </w:r>
      <w:r w:rsidR="002B506B" w:rsidRPr="00D608D6">
        <w:rPr>
          <w:lang w:val="en-US"/>
        </w:rPr>
        <w:t xml:space="preserve"> targets </w:t>
      </w:r>
      <w:r w:rsidR="005439A1" w:rsidRPr="00D608D6">
        <w:rPr>
          <w:lang w:val="en-US"/>
        </w:rPr>
        <w:t>(</w:t>
      </w:r>
      <w:r w:rsidR="002B506B" w:rsidRPr="00D608D6">
        <w:rPr>
          <w:lang w:val="en-US"/>
        </w:rPr>
        <w:t>separately for target-present and target-absent trials</w:t>
      </w:r>
      <w:r w:rsidR="005439A1" w:rsidRPr="00D608D6">
        <w:rPr>
          <w:lang w:val="en-US"/>
        </w:rPr>
        <w:t>)</w:t>
      </w:r>
      <w:r w:rsidR="005E1F90" w:rsidRPr="00D608D6">
        <w:rPr>
          <w:lang w:val="en-US"/>
        </w:rPr>
        <w:t xml:space="preserve"> visualized as boxplots</w:t>
      </w:r>
      <w:r w:rsidR="002B506B" w:rsidRPr="00D608D6">
        <w:rPr>
          <w:lang w:val="en-US"/>
        </w:rPr>
        <w:t>.</w:t>
      </w:r>
    </w:p>
    <w:p w14:paraId="058EFFBB" w14:textId="1BEBD1C6" w:rsidR="00A276B1" w:rsidRPr="00D608D6" w:rsidRDefault="00A276B1">
      <w:pPr>
        <w:spacing w:after="160" w:line="259" w:lineRule="auto"/>
        <w:jc w:val="left"/>
        <w:rPr>
          <w:lang w:val="en-US"/>
        </w:rPr>
      </w:pPr>
    </w:p>
    <w:p w14:paraId="0B538419" w14:textId="0F71E6BE" w:rsidR="006A7A8A" w:rsidRPr="00D608D6" w:rsidRDefault="006A7A8A" w:rsidP="000B4696">
      <w:pPr>
        <w:pStyle w:val="NoSpacing"/>
        <w:spacing w:line="360" w:lineRule="auto"/>
        <w:rPr>
          <w:lang w:val="en-US"/>
        </w:rPr>
      </w:pPr>
      <w:r w:rsidRPr="00D608D6">
        <w:rPr>
          <w:b/>
          <w:bCs/>
          <w:lang w:val="en-US"/>
        </w:rPr>
        <w:t>Table 3</w:t>
      </w:r>
      <w:r w:rsidRPr="00D608D6">
        <w:rPr>
          <w:lang w:val="en-US"/>
        </w:rPr>
        <w:t xml:space="preserve">. Detailed statistical results for Experiment 2 (accuracy, reaction time, and BIS) with main effects, interactions, and follow-up </w:t>
      </w:r>
      <w:r w:rsidR="003408D0" w:rsidRPr="00D608D6">
        <w:rPr>
          <w:lang w:val="en-US"/>
        </w:rPr>
        <w:t>t-tests</w:t>
      </w:r>
      <w:r w:rsidRPr="00D608D6">
        <w:rPr>
          <w:lang w:val="en-US"/>
        </w:rPr>
        <w:t>.</w:t>
      </w:r>
    </w:p>
    <w:tbl>
      <w:tblPr>
        <w:tblW w:w="10549" w:type="dxa"/>
        <w:tblInd w:w="-709" w:type="dxa"/>
        <w:tblCellMar>
          <w:left w:w="70" w:type="dxa"/>
          <w:right w:w="70" w:type="dxa"/>
        </w:tblCellMar>
        <w:tblLook w:val="04A0" w:firstRow="1" w:lastRow="0" w:firstColumn="1" w:lastColumn="0" w:noHBand="0" w:noVBand="1"/>
      </w:tblPr>
      <w:tblGrid>
        <w:gridCol w:w="1040"/>
        <w:gridCol w:w="2660"/>
        <w:gridCol w:w="837"/>
        <w:gridCol w:w="809"/>
        <w:gridCol w:w="733"/>
        <w:gridCol w:w="943"/>
        <w:gridCol w:w="195"/>
        <w:gridCol w:w="863"/>
        <w:gridCol w:w="809"/>
        <w:gridCol w:w="733"/>
        <w:gridCol w:w="927"/>
      </w:tblGrid>
      <w:tr w:rsidR="005A36FD" w:rsidRPr="00D608D6" w14:paraId="37D651BE" w14:textId="77777777" w:rsidTr="003C142B">
        <w:trPr>
          <w:trHeight w:val="315"/>
        </w:trPr>
        <w:tc>
          <w:tcPr>
            <w:tcW w:w="1040" w:type="dxa"/>
            <w:tcBorders>
              <w:top w:val="single" w:sz="4" w:space="0" w:color="333333"/>
              <w:left w:val="nil"/>
              <w:bottom w:val="nil"/>
              <w:right w:val="nil"/>
            </w:tcBorders>
            <w:shd w:val="clear" w:color="auto" w:fill="auto"/>
            <w:noWrap/>
            <w:vAlign w:val="center"/>
            <w:hideMark/>
          </w:tcPr>
          <w:p w14:paraId="7F69B7CF"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w:t>
            </w:r>
          </w:p>
        </w:tc>
        <w:tc>
          <w:tcPr>
            <w:tcW w:w="2660" w:type="dxa"/>
            <w:tcBorders>
              <w:top w:val="single" w:sz="4" w:space="0" w:color="333333"/>
              <w:left w:val="nil"/>
              <w:bottom w:val="nil"/>
              <w:right w:val="nil"/>
            </w:tcBorders>
            <w:shd w:val="clear" w:color="auto" w:fill="auto"/>
            <w:noWrap/>
            <w:vAlign w:val="center"/>
            <w:hideMark/>
          </w:tcPr>
          <w:p w14:paraId="15BD6CB3"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w:t>
            </w:r>
          </w:p>
        </w:tc>
        <w:tc>
          <w:tcPr>
            <w:tcW w:w="3322" w:type="dxa"/>
            <w:gridSpan w:val="4"/>
            <w:tcBorders>
              <w:top w:val="single" w:sz="4" w:space="0" w:color="333333"/>
              <w:left w:val="nil"/>
              <w:bottom w:val="nil"/>
              <w:right w:val="nil"/>
            </w:tcBorders>
            <w:shd w:val="clear" w:color="auto" w:fill="auto"/>
            <w:noWrap/>
            <w:vAlign w:val="center"/>
            <w:hideMark/>
          </w:tcPr>
          <w:p w14:paraId="1EFFC31B"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Target present</w:t>
            </w:r>
          </w:p>
        </w:tc>
        <w:tc>
          <w:tcPr>
            <w:tcW w:w="195" w:type="dxa"/>
            <w:tcBorders>
              <w:top w:val="single" w:sz="4" w:space="0" w:color="auto"/>
              <w:left w:val="nil"/>
              <w:bottom w:val="nil"/>
              <w:right w:val="nil"/>
            </w:tcBorders>
            <w:shd w:val="clear" w:color="auto" w:fill="auto"/>
            <w:noWrap/>
            <w:vAlign w:val="bottom"/>
            <w:hideMark/>
          </w:tcPr>
          <w:p w14:paraId="54EC9F80"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3329" w:type="dxa"/>
            <w:gridSpan w:val="4"/>
            <w:tcBorders>
              <w:top w:val="single" w:sz="4" w:space="0" w:color="333333"/>
              <w:left w:val="nil"/>
              <w:bottom w:val="nil"/>
              <w:right w:val="nil"/>
            </w:tcBorders>
            <w:shd w:val="clear" w:color="auto" w:fill="auto"/>
            <w:noWrap/>
            <w:vAlign w:val="center"/>
            <w:hideMark/>
          </w:tcPr>
          <w:p w14:paraId="14AFD04A" w14:textId="7E87D65B"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xml:space="preserve">Target </w:t>
            </w:r>
            <w:r w:rsidR="00E9596C" w:rsidRPr="00D608D6">
              <w:rPr>
                <w:rFonts w:ascii="Calibri" w:eastAsia="Times New Roman" w:hAnsi="Calibri" w:cs="Calibri"/>
                <w:b/>
                <w:bCs/>
                <w:color w:val="000000"/>
                <w:szCs w:val="24"/>
                <w:lang w:val="en-US" w:eastAsia="hu-HU"/>
              </w:rPr>
              <w:t>absent</w:t>
            </w:r>
          </w:p>
        </w:tc>
      </w:tr>
      <w:tr w:rsidR="005A36FD" w:rsidRPr="00D608D6" w14:paraId="3DF0A0CB" w14:textId="77777777" w:rsidTr="003C142B">
        <w:trPr>
          <w:trHeight w:val="645"/>
        </w:trPr>
        <w:tc>
          <w:tcPr>
            <w:tcW w:w="1040" w:type="dxa"/>
            <w:tcBorders>
              <w:top w:val="nil"/>
              <w:left w:val="nil"/>
              <w:bottom w:val="single" w:sz="8" w:space="0" w:color="333333"/>
              <w:right w:val="nil"/>
            </w:tcBorders>
            <w:shd w:val="clear" w:color="auto" w:fill="auto"/>
            <w:vAlign w:val="center"/>
            <w:hideMark/>
          </w:tcPr>
          <w:p w14:paraId="340ABBF8"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Measure</w:t>
            </w:r>
          </w:p>
        </w:tc>
        <w:tc>
          <w:tcPr>
            <w:tcW w:w="2660" w:type="dxa"/>
            <w:tcBorders>
              <w:top w:val="nil"/>
              <w:left w:val="nil"/>
              <w:bottom w:val="single" w:sz="8" w:space="0" w:color="333333"/>
              <w:right w:val="nil"/>
            </w:tcBorders>
            <w:shd w:val="clear" w:color="auto" w:fill="auto"/>
            <w:vAlign w:val="center"/>
            <w:hideMark/>
          </w:tcPr>
          <w:p w14:paraId="1AD9D9AF"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Effect</w:t>
            </w:r>
          </w:p>
        </w:tc>
        <w:tc>
          <w:tcPr>
            <w:tcW w:w="837" w:type="dxa"/>
            <w:tcBorders>
              <w:top w:val="nil"/>
              <w:left w:val="nil"/>
              <w:bottom w:val="single" w:sz="8" w:space="0" w:color="333333"/>
              <w:right w:val="nil"/>
            </w:tcBorders>
            <w:shd w:val="clear" w:color="auto" w:fill="auto"/>
            <w:vAlign w:val="center"/>
            <w:hideMark/>
          </w:tcPr>
          <w:p w14:paraId="3280D814"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proofErr w:type="spellStart"/>
            <w:r w:rsidRPr="00D608D6">
              <w:rPr>
                <w:rFonts w:ascii="Calibri" w:eastAsia="Times New Roman" w:hAnsi="Calibri" w:cs="Calibri"/>
                <w:b/>
                <w:bCs/>
                <w:color w:val="000000"/>
                <w:szCs w:val="24"/>
                <w:lang w:val="en-US" w:eastAsia="hu-HU"/>
              </w:rPr>
              <w:t>df</w:t>
            </w:r>
            <w:proofErr w:type="spellEnd"/>
          </w:p>
        </w:tc>
        <w:tc>
          <w:tcPr>
            <w:tcW w:w="809" w:type="dxa"/>
            <w:tcBorders>
              <w:top w:val="nil"/>
              <w:left w:val="nil"/>
              <w:bottom w:val="single" w:sz="8" w:space="0" w:color="333333"/>
              <w:right w:val="nil"/>
            </w:tcBorders>
            <w:shd w:val="clear" w:color="auto" w:fill="auto"/>
            <w:vAlign w:val="center"/>
            <w:hideMark/>
          </w:tcPr>
          <w:p w14:paraId="13EE5860"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F/t</w:t>
            </w:r>
          </w:p>
        </w:tc>
        <w:tc>
          <w:tcPr>
            <w:tcW w:w="733" w:type="dxa"/>
            <w:tcBorders>
              <w:top w:val="nil"/>
              <w:left w:val="nil"/>
              <w:bottom w:val="single" w:sz="8" w:space="0" w:color="333333"/>
              <w:right w:val="nil"/>
            </w:tcBorders>
            <w:shd w:val="clear" w:color="auto" w:fill="auto"/>
            <w:vAlign w:val="center"/>
            <w:hideMark/>
          </w:tcPr>
          <w:p w14:paraId="39C11DF0"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p</w:t>
            </w:r>
          </w:p>
        </w:tc>
        <w:tc>
          <w:tcPr>
            <w:tcW w:w="943" w:type="dxa"/>
            <w:tcBorders>
              <w:top w:val="nil"/>
              <w:left w:val="nil"/>
              <w:bottom w:val="single" w:sz="8" w:space="0" w:color="333333"/>
              <w:right w:val="nil"/>
            </w:tcBorders>
            <w:shd w:val="clear" w:color="auto" w:fill="auto"/>
            <w:vAlign w:val="center"/>
            <w:hideMark/>
          </w:tcPr>
          <w:p w14:paraId="40A64978"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η²p/ Cohen d</w:t>
            </w:r>
          </w:p>
        </w:tc>
        <w:tc>
          <w:tcPr>
            <w:tcW w:w="195" w:type="dxa"/>
            <w:tcBorders>
              <w:top w:val="nil"/>
              <w:left w:val="nil"/>
              <w:bottom w:val="single" w:sz="8" w:space="0" w:color="auto"/>
              <w:right w:val="nil"/>
            </w:tcBorders>
            <w:shd w:val="clear" w:color="auto" w:fill="auto"/>
            <w:vAlign w:val="bottom"/>
            <w:hideMark/>
          </w:tcPr>
          <w:p w14:paraId="465D4CCC"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63" w:type="dxa"/>
            <w:tcBorders>
              <w:top w:val="nil"/>
              <w:left w:val="nil"/>
              <w:bottom w:val="single" w:sz="8" w:space="0" w:color="333333"/>
              <w:right w:val="nil"/>
            </w:tcBorders>
            <w:shd w:val="clear" w:color="auto" w:fill="auto"/>
            <w:vAlign w:val="center"/>
            <w:hideMark/>
          </w:tcPr>
          <w:p w14:paraId="0457FD8A"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proofErr w:type="spellStart"/>
            <w:r w:rsidRPr="00D608D6">
              <w:rPr>
                <w:rFonts w:ascii="Calibri" w:eastAsia="Times New Roman" w:hAnsi="Calibri" w:cs="Calibri"/>
                <w:b/>
                <w:bCs/>
                <w:color w:val="000000"/>
                <w:szCs w:val="24"/>
                <w:lang w:val="en-US" w:eastAsia="hu-HU"/>
              </w:rPr>
              <w:t>df</w:t>
            </w:r>
            <w:proofErr w:type="spellEnd"/>
          </w:p>
        </w:tc>
        <w:tc>
          <w:tcPr>
            <w:tcW w:w="809" w:type="dxa"/>
            <w:tcBorders>
              <w:top w:val="nil"/>
              <w:left w:val="nil"/>
              <w:bottom w:val="single" w:sz="8" w:space="0" w:color="333333"/>
              <w:right w:val="nil"/>
            </w:tcBorders>
            <w:shd w:val="clear" w:color="auto" w:fill="auto"/>
            <w:vAlign w:val="center"/>
            <w:hideMark/>
          </w:tcPr>
          <w:p w14:paraId="3EA638ED"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F/t</w:t>
            </w:r>
          </w:p>
        </w:tc>
        <w:tc>
          <w:tcPr>
            <w:tcW w:w="733" w:type="dxa"/>
            <w:tcBorders>
              <w:top w:val="nil"/>
              <w:left w:val="nil"/>
              <w:bottom w:val="single" w:sz="8" w:space="0" w:color="333333"/>
              <w:right w:val="nil"/>
            </w:tcBorders>
            <w:shd w:val="clear" w:color="auto" w:fill="auto"/>
            <w:vAlign w:val="center"/>
            <w:hideMark/>
          </w:tcPr>
          <w:p w14:paraId="09E2B2DE"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p</w:t>
            </w:r>
          </w:p>
        </w:tc>
        <w:tc>
          <w:tcPr>
            <w:tcW w:w="927" w:type="dxa"/>
            <w:tcBorders>
              <w:top w:val="nil"/>
              <w:left w:val="nil"/>
              <w:bottom w:val="single" w:sz="8" w:space="0" w:color="333333"/>
              <w:right w:val="nil"/>
            </w:tcBorders>
            <w:shd w:val="clear" w:color="auto" w:fill="auto"/>
            <w:vAlign w:val="center"/>
            <w:hideMark/>
          </w:tcPr>
          <w:p w14:paraId="58F4AF29" w14:textId="77777777" w:rsidR="005A36FD" w:rsidRPr="00D608D6" w:rsidRDefault="005A36FD" w:rsidP="00A32A94">
            <w:pPr>
              <w:spacing w:line="240" w:lineRule="auto"/>
              <w:jc w:val="center"/>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η²p/ Cohen d</w:t>
            </w:r>
          </w:p>
        </w:tc>
      </w:tr>
      <w:tr w:rsidR="005A36FD" w:rsidRPr="00D608D6" w14:paraId="21A241F6" w14:textId="77777777" w:rsidTr="003C142B">
        <w:trPr>
          <w:trHeight w:val="315"/>
        </w:trPr>
        <w:tc>
          <w:tcPr>
            <w:tcW w:w="1040" w:type="dxa"/>
            <w:tcBorders>
              <w:top w:val="nil"/>
              <w:left w:val="nil"/>
              <w:bottom w:val="nil"/>
              <w:right w:val="nil"/>
            </w:tcBorders>
            <w:shd w:val="clear" w:color="auto" w:fill="auto"/>
            <w:noWrap/>
            <w:vAlign w:val="bottom"/>
            <w:hideMark/>
          </w:tcPr>
          <w:p w14:paraId="535570F9" w14:textId="77777777" w:rsidR="005A36FD" w:rsidRPr="00D608D6" w:rsidRDefault="005A36FD" w:rsidP="00A32A94">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Accuracy</w:t>
            </w:r>
          </w:p>
        </w:tc>
        <w:tc>
          <w:tcPr>
            <w:tcW w:w="2660" w:type="dxa"/>
            <w:tcBorders>
              <w:top w:val="nil"/>
              <w:left w:val="nil"/>
              <w:bottom w:val="nil"/>
              <w:right w:val="nil"/>
            </w:tcBorders>
            <w:shd w:val="clear" w:color="auto" w:fill="auto"/>
            <w:noWrap/>
            <w:vAlign w:val="center"/>
            <w:hideMark/>
          </w:tcPr>
          <w:p w14:paraId="0FDBE982"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Prevalence</w:t>
            </w:r>
          </w:p>
        </w:tc>
        <w:tc>
          <w:tcPr>
            <w:tcW w:w="837" w:type="dxa"/>
            <w:tcBorders>
              <w:top w:val="nil"/>
              <w:left w:val="nil"/>
              <w:bottom w:val="nil"/>
              <w:right w:val="nil"/>
            </w:tcBorders>
            <w:shd w:val="clear" w:color="auto" w:fill="auto"/>
            <w:noWrap/>
            <w:vAlign w:val="center"/>
            <w:hideMark/>
          </w:tcPr>
          <w:p w14:paraId="0299ED0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1 ,101</w:t>
            </w:r>
          </w:p>
        </w:tc>
        <w:tc>
          <w:tcPr>
            <w:tcW w:w="809" w:type="dxa"/>
            <w:tcBorders>
              <w:top w:val="nil"/>
              <w:left w:val="nil"/>
              <w:bottom w:val="nil"/>
              <w:right w:val="nil"/>
            </w:tcBorders>
            <w:shd w:val="clear" w:color="auto" w:fill="auto"/>
            <w:noWrap/>
            <w:vAlign w:val="center"/>
            <w:hideMark/>
          </w:tcPr>
          <w:p w14:paraId="6627065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23.25</w:t>
            </w:r>
          </w:p>
        </w:tc>
        <w:tc>
          <w:tcPr>
            <w:tcW w:w="733" w:type="dxa"/>
            <w:tcBorders>
              <w:top w:val="nil"/>
              <w:left w:val="nil"/>
              <w:bottom w:val="nil"/>
              <w:right w:val="nil"/>
            </w:tcBorders>
            <w:shd w:val="clear" w:color="auto" w:fill="auto"/>
            <w:noWrap/>
            <w:vAlign w:val="center"/>
            <w:hideMark/>
          </w:tcPr>
          <w:p w14:paraId="022B784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&lt; .001</w:t>
            </w:r>
          </w:p>
        </w:tc>
        <w:tc>
          <w:tcPr>
            <w:tcW w:w="943" w:type="dxa"/>
            <w:tcBorders>
              <w:top w:val="nil"/>
              <w:left w:val="nil"/>
              <w:bottom w:val="nil"/>
              <w:right w:val="nil"/>
            </w:tcBorders>
            <w:shd w:val="clear" w:color="auto" w:fill="auto"/>
            <w:noWrap/>
            <w:vAlign w:val="center"/>
            <w:hideMark/>
          </w:tcPr>
          <w:p w14:paraId="58B0F9A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0.187</w:t>
            </w:r>
          </w:p>
        </w:tc>
        <w:tc>
          <w:tcPr>
            <w:tcW w:w="195" w:type="dxa"/>
            <w:tcBorders>
              <w:top w:val="nil"/>
              <w:left w:val="nil"/>
              <w:bottom w:val="nil"/>
              <w:right w:val="nil"/>
            </w:tcBorders>
            <w:shd w:val="clear" w:color="auto" w:fill="auto"/>
            <w:noWrap/>
            <w:vAlign w:val="bottom"/>
            <w:hideMark/>
          </w:tcPr>
          <w:p w14:paraId="186663A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2B0A8C7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1 ,101</w:t>
            </w:r>
          </w:p>
        </w:tc>
        <w:tc>
          <w:tcPr>
            <w:tcW w:w="809" w:type="dxa"/>
            <w:tcBorders>
              <w:top w:val="nil"/>
              <w:left w:val="nil"/>
              <w:bottom w:val="nil"/>
              <w:right w:val="nil"/>
            </w:tcBorders>
            <w:shd w:val="clear" w:color="auto" w:fill="auto"/>
            <w:noWrap/>
            <w:vAlign w:val="center"/>
            <w:hideMark/>
          </w:tcPr>
          <w:p w14:paraId="4EBB4F9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0.0711</w:t>
            </w:r>
          </w:p>
        </w:tc>
        <w:tc>
          <w:tcPr>
            <w:tcW w:w="733" w:type="dxa"/>
            <w:tcBorders>
              <w:top w:val="nil"/>
              <w:left w:val="nil"/>
              <w:bottom w:val="nil"/>
              <w:right w:val="nil"/>
            </w:tcBorders>
            <w:shd w:val="clear" w:color="auto" w:fill="auto"/>
            <w:noWrap/>
            <w:vAlign w:val="center"/>
            <w:hideMark/>
          </w:tcPr>
          <w:p w14:paraId="02E8A9E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0.790</w:t>
            </w:r>
          </w:p>
        </w:tc>
        <w:tc>
          <w:tcPr>
            <w:tcW w:w="927" w:type="dxa"/>
            <w:tcBorders>
              <w:top w:val="nil"/>
              <w:left w:val="nil"/>
              <w:bottom w:val="nil"/>
              <w:right w:val="nil"/>
            </w:tcBorders>
            <w:shd w:val="clear" w:color="auto" w:fill="auto"/>
            <w:noWrap/>
            <w:vAlign w:val="center"/>
            <w:hideMark/>
          </w:tcPr>
          <w:p w14:paraId="32CA9AD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0.001</w:t>
            </w:r>
          </w:p>
        </w:tc>
      </w:tr>
      <w:tr w:rsidR="005A36FD" w:rsidRPr="00D608D6" w14:paraId="11167BCC" w14:textId="77777777" w:rsidTr="003C142B">
        <w:trPr>
          <w:trHeight w:val="315"/>
        </w:trPr>
        <w:tc>
          <w:tcPr>
            <w:tcW w:w="1040" w:type="dxa"/>
            <w:tcBorders>
              <w:top w:val="nil"/>
              <w:left w:val="nil"/>
              <w:bottom w:val="nil"/>
              <w:right w:val="nil"/>
            </w:tcBorders>
            <w:shd w:val="clear" w:color="auto" w:fill="auto"/>
            <w:noWrap/>
            <w:vAlign w:val="bottom"/>
            <w:hideMark/>
          </w:tcPr>
          <w:p w14:paraId="68C9326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099FE141"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Target type</w:t>
            </w:r>
          </w:p>
        </w:tc>
        <w:tc>
          <w:tcPr>
            <w:tcW w:w="837" w:type="dxa"/>
            <w:tcBorders>
              <w:top w:val="nil"/>
              <w:left w:val="nil"/>
              <w:bottom w:val="nil"/>
              <w:right w:val="nil"/>
            </w:tcBorders>
            <w:shd w:val="clear" w:color="auto" w:fill="auto"/>
            <w:noWrap/>
            <w:vAlign w:val="center"/>
            <w:hideMark/>
          </w:tcPr>
          <w:p w14:paraId="55913EC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4022FD3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2.70</w:t>
            </w:r>
          </w:p>
        </w:tc>
        <w:tc>
          <w:tcPr>
            <w:tcW w:w="733" w:type="dxa"/>
            <w:tcBorders>
              <w:top w:val="nil"/>
              <w:left w:val="nil"/>
              <w:bottom w:val="nil"/>
              <w:right w:val="nil"/>
            </w:tcBorders>
            <w:shd w:val="clear" w:color="auto" w:fill="auto"/>
            <w:noWrap/>
            <w:vAlign w:val="center"/>
            <w:hideMark/>
          </w:tcPr>
          <w:p w14:paraId="1957F58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0.050</w:t>
            </w:r>
          </w:p>
        </w:tc>
        <w:tc>
          <w:tcPr>
            <w:tcW w:w="943" w:type="dxa"/>
            <w:tcBorders>
              <w:top w:val="nil"/>
              <w:left w:val="nil"/>
              <w:bottom w:val="nil"/>
              <w:right w:val="nil"/>
            </w:tcBorders>
            <w:shd w:val="clear" w:color="auto" w:fill="auto"/>
            <w:noWrap/>
            <w:vAlign w:val="center"/>
            <w:hideMark/>
          </w:tcPr>
          <w:p w14:paraId="5E73F74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0.074</w:t>
            </w:r>
          </w:p>
        </w:tc>
        <w:tc>
          <w:tcPr>
            <w:tcW w:w="195" w:type="dxa"/>
            <w:tcBorders>
              <w:top w:val="nil"/>
              <w:left w:val="nil"/>
              <w:bottom w:val="nil"/>
              <w:right w:val="nil"/>
            </w:tcBorders>
            <w:shd w:val="clear" w:color="auto" w:fill="auto"/>
            <w:noWrap/>
            <w:vAlign w:val="bottom"/>
            <w:hideMark/>
          </w:tcPr>
          <w:p w14:paraId="21E1CBC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6E52CC6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79799AE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2.7153</w:t>
            </w:r>
          </w:p>
        </w:tc>
        <w:tc>
          <w:tcPr>
            <w:tcW w:w="733" w:type="dxa"/>
            <w:tcBorders>
              <w:top w:val="nil"/>
              <w:left w:val="nil"/>
              <w:bottom w:val="nil"/>
              <w:right w:val="nil"/>
            </w:tcBorders>
            <w:shd w:val="clear" w:color="auto" w:fill="auto"/>
            <w:noWrap/>
            <w:vAlign w:val="center"/>
            <w:hideMark/>
          </w:tcPr>
          <w:p w14:paraId="4939B02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0.049</w:t>
            </w:r>
          </w:p>
        </w:tc>
        <w:tc>
          <w:tcPr>
            <w:tcW w:w="927" w:type="dxa"/>
            <w:tcBorders>
              <w:top w:val="nil"/>
              <w:left w:val="nil"/>
              <w:bottom w:val="nil"/>
              <w:right w:val="nil"/>
            </w:tcBorders>
            <w:shd w:val="clear" w:color="auto" w:fill="auto"/>
            <w:noWrap/>
            <w:vAlign w:val="center"/>
            <w:hideMark/>
          </w:tcPr>
          <w:p w14:paraId="452755E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0.075</w:t>
            </w:r>
          </w:p>
        </w:tc>
      </w:tr>
      <w:tr w:rsidR="005A36FD" w:rsidRPr="00D608D6" w14:paraId="20BA65F9" w14:textId="77777777" w:rsidTr="003C142B">
        <w:trPr>
          <w:trHeight w:val="315"/>
        </w:trPr>
        <w:tc>
          <w:tcPr>
            <w:tcW w:w="1040" w:type="dxa"/>
            <w:tcBorders>
              <w:top w:val="nil"/>
              <w:left w:val="nil"/>
              <w:bottom w:val="nil"/>
              <w:right w:val="nil"/>
            </w:tcBorders>
            <w:shd w:val="clear" w:color="auto" w:fill="auto"/>
            <w:noWrap/>
            <w:vAlign w:val="bottom"/>
            <w:hideMark/>
          </w:tcPr>
          <w:p w14:paraId="2697F98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2F4CA7A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Snake</w:t>
            </w:r>
          </w:p>
        </w:tc>
        <w:tc>
          <w:tcPr>
            <w:tcW w:w="837" w:type="dxa"/>
            <w:tcBorders>
              <w:top w:val="nil"/>
              <w:left w:val="nil"/>
              <w:bottom w:val="nil"/>
              <w:right w:val="nil"/>
            </w:tcBorders>
            <w:shd w:val="clear" w:color="auto" w:fill="auto"/>
            <w:noWrap/>
            <w:vAlign w:val="center"/>
            <w:hideMark/>
          </w:tcPr>
          <w:p w14:paraId="2AC7A16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4788DFE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2.640</w:t>
            </w:r>
          </w:p>
        </w:tc>
        <w:tc>
          <w:tcPr>
            <w:tcW w:w="733" w:type="dxa"/>
            <w:tcBorders>
              <w:top w:val="nil"/>
              <w:left w:val="nil"/>
              <w:bottom w:val="nil"/>
              <w:right w:val="nil"/>
            </w:tcBorders>
            <w:shd w:val="clear" w:color="auto" w:fill="auto"/>
            <w:noWrap/>
            <w:vAlign w:val="center"/>
            <w:hideMark/>
          </w:tcPr>
          <w:p w14:paraId="6902DD8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0.047</w:t>
            </w:r>
          </w:p>
        </w:tc>
        <w:tc>
          <w:tcPr>
            <w:tcW w:w="943" w:type="dxa"/>
            <w:tcBorders>
              <w:top w:val="nil"/>
              <w:left w:val="nil"/>
              <w:bottom w:val="nil"/>
              <w:right w:val="nil"/>
            </w:tcBorders>
            <w:shd w:val="clear" w:color="auto" w:fill="auto"/>
            <w:noWrap/>
            <w:vAlign w:val="center"/>
            <w:hideMark/>
          </w:tcPr>
          <w:p w14:paraId="2DF8CBB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0.701</w:t>
            </w:r>
          </w:p>
        </w:tc>
        <w:tc>
          <w:tcPr>
            <w:tcW w:w="195" w:type="dxa"/>
            <w:tcBorders>
              <w:top w:val="nil"/>
              <w:left w:val="nil"/>
              <w:bottom w:val="nil"/>
              <w:right w:val="nil"/>
            </w:tcBorders>
            <w:shd w:val="clear" w:color="auto" w:fill="auto"/>
            <w:noWrap/>
            <w:vAlign w:val="bottom"/>
            <w:hideMark/>
          </w:tcPr>
          <w:p w14:paraId="3CAB551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13EC1CA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6413656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2.186</w:t>
            </w:r>
          </w:p>
        </w:tc>
        <w:tc>
          <w:tcPr>
            <w:tcW w:w="733" w:type="dxa"/>
            <w:tcBorders>
              <w:top w:val="nil"/>
              <w:left w:val="nil"/>
              <w:bottom w:val="nil"/>
              <w:right w:val="nil"/>
            </w:tcBorders>
            <w:shd w:val="clear" w:color="auto" w:fill="auto"/>
            <w:noWrap/>
            <w:vAlign w:val="center"/>
            <w:hideMark/>
          </w:tcPr>
          <w:p w14:paraId="5726894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0.134</w:t>
            </w:r>
          </w:p>
        </w:tc>
        <w:tc>
          <w:tcPr>
            <w:tcW w:w="927" w:type="dxa"/>
            <w:tcBorders>
              <w:top w:val="nil"/>
              <w:left w:val="nil"/>
              <w:bottom w:val="nil"/>
              <w:right w:val="nil"/>
            </w:tcBorders>
            <w:shd w:val="clear" w:color="auto" w:fill="auto"/>
            <w:noWrap/>
            <w:vAlign w:val="center"/>
            <w:hideMark/>
          </w:tcPr>
          <w:p w14:paraId="7C6DF0C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0.5808</w:t>
            </w:r>
          </w:p>
        </w:tc>
      </w:tr>
      <w:tr w:rsidR="005A36FD" w:rsidRPr="00D608D6" w14:paraId="1D886F0A" w14:textId="77777777" w:rsidTr="003C142B">
        <w:trPr>
          <w:trHeight w:val="315"/>
        </w:trPr>
        <w:tc>
          <w:tcPr>
            <w:tcW w:w="1040" w:type="dxa"/>
            <w:tcBorders>
              <w:top w:val="nil"/>
              <w:left w:val="nil"/>
              <w:bottom w:val="nil"/>
              <w:right w:val="nil"/>
            </w:tcBorders>
            <w:shd w:val="clear" w:color="auto" w:fill="auto"/>
            <w:noWrap/>
            <w:vAlign w:val="bottom"/>
            <w:hideMark/>
          </w:tcPr>
          <w:p w14:paraId="29E6C21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14B1EFB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Caterpillar</w:t>
            </w:r>
          </w:p>
        </w:tc>
        <w:tc>
          <w:tcPr>
            <w:tcW w:w="837" w:type="dxa"/>
            <w:tcBorders>
              <w:top w:val="nil"/>
              <w:left w:val="nil"/>
              <w:bottom w:val="nil"/>
              <w:right w:val="nil"/>
            </w:tcBorders>
            <w:shd w:val="clear" w:color="auto" w:fill="auto"/>
            <w:noWrap/>
            <w:vAlign w:val="center"/>
            <w:hideMark/>
          </w:tcPr>
          <w:p w14:paraId="0946DC4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E7D9FF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1.746</w:t>
            </w:r>
          </w:p>
        </w:tc>
        <w:tc>
          <w:tcPr>
            <w:tcW w:w="733" w:type="dxa"/>
            <w:tcBorders>
              <w:top w:val="nil"/>
              <w:left w:val="nil"/>
              <w:bottom w:val="nil"/>
              <w:right w:val="nil"/>
            </w:tcBorders>
            <w:shd w:val="clear" w:color="auto" w:fill="auto"/>
            <w:noWrap/>
            <w:vAlign w:val="center"/>
            <w:hideMark/>
          </w:tcPr>
          <w:p w14:paraId="346E3FC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0.306</w:t>
            </w:r>
          </w:p>
        </w:tc>
        <w:tc>
          <w:tcPr>
            <w:tcW w:w="943" w:type="dxa"/>
            <w:tcBorders>
              <w:top w:val="nil"/>
              <w:left w:val="nil"/>
              <w:bottom w:val="nil"/>
              <w:right w:val="nil"/>
            </w:tcBorders>
            <w:shd w:val="clear" w:color="auto" w:fill="auto"/>
            <w:noWrap/>
            <w:vAlign w:val="center"/>
            <w:hideMark/>
          </w:tcPr>
          <w:p w14:paraId="0490F9E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0.483</w:t>
            </w:r>
          </w:p>
        </w:tc>
        <w:tc>
          <w:tcPr>
            <w:tcW w:w="195" w:type="dxa"/>
            <w:tcBorders>
              <w:top w:val="nil"/>
              <w:left w:val="nil"/>
              <w:bottom w:val="nil"/>
              <w:right w:val="nil"/>
            </w:tcBorders>
            <w:shd w:val="clear" w:color="auto" w:fill="auto"/>
            <w:noWrap/>
            <w:vAlign w:val="bottom"/>
            <w:hideMark/>
          </w:tcPr>
          <w:p w14:paraId="48CEDEA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4340125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0C0D835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2.278</w:t>
            </w:r>
          </w:p>
        </w:tc>
        <w:tc>
          <w:tcPr>
            <w:tcW w:w="733" w:type="dxa"/>
            <w:tcBorders>
              <w:top w:val="nil"/>
              <w:left w:val="nil"/>
              <w:bottom w:val="nil"/>
              <w:right w:val="nil"/>
            </w:tcBorders>
            <w:shd w:val="clear" w:color="auto" w:fill="auto"/>
            <w:noWrap/>
            <w:vAlign w:val="center"/>
            <w:hideMark/>
          </w:tcPr>
          <w:p w14:paraId="7D75006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0.110</w:t>
            </w:r>
          </w:p>
        </w:tc>
        <w:tc>
          <w:tcPr>
            <w:tcW w:w="927" w:type="dxa"/>
            <w:tcBorders>
              <w:top w:val="nil"/>
              <w:left w:val="nil"/>
              <w:bottom w:val="nil"/>
              <w:right w:val="nil"/>
            </w:tcBorders>
            <w:shd w:val="clear" w:color="auto" w:fill="auto"/>
            <w:noWrap/>
            <w:vAlign w:val="center"/>
            <w:hideMark/>
          </w:tcPr>
          <w:p w14:paraId="0C9DD1D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0.6299</w:t>
            </w:r>
          </w:p>
        </w:tc>
      </w:tr>
      <w:tr w:rsidR="005A36FD" w:rsidRPr="00D608D6" w14:paraId="3D29F8FB" w14:textId="77777777" w:rsidTr="003C142B">
        <w:trPr>
          <w:trHeight w:val="315"/>
        </w:trPr>
        <w:tc>
          <w:tcPr>
            <w:tcW w:w="1040" w:type="dxa"/>
            <w:tcBorders>
              <w:top w:val="nil"/>
              <w:left w:val="nil"/>
              <w:bottom w:val="nil"/>
              <w:right w:val="nil"/>
            </w:tcBorders>
            <w:shd w:val="clear" w:color="auto" w:fill="auto"/>
            <w:noWrap/>
            <w:vAlign w:val="bottom"/>
            <w:hideMark/>
          </w:tcPr>
          <w:p w14:paraId="16189A1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48DD2F5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Cockroach</w:t>
            </w:r>
          </w:p>
        </w:tc>
        <w:tc>
          <w:tcPr>
            <w:tcW w:w="837" w:type="dxa"/>
            <w:tcBorders>
              <w:top w:val="nil"/>
              <w:left w:val="nil"/>
              <w:bottom w:val="nil"/>
              <w:right w:val="nil"/>
            </w:tcBorders>
            <w:shd w:val="clear" w:color="auto" w:fill="auto"/>
            <w:noWrap/>
            <w:vAlign w:val="center"/>
            <w:hideMark/>
          </w:tcPr>
          <w:p w14:paraId="686CF5A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3719604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0.692</w:t>
            </w:r>
          </w:p>
        </w:tc>
        <w:tc>
          <w:tcPr>
            <w:tcW w:w="733" w:type="dxa"/>
            <w:tcBorders>
              <w:top w:val="nil"/>
              <w:left w:val="nil"/>
              <w:bottom w:val="nil"/>
              <w:right w:val="nil"/>
            </w:tcBorders>
            <w:shd w:val="clear" w:color="auto" w:fill="auto"/>
            <w:noWrap/>
            <w:vAlign w:val="center"/>
            <w:hideMark/>
          </w:tcPr>
          <w:p w14:paraId="638FAF1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0.900</w:t>
            </w:r>
          </w:p>
        </w:tc>
        <w:tc>
          <w:tcPr>
            <w:tcW w:w="943" w:type="dxa"/>
            <w:tcBorders>
              <w:top w:val="nil"/>
              <w:left w:val="nil"/>
              <w:bottom w:val="nil"/>
              <w:right w:val="nil"/>
            </w:tcBorders>
            <w:shd w:val="clear" w:color="auto" w:fill="auto"/>
            <w:noWrap/>
            <w:vAlign w:val="center"/>
            <w:hideMark/>
          </w:tcPr>
          <w:p w14:paraId="1A3C74F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0.190</w:t>
            </w:r>
          </w:p>
        </w:tc>
        <w:tc>
          <w:tcPr>
            <w:tcW w:w="195" w:type="dxa"/>
            <w:tcBorders>
              <w:top w:val="nil"/>
              <w:left w:val="nil"/>
              <w:bottom w:val="nil"/>
              <w:right w:val="nil"/>
            </w:tcBorders>
            <w:shd w:val="clear" w:color="auto" w:fill="auto"/>
            <w:noWrap/>
            <w:vAlign w:val="bottom"/>
            <w:hideMark/>
          </w:tcPr>
          <w:p w14:paraId="1C5F4A3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0EAF2C2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13E680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0.467</w:t>
            </w:r>
          </w:p>
        </w:tc>
        <w:tc>
          <w:tcPr>
            <w:tcW w:w="733" w:type="dxa"/>
            <w:tcBorders>
              <w:top w:val="nil"/>
              <w:left w:val="nil"/>
              <w:bottom w:val="nil"/>
              <w:right w:val="nil"/>
            </w:tcBorders>
            <w:shd w:val="clear" w:color="auto" w:fill="auto"/>
            <w:noWrap/>
            <w:vAlign w:val="center"/>
            <w:hideMark/>
          </w:tcPr>
          <w:p w14:paraId="022AB34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0.966</w:t>
            </w:r>
          </w:p>
        </w:tc>
        <w:tc>
          <w:tcPr>
            <w:tcW w:w="927" w:type="dxa"/>
            <w:tcBorders>
              <w:top w:val="nil"/>
              <w:left w:val="nil"/>
              <w:bottom w:val="nil"/>
              <w:right w:val="nil"/>
            </w:tcBorders>
            <w:shd w:val="clear" w:color="auto" w:fill="auto"/>
            <w:noWrap/>
            <w:vAlign w:val="center"/>
            <w:hideMark/>
          </w:tcPr>
          <w:p w14:paraId="3B2CB50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0.1284</w:t>
            </w:r>
          </w:p>
        </w:tc>
      </w:tr>
      <w:tr w:rsidR="005A36FD" w:rsidRPr="00D608D6" w14:paraId="137CC3A1" w14:textId="77777777" w:rsidTr="003C142B">
        <w:trPr>
          <w:trHeight w:val="315"/>
        </w:trPr>
        <w:tc>
          <w:tcPr>
            <w:tcW w:w="1040" w:type="dxa"/>
            <w:tcBorders>
              <w:top w:val="nil"/>
              <w:left w:val="nil"/>
              <w:bottom w:val="nil"/>
              <w:right w:val="nil"/>
            </w:tcBorders>
            <w:shd w:val="clear" w:color="auto" w:fill="auto"/>
            <w:noWrap/>
            <w:vAlign w:val="bottom"/>
            <w:hideMark/>
          </w:tcPr>
          <w:p w14:paraId="0E41967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05353E0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Snake - Caterpillar</w:t>
            </w:r>
          </w:p>
        </w:tc>
        <w:tc>
          <w:tcPr>
            <w:tcW w:w="837" w:type="dxa"/>
            <w:tcBorders>
              <w:top w:val="nil"/>
              <w:left w:val="nil"/>
              <w:bottom w:val="nil"/>
              <w:right w:val="nil"/>
            </w:tcBorders>
            <w:shd w:val="clear" w:color="auto" w:fill="auto"/>
            <w:noWrap/>
            <w:vAlign w:val="center"/>
            <w:hideMark/>
          </w:tcPr>
          <w:p w14:paraId="669A39C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45A6BAC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-0.809</w:t>
            </w:r>
          </w:p>
        </w:tc>
        <w:tc>
          <w:tcPr>
            <w:tcW w:w="733" w:type="dxa"/>
            <w:tcBorders>
              <w:top w:val="nil"/>
              <w:left w:val="nil"/>
              <w:bottom w:val="nil"/>
              <w:right w:val="nil"/>
            </w:tcBorders>
            <w:shd w:val="clear" w:color="auto" w:fill="auto"/>
            <w:noWrap/>
            <w:vAlign w:val="center"/>
            <w:hideMark/>
          </w:tcPr>
          <w:p w14:paraId="2858C62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0.850</w:t>
            </w:r>
          </w:p>
        </w:tc>
        <w:tc>
          <w:tcPr>
            <w:tcW w:w="943" w:type="dxa"/>
            <w:tcBorders>
              <w:top w:val="nil"/>
              <w:left w:val="nil"/>
              <w:bottom w:val="nil"/>
              <w:right w:val="nil"/>
            </w:tcBorders>
            <w:shd w:val="clear" w:color="auto" w:fill="auto"/>
            <w:noWrap/>
            <w:vAlign w:val="center"/>
            <w:hideMark/>
          </w:tcPr>
          <w:p w14:paraId="70B5A54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-0.218</w:t>
            </w:r>
          </w:p>
        </w:tc>
        <w:tc>
          <w:tcPr>
            <w:tcW w:w="195" w:type="dxa"/>
            <w:tcBorders>
              <w:top w:val="nil"/>
              <w:left w:val="nil"/>
              <w:bottom w:val="nil"/>
              <w:right w:val="nil"/>
            </w:tcBorders>
            <w:shd w:val="clear" w:color="auto" w:fill="auto"/>
            <w:noWrap/>
            <w:vAlign w:val="bottom"/>
            <w:hideMark/>
          </w:tcPr>
          <w:p w14:paraId="03932F2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4083A24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14F5A53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0.182</w:t>
            </w:r>
          </w:p>
        </w:tc>
        <w:tc>
          <w:tcPr>
            <w:tcW w:w="733" w:type="dxa"/>
            <w:tcBorders>
              <w:top w:val="nil"/>
              <w:left w:val="nil"/>
              <w:bottom w:val="nil"/>
              <w:right w:val="nil"/>
            </w:tcBorders>
            <w:shd w:val="clear" w:color="auto" w:fill="auto"/>
            <w:noWrap/>
            <w:vAlign w:val="center"/>
            <w:hideMark/>
          </w:tcPr>
          <w:p w14:paraId="2ECECDA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0.998</w:t>
            </w:r>
          </w:p>
        </w:tc>
        <w:tc>
          <w:tcPr>
            <w:tcW w:w="927" w:type="dxa"/>
            <w:tcBorders>
              <w:top w:val="nil"/>
              <w:left w:val="nil"/>
              <w:bottom w:val="nil"/>
              <w:right w:val="nil"/>
            </w:tcBorders>
            <w:shd w:val="clear" w:color="auto" w:fill="auto"/>
            <w:noWrap/>
            <w:vAlign w:val="center"/>
            <w:hideMark/>
          </w:tcPr>
          <w:p w14:paraId="4EB511E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0.0491</w:t>
            </w:r>
          </w:p>
        </w:tc>
      </w:tr>
      <w:tr w:rsidR="005A36FD" w:rsidRPr="00D608D6" w14:paraId="51978242" w14:textId="77777777" w:rsidTr="003C142B">
        <w:trPr>
          <w:trHeight w:val="315"/>
        </w:trPr>
        <w:tc>
          <w:tcPr>
            <w:tcW w:w="1040" w:type="dxa"/>
            <w:tcBorders>
              <w:top w:val="nil"/>
              <w:left w:val="nil"/>
              <w:bottom w:val="nil"/>
              <w:right w:val="nil"/>
            </w:tcBorders>
            <w:shd w:val="clear" w:color="auto" w:fill="auto"/>
            <w:noWrap/>
            <w:vAlign w:val="bottom"/>
            <w:hideMark/>
          </w:tcPr>
          <w:p w14:paraId="3469C2D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58658E2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Snake - Cockroach</w:t>
            </w:r>
          </w:p>
        </w:tc>
        <w:tc>
          <w:tcPr>
            <w:tcW w:w="837" w:type="dxa"/>
            <w:tcBorders>
              <w:top w:val="nil"/>
              <w:left w:val="nil"/>
              <w:bottom w:val="nil"/>
              <w:right w:val="nil"/>
            </w:tcBorders>
            <w:shd w:val="clear" w:color="auto" w:fill="auto"/>
            <w:noWrap/>
            <w:vAlign w:val="center"/>
            <w:hideMark/>
          </w:tcPr>
          <w:p w14:paraId="4B0B16E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037B7B1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-1.906</w:t>
            </w:r>
          </w:p>
        </w:tc>
        <w:tc>
          <w:tcPr>
            <w:tcW w:w="733" w:type="dxa"/>
            <w:tcBorders>
              <w:top w:val="nil"/>
              <w:left w:val="nil"/>
              <w:bottom w:val="nil"/>
              <w:right w:val="nil"/>
            </w:tcBorders>
            <w:shd w:val="clear" w:color="auto" w:fill="auto"/>
            <w:noWrap/>
            <w:vAlign w:val="center"/>
            <w:hideMark/>
          </w:tcPr>
          <w:p w14:paraId="332EA21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0.232</w:t>
            </w:r>
          </w:p>
        </w:tc>
        <w:tc>
          <w:tcPr>
            <w:tcW w:w="943" w:type="dxa"/>
            <w:tcBorders>
              <w:top w:val="nil"/>
              <w:left w:val="nil"/>
              <w:bottom w:val="nil"/>
              <w:right w:val="nil"/>
            </w:tcBorders>
            <w:shd w:val="clear" w:color="auto" w:fill="auto"/>
            <w:noWrap/>
            <w:vAlign w:val="center"/>
            <w:hideMark/>
          </w:tcPr>
          <w:p w14:paraId="1F0BFED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-0.511</w:t>
            </w:r>
          </w:p>
        </w:tc>
        <w:tc>
          <w:tcPr>
            <w:tcW w:w="195" w:type="dxa"/>
            <w:tcBorders>
              <w:top w:val="nil"/>
              <w:left w:val="nil"/>
              <w:bottom w:val="nil"/>
              <w:right w:val="nil"/>
            </w:tcBorders>
            <w:shd w:val="clear" w:color="auto" w:fill="auto"/>
            <w:noWrap/>
            <w:vAlign w:val="bottom"/>
            <w:hideMark/>
          </w:tcPr>
          <w:p w14:paraId="2A3BDBA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5565E72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41610B4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-1.687</w:t>
            </w:r>
          </w:p>
        </w:tc>
        <w:tc>
          <w:tcPr>
            <w:tcW w:w="733" w:type="dxa"/>
            <w:tcBorders>
              <w:top w:val="nil"/>
              <w:left w:val="nil"/>
              <w:bottom w:val="nil"/>
              <w:right w:val="nil"/>
            </w:tcBorders>
            <w:shd w:val="clear" w:color="auto" w:fill="auto"/>
            <w:noWrap/>
            <w:vAlign w:val="center"/>
            <w:hideMark/>
          </w:tcPr>
          <w:p w14:paraId="42FA42F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0.336</w:t>
            </w:r>
          </w:p>
        </w:tc>
        <w:tc>
          <w:tcPr>
            <w:tcW w:w="927" w:type="dxa"/>
            <w:tcBorders>
              <w:top w:val="nil"/>
              <w:left w:val="nil"/>
              <w:bottom w:val="nil"/>
              <w:right w:val="nil"/>
            </w:tcBorders>
            <w:shd w:val="clear" w:color="auto" w:fill="auto"/>
            <w:noWrap/>
            <w:vAlign w:val="center"/>
            <w:hideMark/>
          </w:tcPr>
          <w:p w14:paraId="15E6C81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-0.4524</w:t>
            </w:r>
          </w:p>
        </w:tc>
      </w:tr>
      <w:tr w:rsidR="005A36FD" w:rsidRPr="00D608D6" w14:paraId="76C67314" w14:textId="77777777" w:rsidTr="003C142B">
        <w:trPr>
          <w:trHeight w:val="315"/>
        </w:trPr>
        <w:tc>
          <w:tcPr>
            <w:tcW w:w="1040" w:type="dxa"/>
            <w:tcBorders>
              <w:top w:val="nil"/>
              <w:left w:val="nil"/>
              <w:bottom w:val="nil"/>
              <w:right w:val="nil"/>
            </w:tcBorders>
            <w:shd w:val="clear" w:color="auto" w:fill="auto"/>
            <w:noWrap/>
            <w:vAlign w:val="bottom"/>
            <w:hideMark/>
          </w:tcPr>
          <w:p w14:paraId="3C6CFEA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3C7172D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Caterpillar - Cockroach</w:t>
            </w:r>
          </w:p>
        </w:tc>
        <w:tc>
          <w:tcPr>
            <w:tcW w:w="837" w:type="dxa"/>
            <w:tcBorders>
              <w:top w:val="nil"/>
              <w:left w:val="nil"/>
              <w:bottom w:val="nil"/>
              <w:right w:val="nil"/>
            </w:tcBorders>
            <w:shd w:val="clear" w:color="auto" w:fill="auto"/>
            <w:noWrap/>
            <w:vAlign w:val="center"/>
            <w:hideMark/>
          </w:tcPr>
          <w:p w14:paraId="674F110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5F4CDD2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-1.049</w:t>
            </w:r>
          </w:p>
        </w:tc>
        <w:tc>
          <w:tcPr>
            <w:tcW w:w="733" w:type="dxa"/>
            <w:tcBorders>
              <w:top w:val="nil"/>
              <w:left w:val="nil"/>
              <w:bottom w:val="nil"/>
              <w:right w:val="nil"/>
            </w:tcBorders>
            <w:shd w:val="clear" w:color="auto" w:fill="auto"/>
            <w:noWrap/>
            <w:vAlign w:val="center"/>
            <w:hideMark/>
          </w:tcPr>
          <w:p w14:paraId="22CC45E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0.721</w:t>
            </w:r>
          </w:p>
        </w:tc>
        <w:tc>
          <w:tcPr>
            <w:tcW w:w="943" w:type="dxa"/>
            <w:tcBorders>
              <w:top w:val="nil"/>
              <w:left w:val="nil"/>
              <w:bottom w:val="nil"/>
              <w:right w:val="nil"/>
            </w:tcBorders>
            <w:shd w:val="clear" w:color="auto" w:fill="auto"/>
            <w:noWrap/>
            <w:vAlign w:val="center"/>
            <w:hideMark/>
          </w:tcPr>
          <w:p w14:paraId="11A2A5F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-0.293</w:t>
            </w:r>
          </w:p>
        </w:tc>
        <w:tc>
          <w:tcPr>
            <w:tcW w:w="195" w:type="dxa"/>
            <w:tcBorders>
              <w:top w:val="nil"/>
              <w:left w:val="nil"/>
              <w:bottom w:val="nil"/>
              <w:right w:val="nil"/>
            </w:tcBorders>
            <w:shd w:val="clear" w:color="auto" w:fill="auto"/>
            <w:noWrap/>
            <w:vAlign w:val="bottom"/>
            <w:hideMark/>
          </w:tcPr>
          <w:p w14:paraId="27C659B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7F6C788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F59A67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-1.797</w:t>
            </w:r>
          </w:p>
        </w:tc>
        <w:tc>
          <w:tcPr>
            <w:tcW w:w="733" w:type="dxa"/>
            <w:tcBorders>
              <w:top w:val="nil"/>
              <w:left w:val="nil"/>
              <w:bottom w:val="nil"/>
              <w:right w:val="nil"/>
            </w:tcBorders>
            <w:shd w:val="clear" w:color="auto" w:fill="auto"/>
            <w:noWrap/>
            <w:vAlign w:val="center"/>
            <w:hideMark/>
          </w:tcPr>
          <w:p w14:paraId="2D541D2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0.281</w:t>
            </w:r>
          </w:p>
        </w:tc>
        <w:tc>
          <w:tcPr>
            <w:tcW w:w="927" w:type="dxa"/>
            <w:tcBorders>
              <w:top w:val="nil"/>
              <w:left w:val="nil"/>
              <w:bottom w:val="nil"/>
              <w:right w:val="nil"/>
            </w:tcBorders>
            <w:shd w:val="clear" w:color="auto" w:fill="auto"/>
            <w:noWrap/>
            <w:vAlign w:val="center"/>
            <w:hideMark/>
          </w:tcPr>
          <w:p w14:paraId="0EEEB5F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-0.5015</w:t>
            </w:r>
          </w:p>
        </w:tc>
      </w:tr>
      <w:tr w:rsidR="005A36FD" w:rsidRPr="00D608D6" w14:paraId="08371C0C" w14:textId="77777777" w:rsidTr="003C142B">
        <w:trPr>
          <w:trHeight w:val="315"/>
        </w:trPr>
        <w:tc>
          <w:tcPr>
            <w:tcW w:w="1040" w:type="dxa"/>
            <w:tcBorders>
              <w:top w:val="nil"/>
              <w:left w:val="nil"/>
              <w:bottom w:val="nil"/>
              <w:right w:val="nil"/>
            </w:tcBorders>
            <w:shd w:val="clear" w:color="auto" w:fill="auto"/>
            <w:noWrap/>
            <w:vAlign w:val="bottom"/>
            <w:hideMark/>
          </w:tcPr>
          <w:p w14:paraId="3639BDA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602C8A99"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xml:space="preserve">Prevalence </w:t>
            </w:r>
            <w:r w:rsidRPr="00D608D6">
              <w:rPr>
                <w:rFonts w:ascii="Segoe UI Symbol" w:eastAsia="Times New Roman" w:hAnsi="Segoe UI Symbol" w:cs="Segoe UI Symbol"/>
                <w:color w:val="000000"/>
                <w:szCs w:val="24"/>
                <w:lang w:val="en-US" w:eastAsia="hu-HU"/>
              </w:rPr>
              <w:t>✻</w:t>
            </w:r>
            <w:r w:rsidRPr="00D608D6">
              <w:rPr>
                <w:rFonts w:ascii="Calibri" w:eastAsia="Times New Roman" w:hAnsi="Calibri" w:cs="Calibri"/>
                <w:color w:val="000000"/>
                <w:szCs w:val="24"/>
                <w:lang w:val="en-US" w:eastAsia="hu-HU"/>
              </w:rPr>
              <w:t xml:space="preserve"> Target type</w:t>
            </w:r>
          </w:p>
        </w:tc>
        <w:tc>
          <w:tcPr>
            <w:tcW w:w="837" w:type="dxa"/>
            <w:tcBorders>
              <w:top w:val="nil"/>
              <w:left w:val="nil"/>
              <w:bottom w:val="nil"/>
              <w:right w:val="nil"/>
            </w:tcBorders>
            <w:shd w:val="clear" w:color="auto" w:fill="auto"/>
            <w:noWrap/>
            <w:vAlign w:val="center"/>
            <w:hideMark/>
          </w:tcPr>
          <w:p w14:paraId="27CE09D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265D4DE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1.28</w:t>
            </w:r>
          </w:p>
        </w:tc>
        <w:tc>
          <w:tcPr>
            <w:tcW w:w="733" w:type="dxa"/>
            <w:tcBorders>
              <w:top w:val="nil"/>
              <w:left w:val="nil"/>
              <w:bottom w:val="nil"/>
              <w:right w:val="nil"/>
            </w:tcBorders>
            <w:shd w:val="clear" w:color="auto" w:fill="auto"/>
            <w:noWrap/>
            <w:vAlign w:val="center"/>
            <w:hideMark/>
          </w:tcPr>
          <w:p w14:paraId="6482A95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0.284</w:t>
            </w:r>
          </w:p>
        </w:tc>
        <w:tc>
          <w:tcPr>
            <w:tcW w:w="943" w:type="dxa"/>
            <w:tcBorders>
              <w:top w:val="nil"/>
              <w:left w:val="nil"/>
              <w:bottom w:val="nil"/>
              <w:right w:val="nil"/>
            </w:tcBorders>
            <w:shd w:val="clear" w:color="auto" w:fill="auto"/>
            <w:noWrap/>
            <w:vAlign w:val="center"/>
            <w:hideMark/>
          </w:tcPr>
          <w:p w14:paraId="03A6D28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0.037</w:t>
            </w:r>
          </w:p>
        </w:tc>
        <w:tc>
          <w:tcPr>
            <w:tcW w:w="195" w:type="dxa"/>
            <w:tcBorders>
              <w:top w:val="nil"/>
              <w:left w:val="nil"/>
              <w:bottom w:val="nil"/>
              <w:right w:val="nil"/>
            </w:tcBorders>
            <w:shd w:val="clear" w:color="auto" w:fill="auto"/>
            <w:noWrap/>
            <w:vAlign w:val="bottom"/>
            <w:hideMark/>
          </w:tcPr>
          <w:p w14:paraId="31E69AA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76C7887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5FCB96A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0.3623</w:t>
            </w:r>
          </w:p>
        </w:tc>
        <w:tc>
          <w:tcPr>
            <w:tcW w:w="733" w:type="dxa"/>
            <w:tcBorders>
              <w:top w:val="nil"/>
              <w:left w:val="nil"/>
              <w:bottom w:val="nil"/>
              <w:right w:val="nil"/>
            </w:tcBorders>
            <w:shd w:val="clear" w:color="auto" w:fill="auto"/>
            <w:noWrap/>
            <w:vAlign w:val="center"/>
            <w:hideMark/>
          </w:tcPr>
          <w:p w14:paraId="2060231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0.780</w:t>
            </w:r>
          </w:p>
        </w:tc>
        <w:tc>
          <w:tcPr>
            <w:tcW w:w="927" w:type="dxa"/>
            <w:tcBorders>
              <w:top w:val="nil"/>
              <w:left w:val="nil"/>
              <w:bottom w:val="nil"/>
              <w:right w:val="nil"/>
            </w:tcBorders>
            <w:shd w:val="clear" w:color="auto" w:fill="auto"/>
            <w:noWrap/>
            <w:vAlign w:val="center"/>
            <w:hideMark/>
          </w:tcPr>
          <w:p w14:paraId="23301F8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0.011</w:t>
            </w:r>
          </w:p>
        </w:tc>
      </w:tr>
      <w:tr w:rsidR="005A36FD" w:rsidRPr="00D608D6" w14:paraId="4DB8D4C7" w14:textId="77777777" w:rsidTr="003C142B">
        <w:trPr>
          <w:trHeight w:val="150"/>
        </w:trPr>
        <w:tc>
          <w:tcPr>
            <w:tcW w:w="1040" w:type="dxa"/>
            <w:tcBorders>
              <w:top w:val="nil"/>
              <w:left w:val="nil"/>
              <w:bottom w:val="nil"/>
              <w:right w:val="nil"/>
            </w:tcBorders>
            <w:shd w:val="clear" w:color="auto" w:fill="auto"/>
            <w:noWrap/>
            <w:vAlign w:val="bottom"/>
            <w:hideMark/>
          </w:tcPr>
          <w:p w14:paraId="453BB83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1F164D14" w14:textId="77777777" w:rsidR="005A36FD" w:rsidRPr="00D608D6" w:rsidRDefault="005A36FD" w:rsidP="00A32A94">
            <w:pPr>
              <w:spacing w:line="240" w:lineRule="auto"/>
              <w:jc w:val="left"/>
              <w:rPr>
                <w:rFonts w:ascii="Times New Roman" w:eastAsia="Times New Roman" w:hAnsi="Times New Roman" w:cs="Times New Roman"/>
                <w:color w:val="auto"/>
                <w:sz w:val="20"/>
                <w:szCs w:val="20"/>
                <w:lang w:val="en-US" w:eastAsia="hu-HU"/>
              </w:rPr>
            </w:pPr>
          </w:p>
        </w:tc>
        <w:tc>
          <w:tcPr>
            <w:tcW w:w="837" w:type="dxa"/>
            <w:tcBorders>
              <w:top w:val="nil"/>
              <w:left w:val="nil"/>
              <w:bottom w:val="nil"/>
              <w:right w:val="nil"/>
            </w:tcBorders>
            <w:shd w:val="clear" w:color="auto" w:fill="auto"/>
            <w:noWrap/>
            <w:vAlign w:val="center"/>
            <w:hideMark/>
          </w:tcPr>
          <w:p w14:paraId="3597B5DC" w14:textId="77777777" w:rsidR="005A36FD" w:rsidRPr="00D608D6" w:rsidRDefault="005A36FD" w:rsidP="00A32A94">
            <w:pPr>
              <w:spacing w:line="240" w:lineRule="auto"/>
              <w:jc w:val="left"/>
              <w:rPr>
                <w:rFonts w:ascii="Times New Roman" w:eastAsia="Times New Roman" w:hAnsi="Times New Roman" w:cs="Times New Roman"/>
                <w:color w:val="auto"/>
                <w:sz w:val="20"/>
                <w:szCs w:val="20"/>
                <w:lang w:val="en-US" w:eastAsia="hu-HU"/>
              </w:rPr>
            </w:pPr>
          </w:p>
        </w:tc>
        <w:tc>
          <w:tcPr>
            <w:tcW w:w="809" w:type="dxa"/>
            <w:tcBorders>
              <w:top w:val="nil"/>
              <w:left w:val="nil"/>
              <w:bottom w:val="nil"/>
              <w:right w:val="nil"/>
            </w:tcBorders>
            <w:shd w:val="clear" w:color="auto" w:fill="auto"/>
            <w:noWrap/>
            <w:vAlign w:val="center"/>
            <w:hideMark/>
          </w:tcPr>
          <w:p w14:paraId="1828783D"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733" w:type="dxa"/>
            <w:tcBorders>
              <w:top w:val="nil"/>
              <w:left w:val="nil"/>
              <w:bottom w:val="nil"/>
              <w:right w:val="nil"/>
            </w:tcBorders>
            <w:shd w:val="clear" w:color="auto" w:fill="auto"/>
            <w:noWrap/>
            <w:vAlign w:val="center"/>
            <w:hideMark/>
          </w:tcPr>
          <w:p w14:paraId="6399824B"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943" w:type="dxa"/>
            <w:tcBorders>
              <w:top w:val="nil"/>
              <w:left w:val="nil"/>
              <w:bottom w:val="nil"/>
              <w:right w:val="nil"/>
            </w:tcBorders>
            <w:shd w:val="clear" w:color="auto" w:fill="auto"/>
            <w:noWrap/>
            <w:vAlign w:val="center"/>
            <w:hideMark/>
          </w:tcPr>
          <w:p w14:paraId="132851B0"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195" w:type="dxa"/>
            <w:tcBorders>
              <w:top w:val="nil"/>
              <w:left w:val="nil"/>
              <w:bottom w:val="nil"/>
              <w:right w:val="nil"/>
            </w:tcBorders>
            <w:shd w:val="clear" w:color="auto" w:fill="auto"/>
            <w:noWrap/>
            <w:vAlign w:val="bottom"/>
            <w:hideMark/>
          </w:tcPr>
          <w:p w14:paraId="0CD289A2"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863" w:type="dxa"/>
            <w:tcBorders>
              <w:top w:val="nil"/>
              <w:left w:val="nil"/>
              <w:bottom w:val="nil"/>
              <w:right w:val="nil"/>
            </w:tcBorders>
            <w:shd w:val="clear" w:color="auto" w:fill="auto"/>
            <w:noWrap/>
            <w:vAlign w:val="center"/>
            <w:hideMark/>
          </w:tcPr>
          <w:p w14:paraId="03F6C447" w14:textId="77777777" w:rsidR="005A36FD" w:rsidRPr="00D608D6" w:rsidRDefault="005A36FD" w:rsidP="00A32A94">
            <w:pPr>
              <w:spacing w:line="240" w:lineRule="auto"/>
              <w:jc w:val="left"/>
              <w:rPr>
                <w:rFonts w:ascii="Times New Roman" w:eastAsia="Times New Roman" w:hAnsi="Times New Roman" w:cs="Times New Roman"/>
                <w:color w:val="auto"/>
                <w:sz w:val="20"/>
                <w:szCs w:val="20"/>
                <w:lang w:val="en-US" w:eastAsia="hu-HU"/>
              </w:rPr>
            </w:pPr>
          </w:p>
        </w:tc>
        <w:tc>
          <w:tcPr>
            <w:tcW w:w="809" w:type="dxa"/>
            <w:tcBorders>
              <w:top w:val="nil"/>
              <w:left w:val="nil"/>
              <w:bottom w:val="nil"/>
              <w:right w:val="nil"/>
            </w:tcBorders>
            <w:shd w:val="clear" w:color="auto" w:fill="auto"/>
            <w:noWrap/>
            <w:vAlign w:val="center"/>
            <w:hideMark/>
          </w:tcPr>
          <w:p w14:paraId="2CD482A7"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733" w:type="dxa"/>
            <w:tcBorders>
              <w:top w:val="nil"/>
              <w:left w:val="nil"/>
              <w:bottom w:val="nil"/>
              <w:right w:val="nil"/>
            </w:tcBorders>
            <w:shd w:val="clear" w:color="auto" w:fill="auto"/>
            <w:noWrap/>
            <w:vAlign w:val="center"/>
            <w:hideMark/>
          </w:tcPr>
          <w:p w14:paraId="6FA5169C"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927" w:type="dxa"/>
            <w:tcBorders>
              <w:top w:val="nil"/>
              <w:left w:val="nil"/>
              <w:bottom w:val="nil"/>
              <w:right w:val="nil"/>
            </w:tcBorders>
            <w:shd w:val="clear" w:color="auto" w:fill="auto"/>
            <w:noWrap/>
            <w:vAlign w:val="center"/>
            <w:hideMark/>
          </w:tcPr>
          <w:p w14:paraId="2B6145A0"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r>
      <w:tr w:rsidR="005A36FD" w:rsidRPr="00D608D6" w14:paraId="4147A341" w14:textId="77777777" w:rsidTr="003C142B">
        <w:trPr>
          <w:trHeight w:val="315"/>
        </w:trPr>
        <w:tc>
          <w:tcPr>
            <w:tcW w:w="1040" w:type="dxa"/>
            <w:tcBorders>
              <w:top w:val="nil"/>
              <w:left w:val="nil"/>
              <w:bottom w:val="nil"/>
              <w:right w:val="nil"/>
            </w:tcBorders>
            <w:shd w:val="clear" w:color="auto" w:fill="auto"/>
            <w:noWrap/>
            <w:vAlign w:val="bottom"/>
            <w:hideMark/>
          </w:tcPr>
          <w:p w14:paraId="46C7C556" w14:textId="77777777" w:rsidR="005A36FD" w:rsidRPr="00D608D6" w:rsidRDefault="005A36FD" w:rsidP="00A32A94">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RT</w:t>
            </w:r>
          </w:p>
        </w:tc>
        <w:tc>
          <w:tcPr>
            <w:tcW w:w="2660" w:type="dxa"/>
            <w:tcBorders>
              <w:top w:val="nil"/>
              <w:left w:val="nil"/>
              <w:bottom w:val="nil"/>
              <w:right w:val="nil"/>
            </w:tcBorders>
            <w:shd w:val="clear" w:color="auto" w:fill="auto"/>
            <w:noWrap/>
            <w:vAlign w:val="center"/>
            <w:hideMark/>
          </w:tcPr>
          <w:p w14:paraId="78EA556C"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Prevalence</w:t>
            </w:r>
          </w:p>
        </w:tc>
        <w:tc>
          <w:tcPr>
            <w:tcW w:w="837" w:type="dxa"/>
            <w:tcBorders>
              <w:top w:val="nil"/>
              <w:left w:val="nil"/>
              <w:bottom w:val="nil"/>
              <w:right w:val="nil"/>
            </w:tcBorders>
            <w:shd w:val="clear" w:color="auto" w:fill="auto"/>
            <w:noWrap/>
            <w:vAlign w:val="center"/>
            <w:hideMark/>
          </w:tcPr>
          <w:p w14:paraId="50DC00A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1 ,101</w:t>
            </w:r>
          </w:p>
        </w:tc>
        <w:tc>
          <w:tcPr>
            <w:tcW w:w="809" w:type="dxa"/>
            <w:tcBorders>
              <w:top w:val="nil"/>
              <w:left w:val="nil"/>
              <w:bottom w:val="nil"/>
              <w:right w:val="nil"/>
            </w:tcBorders>
            <w:shd w:val="clear" w:color="auto" w:fill="auto"/>
            <w:noWrap/>
            <w:vAlign w:val="center"/>
            <w:hideMark/>
          </w:tcPr>
          <w:p w14:paraId="2310E5A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5.47</w:t>
            </w:r>
          </w:p>
        </w:tc>
        <w:tc>
          <w:tcPr>
            <w:tcW w:w="733" w:type="dxa"/>
            <w:tcBorders>
              <w:top w:val="nil"/>
              <w:left w:val="nil"/>
              <w:bottom w:val="nil"/>
              <w:right w:val="nil"/>
            </w:tcBorders>
            <w:shd w:val="clear" w:color="auto" w:fill="auto"/>
            <w:noWrap/>
            <w:vAlign w:val="center"/>
            <w:hideMark/>
          </w:tcPr>
          <w:p w14:paraId="5A46DDE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0.021</w:t>
            </w:r>
          </w:p>
        </w:tc>
        <w:tc>
          <w:tcPr>
            <w:tcW w:w="943" w:type="dxa"/>
            <w:tcBorders>
              <w:top w:val="nil"/>
              <w:left w:val="nil"/>
              <w:bottom w:val="nil"/>
              <w:right w:val="nil"/>
            </w:tcBorders>
            <w:shd w:val="clear" w:color="auto" w:fill="auto"/>
            <w:noWrap/>
            <w:vAlign w:val="center"/>
            <w:hideMark/>
          </w:tcPr>
          <w:p w14:paraId="6BBAF30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0.051</w:t>
            </w:r>
          </w:p>
        </w:tc>
        <w:tc>
          <w:tcPr>
            <w:tcW w:w="195" w:type="dxa"/>
            <w:tcBorders>
              <w:top w:val="nil"/>
              <w:left w:val="nil"/>
              <w:bottom w:val="nil"/>
              <w:right w:val="nil"/>
            </w:tcBorders>
            <w:shd w:val="clear" w:color="auto" w:fill="auto"/>
            <w:noWrap/>
            <w:vAlign w:val="bottom"/>
            <w:hideMark/>
          </w:tcPr>
          <w:p w14:paraId="7E09474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4500476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1 ,101</w:t>
            </w:r>
          </w:p>
        </w:tc>
        <w:tc>
          <w:tcPr>
            <w:tcW w:w="809" w:type="dxa"/>
            <w:tcBorders>
              <w:top w:val="nil"/>
              <w:left w:val="nil"/>
              <w:bottom w:val="nil"/>
              <w:right w:val="nil"/>
            </w:tcBorders>
            <w:shd w:val="clear" w:color="auto" w:fill="auto"/>
            <w:noWrap/>
            <w:vAlign w:val="center"/>
            <w:hideMark/>
          </w:tcPr>
          <w:p w14:paraId="36C142A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16.03</w:t>
            </w:r>
          </w:p>
        </w:tc>
        <w:tc>
          <w:tcPr>
            <w:tcW w:w="733" w:type="dxa"/>
            <w:tcBorders>
              <w:top w:val="nil"/>
              <w:left w:val="nil"/>
              <w:bottom w:val="nil"/>
              <w:right w:val="nil"/>
            </w:tcBorders>
            <w:shd w:val="clear" w:color="auto" w:fill="auto"/>
            <w:noWrap/>
            <w:vAlign w:val="center"/>
            <w:hideMark/>
          </w:tcPr>
          <w:p w14:paraId="2F276FB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&lt; .001</w:t>
            </w:r>
          </w:p>
        </w:tc>
        <w:tc>
          <w:tcPr>
            <w:tcW w:w="927" w:type="dxa"/>
            <w:tcBorders>
              <w:top w:val="nil"/>
              <w:left w:val="nil"/>
              <w:bottom w:val="nil"/>
              <w:right w:val="nil"/>
            </w:tcBorders>
            <w:shd w:val="clear" w:color="auto" w:fill="auto"/>
            <w:noWrap/>
            <w:vAlign w:val="center"/>
            <w:hideMark/>
          </w:tcPr>
          <w:p w14:paraId="16F49D6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0.137</w:t>
            </w:r>
          </w:p>
        </w:tc>
      </w:tr>
      <w:tr w:rsidR="005A36FD" w:rsidRPr="00D608D6" w14:paraId="6C931E63" w14:textId="77777777" w:rsidTr="003C142B">
        <w:trPr>
          <w:trHeight w:val="315"/>
        </w:trPr>
        <w:tc>
          <w:tcPr>
            <w:tcW w:w="1040" w:type="dxa"/>
            <w:tcBorders>
              <w:top w:val="nil"/>
              <w:left w:val="nil"/>
              <w:bottom w:val="nil"/>
              <w:right w:val="nil"/>
            </w:tcBorders>
            <w:shd w:val="clear" w:color="auto" w:fill="auto"/>
            <w:noWrap/>
            <w:vAlign w:val="bottom"/>
            <w:hideMark/>
          </w:tcPr>
          <w:p w14:paraId="744ED3D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0F220081"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Target type</w:t>
            </w:r>
          </w:p>
        </w:tc>
        <w:tc>
          <w:tcPr>
            <w:tcW w:w="837" w:type="dxa"/>
            <w:tcBorders>
              <w:top w:val="nil"/>
              <w:left w:val="nil"/>
              <w:bottom w:val="nil"/>
              <w:right w:val="nil"/>
            </w:tcBorders>
            <w:shd w:val="clear" w:color="auto" w:fill="auto"/>
            <w:noWrap/>
            <w:vAlign w:val="center"/>
            <w:hideMark/>
          </w:tcPr>
          <w:p w14:paraId="267A123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341A323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3.71</w:t>
            </w:r>
          </w:p>
        </w:tc>
        <w:tc>
          <w:tcPr>
            <w:tcW w:w="733" w:type="dxa"/>
            <w:tcBorders>
              <w:top w:val="nil"/>
              <w:left w:val="nil"/>
              <w:bottom w:val="nil"/>
              <w:right w:val="nil"/>
            </w:tcBorders>
            <w:shd w:val="clear" w:color="auto" w:fill="auto"/>
            <w:noWrap/>
            <w:vAlign w:val="center"/>
            <w:hideMark/>
          </w:tcPr>
          <w:p w14:paraId="6C04EDB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0.014</w:t>
            </w:r>
          </w:p>
        </w:tc>
        <w:tc>
          <w:tcPr>
            <w:tcW w:w="943" w:type="dxa"/>
            <w:tcBorders>
              <w:top w:val="nil"/>
              <w:left w:val="nil"/>
              <w:bottom w:val="nil"/>
              <w:right w:val="nil"/>
            </w:tcBorders>
            <w:shd w:val="clear" w:color="auto" w:fill="auto"/>
            <w:noWrap/>
            <w:vAlign w:val="center"/>
            <w:hideMark/>
          </w:tcPr>
          <w:p w14:paraId="1421B81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0.099</w:t>
            </w:r>
          </w:p>
        </w:tc>
        <w:tc>
          <w:tcPr>
            <w:tcW w:w="195" w:type="dxa"/>
            <w:tcBorders>
              <w:top w:val="nil"/>
              <w:left w:val="nil"/>
              <w:bottom w:val="nil"/>
              <w:right w:val="nil"/>
            </w:tcBorders>
            <w:shd w:val="clear" w:color="auto" w:fill="auto"/>
            <w:noWrap/>
            <w:vAlign w:val="bottom"/>
            <w:hideMark/>
          </w:tcPr>
          <w:p w14:paraId="6C9F2B6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3152113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346A9D4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2.95</w:t>
            </w:r>
          </w:p>
        </w:tc>
        <w:tc>
          <w:tcPr>
            <w:tcW w:w="733" w:type="dxa"/>
            <w:tcBorders>
              <w:top w:val="nil"/>
              <w:left w:val="nil"/>
              <w:bottom w:val="nil"/>
              <w:right w:val="nil"/>
            </w:tcBorders>
            <w:shd w:val="clear" w:color="auto" w:fill="auto"/>
            <w:noWrap/>
            <w:vAlign w:val="center"/>
            <w:hideMark/>
          </w:tcPr>
          <w:p w14:paraId="79209F2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0.036</w:t>
            </w:r>
          </w:p>
        </w:tc>
        <w:tc>
          <w:tcPr>
            <w:tcW w:w="927" w:type="dxa"/>
            <w:tcBorders>
              <w:top w:val="nil"/>
              <w:left w:val="nil"/>
              <w:bottom w:val="nil"/>
              <w:right w:val="nil"/>
            </w:tcBorders>
            <w:shd w:val="clear" w:color="auto" w:fill="auto"/>
            <w:noWrap/>
            <w:vAlign w:val="center"/>
            <w:hideMark/>
          </w:tcPr>
          <w:p w14:paraId="7385BC3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0.081</w:t>
            </w:r>
          </w:p>
        </w:tc>
      </w:tr>
      <w:tr w:rsidR="005A36FD" w:rsidRPr="00D608D6" w14:paraId="06FC1E8E" w14:textId="77777777" w:rsidTr="003C142B">
        <w:trPr>
          <w:trHeight w:val="315"/>
        </w:trPr>
        <w:tc>
          <w:tcPr>
            <w:tcW w:w="1040" w:type="dxa"/>
            <w:tcBorders>
              <w:top w:val="nil"/>
              <w:left w:val="nil"/>
              <w:bottom w:val="nil"/>
              <w:right w:val="nil"/>
            </w:tcBorders>
            <w:shd w:val="clear" w:color="auto" w:fill="auto"/>
            <w:noWrap/>
            <w:vAlign w:val="bottom"/>
            <w:hideMark/>
          </w:tcPr>
          <w:p w14:paraId="6301BF0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5509CA7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Snake</w:t>
            </w:r>
          </w:p>
        </w:tc>
        <w:tc>
          <w:tcPr>
            <w:tcW w:w="837" w:type="dxa"/>
            <w:tcBorders>
              <w:top w:val="nil"/>
              <w:left w:val="nil"/>
              <w:bottom w:val="nil"/>
              <w:right w:val="nil"/>
            </w:tcBorders>
            <w:shd w:val="clear" w:color="auto" w:fill="auto"/>
            <w:noWrap/>
            <w:vAlign w:val="center"/>
            <w:hideMark/>
          </w:tcPr>
          <w:p w14:paraId="73A8A15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2742D20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-1.286</w:t>
            </w:r>
          </w:p>
        </w:tc>
        <w:tc>
          <w:tcPr>
            <w:tcW w:w="733" w:type="dxa"/>
            <w:tcBorders>
              <w:top w:val="nil"/>
              <w:left w:val="nil"/>
              <w:bottom w:val="nil"/>
              <w:right w:val="nil"/>
            </w:tcBorders>
            <w:shd w:val="clear" w:color="auto" w:fill="auto"/>
            <w:noWrap/>
            <w:vAlign w:val="center"/>
            <w:hideMark/>
          </w:tcPr>
          <w:p w14:paraId="4980831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0.574</w:t>
            </w:r>
          </w:p>
        </w:tc>
        <w:tc>
          <w:tcPr>
            <w:tcW w:w="943" w:type="dxa"/>
            <w:tcBorders>
              <w:top w:val="nil"/>
              <w:left w:val="nil"/>
              <w:bottom w:val="nil"/>
              <w:right w:val="nil"/>
            </w:tcBorders>
            <w:shd w:val="clear" w:color="auto" w:fill="auto"/>
            <w:noWrap/>
            <w:vAlign w:val="center"/>
            <w:hideMark/>
          </w:tcPr>
          <w:p w14:paraId="6232627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-0.3415</w:t>
            </w:r>
          </w:p>
        </w:tc>
        <w:tc>
          <w:tcPr>
            <w:tcW w:w="195" w:type="dxa"/>
            <w:tcBorders>
              <w:top w:val="nil"/>
              <w:left w:val="nil"/>
              <w:bottom w:val="nil"/>
              <w:right w:val="nil"/>
            </w:tcBorders>
            <w:shd w:val="clear" w:color="auto" w:fill="auto"/>
            <w:noWrap/>
            <w:vAlign w:val="bottom"/>
            <w:hideMark/>
          </w:tcPr>
          <w:p w14:paraId="41F98B1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1D5A9D5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3854041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0.460</w:t>
            </w:r>
          </w:p>
        </w:tc>
        <w:tc>
          <w:tcPr>
            <w:tcW w:w="733" w:type="dxa"/>
            <w:tcBorders>
              <w:top w:val="nil"/>
              <w:left w:val="nil"/>
              <w:bottom w:val="nil"/>
              <w:right w:val="nil"/>
            </w:tcBorders>
            <w:shd w:val="clear" w:color="auto" w:fill="auto"/>
            <w:noWrap/>
            <w:vAlign w:val="center"/>
            <w:hideMark/>
          </w:tcPr>
          <w:p w14:paraId="0A2D407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0.967</w:t>
            </w:r>
          </w:p>
        </w:tc>
        <w:tc>
          <w:tcPr>
            <w:tcW w:w="927" w:type="dxa"/>
            <w:tcBorders>
              <w:top w:val="nil"/>
              <w:left w:val="nil"/>
              <w:bottom w:val="nil"/>
              <w:right w:val="nil"/>
            </w:tcBorders>
            <w:shd w:val="clear" w:color="auto" w:fill="auto"/>
            <w:noWrap/>
            <w:vAlign w:val="center"/>
            <w:hideMark/>
          </w:tcPr>
          <w:p w14:paraId="050E0C5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0.122</w:t>
            </w:r>
          </w:p>
        </w:tc>
      </w:tr>
      <w:tr w:rsidR="005A36FD" w:rsidRPr="00D608D6" w14:paraId="78290EE6" w14:textId="77777777" w:rsidTr="003C142B">
        <w:trPr>
          <w:trHeight w:val="315"/>
        </w:trPr>
        <w:tc>
          <w:tcPr>
            <w:tcW w:w="1040" w:type="dxa"/>
            <w:tcBorders>
              <w:top w:val="nil"/>
              <w:left w:val="nil"/>
              <w:bottom w:val="nil"/>
              <w:right w:val="nil"/>
            </w:tcBorders>
            <w:shd w:val="clear" w:color="auto" w:fill="auto"/>
            <w:noWrap/>
            <w:vAlign w:val="bottom"/>
            <w:hideMark/>
          </w:tcPr>
          <w:p w14:paraId="112CE2D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0207F16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Caterpillar</w:t>
            </w:r>
          </w:p>
        </w:tc>
        <w:tc>
          <w:tcPr>
            <w:tcW w:w="837" w:type="dxa"/>
            <w:tcBorders>
              <w:top w:val="nil"/>
              <w:left w:val="nil"/>
              <w:bottom w:val="nil"/>
              <w:right w:val="nil"/>
            </w:tcBorders>
            <w:shd w:val="clear" w:color="auto" w:fill="auto"/>
            <w:noWrap/>
            <w:vAlign w:val="center"/>
            <w:hideMark/>
          </w:tcPr>
          <w:p w14:paraId="05C3FFD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4B39A5C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0.361</w:t>
            </w:r>
          </w:p>
        </w:tc>
        <w:tc>
          <w:tcPr>
            <w:tcW w:w="733" w:type="dxa"/>
            <w:tcBorders>
              <w:top w:val="nil"/>
              <w:left w:val="nil"/>
              <w:bottom w:val="nil"/>
              <w:right w:val="nil"/>
            </w:tcBorders>
            <w:shd w:val="clear" w:color="auto" w:fill="auto"/>
            <w:noWrap/>
            <w:vAlign w:val="center"/>
            <w:hideMark/>
          </w:tcPr>
          <w:p w14:paraId="7D99C49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0.984</w:t>
            </w:r>
          </w:p>
        </w:tc>
        <w:tc>
          <w:tcPr>
            <w:tcW w:w="943" w:type="dxa"/>
            <w:tcBorders>
              <w:top w:val="nil"/>
              <w:left w:val="nil"/>
              <w:bottom w:val="nil"/>
              <w:right w:val="nil"/>
            </w:tcBorders>
            <w:shd w:val="clear" w:color="auto" w:fill="auto"/>
            <w:noWrap/>
            <w:vAlign w:val="center"/>
            <w:hideMark/>
          </w:tcPr>
          <w:p w14:paraId="0F1872D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0.0997</w:t>
            </w:r>
          </w:p>
        </w:tc>
        <w:tc>
          <w:tcPr>
            <w:tcW w:w="195" w:type="dxa"/>
            <w:tcBorders>
              <w:top w:val="nil"/>
              <w:left w:val="nil"/>
              <w:bottom w:val="nil"/>
              <w:right w:val="nil"/>
            </w:tcBorders>
            <w:shd w:val="clear" w:color="auto" w:fill="auto"/>
            <w:noWrap/>
            <w:vAlign w:val="bottom"/>
            <w:hideMark/>
          </w:tcPr>
          <w:p w14:paraId="37FB21D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384DE64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1F8751D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1.264</w:t>
            </w:r>
          </w:p>
        </w:tc>
        <w:tc>
          <w:tcPr>
            <w:tcW w:w="733" w:type="dxa"/>
            <w:tcBorders>
              <w:top w:val="nil"/>
              <w:left w:val="nil"/>
              <w:bottom w:val="nil"/>
              <w:right w:val="nil"/>
            </w:tcBorders>
            <w:shd w:val="clear" w:color="auto" w:fill="auto"/>
            <w:noWrap/>
            <w:vAlign w:val="center"/>
            <w:hideMark/>
          </w:tcPr>
          <w:p w14:paraId="255A584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0.588</w:t>
            </w:r>
          </w:p>
        </w:tc>
        <w:tc>
          <w:tcPr>
            <w:tcW w:w="927" w:type="dxa"/>
            <w:tcBorders>
              <w:top w:val="nil"/>
              <w:left w:val="nil"/>
              <w:bottom w:val="nil"/>
              <w:right w:val="nil"/>
            </w:tcBorders>
            <w:shd w:val="clear" w:color="auto" w:fill="auto"/>
            <w:noWrap/>
            <w:vAlign w:val="center"/>
            <w:hideMark/>
          </w:tcPr>
          <w:p w14:paraId="15F8783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0.350</w:t>
            </w:r>
          </w:p>
        </w:tc>
      </w:tr>
      <w:tr w:rsidR="005A36FD" w:rsidRPr="00D608D6" w14:paraId="44E8F25A" w14:textId="77777777" w:rsidTr="003C142B">
        <w:trPr>
          <w:trHeight w:val="315"/>
        </w:trPr>
        <w:tc>
          <w:tcPr>
            <w:tcW w:w="1040" w:type="dxa"/>
            <w:tcBorders>
              <w:top w:val="nil"/>
              <w:left w:val="nil"/>
              <w:bottom w:val="nil"/>
              <w:right w:val="nil"/>
            </w:tcBorders>
            <w:shd w:val="clear" w:color="auto" w:fill="auto"/>
            <w:noWrap/>
            <w:vAlign w:val="bottom"/>
            <w:hideMark/>
          </w:tcPr>
          <w:p w14:paraId="5A2D98D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224D8A1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Cockroach</w:t>
            </w:r>
          </w:p>
        </w:tc>
        <w:tc>
          <w:tcPr>
            <w:tcW w:w="837" w:type="dxa"/>
            <w:tcBorders>
              <w:top w:val="nil"/>
              <w:left w:val="nil"/>
              <w:bottom w:val="nil"/>
              <w:right w:val="nil"/>
            </w:tcBorders>
            <w:shd w:val="clear" w:color="auto" w:fill="auto"/>
            <w:noWrap/>
            <w:vAlign w:val="center"/>
            <w:hideMark/>
          </w:tcPr>
          <w:p w14:paraId="13B72BE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51B584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1.990</w:t>
            </w:r>
          </w:p>
        </w:tc>
        <w:tc>
          <w:tcPr>
            <w:tcW w:w="733" w:type="dxa"/>
            <w:tcBorders>
              <w:top w:val="nil"/>
              <w:left w:val="nil"/>
              <w:bottom w:val="nil"/>
              <w:right w:val="nil"/>
            </w:tcBorders>
            <w:shd w:val="clear" w:color="auto" w:fill="auto"/>
            <w:noWrap/>
            <w:vAlign w:val="center"/>
            <w:hideMark/>
          </w:tcPr>
          <w:p w14:paraId="3516EAE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0.199</w:t>
            </w:r>
          </w:p>
        </w:tc>
        <w:tc>
          <w:tcPr>
            <w:tcW w:w="943" w:type="dxa"/>
            <w:tcBorders>
              <w:top w:val="nil"/>
              <w:left w:val="nil"/>
              <w:bottom w:val="nil"/>
              <w:right w:val="nil"/>
            </w:tcBorders>
            <w:shd w:val="clear" w:color="auto" w:fill="auto"/>
            <w:noWrap/>
            <w:vAlign w:val="center"/>
            <w:hideMark/>
          </w:tcPr>
          <w:p w14:paraId="4B3E2F2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0.5469</w:t>
            </w:r>
          </w:p>
        </w:tc>
        <w:tc>
          <w:tcPr>
            <w:tcW w:w="195" w:type="dxa"/>
            <w:tcBorders>
              <w:top w:val="nil"/>
              <w:left w:val="nil"/>
              <w:bottom w:val="nil"/>
              <w:right w:val="nil"/>
            </w:tcBorders>
            <w:shd w:val="clear" w:color="auto" w:fill="auto"/>
            <w:noWrap/>
            <w:vAlign w:val="bottom"/>
            <w:hideMark/>
          </w:tcPr>
          <w:p w14:paraId="2BA2D9F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2190651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3B83226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2.753</w:t>
            </w:r>
          </w:p>
        </w:tc>
        <w:tc>
          <w:tcPr>
            <w:tcW w:w="733" w:type="dxa"/>
            <w:tcBorders>
              <w:top w:val="nil"/>
              <w:left w:val="nil"/>
              <w:bottom w:val="nil"/>
              <w:right w:val="nil"/>
            </w:tcBorders>
            <w:shd w:val="clear" w:color="auto" w:fill="auto"/>
            <w:noWrap/>
            <w:vAlign w:val="center"/>
            <w:hideMark/>
          </w:tcPr>
          <w:p w14:paraId="30CCD89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0.035</w:t>
            </w:r>
          </w:p>
        </w:tc>
        <w:tc>
          <w:tcPr>
            <w:tcW w:w="927" w:type="dxa"/>
            <w:tcBorders>
              <w:top w:val="nil"/>
              <w:left w:val="nil"/>
              <w:bottom w:val="nil"/>
              <w:right w:val="nil"/>
            </w:tcBorders>
            <w:shd w:val="clear" w:color="auto" w:fill="auto"/>
            <w:noWrap/>
            <w:vAlign w:val="center"/>
            <w:hideMark/>
          </w:tcPr>
          <w:p w14:paraId="3D9CD6C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0.757</w:t>
            </w:r>
          </w:p>
        </w:tc>
      </w:tr>
      <w:tr w:rsidR="005A36FD" w:rsidRPr="00D608D6" w14:paraId="162AE900" w14:textId="77777777" w:rsidTr="003C142B">
        <w:trPr>
          <w:trHeight w:val="315"/>
        </w:trPr>
        <w:tc>
          <w:tcPr>
            <w:tcW w:w="1040" w:type="dxa"/>
            <w:tcBorders>
              <w:top w:val="nil"/>
              <w:left w:val="nil"/>
              <w:bottom w:val="nil"/>
              <w:right w:val="nil"/>
            </w:tcBorders>
            <w:shd w:val="clear" w:color="auto" w:fill="auto"/>
            <w:noWrap/>
            <w:vAlign w:val="bottom"/>
            <w:hideMark/>
          </w:tcPr>
          <w:p w14:paraId="37A640E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0014F8C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Snake - Caterpillar</w:t>
            </w:r>
          </w:p>
        </w:tc>
        <w:tc>
          <w:tcPr>
            <w:tcW w:w="837" w:type="dxa"/>
            <w:tcBorders>
              <w:top w:val="nil"/>
              <w:left w:val="nil"/>
              <w:bottom w:val="nil"/>
              <w:right w:val="nil"/>
            </w:tcBorders>
            <w:shd w:val="clear" w:color="auto" w:fill="auto"/>
            <w:noWrap/>
            <w:vAlign w:val="center"/>
            <w:hideMark/>
          </w:tcPr>
          <w:p w14:paraId="3F996EE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C40174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1.635</w:t>
            </w:r>
          </w:p>
        </w:tc>
        <w:tc>
          <w:tcPr>
            <w:tcW w:w="733" w:type="dxa"/>
            <w:tcBorders>
              <w:top w:val="nil"/>
              <w:left w:val="nil"/>
              <w:bottom w:val="nil"/>
              <w:right w:val="nil"/>
            </w:tcBorders>
            <w:shd w:val="clear" w:color="auto" w:fill="auto"/>
            <w:noWrap/>
            <w:vAlign w:val="center"/>
            <w:hideMark/>
          </w:tcPr>
          <w:p w14:paraId="41CA600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0.364</w:t>
            </w:r>
          </w:p>
        </w:tc>
        <w:tc>
          <w:tcPr>
            <w:tcW w:w="943" w:type="dxa"/>
            <w:tcBorders>
              <w:top w:val="nil"/>
              <w:left w:val="nil"/>
              <w:bottom w:val="nil"/>
              <w:right w:val="nil"/>
            </w:tcBorders>
            <w:shd w:val="clear" w:color="auto" w:fill="auto"/>
            <w:noWrap/>
            <w:vAlign w:val="center"/>
            <w:hideMark/>
          </w:tcPr>
          <w:p w14:paraId="0BD2C6F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0.4413</w:t>
            </w:r>
          </w:p>
        </w:tc>
        <w:tc>
          <w:tcPr>
            <w:tcW w:w="195" w:type="dxa"/>
            <w:tcBorders>
              <w:top w:val="nil"/>
              <w:left w:val="nil"/>
              <w:bottom w:val="nil"/>
              <w:right w:val="nil"/>
            </w:tcBorders>
            <w:shd w:val="clear" w:color="auto" w:fill="auto"/>
            <w:noWrap/>
            <w:vAlign w:val="bottom"/>
            <w:hideMark/>
          </w:tcPr>
          <w:p w14:paraId="30286E3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1A19F8F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1702D2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0.842</w:t>
            </w:r>
          </w:p>
        </w:tc>
        <w:tc>
          <w:tcPr>
            <w:tcW w:w="733" w:type="dxa"/>
            <w:tcBorders>
              <w:top w:val="nil"/>
              <w:left w:val="nil"/>
              <w:bottom w:val="nil"/>
              <w:right w:val="nil"/>
            </w:tcBorders>
            <w:shd w:val="clear" w:color="auto" w:fill="auto"/>
            <w:noWrap/>
            <w:vAlign w:val="center"/>
            <w:hideMark/>
          </w:tcPr>
          <w:p w14:paraId="77806DA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0.834</w:t>
            </w:r>
          </w:p>
        </w:tc>
        <w:tc>
          <w:tcPr>
            <w:tcW w:w="927" w:type="dxa"/>
            <w:tcBorders>
              <w:top w:val="nil"/>
              <w:left w:val="nil"/>
              <w:bottom w:val="nil"/>
              <w:right w:val="nil"/>
            </w:tcBorders>
            <w:shd w:val="clear" w:color="auto" w:fill="auto"/>
            <w:noWrap/>
            <w:vAlign w:val="center"/>
            <w:hideMark/>
          </w:tcPr>
          <w:p w14:paraId="14FBAD1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0.227</w:t>
            </w:r>
          </w:p>
        </w:tc>
      </w:tr>
      <w:tr w:rsidR="005A36FD" w:rsidRPr="00D608D6" w14:paraId="52A193FC" w14:textId="77777777" w:rsidTr="003C142B">
        <w:trPr>
          <w:trHeight w:val="315"/>
        </w:trPr>
        <w:tc>
          <w:tcPr>
            <w:tcW w:w="1040" w:type="dxa"/>
            <w:tcBorders>
              <w:top w:val="nil"/>
              <w:left w:val="nil"/>
              <w:bottom w:val="nil"/>
              <w:right w:val="nil"/>
            </w:tcBorders>
            <w:shd w:val="clear" w:color="auto" w:fill="auto"/>
            <w:noWrap/>
            <w:vAlign w:val="bottom"/>
            <w:hideMark/>
          </w:tcPr>
          <w:p w14:paraId="0739629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3F88208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Snake - Cockroach</w:t>
            </w:r>
          </w:p>
        </w:tc>
        <w:tc>
          <w:tcPr>
            <w:tcW w:w="837" w:type="dxa"/>
            <w:tcBorders>
              <w:top w:val="nil"/>
              <w:left w:val="nil"/>
              <w:bottom w:val="nil"/>
              <w:right w:val="nil"/>
            </w:tcBorders>
            <w:shd w:val="clear" w:color="auto" w:fill="auto"/>
            <w:noWrap/>
            <w:vAlign w:val="center"/>
            <w:hideMark/>
          </w:tcPr>
          <w:p w14:paraId="6454EDE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2937915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3.312</w:t>
            </w:r>
          </w:p>
        </w:tc>
        <w:tc>
          <w:tcPr>
            <w:tcW w:w="733" w:type="dxa"/>
            <w:tcBorders>
              <w:top w:val="nil"/>
              <w:left w:val="nil"/>
              <w:bottom w:val="nil"/>
              <w:right w:val="nil"/>
            </w:tcBorders>
            <w:shd w:val="clear" w:color="auto" w:fill="auto"/>
            <w:noWrap/>
            <w:vAlign w:val="center"/>
            <w:hideMark/>
          </w:tcPr>
          <w:p w14:paraId="53D0331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0.007</w:t>
            </w:r>
          </w:p>
        </w:tc>
        <w:tc>
          <w:tcPr>
            <w:tcW w:w="943" w:type="dxa"/>
            <w:tcBorders>
              <w:top w:val="nil"/>
              <w:left w:val="nil"/>
              <w:bottom w:val="nil"/>
              <w:right w:val="nil"/>
            </w:tcBorders>
            <w:shd w:val="clear" w:color="auto" w:fill="auto"/>
            <w:noWrap/>
            <w:vAlign w:val="center"/>
            <w:hideMark/>
          </w:tcPr>
          <w:p w14:paraId="7545BE5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0.8884</w:t>
            </w:r>
          </w:p>
        </w:tc>
        <w:tc>
          <w:tcPr>
            <w:tcW w:w="195" w:type="dxa"/>
            <w:tcBorders>
              <w:top w:val="nil"/>
              <w:left w:val="nil"/>
              <w:bottom w:val="nil"/>
              <w:right w:val="nil"/>
            </w:tcBorders>
            <w:shd w:val="clear" w:color="auto" w:fill="auto"/>
            <w:noWrap/>
            <w:vAlign w:val="bottom"/>
            <w:hideMark/>
          </w:tcPr>
          <w:p w14:paraId="0FA3210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0036460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3D2987D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2.365</w:t>
            </w:r>
          </w:p>
        </w:tc>
        <w:tc>
          <w:tcPr>
            <w:tcW w:w="733" w:type="dxa"/>
            <w:tcBorders>
              <w:top w:val="nil"/>
              <w:left w:val="nil"/>
              <w:bottom w:val="nil"/>
              <w:right w:val="nil"/>
            </w:tcBorders>
            <w:shd w:val="clear" w:color="auto" w:fill="auto"/>
            <w:noWrap/>
            <w:vAlign w:val="center"/>
            <w:hideMark/>
          </w:tcPr>
          <w:p w14:paraId="7D4DCC6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0.091</w:t>
            </w:r>
          </w:p>
        </w:tc>
        <w:tc>
          <w:tcPr>
            <w:tcW w:w="927" w:type="dxa"/>
            <w:tcBorders>
              <w:top w:val="nil"/>
              <w:left w:val="nil"/>
              <w:bottom w:val="nil"/>
              <w:right w:val="nil"/>
            </w:tcBorders>
            <w:shd w:val="clear" w:color="auto" w:fill="auto"/>
            <w:noWrap/>
            <w:vAlign w:val="center"/>
            <w:hideMark/>
          </w:tcPr>
          <w:p w14:paraId="2CA8611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0.634</w:t>
            </w:r>
          </w:p>
        </w:tc>
      </w:tr>
      <w:tr w:rsidR="005A36FD" w:rsidRPr="00D608D6" w14:paraId="6AC7D561" w14:textId="77777777" w:rsidTr="003C142B">
        <w:trPr>
          <w:trHeight w:val="315"/>
        </w:trPr>
        <w:tc>
          <w:tcPr>
            <w:tcW w:w="1040" w:type="dxa"/>
            <w:tcBorders>
              <w:top w:val="nil"/>
              <w:left w:val="nil"/>
              <w:bottom w:val="nil"/>
              <w:right w:val="nil"/>
            </w:tcBorders>
            <w:shd w:val="clear" w:color="auto" w:fill="auto"/>
            <w:noWrap/>
            <w:vAlign w:val="bottom"/>
            <w:hideMark/>
          </w:tcPr>
          <w:p w14:paraId="1BB7023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56DCBF6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Caterpillar - Cockroach</w:t>
            </w:r>
          </w:p>
        </w:tc>
        <w:tc>
          <w:tcPr>
            <w:tcW w:w="837" w:type="dxa"/>
            <w:tcBorders>
              <w:top w:val="nil"/>
              <w:left w:val="nil"/>
              <w:bottom w:val="nil"/>
              <w:right w:val="nil"/>
            </w:tcBorders>
            <w:shd w:val="clear" w:color="auto" w:fill="auto"/>
            <w:noWrap/>
            <w:vAlign w:val="center"/>
            <w:hideMark/>
          </w:tcPr>
          <w:p w14:paraId="6DA716C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3E2193A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1.602</w:t>
            </w:r>
          </w:p>
        </w:tc>
        <w:tc>
          <w:tcPr>
            <w:tcW w:w="733" w:type="dxa"/>
            <w:tcBorders>
              <w:top w:val="nil"/>
              <w:left w:val="nil"/>
              <w:bottom w:val="nil"/>
              <w:right w:val="nil"/>
            </w:tcBorders>
            <w:shd w:val="clear" w:color="auto" w:fill="auto"/>
            <w:noWrap/>
            <w:vAlign w:val="center"/>
            <w:hideMark/>
          </w:tcPr>
          <w:p w14:paraId="292A52E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0.382</w:t>
            </w:r>
          </w:p>
        </w:tc>
        <w:tc>
          <w:tcPr>
            <w:tcW w:w="943" w:type="dxa"/>
            <w:tcBorders>
              <w:top w:val="nil"/>
              <w:left w:val="nil"/>
              <w:bottom w:val="nil"/>
              <w:right w:val="nil"/>
            </w:tcBorders>
            <w:shd w:val="clear" w:color="auto" w:fill="auto"/>
            <w:noWrap/>
            <w:vAlign w:val="center"/>
            <w:hideMark/>
          </w:tcPr>
          <w:p w14:paraId="57BB043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0.4471</w:t>
            </w:r>
          </w:p>
        </w:tc>
        <w:tc>
          <w:tcPr>
            <w:tcW w:w="195" w:type="dxa"/>
            <w:tcBorders>
              <w:top w:val="nil"/>
              <w:left w:val="nil"/>
              <w:bottom w:val="nil"/>
              <w:right w:val="nil"/>
            </w:tcBorders>
            <w:shd w:val="clear" w:color="auto" w:fill="auto"/>
            <w:noWrap/>
            <w:vAlign w:val="bottom"/>
            <w:hideMark/>
          </w:tcPr>
          <w:p w14:paraId="3C9E8B5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2953CFF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0F5DDDE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1.459</w:t>
            </w:r>
          </w:p>
        </w:tc>
        <w:tc>
          <w:tcPr>
            <w:tcW w:w="733" w:type="dxa"/>
            <w:tcBorders>
              <w:top w:val="nil"/>
              <w:left w:val="nil"/>
              <w:bottom w:val="nil"/>
              <w:right w:val="nil"/>
            </w:tcBorders>
            <w:shd w:val="clear" w:color="auto" w:fill="auto"/>
            <w:noWrap/>
            <w:vAlign w:val="center"/>
            <w:hideMark/>
          </w:tcPr>
          <w:p w14:paraId="1F175A2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0.466</w:t>
            </w:r>
          </w:p>
        </w:tc>
        <w:tc>
          <w:tcPr>
            <w:tcW w:w="927" w:type="dxa"/>
            <w:tcBorders>
              <w:top w:val="nil"/>
              <w:left w:val="nil"/>
              <w:bottom w:val="nil"/>
              <w:right w:val="nil"/>
            </w:tcBorders>
            <w:shd w:val="clear" w:color="auto" w:fill="auto"/>
            <w:noWrap/>
            <w:vAlign w:val="center"/>
            <w:hideMark/>
          </w:tcPr>
          <w:p w14:paraId="5DE9BB6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0.407</w:t>
            </w:r>
          </w:p>
        </w:tc>
      </w:tr>
      <w:tr w:rsidR="005A36FD" w:rsidRPr="00D608D6" w14:paraId="54A7DF21" w14:textId="77777777" w:rsidTr="003C142B">
        <w:trPr>
          <w:trHeight w:val="315"/>
        </w:trPr>
        <w:tc>
          <w:tcPr>
            <w:tcW w:w="1040" w:type="dxa"/>
            <w:tcBorders>
              <w:top w:val="nil"/>
              <w:left w:val="nil"/>
              <w:bottom w:val="nil"/>
              <w:right w:val="nil"/>
            </w:tcBorders>
            <w:shd w:val="clear" w:color="auto" w:fill="auto"/>
            <w:noWrap/>
            <w:vAlign w:val="bottom"/>
            <w:hideMark/>
          </w:tcPr>
          <w:p w14:paraId="0F51DE7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52CFD77D"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xml:space="preserve">Prevalence </w:t>
            </w:r>
            <w:r w:rsidRPr="00D608D6">
              <w:rPr>
                <w:rFonts w:ascii="Segoe UI Symbol" w:eastAsia="Times New Roman" w:hAnsi="Segoe UI Symbol" w:cs="Segoe UI Symbol"/>
                <w:color w:val="000000"/>
                <w:szCs w:val="24"/>
                <w:lang w:val="en-US" w:eastAsia="hu-HU"/>
              </w:rPr>
              <w:t>✻</w:t>
            </w:r>
            <w:r w:rsidRPr="00D608D6">
              <w:rPr>
                <w:rFonts w:ascii="Calibri" w:eastAsia="Times New Roman" w:hAnsi="Calibri" w:cs="Calibri"/>
                <w:color w:val="000000"/>
                <w:szCs w:val="24"/>
                <w:lang w:val="en-US" w:eastAsia="hu-HU"/>
              </w:rPr>
              <w:t xml:space="preserve"> Target type</w:t>
            </w:r>
          </w:p>
        </w:tc>
        <w:tc>
          <w:tcPr>
            <w:tcW w:w="837" w:type="dxa"/>
            <w:tcBorders>
              <w:top w:val="nil"/>
              <w:left w:val="nil"/>
              <w:bottom w:val="nil"/>
              <w:right w:val="nil"/>
            </w:tcBorders>
            <w:shd w:val="clear" w:color="auto" w:fill="auto"/>
            <w:noWrap/>
            <w:vAlign w:val="center"/>
            <w:hideMark/>
          </w:tcPr>
          <w:p w14:paraId="0A8ABDF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07A6614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1.81</w:t>
            </w:r>
          </w:p>
        </w:tc>
        <w:tc>
          <w:tcPr>
            <w:tcW w:w="733" w:type="dxa"/>
            <w:tcBorders>
              <w:top w:val="nil"/>
              <w:left w:val="nil"/>
              <w:bottom w:val="nil"/>
              <w:right w:val="nil"/>
            </w:tcBorders>
            <w:shd w:val="clear" w:color="auto" w:fill="auto"/>
            <w:noWrap/>
            <w:vAlign w:val="center"/>
            <w:hideMark/>
          </w:tcPr>
          <w:p w14:paraId="14EDE11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0.149</w:t>
            </w:r>
          </w:p>
        </w:tc>
        <w:tc>
          <w:tcPr>
            <w:tcW w:w="943" w:type="dxa"/>
            <w:tcBorders>
              <w:top w:val="nil"/>
              <w:left w:val="nil"/>
              <w:bottom w:val="nil"/>
              <w:right w:val="nil"/>
            </w:tcBorders>
            <w:shd w:val="clear" w:color="auto" w:fill="auto"/>
            <w:noWrap/>
            <w:vAlign w:val="center"/>
            <w:hideMark/>
          </w:tcPr>
          <w:p w14:paraId="04E201F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0.051</w:t>
            </w:r>
          </w:p>
        </w:tc>
        <w:tc>
          <w:tcPr>
            <w:tcW w:w="195" w:type="dxa"/>
            <w:tcBorders>
              <w:top w:val="nil"/>
              <w:left w:val="nil"/>
              <w:bottom w:val="nil"/>
              <w:right w:val="nil"/>
            </w:tcBorders>
            <w:shd w:val="clear" w:color="auto" w:fill="auto"/>
            <w:noWrap/>
            <w:vAlign w:val="bottom"/>
            <w:hideMark/>
          </w:tcPr>
          <w:p w14:paraId="6D71E77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45C9F42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6FA79AD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1.35</w:t>
            </w:r>
          </w:p>
        </w:tc>
        <w:tc>
          <w:tcPr>
            <w:tcW w:w="733" w:type="dxa"/>
            <w:tcBorders>
              <w:top w:val="nil"/>
              <w:left w:val="nil"/>
              <w:bottom w:val="nil"/>
              <w:right w:val="nil"/>
            </w:tcBorders>
            <w:shd w:val="clear" w:color="auto" w:fill="auto"/>
            <w:noWrap/>
            <w:vAlign w:val="center"/>
            <w:hideMark/>
          </w:tcPr>
          <w:p w14:paraId="0BEBDF7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0.262</w:t>
            </w:r>
          </w:p>
        </w:tc>
        <w:tc>
          <w:tcPr>
            <w:tcW w:w="927" w:type="dxa"/>
            <w:tcBorders>
              <w:top w:val="nil"/>
              <w:left w:val="nil"/>
              <w:bottom w:val="nil"/>
              <w:right w:val="nil"/>
            </w:tcBorders>
            <w:shd w:val="clear" w:color="auto" w:fill="auto"/>
            <w:noWrap/>
            <w:vAlign w:val="center"/>
            <w:hideMark/>
          </w:tcPr>
          <w:p w14:paraId="72E84B9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0.039</w:t>
            </w:r>
          </w:p>
        </w:tc>
      </w:tr>
      <w:tr w:rsidR="005A36FD" w:rsidRPr="00D608D6" w14:paraId="6575267A" w14:textId="77777777" w:rsidTr="003C142B">
        <w:trPr>
          <w:trHeight w:val="150"/>
        </w:trPr>
        <w:tc>
          <w:tcPr>
            <w:tcW w:w="1040" w:type="dxa"/>
            <w:tcBorders>
              <w:top w:val="nil"/>
              <w:left w:val="nil"/>
              <w:bottom w:val="nil"/>
              <w:right w:val="nil"/>
            </w:tcBorders>
            <w:shd w:val="clear" w:color="auto" w:fill="auto"/>
            <w:noWrap/>
            <w:vAlign w:val="bottom"/>
            <w:hideMark/>
          </w:tcPr>
          <w:p w14:paraId="4727CCB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5CE5F04F" w14:textId="77777777" w:rsidR="005A36FD" w:rsidRPr="00D608D6" w:rsidRDefault="005A36FD" w:rsidP="00A32A94">
            <w:pPr>
              <w:spacing w:line="240" w:lineRule="auto"/>
              <w:jc w:val="left"/>
              <w:rPr>
                <w:rFonts w:ascii="Times New Roman" w:eastAsia="Times New Roman" w:hAnsi="Times New Roman" w:cs="Times New Roman"/>
                <w:color w:val="auto"/>
                <w:sz w:val="20"/>
                <w:szCs w:val="20"/>
                <w:lang w:val="en-US" w:eastAsia="hu-HU"/>
              </w:rPr>
            </w:pPr>
          </w:p>
        </w:tc>
        <w:tc>
          <w:tcPr>
            <w:tcW w:w="837" w:type="dxa"/>
            <w:tcBorders>
              <w:top w:val="nil"/>
              <w:left w:val="nil"/>
              <w:bottom w:val="nil"/>
              <w:right w:val="nil"/>
            </w:tcBorders>
            <w:shd w:val="clear" w:color="auto" w:fill="auto"/>
            <w:noWrap/>
            <w:vAlign w:val="center"/>
            <w:hideMark/>
          </w:tcPr>
          <w:p w14:paraId="7C40E063" w14:textId="77777777" w:rsidR="005A36FD" w:rsidRPr="00D608D6" w:rsidRDefault="005A36FD" w:rsidP="00A32A94">
            <w:pPr>
              <w:spacing w:line="240" w:lineRule="auto"/>
              <w:jc w:val="left"/>
              <w:rPr>
                <w:rFonts w:ascii="Times New Roman" w:eastAsia="Times New Roman" w:hAnsi="Times New Roman" w:cs="Times New Roman"/>
                <w:color w:val="auto"/>
                <w:sz w:val="20"/>
                <w:szCs w:val="20"/>
                <w:lang w:val="en-US" w:eastAsia="hu-HU"/>
              </w:rPr>
            </w:pPr>
          </w:p>
        </w:tc>
        <w:tc>
          <w:tcPr>
            <w:tcW w:w="809" w:type="dxa"/>
            <w:tcBorders>
              <w:top w:val="nil"/>
              <w:left w:val="nil"/>
              <w:bottom w:val="nil"/>
              <w:right w:val="nil"/>
            </w:tcBorders>
            <w:shd w:val="clear" w:color="auto" w:fill="auto"/>
            <w:noWrap/>
            <w:vAlign w:val="center"/>
            <w:hideMark/>
          </w:tcPr>
          <w:p w14:paraId="5FED2010"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733" w:type="dxa"/>
            <w:tcBorders>
              <w:top w:val="nil"/>
              <w:left w:val="nil"/>
              <w:bottom w:val="nil"/>
              <w:right w:val="nil"/>
            </w:tcBorders>
            <w:shd w:val="clear" w:color="auto" w:fill="auto"/>
            <w:noWrap/>
            <w:vAlign w:val="center"/>
            <w:hideMark/>
          </w:tcPr>
          <w:p w14:paraId="26F3E772"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943" w:type="dxa"/>
            <w:tcBorders>
              <w:top w:val="nil"/>
              <w:left w:val="nil"/>
              <w:bottom w:val="nil"/>
              <w:right w:val="nil"/>
            </w:tcBorders>
            <w:shd w:val="clear" w:color="auto" w:fill="auto"/>
            <w:noWrap/>
            <w:vAlign w:val="center"/>
            <w:hideMark/>
          </w:tcPr>
          <w:p w14:paraId="7602CDE3"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195" w:type="dxa"/>
            <w:tcBorders>
              <w:top w:val="nil"/>
              <w:left w:val="nil"/>
              <w:bottom w:val="nil"/>
              <w:right w:val="nil"/>
            </w:tcBorders>
            <w:shd w:val="clear" w:color="auto" w:fill="auto"/>
            <w:noWrap/>
            <w:vAlign w:val="bottom"/>
            <w:hideMark/>
          </w:tcPr>
          <w:p w14:paraId="64A1769F"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863" w:type="dxa"/>
            <w:tcBorders>
              <w:top w:val="nil"/>
              <w:left w:val="nil"/>
              <w:bottom w:val="nil"/>
              <w:right w:val="nil"/>
            </w:tcBorders>
            <w:shd w:val="clear" w:color="auto" w:fill="auto"/>
            <w:noWrap/>
            <w:vAlign w:val="center"/>
            <w:hideMark/>
          </w:tcPr>
          <w:p w14:paraId="2150A707" w14:textId="77777777" w:rsidR="005A36FD" w:rsidRPr="00D608D6" w:rsidRDefault="005A36FD" w:rsidP="00A32A94">
            <w:pPr>
              <w:spacing w:line="240" w:lineRule="auto"/>
              <w:jc w:val="left"/>
              <w:rPr>
                <w:rFonts w:ascii="Times New Roman" w:eastAsia="Times New Roman" w:hAnsi="Times New Roman" w:cs="Times New Roman"/>
                <w:color w:val="auto"/>
                <w:sz w:val="20"/>
                <w:szCs w:val="20"/>
                <w:lang w:val="en-US" w:eastAsia="hu-HU"/>
              </w:rPr>
            </w:pPr>
          </w:p>
        </w:tc>
        <w:tc>
          <w:tcPr>
            <w:tcW w:w="809" w:type="dxa"/>
            <w:tcBorders>
              <w:top w:val="nil"/>
              <w:left w:val="nil"/>
              <w:bottom w:val="nil"/>
              <w:right w:val="nil"/>
            </w:tcBorders>
            <w:shd w:val="clear" w:color="auto" w:fill="auto"/>
            <w:noWrap/>
            <w:vAlign w:val="center"/>
            <w:hideMark/>
          </w:tcPr>
          <w:p w14:paraId="2E247549"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733" w:type="dxa"/>
            <w:tcBorders>
              <w:top w:val="nil"/>
              <w:left w:val="nil"/>
              <w:bottom w:val="nil"/>
              <w:right w:val="nil"/>
            </w:tcBorders>
            <w:shd w:val="clear" w:color="auto" w:fill="auto"/>
            <w:noWrap/>
            <w:vAlign w:val="center"/>
            <w:hideMark/>
          </w:tcPr>
          <w:p w14:paraId="47B43EC5"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c>
          <w:tcPr>
            <w:tcW w:w="927" w:type="dxa"/>
            <w:tcBorders>
              <w:top w:val="nil"/>
              <w:left w:val="nil"/>
              <w:bottom w:val="nil"/>
              <w:right w:val="nil"/>
            </w:tcBorders>
            <w:shd w:val="clear" w:color="auto" w:fill="auto"/>
            <w:noWrap/>
            <w:vAlign w:val="center"/>
            <w:hideMark/>
          </w:tcPr>
          <w:p w14:paraId="68D8EFD1" w14:textId="77777777" w:rsidR="005A36FD" w:rsidRPr="00D608D6" w:rsidRDefault="005A36FD" w:rsidP="00A32A94">
            <w:pPr>
              <w:spacing w:line="240" w:lineRule="auto"/>
              <w:jc w:val="right"/>
              <w:rPr>
                <w:rFonts w:ascii="Times New Roman" w:eastAsia="Times New Roman" w:hAnsi="Times New Roman" w:cs="Times New Roman"/>
                <w:color w:val="auto"/>
                <w:sz w:val="20"/>
                <w:szCs w:val="20"/>
                <w:lang w:val="en-US" w:eastAsia="hu-HU"/>
              </w:rPr>
            </w:pPr>
          </w:p>
        </w:tc>
      </w:tr>
      <w:tr w:rsidR="005A36FD" w:rsidRPr="00D608D6" w14:paraId="364BCF96" w14:textId="77777777" w:rsidTr="003C142B">
        <w:trPr>
          <w:trHeight w:val="315"/>
        </w:trPr>
        <w:tc>
          <w:tcPr>
            <w:tcW w:w="1040" w:type="dxa"/>
            <w:tcBorders>
              <w:top w:val="nil"/>
              <w:left w:val="nil"/>
              <w:bottom w:val="nil"/>
              <w:right w:val="nil"/>
            </w:tcBorders>
            <w:shd w:val="clear" w:color="auto" w:fill="auto"/>
            <w:noWrap/>
            <w:vAlign w:val="bottom"/>
            <w:hideMark/>
          </w:tcPr>
          <w:p w14:paraId="5A51F255" w14:textId="77777777" w:rsidR="005A36FD" w:rsidRPr="00D608D6" w:rsidRDefault="005A36FD" w:rsidP="00A32A94">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BIS</w:t>
            </w:r>
          </w:p>
        </w:tc>
        <w:tc>
          <w:tcPr>
            <w:tcW w:w="2660" w:type="dxa"/>
            <w:tcBorders>
              <w:top w:val="nil"/>
              <w:left w:val="nil"/>
              <w:bottom w:val="nil"/>
              <w:right w:val="nil"/>
            </w:tcBorders>
            <w:shd w:val="clear" w:color="auto" w:fill="auto"/>
            <w:noWrap/>
            <w:vAlign w:val="center"/>
            <w:hideMark/>
          </w:tcPr>
          <w:p w14:paraId="14CA82D2"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Prevalence</w:t>
            </w:r>
          </w:p>
        </w:tc>
        <w:tc>
          <w:tcPr>
            <w:tcW w:w="837" w:type="dxa"/>
            <w:tcBorders>
              <w:top w:val="nil"/>
              <w:left w:val="nil"/>
              <w:bottom w:val="nil"/>
              <w:right w:val="nil"/>
            </w:tcBorders>
            <w:shd w:val="clear" w:color="auto" w:fill="auto"/>
            <w:noWrap/>
            <w:vAlign w:val="center"/>
            <w:hideMark/>
          </w:tcPr>
          <w:p w14:paraId="380960E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1 ,101</w:t>
            </w:r>
          </w:p>
        </w:tc>
        <w:tc>
          <w:tcPr>
            <w:tcW w:w="809" w:type="dxa"/>
            <w:tcBorders>
              <w:top w:val="nil"/>
              <w:left w:val="nil"/>
              <w:bottom w:val="nil"/>
              <w:right w:val="nil"/>
            </w:tcBorders>
            <w:shd w:val="clear" w:color="auto" w:fill="auto"/>
            <w:noWrap/>
            <w:vAlign w:val="center"/>
            <w:hideMark/>
          </w:tcPr>
          <w:p w14:paraId="5AD70A4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27.597</w:t>
            </w:r>
          </w:p>
        </w:tc>
        <w:tc>
          <w:tcPr>
            <w:tcW w:w="733" w:type="dxa"/>
            <w:tcBorders>
              <w:top w:val="nil"/>
              <w:left w:val="nil"/>
              <w:bottom w:val="nil"/>
              <w:right w:val="nil"/>
            </w:tcBorders>
            <w:shd w:val="clear" w:color="auto" w:fill="auto"/>
            <w:noWrap/>
            <w:vAlign w:val="center"/>
            <w:hideMark/>
          </w:tcPr>
          <w:p w14:paraId="06B244E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&lt; .001</w:t>
            </w:r>
          </w:p>
        </w:tc>
        <w:tc>
          <w:tcPr>
            <w:tcW w:w="943" w:type="dxa"/>
            <w:tcBorders>
              <w:top w:val="nil"/>
              <w:left w:val="nil"/>
              <w:bottom w:val="nil"/>
              <w:right w:val="nil"/>
            </w:tcBorders>
            <w:shd w:val="clear" w:color="auto" w:fill="auto"/>
            <w:noWrap/>
            <w:vAlign w:val="center"/>
            <w:hideMark/>
          </w:tcPr>
          <w:p w14:paraId="0008FB4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0.215</w:t>
            </w:r>
          </w:p>
        </w:tc>
        <w:tc>
          <w:tcPr>
            <w:tcW w:w="195" w:type="dxa"/>
            <w:tcBorders>
              <w:top w:val="nil"/>
              <w:left w:val="nil"/>
              <w:bottom w:val="nil"/>
              <w:right w:val="nil"/>
            </w:tcBorders>
            <w:shd w:val="clear" w:color="auto" w:fill="auto"/>
            <w:noWrap/>
            <w:vAlign w:val="bottom"/>
            <w:hideMark/>
          </w:tcPr>
          <w:p w14:paraId="739B90B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320C1E8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1 ,101</w:t>
            </w:r>
          </w:p>
        </w:tc>
        <w:tc>
          <w:tcPr>
            <w:tcW w:w="809" w:type="dxa"/>
            <w:tcBorders>
              <w:top w:val="nil"/>
              <w:left w:val="nil"/>
              <w:bottom w:val="nil"/>
              <w:right w:val="nil"/>
            </w:tcBorders>
            <w:shd w:val="clear" w:color="auto" w:fill="auto"/>
            <w:noWrap/>
            <w:vAlign w:val="center"/>
            <w:hideMark/>
          </w:tcPr>
          <w:p w14:paraId="15FC7C1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15.64</w:t>
            </w:r>
          </w:p>
        </w:tc>
        <w:tc>
          <w:tcPr>
            <w:tcW w:w="733" w:type="dxa"/>
            <w:tcBorders>
              <w:top w:val="nil"/>
              <w:left w:val="nil"/>
              <w:bottom w:val="nil"/>
              <w:right w:val="nil"/>
            </w:tcBorders>
            <w:shd w:val="clear" w:color="auto" w:fill="auto"/>
            <w:noWrap/>
            <w:vAlign w:val="center"/>
            <w:hideMark/>
          </w:tcPr>
          <w:p w14:paraId="123022D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&lt; .001</w:t>
            </w:r>
          </w:p>
        </w:tc>
        <w:tc>
          <w:tcPr>
            <w:tcW w:w="927" w:type="dxa"/>
            <w:tcBorders>
              <w:top w:val="nil"/>
              <w:left w:val="nil"/>
              <w:bottom w:val="nil"/>
              <w:right w:val="nil"/>
            </w:tcBorders>
            <w:shd w:val="clear" w:color="auto" w:fill="auto"/>
            <w:noWrap/>
            <w:vAlign w:val="center"/>
            <w:hideMark/>
          </w:tcPr>
          <w:p w14:paraId="5BB47DD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0.134</w:t>
            </w:r>
          </w:p>
        </w:tc>
      </w:tr>
      <w:tr w:rsidR="005A36FD" w:rsidRPr="00D608D6" w14:paraId="339E3468" w14:textId="77777777" w:rsidTr="003C142B">
        <w:trPr>
          <w:trHeight w:val="315"/>
        </w:trPr>
        <w:tc>
          <w:tcPr>
            <w:tcW w:w="1040" w:type="dxa"/>
            <w:tcBorders>
              <w:top w:val="nil"/>
              <w:left w:val="nil"/>
              <w:bottom w:val="nil"/>
              <w:right w:val="nil"/>
            </w:tcBorders>
            <w:shd w:val="clear" w:color="auto" w:fill="auto"/>
            <w:noWrap/>
            <w:vAlign w:val="bottom"/>
            <w:hideMark/>
          </w:tcPr>
          <w:p w14:paraId="15676F5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center"/>
            <w:hideMark/>
          </w:tcPr>
          <w:p w14:paraId="3C27C2F0"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Target type</w:t>
            </w:r>
          </w:p>
        </w:tc>
        <w:tc>
          <w:tcPr>
            <w:tcW w:w="837" w:type="dxa"/>
            <w:tcBorders>
              <w:top w:val="nil"/>
              <w:left w:val="nil"/>
              <w:bottom w:val="nil"/>
              <w:right w:val="nil"/>
            </w:tcBorders>
            <w:shd w:val="clear" w:color="auto" w:fill="auto"/>
            <w:noWrap/>
            <w:vAlign w:val="center"/>
            <w:hideMark/>
          </w:tcPr>
          <w:p w14:paraId="5C6E329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0A98076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4.133</w:t>
            </w:r>
          </w:p>
        </w:tc>
        <w:tc>
          <w:tcPr>
            <w:tcW w:w="733" w:type="dxa"/>
            <w:tcBorders>
              <w:top w:val="nil"/>
              <w:left w:val="nil"/>
              <w:bottom w:val="nil"/>
              <w:right w:val="nil"/>
            </w:tcBorders>
            <w:shd w:val="clear" w:color="auto" w:fill="auto"/>
            <w:noWrap/>
            <w:vAlign w:val="center"/>
            <w:hideMark/>
          </w:tcPr>
          <w:p w14:paraId="055FC80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0.008</w:t>
            </w:r>
          </w:p>
        </w:tc>
        <w:tc>
          <w:tcPr>
            <w:tcW w:w="943" w:type="dxa"/>
            <w:tcBorders>
              <w:top w:val="nil"/>
              <w:left w:val="nil"/>
              <w:bottom w:val="nil"/>
              <w:right w:val="nil"/>
            </w:tcBorders>
            <w:shd w:val="clear" w:color="auto" w:fill="auto"/>
            <w:noWrap/>
            <w:vAlign w:val="center"/>
            <w:hideMark/>
          </w:tcPr>
          <w:p w14:paraId="468908A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0.109</w:t>
            </w:r>
          </w:p>
        </w:tc>
        <w:tc>
          <w:tcPr>
            <w:tcW w:w="195" w:type="dxa"/>
            <w:tcBorders>
              <w:top w:val="nil"/>
              <w:left w:val="nil"/>
              <w:bottom w:val="nil"/>
              <w:right w:val="nil"/>
            </w:tcBorders>
            <w:shd w:val="clear" w:color="auto" w:fill="auto"/>
            <w:noWrap/>
            <w:vAlign w:val="bottom"/>
            <w:hideMark/>
          </w:tcPr>
          <w:p w14:paraId="121D1E2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02195AF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21C4599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3.07</w:t>
            </w:r>
          </w:p>
        </w:tc>
        <w:tc>
          <w:tcPr>
            <w:tcW w:w="733" w:type="dxa"/>
            <w:tcBorders>
              <w:top w:val="nil"/>
              <w:left w:val="nil"/>
              <w:bottom w:val="nil"/>
              <w:right w:val="nil"/>
            </w:tcBorders>
            <w:shd w:val="clear" w:color="auto" w:fill="auto"/>
            <w:noWrap/>
            <w:vAlign w:val="center"/>
            <w:hideMark/>
          </w:tcPr>
          <w:p w14:paraId="04AD490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0.031</w:t>
            </w:r>
          </w:p>
        </w:tc>
        <w:tc>
          <w:tcPr>
            <w:tcW w:w="927" w:type="dxa"/>
            <w:tcBorders>
              <w:top w:val="nil"/>
              <w:left w:val="nil"/>
              <w:bottom w:val="nil"/>
              <w:right w:val="nil"/>
            </w:tcBorders>
            <w:shd w:val="clear" w:color="auto" w:fill="auto"/>
            <w:noWrap/>
            <w:vAlign w:val="center"/>
            <w:hideMark/>
          </w:tcPr>
          <w:p w14:paraId="06D850B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0.084</w:t>
            </w:r>
          </w:p>
        </w:tc>
      </w:tr>
      <w:tr w:rsidR="005A36FD" w:rsidRPr="00D608D6" w14:paraId="28A07966" w14:textId="77777777" w:rsidTr="003C142B">
        <w:trPr>
          <w:trHeight w:val="315"/>
        </w:trPr>
        <w:tc>
          <w:tcPr>
            <w:tcW w:w="1040" w:type="dxa"/>
            <w:tcBorders>
              <w:top w:val="nil"/>
              <w:left w:val="nil"/>
              <w:bottom w:val="nil"/>
              <w:right w:val="nil"/>
            </w:tcBorders>
            <w:shd w:val="clear" w:color="auto" w:fill="auto"/>
            <w:noWrap/>
            <w:vAlign w:val="bottom"/>
            <w:hideMark/>
          </w:tcPr>
          <w:p w14:paraId="574D5A2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4D87E12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Snake</w:t>
            </w:r>
          </w:p>
        </w:tc>
        <w:tc>
          <w:tcPr>
            <w:tcW w:w="837" w:type="dxa"/>
            <w:tcBorders>
              <w:top w:val="nil"/>
              <w:left w:val="nil"/>
              <w:bottom w:val="nil"/>
              <w:right w:val="nil"/>
            </w:tcBorders>
            <w:shd w:val="clear" w:color="auto" w:fill="auto"/>
            <w:noWrap/>
            <w:vAlign w:val="center"/>
            <w:hideMark/>
          </w:tcPr>
          <w:p w14:paraId="70D6943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3005758" w14:textId="48E4D661"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2.972</w:t>
            </w:r>
          </w:p>
        </w:tc>
        <w:tc>
          <w:tcPr>
            <w:tcW w:w="733" w:type="dxa"/>
            <w:tcBorders>
              <w:top w:val="nil"/>
              <w:left w:val="nil"/>
              <w:bottom w:val="nil"/>
              <w:right w:val="nil"/>
            </w:tcBorders>
            <w:shd w:val="clear" w:color="auto" w:fill="auto"/>
            <w:noWrap/>
            <w:vAlign w:val="center"/>
            <w:hideMark/>
          </w:tcPr>
          <w:p w14:paraId="6F23BDA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0.019</w:t>
            </w:r>
          </w:p>
        </w:tc>
        <w:tc>
          <w:tcPr>
            <w:tcW w:w="943" w:type="dxa"/>
            <w:tcBorders>
              <w:top w:val="nil"/>
              <w:left w:val="nil"/>
              <w:bottom w:val="nil"/>
              <w:right w:val="nil"/>
            </w:tcBorders>
            <w:shd w:val="clear" w:color="auto" w:fill="auto"/>
            <w:noWrap/>
            <w:vAlign w:val="center"/>
            <w:hideMark/>
          </w:tcPr>
          <w:p w14:paraId="4930C002" w14:textId="46686E0C"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0.789</w:t>
            </w:r>
            <w:r w:rsidR="000A7990" w:rsidRPr="00D608D6">
              <w:rPr>
                <w:rFonts w:ascii="Calibri" w:eastAsia="Times New Roman" w:hAnsi="Calibri" w:cs="Calibri"/>
                <w:color w:val="000000"/>
                <w:szCs w:val="24"/>
                <w:lang w:val="en-US" w:eastAsia="hu-HU"/>
              </w:rPr>
              <w:t>6</w:t>
            </w:r>
          </w:p>
        </w:tc>
        <w:tc>
          <w:tcPr>
            <w:tcW w:w="195" w:type="dxa"/>
            <w:tcBorders>
              <w:top w:val="nil"/>
              <w:left w:val="nil"/>
              <w:bottom w:val="nil"/>
              <w:right w:val="nil"/>
            </w:tcBorders>
            <w:shd w:val="clear" w:color="auto" w:fill="auto"/>
            <w:noWrap/>
            <w:vAlign w:val="bottom"/>
            <w:hideMark/>
          </w:tcPr>
          <w:p w14:paraId="6E42FA0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1A7F78B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27472D7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0.0488</w:t>
            </w:r>
          </w:p>
        </w:tc>
        <w:tc>
          <w:tcPr>
            <w:tcW w:w="733" w:type="dxa"/>
            <w:tcBorders>
              <w:top w:val="nil"/>
              <w:left w:val="nil"/>
              <w:bottom w:val="nil"/>
              <w:right w:val="nil"/>
            </w:tcBorders>
            <w:shd w:val="clear" w:color="auto" w:fill="auto"/>
            <w:noWrap/>
            <w:vAlign w:val="center"/>
            <w:hideMark/>
          </w:tcPr>
          <w:p w14:paraId="70A738E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1.000</w:t>
            </w:r>
          </w:p>
        </w:tc>
        <w:tc>
          <w:tcPr>
            <w:tcW w:w="927" w:type="dxa"/>
            <w:tcBorders>
              <w:top w:val="nil"/>
              <w:left w:val="nil"/>
              <w:bottom w:val="nil"/>
              <w:right w:val="nil"/>
            </w:tcBorders>
            <w:shd w:val="clear" w:color="auto" w:fill="auto"/>
            <w:noWrap/>
            <w:vAlign w:val="center"/>
            <w:hideMark/>
          </w:tcPr>
          <w:p w14:paraId="5A3E71C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0.0130</w:t>
            </w:r>
          </w:p>
        </w:tc>
      </w:tr>
      <w:tr w:rsidR="005A36FD" w:rsidRPr="00D608D6" w14:paraId="29BBE042" w14:textId="77777777" w:rsidTr="003C142B">
        <w:trPr>
          <w:trHeight w:val="315"/>
        </w:trPr>
        <w:tc>
          <w:tcPr>
            <w:tcW w:w="1040" w:type="dxa"/>
            <w:tcBorders>
              <w:top w:val="nil"/>
              <w:left w:val="nil"/>
              <w:bottom w:val="nil"/>
              <w:right w:val="nil"/>
            </w:tcBorders>
            <w:shd w:val="clear" w:color="auto" w:fill="auto"/>
            <w:noWrap/>
            <w:vAlign w:val="bottom"/>
            <w:hideMark/>
          </w:tcPr>
          <w:p w14:paraId="2F5E132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4712660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Caterpillar</w:t>
            </w:r>
          </w:p>
        </w:tc>
        <w:tc>
          <w:tcPr>
            <w:tcW w:w="837" w:type="dxa"/>
            <w:tcBorders>
              <w:top w:val="nil"/>
              <w:left w:val="nil"/>
              <w:bottom w:val="nil"/>
              <w:right w:val="nil"/>
            </w:tcBorders>
            <w:shd w:val="clear" w:color="auto" w:fill="auto"/>
            <w:noWrap/>
            <w:vAlign w:val="center"/>
            <w:hideMark/>
          </w:tcPr>
          <w:p w14:paraId="27E0519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63A5DE4C" w14:textId="121F6005"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1.500</w:t>
            </w:r>
          </w:p>
        </w:tc>
        <w:tc>
          <w:tcPr>
            <w:tcW w:w="733" w:type="dxa"/>
            <w:tcBorders>
              <w:top w:val="nil"/>
              <w:left w:val="nil"/>
              <w:bottom w:val="nil"/>
              <w:right w:val="nil"/>
            </w:tcBorders>
            <w:shd w:val="clear" w:color="auto" w:fill="auto"/>
            <w:noWrap/>
            <w:vAlign w:val="center"/>
            <w:hideMark/>
          </w:tcPr>
          <w:p w14:paraId="6D4DF36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0.441</w:t>
            </w:r>
          </w:p>
        </w:tc>
        <w:tc>
          <w:tcPr>
            <w:tcW w:w="943" w:type="dxa"/>
            <w:tcBorders>
              <w:top w:val="nil"/>
              <w:left w:val="nil"/>
              <w:bottom w:val="nil"/>
              <w:right w:val="nil"/>
            </w:tcBorders>
            <w:shd w:val="clear" w:color="auto" w:fill="auto"/>
            <w:noWrap/>
            <w:vAlign w:val="center"/>
            <w:hideMark/>
          </w:tcPr>
          <w:p w14:paraId="627FC8E7" w14:textId="5B8F0CCD"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0.4148</w:t>
            </w:r>
          </w:p>
        </w:tc>
        <w:tc>
          <w:tcPr>
            <w:tcW w:w="195" w:type="dxa"/>
            <w:tcBorders>
              <w:top w:val="nil"/>
              <w:left w:val="nil"/>
              <w:bottom w:val="nil"/>
              <w:right w:val="nil"/>
            </w:tcBorders>
            <w:shd w:val="clear" w:color="auto" w:fill="auto"/>
            <w:noWrap/>
            <w:vAlign w:val="bottom"/>
            <w:hideMark/>
          </w:tcPr>
          <w:p w14:paraId="5B4B23F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6CAF1FE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1567E013" w14:textId="463E417C"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-0.75</w:t>
            </w:r>
            <w:r w:rsidR="000A7990" w:rsidRPr="00D608D6">
              <w:rPr>
                <w:rFonts w:ascii="Calibri" w:eastAsia="Times New Roman" w:hAnsi="Calibri" w:cs="Calibri"/>
                <w:color w:val="000000"/>
                <w:szCs w:val="24"/>
                <w:lang w:val="en-US" w:eastAsia="hu-HU"/>
              </w:rPr>
              <w:t>1</w:t>
            </w:r>
          </w:p>
        </w:tc>
        <w:tc>
          <w:tcPr>
            <w:tcW w:w="733" w:type="dxa"/>
            <w:tcBorders>
              <w:top w:val="nil"/>
              <w:left w:val="nil"/>
              <w:bottom w:val="nil"/>
              <w:right w:val="nil"/>
            </w:tcBorders>
            <w:shd w:val="clear" w:color="auto" w:fill="auto"/>
            <w:noWrap/>
            <w:vAlign w:val="center"/>
            <w:hideMark/>
          </w:tcPr>
          <w:p w14:paraId="4D0BF5D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0.876</w:t>
            </w:r>
          </w:p>
        </w:tc>
        <w:tc>
          <w:tcPr>
            <w:tcW w:w="927" w:type="dxa"/>
            <w:tcBorders>
              <w:top w:val="nil"/>
              <w:left w:val="nil"/>
              <w:bottom w:val="nil"/>
              <w:right w:val="nil"/>
            </w:tcBorders>
            <w:shd w:val="clear" w:color="auto" w:fill="auto"/>
            <w:noWrap/>
            <w:vAlign w:val="center"/>
            <w:hideMark/>
          </w:tcPr>
          <w:p w14:paraId="5EE2469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-0.2077</w:t>
            </w:r>
          </w:p>
        </w:tc>
      </w:tr>
      <w:tr w:rsidR="005A36FD" w:rsidRPr="00D608D6" w14:paraId="12FA74B1" w14:textId="77777777" w:rsidTr="003C142B">
        <w:trPr>
          <w:trHeight w:val="315"/>
        </w:trPr>
        <w:tc>
          <w:tcPr>
            <w:tcW w:w="1040" w:type="dxa"/>
            <w:tcBorders>
              <w:top w:val="nil"/>
              <w:left w:val="nil"/>
              <w:bottom w:val="nil"/>
              <w:right w:val="nil"/>
            </w:tcBorders>
            <w:shd w:val="clear" w:color="auto" w:fill="auto"/>
            <w:noWrap/>
            <w:vAlign w:val="bottom"/>
            <w:hideMark/>
          </w:tcPr>
          <w:p w14:paraId="27971B0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6AF55161"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Rabbit - Cockroach</w:t>
            </w:r>
          </w:p>
        </w:tc>
        <w:tc>
          <w:tcPr>
            <w:tcW w:w="837" w:type="dxa"/>
            <w:tcBorders>
              <w:top w:val="nil"/>
              <w:left w:val="nil"/>
              <w:bottom w:val="nil"/>
              <w:right w:val="nil"/>
            </w:tcBorders>
            <w:shd w:val="clear" w:color="auto" w:fill="auto"/>
            <w:noWrap/>
            <w:vAlign w:val="center"/>
            <w:hideMark/>
          </w:tcPr>
          <w:p w14:paraId="603FF50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10A7812F" w14:textId="1E67B4E4"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w:t>
            </w:r>
            <w:r w:rsidR="003C142B" w:rsidRPr="00D608D6">
              <w:rPr>
                <w:rFonts w:ascii="Calibri" w:eastAsia="Times New Roman" w:hAnsi="Calibri" w:cs="Calibri"/>
                <w:color w:val="000000"/>
                <w:szCs w:val="24"/>
                <w:lang w:val="en-US" w:eastAsia="hu-HU"/>
              </w:rPr>
              <w:t>6</w:t>
            </w:r>
          </w:p>
        </w:tc>
        <w:tc>
          <w:tcPr>
            <w:tcW w:w="733" w:type="dxa"/>
            <w:tcBorders>
              <w:top w:val="nil"/>
              <w:left w:val="nil"/>
              <w:bottom w:val="nil"/>
              <w:right w:val="nil"/>
            </w:tcBorders>
            <w:shd w:val="clear" w:color="auto" w:fill="auto"/>
            <w:noWrap/>
            <w:vAlign w:val="center"/>
            <w:hideMark/>
          </w:tcPr>
          <w:p w14:paraId="05139CA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1.000</w:t>
            </w:r>
          </w:p>
        </w:tc>
        <w:tc>
          <w:tcPr>
            <w:tcW w:w="943" w:type="dxa"/>
            <w:tcBorders>
              <w:top w:val="nil"/>
              <w:left w:val="nil"/>
              <w:bottom w:val="nil"/>
              <w:right w:val="nil"/>
            </w:tcBorders>
            <w:shd w:val="clear" w:color="auto" w:fill="auto"/>
            <w:noWrap/>
            <w:vAlign w:val="center"/>
            <w:hideMark/>
          </w:tcPr>
          <w:p w14:paraId="5C6E5FF4" w14:textId="2551436D"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-0.0098</w:t>
            </w:r>
          </w:p>
        </w:tc>
        <w:tc>
          <w:tcPr>
            <w:tcW w:w="195" w:type="dxa"/>
            <w:tcBorders>
              <w:top w:val="nil"/>
              <w:left w:val="nil"/>
              <w:bottom w:val="nil"/>
              <w:right w:val="nil"/>
            </w:tcBorders>
            <w:shd w:val="clear" w:color="auto" w:fill="auto"/>
            <w:noWrap/>
            <w:vAlign w:val="bottom"/>
            <w:hideMark/>
          </w:tcPr>
          <w:p w14:paraId="1163FBF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43C5206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7C78A658" w14:textId="0E1BF611"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-2.588</w:t>
            </w:r>
          </w:p>
        </w:tc>
        <w:tc>
          <w:tcPr>
            <w:tcW w:w="733" w:type="dxa"/>
            <w:tcBorders>
              <w:top w:val="nil"/>
              <w:left w:val="nil"/>
              <w:bottom w:val="nil"/>
              <w:right w:val="nil"/>
            </w:tcBorders>
            <w:shd w:val="clear" w:color="auto" w:fill="auto"/>
            <w:noWrap/>
            <w:vAlign w:val="center"/>
            <w:hideMark/>
          </w:tcPr>
          <w:p w14:paraId="3B926E23"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0.053</w:t>
            </w:r>
          </w:p>
        </w:tc>
        <w:tc>
          <w:tcPr>
            <w:tcW w:w="927" w:type="dxa"/>
            <w:tcBorders>
              <w:top w:val="nil"/>
              <w:left w:val="nil"/>
              <w:bottom w:val="nil"/>
              <w:right w:val="nil"/>
            </w:tcBorders>
            <w:shd w:val="clear" w:color="auto" w:fill="auto"/>
            <w:noWrap/>
            <w:vAlign w:val="center"/>
            <w:hideMark/>
          </w:tcPr>
          <w:p w14:paraId="7B980B6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-0.7114</w:t>
            </w:r>
          </w:p>
        </w:tc>
      </w:tr>
      <w:tr w:rsidR="005A36FD" w:rsidRPr="00D608D6" w14:paraId="7BB80754" w14:textId="77777777" w:rsidTr="003C142B">
        <w:trPr>
          <w:trHeight w:val="315"/>
        </w:trPr>
        <w:tc>
          <w:tcPr>
            <w:tcW w:w="1040" w:type="dxa"/>
            <w:tcBorders>
              <w:top w:val="nil"/>
              <w:left w:val="nil"/>
              <w:bottom w:val="nil"/>
              <w:right w:val="nil"/>
            </w:tcBorders>
            <w:shd w:val="clear" w:color="auto" w:fill="auto"/>
            <w:noWrap/>
            <w:vAlign w:val="bottom"/>
            <w:hideMark/>
          </w:tcPr>
          <w:p w14:paraId="2D5B70F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28094BD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Snake - Caterpillar</w:t>
            </w:r>
          </w:p>
        </w:tc>
        <w:tc>
          <w:tcPr>
            <w:tcW w:w="837" w:type="dxa"/>
            <w:tcBorders>
              <w:top w:val="nil"/>
              <w:left w:val="nil"/>
              <w:bottom w:val="nil"/>
              <w:right w:val="nil"/>
            </w:tcBorders>
            <w:shd w:val="clear" w:color="auto" w:fill="auto"/>
            <w:noWrap/>
            <w:vAlign w:val="center"/>
            <w:hideMark/>
          </w:tcPr>
          <w:p w14:paraId="07AFFD22"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058EBC66" w14:textId="5304CAE4"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-1.388</w:t>
            </w:r>
          </w:p>
        </w:tc>
        <w:tc>
          <w:tcPr>
            <w:tcW w:w="733" w:type="dxa"/>
            <w:tcBorders>
              <w:top w:val="nil"/>
              <w:left w:val="nil"/>
              <w:bottom w:val="nil"/>
              <w:right w:val="nil"/>
            </w:tcBorders>
            <w:shd w:val="clear" w:color="auto" w:fill="auto"/>
            <w:noWrap/>
            <w:vAlign w:val="center"/>
            <w:hideMark/>
          </w:tcPr>
          <w:p w14:paraId="4FDE4DA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0.510</w:t>
            </w:r>
          </w:p>
        </w:tc>
        <w:tc>
          <w:tcPr>
            <w:tcW w:w="943" w:type="dxa"/>
            <w:tcBorders>
              <w:top w:val="nil"/>
              <w:left w:val="nil"/>
              <w:bottom w:val="nil"/>
              <w:right w:val="nil"/>
            </w:tcBorders>
            <w:shd w:val="clear" w:color="auto" w:fill="auto"/>
            <w:noWrap/>
            <w:vAlign w:val="center"/>
            <w:hideMark/>
          </w:tcPr>
          <w:p w14:paraId="1E54D249" w14:textId="3EA416ED"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-0.3747</w:t>
            </w:r>
          </w:p>
        </w:tc>
        <w:tc>
          <w:tcPr>
            <w:tcW w:w="195" w:type="dxa"/>
            <w:tcBorders>
              <w:top w:val="nil"/>
              <w:left w:val="nil"/>
              <w:bottom w:val="nil"/>
              <w:right w:val="nil"/>
            </w:tcBorders>
            <w:shd w:val="clear" w:color="auto" w:fill="auto"/>
            <w:noWrap/>
            <w:vAlign w:val="bottom"/>
            <w:hideMark/>
          </w:tcPr>
          <w:p w14:paraId="3714083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168C340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1BB572D3" w14:textId="0240219F"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-0.817</w:t>
            </w:r>
          </w:p>
        </w:tc>
        <w:tc>
          <w:tcPr>
            <w:tcW w:w="733" w:type="dxa"/>
            <w:tcBorders>
              <w:top w:val="nil"/>
              <w:left w:val="nil"/>
              <w:bottom w:val="nil"/>
              <w:right w:val="nil"/>
            </w:tcBorders>
            <w:shd w:val="clear" w:color="auto" w:fill="auto"/>
            <w:noWrap/>
            <w:vAlign w:val="center"/>
            <w:hideMark/>
          </w:tcPr>
          <w:p w14:paraId="1B02C08D"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0.846</w:t>
            </w:r>
          </w:p>
        </w:tc>
        <w:tc>
          <w:tcPr>
            <w:tcW w:w="927" w:type="dxa"/>
            <w:tcBorders>
              <w:top w:val="nil"/>
              <w:left w:val="nil"/>
              <w:bottom w:val="nil"/>
              <w:right w:val="nil"/>
            </w:tcBorders>
            <w:shd w:val="clear" w:color="auto" w:fill="auto"/>
            <w:noWrap/>
            <w:vAlign w:val="center"/>
            <w:hideMark/>
          </w:tcPr>
          <w:p w14:paraId="53A1A80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-0.2206</w:t>
            </w:r>
          </w:p>
        </w:tc>
      </w:tr>
      <w:tr w:rsidR="005A36FD" w:rsidRPr="00D608D6" w14:paraId="72A377F6" w14:textId="77777777" w:rsidTr="003C142B">
        <w:trPr>
          <w:trHeight w:val="315"/>
        </w:trPr>
        <w:tc>
          <w:tcPr>
            <w:tcW w:w="1040" w:type="dxa"/>
            <w:tcBorders>
              <w:top w:val="nil"/>
              <w:left w:val="nil"/>
              <w:bottom w:val="nil"/>
              <w:right w:val="nil"/>
            </w:tcBorders>
            <w:shd w:val="clear" w:color="auto" w:fill="auto"/>
            <w:noWrap/>
            <w:vAlign w:val="bottom"/>
            <w:hideMark/>
          </w:tcPr>
          <w:p w14:paraId="5DFE2C3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7AF2CF7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Snake - Cockroach</w:t>
            </w:r>
          </w:p>
        </w:tc>
        <w:tc>
          <w:tcPr>
            <w:tcW w:w="837" w:type="dxa"/>
            <w:tcBorders>
              <w:top w:val="nil"/>
              <w:left w:val="nil"/>
              <w:bottom w:val="nil"/>
              <w:right w:val="nil"/>
            </w:tcBorders>
            <w:shd w:val="clear" w:color="auto" w:fill="auto"/>
            <w:noWrap/>
            <w:vAlign w:val="center"/>
            <w:hideMark/>
          </w:tcPr>
          <w:p w14:paraId="500EA6E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5D25EA9F" w14:textId="1D536C9F"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-2.980</w:t>
            </w:r>
          </w:p>
        </w:tc>
        <w:tc>
          <w:tcPr>
            <w:tcW w:w="733" w:type="dxa"/>
            <w:tcBorders>
              <w:top w:val="nil"/>
              <w:left w:val="nil"/>
              <w:bottom w:val="nil"/>
              <w:right w:val="nil"/>
            </w:tcBorders>
            <w:shd w:val="clear" w:color="auto" w:fill="auto"/>
            <w:noWrap/>
            <w:vAlign w:val="center"/>
            <w:hideMark/>
          </w:tcPr>
          <w:p w14:paraId="12A6B58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0.019</w:t>
            </w:r>
          </w:p>
        </w:tc>
        <w:tc>
          <w:tcPr>
            <w:tcW w:w="943" w:type="dxa"/>
            <w:tcBorders>
              <w:top w:val="nil"/>
              <w:left w:val="nil"/>
              <w:bottom w:val="nil"/>
              <w:right w:val="nil"/>
            </w:tcBorders>
            <w:shd w:val="clear" w:color="auto" w:fill="auto"/>
            <w:noWrap/>
            <w:vAlign w:val="center"/>
            <w:hideMark/>
          </w:tcPr>
          <w:p w14:paraId="208E8E67" w14:textId="5CDC0A71"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-0.799</w:t>
            </w:r>
            <w:r w:rsidR="000A7990" w:rsidRPr="00D608D6">
              <w:rPr>
                <w:rFonts w:ascii="Calibri" w:eastAsia="Times New Roman" w:hAnsi="Calibri" w:cs="Calibri"/>
                <w:color w:val="000000"/>
                <w:szCs w:val="24"/>
                <w:lang w:val="en-US" w:eastAsia="hu-HU"/>
              </w:rPr>
              <w:t>4</w:t>
            </w:r>
          </w:p>
        </w:tc>
        <w:tc>
          <w:tcPr>
            <w:tcW w:w="195" w:type="dxa"/>
            <w:tcBorders>
              <w:top w:val="nil"/>
              <w:left w:val="nil"/>
              <w:bottom w:val="nil"/>
              <w:right w:val="nil"/>
            </w:tcBorders>
            <w:shd w:val="clear" w:color="auto" w:fill="auto"/>
            <w:noWrap/>
            <w:vAlign w:val="bottom"/>
            <w:hideMark/>
          </w:tcPr>
          <w:p w14:paraId="17F9CC2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6519B9A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26F31794" w14:textId="5FE3D78E"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-2.70</w:t>
            </w:r>
            <w:r w:rsidR="000A7990" w:rsidRPr="00D608D6">
              <w:rPr>
                <w:rFonts w:ascii="Calibri" w:eastAsia="Times New Roman" w:hAnsi="Calibri" w:cs="Calibri"/>
                <w:color w:val="000000"/>
                <w:szCs w:val="24"/>
                <w:lang w:val="en-US" w:eastAsia="hu-HU"/>
              </w:rPr>
              <w:t>1</w:t>
            </w:r>
          </w:p>
        </w:tc>
        <w:tc>
          <w:tcPr>
            <w:tcW w:w="733" w:type="dxa"/>
            <w:tcBorders>
              <w:top w:val="nil"/>
              <w:left w:val="nil"/>
              <w:bottom w:val="nil"/>
              <w:right w:val="nil"/>
            </w:tcBorders>
            <w:shd w:val="clear" w:color="auto" w:fill="auto"/>
            <w:noWrap/>
            <w:vAlign w:val="center"/>
            <w:hideMark/>
          </w:tcPr>
          <w:p w14:paraId="56DC442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0.040</w:t>
            </w:r>
          </w:p>
        </w:tc>
        <w:tc>
          <w:tcPr>
            <w:tcW w:w="927" w:type="dxa"/>
            <w:tcBorders>
              <w:top w:val="nil"/>
              <w:left w:val="nil"/>
              <w:bottom w:val="nil"/>
              <w:right w:val="nil"/>
            </w:tcBorders>
            <w:shd w:val="clear" w:color="auto" w:fill="auto"/>
            <w:noWrap/>
            <w:vAlign w:val="center"/>
            <w:hideMark/>
          </w:tcPr>
          <w:p w14:paraId="5B309A7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-0.7244</w:t>
            </w:r>
          </w:p>
        </w:tc>
      </w:tr>
      <w:tr w:rsidR="005A36FD" w:rsidRPr="00D608D6" w14:paraId="4157B2BD" w14:textId="77777777" w:rsidTr="003C142B">
        <w:trPr>
          <w:trHeight w:val="315"/>
        </w:trPr>
        <w:tc>
          <w:tcPr>
            <w:tcW w:w="1040" w:type="dxa"/>
            <w:tcBorders>
              <w:top w:val="nil"/>
              <w:left w:val="nil"/>
              <w:bottom w:val="nil"/>
              <w:right w:val="nil"/>
            </w:tcBorders>
            <w:shd w:val="clear" w:color="auto" w:fill="auto"/>
            <w:noWrap/>
            <w:vAlign w:val="bottom"/>
            <w:hideMark/>
          </w:tcPr>
          <w:p w14:paraId="043E0E4F"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5BB79C9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Caterpillar - Cockroach</w:t>
            </w:r>
          </w:p>
        </w:tc>
        <w:tc>
          <w:tcPr>
            <w:tcW w:w="837" w:type="dxa"/>
            <w:tcBorders>
              <w:top w:val="nil"/>
              <w:left w:val="nil"/>
              <w:bottom w:val="nil"/>
              <w:right w:val="nil"/>
            </w:tcBorders>
            <w:shd w:val="clear" w:color="auto" w:fill="auto"/>
            <w:noWrap/>
            <w:vAlign w:val="center"/>
            <w:hideMark/>
          </w:tcPr>
          <w:p w14:paraId="2DFEB63B"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1FA1AE75" w14:textId="22E977F2"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-1.52</w:t>
            </w:r>
            <w:r w:rsidR="003C142B" w:rsidRPr="00D608D6">
              <w:rPr>
                <w:rFonts w:ascii="Calibri" w:eastAsia="Times New Roman" w:hAnsi="Calibri" w:cs="Calibri"/>
                <w:color w:val="000000"/>
                <w:szCs w:val="24"/>
                <w:lang w:val="en-US" w:eastAsia="hu-HU"/>
              </w:rPr>
              <w:t>2</w:t>
            </w:r>
          </w:p>
        </w:tc>
        <w:tc>
          <w:tcPr>
            <w:tcW w:w="733" w:type="dxa"/>
            <w:tcBorders>
              <w:top w:val="nil"/>
              <w:left w:val="nil"/>
              <w:bottom w:val="nil"/>
              <w:right w:val="nil"/>
            </w:tcBorders>
            <w:shd w:val="clear" w:color="auto" w:fill="auto"/>
            <w:noWrap/>
            <w:vAlign w:val="center"/>
            <w:hideMark/>
          </w:tcPr>
          <w:p w14:paraId="18AE7AC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0.428</w:t>
            </w:r>
          </w:p>
        </w:tc>
        <w:tc>
          <w:tcPr>
            <w:tcW w:w="943" w:type="dxa"/>
            <w:tcBorders>
              <w:top w:val="nil"/>
              <w:left w:val="nil"/>
              <w:bottom w:val="nil"/>
              <w:right w:val="nil"/>
            </w:tcBorders>
            <w:shd w:val="clear" w:color="auto" w:fill="auto"/>
            <w:noWrap/>
            <w:vAlign w:val="center"/>
            <w:hideMark/>
          </w:tcPr>
          <w:p w14:paraId="78A7CCB9" w14:textId="147C9D09"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-0.424</w:t>
            </w:r>
            <w:r w:rsidR="000A7990" w:rsidRPr="00D608D6">
              <w:rPr>
                <w:rFonts w:ascii="Calibri" w:eastAsia="Times New Roman" w:hAnsi="Calibri" w:cs="Calibri"/>
                <w:color w:val="000000"/>
                <w:szCs w:val="24"/>
                <w:lang w:val="en-US" w:eastAsia="hu-HU"/>
              </w:rPr>
              <w:t>7</w:t>
            </w:r>
          </w:p>
        </w:tc>
        <w:tc>
          <w:tcPr>
            <w:tcW w:w="195" w:type="dxa"/>
            <w:tcBorders>
              <w:top w:val="nil"/>
              <w:left w:val="nil"/>
              <w:bottom w:val="nil"/>
              <w:right w:val="nil"/>
            </w:tcBorders>
            <w:shd w:val="clear" w:color="auto" w:fill="auto"/>
            <w:noWrap/>
            <w:vAlign w:val="bottom"/>
            <w:hideMark/>
          </w:tcPr>
          <w:p w14:paraId="5865BF28"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5263356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101</w:t>
            </w:r>
          </w:p>
        </w:tc>
        <w:tc>
          <w:tcPr>
            <w:tcW w:w="809" w:type="dxa"/>
            <w:tcBorders>
              <w:top w:val="nil"/>
              <w:left w:val="nil"/>
              <w:bottom w:val="nil"/>
              <w:right w:val="nil"/>
            </w:tcBorders>
            <w:shd w:val="clear" w:color="auto" w:fill="auto"/>
            <w:noWrap/>
            <w:vAlign w:val="center"/>
            <w:hideMark/>
          </w:tcPr>
          <w:p w14:paraId="43038788" w14:textId="2D462AEB"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-1.805</w:t>
            </w:r>
          </w:p>
        </w:tc>
        <w:tc>
          <w:tcPr>
            <w:tcW w:w="733" w:type="dxa"/>
            <w:tcBorders>
              <w:top w:val="nil"/>
              <w:left w:val="nil"/>
              <w:bottom w:val="nil"/>
              <w:right w:val="nil"/>
            </w:tcBorders>
            <w:shd w:val="clear" w:color="auto" w:fill="auto"/>
            <w:noWrap/>
            <w:vAlign w:val="center"/>
            <w:hideMark/>
          </w:tcPr>
          <w:p w14:paraId="79733635"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0.277</w:t>
            </w:r>
          </w:p>
        </w:tc>
        <w:tc>
          <w:tcPr>
            <w:tcW w:w="927" w:type="dxa"/>
            <w:tcBorders>
              <w:top w:val="nil"/>
              <w:left w:val="nil"/>
              <w:bottom w:val="nil"/>
              <w:right w:val="nil"/>
            </w:tcBorders>
            <w:shd w:val="clear" w:color="auto" w:fill="auto"/>
            <w:noWrap/>
            <w:vAlign w:val="center"/>
            <w:hideMark/>
          </w:tcPr>
          <w:p w14:paraId="53F38C3C"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-0.5038</w:t>
            </w:r>
          </w:p>
        </w:tc>
      </w:tr>
      <w:tr w:rsidR="005A36FD" w:rsidRPr="00D608D6" w14:paraId="2E7437C4" w14:textId="77777777" w:rsidTr="003C142B">
        <w:trPr>
          <w:trHeight w:val="315"/>
        </w:trPr>
        <w:tc>
          <w:tcPr>
            <w:tcW w:w="1040" w:type="dxa"/>
            <w:tcBorders>
              <w:top w:val="nil"/>
              <w:left w:val="nil"/>
              <w:bottom w:val="nil"/>
              <w:right w:val="nil"/>
            </w:tcBorders>
            <w:shd w:val="clear" w:color="auto" w:fill="auto"/>
            <w:noWrap/>
            <w:vAlign w:val="bottom"/>
            <w:hideMark/>
          </w:tcPr>
          <w:p w14:paraId="5C70C77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2660" w:type="dxa"/>
            <w:tcBorders>
              <w:top w:val="nil"/>
              <w:left w:val="nil"/>
              <w:bottom w:val="nil"/>
              <w:right w:val="nil"/>
            </w:tcBorders>
            <w:shd w:val="clear" w:color="auto" w:fill="auto"/>
            <w:noWrap/>
            <w:vAlign w:val="bottom"/>
            <w:hideMark/>
          </w:tcPr>
          <w:p w14:paraId="6D9FF82A"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xml:space="preserve">Prevalence </w:t>
            </w:r>
            <w:r w:rsidRPr="00D608D6">
              <w:rPr>
                <w:rFonts w:ascii="Segoe UI Symbol" w:eastAsia="Times New Roman" w:hAnsi="Segoe UI Symbol" w:cs="Segoe UI Symbol"/>
                <w:color w:val="000000"/>
                <w:szCs w:val="24"/>
                <w:lang w:val="en-US" w:eastAsia="hu-HU"/>
              </w:rPr>
              <w:t>✻</w:t>
            </w:r>
            <w:r w:rsidRPr="00D608D6">
              <w:rPr>
                <w:rFonts w:ascii="Calibri" w:eastAsia="Times New Roman" w:hAnsi="Calibri" w:cs="Calibri"/>
                <w:color w:val="000000"/>
                <w:szCs w:val="24"/>
                <w:lang w:val="en-US" w:eastAsia="hu-HU"/>
              </w:rPr>
              <w:t xml:space="preserve"> Target type</w:t>
            </w:r>
          </w:p>
        </w:tc>
        <w:tc>
          <w:tcPr>
            <w:tcW w:w="837" w:type="dxa"/>
            <w:tcBorders>
              <w:top w:val="nil"/>
              <w:left w:val="nil"/>
              <w:bottom w:val="nil"/>
              <w:right w:val="nil"/>
            </w:tcBorders>
            <w:shd w:val="clear" w:color="auto" w:fill="auto"/>
            <w:noWrap/>
            <w:vAlign w:val="center"/>
            <w:hideMark/>
          </w:tcPr>
          <w:p w14:paraId="2D00535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008A7359"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0.975</w:t>
            </w:r>
          </w:p>
        </w:tc>
        <w:tc>
          <w:tcPr>
            <w:tcW w:w="733" w:type="dxa"/>
            <w:tcBorders>
              <w:top w:val="nil"/>
              <w:left w:val="nil"/>
              <w:bottom w:val="nil"/>
              <w:right w:val="nil"/>
            </w:tcBorders>
            <w:shd w:val="clear" w:color="auto" w:fill="auto"/>
            <w:noWrap/>
            <w:vAlign w:val="center"/>
            <w:hideMark/>
          </w:tcPr>
          <w:p w14:paraId="5A77D407"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0.408</w:t>
            </w:r>
          </w:p>
        </w:tc>
        <w:tc>
          <w:tcPr>
            <w:tcW w:w="943" w:type="dxa"/>
            <w:tcBorders>
              <w:top w:val="nil"/>
              <w:left w:val="nil"/>
              <w:bottom w:val="nil"/>
              <w:right w:val="nil"/>
            </w:tcBorders>
            <w:shd w:val="clear" w:color="auto" w:fill="auto"/>
            <w:noWrap/>
            <w:vAlign w:val="center"/>
            <w:hideMark/>
          </w:tcPr>
          <w:p w14:paraId="420E0150"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0.028</w:t>
            </w:r>
          </w:p>
        </w:tc>
        <w:tc>
          <w:tcPr>
            <w:tcW w:w="195" w:type="dxa"/>
            <w:tcBorders>
              <w:top w:val="nil"/>
              <w:left w:val="nil"/>
              <w:bottom w:val="nil"/>
              <w:right w:val="nil"/>
            </w:tcBorders>
            <w:shd w:val="clear" w:color="auto" w:fill="auto"/>
            <w:noWrap/>
            <w:vAlign w:val="bottom"/>
            <w:hideMark/>
          </w:tcPr>
          <w:p w14:paraId="2E55272A"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p>
        </w:tc>
        <w:tc>
          <w:tcPr>
            <w:tcW w:w="863" w:type="dxa"/>
            <w:tcBorders>
              <w:top w:val="nil"/>
              <w:left w:val="nil"/>
              <w:bottom w:val="nil"/>
              <w:right w:val="nil"/>
            </w:tcBorders>
            <w:shd w:val="clear" w:color="auto" w:fill="auto"/>
            <w:noWrap/>
            <w:vAlign w:val="center"/>
            <w:hideMark/>
          </w:tcPr>
          <w:p w14:paraId="13CC4C9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3, 101</w:t>
            </w:r>
          </w:p>
        </w:tc>
        <w:tc>
          <w:tcPr>
            <w:tcW w:w="809" w:type="dxa"/>
            <w:tcBorders>
              <w:top w:val="nil"/>
              <w:left w:val="nil"/>
              <w:bottom w:val="nil"/>
              <w:right w:val="nil"/>
            </w:tcBorders>
            <w:shd w:val="clear" w:color="auto" w:fill="auto"/>
            <w:noWrap/>
            <w:vAlign w:val="center"/>
            <w:hideMark/>
          </w:tcPr>
          <w:p w14:paraId="1FA286D6"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1.18</w:t>
            </w:r>
          </w:p>
        </w:tc>
        <w:tc>
          <w:tcPr>
            <w:tcW w:w="733" w:type="dxa"/>
            <w:tcBorders>
              <w:top w:val="nil"/>
              <w:left w:val="nil"/>
              <w:bottom w:val="nil"/>
              <w:right w:val="nil"/>
            </w:tcBorders>
            <w:shd w:val="clear" w:color="auto" w:fill="auto"/>
            <w:noWrap/>
            <w:vAlign w:val="center"/>
            <w:hideMark/>
          </w:tcPr>
          <w:p w14:paraId="391B74A4"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0.323</w:t>
            </w:r>
          </w:p>
        </w:tc>
        <w:tc>
          <w:tcPr>
            <w:tcW w:w="927" w:type="dxa"/>
            <w:tcBorders>
              <w:top w:val="nil"/>
              <w:left w:val="nil"/>
              <w:bottom w:val="nil"/>
              <w:right w:val="nil"/>
            </w:tcBorders>
            <w:shd w:val="clear" w:color="auto" w:fill="auto"/>
            <w:noWrap/>
            <w:vAlign w:val="center"/>
            <w:hideMark/>
          </w:tcPr>
          <w:p w14:paraId="6D569A8E" w14:textId="77777777" w:rsidR="005A36FD" w:rsidRPr="00D608D6" w:rsidRDefault="005A36FD" w:rsidP="00A32A94">
            <w:pPr>
              <w:spacing w:line="240" w:lineRule="auto"/>
              <w:jc w:val="righ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0.034</w:t>
            </w:r>
          </w:p>
        </w:tc>
      </w:tr>
      <w:tr w:rsidR="005A36FD" w:rsidRPr="00D608D6" w14:paraId="0D126AE8" w14:textId="77777777" w:rsidTr="003C142B">
        <w:trPr>
          <w:trHeight w:val="75"/>
        </w:trPr>
        <w:tc>
          <w:tcPr>
            <w:tcW w:w="1040" w:type="dxa"/>
            <w:tcBorders>
              <w:top w:val="nil"/>
              <w:left w:val="nil"/>
              <w:bottom w:val="single" w:sz="4" w:space="0" w:color="333333"/>
              <w:right w:val="nil"/>
            </w:tcBorders>
            <w:shd w:val="clear" w:color="auto" w:fill="auto"/>
            <w:noWrap/>
            <w:vAlign w:val="bottom"/>
            <w:hideMark/>
          </w:tcPr>
          <w:p w14:paraId="3B8C2F8C" w14:textId="77777777" w:rsidR="005A36FD" w:rsidRPr="00D608D6" w:rsidRDefault="005A36FD" w:rsidP="00A32A94">
            <w:pPr>
              <w:spacing w:line="240" w:lineRule="auto"/>
              <w:jc w:val="left"/>
              <w:rPr>
                <w:rFonts w:ascii="Calibri" w:eastAsia="Times New Roman" w:hAnsi="Calibri" w:cs="Calibri"/>
                <w:b/>
                <w:bCs/>
                <w:color w:val="000000"/>
                <w:szCs w:val="24"/>
                <w:lang w:val="en-US" w:eastAsia="hu-HU"/>
              </w:rPr>
            </w:pPr>
            <w:r w:rsidRPr="00D608D6">
              <w:rPr>
                <w:rFonts w:ascii="Calibri" w:eastAsia="Times New Roman" w:hAnsi="Calibri" w:cs="Calibri"/>
                <w:b/>
                <w:bCs/>
                <w:color w:val="000000"/>
                <w:szCs w:val="24"/>
                <w:lang w:val="en-US" w:eastAsia="hu-HU"/>
              </w:rPr>
              <w:t> </w:t>
            </w:r>
          </w:p>
        </w:tc>
        <w:tc>
          <w:tcPr>
            <w:tcW w:w="2660" w:type="dxa"/>
            <w:tcBorders>
              <w:top w:val="nil"/>
              <w:left w:val="nil"/>
              <w:bottom w:val="single" w:sz="4" w:space="0" w:color="333333"/>
              <w:right w:val="nil"/>
            </w:tcBorders>
            <w:shd w:val="clear" w:color="auto" w:fill="auto"/>
            <w:noWrap/>
            <w:vAlign w:val="bottom"/>
            <w:hideMark/>
          </w:tcPr>
          <w:p w14:paraId="0C08E36E"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37" w:type="dxa"/>
            <w:tcBorders>
              <w:top w:val="nil"/>
              <w:left w:val="nil"/>
              <w:bottom w:val="single" w:sz="4" w:space="0" w:color="333333"/>
              <w:right w:val="nil"/>
            </w:tcBorders>
            <w:shd w:val="clear" w:color="auto" w:fill="auto"/>
            <w:noWrap/>
            <w:vAlign w:val="bottom"/>
            <w:hideMark/>
          </w:tcPr>
          <w:p w14:paraId="4C09B712"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09" w:type="dxa"/>
            <w:tcBorders>
              <w:top w:val="nil"/>
              <w:left w:val="nil"/>
              <w:bottom w:val="single" w:sz="4" w:space="0" w:color="333333"/>
              <w:right w:val="nil"/>
            </w:tcBorders>
            <w:shd w:val="clear" w:color="auto" w:fill="auto"/>
            <w:noWrap/>
            <w:vAlign w:val="bottom"/>
            <w:hideMark/>
          </w:tcPr>
          <w:p w14:paraId="2BC10BA7"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733" w:type="dxa"/>
            <w:tcBorders>
              <w:top w:val="nil"/>
              <w:left w:val="nil"/>
              <w:bottom w:val="single" w:sz="4" w:space="0" w:color="333333"/>
              <w:right w:val="nil"/>
            </w:tcBorders>
            <w:shd w:val="clear" w:color="auto" w:fill="auto"/>
            <w:noWrap/>
            <w:vAlign w:val="bottom"/>
            <w:hideMark/>
          </w:tcPr>
          <w:p w14:paraId="27E8BE8A"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943" w:type="dxa"/>
            <w:tcBorders>
              <w:top w:val="nil"/>
              <w:left w:val="nil"/>
              <w:bottom w:val="single" w:sz="4" w:space="0" w:color="333333"/>
              <w:right w:val="nil"/>
            </w:tcBorders>
            <w:shd w:val="clear" w:color="auto" w:fill="auto"/>
            <w:noWrap/>
            <w:vAlign w:val="bottom"/>
            <w:hideMark/>
          </w:tcPr>
          <w:p w14:paraId="26E288CE"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195" w:type="dxa"/>
            <w:tcBorders>
              <w:top w:val="nil"/>
              <w:left w:val="nil"/>
              <w:bottom w:val="single" w:sz="4" w:space="0" w:color="auto"/>
              <w:right w:val="nil"/>
            </w:tcBorders>
            <w:shd w:val="clear" w:color="auto" w:fill="auto"/>
            <w:noWrap/>
            <w:vAlign w:val="bottom"/>
            <w:hideMark/>
          </w:tcPr>
          <w:p w14:paraId="5BA7040D"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63" w:type="dxa"/>
            <w:tcBorders>
              <w:top w:val="nil"/>
              <w:left w:val="nil"/>
              <w:bottom w:val="single" w:sz="4" w:space="0" w:color="333333"/>
              <w:right w:val="nil"/>
            </w:tcBorders>
            <w:shd w:val="clear" w:color="auto" w:fill="auto"/>
            <w:noWrap/>
            <w:vAlign w:val="bottom"/>
            <w:hideMark/>
          </w:tcPr>
          <w:p w14:paraId="31534FEC"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809" w:type="dxa"/>
            <w:tcBorders>
              <w:top w:val="nil"/>
              <w:left w:val="nil"/>
              <w:bottom w:val="single" w:sz="4" w:space="0" w:color="333333"/>
              <w:right w:val="nil"/>
            </w:tcBorders>
            <w:shd w:val="clear" w:color="auto" w:fill="auto"/>
            <w:noWrap/>
            <w:vAlign w:val="bottom"/>
            <w:hideMark/>
          </w:tcPr>
          <w:p w14:paraId="642DEB78"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733" w:type="dxa"/>
            <w:tcBorders>
              <w:top w:val="nil"/>
              <w:left w:val="nil"/>
              <w:bottom w:val="single" w:sz="4" w:space="0" w:color="333333"/>
              <w:right w:val="nil"/>
            </w:tcBorders>
            <w:shd w:val="clear" w:color="auto" w:fill="auto"/>
            <w:noWrap/>
            <w:vAlign w:val="bottom"/>
            <w:hideMark/>
          </w:tcPr>
          <w:p w14:paraId="50AF5986"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c>
          <w:tcPr>
            <w:tcW w:w="927" w:type="dxa"/>
            <w:tcBorders>
              <w:top w:val="nil"/>
              <w:left w:val="nil"/>
              <w:bottom w:val="single" w:sz="4" w:space="0" w:color="333333"/>
              <w:right w:val="nil"/>
            </w:tcBorders>
            <w:shd w:val="clear" w:color="auto" w:fill="auto"/>
            <w:noWrap/>
            <w:vAlign w:val="bottom"/>
            <w:hideMark/>
          </w:tcPr>
          <w:p w14:paraId="720A37FA" w14:textId="77777777" w:rsidR="005A36FD" w:rsidRPr="00D608D6" w:rsidRDefault="005A36FD" w:rsidP="00A32A94">
            <w:pPr>
              <w:spacing w:line="240" w:lineRule="auto"/>
              <w:jc w:val="left"/>
              <w:rPr>
                <w:rFonts w:ascii="Calibri" w:eastAsia="Times New Roman" w:hAnsi="Calibri" w:cs="Calibri"/>
                <w:color w:val="000000"/>
                <w:szCs w:val="24"/>
                <w:lang w:val="en-US" w:eastAsia="hu-HU"/>
              </w:rPr>
            </w:pPr>
            <w:r w:rsidRPr="00D608D6">
              <w:rPr>
                <w:rFonts w:ascii="Calibri" w:eastAsia="Times New Roman" w:hAnsi="Calibri" w:cs="Calibri"/>
                <w:color w:val="000000"/>
                <w:szCs w:val="24"/>
                <w:lang w:val="en-US" w:eastAsia="hu-HU"/>
              </w:rPr>
              <w:t> </w:t>
            </w:r>
          </w:p>
        </w:tc>
      </w:tr>
    </w:tbl>
    <w:p w14:paraId="2BEE052D" w14:textId="77777777" w:rsidR="00A97DD0" w:rsidRPr="00D608D6" w:rsidRDefault="00A97DD0" w:rsidP="000B4696">
      <w:pPr>
        <w:pStyle w:val="NoSpacing"/>
        <w:spacing w:line="360" w:lineRule="auto"/>
        <w:rPr>
          <w:lang w:val="en-US"/>
        </w:rPr>
      </w:pPr>
    </w:p>
    <w:p w14:paraId="619A4404" w14:textId="11FC3573" w:rsidR="00673A21" w:rsidRPr="00D608D6" w:rsidRDefault="00673A21">
      <w:pPr>
        <w:spacing w:after="160" w:line="259" w:lineRule="auto"/>
        <w:jc w:val="left"/>
        <w:rPr>
          <w:lang w:val="en-US"/>
        </w:rPr>
      </w:pPr>
      <w:r w:rsidRPr="00D608D6">
        <w:rPr>
          <w:lang w:val="en-US"/>
        </w:rPr>
        <w:br w:type="page"/>
      </w:r>
    </w:p>
    <w:p w14:paraId="7B25EA2D" w14:textId="75E18055" w:rsidR="00D85093" w:rsidRPr="00D608D6" w:rsidRDefault="00D85093" w:rsidP="000B4696">
      <w:pPr>
        <w:pStyle w:val="NoSpacing"/>
        <w:spacing w:line="360" w:lineRule="auto"/>
        <w:rPr>
          <w:i/>
          <w:iCs/>
          <w:lang w:val="en-US"/>
        </w:rPr>
      </w:pPr>
      <w:r w:rsidRPr="00D608D6">
        <w:rPr>
          <w:i/>
          <w:iCs/>
          <w:lang w:val="en-US"/>
        </w:rPr>
        <w:lastRenderedPageBreak/>
        <w:t>RTs</w:t>
      </w:r>
    </w:p>
    <w:p w14:paraId="4CBCD1B9" w14:textId="5FD85F15" w:rsidR="00FB5DBF" w:rsidRPr="00D608D6" w:rsidRDefault="00FB5DBF" w:rsidP="000B4696">
      <w:pPr>
        <w:pStyle w:val="NoSpacing"/>
        <w:spacing w:line="360" w:lineRule="auto"/>
        <w:ind w:firstLine="708"/>
        <w:rPr>
          <w:lang w:val="en-US"/>
        </w:rPr>
      </w:pPr>
      <w:r w:rsidRPr="00D608D6">
        <w:rPr>
          <w:lang w:val="en-US"/>
        </w:rPr>
        <w:t xml:space="preserve">We </w:t>
      </w:r>
      <w:r w:rsidR="0027582D" w:rsidRPr="00D608D6">
        <w:rPr>
          <w:lang w:val="en-US"/>
        </w:rPr>
        <w:t xml:space="preserve">next </w:t>
      </w:r>
      <w:r w:rsidRPr="00D608D6">
        <w:rPr>
          <w:lang w:val="en-US"/>
        </w:rPr>
        <w:t xml:space="preserve">examined RTs, again to check for our predictions regarding the threat targets. </w:t>
      </w:r>
      <w:r w:rsidR="00750C79" w:rsidRPr="00D608D6">
        <w:rPr>
          <w:lang w:val="en-US"/>
        </w:rPr>
        <w:t xml:space="preserve">Figure </w:t>
      </w:r>
      <w:r w:rsidR="006A5E46" w:rsidRPr="00D608D6">
        <w:rPr>
          <w:lang w:val="en-US"/>
        </w:rPr>
        <w:t>6</w:t>
      </w:r>
      <w:r w:rsidR="00750C79" w:rsidRPr="00D608D6">
        <w:rPr>
          <w:lang w:val="en-US"/>
        </w:rPr>
        <w:t xml:space="preserve"> presents the descriptive statistics for these comparisons; statistical results are presented in Table </w:t>
      </w:r>
      <w:r w:rsidR="006A5E46" w:rsidRPr="00D608D6">
        <w:rPr>
          <w:lang w:val="en-US"/>
        </w:rPr>
        <w:t>3</w:t>
      </w:r>
      <w:r w:rsidR="00750C79" w:rsidRPr="00D608D6">
        <w:rPr>
          <w:lang w:val="en-US"/>
        </w:rPr>
        <w:t xml:space="preserve">. </w:t>
      </w:r>
      <w:r w:rsidR="00DC1A19" w:rsidRPr="00D608D6">
        <w:rPr>
          <w:lang w:val="en-US"/>
        </w:rPr>
        <w:t>Replicating the results of Experiment 1, f</w:t>
      </w:r>
      <w:r w:rsidR="00AB6ABF" w:rsidRPr="00D608D6">
        <w:rPr>
          <w:lang w:val="en-US"/>
        </w:rPr>
        <w:t>or both target present and absent trials, t</w:t>
      </w:r>
      <w:r w:rsidRPr="00D608D6">
        <w:rPr>
          <w:lang w:val="en-US"/>
        </w:rPr>
        <w:t xml:space="preserve">he ANOVA revealed a significant main effect of </w:t>
      </w:r>
      <w:r w:rsidR="00E62285" w:rsidRPr="00D608D6">
        <w:rPr>
          <w:lang w:val="en-US"/>
        </w:rPr>
        <w:t>Prevalence</w:t>
      </w:r>
      <w:r w:rsidR="00522BE0" w:rsidRPr="00D608D6">
        <w:rPr>
          <w:lang w:val="en-US"/>
        </w:rPr>
        <w:t>.</w:t>
      </w:r>
      <w:r w:rsidRPr="00D608D6">
        <w:rPr>
          <w:lang w:val="en-US"/>
        </w:rPr>
        <w:t xml:space="preserve"> </w:t>
      </w:r>
      <w:r w:rsidR="00522BE0" w:rsidRPr="00D608D6">
        <w:rPr>
          <w:lang w:val="en-US"/>
        </w:rPr>
        <w:t>RTs for</w:t>
      </w:r>
      <w:r w:rsidR="00DC1A19" w:rsidRPr="00D608D6">
        <w:rPr>
          <w:lang w:val="en-US"/>
        </w:rPr>
        <w:t xml:space="preserve"> targets in the low prevalence condition </w:t>
      </w:r>
      <w:r w:rsidR="00522BE0" w:rsidRPr="00D608D6">
        <w:rPr>
          <w:lang w:val="en-US"/>
        </w:rPr>
        <w:t>were higher</w:t>
      </w:r>
      <w:r w:rsidR="00DC1A19" w:rsidRPr="00D608D6">
        <w:rPr>
          <w:lang w:val="en-US"/>
        </w:rPr>
        <w:t xml:space="preserve"> compared to the high prevalence condition</w:t>
      </w:r>
      <w:r w:rsidRPr="00D608D6">
        <w:rPr>
          <w:lang w:val="en-US"/>
        </w:rPr>
        <w:t xml:space="preserve">. The main effect of </w:t>
      </w:r>
      <w:r w:rsidR="008E57DF" w:rsidRPr="00D608D6">
        <w:rPr>
          <w:lang w:val="en-US"/>
        </w:rPr>
        <w:t xml:space="preserve">Target </w:t>
      </w:r>
      <w:r w:rsidR="00D36988" w:rsidRPr="00D608D6">
        <w:rPr>
          <w:lang w:val="en-US"/>
        </w:rPr>
        <w:t>T</w:t>
      </w:r>
      <w:r w:rsidR="008E57DF" w:rsidRPr="00D608D6">
        <w:rPr>
          <w:lang w:val="en-US"/>
        </w:rPr>
        <w:t>ype</w:t>
      </w:r>
      <w:r w:rsidRPr="00D608D6">
        <w:rPr>
          <w:lang w:val="en-US"/>
        </w:rPr>
        <w:t xml:space="preserve"> was also significant</w:t>
      </w:r>
      <w:r w:rsidR="00A4456D" w:rsidRPr="00D608D6">
        <w:rPr>
          <w:lang w:val="en-US"/>
        </w:rPr>
        <w:t xml:space="preserve"> for both target present and absent trials</w:t>
      </w:r>
      <w:r w:rsidRPr="00D608D6">
        <w:rPr>
          <w:lang w:val="en-US"/>
        </w:rPr>
        <w:t xml:space="preserve">; in contrast to our expectations, </w:t>
      </w:r>
      <w:r w:rsidR="005C35BC" w:rsidRPr="00D608D6">
        <w:rPr>
          <w:lang w:val="en-US"/>
        </w:rPr>
        <w:t xml:space="preserve">RTs did not differ for </w:t>
      </w:r>
      <w:r w:rsidRPr="00D608D6">
        <w:rPr>
          <w:lang w:val="en-US"/>
        </w:rPr>
        <w:t>find</w:t>
      </w:r>
      <w:r w:rsidR="005C35BC" w:rsidRPr="00D608D6">
        <w:rPr>
          <w:lang w:val="en-US"/>
        </w:rPr>
        <w:t>ing</w:t>
      </w:r>
      <w:r w:rsidRPr="00D608D6">
        <w:rPr>
          <w:lang w:val="en-US"/>
        </w:rPr>
        <w:t xml:space="preserve"> </w:t>
      </w:r>
      <w:r w:rsidR="00471583" w:rsidRPr="00D608D6">
        <w:rPr>
          <w:lang w:val="en-US"/>
        </w:rPr>
        <w:t>snakes</w:t>
      </w:r>
      <w:r w:rsidR="00945A2A" w:rsidRPr="00D608D6">
        <w:rPr>
          <w:lang w:val="en-US"/>
        </w:rPr>
        <w:t xml:space="preserve"> and</w:t>
      </w:r>
      <w:r w:rsidR="00CA490E" w:rsidRPr="00D608D6">
        <w:rPr>
          <w:lang w:val="en-US"/>
        </w:rPr>
        <w:t xml:space="preserve"> </w:t>
      </w:r>
      <w:r w:rsidR="00471583" w:rsidRPr="00D608D6">
        <w:rPr>
          <w:lang w:val="en-US"/>
        </w:rPr>
        <w:t>caterpillar</w:t>
      </w:r>
      <w:r w:rsidR="000F76A4" w:rsidRPr="00D608D6">
        <w:rPr>
          <w:lang w:val="en-US"/>
        </w:rPr>
        <w:t>s</w:t>
      </w:r>
      <w:r w:rsidR="00471583" w:rsidRPr="00D608D6">
        <w:rPr>
          <w:lang w:val="en-US"/>
        </w:rPr>
        <w:t xml:space="preserve"> and rabbit</w:t>
      </w:r>
      <w:r w:rsidR="000F76A4" w:rsidRPr="00D608D6">
        <w:rPr>
          <w:lang w:val="en-US"/>
        </w:rPr>
        <w:t>s</w:t>
      </w:r>
      <w:r w:rsidR="00CA490E" w:rsidRPr="00D608D6">
        <w:rPr>
          <w:lang w:val="en-US"/>
        </w:rPr>
        <w:t>.</w:t>
      </w:r>
      <w:r w:rsidRPr="00D608D6">
        <w:rPr>
          <w:lang w:val="en-US"/>
        </w:rPr>
        <w:t xml:space="preserve"> </w:t>
      </w:r>
      <w:r w:rsidR="007464CC" w:rsidRPr="00D608D6">
        <w:rPr>
          <w:lang w:val="en-US"/>
        </w:rPr>
        <w:t xml:space="preserve">Participants </w:t>
      </w:r>
      <w:r w:rsidR="0027582D" w:rsidRPr="00D608D6">
        <w:rPr>
          <w:lang w:val="en-US"/>
        </w:rPr>
        <w:t xml:space="preserve">resolved search more quickly for </w:t>
      </w:r>
      <w:r w:rsidR="000F76A4" w:rsidRPr="00D608D6">
        <w:rPr>
          <w:lang w:val="en-US"/>
        </w:rPr>
        <w:t>cockroaches</w:t>
      </w:r>
      <w:r w:rsidR="007464CC" w:rsidRPr="00D608D6">
        <w:rPr>
          <w:lang w:val="en-US"/>
        </w:rPr>
        <w:t xml:space="preserve"> than</w:t>
      </w:r>
      <w:r w:rsidR="00380CEB" w:rsidRPr="00D608D6">
        <w:rPr>
          <w:lang w:val="en-US"/>
        </w:rPr>
        <w:t xml:space="preserve"> </w:t>
      </w:r>
      <w:r w:rsidR="004F0790" w:rsidRPr="00D608D6">
        <w:rPr>
          <w:lang w:val="en-US"/>
        </w:rPr>
        <w:t>snakes</w:t>
      </w:r>
      <w:r w:rsidR="004C1230" w:rsidRPr="00D608D6">
        <w:rPr>
          <w:lang w:val="en-US"/>
        </w:rPr>
        <w:t xml:space="preserve"> (in target present trials)</w:t>
      </w:r>
      <w:r w:rsidR="009F76C9" w:rsidRPr="00D608D6">
        <w:rPr>
          <w:lang w:val="en-US"/>
        </w:rPr>
        <w:t xml:space="preserve"> and </w:t>
      </w:r>
      <w:r w:rsidR="004F0790" w:rsidRPr="00D608D6">
        <w:rPr>
          <w:lang w:val="en-US"/>
        </w:rPr>
        <w:t>rabbits</w:t>
      </w:r>
      <w:r w:rsidR="004C1230" w:rsidRPr="00D608D6">
        <w:rPr>
          <w:lang w:val="en-US"/>
        </w:rPr>
        <w:t xml:space="preserve"> (in target absent trials)</w:t>
      </w:r>
      <w:r w:rsidRPr="00D608D6">
        <w:rPr>
          <w:lang w:val="en-US"/>
        </w:rPr>
        <w:t xml:space="preserve">. All other effects were nonsignificant. While we found evidence for the standard effects of target prevalence, </w:t>
      </w:r>
      <w:r w:rsidR="00522BE0" w:rsidRPr="00D608D6">
        <w:rPr>
          <w:lang w:val="en-US"/>
        </w:rPr>
        <w:t xml:space="preserve">again </w:t>
      </w:r>
      <w:r w:rsidRPr="00D608D6">
        <w:rPr>
          <w:lang w:val="en-US"/>
        </w:rPr>
        <w:t>contrary to our prediction, performance was worse for threatening compared to nonthreatening targets.</w:t>
      </w:r>
    </w:p>
    <w:p w14:paraId="7434E84F" w14:textId="77777777" w:rsidR="00285668" w:rsidRPr="00D608D6" w:rsidRDefault="00285668" w:rsidP="000B4696">
      <w:pPr>
        <w:pStyle w:val="NoSpacing"/>
        <w:spacing w:line="360" w:lineRule="auto"/>
        <w:ind w:firstLine="708"/>
        <w:rPr>
          <w:lang w:val="en-US"/>
        </w:rPr>
      </w:pPr>
    </w:p>
    <w:p w14:paraId="4A8FBC0E" w14:textId="66B1BC6E" w:rsidR="00285668" w:rsidRPr="00D608D6" w:rsidRDefault="00143BD4" w:rsidP="001365AB">
      <w:pPr>
        <w:pStyle w:val="NoSpacing"/>
        <w:spacing w:line="360" w:lineRule="auto"/>
        <w:rPr>
          <w:lang w:val="en-US"/>
        </w:rPr>
      </w:pPr>
      <w:r w:rsidRPr="00D608D6">
        <w:rPr>
          <w:noProof/>
          <w:lang w:val="en-US"/>
        </w:rPr>
        <w:drawing>
          <wp:inline distT="0" distB="0" distL="0" distR="0" wp14:anchorId="4B96B37C" wp14:editId="26F1E2C0">
            <wp:extent cx="5760720" cy="3759835"/>
            <wp:effectExtent l="0" t="0" r="0" b="0"/>
            <wp:docPr id="488889223" name="Kép 8" descr="A képen szöveg, diagram, Tervrajz,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89223" name="Kép 8" descr="A képen szöveg, diagram, Tervrajz, Diagram látható&#10;&#10;Automatikusan generált leírá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720" cy="3759835"/>
                    </a:xfrm>
                    <a:prstGeom prst="rect">
                      <a:avLst/>
                    </a:prstGeom>
                  </pic:spPr>
                </pic:pic>
              </a:graphicData>
            </a:graphic>
          </wp:inline>
        </w:drawing>
      </w:r>
    </w:p>
    <w:p w14:paraId="19C60E9F" w14:textId="3DF064C5" w:rsidR="0096020F" w:rsidRPr="00D608D6" w:rsidRDefault="00285668" w:rsidP="000B4696">
      <w:pPr>
        <w:pStyle w:val="NoSpacing"/>
        <w:spacing w:line="360" w:lineRule="auto"/>
        <w:rPr>
          <w:lang w:val="en-US"/>
        </w:rPr>
      </w:pPr>
      <w:r w:rsidRPr="00D608D6">
        <w:rPr>
          <w:b/>
          <w:bCs/>
          <w:lang w:val="en-US"/>
        </w:rPr>
        <w:t>Figure 6.</w:t>
      </w:r>
      <w:r w:rsidR="004403C8" w:rsidRPr="00D608D6">
        <w:rPr>
          <w:b/>
          <w:bCs/>
          <w:lang w:val="en-US"/>
        </w:rPr>
        <w:t xml:space="preserve"> </w:t>
      </w:r>
      <w:r w:rsidRPr="00D608D6">
        <w:rPr>
          <w:lang w:val="en-US"/>
        </w:rPr>
        <w:t xml:space="preserve">Reaction Times (in milliseconds) in Experiment 2 </w:t>
      </w:r>
      <w:r w:rsidR="009939D0" w:rsidRPr="00D608D6">
        <w:rPr>
          <w:lang w:val="en-US"/>
        </w:rPr>
        <w:t xml:space="preserve">for low and high prevalence items and </w:t>
      </w:r>
      <w:r w:rsidR="00705A51" w:rsidRPr="00D608D6">
        <w:rPr>
          <w:lang w:val="en-US"/>
        </w:rPr>
        <w:t>the four</w:t>
      </w:r>
      <w:r w:rsidR="009939D0" w:rsidRPr="00D608D6">
        <w:rPr>
          <w:lang w:val="en-US"/>
        </w:rPr>
        <w:t xml:space="preserve"> </w:t>
      </w:r>
      <w:r w:rsidR="00705A51" w:rsidRPr="00D608D6">
        <w:rPr>
          <w:lang w:val="en-US"/>
        </w:rPr>
        <w:t>type</w:t>
      </w:r>
      <w:r w:rsidR="009939D0" w:rsidRPr="00D608D6">
        <w:rPr>
          <w:lang w:val="en-US"/>
        </w:rPr>
        <w:t xml:space="preserve">s </w:t>
      </w:r>
      <w:r w:rsidR="00555E88" w:rsidRPr="00D608D6">
        <w:rPr>
          <w:lang w:val="en-US"/>
        </w:rPr>
        <w:t xml:space="preserve">of </w:t>
      </w:r>
      <w:proofErr w:type="gramStart"/>
      <w:r w:rsidR="00555E88" w:rsidRPr="00D608D6">
        <w:rPr>
          <w:lang w:val="en-US"/>
        </w:rPr>
        <w:t>target</w:t>
      </w:r>
      <w:proofErr w:type="gramEnd"/>
      <w:r w:rsidR="00555E88" w:rsidRPr="00D608D6">
        <w:rPr>
          <w:lang w:val="en-US"/>
        </w:rPr>
        <w:t xml:space="preserve"> </w:t>
      </w:r>
      <w:r w:rsidR="0027582D" w:rsidRPr="00D608D6">
        <w:rPr>
          <w:lang w:val="en-US"/>
        </w:rPr>
        <w:t>(</w:t>
      </w:r>
      <w:r w:rsidR="009939D0" w:rsidRPr="00D608D6">
        <w:rPr>
          <w:lang w:val="en-US"/>
        </w:rPr>
        <w:t>separately for target-present and target-absent trials</w:t>
      </w:r>
      <w:r w:rsidR="0027582D" w:rsidRPr="00D608D6">
        <w:rPr>
          <w:lang w:val="en-US"/>
        </w:rPr>
        <w:t>)</w:t>
      </w:r>
      <w:r w:rsidR="00D33814" w:rsidRPr="00D608D6">
        <w:rPr>
          <w:lang w:val="en-US"/>
        </w:rPr>
        <w:t xml:space="preserve"> visualized as boxplots</w:t>
      </w:r>
      <w:r w:rsidRPr="00D608D6">
        <w:rPr>
          <w:lang w:val="en-US"/>
        </w:rPr>
        <w:t>.</w:t>
      </w:r>
    </w:p>
    <w:p w14:paraId="2A6E8EF9" w14:textId="49FBD480" w:rsidR="00673A21" w:rsidRPr="00D608D6" w:rsidRDefault="00673A21">
      <w:pPr>
        <w:spacing w:after="160" w:line="259" w:lineRule="auto"/>
        <w:jc w:val="left"/>
        <w:rPr>
          <w:lang w:val="en-US"/>
        </w:rPr>
      </w:pPr>
      <w:r w:rsidRPr="00D608D6">
        <w:rPr>
          <w:lang w:val="en-US"/>
        </w:rPr>
        <w:br w:type="page"/>
      </w:r>
    </w:p>
    <w:p w14:paraId="2639404D" w14:textId="516161A6" w:rsidR="00D85093" w:rsidRPr="00D608D6" w:rsidRDefault="00D85093" w:rsidP="000B4696">
      <w:pPr>
        <w:pStyle w:val="NoSpacing"/>
        <w:spacing w:line="360" w:lineRule="auto"/>
        <w:rPr>
          <w:i/>
          <w:iCs/>
          <w:lang w:val="en-US"/>
        </w:rPr>
      </w:pPr>
      <w:r w:rsidRPr="00D608D6">
        <w:rPr>
          <w:i/>
          <w:iCs/>
          <w:lang w:val="en-US"/>
        </w:rPr>
        <w:lastRenderedPageBreak/>
        <w:t>BIS</w:t>
      </w:r>
    </w:p>
    <w:p w14:paraId="4F55CECB" w14:textId="59FF37C8" w:rsidR="00540AAA" w:rsidRPr="00D608D6" w:rsidRDefault="00540AAA" w:rsidP="000B4696">
      <w:pPr>
        <w:pStyle w:val="NoSpacing"/>
        <w:spacing w:line="360" w:lineRule="auto"/>
        <w:ind w:firstLine="708"/>
        <w:rPr>
          <w:lang w:val="en-US"/>
        </w:rPr>
      </w:pPr>
      <w:r w:rsidRPr="00D608D6">
        <w:rPr>
          <w:lang w:val="en-US"/>
        </w:rPr>
        <w:t xml:space="preserve">Finally, we examined </w:t>
      </w:r>
      <w:r w:rsidR="001B3BC7" w:rsidRPr="00D608D6">
        <w:rPr>
          <w:lang w:val="en-US"/>
        </w:rPr>
        <w:t xml:space="preserve">efficiency of performance </w:t>
      </w:r>
      <w:r w:rsidRPr="00D608D6">
        <w:rPr>
          <w:lang w:val="en-US"/>
        </w:rPr>
        <w:t xml:space="preserve">to test our prediction that this effect </w:t>
      </w:r>
      <w:r w:rsidR="005D1659" w:rsidRPr="00D608D6">
        <w:rPr>
          <w:lang w:val="en-US"/>
        </w:rPr>
        <w:t xml:space="preserve">would </w:t>
      </w:r>
      <w:r w:rsidRPr="00D608D6">
        <w:rPr>
          <w:lang w:val="en-US"/>
        </w:rPr>
        <w:t xml:space="preserve">be less pronounced for </w:t>
      </w:r>
      <w:r w:rsidR="00A65C61" w:rsidRPr="00D608D6">
        <w:rPr>
          <w:lang w:val="en-US"/>
        </w:rPr>
        <w:t>snakes</w:t>
      </w:r>
      <w:r w:rsidRPr="00D608D6">
        <w:rPr>
          <w:lang w:val="en-US"/>
        </w:rPr>
        <w:t xml:space="preserve"> compared to </w:t>
      </w:r>
      <w:r w:rsidR="00A65C61" w:rsidRPr="00D608D6">
        <w:rPr>
          <w:lang w:val="en-US"/>
        </w:rPr>
        <w:t xml:space="preserve">other </w:t>
      </w:r>
      <w:r w:rsidRPr="00D608D6">
        <w:rPr>
          <w:lang w:val="en-US"/>
        </w:rPr>
        <w:t>nonthreatening targets</w:t>
      </w:r>
      <w:r w:rsidR="00A65C61" w:rsidRPr="00D608D6">
        <w:rPr>
          <w:lang w:val="en-US"/>
        </w:rPr>
        <w:t xml:space="preserve"> (rabbits, cockroaches, and caterpillars)</w:t>
      </w:r>
      <w:r w:rsidRPr="00D608D6">
        <w:rPr>
          <w:lang w:val="en-US"/>
        </w:rPr>
        <w:t xml:space="preserve">. </w:t>
      </w:r>
      <w:r w:rsidR="00A21694" w:rsidRPr="00D608D6">
        <w:rPr>
          <w:lang w:val="en-US"/>
        </w:rPr>
        <w:t>Again, replicating the results of Experiment 1, w</w:t>
      </w:r>
      <w:r w:rsidRPr="00D608D6">
        <w:rPr>
          <w:lang w:val="en-US"/>
        </w:rPr>
        <w:t>e found that the main effect of target Prevalence was significant</w:t>
      </w:r>
      <w:r w:rsidR="00A21694" w:rsidRPr="00D608D6">
        <w:rPr>
          <w:lang w:val="en-US"/>
        </w:rPr>
        <w:t xml:space="preserve"> regardless of target presence</w:t>
      </w:r>
      <w:r w:rsidRPr="00D608D6">
        <w:rPr>
          <w:lang w:val="en-US"/>
        </w:rPr>
        <w:t xml:space="preserve">; </w:t>
      </w:r>
      <w:r w:rsidR="001B3BC7" w:rsidRPr="00D608D6">
        <w:rPr>
          <w:lang w:val="en-US"/>
        </w:rPr>
        <w:t xml:space="preserve">performance in </w:t>
      </w:r>
      <w:r w:rsidRPr="00D608D6">
        <w:rPr>
          <w:lang w:val="en-US"/>
        </w:rPr>
        <w:t xml:space="preserve">the low prevalence condition was </w:t>
      </w:r>
      <w:r w:rsidR="001B3BC7" w:rsidRPr="00D608D6">
        <w:rPr>
          <w:lang w:val="en-US"/>
        </w:rPr>
        <w:t xml:space="preserve">less efficient </w:t>
      </w:r>
      <w:r w:rsidRPr="00D608D6">
        <w:rPr>
          <w:lang w:val="en-US"/>
        </w:rPr>
        <w:t xml:space="preserve">compared to the high prevalence condition. The main effect of </w:t>
      </w:r>
      <w:r w:rsidR="006F4D89" w:rsidRPr="00D608D6">
        <w:rPr>
          <w:lang w:val="en-US"/>
        </w:rPr>
        <w:t xml:space="preserve">Target </w:t>
      </w:r>
      <w:r w:rsidR="001B3BC7" w:rsidRPr="00D608D6">
        <w:rPr>
          <w:lang w:val="en-US"/>
        </w:rPr>
        <w:t>T</w:t>
      </w:r>
      <w:r w:rsidR="006F4D89" w:rsidRPr="00D608D6">
        <w:rPr>
          <w:lang w:val="en-US"/>
        </w:rPr>
        <w:t>ype</w:t>
      </w:r>
      <w:r w:rsidRPr="00D608D6">
        <w:rPr>
          <w:lang w:val="en-US"/>
        </w:rPr>
        <w:t xml:space="preserve"> was also significant</w:t>
      </w:r>
      <w:r w:rsidR="00D762C4" w:rsidRPr="00D608D6">
        <w:rPr>
          <w:lang w:val="en-US"/>
        </w:rPr>
        <w:t xml:space="preserve"> regardless of target presence</w:t>
      </w:r>
      <w:r w:rsidRPr="00D608D6">
        <w:rPr>
          <w:lang w:val="en-US"/>
        </w:rPr>
        <w:t>. Contrary to our prediction,</w:t>
      </w:r>
      <w:r w:rsidR="006518B9" w:rsidRPr="00D608D6">
        <w:rPr>
          <w:lang w:val="en-US"/>
        </w:rPr>
        <w:t xml:space="preserve"> participants were less efficient finding snakes compared to rabbits and </w:t>
      </w:r>
      <w:r w:rsidR="005C508B" w:rsidRPr="00D608D6">
        <w:rPr>
          <w:lang w:val="en-US"/>
        </w:rPr>
        <w:t xml:space="preserve">cockroaches </w:t>
      </w:r>
      <w:r w:rsidR="009C06D4" w:rsidRPr="00D608D6">
        <w:rPr>
          <w:lang w:val="en-US"/>
        </w:rPr>
        <w:t>in target present trials</w:t>
      </w:r>
      <w:r w:rsidR="003B1C9B" w:rsidRPr="00D608D6">
        <w:rPr>
          <w:lang w:val="en-US"/>
        </w:rPr>
        <w:t xml:space="preserve"> </w:t>
      </w:r>
      <w:r w:rsidRPr="00D608D6">
        <w:rPr>
          <w:lang w:val="en-US"/>
        </w:rPr>
        <w:t xml:space="preserve">(see Figure </w:t>
      </w:r>
      <w:r w:rsidR="009A0358" w:rsidRPr="00D608D6">
        <w:rPr>
          <w:lang w:val="en-US"/>
        </w:rPr>
        <w:t>7</w:t>
      </w:r>
      <w:r w:rsidRPr="00D608D6">
        <w:rPr>
          <w:lang w:val="en-US"/>
        </w:rPr>
        <w:t>)</w:t>
      </w:r>
      <w:r w:rsidR="00D31DE5" w:rsidRPr="00D608D6">
        <w:rPr>
          <w:lang w:val="en-US"/>
        </w:rPr>
        <w:t>.</w:t>
      </w:r>
      <w:r w:rsidR="0059315A" w:rsidRPr="00D608D6">
        <w:rPr>
          <w:lang w:val="en-US"/>
        </w:rPr>
        <w:t xml:space="preserve"> </w:t>
      </w:r>
      <w:r w:rsidR="00E63C91" w:rsidRPr="00D608D6">
        <w:rPr>
          <w:lang w:val="en-US"/>
        </w:rPr>
        <w:t xml:space="preserve">In target </w:t>
      </w:r>
      <w:r w:rsidR="007273DD" w:rsidRPr="00D608D6">
        <w:rPr>
          <w:lang w:val="en-US"/>
        </w:rPr>
        <w:t>absent</w:t>
      </w:r>
      <w:r w:rsidR="00E63C91" w:rsidRPr="00D608D6">
        <w:rPr>
          <w:lang w:val="en-US"/>
        </w:rPr>
        <w:t xml:space="preserve"> trials participants were less efficient </w:t>
      </w:r>
      <w:r w:rsidR="0027582D" w:rsidRPr="00D608D6">
        <w:rPr>
          <w:lang w:val="en-US"/>
        </w:rPr>
        <w:t>looking for</w:t>
      </w:r>
      <w:r w:rsidR="00E63C91" w:rsidRPr="00D608D6">
        <w:rPr>
          <w:lang w:val="en-US"/>
        </w:rPr>
        <w:t xml:space="preserve"> snakes compared to cockroaches</w:t>
      </w:r>
      <w:r w:rsidRPr="00D608D6">
        <w:rPr>
          <w:lang w:val="en-US"/>
        </w:rPr>
        <w:t>. All other effects were nonsignificant.</w:t>
      </w:r>
    </w:p>
    <w:p w14:paraId="6C835DEC" w14:textId="77777777" w:rsidR="004403C8" w:rsidRPr="00D608D6" w:rsidRDefault="004403C8" w:rsidP="004403C8">
      <w:pPr>
        <w:pStyle w:val="NoSpacing"/>
        <w:spacing w:line="360" w:lineRule="auto"/>
        <w:ind w:firstLine="708"/>
        <w:rPr>
          <w:lang w:val="en-US"/>
        </w:rPr>
      </w:pPr>
    </w:p>
    <w:p w14:paraId="73E7CC5B" w14:textId="2CB54741" w:rsidR="004403C8" w:rsidRPr="00D608D6" w:rsidRDefault="00DF1708" w:rsidP="00DF1708">
      <w:pPr>
        <w:pStyle w:val="NoSpacing"/>
        <w:spacing w:line="360" w:lineRule="auto"/>
        <w:rPr>
          <w:lang w:val="en-US"/>
        </w:rPr>
      </w:pPr>
      <w:r w:rsidRPr="00D608D6">
        <w:rPr>
          <w:noProof/>
          <w:lang w:val="en-US"/>
        </w:rPr>
        <w:drawing>
          <wp:inline distT="0" distB="0" distL="0" distR="0" wp14:anchorId="417B6154" wp14:editId="3A15A8CB">
            <wp:extent cx="5760720" cy="3759835"/>
            <wp:effectExtent l="0" t="0" r="0" b="0"/>
            <wp:docPr id="5648002" name="Kép 9" descr="A képen diagram, szöveg, Tervrajz,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002" name="Kép 9" descr="A képen diagram, szöveg, Tervrajz, képernyőkép látható&#10;&#10;Automatikusan generált leírá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720" cy="3759835"/>
                    </a:xfrm>
                    <a:prstGeom prst="rect">
                      <a:avLst/>
                    </a:prstGeom>
                  </pic:spPr>
                </pic:pic>
              </a:graphicData>
            </a:graphic>
          </wp:inline>
        </w:drawing>
      </w:r>
    </w:p>
    <w:p w14:paraId="06B7064F" w14:textId="572538C8" w:rsidR="004403C8" w:rsidRPr="00D608D6" w:rsidRDefault="004403C8" w:rsidP="004403C8">
      <w:pPr>
        <w:pStyle w:val="NoSpacing"/>
        <w:spacing w:line="360" w:lineRule="auto"/>
        <w:rPr>
          <w:lang w:val="en-US"/>
        </w:rPr>
      </w:pPr>
      <w:r w:rsidRPr="00D608D6">
        <w:rPr>
          <w:b/>
          <w:bCs/>
          <w:lang w:val="en-US"/>
        </w:rPr>
        <w:t xml:space="preserve">Figure 7. </w:t>
      </w:r>
      <w:r w:rsidRPr="00D608D6">
        <w:rPr>
          <w:lang w:val="en-US"/>
        </w:rPr>
        <w:t xml:space="preserve">Balanced Integration Scores in Experiment 2 for low and high prevalence items and </w:t>
      </w:r>
      <w:r w:rsidR="008D0254" w:rsidRPr="00D608D6">
        <w:rPr>
          <w:lang w:val="en-US"/>
        </w:rPr>
        <w:t>the four types of</w:t>
      </w:r>
      <w:r w:rsidRPr="00D608D6">
        <w:rPr>
          <w:lang w:val="en-US"/>
        </w:rPr>
        <w:t xml:space="preserve"> targets </w:t>
      </w:r>
      <w:r w:rsidR="0027582D" w:rsidRPr="00D608D6">
        <w:rPr>
          <w:lang w:val="en-US"/>
        </w:rPr>
        <w:t>9</w:t>
      </w:r>
      <w:r w:rsidRPr="00D608D6">
        <w:rPr>
          <w:lang w:val="en-US"/>
        </w:rPr>
        <w:t>separately for target-present</w:t>
      </w:r>
      <w:r w:rsidR="001673C5" w:rsidRPr="00D608D6">
        <w:rPr>
          <w:lang w:val="en-US"/>
        </w:rPr>
        <w:t xml:space="preserve"> </w:t>
      </w:r>
      <w:r w:rsidRPr="00D608D6">
        <w:rPr>
          <w:lang w:val="en-US"/>
        </w:rPr>
        <w:t>and target-absent trials</w:t>
      </w:r>
      <w:r w:rsidR="0027582D" w:rsidRPr="00D608D6">
        <w:rPr>
          <w:lang w:val="en-US"/>
        </w:rPr>
        <w:t>)</w:t>
      </w:r>
      <w:r w:rsidRPr="00D608D6">
        <w:rPr>
          <w:lang w:val="en-US"/>
        </w:rPr>
        <w:t xml:space="preserve"> visualized as boxplots.</w:t>
      </w:r>
    </w:p>
    <w:p w14:paraId="1FEBF798" w14:textId="3D77E8B4" w:rsidR="00D85093" w:rsidRPr="00D608D6" w:rsidRDefault="00D85093" w:rsidP="000B4696">
      <w:pPr>
        <w:pStyle w:val="NoSpacing"/>
        <w:spacing w:line="360" w:lineRule="auto"/>
        <w:rPr>
          <w:lang w:val="en-US"/>
        </w:rPr>
      </w:pPr>
    </w:p>
    <w:p w14:paraId="3C272858" w14:textId="3DFBBFEF" w:rsidR="00F57F0C" w:rsidRPr="00D608D6" w:rsidRDefault="00F57F0C" w:rsidP="000B4696">
      <w:pPr>
        <w:pStyle w:val="NoSpacing"/>
        <w:spacing w:line="360" w:lineRule="auto"/>
        <w:ind w:firstLine="708"/>
        <w:rPr>
          <w:lang w:val="en-US"/>
        </w:rPr>
      </w:pPr>
      <w:r w:rsidRPr="00D608D6">
        <w:rPr>
          <w:lang w:val="en-US"/>
        </w:rPr>
        <w:t>In sum, we found evidence for standard effects of target prevalence</w:t>
      </w:r>
      <w:r w:rsidR="00CA12A2" w:rsidRPr="00D608D6">
        <w:rPr>
          <w:lang w:val="en-US"/>
        </w:rPr>
        <w:t xml:space="preserve"> (in terms of accuracy and BIS, but not for RTs</w:t>
      </w:r>
      <w:r w:rsidR="005B6BE6" w:rsidRPr="00D608D6">
        <w:rPr>
          <w:lang w:val="en-US"/>
        </w:rPr>
        <w:t>). Further</w:t>
      </w:r>
      <w:r w:rsidR="00CA12A2" w:rsidRPr="00D608D6">
        <w:rPr>
          <w:lang w:val="en-US"/>
        </w:rPr>
        <w:t>, we replicated the results of Exp</w:t>
      </w:r>
      <w:r w:rsidR="00497601" w:rsidRPr="00D608D6">
        <w:rPr>
          <w:lang w:val="en-US"/>
        </w:rPr>
        <w:t xml:space="preserve">eriment </w:t>
      </w:r>
      <w:r w:rsidR="00CA12A2" w:rsidRPr="00D608D6">
        <w:rPr>
          <w:lang w:val="en-US"/>
        </w:rPr>
        <w:t>1</w:t>
      </w:r>
      <w:r w:rsidR="00497601" w:rsidRPr="00D608D6">
        <w:rPr>
          <w:lang w:val="en-US"/>
        </w:rPr>
        <w:t>;</w:t>
      </w:r>
      <w:r w:rsidR="00CA12A2" w:rsidRPr="00D608D6">
        <w:rPr>
          <w:lang w:val="en-US"/>
        </w:rPr>
        <w:t xml:space="preserve"> that is,</w:t>
      </w:r>
      <w:r w:rsidRPr="00D608D6">
        <w:rPr>
          <w:lang w:val="en-US"/>
        </w:rPr>
        <w:t xml:space="preserve"> </w:t>
      </w:r>
      <w:r w:rsidR="005B6BE6" w:rsidRPr="00D608D6">
        <w:rPr>
          <w:lang w:val="en-US"/>
        </w:rPr>
        <w:lastRenderedPageBreak/>
        <w:t xml:space="preserve">participants’ </w:t>
      </w:r>
      <w:r w:rsidRPr="00D608D6">
        <w:rPr>
          <w:lang w:val="en-US"/>
        </w:rPr>
        <w:t>performance was worse for threatening compared to nonthreatening targets.</w:t>
      </w:r>
      <w:r w:rsidR="005B6BE6" w:rsidRPr="00D608D6">
        <w:rPr>
          <w:lang w:val="en-US"/>
        </w:rPr>
        <w:t xml:space="preserve"> </w:t>
      </w:r>
      <w:r w:rsidR="003E3B2A" w:rsidRPr="00D608D6">
        <w:rPr>
          <w:lang w:val="en-US"/>
        </w:rPr>
        <w:t>T</w:t>
      </w:r>
      <w:r w:rsidR="005B6BE6" w:rsidRPr="00D608D6">
        <w:rPr>
          <w:lang w:val="en-US"/>
        </w:rPr>
        <w:t>h</w:t>
      </w:r>
      <w:r w:rsidR="0027582D" w:rsidRPr="00D608D6">
        <w:rPr>
          <w:lang w:val="en-US"/>
        </w:rPr>
        <w:t xml:space="preserve">ese results </w:t>
      </w:r>
      <w:r w:rsidR="00B55F66" w:rsidRPr="00D608D6">
        <w:rPr>
          <w:lang w:val="en-US"/>
        </w:rPr>
        <w:t>seem</w:t>
      </w:r>
      <w:r w:rsidR="00EA3283" w:rsidRPr="00D608D6">
        <w:rPr>
          <w:lang w:val="en-US"/>
        </w:rPr>
        <w:t xml:space="preserve"> to support the notion </w:t>
      </w:r>
      <w:r w:rsidR="005B6BE6" w:rsidRPr="00D608D6">
        <w:rPr>
          <w:lang w:val="en-US"/>
        </w:rPr>
        <w:t>that the effect seen in Exp</w:t>
      </w:r>
      <w:r w:rsidR="00865402" w:rsidRPr="00D608D6">
        <w:rPr>
          <w:lang w:val="en-US"/>
        </w:rPr>
        <w:t xml:space="preserve">eriment </w:t>
      </w:r>
      <w:r w:rsidR="005B6BE6" w:rsidRPr="00D608D6">
        <w:rPr>
          <w:lang w:val="en-US"/>
        </w:rPr>
        <w:t xml:space="preserve">1 is </w:t>
      </w:r>
      <w:r w:rsidR="00A222E0" w:rsidRPr="00D608D6">
        <w:rPr>
          <w:lang w:val="en-US"/>
        </w:rPr>
        <w:t xml:space="preserve">caused by </w:t>
      </w:r>
      <w:r w:rsidR="0097192F" w:rsidRPr="00D608D6">
        <w:rPr>
          <w:lang w:val="en-US"/>
        </w:rPr>
        <w:t xml:space="preserve">both </w:t>
      </w:r>
      <w:r w:rsidR="00A222E0" w:rsidRPr="00D608D6">
        <w:rPr>
          <w:lang w:val="en-US"/>
        </w:rPr>
        <w:t xml:space="preserve">the </w:t>
      </w:r>
      <w:r w:rsidR="00A21EB0" w:rsidRPr="00D608D6">
        <w:rPr>
          <w:lang w:val="en-US"/>
        </w:rPr>
        <w:t>threat relevance</w:t>
      </w:r>
      <w:r w:rsidR="00555213" w:rsidRPr="00D608D6">
        <w:rPr>
          <w:lang w:val="en-US"/>
        </w:rPr>
        <w:t xml:space="preserve"> and</w:t>
      </w:r>
      <w:r w:rsidR="00A222E0" w:rsidRPr="00D608D6">
        <w:rPr>
          <w:lang w:val="en-US"/>
        </w:rPr>
        <w:t xml:space="preserve"> </w:t>
      </w:r>
      <w:r w:rsidR="0097192F" w:rsidRPr="00D608D6">
        <w:rPr>
          <w:lang w:val="en-US"/>
        </w:rPr>
        <w:t>visual characteristics of the targets</w:t>
      </w:r>
      <w:r w:rsidR="00557564" w:rsidRPr="00D608D6">
        <w:rPr>
          <w:lang w:val="en-US"/>
        </w:rPr>
        <w:t>. Further,</w:t>
      </w:r>
      <w:r w:rsidR="0097192F" w:rsidRPr="00D608D6">
        <w:rPr>
          <w:lang w:val="en-US"/>
        </w:rPr>
        <w:t xml:space="preserve"> negative</w:t>
      </w:r>
      <w:r w:rsidR="00A21EB0" w:rsidRPr="00D608D6">
        <w:rPr>
          <w:lang w:val="en-US"/>
        </w:rPr>
        <w:t xml:space="preserve"> </w:t>
      </w:r>
      <w:r w:rsidR="007D3C7B" w:rsidRPr="00D608D6">
        <w:rPr>
          <w:lang w:val="en-US"/>
        </w:rPr>
        <w:t>valence</w:t>
      </w:r>
      <w:r w:rsidR="00A21EB0" w:rsidRPr="00D608D6">
        <w:rPr>
          <w:lang w:val="en-US"/>
        </w:rPr>
        <w:t xml:space="preserve"> </w:t>
      </w:r>
      <w:r w:rsidR="00555213" w:rsidRPr="00D608D6">
        <w:rPr>
          <w:lang w:val="en-US"/>
        </w:rPr>
        <w:t>alone</w:t>
      </w:r>
      <w:r w:rsidR="00557564" w:rsidRPr="00D608D6">
        <w:rPr>
          <w:lang w:val="en-US"/>
        </w:rPr>
        <w:t xml:space="preserve"> (without threat relevance)</w:t>
      </w:r>
      <w:r w:rsidR="00555213" w:rsidRPr="00D608D6">
        <w:rPr>
          <w:lang w:val="en-US"/>
        </w:rPr>
        <w:t xml:space="preserve"> does not seem to have an effect</w:t>
      </w:r>
      <w:r w:rsidR="00A222E0" w:rsidRPr="00D608D6">
        <w:rPr>
          <w:lang w:val="en-US"/>
        </w:rPr>
        <w:t>.</w:t>
      </w:r>
    </w:p>
    <w:p w14:paraId="5B04FAD3" w14:textId="77777777" w:rsidR="00A34E42" w:rsidRPr="00D608D6" w:rsidRDefault="00A34E42" w:rsidP="000B4696">
      <w:pPr>
        <w:pStyle w:val="NoSpacing"/>
        <w:spacing w:line="360" w:lineRule="auto"/>
        <w:ind w:firstLine="708"/>
        <w:rPr>
          <w:lang w:val="en-US"/>
        </w:rPr>
      </w:pPr>
    </w:p>
    <w:p w14:paraId="188A218A" w14:textId="7DEA396F" w:rsidR="00D964AA" w:rsidRPr="00D608D6" w:rsidRDefault="00D964AA" w:rsidP="000B4696">
      <w:pPr>
        <w:pStyle w:val="NoSpacing"/>
        <w:spacing w:line="360" w:lineRule="auto"/>
        <w:rPr>
          <w:b/>
          <w:bCs/>
          <w:lang w:val="en-US"/>
        </w:rPr>
      </w:pPr>
      <w:r w:rsidRPr="00D608D6">
        <w:rPr>
          <w:b/>
          <w:bCs/>
          <w:lang w:val="en-US"/>
        </w:rPr>
        <w:t>Discussion</w:t>
      </w:r>
    </w:p>
    <w:p w14:paraId="257F5679" w14:textId="58EB177E" w:rsidR="00082DE9" w:rsidRPr="00D608D6" w:rsidRDefault="001514D7" w:rsidP="000B4696">
      <w:pPr>
        <w:pStyle w:val="NoSpacing"/>
        <w:spacing w:line="360" w:lineRule="auto"/>
        <w:ind w:firstLine="708"/>
        <w:rPr>
          <w:lang w:val="en-US"/>
        </w:rPr>
      </w:pPr>
      <w:r w:rsidRPr="00D608D6">
        <w:rPr>
          <w:lang w:val="en-US"/>
        </w:rPr>
        <w:t>In Experiment 2, w</w:t>
      </w:r>
      <w:r w:rsidR="00473FBB" w:rsidRPr="00D608D6">
        <w:rPr>
          <w:lang w:val="en-US"/>
        </w:rPr>
        <w:t>e</w:t>
      </w:r>
      <w:r w:rsidR="00412CE3" w:rsidRPr="00D608D6">
        <w:rPr>
          <w:lang w:val="en-US"/>
        </w:rPr>
        <w:t xml:space="preserve"> replicated </w:t>
      </w:r>
      <w:r w:rsidR="00473FBB" w:rsidRPr="00D608D6">
        <w:rPr>
          <w:lang w:val="en-US"/>
        </w:rPr>
        <w:t>the results</w:t>
      </w:r>
      <w:r w:rsidR="00412CE3" w:rsidRPr="00D608D6">
        <w:rPr>
          <w:lang w:val="en-US"/>
        </w:rPr>
        <w:t xml:space="preserve"> of Experiment 1</w:t>
      </w:r>
      <w:r w:rsidR="00497601" w:rsidRPr="00D608D6">
        <w:rPr>
          <w:lang w:val="en-US"/>
        </w:rPr>
        <w:t>;</w:t>
      </w:r>
      <w:r w:rsidR="00412CE3" w:rsidRPr="00D608D6">
        <w:rPr>
          <w:lang w:val="en-US"/>
        </w:rPr>
        <w:t xml:space="preserve"> that is, </w:t>
      </w:r>
      <w:r w:rsidR="00473FBB" w:rsidRPr="00D608D6">
        <w:rPr>
          <w:lang w:val="en-US"/>
        </w:rPr>
        <w:t xml:space="preserve">search performance was </w:t>
      </w:r>
      <w:r w:rsidR="00B55F66" w:rsidRPr="00D608D6">
        <w:rPr>
          <w:lang w:val="en-US"/>
        </w:rPr>
        <w:t>worse</w:t>
      </w:r>
      <w:r w:rsidRPr="00D608D6">
        <w:rPr>
          <w:lang w:val="en-US"/>
        </w:rPr>
        <w:t xml:space="preserve"> </w:t>
      </w:r>
      <w:r w:rsidR="00473FBB" w:rsidRPr="00D608D6">
        <w:rPr>
          <w:lang w:val="en-US"/>
        </w:rPr>
        <w:t>in the low compared to the high prevalence condition,</w:t>
      </w:r>
      <w:r w:rsidR="00951277" w:rsidRPr="00D608D6">
        <w:rPr>
          <w:lang w:val="en-US"/>
        </w:rPr>
        <w:t xml:space="preserve"> and</w:t>
      </w:r>
      <w:r w:rsidR="00473FBB" w:rsidRPr="00D608D6">
        <w:rPr>
          <w:lang w:val="en-US"/>
        </w:rPr>
        <w:t xml:space="preserve"> finding threatening targets was harder compared to nonthreatening ones</w:t>
      </w:r>
      <w:r w:rsidR="00082DE9" w:rsidRPr="00D608D6">
        <w:rPr>
          <w:lang w:val="en-US"/>
        </w:rPr>
        <w:t>.</w:t>
      </w:r>
      <w:r w:rsidR="00157BA7" w:rsidRPr="00D608D6">
        <w:rPr>
          <w:lang w:val="en-US"/>
        </w:rPr>
        <w:t xml:space="preserve"> This </w:t>
      </w:r>
      <w:r w:rsidR="00EE5F64" w:rsidRPr="00D608D6">
        <w:rPr>
          <w:lang w:val="en-US"/>
        </w:rPr>
        <w:t>wa</w:t>
      </w:r>
      <w:r w:rsidR="00157BA7" w:rsidRPr="00D608D6">
        <w:rPr>
          <w:lang w:val="en-US"/>
        </w:rPr>
        <w:t xml:space="preserve">s true </w:t>
      </w:r>
      <w:proofErr w:type="gramStart"/>
      <w:r w:rsidR="00157BA7" w:rsidRPr="00D608D6">
        <w:rPr>
          <w:lang w:val="en-US"/>
        </w:rPr>
        <w:t xml:space="preserve">regardless of </w:t>
      </w:r>
      <w:r w:rsidR="006E681B" w:rsidRPr="00D608D6">
        <w:rPr>
          <w:lang w:val="en-US"/>
        </w:rPr>
        <w:t>the</w:t>
      </w:r>
      <w:r w:rsidR="00522BE0" w:rsidRPr="00D608D6">
        <w:rPr>
          <w:lang w:val="en-US"/>
        </w:rPr>
        <w:t xml:space="preserve"> fact that</w:t>
      </w:r>
      <w:proofErr w:type="gramEnd"/>
      <w:r w:rsidR="003A65EF" w:rsidRPr="00D608D6">
        <w:rPr>
          <w:lang w:val="en-US"/>
        </w:rPr>
        <w:t>, given geographical differences,</w:t>
      </w:r>
      <w:r w:rsidR="00522BE0" w:rsidRPr="00D608D6">
        <w:rPr>
          <w:lang w:val="en-US"/>
        </w:rPr>
        <w:t xml:space="preserve"> the</w:t>
      </w:r>
      <w:r w:rsidR="006E681B" w:rsidRPr="00D608D6">
        <w:rPr>
          <w:lang w:val="en-US"/>
        </w:rPr>
        <w:t xml:space="preserve"> </w:t>
      </w:r>
      <w:r w:rsidR="00522BE0" w:rsidRPr="00D608D6">
        <w:rPr>
          <w:lang w:val="en-US"/>
        </w:rPr>
        <w:t>participants recruited from</w:t>
      </w:r>
      <w:r w:rsidR="006E681B" w:rsidRPr="00D608D6">
        <w:rPr>
          <w:lang w:val="en-US"/>
        </w:rPr>
        <w:t xml:space="preserve"> </w:t>
      </w:r>
      <w:r w:rsidR="003A65EF" w:rsidRPr="00D608D6">
        <w:rPr>
          <w:lang w:val="en-US"/>
        </w:rPr>
        <w:t xml:space="preserve">southern </w:t>
      </w:r>
      <w:r w:rsidR="006E681B" w:rsidRPr="00D608D6">
        <w:rPr>
          <w:lang w:val="en-US"/>
        </w:rPr>
        <w:t xml:space="preserve">New Mexico </w:t>
      </w:r>
      <w:r w:rsidR="003A65EF" w:rsidRPr="00D608D6">
        <w:rPr>
          <w:lang w:val="en-US"/>
        </w:rPr>
        <w:t>likely</w:t>
      </w:r>
      <w:r w:rsidR="006E681B" w:rsidRPr="00D608D6">
        <w:rPr>
          <w:lang w:val="en-US"/>
        </w:rPr>
        <w:t xml:space="preserve"> had a higher</w:t>
      </w:r>
      <w:r w:rsidR="00157BA7" w:rsidRPr="00D608D6">
        <w:rPr>
          <w:lang w:val="en-US"/>
        </w:rPr>
        <w:t xml:space="preserve"> probability of encountering a snake in real life </w:t>
      </w:r>
      <w:r w:rsidR="006E681B" w:rsidRPr="00D608D6">
        <w:rPr>
          <w:lang w:val="en-US"/>
        </w:rPr>
        <w:t>compared to the Hungarian sample in Experiment 1</w:t>
      </w:r>
      <w:r w:rsidR="00986515" w:rsidRPr="00D608D6">
        <w:rPr>
          <w:lang w:val="en-US"/>
        </w:rPr>
        <w:t xml:space="preserve"> (although to our knowledge, to date, there is no published data </w:t>
      </w:r>
      <w:r w:rsidR="003A65EF" w:rsidRPr="00D608D6">
        <w:rPr>
          <w:lang w:val="en-US"/>
        </w:rPr>
        <w:t>documenting such a difference</w:t>
      </w:r>
      <w:r w:rsidR="00986515" w:rsidRPr="00D608D6">
        <w:rPr>
          <w:lang w:val="en-US"/>
        </w:rPr>
        <w:t>)</w:t>
      </w:r>
      <w:r w:rsidR="006E681B" w:rsidRPr="00D608D6">
        <w:rPr>
          <w:lang w:val="en-US"/>
        </w:rPr>
        <w:t>.</w:t>
      </w:r>
      <w:r w:rsidR="005A6F53" w:rsidRPr="00D608D6">
        <w:rPr>
          <w:lang w:val="en-US"/>
        </w:rPr>
        <w:t xml:space="preserve"> </w:t>
      </w:r>
      <w:r w:rsidR="00784D2D" w:rsidRPr="00D608D6">
        <w:rPr>
          <w:lang w:val="en-US"/>
        </w:rPr>
        <w:t>Thus, the effect</w:t>
      </w:r>
      <w:r w:rsidRPr="00D608D6">
        <w:rPr>
          <w:lang w:val="en-US"/>
        </w:rPr>
        <w:t>s</w:t>
      </w:r>
      <w:r w:rsidR="00784D2D" w:rsidRPr="00D608D6">
        <w:rPr>
          <w:lang w:val="en-US"/>
        </w:rPr>
        <w:t xml:space="preserve"> we found in Exp</w:t>
      </w:r>
      <w:r w:rsidR="00497601" w:rsidRPr="00D608D6">
        <w:rPr>
          <w:lang w:val="en-US"/>
        </w:rPr>
        <w:t xml:space="preserve">eriment </w:t>
      </w:r>
      <w:r w:rsidR="00784D2D" w:rsidRPr="00D608D6">
        <w:rPr>
          <w:lang w:val="en-US"/>
        </w:rPr>
        <w:t xml:space="preserve">1 </w:t>
      </w:r>
      <w:r w:rsidRPr="00D608D6">
        <w:rPr>
          <w:lang w:val="en-US"/>
        </w:rPr>
        <w:t>are</w:t>
      </w:r>
      <w:r w:rsidR="00784D2D" w:rsidRPr="00D608D6">
        <w:rPr>
          <w:lang w:val="en-US"/>
        </w:rPr>
        <w:t xml:space="preserve"> </w:t>
      </w:r>
      <w:r w:rsidR="002361FA" w:rsidRPr="00D608D6">
        <w:rPr>
          <w:lang w:val="en-US"/>
        </w:rPr>
        <w:t xml:space="preserve">likely not due to the specific shape or </w:t>
      </w:r>
      <w:r w:rsidR="004942D0" w:rsidRPr="00D608D6">
        <w:rPr>
          <w:lang w:val="en-US"/>
        </w:rPr>
        <w:t xml:space="preserve">a possible difference </w:t>
      </w:r>
      <w:r w:rsidR="00C5675C" w:rsidRPr="00D608D6">
        <w:rPr>
          <w:lang w:val="en-US"/>
        </w:rPr>
        <w:t>in</w:t>
      </w:r>
      <w:r w:rsidR="002361FA" w:rsidRPr="00D608D6">
        <w:rPr>
          <w:lang w:val="en-US"/>
        </w:rPr>
        <w:t xml:space="preserve"> </w:t>
      </w:r>
      <w:r w:rsidR="00C5675C" w:rsidRPr="00D608D6">
        <w:rPr>
          <w:lang w:val="en-US"/>
        </w:rPr>
        <w:t xml:space="preserve">the </w:t>
      </w:r>
      <w:r w:rsidR="002361FA" w:rsidRPr="00D608D6">
        <w:rPr>
          <w:lang w:val="en-US"/>
        </w:rPr>
        <w:t>visibility of the targets.</w:t>
      </w:r>
      <w:r w:rsidR="00082DE9" w:rsidRPr="00D608D6">
        <w:rPr>
          <w:lang w:val="en-US"/>
        </w:rPr>
        <w:t xml:space="preserve"> </w:t>
      </w:r>
      <w:r w:rsidR="00951277" w:rsidRPr="00D608D6">
        <w:rPr>
          <w:lang w:val="en-US"/>
        </w:rPr>
        <w:t>In contrast to Exp</w:t>
      </w:r>
      <w:r w:rsidR="00497601" w:rsidRPr="00D608D6">
        <w:rPr>
          <w:lang w:val="en-US"/>
        </w:rPr>
        <w:t xml:space="preserve">eriment </w:t>
      </w:r>
      <w:r w:rsidR="00951277" w:rsidRPr="00D608D6">
        <w:rPr>
          <w:lang w:val="en-US"/>
        </w:rPr>
        <w:t>1</w:t>
      </w:r>
      <w:r w:rsidR="00082DE9" w:rsidRPr="00D608D6">
        <w:rPr>
          <w:lang w:val="en-US"/>
        </w:rPr>
        <w:t xml:space="preserve">, here we </w:t>
      </w:r>
      <w:r w:rsidR="00CB03E9" w:rsidRPr="00D608D6">
        <w:rPr>
          <w:lang w:val="en-US"/>
        </w:rPr>
        <w:t xml:space="preserve">also </w:t>
      </w:r>
      <w:r w:rsidR="00082DE9" w:rsidRPr="00D608D6">
        <w:rPr>
          <w:lang w:val="en-US"/>
        </w:rPr>
        <w:t xml:space="preserve">found a difference in </w:t>
      </w:r>
      <w:r w:rsidR="006F4D89" w:rsidRPr="00D608D6">
        <w:rPr>
          <w:lang w:val="en-US"/>
        </w:rPr>
        <w:t>Target type</w:t>
      </w:r>
      <w:r w:rsidRPr="00D608D6">
        <w:rPr>
          <w:lang w:val="en-US"/>
        </w:rPr>
        <w:t>;</w:t>
      </w:r>
      <w:r w:rsidR="006F4D89" w:rsidRPr="00D608D6">
        <w:rPr>
          <w:lang w:val="en-US"/>
        </w:rPr>
        <w:t xml:space="preserve"> that is, </w:t>
      </w:r>
      <w:r w:rsidR="003808D0" w:rsidRPr="00D608D6">
        <w:rPr>
          <w:lang w:val="en-US"/>
        </w:rPr>
        <w:t xml:space="preserve">while </w:t>
      </w:r>
      <w:r w:rsidR="00736D4F" w:rsidRPr="00D608D6">
        <w:rPr>
          <w:lang w:val="en-US"/>
        </w:rPr>
        <w:t xml:space="preserve">negative </w:t>
      </w:r>
      <w:r w:rsidR="003808D0" w:rsidRPr="00D608D6">
        <w:rPr>
          <w:lang w:val="en-US"/>
        </w:rPr>
        <w:t>affective value</w:t>
      </w:r>
      <w:r w:rsidR="00736D4F" w:rsidRPr="00D608D6">
        <w:rPr>
          <w:lang w:val="en-US"/>
        </w:rPr>
        <w:t xml:space="preserve"> did increase performance compared to </w:t>
      </w:r>
      <w:r w:rsidR="00386457" w:rsidRPr="00D608D6">
        <w:rPr>
          <w:lang w:val="en-US"/>
        </w:rPr>
        <w:t xml:space="preserve">neutral targets (as evidenced by the difference between </w:t>
      </w:r>
      <w:proofErr w:type="gramStart"/>
      <w:r w:rsidR="00386457" w:rsidRPr="00D608D6">
        <w:rPr>
          <w:lang w:val="en-US"/>
        </w:rPr>
        <w:t>cockroaches</w:t>
      </w:r>
      <w:proofErr w:type="gramEnd"/>
      <w:r w:rsidR="00386457" w:rsidRPr="00D608D6">
        <w:rPr>
          <w:lang w:val="en-US"/>
        </w:rPr>
        <w:t xml:space="preserve"> </w:t>
      </w:r>
      <w:r w:rsidR="005D48F0" w:rsidRPr="00D608D6">
        <w:rPr>
          <w:lang w:val="en-US"/>
        </w:rPr>
        <w:t>vs</w:t>
      </w:r>
      <w:r w:rsidR="00386457" w:rsidRPr="00D608D6">
        <w:rPr>
          <w:lang w:val="en-US"/>
        </w:rPr>
        <w:t xml:space="preserve"> </w:t>
      </w:r>
      <w:r w:rsidR="005D48F0" w:rsidRPr="00D608D6">
        <w:rPr>
          <w:lang w:val="en-US"/>
        </w:rPr>
        <w:t>rabbits and caterpillars</w:t>
      </w:r>
      <w:r w:rsidR="00386457" w:rsidRPr="00D608D6">
        <w:rPr>
          <w:lang w:val="en-US"/>
        </w:rPr>
        <w:t>)</w:t>
      </w:r>
      <w:r w:rsidR="003808D0" w:rsidRPr="00D608D6">
        <w:rPr>
          <w:lang w:val="en-US"/>
        </w:rPr>
        <w:t xml:space="preserve">, threatening affective value decreased performance (compared to all </w:t>
      </w:r>
      <w:r w:rsidR="001F75B7" w:rsidRPr="00D608D6">
        <w:rPr>
          <w:lang w:val="en-US"/>
        </w:rPr>
        <w:t xml:space="preserve">other </w:t>
      </w:r>
      <w:r w:rsidR="003808D0" w:rsidRPr="00D608D6">
        <w:rPr>
          <w:lang w:val="en-US"/>
        </w:rPr>
        <w:t>categories)</w:t>
      </w:r>
      <w:r w:rsidR="00951277" w:rsidRPr="00D608D6">
        <w:rPr>
          <w:lang w:val="en-US"/>
        </w:rPr>
        <w:t>.</w:t>
      </w:r>
      <w:r w:rsidR="0001604C" w:rsidRPr="00D608D6">
        <w:rPr>
          <w:lang w:val="en-US"/>
        </w:rPr>
        <w:t xml:space="preserve"> </w:t>
      </w:r>
      <w:r w:rsidR="00AF17B1" w:rsidRPr="00D608D6">
        <w:rPr>
          <w:lang w:val="en-US"/>
        </w:rPr>
        <w:t xml:space="preserve">This </w:t>
      </w:r>
      <w:r w:rsidR="002925E7" w:rsidRPr="00D608D6">
        <w:rPr>
          <w:lang w:val="en-US"/>
        </w:rPr>
        <w:t>is, again,</w:t>
      </w:r>
      <w:r w:rsidR="00AF17B1" w:rsidRPr="00D608D6">
        <w:rPr>
          <w:lang w:val="en-US"/>
        </w:rPr>
        <w:t xml:space="preserve"> contradictory to </w:t>
      </w:r>
      <w:r w:rsidRPr="00D608D6">
        <w:rPr>
          <w:lang w:val="en-US"/>
        </w:rPr>
        <w:t xml:space="preserve">what would be predicted by </w:t>
      </w:r>
      <w:r w:rsidR="002925E7" w:rsidRPr="00D608D6">
        <w:rPr>
          <w:lang w:val="en-US"/>
        </w:rPr>
        <w:t>previous studies</w:t>
      </w:r>
      <w:r w:rsidR="003A65EF" w:rsidRPr="00D608D6">
        <w:rPr>
          <w:lang w:val="en-US"/>
        </w:rPr>
        <w:t xml:space="preserve"> </w:t>
      </w:r>
      <w:r w:rsidRPr="00D608D6">
        <w:rPr>
          <w:lang w:val="en-US"/>
        </w:rPr>
        <w:t xml:space="preserve">which </w:t>
      </w:r>
      <w:r w:rsidR="00AF17B1" w:rsidRPr="00D608D6">
        <w:rPr>
          <w:lang w:val="en-US"/>
        </w:rPr>
        <w:t>suggest</w:t>
      </w:r>
      <w:r w:rsidRPr="00D608D6">
        <w:rPr>
          <w:lang w:val="en-US"/>
        </w:rPr>
        <w:t>ed</w:t>
      </w:r>
      <w:r w:rsidR="00AF17B1" w:rsidRPr="00D608D6">
        <w:rPr>
          <w:lang w:val="en-US"/>
        </w:rPr>
        <w:t xml:space="preserve"> that </w:t>
      </w:r>
      <w:r w:rsidR="00E15023" w:rsidRPr="00D608D6">
        <w:rPr>
          <w:lang w:val="en-US"/>
        </w:rPr>
        <w:t>threats</w:t>
      </w:r>
      <w:r w:rsidR="008D0B5C" w:rsidRPr="00D608D6">
        <w:rPr>
          <w:lang w:val="en-US"/>
        </w:rPr>
        <w:t xml:space="preserve"> are prioritized over neutral and other affective targets in visual processing </w:t>
      </w:r>
      <w:r w:rsidR="008D0B5C" w:rsidRPr="00D608D6">
        <w:rPr>
          <w:lang w:val="en-US"/>
        </w:rPr>
        <w:fldChar w:fldCharType="begin" w:fldLock="1"/>
      </w:r>
      <w:r w:rsidR="0092717A" w:rsidRPr="00D608D6">
        <w:rPr>
          <w:lang w:val="en-US"/>
        </w:rPr>
        <w:instrText>ADDIN CSL_CITATION {"citationItems":[{"id":"ITEM-1","itemData":{"DOI":"10.1177/0146167217722558","ISSN":"0146-1672","abstract":"Given the evolutionary significance of survival, the mind might be particularly sensitive (in terms of strength and speed of reaction) to stimuli that pose an immediate threat to physical harm. To rectify limitations in past research, we pilot-tested stimuli to obtain images that are threatening, nonthreatening-negative, positive, or neutral. Three studies revealed that participants (a) were faster to detect a threatening than nonthreatening-negative image when each was embedded among positive or neutral images, (b) oriented their initial gaze more frequently toward threatening than nonthreatening-negative, positive, or neutral images, and (c) evidenced larger startle-eyeblinks to threatening than to nonthreatening-negative, positive, or neutral images. Social-psychological implications for the mind’s sensitivity to threat are discussed.","author":[{"dropping-particle":"","family":"March","given":"David S.","non-dropping-particle":"","parse-names":false,"suffix":""},{"dropping-particle":"","family":"Gaertner","given":"Lowell","non-dropping-particle":"","parse-names":false,"suffix":""},{"dropping-particle":"","family":"Olson","given":"Michael A.","non-dropping-particle":"","parse-names":false,"suffix":""}],"container-title":"Personality and Social Psychology Bulletin","id":"ITEM-1","issue":"11","issued":{"date-parts":[["2017","11","11"]]},"page":"1519-1529","publisher":"SAGE PublicationsSage CA: Los Angeles, CA","title":"In Harm’s Way: On Preferential Response to Threatening Stimuli","type":"article-journal","volume":"43"},"uris":["http://www.mendeley.com/documents/?uuid=79a8ecad-195f-304f-93ec-c9d6bdf14b5c"]},{"id":"ITEM-2","itemData":{"DOI":"10.1080/02699931.2019.1657799","ISSN":"14640600","PMID":"31448689","abstract":"Threat detection is crucial to survival. Studies using unnatural visual scene settings (i.e. visual search tasks) have shown that humans and primates are able to identify snakes more quickly than they are able to identify other animals. The present study employed a flicker paradigm task to assess whether humans detect snakes more accurately and rapidly than they do other reptiles in natural scene settings. Participants watched a long series of images, consisting of pairs of complex natural scenes. A blank interval was inserted between the two versions of the scene, showing only the scene and the scene plus an added animal (snake or lizard). Participants detected scene changes featuring the snake targets more accurately and rapidly than those with lizard targets. This finding supports the view that there were evolutionary pressures for a visual system which prioritised human detection of snakes.","author":[{"dropping-particle":"","family":"Kawai","given":"Nobuyuki","non-dropping-particle":"","parse-names":false,"suffix":""},{"dropping-particle":"","family":"Qiu","given":"Huachen","non-dropping-particle":"","parse-names":false,"suffix":""}],"container-title":"Cognition and Emotion","id":"ITEM-2","issue":"3","issued":{"date-parts":[["2020","4","2"]]},"page":"614-620","publisher":"Routledge","title":"Humans detect snakes more accurately and quickly than other animals under natural visual scenes: a flicker paradigm study","type":"article-journal","volume":"34"},"uris":["http://www.mendeley.com/documents/?uuid=4960eaec-b781-3200-9c07-5856fafa5a91"]},{"id":"ITEM-3","itemData":{"DOI":"10.1080/02699931.2013.790783","ISSN":"0269-9931","abstract":"The current investigation compares the results of two commonly used visual detection paradigms—the standard adult button-press detection paradigm used in Öhman, Flykt, and Esteves (2001), and the new child-friendly touch-screen detection paradigm used in LoBue and DeLoache (2008)—within the same samples of adult participants. Results suggest that both paradigms produce the same pattern of findings with regard to detection latency for threat-relevant versus threat-irrelevant stimuli: Adults detected threat-relevant targets more quickly than threat-irrelevant targets across the varying procedures. However, results with respect to automaticity of detection as suggested by Öhman et al. (2001) were only replicated with the classic button-press paradigm. The findings validate the touch-screen visual search procedure and have important implications for choosing an appropriate methodology for studying threat detection.","author":[{"dropping-particle":"","family":"LoBue","given":"Vanessa","non-dropping-particle":"","parse-names":false,"suffix":""},{"dropping-particle":"","family":"Matthews","given":"Kaleigh","non-dropping-particle":"","parse-names":false,"suffix":""}],"container-title":"Cognition and Emotion","id":"ITEM-3","issue":"1","issued":{"date-parts":[["2014","1","2"]]},"page":"22-35","publisher":"Routledge","title":"The snake in the grass revisited: An experimental comparison of threat detection paradigms","type":"article-journal","volume":"28"},"uris":["http://www.mendeley.com/documents/?uuid=5ca8e38a-8d2c-39b3-9c2f-1a6baa097704"]}],"mendeley":{"formattedCitation":"&lt;sup&gt;7,14,45&lt;/sup&gt;","plainTextFormattedCitation":"7,14,45","previouslyFormattedCitation":"&lt;sup&gt;7,14,45&lt;/sup&gt;"},"properties":{"noteIndex":0},"schema":"https://github.com/citation-style-language/schema/raw/master/csl-citation.json"}</w:instrText>
      </w:r>
      <w:r w:rsidR="008D0B5C" w:rsidRPr="00D608D6">
        <w:rPr>
          <w:lang w:val="en-US"/>
        </w:rPr>
        <w:fldChar w:fldCharType="separate"/>
      </w:r>
      <w:r w:rsidR="00A45923" w:rsidRPr="00D608D6">
        <w:rPr>
          <w:noProof/>
          <w:vertAlign w:val="superscript"/>
          <w:lang w:val="en-US"/>
        </w:rPr>
        <w:t>7,14,45</w:t>
      </w:r>
      <w:r w:rsidR="008D0B5C" w:rsidRPr="00D608D6">
        <w:rPr>
          <w:lang w:val="en-US"/>
        </w:rPr>
        <w:fldChar w:fldCharType="end"/>
      </w:r>
      <w:r w:rsidR="008D0B5C" w:rsidRPr="00D608D6">
        <w:rPr>
          <w:lang w:val="en-US"/>
        </w:rPr>
        <w:t>.</w:t>
      </w:r>
    </w:p>
    <w:p w14:paraId="464BFD27" w14:textId="77777777" w:rsidR="00412CE3" w:rsidRPr="00D608D6" w:rsidRDefault="00412CE3" w:rsidP="000B4696">
      <w:pPr>
        <w:pStyle w:val="NoSpacing"/>
        <w:spacing w:line="360" w:lineRule="auto"/>
        <w:rPr>
          <w:lang w:val="en-US"/>
        </w:rPr>
      </w:pPr>
    </w:p>
    <w:p w14:paraId="5D22D0F4" w14:textId="48F3D267" w:rsidR="00114AAD" w:rsidRPr="00D608D6" w:rsidRDefault="00D964AA" w:rsidP="000B4696">
      <w:pPr>
        <w:pStyle w:val="NoSpacing"/>
        <w:spacing w:line="360" w:lineRule="auto"/>
        <w:rPr>
          <w:b/>
          <w:bCs/>
          <w:lang w:val="en-US"/>
        </w:rPr>
      </w:pPr>
      <w:r w:rsidRPr="00D608D6">
        <w:rPr>
          <w:b/>
          <w:bCs/>
          <w:lang w:val="en-US"/>
        </w:rPr>
        <w:t xml:space="preserve">General </w:t>
      </w:r>
      <w:r w:rsidR="00AB3AF4" w:rsidRPr="00D608D6">
        <w:rPr>
          <w:b/>
          <w:bCs/>
          <w:lang w:val="en-US"/>
        </w:rPr>
        <w:t>D</w:t>
      </w:r>
      <w:r w:rsidRPr="00D608D6">
        <w:rPr>
          <w:b/>
          <w:bCs/>
          <w:lang w:val="en-US"/>
        </w:rPr>
        <w:t>iscussion</w:t>
      </w:r>
    </w:p>
    <w:p w14:paraId="0A8AFDA1" w14:textId="5F0429EA" w:rsidR="00341DF9" w:rsidRPr="00D608D6" w:rsidRDefault="00B11E36" w:rsidP="000B4696">
      <w:pPr>
        <w:pStyle w:val="NoSpacing"/>
        <w:spacing w:line="360" w:lineRule="auto"/>
        <w:ind w:firstLine="708"/>
        <w:rPr>
          <w:lang w:val="en-US"/>
        </w:rPr>
      </w:pPr>
      <w:r w:rsidRPr="00D608D6">
        <w:rPr>
          <w:lang w:val="en-US"/>
        </w:rPr>
        <w:t xml:space="preserve">The </w:t>
      </w:r>
      <w:r w:rsidR="00B07CF3" w:rsidRPr="00D608D6">
        <w:rPr>
          <w:lang w:val="en-US"/>
        </w:rPr>
        <w:t xml:space="preserve">goal of our two experiments </w:t>
      </w:r>
      <w:r w:rsidRPr="00D608D6">
        <w:rPr>
          <w:lang w:val="en-US"/>
        </w:rPr>
        <w:t xml:space="preserve">was to investigate whether the attentional benefit to threats </w:t>
      </w:r>
      <w:r w:rsidR="00341DF9" w:rsidRPr="00D608D6">
        <w:rPr>
          <w:lang w:val="en-US"/>
        </w:rPr>
        <w:t xml:space="preserve">(as described in much prior research) </w:t>
      </w:r>
      <w:r w:rsidRPr="00D608D6">
        <w:rPr>
          <w:lang w:val="en-US"/>
        </w:rPr>
        <w:t>convey</w:t>
      </w:r>
      <w:r w:rsidR="00C5675C" w:rsidRPr="00D608D6">
        <w:rPr>
          <w:lang w:val="en-US"/>
        </w:rPr>
        <w:t>s</w:t>
      </w:r>
      <w:r w:rsidRPr="00D608D6">
        <w:rPr>
          <w:lang w:val="en-US"/>
        </w:rPr>
        <w:t xml:space="preserve"> them with protection against prevalence effects</w:t>
      </w:r>
      <w:r w:rsidR="00181414" w:rsidRPr="00D608D6">
        <w:rPr>
          <w:lang w:val="en-US"/>
        </w:rPr>
        <w:t xml:space="preserve">. </w:t>
      </w:r>
      <w:r w:rsidR="002321E6" w:rsidRPr="00D608D6">
        <w:rPr>
          <w:lang w:val="en-US"/>
        </w:rPr>
        <w:t xml:space="preserve">In Experiment 1, </w:t>
      </w:r>
      <w:r w:rsidR="00B07CF3" w:rsidRPr="00D608D6">
        <w:rPr>
          <w:lang w:val="en-US"/>
        </w:rPr>
        <w:t xml:space="preserve">overall </w:t>
      </w:r>
      <w:r w:rsidR="004F341F" w:rsidRPr="00D608D6">
        <w:rPr>
          <w:lang w:val="en-US"/>
        </w:rPr>
        <w:t>prevalence was manipulated</w:t>
      </w:r>
      <w:r w:rsidR="00F7091E" w:rsidRPr="00D608D6">
        <w:rPr>
          <w:lang w:val="en-US"/>
        </w:rPr>
        <w:t xml:space="preserve"> whil</w:t>
      </w:r>
      <w:r w:rsidR="00B07CF3" w:rsidRPr="00D608D6">
        <w:rPr>
          <w:lang w:val="en-US"/>
        </w:rPr>
        <w:t>st</w:t>
      </w:r>
      <w:r w:rsidR="00C852DD" w:rsidRPr="00D608D6">
        <w:rPr>
          <w:lang w:val="en-US"/>
        </w:rPr>
        <w:t xml:space="preserve"> </w:t>
      </w:r>
      <w:r w:rsidR="00F7091E" w:rsidRPr="00D608D6">
        <w:rPr>
          <w:lang w:val="en-US"/>
        </w:rPr>
        <w:t>t</w:t>
      </w:r>
      <w:r w:rsidR="00C852DD" w:rsidRPr="00D608D6">
        <w:rPr>
          <w:lang w:val="en-US"/>
        </w:rPr>
        <w:t xml:space="preserve">hreatening and nonthreatening objects were visually dissimilar. In Experiment 2, we </w:t>
      </w:r>
      <w:r w:rsidR="00341DF9" w:rsidRPr="00D608D6">
        <w:rPr>
          <w:lang w:val="en-US"/>
        </w:rPr>
        <w:t xml:space="preserve">conceptually replicated our first experiment, adding to </w:t>
      </w:r>
      <w:proofErr w:type="spellStart"/>
      <w:r w:rsidR="00341DF9" w:rsidRPr="00D608D6">
        <w:rPr>
          <w:lang w:val="en-US"/>
        </w:rPr>
        <w:t>it</w:t>
      </w:r>
      <w:proofErr w:type="spellEnd"/>
      <w:r w:rsidR="00341DF9" w:rsidRPr="00D608D6">
        <w:rPr>
          <w:lang w:val="en-US"/>
        </w:rPr>
        <w:t xml:space="preserve"> target types that were neutral but emotionally salient (</w:t>
      </w:r>
      <w:r w:rsidR="003E0211" w:rsidRPr="00D608D6">
        <w:rPr>
          <w:lang w:val="en-US"/>
        </w:rPr>
        <w:t>cockroaches</w:t>
      </w:r>
      <w:r w:rsidR="00341DF9" w:rsidRPr="00D608D6">
        <w:rPr>
          <w:lang w:val="en-US"/>
        </w:rPr>
        <w:t>)</w:t>
      </w:r>
      <w:r w:rsidR="000F2FB8" w:rsidRPr="00D608D6">
        <w:rPr>
          <w:lang w:val="en-US"/>
        </w:rPr>
        <w:t>,</w:t>
      </w:r>
      <w:r w:rsidR="00341DF9" w:rsidRPr="00D608D6">
        <w:rPr>
          <w:lang w:val="en-US"/>
        </w:rPr>
        <w:t xml:space="preserve"> and neutral targets that were visually </w:t>
      </w:r>
      <w:proofErr w:type="gramStart"/>
      <w:r w:rsidR="00341DF9" w:rsidRPr="00D608D6">
        <w:rPr>
          <w:lang w:val="en-US"/>
        </w:rPr>
        <w:t>similar to</w:t>
      </w:r>
      <w:proofErr w:type="gramEnd"/>
      <w:r w:rsidR="00341DF9" w:rsidRPr="00D608D6">
        <w:rPr>
          <w:lang w:val="en-US"/>
        </w:rPr>
        <w:t xml:space="preserve"> the threat group (caterpillars).</w:t>
      </w:r>
    </w:p>
    <w:p w14:paraId="504CA383" w14:textId="170435B8" w:rsidR="00B07CF3" w:rsidRPr="00D608D6" w:rsidRDefault="00B07CF3" w:rsidP="007016DF">
      <w:pPr>
        <w:pStyle w:val="NoSpacing"/>
        <w:spacing w:line="360" w:lineRule="auto"/>
        <w:ind w:firstLine="708"/>
        <w:rPr>
          <w:lang w:val="en-US"/>
        </w:rPr>
      </w:pPr>
      <w:r w:rsidRPr="00D608D6">
        <w:rPr>
          <w:lang w:val="en-US"/>
        </w:rPr>
        <w:t>In both of our experiments, we replicated past findings that lower prevalence targets were more likely to be missed than their higher prevalence counterparts</w:t>
      </w:r>
      <w:r w:rsidR="0088487F" w:rsidRPr="00D608D6">
        <w:rPr>
          <w:lang w:val="en-US"/>
        </w:rPr>
        <w:t xml:space="preserve"> </w:t>
      </w:r>
      <w:r w:rsidR="0088487F" w:rsidRPr="00D608D6">
        <w:rPr>
          <w:lang w:val="en-US"/>
        </w:rPr>
        <w:fldChar w:fldCharType="begin" w:fldLock="1"/>
      </w:r>
      <w:r w:rsidR="00ED5191" w:rsidRPr="00D608D6">
        <w:rPr>
          <w:lang w:val="en-US"/>
        </w:rPr>
        <w:instrText>ADDIN CSL_CITATION {"citationItems":[{"id":"ITEM-1","itemData":{"DOI":"10.1037/xhp0000053","ISSN":"1939-1277","PMID":"25915073","abstract":"In visual search, rare targets are missed disproportionately often. This low-prevalence effect (LPE) is a robust problem with demonstrable societal consequences. What is the source of the LPE? Is it a perceptual bias against rare targets or a later process, such as premature search termination or motor response errors? In 4 experiments, we examined the LPE using standard visual search (with eye tracking) and 2 variants of rapid serial visual presentation (RSVP) in which observers made present/absent decisions after sequences ended. In all experiments, observers looked for 2 target categories (teddy bear and butterfly) simultaneously. To minimize simple motor errors, caused by repetitive absent responses, we held overall target prevalence at 50%, with 1 low-prevalence and 1 high-prevalence target type. Across conditions, observers either searched for targets among other real-world objects or searched for specific bears or butterflies among within-category distractors. We report 4 main results: (a) In standard search, high-prevalence targets were found more quickly and accurately than low-prevalence targets. (b) The LPE persisted in RSVP search, even though observers never terminated search on their own. (c) Eye-tracking analyses showed that high-prevalence targets elicited better attentional guidance and faster perceptual decisions. And (d) even when observers looked directly at low-prevalence targets, they often (12%-34% of trials) failed to detect them. These results strongly argue that low-prevalence misses represent failures of perception when early search termination or motor errors are controlled.","author":[{"dropping-particle":"","family":"Hout","given":"Michael C","non-dropping-particle":"","parse-names":false,"suffix":""},{"dropping-particle":"","family":"Walenchok","given":"Stephen C","non-dropping-particle":"","parse-names":false,"suffix":""},{"dropping-particle":"","family":"Goldinger","given":"Stephen D","non-dropping-particle":"","parse-names":false,"suffix":""},{"dropping-particle":"","family":"Wolfe","given":"Jeremy M","non-dropping-particle":"","parse-names":false,"suffix":""}],"container-title":"Journal of experimental psychology. Human perception and performance","id":"ITEM-1","issue":"4","issued":{"date-parts":[["2015","8"]]},"page":"977-94","title":"Failures of perception in the low-prevalence effect: Evidence from active and passive visual search.","type":"article-journal","volume":"41"},"uris":["http://www.mendeley.com/documents/?uuid=1044f505-a7bf-3cf0-b091-d2d8975c0d06"]},{"id":"ITEM-2","itemData":{"DOI":"10.3758/s13414-014-0762-8","ISSN":"1943-3921","author":[{"dropping-particle":"","family":"Godwin","given":"Hayward J.","non-dropping-particle":"","parse-names":false,"suffix":""},{"dropping-particle":"","family":"Menneer","given":"Tamaryn","non-dropping-particle":"","parse-names":false,"suffix":""},{"dropping-particle":"","family":"Riggs","given":"Charlotte A.","non-dropping-particle":"","parse-names":false,"suffix":""},{"dropping-particle":"","family":"Cave","given":"Kyle R.","non-dropping-particle":"","parse-names":false,"suffix":""},{"dropping-particle":"","family":"Donnelly","given":"Nick","non-dropping-particle":"","parse-names":false,"suffix":""}],"container-title":"Attention, Perception, &amp; Psychophysics","id":"ITEM-2","issue":"1","issued":{"date-parts":[["2015","1","12"]]},"page":"150-159","publisher":"Springer US","title":"Perceptual failures in the selection and identification of low-prevalence targets in relative prevalence visual search","type":"article-journal","volume":"77"},"uris":["http://www.mendeley.com/documents/?uuid=ef0a890d-3ef5-312a-8d5b-668c4c2b7066"]},{"id":"ITEM-3","itemData":{"DOI":"10.1038/435439a","ISSN":"00280836","PMID":"15917795","abstract":"Our society relies on accurate performance of visual screening tasks (e.g. for knives in luggage or tumors in mammograms). These are visual searches for rare targets. We report that target rarity leads to disturbingly inaccurate performance. Visual search is the subject of a voluminous laboratory literature 1. Typically, observers perform several hundred searches and targets are presented on 50% of trials. Target prevalence in baggage screening or cancer screening is much lower (~0.3% in routine mammography 2). We compared performance on high and low prevalence versions of an artificial baggage-screening task. Observers looked for \"tools\" among objects drawn from other categories. Semi-transparent objects were presented on noisy backgrounds and could overlap (Fig 1). The number of objects in a display was 3, 6, 12, or 18. Target prevalence was 1%, 10% or 50%. At 1% prevalence, 12 paid volunteer observers had to be tested for 2000 trials each (broken into 250 trial blocks) to obtain a mere 20 target-present trials each, Each observer was tested for 200 trials in the 10% and 50% conditions. Observers were given feedback on their performance, including a point system designed to emphasize the importance of finding the target (see supplementary methods). Low prevalence search has some similarity to vigilance tasks where observers wait for fleeting signals 3,4. However our search stimuli are continuously visible until observers choose to respond. Figure 2a shows error rates as a function of number of objects. 50% prevalence produced 7% miss errors, typical for laboratory search tasks of this sort. However, errors increased dramatically (and reliably) as prevalence decreased. 10% prevalence produced 16% errors, while at 1% prevalence errors soared to 30%. Errors were primarily \"misses\" (failing to notice a target). \"False alarms\" (saying \"yes\" when targets are absent) were vanishingly rare (0.03%), despite incentives to produce the opposite behavior (see supplementary methods). Simply changing prevalence produced a fourfold increase in error rate. If similar effects occur in socially important searches, this could have significant consequences. Why does this happen? The reaction time (RT) data (Fig 2b&amp;c) provide some clues. Observers require a threshold for quitting when no target has been found. This threshold is constantly adjusted; observers slow down after mistakes and speed up after successes 5 .","author":[{"dropping-particle":"","family":"Wolfe","given":"Jeremy M.","non-dropping-particle":"","parse-names":false,"suffix":""},{"dropping-particle":"","family":"Horowitz","given":"Todd S.","non-dropping-particle":"","parse-names":false,"suffix":""},{"dropping-particle":"","family":"Kenner","given":"Naomi M.","non-dropping-particle":"","parse-names":false,"suffix":""}],"container-title":"Nature","id":"ITEM-3","issue":"7041","issued":{"date-parts":[["2005","5","5"]]},"page":"439-440","publisher":"NIH Public Access","title":"Cognitive psychology: Rare items often missed in visual searches","type":"article-journal","volume":"435"},"uris":["http://www.mendeley.com/documents/?uuid=2727d8de-15c9-3512-84b3-752e74092acf"]}],"mendeley":{"formattedCitation":"&lt;sup&gt;28,29,31&lt;/sup&gt;","plainTextFormattedCitation":"28,29,31","previouslyFormattedCitation":"&lt;sup&gt;28,29,31&lt;/sup&gt;"},"properties":{"noteIndex":0},"schema":"https://github.com/citation-style-language/schema/raw/master/csl-citation.json"}</w:instrText>
      </w:r>
      <w:r w:rsidR="0088487F" w:rsidRPr="00D608D6">
        <w:rPr>
          <w:lang w:val="en-US"/>
        </w:rPr>
        <w:fldChar w:fldCharType="separate"/>
      </w:r>
      <w:r w:rsidR="002826BE" w:rsidRPr="00D608D6">
        <w:rPr>
          <w:noProof/>
          <w:vertAlign w:val="superscript"/>
          <w:lang w:val="en-US"/>
        </w:rPr>
        <w:t>28,29,31</w:t>
      </w:r>
      <w:r w:rsidR="0088487F" w:rsidRPr="00D608D6">
        <w:rPr>
          <w:lang w:val="en-US"/>
        </w:rPr>
        <w:fldChar w:fldCharType="end"/>
      </w:r>
      <w:r w:rsidRPr="00D608D6">
        <w:rPr>
          <w:lang w:val="en-US"/>
        </w:rPr>
        <w:t>. We also found, again in line with past research, that target-absent RTs were reduced for low prevalence search (Experiment 1), and that lower-prevalence target</w:t>
      </w:r>
      <w:r w:rsidR="009E3A40" w:rsidRPr="00D608D6">
        <w:rPr>
          <w:lang w:val="en-US"/>
        </w:rPr>
        <w:t>s</w:t>
      </w:r>
      <w:r w:rsidRPr="00D608D6">
        <w:rPr>
          <w:lang w:val="en-US"/>
        </w:rPr>
        <w:t xml:space="preserve"> were found more slowly </w:t>
      </w:r>
      <w:r w:rsidRPr="00D608D6">
        <w:rPr>
          <w:lang w:val="en-US"/>
        </w:rPr>
        <w:lastRenderedPageBreak/>
        <w:t>than higher prevalence ones (Experiment 2)</w:t>
      </w:r>
      <w:r w:rsidR="00832361" w:rsidRPr="00D608D6">
        <w:rPr>
          <w:lang w:val="en-US"/>
        </w:rPr>
        <w:t xml:space="preserve">. </w:t>
      </w:r>
      <w:r w:rsidR="001D49B7" w:rsidRPr="00D608D6">
        <w:rPr>
          <w:lang w:val="en-US"/>
        </w:rPr>
        <w:t>Th</w:t>
      </w:r>
      <w:r w:rsidR="00DD5C1C" w:rsidRPr="00D608D6">
        <w:rPr>
          <w:lang w:val="en-US"/>
        </w:rPr>
        <w:t>ese</w:t>
      </w:r>
      <w:r w:rsidR="001D49B7" w:rsidRPr="00D608D6">
        <w:rPr>
          <w:lang w:val="en-US"/>
        </w:rPr>
        <w:t xml:space="preserve"> effect</w:t>
      </w:r>
      <w:r w:rsidR="00DD5C1C" w:rsidRPr="00D608D6">
        <w:rPr>
          <w:lang w:val="en-US"/>
        </w:rPr>
        <w:t>s</w:t>
      </w:r>
      <w:r w:rsidR="001D49B7" w:rsidRPr="00D608D6">
        <w:rPr>
          <w:lang w:val="en-US"/>
        </w:rPr>
        <w:t xml:space="preserve"> </w:t>
      </w:r>
      <w:r w:rsidR="00DD5C1C" w:rsidRPr="00D608D6">
        <w:rPr>
          <w:lang w:val="en-US"/>
        </w:rPr>
        <w:t>were</w:t>
      </w:r>
      <w:r w:rsidR="001D49B7" w:rsidRPr="00D608D6">
        <w:rPr>
          <w:lang w:val="en-US"/>
        </w:rPr>
        <w:t xml:space="preserve"> not </w:t>
      </w:r>
      <w:r w:rsidR="00054EA6" w:rsidRPr="00D608D6">
        <w:rPr>
          <w:lang w:val="en-US"/>
        </w:rPr>
        <w:t xml:space="preserve">impacted </w:t>
      </w:r>
      <w:r w:rsidR="001D49B7" w:rsidRPr="00D608D6">
        <w:rPr>
          <w:lang w:val="en-US"/>
        </w:rPr>
        <w:t xml:space="preserve">by </w:t>
      </w:r>
      <w:r w:rsidR="00DD5C1C" w:rsidRPr="00D608D6">
        <w:rPr>
          <w:lang w:val="en-US"/>
        </w:rPr>
        <w:t>visual or affective properties of the targets</w:t>
      </w:r>
      <w:r w:rsidR="00962026" w:rsidRPr="00D608D6">
        <w:rPr>
          <w:lang w:val="en-US"/>
        </w:rPr>
        <w:t xml:space="preserve">, </w:t>
      </w:r>
      <w:r w:rsidR="00FB7D92" w:rsidRPr="00D608D6">
        <w:rPr>
          <w:lang w:val="en-US"/>
        </w:rPr>
        <w:t>which is in line with the results of past studies</w:t>
      </w:r>
      <w:r w:rsidR="008D5332" w:rsidRPr="00D608D6">
        <w:rPr>
          <w:lang w:val="en-US"/>
        </w:rPr>
        <w:t xml:space="preserve"> on prevalence effect</w:t>
      </w:r>
      <w:r w:rsidR="00054EA6" w:rsidRPr="00D608D6">
        <w:rPr>
          <w:lang w:val="en-US"/>
        </w:rPr>
        <w:t>s showing</w:t>
      </w:r>
      <w:r w:rsidR="00A93B64" w:rsidRPr="00D608D6">
        <w:rPr>
          <w:lang w:val="en-US"/>
        </w:rPr>
        <w:t xml:space="preserve"> that</w:t>
      </w:r>
      <w:r w:rsidR="00A30B37" w:rsidRPr="00D608D6">
        <w:rPr>
          <w:lang w:val="en-US"/>
        </w:rPr>
        <w:t xml:space="preserve"> target prevalence is a </w:t>
      </w:r>
      <w:r w:rsidR="00054EA6" w:rsidRPr="00D608D6">
        <w:rPr>
          <w:lang w:val="en-US"/>
        </w:rPr>
        <w:t xml:space="preserve">seemingly </w:t>
      </w:r>
      <w:r w:rsidR="00A30B37" w:rsidRPr="00D608D6">
        <w:rPr>
          <w:lang w:val="en-US"/>
        </w:rPr>
        <w:t xml:space="preserve">universal effect in the sense that it is not </w:t>
      </w:r>
      <w:r w:rsidR="00A93B64" w:rsidRPr="00D608D6">
        <w:rPr>
          <w:lang w:val="en-US"/>
        </w:rPr>
        <w:t xml:space="preserve">strongly </w:t>
      </w:r>
      <w:r w:rsidR="00054EA6" w:rsidRPr="00D608D6">
        <w:rPr>
          <w:lang w:val="en-US"/>
        </w:rPr>
        <w:t xml:space="preserve">affected </w:t>
      </w:r>
      <w:r w:rsidR="00A30B37" w:rsidRPr="00D608D6">
        <w:rPr>
          <w:lang w:val="en-US"/>
        </w:rPr>
        <w:t>by what the observer is looking for.</w:t>
      </w:r>
    </w:p>
    <w:p w14:paraId="4BBF8ACB" w14:textId="47456DFD" w:rsidR="009E3A40" w:rsidRPr="00D608D6" w:rsidRDefault="00B07CF3" w:rsidP="000B4696">
      <w:pPr>
        <w:pStyle w:val="NoSpacing"/>
        <w:spacing w:line="360" w:lineRule="auto"/>
        <w:ind w:firstLine="708"/>
        <w:rPr>
          <w:lang w:val="en-US"/>
        </w:rPr>
      </w:pPr>
      <w:r w:rsidRPr="00D608D6">
        <w:rPr>
          <w:lang w:val="en-US"/>
        </w:rPr>
        <w:t xml:space="preserve">Surprisingly, and in contrast to both our </w:t>
      </w:r>
      <w:r w:rsidR="00832361" w:rsidRPr="00D608D6">
        <w:rPr>
          <w:lang w:val="en-US"/>
        </w:rPr>
        <w:t>predictions</w:t>
      </w:r>
      <w:r w:rsidRPr="00D608D6">
        <w:rPr>
          <w:lang w:val="en-US"/>
        </w:rPr>
        <w:t xml:space="preserve"> and a substantial body of existing research</w:t>
      </w:r>
      <w:r w:rsidR="0088487F" w:rsidRPr="00D608D6">
        <w:rPr>
          <w:lang w:val="en-US"/>
        </w:rPr>
        <w:t xml:space="preserve"> </w:t>
      </w:r>
      <w:r w:rsidR="0088487F" w:rsidRPr="00D608D6">
        <w:rPr>
          <w:lang w:val="en-US"/>
        </w:rPr>
        <w:fldChar w:fldCharType="begin" w:fldLock="1"/>
      </w:r>
      <w:r w:rsidR="0092717A" w:rsidRPr="00D608D6">
        <w:rPr>
          <w:lang w:val="en-US"/>
        </w:rPr>
        <w:instrText>ADDIN CSL_CITATION {"citationItems":[{"id":"ITEM-1","itemData":{"DOI":"10.1037/0033-2909.133.1.1","ISSN":"1939-1455","author":[{"dropping-particle":"","family":"Bar-Haim","given":"Yair","non-dropping-particle":"","parse-names":false,"suffix":""},{"dropping-particle":"","family":"Lamy","given":"Dominique","non-dropping-particle":"","parse-names":false,"suffix":""},{"dropping-particle":"","family":"Pergamin","given":"Lee","non-dropping-particle":"","parse-names":false,"suffix":""},{"dropping-particle":"","family":"Bakermans-Kranenburg","given":"Marian J.","non-dropping-particle":"","parse-names":false,"suffix":""},{"dropping-particle":"","family":"IJzendoorn","given":"Marinus H.","non-dropping-particle":"van","parse-names":false,"suffix":""}],"container-title":"Psychological Bulletin","id":"ITEM-1","issue":"1","issued":{"date-parts":[["2007"]]},"page":"1-24","title":"Threat-related attentional bias in anxious and nonanxious individuals: A meta-analytic study.","type":"article-journal","volume":"133"},"uris":["http://www.mendeley.com/documents/?uuid=c375716b-fe20-348e-b517-9f8ae908d8b4"]}],"mendeley":{"formattedCitation":"&lt;sup&gt;46&lt;/sup&gt;","plainTextFormattedCitation":"46","previouslyFormattedCitation":"&lt;sup&gt;46&lt;/sup&gt;"},"properties":{"noteIndex":0},"schema":"https://github.com/citation-style-language/schema/raw/master/csl-citation.json"}</w:instrText>
      </w:r>
      <w:r w:rsidR="0088487F" w:rsidRPr="00D608D6">
        <w:rPr>
          <w:lang w:val="en-US"/>
        </w:rPr>
        <w:fldChar w:fldCharType="separate"/>
      </w:r>
      <w:r w:rsidR="00A45923" w:rsidRPr="00D608D6">
        <w:rPr>
          <w:noProof/>
          <w:vertAlign w:val="superscript"/>
          <w:lang w:val="en-US"/>
        </w:rPr>
        <w:t>46</w:t>
      </w:r>
      <w:r w:rsidR="0088487F" w:rsidRPr="00D608D6">
        <w:rPr>
          <w:lang w:val="en-US"/>
        </w:rPr>
        <w:fldChar w:fldCharType="end"/>
      </w:r>
      <w:r w:rsidRPr="00D608D6">
        <w:rPr>
          <w:lang w:val="en-US"/>
        </w:rPr>
        <w:t xml:space="preserve">, we found no evidence that threat targets </w:t>
      </w:r>
      <w:r w:rsidR="009942E4" w:rsidRPr="00D608D6">
        <w:rPr>
          <w:lang w:val="en-US"/>
        </w:rPr>
        <w:t>benefited from</w:t>
      </w:r>
      <w:r w:rsidRPr="00D608D6">
        <w:rPr>
          <w:lang w:val="en-US"/>
        </w:rPr>
        <w:t xml:space="preserve"> any level of attentional </w:t>
      </w:r>
      <w:r w:rsidR="00832361" w:rsidRPr="00D608D6">
        <w:rPr>
          <w:lang w:val="en-US"/>
        </w:rPr>
        <w:t>prioritization</w:t>
      </w:r>
      <w:r w:rsidRPr="00D608D6">
        <w:rPr>
          <w:lang w:val="en-US"/>
        </w:rPr>
        <w:t xml:space="preserve"> during visual search. In Experiment 1, threatening targets were detected by </w:t>
      </w:r>
      <w:r w:rsidR="00832361" w:rsidRPr="00D608D6">
        <w:rPr>
          <w:lang w:val="en-US"/>
        </w:rPr>
        <w:t>participants</w:t>
      </w:r>
      <w:r w:rsidRPr="00D608D6">
        <w:rPr>
          <w:lang w:val="en-US"/>
        </w:rPr>
        <w:t xml:space="preserve"> </w:t>
      </w:r>
      <w:r w:rsidR="009E3A40" w:rsidRPr="00D608D6">
        <w:rPr>
          <w:lang w:val="en-US"/>
        </w:rPr>
        <w:t>more slowly</w:t>
      </w:r>
      <w:r w:rsidRPr="00D608D6">
        <w:rPr>
          <w:lang w:val="en-US"/>
        </w:rPr>
        <w:t xml:space="preserve"> than </w:t>
      </w:r>
      <w:r w:rsidR="00620D31" w:rsidRPr="00D608D6">
        <w:rPr>
          <w:lang w:val="en-US"/>
        </w:rPr>
        <w:t>neutral</w:t>
      </w:r>
      <w:r w:rsidRPr="00D608D6">
        <w:rPr>
          <w:lang w:val="en-US"/>
        </w:rPr>
        <w:t xml:space="preserve"> targets. In Experiment 2, </w:t>
      </w:r>
      <w:r w:rsidR="00832361" w:rsidRPr="00D608D6">
        <w:rPr>
          <w:lang w:val="en-US"/>
        </w:rPr>
        <w:t xml:space="preserve">response accuracy was lower for the threatening targets than the </w:t>
      </w:r>
      <w:r w:rsidR="00620D31" w:rsidRPr="00D608D6">
        <w:rPr>
          <w:lang w:val="en-US"/>
        </w:rPr>
        <w:t xml:space="preserve">non-threatening </w:t>
      </w:r>
      <w:r w:rsidR="00832361" w:rsidRPr="00D608D6">
        <w:rPr>
          <w:lang w:val="en-US"/>
        </w:rPr>
        <w:t>ones</w:t>
      </w:r>
      <w:r w:rsidR="00620D31" w:rsidRPr="00D608D6">
        <w:rPr>
          <w:lang w:val="en-US"/>
        </w:rPr>
        <w:t xml:space="preserve"> (including those with negative valence and </w:t>
      </w:r>
      <w:r w:rsidR="009E3A40" w:rsidRPr="00D608D6">
        <w:rPr>
          <w:lang w:val="en-US"/>
        </w:rPr>
        <w:t xml:space="preserve">those </w:t>
      </w:r>
      <w:r w:rsidR="00620D31" w:rsidRPr="00D608D6">
        <w:rPr>
          <w:lang w:val="en-US"/>
        </w:rPr>
        <w:t xml:space="preserve">visually </w:t>
      </w:r>
      <w:proofErr w:type="gramStart"/>
      <w:r w:rsidR="00620D31" w:rsidRPr="00D608D6">
        <w:rPr>
          <w:lang w:val="en-US"/>
        </w:rPr>
        <w:t>similar to</w:t>
      </w:r>
      <w:proofErr w:type="gramEnd"/>
      <w:r w:rsidR="00620D31" w:rsidRPr="00D608D6">
        <w:rPr>
          <w:lang w:val="en-US"/>
        </w:rPr>
        <w:t xml:space="preserve"> t</w:t>
      </w:r>
      <w:r w:rsidR="009E3A40" w:rsidRPr="00D608D6">
        <w:rPr>
          <w:lang w:val="en-US"/>
        </w:rPr>
        <w:t>hreats</w:t>
      </w:r>
      <w:r w:rsidR="00620D31" w:rsidRPr="00D608D6">
        <w:rPr>
          <w:lang w:val="en-US"/>
        </w:rPr>
        <w:t>). In both experiments</w:t>
      </w:r>
      <w:r w:rsidR="004A02F4" w:rsidRPr="00D608D6">
        <w:rPr>
          <w:lang w:val="en-US"/>
        </w:rPr>
        <w:t>,</w:t>
      </w:r>
      <w:r w:rsidR="00832361" w:rsidRPr="00D608D6">
        <w:rPr>
          <w:lang w:val="en-US"/>
        </w:rPr>
        <w:t xml:space="preserve"> </w:t>
      </w:r>
      <w:r w:rsidR="00620D31" w:rsidRPr="00D608D6">
        <w:rPr>
          <w:lang w:val="en-US"/>
        </w:rPr>
        <w:t xml:space="preserve">BIS </w:t>
      </w:r>
      <w:r w:rsidR="00832361" w:rsidRPr="00D608D6">
        <w:rPr>
          <w:lang w:val="en-US"/>
        </w:rPr>
        <w:t>s</w:t>
      </w:r>
      <w:r w:rsidR="00620D31" w:rsidRPr="00D608D6">
        <w:rPr>
          <w:lang w:val="en-US"/>
        </w:rPr>
        <w:t>cores</w:t>
      </w:r>
      <w:r w:rsidR="00832361" w:rsidRPr="00D608D6">
        <w:rPr>
          <w:lang w:val="en-US"/>
        </w:rPr>
        <w:t xml:space="preserve"> </w:t>
      </w:r>
      <w:r w:rsidR="00620D31" w:rsidRPr="00D608D6">
        <w:rPr>
          <w:lang w:val="en-US"/>
        </w:rPr>
        <w:t xml:space="preserve">indicated worse performance </w:t>
      </w:r>
      <w:r w:rsidR="00832361" w:rsidRPr="00D608D6">
        <w:rPr>
          <w:lang w:val="en-US"/>
        </w:rPr>
        <w:t xml:space="preserve">for the threatening targets </w:t>
      </w:r>
      <w:r w:rsidR="00620D31" w:rsidRPr="00D608D6">
        <w:rPr>
          <w:lang w:val="en-US"/>
        </w:rPr>
        <w:t>compared to</w:t>
      </w:r>
      <w:r w:rsidR="00832361" w:rsidRPr="00D608D6">
        <w:rPr>
          <w:lang w:val="en-US"/>
        </w:rPr>
        <w:t xml:space="preserve"> the neutral </w:t>
      </w:r>
      <w:r w:rsidR="00620D31" w:rsidRPr="00D608D6">
        <w:rPr>
          <w:lang w:val="en-US"/>
        </w:rPr>
        <w:t xml:space="preserve">and nonthreatening </w:t>
      </w:r>
      <w:r w:rsidR="00832361" w:rsidRPr="00D608D6">
        <w:rPr>
          <w:lang w:val="en-US"/>
        </w:rPr>
        <w:t>ones.</w:t>
      </w:r>
      <w:r w:rsidR="002B142D" w:rsidRPr="00D608D6">
        <w:rPr>
          <w:lang w:val="en-US"/>
        </w:rPr>
        <w:t xml:space="preserve"> </w:t>
      </w:r>
      <w:r w:rsidR="0061630F" w:rsidRPr="00D608D6">
        <w:rPr>
          <w:lang w:val="en-US"/>
        </w:rPr>
        <w:t>We did not find an interaction between the type of the target and</w:t>
      </w:r>
      <w:r w:rsidR="004564B7" w:rsidRPr="00D608D6">
        <w:rPr>
          <w:lang w:val="en-US"/>
        </w:rPr>
        <w:t xml:space="preserve"> target</w:t>
      </w:r>
      <w:r w:rsidR="0061630F" w:rsidRPr="00D608D6">
        <w:rPr>
          <w:lang w:val="en-US"/>
        </w:rPr>
        <w:t xml:space="preserve"> </w:t>
      </w:r>
      <w:r w:rsidR="004564B7" w:rsidRPr="00D608D6">
        <w:rPr>
          <w:lang w:val="en-US"/>
        </w:rPr>
        <w:t>prevalence</w:t>
      </w:r>
      <w:r w:rsidR="00A93B64" w:rsidRPr="00D608D6">
        <w:rPr>
          <w:lang w:val="en-US"/>
        </w:rPr>
        <w:t>, indicating</w:t>
      </w:r>
      <w:r w:rsidR="004564B7" w:rsidRPr="00D608D6">
        <w:rPr>
          <w:lang w:val="en-US"/>
        </w:rPr>
        <w:t xml:space="preserve"> that the </w:t>
      </w:r>
      <w:r w:rsidR="00A93B64" w:rsidRPr="00D608D6">
        <w:rPr>
          <w:lang w:val="en-US"/>
        </w:rPr>
        <w:t xml:space="preserve">performance </w:t>
      </w:r>
      <w:r w:rsidR="004564B7" w:rsidRPr="00D608D6">
        <w:rPr>
          <w:lang w:val="en-US"/>
        </w:rPr>
        <w:t xml:space="preserve">differences </w:t>
      </w:r>
      <w:r w:rsidR="00A93B64" w:rsidRPr="00D608D6">
        <w:rPr>
          <w:lang w:val="en-US"/>
        </w:rPr>
        <w:t xml:space="preserve">observed </w:t>
      </w:r>
      <w:r w:rsidR="004564B7" w:rsidRPr="00D608D6">
        <w:rPr>
          <w:lang w:val="en-US"/>
        </w:rPr>
        <w:t xml:space="preserve">between various targets are similar across </w:t>
      </w:r>
      <w:r w:rsidR="00A12B66" w:rsidRPr="00D608D6">
        <w:rPr>
          <w:lang w:val="en-US"/>
        </w:rPr>
        <w:t>low and high prevalence</w:t>
      </w:r>
      <w:r w:rsidR="00A93B64" w:rsidRPr="00D608D6">
        <w:rPr>
          <w:lang w:val="en-US"/>
        </w:rPr>
        <w:t xml:space="preserve"> rates</w:t>
      </w:r>
      <w:r w:rsidR="00A12B66" w:rsidRPr="00D608D6">
        <w:rPr>
          <w:lang w:val="en-US"/>
        </w:rPr>
        <w:t>.</w:t>
      </w:r>
      <w:r w:rsidR="004564B7" w:rsidRPr="00D608D6">
        <w:rPr>
          <w:lang w:val="en-US"/>
        </w:rPr>
        <w:t xml:space="preserve"> </w:t>
      </w:r>
      <w:r w:rsidR="00EA5F9E" w:rsidRPr="00D608D6">
        <w:rPr>
          <w:lang w:val="en-US"/>
        </w:rPr>
        <w:t xml:space="preserve">Again, </w:t>
      </w:r>
      <w:r w:rsidR="00860D10" w:rsidRPr="00D608D6">
        <w:rPr>
          <w:lang w:val="en-US"/>
        </w:rPr>
        <w:t>this</w:t>
      </w:r>
      <w:r w:rsidR="007A0448" w:rsidRPr="00D608D6">
        <w:rPr>
          <w:lang w:val="en-US"/>
        </w:rPr>
        <w:t xml:space="preserve"> </w:t>
      </w:r>
      <w:r w:rsidR="00054EA6" w:rsidRPr="00D608D6">
        <w:rPr>
          <w:lang w:val="en-US"/>
        </w:rPr>
        <w:t xml:space="preserve">may </w:t>
      </w:r>
      <w:r w:rsidR="00860D10" w:rsidRPr="00D608D6">
        <w:rPr>
          <w:lang w:val="en-US"/>
        </w:rPr>
        <w:t xml:space="preserve">indicate that </w:t>
      </w:r>
      <w:r w:rsidR="001001E8" w:rsidRPr="00D608D6">
        <w:rPr>
          <w:lang w:val="en-US"/>
        </w:rPr>
        <w:t>attentional prioritization and</w:t>
      </w:r>
      <w:r w:rsidR="00860D10" w:rsidRPr="00D608D6">
        <w:rPr>
          <w:lang w:val="en-US"/>
        </w:rPr>
        <w:t xml:space="preserve"> </w:t>
      </w:r>
      <w:r w:rsidR="00CF7963" w:rsidRPr="00D608D6">
        <w:rPr>
          <w:lang w:val="en-US"/>
        </w:rPr>
        <w:t>prevalence</w:t>
      </w:r>
      <w:r w:rsidR="00860D10" w:rsidRPr="00D608D6">
        <w:rPr>
          <w:lang w:val="en-US"/>
        </w:rPr>
        <w:t xml:space="preserve"> effects </w:t>
      </w:r>
      <w:r w:rsidR="00A93B64" w:rsidRPr="00D608D6">
        <w:rPr>
          <w:lang w:val="en-US"/>
        </w:rPr>
        <w:t>seem to be</w:t>
      </w:r>
      <w:r w:rsidR="00860D10" w:rsidRPr="00D608D6">
        <w:rPr>
          <w:lang w:val="en-US"/>
        </w:rPr>
        <w:t xml:space="preserve"> independent of each other</w:t>
      </w:r>
      <w:r w:rsidR="00054EA6" w:rsidRPr="00D608D6">
        <w:rPr>
          <w:lang w:val="en-US"/>
        </w:rPr>
        <w:t>,</w:t>
      </w:r>
      <w:r w:rsidR="00A46CFC" w:rsidRPr="00D608D6">
        <w:rPr>
          <w:lang w:val="en-US"/>
        </w:rPr>
        <w:t xml:space="preserve"> though the present study </w:t>
      </w:r>
      <w:r w:rsidR="00572635" w:rsidRPr="00D608D6">
        <w:rPr>
          <w:lang w:val="en-US"/>
        </w:rPr>
        <w:t>was not designed to provide evidence for such a null effect</w:t>
      </w:r>
      <w:r w:rsidR="00EA5F9E" w:rsidRPr="00D608D6">
        <w:rPr>
          <w:lang w:val="en-US"/>
        </w:rPr>
        <w:t>.</w:t>
      </w:r>
      <w:r w:rsidR="001001E8" w:rsidRPr="00D608D6">
        <w:rPr>
          <w:lang w:val="en-US"/>
        </w:rPr>
        <w:t xml:space="preserve"> </w:t>
      </w:r>
    </w:p>
    <w:p w14:paraId="5B00519D" w14:textId="4CFC6F25" w:rsidR="0006139F" w:rsidRPr="00D608D6" w:rsidRDefault="0006139F" w:rsidP="000B4696">
      <w:pPr>
        <w:pStyle w:val="NoSpacing"/>
        <w:spacing w:line="360" w:lineRule="auto"/>
        <w:ind w:firstLine="708"/>
        <w:rPr>
          <w:lang w:val="en-US"/>
        </w:rPr>
      </w:pPr>
      <w:r w:rsidRPr="00D608D6">
        <w:rPr>
          <w:lang w:val="en-US"/>
        </w:rPr>
        <w:t xml:space="preserve">In a previous study </w:t>
      </w:r>
      <w:r w:rsidRPr="00D608D6">
        <w:rPr>
          <w:lang w:val="en-US"/>
        </w:rPr>
        <w:fldChar w:fldCharType="begin" w:fldLock="1"/>
      </w:r>
      <w:r w:rsidR="00ED5191" w:rsidRPr="00D608D6">
        <w:rPr>
          <w:lang w:val="en-US"/>
        </w:rPr>
        <w:instrText>ADDIN CSL_CITATION {"citationItems":[{"id":"ITEM-1","itemData":{"DOI":"10.1016/J.ACTPSY.2022.103523","ISSN":"0001-6918","abstract":"It has been posited (Öhman, 1986) that the processing of threatening stimuli became prioritized during the course of mammalian evolution and that such objects may still enjoy an advantage in visual processing to this day. It has been well-documented that both mid-level visual features (i.e., conjunctions of low-level features) and the arousal level of threatening stimuli affect attentional allocation (Cisler &amp; Koster, 2010; Wolfe &amp; Horowitz, 2004). Despite this, few studies have investigated the effect these factors have on visual working memory resources. Here, we investigated these factors using a rapid serial visual presentation (RSVP) paradigm, and by manipulating mid-level features (specifically, shape: similar vs. dissimilar) and the arousal level (non-threatening vs threatening) of the stimuli. Participants watched an RSVP stream in preparation for an upcoming memory test. Then, they completed a two-alternative forced-choice recognition memory test (with semantically matched foils) wherein they had to identify which item they had seen in the RSVP stream. Our results showed that when shape was a sufficient feature to discriminate the target from the other items in the stream, there was no effect of arousal (i.e., threat level) on reaction time or accuracy during the memory test. However, when the shapes of all the stimuli in the visual stream were highly similar, an effect of arousal appeared: When the target had a different arousal level than the background items (i.e., non-targets), performance was improved. Together, the results suggest that both mid-level visual features and arousal level can modulate competition for visual working memory resources.","author":[{"dropping-particle":"","family":"Zsido","given":"Andras N.","non-dropping-particle":"","parse-names":false,"suffix":""},{"dropping-particle":"","family":"Stecina","given":"Diana T.","non-dropping-particle":"","parse-names":false,"suffix":""},{"dropping-particle":"","family":"Hout","given":"Michael C.","non-dropping-particle":"","parse-names":false,"suffix":""}],"container-title":"Acta Psychologica","id":"ITEM-1","issued":{"date-parts":[["2022","4","1"]]},"page":"103523","publisher":"North-Holland","title":"Task demands determine whether shape or arousal of a stimulus modulates competition for visual working memory resources","type":"article-journal","volume":"224"},"uris":["http://www.mendeley.com/documents/?uuid=04e57d68-41ec-3024-b6d8-3d83125a0eb8"]}],"mendeley":{"formattedCitation":"&lt;sup&gt;15&lt;/sup&gt;","plainTextFormattedCitation":"15","previouslyFormattedCitation":"&lt;sup&gt;15&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15</w:t>
      </w:r>
      <w:r w:rsidRPr="00D608D6">
        <w:rPr>
          <w:lang w:val="en-US"/>
        </w:rPr>
        <w:fldChar w:fldCharType="end"/>
      </w:r>
      <w:r w:rsidR="004A02F4" w:rsidRPr="00D608D6">
        <w:rPr>
          <w:lang w:val="en-US"/>
        </w:rPr>
        <w:t>,</w:t>
      </w:r>
      <w:r w:rsidRPr="00D608D6">
        <w:rPr>
          <w:lang w:val="en-US"/>
        </w:rPr>
        <w:t xml:space="preserve"> we have shown that people rely on visual information (such as shape) when that is enough to complete a task, and they only use affective information when the visual information is not enough to make a distinction. In Experiment 2, the nonthreatening and threatening targets were high in visual similarity, and the difference between them was expressed in terms of their affective value.</w:t>
      </w:r>
      <w:r w:rsidR="0054149F" w:rsidRPr="00D608D6">
        <w:rPr>
          <w:lang w:val="en-US"/>
        </w:rPr>
        <w:t xml:space="preserve"> </w:t>
      </w:r>
      <w:r w:rsidR="006B02E1" w:rsidRPr="00D608D6">
        <w:rPr>
          <w:lang w:val="en-US"/>
        </w:rPr>
        <w:t>Our new</w:t>
      </w:r>
      <w:r w:rsidR="0054149F" w:rsidRPr="00D608D6">
        <w:rPr>
          <w:lang w:val="en-US"/>
        </w:rPr>
        <w:t xml:space="preserve"> results showed that performance was decreased for threat targets compared to neutral and negative targets</w:t>
      </w:r>
      <w:r w:rsidR="007C1794" w:rsidRPr="00D608D6">
        <w:rPr>
          <w:lang w:val="en-US"/>
        </w:rPr>
        <w:t xml:space="preserve">, while nonthreatening targets that were visually highly </w:t>
      </w:r>
      <w:proofErr w:type="gramStart"/>
      <w:r w:rsidR="007C1794" w:rsidRPr="00D608D6">
        <w:rPr>
          <w:lang w:val="en-US"/>
        </w:rPr>
        <w:t>similar to</w:t>
      </w:r>
      <w:proofErr w:type="gramEnd"/>
      <w:r w:rsidR="007C1794" w:rsidRPr="00D608D6">
        <w:rPr>
          <w:lang w:val="en-US"/>
        </w:rPr>
        <w:t xml:space="preserve"> threats did not differ from </w:t>
      </w:r>
      <w:r w:rsidR="006235F9" w:rsidRPr="00D608D6">
        <w:rPr>
          <w:lang w:val="en-US"/>
        </w:rPr>
        <w:t>other conditions.</w:t>
      </w:r>
      <w:r w:rsidRPr="00D608D6">
        <w:rPr>
          <w:lang w:val="en-US"/>
        </w:rPr>
        <w:t xml:space="preserve"> Thus, it seems that somehow the </w:t>
      </w:r>
      <w:r w:rsidR="0008002D" w:rsidRPr="00D608D6">
        <w:rPr>
          <w:lang w:val="en-US"/>
        </w:rPr>
        <w:t>threat relevance</w:t>
      </w:r>
      <w:r w:rsidR="006235F9" w:rsidRPr="00D608D6">
        <w:rPr>
          <w:lang w:val="en-US"/>
        </w:rPr>
        <w:t xml:space="preserve"> combined with the visual characteristics</w:t>
      </w:r>
      <w:r w:rsidRPr="00D608D6">
        <w:rPr>
          <w:lang w:val="en-US"/>
        </w:rPr>
        <w:t xml:space="preserve"> of the target slowed down responses. This is </w:t>
      </w:r>
      <w:r w:rsidR="009E3A40" w:rsidRPr="00D608D6">
        <w:rPr>
          <w:lang w:val="en-US"/>
        </w:rPr>
        <w:t>an unexpected result,</w:t>
      </w:r>
      <w:r w:rsidRPr="00D608D6">
        <w:rPr>
          <w:lang w:val="en-US"/>
        </w:rPr>
        <w:t xml:space="preserve"> as previous studies have generally found speeded response times for threatening compared to nonthreatening targets </w:t>
      </w:r>
      <w:r w:rsidRPr="00D608D6">
        <w:rPr>
          <w:lang w:val="en-US"/>
        </w:rPr>
        <w:fldChar w:fldCharType="begin" w:fldLock="1"/>
      </w:r>
      <w:r w:rsidR="00ED5191" w:rsidRPr="00D608D6">
        <w:rPr>
          <w:lang w:val="en-US"/>
        </w:rPr>
        <w:instrText>ADDIN CSL_CITATION {"citationItems":[{"id":"ITEM-1","itemData":{"DOI":"10.1080/02699931.2017.1284044","ISSN":"0269-9931","abstract":"ABSTRACTPrevious studies suggest that ancient (i.e. evolutionary-based) threats capture attention because human beings possess an inborn module shaped by evolution and dedicated to their detection. An alternative account proposes that a key feature predicting whether a stimulus will capture attention is its relevance rather than its ontology (i.e. phylogenetic or ontogenetic threat). Within this framework, the present research deals with the attentional capture by threats commonly encountered in our urban environment. In two experiments, we investigate the attentional capture by modern threats (i.e. weapons). In Experiment 1, participants responded to a target preceded by a cue, which was a weapon or a non-threatening stimulus. We found a larger cuing effect (faster reaction times to valid vs. invalid trials) with weapons as compared with non-threatening cues. In Experiment 2, modern (e.g. weapons) and ancient threats (e.g. snakes) were pitted against one another as cues to determine which ones preferenti...","author":[{"dropping-particle":"","family":"Subra","given":"Baptiste","non-dropping-particle":"","parse-names":false,"suffix":""},{"dropping-particle":"","family":"Muller","given":"Dominique","non-dropping-particle":"","parse-names":false,"suffix":""},{"dropping-particle":"","family":"Fourgassie","given":"Lisa","non-dropping-particle":"","parse-names":false,"suffix":""},{"dropping-particle":"","family":"Chauvin","given":"Alan","non-dropping-particle":"","parse-names":false,"suffix":""},{"dropping-particle":"","family":"Alexopoulos","given":"Theodore","non-dropping-particle":"","parse-names":false,"suffix":""}],"container-title":"Cognition and Emotion","id":"ITEM-1","issued":{"date-parts":[["2017","2","3"]]},"page":"1-11","publisher":"Routledge","title":"Of guns and snakes: testing a modern threat superiority effect","type":"article-journal"},"uris":["http://www.mendeley.com/documents/?uuid=b72d9d2f-7903-3e61-970b-dd0857274e36"]},{"id":"ITEM-2","itemData":{"DOI":"10.1080/02643290801996360","ISSN":"0264-3294","abstract":"Optimizing our responses to physical threats is of clear adaptive value, yet influences of threat perception specific to visual guidance of action have received little attention. Here, we assess effects of threat perception on a targeting task, finding improved performance for peripheral targets relative to central targets. These effects of threat were absent either when the task did not involve targeting or when targeting followed high-arousal, positive-valence stimuli. Additionally, the effects of threat showed a nasal- versus temporal-visual hemifield asymmetry and were absent when target stimuli isolated S-cone photoreceptor function. These findings suggest that the superior colliculus, which is activated following threat perception, shows clear visual-field asymmetry, receives no direct S-cone-based inputs from the retina, and forms part of a hypothesized direct brainstem–amygdala–cortex alarm system, mediates this effect.","author":[{"dropping-particle":"","family":"Csathó","given":"Árpád","non-dropping-particle":"","parse-names":false,"suffix":""},{"dropping-particle":"","family":"Tey","given":"Frederick","non-dropping-particle":"","parse-names":false,"suffix":""},{"dropping-particle":"","family":"Davis","given":"Greg","non-dropping-particle":"","parse-names":false,"suffix":""}],"container-title":"Cognitive Neuropsychology","id":"ITEM-2","issue":"7-8","issued":{"date-parts":[["2008","12"]]},"page":"1039-1064","publisher":" Psychology Press ","title":"Threat perception and targeting: The brainstem–amygdala–cortex alarm system in action?","type":"article-journal","volume":"25"},"uris":["http://www.mendeley.com/documents/?uuid=75d0feca-4b0e-31ad-a50a-a9cd12181be6"]},{"id":"ITEM-3","itemData":{"DOI":"10.1080/02699931.2013.790783","ISSN":"0269-9931","abstract":"The current investigation compares the results of two commonly used visual detection paradigms—the standard adult button-press detection paradigm used in Öhman, Flykt, and Esteves (2001), and the new child-friendly touch-screen detection paradigm used in LoBue and DeLoache (2008)—within the same samples of adult participants. Results suggest that both paradigms produce the same pattern of findings with regard to detection latency for threat-relevant versus threat-irrelevant stimuli: Adults detected threat-relevant targets more quickly than threat-irrelevant targets across the varying procedures. However, results with respect to automaticity of detection as suggested by Öhman et al. (2001) were only replicated with the classic button-press paradigm. The findings validate the touch-screen visual search procedure and have important implications for choosing an appropriate methodology for studying threat detection.","author":[{"dropping-particle":"","family":"LoBue","given":"Vanessa","non-dropping-particle":"","parse-names":false,"suffix":""},{"dropping-particle":"","family":"Matthews","given":"Kaleigh","non-dropping-particle":"","parse-names":false,"suffix":""}],"container-title":"Cognition and Emotion","id":"ITEM-3","issue":"1","issued":{"date-parts":[["2014","1","2"]]},"page":"22-35","publisher":"Routledge","title":"The snake in the grass revisited: An experimental comparison of threat detection paradigms","type":"article-journal","volume":"28"},"uris":["http://www.mendeley.com/documents/?uuid=17b97639-7d85-3bdf-bfd0-e2de9c490b23"]},{"id":"ITEM-4","itemData":{"DOI":"10.1037/AXJ96-3445.130.3.466","abstract":"Participants searched for discrepant fear-relevant pictures (snakes or spiders) in grid-pattern arrays of fear-irrelevant pictures belonging to the same category (flowers or mushrooms) and vice versa. Fear-relevant pictures were found more quickly than fear-irrelevant ones. Fear-relevant, but not fear-irrelevant, search was unaffected by the location of the target in the display and by the number of distractors, which suggests parallel search for fear-relevant targets and serial search for fear-irrelevant targets. Participants specifically fearful of snakes but not spiders (or vice versa) showed facilitated search for the feared objects but did not differ from controls in search for nonfeared fear-relevant or fear-irrelevant, targets. Thus, evolutionary relevant threatening stimuli were effective in capturing attention, and this effect was further facilitated if the stimulus was emotionally provocative.","author":[{"dropping-particle":"","family":"Öhman","given":"Arne","non-dropping-particle":"","parse-names":false,"suffix":""},{"dropping-particle":"","family":"Flykt","given":"Anders","non-dropping-particle":"","parse-names":false,"suffix":""},{"dropping-particle":"","family":"Esteves","given":"Francisco","non-dropping-particle":"","parse-names":false,"suffix":""}],"container-title":"Journal of Experimental Psychology: General","id":"ITEM-4","issue":"3","issued":{"date-parts":[["2001"]]},"page":"466-478","title":"Emotion Drives Attention: Detecting the Snake in the Grass","type":"article-journal","volume":"130"},"uris":["http://www.mendeley.com/documents/?uuid=f12df4bb-bcb2-366e-a172-5c08d60f64bd"]},{"id":"ITEM-5","itemData":{"DOI":"10.3389/fpsyg.2019.02217","ISSN":"16641078","abstract":"© 2019 Zsido, Csatho, Matuz, Stecina, Arato, Inhof and Darnai. The automatic visual attentional procession of threatening stimuli over non-threatening cues has long been a question. The so-called classical visual search task (VST) has quickly become the go-to paradigm to investigate this. However, the latest results showed that the confounding results could originate from the shortcomings of the VST. Thus, here we propose a novel approach to the behavioral testing of the threat superiority effect. We conducted two experiments using evolutionary relevant and modern real-life scenes (e.g., forest or street, respectively) as a background to improve ecological validity. Participants had to find different targets in different spatial positions (close to fovea or periphery) using a touch-screen monitor. In Experiment 1 participants had to find the two most often used exemplar of the evolutionary and modern threatening categories (snake and gun, respectively), or neutral objects of the same category. In Experiment 2 we used more exemplars of each category. All images used were controlled for possible confounding low-level visual features such as contrast, frequency, brightness, and image complexity. In Experiment 1, threatening targets were found faster compared to neutral cues irrespective of the evolutionary relevance. However, in Experiment 2, we did not find an advantage for threatening targets over neutral ones. In contrast, the type of background, and spatial position of the target only affected the detection of neutral targets. Our results might indicate that some stimuli indeed have an advantage in visual processing, however, they are not highlighted based on evolutionary relevance of negative valence alone, but rather through different associational mechanisms.","author":[{"dropping-particle":"","family":"Zsido","given":"Andras N.","non-dropping-particle":"","parse-names":false,"suffix":""},{"dropping-particle":"","family":"Csatho","given":"A.","non-dropping-particle":"","parse-names":false,"suffix":""},{"dropping-particle":"","family":"Matuz","given":"A.","non-dropping-particle":"","parse-names":false,"suffix":""},{"dropping-particle":"","family":"Stecina","given":"D.","non-dropping-particle":"","parse-names":false,"suffix":""},{"dropping-particle":"","family":"Arato","given":"A.","non-dropping-particle":"","parse-names":false,"suffix":""},{"dropping-particle":"","family":"Inhof","given":"O.","non-dropping-particle":"","parse-names":false,"suffix":""},{"dropping-particle":"","family":"Darnai","given":"G.","non-dropping-particle":"","parse-names":false,"suffix":""}],"container-title":"Frontiers in Psychology","id":"ITEM-5","issue":"SEP","issued":{"date-parts":[["2019"]]},"title":"Does threat have an advantage after all? – Proposing a novel experimental design to investigate the advantages of threat-relevant cues in visual processing","type":"article-journal","volume":"10"},"uris":["http://www.mendeley.com/documents/?uuid=af3b863e-8349-3ff7-8b75-d5340a2d1280"]}],"mendeley":{"formattedCitation":"&lt;sup&gt;1,3–6&lt;/sup&gt;","plainTextFormattedCitation":"1,3–6","previouslyFormattedCitation":"&lt;sup&gt;1,3–6&lt;/sup&gt;"},"properties":{"noteIndex":0},"schema":"https://github.com/citation-style-language/schema/raw/master/csl-citation.json"}</w:instrText>
      </w:r>
      <w:r w:rsidRPr="00D608D6">
        <w:rPr>
          <w:lang w:val="en-US"/>
        </w:rPr>
        <w:fldChar w:fldCharType="separate"/>
      </w:r>
      <w:r w:rsidR="002826BE" w:rsidRPr="00D608D6">
        <w:rPr>
          <w:noProof/>
          <w:vertAlign w:val="superscript"/>
          <w:lang w:val="en-US"/>
        </w:rPr>
        <w:t>1,3–6</w:t>
      </w:r>
      <w:r w:rsidRPr="00D608D6">
        <w:rPr>
          <w:lang w:val="en-US"/>
        </w:rPr>
        <w:fldChar w:fldCharType="end"/>
      </w:r>
      <w:r w:rsidRPr="00D608D6">
        <w:rPr>
          <w:lang w:val="en-US"/>
        </w:rPr>
        <w:t>.</w:t>
      </w:r>
      <w:r w:rsidR="009E3A40" w:rsidRPr="00D608D6">
        <w:rPr>
          <w:lang w:val="en-US"/>
        </w:rPr>
        <w:t xml:space="preserve"> O</w:t>
      </w:r>
      <w:r w:rsidRPr="00D608D6">
        <w:rPr>
          <w:lang w:val="en-US"/>
        </w:rPr>
        <w:t xml:space="preserve">ur results might </w:t>
      </w:r>
      <w:r w:rsidR="009E3A40" w:rsidRPr="00D608D6">
        <w:rPr>
          <w:lang w:val="en-US"/>
        </w:rPr>
        <w:t xml:space="preserve">therefore </w:t>
      </w:r>
      <w:r w:rsidRPr="00D608D6">
        <w:rPr>
          <w:lang w:val="en-US"/>
        </w:rPr>
        <w:t xml:space="preserve">be a first step towards </w:t>
      </w:r>
      <w:r w:rsidR="009E3A40" w:rsidRPr="00D608D6">
        <w:rPr>
          <w:lang w:val="en-US"/>
        </w:rPr>
        <w:t xml:space="preserve">challenging </w:t>
      </w:r>
      <w:r w:rsidRPr="00D608D6">
        <w:rPr>
          <w:lang w:val="en-US"/>
        </w:rPr>
        <w:t>the current theories on threat perception</w:t>
      </w:r>
      <w:r w:rsidR="009E3A40" w:rsidRPr="00D608D6">
        <w:rPr>
          <w:lang w:val="en-US"/>
        </w:rPr>
        <w:t>.</w:t>
      </w:r>
    </w:p>
    <w:p w14:paraId="1CAAB4EA" w14:textId="27D4686F" w:rsidR="00832361" w:rsidRPr="00D608D6" w:rsidRDefault="00832361" w:rsidP="000B4696">
      <w:pPr>
        <w:pStyle w:val="NoSpacing"/>
        <w:spacing w:line="360" w:lineRule="auto"/>
        <w:ind w:firstLine="708"/>
        <w:rPr>
          <w:lang w:val="en-US"/>
        </w:rPr>
      </w:pPr>
      <w:r w:rsidRPr="00D608D6">
        <w:rPr>
          <w:lang w:val="en-US"/>
        </w:rPr>
        <w:t xml:space="preserve">When failing to find evidence of a classic and </w:t>
      </w:r>
      <w:r w:rsidR="009E3A40" w:rsidRPr="00D608D6">
        <w:rPr>
          <w:lang w:val="en-US"/>
        </w:rPr>
        <w:t>well-known</w:t>
      </w:r>
      <w:r w:rsidRPr="00D608D6">
        <w:rPr>
          <w:lang w:val="en-US"/>
        </w:rPr>
        <w:t xml:space="preserve"> finding, conflicting results that emerge pose a difficult question</w:t>
      </w:r>
      <w:r w:rsidR="006B02E1" w:rsidRPr="00D608D6">
        <w:rPr>
          <w:lang w:val="en-US"/>
        </w:rPr>
        <w:t xml:space="preserve">: </w:t>
      </w:r>
      <w:r w:rsidRPr="00D608D6">
        <w:rPr>
          <w:lang w:val="en-US"/>
        </w:rPr>
        <w:t>Which set of results should be regarded as being the most accurate</w:t>
      </w:r>
      <w:r w:rsidR="009E3A40" w:rsidRPr="00D608D6">
        <w:rPr>
          <w:lang w:val="en-US"/>
        </w:rPr>
        <w:t xml:space="preserve"> or reliable</w:t>
      </w:r>
      <w:r w:rsidRPr="00D608D6">
        <w:rPr>
          <w:lang w:val="en-US"/>
        </w:rPr>
        <w:t xml:space="preserve">? </w:t>
      </w:r>
      <w:r w:rsidR="009E3A40" w:rsidRPr="00D608D6">
        <w:rPr>
          <w:lang w:val="en-US"/>
        </w:rPr>
        <w:t>Certainly,</w:t>
      </w:r>
      <w:r w:rsidRPr="00D608D6">
        <w:rPr>
          <w:lang w:val="en-US"/>
        </w:rPr>
        <w:t xml:space="preserve"> it is the case that the past studies</w:t>
      </w:r>
      <w:r w:rsidR="009E3A40" w:rsidRPr="00D608D6">
        <w:rPr>
          <w:lang w:val="en-US"/>
        </w:rPr>
        <w:t xml:space="preserve"> (</w:t>
      </w:r>
      <w:r w:rsidRPr="00D608D6">
        <w:rPr>
          <w:lang w:val="en-US"/>
        </w:rPr>
        <w:t>many of which have been listed in Table 1</w:t>
      </w:r>
      <w:r w:rsidR="009E3A40" w:rsidRPr="00D608D6">
        <w:rPr>
          <w:lang w:val="en-US"/>
        </w:rPr>
        <w:t xml:space="preserve">) generally </w:t>
      </w:r>
      <w:r w:rsidRPr="00D608D6">
        <w:rPr>
          <w:lang w:val="en-US"/>
        </w:rPr>
        <w:t xml:space="preserve">agree with one another, so </w:t>
      </w:r>
      <w:proofErr w:type="gramStart"/>
      <w:r w:rsidRPr="00D608D6">
        <w:rPr>
          <w:lang w:val="en-US"/>
        </w:rPr>
        <w:t>it is clear that the</w:t>
      </w:r>
      <w:proofErr w:type="gramEnd"/>
      <w:r w:rsidRPr="00D608D6">
        <w:rPr>
          <w:lang w:val="en-US"/>
        </w:rPr>
        <w:t xml:space="preserve"> basic finding of </w:t>
      </w:r>
      <w:r w:rsidRPr="00D608D6">
        <w:rPr>
          <w:lang w:val="en-US"/>
        </w:rPr>
        <w:lastRenderedPageBreak/>
        <w:t xml:space="preserve">attentional prioritization </w:t>
      </w:r>
      <w:r w:rsidR="009E3A40" w:rsidRPr="00D608D6">
        <w:rPr>
          <w:lang w:val="en-US"/>
        </w:rPr>
        <w:t xml:space="preserve">likely </w:t>
      </w:r>
      <w:r w:rsidRPr="00D608D6">
        <w:rPr>
          <w:lang w:val="en-US"/>
        </w:rPr>
        <w:t xml:space="preserve">holds </w:t>
      </w:r>
      <w:r w:rsidR="009E3A40" w:rsidRPr="00D608D6">
        <w:rPr>
          <w:lang w:val="en-US"/>
        </w:rPr>
        <w:t xml:space="preserve">under </w:t>
      </w:r>
      <w:r w:rsidRPr="00D608D6">
        <w:rPr>
          <w:lang w:val="en-US"/>
        </w:rPr>
        <w:t>the conditions that were being used by th</w:t>
      </w:r>
      <w:r w:rsidR="009E3A40" w:rsidRPr="00D608D6">
        <w:rPr>
          <w:lang w:val="en-US"/>
        </w:rPr>
        <w:t>ose</w:t>
      </w:r>
      <w:r w:rsidRPr="00D608D6">
        <w:rPr>
          <w:lang w:val="en-US"/>
        </w:rPr>
        <w:t xml:space="preserve"> researchers. </w:t>
      </w:r>
      <w:r w:rsidR="0043419B" w:rsidRPr="00D608D6">
        <w:rPr>
          <w:lang w:val="en-US"/>
        </w:rPr>
        <w:t xml:space="preserve">Although it </w:t>
      </w:r>
      <w:r w:rsidR="009E3A40" w:rsidRPr="00D608D6">
        <w:rPr>
          <w:lang w:val="en-US"/>
        </w:rPr>
        <w:t xml:space="preserve">should </w:t>
      </w:r>
      <w:r w:rsidR="0043419B" w:rsidRPr="00D608D6">
        <w:rPr>
          <w:lang w:val="en-US"/>
        </w:rPr>
        <w:t xml:space="preserve">also be noted that </w:t>
      </w:r>
      <w:r w:rsidR="009E3A40" w:rsidRPr="00D608D6">
        <w:rPr>
          <w:lang w:val="en-US"/>
        </w:rPr>
        <w:t xml:space="preserve">such </w:t>
      </w:r>
      <w:r w:rsidR="00892D10" w:rsidRPr="00D608D6">
        <w:rPr>
          <w:lang w:val="en-US"/>
        </w:rPr>
        <w:t>result</w:t>
      </w:r>
      <w:r w:rsidR="009E3A40" w:rsidRPr="00D608D6">
        <w:rPr>
          <w:lang w:val="en-US"/>
        </w:rPr>
        <w:t>s</w:t>
      </w:r>
      <w:r w:rsidR="00C41CF7" w:rsidRPr="00D608D6">
        <w:rPr>
          <w:lang w:val="en-US"/>
        </w:rPr>
        <w:t xml:space="preserve"> ha</w:t>
      </w:r>
      <w:r w:rsidR="009E3A40" w:rsidRPr="00D608D6">
        <w:rPr>
          <w:lang w:val="en-US"/>
        </w:rPr>
        <w:t>ve</w:t>
      </w:r>
      <w:r w:rsidR="00C41CF7" w:rsidRPr="00D608D6">
        <w:rPr>
          <w:lang w:val="en-US"/>
        </w:rPr>
        <w:t xml:space="preserve"> </w:t>
      </w:r>
      <w:r w:rsidR="007175FF" w:rsidRPr="00D608D6">
        <w:rPr>
          <w:lang w:val="en-US"/>
        </w:rPr>
        <w:t xml:space="preserve">previously </w:t>
      </w:r>
      <w:r w:rsidR="00C41CF7" w:rsidRPr="00D608D6">
        <w:rPr>
          <w:lang w:val="en-US"/>
        </w:rPr>
        <w:t xml:space="preserve">been questioned, and mostly based on methodological grounds. </w:t>
      </w:r>
      <w:r w:rsidR="00D65114" w:rsidRPr="00D608D6">
        <w:rPr>
          <w:lang w:val="en-US"/>
        </w:rPr>
        <w:t>For instance</w:t>
      </w:r>
      <w:r w:rsidR="00026B0B" w:rsidRPr="00D608D6">
        <w:rPr>
          <w:lang w:val="en-US"/>
        </w:rPr>
        <w:t xml:space="preserve">, a previous review </w:t>
      </w:r>
      <w:r w:rsidR="00026B0B" w:rsidRPr="00D608D6">
        <w:rPr>
          <w:lang w:val="en-US"/>
        </w:rPr>
        <w:fldChar w:fldCharType="begin" w:fldLock="1"/>
      </w:r>
      <w:r w:rsidR="0092717A" w:rsidRPr="00D608D6">
        <w:rPr>
          <w:lang w:val="en-US"/>
        </w:rPr>
        <w:instrText>ADDIN CSL_CITATION {"citationItems":[{"id":"ITEM-1","itemData":{"DOI":"10.3758/s13423-013-0421-4","ISSN":"1069-9384","author":[{"dropping-particle":"","family":"Quinlan","given":"Philip T.","non-dropping-particle":"","parse-names":false,"suffix":""}],"container-title":"Psychonomic Bulletin &amp; Review","id":"ITEM-1","issue":"6","issued":{"date-parts":[["2013","12","16"]]},"page":"1080-1101","publisher":"Springer US","title":"The visual detection of threat: A cautionary tale","type":"article-journal","volume":"20"},"uris":["http://www.mendeley.com/documents/?uuid=ccf8e4db-429a-367b-bc47-cd4f08f2c0d0"]}],"mendeley":{"formattedCitation":"&lt;sup&gt;47&lt;/sup&gt;","plainTextFormattedCitation":"47","previouslyFormattedCitation":"&lt;sup&gt;47&lt;/sup&gt;"},"properties":{"noteIndex":0},"schema":"https://github.com/citation-style-language/schema/raw/master/csl-citation.json"}</w:instrText>
      </w:r>
      <w:r w:rsidR="00026B0B" w:rsidRPr="00D608D6">
        <w:rPr>
          <w:lang w:val="en-US"/>
        </w:rPr>
        <w:fldChar w:fldCharType="separate"/>
      </w:r>
      <w:r w:rsidR="00A45923" w:rsidRPr="00D608D6">
        <w:rPr>
          <w:noProof/>
          <w:vertAlign w:val="superscript"/>
          <w:lang w:val="en-US"/>
        </w:rPr>
        <w:t>47</w:t>
      </w:r>
      <w:r w:rsidR="00026B0B" w:rsidRPr="00D608D6">
        <w:rPr>
          <w:lang w:val="en-US"/>
        </w:rPr>
        <w:fldChar w:fldCharType="end"/>
      </w:r>
      <w:r w:rsidR="00EF1897" w:rsidRPr="00D608D6">
        <w:rPr>
          <w:lang w:val="en-US"/>
        </w:rPr>
        <w:t>,</w:t>
      </w:r>
      <w:r w:rsidR="00026B0B" w:rsidRPr="00D608D6">
        <w:rPr>
          <w:lang w:val="en-US"/>
        </w:rPr>
        <w:t xml:space="preserve"> empirical research </w:t>
      </w:r>
      <w:r w:rsidR="00026B0B" w:rsidRPr="00D608D6">
        <w:rPr>
          <w:lang w:val="en-US"/>
        </w:rPr>
        <w:fldChar w:fldCharType="begin" w:fldLock="1"/>
      </w:r>
      <w:r w:rsidR="0092717A" w:rsidRPr="00D608D6">
        <w:rPr>
          <w:lang w:val="en-US"/>
        </w:rPr>
        <w:instrText>ADDIN CSL_CITATION {"citationItems":[{"id":"ITEM-1","itemData":{"DOI":"10.1098/rspb.2017.1283","ISSN":"1471-2954","PMID":"28835560","abstract":"The idea that there is enhanced memory for negatively, emotionally charged pictures was examined. Performance was measured under rapid, serial visual presentation (RSVP) conditions in which, on every trial, a sequence of six photo-images was presented. Briefly after the offset of the sequence, two alternative images (a target and a foil) were presented and participants attempted to choose which image had occurred in the sequence. Images were of threatening and non-threatening cats and dogs. The target depicted either an animal expressing an emotion distinct from the other images, or the sequences contained only images depicting the same emotional valence. Enhanced memory was found for targets that differed in emotional valence from the other sequence images, compared to targets that expressed the same emotional valence. Further controls in stimulus selection were then introduced and the same emotional distinctiveness effect obtained. In ruling out possible visual and attentional accounts of the data, an informal dual route topic model is discussed. This places emphasis on how visual short-term memory reveals a sensitivity to the emotional content of the input as it unfolds over time. Items that present with a distinctive emotional content stand out in memory.","author":[{"dropping-particle":"","family":"Quinlan","given":"Philip T","non-dropping-particle":"","parse-names":false,"suffix":""},{"dropping-particle":"","family":"Yue","given":"Yue","non-dropping-particle":"","parse-names":false,"suffix":""},{"dropping-particle":"","family":"Cohen","given":"Dale J","non-dropping-particle":"","parse-names":false,"suffix":""}],"container-title":"Proceedings. Biological sciences","id":"ITEM-1","issue":"1861","issued":{"date-parts":[["2017","8","30"]]},"page":"20171283","publisher":"The Royal Society","title":"The processing of images of biological threats in visual short-term memory.","type":"article-journal","volume":"284"},"uris":["http://www.mendeley.com/documents/?uuid=56adeb01-90d7-375d-ad3b-09142205eef3"]}],"mendeley":{"formattedCitation":"&lt;sup&gt;48&lt;/sup&gt;","plainTextFormattedCitation":"48","previouslyFormattedCitation":"&lt;sup&gt;48&lt;/sup&gt;"},"properties":{"noteIndex":0},"schema":"https://github.com/citation-style-language/schema/raw/master/csl-citation.json"}</w:instrText>
      </w:r>
      <w:r w:rsidR="00026B0B" w:rsidRPr="00D608D6">
        <w:rPr>
          <w:lang w:val="en-US"/>
        </w:rPr>
        <w:fldChar w:fldCharType="separate"/>
      </w:r>
      <w:r w:rsidR="00A45923" w:rsidRPr="00D608D6">
        <w:rPr>
          <w:noProof/>
          <w:vertAlign w:val="superscript"/>
          <w:lang w:val="en-US"/>
        </w:rPr>
        <w:t>48</w:t>
      </w:r>
      <w:r w:rsidR="00026B0B" w:rsidRPr="00D608D6">
        <w:rPr>
          <w:lang w:val="en-US"/>
        </w:rPr>
        <w:fldChar w:fldCharType="end"/>
      </w:r>
      <w:r w:rsidR="00EF1897" w:rsidRPr="00D608D6">
        <w:rPr>
          <w:lang w:val="en-US"/>
        </w:rPr>
        <w:t xml:space="preserve">, and </w:t>
      </w:r>
      <w:r w:rsidR="009E3A40" w:rsidRPr="00D608D6">
        <w:rPr>
          <w:lang w:val="en-US"/>
        </w:rPr>
        <w:t xml:space="preserve">a </w:t>
      </w:r>
      <w:r w:rsidR="00EF1897" w:rsidRPr="00D608D6">
        <w:rPr>
          <w:lang w:val="en-US"/>
        </w:rPr>
        <w:t xml:space="preserve">meta-analytic study </w:t>
      </w:r>
      <w:r w:rsidR="008441F9" w:rsidRPr="00D608D6">
        <w:rPr>
          <w:lang w:val="en-US"/>
        </w:rPr>
        <w:fldChar w:fldCharType="begin" w:fldLock="1"/>
      </w:r>
      <w:r w:rsidR="0092717A" w:rsidRPr="00D608D6">
        <w:rPr>
          <w:lang w:val="en-US"/>
        </w:rPr>
        <w:instrText>ADDIN CSL_CITATION {"citationItems":[{"id":"ITEM-1","itemData":{"DOI":"10.1037/xhp0000640.supp","ISSN":"0096-1523","abstract":"The visual probe (VP) paradigm provides evidence that emotional stimuli attract attention. Such effects have been reported even when stimuli are presented outside of awareness. These findings have shaped the idea that humans possess a processing pathway that detects evolutionarily significant signals independently of awareness. Here, we addressed 2 unresolved questions: First, if emotional stimuli attract attention, is this driven by their affective content, or by low-level image properties (e.g., luminance contrast)? Second, does attentional capture occur under conditions of genuine unawareness? We found that observers preferentially allocated attention to emotional faces under aware viewing conditions. However, this effect was best explained by low-level stimulus properties, rather than emotional content. When stimuli were presented outside of awareness (via continuous flash suppression or masking), we found no evidence that attention was directed toward emotional face stimuli. Finally, observer's awareness of the stimuli (assessed by d=) predicted attentional cuing. Our data challenge existing literature: First, we cast doubt on the notion of preferential attention to emotional stimuli in the absence of awareness. Second, we question whether effects revealed by the VP paradigm genuinely reflect emotion-sensitive processes, instead suggesting they can be more parsimoniously explained by low-level variability between stimuli. Public Significance Statement Emotionally salient stimuli (such as fearful faces) are prioritized in attention, even when they are presented outside of awareness. Moreover, such effects are often found to be larger in anxious populations, suggesting that emotion sensitive mechanisms that operate without awareness may be involved in the etiology/maintenance of anxiety disorders. However, the mechanisms underlying such \"emotional attention\" effects remain unclear. Here we show that (a) emotional stimuli only attract attention under conditions where observers are aware of stimuli. (b) Preferential attention to emotional faces is best explained by low-level stimulus properties (e.g., luminance contrast) rather than emotion-sensitive processes. Our study highlights the need for careful experimental control in basic and clinical research investigating the link between emotion and attention.","author":[{"dropping-particle":"","family":"Hedger","given":"Nicholas","non-dropping-particle":"","parse-names":false,"suffix":""},{"dropping-particle":"","family":"Garner","given":"Matthew","non-dropping-particle":"","parse-names":false,"suffix":""},{"dropping-particle":"","family":"Adams","given":"Wendy J","non-dropping-particle":"","parse-names":false,"suffix":""}],"container-title":"Journal of Experimental Psychology: Human Perception and Performance","id":"ITEM-1","issued":{"date-parts":[["2019"]]},"title":"Supplemental Material for Do Emotional Faces Capture Attention, and Does This Depend on Awareness? Evidence From the Visual Probe Paradigm","type":"article-journal"},"uris":["http://www.mendeley.com/documents/?uuid=32d4ec55-aef6-3ac7-b139-474891cad4ca"]}],"mendeley":{"formattedCitation":"&lt;sup&gt;49&lt;/sup&gt;","plainTextFormattedCitation":"49","previouslyFormattedCitation":"&lt;sup&gt;49&lt;/sup&gt;"},"properties":{"noteIndex":0},"schema":"https://github.com/citation-style-language/schema/raw/master/csl-citation.json"}</w:instrText>
      </w:r>
      <w:r w:rsidR="008441F9" w:rsidRPr="00D608D6">
        <w:rPr>
          <w:lang w:val="en-US"/>
        </w:rPr>
        <w:fldChar w:fldCharType="separate"/>
      </w:r>
      <w:r w:rsidR="00A45923" w:rsidRPr="00D608D6">
        <w:rPr>
          <w:noProof/>
          <w:vertAlign w:val="superscript"/>
          <w:lang w:val="en-US"/>
        </w:rPr>
        <w:t>49</w:t>
      </w:r>
      <w:r w:rsidR="008441F9" w:rsidRPr="00D608D6">
        <w:rPr>
          <w:lang w:val="en-US"/>
        </w:rPr>
        <w:fldChar w:fldCharType="end"/>
      </w:r>
      <w:r w:rsidR="00EF1897" w:rsidRPr="00D608D6">
        <w:rPr>
          <w:lang w:val="en-US"/>
        </w:rPr>
        <w:t xml:space="preserve"> </w:t>
      </w:r>
      <w:r w:rsidR="00026B0B" w:rsidRPr="00D608D6">
        <w:rPr>
          <w:lang w:val="en-US"/>
        </w:rPr>
        <w:t xml:space="preserve">warn that </w:t>
      </w:r>
      <w:r w:rsidR="00917BB5" w:rsidRPr="00D608D6">
        <w:rPr>
          <w:lang w:val="en-US"/>
        </w:rPr>
        <w:t xml:space="preserve">past </w:t>
      </w:r>
      <w:r w:rsidR="00FA0FD6" w:rsidRPr="00D608D6">
        <w:rPr>
          <w:lang w:val="en-US"/>
        </w:rPr>
        <w:t>empirical support</w:t>
      </w:r>
      <w:r w:rsidR="00917BB5" w:rsidRPr="00D608D6">
        <w:rPr>
          <w:lang w:val="en-US"/>
        </w:rPr>
        <w:t xml:space="preserve"> in </w:t>
      </w:r>
      <w:r w:rsidR="00FA0FD6" w:rsidRPr="00D608D6">
        <w:rPr>
          <w:lang w:val="en-US"/>
        </w:rPr>
        <w:t>favor</w:t>
      </w:r>
      <w:r w:rsidR="00917BB5" w:rsidRPr="00D608D6">
        <w:rPr>
          <w:lang w:val="en-US"/>
        </w:rPr>
        <w:t xml:space="preserve"> of the prioritized detection and processing of threats is n</w:t>
      </w:r>
      <w:r w:rsidR="00FA0FD6" w:rsidRPr="00D608D6">
        <w:rPr>
          <w:lang w:val="en-US"/>
        </w:rPr>
        <w:t>ot convincing.</w:t>
      </w:r>
      <w:r w:rsidR="009C6FBD" w:rsidRPr="00D608D6">
        <w:rPr>
          <w:lang w:val="en-US"/>
        </w:rPr>
        <w:t xml:space="preserve"> </w:t>
      </w:r>
      <w:r w:rsidRPr="00D608D6">
        <w:rPr>
          <w:lang w:val="en-US"/>
        </w:rPr>
        <w:t xml:space="preserve">And that brings us to the key point here: clearly, the conditions used by the researchers when studying attentional </w:t>
      </w:r>
      <w:r w:rsidR="009B17F0" w:rsidRPr="00D608D6">
        <w:rPr>
          <w:lang w:val="en-US"/>
        </w:rPr>
        <w:t>prioritization</w:t>
      </w:r>
      <w:r w:rsidR="009E3A40" w:rsidRPr="00D608D6">
        <w:rPr>
          <w:lang w:val="en-US"/>
        </w:rPr>
        <w:t xml:space="preserve"> to threats</w:t>
      </w:r>
      <w:r w:rsidRPr="00D608D6">
        <w:rPr>
          <w:lang w:val="en-US"/>
        </w:rPr>
        <w:t xml:space="preserve"> is </w:t>
      </w:r>
      <w:r w:rsidR="009E3A40" w:rsidRPr="00D608D6">
        <w:rPr>
          <w:lang w:val="en-US"/>
        </w:rPr>
        <w:t>at least partially responsible for</w:t>
      </w:r>
      <w:r w:rsidRPr="00D608D6">
        <w:rPr>
          <w:lang w:val="en-US"/>
        </w:rPr>
        <w:t xml:space="preserve"> driving the divergent pattern of results between past research</w:t>
      </w:r>
      <w:r w:rsidR="009E3A40" w:rsidRPr="00D608D6">
        <w:rPr>
          <w:lang w:val="en-US"/>
        </w:rPr>
        <w:t xml:space="preserve"> and ongoing studies like our own.</w:t>
      </w:r>
    </w:p>
    <w:p w14:paraId="6517E5CA" w14:textId="4D9965BD" w:rsidR="00771CBF" w:rsidRPr="00D608D6" w:rsidRDefault="00832361" w:rsidP="00B8014A">
      <w:pPr>
        <w:pStyle w:val="NoSpacing"/>
        <w:spacing w:line="360" w:lineRule="auto"/>
        <w:ind w:firstLine="708"/>
        <w:rPr>
          <w:lang w:val="en-US"/>
        </w:rPr>
      </w:pPr>
      <w:r w:rsidRPr="00D608D6">
        <w:rPr>
          <w:lang w:val="en-US"/>
        </w:rPr>
        <w:t xml:space="preserve">As noted above, and as summarized in Table 1, there are </w:t>
      </w:r>
      <w:proofErr w:type="gramStart"/>
      <w:r w:rsidR="009B17F0" w:rsidRPr="00D608D6">
        <w:rPr>
          <w:lang w:val="en-US"/>
        </w:rPr>
        <w:t>a number</w:t>
      </w:r>
      <w:r w:rsidRPr="00D608D6">
        <w:rPr>
          <w:lang w:val="en-US"/>
        </w:rPr>
        <w:t xml:space="preserve"> of</w:t>
      </w:r>
      <w:proofErr w:type="gramEnd"/>
      <w:r w:rsidRPr="00D608D6">
        <w:rPr>
          <w:lang w:val="en-US"/>
        </w:rPr>
        <w:t xml:space="preserve"> key and important differences between our experiments and the past research in this area. First, we recruited many more </w:t>
      </w:r>
      <w:r w:rsidR="009B17F0" w:rsidRPr="00D608D6">
        <w:rPr>
          <w:lang w:val="en-US"/>
        </w:rPr>
        <w:t>participants</w:t>
      </w:r>
      <w:r w:rsidRPr="00D608D6">
        <w:rPr>
          <w:lang w:val="en-US"/>
        </w:rPr>
        <w:t xml:space="preserve"> than previous studies would typically recruit for </w:t>
      </w:r>
      <w:r w:rsidR="00143F24" w:rsidRPr="00D608D6">
        <w:rPr>
          <w:lang w:val="en-US"/>
        </w:rPr>
        <w:t>both experiments</w:t>
      </w:r>
      <w:r w:rsidR="00284A4A" w:rsidRPr="00D608D6">
        <w:rPr>
          <w:lang w:val="en-US"/>
        </w:rPr>
        <w:t xml:space="preserve"> (i.e., over a 100 for each</w:t>
      </w:r>
      <w:r w:rsidR="00C46077" w:rsidRPr="00D608D6">
        <w:rPr>
          <w:lang w:val="en-US"/>
        </w:rPr>
        <w:t xml:space="preserve">, although the comparison </w:t>
      </w:r>
      <w:r w:rsidR="00123B56" w:rsidRPr="00D608D6">
        <w:rPr>
          <w:lang w:val="en-US"/>
        </w:rPr>
        <w:t>is nuanced by the</w:t>
      </w:r>
      <w:r w:rsidR="00B168CF" w:rsidRPr="00D608D6">
        <w:rPr>
          <w:lang w:val="en-US"/>
        </w:rPr>
        <w:t xml:space="preserve"> variety </w:t>
      </w:r>
      <w:r w:rsidR="009E1525" w:rsidRPr="00D608D6">
        <w:rPr>
          <w:lang w:val="en-US"/>
        </w:rPr>
        <w:t>in</w:t>
      </w:r>
      <w:r w:rsidR="00123B56" w:rsidRPr="00D608D6">
        <w:rPr>
          <w:lang w:val="en-US"/>
        </w:rPr>
        <w:t xml:space="preserve"> number of </w:t>
      </w:r>
      <w:r w:rsidR="00B168CF" w:rsidRPr="00D608D6">
        <w:rPr>
          <w:lang w:val="en-US"/>
        </w:rPr>
        <w:t>groups in this and past studies</w:t>
      </w:r>
      <w:r w:rsidR="00284A4A" w:rsidRPr="00D608D6">
        <w:rPr>
          <w:lang w:val="en-US"/>
        </w:rPr>
        <w:t>)</w:t>
      </w:r>
      <w:r w:rsidRPr="00D608D6">
        <w:rPr>
          <w:lang w:val="en-US"/>
        </w:rPr>
        <w:t xml:space="preserve">. We also used a larger number of trials per participant compared with most previous studies </w:t>
      </w:r>
      <w:r w:rsidR="00B8014A" w:rsidRPr="00D608D6">
        <w:rPr>
          <w:lang w:val="en-US"/>
        </w:rPr>
        <w:t xml:space="preserve">(in </w:t>
      </w:r>
      <w:r w:rsidRPr="00D608D6">
        <w:rPr>
          <w:lang w:val="en-US"/>
        </w:rPr>
        <w:t>both of our experiments</w:t>
      </w:r>
      <w:r w:rsidR="00B8014A" w:rsidRPr="00D608D6">
        <w:rPr>
          <w:lang w:val="en-US"/>
        </w:rPr>
        <w:t>)</w:t>
      </w:r>
      <w:r w:rsidRPr="00D608D6">
        <w:rPr>
          <w:lang w:val="en-US"/>
        </w:rPr>
        <w:t xml:space="preserve">. Because of </w:t>
      </w:r>
      <w:r w:rsidR="00B8014A" w:rsidRPr="00D608D6">
        <w:rPr>
          <w:lang w:val="en-US"/>
        </w:rPr>
        <w:t>these factors</w:t>
      </w:r>
      <w:r w:rsidRPr="00D608D6">
        <w:rPr>
          <w:lang w:val="en-US"/>
        </w:rPr>
        <w:t xml:space="preserve">, we believe that the divergent pattern of results </w:t>
      </w:r>
      <w:r w:rsidR="00B8014A" w:rsidRPr="00D608D6">
        <w:rPr>
          <w:lang w:val="en-US"/>
        </w:rPr>
        <w:t xml:space="preserve">we have observed cannot be explained away as a failure to replicate </w:t>
      </w:r>
      <w:proofErr w:type="gramStart"/>
      <w:r w:rsidR="00B8014A" w:rsidRPr="00D608D6">
        <w:rPr>
          <w:lang w:val="en-US"/>
        </w:rPr>
        <w:t>on the basis of</w:t>
      </w:r>
      <w:proofErr w:type="gramEnd"/>
      <w:r w:rsidR="00B8014A" w:rsidRPr="00D608D6">
        <w:rPr>
          <w:lang w:val="en-US"/>
        </w:rPr>
        <w:t xml:space="preserve"> statistical power. If </w:t>
      </w:r>
      <w:r w:rsidRPr="00D608D6">
        <w:rPr>
          <w:lang w:val="en-US"/>
        </w:rPr>
        <w:t>anything, our work here has a higher level of statistical power than previous research.</w:t>
      </w:r>
      <w:r w:rsidR="00771CBF" w:rsidRPr="00D608D6">
        <w:rPr>
          <w:lang w:val="en-US"/>
        </w:rPr>
        <w:t xml:space="preserve"> </w:t>
      </w:r>
      <w:proofErr w:type="gramStart"/>
      <w:r w:rsidRPr="00D608D6">
        <w:rPr>
          <w:lang w:val="en-US"/>
        </w:rPr>
        <w:t>Setting aside sample size comparisons, there</w:t>
      </w:r>
      <w:proofErr w:type="gramEnd"/>
      <w:r w:rsidRPr="00D608D6">
        <w:rPr>
          <w:lang w:val="en-US"/>
        </w:rPr>
        <w:t xml:space="preserve"> are three key differences that can be drawn out which distinguish our experiments from prior research in this area. These key differences can all be drawn together as reflecting an increased level of ecological validity for our </w:t>
      </w:r>
      <w:r w:rsidR="009B17F0" w:rsidRPr="00D608D6">
        <w:rPr>
          <w:lang w:val="en-US"/>
        </w:rPr>
        <w:t>experiments</w:t>
      </w:r>
      <w:r w:rsidRPr="00D608D6">
        <w:rPr>
          <w:lang w:val="en-US"/>
        </w:rPr>
        <w:t xml:space="preserve"> compared with prior research. </w:t>
      </w:r>
    </w:p>
    <w:p w14:paraId="469B271B" w14:textId="7FABDFFB" w:rsidR="00832361" w:rsidRPr="00D608D6" w:rsidRDefault="00832361" w:rsidP="00B8014A">
      <w:pPr>
        <w:pStyle w:val="NoSpacing"/>
        <w:spacing w:line="360" w:lineRule="auto"/>
        <w:ind w:firstLine="708"/>
        <w:rPr>
          <w:lang w:val="en-US"/>
        </w:rPr>
      </w:pPr>
      <w:r w:rsidRPr="00D608D6">
        <w:rPr>
          <w:lang w:val="en-US"/>
        </w:rPr>
        <w:t>First, we used more complex and less organized displays than prior research</w:t>
      </w:r>
      <w:r w:rsidR="006B02E1" w:rsidRPr="00D608D6">
        <w:rPr>
          <w:lang w:val="en-US"/>
        </w:rPr>
        <w:t xml:space="preserve"> to achieve a higher level of ecological validity</w:t>
      </w:r>
      <w:r w:rsidRPr="00D608D6">
        <w:rPr>
          <w:lang w:val="en-US"/>
        </w:rPr>
        <w:t xml:space="preserve">. As highlighted in Table 1, most prior </w:t>
      </w:r>
      <w:r w:rsidR="009B17F0" w:rsidRPr="00D608D6">
        <w:rPr>
          <w:lang w:val="en-US"/>
        </w:rPr>
        <w:t>research</w:t>
      </w:r>
      <w:r w:rsidRPr="00D608D6">
        <w:rPr>
          <w:lang w:val="en-US"/>
        </w:rPr>
        <w:t xml:space="preserve"> in this area presented </w:t>
      </w:r>
      <w:r w:rsidR="009B17F0" w:rsidRPr="00D608D6">
        <w:rPr>
          <w:lang w:val="en-US"/>
        </w:rPr>
        <w:t>participants</w:t>
      </w:r>
      <w:r w:rsidRPr="00D608D6">
        <w:rPr>
          <w:lang w:val="en-US"/>
        </w:rPr>
        <w:t xml:space="preserve"> with only a small number of objects per trial. </w:t>
      </w:r>
      <w:r w:rsidR="00B8014A" w:rsidRPr="00D608D6">
        <w:rPr>
          <w:lang w:val="en-US"/>
        </w:rPr>
        <w:t xml:space="preserve">It is therefore possible that the salience of threatening targets only allows them to “pop out” when there are a very small number of competitors/distractors in the array, and when the overall demands of the task are quite </w:t>
      </w:r>
      <w:r w:rsidR="00916F0D" w:rsidRPr="00D608D6">
        <w:rPr>
          <w:lang w:val="en-US"/>
        </w:rPr>
        <w:t>low</w:t>
      </w:r>
      <w:r w:rsidR="00B8014A" w:rsidRPr="00D608D6">
        <w:rPr>
          <w:lang w:val="en-US"/>
        </w:rPr>
        <w:t xml:space="preserve"> due to low clutter and increased spatial organization (relative to our displays).</w:t>
      </w:r>
    </w:p>
    <w:p w14:paraId="7D597E22" w14:textId="551F3079" w:rsidR="00B8014A" w:rsidRPr="00D608D6" w:rsidRDefault="00771CBF" w:rsidP="000B4696">
      <w:pPr>
        <w:pStyle w:val="NoSpacing"/>
        <w:spacing w:line="360" w:lineRule="auto"/>
        <w:ind w:firstLine="708"/>
        <w:rPr>
          <w:lang w:val="en-US"/>
        </w:rPr>
      </w:pPr>
      <w:r w:rsidRPr="00D608D6">
        <w:rPr>
          <w:lang w:val="en-US"/>
        </w:rPr>
        <w:t xml:space="preserve">Second, we used a </w:t>
      </w:r>
      <w:r w:rsidR="006B02E1" w:rsidRPr="00D608D6">
        <w:rPr>
          <w:lang w:val="en-US"/>
        </w:rPr>
        <w:t xml:space="preserve">more </w:t>
      </w:r>
      <w:r w:rsidRPr="00D608D6">
        <w:rPr>
          <w:lang w:val="en-US"/>
        </w:rPr>
        <w:t>standard visual search task rather than an odd-one-out task. Though related and similar in many ways, odd-one-out tasks have fundamental differences to visual search that could render threats more readily detectable by searchers.</w:t>
      </w:r>
      <w:r w:rsidR="006937DF" w:rsidRPr="00D608D6">
        <w:rPr>
          <w:lang w:val="en-US"/>
        </w:rPr>
        <w:t xml:space="preserve"> </w:t>
      </w:r>
      <w:r w:rsidR="00520586" w:rsidRPr="00D608D6">
        <w:rPr>
          <w:lang w:val="en-US"/>
        </w:rPr>
        <w:t>In the odd-one-out paradigm</w:t>
      </w:r>
      <w:r w:rsidR="00B8014A" w:rsidRPr="00D608D6">
        <w:rPr>
          <w:lang w:val="en-US"/>
        </w:rPr>
        <w:t>,</w:t>
      </w:r>
      <w:r w:rsidR="00520586" w:rsidRPr="00D608D6">
        <w:rPr>
          <w:lang w:val="en-US"/>
        </w:rPr>
        <w:t xml:space="preserve"> participants often only need to decide if one of the images depict</w:t>
      </w:r>
      <w:r w:rsidR="00B8014A" w:rsidRPr="00D608D6">
        <w:rPr>
          <w:lang w:val="en-US"/>
        </w:rPr>
        <w:t>s</w:t>
      </w:r>
      <w:r w:rsidR="00520586" w:rsidRPr="00D608D6">
        <w:rPr>
          <w:lang w:val="en-US"/>
        </w:rPr>
        <w:t xml:space="preserve"> a different </w:t>
      </w:r>
      <w:r w:rsidR="00520586" w:rsidRPr="00D608D6">
        <w:rPr>
          <w:lang w:val="en-US"/>
        </w:rPr>
        <w:lastRenderedPageBreak/>
        <w:t xml:space="preserve">category of objects (e.g., one snake among </w:t>
      </w:r>
      <w:r w:rsidR="00B8014A" w:rsidRPr="00D608D6">
        <w:rPr>
          <w:lang w:val="en-US"/>
        </w:rPr>
        <w:t xml:space="preserve">three </w:t>
      </w:r>
      <w:r w:rsidR="00520586" w:rsidRPr="00D608D6">
        <w:rPr>
          <w:lang w:val="en-US"/>
        </w:rPr>
        <w:t xml:space="preserve">flowers) or </w:t>
      </w:r>
      <w:r w:rsidR="00B8014A" w:rsidRPr="00D608D6">
        <w:rPr>
          <w:lang w:val="en-US"/>
        </w:rPr>
        <w:t xml:space="preserve">if </w:t>
      </w:r>
      <w:r w:rsidR="00520586" w:rsidRPr="00D608D6">
        <w:rPr>
          <w:lang w:val="en-US"/>
        </w:rPr>
        <w:t xml:space="preserve">all images are from the same category (e.g., </w:t>
      </w:r>
      <w:r w:rsidR="00B8014A" w:rsidRPr="00D608D6">
        <w:rPr>
          <w:lang w:val="en-US"/>
        </w:rPr>
        <w:t xml:space="preserve">four </w:t>
      </w:r>
      <w:r w:rsidR="00520586" w:rsidRPr="00D608D6">
        <w:rPr>
          <w:lang w:val="en-US"/>
        </w:rPr>
        <w:t xml:space="preserve">flowers). </w:t>
      </w:r>
      <w:r w:rsidR="00B8014A" w:rsidRPr="00D608D6">
        <w:rPr>
          <w:lang w:val="en-US"/>
        </w:rPr>
        <w:t>Visual</w:t>
      </w:r>
      <w:r w:rsidR="008A4FA0" w:rsidRPr="00D608D6">
        <w:rPr>
          <w:lang w:val="en-US"/>
        </w:rPr>
        <w:t xml:space="preserve"> s</w:t>
      </w:r>
      <w:r w:rsidR="00165E27" w:rsidRPr="00D608D6">
        <w:rPr>
          <w:lang w:val="en-US"/>
        </w:rPr>
        <w:t>earch</w:t>
      </w:r>
      <w:r w:rsidR="008A4FA0" w:rsidRPr="00D608D6">
        <w:rPr>
          <w:lang w:val="en-US"/>
        </w:rPr>
        <w:t xml:space="preserve"> </w:t>
      </w:r>
      <w:r w:rsidR="00B8014A" w:rsidRPr="00D608D6">
        <w:rPr>
          <w:lang w:val="en-US"/>
        </w:rPr>
        <w:t>is a more intentional</w:t>
      </w:r>
      <w:r w:rsidR="00C509B0" w:rsidRPr="00D608D6">
        <w:rPr>
          <w:lang w:val="en-US"/>
        </w:rPr>
        <w:t xml:space="preserve"> and directed</w:t>
      </w:r>
      <w:r w:rsidR="00B8014A" w:rsidRPr="00D608D6">
        <w:rPr>
          <w:lang w:val="en-US"/>
        </w:rPr>
        <w:t xml:space="preserve"> task, requiring increased attentional focus and guidance because the observer is specifically looking for one </w:t>
      </w:r>
      <w:proofErr w:type="gramStart"/>
      <w:r w:rsidR="00B8014A" w:rsidRPr="00D608D6">
        <w:rPr>
          <w:lang w:val="en-US"/>
        </w:rPr>
        <w:t>particular object</w:t>
      </w:r>
      <w:proofErr w:type="gramEnd"/>
      <w:r w:rsidR="00B8014A" w:rsidRPr="00D608D6">
        <w:rPr>
          <w:lang w:val="en-US"/>
        </w:rPr>
        <w:t>, rather than assessing global differences in the makeup of the items in a display.</w:t>
      </w:r>
    </w:p>
    <w:p w14:paraId="53676032" w14:textId="77777777" w:rsidR="0028743A" w:rsidRPr="00D608D6" w:rsidRDefault="00771CBF" w:rsidP="0012519C">
      <w:pPr>
        <w:pStyle w:val="NoSpacing"/>
        <w:spacing w:line="360" w:lineRule="auto"/>
        <w:ind w:firstLine="706"/>
        <w:rPr>
          <w:lang w:val="en-US"/>
        </w:rPr>
      </w:pPr>
      <w:r w:rsidRPr="00D608D6">
        <w:rPr>
          <w:lang w:val="en-US"/>
        </w:rPr>
        <w:t>Finally, we used low levels of target prevalence here, whe</w:t>
      </w:r>
      <w:r w:rsidR="00B8014A" w:rsidRPr="00D608D6">
        <w:rPr>
          <w:lang w:val="en-US"/>
        </w:rPr>
        <w:t>reas</w:t>
      </w:r>
      <w:r w:rsidRPr="00D608D6">
        <w:rPr>
          <w:lang w:val="en-US"/>
        </w:rPr>
        <w:t xml:space="preserve"> previous research has used much higher levels of target prevalence. Our low prevalence searches were more </w:t>
      </w:r>
      <w:proofErr w:type="gramStart"/>
      <w:r w:rsidRPr="00D608D6">
        <w:rPr>
          <w:lang w:val="en-US"/>
        </w:rPr>
        <w:t>similar to</w:t>
      </w:r>
      <w:proofErr w:type="gramEnd"/>
      <w:r w:rsidRPr="00D608D6">
        <w:rPr>
          <w:lang w:val="en-US"/>
        </w:rPr>
        <w:t xml:space="preserve"> real-world threat detection wherein targets are very unlikely to appear often.</w:t>
      </w:r>
      <w:r w:rsidR="00B8014A" w:rsidRPr="00D608D6">
        <w:rPr>
          <w:lang w:val="en-US"/>
        </w:rPr>
        <w:t xml:space="preserve"> It may in fact be the case that by using high prevalence in prior work, threats were unintentionally primed, making them easier to spot; this circumstance would have been less possible in our experiments with more reasonable prevalence rates.</w:t>
      </w:r>
      <w:r w:rsidRPr="00D608D6">
        <w:rPr>
          <w:lang w:val="en-US"/>
        </w:rPr>
        <w:t xml:space="preserve"> </w:t>
      </w:r>
    </w:p>
    <w:p w14:paraId="771430C0" w14:textId="10E0F3E8" w:rsidR="00771CBF" w:rsidRPr="00D608D6" w:rsidRDefault="0028743A" w:rsidP="0012519C">
      <w:pPr>
        <w:pStyle w:val="NoSpacing"/>
        <w:spacing w:line="360" w:lineRule="auto"/>
        <w:ind w:firstLine="706"/>
        <w:rPr>
          <w:lang w:val="en-US"/>
        </w:rPr>
      </w:pPr>
      <w:r w:rsidRPr="00D608D6">
        <w:rPr>
          <w:lang w:val="en-US"/>
        </w:rPr>
        <w:t>It should be noted that while all target</w:t>
      </w:r>
      <w:r w:rsidR="009E1525" w:rsidRPr="00D608D6">
        <w:rPr>
          <w:lang w:val="en-US"/>
        </w:rPr>
        <w:t xml:space="preserve"> categories</w:t>
      </w:r>
      <w:r w:rsidRPr="00D608D6">
        <w:rPr>
          <w:lang w:val="en-US"/>
        </w:rPr>
        <w:t xml:space="preserve"> used </w:t>
      </w:r>
      <w:r w:rsidR="009E1525" w:rsidRPr="00D608D6">
        <w:rPr>
          <w:lang w:val="en-US"/>
        </w:rPr>
        <w:t xml:space="preserve">here </w:t>
      </w:r>
      <w:r w:rsidRPr="00D608D6">
        <w:rPr>
          <w:lang w:val="en-US"/>
        </w:rPr>
        <w:t xml:space="preserve">were animate, </w:t>
      </w:r>
      <w:proofErr w:type="gramStart"/>
      <w:r w:rsidRPr="00D608D6">
        <w:rPr>
          <w:lang w:val="en-US"/>
        </w:rPr>
        <w:t>the majority of</w:t>
      </w:r>
      <w:proofErr w:type="gramEnd"/>
      <w:r w:rsidRPr="00D608D6">
        <w:rPr>
          <w:lang w:val="en-US"/>
        </w:rPr>
        <w:t xml:space="preserve"> distractors were inanimate. The </w:t>
      </w:r>
      <w:r w:rsidRPr="00D608D6">
        <w:rPr>
          <w:i/>
          <w:iCs/>
          <w:lang w:val="en-US"/>
        </w:rPr>
        <w:t>animacy effect</w:t>
      </w:r>
      <w:r w:rsidRPr="00D608D6">
        <w:rPr>
          <w:lang w:val="en-US"/>
        </w:rPr>
        <w:t xml:space="preserve"> proposes that animate objects are prioritized over inanimate ones in visual processing </w:t>
      </w:r>
      <w:r w:rsidRPr="00D608D6">
        <w:rPr>
          <w:lang w:val="en-US"/>
        </w:rPr>
        <w:fldChar w:fldCharType="begin" w:fldLock="1"/>
      </w:r>
      <w:r w:rsidRPr="00D608D6">
        <w:rPr>
          <w:lang w:val="en-US"/>
        </w:rPr>
        <w:instrText>ADDIN CSL_CITATION {"citationItems":[{"id":"ITEM-1","itemData":{"DOI":"10.3389/fpsyg.2023.1146248","ISSN":"16641078","abstract":"The animate monitoring hypothesis (AMH) purports that humans evolved specialized mechanisms that prioritize attention to animates over inanimates. Importantly, the hypothesis emphasizes that any animate—an entity that can move on its own—should take priority in attention. While many experiments have found general support for this hypothesis, there have yet been no systematic investigations into whether the type of animate matters for animate monitoring. In the present research we addressed this issue across three experiments. In Experiment 1, participants (N = 53) searched for an animate or inanimate entity in a search task, and the animate was either a mammal or a non-mammal (e.g., bird, reptile, insect). Mammals were found significantly faster than inanimates, replicating the basic AMH finding. However, they were also found significantly faster than non-mammals, who were not found faster than inanimates. Two additional experiments were conducted to probe for differences among types of non-mammals using an inattentional blindness task. Experiment 2 (N = 171) compared detection of mammals, insects, and inanimates, and Experiment 3 (N = 174) compared birds and herpetofauna (reptiles and amphibians). In Experiment 2, mammals were spontaneously detected at significantly higher rates than insects, who were detected at only slightly higher rates than the inanimates. Furthermore, when participants did not consciously identify the target, they nonetheless could correctly guess the higher level category of the target (living vs. nonliving thing) for the mammals and the inanimates, but could not do so for the insects. We also found in Experiment 3 that reptiles and birds were spontaneously detected at rates similar to the mammals, but like insects they were not identified as living things at rates greater than chance when they were not consciously detected. These results do not support a strong claim that all animates are prioritized in attention, but they do call for a more nuanced view. As such, they open a new window into the nature of animate monitoring, which have implications for theories of its origin.","author":[{"dropping-particle":"","family":"Loucks","given":"Jeff","non-dropping-particle":"","parse-names":false,"suffix":""},{"dropping-particle":"","family":"Reise","given":"Berit","non-dropping-particle":"","parse-names":false,"suffix":""},{"dropping-particle":"","family":"Gahite","given":"Rosselle","non-dropping-particle":"","parse-names":false,"suffix":""},{"dropping-particle":"","family":"Fleming","given":"Shaun","non-dropping-particle":"","parse-names":false,"suffix":""}],"container-title":"Frontiers in Psychology","id":"ITEM-1","issued":{"date-parts":[["2023","4","27"]]},"page":"1146248","publisher":"Frontiers Media S.A.","title":"Animate monitoring is not uniform: implications for the animate monitoring hypothesis","type":"article-journal","volume":"14"},"uris":["http://www.mendeley.com/documents/?uuid=e19efa4d-12d1-309a-9b67-a14e401d38f2"]},{"id":"ITEM-2","itemData":{"DOI":"10.3758/s13421-013-0368-8","ISSN":"15325946","PMID":"24078605","abstract":"In three experiments, we showed that animate entities are remembered better than inanimate entities. Experiment 1 revealed better recall for words denoting animate than inanimate items. Experiment 2 replicated this finding with the use of pictures. In Experiment 3, we found better recognition for animate than for inanimate words. Importantly, we also found a higher recall rate of \"remember\" than of \"know\" responses for animates, whereas the recall rates were similar for the two types of responses for inanimate items. This finding suggests that animacy enhances not only the quantity but also the quality of memory traces, through the recall of contextual details of previous experiences (i.e., episodic memory). Finally, in Experiment 4, we tested whether the animacy effect was due to animate items being richer in terms of sensory features than inanimate items. The findings provide further evidence for the functionalist view of memory championed by Nairne and coworkers (Nairne, 2010; Nairne &amp; Pandeirada, Cognitive Psychology, 61:1-22, 2010a, 2010b). © 2013 Psychonomic Society, Inc.","author":[{"dropping-particle":"","family":"Bonin","given":"Patrick","non-dropping-particle":"","parse-names":false,"suffix":""},{"dropping-particle":"","family":"Gelin","given":"Margaux","non-dropping-particle":"","parse-names":false,"suffix":""},{"dropping-particle":"","family":"Bugaiska","given":"Aurélia","non-dropping-particle":"","parse-names":false,"suffix":""}],"container-title":"Memory and Cognition","id":"ITEM-2","issue":"3","issued":{"date-parts":[["2014","9","27"]]},"page":"370-382","publisher":"Psychonomic Society Inc.","title":"Animates are better remembered than inanimates: Further evidence from word and picture stimuli","type":"article-journal","volume":"42"},"uris":["http://www.mendeley.com/documents/?uuid=8b98c961-c7e3-32a0-b34c-9aa28dd0626a"]},{"id":"ITEM-3","itemData":{"DOI":"10.1177/1747021818771514","ISSN":"17470226","PMID":"29716460","abstract":"In visual perception, evidence has shown that attention is captured earlier and held longer by animate than inanimate stimuli. The former are also remembered better than the latter. Thus, as far as attentional processes are concerned, animate entities have a privileged status over inanimate entities. We tested this hypothesis further using an adaptation of the Stroop paradigm. Adults had to categorise the colours of words that referred to either animate or inanimate concepts. In two experiments, we found that it took longer to process the ink colour of animate than inanimate words. Indeed, this effect was found when the words were presented in an oral animacy Stroop task (Experiment 1) and in a manual animacy Stroop task (Experiment 2). Using ex-Gaussian analyses and examining the distribution of RTs as a function of vincentiles per animacy condition, we did not find a specific localisation of the animacy effect. The findings are interpreted as providing further evidence that animates are prioritised in processing because their fitness value is higher than that of inanimates.","author":[{"dropping-particle":"","family":"Bugaiska","given":"Aurélia","non-dropping-particle":"","parse-names":false,"suffix":""},{"dropping-particle":"","family":"Grégoire","given":"Laurent","non-dropping-particle":"","parse-names":false,"suffix":""},{"dropping-particle":"","family":"Camblats","given":"Anna Malika","non-dropping-particle":"","parse-names":false,"suffix":""},{"dropping-particle":"","family":"Gelin","given":"Margaux","non-dropping-particle":"","parse-names":false,"suffix":""},{"dropping-particle":"","family":"Méot","given":"Alain","non-dropping-particle":"","parse-names":false,"suffix":""},{"dropping-particle":"","family":"Bonin","given":"Patrick","non-dropping-particle":"","parse-names":false,"suffix":""}],"container-title":"Quarterly Journal of Experimental Psychology","id":"ITEM-3","issue":"4","issued":{"date-parts":[["2019","4","1"]]},"page":"882-889","publisher":"Q J Exp Psychol (Hove)","title":"Animacy and attentional processes: Evidence from the stroop task","type":"article-journal","volume":"72"},"uris":["http://www.mendeley.com/documents/?uuid=e4dfce10-39f5-3d55-837b-0e64663f9844"]}],"mendeley":{"formattedCitation":"&lt;sup&gt;50–52&lt;/sup&gt;","plainTextFormattedCitation":"50–52","previouslyFormattedCitation":"&lt;sup&gt;50–52&lt;/sup&gt;"},"properties":{"noteIndex":0},"schema":"https://github.com/citation-style-language/schema/raw/master/csl-citation.json"}</w:instrText>
      </w:r>
      <w:r w:rsidRPr="00D608D6">
        <w:rPr>
          <w:lang w:val="en-US"/>
        </w:rPr>
        <w:fldChar w:fldCharType="separate"/>
      </w:r>
      <w:r w:rsidRPr="00D608D6">
        <w:rPr>
          <w:noProof/>
          <w:vertAlign w:val="superscript"/>
          <w:lang w:val="en-US"/>
        </w:rPr>
        <w:t>50–52</w:t>
      </w:r>
      <w:r w:rsidRPr="00D608D6">
        <w:rPr>
          <w:lang w:val="en-US"/>
        </w:rPr>
        <w:fldChar w:fldCharType="end"/>
      </w:r>
      <w:r w:rsidRPr="00D608D6">
        <w:rPr>
          <w:lang w:val="en-US"/>
        </w:rPr>
        <w:t>. Given that all targets were animate, it is unlikely that animacy effects could pose a bias in the present study that would obscure prevalence effects or threat effects across target types. However, based on the prior documented animacy effects, it is likely that all targets were subject to attentional prioritization to some degree. This might have resulted in an overall better task performance (compared to other prevalence studies) and, consequently, may have attenuated the differences between target categories (i.e., observed effect sizes being smaller than the true differences would dictate).</w:t>
      </w:r>
    </w:p>
    <w:p w14:paraId="6F1E2B6B" w14:textId="67F24098" w:rsidR="00C509B0" w:rsidRPr="00D608D6" w:rsidRDefault="00EB10C5" w:rsidP="001514D7">
      <w:pPr>
        <w:ind w:firstLine="706"/>
        <w:rPr>
          <w:lang w:val="en-US"/>
        </w:rPr>
      </w:pPr>
      <w:r w:rsidRPr="00D608D6">
        <w:rPr>
          <w:lang w:val="en-US"/>
        </w:rPr>
        <w:t>In sum, our results demonstrate that under some circumstances, the detection of threatening objects may be harder than for nonthreatening objects</w:t>
      </w:r>
      <w:r w:rsidR="00C509B0" w:rsidRPr="00D608D6">
        <w:rPr>
          <w:lang w:val="en-US"/>
        </w:rPr>
        <w:t xml:space="preserve"> (or at the very least, that threats are not universally prioritized in visual attention)</w:t>
      </w:r>
      <w:r w:rsidRPr="00D608D6">
        <w:rPr>
          <w:lang w:val="en-US"/>
        </w:rPr>
        <w:t>. The effect seems robust</w:t>
      </w:r>
      <w:r w:rsidR="00C509B0" w:rsidRPr="00D608D6">
        <w:rPr>
          <w:lang w:val="en-US"/>
        </w:rPr>
        <w:t>: we found the same general pattern of results in two high-powered studies, using independent samples collected in different countries.</w:t>
      </w:r>
      <w:r w:rsidR="0089207A" w:rsidRPr="00D608D6">
        <w:rPr>
          <w:lang w:val="en-US"/>
        </w:rPr>
        <w:t xml:space="preserve"> </w:t>
      </w:r>
      <w:r w:rsidR="00C509B0" w:rsidRPr="00D608D6">
        <w:rPr>
          <w:lang w:val="en-US"/>
        </w:rPr>
        <w:t xml:space="preserve">Future research is needed to explore the exact mechanisms underlying this unexpected pattern of results. For instance, eye-tracking and EEG studies could probe deeper into overt vs covert attention, providing us with finer-grained details about the sequence of events that unfold between the time of initial attentional capture, and behavioral response. </w:t>
      </w:r>
      <w:r w:rsidR="00351E53" w:rsidRPr="00D608D6">
        <w:rPr>
          <w:lang w:val="en-US"/>
        </w:rPr>
        <w:t>H</w:t>
      </w:r>
      <w:r w:rsidR="005D505D" w:rsidRPr="00D608D6">
        <w:rPr>
          <w:lang w:val="en-US"/>
        </w:rPr>
        <w:t>ere</w:t>
      </w:r>
      <w:r w:rsidR="00C6416E" w:rsidRPr="00D608D6">
        <w:rPr>
          <w:lang w:val="en-US"/>
        </w:rPr>
        <w:t>,</w:t>
      </w:r>
      <w:r w:rsidR="005D505D" w:rsidRPr="00D608D6">
        <w:rPr>
          <w:lang w:val="en-US"/>
        </w:rPr>
        <w:t xml:space="preserve"> we were mostly concerned with visual search</w:t>
      </w:r>
      <w:r w:rsidR="006B02E1" w:rsidRPr="00D608D6">
        <w:rPr>
          <w:lang w:val="en-US"/>
        </w:rPr>
        <w:t>;</w:t>
      </w:r>
      <w:r w:rsidR="005D505D" w:rsidRPr="00D608D6">
        <w:rPr>
          <w:lang w:val="en-US"/>
        </w:rPr>
        <w:t xml:space="preserve"> </w:t>
      </w:r>
      <w:r w:rsidR="006B02E1" w:rsidRPr="00D608D6">
        <w:rPr>
          <w:lang w:val="en-US"/>
        </w:rPr>
        <w:t>subsequently</w:t>
      </w:r>
      <w:r w:rsidR="00351E53" w:rsidRPr="00D608D6">
        <w:rPr>
          <w:lang w:val="en-US"/>
        </w:rPr>
        <w:t xml:space="preserve"> </w:t>
      </w:r>
      <w:r w:rsidR="00CB7FB3" w:rsidRPr="00D608D6">
        <w:rPr>
          <w:lang w:val="en-US"/>
        </w:rPr>
        <w:t xml:space="preserve">the </w:t>
      </w:r>
      <w:r w:rsidR="005D505D" w:rsidRPr="00D608D6">
        <w:rPr>
          <w:lang w:val="en-US"/>
        </w:rPr>
        <w:t>attentional prioritization</w:t>
      </w:r>
      <w:r w:rsidR="00CB7FB3" w:rsidRPr="00D608D6">
        <w:rPr>
          <w:lang w:val="en-US"/>
        </w:rPr>
        <w:t xml:space="preserve"> effect</w:t>
      </w:r>
      <w:r w:rsidR="00422D04" w:rsidRPr="00D608D6">
        <w:rPr>
          <w:lang w:val="en-US"/>
        </w:rPr>
        <w:t xml:space="preserve"> of threats</w:t>
      </w:r>
      <w:r w:rsidR="005D505D" w:rsidRPr="00D608D6">
        <w:rPr>
          <w:lang w:val="en-US"/>
        </w:rPr>
        <w:t xml:space="preserve"> </w:t>
      </w:r>
      <w:r w:rsidR="006B02E1" w:rsidRPr="00D608D6">
        <w:rPr>
          <w:lang w:val="en-US"/>
        </w:rPr>
        <w:t>should</w:t>
      </w:r>
      <w:r w:rsidR="005D505D" w:rsidRPr="00D608D6">
        <w:rPr>
          <w:lang w:val="en-US"/>
        </w:rPr>
        <w:t xml:space="preserve"> be revisited </w:t>
      </w:r>
      <w:r w:rsidR="006B02E1" w:rsidRPr="00D608D6">
        <w:rPr>
          <w:lang w:val="en-US"/>
        </w:rPr>
        <w:t>in relation to other important attentional phenomena</w:t>
      </w:r>
      <w:r w:rsidR="00C6416E" w:rsidRPr="00D608D6">
        <w:rPr>
          <w:lang w:val="en-US"/>
        </w:rPr>
        <w:t xml:space="preserve"> </w:t>
      </w:r>
      <w:r w:rsidR="00CB7FB3" w:rsidRPr="00D608D6">
        <w:rPr>
          <w:lang w:val="en-US"/>
        </w:rPr>
        <w:t>such as inattentional blindness</w:t>
      </w:r>
      <w:r w:rsidR="0092717A" w:rsidRPr="00D608D6">
        <w:rPr>
          <w:lang w:val="en-US"/>
        </w:rPr>
        <w:t xml:space="preserve"> </w:t>
      </w:r>
      <w:r w:rsidR="0092717A" w:rsidRPr="00D608D6">
        <w:rPr>
          <w:lang w:val="en-US"/>
        </w:rPr>
        <w:fldChar w:fldCharType="begin" w:fldLock="1"/>
      </w:r>
      <w:r w:rsidR="005D1E11" w:rsidRPr="00D608D6">
        <w:rPr>
          <w:lang w:val="en-US"/>
        </w:rPr>
        <w:instrText>ADDIN CSL_CITATION {"citationItems":[{"id":"ITEM-1","itemData":{"DOI":"10.1080/00221309.2016.1163249","ISSN":"19400888","PMID":"27055078","abstract":"Inattentional blindness occurs when individuals are engaged in an attention-demanding task and fail to detect unexpected objects in their visual field. Two experiments examined whether certain unexpected objects are more easily detected than others. The unexpected objects were animate and threatening (e.g., snake), animate and nonthreatening (e.g., bird), inanimate and threatening (e.g., gun), or inanimate and nonthreatening (e.g., bed). Three hypotheses were tested: the snake detection hypothesis (snakes will be detected more frequently than all other objects), the animate monitoring hypothesis (animate objects will be detected more frequently than inanimate objects), and the threat superiority hypothesis (threatening objects will be detected more frequently than nonthreatening objects). Only the animate monitoring hypothesis was supported in both experiments. These results suggest that animate objects capture attention in the absence of task-relevant goals and that snakes do not show an advantage over other animate objects in inattentional blindness tasks.","author":[{"dropping-particle":"","family":"Calvillo","given":"Dustin P.","non-dropping-particle":"","parse-names":false,"suffix":""},{"dropping-particle":"","family":"Hawkins","given":"Whitney C.","non-dropping-particle":"","parse-names":false,"suffix":""}],"container-title":"Journal of General Psychology","id":"ITEM-1","issue":"2","issued":{"date-parts":[["2016","4","2"]]},"page":"101-115","publisher":"Psychology Press","title":"Animate objects are detected more frequently than inanimate objects in inattentional blindness tasks independently of threat","type":"article-journal","volume":"143"},"uris":["http://www.mendeley.com/documents/?uuid=45e92f95-c1d8-3285-9491-788516fe149b"]},{"id":"ITEM-2","itemData":{"DOI":"10.1007/s12144-016-9460-0","ISSN":"19364733","abstract":"Inattentional blindness refers to the failure to detect the salient unexpected stimuli in one’s visual field when performing an attention-demanding task. The present study examined the detection of threats in a static inattentional blindness paradigm. And the detection rates of evolutionary and ontogenetic threats were compared. Participants counted the number of color words from among three (low load) or six (high load) items presented in a circular array. On the last of six trials, an unexpected threatening/neutral illustration was presented in the center of the array along with the task stimuli. Participants detection of the illustration were thus measured and analyzed. The results suggested that: (1) the threatening stimuli, both evolutionary and ontogenetic, were detected more frequently than non-threatening stimuli; (2) the unexpected illustrations were identified more frequently under low-load condition than under high-load condition; (3) even under high-load situation, the threatening illustrations were more frequently identified than neutral ones. Threats are more likely to be detected under inattentional blindness and perceptual load.","author":[{"dropping-particle":"","family":"Gao","given":"Hua","non-dropping-particle":"","parse-names":false,"suffix":""},{"dropping-particle":"","family":"Jia","given":"Zhuowang","non-dropping-particle":"","parse-names":false,"suffix":""}],"container-title":"Current Psychology","id":"ITEM-2","issue":"4","issued":{"date-parts":[["2017","12","1"]]},"page":"733-739","publisher":"Springer New York LLC","title":"Detection of Threats under Inattentional Blindness and Perceptual Load","type":"article-journal","volume":"36"},"uris":["http://www.mendeley.com/documents/?uuid=9c9f73d8-1829-3687-b100-4b9f7a57a9a2"]}],"mendeley":{"formattedCitation":"&lt;sup&gt;53,54&lt;/sup&gt;","plainTextFormattedCitation":"53,54","previouslyFormattedCitation":"&lt;sup&gt;53,54&lt;/sup&gt;"},"properties":{"noteIndex":0},"schema":"https://github.com/citation-style-language/schema/raw/master/csl-citation.json"}</w:instrText>
      </w:r>
      <w:r w:rsidR="0092717A" w:rsidRPr="00D608D6">
        <w:rPr>
          <w:lang w:val="en-US"/>
        </w:rPr>
        <w:fldChar w:fldCharType="separate"/>
      </w:r>
      <w:r w:rsidR="0092717A" w:rsidRPr="00D608D6">
        <w:rPr>
          <w:noProof/>
          <w:vertAlign w:val="superscript"/>
          <w:lang w:val="en-US"/>
        </w:rPr>
        <w:t>53,54</w:t>
      </w:r>
      <w:r w:rsidR="0092717A" w:rsidRPr="00D608D6">
        <w:rPr>
          <w:lang w:val="en-US"/>
        </w:rPr>
        <w:fldChar w:fldCharType="end"/>
      </w:r>
      <w:r w:rsidR="00184032" w:rsidRPr="00D608D6">
        <w:rPr>
          <w:lang w:val="en-US"/>
        </w:rPr>
        <w:t xml:space="preserve">, or the enhanced incidental memory of </w:t>
      </w:r>
      <w:r w:rsidR="00184032" w:rsidRPr="00D608D6">
        <w:rPr>
          <w:lang w:val="en-US"/>
        </w:rPr>
        <w:lastRenderedPageBreak/>
        <w:t>objects encountered during multiple target search</w:t>
      </w:r>
      <w:r w:rsidR="0092717A" w:rsidRPr="00D608D6">
        <w:rPr>
          <w:lang w:val="en-US"/>
        </w:rPr>
        <w:t xml:space="preserve"> </w:t>
      </w:r>
      <w:r w:rsidR="0092717A" w:rsidRPr="00D608D6">
        <w:rPr>
          <w:lang w:val="en-US"/>
        </w:rPr>
        <w:fldChar w:fldCharType="begin" w:fldLock="1"/>
      </w:r>
      <w:r w:rsidR="005D1E11" w:rsidRPr="00D608D6">
        <w:rPr>
          <w:lang w:val="en-US"/>
        </w:rPr>
        <w:instrText>ADDIN CSL_CITATION {"citationItems":[{"id":"ITEM-1","itemData":{"DOI":"10.3758/s13421-023-01405-7","ISSN":"15325946","PMID":"36849759","abstract":"Prior research has shown that searching for multiple targets in a visual search task enhances distractor memory in a subsequent recognition test. Three non-mutually exclusive accounts have been offered to explain this phenomenon. The mental comparison hypothesis states that searching for multiple targets requires participants to make more mental comparisons between the targets and the distractors, which enhances distractor memory. The attention allocation hypothesis states that participants allocate more attention to distractors because a multiple-target search cue leads them to expect a more difficult search. Finally, the partial match hypothesis states that searching for multiple targets increases the amount of featural overlap between targets and distractors, which necessitates greater attention in order to reject each distractor. In two experiments, we examined these hypotheses by manipulating visual working memory (VWM) load and target-distractor similarity of AI-generated faces in a visual search (i.e., RSVP) task. Distractor similarity was manipulated using a multidimensional scaling model constructed from facial landmarks and other metadata of each face. In both experiments, distractors from multiple-target searches were recognized better than distractors from single-target searches. Experiment 2 additionally revealed that increased target-distractor similarity during search improved distractor recognition memory, consistent with the partial match hypothesis.","author":[{"dropping-particle":"","family":"McKinley","given":"Geoffrey L.","non-dropping-particle":"","parse-names":false,"suffix":""},{"dropping-particle":"","family":"Peterson","given":"Daniel J.","non-dropping-particle":"","parse-names":false,"suffix":""},{"dropping-particle":"","family":"Hout","given":"Michael C.","non-dropping-particle":"","parse-names":false,"suffix":""}],"container-title":"Memory and Cognition","id":"ITEM-1","issue":"6","issued":{"date-parts":[["2023","8","1"]]},"page":"1404-1415","publisher":"Springer","title":"How does searching for faces among similar-looking distractors affect distractor memory?","type":"article-journal","volume":"51"},"uris":["http://www.mendeley.com/documents/?uuid=db012b8e-7976-3948-a947-e69bd1e9f2d3"]},{"id":"ITEM-2","itemData":{"DOI":"10.3758/s13421-020-01051-3","ISSN":"15325946","PMID":"32562249","abstract":"When searching for objects in the environment, observers necessarily encounter other, nontarget, objects. Despite their irrelevance for search, observers often incidentally encode the details of these objects, an effect that is exaggerated as the search task becomes more challenging. Although it is well established that searchers create incidental memories for targets, less is known about the fidelity with which nontargets are remembered. Do observers store richly detailed representations of nontargets, or are these memories characterized by gist-level detail, containing only the information necessary to reject the item as a nontarget? We addressed this question across two experiments in which observers completed multiple-target (one to four potential targets) searches, followed by surprise alternative forced-choice (AFC) recognition tests for all encountered objects. To assess the detail of incidentally stored memories, we used similarity rankings derived from multidimensional scaling to manipulate the perceptual similarity across objects in 4-AFC (Experiment 1a) and 16-AFC (Experiments 1b and 2) tests. Replicating prior work, observers recognized more nontarget objects encountered during challenging, relative to easier, searches. More importantly, AFC results revealed that observers stored more than gist-level detail: When search objects were not recognized, observers systematically chose lures with higher perceptual similarity, reflecting partial encoding of the search object’s perceptual features. Further, similarity effects increased with search difficulty, revealing that incidental memories for visual search objects are sharpened when the search task requires greater attentional processing.","author":[{"dropping-particle":"","family":"Guevara Pinto","given":"Juan D.","non-dropping-particle":"","parse-names":false,"suffix":""},{"dropping-particle":"","family":"Papesh","given":"Megan H.","non-dropping-particle":"","parse-names":false,"suffix":""},{"dropping-particle":"","family":"Hout","given":"Michael C.","non-dropping-particle":"","parse-names":false,"suffix":""}],"container-title":"Memory and Cognition","id":"ITEM-2","issue":"7","issued":{"date-parts":[["2020","10","1"]]},"page":"1214-1233","publisher":"Springer","title":"The detail is in the difficulty: Challenging search facilitates rich incidental object encoding","type":"article-journal","volume":"48"},"uris":["http://www.mendeley.com/documents/?uuid=20f5a91a-a086-3712-8120-e57269d226ff"]}],"mendeley":{"formattedCitation":"&lt;sup&gt;55,56&lt;/sup&gt;","plainTextFormattedCitation":"55,56","previouslyFormattedCitation":"&lt;sup&gt;55,56&lt;/sup&gt;"},"properties":{"noteIndex":0},"schema":"https://github.com/citation-style-language/schema/raw/master/csl-citation.json"}</w:instrText>
      </w:r>
      <w:r w:rsidR="0092717A" w:rsidRPr="00D608D6">
        <w:rPr>
          <w:lang w:val="en-US"/>
        </w:rPr>
        <w:fldChar w:fldCharType="separate"/>
      </w:r>
      <w:r w:rsidR="0092717A" w:rsidRPr="00D608D6">
        <w:rPr>
          <w:noProof/>
          <w:vertAlign w:val="superscript"/>
          <w:lang w:val="en-US"/>
        </w:rPr>
        <w:t>55,56</w:t>
      </w:r>
      <w:r w:rsidR="0092717A" w:rsidRPr="00D608D6">
        <w:rPr>
          <w:lang w:val="en-US"/>
        </w:rPr>
        <w:fldChar w:fldCharType="end"/>
      </w:r>
      <w:r w:rsidR="00C6416E" w:rsidRPr="00D608D6">
        <w:rPr>
          <w:lang w:val="en-US"/>
        </w:rPr>
        <w:t>.</w:t>
      </w:r>
      <w:r w:rsidR="00C509B0" w:rsidRPr="00D608D6">
        <w:rPr>
          <w:lang w:val="en-US"/>
        </w:rPr>
        <w:t xml:space="preserve"> Nevertheless, our results are important insofar as they have practical relevance to the field of prevalence research, while calling into question seemingly well-established attentional phenomena that now clearly need to be reexamined.</w:t>
      </w:r>
    </w:p>
    <w:p w14:paraId="5894AD10" w14:textId="77777777" w:rsidR="000E01B9" w:rsidRPr="00D608D6" w:rsidRDefault="000E01B9" w:rsidP="00881E74">
      <w:pPr>
        <w:rPr>
          <w:szCs w:val="24"/>
          <w:lang w:val="en-US"/>
        </w:rPr>
      </w:pPr>
    </w:p>
    <w:p w14:paraId="5E5AD367" w14:textId="77777777" w:rsidR="001514D7" w:rsidRPr="00D608D6" w:rsidRDefault="001514D7" w:rsidP="00881E74">
      <w:pPr>
        <w:pStyle w:val="NoSpacing"/>
        <w:spacing w:line="360" w:lineRule="auto"/>
        <w:rPr>
          <w:b/>
          <w:bCs/>
          <w:szCs w:val="24"/>
          <w:lang w:val="en-US"/>
        </w:rPr>
      </w:pPr>
    </w:p>
    <w:p w14:paraId="7FFBED02" w14:textId="62E3F5D5" w:rsidR="00EF0218" w:rsidRPr="00D608D6" w:rsidRDefault="00EF0218" w:rsidP="00DC14F4">
      <w:pPr>
        <w:pStyle w:val="NoSpacing"/>
        <w:spacing w:line="360" w:lineRule="auto"/>
        <w:jc w:val="left"/>
        <w:rPr>
          <w:b/>
          <w:bCs/>
          <w:szCs w:val="24"/>
          <w:lang w:val="en-US"/>
        </w:rPr>
      </w:pPr>
      <w:r w:rsidRPr="00D608D6">
        <w:rPr>
          <w:b/>
          <w:bCs/>
          <w:szCs w:val="24"/>
          <w:lang w:val="en-US"/>
        </w:rPr>
        <w:t>Statements and Declarations</w:t>
      </w:r>
    </w:p>
    <w:p w14:paraId="2B9FD219" w14:textId="0BF4747B" w:rsidR="00B10787" w:rsidRPr="00D608D6" w:rsidRDefault="00B10787" w:rsidP="00881E74">
      <w:pPr>
        <w:jc w:val="left"/>
        <w:rPr>
          <w:szCs w:val="24"/>
        </w:rPr>
      </w:pPr>
      <w:r w:rsidRPr="00D608D6">
        <w:rPr>
          <w:i/>
          <w:iCs/>
          <w:szCs w:val="24"/>
        </w:rPr>
        <w:t>Author contributions –</w:t>
      </w:r>
      <w:r w:rsidRPr="00D608D6">
        <w:rPr>
          <w:szCs w:val="24"/>
        </w:rPr>
        <w:t xml:space="preserve"> Conceptualization: ANZS, </w:t>
      </w:r>
      <w:r w:rsidR="00D4606A" w:rsidRPr="00D608D6">
        <w:rPr>
          <w:szCs w:val="24"/>
        </w:rPr>
        <w:t>MCH, JP, HJG</w:t>
      </w:r>
      <w:r w:rsidRPr="00D608D6">
        <w:rPr>
          <w:szCs w:val="24"/>
        </w:rPr>
        <w:t xml:space="preserve">; Methodology: </w:t>
      </w:r>
      <w:r w:rsidR="00D4606A" w:rsidRPr="00D608D6">
        <w:rPr>
          <w:szCs w:val="24"/>
        </w:rPr>
        <w:t>ANZS, MCH, JP, HJG</w:t>
      </w:r>
      <w:r w:rsidRPr="00D608D6">
        <w:rPr>
          <w:szCs w:val="24"/>
        </w:rPr>
        <w:t xml:space="preserve">; </w:t>
      </w:r>
      <w:r w:rsidR="006052A0" w:rsidRPr="00D608D6">
        <w:rPr>
          <w:szCs w:val="24"/>
        </w:rPr>
        <w:t xml:space="preserve">Software: MCH; </w:t>
      </w:r>
      <w:r w:rsidRPr="00D608D6">
        <w:rPr>
          <w:szCs w:val="24"/>
        </w:rPr>
        <w:t xml:space="preserve">Formal analysis: </w:t>
      </w:r>
      <w:r w:rsidR="00D4606A" w:rsidRPr="00D608D6">
        <w:rPr>
          <w:szCs w:val="24"/>
        </w:rPr>
        <w:t>ANZS, MCH, BLK</w:t>
      </w:r>
      <w:r w:rsidRPr="00D608D6">
        <w:rPr>
          <w:szCs w:val="24"/>
        </w:rPr>
        <w:t xml:space="preserve">; </w:t>
      </w:r>
      <w:r w:rsidR="00CC65A7" w:rsidRPr="00D608D6">
        <w:rPr>
          <w:szCs w:val="24"/>
        </w:rPr>
        <w:t xml:space="preserve">Investigation: MH, BW, BLK; </w:t>
      </w:r>
      <w:r w:rsidR="00D43BF9" w:rsidRPr="00D608D6">
        <w:rPr>
          <w:szCs w:val="24"/>
        </w:rPr>
        <w:t xml:space="preserve">Resources: ANZS, MCH, MH, BW, JP, BLK; </w:t>
      </w:r>
      <w:r w:rsidRPr="00D608D6">
        <w:rPr>
          <w:szCs w:val="24"/>
        </w:rPr>
        <w:t xml:space="preserve">Data preparation: </w:t>
      </w:r>
      <w:r w:rsidR="002E35C5" w:rsidRPr="00D608D6">
        <w:rPr>
          <w:szCs w:val="24"/>
        </w:rPr>
        <w:t>MCH</w:t>
      </w:r>
      <w:r w:rsidRPr="00D608D6">
        <w:rPr>
          <w:szCs w:val="24"/>
        </w:rPr>
        <w:t xml:space="preserve">; Writing – original draft: </w:t>
      </w:r>
      <w:r w:rsidR="002E35C5" w:rsidRPr="00D608D6">
        <w:rPr>
          <w:szCs w:val="24"/>
        </w:rPr>
        <w:t>ANZS, MCH, JP, HJG</w:t>
      </w:r>
      <w:r w:rsidRPr="00D608D6">
        <w:rPr>
          <w:szCs w:val="24"/>
        </w:rPr>
        <w:t xml:space="preserve">; Visualization: BLK; Supervision: </w:t>
      </w:r>
      <w:r w:rsidR="00407C7D" w:rsidRPr="00D608D6">
        <w:rPr>
          <w:szCs w:val="24"/>
        </w:rPr>
        <w:t>ANZS, MCH; Validation: JP, HJG</w:t>
      </w:r>
      <w:r w:rsidRPr="00D608D6">
        <w:rPr>
          <w:szCs w:val="24"/>
        </w:rPr>
        <w:t xml:space="preserve">; Project administration: </w:t>
      </w:r>
      <w:r w:rsidR="00407C7D" w:rsidRPr="00D608D6">
        <w:rPr>
          <w:szCs w:val="24"/>
        </w:rPr>
        <w:t>MH, BW, BLK</w:t>
      </w:r>
      <w:r w:rsidRPr="00D608D6">
        <w:rPr>
          <w:szCs w:val="24"/>
        </w:rPr>
        <w:t xml:space="preserve">; Funding acquisition: ANZS; Writing – review and editing: </w:t>
      </w:r>
      <w:r w:rsidR="00407C7D" w:rsidRPr="00D608D6">
        <w:rPr>
          <w:szCs w:val="24"/>
        </w:rPr>
        <w:t>ANZS, MCH, MH, BW, JP, BLK, HJG</w:t>
      </w:r>
      <w:r w:rsidRPr="00D608D6">
        <w:rPr>
          <w:szCs w:val="24"/>
        </w:rPr>
        <w:t>.</w:t>
      </w:r>
    </w:p>
    <w:p w14:paraId="6E208D92" w14:textId="77777777" w:rsidR="00B10787" w:rsidRPr="00D608D6" w:rsidRDefault="00B10787" w:rsidP="00881E74">
      <w:pPr>
        <w:jc w:val="left"/>
        <w:rPr>
          <w:szCs w:val="24"/>
          <w:lang w:val="en-US"/>
        </w:rPr>
      </w:pPr>
      <w:r w:rsidRPr="00D608D6">
        <w:rPr>
          <w:i/>
          <w:iCs/>
          <w:szCs w:val="24"/>
          <w:lang w:val="en-US"/>
        </w:rPr>
        <w:t>Availability of data and material</w:t>
      </w:r>
      <w:r w:rsidRPr="00D608D6">
        <w:rPr>
          <w:szCs w:val="24"/>
          <w:lang w:val="en-US"/>
        </w:rPr>
        <w:t xml:space="preserve"> – The data that support the findings of this study are available from the OSF page of the study (</w:t>
      </w:r>
      <w:hyperlink r:id="rId22" w:history="1">
        <w:r w:rsidRPr="00D608D6">
          <w:rPr>
            <w:rStyle w:val="Hyperlink"/>
            <w:szCs w:val="24"/>
            <w:lang w:val="en-US"/>
          </w:rPr>
          <w:t>https://osf.io/jbamv/</w:t>
        </w:r>
      </w:hyperlink>
      <w:r w:rsidRPr="00D608D6">
        <w:rPr>
          <w:szCs w:val="24"/>
          <w:lang w:val="en-US"/>
        </w:rPr>
        <w:t>).</w:t>
      </w:r>
    </w:p>
    <w:p w14:paraId="755144DC" w14:textId="206164F2" w:rsidR="000E01B9" w:rsidRPr="00D608D6" w:rsidRDefault="000E01B9" w:rsidP="00881E74">
      <w:pPr>
        <w:jc w:val="left"/>
        <w:rPr>
          <w:szCs w:val="24"/>
          <w:lang w:val="en-US"/>
        </w:rPr>
      </w:pPr>
      <w:r w:rsidRPr="00D608D6">
        <w:rPr>
          <w:i/>
          <w:iCs/>
          <w:szCs w:val="24"/>
          <w:lang w:val="en-US"/>
        </w:rPr>
        <w:t>Funding</w:t>
      </w:r>
      <w:r w:rsidRPr="00D608D6">
        <w:rPr>
          <w:szCs w:val="24"/>
          <w:lang w:val="en-US"/>
        </w:rPr>
        <w:t xml:space="preserve"> –</w:t>
      </w:r>
      <w:r w:rsidR="00A077EF" w:rsidRPr="00D608D6">
        <w:rPr>
          <w:szCs w:val="24"/>
        </w:rPr>
        <w:t xml:space="preserve"> ANZS was supported by the ÚNKP-22-4</w:t>
      </w:r>
      <w:r w:rsidR="00A7339D" w:rsidRPr="00D608D6">
        <w:rPr>
          <w:szCs w:val="24"/>
        </w:rPr>
        <w:t xml:space="preserve"> and ÚNKP-23-5</w:t>
      </w:r>
      <w:r w:rsidR="00A077EF" w:rsidRPr="00D608D6">
        <w:rPr>
          <w:szCs w:val="24"/>
        </w:rPr>
        <w:t xml:space="preserve"> New National Excellence Program</w:t>
      </w:r>
      <w:r w:rsidR="00A41152" w:rsidRPr="00D608D6">
        <w:rPr>
          <w:szCs w:val="24"/>
        </w:rPr>
        <w:t>s</w:t>
      </w:r>
      <w:r w:rsidR="00A077EF" w:rsidRPr="00D608D6">
        <w:rPr>
          <w:szCs w:val="24"/>
        </w:rPr>
        <w:t xml:space="preserve"> of the Ministry for Innovation and Technology from the source of the National Research, </w:t>
      </w:r>
      <w:proofErr w:type="gramStart"/>
      <w:r w:rsidR="00A077EF" w:rsidRPr="00D608D6">
        <w:rPr>
          <w:szCs w:val="24"/>
        </w:rPr>
        <w:t>Development</w:t>
      </w:r>
      <w:proofErr w:type="gramEnd"/>
      <w:r w:rsidR="00A077EF" w:rsidRPr="00D608D6">
        <w:rPr>
          <w:szCs w:val="24"/>
        </w:rPr>
        <w:t xml:space="preserve"> and Innovation Fund. ANZS was also supported by OTKA PD 137588 research grant. BLK received support from OTKA K 143254 research grant. ANZS was also supported by the </w:t>
      </w:r>
      <w:proofErr w:type="spellStart"/>
      <w:r w:rsidR="00A077EF" w:rsidRPr="00D608D6">
        <w:rPr>
          <w:szCs w:val="24"/>
        </w:rPr>
        <w:t>János</w:t>
      </w:r>
      <w:proofErr w:type="spellEnd"/>
      <w:r w:rsidR="00A077EF" w:rsidRPr="00D608D6">
        <w:rPr>
          <w:szCs w:val="24"/>
        </w:rPr>
        <w:t xml:space="preserve"> </w:t>
      </w:r>
      <w:proofErr w:type="spellStart"/>
      <w:r w:rsidR="00A077EF" w:rsidRPr="00D608D6">
        <w:rPr>
          <w:szCs w:val="24"/>
        </w:rPr>
        <w:t>Bolyai</w:t>
      </w:r>
      <w:proofErr w:type="spellEnd"/>
      <w:r w:rsidR="00A077EF" w:rsidRPr="00D608D6">
        <w:rPr>
          <w:szCs w:val="24"/>
        </w:rPr>
        <w:t xml:space="preserve"> Research Scholarship provided by the Hungarian Academy of Sciences.</w:t>
      </w:r>
    </w:p>
    <w:p w14:paraId="3E24D372" w14:textId="77777777" w:rsidR="00DD6360" w:rsidRPr="00D608D6" w:rsidRDefault="00DD6360" w:rsidP="00881E74">
      <w:pPr>
        <w:pStyle w:val="NoSpacing"/>
        <w:spacing w:line="360" w:lineRule="auto"/>
        <w:jc w:val="left"/>
        <w:rPr>
          <w:szCs w:val="24"/>
          <w:lang w:val="en-US"/>
        </w:rPr>
      </w:pPr>
      <w:r w:rsidRPr="00D608D6">
        <w:rPr>
          <w:i/>
          <w:iCs/>
          <w:szCs w:val="24"/>
          <w:lang w:val="en-US"/>
        </w:rPr>
        <w:t>Conflict of interests</w:t>
      </w:r>
      <w:r w:rsidRPr="00D608D6">
        <w:rPr>
          <w:szCs w:val="24"/>
          <w:lang w:val="en-US"/>
        </w:rPr>
        <w:t xml:space="preserve"> – The authors declare that they have no conflict of interest.</w:t>
      </w:r>
    </w:p>
    <w:p w14:paraId="25D087CB" w14:textId="57D45468" w:rsidR="00DD6360" w:rsidRPr="00D608D6" w:rsidRDefault="00DD6360" w:rsidP="00881E74">
      <w:pPr>
        <w:pStyle w:val="NoSpacing"/>
        <w:spacing w:line="360" w:lineRule="auto"/>
        <w:jc w:val="left"/>
        <w:rPr>
          <w:szCs w:val="24"/>
          <w:lang w:val="en-US"/>
        </w:rPr>
      </w:pPr>
      <w:r w:rsidRPr="00D608D6">
        <w:rPr>
          <w:i/>
          <w:iCs/>
          <w:szCs w:val="24"/>
          <w:lang w:val="en-US"/>
        </w:rPr>
        <w:t>Ethical Approval</w:t>
      </w:r>
      <w:r w:rsidRPr="00D608D6">
        <w:rPr>
          <w:szCs w:val="24"/>
          <w:lang w:val="en-US"/>
        </w:rPr>
        <w:t xml:space="preserve"> – Ethics approval was obtained from </w:t>
      </w:r>
      <w:r w:rsidR="003B18BD" w:rsidRPr="00D608D6">
        <w:rPr>
          <w:szCs w:val="24"/>
          <w:lang w:val="en-US"/>
        </w:rPr>
        <w:t>dedicated</w:t>
      </w:r>
      <w:r w:rsidRPr="00D608D6">
        <w:rPr>
          <w:szCs w:val="24"/>
          <w:lang w:val="en-US"/>
        </w:rPr>
        <w:t xml:space="preserve"> Ethical Review Committee</w:t>
      </w:r>
      <w:r w:rsidR="003B18BD" w:rsidRPr="00D608D6">
        <w:rPr>
          <w:szCs w:val="24"/>
          <w:lang w:val="en-US"/>
        </w:rPr>
        <w:t>s</w:t>
      </w:r>
      <w:r w:rsidRPr="00D608D6">
        <w:rPr>
          <w:szCs w:val="24"/>
          <w:lang w:val="en-US"/>
        </w:rPr>
        <w:t xml:space="preserve"> for Research in Psychology.</w:t>
      </w:r>
    </w:p>
    <w:p w14:paraId="49C4F0F8" w14:textId="0F6693DD" w:rsidR="000E01B9" w:rsidRPr="00D608D6" w:rsidRDefault="00DD6360" w:rsidP="008222E6">
      <w:pPr>
        <w:jc w:val="left"/>
        <w:rPr>
          <w:szCs w:val="24"/>
          <w:lang w:val="en-US"/>
        </w:rPr>
      </w:pPr>
      <w:r w:rsidRPr="00D608D6">
        <w:rPr>
          <w:i/>
          <w:iCs/>
          <w:szCs w:val="24"/>
          <w:lang w:val="en-US"/>
        </w:rPr>
        <w:t>Informed Consent</w:t>
      </w:r>
      <w:r w:rsidRPr="00D608D6">
        <w:rPr>
          <w:szCs w:val="24"/>
          <w:lang w:val="en-US"/>
        </w:rPr>
        <w:t xml:space="preserve"> – Informed consent was obtained from all individual participants included in the study.</w:t>
      </w:r>
    </w:p>
    <w:p w14:paraId="54E89EFB" w14:textId="77777777" w:rsidR="00881E74" w:rsidRPr="00D608D6" w:rsidRDefault="00881E74" w:rsidP="008222E6">
      <w:pPr>
        <w:pStyle w:val="NoSpacing"/>
        <w:spacing w:line="360" w:lineRule="auto"/>
        <w:rPr>
          <w:lang w:val="en-US"/>
        </w:rPr>
      </w:pPr>
    </w:p>
    <w:p w14:paraId="7BCD7BE5" w14:textId="77777777" w:rsidR="00C558EA" w:rsidRPr="00D608D6" w:rsidRDefault="00C558EA" w:rsidP="008222E6">
      <w:pPr>
        <w:pStyle w:val="NoSpacing"/>
        <w:spacing w:line="360" w:lineRule="auto"/>
        <w:rPr>
          <w:lang w:val="en-US"/>
        </w:rPr>
      </w:pPr>
    </w:p>
    <w:p w14:paraId="16BBB34B" w14:textId="0B7CBFD2" w:rsidR="004F43A2" w:rsidRPr="00D608D6" w:rsidRDefault="0020105B" w:rsidP="00DC14F4">
      <w:pPr>
        <w:pStyle w:val="NoSpacing"/>
        <w:spacing w:line="360" w:lineRule="auto"/>
        <w:jc w:val="left"/>
        <w:rPr>
          <w:b/>
          <w:bCs/>
          <w:lang w:val="en-US"/>
        </w:rPr>
      </w:pPr>
      <w:r w:rsidRPr="00D608D6">
        <w:rPr>
          <w:b/>
          <w:bCs/>
          <w:lang w:val="en-US"/>
        </w:rPr>
        <w:t>References</w:t>
      </w:r>
    </w:p>
    <w:p w14:paraId="09838C17" w14:textId="164A6277" w:rsidR="005D1E11" w:rsidRPr="00D608D6" w:rsidRDefault="006D4E0F" w:rsidP="005D1E11">
      <w:pPr>
        <w:widowControl w:val="0"/>
        <w:autoSpaceDE w:val="0"/>
        <w:autoSpaceDN w:val="0"/>
        <w:adjustRightInd w:val="0"/>
        <w:ind w:left="640" w:hanging="640"/>
        <w:rPr>
          <w:rFonts w:ascii="Calibri" w:hAnsi="Calibri" w:cs="Calibri"/>
          <w:noProof/>
          <w:szCs w:val="24"/>
        </w:rPr>
      </w:pPr>
      <w:r w:rsidRPr="00D608D6">
        <w:rPr>
          <w:lang w:val="en-US"/>
        </w:rPr>
        <w:fldChar w:fldCharType="begin" w:fldLock="1"/>
      </w:r>
      <w:r w:rsidRPr="00D608D6">
        <w:rPr>
          <w:lang w:val="en-US"/>
        </w:rPr>
        <w:instrText xml:space="preserve">ADDIN Mendeley Bibliography CSL_BIBLIOGRAPHY </w:instrText>
      </w:r>
      <w:r w:rsidRPr="00D608D6">
        <w:rPr>
          <w:lang w:val="en-US"/>
        </w:rPr>
        <w:fldChar w:fldCharType="separate"/>
      </w:r>
      <w:r w:rsidR="005D1E11" w:rsidRPr="00D608D6">
        <w:rPr>
          <w:rFonts w:ascii="Calibri" w:hAnsi="Calibri" w:cs="Calibri"/>
          <w:noProof/>
          <w:szCs w:val="24"/>
        </w:rPr>
        <w:t>1.</w:t>
      </w:r>
      <w:r w:rsidR="005D1E11" w:rsidRPr="00D608D6">
        <w:rPr>
          <w:rFonts w:ascii="Calibri" w:hAnsi="Calibri" w:cs="Calibri"/>
          <w:noProof/>
          <w:szCs w:val="24"/>
        </w:rPr>
        <w:tab/>
        <w:t xml:space="preserve">Subra, B., Muller, D., Fourgassie, L., Chauvin, A. &amp; Alexopoulos, T. Of guns and snakes: testing a modern threat superiority effect. </w:t>
      </w:r>
      <w:r w:rsidR="005D1E11" w:rsidRPr="00D608D6">
        <w:rPr>
          <w:rFonts w:ascii="Calibri" w:hAnsi="Calibri" w:cs="Calibri"/>
          <w:i/>
          <w:iCs/>
          <w:noProof/>
          <w:szCs w:val="24"/>
        </w:rPr>
        <w:t>Cogn. Emot.</w:t>
      </w:r>
      <w:r w:rsidR="005D1E11" w:rsidRPr="00D608D6">
        <w:rPr>
          <w:rFonts w:ascii="Calibri" w:hAnsi="Calibri" w:cs="Calibri"/>
          <w:noProof/>
          <w:szCs w:val="24"/>
        </w:rPr>
        <w:t xml:space="preserve"> 1–11 (2017) doi:10.1080/02699931.2017.1284044.</w:t>
      </w:r>
    </w:p>
    <w:p w14:paraId="16A21098"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lastRenderedPageBreak/>
        <w:t>2.</w:t>
      </w:r>
      <w:r w:rsidRPr="00D608D6">
        <w:rPr>
          <w:rFonts w:ascii="Calibri" w:hAnsi="Calibri" w:cs="Calibri"/>
          <w:noProof/>
          <w:szCs w:val="24"/>
        </w:rPr>
        <w:tab/>
        <w:t xml:space="preserve">Mulckhuyse, M. The influence of emotional stimuli on the oculomotor system: A review of the literature. </w:t>
      </w:r>
      <w:r w:rsidRPr="00D608D6">
        <w:rPr>
          <w:rFonts w:ascii="Calibri" w:hAnsi="Calibri" w:cs="Calibri"/>
          <w:i/>
          <w:iCs/>
          <w:noProof/>
          <w:szCs w:val="24"/>
        </w:rPr>
        <w:t>Cogn. Affect. Behav. Neurosci.</w:t>
      </w:r>
      <w:r w:rsidRPr="00D608D6">
        <w:rPr>
          <w:rFonts w:ascii="Calibri" w:hAnsi="Calibri" w:cs="Calibri"/>
          <w:noProof/>
          <w:szCs w:val="24"/>
        </w:rPr>
        <w:t xml:space="preserve"> </w:t>
      </w:r>
      <w:r w:rsidRPr="00D608D6">
        <w:rPr>
          <w:rFonts w:ascii="Calibri" w:hAnsi="Calibri" w:cs="Calibri"/>
          <w:b/>
          <w:bCs/>
          <w:noProof/>
          <w:szCs w:val="24"/>
        </w:rPr>
        <w:t>18</w:t>
      </w:r>
      <w:r w:rsidRPr="00D608D6">
        <w:rPr>
          <w:rFonts w:ascii="Calibri" w:hAnsi="Calibri" w:cs="Calibri"/>
          <w:noProof/>
          <w:szCs w:val="24"/>
        </w:rPr>
        <w:t>, 411–425 (2018).</w:t>
      </w:r>
    </w:p>
    <w:p w14:paraId="62636092"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w:t>
      </w:r>
      <w:r w:rsidRPr="00D608D6">
        <w:rPr>
          <w:rFonts w:ascii="Calibri" w:hAnsi="Calibri" w:cs="Calibri"/>
          <w:noProof/>
          <w:szCs w:val="24"/>
        </w:rPr>
        <w:tab/>
        <w:t xml:space="preserve">Csathó, Á., Tey, F. &amp; Davis, G. Threat perception and targeting: The brainstem–amygdala–cortex alarm system in action? </w:t>
      </w:r>
      <w:r w:rsidRPr="00D608D6">
        <w:rPr>
          <w:rFonts w:ascii="Calibri" w:hAnsi="Calibri" w:cs="Calibri"/>
          <w:i/>
          <w:iCs/>
          <w:noProof/>
          <w:szCs w:val="24"/>
        </w:rPr>
        <w:t>Cogn. Neuropsychol.</w:t>
      </w:r>
      <w:r w:rsidRPr="00D608D6">
        <w:rPr>
          <w:rFonts w:ascii="Calibri" w:hAnsi="Calibri" w:cs="Calibri"/>
          <w:noProof/>
          <w:szCs w:val="24"/>
        </w:rPr>
        <w:t xml:space="preserve"> </w:t>
      </w:r>
      <w:r w:rsidRPr="00D608D6">
        <w:rPr>
          <w:rFonts w:ascii="Calibri" w:hAnsi="Calibri" w:cs="Calibri"/>
          <w:b/>
          <w:bCs/>
          <w:noProof/>
          <w:szCs w:val="24"/>
        </w:rPr>
        <w:t>25</w:t>
      </w:r>
      <w:r w:rsidRPr="00D608D6">
        <w:rPr>
          <w:rFonts w:ascii="Calibri" w:hAnsi="Calibri" w:cs="Calibri"/>
          <w:noProof/>
          <w:szCs w:val="24"/>
        </w:rPr>
        <w:t>, 1039–1064 (2008).</w:t>
      </w:r>
    </w:p>
    <w:p w14:paraId="197CBA93"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w:t>
      </w:r>
      <w:r w:rsidRPr="00D608D6">
        <w:rPr>
          <w:rFonts w:ascii="Calibri" w:hAnsi="Calibri" w:cs="Calibri"/>
          <w:noProof/>
          <w:szCs w:val="24"/>
        </w:rPr>
        <w:tab/>
        <w:t xml:space="preserve">LoBue, V. &amp; Matthews, K. The snake in the grass revisited: An experimental comparison of threat detection paradigms. </w:t>
      </w:r>
      <w:r w:rsidRPr="00D608D6">
        <w:rPr>
          <w:rFonts w:ascii="Calibri" w:hAnsi="Calibri" w:cs="Calibri"/>
          <w:i/>
          <w:iCs/>
          <w:noProof/>
          <w:szCs w:val="24"/>
        </w:rPr>
        <w:t>Cogn. Emot.</w:t>
      </w:r>
      <w:r w:rsidRPr="00D608D6">
        <w:rPr>
          <w:rFonts w:ascii="Calibri" w:hAnsi="Calibri" w:cs="Calibri"/>
          <w:noProof/>
          <w:szCs w:val="24"/>
        </w:rPr>
        <w:t xml:space="preserve"> </w:t>
      </w:r>
      <w:r w:rsidRPr="00D608D6">
        <w:rPr>
          <w:rFonts w:ascii="Calibri" w:hAnsi="Calibri" w:cs="Calibri"/>
          <w:b/>
          <w:bCs/>
          <w:noProof/>
          <w:szCs w:val="24"/>
        </w:rPr>
        <w:t>28</w:t>
      </w:r>
      <w:r w:rsidRPr="00D608D6">
        <w:rPr>
          <w:rFonts w:ascii="Calibri" w:hAnsi="Calibri" w:cs="Calibri"/>
          <w:noProof/>
          <w:szCs w:val="24"/>
        </w:rPr>
        <w:t>, 22–35 (2014).</w:t>
      </w:r>
    </w:p>
    <w:p w14:paraId="610E64B4"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5.</w:t>
      </w:r>
      <w:r w:rsidRPr="00D608D6">
        <w:rPr>
          <w:rFonts w:ascii="Calibri" w:hAnsi="Calibri" w:cs="Calibri"/>
          <w:noProof/>
          <w:szCs w:val="24"/>
        </w:rPr>
        <w:tab/>
        <w:t xml:space="preserve">Öhman, A., Flykt, A. &amp; Esteves, F. Emotion Drives Attention: Detecting the Snake in the Grass. </w:t>
      </w:r>
      <w:r w:rsidRPr="00D608D6">
        <w:rPr>
          <w:rFonts w:ascii="Calibri" w:hAnsi="Calibri" w:cs="Calibri"/>
          <w:i/>
          <w:iCs/>
          <w:noProof/>
          <w:szCs w:val="24"/>
        </w:rPr>
        <w:t>J. Exp. Psychol. Gen.</w:t>
      </w:r>
      <w:r w:rsidRPr="00D608D6">
        <w:rPr>
          <w:rFonts w:ascii="Calibri" w:hAnsi="Calibri" w:cs="Calibri"/>
          <w:noProof/>
          <w:szCs w:val="24"/>
        </w:rPr>
        <w:t xml:space="preserve"> </w:t>
      </w:r>
      <w:r w:rsidRPr="00D608D6">
        <w:rPr>
          <w:rFonts w:ascii="Calibri" w:hAnsi="Calibri" w:cs="Calibri"/>
          <w:b/>
          <w:bCs/>
          <w:noProof/>
          <w:szCs w:val="24"/>
        </w:rPr>
        <w:t>130</w:t>
      </w:r>
      <w:r w:rsidRPr="00D608D6">
        <w:rPr>
          <w:rFonts w:ascii="Calibri" w:hAnsi="Calibri" w:cs="Calibri"/>
          <w:noProof/>
          <w:szCs w:val="24"/>
        </w:rPr>
        <w:t>, 466–478 (2001).</w:t>
      </w:r>
    </w:p>
    <w:p w14:paraId="003A3C4A"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6.</w:t>
      </w:r>
      <w:r w:rsidRPr="00D608D6">
        <w:rPr>
          <w:rFonts w:ascii="Calibri" w:hAnsi="Calibri" w:cs="Calibri"/>
          <w:noProof/>
          <w:szCs w:val="24"/>
        </w:rPr>
        <w:tab/>
        <w:t xml:space="preserve">Zsido, A. N. </w:t>
      </w:r>
      <w:r w:rsidRPr="00D608D6">
        <w:rPr>
          <w:rFonts w:ascii="Calibri" w:hAnsi="Calibri" w:cs="Calibri"/>
          <w:i/>
          <w:iCs/>
          <w:noProof/>
          <w:szCs w:val="24"/>
        </w:rPr>
        <w:t>et al.</w:t>
      </w:r>
      <w:r w:rsidRPr="00D608D6">
        <w:rPr>
          <w:rFonts w:ascii="Calibri" w:hAnsi="Calibri" w:cs="Calibri"/>
          <w:noProof/>
          <w:szCs w:val="24"/>
        </w:rPr>
        <w:t xml:space="preserve"> Does threat have an advantage after all? – Proposing a novel experimental design to investigate the advantages of threat-relevant cues in visual processing. </w:t>
      </w:r>
      <w:r w:rsidRPr="00D608D6">
        <w:rPr>
          <w:rFonts w:ascii="Calibri" w:hAnsi="Calibri" w:cs="Calibri"/>
          <w:i/>
          <w:iCs/>
          <w:noProof/>
          <w:szCs w:val="24"/>
        </w:rPr>
        <w:t>Front. Psychol.</w:t>
      </w:r>
      <w:r w:rsidRPr="00D608D6">
        <w:rPr>
          <w:rFonts w:ascii="Calibri" w:hAnsi="Calibri" w:cs="Calibri"/>
          <w:noProof/>
          <w:szCs w:val="24"/>
        </w:rPr>
        <w:t xml:space="preserve"> </w:t>
      </w:r>
      <w:r w:rsidRPr="00D608D6">
        <w:rPr>
          <w:rFonts w:ascii="Calibri" w:hAnsi="Calibri" w:cs="Calibri"/>
          <w:b/>
          <w:bCs/>
          <w:noProof/>
          <w:szCs w:val="24"/>
        </w:rPr>
        <w:t>10</w:t>
      </w:r>
      <w:r w:rsidRPr="00D608D6">
        <w:rPr>
          <w:rFonts w:ascii="Calibri" w:hAnsi="Calibri" w:cs="Calibri"/>
          <w:noProof/>
          <w:szCs w:val="24"/>
        </w:rPr>
        <w:t>, (2019).</w:t>
      </w:r>
    </w:p>
    <w:p w14:paraId="55278FC4"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7.</w:t>
      </w:r>
      <w:r w:rsidRPr="00D608D6">
        <w:rPr>
          <w:rFonts w:ascii="Calibri" w:hAnsi="Calibri" w:cs="Calibri"/>
          <w:noProof/>
          <w:szCs w:val="24"/>
        </w:rPr>
        <w:tab/>
        <w:t xml:space="preserve">March, D. S., Gaertner, L. &amp; Olson, M. A. In Harm’s Way: On Preferential Response to Threatening Stimuli. </w:t>
      </w:r>
      <w:r w:rsidRPr="00D608D6">
        <w:rPr>
          <w:rFonts w:ascii="Calibri" w:hAnsi="Calibri" w:cs="Calibri"/>
          <w:i/>
          <w:iCs/>
          <w:noProof/>
          <w:szCs w:val="24"/>
        </w:rPr>
        <w:t>Personal. Soc. Psychol. Bull.</w:t>
      </w:r>
      <w:r w:rsidRPr="00D608D6">
        <w:rPr>
          <w:rFonts w:ascii="Calibri" w:hAnsi="Calibri" w:cs="Calibri"/>
          <w:noProof/>
          <w:szCs w:val="24"/>
        </w:rPr>
        <w:t xml:space="preserve"> </w:t>
      </w:r>
      <w:r w:rsidRPr="00D608D6">
        <w:rPr>
          <w:rFonts w:ascii="Calibri" w:hAnsi="Calibri" w:cs="Calibri"/>
          <w:b/>
          <w:bCs/>
          <w:noProof/>
          <w:szCs w:val="24"/>
        </w:rPr>
        <w:t>43</w:t>
      </w:r>
      <w:r w:rsidRPr="00D608D6">
        <w:rPr>
          <w:rFonts w:ascii="Calibri" w:hAnsi="Calibri" w:cs="Calibri"/>
          <w:noProof/>
          <w:szCs w:val="24"/>
        </w:rPr>
        <w:t>, 1519–1529 (2017).</w:t>
      </w:r>
    </w:p>
    <w:p w14:paraId="69C32479"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8.</w:t>
      </w:r>
      <w:r w:rsidRPr="00D608D6">
        <w:rPr>
          <w:rFonts w:ascii="Calibri" w:hAnsi="Calibri" w:cs="Calibri"/>
          <w:noProof/>
          <w:szCs w:val="24"/>
        </w:rPr>
        <w:tab/>
        <w:t xml:space="preserve">Zsido, A. N., Deak, A. &amp; Bernath, L. Is a snake scarier than a gun? the ontogenetic-phylogenetic dispute from a new perspective: The role of arousal. </w:t>
      </w:r>
      <w:r w:rsidRPr="00D608D6">
        <w:rPr>
          <w:rFonts w:ascii="Calibri" w:hAnsi="Calibri" w:cs="Calibri"/>
          <w:i/>
          <w:iCs/>
          <w:noProof/>
          <w:szCs w:val="24"/>
        </w:rPr>
        <w:t>Emotion</w:t>
      </w:r>
      <w:r w:rsidRPr="00D608D6">
        <w:rPr>
          <w:rFonts w:ascii="Calibri" w:hAnsi="Calibri" w:cs="Calibri"/>
          <w:noProof/>
          <w:szCs w:val="24"/>
        </w:rPr>
        <w:t xml:space="preserve"> </w:t>
      </w:r>
      <w:r w:rsidRPr="00D608D6">
        <w:rPr>
          <w:rFonts w:ascii="Calibri" w:hAnsi="Calibri" w:cs="Calibri"/>
          <w:b/>
          <w:bCs/>
          <w:noProof/>
          <w:szCs w:val="24"/>
        </w:rPr>
        <w:t>19</w:t>
      </w:r>
      <w:r w:rsidRPr="00D608D6">
        <w:rPr>
          <w:rFonts w:ascii="Calibri" w:hAnsi="Calibri" w:cs="Calibri"/>
          <w:noProof/>
          <w:szCs w:val="24"/>
        </w:rPr>
        <w:t>, (2019).</w:t>
      </w:r>
    </w:p>
    <w:p w14:paraId="7E5B2F1D"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9.</w:t>
      </w:r>
      <w:r w:rsidRPr="00D608D6">
        <w:rPr>
          <w:rFonts w:ascii="Calibri" w:hAnsi="Calibri" w:cs="Calibri"/>
          <w:noProof/>
          <w:szCs w:val="24"/>
        </w:rPr>
        <w:tab/>
        <w:t xml:space="preserve">Gao, X., LoBue, V., Irving, J. &amp; Harvey, T. The effect of spatial frequency information and visual similarity in threat detection. </w:t>
      </w:r>
      <w:r w:rsidRPr="00D608D6">
        <w:rPr>
          <w:rFonts w:ascii="Calibri" w:hAnsi="Calibri" w:cs="Calibri"/>
          <w:i/>
          <w:iCs/>
          <w:noProof/>
          <w:szCs w:val="24"/>
        </w:rPr>
        <w:t>Cogn. Emot.</w:t>
      </w:r>
      <w:r w:rsidRPr="00D608D6">
        <w:rPr>
          <w:rFonts w:ascii="Calibri" w:hAnsi="Calibri" w:cs="Calibri"/>
          <w:noProof/>
          <w:szCs w:val="24"/>
        </w:rPr>
        <w:t xml:space="preserve"> </w:t>
      </w:r>
      <w:r w:rsidRPr="00D608D6">
        <w:rPr>
          <w:rFonts w:ascii="Calibri" w:hAnsi="Calibri" w:cs="Calibri"/>
          <w:b/>
          <w:bCs/>
          <w:noProof/>
          <w:szCs w:val="24"/>
        </w:rPr>
        <w:t>31</w:t>
      </w:r>
      <w:r w:rsidRPr="00D608D6">
        <w:rPr>
          <w:rFonts w:ascii="Calibri" w:hAnsi="Calibri" w:cs="Calibri"/>
          <w:noProof/>
          <w:szCs w:val="24"/>
        </w:rPr>
        <w:t>, 912–922 (2017).</w:t>
      </w:r>
    </w:p>
    <w:p w14:paraId="0B2B60BA"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10.</w:t>
      </w:r>
      <w:r w:rsidRPr="00D608D6">
        <w:rPr>
          <w:rFonts w:ascii="Calibri" w:hAnsi="Calibri" w:cs="Calibri"/>
          <w:noProof/>
          <w:szCs w:val="24"/>
        </w:rPr>
        <w:tab/>
        <w:t xml:space="preserve">Öhman, A. &amp; Mineka, S. The Malicious Serpent. </w:t>
      </w:r>
      <w:r w:rsidRPr="00D608D6">
        <w:rPr>
          <w:rFonts w:ascii="Calibri" w:hAnsi="Calibri" w:cs="Calibri"/>
          <w:i/>
          <w:iCs/>
          <w:noProof/>
          <w:szCs w:val="24"/>
        </w:rPr>
        <w:t>Curr. Dir. Psychol. Sci.</w:t>
      </w:r>
      <w:r w:rsidRPr="00D608D6">
        <w:rPr>
          <w:rFonts w:ascii="Calibri" w:hAnsi="Calibri" w:cs="Calibri"/>
          <w:noProof/>
          <w:szCs w:val="24"/>
        </w:rPr>
        <w:t xml:space="preserve"> </w:t>
      </w:r>
      <w:r w:rsidRPr="00D608D6">
        <w:rPr>
          <w:rFonts w:ascii="Calibri" w:hAnsi="Calibri" w:cs="Calibri"/>
          <w:b/>
          <w:bCs/>
          <w:noProof/>
          <w:szCs w:val="24"/>
        </w:rPr>
        <w:t>12</w:t>
      </w:r>
      <w:r w:rsidRPr="00D608D6">
        <w:rPr>
          <w:rFonts w:ascii="Calibri" w:hAnsi="Calibri" w:cs="Calibri"/>
          <w:noProof/>
          <w:szCs w:val="24"/>
        </w:rPr>
        <w:t>, 5–9 (2003).</w:t>
      </w:r>
    </w:p>
    <w:p w14:paraId="1A2A7658"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11.</w:t>
      </w:r>
      <w:r w:rsidRPr="00D608D6">
        <w:rPr>
          <w:rFonts w:ascii="Calibri" w:hAnsi="Calibri" w:cs="Calibri"/>
          <w:noProof/>
          <w:szCs w:val="24"/>
        </w:rPr>
        <w:tab/>
        <w:t xml:space="preserve">New, J. J. &amp; German, T. C. Spiders at the cocktail party: An ancestral threat that surmounts inattentional blindness. </w:t>
      </w:r>
      <w:r w:rsidRPr="00D608D6">
        <w:rPr>
          <w:rFonts w:ascii="Calibri" w:hAnsi="Calibri" w:cs="Calibri"/>
          <w:i/>
          <w:iCs/>
          <w:noProof/>
          <w:szCs w:val="24"/>
        </w:rPr>
        <w:t>Evol. Hum. Behav.</w:t>
      </w:r>
      <w:r w:rsidRPr="00D608D6">
        <w:rPr>
          <w:rFonts w:ascii="Calibri" w:hAnsi="Calibri" w:cs="Calibri"/>
          <w:noProof/>
          <w:szCs w:val="24"/>
        </w:rPr>
        <w:t xml:space="preserve"> </w:t>
      </w:r>
      <w:r w:rsidRPr="00D608D6">
        <w:rPr>
          <w:rFonts w:ascii="Calibri" w:hAnsi="Calibri" w:cs="Calibri"/>
          <w:b/>
          <w:bCs/>
          <w:noProof/>
          <w:szCs w:val="24"/>
        </w:rPr>
        <w:t>36</w:t>
      </w:r>
      <w:r w:rsidRPr="00D608D6">
        <w:rPr>
          <w:rFonts w:ascii="Calibri" w:hAnsi="Calibri" w:cs="Calibri"/>
          <w:noProof/>
          <w:szCs w:val="24"/>
        </w:rPr>
        <w:t>, 165–173 (2015).</w:t>
      </w:r>
    </w:p>
    <w:p w14:paraId="6A0ADF57"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12.</w:t>
      </w:r>
      <w:r w:rsidRPr="00D608D6">
        <w:rPr>
          <w:rFonts w:ascii="Calibri" w:hAnsi="Calibri" w:cs="Calibri"/>
          <w:noProof/>
          <w:szCs w:val="24"/>
        </w:rPr>
        <w:tab/>
        <w:t xml:space="preserve">Soares, S. C., Lindström, B., Esteves, F. &amp; Öhman, A. The Hidden Snake in the Grass: Superior Detection of Snakes in Challenging Attentional Conditions. </w:t>
      </w:r>
      <w:r w:rsidRPr="00D608D6">
        <w:rPr>
          <w:rFonts w:ascii="Calibri" w:hAnsi="Calibri" w:cs="Calibri"/>
          <w:i/>
          <w:iCs/>
          <w:noProof/>
          <w:szCs w:val="24"/>
        </w:rPr>
        <w:t>PLoS One</w:t>
      </w:r>
      <w:r w:rsidRPr="00D608D6">
        <w:rPr>
          <w:rFonts w:ascii="Calibri" w:hAnsi="Calibri" w:cs="Calibri"/>
          <w:noProof/>
          <w:szCs w:val="24"/>
        </w:rPr>
        <w:t xml:space="preserve"> </w:t>
      </w:r>
      <w:r w:rsidRPr="00D608D6">
        <w:rPr>
          <w:rFonts w:ascii="Calibri" w:hAnsi="Calibri" w:cs="Calibri"/>
          <w:b/>
          <w:bCs/>
          <w:noProof/>
          <w:szCs w:val="24"/>
        </w:rPr>
        <w:t>9</w:t>
      </w:r>
      <w:r w:rsidRPr="00D608D6">
        <w:rPr>
          <w:rFonts w:ascii="Calibri" w:hAnsi="Calibri" w:cs="Calibri"/>
          <w:noProof/>
          <w:szCs w:val="24"/>
        </w:rPr>
        <w:t>, e114724 (2014).</w:t>
      </w:r>
    </w:p>
    <w:p w14:paraId="3E26F07C"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13.</w:t>
      </w:r>
      <w:r w:rsidRPr="00D608D6">
        <w:rPr>
          <w:rFonts w:ascii="Calibri" w:hAnsi="Calibri" w:cs="Calibri"/>
          <w:noProof/>
          <w:szCs w:val="24"/>
        </w:rPr>
        <w:tab/>
        <w:t xml:space="preserve">Kawai, N. &amp; Koda, H. Japanese monkeys (Macaca fuscata) quickly detect snakes but not spiders: Evolutionary origins of fear-relevant animals. </w:t>
      </w:r>
      <w:r w:rsidRPr="00D608D6">
        <w:rPr>
          <w:rFonts w:ascii="Calibri" w:hAnsi="Calibri" w:cs="Calibri"/>
          <w:i/>
          <w:iCs/>
          <w:noProof/>
          <w:szCs w:val="24"/>
        </w:rPr>
        <w:t>J. Comp. Psychol.</w:t>
      </w:r>
      <w:r w:rsidRPr="00D608D6">
        <w:rPr>
          <w:rFonts w:ascii="Calibri" w:hAnsi="Calibri" w:cs="Calibri"/>
          <w:noProof/>
          <w:szCs w:val="24"/>
        </w:rPr>
        <w:t xml:space="preserve"> </w:t>
      </w:r>
      <w:r w:rsidRPr="00D608D6">
        <w:rPr>
          <w:rFonts w:ascii="Calibri" w:hAnsi="Calibri" w:cs="Calibri"/>
          <w:b/>
          <w:bCs/>
          <w:noProof/>
          <w:szCs w:val="24"/>
        </w:rPr>
        <w:t>130</w:t>
      </w:r>
      <w:r w:rsidRPr="00D608D6">
        <w:rPr>
          <w:rFonts w:ascii="Calibri" w:hAnsi="Calibri" w:cs="Calibri"/>
          <w:noProof/>
          <w:szCs w:val="24"/>
        </w:rPr>
        <w:t>, 299–303 (2016).</w:t>
      </w:r>
    </w:p>
    <w:p w14:paraId="76E4A3C1"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14.</w:t>
      </w:r>
      <w:r w:rsidRPr="00D608D6">
        <w:rPr>
          <w:rFonts w:ascii="Calibri" w:hAnsi="Calibri" w:cs="Calibri"/>
          <w:noProof/>
          <w:szCs w:val="24"/>
        </w:rPr>
        <w:tab/>
        <w:t xml:space="preserve">Kawai, N. &amp; Qiu, H. Humans detect snakes more accurately and quickly than other animals under natural visual scenes: a flicker paradigm study. </w:t>
      </w:r>
      <w:r w:rsidRPr="00D608D6">
        <w:rPr>
          <w:rFonts w:ascii="Calibri" w:hAnsi="Calibri" w:cs="Calibri"/>
          <w:i/>
          <w:iCs/>
          <w:noProof/>
          <w:szCs w:val="24"/>
        </w:rPr>
        <w:t>Cogn. Emot.</w:t>
      </w:r>
      <w:r w:rsidRPr="00D608D6">
        <w:rPr>
          <w:rFonts w:ascii="Calibri" w:hAnsi="Calibri" w:cs="Calibri"/>
          <w:noProof/>
          <w:szCs w:val="24"/>
        </w:rPr>
        <w:t xml:space="preserve"> </w:t>
      </w:r>
      <w:r w:rsidRPr="00D608D6">
        <w:rPr>
          <w:rFonts w:ascii="Calibri" w:hAnsi="Calibri" w:cs="Calibri"/>
          <w:b/>
          <w:bCs/>
          <w:noProof/>
          <w:szCs w:val="24"/>
        </w:rPr>
        <w:t>34</w:t>
      </w:r>
      <w:r w:rsidRPr="00D608D6">
        <w:rPr>
          <w:rFonts w:ascii="Calibri" w:hAnsi="Calibri" w:cs="Calibri"/>
          <w:noProof/>
          <w:szCs w:val="24"/>
        </w:rPr>
        <w:t>, 614–620 (2020).</w:t>
      </w:r>
    </w:p>
    <w:p w14:paraId="3C6B13BB"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15.</w:t>
      </w:r>
      <w:r w:rsidRPr="00D608D6">
        <w:rPr>
          <w:rFonts w:ascii="Calibri" w:hAnsi="Calibri" w:cs="Calibri"/>
          <w:noProof/>
          <w:szCs w:val="24"/>
        </w:rPr>
        <w:tab/>
        <w:t xml:space="preserve">Zsido, A. N., Stecina, D. T. &amp; Hout, M. C. Task demands determine whether shape or arousal of a stimulus modulates competition for visual working memory resources. </w:t>
      </w:r>
      <w:r w:rsidRPr="00D608D6">
        <w:rPr>
          <w:rFonts w:ascii="Calibri" w:hAnsi="Calibri" w:cs="Calibri"/>
          <w:i/>
          <w:iCs/>
          <w:noProof/>
          <w:szCs w:val="24"/>
        </w:rPr>
        <w:t>Acta Psychol. (Amst).</w:t>
      </w:r>
      <w:r w:rsidRPr="00D608D6">
        <w:rPr>
          <w:rFonts w:ascii="Calibri" w:hAnsi="Calibri" w:cs="Calibri"/>
          <w:noProof/>
          <w:szCs w:val="24"/>
        </w:rPr>
        <w:t xml:space="preserve"> </w:t>
      </w:r>
      <w:r w:rsidRPr="00D608D6">
        <w:rPr>
          <w:rFonts w:ascii="Calibri" w:hAnsi="Calibri" w:cs="Calibri"/>
          <w:b/>
          <w:bCs/>
          <w:noProof/>
          <w:szCs w:val="24"/>
        </w:rPr>
        <w:t>224</w:t>
      </w:r>
      <w:r w:rsidRPr="00D608D6">
        <w:rPr>
          <w:rFonts w:ascii="Calibri" w:hAnsi="Calibri" w:cs="Calibri"/>
          <w:noProof/>
          <w:szCs w:val="24"/>
        </w:rPr>
        <w:t>, 103523 (2022).</w:t>
      </w:r>
    </w:p>
    <w:p w14:paraId="72E0C712"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lastRenderedPageBreak/>
        <w:t>16.</w:t>
      </w:r>
      <w:r w:rsidRPr="00D608D6">
        <w:rPr>
          <w:rFonts w:ascii="Calibri" w:hAnsi="Calibri" w:cs="Calibri"/>
          <w:noProof/>
          <w:szCs w:val="24"/>
        </w:rPr>
        <w:tab/>
        <w:t xml:space="preserve">Zsido, A. N., Stecina, D. T., Cseh, R. &amp; Hout, M. C. The effects of task-irrelevant threatening stimuli on orienting- and executive attentional processes under cognitive load. </w:t>
      </w:r>
      <w:r w:rsidRPr="00D608D6">
        <w:rPr>
          <w:rFonts w:ascii="Calibri" w:hAnsi="Calibri" w:cs="Calibri"/>
          <w:i/>
          <w:iCs/>
          <w:noProof/>
          <w:szCs w:val="24"/>
        </w:rPr>
        <w:t>Br. J. Psychol.</w:t>
      </w:r>
      <w:r w:rsidRPr="00D608D6">
        <w:rPr>
          <w:rFonts w:ascii="Calibri" w:hAnsi="Calibri" w:cs="Calibri"/>
          <w:noProof/>
          <w:szCs w:val="24"/>
        </w:rPr>
        <w:t xml:space="preserve"> (2021).</w:t>
      </w:r>
    </w:p>
    <w:p w14:paraId="3441EB16"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17.</w:t>
      </w:r>
      <w:r w:rsidRPr="00D608D6">
        <w:rPr>
          <w:rFonts w:ascii="Calibri" w:hAnsi="Calibri" w:cs="Calibri"/>
          <w:noProof/>
          <w:szCs w:val="24"/>
        </w:rPr>
        <w:tab/>
        <w:t xml:space="preserve">LoBue, V. Deconstructing the snake: The relative roles of perception, cognition, and emotion on threat detection. </w:t>
      </w:r>
      <w:r w:rsidRPr="00D608D6">
        <w:rPr>
          <w:rFonts w:ascii="Calibri" w:hAnsi="Calibri" w:cs="Calibri"/>
          <w:i/>
          <w:iCs/>
          <w:noProof/>
          <w:szCs w:val="24"/>
        </w:rPr>
        <w:t>Emotion</w:t>
      </w:r>
      <w:r w:rsidRPr="00D608D6">
        <w:rPr>
          <w:rFonts w:ascii="Calibri" w:hAnsi="Calibri" w:cs="Calibri"/>
          <w:noProof/>
          <w:szCs w:val="24"/>
        </w:rPr>
        <w:t xml:space="preserve"> </w:t>
      </w:r>
      <w:r w:rsidRPr="00D608D6">
        <w:rPr>
          <w:rFonts w:ascii="Calibri" w:hAnsi="Calibri" w:cs="Calibri"/>
          <w:b/>
          <w:bCs/>
          <w:noProof/>
          <w:szCs w:val="24"/>
        </w:rPr>
        <w:t>14</w:t>
      </w:r>
      <w:r w:rsidRPr="00D608D6">
        <w:rPr>
          <w:rFonts w:ascii="Calibri" w:hAnsi="Calibri" w:cs="Calibri"/>
          <w:noProof/>
          <w:szCs w:val="24"/>
        </w:rPr>
        <w:t>, 701–711 (2014).</w:t>
      </w:r>
    </w:p>
    <w:p w14:paraId="5FE4740C"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18.</w:t>
      </w:r>
      <w:r w:rsidRPr="00D608D6">
        <w:rPr>
          <w:rFonts w:ascii="Calibri" w:hAnsi="Calibri" w:cs="Calibri"/>
          <w:noProof/>
          <w:szCs w:val="24"/>
        </w:rPr>
        <w:tab/>
        <w:t xml:space="preserve">Larson, C. L., Aronoff, J., Sarinopoulos, I. C. &amp; Zhu, D. C. Recognizing threat: A simple geometric shape activates neural circuitry for threat detection. </w:t>
      </w:r>
      <w:r w:rsidRPr="00D608D6">
        <w:rPr>
          <w:rFonts w:ascii="Calibri" w:hAnsi="Calibri" w:cs="Calibri"/>
          <w:i/>
          <w:iCs/>
          <w:noProof/>
          <w:szCs w:val="24"/>
        </w:rPr>
        <w:t>J. Cogn. Neurosci.</w:t>
      </w:r>
      <w:r w:rsidRPr="00D608D6">
        <w:rPr>
          <w:rFonts w:ascii="Calibri" w:hAnsi="Calibri" w:cs="Calibri"/>
          <w:noProof/>
          <w:szCs w:val="24"/>
        </w:rPr>
        <w:t xml:space="preserve"> </w:t>
      </w:r>
      <w:r w:rsidRPr="00D608D6">
        <w:rPr>
          <w:rFonts w:ascii="Calibri" w:hAnsi="Calibri" w:cs="Calibri"/>
          <w:b/>
          <w:bCs/>
          <w:noProof/>
          <w:szCs w:val="24"/>
        </w:rPr>
        <w:t>21</w:t>
      </w:r>
      <w:r w:rsidRPr="00D608D6">
        <w:rPr>
          <w:rFonts w:ascii="Calibri" w:hAnsi="Calibri" w:cs="Calibri"/>
          <w:noProof/>
          <w:szCs w:val="24"/>
        </w:rPr>
        <w:t>, 1523–1535 (2009).</w:t>
      </w:r>
    </w:p>
    <w:p w14:paraId="5A44CE05"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19.</w:t>
      </w:r>
      <w:r w:rsidRPr="00D608D6">
        <w:rPr>
          <w:rFonts w:ascii="Calibri" w:hAnsi="Calibri" w:cs="Calibri"/>
          <w:noProof/>
          <w:szCs w:val="24"/>
        </w:rPr>
        <w:tab/>
        <w:t xml:space="preserve">Van Strien, J. W. &amp; Isbell, L. A. Snake scales, partial exposure, and the Snake Detection Theory: A human event-related potentials study. </w:t>
      </w:r>
      <w:r w:rsidRPr="00D608D6">
        <w:rPr>
          <w:rFonts w:ascii="Calibri" w:hAnsi="Calibri" w:cs="Calibri"/>
          <w:i/>
          <w:iCs/>
          <w:noProof/>
          <w:szCs w:val="24"/>
        </w:rPr>
        <w:t>Sci. Rep.</w:t>
      </w:r>
      <w:r w:rsidRPr="00D608D6">
        <w:rPr>
          <w:rFonts w:ascii="Calibri" w:hAnsi="Calibri" w:cs="Calibri"/>
          <w:noProof/>
          <w:szCs w:val="24"/>
        </w:rPr>
        <w:t xml:space="preserve"> </w:t>
      </w:r>
      <w:r w:rsidRPr="00D608D6">
        <w:rPr>
          <w:rFonts w:ascii="Calibri" w:hAnsi="Calibri" w:cs="Calibri"/>
          <w:b/>
          <w:bCs/>
          <w:noProof/>
          <w:szCs w:val="24"/>
        </w:rPr>
        <w:t>7</w:t>
      </w:r>
      <w:r w:rsidRPr="00D608D6">
        <w:rPr>
          <w:rFonts w:ascii="Calibri" w:hAnsi="Calibri" w:cs="Calibri"/>
          <w:noProof/>
          <w:szCs w:val="24"/>
        </w:rPr>
        <w:t>, 1–9 (2017).</w:t>
      </w:r>
    </w:p>
    <w:p w14:paraId="1CA0719B"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20.</w:t>
      </w:r>
      <w:r w:rsidRPr="00D608D6">
        <w:rPr>
          <w:rFonts w:ascii="Calibri" w:hAnsi="Calibri" w:cs="Calibri"/>
          <w:noProof/>
          <w:szCs w:val="24"/>
        </w:rPr>
        <w:tab/>
        <w:t xml:space="preserve">Sander, D., Grafman, J. &amp; Zalla, T. The Human Amygdala: An Evolved System for Relevance Detection. </w:t>
      </w:r>
      <w:r w:rsidRPr="00D608D6">
        <w:rPr>
          <w:rFonts w:ascii="Calibri" w:hAnsi="Calibri" w:cs="Calibri"/>
          <w:i/>
          <w:iCs/>
          <w:noProof/>
          <w:szCs w:val="24"/>
        </w:rPr>
        <w:t>Rev. Neurosci.</w:t>
      </w:r>
      <w:r w:rsidRPr="00D608D6">
        <w:rPr>
          <w:rFonts w:ascii="Calibri" w:hAnsi="Calibri" w:cs="Calibri"/>
          <w:noProof/>
          <w:szCs w:val="24"/>
        </w:rPr>
        <w:t xml:space="preserve"> </w:t>
      </w:r>
      <w:r w:rsidRPr="00D608D6">
        <w:rPr>
          <w:rFonts w:ascii="Calibri" w:hAnsi="Calibri" w:cs="Calibri"/>
          <w:b/>
          <w:bCs/>
          <w:noProof/>
          <w:szCs w:val="24"/>
        </w:rPr>
        <w:t>14</w:t>
      </w:r>
      <w:r w:rsidRPr="00D608D6">
        <w:rPr>
          <w:rFonts w:ascii="Calibri" w:hAnsi="Calibri" w:cs="Calibri"/>
          <w:noProof/>
          <w:szCs w:val="24"/>
        </w:rPr>
        <w:t>, 303–316 (2003).</w:t>
      </w:r>
    </w:p>
    <w:p w14:paraId="52330E57"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21.</w:t>
      </w:r>
      <w:r w:rsidRPr="00D608D6">
        <w:rPr>
          <w:rFonts w:ascii="Calibri" w:hAnsi="Calibri" w:cs="Calibri"/>
          <w:noProof/>
          <w:szCs w:val="24"/>
        </w:rPr>
        <w:tab/>
        <w:t xml:space="preserve">Vuilleumier, P. Affective and motivational control of vision. </w:t>
      </w:r>
      <w:r w:rsidRPr="00D608D6">
        <w:rPr>
          <w:rFonts w:ascii="Calibri" w:hAnsi="Calibri" w:cs="Calibri"/>
          <w:i/>
          <w:iCs/>
          <w:noProof/>
          <w:szCs w:val="24"/>
        </w:rPr>
        <w:t>Current Opinion in Neurology</w:t>
      </w:r>
      <w:r w:rsidRPr="00D608D6">
        <w:rPr>
          <w:rFonts w:ascii="Calibri" w:hAnsi="Calibri" w:cs="Calibri"/>
          <w:noProof/>
          <w:szCs w:val="24"/>
        </w:rPr>
        <w:t xml:space="preserve"> vol. 28 29–35 (2015).</w:t>
      </w:r>
    </w:p>
    <w:p w14:paraId="0BBA00F1"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22.</w:t>
      </w:r>
      <w:r w:rsidRPr="00D608D6">
        <w:rPr>
          <w:rFonts w:ascii="Calibri" w:hAnsi="Calibri" w:cs="Calibri"/>
          <w:noProof/>
          <w:szCs w:val="24"/>
        </w:rPr>
        <w:tab/>
        <w:t xml:space="preserve">Liddell, B. J. </w:t>
      </w:r>
      <w:r w:rsidRPr="00D608D6">
        <w:rPr>
          <w:rFonts w:ascii="Calibri" w:hAnsi="Calibri" w:cs="Calibri"/>
          <w:i/>
          <w:iCs/>
          <w:noProof/>
          <w:szCs w:val="24"/>
        </w:rPr>
        <w:t>et al.</w:t>
      </w:r>
      <w:r w:rsidRPr="00D608D6">
        <w:rPr>
          <w:rFonts w:ascii="Calibri" w:hAnsi="Calibri" w:cs="Calibri"/>
          <w:noProof/>
          <w:szCs w:val="24"/>
        </w:rPr>
        <w:t xml:space="preserve"> A direct brainstem–amygdala–cortical ‘alarm’ system for subliminal signals of fear. </w:t>
      </w:r>
      <w:r w:rsidRPr="00D608D6">
        <w:rPr>
          <w:rFonts w:ascii="Calibri" w:hAnsi="Calibri" w:cs="Calibri"/>
          <w:i/>
          <w:iCs/>
          <w:noProof/>
          <w:szCs w:val="24"/>
        </w:rPr>
        <w:t>Neuroimage</w:t>
      </w:r>
      <w:r w:rsidRPr="00D608D6">
        <w:rPr>
          <w:rFonts w:ascii="Calibri" w:hAnsi="Calibri" w:cs="Calibri"/>
          <w:noProof/>
          <w:szCs w:val="24"/>
        </w:rPr>
        <w:t xml:space="preserve"> </w:t>
      </w:r>
      <w:r w:rsidRPr="00D608D6">
        <w:rPr>
          <w:rFonts w:ascii="Calibri" w:hAnsi="Calibri" w:cs="Calibri"/>
          <w:b/>
          <w:bCs/>
          <w:noProof/>
          <w:szCs w:val="24"/>
        </w:rPr>
        <w:t>24</w:t>
      </w:r>
      <w:r w:rsidRPr="00D608D6">
        <w:rPr>
          <w:rFonts w:ascii="Calibri" w:hAnsi="Calibri" w:cs="Calibri"/>
          <w:noProof/>
          <w:szCs w:val="24"/>
        </w:rPr>
        <w:t>, 235–243 (2005).</w:t>
      </w:r>
    </w:p>
    <w:p w14:paraId="79C2CF26"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23.</w:t>
      </w:r>
      <w:r w:rsidRPr="00D608D6">
        <w:rPr>
          <w:rFonts w:ascii="Calibri" w:hAnsi="Calibri" w:cs="Calibri"/>
          <w:noProof/>
          <w:szCs w:val="24"/>
        </w:rPr>
        <w:tab/>
        <w:t xml:space="preserve">Fox, E., Griggs, L. &amp; Mouchlianitis, E. The Detection of Fear-Relevant Stimuli: Are Guns Noticed as Quickly as Snakes? </w:t>
      </w:r>
      <w:r w:rsidRPr="00D608D6">
        <w:rPr>
          <w:rFonts w:ascii="Calibri" w:hAnsi="Calibri" w:cs="Calibri"/>
          <w:i/>
          <w:iCs/>
          <w:noProof/>
          <w:szCs w:val="24"/>
        </w:rPr>
        <w:t>Emotion</w:t>
      </w:r>
      <w:r w:rsidRPr="00D608D6">
        <w:rPr>
          <w:rFonts w:ascii="Calibri" w:hAnsi="Calibri" w:cs="Calibri"/>
          <w:noProof/>
          <w:szCs w:val="24"/>
        </w:rPr>
        <w:t xml:space="preserve"> </w:t>
      </w:r>
      <w:r w:rsidRPr="00D608D6">
        <w:rPr>
          <w:rFonts w:ascii="Calibri" w:hAnsi="Calibri" w:cs="Calibri"/>
          <w:b/>
          <w:bCs/>
          <w:noProof/>
          <w:szCs w:val="24"/>
        </w:rPr>
        <w:t>7</w:t>
      </w:r>
      <w:r w:rsidRPr="00D608D6">
        <w:rPr>
          <w:rFonts w:ascii="Calibri" w:hAnsi="Calibri" w:cs="Calibri"/>
          <w:noProof/>
          <w:szCs w:val="24"/>
        </w:rPr>
        <w:t>, 691–696 (2007).</w:t>
      </w:r>
    </w:p>
    <w:p w14:paraId="4191EE73"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24.</w:t>
      </w:r>
      <w:r w:rsidRPr="00D608D6">
        <w:rPr>
          <w:rFonts w:ascii="Calibri" w:hAnsi="Calibri" w:cs="Calibri"/>
          <w:noProof/>
          <w:szCs w:val="24"/>
        </w:rPr>
        <w:tab/>
        <w:t xml:space="preserve">Armstrong, T., Hemminger, A. &amp; Olatunji, B. O. Attentional bias in injection phobia: Overt components, time course, and relation to behavior. </w:t>
      </w:r>
      <w:r w:rsidRPr="00D608D6">
        <w:rPr>
          <w:rFonts w:ascii="Calibri" w:hAnsi="Calibri" w:cs="Calibri"/>
          <w:i/>
          <w:iCs/>
          <w:noProof/>
          <w:szCs w:val="24"/>
        </w:rPr>
        <w:t>Behav. Res. Ther.</w:t>
      </w:r>
      <w:r w:rsidRPr="00D608D6">
        <w:rPr>
          <w:rFonts w:ascii="Calibri" w:hAnsi="Calibri" w:cs="Calibri"/>
          <w:noProof/>
          <w:szCs w:val="24"/>
        </w:rPr>
        <w:t xml:space="preserve"> </w:t>
      </w:r>
      <w:r w:rsidRPr="00D608D6">
        <w:rPr>
          <w:rFonts w:ascii="Calibri" w:hAnsi="Calibri" w:cs="Calibri"/>
          <w:b/>
          <w:bCs/>
          <w:noProof/>
          <w:szCs w:val="24"/>
        </w:rPr>
        <w:t>51</w:t>
      </w:r>
      <w:r w:rsidRPr="00D608D6">
        <w:rPr>
          <w:rFonts w:ascii="Calibri" w:hAnsi="Calibri" w:cs="Calibri"/>
          <w:noProof/>
          <w:szCs w:val="24"/>
        </w:rPr>
        <w:t>, 266–273 (2013).</w:t>
      </w:r>
    </w:p>
    <w:p w14:paraId="16757F2E"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25.</w:t>
      </w:r>
      <w:r w:rsidRPr="00D608D6">
        <w:rPr>
          <w:rFonts w:ascii="Calibri" w:hAnsi="Calibri" w:cs="Calibri"/>
          <w:noProof/>
          <w:szCs w:val="24"/>
        </w:rPr>
        <w:tab/>
        <w:t xml:space="preserve">LoBue, V. What’s so scary about needles and knives? Examining the role of experience in threat detection. </w:t>
      </w:r>
      <w:r w:rsidRPr="00D608D6">
        <w:rPr>
          <w:rFonts w:ascii="Calibri" w:hAnsi="Calibri" w:cs="Calibri"/>
          <w:i/>
          <w:iCs/>
          <w:noProof/>
          <w:szCs w:val="24"/>
        </w:rPr>
        <w:t>Cogn. Emot.</w:t>
      </w:r>
      <w:r w:rsidRPr="00D608D6">
        <w:rPr>
          <w:rFonts w:ascii="Calibri" w:hAnsi="Calibri" w:cs="Calibri"/>
          <w:noProof/>
          <w:szCs w:val="24"/>
        </w:rPr>
        <w:t xml:space="preserve"> </w:t>
      </w:r>
      <w:r w:rsidRPr="00D608D6">
        <w:rPr>
          <w:rFonts w:ascii="Calibri" w:hAnsi="Calibri" w:cs="Calibri"/>
          <w:b/>
          <w:bCs/>
          <w:noProof/>
          <w:szCs w:val="24"/>
        </w:rPr>
        <w:t>24</w:t>
      </w:r>
      <w:r w:rsidRPr="00D608D6">
        <w:rPr>
          <w:rFonts w:ascii="Calibri" w:hAnsi="Calibri" w:cs="Calibri"/>
          <w:noProof/>
          <w:szCs w:val="24"/>
        </w:rPr>
        <w:t>, 180–187 (2010).</w:t>
      </w:r>
    </w:p>
    <w:p w14:paraId="349CD38A"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26.</w:t>
      </w:r>
      <w:r w:rsidRPr="00D608D6">
        <w:rPr>
          <w:rFonts w:ascii="Calibri" w:hAnsi="Calibri" w:cs="Calibri"/>
          <w:noProof/>
          <w:szCs w:val="24"/>
        </w:rPr>
        <w:tab/>
        <w:t xml:space="preserve">Hout, M. C. &amp; Goldinger, S. D. Target templates: the precision of mental representations affects attentional guidance and decision-making in visual search. </w:t>
      </w:r>
      <w:r w:rsidRPr="00D608D6">
        <w:rPr>
          <w:rFonts w:ascii="Calibri" w:hAnsi="Calibri" w:cs="Calibri"/>
          <w:i/>
          <w:iCs/>
          <w:noProof/>
          <w:szCs w:val="24"/>
        </w:rPr>
        <w:t>Attention, Perception, Psychophys.</w:t>
      </w:r>
      <w:r w:rsidRPr="00D608D6">
        <w:rPr>
          <w:rFonts w:ascii="Calibri" w:hAnsi="Calibri" w:cs="Calibri"/>
          <w:noProof/>
          <w:szCs w:val="24"/>
        </w:rPr>
        <w:t xml:space="preserve"> </w:t>
      </w:r>
      <w:r w:rsidRPr="00D608D6">
        <w:rPr>
          <w:rFonts w:ascii="Calibri" w:hAnsi="Calibri" w:cs="Calibri"/>
          <w:b/>
          <w:bCs/>
          <w:noProof/>
          <w:szCs w:val="24"/>
        </w:rPr>
        <w:t>77</w:t>
      </w:r>
      <w:r w:rsidRPr="00D608D6">
        <w:rPr>
          <w:rFonts w:ascii="Calibri" w:hAnsi="Calibri" w:cs="Calibri"/>
          <w:noProof/>
          <w:szCs w:val="24"/>
        </w:rPr>
        <w:t>, 128–149 (2014).</w:t>
      </w:r>
    </w:p>
    <w:p w14:paraId="7F6C2813"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27.</w:t>
      </w:r>
      <w:r w:rsidRPr="00D608D6">
        <w:rPr>
          <w:rFonts w:ascii="Calibri" w:hAnsi="Calibri" w:cs="Calibri"/>
          <w:noProof/>
          <w:szCs w:val="24"/>
        </w:rPr>
        <w:tab/>
        <w:t xml:space="preserve">Fox, E., Russo, R., Bowles, R. &amp; Dutton, K. Do threatening stimuli draw or hold visual attention in subclinical anxiety? </w:t>
      </w:r>
      <w:r w:rsidRPr="00D608D6">
        <w:rPr>
          <w:rFonts w:ascii="Calibri" w:hAnsi="Calibri" w:cs="Calibri"/>
          <w:i/>
          <w:iCs/>
          <w:noProof/>
          <w:szCs w:val="24"/>
        </w:rPr>
        <w:t>J. Exp. Psychol. Gen.</w:t>
      </w:r>
      <w:r w:rsidRPr="00D608D6">
        <w:rPr>
          <w:rFonts w:ascii="Calibri" w:hAnsi="Calibri" w:cs="Calibri"/>
          <w:noProof/>
          <w:szCs w:val="24"/>
        </w:rPr>
        <w:t xml:space="preserve"> </w:t>
      </w:r>
      <w:r w:rsidRPr="00D608D6">
        <w:rPr>
          <w:rFonts w:ascii="Calibri" w:hAnsi="Calibri" w:cs="Calibri"/>
          <w:b/>
          <w:bCs/>
          <w:noProof/>
          <w:szCs w:val="24"/>
        </w:rPr>
        <w:t>130</w:t>
      </w:r>
      <w:r w:rsidRPr="00D608D6">
        <w:rPr>
          <w:rFonts w:ascii="Calibri" w:hAnsi="Calibri" w:cs="Calibri"/>
          <w:noProof/>
          <w:szCs w:val="24"/>
        </w:rPr>
        <w:t>, 681–700 (2001).</w:t>
      </w:r>
    </w:p>
    <w:p w14:paraId="734A6406"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28.</w:t>
      </w:r>
      <w:r w:rsidRPr="00D608D6">
        <w:rPr>
          <w:rFonts w:ascii="Calibri" w:hAnsi="Calibri" w:cs="Calibri"/>
          <w:noProof/>
          <w:szCs w:val="24"/>
        </w:rPr>
        <w:tab/>
        <w:t xml:space="preserve">Godwin, H. J., Menneer, T., Riggs, C. A., Cave, K. R. &amp; Donnelly, N. Perceptual failures in the selection and identification of low-prevalence targets in relative prevalence visual search. </w:t>
      </w:r>
      <w:r w:rsidRPr="00D608D6">
        <w:rPr>
          <w:rFonts w:ascii="Calibri" w:hAnsi="Calibri" w:cs="Calibri"/>
          <w:i/>
          <w:iCs/>
          <w:noProof/>
          <w:szCs w:val="24"/>
        </w:rPr>
        <w:t>Attention, Perception, Psychophys.</w:t>
      </w:r>
      <w:r w:rsidRPr="00D608D6">
        <w:rPr>
          <w:rFonts w:ascii="Calibri" w:hAnsi="Calibri" w:cs="Calibri"/>
          <w:noProof/>
          <w:szCs w:val="24"/>
        </w:rPr>
        <w:t xml:space="preserve"> </w:t>
      </w:r>
      <w:r w:rsidRPr="00D608D6">
        <w:rPr>
          <w:rFonts w:ascii="Calibri" w:hAnsi="Calibri" w:cs="Calibri"/>
          <w:b/>
          <w:bCs/>
          <w:noProof/>
          <w:szCs w:val="24"/>
        </w:rPr>
        <w:t>77</w:t>
      </w:r>
      <w:r w:rsidRPr="00D608D6">
        <w:rPr>
          <w:rFonts w:ascii="Calibri" w:hAnsi="Calibri" w:cs="Calibri"/>
          <w:noProof/>
          <w:szCs w:val="24"/>
        </w:rPr>
        <w:t>, 150–159 (2015).</w:t>
      </w:r>
    </w:p>
    <w:p w14:paraId="07EC3597"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29.</w:t>
      </w:r>
      <w:r w:rsidRPr="00D608D6">
        <w:rPr>
          <w:rFonts w:ascii="Calibri" w:hAnsi="Calibri" w:cs="Calibri"/>
          <w:noProof/>
          <w:szCs w:val="24"/>
        </w:rPr>
        <w:tab/>
        <w:t xml:space="preserve">Hout, M. C., Walenchok, S. C., Goldinger, S. D. &amp; Wolfe, J. M. Failures of perception in </w:t>
      </w:r>
      <w:r w:rsidRPr="00D608D6">
        <w:rPr>
          <w:rFonts w:ascii="Calibri" w:hAnsi="Calibri" w:cs="Calibri"/>
          <w:noProof/>
          <w:szCs w:val="24"/>
        </w:rPr>
        <w:lastRenderedPageBreak/>
        <w:t xml:space="preserve">the low-prevalence effect: Evidence from active and passive visual search. </w:t>
      </w:r>
      <w:r w:rsidRPr="00D608D6">
        <w:rPr>
          <w:rFonts w:ascii="Calibri" w:hAnsi="Calibri" w:cs="Calibri"/>
          <w:i/>
          <w:iCs/>
          <w:noProof/>
          <w:szCs w:val="24"/>
        </w:rPr>
        <w:t>J. Exp. Psychol. Hum. Percept. Perform.</w:t>
      </w:r>
      <w:r w:rsidRPr="00D608D6">
        <w:rPr>
          <w:rFonts w:ascii="Calibri" w:hAnsi="Calibri" w:cs="Calibri"/>
          <w:noProof/>
          <w:szCs w:val="24"/>
        </w:rPr>
        <w:t xml:space="preserve"> </w:t>
      </w:r>
      <w:r w:rsidRPr="00D608D6">
        <w:rPr>
          <w:rFonts w:ascii="Calibri" w:hAnsi="Calibri" w:cs="Calibri"/>
          <w:b/>
          <w:bCs/>
          <w:noProof/>
          <w:szCs w:val="24"/>
        </w:rPr>
        <w:t>41</w:t>
      </w:r>
      <w:r w:rsidRPr="00D608D6">
        <w:rPr>
          <w:rFonts w:ascii="Calibri" w:hAnsi="Calibri" w:cs="Calibri"/>
          <w:noProof/>
          <w:szCs w:val="24"/>
        </w:rPr>
        <w:t>, 977–94 (2015).</w:t>
      </w:r>
    </w:p>
    <w:p w14:paraId="0BD09BA1"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30.</w:t>
      </w:r>
      <w:r w:rsidRPr="00D608D6">
        <w:rPr>
          <w:rFonts w:ascii="Calibri" w:hAnsi="Calibri" w:cs="Calibri"/>
          <w:noProof/>
          <w:szCs w:val="24"/>
        </w:rPr>
        <w:tab/>
        <w:t xml:space="preserve">Evans, K. K., Birdwell, R. L. &amp; Wolfe, J. M. If You Don’t Find It Often, You Often Don’t Find It: Why Some Cancers Are Missed in Breast Cancer Screening. </w:t>
      </w:r>
      <w:r w:rsidRPr="00D608D6">
        <w:rPr>
          <w:rFonts w:ascii="Calibri" w:hAnsi="Calibri" w:cs="Calibri"/>
          <w:i/>
          <w:iCs/>
          <w:noProof/>
          <w:szCs w:val="24"/>
        </w:rPr>
        <w:t>PLoS One</w:t>
      </w:r>
      <w:r w:rsidRPr="00D608D6">
        <w:rPr>
          <w:rFonts w:ascii="Calibri" w:hAnsi="Calibri" w:cs="Calibri"/>
          <w:noProof/>
          <w:szCs w:val="24"/>
        </w:rPr>
        <w:t xml:space="preserve"> </w:t>
      </w:r>
      <w:r w:rsidRPr="00D608D6">
        <w:rPr>
          <w:rFonts w:ascii="Calibri" w:hAnsi="Calibri" w:cs="Calibri"/>
          <w:b/>
          <w:bCs/>
          <w:noProof/>
          <w:szCs w:val="24"/>
        </w:rPr>
        <w:t>8</w:t>
      </w:r>
      <w:r w:rsidRPr="00D608D6">
        <w:rPr>
          <w:rFonts w:ascii="Calibri" w:hAnsi="Calibri" w:cs="Calibri"/>
          <w:noProof/>
          <w:szCs w:val="24"/>
        </w:rPr>
        <w:t>, e64366 (2013).</w:t>
      </w:r>
    </w:p>
    <w:p w14:paraId="5CEF24B0"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31.</w:t>
      </w:r>
      <w:r w:rsidRPr="00D608D6">
        <w:rPr>
          <w:rFonts w:ascii="Calibri" w:hAnsi="Calibri" w:cs="Calibri"/>
          <w:noProof/>
          <w:szCs w:val="24"/>
        </w:rPr>
        <w:tab/>
        <w:t xml:space="preserve">Wolfe, J. M., Horowitz, T. S. &amp; Kenner, N. M. Cognitive psychology: Rare items often missed in visual searches. </w:t>
      </w:r>
      <w:r w:rsidRPr="00D608D6">
        <w:rPr>
          <w:rFonts w:ascii="Calibri" w:hAnsi="Calibri" w:cs="Calibri"/>
          <w:i/>
          <w:iCs/>
          <w:noProof/>
          <w:szCs w:val="24"/>
        </w:rPr>
        <w:t>Nature</w:t>
      </w:r>
      <w:r w:rsidRPr="00D608D6">
        <w:rPr>
          <w:rFonts w:ascii="Calibri" w:hAnsi="Calibri" w:cs="Calibri"/>
          <w:noProof/>
          <w:szCs w:val="24"/>
        </w:rPr>
        <w:t xml:space="preserve"> </w:t>
      </w:r>
      <w:r w:rsidRPr="00D608D6">
        <w:rPr>
          <w:rFonts w:ascii="Calibri" w:hAnsi="Calibri" w:cs="Calibri"/>
          <w:b/>
          <w:bCs/>
          <w:noProof/>
          <w:szCs w:val="24"/>
        </w:rPr>
        <w:t>435</w:t>
      </w:r>
      <w:r w:rsidRPr="00D608D6">
        <w:rPr>
          <w:rFonts w:ascii="Calibri" w:hAnsi="Calibri" w:cs="Calibri"/>
          <w:noProof/>
          <w:szCs w:val="24"/>
        </w:rPr>
        <w:t>, 439–440 (2005).</w:t>
      </w:r>
    </w:p>
    <w:p w14:paraId="5D5F4C6D"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32.</w:t>
      </w:r>
      <w:r w:rsidRPr="00D608D6">
        <w:rPr>
          <w:rFonts w:ascii="Calibri" w:hAnsi="Calibri" w:cs="Calibri"/>
          <w:noProof/>
          <w:szCs w:val="24"/>
        </w:rPr>
        <w:tab/>
        <w:t xml:space="preserve">Wolfe, J. M. &amp; Van Wert, M. J. Varying Target Prevalence Reveals Two Dissociable Decision Criteria in Visual Search. </w:t>
      </w:r>
      <w:r w:rsidRPr="00D608D6">
        <w:rPr>
          <w:rFonts w:ascii="Calibri" w:hAnsi="Calibri" w:cs="Calibri"/>
          <w:i/>
          <w:iCs/>
          <w:noProof/>
          <w:szCs w:val="24"/>
        </w:rPr>
        <w:t>Curr. Biol.</w:t>
      </w:r>
      <w:r w:rsidRPr="00D608D6">
        <w:rPr>
          <w:rFonts w:ascii="Calibri" w:hAnsi="Calibri" w:cs="Calibri"/>
          <w:noProof/>
          <w:szCs w:val="24"/>
        </w:rPr>
        <w:t xml:space="preserve"> </w:t>
      </w:r>
      <w:r w:rsidRPr="00D608D6">
        <w:rPr>
          <w:rFonts w:ascii="Calibri" w:hAnsi="Calibri" w:cs="Calibri"/>
          <w:b/>
          <w:bCs/>
          <w:noProof/>
          <w:szCs w:val="24"/>
        </w:rPr>
        <w:t>20</w:t>
      </w:r>
      <w:r w:rsidRPr="00D608D6">
        <w:rPr>
          <w:rFonts w:ascii="Calibri" w:hAnsi="Calibri" w:cs="Calibri"/>
          <w:noProof/>
          <w:szCs w:val="24"/>
        </w:rPr>
        <w:t>, 121–124 (2010).</w:t>
      </w:r>
    </w:p>
    <w:p w14:paraId="2C03DF4B"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33.</w:t>
      </w:r>
      <w:r w:rsidRPr="00D608D6">
        <w:rPr>
          <w:rFonts w:ascii="Calibri" w:hAnsi="Calibri" w:cs="Calibri"/>
          <w:noProof/>
          <w:szCs w:val="24"/>
        </w:rPr>
        <w:tab/>
        <w:t xml:space="preserve">Hout, M. C., Robbins, A., Godwin, H. J., Fitzsimmons, G. &amp; Scarince, C. Categorical templates are more useful when features are consistent: Evidence from eye movements during search for societally important vehicles. </w:t>
      </w:r>
      <w:r w:rsidRPr="00D608D6">
        <w:rPr>
          <w:rFonts w:ascii="Calibri" w:hAnsi="Calibri" w:cs="Calibri"/>
          <w:i/>
          <w:iCs/>
          <w:noProof/>
          <w:szCs w:val="24"/>
        </w:rPr>
        <w:t>Attention, Perception, Psychophys.</w:t>
      </w:r>
      <w:r w:rsidRPr="00D608D6">
        <w:rPr>
          <w:rFonts w:ascii="Calibri" w:hAnsi="Calibri" w:cs="Calibri"/>
          <w:noProof/>
          <w:szCs w:val="24"/>
        </w:rPr>
        <w:t xml:space="preserve"> </w:t>
      </w:r>
      <w:r w:rsidRPr="00D608D6">
        <w:rPr>
          <w:rFonts w:ascii="Calibri" w:hAnsi="Calibri" w:cs="Calibri"/>
          <w:b/>
          <w:bCs/>
          <w:noProof/>
          <w:szCs w:val="24"/>
        </w:rPr>
        <w:t>79</w:t>
      </w:r>
      <w:r w:rsidRPr="00D608D6">
        <w:rPr>
          <w:rFonts w:ascii="Calibri" w:hAnsi="Calibri" w:cs="Calibri"/>
          <w:noProof/>
          <w:szCs w:val="24"/>
        </w:rPr>
        <w:t>, 1578–1592 (2017).</w:t>
      </w:r>
    </w:p>
    <w:p w14:paraId="2B9A1717"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34.</w:t>
      </w:r>
      <w:r w:rsidRPr="00D608D6">
        <w:rPr>
          <w:rFonts w:ascii="Calibri" w:hAnsi="Calibri" w:cs="Calibri"/>
          <w:noProof/>
          <w:szCs w:val="24"/>
        </w:rPr>
        <w:tab/>
        <w:t xml:space="preserve">Robbins, A. &amp; Hout, M. C. Typicality guides attention during categorical search, but not universally so. </w:t>
      </w:r>
      <w:r w:rsidRPr="00D608D6">
        <w:rPr>
          <w:rFonts w:ascii="Calibri" w:hAnsi="Calibri" w:cs="Calibri"/>
          <w:i/>
          <w:iCs/>
          <w:noProof/>
          <w:szCs w:val="24"/>
        </w:rPr>
        <w:t>Q. J. Exp. Psychol.</w:t>
      </w:r>
      <w:r w:rsidRPr="00D608D6">
        <w:rPr>
          <w:rFonts w:ascii="Calibri" w:hAnsi="Calibri" w:cs="Calibri"/>
          <w:noProof/>
          <w:szCs w:val="24"/>
        </w:rPr>
        <w:t xml:space="preserve"> </w:t>
      </w:r>
      <w:r w:rsidRPr="00D608D6">
        <w:rPr>
          <w:rFonts w:ascii="Calibri" w:hAnsi="Calibri" w:cs="Calibri"/>
          <w:b/>
          <w:bCs/>
          <w:noProof/>
          <w:szCs w:val="24"/>
        </w:rPr>
        <w:t>73</w:t>
      </w:r>
      <w:r w:rsidRPr="00D608D6">
        <w:rPr>
          <w:rFonts w:ascii="Calibri" w:hAnsi="Calibri" w:cs="Calibri"/>
          <w:noProof/>
          <w:szCs w:val="24"/>
        </w:rPr>
        <w:t>, 1977–1999 (2020).</w:t>
      </w:r>
    </w:p>
    <w:p w14:paraId="517494D6"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35.</w:t>
      </w:r>
      <w:r w:rsidRPr="00D608D6">
        <w:rPr>
          <w:rFonts w:ascii="Calibri" w:hAnsi="Calibri" w:cs="Calibri"/>
          <w:noProof/>
          <w:szCs w:val="24"/>
        </w:rPr>
        <w:tab/>
        <w:t xml:space="preserve">Liesefeld, H. R. &amp; Janczyk, M. Combining speed and accuracy to control for speed-accuracy trade-offs(?). </w:t>
      </w:r>
      <w:r w:rsidRPr="00D608D6">
        <w:rPr>
          <w:rFonts w:ascii="Calibri" w:hAnsi="Calibri" w:cs="Calibri"/>
          <w:i/>
          <w:iCs/>
          <w:noProof/>
          <w:szCs w:val="24"/>
        </w:rPr>
        <w:t>Behav. Res. Methods</w:t>
      </w:r>
      <w:r w:rsidRPr="00D608D6">
        <w:rPr>
          <w:rFonts w:ascii="Calibri" w:hAnsi="Calibri" w:cs="Calibri"/>
          <w:noProof/>
          <w:szCs w:val="24"/>
        </w:rPr>
        <w:t xml:space="preserve"> </w:t>
      </w:r>
      <w:r w:rsidRPr="00D608D6">
        <w:rPr>
          <w:rFonts w:ascii="Calibri" w:hAnsi="Calibri" w:cs="Calibri"/>
          <w:b/>
          <w:bCs/>
          <w:noProof/>
          <w:szCs w:val="24"/>
        </w:rPr>
        <w:t>51</w:t>
      </w:r>
      <w:r w:rsidRPr="00D608D6">
        <w:rPr>
          <w:rFonts w:ascii="Calibri" w:hAnsi="Calibri" w:cs="Calibri"/>
          <w:noProof/>
          <w:szCs w:val="24"/>
        </w:rPr>
        <w:t>, 40–60 (2019).</w:t>
      </w:r>
    </w:p>
    <w:p w14:paraId="007EBA86"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36.</w:t>
      </w:r>
      <w:r w:rsidRPr="00D608D6">
        <w:rPr>
          <w:rFonts w:ascii="Calibri" w:hAnsi="Calibri" w:cs="Calibri"/>
          <w:noProof/>
          <w:szCs w:val="24"/>
        </w:rPr>
        <w:tab/>
        <w:t xml:space="preserve">Townsend, J. &amp; Ashby, F. </w:t>
      </w:r>
      <w:r w:rsidRPr="00D608D6">
        <w:rPr>
          <w:rFonts w:ascii="Calibri" w:hAnsi="Calibri" w:cs="Calibri"/>
          <w:i/>
          <w:iCs/>
          <w:noProof/>
          <w:szCs w:val="24"/>
        </w:rPr>
        <w:t>Stochastic modeling of elementary psychological processes</w:t>
      </w:r>
      <w:r w:rsidRPr="00D608D6">
        <w:rPr>
          <w:rFonts w:ascii="Calibri" w:hAnsi="Calibri" w:cs="Calibri"/>
          <w:noProof/>
          <w:szCs w:val="24"/>
        </w:rPr>
        <w:t>. (Cambridge University Press, 1983).</w:t>
      </w:r>
    </w:p>
    <w:p w14:paraId="18C665EC"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37.</w:t>
      </w:r>
      <w:r w:rsidRPr="00D608D6">
        <w:rPr>
          <w:rFonts w:ascii="Calibri" w:hAnsi="Calibri" w:cs="Calibri"/>
          <w:noProof/>
          <w:szCs w:val="24"/>
        </w:rPr>
        <w:tab/>
        <w:t xml:space="preserve">Faul, F., Erdfelder, E., Lang, A.-G. &amp; Buchner, A. G*Power 3: A flexible statistical power analysis program for the social, behavioral, and biomedical sciences. </w:t>
      </w:r>
      <w:r w:rsidRPr="00D608D6">
        <w:rPr>
          <w:rFonts w:ascii="Calibri" w:hAnsi="Calibri" w:cs="Calibri"/>
          <w:i/>
          <w:iCs/>
          <w:noProof/>
          <w:szCs w:val="24"/>
        </w:rPr>
        <w:t>Behav. Res. Methods</w:t>
      </w:r>
      <w:r w:rsidRPr="00D608D6">
        <w:rPr>
          <w:rFonts w:ascii="Calibri" w:hAnsi="Calibri" w:cs="Calibri"/>
          <w:noProof/>
          <w:szCs w:val="24"/>
        </w:rPr>
        <w:t xml:space="preserve"> </w:t>
      </w:r>
      <w:r w:rsidRPr="00D608D6">
        <w:rPr>
          <w:rFonts w:ascii="Calibri" w:hAnsi="Calibri" w:cs="Calibri"/>
          <w:b/>
          <w:bCs/>
          <w:noProof/>
          <w:szCs w:val="24"/>
        </w:rPr>
        <w:t>39</w:t>
      </w:r>
      <w:r w:rsidRPr="00D608D6">
        <w:rPr>
          <w:rFonts w:ascii="Calibri" w:hAnsi="Calibri" w:cs="Calibri"/>
          <w:noProof/>
          <w:szCs w:val="24"/>
        </w:rPr>
        <w:t>, 175–191 (2007).</w:t>
      </w:r>
    </w:p>
    <w:p w14:paraId="0E40CDE7"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38.</w:t>
      </w:r>
      <w:r w:rsidRPr="00D608D6">
        <w:rPr>
          <w:rFonts w:ascii="Calibri" w:hAnsi="Calibri" w:cs="Calibri"/>
          <w:noProof/>
          <w:szCs w:val="24"/>
        </w:rPr>
        <w:tab/>
        <w:t xml:space="preserve">Rádlová, S. </w:t>
      </w:r>
      <w:r w:rsidRPr="00D608D6">
        <w:rPr>
          <w:rFonts w:ascii="Calibri" w:hAnsi="Calibri" w:cs="Calibri"/>
          <w:i/>
          <w:iCs/>
          <w:noProof/>
          <w:szCs w:val="24"/>
        </w:rPr>
        <w:t>et al.</w:t>
      </w:r>
      <w:r w:rsidRPr="00D608D6">
        <w:rPr>
          <w:rFonts w:ascii="Calibri" w:hAnsi="Calibri" w:cs="Calibri"/>
          <w:noProof/>
          <w:szCs w:val="24"/>
        </w:rPr>
        <w:t xml:space="preserve"> Snakes represent emotionally salient stimuli that may evoke both fear and disgust. </w:t>
      </w:r>
      <w:r w:rsidRPr="00D608D6">
        <w:rPr>
          <w:rFonts w:ascii="Calibri" w:hAnsi="Calibri" w:cs="Calibri"/>
          <w:i/>
          <w:iCs/>
          <w:noProof/>
          <w:szCs w:val="24"/>
        </w:rPr>
        <w:t>Front. Psychol.</w:t>
      </w:r>
      <w:r w:rsidRPr="00D608D6">
        <w:rPr>
          <w:rFonts w:ascii="Calibri" w:hAnsi="Calibri" w:cs="Calibri"/>
          <w:noProof/>
          <w:szCs w:val="24"/>
        </w:rPr>
        <w:t xml:space="preserve"> </w:t>
      </w:r>
      <w:r w:rsidRPr="00D608D6">
        <w:rPr>
          <w:rFonts w:ascii="Calibri" w:hAnsi="Calibri" w:cs="Calibri"/>
          <w:b/>
          <w:bCs/>
          <w:noProof/>
          <w:szCs w:val="24"/>
        </w:rPr>
        <w:t>10</w:t>
      </w:r>
      <w:r w:rsidRPr="00D608D6">
        <w:rPr>
          <w:rFonts w:ascii="Calibri" w:hAnsi="Calibri" w:cs="Calibri"/>
          <w:noProof/>
          <w:szCs w:val="24"/>
        </w:rPr>
        <w:t>, 1085 (2019).</w:t>
      </w:r>
    </w:p>
    <w:p w14:paraId="6727DA9D"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39.</w:t>
      </w:r>
      <w:r w:rsidRPr="00D608D6">
        <w:rPr>
          <w:rFonts w:ascii="Calibri" w:hAnsi="Calibri" w:cs="Calibri"/>
          <w:noProof/>
          <w:szCs w:val="24"/>
        </w:rPr>
        <w:tab/>
        <w:t xml:space="preserve">Brady, T. F., Konkle, T., Alvarez, G. A. &amp; Oliva, A. Visual long-term memory has a massive storage capacity for object details. </w:t>
      </w:r>
      <w:r w:rsidRPr="00D608D6">
        <w:rPr>
          <w:rFonts w:ascii="Calibri" w:hAnsi="Calibri" w:cs="Calibri"/>
          <w:i/>
          <w:iCs/>
          <w:noProof/>
          <w:szCs w:val="24"/>
        </w:rPr>
        <w:t>Proc. Natl. Acad. Sci. U. S. A.</w:t>
      </w:r>
      <w:r w:rsidRPr="00D608D6">
        <w:rPr>
          <w:rFonts w:ascii="Calibri" w:hAnsi="Calibri" w:cs="Calibri"/>
          <w:noProof/>
          <w:szCs w:val="24"/>
        </w:rPr>
        <w:t xml:space="preserve"> </w:t>
      </w:r>
      <w:r w:rsidRPr="00D608D6">
        <w:rPr>
          <w:rFonts w:ascii="Calibri" w:hAnsi="Calibri" w:cs="Calibri"/>
          <w:b/>
          <w:bCs/>
          <w:noProof/>
          <w:szCs w:val="24"/>
        </w:rPr>
        <w:t>105</w:t>
      </w:r>
      <w:r w:rsidRPr="00D608D6">
        <w:rPr>
          <w:rFonts w:ascii="Calibri" w:hAnsi="Calibri" w:cs="Calibri"/>
          <w:noProof/>
          <w:szCs w:val="24"/>
        </w:rPr>
        <w:t>, 14325–14329 (2008).</w:t>
      </w:r>
    </w:p>
    <w:p w14:paraId="7EFAAA5C"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40.</w:t>
      </w:r>
      <w:r w:rsidRPr="00D608D6">
        <w:rPr>
          <w:rFonts w:ascii="Calibri" w:hAnsi="Calibri" w:cs="Calibri"/>
          <w:noProof/>
          <w:szCs w:val="24"/>
        </w:rPr>
        <w:tab/>
        <w:t xml:space="preserve">Hout, M. C., Goldinger, S. D. &amp; Brady, K. J. MM-MDS: A multidimensional scaling database with similarity ratings for 240 object categories from the massive memory picture database. </w:t>
      </w:r>
      <w:r w:rsidRPr="00D608D6">
        <w:rPr>
          <w:rFonts w:ascii="Calibri" w:hAnsi="Calibri" w:cs="Calibri"/>
          <w:i/>
          <w:iCs/>
          <w:noProof/>
          <w:szCs w:val="24"/>
        </w:rPr>
        <w:t>PLoS One</w:t>
      </w:r>
      <w:r w:rsidRPr="00D608D6">
        <w:rPr>
          <w:rFonts w:ascii="Calibri" w:hAnsi="Calibri" w:cs="Calibri"/>
          <w:noProof/>
          <w:szCs w:val="24"/>
        </w:rPr>
        <w:t xml:space="preserve"> </w:t>
      </w:r>
      <w:r w:rsidRPr="00D608D6">
        <w:rPr>
          <w:rFonts w:ascii="Calibri" w:hAnsi="Calibri" w:cs="Calibri"/>
          <w:b/>
          <w:bCs/>
          <w:noProof/>
          <w:szCs w:val="24"/>
        </w:rPr>
        <w:t>9</w:t>
      </w:r>
      <w:r w:rsidRPr="00D608D6">
        <w:rPr>
          <w:rFonts w:ascii="Calibri" w:hAnsi="Calibri" w:cs="Calibri"/>
          <w:noProof/>
          <w:szCs w:val="24"/>
        </w:rPr>
        <w:t>, e112644 (2014).</w:t>
      </w:r>
    </w:p>
    <w:p w14:paraId="7166948A"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41.</w:t>
      </w:r>
      <w:r w:rsidRPr="00D608D6">
        <w:rPr>
          <w:rFonts w:ascii="Calibri" w:hAnsi="Calibri" w:cs="Calibri"/>
          <w:noProof/>
          <w:szCs w:val="24"/>
        </w:rPr>
        <w:tab/>
        <w:t xml:space="preserve">Hout, M. C. &amp; Goldinger, S. D. Learning in repeated visual search. </w:t>
      </w:r>
      <w:r w:rsidRPr="00D608D6">
        <w:rPr>
          <w:rFonts w:ascii="Calibri" w:hAnsi="Calibri" w:cs="Calibri"/>
          <w:i/>
          <w:iCs/>
          <w:noProof/>
          <w:szCs w:val="24"/>
        </w:rPr>
        <w:t>Attention, Perception, Psychophys.</w:t>
      </w:r>
      <w:r w:rsidRPr="00D608D6">
        <w:rPr>
          <w:rFonts w:ascii="Calibri" w:hAnsi="Calibri" w:cs="Calibri"/>
          <w:noProof/>
          <w:szCs w:val="24"/>
        </w:rPr>
        <w:t xml:space="preserve"> </w:t>
      </w:r>
      <w:r w:rsidRPr="00D608D6">
        <w:rPr>
          <w:rFonts w:ascii="Calibri" w:hAnsi="Calibri" w:cs="Calibri"/>
          <w:b/>
          <w:bCs/>
          <w:noProof/>
          <w:szCs w:val="24"/>
        </w:rPr>
        <w:t>72</w:t>
      </w:r>
      <w:r w:rsidRPr="00D608D6">
        <w:rPr>
          <w:rFonts w:ascii="Calibri" w:hAnsi="Calibri" w:cs="Calibri"/>
          <w:noProof/>
          <w:szCs w:val="24"/>
        </w:rPr>
        <w:t>, 1267–1282 (2010).</w:t>
      </w:r>
    </w:p>
    <w:p w14:paraId="075D5B90"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lastRenderedPageBreak/>
        <w:t>42.</w:t>
      </w:r>
      <w:r w:rsidRPr="00D608D6">
        <w:rPr>
          <w:rFonts w:ascii="Calibri" w:hAnsi="Calibri" w:cs="Calibri"/>
          <w:noProof/>
          <w:szCs w:val="24"/>
        </w:rPr>
        <w:tab/>
        <w:t xml:space="preserve">Hout, M. C. &amp; Goldinger, S. D. Incidental learning speeds visual search by lowering response thresholds, not by improving efficiency: Evidence from eye movements. </w:t>
      </w:r>
      <w:r w:rsidRPr="00D608D6">
        <w:rPr>
          <w:rFonts w:ascii="Calibri" w:hAnsi="Calibri" w:cs="Calibri"/>
          <w:i/>
          <w:iCs/>
          <w:noProof/>
          <w:szCs w:val="24"/>
        </w:rPr>
        <w:t>J. Exp. Psychol. Hum. Percept. Perform.</w:t>
      </w:r>
      <w:r w:rsidRPr="00D608D6">
        <w:rPr>
          <w:rFonts w:ascii="Calibri" w:hAnsi="Calibri" w:cs="Calibri"/>
          <w:noProof/>
          <w:szCs w:val="24"/>
        </w:rPr>
        <w:t xml:space="preserve"> </w:t>
      </w:r>
      <w:r w:rsidRPr="00D608D6">
        <w:rPr>
          <w:rFonts w:ascii="Calibri" w:hAnsi="Calibri" w:cs="Calibri"/>
          <w:b/>
          <w:bCs/>
          <w:noProof/>
          <w:szCs w:val="24"/>
        </w:rPr>
        <w:t>38</w:t>
      </w:r>
      <w:r w:rsidRPr="00D608D6">
        <w:rPr>
          <w:rFonts w:ascii="Calibri" w:hAnsi="Calibri" w:cs="Calibri"/>
          <w:noProof/>
          <w:szCs w:val="24"/>
        </w:rPr>
        <w:t>, 90 (2012).</w:t>
      </w:r>
    </w:p>
    <w:p w14:paraId="238E464E"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43.</w:t>
      </w:r>
      <w:r w:rsidRPr="00D608D6">
        <w:rPr>
          <w:rFonts w:ascii="Calibri" w:hAnsi="Calibri" w:cs="Calibri"/>
          <w:noProof/>
          <w:szCs w:val="24"/>
        </w:rPr>
        <w:tab/>
        <w:t>Psychology Software Tools Inc. E-Prime. (2020).</w:t>
      </w:r>
    </w:p>
    <w:p w14:paraId="242BF182"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44.</w:t>
      </w:r>
      <w:r w:rsidRPr="00D608D6">
        <w:rPr>
          <w:rFonts w:ascii="Calibri" w:hAnsi="Calibri" w:cs="Calibri"/>
          <w:noProof/>
          <w:szCs w:val="24"/>
        </w:rPr>
        <w:tab/>
        <w:t xml:space="preserve">Polák, J. </w:t>
      </w:r>
      <w:r w:rsidRPr="00D608D6">
        <w:rPr>
          <w:rFonts w:ascii="Calibri" w:hAnsi="Calibri" w:cs="Calibri"/>
          <w:i/>
          <w:iCs/>
          <w:noProof/>
          <w:szCs w:val="24"/>
        </w:rPr>
        <w:t>et al.</w:t>
      </w:r>
      <w:r w:rsidRPr="00D608D6">
        <w:rPr>
          <w:rFonts w:ascii="Calibri" w:hAnsi="Calibri" w:cs="Calibri"/>
          <w:noProof/>
          <w:szCs w:val="24"/>
        </w:rPr>
        <w:t xml:space="preserve"> Scary and nasty beasts: Self-reported fear and disgust of common phobic animals. </w:t>
      </w:r>
      <w:r w:rsidRPr="00D608D6">
        <w:rPr>
          <w:rFonts w:ascii="Calibri" w:hAnsi="Calibri" w:cs="Calibri"/>
          <w:i/>
          <w:iCs/>
          <w:noProof/>
          <w:szCs w:val="24"/>
        </w:rPr>
        <w:t>Br. J. Psychol.</w:t>
      </w:r>
      <w:r w:rsidRPr="00D608D6">
        <w:rPr>
          <w:rFonts w:ascii="Calibri" w:hAnsi="Calibri" w:cs="Calibri"/>
          <w:noProof/>
          <w:szCs w:val="24"/>
        </w:rPr>
        <w:t xml:space="preserve"> </w:t>
      </w:r>
      <w:r w:rsidRPr="00D608D6">
        <w:rPr>
          <w:rFonts w:ascii="Calibri" w:hAnsi="Calibri" w:cs="Calibri"/>
          <w:b/>
          <w:bCs/>
          <w:noProof/>
          <w:szCs w:val="24"/>
        </w:rPr>
        <w:t>111</w:t>
      </w:r>
      <w:r w:rsidRPr="00D608D6">
        <w:rPr>
          <w:rFonts w:ascii="Calibri" w:hAnsi="Calibri" w:cs="Calibri"/>
          <w:noProof/>
          <w:szCs w:val="24"/>
        </w:rPr>
        <w:t>, 297–321 (2020).</w:t>
      </w:r>
    </w:p>
    <w:p w14:paraId="44DCD388"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45.</w:t>
      </w:r>
      <w:r w:rsidRPr="00D608D6">
        <w:rPr>
          <w:rFonts w:ascii="Calibri" w:hAnsi="Calibri" w:cs="Calibri"/>
          <w:noProof/>
          <w:szCs w:val="24"/>
        </w:rPr>
        <w:tab/>
        <w:t xml:space="preserve">LoBue, V. &amp; Matthews, K. The snake in the grass revisited: An experimental comparison of threat detection paradigms. </w:t>
      </w:r>
      <w:r w:rsidRPr="00D608D6">
        <w:rPr>
          <w:rFonts w:ascii="Calibri" w:hAnsi="Calibri" w:cs="Calibri"/>
          <w:i/>
          <w:iCs/>
          <w:noProof/>
          <w:szCs w:val="24"/>
        </w:rPr>
        <w:t>Cogn. Emot.</w:t>
      </w:r>
      <w:r w:rsidRPr="00D608D6">
        <w:rPr>
          <w:rFonts w:ascii="Calibri" w:hAnsi="Calibri" w:cs="Calibri"/>
          <w:noProof/>
          <w:szCs w:val="24"/>
        </w:rPr>
        <w:t xml:space="preserve"> </w:t>
      </w:r>
      <w:r w:rsidRPr="00D608D6">
        <w:rPr>
          <w:rFonts w:ascii="Calibri" w:hAnsi="Calibri" w:cs="Calibri"/>
          <w:b/>
          <w:bCs/>
          <w:noProof/>
          <w:szCs w:val="24"/>
        </w:rPr>
        <w:t>28</w:t>
      </w:r>
      <w:r w:rsidRPr="00D608D6">
        <w:rPr>
          <w:rFonts w:ascii="Calibri" w:hAnsi="Calibri" w:cs="Calibri"/>
          <w:noProof/>
          <w:szCs w:val="24"/>
        </w:rPr>
        <w:t>, 22–35 (2014).</w:t>
      </w:r>
    </w:p>
    <w:p w14:paraId="66ABD0EF"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46.</w:t>
      </w:r>
      <w:r w:rsidRPr="00D608D6">
        <w:rPr>
          <w:rFonts w:ascii="Calibri" w:hAnsi="Calibri" w:cs="Calibri"/>
          <w:noProof/>
          <w:szCs w:val="24"/>
        </w:rPr>
        <w:tab/>
        <w:t xml:space="preserve">Bar-Haim, Y., Lamy, D., Pergamin, L., Bakermans-Kranenburg, M. J. &amp; van IJzendoorn, M. H. Threat-related attentional bias in anxious and nonanxious individuals: A meta-analytic study. </w:t>
      </w:r>
      <w:r w:rsidRPr="00D608D6">
        <w:rPr>
          <w:rFonts w:ascii="Calibri" w:hAnsi="Calibri" w:cs="Calibri"/>
          <w:i/>
          <w:iCs/>
          <w:noProof/>
          <w:szCs w:val="24"/>
        </w:rPr>
        <w:t>Psychol. Bull.</w:t>
      </w:r>
      <w:r w:rsidRPr="00D608D6">
        <w:rPr>
          <w:rFonts w:ascii="Calibri" w:hAnsi="Calibri" w:cs="Calibri"/>
          <w:noProof/>
          <w:szCs w:val="24"/>
        </w:rPr>
        <w:t xml:space="preserve"> </w:t>
      </w:r>
      <w:r w:rsidRPr="00D608D6">
        <w:rPr>
          <w:rFonts w:ascii="Calibri" w:hAnsi="Calibri" w:cs="Calibri"/>
          <w:b/>
          <w:bCs/>
          <w:noProof/>
          <w:szCs w:val="24"/>
        </w:rPr>
        <w:t>133</w:t>
      </w:r>
      <w:r w:rsidRPr="00D608D6">
        <w:rPr>
          <w:rFonts w:ascii="Calibri" w:hAnsi="Calibri" w:cs="Calibri"/>
          <w:noProof/>
          <w:szCs w:val="24"/>
        </w:rPr>
        <w:t>, 1–24 (2007).</w:t>
      </w:r>
    </w:p>
    <w:p w14:paraId="687B5A6E"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47.</w:t>
      </w:r>
      <w:r w:rsidRPr="00D608D6">
        <w:rPr>
          <w:rFonts w:ascii="Calibri" w:hAnsi="Calibri" w:cs="Calibri"/>
          <w:noProof/>
          <w:szCs w:val="24"/>
        </w:rPr>
        <w:tab/>
        <w:t xml:space="preserve">Quinlan, P. T. The visual detection of threat: A cautionary tale. </w:t>
      </w:r>
      <w:r w:rsidRPr="00D608D6">
        <w:rPr>
          <w:rFonts w:ascii="Calibri" w:hAnsi="Calibri" w:cs="Calibri"/>
          <w:i/>
          <w:iCs/>
          <w:noProof/>
          <w:szCs w:val="24"/>
        </w:rPr>
        <w:t>Psychon. Bull. Rev.</w:t>
      </w:r>
      <w:r w:rsidRPr="00D608D6">
        <w:rPr>
          <w:rFonts w:ascii="Calibri" w:hAnsi="Calibri" w:cs="Calibri"/>
          <w:noProof/>
          <w:szCs w:val="24"/>
        </w:rPr>
        <w:t xml:space="preserve"> </w:t>
      </w:r>
      <w:r w:rsidRPr="00D608D6">
        <w:rPr>
          <w:rFonts w:ascii="Calibri" w:hAnsi="Calibri" w:cs="Calibri"/>
          <w:b/>
          <w:bCs/>
          <w:noProof/>
          <w:szCs w:val="24"/>
        </w:rPr>
        <w:t>20</w:t>
      </w:r>
      <w:r w:rsidRPr="00D608D6">
        <w:rPr>
          <w:rFonts w:ascii="Calibri" w:hAnsi="Calibri" w:cs="Calibri"/>
          <w:noProof/>
          <w:szCs w:val="24"/>
        </w:rPr>
        <w:t>, 1080–1101 (2013).</w:t>
      </w:r>
    </w:p>
    <w:p w14:paraId="5F492698"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48.</w:t>
      </w:r>
      <w:r w:rsidRPr="00D608D6">
        <w:rPr>
          <w:rFonts w:ascii="Calibri" w:hAnsi="Calibri" w:cs="Calibri"/>
          <w:noProof/>
          <w:szCs w:val="24"/>
        </w:rPr>
        <w:tab/>
        <w:t xml:space="preserve">Quinlan, P. T., Yue, Y. &amp; Cohen, D. J. The processing of images of biological threats in visual short-term memory. </w:t>
      </w:r>
      <w:r w:rsidRPr="00D608D6">
        <w:rPr>
          <w:rFonts w:ascii="Calibri" w:hAnsi="Calibri" w:cs="Calibri"/>
          <w:i/>
          <w:iCs/>
          <w:noProof/>
          <w:szCs w:val="24"/>
        </w:rPr>
        <w:t>Proceedings. Biol. Sci.</w:t>
      </w:r>
      <w:r w:rsidRPr="00D608D6">
        <w:rPr>
          <w:rFonts w:ascii="Calibri" w:hAnsi="Calibri" w:cs="Calibri"/>
          <w:noProof/>
          <w:szCs w:val="24"/>
        </w:rPr>
        <w:t xml:space="preserve"> </w:t>
      </w:r>
      <w:r w:rsidRPr="00D608D6">
        <w:rPr>
          <w:rFonts w:ascii="Calibri" w:hAnsi="Calibri" w:cs="Calibri"/>
          <w:b/>
          <w:bCs/>
          <w:noProof/>
          <w:szCs w:val="24"/>
        </w:rPr>
        <w:t>284</w:t>
      </w:r>
      <w:r w:rsidRPr="00D608D6">
        <w:rPr>
          <w:rFonts w:ascii="Calibri" w:hAnsi="Calibri" w:cs="Calibri"/>
          <w:noProof/>
          <w:szCs w:val="24"/>
        </w:rPr>
        <w:t>, 20171283 (2017).</w:t>
      </w:r>
    </w:p>
    <w:p w14:paraId="145A7FFF"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49.</w:t>
      </w:r>
      <w:r w:rsidRPr="00D608D6">
        <w:rPr>
          <w:rFonts w:ascii="Calibri" w:hAnsi="Calibri" w:cs="Calibri"/>
          <w:noProof/>
          <w:szCs w:val="24"/>
        </w:rPr>
        <w:tab/>
        <w:t xml:space="preserve">Hedger, N., Garner, M. &amp; Adams, W. J. Supplemental Material for Do Emotional Faces Capture Attention, and Does This Depend on Awareness? Evidence From the Visual Probe Paradigm. </w:t>
      </w:r>
      <w:r w:rsidRPr="00D608D6">
        <w:rPr>
          <w:rFonts w:ascii="Calibri" w:hAnsi="Calibri" w:cs="Calibri"/>
          <w:i/>
          <w:iCs/>
          <w:noProof/>
          <w:szCs w:val="24"/>
        </w:rPr>
        <w:t>J. Exp. Psychol. Hum. Percept. Perform.</w:t>
      </w:r>
      <w:r w:rsidRPr="00D608D6">
        <w:rPr>
          <w:rFonts w:ascii="Calibri" w:hAnsi="Calibri" w:cs="Calibri"/>
          <w:noProof/>
          <w:szCs w:val="24"/>
        </w:rPr>
        <w:t xml:space="preserve"> (2019) doi:10.1037/xhp0000640.supp.</w:t>
      </w:r>
    </w:p>
    <w:p w14:paraId="6EED06E4"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50.</w:t>
      </w:r>
      <w:r w:rsidRPr="00D608D6">
        <w:rPr>
          <w:rFonts w:ascii="Calibri" w:hAnsi="Calibri" w:cs="Calibri"/>
          <w:noProof/>
          <w:szCs w:val="24"/>
        </w:rPr>
        <w:tab/>
        <w:t xml:space="preserve">Loucks, J., Reise, B., Gahite, R. &amp; Fleming, S. Animate monitoring is not uniform: implications for the animate monitoring hypothesis. </w:t>
      </w:r>
      <w:r w:rsidRPr="00D608D6">
        <w:rPr>
          <w:rFonts w:ascii="Calibri" w:hAnsi="Calibri" w:cs="Calibri"/>
          <w:i/>
          <w:iCs/>
          <w:noProof/>
          <w:szCs w:val="24"/>
        </w:rPr>
        <w:t>Front. Psychol.</w:t>
      </w:r>
      <w:r w:rsidRPr="00D608D6">
        <w:rPr>
          <w:rFonts w:ascii="Calibri" w:hAnsi="Calibri" w:cs="Calibri"/>
          <w:noProof/>
          <w:szCs w:val="24"/>
        </w:rPr>
        <w:t xml:space="preserve"> </w:t>
      </w:r>
      <w:r w:rsidRPr="00D608D6">
        <w:rPr>
          <w:rFonts w:ascii="Calibri" w:hAnsi="Calibri" w:cs="Calibri"/>
          <w:b/>
          <w:bCs/>
          <w:noProof/>
          <w:szCs w:val="24"/>
        </w:rPr>
        <w:t>14</w:t>
      </w:r>
      <w:r w:rsidRPr="00D608D6">
        <w:rPr>
          <w:rFonts w:ascii="Calibri" w:hAnsi="Calibri" w:cs="Calibri"/>
          <w:noProof/>
          <w:szCs w:val="24"/>
        </w:rPr>
        <w:t>, 1146248 (2023).</w:t>
      </w:r>
    </w:p>
    <w:p w14:paraId="162E4DF2"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51.</w:t>
      </w:r>
      <w:r w:rsidRPr="00D608D6">
        <w:rPr>
          <w:rFonts w:ascii="Calibri" w:hAnsi="Calibri" w:cs="Calibri"/>
          <w:noProof/>
          <w:szCs w:val="24"/>
        </w:rPr>
        <w:tab/>
        <w:t xml:space="preserve">Bonin, P., Gelin, M. &amp; Bugaiska, A. Animates are better remembered than inanimates: Further evidence from word and picture stimuli. </w:t>
      </w:r>
      <w:r w:rsidRPr="00D608D6">
        <w:rPr>
          <w:rFonts w:ascii="Calibri" w:hAnsi="Calibri" w:cs="Calibri"/>
          <w:i/>
          <w:iCs/>
          <w:noProof/>
          <w:szCs w:val="24"/>
        </w:rPr>
        <w:t>Mem. Cogn.</w:t>
      </w:r>
      <w:r w:rsidRPr="00D608D6">
        <w:rPr>
          <w:rFonts w:ascii="Calibri" w:hAnsi="Calibri" w:cs="Calibri"/>
          <w:noProof/>
          <w:szCs w:val="24"/>
        </w:rPr>
        <w:t xml:space="preserve"> </w:t>
      </w:r>
      <w:r w:rsidRPr="00D608D6">
        <w:rPr>
          <w:rFonts w:ascii="Calibri" w:hAnsi="Calibri" w:cs="Calibri"/>
          <w:b/>
          <w:bCs/>
          <w:noProof/>
          <w:szCs w:val="24"/>
        </w:rPr>
        <w:t>42</w:t>
      </w:r>
      <w:r w:rsidRPr="00D608D6">
        <w:rPr>
          <w:rFonts w:ascii="Calibri" w:hAnsi="Calibri" w:cs="Calibri"/>
          <w:noProof/>
          <w:szCs w:val="24"/>
        </w:rPr>
        <w:t>, 370–382 (2014).</w:t>
      </w:r>
    </w:p>
    <w:p w14:paraId="0970ECCC"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52.</w:t>
      </w:r>
      <w:r w:rsidRPr="00D608D6">
        <w:rPr>
          <w:rFonts w:ascii="Calibri" w:hAnsi="Calibri" w:cs="Calibri"/>
          <w:noProof/>
          <w:szCs w:val="24"/>
        </w:rPr>
        <w:tab/>
        <w:t xml:space="preserve">Bugaiska, A. </w:t>
      </w:r>
      <w:r w:rsidRPr="00D608D6">
        <w:rPr>
          <w:rFonts w:ascii="Calibri" w:hAnsi="Calibri" w:cs="Calibri"/>
          <w:i/>
          <w:iCs/>
          <w:noProof/>
          <w:szCs w:val="24"/>
        </w:rPr>
        <w:t>et al.</w:t>
      </w:r>
      <w:r w:rsidRPr="00D608D6">
        <w:rPr>
          <w:rFonts w:ascii="Calibri" w:hAnsi="Calibri" w:cs="Calibri"/>
          <w:noProof/>
          <w:szCs w:val="24"/>
        </w:rPr>
        <w:t xml:space="preserve"> Animacy and attentional processes: Evidence from the stroop task. </w:t>
      </w:r>
      <w:r w:rsidRPr="00D608D6">
        <w:rPr>
          <w:rFonts w:ascii="Calibri" w:hAnsi="Calibri" w:cs="Calibri"/>
          <w:i/>
          <w:iCs/>
          <w:noProof/>
          <w:szCs w:val="24"/>
        </w:rPr>
        <w:t>Q. J. Exp. Psychol.</w:t>
      </w:r>
      <w:r w:rsidRPr="00D608D6">
        <w:rPr>
          <w:rFonts w:ascii="Calibri" w:hAnsi="Calibri" w:cs="Calibri"/>
          <w:noProof/>
          <w:szCs w:val="24"/>
        </w:rPr>
        <w:t xml:space="preserve"> </w:t>
      </w:r>
      <w:r w:rsidRPr="00D608D6">
        <w:rPr>
          <w:rFonts w:ascii="Calibri" w:hAnsi="Calibri" w:cs="Calibri"/>
          <w:b/>
          <w:bCs/>
          <w:noProof/>
          <w:szCs w:val="24"/>
        </w:rPr>
        <w:t>72</w:t>
      </w:r>
      <w:r w:rsidRPr="00D608D6">
        <w:rPr>
          <w:rFonts w:ascii="Calibri" w:hAnsi="Calibri" w:cs="Calibri"/>
          <w:noProof/>
          <w:szCs w:val="24"/>
        </w:rPr>
        <w:t>, 882–889 (2019).</w:t>
      </w:r>
    </w:p>
    <w:p w14:paraId="4C390435"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53.</w:t>
      </w:r>
      <w:r w:rsidRPr="00D608D6">
        <w:rPr>
          <w:rFonts w:ascii="Calibri" w:hAnsi="Calibri" w:cs="Calibri"/>
          <w:noProof/>
          <w:szCs w:val="24"/>
        </w:rPr>
        <w:tab/>
        <w:t xml:space="preserve">Calvillo, D. P. &amp; Hawkins, W. C. Animate objects are detected more frequently than inanimate objects in inattentional blindness tasks independently of threat. </w:t>
      </w:r>
      <w:r w:rsidRPr="00D608D6">
        <w:rPr>
          <w:rFonts w:ascii="Calibri" w:hAnsi="Calibri" w:cs="Calibri"/>
          <w:i/>
          <w:iCs/>
          <w:noProof/>
          <w:szCs w:val="24"/>
        </w:rPr>
        <w:t>J. Gen. Psychol.</w:t>
      </w:r>
      <w:r w:rsidRPr="00D608D6">
        <w:rPr>
          <w:rFonts w:ascii="Calibri" w:hAnsi="Calibri" w:cs="Calibri"/>
          <w:noProof/>
          <w:szCs w:val="24"/>
        </w:rPr>
        <w:t xml:space="preserve"> </w:t>
      </w:r>
      <w:r w:rsidRPr="00D608D6">
        <w:rPr>
          <w:rFonts w:ascii="Calibri" w:hAnsi="Calibri" w:cs="Calibri"/>
          <w:b/>
          <w:bCs/>
          <w:noProof/>
          <w:szCs w:val="24"/>
        </w:rPr>
        <w:t>143</w:t>
      </w:r>
      <w:r w:rsidRPr="00D608D6">
        <w:rPr>
          <w:rFonts w:ascii="Calibri" w:hAnsi="Calibri" w:cs="Calibri"/>
          <w:noProof/>
          <w:szCs w:val="24"/>
        </w:rPr>
        <w:t>, 101–115 (2016).</w:t>
      </w:r>
    </w:p>
    <w:p w14:paraId="426344A3"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54.</w:t>
      </w:r>
      <w:r w:rsidRPr="00D608D6">
        <w:rPr>
          <w:rFonts w:ascii="Calibri" w:hAnsi="Calibri" w:cs="Calibri"/>
          <w:noProof/>
          <w:szCs w:val="24"/>
        </w:rPr>
        <w:tab/>
        <w:t xml:space="preserve">Gao, H. &amp; Jia, Z. Detection of Threats under Inattentional Blindness and Perceptual Load. </w:t>
      </w:r>
      <w:r w:rsidRPr="00D608D6">
        <w:rPr>
          <w:rFonts w:ascii="Calibri" w:hAnsi="Calibri" w:cs="Calibri"/>
          <w:i/>
          <w:iCs/>
          <w:noProof/>
          <w:szCs w:val="24"/>
        </w:rPr>
        <w:t>Curr. Psychol.</w:t>
      </w:r>
      <w:r w:rsidRPr="00D608D6">
        <w:rPr>
          <w:rFonts w:ascii="Calibri" w:hAnsi="Calibri" w:cs="Calibri"/>
          <w:noProof/>
          <w:szCs w:val="24"/>
        </w:rPr>
        <w:t xml:space="preserve"> </w:t>
      </w:r>
      <w:r w:rsidRPr="00D608D6">
        <w:rPr>
          <w:rFonts w:ascii="Calibri" w:hAnsi="Calibri" w:cs="Calibri"/>
          <w:b/>
          <w:bCs/>
          <w:noProof/>
          <w:szCs w:val="24"/>
        </w:rPr>
        <w:t>36</w:t>
      </w:r>
      <w:r w:rsidRPr="00D608D6">
        <w:rPr>
          <w:rFonts w:ascii="Calibri" w:hAnsi="Calibri" w:cs="Calibri"/>
          <w:noProof/>
          <w:szCs w:val="24"/>
        </w:rPr>
        <w:t>, 733–739 (2017).</w:t>
      </w:r>
    </w:p>
    <w:p w14:paraId="754D03D1" w14:textId="77777777" w:rsidR="005D1E11" w:rsidRPr="00D608D6" w:rsidRDefault="005D1E11" w:rsidP="005D1E11">
      <w:pPr>
        <w:widowControl w:val="0"/>
        <w:autoSpaceDE w:val="0"/>
        <w:autoSpaceDN w:val="0"/>
        <w:adjustRightInd w:val="0"/>
        <w:ind w:left="640" w:hanging="640"/>
        <w:rPr>
          <w:rFonts w:ascii="Calibri" w:hAnsi="Calibri" w:cs="Calibri"/>
          <w:noProof/>
          <w:szCs w:val="24"/>
        </w:rPr>
      </w:pPr>
      <w:r w:rsidRPr="00D608D6">
        <w:rPr>
          <w:rFonts w:ascii="Calibri" w:hAnsi="Calibri" w:cs="Calibri"/>
          <w:noProof/>
          <w:szCs w:val="24"/>
        </w:rPr>
        <w:t>55.</w:t>
      </w:r>
      <w:r w:rsidRPr="00D608D6">
        <w:rPr>
          <w:rFonts w:ascii="Calibri" w:hAnsi="Calibri" w:cs="Calibri"/>
          <w:noProof/>
          <w:szCs w:val="24"/>
        </w:rPr>
        <w:tab/>
        <w:t xml:space="preserve">McKinley, G. L., Peterson, D. J. &amp; Hout, M. C. How does searching for faces among similar-looking distractors affect distractor memory? </w:t>
      </w:r>
      <w:r w:rsidRPr="00D608D6">
        <w:rPr>
          <w:rFonts w:ascii="Calibri" w:hAnsi="Calibri" w:cs="Calibri"/>
          <w:i/>
          <w:iCs/>
          <w:noProof/>
          <w:szCs w:val="24"/>
        </w:rPr>
        <w:t>Mem. Cogn.</w:t>
      </w:r>
      <w:r w:rsidRPr="00D608D6">
        <w:rPr>
          <w:rFonts w:ascii="Calibri" w:hAnsi="Calibri" w:cs="Calibri"/>
          <w:noProof/>
          <w:szCs w:val="24"/>
        </w:rPr>
        <w:t xml:space="preserve"> </w:t>
      </w:r>
      <w:r w:rsidRPr="00D608D6">
        <w:rPr>
          <w:rFonts w:ascii="Calibri" w:hAnsi="Calibri" w:cs="Calibri"/>
          <w:b/>
          <w:bCs/>
          <w:noProof/>
          <w:szCs w:val="24"/>
        </w:rPr>
        <w:t>51</w:t>
      </w:r>
      <w:r w:rsidRPr="00D608D6">
        <w:rPr>
          <w:rFonts w:ascii="Calibri" w:hAnsi="Calibri" w:cs="Calibri"/>
          <w:noProof/>
          <w:szCs w:val="24"/>
        </w:rPr>
        <w:t xml:space="preserve">, 1404–1415 </w:t>
      </w:r>
      <w:r w:rsidRPr="00D608D6">
        <w:rPr>
          <w:rFonts w:ascii="Calibri" w:hAnsi="Calibri" w:cs="Calibri"/>
          <w:noProof/>
          <w:szCs w:val="24"/>
        </w:rPr>
        <w:lastRenderedPageBreak/>
        <w:t>(2023).</w:t>
      </w:r>
    </w:p>
    <w:p w14:paraId="26986AA1" w14:textId="77777777" w:rsidR="005D1E11" w:rsidRPr="00D608D6" w:rsidRDefault="005D1E11" w:rsidP="005D1E11">
      <w:pPr>
        <w:widowControl w:val="0"/>
        <w:autoSpaceDE w:val="0"/>
        <w:autoSpaceDN w:val="0"/>
        <w:adjustRightInd w:val="0"/>
        <w:ind w:left="640" w:hanging="640"/>
        <w:rPr>
          <w:rFonts w:ascii="Calibri" w:hAnsi="Calibri" w:cs="Calibri"/>
          <w:noProof/>
        </w:rPr>
      </w:pPr>
      <w:r w:rsidRPr="00D608D6">
        <w:rPr>
          <w:rFonts w:ascii="Calibri" w:hAnsi="Calibri" w:cs="Calibri"/>
          <w:noProof/>
          <w:szCs w:val="24"/>
        </w:rPr>
        <w:t>56.</w:t>
      </w:r>
      <w:r w:rsidRPr="00D608D6">
        <w:rPr>
          <w:rFonts w:ascii="Calibri" w:hAnsi="Calibri" w:cs="Calibri"/>
          <w:noProof/>
          <w:szCs w:val="24"/>
        </w:rPr>
        <w:tab/>
        <w:t xml:space="preserve">Guevara Pinto, J. D., Papesh, M. H. &amp; Hout, M. C. The detail is in the difficulty: Challenging search facilitates rich incidental object encoding. </w:t>
      </w:r>
      <w:r w:rsidRPr="00D608D6">
        <w:rPr>
          <w:rFonts w:ascii="Calibri" w:hAnsi="Calibri" w:cs="Calibri"/>
          <w:i/>
          <w:iCs/>
          <w:noProof/>
          <w:szCs w:val="24"/>
        </w:rPr>
        <w:t>Mem. Cogn.</w:t>
      </w:r>
      <w:r w:rsidRPr="00D608D6">
        <w:rPr>
          <w:rFonts w:ascii="Calibri" w:hAnsi="Calibri" w:cs="Calibri"/>
          <w:noProof/>
          <w:szCs w:val="24"/>
        </w:rPr>
        <w:t xml:space="preserve"> </w:t>
      </w:r>
      <w:r w:rsidRPr="00D608D6">
        <w:rPr>
          <w:rFonts w:ascii="Calibri" w:hAnsi="Calibri" w:cs="Calibri"/>
          <w:b/>
          <w:bCs/>
          <w:noProof/>
          <w:szCs w:val="24"/>
        </w:rPr>
        <w:t>48</w:t>
      </w:r>
      <w:r w:rsidRPr="00D608D6">
        <w:rPr>
          <w:rFonts w:ascii="Calibri" w:hAnsi="Calibri" w:cs="Calibri"/>
          <w:noProof/>
          <w:szCs w:val="24"/>
        </w:rPr>
        <w:t>, 1214–1233 (2020).</w:t>
      </w:r>
    </w:p>
    <w:p w14:paraId="706FEEDF" w14:textId="7E57FAAE" w:rsidR="0020105B" w:rsidRDefault="006D4E0F" w:rsidP="00EF6BF7">
      <w:pPr>
        <w:pStyle w:val="NoSpacing"/>
        <w:spacing w:line="360" w:lineRule="auto"/>
        <w:jc w:val="left"/>
        <w:rPr>
          <w:lang w:val="en-US"/>
        </w:rPr>
      </w:pPr>
      <w:r w:rsidRPr="00D608D6">
        <w:rPr>
          <w:lang w:val="en-US"/>
        </w:rPr>
        <w:fldChar w:fldCharType="end"/>
      </w:r>
    </w:p>
    <w:sectPr w:rsidR="0020105B" w:rsidSect="00E24051">
      <w:headerReference w:type="default" r:id="rId2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 Hout" w:date="2024-01-24T16:26:00Z" w:initials="MH">
    <w:p w14:paraId="3748CD4A" w14:textId="77777777" w:rsidR="004C759E" w:rsidRDefault="004C759E" w:rsidP="004C759E">
      <w:pPr>
        <w:jc w:val="left"/>
      </w:pPr>
      <w:r>
        <w:rPr>
          <w:rStyle w:val="CommentReference"/>
        </w:rPr>
        <w:annotationRef/>
      </w:r>
      <w:r>
        <w:rPr>
          <w:color w:val="000000"/>
          <w:sz w:val="20"/>
          <w:szCs w:val="20"/>
        </w:rPr>
        <w:t>We could also just say “…if threats are conferred with an attentional prioritization…”</w:t>
      </w:r>
    </w:p>
  </w:comment>
  <w:comment w:id="1" w:author="Michael Hout" w:date="2024-01-24T16:40:00Z" w:initials="MH">
    <w:p w14:paraId="6C731427" w14:textId="77777777" w:rsidR="004308CE" w:rsidRDefault="004308CE" w:rsidP="004308CE">
      <w:pPr>
        <w:jc w:val="left"/>
      </w:pPr>
      <w:r>
        <w:rPr>
          <w:rStyle w:val="CommentReference"/>
        </w:rPr>
        <w:annotationRef/>
      </w:r>
      <w:r>
        <w:rPr>
          <w:color w:val="000000"/>
          <w:sz w:val="20"/>
          <w:szCs w:val="20"/>
        </w:rPr>
        <w:t>I added this part so we don’t have to explain and reexplain something over and over (not that we should have had to explain it in the first place!).</w:t>
      </w:r>
    </w:p>
  </w:comment>
  <w:comment w:id="2" w:author="Michael Hout" w:date="2024-01-24T16:39:00Z" w:initials="MH">
    <w:p w14:paraId="41D3361A" w14:textId="5A5D9AE4" w:rsidR="004308CE" w:rsidRDefault="004308CE" w:rsidP="004308CE">
      <w:pPr>
        <w:jc w:val="left"/>
      </w:pPr>
      <w:r>
        <w:rPr>
          <w:rStyle w:val="CommentReference"/>
        </w:rPr>
        <w:annotationRef/>
      </w:r>
      <w:r>
        <w:rPr>
          <w:color w:val="000000"/>
          <w:sz w:val="20"/>
          <w:szCs w:val="20"/>
        </w:rPr>
        <w:t>Maybe consider adding the definition of an outlier in a box plot here so as to not mix this up with our 2.5 SD rule for kicking out the other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48CD4A" w15:done="0"/>
  <w15:commentEx w15:paraId="6C731427" w15:done="0"/>
  <w15:commentEx w15:paraId="41D336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133673" w16cex:dateUtc="2024-01-24T23:26:00Z"/>
  <w16cex:commentExtensible w16cex:durableId="0173A921" w16cex:dateUtc="2024-01-24T23:40:00Z"/>
  <w16cex:commentExtensible w16cex:durableId="7782A31D" w16cex:dateUtc="2024-01-24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48CD4A" w16cid:durableId="53133673"/>
  <w16cid:commentId w16cid:paraId="6C731427" w16cid:durableId="0173A921"/>
  <w16cid:commentId w16cid:paraId="41D3361A" w16cid:durableId="7782A3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443C" w14:textId="77777777" w:rsidR="00E24051" w:rsidRDefault="00E24051" w:rsidP="00F151FE">
      <w:pPr>
        <w:spacing w:line="240" w:lineRule="auto"/>
      </w:pPr>
      <w:r>
        <w:separator/>
      </w:r>
    </w:p>
  </w:endnote>
  <w:endnote w:type="continuationSeparator" w:id="0">
    <w:p w14:paraId="4A557EAA" w14:textId="77777777" w:rsidR="00E24051" w:rsidRDefault="00E24051" w:rsidP="00F15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5E91" w14:textId="77777777" w:rsidR="00E24051" w:rsidRDefault="00E24051" w:rsidP="00F151FE">
      <w:pPr>
        <w:spacing w:line="240" w:lineRule="auto"/>
      </w:pPr>
      <w:r>
        <w:separator/>
      </w:r>
    </w:p>
  </w:footnote>
  <w:footnote w:type="continuationSeparator" w:id="0">
    <w:p w14:paraId="703D51E7" w14:textId="77777777" w:rsidR="00E24051" w:rsidRDefault="00E24051" w:rsidP="00F15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51992"/>
      <w:docPartObj>
        <w:docPartGallery w:val="Page Numbers (Top of Page)"/>
        <w:docPartUnique/>
      </w:docPartObj>
    </w:sdtPr>
    <w:sdtContent>
      <w:p w14:paraId="13A827D4" w14:textId="75AFC223" w:rsidR="00F151FE" w:rsidRDefault="00500E67">
        <w:pPr>
          <w:pStyle w:val="Header"/>
          <w:jc w:val="right"/>
        </w:pPr>
        <w:r>
          <w:rPr>
            <w:lang w:val="en-US"/>
          </w:rPr>
          <w:t>Prevalence effect for threats</w:t>
        </w:r>
        <w:r>
          <w:t xml:space="preserve">  </w:t>
        </w:r>
        <w:r w:rsidR="00F151FE">
          <w:fldChar w:fldCharType="begin"/>
        </w:r>
        <w:r w:rsidR="00F151FE">
          <w:instrText>PAGE   \* MERGEFORMAT</w:instrText>
        </w:r>
        <w:r w:rsidR="00F151FE">
          <w:fldChar w:fldCharType="separate"/>
        </w:r>
        <w:r w:rsidR="00F151FE">
          <w:rPr>
            <w:lang w:val="hu-HU"/>
          </w:rPr>
          <w:t>2</w:t>
        </w:r>
        <w:r w:rsidR="00F151FE">
          <w:fldChar w:fldCharType="end"/>
        </w:r>
      </w:p>
    </w:sdtContent>
  </w:sdt>
  <w:p w14:paraId="437AB4C6" w14:textId="77777777" w:rsidR="00F151FE" w:rsidRDefault="00F151F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Hout">
    <w15:presenceInfo w15:providerId="AD" w15:userId="S::mhout@nmsu.edu::691f6c93-0778-4f24-8e5f-4cbd09471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3NDG0tDQytTSxNLZQ0lEKTi0uzszPAykwMakFAINcpt4tAAAA"/>
  </w:docVars>
  <w:rsids>
    <w:rsidRoot w:val="00114AAD"/>
    <w:rsid w:val="00002538"/>
    <w:rsid w:val="000032E1"/>
    <w:rsid w:val="000035D9"/>
    <w:rsid w:val="0000488C"/>
    <w:rsid w:val="00005B9E"/>
    <w:rsid w:val="00005D1F"/>
    <w:rsid w:val="000063CB"/>
    <w:rsid w:val="0000698F"/>
    <w:rsid w:val="000103DC"/>
    <w:rsid w:val="000118C7"/>
    <w:rsid w:val="00013550"/>
    <w:rsid w:val="00013767"/>
    <w:rsid w:val="00015C89"/>
    <w:rsid w:val="0001604C"/>
    <w:rsid w:val="0001649F"/>
    <w:rsid w:val="00020715"/>
    <w:rsid w:val="00022DC5"/>
    <w:rsid w:val="00023691"/>
    <w:rsid w:val="00023A63"/>
    <w:rsid w:val="00023BCC"/>
    <w:rsid w:val="00026B0B"/>
    <w:rsid w:val="000328F6"/>
    <w:rsid w:val="000331C8"/>
    <w:rsid w:val="000352E4"/>
    <w:rsid w:val="000353E7"/>
    <w:rsid w:val="00035706"/>
    <w:rsid w:val="000371B8"/>
    <w:rsid w:val="0004011B"/>
    <w:rsid w:val="00041EC2"/>
    <w:rsid w:val="00042A57"/>
    <w:rsid w:val="00042AF1"/>
    <w:rsid w:val="0004356F"/>
    <w:rsid w:val="00043C0D"/>
    <w:rsid w:val="00047D70"/>
    <w:rsid w:val="00051617"/>
    <w:rsid w:val="00051AA1"/>
    <w:rsid w:val="00052C56"/>
    <w:rsid w:val="00054718"/>
    <w:rsid w:val="00054823"/>
    <w:rsid w:val="00054EA6"/>
    <w:rsid w:val="00056157"/>
    <w:rsid w:val="00056BB4"/>
    <w:rsid w:val="000570D3"/>
    <w:rsid w:val="00057990"/>
    <w:rsid w:val="000603A2"/>
    <w:rsid w:val="000603DF"/>
    <w:rsid w:val="00060FF7"/>
    <w:rsid w:val="0006139F"/>
    <w:rsid w:val="00061AD3"/>
    <w:rsid w:val="00061E1A"/>
    <w:rsid w:val="00062112"/>
    <w:rsid w:val="00062520"/>
    <w:rsid w:val="00062BB1"/>
    <w:rsid w:val="00063E11"/>
    <w:rsid w:val="00064766"/>
    <w:rsid w:val="00064962"/>
    <w:rsid w:val="00064CD5"/>
    <w:rsid w:val="000669CE"/>
    <w:rsid w:val="00067B27"/>
    <w:rsid w:val="0007174A"/>
    <w:rsid w:val="00071C32"/>
    <w:rsid w:val="00071D64"/>
    <w:rsid w:val="0007244E"/>
    <w:rsid w:val="00072563"/>
    <w:rsid w:val="00072A8B"/>
    <w:rsid w:val="00074C26"/>
    <w:rsid w:val="0007571D"/>
    <w:rsid w:val="00075A62"/>
    <w:rsid w:val="00075BE0"/>
    <w:rsid w:val="00077874"/>
    <w:rsid w:val="0008002D"/>
    <w:rsid w:val="0008176A"/>
    <w:rsid w:val="00082B20"/>
    <w:rsid w:val="00082DE9"/>
    <w:rsid w:val="000833D0"/>
    <w:rsid w:val="00083781"/>
    <w:rsid w:val="000842A5"/>
    <w:rsid w:val="0008694B"/>
    <w:rsid w:val="00086B58"/>
    <w:rsid w:val="00086CDD"/>
    <w:rsid w:val="0008755D"/>
    <w:rsid w:val="00091A0C"/>
    <w:rsid w:val="00092161"/>
    <w:rsid w:val="0009298E"/>
    <w:rsid w:val="00093032"/>
    <w:rsid w:val="0009367E"/>
    <w:rsid w:val="000945F6"/>
    <w:rsid w:val="000960F7"/>
    <w:rsid w:val="000979FA"/>
    <w:rsid w:val="000A0670"/>
    <w:rsid w:val="000A08BE"/>
    <w:rsid w:val="000A1263"/>
    <w:rsid w:val="000A13DD"/>
    <w:rsid w:val="000A18A8"/>
    <w:rsid w:val="000A4BCF"/>
    <w:rsid w:val="000A62CA"/>
    <w:rsid w:val="000A6491"/>
    <w:rsid w:val="000A7676"/>
    <w:rsid w:val="000A768B"/>
    <w:rsid w:val="000A77E1"/>
    <w:rsid w:val="000A7990"/>
    <w:rsid w:val="000B018B"/>
    <w:rsid w:val="000B2411"/>
    <w:rsid w:val="000B2DB3"/>
    <w:rsid w:val="000B3976"/>
    <w:rsid w:val="000B3DA7"/>
    <w:rsid w:val="000B4696"/>
    <w:rsid w:val="000B61C2"/>
    <w:rsid w:val="000B6E0D"/>
    <w:rsid w:val="000B703A"/>
    <w:rsid w:val="000B70C6"/>
    <w:rsid w:val="000B76A0"/>
    <w:rsid w:val="000C172E"/>
    <w:rsid w:val="000C1D33"/>
    <w:rsid w:val="000C27A3"/>
    <w:rsid w:val="000C281B"/>
    <w:rsid w:val="000C3946"/>
    <w:rsid w:val="000C3A7E"/>
    <w:rsid w:val="000C4325"/>
    <w:rsid w:val="000C65D4"/>
    <w:rsid w:val="000C6C67"/>
    <w:rsid w:val="000D0882"/>
    <w:rsid w:val="000D1B58"/>
    <w:rsid w:val="000D43DD"/>
    <w:rsid w:val="000D455C"/>
    <w:rsid w:val="000D457B"/>
    <w:rsid w:val="000D4905"/>
    <w:rsid w:val="000D4B86"/>
    <w:rsid w:val="000D7C12"/>
    <w:rsid w:val="000E01B9"/>
    <w:rsid w:val="000E0E35"/>
    <w:rsid w:val="000E1111"/>
    <w:rsid w:val="000E116A"/>
    <w:rsid w:val="000E170F"/>
    <w:rsid w:val="000E34EE"/>
    <w:rsid w:val="000E42CA"/>
    <w:rsid w:val="000E51FA"/>
    <w:rsid w:val="000E5B3B"/>
    <w:rsid w:val="000E613F"/>
    <w:rsid w:val="000E6167"/>
    <w:rsid w:val="000E6C12"/>
    <w:rsid w:val="000F0558"/>
    <w:rsid w:val="000F05BD"/>
    <w:rsid w:val="000F0F26"/>
    <w:rsid w:val="000F1F31"/>
    <w:rsid w:val="000F2368"/>
    <w:rsid w:val="000F2FB8"/>
    <w:rsid w:val="000F3B74"/>
    <w:rsid w:val="000F44A8"/>
    <w:rsid w:val="000F5979"/>
    <w:rsid w:val="000F5E83"/>
    <w:rsid w:val="000F622F"/>
    <w:rsid w:val="000F76A4"/>
    <w:rsid w:val="000F7EE5"/>
    <w:rsid w:val="001001E8"/>
    <w:rsid w:val="00101A0D"/>
    <w:rsid w:val="00102543"/>
    <w:rsid w:val="0010509C"/>
    <w:rsid w:val="0010533D"/>
    <w:rsid w:val="00105C43"/>
    <w:rsid w:val="00105F83"/>
    <w:rsid w:val="0010614C"/>
    <w:rsid w:val="00106C41"/>
    <w:rsid w:val="001071FD"/>
    <w:rsid w:val="00107B46"/>
    <w:rsid w:val="00107BEC"/>
    <w:rsid w:val="001116A6"/>
    <w:rsid w:val="00111F3A"/>
    <w:rsid w:val="00112097"/>
    <w:rsid w:val="00112CA6"/>
    <w:rsid w:val="00114AAD"/>
    <w:rsid w:val="001154B7"/>
    <w:rsid w:val="001157D7"/>
    <w:rsid w:val="001172FE"/>
    <w:rsid w:val="00121629"/>
    <w:rsid w:val="0012185D"/>
    <w:rsid w:val="00123B56"/>
    <w:rsid w:val="00123D3B"/>
    <w:rsid w:val="0012519C"/>
    <w:rsid w:val="001254AF"/>
    <w:rsid w:val="001266A8"/>
    <w:rsid w:val="001269F0"/>
    <w:rsid w:val="00127EAB"/>
    <w:rsid w:val="00130176"/>
    <w:rsid w:val="0013208C"/>
    <w:rsid w:val="001322DC"/>
    <w:rsid w:val="001326BF"/>
    <w:rsid w:val="00133888"/>
    <w:rsid w:val="00133B41"/>
    <w:rsid w:val="00133C8B"/>
    <w:rsid w:val="00133E5B"/>
    <w:rsid w:val="00134CBE"/>
    <w:rsid w:val="001365AB"/>
    <w:rsid w:val="00141CBA"/>
    <w:rsid w:val="00141F11"/>
    <w:rsid w:val="00143BD4"/>
    <w:rsid w:val="00143F24"/>
    <w:rsid w:val="0014504C"/>
    <w:rsid w:val="0014530C"/>
    <w:rsid w:val="00145F08"/>
    <w:rsid w:val="001463EA"/>
    <w:rsid w:val="00146EB0"/>
    <w:rsid w:val="001478E1"/>
    <w:rsid w:val="00147F5A"/>
    <w:rsid w:val="001514D7"/>
    <w:rsid w:val="00151BE1"/>
    <w:rsid w:val="00151C1A"/>
    <w:rsid w:val="00152BC8"/>
    <w:rsid w:val="0015463A"/>
    <w:rsid w:val="001557AD"/>
    <w:rsid w:val="001565DC"/>
    <w:rsid w:val="0015726B"/>
    <w:rsid w:val="00157BA7"/>
    <w:rsid w:val="0016184B"/>
    <w:rsid w:val="00161E92"/>
    <w:rsid w:val="001635F8"/>
    <w:rsid w:val="00165E27"/>
    <w:rsid w:val="00166772"/>
    <w:rsid w:val="00166795"/>
    <w:rsid w:val="001673C5"/>
    <w:rsid w:val="001679DB"/>
    <w:rsid w:val="0017298D"/>
    <w:rsid w:val="00173663"/>
    <w:rsid w:val="00173C6D"/>
    <w:rsid w:val="00176133"/>
    <w:rsid w:val="001768D2"/>
    <w:rsid w:val="00177904"/>
    <w:rsid w:val="0018021E"/>
    <w:rsid w:val="00180703"/>
    <w:rsid w:val="001809A8"/>
    <w:rsid w:val="00180B76"/>
    <w:rsid w:val="00181414"/>
    <w:rsid w:val="00181639"/>
    <w:rsid w:val="001817B3"/>
    <w:rsid w:val="00182550"/>
    <w:rsid w:val="001826E6"/>
    <w:rsid w:val="00182E8A"/>
    <w:rsid w:val="00183BBE"/>
    <w:rsid w:val="00183E17"/>
    <w:rsid w:val="00184032"/>
    <w:rsid w:val="0018441B"/>
    <w:rsid w:val="00184C8D"/>
    <w:rsid w:val="001852DD"/>
    <w:rsid w:val="00185A87"/>
    <w:rsid w:val="00185CEF"/>
    <w:rsid w:val="00186083"/>
    <w:rsid w:val="001865F7"/>
    <w:rsid w:val="00186AA4"/>
    <w:rsid w:val="001875AB"/>
    <w:rsid w:val="0019001D"/>
    <w:rsid w:val="0019044E"/>
    <w:rsid w:val="00190D45"/>
    <w:rsid w:val="00192FCE"/>
    <w:rsid w:val="00193371"/>
    <w:rsid w:val="0019398D"/>
    <w:rsid w:val="00194E01"/>
    <w:rsid w:val="00195247"/>
    <w:rsid w:val="00197E8A"/>
    <w:rsid w:val="001A05B2"/>
    <w:rsid w:val="001A0962"/>
    <w:rsid w:val="001A0AC8"/>
    <w:rsid w:val="001A2B24"/>
    <w:rsid w:val="001A3C16"/>
    <w:rsid w:val="001A3ED9"/>
    <w:rsid w:val="001A4EEB"/>
    <w:rsid w:val="001A541D"/>
    <w:rsid w:val="001A5F18"/>
    <w:rsid w:val="001A73DA"/>
    <w:rsid w:val="001A7E3A"/>
    <w:rsid w:val="001B0FF3"/>
    <w:rsid w:val="001B31A9"/>
    <w:rsid w:val="001B3998"/>
    <w:rsid w:val="001B3BC7"/>
    <w:rsid w:val="001B3CEB"/>
    <w:rsid w:val="001B61DC"/>
    <w:rsid w:val="001B74E0"/>
    <w:rsid w:val="001C16EE"/>
    <w:rsid w:val="001C2BEC"/>
    <w:rsid w:val="001C75A3"/>
    <w:rsid w:val="001D2AEA"/>
    <w:rsid w:val="001D2BB2"/>
    <w:rsid w:val="001D2F3B"/>
    <w:rsid w:val="001D3F74"/>
    <w:rsid w:val="001D49B7"/>
    <w:rsid w:val="001D49CB"/>
    <w:rsid w:val="001D62AA"/>
    <w:rsid w:val="001E3984"/>
    <w:rsid w:val="001E5A91"/>
    <w:rsid w:val="001E67E3"/>
    <w:rsid w:val="001E6D65"/>
    <w:rsid w:val="001E7D92"/>
    <w:rsid w:val="001F1427"/>
    <w:rsid w:val="001F1738"/>
    <w:rsid w:val="001F2E48"/>
    <w:rsid w:val="001F3719"/>
    <w:rsid w:val="001F3DDF"/>
    <w:rsid w:val="001F44F8"/>
    <w:rsid w:val="001F5908"/>
    <w:rsid w:val="001F75B7"/>
    <w:rsid w:val="002002E7"/>
    <w:rsid w:val="00200A34"/>
    <w:rsid w:val="0020105B"/>
    <w:rsid w:val="00201309"/>
    <w:rsid w:val="002013D5"/>
    <w:rsid w:val="002016A6"/>
    <w:rsid w:val="00203960"/>
    <w:rsid w:val="00207385"/>
    <w:rsid w:val="00207395"/>
    <w:rsid w:val="0021149D"/>
    <w:rsid w:val="00212573"/>
    <w:rsid w:val="002149C4"/>
    <w:rsid w:val="002155FB"/>
    <w:rsid w:val="00216490"/>
    <w:rsid w:val="00220599"/>
    <w:rsid w:val="00220A63"/>
    <w:rsid w:val="00221713"/>
    <w:rsid w:val="00221FF5"/>
    <w:rsid w:val="00222976"/>
    <w:rsid w:val="002247E9"/>
    <w:rsid w:val="00224FBE"/>
    <w:rsid w:val="00225CA5"/>
    <w:rsid w:val="00225FC8"/>
    <w:rsid w:val="002261CC"/>
    <w:rsid w:val="002264A7"/>
    <w:rsid w:val="002267FC"/>
    <w:rsid w:val="002278D0"/>
    <w:rsid w:val="00227F38"/>
    <w:rsid w:val="002316E8"/>
    <w:rsid w:val="002321E6"/>
    <w:rsid w:val="00233B1F"/>
    <w:rsid w:val="0023407D"/>
    <w:rsid w:val="0023490A"/>
    <w:rsid w:val="00234A40"/>
    <w:rsid w:val="00235325"/>
    <w:rsid w:val="002361FA"/>
    <w:rsid w:val="002366DD"/>
    <w:rsid w:val="002367BD"/>
    <w:rsid w:val="00236D03"/>
    <w:rsid w:val="00240170"/>
    <w:rsid w:val="002403EF"/>
    <w:rsid w:val="00240B26"/>
    <w:rsid w:val="0024117E"/>
    <w:rsid w:val="00241DE5"/>
    <w:rsid w:val="00243399"/>
    <w:rsid w:val="002463E2"/>
    <w:rsid w:val="0024694E"/>
    <w:rsid w:val="00251C38"/>
    <w:rsid w:val="00254C03"/>
    <w:rsid w:val="002557C7"/>
    <w:rsid w:val="00255BF9"/>
    <w:rsid w:val="00255E1F"/>
    <w:rsid w:val="002612C7"/>
    <w:rsid w:val="0026216F"/>
    <w:rsid w:val="002623EC"/>
    <w:rsid w:val="00263052"/>
    <w:rsid w:val="00265227"/>
    <w:rsid w:val="002654F0"/>
    <w:rsid w:val="00265CFC"/>
    <w:rsid w:val="0026703C"/>
    <w:rsid w:val="0027053F"/>
    <w:rsid w:val="002725BD"/>
    <w:rsid w:val="002730C5"/>
    <w:rsid w:val="00273319"/>
    <w:rsid w:val="002734C3"/>
    <w:rsid w:val="00273D0E"/>
    <w:rsid w:val="00275071"/>
    <w:rsid w:val="0027510C"/>
    <w:rsid w:val="0027582D"/>
    <w:rsid w:val="002804B9"/>
    <w:rsid w:val="00280B0A"/>
    <w:rsid w:val="00280F79"/>
    <w:rsid w:val="00281119"/>
    <w:rsid w:val="0028201B"/>
    <w:rsid w:val="002826BE"/>
    <w:rsid w:val="00282858"/>
    <w:rsid w:val="00283BCB"/>
    <w:rsid w:val="00284A4A"/>
    <w:rsid w:val="00285668"/>
    <w:rsid w:val="00285B64"/>
    <w:rsid w:val="00285E3F"/>
    <w:rsid w:val="0028743A"/>
    <w:rsid w:val="00291FCC"/>
    <w:rsid w:val="002925E7"/>
    <w:rsid w:val="00292760"/>
    <w:rsid w:val="00292DFB"/>
    <w:rsid w:val="00293DB6"/>
    <w:rsid w:val="00297A93"/>
    <w:rsid w:val="002A0855"/>
    <w:rsid w:val="002A1ABB"/>
    <w:rsid w:val="002A2F1B"/>
    <w:rsid w:val="002A4444"/>
    <w:rsid w:val="002A449B"/>
    <w:rsid w:val="002A4D12"/>
    <w:rsid w:val="002A565A"/>
    <w:rsid w:val="002A5BFA"/>
    <w:rsid w:val="002A6AA2"/>
    <w:rsid w:val="002A75AD"/>
    <w:rsid w:val="002B041E"/>
    <w:rsid w:val="002B142D"/>
    <w:rsid w:val="002B356C"/>
    <w:rsid w:val="002B427B"/>
    <w:rsid w:val="002B4AEC"/>
    <w:rsid w:val="002B506B"/>
    <w:rsid w:val="002C03B4"/>
    <w:rsid w:val="002C1480"/>
    <w:rsid w:val="002C1879"/>
    <w:rsid w:val="002C20FC"/>
    <w:rsid w:val="002C2353"/>
    <w:rsid w:val="002C27B3"/>
    <w:rsid w:val="002C47CA"/>
    <w:rsid w:val="002C52B7"/>
    <w:rsid w:val="002C595C"/>
    <w:rsid w:val="002C6ACA"/>
    <w:rsid w:val="002D0CA9"/>
    <w:rsid w:val="002D149D"/>
    <w:rsid w:val="002D1518"/>
    <w:rsid w:val="002D19EE"/>
    <w:rsid w:val="002D4120"/>
    <w:rsid w:val="002D484B"/>
    <w:rsid w:val="002D4BDB"/>
    <w:rsid w:val="002D5707"/>
    <w:rsid w:val="002D5F64"/>
    <w:rsid w:val="002D6910"/>
    <w:rsid w:val="002D6F64"/>
    <w:rsid w:val="002E1305"/>
    <w:rsid w:val="002E14C1"/>
    <w:rsid w:val="002E1E2A"/>
    <w:rsid w:val="002E2273"/>
    <w:rsid w:val="002E35C5"/>
    <w:rsid w:val="002E38A5"/>
    <w:rsid w:val="002E53DB"/>
    <w:rsid w:val="002E66B8"/>
    <w:rsid w:val="002E74CE"/>
    <w:rsid w:val="002F05CF"/>
    <w:rsid w:val="002F12FE"/>
    <w:rsid w:val="002F1376"/>
    <w:rsid w:val="002F258F"/>
    <w:rsid w:val="002F29CA"/>
    <w:rsid w:val="002F513D"/>
    <w:rsid w:val="002F62C7"/>
    <w:rsid w:val="002F6EAE"/>
    <w:rsid w:val="002F70A2"/>
    <w:rsid w:val="00301336"/>
    <w:rsid w:val="0030137F"/>
    <w:rsid w:val="003021C8"/>
    <w:rsid w:val="0030289A"/>
    <w:rsid w:val="003033C1"/>
    <w:rsid w:val="00304BA4"/>
    <w:rsid w:val="00305A95"/>
    <w:rsid w:val="00306EFF"/>
    <w:rsid w:val="003100D7"/>
    <w:rsid w:val="00310778"/>
    <w:rsid w:val="00310872"/>
    <w:rsid w:val="00313FAB"/>
    <w:rsid w:val="003151F2"/>
    <w:rsid w:val="0031726C"/>
    <w:rsid w:val="00320774"/>
    <w:rsid w:val="0032083A"/>
    <w:rsid w:val="00322AB8"/>
    <w:rsid w:val="003237D6"/>
    <w:rsid w:val="00324C09"/>
    <w:rsid w:val="0032504D"/>
    <w:rsid w:val="00325B78"/>
    <w:rsid w:val="00326789"/>
    <w:rsid w:val="00327026"/>
    <w:rsid w:val="003272E9"/>
    <w:rsid w:val="003274C2"/>
    <w:rsid w:val="00327B52"/>
    <w:rsid w:val="003309DC"/>
    <w:rsid w:val="00330A03"/>
    <w:rsid w:val="003310BA"/>
    <w:rsid w:val="00331B97"/>
    <w:rsid w:val="003332AF"/>
    <w:rsid w:val="003352C4"/>
    <w:rsid w:val="003353D3"/>
    <w:rsid w:val="003363D4"/>
    <w:rsid w:val="00336CD7"/>
    <w:rsid w:val="0033706B"/>
    <w:rsid w:val="00337848"/>
    <w:rsid w:val="003408D0"/>
    <w:rsid w:val="0034092D"/>
    <w:rsid w:val="00340B5D"/>
    <w:rsid w:val="0034118F"/>
    <w:rsid w:val="003416FE"/>
    <w:rsid w:val="00341B49"/>
    <w:rsid w:val="00341DF9"/>
    <w:rsid w:val="0034249D"/>
    <w:rsid w:val="0034253E"/>
    <w:rsid w:val="0034558C"/>
    <w:rsid w:val="00347EDC"/>
    <w:rsid w:val="00351E53"/>
    <w:rsid w:val="003563F0"/>
    <w:rsid w:val="00356D90"/>
    <w:rsid w:val="00357131"/>
    <w:rsid w:val="0035741F"/>
    <w:rsid w:val="0036100A"/>
    <w:rsid w:val="003614B3"/>
    <w:rsid w:val="00361A86"/>
    <w:rsid w:val="0036215F"/>
    <w:rsid w:val="00362306"/>
    <w:rsid w:val="00364145"/>
    <w:rsid w:val="003643D4"/>
    <w:rsid w:val="00364C6E"/>
    <w:rsid w:val="00365AB4"/>
    <w:rsid w:val="00365E09"/>
    <w:rsid w:val="00367A8B"/>
    <w:rsid w:val="003709CC"/>
    <w:rsid w:val="00372367"/>
    <w:rsid w:val="0037352E"/>
    <w:rsid w:val="00373D83"/>
    <w:rsid w:val="00373FB0"/>
    <w:rsid w:val="003745A8"/>
    <w:rsid w:val="00374786"/>
    <w:rsid w:val="00374BBC"/>
    <w:rsid w:val="00377261"/>
    <w:rsid w:val="00377BB2"/>
    <w:rsid w:val="003808D0"/>
    <w:rsid w:val="00380CEB"/>
    <w:rsid w:val="00383121"/>
    <w:rsid w:val="003837CA"/>
    <w:rsid w:val="00386457"/>
    <w:rsid w:val="00386B6A"/>
    <w:rsid w:val="003874E0"/>
    <w:rsid w:val="00390E2B"/>
    <w:rsid w:val="00391180"/>
    <w:rsid w:val="003A01AA"/>
    <w:rsid w:val="003A0548"/>
    <w:rsid w:val="003A1EBC"/>
    <w:rsid w:val="003A208B"/>
    <w:rsid w:val="003A28F4"/>
    <w:rsid w:val="003A2A5D"/>
    <w:rsid w:val="003A4A6E"/>
    <w:rsid w:val="003A4CDF"/>
    <w:rsid w:val="003A4D1B"/>
    <w:rsid w:val="003A52AF"/>
    <w:rsid w:val="003A60ED"/>
    <w:rsid w:val="003A65EF"/>
    <w:rsid w:val="003B049E"/>
    <w:rsid w:val="003B18BD"/>
    <w:rsid w:val="003B1C9B"/>
    <w:rsid w:val="003B3CC7"/>
    <w:rsid w:val="003B4B3B"/>
    <w:rsid w:val="003B531E"/>
    <w:rsid w:val="003B6E54"/>
    <w:rsid w:val="003B784D"/>
    <w:rsid w:val="003B7B4C"/>
    <w:rsid w:val="003C142B"/>
    <w:rsid w:val="003C1549"/>
    <w:rsid w:val="003C42DD"/>
    <w:rsid w:val="003C4E01"/>
    <w:rsid w:val="003C4FE7"/>
    <w:rsid w:val="003C6364"/>
    <w:rsid w:val="003C7D91"/>
    <w:rsid w:val="003D05CF"/>
    <w:rsid w:val="003D0845"/>
    <w:rsid w:val="003D16E4"/>
    <w:rsid w:val="003D1F34"/>
    <w:rsid w:val="003D24F6"/>
    <w:rsid w:val="003D39DD"/>
    <w:rsid w:val="003D3C17"/>
    <w:rsid w:val="003D3C18"/>
    <w:rsid w:val="003D3C3F"/>
    <w:rsid w:val="003D3F91"/>
    <w:rsid w:val="003D47E1"/>
    <w:rsid w:val="003D4A43"/>
    <w:rsid w:val="003D4B99"/>
    <w:rsid w:val="003D5EF8"/>
    <w:rsid w:val="003E0211"/>
    <w:rsid w:val="003E0B0C"/>
    <w:rsid w:val="003E0D45"/>
    <w:rsid w:val="003E177C"/>
    <w:rsid w:val="003E210C"/>
    <w:rsid w:val="003E3878"/>
    <w:rsid w:val="003E3B2A"/>
    <w:rsid w:val="003E5ED8"/>
    <w:rsid w:val="003E6533"/>
    <w:rsid w:val="003F0DA9"/>
    <w:rsid w:val="003F3AE1"/>
    <w:rsid w:val="003F6226"/>
    <w:rsid w:val="003F6E34"/>
    <w:rsid w:val="004028E8"/>
    <w:rsid w:val="0040405B"/>
    <w:rsid w:val="00404176"/>
    <w:rsid w:val="0040428E"/>
    <w:rsid w:val="00406471"/>
    <w:rsid w:val="004076CF"/>
    <w:rsid w:val="004077C2"/>
    <w:rsid w:val="00407C7D"/>
    <w:rsid w:val="004102EA"/>
    <w:rsid w:val="00412946"/>
    <w:rsid w:val="00412CE3"/>
    <w:rsid w:val="00413911"/>
    <w:rsid w:val="00415D4B"/>
    <w:rsid w:val="00417300"/>
    <w:rsid w:val="00417EA8"/>
    <w:rsid w:val="0042172A"/>
    <w:rsid w:val="00422D04"/>
    <w:rsid w:val="004235DA"/>
    <w:rsid w:val="00424291"/>
    <w:rsid w:val="004242B2"/>
    <w:rsid w:val="00424BF9"/>
    <w:rsid w:val="00424DCF"/>
    <w:rsid w:val="00425059"/>
    <w:rsid w:val="00425380"/>
    <w:rsid w:val="00425623"/>
    <w:rsid w:val="00426D12"/>
    <w:rsid w:val="004303C4"/>
    <w:rsid w:val="004308CE"/>
    <w:rsid w:val="00430B88"/>
    <w:rsid w:val="00431078"/>
    <w:rsid w:val="00431910"/>
    <w:rsid w:val="004319FA"/>
    <w:rsid w:val="00431EA3"/>
    <w:rsid w:val="00432524"/>
    <w:rsid w:val="004327E1"/>
    <w:rsid w:val="00432E67"/>
    <w:rsid w:val="00433520"/>
    <w:rsid w:val="0043419B"/>
    <w:rsid w:val="00436480"/>
    <w:rsid w:val="004364AF"/>
    <w:rsid w:val="004364C5"/>
    <w:rsid w:val="004403C8"/>
    <w:rsid w:val="004406D1"/>
    <w:rsid w:val="0044090D"/>
    <w:rsid w:val="00440A55"/>
    <w:rsid w:val="00440ED8"/>
    <w:rsid w:val="0044182E"/>
    <w:rsid w:val="00441DB3"/>
    <w:rsid w:val="0044229D"/>
    <w:rsid w:val="0044255D"/>
    <w:rsid w:val="00443120"/>
    <w:rsid w:val="00443546"/>
    <w:rsid w:val="004454D6"/>
    <w:rsid w:val="004466B7"/>
    <w:rsid w:val="00446C69"/>
    <w:rsid w:val="0045176A"/>
    <w:rsid w:val="00452041"/>
    <w:rsid w:val="004527EB"/>
    <w:rsid w:val="00452915"/>
    <w:rsid w:val="00452A4B"/>
    <w:rsid w:val="00452F78"/>
    <w:rsid w:val="00455416"/>
    <w:rsid w:val="004554DF"/>
    <w:rsid w:val="004564B7"/>
    <w:rsid w:val="00456E6D"/>
    <w:rsid w:val="00456FB6"/>
    <w:rsid w:val="00457659"/>
    <w:rsid w:val="00457B3E"/>
    <w:rsid w:val="004623C8"/>
    <w:rsid w:val="0046252A"/>
    <w:rsid w:val="00462B2E"/>
    <w:rsid w:val="004637B6"/>
    <w:rsid w:val="00463F7B"/>
    <w:rsid w:val="00465C44"/>
    <w:rsid w:val="00465EF3"/>
    <w:rsid w:val="0046699B"/>
    <w:rsid w:val="0046707E"/>
    <w:rsid w:val="00467782"/>
    <w:rsid w:val="00467875"/>
    <w:rsid w:val="00470759"/>
    <w:rsid w:val="00470EA7"/>
    <w:rsid w:val="00471583"/>
    <w:rsid w:val="00472629"/>
    <w:rsid w:val="00473D56"/>
    <w:rsid w:val="00473FBB"/>
    <w:rsid w:val="00475610"/>
    <w:rsid w:val="0047568D"/>
    <w:rsid w:val="00477E1C"/>
    <w:rsid w:val="0048029D"/>
    <w:rsid w:val="00480644"/>
    <w:rsid w:val="00480897"/>
    <w:rsid w:val="004809A5"/>
    <w:rsid w:val="0048138C"/>
    <w:rsid w:val="00481A5F"/>
    <w:rsid w:val="004820B6"/>
    <w:rsid w:val="004828EF"/>
    <w:rsid w:val="004830C1"/>
    <w:rsid w:val="0048375D"/>
    <w:rsid w:val="004845A8"/>
    <w:rsid w:val="00484F2E"/>
    <w:rsid w:val="00486192"/>
    <w:rsid w:val="00490643"/>
    <w:rsid w:val="00491567"/>
    <w:rsid w:val="004933A8"/>
    <w:rsid w:val="00493566"/>
    <w:rsid w:val="00493944"/>
    <w:rsid w:val="00493E07"/>
    <w:rsid w:val="004942D0"/>
    <w:rsid w:val="0049527F"/>
    <w:rsid w:val="00497601"/>
    <w:rsid w:val="004A02F4"/>
    <w:rsid w:val="004A0DC1"/>
    <w:rsid w:val="004A220E"/>
    <w:rsid w:val="004A22DA"/>
    <w:rsid w:val="004A5069"/>
    <w:rsid w:val="004A6DEE"/>
    <w:rsid w:val="004A6E6E"/>
    <w:rsid w:val="004A7C32"/>
    <w:rsid w:val="004A7E0A"/>
    <w:rsid w:val="004B0320"/>
    <w:rsid w:val="004B1749"/>
    <w:rsid w:val="004B1E34"/>
    <w:rsid w:val="004B31C4"/>
    <w:rsid w:val="004B4CF8"/>
    <w:rsid w:val="004B6C5B"/>
    <w:rsid w:val="004C00E3"/>
    <w:rsid w:val="004C0ECA"/>
    <w:rsid w:val="004C1230"/>
    <w:rsid w:val="004C34A8"/>
    <w:rsid w:val="004C36DA"/>
    <w:rsid w:val="004C3754"/>
    <w:rsid w:val="004C3A3F"/>
    <w:rsid w:val="004C3DD8"/>
    <w:rsid w:val="004C5C8A"/>
    <w:rsid w:val="004C759E"/>
    <w:rsid w:val="004D0681"/>
    <w:rsid w:val="004D2B2B"/>
    <w:rsid w:val="004D30F5"/>
    <w:rsid w:val="004D3999"/>
    <w:rsid w:val="004D3D6F"/>
    <w:rsid w:val="004E17E9"/>
    <w:rsid w:val="004E17EE"/>
    <w:rsid w:val="004E17F4"/>
    <w:rsid w:val="004E236C"/>
    <w:rsid w:val="004E38F9"/>
    <w:rsid w:val="004E3956"/>
    <w:rsid w:val="004E3EC6"/>
    <w:rsid w:val="004E4745"/>
    <w:rsid w:val="004E47EC"/>
    <w:rsid w:val="004E7C3A"/>
    <w:rsid w:val="004F0790"/>
    <w:rsid w:val="004F1022"/>
    <w:rsid w:val="004F10BB"/>
    <w:rsid w:val="004F196D"/>
    <w:rsid w:val="004F1E45"/>
    <w:rsid w:val="004F2AAD"/>
    <w:rsid w:val="004F341F"/>
    <w:rsid w:val="004F3DAC"/>
    <w:rsid w:val="004F3EE8"/>
    <w:rsid w:val="004F43A2"/>
    <w:rsid w:val="004F6785"/>
    <w:rsid w:val="004F70AC"/>
    <w:rsid w:val="004F70E4"/>
    <w:rsid w:val="004F7608"/>
    <w:rsid w:val="00500E67"/>
    <w:rsid w:val="00501520"/>
    <w:rsid w:val="0050218A"/>
    <w:rsid w:val="00502EA1"/>
    <w:rsid w:val="00503BE5"/>
    <w:rsid w:val="005055EB"/>
    <w:rsid w:val="00505E0B"/>
    <w:rsid w:val="00506D8C"/>
    <w:rsid w:val="00507AC3"/>
    <w:rsid w:val="005104C2"/>
    <w:rsid w:val="005128E5"/>
    <w:rsid w:val="005128EB"/>
    <w:rsid w:val="00512C64"/>
    <w:rsid w:val="00512C86"/>
    <w:rsid w:val="005135E0"/>
    <w:rsid w:val="00514781"/>
    <w:rsid w:val="00514880"/>
    <w:rsid w:val="0051546C"/>
    <w:rsid w:val="005155E8"/>
    <w:rsid w:val="00515A42"/>
    <w:rsid w:val="0051627A"/>
    <w:rsid w:val="005172A9"/>
    <w:rsid w:val="005178CB"/>
    <w:rsid w:val="00520308"/>
    <w:rsid w:val="00520586"/>
    <w:rsid w:val="00520848"/>
    <w:rsid w:val="0052108D"/>
    <w:rsid w:val="00521C93"/>
    <w:rsid w:val="00522BE0"/>
    <w:rsid w:val="00524683"/>
    <w:rsid w:val="00526BB5"/>
    <w:rsid w:val="00526EDD"/>
    <w:rsid w:val="0052738E"/>
    <w:rsid w:val="005275E5"/>
    <w:rsid w:val="005278DA"/>
    <w:rsid w:val="00531057"/>
    <w:rsid w:val="00532ABE"/>
    <w:rsid w:val="00533AC1"/>
    <w:rsid w:val="00535FD3"/>
    <w:rsid w:val="00537191"/>
    <w:rsid w:val="005406E6"/>
    <w:rsid w:val="00540AAA"/>
    <w:rsid w:val="005410EC"/>
    <w:rsid w:val="0054149F"/>
    <w:rsid w:val="0054150B"/>
    <w:rsid w:val="0054265C"/>
    <w:rsid w:val="005439A1"/>
    <w:rsid w:val="00544728"/>
    <w:rsid w:val="005466D4"/>
    <w:rsid w:val="00546D21"/>
    <w:rsid w:val="00547BE6"/>
    <w:rsid w:val="00547F88"/>
    <w:rsid w:val="005511AC"/>
    <w:rsid w:val="0055174D"/>
    <w:rsid w:val="00555213"/>
    <w:rsid w:val="00555E88"/>
    <w:rsid w:val="00557236"/>
    <w:rsid w:val="00557564"/>
    <w:rsid w:val="0056060D"/>
    <w:rsid w:val="005614BD"/>
    <w:rsid w:val="00561FFD"/>
    <w:rsid w:val="005628C2"/>
    <w:rsid w:val="00562F43"/>
    <w:rsid w:val="00563A6A"/>
    <w:rsid w:val="00564813"/>
    <w:rsid w:val="00564B42"/>
    <w:rsid w:val="0056559A"/>
    <w:rsid w:val="00571456"/>
    <w:rsid w:val="00572169"/>
    <w:rsid w:val="005725B3"/>
    <w:rsid w:val="00572627"/>
    <w:rsid w:val="00572635"/>
    <w:rsid w:val="00573E9F"/>
    <w:rsid w:val="00574BA1"/>
    <w:rsid w:val="0057532A"/>
    <w:rsid w:val="00575613"/>
    <w:rsid w:val="00580746"/>
    <w:rsid w:val="00580B5C"/>
    <w:rsid w:val="005820F1"/>
    <w:rsid w:val="005823FA"/>
    <w:rsid w:val="005824D6"/>
    <w:rsid w:val="0058256C"/>
    <w:rsid w:val="005835C5"/>
    <w:rsid w:val="005847D4"/>
    <w:rsid w:val="00584C47"/>
    <w:rsid w:val="00585DC8"/>
    <w:rsid w:val="005868B3"/>
    <w:rsid w:val="0059056D"/>
    <w:rsid w:val="00591632"/>
    <w:rsid w:val="00591E93"/>
    <w:rsid w:val="00592582"/>
    <w:rsid w:val="00592D87"/>
    <w:rsid w:val="0059315A"/>
    <w:rsid w:val="00593F94"/>
    <w:rsid w:val="0059478E"/>
    <w:rsid w:val="00595B00"/>
    <w:rsid w:val="0059607F"/>
    <w:rsid w:val="00596BF0"/>
    <w:rsid w:val="005A037A"/>
    <w:rsid w:val="005A36FD"/>
    <w:rsid w:val="005A39A1"/>
    <w:rsid w:val="005A408F"/>
    <w:rsid w:val="005A4B4B"/>
    <w:rsid w:val="005A6F03"/>
    <w:rsid w:val="005A6F53"/>
    <w:rsid w:val="005A7D17"/>
    <w:rsid w:val="005B308B"/>
    <w:rsid w:val="005B30EF"/>
    <w:rsid w:val="005B3204"/>
    <w:rsid w:val="005B4503"/>
    <w:rsid w:val="005B48ED"/>
    <w:rsid w:val="005B6379"/>
    <w:rsid w:val="005B6BE6"/>
    <w:rsid w:val="005B6EBE"/>
    <w:rsid w:val="005B7A7D"/>
    <w:rsid w:val="005C0031"/>
    <w:rsid w:val="005C046D"/>
    <w:rsid w:val="005C19C5"/>
    <w:rsid w:val="005C2AE2"/>
    <w:rsid w:val="005C2B89"/>
    <w:rsid w:val="005C35BC"/>
    <w:rsid w:val="005C4147"/>
    <w:rsid w:val="005C508B"/>
    <w:rsid w:val="005C52A4"/>
    <w:rsid w:val="005C6559"/>
    <w:rsid w:val="005C763A"/>
    <w:rsid w:val="005C7C33"/>
    <w:rsid w:val="005D05A0"/>
    <w:rsid w:val="005D1659"/>
    <w:rsid w:val="005D17D2"/>
    <w:rsid w:val="005D1E11"/>
    <w:rsid w:val="005D270A"/>
    <w:rsid w:val="005D299D"/>
    <w:rsid w:val="005D39DC"/>
    <w:rsid w:val="005D48F0"/>
    <w:rsid w:val="005D505D"/>
    <w:rsid w:val="005D7BD0"/>
    <w:rsid w:val="005E0314"/>
    <w:rsid w:val="005E085E"/>
    <w:rsid w:val="005E0B12"/>
    <w:rsid w:val="005E1F90"/>
    <w:rsid w:val="005E27E1"/>
    <w:rsid w:val="005E3F93"/>
    <w:rsid w:val="005E41B6"/>
    <w:rsid w:val="005E5997"/>
    <w:rsid w:val="005E7E7D"/>
    <w:rsid w:val="005F07CC"/>
    <w:rsid w:val="005F1AAD"/>
    <w:rsid w:val="005F22E8"/>
    <w:rsid w:val="005F30A6"/>
    <w:rsid w:val="005F3E45"/>
    <w:rsid w:val="005F4F2E"/>
    <w:rsid w:val="005F5487"/>
    <w:rsid w:val="006003AD"/>
    <w:rsid w:val="00600FBF"/>
    <w:rsid w:val="00601DE7"/>
    <w:rsid w:val="00601E18"/>
    <w:rsid w:val="006052A0"/>
    <w:rsid w:val="00606792"/>
    <w:rsid w:val="00606CE2"/>
    <w:rsid w:val="00606F10"/>
    <w:rsid w:val="006074BE"/>
    <w:rsid w:val="00607B2C"/>
    <w:rsid w:val="00611350"/>
    <w:rsid w:val="00615A59"/>
    <w:rsid w:val="00615AB0"/>
    <w:rsid w:val="0061630F"/>
    <w:rsid w:val="00616DB5"/>
    <w:rsid w:val="00617D11"/>
    <w:rsid w:val="00620D31"/>
    <w:rsid w:val="00622F1D"/>
    <w:rsid w:val="006233EE"/>
    <w:rsid w:val="006235F9"/>
    <w:rsid w:val="00623DBB"/>
    <w:rsid w:val="006262F5"/>
    <w:rsid w:val="00626F52"/>
    <w:rsid w:val="00627898"/>
    <w:rsid w:val="0063064E"/>
    <w:rsid w:val="00633036"/>
    <w:rsid w:val="00633C01"/>
    <w:rsid w:val="00633ECD"/>
    <w:rsid w:val="00635049"/>
    <w:rsid w:val="00641921"/>
    <w:rsid w:val="006428A2"/>
    <w:rsid w:val="006432BF"/>
    <w:rsid w:val="00643649"/>
    <w:rsid w:val="006442B4"/>
    <w:rsid w:val="006442CE"/>
    <w:rsid w:val="006465DF"/>
    <w:rsid w:val="00647C84"/>
    <w:rsid w:val="006518B9"/>
    <w:rsid w:val="00651B4E"/>
    <w:rsid w:val="00651F9F"/>
    <w:rsid w:val="006527AA"/>
    <w:rsid w:val="0065423B"/>
    <w:rsid w:val="006552CF"/>
    <w:rsid w:val="00660C48"/>
    <w:rsid w:val="006623AC"/>
    <w:rsid w:val="006637A2"/>
    <w:rsid w:val="006640FB"/>
    <w:rsid w:val="0066452F"/>
    <w:rsid w:val="006645CA"/>
    <w:rsid w:val="006703DE"/>
    <w:rsid w:val="0067116E"/>
    <w:rsid w:val="0067335F"/>
    <w:rsid w:val="00673A21"/>
    <w:rsid w:val="00674891"/>
    <w:rsid w:val="006753C6"/>
    <w:rsid w:val="006753FC"/>
    <w:rsid w:val="0067640F"/>
    <w:rsid w:val="006768CC"/>
    <w:rsid w:val="00676A13"/>
    <w:rsid w:val="00676E4F"/>
    <w:rsid w:val="0067710A"/>
    <w:rsid w:val="006774A2"/>
    <w:rsid w:val="00680AD1"/>
    <w:rsid w:val="00680E45"/>
    <w:rsid w:val="006833ED"/>
    <w:rsid w:val="00685A6F"/>
    <w:rsid w:val="0069082A"/>
    <w:rsid w:val="006937DF"/>
    <w:rsid w:val="00694145"/>
    <w:rsid w:val="00694907"/>
    <w:rsid w:val="0069500A"/>
    <w:rsid w:val="00695C25"/>
    <w:rsid w:val="006A0493"/>
    <w:rsid w:val="006A0A63"/>
    <w:rsid w:val="006A0C23"/>
    <w:rsid w:val="006A1331"/>
    <w:rsid w:val="006A3AAE"/>
    <w:rsid w:val="006A3C7E"/>
    <w:rsid w:val="006A415C"/>
    <w:rsid w:val="006A447D"/>
    <w:rsid w:val="006A4D84"/>
    <w:rsid w:val="006A4E53"/>
    <w:rsid w:val="006A5E46"/>
    <w:rsid w:val="006A66FA"/>
    <w:rsid w:val="006A6DDF"/>
    <w:rsid w:val="006A71FF"/>
    <w:rsid w:val="006A7A8A"/>
    <w:rsid w:val="006B02E1"/>
    <w:rsid w:val="006B20B9"/>
    <w:rsid w:val="006B2581"/>
    <w:rsid w:val="006B3A05"/>
    <w:rsid w:val="006B473E"/>
    <w:rsid w:val="006B4EFC"/>
    <w:rsid w:val="006B56BC"/>
    <w:rsid w:val="006B59F5"/>
    <w:rsid w:val="006B71EE"/>
    <w:rsid w:val="006C09F4"/>
    <w:rsid w:val="006C1583"/>
    <w:rsid w:val="006C3100"/>
    <w:rsid w:val="006C3B07"/>
    <w:rsid w:val="006C48A8"/>
    <w:rsid w:val="006C4D8A"/>
    <w:rsid w:val="006C5632"/>
    <w:rsid w:val="006C75FA"/>
    <w:rsid w:val="006C781C"/>
    <w:rsid w:val="006D1C96"/>
    <w:rsid w:val="006D2662"/>
    <w:rsid w:val="006D3071"/>
    <w:rsid w:val="006D36C1"/>
    <w:rsid w:val="006D3B5D"/>
    <w:rsid w:val="006D4E0F"/>
    <w:rsid w:val="006D504C"/>
    <w:rsid w:val="006D6101"/>
    <w:rsid w:val="006D6FD7"/>
    <w:rsid w:val="006D71C7"/>
    <w:rsid w:val="006E083C"/>
    <w:rsid w:val="006E2516"/>
    <w:rsid w:val="006E2CFE"/>
    <w:rsid w:val="006E3EE0"/>
    <w:rsid w:val="006E4311"/>
    <w:rsid w:val="006E4D44"/>
    <w:rsid w:val="006E680E"/>
    <w:rsid w:val="006E681B"/>
    <w:rsid w:val="006E68F8"/>
    <w:rsid w:val="006E6A3D"/>
    <w:rsid w:val="006E7A7C"/>
    <w:rsid w:val="006F0896"/>
    <w:rsid w:val="006F0D6A"/>
    <w:rsid w:val="006F1805"/>
    <w:rsid w:val="006F2DB9"/>
    <w:rsid w:val="006F3705"/>
    <w:rsid w:val="006F4D89"/>
    <w:rsid w:val="006F51C9"/>
    <w:rsid w:val="006F609D"/>
    <w:rsid w:val="006F637E"/>
    <w:rsid w:val="007016DF"/>
    <w:rsid w:val="00701F35"/>
    <w:rsid w:val="00703E64"/>
    <w:rsid w:val="00704433"/>
    <w:rsid w:val="00704984"/>
    <w:rsid w:val="00704B9A"/>
    <w:rsid w:val="00705A51"/>
    <w:rsid w:val="00705B87"/>
    <w:rsid w:val="007063AF"/>
    <w:rsid w:val="00706CB3"/>
    <w:rsid w:val="00711BA2"/>
    <w:rsid w:val="00711F95"/>
    <w:rsid w:val="007128A1"/>
    <w:rsid w:val="00714B0E"/>
    <w:rsid w:val="0071635C"/>
    <w:rsid w:val="007175FF"/>
    <w:rsid w:val="0072031F"/>
    <w:rsid w:val="00720656"/>
    <w:rsid w:val="0072200E"/>
    <w:rsid w:val="00722577"/>
    <w:rsid w:val="007226F6"/>
    <w:rsid w:val="00722D22"/>
    <w:rsid w:val="00725289"/>
    <w:rsid w:val="00725A5B"/>
    <w:rsid w:val="00726FCD"/>
    <w:rsid w:val="007273DD"/>
    <w:rsid w:val="0073114A"/>
    <w:rsid w:val="00731AD6"/>
    <w:rsid w:val="00731C3D"/>
    <w:rsid w:val="00733597"/>
    <w:rsid w:val="00733CE8"/>
    <w:rsid w:val="00733EF5"/>
    <w:rsid w:val="007344F3"/>
    <w:rsid w:val="0073516D"/>
    <w:rsid w:val="007363C3"/>
    <w:rsid w:val="00736D4F"/>
    <w:rsid w:val="00736E0C"/>
    <w:rsid w:val="00737018"/>
    <w:rsid w:val="00737101"/>
    <w:rsid w:val="0074011C"/>
    <w:rsid w:val="007405F9"/>
    <w:rsid w:val="00740A15"/>
    <w:rsid w:val="0074221D"/>
    <w:rsid w:val="00743DA3"/>
    <w:rsid w:val="0074542B"/>
    <w:rsid w:val="00745BCD"/>
    <w:rsid w:val="007464CC"/>
    <w:rsid w:val="0074733F"/>
    <w:rsid w:val="0075062A"/>
    <w:rsid w:val="00750C79"/>
    <w:rsid w:val="00752A0D"/>
    <w:rsid w:val="0075368B"/>
    <w:rsid w:val="00754336"/>
    <w:rsid w:val="00756954"/>
    <w:rsid w:val="00760CB6"/>
    <w:rsid w:val="00762B23"/>
    <w:rsid w:val="00764DB1"/>
    <w:rsid w:val="00766F1B"/>
    <w:rsid w:val="00771CBF"/>
    <w:rsid w:val="00771CD2"/>
    <w:rsid w:val="007745C5"/>
    <w:rsid w:val="007817CD"/>
    <w:rsid w:val="00781D8D"/>
    <w:rsid w:val="00783D3D"/>
    <w:rsid w:val="00784BE3"/>
    <w:rsid w:val="00784D2D"/>
    <w:rsid w:val="00791328"/>
    <w:rsid w:val="00791B51"/>
    <w:rsid w:val="0079207E"/>
    <w:rsid w:val="007929AD"/>
    <w:rsid w:val="00792D44"/>
    <w:rsid w:val="00792F70"/>
    <w:rsid w:val="00793213"/>
    <w:rsid w:val="0079518C"/>
    <w:rsid w:val="0079584D"/>
    <w:rsid w:val="007A024C"/>
    <w:rsid w:val="007A0448"/>
    <w:rsid w:val="007A04C8"/>
    <w:rsid w:val="007A1C58"/>
    <w:rsid w:val="007A2879"/>
    <w:rsid w:val="007A2D78"/>
    <w:rsid w:val="007A5CBD"/>
    <w:rsid w:val="007A7715"/>
    <w:rsid w:val="007A7C28"/>
    <w:rsid w:val="007B0C72"/>
    <w:rsid w:val="007B121E"/>
    <w:rsid w:val="007B2C13"/>
    <w:rsid w:val="007B2E82"/>
    <w:rsid w:val="007B3F4A"/>
    <w:rsid w:val="007B4D72"/>
    <w:rsid w:val="007B4D85"/>
    <w:rsid w:val="007B4DB3"/>
    <w:rsid w:val="007B502B"/>
    <w:rsid w:val="007B5BF3"/>
    <w:rsid w:val="007B5DB0"/>
    <w:rsid w:val="007B6410"/>
    <w:rsid w:val="007C1794"/>
    <w:rsid w:val="007C1B5F"/>
    <w:rsid w:val="007C1D0E"/>
    <w:rsid w:val="007C43FD"/>
    <w:rsid w:val="007C451D"/>
    <w:rsid w:val="007C4CC1"/>
    <w:rsid w:val="007C654B"/>
    <w:rsid w:val="007C7718"/>
    <w:rsid w:val="007D0F26"/>
    <w:rsid w:val="007D3A6B"/>
    <w:rsid w:val="007D3B45"/>
    <w:rsid w:val="007D3C7B"/>
    <w:rsid w:val="007D69D1"/>
    <w:rsid w:val="007D6B9B"/>
    <w:rsid w:val="007E0CBD"/>
    <w:rsid w:val="007E262D"/>
    <w:rsid w:val="007E2AF7"/>
    <w:rsid w:val="007E3CE4"/>
    <w:rsid w:val="007E3EED"/>
    <w:rsid w:val="007E4BD5"/>
    <w:rsid w:val="007E5389"/>
    <w:rsid w:val="007E680F"/>
    <w:rsid w:val="007E761A"/>
    <w:rsid w:val="007E76D9"/>
    <w:rsid w:val="007E7BD6"/>
    <w:rsid w:val="007F0979"/>
    <w:rsid w:val="007F13EF"/>
    <w:rsid w:val="007F270A"/>
    <w:rsid w:val="007F2EA5"/>
    <w:rsid w:val="007F3826"/>
    <w:rsid w:val="007F438E"/>
    <w:rsid w:val="007F46DD"/>
    <w:rsid w:val="007F5274"/>
    <w:rsid w:val="007F588D"/>
    <w:rsid w:val="007F6D35"/>
    <w:rsid w:val="007F7967"/>
    <w:rsid w:val="008001A5"/>
    <w:rsid w:val="00801293"/>
    <w:rsid w:val="008042F0"/>
    <w:rsid w:val="0080466A"/>
    <w:rsid w:val="008047C6"/>
    <w:rsid w:val="00805023"/>
    <w:rsid w:val="0080589B"/>
    <w:rsid w:val="00805CA9"/>
    <w:rsid w:val="00805D63"/>
    <w:rsid w:val="008078DA"/>
    <w:rsid w:val="008103A5"/>
    <w:rsid w:val="00810658"/>
    <w:rsid w:val="00810B09"/>
    <w:rsid w:val="00810E84"/>
    <w:rsid w:val="00812310"/>
    <w:rsid w:val="0081482D"/>
    <w:rsid w:val="008148AC"/>
    <w:rsid w:val="00815151"/>
    <w:rsid w:val="00815173"/>
    <w:rsid w:val="008166A4"/>
    <w:rsid w:val="00817F34"/>
    <w:rsid w:val="0082040B"/>
    <w:rsid w:val="00820518"/>
    <w:rsid w:val="00820929"/>
    <w:rsid w:val="008218BD"/>
    <w:rsid w:val="00821EF8"/>
    <w:rsid w:val="008222E6"/>
    <w:rsid w:val="00822BCC"/>
    <w:rsid w:val="0082386E"/>
    <w:rsid w:val="0082403B"/>
    <w:rsid w:val="00824B73"/>
    <w:rsid w:val="00825582"/>
    <w:rsid w:val="00826050"/>
    <w:rsid w:val="00827BBE"/>
    <w:rsid w:val="00831C03"/>
    <w:rsid w:val="00831DBD"/>
    <w:rsid w:val="00832361"/>
    <w:rsid w:val="00832EF4"/>
    <w:rsid w:val="00834B07"/>
    <w:rsid w:val="00834C5E"/>
    <w:rsid w:val="008355E2"/>
    <w:rsid w:val="00835983"/>
    <w:rsid w:val="00836125"/>
    <w:rsid w:val="008375B6"/>
    <w:rsid w:val="00837F79"/>
    <w:rsid w:val="00841BDA"/>
    <w:rsid w:val="00841E4F"/>
    <w:rsid w:val="0084265B"/>
    <w:rsid w:val="00842B24"/>
    <w:rsid w:val="008441F9"/>
    <w:rsid w:val="00845D52"/>
    <w:rsid w:val="008473DA"/>
    <w:rsid w:val="00847D7F"/>
    <w:rsid w:val="008504EC"/>
    <w:rsid w:val="00851911"/>
    <w:rsid w:val="00854734"/>
    <w:rsid w:val="0085486F"/>
    <w:rsid w:val="008552C9"/>
    <w:rsid w:val="00855A04"/>
    <w:rsid w:val="00857714"/>
    <w:rsid w:val="00860D10"/>
    <w:rsid w:val="00864DD0"/>
    <w:rsid w:val="00865402"/>
    <w:rsid w:val="00865514"/>
    <w:rsid w:val="008660B6"/>
    <w:rsid w:val="008706FD"/>
    <w:rsid w:val="008713DD"/>
    <w:rsid w:val="00871419"/>
    <w:rsid w:val="008742B9"/>
    <w:rsid w:val="00874538"/>
    <w:rsid w:val="008748BA"/>
    <w:rsid w:val="00875D95"/>
    <w:rsid w:val="008769C7"/>
    <w:rsid w:val="008775B6"/>
    <w:rsid w:val="00880A29"/>
    <w:rsid w:val="008818F7"/>
    <w:rsid w:val="00881E74"/>
    <w:rsid w:val="00881EF7"/>
    <w:rsid w:val="00882D41"/>
    <w:rsid w:val="0088395E"/>
    <w:rsid w:val="00883D03"/>
    <w:rsid w:val="0088487F"/>
    <w:rsid w:val="00885745"/>
    <w:rsid w:val="00887FE2"/>
    <w:rsid w:val="0089023B"/>
    <w:rsid w:val="0089207A"/>
    <w:rsid w:val="0089226E"/>
    <w:rsid w:val="00892D10"/>
    <w:rsid w:val="00893702"/>
    <w:rsid w:val="00893962"/>
    <w:rsid w:val="00894230"/>
    <w:rsid w:val="0089627A"/>
    <w:rsid w:val="00896D84"/>
    <w:rsid w:val="00897619"/>
    <w:rsid w:val="00897ED6"/>
    <w:rsid w:val="008A0842"/>
    <w:rsid w:val="008A0DEB"/>
    <w:rsid w:val="008A14D5"/>
    <w:rsid w:val="008A1FA5"/>
    <w:rsid w:val="008A2F83"/>
    <w:rsid w:val="008A37F6"/>
    <w:rsid w:val="008A4FA0"/>
    <w:rsid w:val="008A5909"/>
    <w:rsid w:val="008A7B92"/>
    <w:rsid w:val="008B0284"/>
    <w:rsid w:val="008B15E0"/>
    <w:rsid w:val="008B1BB4"/>
    <w:rsid w:val="008B7399"/>
    <w:rsid w:val="008B7C32"/>
    <w:rsid w:val="008C1B16"/>
    <w:rsid w:val="008C1B58"/>
    <w:rsid w:val="008C21F4"/>
    <w:rsid w:val="008C2AC3"/>
    <w:rsid w:val="008C2D26"/>
    <w:rsid w:val="008C3D7B"/>
    <w:rsid w:val="008C5057"/>
    <w:rsid w:val="008C6440"/>
    <w:rsid w:val="008C6AE4"/>
    <w:rsid w:val="008D00E6"/>
    <w:rsid w:val="008D0254"/>
    <w:rsid w:val="008D0998"/>
    <w:rsid w:val="008D09AB"/>
    <w:rsid w:val="008D0B5C"/>
    <w:rsid w:val="008D10B4"/>
    <w:rsid w:val="008D2973"/>
    <w:rsid w:val="008D5332"/>
    <w:rsid w:val="008D61B3"/>
    <w:rsid w:val="008D6380"/>
    <w:rsid w:val="008D6751"/>
    <w:rsid w:val="008E014E"/>
    <w:rsid w:val="008E12DC"/>
    <w:rsid w:val="008E29C3"/>
    <w:rsid w:val="008E3A2E"/>
    <w:rsid w:val="008E4717"/>
    <w:rsid w:val="008E57DF"/>
    <w:rsid w:val="008E59F2"/>
    <w:rsid w:val="008E62A7"/>
    <w:rsid w:val="008E7C1E"/>
    <w:rsid w:val="008F09E1"/>
    <w:rsid w:val="008F0D70"/>
    <w:rsid w:val="008F33BE"/>
    <w:rsid w:val="008F3C90"/>
    <w:rsid w:val="008F42C0"/>
    <w:rsid w:val="008F4853"/>
    <w:rsid w:val="008F553A"/>
    <w:rsid w:val="008F5A93"/>
    <w:rsid w:val="00900A32"/>
    <w:rsid w:val="00900D46"/>
    <w:rsid w:val="00901115"/>
    <w:rsid w:val="00901502"/>
    <w:rsid w:val="00902542"/>
    <w:rsid w:val="00902B0A"/>
    <w:rsid w:val="00902D2D"/>
    <w:rsid w:val="00904F60"/>
    <w:rsid w:val="00906607"/>
    <w:rsid w:val="009072CF"/>
    <w:rsid w:val="00907536"/>
    <w:rsid w:val="00910F45"/>
    <w:rsid w:val="0091100F"/>
    <w:rsid w:val="009116A8"/>
    <w:rsid w:val="0091413E"/>
    <w:rsid w:val="00914826"/>
    <w:rsid w:val="00914928"/>
    <w:rsid w:val="009152BE"/>
    <w:rsid w:val="00915438"/>
    <w:rsid w:val="0091613B"/>
    <w:rsid w:val="00916890"/>
    <w:rsid w:val="00916F0D"/>
    <w:rsid w:val="00917BB5"/>
    <w:rsid w:val="009207A2"/>
    <w:rsid w:val="0092192C"/>
    <w:rsid w:val="009237B9"/>
    <w:rsid w:val="00924B52"/>
    <w:rsid w:val="00925205"/>
    <w:rsid w:val="009258DE"/>
    <w:rsid w:val="00925B94"/>
    <w:rsid w:val="00925DCF"/>
    <w:rsid w:val="00926048"/>
    <w:rsid w:val="0092717A"/>
    <w:rsid w:val="0093024A"/>
    <w:rsid w:val="00931026"/>
    <w:rsid w:val="00935C08"/>
    <w:rsid w:val="00941B9E"/>
    <w:rsid w:val="00941D85"/>
    <w:rsid w:val="00941FE9"/>
    <w:rsid w:val="009423A1"/>
    <w:rsid w:val="00942D16"/>
    <w:rsid w:val="0094301F"/>
    <w:rsid w:val="009444C2"/>
    <w:rsid w:val="00945503"/>
    <w:rsid w:val="0094596A"/>
    <w:rsid w:val="00945A2A"/>
    <w:rsid w:val="00946675"/>
    <w:rsid w:val="00947424"/>
    <w:rsid w:val="00947FBC"/>
    <w:rsid w:val="00950909"/>
    <w:rsid w:val="00951277"/>
    <w:rsid w:val="00951D86"/>
    <w:rsid w:val="00951E97"/>
    <w:rsid w:val="00952009"/>
    <w:rsid w:val="009526AD"/>
    <w:rsid w:val="009527E7"/>
    <w:rsid w:val="00953081"/>
    <w:rsid w:val="0095377B"/>
    <w:rsid w:val="0095385D"/>
    <w:rsid w:val="00953C70"/>
    <w:rsid w:val="00954932"/>
    <w:rsid w:val="00956832"/>
    <w:rsid w:val="00956FBD"/>
    <w:rsid w:val="0096020F"/>
    <w:rsid w:val="009616FE"/>
    <w:rsid w:val="00961BE5"/>
    <w:rsid w:val="00962026"/>
    <w:rsid w:val="00964378"/>
    <w:rsid w:val="009646F6"/>
    <w:rsid w:val="009646FC"/>
    <w:rsid w:val="00964A5B"/>
    <w:rsid w:val="00964EFA"/>
    <w:rsid w:val="00966388"/>
    <w:rsid w:val="00966E23"/>
    <w:rsid w:val="0097018E"/>
    <w:rsid w:val="00971306"/>
    <w:rsid w:val="0097192F"/>
    <w:rsid w:val="00971C70"/>
    <w:rsid w:val="00972B91"/>
    <w:rsid w:val="00972F03"/>
    <w:rsid w:val="00972F08"/>
    <w:rsid w:val="00974D6E"/>
    <w:rsid w:val="00976A00"/>
    <w:rsid w:val="00980181"/>
    <w:rsid w:val="0098177D"/>
    <w:rsid w:val="00982539"/>
    <w:rsid w:val="0098285E"/>
    <w:rsid w:val="00983C3D"/>
    <w:rsid w:val="00984482"/>
    <w:rsid w:val="009845D2"/>
    <w:rsid w:val="00986515"/>
    <w:rsid w:val="00986909"/>
    <w:rsid w:val="00987532"/>
    <w:rsid w:val="0098768B"/>
    <w:rsid w:val="009878F2"/>
    <w:rsid w:val="009900A9"/>
    <w:rsid w:val="009939D0"/>
    <w:rsid w:val="00993E93"/>
    <w:rsid w:val="009942E4"/>
    <w:rsid w:val="009948B6"/>
    <w:rsid w:val="009949FA"/>
    <w:rsid w:val="0099530F"/>
    <w:rsid w:val="00997E6E"/>
    <w:rsid w:val="00997F80"/>
    <w:rsid w:val="009A0358"/>
    <w:rsid w:val="009A0B1C"/>
    <w:rsid w:val="009A11A9"/>
    <w:rsid w:val="009A128B"/>
    <w:rsid w:val="009A48B7"/>
    <w:rsid w:val="009A657B"/>
    <w:rsid w:val="009A729D"/>
    <w:rsid w:val="009A7F7A"/>
    <w:rsid w:val="009B0833"/>
    <w:rsid w:val="009B17F0"/>
    <w:rsid w:val="009B1E85"/>
    <w:rsid w:val="009B68E8"/>
    <w:rsid w:val="009B7513"/>
    <w:rsid w:val="009C06D4"/>
    <w:rsid w:val="009C1AD8"/>
    <w:rsid w:val="009C202C"/>
    <w:rsid w:val="009C3BDB"/>
    <w:rsid w:val="009C4CE7"/>
    <w:rsid w:val="009C5743"/>
    <w:rsid w:val="009C5F17"/>
    <w:rsid w:val="009C6501"/>
    <w:rsid w:val="009C6FBD"/>
    <w:rsid w:val="009C7639"/>
    <w:rsid w:val="009D033E"/>
    <w:rsid w:val="009D0431"/>
    <w:rsid w:val="009D1AF9"/>
    <w:rsid w:val="009D2ACB"/>
    <w:rsid w:val="009D2F97"/>
    <w:rsid w:val="009D3542"/>
    <w:rsid w:val="009D3C6D"/>
    <w:rsid w:val="009D45B3"/>
    <w:rsid w:val="009D5528"/>
    <w:rsid w:val="009D79FC"/>
    <w:rsid w:val="009D7CA9"/>
    <w:rsid w:val="009E0EFA"/>
    <w:rsid w:val="009E1525"/>
    <w:rsid w:val="009E2D27"/>
    <w:rsid w:val="009E3A40"/>
    <w:rsid w:val="009E533E"/>
    <w:rsid w:val="009E5E9C"/>
    <w:rsid w:val="009E7B3E"/>
    <w:rsid w:val="009F068A"/>
    <w:rsid w:val="009F132E"/>
    <w:rsid w:val="009F21B7"/>
    <w:rsid w:val="009F2B34"/>
    <w:rsid w:val="009F3222"/>
    <w:rsid w:val="009F4C07"/>
    <w:rsid w:val="009F6051"/>
    <w:rsid w:val="009F6747"/>
    <w:rsid w:val="009F76C9"/>
    <w:rsid w:val="009F7E01"/>
    <w:rsid w:val="00A002B6"/>
    <w:rsid w:val="00A02146"/>
    <w:rsid w:val="00A022AE"/>
    <w:rsid w:val="00A025F1"/>
    <w:rsid w:val="00A03878"/>
    <w:rsid w:val="00A03C67"/>
    <w:rsid w:val="00A05D62"/>
    <w:rsid w:val="00A05DAE"/>
    <w:rsid w:val="00A077EF"/>
    <w:rsid w:val="00A07909"/>
    <w:rsid w:val="00A07EAB"/>
    <w:rsid w:val="00A10831"/>
    <w:rsid w:val="00A1202D"/>
    <w:rsid w:val="00A12219"/>
    <w:rsid w:val="00A12B66"/>
    <w:rsid w:val="00A12F01"/>
    <w:rsid w:val="00A142F4"/>
    <w:rsid w:val="00A14515"/>
    <w:rsid w:val="00A14945"/>
    <w:rsid w:val="00A14C3B"/>
    <w:rsid w:val="00A1511D"/>
    <w:rsid w:val="00A152A1"/>
    <w:rsid w:val="00A1579B"/>
    <w:rsid w:val="00A1782F"/>
    <w:rsid w:val="00A178F5"/>
    <w:rsid w:val="00A21694"/>
    <w:rsid w:val="00A21849"/>
    <w:rsid w:val="00A21EB0"/>
    <w:rsid w:val="00A222E0"/>
    <w:rsid w:val="00A225F8"/>
    <w:rsid w:val="00A230CE"/>
    <w:rsid w:val="00A2341A"/>
    <w:rsid w:val="00A24485"/>
    <w:rsid w:val="00A256C9"/>
    <w:rsid w:val="00A276B1"/>
    <w:rsid w:val="00A27709"/>
    <w:rsid w:val="00A27827"/>
    <w:rsid w:val="00A27D05"/>
    <w:rsid w:val="00A30B37"/>
    <w:rsid w:val="00A312A5"/>
    <w:rsid w:val="00A31ED9"/>
    <w:rsid w:val="00A32A94"/>
    <w:rsid w:val="00A33BE7"/>
    <w:rsid w:val="00A34E42"/>
    <w:rsid w:val="00A369FB"/>
    <w:rsid w:val="00A36CE2"/>
    <w:rsid w:val="00A40F04"/>
    <w:rsid w:val="00A41152"/>
    <w:rsid w:val="00A414EC"/>
    <w:rsid w:val="00A42183"/>
    <w:rsid w:val="00A42318"/>
    <w:rsid w:val="00A427E8"/>
    <w:rsid w:val="00A432FC"/>
    <w:rsid w:val="00A43CFC"/>
    <w:rsid w:val="00A4456D"/>
    <w:rsid w:val="00A45923"/>
    <w:rsid w:val="00A464FD"/>
    <w:rsid w:val="00A46812"/>
    <w:rsid w:val="00A46CFC"/>
    <w:rsid w:val="00A473D8"/>
    <w:rsid w:val="00A474A7"/>
    <w:rsid w:val="00A50173"/>
    <w:rsid w:val="00A51056"/>
    <w:rsid w:val="00A52312"/>
    <w:rsid w:val="00A52409"/>
    <w:rsid w:val="00A5276A"/>
    <w:rsid w:val="00A53D0C"/>
    <w:rsid w:val="00A54603"/>
    <w:rsid w:val="00A5502D"/>
    <w:rsid w:val="00A5562D"/>
    <w:rsid w:val="00A55CC6"/>
    <w:rsid w:val="00A56096"/>
    <w:rsid w:val="00A572B8"/>
    <w:rsid w:val="00A5759E"/>
    <w:rsid w:val="00A575E6"/>
    <w:rsid w:val="00A61DE9"/>
    <w:rsid w:val="00A626AB"/>
    <w:rsid w:val="00A63359"/>
    <w:rsid w:val="00A636B6"/>
    <w:rsid w:val="00A63A8A"/>
    <w:rsid w:val="00A65020"/>
    <w:rsid w:val="00A652E6"/>
    <w:rsid w:val="00A65558"/>
    <w:rsid w:val="00A65937"/>
    <w:rsid w:val="00A65C61"/>
    <w:rsid w:val="00A65FC3"/>
    <w:rsid w:val="00A66C99"/>
    <w:rsid w:val="00A700B2"/>
    <w:rsid w:val="00A71B4D"/>
    <w:rsid w:val="00A7339D"/>
    <w:rsid w:val="00A7353C"/>
    <w:rsid w:val="00A740B5"/>
    <w:rsid w:val="00A75506"/>
    <w:rsid w:val="00A75ED3"/>
    <w:rsid w:val="00A76004"/>
    <w:rsid w:val="00A777CB"/>
    <w:rsid w:val="00A82DC4"/>
    <w:rsid w:val="00A845C8"/>
    <w:rsid w:val="00A86010"/>
    <w:rsid w:val="00A86272"/>
    <w:rsid w:val="00A878CA"/>
    <w:rsid w:val="00A922A9"/>
    <w:rsid w:val="00A92843"/>
    <w:rsid w:val="00A93B64"/>
    <w:rsid w:val="00A9498F"/>
    <w:rsid w:val="00A97DD0"/>
    <w:rsid w:val="00AA06CB"/>
    <w:rsid w:val="00AA0A62"/>
    <w:rsid w:val="00AA14FC"/>
    <w:rsid w:val="00AA18A2"/>
    <w:rsid w:val="00AA204F"/>
    <w:rsid w:val="00AA2870"/>
    <w:rsid w:val="00AA327F"/>
    <w:rsid w:val="00AA36BD"/>
    <w:rsid w:val="00AA3ACA"/>
    <w:rsid w:val="00AA4FE8"/>
    <w:rsid w:val="00AA67C8"/>
    <w:rsid w:val="00AB2829"/>
    <w:rsid w:val="00AB37FD"/>
    <w:rsid w:val="00AB3AF4"/>
    <w:rsid w:val="00AB64DE"/>
    <w:rsid w:val="00AB6ABF"/>
    <w:rsid w:val="00AB718B"/>
    <w:rsid w:val="00AB7E77"/>
    <w:rsid w:val="00AC0941"/>
    <w:rsid w:val="00AC0D73"/>
    <w:rsid w:val="00AC1298"/>
    <w:rsid w:val="00AC1BD9"/>
    <w:rsid w:val="00AC39FC"/>
    <w:rsid w:val="00AC3BE4"/>
    <w:rsid w:val="00AC66E4"/>
    <w:rsid w:val="00AD0CBC"/>
    <w:rsid w:val="00AD1490"/>
    <w:rsid w:val="00AD27D2"/>
    <w:rsid w:val="00AE07A6"/>
    <w:rsid w:val="00AE3167"/>
    <w:rsid w:val="00AE51E6"/>
    <w:rsid w:val="00AE6735"/>
    <w:rsid w:val="00AF096D"/>
    <w:rsid w:val="00AF0D51"/>
    <w:rsid w:val="00AF17B1"/>
    <w:rsid w:val="00AF2510"/>
    <w:rsid w:val="00AF3007"/>
    <w:rsid w:val="00AF30E8"/>
    <w:rsid w:val="00AF3344"/>
    <w:rsid w:val="00AF5C4D"/>
    <w:rsid w:val="00AF619B"/>
    <w:rsid w:val="00AF6A04"/>
    <w:rsid w:val="00AF7065"/>
    <w:rsid w:val="00B00962"/>
    <w:rsid w:val="00B03C15"/>
    <w:rsid w:val="00B03D61"/>
    <w:rsid w:val="00B04528"/>
    <w:rsid w:val="00B04D22"/>
    <w:rsid w:val="00B05D4C"/>
    <w:rsid w:val="00B07CF3"/>
    <w:rsid w:val="00B10199"/>
    <w:rsid w:val="00B1048B"/>
    <w:rsid w:val="00B10787"/>
    <w:rsid w:val="00B10B1F"/>
    <w:rsid w:val="00B10B83"/>
    <w:rsid w:val="00B10F0D"/>
    <w:rsid w:val="00B11E36"/>
    <w:rsid w:val="00B124FA"/>
    <w:rsid w:val="00B12D70"/>
    <w:rsid w:val="00B13132"/>
    <w:rsid w:val="00B13513"/>
    <w:rsid w:val="00B150B4"/>
    <w:rsid w:val="00B16209"/>
    <w:rsid w:val="00B166D4"/>
    <w:rsid w:val="00B168CF"/>
    <w:rsid w:val="00B16DF1"/>
    <w:rsid w:val="00B17E22"/>
    <w:rsid w:val="00B21DEF"/>
    <w:rsid w:val="00B21E4B"/>
    <w:rsid w:val="00B227A9"/>
    <w:rsid w:val="00B23589"/>
    <w:rsid w:val="00B24322"/>
    <w:rsid w:val="00B244C7"/>
    <w:rsid w:val="00B253D8"/>
    <w:rsid w:val="00B27C52"/>
    <w:rsid w:val="00B30087"/>
    <w:rsid w:val="00B30F7D"/>
    <w:rsid w:val="00B33483"/>
    <w:rsid w:val="00B347F3"/>
    <w:rsid w:val="00B4089F"/>
    <w:rsid w:val="00B452FD"/>
    <w:rsid w:val="00B453FD"/>
    <w:rsid w:val="00B471AA"/>
    <w:rsid w:val="00B50B0C"/>
    <w:rsid w:val="00B512CD"/>
    <w:rsid w:val="00B51AFC"/>
    <w:rsid w:val="00B533D6"/>
    <w:rsid w:val="00B53967"/>
    <w:rsid w:val="00B54393"/>
    <w:rsid w:val="00B55F66"/>
    <w:rsid w:val="00B5642F"/>
    <w:rsid w:val="00B56828"/>
    <w:rsid w:val="00B57420"/>
    <w:rsid w:val="00B605E6"/>
    <w:rsid w:val="00B63C80"/>
    <w:rsid w:val="00B65355"/>
    <w:rsid w:val="00B6745D"/>
    <w:rsid w:val="00B67A93"/>
    <w:rsid w:val="00B67B0E"/>
    <w:rsid w:val="00B71515"/>
    <w:rsid w:val="00B72830"/>
    <w:rsid w:val="00B74378"/>
    <w:rsid w:val="00B749A5"/>
    <w:rsid w:val="00B75C29"/>
    <w:rsid w:val="00B76061"/>
    <w:rsid w:val="00B76120"/>
    <w:rsid w:val="00B8014A"/>
    <w:rsid w:val="00B856DB"/>
    <w:rsid w:val="00B86461"/>
    <w:rsid w:val="00B86B8F"/>
    <w:rsid w:val="00B873EF"/>
    <w:rsid w:val="00B90F65"/>
    <w:rsid w:val="00B93543"/>
    <w:rsid w:val="00B93FA9"/>
    <w:rsid w:val="00B9434F"/>
    <w:rsid w:val="00B94C97"/>
    <w:rsid w:val="00B95B45"/>
    <w:rsid w:val="00B96E88"/>
    <w:rsid w:val="00B97D9B"/>
    <w:rsid w:val="00B97FC0"/>
    <w:rsid w:val="00BA0D1C"/>
    <w:rsid w:val="00BA11CB"/>
    <w:rsid w:val="00BA2AAD"/>
    <w:rsid w:val="00BA2D8F"/>
    <w:rsid w:val="00BA2EF0"/>
    <w:rsid w:val="00BA3D20"/>
    <w:rsid w:val="00BA3DA8"/>
    <w:rsid w:val="00BA3E20"/>
    <w:rsid w:val="00BA5782"/>
    <w:rsid w:val="00BA6B62"/>
    <w:rsid w:val="00BB205A"/>
    <w:rsid w:val="00BB2E4C"/>
    <w:rsid w:val="00BB4660"/>
    <w:rsid w:val="00BB47F2"/>
    <w:rsid w:val="00BB5DC5"/>
    <w:rsid w:val="00BC1555"/>
    <w:rsid w:val="00BC250C"/>
    <w:rsid w:val="00BC32C1"/>
    <w:rsid w:val="00BC436F"/>
    <w:rsid w:val="00BC4D63"/>
    <w:rsid w:val="00BC623F"/>
    <w:rsid w:val="00BC6D5A"/>
    <w:rsid w:val="00BC6F0B"/>
    <w:rsid w:val="00BD0578"/>
    <w:rsid w:val="00BD1265"/>
    <w:rsid w:val="00BD1D69"/>
    <w:rsid w:val="00BD36D7"/>
    <w:rsid w:val="00BD39EF"/>
    <w:rsid w:val="00BD50DA"/>
    <w:rsid w:val="00BD605B"/>
    <w:rsid w:val="00BD659B"/>
    <w:rsid w:val="00BD703E"/>
    <w:rsid w:val="00BD7B79"/>
    <w:rsid w:val="00BF21A3"/>
    <w:rsid w:val="00BF3B7A"/>
    <w:rsid w:val="00BF3C13"/>
    <w:rsid w:val="00BF4425"/>
    <w:rsid w:val="00BF4500"/>
    <w:rsid w:val="00BF45B0"/>
    <w:rsid w:val="00BF4B23"/>
    <w:rsid w:val="00BF4B4F"/>
    <w:rsid w:val="00BF532E"/>
    <w:rsid w:val="00BF5557"/>
    <w:rsid w:val="00BF5B6C"/>
    <w:rsid w:val="00C0069F"/>
    <w:rsid w:val="00C011D1"/>
    <w:rsid w:val="00C01A58"/>
    <w:rsid w:val="00C01DB0"/>
    <w:rsid w:val="00C0313A"/>
    <w:rsid w:val="00C0349D"/>
    <w:rsid w:val="00C040B6"/>
    <w:rsid w:val="00C04B5C"/>
    <w:rsid w:val="00C04D8C"/>
    <w:rsid w:val="00C05163"/>
    <w:rsid w:val="00C05FEF"/>
    <w:rsid w:val="00C07832"/>
    <w:rsid w:val="00C07E19"/>
    <w:rsid w:val="00C104A8"/>
    <w:rsid w:val="00C110AF"/>
    <w:rsid w:val="00C12405"/>
    <w:rsid w:val="00C13693"/>
    <w:rsid w:val="00C145E8"/>
    <w:rsid w:val="00C15412"/>
    <w:rsid w:val="00C16776"/>
    <w:rsid w:val="00C20BD1"/>
    <w:rsid w:val="00C20D70"/>
    <w:rsid w:val="00C21653"/>
    <w:rsid w:val="00C21FB5"/>
    <w:rsid w:val="00C22BE0"/>
    <w:rsid w:val="00C22DC8"/>
    <w:rsid w:val="00C24532"/>
    <w:rsid w:val="00C246B4"/>
    <w:rsid w:val="00C24E89"/>
    <w:rsid w:val="00C26602"/>
    <w:rsid w:val="00C26713"/>
    <w:rsid w:val="00C26F92"/>
    <w:rsid w:val="00C30784"/>
    <w:rsid w:val="00C3094F"/>
    <w:rsid w:val="00C31C80"/>
    <w:rsid w:val="00C320E9"/>
    <w:rsid w:val="00C32426"/>
    <w:rsid w:val="00C328A6"/>
    <w:rsid w:val="00C340F9"/>
    <w:rsid w:val="00C372DC"/>
    <w:rsid w:val="00C37DAA"/>
    <w:rsid w:val="00C37F7F"/>
    <w:rsid w:val="00C40237"/>
    <w:rsid w:val="00C41986"/>
    <w:rsid w:val="00C41CF7"/>
    <w:rsid w:val="00C4220D"/>
    <w:rsid w:val="00C432C9"/>
    <w:rsid w:val="00C437D6"/>
    <w:rsid w:val="00C443B8"/>
    <w:rsid w:val="00C44C87"/>
    <w:rsid w:val="00C45B06"/>
    <w:rsid w:val="00C45C51"/>
    <w:rsid w:val="00C46077"/>
    <w:rsid w:val="00C4702C"/>
    <w:rsid w:val="00C470AB"/>
    <w:rsid w:val="00C477D4"/>
    <w:rsid w:val="00C505DF"/>
    <w:rsid w:val="00C509B0"/>
    <w:rsid w:val="00C50EB7"/>
    <w:rsid w:val="00C50FCE"/>
    <w:rsid w:val="00C512A3"/>
    <w:rsid w:val="00C52421"/>
    <w:rsid w:val="00C525B4"/>
    <w:rsid w:val="00C529A2"/>
    <w:rsid w:val="00C540A1"/>
    <w:rsid w:val="00C558EA"/>
    <w:rsid w:val="00C5594F"/>
    <w:rsid w:val="00C5675C"/>
    <w:rsid w:val="00C56BCB"/>
    <w:rsid w:val="00C572F8"/>
    <w:rsid w:val="00C573AF"/>
    <w:rsid w:val="00C579E0"/>
    <w:rsid w:val="00C57C98"/>
    <w:rsid w:val="00C625E3"/>
    <w:rsid w:val="00C6416E"/>
    <w:rsid w:val="00C64580"/>
    <w:rsid w:val="00C64E24"/>
    <w:rsid w:val="00C64F99"/>
    <w:rsid w:val="00C65690"/>
    <w:rsid w:val="00C65C98"/>
    <w:rsid w:val="00C66225"/>
    <w:rsid w:val="00C70005"/>
    <w:rsid w:val="00C71686"/>
    <w:rsid w:val="00C716B5"/>
    <w:rsid w:val="00C71FC5"/>
    <w:rsid w:val="00C727DA"/>
    <w:rsid w:val="00C72975"/>
    <w:rsid w:val="00C75B93"/>
    <w:rsid w:val="00C76108"/>
    <w:rsid w:val="00C77612"/>
    <w:rsid w:val="00C80149"/>
    <w:rsid w:val="00C80555"/>
    <w:rsid w:val="00C80E87"/>
    <w:rsid w:val="00C81250"/>
    <w:rsid w:val="00C81870"/>
    <w:rsid w:val="00C81B96"/>
    <w:rsid w:val="00C81C97"/>
    <w:rsid w:val="00C81ED7"/>
    <w:rsid w:val="00C82531"/>
    <w:rsid w:val="00C83F17"/>
    <w:rsid w:val="00C852D6"/>
    <w:rsid w:val="00C852DD"/>
    <w:rsid w:val="00C85625"/>
    <w:rsid w:val="00C859E5"/>
    <w:rsid w:val="00C85D9E"/>
    <w:rsid w:val="00C8601C"/>
    <w:rsid w:val="00C86C34"/>
    <w:rsid w:val="00C87FFE"/>
    <w:rsid w:val="00C90AA4"/>
    <w:rsid w:val="00C91113"/>
    <w:rsid w:val="00C91A8E"/>
    <w:rsid w:val="00C91C42"/>
    <w:rsid w:val="00C9244B"/>
    <w:rsid w:val="00C933B4"/>
    <w:rsid w:val="00C936BA"/>
    <w:rsid w:val="00C948BD"/>
    <w:rsid w:val="00C94E2E"/>
    <w:rsid w:val="00CA046C"/>
    <w:rsid w:val="00CA0986"/>
    <w:rsid w:val="00CA12A2"/>
    <w:rsid w:val="00CA1481"/>
    <w:rsid w:val="00CA1567"/>
    <w:rsid w:val="00CA17BE"/>
    <w:rsid w:val="00CA2E30"/>
    <w:rsid w:val="00CA3612"/>
    <w:rsid w:val="00CA3CA8"/>
    <w:rsid w:val="00CA3F33"/>
    <w:rsid w:val="00CA490E"/>
    <w:rsid w:val="00CA7220"/>
    <w:rsid w:val="00CA7CAE"/>
    <w:rsid w:val="00CA7F55"/>
    <w:rsid w:val="00CB03E9"/>
    <w:rsid w:val="00CB2265"/>
    <w:rsid w:val="00CB2719"/>
    <w:rsid w:val="00CB3133"/>
    <w:rsid w:val="00CB3B1F"/>
    <w:rsid w:val="00CB3E51"/>
    <w:rsid w:val="00CB4A0C"/>
    <w:rsid w:val="00CB4D9F"/>
    <w:rsid w:val="00CB4FB9"/>
    <w:rsid w:val="00CB5044"/>
    <w:rsid w:val="00CB7FB3"/>
    <w:rsid w:val="00CC261B"/>
    <w:rsid w:val="00CC355F"/>
    <w:rsid w:val="00CC61DF"/>
    <w:rsid w:val="00CC6548"/>
    <w:rsid w:val="00CC65A7"/>
    <w:rsid w:val="00CD08EC"/>
    <w:rsid w:val="00CD0F60"/>
    <w:rsid w:val="00CD11B7"/>
    <w:rsid w:val="00CD1275"/>
    <w:rsid w:val="00CD12D7"/>
    <w:rsid w:val="00CD1595"/>
    <w:rsid w:val="00CD4CE8"/>
    <w:rsid w:val="00CD566F"/>
    <w:rsid w:val="00CD5CA2"/>
    <w:rsid w:val="00CD70E0"/>
    <w:rsid w:val="00CD7A56"/>
    <w:rsid w:val="00CE05A4"/>
    <w:rsid w:val="00CE18DA"/>
    <w:rsid w:val="00CE388B"/>
    <w:rsid w:val="00CE407F"/>
    <w:rsid w:val="00CE599F"/>
    <w:rsid w:val="00CE5A19"/>
    <w:rsid w:val="00CE64B3"/>
    <w:rsid w:val="00CE65B6"/>
    <w:rsid w:val="00CE65D8"/>
    <w:rsid w:val="00CF02C6"/>
    <w:rsid w:val="00CF214E"/>
    <w:rsid w:val="00CF322C"/>
    <w:rsid w:val="00CF3C5B"/>
    <w:rsid w:val="00CF5A4A"/>
    <w:rsid w:val="00CF5EAF"/>
    <w:rsid w:val="00CF7963"/>
    <w:rsid w:val="00D008D0"/>
    <w:rsid w:val="00D01CC8"/>
    <w:rsid w:val="00D02640"/>
    <w:rsid w:val="00D042AB"/>
    <w:rsid w:val="00D048E9"/>
    <w:rsid w:val="00D049F4"/>
    <w:rsid w:val="00D04A79"/>
    <w:rsid w:val="00D04B28"/>
    <w:rsid w:val="00D055FD"/>
    <w:rsid w:val="00D1059F"/>
    <w:rsid w:val="00D17351"/>
    <w:rsid w:val="00D20172"/>
    <w:rsid w:val="00D20199"/>
    <w:rsid w:val="00D214B7"/>
    <w:rsid w:val="00D22D5B"/>
    <w:rsid w:val="00D23483"/>
    <w:rsid w:val="00D254C1"/>
    <w:rsid w:val="00D27647"/>
    <w:rsid w:val="00D30467"/>
    <w:rsid w:val="00D30584"/>
    <w:rsid w:val="00D31062"/>
    <w:rsid w:val="00D31340"/>
    <w:rsid w:val="00D31DE5"/>
    <w:rsid w:val="00D32063"/>
    <w:rsid w:val="00D32C9E"/>
    <w:rsid w:val="00D33814"/>
    <w:rsid w:val="00D34350"/>
    <w:rsid w:val="00D34E5E"/>
    <w:rsid w:val="00D35B10"/>
    <w:rsid w:val="00D35F3B"/>
    <w:rsid w:val="00D36988"/>
    <w:rsid w:val="00D37929"/>
    <w:rsid w:val="00D407F6"/>
    <w:rsid w:val="00D408C6"/>
    <w:rsid w:val="00D41554"/>
    <w:rsid w:val="00D4260D"/>
    <w:rsid w:val="00D43BF9"/>
    <w:rsid w:val="00D44A99"/>
    <w:rsid w:val="00D45D3D"/>
    <w:rsid w:val="00D4606A"/>
    <w:rsid w:val="00D478D6"/>
    <w:rsid w:val="00D47B11"/>
    <w:rsid w:val="00D50EFB"/>
    <w:rsid w:val="00D51010"/>
    <w:rsid w:val="00D51F79"/>
    <w:rsid w:val="00D52289"/>
    <w:rsid w:val="00D52799"/>
    <w:rsid w:val="00D54617"/>
    <w:rsid w:val="00D608D6"/>
    <w:rsid w:val="00D62571"/>
    <w:rsid w:val="00D63258"/>
    <w:rsid w:val="00D63D58"/>
    <w:rsid w:val="00D64497"/>
    <w:rsid w:val="00D64D4A"/>
    <w:rsid w:val="00D65114"/>
    <w:rsid w:val="00D657AE"/>
    <w:rsid w:val="00D65DFF"/>
    <w:rsid w:val="00D66829"/>
    <w:rsid w:val="00D700DB"/>
    <w:rsid w:val="00D70A13"/>
    <w:rsid w:val="00D72F2C"/>
    <w:rsid w:val="00D74FD3"/>
    <w:rsid w:val="00D7609C"/>
    <w:rsid w:val="00D762C4"/>
    <w:rsid w:val="00D776AB"/>
    <w:rsid w:val="00D80F6E"/>
    <w:rsid w:val="00D822E8"/>
    <w:rsid w:val="00D82473"/>
    <w:rsid w:val="00D830DC"/>
    <w:rsid w:val="00D83101"/>
    <w:rsid w:val="00D85093"/>
    <w:rsid w:val="00D86309"/>
    <w:rsid w:val="00D87D06"/>
    <w:rsid w:val="00D9000E"/>
    <w:rsid w:val="00D91A11"/>
    <w:rsid w:val="00D927A3"/>
    <w:rsid w:val="00D940E1"/>
    <w:rsid w:val="00D94C22"/>
    <w:rsid w:val="00D954F5"/>
    <w:rsid w:val="00D964AA"/>
    <w:rsid w:val="00D96820"/>
    <w:rsid w:val="00DA1161"/>
    <w:rsid w:val="00DA2BA3"/>
    <w:rsid w:val="00DA2FB7"/>
    <w:rsid w:val="00DA49CD"/>
    <w:rsid w:val="00DA7202"/>
    <w:rsid w:val="00DA7F32"/>
    <w:rsid w:val="00DB00D9"/>
    <w:rsid w:val="00DB1272"/>
    <w:rsid w:val="00DB1377"/>
    <w:rsid w:val="00DB184C"/>
    <w:rsid w:val="00DB18AC"/>
    <w:rsid w:val="00DB2631"/>
    <w:rsid w:val="00DB28FF"/>
    <w:rsid w:val="00DB3AD9"/>
    <w:rsid w:val="00DB458C"/>
    <w:rsid w:val="00DB4BE9"/>
    <w:rsid w:val="00DB61C6"/>
    <w:rsid w:val="00DB7520"/>
    <w:rsid w:val="00DC01EA"/>
    <w:rsid w:val="00DC026C"/>
    <w:rsid w:val="00DC0B43"/>
    <w:rsid w:val="00DC14F4"/>
    <w:rsid w:val="00DC1A19"/>
    <w:rsid w:val="00DC20A5"/>
    <w:rsid w:val="00DC392A"/>
    <w:rsid w:val="00DC4892"/>
    <w:rsid w:val="00DC495F"/>
    <w:rsid w:val="00DC4EC8"/>
    <w:rsid w:val="00DC5069"/>
    <w:rsid w:val="00DC6584"/>
    <w:rsid w:val="00DC72AD"/>
    <w:rsid w:val="00DD02E4"/>
    <w:rsid w:val="00DD412D"/>
    <w:rsid w:val="00DD416E"/>
    <w:rsid w:val="00DD4350"/>
    <w:rsid w:val="00DD44D2"/>
    <w:rsid w:val="00DD5C1C"/>
    <w:rsid w:val="00DD6360"/>
    <w:rsid w:val="00DD6921"/>
    <w:rsid w:val="00DD7099"/>
    <w:rsid w:val="00DD76A2"/>
    <w:rsid w:val="00DE1341"/>
    <w:rsid w:val="00DE13E2"/>
    <w:rsid w:val="00DE3423"/>
    <w:rsid w:val="00DE74AB"/>
    <w:rsid w:val="00DE7D30"/>
    <w:rsid w:val="00DF1708"/>
    <w:rsid w:val="00DF22D4"/>
    <w:rsid w:val="00DF3CD5"/>
    <w:rsid w:val="00DF4488"/>
    <w:rsid w:val="00DF5B70"/>
    <w:rsid w:val="00DF7762"/>
    <w:rsid w:val="00DF79C0"/>
    <w:rsid w:val="00E00F46"/>
    <w:rsid w:val="00E02B98"/>
    <w:rsid w:val="00E038D6"/>
    <w:rsid w:val="00E05A0C"/>
    <w:rsid w:val="00E061AB"/>
    <w:rsid w:val="00E070C5"/>
    <w:rsid w:val="00E0712D"/>
    <w:rsid w:val="00E072E4"/>
    <w:rsid w:val="00E0795F"/>
    <w:rsid w:val="00E101B5"/>
    <w:rsid w:val="00E10727"/>
    <w:rsid w:val="00E12711"/>
    <w:rsid w:val="00E12DBF"/>
    <w:rsid w:val="00E12EB9"/>
    <w:rsid w:val="00E13421"/>
    <w:rsid w:val="00E14848"/>
    <w:rsid w:val="00E15023"/>
    <w:rsid w:val="00E16738"/>
    <w:rsid w:val="00E176F7"/>
    <w:rsid w:val="00E17CDF"/>
    <w:rsid w:val="00E20B81"/>
    <w:rsid w:val="00E22A2E"/>
    <w:rsid w:val="00E23D1D"/>
    <w:rsid w:val="00E24051"/>
    <w:rsid w:val="00E24D4A"/>
    <w:rsid w:val="00E30E66"/>
    <w:rsid w:val="00E31F15"/>
    <w:rsid w:val="00E3234A"/>
    <w:rsid w:val="00E32380"/>
    <w:rsid w:val="00E33860"/>
    <w:rsid w:val="00E33970"/>
    <w:rsid w:val="00E34668"/>
    <w:rsid w:val="00E346AD"/>
    <w:rsid w:val="00E34E89"/>
    <w:rsid w:val="00E370FC"/>
    <w:rsid w:val="00E3714A"/>
    <w:rsid w:val="00E37386"/>
    <w:rsid w:val="00E41B42"/>
    <w:rsid w:val="00E4252A"/>
    <w:rsid w:val="00E450E0"/>
    <w:rsid w:val="00E45269"/>
    <w:rsid w:val="00E469EF"/>
    <w:rsid w:val="00E4782D"/>
    <w:rsid w:val="00E50210"/>
    <w:rsid w:val="00E50B1B"/>
    <w:rsid w:val="00E514E3"/>
    <w:rsid w:val="00E51742"/>
    <w:rsid w:val="00E51A1B"/>
    <w:rsid w:val="00E52F71"/>
    <w:rsid w:val="00E559F9"/>
    <w:rsid w:val="00E57517"/>
    <w:rsid w:val="00E577C2"/>
    <w:rsid w:val="00E60A94"/>
    <w:rsid w:val="00E60DDB"/>
    <w:rsid w:val="00E610AB"/>
    <w:rsid w:val="00E614D5"/>
    <w:rsid w:val="00E62285"/>
    <w:rsid w:val="00E63C91"/>
    <w:rsid w:val="00E64FF5"/>
    <w:rsid w:val="00E6550B"/>
    <w:rsid w:val="00E6577B"/>
    <w:rsid w:val="00E70084"/>
    <w:rsid w:val="00E70673"/>
    <w:rsid w:val="00E70BAA"/>
    <w:rsid w:val="00E71BE7"/>
    <w:rsid w:val="00E72705"/>
    <w:rsid w:val="00E73508"/>
    <w:rsid w:val="00E73D81"/>
    <w:rsid w:val="00E7686E"/>
    <w:rsid w:val="00E76B06"/>
    <w:rsid w:val="00E76D85"/>
    <w:rsid w:val="00E77182"/>
    <w:rsid w:val="00E77970"/>
    <w:rsid w:val="00E80D6D"/>
    <w:rsid w:val="00E80FE5"/>
    <w:rsid w:val="00E824FB"/>
    <w:rsid w:val="00E82664"/>
    <w:rsid w:val="00E842BC"/>
    <w:rsid w:val="00E85023"/>
    <w:rsid w:val="00E87B89"/>
    <w:rsid w:val="00E902F0"/>
    <w:rsid w:val="00E91208"/>
    <w:rsid w:val="00E9173F"/>
    <w:rsid w:val="00E9239B"/>
    <w:rsid w:val="00E924CE"/>
    <w:rsid w:val="00E93931"/>
    <w:rsid w:val="00E9596C"/>
    <w:rsid w:val="00E96FC4"/>
    <w:rsid w:val="00E97BC4"/>
    <w:rsid w:val="00EA0F00"/>
    <w:rsid w:val="00EA24BF"/>
    <w:rsid w:val="00EA3283"/>
    <w:rsid w:val="00EA3B58"/>
    <w:rsid w:val="00EA5F9E"/>
    <w:rsid w:val="00EA64D1"/>
    <w:rsid w:val="00EA681D"/>
    <w:rsid w:val="00EB10C5"/>
    <w:rsid w:val="00EB1589"/>
    <w:rsid w:val="00EB2727"/>
    <w:rsid w:val="00EB2CD5"/>
    <w:rsid w:val="00EB32B6"/>
    <w:rsid w:val="00EB37BE"/>
    <w:rsid w:val="00EB420B"/>
    <w:rsid w:val="00EB6D7E"/>
    <w:rsid w:val="00EB7E11"/>
    <w:rsid w:val="00EC099C"/>
    <w:rsid w:val="00EC2416"/>
    <w:rsid w:val="00EC26AF"/>
    <w:rsid w:val="00EC3702"/>
    <w:rsid w:val="00EC71D7"/>
    <w:rsid w:val="00EC7758"/>
    <w:rsid w:val="00ED0D30"/>
    <w:rsid w:val="00ED10FA"/>
    <w:rsid w:val="00ED311F"/>
    <w:rsid w:val="00ED3711"/>
    <w:rsid w:val="00ED39EE"/>
    <w:rsid w:val="00ED5191"/>
    <w:rsid w:val="00ED5624"/>
    <w:rsid w:val="00EE08B3"/>
    <w:rsid w:val="00EE0A79"/>
    <w:rsid w:val="00EE1826"/>
    <w:rsid w:val="00EE1BEE"/>
    <w:rsid w:val="00EE2062"/>
    <w:rsid w:val="00EE2A9F"/>
    <w:rsid w:val="00EE35DC"/>
    <w:rsid w:val="00EE3708"/>
    <w:rsid w:val="00EE381A"/>
    <w:rsid w:val="00EE3FE7"/>
    <w:rsid w:val="00EE5F64"/>
    <w:rsid w:val="00EF0218"/>
    <w:rsid w:val="00EF0D51"/>
    <w:rsid w:val="00EF16AF"/>
    <w:rsid w:val="00EF1897"/>
    <w:rsid w:val="00EF3805"/>
    <w:rsid w:val="00EF3E03"/>
    <w:rsid w:val="00EF4BAE"/>
    <w:rsid w:val="00EF4C34"/>
    <w:rsid w:val="00EF5143"/>
    <w:rsid w:val="00EF5C86"/>
    <w:rsid w:val="00EF6BF7"/>
    <w:rsid w:val="00F01A16"/>
    <w:rsid w:val="00F01C7F"/>
    <w:rsid w:val="00F02545"/>
    <w:rsid w:val="00F02F25"/>
    <w:rsid w:val="00F02FCE"/>
    <w:rsid w:val="00F0338C"/>
    <w:rsid w:val="00F045A6"/>
    <w:rsid w:val="00F04706"/>
    <w:rsid w:val="00F04769"/>
    <w:rsid w:val="00F04938"/>
    <w:rsid w:val="00F066C9"/>
    <w:rsid w:val="00F078AC"/>
    <w:rsid w:val="00F11671"/>
    <w:rsid w:val="00F11B81"/>
    <w:rsid w:val="00F121B8"/>
    <w:rsid w:val="00F13378"/>
    <w:rsid w:val="00F147D7"/>
    <w:rsid w:val="00F151FE"/>
    <w:rsid w:val="00F154E4"/>
    <w:rsid w:val="00F161C3"/>
    <w:rsid w:val="00F2084A"/>
    <w:rsid w:val="00F2156D"/>
    <w:rsid w:val="00F21E8C"/>
    <w:rsid w:val="00F23582"/>
    <w:rsid w:val="00F235CC"/>
    <w:rsid w:val="00F24055"/>
    <w:rsid w:val="00F2425D"/>
    <w:rsid w:val="00F242A6"/>
    <w:rsid w:val="00F255D1"/>
    <w:rsid w:val="00F26A7D"/>
    <w:rsid w:val="00F30850"/>
    <w:rsid w:val="00F31FCA"/>
    <w:rsid w:val="00F328AB"/>
    <w:rsid w:val="00F32C3E"/>
    <w:rsid w:val="00F32EA3"/>
    <w:rsid w:val="00F33C0F"/>
    <w:rsid w:val="00F34053"/>
    <w:rsid w:val="00F34527"/>
    <w:rsid w:val="00F3567F"/>
    <w:rsid w:val="00F35DB0"/>
    <w:rsid w:val="00F378AE"/>
    <w:rsid w:val="00F400C9"/>
    <w:rsid w:val="00F40CA9"/>
    <w:rsid w:val="00F41C6A"/>
    <w:rsid w:val="00F4244C"/>
    <w:rsid w:val="00F42AB9"/>
    <w:rsid w:val="00F432A3"/>
    <w:rsid w:val="00F439E2"/>
    <w:rsid w:val="00F4497E"/>
    <w:rsid w:val="00F449E2"/>
    <w:rsid w:val="00F44C90"/>
    <w:rsid w:val="00F4526A"/>
    <w:rsid w:val="00F47967"/>
    <w:rsid w:val="00F5091B"/>
    <w:rsid w:val="00F5263A"/>
    <w:rsid w:val="00F53CCB"/>
    <w:rsid w:val="00F5405C"/>
    <w:rsid w:val="00F57BE0"/>
    <w:rsid w:val="00F57F0C"/>
    <w:rsid w:val="00F6057D"/>
    <w:rsid w:val="00F608CC"/>
    <w:rsid w:val="00F64DEA"/>
    <w:rsid w:val="00F656EB"/>
    <w:rsid w:val="00F6737F"/>
    <w:rsid w:val="00F67717"/>
    <w:rsid w:val="00F7068F"/>
    <w:rsid w:val="00F7091E"/>
    <w:rsid w:val="00F71A03"/>
    <w:rsid w:val="00F72205"/>
    <w:rsid w:val="00F72F27"/>
    <w:rsid w:val="00F73654"/>
    <w:rsid w:val="00F73963"/>
    <w:rsid w:val="00F7412B"/>
    <w:rsid w:val="00F7626B"/>
    <w:rsid w:val="00F77252"/>
    <w:rsid w:val="00F7741A"/>
    <w:rsid w:val="00F77639"/>
    <w:rsid w:val="00F777C6"/>
    <w:rsid w:val="00F80FB2"/>
    <w:rsid w:val="00F81CB6"/>
    <w:rsid w:val="00F8234D"/>
    <w:rsid w:val="00F82F4E"/>
    <w:rsid w:val="00F846D9"/>
    <w:rsid w:val="00F84FB5"/>
    <w:rsid w:val="00F86A66"/>
    <w:rsid w:val="00F91355"/>
    <w:rsid w:val="00F91E93"/>
    <w:rsid w:val="00F92ABE"/>
    <w:rsid w:val="00F9399B"/>
    <w:rsid w:val="00F94619"/>
    <w:rsid w:val="00F94B9E"/>
    <w:rsid w:val="00F960E8"/>
    <w:rsid w:val="00F97138"/>
    <w:rsid w:val="00F978C4"/>
    <w:rsid w:val="00F97EF6"/>
    <w:rsid w:val="00FA0C16"/>
    <w:rsid w:val="00FA0FD6"/>
    <w:rsid w:val="00FA1E22"/>
    <w:rsid w:val="00FA2C7E"/>
    <w:rsid w:val="00FA3894"/>
    <w:rsid w:val="00FA475A"/>
    <w:rsid w:val="00FA4E2F"/>
    <w:rsid w:val="00FA6A27"/>
    <w:rsid w:val="00FA6D30"/>
    <w:rsid w:val="00FA6E30"/>
    <w:rsid w:val="00FA7C5A"/>
    <w:rsid w:val="00FB0404"/>
    <w:rsid w:val="00FB0897"/>
    <w:rsid w:val="00FB17F6"/>
    <w:rsid w:val="00FB3C5E"/>
    <w:rsid w:val="00FB3E63"/>
    <w:rsid w:val="00FB497A"/>
    <w:rsid w:val="00FB5DBF"/>
    <w:rsid w:val="00FB617F"/>
    <w:rsid w:val="00FB7D92"/>
    <w:rsid w:val="00FC03B5"/>
    <w:rsid w:val="00FC0E04"/>
    <w:rsid w:val="00FC28A4"/>
    <w:rsid w:val="00FC37DD"/>
    <w:rsid w:val="00FC7BD5"/>
    <w:rsid w:val="00FD02DA"/>
    <w:rsid w:val="00FD03EB"/>
    <w:rsid w:val="00FD0FB5"/>
    <w:rsid w:val="00FD1EE2"/>
    <w:rsid w:val="00FD1F59"/>
    <w:rsid w:val="00FD2E81"/>
    <w:rsid w:val="00FD30B6"/>
    <w:rsid w:val="00FD361B"/>
    <w:rsid w:val="00FD375E"/>
    <w:rsid w:val="00FD5273"/>
    <w:rsid w:val="00FD7788"/>
    <w:rsid w:val="00FE0050"/>
    <w:rsid w:val="00FE0194"/>
    <w:rsid w:val="00FE349C"/>
    <w:rsid w:val="00FE56B4"/>
    <w:rsid w:val="00FE5ABD"/>
    <w:rsid w:val="00FE5D0E"/>
    <w:rsid w:val="00FE6032"/>
    <w:rsid w:val="00FE6143"/>
    <w:rsid w:val="00FE6596"/>
    <w:rsid w:val="00FE794C"/>
    <w:rsid w:val="00FF1B8F"/>
    <w:rsid w:val="00FF1D0E"/>
    <w:rsid w:val="00FF21E2"/>
    <w:rsid w:val="00FF2C98"/>
    <w:rsid w:val="00FF6B47"/>
    <w:rsid w:val="00FF727D"/>
    <w:rsid w:val="00FF74CB"/>
    <w:rsid w:val="00FF77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DFB3E"/>
  <w15:chartTrackingRefBased/>
  <w15:docId w15:val="{C807D796-D75F-483D-944A-DA4C26AC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kkiras"/>
    <w:next w:val="NoSpacing"/>
    <w:qFormat/>
    <w:rsid w:val="002B506B"/>
    <w:pPr>
      <w:spacing w:after="0" w:line="360" w:lineRule="auto"/>
      <w:jc w:val="both"/>
    </w:pPr>
    <w:rPr>
      <w:rFonts w:cstheme="minorHAnsi"/>
      <w:color w:val="000000" w:themeColor="text1"/>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4E3"/>
    <w:pPr>
      <w:spacing w:after="0" w:line="240" w:lineRule="auto"/>
      <w:jc w:val="both"/>
    </w:pPr>
    <w:rPr>
      <w:rFonts w:cstheme="minorHAnsi"/>
      <w:color w:val="000000" w:themeColor="text1"/>
      <w:sz w:val="24"/>
      <w:lang w:val="en-GB"/>
    </w:rPr>
  </w:style>
  <w:style w:type="character" w:styleId="Hyperlink">
    <w:name w:val="Hyperlink"/>
    <w:basedOn w:val="DefaultParagraphFont"/>
    <w:uiPriority w:val="99"/>
    <w:unhideWhenUsed/>
    <w:rsid w:val="00200A34"/>
    <w:rPr>
      <w:color w:val="0563C1" w:themeColor="hyperlink"/>
      <w:u w:val="single"/>
    </w:rPr>
  </w:style>
  <w:style w:type="character" w:styleId="UnresolvedMention">
    <w:name w:val="Unresolved Mention"/>
    <w:basedOn w:val="DefaultParagraphFont"/>
    <w:uiPriority w:val="99"/>
    <w:semiHidden/>
    <w:unhideWhenUsed/>
    <w:rsid w:val="00200A34"/>
    <w:rPr>
      <w:color w:val="605E5C"/>
      <w:shd w:val="clear" w:color="auto" w:fill="E1DFDD"/>
    </w:rPr>
  </w:style>
  <w:style w:type="character" w:styleId="CommentReference">
    <w:name w:val="annotation reference"/>
    <w:basedOn w:val="DefaultParagraphFont"/>
    <w:uiPriority w:val="99"/>
    <w:semiHidden/>
    <w:unhideWhenUsed/>
    <w:rsid w:val="00A27709"/>
    <w:rPr>
      <w:sz w:val="16"/>
      <w:szCs w:val="16"/>
    </w:rPr>
  </w:style>
  <w:style w:type="paragraph" w:styleId="CommentText">
    <w:name w:val="annotation text"/>
    <w:basedOn w:val="Normal"/>
    <w:link w:val="CommentTextChar"/>
    <w:uiPriority w:val="99"/>
    <w:unhideWhenUsed/>
    <w:rsid w:val="00A27709"/>
    <w:pPr>
      <w:spacing w:line="240" w:lineRule="auto"/>
    </w:pPr>
    <w:rPr>
      <w:sz w:val="20"/>
      <w:szCs w:val="20"/>
    </w:rPr>
  </w:style>
  <w:style w:type="character" w:customStyle="1" w:styleId="CommentTextChar">
    <w:name w:val="Comment Text Char"/>
    <w:basedOn w:val="DefaultParagraphFont"/>
    <w:link w:val="CommentText"/>
    <w:uiPriority w:val="99"/>
    <w:rsid w:val="00A27709"/>
    <w:rPr>
      <w:rFonts w:cstheme="minorHAnsi"/>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27709"/>
    <w:rPr>
      <w:b/>
      <w:bCs/>
    </w:rPr>
  </w:style>
  <w:style w:type="character" w:customStyle="1" w:styleId="CommentSubjectChar">
    <w:name w:val="Comment Subject Char"/>
    <w:basedOn w:val="CommentTextChar"/>
    <w:link w:val="CommentSubject"/>
    <w:uiPriority w:val="99"/>
    <w:semiHidden/>
    <w:rsid w:val="00A27709"/>
    <w:rPr>
      <w:rFonts w:cstheme="minorHAnsi"/>
      <w:b/>
      <w:bCs/>
      <w:color w:val="000000" w:themeColor="text1"/>
      <w:sz w:val="20"/>
      <w:szCs w:val="20"/>
      <w:lang w:val="en-GB"/>
    </w:rPr>
  </w:style>
  <w:style w:type="paragraph" w:styleId="Header">
    <w:name w:val="header"/>
    <w:basedOn w:val="Normal"/>
    <w:link w:val="HeaderChar"/>
    <w:uiPriority w:val="99"/>
    <w:unhideWhenUsed/>
    <w:rsid w:val="00F151FE"/>
    <w:pPr>
      <w:tabs>
        <w:tab w:val="center" w:pos="4536"/>
        <w:tab w:val="right" w:pos="9072"/>
      </w:tabs>
      <w:spacing w:line="240" w:lineRule="auto"/>
    </w:pPr>
  </w:style>
  <w:style w:type="character" w:customStyle="1" w:styleId="HeaderChar">
    <w:name w:val="Header Char"/>
    <w:basedOn w:val="DefaultParagraphFont"/>
    <w:link w:val="Header"/>
    <w:uiPriority w:val="99"/>
    <w:rsid w:val="00F151FE"/>
    <w:rPr>
      <w:rFonts w:cstheme="minorHAnsi"/>
      <w:color w:val="000000" w:themeColor="text1"/>
      <w:sz w:val="24"/>
      <w:lang w:val="en-GB"/>
    </w:rPr>
  </w:style>
  <w:style w:type="paragraph" w:styleId="Footer">
    <w:name w:val="footer"/>
    <w:basedOn w:val="Normal"/>
    <w:link w:val="FooterChar"/>
    <w:uiPriority w:val="99"/>
    <w:unhideWhenUsed/>
    <w:rsid w:val="00F151FE"/>
    <w:pPr>
      <w:tabs>
        <w:tab w:val="center" w:pos="4536"/>
        <w:tab w:val="right" w:pos="9072"/>
      </w:tabs>
      <w:spacing w:line="240" w:lineRule="auto"/>
    </w:pPr>
  </w:style>
  <w:style w:type="character" w:customStyle="1" w:styleId="FooterChar">
    <w:name w:val="Footer Char"/>
    <w:basedOn w:val="DefaultParagraphFont"/>
    <w:link w:val="Footer"/>
    <w:uiPriority w:val="99"/>
    <w:rsid w:val="00F151FE"/>
    <w:rPr>
      <w:rFonts w:cstheme="minorHAnsi"/>
      <w:color w:val="000000" w:themeColor="text1"/>
      <w:sz w:val="24"/>
      <w:lang w:val="en-GB"/>
    </w:rPr>
  </w:style>
  <w:style w:type="paragraph" w:styleId="Revision">
    <w:name w:val="Revision"/>
    <w:hidden/>
    <w:uiPriority w:val="99"/>
    <w:semiHidden/>
    <w:rsid w:val="00102543"/>
    <w:pPr>
      <w:spacing w:after="0" w:line="240" w:lineRule="auto"/>
    </w:pPr>
    <w:rPr>
      <w:rFonts w:cstheme="minorHAnsi"/>
      <w:color w:val="000000" w:themeColor="text1"/>
      <w:sz w:val="24"/>
      <w:lang w:val="en-GB"/>
    </w:rPr>
  </w:style>
  <w:style w:type="character" w:styleId="FollowedHyperlink">
    <w:name w:val="FollowedHyperlink"/>
    <w:basedOn w:val="DefaultParagraphFont"/>
    <w:uiPriority w:val="99"/>
    <w:semiHidden/>
    <w:unhideWhenUsed/>
    <w:rsid w:val="00AE3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8736">
      <w:bodyDiv w:val="1"/>
      <w:marLeft w:val="0"/>
      <w:marRight w:val="0"/>
      <w:marTop w:val="0"/>
      <w:marBottom w:val="0"/>
      <w:divBdr>
        <w:top w:val="none" w:sz="0" w:space="0" w:color="auto"/>
        <w:left w:val="none" w:sz="0" w:space="0" w:color="auto"/>
        <w:bottom w:val="none" w:sz="0" w:space="0" w:color="auto"/>
        <w:right w:val="none" w:sz="0" w:space="0" w:color="auto"/>
      </w:divBdr>
    </w:div>
    <w:div w:id="391001895">
      <w:bodyDiv w:val="1"/>
      <w:marLeft w:val="0"/>
      <w:marRight w:val="0"/>
      <w:marTop w:val="0"/>
      <w:marBottom w:val="0"/>
      <w:divBdr>
        <w:top w:val="none" w:sz="0" w:space="0" w:color="auto"/>
        <w:left w:val="none" w:sz="0" w:space="0" w:color="auto"/>
        <w:bottom w:val="none" w:sz="0" w:space="0" w:color="auto"/>
        <w:right w:val="none" w:sz="0" w:space="0" w:color="auto"/>
      </w:divBdr>
    </w:div>
    <w:div w:id="464007479">
      <w:bodyDiv w:val="1"/>
      <w:marLeft w:val="0"/>
      <w:marRight w:val="0"/>
      <w:marTop w:val="0"/>
      <w:marBottom w:val="0"/>
      <w:divBdr>
        <w:top w:val="none" w:sz="0" w:space="0" w:color="auto"/>
        <w:left w:val="none" w:sz="0" w:space="0" w:color="auto"/>
        <w:bottom w:val="none" w:sz="0" w:space="0" w:color="auto"/>
        <w:right w:val="none" w:sz="0" w:space="0" w:color="auto"/>
      </w:divBdr>
    </w:div>
    <w:div w:id="784543332">
      <w:bodyDiv w:val="1"/>
      <w:marLeft w:val="0"/>
      <w:marRight w:val="0"/>
      <w:marTop w:val="0"/>
      <w:marBottom w:val="0"/>
      <w:divBdr>
        <w:top w:val="none" w:sz="0" w:space="0" w:color="auto"/>
        <w:left w:val="none" w:sz="0" w:space="0" w:color="auto"/>
        <w:bottom w:val="none" w:sz="0" w:space="0" w:color="auto"/>
        <w:right w:val="none" w:sz="0" w:space="0" w:color="auto"/>
      </w:divBdr>
    </w:div>
    <w:div w:id="884374075">
      <w:bodyDiv w:val="1"/>
      <w:marLeft w:val="0"/>
      <w:marRight w:val="0"/>
      <w:marTop w:val="0"/>
      <w:marBottom w:val="0"/>
      <w:divBdr>
        <w:top w:val="none" w:sz="0" w:space="0" w:color="auto"/>
        <w:left w:val="none" w:sz="0" w:space="0" w:color="auto"/>
        <w:bottom w:val="none" w:sz="0" w:space="0" w:color="auto"/>
        <w:right w:val="none" w:sz="0" w:space="0" w:color="auto"/>
      </w:divBdr>
    </w:div>
    <w:div w:id="1056511413">
      <w:bodyDiv w:val="1"/>
      <w:marLeft w:val="0"/>
      <w:marRight w:val="0"/>
      <w:marTop w:val="0"/>
      <w:marBottom w:val="0"/>
      <w:divBdr>
        <w:top w:val="none" w:sz="0" w:space="0" w:color="auto"/>
        <w:left w:val="none" w:sz="0" w:space="0" w:color="auto"/>
        <w:bottom w:val="none" w:sz="0" w:space="0" w:color="auto"/>
        <w:right w:val="none" w:sz="0" w:space="0" w:color="auto"/>
      </w:divBdr>
    </w:div>
    <w:div w:id="1114206076">
      <w:bodyDiv w:val="1"/>
      <w:marLeft w:val="0"/>
      <w:marRight w:val="0"/>
      <w:marTop w:val="0"/>
      <w:marBottom w:val="0"/>
      <w:divBdr>
        <w:top w:val="none" w:sz="0" w:space="0" w:color="auto"/>
        <w:left w:val="none" w:sz="0" w:space="0" w:color="auto"/>
        <w:bottom w:val="none" w:sz="0" w:space="0" w:color="auto"/>
        <w:right w:val="none" w:sz="0" w:space="0" w:color="auto"/>
      </w:divBdr>
    </w:div>
    <w:div w:id="1234662669">
      <w:bodyDiv w:val="1"/>
      <w:marLeft w:val="0"/>
      <w:marRight w:val="0"/>
      <w:marTop w:val="0"/>
      <w:marBottom w:val="0"/>
      <w:divBdr>
        <w:top w:val="none" w:sz="0" w:space="0" w:color="auto"/>
        <w:left w:val="none" w:sz="0" w:space="0" w:color="auto"/>
        <w:bottom w:val="none" w:sz="0" w:space="0" w:color="auto"/>
        <w:right w:val="none" w:sz="0" w:space="0" w:color="auto"/>
      </w:divBdr>
    </w:div>
    <w:div w:id="1436050274">
      <w:bodyDiv w:val="1"/>
      <w:marLeft w:val="0"/>
      <w:marRight w:val="0"/>
      <w:marTop w:val="0"/>
      <w:marBottom w:val="0"/>
      <w:divBdr>
        <w:top w:val="none" w:sz="0" w:space="0" w:color="auto"/>
        <w:left w:val="none" w:sz="0" w:space="0" w:color="auto"/>
        <w:bottom w:val="none" w:sz="0" w:space="0" w:color="auto"/>
        <w:right w:val="none" w:sz="0" w:space="0" w:color="auto"/>
      </w:divBdr>
    </w:div>
    <w:div w:id="211689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osf.io/3nbtp" TargetMode="External"/><Relationship Id="rId18" Type="http://schemas.openxmlformats.org/officeDocument/2006/relationships/hyperlink" Target="https://osf.io/c8ae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yperlink" Target="https://osf.io/c8ae4"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sf.io/3nbt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image" Target="media/image5.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eg"/><Relationship Id="rId22" Type="http://schemas.openxmlformats.org/officeDocument/2006/relationships/hyperlink" Target="https://osf.io/jbam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B2285-8474-4C25-805F-0CDA94B7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30</Pages>
  <Words>35235</Words>
  <Characters>200846</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Zsidó András Norbert</dc:creator>
  <cp:keywords/>
  <dc:description/>
  <cp:lastModifiedBy>Hayward Godwin</cp:lastModifiedBy>
  <cp:revision>48</cp:revision>
  <dcterms:created xsi:type="dcterms:W3CDTF">2024-01-16T09:22:00Z</dcterms:created>
  <dcterms:modified xsi:type="dcterms:W3CDTF">2024-03-11T21:42:00Z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d7446621-5e0f-3c3e-a9e8-76bd896c235c</vt:lpwstr>
  </property>
  <property fmtid="{D5CDD505-2E9C-101B-9397-08002B2CF9AE}" pid="4" name="Mendeley Citation Style_1">
    <vt:lpwstr>http://www.zotero.org/styles/scientific-reports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http://www.zotero.org/styles/bmc-psychiatry</vt:lpwstr>
  </property>
  <property fmtid="{D5CDD505-2E9C-101B-9397-08002B2CF9AE}" pid="10" name="Mendeley Recent Style Name 2_1">
    <vt:lpwstr>BMC Psychiatry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https://csl.mendeley.com/styles/495003101/SnakeBookNOVA</vt:lpwstr>
  </property>
  <property fmtid="{D5CDD505-2E9C-101B-9397-08002B2CF9AE}" pid="16" name="Mendeley Recent Style Name 5_1">
    <vt:lpwstr>Elsevier - Harvard (with titles) - Andras Zsido</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http://www.zotero.org/styles/scientific-reports</vt:lpwstr>
  </property>
  <property fmtid="{D5CDD505-2E9C-101B-9397-08002B2CF9AE}" pid="22" name="Mendeley Recent Style Name 8_1">
    <vt:lpwstr>Scientific Reports</vt:lpwstr>
  </property>
  <property fmtid="{D5CDD505-2E9C-101B-9397-08002B2CF9AE}" pid="23" name="Mendeley Recent Style Id 9_1">
    <vt:lpwstr>http://www.zotero.org/styles/western-journal-of-emergency-medicine</vt:lpwstr>
  </property>
  <property fmtid="{D5CDD505-2E9C-101B-9397-08002B2CF9AE}" pid="24" name="Mendeley Recent Style Name 9_1">
    <vt:lpwstr>Western Journal of Emergency Medicine</vt:lpwstr>
  </property>
  <property fmtid="{D5CDD505-2E9C-101B-9397-08002B2CF9AE}" pid="25" name="GrammarlyDocumentId">
    <vt:lpwstr>4028289a2fe802cffac228ab61e49fc1faf0087fe90b1fabb419da9e90c2bba6</vt:lpwstr>
  </property>
</Properties>
</file>