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B394E" w14:textId="74F2DEC3" w:rsidR="008A1C93" w:rsidRDefault="0029734A" w:rsidP="00256ACF">
      <w:pPr>
        <w:spacing w:line="480" w:lineRule="auto"/>
        <w:jc w:val="both"/>
        <w:rPr>
          <w:rFonts w:ascii="Arial" w:hAnsi="Arial" w:cs="Arial"/>
          <w:b/>
          <w:sz w:val="28"/>
          <w:szCs w:val="28"/>
        </w:rPr>
      </w:pPr>
      <w:bookmarkStart w:id="0" w:name="_Hlk130294637"/>
      <w:r w:rsidRPr="0029734A">
        <w:rPr>
          <w:rFonts w:ascii="Arial" w:hAnsi="Arial" w:cs="Arial"/>
          <w:b/>
          <w:sz w:val="28"/>
          <w:szCs w:val="28"/>
        </w:rPr>
        <w:t xml:space="preserve">Dietary n-3 polyunsaturated fatty acids alter the number, fatty acid profile and </w:t>
      </w:r>
      <w:proofErr w:type="spellStart"/>
      <w:r w:rsidRPr="0029734A">
        <w:rPr>
          <w:rFonts w:ascii="Arial" w:hAnsi="Arial" w:cs="Arial"/>
          <w:b/>
          <w:sz w:val="28"/>
          <w:szCs w:val="28"/>
        </w:rPr>
        <w:t>coagulatory</w:t>
      </w:r>
      <w:proofErr w:type="spellEnd"/>
      <w:r w:rsidRPr="0029734A">
        <w:rPr>
          <w:rFonts w:ascii="Arial" w:hAnsi="Arial" w:cs="Arial"/>
          <w:b/>
          <w:sz w:val="28"/>
          <w:szCs w:val="28"/>
        </w:rPr>
        <w:t xml:space="preserve"> activity of circulating and platelet-derived extracellular vesicles: a randomized</w:t>
      </w:r>
      <w:r w:rsidR="00A57D2C">
        <w:rPr>
          <w:rFonts w:ascii="Arial" w:hAnsi="Arial" w:cs="Arial"/>
          <w:b/>
          <w:sz w:val="28"/>
          <w:szCs w:val="28"/>
        </w:rPr>
        <w:t>,</w:t>
      </w:r>
      <w:r w:rsidRPr="0029734A">
        <w:rPr>
          <w:rFonts w:ascii="Arial" w:hAnsi="Arial" w:cs="Arial"/>
          <w:b/>
          <w:sz w:val="28"/>
          <w:szCs w:val="28"/>
        </w:rPr>
        <w:t xml:space="preserve"> control</w:t>
      </w:r>
      <w:r w:rsidR="007270ED">
        <w:rPr>
          <w:rFonts w:ascii="Arial" w:hAnsi="Arial" w:cs="Arial"/>
          <w:b/>
          <w:sz w:val="28"/>
          <w:szCs w:val="28"/>
        </w:rPr>
        <w:t>led crossover trial</w:t>
      </w:r>
    </w:p>
    <w:p w14:paraId="42E81D81" w14:textId="3E2E1A7E" w:rsidR="00394040" w:rsidRPr="00B36FED" w:rsidRDefault="00B36FED" w:rsidP="00256ACF">
      <w:pPr>
        <w:spacing w:line="480" w:lineRule="auto"/>
        <w:jc w:val="both"/>
        <w:rPr>
          <w:rFonts w:ascii="Arial" w:hAnsi="Arial" w:cs="Arial"/>
          <w:sz w:val="24"/>
          <w:szCs w:val="24"/>
        </w:rPr>
      </w:pPr>
      <w:r>
        <w:rPr>
          <w:rFonts w:ascii="Arial" w:hAnsi="Arial" w:cs="Arial"/>
          <w:sz w:val="24"/>
          <w:szCs w:val="24"/>
        </w:rPr>
        <w:t>Bozbas, E et al.</w:t>
      </w:r>
    </w:p>
    <w:p w14:paraId="54288918" w14:textId="77777777" w:rsidR="00551A73" w:rsidRPr="00B36FED" w:rsidRDefault="00551A73" w:rsidP="00551A73">
      <w:pPr>
        <w:spacing w:line="480" w:lineRule="auto"/>
        <w:jc w:val="both"/>
        <w:rPr>
          <w:rFonts w:ascii="Arial" w:hAnsi="Arial" w:cs="Arial"/>
          <w:b/>
          <w:bCs/>
          <w:sz w:val="28"/>
          <w:szCs w:val="28"/>
        </w:rPr>
      </w:pPr>
      <w:r w:rsidRPr="00B36FED">
        <w:rPr>
          <w:rFonts w:ascii="Arial" w:hAnsi="Arial" w:cs="Arial"/>
          <w:b/>
          <w:bCs/>
          <w:sz w:val="28"/>
          <w:szCs w:val="28"/>
        </w:rPr>
        <w:t>Online Supplementary Material</w:t>
      </w:r>
    </w:p>
    <w:p w14:paraId="5121DC3F" w14:textId="77777777" w:rsidR="00256ACF" w:rsidRDefault="00256ACF" w:rsidP="00256ACF">
      <w:pPr>
        <w:pStyle w:val="TOCHeading"/>
      </w:pPr>
    </w:p>
    <w:p w14:paraId="1B0B395A" w14:textId="77777777" w:rsidR="00256ACF" w:rsidRDefault="00256ACF" w:rsidP="00256ACF">
      <w:pPr>
        <w:spacing w:line="480" w:lineRule="auto"/>
        <w:jc w:val="both"/>
        <w:rPr>
          <w:rFonts w:ascii="Arial" w:hAnsi="Arial" w:cs="Arial"/>
          <w:b/>
          <w:bCs/>
          <w:sz w:val="28"/>
          <w:szCs w:val="28"/>
        </w:rPr>
      </w:pPr>
    </w:p>
    <w:p w14:paraId="18A401B9" w14:textId="77777777" w:rsidR="00256ACF" w:rsidRDefault="00256ACF" w:rsidP="00256ACF">
      <w:pPr>
        <w:tabs>
          <w:tab w:val="center" w:pos="4513"/>
        </w:tabs>
        <w:spacing w:line="480" w:lineRule="auto"/>
        <w:jc w:val="both"/>
        <w:rPr>
          <w:rFonts w:ascii="Arial" w:hAnsi="Arial" w:cs="Arial"/>
          <w:b/>
          <w:bCs/>
          <w:sz w:val="28"/>
          <w:szCs w:val="28"/>
        </w:rPr>
        <w:sectPr w:rsidR="00256ACF" w:rsidSect="001D2E44">
          <w:footerReference w:type="even" r:id="rId7"/>
          <w:footerReference w:type="default" r:id="rId8"/>
          <w:pgSz w:w="11906" w:h="16838"/>
          <w:pgMar w:top="1440" w:right="1440" w:bottom="1440" w:left="1440" w:header="709" w:footer="709" w:gutter="0"/>
          <w:cols w:space="708"/>
          <w:docGrid w:linePitch="360"/>
        </w:sectPr>
      </w:pPr>
    </w:p>
    <w:p w14:paraId="66E2C962" w14:textId="77777777" w:rsidR="00256ACF" w:rsidRPr="00345B42" w:rsidRDefault="00256ACF" w:rsidP="00256ACF">
      <w:pPr>
        <w:pStyle w:val="Heading1"/>
        <w:spacing w:line="480" w:lineRule="auto"/>
        <w:rPr>
          <w:rFonts w:ascii="Arial" w:hAnsi="Arial" w:cs="Arial"/>
          <w:b/>
          <w:bCs/>
          <w:color w:val="auto"/>
          <w:sz w:val="28"/>
          <w:szCs w:val="28"/>
        </w:rPr>
      </w:pPr>
      <w:bookmarkStart w:id="1" w:name="_Toc130222136"/>
      <w:bookmarkStart w:id="2" w:name="_Toc130222296"/>
      <w:bookmarkStart w:id="3" w:name="_Toc148795296"/>
      <w:r w:rsidRPr="00345B42">
        <w:rPr>
          <w:rFonts w:ascii="Arial" w:hAnsi="Arial" w:cs="Arial"/>
          <w:b/>
          <w:bCs/>
          <w:color w:val="auto"/>
          <w:sz w:val="28"/>
          <w:szCs w:val="28"/>
        </w:rPr>
        <w:t>Supplementa</w:t>
      </w:r>
      <w:r w:rsidR="00B36FED">
        <w:rPr>
          <w:rFonts w:ascii="Arial" w:hAnsi="Arial" w:cs="Arial"/>
          <w:b/>
          <w:bCs/>
          <w:color w:val="auto"/>
          <w:sz w:val="28"/>
          <w:szCs w:val="28"/>
        </w:rPr>
        <w:t>ry</w:t>
      </w:r>
      <w:r w:rsidRPr="00345B42">
        <w:rPr>
          <w:rFonts w:ascii="Arial" w:hAnsi="Arial" w:cs="Arial"/>
          <w:b/>
          <w:bCs/>
          <w:color w:val="auto"/>
          <w:sz w:val="28"/>
          <w:szCs w:val="28"/>
        </w:rPr>
        <w:t xml:space="preserve"> Methods</w:t>
      </w:r>
      <w:bookmarkEnd w:id="1"/>
      <w:bookmarkEnd w:id="2"/>
      <w:bookmarkEnd w:id="3"/>
    </w:p>
    <w:p w14:paraId="6837A334" w14:textId="09D62FB4" w:rsidR="00256ACF" w:rsidRPr="00FD7147" w:rsidRDefault="00256ACF" w:rsidP="00256ACF">
      <w:pPr>
        <w:pStyle w:val="Heading2"/>
        <w:spacing w:line="480" w:lineRule="auto"/>
        <w:rPr>
          <w:rFonts w:ascii="Arial" w:hAnsi="Arial" w:cs="Arial"/>
          <w:b/>
          <w:bCs/>
          <w:color w:val="auto"/>
          <w:sz w:val="28"/>
          <w:szCs w:val="28"/>
        </w:rPr>
      </w:pPr>
      <w:bookmarkStart w:id="4" w:name="_Toc130222140"/>
      <w:bookmarkStart w:id="5" w:name="_Toc148795298"/>
      <w:r w:rsidRPr="00FD7147">
        <w:rPr>
          <w:rFonts w:ascii="Arial" w:hAnsi="Arial" w:cs="Arial"/>
          <w:b/>
          <w:bCs/>
          <w:color w:val="auto"/>
          <w:sz w:val="28"/>
          <w:szCs w:val="28"/>
        </w:rPr>
        <w:t>Functional assays of PDEVs</w:t>
      </w:r>
      <w:bookmarkEnd w:id="4"/>
      <w:bookmarkEnd w:id="5"/>
    </w:p>
    <w:p w14:paraId="397D0218" w14:textId="22AD5EC2" w:rsidR="00256ACF" w:rsidRPr="00FD7147" w:rsidRDefault="00256ACF" w:rsidP="00256ACF">
      <w:pPr>
        <w:pStyle w:val="Heading3"/>
        <w:spacing w:line="480" w:lineRule="auto"/>
        <w:rPr>
          <w:rFonts w:ascii="Arial" w:hAnsi="Arial" w:cs="Arial"/>
          <w:b/>
          <w:bCs/>
          <w:i/>
          <w:iCs/>
          <w:color w:val="auto"/>
        </w:rPr>
      </w:pPr>
      <w:bookmarkStart w:id="6" w:name="_Toc130222141"/>
      <w:bookmarkStart w:id="7" w:name="_Toc148795299"/>
      <w:r w:rsidRPr="00FD7147">
        <w:rPr>
          <w:rFonts w:ascii="Arial" w:hAnsi="Arial" w:cs="Arial"/>
          <w:b/>
          <w:bCs/>
          <w:i/>
          <w:iCs/>
          <w:color w:val="auto"/>
        </w:rPr>
        <w:t>Measurement of clot formation induced by PDEVs</w:t>
      </w:r>
      <w:bookmarkEnd w:id="6"/>
      <w:bookmarkEnd w:id="7"/>
    </w:p>
    <w:p w14:paraId="0BC62465" w14:textId="4AA8CF9A" w:rsidR="00256ACF" w:rsidRPr="008A0F0F" w:rsidRDefault="00256ACF" w:rsidP="00256ACF">
      <w:pPr>
        <w:spacing w:line="480" w:lineRule="auto"/>
        <w:jc w:val="both"/>
        <w:rPr>
          <w:rFonts w:ascii="Arial" w:hAnsi="Arial" w:cs="Arial"/>
          <w:color w:val="000000" w:themeColor="text1"/>
          <w:sz w:val="24"/>
          <w:szCs w:val="24"/>
        </w:rPr>
      </w:pPr>
      <w:r w:rsidRPr="008A0F0F">
        <w:rPr>
          <w:rFonts w:ascii="Arial" w:hAnsi="Arial" w:cs="Arial"/>
          <w:color w:val="000000" w:themeColor="text1"/>
          <w:sz w:val="24"/>
          <w:szCs w:val="24"/>
        </w:rPr>
        <w:t>The assay was set up by combining VDP (30% volume) in clot buffer (10 mM Tris [pH 7.4] and 0.01% Tween 20) with 5 µg/ml of PDEVs (final protein concentration) in 96-well flat-bottom microplates (Greiner Bio-One, Stonehouse, Gloucestershire, UK). Fibrin clot formation was then initiated by addition of 5 mM CaCl</w:t>
      </w:r>
      <w:r w:rsidRPr="008A0F0F">
        <w:rPr>
          <w:rFonts w:ascii="Arial" w:hAnsi="Arial" w:cs="Arial"/>
          <w:color w:val="000000" w:themeColor="text1"/>
          <w:sz w:val="24"/>
          <w:szCs w:val="24"/>
          <w:vertAlign w:val="subscript"/>
        </w:rPr>
        <w:t>2</w:t>
      </w:r>
      <w:r w:rsidRPr="008A0F0F">
        <w:rPr>
          <w:rFonts w:ascii="Arial" w:hAnsi="Arial" w:cs="Arial"/>
          <w:color w:val="000000" w:themeColor="text1"/>
          <w:sz w:val="24"/>
          <w:szCs w:val="24"/>
        </w:rPr>
        <w:t xml:space="preserve"> in a final volume of 100 µl of clotting mixture.</w:t>
      </w:r>
      <w:r w:rsidRPr="008A0F0F">
        <w:rPr>
          <w:rFonts w:ascii="Arial" w:hAnsi="Arial" w:cs="Arial"/>
          <w:sz w:val="24"/>
          <w:szCs w:val="24"/>
        </w:rPr>
        <w:t xml:space="preserve"> </w:t>
      </w:r>
      <w:r w:rsidRPr="008A0F0F">
        <w:rPr>
          <w:rFonts w:ascii="Arial" w:hAnsi="Arial" w:cs="Arial"/>
          <w:color w:val="000000" w:themeColor="text1"/>
          <w:sz w:val="24"/>
          <w:szCs w:val="24"/>
        </w:rPr>
        <w:t>Plates were read to determine a change in turbidity of the VDP at 37 °C for 1 hour at 30 second intervals using a fluorescence plate reader (</w:t>
      </w:r>
      <w:proofErr w:type="spellStart"/>
      <w:r w:rsidRPr="008A0F0F">
        <w:rPr>
          <w:rFonts w:ascii="Arial" w:hAnsi="Arial" w:cs="Arial"/>
          <w:color w:val="000000" w:themeColor="text1"/>
          <w:sz w:val="24"/>
          <w:szCs w:val="24"/>
        </w:rPr>
        <w:t>FlexStation</w:t>
      </w:r>
      <w:proofErr w:type="spellEnd"/>
      <w:r w:rsidRPr="008A0F0F">
        <w:rPr>
          <w:rFonts w:ascii="Arial" w:hAnsi="Arial" w:cs="Arial"/>
          <w:color w:val="000000" w:themeColor="text1"/>
          <w:sz w:val="24"/>
          <w:szCs w:val="24"/>
        </w:rPr>
        <w:t xml:space="preserve"> 3, United State) at a wavelength of 405 nm. </w:t>
      </w:r>
      <w:r w:rsidRPr="008A0F0F">
        <w:rPr>
          <w:rFonts w:ascii="Arial" w:hAnsi="Arial" w:cs="Arial"/>
          <w:sz w:val="24"/>
          <w:szCs w:val="24"/>
        </w:rPr>
        <w:t xml:space="preserve">Data were then analysed by an online application </w:t>
      </w:r>
      <w:r w:rsidRPr="008A0F0F">
        <w:rPr>
          <w:rFonts w:ascii="Arial" w:hAnsi="Arial" w:cs="Arial"/>
          <w:color w:val="000000" w:themeColor="text1"/>
          <w:sz w:val="24"/>
          <w:szCs w:val="24"/>
        </w:rPr>
        <w:t>(https://drclongstaff.shinyapps.io/Clot_or_HaloCL/)</w:t>
      </w:r>
      <w:r w:rsidRPr="008A0F0F">
        <w:rPr>
          <w:rFonts w:ascii="Arial" w:hAnsi="Arial" w:cs="Arial"/>
          <w:sz w:val="24"/>
          <w:szCs w:val="24"/>
        </w:rPr>
        <w:t xml:space="preserve"> to obtain r</w:t>
      </w:r>
      <w:r w:rsidRPr="008A0F0F">
        <w:rPr>
          <w:rFonts w:ascii="Arial" w:hAnsi="Arial" w:cs="Arial"/>
          <w:color w:val="000000" w:themeColor="text1"/>
          <w:sz w:val="24"/>
          <w:szCs w:val="24"/>
        </w:rPr>
        <w:t>elative parameters: time to 50% change, absorbance at 50% change, absorbance at peak and area under the curve (AUC).</w:t>
      </w:r>
    </w:p>
    <w:p w14:paraId="4B6EE9B8" w14:textId="77777777" w:rsidR="00256ACF" w:rsidRPr="00FD7147" w:rsidRDefault="00256ACF" w:rsidP="00256ACF">
      <w:pPr>
        <w:pStyle w:val="Heading3"/>
        <w:spacing w:line="480" w:lineRule="auto"/>
        <w:rPr>
          <w:rFonts w:ascii="Arial" w:hAnsi="Arial" w:cs="Arial"/>
          <w:b/>
          <w:bCs/>
          <w:i/>
          <w:iCs/>
          <w:color w:val="auto"/>
        </w:rPr>
      </w:pPr>
      <w:bookmarkStart w:id="8" w:name="_Toc130222142"/>
      <w:bookmarkStart w:id="9" w:name="_Toc148795300"/>
      <w:r w:rsidRPr="00FD7147">
        <w:rPr>
          <w:rFonts w:ascii="Arial" w:hAnsi="Arial" w:cs="Arial"/>
          <w:b/>
          <w:bCs/>
          <w:i/>
          <w:iCs/>
          <w:color w:val="auto"/>
        </w:rPr>
        <w:t>Measurement of fibrinolysis by PDEVs</w:t>
      </w:r>
      <w:bookmarkEnd w:id="8"/>
      <w:bookmarkEnd w:id="9"/>
    </w:p>
    <w:p w14:paraId="79090611" w14:textId="77777777" w:rsidR="00256ACF" w:rsidRPr="008A0F0F" w:rsidRDefault="00256ACF" w:rsidP="00256ACF">
      <w:pPr>
        <w:spacing w:line="480" w:lineRule="auto"/>
        <w:jc w:val="both"/>
        <w:rPr>
          <w:rFonts w:ascii="Arial" w:hAnsi="Arial" w:cs="Arial"/>
          <w:color w:val="000000" w:themeColor="text1"/>
          <w:sz w:val="24"/>
          <w:szCs w:val="24"/>
        </w:rPr>
      </w:pPr>
      <w:r w:rsidRPr="008A0F0F">
        <w:rPr>
          <w:rFonts w:ascii="Arial" w:hAnsi="Arial" w:cs="Arial"/>
          <w:color w:val="000000" w:themeColor="text1"/>
          <w:sz w:val="24"/>
          <w:szCs w:val="24"/>
        </w:rPr>
        <w:t xml:space="preserve">The assay for fibrinolysis of PDEVs generated in vitro was set up by combining VDP (30% final volume) in clot buffer (10 mM Tris [pH 7.4] and 0.01% Tween 20) with tPA (100 </w:t>
      </w:r>
      <w:proofErr w:type="spellStart"/>
      <w:r w:rsidRPr="008A0F0F">
        <w:rPr>
          <w:rFonts w:ascii="Arial" w:hAnsi="Arial" w:cs="Arial"/>
          <w:color w:val="000000" w:themeColor="text1"/>
          <w:sz w:val="24"/>
          <w:szCs w:val="24"/>
        </w:rPr>
        <w:t>pM</w:t>
      </w:r>
      <w:proofErr w:type="spellEnd"/>
      <w:r w:rsidRPr="008A0F0F">
        <w:rPr>
          <w:rFonts w:ascii="Arial" w:hAnsi="Arial" w:cs="Arial"/>
          <w:color w:val="000000" w:themeColor="text1"/>
          <w:sz w:val="24"/>
          <w:szCs w:val="24"/>
        </w:rPr>
        <w:t>; Sigma-Aldrich, Dorset, UK) and 5 µg/ml PDEVs (final protein concentration) in 96-well flat-bottom microplates (Greiner Bio-One, Stonehouse, Gloucestershire, UK).  Fibrin clot formation to lysis was initiated by addition of 5 mM CaCl</w:t>
      </w:r>
      <w:r w:rsidRPr="008A0F0F">
        <w:rPr>
          <w:rFonts w:ascii="Arial" w:hAnsi="Arial" w:cs="Arial"/>
          <w:color w:val="000000" w:themeColor="text1"/>
          <w:sz w:val="24"/>
          <w:szCs w:val="24"/>
          <w:vertAlign w:val="subscript"/>
        </w:rPr>
        <w:t>2</w:t>
      </w:r>
      <w:r w:rsidRPr="008A0F0F">
        <w:rPr>
          <w:rFonts w:ascii="Arial" w:hAnsi="Arial" w:cs="Arial"/>
          <w:color w:val="000000" w:themeColor="text1"/>
          <w:sz w:val="24"/>
          <w:szCs w:val="24"/>
        </w:rPr>
        <w:t xml:space="preserve"> in a final volume of 100 µl of clotting mixture. Plates were read at 37 °C for 8 hours at 30 second intervals using a fluorescence plate reader (</w:t>
      </w:r>
      <w:proofErr w:type="spellStart"/>
      <w:r w:rsidRPr="008A0F0F">
        <w:rPr>
          <w:rFonts w:ascii="Arial" w:hAnsi="Arial" w:cs="Arial"/>
          <w:color w:val="000000" w:themeColor="text1"/>
          <w:sz w:val="24"/>
          <w:szCs w:val="24"/>
        </w:rPr>
        <w:t>FlexStation</w:t>
      </w:r>
      <w:proofErr w:type="spellEnd"/>
      <w:r w:rsidRPr="008A0F0F">
        <w:rPr>
          <w:rFonts w:ascii="Arial" w:hAnsi="Arial" w:cs="Arial"/>
          <w:color w:val="000000" w:themeColor="text1"/>
          <w:sz w:val="24"/>
          <w:szCs w:val="24"/>
        </w:rPr>
        <w:t xml:space="preserve"> 3, United State) at a wavelength of 405 nm. Data were then analysed by an online application (https://drclongstaff.shinyapps.io/Clot_or_HaloCL/) to obtain relative parameters: area under the curve, time to 50% lysis from zero, absorbance at 50% lysis, time from 50% clotting to lysis and time between peak clotting and 50% lysis.</w:t>
      </w:r>
    </w:p>
    <w:p w14:paraId="6A3AAC4A" w14:textId="77777777" w:rsidR="00256ACF" w:rsidRPr="00FD7147" w:rsidRDefault="00256ACF" w:rsidP="00256ACF">
      <w:pPr>
        <w:pStyle w:val="Heading3"/>
        <w:spacing w:line="480" w:lineRule="auto"/>
        <w:rPr>
          <w:rFonts w:ascii="Arial" w:hAnsi="Arial" w:cs="Arial"/>
          <w:b/>
          <w:bCs/>
          <w:i/>
          <w:iCs/>
          <w:color w:val="auto"/>
        </w:rPr>
      </w:pPr>
      <w:bookmarkStart w:id="10" w:name="_Toc130222143"/>
      <w:bookmarkStart w:id="11" w:name="_Toc148795301"/>
      <w:r w:rsidRPr="00FD7147">
        <w:rPr>
          <w:rFonts w:ascii="Arial" w:hAnsi="Arial" w:cs="Arial"/>
          <w:b/>
          <w:bCs/>
          <w:i/>
          <w:iCs/>
          <w:color w:val="auto"/>
        </w:rPr>
        <w:t>Measurement of ex vivo thrombus formation by PDEVs under flow</w:t>
      </w:r>
      <w:bookmarkEnd w:id="10"/>
      <w:bookmarkEnd w:id="11"/>
    </w:p>
    <w:p w14:paraId="67F0854C" w14:textId="77777777" w:rsidR="00256ACF" w:rsidRDefault="00256ACF" w:rsidP="00256ACF">
      <w:pPr>
        <w:spacing w:line="480" w:lineRule="auto"/>
        <w:rPr>
          <w:rFonts w:ascii="Arial" w:hAnsi="Arial" w:cs="Arial"/>
          <w:color w:val="000000" w:themeColor="text1"/>
          <w:sz w:val="24"/>
          <w:szCs w:val="24"/>
        </w:rPr>
      </w:pPr>
      <w:r w:rsidRPr="008A0F0F">
        <w:rPr>
          <w:rFonts w:ascii="Arial" w:hAnsi="Arial" w:cs="Arial"/>
          <w:color w:val="000000" w:themeColor="text1"/>
          <w:sz w:val="24"/>
          <w:szCs w:val="24"/>
        </w:rPr>
        <w:t xml:space="preserve">The assay was performed by adding either buffer (control) or 30 µl of PDEVs generated from TRAP-6 stimulated platelets (5 µg/ml final protein concentration of EVs) into whole blood in modified Tyrode’s-HEPES buffer (134 mM NaCl, 2.9 mM KCL, 0.34 mM Na2HPO4, 20 mM HEPES, 1 mM MgCl2, pH 7.4). </w:t>
      </w:r>
      <w:proofErr w:type="spellStart"/>
      <w:r w:rsidRPr="008A0F0F">
        <w:rPr>
          <w:rFonts w:ascii="Arial" w:hAnsi="Arial" w:cs="Arial"/>
          <w:color w:val="000000" w:themeColor="text1"/>
          <w:sz w:val="24"/>
          <w:szCs w:val="24"/>
        </w:rPr>
        <w:t>Cellix</w:t>
      </w:r>
      <w:proofErr w:type="spellEnd"/>
      <w:r w:rsidRPr="008A0F0F">
        <w:rPr>
          <w:rFonts w:ascii="Arial" w:hAnsi="Arial" w:cs="Arial"/>
          <w:color w:val="000000" w:themeColor="text1"/>
          <w:sz w:val="24"/>
          <w:szCs w:val="24"/>
        </w:rPr>
        <w:t xml:space="preserve"> Vena8 </w:t>
      </w:r>
      <w:proofErr w:type="spellStart"/>
      <w:r w:rsidRPr="008A0F0F">
        <w:rPr>
          <w:rFonts w:ascii="Arial" w:hAnsi="Arial" w:cs="Arial"/>
          <w:color w:val="000000" w:themeColor="text1"/>
          <w:sz w:val="24"/>
          <w:szCs w:val="24"/>
        </w:rPr>
        <w:t>Fluoro</w:t>
      </w:r>
      <w:proofErr w:type="spellEnd"/>
      <w:r w:rsidRPr="008A0F0F">
        <w:rPr>
          <w:rFonts w:ascii="Arial" w:hAnsi="Arial" w:cs="Arial"/>
          <w:color w:val="000000" w:themeColor="text1"/>
          <w:sz w:val="24"/>
          <w:szCs w:val="24"/>
        </w:rPr>
        <w:t>+ biochips with capillaries 0.01 cm high and 0.04 cm wide were coated with collagen (100 mg/ml) prior to thrombus formation studies. Whole citrated blood labelled with 3,3'-Dihexyloxacarbocyanine Iodide (DiOC6) was allowed to flow for 10 minutes over the collagen coated capillary chambers to form platelet thrombi at an arterial shear rate of 1000s-1. Images were taken every 2-4 seconds using a Nikon A1R fluorescence confocal microscope at 20x magnification. Data were analysed using Fiji (Image J) by measuring the fluorescence intensity of the DiOC6 over time which corresponded to the increase in thrombus size</w:t>
      </w:r>
      <w:r>
        <w:rPr>
          <w:rFonts w:ascii="Arial" w:hAnsi="Arial" w:cs="Arial"/>
          <w:color w:val="000000" w:themeColor="text1"/>
          <w:sz w:val="24"/>
          <w:szCs w:val="24"/>
        </w:rPr>
        <w:t>.</w:t>
      </w:r>
    </w:p>
    <w:p w14:paraId="11369C77" w14:textId="77777777" w:rsidR="00256ACF" w:rsidRPr="00FD7147" w:rsidRDefault="00256ACF" w:rsidP="00256ACF">
      <w:pPr>
        <w:pStyle w:val="Heading2"/>
        <w:spacing w:line="480" w:lineRule="auto"/>
        <w:rPr>
          <w:rFonts w:ascii="Arial" w:hAnsi="Arial" w:cs="Arial"/>
          <w:b/>
          <w:bCs/>
          <w:color w:val="auto"/>
          <w:sz w:val="28"/>
          <w:szCs w:val="28"/>
        </w:rPr>
      </w:pPr>
      <w:bookmarkStart w:id="12" w:name="_Toc130222144"/>
      <w:bookmarkStart w:id="13" w:name="_Toc148795302"/>
      <w:r w:rsidRPr="00FD7147">
        <w:rPr>
          <w:rFonts w:ascii="Arial" w:hAnsi="Arial" w:cs="Arial"/>
          <w:b/>
          <w:bCs/>
          <w:color w:val="auto"/>
          <w:sz w:val="28"/>
          <w:szCs w:val="28"/>
        </w:rPr>
        <w:t>Fatty acid composition and lipid profile analysis</w:t>
      </w:r>
      <w:bookmarkEnd w:id="12"/>
      <w:bookmarkEnd w:id="13"/>
    </w:p>
    <w:p w14:paraId="77F51D7E" w14:textId="048C7085" w:rsidR="00CC175B" w:rsidRPr="00CC175B" w:rsidRDefault="00CC175B" w:rsidP="00CC175B">
      <w:pPr>
        <w:spacing w:line="480" w:lineRule="auto"/>
        <w:jc w:val="both"/>
        <w:rPr>
          <w:rFonts w:ascii="Arial" w:hAnsi="Arial" w:cs="Arial"/>
          <w:color w:val="000000" w:themeColor="text1"/>
          <w:sz w:val="24"/>
          <w:szCs w:val="24"/>
        </w:rPr>
      </w:pPr>
      <w:r w:rsidRPr="00CC175B">
        <w:rPr>
          <w:rFonts w:ascii="Arial" w:hAnsi="Arial" w:cs="Arial"/>
          <w:color w:val="000000" w:themeColor="text1"/>
          <w:sz w:val="24"/>
          <w:szCs w:val="24"/>
        </w:rPr>
        <w:t xml:space="preserve">The fatty acid composition of EVs and plasma phospholipids was analysed as previously described </w:t>
      </w:r>
      <w:r w:rsidR="00756F50">
        <w:rPr>
          <w:rFonts w:ascii="Arial" w:hAnsi="Arial" w:cs="Arial"/>
          <w:color w:val="000000" w:themeColor="text1"/>
          <w:sz w:val="24"/>
          <w:szCs w:val="24"/>
        </w:rPr>
        <w:fldChar w:fldCharType="begin"/>
      </w:r>
      <w:r w:rsidR="00756F50">
        <w:rPr>
          <w:rFonts w:ascii="Arial" w:hAnsi="Arial" w:cs="Arial"/>
          <w:color w:val="000000" w:themeColor="text1"/>
          <w:sz w:val="24"/>
          <w:szCs w:val="24"/>
        </w:rPr>
        <w:instrText xml:space="preserve"> ADDIN EN.CITE &lt;EndNote&gt;&lt;Cite&gt;&lt;Author&gt;Fisk&lt;/Author&gt;&lt;Year&gt;2014&lt;/Year&gt;&lt;RecNum&gt;117&lt;/RecNum&gt;&lt;DisplayText&gt;(2)&lt;/DisplayText&gt;&lt;record&gt;&lt;rec-number&gt;117&lt;/rec-number&gt;&lt;foreign-keys&gt;&lt;key app="EN" db-id="twvr9p9zbretrkepdwxxv2s05e5r2xfw2rp9" timestamp="1539879783"&gt;117&lt;/key&gt;&lt;/foreign-keys&gt;&lt;ref-type name="Journal Article"&gt;17&lt;/ref-type&gt;&lt;contributors&gt;&lt;authors&gt;&lt;author&gt;Fisk, Helena L&lt;/author&gt;&lt;author&gt;West, Annette L&lt;/author&gt;&lt;author&gt;Childs, Caroline E&lt;/author&gt;&lt;author&gt;Burdge, Graham C&lt;/author&gt;&lt;author&gt;Calder, Philip C&lt;/author&gt;&lt;/authors&gt;&lt;/contributors&gt;&lt;titles&gt;&lt;title&gt;The use of gas chromatography to analyze compositional changes of fatty acids in rat liver tissue during pregnancy&lt;/title&gt;&lt;secondary-title&gt;Journal of visualized experiments: JoVE&lt;/secondary-title&gt;&lt;/titles&gt;&lt;periodical&gt;&lt;full-title&gt;Journal of visualized experiments: JoVE&lt;/full-title&gt;&lt;/periodical&gt;&lt;number&gt;85&lt;/number&gt;&lt;dates&gt;&lt;year&gt;2014&lt;/year&gt;&lt;/dates&gt;&lt;urls&gt;&lt;/urls&gt;&lt;/record&gt;&lt;/Cite&gt;&lt;/EndNote&gt;</w:instrText>
      </w:r>
      <w:r w:rsidR="00756F50">
        <w:rPr>
          <w:rFonts w:ascii="Arial" w:hAnsi="Arial" w:cs="Arial"/>
          <w:color w:val="000000" w:themeColor="text1"/>
          <w:sz w:val="24"/>
          <w:szCs w:val="24"/>
        </w:rPr>
        <w:fldChar w:fldCharType="separate"/>
      </w:r>
      <w:r w:rsidR="00756F50">
        <w:rPr>
          <w:rFonts w:ascii="Arial" w:hAnsi="Arial" w:cs="Arial"/>
          <w:noProof/>
          <w:color w:val="000000" w:themeColor="text1"/>
          <w:sz w:val="24"/>
          <w:szCs w:val="24"/>
        </w:rPr>
        <w:t>(2)</w:t>
      </w:r>
      <w:r w:rsidR="00756F50">
        <w:rPr>
          <w:rFonts w:ascii="Arial" w:hAnsi="Arial" w:cs="Arial"/>
          <w:color w:val="000000" w:themeColor="text1"/>
          <w:sz w:val="24"/>
          <w:szCs w:val="24"/>
        </w:rPr>
        <w:fldChar w:fldCharType="end"/>
      </w:r>
      <w:r w:rsidRPr="00CC175B">
        <w:rPr>
          <w:rFonts w:ascii="Arial" w:hAnsi="Arial" w:cs="Arial"/>
          <w:color w:val="000000" w:themeColor="text1"/>
          <w:sz w:val="24"/>
          <w:szCs w:val="24"/>
        </w:rPr>
        <w:t>. Briefly, an 800</w:t>
      </w:r>
      <w:r w:rsidR="00093394">
        <w:rPr>
          <w:rFonts w:ascii="Arial" w:hAnsi="Arial" w:cs="Arial"/>
          <w:color w:val="000000" w:themeColor="text1"/>
          <w:sz w:val="24"/>
          <w:szCs w:val="24"/>
        </w:rPr>
        <w:t xml:space="preserve"> </w:t>
      </w:r>
      <w:r w:rsidRPr="00CC175B">
        <w:rPr>
          <w:rFonts w:ascii="Arial" w:hAnsi="Arial" w:cs="Arial"/>
          <w:color w:val="000000" w:themeColor="text1"/>
          <w:sz w:val="24"/>
          <w:szCs w:val="24"/>
        </w:rPr>
        <w:t xml:space="preserve">µl aliquot of circulating EVs (isolated by SEC) was subjected to total lipid extraction For PDEV samples, 0.9% NaCl was added to adjust to 800 µl. Lipid was extracted from circulating EVs and PDEVs using chloroform and methanol in a 2:1 (v/v) ratio in the presence of butylated hydroxytoluene (50 mg/l). Sodium chloride was added to aid the separation into aqueous and organic lipid containing phases. The mixture was centrifuged at 1,000 x g for 10 min, low brake, at room temperature. The lower phase was collected into a new glass tube and dried under nitrogen at 40 °C. The lipid extracts were then dissolved in methanol containing 2% (v/v) sulphuric acid and incubated at 50°C for 2 h to generate fatty acid methyl esters (FAME). FAME were extracted using hexane and separated by gas chromatography using an Agilent 6890 series gas chromatograph equipped with flame ionisation detection (Agilent Technologies) and a BPX-70 fused silica capillary column (30m×0·25mm×25 </w:t>
      </w:r>
      <w:proofErr w:type="spellStart"/>
      <w:r w:rsidRPr="00CC175B">
        <w:rPr>
          <w:rFonts w:ascii="Arial" w:hAnsi="Arial" w:cs="Arial"/>
          <w:color w:val="000000" w:themeColor="text1"/>
          <w:sz w:val="24"/>
          <w:szCs w:val="24"/>
        </w:rPr>
        <w:t>μm</w:t>
      </w:r>
      <w:proofErr w:type="spellEnd"/>
      <w:r w:rsidRPr="00CC175B">
        <w:rPr>
          <w:rFonts w:ascii="Arial" w:hAnsi="Arial" w:cs="Arial"/>
          <w:color w:val="000000" w:themeColor="text1"/>
          <w:sz w:val="24"/>
          <w:szCs w:val="24"/>
        </w:rPr>
        <w:t xml:space="preserve">; SGE Analytical Science. Quantification (with the use of the internal standards) was performed using </w:t>
      </w:r>
      <w:proofErr w:type="spellStart"/>
      <w:r w:rsidRPr="00CC175B">
        <w:rPr>
          <w:rFonts w:ascii="Arial" w:hAnsi="Arial" w:cs="Arial"/>
          <w:color w:val="000000" w:themeColor="text1"/>
          <w:sz w:val="24"/>
          <w:szCs w:val="24"/>
        </w:rPr>
        <w:t>ChemStation</w:t>
      </w:r>
      <w:proofErr w:type="spellEnd"/>
      <w:r w:rsidRPr="00CC175B">
        <w:rPr>
          <w:rFonts w:ascii="Arial" w:hAnsi="Arial" w:cs="Arial"/>
          <w:color w:val="000000" w:themeColor="text1"/>
          <w:sz w:val="24"/>
          <w:szCs w:val="24"/>
        </w:rPr>
        <w:t xml:space="preserve"> software (Agilent Technologies) and Microsoft Excel (Microsoft Corporation) by Helena Fisk. Results were reported as percent of total fatty acids.</w:t>
      </w:r>
    </w:p>
    <w:p w14:paraId="11796AAE" w14:textId="5624630E" w:rsidR="00CC175B" w:rsidRPr="00CC175B" w:rsidRDefault="00CC175B" w:rsidP="00CC175B">
      <w:pPr>
        <w:spacing w:line="480" w:lineRule="auto"/>
        <w:jc w:val="both"/>
        <w:rPr>
          <w:rFonts w:ascii="Arial" w:hAnsi="Arial" w:cs="Arial"/>
          <w:color w:val="000000" w:themeColor="text1"/>
          <w:sz w:val="24"/>
          <w:szCs w:val="24"/>
        </w:rPr>
      </w:pPr>
      <w:r w:rsidRPr="00CC175B">
        <w:rPr>
          <w:rFonts w:ascii="Arial" w:hAnsi="Arial" w:cs="Arial"/>
          <w:color w:val="000000" w:themeColor="text1"/>
          <w:sz w:val="24"/>
          <w:szCs w:val="24"/>
        </w:rPr>
        <w:t>For fatty acid composition of plasma phospholipids, a 400µl aliquot of frozen PFP was defrosted at room temperature using a roller mixer and centrifuged at 13,000 x g for 5 minutes at room temperature to remove denatured protein. 400</w:t>
      </w:r>
      <w:r w:rsidR="005977ED">
        <w:rPr>
          <w:rFonts w:ascii="Arial" w:hAnsi="Arial" w:cs="Arial"/>
          <w:color w:val="000000" w:themeColor="text1"/>
          <w:sz w:val="24"/>
          <w:szCs w:val="24"/>
        </w:rPr>
        <w:t xml:space="preserve"> </w:t>
      </w:r>
      <w:r w:rsidRPr="00CC175B">
        <w:rPr>
          <w:rFonts w:ascii="Arial" w:hAnsi="Arial" w:cs="Arial"/>
          <w:color w:val="000000" w:themeColor="text1"/>
          <w:sz w:val="24"/>
          <w:szCs w:val="24"/>
        </w:rPr>
        <w:t>µl of 0.9% NaCl was added to the PFP sample and 30µg of phosphatidylcholine (PC) and 15µg of phosphatidylethanolamine (PE) internal standards were then added for quantitative analysis. Next, lipid extraction of plasma was performed as for EVs (see above). After drying with nitrogen, the lipid extract was dissolved in 1.0ml dry chloroform and transferred into chloroform-washed (2 x 1ml under vacuum) solid-phase extraction cartridges for separation of phospholipids. PC and PE were eluted by the addition of 2.0ml dry chloroform: methanol (60:40, v/v) and 2.0ml dry methanol respectively under vacuum. The PC and PE extracts were dried under nitrogen at 40°C.  Before analysis by GC, the methyl esterification of plasma phospholipid extracts was performed as for EVs (see above).</w:t>
      </w:r>
    </w:p>
    <w:p w14:paraId="010F71C5" w14:textId="79FE4B15" w:rsidR="00256ACF" w:rsidRPr="0012167A" w:rsidRDefault="00CC175B" w:rsidP="00CC175B">
      <w:pPr>
        <w:spacing w:line="480" w:lineRule="auto"/>
        <w:jc w:val="both"/>
        <w:rPr>
          <w:rFonts w:ascii="Arial" w:hAnsi="Arial" w:cs="Arial"/>
          <w:sz w:val="24"/>
          <w:szCs w:val="24"/>
        </w:rPr>
      </w:pPr>
      <w:r w:rsidRPr="00CC175B">
        <w:rPr>
          <w:rFonts w:ascii="Arial" w:hAnsi="Arial" w:cs="Arial"/>
          <w:color w:val="000000" w:themeColor="text1"/>
          <w:sz w:val="24"/>
          <w:szCs w:val="24"/>
        </w:rPr>
        <w:t xml:space="preserve">For lipid profile analysis of plasma, PFP was defrosted at room temperature using a roller mixer, centrifuged at 500 x g for 5 min at room temperature and analysed for total cholesterol (TC), TAG, high density lipoprotein-cholesterol (HDL-C), low density lipoprotein-cholesterol (LDL-C) and TC/HDL-C ratio by a RANDOX clinical analyser (RANDOX Daytona+ Analyser, </w:t>
      </w:r>
      <w:proofErr w:type="spellStart"/>
      <w:r w:rsidRPr="00CC175B">
        <w:rPr>
          <w:rFonts w:ascii="Arial" w:hAnsi="Arial" w:cs="Arial"/>
          <w:color w:val="000000" w:themeColor="text1"/>
          <w:sz w:val="24"/>
          <w:szCs w:val="24"/>
        </w:rPr>
        <w:t>Randox</w:t>
      </w:r>
      <w:proofErr w:type="spellEnd"/>
      <w:r w:rsidRPr="00CC175B">
        <w:rPr>
          <w:rFonts w:ascii="Arial" w:hAnsi="Arial" w:cs="Arial"/>
          <w:color w:val="000000" w:themeColor="text1"/>
          <w:sz w:val="24"/>
          <w:szCs w:val="24"/>
        </w:rPr>
        <w:t xml:space="preserve"> Laboratories Ltd, United Kingdom).</w:t>
      </w:r>
    </w:p>
    <w:p w14:paraId="488C3196" w14:textId="77777777" w:rsidR="00256ACF" w:rsidRPr="00FD7147" w:rsidRDefault="00256ACF" w:rsidP="00256ACF">
      <w:pPr>
        <w:pStyle w:val="Heading2"/>
        <w:spacing w:line="480" w:lineRule="auto"/>
        <w:rPr>
          <w:rFonts w:ascii="Arial" w:hAnsi="Arial" w:cs="Arial"/>
          <w:b/>
          <w:bCs/>
          <w:color w:val="auto"/>
          <w:sz w:val="28"/>
          <w:szCs w:val="28"/>
        </w:rPr>
      </w:pPr>
      <w:bookmarkStart w:id="14" w:name="_Toc130222145"/>
      <w:bookmarkStart w:id="15" w:name="_Toc148795303"/>
      <w:r w:rsidRPr="00FD7147">
        <w:rPr>
          <w:rFonts w:ascii="Arial" w:hAnsi="Arial" w:cs="Arial"/>
          <w:b/>
          <w:bCs/>
          <w:color w:val="auto"/>
          <w:sz w:val="28"/>
          <w:szCs w:val="28"/>
        </w:rPr>
        <w:t>Proteomics</w:t>
      </w:r>
      <w:bookmarkEnd w:id="14"/>
      <w:bookmarkEnd w:id="15"/>
    </w:p>
    <w:p w14:paraId="455728FA" w14:textId="77777777" w:rsidR="00256ACF" w:rsidRPr="00771A94" w:rsidRDefault="00256ACF" w:rsidP="00256ACF">
      <w:pPr>
        <w:pStyle w:val="xparagraph"/>
        <w:shd w:val="clear" w:color="auto" w:fill="FFFFFF"/>
        <w:spacing w:before="0" w:beforeAutospacing="0" w:after="0" w:afterAutospacing="0" w:line="480" w:lineRule="auto"/>
        <w:jc w:val="both"/>
        <w:textAlignment w:val="baseline"/>
        <w:sectPr w:rsidR="00256ACF" w:rsidRPr="00771A94" w:rsidSect="001D2E44">
          <w:pgSz w:w="11906" w:h="16838"/>
          <w:pgMar w:top="1440" w:right="1440" w:bottom="1440" w:left="1440" w:header="709" w:footer="709" w:gutter="0"/>
          <w:cols w:space="708"/>
          <w:docGrid w:linePitch="360"/>
        </w:sectPr>
      </w:pPr>
      <w:r w:rsidRPr="008A0F0F">
        <w:rPr>
          <w:rStyle w:val="xnormaltextrun"/>
          <w:rFonts w:ascii="Arial" w:hAnsi="Arial" w:cs="Arial"/>
          <w:color w:val="000000"/>
          <w:sz w:val="24"/>
          <w:szCs w:val="24"/>
          <w:bdr w:val="none" w:sz="0" w:space="0" w:color="auto" w:frame="1"/>
        </w:rPr>
        <w:t>EV suspensions containing 50 µg protein were digested using FASP digestion (Vacacon500, Sartorius, VN01H02 10kDA), and sample volumes were adjusted to 100 µL with 8</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M urea. The proteins were denatured with 100 µL of 8</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M urea in 100</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mM triethylammonium bicarbonate (TEAB) for 30 minutes at room temperature. The samples were then reduced by the addition of Tris</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(2-carboxyethl)phosphine (TCEP) to a final concentration of 50</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mM for 30 minutes at room temperature, and alkylated by adding carbonyl alkylative amination (CAA) to a final concentration of 50</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mM for 30 minutes at room temperature in the dark. The filter device containing the mixture was centrifuged at 14,300 x g for 10 minutes at room temperature. Digestion was achieved with the addition of 2.5 µg of trypsin in 200 µL of 50</w:t>
      </w:r>
      <w:r>
        <w:rPr>
          <w:rStyle w:val="xnormaltextrun"/>
          <w:rFonts w:ascii="Arial" w:hAnsi="Arial" w:cs="Arial"/>
          <w:color w:val="000000"/>
          <w:sz w:val="24"/>
          <w:szCs w:val="24"/>
          <w:bdr w:val="none" w:sz="0" w:space="0" w:color="auto" w:frame="1"/>
        </w:rPr>
        <w:t xml:space="preserve"> </w:t>
      </w:r>
      <w:r w:rsidRPr="008A0F0F">
        <w:rPr>
          <w:rStyle w:val="xnormaltextrun"/>
          <w:rFonts w:ascii="Arial" w:hAnsi="Arial" w:cs="Arial"/>
          <w:color w:val="000000"/>
          <w:sz w:val="24"/>
          <w:szCs w:val="24"/>
          <w:bdr w:val="none" w:sz="0" w:space="0" w:color="auto" w:frame="1"/>
        </w:rPr>
        <w:t>mM TEAB for overnight at 37 °C. Peptides were quenched in two-washes with 200 µL of 0.1% trifluoroacetic (TFA) and 200 µL of 50% acetonitrile (ACN) in 0.1% TFA, each spun through the filter to collect all remaining sample. Collected samples were then dried down in a </w:t>
      </w:r>
      <w:proofErr w:type="spellStart"/>
      <w:r w:rsidRPr="008A0F0F">
        <w:rPr>
          <w:rStyle w:val="xnormaltextrun"/>
          <w:rFonts w:ascii="Arial" w:hAnsi="Arial" w:cs="Arial"/>
          <w:color w:val="000000"/>
          <w:sz w:val="24"/>
          <w:szCs w:val="24"/>
          <w:bdr w:val="none" w:sz="0" w:space="0" w:color="auto" w:frame="1"/>
        </w:rPr>
        <w:t>Speedvac</w:t>
      </w:r>
      <w:proofErr w:type="spellEnd"/>
      <w:r w:rsidRPr="008A0F0F">
        <w:rPr>
          <w:rStyle w:val="xnormaltextrun"/>
          <w:rFonts w:ascii="Arial" w:hAnsi="Arial" w:cs="Arial"/>
          <w:color w:val="000000"/>
          <w:sz w:val="24"/>
          <w:szCs w:val="24"/>
          <w:bdr w:val="none" w:sz="0" w:space="0" w:color="auto" w:frame="1"/>
        </w:rPr>
        <w:t>. </w:t>
      </w:r>
      <w:r w:rsidRPr="008A0F0F">
        <w:rPr>
          <w:rStyle w:val="xeop"/>
          <w:rFonts w:ascii="Arial" w:hAnsi="Arial" w:cs="Arial"/>
          <w:color w:val="000000"/>
          <w:sz w:val="24"/>
          <w:szCs w:val="24"/>
          <w:bdr w:val="none" w:sz="0" w:space="0" w:color="auto" w:frame="1"/>
        </w:rPr>
        <w:t> </w:t>
      </w:r>
      <w:r w:rsidRPr="008A0F0F">
        <w:rPr>
          <w:rStyle w:val="xnormaltextrun"/>
          <w:rFonts w:ascii="Arial" w:hAnsi="Arial" w:cs="Arial"/>
          <w:color w:val="000000"/>
          <w:sz w:val="24"/>
          <w:szCs w:val="24"/>
          <w:bdr w:val="none" w:sz="0" w:space="0" w:color="auto" w:frame="1"/>
        </w:rPr>
        <w:t>Dried peptides were reconstituted in 21 µL of 5% formic acid and 5% DMSO and were analysed by LC-MS/MS on a Fusion-Lumos (</w:t>
      </w:r>
      <w:proofErr w:type="spellStart"/>
      <w:r w:rsidRPr="008A0F0F">
        <w:rPr>
          <w:rStyle w:val="xnormaltextrun"/>
          <w:rFonts w:ascii="Arial" w:hAnsi="Arial" w:cs="Arial"/>
          <w:color w:val="000000"/>
          <w:sz w:val="24"/>
          <w:szCs w:val="24"/>
          <w:bdr w:val="none" w:sz="0" w:space="0" w:color="auto" w:frame="1"/>
        </w:rPr>
        <w:t>Thermo</w:t>
      </w:r>
      <w:proofErr w:type="spellEnd"/>
      <w:r w:rsidRPr="008A0F0F">
        <w:rPr>
          <w:rStyle w:val="xnormaltextrun"/>
          <w:rFonts w:ascii="Arial" w:hAnsi="Arial" w:cs="Arial"/>
          <w:color w:val="000000"/>
          <w:sz w:val="24"/>
          <w:szCs w:val="24"/>
          <w:bdr w:val="none" w:sz="0" w:space="0" w:color="auto" w:frame="1"/>
        </w:rPr>
        <w:t> Fischer Scientific, UK). Data w</w:t>
      </w:r>
      <w:r>
        <w:rPr>
          <w:rStyle w:val="xnormaltextrun"/>
          <w:rFonts w:ascii="Arial" w:hAnsi="Arial" w:cs="Arial"/>
          <w:color w:val="000000"/>
          <w:sz w:val="24"/>
          <w:szCs w:val="24"/>
          <w:bdr w:val="none" w:sz="0" w:space="0" w:color="auto" w:frame="1"/>
        </w:rPr>
        <w:t>ere</w:t>
      </w:r>
      <w:r w:rsidRPr="008A0F0F">
        <w:rPr>
          <w:rStyle w:val="xnormaltextrun"/>
          <w:rFonts w:ascii="Arial" w:hAnsi="Arial" w:cs="Arial"/>
          <w:color w:val="000000"/>
          <w:sz w:val="24"/>
          <w:szCs w:val="24"/>
          <w:bdr w:val="none" w:sz="0" w:space="0" w:color="auto" w:frame="1"/>
        </w:rPr>
        <w:t xml:space="preserve"> acquired in Data-Independent Acquisition (DIA). A library-free data search was performed in DIA-NN 1.8.1 with the database UPR UPR_Homosapiens_9606_UP000005640_20200803.fasta. False discovery rate (FDR) was set to 0.01 and match between runs (MBR) was enabled. MS intensities were normalised by </w:t>
      </w:r>
      <w:proofErr w:type="spellStart"/>
      <w:r w:rsidRPr="008A0F0F">
        <w:rPr>
          <w:rStyle w:val="xnormaltextrun"/>
          <w:rFonts w:ascii="Arial" w:hAnsi="Arial" w:cs="Arial"/>
          <w:color w:val="000000"/>
          <w:sz w:val="24"/>
          <w:szCs w:val="24"/>
          <w:bdr w:val="none" w:sz="0" w:space="0" w:color="auto" w:frame="1"/>
        </w:rPr>
        <w:t>MaxLFQ</w:t>
      </w:r>
      <w:proofErr w:type="spellEnd"/>
      <w:r w:rsidRPr="008A0F0F">
        <w:rPr>
          <w:rStyle w:val="xnormaltextrun"/>
          <w:rFonts w:ascii="Arial" w:hAnsi="Arial" w:cs="Arial"/>
          <w:color w:val="000000"/>
          <w:sz w:val="24"/>
          <w:szCs w:val="24"/>
          <w:bdr w:val="none" w:sz="0" w:space="0" w:color="auto" w:frame="1"/>
        </w:rPr>
        <w:t xml:space="preserve"> (generic label free technology) and proteins were log(2) transformed. </w:t>
      </w:r>
    </w:p>
    <w:p w14:paraId="3BCBC9D3" w14:textId="77777777" w:rsidR="00256ACF" w:rsidRDefault="00256ACF" w:rsidP="00DF4574">
      <w:pPr>
        <w:pStyle w:val="Heading1"/>
        <w:spacing w:line="480" w:lineRule="auto"/>
        <w:rPr>
          <w:rFonts w:ascii="Arial" w:hAnsi="Arial" w:cs="Arial"/>
          <w:b/>
          <w:bCs/>
          <w:color w:val="auto"/>
          <w:sz w:val="28"/>
          <w:szCs w:val="28"/>
        </w:rPr>
      </w:pPr>
      <w:bookmarkStart w:id="16" w:name="_Toc130222146"/>
      <w:bookmarkStart w:id="17" w:name="_Toc148795304"/>
      <w:r w:rsidRPr="00FD7147">
        <w:rPr>
          <w:rFonts w:ascii="Arial" w:hAnsi="Arial" w:cs="Arial"/>
          <w:b/>
          <w:bCs/>
          <w:color w:val="auto"/>
          <w:sz w:val="28"/>
          <w:szCs w:val="28"/>
        </w:rPr>
        <w:t>Supplementa</w:t>
      </w:r>
      <w:r w:rsidR="00B36FED">
        <w:rPr>
          <w:rFonts w:ascii="Arial" w:hAnsi="Arial" w:cs="Arial"/>
          <w:b/>
          <w:bCs/>
          <w:color w:val="auto"/>
          <w:sz w:val="28"/>
          <w:szCs w:val="28"/>
        </w:rPr>
        <w:t>ry</w:t>
      </w:r>
      <w:r w:rsidRPr="00FD7147">
        <w:rPr>
          <w:rFonts w:ascii="Arial" w:hAnsi="Arial" w:cs="Arial"/>
          <w:b/>
          <w:bCs/>
          <w:color w:val="auto"/>
          <w:sz w:val="28"/>
          <w:szCs w:val="28"/>
        </w:rPr>
        <w:t xml:space="preserve"> Tables</w:t>
      </w:r>
      <w:bookmarkEnd w:id="16"/>
      <w:bookmarkEnd w:id="17"/>
    </w:p>
    <w:tbl>
      <w:tblPr>
        <w:tblStyle w:val="TableGrid"/>
        <w:tblpPr w:leftFromText="180" w:rightFromText="180" w:vertAnchor="text" w:horzAnchor="margin" w:tblpXSpec="center" w:tblpY="42"/>
        <w:tblW w:w="51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1830"/>
        <w:gridCol w:w="1836"/>
        <w:gridCol w:w="1833"/>
        <w:gridCol w:w="1836"/>
        <w:gridCol w:w="1220"/>
        <w:gridCol w:w="1303"/>
        <w:gridCol w:w="1844"/>
      </w:tblGrid>
      <w:tr w:rsidR="00B778A3" w:rsidRPr="00310855" w14:paraId="170F3469" w14:textId="77777777" w:rsidTr="00411840">
        <w:trPr>
          <w:trHeight w:val="283"/>
        </w:trPr>
        <w:tc>
          <w:tcPr>
            <w:tcW w:w="5000" w:type="pct"/>
            <w:gridSpan w:val="8"/>
          </w:tcPr>
          <w:p w14:paraId="03F63300" w14:textId="04AE7635" w:rsidR="00B778A3" w:rsidRPr="008E6C7B" w:rsidRDefault="00B778A3" w:rsidP="00411840">
            <w:pPr>
              <w:rPr>
                <w:rFonts w:ascii="Arial" w:hAnsi="Arial" w:cs="Arial"/>
                <w:b/>
                <w:bCs/>
                <w:sz w:val="24"/>
                <w:szCs w:val="24"/>
              </w:rPr>
            </w:pPr>
            <w:r w:rsidRPr="008E6C7B">
              <w:rPr>
                <w:rStyle w:val="Heading2Char"/>
                <w:rFonts w:ascii="Arial" w:hAnsi="Arial" w:cs="Arial"/>
                <w:b/>
                <w:bCs/>
                <w:color w:val="auto"/>
                <w:sz w:val="24"/>
                <w:szCs w:val="24"/>
              </w:rPr>
              <w:t>Supplementary Table 1</w:t>
            </w:r>
            <w:r w:rsidRPr="008E6C7B">
              <w:rPr>
                <w:rFonts w:ascii="Arial" w:hAnsi="Arial" w:cs="Arial"/>
                <w:b/>
                <w:bCs/>
                <w:sz w:val="24"/>
                <w:szCs w:val="24"/>
              </w:rPr>
              <w:t xml:space="preserve">. </w:t>
            </w:r>
            <w:r w:rsidRPr="008E6C7B">
              <w:rPr>
                <w:sz w:val="24"/>
                <w:szCs w:val="24"/>
              </w:rPr>
              <w:t xml:space="preserve"> </w:t>
            </w:r>
            <w:r w:rsidRPr="008E6C7B">
              <w:rPr>
                <w:rFonts w:ascii="Arial" w:hAnsi="Arial" w:cs="Arial"/>
                <w:b/>
                <w:bCs/>
                <w:sz w:val="24"/>
                <w:szCs w:val="24"/>
              </w:rPr>
              <w:t>Dietary intake before and during the intervention</w:t>
            </w:r>
          </w:p>
        </w:tc>
      </w:tr>
      <w:tr w:rsidR="00B778A3" w:rsidRPr="00310855" w14:paraId="35F78487" w14:textId="77777777" w:rsidTr="00411840">
        <w:trPr>
          <w:trHeight w:val="340"/>
        </w:trPr>
        <w:tc>
          <w:tcPr>
            <w:tcW w:w="914" w:type="pct"/>
            <w:tcBorders>
              <w:top w:val="thickThinLargeGap" w:sz="24" w:space="0" w:color="auto"/>
            </w:tcBorders>
          </w:tcPr>
          <w:p w14:paraId="3D5A5678" w14:textId="77777777" w:rsidR="00B778A3" w:rsidRPr="008E6C7B" w:rsidRDefault="00B778A3" w:rsidP="00411840">
            <w:pPr>
              <w:jc w:val="center"/>
              <w:rPr>
                <w:rFonts w:ascii="Arial" w:hAnsi="Arial" w:cs="Arial"/>
                <w:sz w:val="24"/>
                <w:szCs w:val="24"/>
              </w:rPr>
            </w:pPr>
          </w:p>
        </w:tc>
        <w:tc>
          <w:tcPr>
            <w:tcW w:w="1280" w:type="pct"/>
            <w:gridSpan w:val="2"/>
            <w:tcBorders>
              <w:top w:val="thickThinLargeGap" w:sz="24" w:space="0" w:color="auto"/>
              <w:bottom w:val="single" w:sz="4" w:space="0" w:color="auto"/>
            </w:tcBorders>
            <w:vAlign w:val="center"/>
          </w:tcPr>
          <w:p w14:paraId="4DB40785" w14:textId="77777777" w:rsidR="00B778A3" w:rsidRPr="008E6C7B" w:rsidRDefault="00B778A3" w:rsidP="00411840">
            <w:pPr>
              <w:jc w:val="center"/>
              <w:rPr>
                <w:rFonts w:ascii="Arial" w:hAnsi="Arial" w:cs="Arial"/>
                <w:b/>
                <w:bCs/>
                <w:sz w:val="24"/>
                <w:szCs w:val="24"/>
              </w:rPr>
            </w:pPr>
            <w:r w:rsidRPr="008E6C7B">
              <w:rPr>
                <w:rFonts w:ascii="Arial" w:hAnsi="Arial" w:cs="Arial"/>
                <w:b/>
                <w:bCs/>
                <w:sz w:val="24"/>
                <w:szCs w:val="24"/>
              </w:rPr>
              <w:t>Fish Oil</w:t>
            </w:r>
          </w:p>
        </w:tc>
        <w:tc>
          <w:tcPr>
            <w:tcW w:w="1281" w:type="pct"/>
            <w:gridSpan w:val="2"/>
            <w:tcBorders>
              <w:top w:val="thickThinLargeGap" w:sz="24" w:space="0" w:color="auto"/>
              <w:bottom w:val="single" w:sz="4" w:space="0" w:color="auto"/>
            </w:tcBorders>
            <w:vAlign w:val="center"/>
          </w:tcPr>
          <w:p w14:paraId="0E914F90" w14:textId="77777777" w:rsidR="00B778A3" w:rsidRPr="008E6C7B" w:rsidRDefault="00B778A3" w:rsidP="00411840">
            <w:pPr>
              <w:jc w:val="center"/>
              <w:rPr>
                <w:rFonts w:ascii="Arial" w:hAnsi="Arial" w:cs="Arial"/>
                <w:b/>
                <w:bCs/>
                <w:sz w:val="24"/>
                <w:szCs w:val="24"/>
              </w:rPr>
            </w:pPr>
            <w:r w:rsidRPr="008E6C7B">
              <w:rPr>
                <w:rFonts w:ascii="Arial" w:hAnsi="Arial" w:cs="Arial"/>
                <w:b/>
                <w:bCs/>
                <w:sz w:val="24"/>
                <w:szCs w:val="24"/>
              </w:rPr>
              <w:t>Control Oil</w:t>
            </w:r>
          </w:p>
        </w:tc>
        <w:tc>
          <w:tcPr>
            <w:tcW w:w="1525" w:type="pct"/>
            <w:gridSpan w:val="3"/>
            <w:tcBorders>
              <w:top w:val="thickThinLargeGap" w:sz="24" w:space="0" w:color="auto"/>
              <w:bottom w:val="single" w:sz="4" w:space="0" w:color="auto"/>
            </w:tcBorders>
            <w:vAlign w:val="center"/>
          </w:tcPr>
          <w:p w14:paraId="77A5FD68" w14:textId="77777777" w:rsidR="00B778A3" w:rsidRPr="008E6C7B" w:rsidRDefault="00B778A3" w:rsidP="00411840">
            <w:pPr>
              <w:jc w:val="center"/>
              <w:rPr>
                <w:rFonts w:ascii="Arial" w:hAnsi="Arial" w:cs="Arial"/>
                <w:b/>
                <w:bCs/>
                <w:i/>
                <w:iCs/>
                <w:sz w:val="24"/>
                <w:szCs w:val="24"/>
              </w:rPr>
            </w:pPr>
            <w:r w:rsidRPr="008E6C7B">
              <w:rPr>
                <w:rFonts w:ascii="Arial" w:hAnsi="Arial" w:cs="Arial"/>
                <w:b/>
                <w:bCs/>
                <w:i/>
                <w:iCs/>
                <w:sz w:val="24"/>
                <w:szCs w:val="24"/>
              </w:rPr>
              <w:t>p - value</w:t>
            </w:r>
          </w:p>
        </w:tc>
      </w:tr>
      <w:tr w:rsidR="00B778A3" w:rsidRPr="00310855" w14:paraId="077D399C" w14:textId="77777777" w:rsidTr="00411840">
        <w:trPr>
          <w:trHeight w:val="227"/>
        </w:trPr>
        <w:tc>
          <w:tcPr>
            <w:tcW w:w="914" w:type="pct"/>
            <w:tcBorders>
              <w:bottom w:val="single" w:sz="12" w:space="0" w:color="auto"/>
            </w:tcBorders>
          </w:tcPr>
          <w:p w14:paraId="73A411B8" w14:textId="77777777" w:rsidR="00B778A3" w:rsidRPr="008E6C7B" w:rsidRDefault="00B778A3" w:rsidP="00411840">
            <w:pPr>
              <w:rPr>
                <w:rFonts w:ascii="Arial" w:hAnsi="Arial" w:cs="Arial"/>
                <w:sz w:val="24"/>
                <w:szCs w:val="24"/>
              </w:rPr>
            </w:pPr>
          </w:p>
        </w:tc>
        <w:tc>
          <w:tcPr>
            <w:tcW w:w="639" w:type="pct"/>
            <w:tcBorders>
              <w:top w:val="single" w:sz="4" w:space="0" w:color="auto"/>
              <w:bottom w:val="single" w:sz="12" w:space="0" w:color="auto"/>
            </w:tcBorders>
            <w:vAlign w:val="center"/>
          </w:tcPr>
          <w:p w14:paraId="7848C883"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Before</w:t>
            </w:r>
          </w:p>
        </w:tc>
        <w:tc>
          <w:tcPr>
            <w:tcW w:w="641" w:type="pct"/>
            <w:tcBorders>
              <w:top w:val="single" w:sz="4" w:space="0" w:color="auto"/>
              <w:bottom w:val="single" w:sz="12" w:space="0" w:color="auto"/>
            </w:tcBorders>
            <w:vAlign w:val="center"/>
          </w:tcPr>
          <w:p w14:paraId="1B412F6C"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During</w:t>
            </w:r>
          </w:p>
        </w:tc>
        <w:tc>
          <w:tcPr>
            <w:tcW w:w="640" w:type="pct"/>
            <w:tcBorders>
              <w:top w:val="single" w:sz="4" w:space="0" w:color="auto"/>
              <w:bottom w:val="single" w:sz="12" w:space="0" w:color="auto"/>
            </w:tcBorders>
            <w:vAlign w:val="center"/>
          </w:tcPr>
          <w:p w14:paraId="2EC4F004"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Before</w:t>
            </w:r>
          </w:p>
        </w:tc>
        <w:tc>
          <w:tcPr>
            <w:tcW w:w="641" w:type="pct"/>
            <w:tcBorders>
              <w:top w:val="single" w:sz="4" w:space="0" w:color="auto"/>
              <w:bottom w:val="single" w:sz="12" w:space="0" w:color="auto"/>
            </w:tcBorders>
            <w:vAlign w:val="center"/>
          </w:tcPr>
          <w:p w14:paraId="5438A29E"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During</w:t>
            </w:r>
          </w:p>
        </w:tc>
        <w:tc>
          <w:tcPr>
            <w:tcW w:w="426" w:type="pct"/>
            <w:tcBorders>
              <w:top w:val="single" w:sz="4" w:space="0" w:color="auto"/>
              <w:bottom w:val="single" w:sz="12" w:space="0" w:color="auto"/>
            </w:tcBorders>
            <w:vAlign w:val="center"/>
          </w:tcPr>
          <w:p w14:paraId="1BC36716"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Before-During Fish oil</w:t>
            </w:r>
          </w:p>
        </w:tc>
        <w:tc>
          <w:tcPr>
            <w:tcW w:w="455" w:type="pct"/>
            <w:tcBorders>
              <w:top w:val="single" w:sz="4" w:space="0" w:color="auto"/>
              <w:bottom w:val="single" w:sz="12" w:space="0" w:color="auto"/>
            </w:tcBorders>
            <w:vAlign w:val="center"/>
          </w:tcPr>
          <w:p w14:paraId="325668BF"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Before-During Control oil</w:t>
            </w:r>
          </w:p>
        </w:tc>
        <w:tc>
          <w:tcPr>
            <w:tcW w:w="644" w:type="pct"/>
            <w:tcBorders>
              <w:top w:val="single" w:sz="4" w:space="0" w:color="auto"/>
              <w:bottom w:val="single" w:sz="12" w:space="0" w:color="auto"/>
            </w:tcBorders>
          </w:tcPr>
          <w:p w14:paraId="37FD323E" w14:textId="77777777" w:rsidR="00B778A3" w:rsidRPr="008E6C7B" w:rsidRDefault="00B778A3" w:rsidP="00411840">
            <w:pPr>
              <w:jc w:val="center"/>
              <w:rPr>
                <w:rFonts w:ascii="Arial" w:hAnsi="Arial" w:cs="Arial"/>
                <w:sz w:val="24"/>
                <w:szCs w:val="24"/>
              </w:rPr>
            </w:pPr>
            <w:r w:rsidRPr="008E6C7B">
              <w:rPr>
                <w:rFonts w:ascii="Arial" w:hAnsi="Arial" w:cs="Arial"/>
                <w:sz w:val="24"/>
                <w:szCs w:val="24"/>
              </w:rPr>
              <w:t>Before Fish oil-Before Control oil</w:t>
            </w:r>
          </w:p>
        </w:tc>
      </w:tr>
      <w:tr w:rsidR="00B778A3" w:rsidRPr="00310855" w14:paraId="48BF908C" w14:textId="77777777" w:rsidTr="00411840">
        <w:trPr>
          <w:trHeight w:val="397"/>
        </w:trPr>
        <w:tc>
          <w:tcPr>
            <w:tcW w:w="914" w:type="pct"/>
          </w:tcPr>
          <w:p w14:paraId="6A17DB47"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Energy (kcal/d)</w:t>
            </w:r>
          </w:p>
        </w:tc>
        <w:tc>
          <w:tcPr>
            <w:tcW w:w="639" w:type="pct"/>
          </w:tcPr>
          <w:p w14:paraId="3044292E"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1606.5±90.6</w:t>
            </w:r>
          </w:p>
        </w:tc>
        <w:tc>
          <w:tcPr>
            <w:tcW w:w="641" w:type="pct"/>
          </w:tcPr>
          <w:p w14:paraId="41ECA34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1642.2±87.3</w:t>
            </w:r>
          </w:p>
        </w:tc>
        <w:tc>
          <w:tcPr>
            <w:tcW w:w="640" w:type="pct"/>
          </w:tcPr>
          <w:p w14:paraId="2E3FAA6A"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1642.0±84.8</w:t>
            </w:r>
          </w:p>
        </w:tc>
        <w:tc>
          <w:tcPr>
            <w:tcW w:w="641" w:type="pct"/>
          </w:tcPr>
          <w:p w14:paraId="5B79680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1569.5±74.7</w:t>
            </w:r>
          </w:p>
        </w:tc>
        <w:tc>
          <w:tcPr>
            <w:tcW w:w="426" w:type="pct"/>
          </w:tcPr>
          <w:p w14:paraId="5B98548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0.480</w:t>
            </w:r>
          </w:p>
        </w:tc>
        <w:tc>
          <w:tcPr>
            <w:tcW w:w="455" w:type="pct"/>
          </w:tcPr>
          <w:p w14:paraId="7DF0325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0.056</w:t>
            </w:r>
          </w:p>
        </w:tc>
        <w:tc>
          <w:tcPr>
            <w:tcW w:w="644" w:type="pct"/>
          </w:tcPr>
          <w:p w14:paraId="02C7DEE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0.399</w:t>
            </w:r>
          </w:p>
        </w:tc>
      </w:tr>
      <w:tr w:rsidR="00B778A3" w:rsidRPr="00310855" w14:paraId="62202E66" w14:textId="77777777" w:rsidTr="00411840">
        <w:trPr>
          <w:trHeight w:val="397"/>
        </w:trPr>
        <w:tc>
          <w:tcPr>
            <w:tcW w:w="914" w:type="pct"/>
          </w:tcPr>
          <w:p w14:paraId="7819270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Carbohydrate (g/d)</w:t>
            </w:r>
          </w:p>
        </w:tc>
        <w:tc>
          <w:tcPr>
            <w:tcW w:w="639" w:type="pct"/>
          </w:tcPr>
          <w:p w14:paraId="77FAEBB1"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195.2±12.4</w:t>
            </w:r>
          </w:p>
        </w:tc>
        <w:tc>
          <w:tcPr>
            <w:tcW w:w="641" w:type="pct"/>
          </w:tcPr>
          <w:p w14:paraId="7030CF52"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196.7±12.1</w:t>
            </w:r>
          </w:p>
        </w:tc>
        <w:tc>
          <w:tcPr>
            <w:tcW w:w="640" w:type="pct"/>
          </w:tcPr>
          <w:p w14:paraId="1B8E7DE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196.2±11.8</w:t>
            </w:r>
          </w:p>
        </w:tc>
        <w:tc>
          <w:tcPr>
            <w:tcW w:w="641" w:type="pct"/>
          </w:tcPr>
          <w:p w14:paraId="44806C78"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187.7±10.2</w:t>
            </w:r>
          </w:p>
        </w:tc>
        <w:tc>
          <w:tcPr>
            <w:tcW w:w="426" w:type="pct"/>
          </w:tcPr>
          <w:p w14:paraId="0DCE0CDE"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0.812</w:t>
            </w:r>
          </w:p>
        </w:tc>
        <w:tc>
          <w:tcPr>
            <w:tcW w:w="455" w:type="pct"/>
          </w:tcPr>
          <w:p w14:paraId="34D048E3"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0.112</w:t>
            </w:r>
          </w:p>
        </w:tc>
        <w:tc>
          <w:tcPr>
            <w:tcW w:w="644" w:type="pct"/>
          </w:tcPr>
          <w:p w14:paraId="3588F4B2"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0.881</w:t>
            </w:r>
          </w:p>
        </w:tc>
      </w:tr>
      <w:tr w:rsidR="00B778A3" w:rsidRPr="00310855" w14:paraId="67003675" w14:textId="77777777" w:rsidTr="00411840">
        <w:trPr>
          <w:trHeight w:val="397"/>
        </w:trPr>
        <w:tc>
          <w:tcPr>
            <w:tcW w:w="914" w:type="pct"/>
          </w:tcPr>
          <w:p w14:paraId="07A0E1D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Protein (g/d)</w:t>
            </w:r>
          </w:p>
        </w:tc>
        <w:tc>
          <w:tcPr>
            <w:tcW w:w="639" w:type="pct"/>
          </w:tcPr>
          <w:p w14:paraId="4203AB79"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70.3±3.6</w:t>
            </w:r>
          </w:p>
        </w:tc>
        <w:tc>
          <w:tcPr>
            <w:tcW w:w="641" w:type="pct"/>
          </w:tcPr>
          <w:p w14:paraId="21D622AA"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73.7±4.1</w:t>
            </w:r>
          </w:p>
        </w:tc>
        <w:tc>
          <w:tcPr>
            <w:tcW w:w="640" w:type="pct"/>
          </w:tcPr>
          <w:p w14:paraId="2EFCA83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74.9±3.4</w:t>
            </w:r>
          </w:p>
        </w:tc>
        <w:tc>
          <w:tcPr>
            <w:tcW w:w="641" w:type="pct"/>
          </w:tcPr>
          <w:p w14:paraId="2DCDA191"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70.6±3.3</w:t>
            </w:r>
          </w:p>
        </w:tc>
        <w:tc>
          <w:tcPr>
            <w:tcW w:w="426" w:type="pct"/>
          </w:tcPr>
          <w:p w14:paraId="44BC06E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0.227</w:t>
            </w:r>
          </w:p>
        </w:tc>
        <w:tc>
          <w:tcPr>
            <w:tcW w:w="455" w:type="pct"/>
          </w:tcPr>
          <w:p w14:paraId="7C6098FC"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0.067</w:t>
            </w:r>
          </w:p>
        </w:tc>
        <w:tc>
          <w:tcPr>
            <w:tcW w:w="644" w:type="pct"/>
          </w:tcPr>
          <w:p w14:paraId="20DA050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0.064</w:t>
            </w:r>
          </w:p>
        </w:tc>
      </w:tr>
      <w:tr w:rsidR="00B778A3" w:rsidRPr="00310855" w14:paraId="1ABDB5D3" w14:textId="77777777" w:rsidTr="00411840">
        <w:trPr>
          <w:trHeight w:val="397"/>
        </w:trPr>
        <w:tc>
          <w:tcPr>
            <w:tcW w:w="914" w:type="pct"/>
          </w:tcPr>
          <w:p w14:paraId="0E3620F1"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Fat (g/d)</w:t>
            </w:r>
          </w:p>
        </w:tc>
        <w:tc>
          <w:tcPr>
            <w:tcW w:w="639" w:type="pct"/>
          </w:tcPr>
          <w:p w14:paraId="4D9A6962"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60.0±3.8</w:t>
            </w:r>
          </w:p>
        </w:tc>
        <w:tc>
          <w:tcPr>
            <w:tcW w:w="641" w:type="pct"/>
          </w:tcPr>
          <w:p w14:paraId="37C9B868"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61.3±3.5</w:t>
            </w:r>
          </w:p>
        </w:tc>
        <w:tc>
          <w:tcPr>
            <w:tcW w:w="640" w:type="pct"/>
          </w:tcPr>
          <w:p w14:paraId="50B44586"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64.9±3.5</w:t>
            </w:r>
          </w:p>
        </w:tc>
        <w:tc>
          <w:tcPr>
            <w:tcW w:w="641" w:type="pct"/>
          </w:tcPr>
          <w:p w14:paraId="2EDBF40E"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60.5±3.3</w:t>
            </w:r>
          </w:p>
        </w:tc>
        <w:tc>
          <w:tcPr>
            <w:tcW w:w="426" w:type="pct"/>
          </w:tcPr>
          <w:p w14:paraId="472E96C6"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0.588</w:t>
            </w:r>
          </w:p>
        </w:tc>
        <w:tc>
          <w:tcPr>
            <w:tcW w:w="455" w:type="pct"/>
          </w:tcPr>
          <w:p w14:paraId="615B1407"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0.067</w:t>
            </w:r>
          </w:p>
        </w:tc>
        <w:tc>
          <w:tcPr>
            <w:tcW w:w="644" w:type="pct"/>
          </w:tcPr>
          <w:p w14:paraId="7E1C322C"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0.055</w:t>
            </w:r>
          </w:p>
        </w:tc>
      </w:tr>
      <w:tr w:rsidR="00B778A3" w:rsidRPr="00310855" w14:paraId="21A777C8" w14:textId="77777777" w:rsidTr="00411840">
        <w:trPr>
          <w:trHeight w:val="397"/>
        </w:trPr>
        <w:tc>
          <w:tcPr>
            <w:tcW w:w="914" w:type="pct"/>
          </w:tcPr>
          <w:p w14:paraId="7AF53298"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n-3 PUFA (g/d)</w:t>
            </w:r>
          </w:p>
        </w:tc>
        <w:tc>
          <w:tcPr>
            <w:tcW w:w="639" w:type="pct"/>
          </w:tcPr>
          <w:p w14:paraId="2BA2F458"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1.1±0.1</w:t>
            </w:r>
          </w:p>
        </w:tc>
        <w:tc>
          <w:tcPr>
            <w:tcW w:w="641" w:type="pct"/>
          </w:tcPr>
          <w:p w14:paraId="2584A90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1.1±0.1</w:t>
            </w:r>
          </w:p>
        </w:tc>
        <w:tc>
          <w:tcPr>
            <w:tcW w:w="640" w:type="pct"/>
          </w:tcPr>
          <w:p w14:paraId="6D54B82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1.2±0.1</w:t>
            </w:r>
          </w:p>
        </w:tc>
        <w:tc>
          <w:tcPr>
            <w:tcW w:w="641" w:type="pct"/>
          </w:tcPr>
          <w:p w14:paraId="66295E66"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1.1±0.1</w:t>
            </w:r>
          </w:p>
        </w:tc>
        <w:tc>
          <w:tcPr>
            <w:tcW w:w="426" w:type="pct"/>
          </w:tcPr>
          <w:p w14:paraId="5C174BBD"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0.989</w:t>
            </w:r>
          </w:p>
        </w:tc>
        <w:tc>
          <w:tcPr>
            <w:tcW w:w="455" w:type="pct"/>
          </w:tcPr>
          <w:p w14:paraId="04C185F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0.060</w:t>
            </w:r>
          </w:p>
        </w:tc>
        <w:tc>
          <w:tcPr>
            <w:tcW w:w="644" w:type="pct"/>
          </w:tcPr>
          <w:p w14:paraId="0F3C9186"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0.131</w:t>
            </w:r>
          </w:p>
        </w:tc>
      </w:tr>
      <w:tr w:rsidR="00B778A3" w:rsidRPr="00310855" w14:paraId="40373DD9" w14:textId="77777777" w:rsidTr="00411840">
        <w:trPr>
          <w:trHeight w:val="397"/>
        </w:trPr>
        <w:tc>
          <w:tcPr>
            <w:tcW w:w="914" w:type="pct"/>
          </w:tcPr>
          <w:p w14:paraId="30AAECAE"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Total PUFA (g/d)</w:t>
            </w:r>
          </w:p>
        </w:tc>
        <w:tc>
          <w:tcPr>
            <w:tcW w:w="639" w:type="pct"/>
          </w:tcPr>
          <w:p w14:paraId="28468B7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11.6±0.9</w:t>
            </w:r>
          </w:p>
        </w:tc>
        <w:tc>
          <w:tcPr>
            <w:tcW w:w="641" w:type="pct"/>
          </w:tcPr>
          <w:p w14:paraId="3560BC7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12.0±0.9</w:t>
            </w:r>
          </w:p>
        </w:tc>
        <w:tc>
          <w:tcPr>
            <w:tcW w:w="640" w:type="pct"/>
          </w:tcPr>
          <w:p w14:paraId="5B2B7E4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12.1±0.7</w:t>
            </w:r>
          </w:p>
        </w:tc>
        <w:tc>
          <w:tcPr>
            <w:tcW w:w="641" w:type="pct"/>
          </w:tcPr>
          <w:p w14:paraId="2E97F0C3"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11.1±0.7</w:t>
            </w:r>
          </w:p>
        </w:tc>
        <w:tc>
          <w:tcPr>
            <w:tcW w:w="426" w:type="pct"/>
          </w:tcPr>
          <w:p w14:paraId="15FC3E9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0.511</w:t>
            </w:r>
          </w:p>
        </w:tc>
        <w:tc>
          <w:tcPr>
            <w:tcW w:w="455" w:type="pct"/>
          </w:tcPr>
          <w:p w14:paraId="08F8C60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0.054</w:t>
            </w:r>
          </w:p>
        </w:tc>
        <w:tc>
          <w:tcPr>
            <w:tcW w:w="644" w:type="pct"/>
          </w:tcPr>
          <w:p w14:paraId="4AD09D81"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0.382</w:t>
            </w:r>
          </w:p>
        </w:tc>
      </w:tr>
      <w:tr w:rsidR="00B778A3" w:rsidRPr="00310855" w14:paraId="1F176C5E" w14:textId="77777777" w:rsidTr="00411840">
        <w:trPr>
          <w:trHeight w:val="397"/>
        </w:trPr>
        <w:tc>
          <w:tcPr>
            <w:tcW w:w="914" w:type="pct"/>
          </w:tcPr>
          <w:p w14:paraId="224C7B76"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Total MUFA (g/d)</w:t>
            </w:r>
          </w:p>
        </w:tc>
        <w:tc>
          <w:tcPr>
            <w:tcW w:w="639" w:type="pct"/>
          </w:tcPr>
          <w:p w14:paraId="6B29183C"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21.1±1.6</w:t>
            </w:r>
          </w:p>
        </w:tc>
        <w:tc>
          <w:tcPr>
            <w:tcW w:w="641" w:type="pct"/>
          </w:tcPr>
          <w:p w14:paraId="2293A2BF"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21.8±1.3</w:t>
            </w:r>
          </w:p>
        </w:tc>
        <w:tc>
          <w:tcPr>
            <w:tcW w:w="640" w:type="pct"/>
          </w:tcPr>
          <w:p w14:paraId="14D7311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22.7±1.3</w:t>
            </w:r>
          </w:p>
        </w:tc>
        <w:tc>
          <w:tcPr>
            <w:tcW w:w="641" w:type="pct"/>
          </w:tcPr>
          <w:p w14:paraId="1E81E4B8"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22.1±1.1</w:t>
            </w:r>
          </w:p>
        </w:tc>
        <w:tc>
          <w:tcPr>
            <w:tcW w:w="426" w:type="pct"/>
          </w:tcPr>
          <w:p w14:paraId="7830194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0.472</w:t>
            </w:r>
          </w:p>
        </w:tc>
        <w:tc>
          <w:tcPr>
            <w:tcW w:w="455" w:type="pct"/>
          </w:tcPr>
          <w:p w14:paraId="68464F4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0.068</w:t>
            </w:r>
          </w:p>
        </w:tc>
        <w:tc>
          <w:tcPr>
            <w:tcW w:w="644" w:type="pct"/>
          </w:tcPr>
          <w:p w14:paraId="6C5BF6C9"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0.117</w:t>
            </w:r>
          </w:p>
        </w:tc>
      </w:tr>
      <w:tr w:rsidR="00B778A3" w:rsidRPr="00310855" w14:paraId="78AE6622" w14:textId="77777777" w:rsidTr="00411840">
        <w:trPr>
          <w:trHeight w:val="397"/>
        </w:trPr>
        <w:tc>
          <w:tcPr>
            <w:tcW w:w="914" w:type="pct"/>
          </w:tcPr>
          <w:p w14:paraId="60A502A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Total SFA (g/d)</w:t>
            </w:r>
          </w:p>
        </w:tc>
        <w:tc>
          <w:tcPr>
            <w:tcW w:w="639" w:type="pct"/>
          </w:tcPr>
          <w:p w14:paraId="3562A1F9"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22.9±1.3</w:t>
            </w:r>
          </w:p>
        </w:tc>
        <w:tc>
          <w:tcPr>
            <w:tcW w:w="641" w:type="pct"/>
          </w:tcPr>
          <w:p w14:paraId="23EC8BE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21.5±1.2</w:t>
            </w:r>
          </w:p>
        </w:tc>
        <w:tc>
          <w:tcPr>
            <w:tcW w:w="640" w:type="pct"/>
          </w:tcPr>
          <w:p w14:paraId="44BECF9D"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21.9±1.3</w:t>
            </w:r>
          </w:p>
        </w:tc>
        <w:tc>
          <w:tcPr>
            <w:tcW w:w="641" w:type="pct"/>
          </w:tcPr>
          <w:p w14:paraId="672F9F9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20.6±1.2</w:t>
            </w:r>
          </w:p>
        </w:tc>
        <w:tc>
          <w:tcPr>
            <w:tcW w:w="426" w:type="pct"/>
          </w:tcPr>
          <w:p w14:paraId="290935E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0.498</w:t>
            </w:r>
          </w:p>
        </w:tc>
        <w:tc>
          <w:tcPr>
            <w:tcW w:w="455" w:type="pct"/>
          </w:tcPr>
          <w:p w14:paraId="61648EB1"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0.116</w:t>
            </w:r>
          </w:p>
        </w:tc>
        <w:tc>
          <w:tcPr>
            <w:tcW w:w="644" w:type="pct"/>
          </w:tcPr>
          <w:p w14:paraId="69C2FE9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0.163</w:t>
            </w:r>
          </w:p>
        </w:tc>
      </w:tr>
      <w:tr w:rsidR="00B778A3" w:rsidRPr="00310855" w14:paraId="12680F25" w14:textId="77777777" w:rsidTr="00411840">
        <w:trPr>
          <w:trHeight w:val="397"/>
        </w:trPr>
        <w:tc>
          <w:tcPr>
            <w:tcW w:w="914" w:type="pct"/>
          </w:tcPr>
          <w:p w14:paraId="559120C9"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Alcohol (g/d)</w:t>
            </w:r>
          </w:p>
        </w:tc>
        <w:tc>
          <w:tcPr>
            <w:tcW w:w="639" w:type="pct"/>
          </w:tcPr>
          <w:p w14:paraId="3BA3915E"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8.6±1.3</w:t>
            </w:r>
          </w:p>
        </w:tc>
        <w:tc>
          <w:tcPr>
            <w:tcW w:w="641" w:type="pct"/>
          </w:tcPr>
          <w:p w14:paraId="0D0C8E88"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8.0±1.1</w:t>
            </w:r>
          </w:p>
        </w:tc>
        <w:tc>
          <w:tcPr>
            <w:tcW w:w="640" w:type="pct"/>
          </w:tcPr>
          <w:p w14:paraId="35C4A08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8.1±1.2</w:t>
            </w:r>
          </w:p>
        </w:tc>
        <w:tc>
          <w:tcPr>
            <w:tcW w:w="641" w:type="pct"/>
          </w:tcPr>
          <w:p w14:paraId="534FC39F"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8.1±1.2</w:t>
            </w:r>
          </w:p>
        </w:tc>
        <w:tc>
          <w:tcPr>
            <w:tcW w:w="426" w:type="pct"/>
          </w:tcPr>
          <w:p w14:paraId="36107D69"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0.615</w:t>
            </w:r>
          </w:p>
        </w:tc>
        <w:tc>
          <w:tcPr>
            <w:tcW w:w="455" w:type="pct"/>
          </w:tcPr>
          <w:p w14:paraId="31A7E609"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0.969</w:t>
            </w:r>
          </w:p>
        </w:tc>
        <w:tc>
          <w:tcPr>
            <w:tcW w:w="644" w:type="pct"/>
          </w:tcPr>
          <w:p w14:paraId="1130A64A"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0.406</w:t>
            </w:r>
          </w:p>
        </w:tc>
      </w:tr>
      <w:tr w:rsidR="00B778A3" w:rsidRPr="00310855" w14:paraId="684E6EE7" w14:textId="77777777" w:rsidTr="00411840">
        <w:trPr>
          <w:trHeight w:val="397"/>
        </w:trPr>
        <w:tc>
          <w:tcPr>
            <w:tcW w:w="914" w:type="pct"/>
          </w:tcPr>
          <w:p w14:paraId="3D19C300"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Fibre (g/d)</w:t>
            </w:r>
          </w:p>
        </w:tc>
        <w:tc>
          <w:tcPr>
            <w:tcW w:w="639" w:type="pct"/>
          </w:tcPr>
          <w:p w14:paraId="205AB88F"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18.8±1.1</w:t>
            </w:r>
          </w:p>
        </w:tc>
        <w:tc>
          <w:tcPr>
            <w:tcW w:w="641" w:type="pct"/>
          </w:tcPr>
          <w:p w14:paraId="53670C75"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18.9±1.1</w:t>
            </w:r>
          </w:p>
        </w:tc>
        <w:tc>
          <w:tcPr>
            <w:tcW w:w="640" w:type="pct"/>
          </w:tcPr>
          <w:p w14:paraId="3355BB6C"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18.7±1.1</w:t>
            </w:r>
          </w:p>
        </w:tc>
        <w:tc>
          <w:tcPr>
            <w:tcW w:w="641" w:type="pct"/>
          </w:tcPr>
          <w:p w14:paraId="7B03ECAE"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17.6±0.9</w:t>
            </w:r>
          </w:p>
        </w:tc>
        <w:tc>
          <w:tcPr>
            <w:tcW w:w="426" w:type="pct"/>
          </w:tcPr>
          <w:p w14:paraId="609BD63B"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0.881</w:t>
            </w:r>
          </w:p>
        </w:tc>
        <w:tc>
          <w:tcPr>
            <w:tcW w:w="455" w:type="pct"/>
          </w:tcPr>
          <w:p w14:paraId="55767B8F"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0.063</w:t>
            </w:r>
          </w:p>
        </w:tc>
        <w:tc>
          <w:tcPr>
            <w:tcW w:w="644" w:type="pct"/>
          </w:tcPr>
          <w:p w14:paraId="3D6F0CE4" w14:textId="77777777" w:rsidR="00B778A3" w:rsidRPr="008A1C93" w:rsidRDefault="00B778A3" w:rsidP="00411840">
            <w:pPr>
              <w:jc w:val="center"/>
              <w:rPr>
                <w:rFonts w:ascii="Arial" w:hAnsi="Arial" w:cs="Arial"/>
                <w:sz w:val="24"/>
                <w:szCs w:val="24"/>
              </w:rPr>
            </w:pPr>
            <w:r w:rsidRPr="008A1C93">
              <w:rPr>
                <w:rFonts w:ascii="Arial" w:hAnsi="Arial" w:cs="Arial"/>
                <w:sz w:val="24"/>
                <w:szCs w:val="24"/>
              </w:rPr>
              <w:t>0.849</w:t>
            </w:r>
          </w:p>
        </w:tc>
      </w:tr>
      <w:tr w:rsidR="00B778A3" w:rsidRPr="00310855" w14:paraId="3ECF3D77" w14:textId="77777777" w:rsidTr="00411840">
        <w:trPr>
          <w:trHeight w:val="20"/>
        </w:trPr>
        <w:tc>
          <w:tcPr>
            <w:tcW w:w="5000" w:type="pct"/>
            <w:gridSpan w:val="8"/>
            <w:tcBorders>
              <w:top w:val="single" w:sz="12" w:space="0" w:color="auto"/>
            </w:tcBorders>
          </w:tcPr>
          <w:p w14:paraId="24017939" w14:textId="33F991B7" w:rsidR="00B778A3" w:rsidRPr="008A1C93" w:rsidRDefault="00B778A3" w:rsidP="00411840">
            <w:pPr>
              <w:rPr>
                <w:rFonts w:ascii="Arial" w:hAnsi="Arial" w:cs="Arial"/>
                <w:sz w:val="24"/>
                <w:szCs w:val="24"/>
              </w:rPr>
            </w:pPr>
            <w:r w:rsidRPr="008A1C93">
              <w:rPr>
                <w:rFonts w:ascii="Arial" w:hAnsi="Arial" w:cs="Arial"/>
                <w:sz w:val="24"/>
                <w:szCs w:val="24"/>
              </w:rPr>
              <w:t xml:space="preserve">Data are mean ± SEM. </w:t>
            </w:r>
            <w:r w:rsidR="00560F10">
              <w:rPr>
                <w:rFonts w:ascii="Arial" w:hAnsi="Arial" w:cs="Arial"/>
                <w:sz w:val="24"/>
                <w:szCs w:val="24"/>
              </w:rPr>
              <w:t>Retrospective d</w:t>
            </w:r>
            <w:r w:rsidRPr="008A1C93">
              <w:rPr>
                <w:rFonts w:ascii="Arial" w:hAnsi="Arial" w:cs="Arial"/>
                <w:sz w:val="24"/>
                <w:szCs w:val="24"/>
              </w:rPr>
              <w:t>ietary analysis was performed using a modified EPIC-Norfolk and FETA software</w:t>
            </w:r>
            <w:r w:rsidR="00DA041B">
              <w:rPr>
                <w:rFonts w:ascii="Arial" w:hAnsi="Arial" w:cs="Arial"/>
                <w:sz w:val="24"/>
                <w:szCs w:val="24"/>
              </w:rPr>
              <w:t xml:space="preserve"> at the baseline visit (before) and at the post</w:t>
            </w:r>
            <w:r w:rsidR="00560F10">
              <w:rPr>
                <w:rFonts w:ascii="Arial" w:hAnsi="Arial" w:cs="Arial"/>
                <w:sz w:val="24"/>
                <w:szCs w:val="24"/>
              </w:rPr>
              <w:t>-intervention visit (during)</w:t>
            </w:r>
            <w:r w:rsidRPr="008A1C93">
              <w:rPr>
                <w:rFonts w:ascii="Arial" w:hAnsi="Arial" w:cs="Arial"/>
                <w:sz w:val="24"/>
                <w:szCs w:val="24"/>
              </w:rPr>
              <w:t>. Differences in dietary intake were drawn using a paired t-test; MUFA, monounsaturated fatty acid; PUFA, polyunsaturated fatty acid; SFA; saturated fatty acid.</w:t>
            </w:r>
          </w:p>
          <w:p w14:paraId="6794495C" w14:textId="77777777" w:rsidR="00B778A3" w:rsidRPr="008A1C93" w:rsidRDefault="00B778A3" w:rsidP="00411840">
            <w:pPr>
              <w:rPr>
                <w:rFonts w:ascii="Arial" w:hAnsi="Arial" w:cs="Arial"/>
                <w:sz w:val="24"/>
                <w:szCs w:val="24"/>
              </w:rPr>
            </w:pPr>
          </w:p>
        </w:tc>
      </w:tr>
    </w:tbl>
    <w:p w14:paraId="57888789" w14:textId="77777777" w:rsidR="00A00BF1" w:rsidRPr="008A1C93" w:rsidRDefault="00A00BF1" w:rsidP="008A1C93"/>
    <w:p w14:paraId="1858D923" w14:textId="77777777" w:rsidR="00B778A3" w:rsidRDefault="00B778A3" w:rsidP="00C11453">
      <w:pPr>
        <w:rPr>
          <w:rStyle w:val="Heading2Char"/>
          <w:rFonts w:ascii="Arial" w:hAnsi="Arial" w:cs="Arial"/>
          <w:b/>
          <w:bCs/>
          <w:color w:val="auto"/>
          <w:sz w:val="24"/>
          <w:szCs w:val="24"/>
        </w:rPr>
        <w:sectPr w:rsidR="00B778A3" w:rsidSect="001D2E44">
          <w:pgSz w:w="16838" w:h="11906" w:orient="landscape"/>
          <w:pgMar w:top="1440" w:right="1440" w:bottom="1440" w:left="1440" w:header="709" w:footer="709" w:gutter="0"/>
          <w:cols w:space="708"/>
          <w:docGrid w:linePitch="360"/>
        </w:sectPr>
      </w:pPr>
      <w:bookmarkStart w:id="18" w:name="_Toc148795305"/>
    </w:p>
    <w:tbl>
      <w:tblPr>
        <w:tblStyle w:val="TableGrid"/>
        <w:tblW w:w="15510" w:type="dxa"/>
        <w:tblInd w:w="-998" w:type="dxa"/>
        <w:tblLook w:val="04A0" w:firstRow="1" w:lastRow="0" w:firstColumn="1" w:lastColumn="0" w:noHBand="0" w:noVBand="1"/>
      </w:tblPr>
      <w:tblGrid>
        <w:gridCol w:w="2590"/>
        <w:gridCol w:w="1316"/>
        <w:gridCol w:w="1316"/>
        <w:gridCol w:w="1316"/>
        <w:gridCol w:w="1316"/>
        <w:gridCol w:w="1230"/>
        <w:gridCol w:w="1299"/>
        <w:gridCol w:w="1299"/>
        <w:gridCol w:w="1299"/>
        <w:gridCol w:w="1299"/>
        <w:gridCol w:w="1230"/>
      </w:tblGrid>
      <w:tr w:rsidR="00C4162E" w14:paraId="70778836" w14:textId="77777777" w:rsidTr="00DF4574">
        <w:trPr>
          <w:trHeight w:val="340"/>
        </w:trPr>
        <w:tc>
          <w:tcPr>
            <w:tcW w:w="15510" w:type="dxa"/>
            <w:gridSpan w:val="11"/>
            <w:tcBorders>
              <w:top w:val="nil"/>
              <w:left w:val="nil"/>
              <w:bottom w:val="thickThinLargeGap" w:sz="24" w:space="0" w:color="auto"/>
              <w:right w:val="nil"/>
            </w:tcBorders>
          </w:tcPr>
          <w:p w14:paraId="140A76AD" w14:textId="31C7FAD5" w:rsidR="00C4162E" w:rsidRPr="00623CBD" w:rsidRDefault="00C4162E" w:rsidP="00C11453">
            <w:pPr>
              <w:rPr>
                <w:rFonts w:ascii="Arial" w:hAnsi="Arial" w:cs="Arial"/>
                <w:b/>
                <w:bCs/>
              </w:rPr>
            </w:pPr>
            <w:r w:rsidRPr="00FA6AD6">
              <w:rPr>
                <w:rStyle w:val="Heading2Char"/>
                <w:rFonts w:ascii="Arial" w:hAnsi="Arial" w:cs="Arial"/>
                <w:b/>
                <w:bCs/>
                <w:color w:val="auto"/>
                <w:sz w:val="24"/>
                <w:szCs w:val="24"/>
              </w:rPr>
              <w:t xml:space="preserve">Supplementary Table </w:t>
            </w:r>
            <w:r w:rsidR="002735F3">
              <w:rPr>
                <w:rStyle w:val="Heading2Char"/>
                <w:rFonts w:ascii="Arial" w:hAnsi="Arial" w:cs="Arial"/>
                <w:b/>
                <w:bCs/>
                <w:color w:val="auto"/>
                <w:sz w:val="24"/>
                <w:szCs w:val="24"/>
              </w:rPr>
              <w:t>2</w:t>
            </w:r>
            <w:r w:rsidRPr="00FA6AD6">
              <w:rPr>
                <w:rStyle w:val="Heading2Char"/>
                <w:rFonts w:ascii="Arial" w:hAnsi="Arial" w:cs="Arial"/>
                <w:b/>
                <w:bCs/>
                <w:color w:val="auto"/>
                <w:sz w:val="24"/>
                <w:szCs w:val="24"/>
              </w:rPr>
              <w:t>.</w:t>
            </w:r>
            <w:bookmarkEnd w:id="18"/>
            <w:r w:rsidRPr="00FA6AD6">
              <w:rPr>
                <w:rFonts w:ascii="Arial" w:hAnsi="Arial" w:cs="Arial"/>
                <w:b/>
                <w:bCs/>
                <w:sz w:val="24"/>
                <w:szCs w:val="24"/>
              </w:rPr>
              <w:t xml:space="preserve"> </w:t>
            </w:r>
            <w:r w:rsidR="00B06103">
              <w:rPr>
                <w:rFonts w:ascii="Arial" w:hAnsi="Arial" w:cs="Arial"/>
                <w:b/>
                <w:bCs/>
                <w:sz w:val="24"/>
                <w:szCs w:val="24"/>
              </w:rPr>
              <w:t>F</w:t>
            </w:r>
            <w:r w:rsidRPr="00A27DD3">
              <w:rPr>
                <w:rFonts w:ascii="Arial" w:hAnsi="Arial" w:cs="Arial"/>
                <w:b/>
                <w:bCs/>
                <w:sz w:val="24"/>
                <w:szCs w:val="24"/>
              </w:rPr>
              <w:t>atty acid composition of plasma phospholipids</w:t>
            </w:r>
            <w:r w:rsidR="00312216">
              <w:rPr>
                <w:rFonts w:ascii="Arial" w:hAnsi="Arial" w:cs="Arial"/>
                <w:b/>
                <w:bCs/>
                <w:sz w:val="24"/>
                <w:szCs w:val="24"/>
              </w:rPr>
              <w:t xml:space="preserve"> before and after intervention</w:t>
            </w:r>
          </w:p>
        </w:tc>
      </w:tr>
      <w:tr w:rsidR="00C4162E" w14:paraId="0911B5F4" w14:textId="77777777" w:rsidTr="00AC6544">
        <w:trPr>
          <w:trHeight w:val="397"/>
        </w:trPr>
        <w:tc>
          <w:tcPr>
            <w:tcW w:w="2590" w:type="dxa"/>
            <w:tcBorders>
              <w:top w:val="thickThinLargeGap" w:sz="24" w:space="0" w:color="auto"/>
              <w:left w:val="nil"/>
              <w:bottom w:val="nil"/>
              <w:right w:val="nil"/>
            </w:tcBorders>
          </w:tcPr>
          <w:p w14:paraId="34B176C1" w14:textId="77777777" w:rsidR="00C4162E" w:rsidRPr="000C76D0" w:rsidRDefault="00C4162E" w:rsidP="00C4162E">
            <w:pPr>
              <w:rPr>
                <w:rFonts w:ascii="Arial" w:hAnsi="Arial" w:cs="Arial"/>
                <w:b/>
                <w:bCs/>
                <w:sz w:val="28"/>
                <w:szCs w:val="28"/>
              </w:rPr>
            </w:pPr>
          </w:p>
        </w:tc>
        <w:tc>
          <w:tcPr>
            <w:tcW w:w="6494" w:type="dxa"/>
            <w:gridSpan w:val="5"/>
            <w:tcBorders>
              <w:top w:val="thickThinLargeGap" w:sz="24" w:space="0" w:color="auto"/>
              <w:left w:val="nil"/>
              <w:bottom w:val="single" w:sz="4" w:space="0" w:color="auto"/>
              <w:right w:val="nil"/>
            </w:tcBorders>
          </w:tcPr>
          <w:p w14:paraId="17259CC3" w14:textId="77777777" w:rsidR="00C4162E" w:rsidRPr="00C4162E" w:rsidRDefault="00C4162E" w:rsidP="00C4162E">
            <w:pPr>
              <w:jc w:val="center"/>
              <w:rPr>
                <w:rFonts w:ascii="Arial" w:hAnsi="Arial" w:cs="Arial"/>
                <w:b/>
                <w:bCs/>
                <w:sz w:val="24"/>
                <w:szCs w:val="24"/>
              </w:rPr>
            </w:pPr>
            <w:r w:rsidRPr="00C4162E">
              <w:rPr>
                <w:rFonts w:ascii="Arial" w:hAnsi="Arial" w:cs="Arial"/>
                <w:b/>
                <w:bCs/>
                <w:sz w:val="24"/>
                <w:szCs w:val="24"/>
              </w:rPr>
              <w:t>Plasma total phospholipids (µg/ml)</w:t>
            </w:r>
          </w:p>
        </w:tc>
        <w:tc>
          <w:tcPr>
            <w:tcW w:w="6426" w:type="dxa"/>
            <w:gridSpan w:val="5"/>
            <w:tcBorders>
              <w:top w:val="thickThinLargeGap" w:sz="24" w:space="0" w:color="auto"/>
              <w:left w:val="nil"/>
              <w:bottom w:val="single" w:sz="4" w:space="0" w:color="auto"/>
              <w:right w:val="nil"/>
            </w:tcBorders>
          </w:tcPr>
          <w:p w14:paraId="18FBA5BB" w14:textId="77777777" w:rsidR="00C4162E" w:rsidRPr="00C4162E" w:rsidRDefault="00C4162E" w:rsidP="00C4162E">
            <w:pPr>
              <w:jc w:val="center"/>
              <w:rPr>
                <w:rFonts w:ascii="Arial" w:hAnsi="Arial" w:cs="Arial"/>
                <w:b/>
                <w:bCs/>
                <w:sz w:val="24"/>
                <w:szCs w:val="24"/>
              </w:rPr>
            </w:pPr>
            <w:r w:rsidRPr="00C4162E">
              <w:rPr>
                <w:rFonts w:ascii="Arial" w:hAnsi="Arial" w:cs="Arial"/>
                <w:b/>
                <w:bCs/>
                <w:sz w:val="24"/>
                <w:szCs w:val="24"/>
              </w:rPr>
              <w:t>Plasma total phospholipids (</w:t>
            </w:r>
            <w:proofErr w:type="spellStart"/>
            <w:r w:rsidRPr="00C4162E">
              <w:rPr>
                <w:rFonts w:ascii="Arial" w:hAnsi="Arial" w:cs="Arial"/>
                <w:b/>
                <w:bCs/>
                <w:sz w:val="24"/>
                <w:szCs w:val="24"/>
              </w:rPr>
              <w:t>wt</w:t>
            </w:r>
            <w:proofErr w:type="spellEnd"/>
            <w:r w:rsidRPr="00C4162E">
              <w:rPr>
                <w:rFonts w:ascii="Arial" w:hAnsi="Arial" w:cs="Arial"/>
                <w:b/>
                <w:bCs/>
                <w:sz w:val="24"/>
                <w:szCs w:val="24"/>
              </w:rPr>
              <w:t>%)</w:t>
            </w:r>
          </w:p>
        </w:tc>
      </w:tr>
      <w:tr w:rsidR="00C4162E" w14:paraId="2752C554" w14:textId="77777777" w:rsidTr="00AC6544">
        <w:trPr>
          <w:trHeight w:val="397"/>
        </w:trPr>
        <w:tc>
          <w:tcPr>
            <w:tcW w:w="2590" w:type="dxa"/>
            <w:tcBorders>
              <w:top w:val="nil"/>
              <w:left w:val="nil"/>
              <w:bottom w:val="nil"/>
              <w:right w:val="nil"/>
            </w:tcBorders>
          </w:tcPr>
          <w:p w14:paraId="077DFBE7" w14:textId="77777777" w:rsidR="00C4162E" w:rsidRPr="000C76D0" w:rsidRDefault="00C4162E" w:rsidP="00C4162E">
            <w:pPr>
              <w:rPr>
                <w:rFonts w:ascii="Arial" w:hAnsi="Arial" w:cs="Arial"/>
                <w:b/>
                <w:bCs/>
                <w:sz w:val="28"/>
                <w:szCs w:val="28"/>
              </w:rPr>
            </w:pPr>
          </w:p>
        </w:tc>
        <w:tc>
          <w:tcPr>
            <w:tcW w:w="2632" w:type="dxa"/>
            <w:gridSpan w:val="2"/>
            <w:tcBorders>
              <w:top w:val="single" w:sz="4" w:space="0" w:color="auto"/>
              <w:left w:val="nil"/>
              <w:bottom w:val="single" w:sz="4" w:space="0" w:color="auto"/>
              <w:right w:val="nil"/>
            </w:tcBorders>
            <w:vAlign w:val="center"/>
          </w:tcPr>
          <w:p w14:paraId="0735917B" w14:textId="77777777" w:rsidR="00C4162E" w:rsidRPr="00DF4574" w:rsidRDefault="00C4162E" w:rsidP="00C4162E">
            <w:pPr>
              <w:jc w:val="center"/>
              <w:rPr>
                <w:rFonts w:ascii="Arial" w:hAnsi="Arial" w:cs="Arial"/>
                <w:b/>
                <w:bCs/>
                <w:sz w:val="24"/>
                <w:szCs w:val="24"/>
              </w:rPr>
            </w:pPr>
            <w:r w:rsidRPr="00DF4574">
              <w:rPr>
                <w:rFonts w:ascii="Arial" w:hAnsi="Arial" w:cs="Arial"/>
                <w:b/>
                <w:bCs/>
                <w:sz w:val="24"/>
                <w:szCs w:val="24"/>
              </w:rPr>
              <w:t>Fish Oil</w:t>
            </w:r>
          </w:p>
        </w:tc>
        <w:tc>
          <w:tcPr>
            <w:tcW w:w="2632" w:type="dxa"/>
            <w:gridSpan w:val="2"/>
            <w:tcBorders>
              <w:top w:val="single" w:sz="4" w:space="0" w:color="auto"/>
              <w:left w:val="nil"/>
              <w:bottom w:val="single" w:sz="4" w:space="0" w:color="auto"/>
              <w:right w:val="nil"/>
            </w:tcBorders>
            <w:vAlign w:val="center"/>
          </w:tcPr>
          <w:p w14:paraId="2D1AD6E1" w14:textId="77777777" w:rsidR="00C4162E" w:rsidRPr="00DF4574" w:rsidRDefault="00C4162E" w:rsidP="00C4162E">
            <w:pPr>
              <w:jc w:val="center"/>
              <w:rPr>
                <w:rFonts w:ascii="Arial" w:hAnsi="Arial" w:cs="Arial"/>
                <w:b/>
                <w:bCs/>
                <w:sz w:val="24"/>
                <w:szCs w:val="24"/>
              </w:rPr>
            </w:pPr>
            <w:r w:rsidRPr="00DF4574">
              <w:rPr>
                <w:rFonts w:ascii="Arial" w:hAnsi="Arial" w:cs="Arial"/>
                <w:b/>
                <w:bCs/>
                <w:sz w:val="24"/>
                <w:szCs w:val="24"/>
              </w:rPr>
              <w:t>Control Oil</w:t>
            </w:r>
          </w:p>
        </w:tc>
        <w:tc>
          <w:tcPr>
            <w:tcW w:w="1230" w:type="dxa"/>
            <w:tcBorders>
              <w:top w:val="single" w:sz="4" w:space="0" w:color="auto"/>
              <w:left w:val="nil"/>
              <w:bottom w:val="single" w:sz="4" w:space="0" w:color="auto"/>
              <w:right w:val="nil"/>
            </w:tcBorders>
            <w:vAlign w:val="center"/>
          </w:tcPr>
          <w:p w14:paraId="79B23C3E" w14:textId="77777777" w:rsidR="00C4162E" w:rsidRPr="00DF4574" w:rsidRDefault="00C4162E" w:rsidP="00C4162E">
            <w:pPr>
              <w:jc w:val="center"/>
              <w:rPr>
                <w:rFonts w:ascii="Arial" w:hAnsi="Arial" w:cs="Arial"/>
                <w:b/>
                <w:bCs/>
                <w:sz w:val="24"/>
                <w:szCs w:val="24"/>
              </w:rPr>
            </w:pPr>
            <w:r w:rsidRPr="00DF4574">
              <w:rPr>
                <w:rFonts w:ascii="Arial" w:hAnsi="Arial" w:cs="Arial"/>
                <w:b/>
                <w:bCs/>
                <w:i/>
                <w:iCs/>
                <w:sz w:val="24"/>
                <w:szCs w:val="24"/>
              </w:rPr>
              <w:t>p</w:t>
            </w:r>
            <w:r w:rsidRPr="00DF4574">
              <w:rPr>
                <w:rFonts w:ascii="Arial" w:hAnsi="Arial" w:cs="Arial"/>
                <w:b/>
                <w:bCs/>
                <w:sz w:val="24"/>
                <w:szCs w:val="24"/>
              </w:rPr>
              <w:t>-value</w:t>
            </w:r>
          </w:p>
        </w:tc>
        <w:tc>
          <w:tcPr>
            <w:tcW w:w="2598" w:type="dxa"/>
            <w:gridSpan w:val="2"/>
            <w:tcBorders>
              <w:top w:val="single" w:sz="4" w:space="0" w:color="auto"/>
              <w:left w:val="nil"/>
              <w:bottom w:val="single" w:sz="4" w:space="0" w:color="auto"/>
              <w:right w:val="nil"/>
            </w:tcBorders>
            <w:vAlign w:val="center"/>
          </w:tcPr>
          <w:p w14:paraId="45BE13CE" w14:textId="77777777" w:rsidR="00C4162E" w:rsidRPr="00DF4574" w:rsidRDefault="00C4162E" w:rsidP="00C4162E">
            <w:pPr>
              <w:jc w:val="center"/>
              <w:rPr>
                <w:rFonts w:ascii="Arial" w:hAnsi="Arial" w:cs="Arial"/>
                <w:b/>
                <w:bCs/>
                <w:sz w:val="24"/>
                <w:szCs w:val="24"/>
              </w:rPr>
            </w:pPr>
            <w:r w:rsidRPr="00DF4574">
              <w:rPr>
                <w:rFonts w:ascii="Arial" w:hAnsi="Arial" w:cs="Arial"/>
                <w:b/>
                <w:bCs/>
                <w:sz w:val="24"/>
                <w:szCs w:val="24"/>
              </w:rPr>
              <w:t>Fish Oil</w:t>
            </w:r>
          </w:p>
        </w:tc>
        <w:tc>
          <w:tcPr>
            <w:tcW w:w="2598" w:type="dxa"/>
            <w:gridSpan w:val="2"/>
            <w:tcBorders>
              <w:top w:val="single" w:sz="4" w:space="0" w:color="auto"/>
              <w:left w:val="nil"/>
              <w:bottom w:val="single" w:sz="4" w:space="0" w:color="auto"/>
              <w:right w:val="nil"/>
            </w:tcBorders>
            <w:vAlign w:val="center"/>
          </w:tcPr>
          <w:p w14:paraId="280A944A" w14:textId="77777777" w:rsidR="00C4162E" w:rsidRPr="00DF4574" w:rsidRDefault="00C4162E" w:rsidP="00C4162E">
            <w:pPr>
              <w:jc w:val="center"/>
              <w:rPr>
                <w:rFonts w:ascii="Arial" w:hAnsi="Arial" w:cs="Arial"/>
                <w:b/>
                <w:bCs/>
                <w:sz w:val="24"/>
                <w:szCs w:val="24"/>
              </w:rPr>
            </w:pPr>
            <w:r w:rsidRPr="00DF4574">
              <w:rPr>
                <w:rFonts w:ascii="Arial" w:hAnsi="Arial" w:cs="Arial"/>
                <w:b/>
                <w:bCs/>
                <w:sz w:val="24"/>
                <w:szCs w:val="24"/>
              </w:rPr>
              <w:t>Control Oil</w:t>
            </w:r>
          </w:p>
        </w:tc>
        <w:tc>
          <w:tcPr>
            <w:tcW w:w="1230" w:type="dxa"/>
            <w:tcBorders>
              <w:top w:val="single" w:sz="4" w:space="0" w:color="auto"/>
              <w:left w:val="nil"/>
              <w:bottom w:val="single" w:sz="4" w:space="0" w:color="auto"/>
              <w:right w:val="nil"/>
            </w:tcBorders>
            <w:vAlign w:val="center"/>
          </w:tcPr>
          <w:p w14:paraId="38E7952E" w14:textId="77777777" w:rsidR="00C4162E" w:rsidRPr="00DF4574" w:rsidRDefault="00C4162E" w:rsidP="00C4162E">
            <w:pPr>
              <w:jc w:val="center"/>
              <w:rPr>
                <w:rFonts w:ascii="Arial" w:hAnsi="Arial" w:cs="Arial"/>
                <w:b/>
                <w:bCs/>
                <w:sz w:val="24"/>
                <w:szCs w:val="24"/>
              </w:rPr>
            </w:pPr>
            <w:r w:rsidRPr="00DF4574">
              <w:rPr>
                <w:rFonts w:ascii="Arial" w:hAnsi="Arial" w:cs="Arial"/>
                <w:b/>
                <w:bCs/>
                <w:i/>
                <w:iCs/>
                <w:sz w:val="24"/>
                <w:szCs w:val="24"/>
              </w:rPr>
              <w:t>p</w:t>
            </w:r>
            <w:r w:rsidRPr="00DF4574">
              <w:rPr>
                <w:rFonts w:ascii="Arial" w:hAnsi="Arial" w:cs="Arial"/>
                <w:b/>
                <w:bCs/>
                <w:sz w:val="24"/>
                <w:szCs w:val="24"/>
              </w:rPr>
              <w:t>-value</w:t>
            </w:r>
          </w:p>
        </w:tc>
      </w:tr>
      <w:tr w:rsidR="00C4162E" w14:paraId="4D2653A5" w14:textId="77777777" w:rsidTr="00AC6544">
        <w:trPr>
          <w:trHeight w:val="397"/>
        </w:trPr>
        <w:tc>
          <w:tcPr>
            <w:tcW w:w="2590" w:type="dxa"/>
            <w:tcBorders>
              <w:top w:val="nil"/>
              <w:left w:val="nil"/>
              <w:bottom w:val="single" w:sz="12" w:space="0" w:color="auto"/>
              <w:right w:val="nil"/>
            </w:tcBorders>
            <w:vAlign w:val="center"/>
          </w:tcPr>
          <w:p w14:paraId="2D68E329" w14:textId="77777777" w:rsidR="00C4162E" w:rsidRPr="000C76D0" w:rsidRDefault="00C4162E" w:rsidP="00C4162E">
            <w:pPr>
              <w:jc w:val="center"/>
              <w:rPr>
                <w:rFonts w:ascii="Arial" w:hAnsi="Arial" w:cs="Arial"/>
                <w:b/>
                <w:bCs/>
                <w:sz w:val="28"/>
                <w:szCs w:val="28"/>
              </w:rPr>
            </w:pPr>
          </w:p>
        </w:tc>
        <w:tc>
          <w:tcPr>
            <w:tcW w:w="1316" w:type="dxa"/>
            <w:tcBorders>
              <w:top w:val="single" w:sz="4" w:space="0" w:color="auto"/>
              <w:left w:val="nil"/>
              <w:bottom w:val="single" w:sz="12" w:space="0" w:color="auto"/>
              <w:right w:val="nil"/>
            </w:tcBorders>
            <w:vAlign w:val="center"/>
          </w:tcPr>
          <w:p w14:paraId="2BDF65DA"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Before</w:t>
            </w:r>
          </w:p>
        </w:tc>
        <w:tc>
          <w:tcPr>
            <w:tcW w:w="1316" w:type="dxa"/>
            <w:tcBorders>
              <w:top w:val="single" w:sz="4" w:space="0" w:color="auto"/>
              <w:left w:val="nil"/>
              <w:bottom w:val="single" w:sz="12" w:space="0" w:color="auto"/>
              <w:right w:val="nil"/>
            </w:tcBorders>
            <w:vAlign w:val="center"/>
          </w:tcPr>
          <w:p w14:paraId="34531A63"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After</w:t>
            </w:r>
          </w:p>
        </w:tc>
        <w:tc>
          <w:tcPr>
            <w:tcW w:w="1316" w:type="dxa"/>
            <w:tcBorders>
              <w:top w:val="single" w:sz="4" w:space="0" w:color="auto"/>
              <w:left w:val="nil"/>
              <w:bottom w:val="single" w:sz="12" w:space="0" w:color="auto"/>
              <w:right w:val="nil"/>
            </w:tcBorders>
            <w:vAlign w:val="center"/>
          </w:tcPr>
          <w:p w14:paraId="732818A9"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Before</w:t>
            </w:r>
          </w:p>
        </w:tc>
        <w:tc>
          <w:tcPr>
            <w:tcW w:w="1316" w:type="dxa"/>
            <w:tcBorders>
              <w:top w:val="single" w:sz="4" w:space="0" w:color="auto"/>
              <w:left w:val="nil"/>
              <w:bottom w:val="single" w:sz="12" w:space="0" w:color="auto"/>
              <w:right w:val="nil"/>
            </w:tcBorders>
            <w:vAlign w:val="center"/>
          </w:tcPr>
          <w:p w14:paraId="6446FD49"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After</w:t>
            </w:r>
          </w:p>
        </w:tc>
        <w:tc>
          <w:tcPr>
            <w:tcW w:w="1230" w:type="dxa"/>
            <w:tcBorders>
              <w:top w:val="single" w:sz="4" w:space="0" w:color="auto"/>
              <w:left w:val="nil"/>
              <w:bottom w:val="single" w:sz="12" w:space="0" w:color="auto"/>
              <w:right w:val="nil"/>
            </w:tcBorders>
            <w:vAlign w:val="center"/>
          </w:tcPr>
          <w:p w14:paraId="126FB6F5" w14:textId="77777777" w:rsidR="00C4162E" w:rsidRPr="00DF4574" w:rsidRDefault="00C4162E" w:rsidP="00C4162E">
            <w:pPr>
              <w:jc w:val="center"/>
              <w:rPr>
                <w:rFonts w:ascii="Arial" w:hAnsi="Arial" w:cs="Arial"/>
                <w:b/>
                <w:bCs/>
                <w:sz w:val="24"/>
                <w:szCs w:val="24"/>
              </w:rPr>
            </w:pPr>
            <w:r w:rsidRPr="00DF4574">
              <w:rPr>
                <w:rFonts w:ascii="Arial" w:hAnsi="Arial" w:cs="Arial"/>
                <w:i/>
                <w:iCs/>
                <w:sz w:val="24"/>
                <w:szCs w:val="24"/>
              </w:rPr>
              <w:t>treatment</w:t>
            </w:r>
          </w:p>
        </w:tc>
        <w:tc>
          <w:tcPr>
            <w:tcW w:w="1299" w:type="dxa"/>
            <w:tcBorders>
              <w:top w:val="single" w:sz="4" w:space="0" w:color="auto"/>
              <w:left w:val="nil"/>
              <w:bottom w:val="single" w:sz="12" w:space="0" w:color="auto"/>
              <w:right w:val="nil"/>
            </w:tcBorders>
            <w:vAlign w:val="center"/>
          </w:tcPr>
          <w:p w14:paraId="62CA9BE2"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Before</w:t>
            </w:r>
          </w:p>
        </w:tc>
        <w:tc>
          <w:tcPr>
            <w:tcW w:w="1299" w:type="dxa"/>
            <w:tcBorders>
              <w:top w:val="single" w:sz="4" w:space="0" w:color="auto"/>
              <w:left w:val="nil"/>
              <w:bottom w:val="single" w:sz="12" w:space="0" w:color="auto"/>
              <w:right w:val="nil"/>
            </w:tcBorders>
            <w:vAlign w:val="center"/>
          </w:tcPr>
          <w:p w14:paraId="11CB26DD"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After</w:t>
            </w:r>
          </w:p>
        </w:tc>
        <w:tc>
          <w:tcPr>
            <w:tcW w:w="1299" w:type="dxa"/>
            <w:tcBorders>
              <w:top w:val="single" w:sz="4" w:space="0" w:color="auto"/>
              <w:left w:val="nil"/>
              <w:bottom w:val="single" w:sz="12" w:space="0" w:color="auto"/>
              <w:right w:val="nil"/>
            </w:tcBorders>
            <w:vAlign w:val="center"/>
          </w:tcPr>
          <w:p w14:paraId="399EA621"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Before</w:t>
            </w:r>
          </w:p>
        </w:tc>
        <w:tc>
          <w:tcPr>
            <w:tcW w:w="1299" w:type="dxa"/>
            <w:tcBorders>
              <w:top w:val="single" w:sz="4" w:space="0" w:color="auto"/>
              <w:left w:val="nil"/>
              <w:bottom w:val="single" w:sz="12" w:space="0" w:color="auto"/>
              <w:right w:val="nil"/>
            </w:tcBorders>
            <w:vAlign w:val="center"/>
          </w:tcPr>
          <w:p w14:paraId="16582286" w14:textId="77777777" w:rsidR="00C4162E" w:rsidRPr="00DF4574" w:rsidRDefault="00C4162E" w:rsidP="00C4162E">
            <w:pPr>
              <w:jc w:val="center"/>
              <w:rPr>
                <w:rFonts w:ascii="Arial" w:hAnsi="Arial" w:cs="Arial"/>
                <w:sz w:val="24"/>
                <w:szCs w:val="24"/>
              </w:rPr>
            </w:pPr>
            <w:r w:rsidRPr="00DF4574">
              <w:rPr>
                <w:rFonts w:ascii="Arial" w:hAnsi="Arial" w:cs="Arial"/>
                <w:sz w:val="24"/>
                <w:szCs w:val="24"/>
              </w:rPr>
              <w:t>After</w:t>
            </w:r>
          </w:p>
        </w:tc>
        <w:tc>
          <w:tcPr>
            <w:tcW w:w="1230" w:type="dxa"/>
            <w:tcBorders>
              <w:top w:val="single" w:sz="4" w:space="0" w:color="auto"/>
              <w:left w:val="nil"/>
              <w:bottom w:val="single" w:sz="12" w:space="0" w:color="auto"/>
              <w:right w:val="nil"/>
            </w:tcBorders>
            <w:vAlign w:val="center"/>
          </w:tcPr>
          <w:p w14:paraId="4E311CAF" w14:textId="77777777" w:rsidR="00C4162E" w:rsidRPr="00DF4574" w:rsidRDefault="00C4162E" w:rsidP="00C4162E">
            <w:pPr>
              <w:jc w:val="center"/>
              <w:rPr>
                <w:rFonts w:ascii="Arial" w:hAnsi="Arial" w:cs="Arial"/>
                <w:b/>
                <w:bCs/>
                <w:sz w:val="24"/>
                <w:szCs w:val="24"/>
              </w:rPr>
            </w:pPr>
            <w:r w:rsidRPr="00DF4574">
              <w:rPr>
                <w:rFonts w:ascii="Arial" w:hAnsi="Arial" w:cs="Arial"/>
                <w:i/>
                <w:iCs/>
                <w:sz w:val="24"/>
                <w:szCs w:val="24"/>
              </w:rPr>
              <w:t>treatment</w:t>
            </w:r>
          </w:p>
        </w:tc>
      </w:tr>
      <w:tr w:rsidR="00EF6802" w14:paraId="526CA2D4" w14:textId="77777777" w:rsidTr="00AC6544">
        <w:trPr>
          <w:trHeight w:val="454"/>
        </w:trPr>
        <w:tc>
          <w:tcPr>
            <w:tcW w:w="2590" w:type="dxa"/>
            <w:tcBorders>
              <w:top w:val="nil"/>
              <w:left w:val="nil"/>
              <w:bottom w:val="nil"/>
              <w:right w:val="nil"/>
            </w:tcBorders>
          </w:tcPr>
          <w:p w14:paraId="5263B443" w14:textId="77777777" w:rsidR="00EF6802" w:rsidRPr="00DF4574" w:rsidRDefault="00EF6802" w:rsidP="00EF6802">
            <w:pPr>
              <w:spacing w:line="480" w:lineRule="auto"/>
              <w:jc w:val="center"/>
              <w:rPr>
                <w:rFonts w:ascii="Arial" w:hAnsi="Arial" w:cs="Arial"/>
              </w:rPr>
            </w:pPr>
            <w:r w:rsidRPr="00EF6802">
              <w:rPr>
                <w:rFonts w:ascii="Arial" w:hAnsi="Arial" w:cs="Arial"/>
              </w:rPr>
              <w:t>Palmitic acid (16:0)</w:t>
            </w:r>
          </w:p>
        </w:tc>
        <w:tc>
          <w:tcPr>
            <w:tcW w:w="1316" w:type="dxa"/>
            <w:tcBorders>
              <w:top w:val="nil"/>
              <w:left w:val="nil"/>
              <w:bottom w:val="nil"/>
              <w:right w:val="nil"/>
            </w:tcBorders>
            <w:vAlign w:val="center"/>
          </w:tcPr>
          <w:p w14:paraId="56074794" w14:textId="77777777" w:rsidR="00EF6802" w:rsidRPr="00DF4574" w:rsidRDefault="00EF6802" w:rsidP="00EF6802">
            <w:pPr>
              <w:spacing w:line="480" w:lineRule="auto"/>
              <w:jc w:val="center"/>
              <w:rPr>
                <w:rFonts w:ascii="Arial" w:hAnsi="Arial" w:cs="Arial"/>
              </w:rPr>
            </w:pPr>
            <w:r w:rsidRPr="00DF4574">
              <w:rPr>
                <w:rFonts w:ascii="Arial" w:hAnsi="Arial" w:cs="Arial"/>
              </w:rPr>
              <w:t>465.3±13.2</w:t>
            </w:r>
          </w:p>
        </w:tc>
        <w:tc>
          <w:tcPr>
            <w:tcW w:w="1316" w:type="dxa"/>
            <w:tcBorders>
              <w:top w:val="nil"/>
              <w:left w:val="nil"/>
              <w:bottom w:val="nil"/>
              <w:right w:val="nil"/>
            </w:tcBorders>
            <w:vAlign w:val="center"/>
          </w:tcPr>
          <w:p w14:paraId="7051DF6A" w14:textId="77777777" w:rsidR="00EF6802" w:rsidRPr="00DF4574" w:rsidRDefault="00EF6802" w:rsidP="00EF6802">
            <w:pPr>
              <w:spacing w:line="480" w:lineRule="auto"/>
              <w:jc w:val="center"/>
              <w:rPr>
                <w:rFonts w:ascii="Arial" w:hAnsi="Arial" w:cs="Arial"/>
              </w:rPr>
            </w:pPr>
            <w:r w:rsidRPr="00DF4574">
              <w:rPr>
                <w:rFonts w:ascii="Arial" w:hAnsi="Arial" w:cs="Arial"/>
              </w:rPr>
              <w:t>461.2±14.8</w:t>
            </w:r>
          </w:p>
        </w:tc>
        <w:tc>
          <w:tcPr>
            <w:tcW w:w="1316" w:type="dxa"/>
            <w:tcBorders>
              <w:top w:val="nil"/>
              <w:left w:val="nil"/>
              <w:bottom w:val="nil"/>
              <w:right w:val="nil"/>
            </w:tcBorders>
            <w:vAlign w:val="center"/>
          </w:tcPr>
          <w:p w14:paraId="0FF4DFDE" w14:textId="77777777" w:rsidR="00EF6802" w:rsidRPr="00DF4574" w:rsidRDefault="00EF6802" w:rsidP="00EF6802">
            <w:pPr>
              <w:spacing w:line="480" w:lineRule="auto"/>
              <w:jc w:val="center"/>
              <w:rPr>
                <w:rFonts w:ascii="Arial" w:hAnsi="Arial" w:cs="Arial"/>
              </w:rPr>
            </w:pPr>
            <w:r w:rsidRPr="00DF4574">
              <w:rPr>
                <w:rFonts w:ascii="Arial" w:hAnsi="Arial" w:cs="Arial"/>
              </w:rPr>
              <w:t>469.9±12.7</w:t>
            </w:r>
          </w:p>
        </w:tc>
        <w:tc>
          <w:tcPr>
            <w:tcW w:w="1316" w:type="dxa"/>
            <w:tcBorders>
              <w:top w:val="nil"/>
              <w:left w:val="nil"/>
              <w:bottom w:val="nil"/>
              <w:right w:val="nil"/>
            </w:tcBorders>
            <w:vAlign w:val="center"/>
          </w:tcPr>
          <w:p w14:paraId="403D12F4" w14:textId="77777777" w:rsidR="00EF6802" w:rsidRPr="00DF4574" w:rsidRDefault="00EF6802" w:rsidP="00EF6802">
            <w:pPr>
              <w:spacing w:line="480" w:lineRule="auto"/>
              <w:jc w:val="center"/>
              <w:rPr>
                <w:rFonts w:ascii="Arial" w:hAnsi="Arial" w:cs="Arial"/>
              </w:rPr>
            </w:pPr>
            <w:r w:rsidRPr="00DF4574">
              <w:rPr>
                <w:rFonts w:ascii="Arial" w:hAnsi="Arial" w:cs="Arial"/>
              </w:rPr>
              <w:t>470.6±11.2</w:t>
            </w:r>
          </w:p>
        </w:tc>
        <w:tc>
          <w:tcPr>
            <w:tcW w:w="1230" w:type="dxa"/>
            <w:tcBorders>
              <w:top w:val="nil"/>
              <w:left w:val="nil"/>
              <w:bottom w:val="nil"/>
              <w:right w:val="nil"/>
            </w:tcBorders>
            <w:vAlign w:val="center"/>
          </w:tcPr>
          <w:p w14:paraId="020CE32D"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c>
          <w:tcPr>
            <w:tcW w:w="1299" w:type="dxa"/>
            <w:tcBorders>
              <w:top w:val="nil"/>
              <w:left w:val="nil"/>
              <w:bottom w:val="nil"/>
              <w:right w:val="nil"/>
            </w:tcBorders>
            <w:vAlign w:val="center"/>
          </w:tcPr>
          <w:p w14:paraId="4373E23B" w14:textId="77777777" w:rsidR="00EF6802" w:rsidRPr="00DF4574" w:rsidRDefault="00EF6802" w:rsidP="00EF6802">
            <w:pPr>
              <w:spacing w:line="480" w:lineRule="auto"/>
              <w:jc w:val="center"/>
              <w:rPr>
                <w:rFonts w:ascii="Arial" w:hAnsi="Arial" w:cs="Arial"/>
              </w:rPr>
            </w:pPr>
            <w:r w:rsidRPr="00DF4574">
              <w:rPr>
                <w:rFonts w:ascii="Arial" w:hAnsi="Arial" w:cs="Arial"/>
              </w:rPr>
              <w:t>29.5±0.2</w:t>
            </w:r>
          </w:p>
        </w:tc>
        <w:tc>
          <w:tcPr>
            <w:tcW w:w="1299" w:type="dxa"/>
            <w:tcBorders>
              <w:top w:val="nil"/>
              <w:left w:val="nil"/>
              <w:bottom w:val="nil"/>
              <w:right w:val="nil"/>
            </w:tcBorders>
            <w:vAlign w:val="center"/>
          </w:tcPr>
          <w:p w14:paraId="4FBAC3B5" w14:textId="77777777" w:rsidR="00EF6802" w:rsidRPr="00DF4574" w:rsidRDefault="00EF6802" w:rsidP="00EF6802">
            <w:pPr>
              <w:spacing w:line="480" w:lineRule="auto"/>
              <w:jc w:val="center"/>
              <w:rPr>
                <w:rFonts w:ascii="Arial" w:hAnsi="Arial" w:cs="Arial"/>
              </w:rPr>
            </w:pPr>
            <w:r w:rsidRPr="00DF4574">
              <w:rPr>
                <w:rFonts w:ascii="Arial" w:hAnsi="Arial" w:cs="Arial"/>
              </w:rPr>
              <w:t>29.7±0.2</w:t>
            </w:r>
          </w:p>
        </w:tc>
        <w:tc>
          <w:tcPr>
            <w:tcW w:w="1299" w:type="dxa"/>
            <w:tcBorders>
              <w:top w:val="nil"/>
              <w:left w:val="nil"/>
              <w:bottom w:val="nil"/>
              <w:right w:val="nil"/>
            </w:tcBorders>
            <w:vAlign w:val="center"/>
          </w:tcPr>
          <w:p w14:paraId="4AF2D22B" w14:textId="77777777" w:rsidR="00EF6802" w:rsidRPr="00DF4574" w:rsidRDefault="00EF6802" w:rsidP="00EF6802">
            <w:pPr>
              <w:spacing w:line="480" w:lineRule="auto"/>
              <w:jc w:val="center"/>
              <w:rPr>
                <w:rFonts w:ascii="Arial" w:hAnsi="Arial" w:cs="Arial"/>
              </w:rPr>
            </w:pPr>
            <w:r w:rsidRPr="00DF4574">
              <w:rPr>
                <w:rFonts w:ascii="Arial" w:hAnsi="Arial" w:cs="Arial"/>
              </w:rPr>
              <w:t>29.5±0.2</w:t>
            </w:r>
          </w:p>
        </w:tc>
        <w:tc>
          <w:tcPr>
            <w:tcW w:w="1299" w:type="dxa"/>
            <w:tcBorders>
              <w:top w:val="nil"/>
              <w:left w:val="nil"/>
              <w:bottom w:val="nil"/>
              <w:right w:val="nil"/>
            </w:tcBorders>
            <w:vAlign w:val="center"/>
          </w:tcPr>
          <w:p w14:paraId="6075862C" w14:textId="77777777" w:rsidR="00EF6802" w:rsidRPr="00DF4574" w:rsidRDefault="00EF6802" w:rsidP="00EF6802">
            <w:pPr>
              <w:spacing w:line="480" w:lineRule="auto"/>
              <w:jc w:val="center"/>
              <w:rPr>
                <w:rFonts w:ascii="Arial" w:hAnsi="Arial" w:cs="Arial"/>
              </w:rPr>
            </w:pPr>
            <w:r w:rsidRPr="00DF4574">
              <w:rPr>
                <w:rFonts w:ascii="Arial" w:hAnsi="Arial" w:cs="Arial"/>
              </w:rPr>
              <w:t>29.2±0.2</w:t>
            </w:r>
          </w:p>
        </w:tc>
        <w:tc>
          <w:tcPr>
            <w:tcW w:w="1230" w:type="dxa"/>
            <w:tcBorders>
              <w:top w:val="nil"/>
              <w:left w:val="nil"/>
              <w:bottom w:val="nil"/>
              <w:right w:val="nil"/>
            </w:tcBorders>
            <w:vAlign w:val="center"/>
          </w:tcPr>
          <w:p w14:paraId="17A93BED"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r>
      <w:tr w:rsidR="00EF6802" w14:paraId="06D72519" w14:textId="77777777" w:rsidTr="00AC6544">
        <w:trPr>
          <w:trHeight w:val="454"/>
        </w:trPr>
        <w:tc>
          <w:tcPr>
            <w:tcW w:w="2590" w:type="dxa"/>
            <w:tcBorders>
              <w:top w:val="nil"/>
              <w:left w:val="nil"/>
              <w:bottom w:val="nil"/>
              <w:right w:val="nil"/>
            </w:tcBorders>
          </w:tcPr>
          <w:p w14:paraId="2CAF6D8B" w14:textId="77777777" w:rsidR="00EF6802" w:rsidRPr="00DF4574" w:rsidRDefault="00EF6802" w:rsidP="00EF6802">
            <w:pPr>
              <w:spacing w:line="480" w:lineRule="auto"/>
              <w:jc w:val="center"/>
              <w:rPr>
                <w:rFonts w:ascii="Arial" w:hAnsi="Arial" w:cs="Arial"/>
              </w:rPr>
            </w:pPr>
            <w:r w:rsidRPr="00EF6802">
              <w:rPr>
                <w:rFonts w:ascii="Arial" w:hAnsi="Arial" w:cs="Arial"/>
              </w:rPr>
              <w:t>Stearic acid (18:0)</w:t>
            </w:r>
          </w:p>
        </w:tc>
        <w:tc>
          <w:tcPr>
            <w:tcW w:w="1316" w:type="dxa"/>
            <w:tcBorders>
              <w:top w:val="nil"/>
              <w:left w:val="nil"/>
              <w:bottom w:val="nil"/>
              <w:right w:val="nil"/>
            </w:tcBorders>
            <w:vAlign w:val="center"/>
          </w:tcPr>
          <w:p w14:paraId="610A2EC2" w14:textId="77777777" w:rsidR="00EF6802" w:rsidRPr="00DF4574" w:rsidRDefault="00EF6802" w:rsidP="00EF6802">
            <w:pPr>
              <w:spacing w:line="480" w:lineRule="auto"/>
              <w:jc w:val="center"/>
              <w:rPr>
                <w:rFonts w:ascii="Arial" w:hAnsi="Arial" w:cs="Arial"/>
              </w:rPr>
            </w:pPr>
            <w:r w:rsidRPr="00DF4574">
              <w:rPr>
                <w:rFonts w:ascii="Arial" w:hAnsi="Arial" w:cs="Arial"/>
              </w:rPr>
              <w:t>216.9±7.4</w:t>
            </w:r>
          </w:p>
        </w:tc>
        <w:tc>
          <w:tcPr>
            <w:tcW w:w="1316" w:type="dxa"/>
            <w:tcBorders>
              <w:top w:val="nil"/>
              <w:left w:val="nil"/>
              <w:bottom w:val="nil"/>
              <w:right w:val="nil"/>
            </w:tcBorders>
            <w:vAlign w:val="center"/>
          </w:tcPr>
          <w:p w14:paraId="5EB0AA55" w14:textId="77777777" w:rsidR="00EF6802" w:rsidRPr="00DF4574" w:rsidRDefault="00EF6802" w:rsidP="00EF6802">
            <w:pPr>
              <w:spacing w:line="480" w:lineRule="auto"/>
              <w:jc w:val="center"/>
              <w:rPr>
                <w:rFonts w:ascii="Arial" w:hAnsi="Arial" w:cs="Arial"/>
              </w:rPr>
            </w:pPr>
            <w:r w:rsidRPr="00DF4574">
              <w:rPr>
                <w:rFonts w:ascii="Arial" w:hAnsi="Arial" w:cs="Arial"/>
              </w:rPr>
              <w:t>212.2±7.2</w:t>
            </w:r>
          </w:p>
        </w:tc>
        <w:tc>
          <w:tcPr>
            <w:tcW w:w="1316" w:type="dxa"/>
            <w:tcBorders>
              <w:top w:val="nil"/>
              <w:left w:val="nil"/>
              <w:bottom w:val="nil"/>
              <w:right w:val="nil"/>
            </w:tcBorders>
            <w:vAlign w:val="center"/>
          </w:tcPr>
          <w:p w14:paraId="3A836143" w14:textId="77777777" w:rsidR="00EF6802" w:rsidRPr="00DF4574" w:rsidRDefault="00EF6802" w:rsidP="00EF6802">
            <w:pPr>
              <w:spacing w:line="480" w:lineRule="auto"/>
              <w:jc w:val="center"/>
              <w:rPr>
                <w:rFonts w:ascii="Arial" w:hAnsi="Arial" w:cs="Arial"/>
              </w:rPr>
            </w:pPr>
            <w:r w:rsidRPr="00DF4574">
              <w:rPr>
                <w:rFonts w:ascii="Arial" w:hAnsi="Arial" w:cs="Arial"/>
              </w:rPr>
              <w:t>217.9±7.6</w:t>
            </w:r>
          </w:p>
        </w:tc>
        <w:tc>
          <w:tcPr>
            <w:tcW w:w="1316" w:type="dxa"/>
            <w:tcBorders>
              <w:top w:val="nil"/>
              <w:left w:val="nil"/>
              <w:bottom w:val="nil"/>
              <w:right w:val="nil"/>
            </w:tcBorders>
            <w:vAlign w:val="center"/>
          </w:tcPr>
          <w:p w14:paraId="5D370DC5" w14:textId="77777777" w:rsidR="00EF6802" w:rsidRPr="00DF4574" w:rsidRDefault="00EF6802" w:rsidP="00EF6802">
            <w:pPr>
              <w:spacing w:line="480" w:lineRule="auto"/>
              <w:jc w:val="center"/>
              <w:rPr>
                <w:rFonts w:ascii="Arial" w:hAnsi="Arial" w:cs="Arial"/>
              </w:rPr>
            </w:pPr>
            <w:r w:rsidRPr="00DF4574">
              <w:rPr>
                <w:rFonts w:ascii="Arial" w:hAnsi="Arial" w:cs="Arial"/>
              </w:rPr>
              <w:t>221.4±6.8</w:t>
            </w:r>
          </w:p>
        </w:tc>
        <w:tc>
          <w:tcPr>
            <w:tcW w:w="1230" w:type="dxa"/>
            <w:tcBorders>
              <w:top w:val="nil"/>
              <w:left w:val="nil"/>
              <w:bottom w:val="nil"/>
              <w:right w:val="nil"/>
            </w:tcBorders>
            <w:vAlign w:val="center"/>
          </w:tcPr>
          <w:p w14:paraId="241834E1"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c>
          <w:tcPr>
            <w:tcW w:w="1299" w:type="dxa"/>
            <w:tcBorders>
              <w:top w:val="nil"/>
              <w:left w:val="nil"/>
              <w:bottom w:val="nil"/>
              <w:right w:val="nil"/>
            </w:tcBorders>
            <w:vAlign w:val="center"/>
          </w:tcPr>
          <w:p w14:paraId="4FB16E4F" w14:textId="77777777" w:rsidR="00EF6802" w:rsidRPr="00DF4574" w:rsidRDefault="00EF6802" w:rsidP="00EF6802">
            <w:pPr>
              <w:spacing w:line="480" w:lineRule="auto"/>
              <w:jc w:val="center"/>
              <w:rPr>
                <w:rFonts w:ascii="Arial" w:hAnsi="Arial" w:cs="Arial"/>
              </w:rPr>
            </w:pPr>
            <w:r w:rsidRPr="00DF4574">
              <w:rPr>
                <w:rFonts w:ascii="Arial" w:hAnsi="Arial" w:cs="Arial"/>
              </w:rPr>
              <w:t>14.0±0.2</w:t>
            </w:r>
          </w:p>
        </w:tc>
        <w:tc>
          <w:tcPr>
            <w:tcW w:w="1299" w:type="dxa"/>
            <w:tcBorders>
              <w:top w:val="nil"/>
              <w:left w:val="nil"/>
              <w:bottom w:val="nil"/>
              <w:right w:val="nil"/>
            </w:tcBorders>
            <w:vAlign w:val="center"/>
          </w:tcPr>
          <w:p w14:paraId="64E1ACFB" w14:textId="77777777" w:rsidR="00EF6802" w:rsidRPr="00DF4574" w:rsidRDefault="00EF6802" w:rsidP="00EF6802">
            <w:pPr>
              <w:spacing w:line="480" w:lineRule="auto"/>
              <w:jc w:val="center"/>
              <w:rPr>
                <w:rFonts w:ascii="Arial" w:hAnsi="Arial" w:cs="Arial"/>
              </w:rPr>
            </w:pPr>
            <w:r w:rsidRPr="00DF4574">
              <w:rPr>
                <w:rFonts w:ascii="Arial" w:hAnsi="Arial" w:cs="Arial"/>
              </w:rPr>
              <w:t>13.9±0.2</w:t>
            </w:r>
          </w:p>
        </w:tc>
        <w:tc>
          <w:tcPr>
            <w:tcW w:w="1299" w:type="dxa"/>
            <w:tcBorders>
              <w:top w:val="nil"/>
              <w:left w:val="nil"/>
              <w:bottom w:val="nil"/>
              <w:right w:val="nil"/>
            </w:tcBorders>
            <w:vAlign w:val="center"/>
          </w:tcPr>
          <w:p w14:paraId="40B602AF" w14:textId="77777777" w:rsidR="00EF6802" w:rsidRPr="00DF4574" w:rsidRDefault="00EF6802" w:rsidP="00EF6802">
            <w:pPr>
              <w:spacing w:line="480" w:lineRule="auto"/>
              <w:jc w:val="center"/>
              <w:rPr>
                <w:rFonts w:ascii="Arial" w:hAnsi="Arial" w:cs="Arial"/>
              </w:rPr>
            </w:pPr>
            <w:r w:rsidRPr="00DF4574">
              <w:rPr>
                <w:rFonts w:ascii="Arial" w:hAnsi="Arial" w:cs="Arial"/>
              </w:rPr>
              <w:t>13.9±0.1</w:t>
            </w:r>
          </w:p>
        </w:tc>
        <w:tc>
          <w:tcPr>
            <w:tcW w:w="1299" w:type="dxa"/>
            <w:tcBorders>
              <w:top w:val="nil"/>
              <w:left w:val="nil"/>
              <w:bottom w:val="nil"/>
              <w:right w:val="nil"/>
            </w:tcBorders>
            <w:vAlign w:val="center"/>
          </w:tcPr>
          <w:p w14:paraId="2191C3D3" w14:textId="77777777" w:rsidR="00EF6802" w:rsidRPr="00DF4574" w:rsidRDefault="00EF6802" w:rsidP="00EF6802">
            <w:pPr>
              <w:spacing w:line="480" w:lineRule="auto"/>
              <w:jc w:val="center"/>
              <w:rPr>
                <w:rFonts w:ascii="Arial" w:hAnsi="Arial" w:cs="Arial"/>
              </w:rPr>
            </w:pPr>
            <w:r w:rsidRPr="00DF4574">
              <w:rPr>
                <w:rFonts w:ascii="Arial" w:hAnsi="Arial" w:cs="Arial"/>
              </w:rPr>
              <w:t>14.0±0.1</w:t>
            </w:r>
          </w:p>
        </w:tc>
        <w:tc>
          <w:tcPr>
            <w:tcW w:w="1230" w:type="dxa"/>
            <w:tcBorders>
              <w:top w:val="nil"/>
              <w:left w:val="nil"/>
              <w:bottom w:val="nil"/>
              <w:right w:val="nil"/>
            </w:tcBorders>
            <w:vAlign w:val="center"/>
          </w:tcPr>
          <w:p w14:paraId="70123DBB"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r>
      <w:tr w:rsidR="00EF6802" w14:paraId="2D595CE2" w14:textId="77777777" w:rsidTr="00AC6544">
        <w:trPr>
          <w:trHeight w:val="454"/>
        </w:trPr>
        <w:tc>
          <w:tcPr>
            <w:tcW w:w="2590" w:type="dxa"/>
            <w:tcBorders>
              <w:top w:val="nil"/>
              <w:left w:val="nil"/>
              <w:bottom w:val="nil"/>
              <w:right w:val="nil"/>
            </w:tcBorders>
          </w:tcPr>
          <w:p w14:paraId="06B6F4CC" w14:textId="77777777" w:rsidR="00EF6802" w:rsidRPr="00DF4574" w:rsidRDefault="00EF6802" w:rsidP="00EF6802">
            <w:pPr>
              <w:spacing w:line="480" w:lineRule="auto"/>
              <w:jc w:val="center"/>
              <w:rPr>
                <w:rFonts w:ascii="Arial" w:hAnsi="Arial" w:cs="Arial"/>
              </w:rPr>
            </w:pPr>
            <w:r w:rsidRPr="00EF6802">
              <w:rPr>
                <w:rFonts w:ascii="Arial" w:hAnsi="Arial" w:cs="Arial"/>
              </w:rPr>
              <w:t>Oleic acid (18:1n-9)</w:t>
            </w:r>
          </w:p>
        </w:tc>
        <w:tc>
          <w:tcPr>
            <w:tcW w:w="1316" w:type="dxa"/>
            <w:tcBorders>
              <w:top w:val="nil"/>
              <w:left w:val="nil"/>
              <w:bottom w:val="nil"/>
              <w:right w:val="nil"/>
            </w:tcBorders>
            <w:vAlign w:val="center"/>
          </w:tcPr>
          <w:p w14:paraId="33D9D8E1" w14:textId="77777777" w:rsidR="00EF6802" w:rsidRPr="00DF4574" w:rsidRDefault="00EF6802" w:rsidP="00EF6802">
            <w:pPr>
              <w:spacing w:line="480" w:lineRule="auto"/>
              <w:jc w:val="center"/>
              <w:rPr>
                <w:rFonts w:ascii="Arial" w:hAnsi="Arial" w:cs="Arial"/>
              </w:rPr>
            </w:pPr>
            <w:r w:rsidRPr="00DF4574">
              <w:rPr>
                <w:rFonts w:ascii="Arial" w:hAnsi="Arial" w:cs="Arial"/>
              </w:rPr>
              <w:t>179.4±6.4</w:t>
            </w:r>
          </w:p>
        </w:tc>
        <w:tc>
          <w:tcPr>
            <w:tcW w:w="1316" w:type="dxa"/>
            <w:tcBorders>
              <w:top w:val="nil"/>
              <w:left w:val="nil"/>
              <w:bottom w:val="nil"/>
              <w:right w:val="nil"/>
            </w:tcBorders>
            <w:vAlign w:val="center"/>
          </w:tcPr>
          <w:p w14:paraId="4761EE01" w14:textId="77777777" w:rsidR="00EF6802" w:rsidRPr="00DF4574" w:rsidRDefault="00EF6802" w:rsidP="00EF6802">
            <w:pPr>
              <w:spacing w:line="480" w:lineRule="auto"/>
              <w:jc w:val="center"/>
              <w:rPr>
                <w:rFonts w:ascii="Arial" w:hAnsi="Arial" w:cs="Arial"/>
              </w:rPr>
            </w:pPr>
            <w:r w:rsidRPr="00DF4574">
              <w:rPr>
                <w:rFonts w:ascii="Arial" w:hAnsi="Arial" w:cs="Arial"/>
              </w:rPr>
              <w:t>164.6±7.0</w:t>
            </w:r>
          </w:p>
        </w:tc>
        <w:tc>
          <w:tcPr>
            <w:tcW w:w="1316" w:type="dxa"/>
            <w:tcBorders>
              <w:top w:val="nil"/>
              <w:left w:val="nil"/>
              <w:bottom w:val="nil"/>
              <w:right w:val="nil"/>
            </w:tcBorders>
            <w:vAlign w:val="center"/>
          </w:tcPr>
          <w:p w14:paraId="12F47408" w14:textId="77777777" w:rsidR="00EF6802" w:rsidRPr="00DF4574" w:rsidRDefault="00EF6802" w:rsidP="00EF6802">
            <w:pPr>
              <w:spacing w:line="480" w:lineRule="auto"/>
              <w:jc w:val="center"/>
              <w:rPr>
                <w:rFonts w:ascii="Arial" w:hAnsi="Arial" w:cs="Arial"/>
              </w:rPr>
            </w:pPr>
            <w:r w:rsidRPr="00DF4574">
              <w:rPr>
                <w:rFonts w:ascii="Arial" w:hAnsi="Arial" w:cs="Arial"/>
              </w:rPr>
              <w:t>185.8±6.3</w:t>
            </w:r>
          </w:p>
        </w:tc>
        <w:tc>
          <w:tcPr>
            <w:tcW w:w="1316" w:type="dxa"/>
            <w:tcBorders>
              <w:top w:val="nil"/>
              <w:left w:val="nil"/>
              <w:bottom w:val="nil"/>
              <w:right w:val="nil"/>
            </w:tcBorders>
            <w:vAlign w:val="center"/>
          </w:tcPr>
          <w:p w14:paraId="47141E50" w14:textId="77777777" w:rsidR="00EF6802" w:rsidRPr="00DF4574" w:rsidRDefault="00EF6802" w:rsidP="00EF6802">
            <w:pPr>
              <w:spacing w:line="480" w:lineRule="auto"/>
              <w:jc w:val="center"/>
              <w:rPr>
                <w:rFonts w:ascii="Arial" w:hAnsi="Arial" w:cs="Arial"/>
              </w:rPr>
            </w:pPr>
            <w:r w:rsidRPr="00DF4574">
              <w:rPr>
                <w:rFonts w:ascii="Arial" w:hAnsi="Arial" w:cs="Arial"/>
              </w:rPr>
              <w:t>186.9±7.0</w:t>
            </w:r>
          </w:p>
        </w:tc>
        <w:tc>
          <w:tcPr>
            <w:tcW w:w="1230" w:type="dxa"/>
            <w:tcBorders>
              <w:top w:val="nil"/>
              <w:left w:val="nil"/>
              <w:bottom w:val="nil"/>
              <w:right w:val="nil"/>
            </w:tcBorders>
            <w:vAlign w:val="center"/>
          </w:tcPr>
          <w:p w14:paraId="69DBC0DF" w14:textId="77777777" w:rsidR="00EF6802" w:rsidRPr="00DF4574" w:rsidRDefault="00EF6802" w:rsidP="00EF6802">
            <w:pPr>
              <w:spacing w:line="480" w:lineRule="auto"/>
              <w:jc w:val="center"/>
              <w:rPr>
                <w:rFonts w:ascii="Arial" w:hAnsi="Arial" w:cs="Arial"/>
                <w:b/>
              </w:rPr>
            </w:pPr>
            <w:r w:rsidRPr="00DF4574">
              <w:rPr>
                <w:rFonts w:ascii="Arial" w:hAnsi="Arial" w:cs="Arial"/>
              </w:rPr>
              <w:t>NS</w:t>
            </w:r>
          </w:p>
        </w:tc>
        <w:tc>
          <w:tcPr>
            <w:tcW w:w="1299" w:type="dxa"/>
            <w:tcBorders>
              <w:top w:val="nil"/>
              <w:left w:val="nil"/>
              <w:bottom w:val="nil"/>
              <w:right w:val="nil"/>
            </w:tcBorders>
            <w:vAlign w:val="center"/>
          </w:tcPr>
          <w:p w14:paraId="2E8314BD" w14:textId="77777777" w:rsidR="00EF6802" w:rsidRPr="00DF4574" w:rsidRDefault="00EF6802" w:rsidP="00EF6802">
            <w:pPr>
              <w:spacing w:line="480" w:lineRule="auto"/>
              <w:jc w:val="center"/>
              <w:rPr>
                <w:rFonts w:ascii="Arial" w:hAnsi="Arial" w:cs="Arial"/>
              </w:rPr>
            </w:pPr>
            <w:r w:rsidRPr="00DF4574">
              <w:rPr>
                <w:rFonts w:ascii="Arial" w:hAnsi="Arial" w:cs="Arial"/>
              </w:rPr>
              <w:t>12.4±0.3</w:t>
            </w:r>
          </w:p>
        </w:tc>
        <w:tc>
          <w:tcPr>
            <w:tcW w:w="1299" w:type="dxa"/>
            <w:tcBorders>
              <w:top w:val="nil"/>
              <w:left w:val="nil"/>
              <w:bottom w:val="nil"/>
              <w:right w:val="nil"/>
            </w:tcBorders>
            <w:vAlign w:val="center"/>
          </w:tcPr>
          <w:p w14:paraId="75BF5572" w14:textId="77777777" w:rsidR="00EF6802" w:rsidRPr="00DF4574" w:rsidRDefault="00EF6802" w:rsidP="00EF6802">
            <w:pPr>
              <w:spacing w:line="480" w:lineRule="auto"/>
              <w:jc w:val="center"/>
              <w:rPr>
                <w:rFonts w:ascii="Arial" w:hAnsi="Arial" w:cs="Arial"/>
              </w:rPr>
            </w:pPr>
            <w:r w:rsidRPr="00DF4574">
              <w:rPr>
                <w:rFonts w:ascii="Arial" w:hAnsi="Arial" w:cs="Arial"/>
              </w:rPr>
              <w:t>11.6±0.3</w:t>
            </w:r>
          </w:p>
        </w:tc>
        <w:tc>
          <w:tcPr>
            <w:tcW w:w="1299" w:type="dxa"/>
            <w:tcBorders>
              <w:top w:val="nil"/>
              <w:left w:val="nil"/>
              <w:bottom w:val="nil"/>
              <w:right w:val="nil"/>
            </w:tcBorders>
            <w:vAlign w:val="center"/>
          </w:tcPr>
          <w:p w14:paraId="483DFEDC" w14:textId="77777777" w:rsidR="00EF6802" w:rsidRPr="00DF4574" w:rsidRDefault="00EF6802" w:rsidP="00EF6802">
            <w:pPr>
              <w:spacing w:line="480" w:lineRule="auto"/>
              <w:jc w:val="center"/>
              <w:rPr>
                <w:rFonts w:ascii="Arial" w:hAnsi="Arial" w:cs="Arial"/>
              </w:rPr>
            </w:pPr>
            <w:r w:rsidRPr="00DF4574">
              <w:rPr>
                <w:rFonts w:ascii="Arial" w:hAnsi="Arial" w:cs="Arial"/>
              </w:rPr>
              <w:t>12.7±0.3</w:t>
            </w:r>
          </w:p>
        </w:tc>
        <w:tc>
          <w:tcPr>
            <w:tcW w:w="1299" w:type="dxa"/>
            <w:tcBorders>
              <w:top w:val="nil"/>
              <w:left w:val="nil"/>
              <w:bottom w:val="nil"/>
              <w:right w:val="nil"/>
            </w:tcBorders>
            <w:vAlign w:val="center"/>
          </w:tcPr>
          <w:p w14:paraId="0D670EEC" w14:textId="77777777" w:rsidR="00EF6802" w:rsidRPr="00DF4574" w:rsidRDefault="00EF6802" w:rsidP="00EF6802">
            <w:pPr>
              <w:spacing w:line="480" w:lineRule="auto"/>
              <w:jc w:val="center"/>
              <w:rPr>
                <w:rFonts w:ascii="Arial" w:hAnsi="Arial" w:cs="Arial"/>
              </w:rPr>
            </w:pPr>
            <w:r w:rsidRPr="00DF4574">
              <w:rPr>
                <w:rFonts w:ascii="Arial" w:hAnsi="Arial" w:cs="Arial"/>
              </w:rPr>
              <w:t>12.7±0.4</w:t>
            </w:r>
          </w:p>
        </w:tc>
        <w:tc>
          <w:tcPr>
            <w:tcW w:w="1230" w:type="dxa"/>
            <w:tcBorders>
              <w:top w:val="nil"/>
              <w:left w:val="nil"/>
              <w:bottom w:val="nil"/>
              <w:right w:val="nil"/>
            </w:tcBorders>
            <w:vAlign w:val="center"/>
          </w:tcPr>
          <w:p w14:paraId="45B434C6"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r>
      <w:tr w:rsidR="00EF6802" w14:paraId="27F59543" w14:textId="77777777" w:rsidTr="00AC6544">
        <w:trPr>
          <w:trHeight w:val="454"/>
        </w:trPr>
        <w:tc>
          <w:tcPr>
            <w:tcW w:w="2590" w:type="dxa"/>
            <w:tcBorders>
              <w:top w:val="nil"/>
              <w:left w:val="nil"/>
              <w:bottom w:val="nil"/>
              <w:right w:val="nil"/>
            </w:tcBorders>
          </w:tcPr>
          <w:p w14:paraId="584D127B" w14:textId="77777777" w:rsidR="00EF6802" w:rsidRPr="00DF4574" w:rsidRDefault="00EF6802" w:rsidP="00EF6802">
            <w:pPr>
              <w:spacing w:line="480" w:lineRule="auto"/>
              <w:jc w:val="center"/>
              <w:rPr>
                <w:rFonts w:ascii="Arial" w:hAnsi="Arial" w:cs="Arial"/>
              </w:rPr>
            </w:pPr>
            <w:r w:rsidRPr="00EF6802">
              <w:rPr>
                <w:rFonts w:ascii="Arial" w:hAnsi="Arial" w:cs="Arial"/>
              </w:rPr>
              <w:t>Vaccenic acid (18:1n-7)</w:t>
            </w:r>
          </w:p>
        </w:tc>
        <w:tc>
          <w:tcPr>
            <w:tcW w:w="1316" w:type="dxa"/>
            <w:tcBorders>
              <w:top w:val="nil"/>
              <w:left w:val="nil"/>
              <w:bottom w:val="nil"/>
              <w:right w:val="nil"/>
            </w:tcBorders>
            <w:vAlign w:val="center"/>
          </w:tcPr>
          <w:p w14:paraId="1FCAE45C" w14:textId="77777777" w:rsidR="00EF6802" w:rsidRPr="00DF4574" w:rsidRDefault="00EF6802" w:rsidP="00EF6802">
            <w:pPr>
              <w:spacing w:line="480" w:lineRule="auto"/>
              <w:jc w:val="center"/>
              <w:rPr>
                <w:rFonts w:ascii="Arial" w:hAnsi="Arial" w:cs="Arial"/>
              </w:rPr>
            </w:pPr>
            <w:r w:rsidRPr="00DF4574">
              <w:rPr>
                <w:rFonts w:ascii="Arial" w:hAnsi="Arial" w:cs="Arial"/>
              </w:rPr>
              <w:t>20.8±0.9</w:t>
            </w:r>
          </w:p>
        </w:tc>
        <w:tc>
          <w:tcPr>
            <w:tcW w:w="1316" w:type="dxa"/>
            <w:tcBorders>
              <w:top w:val="nil"/>
              <w:left w:val="nil"/>
              <w:bottom w:val="nil"/>
              <w:right w:val="nil"/>
            </w:tcBorders>
            <w:vAlign w:val="center"/>
          </w:tcPr>
          <w:p w14:paraId="45A75192" w14:textId="77777777" w:rsidR="00EF6802" w:rsidRPr="00DF4574" w:rsidRDefault="00EF6802" w:rsidP="00EF6802">
            <w:pPr>
              <w:spacing w:line="480" w:lineRule="auto"/>
              <w:jc w:val="center"/>
              <w:rPr>
                <w:rFonts w:ascii="Arial" w:hAnsi="Arial" w:cs="Arial"/>
              </w:rPr>
            </w:pPr>
            <w:r w:rsidRPr="00DF4574">
              <w:rPr>
                <w:rFonts w:ascii="Arial" w:hAnsi="Arial" w:cs="Arial"/>
              </w:rPr>
              <w:t>19.7±0.9</w:t>
            </w:r>
          </w:p>
        </w:tc>
        <w:tc>
          <w:tcPr>
            <w:tcW w:w="1316" w:type="dxa"/>
            <w:tcBorders>
              <w:top w:val="nil"/>
              <w:left w:val="nil"/>
              <w:bottom w:val="nil"/>
              <w:right w:val="nil"/>
            </w:tcBorders>
            <w:vAlign w:val="center"/>
          </w:tcPr>
          <w:p w14:paraId="3EF13810" w14:textId="77777777" w:rsidR="00EF6802" w:rsidRPr="00DF4574" w:rsidRDefault="00EF6802" w:rsidP="00EF6802">
            <w:pPr>
              <w:spacing w:line="480" w:lineRule="auto"/>
              <w:jc w:val="center"/>
              <w:rPr>
                <w:rFonts w:ascii="Arial" w:hAnsi="Arial" w:cs="Arial"/>
              </w:rPr>
            </w:pPr>
            <w:r w:rsidRPr="00DF4574">
              <w:rPr>
                <w:rFonts w:ascii="Arial" w:hAnsi="Arial" w:cs="Arial"/>
              </w:rPr>
              <w:t>21.1±0.7</w:t>
            </w:r>
          </w:p>
        </w:tc>
        <w:tc>
          <w:tcPr>
            <w:tcW w:w="1316" w:type="dxa"/>
            <w:tcBorders>
              <w:top w:val="nil"/>
              <w:left w:val="nil"/>
              <w:bottom w:val="nil"/>
              <w:right w:val="nil"/>
            </w:tcBorders>
            <w:vAlign w:val="center"/>
          </w:tcPr>
          <w:p w14:paraId="4700987A" w14:textId="77777777" w:rsidR="00EF6802" w:rsidRPr="00DF4574" w:rsidRDefault="00EF6802" w:rsidP="00EF6802">
            <w:pPr>
              <w:spacing w:line="480" w:lineRule="auto"/>
              <w:jc w:val="center"/>
              <w:rPr>
                <w:rFonts w:ascii="Arial" w:hAnsi="Arial" w:cs="Arial"/>
              </w:rPr>
            </w:pPr>
            <w:r w:rsidRPr="00DF4574">
              <w:rPr>
                <w:rFonts w:ascii="Arial" w:hAnsi="Arial" w:cs="Arial"/>
              </w:rPr>
              <w:t>20.7±0.8</w:t>
            </w:r>
          </w:p>
        </w:tc>
        <w:tc>
          <w:tcPr>
            <w:tcW w:w="1230" w:type="dxa"/>
            <w:tcBorders>
              <w:top w:val="nil"/>
              <w:left w:val="nil"/>
              <w:bottom w:val="nil"/>
              <w:right w:val="nil"/>
            </w:tcBorders>
            <w:vAlign w:val="center"/>
          </w:tcPr>
          <w:p w14:paraId="7CE651EA"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c>
          <w:tcPr>
            <w:tcW w:w="1299" w:type="dxa"/>
            <w:tcBorders>
              <w:top w:val="nil"/>
              <w:left w:val="nil"/>
              <w:bottom w:val="nil"/>
              <w:right w:val="nil"/>
            </w:tcBorders>
            <w:vAlign w:val="center"/>
          </w:tcPr>
          <w:p w14:paraId="2AE176CB" w14:textId="77777777" w:rsidR="00EF6802" w:rsidRPr="00DF4574" w:rsidRDefault="00EF6802" w:rsidP="00EF6802">
            <w:pPr>
              <w:spacing w:line="480" w:lineRule="auto"/>
              <w:jc w:val="center"/>
              <w:rPr>
                <w:rFonts w:ascii="Arial" w:hAnsi="Arial" w:cs="Arial"/>
              </w:rPr>
            </w:pPr>
            <w:r w:rsidRPr="00DF4574">
              <w:rPr>
                <w:rFonts w:ascii="Arial" w:hAnsi="Arial" w:cs="Arial"/>
              </w:rPr>
              <w:t>1.3±0.03</w:t>
            </w:r>
          </w:p>
        </w:tc>
        <w:tc>
          <w:tcPr>
            <w:tcW w:w="1299" w:type="dxa"/>
            <w:tcBorders>
              <w:top w:val="nil"/>
              <w:left w:val="nil"/>
              <w:bottom w:val="nil"/>
              <w:right w:val="nil"/>
            </w:tcBorders>
            <w:vAlign w:val="center"/>
          </w:tcPr>
          <w:p w14:paraId="26971C18" w14:textId="77777777" w:rsidR="00EF6802" w:rsidRPr="00DF4574" w:rsidRDefault="00EF6802" w:rsidP="00EF6802">
            <w:pPr>
              <w:spacing w:line="480" w:lineRule="auto"/>
              <w:jc w:val="center"/>
              <w:rPr>
                <w:rFonts w:ascii="Arial" w:hAnsi="Arial" w:cs="Arial"/>
              </w:rPr>
            </w:pPr>
            <w:r w:rsidRPr="00DF4574">
              <w:rPr>
                <w:rFonts w:ascii="Arial" w:hAnsi="Arial" w:cs="Arial"/>
              </w:rPr>
              <w:t>1.3±0.02</w:t>
            </w:r>
          </w:p>
        </w:tc>
        <w:tc>
          <w:tcPr>
            <w:tcW w:w="1299" w:type="dxa"/>
            <w:tcBorders>
              <w:top w:val="nil"/>
              <w:left w:val="nil"/>
              <w:bottom w:val="nil"/>
              <w:right w:val="nil"/>
            </w:tcBorders>
            <w:vAlign w:val="center"/>
          </w:tcPr>
          <w:p w14:paraId="0E1D901A" w14:textId="77777777" w:rsidR="00EF6802" w:rsidRPr="00DF4574" w:rsidRDefault="00EF6802" w:rsidP="00EF6802">
            <w:pPr>
              <w:spacing w:line="480" w:lineRule="auto"/>
              <w:jc w:val="center"/>
              <w:rPr>
                <w:rFonts w:ascii="Arial" w:hAnsi="Arial" w:cs="Arial"/>
              </w:rPr>
            </w:pPr>
            <w:r w:rsidRPr="00DF4574">
              <w:rPr>
                <w:rFonts w:ascii="Arial" w:hAnsi="Arial" w:cs="Arial"/>
              </w:rPr>
              <w:t>1.4±0.04</w:t>
            </w:r>
          </w:p>
        </w:tc>
        <w:tc>
          <w:tcPr>
            <w:tcW w:w="1299" w:type="dxa"/>
            <w:tcBorders>
              <w:top w:val="nil"/>
              <w:left w:val="nil"/>
              <w:bottom w:val="nil"/>
              <w:right w:val="nil"/>
            </w:tcBorders>
            <w:vAlign w:val="center"/>
          </w:tcPr>
          <w:p w14:paraId="1F2DDE95" w14:textId="77777777" w:rsidR="00EF6802" w:rsidRPr="00DF4574" w:rsidRDefault="00EF6802" w:rsidP="00EF6802">
            <w:pPr>
              <w:spacing w:line="480" w:lineRule="auto"/>
              <w:jc w:val="center"/>
              <w:rPr>
                <w:rFonts w:ascii="Arial" w:hAnsi="Arial" w:cs="Arial"/>
              </w:rPr>
            </w:pPr>
            <w:r w:rsidRPr="00DF4574">
              <w:rPr>
                <w:rFonts w:ascii="Arial" w:hAnsi="Arial" w:cs="Arial"/>
              </w:rPr>
              <w:t>1.3±0.04</w:t>
            </w:r>
          </w:p>
        </w:tc>
        <w:tc>
          <w:tcPr>
            <w:tcW w:w="1230" w:type="dxa"/>
            <w:tcBorders>
              <w:top w:val="nil"/>
              <w:left w:val="nil"/>
              <w:bottom w:val="nil"/>
              <w:right w:val="nil"/>
            </w:tcBorders>
            <w:vAlign w:val="center"/>
          </w:tcPr>
          <w:p w14:paraId="3DC0C941" w14:textId="77777777" w:rsidR="00EF6802" w:rsidRPr="00DF4574" w:rsidRDefault="00EF6802" w:rsidP="00EF6802">
            <w:pPr>
              <w:spacing w:line="480" w:lineRule="auto"/>
              <w:jc w:val="center"/>
              <w:rPr>
                <w:rFonts w:ascii="Arial" w:hAnsi="Arial" w:cs="Arial"/>
              </w:rPr>
            </w:pPr>
            <w:r w:rsidRPr="00DF4574">
              <w:rPr>
                <w:rFonts w:ascii="Arial" w:hAnsi="Arial" w:cs="Arial"/>
              </w:rPr>
              <w:t>NS</w:t>
            </w:r>
          </w:p>
        </w:tc>
      </w:tr>
      <w:tr w:rsidR="00EF6802" w:rsidRPr="00E94291" w14:paraId="33EFF639" w14:textId="77777777" w:rsidTr="00AC6544">
        <w:trPr>
          <w:trHeight w:val="454"/>
        </w:trPr>
        <w:tc>
          <w:tcPr>
            <w:tcW w:w="2590" w:type="dxa"/>
            <w:tcBorders>
              <w:top w:val="nil"/>
              <w:left w:val="nil"/>
              <w:bottom w:val="nil"/>
              <w:right w:val="nil"/>
            </w:tcBorders>
          </w:tcPr>
          <w:p w14:paraId="136BEC3B" w14:textId="77777777" w:rsidR="00EF6802" w:rsidRPr="00DF4574" w:rsidRDefault="00EF6802" w:rsidP="00EF6802">
            <w:pPr>
              <w:spacing w:line="480" w:lineRule="auto"/>
              <w:jc w:val="center"/>
              <w:rPr>
                <w:rFonts w:ascii="Arial" w:hAnsi="Arial" w:cs="Arial"/>
              </w:rPr>
            </w:pPr>
            <w:r w:rsidRPr="00EF6802">
              <w:rPr>
                <w:rFonts w:ascii="Arial" w:hAnsi="Arial" w:cs="Arial"/>
              </w:rPr>
              <w:t>Linoleic acid (18:2n-6)</w:t>
            </w:r>
          </w:p>
        </w:tc>
        <w:tc>
          <w:tcPr>
            <w:tcW w:w="1316" w:type="dxa"/>
            <w:tcBorders>
              <w:top w:val="nil"/>
              <w:left w:val="nil"/>
              <w:bottom w:val="nil"/>
              <w:right w:val="nil"/>
            </w:tcBorders>
            <w:vAlign w:val="center"/>
          </w:tcPr>
          <w:p w14:paraId="2E525273" w14:textId="77777777" w:rsidR="00EF6802" w:rsidRPr="00E94291" w:rsidRDefault="00EF6802" w:rsidP="00EF6802">
            <w:pPr>
              <w:spacing w:line="480" w:lineRule="auto"/>
              <w:jc w:val="center"/>
              <w:rPr>
                <w:rFonts w:ascii="Arial" w:hAnsi="Arial" w:cs="Arial"/>
              </w:rPr>
            </w:pPr>
            <w:r w:rsidRPr="00E94291">
              <w:rPr>
                <w:rFonts w:ascii="Arial" w:hAnsi="Arial" w:cs="Arial"/>
              </w:rPr>
              <w:t>335.6±11.1</w:t>
            </w:r>
          </w:p>
        </w:tc>
        <w:tc>
          <w:tcPr>
            <w:tcW w:w="1316" w:type="dxa"/>
            <w:tcBorders>
              <w:top w:val="nil"/>
              <w:left w:val="nil"/>
              <w:bottom w:val="nil"/>
              <w:right w:val="nil"/>
            </w:tcBorders>
            <w:vAlign w:val="center"/>
          </w:tcPr>
          <w:p w14:paraId="2731D667" w14:textId="77777777" w:rsidR="00EF6802" w:rsidRPr="00E94291" w:rsidRDefault="00EF6802" w:rsidP="00EF6802">
            <w:pPr>
              <w:spacing w:line="480" w:lineRule="auto"/>
              <w:jc w:val="center"/>
              <w:rPr>
                <w:rFonts w:ascii="Arial" w:hAnsi="Arial" w:cs="Arial"/>
              </w:rPr>
            </w:pPr>
            <w:r w:rsidRPr="00E94291">
              <w:rPr>
                <w:rFonts w:ascii="Arial" w:hAnsi="Arial" w:cs="Arial"/>
              </w:rPr>
              <w:t>299.5±11.1</w:t>
            </w:r>
          </w:p>
        </w:tc>
        <w:tc>
          <w:tcPr>
            <w:tcW w:w="1316" w:type="dxa"/>
            <w:tcBorders>
              <w:top w:val="nil"/>
              <w:left w:val="nil"/>
              <w:bottom w:val="nil"/>
              <w:right w:val="nil"/>
            </w:tcBorders>
            <w:vAlign w:val="center"/>
          </w:tcPr>
          <w:p w14:paraId="3DFAF1FA" w14:textId="77777777" w:rsidR="00EF6802" w:rsidRPr="00E94291" w:rsidRDefault="00EF6802" w:rsidP="00EF6802">
            <w:pPr>
              <w:spacing w:line="480" w:lineRule="auto"/>
              <w:jc w:val="center"/>
              <w:rPr>
                <w:rFonts w:ascii="Arial" w:hAnsi="Arial" w:cs="Arial"/>
              </w:rPr>
            </w:pPr>
            <w:r w:rsidRPr="00E94291">
              <w:rPr>
                <w:rFonts w:ascii="Arial" w:hAnsi="Arial" w:cs="Arial"/>
              </w:rPr>
              <w:t>337.2±10.3</w:t>
            </w:r>
          </w:p>
        </w:tc>
        <w:tc>
          <w:tcPr>
            <w:tcW w:w="1316" w:type="dxa"/>
            <w:tcBorders>
              <w:top w:val="nil"/>
              <w:left w:val="nil"/>
              <w:bottom w:val="nil"/>
              <w:right w:val="nil"/>
            </w:tcBorders>
            <w:vAlign w:val="center"/>
          </w:tcPr>
          <w:p w14:paraId="5F21E560" w14:textId="77777777" w:rsidR="00EF6802" w:rsidRPr="00E94291" w:rsidRDefault="00EF6802" w:rsidP="00EF6802">
            <w:pPr>
              <w:spacing w:line="480" w:lineRule="auto"/>
              <w:jc w:val="center"/>
              <w:rPr>
                <w:rFonts w:ascii="Arial" w:hAnsi="Arial" w:cs="Arial"/>
              </w:rPr>
            </w:pPr>
            <w:r w:rsidRPr="00E94291">
              <w:rPr>
                <w:rFonts w:ascii="Arial" w:hAnsi="Arial" w:cs="Arial"/>
              </w:rPr>
              <w:t>346.8±9.1</w:t>
            </w:r>
          </w:p>
        </w:tc>
        <w:tc>
          <w:tcPr>
            <w:tcW w:w="1230" w:type="dxa"/>
            <w:tcBorders>
              <w:top w:val="nil"/>
              <w:left w:val="nil"/>
              <w:bottom w:val="nil"/>
              <w:right w:val="nil"/>
            </w:tcBorders>
            <w:vAlign w:val="center"/>
          </w:tcPr>
          <w:p w14:paraId="326980BF" w14:textId="77777777" w:rsidR="00EF6802" w:rsidRPr="00E94291"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147CF64E" w14:textId="77777777" w:rsidR="00EF6802" w:rsidRPr="00E94291" w:rsidRDefault="00EF6802" w:rsidP="00EF6802">
            <w:pPr>
              <w:spacing w:line="480" w:lineRule="auto"/>
              <w:jc w:val="center"/>
              <w:rPr>
                <w:rFonts w:ascii="Arial" w:hAnsi="Arial" w:cs="Arial"/>
              </w:rPr>
            </w:pPr>
            <w:r w:rsidRPr="00E94291">
              <w:rPr>
                <w:rFonts w:ascii="Arial" w:hAnsi="Arial" w:cs="Arial"/>
              </w:rPr>
              <w:t>21.2±0.4</w:t>
            </w:r>
          </w:p>
        </w:tc>
        <w:tc>
          <w:tcPr>
            <w:tcW w:w="1299" w:type="dxa"/>
            <w:tcBorders>
              <w:top w:val="nil"/>
              <w:left w:val="nil"/>
              <w:bottom w:val="nil"/>
              <w:right w:val="nil"/>
            </w:tcBorders>
            <w:vAlign w:val="center"/>
          </w:tcPr>
          <w:p w14:paraId="1901DCCA" w14:textId="77777777" w:rsidR="00EF6802" w:rsidRPr="00E94291" w:rsidRDefault="00EF6802" w:rsidP="00EF6802">
            <w:pPr>
              <w:spacing w:line="480" w:lineRule="auto"/>
              <w:jc w:val="center"/>
              <w:rPr>
                <w:rFonts w:ascii="Arial" w:hAnsi="Arial" w:cs="Arial"/>
              </w:rPr>
            </w:pPr>
            <w:r w:rsidRPr="00E94291">
              <w:rPr>
                <w:rFonts w:ascii="Arial" w:hAnsi="Arial" w:cs="Arial"/>
              </w:rPr>
              <w:t>19.3±0.4</w:t>
            </w:r>
          </w:p>
        </w:tc>
        <w:tc>
          <w:tcPr>
            <w:tcW w:w="1299" w:type="dxa"/>
            <w:tcBorders>
              <w:top w:val="nil"/>
              <w:left w:val="nil"/>
              <w:bottom w:val="nil"/>
              <w:right w:val="nil"/>
            </w:tcBorders>
            <w:vAlign w:val="center"/>
          </w:tcPr>
          <w:p w14:paraId="777FEBAD" w14:textId="77777777" w:rsidR="00EF6802" w:rsidRPr="00E94291" w:rsidRDefault="00EF6802" w:rsidP="00EF6802">
            <w:pPr>
              <w:spacing w:line="480" w:lineRule="auto"/>
              <w:jc w:val="center"/>
              <w:rPr>
                <w:rFonts w:ascii="Arial" w:hAnsi="Arial" w:cs="Arial"/>
              </w:rPr>
            </w:pPr>
            <w:r w:rsidRPr="00E94291">
              <w:rPr>
                <w:rFonts w:ascii="Arial" w:hAnsi="Arial" w:cs="Arial"/>
              </w:rPr>
              <w:t>21.1±0.4</w:t>
            </w:r>
          </w:p>
        </w:tc>
        <w:tc>
          <w:tcPr>
            <w:tcW w:w="1299" w:type="dxa"/>
            <w:tcBorders>
              <w:top w:val="nil"/>
              <w:left w:val="nil"/>
              <w:bottom w:val="nil"/>
              <w:right w:val="nil"/>
            </w:tcBorders>
            <w:vAlign w:val="center"/>
          </w:tcPr>
          <w:p w14:paraId="018131D4" w14:textId="77777777" w:rsidR="00EF6802" w:rsidRPr="00E94291" w:rsidRDefault="00EF6802" w:rsidP="00EF6802">
            <w:pPr>
              <w:spacing w:line="480" w:lineRule="auto"/>
              <w:jc w:val="center"/>
              <w:rPr>
                <w:rFonts w:ascii="Arial" w:hAnsi="Arial" w:cs="Arial"/>
              </w:rPr>
            </w:pPr>
            <w:r w:rsidRPr="00E94291">
              <w:rPr>
                <w:rFonts w:ascii="Arial" w:hAnsi="Arial" w:cs="Arial"/>
              </w:rPr>
              <w:t>21.5±0.3</w:t>
            </w:r>
          </w:p>
        </w:tc>
        <w:tc>
          <w:tcPr>
            <w:tcW w:w="1230" w:type="dxa"/>
            <w:tcBorders>
              <w:top w:val="nil"/>
              <w:left w:val="nil"/>
              <w:bottom w:val="nil"/>
              <w:right w:val="nil"/>
            </w:tcBorders>
            <w:vAlign w:val="center"/>
          </w:tcPr>
          <w:p w14:paraId="54614DBC"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7F22C09A" w14:textId="77777777" w:rsidTr="00AC6544">
        <w:trPr>
          <w:trHeight w:val="454"/>
        </w:trPr>
        <w:tc>
          <w:tcPr>
            <w:tcW w:w="2590" w:type="dxa"/>
            <w:tcBorders>
              <w:top w:val="nil"/>
              <w:left w:val="nil"/>
              <w:bottom w:val="nil"/>
              <w:right w:val="nil"/>
            </w:tcBorders>
          </w:tcPr>
          <w:p w14:paraId="17C5AE3E" w14:textId="77777777" w:rsidR="00EF6802" w:rsidRPr="00DF4574" w:rsidRDefault="00EF6802" w:rsidP="00EF6802">
            <w:pPr>
              <w:spacing w:line="480" w:lineRule="auto"/>
              <w:jc w:val="center"/>
              <w:rPr>
                <w:rFonts w:ascii="Arial" w:hAnsi="Arial" w:cs="Arial"/>
              </w:rPr>
            </w:pPr>
            <w:r w:rsidRPr="00DF4574">
              <w:rPr>
                <w:rFonts w:ascii="Arial" w:hAnsi="Arial" w:cs="Arial"/>
              </w:rPr>
              <w:t>ALA (18:3n-3)</w:t>
            </w:r>
          </w:p>
        </w:tc>
        <w:tc>
          <w:tcPr>
            <w:tcW w:w="1316" w:type="dxa"/>
            <w:tcBorders>
              <w:top w:val="nil"/>
              <w:left w:val="nil"/>
              <w:bottom w:val="nil"/>
              <w:right w:val="nil"/>
            </w:tcBorders>
            <w:vAlign w:val="center"/>
          </w:tcPr>
          <w:p w14:paraId="15BA4995" w14:textId="77777777" w:rsidR="00EF6802" w:rsidRPr="00E94291" w:rsidRDefault="00EF6802" w:rsidP="00EF6802">
            <w:pPr>
              <w:spacing w:line="480" w:lineRule="auto"/>
              <w:jc w:val="center"/>
              <w:rPr>
                <w:rFonts w:ascii="Arial" w:hAnsi="Arial" w:cs="Arial"/>
              </w:rPr>
            </w:pPr>
            <w:r w:rsidRPr="00E94291">
              <w:rPr>
                <w:rFonts w:ascii="Arial" w:hAnsi="Arial" w:cs="Arial"/>
              </w:rPr>
              <w:t>4.5±0.2</w:t>
            </w:r>
          </w:p>
        </w:tc>
        <w:tc>
          <w:tcPr>
            <w:tcW w:w="1316" w:type="dxa"/>
            <w:tcBorders>
              <w:top w:val="nil"/>
              <w:left w:val="nil"/>
              <w:bottom w:val="nil"/>
              <w:right w:val="nil"/>
            </w:tcBorders>
            <w:vAlign w:val="center"/>
          </w:tcPr>
          <w:p w14:paraId="26A5906E" w14:textId="77777777" w:rsidR="00EF6802" w:rsidRPr="00E94291" w:rsidRDefault="00EF6802" w:rsidP="00EF6802">
            <w:pPr>
              <w:spacing w:line="480" w:lineRule="auto"/>
              <w:jc w:val="center"/>
              <w:rPr>
                <w:rFonts w:ascii="Arial" w:hAnsi="Arial" w:cs="Arial"/>
              </w:rPr>
            </w:pPr>
            <w:r w:rsidRPr="00E94291">
              <w:rPr>
                <w:rFonts w:ascii="Arial" w:hAnsi="Arial" w:cs="Arial"/>
              </w:rPr>
              <w:t>4.0±0.2</w:t>
            </w:r>
          </w:p>
        </w:tc>
        <w:tc>
          <w:tcPr>
            <w:tcW w:w="1316" w:type="dxa"/>
            <w:tcBorders>
              <w:top w:val="nil"/>
              <w:left w:val="nil"/>
              <w:bottom w:val="nil"/>
              <w:right w:val="nil"/>
            </w:tcBorders>
            <w:vAlign w:val="center"/>
          </w:tcPr>
          <w:p w14:paraId="38A28163" w14:textId="77777777" w:rsidR="00EF6802" w:rsidRPr="00E94291" w:rsidRDefault="00EF6802" w:rsidP="00EF6802">
            <w:pPr>
              <w:spacing w:line="480" w:lineRule="auto"/>
              <w:jc w:val="center"/>
              <w:rPr>
                <w:rFonts w:ascii="Arial" w:hAnsi="Arial" w:cs="Arial"/>
              </w:rPr>
            </w:pPr>
            <w:r w:rsidRPr="00E94291">
              <w:rPr>
                <w:rFonts w:ascii="Arial" w:hAnsi="Arial" w:cs="Arial"/>
              </w:rPr>
              <w:t>4.6±0.2</w:t>
            </w:r>
          </w:p>
        </w:tc>
        <w:tc>
          <w:tcPr>
            <w:tcW w:w="1316" w:type="dxa"/>
            <w:tcBorders>
              <w:top w:val="nil"/>
              <w:left w:val="nil"/>
              <w:bottom w:val="nil"/>
              <w:right w:val="nil"/>
            </w:tcBorders>
            <w:vAlign w:val="center"/>
          </w:tcPr>
          <w:p w14:paraId="4D4A79FF" w14:textId="77777777" w:rsidR="00EF6802" w:rsidRPr="00E94291" w:rsidRDefault="00EF6802" w:rsidP="00EF6802">
            <w:pPr>
              <w:spacing w:line="480" w:lineRule="auto"/>
              <w:jc w:val="center"/>
              <w:rPr>
                <w:rFonts w:ascii="Arial" w:hAnsi="Arial" w:cs="Arial"/>
              </w:rPr>
            </w:pPr>
            <w:r w:rsidRPr="00E94291">
              <w:rPr>
                <w:rFonts w:ascii="Arial" w:hAnsi="Arial" w:cs="Arial"/>
              </w:rPr>
              <w:t>4.5±0.2</w:t>
            </w:r>
          </w:p>
        </w:tc>
        <w:tc>
          <w:tcPr>
            <w:tcW w:w="1230" w:type="dxa"/>
            <w:tcBorders>
              <w:top w:val="nil"/>
              <w:left w:val="nil"/>
              <w:bottom w:val="nil"/>
              <w:right w:val="nil"/>
            </w:tcBorders>
            <w:vAlign w:val="center"/>
          </w:tcPr>
          <w:p w14:paraId="3D370CF8" w14:textId="77777777" w:rsidR="00EF6802" w:rsidRPr="00E94291" w:rsidRDefault="00EF6802" w:rsidP="00EF6802">
            <w:pPr>
              <w:spacing w:line="480" w:lineRule="auto"/>
              <w:jc w:val="center"/>
              <w:rPr>
                <w:rFonts w:ascii="Arial" w:hAnsi="Arial" w:cs="Arial"/>
              </w:rPr>
            </w:pPr>
            <w:r w:rsidRPr="00E94291">
              <w:rPr>
                <w:rFonts w:ascii="Arial" w:hAnsi="Arial" w:cs="Arial"/>
              </w:rPr>
              <w:t>NS</w:t>
            </w:r>
          </w:p>
        </w:tc>
        <w:tc>
          <w:tcPr>
            <w:tcW w:w="1299" w:type="dxa"/>
            <w:tcBorders>
              <w:top w:val="nil"/>
              <w:left w:val="nil"/>
              <w:bottom w:val="nil"/>
              <w:right w:val="nil"/>
            </w:tcBorders>
            <w:vAlign w:val="center"/>
          </w:tcPr>
          <w:p w14:paraId="03F95E10" w14:textId="77777777" w:rsidR="00EF6802" w:rsidRPr="00E94291" w:rsidRDefault="00EF6802" w:rsidP="00EF6802">
            <w:pPr>
              <w:spacing w:line="480" w:lineRule="auto"/>
              <w:jc w:val="center"/>
              <w:rPr>
                <w:rFonts w:ascii="Arial" w:hAnsi="Arial" w:cs="Arial"/>
              </w:rPr>
            </w:pPr>
            <w:r w:rsidRPr="00E94291">
              <w:rPr>
                <w:rFonts w:ascii="Arial" w:hAnsi="Arial" w:cs="Arial"/>
              </w:rPr>
              <w:t>0.3±0.01</w:t>
            </w:r>
          </w:p>
        </w:tc>
        <w:tc>
          <w:tcPr>
            <w:tcW w:w="1299" w:type="dxa"/>
            <w:tcBorders>
              <w:top w:val="nil"/>
              <w:left w:val="nil"/>
              <w:bottom w:val="nil"/>
              <w:right w:val="nil"/>
            </w:tcBorders>
            <w:vAlign w:val="center"/>
          </w:tcPr>
          <w:p w14:paraId="109A48BC" w14:textId="77777777" w:rsidR="00EF6802" w:rsidRPr="00E94291" w:rsidRDefault="00EF6802" w:rsidP="00EF6802">
            <w:pPr>
              <w:spacing w:line="480" w:lineRule="auto"/>
              <w:jc w:val="center"/>
              <w:rPr>
                <w:rFonts w:ascii="Arial" w:hAnsi="Arial" w:cs="Arial"/>
              </w:rPr>
            </w:pPr>
            <w:r w:rsidRPr="00E94291">
              <w:rPr>
                <w:rFonts w:ascii="Arial" w:hAnsi="Arial" w:cs="Arial"/>
              </w:rPr>
              <w:t>0.3±0.02</w:t>
            </w:r>
          </w:p>
        </w:tc>
        <w:tc>
          <w:tcPr>
            <w:tcW w:w="1299" w:type="dxa"/>
            <w:tcBorders>
              <w:top w:val="nil"/>
              <w:left w:val="nil"/>
              <w:bottom w:val="nil"/>
              <w:right w:val="nil"/>
            </w:tcBorders>
            <w:vAlign w:val="center"/>
          </w:tcPr>
          <w:p w14:paraId="09E4FB43" w14:textId="77777777" w:rsidR="00EF6802" w:rsidRPr="00E94291" w:rsidRDefault="00EF6802" w:rsidP="00EF6802">
            <w:pPr>
              <w:spacing w:line="480" w:lineRule="auto"/>
              <w:jc w:val="center"/>
              <w:rPr>
                <w:rFonts w:ascii="Arial" w:hAnsi="Arial" w:cs="Arial"/>
              </w:rPr>
            </w:pPr>
            <w:r w:rsidRPr="00E94291">
              <w:rPr>
                <w:rFonts w:ascii="Arial" w:hAnsi="Arial" w:cs="Arial"/>
              </w:rPr>
              <w:t>0.3±0.01</w:t>
            </w:r>
          </w:p>
        </w:tc>
        <w:tc>
          <w:tcPr>
            <w:tcW w:w="1299" w:type="dxa"/>
            <w:tcBorders>
              <w:top w:val="nil"/>
              <w:left w:val="nil"/>
              <w:bottom w:val="nil"/>
              <w:right w:val="nil"/>
            </w:tcBorders>
            <w:vAlign w:val="center"/>
          </w:tcPr>
          <w:p w14:paraId="3087FE33" w14:textId="77777777" w:rsidR="00EF6802" w:rsidRPr="00E94291" w:rsidRDefault="00EF6802" w:rsidP="00EF6802">
            <w:pPr>
              <w:spacing w:line="480" w:lineRule="auto"/>
              <w:jc w:val="center"/>
              <w:rPr>
                <w:rFonts w:ascii="Arial" w:hAnsi="Arial" w:cs="Arial"/>
              </w:rPr>
            </w:pPr>
            <w:r w:rsidRPr="00E94291">
              <w:rPr>
                <w:rFonts w:ascii="Arial" w:hAnsi="Arial" w:cs="Arial"/>
              </w:rPr>
              <w:t>0.3±0.01</w:t>
            </w:r>
          </w:p>
        </w:tc>
        <w:tc>
          <w:tcPr>
            <w:tcW w:w="1230" w:type="dxa"/>
            <w:tcBorders>
              <w:top w:val="nil"/>
              <w:left w:val="nil"/>
              <w:bottom w:val="nil"/>
              <w:right w:val="nil"/>
            </w:tcBorders>
            <w:vAlign w:val="center"/>
          </w:tcPr>
          <w:p w14:paraId="6C2FC197" w14:textId="77777777" w:rsidR="00EF6802" w:rsidRPr="00E94291" w:rsidRDefault="00EF6802" w:rsidP="00EF6802">
            <w:pPr>
              <w:spacing w:line="480" w:lineRule="auto"/>
              <w:jc w:val="center"/>
              <w:rPr>
                <w:rFonts w:ascii="Arial" w:hAnsi="Arial" w:cs="Arial"/>
              </w:rPr>
            </w:pPr>
            <w:r w:rsidRPr="00E94291">
              <w:rPr>
                <w:rFonts w:ascii="Arial" w:hAnsi="Arial" w:cs="Arial"/>
              </w:rPr>
              <w:t>NS</w:t>
            </w:r>
          </w:p>
        </w:tc>
      </w:tr>
      <w:tr w:rsidR="00EF6802" w:rsidRPr="00E94291" w14:paraId="5DABDC9D" w14:textId="77777777" w:rsidTr="00AC6544">
        <w:trPr>
          <w:trHeight w:val="454"/>
        </w:trPr>
        <w:tc>
          <w:tcPr>
            <w:tcW w:w="2590" w:type="dxa"/>
            <w:tcBorders>
              <w:top w:val="nil"/>
              <w:left w:val="nil"/>
              <w:bottom w:val="nil"/>
              <w:right w:val="nil"/>
            </w:tcBorders>
          </w:tcPr>
          <w:p w14:paraId="7343D2CC" w14:textId="77777777" w:rsidR="00EF6802" w:rsidRPr="00DF4574" w:rsidRDefault="00EF6802" w:rsidP="00EF6802">
            <w:pPr>
              <w:spacing w:line="480" w:lineRule="auto"/>
              <w:jc w:val="center"/>
              <w:rPr>
                <w:rFonts w:ascii="Arial" w:hAnsi="Arial" w:cs="Arial"/>
              </w:rPr>
            </w:pPr>
            <w:r w:rsidRPr="00DF4574">
              <w:rPr>
                <w:rFonts w:ascii="Arial" w:hAnsi="Arial" w:cs="Arial"/>
              </w:rPr>
              <w:t>DGLA (20:3n-6)</w:t>
            </w:r>
          </w:p>
        </w:tc>
        <w:tc>
          <w:tcPr>
            <w:tcW w:w="1316" w:type="dxa"/>
            <w:tcBorders>
              <w:top w:val="nil"/>
              <w:left w:val="nil"/>
              <w:bottom w:val="nil"/>
              <w:right w:val="nil"/>
            </w:tcBorders>
            <w:vAlign w:val="center"/>
          </w:tcPr>
          <w:p w14:paraId="0BFAC9E2" w14:textId="77777777" w:rsidR="00EF6802" w:rsidRPr="00E94291" w:rsidRDefault="00EF6802" w:rsidP="00EF6802">
            <w:pPr>
              <w:spacing w:line="480" w:lineRule="auto"/>
              <w:jc w:val="center"/>
              <w:rPr>
                <w:rFonts w:ascii="Arial" w:hAnsi="Arial" w:cs="Arial"/>
              </w:rPr>
            </w:pPr>
            <w:r w:rsidRPr="00E94291">
              <w:rPr>
                <w:rFonts w:ascii="Arial" w:hAnsi="Arial" w:cs="Arial"/>
              </w:rPr>
              <w:t>49.4±2.2</w:t>
            </w:r>
          </w:p>
        </w:tc>
        <w:tc>
          <w:tcPr>
            <w:tcW w:w="1316" w:type="dxa"/>
            <w:tcBorders>
              <w:top w:val="nil"/>
              <w:left w:val="nil"/>
              <w:bottom w:val="nil"/>
              <w:right w:val="nil"/>
            </w:tcBorders>
            <w:vAlign w:val="center"/>
          </w:tcPr>
          <w:p w14:paraId="2F1F9AA0" w14:textId="77777777" w:rsidR="00EF6802" w:rsidRPr="00E94291" w:rsidRDefault="00EF6802" w:rsidP="00EF6802">
            <w:pPr>
              <w:spacing w:line="480" w:lineRule="auto"/>
              <w:jc w:val="center"/>
              <w:rPr>
                <w:rFonts w:ascii="Arial" w:hAnsi="Arial" w:cs="Arial"/>
              </w:rPr>
            </w:pPr>
            <w:r w:rsidRPr="00E94291">
              <w:rPr>
                <w:rFonts w:ascii="Arial" w:hAnsi="Arial" w:cs="Arial"/>
              </w:rPr>
              <w:t>35.9±2.0</w:t>
            </w:r>
          </w:p>
        </w:tc>
        <w:tc>
          <w:tcPr>
            <w:tcW w:w="1316" w:type="dxa"/>
            <w:tcBorders>
              <w:top w:val="nil"/>
              <w:left w:val="nil"/>
              <w:bottom w:val="nil"/>
              <w:right w:val="nil"/>
            </w:tcBorders>
            <w:vAlign w:val="center"/>
          </w:tcPr>
          <w:p w14:paraId="6A7BB674" w14:textId="77777777" w:rsidR="00EF6802" w:rsidRPr="00E94291" w:rsidRDefault="00EF6802" w:rsidP="00EF6802">
            <w:pPr>
              <w:spacing w:line="480" w:lineRule="auto"/>
              <w:jc w:val="center"/>
              <w:rPr>
                <w:rFonts w:ascii="Arial" w:hAnsi="Arial" w:cs="Arial"/>
              </w:rPr>
            </w:pPr>
            <w:r w:rsidRPr="00E94291">
              <w:rPr>
                <w:rFonts w:ascii="Arial" w:hAnsi="Arial" w:cs="Arial"/>
              </w:rPr>
              <w:t>48.8±2.3</w:t>
            </w:r>
          </w:p>
        </w:tc>
        <w:tc>
          <w:tcPr>
            <w:tcW w:w="1316" w:type="dxa"/>
            <w:tcBorders>
              <w:top w:val="nil"/>
              <w:left w:val="nil"/>
              <w:bottom w:val="nil"/>
              <w:right w:val="nil"/>
            </w:tcBorders>
            <w:vAlign w:val="center"/>
          </w:tcPr>
          <w:p w14:paraId="2713612D" w14:textId="77777777" w:rsidR="00EF6802" w:rsidRPr="00E94291" w:rsidRDefault="00EF6802" w:rsidP="00EF6802">
            <w:pPr>
              <w:spacing w:line="480" w:lineRule="auto"/>
              <w:jc w:val="center"/>
              <w:rPr>
                <w:rFonts w:ascii="Arial" w:hAnsi="Arial" w:cs="Arial"/>
              </w:rPr>
            </w:pPr>
            <w:r w:rsidRPr="00E94291">
              <w:rPr>
                <w:rFonts w:ascii="Arial" w:hAnsi="Arial" w:cs="Arial"/>
              </w:rPr>
              <w:t>49.6±2.1</w:t>
            </w:r>
          </w:p>
        </w:tc>
        <w:tc>
          <w:tcPr>
            <w:tcW w:w="1230" w:type="dxa"/>
            <w:tcBorders>
              <w:top w:val="nil"/>
              <w:left w:val="nil"/>
              <w:bottom w:val="nil"/>
              <w:right w:val="nil"/>
            </w:tcBorders>
            <w:vAlign w:val="center"/>
          </w:tcPr>
          <w:p w14:paraId="2D83B771" w14:textId="77777777" w:rsidR="00EF6802" w:rsidRPr="00E94291"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31213774" w14:textId="77777777" w:rsidR="00EF6802" w:rsidRPr="00E94291" w:rsidRDefault="00EF6802" w:rsidP="00EF6802">
            <w:pPr>
              <w:spacing w:line="480" w:lineRule="auto"/>
              <w:jc w:val="center"/>
              <w:rPr>
                <w:rFonts w:ascii="Arial" w:hAnsi="Arial" w:cs="Arial"/>
              </w:rPr>
            </w:pPr>
            <w:r w:rsidRPr="00E94291">
              <w:rPr>
                <w:rFonts w:ascii="Arial" w:hAnsi="Arial" w:cs="Arial"/>
              </w:rPr>
              <w:t>3.1±0.1</w:t>
            </w:r>
          </w:p>
        </w:tc>
        <w:tc>
          <w:tcPr>
            <w:tcW w:w="1299" w:type="dxa"/>
            <w:tcBorders>
              <w:top w:val="nil"/>
              <w:left w:val="nil"/>
              <w:bottom w:val="nil"/>
              <w:right w:val="nil"/>
            </w:tcBorders>
            <w:vAlign w:val="center"/>
          </w:tcPr>
          <w:p w14:paraId="625928F7" w14:textId="77777777" w:rsidR="00EF6802" w:rsidRPr="00E94291" w:rsidRDefault="00EF6802" w:rsidP="00EF6802">
            <w:pPr>
              <w:spacing w:line="480" w:lineRule="auto"/>
              <w:jc w:val="center"/>
              <w:rPr>
                <w:rFonts w:ascii="Arial" w:hAnsi="Arial" w:cs="Arial"/>
              </w:rPr>
            </w:pPr>
            <w:r w:rsidRPr="00E94291">
              <w:rPr>
                <w:rFonts w:ascii="Arial" w:hAnsi="Arial" w:cs="Arial"/>
              </w:rPr>
              <w:t>2.2±0.1</w:t>
            </w:r>
          </w:p>
        </w:tc>
        <w:tc>
          <w:tcPr>
            <w:tcW w:w="1299" w:type="dxa"/>
            <w:tcBorders>
              <w:top w:val="nil"/>
              <w:left w:val="nil"/>
              <w:bottom w:val="nil"/>
              <w:right w:val="nil"/>
            </w:tcBorders>
            <w:vAlign w:val="center"/>
          </w:tcPr>
          <w:p w14:paraId="1185850B" w14:textId="77777777" w:rsidR="00EF6802" w:rsidRPr="00E94291" w:rsidRDefault="00EF6802" w:rsidP="00EF6802">
            <w:pPr>
              <w:spacing w:line="480" w:lineRule="auto"/>
              <w:jc w:val="center"/>
              <w:rPr>
                <w:rFonts w:ascii="Arial" w:hAnsi="Arial" w:cs="Arial"/>
              </w:rPr>
            </w:pPr>
            <w:r w:rsidRPr="00E94291">
              <w:rPr>
                <w:rFonts w:ascii="Arial" w:hAnsi="Arial" w:cs="Arial"/>
              </w:rPr>
              <w:t>3.0±0.1</w:t>
            </w:r>
          </w:p>
        </w:tc>
        <w:tc>
          <w:tcPr>
            <w:tcW w:w="1299" w:type="dxa"/>
            <w:tcBorders>
              <w:top w:val="nil"/>
              <w:left w:val="nil"/>
              <w:bottom w:val="nil"/>
              <w:right w:val="nil"/>
            </w:tcBorders>
            <w:vAlign w:val="center"/>
          </w:tcPr>
          <w:p w14:paraId="4A4DAD65" w14:textId="77777777" w:rsidR="00EF6802" w:rsidRPr="00E94291" w:rsidRDefault="00EF6802" w:rsidP="00EF6802">
            <w:pPr>
              <w:spacing w:line="480" w:lineRule="auto"/>
              <w:jc w:val="center"/>
              <w:rPr>
                <w:rFonts w:ascii="Arial" w:hAnsi="Arial" w:cs="Arial"/>
              </w:rPr>
            </w:pPr>
            <w:r w:rsidRPr="00E94291">
              <w:rPr>
                <w:rFonts w:ascii="Arial" w:hAnsi="Arial" w:cs="Arial"/>
              </w:rPr>
              <w:t>3.0±0.1</w:t>
            </w:r>
          </w:p>
        </w:tc>
        <w:tc>
          <w:tcPr>
            <w:tcW w:w="1230" w:type="dxa"/>
            <w:tcBorders>
              <w:top w:val="nil"/>
              <w:left w:val="nil"/>
              <w:bottom w:val="nil"/>
              <w:right w:val="nil"/>
            </w:tcBorders>
            <w:vAlign w:val="center"/>
          </w:tcPr>
          <w:p w14:paraId="2101D096"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2A156D20" w14:textId="77777777" w:rsidTr="00AC6544">
        <w:trPr>
          <w:trHeight w:val="454"/>
        </w:trPr>
        <w:tc>
          <w:tcPr>
            <w:tcW w:w="2590" w:type="dxa"/>
            <w:tcBorders>
              <w:top w:val="nil"/>
              <w:left w:val="nil"/>
              <w:bottom w:val="nil"/>
              <w:right w:val="nil"/>
            </w:tcBorders>
          </w:tcPr>
          <w:p w14:paraId="253B4FE0" w14:textId="77777777" w:rsidR="00EF6802" w:rsidRPr="00DF4574" w:rsidRDefault="00EF6802" w:rsidP="00EF6802">
            <w:pPr>
              <w:spacing w:line="480" w:lineRule="auto"/>
              <w:jc w:val="center"/>
              <w:rPr>
                <w:rFonts w:ascii="Arial" w:hAnsi="Arial" w:cs="Arial"/>
              </w:rPr>
            </w:pPr>
            <w:r w:rsidRPr="00DF4574">
              <w:rPr>
                <w:rFonts w:ascii="Arial" w:hAnsi="Arial" w:cs="Arial"/>
              </w:rPr>
              <w:t>AA (20:4n-6)</w:t>
            </w:r>
          </w:p>
        </w:tc>
        <w:tc>
          <w:tcPr>
            <w:tcW w:w="1316" w:type="dxa"/>
            <w:tcBorders>
              <w:top w:val="nil"/>
              <w:left w:val="nil"/>
              <w:bottom w:val="nil"/>
              <w:right w:val="nil"/>
            </w:tcBorders>
            <w:vAlign w:val="center"/>
          </w:tcPr>
          <w:p w14:paraId="6F73F9DF" w14:textId="77777777" w:rsidR="00EF6802" w:rsidRPr="00E94291" w:rsidRDefault="00EF6802" w:rsidP="00EF6802">
            <w:pPr>
              <w:spacing w:line="480" w:lineRule="auto"/>
              <w:jc w:val="center"/>
              <w:rPr>
                <w:rFonts w:ascii="Arial" w:hAnsi="Arial" w:cs="Arial"/>
              </w:rPr>
            </w:pPr>
            <w:r w:rsidRPr="00E94291">
              <w:rPr>
                <w:rFonts w:ascii="Arial" w:hAnsi="Arial" w:cs="Arial"/>
              </w:rPr>
              <w:t>152.1±6.6</w:t>
            </w:r>
          </w:p>
        </w:tc>
        <w:tc>
          <w:tcPr>
            <w:tcW w:w="1316" w:type="dxa"/>
            <w:tcBorders>
              <w:top w:val="nil"/>
              <w:left w:val="nil"/>
              <w:bottom w:val="nil"/>
              <w:right w:val="nil"/>
            </w:tcBorders>
            <w:vAlign w:val="center"/>
          </w:tcPr>
          <w:p w14:paraId="4F45D460" w14:textId="77777777" w:rsidR="00EF6802" w:rsidRPr="00E94291" w:rsidRDefault="00EF6802" w:rsidP="00EF6802">
            <w:pPr>
              <w:spacing w:line="480" w:lineRule="auto"/>
              <w:jc w:val="center"/>
              <w:rPr>
                <w:rFonts w:ascii="Arial" w:hAnsi="Arial" w:cs="Arial"/>
              </w:rPr>
            </w:pPr>
            <w:r w:rsidRPr="00E94291">
              <w:rPr>
                <w:rFonts w:ascii="Arial" w:hAnsi="Arial" w:cs="Arial"/>
              </w:rPr>
              <w:t>121.9±6.1</w:t>
            </w:r>
          </w:p>
        </w:tc>
        <w:tc>
          <w:tcPr>
            <w:tcW w:w="1316" w:type="dxa"/>
            <w:tcBorders>
              <w:top w:val="nil"/>
              <w:left w:val="nil"/>
              <w:bottom w:val="nil"/>
              <w:right w:val="nil"/>
            </w:tcBorders>
            <w:vAlign w:val="center"/>
          </w:tcPr>
          <w:p w14:paraId="44F14429" w14:textId="77777777" w:rsidR="00EF6802" w:rsidRPr="00E94291" w:rsidRDefault="00EF6802" w:rsidP="00EF6802">
            <w:pPr>
              <w:spacing w:line="480" w:lineRule="auto"/>
              <w:jc w:val="center"/>
              <w:rPr>
                <w:rFonts w:ascii="Arial" w:hAnsi="Arial" w:cs="Arial"/>
              </w:rPr>
            </w:pPr>
            <w:r w:rsidRPr="00E94291">
              <w:rPr>
                <w:rFonts w:ascii="Arial" w:hAnsi="Arial" w:cs="Arial"/>
              </w:rPr>
              <w:t>148.9±6.0</w:t>
            </w:r>
          </w:p>
        </w:tc>
        <w:tc>
          <w:tcPr>
            <w:tcW w:w="1316" w:type="dxa"/>
            <w:tcBorders>
              <w:top w:val="nil"/>
              <w:left w:val="nil"/>
              <w:bottom w:val="nil"/>
              <w:right w:val="nil"/>
            </w:tcBorders>
            <w:vAlign w:val="center"/>
          </w:tcPr>
          <w:p w14:paraId="76D0B833" w14:textId="77777777" w:rsidR="00EF6802" w:rsidRPr="00E94291" w:rsidRDefault="00EF6802" w:rsidP="00EF6802">
            <w:pPr>
              <w:spacing w:line="480" w:lineRule="auto"/>
              <w:jc w:val="center"/>
              <w:rPr>
                <w:rFonts w:ascii="Arial" w:hAnsi="Arial" w:cs="Arial"/>
              </w:rPr>
            </w:pPr>
            <w:r w:rsidRPr="00E94291">
              <w:rPr>
                <w:rFonts w:ascii="Arial" w:hAnsi="Arial" w:cs="Arial"/>
              </w:rPr>
              <w:t>152.7±6.2</w:t>
            </w:r>
          </w:p>
        </w:tc>
        <w:tc>
          <w:tcPr>
            <w:tcW w:w="1230" w:type="dxa"/>
            <w:tcBorders>
              <w:top w:val="nil"/>
              <w:left w:val="nil"/>
              <w:bottom w:val="nil"/>
              <w:right w:val="nil"/>
            </w:tcBorders>
            <w:vAlign w:val="center"/>
          </w:tcPr>
          <w:p w14:paraId="40377E87"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2BFDE094" w14:textId="77777777" w:rsidR="00EF6802" w:rsidRPr="00E94291" w:rsidRDefault="00EF6802" w:rsidP="00EF6802">
            <w:pPr>
              <w:spacing w:line="480" w:lineRule="auto"/>
              <w:jc w:val="center"/>
              <w:rPr>
                <w:rFonts w:ascii="Arial" w:hAnsi="Arial" w:cs="Arial"/>
              </w:rPr>
            </w:pPr>
            <w:r w:rsidRPr="00E94291">
              <w:rPr>
                <w:rFonts w:ascii="Arial" w:hAnsi="Arial" w:cs="Arial"/>
              </w:rPr>
              <w:t>9.9±0.3</w:t>
            </w:r>
          </w:p>
        </w:tc>
        <w:tc>
          <w:tcPr>
            <w:tcW w:w="1299" w:type="dxa"/>
            <w:tcBorders>
              <w:top w:val="nil"/>
              <w:left w:val="nil"/>
              <w:bottom w:val="nil"/>
              <w:right w:val="nil"/>
            </w:tcBorders>
            <w:vAlign w:val="center"/>
          </w:tcPr>
          <w:p w14:paraId="459D57F2" w14:textId="77777777" w:rsidR="00EF6802" w:rsidRPr="00E94291" w:rsidRDefault="00EF6802" w:rsidP="00EF6802">
            <w:pPr>
              <w:spacing w:line="480" w:lineRule="auto"/>
              <w:jc w:val="center"/>
              <w:rPr>
                <w:rFonts w:ascii="Arial" w:hAnsi="Arial" w:cs="Arial"/>
              </w:rPr>
            </w:pPr>
            <w:r w:rsidRPr="00E94291">
              <w:rPr>
                <w:rFonts w:ascii="Arial" w:hAnsi="Arial" w:cs="Arial"/>
              </w:rPr>
              <w:t>8.1±0.2</w:t>
            </w:r>
          </w:p>
        </w:tc>
        <w:tc>
          <w:tcPr>
            <w:tcW w:w="1299" w:type="dxa"/>
            <w:tcBorders>
              <w:top w:val="nil"/>
              <w:left w:val="nil"/>
              <w:bottom w:val="nil"/>
              <w:right w:val="nil"/>
            </w:tcBorders>
            <w:vAlign w:val="center"/>
          </w:tcPr>
          <w:p w14:paraId="4043B203" w14:textId="77777777" w:rsidR="00EF6802" w:rsidRPr="00E94291" w:rsidRDefault="00EF6802" w:rsidP="00EF6802">
            <w:pPr>
              <w:spacing w:line="480" w:lineRule="auto"/>
              <w:jc w:val="center"/>
              <w:rPr>
                <w:rFonts w:ascii="Arial" w:hAnsi="Arial" w:cs="Arial"/>
              </w:rPr>
            </w:pPr>
            <w:r w:rsidRPr="00E94291">
              <w:rPr>
                <w:rFonts w:ascii="Arial" w:hAnsi="Arial" w:cs="Arial"/>
              </w:rPr>
              <w:t>9.6±0.3</w:t>
            </w:r>
          </w:p>
        </w:tc>
        <w:tc>
          <w:tcPr>
            <w:tcW w:w="1299" w:type="dxa"/>
            <w:tcBorders>
              <w:top w:val="nil"/>
              <w:left w:val="nil"/>
              <w:bottom w:val="nil"/>
              <w:right w:val="nil"/>
            </w:tcBorders>
            <w:vAlign w:val="center"/>
          </w:tcPr>
          <w:p w14:paraId="0010E16E" w14:textId="77777777" w:rsidR="00EF6802" w:rsidRPr="00E94291" w:rsidRDefault="00EF6802" w:rsidP="00EF6802">
            <w:pPr>
              <w:spacing w:line="480" w:lineRule="auto"/>
              <w:jc w:val="center"/>
              <w:rPr>
                <w:rFonts w:ascii="Arial" w:hAnsi="Arial" w:cs="Arial"/>
              </w:rPr>
            </w:pPr>
            <w:r w:rsidRPr="00E94291">
              <w:rPr>
                <w:rFonts w:ascii="Arial" w:hAnsi="Arial" w:cs="Arial"/>
              </w:rPr>
              <w:t>9.8±0.3</w:t>
            </w:r>
          </w:p>
        </w:tc>
        <w:tc>
          <w:tcPr>
            <w:tcW w:w="1230" w:type="dxa"/>
            <w:tcBorders>
              <w:top w:val="nil"/>
              <w:left w:val="nil"/>
              <w:bottom w:val="nil"/>
              <w:right w:val="nil"/>
            </w:tcBorders>
            <w:vAlign w:val="center"/>
          </w:tcPr>
          <w:p w14:paraId="22A4DF40"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64D10575" w14:textId="77777777" w:rsidTr="00AC6544">
        <w:trPr>
          <w:trHeight w:val="454"/>
        </w:trPr>
        <w:tc>
          <w:tcPr>
            <w:tcW w:w="2590" w:type="dxa"/>
            <w:tcBorders>
              <w:top w:val="nil"/>
              <w:left w:val="nil"/>
              <w:bottom w:val="nil"/>
              <w:right w:val="nil"/>
            </w:tcBorders>
          </w:tcPr>
          <w:p w14:paraId="130821B2" w14:textId="77777777" w:rsidR="00EF6802" w:rsidRPr="00DF4574" w:rsidRDefault="00EF6802" w:rsidP="00EF6802">
            <w:pPr>
              <w:spacing w:line="480" w:lineRule="auto"/>
              <w:jc w:val="center"/>
              <w:rPr>
                <w:rFonts w:ascii="Arial" w:hAnsi="Arial" w:cs="Arial"/>
              </w:rPr>
            </w:pPr>
            <w:r w:rsidRPr="00DF4574">
              <w:rPr>
                <w:rFonts w:ascii="Arial" w:hAnsi="Arial" w:cs="Arial"/>
              </w:rPr>
              <w:t>ETA (20:4n-3)</w:t>
            </w:r>
          </w:p>
        </w:tc>
        <w:tc>
          <w:tcPr>
            <w:tcW w:w="1316" w:type="dxa"/>
            <w:tcBorders>
              <w:top w:val="nil"/>
              <w:left w:val="nil"/>
              <w:bottom w:val="nil"/>
              <w:right w:val="nil"/>
            </w:tcBorders>
            <w:vAlign w:val="center"/>
          </w:tcPr>
          <w:p w14:paraId="3A015E90" w14:textId="77777777" w:rsidR="00EF6802" w:rsidRPr="00E94291" w:rsidRDefault="00EF6802" w:rsidP="00EF6802">
            <w:pPr>
              <w:spacing w:line="480" w:lineRule="auto"/>
              <w:jc w:val="center"/>
              <w:rPr>
                <w:rFonts w:ascii="Arial" w:hAnsi="Arial" w:cs="Arial"/>
              </w:rPr>
            </w:pPr>
            <w:r w:rsidRPr="00E94291">
              <w:rPr>
                <w:rFonts w:ascii="Arial" w:hAnsi="Arial" w:cs="Arial"/>
              </w:rPr>
              <w:t>3.0±0.2</w:t>
            </w:r>
          </w:p>
        </w:tc>
        <w:tc>
          <w:tcPr>
            <w:tcW w:w="1316" w:type="dxa"/>
            <w:tcBorders>
              <w:top w:val="nil"/>
              <w:left w:val="nil"/>
              <w:bottom w:val="nil"/>
              <w:right w:val="nil"/>
            </w:tcBorders>
            <w:vAlign w:val="center"/>
          </w:tcPr>
          <w:p w14:paraId="61959D4B" w14:textId="77777777" w:rsidR="00EF6802" w:rsidRPr="00E94291" w:rsidRDefault="00EF6802" w:rsidP="00EF6802">
            <w:pPr>
              <w:spacing w:line="480" w:lineRule="auto"/>
              <w:jc w:val="center"/>
              <w:rPr>
                <w:rFonts w:ascii="Arial" w:hAnsi="Arial" w:cs="Arial"/>
              </w:rPr>
            </w:pPr>
            <w:r w:rsidRPr="00E94291">
              <w:rPr>
                <w:rFonts w:ascii="Arial" w:hAnsi="Arial" w:cs="Arial"/>
              </w:rPr>
              <w:t>3.2±0.2</w:t>
            </w:r>
          </w:p>
        </w:tc>
        <w:tc>
          <w:tcPr>
            <w:tcW w:w="1316" w:type="dxa"/>
            <w:tcBorders>
              <w:top w:val="nil"/>
              <w:left w:val="nil"/>
              <w:bottom w:val="nil"/>
              <w:right w:val="nil"/>
            </w:tcBorders>
            <w:vAlign w:val="center"/>
          </w:tcPr>
          <w:p w14:paraId="43C01E10" w14:textId="77777777" w:rsidR="00EF6802" w:rsidRPr="00E94291" w:rsidRDefault="00EF6802" w:rsidP="00EF6802">
            <w:pPr>
              <w:spacing w:line="480" w:lineRule="auto"/>
              <w:jc w:val="center"/>
              <w:rPr>
                <w:rFonts w:ascii="Arial" w:hAnsi="Arial" w:cs="Arial"/>
              </w:rPr>
            </w:pPr>
            <w:r w:rsidRPr="00E94291">
              <w:rPr>
                <w:rFonts w:ascii="Arial" w:hAnsi="Arial" w:cs="Arial"/>
              </w:rPr>
              <w:t>3.2±0.2</w:t>
            </w:r>
          </w:p>
        </w:tc>
        <w:tc>
          <w:tcPr>
            <w:tcW w:w="1316" w:type="dxa"/>
            <w:tcBorders>
              <w:top w:val="nil"/>
              <w:left w:val="nil"/>
              <w:bottom w:val="nil"/>
              <w:right w:val="nil"/>
            </w:tcBorders>
            <w:vAlign w:val="center"/>
          </w:tcPr>
          <w:p w14:paraId="3C4E2128" w14:textId="77777777" w:rsidR="00EF6802" w:rsidRPr="00E94291" w:rsidRDefault="00EF6802" w:rsidP="00EF6802">
            <w:pPr>
              <w:spacing w:line="480" w:lineRule="auto"/>
              <w:jc w:val="center"/>
              <w:rPr>
                <w:rFonts w:ascii="Arial" w:hAnsi="Arial" w:cs="Arial"/>
              </w:rPr>
            </w:pPr>
            <w:r w:rsidRPr="00E94291">
              <w:rPr>
                <w:rFonts w:ascii="Arial" w:hAnsi="Arial" w:cs="Arial"/>
              </w:rPr>
              <w:t>3.1±0.2</w:t>
            </w:r>
          </w:p>
        </w:tc>
        <w:tc>
          <w:tcPr>
            <w:tcW w:w="1230" w:type="dxa"/>
            <w:tcBorders>
              <w:top w:val="nil"/>
              <w:left w:val="nil"/>
              <w:bottom w:val="nil"/>
              <w:right w:val="nil"/>
            </w:tcBorders>
            <w:vAlign w:val="center"/>
          </w:tcPr>
          <w:p w14:paraId="1C5AD11A" w14:textId="77777777" w:rsidR="00EF6802" w:rsidRPr="00E94291" w:rsidRDefault="00EF6802" w:rsidP="00EF6802">
            <w:pPr>
              <w:spacing w:line="480" w:lineRule="auto"/>
              <w:jc w:val="center"/>
              <w:rPr>
                <w:rFonts w:ascii="Arial" w:hAnsi="Arial" w:cs="Arial"/>
              </w:rPr>
            </w:pPr>
            <w:r w:rsidRPr="00E94291">
              <w:rPr>
                <w:rFonts w:ascii="Arial" w:hAnsi="Arial" w:cs="Arial"/>
              </w:rPr>
              <w:t>NS</w:t>
            </w:r>
          </w:p>
        </w:tc>
        <w:tc>
          <w:tcPr>
            <w:tcW w:w="1299" w:type="dxa"/>
            <w:tcBorders>
              <w:top w:val="nil"/>
              <w:left w:val="nil"/>
              <w:bottom w:val="nil"/>
              <w:right w:val="nil"/>
            </w:tcBorders>
            <w:vAlign w:val="center"/>
          </w:tcPr>
          <w:p w14:paraId="6314968E" w14:textId="77777777" w:rsidR="00EF6802" w:rsidRPr="00E94291" w:rsidRDefault="00EF6802" w:rsidP="00EF6802">
            <w:pPr>
              <w:spacing w:line="480" w:lineRule="auto"/>
              <w:jc w:val="center"/>
              <w:rPr>
                <w:rFonts w:ascii="Arial" w:hAnsi="Arial" w:cs="Arial"/>
              </w:rPr>
            </w:pPr>
            <w:r w:rsidRPr="00E94291">
              <w:rPr>
                <w:rFonts w:ascii="Arial" w:hAnsi="Arial" w:cs="Arial"/>
              </w:rPr>
              <w:t>0.2±0.01</w:t>
            </w:r>
          </w:p>
        </w:tc>
        <w:tc>
          <w:tcPr>
            <w:tcW w:w="1299" w:type="dxa"/>
            <w:tcBorders>
              <w:top w:val="nil"/>
              <w:left w:val="nil"/>
              <w:bottom w:val="nil"/>
              <w:right w:val="nil"/>
            </w:tcBorders>
            <w:vAlign w:val="center"/>
          </w:tcPr>
          <w:p w14:paraId="27E0A3B3" w14:textId="77777777" w:rsidR="00EF6802" w:rsidRPr="00E94291" w:rsidRDefault="00EF6802" w:rsidP="00EF6802">
            <w:pPr>
              <w:spacing w:line="480" w:lineRule="auto"/>
              <w:jc w:val="center"/>
              <w:rPr>
                <w:rFonts w:ascii="Arial" w:hAnsi="Arial" w:cs="Arial"/>
              </w:rPr>
            </w:pPr>
            <w:r w:rsidRPr="00E94291">
              <w:rPr>
                <w:rFonts w:ascii="Arial" w:hAnsi="Arial" w:cs="Arial"/>
              </w:rPr>
              <w:t>0.3±0.01</w:t>
            </w:r>
          </w:p>
        </w:tc>
        <w:tc>
          <w:tcPr>
            <w:tcW w:w="1299" w:type="dxa"/>
            <w:tcBorders>
              <w:top w:val="nil"/>
              <w:left w:val="nil"/>
              <w:bottom w:val="nil"/>
              <w:right w:val="nil"/>
            </w:tcBorders>
            <w:vAlign w:val="center"/>
          </w:tcPr>
          <w:p w14:paraId="6FF4C2E5" w14:textId="77777777" w:rsidR="00EF6802" w:rsidRPr="00E94291" w:rsidRDefault="00EF6802" w:rsidP="00EF6802">
            <w:pPr>
              <w:spacing w:line="480" w:lineRule="auto"/>
              <w:jc w:val="center"/>
              <w:rPr>
                <w:rFonts w:ascii="Arial" w:hAnsi="Arial" w:cs="Arial"/>
              </w:rPr>
            </w:pPr>
            <w:r w:rsidRPr="00E94291">
              <w:rPr>
                <w:rFonts w:ascii="Arial" w:hAnsi="Arial" w:cs="Arial"/>
              </w:rPr>
              <w:t>0.2±0.01</w:t>
            </w:r>
          </w:p>
        </w:tc>
        <w:tc>
          <w:tcPr>
            <w:tcW w:w="1299" w:type="dxa"/>
            <w:tcBorders>
              <w:top w:val="nil"/>
              <w:left w:val="nil"/>
              <w:bottom w:val="nil"/>
              <w:right w:val="nil"/>
            </w:tcBorders>
            <w:vAlign w:val="center"/>
          </w:tcPr>
          <w:p w14:paraId="1BE5C63A" w14:textId="77777777" w:rsidR="00EF6802" w:rsidRPr="00E94291" w:rsidRDefault="00EF6802" w:rsidP="00EF6802">
            <w:pPr>
              <w:spacing w:line="480" w:lineRule="auto"/>
              <w:jc w:val="center"/>
              <w:rPr>
                <w:rFonts w:ascii="Arial" w:hAnsi="Arial" w:cs="Arial"/>
              </w:rPr>
            </w:pPr>
            <w:r w:rsidRPr="00E94291">
              <w:rPr>
                <w:rFonts w:ascii="Arial" w:hAnsi="Arial" w:cs="Arial"/>
              </w:rPr>
              <w:t>0.2±0.01</w:t>
            </w:r>
          </w:p>
        </w:tc>
        <w:tc>
          <w:tcPr>
            <w:tcW w:w="1230" w:type="dxa"/>
            <w:tcBorders>
              <w:top w:val="nil"/>
              <w:left w:val="nil"/>
              <w:bottom w:val="nil"/>
              <w:right w:val="nil"/>
            </w:tcBorders>
            <w:vAlign w:val="center"/>
          </w:tcPr>
          <w:p w14:paraId="58F25C6F" w14:textId="77777777" w:rsidR="00EF6802" w:rsidRPr="00E94291" w:rsidRDefault="00EF6802" w:rsidP="00EF6802">
            <w:pPr>
              <w:spacing w:line="480" w:lineRule="auto"/>
              <w:jc w:val="center"/>
              <w:rPr>
                <w:rFonts w:ascii="Arial" w:hAnsi="Arial" w:cs="Arial"/>
              </w:rPr>
            </w:pPr>
            <w:r w:rsidRPr="00E94291">
              <w:rPr>
                <w:rFonts w:ascii="Arial" w:hAnsi="Arial" w:cs="Arial"/>
              </w:rPr>
              <w:t>NS</w:t>
            </w:r>
          </w:p>
        </w:tc>
      </w:tr>
      <w:tr w:rsidR="00EF6802" w:rsidRPr="00E94291" w14:paraId="54F4486B" w14:textId="77777777" w:rsidTr="00AC6544">
        <w:trPr>
          <w:trHeight w:val="454"/>
        </w:trPr>
        <w:tc>
          <w:tcPr>
            <w:tcW w:w="2590" w:type="dxa"/>
            <w:tcBorders>
              <w:top w:val="nil"/>
              <w:left w:val="nil"/>
              <w:bottom w:val="nil"/>
              <w:right w:val="nil"/>
            </w:tcBorders>
          </w:tcPr>
          <w:p w14:paraId="41CB525D" w14:textId="77777777" w:rsidR="00EF6802" w:rsidRPr="00DF4574" w:rsidRDefault="00EF6802" w:rsidP="00EF6802">
            <w:pPr>
              <w:spacing w:line="480" w:lineRule="auto"/>
              <w:jc w:val="center"/>
              <w:rPr>
                <w:rFonts w:ascii="Arial" w:hAnsi="Arial" w:cs="Arial"/>
              </w:rPr>
            </w:pPr>
            <w:r w:rsidRPr="00DF4574">
              <w:rPr>
                <w:rFonts w:ascii="Arial" w:hAnsi="Arial" w:cs="Arial"/>
              </w:rPr>
              <w:t>EPA (20:5n-3)</w:t>
            </w:r>
          </w:p>
        </w:tc>
        <w:tc>
          <w:tcPr>
            <w:tcW w:w="1316" w:type="dxa"/>
            <w:tcBorders>
              <w:top w:val="nil"/>
              <w:left w:val="nil"/>
              <w:bottom w:val="nil"/>
              <w:right w:val="nil"/>
            </w:tcBorders>
            <w:vAlign w:val="center"/>
          </w:tcPr>
          <w:p w14:paraId="3023931A" w14:textId="77777777" w:rsidR="00EF6802" w:rsidRPr="00E94291" w:rsidRDefault="00EF6802" w:rsidP="00EF6802">
            <w:pPr>
              <w:spacing w:line="480" w:lineRule="auto"/>
              <w:jc w:val="center"/>
              <w:rPr>
                <w:rFonts w:ascii="Arial" w:hAnsi="Arial" w:cs="Arial"/>
              </w:rPr>
            </w:pPr>
            <w:r w:rsidRPr="00E94291">
              <w:rPr>
                <w:rFonts w:ascii="Arial" w:hAnsi="Arial" w:cs="Arial"/>
              </w:rPr>
              <w:t>21.0±1.9</w:t>
            </w:r>
          </w:p>
        </w:tc>
        <w:tc>
          <w:tcPr>
            <w:tcW w:w="1316" w:type="dxa"/>
            <w:tcBorders>
              <w:top w:val="nil"/>
              <w:left w:val="nil"/>
              <w:bottom w:val="nil"/>
              <w:right w:val="nil"/>
            </w:tcBorders>
            <w:vAlign w:val="center"/>
          </w:tcPr>
          <w:p w14:paraId="5FCF13B3" w14:textId="77777777" w:rsidR="00EF6802" w:rsidRPr="00E94291" w:rsidRDefault="00EF6802" w:rsidP="00EF6802">
            <w:pPr>
              <w:spacing w:line="480" w:lineRule="auto"/>
              <w:jc w:val="center"/>
              <w:rPr>
                <w:rFonts w:ascii="Arial" w:hAnsi="Arial" w:cs="Arial"/>
              </w:rPr>
            </w:pPr>
            <w:r w:rsidRPr="00E94291">
              <w:rPr>
                <w:rFonts w:ascii="Arial" w:hAnsi="Arial" w:cs="Arial"/>
              </w:rPr>
              <w:t>63.3±3.2</w:t>
            </w:r>
          </w:p>
        </w:tc>
        <w:tc>
          <w:tcPr>
            <w:tcW w:w="1316" w:type="dxa"/>
            <w:tcBorders>
              <w:top w:val="nil"/>
              <w:left w:val="nil"/>
              <w:bottom w:val="nil"/>
              <w:right w:val="nil"/>
            </w:tcBorders>
            <w:vAlign w:val="center"/>
          </w:tcPr>
          <w:p w14:paraId="2633B044" w14:textId="77777777" w:rsidR="00EF6802" w:rsidRPr="00E94291" w:rsidRDefault="00EF6802" w:rsidP="00EF6802">
            <w:pPr>
              <w:spacing w:line="480" w:lineRule="auto"/>
              <w:jc w:val="center"/>
              <w:rPr>
                <w:rFonts w:ascii="Arial" w:hAnsi="Arial" w:cs="Arial"/>
              </w:rPr>
            </w:pPr>
            <w:r w:rsidRPr="00E94291">
              <w:rPr>
                <w:rFonts w:ascii="Arial" w:hAnsi="Arial" w:cs="Arial"/>
              </w:rPr>
              <w:t>21.8±1.5</w:t>
            </w:r>
          </w:p>
        </w:tc>
        <w:tc>
          <w:tcPr>
            <w:tcW w:w="1316" w:type="dxa"/>
            <w:tcBorders>
              <w:top w:val="nil"/>
              <w:left w:val="nil"/>
              <w:bottom w:val="nil"/>
              <w:right w:val="nil"/>
            </w:tcBorders>
            <w:vAlign w:val="center"/>
          </w:tcPr>
          <w:p w14:paraId="27FDEC4F" w14:textId="77777777" w:rsidR="00EF6802" w:rsidRPr="00E94291" w:rsidRDefault="00EF6802" w:rsidP="00EF6802">
            <w:pPr>
              <w:spacing w:line="480" w:lineRule="auto"/>
              <w:jc w:val="center"/>
              <w:rPr>
                <w:rFonts w:ascii="Arial" w:hAnsi="Arial" w:cs="Arial"/>
              </w:rPr>
            </w:pPr>
            <w:r w:rsidRPr="00E94291">
              <w:rPr>
                <w:rFonts w:ascii="Arial" w:hAnsi="Arial" w:cs="Arial"/>
              </w:rPr>
              <w:t>20.3±1.2</w:t>
            </w:r>
          </w:p>
        </w:tc>
        <w:tc>
          <w:tcPr>
            <w:tcW w:w="1230" w:type="dxa"/>
            <w:tcBorders>
              <w:top w:val="nil"/>
              <w:left w:val="nil"/>
              <w:bottom w:val="nil"/>
              <w:right w:val="nil"/>
            </w:tcBorders>
            <w:vAlign w:val="center"/>
          </w:tcPr>
          <w:p w14:paraId="535F50BD"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0AA94BCA" w14:textId="77777777" w:rsidR="00EF6802" w:rsidRPr="00E94291" w:rsidRDefault="00EF6802" w:rsidP="00EF6802">
            <w:pPr>
              <w:spacing w:line="480" w:lineRule="auto"/>
              <w:jc w:val="center"/>
              <w:rPr>
                <w:rFonts w:ascii="Arial" w:hAnsi="Arial" w:cs="Arial"/>
              </w:rPr>
            </w:pPr>
            <w:r w:rsidRPr="00E94291">
              <w:rPr>
                <w:rFonts w:ascii="Arial" w:hAnsi="Arial" w:cs="Arial"/>
              </w:rPr>
              <w:t>1.3±0.1</w:t>
            </w:r>
          </w:p>
        </w:tc>
        <w:tc>
          <w:tcPr>
            <w:tcW w:w="1299" w:type="dxa"/>
            <w:tcBorders>
              <w:top w:val="nil"/>
              <w:left w:val="nil"/>
              <w:bottom w:val="nil"/>
              <w:right w:val="nil"/>
            </w:tcBorders>
            <w:vAlign w:val="center"/>
          </w:tcPr>
          <w:p w14:paraId="1BCD31CB" w14:textId="77777777" w:rsidR="00EF6802" w:rsidRPr="00E94291" w:rsidRDefault="00EF6802" w:rsidP="00EF6802">
            <w:pPr>
              <w:spacing w:line="480" w:lineRule="auto"/>
              <w:jc w:val="center"/>
              <w:rPr>
                <w:rFonts w:ascii="Arial" w:hAnsi="Arial" w:cs="Arial"/>
              </w:rPr>
            </w:pPr>
            <w:r w:rsidRPr="00E94291">
              <w:rPr>
                <w:rFonts w:ascii="Arial" w:hAnsi="Arial" w:cs="Arial"/>
              </w:rPr>
              <w:t>4.6±0.2</w:t>
            </w:r>
          </w:p>
        </w:tc>
        <w:tc>
          <w:tcPr>
            <w:tcW w:w="1299" w:type="dxa"/>
            <w:tcBorders>
              <w:top w:val="nil"/>
              <w:left w:val="nil"/>
              <w:bottom w:val="nil"/>
              <w:right w:val="nil"/>
            </w:tcBorders>
            <w:vAlign w:val="center"/>
          </w:tcPr>
          <w:p w14:paraId="29FBEF12" w14:textId="77777777" w:rsidR="00EF6802" w:rsidRPr="00E94291" w:rsidRDefault="00EF6802" w:rsidP="00EF6802">
            <w:pPr>
              <w:spacing w:line="480" w:lineRule="auto"/>
              <w:jc w:val="center"/>
              <w:rPr>
                <w:rFonts w:ascii="Arial" w:hAnsi="Arial" w:cs="Arial"/>
              </w:rPr>
            </w:pPr>
            <w:r w:rsidRPr="00E94291">
              <w:rPr>
                <w:rFonts w:ascii="Arial" w:hAnsi="Arial" w:cs="Arial"/>
              </w:rPr>
              <w:t>1.4±0.1</w:t>
            </w:r>
          </w:p>
        </w:tc>
        <w:tc>
          <w:tcPr>
            <w:tcW w:w="1299" w:type="dxa"/>
            <w:tcBorders>
              <w:top w:val="nil"/>
              <w:left w:val="nil"/>
              <w:bottom w:val="nil"/>
              <w:right w:val="nil"/>
            </w:tcBorders>
            <w:vAlign w:val="center"/>
          </w:tcPr>
          <w:p w14:paraId="410F5377" w14:textId="77777777" w:rsidR="00EF6802" w:rsidRPr="00E94291" w:rsidRDefault="00EF6802" w:rsidP="00EF6802">
            <w:pPr>
              <w:spacing w:line="480" w:lineRule="auto"/>
              <w:jc w:val="center"/>
              <w:rPr>
                <w:rFonts w:ascii="Arial" w:hAnsi="Arial" w:cs="Arial"/>
              </w:rPr>
            </w:pPr>
            <w:r w:rsidRPr="00E94291">
              <w:rPr>
                <w:rFonts w:ascii="Arial" w:hAnsi="Arial" w:cs="Arial"/>
              </w:rPr>
              <w:t>1.3±0.7</w:t>
            </w:r>
          </w:p>
        </w:tc>
        <w:tc>
          <w:tcPr>
            <w:tcW w:w="1230" w:type="dxa"/>
            <w:tcBorders>
              <w:top w:val="nil"/>
              <w:left w:val="nil"/>
              <w:bottom w:val="nil"/>
              <w:right w:val="nil"/>
            </w:tcBorders>
            <w:vAlign w:val="center"/>
          </w:tcPr>
          <w:p w14:paraId="0401D27A"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60604349" w14:textId="77777777" w:rsidTr="00AC6544">
        <w:trPr>
          <w:trHeight w:val="454"/>
        </w:trPr>
        <w:tc>
          <w:tcPr>
            <w:tcW w:w="2590" w:type="dxa"/>
            <w:tcBorders>
              <w:top w:val="nil"/>
              <w:left w:val="nil"/>
              <w:bottom w:val="nil"/>
              <w:right w:val="nil"/>
            </w:tcBorders>
          </w:tcPr>
          <w:p w14:paraId="3A8B1041" w14:textId="77777777" w:rsidR="00EF6802" w:rsidRPr="00DF4574" w:rsidRDefault="00EF6802" w:rsidP="00EF6802">
            <w:pPr>
              <w:spacing w:line="480" w:lineRule="auto"/>
              <w:jc w:val="center"/>
              <w:rPr>
                <w:rFonts w:ascii="Arial" w:hAnsi="Arial" w:cs="Arial"/>
              </w:rPr>
            </w:pPr>
            <w:r w:rsidRPr="00DF4574">
              <w:rPr>
                <w:rFonts w:ascii="Arial" w:hAnsi="Arial" w:cs="Arial"/>
              </w:rPr>
              <w:t>DPA (22:5n-3)</w:t>
            </w:r>
          </w:p>
        </w:tc>
        <w:tc>
          <w:tcPr>
            <w:tcW w:w="1316" w:type="dxa"/>
            <w:tcBorders>
              <w:top w:val="nil"/>
              <w:left w:val="nil"/>
              <w:bottom w:val="nil"/>
              <w:right w:val="nil"/>
            </w:tcBorders>
            <w:vAlign w:val="center"/>
          </w:tcPr>
          <w:p w14:paraId="03FB7039" w14:textId="77777777" w:rsidR="00EF6802" w:rsidRPr="00E94291" w:rsidRDefault="00EF6802" w:rsidP="00EF6802">
            <w:pPr>
              <w:spacing w:line="480" w:lineRule="auto"/>
              <w:jc w:val="center"/>
              <w:rPr>
                <w:rFonts w:ascii="Arial" w:hAnsi="Arial" w:cs="Arial"/>
              </w:rPr>
            </w:pPr>
            <w:r w:rsidRPr="00E94291">
              <w:rPr>
                <w:rFonts w:ascii="Arial" w:hAnsi="Arial" w:cs="Arial"/>
              </w:rPr>
              <w:t>16.9±0.8</w:t>
            </w:r>
          </w:p>
        </w:tc>
        <w:tc>
          <w:tcPr>
            <w:tcW w:w="1316" w:type="dxa"/>
            <w:tcBorders>
              <w:top w:val="nil"/>
              <w:left w:val="nil"/>
              <w:bottom w:val="nil"/>
              <w:right w:val="nil"/>
            </w:tcBorders>
            <w:vAlign w:val="center"/>
          </w:tcPr>
          <w:p w14:paraId="600CEFAE" w14:textId="77777777" w:rsidR="00EF6802" w:rsidRPr="00E94291" w:rsidRDefault="00EF6802" w:rsidP="00EF6802">
            <w:pPr>
              <w:spacing w:line="480" w:lineRule="auto"/>
              <w:jc w:val="center"/>
              <w:rPr>
                <w:rFonts w:ascii="Arial" w:hAnsi="Arial" w:cs="Arial"/>
              </w:rPr>
            </w:pPr>
            <w:r w:rsidRPr="00E94291">
              <w:rPr>
                <w:rFonts w:ascii="Arial" w:hAnsi="Arial" w:cs="Arial"/>
              </w:rPr>
              <w:t>20.4±0.8</w:t>
            </w:r>
          </w:p>
        </w:tc>
        <w:tc>
          <w:tcPr>
            <w:tcW w:w="1316" w:type="dxa"/>
            <w:tcBorders>
              <w:top w:val="nil"/>
              <w:left w:val="nil"/>
              <w:bottom w:val="nil"/>
              <w:right w:val="nil"/>
            </w:tcBorders>
            <w:vAlign w:val="center"/>
          </w:tcPr>
          <w:p w14:paraId="6B53D028" w14:textId="77777777" w:rsidR="00EF6802" w:rsidRPr="00E94291" w:rsidRDefault="00EF6802" w:rsidP="00EF6802">
            <w:pPr>
              <w:spacing w:line="480" w:lineRule="auto"/>
              <w:jc w:val="center"/>
              <w:rPr>
                <w:rFonts w:ascii="Arial" w:hAnsi="Arial" w:cs="Arial"/>
              </w:rPr>
            </w:pPr>
            <w:r w:rsidRPr="00E94291">
              <w:rPr>
                <w:rFonts w:ascii="Arial" w:hAnsi="Arial" w:cs="Arial"/>
              </w:rPr>
              <w:t>17.4±0.8</w:t>
            </w:r>
          </w:p>
        </w:tc>
        <w:tc>
          <w:tcPr>
            <w:tcW w:w="1316" w:type="dxa"/>
            <w:tcBorders>
              <w:top w:val="nil"/>
              <w:left w:val="nil"/>
              <w:bottom w:val="nil"/>
              <w:right w:val="nil"/>
            </w:tcBorders>
            <w:vAlign w:val="center"/>
          </w:tcPr>
          <w:p w14:paraId="09658898" w14:textId="77777777" w:rsidR="00EF6802" w:rsidRPr="00E94291" w:rsidRDefault="00EF6802" w:rsidP="00EF6802">
            <w:pPr>
              <w:spacing w:line="480" w:lineRule="auto"/>
              <w:jc w:val="center"/>
              <w:rPr>
                <w:rFonts w:ascii="Arial" w:hAnsi="Arial" w:cs="Arial"/>
              </w:rPr>
            </w:pPr>
            <w:r w:rsidRPr="00E94291">
              <w:rPr>
                <w:rFonts w:ascii="Arial" w:hAnsi="Arial" w:cs="Arial"/>
              </w:rPr>
              <w:t>16.4±0.7</w:t>
            </w:r>
          </w:p>
        </w:tc>
        <w:tc>
          <w:tcPr>
            <w:tcW w:w="1230" w:type="dxa"/>
            <w:tcBorders>
              <w:top w:val="nil"/>
              <w:left w:val="nil"/>
              <w:bottom w:val="nil"/>
              <w:right w:val="nil"/>
            </w:tcBorders>
            <w:vAlign w:val="center"/>
          </w:tcPr>
          <w:p w14:paraId="1735DEA7"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08AB5F53" w14:textId="77777777" w:rsidR="00EF6802" w:rsidRPr="00E94291" w:rsidRDefault="00EF6802" w:rsidP="00EF6802">
            <w:pPr>
              <w:spacing w:line="480" w:lineRule="auto"/>
              <w:jc w:val="center"/>
              <w:rPr>
                <w:rFonts w:ascii="Arial" w:hAnsi="Arial" w:cs="Arial"/>
              </w:rPr>
            </w:pPr>
            <w:r w:rsidRPr="00E94291">
              <w:rPr>
                <w:rFonts w:ascii="Arial" w:hAnsi="Arial" w:cs="Arial"/>
              </w:rPr>
              <w:t>1.1±0.03</w:t>
            </w:r>
          </w:p>
        </w:tc>
        <w:tc>
          <w:tcPr>
            <w:tcW w:w="1299" w:type="dxa"/>
            <w:tcBorders>
              <w:top w:val="nil"/>
              <w:left w:val="nil"/>
              <w:bottom w:val="nil"/>
              <w:right w:val="nil"/>
            </w:tcBorders>
            <w:vAlign w:val="center"/>
          </w:tcPr>
          <w:p w14:paraId="31749E89" w14:textId="77777777" w:rsidR="00EF6802" w:rsidRPr="008A1C93" w:rsidRDefault="00EF6802" w:rsidP="00EF6802">
            <w:pPr>
              <w:spacing w:line="480" w:lineRule="auto"/>
              <w:jc w:val="center"/>
              <w:rPr>
                <w:rFonts w:ascii="Arial" w:hAnsi="Arial" w:cs="Arial"/>
              </w:rPr>
            </w:pPr>
            <w:r w:rsidRPr="00E94291">
              <w:rPr>
                <w:rFonts w:ascii="Arial" w:hAnsi="Arial" w:cs="Arial"/>
              </w:rPr>
              <w:t>1.4±0.04</w:t>
            </w:r>
          </w:p>
        </w:tc>
        <w:tc>
          <w:tcPr>
            <w:tcW w:w="1299" w:type="dxa"/>
            <w:tcBorders>
              <w:top w:val="nil"/>
              <w:left w:val="nil"/>
              <w:bottom w:val="nil"/>
              <w:right w:val="nil"/>
            </w:tcBorders>
            <w:vAlign w:val="center"/>
          </w:tcPr>
          <w:p w14:paraId="61F2CE20" w14:textId="77777777" w:rsidR="00EF6802" w:rsidRPr="00E94291" w:rsidRDefault="00EF6802" w:rsidP="00EF6802">
            <w:pPr>
              <w:spacing w:line="480" w:lineRule="auto"/>
              <w:jc w:val="center"/>
              <w:rPr>
                <w:rFonts w:ascii="Arial" w:hAnsi="Arial" w:cs="Arial"/>
              </w:rPr>
            </w:pPr>
            <w:r w:rsidRPr="00E94291">
              <w:rPr>
                <w:rFonts w:ascii="Arial" w:hAnsi="Arial" w:cs="Arial"/>
              </w:rPr>
              <w:t>1.1±0.03</w:t>
            </w:r>
          </w:p>
        </w:tc>
        <w:tc>
          <w:tcPr>
            <w:tcW w:w="1299" w:type="dxa"/>
            <w:tcBorders>
              <w:top w:val="nil"/>
              <w:left w:val="nil"/>
              <w:bottom w:val="nil"/>
              <w:right w:val="nil"/>
            </w:tcBorders>
            <w:vAlign w:val="center"/>
          </w:tcPr>
          <w:p w14:paraId="3ADA9218" w14:textId="77777777" w:rsidR="00EF6802" w:rsidRPr="00E94291" w:rsidRDefault="00EF6802" w:rsidP="00EF6802">
            <w:pPr>
              <w:spacing w:line="480" w:lineRule="auto"/>
              <w:jc w:val="center"/>
              <w:rPr>
                <w:rFonts w:ascii="Arial" w:hAnsi="Arial" w:cs="Arial"/>
              </w:rPr>
            </w:pPr>
            <w:r w:rsidRPr="00E94291">
              <w:rPr>
                <w:rFonts w:ascii="Arial" w:hAnsi="Arial" w:cs="Arial"/>
              </w:rPr>
              <w:t>1.1±0.03</w:t>
            </w:r>
          </w:p>
        </w:tc>
        <w:tc>
          <w:tcPr>
            <w:tcW w:w="1230" w:type="dxa"/>
            <w:tcBorders>
              <w:top w:val="nil"/>
              <w:left w:val="nil"/>
              <w:bottom w:val="nil"/>
              <w:right w:val="nil"/>
            </w:tcBorders>
            <w:vAlign w:val="center"/>
          </w:tcPr>
          <w:p w14:paraId="6E236ED8"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684AB4CB" w14:textId="77777777" w:rsidTr="00AC6544">
        <w:trPr>
          <w:trHeight w:val="454"/>
        </w:trPr>
        <w:tc>
          <w:tcPr>
            <w:tcW w:w="2590" w:type="dxa"/>
            <w:tcBorders>
              <w:top w:val="nil"/>
              <w:left w:val="nil"/>
              <w:bottom w:val="nil"/>
              <w:right w:val="nil"/>
            </w:tcBorders>
          </w:tcPr>
          <w:p w14:paraId="68023A3C" w14:textId="77777777" w:rsidR="00EF6802" w:rsidRPr="00DF4574" w:rsidRDefault="00EF6802" w:rsidP="00EF6802">
            <w:pPr>
              <w:spacing w:line="480" w:lineRule="auto"/>
              <w:jc w:val="center"/>
              <w:rPr>
                <w:rFonts w:ascii="Arial" w:hAnsi="Arial" w:cs="Arial"/>
              </w:rPr>
            </w:pPr>
            <w:r w:rsidRPr="00DF4574">
              <w:rPr>
                <w:rFonts w:ascii="Arial" w:hAnsi="Arial" w:cs="Arial"/>
              </w:rPr>
              <w:t>DHA (22:6n-3)</w:t>
            </w:r>
          </w:p>
        </w:tc>
        <w:tc>
          <w:tcPr>
            <w:tcW w:w="1316" w:type="dxa"/>
            <w:tcBorders>
              <w:top w:val="nil"/>
              <w:left w:val="nil"/>
              <w:bottom w:val="nil"/>
              <w:right w:val="nil"/>
            </w:tcBorders>
            <w:vAlign w:val="center"/>
          </w:tcPr>
          <w:p w14:paraId="3880ED29" w14:textId="77777777" w:rsidR="00EF6802" w:rsidRPr="00E94291" w:rsidRDefault="00EF6802" w:rsidP="00EF6802">
            <w:pPr>
              <w:spacing w:line="480" w:lineRule="auto"/>
              <w:jc w:val="center"/>
              <w:rPr>
                <w:rFonts w:ascii="Arial" w:hAnsi="Arial" w:cs="Arial"/>
              </w:rPr>
            </w:pPr>
            <w:r w:rsidRPr="00E94291">
              <w:rPr>
                <w:rFonts w:ascii="Arial" w:hAnsi="Arial" w:cs="Arial"/>
              </w:rPr>
              <w:t>53.7±3.1</w:t>
            </w:r>
          </w:p>
        </w:tc>
        <w:tc>
          <w:tcPr>
            <w:tcW w:w="1316" w:type="dxa"/>
            <w:tcBorders>
              <w:top w:val="nil"/>
              <w:left w:val="nil"/>
              <w:bottom w:val="nil"/>
              <w:right w:val="nil"/>
            </w:tcBorders>
            <w:vAlign w:val="center"/>
          </w:tcPr>
          <w:p w14:paraId="4516FDCF" w14:textId="77777777" w:rsidR="00EF6802" w:rsidRPr="00E94291" w:rsidRDefault="00EF6802" w:rsidP="00EF6802">
            <w:pPr>
              <w:spacing w:line="480" w:lineRule="auto"/>
              <w:jc w:val="center"/>
              <w:rPr>
                <w:rFonts w:ascii="Arial" w:hAnsi="Arial" w:cs="Arial"/>
              </w:rPr>
            </w:pPr>
            <w:r w:rsidRPr="00E94291">
              <w:rPr>
                <w:rFonts w:ascii="Arial" w:hAnsi="Arial" w:cs="Arial"/>
              </w:rPr>
              <w:t>87.3±3.2</w:t>
            </w:r>
          </w:p>
        </w:tc>
        <w:tc>
          <w:tcPr>
            <w:tcW w:w="1316" w:type="dxa"/>
            <w:tcBorders>
              <w:top w:val="nil"/>
              <w:left w:val="nil"/>
              <w:bottom w:val="nil"/>
              <w:right w:val="nil"/>
            </w:tcBorders>
            <w:vAlign w:val="center"/>
          </w:tcPr>
          <w:p w14:paraId="1E13C5B8" w14:textId="77777777" w:rsidR="00EF6802" w:rsidRPr="00E94291" w:rsidRDefault="00EF6802" w:rsidP="00EF6802">
            <w:pPr>
              <w:spacing w:line="480" w:lineRule="auto"/>
              <w:jc w:val="center"/>
              <w:rPr>
                <w:rFonts w:ascii="Arial" w:hAnsi="Arial" w:cs="Arial"/>
              </w:rPr>
            </w:pPr>
            <w:r w:rsidRPr="00E94291">
              <w:rPr>
                <w:rFonts w:ascii="Arial" w:hAnsi="Arial" w:cs="Arial"/>
              </w:rPr>
              <w:t>57.9±2.9</w:t>
            </w:r>
          </w:p>
        </w:tc>
        <w:tc>
          <w:tcPr>
            <w:tcW w:w="1316" w:type="dxa"/>
            <w:tcBorders>
              <w:top w:val="nil"/>
              <w:left w:val="nil"/>
              <w:bottom w:val="nil"/>
              <w:right w:val="nil"/>
            </w:tcBorders>
            <w:vAlign w:val="center"/>
          </w:tcPr>
          <w:p w14:paraId="7794DD50" w14:textId="77777777" w:rsidR="00EF6802" w:rsidRPr="00E94291" w:rsidRDefault="00EF6802" w:rsidP="00EF6802">
            <w:pPr>
              <w:spacing w:line="480" w:lineRule="auto"/>
              <w:jc w:val="center"/>
              <w:rPr>
                <w:rFonts w:ascii="Arial" w:hAnsi="Arial" w:cs="Arial"/>
              </w:rPr>
            </w:pPr>
            <w:r w:rsidRPr="00E94291">
              <w:rPr>
                <w:rFonts w:ascii="Arial" w:hAnsi="Arial" w:cs="Arial"/>
              </w:rPr>
              <w:t>55.3±2.4</w:t>
            </w:r>
          </w:p>
        </w:tc>
        <w:tc>
          <w:tcPr>
            <w:tcW w:w="1230" w:type="dxa"/>
            <w:tcBorders>
              <w:top w:val="nil"/>
              <w:left w:val="nil"/>
              <w:bottom w:val="nil"/>
              <w:right w:val="nil"/>
            </w:tcBorders>
            <w:vAlign w:val="center"/>
          </w:tcPr>
          <w:p w14:paraId="24FB2C1E" w14:textId="77777777" w:rsidR="00EF6802" w:rsidRPr="00E94291"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52D83DA9" w14:textId="77777777" w:rsidR="00EF6802" w:rsidRPr="00E94291" w:rsidRDefault="00EF6802" w:rsidP="00EF6802">
            <w:pPr>
              <w:spacing w:line="480" w:lineRule="auto"/>
              <w:jc w:val="center"/>
              <w:rPr>
                <w:rFonts w:ascii="Arial" w:hAnsi="Arial" w:cs="Arial"/>
              </w:rPr>
            </w:pPr>
            <w:r w:rsidRPr="00E94291">
              <w:rPr>
                <w:rFonts w:ascii="Arial" w:hAnsi="Arial" w:cs="Arial"/>
              </w:rPr>
              <w:t>3.6±0.2</w:t>
            </w:r>
          </w:p>
        </w:tc>
        <w:tc>
          <w:tcPr>
            <w:tcW w:w="1299" w:type="dxa"/>
            <w:tcBorders>
              <w:top w:val="nil"/>
              <w:left w:val="nil"/>
              <w:bottom w:val="nil"/>
              <w:right w:val="nil"/>
            </w:tcBorders>
            <w:vAlign w:val="center"/>
          </w:tcPr>
          <w:p w14:paraId="4CC2502A" w14:textId="77777777" w:rsidR="00EF6802" w:rsidRPr="00E94291" w:rsidRDefault="00EF6802" w:rsidP="00EF6802">
            <w:pPr>
              <w:spacing w:line="480" w:lineRule="auto"/>
              <w:jc w:val="center"/>
              <w:rPr>
                <w:rFonts w:ascii="Arial" w:hAnsi="Arial" w:cs="Arial"/>
              </w:rPr>
            </w:pPr>
            <w:r w:rsidRPr="00E94291">
              <w:rPr>
                <w:rFonts w:ascii="Arial" w:hAnsi="Arial" w:cs="Arial"/>
              </w:rPr>
              <w:t>6.0±0.1</w:t>
            </w:r>
          </w:p>
        </w:tc>
        <w:tc>
          <w:tcPr>
            <w:tcW w:w="1299" w:type="dxa"/>
            <w:tcBorders>
              <w:top w:val="nil"/>
              <w:left w:val="nil"/>
              <w:bottom w:val="nil"/>
              <w:right w:val="nil"/>
            </w:tcBorders>
            <w:vAlign w:val="center"/>
          </w:tcPr>
          <w:p w14:paraId="558A37F1" w14:textId="77777777" w:rsidR="00EF6802" w:rsidRPr="00E94291" w:rsidRDefault="00EF6802" w:rsidP="00EF6802">
            <w:pPr>
              <w:spacing w:line="480" w:lineRule="auto"/>
              <w:jc w:val="center"/>
              <w:rPr>
                <w:rFonts w:ascii="Arial" w:hAnsi="Arial" w:cs="Arial"/>
              </w:rPr>
            </w:pPr>
            <w:r w:rsidRPr="00E94291">
              <w:rPr>
                <w:rFonts w:ascii="Arial" w:hAnsi="Arial" w:cs="Arial"/>
              </w:rPr>
              <w:t>3.9±0.2</w:t>
            </w:r>
          </w:p>
        </w:tc>
        <w:tc>
          <w:tcPr>
            <w:tcW w:w="1299" w:type="dxa"/>
            <w:tcBorders>
              <w:top w:val="nil"/>
              <w:left w:val="nil"/>
              <w:bottom w:val="nil"/>
              <w:right w:val="nil"/>
            </w:tcBorders>
            <w:vAlign w:val="center"/>
          </w:tcPr>
          <w:p w14:paraId="32910CD7" w14:textId="77777777" w:rsidR="00EF6802" w:rsidRPr="00E94291" w:rsidRDefault="00EF6802" w:rsidP="00EF6802">
            <w:pPr>
              <w:spacing w:line="480" w:lineRule="auto"/>
              <w:jc w:val="center"/>
              <w:rPr>
                <w:rFonts w:ascii="Arial" w:hAnsi="Arial" w:cs="Arial"/>
              </w:rPr>
            </w:pPr>
            <w:r w:rsidRPr="00E94291">
              <w:rPr>
                <w:rFonts w:ascii="Arial" w:hAnsi="Arial" w:cs="Arial"/>
              </w:rPr>
              <w:t>3.7±0.1</w:t>
            </w:r>
          </w:p>
        </w:tc>
        <w:tc>
          <w:tcPr>
            <w:tcW w:w="1230" w:type="dxa"/>
            <w:tcBorders>
              <w:top w:val="nil"/>
              <w:left w:val="nil"/>
              <w:bottom w:val="nil"/>
              <w:right w:val="nil"/>
            </w:tcBorders>
            <w:vAlign w:val="center"/>
          </w:tcPr>
          <w:p w14:paraId="01A66A5A"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11764B73" w14:textId="77777777" w:rsidTr="00AC6544">
        <w:trPr>
          <w:trHeight w:val="454"/>
        </w:trPr>
        <w:tc>
          <w:tcPr>
            <w:tcW w:w="2590" w:type="dxa"/>
            <w:tcBorders>
              <w:top w:val="nil"/>
              <w:left w:val="nil"/>
              <w:bottom w:val="nil"/>
              <w:right w:val="nil"/>
            </w:tcBorders>
          </w:tcPr>
          <w:p w14:paraId="1506AF22" w14:textId="77777777" w:rsidR="00EF6802" w:rsidRPr="00DF4574" w:rsidRDefault="00EF6802" w:rsidP="00EF6802">
            <w:pPr>
              <w:spacing w:line="480" w:lineRule="auto"/>
              <w:jc w:val="center"/>
              <w:rPr>
                <w:rFonts w:ascii="Arial" w:hAnsi="Arial" w:cs="Arial"/>
              </w:rPr>
            </w:pPr>
            <w:r w:rsidRPr="00DF4574">
              <w:rPr>
                <w:rFonts w:ascii="Arial" w:hAnsi="Arial" w:cs="Arial"/>
              </w:rPr>
              <w:t>Total SFAs</w:t>
            </w:r>
          </w:p>
        </w:tc>
        <w:tc>
          <w:tcPr>
            <w:tcW w:w="1316" w:type="dxa"/>
            <w:tcBorders>
              <w:top w:val="nil"/>
              <w:left w:val="nil"/>
              <w:bottom w:val="nil"/>
              <w:right w:val="nil"/>
            </w:tcBorders>
            <w:vAlign w:val="center"/>
          </w:tcPr>
          <w:p w14:paraId="3C79730F" w14:textId="77777777" w:rsidR="00EF6802" w:rsidRPr="00E94291" w:rsidRDefault="00EF6802" w:rsidP="00EF6802">
            <w:pPr>
              <w:spacing w:line="480" w:lineRule="auto"/>
              <w:jc w:val="center"/>
              <w:rPr>
                <w:rFonts w:ascii="Arial" w:hAnsi="Arial" w:cs="Arial"/>
              </w:rPr>
            </w:pPr>
            <w:r w:rsidRPr="00E94291">
              <w:rPr>
                <w:rFonts w:ascii="Arial" w:hAnsi="Arial" w:cs="Arial"/>
              </w:rPr>
              <w:t>682.3±20.0</w:t>
            </w:r>
          </w:p>
        </w:tc>
        <w:tc>
          <w:tcPr>
            <w:tcW w:w="1316" w:type="dxa"/>
            <w:tcBorders>
              <w:top w:val="nil"/>
              <w:left w:val="nil"/>
              <w:bottom w:val="nil"/>
              <w:right w:val="nil"/>
            </w:tcBorders>
            <w:vAlign w:val="center"/>
          </w:tcPr>
          <w:p w14:paraId="1A3FD9C6" w14:textId="77777777" w:rsidR="00EF6802" w:rsidRPr="00E94291" w:rsidRDefault="00EF6802" w:rsidP="00EF6802">
            <w:pPr>
              <w:spacing w:line="480" w:lineRule="auto"/>
              <w:jc w:val="center"/>
              <w:rPr>
                <w:rFonts w:ascii="Arial" w:hAnsi="Arial" w:cs="Arial"/>
              </w:rPr>
            </w:pPr>
            <w:r w:rsidRPr="00E94291">
              <w:rPr>
                <w:rFonts w:ascii="Arial" w:hAnsi="Arial" w:cs="Arial"/>
              </w:rPr>
              <w:t>673.4±21.2</w:t>
            </w:r>
          </w:p>
        </w:tc>
        <w:tc>
          <w:tcPr>
            <w:tcW w:w="1316" w:type="dxa"/>
            <w:tcBorders>
              <w:top w:val="nil"/>
              <w:left w:val="nil"/>
              <w:bottom w:val="nil"/>
              <w:right w:val="nil"/>
            </w:tcBorders>
            <w:vAlign w:val="center"/>
          </w:tcPr>
          <w:p w14:paraId="1E9233CF" w14:textId="77777777" w:rsidR="00EF6802" w:rsidRPr="00E94291" w:rsidRDefault="00EF6802" w:rsidP="00EF6802">
            <w:pPr>
              <w:spacing w:line="480" w:lineRule="auto"/>
              <w:jc w:val="center"/>
              <w:rPr>
                <w:rFonts w:ascii="Arial" w:hAnsi="Arial" w:cs="Arial"/>
              </w:rPr>
            </w:pPr>
            <w:r w:rsidRPr="00E94291">
              <w:rPr>
                <w:rFonts w:ascii="Arial" w:hAnsi="Arial" w:cs="Arial"/>
              </w:rPr>
              <w:t>687.9±19.8</w:t>
            </w:r>
          </w:p>
        </w:tc>
        <w:tc>
          <w:tcPr>
            <w:tcW w:w="1316" w:type="dxa"/>
            <w:tcBorders>
              <w:top w:val="nil"/>
              <w:left w:val="nil"/>
              <w:bottom w:val="nil"/>
              <w:right w:val="nil"/>
            </w:tcBorders>
            <w:vAlign w:val="center"/>
          </w:tcPr>
          <w:p w14:paraId="69DA4C7C" w14:textId="77777777" w:rsidR="00EF6802" w:rsidRPr="00E94291" w:rsidRDefault="00EF6802" w:rsidP="00EF6802">
            <w:pPr>
              <w:spacing w:line="480" w:lineRule="auto"/>
              <w:jc w:val="center"/>
              <w:rPr>
                <w:rFonts w:ascii="Arial" w:hAnsi="Arial" w:cs="Arial"/>
              </w:rPr>
            </w:pPr>
            <w:r w:rsidRPr="00E94291">
              <w:rPr>
                <w:rFonts w:ascii="Arial" w:hAnsi="Arial" w:cs="Arial"/>
              </w:rPr>
              <w:t>692.0±17.5</w:t>
            </w:r>
          </w:p>
        </w:tc>
        <w:tc>
          <w:tcPr>
            <w:tcW w:w="1230" w:type="dxa"/>
            <w:tcBorders>
              <w:top w:val="nil"/>
              <w:left w:val="nil"/>
              <w:bottom w:val="nil"/>
              <w:right w:val="nil"/>
            </w:tcBorders>
            <w:vAlign w:val="center"/>
          </w:tcPr>
          <w:p w14:paraId="76B52B67" w14:textId="77777777" w:rsidR="00EF6802" w:rsidRPr="008A1C93" w:rsidRDefault="00EF6802" w:rsidP="00EF6802">
            <w:pPr>
              <w:spacing w:line="480" w:lineRule="auto"/>
              <w:jc w:val="center"/>
              <w:rPr>
                <w:rFonts w:ascii="Arial" w:hAnsi="Arial" w:cs="Arial"/>
              </w:rPr>
            </w:pPr>
            <w:r w:rsidRPr="00E94291">
              <w:rPr>
                <w:rFonts w:ascii="Arial" w:hAnsi="Arial" w:cs="Arial"/>
              </w:rPr>
              <w:t>NS</w:t>
            </w:r>
          </w:p>
        </w:tc>
        <w:tc>
          <w:tcPr>
            <w:tcW w:w="1299" w:type="dxa"/>
            <w:tcBorders>
              <w:top w:val="nil"/>
              <w:left w:val="nil"/>
              <w:bottom w:val="nil"/>
              <w:right w:val="nil"/>
            </w:tcBorders>
            <w:vAlign w:val="center"/>
          </w:tcPr>
          <w:p w14:paraId="1F4F0003" w14:textId="77777777" w:rsidR="00EF6802" w:rsidRPr="00E94291" w:rsidRDefault="00EF6802" w:rsidP="00EF6802">
            <w:pPr>
              <w:spacing w:line="480" w:lineRule="auto"/>
              <w:jc w:val="center"/>
              <w:rPr>
                <w:rFonts w:ascii="Arial" w:hAnsi="Arial" w:cs="Arial"/>
              </w:rPr>
            </w:pPr>
            <w:r w:rsidRPr="00E94291">
              <w:rPr>
                <w:rFonts w:ascii="Arial" w:hAnsi="Arial" w:cs="Arial"/>
              </w:rPr>
              <w:t>43.5±0.2</w:t>
            </w:r>
          </w:p>
        </w:tc>
        <w:tc>
          <w:tcPr>
            <w:tcW w:w="1299" w:type="dxa"/>
            <w:tcBorders>
              <w:top w:val="nil"/>
              <w:left w:val="nil"/>
              <w:bottom w:val="nil"/>
              <w:right w:val="nil"/>
            </w:tcBorders>
            <w:vAlign w:val="center"/>
          </w:tcPr>
          <w:p w14:paraId="34C034A7" w14:textId="77777777" w:rsidR="00EF6802" w:rsidRPr="00E94291" w:rsidRDefault="00EF6802" w:rsidP="00EF6802">
            <w:pPr>
              <w:spacing w:line="480" w:lineRule="auto"/>
              <w:jc w:val="center"/>
              <w:rPr>
                <w:rFonts w:ascii="Arial" w:hAnsi="Arial" w:cs="Arial"/>
              </w:rPr>
            </w:pPr>
            <w:r w:rsidRPr="00E94291">
              <w:rPr>
                <w:rFonts w:ascii="Arial" w:hAnsi="Arial" w:cs="Arial"/>
              </w:rPr>
              <w:t>43.7±0.2</w:t>
            </w:r>
          </w:p>
        </w:tc>
        <w:tc>
          <w:tcPr>
            <w:tcW w:w="1299" w:type="dxa"/>
            <w:tcBorders>
              <w:top w:val="nil"/>
              <w:left w:val="nil"/>
              <w:bottom w:val="nil"/>
              <w:right w:val="nil"/>
            </w:tcBorders>
            <w:vAlign w:val="center"/>
          </w:tcPr>
          <w:p w14:paraId="4CB0C209" w14:textId="77777777" w:rsidR="00EF6802" w:rsidRPr="00E94291" w:rsidRDefault="00EF6802" w:rsidP="00EF6802">
            <w:pPr>
              <w:spacing w:line="480" w:lineRule="auto"/>
              <w:jc w:val="center"/>
              <w:rPr>
                <w:rFonts w:ascii="Arial" w:hAnsi="Arial" w:cs="Arial"/>
              </w:rPr>
            </w:pPr>
            <w:r w:rsidRPr="00E94291">
              <w:rPr>
                <w:rFonts w:ascii="Arial" w:hAnsi="Arial" w:cs="Arial"/>
              </w:rPr>
              <w:t>43.4±0.2</w:t>
            </w:r>
          </w:p>
        </w:tc>
        <w:tc>
          <w:tcPr>
            <w:tcW w:w="1299" w:type="dxa"/>
            <w:tcBorders>
              <w:top w:val="nil"/>
              <w:left w:val="nil"/>
              <w:bottom w:val="nil"/>
              <w:right w:val="nil"/>
            </w:tcBorders>
            <w:vAlign w:val="center"/>
          </w:tcPr>
          <w:p w14:paraId="3410A52B" w14:textId="77777777" w:rsidR="00EF6802" w:rsidRPr="00E94291" w:rsidRDefault="00EF6802" w:rsidP="00EF6802">
            <w:pPr>
              <w:spacing w:line="480" w:lineRule="auto"/>
              <w:jc w:val="center"/>
              <w:rPr>
                <w:rFonts w:ascii="Arial" w:hAnsi="Arial" w:cs="Arial"/>
              </w:rPr>
            </w:pPr>
            <w:r w:rsidRPr="00E94291">
              <w:rPr>
                <w:rFonts w:ascii="Arial" w:hAnsi="Arial" w:cs="Arial"/>
              </w:rPr>
              <w:t>43.1±0.2</w:t>
            </w:r>
          </w:p>
        </w:tc>
        <w:tc>
          <w:tcPr>
            <w:tcW w:w="1230" w:type="dxa"/>
            <w:tcBorders>
              <w:top w:val="nil"/>
              <w:left w:val="nil"/>
              <w:bottom w:val="nil"/>
              <w:right w:val="nil"/>
            </w:tcBorders>
            <w:vAlign w:val="center"/>
          </w:tcPr>
          <w:p w14:paraId="7D9D2A8C" w14:textId="77777777" w:rsidR="00EF6802" w:rsidRPr="00E94291" w:rsidRDefault="00EF6802" w:rsidP="00EF6802">
            <w:pPr>
              <w:spacing w:line="480" w:lineRule="auto"/>
              <w:jc w:val="center"/>
              <w:rPr>
                <w:rFonts w:ascii="Arial" w:hAnsi="Arial" w:cs="Arial"/>
              </w:rPr>
            </w:pPr>
            <w:r w:rsidRPr="00E94291">
              <w:rPr>
                <w:rFonts w:ascii="Arial" w:hAnsi="Arial" w:cs="Arial"/>
              </w:rPr>
              <w:t>NS</w:t>
            </w:r>
          </w:p>
        </w:tc>
      </w:tr>
      <w:tr w:rsidR="00EF6802" w:rsidRPr="00E94291" w14:paraId="1A27D98D" w14:textId="77777777" w:rsidTr="00AC6544">
        <w:trPr>
          <w:trHeight w:val="454"/>
        </w:trPr>
        <w:tc>
          <w:tcPr>
            <w:tcW w:w="2590" w:type="dxa"/>
            <w:tcBorders>
              <w:top w:val="nil"/>
              <w:left w:val="nil"/>
              <w:bottom w:val="nil"/>
              <w:right w:val="nil"/>
            </w:tcBorders>
          </w:tcPr>
          <w:p w14:paraId="023947BC" w14:textId="77777777" w:rsidR="00EF6802" w:rsidRPr="00DF4574" w:rsidRDefault="00EF6802" w:rsidP="00EF6802">
            <w:pPr>
              <w:spacing w:line="480" w:lineRule="auto"/>
              <w:jc w:val="center"/>
              <w:rPr>
                <w:rFonts w:ascii="Arial" w:hAnsi="Arial" w:cs="Arial"/>
              </w:rPr>
            </w:pPr>
            <w:r w:rsidRPr="00DF4574">
              <w:rPr>
                <w:rFonts w:ascii="Arial" w:hAnsi="Arial" w:cs="Arial"/>
              </w:rPr>
              <w:t>Total MUFAs</w:t>
            </w:r>
          </w:p>
        </w:tc>
        <w:tc>
          <w:tcPr>
            <w:tcW w:w="1316" w:type="dxa"/>
            <w:tcBorders>
              <w:top w:val="nil"/>
              <w:left w:val="nil"/>
              <w:bottom w:val="nil"/>
              <w:right w:val="nil"/>
            </w:tcBorders>
            <w:vAlign w:val="center"/>
          </w:tcPr>
          <w:p w14:paraId="6A819950" w14:textId="77777777" w:rsidR="00EF6802" w:rsidRPr="00E94291" w:rsidRDefault="00EF6802" w:rsidP="00EF6802">
            <w:pPr>
              <w:spacing w:line="480" w:lineRule="auto"/>
              <w:jc w:val="center"/>
              <w:rPr>
                <w:rFonts w:ascii="Arial" w:hAnsi="Arial" w:cs="Arial"/>
              </w:rPr>
            </w:pPr>
            <w:r w:rsidRPr="00E94291">
              <w:rPr>
                <w:rFonts w:ascii="Arial" w:hAnsi="Arial" w:cs="Arial"/>
              </w:rPr>
              <w:t>215.9±7.4</w:t>
            </w:r>
          </w:p>
        </w:tc>
        <w:tc>
          <w:tcPr>
            <w:tcW w:w="1316" w:type="dxa"/>
            <w:tcBorders>
              <w:top w:val="nil"/>
              <w:left w:val="nil"/>
              <w:bottom w:val="nil"/>
              <w:right w:val="nil"/>
            </w:tcBorders>
            <w:vAlign w:val="center"/>
          </w:tcPr>
          <w:p w14:paraId="08E37DBE" w14:textId="77777777" w:rsidR="00EF6802" w:rsidRPr="00E94291" w:rsidRDefault="00EF6802" w:rsidP="00EF6802">
            <w:pPr>
              <w:spacing w:line="480" w:lineRule="auto"/>
              <w:jc w:val="center"/>
              <w:rPr>
                <w:rFonts w:ascii="Arial" w:hAnsi="Arial" w:cs="Arial"/>
              </w:rPr>
            </w:pPr>
            <w:r w:rsidRPr="00E94291">
              <w:rPr>
                <w:rFonts w:ascii="Arial" w:hAnsi="Arial" w:cs="Arial"/>
              </w:rPr>
              <w:t>198.1±8.5</w:t>
            </w:r>
          </w:p>
        </w:tc>
        <w:tc>
          <w:tcPr>
            <w:tcW w:w="1316" w:type="dxa"/>
            <w:tcBorders>
              <w:top w:val="nil"/>
              <w:left w:val="nil"/>
              <w:bottom w:val="nil"/>
              <w:right w:val="nil"/>
            </w:tcBorders>
            <w:vAlign w:val="center"/>
          </w:tcPr>
          <w:p w14:paraId="1A5B86D1" w14:textId="77777777" w:rsidR="00EF6802" w:rsidRPr="00E94291" w:rsidRDefault="00EF6802" w:rsidP="00EF6802">
            <w:pPr>
              <w:spacing w:line="480" w:lineRule="auto"/>
              <w:jc w:val="center"/>
              <w:rPr>
                <w:rFonts w:ascii="Arial" w:hAnsi="Arial" w:cs="Arial"/>
              </w:rPr>
            </w:pPr>
            <w:r w:rsidRPr="00E94291">
              <w:rPr>
                <w:rFonts w:ascii="Arial" w:hAnsi="Arial" w:cs="Arial"/>
              </w:rPr>
              <w:t>223.2±7.5</w:t>
            </w:r>
          </w:p>
        </w:tc>
        <w:tc>
          <w:tcPr>
            <w:tcW w:w="1316" w:type="dxa"/>
            <w:tcBorders>
              <w:top w:val="nil"/>
              <w:left w:val="nil"/>
              <w:bottom w:val="nil"/>
              <w:right w:val="nil"/>
            </w:tcBorders>
            <w:vAlign w:val="center"/>
          </w:tcPr>
          <w:p w14:paraId="444FBA85" w14:textId="77777777" w:rsidR="00EF6802" w:rsidRPr="00E94291" w:rsidRDefault="00EF6802" w:rsidP="00EF6802">
            <w:pPr>
              <w:spacing w:line="480" w:lineRule="auto"/>
              <w:jc w:val="center"/>
              <w:rPr>
                <w:rFonts w:ascii="Arial" w:hAnsi="Arial" w:cs="Arial"/>
              </w:rPr>
            </w:pPr>
            <w:r w:rsidRPr="00E94291">
              <w:rPr>
                <w:rFonts w:ascii="Arial" w:hAnsi="Arial" w:cs="Arial"/>
              </w:rPr>
              <w:t>223.3±8.3</w:t>
            </w:r>
          </w:p>
        </w:tc>
        <w:tc>
          <w:tcPr>
            <w:tcW w:w="1230" w:type="dxa"/>
            <w:tcBorders>
              <w:top w:val="nil"/>
              <w:left w:val="nil"/>
              <w:bottom w:val="nil"/>
              <w:right w:val="nil"/>
            </w:tcBorders>
            <w:vAlign w:val="center"/>
          </w:tcPr>
          <w:p w14:paraId="41B35BCE" w14:textId="77777777" w:rsidR="00EF6802" w:rsidRPr="008A1C93" w:rsidRDefault="00EF6802" w:rsidP="00EF6802">
            <w:pPr>
              <w:spacing w:line="480" w:lineRule="auto"/>
              <w:jc w:val="center"/>
              <w:rPr>
                <w:rFonts w:ascii="Arial" w:hAnsi="Arial" w:cs="Arial"/>
              </w:rPr>
            </w:pPr>
            <w:r w:rsidRPr="00E94291">
              <w:rPr>
                <w:rFonts w:ascii="Arial" w:hAnsi="Arial" w:cs="Arial"/>
              </w:rPr>
              <w:t>NS</w:t>
            </w:r>
          </w:p>
        </w:tc>
        <w:tc>
          <w:tcPr>
            <w:tcW w:w="1299" w:type="dxa"/>
            <w:tcBorders>
              <w:top w:val="nil"/>
              <w:left w:val="nil"/>
              <w:bottom w:val="nil"/>
              <w:right w:val="nil"/>
            </w:tcBorders>
            <w:vAlign w:val="center"/>
          </w:tcPr>
          <w:p w14:paraId="18D5BF5C" w14:textId="77777777" w:rsidR="00EF6802" w:rsidRPr="00E94291" w:rsidRDefault="00EF6802" w:rsidP="00EF6802">
            <w:pPr>
              <w:spacing w:line="480" w:lineRule="auto"/>
              <w:jc w:val="center"/>
              <w:rPr>
                <w:rFonts w:ascii="Arial" w:hAnsi="Arial" w:cs="Arial"/>
              </w:rPr>
            </w:pPr>
            <w:r w:rsidRPr="00E94291">
              <w:rPr>
                <w:rFonts w:ascii="Arial" w:hAnsi="Arial" w:cs="Arial"/>
              </w:rPr>
              <w:t>14.8±0.4</w:t>
            </w:r>
          </w:p>
        </w:tc>
        <w:tc>
          <w:tcPr>
            <w:tcW w:w="1299" w:type="dxa"/>
            <w:tcBorders>
              <w:top w:val="nil"/>
              <w:left w:val="nil"/>
              <w:bottom w:val="nil"/>
              <w:right w:val="nil"/>
            </w:tcBorders>
            <w:vAlign w:val="center"/>
          </w:tcPr>
          <w:p w14:paraId="5B1AF7E0" w14:textId="77777777" w:rsidR="00EF6802" w:rsidRPr="00E94291" w:rsidRDefault="00EF6802" w:rsidP="00EF6802">
            <w:pPr>
              <w:spacing w:line="480" w:lineRule="auto"/>
              <w:jc w:val="center"/>
              <w:rPr>
                <w:rFonts w:ascii="Arial" w:hAnsi="Arial" w:cs="Arial"/>
              </w:rPr>
            </w:pPr>
            <w:r w:rsidRPr="00E94291">
              <w:rPr>
                <w:rFonts w:ascii="Arial" w:hAnsi="Arial" w:cs="Arial"/>
              </w:rPr>
              <w:t>13.8±0.4</w:t>
            </w:r>
          </w:p>
        </w:tc>
        <w:tc>
          <w:tcPr>
            <w:tcW w:w="1299" w:type="dxa"/>
            <w:tcBorders>
              <w:top w:val="nil"/>
              <w:left w:val="nil"/>
              <w:bottom w:val="nil"/>
              <w:right w:val="nil"/>
            </w:tcBorders>
            <w:vAlign w:val="center"/>
          </w:tcPr>
          <w:p w14:paraId="34A422D8" w14:textId="77777777" w:rsidR="00EF6802" w:rsidRPr="00E94291" w:rsidRDefault="00EF6802" w:rsidP="00EF6802">
            <w:pPr>
              <w:spacing w:line="480" w:lineRule="auto"/>
              <w:jc w:val="center"/>
              <w:rPr>
                <w:rFonts w:ascii="Arial" w:hAnsi="Arial" w:cs="Arial"/>
              </w:rPr>
            </w:pPr>
            <w:r w:rsidRPr="00E94291">
              <w:rPr>
                <w:rFonts w:ascii="Arial" w:hAnsi="Arial" w:cs="Arial"/>
              </w:rPr>
              <w:t>15.2±0.3</w:t>
            </w:r>
          </w:p>
        </w:tc>
        <w:tc>
          <w:tcPr>
            <w:tcW w:w="1299" w:type="dxa"/>
            <w:tcBorders>
              <w:top w:val="nil"/>
              <w:left w:val="nil"/>
              <w:bottom w:val="nil"/>
              <w:right w:val="nil"/>
            </w:tcBorders>
            <w:vAlign w:val="center"/>
          </w:tcPr>
          <w:p w14:paraId="17D9837A" w14:textId="77777777" w:rsidR="00EF6802" w:rsidRPr="00E94291" w:rsidRDefault="00EF6802" w:rsidP="00EF6802">
            <w:pPr>
              <w:spacing w:line="480" w:lineRule="auto"/>
              <w:jc w:val="center"/>
              <w:rPr>
                <w:rFonts w:ascii="Arial" w:hAnsi="Arial" w:cs="Arial"/>
              </w:rPr>
            </w:pPr>
            <w:r w:rsidRPr="00E94291">
              <w:rPr>
                <w:rFonts w:ascii="Arial" w:hAnsi="Arial" w:cs="Arial"/>
              </w:rPr>
              <w:t>15.0±0.4</w:t>
            </w:r>
          </w:p>
        </w:tc>
        <w:tc>
          <w:tcPr>
            <w:tcW w:w="1230" w:type="dxa"/>
            <w:tcBorders>
              <w:top w:val="nil"/>
              <w:left w:val="nil"/>
              <w:bottom w:val="nil"/>
              <w:right w:val="nil"/>
            </w:tcBorders>
            <w:vAlign w:val="center"/>
          </w:tcPr>
          <w:p w14:paraId="0E958BFB" w14:textId="77777777" w:rsidR="00EF6802" w:rsidRPr="00E94291" w:rsidRDefault="00EF6802" w:rsidP="00EF6802">
            <w:pPr>
              <w:spacing w:line="480" w:lineRule="auto"/>
              <w:jc w:val="center"/>
              <w:rPr>
                <w:rFonts w:ascii="Arial" w:hAnsi="Arial" w:cs="Arial"/>
              </w:rPr>
            </w:pPr>
            <w:r w:rsidRPr="00E94291">
              <w:rPr>
                <w:rFonts w:ascii="Arial" w:hAnsi="Arial" w:cs="Arial"/>
              </w:rPr>
              <w:t>NS</w:t>
            </w:r>
          </w:p>
        </w:tc>
      </w:tr>
      <w:tr w:rsidR="00EF6802" w:rsidRPr="00E94291" w14:paraId="72A46645" w14:textId="77777777" w:rsidTr="00AC6544">
        <w:trPr>
          <w:trHeight w:val="454"/>
        </w:trPr>
        <w:tc>
          <w:tcPr>
            <w:tcW w:w="2590" w:type="dxa"/>
            <w:tcBorders>
              <w:top w:val="nil"/>
              <w:left w:val="nil"/>
              <w:bottom w:val="nil"/>
              <w:right w:val="nil"/>
            </w:tcBorders>
          </w:tcPr>
          <w:p w14:paraId="05D1C700" w14:textId="77777777" w:rsidR="00EF6802" w:rsidRPr="00DF4574" w:rsidRDefault="00EF6802" w:rsidP="00EF6802">
            <w:pPr>
              <w:spacing w:line="480" w:lineRule="auto"/>
              <w:jc w:val="center"/>
              <w:rPr>
                <w:rFonts w:ascii="Arial" w:hAnsi="Arial" w:cs="Arial"/>
              </w:rPr>
            </w:pPr>
            <w:r w:rsidRPr="00DF4574">
              <w:rPr>
                <w:rFonts w:ascii="Arial" w:hAnsi="Arial" w:cs="Arial"/>
              </w:rPr>
              <w:t>Total n-3 PUFAs</w:t>
            </w:r>
          </w:p>
        </w:tc>
        <w:tc>
          <w:tcPr>
            <w:tcW w:w="1316" w:type="dxa"/>
            <w:tcBorders>
              <w:top w:val="nil"/>
              <w:left w:val="nil"/>
              <w:bottom w:val="nil"/>
              <w:right w:val="nil"/>
            </w:tcBorders>
            <w:vAlign w:val="center"/>
          </w:tcPr>
          <w:p w14:paraId="5BCBF722" w14:textId="77777777" w:rsidR="00EF6802" w:rsidRPr="00E94291" w:rsidRDefault="00EF6802" w:rsidP="00EF6802">
            <w:pPr>
              <w:spacing w:line="480" w:lineRule="auto"/>
              <w:jc w:val="center"/>
              <w:rPr>
                <w:rFonts w:ascii="Arial" w:hAnsi="Arial" w:cs="Arial"/>
              </w:rPr>
            </w:pPr>
            <w:r w:rsidRPr="00E94291">
              <w:rPr>
                <w:rFonts w:ascii="Arial" w:hAnsi="Arial" w:cs="Arial"/>
              </w:rPr>
              <w:t>99.1±5.1</w:t>
            </w:r>
          </w:p>
        </w:tc>
        <w:tc>
          <w:tcPr>
            <w:tcW w:w="1316" w:type="dxa"/>
            <w:tcBorders>
              <w:top w:val="nil"/>
              <w:left w:val="nil"/>
              <w:bottom w:val="nil"/>
              <w:right w:val="nil"/>
            </w:tcBorders>
            <w:vAlign w:val="center"/>
          </w:tcPr>
          <w:p w14:paraId="3AD4ACAB" w14:textId="77777777" w:rsidR="00EF6802" w:rsidRPr="00E94291" w:rsidRDefault="00EF6802" w:rsidP="00EF6802">
            <w:pPr>
              <w:spacing w:line="480" w:lineRule="auto"/>
              <w:jc w:val="center"/>
              <w:rPr>
                <w:rFonts w:ascii="Arial" w:hAnsi="Arial" w:cs="Arial"/>
              </w:rPr>
            </w:pPr>
            <w:r w:rsidRPr="00E94291">
              <w:rPr>
                <w:rFonts w:ascii="Arial" w:hAnsi="Arial" w:cs="Arial"/>
              </w:rPr>
              <w:t>178.3±6.6</w:t>
            </w:r>
          </w:p>
        </w:tc>
        <w:tc>
          <w:tcPr>
            <w:tcW w:w="1316" w:type="dxa"/>
            <w:tcBorders>
              <w:top w:val="nil"/>
              <w:left w:val="nil"/>
              <w:bottom w:val="nil"/>
              <w:right w:val="nil"/>
            </w:tcBorders>
            <w:vAlign w:val="center"/>
          </w:tcPr>
          <w:p w14:paraId="0BF0E362" w14:textId="77777777" w:rsidR="00EF6802" w:rsidRPr="00E94291" w:rsidRDefault="00EF6802" w:rsidP="00EF6802">
            <w:pPr>
              <w:spacing w:line="480" w:lineRule="auto"/>
              <w:jc w:val="center"/>
              <w:rPr>
                <w:rFonts w:ascii="Arial" w:hAnsi="Arial" w:cs="Arial"/>
              </w:rPr>
            </w:pPr>
            <w:r w:rsidRPr="00E94291">
              <w:rPr>
                <w:rFonts w:ascii="Arial" w:hAnsi="Arial" w:cs="Arial"/>
              </w:rPr>
              <w:t>104.8±4.6</w:t>
            </w:r>
          </w:p>
        </w:tc>
        <w:tc>
          <w:tcPr>
            <w:tcW w:w="1316" w:type="dxa"/>
            <w:tcBorders>
              <w:top w:val="nil"/>
              <w:left w:val="nil"/>
              <w:bottom w:val="nil"/>
              <w:right w:val="nil"/>
            </w:tcBorders>
            <w:vAlign w:val="center"/>
          </w:tcPr>
          <w:p w14:paraId="334FD01D" w14:textId="77777777" w:rsidR="00EF6802" w:rsidRPr="00E94291" w:rsidRDefault="00EF6802" w:rsidP="00EF6802">
            <w:pPr>
              <w:spacing w:line="480" w:lineRule="auto"/>
              <w:jc w:val="center"/>
              <w:rPr>
                <w:rFonts w:ascii="Arial" w:hAnsi="Arial" w:cs="Arial"/>
              </w:rPr>
            </w:pPr>
            <w:r w:rsidRPr="00E94291">
              <w:rPr>
                <w:rFonts w:ascii="Arial" w:hAnsi="Arial" w:cs="Arial"/>
              </w:rPr>
              <w:t>99.4±3.8</w:t>
            </w:r>
          </w:p>
        </w:tc>
        <w:tc>
          <w:tcPr>
            <w:tcW w:w="1230" w:type="dxa"/>
            <w:tcBorders>
              <w:top w:val="nil"/>
              <w:left w:val="nil"/>
              <w:bottom w:val="nil"/>
              <w:right w:val="nil"/>
            </w:tcBorders>
            <w:vAlign w:val="center"/>
          </w:tcPr>
          <w:p w14:paraId="17EFB424"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nil"/>
              <w:right w:val="nil"/>
            </w:tcBorders>
            <w:vAlign w:val="center"/>
          </w:tcPr>
          <w:p w14:paraId="61DE871E" w14:textId="77777777" w:rsidR="00EF6802" w:rsidRPr="00E94291" w:rsidRDefault="00EF6802" w:rsidP="00EF6802">
            <w:pPr>
              <w:spacing w:line="480" w:lineRule="auto"/>
              <w:jc w:val="center"/>
              <w:rPr>
                <w:rFonts w:ascii="Arial" w:hAnsi="Arial" w:cs="Arial"/>
              </w:rPr>
            </w:pPr>
            <w:r w:rsidRPr="00E94291">
              <w:rPr>
                <w:rFonts w:ascii="Arial" w:hAnsi="Arial" w:cs="Arial"/>
              </w:rPr>
              <w:t>6.6±0.2</w:t>
            </w:r>
          </w:p>
        </w:tc>
        <w:tc>
          <w:tcPr>
            <w:tcW w:w="1299" w:type="dxa"/>
            <w:tcBorders>
              <w:top w:val="nil"/>
              <w:left w:val="nil"/>
              <w:bottom w:val="nil"/>
              <w:right w:val="nil"/>
            </w:tcBorders>
            <w:vAlign w:val="center"/>
          </w:tcPr>
          <w:p w14:paraId="30F27306" w14:textId="77777777" w:rsidR="00EF6802" w:rsidRPr="00E94291" w:rsidRDefault="00EF6802" w:rsidP="00EF6802">
            <w:pPr>
              <w:spacing w:line="480" w:lineRule="auto"/>
              <w:jc w:val="center"/>
              <w:rPr>
                <w:rFonts w:ascii="Arial" w:hAnsi="Arial" w:cs="Arial"/>
              </w:rPr>
            </w:pPr>
            <w:r w:rsidRPr="00E94291">
              <w:rPr>
                <w:rFonts w:ascii="Arial" w:hAnsi="Arial" w:cs="Arial"/>
              </w:rPr>
              <w:t>12.2±0.3</w:t>
            </w:r>
          </w:p>
        </w:tc>
        <w:tc>
          <w:tcPr>
            <w:tcW w:w="1299" w:type="dxa"/>
            <w:tcBorders>
              <w:top w:val="nil"/>
              <w:left w:val="nil"/>
              <w:bottom w:val="nil"/>
              <w:right w:val="nil"/>
            </w:tcBorders>
            <w:vAlign w:val="center"/>
          </w:tcPr>
          <w:p w14:paraId="603380F3" w14:textId="77777777" w:rsidR="00EF6802" w:rsidRPr="00E94291" w:rsidRDefault="00EF6802" w:rsidP="00EF6802">
            <w:pPr>
              <w:spacing w:line="480" w:lineRule="auto"/>
              <w:jc w:val="center"/>
              <w:rPr>
                <w:rFonts w:ascii="Arial" w:hAnsi="Arial" w:cs="Arial"/>
              </w:rPr>
            </w:pPr>
            <w:r w:rsidRPr="00E94291">
              <w:rPr>
                <w:rFonts w:ascii="Arial" w:hAnsi="Arial" w:cs="Arial"/>
              </w:rPr>
              <w:t>6.8±0.2</w:t>
            </w:r>
          </w:p>
        </w:tc>
        <w:tc>
          <w:tcPr>
            <w:tcW w:w="1299" w:type="dxa"/>
            <w:tcBorders>
              <w:top w:val="nil"/>
              <w:left w:val="nil"/>
              <w:bottom w:val="nil"/>
              <w:right w:val="nil"/>
            </w:tcBorders>
            <w:vAlign w:val="center"/>
          </w:tcPr>
          <w:p w14:paraId="32E6C6F7" w14:textId="77777777" w:rsidR="00EF6802" w:rsidRPr="00E94291" w:rsidRDefault="00EF6802" w:rsidP="00EF6802">
            <w:pPr>
              <w:spacing w:line="480" w:lineRule="auto"/>
              <w:jc w:val="center"/>
              <w:rPr>
                <w:rFonts w:ascii="Arial" w:hAnsi="Arial" w:cs="Arial"/>
              </w:rPr>
            </w:pPr>
            <w:r w:rsidRPr="00E94291">
              <w:rPr>
                <w:rFonts w:ascii="Arial" w:hAnsi="Arial" w:cs="Arial"/>
              </w:rPr>
              <w:t>6.6±0.7</w:t>
            </w:r>
          </w:p>
        </w:tc>
        <w:tc>
          <w:tcPr>
            <w:tcW w:w="1230" w:type="dxa"/>
            <w:tcBorders>
              <w:top w:val="nil"/>
              <w:left w:val="nil"/>
              <w:bottom w:val="nil"/>
              <w:right w:val="nil"/>
            </w:tcBorders>
            <w:vAlign w:val="center"/>
          </w:tcPr>
          <w:p w14:paraId="5A6BBFA8"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94291" w14:paraId="0BA8D572" w14:textId="77777777" w:rsidTr="00AC6544">
        <w:trPr>
          <w:trHeight w:val="454"/>
        </w:trPr>
        <w:tc>
          <w:tcPr>
            <w:tcW w:w="2590" w:type="dxa"/>
            <w:tcBorders>
              <w:top w:val="nil"/>
              <w:left w:val="nil"/>
              <w:bottom w:val="single" w:sz="12" w:space="0" w:color="auto"/>
              <w:right w:val="nil"/>
            </w:tcBorders>
          </w:tcPr>
          <w:p w14:paraId="27F467E5" w14:textId="77777777" w:rsidR="00EF6802" w:rsidRPr="00DF4574" w:rsidRDefault="00EF6802" w:rsidP="00EF6802">
            <w:pPr>
              <w:jc w:val="center"/>
              <w:rPr>
                <w:rFonts w:ascii="Arial" w:hAnsi="Arial" w:cs="Arial"/>
                <w:b/>
                <w:bCs/>
              </w:rPr>
            </w:pPr>
            <w:r w:rsidRPr="00DF4574">
              <w:rPr>
                <w:rFonts w:ascii="Arial" w:hAnsi="Arial" w:cs="Arial"/>
              </w:rPr>
              <w:t>Total n-6 PUFAs</w:t>
            </w:r>
          </w:p>
        </w:tc>
        <w:tc>
          <w:tcPr>
            <w:tcW w:w="1316" w:type="dxa"/>
            <w:tcBorders>
              <w:top w:val="nil"/>
              <w:left w:val="nil"/>
              <w:bottom w:val="single" w:sz="12" w:space="0" w:color="auto"/>
              <w:right w:val="nil"/>
            </w:tcBorders>
            <w:vAlign w:val="center"/>
          </w:tcPr>
          <w:p w14:paraId="6642755C" w14:textId="77777777" w:rsidR="00EF6802" w:rsidRPr="00E94291" w:rsidRDefault="00EF6802" w:rsidP="00EF6802">
            <w:pPr>
              <w:spacing w:line="480" w:lineRule="auto"/>
              <w:jc w:val="center"/>
              <w:rPr>
                <w:rFonts w:ascii="Arial" w:hAnsi="Arial" w:cs="Arial"/>
              </w:rPr>
            </w:pPr>
            <w:r w:rsidRPr="00E94291">
              <w:rPr>
                <w:rFonts w:ascii="Arial" w:hAnsi="Arial" w:cs="Arial"/>
              </w:rPr>
              <w:t>537.0±16.7</w:t>
            </w:r>
          </w:p>
        </w:tc>
        <w:tc>
          <w:tcPr>
            <w:tcW w:w="1316" w:type="dxa"/>
            <w:tcBorders>
              <w:top w:val="nil"/>
              <w:left w:val="nil"/>
              <w:bottom w:val="single" w:sz="12" w:space="0" w:color="auto"/>
              <w:right w:val="nil"/>
            </w:tcBorders>
            <w:vAlign w:val="center"/>
          </w:tcPr>
          <w:p w14:paraId="1E9D3AF7" w14:textId="77777777" w:rsidR="00EF6802" w:rsidRPr="00E94291" w:rsidRDefault="00EF6802" w:rsidP="00EF6802">
            <w:pPr>
              <w:spacing w:line="480" w:lineRule="auto"/>
              <w:jc w:val="center"/>
              <w:rPr>
                <w:rFonts w:ascii="Arial" w:hAnsi="Arial" w:cs="Arial"/>
              </w:rPr>
            </w:pPr>
            <w:r w:rsidRPr="00E94291">
              <w:rPr>
                <w:rFonts w:ascii="Arial" w:hAnsi="Arial" w:cs="Arial"/>
              </w:rPr>
              <w:t>457.4±16.7</w:t>
            </w:r>
          </w:p>
        </w:tc>
        <w:tc>
          <w:tcPr>
            <w:tcW w:w="1316" w:type="dxa"/>
            <w:tcBorders>
              <w:top w:val="nil"/>
              <w:left w:val="nil"/>
              <w:bottom w:val="single" w:sz="12" w:space="0" w:color="auto"/>
              <w:right w:val="nil"/>
            </w:tcBorders>
            <w:vAlign w:val="center"/>
          </w:tcPr>
          <w:p w14:paraId="10EBE8D4" w14:textId="77777777" w:rsidR="00EF6802" w:rsidRPr="00E94291" w:rsidRDefault="00EF6802" w:rsidP="00EF6802">
            <w:pPr>
              <w:spacing w:line="480" w:lineRule="auto"/>
              <w:jc w:val="center"/>
              <w:rPr>
                <w:rFonts w:ascii="Arial" w:hAnsi="Arial" w:cs="Arial"/>
              </w:rPr>
            </w:pPr>
            <w:r w:rsidRPr="00E94291">
              <w:rPr>
                <w:rFonts w:ascii="Arial" w:hAnsi="Arial" w:cs="Arial"/>
              </w:rPr>
              <w:t>534.9±15.1</w:t>
            </w:r>
          </w:p>
        </w:tc>
        <w:tc>
          <w:tcPr>
            <w:tcW w:w="1316" w:type="dxa"/>
            <w:tcBorders>
              <w:top w:val="nil"/>
              <w:left w:val="nil"/>
              <w:bottom w:val="single" w:sz="12" w:space="0" w:color="auto"/>
              <w:right w:val="nil"/>
            </w:tcBorders>
            <w:vAlign w:val="center"/>
          </w:tcPr>
          <w:p w14:paraId="454FD15A" w14:textId="77777777" w:rsidR="00EF6802" w:rsidRPr="00E94291" w:rsidRDefault="00EF6802" w:rsidP="00EF6802">
            <w:pPr>
              <w:spacing w:line="480" w:lineRule="auto"/>
              <w:jc w:val="center"/>
              <w:rPr>
                <w:rFonts w:ascii="Arial" w:hAnsi="Arial" w:cs="Arial"/>
              </w:rPr>
            </w:pPr>
            <w:r w:rsidRPr="00E94291">
              <w:rPr>
                <w:rFonts w:ascii="Arial" w:hAnsi="Arial" w:cs="Arial"/>
              </w:rPr>
              <w:t>549.2±13.9</w:t>
            </w:r>
          </w:p>
        </w:tc>
        <w:tc>
          <w:tcPr>
            <w:tcW w:w="1230" w:type="dxa"/>
            <w:tcBorders>
              <w:top w:val="nil"/>
              <w:left w:val="nil"/>
              <w:bottom w:val="single" w:sz="12" w:space="0" w:color="auto"/>
              <w:right w:val="nil"/>
            </w:tcBorders>
            <w:vAlign w:val="center"/>
          </w:tcPr>
          <w:p w14:paraId="221F3659" w14:textId="77777777" w:rsidR="00EF6802" w:rsidRPr="00E94291" w:rsidRDefault="00EF6802" w:rsidP="00EF6802">
            <w:pPr>
              <w:spacing w:line="480" w:lineRule="auto"/>
              <w:jc w:val="center"/>
              <w:rPr>
                <w:rFonts w:ascii="Arial" w:hAnsi="Arial" w:cs="Arial"/>
              </w:rPr>
            </w:pPr>
            <w:r w:rsidRPr="008A1C93">
              <w:rPr>
                <w:rFonts w:ascii="Arial" w:hAnsi="Arial" w:cs="Arial"/>
              </w:rPr>
              <w:t>&lt;0.001</w:t>
            </w:r>
          </w:p>
        </w:tc>
        <w:tc>
          <w:tcPr>
            <w:tcW w:w="1299" w:type="dxa"/>
            <w:tcBorders>
              <w:top w:val="nil"/>
              <w:left w:val="nil"/>
              <w:bottom w:val="single" w:sz="12" w:space="0" w:color="auto"/>
              <w:right w:val="nil"/>
            </w:tcBorders>
            <w:vAlign w:val="center"/>
          </w:tcPr>
          <w:p w14:paraId="2274C734" w14:textId="77777777" w:rsidR="00EF6802" w:rsidRPr="00E94291" w:rsidRDefault="00EF6802" w:rsidP="00EF6802">
            <w:pPr>
              <w:spacing w:line="480" w:lineRule="auto"/>
              <w:jc w:val="center"/>
              <w:rPr>
                <w:rFonts w:ascii="Arial" w:hAnsi="Arial" w:cs="Arial"/>
              </w:rPr>
            </w:pPr>
            <w:r w:rsidRPr="00E94291">
              <w:rPr>
                <w:rFonts w:ascii="Arial" w:hAnsi="Arial" w:cs="Arial"/>
              </w:rPr>
              <w:t>34.2±0.3</w:t>
            </w:r>
          </w:p>
        </w:tc>
        <w:tc>
          <w:tcPr>
            <w:tcW w:w="1299" w:type="dxa"/>
            <w:tcBorders>
              <w:top w:val="nil"/>
              <w:left w:val="nil"/>
              <w:bottom w:val="single" w:sz="12" w:space="0" w:color="auto"/>
              <w:right w:val="nil"/>
            </w:tcBorders>
            <w:vAlign w:val="center"/>
          </w:tcPr>
          <w:p w14:paraId="750AEBAE" w14:textId="77777777" w:rsidR="00EF6802" w:rsidRPr="00E94291" w:rsidRDefault="00EF6802" w:rsidP="00EF6802">
            <w:pPr>
              <w:spacing w:line="480" w:lineRule="auto"/>
              <w:jc w:val="center"/>
              <w:rPr>
                <w:rFonts w:ascii="Arial" w:hAnsi="Arial" w:cs="Arial"/>
              </w:rPr>
            </w:pPr>
            <w:r w:rsidRPr="00E94291">
              <w:rPr>
                <w:rFonts w:ascii="Arial" w:hAnsi="Arial" w:cs="Arial"/>
              </w:rPr>
              <w:t>29.6±0.5</w:t>
            </w:r>
          </w:p>
        </w:tc>
        <w:tc>
          <w:tcPr>
            <w:tcW w:w="1299" w:type="dxa"/>
            <w:tcBorders>
              <w:top w:val="nil"/>
              <w:left w:val="nil"/>
              <w:bottom w:val="single" w:sz="12" w:space="0" w:color="auto"/>
              <w:right w:val="nil"/>
            </w:tcBorders>
            <w:vAlign w:val="center"/>
          </w:tcPr>
          <w:p w14:paraId="3F007197" w14:textId="77777777" w:rsidR="00EF6802" w:rsidRPr="00E94291" w:rsidRDefault="00EF6802" w:rsidP="00EF6802">
            <w:pPr>
              <w:spacing w:line="480" w:lineRule="auto"/>
              <w:jc w:val="center"/>
              <w:rPr>
                <w:rFonts w:ascii="Arial" w:hAnsi="Arial" w:cs="Arial"/>
              </w:rPr>
            </w:pPr>
            <w:r w:rsidRPr="00E94291">
              <w:rPr>
                <w:rFonts w:ascii="Arial" w:hAnsi="Arial" w:cs="Arial"/>
              </w:rPr>
              <w:t>33.7±0.3</w:t>
            </w:r>
          </w:p>
        </w:tc>
        <w:tc>
          <w:tcPr>
            <w:tcW w:w="1299" w:type="dxa"/>
            <w:tcBorders>
              <w:top w:val="nil"/>
              <w:left w:val="nil"/>
              <w:bottom w:val="single" w:sz="12" w:space="0" w:color="auto"/>
              <w:right w:val="nil"/>
            </w:tcBorders>
            <w:vAlign w:val="center"/>
          </w:tcPr>
          <w:p w14:paraId="0F127F9B" w14:textId="77777777" w:rsidR="00EF6802" w:rsidRPr="00E94291" w:rsidRDefault="00EF6802" w:rsidP="00EF6802">
            <w:pPr>
              <w:spacing w:line="480" w:lineRule="auto"/>
              <w:jc w:val="center"/>
              <w:rPr>
                <w:rFonts w:ascii="Arial" w:hAnsi="Arial" w:cs="Arial"/>
              </w:rPr>
            </w:pPr>
            <w:r w:rsidRPr="00E94291">
              <w:rPr>
                <w:rFonts w:ascii="Arial" w:hAnsi="Arial" w:cs="Arial"/>
              </w:rPr>
              <w:t>34.3±0.3</w:t>
            </w:r>
          </w:p>
        </w:tc>
        <w:tc>
          <w:tcPr>
            <w:tcW w:w="1230" w:type="dxa"/>
            <w:tcBorders>
              <w:top w:val="nil"/>
              <w:left w:val="nil"/>
              <w:bottom w:val="single" w:sz="12" w:space="0" w:color="auto"/>
              <w:right w:val="nil"/>
            </w:tcBorders>
            <w:vAlign w:val="center"/>
          </w:tcPr>
          <w:p w14:paraId="53B6174D"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FB03FF" w14:paraId="1672D92B" w14:textId="77777777" w:rsidTr="00EF6802">
        <w:trPr>
          <w:trHeight w:val="454"/>
        </w:trPr>
        <w:tc>
          <w:tcPr>
            <w:tcW w:w="15510" w:type="dxa"/>
            <w:gridSpan w:val="11"/>
            <w:tcBorders>
              <w:top w:val="single" w:sz="12" w:space="0" w:color="auto"/>
              <w:left w:val="nil"/>
              <w:bottom w:val="nil"/>
              <w:right w:val="nil"/>
            </w:tcBorders>
          </w:tcPr>
          <w:p w14:paraId="67111C2D" w14:textId="6A0BE4E6" w:rsidR="00EF6802" w:rsidRPr="004216EF" w:rsidRDefault="00EF6802" w:rsidP="00AC6544">
            <w:pPr>
              <w:jc w:val="both"/>
              <w:rPr>
                <w:rFonts w:ascii="Arial" w:hAnsi="Arial" w:cs="Arial"/>
                <w:color w:val="000000" w:themeColor="text1"/>
              </w:rPr>
            </w:pPr>
            <w:r w:rsidRPr="003831C3">
              <w:rPr>
                <w:rFonts w:ascii="Arial" w:hAnsi="Arial" w:cs="Arial"/>
                <w:sz w:val="24"/>
                <w:szCs w:val="24"/>
              </w:rPr>
              <w:t xml:space="preserve">Data are mean ± SEM (n = 40). </w:t>
            </w:r>
            <w:r w:rsidR="000F227D" w:rsidRPr="003831C3">
              <w:rPr>
                <w:rFonts w:ascii="Arial" w:hAnsi="Arial" w:cs="Arial"/>
                <w:sz w:val="24"/>
                <w:szCs w:val="24"/>
              </w:rPr>
              <w:t>A</w:t>
            </w:r>
            <w:r w:rsidR="000F227D" w:rsidRPr="00CC175B">
              <w:rPr>
                <w:rFonts w:ascii="Arial" w:hAnsi="Arial" w:cs="Arial"/>
                <w:color w:val="000000" w:themeColor="text1"/>
                <w:sz w:val="24"/>
                <w:szCs w:val="24"/>
              </w:rPr>
              <w:t xml:space="preserve"> 400µl aliquot of PFP was </w:t>
            </w:r>
            <w:r w:rsidR="003A1DCB">
              <w:rPr>
                <w:rFonts w:ascii="Arial" w:hAnsi="Arial" w:cs="Arial"/>
                <w:color w:val="000000" w:themeColor="text1"/>
                <w:sz w:val="24"/>
                <w:szCs w:val="24"/>
              </w:rPr>
              <w:t>mixed with an equal volume</w:t>
            </w:r>
            <w:r w:rsidR="000F227D" w:rsidRPr="00CC175B">
              <w:rPr>
                <w:rFonts w:ascii="Arial" w:hAnsi="Arial" w:cs="Arial"/>
                <w:color w:val="000000" w:themeColor="text1"/>
                <w:sz w:val="24"/>
                <w:szCs w:val="24"/>
              </w:rPr>
              <w:t xml:space="preserve"> of 0.9% NaCl and 30µg of phosphatidylcholine (PC) and 15µg of phosphatidylethanolamine (PE) internal standards.</w:t>
            </w:r>
            <w:r w:rsidR="00AC6544">
              <w:rPr>
                <w:rFonts w:ascii="Arial" w:hAnsi="Arial" w:cs="Arial"/>
                <w:color w:val="000000" w:themeColor="text1"/>
                <w:sz w:val="24"/>
                <w:szCs w:val="24"/>
              </w:rPr>
              <w:t xml:space="preserve"> </w:t>
            </w:r>
            <w:r w:rsidR="00AC6544" w:rsidRPr="00CC175B">
              <w:rPr>
                <w:rFonts w:ascii="Arial" w:hAnsi="Arial" w:cs="Arial"/>
                <w:color w:val="000000" w:themeColor="text1"/>
                <w:sz w:val="24"/>
                <w:szCs w:val="24"/>
              </w:rPr>
              <w:t>Lipid was extracted using chloroform and methanol in a 2:1 (v/v) ratio in the presence of butylated hydroxytoluene (50 mg/l)</w:t>
            </w:r>
            <w:r w:rsidR="00AC6544">
              <w:rPr>
                <w:rFonts w:ascii="Arial" w:hAnsi="Arial" w:cs="Arial"/>
                <w:color w:val="000000" w:themeColor="text1"/>
                <w:sz w:val="24"/>
                <w:szCs w:val="24"/>
              </w:rPr>
              <w:t>, as described in the methods.</w:t>
            </w:r>
            <w:r w:rsidR="000F227D" w:rsidRPr="00CC175B">
              <w:rPr>
                <w:rFonts w:ascii="Arial" w:hAnsi="Arial" w:cs="Arial"/>
                <w:color w:val="000000" w:themeColor="text1"/>
                <w:sz w:val="24"/>
                <w:szCs w:val="24"/>
              </w:rPr>
              <w:t xml:space="preserve"> </w:t>
            </w:r>
            <w:r w:rsidRPr="00A27DD3">
              <w:rPr>
                <w:rFonts w:ascii="Arial" w:hAnsi="Arial" w:cs="Arial"/>
                <w:sz w:val="24"/>
                <w:szCs w:val="24"/>
              </w:rPr>
              <w:t xml:space="preserve">Comparisons after each intervention were drawn using General Linear Model (GLM), with differences shown at p &lt; 0.05. </w:t>
            </w:r>
            <w:r w:rsidRPr="00A27DD3">
              <w:rPr>
                <w:rFonts w:ascii="Arial" w:hAnsi="Arial" w:cs="Arial"/>
                <w:i/>
                <w:sz w:val="24"/>
                <w:szCs w:val="24"/>
              </w:rPr>
              <w:t xml:space="preserve">AA, arachidonic acid; ALA, α-linolenic acid; DGLA, </w:t>
            </w:r>
            <w:proofErr w:type="spellStart"/>
            <w:r w:rsidRPr="00A27DD3">
              <w:rPr>
                <w:rFonts w:ascii="Arial" w:hAnsi="Arial" w:cs="Arial"/>
                <w:i/>
                <w:sz w:val="24"/>
                <w:szCs w:val="24"/>
              </w:rPr>
              <w:t>dihomo</w:t>
            </w:r>
            <w:proofErr w:type="spellEnd"/>
            <w:r w:rsidRPr="00A27DD3">
              <w:rPr>
                <w:rFonts w:ascii="Arial" w:hAnsi="Arial" w:cs="Arial"/>
                <w:i/>
                <w:sz w:val="24"/>
                <w:szCs w:val="24"/>
              </w:rPr>
              <w:t xml:space="preserve">-γ-linolenic acid; DHA, docosahexaenoic acid; DPA, </w:t>
            </w:r>
            <w:proofErr w:type="spellStart"/>
            <w:r w:rsidRPr="00A27DD3">
              <w:rPr>
                <w:rFonts w:ascii="Arial" w:hAnsi="Arial" w:cs="Arial"/>
                <w:i/>
                <w:sz w:val="24"/>
                <w:szCs w:val="24"/>
              </w:rPr>
              <w:t>docosapentaenoic</w:t>
            </w:r>
            <w:proofErr w:type="spellEnd"/>
            <w:r w:rsidRPr="00A27DD3">
              <w:rPr>
                <w:rFonts w:ascii="Arial" w:hAnsi="Arial" w:cs="Arial"/>
                <w:i/>
                <w:sz w:val="24"/>
                <w:szCs w:val="24"/>
              </w:rPr>
              <w:t xml:space="preserve"> acid; EPA, eicosapentaenoic acid; ETA, eicosatetraenoic acid; MUFA, monounsaturated fatty acid; PUFA, polyunsaturated fatty acid; SFA, saturated fatty acid.</w:t>
            </w:r>
          </w:p>
        </w:tc>
      </w:tr>
    </w:tbl>
    <w:p w14:paraId="476F1DEB" w14:textId="77777777" w:rsidR="00EF6802" w:rsidRDefault="00EF6802" w:rsidP="00EF6802">
      <w:pPr>
        <w:rPr>
          <w:rFonts w:ascii="Arial" w:hAnsi="Arial" w:cs="Arial"/>
          <w:color w:val="000000" w:themeColor="text1"/>
        </w:rPr>
      </w:pPr>
    </w:p>
    <w:p w14:paraId="1B3475E9" w14:textId="77777777" w:rsidR="00635E67" w:rsidRPr="00635E67" w:rsidRDefault="00635E67" w:rsidP="00635E67">
      <w:pPr>
        <w:rPr>
          <w:rFonts w:ascii="Arial" w:hAnsi="Arial" w:cs="Arial"/>
        </w:rPr>
      </w:pPr>
    </w:p>
    <w:p w14:paraId="6E2C1C63" w14:textId="77777777" w:rsidR="00635E67" w:rsidRDefault="00635E67" w:rsidP="00635E67">
      <w:pPr>
        <w:rPr>
          <w:rFonts w:ascii="Arial" w:hAnsi="Arial" w:cs="Arial"/>
          <w:color w:val="000000" w:themeColor="text1"/>
        </w:rPr>
      </w:pPr>
    </w:p>
    <w:p w14:paraId="2D849FD2" w14:textId="77777777" w:rsidR="00635E67" w:rsidRDefault="00635E67" w:rsidP="00635E67">
      <w:pPr>
        <w:rPr>
          <w:rFonts w:ascii="Arial" w:hAnsi="Arial" w:cs="Arial"/>
          <w:color w:val="000000" w:themeColor="text1"/>
        </w:rPr>
        <w:sectPr w:rsidR="00635E67" w:rsidSect="001D2E44">
          <w:pgSz w:w="16838" w:h="11906" w:orient="landscape"/>
          <w:pgMar w:top="1440" w:right="1440" w:bottom="1440" w:left="1440" w:header="709" w:footer="709" w:gutter="0"/>
          <w:cols w:space="708"/>
          <w:docGrid w:linePitch="360"/>
        </w:sectPr>
      </w:pPr>
    </w:p>
    <w:tbl>
      <w:tblPr>
        <w:tblStyle w:val="TableGrid"/>
        <w:tblW w:w="16727" w:type="dxa"/>
        <w:jc w:val="center"/>
        <w:tblLayout w:type="fixed"/>
        <w:tblLook w:val="04A0" w:firstRow="1" w:lastRow="0" w:firstColumn="1" w:lastColumn="0" w:noHBand="0" w:noVBand="1"/>
      </w:tblPr>
      <w:tblGrid>
        <w:gridCol w:w="3110"/>
        <w:gridCol w:w="1316"/>
        <w:gridCol w:w="1316"/>
        <w:gridCol w:w="1316"/>
        <w:gridCol w:w="1316"/>
        <w:gridCol w:w="1266"/>
        <w:gridCol w:w="1417"/>
        <w:gridCol w:w="1560"/>
        <w:gridCol w:w="1417"/>
        <w:gridCol w:w="1418"/>
        <w:gridCol w:w="1275"/>
      </w:tblGrid>
      <w:tr w:rsidR="00EF6802" w:rsidRPr="00EF6802" w14:paraId="7EB8494F" w14:textId="77777777" w:rsidTr="00C11453">
        <w:trPr>
          <w:trHeight w:val="340"/>
          <w:jc w:val="center"/>
        </w:trPr>
        <w:tc>
          <w:tcPr>
            <w:tcW w:w="16727" w:type="dxa"/>
            <w:gridSpan w:val="11"/>
            <w:tcBorders>
              <w:top w:val="nil"/>
              <w:left w:val="nil"/>
              <w:bottom w:val="thickThinLargeGap" w:sz="24" w:space="0" w:color="auto"/>
              <w:right w:val="nil"/>
            </w:tcBorders>
          </w:tcPr>
          <w:p w14:paraId="1D9BD7F3" w14:textId="5D29882A" w:rsidR="00EF6802" w:rsidRPr="00EF6802" w:rsidRDefault="00635E67" w:rsidP="00EF6802">
            <w:pPr>
              <w:spacing w:line="480" w:lineRule="auto"/>
              <w:rPr>
                <w:rFonts w:ascii="Arial" w:hAnsi="Arial" w:cs="Arial"/>
                <w:b/>
                <w:bCs/>
                <w:sz w:val="24"/>
                <w:szCs w:val="24"/>
              </w:rPr>
            </w:pPr>
            <w:bookmarkStart w:id="19" w:name="_Toc148795306"/>
            <w:r w:rsidRPr="00FA6AD6">
              <w:rPr>
                <w:rStyle w:val="Heading2Char"/>
                <w:rFonts w:ascii="Arial" w:hAnsi="Arial" w:cs="Arial"/>
                <w:b/>
                <w:bCs/>
                <w:color w:val="auto"/>
                <w:sz w:val="24"/>
                <w:szCs w:val="24"/>
              </w:rPr>
              <w:t xml:space="preserve">Supplementary Table </w:t>
            </w:r>
            <w:r w:rsidR="002735F3">
              <w:rPr>
                <w:rStyle w:val="Heading2Char"/>
                <w:rFonts w:ascii="Arial" w:hAnsi="Arial" w:cs="Arial"/>
                <w:b/>
                <w:bCs/>
                <w:color w:val="auto"/>
                <w:sz w:val="24"/>
                <w:szCs w:val="24"/>
              </w:rPr>
              <w:t>3</w:t>
            </w:r>
            <w:bookmarkEnd w:id="19"/>
            <w:r w:rsidR="00EF6802" w:rsidRPr="00EF6802">
              <w:rPr>
                <w:rFonts w:ascii="Arial" w:hAnsi="Arial" w:cs="Arial"/>
                <w:b/>
                <w:bCs/>
                <w:sz w:val="24"/>
                <w:szCs w:val="24"/>
              </w:rPr>
              <w:t xml:space="preserve">. </w:t>
            </w:r>
            <w:r w:rsidR="00312216">
              <w:rPr>
                <w:rFonts w:ascii="Arial" w:hAnsi="Arial" w:cs="Arial"/>
                <w:b/>
                <w:bCs/>
                <w:sz w:val="24"/>
                <w:szCs w:val="24"/>
              </w:rPr>
              <w:t>Fatty acid composition of</w:t>
            </w:r>
            <w:r w:rsidR="00EF6802" w:rsidRPr="00EF6802">
              <w:rPr>
                <w:rFonts w:ascii="Arial" w:hAnsi="Arial" w:cs="Arial"/>
                <w:b/>
                <w:bCs/>
                <w:sz w:val="24"/>
                <w:szCs w:val="24"/>
              </w:rPr>
              <w:t xml:space="preserve"> plasma PC and PE </w:t>
            </w:r>
            <w:r w:rsidR="00312216">
              <w:rPr>
                <w:rFonts w:ascii="Arial" w:hAnsi="Arial" w:cs="Arial"/>
                <w:b/>
                <w:bCs/>
                <w:sz w:val="24"/>
                <w:szCs w:val="24"/>
              </w:rPr>
              <w:t>before and after intervention</w:t>
            </w:r>
          </w:p>
        </w:tc>
      </w:tr>
      <w:tr w:rsidR="00EF6802" w:rsidRPr="00EF6802" w14:paraId="6B538192" w14:textId="77777777" w:rsidTr="002176B7">
        <w:trPr>
          <w:trHeight w:val="20"/>
          <w:jc w:val="center"/>
        </w:trPr>
        <w:tc>
          <w:tcPr>
            <w:tcW w:w="3110" w:type="dxa"/>
            <w:tcBorders>
              <w:top w:val="thickThinLargeGap" w:sz="24" w:space="0" w:color="auto"/>
              <w:left w:val="nil"/>
              <w:bottom w:val="nil"/>
              <w:right w:val="nil"/>
            </w:tcBorders>
          </w:tcPr>
          <w:p w14:paraId="7EE15933" w14:textId="77777777" w:rsidR="00EF6802" w:rsidRPr="00EF6802" w:rsidRDefault="00EF6802" w:rsidP="00EF6802">
            <w:pPr>
              <w:spacing w:line="480" w:lineRule="auto"/>
              <w:rPr>
                <w:rFonts w:ascii="Arial" w:hAnsi="Arial" w:cs="Arial"/>
                <w:b/>
                <w:bCs/>
                <w:sz w:val="24"/>
                <w:szCs w:val="24"/>
              </w:rPr>
            </w:pPr>
          </w:p>
        </w:tc>
        <w:tc>
          <w:tcPr>
            <w:tcW w:w="6530" w:type="dxa"/>
            <w:gridSpan w:val="5"/>
            <w:tcBorders>
              <w:top w:val="thickThinLargeGap" w:sz="24" w:space="0" w:color="auto"/>
              <w:left w:val="nil"/>
              <w:bottom w:val="single" w:sz="4" w:space="0" w:color="auto"/>
              <w:right w:val="nil"/>
            </w:tcBorders>
          </w:tcPr>
          <w:p w14:paraId="26280353"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bCs/>
                <w:sz w:val="24"/>
                <w:szCs w:val="24"/>
              </w:rPr>
              <w:t>PC</w:t>
            </w:r>
          </w:p>
        </w:tc>
        <w:tc>
          <w:tcPr>
            <w:tcW w:w="7087" w:type="dxa"/>
            <w:gridSpan w:val="5"/>
            <w:tcBorders>
              <w:top w:val="thickThinLargeGap" w:sz="24" w:space="0" w:color="auto"/>
              <w:left w:val="nil"/>
              <w:bottom w:val="single" w:sz="4" w:space="0" w:color="auto"/>
              <w:right w:val="nil"/>
            </w:tcBorders>
          </w:tcPr>
          <w:p w14:paraId="68143C20"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bCs/>
                <w:sz w:val="24"/>
                <w:szCs w:val="24"/>
              </w:rPr>
              <w:t>PE</w:t>
            </w:r>
          </w:p>
        </w:tc>
      </w:tr>
      <w:tr w:rsidR="00EF6802" w:rsidRPr="00EF6802" w14:paraId="6A2089DB" w14:textId="77777777" w:rsidTr="002176B7">
        <w:trPr>
          <w:trHeight w:val="20"/>
          <w:jc w:val="center"/>
        </w:trPr>
        <w:tc>
          <w:tcPr>
            <w:tcW w:w="3110" w:type="dxa"/>
            <w:tcBorders>
              <w:top w:val="nil"/>
              <w:left w:val="nil"/>
              <w:bottom w:val="nil"/>
              <w:right w:val="nil"/>
            </w:tcBorders>
          </w:tcPr>
          <w:p w14:paraId="7D9EB818" w14:textId="77777777" w:rsidR="00EF6802" w:rsidRPr="00EF6802" w:rsidRDefault="00EF6802" w:rsidP="00EF6802">
            <w:pPr>
              <w:spacing w:line="480" w:lineRule="auto"/>
              <w:rPr>
                <w:rFonts w:ascii="Arial" w:hAnsi="Arial" w:cs="Arial"/>
                <w:b/>
                <w:bCs/>
                <w:sz w:val="24"/>
                <w:szCs w:val="24"/>
              </w:rPr>
            </w:pPr>
          </w:p>
        </w:tc>
        <w:tc>
          <w:tcPr>
            <w:tcW w:w="2632" w:type="dxa"/>
            <w:gridSpan w:val="2"/>
            <w:tcBorders>
              <w:top w:val="single" w:sz="4" w:space="0" w:color="auto"/>
              <w:left w:val="nil"/>
              <w:bottom w:val="single" w:sz="4" w:space="0" w:color="auto"/>
              <w:right w:val="nil"/>
            </w:tcBorders>
            <w:vAlign w:val="center"/>
          </w:tcPr>
          <w:p w14:paraId="4D096CE0"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sz w:val="24"/>
                <w:szCs w:val="24"/>
              </w:rPr>
              <w:t>Fish Oil</w:t>
            </w:r>
          </w:p>
        </w:tc>
        <w:tc>
          <w:tcPr>
            <w:tcW w:w="2632" w:type="dxa"/>
            <w:gridSpan w:val="2"/>
            <w:tcBorders>
              <w:top w:val="single" w:sz="4" w:space="0" w:color="auto"/>
              <w:left w:val="nil"/>
              <w:bottom w:val="single" w:sz="4" w:space="0" w:color="auto"/>
              <w:right w:val="nil"/>
            </w:tcBorders>
            <w:vAlign w:val="center"/>
          </w:tcPr>
          <w:p w14:paraId="7DA2A676"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sz w:val="24"/>
                <w:szCs w:val="24"/>
              </w:rPr>
              <w:t>Control Oil</w:t>
            </w:r>
          </w:p>
        </w:tc>
        <w:tc>
          <w:tcPr>
            <w:tcW w:w="1266" w:type="dxa"/>
            <w:tcBorders>
              <w:top w:val="single" w:sz="4" w:space="0" w:color="auto"/>
              <w:left w:val="nil"/>
              <w:bottom w:val="single" w:sz="4" w:space="0" w:color="auto"/>
              <w:right w:val="nil"/>
            </w:tcBorders>
            <w:vAlign w:val="center"/>
          </w:tcPr>
          <w:p w14:paraId="63D8FBF2"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i/>
                <w:sz w:val="24"/>
                <w:szCs w:val="24"/>
              </w:rPr>
              <w:t>p</w:t>
            </w:r>
            <w:r w:rsidRPr="00EF6802">
              <w:rPr>
                <w:rFonts w:ascii="Arial" w:hAnsi="Arial" w:cs="Arial"/>
                <w:b/>
                <w:sz w:val="24"/>
                <w:szCs w:val="24"/>
              </w:rPr>
              <w:t>-value</w:t>
            </w:r>
          </w:p>
        </w:tc>
        <w:tc>
          <w:tcPr>
            <w:tcW w:w="2977" w:type="dxa"/>
            <w:gridSpan w:val="2"/>
            <w:tcBorders>
              <w:top w:val="single" w:sz="4" w:space="0" w:color="auto"/>
              <w:left w:val="nil"/>
              <w:bottom w:val="single" w:sz="4" w:space="0" w:color="auto"/>
              <w:right w:val="nil"/>
            </w:tcBorders>
            <w:vAlign w:val="center"/>
          </w:tcPr>
          <w:p w14:paraId="16464F27"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sz w:val="24"/>
                <w:szCs w:val="24"/>
              </w:rPr>
              <w:t>Fish Oil</w:t>
            </w:r>
          </w:p>
        </w:tc>
        <w:tc>
          <w:tcPr>
            <w:tcW w:w="2835" w:type="dxa"/>
            <w:gridSpan w:val="2"/>
            <w:tcBorders>
              <w:top w:val="single" w:sz="4" w:space="0" w:color="auto"/>
              <w:left w:val="nil"/>
              <w:bottom w:val="single" w:sz="4" w:space="0" w:color="auto"/>
              <w:right w:val="nil"/>
            </w:tcBorders>
            <w:vAlign w:val="center"/>
          </w:tcPr>
          <w:p w14:paraId="225755A6"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sz w:val="24"/>
                <w:szCs w:val="24"/>
              </w:rPr>
              <w:t>Control Oil</w:t>
            </w:r>
          </w:p>
        </w:tc>
        <w:tc>
          <w:tcPr>
            <w:tcW w:w="1275" w:type="dxa"/>
            <w:tcBorders>
              <w:top w:val="single" w:sz="4" w:space="0" w:color="auto"/>
              <w:left w:val="nil"/>
              <w:bottom w:val="single" w:sz="4" w:space="0" w:color="auto"/>
              <w:right w:val="nil"/>
            </w:tcBorders>
            <w:vAlign w:val="center"/>
          </w:tcPr>
          <w:p w14:paraId="0B7D89EA" w14:textId="77777777" w:rsidR="00EF6802" w:rsidRPr="00EF6802" w:rsidRDefault="00EF6802" w:rsidP="00EF6802">
            <w:pPr>
              <w:spacing w:line="480" w:lineRule="auto"/>
              <w:jc w:val="center"/>
              <w:rPr>
                <w:rFonts w:ascii="Arial" w:hAnsi="Arial" w:cs="Arial"/>
                <w:b/>
                <w:bCs/>
                <w:sz w:val="24"/>
                <w:szCs w:val="24"/>
              </w:rPr>
            </w:pPr>
            <w:r w:rsidRPr="00EF6802">
              <w:rPr>
                <w:rFonts w:ascii="Arial" w:hAnsi="Arial" w:cs="Arial"/>
                <w:b/>
                <w:i/>
                <w:sz w:val="24"/>
                <w:szCs w:val="24"/>
              </w:rPr>
              <w:t>p</w:t>
            </w:r>
            <w:r w:rsidRPr="00EF6802">
              <w:rPr>
                <w:rFonts w:ascii="Arial" w:hAnsi="Arial" w:cs="Arial"/>
                <w:b/>
                <w:sz w:val="24"/>
                <w:szCs w:val="24"/>
              </w:rPr>
              <w:t>-value</w:t>
            </w:r>
          </w:p>
        </w:tc>
      </w:tr>
      <w:tr w:rsidR="00EF6802" w:rsidRPr="00EF6802" w14:paraId="1CF1026E" w14:textId="77777777" w:rsidTr="002176B7">
        <w:trPr>
          <w:trHeight w:val="20"/>
          <w:jc w:val="center"/>
        </w:trPr>
        <w:tc>
          <w:tcPr>
            <w:tcW w:w="3110" w:type="dxa"/>
            <w:tcBorders>
              <w:top w:val="nil"/>
              <w:left w:val="nil"/>
              <w:bottom w:val="single" w:sz="12" w:space="0" w:color="auto"/>
              <w:right w:val="nil"/>
            </w:tcBorders>
          </w:tcPr>
          <w:p w14:paraId="7D558B12" w14:textId="77777777" w:rsidR="00EF6802" w:rsidRPr="00EF6802" w:rsidRDefault="00EF6802" w:rsidP="00EF6802">
            <w:pPr>
              <w:spacing w:line="480" w:lineRule="auto"/>
              <w:rPr>
                <w:rFonts w:ascii="Arial" w:hAnsi="Arial" w:cs="Arial"/>
                <w:b/>
                <w:bCs/>
                <w:sz w:val="24"/>
                <w:szCs w:val="24"/>
              </w:rPr>
            </w:pPr>
          </w:p>
        </w:tc>
        <w:tc>
          <w:tcPr>
            <w:tcW w:w="1316" w:type="dxa"/>
            <w:tcBorders>
              <w:top w:val="single" w:sz="4" w:space="0" w:color="auto"/>
              <w:left w:val="nil"/>
              <w:bottom w:val="single" w:sz="12" w:space="0" w:color="auto"/>
              <w:right w:val="nil"/>
            </w:tcBorders>
            <w:vAlign w:val="center"/>
          </w:tcPr>
          <w:p w14:paraId="55C51CAF"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Before</w:t>
            </w:r>
          </w:p>
          <w:p w14:paraId="05EA5C31"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316" w:type="dxa"/>
            <w:tcBorders>
              <w:top w:val="single" w:sz="4" w:space="0" w:color="auto"/>
              <w:left w:val="nil"/>
              <w:bottom w:val="single" w:sz="12" w:space="0" w:color="auto"/>
              <w:right w:val="nil"/>
            </w:tcBorders>
            <w:vAlign w:val="center"/>
          </w:tcPr>
          <w:p w14:paraId="0ADF6586"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After</w:t>
            </w:r>
          </w:p>
          <w:p w14:paraId="37466F1E"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316" w:type="dxa"/>
            <w:tcBorders>
              <w:top w:val="single" w:sz="4" w:space="0" w:color="auto"/>
              <w:left w:val="nil"/>
              <w:bottom w:val="single" w:sz="12" w:space="0" w:color="auto"/>
              <w:right w:val="nil"/>
            </w:tcBorders>
            <w:vAlign w:val="center"/>
          </w:tcPr>
          <w:p w14:paraId="24219689"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Before</w:t>
            </w:r>
          </w:p>
          <w:p w14:paraId="3798C7EF"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316" w:type="dxa"/>
            <w:tcBorders>
              <w:top w:val="single" w:sz="4" w:space="0" w:color="auto"/>
              <w:left w:val="nil"/>
              <w:bottom w:val="single" w:sz="12" w:space="0" w:color="auto"/>
              <w:right w:val="nil"/>
            </w:tcBorders>
            <w:vAlign w:val="center"/>
          </w:tcPr>
          <w:p w14:paraId="7B3ADE35"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After</w:t>
            </w:r>
          </w:p>
          <w:p w14:paraId="1C6B94E9"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266" w:type="dxa"/>
            <w:tcBorders>
              <w:top w:val="single" w:sz="4" w:space="0" w:color="auto"/>
              <w:left w:val="nil"/>
              <w:bottom w:val="single" w:sz="12" w:space="0" w:color="auto"/>
              <w:right w:val="nil"/>
            </w:tcBorders>
          </w:tcPr>
          <w:p w14:paraId="663C79A5"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i/>
                <w:iCs/>
                <w:sz w:val="24"/>
                <w:szCs w:val="24"/>
              </w:rPr>
              <w:t>treatment</w:t>
            </w:r>
          </w:p>
        </w:tc>
        <w:tc>
          <w:tcPr>
            <w:tcW w:w="1417" w:type="dxa"/>
            <w:tcBorders>
              <w:top w:val="single" w:sz="4" w:space="0" w:color="auto"/>
              <w:left w:val="nil"/>
              <w:bottom w:val="single" w:sz="12" w:space="0" w:color="auto"/>
              <w:right w:val="nil"/>
            </w:tcBorders>
            <w:vAlign w:val="center"/>
          </w:tcPr>
          <w:p w14:paraId="3913A853"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Before</w:t>
            </w:r>
          </w:p>
          <w:p w14:paraId="422D5BE2"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560" w:type="dxa"/>
            <w:tcBorders>
              <w:top w:val="single" w:sz="4" w:space="0" w:color="auto"/>
              <w:left w:val="nil"/>
              <w:bottom w:val="single" w:sz="12" w:space="0" w:color="auto"/>
              <w:right w:val="nil"/>
            </w:tcBorders>
            <w:vAlign w:val="center"/>
          </w:tcPr>
          <w:p w14:paraId="612ABDDF"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After</w:t>
            </w:r>
          </w:p>
          <w:p w14:paraId="3FC30CDF"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417" w:type="dxa"/>
            <w:tcBorders>
              <w:top w:val="single" w:sz="4" w:space="0" w:color="auto"/>
              <w:left w:val="nil"/>
              <w:bottom w:val="single" w:sz="12" w:space="0" w:color="auto"/>
              <w:right w:val="nil"/>
            </w:tcBorders>
            <w:vAlign w:val="center"/>
          </w:tcPr>
          <w:p w14:paraId="38D1A054"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Before</w:t>
            </w:r>
          </w:p>
          <w:p w14:paraId="5D007DC5"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418" w:type="dxa"/>
            <w:tcBorders>
              <w:top w:val="single" w:sz="4" w:space="0" w:color="auto"/>
              <w:left w:val="nil"/>
              <w:bottom w:val="single" w:sz="12" w:space="0" w:color="auto"/>
              <w:right w:val="nil"/>
            </w:tcBorders>
            <w:vAlign w:val="center"/>
          </w:tcPr>
          <w:p w14:paraId="76E5E4CD"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After</w:t>
            </w:r>
          </w:p>
          <w:p w14:paraId="6C877E70"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sz w:val="24"/>
                <w:szCs w:val="24"/>
              </w:rPr>
              <w:t>(</w:t>
            </w:r>
            <w:proofErr w:type="spellStart"/>
            <w:r w:rsidRPr="00EF6802">
              <w:rPr>
                <w:rFonts w:ascii="Arial" w:hAnsi="Arial" w:cs="Arial"/>
                <w:sz w:val="24"/>
                <w:szCs w:val="24"/>
              </w:rPr>
              <w:t>wt</w:t>
            </w:r>
            <w:proofErr w:type="spellEnd"/>
            <w:r w:rsidRPr="00EF6802">
              <w:rPr>
                <w:rFonts w:ascii="Arial" w:hAnsi="Arial" w:cs="Arial"/>
                <w:sz w:val="24"/>
                <w:szCs w:val="24"/>
              </w:rPr>
              <w:t>%)</w:t>
            </w:r>
          </w:p>
        </w:tc>
        <w:tc>
          <w:tcPr>
            <w:tcW w:w="1275" w:type="dxa"/>
            <w:tcBorders>
              <w:top w:val="single" w:sz="4" w:space="0" w:color="auto"/>
              <w:left w:val="nil"/>
              <w:bottom w:val="single" w:sz="12" w:space="0" w:color="auto"/>
              <w:right w:val="nil"/>
            </w:tcBorders>
          </w:tcPr>
          <w:p w14:paraId="250A732B" w14:textId="77777777" w:rsidR="00EF6802" w:rsidRPr="00EF6802" w:rsidRDefault="00EF6802" w:rsidP="00EF6802">
            <w:pPr>
              <w:spacing w:line="480" w:lineRule="auto"/>
              <w:jc w:val="center"/>
              <w:rPr>
                <w:rFonts w:ascii="Arial" w:hAnsi="Arial" w:cs="Arial"/>
                <w:bCs/>
                <w:sz w:val="24"/>
                <w:szCs w:val="24"/>
              </w:rPr>
            </w:pPr>
            <w:r w:rsidRPr="00EF6802">
              <w:rPr>
                <w:rFonts w:ascii="Arial" w:hAnsi="Arial" w:cs="Arial"/>
                <w:i/>
                <w:iCs/>
                <w:sz w:val="24"/>
                <w:szCs w:val="24"/>
              </w:rPr>
              <w:t>treatment</w:t>
            </w:r>
          </w:p>
        </w:tc>
      </w:tr>
      <w:tr w:rsidR="00DD41BB" w:rsidRPr="00EF6802" w14:paraId="5FD8F724" w14:textId="77777777" w:rsidTr="00C11453">
        <w:trPr>
          <w:trHeight w:val="340"/>
          <w:jc w:val="center"/>
        </w:trPr>
        <w:tc>
          <w:tcPr>
            <w:tcW w:w="3110" w:type="dxa"/>
            <w:tcBorders>
              <w:top w:val="single" w:sz="12" w:space="0" w:color="auto"/>
              <w:left w:val="nil"/>
              <w:bottom w:val="nil"/>
              <w:right w:val="nil"/>
            </w:tcBorders>
          </w:tcPr>
          <w:p w14:paraId="64F6E636" w14:textId="77777777" w:rsidR="00DD41BB" w:rsidRPr="00EF6802" w:rsidRDefault="00DD41BB" w:rsidP="00DD41BB">
            <w:pPr>
              <w:spacing w:line="480" w:lineRule="auto"/>
              <w:jc w:val="center"/>
              <w:rPr>
                <w:rFonts w:ascii="Arial" w:hAnsi="Arial" w:cs="Arial"/>
                <w:sz w:val="24"/>
                <w:szCs w:val="24"/>
              </w:rPr>
            </w:pPr>
            <w:r w:rsidRPr="00EF6802">
              <w:rPr>
                <w:rFonts w:ascii="Arial" w:hAnsi="Arial" w:cs="Arial"/>
                <w:sz w:val="24"/>
                <w:szCs w:val="24"/>
              </w:rPr>
              <w:t>Myristic acid (14:0)</w:t>
            </w:r>
          </w:p>
        </w:tc>
        <w:tc>
          <w:tcPr>
            <w:tcW w:w="1316" w:type="dxa"/>
            <w:tcBorders>
              <w:top w:val="single" w:sz="12" w:space="0" w:color="auto"/>
              <w:left w:val="nil"/>
              <w:bottom w:val="nil"/>
              <w:right w:val="nil"/>
            </w:tcBorders>
          </w:tcPr>
          <w:p w14:paraId="6EEAA4EB" w14:textId="34BD52A6" w:rsidR="00DD41BB" w:rsidRPr="00EF6802" w:rsidRDefault="00DD41BB" w:rsidP="00DD41BB">
            <w:pPr>
              <w:spacing w:line="480" w:lineRule="auto"/>
              <w:jc w:val="center"/>
              <w:rPr>
                <w:rFonts w:ascii="Arial" w:hAnsi="Arial" w:cs="Arial"/>
                <w:b/>
                <w:bCs/>
              </w:rPr>
            </w:pPr>
            <w:r w:rsidRPr="00EF6802">
              <w:rPr>
                <w:rFonts w:ascii="Arial" w:hAnsi="Arial" w:cs="Arial"/>
              </w:rPr>
              <w:t>0.</w:t>
            </w:r>
            <w:r>
              <w:rPr>
                <w:rFonts w:ascii="Arial" w:hAnsi="Arial" w:cs="Arial"/>
              </w:rPr>
              <w:t>4</w:t>
            </w:r>
            <w:r w:rsidRPr="00EF6802">
              <w:rPr>
                <w:rFonts w:ascii="Arial" w:hAnsi="Arial" w:cs="Arial"/>
              </w:rPr>
              <w:t>±0.0</w:t>
            </w:r>
          </w:p>
        </w:tc>
        <w:tc>
          <w:tcPr>
            <w:tcW w:w="1316" w:type="dxa"/>
            <w:tcBorders>
              <w:top w:val="single" w:sz="12" w:space="0" w:color="auto"/>
              <w:left w:val="nil"/>
              <w:bottom w:val="nil"/>
              <w:right w:val="nil"/>
            </w:tcBorders>
          </w:tcPr>
          <w:p w14:paraId="3AC5BC83" w14:textId="790618B1" w:rsidR="00DD41BB" w:rsidRPr="00EF6802" w:rsidRDefault="00DD41BB" w:rsidP="00DD41BB">
            <w:pPr>
              <w:spacing w:line="480" w:lineRule="auto"/>
              <w:jc w:val="center"/>
              <w:rPr>
                <w:rFonts w:ascii="Arial" w:hAnsi="Arial" w:cs="Arial"/>
                <w:b/>
                <w:bCs/>
              </w:rPr>
            </w:pPr>
            <w:r w:rsidRPr="00EF6802">
              <w:rPr>
                <w:rFonts w:ascii="Arial" w:hAnsi="Arial" w:cs="Arial"/>
              </w:rPr>
              <w:t>0.</w:t>
            </w:r>
            <w:r>
              <w:rPr>
                <w:rFonts w:ascii="Arial" w:hAnsi="Arial" w:cs="Arial"/>
              </w:rPr>
              <w:t>4</w:t>
            </w:r>
            <w:r w:rsidRPr="00EF6802">
              <w:rPr>
                <w:rFonts w:ascii="Arial" w:hAnsi="Arial" w:cs="Arial"/>
              </w:rPr>
              <w:t>±0.0</w:t>
            </w:r>
          </w:p>
        </w:tc>
        <w:tc>
          <w:tcPr>
            <w:tcW w:w="1316" w:type="dxa"/>
            <w:tcBorders>
              <w:top w:val="single" w:sz="12" w:space="0" w:color="auto"/>
              <w:left w:val="nil"/>
              <w:bottom w:val="nil"/>
              <w:right w:val="nil"/>
            </w:tcBorders>
          </w:tcPr>
          <w:p w14:paraId="4EDDD238" w14:textId="5B5C6A28" w:rsidR="00DD41BB" w:rsidRPr="00EF6802" w:rsidRDefault="00DD41BB" w:rsidP="00DD41BB">
            <w:pPr>
              <w:spacing w:line="480" w:lineRule="auto"/>
              <w:jc w:val="center"/>
              <w:rPr>
                <w:rFonts w:ascii="Arial" w:hAnsi="Arial" w:cs="Arial"/>
                <w:b/>
                <w:bCs/>
              </w:rPr>
            </w:pPr>
            <w:r w:rsidRPr="00452C40">
              <w:rPr>
                <w:rFonts w:ascii="Arial" w:hAnsi="Arial" w:cs="Arial"/>
              </w:rPr>
              <w:t>0.4±0.0</w:t>
            </w:r>
          </w:p>
        </w:tc>
        <w:tc>
          <w:tcPr>
            <w:tcW w:w="1316" w:type="dxa"/>
            <w:tcBorders>
              <w:top w:val="single" w:sz="12" w:space="0" w:color="auto"/>
              <w:left w:val="nil"/>
              <w:bottom w:val="nil"/>
              <w:right w:val="nil"/>
            </w:tcBorders>
          </w:tcPr>
          <w:p w14:paraId="2ED68603" w14:textId="47FA4A03" w:rsidR="00DD41BB" w:rsidRPr="00EF6802" w:rsidRDefault="00DD41BB" w:rsidP="00DD41BB">
            <w:pPr>
              <w:spacing w:line="480" w:lineRule="auto"/>
              <w:jc w:val="center"/>
              <w:rPr>
                <w:rFonts w:ascii="Arial" w:hAnsi="Arial" w:cs="Arial"/>
                <w:b/>
                <w:bCs/>
              </w:rPr>
            </w:pPr>
            <w:r w:rsidRPr="00452C40">
              <w:rPr>
                <w:rFonts w:ascii="Arial" w:hAnsi="Arial" w:cs="Arial"/>
              </w:rPr>
              <w:t>0.4±0.0</w:t>
            </w:r>
          </w:p>
        </w:tc>
        <w:tc>
          <w:tcPr>
            <w:tcW w:w="1266" w:type="dxa"/>
            <w:tcBorders>
              <w:top w:val="single" w:sz="12" w:space="0" w:color="auto"/>
              <w:left w:val="nil"/>
              <w:bottom w:val="nil"/>
              <w:right w:val="nil"/>
            </w:tcBorders>
          </w:tcPr>
          <w:p w14:paraId="76DFE87E" w14:textId="77777777" w:rsidR="00DD41BB" w:rsidRPr="00EF6802" w:rsidRDefault="00DD41BB" w:rsidP="00DD41BB">
            <w:pPr>
              <w:spacing w:line="480" w:lineRule="auto"/>
              <w:jc w:val="center"/>
              <w:rPr>
                <w:rFonts w:ascii="Arial" w:hAnsi="Arial" w:cs="Arial"/>
                <w:b/>
                <w:bCs/>
              </w:rPr>
            </w:pPr>
            <w:r w:rsidRPr="00EF6802">
              <w:rPr>
                <w:rFonts w:ascii="Arial" w:hAnsi="Arial" w:cs="Arial"/>
              </w:rPr>
              <w:t>0.207</w:t>
            </w:r>
          </w:p>
        </w:tc>
        <w:tc>
          <w:tcPr>
            <w:tcW w:w="1417" w:type="dxa"/>
            <w:tcBorders>
              <w:top w:val="single" w:sz="12" w:space="0" w:color="auto"/>
              <w:left w:val="nil"/>
              <w:bottom w:val="nil"/>
              <w:right w:val="nil"/>
            </w:tcBorders>
          </w:tcPr>
          <w:p w14:paraId="06E72DF3" w14:textId="7ADEF585" w:rsidR="00DD41BB" w:rsidRPr="00EF6802" w:rsidRDefault="00DD41BB" w:rsidP="00DD41BB">
            <w:pPr>
              <w:spacing w:line="480" w:lineRule="auto"/>
              <w:jc w:val="center"/>
              <w:rPr>
                <w:rFonts w:ascii="Arial" w:hAnsi="Arial" w:cs="Arial"/>
                <w:b/>
                <w:bCs/>
              </w:rPr>
            </w:pPr>
            <w:r w:rsidRPr="00EF6802">
              <w:rPr>
                <w:rFonts w:ascii="Arial" w:hAnsi="Arial" w:cs="Arial"/>
              </w:rPr>
              <w:t>0.9±0.</w:t>
            </w:r>
            <w:r w:rsidR="009077E2">
              <w:rPr>
                <w:rFonts w:ascii="Arial" w:hAnsi="Arial" w:cs="Arial"/>
              </w:rPr>
              <w:t>1</w:t>
            </w:r>
          </w:p>
        </w:tc>
        <w:tc>
          <w:tcPr>
            <w:tcW w:w="1560" w:type="dxa"/>
            <w:tcBorders>
              <w:top w:val="single" w:sz="12" w:space="0" w:color="auto"/>
              <w:left w:val="nil"/>
              <w:bottom w:val="nil"/>
              <w:right w:val="nil"/>
            </w:tcBorders>
          </w:tcPr>
          <w:p w14:paraId="6DDA86A3" w14:textId="53F0D2AC" w:rsidR="00DD41BB" w:rsidRPr="00EF6802" w:rsidRDefault="00DD41BB" w:rsidP="00DD41BB">
            <w:pPr>
              <w:spacing w:line="480" w:lineRule="auto"/>
              <w:jc w:val="center"/>
              <w:rPr>
                <w:rFonts w:ascii="Arial" w:hAnsi="Arial" w:cs="Arial"/>
                <w:b/>
                <w:bCs/>
              </w:rPr>
            </w:pPr>
            <w:r w:rsidRPr="00EF6802">
              <w:rPr>
                <w:rFonts w:ascii="Arial" w:hAnsi="Arial" w:cs="Arial"/>
              </w:rPr>
              <w:t>0.9±0.0</w:t>
            </w:r>
          </w:p>
        </w:tc>
        <w:tc>
          <w:tcPr>
            <w:tcW w:w="1417" w:type="dxa"/>
            <w:tcBorders>
              <w:top w:val="single" w:sz="12" w:space="0" w:color="auto"/>
              <w:left w:val="nil"/>
              <w:bottom w:val="nil"/>
              <w:right w:val="nil"/>
            </w:tcBorders>
          </w:tcPr>
          <w:p w14:paraId="736C005E" w14:textId="203C4AB9" w:rsidR="00DD41BB" w:rsidRPr="00EF6802" w:rsidRDefault="00DD41BB" w:rsidP="00DD41BB">
            <w:pPr>
              <w:spacing w:line="480" w:lineRule="auto"/>
              <w:jc w:val="center"/>
              <w:rPr>
                <w:rFonts w:ascii="Arial" w:hAnsi="Arial" w:cs="Arial"/>
                <w:b/>
                <w:bCs/>
              </w:rPr>
            </w:pPr>
            <w:r w:rsidRPr="00EF6802">
              <w:rPr>
                <w:rFonts w:ascii="Arial" w:hAnsi="Arial" w:cs="Arial"/>
              </w:rPr>
              <w:t>0.</w:t>
            </w:r>
            <w:r w:rsidR="00C62604">
              <w:rPr>
                <w:rFonts w:ascii="Arial" w:hAnsi="Arial" w:cs="Arial"/>
              </w:rPr>
              <w:t>9</w:t>
            </w:r>
            <w:r w:rsidRPr="00EF6802">
              <w:rPr>
                <w:rFonts w:ascii="Arial" w:hAnsi="Arial" w:cs="Arial"/>
              </w:rPr>
              <w:t>±0.0</w:t>
            </w:r>
          </w:p>
        </w:tc>
        <w:tc>
          <w:tcPr>
            <w:tcW w:w="1418" w:type="dxa"/>
            <w:tcBorders>
              <w:top w:val="single" w:sz="12" w:space="0" w:color="auto"/>
              <w:left w:val="nil"/>
              <w:bottom w:val="nil"/>
              <w:right w:val="nil"/>
            </w:tcBorders>
          </w:tcPr>
          <w:p w14:paraId="1156F862" w14:textId="783D9728" w:rsidR="00DD41BB" w:rsidRPr="00EF6802" w:rsidRDefault="00DD41BB" w:rsidP="00DD41BB">
            <w:pPr>
              <w:spacing w:line="480" w:lineRule="auto"/>
              <w:jc w:val="center"/>
              <w:rPr>
                <w:rFonts w:ascii="Arial" w:hAnsi="Arial" w:cs="Arial"/>
                <w:b/>
                <w:bCs/>
              </w:rPr>
            </w:pPr>
            <w:r w:rsidRPr="00EF6802">
              <w:rPr>
                <w:rFonts w:ascii="Arial" w:hAnsi="Arial" w:cs="Arial"/>
              </w:rPr>
              <w:t>0.9±0.0</w:t>
            </w:r>
          </w:p>
        </w:tc>
        <w:tc>
          <w:tcPr>
            <w:tcW w:w="1275" w:type="dxa"/>
            <w:tcBorders>
              <w:top w:val="single" w:sz="12" w:space="0" w:color="auto"/>
              <w:left w:val="nil"/>
              <w:bottom w:val="nil"/>
              <w:right w:val="nil"/>
            </w:tcBorders>
          </w:tcPr>
          <w:p w14:paraId="5083802C" w14:textId="77777777" w:rsidR="00DD41BB" w:rsidRPr="00EF6802" w:rsidRDefault="00DD41BB" w:rsidP="00DD41BB">
            <w:pPr>
              <w:spacing w:line="480" w:lineRule="auto"/>
              <w:jc w:val="center"/>
              <w:rPr>
                <w:rFonts w:ascii="Arial" w:hAnsi="Arial" w:cs="Arial"/>
                <w:b/>
                <w:bCs/>
              </w:rPr>
            </w:pPr>
            <w:r w:rsidRPr="00EF6802">
              <w:rPr>
                <w:rFonts w:ascii="Arial" w:hAnsi="Arial" w:cs="Arial"/>
              </w:rPr>
              <w:t>0.986</w:t>
            </w:r>
          </w:p>
        </w:tc>
      </w:tr>
      <w:tr w:rsidR="00EF6802" w:rsidRPr="00EF6802" w14:paraId="24C1233D" w14:textId="77777777" w:rsidTr="00C11453">
        <w:trPr>
          <w:trHeight w:val="340"/>
          <w:jc w:val="center"/>
        </w:trPr>
        <w:tc>
          <w:tcPr>
            <w:tcW w:w="3110" w:type="dxa"/>
            <w:tcBorders>
              <w:top w:val="nil"/>
              <w:left w:val="nil"/>
              <w:bottom w:val="nil"/>
              <w:right w:val="nil"/>
            </w:tcBorders>
          </w:tcPr>
          <w:p w14:paraId="218E1425"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Palmitic acid (16:0)</w:t>
            </w:r>
          </w:p>
        </w:tc>
        <w:tc>
          <w:tcPr>
            <w:tcW w:w="1316" w:type="dxa"/>
            <w:tcBorders>
              <w:top w:val="nil"/>
              <w:left w:val="nil"/>
              <w:bottom w:val="nil"/>
              <w:right w:val="nil"/>
            </w:tcBorders>
          </w:tcPr>
          <w:p w14:paraId="62A790C7" w14:textId="605C9499" w:rsidR="00EF6802" w:rsidRPr="008A1C93" w:rsidRDefault="00EF6802" w:rsidP="00EF6802">
            <w:pPr>
              <w:spacing w:line="480" w:lineRule="auto"/>
              <w:jc w:val="center"/>
              <w:rPr>
                <w:rFonts w:ascii="Arial" w:hAnsi="Arial" w:cs="Arial"/>
              </w:rPr>
            </w:pPr>
            <w:r w:rsidRPr="00E94291">
              <w:rPr>
                <w:rFonts w:ascii="Arial" w:hAnsi="Arial" w:cs="Arial"/>
              </w:rPr>
              <w:t>30.</w:t>
            </w:r>
            <w:r w:rsidR="00D74562">
              <w:rPr>
                <w:rFonts w:ascii="Arial" w:hAnsi="Arial" w:cs="Arial"/>
              </w:rPr>
              <w:t>8</w:t>
            </w:r>
            <w:r w:rsidRPr="00E94291">
              <w:rPr>
                <w:rFonts w:ascii="Arial" w:hAnsi="Arial" w:cs="Arial"/>
              </w:rPr>
              <w:t>±0.</w:t>
            </w:r>
            <w:r w:rsidR="00DD41BB">
              <w:rPr>
                <w:rFonts w:ascii="Arial" w:hAnsi="Arial" w:cs="Arial"/>
              </w:rPr>
              <w:t>2</w:t>
            </w:r>
          </w:p>
        </w:tc>
        <w:tc>
          <w:tcPr>
            <w:tcW w:w="1316" w:type="dxa"/>
            <w:tcBorders>
              <w:top w:val="nil"/>
              <w:left w:val="nil"/>
              <w:bottom w:val="nil"/>
              <w:right w:val="nil"/>
            </w:tcBorders>
          </w:tcPr>
          <w:p w14:paraId="516A0B1E" w14:textId="65C3BD88" w:rsidR="00EF6802" w:rsidRPr="008A1C93" w:rsidRDefault="00EF6802" w:rsidP="00EF6802">
            <w:pPr>
              <w:spacing w:line="480" w:lineRule="auto"/>
              <w:jc w:val="center"/>
              <w:rPr>
                <w:rFonts w:ascii="Arial" w:hAnsi="Arial" w:cs="Arial"/>
              </w:rPr>
            </w:pPr>
            <w:r w:rsidRPr="00E94291">
              <w:rPr>
                <w:rFonts w:ascii="Arial" w:hAnsi="Arial" w:cs="Arial"/>
              </w:rPr>
              <w:t>30.</w:t>
            </w:r>
            <w:r w:rsidR="00DD41BB">
              <w:rPr>
                <w:rFonts w:ascii="Arial" w:hAnsi="Arial" w:cs="Arial"/>
              </w:rPr>
              <w:t>1</w:t>
            </w:r>
            <w:r w:rsidRPr="00E94291">
              <w:rPr>
                <w:rFonts w:ascii="Arial" w:hAnsi="Arial" w:cs="Arial"/>
              </w:rPr>
              <w:t>±0.2</w:t>
            </w:r>
          </w:p>
        </w:tc>
        <w:tc>
          <w:tcPr>
            <w:tcW w:w="1316" w:type="dxa"/>
            <w:tcBorders>
              <w:top w:val="nil"/>
              <w:left w:val="nil"/>
              <w:bottom w:val="nil"/>
              <w:right w:val="nil"/>
            </w:tcBorders>
          </w:tcPr>
          <w:p w14:paraId="6C395C28" w14:textId="5BB9E97F" w:rsidR="00EF6802" w:rsidRPr="008A1C93" w:rsidRDefault="00EF6802" w:rsidP="00EF6802">
            <w:pPr>
              <w:spacing w:line="480" w:lineRule="auto"/>
              <w:jc w:val="center"/>
              <w:rPr>
                <w:rFonts w:ascii="Arial" w:hAnsi="Arial" w:cs="Arial"/>
              </w:rPr>
            </w:pPr>
            <w:r w:rsidRPr="00E94291">
              <w:rPr>
                <w:rFonts w:ascii="Arial" w:hAnsi="Arial" w:cs="Arial"/>
              </w:rPr>
              <w:t>30.</w:t>
            </w:r>
            <w:r w:rsidR="00DD41BB">
              <w:rPr>
                <w:rFonts w:ascii="Arial" w:hAnsi="Arial" w:cs="Arial"/>
              </w:rPr>
              <w:t>8</w:t>
            </w:r>
            <w:r w:rsidRPr="00E94291">
              <w:rPr>
                <w:rFonts w:ascii="Arial" w:hAnsi="Arial" w:cs="Arial"/>
              </w:rPr>
              <w:t>±0.</w:t>
            </w:r>
            <w:r w:rsidR="009077E2">
              <w:rPr>
                <w:rFonts w:ascii="Arial" w:hAnsi="Arial" w:cs="Arial"/>
              </w:rPr>
              <w:t>2</w:t>
            </w:r>
          </w:p>
        </w:tc>
        <w:tc>
          <w:tcPr>
            <w:tcW w:w="1316" w:type="dxa"/>
            <w:tcBorders>
              <w:top w:val="nil"/>
              <w:left w:val="nil"/>
              <w:bottom w:val="nil"/>
              <w:right w:val="nil"/>
            </w:tcBorders>
          </w:tcPr>
          <w:p w14:paraId="6F9157B3" w14:textId="6CD9BEE4" w:rsidR="00EF6802" w:rsidRPr="008A1C93" w:rsidRDefault="00EF6802" w:rsidP="00EF6802">
            <w:pPr>
              <w:spacing w:line="480" w:lineRule="auto"/>
              <w:jc w:val="center"/>
              <w:rPr>
                <w:rFonts w:ascii="Arial" w:hAnsi="Arial" w:cs="Arial"/>
              </w:rPr>
            </w:pPr>
            <w:r w:rsidRPr="00E94291">
              <w:rPr>
                <w:rFonts w:ascii="Arial" w:hAnsi="Arial" w:cs="Arial"/>
              </w:rPr>
              <w:t>30.59±0.</w:t>
            </w:r>
            <w:r w:rsidR="009077E2">
              <w:rPr>
                <w:rFonts w:ascii="Arial" w:hAnsi="Arial" w:cs="Arial"/>
              </w:rPr>
              <w:t>2</w:t>
            </w:r>
          </w:p>
        </w:tc>
        <w:tc>
          <w:tcPr>
            <w:tcW w:w="1266" w:type="dxa"/>
            <w:tcBorders>
              <w:top w:val="nil"/>
              <w:left w:val="nil"/>
              <w:bottom w:val="nil"/>
              <w:right w:val="nil"/>
            </w:tcBorders>
          </w:tcPr>
          <w:p w14:paraId="35DE60E5" w14:textId="77777777" w:rsidR="00EF6802" w:rsidRPr="008A1C93" w:rsidRDefault="00EF6802" w:rsidP="00EF6802">
            <w:pPr>
              <w:spacing w:line="480" w:lineRule="auto"/>
              <w:jc w:val="center"/>
              <w:rPr>
                <w:rFonts w:ascii="Arial" w:hAnsi="Arial" w:cs="Arial"/>
              </w:rPr>
            </w:pPr>
            <w:r w:rsidRPr="008A1C93">
              <w:rPr>
                <w:rFonts w:ascii="Arial" w:hAnsi="Arial" w:cs="Arial"/>
              </w:rPr>
              <w:t>0.048</w:t>
            </w:r>
          </w:p>
        </w:tc>
        <w:tc>
          <w:tcPr>
            <w:tcW w:w="1417" w:type="dxa"/>
            <w:tcBorders>
              <w:top w:val="nil"/>
              <w:left w:val="nil"/>
              <w:bottom w:val="nil"/>
              <w:right w:val="nil"/>
            </w:tcBorders>
          </w:tcPr>
          <w:p w14:paraId="2F37F634" w14:textId="601DF216" w:rsidR="00EF6802" w:rsidRPr="008A1C93" w:rsidRDefault="00EF6802" w:rsidP="00EF6802">
            <w:pPr>
              <w:spacing w:line="480" w:lineRule="auto"/>
              <w:jc w:val="center"/>
              <w:rPr>
                <w:rFonts w:ascii="Arial" w:hAnsi="Arial" w:cs="Arial"/>
              </w:rPr>
            </w:pPr>
            <w:r w:rsidRPr="00E94291">
              <w:rPr>
                <w:rFonts w:ascii="Arial" w:hAnsi="Arial" w:cs="Arial"/>
              </w:rPr>
              <w:t>22.6±0.3</w:t>
            </w:r>
          </w:p>
        </w:tc>
        <w:tc>
          <w:tcPr>
            <w:tcW w:w="1560" w:type="dxa"/>
            <w:tcBorders>
              <w:top w:val="nil"/>
              <w:left w:val="nil"/>
              <w:bottom w:val="nil"/>
              <w:right w:val="nil"/>
            </w:tcBorders>
          </w:tcPr>
          <w:p w14:paraId="10ECE789" w14:textId="62DAB262" w:rsidR="00EF6802" w:rsidRPr="008A1C93" w:rsidRDefault="00EF6802" w:rsidP="00EF6802">
            <w:pPr>
              <w:spacing w:line="480" w:lineRule="auto"/>
              <w:jc w:val="center"/>
              <w:rPr>
                <w:rFonts w:ascii="Arial" w:hAnsi="Arial" w:cs="Arial"/>
              </w:rPr>
            </w:pPr>
            <w:r w:rsidRPr="00E94291">
              <w:rPr>
                <w:rFonts w:ascii="Arial" w:hAnsi="Arial" w:cs="Arial"/>
              </w:rPr>
              <w:t>2</w:t>
            </w:r>
            <w:r w:rsidR="006A4D6A">
              <w:rPr>
                <w:rFonts w:ascii="Arial" w:hAnsi="Arial" w:cs="Arial"/>
              </w:rPr>
              <w:t>2</w:t>
            </w:r>
            <w:r w:rsidRPr="00E94291">
              <w:rPr>
                <w:rFonts w:ascii="Arial" w:hAnsi="Arial" w:cs="Arial"/>
              </w:rPr>
              <w:t>.</w:t>
            </w:r>
            <w:r w:rsidR="006A4D6A">
              <w:rPr>
                <w:rFonts w:ascii="Arial" w:hAnsi="Arial" w:cs="Arial"/>
              </w:rPr>
              <w:t>0</w:t>
            </w:r>
            <w:r w:rsidRPr="00E94291">
              <w:rPr>
                <w:rFonts w:ascii="Arial" w:hAnsi="Arial" w:cs="Arial"/>
              </w:rPr>
              <w:t>±0.3</w:t>
            </w:r>
          </w:p>
        </w:tc>
        <w:tc>
          <w:tcPr>
            <w:tcW w:w="1417" w:type="dxa"/>
            <w:tcBorders>
              <w:top w:val="nil"/>
              <w:left w:val="nil"/>
              <w:bottom w:val="nil"/>
              <w:right w:val="nil"/>
            </w:tcBorders>
          </w:tcPr>
          <w:p w14:paraId="6B7B208C" w14:textId="294DF97D" w:rsidR="00EF6802" w:rsidRPr="008A1C93" w:rsidRDefault="00EF6802" w:rsidP="00EF6802">
            <w:pPr>
              <w:spacing w:line="480" w:lineRule="auto"/>
              <w:jc w:val="center"/>
              <w:rPr>
                <w:rFonts w:ascii="Arial" w:hAnsi="Arial" w:cs="Arial"/>
              </w:rPr>
            </w:pPr>
            <w:r w:rsidRPr="00E94291">
              <w:rPr>
                <w:rFonts w:ascii="Arial" w:hAnsi="Arial" w:cs="Arial"/>
              </w:rPr>
              <w:t>22.6±0.3</w:t>
            </w:r>
          </w:p>
        </w:tc>
        <w:tc>
          <w:tcPr>
            <w:tcW w:w="1418" w:type="dxa"/>
            <w:tcBorders>
              <w:top w:val="nil"/>
              <w:left w:val="nil"/>
              <w:bottom w:val="nil"/>
              <w:right w:val="nil"/>
            </w:tcBorders>
          </w:tcPr>
          <w:p w14:paraId="6D9C9A63" w14:textId="484D92B0" w:rsidR="00EF6802" w:rsidRPr="008A1C93" w:rsidRDefault="00EF6802" w:rsidP="00EF6802">
            <w:pPr>
              <w:spacing w:line="480" w:lineRule="auto"/>
              <w:jc w:val="center"/>
              <w:rPr>
                <w:rFonts w:ascii="Arial" w:hAnsi="Arial" w:cs="Arial"/>
              </w:rPr>
            </w:pPr>
            <w:r w:rsidRPr="00E94291">
              <w:rPr>
                <w:rFonts w:ascii="Arial" w:hAnsi="Arial" w:cs="Arial"/>
              </w:rPr>
              <w:t>22.0±0.</w:t>
            </w:r>
            <w:r w:rsidR="00C62604">
              <w:rPr>
                <w:rFonts w:ascii="Arial" w:hAnsi="Arial" w:cs="Arial"/>
              </w:rPr>
              <w:t>3</w:t>
            </w:r>
          </w:p>
        </w:tc>
        <w:tc>
          <w:tcPr>
            <w:tcW w:w="1275" w:type="dxa"/>
            <w:tcBorders>
              <w:top w:val="nil"/>
              <w:left w:val="nil"/>
              <w:bottom w:val="nil"/>
              <w:right w:val="nil"/>
            </w:tcBorders>
          </w:tcPr>
          <w:p w14:paraId="2BDBA7CD" w14:textId="77777777" w:rsidR="00EF6802" w:rsidRPr="008A1C93" w:rsidRDefault="00EF6802" w:rsidP="00EF6802">
            <w:pPr>
              <w:spacing w:line="480" w:lineRule="auto"/>
              <w:jc w:val="center"/>
              <w:rPr>
                <w:rFonts w:ascii="Arial" w:hAnsi="Arial" w:cs="Arial"/>
              </w:rPr>
            </w:pPr>
            <w:r w:rsidRPr="00E94291">
              <w:rPr>
                <w:rFonts w:ascii="Arial" w:hAnsi="Arial" w:cs="Arial"/>
              </w:rPr>
              <w:t>0.855</w:t>
            </w:r>
          </w:p>
        </w:tc>
      </w:tr>
      <w:tr w:rsidR="00EF6802" w:rsidRPr="00EF6802" w14:paraId="18CB8899" w14:textId="77777777" w:rsidTr="00C11453">
        <w:trPr>
          <w:trHeight w:val="340"/>
          <w:jc w:val="center"/>
        </w:trPr>
        <w:tc>
          <w:tcPr>
            <w:tcW w:w="3110" w:type="dxa"/>
            <w:tcBorders>
              <w:top w:val="nil"/>
              <w:left w:val="nil"/>
              <w:bottom w:val="nil"/>
              <w:right w:val="nil"/>
            </w:tcBorders>
          </w:tcPr>
          <w:p w14:paraId="2071A4BE"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Palmitoleic acid (16:1n-7)</w:t>
            </w:r>
          </w:p>
        </w:tc>
        <w:tc>
          <w:tcPr>
            <w:tcW w:w="1316" w:type="dxa"/>
            <w:tcBorders>
              <w:top w:val="nil"/>
              <w:left w:val="nil"/>
              <w:bottom w:val="nil"/>
              <w:right w:val="nil"/>
            </w:tcBorders>
          </w:tcPr>
          <w:p w14:paraId="42C9CEBC" w14:textId="5CD29DD3" w:rsidR="00EF6802" w:rsidRPr="008A1C93" w:rsidRDefault="00EF6802" w:rsidP="00EF6802">
            <w:pPr>
              <w:spacing w:line="480" w:lineRule="auto"/>
              <w:jc w:val="center"/>
              <w:rPr>
                <w:rFonts w:ascii="Arial" w:hAnsi="Arial" w:cs="Arial"/>
              </w:rPr>
            </w:pPr>
            <w:r w:rsidRPr="00E94291">
              <w:rPr>
                <w:rFonts w:ascii="Arial" w:hAnsi="Arial" w:cs="Arial"/>
              </w:rPr>
              <w:t>0.</w:t>
            </w:r>
            <w:r w:rsidR="00D74562">
              <w:rPr>
                <w:rFonts w:ascii="Arial" w:hAnsi="Arial" w:cs="Arial"/>
              </w:rPr>
              <w:t>8</w:t>
            </w:r>
            <w:r w:rsidRPr="00E94291">
              <w:rPr>
                <w:rFonts w:ascii="Arial" w:hAnsi="Arial" w:cs="Arial"/>
              </w:rPr>
              <w:t>±0.0</w:t>
            </w:r>
          </w:p>
        </w:tc>
        <w:tc>
          <w:tcPr>
            <w:tcW w:w="1316" w:type="dxa"/>
            <w:tcBorders>
              <w:top w:val="nil"/>
              <w:left w:val="nil"/>
              <w:bottom w:val="nil"/>
              <w:right w:val="nil"/>
            </w:tcBorders>
          </w:tcPr>
          <w:p w14:paraId="530CE799" w14:textId="7BC8571F" w:rsidR="00EF6802" w:rsidRPr="008A1C93" w:rsidRDefault="00EF6802" w:rsidP="00EF6802">
            <w:pPr>
              <w:spacing w:line="480" w:lineRule="auto"/>
              <w:jc w:val="center"/>
              <w:rPr>
                <w:rFonts w:ascii="Arial" w:hAnsi="Arial" w:cs="Arial"/>
              </w:rPr>
            </w:pPr>
            <w:r w:rsidRPr="00E94291">
              <w:rPr>
                <w:rFonts w:ascii="Arial" w:hAnsi="Arial" w:cs="Arial"/>
              </w:rPr>
              <w:t>0.</w:t>
            </w:r>
            <w:r w:rsidR="00DD41BB">
              <w:rPr>
                <w:rFonts w:ascii="Arial" w:hAnsi="Arial" w:cs="Arial"/>
              </w:rPr>
              <w:t>7</w:t>
            </w:r>
            <w:r w:rsidRPr="00E94291">
              <w:rPr>
                <w:rFonts w:ascii="Arial" w:hAnsi="Arial" w:cs="Arial"/>
              </w:rPr>
              <w:t>±0.0</w:t>
            </w:r>
          </w:p>
        </w:tc>
        <w:tc>
          <w:tcPr>
            <w:tcW w:w="1316" w:type="dxa"/>
            <w:tcBorders>
              <w:top w:val="nil"/>
              <w:left w:val="nil"/>
              <w:bottom w:val="nil"/>
              <w:right w:val="nil"/>
            </w:tcBorders>
          </w:tcPr>
          <w:p w14:paraId="311DC89A" w14:textId="2A14F12C" w:rsidR="00EF6802" w:rsidRPr="008A1C93" w:rsidRDefault="00EF6802" w:rsidP="00EF6802">
            <w:pPr>
              <w:spacing w:line="480" w:lineRule="auto"/>
              <w:jc w:val="center"/>
              <w:rPr>
                <w:rFonts w:ascii="Arial" w:hAnsi="Arial" w:cs="Arial"/>
              </w:rPr>
            </w:pPr>
            <w:r w:rsidRPr="00E94291">
              <w:rPr>
                <w:rFonts w:ascii="Arial" w:hAnsi="Arial" w:cs="Arial"/>
              </w:rPr>
              <w:t>0.8±0.0</w:t>
            </w:r>
          </w:p>
        </w:tc>
        <w:tc>
          <w:tcPr>
            <w:tcW w:w="1316" w:type="dxa"/>
            <w:tcBorders>
              <w:top w:val="nil"/>
              <w:left w:val="nil"/>
              <w:bottom w:val="nil"/>
              <w:right w:val="nil"/>
            </w:tcBorders>
          </w:tcPr>
          <w:p w14:paraId="5EA584A0" w14:textId="3A9E2E1D" w:rsidR="00EF6802" w:rsidRPr="008A1C93" w:rsidRDefault="00EF6802" w:rsidP="00EF6802">
            <w:pPr>
              <w:spacing w:line="480" w:lineRule="auto"/>
              <w:jc w:val="center"/>
              <w:rPr>
                <w:rFonts w:ascii="Arial" w:hAnsi="Arial" w:cs="Arial"/>
              </w:rPr>
            </w:pPr>
            <w:r w:rsidRPr="00E94291">
              <w:rPr>
                <w:rFonts w:ascii="Arial" w:hAnsi="Arial" w:cs="Arial"/>
              </w:rPr>
              <w:t>0.74±0.0</w:t>
            </w:r>
          </w:p>
        </w:tc>
        <w:tc>
          <w:tcPr>
            <w:tcW w:w="1266" w:type="dxa"/>
            <w:tcBorders>
              <w:top w:val="nil"/>
              <w:left w:val="nil"/>
              <w:bottom w:val="nil"/>
              <w:right w:val="nil"/>
            </w:tcBorders>
          </w:tcPr>
          <w:p w14:paraId="0EDDCF4F" w14:textId="77777777" w:rsidR="00EF6802" w:rsidRPr="008A1C93" w:rsidRDefault="00EF6802" w:rsidP="00EF6802">
            <w:pPr>
              <w:spacing w:line="480" w:lineRule="auto"/>
              <w:jc w:val="center"/>
              <w:rPr>
                <w:rFonts w:ascii="Arial" w:hAnsi="Arial" w:cs="Arial"/>
              </w:rPr>
            </w:pPr>
            <w:r w:rsidRPr="008A1C93">
              <w:rPr>
                <w:rFonts w:ascii="Arial" w:hAnsi="Arial" w:cs="Arial"/>
              </w:rPr>
              <w:t>0.048</w:t>
            </w:r>
          </w:p>
        </w:tc>
        <w:tc>
          <w:tcPr>
            <w:tcW w:w="1417" w:type="dxa"/>
            <w:tcBorders>
              <w:top w:val="nil"/>
              <w:left w:val="nil"/>
              <w:bottom w:val="nil"/>
              <w:right w:val="nil"/>
            </w:tcBorders>
          </w:tcPr>
          <w:p w14:paraId="6E66D3BA" w14:textId="55A5C5DB" w:rsidR="00EF6802" w:rsidRPr="008A1C93" w:rsidRDefault="00EF6802" w:rsidP="00EF6802">
            <w:pPr>
              <w:spacing w:line="480" w:lineRule="auto"/>
              <w:jc w:val="center"/>
              <w:rPr>
                <w:rFonts w:ascii="Arial" w:hAnsi="Arial" w:cs="Arial"/>
              </w:rPr>
            </w:pPr>
            <w:r w:rsidRPr="00E94291">
              <w:rPr>
                <w:rFonts w:ascii="Arial" w:hAnsi="Arial" w:cs="Arial"/>
              </w:rPr>
              <w:t>1.</w:t>
            </w:r>
            <w:r w:rsidR="009077E2">
              <w:rPr>
                <w:rFonts w:ascii="Arial" w:hAnsi="Arial" w:cs="Arial"/>
              </w:rPr>
              <w:t>4</w:t>
            </w:r>
            <w:r w:rsidRPr="00E94291">
              <w:rPr>
                <w:rFonts w:ascii="Arial" w:hAnsi="Arial" w:cs="Arial"/>
              </w:rPr>
              <w:t>±0.1</w:t>
            </w:r>
          </w:p>
        </w:tc>
        <w:tc>
          <w:tcPr>
            <w:tcW w:w="1560" w:type="dxa"/>
            <w:tcBorders>
              <w:top w:val="nil"/>
              <w:left w:val="nil"/>
              <w:bottom w:val="nil"/>
              <w:right w:val="nil"/>
            </w:tcBorders>
          </w:tcPr>
          <w:p w14:paraId="79D57217" w14:textId="6354C73A" w:rsidR="00EF6802" w:rsidRPr="008A1C93" w:rsidRDefault="00EF6802" w:rsidP="00EF6802">
            <w:pPr>
              <w:spacing w:line="480" w:lineRule="auto"/>
              <w:jc w:val="center"/>
              <w:rPr>
                <w:rFonts w:ascii="Arial" w:hAnsi="Arial" w:cs="Arial"/>
              </w:rPr>
            </w:pPr>
            <w:r w:rsidRPr="00E94291">
              <w:rPr>
                <w:rFonts w:ascii="Arial" w:hAnsi="Arial" w:cs="Arial"/>
              </w:rPr>
              <w:t>1.2±0.1</w:t>
            </w:r>
          </w:p>
        </w:tc>
        <w:tc>
          <w:tcPr>
            <w:tcW w:w="1417" w:type="dxa"/>
            <w:tcBorders>
              <w:top w:val="nil"/>
              <w:left w:val="nil"/>
              <w:bottom w:val="nil"/>
              <w:right w:val="nil"/>
            </w:tcBorders>
          </w:tcPr>
          <w:p w14:paraId="0C86CF60" w14:textId="6AF8BE11" w:rsidR="00EF6802" w:rsidRPr="008A1C93" w:rsidRDefault="00EF6802" w:rsidP="00EF6802">
            <w:pPr>
              <w:spacing w:line="480" w:lineRule="auto"/>
              <w:jc w:val="center"/>
              <w:rPr>
                <w:rFonts w:ascii="Arial" w:hAnsi="Arial" w:cs="Arial"/>
              </w:rPr>
            </w:pPr>
            <w:r w:rsidRPr="00E94291">
              <w:rPr>
                <w:rFonts w:ascii="Arial" w:hAnsi="Arial" w:cs="Arial"/>
              </w:rPr>
              <w:t>1.</w:t>
            </w:r>
            <w:r w:rsidR="00C62604">
              <w:rPr>
                <w:rFonts w:ascii="Arial" w:hAnsi="Arial" w:cs="Arial"/>
              </w:rPr>
              <w:t>5</w:t>
            </w:r>
            <w:r w:rsidRPr="00E94291">
              <w:rPr>
                <w:rFonts w:ascii="Arial" w:hAnsi="Arial" w:cs="Arial"/>
              </w:rPr>
              <w:t>±0.1</w:t>
            </w:r>
          </w:p>
        </w:tc>
        <w:tc>
          <w:tcPr>
            <w:tcW w:w="1418" w:type="dxa"/>
            <w:tcBorders>
              <w:top w:val="nil"/>
              <w:left w:val="nil"/>
              <w:bottom w:val="nil"/>
              <w:right w:val="nil"/>
            </w:tcBorders>
          </w:tcPr>
          <w:p w14:paraId="2ACE4275" w14:textId="1C6E7B63" w:rsidR="00EF6802" w:rsidRPr="008A1C93" w:rsidRDefault="00EF6802" w:rsidP="00EF6802">
            <w:pPr>
              <w:spacing w:line="480" w:lineRule="auto"/>
              <w:jc w:val="center"/>
              <w:rPr>
                <w:rFonts w:ascii="Arial" w:hAnsi="Arial" w:cs="Arial"/>
              </w:rPr>
            </w:pPr>
            <w:r w:rsidRPr="00E94291">
              <w:rPr>
                <w:rFonts w:ascii="Arial" w:hAnsi="Arial" w:cs="Arial"/>
              </w:rPr>
              <w:t>1.</w:t>
            </w:r>
            <w:r w:rsidR="00C62604">
              <w:rPr>
                <w:rFonts w:ascii="Arial" w:hAnsi="Arial" w:cs="Arial"/>
              </w:rPr>
              <w:t>6</w:t>
            </w:r>
            <w:r w:rsidRPr="00E94291">
              <w:rPr>
                <w:rFonts w:ascii="Arial" w:hAnsi="Arial" w:cs="Arial"/>
              </w:rPr>
              <w:t>±0.1</w:t>
            </w:r>
          </w:p>
        </w:tc>
        <w:tc>
          <w:tcPr>
            <w:tcW w:w="1275" w:type="dxa"/>
            <w:tcBorders>
              <w:top w:val="nil"/>
              <w:left w:val="nil"/>
              <w:bottom w:val="nil"/>
              <w:right w:val="nil"/>
            </w:tcBorders>
          </w:tcPr>
          <w:p w14:paraId="45D85F44" w14:textId="77777777" w:rsidR="00EF6802" w:rsidRPr="008A1C93" w:rsidRDefault="00EF6802" w:rsidP="00EF6802">
            <w:pPr>
              <w:spacing w:line="480" w:lineRule="auto"/>
              <w:jc w:val="center"/>
              <w:rPr>
                <w:rFonts w:ascii="Arial" w:hAnsi="Arial" w:cs="Arial"/>
              </w:rPr>
            </w:pPr>
            <w:r w:rsidRPr="00E94291">
              <w:rPr>
                <w:rFonts w:ascii="Arial" w:hAnsi="Arial" w:cs="Arial"/>
              </w:rPr>
              <w:t>0.713</w:t>
            </w:r>
          </w:p>
        </w:tc>
      </w:tr>
      <w:tr w:rsidR="00EF6802" w:rsidRPr="00EF6802" w14:paraId="299045E2" w14:textId="77777777" w:rsidTr="00C11453">
        <w:trPr>
          <w:trHeight w:val="340"/>
          <w:jc w:val="center"/>
        </w:trPr>
        <w:tc>
          <w:tcPr>
            <w:tcW w:w="3110" w:type="dxa"/>
            <w:tcBorders>
              <w:top w:val="nil"/>
              <w:left w:val="nil"/>
              <w:bottom w:val="nil"/>
              <w:right w:val="nil"/>
            </w:tcBorders>
          </w:tcPr>
          <w:p w14:paraId="534427B4"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Stearic acid (18:0)</w:t>
            </w:r>
          </w:p>
        </w:tc>
        <w:tc>
          <w:tcPr>
            <w:tcW w:w="1316" w:type="dxa"/>
            <w:tcBorders>
              <w:top w:val="nil"/>
              <w:left w:val="nil"/>
              <w:bottom w:val="nil"/>
              <w:right w:val="nil"/>
            </w:tcBorders>
          </w:tcPr>
          <w:p w14:paraId="78B40139" w14:textId="548D94E5" w:rsidR="00EF6802" w:rsidRPr="008A1C93" w:rsidRDefault="00EF6802" w:rsidP="00EF6802">
            <w:pPr>
              <w:spacing w:line="480" w:lineRule="auto"/>
              <w:jc w:val="center"/>
              <w:rPr>
                <w:rFonts w:ascii="Arial" w:hAnsi="Arial" w:cs="Arial"/>
              </w:rPr>
            </w:pPr>
            <w:r w:rsidRPr="00E94291">
              <w:rPr>
                <w:rFonts w:ascii="Arial" w:hAnsi="Arial" w:cs="Arial"/>
              </w:rPr>
              <w:t>1</w:t>
            </w:r>
            <w:r w:rsidR="00D74562">
              <w:rPr>
                <w:rFonts w:ascii="Arial" w:hAnsi="Arial" w:cs="Arial"/>
              </w:rPr>
              <w:t>4</w:t>
            </w:r>
            <w:r w:rsidRPr="00E94291">
              <w:rPr>
                <w:rFonts w:ascii="Arial" w:hAnsi="Arial" w:cs="Arial"/>
              </w:rPr>
              <w:t>.</w:t>
            </w:r>
            <w:r w:rsidR="00D74562">
              <w:rPr>
                <w:rFonts w:ascii="Arial" w:hAnsi="Arial" w:cs="Arial"/>
              </w:rPr>
              <w:t>0</w:t>
            </w:r>
            <w:r w:rsidRPr="00E94291">
              <w:rPr>
                <w:rFonts w:ascii="Arial" w:hAnsi="Arial" w:cs="Arial"/>
              </w:rPr>
              <w:t>±0.</w:t>
            </w:r>
            <w:r w:rsidR="00DD41BB">
              <w:rPr>
                <w:rFonts w:ascii="Arial" w:hAnsi="Arial" w:cs="Arial"/>
              </w:rPr>
              <w:t>2</w:t>
            </w:r>
          </w:p>
        </w:tc>
        <w:tc>
          <w:tcPr>
            <w:tcW w:w="1316" w:type="dxa"/>
            <w:tcBorders>
              <w:top w:val="nil"/>
              <w:left w:val="nil"/>
              <w:bottom w:val="nil"/>
              <w:right w:val="nil"/>
            </w:tcBorders>
          </w:tcPr>
          <w:p w14:paraId="2C9FE9EF" w14:textId="4C69BB17" w:rsidR="00EF6802" w:rsidRPr="008A1C93" w:rsidRDefault="00EF6802" w:rsidP="00EF6802">
            <w:pPr>
              <w:spacing w:line="480" w:lineRule="auto"/>
              <w:jc w:val="center"/>
              <w:rPr>
                <w:rFonts w:ascii="Arial" w:hAnsi="Arial" w:cs="Arial"/>
              </w:rPr>
            </w:pPr>
            <w:r w:rsidRPr="00E94291">
              <w:rPr>
                <w:rFonts w:ascii="Arial" w:hAnsi="Arial" w:cs="Arial"/>
              </w:rPr>
              <w:t>14.0±0.</w:t>
            </w:r>
            <w:r w:rsidR="00DD41BB">
              <w:rPr>
                <w:rFonts w:ascii="Arial" w:hAnsi="Arial" w:cs="Arial"/>
              </w:rPr>
              <w:t>2</w:t>
            </w:r>
          </w:p>
        </w:tc>
        <w:tc>
          <w:tcPr>
            <w:tcW w:w="1316" w:type="dxa"/>
            <w:tcBorders>
              <w:top w:val="nil"/>
              <w:left w:val="nil"/>
              <w:bottom w:val="nil"/>
              <w:right w:val="nil"/>
            </w:tcBorders>
          </w:tcPr>
          <w:p w14:paraId="0DDE43FA" w14:textId="7DD7EFCA" w:rsidR="00EF6802" w:rsidRPr="008A1C93" w:rsidRDefault="00EF6802" w:rsidP="00EF6802">
            <w:pPr>
              <w:spacing w:line="480" w:lineRule="auto"/>
              <w:jc w:val="center"/>
              <w:rPr>
                <w:rFonts w:ascii="Arial" w:hAnsi="Arial" w:cs="Arial"/>
              </w:rPr>
            </w:pPr>
            <w:r w:rsidRPr="00E94291">
              <w:rPr>
                <w:rFonts w:ascii="Arial" w:hAnsi="Arial" w:cs="Arial"/>
              </w:rPr>
              <w:t>13.</w:t>
            </w:r>
            <w:r w:rsidR="00DD41BB">
              <w:rPr>
                <w:rFonts w:ascii="Arial" w:hAnsi="Arial" w:cs="Arial"/>
              </w:rPr>
              <w:t>9</w:t>
            </w:r>
            <w:r w:rsidRPr="00E94291">
              <w:rPr>
                <w:rFonts w:ascii="Arial" w:hAnsi="Arial" w:cs="Arial"/>
              </w:rPr>
              <w:t>±0.</w:t>
            </w:r>
            <w:r w:rsidR="009077E2">
              <w:rPr>
                <w:rFonts w:ascii="Arial" w:hAnsi="Arial" w:cs="Arial"/>
              </w:rPr>
              <w:t>2</w:t>
            </w:r>
          </w:p>
        </w:tc>
        <w:tc>
          <w:tcPr>
            <w:tcW w:w="1316" w:type="dxa"/>
            <w:tcBorders>
              <w:top w:val="nil"/>
              <w:left w:val="nil"/>
              <w:bottom w:val="nil"/>
              <w:right w:val="nil"/>
            </w:tcBorders>
          </w:tcPr>
          <w:p w14:paraId="22E2929B" w14:textId="0AF158D6" w:rsidR="00EF6802" w:rsidRPr="008A1C93" w:rsidRDefault="00EF6802" w:rsidP="00EF6802">
            <w:pPr>
              <w:spacing w:line="480" w:lineRule="auto"/>
              <w:jc w:val="center"/>
              <w:rPr>
                <w:rFonts w:ascii="Arial" w:hAnsi="Arial" w:cs="Arial"/>
              </w:rPr>
            </w:pPr>
            <w:r w:rsidRPr="00E94291">
              <w:rPr>
                <w:rFonts w:ascii="Arial" w:hAnsi="Arial" w:cs="Arial"/>
              </w:rPr>
              <w:t>14.02±0.</w:t>
            </w:r>
            <w:r w:rsidR="009077E2">
              <w:rPr>
                <w:rFonts w:ascii="Arial" w:hAnsi="Arial" w:cs="Arial"/>
              </w:rPr>
              <w:t>2</w:t>
            </w:r>
          </w:p>
        </w:tc>
        <w:tc>
          <w:tcPr>
            <w:tcW w:w="1266" w:type="dxa"/>
            <w:tcBorders>
              <w:top w:val="nil"/>
              <w:left w:val="nil"/>
              <w:bottom w:val="nil"/>
              <w:right w:val="nil"/>
            </w:tcBorders>
          </w:tcPr>
          <w:p w14:paraId="691F1468" w14:textId="77777777" w:rsidR="00EF6802" w:rsidRPr="008A1C93" w:rsidRDefault="00EF6802" w:rsidP="00EF6802">
            <w:pPr>
              <w:spacing w:line="480" w:lineRule="auto"/>
              <w:jc w:val="center"/>
              <w:rPr>
                <w:rFonts w:ascii="Arial" w:hAnsi="Arial" w:cs="Arial"/>
              </w:rPr>
            </w:pPr>
            <w:r w:rsidRPr="00E94291">
              <w:rPr>
                <w:rFonts w:ascii="Arial" w:hAnsi="Arial" w:cs="Arial"/>
              </w:rPr>
              <w:t>0.576</w:t>
            </w:r>
          </w:p>
        </w:tc>
        <w:tc>
          <w:tcPr>
            <w:tcW w:w="1417" w:type="dxa"/>
            <w:tcBorders>
              <w:top w:val="nil"/>
              <w:left w:val="nil"/>
              <w:bottom w:val="nil"/>
              <w:right w:val="nil"/>
            </w:tcBorders>
          </w:tcPr>
          <w:p w14:paraId="685EBA49" w14:textId="4D1B1528" w:rsidR="00EF6802" w:rsidRPr="008A1C93" w:rsidRDefault="00EF6802" w:rsidP="00EF6802">
            <w:pPr>
              <w:spacing w:line="480" w:lineRule="auto"/>
              <w:jc w:val="center"/>
              <w:rPr>
                <w:rFonts w:ascii="Arial" w:hAnsi="Arial" w:cs="Arial"/>
              </w:rPr>
            </w:pPr>
            <w:r w:rsidRPr="00E94291">
              <w:rPr>
                <w:rFonts w:ascii="Arial" w:hAnsi="Arial" w:cs="Arial"/>
              </w:rPr>
              <w:t>14.</w:t>
            </w:r>
            <w:r w:rsidR="009077E2">
              <w:rPr>
                <w:rFonts w:ascii="Arial" w:hAnsi="Arial" w:cs="Arial"/>
              </w:rPr>
              <w:t>3</w:t>
            </w:r>
            <w:r w:rsidRPr="00E94291">
              <w:rPr>
                <w:rFonts w:ascii="Arial" w:hAnsi="Arial" w:cs="Arial"/>
              </w:rPr>
              <w:t>±0.</w:t>
            </w:r>
            <w:r w:rsidR="009077E2">
              <w:rPr>
                <w:rFonts w:ascii="Arial" w:hAnsi="Arial" w:cs="Arial"/>
              </w:rPr>
              <w:t>3</w:t>
            </w:r>
          </w:p>
        </w:tc>
        <w:tc>
          <w:tcPr>
            <w:tcW w:w="1560" w:type="dxa"/>
            <w:tcBorders>
              <w:top w:val="nil"/>
              <w:left w:val="nil"/>
              <w:bottom w:val="nil"/>
              <w:right w:val="nil"/>
            </w:tcBorders>
          </w:tcPr>
          <w:p w14:paraId="151D80ED" w14:textId="039E3919" w:rsidR="00EF6802" w:rsidRPr="008A1C93" w:rsidRDefault="00EF6802" w:rsidP="00EF6802">
            <w:pPr>
              <w:spacing w:line="480" w:lineRule="auto"/>
              <w:jc w:val="center"/>
              <w:rPr>
                <w:rFonts w:ascii="Arial" w:hAnsi="Arial" w:cs="Arial"/>
              </w:rPr>
            </w:pPr>
            <w:r w:rsidRPr="00E94291">
              <w:rPr>
                <w:rFonts w:ascii="Arial" w:hAnsi="Arial" w:cs="Arial"/>
              </w:rPr>
              <w:t>13.7±0.2</w:t>
            </w:r>
          </w:p>
        </w:tc>
        <w:tc>
          <w:tcPr>
            <w:tcW w:w="1417" w:type="dxa"/>
            <w:tcBorders>
              <w:top w:val="nil"/>
              <w:left w:val="nil"/>
              <w:bottom w:val="nil"/>
              <w:right w:val="nil"/>
            </w:tcBorders>
          </w:tcPr>
          <w:p w14:paraId="27E7C7FC" w14:textId="48E57924" w:rsidR="00EF6802" w:rsidRPr="008A1C93" w:rsidRDefault="00EF6802" w:rsidP="00EF6802">
            <w:pPr>
              <w:spacing w:line="480" w:lineRule="auto"/>
              <w:jc w:val="center"/>
              <w:rPr>
                <w:rFonts w:ascii="Arial" w:hAnsi="Arial" w:cs="Arial"/>
              </w:rPr>
            </w:pPr>
            <w:r w:rsidRPr="00E94291">
              <w:rPr>
                <w:rFonts w:ascii="Arial" w:hAnsi="Arial" w:cs="Arial"/>
              </w:rPr>
              <w:t>14.</w:t>
            </w:r>
            <w:r w:rsidR="00C62604">
              <w:rPr>
                <w:rFonts w:ascii="Arial" w:hAnsi="Arial" w:cs="Arial"/>
              </w:rPr>
              <w:t>1</w:t>
            </w:r>
            <w:r w:rsidRPr="00E94291">
              <w:rPr>
                <w:rFonts w:ascii="Arial" w:hAnsi="Arial" w:cs="Arial"/>
              </w:rPr>
              <w:t>±0.</w:t>
            </w:r>
            <w:r w:rsidR="00C62604">
              <w:rPr>
                <w:rFonts w:ascii="Arial" w:hAnsi="Arial" w:cs="Arial"/>
              </w:rPr>
              <w:t>3</w:t>
            </w:r>
          </w:p>
        </w:tc>
        <w:tc>
          <w:tcPr>
            <w:tcW w:w="1418" w:type="dxa"/>
            <w:tcBorders>
              <w:top w:val="nil"/>
              <w:left w:val="nil"/>
              <w:bottom w:val="nil"/>
              <w:right w:val="nil"/>
            </w:tcBorders>
          </w:tcPr>
          <w:p w14:paraId="01EFD7C2" w14:textId="27669E54" w:rsidR="00EF6802" w:rsidRPr="008A1C93" w:rsidRDefault="00EF6802" w:rsidP="00EF6802">
            <w:pPr>
              <w:spacing w:line="480" w:lineRule="auto"/>
              <w:jc w:val="center"/>
              <w:rPr>
                <w:rFonts w:ascii="Arial" w:hAnsi="Arial" w:cs="Arial"/>
              </w:rPr>
            </w:pPr>
            <w:r w:rsidRPr="00E94291">
              <w:rPr>
                <w:rFonts w:ascii="Arial" w:hAnsi="Arial" w:cs="Arial"/>
              </w:rPr>
              <w:t>13.</w:t>
            </w:r>
            <w:r w:rsidR="00C62604">
              <w:rPr>
                <w:rFonts w:ascii="Arial" w:hAnsi="Arial" w:cs="Arial"/>
              </w:rPr>
              <w:t>9</w:t>
            </w:r>
            <w:r w:rsidRPr="00E94291">
              <w:rPr>
                <w:rFonts w:ascii="Arial" w:hAnsi="Arial" w:cs="Arial"/>
              </w:rPr>
              <w:t>±0.2</w:t>
            </w:r>
          </w:p>
        </w:tc>
        <w:tc>
          <w:tcPr>
            <w:tcW w:w="1275" w:type="dxa"/>
            <w:tcBorders>
              <w:top w:val="nil"/>
              <w:left w:val="nil"/>
              <w:bottom w:val="nil"/>
              <w:right w:val="nil"/>
            </w:tcBorders>
          </w:tcPr>
          <w:p w14:paraId="6934CC58" w14:textId="77777777" w:rsidR="00EF6802" w:rsidRPr="008A1C93" w:rsidRDefault="00EF6802" w:rsidP="00EF6802">
            <w:pPr>
              <w:spacing w:line="480" w:lineRule="auto"/>
              <w:jc w:val="center"/>
              <w:rPr>
                <w:rFonts w:ascii="Arial" w:hAnsi="Arial" w:cs="Arial"/>
              </w:rPr>
            </w:pPr>
            <w:r w:rsidRPr="00E94291">
              <w:rPr>
                <w:rFonts w:ascii="Arial" w:hAnsi="Arial" w:cs="Arial"/>
              </w:rPr>
              <w:t>0.422</w:t>
            </w:r>
          </w:p>
        </w:tc>
      </w:tr>
      <w:tr w:rsidR="00EF6802" w:rsidRPr="00EF6802" w14:paraId="694A85AE" w14:textId="77777777" w:rsidTr="00C11453">
        <w:trPr>
          <w:trHeight w:val="340"/>
          <w:jc w:val="center"/>
        </w:trPr>
        <w:tc>
          <w:tcPr>
            <w:tcW w:w="3110" w:type="dxa"/>
            <w:tcBorders>
              <w:top w:val="nil"/>
              <w:left w:val="nil"/>
              <w:bottom w:val="nil"/>
              <w:right w:val="nil"/>
            </w:tcBorders>
          </w:tcPr>
          <w:p w14:paraId="1ED5A786"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Oleic acid (18:1n-9)</w:t>
            </w:r>
          </w:p>
        </w:tc>
        <w:tc>
          <w:tcPr>
            <w:tcW w:w="1316" w:type="dxa"/>
            <w:tcBorders>
              <w:top w:val="nil"/>
              <w:left w:val="nil"/>
              <w:bottom w:val="nil"/>
              <w:right w:val="nil"/>
            </w:tcBorders>
          </w:tcPr>
          <w:p w14:paraId="058890E8" w14:textId="773AD299" w:rsidR="00EF6802" w:rsidRPr="008A1C93" w:rsidRDefault="00EF6802" w:rsidP="00EF6802">
            <w:pPr>
              <w:spacing w:line="480" w:lineRule="auto"/>
              <w:jc w:val="center"/>
              <w:rPr>
                <w:rFonts w:ascii="Arial" w:hAnsi="Arial" w:cs="Arial"/>
              </w:rPr>
            </w:pPr>
            <w:r w:rsidRPr="00E94291">
              <w:rPr>
                <w:rFonts w:ascii="Arial" w:hAnsi="Arial" w:cs="Arial"/>
              </w:rPr>
              <w:t>10.</w:t>
            </w:r>
            <w:r w:rsidR="00D74562">
              <w:rPr>
                <w:rFonts w:ascii="Arial" w:hAnsi="Arial" w:cs="Arial"/>
              </w:rPr>
              <w:t>8</w:t>
            </w:r>
            <w:r w:rsidRPr="00E94291">
              <w:rPr>
                <w:rFonts w:ascii="Arial" w:hAnsi="Arial" w:cs="Arial"/>
              </w:rPr>
              <w:t>±0</w:t>
            </w:r>
            <w:r w:rsidR="00DD41BB">
              <w:rPr>
                <w:rFonts w:ascii="Arial" w:hAnsi="Arial" w:cs="Arial"/>
              </w:rPr>
              <w:t>.2</w:t>
            </w:r>
          </w:p>
        </w:tc>
        <w:tc>
          <w:tcPr>
            <w:tcW w:w="1316" w:type="dxa"/>
            <w:tcBorders>
              <w:top w:val="nil"/>
              <w:left w:val="nil"/>
              <w:bottom w:val="nil"/>
              <w:right w:val="nil"/>
            </w:tcBorders>
          </w:tcPr>
          <w:p w14:paraId="632BC3DC" w14:textId="1640426D" w:rsidR="00EF6802" w:rsidRPr="008A1C93" w:rsidRDefault="00EF6802" w:rsidP="00EF6802">
            <w:pPr>
              <w:spacing w:line="480" w:lineRule="auto"/>
              <w:jc w:val="center"/>
              <w:rPr>
                <w:rFonts w:ascii="Arial" w:hAnsi="Arial" w:cs="Arial"/>
              </w:rPr>
            </w:pPr>
            <w:r w:rsidRPr="00E94291">
              <w:rPr>
                <w:rFonts w:ascii="Arial" w:hAnsi="Arial" w:cs="Arial"/>
              </w:rPr>
              <w:t>10.1±0.2</w:t>
            </w:r>
          </w:p>
        </w:tc>
        <w:tc>
          <w:tcPr>
            <w:tcW w:w="1316" w:type="dxa"/>
            <w:tcBorders>
              <w:top w:val="nil"/>
              <w:left w:val="nil"/>
              <w:bottom w:val="nil"/>
              <w:right w:val="nil"/>
            </w:tcBorders>
          </w:tcPr>
          <w:p w14:paraId="2105B5E0" w14:textId="327DCEB8" w:rsidR="00EF6802" w:rsidRPr="008A1C93" w:rsidRDefault="00EF6802" w:rsidP="00EF6802">
            <w:pPr>
              <w:spacing w:line="480" w:lineRule="auto"/>
              <w:jc w:val="center"/>
              <w:rPr>
                <w:rFonts w:ascii="Arial" w:hAnsi="Arial" w:cs="Arial"/>
              </w:rPr>
            </w:pPr>
            <w:r w:rsidRPr="00E94291">
              <w:rPr>
                <w:rFonts w:ascii="Arial" w:hAnsi="Arial" w:cs="Arial"/>
              </w:rPr>
              <w:t>10.9±0.</w:t>
            </w:r>
            <w:r w:rsidR="009077E2">
              <w:rPr>
                <w:rFonts w:ascii="Arial" w:hAnsi="Arial" w:cs="Arial"/>
              </w:rPr>
              <w:t>2</w:t>
            </w:r>
          </w:p>
        </w:tc>
        <w:tc>
          <w:tcPr>
            <w:tcW w:w="1316" w:type="dxa"/>
            <w:tcBorders>
              <w:top w:val="nil"/>
              <w:left w:val="nil"/>
              <w:bottom w:val="nil"/>
              <w:right w:val="nil"/>
            </w:tcBorders>
          </w:tcPr>
          <w:p w14:paraId="731F1BE0" w14:textId="2B73EF03" w:rsidR="00EF6802" w:rsidRPr="008A1C93" w:rsidRDefault="00EF6802" w:rsidP="00EF6802">
            <w:pPr>
              <w:spacing w:line="480" w:lineRule="auto"/>
              <w:jc w:val="center"/>
              <w:rPr>
                <w:rFonts w:ascii="Arial" w:hAnsi="Arial" w:cs="Arial"/>
              </w:rPr>
            </w:pPr>
            <w:r w:rsidRPr="00E94291">
              <w:rPr>
                <w:rFonts w:ascii="Arial" w:hAnsi="Arial" w:cs="Arial"/>
              </w:rPr>
              <w:t>10.99±0.</w:t>
            </w:r>
            <w:r w:rsidR="009077E2">
              <w:rPr>
                <w:rFonts w:ascii="Arial" w:hAnsi="Arial" w:cs="Arial"/>
              </w:rPr>
              <w:t>2</w:t>
            </w:r>
          </w:p>
        </w:tc>
        <w:tc>
          <w:tcPr>
            <w:tcW w:w="1266" w:type="dxa"/>
            <w:tcBorders>
              <w:top w:val="nil"/>
              <w:left w:val="nil"/>
              <w:bottom w:val="nil"/>
              <w:right w:val="nil"/>
            </w:tcBorders>
          </w:tcPr>
          <w:p w14:paraId="0B7D67D9" w14:textId="77777777" w:rsidR="00EF6802" w:rsidRPr="008A1C93" w:rsidRDefault="00EF6802" w:rsidP="00EF6802">
            <w:pPr>
              <w:spacing w:line="480" w:lineRule="auto"/>
              <w:jc w:val="center"/>
              <w:rPr>
                <w:rFonts w:ascii="Arial" w:hAnsi="Arial" w:cs="Arial"/>
              </w:rPr>
            </w:pPr>
            <w:r w:rsidRPr="008A1C93">
              <w:rPr>
                <w:rFonts w:ascii="Arial" w:hAnsi="Arial" w:cs="Arial"/>
              </w:rPr>
              <w:t>0.004</w:t>
            </w:r>
          </w:p>
        </w:tc>
        <w:tc>
          <w:tcPr>
            <w:tcW w:w="1417" w:type="dxa"/>
            <w:tcBorders>
              <w:top w:val="nil"/>
              <w:left w:val="nil"/>
              <w:bottom w:val="nil"/>
              <w:right w:val="nil"/>
            </w:tcBorders>
          </w:tcPr>
          <w:p w14:paraId="6505B2E4" w14:textId="1705AD40" w:rsidR="00EF6802" w:rsidRPr="008A1C93" w:rsidRDefault="009077E2" w:rsidP="00EF6802">
            <w:pPr>
              <w:spacing w:line="480" w:lineRule="auto"/>
              <w:jc w:val="center"/>
              <w:rPr>
                <w:rFonts w:ascii="Arial" w:hAnsi="Arial" w:cs="Arial"/>
              </w:rPr>
            </w:pPr>
            <w:r>
              <w:rPr>
                <w:rFonts w:ascii="Arial" w:hAnsi="Arial" w:cs="Arial"/>
              </w:rPr>
              <w:t>20</w:t>
            </w:r>
            <w:r w:rsidR="00EF6802" w:rsidRPr="00E94291">
              <w:rPr>
                <w:rFonts w:ascii="Arial" w:hAnsi="Arial" w:cs="Arial"/>
              </w:rPr>
              <w:t>.</w:t>
            </w:r>
            <w:r>
              <w:rPr>
                <w:rFonts w:ascii="Arial" w:hAnsi="Arial" w:cs="Arial"/>
              </w:rPr>
              <w:t>0</w:t>
            </w:r>
            <w:r w:rsidR="00EF6802" w:rsidRPr="00E94291">
              <w:rPr>
                <w:rFonts w:ascii="Arial" w:hAnsi="Arial" w:cs="Arial"/>
              </w:rPr>
              <w:t>±1.</w:t>
            </w:r>
            <w:r>
              <w:rPr>
                <w:rFonts w:ascii="Arial" w:hAnsi="Arial" w:cs="Arial"/>
              </w:rPr>
              <w:t>1</w:t>
            </w:r>
          </w:p>
        </w:tc>
        <w:tc>
          <w:tcPr>
            <w:tcW w:w="1560" w:type="dxa"/>
            <w:tcBorders>
              <w:top w:val="nil"/>
              <w:left w:val="nil"/>
              <w:bottom w:val="nil"/>
              <w:right w:val="nil"/>
            </w:tcBorders>
          </w:tcPr>
          <w:p w14:paraId="26ACC479" w14:textId="17B7F253" w:rsidR="00EF6802" w:rsidRPr="008A1C93" w:rsidRDefault="00EF6802" w:rsidP="00EF6802">
            <w:pPr>
              <w:spacing w:line="480" w:lineRule="auto"/>
              <w:jc w:val="center"/>
              <w:rPr>
                <w:rFonts w:ascii="Arial" w:hAnsi="Arial" w:cs="Arial"/>
              </w:rPr>
            </w:pPr>
            <w:r w:rsidRPr="00E94291">
              <w:rPr>
                <w:rFonts w:ascii="Arial" w:hAnsi="Arial" w:cs="Arial"/>
              </w:rPr>
              <w:t>18.2±1.</w:t>
            </w:r>
            <w:r w:rsidR="006A4D6A">
              <w:rPr>
                <w:rFonts w:ascii="Arial" w:hAnsi="Arial" w:cs="Arial"/>
              </w:rPr>
              <w:t>1</w:t>
            </w:r>
          </w:p>
        </w:tc>
        <w:tc>
          <w:tcPr>
            <w:tcW w:w="1417" w:type="dxa"/>
            <w:tcBorders>
              <w:top w:val="nil"/>
              <w:left w:val="nil"/>
              <w:bottom w:val="nil"/>
              <w:right w:val="nil"/>
            </w:tcBorders>
          </w:tcPr>
          <w:p w14:paraId="4CFA2229" w14:textId="184861EE" w:rsidR="00EF6802" w:rsidRPr="008A1C93" w:rsidRDefault="00EF6802" w:rsidP="00EF6802">
            <w:pPr>
              <w:spacing w:line="480" w:lineRule="auto"/>
              <w:jc w:val="center"/>
              <w:rPr>
                <w:rFonts w:ascii="Arial" w:hAnsi="Arial" w:cs="Arial"/>
              </w:rPr>
            </w:pPr>
            <w:r w:rsidRPr="00E94291">
              <w:rPr>
                <w:rFonts w:ascii="Arial" w:hAnsi="Arial" w:cs="Arial"/>
              </w:rPr>
              <w:t>20.9±1.1</w:t>
            </w:r>
          </w:p>
        </w:tc>
        <w:tc>
          <w:tcPr>
            <w:tcW w:w="1418" w:type="dxa"/>
            <w:tcBorders>
              <w:top w:val="nil"/>
              <w:left w:val="nil"/>
              <w:bottom w:val="nil"/>
              <w:right w:val="nil"/>
            </w:tcBorders>
          </w:tcPr>
          <w:p w14:paraId="32FD4E52" w14:textId="4F38F5D8" w:rsidR="00EF6802" w:rsidRPr="008A1C93" w:rsidRDefault="00EF6802" w:rsidP="00EF6802">
            <w:pPr>
              <w:spacing w:line="480" w:lineRule="auto"/>
              <w:jc w:val="center"/>
              <w:rPr>
                <w:rFonts w:ascii="Arial" w:hAnsi="Arial" w:cs="Arial"/>
              </w:rPr>
            </w:pPr>
            <w:r w:rsidRPr="00E94291">
              <w:rPr>
                <w:rFonts w:ascii="Arial" w:hAnsi="Arial" w:cs="Arial"/>
              </w:rPr>
              <w:t>19.6±1.</w:t>
            </w:r>
            <w:r w:rsidR="002F6823">
              <w:rPr>
                <w:rFonts w:ascii="Arial" w:hAnsi="Arial" w:cs="Arial"/>
              </w:rPr>
              <w:t>1</w:t>
            </w:r>
          </w:p>
        </w:tc>
        <w:tc>
          <w:tcPr>
            <w:tcW w:w="1275" w:type="dxa"/>
            <w:tcBorders>
              <w:top w:val="nil"/>
              <w:left w:val="nil"/>
              <w:bottom w:val="nil"/>
              <w:right w:val="nil"/>
            </w:tcBorders>
          </w:tcPr>
          <w:p w14:paraId="3AB267F2" w14:textId="77777777" w:rsidR="00EF6802" w:rsidRPr="008A1C93" w:rsidRDefault="00EF6802" w:rsidP="00EF6802">
            <w:pPr>
              <w:spacing w:line="480" w:lineRule="auto"/>
              <w:jc w:val="center"/>
              <w:rPr>
                <w:rFonts w:ascii="Arial" w:hAnsi="Arial" w:cs="Arial"/>
              </w:rPr>
            </w:pPr>
            <w:r w:rsidRPr="00E94291">
              <w:rPr>
                <w:rFonts w:ascii="Arial" w:hAnsi="Arial" w:cs="Arial"/>
              </w:rPr>
              <w:t>0.755</w:t>
            </w:r>
          </w:p>
        </w:tc>
      </w:tr>
      <w:tr w:rsidR="00EF6802" w:rsidRPr="00EF6802" w14:paraId="4C93B76F" w14:textId="77777777" w:rsidTr="00C11453">
        <w:trPr>
          <w:trHeight w:val="340"/>
          <w:jc w:val="center"/>
        </w:trPr>
        <w:tc>
          <w:tcPr>
            <w:tcW w:w="3110" w:type="dxa"/>
            <w:tcBorders>
              <w:top w:val="nil"/>
              <w:left w:val="nil"/>
              <w:bottom w:val="nil"/>
              <w:right w:val="nil"/>
            </w:tcBorders>
          </w:tcPr>
          <w:p w14:paraId="6AF74B16"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Vaccenic acid (18:1n-7)</w:t>
            </w:r>
          </w:p>
        </w:tc>
        <w:tc>
          <w:tcPr>
            <w:tcW w:w="1316" w:type="dxa"/>
            <w:tcBorders>
              <w:top w:val="nil"/>
              <w:left w:val="nil"/>
              <w:bottom w:val="nil"/>
              <w:right w:val="nil"/>
            </w:tcBorders>
          </w:tcPr>
          <w:p w14:paraId="2C0873E5" w14:textId="18DB0DE5" w:rsidR="00EF6802" w:rsidRPr="008A1C93" w:rsidRDefault="00EF6802" w:rsidP="00EF6802">
            <w:pPr>
              <w:spacing w:line="480" w:lineRule="auto"/>
              <w:jc w:val="center"/>
              <w:rPr>
                <w:rFonts w:ascii="Arial" w:hAnsi="Arial" w:cs="Arial"/>
              </w:rPr>
            </w:pPr>
            <w:r w:rsidRPr="00E94291">
              <w:rPr>
                <w:rFonts w:ascii="Arial" w:hAnsi="Arial" w:cs="Arial"/>
              </w:rPr>
              <w:t>1.3±0.0</w:t>
            </w:r>
          </w:p>
        </w:tc>
        <w:tc>
          <w:tcPr>
            <w:tcW w:w="1316" w:type="dxa"/>
            <w:tcBorders>
              <w:top w:val="nil"/>
              <w:left w:val="nil"/>
              <w:bottom w:val="nil"/>
              <w:right w:val="nil"/>
            </w:tcBorders>
          </w:tcPr>
          <w:p w14:paraId="5B52D70E" w14:textId="78538CF9" w:rsidR="00EF6802" w:rsidRPr="008A1C93" w:rsidRDefault="00EF6802" w:rsidP="00EF6802">
            <w:pPr>
              <w:spacing w:line="480" w:lineRule="auto"/>
              <w:jc w:val="center"/>
              <w:rPr>
                <w:rFonts w:ascii="Arial" w:hAnsi="Arial" w:cs="Arial"/>
              </w:rPr>
            </w:pPr>
            <w:r w:rsidRPr="00E94291">
              <w:rPr>
                <w:rFonts w:ascii="Arial" w:hAnsi="Arial" w:cs="Arial"/>
              </w:rPr>
              <w:t>1.</w:t>
            </w:r>
            <w:r w:rsidR="00DD41BB">
              <w:rPr>
                <w:rFonts w:ascii="Arial" w:hAnsi="Arial" w:cs="Arial"/>
              </w:rPr>
              <w:t>3</w:t>
            </w:r>
            <w:r w:rsidRPr="00E94291">
              <w:rPr>
                <w:rFonts w:ascii="Arial" w:hAnsi="Arial" w:cs="Arial"/>
              </w:rPr>
              <w:t>±0.0</w:t>
            </w:r>
          </w:p>
        </w:tc>
        <w:tc>
          <w:tcPr>
            <w:tcW w:w="1316" w:type="dxa"/>
            <w:tcBorders>
              <w:top w:val="nil"/>
              <w:left w:val="nil"/>
              <w:bottom w:val="nil"/>
              <w:right w:val="nil"/>
            </w:tcBorders>
          </w:tcPr>
          <w:p w14:paraId="14111D23" w14:textId="4034144C" w:rsidR="00EF6802" w:rsidRPr="008A1C93" w:rsidRDefault="00EF6802" w:rsidP="00EF6802">
            <w:pPr>
              <w:spacing w:line="480" w:lineRule="auto"/>
              <w:jc w:val="center"/>
              <w:rPr>
                <w:rFonts w:ascii="Arial" w:hAnsi="Arial" w:cs="Arial"/>
              </w:rPr>
            </w:pPr>
            <w:r w:rsidRPr="00E94291">
              <w:rPr>
                <w:rFonts w:ascii="Arial" w:hAnsi="Arial" w:cs="Arial"/>
              </w:rPr>
              <w:t>1.</w:t>
            </w:r>
            <w:r w:rsidR="00DD41BB">
              <w:rPr>
                <w:rFonts w:ascii="Arial" w:hAnsi="Arial" w:cs="Arial"/>
              </w:rPr>
              <w:t>4</w:t>
            </w:r>
            <w:r w:rsidRPr="00E94291">
              <w:rPr>
                <w:rFonts w:ascii="Arial" w:hAnsi="Arial" w:cs="Arial"/>
              </w:rPr>
              <w:t>±0.0</w:t>
            </w:r>
          </w:p>
        </w:tc>
        <w:tc>
          <w:tcPr>
            <w:tcW w:w="1316" w:type="dxa"/>
            <w:tcBorders>
              <w:top w:val="nil"/>
              <w:left w:val="nil"/>
              <w:bottom w:val="nil"/>
              <w:right w:val="nil"/>
            </w:tcBorders>
          </w:tcPr>
          <w:p w14:paraId="6F979484" w14:textId="51FA07EA" w:rsidR="00EF6802" w:rsidRPr="008A1C93" w:rsidRDefault="00EF6802" w:rsidP="00EF6802">
            <w:pPr>
              <w:spacing w:line="480" w:lineRule="auto"/>
              <w:jc w:val="center"/>
              <w:rPr>
                <w:rFonts w:ascii="Arial" w:hAnsi="Arial" w:cs="Arial"/>
              </w:rPr>
            </w:pPr>
            <w:r w:rsidRPr="00E94291">
              <w:rPr>
                <w:rFonts w:ascii="Arial" w:hAnsi="Arial" w:cs="Arial"/>
              </w:rPr>
              <w:t>1.33±0.0</w:t>
            </w:r>
          </w:p>
        </w:tc>
        <w:tc>
          <w:tcPr>
            <w:tcW w:w="1266" w:type="dxa"/>
            <w:tcBorders>
              <w:top w:val="nil"/>
              <w:left w:val="nil"/>
              <w:bottom w:val="nil"/>
              <w:right w:val="nil"/>
            </w:tcBorders>
          </w:tcPr>
          <w:p w14:paraId="25296CC3" w14:textId="77777777" w:rsidR="00EF6802" w:rsidRPr="008A1C93" w:rsidRDefault="00EF6802" w:rsidP="00EF6802">
            <w:pPr>
              <w:spacing w:line="480" w:lineRule="auto"/>
              <w:jc w:val="center"/>
              <w:rPr>
                <w:rFonts w:ascii="Arial" w:hAnsi="Arial" w:cs="Arial"/>
              </w:rPr>
            </w:pPr>
            <w:r w:rsidRPr="00E94291">
              <w:rPr>
                <w:rFonts w:ascii="Arial" w:hAnsi="Arial" w:cs="Arial"/>
              </w:rPr>
              <w:t>0.573</w:t>
            </w:r>
          </w:p>
        </w:tc>
        <w:tc>
          <w:tcPr>
            <w:tcW w:w="1417" w:type="dxa"/>
            <w:tcBorders>
              <w:top w:val="nil"/>
              <w:left w:val="nil"/>
              <w:bottom w:val="nil"/>
              <w:right w:val="nil"/>
            </w:tcBorders>
          </w:tcPr>
          <w:p w14:paraId="413E4264" w14:textId="1E59078E" w:rsidR="00EF6802" w:rsidRPr="008A1C93" w:rsidRDefault="00EF6802" w:rsidP="00EF6802">
            <w:pPr>
              <w:spacing w:line="480" w:lineRule="auto"/>
              <w:jc w:val="center"/>
              <w:rPr>
                <w:rFonts w:ascii="Arial" w:hAnsi="Arial" w:cs="Arial"/>
              </w:rPr>
            </w:pPr>
            <w:r w:rsidRPr="00E94291">
              <w:rPr>
                <w:rFonts w:ascii="Arial" w:hAnsi="Arial" w:cs="Arial"/>
              </w:rPr>
              <w:t>1.</w:t>
            </w:r>
            <w:r w:rsidR="009077E2">
              <w:rPr>
                <w:rFonts w:ascii="Arial" w:hAnsi="Arial" w:cs="Arial"/>
              </w:rPr>
              <w:t>3</w:t>
            </w:r>
            <w:r w:rsidRPr="00E94291">
              <w:rPr>
                <w:rFonts w:ascii="Arial" w:hAnsi="Arial" w:cs="Arial"/>
              </w:rPr>
              <w:t>±0.</w:t>
            </w:r>
            <w:r w:rsidR="009077E2">
              <w:rPr>
                <w:rFonts w:ascii="Arial" w:hAnsi="Arial" w:cs="Arial"/>
              </w:rPr>
              <w:t>1</w:t>
            </w:r>
          </w:p>
        </w:tc>
        <w:tc>
          <w:tcPr>
            <w:tcW w:w="1560" w:type="dxa"/>
            <w:tcBorders>
              <w:top w:val="nil"/>
              <w:left w:val="nil"/>
              <w:bottom w:val="nil"/>
              <w:right w:val="nil"/>
            </w:tcBorders>
          </w:tcPr>
          <w:p w14:paraId="0C85D018" w14:textId="31CAB34A" w:rsidR="00EF6802" w:rsidRPr="008A1C93" w:rsidRDefault="00EF6802" w:rsidP="00EF6802">
            <w:pPr>
              <w:spacing w:line="480" w:lineRule="auto"/>
              <w:jc w:val="center"/>
              <w:rPr>
                <w:rFonts w:ascii="Arial" w:hAnsi="Arial" w:cs="Arial"/>
              </w:rPr>
            </w:pPr>
            <w:r w:rsidRPr="00E94291">
              <w:rPr>
                <w:rFonts w:ascii="Arial" w:hAnsi="Arial" w:cs="Arial"/>
              </w:rPr>
              <w:t>1.</w:t>
            </w:r>
            <w:r w:rsidR="006A4D6A">
              <w:rPr>
                <w:rFonts w:ascii="Arial" w:hAnsi="Arial" w:cs="Arial"/>
              </w:rPr>
              <w:t>2</w:t>
            </w:r>
            <w:r w:rsidRPr="00E94291">
              <w:rPr>
                <w:rFonts w:ascii="Arial" w:hAnsi="Arial" w:cs="Arial"/>
              </w:rPr>
              <w:t>±0.</w:t>
            </w:r>
            <w:r w:rsidR="006A4D6A">
              <w:rPr>
                <w:rFonts w:ascii="Arial" w:hAnsi="Arial" w:cs="Arial"/>
              </w:rPr>
              <w:t>1</w:t>
            </w:r>
          </w:p>
        </w:tc>
        <w:tc>
          <w:tcPr>
            <w:tcW w:w="1417" w:type="dxa"/>
            <w:tcBorders>
              <w:top w:val="nil"/>
              <w:left w:val="nil"/>
              <w:bottom w:val="nil"/>
              <w:right w:val="nil"/>
            </w:tcBorders>
          </w:tcPr>
          <w:p w14:paraId="048CF36D" w14:textId="5D21C0FD" w:rsidR="00EF6802" w:rsidRPr="008A1C93" w:rsidRDefault="00EF6802" w:rsidP="00EF6802">
            <w:pPr>
              <w:spacing w:line="480" w:lineRule="auto"/>
              <w:jc w:val="center"/>
              <w:rPr>
                <w:rFonts w:ascii="Arial" w:hAnsi="Arial" w:cs="Arial"/>
              </w:rPr>
            </w:pPr>
            <w:r w:rsidRPr="00E94291">
              <w:rPr>
                <w:rFonts w:ascii="Arial" w:hAnsi="Arial" w:cs="Arial"/>
              </w:rPr>
              <w:t>1.3±0.</w:t>
            </w:r>
            <w:r w:rsidR="00C62604">
              <w:rPr>
                <w:rFonts w:ascii="Arial" w:hAnsi="Arial" w:cs="Arial"/>
              </w:rPr>
              <w:t>1</w:t>
            </w:r>
          </w:p>
        </w:tc>
        <w:tc>
          <w:tcPr>
            <w:tcW w:w="1418" w:type="dxa"/>
            <w:tcBorders>
              <w:top w:val="nil"/>
              <w:left w:val="nil"/>
              <w:bottom w:val="nil"/>
              <w:right w:val="nil"/>
            </w:tcBorders>
          </w:tcPr>
          <w:p w14:paraId="2E6353BF" w14:textId="46CAE1B9" w:rsidR="00EF6802" w:rsidRPr="008A1C93" w:rsidRDefault="00EF6802" w:rsidP="00EF6802">
            <w:pPr>
              <w:spacing w:line="480" w:lineRule="auto"/>
              <w:jc w:val="center"/>
              <w:rPr>
                <w:rFonts w:ascii="Arial" w:hAnsi="Arial" w:cs="Arial"/>
              </w:rPr>
            </w:pPr>
            <w:r w:rsidRPr="00E94291">
              <w:rPr>
                <w:rFonts w:ascii="Arial" w:hAnsi="Arial" w:cs="Arial"/>
              </w:rPr>
              <w:t>1.</w:t>
            </w:r>
            <w:r w:rsidR="00C62604">
              <w:rPr>
                <w:rFonts w:ascii="Arial" w:hAnsi="Arial" w:cs="Arial"/>
              </w:rPr>
              <w:t>3</w:t>
            </w:r>
            <w:r w:rsidRPr="00E94291">
              <w:rPr>
                <w:rFonts w:ascii="Arial" w:hAnsi="Arial" w:cs="Arial"/>
              </w:rPr>
              <w:t>±0.</w:t>
            </w:r>
            <w:r w:rsidR="002F6823">
              <w:rPr>
                <w:rFonts w:ascii="Arial" w:hAnsi="Arial" w:cs="Arial"/>
              </w:rPr>
              <w:t>1</w:t>
            </w:r>
          </w:p>
        </w:tc>
        <w:tc>
          <w:tcPr>
            <w:tcW w:w="1275" w:type="dxa"/>
            <w:tcBorders>
              <w:top w:val="nil"/>
              <w:left w:val="nil"/>
              <w:bottom w:val="nil"/>
              <w:right w:val="nil"/>
            </w:tcBorders>
          </w:tcPr>
          <w:p w14:paraId="3390943D" w14:textId="77777777" w:rsidR="00EF6802" w:rsidRPr="008A1C93" w:rsidRDefault="00EF6802" w:rsidP="00EF6802">
            <w:pPr>
              <w:spacing w:line="480" w:lineRule="auto"/>
              <w:jc w:val="center"/>
              <w:rPr>
                <w:rFonts w:ascii="Arial" w:hAnsi="Arial" w:cs="Arial"/>
              </w:rPr>
            </w:pPr>
            <w:r w:rsidRPr="00E94291">
              <w:rPr>
                <w:rFonts w:ascii="Arial" w:hAnsi="Arial" w:cs="Arial"/>
              </w:rPr>
              <w:t>0.643</w:t>
            </w:r>
          </w:p>
        </w:tc>
      </w:tr>
      <w:tr w:rsidR="00EF6802" w:rsidRPr="00EF6802" w14:paraId="0F4D20FA" w14:textId="77777777" w:rsidTr="00C11453">
        <w:trPr>
          <w:trHeight w:val="340"/>
          <w:jc w:val="center"/>
        </w:trPr>
        <w:tc>
          <w:tcPr>
            <w:tcW w:w="3110" w:type="dxa"/>
            <w:tcBorders>
              <w:top w:val="nil"/>
              <w:left w:val="nil"/>
              <w:bottom w:val="nil"/>
              <w:right w:val="nil"/>
            </w:tcBorders>
          </w:tcPr>
          <w:p w14:paraId="59F0FDE8"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Linoleic acid (18:2n-6)</w:t>
            </w:r>
          </w:p>
        </w:tc>
        <w:tc>
          <w:tcPr>
            <w:tcW w:w="1316" w:type="dxa"/>
            <w:tcBorders>
              <w:top w:val="nil"/>
              <w:left w:val="nil"/>
              <w:bottom w:val="nil"/>
              <w:right w:val="nil"/>
            </w:tcBorders>
          </w:tcPr>
          <w:p w14:paraId="0D498C4B" w14:textId="32110A34" w:rsidR="00EF6802" w:rsidRPr="008A1C93" w:rsidRDefault="00EF6802" w:rsidP="00EF6802">
            <w:pPr>
              <w:spacing w:line="480" w:lineRule="auto"/>
              <w:jc w:val="center"/>
              <w:rPr>
                <w:rFonts w:ascii="Arial" w:hAnsi="Arial" w:cs="Arial"/>
              </w:rPr>
            </w:pPr>
            <w:r w:rsidRPr="00E94291">
              <w:rPr>
                <w:rFonts w:ascii="Arial" w:hAnsi="Arial" w:cs="Arial"/>
              </w:rPr>
              <w:t>22.3±0.</w:t>
            </w:r>
            <w:r w:rsidR="00D74562">
              <w:rPr>
                <w:rFonts w:ascii="Arial" w:hAnsi="Arial" w:cs="Arial"/>
              </w:rPr>
              <w:t>4</w:t>
            </w:r>
          </w:p>
        </w:tc>
        <w:tc>
          <w:tcPr>
            <w:tcW w:w="1316" w:type="dxa"/>
            <w:tcBorders>
              <w:top w:val="nil"/>
              <w:left w:val="nil"/>
              <w:bottom w:val="nil"/>
              <w:right w:val="nil"/>
            </w:tcBorders>
          </w:tcPr>
          <w:p w14:paraId="5997D902" w14:textId="308A8A5D" w:rsidR="00EF6802" w:rsidRPr="008A1C93" w:rsidRDefault="00EF6802" w:rsidP="00EF6802">
            <w:pPr>
              <w:spacing w:line="480" w:lineRule="auto"/>
              <w:jc w:val="center"/>
              <w:rPr>
                <w:rFonts w:ascii="Arial" w:hAnsi="Arial" w:cs="Arial"/>
              </w:rPr>
            </w:pPr>
            <w:r w:rsidRPr="00E94291">
              <w:rPr>
                <w:rFonts w:ascii="Arial" w:hAnsi="Arial" w:cs="Arial"/>
              </w:rPr>
              <w:t>22.2±0.4</w:t>
            </w:r>
          </w:p>
        </w:tc>
        <w:tc>
          <w:tcPr>
            <w:tcW w:w="1316" w:type="dxa"/>
            <w:tcBorders>
              <w:top w:val="nil"/>
              <w:left w:val="nil"/>
              <w:bottom w:val="nil"/>
              <w:right w:val="nil"/>
            </w:tcBorders>
          </w:tcPr>
          <w:p w14:paraId="316D11AC" w14:textId="0B83EDFC" w:rsidR="00EF6802" w:rsidRPr="008A1C93" w:rsidRDefault="00EF6802" w:rsidP="00EF6802">
            <w:pPr>
              <w:spacing w:line="480" w:lineRule="auto"/>
              <w:jc w:val="center"/>
              <w:rPr>
                <w:rFonts w:ascii="Arial" w:hAnsi="Arial" w:cs="Arial"/>
              </w:rPr>
            </w:pPr>
            <w:r w:rsidRPr="00E94291">
              <w:rPr>
                <w:rFonts w:ascii="Arial" w:hAnsi="Arial" w:cs="Arial"/>
              </w:rPr>
              <w:t>22.2±0.</w:t>
            </w:r>
            <w:r w:rsidR="009077E2">
              <w:rPr>
                <w:rFonts w:ascii="Arial" w:hAnsi="Arial" w:cs="Arial"/>
              </w:rPr>
              <w:t>4</w:t>
            </w:r>
          </w:p>
        </w:tc>
        <w:tc>
          <w:tcPr>
            <w:tcW w:w="1316" w:type="dxa"/>
            <w:tcBorders>
              <w:top w:val="nil"/>
              <w:left w:val="nil"/>
              <w:bottom w:val="nil"/>
              <w:right w:val="nil"/>
            </w:tcBorders>
          </w:tcPr>
          <w:p w14:paraId="404BB532" w14:textId="3FA95F82" w:rsidR="00EF6802" w:rsidRPr="008A1C93" w:rsidRDefault="00EF6802" w:rsidP="00EF6802">
            <w:pPr>
              <w:spacing w:line="480" w:lineRule="auto"/>
              <w:jc w:val="center"/>
              <w:rPr>
                <w:rFonts w:ascii="Arial" w:hAnsi="Arial" w:cs="Arial"/>
              </w:rPr>
            </w:pPr>
            <w:r w:rsidRPr="00E94291">
              <w:rPr>
                <w:rFonts w:ascii="Arial" w:hAnsi="Arial" w:cs="Arial"/>
              </w:rPr>
              <w:t>22.52±0.3</w:t>
            </w:r>
          </w:p>
        </w:tc>
        <w:tc>
          <w:tcPr>
            <w:tcW w:w="1266" w:type="dxa"/>
            <w:tcBorders>
              <w:top w:val="nil"/>
              <w:left w:val="nil"/>
              <w:bottom w:val="nil"/>
              <w:right w:val="nil"/>
            </w:tcBorders>
          </w:tcPr>
          <w:p w14:paraId="33732478"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634AD93F" w14:textId="4505401A" w:rsidR="00EF6802" w:rsidRPr="008A1C93" w:rsidRDefault="00EF6802" w:rsidP="00EF6802">
            <w:pPr>
              <w:spacing w:line="480" w:lineRule="auto"/>
              <w:jc w:val="center"/>
              <w:rPr>
                <w:rFonts w:ascii="Arial" w:hAnsi="Arial" w:cs="Arial"/>
              </w:rPr>
            </w:pPr>
            <w:r w:rsidRPr="00E94291">
              <w:rPr>
                <w:rFonts w:ascii="Arial" w:hAnsi="Arial" w:cs="Arial"/>
              </w:rPr>
              <w:t>15.</w:t>
            </w:r>
            <w:r w:rsidR="009077E2">
              <w:rPr>
                <w:rFonts w:ascii="Arial" w:hAnsi="Arial" w:cs="Arial"/>
              </w:rPr>
              <w:t>4</w:t>
            </w:r>
            <w:r w:rsidRPr="00E94291">
              <w:rPr>
                <w:rFonts w:ascii="Arial" w:hAnsi="Arial" w:cs="Arial"/>
              </w:rPr>
              <w:t>±0.3</w:t>
            </w:r>
          </w:p>
        </w:tc>
        <w:tc>
          <w:tcPr>
            <w:tcW w:w="1560" w:type="dxa"/>
            <w:tcBorders>
              <w:top w:val="nil"/>
              <w:left w:val="nil"/>
              <w:bottom w:val="nil"/>
              <w:right w:val="nil"/>
            </w:tcBorders>
          </w:tcPr>
          <w:p w14:paraId="497D34EE" w14:textId="3626AFEE" w:rsidR="00EF6802" w:rsidRPr="008A1C93" w:rsidRDefault="00EF6802" w:rsidP="00EF6802">
            <w:pPr>
              <w:spacing w:line="480" w:lineRule="auto"/>
              <w:jc w:val="center"/>
              <w:rPr>
                <w:rFonts w:ascii="Arial" w:hAnsi="Arial" w:cs="Arial"/>
              </w:rPr>
            </w:pPr>
            <w:r w:rsidRPr="00E94291">
              <w:rPr>
                <w:rFonts w:ascii="Arial" w:hAnsi="Arial" w:cs="Arial"/>
              </w:rPr>
              <w:t>1</w:t>
            </w:r>
            <w:r w:rsidR="006A4D6A">
              <w:rPr>
                <w:rFonts w:ascii="Arial" w:hAnsi="Arial" w:cs="Arial"/>
              </w:rPr>
              <w:t>4</w:t>
            </w:r>
            <w:r w:rsidRPr="00E94291">
              <w:rPr>
                <w:rFonts w:ascii="Arial" w:hAnsi="Arial" w:cs="Arial"/>
              </w:rPr>
              <w:t>.</w:t>
            </w:r>
            <w:r w:rsidR="006A4D6A">
              <w:rPr>
                <w:rFonts w:ascii="Arial" w:hAnsi="Arial" w:cs="Arial"/>
              </w:rPr>
              <w:t>0</w:t>
            </w:r>
            <w:r w:rsidRPr="00E94291">
              <w:rPr>
                <w:rFonts w:ascii="Arial" w:hAnsi="Arial" w:cs="Arial"/>
              </w:rPr>
              <w:t>±0.</w:t>
            </w:r>
            <w:r w:rsidR="006A4D6A">
              <w:rPr>
                <w:rFonts w:ascii="Arial" w:hAnsi="Arial" w:cs="Arial"/>
              </w:rPr>
              <w:t>4</w:t>
            </w:r>
          </w:p>
        </w:tc>
        <w:tc>
          <w:tcPr>
            <w:tcW w:w="1417" w:type="dxa"/>
            <w:tcBorders>
              <w:top w:val="nil"/>
              <w:left w:val="nil"/>
              <w:bottom w:val="nil"/>
              <w:right w:val="nil"/>
            </w:tcBorders>
          </w:tcPr>
          <w:p w14:paraId="63646FA4" w14:textId="4F98E2B0" w:rsidR="00EF6802" w:rsidRPr="008A1C93" w:rsidRDefault="00EF6802" w:rsidP="00EF6802">
            <w:pPr>
              <w:spacing w:line="480" w:lineRule="auto"/>
              <w:jc w:val="center"/>
              <w:rPr>
                <w:rFonts w:ascii="Arial" w:hAnsi="Arial" w:cs="Arial"/>
              </w:rPr>
            </w:pPr>
            <w:r w:rsidRPr="00E94291">
              <w:rPr>
                <w:rFonts w:ascii="Arial" w:hAnsi="Arial" w:cs="Arial"/>
              </w:rPr>
              <w:t>15.</w:t>
            </w:r>
            <w:r w:rsidR="00C62604">
              <w:rPr>
                <w:rFonts w:ascii="Arial" w:hAnsi="Arial" w:cs="Arial"/>
              </w:rPr>
              <w:t>2</w:t>
            </w:r>
            <w:r w:rsidRPr="00E94291">
              <w:rPr>
                <w:rFonts w:ascii="Arial" w:hAnsi="Arial" w:cs="Arial"/>
              </w:rPr>
              <w:t>±0.3</w:t>
            </w:r>
          </w:p>
        </w:tc>
        <w:tc>
          <w:tcPr>
            <w:tcW w:w="1418" w:type="dxa"/>
            <w:tcBorders>
              <w:top w:val="nil"/>
              <w:left w:val="nil"/>
              <w:bottom w:val="nil"/>
              <w:right w:val="nil"/>
            </w:tcBorders>
          </w:tcPr>
          <w:p w14:paraId="1F1BD6F9" w14:textId="7467210F" w:rsidR="00EF6802" w:rsidRPr="008A1C93" w:rsidRDefault="00EF6802" w:rsidP="00EF6802">
            <w:pPr>
              <w:spacing w:line="480" w:lineRule="auto"/>
              <w:jc w:val="center"/>
              <w:rPr>
                <w:rFonts w:ascii="Arial" w:hAnsi="Arial" w:cs="Arial"/>
              </w:rPr>
            </w:pPr>
            <w:r w:rsidRPr="00E94291">
              <w:rPr>
                <w:rFonts w:ascii="Arial" w:hAnsi="Arial" w:cs="Arial"/>
              </w:rPr>
              <w:t>1</w:t>
            </w:r>
            <w:r w:rsidR="00C62604">
              <w:rPr>
                <w:rFonts w:ascii="Arial" w:hAnsi="Arial" w:cs="Arial"/>
              </w:rPr>
              <w:t>6</w:t>
            </w:r>
            <w:r w:rsidRPr="00E94291">
              <w:rPr>
                <w:rFonts w:ascii="Arial" w:hAnsi="Arial" w:cs="Arial"/>
              </w:rPr>
              <w:t>.</w:t>
            </w:r>
            <w:r w:rsidR="00C62604">
              <w:rPr>
                <w:rFonts w:ascii="Arial" w:hAnsi="Arial" w:cs="Arial"/>
              </w:rPr>
              <w:t>0</w:t>
            </w:r>
            <w:r w:rsidRPr="00E94291">
              <w:rPr>
                <w:rFonts w:ascii="Arial" w:hAnsi="Arial" w:cs="Arial"/>
              </w:rPr>
              <w:t>±0.3</w:t>
            </w:r>
          </w:p>
        </w:tc>
        <w:tc>
          <w:tcPr>
            <w:tcW w:w="1275" w:type="dxa"/>
            <w:tcBorders>
              <w:top w:val="nil"/>
              <w:left w:val="nil"/>
              <w:bottom w:val="nil"/>
              <w:right w:val="nil"/>
            </w:tcBorders>
          </w:tcPr>
          <w:p w14:paraId="0A12D39F"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r>
      <w:tr w:rsidR="00EF6802" w:rsidRPr="00EF6802" w14:paraId="468401C4" w14:textId="77777777" w:rsidTr="00C11453">
        <w:trPr>
          <w:trHeight w:val="340"/>
          <w:jc w:val="center"/>
        </w:trPr>
        <w:tc>
          <w:tcPr>
            <w:tcW w:w="3110" w:type="dxa"/>
            <w:tcBorders>
              <w:top w:val="nil"/>
              <w:left w:val="nil"/>
              <w:bottom w:val="nil"/>
              <w:right w:val="nil"/>
            </w:tcBorders>
          </w:tcPr>
          <w:p w14:paraId="1CF6E2BA" w14:textId="77777777" w:rsidR="00EF6802" w:rsidRPr="00EF6802" w:rsidRDefault="00EF6802" w:rsidP="00EF6802">
            <w:pPr>
              <w:spacing w:line="480" w:lineRule="auto"/>
              <w:jc w:val="center"/>
              <w:rPr>
                <w:rFonts w:ascii="Arial" w:hAnsi="Arial" w:cs="Arial"/>
                <w:sz w:val="24"/>
                <w:szCs w:val="24"/>
              </w:rPr>
            </w:pPr>
            <w:r w:rsidRPr="00EF6802">
              <w:rPr>
                <w:rFonts w:ascii="Arial" w:hAnsi="Arial" w:cs="Arial"/>
                <w:sz w:val="24"/>
                <w:szCs w:val="24"/>
              </w:rPr>
              <w:t>GLA (18:3n-6)</w:t>
            </w:r>
          </w:p>
        </w:tc>
        <w:tc>
          <w:tcPr>
            <w:tcW w:w="1316" w:type="dxa"/>
            <w:tcBorders>
              <w:top w:val="nil"/>
              <w:left w:val="nil"/>
              <w:bottom w:val="nil"/>
              <w:right w:val="nil"/>
            </w:tcBorders>
          </w:tcPr>
          <w:p w14:paraId="4664AD1F" w14:textId="10B8EEC3" w:rsidR="00EF6802" w:rsidRPr="008A1C93" w:rsidRDefault="00EF6802" w:rsidP="00EF6802">
            <w:pPr>
              <w:spacing w:line="480" w:lineRule="auto"/>
              <w:jc w:val="center"/>
              <w:rPr>
                <w:rFonts w:ascii="Arial" w:hAnsi="Arial" w:cs="Arial"/>
              </w:rPr>
            </w:pPr>
            <w:r w:rsidRPr="00E94291">
              <w:rPr>
                <w:rFonts w:ascii="Arial" w:hAnsi="Arial" w:cs="Arial"/>
              </w:rPr>
              <w:t>0.</w:t>
            </w:r>
            <w:r w:rsidR="00D74562">
              <w:rPr>
                <w:rFonts w:ascii="Arial" w:hAnsi="Arial" w:cs="Arial"/>
              </w:rPr>
              <w:t>1</w:t>
            </w:r>
            <w:r w:rsidRPr="00E94291">
              <w:rPr>
                <w:rFonts w:ascii="Arial" w:hAnsi="Arial" w:cs="Arial"/>
              </w:rPr>
              <w:t>±0.0</w:t>
            </w:r>
          </w:p>
        </w:tc>
        <w:tc>
          <w:tcPr>
            <w:tcW w:w="1316" w:type="dxa"/>
            <w:tcBorders>
              <w:top w:val="nil"/>
              <w:left w:val="nil"/>
              <w:bottom w:val="nil"/>
              <w:right w:val="nil"/>
            </w:tcBorders>
          </w:tcPr>
          <w:p w14:paraId="1F5256E7" w14:textId="09A7E6AE" w:rsidR="00EF6802" w:rsidRPr="008A1C93" w:rsidRDefault="00EF6802" w:rsidP="00EF6802">
            <w:pPr>
              <w:spacing w:line="480" w:lineRule="auto"/>
              <w:jc w:val="center"/>
              <w:rPr>
                <w:rFonts w:ascii="Arial" w:hAnsi="Arial" w:cs="Arial"/>
              </w:rPr>
            </w:pPr>
            <w:r w:rsidRPr="00E94291">
              <w:rPr>
                <w:rFonts w:ascii="Arial" w:hAnsi="Arial" w:cs="Arial"/>
              </w:rPr>
              <w:t>0.</w:t>
            </w:r>
            <w:r w:rsidR="00DD41BB">
              <w:rPr>
                <w:rFonts w:ascii="Arial" w:hAnsi="Arial" w:cs="Arial"/>
              </w:rPr>
              <w:t>1</w:t>
            </w:r>
            <w:r w:rsidRPr="00E94291">
              <w:rPr>
                <w:rFonts w:ascii="Arial" w:hAnsi="Arial" w:cs="Arial"/>
              </w:rPr>
              <w:t>±0.0</w:t>
            </w:r>
          </w:p>
        </w:tc>
        <w:tc>
          <w:tcPr>
            <w:tcW w:w="1316" w:type="dxa"/>
            <w:tcBorders>
              <w:top w:val="nil"/>
              <w:left w:val="nil"/>
              <w:bottom w:val="nil"/>
              <w:right w:val="nil"/>
            </w:tcBorders>
          </w:tcPr>
          <w:p w14:paraId="34DCB130" w14:textId="05A37D34" w:rsidR="00EF6802" w:rsidRPr="008A1C93" w:rsidRDefault="00EF6802" w:rsidP="00EF6802">
            <w:pPr>
              <w:spacing w:line="480" w:lineRule="auto"/>
              <w:jc w:val="center"/>
              <w:rPr>
                <w:rFonts w:ascii="Arial" w:hAnsi="Arial" w:cs="Arial"/>
              </w:rPr>
            </w:pPr>
            <w:r w:rsidRPr="00E94291">
              <w:rPr>
                <w:rFonts w:ascii="Arial" w:hAnsi="Arial" w:cs="Arial"/>
              </w:rPr>
              <w:t>0.</w:t>
            </w:r>
            <w:r w:rsidR="00DD41BB">
              <w:rPr>
                <w:rFonts w:ascii="Arial" w:hAnsi="Arial" w:cs="Arial"/>
              </w:rPr>
              <w:t>1</w:t>
            </w:r>
            <w:r w:rsidRPr="00E94291">
              <w:rPr>
                <w:rFonts w:ascii="Arial" w:hAnsi="Arial" w:cs="Arial"/>
              </w:rPr>
              <w:t>±0.0</w:t>
            </w:r>
          </w:p>
        </w:tc>
        <w:tc>
          <w:tcPr>
            <w:tcW w:w="1316" w:type="dxa"/>
            <w:tcBorders>
              <w:top w:val="nil"/>
              <w:left w:val="nil"/>
              <w:bottom w:val="nil"/>
              <w:right w:val="nil"/>
            </w:tcBorders>
          </w:tcPr>
          <w:p w14:paraId="11864D0A" w14:textId="152D08F2" w:rsidR="00EF6802" w:rsidRPr="008A1C93" w:rsidRDefault="00EF6802" w:rsidP="00EF6802">
            <w:pPr>
              <w:spacing w:line="480" w:lineRule="auto"/>
              <w:jc w:val="center"/>
              <w:rPr>
                <w:rFonts w:ascii="Arial" w:hAnsi="Arial" w:cs="Arial"/>
              </w:rPr>
            </w:pPr>
            <w:r w:rsidRPr="00E94291">
              <w:rPr>
                <w:rFonts w:ascii="Arial" w:hAnsi="Arial" w:cs="Arial"/>
              </w:rPr>
              <w:t>0.09±0.0</w:t>
            </w:r>
          </w:p>
        </w:tc>
        <w:tc>
          <w:tcPr>
            <w:tcW w:w="1266" w:type="dxa"/>
            <w:tcBorders>
              <w:top w:val="nil"/>
              <w:left w:val="nil"/>
              <w:bottom w:val="nil"/>
              <w:right w:val="nil"/>
            </w:tcBorders>
          </w:tcPr>
          <w:p w14:paraId="684640DD" w14:textId="77777777" w:rsidR="00EF6802" w:rsidRPr="008A1C93" w:rsidRDefault="00EF6802" w:rsidP="00EF6802">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6A333C05" w14:textId="74F4FD80" w:rsidR="00EF6802" w:rsidRPr="008A1C93" w:rsidRDefault="00EF6802" w:rsidP="00EF6802">
            <w:pPr>
              <w:spacing w:line="480" w:lineRule="auto"/>
              <w:jc w:val="center"/>
              <w:rPr>
                <w:rFonts w:ascii="Arial" w:hAnsi="Arial" w:cs="Arial"/>
              </w:rPr>
            </w:pPr>
            <w:r w:rsidRPr="00E94291">
              <w:rPr>
                <w:rFonts w:ascii="Arial" w:hAnsi="Arial" w:cs="Arial"/>
              </w:rPr>
              <w:t>0.1±0.0</w:t>
            </w:r>
          </w:p>
        </w:tc>
        <w:tc>
          <w:tcPr>
            <w:tcW w:w="1560" w:type="dxa"/>
            <w:tcBorders>
              <w:top w:val="nil"/>
              <w:left w:val="nil"/>
              <w:bottom w:val="nil"/>
              <w:right w:val="nil"/>
            </w:tcBorders>
          </w:tcPr>
          <w:p w14:paraId="4A926E92" w14:textId="21734A32" w:rsidR="00EF6802" w:rsidRPr="008A1C93" w:rsidRDefault="00EF6802" w:rsidP="00EF6802">
            <w:pPr>
              <w:spacing w:line="480" w:lineRule="auto"/>
              <w:jc w:val="center"/>
              <w:rPr>
                <w:rFonts w:ascii="Arial" w:hAnsi="Arial" w:cs="Arial"/>
              </w:rPr>
            </w:pPr>
            <w:r w:rsidRPr="00E94291">
              <w:rPr>
                <w:rFonts w:ascii="Arial" w:hAnsi="Arial" w:cs="Arial"/>
              </w:rPr>
              <w:t>0.1±0.0</w:t>
            </w:r>
          </w:p>
        </w:tc>
        <w:tc>
          <w:tcPr>
            <w:tcW w:w="1417" w:type="dxa"/>
            <w:tcBorders>
              <w:top w:val="nil"/>
              <w:left w:val="nil"/>
              <w:bottom w:val="nil"/>
              <w:right w:val="nil"/>
            </w:tcBorders>
          </w:tcPr>
          <w:p w14:paraId="6EA8C050" w14:textId="0B149941" w:rsidR="00EF6802" w:rsidRPr="008A1C93" w:rsidRDefault="00EF6802" w:rsidP="00EF6802">
            <w:pPr>
              <w:spacing w:line="480" w:lineRule="auto"/>
              <w:jc w:val="center"/>
              <w:rPr>
                <w:rFonts w:ascii="Arial" w:hAnsi="Arial" w:cs="Arial"/>
              </w:rPr>
            </w:pPr>
            <w:r w:rsidRPr="00E94291">
              <w:rPr>
                <w:rFonts w:ascii="Arial" w:hAnsi="Arial" w:cs="Arial"/>
              </w:rPr>
              <w:t>0.1±0.0</w:t>
            </w:r>
          </w:p>
        </w:tc>
        <w:tc>
          <w:tcPr>
            <w:tcW w:w="1418" w:type="dxa"/>
            <w:tcBorders>
              <w:top w:val="nil"/>
              <w:left w:val="nil"/>
              <w:bottom w:val="nil"/>
              <w:right w:val="nil"/>
            </w:tcBorders>
          </w:tcPr>
          <w:p w14:paraId="5AE69EC5" w14:textId="587E932F" w:rsidR="00EF6802" w:rsidRPr="008A1C93" w:rsidRDefault="00EF6802" w:rsidP="00EF6802">
            <w:pPr>
              <w:spacing w:line="480" w:lineRule="auto"/>
              <w:jc w:val="center"/>
              <w:rPr>
                <w:rFonts w:ascii="Arial" w:hAnsi="Arial" w:cs="Arial"/>
              </w:rPr>
            </w:pPr>
            <w:r w:rsidRPr="00E94291">
              <w:rPr>
                <w:rFonts w:ascii="Arial" w:hAnsi="Arial" w:cs="Arial"/>
              </w:rPr>
              <w:t>0.1±0.0</w:t>
            </w:r>
          </w:p>
        </w:tc>
        <w:tc>
          <w:tcPr>
            <w:tcW w:w="1275" w:type="dxa"/>
            <w:tcBorders>
              <w:top w:val="nil"/>
              <w:left w:val="nil"/>
              <w:bottom w:val="nil"/>
              <w:right w:val="nil"/>
            </w:tcBorders>
          </w:tcPr>
          <w:p w14:paraId="5C65C002" w14:textId="77777777" w:rsidR="00EF6802" w:rsidRPr="008A1C93" w:rsidRDefault="00EF6802" w:rsidP="00EF6802">
            <w:pPr>
              <w:spacing w:line="480" w:lineRule="auto"/>
              <w:jc w:val="center"/>
              <w:rPr>
                <w:rFonts w:ascii="Arial" w:hAnsi="Arial" w:cs="Arial"/>
              </w:rPr>
            </w:pPr>
            <w:r w:rsidRPr="00E94291">
              <w:rPr>
                <w:rFonts w:ascii="Arial" w:hAnsi="Arial" w:cs="Arial"/>
              </w:rPr>
              <w:t>0.087</w:t>
            </w:r>
          </w:p>
        </w:tc>
      </w:tr>
      <w:tr w:rsidR="00CE3CDF" w:rsidRPr="00EF6802" w14:paraId="3EE608E4" w14:textId="77777777" w:rsidTr="00C11453">
        <w:trPr>
          <w:trHeight w:val="340"/>
          <w:jc w:val="center"/>
        </w:trPr>
        <w:tc>
          <w:tcPr>
            <w:tcW w:w="3110" w:type="dxa"/>
            <w:tcBorders>
              <w:top w:val="nil"/>
              <w:left w:val="nil"/>
              <w:bottom w:val="nil"/>
              <w:right w:val="nil"/>
            </w:tcBorders>
          </w:tcPr>
          <w:p w14:paraId="51448B67"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ALA (18:3n-3)</w:t>
            </w:r>
          </w:p>
        </w:tc>
        <w:tc>
          <w:tcPr>
            <w:tcW w:w="1316" w:type="dxa"/>
            <w:tcBorders>
              <w:top w:val="nil"/>
              <w:left w:val="nil"/>
              <w:bottom w:val="nil"/>
              <w:right w:val="nil"/>
            </w:tcBorders>
          </w:tcPr>
          <w:p w14:paraId="4DA4C808" w14:textId="18483D3C" w:rsidR="00CE3CDF" w:rsidRPr="008A1C93" w:rsidRDefault="00CE3CDF" w:rsidP="00CE3CDF">
            <w:pPr>
              <w:spacing w:line="480" w:lineRule="auto"/>
              <w:jc w:val="center"/>
              <w:rPr>
                <w:rFonts w:ascii="Arial" w:hAnsi="Arial" w:cs="Arial"/>
              </w:rPr>
            </w:pPr>
            <w:r w:rsidRPr="00E94291">
              <w:rPr>
                <w:rFonts w:ascii="Arial" w:hAnsi="Arial" w:cs="Arial"/>
              </w:rPr>
              <w:t>0.2±0.0</w:t>
            </w:r>
          </w:p>
        </w:tc>
        <w:tc>
          <w:tcPr>
            <w:tcW w:w="1316" w:type="dxa"/>
            <w:tcBorders>
              <w:top w:val="nil"/>
              <w:left w:val="nil"/>
              <w:bottom w:val="nil"/>
              <w:right w:val="nil"/>
            </w:tcBorders>
          </w:tcPr>
          <w:p w14:paraId="459ABE09" w14:textId="157BBD6E" w:rsidR="00CE3CDF" w:rsidRPr="008A1C93" w:rsidRDefault="00CE3CDF" w:rsidP="00CE3CDF">
            <w:pPr>
              <w:spacing w:line="480" w:lineRule="auto"/>
              <w:jc w:val="center"/>
              <w:rPr>
                <w:rFonts w:ascii="Arial" w:hAnsi="Arial" w:cs="Arial"/>
              </w:rPr>
            </w:pPr>
            <w:r w:rsidRPr="00E94291">
              <w:rPr>
                <w:rFonts w:ascii="Arial" w:hAnsi="Arial" w:cs="Arial"/>
              </w:rPr>
              <w:t>0.2±0.0</w:t>
            </w:r>
          </w:p>
        </w:tc>
        <w:tc>
          <w:tcPr>
            <w:tcW w:w="1316" w:type="dxa"/>
            <w:tcBorders>
              <w:top w:val="nil"/>
              <w:left w:val="nil"/>
              <w:bottom w:val="nil"/>
              <w:right w:val="nil"/>
            </w:tcBorders>
          </w:tcPr>
          <w:p w14:paraId="5C794505" w14:textId="2D42B279" w:rsidR="00CE3CDF" w:rsidRPr="008A1C93" w:rsidRDefault="00CE3CDF" w:rsidP="00CE3CDF">
            <w:pPr>
              <w:spacing w:line="480" w:lineRule="auto"/>
              <w:jc w:val="center"/>
              <w:rPr>
                <w:rFonts w:ascii="Arial" w:hAnsi="Arial" w:cs="Arial"/>
              </w:rPr>
            </w:pPr>
            <w:r w:rsidRPr="00E94291">
              <w:rPr>
                <w:rFonts w:ascii="Arial" w:hAnsi="Arial" w:cs="Arial"/>
              </w:rPr>
              <w:t>0.2±0.0</w:t>
            </w:r>
          </w:p>
        </w:tc>
        <w:tc>
          <w:tcPr>
            <w:tcW w:w="1316" w:type="dxa"/>
            <w:tcBorders>
              <w:top w:val="nil"/>
              <w:left w:val="nil"/>
              <w:bottom w:val="nil"/>
              <w:right w:val="nil"/>
            </w:tcBorders>
          </w:tcPr>
          <w:p w14:paraId="3359C448" w14:textId="357785BF" w:rsidR="00CE3CDF" w:rsidRPr="008A1C93"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266" w:type="dxa"/>
            <w:tcBorders>
              <w:top w:val="nil"/>
              <w:left w:val="nil"/>
              <w:bottom w:val="nil"/>
              <w:right w:val="nil"/>
            </w:tcBorders>
          </w:tcPr>
          <w:p w14:paraId="15CBD47A" w14:textId="77777777" w:rsidR="00CE3CDF" w:rsidRPr="008A1C93" w:rsidRDefault="00CE3CDF" w:rsidP="00CE3CDF">
            <w:pPr>
              <w:spacing w:line="480" w:lineRule="auto"/>
              <w:jc w:val="center"/>
              <w:rPr>
                <w:rFonts w:ascii="Arial" w:hAnsi="Arial" w:cs="Arial"/>
              </w:rPr>
            </w:pPr>
            <w:r w:rsidRPr="00E94291">
              <w:rPr>
                <w:rFonts w:ascii="Arial" w:hAnsi="Arial" w:cs="Arial"/>
              </w:rPr>
              <w:t>0.575</w:t>
            </w:r>
          </w:p>
        </w:tc>
        <w:tc>
          <w:tcPr>
            <w:tcW w:w="1417" w:type="dxa"/>
            <w:tcBorders>
              <w:top w:val="nil"/>
              <w:left w:val="nil"/>
              <w:bottom w:val="nil"/>
              <w:right w:val="nil"/>
            </w:tcBorders>
          </w:tcPr>
          <w:p w14:paraId="47A30963" w14:textId="415676CA" w:rsidR="00CE3CDF" w:rsidRPr="008A1C93"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8</w:t>
            </w:r>
            <w:r w:rsidRPr="00E94291">
              <w:rPr>
                <w:rFonts w:ascii="Arial" w:hAnsi="Arial" w:cs="Arial"/>
              </w:rPr>
              <w:t>±0.0</w:t>
            </w:r>
          </w:p>
        </w:tc>
        <w:tc>
          <w:tcPr>
            <w:tcW w:w="1560" w:type="dxa"/>
            <w:tcBorders>
              <w:top w:val="nil"/>
              <w:left w:val="nil"/>
              <w:bottom w:val="nil"/>
              <w:right w:val="nil"/>
            </w:tcBorders>
          </w:tcPr>
          <w:p w14:paraId="54ABF63A" w14:textId="20049698" w:rsidR="00CE3CDF" w:rsidRPr="008A1C93" w:rsidRDefault="00CE3CDF" w:rsidP="00CE3CDF">
            <w:pPr>
              <w:spacing w:line="480" w:lineRule="auto"/>
              <w:jc w:val="center"/>
              <w:rPr>
                <w:rFonts w:ascii="Arial" w:hAnsi="Arial" w:cs="Arial"/>
              </w:rPr>
            </w:pPr>
            <w:r w:rsidRPr="00E94291">
              <w:rPr>
                <w:rFonts w:ascii="Arial" w:hAnsi="Arial" w:cs="Arial"/>
              </w:rPr>
              <w:t>0.8±0.</w:t>
            </w:r>
            <w:r>
              <w:rPr>
                <w:rFonts w:ascii="Arial" w:hAnsi="Arial" w:cs="Arial"/>
              </w:rPr>
              <w:t>1</w:t>
            </w:r>
          </w:p>
        </w:tc>
        <w:tc>
          <w:tcPr>
            <w:tcW w:w="1417" w:type="dxa"/>
            <w:tcBorders>
              <w:top w:val="nil"/>
              <w:left w:val="nil"/>
              <w:bottom w:val="nil"/>
              <w:right w:val="nil"/>
            </w:tcBorders>
          </w:tcPr>
          <w:p w14:paraId="6411F20C" w14:textId="290AB703" w:rsidR="00CE3CDF" w:rsidRPr="008A1C93" w:rsidRDefault="00CE3CDF" w:rsidP="00CE3CDF">
            <w:pPr>
              <w:spacing w:line="480" w:lineRule="auto"/>
              <w:jc w:val="center"/>
              <w:rPr>
                <w:rFonts w:ascii="Arial" w:hAnsi="Arial" w:cs="Arial"/>
              </w:rPr>
            </w:pPr>
            <w:r w:rsidRPr="00E94291">
              <w:rPr>
                <w:rFonts w:ascii="Arial" w:hAnsi="Arial" w:cs="Arial"/>
              </w:rPr>
              <w:t>0.8±0.</w:t>
            </w:r>
            <w:r>
              <w:rPr>
                <w:rFonts w:ascii="Arial" w:hAnsi="Arial" w:cs="Arial"/>
              </w:rPr>
              <w:t>1</w:t>
            </w:r>
          </w:p>
        </w:tc>
        <w:tc>
          <w:tcPr>
            <w:tcW w:w="1418" w:type="dxa"/>
            <w:tcBorders>
              <w:top w:val="nil"/>
              <w:left w:val="nil"/>
              <w:bottom w:val="nil"/>
              <w:right w:val="nil"/>
            </w:tcBorders>
          </w:tcPr>
          <w:p w14:paraId="1F7FB48A" w14:textId="7E80BDA1" w:rsidR="00CE3CDF" w:rsidRPr="008A1C93" w:rsidRDefault="00CE3CDF" w:rsidP="00CE3CDF">
            <w:pPr>
              <w:spacing w:line="480" w:lineRule="auto"/>
              <w:jc w:val="center"/>
              <w:rPr>
                <w:rFonts w:ascii="Arial" w:hAnsi="Arial" w:cs="Arial"/>
              </w:rPr>
            </w:pPr>
            <w:r w:rsidRPr="00E94291">
              <w:rPr>
                <w:rFonts w:ascii="Arial" w:hAnsi="Arial" w:cs="Arial"/>
              </w:rPr>
              <w:t>0.8±0.</w:t>
            </w:r>
            <w:r>
              <w:rPr>
                <w:rFonts w:ascii="Arial" w:hAnsi="Arial" w:cs="Arial"/>
              </w:rPr>
              <w:t>1</w:t>
            </w:r>
          </w:p>
        </w:tc>
        <w:tc>
          <w:tcPr>
            <w:tcW w:w="1275" w:type="dxa"/>
            <w:tcBorders>
              <w:top w:val="nil"/>
              <w:left w:val="nil"/>
              <w:bottom w:val="nil"/>
              <w:right w:val="nil"/>
            </w:tcBorders>
          </w:tcPr>
          <w:p w14:paraId="013DE77B" w14:textId="77777777" w:rsidR="00CE3CDF" w:rsidRPr="008A1C93" w:rsidRDefault="00CE3CDF" w:rsidP="00CE3CDF">
            <w:pPr>
              <w:spacing w:line="480" w:lineRule="auto"/>
              <w:jc w:val="center"/>
              <w:rPr>
                <w:rFonts w:ascii="Arial" w:hAnsi="Arial" w:cs="Arial"/>
              </w:rPr>
            </w:pPr>
            <w:r w:rsidRPr="00E94291">
              <w:rPr>
                <w:rFonts w:ascii="Arial" w:hAnsi="Arial" w:cs="Arial"/>
              </w:rPr>
              <w:t>0.208</w:t>
            </w:r>
          </w:p>
        </w:tc>
      </w:tr>
      <w:tr w:rsidR="00CE3CDF" w:rsidRPr="00EF6802" w14:paraId="7A887CF1" w14:textId="77777777" w:rsidTr="00C11453">
        <w:trPr>
          <w:trHeight w:val="340"/>
          <w:jc w:val="center"/>
        </w:trPr>
        <w:tc>
          <w:tcPr>
            <w:tcW w:w="3110" w:type="dxa"/>
            <w:tcBorders>
              <w:top w:val="nil"/>
              <w:left w:val="nil"/>
              <w:bottom w:val="nil"/>
              <w:right w:val="nil"/>
            </w:tcBorders>
          </w:tcPr>
          <w:p w14:paraId="19EFD6F1"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Arachidic acid (20:0)</w:t>
            </w:r>
          </w:p>
        </w:tc>
        <w:tc>
          <w:tcPr>
            <w:tcW w:w="1316" w:type="dxa"/>
            <w:tcBorders>
              <w:top w:val="nil"/>
              <w:left w:val="nil"/>
              <w:bottom w:val="nil"/>
              <w:right w:val="nil"/>
            </w:tcBorders>
          </w:tcPr>
          <w:p w14:paraId="21159EC4" w14:textId="71CA8AB4" w:rsidR="00CE3CDF" w:rsidRPr="008A1C93" w:rsidRDefault="00CE3CDF" w:rsidP="00CE3CDF">
            <w:pPr>
              <w:spacing w:line="480" w:lineRule="auto"/>
              <w:jc w:val="center"/>
              <w:rPr>
                <w:rFonts w:ascii="Arial" w:hAnsi="Arial" w:cs="Arial"/>
              </w:rPr>
            </w:pPr>
            <w:r w:rsidRPr="00E94291">
              <w:rPr>
                <w:rFonts w:ascii="Arial" w:hAnsi="Arial" w:cs="Arial"/>
              </w:rPr>
              <w:t>0.1±0.0</w:t>
            </w:r>
          </w:p>
        </w:tc>
        <w:tc>
          <w:tcPr>
            <w:tcW w:w="1316" w:type="dxa"/>
            <w:tcBorders>
              <w:top w:val="nil"/>
              <w:left w:val="nil"/>
              <w:bottom w:val="nil"/>
              <w:right w:val="nil"/>
            </w:tcBorders>
          </w:tcPr>
          <w:p w14:paraId="5578760E" w14:textId="1E9F1197" w:rsidR="00CE3CDF" w:rsidRPr="008A1C93" w:rsidRDefault="00CE3CDF" w:rsidP="00CE3CDF">
            <w:pPr>
              <w:spacing w:line="480" w:lineRule="auto"/>
              <w:jc w:val="center"/>
              <w:rPr>
                <w:rFonts w:ascii="Arial" w:hAnsi="Arial" w:cs="Arial"/>
              </w:rPr>
            </w:pPr>
            <w:r w:rsidRPr="00E94291">
              <w:rPr>
                <w:rFonts w:ascii="Arial" w:hAnsi="Arial" w:cs="Arial"/>
              </w:rPr>
              <w:t>0.1±0.0</w:t>
            </w:r>
          </w:p>
        </w:tc>
        <w:tc>
          <w:tcPr>
            <w:tcW w:w="1316" w:type="dxa"/>
            <w:tcBorders>
              <w:top w:val="nil"/>
              <w:left w:val="nil"/>
              <w:bottom w:val="nil"/>
              <w:right w:val="nil"/>
            </w:tcBorders>
          </w:tcPr>
          <w:p w14:paraId="0955E16A" w14:textId="78152448" w:rsidR="00CE3CDF" w:rsidRPr="008A1C93" w:rsidRDefault="00CE3CDF" w:rsidP="00CE3CDF">
            <w:pPr>
              <w:spacing w:line="480" w:lineRule="auto"/>
              <w:jc w:val="center"/>
              <w:rPr>
                <w:rFonts w:ascii="Arial" w:hAnsi="Arial" w:cs="Arial"/>
              </w:rPr>
            </w:pPr>
            <w:r w:rsidRPr="00E94291">
              <w:rPr>
                <w:rFonts w:ascii="Arial" w:hAnsi="Arial" w:cs="Arial"/>
              </w:rPr>
              <w:t>0.1±0.0</w:t>
            </w:r>
          </w:p>
        </w:tc>
        <w:tc>
          <w:tcPr>
            <w:tcW w:w="1316" w:type="dxa"/>
            <w:tcBorders>
              <w:top w:val="nil"/>
              <w:left w:val="nil"/>
              <w:bottom w:val="nil"/>
              <w:right w:val="nil"/>
            </w:tcBorders>
          </w:tcPr>
          <w:p w14:paraId="3EB54951" w14:textId="0B3C43F1" w:rsidR="00CE3CDF" w:rsidRPr="008A1C93" w:rsidRDefault="00CE3CDF" w:rsidP="00CE3CDF">
            <w:pPr>
              <w:spacing w:line="480" w:lineRule="auto"/>
              <w:jc w:val="center"/>
              <w:rPr>
                <w:rFonts w:ascii="Arial" w:hAnsi="Arial" w:cs="Arial"/>
              </w:rPr>
            </w:pPr>
            <w:r w:rsidRPr="00E94291">
              <w:rPr>
                <w:rFonts w:ascii="Arial" w:hAnsi="Arial" w:cs="Arial"/>
              </w:rPr>
              <w:t>0.1±0.0</w:t>
            </w:r>
          </w:p>
        </w:tc>
        <w:tc>
          <w:tcPr>
            <w:tcW w:w="1266" w:type="dxa"/>
            <w:tcBorders>
              <w:top w:val="nil"/>
              <w:left w:val="nil"/>
              <w:bottom w:val="nil"/>
              <w:right w:val="nil"/>
            </w:tcBorders>
          </w:tcPr>
          <w:p w14:paraId="4BCA8FE7" w14:textId="77777777" w:rsidR="00CE3CDF" w:rsidRPr="008A1C93" w:rsidRDefault="00CE3CDF" w:rsidP="00CE3CDF">
            <w:pPr>
              <w:spacing w:line="480" w:lineRule="auto"/>
              <w:jc w:val="center"/>
              <w:rPr>
                <w:rFonts w:ascii="Arial" w:hAnsi="Arial" w:cs="Arial"/>
              </w:rPr>
            </w:pPr>
            <w:r w:rsidRPr="00E94291">
              <w:rPr>
                <w:rFonts w:ascii="Arial" w:hAnsi="Arial" w:cs="Arial"/>
              </w:rPr>
              <w:t>0.697</w:t>
            </w:r>
          </w:p>
        </w:tc>
        <w:tc>
          <w:tcPr>
            <w:tcW w:w="1417" w:type="dxa"/>
            <w:tcBorders>
              <w:top w:val="nil"/>
              <w:left w:val="nil"/>
              <w:bottom w:val="nil"/>
              <w:right w:val="nil"/>
            </w:tcBorders>
          </w:tcPr>
          <w:p w14:paraId="34FF64D7" w14:textId="13465081" w:rsidR="00CE3CDF" w:rsidRPr="008A1C93"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±0.01</w:t>
            </w:r>
          </w:p>
        </w:tc>
        <w:tc>
          <w:tcPr>
            <w:tcW w:w="1560" w:type="dxa"/>
            <w:tcBorders>
              <w:top w:val="nil"/>
              <w:left w:val="nil"/>
              <w:bottom w:val="nil"/>
              <w:right w:val="nil"/>
            </w:tcBorders>
          </w:tcPr>
          <w:p w14:paraId="44CC505D" w14:textId="5B3D59F4" w:rsidR="00CE3CDF" w:rsidRPr="008A1C93"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417" w:type="dxa"/>
            <w:tcBorders>
              <w:top w:val="nil"/>
              <w:left w:val="nil"/>
              <w:bottom w:val="nil"/>
              <w:right w:val="nil"/>
            </w:tcBorders>
          </w:tcPr>
          <w:p w14:paraId="6D33EBD4" w14:textId="0DC03CF6" w:rsidR="00CE3CDF" w:rsidRPr="008A1C93"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418" w:type="dxa"/>
            <w:tcBorders>
              <w:top w:val="nil"/>
              <w:left w:val="nil"/>
              <w:bottom w:val="nil"/>
              <w:right w:val="nil"/>
            </w:tcBorders>
          </w:tcPr>
          <w:p w14:paraId="7BEB215E" w14:textId="103B1E1D" w:rsidR="00CE3CDF" w:rsidRPr="008A1C93"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275" w:type="dxa"/>
            <w:tcBorders>
              <w:top w:val="nil"/>
              <w:left w:val="nil"/>
              <w:bottom w:val="nil"/>
              <w:right w:val="nil"/>
            </w:tcBorders>
          </w:tcPr>
          <w:p w14:paraId="066C0F02" w14:textId="77777777" w:rsidR="00CE3CDF" w:rsidRPr="008A1C93" w:rsidRDefault="00CE3CDF" w:rsidP="00CE3CDF">
            <w:pPr>
              <w:spacing w:line="480" w:lineRule="auto"/>
              <w:jc w:val="center"/>
              <w:rPr>
                <w:rFonts w:ascii="Arial" w:hAnsi="Arial" w:cs="Arial"/>
              </w:rPr>
            </w:pPr>
            <w:r w:rsidRPr="00E94291">
              <w:rPr>
                <w:rFonts w:ascii="Arial" w:hAnsi="Arial" w:cs="Arial"/>
              </w:rPr>
              <w:t>0.723</w:t>
            </w:r>
          </w:p>
        </w:tc>
      </w:tr>
      <w:tr w:rsidR="00CE3CDF" w:rsidRPr="00EF6802" w14:paraId="2620DAD9" w14:textId="77777777" w:rsidTr="00C11453">
        <w:trPr>
          <w:trHeight w:val="340"/>
          <w:jc w:val="center"/>
        </w:trPr>
        <w:tc>
          <w:tcPr>
            <w:tcW w:w="3110" w:type="dxa"/>
            <w:tcBorders>
              <w:top w:val="nil"/>
              <w:left w:val="nil"/>
              <w:bottom w:val="nil"/>
              <w:right w:val="nil"/>
            </w:tcBorders>
          </w:tcPr>
          <w:p w14:paraId="612E12C0" w14:textId="77777777" w:rsidR="00CE3CDF" w:rsidRPr="00EF6802" w:rsidRDefault="00CE3CDF" w:rsidP="00CE3CDF">
            <w:pPr>
              <w:spacing w:line="480" w:lineRule="auto"/>
              <w:jc w:val="center"/>
              <w:rPr>
                <w:rFonts w:ascii="Arial" w:hAnsi="Arial" w:cs="Arial"/>
                <w:sz w:val="24"/>
                <w:szCs w:val="24"/>
              </w:rPr>
            </w:pPr>
            <w:proofErr w:type="spellStart"/>
            <w:r w:rsidRPr="00EF6802">
              <w:rPr>
                <w:rFonts w:ascii="Arial" w:hAnsi="Arial" w:cs="Arial"/>
                <w:sz w:val="24"/>
                <w:szCs w:val="24"/>
              </w:rPr>
              <w:t>Eicosenoic</w:t>
            </w:r>
            <w:proofErr w:type="spellEnd"/>
            <w:r w:rsidRPr="00EF6802">
              <w:rPr>
                <w:rFonts w:ascii="Arial" w:hAnsi="Arial" w:cs="Arial"/>
                <w:sz w:val="24"/>
                <w:szCs w:val="24"/>
              </w:rPr>
              <w:t xml:space="preserve"> acid (20:1n-9)</w:t>
            </w:r>
          </w:p>
        </w:tc>
        <w:tc>
          <w:tcPr>
            <w:tcW w:w="1316" w:type="dxa"/>
            <w:tcBorders>
              <w:top w:val="nil"/>
              <w:left w:val="nil"/>
              <w:bottom w:val="nil"/>
              <w:right w:val="nil"/>
            </w:tcBorders>
          </w:tcPr>
          <w:p w14:paraId="3F922A7D" w14:textId="746E2CDC" w:rsidR="00CE3CDF" w:rsidRPr="00E94291"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316" w:type="dxa"/>
            <w:tcBorders>
              <w:top w:val="nil"/>
              <w:left w:val="nil"/>
              <w:bottom w:val="nil"/>
              <w:right w:val="nil"/>
            </w:tcBorders>
          </w:tcPr>
          <w:p w14:paraId="6574D5F9" w14:textId="56759281" w:rsidR="00CE3CDF" w:rsidRPr="00E94291"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316" w:type="dxa"/>
            <w:tcBorders>
              <w:top w:val="nil"/>
              <w:left w:val="nil"/>
              <w:bottom w:val="nil"/>
              <w:right w:val="nil"/>
            </w:tcBorders>
          </w:tcPr>
          <w:p w14:paraId="4E41A61F" w14:textId="18D12290" w:rsidR="00CE3CDF" w:rsidRPr="00E94291"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316" w:type="dxa"/>
            <w:tcBorders>
              <w:top w:val="nil"/>
              <w:left w:val="nil"/>
              <w:bottom w:val="nil"/>
              <w:right w:val="nil"/>
            </w:tcBorders>
          </w:tcPr>
          <w:p w14:paraId="478EC5FB" w14:textId="59C8E9E7" w:rsidR="00CE3CDF" w:rsidRPr="00E94291"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266" w:type="dxa"/>
            <w:tcBorders>
              <w:top w:val="nil"/>
              <w:left w:val="nil"/>
              <w:bottom w:val="nil"/>
              <w:right w:val="nil"/>
            </w:tcBorders>
          </w:tcPr>
          <w:p w14:paraId="4B4E1C67" w14:textId="77777777" w:rsidR="00CE3CDF" w:rsidRPr="00E94291" w:rsidRDefault="00CE3CDF" w:rsidP="00CE3CDF">
            <w:pPr>
              <w:spacing w:line="480" w:lineRule="auto"/>
              <w:jc w:val="center"/>
              <w:rPr>
                <w:rFonts w:ascii="Arial" w:hAnsi="Arial" w:cs="Arial"/>
              </w:rPr>
            </w:pPr>
            <w:r w:rsidRPr="00E94291">
              <w:rPr>
                <w:rFonts w:ascii="Arial" w:hAnsi="Arial" w:cs="Arial"/>
              </w:rPr>
              <w:t>0.188</w:t>
            </w:r>
          </w:p>
        </w:tc>
        <w:tc>
          <w:tcPr>
            <w:tcW w:w="1417" w:type="dxa"/>
            <w:tcBorders>
              <w:top w:val="nil"/>
              <w:left w:val="nil"/>
              <w:bottom w:val="nil"/>
              <w:right w:val="nil"/>
            </w:tcBorders>
          </w:tcPr>
          <w:p w14:paraId="0EA47CAE" w14:textId="3525DC61" w:rsidR="00CE3CDF" w:rsidRPr="00E94291" w:rsidRDefault="00CE3CDF" w:rsidP="00CE3CDF">
            <w:pPr>
              <w:spacing w:line="480" w:lineRule="auto"/>
              <w:jc w:val="center"/>
              <w:rPr>
                <w:rFonts w:ascii="Arial" w:hAnsi="Arial" w:cs="Arial"/>
              </w:rPr>
            </w:pPr>
            <w:r w:rsidRPr="00E94291">
              <w:rPr>
                <w:rFonts w:ascii="Arial" w:hAnsi="Arial" w:cs="Arial"/>
              </w:rPr>
              <w:t>0.</w:t>
            </w:r>
            <w:r>
              <w:rPr>
                <w:rFonts w:ascii="Arial" w:hAnsi="Arial" w:cs="Arial"/>
              </w:rPr>
              <w:t>4</w:t>
            </w:r>
            <w:r w:rsidRPr="00E94291">
              <w:rPr>
                <w:rFonts w:ascii="Arial" w:hAnsi="Arial" w:cs="Arial"/>
              </w:rPr>
              <w:t>±0.0</w:t>
            </w:r>
          </w:p>
        </w:tc>
        <w:tc>
          <w:tcPr>
            <w:tcW w:w="1560" w:type="dxa"/>
            <w:tcBorders>
              <w:top w:val="nil"/>
              <w:left w:val="nil"/>
              <w:bottom w:val="nil"/>
              <w:right w:val="nil"/>
            </w:tcBorders>
          </w:tcPr>
          <w:p w14:paraId="574FC9D8" w14:textId="09EC1788" w:rsidR="00CE3CDF" w:rsidRPr="00E94291" w:rsidRDefault="00CE3CDF" w:rsidP="00CE3CDF">
            <w:pPr>
              <w:spacing w:line="480" w:lineRule="auto"/>
              <w:jc w:val="center"/>
              <w:rPr>
                <w:rFonts w:ascii="Arial" w:hAnsi="Arial" w:cs="Arial"/>
              </w:rPr>
            </w:pPr>
            <w:r w:rsidRPr="00E94291">
              <w:rPr>
                <w:rFonts w:ascii="Arial" w:hAnsi="Arial" w:cs="Arial"/>
              </w:rPr>
              <w:t>0.3±0.0</w:t>
            </w:r>
          </w:p>
        </w:tc>
        <w:tc>
          <w:tcPr>
            <w:tcW w:w="1417" w:type="dxa"/>
            <w:tcBorders>
              <w:top w:val="nil"/>
              <w:left w:val="nil"/>
              <w:bottom w:val="nil"/>
              <w:right w:val="nil"/>
            </w:tcBorders>
          </w:tcPr>
          <w:p w14:paraId="2AFF4ADF" w14:textId="3324FECC" w:rsidR="00CE3CDF" w:rsidRPr="00E94291" w:rsidRDefault="00CE3CDF" w:rsidP="00CE3CDF">
            <w:pPr>
              <w:spacing w:line="480" w:lineRule="auto"/>
              <w:jc w:val="center"/>
              <w:rPr>
                <w:rFonts w:ascii="Arial" w:hAnsi="Arial" w:cs="Arial"/>
              </w:rPr>
            </w:pPr>
            <w:r w:rsidRPr="00E94291">
              <w:rPr>
                <w:rFonts w:ascii="Arial" w:hAnsi="Arial" w:cs="Arial"/>
              </w:rPr>
              <w:t>0.3±0.0</w:t>
            </w:r>
          </w:p>
        </w:tc>
        <w:tc>
          <w:tcPr>
            <w:tcW w:w="1418" w:type="dxa"/>
            <w:tcBorders>
              <w:top w:val="nil"/>
              <w:left w:val="nil"/>
              <w:bottom w:val="nil"/>
              <w:right w:val="nil"/>
            </w:tcBorders>
          </w:tcPr>
          <w:p w14:paraId="1EE819F7" w14:textId="7B07F2AD" w:rsidR="00CE3CDF" w:rsidRPr="00E94291" w:rsidRDefault="00CE3CDF" w:rsidP="00CE3CDF">
            <w:pPr>
              <w:spacing w:line="480" w:lineRule="auto"/>
              <w:jc w:val="center"/>
              <w:rPr>
                <w:rFonts w:ascii="Arial" w:hAnsi="Arial" w:cs="Arial"/>
              </w:rPr>
            </w:pPr>
            <w:r w:rsidRPr="00E94291">
              <w:rPr>
                <w:rFonts w:ascii="Arial" w:hAnsi="Arial" w:cs="Arial"/>
              </w:rPr>
              <w:t>0.3±0.0</w:t>
            </w:r>
          </w:p>
        </w:tc>
        <w:tc>
          <w:tcPr>
            <w:tcW w:w="1275" w:type="dxa"/>
            <w:tcBorders>
              <w:top w:val="nil"/>
              <w:left w:val="nil"/>
              <w:bottom w:val="nil"/>
              <w:right w:val="nil"/>
            </w:tcBorders>
          </w:tcPr>
          <w:p w14:paraId="4938E11C" w14:textId="77777777" w:rsidR="00CE3CDF" w:rsidRPr="00E94291" w:rsidRDefault="00CE3CDF" w:rsidP="00CE3CDF">
            <w:pPr>
              <w:spacing w:line="480" w:lineRule="auto"/>
              <w:jc w:val="center"/>
              <w:rPr>
                <w:rFonts w:ascii="Arial" w:hAnsi="Arial" w:cs="Arial"/>
              </w:rPr>
            </w:pPr>
            <w:r w:rsidRPr="00E94291">
              <w:rPr>
                <w:rFonts w:ascii="Arial" w:hAnsi="Arial" w:cs="Arial"/>
              </w:rPr>
              <w:t>0.232</w:t>
            </w:r>
          </w:p>
        </w:tc>
      </w:tr>
      <w:tr w:rsidR="00EC5407" w:rsidRPr="00EF6802" w14:paraId="2285E66C" w14:textId="77777777" w:rsidTr="00C11453">
        <w:trPr>
          <w:trHeight w:val="340"/>
          <w:jc w:val="center"/>
        </w:trPr>
        <w:tc>
          <w:tcPr>
            <w:tcW w:w="3110" w:type="dxa"/>
            <w:tcBorders>
              <w:top w:val="nil"/>
              <w:left w:val="nil"/>
              <w:bottom w:val="nil"/>
              <w:right w:val="nil"/>
            </w:tcBorders>
          </w:tcPr>
          <w:p w14:paraId="55786AFB" w14:textId="77777777" w:rsidR="00EC5407" w:rsidRPr="00EF6802" w:rsidRDefault="00EC5407" w:rsidP="00EC5407">
            <w:pPr>
              <w:spacing w:line="480" w:lineRule="auto"/>
              <w:jc w:val="center"/>
              <w:rPr>
                <w:rFonts w:ascii="Arial" w:hAnsi="Arial" w:cs="Arial"/>
                <w:sz w:val="24"/>
                <w:szCs w:val="24"/>
              </w:rPr>
            </w:pPr>
            <w:proofErr w:type="spellStart"/>
            <w:r w:rsidRPr="00EF6802">
              <w:rPr>
                <w:rFonts w:ascii="Arial" w:hAnsi="Arial" w:cs="Arial"/>
              </w:rPr>
              <w:t>Eicosadienoic</w:t>
            </w:r>
            <w:proofErr w:type="spellEnd"/>
            <w:r w:rsidRPr="00EF6802">
              <w:rPr>
                <w:rFonts w:ascii="Arial" w:hAnsi="Arial" w:cs="Arial"/>
              </w:rPr>
              <w:t xml:space="preserve"> acid (20:2n-6)</w:t>
            </w:r>
          </w:p>
        </w:tc>
        <w:tc>
          <w:tcPr>
            <w:tcW w:w="1316" w:type="dxa"/>
            <w:tcBorders>
              <w:top w:val="nil"/>
              <w:left w:val="nil"/>
              <w:bottom w:val="nil"/>
              <w:right w:val="nil"/>
            </w:tcBorders>
          </w:tcPr>
          <w:p w14:paraId="07AD0936" w14:textId="667A4F0B" w:rsidR="00EC5407" w:rsidRPr="00E94291" w:rsidRDefault="00EC5407" w:rsidP="00EC5407">
            <w:pPr>
              <w:spacing w:line="480" w:lineRule="auto"/>
              <w:jc w:val="center"/>
              <w:rPr>
                <w:rFonts w:ascii="Arial" w:hAnsi="Arial" w:cs="Arial"/>
              </w:rPr>
            </w:pPr>
            <w:r w:rsidRPr="00E94291">
              <w:rPr>
                <w:rFonts w:ascii="Arial" w:hAnsi="Arial" w:cs="Arial"/>
              </w:rPr>
              <w:t>0.2±0.0</w:t>
            </w:r>
          </w:p>
        </w:tc>
        <w:tc>
          <w:tcPr>
            <w:tcW w:w="1316" w:type="dxa"/>
            <w:tcBorders>
              <w:top w:val="nil"/>
              <w:left w:val="nil"/>
              <w:bottom w:val="nil"/>
              <w:right w:val="nil"/>
            </w:tcBorders>
          </w:tcPr>
          <w:p w14:paraId="144710EC" w14:textId="2D8AA90A" w:rsidR="00EC5407" w:rsidRPr="00E94291" w:rsidRDefault="00EC5407" w:rsidP="00EC5407">
            <w:pPr>
              <w:spacing w:line="480" w:lineRule="auto"/>
              <w:jc w:val="center"/>
              <w:rPr>
                <w:rFonts w:ascii="Arial" w:hAnsi="Arial" w:cs="Arial"/>
              </w:rPr>
            </w:pPr>
            <w:r w:rsidRPr="00CC6796">
              <w:rPr>
                <w:rFonts w:ascii="Arial" w:hAnsi="Arial" w:cs="Arial"/>
              </w:rPr>
              <w:t>0.2±0.0</w:t>
            </w:r>
          </w:p>
        </w:tc>
        <w:tc>
          <w:tcPr>
            <w:tcW w:w="1316" w:type="dxa"/>
            <w:tcBorders>
              <w:top w:val="nil"/>
              <w:left w:val="nil"/>
              <w:bottom w:val="nil"/>
              <w:right w:val="nil"/>
            </w:tcBorders>
          </w:tcPr>
          <w:p w14:paraId="0560D8F9" w14:textId="485CF78F" w:rsidR="00EC5407" w:rsidRPr="00E94291" w:rsidRDefault="00EC5407" w:rsidP="00EC5407">
            <w:pPr>
              <w:spacing w:line="480" w:lineRule="auto"/>
              <w:jc w:val="center"/>
              <w:rPr>
                <w:rFonts w:ascii="Arial" w:hAnsi="Arial" w:cs="Arial"/>
              </w:rPr>
            </w:pPr>
            <w:r w:rsidRPr="00CC6796">
              <w:rPr>
                <w:rFonts w:ascii="Arial" w:hAnsi="Arial" w:cs="Arial"/>
              </w:rPr>
              <w:t>0.2±0.0</w:t>
            </w:r>
          </w:p>
        </w:tc>
        <w:tc>
          <w:tcPr>
            <w:tcW w:w="1316" w:type="dxa"/>
            <w:tcBorders>
              <w:top w:val="nil"/>
              <w:left w:val="nil"/>
              <w:bottom w:val="nil"/>
              <w:right w:val="nil"/>
            </w:tcBorders>
          </w:tcPr>
          <w:p w14:paraId="6F707483" w14:textId="4B0E7F35" w:rsidR="00EC5407" w:rsidRPr="00E94291" w:rsidRDefault="00EC5407" w:rsidP="00EC5407">
            <w:pPr>
              <w:spacing w:line="480" w:lineRule="auto"/>
              <w:jc w:val="center"/>
              <w:rPr>
                <w:rFonts w:ascii="Arial" w:hAnsi="Arial" w:cs="Arial"/>
              </w:rPr>
            </w:pPr>
            <w:r w:rsidRPr="00CC6796">
              <w:rPr>
                <w:rFonts w:ascii="Arial" w:hAnsi="Arial" w:cs="Arial"/>
              </w:rPr>
              <w:t>0.2±0.0</w:t>
            </w:r>
          </w:p>
        </w:tc>
        <w:tc>
          <w:tcPr>
            <w:tcW w:w="1266" w:type="dxa"/>
            <w:tcBorders>
              <w:top w:val="nil"/>
              <w:left w:val="nil"/>
              <w:bottom w:val="nil"/>
              <w:right w:val="nil"/>
            </w:tcBorders>
          </w:tcPr>
          <w:p w14:paraId="4832BE4D" w14:textId="77777777" w:rsidR="00EC5407" w:rsidRPr="00E94291" w:rsidRDefault="00EC5407" w:rsidP="00EC5407">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5DBB5B6D" w14:textId="27E34480" w:rsidR="00EC5407" w:rsidRPr="00E94291" w:rsidRDefault="00EC5407" w:rsidP="00EC5407">
            <w:pPr>
              <w:spacing w:line="480" w:lineRule="auto"/>
              <w:jc w:val="center"/>
              <w:rPr>
                <w:rFonts w:ascii="Arial" w:hAnsi="Arial" w:cs="Arial"/>
              </w:rPr>
            </w:pPr>
            <w:r w:rsidRPr="00E94291">
              <w:rPr>
                <w:rFonts w:ascii="Arial" w:hAnsi="Arial" w:cs="Arial"/>
              </w:rPr>
              <w:t>0.3±0.0</w:t>
            </w:r>
          </w:p>
        </w:tc>
        <w:tc>
          <w:tcPr>
            <w:tcW w:w="1560" w:type="dxa"/>
            <w:tcBorders>
              <w:top w:val="nil"/>
              <w:left w:val="nil"/>
              <w:bottom w:val="nil"/>
              <w:right w:val="nil"/>
            </w:tcBorders>
          </w:tcPr>
          <w:p w14:paraId="77AF3B10" w14:textId="5222405B" w:rsidR="00EC5407" w:rsidRPr="00E94291" w:rsidRDefault="00EC5407" w:rsidP="00EC5407">
            <w:pPr>
              <w:spacing w:line="480" w:lineRule="auto"/>
              <w:jc w:val="center"/>
              <w:rPr>
                <w:rFonts w:ascii="Arial" w:hAnsi="Arial" w:cs="Arial"/>
              </w:rPr>
            </w:pPr>
            <w:r w:rsidRPr="00E94291">
              <w:rPr>
                <w:rFonts w:ascii="Arial" w:hAnsi="Arial" w:cs="Arial"/>
              </w:rPr>
              <w:t>0.3±0.0</w:t>
            </w:r>
          </w:p>
        </w:tc>
        <w:tc>
          <w:tcPr>
            <w:tcW w:w="1417" w:type="dxa"/>
            <w:tcBorders>
              <w:top w:val="nil"/>
              <w:left w:val="nil"/>
              <w:bottom w:val="nil"/>
              <w:right w:val="nil"/>
            </w:tcBorders>
          </w:tcPr>
          <w:p w14:paraId="1879C62F" w14:textId="3A63C41D" w:rsidR="00EC5407" w:rsidRPr="00E94291" w:rsidRDefault="00EC5407" w:rsidP="00EC5407">
            <w:pPr>
              <w:spacing w:line="480" w:lineRule="auto"/>
              <w:jc w:val="center"/>
              <w:rPr>
                <w:rFonts w:ascii="Arial" w:hAnsi="Arial" w:cs="Arial"/>
              </w:rPr>
            </w:pPr>
            <w:r w:rsidRPr="00E94291">
              <w:rPr>
                <w:rFonts w:ascii="Arial" w:hAnsi="Arial" w:cs="Arial"/>
              </w:rPr>
              <w:t>0.3±0.0</w:t>
            </w:r>
          </w:p>
        </w:tc>
        <w:tc>
          <w:tcPr>
            <w:tcW w:w="1418" w:type="dxa"/>
            <w:tcBorders>
              <w:top w:val="nil"/>
              <w:left w:val="nil"/>
              <w:bottom w:val="nil"/>
              <w:right w:val="nil"/>
            </w:tcBorders>
          </w:tcPr>
          <w:p w14:paraId="12B4A5CF" w14:textId="1FB9EFC3" w:rsidR="00EC5407" w:rsidRPr="00E94291" w:rsidRDefault="00EC5407" w:rsidP="00EC5407">
            <w:pPr>
              <w:spacing w:line="480" w:lineRule="auto"/>
              <w:jc w:val="center"/>
              <w:rPr>
                <w:rFonts w:ascii="Arial" w:hAnsi="Arial" w:cs="Arial"/>
              </w:rPr>
            </w:pPr>
            <w:r w:rsidRPr="00E94291">
              <w:rPr>
                <w:rFonts w:ascii="Arial" w:hAnsi="Arial" w:cs="Arial"/>
              </w:rPr>
              <w:t>0.</w:t>
            </w:r>
            <w:r w:rsidR="001811CC">
              <w:rPr>
                <w:rFonts w:ascii="Arial" w:hAnsi="Arial" w:cs="Arial"/>
              </w:rPr>
              <w:t>3</w:t>
            </w:r>
            <w:r w:rsidRPr="00E94291">
              <w:rPr>
                <w:rFonts w:ascii="Arial" w:hAnsi="Arial" w:cs="Arial"/>
              </w:rPr>
              <w:t>±0.0</w:t>
            </w:r>
          </w:p>
        </w:tc>
        <w:tc>
          <w:tcPr>
            <w:tcW w:w="1275" w:type="dxa"/>
            <w:tcBorders>
              <w:top w:val="nil"/>
              <w:left w:val="nil"/>
              <w:bottom w:val="nil"/>
              <w:right w:val="nil"/>
            </w:tcBorders>
          </w:tcPr>
          <w:p w14:paraId="3749BA89" w14:textId="77777777" w:rsidR="00EC5407" w:rsidRPr="00E94291" w:rsidRDefault="00EC5407" w:rsidP="00EC5407">
            <w:pPr>
              <w:spacing w:line="480" w:lineRule="auto"/>
              <w:jc w:val="center"/>
              <w:rPr>
                <w:rFonts w:ascii="Arial" w:hAnsi="Arial" w:cs="Arial"/>
              </w:rPr>
            </w:pPr>
            <w:r w:rsidRPr="00E94291">
              <w:rPr>
                <w:rFonts w:ascii="Arial" w:hAnsi="Arial" w:cs="Arial"/>
              </w:rPr>
              <w:t>0.195</w:t>
            </w:r>
          </w:p>
        </w:tc>
      </w:tr>
      <w:tr w:rsidR="00CE3CDF" w:rsidRPr="00EF6802" w14:paraId="39A93CD0" w14:textId="77777777" w:rsidTr="00C11453">
        <w:trPr>
          <w:trHeight w:val="340"/>
          <w:jc w:val="center"/>
        </w:trPr>
        <w:tc>
          <w:tcPr>
            <w:tcW w:w="3110" w:type="dxa"/>
            <w:tcBorders>
              <w:top w:val="nil"/>
              <w:left w:val="nil"/>
              <w:bottom w:val="nil"/>
              <w:right w:val="nil"/>
            </w:tcBorders>
          </w:tcPr>
          <w:p w14:paraId="05E5901C"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DGLA (20:3n-6)</w:t>
            </w:r>
          </w:p>
        </w:tc>
        <w:tc>
          <w:tcPr>
            <w:tcW w:w="1316" w:type="dxa"/>
            <w:tcBorders>
              <w:top w:val="nil"/>
              <w:left w:val="nil"/>
              <w:bottom w:val="nil"/>
              <w:right w:val="nil"/>
            </w:tcBorders>
          </w:tcPr>
          <w:p w14:paraId="52D6319A" w14:textId="0EC8A5F8" w:rsidR="00CE3CDF" w:rsidRPr="00E94291" w:rsidRDefault="00CE3CDF" w:rsidP="00CE3CDF">
            <w:pPr>
              <w:spacing w:line="480" w:lineRule="auto"/>
              <w:jc w:val="center"/>
              <w:rPr>
                <w:rFonts w:ascii="Arial" w:hAnsi="Arial" w:cs="Arial"/>
              </w:rPr>
            </w:pPr>
            <w:r w:rsidRPr="00E94291">
              <w:rPr>
                <w:rFonts w:ascii="Arial" w:hAnsi="Arial" w:cs="Arial"/>
              </w:rPr>
              <w:t>3.3±0.</w:t>
            </w:r>
            <w:r w:rsidR="00EC5407">
              <w:rPr>
                <w:rFonts w:ascii="Arial" w:hAnsi="Arial" w:cs="Arial"/>
              </w:rPr>
              <w:t>1</w:t>
            </w:r>
          </w:p>
        </w:tc>
        <w:tc>
          <w:tcPr>
            <w:tcW w:w="1316" w:type="dxa"/>
            <w:tcBorders>
              <w:top w:val="nil"/>
              <w:left w:val="nil"/>
              <w:bottom w:val="nil"/>
              <w:right w:val="nil"/>
            </w:tcBorders>
          </w:tcPr>
          <w:p w14:paraId="7E39B9F5" w14:textId="20513C18" w:rsidR="00CE3CDF" w:rsidRPr="00E94291" w:rsidRDefault="00CE3CDF" w:rsidP="00CE3CDF">
            <w:pPr>
              <w:spacing w:line="480" w:lineRule="auto"/>
              <w:jc w:val="center"/>
              <w:rPr>
                <w:rFonts w:ascii="Arial" w:hAnsi="Arial" w:cs="Arial"/>
              </w:rPr>
            </w:pPr>
            <w:r w:rsidRPr="00E94291">
              <w:rPr>
                <w:rFonts w:ascii="Arial" w:hAnsi="Arial" w:cs="Arial"/>
              </w:rPr>
              <w:t>2.4±0.</w:t>
            </w:r>
            <w:r w:rsidR="00EC5407">
              <w:rPr>
                <w:rFonts w:ascii="Arial" w:hAnsi="Arial" w:cs="Arial"/>
              </w:rPr>
              <w:t>1</w:t>
            </w:r>
          </w:p>
        </w:tc>
        <w:tc>
          <w:tcPr>
            <w:tcW w:w="1316" w:type="dxa"/>
            <w:tcBorders>
              <w:top w:val="nil"/>
              <w:left w:val="nil"/>
              <w:bottom w:val="nil"/>
              <w:right w:val="nil"/>
            </w:tcBorders>
          </w:tcPr>
          <w:p w14:paraId="079FE41E" w14:textId="3A8E8E0A" w:rsidR="00CE3CDF" w:rsidRPr="00E94291" w:rsidRDefault="00CE3CDF" w:rsidP="00CE3CDF">
            <w:pPr>
              <w:spacing w:line="480" w:lineRule="auto"/>
              <w:jc w:val="center"/>
              <w:rPr>
                <w:rFonts w:ascii="Arial" w:hAnsi="Arial" w:cs="Arial"/>
              </w:rPr>
            </w:pPr>
            <w:r w:rsidRPr="00E94291">
              <w:rPr>
                <w:rFonts w:ascii="Arial" w:hAnsi="Arial" w:cs="Arial"/>
              </w:rPr>
              <w:t>3.2±0.1</w:t>
            </w:r>
          </w:p>
        </w:tc>
        <w:tc>
          <w:tcPr>
            <w:tcW w:w="1316" w:type="dxa"/>
            <w:tcBorders>
              <w:top w:val="nil"/>
              <w:left w:val="nil"/>
              <w:bottom w:val="nil"/>
              <w:right w:val="nil"/>
            </w:tcBorders>
          </w:tcPr>
          <w:p w14:paraId="1BFF0CF8" w14:textId="1CE0954C" w:rsidR="00CE3CDF" w:rsidRPr="00E94291" w:rsidRDefault="00CE3CDF" w:rsidP="00CE3CDF">
            <w:pPr>
              <w:spacing w:line="480" w:lineRule="auto"/>
              <w:jc w:val="center"/>
              <w:rPr>
                <w:rFonts w:ascii="Arial" w:hAnsi="Arial" w:cs="Arial"/>
              </w:rPr>
            </w:pPr>
            <w:r w:rsidRPr="00E94291">
              <w:rPr>
                <w:rFonts w:ascii="Arial" w:hAnsi="Arial" w:cs="Arial"/>
              </w:rPr>
              <w:t>3.</w:t>
            </w:r>
            <w:r w:rsidR="00EC5407">
              <w:rPr>
                <w:rFonts w:ascii="Arial" w:hAnsi="Arial" w:cs="Arial"/>
              </w:rPr>
              <w:t>3</w:t>
            </w:r>
            <w:r w:rsidRPr="00E94291">
              <w:rPr>
                <w:rFonts w:ascii="Arial" w:hAnsi="Arial" w:cs="Arial"/>
              </w:rPr>
              <w:t>±0.1</w:t>
            </w:r>
          </w:p>
        </w:tc>
        <w:tc>
          <w:tcPr>
            <w:tcW w:w="1266" w:type="dxa"/>
            <w:tcBorders>
              <w:top w:val="nil"/>
              <w:left w:val="nil"/>
              <w:bottom w:val="nil"/>
              <w:right w:val="nil"/>
            </w:tcBorders>
          </w:tcPr>
          <w:p w14:paraId="22A1572B" w14:textId="77777777" w:rsidR="00CE3CDF" w:rsidRPr="008A1C93" w:rsidRDefault="00CE3CDF" w:rsidP="00CE3CDF">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2299D4A1" w14:textId="02B7E0AE" w:rsidR="00CE3CDF" w:rsidRPr="00E94291" w:rsidRDefault="00CE3CDF" w:rsidP="00CE3CDF">
            <w:pPr>
              <w:spacing w:line="480" w:lineRule="auto"/>
              <w:jc w:val="center"/>
              <w:rPr>
                <w:rFonts w:ascii="Arial" w:hAnsi="Arial" w:cs="Arial"/>
              </w:rPr>
            </w:pPr>
            <w:r w:rsidRPr="00E94291">
              <w:rPr>
                <w:rFonts w:ascii="Arial" w:hAnsi="Arial" w:cs="Arial"/>
              </w:rPr>
              <w:t>1.8±0.1</w:t>
            </w:r>
          </w:p>
        </w:tc>
        <w:tc>
          <w:tcPr>
            <w:tcW w:w="1560" w:type="dxa"/>
            <w:tcBorders>
              <w:top w:val="nil"/>
              <w:left w:val="nil"/>
              <w:bottom w:val="nil"/>
              <w:right w:val="nil"/>
            </w:tcBorders>
          </w:tcPr>
          <w:p w14:paraId="027EED53" w14:textId="44142924" w:rsidR="00CE3CDF" w:rsidRPr="00E94291" w:rsidRDefault="00CE3CDF" w:rsidP="00CE3CDF">
            <w:pPr>
              <w:spacing w:line="480" w:lineRule="auto"/>
              <w:jc w:val="center"/>
              <w:rPr>
                <w:rFonts w:ascii="Arial" w:hAnsi="Arial" w:cs="Arial"/>
              </w:rPr>
            </w:pPr>
            <w:r w:rsidRPr="00E94291">
              <w:rPr>
                <w:rFonts w:ascii="Arial" w:hAnsi="Arial" w:cs="Arial"/>
              </w:rPr>
              <w:t>1.3±0.</w:t>
            </w:r>
            <w:r w:rsidR="001811CC">
              <w:rPr>
                <w:rFonts w:ascii="Arial" w:hAnsi="Arial" w:cs="Arial"/>
              </w:rPr>
              <w:t>1</w:t>
            </w:r>
          </w:p>
        </w:tc>
        <w:tc>
          <w:tcPr>
            <w:tcW w:w="1417" w:type="dxa"/>
            <w:tcBorders>
              <w:top w:val="nil"/>
              <w:left w:val="nil"/>
              <w:bottom w:val="nil"/>
              <w:right w:val="nil"/>
            </w:tcBorders>
          </w:tcPr>
          <w:p w14:paraId="5A632B8B" w14:textId="40569819" w:rsidR="00CE3CDF" w:rsidRPr="00E94291" w:rsidRDefault="00CE3CDF" w:rsidP="00CE3CDF">
            <w:pPr>
              <w:spacing w:line="480" w:lineRule="auto"/>
              <w:jc w:val="center"/>
              <w:rPr>
                <w:rFonts w:ascii="Arial" w:hAnsi="Arial" w:cs="Arial"/>
              </w:rPr>
            </w:pPr>
            <w:r w:rsidRPr="00E94291">
              <w:rPr>
                <w:rFonts w:ascii="Arial" w:hAnsi="Arial" w:cs="Arial"/>
              </w:rPr>
              <w:t>1.6±0.10</w:t>
            </w:r>
          </w:p>
        </w:tc>
        <w:tc>
          <w:tcPr>
            <w:tcW w:w="1418" w:type="dxa"/>
            <w:tcBorders>
              <w:top w:val="nil"/>
              <w:left w:val="nil"/>
              <w:bottom w:val="nil"/>
              <w:right w:val="nil"/>
            </w:tcBorders>
          </w:tcPr>
          <w:p w14:paraId="298A5BA7" w14:textId="477A8A0A" w:rsidR="00CE3CDF" w:rsidRPr="00E94291" w:rsidRDefault="00CE3CDF" w:rsidP="00CE3CDF">
            <w:pPr>
              <w:spacing w:line="480" w:lineRule="auto"/>
              <w:jc w:val="center"/>
              <w:rPr>
                <w:rFonts w:ascii="Arial" w:hAnsi="Arial" w:cs="Arial"/>
              </w:rPr>
            </w:pPr>
            <w:r w:rsidRPr="00E94291">
              <w:rPr>
                <w:rFonts w:ascii="Arial" w:hAnsi="Arial" w:cs="Arial"/>
              </w:rPr>
              <w:t>1.7±0.1</w:t>
            </w:r>
          </w:p>
        </w:tc>
        <w:tc>
          <w:tcPr>
            <w:tcW w:w="1275" w:type="dxa"/>
            <w:tcBorders>
              <w:top w:val="nil"/>
              <w:left w:val="nil"/>
              <w:bottom w:val="nil"/>
              <w:right w:val="nil"/>
            </w:tcBorders>
          </w:tcPr>
          <w:p w14:paraId="3BEACC37" w14:textId="77777777" w:rsidR="00CE3CDF" w:rsidRPr="00E94291" w:rsidRDefault="00CE3CDF" w:rsidP="00CE3CDF">
            <w:pPr>
              <w:spacing w:line="480" w:lineRule="auto"/>
              <w:jc w:val="center"/>
              <w:rPr>
                <w:rFonts w:ascii="Arial" w:hAnsi="Arial" w:cs="Arial"/>
              </w:rPr>
            </w:pPr>
            <w:r w:rsidRPr="008A1C93">
              <w:rPr>
                <w:rFonts w:ascii="Arial" w:hAnsi="Arial" w:cs="Arial"/>
              </w:rPr>
              <w:t>&lt;0.001</w:t>
            </w:r>
          </w:p>
        </w:tc>
      </w:tr>
      <w:tr w:rsidR="00CE3CDF" w:rsidRPr="00EF6802" w14:paraId="3A6726F3" w14:textId="77777777" w:rsidTr="00C11453">
        <w:trPr>
          <w:trHeight w:val="340"/>
          <w:jc w:val="center"/>
        </w:trPr>
        <w:tc>
          <w:tcPr>
            <w:tcW w:w="3110" w:type="dxa"/>
            <w:tcBorders>
              <w:top w:val="nil"/>
              <w:left w:val="nil"/>
              <w:bottom w:val="nil"/>
              <w:right w:val="nil"/>
            </w:tcBorders>
          </w:tcPr>
          <w:p w14:paraId="2C8EC171"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AA (20:4n-6)</w:t>
            </w:r>
          </w:p>
        </w:tc>
        <w:tc>
          <w:tcPr>
            <w:tcW w:w="1316" w:type="dxa"/>
            <w:tcBorders>
              <w:top w:val="nil"/>
              <w:left w:val="nil"/>
              <w:bottom w:val="nil"/>
              <w:right w:val="nil"/>
            </w:tcBorders>
          </w:tcPr>
          <w:p w14:paraId="7B9FE9A2" w14:textId="21CC3A2D" w:rsidR="00CE3CDF" w:rsidRPr="00E94291" w:rsidRDefault="00CE3CDF" w:rsidP="00CE3CDF">
            <w:pPr>
              <w:spacing w:line="480" w:lineRule="auto"/>
              <w:jc w:val="center"/>
              <w:rPr>
                <w:rFonts w:ascii="Arial" w:hAnsi="Arial" w:cs="Arial"/>
              </w:rPr>
            </w:pPr>
            <w:r w:rsidRPr="00E94291">
              <w:rPr>
                <w:rFonts w:ascii="Arial" w:hAnsi="Arial" w:cs="Arial"/>
              </w:rPr>
              <w:t>9.7±0.</w:t>
            </w:r>
            <w:r w:rsidR="00EC5407">
              <w:rPr>
                <w:rFonts w:ascii="Arial" w:hAnsi="Arial" w:cs="Arial"/>
              </w:rPr>
              <w:t>3</w:t>
            </w:r>
          </w:p>
        </w:tc>
        <w:tc>
          <w:tcPr>
            <w:tcW w:w="1316" w:type="dxa"/>
            <w:tcBorders>
              <w:top w:val="nil"/>
              <w:left w:val="nil"/>
              <w:bottom w:val="nil"/>
              <w:right w:val="nil"/>
            </w:tcBorders>
          </w:tcPr>
          <w:p w14:paraId="40D2E709" w14:textId="04FD87DA" w:rsidR="00CE3CDF" w:rsidRPr="00E94291" w:rsidRDefault="00CE3CDF" w:rsidP="00CE3CDF">
            <w:pPr>
              <w:spacing w:line="480" w:lineRule="auto"/>
              <w:jc w:val="center"/>
              <w:rPr>
                <w:rFonts w:ascii="Arial" w:hAnsi="Arial" w:cs="Arial"/>
              </w:rPr>
            </w:pPr>
            <w:r w:rsidRPr="00E94291">
              <w:rPr>
                <w:rFonts w:ascii="Arial" w:hAnsi="Arial" w:cs="Arial"/>
              </w:rPr>
              <w:t>7.</w:t>
            </w:r>
            <w:r w:rsidR="00EC5407">
              <w:rPr>
                <w:rFonts w:ascii="Arial" w:hAnsi="Arial" w:cs="Arial"/>
              </w:rPr>
              <w:t>9</w:t>
            </w:r>
            <w:r w:rsidRPr="00E94291">
              <w:rPr>
                <w:rFonts w:ascii="Arial" w:hAnsi="Arial" w:cs="Arial"/>
              </w:rPr>
              <w:t>±0.2</w:t>
            </w:r>
          </w:p>
        </w:tc>
        <w:tc>
          <w:tcPr>
            <w:tcW w:w="1316" w:type="dxa"/>
            <w:tcBorders>
              <w:top w:val="nil"/>
              <w:left w:val="nil"/>
              <w:bottom w:val="nil"/>
              <w:right w:val="nil"/>
            </w:tcBorders>
          </w:tcPr>
          <w:p w14:paraId="75F60F6B" w14:textId="1BCDA010" w:rsidR="00CE3CDF" w:rsidRPr="00E94291" w:rsidRDefault="00CE3CDF" w:rsidP="00CE3CDF">
            <w:pPr>
              <w:spacing w:line="480" w:lineRule="auto"/>
              <w:jc w:val="center"/>
              <w:rPr>
                <w:rFonts w:ascii="Arial" w:hAnsi="Arial" w:cs="Arial"/>
              </w:rPr>
            </w:pPr>
            <w:r w:rsidRPr="00E94291">
              <w:rPr>
                <w:rFonts w:ascii="Arial" w:hAnsi="Arial" w:cs="Arial"/>
              </w:rPr>
              <w:t>9.</w:t>
            </w:r>
            <w:r w:rsidR="003E3C99">
              <w:rPr>
                <w:rFonts w:ascii="Arial" w:hAnsi="Arial" w:cs="Arial"/>
              </w:rPr>
              <w:t>5</w:t>
            </w:r>
            <w:r w:rsidRPr="00E94291">
              <w:rPr>
                <w:rFonts w:ascii="Arial" w:hAnsi="Arial" w:cs="Arial"/>
              </w:rPr>
              <w:t>±0.</w:t>
            </w:r>
            <w:r w:rsidR="003E3C99">
              <w:rPr>
                <w:rFonts w:ascii="Arial" w:hAnsi="Arial" w:cs="Arial"/>
              </w:rPr>
              <w:t>3</w:t>
            </w:r>
          </w:p>
        </w:tc>
        <w:tc>
          <w:tcPr>
            <w:tcW w:w="1316" w:type="dxa"/>
            <w:tcBorders>
              <w:top w:val="nil"/>
              <w:left w:val="nil"/>
              <w:bottom w:val="nil"/>
              <w:right w:val="nil"/>
            </w:tcBorders>
          </w:tcPr>
          <w:p w14:paraId="7BBA8330" w14:textId="089F432E" w:rsidR="00CE3CDF" w:rsidRPr="00E94291" w:rsidRDefault="00CE3CDF" w:rsidP="00CE3CDF">
            <w:pPr>
              <w:spacing w:line="480" w:lineRule="auto"/>
              <w:jc w:val="center"/>
              <w:rPr>
                <w:rFonts w:ascii="Arial" w:hAnsi="Arial" w:cs="Arial"/>
              </w:rPr>
            </w:pPr>
            <w:r w:rsidRPr="00E94291">
              <w:rPr>
                <w:rFonts w:ascii="Arial" w:hAnsi="Arial" w:cs="Arial"/>
              </w:rPr>
              <w:t>9.</w:t>
            </w:r>
            <w:r w:rsidR="00A01D7A">
              <w:rPr>
                <w:rFonts w:ascii="Arial" w:hAnsi="Arial" w:cs="Arial"/>
              </w:rPr>
              <w:t>6</w:t>
            </w:r>
            <w:r w:rsidRPr="00E94291">
              <w:rPr>
                <w:rFonts w:ascii="Arial" w:hAnsi="Arial" w:cs="Arial"/>
              </w:rPr>
              <w:t>±0.</w:t>
            </w:r>
            <w:r w:rsidR="00A01D7A">
              <w:rPr>
                <w:rFonts w:ascii="Arial" w:hAnsi="Arial" w:cs="Arial"/>
              </w:rPr>
              <w:t>3</w:t>
            </w:r>
          </w:p>
        </w:tc>
        <w:tc>
          <w:tcPr>
            <w:tcW w:w="1266" w:type="dxa"/>
            <w:tcBorders>
              <w:top w:val="nil"/>
              <w:left w:val="nil"/>
              <w:bottom w:val="nil"/>
              <w:right w:val="nil"/>
            </w:tcBorders>
          </w:tcPr>
          <w:p w14:paraId="3D47CA70" w14:textId="77777777" w:rsidR="00CE3CDF" w:rsidRPr="008A1C93" w:rsidRDefault="00CE3CDF" w:rsidP="00CE3CDF">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062E0A3A" w14:textId="5CFBEEA0" w:rsidR="00CE3CDF" w:rsidRPr="00E94291" w:rsidRDefault="00CE3CDF" w:rsidP="00CE3CDF">
            <w:pPr>
              <w:spacing w:line="480" w:lineRule="auto"/>
              <w:jc w:val="center"/>
              <w:rPr>
                <w:rFonts w:ascii="Arial" w:hAnsi="Arial" w:cs="Arial"/>
              </w:rPr>
            </w:pPr>
            <w:r w:rsidRPr="00E94291">
              <w:rPr>
                <w:rFonts w:ascii="Arial" w:hAnsi="Arial" w:cs="Arial"/>
              </w:rPr>
              <w:t>11.5±0.5</w:t>
            </w:r>
          </w:p>
        </w:tc>
        <w:tc>
          <w:tcPr>
            <w:tcW w:w="1560" w:type="dxa"/>
            <w:tcBorders>
              <w:top w:val="nil"/>
              <w:left w:val="nil"/>
              <w:bottom w:val="nil"/>
              <w:right w:val="nil"/>
            </w:tcBorders>
          </w:tcPr>
          <w:p w14:paraId="2F4AF6E3" w14:textId="2145C2A9" w:rsidR="00CE3CDF" w:rsidRPr="00E94291" w:rsidRDefault="00CE3CDF" w:rsidP="00CE3CDF">
            <w:pPr>
              <w:spacing w:line="480" w:lineRule="auto"/>
              <w:jc w:val="center"/>
              <w:rPr>
                <w:rFonts w:ascii="Arial" w:hAnsi="Arial" w:cs="Arial"/>
              </w:rPr>
            </w:pPr>
            <w:r w:rsidRPr="00E94291">
              <w:rPr>
                <w:rFonts w:ascii="Arial" w:hAnsi="Arial" w:cs="Arial"/>
              </w:rPr>
              <w:t>9.6±0.</w:t>
            </w:r>
            <w:r w:rsidR="001811CC">
              <w:rPr>
                <w:rFonts w:ascii="Arial" w:hAnsi="Arial" w:cs="Arial"/>
              </w:rPr>
              <w:t>5</w:t>
            </w:r>
          </w:p>
        </w:tc>
        <w:tc>
          <w:tcPr>
            <w:tcW w:w="1417" w:type="dxa"/>
            <w:tcBorders>
              <w:top w:val="nil"/>
              <w:left w:val="nil"/>
              <w:bottom w:val="nil"/>
              <w:right w:val="nil"/>
            </w:tcBorders>
          </w:tcPr>
          <w:p w14:paraId="69EE358F" w14:textId="7970BF4A" w:rsidR="00CE3CDF" w:rsidRPr="00E94291" w:rsidRDefault="00CE3CDF" w:rsidP="00CE3CDF">
            <w:pPr>
              <w:spacing w:line="480" w:lineRule="auto"/>
              <w:jc w:val="center"/>
              <w:rPr>
                <w:rFonts w:ascii="Arial" w:hAnsi="Arial" w:cs="Arial"/>
              </w:rPr>
            </w:pPr>
            <w:r w:rsidRPr="00E94291">
              <w:rPr>
                <w:rFonts w:ascii="Arial" w:hAnsi="Arial" w:cs="Arial"/>
              </w:rPr>
              <w:t>10.9±0.6</w:t>
            </w:r>
          </w:p>
        </w:tc>
        <w:tc>
          <w:tcPr>
            <w:tcW w:w="1418" w:type="dxa"/>
            <w:tcBorders>
              <w:top w:val="nil"/>
              <w:left w:val="nil"/>
              <w:bottom w:val="nil"/>
              <w:right w:val="nil"/>
            </w:tcBorders>
          </w:tcPr>
          <w:p w14:paraId="728999A5" w14:textId="2209E806" w:rsidR="00CE3CDF" w:rsidRPr="00E94291" w:rsidRDefault="00CE3CDF" w:rsidP="00CE3CDF">
            <w:pPr>
              <w:spacing w:line="480" w:lineRule="auto"/>
              <w:jc w:val="center"/>
              <w:rPr>
                <w:rFonts w:ascii="Arial" w:hAnsi="Arial" w:cs="Arial"/>
              </w:rPr>
            </w:pPr>
            <w:r w:rsidRPr="00E94291">
              <w:rPr>
                <w:rFonts w:ascii="Arial" w:hAnsi="Arial" w:cs="Arial"/>
              </w:rPr>
              <w:t>12.0±0.</w:t>
            </w:r>
            <w:r w:rsidR="006106AA">
              <w:rPr>
                <w:rFonts w:ascii="Arial" w:hAnsi="Arial" w:cs="Arial"/>
              </w:rPr>
              <w:t>6</w:t>
            </w:r>
          </w:p>
        </w:tc>
        <w:tc>
          <w:tcPr>
            <w:tcW w:w="1275" w:type="dxa"/>
            <w:tcBorders>
              <w:top w:val="nil"/>
              <w:left w:val="nil"/>
              <w:bottom w:val="nil"/>
              <w:right w:val="nil"/>
            </w:tcBorders>
          </w:tcPr>
          <w:p w14:paraId="23D841F5" w14:textId="77777777" w:rsidR="00CE3CDF" w:rsidRPr="00E94291" w:rsidRDefault="00CE3CDF" w:rsidP="00CE3CDF">
            <w:pPr>
              <w:spacing w:line="480" w:lineRule="auto"/>
              <w:jc w:val="center"/>
              <w:rPr>
                <w:rFonts w:ascii="Arial" w:hAnsi="Arial" w:cs="Arial"/>
              </w:rPr>
            </w:pPr>
            <w:r w:rsidRPr="008A1C93">
              <w:rPr>
                <w:rFonts w:ascii="Arial" w:hAnsi="Arial" w:cs="Arial"/>
              </w:rPr>
              <w:t>0.001</w:t>
            </w:r>
          </w:p>
        </w:tc>
      </w:tr>
      <w:tr w:rsidR="001504A2" w:rsidRPr="00EF6802" w14:paraId="1196EF10" w14:textId="77777777" w:rsidTr="00C11453">
        <w:trPr>
          <w:trHeight w:val="340"/>
          <w:jc w:val="center"/>
        </w:trPr>
        <w:tc>
          <w:tcPr>
            <w:tcW w:w="3110" w:type="dxa"/>
            <w:tcBorders>
              <w:top w:val="nil"/>
              <w:left w:val="nil"/>
              <w:bottom w:val="nil"/>
              <w:right w:val="nil"/>
            </w:tcBorders>
          </w:tcPr>
          <w:p w14:paraId="224E150A" w14:textId="77777777" w:rsidR="001504A2" w:rsidRPr="00EF6802" w:rsidRDefault="001504A2" w:rsidP="001504A2">
            <w:pPr>
              <w:spacing w:line="480" w:lineRule="auto"/>
              <w:jc w:val="center"/>
              <w:rPr>
                <w:rFonts w:ascii="Arial" w:hAnsi="Arial" w:cs="Arial"/>
                <w:sz w:val="24"/>
                <w:szCs w:val="24"/>
              </w:rPr>
            </w:pPr>
            <w:r w:rsidRPr="00EF6802">
              <w:rPr>
                <w:rFonts w:ascii="Arial" w:hAnsi="Arial" w:cs="Arial"/>
                <w:sz w:val="24"/>
                <w:szCs w:val="24"/>
              </w:rPr>
              <w:t>ETA (20:4n-3)</w:t>
            </w:r>
          </w:p>
        </w:tc>
        <w:tc>
          <w:tcPr>
            <w:tcW w:w="1316" w:type="dxa"/>
            <w:tcBorders>
              <w:top w:val="nil"/>
              <w:left w:val="nil"/>
              <w:bottom w:val="nil"/>
              <w:right w:val="nil"/>
            </w:tcBorders>
          </w:tcPr>
          <w:p w14:paraId="2889F587" w14:textId="0004D6BA" w:rsidR="001504A2" w:rsidRPr="00E94291" w:rsidRDefault="001504A2" w:rsidP="001504A2">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316" w:type="dxa"/>
            <w:tcBorders>
              <w:top w:val="nil"/>
              <w:left w:val="nil"/>
              <w:bottom w:val="nil"/>
              <w:right w:val="nil"/>
            </w:tcBorders>
          </w:tcPr>
          <w:p w14:paraId="4F9D0E2A" w14:textId="08675C38" w:rsidR="001504A2" w:rsidRPr="00E94291" w:rsidRDefault="001504A2" w:rsidP="001504A2">
            <w:pPr>
              <w:spacing w:line="480" w:lineRule="auto"/>
              <w:jc w:val="center"/>
              <w:rPr>
                <w:rFonts w:ascii="Arial" w:hAnsi="Arial" w:cs="Arial"/>
              </w:rPr>
            </w:pPr>
            <w:r w:rsidRPr="00E94291">
              <w:rPr>
                <w:rFonts w:ascii="Arial" w:hAnsi="Arial" w:cs="Arial"/>
              </w:rPr>
              <w:t>0.</w:t>
            </w:r>
            <w:r>
              <w:rPr>
                <w:rFonts w:ascii="Arial" w:hAnsi="Arial" w:cs="Arial"/>
              </w:rPr>
              <w:t>2</w:t>
            </w:r>
            <w:r w:rsidRPr="00E94291">
              <w:rPr>
                <w:rFonts w:ascii="Arial" w:hAnsi="Arial" w:cs="Arial"/>
              </w:rPr>
              <w:t>±0.0</w:t>
            </w:r>
          </w:p>
        </w:tc>
        <w:tc>
          <w:tcPr>
            <w:tcW w:w="1316" w:type="dxa"/>
            <w:tcBorders>
              <w:top w:val="nil"/>
              <w:left w:val="nil"/>
              <w:bottom w:val="nil"/>
              <w:right w:val="nil"/>
            </w:tcBorders>
          </w:tcPr>
          <w:p w14:paraId="57353E18" w14:textId="1C01F2E5" w:rsidR="001504A2" w:rsidRPr="00E94291" w:rsidRDefault="001504A2" w:rsidP="001504A2">
            <w:pPr>
              <w:spacing w:line="480" w:lineRule="auto"/>
              <w:jc w:val="center"/>
              <w:rPr>
                <w:rFonts w:ascii="Arial" w:hAnsi="Arial" w:cs="Arial"/>
              </w:rPr>
            </w:pPr>
            <w:r w:rsidRPr="00EF3DEA">
              <w:rPr>
                <w:rFonts w:ascii="Arial" w:hAnsi="Arial" w:cs="Arial"/>
              </w:rPr>
              <w:t>0.2±0.0</w:t>
            </w:r>
          </w:p>
        </w:tc>
        <w:tc>
          <w:tcPr>
            <w:tcW w:w="1316" w:type="dxa"/>
            <w:tcBorders>
              <w:top w:val="nil"/>
              <w:left w:val="nil"/>
              <w:bottom w:val="nil"/>
              <w:right w:val="nil"/>
            </w:tcBorders>
          </w:tcPr>
          <w:p w14:paraId="309BFA95" w14:textId="728DB613" w:rsidR="001504A2" w:rsidRPr="00E94291" w:rsidRDefault="001504A2" w:rsidP="001504A2">
            <w:pPr>
              <w:spacing w:line="480" w:lineRule="auto"/>
              <w:jc w:val="center"/>
              <w:rPr>
                <w:rFonts w:ascii="Arial" w:hAnsi="Arial" w:cs="Arial"/>
              </w:rPr>
            </w:pPr>
            <w:r w:rsidRPr="00EF3DEA">
              <w:rPr>
                <w:rFonts w:ascii="Arial" w:hAnsi="Arial" w:cs="Arial"/>
              </w:rPr>
              <w:t>0.2±0.0</w:t>
            </w:r>
          </w:p>
        </w:tc>
        <w:tc>
          <w:tcPr>
            <w:tcW w:w="1266" w:type="dxa"/>
            <w:tcBorders>
              <w:top w:val="nil"/>
              <w:left w:val="nil"/>
              <w:bottom w:val="nil"/>
              <w:right w:val="nil"/>
            </w:tcBorders>
          </w:tcPr>
          <w:p w14:paraId="6AE8F421" w14:textId="77777777" w:rsidR="001504A2" w:rsidRPr="008A1C93" w:rsidRDefault="001504A2" w:rsidP="001504A2">
            <w:pPr>
              <w:spacing w:line="480" w:lineRule="auto"/>
              <w:jc w:val="center"/>
              <w:rPr>
                <w:rFonts w:ascii="Arial" w:hAnsi="Arial" w:cs="Arial"/>
              </w:rPr>
            </w:pPr>
            <w:r w:rsidRPr="00E94291">
              <w:rPr>
                <w:rFonts w:ascii="Arial" w:hAnsi="Arial" w:cs="Arial"/>
              </w:rPr>
              <w:t>0.036</w:t>
            </w:r>
          </w:p>
        </w:tc>
        <w:tc>
          <w:tcPr>
            <w:tcW w:w="1417" w:type="dxa"/>
            <w:tcBorders>
              <w:top w:val="nil"/>
              <w:left w:val="nil"/>
              <w:bottom w:val="nil"/>
              <w:right w:val="nil"/>
            </w:tcBorders>
          </w:tcPr>
          <w:p w14:paraId="05EA7334" w14:textId="327D50E3" w:rsidR="001504A2" w:rsidRPr="00E94291" w:rsidRDefault="001504A2" w:rsidP="001504A2">
            <w:pPr>
              <w:spacing w:line="480" w:lineRule="auto"/>
              <w:jc w:val="center"/>
              <w:rPr>
                <w:rFonts w:ascii="Arial" w:hAnsi="Arial" w:cs="Arial"/>
              </w:rPr>
            </w:pPr>
            <w:r w:rsidRPr="00E94291">
              <w:rPr>
                <w:rFonts w:ascii="Arial" w:hAnsi="Arial" w:cs="Arial"/>
              </w:rPr>
              <w:t>0.7±0.</w:t>
            </w:r>
            <w:r w:rsidR="00A01D7A">
              <w:rPr>
                <w:rFonts w:ascii="Arial" w:hAnsi="Arial" w:cs="Arial"/>
              </w:rPr>
              <w:t>1</w:t>
            </w:r>
          </w:p>
        </w:tc>
        <w:tc>
          <w:tcPr>
            <w:tcW w:w="1560" w:type="dxa"/>
            <w:tcBorders>
              <w:top w:val="nil"/>
              <w:left w:val="nil"/>
              <w:bottom w:val="nil"/>
              <w:right w:val="nil"/>
            </w:tcBorders>
          </w:tcPr>
          <w:p w14:paraId="0E5243DF" w14:textId="753551F6" w:rsidR="001504A2" w:rsidRPr="00E94291" w:rsidRDefault="001504A2" w:rsidP="001504A2">
            <w:pPr>
              <w:spacing w:line="480" w:lineRule="auto"/>
              <w:jc w:val="center"/>
              <w:rPr>
                <w:rFonts w:ascii="Arial" w:hAnsi="Arial" w:cs="Arial"/>
              </w:rPr>
            </w:pPr>
            <w:r w:rsidRPr="00E94291">
              <w:rPr>
                <w:rFonts w:ascii="Arial" w:hAnsi="Arial" w:cs="Arial"/>
              </w:rPr>
              <w:t>0.</w:t>
            </w:r>
            <w:r w:rsidR="00A01D7A">
              <w:rPr>
                <w:rFonts w:ascii="Arial" w:hAnsi="Arial" w:cs="Arial"/>
              </w:rPr>
              <w:t>8</w:t>
            </w:r>
            <w:r w:rsidRPr="00E94291">
              <w:rPr>
                <w:rFonts w:ascii="Arial" w:hAnsi="Arial" w:cs="Arial"/>
              </w:rPr>
              <w:t>±0.</w:t>
            </w:r>
            <w:r w:rsidR="001811CC">
              <w:rPr>
                <w:rFonts w:ascii="Arial" w:hAnsi="Arial" w:cs="Arial"/>
              </w:rPr>
              <w:t>1</w:t>
            </w:r>
          </w:p>
        </w:tc>
        <w:tc>
          <w:tcPr>
            <w:tcW w:w="1417" w:type="dxa"/>
            <w:tcBorders>
              <w:top w:val="nil"/>
              <w:left w:val="nil"/>
              <w:bottom w:val="nil"/>
              <w:right w:val="nil"/>
            </w:tcBorders>
          </w:tcPr>
          <w:p w14:paraId="05027B69" w14:textId="38DD2C00" w:rsidR="001504A2" w:rsidRPr="00E94291" w:rsidRDefault="001504A2" w:rsidP="001504A2">
            <w:pPr>
              <w:spacing w:line="480" w:lineRule="auto"/>
              <w:jc w:val="center"/>
              <w:rPr>
                <w:rFonts w:ascii="Arial" w:hAnsi="Arial" w:cs="Arial"/>
              </w:rPr>
            </w:pPr>
            <w:r w:rsidRPr="00E94291">
              <w:rPr>
                <w:rFonts w:ascii="Arial" w:hAnsi="Arial" w:cs="Arial"/>
              </w:rPr>
              <w:t>0.</w:t>
            </w:r>
            <w:r w:rsidR="001811CC">
              <w:rPr>
                <w:rFonts w:ascii="Arial" w:hAnsi="Arial" w:cs="Arial"/>
              </w:rPr>
              <w:t>7</w:t>
            </w:r>
            <w:r w:rsidRPr="00E94291">
              <w:rPr>
                <w:rFonts w:ascii="Arial" w:hAnsi="Arial" w:cs="Arial"/>
              </w:rPr>
              <w:t>±0.</w:t>
            </w:r>
            <w:r w:rsidR="001811CC">
              <w:rPr>
                <w:rFonts w:ascii="Arial" w:hAnsi="Arial" w:cs="Arial"/>
              </w:rPr>
              <w:t>1</w:t>
            </w:r>
          </w:p>
        </w:tc>
        <w:tc>
          <w:tcPr>
            <w:tcW w:w="1418" w:type="dxa"/>
            <w:tcBorders>
              <w:top w:val="nil"/>
              <w:left w:val="nil"/>
              <w:bottom w:val="nil"/>
              <w:right w:val="nil"/>
            </w:tcBorders>
          </w:tcPr>
          <w:p w14:paraId="4B4523DD" w14:textId="79A94A62" w:rsidR="001504A2" w:rsidRPr="00E94291" w:rsidRDefault="001504A2" w:rsidP="001504A2">
            <w:pPr>
              <w:spacing w:line="480" w:lineRule="auto"/>
              <w:jc w:val="center"/>
              <w:rPr>
                <w:rFonts w:ascii="Arial" w:hAnsi="Arial" w:cs="Arial"/>
              </w:rPr>
            </w:pPr>
            <w:r w:rsidRPr="00E94291">
              <w:rPr>
                <w:rFonts w:ascii="Arial" w:hAnsi="Arial" w:cs="Arial"/>
              </w:rPr>
              <w:t>0.</w:t>
            </w:r>
            <w:r w:rsidR="006106AA">
              <w:rPr>
                <w:rFonts w:ascii="Arial" w:hAnsi="Arial" w:cs="Arial"/>
              </w:rPr>
              <w:t>8</w:t>
            </w:r>
            <w:r w:rsidRPr="00E94291">
              <w:rPr>
                <w:rFonts w:ascii="Arial" w:hAnsi="Arial" w:cs="Arial"/>
              </w:rPr>
              <w:t>±0.</w:t>
            </w:r>
            <w:r w:rsidR="006106AA">
              <w:rPr>
                <w:rFonts w:ascii="Arial" w:hAnsi="Arial" w:cs="Arial"/>
              </w:rPr>
              <w:t>1</w:t>
            </w:r>
          </w:p>
        </w:tc>
        <w:tc>
          <w:tcPr>
            <w:tcW w:w="1275" w:type="dxa"/>
            <w:tcBorders>
              <w:top w:val="nil"/>
              <w:left w:val="nil"/>
              <w:bottom w:val="nil"/>
              <w:right w:val="nil"/>
            </w:tcBorders>
          </w:tcPr>
          <w:p w14:paraId="367DC262" w14:textId="77777777" w:rsidR="001504A2" w:rsidRPr="00E94291" w:rsidRDefault="001504A2" w:rsidP="001504A2">
            <w:pPr>
              <w:spacing w:line="480" w:lineRule="auto"/>
              <w:jc w:val="center"/>
              <w:rPr>
                <w:rFonts w:ascii="Arial" w:hAnsi="Arial" w:cs="Arial"/>
              </w:rPr>
            </w:pPr>
            <w:r w:rsidRPr="00E94291">
              <w:rPr>
                <w:rFonts w:ascii="Arial" w:hAnsi="Arial" w:cs="Arial"/>
              </w:rPr>
              <w:t>0.759</w:t>
            </w:r>
          </w:p>
        </w:tc>
      </w:tr>
      <w:tr w:rsidR="00CE3CDF" w:rsidRPr="00EF6802" w14:paraId="6282596C" w14:textId="77777777" w:rsidTr="00C11453">
        <w:trPr>
          <w:trHeight w:val="340"/>
          <w:jc w:val="center"/>
        </w:trPr>
        <w:tc>
          <w:tcPr>
            <w:tcW w:w="3110" w:type="dxa"/>
            <w:tcBorders>
              <w:top w:val="nil"/>
              <w:left w:val="nil"/>
              <w:bottom w:val="nil"/>
              <w:right w:val="nil"/>
            </w:tcBorders>
          </w:tcPr>
          <w:p w14:paraId="665DFAE6"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EPA (20:5n-3)</w:t>
            </w:r>
          </w:p>
        </w:tc>
        <w:tc>
          <w:tcPr>
            <w:tcW w:w="1316" w:type="dxa"/>
            <w:tcBorders>
              <w:top w:val="nil"/>
              <w:left w:val="nil"/>
              <w:bottom w:val="nil"/>
              <w:right w:val="nil"/>
            </w:tcBorders>
          </w:tcPr>
          <w:p w14:paraId="3E6F2B56" w14:textId="17CEB7BA" w:rsidR="00CE3CDF" w:rsidRPr="00E94291" w:rsidRDefault="00CE3CDF" w:rsidP="00CE3CDF">
            <w:pPr>
              <w:spacing w:line="480" w:lineRule="auto"/>
              <w:jc w:val="center"/>
              <w:rPr>
                <w:rFonts w:ascii="Arial" w:hAnsi="Arial" w:cs="Arial"/>
              </w:rPr>
            </w:pPr>
            <w:r w:rsidRPr="00E94291">
              <w:rPr>
                <w:rFonts w:ascii="Arial" w:hAnsi="Arial" w:cs="Arial"/>
              </w:rPr>
              <w:t>1.3±0.</w:t>
            </w:r>
            <w:r w:rsidR="00EC5407">
              <w:rPr>
                <w:rFonts w:ascii="Arial" w:hAnsi="Arial" w:cs="Arial"/>
              </w:rPr>
              <w:t>1</w:t>
            </w:r>
          </w:p>
        </w:tc>
        <w:tc>
          <w:tcPr>
            <w:tcW w:w="1316" w:type="dxa"/>
            <w:tcBorders>
              <w:top w:val="nil"/>
              <w:left w:val="nil"/>
              <w:bottom w:val="nil"/>
              <w:right w:val="nil"/>
            </w:tcBorders>
          </w:tcPr>
          <w:p w14:paraId="49DE5DA8" w14:textId="3B9D3B91" w:rsidR="00CE3CDF" w:rsidRPr="00E94291" w:rsidRDefault="00CE3CDF" w:rsidP="00CE3CDF">
            <w:pPr>
              <w:spacing w:line="480" w:lineRule="auto"/>
              <w:jc w:val="center"/>
              <w:rPr>
                <w:rFonts w:ascii="Arial" w:hAnsi="Arial" w:cs="Arial"/>
              </w:rPr>
            </w:pPr>
            <w:r w:rsidRPr="00E94291">
              <w:rPr>
                <w:rFonts w:ascii="Arial" w:hAnsi="Arial" w:cs="Arial"/>
              </w:rPr>
              <w:t>4.</w:t>
            </w:r>
            <w:r w:rsidR="003E3C99">
              <w:rPr>
                <w:rFonts w:ascii="Arial" w:hAnsi="Arial" w:cs="Arial"/>
              </w:rPr>
              <w:t>2</w:t>
            </w:r>
            <w:r w:rsidRPr="00E94291">
              <w:rPr>
                <w:rFonts w:ascii="Arial" w:hAnsi="Arial" w:cs="Arial"/>
              </w:rPr>
              <w:t>±0.</w:t>
            </w:r>
            <w:r w:rsidR="003E3C99">
              <w:rPr>
                <w:rFonts w:ascii="Arial" w:hAnsi="Arial" w:cs="Arial"/>
              </w:rPr>
              <w:t>2</w:t>
            </w:r>
          </w:p>
        </w:tc>
        <w:tc>
          <w:tcPr>
            <w:tcW w:w="1316" w:type="dxa"/>
            <w:tcBorders>
              <w:top w:val="nil"/>
              <w:left w:val="nil"/>
              <w:bottom w:val="nil"/>
              <w:right w:val="nil"/>
            </w:tcBorders>
          </w:tcPr>
          <w:p w14:paraId="72BBC095" w14:textId="78388BBD" w:rsidR="00CE3CDF" w:rsidRPr="00E94291" w:rsidRDefault="00CE3CDF" w:rsidP="00CE3CDF">
            <w:pPr>
              <w:spacing w:line="480" w:lineRule="auto"/>
              <w:jc w:val="center"/>
              <w:rPr>
                <w:rFonts w:ascii="Arial" w:hAnsi="Arial" w:cs="Arial"/>
              </w:rPr>
            </w:pPr>
            <w:r w:rsidRPr="00E94291">
              <w:rPr>
                <w:rFonts w:ascii="Arial" w:hAnsi="Arial" w:cs="Arial"/>
              </w:rPr>
              <w:t>1.</w:t>
            </w:r>
            <w:r w:rsidR="001504A2">
              <w:rPr>
                <w:rFonts w:ascii="Arial" w:hAnsi="Arial" w:cs="Arial"/>
              </w:rPr>
              <w:t>4</w:t>
            </w:r>
            <w:r w:rsidRPr="00E94291">
              <w:rPr>
                <w:rFonts w:ascii="Arial" w:hAnsi="Arial" w:cs="Arial"/>
              </w:rPr>
              <w:t>±0.</w:t>
            </w:r>
            <w:r w:rsidR="001504A2">
              <w:rPr>
                <w:rFonts w:ascii="Arial" w:hAnsi="Arial" w:cs="Arial"/>
              </w:rPr>
              <w:t>1</w:t>
            </w:r>
          </w:p>
        </w:tc>
        <w:tc>
          <w:tcPr>
            <w:tcW w:w="1316" w:type="dxa"/>
            <w:tcBorders>
              <w:top w:val="nil"/>
              <w:left w:val="nil"/>
              <w:bottom w:val="nil"/>
              <w:right w:val="nil"/>
            </w:tcBorders>
          </w:tcPr>
          <w:p w14:paraId="27D80A11" w14:textId="2DB2D68C" w:rsidR="00CE3CDF" w:rsidRPr="00E94291" w:rsidRDefault="00CE3CDF" w:rsidP="00CE3CDF">
            <w:pPr>
              <w:spacing w:line="480" w:lineRule="auto"/>
              <w:jc w:val="center"/>
              <w:rPr>
                <w:rFonts w:ascii="Arial" w:hAnsi="Arial" w:cs="Arial"/>
              </w:rPr>
            </w:pPr>
            <w:r w:rsidRPr="00E94291">
              <w:rPr>
                <w:rFonts w:ascii="Arial" w:hAnsi="Arial" w:cs="Arial"/>
              </w:rPr>
              <w:t>1.</w:t>
            </w:r>
            <w:r w:rsidR="00A01D7A">
              <w:rPr>
                <w:rFonts w:ascii="Arial" w:hAnsi="Arial" w:cs="Arial"/>
              </w:rPr>
              <w:t>3</w:t>
            </w:r>
            <w:r w:rsidRPr="00E94291">
              <w:rPr>
                <w:rFonts w:ascii="Arial" w:hAnsi="Arial" w:cs="Arial"/>
              </w:rPr>
              <w:t>±0.</w:t>
            </w:r>
            <w:r w:rsidR="00A01D7A">
              <w:rPr>
                <w:rFonts w:ascii="Arial" w:hAnsi="Arial" w:cs="Arial"/>
              </w:rPr>
              <w:t>1</w:t>
            </w:r>
          </w:p>
        </w:tc>
        <w:tc>
          <w:tcPr>
            <w:tcW w:w="1266" w:type="dxa"/>
            <w:tcBorders>
              <w:top w:val="nil"/>
              <w:left w:val="nil"/>
              <w:bottom w:val="nil"/>
              <w:right w:val="nil"/>
            </w:tcBorders>
          </w:tcPr>
          <w:p w14:paraId="2607046C" w14:textId="77777777" w:rsidR="00CE3CDF" w:rsidRPr="00E94291" w:rsidRDefault="00CE3CDF" w:rsidP="00CE3CDF">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76415954" w14:textId="4D12A5B3" w:rsidR="00CE3CDF" w:rsidRPr="00E94291" w:rsidRDefault="00CE3CDF" w:rsidP="00CE3CDF">
            <w:pPr>
              <w:spacing w:line="480" w:lineRule="auto"/>
              <w:jc w:val="center"/>
              <w:rPr>
                <w:rFonts w:ascii="Arial" w:hAnsi="Arial" w:cs="Arial"/>
              </w:rPr>
            </w:pPr>
            <w:r w:rsidRPr="00E94291">
              <w:rPr>
                <w:rFonts w:ascii="Arial" w:hAnsi="Arial" w:cs="Arial"/>
              </w:rPr>
              <w:t>1.5±0.1</w:t>
            </w:r>
          </w:p>
        </w:tc>
        <w:tc>
          <w:tcPr>
            <w:tcW w:w="1560" w:type="dxa"/>
            <w:tcBorders>
              <w:top w:val="nil"/>
              <w:left w:val="nil"/>
              <w:bottom w:val="nil"/>
              <w:right w:val="nil"/>
            </w:tcBorders>
          </w:tcPr>
          <w:p w14:paraId="440CF143" w14:textId="0E2F8519" w:rsidR="00CE3CDF" w:rsidRPr="00E94291" w:rsidRDefault="00CE3CDF" w:rsidP="00CE3CDF">
            <w:pPr>
              <w:spacing w:line="480" w:lineRule="auto"/>
              <w:jc w:val="center"/>
              <w:rPr>
                <w:rFonts w:ascii="Arial" w:hAnsi="Arial" w:cs="Arial"/>
              </w:rPr>
            </w:pPr>
            <w:r w:rsidRPr="00E94291">
              <w:rPr>
                <w:rFonts w:ascii="Arial" w:hAnsi="Arial" w:cs="Arial"/>
              </w:rPr>
              <w:t>5.</w:t>
            </w:r>
            <w:r w:rsidR="00A01D7A">
              <w:rPr>
                <w:rFonts w:ascii="Arial" w:hAnsi="Arial" w:cs="Arial"/>
              </w:rPr>
              <w:t>2</w:t>
            </w:r>
            <w:r w:rsidRPr="00E94291">
              <w:rPr>
                <w:rFonts w:ascii="Arial" w:hAnsi="Arial" w:cs="Arial"/>
              </w:rPr>
              <w:t>±0.3</w:t>
            </w:r>
          </w:p>
        </w:tc>
        <w:tc>
          <w:tcPr>
            <w:tcW w:w="1417" w:type="dxa"/>
            <w:tcBorders>
              <w:top w:val="nil"/>
              <w:left w:val="nil"/>
              <w:bottom w:val="nil"/>
              <w:right w:val="nil"/>
            </w:tcBorders>
          </w:tcPr>
          <w:p w14:paraId="3F907A05" w14:textId="05FB0788" w:rsidR="00CE3CDF" w:rsidRPr="00E94291" w:rsidRDefault="00CE3CDF" w:rsidP="00CE3CDF">
            <w:pPr>
              <w:spacing w:line="480" w:lineRule="auto"/>
              <w:jc w:val="center"/>
              <w:rPr>
                <w:rFonts w:ascii="Arial" w:hAnsi="Arial" w:cs="Arial"/>
              </w:rPr>
            </w:pPr>
            <w:r w:rsidRPr="00E94291">
              <w:rPr>
                <w:rFonts w:ascii="Arial" w:hAnsi="Arial" w:cs="Arial"/>
              </w:rPr>
              <w:t>1.</w:t>
            </w:r>
            <w:r w:rsidR="001811CC">
              <w:rPr>
                <w:rFonts w:ascii="Arial" w:hAnsi="Arial" w:cs="Arial"/>
              </w:rPr>
              <w:t>5</w:t>
            </w:r>
            <w:r w:rsidRPr="00E94291">
              <w:rPr>
                <w:rFonts w:ascii="Arial" w:hAnsi="Arial" w:cs="Arial"/>
              </w:rPr>
              <w:t>±0.1</w:t>
            </w:r>
          </w:p>
        </w:tc>
        <w:tc>
          <w:tcPr>
            <w:tcW w:w="1418" w:type="dxa"/>
            <w:tcBorders>
              <w:top w:val="nil"/>
              <w:left w:val="nil"/>
              <w:bottom w:val="nil"/>
              <w:right w:val="nil"/>
            </w:tcBorders>
          </w:tcPr>
          <w:p w14:paraId="24A5F420" w14:textId="38A32FF5" w:rsidR="00CE3CDF" w:rsidRPr="00E94291" w:rsidRDefault="00CE3CDF" w:rsidP="00CE3CDF">
            <w:pPr>
              <w:spacing w:line="480" w:lineRule="auto"/>
              <w:jc w:val="center"/>
              <w:rPr>
                <w:rFonts w:ascii="Arial" w:hAnsi="Arial" w:cs="Arial"/>
              </w:rPr>
            </w:pPr>
            <w:r w:rsidRPr="00E94291">
              <w:rPr>
                <w:rFonts w:ascii="Arial" w:hAnsi="Arial" w:cs="Arial"/>
              </w:rPr>
              <w:t>1.</w:t>
            </w:r>
            <w:r w:rsidR="006106AA">
              <w:rPr>
                <w:rFonts w:ascii="Arial" w:hAnsi="Arial" w:cs="Arial"/>
              </w:rPr>
              <w:t>5</w:t>
            </w:r>
            <w:r w:rsidRPr="00E94291">
              <w:rPr>
                <w:rFonts w:ascii="Arial" w:hAnsi="Arial" w:cs="Arial"/>
              </w:rPr>
              <w:t>±0.1</w:t>
            </w:r>
          </w:p>
        </w:tc>
        <w:tc>
          <w:tcPr>
            <w:tcW w:w="1275" w:type="dxa"/>
            <w:tcBorders>
              <w:top w:val="nil"/>
              <w:left w:val="nil"/>
              <w:bottom w:val="nil"/>
              <w:right w:val="nil"/>
            </w:tcBorders>
          </w:tcPr>
          <w:p w14:paraId="0D932F18" w14:textId="77777777" w:rsidR="00CE3CDF" w:rsidRPr="00E94291" w:rsidRDefault="00CE3CDF" w:rsidP="00CE3CDF">
            <w:pPr>
              <w:spacing w:line="480" w:lineRule="auto"/>
              <w:jc w:val="center"/>
              <w:rPr>
                <w:rFonts w:ascii="Arial" w:hAnsi="Arial" w:cs="Arial"/>
              </w:rPr>
            </w:pPr>
            <w:r w:rsidRPr="008A1C93">
              <w:rPr>
                <w:rFonts w:ascii="Arial" w:hAnsi="Arial" w:cs="Arial"/>
              </w:rPr>
              <w:t>&lt;0.001</w:t>
            </w:r>
          </w:p>
        </w:tc>
      </w:tr>
      <w:tr w:rsidR="00CE3CDF" w:rsidRPr="00EF6802" w14:paraId="5543F813" w14:textId="77777777" w:rsidTr="00C11453">
        <w:trPr>
          <w:trHeight w:val="340"/>
          <w:jc w:val="center"/>
        </w:trPr>
        <w:tc>
          <w:tcPr>
            <w:tcW w:w="3110" w:type="dxa"/>
            <w:tcBorders>
              <w:top w:val="nil"/>
              <w:left w:val="nil"/>
              <w:bottom w:val="nil"/>
              <w:right w:val="nil"/>
            </w:tcBorders>
          </w:tcPr>
          <w:p w14:paraId="3DAD7CCB"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DPA (22:5n-3)</w:t>
            </w:r>
          </w:p>
        </w:tc>
        <w:tc>
          <w:tcPr>
            <w:tcW w:w="1316" w:type="dxa"/>
            <w:tcBorders>
              <w:top w:val="nil"/>
              <w:left w:val="nil"/>
              <w:bottom w:val="nil"/>
              <w:right w:val="nil"/>
            </w:tcBorders>
          </w:tcPr>
          <w:p w14:paraId="43995B8D" w14:textId="7A38D875" w:rsidR="00CE3CDF" w:rsidRPr="00E94291" w:rsidRDefault="00CE3CDF" w:rsidP="00CE3CDF">
            <w:pPr>
              <w:spacing w:line="480" w:lineRule="auto"/>
              <w:jc w:val="center"/>
              <w:rPr>
                <w:rFonts w:ascii="Arial" w:hAnsi="Arial" w:cs="Arial"/>
              </w:rPr>
            </w:pPr>
            <w:r w:rsidRPr="00E94291">
              <w:rPr>
                <w:rFonts w:ascii="Arial" w:hAnsi="Arial" w:cs="Arial"/>
              </w:rPr>
              <w:t>1.</w:t>
            </w:r>
            <w:r w:rsidR="00EC5407">
              <w:rPr>
                <w:rFonts w:ascii="Arial" w:hAnsi="Arial" w:cs="Arial"/>
              </w:rPr>
              <w:t>1</w:t>
            </w:r>
            <w:r w:rsidRPr="00E94291">
              <w:rPr>
                <w:rFonts w:ascii="Arial" w:hAnsi="Arial" w:cs="Arial"/>
              </w:rPr>
              <w:t>±0.0</w:t>
            </w:r>
          </w:p>
        </w:tc>
        <w:tc>
          <w:tcPr>
            <w:tcW w:w="1316" w:type="dxa"/>
            <w:tcBorders>
              <w:top w:val="nil"/>
              <w:left w:val="nil"/>
              <w:bottom w:val="nil"/>
              <w:right w:val="nil"/>
            </w:tcBorders>
          </w:tcPr>
          <w:p w14:paraId="6D5A07F6" w14:textId="5987BD20" w:rsidR="00CE3CDF" w:rsidRPr="00E94291" w:rsidRDefault="00CE3CDF" w:rsidP="00CE3CDF">
            <w:pPr>
              <w:spacing w:line="480" w:lineRule="auto"/>
              <w:jc w:val="center"/>
              <w:rPr>
                <w:rFonts w:ascii="Arial" w:hAnsi="Arial" w:cs="Arial"/>
              </w:rPr>
            </w:pPr>
            <w:r w:rsidRPr="00E94291">
              <w:rPr>
                <w:rFonts w:ascii="Arial" w:hAnsi="Arial" w:cs="Arial"/>
              </w:rPr>
              <w:t>1.</w:t>
            </w:r>
            <w:r w:rsidR="003E3C99">
              <w:rPr>
                <w:rFonts w:ascii="Arial" w:hAnsi="Arial" w:cs="Arial"/>
              </w:rPr>
              <w:t>4</w:t>
            </w:r>
            <w:r w:rsidRPr="00E94291">
              <w:rPr>
                <w:rFonts w:ascii="Arial" w:hAnsi="Arial" w:cs="Arial"/>
              </w:rPr>
              <w:t>±0.0</w:t>
            </w:r>
          </w:p>
        </w:tc>
        <w:tc>
          <w:tcPr>
            <w:tcW w:w="1316" w:type="dxa"/>
            <w:tcBorders>
              <w:top w:val="nil"/>
              <w:left w:val="nil"/>
              <w:bottom w:val="nil"/>
              <w:right w:val="nil"/>
            </w:tcBorders>
          </w:tcPr>
          <w:p w14:paraId="31F05D1B" w14:textId="5363398B" w:rsidR="00CE3CDF" w:rsidRPr="00E94291" w:rsidRDefault="00CE3CDF" w:rsidP="00CE3CDF">
            <w:pPr>
              <w:spacing w:line="480" w:lineRule="auto"/>
              <w:jc w:val="center"/>
              <w:rPr>
                <w:rFonts w:ascii="Arial" w:hAnsi="Arial" w:cs="Arial"/>
              </w:rPr>
            </w:pPr>
            <w:r w:rsidRPr="00E94291">
              <w:rPr>
                <w:rFonts w:ascii="Arial" w:hAnsi="Arial" w:cs="Arial"/>
              </w:rPr>
              <w:t>1.</w:t>
            </w:r>
            <w:r w:rsidR="00A01D7A">
              <w:rPr>
                <w:rFonts w:ascii="Arial" w:hAnsi="Arial" w:cs="Arial"/>
              </w:rPr>
              <w:t>1</w:t>
            </w:r>
            <w:r w:rsidRPr="00E94291">
              <w:rPr>
                <w:rFonts w:ascii="Arial" w:hAnsi="Arial" w:cs="Arial"/>
              </w:rPr>
              <w:t>±0.0</w:t>
            </w:r>
          </w:p>
        </w:tc>
        <w:tc>
          <w:tcPr>
            <w:tcW w:w="1316" w:type="dxa"/>
            <w:tcBorders>
              <w:top w:val="nil"/>
              <w:left w:val="nil"/>
              <w:bottom w:val="nil"/>
              <w:right w:val="nil"/>
            </w:tcBorders>
          </w:tcPr>
          <w:p w14:paraId="6D30AEA5" w14:textId="6397C107" w:rsidR="00CE3CDF" w:rsidRPr="00E94291" w:rsidRDefault="00CE3CDF" w:rsidP="00CE3CDF">
            <w:pPr>
              <w:spacing w:line="480" w:lineRule="auto"/>
              <w:jc w:val="center"/>
              <w:rPr>
                <w:rFonts w:ascii="Arial" w:hAnsi="Arial" w:cs="Arial"/>
              </w:rPr>
            </w:pPr>
            <w:r w:rsidRPr="00E94291">
              <w:rPr>
                <w:rFonts w:ascii="Arial" w:hAnsi="Arial" w:cs="Arial"/>
              </w:rPr>
              <w:t>1.0±0.0</w:t>
            </w:r>
          </w:p>
        </w:tc>
        <w:tc>
          <w:tcPr>
            <w:tcW w:w="1266" w:type="dxa"/>
            <w:tcBorders>
              <w:top w:val="nil"/>
              <w:left w:val="nil"/>
              <w:bottom w:val="nil"/>
              <w:right w:val="nil"/>
            </w:tcBorders>
          </w:tcPr>
          <w:p w14:paraId="7FA8E7F9" w14:textId="77777777" w:rsidR="00CE3CDF" w:rsidRPr="00E94291" w:rsidRDefault="00CE3CDF" w:rsidP="00CE3CDF">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nil"/>
              <w:right w:val="nil"/>
            </w:tcBorders>
          </w:tcPr>
          <w:p w14:paraId="0DD83B5D" w14:textId="3633FFBC" w:rsidR="00CE3CDF" w:rsidRPr="00E94291" w:rsidRDefault="00CE3CDF" w:rsidP="00CE3CDF">
            <w:pPr>
              <w:spacing w:line="480" w:lineRule="auto"/>
              <w:jc w:val="center"/>
              <w:rPr>
                <w:rFonts w:ascii="Arial" w:hAnsi="Arial" w:cs="Arial"/>
              </w:rPr>
            </w:pPr>
            <w:r w:rsidRPr="00E94291">
              <w:rPr>
                <w:rFonts w:ascii="Arial" w:hAnsi="Arial" w:cs="Arial"/>
              </w:rPr>
              <w:t>1.</w:t>
            </w:r>
            <w:r w:rsidR="00A01D7A">
              <w:rPr>
                <w:rFonts w:ascii="Arial" w:hAnsi="Arial" w:cs="Arial"/>
              </w:rPr>
              <w:t>5</w:t>
            </w:r>
            <w:r w:rsidRPr="00E94291">
              <w:rPr>
                <w:rFonts w:ascii="Arial" w:hAnsi="Arial" w:cs="Arial"/>
              </w:rPr>
              <w:t>±0.</w:t>
            </w:r>
            <w:r w:rsidR="00A01D7A">
              <w:rPr>
                <w:rFonts w:ascii="Arial" w:hAnsi="Arial" w:cs="Arial"/>
              </w:rPr>
              <w:t>1</w:t>
            </w:r>
          </w:p>
        </w:tc>
        <w:tc>
          <w:tcPr>
            <w:tcW w:w="1560" w:type="dxa"/>
            <w:tcBorders>
              <w:top w:val="nil"/>
              <w:left w:val="nil"/>
              <w:bottom w:val="nil"/>
              <w:right w:val="nil"/>
            </w:tcBorders>
          </w:tcPr>
          <w:p w14:paraId="3B6A14A9" w14:textId="50554F4F" w:rsidR="00CE3CDF" w:rsidRPr="00E94291" w:rsidRDefault="00CE3CDF" w:rsidP="00CE3CDF">
            <w:pPr>
              <w:spacing w:line="480" w:lineRule="auto"/>
              <w:jc w:val="center"/>
              <w:rPr>
                <w:rFonts w:ascii="Arial" w:hAnsi="Arial" w:cs="Arial"/>
              </w:rPr>
            </w:pPr>
            <w:r w:rsidRPr="00E94291">
              <w:rPr>
                <w:rFonts w:ascii="Arial" w:hAnsi="Arial" w:cs="Arial"/>
              </w:rPr>
              <w:t>1.5±0.</w:t>
            </w:r>
            <w:r w:rsidR="00A01D7A">
              <w:rPr>
                <w:rFonts w:ascii="Arial" w:hAnsi="Arial" w:cs="Arial"/>
              </w:rPr>
              <w:t>1</w:t>
            </w:r>
          </w:p>
        </w:tc>
        <w:tc>
          <w:tcPr>
            <w:tcW w:w="1417" w:type="dxa"/>
            <w:tcBorders>
              <w:top w:val="nil"/>
              <w:left w:val="nil"/>
              <w:bottom w:val="nil"/>
              <w:right w:val="nil"/>
            </w:tcBorders>
          </w:tcPr>
          <w:p w14:paraId="6FA761DF" w14:textId="3D0AE27D" w:rsidR="00CE3CDF" w:rsidRPr="00E94291" w:rsidRDefault="00CE3CDF" w:rsidP="00CE3CDF">
            <w:pPr>
              <w:spacing w:line="480" w:lineRule="auto"/>
              <w:jc w:val="center"/>
              <w:rPr>
                <w:rFonts w:ascii="Arial" w:hAnsi="Arial" w:cs="Arial"/>
              </w:rPr>
            </w:pPr>
            <w:r w:rsidRPr="00E94291">
              <w:rPr>
                <w:rFonts w:ascii="Arial" w:hAnsi="Arial" w:cs="Arial"/>
              </w:rPr>
              <w:t>1.4±0.</w:t>
            </w:r>
            <w:r w:rsidR="001811CC">
              <w:rPr>
                <w:rFonts w:ascii="Arial" w:hAnsi="Arial" w:cs="Arial"/>
              </w:rPr>
              <w:t>1</w:t>
            </w:r>
          </w:p>
        </w:tc>
        <w:tc>
          <w:tcPr>
            <w:tcW w:w="1418" w:type="dxa"/>
            <w:tcBorders>
              <w:top w:val="nil"/>
              <w:left w:val="nil"/>
              <w:bottom w:val="nil"/>
              <w:right w:val="nil"/>
            </w:tcBorders>
          </w:tcPr>
          <w:p w14:paraId="036296FC" w14:textId="03FBB4A5" w:rsidR="00CE3CDF" w:rsidRPr="00E94291" w:rsidRDefault="00CE3CDF" w:rsidP="00CE3CDF">
            <w:pPr>
              <w:spacing w:line="480" w:lineRule="auto"/>
              <w:jc w:val="center"/>
              <w:rPr>
                <w:rFonts w:ascii="Arial" w:hAnsi="Arial" w:cs="Arial"/>
              </w:rPr>
            </w:pPr>
            <w:r w:rsidRPr="00E94291">
              <w:rPr>
                <w:rFonts w:ascii="Arial" w:hAnsi="Arial" w:cs="Arial"/>
              </w:rPr>
              <w:t>1.</w:t>
            </w:r>
            <w:r w:rsidR="006106AA">
              <w:rPr>
                <w:rFonts w:ascii="Arial" w:hAnsi="Arial" w:cs="Arial"/>
              </w:rPr>
              <w:t>5</w:t>
            </w:r>
            <w:r w:rsidRPr="00E94291">
              <w:rPr>
                <w:rFonts w:ascii="Arial" w:hAnsi="Arial" w:cs="Arial"/>
              </w:rPr>
              <w:t>±0.</w:t>
            </w:r>
            <w:r w:rsidR="006106AA">
              <w:rPr>
                <w:rFonts w:ascii="Arial" w:hAnsi="Arial" w:cs="Arial"/>
              </w:rPr>
              <w:t>1</w:t>
            </w:r>
          </w:p>
        </w:tc>
        <w:tc>
          <w:tcPr>
            <w:tcW w:w="1275" w:type="dxa"/>
            <w:tcBorders>
              <w:top w:val="nil"/>
              <w:left w:val="nil"/>
              <w:bottom w:val="nil"/>
              <w:right w:val="nil"/>
            </w:tcBorders>
          </w:tcPr>
          <w:p w14:paraId="7846F578" w14:textId="77777777" w:rsidR="00CE3CDF" w:rsidRPr="00E94291" w:rsidRDefault="00CE3CDF" w:rsidP="00CE3CDF">
            <w:pPr>
              <w:spacing w:line="480" w:lineRule="auto"/>
              <w:jc w:val="center"/>
              <w:rPr>
                <w:rFonts w:ascii="Arial" w:hAnsi="Arial" w:cs="Arial"/>
              </w:rPr>
            </w:pPr>
            <w:r w:rsidRPr="00E94291">
              <w:rPr>
                <w:rFonts w:ascii="Arial" w:hAnsi="Arial" w:cs="Arial"/>
              </w:rPr>
              <w:t>0.670</w:t>
            </w:r>
          </w:p>
        </w:tc>
      </w:tr>
      <w:tr w:rsidR="00CE3CDF" w:rsidRPr="00EF6802" w14:paraId="1DE178A7" w14:textId="77777777" w:rsidTr="00C11453">
        <w:trPr>
          <w:trHeight w:val="340"/>
          <w:jc w:val="center"/>
        </w:trPr>
        <w:tc>
          <w:tcPr>
            <w:tcW w:w="3110" w:type="dxa"/>
            <w:tcBorders>
              <w:top w:val="nil"/>
              <w:left w:val="nil"/>
              <w:bottom w:val="single" w:sz="12" w:space="0" w:color="auto"/>
              <w:right w:val="nil"/>
            </w:tcBorders>
          </w:tcPr>
          <w:p w14:paraId="2B90D7EE" w14:textId="77777777" w:rsidR="00CE3CDF" w:rsidRPr="00EF6802" w:rsidRDefault="00CE3CDF" w:rsidP="00CE3CDF">
            <w:pPr>
              <w:spacing w:line="480" w:lineRule="auto"/>
              <w:jc w:val="center"/>
              <w:rPr>
                <w:rFonts w:ascii="Arial" w:hAnsi="Arial" w:cs="Arial"/>
                <w:sz w:val="24"/>
                <w:szCs w:val="24"/>
              </w:rPr>
            </w:pPr>
            <w:r w:rsidRPr="00EF6802">
              <w:rPr>
                <w:rFonts w:ascii="Arial" w:hAnsi="Arial" w:cs="Arial"/>
                <w:sz w:val="24"/>
                <w:szCs w:val="24"/>
              </w:rPr>
              <w:t>DHA (22:6n-3)</w:t>
            </w:r>
          </w:p>
        </w:tc>
        <w:tc>
          <w:tcPr>
            <w:tcW w:w="1316" w:type="dxa"/>
            <w:tcBorders>
              <w:top w:val="nil"/>
              <w:left w:val="nil"/>
              <w:bottom w:val="single" w:sz="12" w:space="0" w:color="auto"/>
              <w:right w:val="nil"/>
            </w:tcBorders>
          </w:tcPr>
          <w:p w14:paraId="6EB895EE" w14:textId="2B4A8EC7" w:rsidR="00CE3CDF" w:rsidRPr="00E94291" w:rsidRDefault="00CE3CDF" w:rsidP="00CE3CDF">
            <w:pPr>
              <w:spacing w:line="480" w:lineRule="auto"/>
              <w:jc w:val="center"/>
              <w:rPr>
                <w:rFonts w:ascii="Arial" w:hAnsi="Arial" w:cs="Arial"/>
              </w:rPr>
            </w:pPr>
            <w:r w:rsidRPr="00E94291">
              <w:rPr>
                <w:rFonts w:ascii="Arial" w:hAnsi="Arial" w:cs="Arial"/>
              </w:rPr>
              <w:t>3.</w:t>
            </w:r>
            <w:r w:rsidR="00EC5407">
              <w:rPr>
                <w:rFonts w:ascii="Arial" w:hAnsi="Arial" w:cs="Arial"/>
              </w:rPr>
              <w:t>3</w:t>
            </w:r>
            <w:r w:rsidRPr="00E94291">
              <w:rPr>
                <w:rFonts w:ascii="Arial" w:hAnsi="Arial" w:cs="Arial"/>
              </w:rPr>
              <w:t>±0.</w:t>
            </w:r>
            <w:r w:rsidR="00EC5407">
              <w:rPr>
                <w:rFonts w:ascii="Arial" w:hAnsi="Arial" w:cs="Arial"/>
              </w:rPr>
              <w:t>2</w:t>
            </w:r>
          </w:p>
        </w:tc>
        <w:tc>
          <w:tcPr>
            <w:tcW w:w="1316" w:type="dxa"/>
            <w:tcBorders>
              <w:top w:val="nil"/>
              <w:left w:val="nil"/>
              <w:bottom w:val="single" w:sz="12" w:space="0" w:color="auto"/>
              <w:right w:val="nil"/>
            </w:tcBorders>
          </w:tcPr>
          <w:p w14:paraId="3A5CCED0" w14:textId="4DE44F04" w:rsidR="00CE3CDF" w:rsidRPr="00E94291" w:rsidRDefault="00CE3CDF" w:rsidP="00CE3CDF">
            <w:pPr>
              <w:spacing w:line="480" w:lineRule="auto"/>
              <w:jc w:val="center"/>
              <w:rPr>
                <w:rFonts w:ascii="Arial" w:hAnsi="Arial" w:cs="Arial"/>
              </w:rPr>
            </w:pPr>
            <w:r w:rsidRPr="00E94291">
              <w:rPr>
                <w:rFonts w:ascii="Arial" w:hAnsi="Arial" w:cs="Arial"/>
              </w:rPr>
              <w:t>5.</w:t>
            </w:r>
            <w:r w:rsidR="003E3C99">
              <w:rPr>
                <w:rFonts w:ascii="Arial" w:hAnsi="Arial" w:cs="Arial"/>
              </w:rPr>
              <w:t>6</w:t>
            </w:r>
            <w:r w:rsidRPr="00E94291">
              <w:rPr>
                <w:rFonts w:ascii="Arial" w:hAnsi="Arial" w:cs="Arial"/>
              </w:rPr>
              <w:t>±0.1</w:t>
            </w:r>
          </w:p>
        </w:tc>
        <w:tc>
          <w:tcPr>
            <w:tcW w:w="1316" w:type="dxa"/>
            <w:tcBorders>
              <w:top w:val="nil"/>
              <w:left w:val="nil"/>
              <w:bottom w:val="single" w:sz="12" w:space="0" w:color="auto"/>
              <w:right w:val="nil"/>
            </w:tcBorders>
          </w:tcPr>
          <w:p w14:paraId="1576C513" w14:textId="3DC8F39C" w:rsidR="00CE3CDF" w:rsidRPr="00E94291" w:rsidRDefault="00CE3CDF" w:rsidP="00CE3CDF">
            <w:pPr>
              <w:spacing w:line="480" w:lineRule="auto"/>
              <w:jc w:val="center"/>
              <w:rPr>
                <w:rFonts w:ascii="Arial" w:hAnsi="Arial" w:cs="Arial"/>
              </w:rPr>
            </w:pPr>
            <w:r w:rsidRPr="00E94291">
              <w:rPr>
                <w:rFonts w:ascii="Arial" w:hAnsi="Arial" w:cs="Arial"/>
              </w:rPr>
              <w:t>3.</w:t>
            </w:r>
            <w:r w:rsidR="00A01D7A">
              <w:rPr>
                <w:rFonts w:ascii="Arial" w:hAnsi="Arial" w:cs="Arial"/>
              </w:rPr>
              <w:t>6</w:t>
            </w:r>
            <w:r w:rsidRPr="00E94291">
              <w:rPr>
                <w:rFonts w:ascii="Arial" w:hAnsi="Arial" w:cs="Arial"/>
              </w:rPr>
              <w:t>±0.1</w:t>
            </w:r>
          </w:p>
        </w:tc>
        <w:tc>
          <w:tcPr>
            <w:tcW w:w="1316" w:type="dxa"/>
            <w:tcBorders>
              <w:top w:val="nil"/>
              <w:left w:val="nil"/>
              <w:bottom w:val="single" w:sz="12" w:space="0" w:color="auto"/>
              <w:right w:val="nil"/>
            </w:tcBorders>
          </w:tcPr>
          <w:p w14:paraId="087336A2" w14:textId="18043FEB" w:rsidR="00CE3CDF" w:rsidRPr="00E94291" w:rsidRDefault="00CE3CDF" w:rsidP="00CE3CDF">
            <w:pPr>
              <w:spacing w:line="480" w:lineRule="auto"/>
              <w:jc w:val="center"/>
              <w:rPr>
                <w:rFonts w:ascii="Arial" w:hAnsi="Arial" w:cs="Arial"/>
              </w:rPr>
            </w:pPr>
            <w:r w:rsidRPr="00E94291">
              <w:rPr>
                <w:rFonts w:ascii="Arial" w:hAnsi="Arial" w:cs="Arial"/>
              </w:rPr>
              <w:t>3.3±0.1</w:t>
            </w:r>
          </w:p>
        </w:tc>
        <w:tc>
          <w:tcPr>
            <w:tcW w:w="1266" w:type="dxa"/>
            <w:tcBorders>
              <w:top w:val="nil"/>
              <w:left w:val="nil"/>
              <w:bottom w:val="single" w:sz="12" w:space="0" w:color="auto"/>
              <w:right w:val="nil"/>
            </w:tcBorders>
          </w:tcPr>
          <w:p w14:paraId="47039854" w14:textId="77777777" w:rsidR="00CE3CDF" w:rsidRPr="00E94291" w:rsidRDefault="00CE3CDF" w:rsidP="00CE3CDF">
            <w:pPr>
              <w:spacing w:line="480" w:lineRule="auto"/>
              <w:jc w:val="center"/>
              <w:rPr>
                <w:rFonts w:ascii="Arial" w:hAnsi="Arial" w:cs="Arial"/>
              </w:rPr>
            </w:pPr>
            <w:r w:rsidRPr="008A1C93">
              <w:rPr>
                <w:rFonts w:ascii="Arial" w:hAnsi="Arial" w:cs="Arial"/>
              </w:rPr>
              <w:t>&lt;0.001</w:t>
            </w:r>
          </w:p>
        </w:tc>
        <w:tc>
          <w:tcPr>
            <w:tcW w:w="1417" w:type="dxa"/>
            <w:tcBorders>
              <w:top w:val="nil"/>
              <w:left w:val="nil"/>
              <w:bottom w:val="single" w:sz="12" w:space="0" w:color="auto"/>
              <w:right w:val="nil"/>
            </w:tcBorders>
          </w:tcPr>
          <w:p w14:paraId="6FF7A02F" w14:textId="5E09ED26" w:rsidR="00CE3CDF" w:rsidRPr="00E94291" w:rsidRDefault="00CE3CDF" w:rsidP="00CE3CDF">
            <w:pPr>
              <w:spacing w:line="480" w:lineRule="auto"/>
              <w:jc w:val="center"/>
              <w:rPr>
                <w:rFonts w:ascii="Arial" w:hAnsi="Arial" w:cs="Arial"/>
              </w:rPr>
            </w:pPr>
            <w:r w:rsidRPr="00E94291">
              <w:rPr>
                <w:rFonts w:ascii="Arial" w:hAnsi="Arial" w:cs="Arial"/>
              </w:rPr>
              <w:t>5.6±0.3</w:t>
            </w:r>
          </w:p>
        </w:tc>
        <w:tc>
          <w:tcPr>
            <w:tcW w:w="1560" w:type="dxa"/>
            <w:tcBorders>
              <w:top w:val="nil"/>
              <w:left w:val="nil"/>
              <w:bottom w:val="single" w:sz="12" w:space="0" w:color="auto"/>
              <w:right w:val="nil"/>
            </w:tcBorders>
          </w:tcPr>
          <w:p w14:paraId="09C92AD5" w14:textId="365A3FDE" w:rsidR="00CE3CDF" w:rsidRPr="00E94291" w:rsidRDefault="00CE3CDF" w:rsidP="00CE3CDF">
            <w:pPr>
              <w:spacing w:line="480" w:lineRule="auto"/>
              <w:jc w:val="center"/>
              <w:rPr>
                <w:rFonts w:ascii="Arial" w:hAnsi="Arial" w:cs="Arial"/>
              </w:rPr>
            </w:pPr>
            <w:r w:rsidRPr="00E94291">
              <w:rPr>
                <w:rFonts w:ascii="Arial" w:hAnsi="Arial" w:cs="Arial"/>
              </w:rPr>
              <w:t>8.</w:t>
            </w:r>
            <w:r w:rsidR="00A01D7A">
              <w:rPr>
                <w:rFonts w:ascii="Arial" w:hAnsi="Arial" w:cs="Arial"/>
              </w:rPr>
              <w:t>9</w:t>
            </w:r>
            <w:r w:rsidRPr="00E94291">
              <w:rPr>
                <w:rFonts w:ascii="Arial" w:hAnsi="Arial" w:cs="Arial"/>
              </w:rPr>
              <w:t>±0.4</w:t>
            </w:r>
          </w:p>
        </w:tc>
        <w:tc>
          <w:tcPr>
            <w:tcW w:w="1417" w:type="dxa"/>
            <w:tcBorders>
              <w:top w:val="nil"/>
              <w:left w:val="nil"/>
              <w:bottom w:val="single" w:sz="12" w:space="0" w:color="auto"/>
              <w:right w:val="nil"/>
            </w:tcBorders>
          </w:tcPr>
          <w:p w14:paraId="057CD552" w14:textId="67D2C89E" w:rsidR="00CE3CDF" w:rsidRPr="00E94291" w:rsidRDefault="00CE3CDF" w:rsidP="00CE3CDF">
            <w:pPr>
              <w:spacing w:line="480" w:lineRule="auto"/>
              <w:jc w:val="center"/>
              <w:rPr>
                <w:rFonts w:ascii="Arial" w:hAnsi="Arial" w:cs="Arial"/>
              </w:rPr>
            </w:pPr>
            <w:r w:rsidRPr="00E94291">
              <w:rPr>
                <w:rFonts w:ascii="Arial" w:hAnsi="Arial" w:cs="Arial"/>
              </w:rPr>
              <w:t>5.</w:t>
            </w:r>
            <w:r w:rsidR="001811CC">
              <w:rPr>
                <w:rFonts w:ascii="Arial" w:hAnsi="Arial" w:cs="Arial"/>
              </w:rPr>
              <w:t>6</w:t>
            </w:r>
            <w:r w:rsidRPr="00E94291">
              <w:rPr>
                <w:rFonts w:ascii="Arial" w:hAnsi="Arial" w:cs="Arial"/>
              </w:rPr>
              <w:t>±0.3</w:t>
            </w:r>
          </w:p>
        </w:tc>
        <w:tc>
          <w:tcPr>
            <w:tcW w:w="1418" w:type="dxa"/>
            <w:tcBorders>
              <w:top w:val="nil"/>
              <w:left w:val="nil"/>
              <w:bottom w:val="single" w:sz="12" w:space="0" w:color="auto"/>
              <w:right w:val="nil"/>
            </w:tcBorders>
          </w:tcPr>
          <w:p w14:paraId="21105726" w14:textId="0C5A5A9D" w:rsidR="00CE3CDF" w:rsidRPr="00E94291" w:rsidRDefault="00CE3CDF" w:rsidP="00CE3CDF">
            <w:pPr>
              <w:spacing w:line="480" w:lineRule="auto"/>
              <w:jc w:val="center"/>
              <w:rPr>
                <w:rFonts w:ascii="Arial" w:hAnsi="Arial" w:cs="Arial"/>
              </w:rPr>
            </w:pPr>
            <w:r w:rsidRPr="00E94291">
              <w:rPr>
                <w:rFonts w:ascii="Arial" w:hAnsi="Arial" w:cs="Arial"/>
              </w:rPr>
              <w:t>8.</w:t>
            </w:r>
            <w:r w:rsidR="006106AA">
              <w:rPr>
                <w:rFonts w:ascii="Arial" w:hAnsi="Arial" w:cs="Arial"/>
              </w:rPr>
              <w:t>9</w:t>
            </w:r>
            <w:r w:rsidRPr="00E94291">
              <w:rPr>
                <w:rFonts w:ascii="Arial" w:hAnsi="Arial" w:cs="Arial"/>
              </w:rPr>
              <w:t>±0.4</w:t>
            </w:r>
          </w:p>
        </w:tc>
        <w:tc>
          <w:tcPr>
            <w:tcW w:w="1275" w:type="dxa"/>
            <w:tcBorders>
              <w:top w:val="nil"/>
              <w:left w:val="nil"/>
              <w:bottom w:val="nil"/>
              <w:right w:val="nil"/>
            </w:tcBorders>
          </w:tcPr>
          <w:p w14:paraId="0AEC14AA" w14:textId="77777777" w:rsidR="00CE3CDF" w:rsidRPr="00E94291" w:rsidRDefault="00CE3CDF" w:rsidP="00CE3CDF">
            <w:pPr>
              <w:spacing w:line="480" w:lineRule="auto"/>
              <w:jc w:val="center"/>
              <w:rPr>
                <w:rFonts w:ascii="Arial" w:hAnsi="Arial" w:cs="Arial"/>
              </w:rPr>
            </w:pPr>
            <w:r w:rsidRPr="008A1C93">
              <w:rPr>
                <w:rFonts w:ascii="Arial" w:hAnsi="Arial" w:cs="Arial"/>
              </w:rPr>
              <w:t>&lt;0.001</w:t>
            </w:r>
          </w:p>
        </w:tc>
      </w:tr>
      <w:tr w:rsidR="00CE3CDF" w:rsidRPr="00EF6802" w14:paraId="770255D8" w14:textId="77777777" w:rsidTr="00C11453">
        <w:trPr>
          <w:trHeight w:val="340"/>
          <w:jc w:val="center"/>
        </w:trPr>
        <w:tc>
          <w:tcPr>
            <w:tcW w:w="16727" w:type="dxa"/>
            <w:gridSpan w:val="11"/>
            <w:tcBorders>
              <w:top w:val="single" w:sz="12" w:space="0" w:color="auto"/>
              <w:left w:val="nil"/>
              <w:bottom w:val="nil"/>
              <w:right w:val="nil"/>
            </w:tcBorders>
          </w:tcPr>
          <w:p w14:paraId="6DDE6FAA" w14:textId="3409A1CF" w:rsidR="00CE3CDF" w:rsidRPr="00EF6802" w:rsidRDefault="00CE3CDF" w:rsidP="00CE3CDF">
            <w:pPr>
              <w:jc w:val="both"/>
              <w:rPr>
                <w:rFonts w:ascii="Arial" w:hAnsi="Arial" w:cs="Arial"/>
                <w:i/>
                <w:sz w:val="24"/>
                <w:szCs w:val="24"/>
              </w:rPr>
            </w:pPr>
            <w:r w:rsidRPr="00A57D2C">
              <w:rPr>
                <w:rFonts w:ascii="Arial" w:hAnsi="Arial" w:cs="Arial"/>
                <w:sz w:val="24"/>
                <w:szCs w:val="24"/>
              </w:rPr>
              <w:t xml:space="preserve">Data are mean ± SEM (n = 40). </w:t>
            </w:r>
            <w:r w:rsidR="002923A4">
              <w:rPr>
                <w:rFonts w:ascii="Arial" w:hAnsi="Arial" w:cs="Arial"/>
                <w:color w:val="000000" w:themeColor="text1"/>
                <w:sz w:val="24"/>
                <w:szCs w:val="24"/>
              </w:rPr>
              <w:t>Plasma</w:t>
            </w:r>
            <w:r w:rsidR="002923A4" w:rsidRPr="00CC175B">
              <w:rPr>
                <w:rFonts w:ascii="Arial" w:hAnsi="Arial" w:cs="Arial"/>
                <w:color w:val="000000" w:themeColor="text1"/>
                <w:sz w:val="24"/>
                <w:szCs w:val="24"/>
              </w:rPr>
              <w:t xml:space="preserve"> lipid extract</w:t>
            </w:r>
            <w:r w:rsidR="002923A4">
              <w:rPr>
                <w:rFonts w:ascii="Arial" w:hAnsi="Arial" w:cs="Arial"/>
                <w:color w:val="000000" w:themeColor="text1"/>
                <w:sz w:val="24"/>
                <w:szCs w:val="24"/>
              </w:rPr>
              <w:t>s were</w:t>
            </w:r>
            <w:r w:rsidR="002923A4" w:rsidRPr="00CC175B">
              <w:rPr>
                <w:rFonts w:ascii="Arial" w:hAnsi="Arial" w:cs="Arial"/>
                <w:color w:val="000000" w:themeColor="text1"/>
                <w:sz w:val="24"/>
                <w:szCs w:val="24"/>
              </w:rPr>
              <w:t xml:space="preserve"> dissolved in 1.0</w:t>
            </w:r>
            <w:r w:rsidR="005977ED">
              <w:rPr>
                <w:rFonts w:ascii="Arial" w:hAnsi="Arial" w:cs="Arial"/>
                <w:color w:val="000000" w:themeColor="text1"/>
                <w:sz w:val="24"/>
                <w:szCs w:val="24"/>
              </w:rPr>
              <w:t xml:space="preserve"> </w:t>
            </w:r>
            <w:r w:rsidR="002923A4" w:rsidRPr="00CC175B">
              <w:rPr>
                <w:rFonts w:ascii="Arial" w:hAnsi="Arial" w:cs="Arial"/>
                <w:color w:val="000000" w:themeColor="text1"/>
                <w:sz w:val="24"/>
                <w:szCs w:val="24"/>
              </w:rPr>
              <w:t>ml dry chloroform and transferred into chloroform-washed solid-phase extraction cartridges for separation of phospholipids. PC and PE were eluted by the addition of 2.0</w:t>
            </w:r>
            <w:r w:rsidR="005977ED">
              <w:rPr>
                <w:rFonts w:ascii="Arial" w:hAnsi="Arial" w:cs="Arial"/>
                <w:color w:val="000000" w:themeColor="text1"/>
                <w:sz w:val="24"/>
                <w:szCs w:val="24"/>
              </w:rPr>
              <w:t xml:space="preserve"> </w:t>
            </w:r>
            <w:r w:rsidR="002923A4" w:rsidRPr="00CC175B">
              <w:rPr>
                <w:rFonts w:ascii="Arial" w:hAnsi="Arial" w:cs="Arial"/>
                <w:color w:val="000000" w:themeColor="text1"/>
                <w:sz w:val="24"/>
                <w:szCs w:val="24"/>
              </w:rPr>
              <w:t>ml dry chloroform: methanol (60:40, v/v) and 2.0</w:t>
            </w:r>
            <w:r w:rsidR="005977ED">
              <w:rPr>
                <w:rFonts w:ascii="Arial" w:hAnsi="Arial" w:cs="Arial"/>
                <w:color w:val="000000" w:themeColor="text1"/>
                <w:sz w:val="24"/>
                <w:szCs w:val="24"/>
              </w:rPr>
              <w:t xml:space="preserve"> </w:t>
            </w:r>
            <w:r w:rsidR="002923A4" w:rsidRPr="00CC175B">
              <w:rPr>
                <w:rFonts w:ascii="Arial" w:hAnsi="Arial" w:cs="Arial"/>
                <w:color w:val="000000" w:themeColor="text1"/>
                <w:sz w:val="24"/>
                <w:szCs w:val="24"/>
              </w:rPr>
              <w:t>ml dry methanol respectively under vacuum</w:t>
            </w:r>
            <w:r w:rsidR="002923A4">
              <w:rPr>
                <w:rFonts w:ascii="Arial" w:hAnsi="Arial" w:cs="Arial"/>
                <w:color w:val="000000" w:themeColor="text1"/>
                <w:sz w:val="24"/>
                <w:szCs w:val="24"/>
              </w:rPr>
              <w:t xml:space="preserve">, as described in the </w:t>
            </w:r>
            <w:r w:rsidR="00815254">
              <w:rPr>
                <w:rFonts w:ascii="Arial" w:hAnsi="Arial" w:cs="Arial"/>
                <w:color w:val="000000" w:themeColor="text1"/>
                <w:sz w:val="24"/>
                <w:szCs w:val="24"/>
              </w:rPr>
              <w:t>suppleme</w:t>
            </w:r>
            <w:r w:rsidR="004B7925">
              <w:rPr>
                <w:rFonts w:ascii="Arial" w:hAnsi="Arial" w:cs="Arial"/>
                <w:color w:val="000000" w:themeColor="text1"/>
                <w:sz w:val="24"/>
                <w:szCs w:val="24"/>
              </w:rPr>
              <w:t xml:space="preserve">ntary </w:t>
            </w:r>
            <w:r w:rsidR="002923A4">
              <w:rPr>
                <w:rFonts w:ascii="Arial" w:hAnsi="Arial" w:cs="Arial"/>
                <w:color w:val="000000" w:themeColor="text1"/>
                <w:sz w:val="24"/>
                <w:szCs w:val="24"/>
              </w:rPr>
              <w:t>methods</w:t>
            </w:r>
            <w:r w:rsidR="002923A4" w:rsidRPr="00CC175B">
              <w:rPr>
                <w:rFonts w:ascii="Arial" w:hAnsi="Arial" w:cs="Arial"/>
                <w:color w:val="000000" w:themeColor="text1"/>
                <w:sz w:val="24"/>
                <w:szCs w:val="24"/>
              </w:rPr>
              <w:t xml:space="preserve">. </w:t>
            </w:r>
            <w:r w:rsidRPr="00EF6802">
              <w:rPr>
                <w:rFonts w:ascii="Arial" w:hAnsi="Arial" w:cs="Arial"/>
                <w:sz w:val="24"/>
                <w:szCs w:val="24"/>
              </w:rPr>
              <w:t xml:space="preserve">Comparisons after each intervention were drawn using General Linear Model (GLM), with differences shown at p &lt; 0.05. </w:t>
            </w:r>
            <w:r w:rsidRPr="00EF6802">
              <w:rPr>
                <w:rFonts w:ascii="Arial" w:hAnsi="Arial" w:cs="Arial"/>
                <w:i/>
                <w:sz w:val="24"/>
                <w:szCs w:val="24"/>
              </w:rPr>
              <w:t xml:space="preserve">AA, arachidonic acid; ALA, alpha-linolenic acid; DGLA, </w:t>
            </w:r>
            <w:proofErr w:type="spellStart"/>
            <w:r w:rsidRPr="00EF6802">
              <w:rPr>
                <w:rFonts w:ascii="Arial" w:hAnsi="Arial" w:cs="Arial"/>
                <w:i/>
                <w:sz w:val="24"/>
                <w:szCs w:val="24"/>
              </w:rPr>
              <w:t>dihomo</w:t>
            </w:r>
            <w:proofErr w:type="spellEnd"/>
            <w:r w:rsidRPr="00EF6802">
              <w:rPr>
                <w:rFonts w:ascii="Arial" w:hAnsi="Arial" w:cs="Arial"/>
                <w:i/>
                <w:sz w:val="24"/>
                <w:szCs w:val="24"/>
              </w:rPr>
              <w:t xml:space="preserve">-γ-linolenic acid; ETA, eicosatetraenoic acid; EPA, eicosapentaenoic acid; DPA, </w:t>
            </w:r>
            <w:proofErr w:type="spellStart"/>
            <w:r w:rsidRPr="00EF6802">
              <w:rPr>
                <w:rFonts w:ascii="Arial" w:hAnsi="Arial" w:cs="Arial"/>
                <w:i/>
                <w:sz w:val="24"/>
                <w:szCs w:val="24"/>
              </w:rPr>
              <w:t>docosapentaenoic</w:t>
            </w:r>
            <w:proofErr w:type="spellEnd"/>
            <w:r w:rsidRPr="00EF6802">
              <w:rPr>
                <w:rFonts w:ascii="Arial" w:hAnsi="Arial" w:cs="Arial"/>
                <w:i/>
                <w:sz w:val="24"/>
                <w:szCs w:val="24"/>
              </w:rPr>
              <w:t xml:space="preserve"> acid; DHA, docosahexaenoic acid; GLA, gamma linolenic acid; PC, phosphatidylcholine; PE, phosphatidylethanolamine.</w:t>
            </w:r>
          </w:p>
          <w:p w14:paraId="096EB42A" w14:textId="77777777" w:rsidR="00CE3CDF" w:rsidRPr="00EF6802" w:rsidRDefault="00CE3CDF" w:rsidP="00CE3CDF">
            <w:pPr>
              <w:spacing w:line="480" w:lineRule="auto"/>
              <w:jc w:val="both"/>
              <w:rPr>
                <w:rFonts w:ascii="Arial" w:hAnsi="Arial" w:cs="Arial"/>
                <w:b/>
                <w:sz w:val="24"/>
                <w:szCs w:val="24"/>
              </w:rPr>
            </w:pPr>
          </w:p>
        </w:tc>
      </w:tr>
    </w:tbl>
    <w:p w14:paraId="2FA42E37" w14:textId="77777777" w:rsidR="00EF6802" w:rsidRPr="00EF6802" w:rsidRDefault="00EF6802" w:rsidP="00EF6802">
      <w:pPr>
        <w:rPr>
          <w:rFonts w:ascii="Arial" w:hAnsi="Arial" w:cs="Arial"/>
        </w:rPr>
        <w:sectPr w:rsidR="00EF6802" w:rsidRPr="00EF6802" w:rsidSect="001D2E44">
          <w:pgSz w:w="16838" w:h="11906" w:orient="landscape"/>
          <w:pgMar w:top="1440" w:right="1440" w:bottom="1440" w:left="1440" w:header="709" w:footer="709" w:gutter="0"/>
          <w:cols w:space="708"/>
          <w:docGrid w:linePitch="360"/>
        </w:sectPr>
      </w:pPr>
    </w:p>
    <w:p w14:paraId="488DB970" w14:textId="77777777" w:rsidR="00256ACF" w:rsidRDefault="00256ACF" w:rsidP="00256ACF"/>
    <w:tbl>
      <w:tblPr>
        <w:tblStyle w:val="TableGrid"/>
        <w:tblpPr w:leftFromText="180" w:rightFromText="180" w:vertAnchor="text" w:horzAnchor="margin" w:tblpX="-578" w:tblpY="396"/>
        <w:tblW w:w="15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606"/>
        <w:gridCol w:w="1607"/>
        <w:gridCol w:w="1606"/>
        <w:gridCol w:w="1607"/>
        <w:gridCol w:w="1606"/>
        <w:gridCol w:w="1607"/>
        <w:gridCol w:w="2126"/>
      </w:tblGrid>
      <w:tr w:rsidR="005D2F4F" w:rsidRPr="00FD7147" w14:paraId="7CFCAE7E" w14:textId="77777777" w:rsidTr="005D2F4F">
        <w:trPr>
          <w:trHeight w:val="283"/>
        </w:trPr>
        <w:tc>
          <w:tcPr>
            <w:tcW w:w="15021" w:type="dxa"/>
            <w:gridSpan w:val="8"/>
            <w:tcBorders>
              <w:bottom w:val="thickThinLargeGap" w:sz="24" w:space="0" w:color="auto"/>
            </w:tcBorders>
          </w:tcPr>
          <w:p w14:paraId="000FE624" w14:textId="1D59956B" w:rsidR="005D2F4F" w:rsidRPr="00CF44A4" w:rsidRDefault="005D2F4F" w:rsidP="005D2F4F">
            <w:pPr>
              <w:spacing w:line="480" w:lineRule="auto"/>
              <w:rPr>
                <w:rFonts w:ascii="Arial" w:hAnsi="Arial" w:cs="Arial"/>
                <w:b/>
                <w:bCs/>
              </w:rPr>
            </w:pPr>
            <w:bookmarkStart w:id="20" w:name="_Toc148795307"/>
            <w:r w:rsidRPr="00CF44A4">
              <w:rPr>
                <w:rStyle w:val="Heading2Char"/>
                <w:rFonts w:ascii="Arial" w:hAnsi="Arial" w:cs="Arial"/>
                <w:b/>
                <w:bCs/>
                <w:color w:val="auto"/>
                <w:sz w:val="24"/>
                <w:szCs w:val="24"/>
              </w:rPr>
              <w:t xml:space="preserve">Supplementary Table </w:t>
            </w:r>
            <w:r w:rsidR="002735F3">
              <w:rPr>
                <w:rStyle w:val="Heading2Char"/>
                <w:rFonts w:ascii="Arial" w:hAnsi="Arial" w:cs="Arial"/>
                <w:b/>
                <w:bCs/>
                <w:color w:val="auto"/>
                <w:sz w:val="24"/>
                <w:szCs w:val="24"/>
              </w:rPr>
              <w:t>4</w:t>
            </w:r>
            <w:bookmarkEnd w:id="20"/>
            <w:r w:rsidRPr="00CF44A4">
              <w:rPr>
                <w:rFonts w:ascii="Arial" w:hAnsi="Arial" w:cs="Arial"/>
                <w:b/>
                <w:bCs/>
                <w:sz w:val="24"/>
                <w:szCs w:val="24"/>
              </w:rPr>
              <w:t xml:space="preserve">. </w:t>
            </w:r>
            <w:r w:rsidR="00DD76CD">
              <w:rPr>
                <w:rFonts w:ascii="Arial" w:hAnsi="Arial" w:cs="Arial"/>
                <w:b/>
                <w:bCs/>
                <w:sz w:val="24"/>
                <w:szCs w:val="24"/>
              </w:rPr>
              <w:t>T</w:t>
            </w:r>
            <w:r w:rsidRPr="00CF44A4">
              <w:rPr>
                <w:rFonts w:ascii="Arial" w:hAnsi="Arial" w:cs="Arial"/>
                <w:b/>
                <w:bCs/>
                <w:sz w:val="24"/>
                <w:szCs w:val="24"/>
              </w:rPr>
              <w:t>raditional CVD risk markers</w:t>
            </w:r>
            <w:r w:rsidR="00DD76CD">
              <w:rPr>
                <w:rFonts w:ascii="Arial" w:hAnsi="Arial" w:cs="Arial"/>
                <w:b/>
                <w:bCs/>
                <w:sz w:val="24"/>
                <w:szCs w:val="24"/>
              </w:rPr>
              <w:t xml:space="preserve"> before and after intervention</w:t>
            </w:r>
          </w:p>
        </w:tc>
      </w:tr>
      <w:tr w:rsidR="005D2F4F" w:rsidRPr="00FD7147" w14:paraId="3947C7EF" w14:textId="77777777" w:rsidTr="005D2F4F">
        <w:trPr>
          <w:trHeight w:val="283"/>
        </w:trPr>
        <w:tc>
          <w:tcPr>
            <w:tcW w:w="3256" w:type="dxa"/>
            <w:tcBorders>
              <w:top w:val="thickThinLargeGap" w:sz="24" w:space="0" w:color="auto"/>
            </w:tcBorders>
          </w:tcPr>
          <w:p w14:paraId="04BF198E" w14:textId="77777777" w:rsidR="005D2F4F" w:rsidRPr="00CF44A4" w:rsidRDefault="005D2F4F" w:rsidP="005D2F4F">
            <w:pPr>
              <w:spacing w:line="480" w:lineRule="auto"/>
              <w:jc w:val="center"/>
              <w:rPr>
                <w:rFonts w:ascii="Arial" w:hAnsi="Arial" w:cs="Arial"/>
              </w:rPr>
            </w:pPr>
          </w:p>
        </w:tc>
        <w:tc>
          <w:tcPr>
            <w:tcW w:w="3213" w:type="dxa"/>
            <w:gridSpan w:val="2"/>
            <w:tcBorders>
              <w:top w:val="thickThinLargeGap" w:sz="24" w:space="0" w:color="auto"/>
              <w:bottom w:val="single" w:sz="4" w:space="0" w:color="auto"/>
            </w:tcBorders>
            <w:vAlign w:val="center"/>
          </w:tcPr>
          <w:p w14:paraId="32440E90" w14:textId="648AB1F5" w:rsidR="005D2F4F" w:rsidRPr="00CF44A4" w:rsidRDefault="005D2F4F" w:rsidP="005D2F4F">
            <w:pPr>
              <w:spacing w:line="480" w:lineRule="auto"/>
              <w:jc w:val="center"/>
              <w:rPr>
                <w:rFonts w:ascii="Arial" w:hAnsi="Arial" w:cs="Arial"/>
                <w:b/>
                <w:bCs/>
                <w:sz w:val="24"/>
                <w:szCs w:val="24"/>
              </w:rPr>
            </w:pPr>
            <w:r w:rsidRPr="00CF44A4">
              <w:rPr>
                <w:rFonts w:ascii="Arial" w:hAnsi="Arial" w:cs="Arial"/>
                <w:b/>
                <w:sz w:val="24"/>
                <w:szCs w:val="24"/>
              </w:rPr>
              <w:t>Fish Oil</w:t>
            </w:r>
          </w:p>
        </w:tc>
        <w:tc>
          <w:tcPr>
            <w:tcW w:w="3213" w:type="dxa"/>
            <w:gridSpan w:val="2"/>
            <w:tcBorders>
              <w:top w:val="thickThinLargeGap" w:sz="24" w:space="0" w:color="auto"/>
              <w:bottom w:val="single" w:sz="4" w:space="0" w:color="auto"/>
            </w:tcBorders>
            <w:vAlign w:val="center"/>
          </w:tcPr>
          <w:p w14:paraId="77EF8A11" w14:textId="63060902" w:rsidR="005D2F4F" w:rsidRPr="00CF44A4" w:rsidRDefault="005D2F4F" w:rsidP="005D2F4F">
            <w:pPr>
              <w:spacing w:line="480" w:lineRule="auto"/>
              <w:jc w:val="center"/>
              <w:rPr>
                <w:rFonts w:ascii="Arial" w:hAnsi="Arial" w:cs="Arial"/>
                <w:b/>
                <w:bCs/>
                <w:sz w:val="24"/>
                <w:szCs w:val="24"/>
              </w:rPr>
            </w:pPr>
            <w:r w:rsidRPr="00CF44A4">
              <w:rPr>
                <w:rFonts w:ascii="Arial" w:hAnsi="Arial" w:cs="Arial"/>
                <w:b/>
                <w:sz w:val="24"/>
                <w:szCs w:val="24"/>
              </w:rPr>
              <w:t>Control Oil</w:t>
            </w:r>
          </w:p>
        </w:tc>
        <w:tc>
          <w:tcPr>
            <w:tcW w:w="5339" w:type="dxa"/>
            <w:gridSpan w:val="3"/>
            <w:tcBorders>
              <w:top w:val="thickThinLargeGap" w:sz="24" w:space="0" w:color="auto"/>
              <w:bottom w:val="single" w:sz="4" w:space="0" w:color="auto"/>
            </w:tcBorders>
            <w:vAlign w:val="center"/>
          </w:tcPr>
          <w:p w14:paraId="3B90B3A0" w14:textId="61E24100" w:rsidR="005D2F4F" w:rsidRPr="00CF44A4" w:rsidRDefault="005D2F4F" w:rsidP="005D2F4F">
            <w:pPr>
              <w:spacing w:line="480" w:lineRule="auto"/>
              <w:jc w:val="center"/>
              <w:rPr>
                <w:rFonts w:ascii="Arial" w:hAnsi="Arial" w:cs="Arial"/>
                <w:b/>
                <w:sz w:val="24"/>
                <w:szCs w:val="24"/>
              </w:rPr>
            </w:pPr>
            <w:r w:rsidRPr="00CF44A4">
              <w:rPr>
                <w:rFonts w:ascii="Arial" w:hAnsi="Arial" w:cs="Arial"/>
                <w:b/>
                <w:bCs/>
                <w:i/>
                <w:sz w:val="24"/>
                <w:szCs w:val="24"/>
              </w:rPr>
              <w:t>p</w:t>
            </w:r>
            <w:r w:rsidRPr="00CF44A4">
              <w:rPr>
                <w:rFonts w:ascii="Arial" w:hAnsi="Arial" w:cs="Arial"/>
                <w:b/>
                <w:bCs/>
                <w:sz w:val="24"/>
                <w:szCs w:val="24"/>
              </w:rPr>
              <w:t>-value</w:t>
            </w:r>
          </w:p>
        </w:tc>
      </w:tr>
      <w:tr w:rsidR="005D2F4F" w:rsidRPr="00FD7147" w14:paraId="7916C98F" w14:textId="77777777" w:rsidTr="005D2F4F">
        <w:trPr>
          <w:trHeight w:val="283"/>
        </w:trPr>
        <w:tc>
          <w:tcPr>
            <w:tcW w:w="3256" w:type="dxa"/>
            <w:tcBorders>
              <w:bottom w:val="single" w:sz="12" w:space="0" w:color="auto"/>
            </w:tcBorders>
          </w:tcPr>
          <w:p w14:paraId="1EEA1136" w14:textId="77777777" w:rsidR="00635E67" w:rsidRPr="00CF44A4" w:rsidRDefault="00635E67" w:rsidP="005D2F4F">
            <w:pPr>
              <w:spacing w:line="480" w:lineRule="auto"/>
              <w:jc w:val="center"/>
              <w:rPr>
                <w:rFonts w:ascii="Arial" w:hAnsi="Arial" w:cs="Arial"/>
              </w:rPr>
            </w:pPr>
          </w:p>
        </w:tc>
        <w:tc>
          <w:tcPr>
            <w:tcW w:w="1606" w:type="dxa"/>
            <w:tcBorders>
              <w:bottom w:val="single" w:sz="12" w:space="0" w:color="auto"/>
            </w:tcBorders>
          </w:tcPr>
          <w:p w14:paraId="14A30C67" w14:textId="30B3FB79" w:rsidR="00635E67" w:rsidRPr="00CF44A4" w:rsidRDefault="00635E67" w:rsidP="005D2F4F">
            <w:pPr>
              <w:spacing w:line="480" w:lineRule="auto"/>
              <w:jc w:val="center"/>
              <w:rPr>
                <w:rFonts w:ascii="Arial" w:hAnsi="Arial" w:cs="Arial"/>
                <w:bCs/>
                <w:sz w:val="24"/>
                <w:szCs w:val="24"/>
              </w:rPr>
            </w:pPr>
            <w:r w:rsidRPr="00CF44A4">
              <w:rPr>
                <w:rFonts w:ascii="Arial" w:hAnsi="Arial" w:cs="Arial"/>
                <w:bCs/>
                <w:sz w:val="24"/>
                <w:szCs w:val="24"/>
              </w:rPr>
              <w:t>Before</w:t>
            </w:r>
          </w:p>
        </w:tc>
        <w:tc>
          <w:tcPr>
            <w:tcW w:w="1607" w:type="dxa"/>
            <w:tcBorders>
              <w:bottom w:val="single" w:sz="12" w:space="0" w:color="auto"/>
            </w:tcBorders>
            <w:vAlign w:val="center"/>
          </w:tcPr>
          <w:p w14:paraId="4E1F8AD8" w14:textId="6410BC34" w:rsidR="00635E67" w:rsidRPr="00CF44A4" w:rsidRDefault="00635E67" w:rsidP="005D2F4F">
            <w:pPr>
              <w:spacing w:line="480" w:lineRule="auto"/>
              <w:jc w:val="center"/>
              <w:rPr>
                <w:rFonts w:ascii="Arial" w:hAnsi="Arial" w:cs="Arial"/>
                <w:bCs/>
                <w:sz w:val="24"/>
                <w:szCs w:val="24"/>
              </w:rPr>
            </w:pPr>
            <w:r w:rsidRPr="00CF44A4">
              <w:rPr>
                <w:rFonts w:ascii="Arial" w:hAnsi="Arial" w:cs="Arial"/>
                <w:bCs/>
                <w:sz w:val="24"/>
                <w:szCs w:val="24"/>
              </w:rPr>
              <w:t>After</w:t>
            </w:r>
          </w:p>
        </w:tc>
        <w:tc>
          <w:tcPr>
            <w:tcW w:w="1606" w:type="dxa"/>
            <w:tcBorders>
              <w:bottom w:val="single" w:sz="12" w:space="0" w:color="auto"/>
            </w:tcBorders>
            <w:vAlign w:val="center"/>
          </w:tcPr>
          <w:p w14:paraId="2B1E643D" w14:textId="03C32EB2" w:rsidR="00635E67" w:rsidRPr="00CF44A4" w:rsidRDefault="00635E67" w:rsidP="005D2F4F">
            <w:pPr>
              <w:spacing w:line="480" w:lineRule="auto"/>
              <w:jc w:val="center"/>
              <w:rPr>
                <w:rFonts w:ascii="Arial" w:hAnsi="Arial" w:cs="Arial"/>
                <w:bCs/>
                <w:sz w:val="24"/>
                <w:szCs w:val="24"/>
              </w:rPr>
            </w:pPr>
            <w:r w:rsidRPr="00CF44A4">
              <w:rPr>
                <w:rFonts w:ascii="Arial" w:hAnsi="Arial" w:cs="Arial"/>
                <w:bCs/>
                <w:sz w:val="24"/>
                <w:szCs w:val="24"/>
              </w:rPr>
              <w:t>Before</w:t>
            </w:r>
          </w:p>
        </w:tc>
        <w:tc>
          <w:tcPr>
            <w:tcW w:w="1607" w:type="dxa"/>
            <w:tcBorders>
              <w:bottom w:val="single" w:sz="12" w:space="0" w:color="auto"/>
            </w:tcBorders>
            <w:vAlign w:val="center"/>
          </w:tcPr>
          <w:p w14:paraId="47F83933" w14:textId="32C83AAE" w:rsidR="00635E67" w:rsidRPr="00CF44A4" w:rsidRDefault="00635E67" w:rsidP="005D2F4F">
            <w:pPr>
              <w:spacing w:line="480" w:lineRule="auto"/>
              <w:jc w:val="center"/>
              <w:rPr>
                <w:rFonts w:ascii="Arial" w:hAnsi="Arial" w:cs="Arial"/>
                <w:bCs/>
                <w:sz w:val="24"/>
                <w:szCs w:val="24"/>
              </w:rPr>
            </w:pPr>
            <w:r w:rsidRPr="00CF44A4">
              <w:rPr>
                <w:rFonts w:ascii="Arial" w:hAnsi="Arial" w:cs="Arial"/>
                <w:bCs/>
                <w:sz w:val="24"/>
                <w:szCs w:val="24"/>
              </w:rPr>
              <w:t>After</w:t>
            </w:r>
          </w:p>
        </w:tc>
        <w:tc>
          <w:tcPr>
            <w:tcW w:w="1606" w:type="dxa"/>
            <w:tcBorders>
              <w:bottom w:val="single" w:sz="12" w:space="0" w:color="auto"/>
            </w:tcBorders>
            <w:vAlign w:val="center"/>
          </w:tcPr>
          <w:p w14:paraId="18B7267B" w14:textId="6487E11E" w:rsidR="00635E67" w:rsidRPr="00CF44A4" w:rsidRDefault="00635E67" w:rsidP="005D2F4F">
            <w:pPr>
              <w:spacing w:line="480" w:lineRule="auto"/>
              <w:jc w:val="center"/>
              <w:rPr>
                <w:rFonts w:ascii="Arial" w:hAnsi="Arial" w:cs="Arial"/>
                <w:bCs/>
                <w:i/>
                <w:sz w:val="24"/>
                <w:szCs w:val="24"/>
              </w:rPr>
            </w:pPr>
            <w:r w:rsidRPr="00CF44A4">
              <w:rPr>
                <w:rFonts w:ascii="Arial" w:hAnsi="Arial" w:cs="Arial"/>
                <w:bCs/>
                <w:i/>
                <w:sz w:val="24"/>
                <w:szCs w:val="24"/>
              </w:rPr>
              <w:t>treatment</w:t>
            </w:r>
          </w:p>
        </w:tc>
        <w:tc>
          <w:tcPr>
            <w:tcW w:w="1607" w:type="dxa"/>
            <w:tcBorders>
              <w:bottom w:val="single" w:sz="12" w:space="0" w:color="auto"/>
            </w:tcBorders>
            <w:vAlign w:val="center"/>
          </w:tcPr>
          <w:p w14:paraId="454C0510" w14:textId="4BD43475" w:rsidR="00635E67" w:rsidRPr="00CF44A4" w:rsidRDefault="00635E67" w:rsidP="005D2F4F">
            <w:pPr>
              <w:spacing w:line="480" w:lineRule="auto"/>
              <w:jc w:val="center"/>
              <w:rPr>
                <w:rFonts w:ascii="Arial" w:hAnsi="Arial" w:cs="Arial"/>
                <w:bCs/>
                <w:i/>
                <w:sz w:val="24"/>
                <w:szCs w:val="24"/>
              </w:rPr>
            </w:pPr>
            <w:r w:rsidRPr="00CF44A4">
              <w:rPr>
                <w:rFonts w:ascii="Arial" w:hAnsi="Arial" w:cs="Arial"/>
                <w:bCs/>
                <w:i/>
                <w:sz w:val="24"/>
                <w:szCs w:val="24"/>
              </w:rPr>
              <w:t>time</w:t>
            </w:r>
          </w:p>
        </w:tc>
        <w:tc>
          <w:tcPr>
            <w:tcW w:w="2126" w:type="dxa"/>
            <w:tcBorders>
              <w:bottom w:val="single" w:sz="12" w:space="0" w:color="auto"/>
            </w:tcBorders>
            <w:vAlign w:val="center"/>
          </w:tcPr>
          <w:p w14:paraId="106B227D" w14:textId="60366236" w:rsidR="00635E67" w:rsidRPr="00CF44A4" w:rsidRDefault="00635E67" w:rsidP="005D2F4F">
            <w:pPr>
              <w:spacing w:line="480" w:lineRule="auto"/>
              <w:jc w:val="center"/>
              <w:rPr>
                <w:rFonts w:ascii="Arial" w:hAnsi="Arial" w:cs="Arial"/>
                <w:bCs/>
                <w:i/>
                <w:sz w:val="24"/>
                <w:szCs w:val="24"/>
              </w:rPr>
            </w:pPr>
            <w:r w:rsidRPr="00CF44A4">
              <w:rPr>
                <w:rFonts w:ascii="Arial" w:hAnsi="Arial" w:cs="Arial"/>
                <w:bCs/>
                <w:i/>
                <w:sz w:val="24"/>
                <w:szCs w:val="24"/>
              </w:rPr>
              <w:t>Treatment x time</w:t>
            </w:r>
          </w:p>
        </w:tc>
      </w:tr>
      <w:tr w:rsidR="005D2F4F" w:rsidRPr="00FD7147" w14:paraId="3551F36A" w14:textId="77777777" w:rsidTr="005D2F4F">
        <w:trPr>
          <w:trHeight w:val="283"/>
        </w:trPr>
        <w:tc>
          <w:tcPr>
            <w:tcW w:w="3256" w:type="dxa"/>
            <w:tcBorders>
              <w:top w:val="single" w:sz="12" w:space="0" w:color="auto"/>
            </w:tcBorders>
          </w:tcPr>
          <w:p w14:paraId="1967B722" w14:textId="7DEAEBBF"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Systolic BP</w:t>
            </w:r>
            <w:r w:rsidR="005D2F4F" w:rsidRPr="00CF44A4">
              <w:rPr>
                <w:rFonts w:ascii="Arial" w:hAnsi="Arial" w:cs="Arial"/>
                <w:sz w:val="24"/>
                <w:szCs w:val="24"/>
              </w:rPr>
              <w:t xml:space="preserve"> </w:t>
            </w:r>
            <w:r w:rsidRPr="00CF44A4">
              <w:rPr>
                <w:rFonts w:ascii="Arial" w:hAnsi="Arial" w:cs="Arial"/>
                <w:sz w:val="24"/>
                <w:szCs w:val="24"/>
              </w:rPr>
              <w:t>(mm Hg)</w:t>
            </w:r>
          </w:p>
        </w:tc>
        <w:tc>
          <w:tcPr>
            <w:tcW w:w="1606" w:type="dxa"/>
            <w:tcBorders>
              <w:top w:val="single" w:sz="12" w:space="0" w:color="auto"/>
            </w:tcBorders>
          </w:tcPr>
          <w:p w14:paraId="3AE95118"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134.03±2.18</w:t>
            </w:r>
          </w:p>
        </w:tc>
        <w:tc>
          <w:tcPr>
            <w:tcW w:w="1607" w:type="dxa"/>
            <w:tcBorders>
              <w:top w:val="single" w:sz="12" w:space="0" w:color="auto"/>
            </w:tcBorders>
          </w:tcPr>
          <w:p w14:paraId="23D8D2F9"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127.38±2.19</w:t>
            </w:r>
          </w:p>
        </w:tc>
        <w:tc>
          <w:tcPr>
            <w:tcW w:w="1606" w:type="dxa"/>
            <w:tcBorders>
              <w:top w:val="single" w:sz="12" w:space="0" w:color="auto"/>
            </w:tcBorders>
          </w:tcPr>
          <w:p w14:paraId="50225859"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131.85±2.19</w:t>
            </w:r>
          </w:p>
        </w:tc>
        <w:tc>
          <w:tcPr>
            <w:tcW w:w="1607" w:type="dxa"/>
            <w:tcBorders>
              <w:top w:val="single" w:sz="12" w:space="0" w:color="auto"/>
            </w:tcBorders>
          </w:tcPr>
          <w:p w14:paraId="50A42985"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135.23±2.14</w:t>
            </w:r>
          </w:p>
        </w:tc>
        <w:tc>
          <w:tcPr>
            <w:tcW w:w="1606" w:type="dxa"/>
            <w:tcBorders>
              <w:top w:val="single" w:sz="12" w:space="0" w:color="auto"/>
            </w:tcBorders>
          </w:tcPr>
          <w:p w14:paraId="44D9AF54" w14:textId="77777777" w:rsidR="00635E67" w:rsidRPr="008A1C93" w:rsidRDefault="00635E67" w:rsidP="005D2F4F">
            <w:pPr>
              <w:spacing w:line="480" w:lineRule="auto"/>
              <w:jc w:val="center"/>
              <w:rPr>
                <w:rFonts w:ascii="Arial" w:hAnsi="Arial" w:cs="Arial"/>
                <w:sz w:val="24"/>
                <w:szCs w:val="24"/>
              </w:rPr>
            </w:pPr>
            <w:r w:rsidRPr="008A1C93">
              <w:rPr>
                <w:rFonts w:ascii="Arial" w:hAnsi="Arial" w:cs="Arial"/>
                <w:sz w:val="24"/>
                <w:szCs w:val="24"/>
              </w:rPr>
              <w:t>&lt;0.001</w:t>
            </w:r>
          </w:p>
        </w:tc>
        <w:tc>
          <w:tcPr>
            <w:tcW w:w="1607" w:type="dxa"/>
            <w:tcBorders>
              <w:top w:val="single" w:sz="12" w:space="0" w:color="auto"/>
            </w:tcBorders>
          </w:tcPr>
          <w:p w14:paraId="6E280573" w14:textId="77777777" w:rsidR="00635E67" w:rsidRPr="00E94291" w:rsidRDefault="00635E67" w:rsidP="005D2F4F">
            <w:pPr>
              <w:spacing w:line="480" w:lineRule="auto"/>
              <w:jc w:val="center"/>
              <w:rPr>
                <w:rFonts w:ascii="Arial" w:hAnsi="Arial" w:cs="Arial"/>
                <w:sz w:val="24"/>
                <w:szCs w:val="24"/>
              </w:rPr>
            </w:pPr>
            <w:r w:rsidRPr="008A1C93">
              <w:rPr>
                <w:rFonts w:ascii="Arial" w:hAnsi="Arial" w:cs="Arial"/>
                <w:sz w:val="24"/>
                <w:szCs w:val="24"/>
              </w:rPr>
              <w:t>0.011</w:t>
            </w:r>
          </w:p>
        </w:tc>
        <w:tc>
          <w:tcPr>
            <w:tcW w:w="2126" w:type="dxa"/>
            <w:tcBorders>
              <w:top w:val="single" w:sz="12" w:space="0" w:color="auto"/>
            </w:tcBorders>
          </w:tcPr>
          <w:p w14:paraId="1066081D" w14:textId="77777777" w:rsidR="00635E67" w:rsidRPr="00E94291" w:rsidRDefault="00635E67" w:rsidP="005D2F4F">
            <w:pPr>
              <w:spacing w:line="480" w:lineRule="auto"/>
              <w:jc w:val="center"/>
              <w:rPr>
                <w:rFonts w:ascii="Arial" w:hAnsi="Arial" w:cs="Arial"/>
                <w:sz w:val="24"/>
                <w:szCs w:val="24"/>
              </w:rPr>
            </w:pPr>
            <w:r w:rsidRPr="008A1C93">
              <w:rPr>
                <w:rFonts w:ascii="Arial" w:hAnsi="Arial" w:cs="Arial"/>
                <w:sz w:val="24"/>
                <w:szCs w:val="24"/>
              </w:rPr>
              <w:t>0.033</w:t>
            </w:r>
          </w:p>
        </w:tc>
      </w:tr>
      <w:tr w:rsidR="005D2F4F" w:rsidRPr="00FD7147" w14:paraId="530C7104" w14:textId="77777777" w:rsidTr="005D2F4F">
        <w:trPr>
          <w:trHeight w:val="283"/>
        </w:trPr>
        <w:tc>
          <w:tcPr>
            <w:tcW w:w="3256" w:type="dxa"/>
          </w:tcPr>
          <w:p w14:paraId="5F5D0B1A" w14:textId="1D6A86A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Diastolic BP (mm Hg)</w:t>
            </w:r>
          </w:p>
        </w:tc>
        <w:tc>
          <w:tcPr>
            <w:tcW w:w="1606" w:type="dxa"/>
          </w:tcPr>
          <w:p w14:paraId="0F7FD60A"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78.98±1.40</w:t>
            </w:r>
          </w:p>
        </w:tc>
        <w:tc>
          <w:tcPr>
            <w:tcW w:w="1607" w:type="dxa"/>
          </w:tcPr>
          <w:p w14:paraId="3642FF32"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76.05±1.42</w:t>
            </w:r>
          </w:p>
        </w:tc>
        <w:tc>
          <w:tcPr>
            <w:tcW w:w="1606" w:type="dxa"/>
          </w:tcPr>
          <w:p w14:paraId="4344F888"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78.08±1.43</w:t>
            </w:r>
          </w:p>
        </w:tc>
        <w:tc>
          <w:tcPr>
            <w:tcW w:w="1607" w:type="dxa"/>
          </w:tcPr>
          <w:p w14:paraId="47FF4B4D"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79.00±1.63</w:t>
            </w:r>
          </w:p>
        </w:tc>
        <w:tc>
          <w:tcPr>
            <w:tcW w:w="1606" w:type="dxa"/>
          </w:tcPr>
          <w:p w14:paraId="27F8B745" w14:textId="77777777" w:rsidR="00635E67" w:rsidRPr="00E94291" w:rsidRDefault="00635E67" w:rsidP="005D2F4F">
            <w:pPr>
              <w:spacing w:line="480" w:lineRule="auto"/>
              <w:jc w:val="center"/>
              <w:rPr>
                <w:rFonts w:ascii="Arial" w:hAnsi="Arial" w:cs="Arial"/>
                <w:sz w:val="24"/>
                <w:szCs w:val="24"/>
              </w:rPr>
            </w:pPr>
            <w:r w:rsidRPr="008A1C93">
              <w:rPr>
                <w:rFonts w:ascii="Arial" w:hAnsi="Arial" w:cs="Arial"/>
                <w:sz w:val="24"/>
                <w:szCs w:val="24"/>
              </w:rPr>
              <w:t>0.002</w:t>
            </w:r>
          </w:p>
        </w:tc>
        <w:tc>
          <w:tcPr>
            <w:tcW w:w="1607" w:type="dxa"/>
          </w:tcPr>
          <w:p w14:paraId="0B9B93EF"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0.952</w:t>
            </w:r>
          </w:p>
        </w:tc>
        <w:tc>
          <w:tcPr>
            <w:tcW w:w="2126" w:type="dxa"/>
          </w:tcPr>
          <w:p w14:paraId="6A86DE56"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0.114</w:t>
            </w:r>
          </w:p>
        </w:tc>
      </w:tr>
      <w:tr w:rsidR="005D2F4F" w:rsidRPr="00FD7147" w14:paraId="5E1B3C3E" w14:textId="77777777" w:rsidTr="005D2F4F">
        <w:trPr>
          <w:trHeight w:val="283"/>
        </w:trPr>
        <w:tc>
          <w:tcPr>
            <w:tcW w:w="3256" w:type="dxa"/>
          </w:tcPr>
          <w:p w14:paraId="2488C907" w14:textId="4B278BC4"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BMI (kg/m</w:t>
            </w:r>
            <w:r w:rsidRPr="00CF44A4">
              <w:rPr>
                <w:rFonts w:ascii="Arial" w:hAnsi="Arial" w:cs="Arial"/>
                <w:sz w:val="24"/>
                <w:szCs w:val="24"/>
                <w:vertAlign w:val="superscript"/>
              </w:rPr>
              <w:t>2</w:t>
            </w:r>
            <w:r w:rsidRPr="00CF44A4">
              <w:rPr>
                <w:rFonts w:ascii="Arial" w:hAnsi="Arial" w:cs="Arial"/>
                <w:sz w:val="24"/>
                <w:szCs w:val="24"/>
              </w:rPr>
              <w:t>)</w:t>
            </w:r>
          </w:p>
        </w:tc>
        <w:tc>
          <w:tcPr>
            <w:tcW w:w="1606" w:type="dxa"/>
          </w:tcPr>
          <w:p w14:paraId="2E94D8BA"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25.57±0.48</w:t>
            </w:r>
          </w:p>
        </w:tc>
        <w:tc>
          <w:tcPr>
            <w:tcW w:w="1607" w:type="dxa"/>
          </w:tcPr>
          <w:p w14:paraId="1F4B207A"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25.62±0.48</w:t>
            </w:r>
          </w:p>
        </w:tc>
        <w:tc>
          <w:tcPr>
            <w:tcW w:w="1606" w:type="dxa"/>
          </w:tcPr>
          <w:p w14:paraId="2029B80C"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25.47±0.46</w:t>
            </w:r>
          </w:p>
        </w:tc>
        <w:tc>
          <w:tcPr>
            <w:tcW w:w="1607" w:type="dxa"/>
            <w:vAlign w:val="center"/>
          </w:tcPr>
          <w:p w14:paraId="7B866206"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25.52±0.47</w:t>
            </w:r>
          </w:p>
        </w:tc>
        <w:tc>
          <w:tcPr>
            <w:tcW w:w="1606" w:type="dxa"/>
          </w:tcPr>
          <w:p w14:paraId="6D6B6CD3"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0.675</w:t>
            </w:r>
          </w:p>
        </w:tc>
        <w:tc>
          <w:tcPr>
            <w:tcW w:w="1607" w:type="dxa"/>
          </w:tcPr>
          <w:p w14:paraId="4D3AC32D"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0.076</w:t>
            </w:r>
          </w:p>
        </w:tc>
        <w:tc>
          <w:tcPr>
            <w:tcW w:w="2126" w:type="dxa"/>
          </w:tcPr>
          <w:p w14:paraId="625E7E2C"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0.675</w:t>
            </w:r>
          </w:p>
        </w:tc>
      </w:tr>
      <w:tr w:rsidR="005D2F4F" w:rsidRPr="00FD7147" w14:paraId="5DA2B9B7" w14:textId="77777777" w:rsidTr="005D2F4F">
        <w:trPr>
          <w:trHeight w:val="283"/>
        </w:trPr>
        <w:tc>
          <w:tcPr>
            <w:tcW w:w="3256" w:type="dxa"/>
          </w:tcPr>
          <w:p w14:paraId="01119018" w14:textId="26249411"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TAG (mmol/l)</w:t>
            </w:r>
          </w:p>
        </w:tc>
        <w:tc>
          <w:tcPr>
            <w:tcW w:w="1606" w:type="dxa"/>
          </w:tcPr>
          <w:p w14:paraId="19D1A6B0"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0.99±0.06</w:t>
            </w:r>
          </w:p>
        </w:tc>
        <w:tc>
          <w:tcPr>
            <w:tcW w:w="1607" w:type="dxa"/>
          </w:tcPr>
          <w:p w14:paraId="1AF469BC"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0.88±0.05</w:t>
            </w:r>
          </w:p>
        </w:tc>
        <w:tc>
          <w:tcPr>
            <w:tcW w:w="1606" w:type="dxa"/>
          </w:tcPr>
          <w:p w14:paraId="2D890E54"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0.98±0.06</w:t>
            </w:r>
          </w:p>
        </w:tc>
        <w:tc>
          <w:tcPr>
            <w:tcW w:w="1607" w:type="dxa"/>
          </w:tcPr>
          <w:p w14:paraId="7DF7711C"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1.01±0.06</w:t>
            </w:r>
          </w:p>
        </w:tc>
        <w:tc>
          <w:tcPr>
            <w:tcW w:w="1606" w:type="dxa"/>
          </w:tcPr>
          <w:p w14:paraId="18BB3766" w14:textId="77777777" w:rsidR="00635E67" w:rsidRPr="00E94291" w:rsidRDefault="00635E67" w:rsidP="005D2F4F">
            <w:pPr>
              <w:spacing w:line="480" w:lineRule="auto"/>
              <w:jc w:val="center"/>
              <w:rPr>
                <w:rFonts w:ascii="Arial" w:hAnsi="Arial" w:cs="Arial"/>
                <w:sz w:val="24"/>
                <w:szCs w:val="24"/>
              </w:rPr>
            </w:pPr>
            <w:r w:rsidRPr="008A1C93">
              <w:rPr>
                <w:rFonts w:ascii="Arial" w:hAnsi="Arial" w:cs="Arial"/>
                <w:sz w:val="24"/>
                <w:szCs w:val="24"/>
              </w:rPr>
              <w:t>0.016</w:t>
            </w:r>
          </w:p>
        </w:tc>
        <w:tc>
          <w:tcPr>
            <w:tcW w:w="1607" w:type="dxa"/>
          </w:tcPr>
          <w:p w14:paraId="6148F56E"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0.566</w:t>
            </w:r>
          </w:p>
        </w:tc>
        <w:tc>
          <w:tcPr>
            <w:tcW w:w="2126" w:type="dxa"/>
          </w:tcPr>
          <w:p w14:paraId="46FC71B3"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0.659</w:t>
            </w:r>
          </w:p>
        </w:tc>
      </w:tr>
      <w:tr w:rsidR="005D2F4F" w:rsidRPr="00FD7147" w14:paraId="7A388EE0" w14:textId="77777777" w:rsidTr="005D2F4F">
        <w:trPr>
          <w:trHeight w:val="283"/>
        </w:trPr>
        <w:tc>
          <w:tcPr>
            <w:tcW w:w="3256" w:type="dxa"/>
          </w:tcPr>
          <w:p w14:paraId="23E68E66" w14:textId="16B4C4EC"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Total-cholesterol (mmol/l)</w:t>
            </w:r>
          </w:p>
        </w:tc>
        <w:tc>
          <w:tcPr>
            <w:tcW w:w="1606" w:type="dxa"/>
          </w:tcPr>
          <w:p w14:paraId="5EF1AC87"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4.88±0.12</w:t>
            </w:r>
          </w:p>
        </w:tc>
        <w:tc>
          <w:tcPr>
            <w:tcW w:w="1607" w:type="dxa"/>
          </w:tcPr>
          <w:p w14:paraId="7874B033"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5.02±0.11</w:t>
            </w:r>
          </w:p>
        </w:tc>
        <w:tc>
          <w:tcPr>
            <w:tcW w:w="1606" w:type="dxa"/>
          </w:tcPr>
          <w:p w14:paraId="2F9889B7"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4.90±0.13</w:t>
            </w:r>
          </w:p>
        </w:tc>
        <w:tc>
          <w:tcPr>
            <w:tcW w:w="1607" w:type="dxa"/>
          </w:tcPr>
          <w:p w14:paraId="09E80E9F"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4.88±0.13</w:t>
            </w:r>
          </w:p>
        </w:tc>
        <w:tc>
          <w:tcPr>
            <w:tcW w:w="1606" w:type="dxa"/>
          </w:tcPr>
          <w:p w14:paraId="268594C6"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0.077</w:t>
            </w:r>
          </w:p>
        </w:tc>
        <w:tc>
          <w:tcPr>
            <w:tcW w:w="1607" w:type="dxa"/>
          </w:tcPr>
          <w:p w14:paraId="6DA92D71"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0.921</w:t>
            </w:r>
          </w:p>
        </w:tc>
        <w:tc>
          <w:tcPr>
            <w:tcW w:w="2126" w:type="dxa"/>
          </w:tcPr>
          <w:p w14:paraId="0E414D20"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0.793</w:t>
            </w:r>
          </w:p>
        </w:tc>
      </w:tr>
      <w:tr w:rsidR="005D2F4F" w:rsidRPr="00FD7147" w14:paraId="0356FBE0" w14:textId="77777777" w:rsidTr="005D2F4F">
        <w:trPr>
          <w:trHeight w:val="283"/>
        </w:trPr>
        <w:tc>
          <w:tcPr>
            <w:tcW w:w="3256" w:type="dxa"/>
          </w:tcPr>
          <w:p w14:paraId="0DD9CA34" w14:textId="2708885F"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HDL-cholesterol (mmol/l)</w:t>
            </w:r>
          </w:p>
        </w:tc>
        <w:tc>
          <w:tcPr>
            <w:tcW w:w="1606" w:type="dxa"/>
          </w:tcPr>
          <w:p w14:paraId="772EE17D"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1.39±0.05</w:t>
            </w:r>
          </w:p>
        </w:tc>
        <w:tc>
          <w:tcPr>
            <w:tcW w:w="1607" w:type="dxa"/>
          </w:tcPr>
          <w:p w14:paraId="5C8D65E1"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1.45±0.05</w:t>
            </w:r>
          </w:p>
        </w:tc>
        <w:tc>
          <w:tcPr>
            <w:tcW w:w="1606" w:type="dxa"/>
          </w:tcPr>
          <w:p w14:paraId="378A511D"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1.38±0.05</w:t>
            </w:r>
          </w:p>
        </w:tc>
        <w:tc>
          <w:tcPr>
            <w:tcW w:w="1607" w:type="dxa"/>
          </w:tcPr>
          <w:p w14:paraId="5056A059"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1.42±0.05</w:t>
            </w:r>
          </w:p>
        </w:tc>
        <w:tc>
          <w:tcPr>
            <w:tcW w:w="1606" w:type="dxa"/>
          </w:tcPr>
          <w:p w14:paraId="265255DE"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0.379</w:t>
            </w:r>
          </w:p>
        </w:tc>
        <w:tc>
          <w:tcPr>
            <w:tcW w:w="1607" w:type="dxa"/>
          </w:tcPr>
          <w:p w14:paraId="3FB4EFD4"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0.938</w:t>
            </w:r>
          </w:p>
        </w:tc>
        <w:tc>
          <w:tcPr>
            <w:tcW w:w="2126" w:type="dxa"/>
          </w:tcPr>
          <w:p w14:paraId="1B616B1D"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0.341</w:t>
            </w:r>
          </w:p>
        </w:tc>
      </w:tr>
      <w:tr w:rsidR="005D2F4F" w:rsidRPr="00FD7147" w14:paraId="5A5E6279" w14:textId="77777777" w:rsidTr="005D2F4F">
        <w:trPr>
          <w:trHeight w:val="283"/>
        </w:trPr>
        <w:tc>
          <w:tcPr>
            <w:tcW w:w="3256" w:type="dxa"/>
          </w:tcPr>
          <w:p w14:paraId="72B45AA0" w14:textId="6092B3EC"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LDL-cholesterol (mmol/l)</w:t>
            </w:r>
          </w:p>
        </w:tc>
        <w:tc>
          <w:tcPr>
            <w:tcW w:w="1606" w:type="dxa"/>
          </w:tcPr>
          <w:p w14:paraId="0C05A849"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3.04±0.10</w:t>
            </w:r>
          </w:p>
        </w:tc>
        <w:tc>
          <w:tcPr>
            <w:tcW w:w="1607" w:type="dxa"/>
          </w:tcPr>
          <w:p w14:paraId="5015AB3F"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3.17±0.10</w:t>
            </w:r>
          </w:p>
        </w:tc>
        <w:tc>
          <w:tcPr>
            <w:tcW w:w="1606" w:type="dxa"/>
          </w:tcPr>
          <w:p w14:paraId="6A576899"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3.06±0.10</w:t>
            </w:r>
          </w:p>
        </w:tc>
        <w:tc>
          <w:tcPr>
            <w:tcW w:w="1607" w:type="dxa"/>
          </w:tcPr>
          <w:p w14:paraId="3654B82F" w14:textId="77777777" w:rsidR="00635E67" w:rsidRPr="00CF44A4" w:rsidRDefault="00635E67" w:rsidP="005D2F4F">
            <w:pPr>
              <w:spacing w:line="480" w:lineRule="auto"/>
              <w:jc w:val="center"/>
              <w:rPr>
                <w:rFonts w:ascii="Arial" w:hAnsi="Arial" w:cs="Arial"/>
                <w:sz w:val="24"/>
                <w:szCs w:val="24"/>
              </w:rPr>
            </w:pPr>
            <w:r w:rsidRPr="00CF44A4">
              <w:rPr>
                <w:rFonts w:ascii="Arial" w:hAnsi="Arial" w:cs="Arial"/>
                <w:sz w:val="24"/>
                <w:szCs w:val="24"/>
              </w:rPr>
              <w:t>3.01±0.10</w:t>
            </w:r>
          </w:p>
        </w:tc>
        <w:tc>
          <w:tcPr>
            <w:tcW w:w="1606" w:type="dxa"/>
          </w:tcPr>
          <w:p w14:paraId="6B2AAD8D" w14:textId="77777777" w:rsidR="00635E67" w:rsidRPr="008A1C93" w:rsidRDefault="00635E67" w:rsidP="005D2F4F">
            <w:pPr>
              <w:spacing w:line="480" w:lineRule="auto"/>
              <w:jc w:val="center"/>
              <w:rPr>
                <w:rFonts w:ascii="Arial" w:hAnsi="Arial" w:cs="Arial"/>
                <w:sz w:val="24"/>
                <w:szCs w:val="24"/>
              </w:rPr>
            </w:pPr>
            <w:r w:rsidRPr="008A1C93">
              <w:rPr>
                <w:rFonts w:ascii="Arial" w:hAnsi="Arial" w:cs="Arial"/>
                <w:sz w:val="24"/>
                <w:szCs w:val="24"/>
              </w:rPr>
              <w:t>0.014</w:t>
            </w:r>
          </w:p>
        </w:tc>
        <w:tc>
          <w:tcPr>
            <w:tcW w:w="1607" w:type="dxa"/>
          </w:tcPr>
          <w:p w14:paraId="5F50E931"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0.842</w:t>
            </w:r>
          </w:p>
        </w:tc>
        <w:tc>
          <w:tcPr>
            <w:tcW w:w="2126" w:type="dxa"/>
          </w:tcPr>
          <w:p w14:paraId="3E0ED717" w14:textId="77777777" w:rsidR="00635E67" w:rsidRPr="00E94291" w:rsidRDefault="00635E67" w:rsidP="005D2F4F">
            <w:pPr>
              <w:spacing w:line="480" w:lineRule="auto"/>
              <w:jc w:val="center"/>
              <w:rPr>
                <w:rFonts w:ascii="Arial" w:hAnsi="Arial" w:cs="Arial"/>
                <w:sz w:val="24"/>
                <w:szCs w:val="24"/>
              </w:rPr>
            </w:pPr>
            <w:r w:rsidRPr="00E94291">
              <w:rPr>
                <w:rFonts w:ascii="Arial" w:hAnsi="Arial" w:cs="Arial"/>
                <w:sz w:val="24"/>
                <w:szCs w:val="24"/>
              </w:rPr>
              <w:t>0.943</w:t>
            </w:r>
          </w:p>
        </w:tc>
      </w:tr>
      <w:tr w:rsidR="005D2F4F" w:rsidRPr="00FD7147" w14:paraId="511D6E05" w14:textId="77777777" w:rsidTr="005D2F4F">
        <w:trPr>
          <w:trHeight w:val="283"/>
        </w:trPr>
        <w:tc>
          <w:tcPr>
            <w:tcW w:w="15021" w:type="dxa"/>
            <w:gridSpan w:val="8"/>
            <w:tcBorders>
              <w:top w:val="single" w:sz="12" w:space="0" w:color="auto"/>
            </w:tcBorders>
          </w:tcPr>
          <w:p w14:paraId="71F4A2FB" w14:textId="5617A107" w:rsidR="005D2F4F" w:rsidRPr="00CF44A4" w:rsidRDefault="005D2F4F" w:rsidP="005D2F4F">
            <w:pPr>
              <w:rPr>
                <w:rFonts w:ascii="Arial" w:hAnsi="Arial" w:cs="Arial"/>
              </w:rPr>
            </w:pPr>
            <w:r w:rsidRPr="00A57D2C">
              <w:rPr>
                <w:rFonts w:ascii="Arial" w:hAnsi="Arial" w:cs="Arial"/>
                <w:sz w:val="24"/>
                <w:szCs w:val="24"/>
              </w:rPr>
              <w:t xml:space="preserve">Data are mean ± SEM, (n = 40). </w:t>
            </w:r>
            <w:r w:rsidRPr="00CF44A4">
              <w:rPr>
                <w:rFonts w:ascii="Arial" w:hAnsi="Arial" w:cs="Arial"/>
                <w:sz w:val="24"/>
                <w:szCs w:val="24"/>
              </w:rPr>
              <w:t xml:space="preserve">Comparisons after each intervention were drawn using the General Linear Model (GLM), with differences shown at p &lt; 0.05. </w:t>
            </w:r>
            <w:r w:rsidRPr="00CF44A4">
              <w:rPr>
                <w:rFonts w:ascii="Arial" w:hAnsi="Arial" w:cs="Arial"/>
                <w:i/>
                <w:iCs/>
                <w:sz w:val="24"/>
                <w:szCs w:val="24"/>
              </w:rPr>
              <w:t>BP, blood pressure; BMI, body mass index; TAG, triacylglycerol.</w:t>
            </w:r>
          </w:p>
        </w:tc>
      </w:tr>
    </w:tbl>
    <w:p w14:paraId="711292F3" w14:textId="77777777" w:rsidR="00256ACF" w:rsidRPr="00FD7147" w:rsidRDefault="00256ACF" w:rsidP="00256ACF">
      <w:pPr>
        <w:ind w:firstLine="720"/>
        <w:rPr>
          <w:rFonts w:ascii="Arial" w:hAnsi="Arial" w:cs="Arial"/>
        </w:rPr>
      </w:pPr>
    </w:p>
    <w:p w14:paraId="709C6C03" w14:textId="77777777" w:rsidR="00256ACF" w:rsidRPr="00FD2E39" w:rsidRDefault="00256ACF" w:rsidP="00256ACF">
      <w:pPr>
        <w:tabs>
          <w:tab w:val="left" w:pos="695"/>
        </w:tabs>
        <w:sectPr w:rsidR="00256ACF" w:rsidRPr="00FD2E39" w:rsidSect="001D2E44">
          <w:pgSz w:w="16838" w:h="11906" w:orient="landscape"/>
          <w:pgMar w:top="567" w:right="1440" w:bottom="567" w:left="1440" w:header="709" w:footer="709" w:gutter="0"/>
          <w:cols w:space="708"/>
          <w:docGrid w:linePitch="360"/>
        </w:sectPr>
      </w:pPr>
      <w:r>
        <w:tab/>
      </w:r>
    </w:p>
    <w:p w14:paraId="3BE8931F" w14:textId="77777777" w:rsidR="00256ACF" w:rsidRDefault="00256ACF" w:rsidP="00256ACF">
      <w:pPr>
        <w:tabs>
          <w:tab w:val="left" w:pos="1276"/>
        </w:tab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524"/>
        <w:gridCol w:w="1549"/>
        <w:gridCol w:w="1552"/>
        <w:gridCol w:w="1550"/>
        <w:gridCol w:w="1552"/>
        <w:gridCol w:w="1548"/>
      </w:tblGrid>
      <w:tr w:rsidR="00256ACF" w:rsidRPr="00151EC8" w14:paraId="717CE6BD" w14:textId="77777777" w:rsidTr="007A380F">
        <w:trPr>
          <w:trHeight w:val="340"/>
        </w:trPr>
        <w:tc>
          <w:tcPr>
            <w:tcW w:w="5000" w:type="pct"/>
            <w:gridSpan w:val="7"/>
          </w:tcPr>
          <w:p w14:paraId="6460D29E" w14:textId="7136F3C3" w:rsidR="00256ACF" w:rsidRPr="00151EC8" w:rsidRDefault="00FA6AD6" w:rsidP="00095E07">
            <w:pPr>
              <w:jc w:val="both"/>
              <w:rPr>
                <w:rFonts w:ascii="Arial" w:hAnsi="Arial" w:cs="Arial"/>
                <w:b/>
                <w:bCs/>
                <w:color w:val="000000" w:themeColor="text1"/>
                <w:sz w:val="24"/>
                <w:szCs w:val="24"/>
              </w:rPr>
            </w:pPr>
            <w:bookmarkStart w:id="21" w:name="_Toc148795308"/>
            <w:r w:rsidRPr="00FA6AD6">
              <w:rPr>
                <w:rStyle w:val="Heading2Char"/>
                <w:rFonts w:ascii="Arial" w:hAnsi="Arial" w:cs="Arial"/>
                <w:b/>
                <w:bCs/>
                <w:color w:val="auto"/>
                <w:sz w:val="24"/>
                <w:szCs w:val="24"/>
              </w:rPr>
              <w:t>Supplementary Table</w:t>
            </w:r>
            <w:r>
              <w:rPr>
                <w:rStyle w:val="Heading2Char"/>
                <w:rFonts w:ascii="Arial" w:hAnsi="Arial" w:cs="Arial"/>
                <w:b/>
                <w:bCs/>
                <w:color w:val="auto"/>
                <w:sz w:val="24"/>
                <w:szCs w:val="24"/>
              </w:rPr>
              <w:t xml:space="preserve"> </w:t>
            </w:r>
            <w:r w:rsidR="002735F3">
              <w:rPr>
                <w:rStyle w:val="Heading2Char"/>
                <w:rFonts w:ascii="Arial" w:hAnsi="Arial" w:cs="Arial"/>
                <w:b/>
                <w:bCs/>
                <w:color w:val="auto"/>
                <w:sz w:val="24"/>
                <w:szCs w:val="24"/>
              </w:rPr>
              <w:t>5</w:t>
            </w:r>
            <w:bookmarkEnd w:id="21"/>
            <w:r w:rsidR="00256ACF" w:rsidRPr="00151EC8">
              <w:rPr>
                <w:rFonts w:ascii="Arial" w:hAnsi="Arial" w:cs="Arial"/>
                <w:b/>
                <w:bCs/>
                <w:color w:val="000000" w:themeColor="text1"/>
                <w:sz w:val="24"/>
                <w:szCs w:val="24"/>
              </w:rPr>
              <w:t xml:space="preserve">. </w:t>
            </w:r>
            <w:r w:rsidR="00DD76CD">
              <w:rPr>
                <w:rFonts w:ascii="Arial" w:hAnsi="Arial" w:cs="Arial"/>
                <w:b/>
                <w:bCs/>
                <w:color w:val="000000" w:themeColor="text1"/>
                <w:sz w:val="24"/>
                <w:szCs w:val="24"/>
              </w:rPr>
              <w:t>P</w:t>
            </w:r>
            <w:r w:rsidR="00DD76CD" w:rsidRPr="00151EC8">
              <w:rPr>
                <w:rFonts w:ascii="Arial" w:hAnsi="Arial" w:cs="Arial"/>
                <w:b/>
                <w:bCs/>
                <w:color w:val="000000" w:themeColor="text1"/>
                <w:sz w:val="24"/>
                <w:szCs w:val="24"/>
              </w:rPr>
              <w:t xml:space="preserve">latelet </w:t>
            </w:r>
            <w:r w:rsidR="00256ACF" w:rsidRPr="00151EC8">
              <w:rPr>
                <w:rFonts w:ascii="Arial" w:hAnsi="Arial" w:cs="Arial"/>
                <w:b/>
                <w:bCs/>
                <w:color w:val="000000" w:themeColor="text1"/>
                <w:sz w:val="24"/>
                <w:szCs w:val="24"/>
              </w:rPr>
              <w:t>aggregation parameters</w:t>
            </w:r>
            <w:r w:rsidR="00DD76CD">
              <w:rPr>
                <w:rFonts w:ascii="Arial" w:hAnsi="Arial" w:cs="Arial"/>
                <w:b/>
                <w:bCs/>
                <w:color w:val="000000" w:themeColor="text1"/>
                <w:sz w:val="24"/>
                <w:szCs w:val="24"/>
              </w:rPr>
              <w:t xml:space="preserve"> before and after intervention</w:t>
            </w:r>
          </w:p>
        </w:tc>
      </w:tr>
      <w:tr w:rsidR="00256ACF" w:rsidRPr="00151EC8" w14:paraId="7E9A4AE6" w14:textId="77777777" w:rsidTr="007A380F">
        <w:trPr>
          <w:trHeight w:val="340"/>
        </w:trPr>
        <w:tc>
          <w:tcPr>
            <w:tcW w:w="681" w:type="pct"/>
            <w:tcBorders>
              <w:top w:val="thickThinLargeGap" w:sz="24" w:space="0" w:color="auto"/>
            </w:tcBorders>
          </w:tcPr>
          <w:p w14:paraId="5FACDDB7"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Borders>
              <w:top w:val="thickThinLargeGap" w:sz="24" w:space="0" w:color="auto"/>
            </w:tcBorders>
          </w:tcPr>
          <w:p w14:paraId="05C29578"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1451" w:type="pct"/>
            <w:gridSpan w:val="2"/>
            <w:tcBorders>
              <w:top w:val="thickThinLargeGap" w:sz="24" w:space="0" w:color="auto"/>
              <w:bottom w:val="single" w:sz="4" w:space="0" w:color="auto"/>
            </w:tcBorders>
            <w:vAlign w:val="center"/>
          </w:tcPr>
          <w:p w14:paraId="14ECC3DC"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b/>
                <w:color w:val="000000" w:themeColor="text1"/>
                <w:sz w:val="24"/>
                <w:szCs w:val="24"/>
              </w:rPr>
              <w:t>Fish Oil</w:t>
            </w:r>
          </w:p>
        </w:tc>
        <w:tc>
          <w:tcPr>
            <w:tcW w:w="1451" w:type="pct"/>
            <w:gridSpan w:val="2"/>
            <w:tcBorders>
              <w:top w:val="thickThinLargeGap" w:sz="24" w:space="0" w:color="auto"/>
              <w:bottom w:val="single" w:sz="4" w:space="0" w:color="auto"/>
            </w:tcBorders>
            <w:vAlign w:val="center"/>
          </w:tcPr>
          <w:p w14:paraId="5A22894A"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b/>
                <w:color w:val="000000" w:themeColor="text1"/>
                <w:sz w:val="24"/>
                <w:szCs w:val="24"/>
              </w:rPr>
              <w:t>Control Oil</w:t>
            </w:r>
          </w:p>
        </w:tc>
        <w:tc>
          <w:tcPr>
            <w:tcW w:w="724" w:type="pct"/>
            <w:tcBorders>
              <w:top w:val="thickThinLargeGap" w:sz="24" w:space="0" w:color="auto"/>
              <w:bottom w:val="single" w:sz="4" w:space="0" w:color="auto"/>
            </w:tcBorders>
            <w:vAlign w:val="center"/>
          </w:tcPr>
          <w:p w14:paraId="79F9C8D3"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b/>
                <w:bCs/>
                <w:i/>
                <w:iCs/>
                <w:sz w:val="24"/>
                <w:szCs w:val="24"/>
              </w:rPr>
              <w:t>p-value</w:t>
            </w:r>
          </w:p>
        </w:tc>
      </w:tr>
      <w:tr w:rsidR="00256ACF" w:rsidRPr="00151EC8" w14:paraId="69142D36" w14:textId="77777777" w:rsidTr="007A380F">
        <w:trPr>
          <w:trHeight w:val="340"/>
        </w:trPr>
        <w:tc>
          <w:tcPr>
            <w:tcW w:w="681" w:type="pct"/>
            <w:tcBorders>
              <w:bottom w:val="single" w:sz="12" w:space="0" w:color="auto"/>
            </w:tcBorders>
            <w:vAlign w:val="center"/>
          </w:tcPr>
          <w:p w14:paraId="00384A53" w14:textId="77777777" w:rsidR="00256ACF" w:rsidRPr="00151EC8" w:rsidRDefault="00256ACF" w:rsidP="00C11453">
            <w:pPr>
              <w:spacing w:line="480" w:lineRule="auto"/>
              <w:rPr>
                <w:rFonts w:ascii="Arial" w:hAnsi="Arial" w:cs="Arial"/>
                <w:b/>
                <w:bCs/>
                <w:color w:val="000000" w:themeColor="text1"/>
                <w:sz w:val="24"/>
                <w:szCs w:val="24"/>
              </w:rPr>
            </w:pPr>
            <w:r w:rsidRPr="00151EC8">
              <w:rPr>
                <w:rFonts w:ascii="Arial" w:hAnsi="Arial" w:cs="Arial"/>
                <w:b/>
                <w:bCs/>
                <w:sz w:val="24"/>
                <w:szCs w:val="24"/>
              </w:rPr>
              <w:t>Agonists</w:t>
            </w:r>
          </w:p>
        </w:tc>
        <w:tc>
          <w:tcPr>
            <w:tcW w:w="693" w:type="pct"/>
            <w:tcBorders>
              <w:bottom w:val="single" w:sz="12" w:space="0" w:color="auto"/>
            </w:tcBorders>
            <w:vAlign w:val="center"/>
          </w:tcPr>
          <w:p w14:paraId="0A8813DE" w14:textId="77777777" w:rsidR="00256ACF" w:rsidRPr="00151EC8" w:rsidRDefault="00256ACF" w:rsidP="00C11453">
            <w:pPr>
              <w:spacing w:line="480" w:lineRule="auto"/>
              <w:rPr>
                <w:rFonts w:ascii="Arial" w:hAnsi="Arial" w:cs="Arial"/>
                <w:b/>
                <w:bCs/>
                <w:color w:val="000000" w:themeColor="text1"/>
                <w:sz w:val="24"/>
                <w:szCs w:val="24"/>
              </w:rPr>
            </w:pPr>
            <w:r w:rsidRPr="00151EC8">
              <w:rPr>
                <w:rFonts w:ascii="Arial" w:hAnsi="Arial" w:cs="Arial"/>
                <w:b/>
                <w:bCs/>
                <w:sz w:val="24"/>
                <w:szCs w:val="24"/>
              </w:rPr>
              <w:t>Parameters</w:t>
            </w:r>
          </w:p>
        </w:tc>
        <w:tc>
          <w:tcPr>
            <w:tcW w:w="725" w:type="pct"/>
            <w:tcBorders>
              <w:top w:val="single" w:sz="4" w:space="0" w:color="auto"/>
              <w:bottom w:val="single" w:sz="12" w:space="0" w:color="auto"/>
            </w:tcBorders>
            <w:vAlign w:val="center"/>
          </w:tcPr>
          <w:p w14:paraId="216EEA98" w14:textId="77777777" w:rsidR="00256ACF" w:rsidRPr="00151EC8" w:rsidRDefault="00256ACF" w:rsidP="00C11453">
            <w:pPr>
              <w:spacing w:line="480" w:lineRule="auto"/>
              <w:jc w:val="center"/>
              <w:rPr>
                <w:rFonts w:ascii="Arial" w:hAnsi="Arial" w:cs="Arial"/>
                <w:bCs/>
                <w:color w:val="000000" w:themeColor="text1"/>
                <w:sz w:val="24"/>
                <w:szCs w:val="24"/>
              </w:rPr>
            </w:pPr>
            <w:r w:rsidRPr="00151EC8">
              <w:rPr>
                <w:rFonts w:ascii="Arial" w:hAnsi="Arial" w:cs="Arial"/>
                <w:bCs/>
                <w:sz w:val="24"/>
                <w:szCs w:val="24"/>
              </w:rPr>
              <w:t>Before</w:t>
            </w:r>
          </w:p>
        </w:tc>
        <w:tc>
          <w:tcPr>
            <w:tcW w:w="726" w:type="pct"/>
            <w:tcBorders>
              <w:top w:val="single" w:sz="4" w:space="0" w:color="auto"/>
              <w:bottom w:val="single" w:sz="12" w:space="0" w:color="auto"/>
            </w:tcBorders>
            <w:vAlign w:val="center"/>
          </w:tcPr>
          <w:p w14:paraId="372A7AE3" w14:textId="77777777" w:rsidR="00256ACF" w:rsidRPr="00151EC8" w:rsidRDefault="00256ACF" w:rsidP="00C11453">
            <w:pPr>
              <w:spacing w:line="480" w:lineRule="auto"/>
              <w:jc w:val="center"/>
              <w:rPr>
                <w:rFonts w:ascii="Arial" w:hAnsi="Arial" w:cs="Arial"/>
                <w:bCs/>
                <w:color w:val="000000" w:themeColor="text1"/>
                <w:sz w:val="24"/>
                <w:szCs w:val="24"/>
              </w:rPr>
            </w:pPr>
            <w:r w:rsidRPr="00151EC8">
              <w:rPr>
                <w:rFonts w:ascii="Arial" w:hAnsi="Arial" w:cs="Arial"/>
                <w:bCs/>
                <w:sz w:val="24"/>
                <w:szCs w:val="24"/>
              </w:rPr>
              <w:t>After</w:t>
            </w:r>
          </w:p>
        </w:tc>
        <w:tc>
          <w:tcPr>
            <w:tcW w:w="725" w:type="pct"/>
            <w:tcBorders>
              <w:top w:val="single" w:sz="4" w:space="0" w:color="auto"/>
              <w:bottom w:val="single" w:sz="12" w:space="0" w:color="auto"/>
            </w:tcBorders>
            <w:vAlign w:val="center"/>
          </w:tcPr>
          <w:p w14:paraId="73B93176" w14:textId="77777777" w:rsidR="00256ACF" w:rsidRPr="00151EC8" w:rsidRDefault="00256ACF" w:rsidP="00C11453">
            <w:pPr>
              <w:spacing w:line="480" w:lineRule="auto"/>
              <w:jc w:val="center"/>
              <w:rPr>
                <w:rFonts w:ascii="Arial" w:hAnsi="Arial" w:cs="Arial"/>
                <w:bCs/>
                <w:color w:val="000000" w:themeColor="text1"/>
                <w:sz w:val="24"/>
                <w:szCs w:val="24"/>
              </w:rPr>
            </w:pPr>
            <w:r w:rsidRPr="00151EC8">
              <w:rPr>
                <w:rFonts w:ascii="Arial" w:hAnsi="Arial" w:cs="Arial"/>
                <w:bCs/>
                <w:sz w:val="24"/>
                <w:szCs w:val="24"/>
              </w:rPr>
              <w:t>Before</w:t>
            </w:r>
          </w:p>
        </w:tc>
        <w:tc>
          <w:tcPr>
            <w:tcW w:w="726" w:type="pct"/>
            <w:tcBorders>
              <w:top w:val="single" w:sz="4" w:space="0" w:color="auto"/>
              <w:bottom w:val="single" w:sz="12" w:space="0" w:color="auto"/>
            </w:tcBorders>
            <w:vAlign w:val="center"/>
          </w:tcPr>
          <w:p w14:paraId="22AB800B" w14:textId="77777777" w:rsidR="00256ACF" w:rsidRPr="00151EC8" w:rsidRDefault="00256ACF" w:rsidP="00C11453">
            <w:pPr>
              <w:spacing w:line="480" w:lineRule="auto"/>
              <w:jc w:val="center"/>
              <w:rPr>
                <w:rFonts w:ascii="Arial" w:hAnsi="Arial" w:cs="Arial"/>
                <w:bCs/>
                <w:color w:val="000000" w:themeColor="text1"/>
                <w:sz w:val="24"/>
                <w:szCs w:val="24"/>
              </w:rPr>
            </w:pPr>
            <w:r w:rsidRPr="00151EC8">
              <w:rPr>
                <w:rFonts w:ascii="Arial" w:hAnsi="Arial" w:cs="Arial"/>
                <w:bCs/>
                <w:sz w:val="24"/>
                <w:szCs w:val="24"/>
              </w:rPr>
              <w:t>After</w:t>
            </w:r>
          </w:p>
        </w:tc>
        <w:tc>
          <w:tcPr>
            <w:tcW w:w="724" w:type="pct"/>
            <w:tcBorders>
              <w:top w:val="single" w:sz="4" w:space="0" w:color="auto"/>
              <w:bottom w:val="single" w:sz="12" w:space="0" w:color="auto"/>
            </w:tcBorders>
            <w:vAlign w:val="center"/>
          </w:tcPr>
          <w:p w14:paraId="285BE95C" w14:textId="77777777" w:rsidR="00256ACF" w:rsidRPr="00151EC8" w:rsidRDefault="00256ACF" w:rsidP="00C11453">
            <w:pPr>
              <w:spacing w:line="480" w:lineRule="auto"/>
              <w:jc w:val="center"/>
              <w:rPr>
                <w:rFonts w:ascii="Arial" w:hAnsi="Arial" w:cs="Arial"/>
                <w:bCs/>
                <w:color w:val="000000" w:themeColor="text1"/>
                <w:sz w:val="24"/>
                <w:szCs w:val="24"/>
              </w:rPr>
            </w:pPr>
            <w:r w:rsidRPr="00151EC8">
              <w:rPr>
                <w:rFonts w:ascii="Arial" w:hAnsi="Arial" w:cs="Arial"/>
                <w:bCs/>
                <w:sz w:val="24"/>
                <w:szCs w:val="24"/>
              </w:rPr>
              <w:t>treatment</w:t>
            </w:r>
          </w:p>
        </w:tc>
      </w:tr>
      <w:tr w:rsidR="00256ACF" w:rsidRPr="00151EC8" w14:paraId="020FB18D" w14:textId="77777777" w:rsidTr="007A380F">
        <w:trPr>
          <w:trHeight w:val="170"/>
        </w:trPr>
        <w:tc>
          <w:tcPr>
            <w:tcW w:w="681" w:type="pct"/>
            <w:tcBorders>
              <w:top w:val="single" w:sz="12" w:space="0" w:color="auto"/>
            </w:tcBorders>
          </w:tcPr>
          <w:p w14:paraId="461752B3"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ADP</w:t>
            </w:r>
          </w:p>
        </w:tc>
        <w:tc>
          <w:tcPr>
            <w:tcW w:w="693" w:type="pct"/>
            <w:tcBorders>
              <w:top w:val="single" w:sz="12" w:space="0" w:color="auto"/>
            </w:tcBorders>
          </w:tcPr>
          <w:p w14:paraId="07CC6DF4"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Maximum</w:t>
            </w:r>
          </w:p>
        </w:tc>
        <w:tc>
          <w:tcPr>
            <w:tcW w:w="725" w:type="pct"/>
            <w:tcBorders>
              <w:top w:val="single" w:sz="12" w:space="0" w:color="auto"/>
            </w:tcBorders>
            <w:vAlign w:val="bottom"/>
          </w:tcPr>
          <w:p w14:paraId="48A2E3B6"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26.35 ± 1.75</w:t>
            </w:r>
          </w:p>
        </w:tc>
        <w:tc>
          <w:tcPr>
            <w:tcW w:w="726" w:type="pct"/>
            <w:tcBorders>
              <w:top w:val="single" w:sz="12" w:space="0" w:color="auto"/>
            </w:tcBorders>
            <w:vAlign w:val="bottom"/>
          </w:tcPr>
          <w:p w14:paraId="2C068E31"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27.23 ± 2.07</w:t>
            </w:r>
          </w:p>
        </w:tc>
        <w:tc>
          <w:tcPr>
            <w:tcW w:w="725" w:type="pct"/>
            <w:tcBorders>
              <w:top w:val="single" w:sz="12" w:space="0" w:color="auto"/>
            </w:tcBorders>
            <w:vAlign w:val="bottom"/>
          </w:tcPr>
          <w:p w14:paraId="1289B5CF"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26.77 ± 2.00</w:t>
            </w:r>
          </w:p>
        </w:tc>
        <w:tc>
          <w:tcPr>
            <w:tcW w:w="726" w:type="pct"/>
            <w:tcBorders>
              <w:top w:val="single" w:sz="12" w:space="0" w:color="auto"/>
            </w:tcBorders>
            <w:vAlign w:val="bottom"/>
          </w:tcPr>
          <w:p w14:paraId="48108F08"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23.70 ± 1.68</w:t>
            </w:r>
          </w:p>
        </w:tc>
        <w:tc>
          <w:tcPr>
            <w:tcW w:w="724" w:type="pct"/>
            <w:tcBorders>
              <w:top w:val="single" w:sz="12" w:space="0" w:color="auto"/>
            </w:tcBorders>
          </w:tcPr>
          <w:p w14:paraId="3E4BEEA9" w14:textId="77777777" w:rsidR="00256ACF" w:rsidRPr="00151EC8" w:rsidRDefault="00256ACF" w:rsidP="00C11453">
            <w:pPr>
              <w:spacing w:line="480" w:lineRule="auto"/>
              <w:jc w:val="center"/>
              <w:rPr>
                <w:rFonts w:ascii="Arial" w:hAnsi="Arial" w:cs="Arial"/>
                <w:i/>
                <w:iCs/>
                <w:sz w:val="24"/>
                <w:szCs w:val="24"/>
              </w:rPr>
            </w:pPr>
            <w:r w:rsidRPr="00151EC8">
              <w:rPr>
                <w:rFonts w:ascii="Arial" w:hAnsi="Arial" w:cs="Arial"/>
                <w:i/>
                <w:iCs/>
                <w:sz w:val="24"/>
                <w:szCs w:val="24"/>
              </w:rPr>
              <w:t>0.599</w:t>
            </w:r>
          </w:p>
        </w:tc>
      </w:tr>
      <w:tr w:rsidR="00256ACF" w:rsidRPr="00151EC8" w14:paraId="6F68BCF8" w14:textId="77777777" w:rsidTr="007A380F">
        <w:trPr>
          <w:trHeight w:val="170"/>
        </w:trPr>
        <w:tc>
          <w:tcPr>
            <w:tcW w:w="681" w:type="pct"/>
          </w:tcPr>
          <w:p w14:paraId="2F1B0DC5"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3BEC041A"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Minimum</w:t>
            </w:r>
          </w:p>
        </w:tc>
        <w:tc>
          <w:tcPr>
            <w:tcW w:w="725" w:type="pct"/>
            <w:vAlign w:val="bottom"/>
          </w:tcPr>
          <w:p w14:paraId="68663980"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90.30 ± 1.54</w:t>
            </w:r>
          </w:p>
        </w:tc>
        <w:tc>
          <w:tcPr>
            <w:tcW w:w="726" w:type="pct"/>
            <w:vAlign w:val="bottom"/>
          </w:tcPr>
          <w:p w14:paraId="34B8DE75"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93.75 ± 1.85</w:t>
            </w:r>
          </w:p>
        </w:tc>
        <w:tc>
          <w:tcPr>
            <w:tcW w:w="725" w:type="pct"/>
            <w:vAlign w:val="bottom"/>
          </w:tcPr>
          <w:p w14:paraId="333B0B1E"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90.64 ± 1.56</w:t>
            </w:r>
          </w:p>
        </w:tc>
        <w:tc>
          <w:tcPr>
            <w:tcW w:w="726" w:type="pct"/>
            <w:vAlign w:val="bottom"/>
          </w:tcPr>
          <w:p w14:paraId="7B2644DA"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93.96 ± 1.35</w:t>
            </w:r>
          </w:p>
        </w:tc>
        <w:tc>
          <w:tcPr>
            <w:tcW w:w="724" w:type="pct"/>
          </w:tcPr>
          <w:p w14:paraId="062C5FED"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0.204</w:t>
            </w:r>
          </w:p>
        </w:tc>
      </w:tr>
      <w:tr w:rsidR="00256ACF" w:rsidRPr="00151EC8" w14:paraId="15770B74" w14:textId="77777777" w:rsidTr="007A380F">
        <w:trPr>
          <w:trHeight w:val="170"/>
        </w:trPr>
        <w:tc>
          <w:tcPr>
            <w:tcW w:w="681" w:type="pct"/>
          </w:tcPr>
          <w:p w14:paraId="202666F0"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7C47CDF1"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LogEC50</w:t>
            </w:r>
          </w:p>
        </w:tc>
        <w:tc>
          <w:tcPr>
            <w:tcW w:w="725" w:type="pct"/>
            <w:vAlign w:val="bottom"/>
          </w:tcPr>
          <w:p w14:paraId="69B47EB3"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-2.8</w:t>
            </w:r>
            <w:r>
              <w:rPr>
                <w:rFonts w:ascii="Arial" w:hAnsi="Arial" w:cs="Arial"/>
                <w:color w:val="000000" w:themeColor="text1"/>
                <w:sz w:val="24"/>
                <w:szCs w:val="24"/>
              </w:rPr>
              <w:t>7</w:t>
            </w:r>
            <w:r w:rsidRPr="000B1050">
              <w:rPr>
                <w:rFonts w:ascii="Arial" w:hAnsi="Arial" w:cs="Arial"/>
                <w:color w:val="000000" w:themeColor="text1"/>
                <w:sz w:val="24"/>
                <w:szCs w:val="24"/>
              </w:rPr>
              <w:t xml:space="preserve"> </w:t>
            </w:r>
            <w:r w:rsidRPr="000B1050">
              <w:rPr>
                <w:rFonts w:ascii="Arial" w:hAnsi="Arial" w:cs="Arial"/>
                <w:sz w:val="24"/>
                <w:szCs w:val="24"/>
              </w:rPr>
              <w:t>± 0.03</w:t>
            </w:r>
          </w:p>
        </w:tc>
        <w:tc>
          <w:tcPr>
            <w:tcW w:w="726" w:type="pct"/>
            <w:vAlign w:val="bottom"/>
          </w:tcPr>
          <w:p w14:paraId="4C6D8573"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-2.</w:t>
            </w:r>
            <w:r>
              <w:rPr>
                <w:rFonts w:ascii="Arial" w:hAnsi="Arial" w:cs="Arial"/>
                <w:color w:val="000000" w:themeColor="text1"/>
                <w:sz w:val="24"/>
                <w:szCs w:val="24"/>
              </w:rPr>
              <w:t>94</w:t>
            </w:r>
            <w:r w:rsidRPr="000B1050">
              <w:rPr>
                <w:rFonts w:ascii="Arial" w:hAnsi="Arial" w:cs="Arial"/>
                <w:color w:val="000000" w:themeColor="text1"/>
                <w:sz w:val="24"/>
                <w:szCs w:val="24"/>
              </w:rPr>
              <w:t xml:space="preserve"> </w:t>
            </w:r>
            <w:r w:rsidRPr="000B1050">
              <w:rPr>
                <w:rFonts w:ascii="Arial" w:hAnsi="Arial" w:cs="Arial"/>
                <w:sz w:val="24"/>
                <w:szCs w:val="24"/>
              </w:rPr>
              <w:t>±0.03</w:t>
            </w:r>
          </w:p>
        </w:tc>
        <w:tc>
          <w:tcPr>
            <w:tcW w:w="725" w:type="pct"/>
          </w:tcPr>
          <w:p w14:paraId="20A56040" w14:textId="77777777" w:rsidR="00256ACF" w:rsidRPr="00151EC8" w:rsidRDefault="00256ACF" w:rsidP="00C11453">
            <w:pPr>
              <w:spacing w:line="480" w:lineRule="auto"/>
              <w:jc w:val="both"/>
              <w:rPr>
                <w:rFonts w:ascii="Arial" w:hAnsi="Arial" w:cs="Arial"/>
                <w:sz w:val="24"/>
                <w:szCs w:val="24"/>
              </w:rPr>
            </w:pPr>
            <w:r w:rsidRPr="005163A0">
              <w:rPr>
                <w:rFonts w:ascii="Arial" w:hAnsi="Arial" w:cs="Arial"/>
                <w:color w:val="000000" w:themeColor="text1"/>
                <w:sz w:val="24"/>
                <w:szCs w:val="24"/>
              </w:rPr>
              <w:t>-2.</w:t>
            </w:r>
            <w:r>
              <w:rPr>
                <w:rFonts w:ascii="Arial" w:hAnsi="Arial" w:cs="Arial"/>
                <w:color w:val="000000" w:themeColor="text1"/>
                <w:sz w:val="24"/>
                <w:szCs w:val="24"/>
              </w:rPr>
              <w:t>89</w:t>
            </w:r>
            <w:r w:rsidRPr="005163A0">
              <w:rPr>
                <w:rFonts w:ascii="Arial" w:hAnsi="Arial" w:cs="Arial"/>
                <w:color w:val="000000" w:themeColor="text1"/>
                <w:sz w:val="24"/>
                <w:szCs w:val="24"/>
              </w:rPr>
              <w:t xml:space="preserve"> </w:t>
            </w:r>
            <w:r w:rsidRPr="005163A0">
              <w:rPr>
                <w:rFonts w:ascii="Arial" w:hAnsi="Arial" w:cs="Arial"/>
                <w:sz w:val="24"/>
                <w:szCs w:val="24"/>
              </w:rPr>
              <w:t>± 0.0</w:t>
            </w:r>
            <w:r>
              <w:rPr>
                <w:rFonts w:ascii="Arial" w:hAnsi="Arial" w:cs="Arial"/>
                <w:sz w:val="24"/>
                <w:szCs w:val="24"/>
              </w:rPr>
              <w:t>4</w:t>
            </w:r>
          </w:p>
        </w:tc>
        <w:tc>
          <w:tcPr>
            <w:tcW w:w="726" w:type="pct"/>
          </w:tcPr>
          <w:p w14:paraId="036A3811" w14:textId="77777777" w:rsidR="00256ACF" w:rsidRPr="00151EC8" w:rsidRDefault="00256ACF" w:rsidP="00C11453">
            <w:pPr>
              <w:spacing w:line="480" w:lineRule="auto"/>
              <w:jc w:val="both"/>
              <w:rPr>
                <w:rFonts w:ascii="Arial" w:hAnsi="Arial" w:cs="Arial"/>
                <w:sz w:val="24"/>
                <w:szCs w:val="24"/>
              </w:rPr>
            </w:pPr>
            <w:r w:rsidRPr="005163A0">
              <w:rPr>
                <w:rFonts w:ascii="Arial" w:hAnsi="Arial" w:cs="Arial"/>
                <w:color w:val="000000" w:themeColor="text1"/>
                <w:sz w:val="24"/>
                <w:szCs w:val="24"/>
              </w:rPr>
              <w:t>-2.8</w:t>
            </w:r>
            <w:r>
              <w:rPr>
                <w:rFonts w:ascii="Arial" w:hAnsi="Arial" w:cs="Arial"/>
                <w:color w:val="000000" w:themeColor="text1"/>
                <w:sz w:val="24"/>
                <w:szCs w:val="24"/>
              </w:rPr>
              <w:t>6</w:t>
            </w:r>
            <w:r w:rsidRPr="005163A0">
              <w:rPr>
                <w:rFonts w:ascii="Arial" w:hAnsi="Arial" w:cs="Arial"/>
                <w:color w:val="000000" w:themeColor="text1"/>
                <w:sz w:val="24"/>
                <w:szCs w:val="24"/>
              </w:rPr>
              <w:t xml:space="preserve"> </w:t>
            </w:r>
            <w:r w:rsidRPr="005163A0">
              <w:rPr>
                <w:rFonts w:ascii="Arial" w:hAnsi="Arial" w:cs="Arial"/>
                <w:sz w:val="24"/>
                <w:szCs w:val="24"/>
              </w:rPr>
              <w:t>± 0.0</w:t>
            </w:r>
            <w:r>
              <w:rPr>
                <w:rFonts w:ascii="Arial" w:hAnsi="Arial" w:cs="Arial"/>
                <w:sz w:val="24"/>
                <w:szCs w:val="24"/>
              </w:rPr>
              <w:t>5</w:t>
            </w:r>
          </w:p>
        </w:tc>
        <w:tc>
          <w:tcPr>
            <w:tcW w:w="724" w:type="pct"/>
          </w:tcPr>
          <w:p w14:paraId="1CF59C3A" w14:textId="77777777" w:rsidR="00256ACF" w:rsidRPr="00151EC8" w:rsidRDefault="00256ACF" w:rsidP="00C11453">
            <w:pPr>
              <w:spacing w:line="480" w:lineRule="auto"/>
              <w:jc w:val="center"/>
              <w:rPr>
                <w:rFonts w:ascii="Arial" w:hAnsi="Arial" w:cs="Arial"/>
                <w:i/>
                <w:iCs/>
                <w:sz w:val="24"/>
                <w:szCs w:val="24"/>
              </w:rPr>
            </w:pPr>
            <w:r>
              <w:rPr>
                <w:rFonts w:ascii="Arial" w:hAnsi="Arial" w:cs="Arial"/>
                <w:i/>
                <w:iCs/>
                <w:sz w:val="24"/>
                <w:szCs w:val="24"/>
              </w:rPr>
              <w:t>0.336</w:t>
            </w:r>
          </w:p>
        </w:tc>
      </w:tr>
      <w:tr w:rsidR="00256ACF" w:rsidRPr="00151EC8" w14:paraId="1FE14239" w14:textId="77777777" w:rsidTr="007A380F">
        <w:trPr>
          <w:trHeight w:val="170"/>
        </w:trPr>
        <w:tc>
          <w:tcPr>
            <w:tcW w:w="681" w:type="pct"/>
          </w:tcPr>
          <w:p w14:paraId="12FF2554"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6147C63B"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Hillslope</w:t>
            </w:r>
          </w:p>
        </w:tc>
        <w:tc>
          <w:tcPr>
            <w:tcW w:w="725" w:type="pct"/>
            <w:vAlign w:val="bottom"/>
          </w:tcPr>
          <w:p w14:paraId="198CA08D"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1.46 ± 0.20</w:t>
            </w:r>
          </w:p>
        </w:tc>
        <w:tc>
          <w:tcPr>
            <w:tcW w:w="726" w:type="pct"/>
            <w:vAlign w:val="bottom"/>
          </w:tcPr>
          <w:p w14:paraId="42F7EFE7"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1.34 ± 0.20</w:t>
            </w:r>
          </w:p>
        </w:tc>
        <w:tc>
          <w:tcPr>
            <w:tcW w:w="725" w:type="pct"/>
            <w:vAlign w:val="bottom"/>
          </w:tcPr>
          <w:p w14:paraId="3CBB50FA"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1.33 ± 0.18</w:t>
            </w:r>
          </w:p>
        </w:tc>
        <w:tc>
          <w:tcPr>
            <w:tcW w:w="726" w:type="pct"/>
            <w:vAlign w:val="bottom"/>
          </w:tcPr>
          <w:p w14:paraId="791E5B69"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1.31 ± 0.14</w:t>
            </w:r>
          </w:p>
        </w:tc>
        <w:tc>
          <w:tcPr>
            <w:tcW w:w="724" w:type="pct"/>
          </w:tcPr>
          <w:p w14:paraId="1CA5CE1F"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0.935</w:t>
            </w:r>
          </w:p>
        </w:tc>
      </w:tr>
      <w:tr w:rsidR="00256ACF" w:rsidRPr="00151EC8" w14:paraId="5B2704B9" w14:textId="77777777" w:rsidTr="007A380F">
        <w:trPr>
          <w:trHeight w:val="170"/>
        </w:trPr>
        <w:tc>
          <w:tcPr>
            <w:tcW w:w="681" w:type="pct"/>
          </w:tcPr>
          <w:p w14:paraId="1FB638B6"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CRP-XL</w:t>
            </w:r>
          </w:p>
        </w:tc>
        <w:tc>
          <w:tcPr>
            <w:tcW w:w="693" w:type="pct"/>
          </w:tcPr>
          <w:p w14:paraId="2CAA53D8"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Maximum</w:t>
            </w:r>
          </w:p>
        </w:tc>
        <w:tc>
          <w:tcPr>
            <w:tcW w:w="725" w:type="pct"/>
            <w:vAlign w:val="bottom"/>
          </w:tcPr>
          <w:p w14:paraId="1D5F4203"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25.33 ± 2.06</w:t>
            </w:r>
          </w:p>
        </w:tc>
        <w:tc>
          <w:tcPr>
            <w:tcW w:w="726" w:type="pct"/>
            <w:vAlign w:val="bottom"/>
          </w:tcPr>
          <w:p w14:paraId="6A743DEF"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24.70 ± 2.48</w:t>
            </w:r>
          </w:p>
        </w:tc>
        <w:tc>
          <w:tcPr>
            <w:tcW w:w="725" w:type="pct"/>
            <w:vAlign w:val="bottom"/>
          </w:tcPr>
          <w:p w14:paraId="0878F9A8"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27.14 ± 2.34</w:t>
            </w:r>
          </w:p>
        </w:tc>
        <w:tc>
          <w:tcPr>
            <w:tcW w:w="726" w:type="pct"/>
            <w:vAlign w:val="bottom"/>
          </w:tcPr>
          <w:p w14:paraId="240E50DD"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22.09 ± 2.33</w:t>
            </w:r>
          </w:p>
        </w:tc>
        <w:tc>
          <w:tcPr>
            <w:tcW w:w="724" w:type="pct"/>
          </w:tcPr>
          <w:p w14:paraId="5440F5EA" w14:textId="77777777" w:rsidR="00256ACF" w:rsidRPr="00151EC8" w:rsidRDefault="00256ACF" w:rsidP="00C11453">
            <w:pPr>
              <w:spacing w:line="480" w:lineRule="auto"/>
              <w:jc w:val="center"/>
              <w:rPr>
                <w:rFonts w:ascii="Arial" w:hAnsi="Arial" w:cs="Arial"/>
                <w:i/>
                <w:iCs/>
                <w:sz w:val="24"/>
                <w:szCs w:val="24"/>
              </w:rPr>
            </w:pPr>
            <w:r w:rsidRPr="00151EC8">
              <w:rPr>
                <w:rFonts w:ascii="Arial" w:hAnsi="Arial" w:cs="Arial"/>
                <w:i/>
                <w:iCs/>
                <w:sz w:val="24"/>
                <w:szCs w:val="24"/>
              </w:rPr>
              <w:t>0.515</w:t>
            </w:r>
          </w:p>
        </w:tc>
      </w:tr>
      <w:tr w:rsidR="00256ACF" w:rsidRPr="00151EC8" w14:paraId="69517B0E" w14:textId="77777777" w:rsidTr="007A380F">
        <w:trPr>
          <w:trHeight w:val="170"/>
        </w:trPr>
        <w:tc>
          <w:tcPr>
            <w:tcW w:w="681" w:type="pct"/>
          </w:tcPr>
          <w:p w14:paraId="02ED0A92"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5ABB42F4"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Minimum</w:t>
            </w:r>
          </w:p>
        </w:tc>
        <w:tc>
          <w:tcPr>
            <w:tcW w:w="725" w:type="pct"/>
            <w:vAlign w:val="bottom"/>
          </w:tcPr>
          <w:p w14:paraId="5D046228"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93.69 ± 1.39</w:t>
            </w:r>
          </w:p>
        </w:tc>
        <w:tc>
          <w:tcPr>
            <w:tcW w:w="726" w:type="pct"/>
            <w:vAlign w:val="bottom"/>
          </w:tcPr>
          <w:p w14:paraId="0C368F5F"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94.07 ± 1.62</w:t>
            </w:r>
          </w:p>
        </w:tc>
        <w:tc>
          <w:tcPr>
            <w:tcW w:w="725" w:type="pct"/>
            <w:vAlign w:val="bottom"/>
          </w:tcPr>
          <w:p w14:paraId="2426E623"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93.04 ± 1.39</w:t>
            </w:r>
          </w:p>
        </w:tc>
        <w:tc>
          <w:tcPr>
            <w:tcW w:w="726" w:type="pct"/>
            <w:vAlign w:val="bottom"/>
          </w:tcPr>
          <w:p w14:paraId="03579028"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93.83 ± 1.30</w:t>
            </w:r>
          </w:p>
        </w:tc>
        <w:tc>
          <w:tcPr>
            <w:tcW w:w="724" w:type="pct"/>
          </w:tcPr>
          <w:p w14:paraId="5141EDED"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0.960</w:t>
            </w:r>
          </w:p>
        </w:tc>
      </w:tr>
      <w:tr w:rsidR="00256ACF" w:rsidRPr="00151EC8" w14:paraId="0C06703F" w14:textId="77777777" w:rsidTr="007A380F">
        <w:trPr>
          <w:trHeight w:val="170"/>
        </w:trPr>
        <w:tc>
          <w:tcPr>
            <w:tcW w:w="681" w:type="pct"/>
          </w:tcPr>
          <w:p w14:paraId="75EABFBE"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49CADF4C"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LogEC50</w:t>
            </w:r>
          </w:p>
        </w:tc>
        <w:tc>
          <w:tcPr>
            <w:tcW w:w="725" w:type="pct"/>
            <w:vAlign w:val="bottom"/>
          </w:tcPr>
          <w:p w14:paraId="06E54972"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-4.64</w:t>
            </w:r>
            <w:r>
              <w:rPr>
                <w:rFonts w:ascii="Arial" w:hAnsi="Arial" w:cs="Arial"/>
                <w:color w:val="000000" w:themeColor="text1"/>
                <w:sz w:val="24"/>
                <w:szCs w:val="24"/>
              </w:rPr>
              <w:t xml:space="preserve"> </w:t>
            </w:r>
            <w:r w:rsidRPr="00151EC8">
              <w:rPr>
                <w:rFonts w:ascii="Arial" w:hAnsi="Arial" w:cs="Arial"/>
                <w:sz w:val="24"/>
                <w:szCs w:val="24"/>
              </w:rPr>
              <w:t>±</w:t>
            </w:r>
            <w:r>
              <w:rPr>
                <w:rFonts w:ascii="Arial" w:hAnsi="Arial" w:cs="Arial"/>
                <w:sz w:val="24"/>
                <w:szCs w:val="24"/>
              </w:rPr>
              <w:t xml:space="preserve"> </w:t>
            </w:r>
            <w:r w:rsidRPr="000B1050">
              <w:rPr>
                <w:rFonts w:ascii="Arial" w:hAnsi="Arial" w:cs="Arial"/>
                <w:sz w:val="24"/>
                <w:szCs w:val="24"/>
              </w:rPr>
              <w:t>0.03</w:t>
            </w:r>
          </w:p>
        </w:tc>
        <w:tc>
          <w:tcPr>
            <w:tcW w:w="726" w:type="pct"/>
            <w:vAlign w:val="bottom"/>
          </w:tcPr>
          <w:p w14:paraId="253F3DEF"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-4.64</w:t>
            </w:r>
            <w:r>
              <w:rPr>
                <w:rFonts w:ascii="Arial" w:hAnsi="Arial" w:cs="Arial"/>
                <w:color w:val="000000" w:themeColor="text1"/>
                <w:sz w:val="24"/>
                <w:szCs w:val="24"/>
              </w:rPr>
              <w:t xml:space="preserve"> </w:t>
            </w:r>
            <w:r w:rsidRPr="00151EC8">
              <w:rPr>
                <w:rFonts w:ascii="Arial" w:hAnsi="Arial" w:cs="Arial"/>
                <w:sz w:val="24"/>
                <w:szCs w:val="24"/>
              </w:rPr>
              <w:t>±</w:t>
            </w:r>
            <w:r>
              <w:rPr>
                <w:rFonts w:ascii="Arial" w:hAnsi="Arial" w:cs="Arial"/>
                <w:sz w:val="24"/>
                <w:szCs w:val="24"/>
              </w:rPr>
              <w:t xml:space="preserve"> </w:t>
            </w:r>
            <w:r w:rsidRPr="000B1050">
              <w:rPr>
                <w:rFonts w:ascii="Arial" w:hAnsi="Arial" w:cs="Arial"/>
                <w:sz w:val="24"/>
                <w:szCs w:val="24"/>
              </w:rPr>
              <w:t>0.03</w:t>
            </w:r>
          </w:p>
        </w:tc>
        <w:tc>
          <w:tcPr>
            <w:tcW w:w="725" w:type="pct"/>
          </w:tcPr>
          <w:p w14:paraId="0637B10D" w14:textId="77777777" w:rsidR="00256ACF" w:rsidRPr="00151EC8" w:rsidRDefault="00256ACF" w:rsidP="00C11453">
            <w:pPr>
              <w:spacing w:line="480" w:lineRule="auto"/>
              <w:jc w:val="both"/>
              <w:rPr>
                <w:rFonts w:ascii="Arial" w:hAnsi="Arial" w:cs="Arial"/>
                <w:sz w:val="24"/>
                <w:szCs w:val="24"/>
              </w:rPr>
            </w:pPr>
            <w:r w:rsidRPr="00E9092E">
              <w:rPr>
                <w:rFonts w:ascii="Arial" w:hAnsi="Arial" w:cs="Arial"/>
                <w:color w:val="000000" w:themeColor="text1"/>
                <w:sz w:val="24"/>
                <w:szCs w:val="24"/>
              </w:rPr>
              <w:t>-4.</w:t>
            </w:r>
            <w:r>
              <w:rPr>
                <w:rFonts w:ascii="Arial" w:hAnsi="Arial" w:cs="Arial"/>
                <w:color w:val="000000" w:themeColor="text1"/>
                <w:sz w:val="24"/>
                <w:szCs w:val="24"/>
              </w:rPr>
              <w:t>75</w:t>
            </w:r>
            <w:r w:rsidRPr="00E9092E">
              <w:rPr>
                <w:rFonts w:ascii="Arial" w:hAnsi="Arial" w:cs="Arial"/>
                <w:color w:val="000000" w:themeColor="text1"/>
                <w:sz w:val="24"/>
                <w:szCs w:val="24"/>
              </w:rPr>
              <w:t xml:space="preserve"> </w:t>
            </w:r>
            <w:r w:rsidRPr="00E9092E">
              <w:rPr>
                <w:rFonts w:ascii="Arial" w:hAnsi="Arial" w:cs="Arial"/>
                <w:sz w:val="24"/>
                <w:szCs w:val="24"/>
              </w:rPr>
              <w:t>± 0.0</w:t>
            </w:r>
            <w:r>
              <w:rPr>
                <w:rFonts w:ascii="Arial" w:hAnsi="Arial" w:cs="Arial"/>
                <w:sz w:val="24"/>
                <w:szCs w:val="24"/>
              </w:rPr>
              <w:t>4</w:t>
            </w:r>
          </w:p>
        </w:tc>
        <w:tc>
          <w:tcPr>
            <w:tcW w:w="726" w:type="pct"/>
          </w:tcPr>
          <w:p w14:paraId="218FEE2E" w14:textId="77777777" w:rsidR="00256ACF" w:rsidRPr="00151EC8" w:rsidRDefault="00256ACF" w:rsidP="00C11453">
            <w:pPr>
              <w:spacing w:line="480" w:lineRule="auto"/>
              <w:jc w:val="both"/>
              <w:rPr>
                <w:rFonts w:ascii="Arial" w:hAnsi="Arial" w:cs="Arial"/>
                <w:sz w:val="24"/>
                <w:szCs w:val="24"/>
              </w:rPr>
            </w:pPr>
            <w:r w:rsidRPr="00E9092E">
              <w:rPr>
                <w:rFonts w:ascii="Arial" w:hAnsi="Arial" w:cs="Arial"/>
                <w:color w:val="000000" w:themeColor="text1"/>
                <w:sz w:val="24"/>
                <w:szCs w:val="24"/>
              </w:rPr>
              <w:t>-4.</w:t>
            </w:r>
            <w:r>
              <w:rPr>
                <w:rFonts w:ascii="Arial" w:hAnsi="Arial" w:cs="Arial"/>
                <w:color w:val="000000" w:themeColor="text1"/>
                <w:sz w:val="24"/>
                <w:szCs w:val="24"/>
              </w:rPr>
              <w:t>77</w:t>
            </w:r>
            <w:r w:rsidRPr="00E9092E">
              <w:rPr>
                <w:rFonts w:ascii="Arial" w:hAnsi="Arial" w:cs="Arial"/>
                <w:color w:val="000000" w:themeColor="text1"/>
                <w:sz w:val="24"/>
                <w:szCs w:val="24"/>
              </w:rPr>
              <w:t xml:space="preserve"> </w:t>
            </w:r>
            <w:r w:rsidRPr="00E9092E">
              <w:rPr>
                <w:rFonts w:ascii="Arial" w:hAnsi="Arial" w:cs="Arial"/>
                <w:sz w:val="24"/>
                <w:szCs w:val="24"/>
              </w:rPr>
              <w:t>± 0.0</w:t>
            </w:r>
            <w:r>
              <w:rPr>
                <w:rFonts w:ascii="Arial" w:hAnsi="Arial" w:cs="Arial"/>
                <w:sz w:val="24"/>
                <w:szCs w:val="24"/>
              </w:rPr>
              <w:t>5</w:t>
            </w:r>
          </w:p>
        </w:tc>
        <w:tc>
          <w:tcPr>
            <w:tcW w:w="724" w:type="pct"/>
          </w:tcPr>
          <w:p w14:paraId="29B125DE" w14:textId="77777777" w:rsidR="00256ACF" w:rsidRPr="00151EC8" w:rsidRDefault="00256ACF" w:rsidP="00C11453">
            <w:pPr>
              <w:spacing w:line="480" w:lineRule="auto"/>
              <w:jc w:val="center"/>
              <w:rPr>
                <w:rFonts w:ascii="Arial" w:hAnsi="Arial" w:cs="Arial"/>
                <w:i/>
                <w:iCs/>
                <w:sz w:val="24"/>
                <w:szCs w:val="24"/>
              </w:rPr>
            </w:pPr>
            <w:r>
              <w:rPr>
                <w:rFonts w:ascii="Arial" w:hAnsi="Arial" w:cs="Arial"/>
                <w:i/>
                <w:iCs/>
                <w:sz w:val="24"/>
                <w:szCs w:val="24"/>
              </w:rPr>
              <w:t>0.061</w:t>
            </w:r>
          </w:p>
        </w:tc>
      </w:tr>
      <w:tr w:rsidR="00256ACF" w:rsidRPr="00151EC8" w14:paraId="674C4FEA" w14:textId="77777777" w:rsidTr="007A380F">
        <w:trPr>
          <w:trHeight w:val="170"/>
        </w:trPr>
        <w:tc>
          <w:tcPr>
            <w:tcW w:w="681" w:type="pct"/>
          </w:tcPr>
          <w:p w14:paraId="6E0CD602"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7D7B029C"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Hillslope</w:t>
            </w:r>
          </w:p>
        </w:tc>
        <w:tc>
          <w:tcPr>
            <w:tcW w:w="725" w:type="pct"/>
            <w:vAlign w:val="bottom"/>
          </w:tcPr>
          <w:p w14:paraId="73200C7C"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1.50 ± 0.20</w:t>
            </w:r>
          </w:p>
        </w:tc>
        <w:tc>
          <w:tcPr>
            <w:tcW w:w="726" w:type="pct"/>
            <w:vAlign w:val="bottom"/>
          </w:tcPr>
          <w:p w14:paraId="2F8BEDF4"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1.35 ± 0.19</w:t>
            </w:r>
          </w:p>
        </w:tc>
        <w:tc>
          <w:tcPr>
            <w:tcW w:w="725" w:type="pct"/>
            <w:vAlign w:val="bottom"/>
          </w:tcPr>
          <w:p w14:paraId="26347BB0"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1.51 ± 0.21</w:t>
            </w:r>
          </w:p>
        </w:tc>
        <w:tc>
          <w:tcPr>
            <w:tcW w:w="726" w:type="pct"/>
            <w:vAlign w:val="bottom"/>
          </w:tcPr>
          <w:p w14:paraId="4679E4CE"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1.38 ± 0.17</w:t>
            </w:r>
          </w:p>
        </w:tc>
        <w:tc>
          <w:tcPr>
            <w:tcW w:w="724" w:type="pct"/>
          </w:tcPr>
          <w:p w14:paraId="4D4B92D2"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0.897</w:t>
            </w:r>
          </w:p>
        </w:tc>
      </w:tr>
      <w:tr w:rsidR="00256ACF" w:rsidRPr="00151EC8" w14:paraId="6D8C9950" w14:textId="77777777" w:rsidTr="007A380F">
        <w:trPr>
          <w:trHeight w:val="170"/>
        </w:trPr>
        <w:tc>
          <w:tcPr>
            <w:tcW w:w="681" w:type="pct"/>
          </w:tcPr>
          <w:p w14:paraId="75A2A4BD"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Epinephrine</w:t>
            </w:r>
          </w:p>
        </w:tc>
        <w:tc>
          <w:tcPr>
            <w:tcW w:w="693" w:type="pct"/>
          </w:tcPr>
          <w:p w14:paraId="7B96D39A"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Maximum</w:t>
            </w:r>
          </w:p>
        </w:tc>
        <w:tc>
          <w:tcPr>
            <w:tcW w:w="725" w:type="pct"/>
            <w:vAlign w:val="bottom"/>
          </w:tcPr>
          <w:p w14:paraId="6440BF57"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23.84 ± 4.83</w:t>
            </w:r>
          </w:p>
        </w:tc>
        <w:tc>
          <w:tcPr>
            <w:tcW w:w="726" w:type="pct"/>
            <w:vAlign w:val="bottom"/>
          </w:tcPr>
          <w:p w14:paraId="22F96B50"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22.56 ± 4.86</w:t>
            </w:r>
          </w:p>
        </w:tc>
        <w:tc>
          <w:tcPr>
            <w:tcW w:w="725" w:type="pct"/>
            <w:vAlign w:val="bottom"/>
          </w:tcPr>
          <w:p w14:paraId="55969575"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26.38 ± 6.33</w:t>
            </w:r>
          </w:p>
        </w:tc>
        <w:tc>
          <w:tcPr>
            <w:tcW w:w="726" w:type="pct"/>
            <w:vAlign w:val="bottom"/>
          </w:tcPr>
          <w:p w14:paraId="0CF08897"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18.54 ±6.05</w:t>
            </w:r>
          </w:p>
        </w:tc>
        <w:tc>
          <w:tcPr>
            <w:tcW w:w="724" w:type="pct"/>
          </w:tcPr>
          <w:p w14:paraId="02B4CF98" w14:textId="77777777" w:rsidR="00256ACF" w:rsidRPr="00151EC8" w:rsidRDefault="00256ACF" w:rsidP="00C11453">
            <w:pPr>
              <w:spacing w:line="480" w:lineRule="auto"/>
              <w:jc w:val="center"/>
              <w:rPr>
                <w:rFonts w:ascii="Arial" w:hAnsi="Arial" w:cs="Arial"/>
                <w:i/>
                <w:iCs/>
                <w:sz w:val="24"/>
                <w:szCs w:val="24"/>
              </w:rPr>
            </w:pPr>
            <w:r w:rsidRPr="00151EC8">
              <w:rPr>
                <w:rFonts w:ascii="Arial" w:hAnsi="Arial" w:cs="Arial"/>
                <w:i/>
                <w:iCs/>
                <w:sz w:val="24"/>
                <w:szCs w:val="24"/>
              </w:rPr>
              <w:t>0.823</w:t>
            </w:r>
          </w:p>
        </w:tc>
      </w:tr>
      <w:tr w:rsidR="00256ACF" w:rsidRPr="00151EC8" w14:paraId="293737EF" w14:textId="77777777" w:rsidTr="007A380F">
        <w:trPr>
          <w:trHeight w:val="170"/>
        </w:trPr>
        <w:tc>
          <w:tcPr>
            <w:tcW w:w="681" w:type="pct"/>
          </w:tcPr>
          <w:p w14:paraId="45E27A84"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1C82EC74"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Minimum</w:t>
            </w:r>
          </w:p>
        </w:tc>
        <w:tc>
          <w:tcPr>
            <w:tcW w:w="725" w:type="pct"/>
            <w:vAlign w:val="bottom"/>
          </w:tcPr>
          <w:p w14:paraId="65B5D117"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84.19 ± 2.89</w:t>
            </w:r>
          </w:p>
        </w:tc>
        <w:tc>
          <w:tcPr>
            <w:tcW w:w="726" w:type="pct"/>
            <w:vAlign w:val="bottom"/>
          </w:tcPr>
          <w:p w14:paraId="0B234CFB"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80.39 ± 3.20</w:t>
            </w:r>
          </w:p>
        </w:tc>
        <w:tc>
          <w:tcPr>
            <w:tcW w:w="725" w:type="pct"/>
            <w:vAlign w:val="bottom"/>
          </w:tcPr>
          <w:p w14:paraId="644CE2B1"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85.88 ± 3.92</w:t>
            </w:r>
          </w:p>
        </w:tc>
        <w:tc>
          <w:tcPr>
            <w:tcW w:w="726" w:type="pct"/>
            <w:vAlign w:val="bottom"/>
          </w:tcPr>
          <w:p w14:paraId="74A19244"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87.20 ± 3.11</w:t>
            </w:r>
          </w:p>
        </w:tc>
        <w:tc>
          <w:tcPr>
            <w:tcW w:w="724" w:type="pct"/>
          </w:tcPr>
          <w:p w14:paraId="75751F1B"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0.575</w:t>
            </w:r>
          </w:p>
        </w:tc>
      </w:tr>
      <w:tr w:rsidR="00256ACF" w:rsidRPr="00151EC8" w14:paraId="54D43080" w14:textId="77777777" w:rsidTr="007A380F">
        <w:trPr>
          <w:trHeight w:val="170"/>
        </w:trPr>
        <w:tc>
          <w:tcPr>
            <w:tcW w:w="681" w:type="pct"/>
          </w:tcPr>
          <w:p w14:paraId="46699FAB"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5D1F46C6"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LogEC50</w:t>
            </w:r>
          </w:p>
        </w:tc>
        <w:tc>
          <w:tcPr>
            <w:tcW w:w="725" w:type="pct"/>
            <w:vAlign w:val="bottom"/>
          </w:tcPr>
          <w:p w14:paraId="13EB0A1A" w14:textId="77777777" w:rsidR="00256ACF" w:rsidRPr="00151EC8" w:rsidRDefault="00256ACF" w:rsidP="00C11453">
            <w:pPr>
              <w:spacing w:line="480" w:lineRule="auto"/>
              <w:jc w:val="both"/>
              <w:rPr>
                <w:rFonts w:ascii="Arial" w:hAnsi="Arial" w:cs="Arial"/>
                <w:sz w:val="24"/>
                <w:szCs w:val="24"/>
              </w:rPr>
            </w:pPr>
            <w:r>
              <w:rPr>
                <w:rFonts w:ascii="Arial" w:hAnsi="Arial" w:cs="Arial"/>
                <w:color w:val="000000" w:themeColor="text1"/>
                <w:sz w:val="24"/>
                <w:szCs w:val="24"/>
              </w:rPr>
              <w:t>-</w:t>
            </w:r>
            <w:r w:rsidRPr="000B1050">
              <w:rPr>
                <w:rFonts w:ascii="Arial" w:hAnsi="Arial" w:cs="Arial"/>
                <w:color w:val="000000" w:themeColor="text1"/>
                <w:sz w:val="24"/>
                <w:szCs w:val="24"/>
              </w:rPr>
              <w:t>4.</w:t>
            </w:r>
            <w:r>
              <w:rPr>
                <w:rFonts w:ascii="Arial" w:hAnsi="Arial" w:cs="Arial"/>
                <w:color w:val="000000" w:themeColor="text1"/>
                <w:sz w:val="24"/>
                <w:szCs w:val="24"/>
              </w:rPr>
              <w:t xml:space="preserve">11 </w:t>
            </w:r>
            <w:r w:rsidRPr="00151EC8">
              <w:rPr>
                <w:rFonts w:ascii="Arial" w:hAnsi="Arial" w:cs="Arial"/>
                <w:sz w:val="24"/>
                <w:szCs w:val="24"/>
              </w:rPr>
              <w:t>±</w:t>
            </w:r>
            <w:r>
              <w:rPr>
                <w:rFonts w:ascii="Arial" w:hAnsi="Arial" w:cs="Arial"/>
                <w:sz w:val="24"/>
                <w:szCs w:val="24"/>
              </w:rPr>
              <w:t xml:space="preserve"> </w:t>
            </w:r>
            <w:r w:rsidRPr="000B1050">
              <w:rPr>
                <w:rFonts w:ascii="Arial" w:hAnsi="Arial" w:cs="Arial"/>
                <w:sz w:val="24"/>
                <w:szCs w:val="24"/>
              </w:rPr>
              <w:t>0.</w:t>
            </w:r>
            <w:r>
              <w:rPr>
                <w:rFonts w:ascii="Arial" w:hAnsi="Arial" w:cs="Arial"/>
                <w:sz w:val="24"/>
                <w:szCs w:val="24"/>
              </w:rPr>
              <w:t>12</w:t>
            </w:r>
          </w:p>
        </w:tc>
        <w:tc>
          <w:tcPr>
            <w:tcW w:w="726" w:type="pct"/>
            <w:vAlign w:val="bottom"/>
          </w:tcPr>
          <w:p w14:paraId="3AEF37B3" w14:textId="77777777" w:rsidR="00256ACF" w:rsidRPr="00151EC8" w:rsidRDefault="00256ACF" w:rsidP="00C11453">
            <w:pPr>
              <w:spacing w:line="480" w:lineRule="auto"/>
              <w:jc w:val="both"/>
              <w:rPr>
                <w:rFonts w:ascii="Arial" w:hAnsi="Arial" w:cs="Arial"/>
                <w:sz w:val="24"/>
                <w:szCs w:val="24"/>
              </w:rPr>
            </w:pPr>
            <w:r>
              <w:rPr>
                <w:rFonts w:ascii="Arial" w:hAnsi="Arial" w:cs="Arial"/>
                <w:color w:val="000000" w:themeColor="text1"/>
                <w:sz w:val="24"/>
                <w:szCs w:val="24"/>
              </w:rPr>
              <w:t>-</w:t>
            </w:r>
            <w:r w:rsidRPr="000B1050">
              <w:rPr>
                <w:rFonts w:ascii="Arial" w:hAnsi="Arial" w:cs="Arial"/>
                <w:color w:val="000000" w:themeColor="text1"/>
                <w:sz w:val="24"/>
                <w:szCs w:val="24"/>
              </w:rPr>
              <w:t>4.</w:t>
            </w:r>
            <w:r>
              <w:rPr>
                <w:rFonts w:ascii="Arial" w:hAnsi="Arial" w:cs="Arial"/>
                <w:color w:val="000000" w:themeColor="text1"/>
                <w:sz w:val="24"/>
                <w:szCs w:val="24"/>
              </w:rPr>
              <w:t>0</w:t>
            </w:r>
            <w:r w:rsidRPr="000B1050">
              <w:rPr>
                <w:rFonts w:ascii="Arial" w:hAnsi="Arial" w:cs="Arial"/>
                <w:color w:val="000000" w:themeColor="text1"/>
                <w:sz w:val="24"/>
                <w:szCs w:val="24"/>
              </w:rPr>
              <w:t>4</w:t>
            </w:r>
            <w:r>
              <w:rPr>
                <w:rFonts w:ascii="Arial" w:hAnsi="Arial" w:cs="Arial"/>
                <w:color w:val="000000" w:themeColor="text1"/>
                <w:sz w:val="24"/>
                <w:szCs w:val="24"/>
              </w:rPr>
              <w:t xml:space="preserve"> </w:t>
            </w:r>
            <w:r w:rsidRPr="00151EC8">
              <w:rPr>
                <w:rFonts w:ascii="Arial" w:hAnsi="Arial" w:cs="Arial"/>
                <w:sz w:val="24"/>
                <w:szCs w:val="24"/>
              </w:rPr>
              <w:t>±</w:t>
            </w:r>
            <w:r>
              <w:rPr>
                <w:rFonts w:ascii="Arial" w:hAnsi="Arial" w:cs="Arial"/>
                <w:sz w:val="24"/>
                <w:szCs w:val="24"/>
              </w:rPr>
              <w:t xml:space="preserve"> </w:t>
            </w:r>
            <w:r w:rsidRPr="000B1050">
              <w:rPr>
                <w:rFonts w:ascii="Arial" w:hAnsi="Arial" w:cs="Arial"/>
                <w:sz w:val="24"/>
                <w:szCs w:val="24"/>
              </w:rPr>
              <w:t>0.</w:t>
            </w:r>
            <w:r>
              <w:rPr>
                <w:rFonts w:ascii="Arial" w:hAnsi="Arial" w:cs="Arial"/>
                <w:sz w:val="24"/>
                <w:szCs w:val="24"/>
              </w:rPr>
              <w:t>1</w:t>
            </w:r>
            <w:r w:rsidRPr="000B1050">
              <w:rPr>
                <w:rFonts w:ascii="Arial" w:hAnsi="Arial" w:cs="Arial"/>
                <w:sz w:val="24"/>
                <w:szCs w:val="24"/>
              </w:rPr>
              <w:t>3</w:t>
            </w:r>
          </w:p>
        </w:tc>
        <w:tc>
          <w:tcPr>
            <w:tcW w:w="725" w:type="pct"/>
            <w:vAlign w:val="bottom"/>
          </w:tcPr>
          <w:p w14:paraId="0638A6F9" w14:textId="77777777" w:rsidR="00256ACF" w:rsidRPr="00151EC8" w:rsidRDefault="00256ACF" w:rsidP="00C11453">
            <w:pPr>
              <w:spacing w:line="480" w:lineRule="auto"/>
              <w:jc w:val="both"/>
              <w:rPr>
                <w:rFonts w:ascii="Arial" w:hAnsi="Arial" w:cs="Arial"/>
                <w:sz w:val="24"/>
                <w:szCs w:val="24"/>
              </w:rPr>
            </w:pPr>
            <w:r>
              <w:rPr>
                <w:rFonts w:ascii="Arial" w:hAnsi="Arial" w:cs="Arial"/>
                <w:color w:val="000000" w:themeColor="text1"/>
                <w:sz w:val="24"/>
                <w:szCs w:val="24"/>
              </w:rPr>
              <w:t>-</w:t>
            </w:r>
            <w:r w:rsidRPr="000B1050">
              <w:rPr>
                <w:rFonts w:ascii="Arial" w:hAnsi="Arial" w:cs="Arial"/>
                <w:color w:val="000000" w:themeColor="text1"/>
                <w:sz w:val="24"/>
                <w:szCs w:val="24"/>
              </w:rPr>
              <w:t>4.</w:t>
            </w:r>
            <w:r>
              <w:rPr>
                <w:rFonts w:ascii="Arial" w:hAnsi="Arial" w:cs="Arial"/>
                <w:color w:val="000000" w:themeColor="text1"/>
                <w:sz w:val="24"/>
                <w:szCs w:val="24"/>
              </w:rPr>
              <w:t xml:space="preserve">06 </w:t>
            </w:r>
            <w:r w:rsidRPr="00151EC8">
              <w:rPr>
                <w:rFonts w:ascii="Arial" w:hAnsi="Arial" w:cs="Arial"/>
                <w:sz w:val="24"/>
                <w:szCs w:val="24"/>
              </w:rPr>
              <w:t>±</w:t>
            </w:r>
            <w:r>
              <w:rPr>
                <w:rFonts w:ascii="Arial" w:hAnsi="Arial" w:cs="Arial"/>
                <w:sz w:val="24"/>
                <w:szCs w:val="24"/>
              </w:rPr>
              <w:t xml:space="preserve"> </w:t>
            </w:r>
            <w:r w:rsidRPr="000B1050">
              <w:rPr>
                <w:rFonts w:ascii="Arial" w:hAnsi="Arial" w:cs="Arial"/>
                <w:sz w:val="24"/>
                <w:szCs w:val="24"/>
              </w:rPr>
              <w:t>0.</w:t>
            </w:r>
            <w:r>
              <w:rPr>
                <w:rFonts w:ascii="Arial" w:hAnsi="Arial" w:cs="Arial"/>
                <w:sz w:val="24"/>
                <w:szCs w:val="24"/>
              </w:rPr>
              <w:t>16</w:t>
            </w:r>
          </w:p>
        </w:tc>
        <w:tc>
          <w:tcPr>
            <w:tcW w:w="726" w:type="pct"/>
            <w:vAlign w:val="bottom"/>
          </w:tcPr>
          <w:p w14:paraId="466A42DF" w14:textId="77777777" w:rsidR="00256ACF" w:rsidRPr="00151EC8" w:rsidRDefault="00256ACF" w:rsidP="00C11453">
            <w:pPr>
              <w:spacing w:line="480" w:lineRule="auto"/>
              <w:jc w:val="both"/>
              <w:rPr>
                <w:rFonts w:ascii="Arial" w:hAnsi="Arial" w:cs="Arial"/>
                <w:sz w:val="24"/>
                <w:szCs w:val="24"/>
              </w:rPr>
            </w:pPr>
            <w:r>
              <w:rPr>
                <w:rFonts w:ascii="Arial" w:hAnsi="Arial" w:cs="Arial"/>
                <w:color w:val="000000" w:themeColor="text1"/>
                <w:sz w:val="24"/>
                <w:szCs w:val="24"/>
              </w:rPr>
              <w:t>-</w:t>
            </w:r>
            <w:r w:rsidRPr="000B1050">
              <w:rPr>
                <w:rFonts w:ascii="Arial" w:hAnsi="Arial" w:cs="Arial"/>
                <w:color w:val="000000" w:themeColor="text1"/>
                <w:sz w:val="24"/>
                <w:szCs w:val="24"/>
              </w:rPr>
              <w:t>4.</w:t>
            </w:r>
            <w:r>
              <w:rPr>
                <w:rFonts w:ascii="Arial" w:hAnsi="Arial" w:cs="Arial"/>
                <w:color w:val="000000" w:themeColor="text1"/>
                <w:sz w:val="24"/>
                <w:szCs w:val="24"/>
              </w:rPr>
              <w:t xml:space="preserve">18 </w:t>
            </w:r>
            <w:r w:rsidRPr="00151EC8">
              <w:rPr>
                <w:rFonts w:ascii="Arial" w:hAnsi="Arial" w:cs="Arial"/>
                <w:sz w:val="24"/>
                <w:szCs w:val="24"/>
              </w:rPr>
              <w:t>±</w:t>
            </w:r>
            <w:r>
              <w:rPr>
                <w:rFonts w:ascii="Arial" w:hAnsi="Arial" w:cs="Arial"/>
                <w:sz w:val="24"/>
                <w:szCs w:val="24"/>
              </w:rPr>
              <w:t xml:space="preserve"> </w:t>
            </w:r>
            <w:r w:rsidRPr="000B1050">
              <w:rPr>
                <w:rFonts w:ascii="Arial" w:hAnsi="Arial" w:cs="Arial"/>
                <w:sz w:val="24"/>
                <w:szCs w:val="24"/>
              </w:rPr>
              <w:t>0.</w:t>
            </w:r>
            <w:r>
              <w:rPr>
                <w:rFonts w:ascii="Arial" w:hAnsi="Arial" w:cs="Arial"/>
                <w:sz w:val="24"/>
                <w:szCs w:val="24"/>
              </w:rPr>
              <w:t>1</w:t>
            </w:r>
            <w:r w:rsidRPr="000B1050">
              <w:rPr>
                <w:rFonts w:ascii="Arial" w:hAnsi="Arial" w:cs="Arial"/>
                <w:sz w:val="24"/>
                <w:szCs w:val="24"/>
              </w:rPr>
              <w:t>3</w:t>
            </w:r>
          </w:p>
        </w:tc>
        <w:tc>
          <w:tcPr>
            <w:tcW w:w="724" w:type="pct"/>
          </w:tcPr>
          <w:p w14:paraId="7594497D" w14:textId="77777777" w:rsidR="00256ACF" w:rsidRPr="00151EC8" w:rsidRDefault="00256ACF" w:rsidP="00C11453">
            <w:pPr>
              <w:spacing w:line="480" w:lineRule="auto"/>
              <w:jc w:val="center"/>
              <w:rPr>
                <w:rFonts w:ascii="Arial" w:hAnsi="Arial" w:cs="Arial"/>
                <w:i/>
                <w:iCs/>
                <w:sz w:val="24"/>
                <w:szCs w:val="24"/>
              </w:rPr>
            </w:pPr>
            <w:r>
              <w:rPr>
                <w:rFonts w:ascii="Arial" w:hAnsi="Arial" w:cs="Arial"/>
                <w:i/>
                <w:iCs/>
                <w:sz w:val="24"/>
                <w:szCs w:val="24"/>
              </w:rPr>
              <w:t>0.871</w:t>
            </w:r>
          </w:p>
        </w:tc>
      </w:tr>
      <w:tr w:rsidR="00256ACF" w:rsidRPr="00151EC8" w14:paraId="72686671" w14:textId="77777777" w:rsidTr="007A380F">
        <w:trPr>
          <w:trHeight w:val="170"/>
        </w:trPr>
        <w:tc>
          <w:tcPr>
            <w:tcW w:w="681" w:type="pct"/>
          </w:tcPr>
          <w:p w14:paraId="6B559482"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4D2F42A6"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Hillslope</w:t>
            </w:r>
          </w:p>
        </w:tc>
        <w:tc>
          <w:tcPr>
            <w:tcW w:w="725" w:type="pct"/>
            <w:vAlign w:val="bottom"/>
          </w:tcPr>
          <w:p w14:paraId="291CCB39"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0.94 ± 0.23</w:t>
            </w:r>
          </w:p>
        </w:tc>
        <w:tc>
          <w:tcPr>
            <w:tcW w:w="726" w:type="pct"/>
            <w:vAlign w:val="bottom"/>
          </w:tcPr>
          <w:p w14:paraId="50AD1948"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0.92 ± 0.24</w:t>
            </w:r>
          </w:p>
        </w:tc>
        <w:tc>
          <w:tcPr>
            <w:tcW w:w="725" w:type="pct"/>
            <w:vAlign w:val="bottom"/>
          </w:tcPr>
          <w:p w14:paraId="1BAFB540"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0.81 ± 0.25</w:t>
            </w:r>
          </w:p>
        </w:tc>
        <w:tc>
          <w:tcPr>
            <w:tcW w:w="726" w:type="pct"/>
            <w:vAlign w:val="bottom"/>
          </w:tcPr>
          <w:p w14:paraId="3EC926C6"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0.82 ± 0.19</w:t>
            </w:r>
          </w:p>
        </w:tc>
        <w:tc>
          <w:tcPr>
            <w:tcW w:w="724" w:type="pct"/>
          </w:tcPr>
          <w:p w14:paraId="45E1618E"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0.970</w:t>
            </w:r>
          </w:p>
        </w:tc>
      </w:tr>
      <w:tr w:rsidR="00256ACF" w:rsidRPr="00151EC8" w14:paraId="13BAA598" w14:textId="77777777" w:rsidTr="007A380F">
        <w:trPr>
          <w:trHeight w:val="170"/>
        </w:trPr>
        <w:tc>
          <w:tcPr>
            <w:tcW w:w="681" w:type="pct"/>
          </w:tcPr>
          <w:p w14:paraId="2A2EDF6F"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TRAP-6</w:t>
            </w:r>
          </w:p>
        </w:tc>
        <w:tc>
          <w:tcPr>
            <w:tcW w:w="693" w:type="pct"/>
          </w:tcPr>
          <w:p w14:paraId="633E6BD4"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Maximum</w:t>
            </w:r>
          </w:p>
        </w:tc>
        <w:tc>
          <w:tcPr>
            <w:tcW w:w="725" w:type="pct"/>
            <w:vAlign w:val="bottom"/>
          </w:tcPr>
          <w:p w14:paraId="6CBBA14B"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12.46 ± 2.01</w:t>
            </w:r>
          </w:p>
        </w:tc>
        <w:tc>
          <w:tcPr>
            <w:tcW w:w="726" w:type="pct"/>
            <w:vAlign w:val="bottom"/>
          </w:tcPr>
          <w:p w14:paraId="7527AF0E"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10.61 ± 2.05</w:t>
            </w:r>
          </w:p>
        </w:tc>
        <w:tc>
          <w:tcPr>
            <w:tcW w:w="725" w:type="pct"/>
            <w:vAlign w:val="bottom"/>
          </w:tcPr>
          <w:p w14:paraId="0E73B32F"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16.89 ± 2.09</w:t>
            </w:r>
          </w:p>
        </w:tc>
        <w:tc>
          <w:tcPr>
            <w:tcW w:w="726" w:type="pct"/>
            <w:vAlign w:val="bottom"/>
          </w:tcPr>
          <w:p w14:paraId="07ADD8BC"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10.43 ± 1.81</w:t>
            </w:r>
          </w:p>
        </w:tc>
        <w:tc>
          <w:tcPr>
            <w:tcW w:w="724" w:type="pct"/>
          </w:tcPr>
          <w:p w14:paraId="336062CA" w14:textId="77777777" w:rsidR="00256ACF" w:rsidRPr="00151EC8" w:rsidRDefault="00256ACF" w:rsidP="00C11453">
            <w:pPr>
              <w:spacing w:line="480" w:lineRule="auto"/>
              <w:jc w:val="center"/>
              <w:rPr>
                <w:rFonts w:ascii="Arial" w:hAnsi="Arial" w:cs="Arial"/>
                <w:i/>
                <w:iCs/>
                <w:sz w:val="24"/>
                <w:szCs w:val="24"/>
              </w:rPr>
            </w:pPr>
            <w:r w:rsidRPr="00151EC8">
              <w:rPr>
                <w:rFonts w:ascii="Arial" w:hAnsi="Arial" w:cs="Arial"/>
                <w:i/>
                <w:iCs/>
                <w:sz w:val="24"/>
                <w:szCs w:val="24"/>
              </w:rPr>
              <w:t>0.109</w:t>
            </w:r>
          </w:p>
        </w:tc>
      </w:tr>
      <w:tr w:rsidR="00256ACF" w:rsidRPr="00151EC8" w14:paraId="07E56D27" w14:textId="77777777" w:rsidTr="007A380F">
        <w:trPr>
          <w:trHeight w:val="170"/>
        </w:trPr>
        <w:tc>
          <w:tcPr>
            <w:tcW w:w="681" w:type="pct"/>
          </w:tcPr>
          <w:p w14:paraId="7A6F7342"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20A5B047"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Minimum</w:t>
            </w:r>
          </w:p>
        </w:tc>
        <w:tc>
          <w:tcPr>
            <w:tcW w:w="725" w:type="pct"/>
            <w:vAlign w:val="bottom"/>
          </w:tcPr>
          <w:p w14:paraId="0F684CAB"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97.58 ± 4.38</w:t>
            </w:r>
          </w:p>
        </w:tc>
        <w:tc>
          <w:tcPr>
            <w:tcW w:w="726" w:type="pct"/>
            <w:vAlign w:val="bottom"/>
          </w:tcPr>
          <w:p w14:paraId="2F51EA6E"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93.36 ± 4.26</w:t>
            </w:r>
          </w:p>
        </w:tc>
        <w:tc>
          <w:tcPr>
            <w:tcW w:w="725" w:type="pct"/>
            <w:vAlign w:val="bottom"/>
          </w:tcPr>
          <w:p w14:paraId="749B3B2D"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96.97 ± 5.39</w:t>
            </w:r>
          </w:p>
        </w:tc>
        <w:tc>
          <w:tcPr>
            <w:tcW w:w="726" w:type="pct"/>
            <w:vAlign w:val="bottom"/>
          </w:tcPr>
          <w:p w14:paraId="023A168D"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92.00 ± 3.29</w:t>
            </w:r>
          </w:p>
        </w:tc>
        <w:tc>
          <w:tcPr>
            <w:tcW w:w="724" w:type="pct"/>
          </w:tcPr>
          <w:p w14:paraId="097FD39A"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0.705</w:t>
            </w:r>
          </w:p>
        </w:tc>
      </w:tr>
      <w:tr w:rsidR="00256ACF" w:rsidRPr="00151EC8" w14:paraId="00C5C096" w14:textId="77777777" w:rsidTr="007A380F">
        <w:trPr>
          <w:trHeight w:val="170"/>
        </w:trPr>
        <w:tc>
          <w:tcPr>
            <w:tcW w:w="681" w:type="pct"/>
          </w:tcPr>
          <w:p w14:paraId="0799301A"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1AD70FD8"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LogEC50</w:t>
            </w:r>
          </w:p>
        </w:tc>
        <w:tc>
          <w:tcPr>
            <w:tcW w:w="725" w:type="pct"/>
            <w:vAlign w:val="bottom"/>
          </w:tcPr>
          <w:p w14:paraId="47879F76" w14:textId="77777777" w:rsidR="00256ACF" w:rsidRPr="00151EC8" w:rsidRDefault="00256ACF" w:rsidP="00C11453">
            <w:pPr>
              <w:spacing w:line="480" w:lineRule="auto"/>
              <w:jc w:val="both"/>
              <w:rPr>
                <w:rFonts w:ascii="Arial" w:hAnsi="Arial" w:cs="Arial"/>
                <w:sz w:val="24"/>
                <w:szCs w:val="24"/>
              </w:rPr>
            </w:pPr>
            <w:r w:rsidRPr="008B4C38">
              <w:rPr>
                <w:rFonts w:ascii="Arial" w:hAnsi="Arial" w:cs="Arial"/>
                <w:color w:val="000000" w:themeColor="text1"/>
                <w:sz w:val="24"/>
                <w:szCs w:val="24"/>
              </w:rPr>
              <w:t xml:space="preserve">-2.46 </w:t>
            </w:r>
            <w:r w:rsidRPr="008B4C38">
              <w:rPr>
                <w:rFonts w:ascii="Arial" w:hAnsi="Arial" w:cs="Arial"/>
                <w:sz w:val="24"/>
                <w:szCs w:val="24"/>
              </w:rPr>
              <w:t>± 0.06</w:t>
            </w:r>
          </w:p>
        </w:tc>
        <w:tc>
          <w:tcPr>
            <w:tcW w:w="726" w:type="pct"/>
            <w:vAlign w:val="bottom"/>
          </w:tcPr>
          <w:p w14:paraId="38FD3FD5" w14:textId="77777777" w:rsidR="00256ACF" w:rsidRPr="00151EC8" w:rsidRDefault="00256ACF" w:rsidP="00C11453">
            <w:pPr>
              <w:spacing w:line="480" w:lineRule="auto"/>
              <w:jc w:val="both"/>
              <w:rPr>
                <w:rFonts w:ascii="Arial" w:hAnsi="Arial" w:cs="Arial"/>
                <w:sz w:val="24"/>
                <w:szCs w:val="24"/>
              </w:rPr>
            </w:pPr>
            <w:r w:rsidRPr="008B4C38">
              <w:rPr>
                <w:rFonts w:ascii="Arial" w:hAnsi="Arial" w:cs="Arial"/>
                <w:color w:val="000000" w:themeColor="text1"/>
                <w:sz w:val="24"/>
                <w:szCs w:val="24"/>
              </w:rPr>
              <w:t xml:space="preserve">-2.46 </w:t>
            </w:r>
            <w:r w:rsidRPr="008B4C38">
              <w:rPr>
                <w:rFonts w:ascii="Arial" w:hAnsi="Arial" w:cs="Arial"/>
                <w:sz w:val="24"/>
                <w:szCs w:val="24"/>
              </w:rPr>
              <w:t>± 0.06</w:t>
            </w:r>
          </w:p>
        </w:tc>
        <w:tc>
          <w:tcPr>
            <w:tcW w:w="725" w:type="pct"/>
            <w:vAlign w:val="bottom"/>
          </w:tcPr>
          <w:p w14:paraId="668694F6" w14:textId="77777777" w:rsidR="00256ACF" w:rsidRPr="00151EC8" w:rsidRDefault="00256ACF" w:rsidP="00C11453">
            <w:pPr>
              <w:spacing w:line="480" w:lineRule="auto"/>
              <w:jc w:val="both"/>
              <w:rPr>
                <w:rFonts w:ascii="Arial" w:hAnsi="Arial" w:cs="Arial"/>
                <w:sz w:val="24"/>
                <w:szCs w:val="24"/>
              </w:rPr>
            </w:pPr>
            <w:r w:rsidRPr="008B4C38">
              <w:rPr>
                <w:rFonts w:ascii="Arial" w:hAnsi="Arial" w:cs="Arial"/>
                <w:color w:val="000000" w:themeColor="text1"/>
                <w:sz w:val="24"/>
                <w:szCs w:val="24"/>
              </w:rPr>
              <w:t>-2.</w:t>
            </w:r>
            <w:r>
              <w:rPr>
                <w:rFonts w:ascii="Arial" w:hAnsi="Arial" w:cs="Arial"/>
                <w:color w:val="000000" w:themeColor="text1"/>
                <w:sz w:val="24"/>
                <w:szCs w:val="24"/>
              </w:rPr>
              <w:t>33</w:t>
            </w:r>
            <w:r w:rsidRPr="008B4C38">
              <w:rPr>
                <w:rFonts w:ascii="Arial" w:hAnsi="Arial" w:cs="Arial"/>
                <w:color w:val="000000" w:themeColor="text1"/>
                <w:sz w:val="24"/>
                <w:szCs w:val="24"/>
              </w:rPr>
              <w:t xml:space="preserve"> </w:t>
            </w:r>
            <w:r w:rsidRPr="008B4C38">
              <w:rPr>
                <w:rFonts w:ascii="Arial" w:hAnsi="Arial" w:cs="Arial"/>
                <w:sz w:val="24"/>
                <w:szCs w:val="24"/>
              </w:rPr>
              <w:t>± 0.0</w:t>
            </w:r>
            <w:r>
              <w:rPr>
                <w:rFonts w:ascii="Arial" w:hAnsi="Arial" w:cs="Arial"/>
                <w:sz w:val="24"/>
                <w:szCs w:val="24"/>
              </w:rPr>
              <w:t>8</w:t>
            </w:r>
          </w:p>
        </w:tc>
        <w:tc>
          <w:tcPr>
            <w:tcW w:w="726" w:type="pct"/>
            <w:vAlign w:val="bottom"/>
          </w:tcPr>
          <w:p w14:paraId="540D7F40" w14:textId="77777777" w:rsidR="00256ACF" w:rsidRPr="00151EC8" w:rsidRDefault="00256ACF" w:rsidP="00C11453">
            <w:pPr>
              <w:spacing w:line="480" w:lineRule="auto"/>
              <w:jc w:val="both"/>
              <w:rPr>
                <w:rFonts w:ascii="Arial" w:hAnsi="Arial" w:cs="Arial"/>
                <w:sz w:val="24"/>
                <w:szCs w:val="24"/>
              </w:rPr>
            </w:pPr>
            <w:r w:rsidRPr="008B4C38">
              <w:rPr>
                <w:rFonts w:ascii="Arial" w:hAnsi="Arial" w:cs="Arial"/>
                <w:color w:val="000000" w:themeColor="text1"/>
                <w:sz w:val="24"/>
                <w:szCs w:val="24"/>
              </w:rPr>
              <w:t>-2.</w:t>
            </w:r>
            <w:r>
              <w:rPr>
                <w:rFonts w:ascii="Arial" w:hAnsi="Arial" w:cs="Arial"/>
                <w:color w:val="000000" w:themeColor="text1"/>
                <w:sz w:val="24"/>
                <w:szCs w:val="24"/>
              </w:rPr>
              <w:t>51</w:t>
            </w:r>
            <w:r w:rsidRPr="008B4C38">
              <w:rPr>
                <w:rFonts w:ascii="Arial" w:hAnsi="Arial" w:cs="Arial"/>
                <w:color w:val="000000" w:themeColor="text1"/>
                <w:sz w:val="24"/>
                <w:szCs w:val="24"/>
              </w:rPr>
              <w:t xml:space="preserve"> </w:t>
            </w:r>
            <w:r w:rsidRPr="008B4C38">
              <w:rPr>
                <w:rFonts w:ascii="Arial" w:hAnsi="Arial" w:cs="Arial"/>
                <w:sz w:val="24"/>
                <w:szCs w:val="24"/>
              </w:rPr>
              <w:t>± 0.0</w:t>
            </w:r>
            <w:r>
              <w:rPr>
                <w:rFonts w:ascii="Arial" w:hAnsi="Arial" w:cs="Arial"/>
                <w:sz w:val="24"/>
                <w:szCs w:val="24"/>
              </w:rPr>
              <w:t>5</w:t>
            </w:r>
          </w:p>
        </w:tc>
        <w:tc>
          <w:tcPr>
            <w:tcW w:w="724" w:type="pct"/>
          </w:tcPr>
          <w:p w14:paraId="24D7AAF2" w14:textId="77777777" w:rsidR="00256ACF" w:rsidRPr="00151EC8" w:rsidRDefault="00256ACF" w:rsidP="00C11453">
            <w:pPr>
              <w:spacing w:line="480" w:lineRule="auto"/>
              <w:jc w:val="center"/>
              <w:rPr>
                <w:rFonts w:ascii="Arial" w:hAnsi="Arial" w:cs="Arial"/>
                <w:i/>
                <w:iCs/>
                <w:sz w:val="24"/>
                <w:szCs w:val="24"/>
              </w:rPr>
            </w:pPr>
            <w:r w:rsidRPr="00B30CE0">
              <w:rPr>
                <w:rFonts w:ascii="Arial" w:hAnsi="Arial" w:cs="Arial"/>
                <w:color w:val="000000" w:themeColor="text1"/>
                <w:sz w:val="24"/>
                <w:szCs w:val="24"/>
              </w:rPr>
              <w:t>0.187</w:t>
            </w:r>
          </w:p>
        </w:tc>
      </w:tr>
      <w:tr w:rsidR="00256ACF" w:rsidRPr="00151EC8" w14:paraId="3688E598" w14:textId="77777777" w:rsidTr="007A380F">
        <w:trPr>
          <w:trHeight w:val="170"/>
        </w:trPr>
        <w:tc>
          <w:tcPr>
            <w:tcW w:w="681" w:type="pct"/>
          </w:tcPr>
          <w:p w14:paraId="3D79F696"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0AF5A5E6"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Hillslope</w:t>
            </w:r>
          </w:p>
        </w:tc>
        <w:tc>
          <w:tcPr>
            <w:tcW w:w="725" w:type="pct"/>
            <w:vAlign w:val="bottom"/>
          </w:tcPr>
          <w:p w14:paraId="0CEA197C"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1.20 ± 0.19</w:t>
            </w:r>
          </w:p>
        </w:tc>
        <w:tc>
          <w:tcPr>
            <w:tcW w:w="726" w:type="pct"/>
            <w:vAlign w:val="bottom"/>
          </w:tcPr>
          <w:p w14:paraId="0BE074FB"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1.27 ± 0.21</w:t>
            </w:r>
          </w:p>
        </w:tc>
        <w:tc>
          <w:tcPr>
            <w:tcW w:w="725" w:type="pct"/>
            <w:vAlign w:val="bottom"/>
          </w:tcPr>
          <w:p w14:paraId="3CF466DF"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1.25 ± 0.24</w:t>
            </w:r>
          </w:p>
        </w:tc>
        <w:tc>
          <w:tcPr>
            <w:tcW w:w="726" w:type="pct"/>
            <w:vAlign w:val="bottom"/>
          </w:tcPr>
          <w:p w14:paraId="071B60DE"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1.47 ± 0.22</w:t>
            </w:r>
          </w:p>
        </w:tc>
        <w:tc>
          <w:tcPr>
            <w:tcW w:w="724" w:type="pct"/>
          </w:tcPr>
          <w:p w14:paraId="405FCEAF"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0.815</w:t>
            </w:r>
          </w:p>
        </w:tc>
      </w:tr>
      <w:tr w:rsidR="00256ACF" w:rsidRPr="00151EC8" w14:paraId="67100FC4" w14:textId="77777777" w:rsidTr="007A380F">
        <w:trPr>
          <w:trHeight w:val="170"/>
        </w:trPr>
        <w:tc>
          <w:tcPr>
            <w:tcW w:w="681" w:type="pct"/>
          </w:tcPr>
          <w:p w14:paraId="3CDCBFC7"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U46619</w:t>
            </w:r>
          </w:p>
        </w:tc>
        <w:tc>
          <w:tcPr>
            <w:tcW w:w="693" w:type="pct"/>
          </w:tcPr>
          <w:p w14:paraId="7BB5FAAC"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Maximum</w:t>
            </w:r>
          </w:p>
        </w:tc>
        <w:tc>
          <w:tcPr>
            <w:tcW w:w="725" w:type="pct"/>
            <w:vAlign w:val="bottom"/>
          </w:tcPr>
          <w:p w14:paraId="0F5EA055"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18.92 ± 2.46</w:t>
            </w:r>
          </w:p>
        </w:tc>
        <w:tc>
          <w:tcPr>
            <w:tcW w:w="726" w:type="pct"/>
            <w:vAlign w:val="bottom"/>
          </w:tcPr>
          <w:p w14:paraId="3C399C7E"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14.92 ± 2.49</w:t>
            </w:r>
          </w:p>
        </w:tc>
        <w:tc>
          <w:tcPr>
            <w:tcW w:w="725" w:type="pct"/>
            <w:vAlign w:val="bottom"/>
          </w:tcPr>
          <w:p w14:paraId="09356FC9"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19.30 ± 2.94</w:t>
            </w:r>
          </w:p>
        </w:tc>
        <w:tc>
          <w:tcPr>
            <w:tcW w:w="726" w:type="pct"/>
            <w:vAlign w:val="bottom"/>
          </w:tcPr>
          <w:p w14:paraId="620E159C" w14:textId="77777777" w:rsidR="00256ACF" w:rsidRPr="00151EC8" w:rsidRDefault="00256ACF" w:rsidP="00C11453">
            <w:pPr>
              <w:spacing w:line="480" w:lineRule="auto"/>
              <w:jc w:val="both"/>
              <w:rPr>
                <w:rFonts w:ascii="Arial" w:hAnsi="Arial" w:cs="Arial"/>
                <w:sz w:val="24"/>
                <w:szCs w:val="24"/>
              </w:rPr>
            </w:pPr>
            <w:r w:rsidRPr="00151EC8">
              <w:rPr>
                <w:rFonts w:ascii="Arial" w:hAnsi="Arial" w:cs="Arial"/>
                <w:sz w:val="24"/>
                <w:szCs w:val="24"/>
              </w:rPr>
              <w:t>14.39 ± 2.94</w:t>
            </w:r>
          </w:p>
        </w:tc>
        <w:tc>
          <w:tcPr>
            <w:tcW w:w="724" w:type="pct"/>
          </w:tcPr>
          <w:p w14:paraId="515FE63A" w14:textId="77777777" w:rsidR="00256ACF" w:rsidRPr="00151EC8" w:rsidRDefault="00256ACF" w:rsidP="00C11453">
            <w:pPr>
              <w:spacing w:line="480" w:lineRule="auto"/>
              <w:jc w:val="center"/>
              <w:rPr>
                <w:rFonts w:ascii="Arial" w:hAnsi="Arial" w:cs="Arial"/>
                <w:i/>
                <w:iCs/>
                <w:sz w:val="24"/>
                <w:szCs w:val="24"/>
              </w:rPr>
            </w:pPr>
            <w:r w:rsidRPr="00151EC8">
              <w:rPr>
                <w:rFonts w:ascii="Arial" w:hAnsi="Arial" w:cs="Arial"/>
                <w:i/>
                <w:iCs/>
                <w:sz w:val="24"/>
                <w:szCs w:val="24"/>
              </w:rPr>
              <w:t>0.439</w:t>
            </w:r>
          </w:p>
        </w:tc>
      </w:tr>
      <w:tr w:rsidR="00256ACF" w:rsidRPr="00151EC8" w14:paraId="4E97306C" w14:textId="77777777" w:rsidTr="007A380F">
        <w:trPr>
          <w:trHeight w:val="170"/>
        </w:trPr>
        <w:tc>
          <w:tcPr>
            <w:tcW w:w="681" w:type="pct"/>
          </w:tcPr>
          <w:p w14:paraId="6E39C417"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3924AA28"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Minimum</w:t>
            </w:r>
          </w:p>
        </w:tc>
        <w:tc>
          <w:tcPr>
            <w:tcW w:w="725" w:type="pct"/>
            <w:vAlign w:val="bottom"/>
          </w:tcPr>
          <w:p w14:paraId="4EA0877D"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91.64 ± 1.79</w:t>
            </w:r>
          </w:p>
        </w:tc>
        <w:tc>
          <w:tcPr>
            <w:tcW w:w="726" w:type="pct"/>
            <w:vAlign w:val="bottom"/>
          </w:tcPr>
          <w:p w14:paraId="7F7AA0C5"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90.87 ± 1.86</w:t>
            </w:r>
          </w:p>
        </w:tc>
        <w:tc>
          <w:tcPr>
            <w:tcW w:w="725" w:type="pct"/>
            <w:vAlign w:val="bottom"/>
          </w:tcPr>
          <w:p w14:paraId="1E76A805"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91.73 ± 2.05</w:t>
            </w:r>
          </w:p>
        </w:tc>
        <w:tc>
          <w:tcPr>
            <w:tcW w:w="726" w:type="pct"/>
            <w:vAlign w:val="bottom"/>
          </w:tcPr>
          <w:p w14:paraId="4918846F"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93.05 ± 1.83</w:t>
            </w:r>
          </w:p>
        </w:tc>
        <w:tc>
          <w:tcPr>
            <w:tcW w:w="724" w:type="pct"/>
          </w:tcPr>
          <w:p w14:paraId="4C9D6E24"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0.872</w:t>
            </w:r>
          </w:p>
        </w:tc>
      </w:tr>
      <w:tr w:rsidR="00256ACF" w:rsidRPr="00151EC8" w14:paraId="14B6785A" w14:textId="77777777" w:rsidTr="007A380F">
        <w:trPr>
          <w:trHeight w:val="170"/>
        </w:trPr>
        <w:tc>
          <w:tcPr>
            <w:tcW w:w="681" w:type="pct"/>
          </w:tcPr>
          <w:p w14:paraId="192974CE"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6672C6F2" w14:textId="77777777" w:rsidR="00256ACF" w:rsidRPr="00151EC8" w:rsidRDefault="00256ACF" w:rsidP="00C11453">
            <w:pPr>
              <w:spacing w:line="480" w:lineRule="auto"/>
              <w:jc w:val="both"/>
              <w:rPr>
                <w:rFonts w:ascii="Arial" w:hAnsi="Arial" w:cs="Arial"/>
                <w:sz w:val="24"/>
                <w:szCs w:val="24"/>
              </w:rPr>
            </w:pPr>
            <w:r w:rsidRPr="000B1050">
              <w:rPr>
                <w:rFonts w:ascii="Arial" w:hAnsi="Arial" w:cs="Arial"/>
                <w:color w:val="000000" w:themeColor="text1"/>
                <w:sz w:val="24"/>
                <w:szCs w:val="24"/>
              </w:rPr>
              <w:t>LogEC50</w:t>
            </w:r>
          </w:p>
        </w:tc>
        <w:tc>
          <w:tcPr>
            <w:tcW w:w="725" w:type="pct"/>
          </w:tcPr>
          <w:p w14:paraId="5C471006" w14:textId="77777777" w:rsidR="00256ACF" w:rsidRPr="00151EC8" w:rsidRDefault="00256ACF" w:rsidP="00C11453">
            <w:pPr>
              <w:spacing w:line="480" w:lineRule="auto"/>
              <w:jc w:val="both"/>
              <w:rPr>
                <w:rFonts w:ascii="Arial" w:hAnsi="Arial" w:cs="Arial"/>
                <w:sz w:val="24"/>
                <w:szCs w:val="24"/>
              </w:rPr>
            </w:pPr>
            <w:r w:rsidRPr="00C46F20">
              <w:rPr>
                <w:rFonts w:ascii="Arial" w:hAnsi="Arial" w:cs="Arial"/>
                <w:sz w:val="24"/>
                <w:szCs w:val="24"/>
              </w:rPr>
              <w:t>-3.59 ± 0.0</w:t>
            </w:r>
            <w:r>
              <w:rPr>
                <w:rFonts w:ascii="Arial" w:hAnsi="Arial" w:cs="Arial"/>
                <w:sz w:val="24"/>
                <w:szCs w:val="24"/>
              </w:rPr>
              <w:t>6</w:t>
            </w:r>
          </w:p>
        </w:tc>
        <w:tc>
          <w:tcPr>
            <w:tcW w:w="726" w:type="pct"/>
          </w:tcPr>
          <w:p w14:paraId="2D3E956A" w14:textId="77777777" w:rsidR="00256ACF" w:rsidRPr="00151EC8" w:rsidRDefault="00256ACF" w:rsidP="00C11453">
            <w:pPr>
              <w:spacing w:line="480" w:lineRule="auto"/>
              <w:jc w:val="both"/>
              <w:rPr>
                <w:rFonts w:ascii="Arial" w:hAnsi="Arial" w:cs="Arial"/>
                <w:sz w:val="24"/>
                <w:szCs w:val="24"/>
              </w:rPr>
            </w:pPr>
            <w:r w:rsidRPr="00C46F20">
              <w:rPr>
                <w:rFonts w:ascii="Arial" w:hAnsi="Arial" w:cs="Arial"/>
                <w:sz w:val="24"/>
                <w:szCs w:val="24"/>
              </w:rPr>
              <w:t>-3.</w:t>
            </w:r>
            <w:r>
              <w:rPr>
                <w:rFonts w:ascii="Arial" w:hAnsi="Arial" w:cs="Arial"/>
                <w:sz w:val="24"/>
                <w:szCs w:val="24"/>
              </w:rPr>
              <w:t>67</w:t>
            </w:r>
            <w:r w:rsidRPr="00C46F20">
              <w:rPr>
                <w:rFonts w:ascii="Arial" w:hAnsi="Arial" w:cs="Arial"/>
                <w:sz w:val="24"/>
                <w:szCs w:val="24"/>
              </w:rPr>
              <w:t>± 0.05</w:t>
            </w:r>
          </w:p>
        </w:tc>
        <w:tc>
          <w:tcPr>
            <w:tcW w:w="725" w:type="pct"/>
            <w:vAlign w:val="bottom"/>
          </w:tcPr>
          <w:p w14:paraId="54F6D82D" w14:textId="77777777" w:rsidR="00256ACF" w:rsidRPr="00151EC8" w:rsidRDefault="00256ACF" w:rsidP="00C11453">
            <w:pPr>
              <w:spacing w:line="480" w:lineRule="auto"/>
              <w:jc w:val="both"/>
              <w:rPr>
                <w:rFonts w:ascii="Arial" w:hAnsi="Arial" w:cs="Arial"/>
                <w:sz w:val="24"/>
                <w:szCs w:val="24"/>
              </w:rPr>
            </w:pPr>
            <w:r>
              <w:rPr>
                <w:rFonts w:ascii="Arial" w:hAnsi="Arial" w:cs="Arial"/>
                <w:sz w:val="24"/>
                <w:szCs w:val="24"/>
              </w:rPr>
              <w:t xml:space="preserve">-3.59 </w:t>
            </w:r>
            <w:r w:rsidRPr="00151EC8">
              <w:rPr>
                <w:rFonts w:ascii="Arial" w:hAnsi="Arial" w:cs="Arial"/>
                <w:sz w:val="24"/>
                <w:szCs w:val="24"/>
              </w:rPr>
              <w:t>±</w:t>
            </w:r>
            <w:r>
              <w:rPr>
                <w:rFonts w:ascii="Arial" w:hAnsi="Arial" w:cs="Arial"/>
                <w:sz w:val="24"/>
                <w:szCs w:val="24"/>
              </w:rPr>
              <w:t xml:space="preserve"> 0.05</w:t>
            </w:r>
          </w:p>
        </w:tc>
        <w:tc>
          <w:tcPr>
            <w:tcW w:w="726" w:type="pct"/>
            <w:vAlign w:val="bottom"/>
          </w:tcPr>
          <w:p w14:paraId="1CD019EE" w14:textId="77777777" w:rsidR="00256ACF" w:rsidRPr="00151EC8" w:rsidRDefault="00256ACF" w:rsidP="00C11453">
            <w:pPr>
              <w:spacing w:line="480" w:lineRule="auto"/>
              <w:jc w:val="both"/>
              <w:rPr>
                <w:rFonts w:ascii="Arial" w:hAnsi="Arial" w:cs="Arial"/>
                <w:sz w:val="24"/>
                <w:szCs w:val="24"/>
              </w:rPr>
            </w:pPr>
            <w:r>
              <w:rPr>
                <w:rFonts w:ascii="Arial" w:hAnsi="Arial" w:cs="Arial"/>
                <w:sz w:val="24"/>
                <w:szCs w:val="24"/>
              </w:rPr>
              <w:t xml:space="preserve">-3.55 </w:t>
            </w:r>
            <w:r w:rsidRPr="00151EC8">
              <w:rPr>
                <w:rFonts w:ascii="Arial" w:hAnsi="Arial" w:cs="Arial"/>
                <w:sz w:val="24"/>
                <w:szCs w:val="24"/>
              </w:rPr>
              <w:t>±</w:t>
            </w:r>
            <w:r>
              <w:rPr>
                <w:rFonts w:ascii="Arial" w:hAnsi="Arial" w:cs="Arial"/>
                <w:sz w:val="24"/>
                <w:szCs w:val="24"/>
              </w:rPr>
              <w:t xml:space="preserve"> 0.05</w:t>
            </w:r>
          </w:p>
        </w:tc>
        <w:tc>
          <w:tcPr>
            <w:tcW w:w="724" w:type="pct"/>
          </w:tcPr>
          <w:p w14:paraId="767F824B" w14:textId="77777777" w:rsidR="00256ACF" w:rsidRPr="00151EC8" w:rsidRDefault="00256ACF" w:rsidP="00C11453">
            <w:pPr>
              <w:spacing w:line="480" w:lineRule="auto"/>
              <w:jc w:val="center"/>
              <w:rPr>
                <w:rFonts w:ascii="Arial" w:hAnsi="Arial" w:cs="Arial"/>
                <w:i/>
                <w:iCs/>
                <w:sz w:val="24"/>
                <w:szCs w:val="24"/>
              </w:rPr>
            </w:pPr>
            <w:r>
              <w:rPr>
                <w:rFonts w:ascii="Arial" w:hAnsi="Arial" w:cs="Arial"/>
                <w:i/>
                <w:iCs/>
                <w:sz w:val="24"/>
                <w:szCs w:val="24"/>
              </w:rPr>
              <w:t>0.312</w:t>
            </w:r>
          </w:p>
        </w:tc>
      </w:tr>
      <w:tr w:rsidR="00256ACF" w:rsidRPr="00151EC8" w14:paraId="4CFA5E3F" w14:textId="77777777" w:rsidTr="007A380F">
        <w:trPr>
          <w:trHeight w:val="170"/>
        </w:trPr>
        <w:tc>
          <w:tcPr>
            <w:tcW w:w="681" w:type="pct"/>
          </w:tcPr>
          <w:p w14:paraId="3733C6F9" w14:textId="77777777" w:rsidR="00256ACF" w:rsidRPr="00151EC8" w:rsidRDefault="00256ACF" w:rsidP="00C11453">
            <w:pPr>
              <w:spacing w:line="480" w:lineRule="auto"/>
              <w:jc w:val="both"/>
              <w:rPr>
                <w:rFonts w:ascii="Arial" w:hAnsi="Arial" w:cs="Arial"/>
                <w:b/>
                <w:bCs/>
                <w:color w:val="000000" w:themeColor="text1"/>
                <w:sz w:val="24"/>
                <w:szCs w:val="24"/>
              </w:rPr>
            </w:pPr>
          </w:p>
        </w:tc>
        <w:tc>
          <w:tcPr>
            <w:tcW w:w="693" w:type="pct"/>
          </w:tcPr>
          <w:p w14:paraId="586513B9"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Hillslope</w:t>
            </w:r>
          </w:p>
        </w:tc>
        <w:tc>
          <w:tcPr>
            <w:tcW w:w="725" w:type="pct"/>
            <w:vAlign w:val="bottom"/>
          </w:tcPr>
          <w:p w14:paraId="38B2952C"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1.48 ± 0.23</w:t>
            </w:r>
          </w:p>
        </w:tc>
        <w:tc>
          <w:tcPr>
            <w:tcW w:w="726" w:type="pct"/>
            <w:vAlign w:val="bottom"/>
          </w:tcPr>
          <w:p w14:paraId="36118137"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1.46 ± 0.22</w:t>
            </w:r>
          </w:p>
        </w:tc>
        <w:tc>
          <w:tcPr>
            <w:tcW w:w="725" w:type="pct"/>
            <w:vAlign w:val="bottom"/>
          </w:tcPr>
          <w:p w14:paraId="5896F8B7"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1.36 ± 0.23</w:t>
            </w:r>
          </w:p>
        </w:tc>
        <w:tc>
          <w:tcPr>
            <w:tcW w:w="726" w:type="pct"/>
            <w:vAlign w:val="bottom"/>
          </w:tcPr>
          <w:p w14:paraId="32D0673D" w14:textId="77777777" w:rsidR="00256ACF" w:rsidRPr="00151EC8" w:rsidRDefault="00256ACF" w:rsidP="00C11453">
            <w:pPr>
              <w:spacing w:line="480" w:lineRule="auto"/>
              <w:jc w:val="both"/>
              <w:rPr>
                <w:rFonts w:ascii="Arial" w:hAnsi="Arial" w:cs="Arial"/>
                <w:b/>
                <w:bCs/>
                <w:color w:val="000000" w:themeColor="text1"/>
                <w:sz w:val="24"/>
                <w:szCs w:val="24"/>
              </w:rPr>
            </w:pPr>
            <w:r w:rsidRPr="00151EC8">
              <w:rPr>
                <w:rFonts w:ascii="Arial" w:hAnsi="Arial" w:cs="Arial"/>
                <w:sz w:val="24"/>
                <w:szCs w:val="24"/>
              </w:rPr>
              <w:t>1.33 ± 0.19</w:t>
            </w:r>
          </w:p>
        </w:tc>
        <w:tc>
          <w:tcPr>
            <w:tcW w:w="724" w:type="pct"/>
          </w:tcPr>
          <w:p w14:paraId="00155213" w14:textId="77777777" w:rsidR="00256ACF" w:rsidRPr="00151EC8" w:rsidRDefault="00256ACF" w:rsidP="00C11453">
            <w:pPr>
              <w:spacing w:line="480" w:lineRule="auto"/>
              <w:jc w:val="center"/>
              <w:rPr>
                <w:rFonts w:ascii="Arial" w:hAnsi="Arial" w:cs="Arial"/>
                <w:b/>
                <w:bCs/>
                <w:color w:val="000000" w:themeColor="text1"/>
                <w:sz w:val="24"/>
                <w:szCs w:val="24"/>
              </w:rPr>
            </w:pPr>
            <w:r w:rsidRPr="00151EC8">
              <w:rPr>
                <w:rFonts w:ascii="Arial" w:hAnsi="Arial" w:cs="Arial"/>
                <w:i/>
                <w:iCs/>
                <w:sz w:val="24"/>
                <w:szCs w:val="24"/>
              </w:rPr>
              <w:t>0.948</w:t>
            </w:r>
          </w:p>
        </w:tc>
      </w:tr>
      <w:tr w:rsidR="00256ACF" w:rsidRPr="00151EC8" w14:paraId="2A687831" w14:textId="77777777" w:rsidTr="007A380F">
        <w:tc>
          <w:tcPr>
            <w:tcW w:w="5000" w:type="pct"/>
            <w:gridSpan w:val="7"/>
            <w:tcBorders>
              <w:top w:val="single" w:sz="12" w:space="0" w:color="auto"/>
            </w:tcBorders>
          </w:tcPr>
          <w:p w14:paraId="3BFE6B55" w14:textId="4503F544" w:rsidR="00256ACF" w:rsidRPr="007A380F" w:rsidRDefault="00256ACF" w:rsidP="00095E07">
            <w:pPr>
              <w:jc w:val="both"/>
              <w:rPr>
                <w:rFonts w:ascii="Arial" w:hAnsi="Arial" w:cs="Arial"/>
                <w:color w:val="000000" w:themeColor="text1"/>
                <w:sz w:val="24"/>
                <w:szCs w:val="24"/>
              </w:rPr>
            </w:pPr>
            <w:r w:rsidRPr="007A380F">
              <w:rPr>
                <w:rFonts w:ascii="Arial" w:hAnsi="Arial" w:cs="Arial"/>
                <w:color w:val="000000" w:themeColor="text1"/>
                <w:sz w:val="24"/>
                <w:szCs w:val="24"/>
              </w:rPr>
              <w:t xml:space="preserve">Data are mean ± SEM (n = 40). </w:t>
            </w:r>
            <w:r w:rsidR="007A380F" w:rsidRPr="00F0719D">
              <w:rPr>
                <w:rFonts w:ascii="Arial" w:hAnsi="Arial" w:cs="Arial"/>
                <w:sz w:val="24"/>
                <w:szCs w:val="24"/>
              </w:rPr>
              <w:t>A high throughput, plate-based, platelet aggregation was conducted</w:t>
            </w:r>
            <w:r w:rsidR="007A380F">
              <w:rPr>
                <w:rFonts w:ascii="Arial" w:hAnsi="Arial" w:cs="Arial"/>
                <w:sz w:val="24"/>
                <w:szCs w:val="24"/>
              </w:rPr>
              <w:t>,</w:t>
            </w:r>
            <w:r w:rsidR="007A380F" w:rsidRPr="00F0719D">
              <w:rPr>
                <w:rFonts w:ascii="Arial" w:hAnsi="Arial" w:cs="Arial"/>
                <w:sz w:val="24"/>
                <w:szCs w:val="24"/>
              </w:rPr>
              <w:t xml:space="preserve"> as</w:t>
            </w:r>
            <w:r w:rsidR="007A380F">
              <w:rPr>
                <w:rFonts w:ascii="Arial" w:hAnsi="Arial" w:cs="Arial"/>
                <w:sz w:val="24"/>
                <w:szCs w:val="24"/>
              </w:rPr>
              <w:t xml:space="preserve"> described in the main Methods.</w:t>
            </w:r>
            <w:r w:rsidR="007A380F" w:rsidRPr="007A380F">
              <w:rPr>
                <w:rFonts w:ascii="Arial" w:hAnsi="Arial" w:cs="Arial"/>
                <w:color w:val="000000" w:themeColor="text1"/>
                <w:sz w:val="24"/>
                <w:szCs w:val="24"/>
              </w:rPr>
              <w:t xml:space="preserve"> </w:t>
            </w:r>
            <w:r w:rsidRPr="007A380F">
              <w:rPr>
                <w:rFonts w:ascii="Arial" w:hAnsi="Arial" w:cs="Arial"/>
                <w:color w:val="000000" w:themeColor="text1"/>
                <w:sz w:val="24"/>
                <w:szCs w:val="24"/>
              </w:rPr>
              <w:t>Maximum response, minimum response, Log</w:t>
            </w:r>
            <w:r w:rsidR="004B7925">
              <w:rPr>
                <w:rFonts w:ascii="Arial" w:hAnsi="Arial" w:cs="Arial"/>
                <w:color w:val="000000" w:themeColor="text1"/>
                <w:sz w:val="24"/>
                <w:szCs w:val="24"/>
              </w:rPr>
              <w:t xml:space="preserve"> </w:t>
            </w:r>
            <w:r w:rsidRPr="007A380F">
              <w:rPr>
                <w:rFonts w:ascii="Arial" w:hAnsi="Arial" w:cs="Arial"/>
                <w:color w:val="000000" w:themeColor="text1"/>
                <w:sz w:val="24"/>
                <w:szCs w:val="24"/>
              </w:rPr>
              <w:t xml:space="preserve">EC50 and hill slope values were calculated from dose-response curves of platelet responses to ADP, CRP-XL, epinephrine, TRAP-6 and U46619. Comparisons after each intervention were drawn using 2-way ANOVA with the Turkey multiple comparisons test, with differences shown at p &lt; 0.05. </w:t>
            </w:r>
            <w:r w:rsidRPr="007A380F">
              <w:rPr>
                <w:rFonts w:ascii="Arial" w:hAnsi="Arial" w:cs="Arial"/>
                <w:i/>
                <w:color w:val="000000" w:themeColor="text1"/>
                <w:sz w:val="24"/>
                <w:szCs w:val="24"/>
              </w:rPr>
              <w:t>ADP, adenosine diphosphate; TRAP-6, thrombin receptor activator peptide; CRP-XL, collagen-related peptides- cross-linking.</w:t>
            </w:r>
          </w:p>
        </w:tc>
      </w:tr>
    </w:tbl>
    <w:p w14:paraId="04D7C140" w14:textId="77777777" w:rsidR="00256ACF" w:rsidRDefault="00256ACF" w:rsidP="00256ACF">
      <w:pPr>
        <w:tabs>
          <w:tab w:val="left" w:pos="1276"/>
        </w:tabs>
      </w:pPr>
    </w:p>
    <w:p w14:paraId="641D78BC" w14:textId="77777777" w:rsidR="00256ACF" w:rsidRPr="00D41EEC" w:rsidRDefault="00256ACF" w:rsidP="00256ACF">
      <w:pPr>
        <w:tabs>
          <w:tab w:val="left" w:pos="1276"/>
        </w:tabs>
        <w:sectPr w:rsidR="00256ACF" w:rsidRPr="00D41EEC" w:rsidSect="001D2E44">
          <w:pgSz w:w="11906" w:h="16838"/>
          <w:pgMar w:top="1440" w:right="567" w:bottom="1440" w:left="567" w:header="709" w:footer="709" w:gutter="0"/>
          <w:cols w:space="708"/>
          <w:docGrid w:linePitch="360"/>
        </w:sectPr>
      </w:pPr>
    </w:p>
    <w:p w14:paraId="59AD9EE2" w14:textId="77777777" w:rsidR="00FA6AD6" w:rsidRDefault="00256ACF" w:rsidP="00FA6AD6">
      <w:pPr>
        <w:pStyle w:val="Heading1"/>
        <w:rPr>
          <w:rFonts w:ascii="Arial" w:hAnsi="Arial" w:cs="Arial"/>
          <w:b/>
          <w:bCs/>
          <w:color w:val="auto"/>
          <w:sz w:val="28"/>
          <w:szCs w:val="28"/>
        </w:rPr>
      </w:pPr>
      <w:bookmarkStart w:id="22" w:name="_Toc130222151"/>
      <w:bookmarkStart w:id="23" w:name="_Toc148795309"/>
      <w:r w:rsidRPr="00FD7147">
        <w:rPr>
          <w:rFonts w:ascii="Arial" w:hAnsi="Arial" w:cs="Arial"/>
          <w:b/>
          <w:bCs/>
          <w:color w:val="auto"/>
          <w:sz w:val="28"/>
          <w:szCs w:val="28"/>
        </w:rPr>
        <w:t>Supplementa</w:t>
      </w:r>
      <w:r w:rsidR="00FA6AD6">
        <w:rPr>
          <w:rFonts w:ascii="Arial" w:hAnsi="Arial" w:cs="Arial"/>
          <w:b/>
          <w:bCs/>
          <w:color w:val="auto"/>
          <w:sz w:val="28"/>
          <w:szCs w:val="28"/>
        </w:rPr>
        <w:t>ry</w:t>
      </w:r>
      <w:r w:rsidRPr="00FD7147">
        <w:rPr>
          <w:rFonts w:ascii="Arial" w:hAnsi="Arial" w:cs="Arial"/>
          <w:b/>
          <w:bCs/>
          <w:color w:val="auto"/>
          <w:sz w:val="28"/>
          <w:szCs w:val="28"/>
        </w:rPr>
        <w:t xml:space="preserve"> Figures</w:t>
      </w:r>
      <w:bookmarkEnd w:id="22"/>
      <w:bookmarkEnd w:id="23"/>
    </w:p>
    <w:p w14:paraId="74B53517" w14:textId="77777777" w:rsidR="00FA6AD6" w:rsidRPr="00FA6AD6" w:rsidRDefault="00FA6AD6" w:rsidP="00FA6AD6"/>
    <w:p w14:paraId="66C2B042" w14:textId="77777777" w:rsidR="00FA6AD6" w:rsidRDefault="00FA6AD6" w:rsidP="00FA6AD6">
      <w:r>
        <w:rPr>
          <w:rFonts w:ascii="Arial" w:hAnsi="Arial" w:cs="Arial"/>
          <w:b/>
          <w:bCs/>
          <w:noProof/>
          <w:lang w:eastAsia="en-GB"/>
        </w:rPr>
        <w:drawing>
          <wp:inline distT="0" distB="0" distL="0" distR="0" wp14:anchorId="7B2D2A1C" wp14:editId="0EB577C0">
            <wp:extent cx="5727600" cy="7812000"/>
            <wp:effectExtent l="0" t="0" r="698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600" cy="7812000"/>
                    </a:xfrm>
                    <a:prstGeom prst="rect">
                      <a:avLst/>
                    </a:prstGeom>
                    <a:noFill/>
                  </pic:spPr>
                </pic:pic>
              </a:graphicData>
            </a:graphic>
          </wp:inline>
        </w:drawing>
      </w:r>
    </w:p>
    <w:p w14:paraId="55F0CC63" w14:textId="77777777" w:rsidR="00FA6AD6" w:rsidRPr="00FA6AD6" w:rsidRDefault="00FA6AD6" w:rsidP="00FA6AD6">
      <w:pPr>
        <w:rPr>
          <w:rFonts w:ascii="Arial" w:hAnsi="Arial" w:cs="Arial"/>
          <w:sz w:val="24"/>
          <w:szCs w:val="24"/>
        </w:rPr>
      </w:pPr>
      <w:r w:rsidRPr="00FA6AD6">
        <w:rPr>
          <w:rFonts w:ascii="Arial" w:hAnsi="Arial" w:cs="Arial"/>
          <w:b/>
          <w:bCs/>
          <w:sz w:val="24"/>
          <w:szCs w:val="24"/>
        </w:rPr>
        <w:t>Supplementary Figure 1. Participant flow.</w:t>
      </w:r>
      <w:r w:rsidRPr="00FA6AD6">
        <w:rPr>
          <w:rFonts w:ascii="Arial" w:hAnsi="Arial" w:cs="Arial"/>
          <w:sz w:val="24"/>
          <w:szCs w:val="24"/>
        </w:rPr>
        <w:t xml:space="preserve"> Capsule A, control oil supplement; Capsule B, fish oil supplement.</w:t>
      </w:r>
    </w:p>
    <w:p w14:paraId="55A56558" w14:textId="2EBFBACE" w:rsidR="0060703E" w:rsidRDefault="003831C3" w:rsidP="00256ACF">
      <w:pPr>
        <w:spacing w:line="480" w:lineRule="auto"/>
        <w:rPr>
          <w:rFonts w:ascii="Arial" w:hAnsi="Arial" w:cs="Arial"/>
          <w:i/>
          <w:sz w:val="24"/>
          <w:szCs w:val="24"/>
        </w:rPr>
        <w:sectPr w:rsidR="0060703E" w:rsidSect="001D2E44">
          <w:pgSz w:w="11906" w:h="16838"/>
          <w:pgMar w:top="1440" w:right="1440" w:bottom="1440" w:left="1440" w:header="708" w:footer="708" w:gutter="0"/>
          <w:cols w:space="708"/>
          <w:docGrid w:linePitch="360"/>
        </w:sectPr>
      </w:pPr>
      <w:r w:rsidRPr="003831C3">
        <w:rPr>
          <w:rStyle w:val="Heading1Char"/>
          <w:rFonts w:asciiTheme="minorHAnsi" w:eastAsiaTheme="minorHAnsi" w:hAnsiTheme="minorHAnsi" w:cstheme="minorBidi"/>
          <w:noProof/>
          <w:color w:val="auto"/>
          <w:sz w:val="22"/>
          <w:szCs w:val="22"/>
        </w:rPr>
        <w:drawing>
          <wp:inline distT="0" distB="0" distL="0" distR="0" wp14:anchorId="68A9A4E4" wp14:editId="62461EC6">
            <wp:extent cx="5731510" cy="6423025"/>
            <wp:effectExtent l="0" t="0" r="0" b="0"/>
            <wp:docPr id="140337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6423025"/>
                    </a:xfrm>
                    <a:prstGeom prst="rect">
                      <a:avLst/>
                    </a:prstGeom>
                    <a:noFill/>
                    <a:ln>
                      <a:noFill/>
                    </a:ln>
                  </pic:spPr>
                </pic:pic>
              </a:graphicData>
            </a:graphic>
          </wp:inline>
        </w:drawing>
      </w:r>
      <w:r w:rsidR="00FA6AD6" w:rsidRPr="00FA6AD6">
        <w:rPr>
          <w:rStyle w:val="Heading1Char"/>
          <w:rFonts w:ascii="Arial" w:hAnsi="Arial" w:cs="Arial"/>
          <w:b/>
          <w:bCs/>
          <w:color w:val="auto"/>
          <w:sz w:val="24"/>
          <w:szCs w:val="24"/>
        </w:rPr>
        <w:t xml:space="preserve"> </w:t>
      </w:r>
      <w:r w:rsidR="00FA6AD6" w:rsidRPr="00FA6AD6">
        <w:rPr>
          <w:rStyle w:val="Heading2Char"/>
          <w:rFonts w:ascii="Arial" w:hAnsi="Arial" w:cs="Arial"/>
          <w:b/>
          <w:bCs/>
          <w:color w:val="auto"/>
          <w:sz w:val="24"/>
          <w:szCs w:val="24"/>
        </w:rPr>
        <w:t xml:space="preserve">Supplementary </w:t>
      </w:r>
      <w:r w:rsidR="00256ACF" w:rsidRPr="00FA6AD6">
        <w:rPr>
          <w:rStyle w:val="Heading2Char"/>
          <w:rFonts w:ascii="Arial" w:hAnsi="Arial" w:cs="Arial"/>
          <w:b/>
          <w:bCs/>
          <w:color w:val="auto"/>
          <w:sz w:val="24"/>
          <w:szCs w:val="24"/>
        </w:rPr>
        <w:t xml:space="preserve">Figure </w:t>
      </w:r>
      <w:r w:rsidR="00FA6AD6">
        <w:rPr>
          <w:rStyle w:val="Heading2Char"/>
          <w:rFonts w:ascii="Arial" w:hAnsi="Arial" w:cs="Arial"/>
          <w:b/>
          <w:bCs/>
          <w:color w:val="auto"/>
          <w:sz w:val="24"/>
          <w:szCs w:val="24"/>
        </w:rPr>
        <w:t>2</w:t>
      </w:r>
      <w:r w:rsidR="00256ACF" w:rsidRPr="00FA6AD6">
        <w:rPr>
          <w:rFonts w:ascii="Arial" w:hAnsi="Arial" w:cs="Arial"/>
          <w:b/>
          <w:bCs/>
          <w:sz w:val="24"/>
          <w:szCs w:val="24"/>
        </w:rPr>
        <w:t xml:space="preserve">. Removal </w:t>
      </w:r>
      <w:r w:rsidR="00256ACF" w:rsidRPr="00151EC8">
        <w:rPr>
          <w:rFonts w:ascii="Arial" w:hAnsi="Arial" w:cs="Arial"/>
          <w:b/>
          <w:bCs/>
          <w:sz w:val="24"/>
          <w:szCs w:val="24"/>
        </w:rPr>
        <w:t>of EVs during each stage of the preparation of VDP.</w:t>
      </w:r>
      <w:r w:rsidR="00256ACF" w:rsidRPr="00151EC8">
        <w:rPr>
          <w:rFonts w:ascii="Arial" w:hAnsi="Arial" w:cs="Arial"/>
          <w:sz w:val="24"/>
          <w:szCs w:val="24"/>
        </w:rPr>
        <w:t xml:space="preserve"> </w:t>
      </w:r>
      <w:r w:rsidR="00F831FA" w:rsidRPr="00F0719D">
        <w:rPr>
          <w:rFonts w:ascii="Arial" w:hAnsi="Arial" w:cs="Arial"/>
          <w:sz w:val="24"/>
          <w:szCs w:val="24"/>
        </w:rPr>
        <w:t>Venous blood samples were collected from three healthy, fasted participants to prepare pooled vesicle-depleted plasma (VDP). Whole blood was centrifuged twice at 2,500 x g for 15 min to remove blood cells</w:t>
      </w:r>
      <w:r w:rsidR="00A0754D" w:rsidRPr="007A64B3">
        <w:rPr>
          <w:rFonts w:ascii="Arial" w:hAnsi="Arial" w:cs="Arial"/>
          <w:sz w:val="24"/>
          <w:szCs w:val="24"/>
        </w:rPr>
        <w:t xml:space="preserve"> (Plasma 1 and Plasma 2 respectively)</w:t>
      </w:r>
      <w:r w:rsidR="00597B5F" w:rsidRPr="007A64B3">
        <w:rPr>
          <w:rFonts w:ascii="Arial" w:hAnsi="Arial" w:cs="Arial"/>
          <w:sz w:val="24"/>
          <w:szCs w:val="24"/>
        </w:rPr>
        <w:t xml:space="preserve"> </w:t>
      </w:r>
      <w:r w:rsidR="00F831FA" w:rsidRPr="00F0719D">
        <w:rPr>
          <w:rFonts w:ascii="Arial" w:hAnsi="Arial" w:cs="Arial"/>
          <w:sz w:val="24"/>
          <w:szCs w:val="24"/>
        </w:rPr>
        <w:t xml:space="preserve">and </w:t>
      </w:r>
      <w:r w:rsidR="00467031" w:rsidRPr="007A64B3">
        <w:rPr>
          <w:rFonts w:ascii="Arial" w:hAnsi="Arial" w:cs="Arial"/>
          <w:sz w:val="24"/>
          <w:szCs w:val="24"/>
        </w:rPr>
        <w:t>v</w:t>
      </w:r>
      <w:r w:rsidR="00F831FA" w:rsidRPr="00F0719D">
        <w:rPr>
          <w:rFonts w:ascii="Arial" w:hAnsi="Arial" w:cs="Arial"/>
          <w:sz w:val="24"/>
          <w:szCs w:val="24"/>
        </w:rPr>
        <w:t>esicles were depleted from the pooled plasma by ultracentrifugation at 20,000 x g for 1 hour at 4 °C, which pellets the EVs, leaving vesicle-poor supernatant</w:t>
      </w:r>
      <w:r w:rsidR="00F93475" w:rsidRPr="007A64B3">
        <w:rPr>
          <w:rFonts w:ascii="Arial" w:hAnsi="Arial" w:cs="Arial"/>
          <w:sz w:val="24"/>
          <w:szCs w:val="24"/>
        </w:rPr>
        <w:t xml:space="preserve"> (Plasma 3)</w:t>
      </w:r>
      <w:r w:rsidR="00F831FA" w:rsidRPr="00F0719D">
        <w:rPr>
          <w:rFonts w:ascii="Arial" w:hAnsi="Arial" w:cs="Arial"/>
          <w:sz w:val="24"/>
          <w:szCs w:val="24"/>
        </w:rPr>
        <w:t>. The vesicle poor supernatant was ultracentrifuged at 100,000 x g for 1 hour at 4 °C</w:t>
      </w:r>
      <w:r w:rsidR="00F93475" w:rsidRPr="007A64B3">
        <w:rPr>
          <w:rFonts w:ascii="Arial" w:hAnsi="Arial" w:cs="Arial"/>
          <w:sz w:val="24"/>
          <w:szCs w:val="24"/>
        </w:rPr>
        <w:t xml:space="preserve"> (Plasma 4)</w:t>
      </w:r>
      <w:r w:rsidR="00F831FA" w:rsidRPr="00F0719D">
        <w:rPr>
          <w:rFonts w:ascii="Arial" w:hAnsi="Arial" w:cs="Arial"/>
          <w:sz w:val="24"/>
          <w:szCs w:val="24"/>
        </w:rPr>
        <w:t>, followed by filtration four times through a 0.1 µm filter</w:t>
      </w:r>
      <w:r w:rsidR="00282243" w:rsidRPr="007A64B3">
        <w:rPr>
          <w:rFonts w:ascii="Arial" w:hAnsi="Arial" w:cs="Arial"/>
          <w:sz w:val="24"/>
          <w:szCs w:val="24"/>
        </w:rPr>
        <w:t xml:space="preserve"> (Plasma 5 after </w:t>
      </w:r>
      <w:r w:rsidR="001F4AD6" w:rsidRPr="007A64B3">
        <w:rPr>
          <w:rFonts w:ascii="Arial" w:hAnsi="Arial" w:cs="Arial"/>
          <w:sz w:val="24"/>
          <w:szCs w:val="24"/>
        </w:rPr>
        <w:t>1</w:t>
      </w:r>
      <w:r w:rsidR="001F4AD6" w:rsidRPr="00F0719D">
        <w:rPr>
          <w:rFonts w:ascii="Arial" w:hAnsi="Arial" w:cs="Arial"/>
          <w:sz w:val="24"/>
          <w:szCs w:val="24"/>
          <w:vertAlign w:val="superscript"/>
        </w:rPr>
        <w:t>st</w:t>
      </w:r>
      <w:r w:rsidR="001F4AD6" w:rsidRPr="007A64B3">
        <w:rPr>
          <w:rFonts w:ascii="Arial" w:hAnsi="Arial" w:cs="Arial"/>
          <w:sz w:val="24"/>
          <w:szCs w:val="24"/>
        </w:rPr>
        <w:t xml:space="preserve"> </w:t>
      </w:r>
      <w:r w:rsidR="00282243" w:rsidRPr="007A64B3">
        <w:rPr>
          <w:rFonts w:ascii="Arial" w:hAnsi="Arial" w:cs="Arial"/>
          <w:sz w:val="24"/>
          <w:szCs w:val="24"/>
        </w:rPr>
        <w:t>filtration and VDF after</w:t>
      </w:r>
      <w:r w:rsidR="001F4AD6" w:rsidRPr="007A64B3">
        <w:rPr>
          <w:rFonts w:ascii="Arial" w:hAnsi="Arial" w:cs="Arial"/>
          <w:sz w:val="24"/>
          <w:szCs w:val="24"/>
        </w:rPr>
        <w:t xml:space="preserve"> 4</w:t>
      </w:r>
      <w:r w:rsidR="001F4AD6" w:rsidRPr="00F0719D">
        <w:rPr>
          <w:rFonts w:ascii="Arial" w:hAnsi="Arial" w:cs="Arial"/>
          <w:sz w:val="24"/>
          <w:szCs w:val="24"/>
          <w:vertAlign w:val="superscript"/>
        </w:rPr>
        <w:t>th</w:t>
      </w:r>
      <w:r w:rsidR="001F4AD6" w:rsidRPr="007A64B3">
        <w:rPr>
          <w:rFonts w:ascii="Arial" w:hAnsi="Arial" w:cs="Arial"/>
          <w:sz w:val="24"/>
          <w:szCs w:val="24"/>
        </w:rPr>
        <w:t xml:space="preserve"> filtration</w:t>
      </w:r>
      <w:r w:rsidR="00282243" w:rsidRPr="007A64B3">
        <w:rPr>
          <w:rFonts w:ascii="Arial" w:hAnsi="Arial" w:cs="Arial"/>
          <w:sz w:val="24"/>
          <w:szCs w:val="24"/>
        </w:rPr>
        <w:t>)</w:t>
      </w:r>
      <w:r w:rsidR="00F831FA" w:rsidRPr="00F0719D">
        <w:rPr>
          <w:rFonts w:ascii="Arial" w:hAnsi="Arial" w:cs="Arial"/>
          <w:sz w:val="24"/>
          <w:szCs w:val="24"/>
        </w:rPr>
        <w:t>. Removal of vesicles at each stage of preparation of VDP was verified by NTA and FCM (Annexin V staining), which showed that 86.4% of particles detectable by NTA were removed from plasma</w:t>
      </w:r>
      <w:r w:rsidR="00E96833">
        <w:rPr>
          <w:rFonts w:ascii="Arial" w:hAnsi="Arial" w:cs="Arial"/>
          <w:sz w:val="24"/>
          <w:szCs w:val="24"/>
        </w:rPr>
        <w:t xml:space="preserve"> (A)</w:t>
      </w:r>
      <w:r w:rsidR="00F831FA" w:rsidRPr="00F0719D">
        <w:rPr>
          <w:rFonts w:ascii="Arial" w:hAnsi="Arial" w:cs="Arial"/>
          <w:sz w:val="24"/>
          <w:szCs w:val="24"/>
        </w:rPr>
        <w:t>, with 97.3% removal of PS+ EVs from plasma</w:t>
      </w:r>
      <w:r w:rsidR="00E96833">
        <w:rPr>
          <w:rFonts w:ascii="Arial" w:hAnsi="Arial" w:cs="Arial"/>
          <w:sz w:val="24"/>
          <w:szCs w:val="24"/>
        </w:rPr>
        <w:t xml:space="preserve"> (B)</w:t>
      </w:r>
      <w:r w:rsidR="00256ACF" w:rsidRPr="00151EC8">
        <w:rPr>
          <w:rFonts w:ascii="Arial" w:hAnsi="Arial" w:cs="Arial"/>
          <w:sz w:val="24"/>
          <w:szCs w:val="24"/>
        </w:rPr>
        <w:t xml:space="preserve">. </w:t>
      </w:r>
      <w:r w:rsidR="00256ACF" w:rsidRPr="00151EC8">
        <w:rPr>
          <w:rFonts w:ascii="Arial" w:hAnsi="Arial" w:cs="Arial"/>
          <w:i/>
          <w:sz w:val="24"/>
          <w:szCs w:val="24"/>
        </w:rPr>
        <w:t>EVs, extracellular vesicles; PS+ EV, phosphatidylserine positive extracellular vesicles</w:t>
      </w:r>
      <w:r w:rsidR="00256ACF">
        <w:rPr>
          <w:rFonts w:ascii="Arial" w:hAnsi="Arial" w:cs="Arial"/>
          <w:i/>
          <w:sz w:val="24"/>
          <w:szCs w:val="24"/>
        </w:rPr>
        <w:t xml:space="preserve">; </w:t>
      </w:r>
      <w:r w:rsidR="00256ACF" w:rsidRPr="00B259D8">
        <w:rPr>
          <w:rFonts w:ascii="Arial" w:hAnsi="Arial" w:cs="Arial"/>
          <w:i/>
          <w:iCs/>
          <w:color w:val="000000" w:themeColor="text1"/>
          <w:sz w:val="24"/>
          <w:szCs w:val="24"/>
        </w:rPr>
        <w:t>V</w:t>
      </w:r>
      <w:r w:rsidR="00256ACF">
        <w:rPr>
          <w:rFonts w:ascii="Arial" w:hAnsi="Arial" w:cs="Arial"/>
          <w:i/>
          <w:iCs/>
          <w:color w:val="000000" w:themeColor="text1"/>
          <w:sz w:val="24"/>
          <w:szCs w:val="24"/>
        </w:rPr>
        <w:t>D</w:t>
      </w:r>
      <w:r w:rsidR="00256ACF" w:rsidRPr="00B259D8">
        <w:rPr>
          <w:rFonts w:ascii="Arial" w:hAnsi="Arial" w:cs="Arial"/>
          <w:i/>
          <w:iCs/>
          <w:color w:val="000000" w:themeColor="text1"/>
          <w:sz w:val="24"/>
          <w:szCs w:val="24"/>
        </w:rPr>
        <w:t>P, vesicle-</w:t>
      </w:r>
      <w:r w:rsidR="00256ACF">
        <w:rPr>
          <w:rFonts w:ascii="Arial" w:hAnsi="Arial" w:cs="Arial"/>
          <w:i/>
          <w:iCs/>
          <w:color w:val="000000" w:themeColor="text1"/>
          <w:sz w:val="24"/>
          <w:szCs w:val="24"/>
        </w:rPr>
        <w:t>depleted</w:t>
      </w:r>
      <w:r w:rsidR="00256ACF" w:rsidRPr="00B259D8">
        <w:rPr>
          <w:rFonts w:ascii="Arial" w:hAnsi="Arial" w:cs="Arial"/>
          <w:i/>
          <w:iCs/>
          <w:color w:val="000000" w:themeColor="text1"/>
          <w:sz w:val="24"/>
          <w:szCs w:val="24"/>
        </w:rPr>
        <w:t xml:space="preserve"> plasma</w:t>
      </w:r>
      <w:r w:rsidR="00256ACF" w:rsidRPr="00151EC8">
        <w:rPr>
          <w:rFonts w:ascii="Arial" w:hAnsi="Arial" w:cs="Arial"/>
          <w:i/>
          <w:sz w:val="24"/>
          <w:szCs w:val="24"/>
        </w:rPr>
        <w:t>.</w:t>
      </w:r>
    </w:p>
    <w:p w14:paraId="0448165E" w14:textId="77EBA2A7" w:rsidR="00256ACF" w:rsidRDefault="00BA2358" w:rsidP="008A1C93">
      <w:pPr>
        <w:spacing w:line="480" w:lineRule="auto"/>
      </w:pPr>
      <w:r>
        <w:rPr>
          <w:noProof/>
          <w:lang w:val="en-US"/>
        </w:rPr>
        <w:drawing>
          <wp:inline distT="0" distB="0" distL="0" distR="0" wp14:anchorId="52CBEED9" wp14:editId="4CBB9E50">
            <wp:extent cx="5731510" cy="582930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67" b="2974"/>
                    <a:stretch/>
                  </pic:blipFill>
                  <pic:spPr bwMode="auto">
                    <a:xfrm>
                      <a:off x="0" y="0"/>
                      <a:ext cx="5731510" cy="5829300"/>
                    </a:xfrm>
                    <a:prstGeom prst="rect">
                      <a:avLst/>
                    </a:prstGeom>
                    <a:noFill/>
                    <a:ln>
                      <a:noFill/>
                    </a:ln>
                    <a:extLst>
                      <a:ext uri="{53640926-AAD7-44D8-BBD7-CCE9431645EC}">
                        <a14:shadowObscured xmlns:a14="http://schemas.microsoft.com/office/drawing/2010/main"/>
                      </a:ext>
                    </a:extLst>
                  </pic:spPr>
                </pic:pic>
              </a:graphicData>
            </a:graphic>
          </wp:inline>
        </w:drawing>
      </w:r>
      <w:r w:rsidR="00B0183E" w:rsidRPr="00FA6AD6">
        <w:rPr>
          <w:rStyle w:val="Heading2Char"/>
          <w:rFonts w:ascii="Arial" w:hAnsi="Arial" w:cs="Arial"/>
          <w:b/>
          <w:bCs/>
          <w:color w:val="auto"/>
          <w:sz w:val="24"/>
          <w:szCs w:val="24"/>
        </w:rPr>
        <w:t>Supplementary Figure</w:t>
      </w:r>
      <w:r w:rsidR="00A5317A">
        <w:rPr>
          <w:rStyle w:val="Heading2Char"/>
          <w:rFonts w:ascii="Arial" w:hAnsi="Arial" w:cs="Arial"/>
          <w:b/>
          <w:bCs/>
          <w:color w:val="auto"/>
          <w:sz w:val="24"/>
          <w:szCs w:val="24"/>
        </w:rPr>
        <w:t xml:space="preserve"> 3. </w:t>
      </w:r>
      <w:r w:rsidR="008D685C">
        <w:rPr>
          <w:rStyle w:val="Heading2Char"/>
          <w:rFonts w:ascii="Arial" w:hAnsi="Arial" w:cs="Arial"/>
          <w:b/>
          <w:bCs/>
          <w:color w:val="auto"/>
          <w:sz w:val="24"/>
          <w:szCs w:val="24"/>
        </w:rPr>
        <w:t>C</w:t>
      </w:r>
      <w:r w:rsidR="00A5317A" w:rsidRPr="00A5317A">
        <w:rPr>
          <w:rStyle w:val="Heading2Char"/>
          <w:rFonts w:ascii="Arial" w:hAnsi="Arial" w:cs="Arial"/>
          <w:b/>
          <w:bCs/>
          <w:color w:val="auto"/>
          <w:sz w:val="24"/>
          <w:szCs w:val="24"/>
        </w:rPr>
        <w:t>oagulation and fibrinolysis parameters</w:t>
      </w:r>
      <w:r w:rsidR="008D685C">
        <w:rPr>
          <w:rStyle w:val="Heading2Char"/>
          <w:rFonts w:ascii="Arial" w:hAnsi="Arial" w:cs="Arial"/>
          <w:b/>
          <w:bCs/>
          <w:color w:val="auto"/>
          <w:sz w:val="24"/>
          <w:szCs w:val="24"/>
        </w:rPr>
        <w:t xml:space="preserve"> before and after intervention</w:t>
      </w:r>
      <w:r w:rsidR="00A5317A" w:rsidRPr="00A5317A">
        <w:rPr>
          <w:rStyle w:val="Heading2Char"/>
          <w:rFonts w:ascii="Arial" w:hAnsi="Arial" w:cs="Arial"/>
          <w:b/>
          <w:bCs/>
          <w:color w:val="auto"/>
          <w:sz w:val="24"/>
          <w:szCs w:val="24"/>
        </w:rPr>
        <w:t xml:space="preserve">. </w:t>
      </w:r>
      <w:proofErr w:type="spellStart"/>
      <w:r w:rsidR="00D43724" w:rsidRPr="00F0719D">
        <w:rPr>
          <w:rFonts w:ascii="Arial" w:hAnsi="Arial" w:cs="Arial"/>
          <w:sz w:val="24"/>
          <w:szCs w:val="24"/>
        </w:rPr>
        <w:t>Thrombodynamics</w:t>
      </w:r>
      <w:proofErr w:type="spellEnd"/>
      <w:r w:rsidR="00D43724" w:rsidRPr="00F0719D">
        <w:rPr>
          <w:rFonts w:ascii="Arial" w:hAnsi="Arial" w:cs="Arial"/>
          <w:sz w:val="24"/>
          <w:szCs w:val="24"/>
        </w:rPr>
        <w:t xml:space="preserve"> analysis was </w:t>
      </w:r>
      <w:r w:rsidR="00D43724">
        <w:rPr>
          <w:rFonts w:ascii="Arial" w:hAnsi="Arial" w:cs="Arial"/>
          <w:sz w:val="24"/>
          <w:szCs w:val="24"/>
        </w:rPr>
        <w:t>used</w:t>
      </w:r>
      <w:r w:rsidR="00D43724" w:rsidRPr="00F0719D">
        <w:rPr>
          <w:rFonts w:ascii="Arial" w:hAnsi="Arial" w:cs="Arial"/>
          <w:sz w:val="24"/>
          <w:szCs w:val="24"/>
        </w:rPr>
        <w:t xml:space="preserve"> to determine the formation </w:t>
      </w:r>
      <w:r w:rsidR="0088058B">
        <w:rPr>
          <w:rFonts w:ascii="Arial" w:hAnsi="Arial" w:cs="Arial"/>
          <w:sz w:val="24"/>
          <w:szCs w:val="24"/>
        </w:rPr>
        <w:t xml:space="preserve">and lysis </w:t>
      </w:r>
      <w:r w:rsidR="00D43724" w:rsidRPr="00F0719D">
        <w:rPr>
          <w:rFonts w:ascii="Arial" w:hAnsi="Arial" w:cs="Arial"/>
          <w:sz w:val="24"/>
          <w:szCs w:val="24"/>
        </w:rPr>
        <w:t>of a fibrin clot</w:t>
      </w:r>
      <w:r w:rsidR="0088058B">
        <w:rPr>
          <w:rFonts w:ascii="Arial" w:hAnsi="Arial" w:cs="Arial"/>
          <w:sz w:val="24"/>
          <w:szCs w:val="24"/>
        </w:rPr>
        <w:t>, as described in the main methods.</w:t>
      </w:r>
      <w:r w:rsidR="00D43724" w:rsidRPr="008A1C93">
        <w:rPr>
          <w:rStyle w:val="Heading2Char"/>
          <w:rFonts w:ascii="Arial" w:hAnsi="Arial" w:cs="Arial"/>
          <w:color w:val="auto"/>
          <w:sz w:val="24"/>
          <w:szCs w:val="24"/>
        </w:rPr>
        <w:t xml:space="preserve"> </w:t>
      </w:r>
      <w:r w:rsidR="00C77EE0">
        <w:rPr>
          <w:rStyle w:val="Heading2Char"/>
          <w:rFonts w:ascii="Arial" w:hAnsi="Arial" w:cs="Arial"/>
          <w:color w:val="auto"/>
          <w:sz w:val="24"/>
          <w:szCs w:val="24"/>
        </w:rPr>
        <w:t>Blue circles represent before intervention and red circles represent after intervention</w:t>
      </w:r>
      <w:r w:rsidR="00A5317A" w:rsidRPr="008A1C93">
        <w:rPr>
          <w:rStyle w:val="Heading2Char"/>
          <w:rFonts w:ascii="Arial" w:hAnsi="Arial" w:cs="Arial"/>
          <w:color w:val="auto"/>
          <w:sz w:val="24"/>
          <w:szCs w:val="24"/>
        </w:rPr>
        <w:t>. Data are mean ± SEM, (n=40). Comparisons after each intervention were drawn using General Linear Model (GLM), including pairwise comparison test with Bonferroni for treatment, period and treatment*time interaction, with differences shown at p &lt; 0.05. *p&lt;0.</w:t>
      </w:r>
    </w:p>
    <w:p w14:paraId="2ECD872E" w14:textId="77777777" w:rsidR="00256ACF" w:rsidRPr="0078090C" w:rsidRDefault="00256ACF" w:rsidP="00256ACF">
      <w:pPr>
        <w:spacing w:line="240" w:lineRule="auto"/>
        <w:jc w:val="both"/>
        <w:rPr>
          <w:rFonts w:ascii="Arial" w:hAnsi="Arial" w:cs="Arial"/>
        </w:rPr>
      </w:pPr>
    </w:p>
    <w:p w14:paraId="1DC7AA62" w14:textId="48D9C5B0" w:rsidR="00256ACF" w:rsidRPr="00151EC8" w:rsidRDefault="00256ACF" w:rsidP="00256ACF">
      <w:pPr>
        <w:spacing w:line="480" w:lineRule="auto"/>
        <w:jc w:val="both"/>
        <w:rPr>
          <w:rFonts w:ascii="Arial" w:hAnsi="Arial" w:cs="Arial"/>
          <w:sz w:val="24"/>
          <w:szCs w:val="24"/>
        </w:rPr>
      </w:pPr>
      <w:r>
        <w:rPr>
          <w:noProof/>
          <w:lang w:val="en-US"/>
        </w:rPr>
        <w:drawing>
          <wp:inline distT="0" distB="0" distL="0" distR="0" wp14:anchorId="52CA0F19" wp14:editId="2CB210F1">
            <wp:extent cx="5731510" cy="7920355"/>
            <wp:effectExtent l="0" t="0" r="2540" b="4445"/>
            <wp:docPr id="10" name="Picture 10"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calenda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920355"/>
                    </a:xfrm>
                    <a:prstGeom prst="rect">
                      <a:avLst/>
                    </a:prstGeom>
                    <a:noFill/>
                    <a:ln>
                      <a:noFill/>
                    </a:ln>
                  </pic:spPr>
                </pic:pic>
              </a:graphicData>
            </a:graphic>
          </wp:inline>
        </w:drawing>
      </w:r>
      <w:r w:rsidR="00095E07" w:rsidRPr="00095E07">
        <w:rPr>
          <w:rFonts w:ascii="Arial" w:hAnsi="Arial" w:cs="Arial"/>
          <w:b/>
          <w:bCs/>
          <w:sz w:val="24"/>
          <w:szCs w:val="24"/>
        </w:rPr>
        <w:t xml:space="preserve"> </w:t>
      </w:r>
      <w:r w:rsidR="00095E07" w:rsidRPr="00FA6AD6">
        <w:rPr>
          <w:rFonts w:ascii="Arial" w:hAnsi="Arial" w:cs="Arial"/>
          <w:b/>
          <w:bCs/>
          <w:sz w:val="24"/>
          <w:szCs w:val="24"/>
        </w:rPr>
        <w:t>Supplementary Figure</w:t>
      </w:r>
      <w:r w:rsidR="00095E07">
        <w:rPr>
          <w:rFonts w:ascii="Arial" w:hAnsi="Arial" w:cs="Arial"/>
          <w:b/>
          <w:bCs/>
          <w:sz w:val="24"/>
          <w:szCs w:val="24"/>
        </w:rPr>
        <w:t xml:space="preserve"> </w:t>
      </w:r>
      <w:r w:rsidR="006C5311">
        <w:rPr>
          <w:rFonts w:ascii="Arial" w:hAnsi="Arial" w:cs="Arial"/>
          <w:b/>
          <w:bCs/>
          <w:sz w:val="24"/>
          <w:szCs w:val="24"/>
        </w:rPr>
        <w:t>4</w:t>
      </w:r>
      <w:r w:rsidRPr="00151EC8">
        <w:rPr>
          <w:rFonts w:ascii="Arial" w:hAnsi="Arial" w:cs="Arial"/>
          <w:b/>
          <w:bCs/>
          <w:sz w:val="24"/>
          <w:szCs w:val="24"/>
        </w:rPr>
        <w:t xml:space="preserve">. </w:t>
      </w:r>
      <w:r w:rsidR="008D685C">
        <w:rPr>
          <w:rFonts w:ascii="Arial" w:hAnsi="Arial" w:cs="Arial"/>
          <w:b/>
          <w:bCs/>
          <w:sz w:val="24"/>
          <w:szCs w:val="24"/>
        </w:rPr>
        <w:t>C</w:t>
      </w:r>
      <w:r w:rsidRPr="00151EC8">
        <w:rPr>
          <w:rFonts w:ascii="Arial" w:hAnsi="Arial" w:cs="Arial"/>
          <w:b/>
          <w:bCs/>
          <w:sz w:val="24"/>
          <w:szCs w:val="24"/>
        </w:rPr>
        <w:t>lot formation induced by EVs generated in vitro from unstimulated or stimulated platelets</w:t>
      </w:r>
      <w:r w:rsidR="008D685C">
        <w:rPr>
          <w:rFonts w:ascii="Arial" w:hAnsi="Arial" w:cs="Arial"/>
          <w:b/>
          <w:bCs/>
          <w:sz w:val="24"/>
          <w:szCs w:val="24"/>
        </w:rPr>
        <w:t xml:space="preserve"> before and after intervention</w:t>
      </w:r>
      <w:r w:rsidRPr="00151EC8">
        <w:rPr>
          <w:rFonts w:ascii="Arial" w:hAnsi="Arial" w:cs="Arial"/>
          <w:sz w:val="24"/>
          <w:szCs w:val="24"/>
        </w:rPr>
        <w:t xml:space="preserve">. </w:t>
      </w:r>
      <w:proofErr w:type="spellStart"/>
      <w:r w:rsidR="00F6372D" w:rsidRPr="001258D1">
        <w:rPr>
          <w:rFonts w:ascii="Arial" w:hAnsi="Arial" w:cs="Arial"/>
          <w:sz w:val="24"/>
          <w:szCs w:val="24"/>
        </w:rPr>
        <w:t>Thrombodynamics</w:t>
      </w:r>
      <w:proofErr w:type="spellEnd"/>
      <w:r w:rsidR="00F6372D" w:rsidRPr="001258D1">
        <w:rPr>
          <w:rFonts w:ascii="Arial" w:hAnsi="Arial" w:cs="Arial"/>
          <w:sz w:val="24"/>
          <w:szCs w:val="24"/>
        </w:rPr>
        <w:t xml:space="preserve"> analysis was </w:t>
      </w:r>
      <w:r w:rsidR="00F6372D">
        <w:rPr>
          <w:rFonts w:ascii="Arial" w:hAnsi="Arial" w:cs="Arial"/>
          <w:sz w:val="24"/>
          <w:szCs w:val="24"/>
        </w:rPr>
        <w:t>used</w:t>
      </w:r>
      <w:r w:rsidR="00F6372D" w:rsidRPr="001258D1">
        <w:rPr>
          <w:rFonts w:ascii="Arial" w:hAnsi="Arial" w:cs="Arial"/>
          <w:sz w:val="24"/>
          <w:szCs w:val="24"/>
        </w:rPr>
        <w:t xml:space="preserve"> to determine the formation </w:t>
      </w:r>
      <w:r w:rsidR="008B6EF7">
        <w:rPr>
          <w:rFonts w:ascii="Arial" w:hAnsi="Arial" w:cs="Arial"/>
          <w:sz w:val="24"/>
          <w:szCs w:val="24"/>
        </w:rPr>
        <w:t>of</w:t>
      </w:r>
      <w:r w:rsidR="00F6372D" w:rsidRPr="001258D1">
        <w:rPr>
          <w:rFonts w:ascii="Arial" w:hAnsi="Arial" w:cs="Arial"/>
          <w:sz w:val="24"/>
          <w:szCs w:val="24"/>
        </w:rPr>
        <w:t xml:space="preserve"> a fibrin clot</w:t>
      </w:r>
      <w:r w:rsidR="00F6372D">
        <w:rPr>
          <w:rFonts w:ascii="Arial" w:hAnsi="Arial" w:cs="Arial"/>
          <w:sz w:val="24"/>
          <w:szCs w:val="24"/>
        </w:rPr>
        <w:t xml:space="preserve">, as described in the </w:t>
      </w:r>
      <w:r w:rsidR="00372C40">
        <w:rPr>
          <w:rFonts w:ascii="Arial" w:hAnsi="Arial" w:cs="Arial"/>
          <w:sz w:val="24"/>
          <w:szCs w:val="24"/>
        </w:rPr>
        <w:t>supplementary</w:t>
      </w:r>
      <w:r w:rsidR="00F6372D">
        <w:rPr>
          <w:rFonts w:ascii="Arial" w:hAnsi="Arial" w:cs="Arial"/>
          <w:sz w:val="24"/>
          <w:szCs w:val="24"/>
        </w:rPr>
        <w:t xml:space="preserve"> methods. </w:t>
      </w:r>
      <w:r w:rsidR="003B7B62">
        <w:rPr>
          <w:rFonts w:ascii="Arial" w:hAnsi="Arial" w:cs="Arial"/>
          <w:sz w:val="24"/>
          <w:szCs w:val="24"/>
        </w:rPr>
        <w:t>Circles represent baseline and triangles represent after intervention</w:t>
      </w:r>
      <w:r w:rsidRPr="00151EC8">
        <w:rPr>
          <w:rFonts w:ascii="Arial" w:hAnsi="Arial" w:cs="Arial"/>
          <w:sz w:val="24"/>
          <w:szCs w:val="24"/>
        </w:rPr>
        <w:t xml:space="preserve">.  Data are mean ± SEM, (n=40). </w:t>
      </w:r>
      <w:r w:rsidRPr="00151EC8">
        <w:rPr>
          <w:rFonts w:ascii="Arial" w:hAnsi="Arial" w:cs="Arial"/>
          <w:color w:val="000000" w:themeColor="text1"/>
          <w:sz w:val="24"/>
          <w:szCs w:val="24"/>
        </w:rPr>
        <w:t xml:space="preserve">Comparisons after each intervention were </w:t>
      </w:r>
      <w:r>
        <w:rPr>
          <w:rFonts w:ascii="Arial" w:hAnsi="Arial" w:cs="Arial"/>
          <w:color w:val="000000" w:themeColor="text1"/>
          <w:sz w:val="24"/>
          <w:szCs w:val="24"/>
        </w:rPr>
        <w:t>made</w:t>
      </w:r>
      <w:r w:rsidRPr="00151EC8">
        <w:rPr>
          <w:rFonts w:ascii="Arial" w:hAnsi="Arial" w:cs="Arial"/>
          <w:color w:val="000000" w:themeColor="text1"/>
          <w:sz w:val="24"/>
          <w:szCs w:val="24"/>
        </w:rPr>
        <w:t xml:space="preserve"> using the General Linear Model (GLM), including pairwise comparison with Bonferroni test for treatment, period and treatment*time interaction</w:t>
      </w:r>
      <w:r w:rsidRPr="00151EC8">
        <w:rPr>
          <w:rFonts w:ascii="Arial" w:hAnsi="Arial" w:cs="Arial"/>
          <w:sz w:val="24"/>
          <w:szCs w:val="24"/>
        </w:rPr>
        <w:t xml:space="preserve">, with differences shown at p &lt; 0.05. </w:t>
      </w:r>
      <w:r w:rsidRPr="00151EC8">
        <w:rPr>
          <w:rFonts w:ascii="Arial" w:hAnsi="Arial" w:cs="Arial"/>
          <w:color w:val="000000" w:themeColor="text1"/>
          <w:sz w:val="24"/>
          <w:szCs w:val="24"/>
        </w:rPr>
        <w:t>Pooled V</w:t>
      </w:r>
      <w:r>
        <w:rPr>
          <w:rFonts w:ascii="Arial" w:hAnsi="Arial" w:cs="Arial"/>
          <w:color w:val="000000" w:themeColor="text1"/>
          <w:sz w:val="24"/>
          <w:szCs w:val="24"/>
        </w:rPr>
        <w:t>D</w:t>
      </w:r>
      <w:r w:rsidRPr="00151EC8">
        <w:rPr>
          <w:rFonts w:ascii="Arial" w:hAnsi="Arial" w:cs="Arial"/>
          <w:color w:val="000000" w:themeColor="text1"/>
          <w:sz w:val="24"/>
          <w:szCs w:val="24"/>
        </w:rPr>
        <w:t>P from healthy subjects (n=3) was served as negative control.</w:t>
      </w:r>
      <w:r w:rsidRPr="00151EC8">
        <w:rPr>
          <w:rFonts w:ascii="Arial" w:hAnsi="Arial" w:cs="Arial"/>
          <w:sz w:val="24"/>
          <w:szCs w:val="24"/>
        </w:rPr>
        <w:t xml:space="preserve"> There was significant effect of fish oil on </w:t>
      </w:r>
      <w:r w:rsidRPr="00151EC8">
        <w:rPr>
          <w:rFonts w:ascii="Arial" w:hAnsi="Arial" w:cs="Arial"/>
          <w:b/>
          <w:bCs/>
          <w:sz w:val="24"/>
          <w:szCs w:val="24"/>
        </w:rPr>
        <w:t xml:space="preserve">(A </w:t>
      </w:r>
      <w:r w:rsidRPr="00151EC8">
        <w:rPr>
          <w:rFonts w:ascii="Arial" w:hAnsi="Arial" w:cs="Arial"/>
          <w:b/>
          <w:bCs/>
          <w:color w:val="000000" w:themeColor="text1"/>
          <w:sz w:val="24"/>
          <w:szCs w:val="24"/>
        </w:rPr>
        <w:t>left panel</w:t>
      </w:r>
      <w:r w:rsidRPr="00151EC8">
        <w:rPr>
          <w:rFonts w:ascii="Arial" w:hAnsi="Arial" w:cs="Arial"/>
          <w:b/>
          <w:bCs/>
          <w:sz w:val="24"/>
          <w:szCs w:val="24"/>
        </w:rPr>
        <w:t>)</w:t>
      </w:r>
      <w:r w:rsidRPr="00151EC8">
        <w:rPr>
          <w:rFonts w:ascii="Arial" w:hAnsi="Arial" w:cs="Arial"/>
          <w:sz w:val="24"/>
          <w:szCs w:val="24"/>
        </w:rPr>
        <w:t xml:space="preserve"> time to 50% clotting for only UP-EVs, while there was significant effect of fish oil on </w:t>
      </w:r>
      <w:r w:rsidRPr="00151EC8">
        <w:rPr>
          <w:rFonts w:ascii="Arial" w:hAnsi="Arial" w:cs="Arial"/>
          <w:b/>
          <w:bCs/>
          <w:sz w:val="24"/>
          <w:szCs w:val="24"/>
        </w:rPr>
        <w:t xml:space="preserve">(B) </w:t>
      </w:r>
      <w:r w:rsidRPr="00151EC8">
        <w:rPr>
          <w:rFonts w:ascii="Arial" w:hAnsi="Arial" w:cs="Arial"/>
          <w:sz w:val="24"/>
          <w:szCs w:val="24"/>
        </w:rPr>
        <w:t xml:space="preserve">absorbance at 50% clotting, </w:t>
      </w:r>
      <w:r w:rsidRPr="00151EC8">
        <w:rPr>
          <w:rFonts w:ascii="Arial" w:hAnsi="Arial" w:cs="Arial"/>
          <w:b/>
          <w:bCs/>
          <w:sz w:val="24"/>
          <w:szCs w:val="24"/>
        </w:rPr>
        <w:t>(C)</w:t>
      </w:r>
      <w:r w:rsidRPr="00151EC8">
        <w:rPr>
          <w:rFonts w:ascii="Arial" w:hAnsi="Arial" w:cs="Arial"/>
          <w:sz w:val="24"/>
          <w:szCs w:val="24"/>
        </w:rPr>
        <w:t xml:space="preserve"> absorbance at peak and </w:t>
      </w:r>
      <w:r w:rsidRPr="00151EC8">
        <w:rPr>
          <w:rFonts w:ascii="Arial" w:hAnsi="Arial" w:cs="Arial"/>
          <w:b/>
          <w:bCs/>
          <w:sz w:val="24"/>
          <w:szCs w:val="24"/>
        </w:rPr>
        <w:t xml:space="preserve">(D) </w:t>
      </w:r>
      <w:r w:rsidRPr="00151EC8">
        <w:rPr>
          <w:rFonts w:ascii="Arial" w:hAnsi="Arial" w:cs="Arial"/>
          <w:sz w:val="24"/>
          <w:szCs w:val="24"/>
        </w:rPr>
        <w:t>area under curve for both (</w:t>
      </w:r>
      <w:r w:rsidRPr="00151EC8">
        <w:rPr>
          <w:rFonts w:ascii="Arial" w:hAnsi="Arial" w:cs="Arial"/>
          <w:b/>
          <w:bCs/>
          <w:color w:val="000000" w:themeColor="text1"/>
          <w:sz w:val="24"/>
          <w:szCs w:val="24"/>
        </w:rPr>
        <w:t>left panel</w:t>
      </w:r>
      <w:r w:rsidRPr="00151EC8">
        <w:rPr>
          <w:rFonts w:ascii="Arial" w:hAnsi="Arial" w:cs="Arial"/>
          <w:color w:val="000000" w:themeColor="text1"/>
          <w:sz w:val="24"/>
          <w:szCs w:val="24"/>
        </w:rPr>
        <w:t>)</w:t>
      </w:r>
      <w:r w:rsidRPr="00151EC8">
        <w:rPr>
          <w:rFonts w:ascii="Arial" w:hAnsi="Arial" w:cs="Arial"/>
          <w:sz w:val="24"/>
          <w:szCs w:val="24"/>
        </w:rPr>
        <w:t xml:space="preserve"> UP-EVs and (</w:t>
      </w:r>
      <w:r w:rsidRPr="00151EC8">
        <w:rPr>
          <w:rFonts w:ascii="Arial" w:hAnsi="Arial" w:cs="Arial"/>
          <w:b/>
          <w:bCs/>
          <w:color w:val="000000" w:themeColor="text1"/>
          <w:sz w:val="24"/>
          <w:szCs w:val="24"/>
        </w:rPr>
        <w:t>right panel</w:t>
      </w:r>
      <w:r w:rsidRPr="00151EC8">
        <w:rPr>
          <w:rFonts w:ascii="Arial" w:hAnsi="Arial" w:cs="Arial"/>
          <w:color w:val="000000" w:themeColor="text1"/>
          <w:sz w:val="24"/>
          <w:szCs w:val="24"/>
        </w:rPr>
        <w:t>)</w:t>
      </w:r>
      <w:r w:rsidRPr="00151EC8">
        <w:rPr>
          <w:rFonts w:ascii="Arial" w:hAnsi="Arial" w:cs="Arial"/>
          <w:sz w:val="24"/>
          <w:szCs w:val="24"/>
        </w:rPr>
        <w:t xml:space="preserve"> SP-EVs (</w:t>
      </w:r>
      <w:bookmarkStart w:id="24" w:name="OLE_LINK10"/>
      <w:r w:rsidRPr="00151EC8">
        <w:rPr>
          <w:rFonts w:ascii="Arial" w:hAnsi="Arial" w:cs="Arial"/>
          <w:sz w:val="24"/>
          <w:szCs w:val="24"/>
        </w:rPr>
        <w:t>treatment</w:t>
      </w:r>
      <w:bookmarkEnd w:id="24"/>
      <w:r w:rsidRPr="00151EC8">
        <w:rPr>
          <w:rFonts w:ascii="Arial" w:hAnsi="Arial" w:cs="Arial"/>
          <w:sz w:val="24"/>
          <w:szCs w:val="24"/>
        </w:rPr>
        <w:t xml:space="preserve"> effects: p &lt; 0.05; general linear model). There was no significant effect of time and no treatment*time interaction with respect to any parameter (overall effects: p &gt; 0.05; general linear model), apart from a significant effect of treatment*time interaction with respect absorbance at 50% clotting and absorbance at peak for UP-EV (treatment*time effects: p &lt; 0.05; general linear model). </w:t>
      </w:r>
      <w:bookmarkStart w:id="25" w:name="OLE_LINK14"/>
      <w:r w:rsidRPr="00151EC8">
        <w:rPr>
          <w:rFonts w:ascii="Arial" w:hAnsi="Arial" w:cs="Arial"/>
          <w:i/>
          <w:iCs/>
          <w:color w:val="000000" w:themeColor="text1"/>
          <w:sz w:val="24"/>
          <w:szCs w:val="24"/>
        </w:rPr>
        <w:t>*p&lt;0.05, **p&lt;0.01 and ***p&lt;0.001</w:t>
      </w:r>
      <w:bookmarkEnd w:id="25"/>
      <w:r w:rsidRPr="00151EC8">
        <w:rPr>
          <w:rFonts w:ascii="Arial" w:hAnsi="Arial" w:cs="Arial"/>
          <w:sz w:val="24"/>
          <w:szCs w:val="24"/>
        </w:rPr>
        <w:t xml:space="preserve">. </w:t>
      </w:r>
      <w:r w:rsidRPr="00151EC8">
        <w:rPr>
          <w:rFonts w:ascii="Arial" w:hAnsi="Arial" w:cs="Arial"/>
          <w:i/>
          <w:iCs/>
          <w:sz w:val="24"/>
          <w:szCs w:val="24"/>
        </w:rPr>
        <w:t>SP-EVs, stimulated platelet-derived extracellular vesicles; UP-EVs, unstimulated platelet-derived extracellular vesicles</w:t>
      </w:r>
      <w:r>
        <w:rPr>
          <w:rFonts w:ascii="Arial" w:hAnsi="Arial" w:cs="Arial"/>
          <w:i/>
          <w:iCs/>
          <w:sz w:val="24"/>
          <w:szCs w:val="24"/>
        </w:rPr>
        <w:t xml:space="preserve">; </w:t>
      </w:r>
      <w:r w:rsidRPr="00B259D8">
        <w:rPr>
          <w:rFonts w:ascii="Arial" w:hAnsi="Arial" w:cs="Arial"/>
          <w:i/>
          <w:iCs/>
          <w:color w:val="000000" w:themeColor="text1"/>
          <w:sz w:val="24"/>
          <w:szCs w:val="24"/>
        </w:rPr>
        <w:t>V</w:t>
      </w:r>
      <w:r>
        <w:rPr>
          <w:rFonts w:ascii="Arial" w:hAnsi="Arial" w:cs="Arial"/>
          <w:i/>
          <w:iCs/>
          <w:color w:val="000000" w:themeColor="text1"/>
          <w:sz w:val="24"/>
          <w:szCs w:val="24"/>
        </w:rPr>
        <w:t>D</w:t>
      </w:r>
      <w:r w:rsidRPr="00B259D8">
        <w:rPr>
          <w:rFonts w:ascii="Arial" w:hAnsi="Arial" w:cs="Arial"/>
          <w:i/>
          <w:iCs/>
          <w:color w:val="000000" w:themeColor="text1"/>
          <w:sz w:val="24"/>
          <w:szCs w:val="24"/>
        </w:rPr>
        <w:t>P, vesicle-</w:t>
      </w:r>
      <w:r>
        <w:rPr>
          <w:rFonts w:ascii="Arial" w:hAnsi="Arial" w:cs="Arial"/>
          <w:i/>
          <w:iCs/>
          <w:color w:val="000000" w:themeColor="text1"/>
          <w:sz w:val="24"/>
          <w:szCs w:val="24"/>
        </w:rPr>
        <w:t>depleted</w:t>
      </w:r>
      <w:r w:rsidRPr="00B259D8">
        <w:rPr>
          <w:rFonts w:ascii="Arial" w:hAnsi="Arial" w:cs="Arial"/>
          <w:i/>
          <w:iCs/>
          <w:color w:val="000000" w:themeColor="text1"/>
          <w:sz w:val="24"/>
          <w:szCs w:val="24"/>
        </w:rPr>
        <w:t xml:space="preserve"> plasma</w:t>
      </w:r>
      <w:r w:rsidRPr="00151EC8">
        <w:rPr>
          <w:rFonts w:ascii="Arial" w:hAnsi="Arial" w:cs="Arial"/>
          <w:i/>
          <w:iCs/>
          <w:sz w:val="24"/>
          <w:szCs w:val="24"/>
        </w:rPr>
        <w:t>.</w:t>
      </w:r>
    </w:p>
    <w:p w14:paraId="0FE02DB3" w14:textId="77777777" w:rsidR="00256ACF" w:rsidRDefault="00256ACF" w:rsidP="00256ACF">
      <w:pPr>
        <w:spacing w:line="480" w:lineRule="auto"/>
        <w:jc w:val="both"/>
        <w:rPr>
          <w:rFonts w:ascii="Arial" w:hAnsi="Arial" w:cs="Arial"/>
          <w:b/>
          <w:bCs/>
          <w:sz w:val="24"/>
          <w:szCs w:val="24"/>
        </w:rPr>
        <w:sectPr w:rsidR="00256ACF" w:rsidSect="001D2E44">
          <w:pgSz w:w="11906" w:h="16838"/>
          <w:pgMar w:top="1440" w:right="1440" w:bottom="1440" w:left="1440" w:header="708" w:footer="708" w:gutter="0"/>
          <w:cols w:space="708"/>
          <w:docGrid w:linePitch="360"/>
        </w:sectPr>
      </w:pPr>
    </w:p>
    <w:p w14:paraId="2645D311" w14:textId="0C7A3C0A" w:rsidR="00256ACF" w:rsidRPr="00151EC8" w:rsidRDefault="00256ACF" w:rsidP="00256ACF">
      <w:pPr>
        <w:spacing w:line="480" w:lineRule="auto"/>
        <w:jc w:val="both"/>
        <w:rPr>
          <w:rFonts w:ascii="Arial" w:hAnsi="Arial" w:cs="Arial"/>
          <w:sz w:val="24"/>
          <w:szCs w:val="24"/>
        </w:rPr>
      </w:pPr>
      <w:r>
        <w:rPr>
          <w:noProof/>
          <w:lang w:val="en-US"/>
        </w:rPr>
        <w:drawing>
          <wp:inline distT="0" distB="0" distL="0" distR="0" wp14:anchorId="4640C5BE" wp14:editId="3DEEDBD8">
            <wp:extent cx="5731510" cy="7968615"/>
            <wp:effectExtent l="0" t="0" r="2540" b="0"/>
            <wp:docPr id="24" name="Picture 24"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calend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968615"/>
                    </a:xfrm>
                    <a:prstGeom prst="rect">
                      <a:avLst/>
                    </a:prstGeom>
                    <a:noFill/>
                    <a:ln>
                      <a:noFill/>
                    </a:ln>
                  </pic:spPr>
                </pic:pic>
              </a:graphicData>
            </a:graphic>
          </wp:inline>
        </w:drawing>
      </w:r>
      <w:r w:rsidR="00095E07" w:rsidRPr="00095E07">
        <w:rPr>
          <w:rFonts w:ascii="Arial" w:hAnsi="Arial" w:cs="Arial"/>
          <w:b/>
          <w:bCs/>
          <w:sz w:val="24"/>
          <w:szCs w:val="24"/>
        </w:rPr>
        <w:t xml:space="preserve"> </w:t>
      </w:r>
      <w:r w:rsidR="00095E07" w:rsidRPr="00FA6AD6">
        <w:rPr>
          <w:rFonts w:ascii="Arial" w:hAnsi="Arial" w:cs="Arial"/>
          <w:b/>
          <w:bCs/>
          <w:sz w:val="24"/>
          <w:szCs w:val="24"/>
        </w:rPr>
        <w:t>Supplementary Figure</w:t>
      </w:r>
      <w:r w:rsidR="00095E07">
        <w:rPr>
          <w:rFonts w:ascii="Arial" w:hAnsi="Arial" w:cs="Arial"/>
          <w:b/>
          <w:bCs/>
          <w:sz w:val="24"/>
          <w:szCs w:val="24"/>
        </w:rPr>
        <w:t xml:space="preserve"> </w:t>
      </w:r>
      <w:r w:rsidR="009F3C7B">
        <w:rPr>
          <w:rFonts w:ascii="Arial" w:hAnsi="Arial" w:cs="Arial"/>
          <w:b/>
          <w:bCs/>
          <w:sz w:val="24"/>
          <w:szCs w:val="24"/>
        </w:rPr>
        <w:t>5</w:t>
      </w:r>
      <w:r w:rsidRPr="00151EC8">
        <w:rPr>
          <w:rFonts w:ascii="Arial" w:hAnsi="Arial" w:cs="Arial"/>
          <w:b/>
          <w:bCs/>
          <w:sz w:val="24"/>
          <w:szCs w:val="24"/>
        </w:rPr>
        <w:t xml:space="preserve">. </w:t>
      </w:r>
      <w:r w:rsidR="008D685C">
        <w:rPr>
          <w:rFonts w:ascii="Arial" w:hAnsi="Arial" w:cs="Arial"/>
          <w:b/>
          <w:bCs/>
          <w:sz w:val="24"/>
          <w:szCs w:val="24"/>
        </w:rPr>
        <w:t>F</w:t>
      </w:r>
      <w:r w:rsidRPr="00151EC8">
        <w:rPr>
          <w:rFonts w:ascii="Arial" w:hAnsi="Arial" w:cs="Arial"/>
          <w:b/>
          <w:bCs/>
          <w:sz w:val="24"/>
          <w:szCs w:val="24"/>
        </w:rPr>
        <w:t>ibrinolysis induced by EVs generated in vitro from unstimulated or stimulated platelets</w:t>
      </w:r>
      <w:r w:rsidR="008D685C">
        <w:rPr>
          <w:rFonts w:ascii="Arial" w:hAnsi="Arial" w:cs="Arial"/>
          <w:b/>
          <w:bCs/>
          <w:sz w:val="24"/>
          <w:szCs w:val="24"/>
        </w:rPr>
        <w:t xml:space="preserve"> before and after intervention</w:t>
      </w:r>
      <w:r w:rsidRPr="00151EC8">
        <w:rPr>
          <w:rFonts w:ascii="Arial" w:hAnsi="Arial" w:cs="Arial"/>
          <w:sz w:val="24"/>
          <w:szCs w:val="24"/>
        </w:rPr>
        <w:t xml:space="preserve">. </w:t>
      </w:r>
      <w:proofErr w:type="spellStart"/>
      <w:r w:rsidR="003B7B62" w:rsidRPr="001258D1">
        <w:rPr>
          <w:rFonts w:ascii="Arial" w:hAnsi="Arial" w:cs="Arial"/>
          <w:sz w:val="24"/>
          <w:szCs w:val="24"/>
        </w:rPr>
        <w:t>Thrombodynamics</w:t>
      </w:r>
      <w:proofErr w:type="spellEnd"/>
      <w:r w:rsidR="003B7B62" w:rsidRPr="001258D1">
        <w:rPr>
          <w:rFonts w:ascii="Arial" w:hAnsi="Arial" w:cs="Arial"/>
          <w:sz w:val="24"/>
          <w:szCs w:val="24"/>
        </w:rPr>
        <w:t xml:space="preserve"> analysis was </w:t>
      </w:r>
      <w:r w:rsidR="003B7B62">
        <w:rPr>
          <w:rFonts w:ascii="Arial" w:hAnsi="Arial" w:cs="Arial"/>
          <w:sz w:val="24"/>
          <w:szCs w:val="24"/>
        </w:rPr>
        <w:t>used</w:t>
      </w:r>
      <w:r w:rsidR="003B7B62" w:rsidRPr="001258D1">
        <w:rPr>
          <w:rFonts w:ascii="Arial" w:hAnsi="Arial" w:cs="Arial"/>
          <w:sz w:val="24"/>
          <w:szCs w:val="24"/>
        </w:rPr>
        <w:t xml:space="preserve"> to determine the</w:t>
      </w:r>
      <w:r w:rsidR="003B7B62">
        <w:rPr>
          <w:rFonts w:ascii="Arial" w:hAnsi="Arial" w:cs="Arial"/>
          <w:sz w:val="24"/>
          <w:szCs w:val="24"/>
        </w:rPr>
        <w:t xml:space="preserve"> lysis </w:t>
      </w:r>
      <w:r w:rsidR="003B7B62" w:rsidRPr="001258D1">
        <w:rPr>
          <w:rFonts w:ascii="Arial" w:hAnsi="Arial" w:cs="Arial"/>
          <w:sz w:val="24"/>
          <w:szCs w:val="24"/>
        </w:rPr>
        <w:t>of a fibrin clot</w:t>
      </w:r>
      <w:r w:rsidR="003B7B62">
        <w:rPr>
          <w:rFonts w:ascii="Arial" w:hAnsi="Arial" w:cs="Arial"/>
          <w:sz w:val="24"/>
          <w:szCs w:val="24"/>
        </w:rPr>
        <w:t xml:space="preserve">, as described in the </w:t>
      </w:r>
      <w:r w:rsidR="00372C40">
        <w:rPr>
          <w:rFonts w:ascii="Arial" w:hAnsi="Arial" w:cs="Arial"/>
          <w:sz w:val="24"/>
          <w:szCs w:val="24"/>
        </w:rPr>
        <w:t>supplementary</w:t>
      </w:r>
      <w:r w:rsidR="003B7B62">
        <w:rPr>
          <w:rFonts w:ascii="Arial" w:hAnsi="Arial" w:cs="Arial"/>
          <w:sz w:val="24"/>
          <w:szCs w:val="24"/>
        </w:rPr>
        <w:t xml:space="preserve"> methods. Circles represent baseline and triangles represent after intervention.</w:t>
      </w:r>
      <w:r w:rsidRPr="00151EC8">
        <w:rPr>
          <w:rFonts w:ascii="Arial" w:hAnsi="Arial" w:cs="Arial"/>
          <w:sz w:val="24"/>
          <w:szCs w:val="24"/>
        </w:rPr>
        <w:t xml:space="preserve">. Data are mean ± SEM, (n=40). </w:t>
      </w:r>
      <w:r w:rsidRPr="00151EC8">
        <w:rPr>
          <w:rFonts w:ascii="Arial" w:hAnsi="Arial" w:cs="Arial"/>
          <w:color w:val="000000" w:themeColor="text1"/>
          <w:sz w:val="24"/>
          <w:szCs w:val="24"/>
        </w:rPr>
        <w:t xml:space="preserve">Comparisons after each intervention were </w:t>
      </w:r>
      <w:r>
        <w:rPr>
          <w:rFonts w:ascii="Arial" w:hAnsi="Arial" w:cs="Arial"/>
          <w:color w:val="000000" w:themeColor="text1"/>
          <w:sz w:val="24"/>
          <w:szCs w:val="24"/>
        </w:rPr>
        <w:t>made</w:t>
      </w:r>
      <w:r w:rsidRPr="00151EC8">
        <w:rPr>
          <w:rFonts w:ascii="Arial" w:hAnsi="Arial" w:cs="Arial"/>
          <w:color w:val="000000" w:themeColor="text1"/>
          <w:sz w:val="24"/>
          <w:szCs w:val="24"/>
        </w:rPr>
        <w:t xml:space="preserve"> using the General Linear Model (GLM), including pairwise comparison with Bonferroni test for treatment, period and treatment*time interaction</w:t>
      </w:r>
      <w:r w:rsidRPr="00151EC8">
        <w:rPr>
          <w:rFonts w:ascii="Arial" w:hAnsi="Arial" w:cs="Arial"/>
          <w:sz w:val="24"/>
          <w:szCs w:val="24"/>
        </w:rPr>
        <w:t xml:space="preserve">, with differences shown at p &lt; 0.05. </w:t>
      </w:r>
      <w:r w:rsidRPr="00151EC8">
        <w:rPr>
          <w:rFonts w:ascii="Arial" w:hAnsi="Arial" w:cs="Arial"/>
          <w:color w:val="000000" w:themeColor="text1"/>
          <w:sz w:val="24"/>
          <w:szCs w:val="24"/>
        </w:rPr>
        <w:t>Pooled V</w:t>
      </w:r>
      <w:r>
        <w:rPr>
          <w:rFonts w:ascii="Arial" w:hAnsi="Arial" w:cs="Arial"/>
          <w:color w:val="000000" w:themeColor="text1"/>
          <w:sz w:val="24"/>
          <w:szCs w:val="24"/>
        </w:rPr>
        <w:t>D</w:t>
      </w:r>
      <w:r w:rsidRPr="00151EC8">
        <w:rPr>
          <w:rFonts w:ascii="Arial" w:hAnsi="Arial" w:cs="Arial"/>
          <w:color w:val="000000" w:themeColor="text1"/>
          <w:sz w:val="24"/>
          <w:szCs w:val="24"/>
        </w:rPr>
        <w:t>P from healthy subjects (n=3) was served as negative control.</w:t>
      </w:r>
      <w:r w:rsidRPr="00151EC8">
        <w:rPr>
          <w:rFonts w:ascii="Arial" w:hAnsi="Arial" w:cs="Arial"/>
          <w:sz w:val="24"/>
          <w:szCs w:val="24"/>
        </w:rPr>
        <w:t xml:space="preserve"> There was significant effect of fish oil on </w:t>
      </w:r>
      <w:r w:rsidRPr="00151EC8">
        <w:rPr>
          <w:rFonts w:ascii="Arial" w:hAnsi="Arial" w:cs="Arial"/>
          <w:b/>
          <w:bCs/>
          <w:sz w:val="24"/>
          <w:szCs w:val="24"/>
        </w:rPr>
        <w:t>(A)</w:t>
      </w:r>
      <w:r w:rsidRPr="00151EC8">
        <w:rPr>
          <w:rFonts w:ascii="Arial" w:hAnsi="Arial" w:cs="Arial"/>
          <w:sz w:val="24"/>
          <w:szCs w:val="24"/>
        </w:rPr>
        <w:t xml:space="preserve"> time to 50% lysis from zero, </w:t>
      </w:r>
      <w:r w:rsidRPr="00151EC8">
        <w:rPr>
          <w:rFonts w:ascii="Arial" w:hAnsi="Arial" w:cs="Arial"/>
          <w:b/>
          <w:bCs/>
          <w:sz w:val="24"/>
          <w:szCs w:val="24"/>
        </w:rPr>
        <w:t xml:space="preserve">(B) </w:t>
      </w:r>
      <w:r w:rsidRPr="00151EC8">
        <w:rPr>
          <w:rFonts w:ascii="Arial" w:hAnsi="Arial" w:cs="Arial"/>
          <w:sz w:val="24"/>
          <w:szCs w:val="24"/>
        </w:rPr>
        <w:t xml:space="preserve">time clotting to 50% lysis, </w:t>
      </w:r>
      <w:r w:rsidRPr="00151EC8">
        <w:rPr>
          <w:rFonts w:ascii="Arial" w:hAnsi="Arial" w:cs="Arial"/>
          <w:b/>
          <w:bCs/>
          <w:sz w:val="24"/>
          <w:szCs w:val="24"/>
        </w:rPr>
        <w:t xml:space="preserve">(C) </w:t>
      </w:r>
      <w:r w:rsidRPr="00151EC8">
        <w:rPr>
          <w:rFonts w:ascii="Arial" w:hAnsi="Arial" w:cs="Arial"/>
          <w:sz w:val="24"/>
          <w:szCs w:val="24"/>
        </w:rPr>
        <w:t xml:space="preserve">time peak to 50% lysis and </w:t>
      </w:r>
      <w:r w:rsidRPr="00151EC8">
        <w:rPr>
          <w:rFonts w:ascii="Arial" w:hAnsi="Arial" w:cs="Arial"/>
          <w:b/>
          <w:bCs/>
          <w:sz w:val="24"/>
          <w:szCs w:val="24"/>
        </w:rPr>
        <w:t xml:space="preserve">(D) </w:t>
      </w:r>
      <w:r w:rsidRPr="00151EC8">
        <w:rPr>
          <w:rFonts w:ascii="Arial" w:hAnsi="Arial" w:cs="Arial"/>
          <w:sz w:val="24"/>
          <w:szCs w:val="24"/>
        </w:rPr>
        <w:t>area under curve for both UP-EVs (</w:t>
      </w:r>
      <w:r w:rsidRPr="00151EC8">
        <w:rPr>
          <w:rFonts w:ascii="Arial" w:hAnsi="Arial" w:cs="Arial"/>
          <w:b/>
          <w:bCs/>
          <w:color w:val="000000" w:themeColor="text1"/>
          <w:sz w:val="24"/>
          <w:szCs w:val="24"/>
        </w:rPr>
        <w:t>left panel</w:t>
      </w:r>
      <w:r w:rsidRPr="00151EC8">
        <w:rPr>
          <w:rFonts w:ascii="Arial" w:hAnsi="Arial" w:cs="Arial"/>
          <w:color w:val="000000" w:themeColor="text1"/>
          <w:sz w:val="24"/>
          <w:szCs w:val="24"/>
        </w:rPr>
        <w:t>)</w:t>
      </w:r>
      <w:r w:rsidRPr="00151EC8">
        <w:rPr>
          <w:rFonts w:ascii="Arial" w:hAnsi="Arial" w:cs="Arial"/>
          <w:sz w:val="24"/>
          <w:szCs w:val="24"/>
        </w:rPr>
        <w:t xml:space="preserve"> and SP-EVs (</w:t>
      </w:r>
      <w:r w:rsidRPr="00151EC8">
        <w:rPr>
          <w:rFonts w:ascii="Arial" w:hAnsi="Arial" w:cs="Arial"/>
          <w:b/>
          <w:bCs/>
          <w:color w:val="000000" w:themeColor="text1"/>
          <w:sz w:val="24"/>
          <w:szCs w:val="24"/>
        </w:rPr>
        <w:t>right panel</w:t>
      </w:r>
      <w:r w:rsidRPr="00151EC8">
        <w:rPr>
          <w:rFonts w:ascii="Arial" w:hAnsi="Arial" w:cs="Arial"/>
          <w:color w:val="000000" w:themeColor="text1"/>
          <w:sz w:val="24"/>
          <w:szCs w:val="24"/>
        </w:rPr>
        <w:t>)</w:t>
      </w:r>
      <w:r w:rsidRPr="00151EC8">
        <w:rPr>
          <w:rFonts w:ascii="Arial" w:hAnsi="Arial" w:cs="Arial"/>
          <w:sz w:val="24"/>
          <w:szCs w:val="24"/>
        </w:rPr>
        <w:t xml:space="preserve"> (treatment effects: p &lt; 0.05; general linear model). </w:t>
      </w:r>
      <w:r w:rsidRPr="00151EC8">
        <w:rPr>
          <w:rFonts w:ascii="Arial" w:hAnsi="Arial" w:cs="Arial"/>
          <w:i/>
          <w:iCs/>
          <w:sz w:val="24"/>
          <w:szCs w:val="24"/>
        </w:rPr>
        <w:t>SP-EVs, stimulated platelet-derived extracellular vesicles; UP-EVs, unstimulated platelet-derived extracellular vesicles</w:t>
      </w:r>
      <w:r>
        <w:rPr>
          <w:rFonts w:ascii="Arial" w:hAnsi="Arial" w:cs="Arial"/>
          <w:i/>
          <w:iCs/>
          <w:sz w:val="24"/>
          <w:szCs w:val="24"/>
        </w:rPr>
        <w:t xml:space="preserve">; </w:t>
      </w:r>
      <w:r w:rsidRPr="00B259D8">
        <w:rPr>
          <w:rFonts w:ascii="Arial" w:hAnsi="Arial" w:cs="Arial"/>
          <w:i/>
          <w:iCs/>
          <w:color w:val="000000" w:themeColor="text1"/>
          <w:sz w:val="24"/>
          <w:szCs w:val="24"/>
        </w:rPr>
        <w:t>V</w:t>
      </w:r>
      <w:r>
        <w:rPr>
          <w:rFonts w:ascii="Arial" w:hAnsi="Arial" w:cs="Arial"/>
          <w:i/>
          <w:iCs/>
          <w:color w:val="000000" w:themeColor="text1"/>
          <w:sz w:val="24"/>
          <w:szCs w:val="24"/>
        </w:rPr>
        <w:t>D</w:t>
      </w:r>
      <w:r w:rsidRPr="00B259D8">
        <w:rPr>
          <w:rFonts w:ascii="Arial" w:hAnsi="Arial" w:cs="Arial"/>
          <w:i/>
          <w:iCs/>
          <w:color w:val="000000" w:themeColor="text1"/>
          <w:sz w:val="24"/>
          <w:szCs w:val="24"/>
        </w:rPr>
        <w:t>P, vesicle-</w:t>
      </w:r>
      <w:r>
        <w:rPr>
          <w:rFonts w:ascii="Arial" w:hAnsi="Arial" w:cs="Arial"/>
          <w:i/>
          <w:iCs/>
          <w:color w:val="000000" w:themeColor="text1"/>
          <w:sz w:val="24"/>
          <w:szCs w:val="24"/>
        </w:rPr>
        <w:t>depleted</w:t>
      </w:r>
      <w:r w:rsidRPr="00B259D8">
        <w:rPr>
          <w:rFonts w:ascii="Arial" w:hAnsi="Arial" w:cs="Arial"/>
          <w:i/>
          <w:iCs/>
          <w:color w:val="000000" w:themeColor="text1"/>
          <w:sz w:val="24"/>
          <w:szCs w:val="24"/>
        </w:rPr>
        <w:t xml:space="preserve"> plasma</w:t>
      </w:r>
      <w:r w:rsidRPr="00151EC8">
        <w:rPr>
          <w:rFonts w:ascii="Arial" w:hAnsi="Arial" w:cs="Arial"/>
          <w:i/>
          <w:iCs/>
          <w:sz w:val="24"/>
          <w:szCs w:val="24"/>
        </w:rPr>
        <w:t>.</w:t>
      </w:r>
    </w:p>
    <w:p w14:paraId="5FBEFF00" w14:textId="77777777" w:rsidR="00256ACF" w:rsidRDefault="00256ACF" w:rsidP="00256ACF">
      <w:pPr>
        <w:spacing w:line="480" w:lineRule="auto"/>
        <w:jc w:val="both"/>
        <w:rPr>
          <w:rFonts w:ascii="Arial" w:hAnsi="Arial" w:cs="Arial"/>
          <w:b/>
          <w:bCs/>
          <w:sz w:val="24"/>
          <w:szCs w:val="24"/>
        </w:rPr>
        <w:sectPr w:rsidR="00256ACF" w:rsidSect="001D2E44">
          <w:pgSz w:w="11906" w:h="16838"/>
          <w:pgMar w:top="1440" w:right="1440" w:bottom="1440" w:left="1440" w:header="708" w:footer="708" w:gutter="0"/>
          <w:cols w:space="708"/>
          <w:docGrid w:linePitch="360"/>
        </w:sectPr>
      </w:pPr>
    </w:p>
    <w:p w14:paraId="3D499C4F" w14:textId="4E702064" w:rsidR="00256ACF" w:rsidRPr="00F0719D" w:rsidRDefault="00256ACF" w:rsidP="00F0719D">
      <w:pPr>
        <w:spacing w:line="480" w:lineRule="auto"/>
        <w:rPr>
          <w:rFonts w:ascii="Arial" w:hAnsi="Arial" w:cs="Arial"/>
          <w:color w:val="000000" w:themeColor="text1"/>
          <w:sz w:val="24"/>
          <w:szCs w:val="24"/>
        </w:rPr>
      </w:pPr>
      <w:r>
        <w:rPr>
          <w:noProof/>
          <w:lang w:val="en-US"/>
        </w:rPr>
        <w:drawing>
          <wp:inline distT="0" distB="0" distL="0" distR="0" wp14:anchorId="0F74D4CC" wp14:editId="10145C18">
            <wp:extent cx="5731510" cy="4338320"/>
            <wp:effectExtent l="0" t="0" r="2540" b="5080"/>
            <wp:docPr id="25" name="Picture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38320"/>
                    </a:xfrm>
                    <a:prstGeom prst="rect">
                      <a:avLst/>
                    </a:prstGeom>
                    <a:noFill/>
                    <a:ln>
                      <a:noFill/>
                    </a:ln>
                  </pic:spPr>
                </pic:pic>
              </a:graphicData>
            </a:graphic>
          </wp:inline>
        </w:drawing>
      </w:r>
      <w:r w:rsidRPr="00151EC8">
        <w:rPr>
          <w:rFonts w:ascii="Arial" w:hAnsi="Arial" w:cs="Arial"/>
          <w:b/>
          <w:bCs/>
          <w:sz w:val="24"/>
          <w:szCs w:val="24"/>
        </w:rPr>
        <w:t xml:space="preserve"> </w:t>
      </w:r>
      <w:r w:rsidR="00095E07" w:rsidRPr="00FA6AD6">
        <w:rPr>
          <w:rFonts w:ascii="Arial" w:hAnsi="Arial" w:cs="Arial"/>
          <w:b/>
          <w:bCs/>
          <w:sz w:val="24"/>
          <w:szCs w:val="24"/>
        </w:rPr>
        <w:t>Supplementary Figure</w:t>
      </w:r>
      <w:r w:rsidR="00095E07">
        <w:rPr>
          <w:rFonts w:ascii="Arial" w:hAnsi="Arial" w:cs="Arial"/>
          <w:b/>
          <w:bCs/>
          <w:sz w:val="24"/>
          <w:szCs w:val="24"/>
        </w:rPr>
        <w:t xml:space="preserve"> </w:t>
      </w:r>
      <w:r w:rsidR="009F3C7B">
        <w:rPr>
          <w:rFonts w:ascii="Arial" w:hAnsi="Arial" w:cs="Arial"/>
          <w:b/>
          <w:bCs/>
          <w:sz w:val="24"/>
          <w:szCs w:val="24"/>
        </w:rPr>
        <w:t>6</w:t>
      </w:r>
      <w:r w:rsidRPr="00151EC8">
        <w:rPr>
          <w:rFonts w:ascii="Arial" w:hAnsi="Arial" w:cs="Arial"/>
          <w:b/>
          <w:bCs/>
          <w:sz w:val="24"/>
          <w:szCs w:val="24"/>
        </w:rPr>
        <w:t>. Thrombus formation in the presence of PDEVs derived from n-3 PUFA-enriched stimulated platelets</w:t>
      </w:r>
      <w:r w:rsidRPr="00151EC8">
        <w:rPr>
          <w:rFonts w:ascii="Arial" w:hAnsi="Arial" w:cs="Arial"/>
          <w:sz w:val="24"/>
          <w:szCs w:val="24"/>
        </w:rPr>
        <w:t xml:space="preserve">. </w:t>
      </w:r>
      <w:r w:rsidR="003463EA">
        <w:rPr>
          <w:rFonts w:ascii="Arial" w:hAnsi="Arial" w:cs="Arial"/>
          <w:color w:val="000000" w:themeColor="text1"/>
          <w:sz w:val="24"/>
          <w:szCs w:val="24"/>
        </w:rPr>
        <w:t>Thrombus formation was assessed in a whole blood system</w:t>
      </w:r>
      <w:r w:rsidR="00812070">
        <w:rPr>
          <w:rFonts w:ascii="Arial" w:hAnsi="Arial" w:cs="Arial"/>
          <w:color w:val="000000" w:themeColor="text1"/>
          <w:sz w:val="24"/>
          <w:szCs w:val="24"/>
        </w:rPr>
        <w:t xml:space="preserve"> using</w:t>
      </w:r>
      <w:r w:rsidR="003463EA" w:rsidRPr="008A0F0F">
        <w:rPr>
          <w:rFonts w:ascii="Arial" w:hAnsi="Arial" w:cs="Arial"/>
          <w:color w:val="000000" w:themeColor="text1"/>
          <w:sz w:val="24"/>
          <w:szCs w:val="24"/>
        </w:rPr>
        <w:t xml:space="preserve"> collagen coated capillary chambers to form platelet thrombi at an arterial shear rate of 1000s-1</w:t>
      </w:r>
      <w:r w:rsidR="00B02D84">
        <w:rPr>
          <w:rFonts w:ascii="Arial" w:hAnsi="Arial" w:cs="Arial"/>
          <w:color w:val="000000" w:themeColor="text1"/>
          <w:sz w:val="24"/>
          <w:szCs w:val="24"/>
        </w:rPr>
        <w:t xml:space="preserve"> is response to addition of PDEVs</w:t>
      </w:r>
      <w:r w:rsidR="00D67681">
        <w:rPr>
          <w:rFonts w:ascii="Arial" w:hAnsi="Arial" w:cs="Arial"/>
          <w:color w:val="000000" w:themeColor="text1"/>
          <w:sz w:val="24"/>
          <w:szCs w:val="24"/>
        </w:rPr>
        <w:t>, as described in the supplementary methods</w:t>
      </w:r>
      <w:r w:rsidR="003463EA" w:rsidRPr="008A0F0F">
        <w:rPr>
          <w:rFonts w:ascii="Arial" w:hAnsi="Arial" w:cs="Arial"/>
          <w:color w:val="000000" w:themeColor="text1"/>
          <w:sz w:val="24"/>
          <w:szCs w:val="24"/>
        </w:rPr>
        <w:t xml:space="preserve">. Images were taken every 2-4 seconds using a Nikon A1R fluorescence confocal microscope at 20x magnification. </w:t>
      </w:r>
      <w:r w:rsidR="00020A27">
        <w:rPr>
          <w:rFonts w:ascii="Arial" w:hAnsi="Arial" w:cs="Arial"/>
          <w:color w:val="000000" w:themeColor="text1"/>
          <w:sz w:val="24"/>
          <w:szCs w:val="24"/>
        </w:rPr>
        <w:t>F</w:t>
      </w:r>
      <w:r w:rsidR="003463EA" w:rsidRPr="008A0F0F">
        <w:rPr>
          <w:rFonts w:ascii="Arial" w:hAnsi="Arial" w:cs="Arial"/>
          <w:color w:val="000000" w:themeColor="text1"/>
          <w:sz w:val="24"/>
          <w:szCs w:val="24"/>
        </w:rPr>
        <w:t>luorescence intensity of the DiOC6 over time corresponded to the increase in thrombus size</w:t>
      </w:r>
      <w:r w:rsidR="003463EA">
        <w:rPr>
          <w:rFonts w:ascii="Arial" w:hAnsi="Arial" w:cs="Arial"/>
          <w:color w:val="000000" w:themeColor="text1"/>
          <w:sz w:val="24"/>
          <w:szCs w:val="24"/>
        </w:rPr>
        <w:t>.</w:t>
      </w:r>
      <w:r w:rsidR="00020A27">
        <w:rPr>
          <w:rFonts w:ascii="Arial" w:hAnsi="Arial" w:cs="Arial"/>
          <w:color w:val="000000" w:themeColor="text1"/>
          <w:sz w:val="24"/>
          <w:szCs w:val="24"/>
        </w:rPr>
        <w:t xml:space="preserve"> </w:t>
      </w:r>
      <w:r w:rsidRPr="00151EC8">
        <w:rPr>
          <w:rFonts w:ascii="Arial" w:hAnsi="Arial" w:cs="Arial"/>
          <w:sz w:val="24"/>
          <w:szCs w:val="24"/>
        </w:rPr>
        <w:t xml:space="preserve">Data are mean ± SEM, (n=40). </w:t>
      </w:r>
      <w:r w:rsidR="00020A27">
        <w:rPr>
          <w:rFonts w:ascii="Arial" w:hAnsi="Arial" w:cs="Arial"/>
          <w:sz w:val="24"/>
          <w:szCs w:val="24"/>
        </w:rPr>
        <w:t xml:space="preserve">Circles represent baseline and triangles represent after intervention samples. </w:t>
      </w:r>
      <w:r w:rsidRPr="00151EC8">
        <w:rPr>
          <w:rFonts w:ascii="Arial" w:hAnsi="Arial" w:cs="Arial"/>
          <w:color w:val="000000" w:themeColor="text1"/>
          <w:sz w:val="24"/>
          <w:szCs w:val="24"/>
        </w:rPr>
        <w:t xml:space="preserve">Comparisons after each intervention were </w:t>
      </w:r>
      <w:r>
        <w:rPr>
          <w:rFonts w:ascii="Arial" w:hAnsi="Arial" w:cs="Arial"/>
          <w:color w:val="000000" w:themeColor="text1"/>
          <w:sz w:val="24"/>
          <w:szCs w:val="24"/>
        </w:rPr>
        <w:t>made</w:t>
      </w:r>
      <w:r w:rsidRPr="00151EC8">
        <w:rPr>
          <w:rFonts w:ascii="Arial" w:hAnsi="Arial" w:cs="Arial"/>
          <w:color w:val="000000" w:themeColor="text1"/>
          <w:sz w:val="24"/>
          <w:szCs w:val="24"/>
        </w:rPr>
        <w:t xml:space="preserve"> using General Linear Model (GLM), including pairwise comparison test with Bonferroni for treatment, period and treatment*time interaction</w:t>
      </w:r>
      <w:r w:rsidRPr="00151EC8">
        <w:rPr>
          <w:rFonts w:ascii="Arial" w:hAnsi="Arial" w:cs="Arial"/>
          <w:sz w:val="24"/>
          <w:szCs w:val="24"/>
        </w:rPr>
        <w:t xml:space="preserve">, with differences shown at p &lt; 0.05. There was no significant effect of interventions on </w:t>
      </w:r>
      <w:r w:rsidRPr="00151EC8">
        <w:rPr>
          <w:rFonts w:ascii="Arial" w:hAnsi="Arial" w:cs="Arial"/>
          <w:b/>
          <w:bCs/>
          <w:sz w:val="24"/>
          <w:szCs w:val="24"/>
        </w:rPr>
        <w:t>(A)</w:t>
      </w:r>
      <w:r w:rsidRPr="00151EC8">
        <w:rPr>
          <w:rFonts w:ascii="Arial" w:hAnsi="Arial" w:cs="Arial"/>
          <w:sz w:val="24"/>
          <w:szCs w:val="24"/>
        </w:rPr>
        <w:t xml:space="preserve"> endpoints of thrombus formation, </w:t>
      </w:r>
      <w:r w:rsidRPr="00151EC8">
        <w:rPr>
          <w:rFonts w:ascii="Arial" w:hAnsi="Arial" w:cs="Arial"/>
          <w:b/>
          <w:bCs/>
          <w:sz w:val="24"/>
          <w:szCs w:val="24"/>
        </w:rPr>
        <w:t xml:space="preserve">(B) </w:t>
      </w:r>
      <w:r w:rsidRPr="00151EC8">
        <w:rPr>
          <w:rFonts w:ascii="Arial" w:hAnsi="Arial" w:cs="Arial"/>
          <w:sz w:val="24"/>
          <w:szCs w:val="24"/>
        </w:rPr>
        <w:t xml:space="preserve">maximal thrombus formation and </w:t>
      </w:r>
      <w:r w:rsidRPr="00151EC8">
        <w:rPr>
          <w:rFonts w:ascii="Arial" w:hAnsi="Arial" w:cs="Arial"/>
          <w:b/>
          <w:bCs/>
          <w:sz w:val="24"/>
          <w:szCs w:val="24"/>
        </w:rPr>
        <w:t>(C)</w:t>
      </w:r>
      <w:r w:rsidRPr="00151EC8">
        <w:rPr>
          <w:rFonts w:ascii="Arial" w:hAnsi="Arial" w:cs="Arial"/>
          <w:sz w:val="24"/>
          <w:szCs w:val="24"/>
        </w:rPr>
        <w:t xml:space="preserve"> area under curve (treatment effect: p &gt; 0.05; general linear model). </w:t>
      </w:r>
    </w:p>
    <w:p w14:paraId="4BFE5F76" w14:textId="77777777" w:rsidR="00256ACF" w:rsidRPr="008C5C37" w:rsidRDefault="00256ACF" w:rsidP="00256ACF">
      <w:pPr>
        <w:spacing w:line="240" w:lineRule="auto"/>
        <w:jc w:val="center"/>
        <w:rPr>
          <w:rFonts w:ascii="Arial" w:hAnsi="Arial" w:cs="Arial"/>
          <w:sz w:val="24"/>
          <w:szCs w:val="24"/>
        </w:rPr>
      </w:pPr>
      <w:r>
        <w:rPr>
          <w:noProof/>
          <w:lang w:val="en-US"/>
        </w:rPr>
        <w:drawing>
          <wp:inline distT="0" distB="0" distL="0" distR="0" wp14:anchorId="781DD138" wp14:editId="2AF03CA5">
            <wp:extent cx="2962968" cy="3742267"/>
            <wp:effectExtent l="0" t="0" r="8890" b="0"/>
            <wp:docPr id="4" name="内容占位符 3" descr="屏幕剪辑"/>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屏幕剪辑"/>
                    <pic:cNvPicPr>
                      <a:picLocks noGrp="1" noChangeAspect="1"/>
                    </pic:cNvPicPr>
                  </pic:nvPicPr>
                  <pic:blipFill rotWithShape="1">
                    <a:blip r:embed="rId15" cstate="print">
                      <a:extLst>
                        <a:ext uri="{28A0092B-C50C-407E-A947-70E740481C1C}">
                          <a14:useLocalDpi xmlns:a14="http://schemas.microsoft.com/office/drawing/2010/main" val="0"/>
                        </a:ext>
                      </a:extLst>
                    </a:blip>
                    <a:srcRect l="1704"/>
                    <a:stretch/>
                  </pic:blipFill>
                  <pic:spPr>
                    <a:xfrm>
                      <a:off x="0" y="0"/>
                      <a:ext cx="2983346" cy="3768004"/>
                    </a:xfrm>
                    <a:prstGeom prst="rect">
                      <a:avLst/>
                    </a:prstGeom>
                  </pic:spPr>
                </pic:pic>
              </a:graphicData>
            </a:graphic>
          </wp:inline>
        </w:drawing>
      </w:r>
    </w:p>
    <w:p w14:paraId="56C6686B" w14:textId="3CFA1BCE" w:rsidR="00B02D84" w:rsidRPr="00771A94" w:rsidRDefault="00095E07" w:rsidP="00B02D84">
      <w:pPr>
        <w:pStyle w:val="xparagraph"/>
        <w:shd w:val="clear" w:color="auto" w:fill="FFFFFF"/>
        <w:spacing w:before="0" w:beforeAutospacing="0" w:after="0" w:afterAutospacing="0" w:line="480" w:lineRule="auto"/>
        <w:jc w:val="both"/>
        <w:textAlignment w:val="baseline"/>
        <w:sectPr w:rsidR="00B02D84" w:rsidRPr="00771A94" w:rsidSect="001D2E44">
          <w:pgSz w:w="11906" w:h="16838"/>
          <w:pgMar w:top="1440" w:right="1440" w:bottom="1440" w:left="1440" w:header="709" w:footer="709" w:gutter="0"/>
          <w:cols w:space="708"/>
          <w:docGrid w:linePitch="360"/>
        </w:sectPr>
      </w:pPr>
      <w:r w:rsidRPr="00FA6AD6">
        <w:rPr>
          <w:rFonts w:ascii="Arial" w:hAnsi="Arial" w:cs="Arial"/>
          <w:b/>
          <w:bCs/>
          <w:sz w:val="24"/>
          <w:szCs w:val="24"/>
        </w:rPr>
        <w:t>Supplementary Figure</w:t>
      </w:r>
      <w:r>
        <w:rPr>
          <w:rFonts w:ascii="Arial" w:hAnsi="Arial" w:cs="Arial"/>
          <w:b/>
          <w:bCs/>
          <w:sz w:val="24"/>
          <w:szCs w:val="24"/>
        </w:rPr>
        <w:t xml:space="preserve"> </w:t>
      </w:r>
      <w:r w:rsidR="009612E9">
        <w:rPr>
          <w:rFonts w:ascii="Arial" w:hAnsi="Arial" w:cs="Arial"/>
          <w:b/>
          <w:bCs/>
          <w:sz w:val="24"/>
          <w:szCs w:val="24"/>
        </w:rPr>
        <w:t>7</w:t>
      </w:r>
      <w:r w:rsidR="00256ACF" w:rsidRPr="003911F7">
        <w:rPr>
          <w:rFonts w:ascii="Arial" w:hAnsi="Arial" w:cs="Arial"/>
          <w:b/>
          <w:sz w:val="24"/>
          <w:szCs w:val="24"/>
        </w:rPr>
        <w:t xml:space="preserve">. Proteomic profiling of EVs generated </w:t>
      </w:r>
      <w:r w:rsidR="00256ACF" w:rsidRPr="003911F7">
        <w:rPr>
          <w:rFonts w:ascii="Arial" w:hAnsi="Arial" w:cs="Arial"/>
          <w:b/>
          <w:i/>
          <w:sz w:val="24"/>
          <w:szCs w:val="24"/>
        </w:rPr>
        <w:t>in vitro</w:t>
      </w:r>
      <w:r w:rsidR="00256ACF" w:rsidRPr="003911F7">
        <w:rPr>
          <w:rFonts w:ascii="Arial" w:hAnsi="Arial" w:cs="Arial"/>
          <w:b/>
          <w:sz w:val="24"/>
          <w:szCs w:val="24"/>
        </w:rPr>
        <w:t xml:space="preserve"> from platelets. </w:t>
      </w:r>
      <w:r w:rsidR="00B02D84" w:rsidRPr="008A0F0F">
        <w:rPr>
          <w:rStyle w:val="xnormaltextrun"/>
          <w:rFonts w:ascii="Arial" w:hAnsi="Arial" w:cs="Arial"/>
          <w:color w:val="000000"/>
          <w:sz w:val="24"/>
          <w:szCs w:val="24"/>
          <w:bdr w:val="none" w:sz="0" w:space="0" w:color="auto" w:frame="1"/>
        </w:rPr>
        <w:t xml:space="preserve">EV suspensions containing 50 µg protein were </w:t>
      </w:r>
      <w:r w:rsidR="005869EC">
        <w:rPr>
          <w:rStyle w:val="xnormaltextrun"/>
          <w:rFonts w:ascii="Arial" w:hAnsi="Arial" w:cs="Arial"/>
          <w:color w:val="000000"/>
          <w:sz w:val="24"/>
          <w:szCs w:val="24"/>
          <w:bdr w:val="none" w:sz="0" w:space="0" w:color="auto" w:frame="1"/>
        </w:rPr>
        <w:t>subjected to proteomics analysis, as described in the supplementary methods</w:t>
      </w:r>
      <w:r w:rsidR="00B02D84" w:rsidRPr="008A0F0F">
        <w:rPr>
          <w:rStyle w:val="xnormaltextrun"/>
          <w:rFonts w:ascii="Arial" w:hAnsi="Arial" w:cs="Arial"/>
          <w:color w:val="000000"/>
          <w:sz w:val="24"/>
          <w:szCs w:val="24"/>
          <w:bdr w:val="none" w:sz="0" w:space="0" w:color="auto" w:frame="1"/>
        </w:rPr>
        <w:t>. A library-free data search was performed in DIA-NN 1.8.1 with the database UPR UPR_Homosapiens_9606_UP000005640_20200803.fasta. False discovery rate (FDR) was set to 0.01 and match between runs (MBR) was enabled. MS intensities were normalised by </w:t>
      </w:r>
      <w:proofErr w:type="spellStart"/>
      <w:r w:rsidR="00B02D84" w:rsidRPr="008A0F0F">
        <w:rPr>
          <w:rStyle w:val="xnormaltextrun"/>
          <w:rFonts w:ascii="Arial" w:hAnsi="Arial" w:cs="Arial"/>
          <w:color w:val="000000"/>
          <w:sz w:val="24"/>
          <w:szCs w:val="24"/>
          <w:bdr w:val="none" w:sz="0" w:space="0" w:color="auto" w:frame="1"/>
        </w:rPr>
        <w:t>MaxLFQ</w:t>
      </w:r>
      <w:proofErr w:type="spellEnd"/>
      <w:r w:rsidR="00B02D84" w:rsidRPr="008A0F0F">
        <w:rPr>
          <w:rStyle w:val="xnormaltextrun"/>
          <w:rFonts w:ascii="Arial" w:hAnsi="Arial" w:cs="Arial"/>
          <w:color w:val="000000"/>
          <w:sz w:val="24"/>
          <w:szCs w:val="24"/>
          <w:bdr w:val="none" w:sz="0" w:space="0" w:color="auto" w:frame="1"/>
        </w:rPr>
        <w:t> (generic label free technology) and proteins were log(2) transformed</w:t>
      </w:r>
      <w:r w:rsidR="00A15395">
        <w:rPr>
          <w:rStyle w:val="xnormaltextrun"/>
          <w:rFonts w:ascii="Arial" w:hAnsi="Arial" w:cs="Arial"/>
          <w:color w:val="000000"/>
          <w:sz w:val="24"/>
          <w:szCs w:val="24"/>
          <w:bdr w:val="none" w:sz="0" w:space="0" w:color="auto" w:frame="1"/>
        </w:rPr>
        <w:t>.</w:t>
      </w:r>
    </w:p>
    <w:p w14:paraId="78A106C2" w14:textId="485DF272" w:rsidR="00256ACF" w:rsidRDefault="005869EC" w:rsidP="00256ACF">
      <w:pPr>
        <w:spacing w:line="480" w:lineRule="auto"/>
        <w:jc w:val="both"/>
        <w:rPr>
          <w:rFonts w:ascii="Arial" w:hAnsi="Arial" w:cs="Arial"/>
          <w:sz w:val="24"/>
          <w:szCs w:val="24"/>
        </w:rPr>
      </w:pPr>
      <w:r>
        <w:rPr>
          <w:rFonts w:ascii="Arial" w:hAnsi="Arial" w:cs="Arial"/>
          <w:sz w:val="24"/>
          <w:szCs w:val="24"/>
        </w:rPr>
        <w:t xml:space="preserve">The </w:t>
      </w:r>
      <w:r w:rsidR="00256ACF" w:rsidRPr="003911F7">
        <w:rPr>
          <w:rFonts w:ascii="Arial" w:hAnsi="Arial" w:cs="Arial"/>
          <w:sz w:val="24"/>
          <w:szCs w:val="24"/>
        </w:rPr>
        <w:t>Venn diagram report</w:t>
      </w:r>
      <w:r>
        <w:rPr>
          <w:rFonts w:ascii="Arial" w:hAnsi="Arial" w:cs="Arial"/>
          <w:sz w:val="24"/>
          <w:szCs w:val="24"/>
        </w:rPr>
        <w:t>s</w:t>
      </w:r>
      <w:r w:rsidR="00256ACF" w:rsidRPr="003911F7">
        <w:rPr>
          <w:rFonts w:ascii="Arial" w:hAnsi="Arial" w:cs="Arial"/>
          <w:sz w:val="24"/>
          <w:szCs w:val="24"/>
        </w:rPr>
        <w:t xml:space="preserve"> the numbers of proteins identified (</w:t>
      </w:r>
      <w:r w:rsidR="00256ACF" w:rsidRPr="003911F7">
        <w:rPr>
          <w:rFonts w:ascii="Arial" w:hAnsi="Arial" w:cs="Arial"/>
          <w:b/>
          <w:sz w:val="24"/>
          <w:szCs w:val="24"/>
        </w:rPr>
        <w:t>A</w:t>
      </w:r>
      <w:r w:rsidR="00256ACF" w:rsidRPr="003911F7">
        <w:rPr>
          <w:rFonts w:ascii="Arial" w:hAnsi="Arial" w:cs="Arial"/>
          <w:sz w:val="24"/>
          <w:szCs w:val="24"/>
        </w:rPr>
        <w:t>)</w:t>
      </w:r>
      <w:r w:rsidR="00256ACF">
        <w:rPr>
          <w:rFonts w:ascii="Arial" w:hAnsi="Arial" w:cs="Arial"/>
          <w:sz w:val="24"/>
          <w:szCs w:val="24"/>
        </w:rPr>
        <w:t xml:space="preserve"> </w:t>
      </w:r>
      <w:r w:rsidR="00256ACF" w:rsidRPr="003911F7">
        <w:rPr>
          <w:rFonts w:ascii="Arial" w:hAnsi="Arial" w:cs="Arial"/>
          <w:sz w:val="24"/>
          <w:szCs w:val="24"/>
        </w:rPr>
        <w:t>in the EVs</w:t>
      </w:r>
      <w:r w:rsidR="00256ACF" w:rsidRPr="003911F7">
        <w:rPr>
          <w:rFonts w:ascii="Arial" w:hAnsi="Arial" w:cs="Arial"/>
        </w:rPr>
        <w:t xml:space="preserve"> </w:t>
      </w:r>
      <w:r w:rsidR="00256ACF" w:rsidRPr="003911F7">
        <w:rPr>
          <w:rFonts w:ascii="Arial" w:hAnsi="Arial" w:cs="Arial"/>
          <w:sz w:val="24"/>
          <w:szCs w:val="24"/>
        </w:rPr>
        <w:t>derived from stimulated platelets samples after control oil and after fish oil intervention, and (</w:t>
      </w:r>
      <w:r w:rsidR="00256ACF" w:rsidRPr="003911F7">
        <w:rPr>
          <w:rFonts w:ascii="Arial" w:hAnsi="Arial" w:cs="Arial"/>
          <w:b/>
          <w:sz w:val="24"/>
          <w:szCs w:val="24"/>
        </w:rPr>
        <w:t>B</w:t>
      </w:r>
      <w:r w:rsidR="00256ACF" w:rsidRPr="003911F7">
        <w:rPr>
          <w:rFonts w:ascii="Arial" w:hAnsi="Arial" w:cs="Arial"/>
          <w:sz w:val="24"/>
          <w:szCs w:val="24"/>
        </w:rPr>
        <w:t>)</w:t>
      </w:r>
      <w:r w:rsidR="00256ACF">
        <w:rPr>
          <w:rFonts w:ascii="Arial" w:hAnsi="Arial" w:cs="Arial"/>
          <w:sz w:val="24"/>
          <w:szCs w:val="24"/>
        </w:rPr>
        <w:t xml:space="preserve"> </w:t>
      </w:r>
      <w:r w:rsidR="00256ACF" w:rsidRPr="003911F7">
        <w:rPr>
          <w:rFonts w:ascii="Arial" w:hAnsi="Arial" w:cs="Arial"/>
          <w:sz w:val="24"/>
          <w:szCs w:val="24"/>
        </w:rPr>
        <w:t>in the EVs derived from unstimulated platelets samples after control oil and after fish oil intervention.</w:t>
      </w:r>
    </w:p>
    <w:p w14:paraId="548D38F6" w14:textId="77777777" w:rsidR="00256ACF" w:rsidRDefault="00256ACF" w:rsidP="00256ACF">
      <w:pPr>
        <w:spacing w:line="480" w:lineRule="auto"/>
        <w:jc w:val="both"/>
        <w:rPr>
          <w:rFonts w:ascii="Arial" w:hAnsi="Arial" w:cs="Arial"/>
          <w:b/>
          <w:sz w:val="24"/>
          <w:szCs w:val="24"/>
        </w:rPr>
        <w:sectPr w:rsidR="00256ACF" w:rsidSect="001D2E44">
          <w:pgSz w:w="11906" w:h="16838"/>
          <w:pgMar w:top="1440" w:right="1440" w:bottom="1440" w:left="1440" w:header="708" w:footer="708" w:gutter="0"/>
          <w:cols w:space="708"/>
          <w:docGrid w:linePitch="360"/>
        </w:sectPr>
      </w:pPr>
    </w:p>
    <w:p w14:paraId="7B42FC80" w14:textId="3FD02133" w:rsidR="00847CA0" w:rsidRDefault="00256ACF" w:rsidP="00256ACF">
      <w:pPr>
        <w:spacing w:line="480" w:lineRule="auto"/>
        <w:jc w:val="both"/>
        <w:rPr>
          <w:rFonts w:ascii="Arial" w:hAnsi="Arial" w:cs="Arial"/>
          <w:i/>
          <w:sz w:val="24"/>
          <w:szCs w:val="24"/>
        </w:rPr>
      </w:pPr>
      <w:r>
        <w:rPr>
          <w:noProof/>
          <w:lang w:val="en-US"/>
        </w:rPr>
        <w:drawing>
          <wp:inline distT="0" distB="0" distL="0" distR="0" wp14:anchorId="5D533D9D" wp14:editId="5D6F884D">
            <wp:extent cx="5731510" cy="6377940"/>
            <wp:effectExtent l="0" t="0" r="2540" b="3810"/>
            <wp:docPr id="19" name="Picture 19" descr="Chart, diagram, schematic,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agram, schematic, ba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377940"/>
                    </a:xfrm>
                    <a:prstGeom prst="rect">
                      <a:avLst/>
                    </a:prstGeom>
                    <a:noFill/>
                    <a:ln>
                      <a:noFill/>
                    </a:ln>
                  </pic:spPr>
                </pic:pic>
              </a:graphicData>
            </a:graphic>
          </wp:inline>
        </w:drawing>
      </w:r>
      <w:r w:rsidR="00095E07" w:rsidRPr="00095E07">
        <w:rPr>
          <w:rFonts w:ascii="Arial" w:hAnsi="Arial" w:cs="Arial"/>
          <w:b/>
          <w:bCs/>
          <w:sz w:val="24"/>
          <w:szCs w:val="24"/>
        </w:rPr>
        <w:t xml:space="preserve"> </w:t>
      </w:r>
      <w:r w:rsidR="00095E07" w:rsidRPr="00FA6AD6">
        <w:rPr>
          <w:rFonts w:ascii="Arial" w:hAnsi="Arial" w:cs="Arial"/>
          <w:b/>
          <w:bCs/>
          <w:sz w:val="24"/>
          <w:szCs w:val="24"/>
        </w:rPr>
        <w:t>Supplementary Figure</w:t>
      </w:r>
      <w:r w:rsidR="00095E07">
        <w:rPr>
          <w:rFonts w:ascii="Arial" w:hAnsi="Arial" w:cs="Arial"/>
          <w:b/>
          <w:bCs/>
          <w:sz w:val="24"/>
          <w:szCs w:val="24"/>
        </w:rPr>
        <w:t xml:space="preserve"> </w:t>
      </w:r>
      <w:r w:rsidR="00F36F87">
        <w:rPr>
          <w:rFonts w:ascii="Arial" w:hAnsi="Arial" w:cs="Arial"/>
          <w:b/>
          <w:bCs/>
          <w:sz w:val="24"/>
          <w:szCs w:val="24"/>
        </w:rPr>
        <w:t>8</w:t>
      </w:r>
      <w:r w:rsidRPr="00B259D8">
        <w:rPr>
          <w:rFonts w:ascii="Arial" w:hAnsi="Arial" w:cs="Arial"/>
          <w:b/>
          <w:bCs/>
          <w:sz w:val="24"/>
          <w:szCs w:val="24"/>
        </w:rPr>
        <w:t xml:space="preserve">. </w:t>
      </w:r>
      <w:r w:rsidR="00A62F21">
        <w:rPr>
          <w:rFonts w:ascii="Arial" w:hAnsi="Arial" w:cs="Arial"/>
          <w:b/>
          <w:bCs/>
          <w:sz w:val="24"/>
          <w:szCs w:val="24"/>
        </w:rPr>
        <w:t>P</w:t>
      </w:r>
      <w:r w:rsidRPr="00B259D8">
        <w:rPr>
          <w:rFonts w:ascii="Arial" w:hAnsi="Arial" w:cs="Arial"/>
          <w:b/>
          <w:bCs/>
          <w:sz w:val="24"/>
          <w:szCs w:val="24"/>
        </w:rPr>
        <w:t xml:space="preserve">roteome </w:t>
      </w:r>
      <w:r w:rsidR="00A62F21">
        <w:rPr>
          <w:rFonts w:ascii="Arial" w:hAnsi="Arial" w:cs="Arial"/>
          <w:b/>
          <w:bCs/>
          <w:sz w:val="24"/>
          <w:szCs w:val="24"/>
        </w:rPr>
        <w:t xml:space="preserve">analysis </w:t>
      </w:r>
      <w:r w:rsidRPr="00B259D8">
        <w:rPr>
          <w:rFonts w:ascii="Arial" w:hAnsi="Arial" w:cs="Arial"/>
          <w:b/>
          <w:bCs/>
          <w:sz w:val="24"/>
          <w:szCs w:val="24"/>
        </w:rPr>
        <w:t xml:space="preserve">of EVs generated </w:t>
      </w:r>
      <w:r w:rsidRPr="00B259D8">
        <w:rPr>
          <w:rFonts w:ascii="Arial" w:hAnsi="Arial" w:cs="Arial"/>
          <w:b/>
          <w:bCs/>
          <w:i/>
          <w:sz w:val="24"/>
          <w:szCs w:val="24"/>
        </w:rPr>
        <w:t xml:space="preserve">in vitro </w:t>
      </w:r>
      <w:r w:rsidRPr="00B259D8">
        <w:rPr>
          <w:rFonts w:ascii="Arial" w:hAnsi="Arial" w:cs="Arial"/>
          <w:b/>
          <w:bCs/>
          <w:sz w:val="24"/>
          <w:szCs w:val="24"/>
        </w:rPr>
        <w:t>from stimulated or unstimulated platelets</w:t>
      </w:r>
      <w:r w:rsidR="00A62F21">
        <w:rPr>
          <w:rFonts w:ascii="Arial" w:hAnsi="Arial" w:cs="Arial"/>
          <w:b/>
          <w:bCs/>
          <w:sz w:val="24"/>
          <w:szCs w:val="24"/>
        </w:rPr>
        <w:t xml:space="preserve"> before and after intervention</w:t>
      </w:r>
      <w:r w:rsidRPr="00B259D8">
        <w:rPr>
          <w:rFonts w:ascii="Arial" w:hAnsi="Arial" w:cs="Arial"/>
          <w:sz w:val="24"/>
          <w:szCs w:val="24"/>
        </w:rPr>
        <w:t xml:space="preserve">. </w:t>
      </w:r>
      <w:r w:rsidR="00A15395" w:rsidRPr="008A0F0F">
        <w:rPr>
          <w:rStyle w:val="xnormaltextrun"/>
          <w:rFonts w:ascii="Arial" w:hAnsi="Arial" w:cs="Arial"/>
          <w:color w:val="000000"/>
          <w:sz w:val="24"/>
          <w:szCs w:val="24"/>
          <w:bdr w:val="none" w:sz="0" w:space="0" w:color="auto" w:frame="1"/>
        </w:rPr>
        <w:t xml:space="preserve">EV suspensions containing 50 µg protein were </w:t>
      </w:r>
      <w:r w:rsidR="00A15395">
        <w:rPr>
          <w:rStyle w:val="xnormaltextrun"/>
          <w:rFonts w:ascii="Arial" w:hAnsi="Arial" w:cs="Arial"/>
          <w:color w:val="000000"/>
          <w:sz w:val="24"/>
          <w:szCs w:val="24"/>
          <w:bdr w:val="none" w:sz="0" w:space="0" w:color="auto" w:frame="1"/>
        </w:rPr>
        <w:t>subjected to proteomics analysis, as described in the supplementary methods</w:t>
      </w:r>
      <w:r w:rsidR="00A15395" w:rsidRPr="008A0F0F">
        <w:rPr>
          <w:rStyle w:val="xnormaltextrun"/>
          <w:rFonts w:ascii="Arial" w:hAnsi="Arial" w:cs="Arial"/>
          <w:color w:val="000000"/>
          <w:sz w:val="24"/>
          <w:szCs w:val="24"/>
          <w:bdr w:val="none" w:sz="0" w:space="0" w:color="auto" w:frame="1"/>
        </w:rPr>
        <w:t>. A library-free data search was performed in DIA-NN 1.8.1 with the database UPR UPR_Homosapiens_9606_UP000005640_20200803.fasta. False discovery rate (FDR) was set to 0.01 and match between runs (MBR) was enabled. MS intensities were normalised by </w:t>
      </w:r>
      <w:proofErr w:type="spellStart"/>
      <w:r w:rsidR="00A15395" w:rsidRPr="008A0F0F">
        <w:rPr>
          <w:rStyle w:val="xnormaltextrun"/>
          <w:rFonts w:ascii="Arial" w:hAnsi="Arial" w:cs="Arial"/>
          <w:color w:val="000000"/>
          <w:sz w:val="24"/>
          <w:szCs w:val="24"/>
          <w:bdr w:val="none" w:sz="0" w:space="0" w:color="auto" w:frame="1"/>
        </w:rPr>
        <w:t>MaxLFQ</w:t>
      </w:r>
      <w:proofErr w:type="spellEnd"/>
      <w:r w:rsidR="00A15395" w:rsidRPr="008A0F0F">
        <w:rPr>
          <w:rStyle w:val="xnormaltextrun"/>
          <w:rFonts w:ascii="Arial" w:hAnsi="Arial" w:cs="Arial"/>
          <w:color w:val="000000"/>
          <w:sz w:val="24"/>
          <w:szCs w:val="24"/>
          <w:bdr w:val="none" w:sz="0" w:space="0" w:color="auto" w:frame="1"/>
        </w:rPr>
        <w:t> (generic label free technology) and proteins were log(2) transformed</w:t>
      </w:r>
      <w:r w:rsidR="00A15395">
        <w:rPr>
          <w:rStyle w:val="xnormaltextrun"/>
          <w:rFonts w:ascii="Arial" w:hAnsi="Arial" w:cs="Arial"/>
          <w:color w:val="000000"/>
          <w:sz w:val="24"/>
          <w:szCs w:val="24"/>
          <w:bdr w:val="none" w:sz="0" w:space="0" w:color="auto" w:frame="1"/>
        </w:rPr>
        <w:t xml:space="preserve">. </w:t>
      </w:r>
      <w:r w:rsidRPr="00B259D8">
        <w:rPr>
          <w:rFonts w:ascii="Arial" w:hAnsi="Arial" w:cs="Arial"/>
          <w:sz w:val="24"/>
          <w:szCs w:val="24"/>
        </w:rPr>
        <w:t xml:space="preserve">The Log Fold Change indicates the </w:t>
      </w:r>
      <w:r w:rsidR="005B622F">
        <w:rPr>
          <w:rFonts w:ascii="Arial" w:hAnsi="Arial" w:cs="Arial"/>
          <w:sz w:val="24"/>
          <w:szCs w:val="24"/>
        </w:rPr>
        <w:t>magn</w:t>
      </w:r>
      <w:r w:rsidR="0007574E">
        <w:rPr>
          <w:rFonts w:ascii="Arial" w:hAnsi="Arial" w:cs="Arial"/>
          <w:sz w:val="24"/>
          <w:szCs w:val="24"/>
        </w:rPr>
        <w:t>itude of change in</w:t>
      </w:r>
      <w:r w:rsidRPr="00B259D8">
        <w:rPr>
          <w:rFonts w:ascii="Arial" w:hAnsi="Arial" w:cs="Arial"/>
          <w:sz w:val="24"/>
          <w:szCs w:val="24"/>
        </w:rPr>
        <w:t xml:space="preserve"> atherosclerosis and CVD related proteins </w:t>
      </w:r>
      <w:r w:rsidR="0007574E">
        <w:rPr>
          <w:rFonts w:ascii="Arial" w:hAnsi="Arial" w:cs="Arial"/>
          <w:sz w:val="24"/>
          <w:szCs w:val="24"/>
        </w:rPr>
        <w:t>in</w:t>
      </w:r>
      <w:r w:rsidRPr="00B259D8">
        <w:rPr>
          <w:rFonts w:ascii="Arial" w:hAnsi="Arial" w:cs="Arial"/>
          <w:sz w:val="24"/>
          <w:szCs w:val="24"/>
        </w:rPr>
        <w:t xml:space="preserve"> EVs generated from stimulated platelets after either fish oil (</w:t>
      </w:r>
      <w:r w:rsidRPr="00B259D8">
        <w:rPr>
          <w:rFonts w:ascii="Arial" w:hAnsi="Arial" w:cs="Arial"/>
          <w:b/>
          <w:sz w:val="24"/>
          <w:szCs w:val="24"/>
        </w:rPr>
        <w:t>A</w:t>
      </w:r>
      <w:r w:rsidRPr="00B259D8">
        <w:rPr>
          <w:rFonts w:ascii="Arial" w:hAnsi="Arial" w:cs="Arial"/>
          <w:sz w:val="24"/>
          <w:szCs w:val="24"/>
        </w:rPr>
        <w:t>) or control oil (</w:t>
      </w:r>
      <w:r w:rsidRPr="00B259D8">
        <w:rPr>
          <w:rFonts w:ascii="Arial" w:hAnsi="Arial" w:cs="Arial"/>
          <w:b/>
          <w:sz w:val="24"/>
          <w:szCs w:val="24"/>
        </w:rPr>
        <w:t>B</w:t>
      </w:r>
      <w:r w:rsidRPr="00B259D8">
        <w:rPr>
          <w:rFonts w:ascii="Arial" w:hAnsi="Arial" w:cs="Arial"/>
          <w:sz w:val="24"/>
          <w:szCs w:val="24"/>
        </w:rPr>
        <w:t xml:space="preserve">) compared to baseline, and </w:t>
      </w:r>
      <w:r w:rsidR="0007574E">
        <w:rPr>
          <w:rFonts w:ascii="Arial" w:hAnsi="Arial" w:cs="Arial"/>
          <w:sz w:val="24"/>
          <w:szCs w:val="24"/>
        </w:rPr>
        <w:t>i</w:t>
      </w:r>
      <w:r w:rsidRPr="00B259D8">
        <w:rPr>
          <w:rFonts w:ascii="Arial" w:hAnsi="Arial" w:cs="Arial"/>
          <w:sz w:val="24"/>
          <w:szCs w:val="24"/>
        </w:rPr>
        <w:t>n EVs generated from unstimulated platelets after either fish oil (</w:t>
      </w:r>
      <w:r w:rsidRPr="00B259D8">
        <w:rPr>
          <w:rFonts w:ascii="Arial" w:hAnsi="Arial" w:cs="Arial"/>
          <w:b/>
          <w:sz w:val="24"/>
          <w:szCs w:val="24"/>
        </w:rPr>
        <w:t>C</w:t>
      </w:r>
      <w:r w:rsidRPr="00B259D8">
        <w:rPr>
          <w:rFonts w:ascii="Arial" w:hAnsi="Arial" w:cs="Arial"/>
          <w:sz w:val="24"/>
          <w:szCs w:val="24"/>
        </w:rPr>
        <w:t>) or control oil (</w:t>
      </w:r>
      <w:r w:rsidRPr="00B259D8">
        <w:rPr>
          <w:rFonts w:ascii="Arial" w:hAnsi="Arial" w:cs="Arial"/>
          <w:b/>
          <w:sz w:val="24"/>
          <w:szCs w:val="24"/>
        </w:rPr>
        <w:t>D</w:t>
      </w:r>
      <w:r w:rsidRPr="00B259D8">
        <w:rPr>
          <w:rFonts w:ascii="Arial" w:hAnsi="Arial" w:cs="Arial"/>
          <w:sz w:val="24"/>
          <w:szCs w:val="24"/>
        </w:rPr>
        <w:t xml:space="preserve">) compared to baseline. All changes were </w:t>
      </w:r>
      <w:r w:rsidRPr="00B259D8">
        <w:rPr>
          <w:rFonts w:ascii="Arial" w:hAnsi="Arial" w:cs="Arial"/>
          <w:i/>
          <w:sz w:val="24"/>
          <w:szCs w:val="24"/>
        </w:rPr>
        <w:t>p &lt; 0.05</w:t>
      </w:r>
      <w:r>
        <w:rPr>
          <w:rFonts w:ascii="Arial" w:hAnsi="Arial" w:cs="Arial"/>
          <w:i/>
          <w:sz w:val="24"/>
          <w:szCs w:val="24"/>
        </w:rPr>
        <w:t>.</w:t>
      </w:r>
      <w:bookmarkEnd w:id="0"/>
    </w:p>
    <w:p w14:paraId="7BB80410" w14:textId="587D8751" w:rsidR="00847CA0" w:rsidRPr="008A1C93" w:rsidRDefault="00814A61" w:rsidP="00256ACF">
      <w:pPr>
        <w:spacing w:line="480" w:lineRule="auto"/>
        <w:jc w:val="both"/>
        <w:rPr>
          <w:rFonts w:ascii="Arial" w:hAnsi="Arial" w:cs="Arial"/>
          <w:b/>
          <w:bCs/>
          <w:i/>
          <w:sz w:val="24"/>
          <w:szCs w:val="24"/>
        </w:rPr>
      </w:pPr>
      <w:r w:rsidRPr="008A1C93">
        <w:rPr>
          <w:rFonts w:ascii="Arial" w:hAnsi="Arial" w:cs="Arial"/>
          <w:b/>
          <w:bCs/>
          <w:i/>
          <w:sz w:val="24"/>
          <w:szCs w:val="24"/>
        </w:rPr>
        <w:t>References</w:t>
      </w:r>
    </w:p>
    <w:p w14:paraId="3B324AAA" w14:textId="77777777" w:rsidR="00756F50" w:rsidRPr="00756F50" w:rsidRDefault="00847CA0" w:rsidP="00756F50">
      <w:pPr>
        <w:pStyle w:val="EndNoteBibliography"/>
        <w:spacing w:after="0"/>
        <w:ind w:left="720" w:hanging="720"/>
      </w:pPr>
      <w:r>
        <w:rPr>
          <w:rFonts w:ascii="Arial" w:hAnsi="Arial" w:cs="Arial"/>
          <w:i/>
          <w:sz w:val="24"/>
          <w:szCs w:val="24"/>
        </w:rPr>
        <w:fldChar w:fldCharType="begin"/>
      </w:r>
      <w:r>
        <w:rPr>
          <w:rFonts w:ascii="Arial" w:hAnsi="Arial" w:cs="Arial"/>
          <w:i/>
          <w:sz w:val="24"/>
          <w:szCs w:val="24"/>
        </w:rPr>
        <w:instrText xml:space="preserve"> ADDIN EN.REFLIST </w:instrText>
      </w:r>
      <w:r>
        <w:rPr>
          <w:rFonts w:ascii="Arial" w:hAnsi="Arial" w:cs="Arial"/>
          <w:i/>
          <w:sz w:val="24"/>
          <w:szCs w:val="24"/>
        </w:rPr>
        <w:fldChar w:fldCharType="separate"/>
      </w:r>
      <w:r w:rsidR="00756F50" w:rsidRPr="00756F50">
        <w:t>1.</w:t>
      </w:r>
      <w:r w:rsidR="00756F50" w:rsidRPr="00756F50">
        <w:tab/>
        <w:t>Mulligan AA, Luben RN, Bhaniani A, Parry-Smith DJ, O'Connor L, Khawaja AP, Forouhi NG, Khaw K-T. A new tool for converting food frequency questionnaire data into nutrient and food group values: FETA research methods and availability. BMJ open. 2014;4(3).</w:t>
      </w:r>
    </w:p>
    <w:p w14:paraId="79D07CA1" w14:textId="77777777" w:rsidR="00756F50" w:rsidRPr="00756F50" w:rsidRDefault="00756F50" w:rsidP="00756F50">
      <w:pPr>
        <w:pStyle w:val="EndNoteBibliography"/>
        <w:ind w:left="720" w:hanging="720"/>
      </w:pPr>
      <w:r w:rsidRPr="00756F50">
        <w:t>2.</w:t>
      </w:r>
      <w:r w:rsidRPr="00756F50">
        <w:tab/>
        <w:t>Fisk HL, West AL, Childs CE, Burdge GC, Calder PC. The use of gas chromatography to analyze compositional changes of fatty acids in rat liver tissue during pregnancy. Journal of visualized experiments: JoVE. 2014(85).</w:t>
      </w:r>
    </w:p>
    <w:p w14:paraId="48CF1234" w14:textId="136737B3" w:rsidR="00256ACF" w:rsidRDefault="00847CA0" w:rsidP="00256ACF">
      <w:pPr>
        <w:spacing w:line="480" w:lineRule="auto"/>
        <w:jc w:val="both"/>
        <w:rPr>
          <w:rFonts w:ascii="Arial" w:hAnsi="Arial" w:cs="Arial"/>
          <w:i/>
          <w:sz w:val="24"/>
          <w:szCs w:val="24"/>
        </w:rPr>
      </w:pPr>
      <w:r>
        <w:rPr>
          <w:rFonts w:ascii="Arial" w:hAnsi="Arial" w:cs="Arial"/>
          <w:i/>
          <w:sz w:val="24"/>
          <w:szCs w:val="24"/>
        </w:rPr>
        <w:fldChar w:fldCharType="end"/>
      </w:r>
    </w:p>
    <w:sectPr w:rsidR="00256A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50553" w14:textId="77777777" w:rsidR="001D2E44" w:rsidRDefault="001D2E44" w:rsidP="00394040">
      <w:pPr>
        <w:spacing w:after="0" w:line="240" w:lineRule="auto"/>
      </w:pPr>
      <w:r>
        <w:separator/>
      </w:r>
    </w:p>
  </w:endnote>
  <w:endnote w:type="continuationSeparator" w:id="0">
    <w:p w14:paraId="60F10831" w14:textId="77777777" w:rsidR="001D2E44" w:rsidRDefault="001D2E44" w:rsidP="0039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9227461"/>
      <w:docPartObj>
        <w:docPartGallery w:val="Page Numbers (Bottom of Page)"/>
        <w:docPartUnique/>
      </w:docPartObj>
    </w:sdtPr>
    <w:sdtEndPr>
      <w:rPr>
        <w:noProof/>
      </w:rPr>
    </w:sdtEndPr>
    <w:sdtContent>
      <w:p w14:paraId="4B0CC0F0" w14:textId="77777777" w:rsidR="00CC175B" w:rsidRDefault="00CC17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529479" w14:textId="77777777" w:rsidR="00CC175B" w:rsidRDefault="00CC1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20740"/>
      <w:docPartObj>
        <w:docPartGallery w:val="Page Numbers (Bottom of Page)"/>
        <w:docPartUnique/>
      </w:docPartObj>
    </w:sdtPr>
    <w:sdtEndPr>
      <w:rPr>
        <w:noProof/>
      </w:rPr>
    </w:sdtEndPr>
    <w:sdtContent>
      <w:p w14:paraId="4E9A9D57" w14:textId="77777777" w:rsidR="00CC175B" w:rsidRDefault="00CC17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92F211" w14:textId="77777777" w:rsidR="00CC175B" w:rsidRDefault="00CC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C27BD" w14:textId="77777777" w:rsidR="001D2E44" w:rsidRDefault="001D2E44" w:rsidP="00394040">
      <w:pPr>
        <w:spacing w:after="0" w:line="240" w:lineRule="auto"/>
      </w:pPr>
      <w:r>
        <w:separator/>
      </w:r>
    </w:p>
  </w:footnote>
  <w:footnote w:type="continuationSeparator" w:id="0">
    <w:p w14:paraId="5B08CCE3" w14:textId="77777777" w:rsidR="001D2E44" w:rsidRDefault="001D2E44" w:rsidP="00394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96567"/>
    <w:multiLevelType w:val="hybridMultilevel"/>
    <w:tmpl w:val="2684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3C5239"/>
    <w:multiLevelType w:val="hybridMultilevel"/>
    <w:tmpl w:val="224AF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BC3F20"/>
    <w:multiLevelType w:val="hybridMultilevel"/>
    <w:tmpl w:val="224AF3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9826608">
    <w:abstractNumId w:val="0"/>
  </w:num>
  <w:num w:numId="2" w16cid:durableId="2034188945">
    <w:abstractNumId w:val="1"/>
  </w:num>
  <w:num w:numId="3" w16cid:durableId="1954706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2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er J Clin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tp0fdxjaea53efav5v9r21frrs2fvs5tp9&quot;&gt;My Exeter library 2&lt;record-ids&gt;&lt;item&gt;203&lt;/item&gt;&lt;/record-ids&gt;&lt;/item&gt;&lt;item db-id=&quot;twvr9p9zbretrkepdwxxv2s05e5r2xfw2rp9&quot;&gt;Esra Library 151121-Converted&lt;record-ids&gt;&lt;item&gt;117&lt;/item&gt;&lt;/record-ids&gt;&lt;/item&gt;&lt;/Libraries&gt;"/>
  </w:docVars>
  <w:rsids>
    <w:rsidRoot w:val="00256ACF"/>
    <w:rsid w:val="00020A27"/>
    <w:rsid w:val="000728EA"/>
    <w:rsid w:val="0007574E"/>
    <w:rsid w:val="00093394"/>
    <w:rsid w:val="00095E07"/>
    <w:rsid w:val="000B09D0"/>
    <w:rsid w:val="000C4A15"/>
    <w:rsid w:val="000F227D"/>
    <w:rsid w:val="00125995"/>
    <w:rsid w:val="00147EBC"/>
    <w:rsid w:val="001504A2"/>
    <w:rsid w:val="00152814"/>
    <w:rsid w:val="00164AD3"/>
    <w:rsid w:val="00165632"/>
    <w:rsid w:val="001811CC"/>
    <w:rsid w:val="001817CD"/>
    <w:rsid w:val="001D2E44"/>
    <w:rsid w:val="001F4AD6"/>
    <w:rsid w:val="0020399D"/>
    <w:rsid w:val="002176B7"/>
    <w:rsid w:val="0025009C"/>
    <w:rsid w:val="00256ACF"/>
    <w:rsid w:val="002735F3"/>
    <w:rsid w:val="00282243"/>
    <w:rsid w:val="00291F18"/>
    <w:rsid w:val="002923A4"/>
    <w:rsid w:val="0029734A"/>
    <w:rsid w:val="002B1540"/>
    <w:rsid w:val="002F6823"/>
    <w:rsid w:val="00312216"/>
    <w:rsid w:val="003463EA"/>
    <w:rsid w:val="0036222A"/>
    <w:rsid w:val="003660FF"/>
    <w:rsid w:val="00372C40"/>
    <w:rsid w:val="003767DD"/>
    <w:rsid w:val="003831C3"/>
    <w:rsid w:val="00394040"/>
    <w:rsid w:val="003A1DCB"/>
    <w:rsid w:val="003B7B62"/>
    <w:rsid w:val="003E3C99"/>
    <w:rsid w:val="00451CD6"/>
    <w:rsid w:val="00467031"/>
    <w:rsid w:val="004B7925"/>
    <w:rsid w:val="004C201B"/>
    <w:rsid w:val="004F406A"/>
    <w:rsid w:val="00501753"/>
    <w:rsid w:val="00541E96"/>
    <w:rsid w:val="005458CA"/>
    <w:rsid w:val="00551A73"/>
    <w:rsid w:val="005537CA"/>
    <w:rsid w:val="00560F10"/>
    <w:rsid w:val="005869EC"/>
    <w:rsid w:val="005977ED"/>
    <w:rsid w:val="00597B5F"/>
    <w:rsid w:val="005A5E22"/>
    <w:rsid w:val="005B622F"/>
    <w:rsid w:val="005D2F4F"/>
    <w:rsid w:val="005D4411"/>
    <w:rsid w:val="0060703E"/>
    <w:rsid w:val="006106AA"/>
    <w:rsid w:val="00635E67"/>
    <w:rsid w:val="006848D3"/>
    <w:rsid w:val="006A4D6A"/>
    <w:rsid w:val="006C5311"/>
    <w:rsid w:val="007270ED"/>
    <w:rsid w:val="0075154D"/>
    <w:rsid w:val="00756F50"/>
    <w:rsid w:val="00765B5B"/>
    <w:rsid w:val="007A3522"/>
    <w:rsid w:val="007A380F"/>
    <w:rsid w:val="007A4B09"/>
    <w:rsid w:val="007A64B3"/>
    <w:rsid w:val="007B35D9"/>
    <w:rsid w:val="00812070"/>
    <w:rsid w:val="00814A61"/>
    <w:rsid w:val="00815254"/>
    <w:rsid w:val="00844D42"/>
    <w:rsid w:val="00847CA0"/>
    <w:rsid w:val="00866E04"/>
    <w:rsid w:val="008732E7"/>
    <w:rsid w:val="008759BC"/>
    <w:rsid w:val="0087797D"/>
    <w:rsid w:val="0088058B"/>
    <w:rsid w:val="0088531A"/>
    <w:rsid w:val="008A1C93"/>
    <w:rsid w:val="008B6EF7"/>
    <w:rsid w:val="008D685C"/>
    <w:rsid w:val="008E6C7B"/>
    <w:rsid w:val="009077E2"/>
    <w:rsid w:val="009612E9"/>
    <w:rsid w:val="009E69D0"/>
    <w:rsid w:val="009F3C7B"/>
    <w:rsid w:val="00A00BF1"/>
    <w:rsid w:val="00A01D7A"/>
    <w:rsid w:val="00A0754D"/>
    <w:rsid w:val="00A15395"/>
    <w:rsid w:val="00A5317A"/>
    <w:rsid w:val="00A57D2C"/>
    <w:rsid w:val="00A62F21"/>
    <w:rsid w:val="00A829A1"/>
    <w:rsid w:val="00A95EEB"/>
    <w:rsid w:val="00AC6544"/>
    <w:rsid w:val="00B0183E"/>
    <w:rsid w:val="00B02D84"/>
    <w:rsid w:val="00B06103"/>
    <w:rsid w:val="00B16548"/>
    <w:rsid w:val="00B36FED"/>
    <w:rsid w:val="00B412EB"/>
    <w:rsid w:val="00B778A3"/>
    <w:rsid w:val="00BA2358"/>
    <w:rsid w:val="00BC0A3F"/>
    <w:rsid w:val="00C34F55"/>
    <w:rsid w:val="00C4162E"/>
    <w:rsid w:val="00C62604"/>
    <w:rsid w:val="00C77EE0"/>
    <w:rsid w:val="00CC175B"/>
    <w:rsid w:val="00CE3CDF"/>
    <w:rsid w:val="00CF44A4"/>
    <w:rsid w:val="00D43724"/>
    <w:rsid w:val="00D67681"/>
    <w:rsid w:val="00D73439"/>
    <w:rsid w:val="00D74562"/>
    <w:rsid w:val="00DA041B"/>
    <w:rsid w:val="00DD41BB"/>
    <w:rsid w:val="00DD58D2"/>
    <w:rsid w:val="00DD76CD"/>
    <w:rsid w:val="00DF4574"/>
    <w:rsid w:val="00E039CC"/>
    <w:rsid w:val="00E5622D"/>
    <w:rsid w:val="00E61FDD"/>
    <w:rsid w:val="00E94291"/>
    <w:rsid w:val="00E96833"/>
    <w:rsid w:val="00EA4497"/>
    <w:rsid w:val="00EC5407"/>
    <w:rsid w:val="00ED5037"/>
    <w:rsid w:val="00ED6D14"/>
    <w:rsid w:val="00EF6802"/>
    <w:rsid w:val="00F0719D"/>
    <w:rsid w:val="00F36F87"/>
    <w:rsid w:val="00F6372D"/>
    <w:rsid w:val="00F831FA"/>
    <w:rsid w:val="00F93475"/>
    <w:rsid w:val="00FA6AD6"/>
    <w:rsid w:val="00FE64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84E71"/>
  <w15:chartTrackingRefBased/>
  <w15:docId w15:val="{55B52D7B-A8FC-4903-9203-2BE79505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ACF"/>
    <w:rPr>
      <w:kern w:val="0"/>
      <w14:ligatures w14:val="none"/>
    </w:rPr>
  </w:style>
  <w:style w:type="paragraph" w:styleId="Heading1">
    <w:name w:val="heading 1"/>
    <w:basedOn w:val="Normal"/>
    <w:next w:val="Normal"/>
    <w:link w:val="Heading1Char"/>
    <w:uiPriority w:val="9"/>
    <w:qFormat/>
    <w:rsid w:val="00256A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6A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6A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ACF"/>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256ACF"/>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256ACF"/>
    <w:rPr>
      <w:rFonts w:asciiTheme="majorHAnsi" w:eastAsiaTheme="majorEastAsia" w:hAnsiTheme="majorHAnsi" w:cstheme="majorBidi"/>
      <w:color w:val="1F3763" w:themeColor="accent1" w:themeShade="7F"/>
      <w:kern w:val="0"/>
      <w:sz w:val="24"/>
      <w:szCs w:val="24"/>
      <w14:ligatures w14:val="none"/>
    </w:rPr>
  </w:style>
  <w:style w:type="paragraph" w:customStyle="1" w:styleId="EndNoteBibliography">
    <w:name w:val="EndNote Bibliography"/>
    <w:basedOn w:val="Normal"/>
    <w:link w:val="EndNoteBibliographyChar"/>
    <w:rsid w:val="00256ACF"/>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256ACF"/>
    <w:rPr>
      <w:rFonts w:ascii="Calibri" w:hAnsi="Calibri" w:cs="Calibri"/>
      <w:noProof/>
      <w:kern w:val="0"/>
      <w:lang w:val="en-US"/>
      <w14:ligatures w14:val="none"/>
    </w:rPr>
  </w:style>
  <w:style w:type="character" w:styleId="Hyperlink">
    <w:name w:val="Hyperlink"/>
    <w:basedOn w:val="DefaultParagraphFont"/>
    <w:uiPriority w:val="99"/>
    <w:unhideWhenUsed/>
    <w:rsid w:val="00256ACF"/>
    <w:rPr>
      <w:color w:val="0563C1" w:themeColor="hyperlink"/>
      <w:u w:val="single"/>
    </w:rPr>
  </w:style>
  <w:style w:type="paragraph" w:styleId="Footer">
    <w:name w:val="footer"/>
    <w:basedOn w:val="Normal"/>
    <w:link w:val="FooterChar"/>
    <w:uiPriority w:val="99"/>
    <w:unhideWhenUsed/>
    <w:rsid w:val="00256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ACF"/>
    <w:rPr>
      <w:kern w:val="0"/>
      <w14:ligatures w14:val="none"/>
    </w:rPr>
  </w:style>
  <w:style w:type="character" w:styleId="CommentReference">
    <w:name w:val="annotation reference"/>
    <w:basedOn w:val="DefaultParagraphFont"/>
    <w:uiPriority w:val="99"/>
    <w:unhideWhenUsed/>
    <w:rsid w:val="00256ACF"/>
    <w:rPr>
      <w:sz w:val="16"/>
      <w:szCs w:val="16"/>
    </w:rPr>
  </w:style>
  <w:style w:type="paragraph" w:styleId="CommentText">
    <w:name w:val="annotation text"/>
    <w:basedOn w:val="Normal"/>
    <w:link w:val="CommentTextChar"/>
    <w:uiPriority w:val="99"/>
    <w:unhideWhenUsed/>
    <w:rsid w:val="00256ACF"/>
    <w:pPr>
      <w:spacing w:line="240" w:lineRule="auto"/>
    </w:pPr>
    <w:rPr>
      <w:sz w:val="20"/>
      <w:szCs w:val="20"/>
    </w:rPr>
  </w:style>
  <w:style w:type="character" w:customStyle="1" w:styleId="CommentTextChar">
    <w:name w:val="Comment Text Char"/>
    <w:basedOn w:val="DefaultParagraphFont"/>
    <w:link w:val="CommentText"/>
    <w:uiPriority w:val="99"/>
    <w:rsid w:val="00256ACF"/>
    <w:rPr>
      <w:kern w:val="0"/>
      <w:sz w:val="20"/>
      <w:szCs w:val="20"/>
      <w14:ligatures w14:val="none"/>
    </w:rPr>
  </w:style>
  <w:style w:type="paragraph" w:customStyle="1" w:styleId="xparagraph">
    <w:name w:val="x_paragraph"/>
    <w:basedOn w:val="Normal"/>
    <w:rsid w:val="00256ACF"/>
    <w:pPr>
      <w:spacing w:before="100" w:beforeAutospacing="1" w:after="100" w:afterAutospacing="1" w:line="240" w:lineRule="auto"/>
    </w:pPr>
    <w:rPr>
      <w:rFonts w:ascii="Times" w:hAnsi="Times"/>
      <w:sz w:val="20"/>
      <w:szCs w:val="20"/>
    </w:rPr>
  </w:style>
  <w:style w:type="character" w:customStyle="1" w:styleId="xnormaltextrun">
    <w:name w:val="x_normaltextrun"/>
    <w:basedOn w:val="DefaultParagraphFont"/>
    <w:rsid w:val="00256ACF"/>
  </w:style>
  <w:style w:type="character" w:customStyle="1" w:styleId="xeop">
    <w:name w:val="x_eop"/>
    <w:basedOn w:val="DefaultParagraphFont"/>
    <w:rsid w:val="00256ACF"/>
  </w:style>
  <w:style w:type="character" w:styleId="LineNumber">
    <w:name w:val="line number"/>
    <w:basedOn w:val="DefaultParagraphFont"/>
    <w:uiPriority w:val="99"/>
    <w:semiHidden/>
    <w:unhideWhenUsed/>
    <w:rsid w:val="00256ACF"/>
  </w:style>
  <w:style w:type="table" w:styleId="TableGrid">
    <w:name w:val="Table Grid"/>
    <w:basedOn w:val="TableNormal"/>
    <w:uiPriority w:val="39"/>
    <w:rsid w:val="00256A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ACF"/>
    <w:pPr>
      <w:ind w:left="720"/>
      <w:contextualSpacing/>
    </w:pPr>
  </w:style>
  <w:style w:type="paragraph" w:styleId="CommentSubject">
    <w:name w:val="annotation subject"/>
    <w:basedOn w:val="CommentText"/>
    <w:next w:val="CommentText"/>
    <w:link w:val="CommentSubjectChar"/>
    <w:uiPriority w:val="99"/>
    <w:semiHidden/>
    <w:unhideWhenUsed/>
    <w:rsid w:val="00256ACF"/>
    <w:rPr>
      <w:b/>
      <w:bCs/>
    </w:rPr>
  </w:style>
  <w:style w:type="character" w:customStyle="1" w:styleId="CommentSubjectChar">
    <w:name w:val="Comment Subject Char"/>
    <w:basedOn w:val="CommentTextChar"/>
    <w:link w:val="CommentSubject"/>
    <w:uiPriority w:val="99"/>
    <w:semiHidden/>
    <w:rsid w:val="00256ACF"/>
    <w:rPr>
      <w:b/>
      <w:bCs/>
      <w:kern w:val="0"/>
      <w:sz w:val="20"/>
      <w:szCs w:val="20"/>
      <w14:ligatures w14:val="none"/>
    </w:rPr>
  </w:style>
  <w:style w:type="paragraph" w:styleId="Revision">
    <w:name w:val="Revision"/>
    <w:hidden/>
    <w:uiPriority w:val="99"/>
    <w:semiHidden/>
    <w:rsid w:val="00256ACF"/>
    <w:pPr>
      <w:spacing w:after="0" w:line="240" w:lineRule="auto"/>
    </w:pPr>
    <w:rPr>
      <w:kern w:val="0"/>
      <w14:ligatures w14:val="none"/>
    </w:rPr>
  </w:style>
  <w:style w:type="paragraph" w:styleId="BalloonText">
    <w:name w:val="Balloon Text"/>
    <w:basedOn w:val="Normal"/>
    <w:link w:val="BalloonTextChar"/>
    <w:uiPriority w:val="99"/>
    <w:semiHidden/>
    <w:unhideWhenUsed/>
    <w:rsid w:val="00256ACF"/>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256ACF"/>
    <w:rPr>
      <w:rFonts w:ascii="Microsoft YaHei UI" w:eastAsia="Microsoft YaHei UI"/>
      <w:kern w:val="0"/>
      <w:sz w:val="18"/>
      <w:szCs w:val="18"/>
      <w14:ligatures w14:val="none"/>
    </w:rPr>
  </w:style>
  <w:style w:type="paragraph" w:styleId="Header">
    <w:name w:val="header"/>
    <w:basedOn w:val="Normal"/>
    <w:link w:val="HeaderChar"/>
    <w:uiPriority w:val="99"/>
    <w:unhideWhenUsed/>
    <w:rsid w:val="00256A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6ACF"/>
    <w:rPr>
      <w:kern w:val="0"/>
      <w14:ligatures w14:val="none"/>
    </w:rPr>
  </w:style>
  <w:style w:type="paragraph" w:customStyle="1" w:styleId="EndNoteBibliographyTitle">
    <w:name w:val="EndNote Bibliography Title"/>
    <w:basedOn w:val="Normal"/>
    <w:link w:val="EndNoteBibliographyTitleChar"/>
    <w:rsid w:val="00256AC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56ACF"/>
    <w:rPr>
      <w:rFonts w:ascii="Calibri" w:hAnsi="Calibri" w:cs="Calibri"/>
      <w:noProof/>
      <w:kern w:val="0"/>
      <w:lang w:val="en-US"/>
      <w14:ligatures w14:val="none"/>
    </w:rPr>
  </w:style>
  <w:style w:type="character" w:styleId="UnresolvedMention">
    <w:name w:val="Unresolved Mention"/>
    <w:basedOn w:val="DefaultParagraphFont"/>
    <w:uiPriority w:val="99"/>
    <w:semiHidden/>
    <w:unhideWhenUsed/>
    <w:rsid w:val="00256ACF"/>
    <w:rPr>
      <w:color w:val="605E5C"/>
      <w:shd w:val="clear" w:color="auto" w:fill="E1DFDD"/>
    </w:rPr>
  </w:style>
  <w:style w:type="paragraph" w:styleId="TOCHeading">
    <w:name w:val="TOC Heading"/>
    <w:basedOn w:val="Heading1"/>
    <w:next w:val="Normal"/>
    <w:uiPriority w:val="39"/>
    <w:unhideWhenUsed/>
    <w:qFormat/>
    <w:rsid w:val="00256ACF"/>
    <w:pPr>
      <w:outlineLvl w:val="9"/>
    </w:pPr>
    <w:rPr>
      <w:lang w:val="en-US"/>
    </w:rPr>
  </w:style>
  <w:style w:type="paragraph" w:styleId="TOC1">
    <w:name w:val="toc 1"/>
    <w:basedOn w:val="Normal"/>
    <w:next w:val="Normal"/>
    <w:autoRedefine/>
    <w:uiPriority w:val="39"/>
    <w:unhideWhenUsed/>
    <w:rsid w:val="00256ACF"/>
    <w:pPr>
      <w:spacing w:after="100"/>
    </w:pPr>
  </w:style>
  <w:style w:type="paragraph" w:styleId="TOC2">
    <w:name w:val="toc 2"/>
    <w:basedOn w:val="Normal"/>
    <w:next w:val="Normal"/>
    <w:autoRedefine/>
    <w:uiPriority w:val="39"/>
    <w:unhideWhenUsed/>
    <w:rsid w:val="00256ACF"/>
    <w:pPr>
      <w:tabs>
        <w:tab w:val="right" w:leader="dot" w:pos="9016"/>
      </w:tabs>
      <w:spacing w:after="100"/>
      <w:ind w:left="220"/>
    </w:pPr>
    <w:rPr>
      <w:rFonts w:ascii="Arial" w:hAnsi="Arial" w:cs="Arial"/>
      <w:b/>
      <w:bCs/>
      <w:noProof/>
    </w:rPr>
  </w:style>
  <w:style w:type="paragraph" w:styleId="TOC3">
    <w:name w:val="toc 3"/>
    <w:basedOn w:val="Normal"/>
    <w:next w:val="Normal"/>
    <w:autoRedefine/>
    <w:uiPriority w:val="39"/>
    <w:unhideWhenUsed/>
    <w:rsid w:val="00256ACF"/>
    <w:pPr>
      <w:spacing w:after="100"/>
      <w:ind w:left="440"/>
    </w:pPr>
  </w:style>
  <w:style w:type="paragraph" w:customStyle="1" w:styleId="MDPI13authornames">
    <w:name w:val="MDPI_1.3_authornames"/>
    <w:next w:val="Normal"/>
    <w:qFormat/>
    <w:rsid w:val="00D43724"/>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3727</Words>
  <Characters>22392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Bozbas, Esra</dc:creator>
  <cp:keywords/>
  <dc:description/>
  <cp:lastModifiedBy>Parveen Yaqoob</cp:lastModifiedBy>
  <cp:revision>3</cp:revision>
  <dcterms:created xsi:type="dcterms:W3CDTF">2024-03-04T12:25:00Z</dcterms:created>
  <dcterms:modified xsi:type="dcterms:W3CDTF">2024-03-04T12:26:00Z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815fce1c73457e05f83266180ae48e8f9d74f1fa3528473adba38f375452a4da</vt:lpwstr>
  </property>
</Properties>
</file>